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490025" w14:textId="77777777" w:rsidR="00107437" w:rsidRDefault="00107437" w:rsidP="00107437">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14:paraId="099757DF" w14:textId="5560BDDE" w:rsidR="00107437" w:rsidRDefault="00107437" w:rsidP="00107437">
      <w:pPr>
        <w:spacing w:line="240" w:lineRule="auto"/>
        <w:ind w:left="2124"/>
        <w:jc w:val="both"/>
        <w:rPr>
          <w:rFonts w:ascii="Arial" w:hAnsi="Arial" w:cs="Arial"/>
          <w:b/>
          <w:sz w:val="26"/>
          <w:szCs w:val="26"/>
        </w:rPr>
      </w:pPr>
      <w:r>
        <w:rPr>
          <w:rFonts w:ascii="Arial" w:hAnsi="Arial" w:cs="Arial"/>
          <w:b/>
          <w:sz w:val="26"/>
          <w:szCs w:val="26"/>
        </w:rPr>
        <w:t>RECURSO</w:t>
      </w:r>
      <w:r w:rsidR="004D5A4D">
        <w:rPr>
          <w:rFonts w:ascii="Arial" w:hAnsi="Arial" w:cs="Arial"/>
          <w:b/>
          <w:sz w:val="26"/>
          <w:szCs w:val="26"/>
        </w:rPr>
        <w:t>S</w:t>
      </w:r>
      <w:r>
        <w:rPr>
          <w:rFonts w:ascii="Arial" w:hAnsi="Arial" w:cs="Arial"/>
          <w:b/>
          <w:sz w:val="26"/>
          <w:szCs w:val="26"/>
        </w:rPr>
        <w:t xml:space="preserve"> DE REVISIÓN:   </w:t>
      </w:r>
      <w:r w:rsidR="004D5A4D">
        <w:rPr>
          <w:rFonts w:ascii="Arial" w:hAnsi="Arial" w:cs="Arial"/>
          <w:b/>
          <w:sz w:val="26"/>
          <w:szCs w:val="26"/>
        </w:rPr>
        <w:t>440/2019 y 441/2019</w:t>
      </w:r>
    </w:p>
    <w:p w14:paraId="0E12C3FB" w14:textId="25457487" w:rsidR="00107437" w:rsidRDefault="00107437" w:rsidP="00107437">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r>
      <w:r w:rsidR="004D5A4D">
        <w:rPr>
          <w:rFonts w:ascii="Arial" w:hAnsi="Arial" w:cs="Arial"/>
          <w:b/>
          <w:sz w:val="26"/>
          <w:szCs w:val="26"/>
        </w:rPr>
        <w:t>304</w:t>
      </w:r>
      <w:r>
        <w:rPr>
          <w:rFonts w:ascii="Arial" w:hAnsi="Arial" w:cs="Arial"/>
          <w:b/>
          <w:sz w:val="26"/>
          <w:szCs w:val="26"/>
        </w:rPr>
        <w:t>/20</w:t>
      </w:r>
      <w:r w:rsidR="004D5A4D">
        <w:rPr>
          <w:rFonts w:ascii="Arial" w:hAnsi="Arial" w:cs="Arial"/>
          <w:b/>
          <w:sz w:val="26"/>
          <w:szCs w:val="26"/>
        </w:rPr>
        <w:t>16</w:t>
      </w:r>
      <w:r>
        <w:rPr>
          <w:rFonts w:ascii="Arial" w:hAnsi="Arial" w:cs="Arial"/>
          <w:b/>
          <w:sz w:val="26"/>
          <w:szCs w:val="26"/>
        </w:rPr>
        <w:t xml:space="preserve"> S</w:t>
      </w:r>
      <w:r w:rsidR="004D5A4D">
        <w:rPr>
          <w:rFonts w:ascii="Arial" w:hAnsi="Arial" w:cs="Arial"/>
          <w:b/>
          <w:sz w:val="26"/>
          <w:szCs w:val="26"/>
        </w:rPr>
        <w:t>EGUNDA</w:t>
      </w:r>
      <w:r>
        <w:rPr>
          <w:rFonts w:ascii="Arial" w:hAnsi="Arial" w:cs="Arial"/>
          <w:b/>
          <w:sz w:val="26"/>
          <w:szCs w:val="26"/>
        </w:rPr>
        <w:t xml:space="preserve"> SALA UNITARIA DE PRIMERA INSTANCIA</w:t>
      </w:r>
    </w:p>
    <w:p w14:paraId="00F52FFB" w14:textId="746312C2" w:rsidR="00107437" w:rsidRDefault="00107437" w:rsidP="00107437">
      <w:pPr>
        <w:spacing w:line="240" w:lineRule="auto"/>
        <w:ind w:left="2124"/>
        <w:jc w:val="both"/>
        <w:rPr>
          <w:rFonts w:ascii="Arial" w:hAnsi="Arial" w:cs="Arial"/>
          <w:b/>
          <w:sz w:val="26"/>
          <w:szCs w:val="26"/>
        </w:rPr>
      </w:pPr>
      <w:r>
        <w:rPr>
          <w:rFonts w:ascii="Arial" w:hAnsi="Arial" w:cs="Arial"/>
          <w:b/>
          <w:sz w:val="26"/>
          <w:szCs w:val="26"/>
        </w:rPr>
        <w:t>PONENTE: MAGISTRADO ABRAHAM SANTIAGO SORIANO.</w:t>
      </w:r>
    </w:p>
    <w:p w14:paraId="17D38C46" w14:textId="77777777" w:rsidR="00F45E0D" w:rsidRDefault="00F45E0D" w:rsidP="00107437">
      <w:pPr>
        <w:spacing w:line="240" w:lineRule="auto"/>
        <w:ind w:left="2124"/>
        <w:jc w:val="both"/>
        <w:rPr>
          <w:rFonts w:ascii="Arial" w:hAnsi="Arial" w:cs="Arial"/>
          <w:b/>
          <w:sz w:val="26"/>
          <w:szCs w:val="26"/>
        </w:rPr>
      </w:pPr>
    </w:p>
    <w:p w14:paraId="593E61B6" w14:textId="47FBF6BA" w:rsidR="00107437" w:rsidRDefault="00107437" w:rsidP="00107437">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A52ACA">
        <w:rPr>
          <w:rFonts w:ascii="Arial" w:hAnsi="Arial" w:cs="Arial"/>
          <w:b/>
          <w:sz w:val="26"/>
          <w:szCs w:val="26"/>
        </w:rPr>
        <w:t>VEINTISEIS</w:t>
      </w:r>
      <w:r w:rsidR="00531AA1">
        <w:rPr>
          <w:rFonts w:ascii="Arial" w:hAnsi="Arial" w:cs="Arial"/>
          <w:b/>
          <w:sz w:val="26"/>
          <w:szCs w:val="26"/>
        </w:rPr>
        <w:t xml:space="preserve"> DE NOVIEMBRE</w:t>
      </w:r>
      <w:r>
        <w:rPr>
          <w:rFonts w:ascii="Arial" w:hAnsi="Arial" w:cs="Arial"/>
          <w:b/>
          <w:sz w:val="26"/>
          <w:szCs w:val="26"/>
        </w:rPr>
        <w:t xml:space="preserve"> DE DOS MIL VEINTE. - - - - - - - - - - - - - - - - - - - - - - - - - -</w:t>
      </w:r>
      <w:r w:rsidR="00A52ACA">
        <w:rPr>
          <w:rFonts w:ascii="Arial" w:hAnsi="Arial" w:cs="Arial"/>
          <w:b/>
          <w:sz w:val="26"/>
          <w:szCs w:val="26"/>
        </w:rPr>
        <w:t xml:space="preserve"> - - - - - - - - - - - - </w:t>
      </w:r>
    </w:p>
    <w:p w14:paraId="49375F6E" w14:textId="33C034CF" w:rsidR="00107437" w:rsidRDefault="004D5A4D" w:rsidP="004D5A4D">
      <w:pPr>
        <w:spacing w:line="360" w:lineRule="auto"/>
        <w:jc w:val="both"/>
        <w:rPr>
          <w:rFonts w:ascii="Arial" w:hAnsi="Arial" w:cs="Arial"/>
          <w:b/>
          <w:sz w:val="26"/>
          <w:szCs w:val="26"/>
        </w:rPr>
      </w:pPr>
      <w:r>
        <w:rPr>
          <w:rFonts w:ascii="Arial" w:hAnsi="Arial" w:cs="Arial"/>
          <w:sz w:val="26"/>
          <w:szCs w:val="26"/>
        </w:rPr>
        <w:t xml:space="preserve">    </w:t>
      </w:r>
      <w:r w:rsidR="00107437">
        <w:rPr>
          <w:rFonts w:ascii="Arial" w:hAnsi="Arial" w:cs="Arial"/>
          <w:sz w:val="26"/>
          <w:szCs w:val="26"/>
        </w:rPr>
        <w:t>Por recibido</w:t>
      </w:r>
      <w:r>
        <w:rPr>
          <w:rFonts w:ascii="Arial" w:hAnsi="Arial" w:cs="Arial"/>
          <w:sz w:val="26"/>
          <w:szCs w:val="26"/>
        </w:rPr>
        <w:t>s</w:t>
      </w:r>
      <w:r w:rsidR="00107437">
        <w:rPr>
          <w:rFonts w:ascii="Arial" w:hAnsi="Arial" w:cs="Arial"/>
          <w:sz w:val="26"/>
          <w:szCs w:val="26"/>
        </w:rPr>
        <w:t xml:space="preserve"> </w:t>
      </w:r>
      <w:r>
        <w:rPr>
          <w:rFonts w:ascii="Arial" w:hAnsi="Arial" w:cs="Arial"/>
          <w:sz w:val="26"/>
          <w:szCs w:val="26"/>
        </w:rPr>
        <w:t>los</w:t>
      </w:r>
      <w:r w:rsidR="00107437">
        <w:rPr>
          <w:rFonts w:ascii="Arial" w:hAnsi="Arial" w:cs="Arial"/>
          <w:sz w:val="26"/>
          <w:szCs w:val="26"/>
        </w:rPr>
        <w:t xml:space="preserve"> Cuaderno</w:t>
      </w:r>
      <w:r>
        <w:rPr>
          <w:rFonts w:ascii="Arial" w:hAnsi="Arial" w:cs="Arial"/>
          <w:sz w:val="26"/>
          <w:szCs w:val="26"/>
        </w:rPr>
        <w:t>s</w:t>
      </w:r>
      <w:r w:rsidR="00107437">
        <w:rPr>
          <w:rFonts w:ascii="Arial" w:hAnsi="Arial" w:cs="Arial"/>
          <w:sz w:val="26"/>
          <w:szCs w:val="26"/>
        </w:rPr>
        <w:t xml:space="preserve"> de Revisión </w:t>
      </w:r>
      <w:r>
        <w:rPr>
          <w:rFonts w:ascii="Arial" w:hAnsi="Arial" w:cs="Arial"/>
          <w:b/>
          <w:sz w:val="26"/>
          <w:szCs w:val="26"/>
        </w:rPr>
        <w:t>440/2019 y 441/2019</w:t>
      </w:r>
      <w:r w:rsidR="00107437">
        <w:rPr>
          <w:rFonts w:ascii="Arial" w:hAnsi="Arial" w:cs="Arial"/>
          <w:sz w:val="26"/>
          <w:szCs w:val="26"/>
        </w:rPr>
        <w:t>, que remite la Secretaría General de Acuerdos, con motivo de</w:t>
      </w:r>
      <w:r>
        <w:rPr>
          <w:rFonts w:ascii="Arial" w:hAnsi="Arial" w:cs="Arial"/>
          <w:sz w:val="26"/>
          <w:szCs w:val="26"/>
        </w:rPr>
        <w:t xml:space="preserve"> los</w:t>
      </w:r>
      <w:r w:rsidR="00107437">
        <w:rPr>
          <w:rFonts w:ascii="Arial" w:hAnsi="Arial" w:cs="Arial"/>
          <w:sz w:val="26"/>
          <w:szCs w:val="26"/>
        </w:rPr>
        <w:t xml:space="preserve"> recurso</w:t>
      </w:r>
      <w:r>
        <w:rPr>
          <w:rFonts w:ascii="Arial" w:hAnsi="Arial" w:cs="Arial"/>
          <w:sz w:val="26"/>
          <w:szCs w:val="26"/>
        </w:rPr>
        <w:t>s</w:t>
      </w:r>
      <w:r w:rsidR="00107437">
        <w:rPr>
          <w:rFonts w:ascii="Arial" w:hAnsi="Arial" w:cs="Arial"/>
          <w:sz w:val="26"/>
          <w:szCs w:val="26"/>
        </w:rPr>
        <w:t xml:space="preserve"> de revisión interpuesto</w:t>
      </w:r>
      <w:r>
        <w:rPr>
          <w:rFonts w:ascii="Arial" w:hAnsi="Arial" w:cs="Arial"/>
          <w:sz w:val="26"/>
          <w:szCs w:val="26"/>
        </w:rPr>
        <w:t>s</w:t>
      </w:r>
      <w:r w:rsidR="005A24D3">
        <w:rPr>
          <w:rFonts w:ascii="Arial" w:hAnsi="Arial" w:cs="Arial"/>
          <w:sz w:val="26"/>
          <w:szCs w:val="26"/>
        </w:rPr>
        <w:t xml:space="preserve"> por </w:t>
      </w:r>
      <w:r w:rsidR="00B873E5">
        <w:rPr>
          <w:rFonts w:ascii="Arial" w:hAnsi="Arial" w:cs="Arial"/>
          <w:b/>
          <w:bCs/>
          <w:sz w:val="26"/>
          <w:szCs w:val="26"/>
        </w:rPr>
        <w:t>************</w:t>
      </w:r>
      <w:r w:rsidR="005A24D3">
        <w:rPr>
          <w:rFonts w:ascii="Arial" w:hAnsi="Arial" w:cs="Arial"/>
          <w:sz w:val="26"/>
          <w:szCs w:val="26"/>
        </w:rPr>
        <w:t xml:space="preserve">, </w:t>
      </w:r>
      <w:r w:rsidR="007627BD" w:rsidRPr="005A24D3">
        <w:rPr>
          <w:rFonts w:ascii="Arial" w:hAnsi="Arial" w:cs="Arial"/>
          <w:b/>
          <w:bCs/>
          <w:sz w:val="26"/>
          <w:szCs w:val="26"/>
        </w:rPr>
        <w:t>en su carácter de</w:t>
      </w:r>
      <w:r w:rsidR="005A24D3" w:rsidRPr="005A24D3">
        <w:rPr>
          <w:rFonts w:ascii="Arial" w:hAnsi="Arial" w:cs="Arial"/>
          <w:b/>
          <w:bCs/>
          <w:sz w:val="26"/>
          <w:szCs w:val="26"/>
        </w:rPr>
        <w:t xml:space="preserve"> SECRETARIA DE ACUERDOS DE LA COMISIÓN DE HONOR Y JUSTICIA DE LA SECRETARÍA DE SEGURIDAD PÚBLICA DE OAXACA (ANTES CONSEJO ESTATAL DE DESARROLLO POLICIAL) Y, EN REPRESENTACIÓN DEL SUPLENTE DEL PRESIDENTE DEL CONSEJO ESTATAL DE DESARROLLO POLICIAL (HOY COMISIÓN DE HONOR Y JUSTICIA)</w:t>
      </w:r>
      <w:r w:rsidR="007627BD">
        <w:rPr>
          <w:rFonts w:ascii="Arial" w:hAnsi="Arial" w:cs="Arial"/>
          <w:b/>
          <w:bCs/>
          <w:sz w:val="26"/>
          <w:szCs w:val="26"/>
        </w:rPr>
        <w:t xml:space="preserve">, </w:t>
      </w:r>
      <w:r w:rsidR="007627BD" w:rsidRPr="007627BD">
        <w:rPr>
          <w:rFonts w:ascii="Arial" w:hAnsi="Arial" w:cs="Arial"/>
          <w:sz w:val="26"/>
          <w:szCs w:val="26"/>
        </w:rPr>
        <w:t>personería acreditada de conformidad en el artículo 120 de la Ley de Justicia Administrativa para el Estado de Oaxaca y, 11, fracción XVI, de los Lineamentos para la Comisión de Honor y Justicia de la Secretaría de Seguridad Pública de Oaxaca;</w:t>
      </w:r>
      <w:r w:rsidR="00107437">
        <w:rPr>
          <w:rFonts w:ascii="Arial" w:hAnsi="Arial" w:cs="Arial"/>
          <w:sz w:val="26"/>
          <w:szCs w:val="26"/>
        </w:rPr>
        <w:t xml:space="preserve"> </w:t>
      </w:r>
      <w:r w:rsidR="007627BD">
        <w:rPr>
          <w:rFonts w:ascii="Arial" w:hAnsi="Arial" w:cs="Arial"/>
          <w:sz w:val="26"/>
          <w:szCs w:val="26"/>
        </w:rPr>
        <w:t xml:space="preserve">recursos de revisión interpuestos </w:t>
      </w:r>
      <w:r w:rsidR="00107437">
        <w:rPr>
          <w:rFonts w:ascii="Arial" w:hAnsi="Arial" w:cs="Arial"/>
          <w:sz w:val="26"/>
          <w:szCs w:val="26"/>
        </w:rPr>
        <w:t>en contra de</w:t>
      </w:r>
      <w:r w:rsidR="001C54E2">
        <w:rPr>
          <w:rFonts w:ascii="Arial" w:hAnsi="Arial" w:cs="Arial"/>
          <w:sz w:val="26"/>
          <w:szCs w:val="26"/>
        </w:rPr>
        <w:t xml:space="preserve"> la parte relativa del</w:t>
      </w:r>
      <w:r w:rsidR="007627BD">
        <w:rPr>
          <w:rFonts w:ascii="Arial" w:hAnsi="Arial" w:cs="Arial"/>
          <w:sz w:val="26"/>
          <w:szCs w:val="26"/>
        </w:rPr>
        <w:t xml:space="preserve"> acuerdo de fecha 7 siete de noviembre de 2019 dos mil diecinueve</w:t>
      </w:r>
      <w:r w:rsidR="00107437">
        <w:rPr>
          <w:rFonts w:ascii="Arial" w:hAnsi="Arial" w:cs="Arial"/>
          <w:sz w:val="26"/>
          <w:szCs w:val="26"/>
        </w:rPr>
        <w:t xml:space="preserve">, dictado en el expediente </w:t>
      </w:r>
      <w:r w:rsidR="007627BD">
        <w:rPr>
          <w:rFonts w:ascii="Arial" w:hAnsi="Arial" w:cs="Arial"/>
          <w:b/>
          <w:sz w:val="26"/>
          <w:szCs w:val="26"/>
        </w:rPr>
        <w:t>304</w:t>
      </w:r>
      <w:r w:rsidR="00107437">
        <w:rPr>
          <w:rFonts w:ascii="Arial" w:hAnsi="Arial" w:cs="Arial"/>
          <w:b/>
          <w:sz w:val="26"/>
          <w:szCs w:val="26"/>
        </w:rPr>
        <w:t>/20</w:t>
      </w:r>
      <w:r w:rsidR="007627BD">
        <w:rPr>
          <w:rFonts w:ascii="Arial" w:hAnsi="Arial" w:cs="Arial"/>
          <w:b/>
          <w:sz w:val="26"/>
          <w:szCs w:val="26"/>
        </w:rPr>
        <w:t>16</w:t>
      </w:r>
      <w:r w:rsidR="00107437">
        <w:rPr>
          <w:rFonts w:ascii="Arial" w:hAnsi="Arial" w:cs="Arial"/>
          <w:sz w:val="26"/>
          <w:szCs w:val="26"/>
        </w:rPr>
        <w:t xml:space="preserve"> de la Se</w:t>
      </w:r>
      <w:r w:rsidR="007627BD">
        <w:rPr>
          <w:rFonts w:ascii="Arial" w:hAnsi="Arial" w:cs="Arial"/>
          <w:sz w:val="26"/>
          <w:szCs w:val="26"/>
        </w:rPr>
        <w:t>gunda</w:t>
      </w:r>
      <w:r w:rsidR="00107437">
        <w:rPr>
          <w:rFonts w:ascii="Arial" w:hAnsi="Arial" w:cs="Arial"/>
          <w:sz w:val="26"/>
          <w:szCs w:val="26"/>
        </w:rPr>
        <w:t xml:space="preserve"> Sala Unitaria de Primera Instancia, relativo al juicio de nulidad promovido por </w:t>
      </w:r>
      <w:r w:rsidR="00B873E5">
        <w:rPr>
          <w:rFonts w:ascii="Arial" w:hAnsi="Arial" w:cs="Arial"/>
          <w:b/>
          <w:bCs/>
          <w:sz w:val="26"/>
          <w:szCs w:val="26"/>
        </w:rPr>
        <w:t>************</w:t>
      </w:r>
      <w:r w:rsidR="00107437">
        <w:rPr>
          <w:rFonts w:ascii="Arial" w:hAnsi="Arial" w:cs="Arial"/>
          <w:b/>
          <w:sz w:val="26"/>
          <w:szCs w:val="26"/>
        </w:rPr>
        <w:t xml:space="preserve">, </w:t>
      </w:r>
      <w:r w:rsidR="00107437">
        <w:rPr>
          <w:rFonts w:ascii="Arial" w:hAnsi="Arial" w:cs="Arial"/>
          <w:sz w:val="26"/>
          <w:szCs w:val="26"/>
        </w:rPr>
        <w:t>en contra de</w:t>
      </w:r>
      <w:r w:rsidR="007627BD">
        <w:rPr>
          <w:rFonts w:ascii="Arial" w:hAnsi="Arial" w:cs="Arial"/>
          <w:sz w:val="26"/>
          <w:szCs w:val="26"/>
        </w:rPr>
        <w:t xml:space="preserve"> las autoridades representadas por la </w:t>
      </w:r>
      <w:r w:rsidR="007627BD" w:rsidRPr="007627BD">
        <w:rPr>
          <w:rFonts w:ascii="Arial" w:hAnsi="Arial" w:cs="Arial"/>
          <w:b/>
          <w:bCs/>
          <w:sz w:val="26"/>
          <w:szCs w:val="26"/>
        </w:rPr>
        <w:t>RECURRENTE</w:t>
      </w:r>
      <w:r w:rsidR="00107437">
        <w:rPr>
          <w:rFonts w:ascii="Arial" w:hAnsi="Arial" w:cs="Arial"/>
          <w:sz w:val="26"/>
          <w:szCs w:val="26"/>
        </w:rPr>
        <w:t>;</w:t>
      </w:r>
      <w:r w:rsidR="00107437">
        <w:rPr>
          <w:rFonts w:ascii="Arial" w:hAnsi="Arial" w:cs="Arial"/>
          <w:b/>
          <w:sz w:val="26"/>
          <w:szCs w:val="26"/>
        </w:rPr>
        <w:t xml:space="preserve"> </w:t>
      </w:r>
      <w:r w:rsidR="00107437">
        <w:rPr>
          <w:rFonts w:ascii="Arial" w:hAnsi="Arial" w:cs="Arial"/>
          <w:sz w:val="26"/>
          <w:szCs w:val="26"/>
        </w:rPr>
        <w:t>por lo que con fundamento en los artículos 2</w:t>
      </w:r>
      <w:r w:rsidR="007627BD">
        <w:rPr>
          <w:rFonts w:ascii="Arial" w:hAnsi="Arial" w:cs="Arial"/>
          <w:sz w:val="26"/>
          <w:szCs w:val="26"/>
        </w:rPr>
        <w:t>06</w:t>
      </w:r>
      <w:r w:rsidR="00107437">
        <w:rPr>
          <w:rFonts w:ascii="Arial" w:hAnsi="Arial" w:cs="Arial"/>
          <w:sz w:val="26"/>
          <w:szCs w:val="26"/>
        </w:rPr>
        <w:t xml:space="preserve"> y 2</w:t>
      </w:r>
      <w:r w:rsidR="007627BD">
        <w:rPr>
          <w:rFonts w:ascii="Arial" w:hAnsi="Arial" w:cs="Arial"/>
          <w:sz w:val="26"/>
          <w:szCs w:val="26"/>
        </w:rPr>
        <w:t>0</w:t>
      </w:r>
      <w:r w:rsidR="00107437">
        <w:rPr>
          <w:rFonts w:ascii="Arial" w:hAnsi="Arial" w:cs="Arial"/>
          <w:sz w:val="26"/>
          <w:szCs w:val="26"/>
        </w:rPr>
        <w:t>8 de la Ley de Justicia Administrativa para el Estado de Oaxaca</w:t>
      </w:r>
      <w:r w:rsidR="007627BD">
        <w:rPr>
          <w:rFonts w:ascii="Arial" w:hAnsi="Arial" w:cs="Arial"/>
          <w:sz w:val="26"/>
          <w:szCs w:val="26"/>
        </w:rPr>
        <w:t xml:space="preserve"> vigente al inicio del juicio de nulidad de origen</w:t>
      </w:r>
      <w:r w:rsidR="00107437">
        <w:rPr>
          <w:rFonts w:ascii="Arial" w:hAnsi="Arial" w:cs="Arial"/>
          <w:sz w:val="26"/>
          <w:szCs w:val="26"/>
        </w:rPr>
        <w:t>, se admite. En consecuencia, se procede a dictar resolución en los siguientes términos:</w:t>
      </w:r>
      <w:r w:rsidR="005118AC">
        <w:rPr>
          <w:rFonts w:ascii="Arial" w:hAnsi="Arial" w:cs="Arial"/>
          <w:sz w:val="26"/>
          <w:szCs w:val="26"/>
        </w:rPr>
        <w:t xml:space="preserve"> - - - - - - - - - - - - - - - - - - - - - - - - -</w:t>
      </w:r>
    </w:p>
    <w:p w14:paraId="6C54DBDF" w14:textId="77777777" w:rsidR="00107437" w:rsidRDefault="00107437" w:rsidP="00107437">
      <w:pPr>
        <w:spacing w:line="360" w:lineRule="auto"/>
        <w:jc w:val="center"/>
        <w:rPr>
          <w:rFonts w:ascii="Arial" w:hAnsi="Arial" w:cs="Arial"/>
          <w:b/>
          <w:bCs/>
          <w:sz w:val="26"/>
          <w:szCs w:val="26"/>
        </w:rPr>
      </w:pPr>
      <w:r>
        <w:rPr>
          <w:rFonts w:ascii="Arial" w:hAnsi="Arial" w:cs="Arial"/>
          <w:b/>
          <w:bCs/>
          <w:sz w:val="26"/>
          <w:szCs w:val="26"/>
        </w:rPr>
        <w:t>R E S U L T A N D O</w:t>
      </w:r>
    </w:p>
    <w:p w14:paraId="0E83DCD8" w14:textId="77C49D58" w:rsidR="00107437" w:rsidRDefault="00107437" w:rsidP="00107437">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w:t>
      </w:r>
      <w:r w:rsidR="007627BD">
        <w:rPr>
          <w:rFonts w:ascii="Arial" w:hAnsi="Arial" w:cs="Arial"/>
          <w:sz w:val="26"/>
          <w:szCs w:val="26"/>
        </w:rPr>
        <w:t xml:space="preserve"> </w:t>
      </w:r>
      <w:r w:rsidR="001C54E2">
        <w:rPr>
          <w:rFonts w:ascii="Arial" w:hAnsi="Arial" w:cs="Arial"/>
          <w:sz w:val="26"/>
          <w:szCs w:val="26"/>
        </w:rPr>
        <w:t>la parte relativa d</w:t>
      </w:r>
      <w:r w:rsidR="007627BD">
        <w:rPr>
          <w:rFonts w:ascii="Arial" w:hAnsi="Arial" w:cs="Arial"/>
          <w:sz w:val="26"/>
          <w:szCs w:val="26"/>
        </w:rPr>
        <w:t>el acuerdo de 7 siete de noviembre de 2019 dos mil diecinueve</w:t>
      </w:r>
      <w:r>
        <w:rPr>
          <w:rFonts w:ascii="Arial" w:hAnsi="Arial" w:cs="Arial"/>
          <w:sz w:val="26"/>
          <w:szCs w:val="26"/>
        </w:rPr>
        <w:t xml:space="preserve"> dictada por la Se</w:t>
      </w:r>
      <w:r w:rsidR="007627BD">
        <w:rPr>
          <w:rFonts w:ascii="Arial" w:hAnsi="Arial" w:cs="Arial"/>
          <w:sz w:val="26"/>
          <w:szCs w:val="26"/>
        </w:rPr>
        <w:t>gunda</w:t>
      </w:r>
      <w:r>
        <w:rPr>
          <w:rFonts w:ascii="Arial" w:hAnsi="Arial" w:cs="Arial"/>
          <w:sz w:val="26"/>
          <w:szCs w:val="26"/>
        </w:rPr>
        <w:t xml:space="preserve"> Sala Unitaria de Primera Instancia, </w:t>
      </w:r>
      <w:r w:rsidR="007627BD">
        <w:rPr>
          <w:rFonts w:ascii="Arial" w:hAnsi="Arial" w:cs="Arial"/>
          <w:sz w:val="26"/>
          <w:szCs w:val="26"/>
        </w:rPr>
        <w:t xml:space="preserve">la </w:t>
      </w:r>
      <w:r w:rsidR="007627BD" w:rsidRPr="005A24D3">
        <w:rPr>
          <w:rFonts w:ascii="Arial" w:hAnsi="Arial" w:cs="Arial"/>
          <w:b/>
          <w:bCs/>
          <w:sz w:val="26"/>
          <w:szCs w:val="26"/>
        </w:rPr>
        <w:t>SECRETARIA DE ACUERDOS DE LA COMISIÓN DE HONOR Y JUSTICIA DE LA SECRETARÍA DE SEGURIDAD PÚBLICA DE OAXACA</w:t>
      </w:r>
      <w:r>
        <w:rPr>
          <w:rFonts w:ascii="Arial" w:hAnsi="Arial" w:cs="Arial"/>
          <w:sz w:val="26"/>
          <w:szCs w:val="26"/>
        </w:rPr>
        <w:t>, interpuso en su contra recurso</w:t>
      </w:r>
      <w:r w:rsidR="007627BD">
        <w:rPr>
          <w:rFonts w:ascii="Arial" w:hAnsi="Arial" w:cs="Arial"/>
          <w:sz w:val="26"/>
          <w:szCs w:val="26"/>
        </w:rPr>
        <w:t>s</w:t>
      </w:r>
      <w:r>
        <w:rPr>
          <w:rFonts w:ascii="Arial" w:hAnsi="Arial" w:cs="Arial"/>
          <w:sz w:val="26"/>
          <w:szCs w:val="26"/>
        </w:rPr>
        <w:t xml:space="preserve"> </w:t>
      </w:r>
      <w:r>
        <w:rPr>
          <w:rFonts w:ascii="Arial" w:hAnsi="Arial" w:cs="Arial"/>
          <w:sz w:val="26"/>
          <w:szCs w:val="26"/>
        </w:rPr>
        <w:lastRenderedPageBreak/>
        <w:t>de revisión</w:t>
      </w:r>
      <w:r w:rsidR="007627BD">
        <w:rPr>
          <w:rFonts w:ascii="Arial" w:hAnsi="Arial" w:cs="Arial"/>
          <w:sz w:val="26"/>
          <w:szCs w:val="26"/>
        </w:rPr>
        <w:t xml:space="preserve"> en representación </w:t>
      </w:r>
      <w:r w:rsidR="00C11AB8">
        <w:rPr>
          <w:rFonts w:ascii="Arial" w:hAnsi="Arial" w:cs="Arial"/>
          <w:sz w:val="26"/>
          <w:szCs w:val="26"/>
        </w:rPr>
        <w:t>de la Comisión de Honor y Justicia de la Secretaría de Seguridad Pública de Oaxaca (antes Consejo Estatal de Desarrollo Policial) y, del Suplente del Presidente del referido Consejo (hoy denominada Comisión de Honor y Justicia).</w:t>
      </w:r>
      <w:r>
        <w:rPr>
          <w:rFonts w:ascii="Arial" w:hAnsi="Arial" w:cs="Arial"/>
          <w:sz w:val="26"/>
          <w:szCs w:val="26"/>
        </w:rPr>
        <w:t xml:space="preserve">- - - - - - - - - </w:t>
      </w:r>
      <w:r w:rsidR="00C11AB8">
        <w:rPr>
          <w:rFonts w:ascii="Arial" w:hAnsi="Arial" w:cs="Arial"/>
          <w:sz w:val="26"/>
          <w:szCs w:val="26"/>
        </w:rPr>
        <w:t xml:space="preserve">- - - - - - - - </w:t>
      </w:r>
    </w:p>
    <w:p w14:paraId="73BC146C" w14:textId="35F33D03" w:rsidR="00107437" w:rsidRDefault="00107437" w:rsidP="00107437">
      <w:pPr>
        <w:spacing w:after="0" w:line="360" w:lineRule="auto"/>
        <w:jc w:val="both"/>
        <w:rPr>
          <w:rFonts w:ascii="Arial" w:hAnsi="Arial" w:cs="Arial"/>
          <w:bCs/>
          <w:sz w:val="26"/>
          <w:szCs w:val="26"/>
        </w:rPr>
      </w:pPr>
      <w:r>
        <w:rPr>
          <w:rFonts w:ascii="Arial" w:hAnsi="Arial" w:cs="Arial"/>
          <w:b/>
          <w:bCs/>
          <w:sz w:val="26"/>
          <w:szCs w:val="26"/>
        </w:rPr>
        <w:t xml:space="preserve">   SEGUNDO. </w:t>
      </w:r>
      <w:r w:rsidR="001C54E2">
        <w:rPr>
          <w:rFonts w:ascii="Arial" w:hAnsi="Arial" w:cs="Arial"/>
          <w:bCs/>
          <w:sz w:val="26"/>
          <w:szCs w:val="26"/>
        </w:rPr>
        <w:t xml:space="preserve">EL </w:t>
      </w:r>
      <w:r w:rsidR="00C11AB8">
        <w:rPr>
          <w:rFonts w:ascii="Arial" w:hAnsi="Arial" w:cs="Arial"/>
          <w:bCs/>
          <w:sz w:val="26"/>
          <w:szCs w:val="26"/>
        </w:rPr>
        <w:t>acuerdo</w:t>
      </w:r>
      <w:r>
        <w:rPr>
          <w:rFonts w:ascii="Arial" w:hAnsi="Arial" w:cs="Arial"/>
          <w:bCs/>
          <w:sz w:val="26"/>
          <w:szCs w:val="26"/>
        </w:rPr>
        <w:t xml:space="preserve"> recurrid</w:t>
      </w:r>
      <w:r w:rsidR="00C11AB8">
        <w:rPr>
          <w:rFonts w:ascii="Arial" w:hAnsi="Arial" w:cs="Arial"/>
          <w:bCs/>
          <w:sz w:val="26"/>
          <w:szCs w:val="26"/>
        </w:rPr>
        <w:t>o</w:t>
      </w:r>
      <w:r>
        <w:rPr>
          <w:rFonts w:ascii="Arial" w:hAnsi="Arial" w:cs="Arial"/>
          <w:bCs/>
          <w:sz w:val="26"/>
          <w:szCs w:val="26"/>
        </w:rPr>
        <w:t xml:space="preserve"> es del tenor literal siguiente:</w:t>
      </w:r>
    </w:p>
    <w:p w14:paraId="5DB6BCD7" w14:textId="683909B9" w:rsidR="00BE085D" w:rsidRDefault="00107437" w:rsidP="00C11AB8">
      <w:pPr>
        <w:spacing w:line="360" w:lineRule="auto"/>
        <w:ind w:left="567" w:right="333"/>
        <w:jc w:val="both"/>
        <w:rPr>
          <w:rFonts w:ascii="Arial" w:hAnsi="Arial" w:cs="Arial"/>
          <w:i/>
          <w:sz w:val="24"/>
          <w:szCs w:val="24"/>
        </w:rPr>
      </w:pPr>
      <w:r>
        <w:rPr>
          <w:rFonts w:ascii="Arial" w:eastAsia="Times New Roman" w:hAnsi="Arial" w:cs="Arial"/>
          <w:bCs/>
          <w:i/>
          <w:iCs/>
          <w:sz w:val="24"/>
          <w:szCs w:val="24"/>
          <w:lang w:eastAsia="es-ES"/>
        </w:rPr>
        <w:t xml:space="preserve">“(…) </w:t>
      </w:r>
      <w:r w:rsidR="00B6052A">
        <w:rPr>
          <w:rFonts w:ascii="Arial" w:hAnsi="Arial" w:cs="Arial"/>
          <w:i/>
          <w:sz w:val="24"/>
          <w:szCs w:val="24"/>
        </w:rPr>
        <w:t>Agréguese</w:t>
      </w:r>
      <w:r w:rsidR="00BE085D">
        <w:rPr>
          <w:rFonts w:ascii="Arial" w:hAnsi="Arial" w:cs="Arial"/>
          <w:i/>
          <w:sz w:val="24"/>
          <w:szCs w:val="24"/>
        </w:rPr>
        <w:t xml:space="preserve"> a los autos el oficio </w:t>
      </w:r>
      <w:r w:rsidR="00B873E5">
        <w:rPr>
          <w:rFonts w:ascii="Arial" w:hAnsi="Arial" w:cs="Arial"/>
          <w:b/>
          <w:bCs/>
          <w:sz w:val="26"/>
          <w:szCs w:val="26"/>
        </w:rPr>
        <w:t>************</w:t>
      </w:r>
      <w:r w:rsidR="00BE085D">
        <w:rPr>
          <w:rFonts w:ascii="Arial" w:hAnsi="Arial" w:cs="Arial"/>
          <w:i/>
          <w:sz w:val="24"/>
          <w:szCs w:val="24"/>
        </w:rPr>
        <w:t xml:space="preserve">, ambos de </w:t>
      </w:r>
      <w:r w:rsidR="00B873E5">
        <w:rPr>
          <w:rFonts w:ascii="Arial" w:hAnsi="Arial" w:cs="Arial"/>
          <w:b/>
          <w:bCs/>
          <w:sz w:val="26"/>
          <w:szCs w:val="26"/>
        </w:rPr>
        <w:t>************</w:t>
      </w:r>
      <w:r w:rsidR="00BE085D">
        <w:rPr>
          <w:rFonts w:ascii="Arial" w:hAnsi="Arial" w:cs="Arial"/>
          <w:i/>
          <w:sz w:val="24"/>
          <w:szCs w:val="24"/>
        </w:rPr>
        <w:t xml:space="preserve">, Secretaría de Acuerdos de la </w:t>
      </w:r>
      <w:r w:rsidR="00B6052A">
        <w:rPr>
          <w:rFonts w:ascii="Arial" w:hAnsi="Arial" w:cs="Arial"/>
          <w:i/>
          <w:sz w:val="24"/>
          <w:szCs w:val="24"/>
        </w:rPr>
        <w:t>Comisión</w:t>
      </w:r>
      <w:r w:rsidR="00BE085D">
        <w:rPr>
          <w:rFonts w:ascii="Arial" w:hAnsi="Arial" w:cs="Arial"/>
          <w:i/>
          <w:sz w:val="24"/>
          <w:szCs w:val="24"/>
        </w:rPr>
        <w:t xml:space="preserve"> de Honor y Justicia, de la Secretaría de Seguridad Pública del </w:t>
      </w:r>
      <w:r w:rsidR="00B6052A">
        <w:rPr>
          <w:rFonts w:ascii="Arial" w:hAnsi="Arial" w:cs="Arial"/>
          <w:i/>
          <w:sz w:val="24"/>
          <w:szCs w:val="24"/>
        </w:rPr>
        <w:t>Gobierno</w:t>
      </w:r>
      <w:r w:rsidR="00BE085D">
        <w:rPr>
          <w:rFonts w:ascii="Arial" w:hAnsi="Arial" w:cs="Arial"/>
          <w:i/>
          <w:sz w:val="24"/>
          <w:szCs w:val="24"/>
        </w:rPr>
        <w:t xml:space="preserve"> del estado (sic) de Oaxaca, por sí y en representación del </w:t>
      </w:r>
      <w:r w:rsidR="00B6052A">
        <w:rPr>
          <w:rFonts w:ascii="Arial" w:hAnsi="Arial" w:cs="Arial"/>
          <w:i/>
          <w:sz w:val="24"/>
          <w:szCs w:val="24"/>
        </w:rPr>
        <w:t>Suplente</w:t>
      </w:r>
      <w:r w:rsidR="00BE085D">
        <w:rPr>
          <w:rFonts w:ascii="Arial" w:hAnsi="Arial" w:cs="Arial"/>
          <w:i/>
          <w:sz w:val="24"/>
          <w:szCs w:val="24"/>
        </w:rPr>
        <w:t xml:space="preserve"> del Pres</w:t>
      </w:r>
      <w:r w:rsidR="00B6052A">
        <w:rPr>
          <w:rFonts w:ascii="Arial" w:hAnsi="Arial" w:cs="Arial"/>
          <w:i/>
          <w:sz w:val="24"/>
          <w:szCs w:val="24"/>
        </w:rPr>
        <w:t>idente</w:t>
      </w:r>
      <w:r w:rsidR="00BE085D">
        <w:rPr>
          <w:rFonts w:ascii="Arial" w:hAnsi="Arial" w:cs="Arial"/>
          <w:i/>
          <w:sz w:val="24"/>
          <w:szCs w:val="24"/>
        </w:rPr>
        <w:t xml:space="preserve"> del </w:t>
      </w:r>
      <w:r w:rsidR="00B6052A">
        <w:rPr>
          <w:rFonts w:ascii="Arial" w:hAnsi="Arial" w:cs="Arial"/>
          <w:i/>
          <w:sz w:val="24"/>
          <w:szCs w:val="24"/>
        </w:rPr>
        <w:t>Consejo</w:t>
      </w:r>
      <w:r w:rsidR="00BE085D">
        <w:rPr>
          <w:rFonts w:ascii="Arial" w:hAnsi="Arial" w:cs="Arial"/>
          <w:i/>
          <w:sz w:val="24"/>
          <w:szCs w:val="24"/>
        </w:rPr>
        <w:t xml:space="preserve"> Estatal de Desarrollo Policial, hoy </w:t>
      </w:r>
      <w:r w:rsidR="00B6052A">
        <w:rPr>
          <w:rFonts w:ascii="Arial" w:hAnsi="Arial" w:cs="Arial"/>
          <w:i/>
          <w:sz w:val="24"/>
          <w:szCs w:val="24"/>
        </w:rPr>
        <w:t>Comisión</w:t>
      </w:r>
      <w:r w:rsidR="00BE085D">
        <w:rPr>
          <w:rFonts w:ascii="Arial" w:hAnsi="Arial" w:cs="Arial"/>
          <w:i/>
          <w:sz w:val="24"/>
          <w:szCs w:val="24"/>
        </w:rPr>
        <w:t xml:space="preserve"> de Honor y Justicia; visto el contenido de los oficios, y en atención a la certificación que antecede, se</w:t>
      </w:r>
      <w:r w:rsidR="00B6052A">
        <w:rPr>
          <w:rFonts w:ascii="Arial" w:hAnsi="Arial" w:cs="Arial"/>
          <w:i/>
          <w:sz w:val="24"/>
          <w:szCs w:val="24"/>
        </w:rPr>
        <w:t xml:space="preserve"> </w:t>
      </w:r>
      <w:r w:rsidR="00BE085D">
        <w:rPr>
          <w:rFonts w:ascii="Arial" w:hAnsi="Arial" w:cs="Arial"/>
          <w:i/>
          <w:sz w:val="24"/>
          <w:szCs w:val="24"/>
        </w:rPr>
        <w:t xml:space="preserve">le tiene contestando en </w:t>
      </w:r>
      <w:r w:rsidR="00B6052A">
        <w:rPr>
          <w:rFonts w:ascii="Arial" w:hAnsi="Arial" w:cs="Arial"/>
          <w:i/>
          <w:sz w:val="24"/>
          <w:szCs w:val="24"/>
        </w:rPr>
        <w:t>tiempo</w:t>
      </w:r>
      <w:r w:rsidR="00BE085D">
        <w:rPr>
          <w:rFonts w:ascii="Arial" w:hAnsi="Arial" w:cs="Arial"/>
          <w:i/>
          <w:sz w:val="24"/>
          <w:szCs w:val="24"/>
        </w:rPr>
        <w:t xml:space="preserve"> la ampliación de la demanda. Por formuladas las manifestaciones, que refiere en los de cuenta y por admitidas las pruebas ofrecidas; por tanto, con copia de los escritos de cuenta, córrase </w:t>
      </w:r>
      <w:r w:rsidR="00B6052A">
        <w:rPr>
          <w:rFonts w:ascii="Arial" w:hAnsi="Arial" w:cs="Arial"/>
          <w:i/>
          <w:sz w:val="24"/>
          <w:szCs w:val="24"/>
        </w:rPr>
        <w:t>traslado</w:t>
      </w:r>
      <w:r w:rsidR="00BE085D">
        <w:rPr>
          <w:rFonts w:ascii="Arial" w:hAnsi="Arial" w:cs="Arial"/>
          <w:i/>
          <w:sz w:val="24"/>
          <w:szCs w:val="24"/>
        </w:rPr>
        <w:t xml:space="preserve"> a la parte actora, con fundamento en los </w:t>
      </w:r>
      <w:r w:rsidR="00B6052A">
        <w:rPr>
          <w:rFonts w:ascii="Arial" w:hAnsi="Arial" w:cs="Arial"/>
          <w:i/>
          <w:sz w:val="24"/>
          <w:szCs w:val="24"/>
        </w:rPr>
        <w:t>artículos</w:t>
      </w:r>
      <w:r w:rsidR="00BE085D">
        <w:rPr>
          <w:rFonts w:ascii="Arial" w:hAnsi="Arial" w:cs="Arial"/>
          <w:i/>
          <w:sz w:val="24"/>
          <w:szCs w:val="24"/>
        </w:rPr>
        <w:t xml:space="preserve"> 154 y 155 de la Ley de Justicia Administrativa para el estado (sic) de Oaxaca.</w:t>
      </w:r>
    </w:p>
    <w:p w14:paraId="48F3B6C9" w14:textId="0514F1BE" w:rsidR="00BE085D" w:rsidRDefault="00BE085D" w:rsidP="00C11AB8">
      <w:pPr>
        <w:spacing w:line="360" w:lineRule="auto"/>
        <w:ind w:left="567" w:right="333"/>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    Por lo que respecta a las pruebas </w:t>
      </w:r>
      <w:r w:rsidR="00B6052A">
        <w:rPr>
          <w:rFonts w:ascii="Arial" w:eastAsia="Times New Roman" w:hAnsi="Arial" w:cs="Arial"/>
          <w:bCs/>
          <w:i/>
          <w:iCs/>
          <w:sz w:val="24"/>
          <w:szCs w:val="24"/>
          <w:lang w:eastAsia="es-ES"/>
        </w:rPr>
        <w:t>documentales</w:t>
      </w:r>
      <w:r>
        <w:rPr>
          <w:rFonts w:ascii="Arial" w:eastAsia="Times New Roman" w:hAnsi="Arial" w:cs="Arial"/>
          <w:bCs/>
          <w:i/>
          <w:iCs/>
          <w:sz w:val="24"/>
          <w:szCs w:val="24"/>
          <w:lang w:eastAsia="es-ES"/>
        </w:rPr>
        <w:t xml:space="preserve"> 1, 2 y 3 ofrecidas por la autoridad demandada en ambos oficios, no ha lu</w:t>
      </w:r>
      <w:r w:rsidR="00B6052A">
        <w:rPr>
          <w:rFonts w:ascii="Arial" w:eastAsia="Times New Roman" w:hAnsi="Arial" w:cs="Arial"/>
          <w:bCs/>
          <w:i/>
          <w:iCs/>
          <w:sz w:val="24"/>
          <w:szCs w:val="24"/>
          <w:lang w:eastAsia="es-ES"/>
        </w:rPr>
        <w:t>g</w:t>
      </w:r>
      <w:r>
        <w:rPr>
          <w:rFonts w:ascii="Arial" w:eastAsia="Times New Roman" w:hAnsi="Arial" w:cs="Arial"/>
          <w:bCs/>
          <w:i/>
          <w:iCs/>
          <w:sz w:val="24"/>
          <w:szCs w:val="24"/>
          <w:lang w:eastAsia="es-ES"/>
        </w:rPr>
        <w:t xml:space="preserve">ar a tenerlas por </w:t>
      </w:r>
      <w:r w:rsidR="00B6052A">
        <w:rPr>
          <w:rFonts w:ascii="Arial" w:eastAsia="Times New Roman" w:hAnsi="Arial" w:cs="Arial"/>
          <w:bCs/>
          <w:i/>
          <w:iCs/>
          <w:sz w:val="24"/>
          <w:szCs w:val="24"/>
          <w:lang w:eastAsia="es-ES"/>
        </w:rPr>
        <w:t>admitidas</w:t>
      </w:r>
      <w:r>
        <w:rPr>
          <w:rFonts w:ascii="Arial" w:eastAsia="Times New Roman" w:hAnsi="Arial" w:cs="Arial"/>
          <w:bCs/>
          <w:i/>
          <w:iCs/>
          <w:sz w:val="24"/>
          <w:szCs w:val="24"/>
          <w:lang w:eastAsia="es-ES"/>
        </w:rPr>
        <w:t xml:space="preserve">, porque la promovente no las exhibe y toda vez que la suplencia de la deficiencia contempla en el </w:t>
      </w:r>
      <w:r w:rsidR="00B6052A">
        <w:rPr>
          <w:rFonts w:ascii="Arial" w:eastAsia="Times New Roman" w:hAnsi="Arial" w:cs="Arial"/>
          <w:bCs/>
          <w:i/>
          <w:iCs/>
          <w:sz w:val="24"/>
          <w:szCs w:val="24"/>
          <w:lang w:eastAsia="es-ES"/>
        </w:rPr>
        <w:t>artículo</w:t>
      </w:r>
      <w:r>
        <w:rPr>
          <w:rFonts w:ascii="Arial" w:eastAsia="Times New Roman" w:hAnsi="Arial" w:cs="Arial"/>
          <w:bCs/>
          <w:i/>
          <w:iCs/>
          <w:sz w:val="24"/>
          <w:szCs w:val="24"/>
          <w:lang w:eastAsia="es-ES"/>
        </w:rPr>
        <w:t xml:space="preserve"> 118 de la Ley de Justicia Administrativa, es aplicable al tratarse del administrado; sin embargo, en las pruebas no opera, se tiene como no ofrecidas las </w:t>
      </w:r>
      <w:r w:rsidR="00B6052A">
        <w:rPr>
          <w:rFonts w:ascii="Arial" w:eastAsia="Times New Roman" w:hAnsi="Arial" w:cs="Arial"/>
          <w:bCs/>
          <w:i/>
          <w:iCs/>
          <w:sz w:val="24"/>
          <w:szCs w:val="24"/>
          <w:lang w:eastAsia="es-ES"/>
        </w:rPr>
        <w:t>documentales</w:t>
      </w:r>
      <w:r>
        <w:rPr>
          <w:rFonts w:ascii="Arial" w:eastAsia="Times New Roman" w:hAnsi="Arial" w:cs="Arial"/>
          <w:bCs/>
          <w:i/>
          <w:iCs/>
          <w:sz w:val="24"/>
          <w:szCs w:val="24"/>
          <w:lang w:eastAsia="es-ES"/>
        </w:rPr>
        <w:t xml:space="preserve">, con fundamento en el </w:t>
      </w:r>
      <w:r w:rsidR="00B6052A">
        <w:rPr>
          <w:rFonts w:ascii="Arial" w:eastAsia="Times New Roman" w:hAnsi="Arial" w:cs="Arial"/>
          <w:bCs/>
          <w:i/>
          <w:iCs/>
          <w:sz w:val="24"/>
          <w:szCs w:val="24"/>
          <w:lang w:eastAsia="es-ES"/>
        </w:rPr>
        <w:t>artículo</w:t>
      </w:r>
      <w:r>
        <w:rPr>
          <w:rFonts w:ascii="Arial" w:eastAsia="Times New Roman" w:hAnsi="Arial" w:cs="Arial"/>
          <w:bCs/>
          <w:i/>
          <w:iCs/>
          <w:sz w:val="24"/>
          <w:szCs w:val="24"/>
          <w:lang w:eastAsia="es-ES"/>
        </w:rPr>
        <w:t xml:space="preserve"> 158 de la Ley de la Materia.</w:t>
      </w:r>
    </w:p>
    <w:p w14:paraId="129F1106" w14:textId="72D39D4A" w:rsidR="00BE085D" w:rsidRDefault="00BE085D" w:rsidP="00C11AB8">
      <w:pPr>
        <w:spacing w:line="360" w:lineRule="auto"/>
        <w:ind w:left="567" w:right="333"/>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w:t>
      </w:r>
      <w:r w:rsidR="00B6052A">
        <w:rPr>
          <w:rFonts w:ascii="Arial" w:eastAsia="Times New Roman" w:hAnsi="Arial" w:cs="Arial"/>
          <w:bCs/>
          <w:i/>
          <w:iCs/>
          <w:sz w:val="24"/>
          <w:szCs w:val="24"/>
          <w:lang w:eastAsia="es-ES"/>
        </w:rPr>
        <w:t xml:space="preserve"> (transcribe criterio)</w:t>
      </w:r>
    </w:p>
    <w:p w14:paraId="6AFCB13A" w14:textId="4BD26E00" w:rsidR="00107437" w:rsidRPr="00C11AB8" w:rsidRDefault="00BE085D" w:rsidP="00C11AB8">
      <w:pPr>
        <w:spacing w:line="360" w:lineRule="auto"/>
        <w:ind w:left="567" w:right="333"/>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   Finalmente, se advierte de la certificación que antecede que las autoridades demandadas Director </w:t>
      </w:r>
      <w:r w:rsidR="00B6052A">
        <w:rPr>
          <w:rFonts w:ascii="Arial" w:eastAsia="Times New Roman" w:hAnsi="Arial" w:cs="Arial"/>
          <w:bCs/>
          <w:i/>
          <w:iCs/>
          <w:sz w:val="24"/>
          <w:szCs w:val="24"/>
          <w:lang w:eastAsia="es-ES"/>
        </w:rPr>
        <w:t>General</w:t>
      </w:r>
      <w:r>
        <w:rPr>
          <w:rFonts w:ascii="Arial" w:eastAsia="Times New Roman" w:hAnsi="Arial" w:cs="Arial"/>
          <w:bCs/>
          <w:i/>
          <w:iCs/>
          <w:sz w:val="24"/>
          <w:szCs w:val="24"/>
          <w:lang w:eastAsia="es-ES"/>
        </w:rPr>
        <w:t xml:space="preserve"> de la Policía Estatal antes  Director de Tránsito del Estado; y Jefe de Departamento de la </w:t>
      </w:r>
      <w:r w:rsidR="00B6052A">
        <w:rPr>
          <w:rFonts w:ascii="Arial" w:eastAsia="Times New Roman" w:hAnsi="Arial" w:cs="Arial"/>
          <w:bCs/>
          <w:i/>
          <w:iCs/>
          <w:sz w:val="24"/>
          <w:szCs w:val="24"/>
          <w:lang w:eastAsia="es-ES"/>
        </w:rPr>
        <w:t>Dirección</w:t>
      </w:r>
      <w:r>
        <w:rPr>
          <w:rFonts w:ascii="Arial" w:eastAsia="Times New Roman" w:hAnsi="Arial" w:cs="Arial"/>
          <w:bCs/>
          <w:i/>
          <w:iCs/>
          <w:sz w:val="24"/>
          <w:szCs w:val="24"/>
          <w:lang w:eastAsia="es-ES"/>
        </w:rPr>
        <w:t xml:space="preserve"> </w:t>
      </w:r>
      <w:r w:rsidR="00B6052A">
        <w:rPr>
          <w:rFonts w:ascii="Arial" w:eastAsia="Times New Roman" w:hAnsi="Arial" w:cs="Arial"/>
          <w:bCs/>
          <w:i/>
          <w:iCs/>
          <w:sz w:val="24"/>
          <w:szCs w:val="24"/>
          <w:lang w:eastAsia="es-ES"/>
        </w:rPr>
        <w:t>General</w:t>
      </w:r>
      <w:r>
        <w:rPr>
          <w:rFonts w:ascii="Arial" w:eastAsia="Times New Roman" w:hAnsi="Arial" w:cs="Arial"/>
          <w:bCs/>
          <w:i/>
          <w:iCs/>
          <w:sz w:val="24"/>
          <w:szCs w:val="24"/>
          <w:lang w:eastAsia="es-ES"/>
        </w:rPr>
        <w:t xml:space="preserve"> de la </w:t>
      </w:r>
      <w:r w:rsidR="00B6052A">
        <w:rPr>
          <w:rFonts w:ascii="Arial" w:eastAsia="Times New Roman" w:hAnsi="Arial" w:cs="Arial"/>
          <w:bCs/>
          <w:i/>
          <w:iCs/>
          <w:sz w:val="24"/>
          <w:szCs w:val="24"/>
          <w:lang w:eastAsia="es-ES"/>
        </w:rPr>
        <w:t>Policía</w:t>
      </w:r>
      <w:r>
        <w:rPr>
          <w:rFonts w:ascii="Arial" w:eastAsia="Times New Roman" w:hAnsi="Arial" w:cs="Arial"/>
          <w:bCs/>
          <w:i/>
          <w:iCs/>
          <w:sz w:val="24"/>
          <w:szCs w:val="24"/>
          <w:lang w:eastAsia="es-ES"/>
        </w:rPr>
        <w:t xml:space="preserve"> Vial Estatal antes </w:t>
      </w:r>
      <w:r w:rsidR="00B6052A">
        <w:rPr>
          <w:rFonts w:ascii="Arial" w:eastAsia="Times New Roman" w:hAnsi="Arial" w:cs="Arial"/>
          <w:bCs/>
          <w:i/>
          <w:iCs/>
          <w:sz w:val="24"/>
          <w:szCs w:val="24"/>
          <w:lang w:eastAsia="es-ES"/>
        </w:rPr>
        <w:t>Dirección</w:t>
      </w:r>
      <w:r>
        <w:rPr>
          <w:rFonts w:ascii="Arial" w:eastAsia="Times New Roman" w:hAnsi="Arial" w:cs="Arial"/>
          <w:bCs/>
          <w:i/>
          <w:iCs/>
          <w:sz w:val="24"/>
          <w:szCs w:val="24"/>
          <w:lang w:eastAsia="es-ES"/>
        </w:rPr>
        <w:t xml:space="preserve"> de Tránsito del Estado, no constaron la ampliación de la demanda dentro del </w:t>
      </w:r>
      <w:r w:rsidR="00B6052A">
        <w:rPr>
          <w:rFonts w:ascii="Arial" w:eastAsia="Times New Roman" w:hAnsi="Arial" w:cs="Arial"/>
          <w:bCs/>
          <w:i/>
          <w:iCs/>
          <w:sz w:val="24"/>
          <w:szCs w:val="24"/>
          <w:lang w:eastAsia="es-ES"/>
        </w:rPr>
        <w:t>plazo</w:t>
      </w:r>
      <w:r>
        <w:rPr>
          <w:rFonts w:ascii="Arial" w:eastAsia="Times New Roman" w:hAnsi="Arial" w:cs="Arial"/>
          <w:bCs/>
          <w:i/>
          <w:iCs/>
          <w:sz w:val="24"/>
          <w:szCs w:val="24"/>
          <w:lang w:eastAsia="es-ES"/>
        </w:rPr>
        <w:t xml:space="preserve"> concedido; por lo que se declara la </w:t>
      </w:r>
      <w:r w:rsidR="00B6052A">
        <w:rPr>
          <w:rFonts w:ascii="Arial" w:eastAsia="Times New Roman" w:hAnsi="Arial" w:cs="Arial"/>
          <w:bCs/>
          <w:i/>
          <w:iCs/>
          <w:sz w:val="24"/>
          <w:szCs w:val="24"/>
          <w:lang w:eastAsia="es-ES"/>
        </w:rPr>
        <w:t>preclusión</w:t>
      </w:r>
      <w:r>
        <w:rPr>
          <w:rFonts w:ascii="Arial" w:eastAsia="Times New Roman" w:hAnsi="Arial" w:cs="Arial"/>
          <w:bCs/>
          <w:i/>
          <w:iCs/>
          <w:sz w:val="24"/>
          <w:szCs w:val="24"/>
          <w:lang w:eastAsia="es-ES"/>
        </w:rPr>
        <w:t xml:space="preserve"> de su derecho para hacerlo y atendi</w:t>
      </w:r>
      <w:r w:rsidR="00B6052A">
        <w:rPr>
          <w:rFonts w:ascii="Arial" w:eastAsia="Times New Roman" w:hAnsi="Arial" w:cs="Arial"/>
          <w:bCs/>
          <w:i/>
          <w:iCs/>
          <w:sz w:val="24"/>
          <w:szCs w:val="24"/>
          <w:lang w:eastAsia="es-ES"/>
        </w:rPr>
        <w:t>endo</w:t>
      </w:r>
      <w:r>
        <w:rPr>
          <w:rFonts w:ascii="Arial" w:eastAsia="Times New Roman" w:hAnsi="Arial" w:cs="Arial"/>
          <w:bCs/>
          <w:i/>
          <w:iCs/>
          <w:sz w:val="24"/>
          <w:szCs w:val="24"/>
          <w:lang w:eastAsia="es-ES"/>
        </w:rPr>
        <w:t xml:space="preserve"> a los principios de </w:t>
      </w:r>
      <w:r w:rsidR="00B6052A">
        <w:rPr>
          <w:rFonts w:ascii="Arial" w:eastAsia="Times New Roman" w:hAnsi="Arial" w:cs="Arial"/>
          <w:bCs/>
          <w:i/>
          <w:iCs/>
          <w:sz w:val="24"/>
          <w:szCs w:val="24"/>
          <w:lang w:eastAsia="es-ES"/>
        </w:rPr>
        <w:t>equilibrio</w:t>
      </w:r>
      <w:r>
        <w:rPr>
          <w:rFonts w:ascii="Arial" w:eastAsia="Times New Roman" w:hAnsi="Arial" w:cs="Arial"/>
          <w:bCs/>
          <w:i/>
          <w:iCs/>
          <w:sz w:val="24"/>
          <w:szCs w:val="24"/>
          <w:lang w:eastAsia="es-ES"/>
        </w:rPr>
        <w:t xml:space="preserve"> procesal </w:t>
      </w:r>
      <w:r w:rsidR="00B6052A">
        <w:rPr>
          <w:rFonts w:ascii="Arial" w:eastAsia="Times New Roman" w:hAnsi="Arial" w:cs="Arial"/>
          <w:bCs/>
          <w:i/>
          <w:iCs/>
          <w:sz w:val="24"/>
          <w:szCs w:val="24"/>
          <w:lang w:eastAsia="es-ES"/>
        </w:rPr>
        <w:t xml:space="preserve">e igualdad de las partes que debe observarse en todo litigio, y tomando en cuenta que tratándose de las autoridades demandadas, prevalece el principio de estricto derecho, se hace efectivo el apercibimiento decretado mediante treinta de septiembre del presente año y se declara por perdido su derecho para contestar la demanda y como </w:t>
      </w:r>
      <w:r w:rsidR="00B6052A">
        <w:rPr>
          <w:rFonts w:ascii="Arial" w:eastAsia="Times New Roman" w:hAnsi="Arial" w:cs="Arial"/>
          <w:bCs/>
          <w:i/>
          <w:iCs/>
          <w:sz w:val="24"/>
          <w:szCs w:val="24"/>
          <w:lang w:eastAsia="es-ES"/>
        </w:rPr>
        <w:lastRenderedPageBreak/>
        <w:t>consecuencia, por emitidas en sentido afirmativo, salvo prueba en contrario, lo anterior de conformidad con lo dispuesto en el artículo 153 segundo párrafo de la Ley de Justicia Administrativa para el estado (sic) de Oaxaca</w:t>
      </w:r>
      <w:r w:rsidR="00107437">
        <w:rPr>
          <w:rFonts w:ascii="Arial" w:eastAsia="Times New Roman" w:hAnsi="Arial" w:cs="Arial"/>
          <w:bCs/>
          <w:i/>
          <w:iCs/>
          <w:sz w:val="24"/>
          <w:szCs w:val="24"/>
          <w:lang w:eastAsia="es-ES"/>
        </w:rPr>
        <w:t xml:space="preserve">. (…).” </w:t>
      </w:r>
      <w:r w:rsidR="00107437">
        <w:rPr>
          <w:rFonts w:ascii="Arial" w:eastAsia="Times New Roman" w:hAnsi="Arial" w:cs="Arial"/>
          <w:bCs/>
          <w:sz w:val="24"/>
          <w:szCs w:val="24"/>
          <w:lang w:eastAsia="es-ES"/>
        </w:rPr>
        <w:t xml:space="preserve">- - - - - - - - - - - - - - - - - - - - - - - - - - </w:t>
      </w:r>
      <w:r w:rsidR="00275D39">
        <w:rPr>
          <w:rFonts w:ascii="Arial" w:eastAsia="Times New Roman" w:hAnsi="Arial" w:cs="Arial"/>
          <w:bCs/>
          <w:sz w:val="24"/>
          <w:szCs w:val="24"/>
          <w:lang w:eastAsia="es-ES"/>
        </w:rPr>
        <w:t xml:space="preserve">- - - </w:t>
      </w:r>
    </w:p>
    <w:p w14:paraId="7B27FDE5" w14:textId="77777777" w:rsidR="00107437" w:rsidRDefault="00107437" w:rsidP="00107437">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484435E6" w14:textId="1BAAAF56" w:rsidR="00107437" w:rsidRDefault="00107437" w:rsidP="00107437">
      <w:pPr>
        <w:spacing w:before="240" w:line="360" w:lineRule="auto"/>
        <w:ind w:firstLine="708"/>
        <w:jc w:val="both"/>
        <w:rPr>
          <w:rFonts w:ascii="Arial" w:eastAsiaTheme="minorHAnsi"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w:t>
      </w:r>
      <w:r w:rsidR="00050AAD">
        <w:rPr>
          <w:rFonts w:ascii="Arial" w:hAnsi="Arial" w:cs="Arial"/>
          <w:bCs/>
          <w:iCs/>
          <w:sz w:val="26"/>
          <w:szCs w:val="26"/>
        </w:rPr>
        <w:t xml:space="preserve">del presente </w:t>
      </w:r>
      <w:r w:rsidR="00050AAD" w:rsidRPr="0022790A">
        <w:rPr>
          <w:rFonts w:ascii="Arial" w:hAnsi="Arial" w:cs="Arial"/>
          <w:bCs/>
          <w:iCs/>
          <w:color w:val="000000" w:themeColor="text1"/>
          <w:sz w:val="26"/>
          <w:szCs w:val="26"/>
        </w:rPr>
        <w:t>recurso de revisión</w:t>
      </w:r>
      <w:r w:rsidR="00050AAD">
        <w:rPr>
          <w:rFonts w:ascii="Arial" w:hAnsi="Arial" w:cs="Arial"/>
          <w:bCs/>
          <w:iCs/>
          <w:sz w:val="26"/>
          <w:szCs w:val="26"/>
        </w:rPr>
        <w:t>,</w:t>
      </w:r>
      <w:r w:rsidRPr="00152D2D">
        <w:rPr>
          <w:rFonts w:ascii="Arial" w:hAnsi="Arial" w:cs="Arial"/>
          <w:bCs/>
          <w:iCs/>
          <w:color w:val="FF0000"/>
          <w:sz w:val="26"/>
          <w:szCs w:val="26"/>
        </w:rPr>
        <w:t xml:space="preserve"> </w:t>
      </w:r>
      <w:r>
        <w:rPr>
          <w:rFonts w:ascii="Arial" w:hAnsi="Arial" w:cs="Arial"/>
          <w:bCs/>
          <w:iCs/>
          <w:sz w:val="26"/>
          <w:szCs w:val="26"/>
        </w:rPr>
        <w:t xml:space="preserve">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w:t>
      </w:r>
      <w:r w:rsidRPr="00FD41E5">
        <w:rPr>
          <w:rFonts w:ascii="Arial" w:hAnsi="Arial" w:cs="Arial"/>
          <w:bCs/>
          <w:iCs/>
          <w:color w:val="FF0000"/>
          <w:sz w:val="26"/>
          <w:szCs w:val="26"/>
        </w:rPr>
        <w:t xml:space="preserve"> </w:t>
      </w:r>
      <w:r w:rsidR="00C17709">
        <w:rPr>
          <w:rFonts w:ascii="Arial" w:hAnsi="Arial" w:cs="Arial"/>
          <w:bCs/>
          <w:iCs/>
          <w:sz w:val="26"/>
          <w:szCs w:val="26"/>
        </w:rPr>
        <w:t>así como los diversos 86, 88, 92, 93, fracción I, 94, 201, 206 y 208 de la Ley de Justicia Administrativa para el Estado de Oaxaca, vigente hasta el 20 veinte de octubre de 2017 dos mil diecisiete</w:t>
      </w:r>
      <w:r>
        <w:rPr>
          <w:rFonts w:ascii="Arial" w:hAnsi="Arial" w:cs="Arial"/>
          <w:bCs/>
          <w:iCs/>
          <w:sz w:val="26"/>
          <w:szCs w:val="26"/>
        </w:rPr>
        <w:t>. Recurso</w:t>
      </w:r>
      <w:r w:rsidR="00C17709">
        <w:rPr>
          <w:rFonts w:ascii="Arial" w:hAnsi="Arial" w:cs="Arial"/>
          <w:bCs/>
          <w:iCs/>
          <w:sz w:val="26"/>
          <w:szCs w:val="26"/>
        </w:rPr>
        <w:t>s</w:t>
      </w:r>
      <w:r w:rsidR="00531AA1">
        <w:rPr>
          <w:rFonts w:ascii="Arial" w:hAnsi="Arial" w:cs="Arial"/>
          <w:bCs/>
          <w:iCs/>
          <w:sz w:val="26"/>
          <w:szCs w:val="26"/>
        </w:rPr>
        <w:t xml:space="preserve"> de Revisión</w:t>
      </w:r>
      <w:r w:rsidR="00050AAD" w:rsidRPr="0022790A">
        <w:rPr>
          <w:rFonts w:ascii="Arial" w:hAnsi="Arial" w:cs="Arial"/>
          <w:bCs/>
          <w:iCs/>
          <w:sz w:val="26"/>
          <w:szCs w:val="26"/>
        </w:rPr>
        <w:t xml:space="preserve"> que fueron</w:t>
      </w:r>
      <w:r w:rsidR="00050AAD">
        <w:rPr>
          <w:rFonts w:ascii="Arial" w:hAnsi="Arial" w:cs="Arial"/>
          <w:bCs/>
          <w:iCs/>
          <w:sz w:val="26"/>
          <w:szCs w:val="26"/>
        </w:rPr>
        <w:t xml:space="preserve"> </w:t>
      </w:r>
      <w:r>
        <w:rPr>
          <w:rFonts w:ascii="Arial" w:hAnsi="Arial" w:cs="Arial"/>
          <w:bCs/>
          <w:iCs/>
          <w:sz w:val="26"/>
          <w:szCs w:val="26"/>
        </w:rPr>
        <w:t>interpuesto</w:t>
      </w:r>
      <w:r w:rsidR="00A9131A">
        <w:rPr>
          <w:rFonts w:ascii="Arial" w:hAnsi="Arial" w:cs="Arial"/>
          <w:bCs/>
          <w:iCs/>
          <w:sz w:val="26"/>
          <w:szCs w:val="26"/>
        </w:rPr>
        <w:t>s</w:t>
      </w:r>
      <w:r>
        <w:rPr>
          <w:rFonts w:ascii="Arial" w:hAnsi="Arial" w:cs="Arial"/>
          <w:bCs/>
          <w:iCs/>
          <w:sz w:val="26"/>
          <w:szCs w:val="26"/>
        </w:rPr>
        <w:t xml:space="preserve"> en contra de la </w:t>
      </w:r>
      <w:r w:rsidR="00A9131A">
        <w:rPr>
          <w:rFonts w:ascii="Arial" w:hAnsi="Arial" w:cs="Arial"/>
          <w:bCs/>
          <w:iCs/>
          <w:sz w:val="26"/>
          <w:szCs w:val="26"/>
        </w:rPr>
        <w:t>parte relativa del acuerdo</w:t>
      </w:r>
      <w:r>
        <w:rPr>
          <w:rFonts w:ascii="Arial" w:hAnsi="Arial" w:cs="Arial"/>
          <w:bCs/>
          <w:iCs/>
          <w:sz w:val="26"/>
          <w:szCs w:val="26"/>
        </w:rPr>
        <w:t xml:space="preserve"> de fecha </w:t>
      </w:r>
      <w:r w:rsidR="00A9131A">
        <w:rPr>
          <w:rFonts w:ascii="Arial" w:hAnsi="Arial" w:cs="Arial"/>
          <w:bCs/>
          <w:iCs/>
          <w:sz w:val="26"/>
          <w:szCs w:val="26"/>
        </w:rPr>
        <w:t>7 siete de noviembre de 2019 dos mil diecinueve</w:t>
      </w:r>
      <w:r>
        <w:rPr>
          <w:rFonts w:ascii="Arial" w:hAnsi="Arial" w:cs="Arial"/>
          <w:bCs/>
          <w:iCs/>
          <w:sz w:val="26"/>
          <w:szCs w:val="26"/>
        </w:rPr>
        <w:t xml:space="preserve">, dictado en la </w:t>
      </w:r>
      <w:r w:rsidR="00A9131A">
        <w:rPr>
          <w:rFonts w:ascii="Arial" w:hAnsi="Arial" w:cs="Arial"/>
          <w:bCs/>
          <w:iCs/>
          <w:sz w:val="26"/>
          <w:szCs w:val="26"/>
        </w:rPr>
        <w:t>Segunda</w:t>
      </w:r>
      <w:r>
        <w:rPr>
          <w:rFonts w:ascii="Arial" w:hAnsi="Arial" w:cs="Arial"/>
          <w:bCs/>
          <w:iCs/>
          <w:sz w:val="26"/>
          <w:szCs w:val="26"/>
        </w:rPr>
        <w:t xml:space="preserve"> Sala Unitaria de Primera Instancia de este Tribunal, </w:t>
      </w:r>
      <w:r w:rsidR="00050AAD" w:rsidRPr="0022790A">
        <w:rPr>
          <w:rFonts w:ascii="Arial" w:hAnsi="Arial" w:cs="Arial"/>
          <w:bCs/>
          <w:iCs/>
          <w:sz w:val="26"/>
          <w:szCs w:val="26"/>
        </w:rPr>
        <w:t>dentro del</w:t>
      </w:r>
      <w:r w:rsidR="00050AAD">
        <w:rPr>
          <w:rFonts w:ascii="Arial" w:hAnsi="Arial" w:cs="Arial"/>
          <w:bCs/>
          <w:iCs/>
          <w:sz w:val="26"/>
          <w:szCs w:val="26"/>
        </w:rPr>
        <w:t xml:space="preserve"> </w:t>
      </w:r>
      <w:r>
        <w:rPr>
          <w:rFonts w:ascii="Arial" w:hAnsi="Arial" w:cs="Arial"/>
          <w:bCs/>
          <w:iCs/>
          <w:sz w:val="26"/>
          <w:szCs w:val="26"/>
        </w:rPr>
        <w:t xml:space="preserve">expediente </w:t>
      </w:r>
      <w:r w:rsidR="00A9131A">
        <w:rPr>
          <w:rFonts w:ascii="Arial" w:hAnsi="Arial" w:cs="Arial"/>
          <w:b/>
          <w:bCs/>
          <w:iCs/>
          <w:sz w:val="26"/>
          <w:szCs w:val="26"/>
        </w:rPr>
        <w:t>304</w:t>
      </w:r>
      <w:r>
        <w:rPr>
          <w:rFonts w:ascii="Arial" w:hAnsi="Arial" w:cs="Arial"/>
          <w:b/>
          <w:bCs/>
          <w:iCs/>
          <w:sz w:val="26"/>
          <w:szCs w:val="26"/>
        </w:rPr>
        <w:t>/20</w:t>
      </w:r>
      <w:r w:rsidR="00A9131A">
        <w:rPr>
          <w:rFonts w:ascii="Arial" w:hAnsi="Arial" w:cs="Arial"/>
          <w:b/>
          <w:bCs/>
          <w:iCs/>
          <w:sz w:val="26"/>
          <w:szCs w:val="26"/>
        </w:rPr>
        <w:t>16</w:t>
      </w:r>
      <w:r>
        <w:rPr>
          <w:rFonts w:ascii="Arial" w:hAnsi="Arial" w:cs="Arial"/>
          <w:sz w:val="26"/>
          <w:szCs w:val="26"/>
        </w:rPr>
        <w:t>. - - - - - - - - - - - - - - - - - -</w:t>
      </w:r>
    </w:p>
    <w:p w14:paraId="2431C17B" w14:textId="6CD55310" w:rsidR="00152D2D" w:rsidRDefault="00107437" w:rsidP="00107437">
      <w:pPr>
        <w:spacing w:line="360" w:lineRule="auto"/>
        <w:ind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w:t>
      </w:r>
      <w:r>
        <w:rPr>
          <w:rFonts w:ascii="Arial" w:hAnsi="Arial" w:cs="Arial"/>
          <w:bCs/>
          <w:sz w:val="26"/>
          <w:szCs w:val="26"/>
        </w:rPr>
        <w:t xml:space="preserve">Los agravios hechos valer se encuentran expuestos </w:t>
      </w:r>
      <w:r w:rsidRPr="0022790A">
        <w:rPr>
          <w:rFonts w:ascii="Arial" w:hAnsi="Arial" w:cs="Arial"/>
          <w:bCs/>
          <w:color w:val="000000" w:themeColor="text1"/>
          <w:sz w:val="26"/>
          <w:szCs w:val="26"/>
        </w:rPr>
        <w:t xml:space="preserve">en </w:t>
      </w:r>
      <w:r w:rsidR="00050AAD" w:rsidRPr="0022790A">
        <w:rPr>
          <w:rFonts w:ascii="Arial" w:hAnsi="Arial" w:cs="Arial"/>
          <w:bCs/>
          <w:color w:val="000000" w:themeColor="text1"/>
          <w:sz w:val="26"/>
          <w:szCs w:val="26"/>
        </w:rPr>
        <w:t>los</w:t>
      </w:r>
      <w:r w:rsidRPr="0022790A">
        <w:rPr>
          <w:rFonts w:ascii="Arial" w:hAnsi="Arial" w:cs="Arial"/>
          <w:bCs/>
          <w:color w:val="000000" w:themeColor="text1"/>
          <w:sz w:val="26"/>
          <w:szCs w:val="26"/>
        </w:rPr>
        <w:t xml:space="preserve"> escrito</w:t>
      </w:r>
      <w:r w:rsidR="00050AAD" w:rsidRPr="0022790A">
        <w:rPr>
          <w:rFonts w:ascii="Arial" w:hAnsi="Arial" w:cs="Arial"/>
          <w:bCs/>
          <w:color w:val="000000" w:themeColor="text1"/>
          <w:sz w:val="26"/>
          <w:szCs w:val="26"/>
        </w:rPr>
        <w:t>s</w:t>
      </w:r>
      <w:r w:rsidRPr="0022790A">
        <w:rPr>
          <w:rFonts w:ascii="Arial" w:hAnsi="Arial" w:cs="Arial"/>
          <w:bCs/>
          <w:color w:val="000000" w:themeColor="text1"/>
          <w:sz w:val="26"/>
          <w:szCs w:val="26"/>
        </w:rPr>
        <w:t xml:space="preserve"> </w:t>
      </w:r>
      <w:r w:rsidR="00050AAD" w:rsidRPr="0022790A">
        <w:rPr>
          <w:rFonts w:ascii="Arial" w:hAnsi="Arial" w:cs="Arial"/>
          <w:bCs/>
          <w:color w:val="000000" w:themeColor="text1"/>
          <w:sz w:val="26"/>
          <w:szCs w:val="26"/>
        </w:rPr>
        <w:t>de formulación de agravios realizados por la recurrente</w:t>
      </w:r>
      <w:r w:rsidR="00050AAD" w:rsidRPr="00531AA1">
        <w:rPr>
          <w:rFonts w:ascii="Arial" w:hAnsi="Arial" w:cs="Arial"/>
          <w:bCs/>
          <w:color w:val="000000" w:themeColor="text1"/>
          <w:sz w:val="26"/>
          <w:szCs w:val="26"/>
        </w:rPr>
        <w:t>,</w:t>
      </w:r>
      <w:r w:rsidRPr="00050AAD">
        <w:rPr>
          <w:rFonts w:ascii="Arial" w:hAnsi="Arial" w:cs="Arial"/>
          <w:bCs/>
          <w:color w:val="000000" w:themeColor="text1"/>
          <w:sz w:val="26"/>
          <w:szCs w:val="26"/>
        </w:rPr>
        <w:t xml:space="preserve"> </w:t>
      </w:r>
      <w:r>
        <w:rPr>
          <w:rFonts w:ascii="Arial" w:hAnsi="Arial" w:cs="Arial"/>
          <w:bCs/>
          <w:sz w:val="26"/>
          <w:szCs w:val="26"/>
        </w:rPr>
        <w:t>por lo que no existe necesidad de transcribirlos, al no transgredirse derecho alguno, como tampoco se vulnera disposición expresa que imponga tal obligación</w:t>
      </w:r>
      <w:r>
        <w:rPr>
          <w:rFonts w:ascii="Arial" w:hAnsi="Arial" w:cs="Arial"/>
          <w:sz w:val="26"/>
          <w:szCs w:val="26"/>
        </w:rPr>
        <w:t xml:space="preserve">. </w:t>
      </w:r>
      <w:r w:rsidR="005118AC">
        <w:rPr>
          <w:rFonts w:ascii="Arial" w:hAnsi="Arial" w:cs="Arial"/>
          <w:sz w:val="26"/>
          <w:szCs w:val="26"/>
        </w:rPr>
        <w:t xml:space="preserve">- - - - - - - - - - - - - - - - - - - - - - - - - - - - - - - - - - - </w:t>
      </w:r>
    </w:p>
    <w:p w14:paraId="7BD48E32" w14:textId="6621C5BB" w:rsidR="00107437" w:rsidRDefault="00107437" w:rsidP="00107437">
      <w:pPr>
        <w:spacing w:line="360" w:lineRule="auto"/>
        <w:ind w:firstLine="708"/>
        <w:jc w:val="both"/>
        <w:rPr>
          <w:rFonts w:ascii="Arial" w:hAnsi="Arial" w:cs="Arial"/>
          <w:sz w:val="26"/>
          <w:szCs w:val="26"/>
        </w:rPr>
      </w:pPr>
      <w:r>
        <w:rPr>
          <w:rFonts w:ascii="Arial" w:hAnsi="Arial" w:cs="Arial"/>
          <w:sz w:val="26"/>
          <w:szCs w:val="26"/>
        </w:rPr>
        <w:t>En apoyo a lo anterior, se invoca el criterio Jurisprudencial</w:t>
      </w:r>
      <w:r>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w:t>
      </w:r>
      <w:r w:rsidR="005118AC">
        <w:rPr>
          <w:rFonts w:ascii="Arial" w:hAnsi="Arial" w:cs="Arial"/>
          <w:bCs/>
          <w:color w:val="000000"/>
          <w:sz w:val="26"/>
          <w:szCs w:val="26"/>
        </w:rPr>
        <w:t xml:space="preserve"> - - - </w:t>
      </w:r>
    </w:p>
    <w:p w14:paraId="2460059C" w14:textId="77777777" w:rsidR="00107437" w:rsidRDefault="00107437" w:rsidP="00275D39">
      <w:pPr>
        <w:spacing w:before="240" w:line="360" w:lineRule="auto"/>
        <w:ind w:left="567" w:right="900"/>
        <w:jc w:val="both"/>
        <w:rPr>
          <w:rFonts w:ascii="Arial" w:eastAsia="Calibri" w:hAnsi="Arial" w:cs="Arial"/>
          <w:b/>
          <w:bCs/>
          <w:i/>
        </w:rPr>
      </w:pPr>
      <w:r>
        <w:rPr>
          <w:rFonts w:ascii="Arial" w:eastAsia="Calibri" w:hAnsi="Arial" w:cs="Arial"/>
          <w:b/>
          <w:bCs/>
          <w:i/>
        </w:rPr>
        <w:t xml:space="preserve">“CONCEPTOS DE VIOLACIÓN O AGRAVIOS. PARA CUMPLIR CON LOS PRINCIPIOS DE CONGRUENCIA Y EXHAUSTIVIDAD EN LAS SENTENCIAS DE AMPARO ES INNECESARIA SU TRANSCRIPCIÓN. </w:t>
      </w:r>
      <w:r>
        <w:rPr>
          <w:rFonts w:ascii="Arial" w:eastAsia="Calibri" w:hAnsi="Arial" w:cs="Arial"/>
          <w:bCs/>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w:t>
      </w:r>
      <w:r>
        <w:rPr>
          <w:rFonts w:ascii="Arial" w:eastAsia="Calibri" w:hAnsi="Arial" w:cs="Arial"/>
          <w:bCs/>
          <w:i/>
        </w:rPr>
        <w:lastRenderedPageBreak/>
        <w:t>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74975C10" w14:textId="303D0E09" w:rsidR="00172856" w:rsidRPr="00152D2D" w:rsidRDefault="00107437" w:rsidP="00172856">
      <w:pPr>
        <w:pStyle w:val="Sinespaciado"/>
        <w:spacing w:before="240" w:line="360" w:lineRule="auto"/>
        <w:ind w:firstLine="708"/>
        <w:jc w:val="both"/>
        <w:rPr>
          <w:rFonts w:ascii="Arial" w:hAnsi="Arial" w:cs="Arial"/>
          <w:bCs/>
          <w:color w:val="FF0000"/>
          <w:sz w:val="26"/>
          <w:szCs w:val="26"/>
          <w:lang w:val="es-MX"/>
        </w:rPr>
      </w:pPr>
      <w:r>
        <w:rPr>
          <w:rFonts w:ascii="Arial" w:eastAsia="Calibri" w:hAnsi="Arial" w:cs="Arial"/>
          <w:b/>
          <w:bCs/>
          <w:sz w:val="26"/>
          <w:szCs w:val="26"/>
        </w:rPr>
        <w:t xml:space="preserve">TERCERO. </w:t>
      </w:r>
      <w:r w:rsidR="00172856">
        <w:rPr>
          <w:rFonts w:ascii="Arial" w:hAnsi="Arial" w:cs="Arial"/>
          <w:bCs/>
          <w:color w:val="000000"/>
          <w:sz w:val="26"/>
          <w:szCs w:val="26"/>
          <w:lang w:val="es-MX"/>
        </w:rPr>
        <w:t>Previo al estudio de los agravios que conforman la Litis de</w:t>
      </w:r>
      <w:r w:rsidR="000327D7">
        <w:rPr>
          <w:rFonts w:ascii="Arial" w:hAnsi="Arial" w:cs="Arial"/>
          <w:bCs/>
          <w:color w:val="000000"/>
          <w:sz w:val="26"/>
          <w:szCs w:val="26"/>
          <w:lang w:val="es-MX"/>
        </w:rPr>
        <w:t xml:space="preserve"> los</w:t>
      </w:r>
      <w:r w:rsidR="00172856">
        <w:rPr>
          <w:rFonts w:ascii="Arial" w:hAnsi="Arial" w:cs="Arial"/>
          <w:bCs/>
          <w:color w:val="000000"/>
          <w:sz w:val="26"/>
          <w:szCs w:val="26"/>
          <w:lang w:val="es-MX"/>
        </w:rPr>
        <w:t xml:space="preserve"> presente</w:t>
      </w:r>
      <w:r w:rsidR="000327D7">
        <w:rPr>
          <w:rFonts w:ascii="Arial" w:hAnsi="Arial" w:cs="Arial"/>
          <w:bCs/>
          <w:color w:val="000000"/>
          <w:sz w:val="26"/>
          <w:szCs w:val="26"/>
          <w:lang w:val="es-MX"/>
        </w:rPr>
        <w:t>s</w:t>
      </w:r>
      <w:r w:rsidR="00172856">
        <w:rPr>
          <w:rFonts w:ascii="Arial" w:hAnsi="Arial" w:cs="Arial"/>
          <w:bCs/>
          <w:color w:val="000000"/>
          <w:sz w:val="26"/>
          <w:szCs w:val="26"/>
          <w:lang w:val="es-MX"/>
        </w:rPr>
        <w:t xml:space="preserve"> recurso</w:t>
      </w:r>
      <w:r w:rsidR="000327D7">
        <w:rPr>
          <w:rFonts w:ascii="Arial" w:hAnsi="Arial" w:cs="Arial"/>
          <w:bCs/>
          <w:color w:val="000000"/>
          <w:sz w:val="26"/>
          <w:szCs w:val="26"/>
          <w:lang w:val="es-MX"/>
        </w:rPr>
        <w:t>s</w:t>
      </w:r>
      <w:r w:rsidR="00172856">
        <w:rPr>
          <w:rFonts w:ascii="Arial" w:hAnsi="Arial" w:cs="Arial"/>
          <w:bCs/>
          <w:color w:val="000000"/>
          <w:sz w:val="26"/>
          <w:szCs w:val="26"/>
          <w:lang w:val="es-MX"/>
        </w:rPr>
        <w:t xml:space="preserve">, es necesario </w:t>
      </w:r>
      <w:r w:rsidR="00152D2D">
        <w:rPr>
          <w:rFonts w:ascii="Arial" w:hAnsi="Arial" w:cs="Arial"/>
          <w:bCs/>
          <w:color w:val="000000"/>
          <w:sz w:val="26"/>
          <w:szCs w:val="26"/>
          <w:lang w:val="es-MX"/>
        </w:rPr>
        <w:t>analizar</w:t>
      </w:r>
      <w:r w:rsidR="00760870">
        <w:rPr>
          <w:rFonts w:ascii="Arial" w:hAnsi="Arial" w:cs="Arial"/>
          <w:bCs/>
          <w:color w:val="000000"/>
          <w:sz w:val="26"/>
          <w:szCs w:val="26"/>
          <w:lang w:val="es-MX"/>
        </w:rPr>
        <w:t xml:space="preserve"> </w:t>
      </w:r>
      <w:r w:rsidR="00172856">
        <w:rPr>
          <w:rFonts w:ascii="Arial" w:hAnsi="Arial" w:cs="Arial"/>
          <w:bCs/>
          <w:color w:val="000000"/>
          <w:sz w:val="26"/>
          <w:szCs w:val="26"/>
          <w:lang w:val="es-MX"/>
        </w:rPr>
        <w:t>las constancias que conforman el expediente de Primera Instancia, para en su caso advertir si se configura alguna violación procesal, aun cuando no se plantee en los motivos de inconformidad</w:t>
      </w:r>
      <w:r w:rsidR="00172856" w:rsidRPr="00152D2D">
        <w:rPr>
          <w:rFonts w:ascii="Arial" w:hAnsi="Arial" w:cs="Arial"/>
          <w:b/>
          <w:color w:val="000000"/>
          <w:sz w:val="26"/>
          <w:szCs w:val="26"/>
          <w:lang w:val="es-MX"/>
        </w:rPr>
        <w:t xml:space="preserve">; </w:t>
      </w:r>
      <w:r w:rsidR="00152D2D" w:rsidRPr="0022790A">
        <w:rPr>
          <w:rFonts w:ascii="Arial" w:hAnsi="Arial" w:cs="Arial"/>
          <w:bCs/>
          <w:color w:val="000000" w:themeColor="text1"/>
          <w:sz w:val="26"/>
          <w:szCs w:val="26"/>
          <w:lang w:val="es-MX"/>
        </w:rPr>
        <w:t>atendiendo</w:t>
      </w:r>
      <w:r w:rsidR="00760870" w:rsidRPr="00152D2D">
        <w:rPr>
          <w:rFonts w:ascii="Arial" w:hAnsi="Arial" w:cs="Arial"/>
          <w:bCs/>
          <w:color w:val="FF0000"/>
          <w:sz w:val="26"/>
          <w:szCs w:val="26"/>
          <w:lang w:val="es-MX"/>
        </w:rPr>
        <w:t xml:space="preserve"> </w:t>
      </w:r>
      <w:r w:rsidR="00172856">
        <w:rPr>
          <w:rFonts w:ascii="Arial" w:hAnsi="Arial" w:cs="Arial"/>
          <w:bCs/>
          <w:color w:val="000000"/>
          <w:sz w:val="26"/>
          <w:szCs w:val="26"/>
          <w:lang w:val="es-MX"/>
        </w:rPr>
        <w:t xml:space="preserve">lo dispuesto por el artículo </w:t>
      </w:r>
      <w:r w:rsidR="00172856" w:rsidRPr="0017104E">
        <w:rPr>
          <w:rFonts w:ascii="Arial" w:hAnsi="Arial" w:cs="Arial"/>
          <w:bCs/>
          <w:color w:val="000000"/>
          <w:sz w:val="26"/>
          <w:szCs w:val="26"/>
          <w:lang w:val="es-MX"/>
        </w:rPr>
        <w:t>2</w:t>
      </w:r>
      <w:r w:rsidR="000327D7">
        <w:rPr>
          <w:rFonts w:ascii="Arial" w:hAnsi="Arial" w:cs="Arial"/>
          <w:bCs/>
          <w:color w:val="000000"/>
          <w:sz w:val="26"/>
          <w:szCs w:val="26"/>
          <w:lang w:val="es-MX"/>
        </w:rPr>
        <w:t>0</w:t>
      </w:r>
      <w:r w:rsidR="00172856" w:rsidRPr="0017104E">
        <w:rPr>
          <w:rFonts w:ascii="Arial" w:hAnsi="Arial" w:cs="Arial"/>
          <w:bCs/>
          <w:color w:val="000000"/>
          <w:sz w:val="26"/>
          <w:szCs w:val="26"/>
          <w:lang w:val="es-MX"/>
        </w:rPr>
        <w:t xml:space="preserve">6, fracción </w:t>
      </w:r>
      <w:r w:rsidR="00ED3A4D">
        <w:rPr>
          <w:rFonts w:ascii="Arial" w:hAnsi="Arial" w:cs="Arial"/>
          <w:bCs/>
          <w:color w:val="000000"/>
          <w:sz w:val="26"/>
          <w:szCs w:val="26"/>
          <w:lang w:val="es-MX"/>
        </w:rPr>
        <w:t>V</w:t>
      </w:r>
      <w:r w:rsidR="00172856" w:rsidRPr="0017104E">
        <w:rPr>
          <w:rFonts w:ascii="Arial" w:hAnsi="Arial" w:cs="Arial"/>
          <w:bCs/>
          <w:color w:val="000000"/>
          <w:sz w:val="26"/>
          <w:szCs w:val="26"/>
          <w:lang w:val="es-MX"/>
        </w:rPr>
        <w:t>I</w:t>
      </w:r>
      <w:r w:rsidR="00172856">
        <w:rPr>
          <w:rFonts w:ascii="Arial" w:hAnsi="Arial" w:cs="Arial"/>
          <w:bCs/>
          <w:color w:val="000000"/>
          <w:sz w:val="26"/>
          <w:szCs w:val="26"/>
          <w:lang w:val="es-MX"/>
        </w:rPr>
        <w:t xml:space="preserve">I, de la </w:t>
      </w:r>
      <w:r w:rsidR="00172856" w:rsidRPr="0022790A">
        <w:rPr>
          <w:rFonts w:ascii="Arial" w:hAnsi="Arial" w:cs="Arial"/>
          <w:bCs/>
          <w:color w:val="000000"/>
          <w:sz w:val="26"/>
          <w:szCs w:val="26"/>
          <w:lang w:val="es-MX"/>
        </w:rPr>
        <w:t>Ley de Justicia Administrativa para el Estado de Oaxaca.</w:t>
      </w:r>
      <w:r w:rsidR="00760870">
        <w:rPr>
          <w:rFonts w:ascii="Arial" w:hAnsi="Arial" w:cs="Arial"/>
          <w:bCs/>
          <w:color w:val="000000"/>
          <w:sz w:val="26"/>
          <w:szCs w:val="26"/>
          <w:lang w:val="es-MX"/>
        </w:rPr>
        <w:t xml:space="preserve"> </w:t>
      </w:r>
      <w:r w:rsidR="00531AA1">
        <w:rPr>
          <w:rFonts w:ascii="Arial" w:hAnsi="Arial" w:cs="Arial"/>
          <w:bCs/>
          <w:color w:val="000000"/>
          <w:sz w:val="26"/>
          <w:szCs w:val="26"/>
          <w:lang w:val="es-MX"/>
        </w:rPr>
        <w:t>- - - - - - - - - - - - - - - - - - - - - - - - - - - - - - - - - - - - -  -</w:t>
      </w:r>
    </w:p>
    <w:p w14:paraId="6DB3CD84" w14:textId="5BFABABC" w:rsidR="00172856" w:rsidRDefault="00172856" w:rsidP="00172856">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En el mismo sentido se basa el criterio contenido en la jurisprudencia del Primer Tribunal Colegiado en materias Penal y de Trabajo del Décimo Noveno Circuito, la que por identidad jurídica tiene aplicación al presente asunto, misma que</w:t>
      </w:r>
      <w:r w:rsidR="00FD41E5">
        <w:rPr>
          <w:rFonts w:ascii="Arial" w:hAnsi="Arial" w:cs="Arial"/>
          <w:bCs/>
          <w:color w:val="000000"/>
          <w:sz w:val="26"/>
          <w:szCs w:val="26"/>
          <w:lang w:val="es-MX"/>
        </w:rPr>
        <w:t xml:space="preserve"> LA CUAL</w:t>
      </w:r>
      <w:r>
        <w:rPr>
          <w:rFonts w:ascii="Arial" w:hAnsi="Arial" w:cs="Arial"/>
          <w:bCs/>
          <w:color w:val="000000"/>
          <w:sz w:val="26"/>
          <w:szCs w:val="26"/>
          <w:lang w:val="es-MX"/>
        </w:rPr>
        <w:t xml:space="preserve"> se encuentra publicada en la página 3103 del </w:t>
      </w:r>
      <w:r w:rsidRPr="00464094">
        <w:rPr>
          <w:rFonts w:ascii="Arial" w:hAnsi="Arial" w:cs="Arial"/>
          <w:bCs/>
          <w:color w:val="000000"/>
          <w:sz w:val="26"/>
          <w:szCs w:val="26"/>
          <w:lang w:val="es-MX"/>
        </w:rPr>
        <w:t>Semanario Judicial de la Federación y su Gaceta</w:t>
      </w:r>
      <w:r>
        <w:rPr>
          <w:rFonts w:ascii="Arial" w:hAnsi="Arial" w:cs="Arial"/>
          <w:bCs/>
          <w:color w:val="000000"/>
          <w:sz w:val="26"/>
          <w:szCs w:val="26"/>
          <w:lang w:val="es-MX"/>
        </w:rPr>
        <w:t>,</w:t>
      </w:r>
      <w:r w:rsidRPr="00464094">
        <w:rPr>
          <w:rFonts w:ascii="Arial" w:hAnsi="Arial" w:cs="Arial"/>
          <w:bCs/>
          <w:color w:val="000000"/>
          <w:sz w:val="26"/>
          <w:szCs w:val="26"/>
          <w:lang w:val="es-MX"/>
        </w:rPr>
        <w:t xml:space="preserve"> </w:t>
      </w:r>
      <w:r>
        <w:rPr>
          <w:rFonts w:ascii="Arial" w:hAnsi="Arial" w:cs="Arial"/>
          <w:bCs/>
          <w:color w:val="000000"/>
          <w:sz w:val="26"/>
          <w:szCs w:val="26"/>
          <w:lang w:val="es-MX"/>
        </w:rPr>
        <w:t xml:space="preserve">Tomo XXXIII, Enero de 2011, Materia Común, Novena Época, con el rubro y texto siguientes: </w:t>
      </w:r>
      <w:r w:rsidR="005118AC">
        <w:rPr>
          <w:rFonts w:ascii="Arial" w:hAnsi="Arial" w:cs="Arial"/>
          <w:bCs/>
          <w:color w:val="000000"/>
          <w:sz w:val="26"/>
          <w:szCs w:val="26"/>
          <w:lang w:val="es-MX"/>
        </w:rPr>
        <w:t>- - - - - - - - - - - - - - - - - - - - - - - -</w:t>
      </w:r>
    </w:p>
    <w:p w14:paraId="2C570532" w14:textId="31502B37" w:rsidR="004F1DB6" w:rsidRDefault="00172856" w:rsidP="00531AA1">
      <w:pPr>
        <w:pStyle w:val="Sinespaciado"/>
        <w:spacing w:before="240" w:line="360" w:lineRule="auto"/>
        <w:ind w:left="708" w:right="616"/>
        <w:jc w:val="both"/>
        <w:rPr>
          <w:rFonts w:ascii="Arial" w:hAnsi="Arial" w:cs="Arial"/>
          <w:bCs/>
          <w:i/>
          <w:color w:val="000000"/>
          <w:sz w:val="24"/>
          <w:szCs w:val="24"/>
          <w:lang w:val="es-MX"/>
        </w:rPr>
      </w:pPr>
      <w:r w:rsidRPr="00464094">
        <w:rPr>
          <w:rFonts w:ascii="Arial" w:hAnsi="Arial" w:cs="Arial"/>
          <w:bCs/>
          <w:i/>
          <w:color w:val="000000"/>
          <w:sz w:val="24"/>
          <w:szCs w:val="24"/>
          <w:lang w:val="es-MX"/>
        </w:rPr>
        <w:t>“</w:t>
      </w:r>
      <w:r w:rsidRPr="00464094">
        <w:rPr>
          <w:rFonts w:ascii="Arial" w:hAnsi="Arial" w:cs="Arial"/>
          <w:b/>
          <w:bCs/>
          <w:i/>
          <w:color w:val="000000"/>
          <w:sz w:val="24"/>
          <w:szCs w:val="24"/>
          <w:lang w:val="es-MX"/>
        </w:rPr>
        <w:t>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w:t>
      </w:r>
      <w:r w:rsidRPr="00464094">
        <w:rPr>
          <w:rFonts w:ascii="Arial" w:hAnsi="Arial" w:cs="Arial"/>
          <w:bCs/>
          <w:i/>
          <w:color w:val="000000"/>
          <w:sz w:val="24"/>
          <w:szCs w:val="24"/>
          <w:lang w:val="es-MX"/>
        </w:rPr>
        <w:t xml:space="preserve">. Del artículo 91, fracción IV, de la Ley de Amparo se advierte que, previo al análisis de la materia de la revisión, el tribunal revisor debe repasar el trámite del juicio para verificar si no se incurrió en violaciones a las normas fundamentales que norman el procedimiento de amparo o en </w:t>
      </w:r>
      <w:r w:rsidRPr="00464094">
        <w:rPr>
          <w:rFonts w:ascii="Arial" w:hAnsi="Arial" w:cs="Arial"/>
          <w:bCs/>
          <w:i/>
          <w:color w:val="000000"/>
          <w:sz w:val="24"/>
          <w:szCs w:val="24"/>
          <w:lang w:val="es-MX"/>
        </w:rPr>
        <w:lastRenderedPageBreak/>
        <w:t>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procedimiento adecuado (como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normativamente se exige su estudio oficioso en forma previa al análisis de los agravios</w:t>
      </w:r>
      <w:r>
        <w:rPr>
          <w:rFonts w:ascii="Arial" w:hAnsi="Arial" w:cs="Arial"/>
          <w:bCs/>
          <w:i/>
          <w:color w:val="000000"/>
          <w:sz w:val="24"/>
          <w:szCs w:val="24"/>
          <w:lang w:val="es-MX"/>
        </w:rPr>
        <w:t>”</w:t>
      </w:r>
      <w:r w:rsidRPr="00464094">
        <w:rPr>
          <w:rFonts w:ascii="Arial" w:hAnsi="Arial" w:cs="Arial"/>
          <w:bCs/>
          <w:i/>
          <w:color w:val="000000"/>
          <w:sz w:val="24"/>
          <w:szCs w:val="24"/>
          <w:lang w:val="es-MX"/>
        </w:rPr>
        <w:t>.</w:t>
      </w:r>
    </w:p>
    <w:p w14:paraId="6B969C71" w14:textId="77777777" w:rsidR="00531AA1" w:rsidRPr="00464094" w:rsidRDefault="00531AA1" w:rsidP="00531AA1">
      <w:pPr>
        <w:pStyle w:val="Sinespaciado"/>
        <w:spacing w:before="240" w:line="360" w:lineRule="auto"/>
        <w:ind w:left="708" w:right="616"/>
        <w:jc w:val="both"/>
        <w:rPr>
          <w:rFonts w:ascii="Arial" w:hAnsi="Arial" w:cs="Arial"/>
          <w:bCs/>
          <w:i/>
          <w:color w:val="000000"/>
          <w:sz w:val="24"/>
          <w:szCs w:val="24"/>
          <w:lang w:val="es-MX"/>
        </w:rPr>
      </w:pPr>
    </w:p>
    <w:p w14:paraId="6875F345" w14:textId="2AEA6DCE" w:rsidR="00172856" w:rsidRPr="007D3C49" w:rsidRDefault="00172856" w:rsidP="00172856">
      <w:pPr>
        <w:spacing w:line="360" w:lineRule="auto"/>
        <w:ind w:firstLine="708"/>
        <w:jc w:val="both"/>
        <w:rPr>
          <w:rFonts w:ascii="Arial" w:hAnsi="Arial" w:cs="Arial"/>
          <w:bCs/>
          <w:sz w:val="26"/>
          <w:szCs w:val="26"/>
        </w:rPr>
      </w:pPr>
      <w:r>
        <w:rPr>
          <w:rFonts w:ascii="Arial" w:hAnsi="Arial" w:cs="Arial"/>
          <w:bCs/>
          <w:color w:val="000000"/>
          <w:sz w:val="26"/>
          <w:szCs w:val="26"/>
        </w:rPr>
        <w:t xml:space="preserve">Del análisis, a las constancias que conforman el sumario del juicio natural, las cuales hacen prueba plena, en términos del artículo </w:t>
      </w:r>
      <w:r w:rsidR="00ED3A4D">
        <w:rPr>
          <w:rFonts w:ascii="Arial" w:hAnsi="Arial" w:cs="Arial"/>
          <w:bCs/>
          <w:color w:val="000000"/>
          <w:sz w:val="26"/>
          <w:szCs w:val="26"/>
        </w:rPr>
        <w:t>173</w:t>
      </w:r>
      <w:r>
        <w:rPr>
          <w:rFonts w:ascii="Arial" w:hAnsi="Arial" w:cs="Arial"/>
          <w:bCs/>
          <w:color w:val="000000"/>
          <w:sz w:val="26"/>
          <w:szCs w:val="26"/>
        </w:rPr>
        <w:t>, fracción I, de la Ley de Justicia Administrativa para el Estado</w:t>
      </w:r>
      <w:r w:rsidR="00ED3A4D">
        <w:rPr>
          <w:rFonts w:ascii="Arial" w:hAnsi="Arial" w:cs="Arial"/>
          <w:bCs/>
          <w:color w:val="000000"/>
          <w:sz w:val="26"/>
          <w:szCs w:val="26"/>
        </w:rPr>
        <w:t xml:space="preserve"> de Oaxaca</w:t>
      </w:r>
      <w:r>
        <w:rPr>
          <w:rFonts w:ascii="Arial" w:hAnsi="Arial" w:cs="Arial"/>
          <w:bCs/>
          <w:color w:val="000000"/>
          <w:sz w:val="26"/>
          <w:szCs w:val="26"/>
        </w:rPr>
        <w:t xml:space="preserve">, por ser actuaciones procesales, </w:t>
      </w:r>
      <w:r w:rsidR="00152D2D">
        <w:rPr>
          <w:rFonts w:ascii="Arial" w:hAnsi="Arial" w:cs="Arial"/>
          <w:sz w:val="26"/>
          <w:szCs w:val="26"/>
        </w:rPr>
        <w:t xml:space="preserve">se observa </w:t>
      </w:r>
      <w:r>
        <w:rPr>
          <w:rFonts w:ascii="Arial" w:hAnsi="Arial" w:cs="Arial"/>
          <w:sz w:val="26"/>
          <w:szCs w:val="26"/>
        </w:rPr>
        <w:t>lo siguiente:</w:t>
      </w:r>
      <w:r w:rsidR="005118AC">
        <w:rPr>
          <w:rFonts w:ascii="Arial" w:hAnsi="Arial" w:cs="Arial"/>
          <w:sz w:val="26"/>
          <w:szCs w:val="26"/>
        </w:rPr>
        <w:t xml:space="preserve"> - - - - - - - - - - -</w:t>
      </w:r>
    </w:p>
    <w:p w14:paraId="10029FEC" w14:textId="2AF05DA6" w:rsidR="00172856" w:rsidRDefault="00ED3A4D" w:rsidP="00172856">
      <w:pPr>
        <w:pStyle w:val="Sinespaciado"/>
        <w:numPr>
          <w:ilvl w:val="0"/>
          <w:numId w:val="12"/>
        </w:numPr>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 xml:space="preserve">Mediante resolución de fecha 28 veintiocho de junio de 2019 dos mil diecinueve, </w:t>
      </w:r>
      <w:r w:rsidRPr="0022790A">
        <w:rPr>
          <w:rFonts w:ascii="Arial" w:hAnsi="Arial" w:cs="Arial"/>
          <w:bCs/>
          <w:color w:val="000000"/>
          <w:sz w:val="26"/>
          <w:szCs w:val="26"/>
          <w:lang w:val="es-MX"/>
        </w:rPr>
        <w:t xml:space="preserve">el </w:t>
      </w:r>
      <w:r w:rsidR="00050AAD" w:rsidRPr="0022790A">
        <w:rPr>
          <w:rFonts w:ascii="Arial" w:hAnsi="Arial" w:cs="Arial"/>
          <w:bCs/>
          <w:color w:val="000000"/>
          <w:sz w:val="26"/>
          <w:szCs w:val="26"/>
          <w:lang w:val="es-MX"/>
        </w:rPr>
        <w:t>Magistrado resolutor</w:t>
      </w:r>
      <w:r w:rsidR="00760870">
        <w:rPr>
          <w:rFonts w:ascii="Arial" w:hAnsi="Arial" w:cs="Arial"/>
          <w:bCs/>
          <w:color w:val="000000"/>
          <w:sz w:val="26"/>
          <w:szCs w:val="26"/>
          <w:lang w:val="es-MX"/>
        </w:rPr>
        <w:t xml:space="preserve"> </w:t>
      </w:r>
      <w:r>
        <w:rPr>
          <w:rFonts w:ascii="Arial" w:hAnsi="Arial" w:cs="Arial"/>
          <w:bCs/>
          <w:color w:val="000000"/>
          <w:sz w:val="26"/>
          <w:szCs w:val="26"/>
          <w:lang w:val="es-MX"/>
        </w:rPr>
        <w:t xml:space="preserve">de la Segunda Sala de Primera Instancia, advirtió la existencia de una violación procesal en el juicio de nulidad 304/2016, al no habérsele concedido a la parte actora la ampliación de la demanda, al señalar el Secretario de Acuerdos del Consejo Estatal de Desarrollo Policial (ahora denominada Comisión de Honor y Justicia) que han cesado los efectos de la suspensión  </w:t>
      </w:r>
      <w:r>
        <w:rPr>
          <w:rFonts w:ascii="Arial" w:hAnsi="Arial" w:cs="Arial"/>
          <w:bCs/>
          <w:color w:val="000000"/>
          <w:sz w:val="26"/>
          <w:szCs w:val="26"/>
          <w:lang w:val="es-MX"/>
        </w:rPr>
        <w:lastRenderedPageBreak/>
        <w:t>preventiva de funciones</w:t>
      </w:r>
      <w:r w:rsidR="00A14E8E">
        <w:rPr>
          <w:rFonts w:ascii="Arial" w:hAnsi="Arial" w:cs="Arial"/>
          <w:bCs/>
          <w:color w:val="000000"/>
          <w:sz w:val="26"/>
          <w:szCs w:val="26"/>
          <w:lang w:val="es-MX"/>
        </w:rPr>
        <w:t xml:space="preserve"> </w:t>
      </w:r>
      <w:r w:rsidR="00A14E8E" w:rsidRPr="0022790A">
        <w:rPr>
          <w:rFonts w:ascii="Arial" w:hAnsi="Arial" w:cs="Arial"/>
          <w:bCs/>
          <w:color w:val="000000"/>
          <w:sz w:val="26"/>
          <w:szCs w:val="26"/>
          <w:lang w:val="es-MX"/>
        </w:rPr>
        <w:t>como elemento de tránsito del Estado por la probabilidad de haber incurrido en las faltas  administrativas previstas por los artículos 57, fracciones VII, XVII y XXVI y, 119, fracciones I, XI, XXV y XXX de la Ley del Sistema Estatal de Seguridad Pública de Oaxaca</w:t>
      </w:r>
      <w:r>
        <w:rPr>
          <w:rFonts w:ascii="Arial" w:hAnsi="Arial" w:cs="Arial"/>
          <w:bCs/>
          <w:color w:val="000000"/>
          <w:sz w:val="26"/>
          <w:szCs w:val="26"/>
          <w:lang w:val="es-MX"/>
        </w:rPr>
        <w:t>,</w:t>
      </w:r>
      <w:r w:rsidR="00A14E8E">
        <w:rPr>
          <w:rFonts w:ascii="Arial" w:hAnsi="Arial" w:cs="Arial"/>
          <w:bCs/>
          <w:color w:val="000000"/>
          <w:sz w:val="26"/>
          <w:szCs w:val="26"/>
          <w:lang w:val="es-MX"/>
        </w:rPr>
        <w:t xml:space="preserve"> </w:t>
      </w:r>
      <w:r>
        <w:rPr>
          <w:rFonts w:ascii="Arial" w:hAnsi="Arial" w:cs="Arial"/>
          <w:bCs/>
          <w:color w:val="000000"/>
          <w:sz w:val="26"/>
          <w:szCs w:val="26"/>
          <w:lang w:val="es-MX"/>
        </w:rPr>
        <w:t xml:space="preserve">sino bajo los efectos de la sanción </w:t>
      </w:r>
      <w:r w:rsidR="007C7AD5">
        <w:rPr>
          <w:rFonts w:ascii="Arial" w:hAnsi="Arial" w:cs="Arial"/>
          <w:bCs/>
          <w:color w:val="000000"/>
          <w:sz w:val="26"/>
          <w:szCs w:val="26"/>
          <w:lang w:val="es-MX"/>
        </w:rPr>
        <w:t>consistente</w:t>
      </w:r>
      <w:r>
        <w:rPr>
          <w:rFonts w:ascii="Arial" w:hAnsi="Arial" w:cs="Arial"/>
          <w:bCs/>
          <w:color w:val="000000"/>
          <w:sz w:val="26"/>
          <w:szCs w:val="26"/>
          <w:lang w:val="es-MX"/>
        </w:rPr>
        <w:t xml:space="preserve"> en la </w:t>
      </w:r>
      <w:r w:rsidR="007C7AD5">
        <w:rPr>
          <w:rFonts w:ascii="Arial" w:hAnsi="Arial" w:cs="Arial"/>
          <w:bCs/>
          <w:color w:val="000000"/>
          <w:sz w:val="26"/>
          <w:szCs w:val="26"/>
          <w:lang w:val="es-MX"/>
        </w:rPr>
        <w:t>remoción</w:t>
      </w:r>
      <w:r>
        <w:rPr>
          <w:rFonts w:ascii="Arial" w:hAnsi="Arial" w:cs="Arial"/>
          <w:bCs/>
          <w:color w:val="000000"/>
          <w:sz w:val="26"/>
          <w:szCs w:val="26"/>
          <w:lang w:val="es-MX"/>
        </w:rPr>
        <w:t xml:space="preserve"> del cargo que </w:t>
      </w:r>
      <w:r w:rsidR="007C7AD5">
        <w:rPr>
          <w:rFonts w:ascii="Arial" w:hAnsi="Arial" w:cs="Arial"/>
          <w:bCs/>
          <w:color w:val="000000"/>
          <w:sz w:val="26"/>
          <w:szCs w:val="26"/>
          <w:lang w:val="es-MX"/>
        </w:rPr>
        <w:t>desempeñaba</w:t>
      </w:r>
      <w:r>
        <w:rPr>
          <w:rFonts w:ascii="Arial" w:hAnsi="Arial" w:cs="Arial"/>
          <w:bCs/>
          <w:color w:val="000000"/>
          <w:sz w:val="26"/>
          <w:szCs w:val="26"/>
          <w:lang w:val="es-MX"/>
        </w:rPr>
        <w:t xml:space="preserve">, dictada por la </w:t>
      </w:r>
      <w:r w:rsidR="007C7AD5">
        <w:rPr>
          <w:rFonts w:ascii="Arial" w:hAnsi="Arial" w:cs="Arial"/>
          <w:bCs/>
          <w:color w:val="000000"/>
          <w:sz w:val="26"/>
          <w:szCs w:val="26"/>
          <w:lang w:val="es-MX"/>
        </w:rPr>
        <w:t>Comisión</w:t>
      </w:r>
      <w:r>
        <w:rPr>
          <w:rFonts w:ascii="Arial" w:hAnsi="Arial" w:cs="Arial"/>
          <w:bCs/>
          <w:color w:val="000000"/>
          <w:sz w:val="26"/>
          <w:szCs w:val="26"/>
          <w:lang w:val="es-MX"/>
        </w:rPr>
        <w:t xml:space="preserve"> de </w:t>
      </w:r>
      <w:r w:rsidR="007C7AD5">
        <w:rPr>
          <w:rFonts w:ascii="Arial" w:hAnsi="Arial" w:cs="Arial"/>
          <w:bCs/>
          <w:color w:val="000000"/>
          <w:sz w:val="26"/>
          <w:szCs w:val="26"/>
          <w:lang w:val="es-MX"/>
        </w:rPr>
        <w:t>Régimen</w:t>
      </w:r>
      <w:r>
        <w:rPr>
          <w:rFonts w:ascii="Arial" w:hAnsi="Arial" w:cs="Arial"/>
          <w:bCs/>
          <w:color w:val="000000"/>
          <w:sz w:val="26"/>
          <w:szCs w:val="26"/>
          <w:lang w:val="es-MX"/>
        </w:rPr>
        <w:t xml:space="preserve"> Disciplinario del Consejo </w:t>
      </w:r>
      <w:r w:rsidR="007C7AD5">
        <w:rPr>
          <w:rFonts w:ascii="Arial" w:hAnsi="Arial" w:cs="Arial"/>
          <w:bCs/>
          <w:color w:val="000000"/>
          <w:sz w:val="26"/>
          <w:szCs w:val="26"/>
          <w:lang w:val="es-MX"/>
        </w:rPr>
        <w:t>Estatal</w:t>
      </w:r>
      <w:r>
        <w:rPr>
          <w:rFonts w:ascii="Arial" w:hAnsi="Arial" w:cs="Arial"/>
          <w:bCs/>
          <w:color w:val="000000"/>
          <w:sz w:val="26"/>
          <w:szCs w:val="26"/>
          <w:lang w:val="es-MX"/>
        </w:rPr>
        <w:t xml:space="preserve"> de Desarrollo Policial en el expediente disciplinario  </w:t>
      </w:r>
      <w:r w:rsidR="00B873E5">
        <w:rPr>
          <w:rFonts w:ascii="Arial" w:hAnsi="Arial" w:cs="Arial"/>
          <w:b/>
          <w:bCs/>
          <w:sz w:val="26"/>
          <w:szCs w:val="26"/>
        </w:rPr>
        <w:t>************</w:t>
      </w:r>
      <w:r w:rsidR="007C7AD5">
        <w:rPr>
          <w:rFonts w:ascii="Arial" w:hAnsi="Arial" w:cs="Arial"/>
          <w:bCs/>
          <w:color w:val="000000"/>
          <w:sz w:val="26"/>
          <w:szCs w:val="26"/>
          <w:lang w:val="es-MX"/>
        </w:rPr>
        <w:t>.</w:t>
      </w:r>
    </w:p>
    <w:p w14:paraId="4FBDCBE4" w14:textId="64520B91" w:rsidR="00172856" w:rsidRDefault="007C7AD5" w:rsidP="00172856">
      <w:pPr>
        <w:pStyle w:val="Sinespaciado"/>
        <w:numPr>
          <w:ilvl w:val="0"/>
          <w:numId w:val="12"/>
        </w:numPr>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En cumplimiento a la citada resolución, la Sala de Primera Instancia emitió el acuerdo de fecha 15 quince de agosto de 2019 dos mil diecinueve, mediante el cual ordenó correr traslado a la parte actora de las contestaciones de demanda del Secretario de Acuerdos  del Consejo de Desarrollo Policial de la Secretaría de Seguridad Pública de Oaxaca</w:t>
      </w:r>
      <w:r w:rsidR="00152D2D">
        <w:rPr>
          <w:rFonts w:ascii="Arial" w:hAnsi="Arial" w:cs="Arial"/>
          <w:bCs/>
          <w:color w:val="000000"/>
          <w:sz w:val="26"/>
          <w:szCs w:val="26"/>
          <w:lang w:val="es-MX"/>
        </w:rPr>
        <w:t xml:space="preserve"> respectivamente</w:t>
      </w:r>
      <w:r w:rsidR="00CD0A5E">
        <w:rPr>
          <w:rFonts w:ascii="Arial" w:hAnsi="Arial" w:cs="Arial"/>
          <w:bCs/>
          <w:color w:val="000000"/>
          <w:sz w:val="26"/>
          <w:szCs w:val="26"/>
          <w:lang w:val="es-MX"/>
        </w:rPr>
        <w:t>,</w:t>
      </w:r>
      <w:r>
        <w:rPr>
          <w:rFonts w:ascii="Arial" w:hAnsi="Arial" w:cs="Arial"/>
          <w:bCs/>
          <w:color w:val="000000"/>
          <w:sz w:val="26"/>
          <w:szCs w:val="26"/>
          <w:lang w:val="es-MX"/>
        </w:rPr>
        <w:t xml:space="preserve"> para que dentro del plazo de cinco días hábiles y con fundamento </w:t>
      </w:r>
      <w:r w:rsidR="00172856">
        <w:rPr>
          <w:rFonts w:ascii="Arial" w:hAnsi="Arial" w:cs="Arial"/>
          <w:bCs/>
          <w:color w:val="000000"/>
          <w:sz w:val="26"/>
          <w:szCs w:val="26"/>
          <w:lang w:val="es-MX"/>
        </w:rPr>
        <w:t>en el artículo 1</w:t>
      </w:r>
      <w:r>
        <w:rPr>
          <w:rFonts w:ascii="Arial" w:hAnsi="Arial" w:cs="Arial"/>
          <w:bCs/>
          <w:color w:val="000000"/>
          <w:sz w:val="26"/>
          <w:szCs w:val="26"/>
          <w:lang w:val="es-MX"/>
        </w:rPr>
        <w:t>5</w:t>
      </w:r>
      <w:r w:rsidR="00172856">
        <w:rPr>
          <w:rFonts w:ascii="Arial" w:hAnsi="Arial" w:cs="Arial"/>
          <w:bCs/>
          <w:color w:val="000000"/>
          <w:sz w:val="26"/>
          <w:szCs w:val="26"/>
          <w:lang w:val="es-MX"/>
        </w:rPr>
        <w:t xml:space="preserve">0 de la Ley de Justicia Administrativa para el Estado de Oaxaca, </w:t>
      </w:r>
      <w:r>
        <w:rPr>
          <w:rFonts w:ascii="Arial" w:hAnsi="Arial" w:cs="Arial"/>
          <w:bCs/>
          <w:color w:val="000000"/>
          <w:sz w:val="26"/>
          <w:szCs w:val="26"/>
          <w:lang w:val="es-MX"/>
        </w:rPr>
        <w:t>ampliara su demanda.</w:t>
      </w:r>
    </w:p>
    <w:p w14:paraId="3F43DBA5" w14:textId="6FA89032" w:rsidR="00172856" w:rsidRDefault="007C7AD5" w:rsidP="00172856">
      <w:pPr>
        <w:pStyle w:val="Sinespaciado"/>
        <w:numPr>
          <w:ilvl w:val="0"/>
          <w:numId w:val="12"/>
        </w:numPr>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 xml:space="preserve">Con fecha 23 veintitrés de septiembre de 2019 dos mil diecinueve, se recibió en la Oficialía de Partes Común del Tribunal el escrito de ampliación de demanda de la parte actora; del cual se desprende que el actor manifiesta qué, </w:t>
      </w:r>
      <w:r w:rsidR="005C791D">
        <w:rPr>
          <w:rFonts w:ascii="Arial" w:hAnsi="Arial" w:cs="Arial"/>
          <w:bCs/>
          <w:color w:val="000000"/>
          <w:sz w:val="26"/>
          <w:szCs w:val="26"/>
          <w:lang w:val="es-MX"/>
        </w:rPr>
        <w:t xml:space="preserve">no tenía conocimiento de </w:t>
      </w:r>
      <w:r>
        <w:rPr>
          <w:rFonts w:ascii="Arial" w:hAnsi="Arial" w:cs="Arial"/>
          <w:bCs/>
          <w:color w:val="000000"/>
          <w:sz w:val="26"/>
          <w:szCs w:val="26"/>
          <w:lang w:val="es-MX"/>
        </w:rPr>
        <w:t xml:space="preserve">la resolución de 23 </w:t>
      </w:r>
      <w:r w:rsidR="005C791D">
        <w:rPr>
          <w:rFonts w:ascii="Arial" w:hAnsi="Arial" w:cs="Arial"/>
          <w:bCs/>
          <w:color w:val="000000"/>
          <w:sz w:val="26"/>
          <w:szCs w:val="26"/>
          <w:lang w:val="es-MX"/>
        </w:rPr>
        <w:t>veintitrés</w:t>
      </w:r>
      <w:r>
        <w:rPr>
          <w:rFonts w:ascii="Arial" w:hAnsi="Arial" w:cs="Arial"/>
          <w:bCs/>
          <w:color w:val="000000"/>
          <w:sz w:val="26"/>
          <w:szCs w:val="26"/>
          <w:lang w:val="es-MX"/>
        </w:rPr>
        <w:t xml:space="preserve"> de mayo de 2014 dos mil </w:t>
      </w:r>
      <w:r w:rsidR="005C791D">
        <w:rPr>
          <w:rFonts w:ascii="Arial" w:hAnsi="Arial" w:cs="Arial"/>
          <w:bCs/>
          <w:color w:val="000000"/>
          <w:sz w:val="26"/>
          <w:szCs w:val="26"/>
          <w:lang w:val="es-MX"/>
        </w:rPr>
        <w:t>catorce,</w:t>
      </w:r>
      <w:r>
        <w:rPr>
          <w:rFonts w:ascii="Arial" w:hAnsi="Arial" w:cs="Arial"/>
          <w:bCs/>
          <w:color w:val="000000"/>
          <w:sz w:val="26"/>
          <w:szCs w:val="26"/>
          <w:lang w:val="es-MX"/>
        </w:rPr>
        <w:t xml:space="preserve"> en la que </w:t>
      </w:r>
      <w:r w:rsidR="005C791D">
        <w:rPr>
          <w:rFonts w:ascii="Arial" w:hAnsi="Arial" w:cs="Arial"/>
          <w:bCs/>
          <w:color w:val="000000"/>
          <w:sz w:val="26"/>
          <w:szCs w:val="26"/>
          <w:lang w:val="es-MX"/>
        </w:rPr>
        <w:t>supuestamente</w:t>
      </w:r>
      <w:r>
        <w:rPr>
          <w:rFonts w:ascii="Arial" w:hAnsi="Arial" w:cs="Arial"/>
          <w:bCs/>
          <w:color w:val="000000"/>
          <w:sz w:val="26"/>
          <w:szCs w:val="26"/>
          <w:lang w:val="es-MX"/>
        </w:rPr>
        <w:t xml:space="preserve"> se </w:t>
      </w:r>
      <w:r w:rsidR="005C791D">
        <w:rPr>
          <w:rFonts w:ascii="Arial" w:hAnsi="Arial" w:cs="Arial"/>
          <w:bCs/>
          <w:color w:val="000000"/>
          <w:sz w:val="26"/>
          <w:szCs w:val="26"/>
          <w:lang w:val="es-MX"/>
        </w:rPr>
        <w:t>decretó</w:t>
      </w:r>
      <w:r>
        <w:rPr>
          <w:rFonts w:ascii="Arial" w:hAnsi="Arial" w:cs="Arial"/>
          <w:bCs/>
          <w:color w:val="000000"/>
          <w:sz w:val="26"/>
          <w:szCs w:val="26"/>
          <w:lang w:val="es-MX"/>
        </w:rPr>
        <w:t xml:space="preserve"> su </w:t>
      </w:r>
      <w:r w:rsidR="005C791D">
        <w:rPr>
          <w:rFonts w:ascii="Arial" w:hAnsi="Arial" w:cs="Arial"/>
          <w:bCs/>
          <w:color w:val="000000"/>
          <w:sz w:val="26"/>
          <w:szCs w:val="26"/>
          <w:lang w:val="es-MX"/>
        </w:rPr>
        <w:t>remoción</w:t>
      </w:r>
      <w:r>
        <w:rPr>
          <w:rFonts w:ascii="Arial" w:hAnsi="Arial" w:cs="Arial"/>
          <w:bCs/>
          <w:color w:val="000000"/>
          <w:sz w:val="26"/>
          <w:szCs w:val="26"/>
          <w:lang w:val="es-MX"/>
        </w:rPr>
        <w:t xml:space="preserve"> de la institución</w:t>
      </w:r>
      <w:r w:rsidR="005C791D">
        <w:rPr>
          <w:rFonts w:ascii="Arial" w:hAnsi="Arial" w:cs="Arial"/>
          <w:bCs/>
          <w:color w:val="000000"/>
          <w:sz w:val="26"/>
          <w:szCs w:val="26"/>
          <w:lang w:val="es-MX"/>
        </w:rPr>
        <w:t xml:space="preserve"> y, sin que dicha</w:t>
      </w:r>
      <w:r w:rsidR="00A14E8E">
        <w:rPr>
          <w:rFonts w:ascii="Arial" w:hAnsi="Arial" w:cs="Arial"/>
          <w:bCs/>
          <w:color w:val="000000"/>
          <w:sz w:val="26"/>
          <w:szCs w:val="26"/>
          <w:lang w:val="es-MX"/>
        </w:rPr>
        <w:t xml:space="preserve"> </w:t>
      </w:r>
      <w:r w:rsidR="005C791D">
        <w:rPr>
          <w:rFonts w:ascii="Arial" w:hAnsi="Arial" w:cs="Arial"/>
          <w:bCs/>
          <w:color w:val="000000"/>
          <w:sz w:val="26"/>
          <w:szCs w:val="26"/>
          <w:lang w:val="es-MX"/>
        </w:rPr>
        <w:t xml:space="preserve">documental hubiere sido </w:t>
      </w:r>
      <w:r>
        <w:rPr>
          <w:rFonts w:ascii="Arial" w:hAnsi="Arial" w:cs="Arial"/>
          <w:bCs/>
          <w:color w:val="000000"/>
          <w:sz w:val="26"/>
          <w:szCs w:val="26"/>
          <w:lang w:val="es-MX"/>
        </w:rPr>
        <w:t>exhibida en juicio</w:t>
      </w:r>
      <w:r w:rsidR="005C791D">
        <w:rPr>
          <w:rFonts w:ascii="Arial" w:hAnsi="Arial" w:cs="Arial"/>
          <w:bCs/>
          <w:color w:val="000000"/>
          <w:sz w:val="26"/>
          <w:szCs w:val="26"/>
          <w:lang w:val="es-MX"/>
        </w:rPr>
        <w:t>.</w:t>
      </w:r>
    </w:p>
    <w:p w14:paraId="7D5E4CD6" w14:textId="128CD380" w:rsidR="00DE2745" w:rsidRDefault="00DE2745" w:rsidP="00DE2745">
      <w:pPr>
        <w:pStyle w:val="Sinespaciado"/>
        <w:numPr>
          <w:ilvl w:val="0"/>
          <w:numId w:val="12"/>
        </w:numPr>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 xml:space="preserve">En cumplimiento al oficio </w:t>
      </w:r>
      <w:r w:rsidR="00B873E5">
        <w:rPr>
          <w:rFonts w:ascii="Arial" w:hAnsi="Arial" w:cs="Arial"/>
          <w:b/>
          <w:bCs/>
          <w:sz w:val="26"/>
          <w:szCs w:val="26"/>
        </w:rPr>
        <w:t>************</w:t>
      </w:r>
      <w:r w:rsidR="00B873E5">
        <w:rPr>
          <w:rFonts w:ascii="Arial" w:hAnsi="Arial" w:cs="Arial"/>
          <w:b/>
          <w:bCs/>
          <w:sz w:val="26"/>
          <w:szCs w:val="26"/>
        </w:rPr>
        <w:t xml:space="preserve"> </w:t>
      </w:r>
      <w:r>
        <w:rPr>
          <w:rFonts w:ascii="Arial" w:hAnsi="Arial" w:cs="Arial"/>
          <w:bCs/>
          <w:color w:val="000000"/>
          <w:sz w:val="26"/>
          <w:szCs w:val="26"/>
          <w:lang w:val="es-MX"/>
        </w:rPr>
        <w:t xml:space="preserve">de 18 dieciocho de septiembre de 2019 dos mil diecinueve emitido en la Segunda Sala de Primera Instancia, la Secretaria de Acuerdos de la Comisión de Honor y Justicia de la Secretaría de Seguridad Pública de Oaxaca remitió copia certificada de la resolución de 23 veintitrés de mayo de 2014 dos mil catorce, mediante el oficio </w:t>
      </w:r>
      <w:r w:rsidR="00B873E5">
        <w:rPr>
          <w:rFonts w:ascii="Arial" w:hAnsi="Arial" w:cs="Arial"/>
          <w:b/>
          <w:bCs/>
          <w:sz w:val="26"/>
          <w:szCs w:val="26"/>
        </w:rPr>
        <w:t>************</w:t>
      </w:r>
      <w:r>
        <w:rPr>
          <w:rFonts w:ascii="Arial" w:hAnsi="Arial" w:cs="Arial"/>
          <w:bCs/>
          <w:color w:val="000000"/>
          <w:sz w:val="26"/>
          <w:szCs w:val="26"/>
          <w:lang w:val="es-MX"/>
        </w:rPr>
        <w:t xml:space="preserve">, recibido en </w:t>
      </w:r>
      <w:r w:rsidRPr="00DE2745">
        <w:rPr>
          <w:rFonts w:ascii="Arial" w:hAnsi="Arial" w:cs="Arial"/>
          <w:bCs/>
          <w:color w:val="000000"/>
          <w:sz w:val="26"/>
          <w:szCs w:val="26"/>
          <w:lang w:val="es-MX"/>
        </w:rPr>
        <w:t xml:space="preserve">la Oficialía de Partes Común del Tribunal </w:t>
      </w:r>
      <w:r>
        <w:rPr>
          <w:rFonts w:ascii="Arial" w:hAnsi="Arial" w:cs="Arial"/>
          <w:bCs/>
          <w:color w:val="000000"/>
          <w:sz w:val="26"/>
          <w:szCs w:val="26"/>
          <w:lang w:val="es-MX"/>
        </w:rPr>
        <w:t>el</w:t>
      </w:r>
      <w:r w:rsidR="005C791D" w:rsidRPr="00DE2745">
        <w:rPr>
          <w:rFonts w:ascii="Arial" w:hAnsi="Arial" w:cs="Arial"/>
          <w:bCs/>
          <w:color w:val="000000"/>
          <w:sz w:val="26"/>
          <w:szCs w:val="26"/>
          <w:lang w:val="es-MX"/>
        </w:rPr>
        <w:t xml:space="preserve"> 25 veinticinco de septiembre de 2019 dos mil diecinueve</w:t>
      </w:r>
      <w:r>
        <w:rPr>
          <w:rFonts w:ascii="Arial" w:hAnsi="Arial" w:cs="Arial"/>
          <w:bCs/>
          <w:color w:val="000000"/>
          <w:sz w:val="26"/>
          <w:szCs w:val="26"/>
          <w:lang w:val="es-MX"/>
        </w:rPr>
        <w:t>.</w:t>
      </w:r>
    </w:p>
    <w:p w14:paraId="210B66E7" w14:textId="67CA67A4" w:rsidR="00DE2745" w:rsidRDefault="00DE2745" w:rsidP="00DE2745">
      <w:pPr>
        <w:pStyle w:val="Sinespaciado"/>
        <w:numPr>
          <w:ilvl w:val="0"/>
          <w:numId w:val="12"/>
        </w:numPr>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lastRenderedPageBreak/>
        <w:t>Por acuerdo de</w:t>
      </w:r>
      <w:r w:rsidR="00C33975">
        <w:rPr>
          <w:rFonts w:ascii="Arial" w:hAnsi="Arial" w:cs="Arial"/>
          <w:bCs/>
          <w:color w:val="000000"/>
          <w:sz w:val="26"/>
          <w:szCs w:val="26"/>
          <w:lang w:val="es-MX"/>
        </w:rPr>
        <w:t xml:space="preserve"> </w:t>
      </w:r>
      <w:r>
        <w:rPr>
          <w:rFonts w:ascii="Arial" w:hAnsi="Arial" w:cs="Arial"/>
          <w:bCs/>
          <w:color w:val="000000"/>
          <w:sz w:val="26"/>
          <w:szCs w:val="26"/>
          <w:lang w:val="es-MX"/>
        </w:rPr>
        <w:t xml:space="preserve">fecha 30 treinta de septiembre de 2019 dos mil </w:t>
      </w:r>
      <w:r w:rsidR="00C33975">
        <w:rPr>
          <w:rFonts w:ascii="Arial" w:hAnsi="Arial" w:cs="Arial"/>
          <w:bCs/>
          <w:color w:val="000000"/>
          <w:sz w:val="26"/>
          <w:szCs w:val="26"/>
          <w:lang w:val="es-MX"/>
        </w:rPr>
        <w:t>diecinueve</w:t>
      </w:r>
      <w:r>
        <w:rPr>
          <w:rFonts w:ascii="Arial" w:hAnsi="Arial" w:cs="Arial"/>
          <w:bCs/>
          <w:color w:val="000000"/>
          <w:sz w:val="26"/>
          <w:szCs w:val="26"/>
          <w:lang w:val="es-MX"/>
        </w:rPr>
        <w:t xml:space="preserve">, la Sala de primera </w:t>
      </w:r>
      <w:r w:rsidR="00C33975">
        <w:rPr>
          <w:rFonts w:ascii="Arial" w:hAnsi="Arial" w:cs="Arial"/>
          <w:bCs/>
          <w:color w:val="000000"/>
          <w:sz w:val="26"/>
          <w:szCs w:val="26"/>
          <w:lang w:val="es-MX"/>
        </w:rPr>
        <w:t>instancia</w:t>
      </w:r>
      <w:r>
        <w:rPr>
          <w:rFonts w:ascii="Arial" w:hAnsi="Arial" w:cs="Arial"/>
          <w:bCs/>
          <w:color w:val="000000"/>
          <w:sz w:val="26"/>
          <w:szCs w:val="26"/>
          <w:lang w:val="es-MX"/>
        </w:rPr>
        <w:t xml:space="preserve"> tuvo a la parte actora ampliando su </w:t>
      </w:r>
      <w:r w:rsidR="00C33975">
        <w:rPr>
          <w:rFonts w:ascii="Arial" w:hAnsi="Arial" w:cs="Arial"/>
          <w:bCs/>
          <w:color w:val="000000"/>
          <w:sz w:val="26"/>
          <w:szCs w:val="26"/>
          <w:lang w:val="es-MX"/>
        </w:rPr>
        <w:t>demanda y ordenó correr traslado a las autoridades demandadas para que dentro del plazo de cinco días hábiles contestara la ampliación a la demanda, de conformidad en el cuarto párrafo del artículo 153 de la Ley de Justicia Administrativa para el Estado de Oaxaca; y, tuvo a la Secretaria de Acuerdos de la Comisión de Honor y Justicia  cumpliendo con el requerimiento que le fue efectuado.</w:t>
      </w:r>
    </w:p>
    <w:p w14:paraId="5AF6F44A" w14:textId="59FA658E" w:rsidR="00C33975" w:rsidRPr="00DE2745" w:rsidRDefault="00C33975" w:rsidP="00DE2745">
      <w:pPr>
        <w:pStyle w:val="Sinespaciado"/>
        <w:numPr>
          <w:ilvl w:val="0"/>
          <w:numId w:val="12"/>
        </w:numPr>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Mediante acuerdo de fecha 7 siete de noviembre de 2019 dos mil diecinueve se tuvo a las autoridades demandadas a través de la Secretaria de Acuerdos de la Comisión de Honor y Justicia contestando la ampliación a la demanda.</w:t>
      </w:r>
    </w:p>
    <w:p w14:paraId="3F77CC47" w14:textId="2A5FA423" w:rsidR="0028737D" w:rsidRDefault="00172856" w:rsidP="00C33975">
      <w:pPr>
        <w:pStyle w:val="Sinespaciado"/>
        <w:spacing w:before="240" w:line="360" w:lineRule="auto"/>
        <w:jc w:val="both"/>
        <w:rPr>
          <w:rFonts w:ascii="Arial" w:hAnsi="Arial" w:cs="Arial"/>
          <w:bCs/>
          <w:color w:val="000000"/>
          <w:sz w:val="26"/>
          <w:szCs w:val="26"/>
          <w:lang w:val="es-MX"/>
        </w:rPr>
      </w:pPr>
      <w:r w:rsidRPr="003A57B1">
        <w:rPr>
          <w:rFonts w:ascii="Arial" w:eastAsia="Calibri" w:hAnsi="Arial" w:cs="Arial"/>
          <w:b/>
          <w:sz w:val="26"/>
          <w:szCs w:val="26"/>
        </w:rPr>
        <w:t xml:space="preserve"> </w:t>
      </w:r>
      <w:r w:rsidR="003A57B1" w:rsidRPr="003A57B1">
        <w:rPr>
          <w:rFonts w:ascii="Arial" w:eastAsia="Calibri" w:hAnsi="Arial" w:cs="Arial"/>
          <w:b/>
          <w:sz w:val="26"/>
          <w:szCs w:val="26"/>
        </w:rPr>
        <w:t xml:space="preserve">    </w:t>
      </w:r>
      <w:r w:rsidR="00C33975">
        <w:rPr>
          <w:rFonts w:ascii="Arial" w:eastAsia="Calibri" w:hAnsi="Arial" w:cs="Arial"/>
          <w:bCs/>
          <w:sz w:val="26"/>
          <w:szCs w:val="26"/>
        </w:rPr>
        <w:t xml:space="preserve"> </w:t>
      </w:r>
      <w:r w:rsidR="00152D2D">
        <w:rPr>
          <w:rFonts w:ascii="Arial" w:hAnsi="Arial" w:cs="Arial"/>
          <w:bCs/>
          <w:color w:val="000000"/>
          <w:sz w:val="26"/>
          <w:szCs w:val="26"/>
        </w:rPr>
        <w:t>De lo</w:t>
      </w:r>
      <w:r>
        <w:rPr>
          <w:rFonts w:ascii="Arial" w:hAnsi="Arial" w:cs="Arial"/>
          <w:bCs/>
          <w:color w:val="000000"/>
          <w:sz w:val="26"/>
          <w:szCs w:val="26"/>
          <w:lang w:val="es-MX"/>
        </w:rPr>
        <w:t xml:space="preserve"> </w:t>
      </w:r>
      <w:r w:rsidR="00C33975">
        <w:rPr>
          <w:rFonts w:ascii="Arial" w:hAnsi="Arial" w:cs="Arial"/>
          <w:bCs/>
          <w:color w:val="000000"/>
          <w:sz w:val="26"/>
          <w:szCs w:val="26"/>
          <w:lang w:val="es-MX"/>
        </w:rPr>
        <w:t>expuesto en los incisos anteriores,</w:t>
      </w:r>
      <w:r>
        <w:rPr>
          <w:rFonts w:ascii="Arial" w:hAnsi="Arial" w:cs="Arial"/>
          <w:bCs/>
          <w:color w:val="000000"/>
          <w:sz w:val="26"/>
          <w:szCs w:val="26"/>
          <w:lang w:val="es-MX"/>
        </w:rPr>
        <w:t xml:space="preserve"> se advierte</w:t>
      </w:r>
      <w:r w:rsidR="00E765D9">
        <w:rPr>
          <w:rFonts w:ascii="Arial" w:hAnsi="Arial" w:cs="Arial"/>
          <w:bCs/>
          <w:color w:val="000000"/>
          <w:sz w:val="26"/>
          <w:szCs w:val="26"/>
          <w:lang w:val="es-MX"/>
        </w:rPr>
        <w:t xml:space="preserve"> la existencia de </w:t>
      </w:r>
      <w:r>
        <w:rPr>
          <w:rFonts w:ascii="Arial" w:hAnsi="Arial" w:cs="Arial"/>
          <w:bCs/>
          <w:color w:val="000000"/>
          <w:sz w:val="26"/>
          <w:szCs w:val="26"/>
          <w:lang w:val="es-MX"/>
        </w:rPr>
        <w:t>violación a las normas fundamentales que regulan el procedimiento;</w:t>
      </w:r>
      <w:r w:rsidR="006B7D73">
        <w:rPr>
          <w:rFonts w:ascii="Arial" w:hAnsi="Arial" w:cs="Arial"/>
          <w:bCs/>
          <w:color w:val="000000"/>
          <w:sz w:val="26"/>
          <w:szCs w:val="26"/>
          <w:lang w:val="es-MX"/>
        </w:rPr>
        <w:t xml:space="preserve"> porque</w:t>
      </w:r>
      <w:r w:rsidR="00C33975">
        <w:rPr>
          <w:rFonts w:ascii="Arial" w:hAnsi="Arial" w:cs="Arial"/>
          <w:bCs/>
          <w:color w:val="000000"/>
          <w:sz w:val="26"/>
          <w:szCs w:val="26"/>
          <w:lang w:val="es-MX"/>
        </w:rPr>
        <w:t xml:space="preserve"> que como lo m</w:t>
      </w:r>
      <w:r w:rsidR="003A57B1">
        <w:rPr>
          <w:rFonts w:ascii="Arial" w:hAnsi="Arial" w:cs="Arial"/>
          <w:bCs/>
          <w:color w:val="000000"/>
          <w:sz w:val="26"/>
          <w:szCs w:val="26"/>
          <w:lang w:val="es-MX"/>
        </w:rPr>
        <w:t>anifestó</w:t>
      </w:r>
      <w:r w:rsidR="00C33975">
        <w:rPr>
          <w:rFonts w:ascii="Arial" w:hAnsi="Arial" w:cs="Arial"/>
          <w:bCs/>
          <w:color w:val="000000"/>
          <w:sz w:val="26"/>
          <w:szCs w:val="26"/>
          <w:lang w:val="es-MX"/>
        </w:rPr>
        <w:t xml:space="preserve"> la parte actora en su escrito de </w:t>
      </w:r>
      <w:r w:rsidR="003A57B1">
        <w:rPr>
          <w:rFonts w:ascii="Arial" w:hAnsi="Arial" w:cs="Arial"/>
          <w:bCs/>
          <w:color w:val="000000"/>
          <w:sz w:val="26"/>
          <w:szCs w:val="26"/>
          <w:lang w:val="es-MX"/>
        </w:rPr>
        <w:t>ampliación</w:t>
      </w:r>
      <w:r w:rsidR="00C33975">
        <w:rPr>
          <w:rFonts w:ascii="Arial" w:hAnsi="Arial" w:cs="Arial"/>
          <w:bCs/>
          <w:color w:val="000000"/>
          <w:sz w:val="26"/>
          <w:szCs w:val="26"/>
          <w:lang w:val="es-MX"/>
        </w:rPr>
        <w:t xml:space="preserve"> de demanda</w:t>
      </w:r>
      <w:r w:rsidR="003A57B1">
        <w:rPr>
          <w:rStyle w:val="Refdenotaalpie"/>
          <w:rFonts w:ascii="Arial" w:hAnsi="Arial" w:cs="Arial"/>
          <w:bCs/>
          <w:color w:val="000000"/>
          <w:sz w:val="26"/>
          <w:szCs w:val="26"/>
          <w:lang w:val="es-MX"/>
        </w:rPr>
        <w:footnoteReference w:id="1"/>
      </w:r>
      <w:r w:rsidR="003A57B1">
        <w:rPr>
          <w:rFonts w:ascii="Arial" w:hAnsi="Arial" w:cs="Arial"/>
          <w:bCs/>
          <w:color w:val="000000"/>
          <w:sz w:val="26"/>
          <w:szCs w:val="26"/>
          <w:lang w:val="es-MX"/>
        </w:rPr>
        <w:t xml:space="preserve"> y, como se </w:t>
      </w:r>
      <w:r w:rsidR="00F046C6">
        <w:rPr>
          <w:rFonts w:ascii="Arial" w:hAnsi="Arial" w:cs="Arial"/>
          <w:bCs/>
          <w:color w:val="000000"/>
          <w:sz w:val="26"/>
          <w:szCs w:val="26"/>
          <w:lang w:val="es-MX"/>
        </w:rPr>
        <w:t>observa</w:t>
      </w:r>
      <w:r w:rsidR="003A57B1">
        <w:rPr>
          <w:rFonts w:ascii="Arial" w:hAnsi="Arial" w:cs="Arial"/>
          <w:bCs/>
          <w:color w:val="000000"/>
          <w:sz w:val="26"/>
          <w:szCs w:val="26"/>
          <w:lang w:val="es-MX"/>
        </w:rPr>
        <w:t xml:space="preserve"> de autos</w:t>
      </w:r>
      <w:r w:rsidR="00C33975">
        <w:rPr>
          <w:rFonts w:ascii="Arial" w:hAnsi="Arial" w:cs="Arial"/>
          <w:bCs/>
          <w:color w:val="000000"/>
          <w:sz w:val="26"/>
          <w:szCs w:val="26"/>
          <w:lang w:val="es-MX"/>
        </w:rPr>
        <w:t xml:space="preserve">, </w:t>
      </w:r>
      <w:r w:rsidR="00F046C6">
        <w:rPr>
          <w:rFonts w:ascii="Arial" w:hAnsi="Arial" w:cs="Arial"/>
          <w:bCs/>
          <w:color w:val="000000"/>
          <w:sz w:val="26"/>
          <w:szCs w:val="26"/>
          <w:lang w:val="es-MX"/>
        </w:rPr>
        <w:t xml:space="preserve">cuando la Sala de Primera Instancia </w:t>
      </w:r>
      <w:r w:rsidR="0028737D">
        <w:rPr>
          <w:rFonts w:ascii="Arial" w:hAnsi="Arial" w:cs="Arial"/>
          <w:bCs/>
          <w:color w:val="000000"/>
          <w:sz w:val="26"/>
          <w:szCs w:val="26"/>
          <w:lang w:val="es-MX"/>
        </w:rPr>
        <w:t>mediante acuerdo de fecha 15 quince de agosto de 2019 dos mil diecinueve</w:t>
      </w:r>
      <w:r w:rsidR="00F046C6">
        <w:rPr>
          <w:rFonts w:ascii="Arial" w:hAnsi="Arial" w:cs="Arial"/>
          <w:bCs/>
          <w:color w:val="000000"/>
          <w:sz w:val="26"/>
          <w:szCs w:val="26"/>
          <w:lang w:val="es-MX"/>
        </w:rPr>
        <w:t xml:space="preserve"> ordenó correrle</w:t>
      </w:r>
      <w:r w:rsidR="00C27B20">
        <w:rPr>
          <w:rFonts w:ascii="Arial" w:hAnsi="Arial" w:cs="Arial"/>
          <w:bCs/>
          <w:color w:val="000000"/>
          <w:sz w:val="26"/>
          <w:szCs w:val="26"/>
          <w:lang w:val="es-MX"/>
        </w:rPr>
        <w:t xml:space="preserve"> traslado</w:t>
      </w:r>
      <w:r w:rsidR="00F046C6">
        <w:rPr>
          <w:rFonts w:ascii="Arial" w:hAnsi="Arial" w:cs="Arial"/>
          <w:bCs/>
          <w:color w:val="000000"/>
          <w:sz w:val="26"/>
          <w:szCs w:val="26"/>
          <w:lang w:val="es-MX"/>
        </w:rPr>
        <w:t xml:space="preserve"> a la parte actora</w:t>
      </w:r>
      <w:r w:rsidR="00C27B20">
        <w:rPr>
          <w:rFonts w:ascii="Arial" w:hAnsi="Arial" w:cs="Arial"/>
          <w:bCs/>
          <w:color w:val="000000"/>
          <w:sz w:val="26"/>
          <w:szCs w:val="26"/>
          <w:lang w:val="es-MX"/>
        </w:rPr>
        <w:t xml:space="preserve"> para que ampliara su demanda</w:t>
      </w:r>
      <w:r w:rsidR="0028737D">
        <w:rPr>
          <w:rFonts w:ascii="Arial" w:hAnsi="Arial" w:cs="Arial"/>
          <w:bCs/>
          <w:color w:val="000000"/>
          <w:sz w:val="26"/>
          <w:szCs w:val="26"/>
          <w:lang w:val="es-MX"/>
        </w:rPr>
        <w:t>,</w:t>
      </w:r>
      <w:r w:rsidR="00C27B20">
        <w:rPr>
          <w:rFonts w:ascii="Arial" w:hAnsi="Arial" w:cs="Arial"/>
          <w:bCs/>
          <w:color w:val="000000"/>
          <w:sz w:val="26"/>
          <w:szCs w:val="26"/>
          <w:lang w:val="es-MX"/>
        </w:rPr>
        <w:t xml:space="preserve"> </w:t>
      </w:r>
      <w:r w:rsidR="0028737D" w:rsidRPr="00276645">
        <w:rPr>
          <w:rFonts w:ascii="Arial" w:hAnsi="Arial" w:cs="Arial"/>
          <w:b/>
          <w:color w:val="000000"/>
          <w:sz w:val="26"/>
          <w:szCs w:val="26"/>
          <w:lang w:val="es-MX"/>
        </w:rPr>
        <w:t>aun no obraba en el expediente de nulidad</w:t>
      </w:r>
      <w:r w:rsidR="00C27B20">
        <w:rPr>
          <w:rFonts w:ascii="Arial" w:hAnsi="Arial" w:cs="Arial"/>
          <w:bCs/>
          <w:color w:val="000000"/>
          <w:sz w:val="26"/>
          <w:szCs w:val="26"/>
          <w:lang w:val="es-MX"/>
        </w:rPr>
        <w:t xml:space="preserve"> </w:t>
      </w:r>
      <w:r w:rsidR="00C33975">
        <w:rPr>
          <w:rFonts w:ascii="Arial" w:hAnsi="Arial" w:cs="Arial"/>
          <w:bCs/>
          <w:color w:val="000000"/>
          <w:sz w:val="26"/>
          <w:szCs w:val="26"/>
          <w:lang w:val="es-MX"/>
        </w:rPr>
        <w:t xml:space="preserve">la resolución </w:t>
      </w:r>
      <w:r w:rsidR="003A57B1">
        <w:rPr>
          <w:rFonts w:ascii="Arial" w:hAnsi="Arial" w:cs="Arial"/>
          <w:bCs/>
          <w:color w:val="000000"/>
          <w:sz w:val="26"/>
          <w:szCs w:val="26"/>
          <w:lang w:val="es-MX"/>
        </w:rPr>
        <w:t xml:space="preserve">de fecha 23 veintitrés de mayo de 2014 dos mil catorce </w:t>
      </w:r>
      <w:r w:rsidR="00C33975">
        <w:rPr>
          <w:rFonts w:ascii="Arial" w:hAnsi="Arial" w:cs="Arial"/>
          <w:bCs/>
          <w:color w:val="000000"/>
          <w:sz w:val="26"/>
          <w:szCs w:val="26"/>
          <w:lang w:val="es-MX"/>
        </w:rPr>
        <w:t xml:space="preserve">emitida en el </w:t>
      </w:r>
      <w:r w:rsidR="003A57B1">
        <w:rPr>
          <w:rFonts w:ascii="Arial" w:hAnsi="Arial" w:cs="Arial"/>
          <w:bCs/>
          <w:color w:val="000000"/>
          <w:sz w:val="26"/>
          <w:szCs w:val="26"/>
          <w:lang w:val="es-MX"/>
        </w:rPr>
        <w:t xml:space="preserve">expediente disciplinario </w:t>
      </w:r>
      <w:r w:rsidR="00B873E5">
        <w:rPr>
          <w:rFonts w:ascii="Arial" w:hAnsi="Arial" w:cs="Arial"/>
          <w:b/>
          <w:bCs/>
          <w:sz w:val="26"/>
          <w:szCs w:val="26"/>
        </w:rPr>
        <w:t>************</w:t>
      </w:r>
      <w:r w:rsidR="0028737D">
        <w:rPr>
          <w:rFonts w:ascii="Arial" w:hAnsi="Arial" w:cs="Arial"/>
          <w:bCs/>
          <w:color w:val="000000"/>
          <w:sz w:val="26"/>
          <w:szCs w:val="26"/>
          <w:lang w:val="es-MX"/>
        </w:rPr>
        <w:t>.</w:t>
      </w:r>
      <w:r w:rsidR="005118AC">
        <w:rPr>
          <w:rFonts w:ascii="Arial" w:hAnsi="Arial" w:cs="Arial"/>
          <w:bCs/>
          <w:color w:val="000000"/>
          <w:sz w:val="26"/>
          <w:szCs w:val="26"/>
          <w:lang w:val="es-MX"/>
        </w:rPr>
        <w:t xml:space="preserve"> - - </w:t>
      </w:r>
    </w:p>
    <w:p w14:paraId="1BD75074" w14:textId="285B485E" w:rsidR="00172856" w:rsidRPr="00152D2D" w:rsidRDefault="0028737D" w:rsidP="00C33975">
      <w:pPr>
        <w:pStyle w:val="Sinespaciado"/>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 xml:space="preserve">      Esto es así, en virtud de que con fecha 18 dieciocho de septiembre de 2019 dos mil diecinueve, se corrió</w:t>
      </w:r>
      <w:r w:rsidR="003A57B1">
        <w:rPr>
          <w:rFonts w:ascii="Arial" w:hAnsi="Arial" w:cs="Arial"/>
          <w:bCs/>
          <w:color w:val="000000"/>
          <w:sz w:val="26"/>
          <w:szCs w:val="26"/>
          <w:lang w:val="es-MX"/>
        </w:rPr>
        <w:t xml:space="preserve"> el traslado correspondiente </w:t>
      </w:r>
      <w:r>
        <w:rPr>
          <w:rFonts w:ascii="Arial" w:hAnsi="Arial" w:cs="Arial"/>
          <w:bCs/>
          <w:color w:val="000000"/>
          <w:sz w:val="26"/>
          <w:szCs w:val="26"/>
          <w:lang w:val="es-MX"/>
        </w:rPr>
        <w:t xml:space="preserve">a la parte actora para que formulara la ampliación de su demanda </w:t>
      </w:r>
      <w:r w:rsidR="003A57B1">
        <w:rPr>
          <w:rFonts w:ascii="Arial" w:hAnsi="Arial" w:cs="Arial"/>
          <w:bCs/>
          <w:color w:val="000000"/>
          <w:sz w:val="26"/>
          <w:szCs w:val="26"/>
          <w:lang w:val="es-MX"/>
        </w:rPr>
        <w:t xml:space="preserve">y, las copias certificadas </w:t>
      </w:r>
      <w:r>
        <w:rPr>
          <w:rFonts w:ascii="Arial" w:hAnsi="Arial" w:cs="Arial"/>
          <w:bCs/>
          <w:color w:val="000000"/>
          <w:sz w:val="26"/>
          <w:szCs w:val="26"/>
          <w:lang w:val="es-MX"/>
        </w:rPr>
        <w:t>de la resolución de 23 veintitrés de mayo de 2014 dos mil catorce emitida</w:t>
      </w:r>
      <w:r w:rsidR="00AC707F">
        <w:rPr>
          <w:rFonts w:ascii="Arial" w:hAnsi="Arial" w:cs="Arial"/>
          <w:bCs/>
          <w:color w:val="000000"/>
          <w:sz w:val="26"/>
          <w:szCs w:val="26"/>
          <w:lang w:val="es-MX"/>
        </w:rPr>
        <w:t xml:space="preserve"> </w:t>
      </w:r>
      <w:r w:rsidR="00A14E8E" w:rsidRPr="0022790A">
        <w:rPr>
          <w:rFonts w:ascii="Arial" w:hAnsi="Arial" w:cs="Arial"/>
          <w:bCs/>
          <w:color w:val="000000"/>
          <w:sz w:val="26"/>
          <w:szCs w:val="26"/>
          <w:lang w:val="es-MX"/>
        </w:rPr>
        <w:t>en el</w:t>
      </w:r>
      <w:r w:rsidR="00A14E8E">
        <w:rPr>
          <w:rFonts w:ascii="Arial" w:hAnsi="Arial" w:cs="Arial"/>
          <w:bCs/>
          <w:color w:val="000000"/>
          <w:sz w:val="26"/>
          <w:szCs w:val="26"/>
          <w:lang w:val="es-MX"/>
        </w:rPr>
        <w:t xml:space="preserve"> </w:t>
      </w:r>
      <w:r>
        <w:rPr>
          <w:rFonts w:ascii="Arial" w:hAnsi="Arial" w:cs="Arial"/>
          <w:bCs/>
          <w:color w:val="000000"/>
          <w:sz w:val="26"/>
          <w:szCs w:val="26"/>
          <w:lang w:val="es-MX"/>
        </w:rPr>
        <w:t xml:space="preserve">expediente disciplinario </w:t>
      </w:r>
      <w:r w:rsidR="00B873E5">
        <w:rPr>
          <w:rFonts w:ascii="Arial" w:hAnsi="Arial" w:cs="Arial"/>
          <w:b/>
          <w:bCs/>
          <w:sz w:val="26"/>
          <w:szCs w:val="26"/>
        </w:rPr>
        <w:t>************</w:t>
      </w:r>
      <w:r w:rsidR="00B873E5">
        <w:rPr>
          <w:rFonts w:ascii="Arial" w:hAnsi="Arial" w:cs="Arial"/>
          <w:b/>
          <w:bCs/>
          <w:sz w:val="26"/>
          <w:szCs w:val="26"/>
        </w:rPr>
        <w:t xml:space="preserve"> </w:t>
      </w:r>
      <w:r w:rsidR="003A57B1">
        <w:rPr>
          <w:rFonts w:ascii="Arial" w:hAnsi="Arial" w:cs="Arial"/>
          <w:bCs/>
          <w:color w:val="000000"/>
          <w:sz w:val="26"/>
          <w:szCs w:val="26"/>
          <w:lang w:val="es-MX"/>
        </w:rPr>
        <w:t>fueron recibidas en la Oficialía de Partes Común del Tribunal el 25 de septiembre del mismo año</w:t>
      </w:r>
      <w:r w:rsidR="006533D2">
        <w:rPr>
          <w:rStyle w:val="Refdenotaalpie"/>
          <w:rFonts w:ascii="Arial" w:hAnsi="Arial" w:cs="Arial"/>
          <w:bCs/>
          <w:color w:val="000000"/>
          <w:sz w:val="26"/>
          <w:szCs w:val="26"/>
          <w:lang w:val="es-MX"/>
        </w:rPr>
        <w:footnoteReference w:id="2"/>
      </w:r>
      <w:r w:rsidR="003A57B1">
        <w:rPr>
          <w:rFonts w:ascii="Arial" w:hAnsi="Arial" w:cs="Arial"/>
          <w:bCs/>
          <w:color w:val="000000"/>
          <w:sz w:val="26"/>
          <w:szCs w:val="26"/>
          <w:lang w:val="es-MX"/>
        </w:rPr>
        <w:t xml:space="preserve">, </w:t>
      </w:r>
      <w:r w:rsidR="00D161FE">
        <w:rPr>
          <w:rFonts w:ascii="Arial" w:hAnsi="Arial" w:cs="Arial"/>
          <w:bCs/>
          <w:color w:val="000000"/>
          <w:sz w:val="26"/>
          <w:szCs w:val="26"/>
          <w:lang w:val="es-MX"/>
        </w:rPr>
        <w:t>advirtiéndose entonces</w:t>
      </w:r>
      <w:r w:rsidR="00AC707F">
        <w:rPr>
          <w:rFonts w:ascii="Arial" w:hAnsi="Arial" w:cs="Arial"/>
          <w:bCs/>
          <w:color w:val="000000"/>
          <w:sz w:val="26"/>
          <w:szCs w:val="26"/>
          <w:lang w:val="es-MX"/>
        </w:rPr>
        <w:t>,</w:t>
      </w:r>
      <w:r w:rsidR="00D161FE">
        <w:rPr>
          <w:rFonts w:ascii="Arial" w:hAnsi="Arial" w:cs="Arial"/>
          <w:bCs/>
          <w:color w:val="000000"/>
          <w:sz w:val="26"/>
          <w:szCs w:val="26"/>
          <w:lang w:val="es-MX"/>
        </w:rPr>
        <w:t xml:space="preserve"> que la parte acotar</w:t>
      </w:r>
      <w:r w:rsidR="00152D2D">
        <w:rPr>
          <w:rFonts w:ascii="Arial" w:hAnsi="Arial" w:cs="Arial"/>
          <w:bCs/>
          <w:color w:val="000000"/>
          <w:sz w:val="26"/>
          <w:szCs w:val="26"/>
          <w:lang w:val="es-MX"/>
        </w:rPr>
        <w:t>a</w:t>
      </w:r>
      <w:r w:rsidR="00D161FE">
        <w:rPr>
          <w:rFonts w:ascii="Arial" w:hAnsi="Arial" w:cs="Arial"/>
          <w:bCs/>
          <w:color w:val="000000"/>
          <w:sz w:val="26"/>
          <w:szCs w:val="26"/>
          <w:lang w:val="es-MX"/>
        </w:rPr>
        <w:t xml:space="preserve"> no contó con los elementos necesarios para refutar las alegaciones vertidas por la autoridad demandada y del nuevo acto identificado por la misma en su contestación de demanda;</w:t>
      </w:r>
      <w:r w:rsidR="00723F28">
        <w:rPr>
          <w:rFonts w:ascii="Arial" w:hAnsi="Arial" w:cs="Arial"/>
          <w:bCs/>
          <w:color w:val="000000"/>
          <w:sz w:val="26"/>
          <w:szCs w:val="26"/>
          <w:lang w:val="es-MX"/>
        </w:rPr>
        <w:t xml:space="preserve"> </w:t>
      </w:r>
      <w:r w:rsidR="00723F28">
        <w:rPr>
          <w:rFonts w:ascii="Arial" w:hAnsi="Arial" w:cs="Arial"/>
          <w:bCs/>
          <w:sz w:val="26"/>
          <w:szCs w:val="26"/>
        </w:rPr>
        <w:t>que si bien es cierto, no nos encontramos ante una sentencia, la violación procesal observada indiscutiblemente</w:t>
      </w:r>
      <w:r w:rsidR="00723F28">
        <w:rPr>
          <w:rFonts w:ascii="Arial" w:hAnsi="Arial" w:cs="Arial"/>
          <w:bCs/>
          <w:color w:val="000000"/>
          <w:sz w:val="26"/>
          <w:szCs w:val="26"/>
          <w:lang w:val="es-MX"/>
        </w:rPr>
        <w:t xml:space="preserve"> influirá en el sentido del fallo,</w:t>
      </w:r>
      <w:r w:rsidR="00D161FE">
        <w:rPr>
          <w:rFonts w:ascii="Arial" w:hAnsi="Arial" w:cs="Arial"/>
          <w:bCs/>
          <w:color w:val="000000"/>
          <w:sz w:val="26"/>
          <w:szCs w:val="26"/>
          <w:lang w:val="es-MX"/>
        </w:rPr>
        <w:t xml:space="preserve"> generándose </w:t>
      </w:r>
      <w:r w:rsidR="00723F28">
        <w:rPr>
          <w:rFonts w:ascii="Arial" w:hAnsi="Arial" w:cs="Arial"/>
          <w:bCs/>
          <w:color w:val="000000"/>
          <w:sz w:val="26"/>
          <w:szCs w:val="26"/>
          <w:lang w:val="es-MX"/>
        </w:rPr>
        <w:t xml:space="preserve">así </w:t>
      </w:r>
      <w:r w:rsidR="00D161FE">
        <w:rPr>
          <w:rFonts w:ascii="Arial" w:hAnsi="Arial" w:cs="Arial"/>
          <w:bCs/>
          <w:color w:val="000000"/>
          <w:sz w:val="26"/>
          <w:szCs w:val="26"/>
          <w:lang w:val="es-MX"/>
        </w:rPr>
        <w:t xml:space="preserve">una </w:t>
      </w:r>
      <w:r w:rsidR="00D161FE">
        <w:rPr>
          <w:rFonts w:ascii="Arial" w:hAnsi="Arial" w:cs="Arial"/>
          <w:bCs/>
          <w:color w:val="000000"/>
          <w:sz w:val="26"/>
          <w:szCs w:val="26"/>
          <w:lang w:val="es-MX"/>
        </w:rPr>
        <w:lastRenderedPageBreak/>
        <w:t>situación de incertidumbre jurídica y, por tanto en un estado de</w:t>
      </w:r>
      <w:r w:rsidR="003A57B1">
        <w:rPr>
          <w:rFonts w:ascii="Arial" w:hAnsi="Arial" w:cs="Arial"/>
          <w:bCs/>
          <w:color w:val="000000"/>
          <w:sz w:val="26"/>
          <w:szCs w:val="26"/>
          <w:lang w:val="es-MX"/>
        </w:rPr>
        <w:t xml:space="preserve"> indefensión</w:t>
      </w:r>
      <w:r w:rsidR="00CC1171">
        <w:rPr>
          <w:rFonts w:ascii="Arial" w:hAnsi="Arial" w:cs="Arial"/>
          <w:bCs/>
          <w:color w:val="000000"/>
          <w:sz w:val="26"/>
          <w:szCs w:val="26"/>
          <w:lang w:val="es-MX"/>
        </w:rPr>
        <w:t xml:space="preserve"> en perjuicio del actor</w:t>
      </w:r>
      <w:r w:rsidR="00D161FE">
        <w:rPr>
          <w:rFonts w:ascii="Arial" w:hAnsi="Arial" w:cs="Arial"/>
          <w:bCs/>
          <w:color w:val="000000"/>
          <w:sz w:val="26"/>
          <w:szCs w:val="26"/>
          <w:lang w:val="es-MX"/>
        </w:rPr>
        <w:t xml:space="preserve">, </w:t>
      </w:r>
      <w:r w:rsidR="00723F28">
        <w:rPr>
          <w:rFonts w:ascii="Arial" w:hAnsi="Arial" w:cs="Arial"/>
          <w:bCs/>
          <w:color w:val="000000"/>
          <w:sz w:val="26"/>
          <w:szCs w:val="26"/>
          <w:lang w:val="es-MX"/>
        </w:rPr>
        <w:t>transgrediéndose</w:t>
      </w:r>
      <w:r w:rsidR="00D161FE">
        <w:rPr>
          <w:rFonts w:ascii="Arial" w:hAnsi="Arial" w:cs="Arial"/>
          <w:bCs/>
          <w:color w:val="000000"/>
          <w:sz w:val="26"/>
          <w:szCs w:val="26"/>
          <w:lang w:val="es-MX"/>
        </w:rPr>
        <w:t xml:space="preserve"> el </w:t>
      </w:r>
      <w:r w:rsidR="00CC1171">
        <w:rPr>
          <w:rFonts w:ascii="Arial" w:hAnsi="Arial" w:cs="Arial"/>
          <w:bCs/>
          <w:color w:val="000000"/>
          <w:sz w:val="26"/>
          <w:szCs w:val="26"/>
          <w:lang w:val="es-MX"/>
        </w:rPr>
        <w:t>principio</w:t>
      </w:r>
      <w:r w:rsidR="00AC707F">
        <w:rPr>
          <w:rFonts w:ascii="Arial" w:hAnsi="Arial" w:cs="Arial"/>
          <w:bCs/>
          <w:color w:val="000000"/>
          <w:sz w:val="26"/>
          <w:szCs w:val="26"/>
          <w:lang w:val="es-MX"/>
        </w:rPr>
        <w:t xml:space="preserve"> </w:t>
      </w:r>
      <w:r w:rsidR="00152D2D">
        <w:rPr>
          <w:rFonts w:ascii="Arial" w:hAnsi="Arial" w:cs="Arial"/>
          <w:bCs/>
          <w:color w:val="000000"/>
          <w:sz w:val="26"/>
          <w:szCs w:val="26"/>
          <w:lang w:val="es-MX"/>
        </w:rPr>
        <w:t>de</w:t>
      </w:r>
      <w:r w:rsidR="00D161FE">
        <w:rPr>
          <w:rFonts w:ascii="Arial" w:hAnsi="Arial" w:cs="Arial"/>
          <w:bCs/>
          <w:color w:val="000000"/>
          <w:sz w:val="26"/>
          <w:szCs w:val="26"/>
          <w:lang w:val="es-MX"/>
        </w:rPr>
        <w:t xml:space="preserve"> </w:t>
      </w:r>
      <w:r w:rsidR="00CD0A5E">
        <w:rPr>
          <w:rFonts w:ascii="Arial" w:hAnsi="Arial" w:cs="Arial"/>
          <w:bCs/>
          <w:color w:val="000000"/>
          <w:sz w:val="26"/>
          <w:szCs w:val="26"/>
          <w:lang w:val="es-MX"/>
        </w:rPr>
        <w:t>legalidad y</w:t>
      </w:r>
      <w:r w:rsidR="00D161FE">
        <w:rPr>
          <w:rFonts w:ascii="Arial" w:hAnsi="Arial" w:cs="Arial"/>
          <w:bCs/>
          <w:color w:val="000000"/>
          <w:sz w:val="26"/>
          <w:szCs w:val="26"/>
          <w:lang w:val="es-MX"/>
        </w:rPr>
        <w:t xml:space="preserve"> </w:t>
      </w:r>
      <w:r w:rsidR="00CC1171">
        <w:rPr>
          <w:rFonts w:ascii="Arial" w:hAnsi="Arial" w:cs="Arial"/>
          <w:bCs/>
          <w:color w:val="000000"/>
          <w:sz w:val="26"/>
          <w:szCs w:val="26"/>
          <w:lang w:val="es-MX"/>
        </w:rPr>
        <w:t>seguridad</w:t>
      </w:r>
      <w:r w:rsidR="00D161FE">
        <w:rPr>
          <w:rFonts w:ascii="Arial" w:hAnsi="Arial" w:cs="Arial"/>
          <w:bCs/>
          <w:color w:val="000000"/>
          <w:sz w:val="26"/>
          <w:szCs w:val="26"/>
          <w:lang w:val="es-MX"/>
        </w:rPr>
        <w:t xml:space="preserve"> jurídica </w:t>
      </w:r>
      <w:r w:rsidR="00276645" w:rsidRPr="00152D2D">
        <w:rPr>
          <w:rFonts w:ascii="Arial" w:hAnsi="Arial" w:cs="Arial"/>
          <w:bCs/>
          <w:color w:val="000000"/>
          <w:sz w:val="26"/>
          <w:szCs w:val="26"/>
          <w:lang w:val="es-MX"/>
        </w:rPr>
        <w:t>en su vertiente de debido proceso.</w:t>
      </w:r>
      <w:r w:rsidR="005118AC">
        <w:rPr>
          <w:rFonts w:ascii="Arial" w:hAnsi="Arial" w:cs="Arial"/>
          <w:bCs/>
          <w:color w:val="000000"/>
          <w:sz w:val="26"/>
          <w:szCs w:val="26"/>
          <w:lang w:val="es-MX"/>
        </w:rPr>
        <w:t xml:space="preserve"> - - - - - - - - - - - - - - - - - - - - - - - - - - - - - - - </w:t>
      </w:r>
    </w:p>
    <w:p w14:paraId="1F651A6B" w14:textId="041DF0C5" w:rsidR="00182F06" w:rsidRPr="00152D2D" w:rsidRDefault="00182F06" w:rsidP="00C56CB4">
      <w:pPr>
        <w:pStyle w:val="NormalWeb"/>
        <w:spacing w:line="360" w:lineRule="auto"/>
        <w:ind w:firstLine="708"/>
        <w:jc w:val="both"/>
        <w:rPr>
          <w:rFonts w:ascii="Arial" w:hAnsi="Arial" w:cs="Arial"/>
          <w:bCs/>
          <w:sz w:val="26"/>
          <w:szCs w:val="26"/>
        </w:rPr>
      </w:pPr>
      <w:r w:rsidRPr="00152D2D">
        <w:rPr>
          <w:rFonts w:ascii="Arial" w:hAnsi="Arial" w:cs="Arial"/>
          <w:bCs/>
          <w:sz w:val="26"/>
          <w:szCs w:val="26"/>
        </w:rPr>
        <w:t xml:space="preserve">En efecto, el derecho al debido proceso se encuentra contenido en el artículo 14° </w:t>
      </w:r>
      <w:r w:rsidR="00D0094A">
        <w:rPr>
          <w:rFonts w:ascii="Arial" w:hAnsi="Arial" w:cs="Arial"/>
          <w:bCs/>
          <w:sz w:val="26"/>
          <w:szCs w:val="26"/>
        </w:rPr>
        <w:t>de la</w:t>
      </w:r>
      <w:r w:rsidR="00AC707F" w:rsidRPr="00152D2D">
        <w:rPr>
          <w:rFonts w:ascii="Arial" w:hAnsi="Arial" w:cs="Arial"/>
          <w:bCs/>
          <w:sz w:val="26"/>
          <w:szCs w:val="26"/>
        </w:rPr>
        <w:t xml:space="preserve"> </w:t>
      </w:r>
      <w:r w:rsidR="00D0094A" w:rsidRPr="00152D2D">
        <w:rPr>
          <w:rFonts w:ascii="Arial" w:hAnsi="Arial" w:cs="Arial"/>
          <w:bCs/>
          <w:sz w:val="26"/>
          <w:szCs w:val="26"/>
        </w:rPr>
        <w:t>C</w:t>
      </w:r>
      <w:r w:rsidR="00D0094A">
        <w:rPr>
          <w:rFonts w:ascii="Arial" w:hAnsi="Arial" w:cs="Arial"/>
          <w:bCs/>
          <w:sz w:val="26"/>
          <w:szCs w:val="26"/>
        </w:rPr>
        <w:t>onstitución</w:t>
      </w:r>
      <w:r w:rsidR="00AC707F" w:rsidRPr="00152D2D">
        <w:rPr>
          <w:rFonts w:ascii="Arial" w:hAnsi="Arial" w:cs="Arial"/>
          <w:bCs/>
          <w:sz w:val="26"/>
          <w:szCs w:val="26"/>
        </w:rPr>
        <w:t xml:space="preserve"> </w:t>
      </w:r>
      <w:r w:rsidR="00D0094A" w:rsidRPr="00152D2D">
        <w:rPr>
          <w:rFonts w:ascii="Arial" w:hAnsi="Arial" w:cs="Arial"/>
          <w:bCs/>
          <w:sz w:val="26"/>
          <w:szCs w:val="26"/>
        </w:rPr>
        <w:t>Po</w:t>
      </w:r>
      <w:r w:rsidR="00D0094A">
        <w:rPr>
          <w:rFonts w:ascii="Arial" w:hAnsi="Arial" w:cs="Arial"/>
          <w:bCs/>
          <w:sz w:val="26"/>
          <w:szCs w:val="26"/>
        </w:rPr>
        <w:t>lítica de los</w:t>
      </w:r>
      <w:r w:rsidR="00AC707F" w:rsidRPr="00152D2D">
        <w:rPr>
          <w:rFonts w:ascii="Arial" w:hAnsi="Arial" w:cs="Arial"/>
          <w:bCs/>
          <w:sz w:val="26"/>
          <w:szCs w:val="26"/>
        </w:rPr>
        <w:t xml:space="preserve"> E</w:t>
      </w:r>
      <w:r w:rsidR="00D0094A">
        <w:rPr>
          <w:rFonts w:ascii="Arial" w:hAnsi="Arial" w:cs="Arial"/>
          <w:bCs/>
          <w:sz w:val="26"/>
          <w:szCs w:val="26"/>
        </w:rPr>
        <w:t>stados</w:t>
      </w:r>
      <w:r w:rsidR="00AC707F" w:rsidRPr="00152D2D">
        <w:rPr>
          <w:rFonts w:ascii="Arial" w:hAnsi="Arial" w:cs="Arial"/>
          <w:bCs/>
          <w:sz w:val="26"/>
          <w:szCs w:val="26"/>
        </w:rPr>
        <w:t xml:space="preserve"> U</w:t>
      </w:r>
      <w:r w:rsidR="00D0094A">
        <w:rPr>
          <w:rFonts w:ascii="Arial" w:hAnsi="Arial" w:cs="Arial"/>
          <w:bCs/>
          <w:sz w:val="26"/>
          <w:szCs w:val="26"/>
        </w:rPr>
        <w:t>nidos</w:t>
      </w:r>
      <w:r w:rsidR="00AC707F" w:rsidRPr="00152D2D">
        <w:rPr>
          <w:rFonts w:ascii="Arial" w:hAnsi="Arial" w:cs="Arial"/>
          <w:bCs/>
          <w:sz w:val="26"/>
          <w:szCs w:val="26"/>
        </w:rPr>
        <w:t xml:space="preserve"> M</w:t>
      </w:r>
      <w:r w:rsidR="00D0094A">
        <w:rPr>
          <w:rFonts w:ascii="Arial" w:hAnsi="Arial" w:cs="Arial"/>
          <w:bCs/>
          <w:sz w:val="26"/>
          <w:szCs w:val="26"/>
        </w:rPr>
        <w:t>exicanos</w:t>
      </w:r>
      <w:r w:rsidRPr="00152D2D">
        <w:rPr>
          <w:rFonts w:ascii="Arial" w:hAnsi="Arial" w:cs="Arial"/>
          <w:bCs/>
          <w:sz w:val="26"/>
          <w:szCs w:val="26"/>
        </w:rPr>
        <w:t xml:space="preserve">, el cual reza sobre la imperativa de que cada gobernado que acuda a ventilar un asunto ante los tribunales competentes para ello, goce de determinadas prerrogativas, como se advierte de la transcripción del artículo mencionado: </w:t>
      </w:r>
      <w:r w:rsidR="005118AC">
        <w:rPr>
          <w:rFonts w:ascii="Arial" w:hAnsi="Arial" w:cs="Arial"/>
          <w:bCs/>
          <w:sz w:val="26"/>
          <w:szCs w:val="26"/>
        </w:rPr>
        <w:t>- - - - - - - - - - - - - - - - - - - - - - - -</w:t>
      </w:r>
    </w:p>
    <w:p w14:paraId="345B0492" w14:textId="151DC5C5" w:rsidR="00182F06" w:rsidRPr="00152D2D" w:rsidRDefault="00CD0A5E" w:rsidP="00CD0A5E">
      <w:pPr>
        <w:pStyle w:val="NormalWeb"/>
        <w:spacing w:line="276" w:lineRule="auto"/>
        <w:ind w:left="851" w:right="616" w:hanging="1"/>
        <w:jc w:val="both"/>
        <w:rPr>
          <w:rFonts w:ascii="Arial" w:hAnsi="Arial" w:cs="Arial"/>
          <w:bCs/>
          <w:i/>
          <w:iCs/>
          <w:sz w:val="26"/>
          <w:szCs w:val="26"/>
        </w:rPr>
      </w:pPr>
      <w:r>
        <w:rPr>
          <w:rFonts w:ascii="Arial" w:hAnsi="Arial" w:cs="Arial"/>
          <w:bCs/>
          <w:i/>
          <w:iCs/>
          <w:sz w:val="26"/>
          <w:szCs w:val="26"/>
        </w:rPr>
        <w:t>“</w:t>
      </w:r>
      <w:r w:rsidR="00182F06" w:rsidRPr="00152D2D">
        <w:rPr>
          <w:rFonts w:ascii="Arial" w:hAnsi="Arial" w:cs="Arial"/>
          <w:bCs/>
          <w:i/>
          <w:iCs/>
          <w:sz w:val="26"/>
          <w:szCs w:val="26"/>
        </w:rPr>
        <w:t xml:space="preserve">Artículo 14. A ninguna ley se dará efecto retroactivo en perjuicio de persona alguna. </w:t>
      </w:r>
    </w:p>
    <w:p w14:paraId="7DBFA021" w14:textId="3B6F0DB2" w:rsidR="00182F06" w:rsidRPr="00152D2D" w:rsidRDefault="00182F06" w:rsidP="00CD0A5E">
      <w:pPr>
        <w:pStyle w:val="NormalWeb"/>
        <w:spacing w:line="276" w:lineRule="auto"/>
        <w:ind w:left="851" w:right="616" w:hanging="1"/>
        <w:jc w:val="both"/>
        <w:rPr>
          <w:rFonts w:ascii="Arial" w:hAnsi="Arial" w:cs="Arial"/>
          <w:bCs/>
          <w:i/>
          <w:iCs/>
          <w:sz w:val="26"/>
          <w:szCs w:val="26"/>
        </w:rPr>
      </w:pPr>
      <w:r w:rsidRPr="00152D2D">
        <w:rPr>
          <w:rFonts w:ascii="Arial" w:hAnsi="Arial" w:cs="Arial"/>
          <w:bCs/>
          <w:i/>
          <w:iCs/>
          <w:sz w:val="26"/>
          <w:szCs w:val="26"/>
        </w:rPr>
        <w:t xml:space="preserve">Nadie podrá ser privado de la libertad o de sus propiedades, posesiones o derechos, sino mediante juicio seguido ante los tribunales previamente establecidos, en el que se cumplan las formalidades esenciales del procedimiento y conforme a las Leyes expedidas con anterioridad al hecho. </w:t>
      </w:r>
    </w:p>
    <w:p w14:paraId="63827112" w14:textId="1E38A286" w:rsidR="00182F06" w:rsidRPr="00152D2D" w:rsidRDefault="00182F06" w:rsidP="00CD0A5E">
      <w:pPr>
        <w:pStyle w:val="NormalWeb"/>
        <w:spacing w:line="276" w:lineRule="auto"/>
        <w:ind w:left="851" w:right="616" w:hanging="1"/>
        <w:jc w:val="both"/>
        <w:rPr>
          <w:rFonts w:ascii="Arial" w:hAnsi="Arial" w:cs="Arial"/>
          <w:bCs/>
          <w:i/>
          <w:iCs/>
          <w:sz w:val="26"/>
          <w:szCs w:val="26"/>
        </w:rPr>
      </w:pPr>
      <w:r w:rsidRPr="00152D2D">
        <w:rPr>
          <w:rFonts w:ascii="Arial" w:hAnsi="Arial" w:cs="Arial"/>
          <w:bCs/>
          <w:i/>
          <w:iCs/>
          <w:sz w:val="26"/>
          <w:szCs w:val="26"/>
        </w:rPr>
        <w:t xml:space="preserve">En los juicios del orden criminal queda prohibido imponer, por simple analogía, y aún por mayoría de razón, pena alguna que no esté decretada por una ley exactamente aplicable al delito de que se trata. </w:t>
      </w:r>
    </w:p>
    <w:p w14:paraId="41D31942" w14:textId="1D28BD16" w:rsidR="00182F06" w:rsidRPr="00152D2D" w:rsidRDefault="00182F06" w:rsidP="00CD0A5E">
      <w:pPr>
        <w:pStyle w:val="NormalWeb"/>
        <w:spacing w:line="276" w:lineRule="auto"/>
        <w:ind w:left="851" w:right="616" w:hanging="1"/>
        <w:jc w:val="both"/>
        <w:rPr>
          <w:rFonts w:ascii="Arial" w:hAnsi="Arial" w:cs="Arial"/>
          <w:bCs/>
          <w:i/>
          <w:iCs/>
          <w:sz w:val="26"/>
          <w:szCs w:val="26"/>
        </w:rPr>
      </w:pPr>
      <w:r w:rsidRPr="00152D2D">
        <w:rPr>
          <w:rFonts w:ascii="Arial" w:hAnsi="Arial" w:cs="Arial"/>
          <w:bCs/>
          <w:i/>
          <w:iCs/>
          <w:sz w:val="26"/>
          <w:szCs w:val="26"/>
        </w:rPr>
        <w:t>En los juicios del orden civil, la sentencia definitiva deberá ser conforme a la letra o a la interpretación jurídica de la ley, y a falta de ésta se fundará en los principios generales del derecho.</w:t>
      </w:r>
      <w:r w:rsidR="00CD0A5E">
        <w:rPr>
          <w:rFonts w:ascii="Arial" w:hAnsi="Arial" w:cs="Arial"/>
          <w:bCs/>
          <w:i/>
          <w:iCs/>
          <w:sz w:val="26"/>
          <w:szCs w:val="26"/>
        </w:rPr>
        <w:t>”</w:t>
      </w:r>
    </w:p>
    <w:p w14:paraId="69D7B490" w14:textId="43475ED5" w:rsidR="00182F06" w:rsidRPr="00152D2D" w:rsidRDefault="00CD0A5E" w:rsidP="00CD0A5E">
      <w:pPr>
        <w:pStyle w:val="NormalWeb"/>
        <w:spacing w:line="360" w:lineRule="auto"/>
        <w:jc w:val="both"/>
        <w:rPr>
          <w:rFonts w:ascii="Arial" w:hAnsi="Arial" w:cs="Arial"/>
          <w:bCs/>
          <w:sz w:val="26"/>
          <w:szCs w:val="26"/>
        </w:rPr>
      </w:pPr>
      <w:r>
        <w:rPr>
          <w:rFonts w:ascii="Arial" w:hAnsi="Arial" w:cs="Arial"/>
          <w:bCs/>
          <w:sz w:val="26"/>
          <w:szCs w:val="26"/>
        </w:rPr>
        <w:t xml:space="preserve">     </w:t>
      </w:r>
      <w:r w:rsidR="00182F06" w:rsidRPr="00152D2D">
        <w:rPr>
          <w:rFonts w:ascii="Arial" w:hAnsi="Arial" w:cs="Arial"/>
          <w:bCs/>
          <w:sz w:val="26"/>
          <w:szCs w:val="26"/>
        </w:rPr>
        <w:t>Del precepto transcrito se advierte que, nadie puede ser coartado de derechos sino por virtud de un juicio que sea conocido por tribunales establecidos y cumpliendo las formalidades esenciales del procedimiento.</w:t>
      </w:r>
      <w:r w:rsidR="005118AC">
        <w:rPr>
          <w:rFonts w:ascii="Arial" w:hAnsi="Arial" w:cs="Arial"/>
          <w:bCs/>
          <w:sz w:val="26"/>
          <w:szCs w:val="26"/>
        </w:rPr>
        <w:t xml:space="preserve"> - - - - - - - - - - - - - - - - - - - - - - - - - - - - - - - - - - - - - - - - - </w:t>
      </w:r>
    </w:p>
    <w:p w14:paraId="7ECBF2CA" w14:textId="79CF6B28" w:rsidR="00182F06" w:rsidRPr="00152D2D" w:rsidRDefault="00182F06" w:rsidP="00C56CB4">
      <w:pPr>
        <w:pStyle w:val="NormalWeb"/>
        <w:spacing w:line="360" w:lineRule="auto"/>
        <w:ind w:firstLine="708"/>
        <w:jc w:val="both"/>
        <w:rPr>
          <w:rFonts w:ascii="Arial" w:hAnsi="Arial" w:cs="Arial"/>
          <w:bCs/>
          <w:sz w:val="26"/>
          <w:szCs w:val="26"/>
        </w:rPr>
      </w:pPr>
      <w:r w:rsidRPr="00152D2D">
        <w:rPr>
          <w:rFonts w:ascii="Arial" w:hAnsi="Arial" w:cs="Arial"/>
          <w:bCs/>
          <w:sz w:val="26"/>
          <w:szCs w:val="26"/>
        </w:rPr>
        <w:t xml:space="preserve">De </w:t>
      </w:r>
      <w:r w:rsidR="00E66716" w:rsidRPr="00152D2D">
        <w:rPr>
          <w:rFonts w:ascii="Arial" w:hAnsi="Arial" w:cs="Arial"/>
          <w:bCs/>
          <w:sz w:val="26"/>
          <w:szCs w:val="26"/>
        </w:rPr>
        <w:t xml:space="preserve">este modo, </w:t>
      </w:r>
      <w:r w:rsidRPr="00152D2D">
        <w:rPr>
          <w:rFonts w:ascii="Arial" w:hAnsi="Arial" w:cs="Arial"/>
          <w:bCs/>
          <w:sz w:val="26"/>
          <w:szCs w:val="26"/>
        </w:rPr>
        <w:t xml:space="preserve">la </w:t>
      </w:r>
      <w:r w:rsidR="00E66716" w:rsidRPr="00152D2D">
        <w:rPr>
          <w:rFonts w:ascii="Arial" w:hAnsi="Arial" w:cs="Arial"/>
          <w:bCs/>
          <w:sz w:val="26"/>
          <w:szCs w:val="26"/>
        </w:rPr>
        <w:t>P</w:t>
      </w:r>
      <w:r w:rsidRPr="00152D2D">
        <w:rPr>
          <w:rFonts w:ascii="Arial" w:hAnsi="Arial" w:cs="Arial"/>
          <w:bCs/>
          <w:sz w:val="26"/>
          <w:szCs w:val="26"/>
        </w:rPr>
        <w:t xml:space="preserve">rimera Sala de la Suprema Corte de Justicia de la Nación, mediante Tesis 1a./J. 11/2014 (10a.), definió las características que integran al debido proceso como derecho humano, las cuales son: a) la debida notificación del inicio del </w:t>
      </w:r>
      <w:r w:rsidR="00D0094A" w:rsidRPr="00152D2D">
        <w:rPr>
          <w:rFonts w:ascii="Arial" w:hAnsi="Arial" w:cs="Arial"/>
          <w:bCs/>
          <w:sz w:val="26"/>
          <w:szCs w:val="26"/>
        </w:rPr>
        <w:t xml:space="preserve">procedimiento, </w:t>
      </w:r>
      <w:r w:rsidR="00D0094A">
        <w:rPr>
          <w:rFonts w:ascii="Arial" w:hAnsi="Arial" w:cs="Arial"/>
          <w:bCs/>
          <w:sz w:val="26"/>
          <w:szCs w:val="26"/>
        </w:rPr>
        <w:t xml:space="preserve">       </w:t>
      </w:r>
      <w:r w:rsidRPr="00152D2D">
        <w:rPr>
          <w:rFonts w:ascii="Arial" w:hAnsi="Arial" w:cs="Arial"/>
          <w:bCs/>
          <w:sz w:val="26"/>
          <w:szCs w:val="26"/>
        </w:rPr>
        <w:t xml:space="preserve">b) la oportunidad de ofrecer y desahogar pruebas, c) la oportunidad de presentar alegatos y d) una resolución coherente y exhaustiva que dirima los aspectos controvertidos. Para evidenciar lo manifestado, se transcribe la Jurisprudencia en cita, publicada en la Gaceta del </w:t>
      </w:r>
      <w:r w:rsidRPr="00152D2D">
        <w:rPr>
          <w:rFonts w:ascii="Arial" w:hAnsi="Arial" w:cs="Arial"/>
          <w:bCs/>
          <w:sz w:val="26"/>
          <w:szCs w:val="26"/>
        </w:rPr>
        <w:lastRenderedPageBreak/>
        <w:t xml:space="preserve">Semanario Judicial de la Federación, Libro 3, Febrero de 2014, Tomo I, Décima Época, visible a página 396 de rubro y texto siguientes: </w:t>
      </w:r>
      <w:r w:rsidR="005118AC">
        <w:rPr>
          <w:rFonts w:ascii="Arial" w:hAnsi="Arial" w:cs="Arial"/>
          <w:bCs/>
          <w:sz w:val="26"/>
          <w:szCs w:val="26"/>
        </w:rPr>
        <w:t>- - - - - -</w:t>
      </w:r>
    </w:p>
    <w:p w14:paraId="4A701EBC" w14:textId="2ED3E3D5" w:rsidR="00D0094A" w:rsidRPr="00CD0A5E" w:rsidRDefault="00D0094A" w:rsidP="00D0094A">
      <w:pPr>
        <w:ind w:left="851" w:right="616"/>
        <w:jc w:val="both"/>
        <w:rPr>
          <w:rFonts w:cs="Arial"/>
          <w:b/>
          <w:iCs/>
          <w:color w:val="000000"/>
          <w:sz w:val="24"/>
          <w:szCs w:val="24"/>
        </w:rPr>
      </w:pPr>
      <w:r w:rsidRPr="00CD0A5E">
        <w:rPr>
          <w:rFonts w:cs="Arial"/>
          <w:b/>
          <w:iCs/>
          <w:color w:val="000000"/>
          <w:sz w:val="24"/>
          <w:szCs w:val="24"/>
        </w:rPr>
        <w:t>“</w:t>
      </w:r>
      <w:r w:rsidR="00182F06" w:rsidRPr="00CD0A5E">
        <w:rPr>
          <w:rFonts w:cs="Arial"/>
          <w:b/>
          <w:iCs/>
          <w:color w:val="000000"/>
          <w:sz w:val="24"/>
          <w:szCs w:val="24"/>
        </w:rPr>
        <w:t>DERECHO AL DEBIDO PROCESO. SU CONTENIDO.</w:t>
      </w:r>
    </w:p>
    <w:p w14:paraId="499533C0" w14:textId="5056D3AD" w:rsidR="00182F06" w:rsidRPr="00CD0A5E" w:rsidRDefault="00182F06" w:rsidP="00D0094A">
      <w:pPr>
        <w:ind w:left="851" w:right="616"/>
        <w:jc w:val="both"/>
        <w:rPr>
          <w:rFonts w:cs="Arial"/>
          <w:bCs/>
          <w:iCs/>
          <w:color w:val="000000"/>
          <w:sz w:val="24"/>
          <w:szCs w:val="24"/>
        </w:rPr>
      </w:pPr>
      <w:r w:rsidRPr="00CD0A5E">
        <w:rPr>
          <w:rFonts w:cs="Arial"/>
          <w:bCs/>
          <w:iCs/>
          <w:color w:val="000000"/>
          <w:sz w:val="24"/>
          <w:szCs w:val="24"/>
        </w:rPr>
        <w:t xml:space="preserve">Dentro de las garantías del debido proceso existe un "núcleo duro", que debe observarse inexcusablemente en todo procedimiento jurisdiccional, y otro de garantías que son aplicables en los procesos que impliquen un ejercicio de la potestad punitiva del Estado. Así, en cuanto al "núcleo duro", las garantías del debido proceso que aplican a cualquier procedimiento de naturaleza jurisdiccional son las que esta Suprema Corte de Justicia de la Nación ha identificado como formalidades esenciales del procedimiento, cuyo conjunto integra la "garantía de audiencia", las cuales permiten que los gobernados ejerzan sus defensas antes de que las autoridades modifiquen su esfera jurídica definitivamente. Al respecto, el Tribunal en Pleno de esta Suprema Corte de Justicia de la Nación, en la jurisprudencia P./J. 47/95, publicada en el Semanario Judicial de la Federación y su Gaceta, Novena Época, Tomo II, diciembre de 1995, página 133, de rubro: </w:t>
      </w:r>
      <w:r w:rsidRPr="00CD0A5E">
        <w:rPr>
          <w:rFonts w:cs="Arial"/>
          <w:bCs/>
          <w:iCs/>
          <w:color w:val="000000" w:themeColor="text1"/>
          <w:sz w:val="24"/>
          <w:szCs w:val="24"/>
        </w:rPr>
        <w:t>"</w:t>
      </w:r>
      <w:hyperlink r:id="rId8" w:tgtFrame="_popup" w:history="1">
        <w:r w:rsidRPr="00CD0A5E">
          <w:rPr>
            <w:rStyle w:val="Hipervnculo"/>
            <w:rFonts w:cs="Arial"/>
            <w:bCs/>
            <w:iCs/>
            <w:color w:val="000000" w:themeColor="text1"/>
            <w:sz w:val="24"/>
            <w:szCs w:val="24"/>
          </w:rPr>
          <w:t>FORMALIDADES ESENCIALES DEL PROCEDIMIENTO. SON LAS QUE GARANTIZAN UNA ADECUADA Y OPORTUNA DEFENSA PREVIA AL ACTO PRIVATIVO</w:t>
        </w:r>
      </w:hyperlink>
      <w:r w:rsidRPr="00CD0A5E">
        <w:rPr>
          <w:rFonts w:cs="Arial"/>
          <w:bCs/>
          <w:iCs/>
          <w:color w:val="000000"/>
          <w:sz w:val="24"/>
          <w:szCs w:val="24"/>
        </w:rPr>
        <w:t>.", sostuvo que las formalidades esenciales del procedimiento son: (i) la notificación del inicio del procedimiento; (ii) la oportunidad de ofrecer y desahogar las pruebas en que se finque la defensa; (iii) la oportunidad de alegar; y, (iv) una resolución que dirima las cuestiones debatidas y cuya impugnación ha sido considerada por esta Primera Sala como parte de esta formalidad. Ahora bien, el otro núcleo es identificado comúnmente con el elenco de garantías mínimo que debe tener toda persona cuya esfera jurídica pretenda modificarse mediante la actividad punitiva del Estado, como ocurre, por ejemplo, con el derecho penal, migratorio, fiscal o administrativo, en donde se exigirá que se hagan compatibles las garantías con la materia específica del asunto. Por tanto, dentro de esta categoría de garantías del debido proceso, se identifican dos especies: la primera, que corresponde a todas las personas independientemente de su condición, nacionalidad, género, edad, etcétera, dentro de las que están, por ejemplo, el derecho a contar con un abogado, a no declarar contra sí mismo o a conocer la causa del procedimiento sancionatorio; y la segunda, que es la combinación del elenco mínimo de garantías con el derecho de igualdad ante la ley, y que protege a aquellas personas que pueden encontrarse en una situación de desventaja frente al ordenamiento jurídico, por pertenecer a algún grupo vulnerable, por ejemplo, el derecho a la notificación y asistencia consular, el derecho a contar con un traductor o intérprete, el derecho de las niñas y los niños a que su detención sea notificada a quienes ejerzan su patria potestad y tutela, entre otras de igual naturaleza.</w:t>
      </w:r>
      <w:r w:rsidR="00CD0A5E">
        <w:rPr>
          <w:rFonts w:cs="Arial"/>
          <w:bCs/>
          <w:iCs/>
          <w:color w:val="000000"/>
          <w:sz w:val="24"/>
          <w:szCs w:val="24"/>
        </w:rPr>
        <w:t>”</w:t>
      </w:r>
    </w:p>
    <w:p w14:paraId="75917720" w14:textId="7522686B" w:rsidR="00276645" w:rsidRPr="00E632F0" w:rsidRDefault="00276645" w:rsidP="00276645">
      <w:pPr>
        <w:spacing w:line="360" w:lineRule="auto"/>
        <w:ind w:firstLine="567"/>
        <w:jc w:val="both"/>
        <w:rPr>
          <w:rFonts w:ascii="Arial" w:hAnsi="Arial" w:cs="Arial"/>
          <w:bCs/>
          <w:color w:val="000000" w:themeColor="text1"/>
          <w:sz w:val="26"/>
          <w:szCs w:val="26"/>
        </w:rPr>
      </w:pPr>
      <w:r>
        <w:rPr>
          <w:rFonts w:ascii="Arial" w:hAnsi="Arial" w:cs="Arial"/>
          <w:bCs/>
          <w:color w:val="000000" w:themeColor="text1"/>
          <w:sz w:val="26"/>
          <w:szCs w:val="26"/>
        </w:rPr>
        <w:t>De igual manera</w:t>
      </w:r>
      <w:r w:rsidR="00D24207">
        <w:rPr>
          <w:rFonts w:ascii="Arial" w:hAnsi="Arial" w:cs="Arial"/>
          <w:bCs/>
          <w:color w:val="000000" w:themeColor="text1"/>
          <w:sz w:val="26"/>
          <w:szCs w:val="26"/>
        </w:rPr>
        <w:t>,</w:t>
      </w:r>
      <w:r w:rsidRPr="00E632F0">
        <w:rPr>
          <w:rFonts w:ascii="Arial" w:hAnsi="Arial" w:cs="Arial"/>
          <w:bCs/>
          <w:color w:val="000000" w:themeColor="text1"/>
          <w:sz w:val="26"/>
          <w:szCs w:val="26"/>
        </w:rPr>
        <w:t xml:space="preserve"> la Tesis 1a. CCLXXVI/2013 (10a.), emitida por la Primera Sala de la Suprema Corte de Justicia de la Nación, publicada </w:t>
      </w:r>
      <w:r w:rsidRPr="00E632F0">
        <w:rPr>
          <w:rFonts w:ascii="Arial" w:hAnsi="Arial" w:cs="Arial"/>
          <w:bCs/>
          <w:color w:val="000000" w:themeColor="text1"/>
          <w:sz w:val="26"/>
          <w:szCs w:val="26"/>
        </w:rPr>
        <w:lastRenderedPageBreak/>
        <w:t xml:space="preserve">en el Semanario Judicial de la Federación y su Gaceta, Libro XXIV, Septiembre de 2013, Tomo 1, visible a página 986 de rubro y texto siguientes: </w:t>
      </w:r>
      <w:r w:rsidR="005118AC">
        <w:rPr>
          <w:rFonts w:ascii="Arial" w:hAnsi="Arial" w:cs="Arial"/>
          <w:bCs/>
          <w:color w:val="000000" w:themeColor="text1"/>
          <w:sz w:val="26"/>
          <w:szCs w:val="26"/>
        </w:rPr>
        <w:t xml:space="preserve">- - - - - - - - - - - - - - - - - - - - - - - - - - - - - - - - - - - - - - - - - - - - </w:t>
      </w:r>
    </w:p>
    <w:p w14:paraId="68940B06" w14:textId="77777777" w:rsidR="00276645" w:rsidRPr="00CD0A5E" w:rsidRDefault="00276645" w:rsidP="00CD0A5E">
      <w:pPr>
        <w:widowControl w:val="0"/>
        <w:spacing w:before="240" w:after="0"/>
        <w:ind w:left="426" w:right="758"/>
        <w:jc w:val="both"/>
        <w:rPr>
          <w:rFonts w:cs="Arial"/>
          <w:bCs/>
          <w:iCs/>
          <w:sz w:val="24"/>
          <w:szCs w:val="24"/>
        </w:rPr>
      </w:pPr>
      <w:r w:rsidRPr="00CD0A5E">
        <w:rPr>
          <w:rFonts w:cs="Arial"/>
          <w:b/>
          <w:iCs/>
          <w:sz w:val="24"/>
          <w:szCs w:val="24"/>
        </w:rPr>
        <w:t xml:space="preserve">“DERECHO AL DEBIDO PROCESO. EL ARTÍCULO 14 CONSTITUCIONAL PREVÉ DOS ÁMBITOS DE APLICACIÓN DIFERENCIADOS. </w:t>
      </w:r>
      <w:r w:rsidRPr="00CD0A5E">
        <w:rPr>
          <w:rFonts w:cs="Arial"/>
          <w:bCs/>
          <w:iCs/>
          <w:sz w:val="24"/>
          <w:szCs w:val="24"/>
        </w:rPr>
        <w:t>La Primera Sala de la Suprema Corte de Justicia de la Nación, en la tesis aislada 1a. LXXV/2013 (10a.), publicada en el Semanario Judicial de la Federación y su Gaceta, Décima Época, Libro XVIII, Tomo 1, marzo de 2013, página 881, de rubro: "DERECHO AL DEBIDO PROCESO. SU CONTENIDO.", estableció que el citado precepto constitucional contiene el derecho humano al debido proceso, integrado por un núcleo duro de formalidades esenciales del procedimiento, las cuales permiten que los gobernados ejerzan sus defensas antes de que las autoridades modifiquen su esfera jurídica en forma definitiva. Sin embargo, entendido como derecho esencialmente destinado a otorgar un derecho de defensa, es posible identificar en los precedentes de esta Suprema Corte de Justicia de la Nación, dos ámbitos de aplicación diferenciados. Desde una primera perspectiva, dicho derecho se ocupa del ciudadano, que es sometido a un proceso jurisdiccional al ser destinatario del ejercicio de una acción que, de resultar procedente y fundada, llevaría a la autoridad judicial a emitir un acto privativo en su contra, en cuyo caso la autoridad debe verificar que se cumpla con las formalidades esenciales del procedimiento, a fin de otorgar al sujeto pasivo de la relación procesal la posibilidad de una defensa efectiva, por lo cual se debe garantizar que se le notifique del inicio del procedimiento y de sus consecuencias; se le dé el derecho de alegar y ofrecer pruebas, y se le asegure la emisión de una resolución que dirima las cuestiones debatidas. Sin embargo, el debido proceso también puede entenderse desde la perspectiva de quien insta la función jurisdiccional del Estado para lograr reivindicar un derecho y no tanto defenderse del mismo, en cuyo caso se ubica en una posición, al interior de un juicio, de cuya suerte depende el ejercicio de un derecho, el cual en caso de no dirimirse adecuadamente podría tornar nugatorio su derecho. Así, bajo esta segunda perspectiva, se entiende que dicho derecho humano permite a los justiciables acceder a los órganos jurisdiccionales para hacer valer sus derechos y defender sus intereses de forma efectiva y en condiciones de igualdad procesal, esto es, exige un procedimiento que otorgue a las partes igual oportunidad de defender sus puntos de vista y ofrecer pruebas en apoyo de sus pretensiones.”</w:t>
      </w:r>
    </w:p>
    <w:p w14:paraId="418C1AC8" w14:textId="3BE4FDA4" w:rsidR="00182F06" w:rsidRPr="00152D2D" w:rsidRDefault="00182F06" w:rsidP="00C56CB4">
      <w:pPr>
        <w:pStyle w:val="NormalWeb"/>
        <w:spacing w:line="360" w:lineRule="auto"/>
        <w:ind w:firstLine="708"/>
        <w:jc w:val="both"/>
        <w:rPr>
          <w:rFonts w:ascii="Arial" w:hAnsi="Arial" w:cs="Arial"/>
          <w:bCs/>
          <w:color w:val="000000"/>
          <w:sz w:val="26"/>
          <w:szCs w:val="26"/>
        </w:rPr>
      </w:pPr>
      <w:r w:rsidRPr="00152D2D">
        <w:rPr>
          <w:rFonts w:ascii="Arial" w:hAnsi="Arial" w:cs="Arial"/>
          <w:bCs/>
          <w:sz w:val="26"/>
          <w:szCs w:val="26"/>
        </w:rPr>
        <w:t xml:space="preserve">Luego entonces </w:t>
      </w:r>
      <w:r w:rsidR="00D24207" w:rsidRPr="00152D2D">
        <w:rPr>
          <w:rFonts w:ascii="Arial" w:hAnsi="Arial" w:cs="Arial"/>
          <w:bCs/>
          <w:sz w:val="26"/>
          <w:szCs w:val="26"/>
        </w:rPr>
        <w:t>en ese sentido</w:t>
      </w:r>
      <w:r w:rsidR="00152D2D">
        <w:rPr>
          <w:rFonts w:ascii="Arial" w:hAnsi="Arial" w:cs="Arial"/>
          <w:bCs/>
          <w:sz w:val="26"/>
          <w:szCs w:val="26"/>
        </w:rPr>
        <w:t>,</w:t>
      </w:r>
      <w:r w:rsidR="00D24207" w:rsidRPr="00152D2D">
        <w:rPr>
          <w:rFonts w:ascii="Arial" w:hAnsi="Arial" w:cs="Arial"/>
          <w:bCs/>
          <w:sz w:val="26"/>
          <w:szCs w:val="26"/>
        </w:rPr>
        <w:t xml:space="preserve"> </w:t>
      </w:r>
      <w:r w:rsidR="00564DE4" w:rsidRPr="00152D2D">
        <w:rPr>
          <w:rFonts w:ascii="Arial" w:hAnsi="Arial" w:cs="Arial"/>
          <w:bCs/>
          <w:sz w:val="26"/>
          <w:szCs w:val="26"/>
        </w:rPr>
        <w:t xml:space="preserve">en el presente asunto se advierte una evidente vulneración al debido proceso de la accionante, toda vez que al no haber existido de origen una </w:t>
      </w:r>
      <w:r w:rsidR="00564DE4" w:rsidRPr="00152D2D">
        <w:rPr>
          <w:rFonts w:ascii="Arial" w:hAnsi="Arial" w:cs="Arial"/>
          <w:b/>
          <w:sz w:val="26"/>
          <w:szCs w:val="26"/>
        </w:rPr>
        <w:t>debida notificación</w:t>
      </w:r>
      <w:r w:rsidR="00564DE4" w:rsidRPr="00152D2D">
        <w:rPr>
          <w:rFonts w:ascii="Arial" w:hAnsi="Arial" w:cs="Arial"/>
          <w:bCs/>
          <w:sz w:val="26"/>
          <w:szCs w:val="26"/>
        </w:rPr>
        <w:t xml:space="preserve"> de la </w:t>
      </w:r>
      <w:r w:rsidR="00564DE4" w:rsidRPr="00152D2D">
        <w:rPr>
          <w:rFonts w:ascii="Arial" w:hAnsi="Arial" w:cs="Arial"/>
          <w:bCs/>
          <w:color w:val="000000"/>
          <w:sz w:val="26"/>
          <w:szCs w:val="26"/>
        </w:rPr>
        <w:t xml:space="preserve">resolución de 23 veintitrés de mayo de 2014 dos mil catorce emitida dentro el expediente disciplinario </w:t>
      </w:r>
      <w:r w:rsidR="00B873E5">
        <w:rPr>
          <w:rFonts w:ascii="Arial" w:hAnsi="Arial" w:cs="Arial"/>
          <w:b/>
          <w:bCs/>
          <w:sz w:val="26"/>
          <w:szCs w:val="26"/>
        </w:rPr>
        <w:t>************</w:t>
      </w:r>
      <w:r w:rsidR="00564DE4" w:rsidRPr="00152D2D">
        <w:rPr>
          <w:rFonts w:ascii="Arial" w:hAnsi="Arial" w:cs="Arial"/>
          <w:bCs/>
          <w:color w:val="000000"/>
          <w:sz w:val="26"/>
          <w:szCs w:val="26"/>
        </w:rPr>
        <w:t xml:space="preserve">, es </w:t>
      </w:r>
      <w:r w:rsidR="00CD0A5E">
        <w:rPr>
          <w:rFonts w:ascii="Arial" w:hAnsi="Arial" w:cs="Arial"/>
          <w:bCs/>
          <w:color w:val="000000"/>
          <w:sz w:val="26"/>
          <w:szCs w:val="26"/>
        </w:rPr>
        <w:t>indudable</w:t>
      </w:r>
      <w:r w:rsidR="00564DE4" w:rsidRPr="00152D2D">
        <w:rPr>
          <w:rFonts w:ascii="Arial" w:hAnsi="Arial" w:cs="Arial"/>
          <w:bCs/>
          <w:color w:val="000000"/>
          <w:sz w:val="26"/>
          <w:szCs w:val="26"/>
        </w:rPr>
        <w:t xml:space="preserve"> que</w:t>
      </w:r>
      <w:r w:rsidR="00276645" w:rsidRPr="00152D2D">
        <w:rPr>
          <w:rFonts w:ascii="Arial" w:hAnsi="Arial" w:cs="Arial"/>
          <w:bCs/>
          <w:color w:val="000000"/>
          <w:sz w:val="26"/>
          <w:szCs w:val="26"/>
        </w:rPr>
        <w:t xml:space="preserve"> la parte actora</w:t>
      </w:r>
      <w:r w:rsidR="00564DE4" w:rsidRPr="00152D2D">
        <w:rPr>
          <w:rFonts w:ascii="Arial" w:hAnsi="Arial" w:cs="Arial"/>
          <w:bCs/>
          <w:color w:val="000000"/>
          <w:sz w:val="26"/>
          <w:szCs w:val="26"/>
        </w:rPr>
        <w:t xml:space="preserve"> se encuentra imposibilitada impugnar su contenid</w:t>
      </w:r>
      <w:r w:rsidR="00276645" w:rsidRPr="00152D2D">
        <w:rPr>
          <w:rFonts w:ascii="Arial" w:hAnsi="Arial" w:cs="Arial"/>
          <w:bCs/>
          <w:color w:val="000000"/>
          <w:sz w:val="26"/>
          <w:szCs w:val="26"/>
        </w:rPr>
        <w:t>o.</w:t>
      </w:r>
      <w:r w:rsidR="00CD0A5E">
        <w:rPr>
          <w:rFonts w:ascii="Arial" w:hAnsi="Arial" w:cs="Arial"/>
          <w:bCs/>
          <w:color w:val="000000"/>
          <w:sz w:val="26"/>
          <w:szCs w:val="26"/>
        </w:rPr>
        <w:t xml:space="preserve"> - - - - - - - - - - - - - - - - - - - - - - - - - - - - - -  - - - - - - - - - -  - - - </w:t>
      </w:r>
    </w:p>
    <w:p w14:paraId="598F8276" w14:textId="5B2FBE4E" w:rsidR="00564DE4" w:rsidRPr="00152D2D" w:rsidRDefault="00CD0A5E" w:rsidP="00CD0A5E">
      <w:pPr>
        <w:pStyle w:val="NormalWeb"/>
        <w:spacing w:line="360" w:lineRule="auto"/>
        <w:jc w:val="both"/>
        <w:rPr>
          <w:rFonts w:ascii="Arial" w:hAnsi="Arial" w:cs="Arial"/>
          <w:bCs/>
          <w:color w:val="000000"/>
          <w:sz w:val="26"/>
          <w:szCs w:val="26"/>
        </w:rPr>
      </w:pPr>
      <w:r>
        <w:rPr>
          <w:rFonts w:ascii="Arial" w:hAnsi="Arial" w:cs="Arial"/>
          <w:bCs/>
          <w:color w:val="000000"/>
          <w:sz w:val="26"/>
          <w:szCs w:val="26"/>
        </w:rPr>
        <w:lastRenderedPageBreak/>
        <w:t xml:space="preserve">     </w:t>
      </w:r>
      <w:r w:rsidR="00564DE4" w:rsidRPr="00152D2D">
        <w:rPr>
          <w:rFonts w:ascii="Arial" w:hAnsi="Arial" w:cs="Arial"/>
          <w:bCs/>
          <w:color w:val="000000"/>
          <w:sz w:val="26"/>
          <w:szCs w:val="26"/>
        </w:rPr>
        <w:t xml:space="preserve">En ese orden de ideas, el plazo otorgado para que la parte actora pudiera ampliar la demanda, debió computarse </w:t>
      </w:r>
      <w:r w:rsidR="00564DE4" w:rsidRPr="00152D2D">
        <w:rPr>
          <w:rFonts w:ascii="Arial" w:hAnsi="Arial" w:cs="Arial"/>
          <w:b/>
          <w:color w:val="000000"/>
          <w:sz w:val="26"/>
          <w:szCs w:val="26"/>
        </w:rPr>
        <w:t xml:space="preserve">a partir de que la misma </w:t>
      </w:r>
      <w:r w:rsidR="00564DE4" w:rsidRPr="00152D2D">
        <w:rPr>
          <w:rFonts w:ascii="Arial" w:hAnsi="Arial" w:cs="Arial"/>
          <w:bCs/>
          <w:color w:val="000000"/>
          <w:sz w:val="26"/>
          <w:szCs w:val="26"/>
        </w:rPr>
        <w:t xml:space="preserve">tuviera conocimiento del contenido de la resolución de 23 veintitrés de mayo de 2014 dos mil catorce emitida dentro del expediente disciplinario </w:t>
      </w:r>
      <w:r w:rsidR="00B873E5">
        <w:rPr>
          <w:rFonts w:ascii="Arial" w:hAnsi="Arial" w:cs="Arial"/>
          <w:b/>
          <w:bCs/>
          <w:sz w:val="26"/>
          <w:szCs w:val="26"/>
        </w:rPr>
        <w:t>************</w:t>
      </w:r>
      <w:r w:rsidR="00276645" w:rsidRPr="00152D2D">
        <w:rPr>
          <w:rFonts w:ascii="Arial" w:hAnsi="Arial" w:cs="Arial"/>
          <w:bCs/>
          <w:color w:val="000000"/>
          <w:sz w:val="26"/>
          <w:szCs w:val="26"/>
        </w:rPr>
        <w:t>, lo que en la especie no aconteció</w:t>
      </w:r>
      <w:r w:rsidR="00564DE4" w:rsidRPr="00152D2D">
        <w:rPr>
          <w:rFonts w:ascii="Arial" w:hAnsi="Arial" w:cs="Arial"/>
          <w:bCs/>
          <w:color w:val="000000"/>
          <w:sz w:val="26"/>
          <w:szCs w:val="26"/>
        </w:rPr>
        <w:t xml:space="preserve">. </w:t>
      </w:r>
      <w:r w:rsidR="00833040">
        <w:rPr>
          <w:rFonts w:ascii="Arial" w:hAnsi="Arial" w:cs="Arial"/>
          <w:bCs/>
          <w:color w:val="000000"/>
          <w:sz w:val="26"/>
          <w:szCs w:val="26"/>
        </w:rPr>
        <w:t>- - - - - - - - - - - - - - - - - - - - - - - - - - - - - - - - - - - - - - - - - - - -</w:t>
      </w:r>
    </w:p>
    <w:p w14:paraId="1415487A" w14:textId="05E1FFF1" w:rsidR="00182F06" w:rsidRPr="00152D2D" w:rsidRDefault="00833040" w:rsidP="00833040">
      <w:pPr>
        <w:pStyle w:val="NormalWeb"/>
        <w:spacing w:line="360" w:lineRule="auto"/>
        <w:jc w:val="both"/>
        <w:rPr>
          <w:rFonts w:ascii="Arial" w:hAnsi="Arial" w:cs="Arial"/>
          <w:b/>
          <w:sz w:val="26"/>
          <w:szCs w:val="26"/>
        </w:rPr>
      </w:pPr>
      <w:r>
        <w:rPr>
          <w:rFonts w:ascii="Arial" w:hAnsi="Arial" w:cs="Arial"/>
          <w:bCs/>
          <w:color w:val="000000"/>
          <w:sz w:val="26"/>
          <w:szCs w:val="26"/>
        </w:rPr>
        <w:t xml:space="preserve">    </w:t>
      </w:r>
      <w:r w:rsidR="00564DE4" w:rsidRPr="00152D2D">
        <w:rPr>
          <w:rFonts w:ascii="Arial" w:hAnsi="Arial" w:cs="Arial"/>
          <w:bCs/>
          <w:color w:val="000000"/>
          <w:sz w:val="26"/>
          <w:szCs w:val="26"/>
        </w:rPr>
        <w:t>Consecuentemente</w:t>
      </w:r>
      <w:r w:rsidR="00276645" w:rsidRPr="00152D2D">
        <w:rPr>
          <w:rFonts w:ascii="Arial" w:hAnsi="Arial" w:cs="Arial"/>
          <w:bCs/>
          <w:color w:val="000000"/>
          <w:sz w:val="26"/>
          <w:szCs w:val="26"/>
        </w:rPr>
        <w:t>, existe una violación procesal en el presente caso concreto, de la cual es menester que se reponga el procedimiento.</w:t>
      </w:r>
      <w:r w:rsidR="005118AC">
        <w:rPr>
          <w:rFonts w:ascii="Arial" w:hAnsi="Arial" w:cs="Arial"/>
          <w:bCs/>
          <w:color w:val="000000"/>
          <w:sz w:val="26"/>
          <w:szCs w:val="26"/>
        </w:rPr>
        <w:t xml:space="preserve"> - - - - </w:t>
      </w:r>
    </w:p>
    <w:p w14:paraId="65ADD4C8" w14:textId="2786D54D" w:rsidR="00C56CB4" w:rsidRDefault="00833040" w:rsidP="00833040">
      <w:pPr>
        <w:pStyle w:val="NormalWeb"/>
        <w:spacing w:line="360" w:lineRule="auto"/>
        <w:jc w:val="both"/>
        <w:rPr>
          <w:rFonts w:ascii="Arial" w:hAnsi="Arial" w:cs="Arial"/>
          <w:sz w:val="26"/>
          <w:szCs w:val="26"/>
        </w:rPr>
      </w:pPr>
      <w:r>
        <w:rPr>
          <w:rFonts w:ascii="Arial" w:hAnsi="Arial" w:cs="Arial"/>
          <w:bCs/>
          <w:sz w:val="26"/>
          <w:szCs w:val="26"/>
        </w:rPr>
        <w:t xml:space="preserve">      </w:t>
      </w:r>
      <w:r w:rsidR="00C56CB4">
        <w:rPr>
          <w:rFonts w:ascii="Arial" w:hAnsi="Arial" w:cs="Arial"/>
          <w:bCs/>
          <w:sz w:val="26"/>
          <w:szCs w:val="26"/>
        </w:rPr>
        <w:t xml:space="preserve">Es referente del caso, por identidad jurídica, la </w:t>
      </w:r>
      <w:r w:rsidR="00C56CB4">
        <w:rPr>
          <w:rFonts w:ascii="Arial" w:hAnsi="Arial" w:cs="Arial"/>
          <w:sz w:val="26"/>
          <w:szCs w:val="26"/>
        </w:rPr>
        <w:t>Jurisprudencia, del Segundo Tribunal Colegiado del Sexto Circuito, octava época, publicada en la página 76 del Semanario Judicial de la Federación y su gaceta, mayo 1994, cuyo rubro y texto son:</w:t>
      </w:r>
      <w:r w:rsidR="005118AC">
        <w:rPr>
          <w:rFonts w:ascii="Arial" w:hAnsi="Arial" w:cs="Arial"/>
          <w:sz w:val="26"/>
          <w:szCs w:val="26"/>
        </w:rPr>
        <w:t xml:space="preserve"> - - - - - - - - - - - - - - - - - - - - - - - - - - </w:t>
      </w:r>
    </w:p>
    <w:p w14:paraId="1AFC8BB1" w14:textId="278EF36C" w:rsidR="00E765D9" w:rsidRPr="00833040" w:rsidRDefault="00C56CB4" w:rsidP="00833040">
      <w:pPr>
        <w:pStyle w:val="NormalWeb"/>
        <w:spacing w:line="276" w:lineRule="auto"/>
        <w:ind w:left="1134" w:right="495"/>
        <w:jc w:val="both"/>
        <w:rPr>
          <w:rFonts w:asciiTheme="minorHAnsi" w:hAnsiTheme="minorHAnsi" w:cs="Arial"/>
        </w:rPr>
      </w:pPr>
      <w:r w:rsidRPr="00833040">
        <w:rPr>
          <w:rFonts w:asciiTheme="minorHAnsi" w:hAnsiTheme="minorHAnsi" w:cs="Arial"/>
        </w:rPr>
        <w:t>“</w:t>
      </w:r>
      <w:r w:rsidRPr="00833040">
        <w:rPr>
          <w:rFonts w:asciiTheme="minorHAnsi" w:hAnsiTheme="minorHAnsi" w:cs="Arial"/>
          <w:b/>
          <w:i/>
        </w:rPr>
        <w:t xml:space="preserve">VIOLACIONES AL PROCEDIMIENTO DEL JUICIO DE AMPARO. REQUISITOS PARA QUE, EN LA </w:t>
      </w:r>
      <w:r w:rsidR="00833040">
        <w:rPr>
          <w:rFonts w:asciiTheme="minorHAnsi" w:hAnsiTheme="minorHAnsi" w:cs="Arial"/>
          <w:b/>
          <w:i/>
        </w:rPr>
        <w:t>REVISION, SE ORDENE LA REPOSICIÓ</w:t>
      </w:r>
      <w:r w:rsidRPr="00833040">
        <w:rPr>
          <w:rFonts w:asciiTheme="minorHAnsi" w:hAnsiTheme="minorHAnsi" w:cs="Arial"/>
          <w:b/>
          <w:i/>
        </w:rPr>
        <w:t>N</w:t>
      </w:r>
      <w:r w:rsidRPr="00833040">
        <w:rPr>
          <w:rFonts w:asciiTheme="minorHAnsi" w:hAnsiTheme="minorHAnsi" w:cs="Arial"/>
          <w:i/>
        </w:rPr>
        <w:t>.- No basta con que en una controversia constitucional, pueda actualizarse una transgresión a las reglas que rigen al juicio de garantías, para que el Tribunal Colegiado en la revisión, ordene la reposición del procedimiento, para el efecto de que sea reparada, sino que es menester que esa violación, por ser de carácter procedimental, genere un estado de indefensión a la parte que la sufre y, además, trascienda al sentido del fallo; esto es, que la misma necesariamente sirva de base para negar la protección federal o sobreseer en el juicio, en perjuicio de una parte, o bien para conceder el amparo en beneficio de la otra.</w:t>
      </w:r>
      <w:r w:rsidRPr="00833040">
        <w:rPr>
          <w:rFonts w:asciiTheme="minorHAnsi" w:hAnsiTheme="minorHAnsi" w:cs="Arial"/>
        </w:rPr>
        <w:t>”</w:t>
      </w:r>
    </w:p>
    <w:p w14:paraId="07DA7828" w14:textId="5F13D6AA" w:rsidR="00276645" w:rsidRPr="00152D2D" w:rsidRDefault="00172856" w:rsidP="00276645">
      <w:pPr>
        <w:spacing w:line="360" w:lineRule="auto"/>
        <w:ind w:firstLine="426"/>
        <w:jc w:val="both"/>
        <w:rPr>
          <w:rFonts w:ascii="Arial" w:hAnsi="Arial" w:cs="Arial"/>
          <w:bCs/>
          <w:color w:val="000000"/>
          <w:sz w:val="26"/>
          <w:szCs w:val="26"/>
        </w:rPr>
      </w:pPr>
      <w:r>
        <w:rPr>
          <w:rFonts w:ascii="Arial" w:eastAsia="Calibri" w:hAnsi="Arial" w:cs="Arial"/>
          <w:bCs/>
          <w:sz w:val="26"/>
          <w:szCs w:val="26"/>
        </w:rPr>
        <w:t xml:space="preserve">    </w:t>
      </w:r>
      <w:r w:rsidR="00276645">
        <w:rPr>
          <w:rFonts w:ascii="Arial" w:eastAsia="Calibri" w:hAnsi="Arial" w:cs="Arial"/>
          <w:bCs/>
          <w:sz w:val="26"/>
          <w:szCs w:val="26"/>
        </w:rPr>
        <w:t>Con base en lo anterior se dice que</w:t>
      </w:r>
      <w:r>
        <w:rPr>
          <w:rFonts w:ascii="Arial" w:eastAsia="Calibri" w:hAnsi="Arial" w:cs="Arial"/>
          <w:bCs/>
          <w:sz w:val="26"/>
          <w:szCs w:val="26"/>
        </w:rPr>
        <w:t>,</w:t>
      </w:r>
      <w:r w:rsidRPr="00874CAA">
        <w:rPr>
          <w:rFonts w:ascii="Arial" w:eastAsia="Calibri" w:hAnsi="Arial" w:cs="Arial"/>
          <w:bCs/>
          <w:sz w:val="26"/>
          <w:szCs w:val="26"/>
        </w:rPr>
        <w:t xml:space="preserve"> con la viola</w:t>
      </w:r>
      <w:r>
        <w:rPr>
          <w:rFonts w:ascii="Arial" w:eastAsia="Calibri" w:hAnsi="Arial" w:cs="Arial"/>
          <w:bCs/>
          <w:sz w:val="26"/>
          <w:szCs w:val="26"/>
        </w:rPr>
        <w:t>ción procesal cometida</w:t>
      </w:r>
      <w:r>
        <w:rPr>
          <w:rFonts w:ascii="Arial" w:hAnsi="Arial" w:cs="Arial"/>
          <w:bCs/>
          <w:sz w:val="26"/>
          <w:szCs w:val="26"/>
        </w:rPr>
        <w:t xml:space="preserve"> es que se imposibilita entrar al estudio y análisis de la materia de la revisión, </w:t>
      </w:r>
      <w:r w:rsidR="00276645" w:rsidRPr="00152D2D">
        <w:rPr>
          <w:rFonts w:ascii="Arial" w:hAnsi="Arial" w:cs="Arial"/>
          <w:bCs/>
          <w:color w:val="000000"/>
          <w:sz w:val="26"/>
          <w:szCs w:val="26"/>
        </w:rPr>
        <w:t xml:space="preserve">pues se advierten vicios en el procedimiento de tracto sucesivo, que de continuar, trascenderán directamente en el sentido del fallo final, de forma perjudicial para la parte actora, de ahí que resulte procedente la reposición del procedimiento, con fundamento en el artículo </w:t>
      </w:r>
      <w:r w:rsidR="00D0094A" w:rsidRPr="00C56D23">
        <w:rPr>
          <w:rFonts w:ascii="Arial" w:hAnsi="Arial" w:cs="Arial"/>
          <w:bCs/>
          <w:sz w:val="26"/>
          <w:szCs w:val="26"/>
        </w:rPr>
        <w:t>178</w:t>
      </w:r>
      <w:r w:rsidR="00833040">
        <w:rPr>
          <w:rFonts w:ascii="Arial" w:hAnsi="Arial" w:cs="Arial"/>
          <w:bCs/>
          <w:sz w:val="26"/>
          <w:szCs w:val="26"/>
        </w:rPr>
        <w:t>,</w:t>
      </w:r>
      <w:r w:rsidR="00276645" w:rsidRPr="00C56D23">
        <w:rPr>
          <w:rFonts w:ascii="Arial" w:hAnsi="Arial" w:cs="Arial"/>
          <w:bCs/>
          <w:sz w:val="26"/>
          <w:szCs w:val="26"/>
        </w:rPr>
        <w:t xml:space="preserve"> fracción III</w:t>
      </w:r>
      <w:r w:rsidR="00833040">
        <w:rPr>
          <w:rFonts w:ascii="Arial" w:hAnsi="Arial" w:cs="Arial"/>
          <w:bCs/>
          <w:sz w:val="26"/>
          <w:szCs w:val="26"/>
        </w:rPr>
        <w:t>,</w:t>
      </w:r>
      <w:r w:rsidR="00276645" w:rsidRPr="00C56D23">
        <w:rPr>
          <w:rFonts w:ascii="Arial" w:hAnsi="Arial" w:cs="Arial"/>
          <w:bCs/>
          <w:sz w:val="26"/>
          <w:szCs w:val="26"/>
        </w:rPr>
        <w:t xml:space="preserve"> de la Ley de Justicia Administrativa para el Estado de Oaxaca</w:t>
      </w:r>
      <w:r w:rsidR="00276645" w:rsidRPr="00152D2D">
        <w:rPr>
          <w:rFonts w:ascii="Arial" w:hAnsi="Arial" w:cs="Arial"/>
          <w:bCs/>
          <w:color w:val="000000"/>
          <w:sz w:val="26"/>
          <w:szCs w:val="26"/>
        </w:rPr>
        <w:t xml:space="preserve"> el cual establece: </w:t>
      </w:r>
      <w:r w:rsidR="005118AC">
        <w:rPr>
          <w:rFonts w:ascii="Arial" w:hAnsi="Arial" w:cs="Arial"/>
          <w:bCs/>
          <w:color w:val="000000"/>
          <w:sz w:val="26"/>
          <w:szCs w:val="26"/>
        </w:rPr>
        <w:t xml:space="preserve">- - - - - - - - - - - - - - - - - - - - - - - - - </w:t>
      </w:r>
    </w:p>
    <w:p w14:paraId="1E3336F1" w14:textId="0A222D6A" w:rsidR="00276645" w:rsidRPr="00833040" w:rsidRDefault="00833040" w:rsidP="00276645">
      <w:pPr>
        <w:spacing w:line="360" w:lineRule="auto"/>
        <w:ind w:left="851" w:right="616"/>
        <w:jc w:val="both"/>
        <w:rPr>
          <w:rFonts w:cs="Arial"/>
          <w:i/>
          <w:iCs/>
          <w:sz w:val="26"/>
          <w:szCs w:val="26"/>
        </w:rPr>
      </w:pPr>
      <w:r w:rsidRPr="00833040">
        <w:rPr>
          <w:rFonts w:cs="Arial"/>
          <w:b/>
          <w:bCs/>
          <w:i/>
          <w:iCs/>
          <w:sz w:val="26"/>
          <w:szCs w:val="26"/>
        </w:rPr>
        <w:t>“</w:t>
      </w:r>
      <w:r w:rsidR="00276645" w:rsidRPr="00833040">
        <w:rPr>
          <w:rFonts w:cs="Arial"/>
          <w:b/>
          <w:bCs/>
          <w:i/>
          <w:iCs/>
          <w:sz w:val="26"/>
          <w:szCs w:val="26"/>
        </w:rPr>
        <w:t xml:space="preserve">ARTÍCULO </w:t>
      </w:r>
      <w:r w:rsidR="00D0094A" w:rsidRPr="00833040">
        <w:rPr>
          <w:rFonts w:cs="Arial"/>
          <w:b/>
          <w:bCs/>
          <w:i/>
          <w:iCs/>
          <w:sz w:val="26"/>
          <w:szCs w:val="26"/>
        </w:rPr>
        <w:t>178</w:t>
      </w:r>
      <w:r w:rsidR="00276645" w:rsidRPr="00833040">
        <w:rPr>
          <w:rFonts w:cs="Arial"/>
          <w:b/>
          <w:bCs/>
          <w:i/>
          <w:iCs/>
          <w:sz w:val="26"/>
          <w:szCs w:val="26"/>
        </w:rPr>
        <w:t xml:space="preserve">.- </w:t>
      </w:r>
      <w:r w:rsidR="00276645" w:rsidRPr="00833040">
        <w:rPr>
          <w:rFonts w:cs="Arial"/>
          <w:i/>
          <w:iCs/>
          <w:sz w:val="26"/>
          <w:szCs w:val="26"/>
        </w:rPr>
        <w:t xml:space="preserve">Se declarará que un acto administrativo es ilegal si de esa ilegalidad nace su nulidad relativa o absoluta, cuando se demuestre alguna de las siguientes causales: </w:t>
      </w:r>
    </w:p>
    <w:p w14:paraId="4FFC43EF" w14:textId="77777777" w:rsidR="00276645" w:rsidRPr="00833040" w:rsidRDefault="00276645" w:rsidP="00276645">
      <w:pPr>
        <w:spacing w:line="360" w:lineRule="auto"/>
        <w:ind w:left="851" w:right="616"/>
        <w:jc w:val="both"/>
        <w:rPr>
          <w:rFonts w:cs="Arial"/>
          <w:i/>
          <w:iCs/>
          <w:sz w:val="26"/>
          <w:szCs w:val="26"/>
        </w:rPr>
      </w:pPr>
      <w:r w:rsidRPr="00833040">
        <w:rPr>
          <w:rFonts w:cs="Arial"/>
          <w:i/>
          <w:iCs/>
          <w:sz w:val="26"/>
          <w:szCs w:val="26"/>
        </w:rPr>
        <w:t>(…)</w:t>
      </w:r>
    </w:p>
    <w:p w14:paraId="34C9DC95" w14:textId="77777777" w:rsidR="00276645" w:rsidRPr="00833040" w:rsidRDefault="00276645" w:rsidP="00276645">
      <w:pPr>
        <w:spacing w:line="360" w:lineRule="auto"/>
        <w:ind w:left="851" w:right="616"/>
        <w:jc w:val="both"/>
        <w:rPr>
          <w:rFonts w:cs="Arial"/>
          <w:i/>
          <w:iCs/>
          <w:sz w:val="26"/>
          <w:szCs w:val="26"/>
        </w:rPr>
      </w:pPr>
      <w:r w:rsidRPr="00833040">
        <w:rPr>
          <w:rFonts w:cs="Arial"/>
          <w:i/>
          <w:iCs/>
          <w:sz w:val="26"/>
          <w:szCs w:val="26"/>
        </w:rPr>
        <w:lastRenderedPageBreak/>
        <w:t>III. Vicios del procedimiento que afecten las defensas del particular y trascendencia al sentido de la resolución impugnada;</w:t>
      </w:r>
    </w:p>
    <w:p w14:paraId="2E36253E" w14:textId="46036114" w:rsidR="00172856" w:rsidRPr="00833040" w:rsidRDefault="00276645" w:rsidP="00276645">
      <w:pPr>
        <w:spacing w:line="360" w:lineRule="auto"/>
        <w:ind w:left="851" w:right="616"/>
        <w:jc w:val="both"/>
        <w:rPr>
          <w:rFonts w:cs="Arial"/>
          <w:bCs/>
          <w:i/>
          <w:iCs/>
          <w:sz w:val="26"/>
          <w:szCs w:val="26"/>
        </w:rPr>
      </w:pPr>
      <w:r w:rsidRPr="00833040">
        <w:rPr>
          <w:rFonts w:cs="Arial"/>
          <w:i/>
          <w:iCs/>
          <w:sz w:val="26"/>
          <w:szCs w:val="26"/>
        </w:rPr>
        <w:t>(…)</w:t>
      </w:r>
      <w:r w:rsidR="00C56CB4" w:rsidRPr="00833040">
        <w:rPr>
          <w:rFonts w:cs="Arial"/>
          <w:bCs/>
          <w:i/>
          <w:iCs/>
          <w:sz w:val="26"/>
          <w:szCs w:val="26"/>
        </w:rPr>
        <w:t xml:space="preserve"> </w:t>
      </w:r>
    </w:p>
    <w:p w14:paraId="01CE4B96" w14:textId="3347087C" w:rsidR="00C56CB4" w:rsidRPr="007C171A" w:rsidRDefault="00564DE4" w:rsidP="007C171A">
      <w:pPr>
        <w:pStyle w:val="Sinespaciado"/>
        <w:spacing w:before="240" w:line="360" w:lineRule="auto"/>
        <w:ind w:firstLine="708"/>
        <w:jc w:val="both"/>
        <w:rPr>
          <w:rFonts w:ascii="Arial" w:hAnsi="Arial" w:cs="Arial"/>
          <w:bCs/>
          <w:color w:val="000000"/>
          <w:sz w:val="26"/>
          <w:szCs w:val="26"/>
          <w:lang w:val="es-MX"/>
        </w:rPr>
      </w:pPr>
      <w:r>
        <w:rPr>
          <w:rFonts w:ascii="Arial" w:eastAsia="Calibri" w:hAnsi="Arial" w:cs="Arial"/>
          <w:bCs/>
          <w:sz w:val="26"/>
          <w:szCs w:val="26"/>
        </w:rPr>
        <w:t>De ahí</w:t>
      </w:r>
      <w:r w:rsidR="00833040">
        <w:rPr>
          <w:rFonts w:ascii="Arial" w:eastAsia="Calibri" w:hAnsi="Arial" w:cs="Arial"/>
          <w:bCs/>
          <w:sz w:val="26"/>
          <w:szCs w:val="26"/>
        </w:rPr>
        <w:t>,</w:t>
      </w:r>
      <w:r>
        <w:rPr>
          <w:rFonts w:ascii="Arial" w:eastAsia="Calibri" w:hAnsi="Arial" w:cs="Arial"/>
          <w:bCs/>
          <w:sz w:val="26"/>
          <w:szCs w:val="26"/>
        </w:rPr>
        <w:t xml:space="preserve"> que</w:t>
      </w:r>
      <w:r w:rsidR="00C56CB4" w:rsidRPr="00874CAA">
        <w:rPr>
          <w:rFonts w:ascii="Arial" w:eastAsia="Calibri" w:hAnsi="Arial" w:cs="Arial"/>
          <w:bCs/>
          <w:sz w:val="26"/>
          <w:szCs w:val="26"/>
        </w:rPr>
        <w:t xml:space="preserve"> </w:t>
      </w:r>
      <w:r w:rsidR="00607A1D">
        <w:rPr>
          <w:rFonts w:ascii="Arial" w:eastAsia="Calibri" w:hAnsi="Arial" w:cs="Arial"/>
          <w:bCs/>
          <w:sz w:val="26"/>
          <w:szCs w:val="26"/>
        </w:rPr>
        <w:t>al configurarse una violación procesal que puede trascender al sentido del fallo que se dict</w:t>
      </w:r>
      <w:r w:rsidR="00152D2D">
        <w:rPr>
          <w:rFonts w:ascii="Arial" w:eastAsia="Calibri" w:hAnsi="Arial" w:cs="Arial"/>
          <w:bCs/>
          <w:sz w:val="26"/>
          <w:szCs w:val="26"/>
        </w:rPr>
        <w:t>e</w:t>
      </w:r>
      <w:r w:rsidR="00607A1D">
        <w:rPr>
          <w:rFonts w:ascii="Arial" w:eastAsia="Calibri" w:hAnsi="Arial" w:cs="Arial"/>
          <w:bCs/>
          <w:sz w:val="26"/>
          <w:szCs w:val="26"/>
        </w:rPr>
        <w:t xml:space="preserve"> en el juicio de nulidad de origen,</w:t>
      </w:r>
      <w:r w:rsidR="00C56CB4" w:rsidRPr="00874CAA">
        <w:rPr>
          <w:rFonts w:ascii="Arial" w:eastAsia="Calibri" w:hAnsi="Arial" w:cs="Arial"/>
          <w:bCs/>
          <w:sz w:val="26"/>
          <w:szCs w:val="26"/>
        </w:rPr>
        <w:t xml:space="preserve"> es imperativo </w:t>
      </w:r>
      <w:r w:rsidR="00C56CB4" w:rsidRPr="00874CAA">
        <w:rPr>
          <w:rFonts w:ascii="Arial" w:eastAsia="Calibri" w:hAnsi="Arial" w:cs="Arial"/>
          <w:b/>
          <w:bCs/>
          <w:sz w:val="26"/>
          <w:szCs w:val="26"/>
        </w:rPr>
        <w:t>REVOCAR</w:t>
      </w:r>
      <w:r w:rsidR="00C56CB4">
        <w:rPr>
          <w:rFonts w:ascii="Arial" w:eastAsia="Calibri" w:hAnsi="Arial" w:cs="Arial"/>
          <w:bCs/>
          <w:sz w:val="26"/>
          <w:szCs w:val="26"/>
        </w:rPr>
        <w:t xml:space="preserve"> el acuerdo  recurrido de fecha 7 siete de noviembre de 2019 dos mil diecinueve</w:t>
      </w:r>
      <w:r w:rsidR="00607A1D">
        <w:rPr>
          <w:rFonts w:ascii="Arial" w:eastAsia="Calibri" w:hAnsi="Arial" w:cs="Arial"/>
          <w:bCs/>
          <w:sz w:val="26"/>
          <w:szCs w:val="26"/>
        </w:rPr>
        <w:t xml:space="preserve"> para reparar la violación </w:t>
      </w:r>
      <w:r w:rsidR="00D0094A">
        <w:rPr>
          <w:rFonts w:ascii="Arial" w:eastAsia="Calibri" w:hAnsi="Arial" w:cs="Arial"/>
          <w:bCs/>
          <w:sz w:val="26"/>
          <w:szCs w:val="26"/>
        </w:rPr>
        <w:t>procesal</w:t>
      </w:r>
      <w:r w:rsidR="007E1015">
        <w:rPr>
          <w:rFonts w:ascii="Arial" w:eastAsia="Calibri" w:hAnsi="Arial" w:cs="Arial"/>
          <w:bCs/>
          <w:sz w:val="26"/>
          <w:szCs w:val="26"/>
        </w:rPr>
        <w:t xml:space="preserve"> cometida</w:t>
      </w:r>
      <w:r w:rsidR="00607A1D" w:rsidRPr="0022790A">
        <w:rPr>
          <w:rFonts w:ascii="Arial" w:eastAsia="Calibri" w:hAnsi="Arial" w:cs="Arial"/>
          <w:bCs/>
          <w:sz w:val="26"/>
          <w:szCs w:val="26"/>
        </w:rPr>
        <w:t>,</w:t>
      </w:r>
      <w:r w:rsidR="007E1015" w:rsidRPr="0022790A">
        <w:rPr>
          <w:rFonts w:ascii="Arial" w:eastAsia="Calibri" w:hAnsi="Arial" w:cs="Arial"/>
          <w:b/>
          <w:sz w:val="26"/>
          <w:szCs w:val="26"/>
        </w:rPr>
        <w:t xml:space="preserve"> </w:t>
      </w:r>
      <w:r w:rsidR="00C56CB4" w:rsidRPr="0022790A">
        <w:rPr>
          <w:rFonts w:ascii="Arial" w:hAnsi="Arial" w:cs="Arial"/>
          <w:b/>
          <w:color w:val="000000" w:themeColor="text1"/>
          <w:sz w:val="26"/>
          <w:szCs w:val="26"/>
        </w:rPr>
        <w:t>debe</w:t>
      </w:r>
      <w:r w:rsidR="00C56CB4" w:rsidRPr="0022790A">
        <w:rPr>
          <w:rFonts w:ascii="Arial" w:hAnsi="Arial" w:cs="Arial"/>
          <w:bCs/>
          <w:color w:val="000000" w:themeColor="text1"/>
          <w:sz w:val="26"/>
          <w:szCs w:val="26"/>
        </w:rPr>
        <w:t xml:space="preserve"> </w:t>
      </w:r>
      <w:r w:rsidR="007C171A" w:rsidRPr="0022790A">
        <w:rPr>
          <w:rFonts w:ascii="Arial" w:hAnsi="Arial" w:cs="Arial"/>
          <w:b/>
          <w:bCs/>
          <w:color w:val="000000" w:themeColor="text1"/>
          <w:sz w:val="26"/>
          <w:szCs w:val="26"/>
        </w:rPr>
        <w:t>reponerse el procedimient</w:t>
      </w:r>
      <w:r w:rsidR="007E1015" w:rsidRPr="0022790A">
        <w:rPr>
          <w:rFonts w:ascii="Arial" w:hAnsi="Arial" w:cs="Arial"/>
          <w:b/>
          <w:bCs/>
          <w:color w:val="000000" w:themeColor="text1"/>
          <w:sz w:val="26"/>
          <w:szCs w:val="26"/>
        </w:rPr>
        <w:t>o,</w:t>
      </w:r>
      <w:r w:rsidR="00C56CB4" w:rsidRPr="0022790A">
        <w:rPr>
          <w:rFonts w:ascii="Arial" w:hAnsi="Arial" w:cs="Arial"/>
          <w:bCs/>
          <w:color w:val="000000" w:themeColor="text1"/>
          <w:sz w:val="26"/>
          <w:szCs w:val="26"/>
        </w:rPr>
        <w:t xml:space="preserve"> </w:t>
      </w:r>
      <w:r w:rsidR="007E1015" w:rsidRPr="0022790A">
        <w:rPr>
          <w:rFonts w:ascii="Arial" w:hAnsi="Arial" w:cs="Arial"/>
          <w:b/>
          <w:bCs/>
          <w:color w:val="000000" w:themeColor="text1"/>
          <w:sz w:val="26"/>
          <w:szCs w:val="26"/>
        </w:rPr>
        <w:t xml:space="preserve">declarándose insubsistente </w:t>
      </w:r>
      <w:r w:rsidR="00C56CB4" w:rsidRPr="0022790A">
        <w:rPr>
          <w:rFonts w:ascii="Arial" w:hAnsi="Arial" w:cs="Arial"/>
          <w:b/>
          <w:bCs/>
          <w:color w:val="000000" w:themeColor="text1"/>
          <w:sz w:val="26"/>
          <w:szCs w:val="26"/>
        </w:rPr>
        <w:t xml:space="preserve">todo lo actuado a partir del acuerdo </w:t>
      </w:r>
      <w:r w:rsidR="00C56CB4" w:rsidRPr="0022790A">
        <w:rPr>
          <w:rFonts w:ascii="Arial" w:hAnsi="Arial" w:cs="Arial"/>
          <w:b/>
          <w:bCs/>
          <w:sz w:val="26"/>
          <w:szCs w:val="26"/>
        </w:rPr>
        <w:t>de 15 quince de agosto de 2019 dos mil diecinueve</w:t>
      </w:r>
      <w:r w:rsidR="00C56CB4" w:rsidRPr="0022790A">
        <w:rPr>
          <w:rFonts w:ascii="Arial" w:hAnsi="Arial" w:cs="Arial"/>
          <w:bCs/>
          <w:sz w:val="26"/>
          <w:szCs w:val="26"/>
        </w:rPr>
        <w:t>,</w:t>
      </w:r>
      <w:r w:rsidR="00C56CB4">
        <w:rPr>
          <w:rFonts w:ascii="Arial" w:hAnsi="Arial" w:cs="Arial"/>
          <w:bCs/>
          <w:sz w:val="26"/>
          <w:szCs w:val="26"/>
        </w:rPr>
        <w:t xml:space="preserve"> con el que la Primera Instancia, ordenó correr traslado a la parte actora para que ampliara su demanda</w:t>
      </w:r>
      <w:r w:rsidR="00152D2D">
        <w:rPr>
          <w:rFonts w:ascii="Arial" w:hAnsi="Arial" w:cs="Arial"/>
          <w:bCs/>
          <w:sz w:val="26"/>
          <w:szCs w:val="26"/>
        </w:rPr>
        <w:t>.</w:t>
      </w:r>
      <w:r w:rsidR="00607A1D">
        <w:rPr>
          <w:rFonts w:ascii="Arial" w:hAnsi="Arial" w:cs="Arial"/>
          <w:bCs/>
          <w:sz w:val="26"/>
          <w:szCs w:val="26"/>
        </w:rPr>
        <w:t xml:space="preserve"> </w:t>
      </w:r>
      <w:r w:rsidR="00152D2D">
        <w:rPr>
          <w:rFonts w:ascii="Arial" w:hAnsi="Arial" w:cs="Arial"/>
          <w:bCs/>
          <w:sz w:val="26"/>
          <w:szCs w:val="26"/>
        </w:rPr>
        <w:t>P</w:t>
      </w:r>
      <w:r w:rsidR="00607A1D">
        <w:rPr>
          <w:rFonts w:ascii="Arial" w:hAnsi="Arial" w:cs="Arial"/>
          <w:bCs/>
          <w:sz w:val="26"/>
          <w:szCs w:val="26"/>
        </w:rPr>
        <w:t>or</w:t>
      </w:r>
      <w:r w:rsidR="007C171A">
        <w:rPr>
          <w:rFonts w:ascii="Arial" w:hAnsi="Arial" w:cs="Arial"/>
          <w:bCs/>
          <w:sz w:val="26"/>
          <w:szCs w:val="26"/>
        </w:rPr>
        <w:t xml:space="preserve"> lo tanto,</w:t>
      </w:r>
      <w:r w:rsidR="00607A1D">
        <w:rPr>
          <w:rFonts w:ascii="Arial" w:hAnsi="Arial" w:cs="Arial"/>
          <w:bCs/>
          <w:sz w:val="26"/>
          <w:szCs w:val="26"/>
        </w:rPr>
        <w:t xml:space="preserve"> la Segunda Sala Unitaria de Primera Instancia deberá adjuntar al traslado para la ampliación de demanda copia de la resolución emitida en el </w:t>
      </w:r>
      <w:r w:rsidR="00607A1D">
        <w:rPr>
          <w:rFonts w:ascii="Arial" w:hAnsi="Arial" w:cs="Arial"/>
          <w:bCs/>
          <w:color w:val="000000"/>
          <w:sz w:val="26"/>
          <w:szCs w:val="26"/>
          <w:lang w:val="es-MX"/>
        </w:rPr>
        <w:t xml:space="preserve">expediente disciplinario </w:t>
      </w:r>
      <w:r w:rsidR="00B873E5">
        <w:rPr>
          <w:rFonts w:ascii="Arial" w:hAnsi="Arial" w:cs="Arial"/>
          <w:b/>
          <w:bCs/>
          <w:sz w:val="26"/>
          <w:szCs w:val="26"/>
        </w:rPr>
        <w:t>************</w:t>
      </w:r>
      <w:r w:rsidR="00607A1D">
        <w:rPr>
          <w:rFonts w:ascii="Arial" w:hAnsi="Arial" w:cs="Arial"/>
          <w:bCs/>
          <w:color w:val="000000"/>
          <w:sz w:val="26"/>
          <w:szCs w:val="26"/>
        </w:rPr>
        <w:t xml:space="preserve">, para efecto de que la parte actora </w:t>
      </w:r>
      <w:r w:rsidR="007C171A">
        <w:rPr>
          <w:rFonts w:ascii="Arial" w:hAnsi="Arial" w:cs="Arial"/>
          <w:bCs/>
          <w:color w:val="000000"/>
          <w:sz w:val="26"/>
          <w:szCs w:val="26"/>
        </w:rPr>
        <w:t xml:space="preserve">cuente con los elementos necesarios para formular su ampliación de demanda y, una vez hecho lo anterior, </w:t>
      </w:r>
      <w:r w:rsidR="00607A1D">
        <w:rPr>
          <w:rFonts w:ascii="Arial" w:eastAsia="Calibri" w:hAnsi="Arial" w:cs="Arial"/>
          <w:bCs/>
          <w:sz w:val="26"/>
          <w:szCs w:val="26"/>
        </w:rPr>
        <w:t>se continúe</w:t>
      </w:r>
      <w:r w:rsidR="00607A1D" w:rsidRPr="00874CAA">
        <w:rPr>
          <w:rFonts w:ascii="Arial" w:eastAsia="Calibri" w:hAnsi="Arial" w:cs="Arial"/>
          <w:bCs/>
          <w:sz w:val="26"/>
          <w:szCs w:val="26"/>
        </w:rPr>
        <w:t xml:space="preserve"> el juicio por sus trámites</w:t>
      </w:r>
      <w:r w:rsidR="00607A1D">
        <w:rPr>
          <w:rFonts w:ascii="Arial" w:eastAsia="Calibri" w:hAnsi="Arial" w:cs="Arial"/>
          <w:bCs/>
          <w:sz w:val="26"/>
          <w:szCs w:val="26"/>
        </w:rPr>
        <w:t xml:space="preserve">, y </w:t>
      </w:r>
      <w:r w:rsidR="00607A1D" w:rsidRPr="00874CAA">
        <w:rPr>
          <w:rFonts w:ascii="Arial" w:eastAsia="Calibri" w:hAnsi="Arial" w:cs="Arial"/>
          <w:bCs/>
          <w:sz w:val="26"/>
          <w:szCs w:val="26"/>
        </w:rPr>
        <w:t>en el momento procesal oportuno</w:t>
      </w:r>
      <w:r w:rsidR="00607A1D">
        <w:rPr>
          <w:rFonts w:ascii="Arial" w:eastAsia="Calibri" w:hAnsi="Arial" w:cs="Arial"/>
          <w:bCs/>
          <w:sz w:val="26"/>
          <w:szCs w:val="26"/>
        </w:rPr>
        <w:t>,</w:t>
      </w:r>
      <w:r w:rsidR="00607A1D" w:rsidRPr="00874CAA">
        <w:rPr>
          <w:rFonts w:ascii="Arial" w:eastAsia="Calibri" w:hAnsi="Arial" w:cs="Arial"/>
          <w:bCs/>
          <w:sz w:val="26"/>
          <w:szCs w:val="26"/>
        </w:rPr>
        <w:t xml:space="preserve"> emita la sentencia que decida sobre el fondo del asunto</w:t>
      </w:r>
      <w:r w:rsidR="007C171A">
        <w:rPr>
          <w:rFonts w:ascii="Arial" w:eastAsia="Calibri" w:hAnsi="Arial" w:cs="Arial"/>
          <w:bCs/>
          <w:sz w:val="26"/>
          <w:szCs w:val="26"/>
        </w:rPr>
        <w:t>,</w:t>
      </w:r>
      <w:r w:rsidR="00607A1D" w:rsidRPr="00874CAA">
        <w:rPr>
          <w:rFonts w:ascii="Arial" w:eastAsia="Calibri" w:hAnsi="Arial" w:cs="Arial"/>
          <w:bCs/>
          <w:sz w:val="26"/>
          <w:szCs w:val="26"/>
        </w:rPr>
        <w:t xml:space="preserve"> conforme a lo establecid</w:t>
      </w:r>
      <w:r w:rsidR="00607A1D">
        <w:rPr>
          <w:rFonts w:ascii="Arial" w:eastAsia="Calibri" w:hAnsi="Arial" w:cs="Arial"/>
          <w:bCs/>
          <w:sz w:val="26"/>
          <w:szCs w:val="26"/>
        </w:rPr>
        <w:t>o en la Ley de Justicia Administrativa para el Estado de Oaxaca</w:t>
      </w:r>
      <w:r w:rsidR="007C171A">
        <w:rPr>
          <w:rFonts w:ascii="Arial" w:eastAsia="Calibri" w:hAnsi="Arial" w:cs="Arial"/>
          <w:bCs/>
          <w:sz w:val="26"/>
          <w:szCs w:val="26"/>
        </w:rPr>
        <w:t xml:space="preserve">. - - - - - - - - - - - - - - - - </w:t>
      </w:r>
    </w:p>
    <w:p w14:paraId="568B4741" w14:textId="7F0A4C42" w:rsidR="00107437" w:rsidRPr="0064365B" w:rsidRDefault="00172856" w:rsidP="0064365B">
      <w:pPr>
        <w:spacing w:before="240" w:line="360" w:lineRule="auto"/>
        <w:ind w:firstLine="708"/>
        <w:jc w:val="both"/>
        <w:rPr>
          <w:rFonts w:ascii="Arial" w:hAnsi="Arial" w:cs="Arial"/>
          <w:sz w:val="26"/>
          <w:szCs w:val="26"/>
        </w:rPr>
      </w:pPr>
      <w:r>
        <w:rPr>
          <w:rFonts w:ascii="Arial" w:hAnsi="Arial" w:cs="Arial"/>
          <w:sz w:val="26"/>
          <w:szCs w:val="26"/>
        </w:rPr>
        <w:t>En mérito de lo anterior, con fundamento en los artículos 2</w:t>
      </w:r>
      <w:r w:rsidR="0064365B">
        <w:rPr>
          <w:rFonts w:ascii="Arial" w:hAnsi="Arial" w:cs="Arial"/>
          <w:sz w:val="26"/>
          <w:szCs w:val="26"/>
        </w:rPr>
        <w:t>0</w:t>
      </w:r>
      <w:r>
        <w:rPr>
          <w:rFonts w:ascii="Arial" w:hAnsi="Arial" w:cs="Arial"/>
          <w:sz w:val="26"/>
          <w:szCs w:val="26"/>
        </w:rPr>
        <w:t>7 y 2</w:t>
      </w:r>
      <w:r w:rsidR="0064365B">
        <w:rPr>
          <w:rFonts w:ascii="Arial" w:hAnsi="Arial" w:cs="Arial"/>
          <w:sz w:val="26"/>
          <w:szCs w:val="26"/>
        </w:rPr>
        <w:t>0</w:t>
      </w:r>
      <w:r>
        <w:rPr>
          <w:rFonts w:ascii="Arial" w:hAnsi="Arial" w:cs="Arial"/>
          <w:sz w:val="26"/>
          <w:szCs w:val="26"/>
        </w:rPr>
        <w:t>8 de la Ley de Justicia Administrativa para el Estado, se:</w:t>
      </w:r>
      <w:r w:rsidR="005118AC">
        <w:rPr>
          <w:rFonts w:ascii="Arial" w:hAnsi="Arial" w:cs="Arial"/>
          <w:sz w:val="26"/>
          <w:szCs w:val="26"/>
        </w:rPr>
        <w:t xml:space="preserve"> - - - - - - - - - </w:t>
      </w:r>
    </w:p>
    <w:p w14:paraId="3839720A" w14:textId="77777777" w:rsidR="00107437" w:rsidRDefault="00107437" w:rsidP="00107437">
      <w:pPr>
        <w:pStyle w:val="Sinespaciado"/>
        <w:spacing w:before="240" w:line="360" w:lineRule="auto"/>
        <w:jc w:val="center"/>
        <w:rPr>
          <w:rFonts w:ascii="Arial" w:hAnsi="Arial" w:cs="Arial"/>
          <w:b/>
          <w:sz w:val="24"/>
          <w:szCs w:val="24"/>
        </w:rPr>
      </w:pPr>
      <w:r>
        <w:rPr>
          <w:rFonts w:ascii="Arial" w:hAnsi="Arial" w:cs="Arial"/>
          <w:b/>
          <w:sz w:val="24"/>
          <w:szCs w:val="24"/>
        </w:rPr>
        <w:t>R E S U E L V E</w:t>
      </w:r>
    </w:p>
    <w:p w14:paraId="0ED8B2EA" w14:textId="485F3962" w:rsidR="00107437" w:rsidRPr="0064365B" w:rsidRDefault="00833040" w:rsidP="007C171A">
      <w:pPr>
        <w:widowControl w:val="0"/>
        <w:tabs>
          <w:tab w:val="left" w:pos="0"/>
        </w:tabs>
        <w:spacing w:before="240" w:after="0" w:line="360" w:lineRule="auto"/>
        <w:ind w:right="18"/>
        <w:jc w:val="both"/>
        <w:rPr>
          <w:rFonts w:ascii="Arial" w:hAnsi="Arial" w:cs="Arial"/>
          <w:bCs/>
          <w:sz w:val="26"/>
          <w:szCs w:val="26"/>
        </w:rPr>
      </w:pPr>
      <w:r>
        <w:rPr>
          <w:rFonts w:ascii="Arial" w:hAnsi="Arial" w:cs="Arial"/>
          <w:b/>
          <w:color w:val="000000"/>
          <w:sz w:val="26"/>
          <w:szCs w:val="26"/>
        </w:rPr>
        <w:t xml:space="preserve">     </w:t>
      </w:r>
      <w:r w:rsidR="00107437">
        <w:rPr>
          <w:rFonts w:ascii="Arial" w:hAnsi="Arial" w:cs="Arial"/>
          <w:b/>
          <w:color w:val="000000"/>
          <w:sz w:val="26"/>
          <w:szCs w:val="26"/>
        </w:rPr>
        <w:t>PRIMERO.</w:t>
      </w:r>
      <w:r w:rsidR="00107437">
        <w:rPr>
          <w:rFonts w:ascii="Arial" w:hAnsi="Arial" w:cs="Arial"/>
          <w:color w:val="000000"/>
          <w:sz w:val="26"/>
          <w:szCs w:val="26"/>
        </w:rPr>
        <w:t xml:space="preserve"> </w:t>
      </w:r>
      <w:r w:rsidR="0064365B">
        <w:rPr>
          <w:rFonts w:ascii="Arial" w:hAnsi="Arial" w:cs="Arial"/>
          <w:color w:val="000000"/>
          <w:sz w:val="26"/>
          <w:szCs w:val="26"/>
        </w:rPr>
        <w:t xml:space="preserve">Se </w:t>
      </w:r>
      <w:r w:rsidR="0064365B" w:rsidRPr="00874CAA">
        <w:rPr>
          <w:rFonts w:ascii="Arial" w:eastAsia="Calibri" w:hAnsi="Arial" w:cs="Arial"/>
          <w:b/>
          <w:bCs/>
          <w:sz w:val="26"/>
          <w:szCs w:val="26"/>
        </w:rPr>
        <w:t>REVOCA</w:t>
      </w:r>
      <w:r w:rsidR="0064365B">
        <w:rPr>
          <w:rFonts w:ascii="Arial" w:eastAsia="Calibri" w:hAnsi="Arial" w:cs="Arial"/>
          <w:bCs/>
          <w:sz w:val="26"/>
          <w:szCs w:val="26"/>
        </w:rPr>
        <w:t xml:space="preserve"> </w:t>
      </w:r>
      <w:r w:rsidR="007C171A">
        <w:rPr>
          <w:rFonts w:ascii="Arial" w:eastAsia="Calibri" w:hAnsi="Arial" w:cs="Arial"/>
          <w:bCs/>
          <w:sz w:val="26"/>
          <w:szCs w:val="26"/>
        </w:rPr>
        <w:t xml:space="preserve">el acuerdo de recurrido de fecha 7 siete de noviembre de 2019 dos mil diecinueve para reparar la </w:t>
      </w:r>
      <w:r w:rsidR="007C171A" w:rsidRPr="007C171A">
        <w:rPr>
          <w:rFonts w:ascii="Arial" w:eastAsia="Calibri" w:hAnsi="Arial" w:cs="Arial"/>
          <w:b/>
          <w:sz w:val="26"/>
          <w:szCs w:val="26"/>
        </w:rPr>
        <w:t>violación al p</w:t>
      </w:r>
      <w:r w:rsidR="007E1015">
        <w:rPr>
          <w:rFonts w:ascii="Arial" w:eastAsia="Calibri" w:hAnsi="Arial" w:cs="Arial"/>
          <w:b/>
          <w:sz w:val="26"/>
          <w:szCs w:val="26"/>
        </w:rPr>
        <w:t>rocesal cometida</w:t>
      </w:r>
      <w:r w:rsidR="007C171A">
        <w:rPr>
          <w:rFonts w:ascii="Arial" w:eastAsia="Calibri" w:hAnsi="Arial" w:cs="Arial"/>
          <w:bCs/>
          <w:sz w:val="26"/>
          <w:szCs w:val="26"/>
        </w:rPr>
        <w:t>,</w:t>
      </w:r>
      <w:r w:rsidR="007E1015" w:rsidRPr="0022790A">
        <w:rPr>
          <w:rFonts w:ascii="Arial" w:eastAsia="Calibri" w:hAnsi="Arial" w:cs="Arial"/>
          <w:b/>
          <w:sz w:val="26"/>
          <w:szCs w:val="26"/>
        </w:rPr>
        <w:t xml:space="preserve"> </w:t>
      </w:r>
      <w:r w:rsidR="007E1015" w:rsidRPr="0022790A">
        <w:rPr>
          <w:rFonts w:ascii="Arial" w:hAnsi="Arial" w:cs="Arial"/>
          <w:b/>
          <w:color w:val="000000" w:themeColor="text1"/>
          <w:sz w:val="26"/>
          <w:szCs w:val="26"/>
        </w:rPr>
        <w:t>debe</w:t>
      </w:r>
      <w:r w:rsidR="007E1015" w:rsidRPr="0022790A">
        <w:rPr>
          <w:rFonts w:ascii="Arial" w:hAnsi="Arial" w:cs="Arial"/>
          <w:bCs/>
          <w:color w:val="000000" w:themeColor="text1"/>
          <w:sz w:val="26"/>
          <w:szCs w:val="26"/>
        </w:rPr>
        <w:t xml:space="preserve"> </w:t>
      </w:r>
      <w:r w:rsidR="007E1015" w:rsidRPr="0022790A">
        <w:rPr>
          <w:rFonts w:ascii="Arial" w:hAnsi="Arial" w:cs="Arial"/>
          <w:b/>
          <w:bCs/>
          <w:color w:val="000000" w:themeColor="text1"/>
          <w:sz w:val="26"/>
          <w:szCs w:val="26"/>
        </w:rPr>
        <w:t>reponerse el procedimiento,</w:t>
      </w:r>
      <w:r w:rsidR="007E1015" w:rsidRPr="0022790A">
        <w:rPr>
          <w:rFonts w:ascii="Arial" w:hAnsi="Arial" w:cs="Arial"/>
          <w:bCs/>
          <w:color w:val="000000" w:themeColor="text1"/>
          <w:sz w:val="26"/>
          <w:szCs w:val="26"/>
        </w:rPr>
        <w:t xml:space="preserve"> </w:t>
      </w:r>
      <w:r w:rsidR="007E1015" w:rsidRPr="0022790A">
        <w:rPr>
          <w:rFonts w:ascii="Arial" w:hAnsi="Arial" w:cs="Arial"/>
          <w:b/>
          <w:bCs/>
          <w:color w:val="000000" w:themeColor="text1"/>
          <w:sz w:val="26"/>
          <w:szCs w:val="26"/>
        </w:rPr>
        <w:t xml:space="preserve">declarándose insubsistente todo lo actuado a partir del acuerdo </w:t>
      </w:r>
      <w:r w:rsidR="007E1015" w:rsidRPr="0022790A">
        <w:rPr>
          <w:rFonts w:ascii="Arial" w:hAnsi="Arial" w:cs="Arial"/>
          <w:b/>
          <w:bCs/>
          <w:sz w:val="26"/>
          <w:szCs w:val="26"/>
        </w:rPr>
        <w:t>de 15 quince de agosto de 2019 dos mil diecinueve</w:t>
      </w:r>
      <w:r w:rsidR="007C171A">
        <w:rPr>
          <w:rFonts w:ascii="Arial" w:hAnsi="Arial" w:cs="Arial"/>
          <w:bCs/>
          <w:sz w:val="26"/>
          <w:szCs w:val="26"/>
        </w:rPr>
        <w:t xml:space="preserve">, con el que la Primera Instancia, ordenó correr traslado a la parte actora para que ampliara su demanda; por lo tanto, la Segunda Sala Unitaria de Primera Instancia deberá adjuntar al traslado para la ampliación de demanda copia de la resolución emitida en el </w:t>
      </w:r>
      <w:r w:rsidR="007C171A">
        <w:rPr>
          <w:rFonts w:ascii="Arial" w:hAnsi="Arial" w:cs="Arial"/>
          <w:bCs/>
          <w:color w:val="000000"/>
          <w:sz w:val="26"/>
          <w:szCs w:val="26"/>
        </w:rPr>
        <w:t xml:space="preserve">expediente disciplinario </w:t>
      </w:r>
      <w:r w:rsidR="00B873E5">
        <w:rPr>
          <w:rFonts w:ascii="Arial" w:hAnsi="Arial" w:cs="Arial"/>
          <w:b/>
          <w:bCs/>
          <w:sz w:val="26"/>
          <w:szCs w:val="26"/>
        </w:rPr>
        <w:t>************</w:t>
      </w:r>
      <w:r w:rsidR="007C171A">
        <w:rPr>
          <w:rFonts w:ascii="Arial" w:hAnsi="Arial" w:cs="Arial"/>
          <w:bCs/>
          <w:color w:val="000000"/>
          <w:sz w:val="26"/>
          <w:szCs w:val="26"/>
        </w:rPr>
        <w:t xml:space="preserve">, para efecto de que la parte actora cuente con los elementos necesarios para formular su ampliación de demanda y, una vez hecho lo anterior, </w:t>
      </w:r>
      <w:r w:rsidR="007C171A">
        <w:rPr>
          <w:rFonts w:ascii="Arial" w:eastAsia="Calibri" w:hAnsi="Arial" w:cs="Arial"/>
          <w:bCs/>
          <w:sz w:val="26"/>
          <w:szCs w:val="26"/>
        </w:rPr>
        <w:t>se continúe</w:t>
      </w:r>
      <w:r w:rsidR="007C171A" w:rsidRPr="00874CAA">
        <w:rPr>
          <w:rFonts w:ascii="Arial" w:eastAsia="Calibri" w:hAnsi="Arial" w:cs="Arial"/>
          <w:bCs/>
          <w:sz w:val="26"/>
          <w:szCs w:val="26"/>
        </w:rPr>
        <w:t xml:space="preserve"> el juicio por sus trámites</w:t>
      </w:r>
      <w:r w:rsidR="007C171A">
        <w:rPr>
          <w:rFonts w:ascii="Arial" w:eastAsia="Calibri" w:hAnsi="Arial" w:cs="Arial"/>
          <w:bCs/>
          <w:sz w:val="26"/>
          <w:szCs w:val="26"/>
        </w:rPr>
        <w:t xml:space="preserve">, y </w:t>
      </w:r>
      <w:r w:rsidR="007C171A" w:rsidRPr="00874CAA">
        <w:rPr>
          <w:rFonts w:ascii="Arial" w:eastAsia="Calibri" w:hAnsi="Arial" w:cs="Arial"/>
          <w:bCs/>
          <w:sz w:val="26"/>
          <w:szCs w:val="26"/>
        </w:rPr>
        <w:t>en el momento procesal oportuno</w:t>
      </w:r>
      <w:r w:rsidR="007C171A">
        <w:rPr>
          <w:rFonts w:ascii="Arial" w:eastAsia="Calibri" w:hAnsi="Arial" w:cs="Arial"/>
          <w:bCs/>
          <w:sz w:val="26"/>
          <w:szCs w:val="26"/>
        </w:rPr>
        <w:t>,</w:t>
      </w:r>
      <w:r w:rsidR="007C171A" w:rsidRPr="00874CAA">
        <w:rPr>
          <w:rFonts w:ascii="Arial" w:eastAsia="Calibri" w:hAnsi="Arial" w:cs="Arial"/>
          <w:bCs/>
          <w:sz w:val="26"/>
          <w:szCs w:val="26"/>
        </w:rPr>
        <w:t xml:space="preserve"> </w:t>
      </w:r>
      <w:r w:rsidR="007C171A" w:rsidRPr="00874CAA">
        <w:rPr>
          <w:rFonts w:ascii="Arial" w:eastAsia="Calibri" w:hAnsi="Arial" w:cs="Arial"/>
          <w:bCs/>
          <w:sz w:val="26"/>
          <w:szCs w:val="26"/>
        </w:rPr>
        <w:lastRenderedPageBreak/>
        <w:t>emita la sentencia que decida sobre el fondo del asunto</w:t>
      </w:r>
      <w:r w:rsidR="007C171A">
        <w:rPr>
          <w:rFonts w:ascii="Arial" w:eastAsia="Calibri" w:hAnsi="Arial" w:cs="Arial"/>
          <w:bCs/>
          <w:sz w:val="26"/>
          <w:szCs w:val="26"/>
        </w:rPr>
        <w:t>,</w:t>
      </w:r>
      <w:r w:rsidR="007C171A" w:rsidRPr="00874CAA">
        <w:rPr>
          <w:rFonts w:ascii="Arial" w:eastAsia="Calibri" w:hAnsi="Arial" w:cs="Arial"/>
          <w:bCs/>
          <w:sz w:val="26"/>
          <w:szCs w:val="26"/>
        </w:rPr>
        <w:t xml:space="preserve"> conforme a lo establecid</w:t>
      </w:r>
      <w:r w:rsidR="007C171A">
        <w:rPr>
          <w:rFonts w:ascii="Arial" w:eastAsia="Calibri" w:hAnsi="Arial" w:cs="Arial"/>
          <w:bCs/>
          <w:sz w:val="26"/>
          <w:szCs w:val="26"/>
        </w:rPr>
        <w:t xml:space="preserve">o en la Ley de Justicia Administrativa para el Estado de Oaxaca. - - - - - - - - - - - - - - - - </w:t>
      </w:r>
    </w:p>
    <w:p w14:paraId="08999525" w14:textId="288DE7A1" w:rsidR="007E1015" w:rsidRDefault="007E1015" w:rsidP="00107437">
      <w:pPr>
        <w:pStyle w:val="Sinespaciado"/>
        <w:spacing w:before="240" w:line="360" w:lineRule="auto"/>
        <w:ind w:firstLine="708"/>
        <w:jc w:val="both"/>
        <w:rPr>
          <w:rFonts w:ascii="Arial" w:eastAsia="Calibri" w:hAnsi="Arial" w:cs="Arial"/>
          <w:bCs/>
          <w:sz w:val="26"/>
          <w:szCs w:val="26"/>
          <w:lang w:val="es-MX"/>
        </w:rPr>
      </w:pPr>
      <w:r>
        <w:rPr>
          <w:rFonts w:ascii="Arial" w:eastAsia="Calibri" w:hAnsi="Arial" w:cs="Arial"/>
          <w:b/>
          <w:bCs/>
          <w:sz w:val="26"/>
          <w:szCs w:val="26"/>
          <w:lang w:val="es-MX"/>
        </w:rPr>
        <w:t>SEGUNDO.</w:t>
      </w:r>
      <w:r>
        <w:rPr>
          <w:rFonts w:ascii="Arial" w:eastAsia="Calibri" w:hAnsi="Arial" w:cs="Arial"/>
          <w:bCs/>
          <w:sz w:val="26"/>
          <w:szCs w:val="26"/>
          <w:lang w:val="es-MX"/>
        </w:rPr>
        <w:t xml:space="preserve"> Glósese copia de la presente resolución en los cuadernos de recurso de revisión 440/2019 y 441/2019, para los efectos legales correspondientes. - - - - - - - - - - - - - - - - - - - - - - - - - - - - - - - - -</w:t>
      </w:r>
    </w:p>
    <w:p w14:paraId="14332E8B" w14:textId="54DC2A57" w:rsidR="0024672A" w:rsidRPr="00107437" w:rsidRDefault="007E1015" w:rsidP="00107437">
      <w:pPr>
        <w:pStyle w:val="Sinespaciado"/>
        <w:spacing w:before="240" w:line="360" w:lineRule="auto"/>
        <w:ind w:firstLine="708"/>
        <w:jc w:val="both"/>
        <w:rPr>
          <w:rFonts w:ascii="Arial" w:eastAsiaTheme="minorHAnsi" w:hAnsi="Arial" w:cs="Arial"/>
          <w:sz w:val="26"/>
          <w:szCs w:val="26"/>
        </w:rPr>
      </w:pPr>
      <w:r>
        <w:rPr>
          <w:rFonts w:ascii="Arial" w:hAnsi="Arial" w:cs="Arial"/>
          <w:b/>
          <w:sz w:val="26"/>
          <w:szCs w:val="26"/>
        </w:rPr>
        <w:t xml:space="preserve"> TERCERO</w:t>
      </w:r>
      <w:r w:rsidR="00107437">
        <w:rPr>
          <w:rFonts w:ascii="Arial" w:hAnsi="Arial" w:cs="Arial"/>
          <w:b/>
          <w:sz w:val="26"/>
          <w:szCs w:val="26"/>
        </w:rPr>
        <w:t>. NOTIFÍQUESE Y CÚMPLASE,</w:t>
      </w:r>
      <w:r w:rsidR="00107437">
        <w:rPr>
          <w:rFonts w:ascii="Arial" w:hAnsi="Arial" w:cs="Arial"/>
          <w:sz w:val="26"/>
          <w:szCs w:val="26"/>
        </w:rPr>
        <w:t xml:space="preserve"> remítase copia certificada de la presente resolución a la S</w:t>
      </w:r>
      <w:r w:rsidR="00A1344E">
        <w:rPr>
          <w:rFonts w:ascii="Arial" w:hAnsi="Arial" w:cs="Arial"/>
          <w:sz w:val="26"/>
          <w:szCs w:val="26"/>
        </w:rPr>
        <w:t>egunda</w:t>
      </w:r>
      <w:r w:rsidR="00107437">
        <w:rPr>
          <w:rFonts w:ascii="Arial" w:hAnsi="Arial" w:cs="Arial"/>
          <w:sz w:val="26"/>
          <w:szCs w:val="26"/>
        </w:rPr>
        <w:t xml:space="preserve"> Sala Unitaria de Primera Instancia de este Tribunal y en su oportunidad </w:t>
      </w:r>
      <w:r w:rsidR="00107437" w:rsidRPr="0022790A">
        <w:rPr>
          <w:rFonts w:ascii="Arial" w:hAnsi="Arial" w:cs="Arial"/>
          <w:sz w:val="26"/>
          <w:szCs w:val="26"/>
        </w:rPr>
        <w:t>archíve</w:t>
      </w:r>
      <w:r w:rsidRPr="0022790A">
        <w:rPr>
          <w:rFonts w:ascii="Arial" w:hAnsi="Arial" w:cs="Arial"/>
          <w:sz w:val="26"/>
          <w:szCs w:val="26"/>
        </w:rPr>
        <w:t>n</w:t>
      </w:r>
      <w:r w:rsidR="00107437" w:rsidRPr="0022790A">
        <w:rPr>
          <w:rFonts w:ascii="Arial" w:hAnsi="Arial" w:cs="Arial"/>
          <w:sz w:val="26"/>
          <w:szCs w:val="26"/>
        </w:rPr>
        <w:t xml:space="preserve">se </w:t>
      </w:r>
      <w:r w:rsidRPr="0022790A">
        <w:rPr>
          <w:rFonts w:ascii="Arial" w:hAnsi="Arial" w:cs="Arial"/>
          <w:sz w:val="26"/>
          <w:szCs w:val="26"/>
        </w:rPr>
        <w:t xml:space="preserve">los </w:t>
      </w:r>
      <w:r w:rsidR="00107437" w:rsidRPr="0022790A">
        <w:rPr>
          <w:rFonts w:ascii="Arial" w:hAnsi="Arial" w:cs="Arial"/>
          <w:sz w:val="26"/>
          <w:szCs w:val="26"/>
        </w:rPr>
        <w:t>presente</w:t>
      </w:r>
      <w:r w:rsidRPr="0022790A">
        <w:rPr>
          <w:rFonts w:ascii="Arial" w:hAnsi="Arial" w:cs="Arial"/>
          <w:sz w:val="26"/>
          <w:szCs w:val="26"/>
        </w:rPr>
        <w:t>s</w:t>
      </w:r>
      <w:r w:rsidR="00107437" w:rsidRPr="0022790A">
        <w:rPr>
          <w:rFonts w:ascii="Arial" w:hAnsi="Arial" w:cs="Arial"/>
          <w:sz w:val="26"/>
          <w:szCs w:val="26"/>
        </w:rPr>
        <w:t xml:space="preserve"> cuaderno</w:t>
      </w:r>
      <w:r w:rsidRPr="0022790A">
        <w:rPr>
          <w:rFonts w:ascii="Arial" w:hAnsi="Arial" w:cs="Arial"/>
          <w:sz w:val="26"/>
          <w:szCs w:val="26"/>
        </w:rPr>
        <w:t>s</w:t>
      </w:r>
      <w:r w:rsidR="00107437" w:rsidRPr="0022790A">
        <w:rPr>
          <w:rFonts w:ascii="Arial" w:hAnsi="Arial" w:cs="Arial"/>
          <w:sz w:val="26"/>
          <w:szCs w:val="26"/>
        </w:rPr>
        <w:t xml:space="preserve"> de revisión como asunto</w:t>
      </w:r>
      <w:r w:rsidRPr="0022790A">
        <w:rPr>
          <w:rFonts w:ascii="Arial" w:hAnsi="Arial" w:cs="Arial"/>
          <w:sz w:val="26"/>
          <w:szCs w:val="26"/>
        </w:rPr>
        <w:t>s</w:t>
      </w:r>
      <w:r w:rsidR="00107437" w:rsidRPr="0022790A">
        <w:rPr>
          <w:rFonts w:ascii="Arial" w:hAnsi="Arial" w:cs="Arial"/>
          <w:sz w:val="26"/>
          <w:szCs w:val="26"/>
        </w:rPr>
        <w:t xml:space="preserve"> concluido</w:t>
      </w:r>
      <w:r w:rsidRPr="0022790A">
        <w:rPr>
          <w:rFonts w:ascii="Arial" w:hAnsi="Arial" w:cs="Arial"/>
          <w:sz w:val="26"/>
          <w:szCs w:val="26"/>
        </w:rPr>
        <w:t>s</w:t>
      </w:r>
      <w:r w:rsidR="00107437">
        <w:rPr>
          <w:rFonts w:ascii="Arial" w:hAnsi="Arial" w:cs="Arial"/>
          <w:sz w:val="26"/>
          <w:szCs w:val="26"/>
        </w:rPr>
        <w:t xml:space="preserve">. - - - - - - - - - </w:t>
      </w:r>
    </w:p>
    <w:p w14:paraId="06C23E8E" w14:textId="77777777" w:rsidR="005118AC" w:rsidRDefault="005118AC" w:rsidP="005118AC">
      <w:pPr>
        <w:spacing w:after="0"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quienes actúan con el Licenciado Juan Edy García Coronado, Secretario General de Acuerdos de este Tribunal, que autoriza y da fe.- - - - - - - - - - - - - - - - - - - - - - - - - - - - - - - - - - - - - -</w:t>
      </w:r>
    </w:p>
    <w:p w14:paraId="77DB6C89" w14:textId="77777777" w:rsidR="005118AC" w:rsidRDefault="005118AC" w:rsidP="005118AC">
      <w:pPr>
        <w:spacing w:before="240" w:line="360" w:lineRule="auto"/>
        <w:jc w:val="both"/>
        <w:rPr>
          <w:rFonts w:ascii="Arial" w:hAnsi="Arial" w:cs="Arial"/>
          <w:sz w:val="26"/>
          <w:szCs w:val="26"/>
        </w:rPr>
      </w:pPr>
    </w:p>
    <w:p w14:paraId="37DFC2C6" w14:textId="77777777" w:rsidR="005118AC" w:rsidRDefault="005118AC" w:rsidP="005118AC">
      <w:pPr>
        <w:spacing w:before="240" w:line="360" w:lineRule="auto"/>
        <w:ind w:firstLine="708"/>
        <w:jc w:val="both"/>
        <w:rPr>
          <w:rFonts w:ascii="Arial" w:hAnsi="Arial" w:cs="Arial"/>
          <w:sz w:val="26"/>
          <w:szCs w:val="26"/>
        </w:rPr>
      </w:pPr>
    </w:p>
    <w:p w14:paraId="1E3FFB47" w14:textId="77777777" w:rsidR="005118AC" w:rsidRDefault="005118AC" w:rsidP="005118AC">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17978200" w14:textId="77777777" w:rsidR="005118AC" w:rsidRDefault="005118AC" w:rsidP="005118AC">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2A62FE1D" w14:textId="77777777" w:rsidR="005118AC" w:rsidRDefault="005118AC" w:rsidP="005118AC">
      <w:pPr>
        <w:tabs>
          <w:tab w:val="left" w:pos="1680"/>
          <w:tab w:val="center" w:pos="4277"/>
        </w:tabs>
        <w:spacing w:after="0" w:line="240" w:lineRule="auto"/>
        <w:jc w:val="center"/>
        <w:rPr>
          <w:rFonts w:ascii="Arial" w:hAnsi="Arial" w:cs="Arial"/>
          <w:sz w:val="26"/>
          <w:szCs w:val="26"/>
        </w:rPr>
      </w:pPr>
    </w:p>
    <w:p w14:paraId="32BB5648" w14:textId="77777777" w:rsidR="005118AC" w:rsidRDefault="005118AC" w:rsidP="005118AC">
      <w:pPr>
        <w:tabs>
          <w:tab w:val="left" w:pos="1680"/>
          <w:tab w:val="center" w:pos="4277"/>
        </w:tabs>
        <w:spacing w:after="0" w:line="240" w:lineRule="auto"/>
        <w:jc w:val="center"/>
        <w:rPr>
          <w:rFonts w:ascii="Arial" w:hAnsi="Arial" w:cs="Arial"/>
          <w:sz w:val="26"/>
          <w:szCs w:val="26"/>
        </w:rPr>
      </w:pPr>
    </w:p>
    <w:p w14:paraId="57E9E764" w14:textId="77777777" w:rsidR="005118AC" w:rsidRDefault="005118AC" w:rsidP="005118AC">
      <w:pPr>
        <w:tabs>
          <w:tab w:val="left" w:pos="1680"/>
          <w:tab w:val="center" w:pos="4277"/>
        </w:tabs>
        <w:spacing w:after="0" w:line="240" w:lineRule="auto"/>
        <w:jc w:val="center"/>
        <w:rPr>
          <w:rFonts w:ascii="Arial" w:hAnsi="Arial" w:cs="Arial"/>
          <w:b/>
          <w:bCs/>
          <w:sz w:val="14"/>
          <w:szCs w:val="14"/>
        </w:rPr>
      </w:pPr>
    </w:p>
    <w:p w14:paraId="435EBBFF" w14:textId="77777777" w:rsidR="005118AC" w:rsidRDefault="005118AC" w:rsidP="005118AC">
      <w:pPr>
        <w:tabs>
          <w:tab w:val="left" w:pos="1680"/>
          <w:tab w:val="center" w:pos="4277"/>
        </w:tabs>
        <w:spacing w:after="0" w:line="240" w:lineRule="auto"/>
        <w:rPr>
          <w:rFonts w:ascii="Arial" w:hAnsi="Arial" w:cs="Arial"/>
          <w:sz w:val="26"/>
          <w:szCs w:val="26"/>
        </w:rPr>
      </w:pPr>
    </w:p>
    <w:p w14:paraId="245F0938" w14:textId="77777777" w:rsidR="005118AC" w:rsidRDefault="005118AC" w:rsidP="005118AC">
      <w:pPr>
        <w:tabs>
          <w:tab w:val="left" w:pos="1680"/>
          <w:tab w:val="center" w:pos="4277"/>
        </w:tabs>
        <w:spacing w:after="0" w:line="240" w:lineRule="auto"/>
        <w:rPr>
          <w:rFonts w:ascii="Arial" w:hAnsi="Arial" w:cs="Arial"/>
          <w:sz w:val="26"/>
          <w:szCs w:val="26"/>
        </w:rPr>
      </w:pPr>
    </w:p>
    <w:p w14:paraId="6CF16C2D" w14:textId="77777777" w:rsidR="005118AC" w:rsidRDefault="005118AC" w:rsidP="005118AC">
      <w:pPr>
        <w:tabs>
          <w:tab w:val="left" w:pos="1680"/>
          <w:tab w:val="center" w:pos="4277"/>
        </w:tabs>
        <w:spacing w:after="0" w:line="240" w:lineRule="auto"/>
        <w:rPr>
          <w:rFonts w:ascii="Arial" w:hAnsi="Arial" w:cs="Arial"/>
          <w:sz w:val="26"/>
          <w:szCs w:val="26"/>
        </w:rPr>
      </w:pPr>
    </w:p>
    <w:p w14:paraId="04CFFB74" w14:textId="77777777" w:rsidR="005118AC" w:rsidRDefault="005118AC" w:rsidP="005118AC">
      <w:pPr>
        <w:spacing w:after="0" w:line="240" w:lineRule="auto"/>
        <w:jc w:val="center"/>
        <w:rPr>
          <w:rFonts w:ascii="Arial" w:hAnsi="Arial" w:cs="Arial"/>
          <w:sz w:val="26"/>
          <w:szCs w:val="26"/>
        </w:rPr>
      </w:pPr>
    </w:p>
    <w:p w14:paraId="39EE436B" w14:textId="77777777" w:rsidR="005118AC" w:rsidRDefault="005118AC" w:rsidP="005118AC">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RAÚL PALOMARES PALOMINO</w:t>
      </w:r>
    </w:p>
    <w:p w14:paraId="049D3525" w14:textId="77777777" w:rsidR="005118AC" w:rsidRDefault="005118AC" w:rsidP="005118AC">
      <w:pPr>
        <w:tabs>
          <w:tab w:val="center" w:pos="4135"/>
          <w:tab w:val="left" w:pos="7515"/>
        </w:tabs>
        <w:spacing w:after="0" w:line="240" w:lineRule="auto"/>
        <w:jc w:val="center"/>
        <w:rPr>
          <w:rFonts w:ascii="Arial" w:hAnsi="Arial" w:cs="Arial"/>
          <w:sz w:val="26"/>
          <w:szCs w:val="26"/>
        </w:rPr>
      </w:pPr>
    </w:p>
    <w:p w14:paraId="1E0C74AE" w14:textId="77777777" w:rsidR="005118AC" w:rsidRDefault="005118AC" w:rsidP="005118AC">
      <w:pPr>
        <w:tabs>
          <w:tab w:val="center" w:pos="4135"/>
          <w:tab w:val="left" w:pos="7515"/>
        </w:tabs>
        <w:spacing w:after="0" w:line="240" w:lineRule="auto"/>
        <w:rPr>
          <w:rFonts w:ascii="Arial" w:hAnsi="Arial" w:cs="Arial"/>
          <w:sz w:val="26"/>
          <w:szCs w:val="26"/>
        </w:rPr>
      </w:pPr>
    </w:p>
    <w:p w14:paraId="12286FCA" w14:textId="77777777" w:rsidR="005118AC" w:rsidRDefault="005118AC" w:rsidP="005118AC">
      <w:pPr>
        <w:tabs>
          <w:tab w:val="center" w:pos="4135"/>
          <w:tab w:val="left" w:pos="7515"/>
        </w:tabs>
        <w:spacing w:after="0" w:line="240" w:lineRule="auto"/>
        <w:rPr>
          <w:rFonts w:ascii="Arial" w:hAnsi="Arial" w:cs="Arial"/>
          <w:sz w:val="26"/>
          <w:szCs w:val="26"/>
        </w:rPr>
      </w:pPr>
    </w:p>
    <w:p w14:paraId="345554C7" w14:textId="77777777" w:rsidR="005118AC" w:rsidRDefault="005118AC" w:rsidP="005118AC">
      <w:pPr>
        <w:tabs>
          <w:tab w:val="center" w:pos="4135"/>
          <w:tab w:val="left" w:pos="7515"/>
        </w:tabs>
        <w:spacing w:after="0" w:line="240" w:lineRule="auto"/>
        <w:rPr>
          <w:rFonts w:ascii="Arial" w:hAnsi="Arial" w:cs="Arial"/>
          <w:sz w:val="26"/>
          <w:szCs w:val="26"/>
        </w:rPr>
      </w:pPr>
    </w:p>
    <w:p w14:paraId="48A21934" w14:textId="77777777" w:rsidR="005118AC" w:rsidRDefault="005118AC" w:rsidP="005118AC">
      <w:pPr>
        <w:tabs>
          <w:tab w:val="center" w:pos="4135"/>
          <w:tab w:val="left" w:pos="7515"/>
        </w:tabs>
        <w:spacing w:after="0" w:line="240" w:lineRule="auto"/>
        <w:jc w:val="center"/>
        <w:rPr>
          <w:rFonts w:ascii="Arial" w:hAnsi="Arial" w:cs="Arial"/>
          <w:sz w:val="26"/>
          <w:szCs w:val="26"/>
        </w:rPr>
      </w:pPr>
    </w:p>
    <w:p w14:paraId="0DADC19A" w14:textId="77777777" w:rsidR="005118AC" w:rsidRDefault="005118AC" w:rsidP="005118AC">
      <w:pPr>
        <w:tabs>
          <w:tab w:val="center" w:pos="4135"/>
          <w:tab w:val="left" w:pos="7515"/>
        </w:tabs>
        <w:spacing w:after="0" w:line="240" w:lineRule="auto"/>
        <w:jc w:val="center"/>
        <w:rPr>
          <w:rFonts w:ascii="Arial" w:hAnsi="Arial" w:cs="Arial"/>
          <w:sz w:val="26"/>
          <w:szCs w:val="26"/>
        </w:rPr>
      </w:pPr>
    </w:p>
    <w:p w14:paraId="5DE8DF06" w14:textId="77777777" w:rsidR="005118AC" w:rsidRDefault="005118AC" w:rsidP="005118AC">
      <w:pPr>
        <w:tabs>
          <w:tab w:val="center" w:pos="4135"/>
          <w:tab w:val="left" w:pos="7515"/>
        </w:tabs>
        <w:spacing w:after="0" w:line="240" w:lineRule="auto"/>
        <w:jc w:val="center"/>
        <w:rPr>
          <w:rFonts w:ascii="Arial" w:hAnsi="Arial" w:cs="Arial"/>
          <w:sz w:val="26"/>
          <w:szCs w:val="26"/>
        </w:rPr>
      </w:pPr>
    </w:p>
    <w:p w14:paraId="49C0DE38" w14:textId="77777777" w:rsidR="005118AC" w:rsidRDefault="005118AC" w:rsidP="005118AC">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ABRAHAM SANTIAGO SORIANO</w:t>
      </w:r>
    </w:p>
    <w:p w14:paraId="0719D98C" w14:textId="77777777" w:rsidR="005118AC" w:rsidRDefault="005118AC" w:rsidP="005118AC">
      <w:pPr>
        <w:tabs>
          <w:tab w:val="center" w:pos="4135"/>
          <w:tab w:val="left" w:pos="7515"/>
        </w:tabs>
        <w:spacing w:after="0" w:line="240" w:lineRule="auto"/>
        <w:jc w:val="center"/>
        <w:rPr>
          <w:rFonts w:ascii="Arial" w:hAnsi="Arial" w:cs="Arial"/>
          <w:sz w:val="26"/>
          <w:szCs w:val="26"/>
        </w:rPr>
      </w:pPr>
    </w:p>
    <w:p w14:paraId="05BB831D" w14:textId="77777777" w:rsidR="005118AC" w:rsidRDefault="005118AC" w:rsidP="005118AC">
      <w:pPr>
        <w:tabs>
          <w:tab w:val="center" w:pos="4135"/>
          <w:tab w:val="left" w:pos="7515"/>
        </w:tabs>
        <w:spacing w:after="0" w:line="240" w:lineRule="auto"/>
        <w:rPr>
          <w:rFonts w:ascii="Arial" w:hAnsi="Arial" w:cs="Arial"/>
          <w:sz w:val="26"/>
          <w:szCs w:val="26"/>
        </w:rPr>
      </w:pPr>
    </w:p>
    <w:p w14:paraId="05A1AC4E" w14:textId="77777777" w:rsidR="005118AC" w:rsidRDefault="005118AC" w:rsidP="005118AC">
      <w:pPr>
        <w:tabs>
          <w:tab w:val="center" w:pos="4135"/>
          <w:tab w:val="left" w:pos="7515"/>
        </w:tabs>
        <w:spacing w:after="0" w:line="240" w:lineRule="auto"/>
        <w:jc w:val="center"/>
        <w:rPr>
          <w:rFonts w:ascii="Arial" w:hAnsi="Arial" w:cs="Arial"/>
          <w:sz w:val="26"/>
          <w:szCs w:val="26"/>
        </w:rPr>
      </w:pPr>
    </w:p>
    <w:p w14:paraId="265BEBBA" w14:textId="77777777" w:rsidR="005118AC" w:rsidRDefault="005118AC" w:rsidP="005118AC">
      <w:pPr>
        <w:tabs>
          <w:tab w:val="center" w:pos="4135"/>
          <w:tab w:val="left" w:pos="7515"/>
        </w:tabs>
        <w:spacing w:after="0" w:line="240" w:lineRule="auto"/>
        <w:jc w:val="center"/>
        <w:rPr>
          <w:rFonts w:ascii="Arial" w:hAnsi="Arial" w:cs="Arial"/>
          <w:sz w:val="26"/>
          <w:szCs w:val="26"/>
        </w:rPr>
      </w:pPr>
    </w:p>
    <w:p w14:paraId="21A8EAE8" w14:textId="77777777" w:rsidR="005118AC" w:rsidRDefault="005118AC" w:rsidP="005118AC">
      <w:pPr>
        <w:tabs>
          <w:tab w:val="center" w:pos="4135"/>
          <w:tab w:val="left" w:pos="7515"/>
        </w:tabs>
        <w:spacing w:after="0" w:line="240" w:lineRule="auto"/>
        <w:rPr>
          <w:rFonts w:ascii="Arial" w:hAnsi="Arial" w:cs="Arial"/>
          <w:sz w:val="26"/>
          <w:szCs w:val="26"/>
        </w:rPr>
      </w:pPr>
    </w:p>
    <w:p w14:paraId="68487B2E" w14:textId="77777777" w:rsidR="005118AC" w:rsidRDefault="005118AC" w:rsidP="005118AC">
      <w:pPr>
        <w:tabs>
          <w:tab w:val="center" w:pos="4135"/>
          <w:tab w:val="left" w:pos="7515"/>
        </w:tabs>
        <w:spacing w:after="0" w:line="240" w:lineRule="auto"/>
        <w:jc w:val="center"/>
        <w:rPr>
          <w:rFonts w:ascii="Arial" w:hAnsi="Arial" w:cs="Arial"/>
          <w:sz w:val="26"/>
          <w:szCs w:val="26"/>
        </w:rPr>
      </w:pPr>
    </w:p>
    <w:p w14:paraId="3FAA76B1" w14:textId="77777777" w:rsidR="005118AC" w:rsidRDefault="005118AC" w:rsidP="005118AC">
      <w:pPr>
        <w:tabs>
          <w:tab w:val="left" w:pos="1925"/>
          <w:tab w:val="center" w:pos="4135"/>
        </w:tabs>
        <w:spacing w:after="0" w:line="240" w:lineRule="auto"/>
        <w:jc w:val="center"/>
        <w:rPr>
          <w:rFonts w:ascii="Arial" w:hAnsi="Arial" w:cs="Arial"/>
          <w:sz w:val="26"/>
          <w:szCs w:val="26"/>
        </w:rPr>
      </w:pPr>
      <w:r>
        <w:rPr>
          <w:rFonts w:ascii="Arial" w:hAnsi="Arial" w:cs="Arial"/>
          <w:sz w:val="26"/>
          <w:szCs w:val="26"/>
        </w:rPr>
        <w:t>LICENCIADO JUAN EDY GARCIA CORONADO</w:t>
      </w:r>
    </w:p>
    <w:p w14:paraId="50453FE0" w14:textId="16B7619B" w:rsidR="00BA258A" w:rsidRPr="00156F22" w:rsidRDefault="005118AC" w:rsidP="005118AC">
      <w:pPr>
        <w:spacing w:after="0" w:line="240" w:lineRule="auto"/>
        <w:jc w:val="center"/>
        <w:rPr>
          <w:rFonts w:ascii="Arial" w:hAnsi="Arial" w:cs="Arial"/>
          <w:sz w:val="14"/>
          <w:szCs w:val="26"/>
        </w:rPr>
      </w:pPr>
      <w:r>
        <w:rPr>
          <w:rFonts w:ascii="Arial" w:hAnsi="Arial" w:cs="Arial"/>
          <w:sz w:val="26"/>
          <w:szCs w:val="26"/>
        </w:rPr>
        <w:t>SECRETARIO GENERAL DE ACUERDOS</w:t>
      </w:r>
    </w:p>
    <w:sectPr w:rsidR="00BA258A" w:rsidRPr="00156F22" w:rsidSect="0024672A">
      <w:headerReference w:type="even" r:id="rId9"/>
      <w:headerReference w:type="default" r:id="rId10"/>
      <w:footerReference w:type="default" r:id="rId11"/>
      <w:headerReference w:type="first" r:id="rId12"/>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B624B4" w14:textId="77777777" w:rsidR="003947D5" w:rsidRDefault="003947D5">
      <w:pPr>
        <w:spacing w:after="0" w:line="240" w:lineRule="auto"/>
      </w:pPr>
      <w:r>
        <w:separator/>
      </w:r>
    </w:p>
  </w:endnote>
  <w:endnote w:type="continuationSeparator" w:id="0">
    <w:p w14:paraId="74F7F03C" w14:textId="77777777" w:rsidR="003947D5" w:rsidRDefault="00394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356B3E" w14:textId="169747C5" w:rsidR="00A80DC8" w:rsidRDefault="00B873E5">
    <w:pPr>
      <w:pStyle w:val="Piedepgina"/>
      <w:jc w:val="center"/>
    </w:pPr>
    <w:r>
      <w:rPr>
        <w:noProof/>
      </w:rPr>
      <mc:AlternateContent>
        <mc:Choice Requires="wps">
          <w:drawing>
            <wp:anchor distT="45720" distB="45720" distL="114300" distR="114300" simplePos="0" relativeHeight="251667456" behindDoc="0" locked="0" layoutInCell="1" allowOverlap="1" wp14:anchorId="7208B0AD" wp14:editId="110FF133">
              <wp:simplePos x="0" y="0"/>
              <wp:positionH relativeFrom="column">
                <wp:posOffset>-1473835</wp:posOffset>
              </wp:positionH>
              <wp:positionV relativeFrom="paragraph">
                <wp:posOffset>-5295265</wp:posOffset>
              </wp:positionV>
              <wp:extent cx="1234440" cy="670560"/>
              <wp:effectExtent l="0" t="0" r="22860" b="1524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4440" cy="670560"/>
                      </a:xfrm>
                      <a:prstGeom prst="rect">
                        <a:avLst/>
                      </a:prstGeom>
                      <a:solidFill>
                        <a:srgbClr val="FFFFFF"/>
                      </a:solidFill>
                      <a:ln w="9525">
                        <a:solidFill>
                          <a:srgbClr val="000000"/>
                        </a:solidFill>
                        <a:miter lim="800000"/>
                        <a:headEnd/>
                        <a:tailEnd/>
                      </a:ln>
                    </wps:spPr>
                    <wps:txbx>
                      <w:txbxContent>
                        <w:p w14:paraId="7F8133C8" w14:textId="77777777" w:rsidR="00B873E5" w:rsidRDefault="00B873E5" w:rsidP="00B873E5">
                          <w:pPr>
                            <w:jc w:val="both"/>
                          </w:pPr>
                          <w:r>
                            <w:rPr>
                              <w:sz w:val="16"/>
                              <w:szCs w:val="16"/>
                            </w:rPr>
                            <w:t>Los datos personales están protegidos por el art. 116 de la LGTAIP y el art. 56 de la LTAIPEO.</w:t>
                          </w:r>
                        </w:p>
                        <w:p w14:paraId="6409CA43" w14:textId="5723288D" w:rsidR="00B873E5" w:rsidRDefault="00B873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08B0AD" id="_x0000_t202" coordsize="21600,21600" o:spt="202" path="m,l,21600r21600,l21600,xe">
              <v:stroke joinstyle="miter"/>
              <v:path gradientshapeok="t" o:connecttype="rect"/>
            </v:shapetype>
            <v:shape id="Cuadro de texto 2" o:spid="_x0000_s1026" type="#_x0000_t202" style="position:absolute;left:0;text-align:left;margin-left:-116.05pt;margin-top:-416.95pt;width:97.2pt;height:52.8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">
              <v:textbox>
                <w:txbxContent>
                  <w:p w14:paraId="7F8133C8" w14:textId="77777777" w:rsidR="00B873E5" w:rsidRDefault="00B873E5" w:rsidP="00B873E5">
                    <w:pPr>
                      <w:jc w:val="both"/>
                    </w:pPr>
                    <w:r>
                      <w:rPr>
                        <w:sz w:val="16"/>
                        <w:szCs w:val="16"/>
                      </w:rPr>
                      <w:t>Los datos personales están protegidos por el art. 116 de la LGTAIP y el art. 56 de la LTAIPEO.</w:t>
                    </w:r>
                  </w:p>
                  <w:p w14:paraId="6409CA43" w14:textId="5723288D" w:rsidR="00B873E5" w:rsidRDefault="00B873E5"/>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E6EFBB" w14:textId="77777777" w:rsidR="003947D5" w:rsidRDefault="003947D5">
      <w:pPr>
        <w:spacing w:after="0" w:line="240" w:lineRule="auto"/>
      </w:pPr>
      <w:r>
        <w:separator/>
      </w:r>
    </w:p>
  </w:footnote>
  <w:footnote w:type="continuationSeparator" w:id="0">
    <w:p w14:paraId="009F8820" w14:textId="77777777" w:rsidR="003947D5" w:rsidRDefault="003947D5">
      <w:pPr>
        <w:spacing w:after="0" w:line="240" w:lineRule="auto"/>
      </w:pPr>
      <w:r>
        <w:continuationSeparator/>
      </w:r>
    </w:p>
  </w:footnote>
  <w:footnote w:id="1">
    <w:p w14:paraId="5105D4DA" w14:textId="2A6BD87E" w:rsidR="003A57B1" w:rsidRDefault="003A57B1">
      <w:pPr>
        <w:pStyle w:val="Textonotapie"/>
      </w:pPr>
      <w:r>
        <w:rPr>
          <w:rStyle w:val="Refdenotaalpie"/>
        </w:rPr>
        <w:footnoteRef/>
      </w:r>
      <w:r>
        <w:t xml:space="preserve"> Visible a foja </w:t>
      </w:r>
      <w:r w:rsidR="006533D2">
        <w:t>522 y 523 del expediente de nulidad.</w:t>
      </w:r>
    </w:p>
  </w:footnote>
  <w:footnote w:id="2">
    <w:p w14:paraId="3CE5E9FF" w14:textId="20B46072" w:rsidR="006533D2" w:rsidRDefault="006533D2">
      <w:pPr>
        <w:pStyle w:val="Textonotapie"/>
      </w:pPr>
      <w:r>
        <w:rPr>
          <w:rStyle w:val="Refdenotaalpie"/>
        </w:rPr>
        <w:footnoteRef/>
      </w:r>
      <w:r>
        <w:t xml:space="preserve"> Visible de fojas 532 a 568 del expediente de nulidad.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081766"/>
      <w:docPartObj>
        <w:docPartGallery w:val="Page Numbers (Top of Page)"/>
        <w:docPartUnique/>
      </w:docPartObj>
    </w:sdtPr>
    <w:sdtEndPr/>
    <w:sdtContent>
      <w:p w14:paraId="0409FE29" w14:textId="62677F2A" w:rsidR="000F5C41" w:rsidRDefault="00B873E5">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A52ACA" w:rsidRPr="00A52ACA">
          <w:rPr>
            <w:noProof/>
            <w:lang w:val="es-ES"/>
          </w:rPr>
          <w:t>12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DB874C" w14:textId="2DE088F4" w:rsidR="000F5C41" w:rsidRDefault="00B873E5">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A52ACA" w:rsidRPr="00A52ACA">
          <w:rPr>
            <w:noProof/>
            <w:lang w:val="es-ES"/>
          </w:rPr>
          <w:t>13</w:t>
        </w:r>
        <w:r w:rsidR="000F5C41">
          <w:fldChar w:fldCharType="end"/>
        </w:r>
      </w:sdtContent>
    </w:sdt>
  </w:p>
  <w:p w14:paraId="51E22156" w14:textId="0D3DCABC"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4E679125">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6619171A"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4E3C94" w14:textId="2C1A9D1C" w:rsidR="00D73C07" w:rsidRDefault="00B873E5">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15:restartNumberingAfterBreak="0">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7" w15:restartNumberingAfterBreak="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15:restartNumberingAfterBreak="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9" w15:restartNumberingAfterBreak="0">
    <w:nsid w:val="61AC5C90"/>
    <w:multiLevelType w:val="hybridMultilevel"/>
    <w:tmpl w:val="8D708352"/>
    <w:lvl w:ilvl="0" w:tplc="B9848AF6">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15:restartNumberingAfterBreak="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7"/>
  </w:num>
  <w:num w:numId="5">
    <w:abstractNumId w:val="10"/>
  </w:num>
  <w:num w:numId="6">
    <w:abstractNumId w:val="5"/>
  </w:num>
  <w:num w:numId="7">
    <w:abstractNumId w:val="4"/>
  </w:num>
  <w:num w:numId="8">
    <w:abstractNumId w:val="1"/>
  </w:num>
  <w:num w:numId="9">
    <w:abstractNumId w:val="3"/>
  </w:num>
  <w:num w:numId="10">
    <w:abstractNumId w:val="6"/>
  </w:num>
  <w:num w:numId="11">
    <w:abstractNumId w:val="8"/>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211"/>
    <w:rsid w:val="00000AF2"/>
    <w:rsid w:val="00000BFF"/>
    <w:rsid w:val="00000EAB"/>
    <w:rsid w:val="0000187B"/>
    <w:rsid w:val="00001D90"/>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7D7"/>
    <w:rsid w:val="000329BA"/>
    <w:rsid w:val="00032D83"/>
    <w:rsid w:val="000330FB"/>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0AAD"/>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5FFB"/>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07437"/>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2D"/>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856"/>
    <w:rsid w:val="001729D0"/>
    <w:rsid w:val="00172B51"/>
    <w:rsid w:val="00172C89"/>
    <w:rsid w:val="0017568D"/>
    <w:rsid w:val="00175C14"/>
    <w:rsid w:val="001761CB"/>
    <w:rsid w:val="0017651E"/>
    <w:rsid w:val="001778B4"/>
    <w:rsid w:val="001779CB"/>
    <w:rsid w:val="00177B53"/>
    <w:rsid w:val="001826D0"/>
    <w:rsid w:val="00182F06"/>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54E2"/>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2790A"/>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25F"/>
    <w:rsid w:val="00270831"/>
    <w:rsid w:val="0027275E"/>
    <w:rsid w:val="00272A7D"/>
    <w:rsid w:val="00273171"/>
    <w:rsid w:val="002748AA"/>
    <w:rsid w:val="00275418"/>
    <w:rsid w:val="00275D39"/>
    <w:rsid w:val="00276645"/>
    <w:rsid w:val="002805AC"/>
    <w:rsid w:val="00280919"/>
    <w:rsid w:val="00281661"/>
    <w:rsid w:val="00282C81"/>
    <w:rsid w:val="00283B3F"/>
    <w:rsid w:val="002841EE"/>
    <w:rsid w:val="002844AF"/>
    <w:rsid w:val="00284891"/>
    <w:rsid w:val="00285B3A"/>
    <w:rsid w:val="00285C95"/>
    <w:rsid w:val="00286C13"/>
    <w:rsid w:val="00286D80"/>
    <w:rsid w:val="0028737D"/>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47D5"/>
    <w:rsid w:val="003961E1"/>
    <w:rsid w:val="003974F9"/>
    <w:rsid w:val="003A0AA1"/>
    <w:rsid w:val="003A0FE5"/>
    <w:rsid w:val="003A24EC"/>
    <w:rsid w:val="003A3EA0"/>
    <w:rsid w:val="003A57B1"/>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656"/>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1EF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A4D"/>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1DB6"/>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18AC"/>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C6A"/>
    <w:rsid w:val="00527F7B"/>
    <w:rsid w:val="005300DF"/>
    <w:rsid w:val="00531AA1"/>
    <w:rsid w:val="00531B2A"/>
    <w:rsid w:val="00531B72"/>
    <w:rsid w:val="00531C8C"/>
    <w:rsid w:val="005324A4"/>
    <w:rsid w:val="00532D69"/>
    <w:rsid w:val="00532E56"/>
    <w:rsid w:val="00533B21"/>
    <w:rsid w:val="00533D34"/>
    <w:rsid w:val="00533EE1"/>
    <w:rsid w:val="00534D86"/>
    <w:rsid w:val="0053715D"/>
    <w:rsid w:val="005375C6"/>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4DE4"/>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4D3"/>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6B9"/>
    <w:rsid w:val="005C194D"/>
    <w:rsid w:val="005C21B5"/>
    <w:rsid w:val="005C3179"/>
    <w:rsid w:val="005C464F"/>
    <w:rsid w:val="005C565F"/>
    <w:rsid w:val="005C5B71"/>
    <w:rsid w:val="005C639C"/>
    <w:rsid w:val="005C7062"/>
    <w:rsid w:val="005C714B"/>
    <w:rsid w:val="005C791D"/>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A1D"/>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65B"/>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33D2"/>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5E4A"/>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B7D73"/>
    <w:rsid w:val="006C1371"/>
    <w:rsid w:val="006C1F9E"/>
    <w:rsid w:val="006C2F23"/>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17A22"/>
    <w:rsid w:val="0072215B"/>
    <w:rsid w:val="00722B88"/>
    <w:rsid w:val="0072304C"/>
    <w:rsid w:val="0072368F"/>
    <w:rsid w:val="00723EC1"/>
    <w:rsid w:val="00723F28"/>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870"/>
    <w:rsid w:val="00760AB6"/>
    <w:rsid w:val="00760DD6"/>
    <w:rsid w:val="00761447"/>
    <w:rsid w:val="00762460"/>
    <w:rsid w:val="007627BD"/>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171A"/>
    <w:rsid w:val="007C313D"/>
    <w:rsid w:val="007C3B2E"/>
    <w:rsid w:val="007C405D"/>
    <w:rsid w:val="007C4D7C"/>
    <w:rsid w:val="007C5545"/>
    <w:rsid w:val="007C587A"/>
    <w:rsid w:val="007C79F5"/>
    <w:rsid w:val="007C7A6B"/>
    <w:rsid w:val="007C7AD5"/>
    <w:rsid w:val="007D0A0F"/>
    <w:rsid w:val="007D131D"/>
    <w:rsid w:val="007D1719"/>
    <w:rsid w:val="007D303D"/>
    <w:rsid w:val="007D3939"/>
    <w:rsid w:val="007D3BCC"/>
    <w:rsid w:val="007D3CE0"/>
    <w:rsid w:val="007D404D"/>
    <w:rsid w:val="007D45CB"/>
    <w:rsid w:val="007D4645"/>
    <w:rsid w:val="007D5692"/>
    <w:rsid w:val="007D6461"/>
    <w:rsid w:val="007E1015"/>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5F2B"/>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040"/>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8F7F58"/>
    <w:rsid w:val="009011B4"/>
    <w:rsid w:val="0090168E"/>
    <w:rsid w:val="00901AE0"/>
    <w:rsid w:val="009020E0"/>
    <w:rsid w:val="00902FFF"/>
    <w:rsid w:val="009033F8"/>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A8E"/>
    <w:rsid w:val="00957E51"/>
    <w:rsid w:val="009608E8"/>
    <w:rsid w:val="00960E04"/>
    <w:rsid w:val="0096112B"/>
    <w:rsid w:val="009629EE"/>
    <w:rsid w:val="0096309B"/>
    <w:rsid w:val="00964A87"/>
    <w:rsid w:val="00964CE3"/>
    <w:rsid w:val="00965204"/>
    <w:rsid w:val="00965931"/>
    <w:rsid w:val="00965DB7"/>
    <w:rsid w:val="009663A9"/>
    <w:rsid w:val="009666AF"/>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44E"/>
    <w:rsid w:val="00A13C0F"/>
    <w:rsid w:val="00A14E8E"/>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AAC"/>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2ACA"/>
    <w:rsid w:val="00A537AD"/>
    <w:rsid w:val="00A54A2D"/>
    <w:rsid w:val="00A54AAC"/>
    <w:rsid w:val="00A55915"/>
    <w:rsid w:val="00A55A68"/>
    <w:rsid w:val="00A56094"/>
    <w:rsid w:val="00A5698E"/>
    <w:rsid w:val="00A56B70"/>
    <w:rsid w:val="00A575B4"/>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131A"/>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C707F"/>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AE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52A"/>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3E5"/>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085D"/>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AB8"/>
    <w:rsid w:val="00C11D9D"/>
    <w:rsid w:val="00C1296A"/>
    <w:rsid w:val="00C13E95"/>
    <w:rsid w:val="00C14A18"/>
    <w:rsid w:val="00C14B07"/>
    <w:rsid w:val="00C14BF5"/>
    <w:rsid w:val="00C15877"/>
    <w:rsid w:val="00C15ADE"/>
    <w:rsid w:val="00C15B7A"/>
    <w:rsid w:val="00C165C5"/>
    <w:rsid w:val="00C16FBB"/>
    <w:rsid w:val="00C17709"/>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B20"/>
    <w:rsid w:val="00C27D1A"/>
    <w:rsid w:val="00C31200"/>
    <w:rsid w:val="00C31A08"/>
    <w:rsid w:val="00C31BE7"/>
    <w:rsid w:val="00C32229"/>
    <w:rsid w:val="00C32DE7"/>
    <w:rsid w:val="00C32F73"/>
    <w:rsid w:val="00C32FD3"/>
    <w:rsid w:val="00C33975"/>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CB4"/>
    <w:rsid w:val="00C56D20"/>
    <w:rsid w:val="00C56D23"/>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171"/>
    <w:rsid w:val="00CC1406"/>
    <w:rsid w:val="00CC154C"/>
    <w:rsid w:val="00CC1DB2"/>
    <w:rsid w:val="00CC367C"/>
    <w:rsid w:val="00CC3FEE"/>
    <w:rsid w:val="00CC416D"/>
    <w:rsid w:val="00CC45E5"/>
    <w:rsid w:val="00CC466F"/>
    <w:rsid w:val="00CC55E8"/>
    <w:rsid w:val="00CC5DF0"/>
    <w:rsid w:val="00CC71C6"/>
    <w:rsid w:val="00CC7E7D"/>
    <w:rsid w:val="00CD0968"/>
    <w:rsid w:val="00CD0A5E"/>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9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1FE"/>
    <w:rsid w:val="00D16547"/>
    <w:rsid w:val="00D20368"/>
    <w:rsid w:val="00D209D8"/>
    <w:rsid w:val="00D20B6C"/>
    <w:rsid w:val="00D20DAB"/>
    <w:rsid w:val="00D2186C"/>
    <w:rsid w:val="00D239A5"/>
    <w:rsid w:val="00D24207"/>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26B"/>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745"/>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32F0"/>
    <w:rsid w:val="00E648F7"/>
    <w:rsid w:val="00E64CC9"/>
    <w:rsid w:val="00E65E40"/>
    <w:rsid w:val="00E66716"/>
    <w:rsid w:val="00E67861"/>
    <w:rsid w:val="00E67D3C"/>
    <w:rsid w:val="00E702B9"/>
    <w:rsid w:val="00E71269"/>
    <w:rsid w:val="00E71EAE"/>
    <w:rsid w:val="00E75146"/>
    <w:rsid w:val="00E755AB"/>
    <w:rsid w:val="00E75B19"/>
    <w:rsid w:val="00E75BB5"/>
    <w:rsid w:val="00E765D9"/>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A4D"/>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6C6"/>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5E0D"/>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3F2"/>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1E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unhideWhenUsed/>
    <w:rsid w:val="00717A2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254407">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98555584">
      <w:bodyDiv w:val="1"/>
      <w:marLeft w:val="0"/>
      <w:marRight w:val="0"/>
      <w:marTop w:val="0"/>
      <w:marBottom w:val="0"/>
      <w:divBdr>
        <w:top w:val="none" w:sz="0" w:space="0" w:color="auto"/>
        <w:left w:val="none" w:sz="0" w:space="0" w:color="auto"/>
        <w:bottom w:val="none" w:sz="0" w:space="0" w:color="auto"/>
        <w:right w:val="none" w:sz="0" w:space="0" w:color="auto"/>
      </w:divBdr>
    </w:div>
    <w:div w:id="400568740">
      <w:bodyDiv w:val="1"/>
      <w:marLeft w:val="0"/>
      <w:marRight w:val="0"/>
      <w:marTop w:val="0"/>
      <w:marBottom w:val="0"/>
      <w:divBdr>
        <w:top w:val="none" w:sz="0" w:space="0" w:color="auto"/>
        <w:left w:val="none" w:sz="0" w:space="0" w:color="auto"/>
        <w:bottom w:val="none" w:sz="0" w:space="0" w:color="auto"/>
        <w:right w:val="none" w:sz="0" w:space="0" w:color="auto"/>
      </w:divBdr>
    </w:div>
    <w:div w:id="690572753">
      <w:bodyDiv w:val="1"/>
      <w:marLeft w:val="0"/>
      <w:marRight w:val="0"/>
      <w:marTop w:val="0"/>
      <w:marBottom w:val="0"/>
      <w:divBdr>
        <w:top w:val="none" w:sz="0" w:space="0" w:color="auto"/>
        <w:left w:val="none" w:sz="0" w:space="0" w:color="auto"/>
        <w:bottom w:val="none" w:sz="0" w:space="0" w:color="auto"/>
        <w:right w:val="none" w:sz="0" w:space="0" w:color="auto"/>
      </w:divBdr>
      <w:divsChild>
        <w:div w:id="1520779827">
          <w:marLeft w:val="0"/>
          <w:marRight w:val="0"/>
          <w:marTop w:val="0"/>
          <w:marBottom w:val="0"/>
          <w:divBdr>
            <w:top w:val="none" w:sz="0" w:space="0" w:color="auto"/>
            <w:left w:val="none" w:sz="0" w:space="0" w:color="auto"/>
            <w:bottom w:val="none" w:sz="0" w:space="0" w:color="auto"/>
            <w:right w:val="none" w:sz="0" w:space="0" w:color="auto"/>
          </w:divBdr>
        </w:div>
      </w:divsChild>
    </w:div>
    <w:div w:id="1313681221">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74323776">
      <w:bodyDiv w:val="1"/>
      <w:marLeft w:val="0"/>
      <w:marRight w:val="0"/>
      <w:marTop w:val="0"/>
      <w:marBottom w:val="0"/>
      <w:divBdr>
        <w:top w:val="none" w:sz="0" w:space="0" w:color="auto"/>
        <w:left w:val="none" w:sz="0" w:space="0" w:color="auto"/>
        <w:bottom w:val="none" w:sz="0" w:space="0" w:color="auto"/>
        <w:right w:val="none" w:sz="0" w:space="0" w:color="auto"/>
      </w:divBdr>
      <w:divsChild>
        <w:div w:id="1601450760">
          <w:marLeft w:val="0"/>
          <w:marRight w:val="0"/>
          <w:marTop w:val="0"/>
          <w:marBottom w:val="0"/>
          <w:divBdr>
            <w:top w:val="none" w:sz="0" w:space="0" w:color="auto"/>
            <w:left w:val="none" w:sz="0" w:space="0" w:color="auto"/>
            <w:bottom w:val="none" w:sz="0" w:space="0" w:color="auto"/>
            <w:right w:val="none" w:sz="0" w:space="0" w:color="auto"/>
          </w:divBdr>
        </w:div>
      </w:divsChild>
    </w:div>
    <w:div w:id="2006545048">
      <w:bodyDiv w:val="1"/>
      <w:marLeft w:val="0"/>
      <w:marRight w:val="0"/>
      <w:marTop w:val="0"/>
      <w:marBottom w:val="0"/>
      <w:divBdr>
        <w:top w:val="none" w:sz="0" w:space="0" w:color="auto"/>
        <w:left w:val="none" w:sz="0" w:space="0" w:color="auto"/>
        <w:bottom w:val="none" w:sz="0" w:space="0" w:color="auto"/>
        <w:right w:val="none" w:sz="0" w:space="0" w:color="auto"/>
      </w:divBdr>
      <w:divsChild>
        <w:div w:id="7511970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jf.scjn.gob.mx/sjfsist/paginas/DetalleGeneralV2.aspx?id=200234&amp;Clase=DetalleTesisB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33B6F-ECBF-40D4-A19D-A627FFB0E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13</Pages>
  <Words>4690</Words>
  <Characters>25797</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Rossy</cp:lastModifiedBy>
  <cp:revision>9</cp:revision>
  <cp:lastPrinted>2020-04-13T15:33:00Z</cp:lastPrinted>
  <dcterms:created xsi:type="dcterms:W3CDTF">2020-10-27T17:14:00Z</dcterms:created>
  <dcterms:modified xsi:type="dcterms:W3CDTF">2021-02-07T15:03:00Z</dcterms:modified>
</cp:coreProperties>
</file>