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804" w:type="dxa"/>
        <w:tblInd w:w="2093" w:type="dxa"/>
        <w:tblLayout w:type="fixed"/>
        <w:tblLook w:val="04A0" w:firstRow="1" w:lastRow="0" w:firstColumn="1" w:lastColumn="0" w:noHBand="0" w:noVBand="1"/>
      </w:tblPr>
      <w:tblGrid>
        <w:gridCol w:w="2577"/>
        <w:gridCol w:w="4227"/>
      </w:tblGrid>
      <w:tr w:rsidR="009D7854" w:rsidRPr="009D7854" w:rsidTr="007857FE">
        <w:trPr>
          <w:trHeight w:val="499"/>
        </w:trPr>
        <w:tc>
          <w:tcPr>
            <w:tcW w:w="6804" w:type="dxa"/>
            <w:gridSpan w:val="2"/>
          </w:tcPr>
          <w:p w:rsidR="009D7854" w:rsidRPr="000D6C06" w:rsidRDefault="00A823D1" w:rsidP="00E17E52">
            <w:pPr>
              <w:pStyle w:val="Encabezado"/>
              <w:jc w:val="both"/>
              <w:rPr>
                <w:rFonts w:ascii="Arial" w:hAnsi="Arial" w:cs="Arial"/>
                <w:b/>
                <w:sz w:val="24"/>
                <w:szCs w:val="24"/>
              </w:rPr>
            </w:pPr>
            <w:r w:rsidRPr="00F73BE8">
              <w:rPr>
                <w:rFonts w:ascii="Arial" w:hAnsi="Arial" w:cs="Arial"/>
                <w:b/>
                <w:sz w:val="24"/>
                <w:szCs w:val="24"/>
              </w:rPr>
              <w:t>CUARTA SALA UNITARIA DE PRIMERA INSTANCIA DEL TRIBUNAL DE LO CONTENCIOSO ADMINISTRATIVO Y DE CUENTAS</w:t>
            </w:r>
            <w:r w:rsidR="000D6C06">
              <w:rPr>
                <w:rFonts w:ascii="Arial" w:eastAsia="Times New Roman" w:hAnsi="Arial" w:cs="Arial"/>
                <w:b/>
                <w:iCs/>
                <w:kern w:val="2"/>
                <w:sz w:val="24"/>
                <w:szCs w:val="24"/>
                <w:lang w:eastAsia="es-ES"/>
              </w:rPr>
              <w:t xml:space="preserve"> DEL PODER JUDICIAL DEL ESTADO.</w:t>
            </w:r>
          </w:p>
          <w:p w:rsidR="009D7854" w:rsidRPr="00F73BE8" w:rsidRDefault="009D7854" w:rsidP="00DD7BC1">
            <w:pPr>
              <w:tabs>
                <w:tab w:val="center" w:pos="4419"/>
                <w:tab w:val="right" w:pos="8838"/>
              </w:tabs>
              <w:suppressAutoHyphens/>
              <w:spacing w:after="0" w:line="100" w:lineRule="atLeast"/>
              <w:ind w:right="51" w:firstLine="567"/>
              <w:jc w:val="both"/>
              <w:rPr>
                <w:rFonts w:ascii="Arial" w:eastAsia="Times New Roman" w:hAnsi="Arial" w:cs="Arial"/>
                <w:iCs/>
                <w:kern w:val="2"/>
                <w:sz w:val="24"/>
                <w:szCs w:val="24"/>
                <w:lang w:val="es-ES_tradnl" w:eastAsia="es-ES"/>
              </w:rPr>
            </w:pPr>
          </w:p>
        </w:tc>
      </w:tr>
      <w:tr w:rsidR="009D7854" w:rsidRPr="009D7854" w:rsidTr="007857FE">
        <w:trPr>
          <w:trHeight w:val="484"/>
        </w:trPr>
        <w:tc>
          <w:tcPr>
            <w:tcW w:w="2577" w:type="dxa"/>
            <w:hideMark/>
          </w:tcPr>
          <w:p w:rsidR="009D7854" w:rsidRPr="00F73BE8" w:rsidRDefault="009D7854" w:rsidP="00E17E52">
            <w:pPr>
              <w:tabs>
                <w:tab w:val="center" w:pos="4419"/>
                <w:tab w:val="right" w:pos="8838"/>
              </w:tabs>
              <w:suppressAutoHyphens/>
              <w:spacing w:after="0" w:line="100" w:lineRule="atLeast"/>
              <w:ind w:right="-383"/>
              <w:jc w:val="both"/>
              <w:rPr>
                <w:rFonts w:ascii="Arial" w:eastAsia="Times New Roman" w:hAnsi="Arial" w:cs="Arial"/>
                <w:b/>
                <w:iCs/>
                <w:kern w:val="2"/>
                <w:sz w:val="24"/>
                <w:szCs w:val="24"/>
                <w:lang w:val="es-ES_tradnl" w:eastAsia="es-ES"/>
              </w:rPr>
            </w:pPr>
            <w:r w:rsidRPr="00F73BE8">
              <w:rPr>
                <w:rFonts w:ascii="Arial" w:eastAsia="Times New Roman" w:hAnsi="Arial" w:cs="Arial"/>
                <w:b/>
                <w:iCs/>
                <w:caps/>
                <w:kern w:val="2"/>
                <w:sz w:val="24"/>
                <w:szCs w:val="24"/>
                <w:lang w:val="es-ES_tradnl" w:eastAsia="es-ES"/>
              </w:rPr>
              <w:t>juicio de nulidad:</w:t>
            </w:r>
          </w:p>
        </w:tc>
        <w:tc>
          <w:tcPr>
            <w:tcW w:w="4227" w:type="dxa"/>
            <w:hideMark/>
          </w:tcPr>
          <w:p w:rsidR="009D7854" w:rsidRPr="00F73BE8" w:rsidRDefault="00287014" w:rsidP="00287014">
            <w:pPr>
              <w:tabs>
                <w:tab w:val="center" w:pos="4419"/>
                <w:tab w:val="right" w:pos="8838"/>
              </w:tabs>
              <w:suppressAutoHyphens/>
              <w:spacing w:after="0" w:line="100" w:lineRule="atLeast"/>
              <w:ind w:right="51"/>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441</w:t>
            </w:r>
            <w:r w:rsidR="00A823D1" w:rsidRPr="00F73BE8">
              <w:rPr>
                <w:rFonts w:ascii="Arial" w:eastAsia="Times New Roman" w:hAnsi="Arial" w:cs="Arial"/>
                <w:bCs/>
                <w:iCs/>
                <w:caps/>
                <w:kern w:val="2"/>
                <w:sz w:val="24"/>
                <w:szCs w:val="24"/>
                <w:lang w:val="es-ES_tradnl" w:eastAsia="es-ES"/>
              </w:rPr>
              <w:t>/2016</w:t>
            </w:r>
            <w:r w:rsidR="005941B2" w:rsidRPr="00F73BE8">
              <w:rPr>
                <w:rFonts w:ascii="Arial" w:eastAsia="Times New Roman" w:hAnsi="Arial" w:cs="Arial"/>
                <w:bCs/>
                <w:iCs/>
                <w:caps/>
                <w:kern w:val="2"/>
                <w:sz w:val="24"/>
                <w:szCs w:val="24"/>
                <w:lang w:val="es-ES_tradnl" w:eastAsia="es-ES"/>
              </w:rPr>
              <w:t xml:space="preserve"> ANTES </w:t>
            </w:r>
            <w:r>
              <w:rPr>
                <w:rFonts w:ascii="Arial" w:eastAsia="Times New Roman" w:hAnsi="Arial" w:cs="Arial"/>
                <w:bCs/>
                <w:iCs/>
                <w:caps/>
                <w:kern w:val="2"/>
                <w:sz w:val="24"/>
                <w:szCs w:val="24"/>
                <w:lang w:val="es-ES_tradnl" w:eastAsia="es-ES"/>
              </w:rPr>
              <w:t>413/2015</w:t>
            </w:r>
            <w:r w:rsidR="00FE127C" w:rsidRPr="00F73BE8">
              <w:rPr>
                <w:rFonts w:ascii="Arial" w:eastAsia="Times New Roman" w:hAnsi="Arial" w:cs="Arial"/>
                <w:bCs/>
                <w:iCs/>
                <w:caps/>
                <w:kern w:val="2"/>
                <w:sz w:val="24"/>
                <w:szCs w:val="24"/>
                <w:lang w:val="es-ES_tradnl" w:eastAsia="es-ES"/>
              </w:rPr>
              <w:t>.</w:t>
            </w:r>
          </w:p>
        </w:tc>
      </w:tr>
      <w:tr w:rsidR="009D7854" w:rsidRPr="009D7854" w:rsidTr="007857FE">
        <w:trPr>
          <w:trHeight w:val="235"/>
        </w:trPr>
        <w:tc>
          <w:tcPr>
            <w:tcW w:w="2577" w:type="dxa"/>
          </w:tcPr>
          <w:p w:rsidR="009D7854" w:rsidRPr="00F73BE8" w:rsidRDefault="009D7854" w:rsidP="00DD7BC1">
            <w:pPr>
              <w:tabs>
                <w:tab w:val="center" w:pos="4419"/>
                <w:tab w:val="right" w:pos="8838"/>
              </w:tabs>
              <w:suppressAutoHyphens/>
              <w:spacing w:after="0" w:line="100" w:lineRule="atLeast"/>
              <w:ind w:right="51" w:firstLine="567"/>
              <w:jc w:val="both"/>
              <w:rPr>
                <w:rFonts w:ascii="Arial" w:eastAsia="Times New Roman" w:hAnsi="Arial" w:cs="Arial"/>
                <w:b/>
                <w:iCs/>
                <w:caps/>
                <w:kern w:val="2"/>
                <w:sz w:val="24"/>
                <w:szCs w:val="24"/>
                <w:lang w:val="es-ES_tradnl" w:eastAsia="es-ES"/>
              </w:rPr>
            </w:pPr>
          </w:p>
          <w:p w:rsidR="009D7854" w:rsidRPr="00F73BE8" w:rsidRDefault="009D7854" w:rsidP="00E17E52">
            <w:pPr>
              <w:tabs>
                <w:tab w:val="center" w:pos="4419"/>
                <w:tab w:val="right" w:pos="8838"/>
              </w:tabs>
              <w:suppressAutoHyphens/>
              <w:spacing w:after="0" w:line="100" w:lineRule="atLeast"/>
              <w:ind w:right="51"/>
              <w:jc w:val="both"/>
              <w:rPr>
                <w:rFonts w:ascii="Arial" w:eastAsia="Times New Roman" w:hAnsi="Arial" w:cs="Arial"/>
                <w:b/>
                <w:iCs/>
                <w:caps/>
                <w:kern w:val="2"/>
                <w:sz w:val="24"/>
                <w:szCs w:val="24"/>
                <w:lang w:val="es-ES_tradnl" w:eastAsia="es-ES"/>
              </w:rPr>
            </w:pPr>
            <w:r w:rsidRPr="00F73BE8">
              <w:rPr>
                <w:rFonts w:ascii="Arial" w:eastAsia="Times New Roman" w:hAnsi="Arial" w:cs="Arial"/>
                <w:b/>
                <w:iCs/>
                <w:caps/>
                <w:kern w:val="2"/>
                <w:sz w:val="24"/>
                <w:szCs w:val="24"/>
                <w:lang w:val="es-ES_tradnl" w:eastAsia="es-ES"/>
              </w:rPr>
              <w:t>ACTOR:</w:t>
            </w:r>
          </w:p>
        </w:tc>
        <w:tc>
          <w:tcPr>
            <w:tcW w:w="4227" w:type="dxa"/>
          </w:tcPr>
          <w:p w:rsidR="009D7854" w:rsidRPr="00F73BE8" w:rsidRDefault="009D7854" w:rsidP="00DD7BC1">
            <w:pPr>
              <w:suppressAutoHyphens/>
              <w:spacing w:after="0" w:line="100" w:lineRule="atLeast"/>
              <w:ind w:left="167" w:right="51" w:firstLine="567"/>
              <w:jc w:val="both"/>
              <w:rPr>
                <w:rFonts w:ascii="Arial" w:eastAsia="Times New Roman" w:hAnsi="Arial" w:cs="Arial"/>
                <w:bCs/>
                <w:iCs/>
                <w:caps/>
                <w:kern w:val="2"/>
                <w:sz w:val="24"/>
                <w:szCs w:val="24"/>
                <w:lang w:val="es-ES_tradnl" w:eastAsia="es-ES"/>
              </w:rPr>
            </w:pPr>
          </w:p>
          <w:p w:rsidR="009D7854" w:rsidRPr="00F73BE8" w:rsidRDefault="00DF2D23" w:rsidP="00E17E52">
            <w:pPr>
              <w:suppressAutoHyphens/>
              <w:spacing w:after="0" w:line="100" w:lineRule="atLeast"/>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w:t>
            </w:r>
          </w:p>
        </w:tc>
      </w:tr>
      <w:tr w:rsidR="009D7854" w:rsidRPr="009D7854" w:rsidTr="007857FE">
        <w:trPr>
          <w:trHeight w:val="249"/>
        </w:trPr>
        <w:tc>
          <w:tcPr>
            <w:tcW w:w="2577" w:type="dxa"/>
          </w:tcPr>
          <w:p w:rsidR="009D7854" w:rsidRPr="00F73BE8" w:rsidRDefault="009D7854" w:rsidP="00DD7BC1">
            <w:pPr>
              <w:tabs>
                <w:tab w:val="center" w:pos="4419"/>
                <w:tab w:val="right" w:pos="8838"/>
              </w:tabs>
              <w:suppressAutoHyphens/>
              <w:spacing w:after="0" w:line="100" w:lineRule="atLeast"/>
              <w:ind w:right="-241" w:firstLine="567"/>
              <w:jc w:val="both"/>
              <w:rPr>
                <w:rFonts w:ascii="Arial" w:eastAsia="Times New Roman" w:hAnsi="Arial" w:cs="Arial"/>
                <w:b/>
                <w:bCs/>
                <w:iCs/>
                <w:caps/>
                <w:kern w:val="2"/>
                <w:sz w:val="24"/>
                <w:szCs w:val="24"/>
                <w:lang w:val="es-ES_tradnl" w:eastAsia="es-ES"/>
              </w:rPr>
            </w:pPr>
          </w:p>
          <w:p w:rsidR="009D7854" w:rsidRPr="00F73BE8" w:rsidRDefault="009D7854" w:rsidP="00E17E52">
            <w:pPr>
              <w:tabs>
                <w:tab w:val="center" w:pos="4419"/>
                <w:tab w:val="right" w:pos="8838"/>
              </w:tabs>
              <w:suppressAutoHyphens/>
              <w:spacing w:after="0" w:line="100" w:lineRule="atLeast"/>
              <w:ind w:right="51"/>
              <w:jc w:val="both"/>
              <w:rPr>
                <w:rFonts w:ascii="Arial" w:eastAsia="Times New Roman" w:hAnsi="Arial" w:cs="Arial"/>
                <w:b/>
                <w:iCs/>
                <w:caps/>
                <w:kern w:val="2"/>
                <w:sz w:val="24"/>
                <w:szCs w:val="24"/>
                <w:lang w:val="es-ES_tradnl" w:eastAsia="es-ES"/>
              </w:rPr>
            </w:pPr>
            <w:r w:rsidRPr="00F73BE8">
              <w:rPr>
                <w:rFonts w:ascii="Arial" w:eastAsia="Times New Roman" w:hAnsi="Arial" w:cs="Arial"/>
                <w:b/>
                <w:bCs/>
                <w:iCs/>
                <w:caps/>
                <w:kern w:val="2"/>
                <w:sz w:val="24"/>
                <w:szCs w:val="24"/>
                <w:lang w:val="es-ES_tradnl" w:eastAsia="es-ES"/>
              </w:rPr>
              <w:t>demandado:</w:t>
            </w:r>
          </w:p>
        </w:tc>
        <w:tc>
          <w:tcPr>
            <w:tcW w:w="4227" w:type="dxa"/>
          </w:tcPr>
          <w:p w:rsidR="009D7854" w:rsidRPr="00F73BE8" w:rsidRDefault="009D7854" w:rsidP="00DD7BC1">
            <w:pPr>
              <w:suppressAutoHyphens/>
              <w:spacing w:after="0" w:line="100" w:lineRule="atLeast"/>
              <w:ind w:left="167" w:right="51" w:firstLine="567"/>
              <w:jc w:val="both"/>
              <w:rPr>
                <w:rFonts w:ascii="Arial" w:eastAsia="Times New Roman" w:hAnsi="Arial" w:cs="Arial"/>
                <w:sz w:val="24"/>
                <w:szCs w:val="24"/>
                <w:lang w:val="es-ES_tradnl" w:eastAsia="es-ES"/>
              </w:rPr>
            </w:pPr>
          </w:p>
          <w:p w:rsidR="009D7854" w:rsidRPr="00F73BE8" w:rsidRDefault="00695075" w:rsidP="00BA3F51">
            <w:pPr>
              <w:suppressAutoHyphens/>
              <w:spacing w:after="0" w:line="100" w:lineRule="atLeast"/>
              <w:ind w:right="51"/>
              <w:jc w:val="both"/>
              <w:rPr>
                <w:rFonts w:ascii="Arial" w:eastAsia="Times New Roman" w:hAnsi="Arial" w:cs="Arial"/>
                <w:bCs/>
                <w:iCs/>
                <w:caps/>
                <w:kern w:val="2"/>
                <w:sz w:val="24"/>
                <w:szCs w:val="24"/>
                <w:lang w:val="es-ES_tradnl" w:eastAsia="es-ES"/>
              </w:rPr>
            </w:pPr>
            <w:r w:rsidRPr="00F73BE8">
              <w:rPr>
                <w:rFonts w:ascii="Arial" w:eastAsia="Times New Roman" w:hAnsi="Arial" w:cs="Arial"/>
                <w:sz w:val="24"/>
                <w:szCs w:val="24"/>
                <w:lang w:val="es-ES_tradnl" w:eastAsia="es-ES"/>
              </w:rPr>
              <w:t>SECRETARIO DE VIALIDAD Y TRANSPORTE DEL ESTADO</w:t>
            </w:r>
            <w:r w:rsidR="00D36493">
              <w:rPr>
                <w:rFonts w:ascii="Arial" w:eastAsia="Times New Roman" w:hAnsi="Arial" w:cs="Arial"/>
                <w:sz w:val="24"/>
                <w:szCs w:val="24"/>
                <w:lang w:val="es-ES_tradnl" w:eastAsia="es-ES"/>
              </w:rPr>
              <w:t xml:space="preserve">, </w:t>
            </w:r>
            <w:r w:rsidR="009D3C80">
              <w:rPr>
                <w:rFonts w:ascii="Arial" w:hAnsi="Arial" w:cs="Arial"/>
                <w:sz w:val="24"/>
                <w:szCs w:val="24"/>
                <w:lang w:val="es-ES"/>
              </w:rPr>
              <w:t>JEFE OPERATIVO EN ETLA Y DEL DIRECTOR DE TRÁNSITO DEL ESTADO</w:t>
            </w:r>
            <w:r w:rsidR="00BA3F51">
              <w:rPr>
                <w:rFonts w:ascii="Arial" w:hAnsi="Arial" w:cs="Arial"/>
                <w:sz w:val="24"/>
                <w:szCs w:val="24"/>
                <w:lang w:val="es-ES"/>
              </w:rPr>
              <w:t>.</w:t>
            </w:r>
          </w:p>
        </w:tc>
      </w:tr>
    </w:tbl>
    <w:p w:rsidR="009D7854" w:rsidRPr="009D7854" w:rsidRDefault="009D7854" w:rsidP="00DD7BC1">
      <w:pPr>
        <w:spacing w:after="0" w:line="360" w:lineRule="auto"/>
        <w:ind w:right="51" w:firstLine="567"/>
        <w:jc w:val="both"/>
        <w:rPr>
          <w:rFonts w:ascii="Arial" w:eastAsia="Times New Roman" w:hAnsi="Arial" w:cs="Arial"/>
          <w:b/>
          <w:sz w:val="24"/>
          <w:szCs w:val="24"/>
          <w:lang w:val="es-ES_tradnl" w:eastAsia="es-ES"/>
        </w:rPr>
      </w:pPr>
    </w:p>
    <w:p w:rsidR="005C0B9F" w:rsidRPr="000C0725" w:rsidRDefault="00033C1C" w:rsidP="00DD7BC1">
      <w:pPr>
        <w:spacing w:after="0" w:line="360" w:lineRule="auto"/>
        <w:jc w:val="both"/>
        <w:rPr>
          <w:rFonts w:ascii="Arial" w:hAnsi="Arial" w:cs="Arial"/>
          <w:b/>
          <w:sz w:val="24"/>
          <w:szCs w:val="24"/>
        </w:rPr>
      </w:pPr>
      <w:r>
        <w:rPr>
          <w:rFonts w:ascii="Arial" w:hAnsi="Arial" w:cs="Arial"/>
          <w:b/>
          <w:sz w:val="24"/>
          <w:szCs w:val="24"/>
        </w:rPr>
        <w:t xml:space="preserve">OAXACA DE JUÁREZ, OAXACA A </w:t>
      </w:r>
      <w:r w:rsidR="00003A26">
        <w:rPr>
          <w:rFonts w:ascii="Arial" w:hAnsi="Arial" w:cs="Arial"/>
          <w:b/>
          <w:sz w:val="24"/>
          <w:szCs w:val="24"/>
        </w:rPr>
        <w:t xml:space="preserve">06 SEIS DE ABRIL </w:t>
      </w:r>
      <w:r>
        <w:rPr>
          <w:rFonts w:ascii="Arial" w:hAnsi="Arial" w:cs="Arial"/>
          <w:b/>
          <w:sz w:val="24"/>
          <w:szCs w:val="24"/>
        </w:rPr>
        <w:t>DE 2017 DOS MIL DIECISIETE</w:t>
      </w:r>
      <w:r w:rsidR="00A823D1" w:rsidRPr="00665D6C">
        <w:rPr>
          <w:rFonts w:ascii="Arial" w:hAnsi="Arial" w:cs="Arial"/>
          <w:b/>
          <w:sz w:val="24"/>
          <w:szCs w:val="24"/>
        </w:rPr>
        <w:t xml:space="preserve">. </w:t>
      </w:r>
      <w:r w:rsidR="00A823D1" w:rsidRPr="004A7381">
        <w:rPr>
          <w:rFonts w:ascii="Arial" w:hAnsi="Arial" w:cs="Arial"/>
          <w:sz w:val="24"/>
          <w:szCs w:val="24"/>
        </w:rPr>
        <w:t xml:space="preserve">- - - - - - - - - - </w:t>
      </w:r>
      <w:r w:rsidR="007857FE">
        <w:rPr>
          <w:rFonts w:ascii="Arial" w:hAnsi="Arial" w:cs="Arial"/>
          <w:sz w:val="24"/>
          <w:szCs w:val="24"/>
        </w:rPr>
        <w:t>- - - - - - - -</w:t>
      </w:r>
      <w:r w:rsidR="0071589B">
        <w:rPr>
          <w:rFonts w:ascii="Arial" w:hAnsi="Arial" w:cs="Arial"/>
          <w:sz w:val="24"/>
          <w:szCs w:val="24"/>
        </w:rPr>
        <w:t xml:space="preserve"> - - - - - - - - - - - - - - - -</w:t>
      </w:r>
      <w:r w:rsidR="002B5E68">
        <w:rPr>
          <w:rFonts w:ascii="Arial" w:hAnsi="Arial" w:cs="Arial"/>
          <w:sz w:val="24"/>
          <w:szCs w:val="24"/>
        </w:rPr>
        <w:t xml:space="preserve"> </w:t>
      </w:r>
      <w:r w:rsidR="0071589B">
        <w:rPr>
          <w:rFonts w:ascii="Arial" w:hAnsi="Arial" w:cs="Arial"/>
          <w:sz w:val="24"/>
          <w:szCs w:val="24"/>
        </w:rPr>
        <w:t xml:space="preserve">- - - - - - - - - </w:t>
      </w:r>
      <w:r w:rsidR="002B5E68">
        <w:rPr>
          <w:rFonts w:ascii="Arial" w:hAnsi="Arial" w:cs="Arial"/>
          <w:sz w:val="24"/>
          <w:szCs w:val="24"/>
        </w:rPr>
        <w:t xml:space="preserve">- - - - - - </w:t>
      </w:r>
    </w:p>
    <w:p w:rsidR="00374ECF" w:rsidRDefault="00571723" w:rsidP="00DD7BC1">
      <w:pPr>
        <w:spacing w:after="0" w:line="360" w:lineRule="auto"/>
        <w:ind w:firstLine="567"/>
        <w:jc w:val="both"/>
        <w:rPr>
          <w:rFonts w:ascii="Arial" w:eastAsia="Times New Roman" w:hAnsi="Arial" w:cs="Arial"/>
          <w:bCs/>
          <w:sz w:val="24"/>
          <w:szCs w:val="24"/>
          <w:lang w:eastAsia="es-ES"/>
        </w:rPr>
      </w:pPr>
      <w:r>
        <w:rPr>
          <w:rFonts w:ascii="Arial" w:eastAsia="Times New Roman" w:hAnsi="Arial" w:cs="Arial"/>
          <w:b/>
          <w:bCs/>
          <w:sz w:val="24"/>
          <w:szCs w:val="24"/>
          <w:lang w:eastAsia="es-ES"/>
        </w:rPr>
        <w:t>VISTOS</w:t>
      </w:r>
      <w:r w:rsidR="009D7854" w:rsidRPr="009D7854">
        <w:rPr>
          <w:rFonts w:ascii="Arial" w:eastAsia="Times New Roman" w:hAnsi="Arial" w:cs="Arial"/>
          <w:bCs/>
          <w:sz w:val="24"/>
          <w:szCs w:val="24"/>
          <w:lang w:eastAsia="es-ES"/>
        </w:rPr>
        <w:t>,</w:t>
      </w:r>
      <w:r w:rsidR="009D7854" w:rsidRPr="009D7854">
        <w:rPr>
          <w:rFonts w:ascii="Arial" w:eastAsia="Times New Roman" w:hAnsi="Arial" w:cs="Arial"/>
          <w:sz w:val="24"/>
          <w:szCs w:val="24"/>
          <w:lang w:eastAsia="es-ES"/>
        </w:rPr>
        <w:t xml:space="preserve"> para resolver los</w:t>
      </w:r>
      <w:r w:rsidR="00CB2C76">
        <w:rPr>
          <w:rFonts w:ascii="Arial" w:eastAsia="Times New Roman" w:hAnsi="Arial" w:cs="Arial"/>
          <w:sz w:val="24"/>
          <w:szCs w:val="24"/>
          <w:lang w:eastAsia="es-ES"/>
        </w:rPr>
        <w:t xml:space="preserve"> autos del juicio de nulidad </w:t>
      </w:r>
      <w:r w:rsidR="009D7854" w:rsidRPr="009D7854">
        <w:rPr>
          <w:rFonts w:ascii="Arial" w:eastAsia="Times New Roman" w:hAnsi="Arial" w:cs="Arial"/>
          <w:sz w:val="24"/>
          <w:szCs w:val="24"/>
          <w:lang w:eastAsia="es-ES"/>
        </w:rPr>
        <w:t xml:space="preserve">número </w:t>
      </w:r>
      <w:r w:rsidR="007121B1">
        <w:rPr>
          <w:rFonts w:ascii="Arial" w:eastAsia="Times New Roman" w:hAnsi="Arial" w:cs="Arial"/>
          <w:b/>
          <w:sz w:val="24"/>
          <w:szCs w:val="24"/>
          <w:lang w:eastAsia="es-ES"/>
        </w:rPr>
        <w:t>441</w:t>
      </w:r>
      <w:r w:rsidR="00A823D1">
        <w:rPr>
          <w:rFonts w:ascii="Arial" w:eastAsia="Times New Roman" w:hAnsi="Arial" w:cs="Arial"/>
          <w:b/>
          <w:sz w:val="24"/>
          <w:szCs w:val="24"/>
          <w:lang w:eastAsia="es-ES"/>
        </w:rPr>
        <w:t>/2016</w:t>
      </w:r>
      <w:r w:rsidR="009D7854" w:rsidRPr="009D7854">
        <w:rPr>
          <w:rFonts w:ascii="Arial" w:eastAsia="Times New Roman" w:hAnsi="Arial" w:cs="Arial"/>
          <w:sz w:val="24"/>
          <w:szCs w:val="24"/>
          <w:lang w:eastAsia="es-ES"/>
        </w:rPr>
        <w:t>,</w:t>
      </w:r>
      <w:r w:rsidR="009D7854" w:rsidRPr="009D7854">
        <w:rPr>
          <w:rFonts w:ascii="Arial" w:eastAsia="Times New Roman" w:hAnsi="Arial" w:cs="Arial"/>
          <w:b/>
          <w:sz w:val="24"/>
          <w:szCs w:val="24"/>
          <w:lang w:eastAsia="es-ES"/>
        </w:rPr>
        <w:t xml:space="preserve"> </w:t>
      </w:r>
      <w:r w:rsidR="009D7854" w:rsidRPr="009D7854">
        <w:rPr>
          <w:rFonts w:ascii="Arial" w:eastAsia="Times New Roman" w:hAnsi="Arial" w:cs="Arial"/>
          <w:sz w:val="24"/>
          <w:szCs w:val="24"/>
          <w:lang w:eastAsia="es-ES"/>
        </w:rPr>
        <w:t>promovido por</w:t>
      </w:r>
      <w:r w:rsidR="00080F2E">
        <w:rPr>
          <w:rFonts w:ascii="Arial" w:eastAsia="Times New Roman" w:hAnsi="Arial" w:cs="Arial"/>
          <w:b/>
          <w:sz w:val="24"/>
          <w:szCs w:val="24"/>
          <w:lang w:eastAsia="es-ES"/>
        </w:rPr>
        <w:t xml:space="preserve"> </w:t>
      </w:r>
      <w:r w:rsidR="00DF2D23">
        <w:rPr>
          <w:rFonts w:ascii="Arial" w:eastAsia="Times New Roman" w:hAnsi="Arial" w:cs="Arial"/>
          <w:bCs/>
          <w:iCs/>
          <w:caps/>
          <w:kern w:val="2"/>
          <w:sz w:val="24"/>
          <w:szCs w:val="24"/>
          <w:lang w:val="es-ES_tradnl" w:eastAsia="es-ES"/>
        </w:rPr>
        <w:t>**********</w:t>
      </w:r>
      <w:r w:rsidR="00585446">
        <w:rPr>
          <w:rFonts w:ascii="Arial" w:eastAsia="Times New Roman" w:hAnsi="Arial" w:cs="Arial"/>
          <w:sz w:val="24"/>
          <w:szCs w:val="24"/>
          <w:lang w:eastAsia="es-ES"/>
        </w:rPr>
        <w:t>,</w:t>
      </w:r>
      <w:r w:rsidR="009D7854" w:rsidRPr="009D7854">
        <w:rPr>
          <w:rFonts w:ascii="Arial" w:eastAsia="Times New Roman" w:hAnsi="Arial" w:cs="Arial"/>
          <w:sz w:val="24"/>
          <w:szCs w:val="24"/>
          <w:lang w:eastAsia="es-ES"/>
        </w:rPr>
        <w:t xml:space="preserve"> en contra de</w:t>
      </w:r>
      <w:r w:rsidR="00FC5736">
        <w:rPr>
          <w:rFonts w:ascii="Arial" w:eastAsia="Times New Roman" w:hAnsi="Arial" w:cs="Arial"/>
          <w:sz w:val="24"/>
          <w:szCs w:val="24"/>
          <w:lang w:eastAsia="es-ES"/>
        </w:rPr>
        <w:t xml:space="preserve">l </w:t>
      </w:r>
      <w:r w:rsidR="00374ECF" w:rsidRPr="00374ECF">
        <w:rPr>
          <w:rFonts w:ascii="Arial" w:eastAsia="Times New Roman" w:hAnsi="Arial" w:cs="Arial"/>
          <w:b/>
          <w:sz w:val="24"/>
          <w:szCs w:val="24"/>
          <w:lang w:val="es-ES_tradnl" w:eastAsia="es-ES"/>
        </w:rPr>
        <w:t>SECRETARIO DE VIALIDAD Y TRANSPORTE DEL ESTADO</w:t>
      </w:r>
      <w:r w:rsidR="00321E58" w:rsidRPr="00374ECF">
        <w:rPr>
          <w:rFonts w:ascii="Arial" w:eastAsia="Times New Roman" w:hAnsi="Arial" w:cs="Arial"/>
          <w:b/>
          <w:sz w:val="24"/>
          <w:szCs w:val="24"/>
          <w:lang w:eastAsia="es-ES"/>
        </w:rPr>
        <w:t>,</w:t>
      </w:r>
      <w:r w:rsidR="00321E58" w:rsidRPr="009D7854">
        <w:rPr>
          <w:rFonts w:ascii="Arial" w:eastAsia="Times New Roman" w:hAnsi="Arial" w:cs="Arial"/>
          <w:b/>
          <w:sz w:val="24"/>
          <w:szCs w:val="24"/>
          <w:lang w:eastAsia="es-ES"/>
        </w:rPr>
        <w:t xml:space="preserve"> </w:t>
      </w:r>
      <w:r w:rsidR="00A42841">
        <w:rPr>
          <w:rFonts w:ascii="Arial" w:eastAsia="Times New Roman" w:hAnsi="Arial" w:cs="Arial"/>
          <w:b/>
          <w:sz w:val="24"/>
          <w:szCs w:val="24"/>
          <w:lang w:eastAsia="es-ES"/>
        </w:rPr>
        <w:t xml:space="preserve">DEL </w:t>
      </w:r>
      <w:r w:rsidR="009D3C80" w:rsidRPr="009D3C80">
        <w:rPr>
          <w:rFonts w:ascii="Arial" w:hAnsi="Arial" w:cs="Arial"/>
          <w:b/>
          <w:sz w:val="24"/>
          <w:szCs w:val="24"/>
          <w:lang w:val="es-ES"/>
        </w:rPr>
        <w:t xml:space="preserve">JEFE OPERATIVO </w:t>
      </w:r>
      <w:r w:rsidR="00A42841">
        <w:rPr>
          <w:rFonts w:ascii="Arial" w:hAnsi="Arial" w:cs="Arial"/>
          <w:b/>
          <w:sz w:val="24"/>
          <w:szCs w:val="24"/>
          <w:lang w:val="es-ES"/>
        </w:rPr>
        <w:t>EN LA POBLACIÓN DE</w:t>
      </w:r>
      <w:r w:rsidR="009D3C80" w:rsidRPr="009D3C80">
        <w:rPr>
          <w:rFonts w:ascii="Arial" w:hAnsi="Arial" w:cs="Arial"/>
          <w:b/>
          <w:sz w:val="24"/>
          <w:szCs w:val="24"/>
          <w:lang w:val="es-ES"/>
        </w:rPr>
        <w:t xml:space="preserve"> ETLA Y DEL DIRECTOR DE TRÁNSITO DEL ESTADO</w:t>
      </w:r>
      <w:r w:rsidR="009D3C80">
        <w:rPr>
          <w:rFonts w:ascii="Arial" w:hAnsi="Arial" w:cs="Arial"/>
          <w:sz w:val="24"/>
          <w:szCs w:val="24"/>
          <w:lang w:val="es-ES"/>
        </w:rPr>
        <w:t>,</w:t>
      </w:r>
      <w:r w:rsidR="0050393A" w:rsidRPr="00DE017E">
        <w:rPr>
          <w:rFonts w:ascii="Arial" w:eastAsia="Times New Roman" w:hAnsi="Arial" w:cs="Arial"/>
          <w:sz w:val="24"/>
          <w:szCs w:val="24"/>
          <w:lang w:eastAsia="es-ES"/>
        </w:rPr>
        <w:t xml:space="preserve"> </w:t>
      </w:r>
      <w:r w:rsidR="00321E58" w:rsidRPr="00DE017E">
        <w:rPr>
          <w:rFonts w:ascii="Arial" w:eastAsia="Times New Roman" w:hAnsi="Arial" w:cs="Arial"/>
          <w:bCs/>
          <w:sz w:val="24"/>
          <w:szCs w:val="24"/>
          <w:lang w:eastAsia="es-ES"/>
        </w:rPr>
        <w:t xml:space="preserve">y; - - - </w:t>
      </w:r>
    </w:p>
    <w:p w:rsidR="002B2687" w:rsidRPr="00321E58" w:rsidRDefault="002B2687" w:rsidP="00DD7BC1">
      <w:pPr>
        <w:spacing w:after="0" w:line="360" w:lineRule="auto"/>
        <w:ind w:firstLine="567"/>
        <w:jc w:val="both"/>
        <w:rPr>
          <w:rFonts w:ascii="Arial" w:eastAsia="Times New Roman" w:hAnsi="Arial" w:cs="Arial"/>
          <w:b/>
          <w:bCs/>
          <w:sz w:val="24"/>
          <w:szCs w:val="24"/>
          <w:lang w:eastAsia="es-ES"/>
        </w:rPr>
      </w:pPr>
    </w:p>
    <w:p w:rsidR="009D7854" w:rsidRPr="009D7854" w:rsidRDefault="009D7854" w:rsidP="00DD7BC1">
      <w:pPr>
        <w:widowControl w:val="0"/>
        <w:spacing w:after="0" w:line="360" w:lineRule="auto"/>
        <w:ind w:right="51" w:firstLine="567"/>
        <w:jc w:val="center"/>
        <w:rPr>
          <w:rFonts w:ascii="Arial" w:eastAsia="Times New Roman" w:hAnsi="Arial" w:cs="Arial"/>
          <w:b/>
          <w:bCs/>
          <w:sz w:val="24"/>
          <w:szCs w:val="24"/>
          <w:lang w:val="es-ES" w:eastAsia="es-ES"/>
        </w:rPr>
      </w:pPr>
      <w:r w:rsidRPr="009D7854">
        <w:rPr>
          <w:rFonts w:ascii="Arial" w:eastAsia="Times New Roman" w:hAnsi="Arial" w:cs="Arial"/>
          <w:b/>
          <w:bCs/>
          <w:sz w:val="24"/>
          <w:szCs w:val="24"/>
          <w:lang w:val="es-ES" w:eastAsia="es-ES"/>
        </w:rPr>
        <w:t>R E S U L T A N D O:</w:t>
      </w:r>
    </w:p>
    <w:p w:rsidR="009D7854" w:rsidRPr="009D7854" w:rsidRDefault="009D7854" w:rsidP="00DD7BC1">
      <w:pPr>
        <w:widowControl w:val="0"/>
        <w:spacing w:after="0" w:line="240" w:lineRule="auto"/>
        <w:ind w:right="51" w:firstLine="567"/>
        <w:jc w:val="center"/>
        <w:rPr>
          <w:rFonts w:ascii="Arial" w:eastAsia="Times New Roman" w:hAnsi="Arial" w:cs="Arial"/>
          <w:b/>
          <w:bCs/>
          <w:sz w:val="24"/>
          <w:szCs w:val="24"/>
          <w:lang w:val="es-ES" w:eastAsia="es-ES"/>
        </w:rPr>
      </w:pPr>
    </w:p>
    <w:p w:rsidR="00FC5736" w:rsidRDefault="00FC5736" w:rsidP="00DD7BC1">
      <w:pPr>
        <w:spacing w:after="0" w:line="360" w:lineRule="auto"/>
        <w:ind w:right="51" w:firstLine="567"/>
        <w:jc w:val="both"/>
        <w:rPr>
          <w:rFonts w:ascii="Arial" w:eastAsia="Times New Roman" w:hAnsi="Arial" w:cs="Arial"/>
          <w:sz w:val="24"/>
          <w:szCs w:val="24"/>
          <w:lang w:val="es-ES_tradnl" w:eastAsia="es-ES"/>
        </w:rPr>
      </w:pPr>
      <w:r w:rsidRPr="009D7854">
        <w:rPr>
          <w:rFonts w:ascii="Arial" w:eastAsia="Times New Roman" w:hAnsi="Arial" w:cs="Arial"/>
          <w:b/>
          <w:bCs/>
          <w:sz w:val="24"/>
          <w:szCs w:val="24"/>
          <w:lang w:val="es-ES" w:eastAsia="es-ES"/>
        </w:rPr>
        <w:t>PRIMERO.</w:t>
      </w:r>
      <w:r>
        <w:rPr>
          <w:rFonts w:ascii="Arial" w:eastAsia="Times New Roman" w:hAnsi="Arial" w:cs="Arial"/>
          <w:b/>
          <w:bCs/>
          <w:sz w:val="24"/>
          <w:szCs w:val="24"/>
          <w:lang w:val="es-ES" w:eastAsia="es-ES"/>
        </w:rPr>
        <w:t xml:space="preserve"> </w:t>
      </w:r>
      <w:r w:rsidRPr="009D7854">
        <w:rPr>
          <w:rFonts w:ascii="Arial" w:eastAsia="Times New Roman" w:hAnsi="Arial" w:cs="Arial"/>
          <w:sz w:val="24"/>
          <w:szCs w:val="24"/>
          <w:lang w:eastAsia="es-ES"/>
        </w:rPr>
        <w:t xml:space="preserve">Por </w:t>
      </w:r>
      <w:r w:rsidR="00AB5015">
        <w:rPr>
          <w:rFonts w:ascii="Arial" w:eastAsia="Times New Roman" w:hAnsi="Arial" w:cs="Arial"/>
          <w:sz w:val="24"/>
          <w:szCs w:val="24"/>
          <w:lang w:eastAsia="es-ES"/>
        </w:rPr>
        <w:t xml:space="preserve">auto de </w:t>
      </w:r>
      <w:r w:rsidR="00DE017E">
        <w:rPr>
          <w:rFonts w:ascii="Arial" w:eastAsia="Times New Roman" w:hAnsi="Arial" w:cs="Arial"/>
          <w:sz w:val="24"/>
          <w:szCs w:val="24"/>
          <w:lang w:eastAsia="es-ES"/>
        </w:rPr>
        <w:t>11 once de diciembre de 2015 dos mil quince,</w:t>
      </w:r>
      <w:r w:rsidR="007B361F">
        <w:rPr>
          <w:rFonts w:ascii="Arial" w:eastAsia="Times New Roman" w:hAnsi="Arial" w:cs="Arial"/>
          <w:sz w:val="24"/>
          <w:szCs w:val="24"/>
          <w:lang w:eastAsia="es-ES"/>
        </w:rPr>
        <w:t xml:space="preserve"> </w:t>
      </w:r>
      <w:r w:rsidR="007B361F" w:rsidRPr="00202D49">
        <w:rPr>
          <w:rFonts w:ascii="Arial" w:eastAsia="Times New Roman" w:hAnsi="Arial" w:cs="Arial"/>
          <w:b/>
          <w:sz w:val="24"/>
          <w:szCs w:val="24"/>
          <w:lang w:val="es-ES" w:eastAsia="es-ES"/>
        </w:rPr>
        <w:t>se admitió a trámite la demanda</w:t>
      </w:r>
      <w:r w:rsidR="007B361F">
        <w:rPr>
          <w:rFonts w:ascii="Arial" w:eastAsia="Times New Roman" w:hAnsi="Arial" w:cs="Arial"/>
          <w:b/>
          <w:sz w:val="24"/>
          <w:szCs w:val="24"/>
          <w:lang w:val="es-ES" w:eastAsia="es-ES"/>
        </w:rPr>
        <w:t xml:space="preserve"> </w:t>
      </w:r>
      <w:r w:rsidR="007B361F">
        <w:rPr>
          <w:rFonts w:ascii="Arial" w:eastAsia="Times New Roman" w:hAnsi="Arial" w:cs="Arial"/>
          <w:sz w:val="24"/>
          <w:szCs w:val="24"/>
          <w:lang w:val="es-ES" w:eastAsia="es-ES"/>
        </w:rPr>
        <w:t xml:space="preserve">de nulidad de </w:t>
      </w:r>
      <w:r w:rsidR="00DF2D23">
        <w:rPr>
          <w:rFonts w:ascii="Arial" w:eastAsia="Times New Roman" w:hAnsi="Arial" w:cs="Arial"/>
          <w:bCs/>
          <w:iCs/>
          <w:caps/>
          <w:kern w:val="2"/>
          <w:sz w:val="24"/>
          <w:szCs w:val="24"/>
          <w:lang w:val="es-ES_tradnl" w:eastAsia="es-ES"/>
        </w:rPr>
        <w:t>**********</w:t>
      </w:r>
      <w:r w:rsidR="00DE017E">
        <w:rPr>
          <w:rFonts w:ascii="Arial" w:eastAsia="Times New Roman" w:hAnsi="Arial" w:cs="Arial"/>
          <w:bCs/>
          <w:iCs/>
          <w:kern w:val="2"/>
          <w:sz w:val="24"/>
          <w:szCs w:val="24"/>
          <w:lang w:val="es-ES_tradnl" w:eastAsia="es-ES"/>
        </w:rPr>
        <w:t xml:space="preserve">, </w:t>
      </w:r>
      <w:r w:rsidR="00453491">
        <w:rPr>
          <w:rFonts w:ascii="Arial" w:eastAsia="Times New Roman" w:hAnsi="Arial" w:cs="Arial"/>
          <w:bCs/>
          <w:iCs/>
          <w:kern w:val="2"/>
          <w:sz w:val="24"/>
          <w:szCs w:val="24"/>
          <w:lang w:val="es-ES_tradnl" w:eastAsia="es-ES"/>
        </w:rPr>
        <w:t>quien promovió</w:t>
      </w:r>
      <w:r w:rsidR="002C56F4">
        <w:rPr>
          <w:rFonts w:ascii="Arial" w:eastAsia="Times New Roman" w:hAnsi="Arial" w:cs="Arial"/>
          <w:bCs/>
          <w:iCs/>
          <w:kern w:val="2"/>
          <w:sz w:val="24"/>
          <w:szCs w:val="24"/>
          <w:lang w:val="es-ES_tradnl" w:eastAsia="es-ES"/>
        </w:rPr>
        <w:t xml:space="preserve"> se configurara </w:t>
      </w:r>
      <w:r w:rsidR="00695075">
        <w:rPr>
          <w:rFonts w:ascii="Arial" w:eastAsia="Times New Roman" w:hAnsi="Arial" w:cs="Arial"/>
          <w:bCs/>
          <w:iCs/>
          <w:kern w:val="2"/>
          <w:sz w:val="24"/>
          <w:szCs w:val="24"/>
          <w:lang w:val="es-ES_tradnl" w:eastAsia="es-ES"/>
        </w:rPr>
        <w:t>l</w:t>
      </w:r>
      <w:r w:rsidR="00DE017E">
        <w:rPr>
          <w:rFonts w:ascii="Arial" w:eastAsia="Times New Roman" w:hAnsi="Arial" w:cs="Arial"/>
          <w:bCs/>
          <w:iCs/>
          <w:kern w:val="2"/>
          <w:sz w:val="24"/>
          <w:szCs w:val="24"/>
          <w:lang w:val="es-ES_tradnl" w:eastAsia="es-ES"/>
        </w:rPr>
        <w:t>a resoluci</w:t>
      </w:r>
      <w:r w:rsidR="000C0725">
        <w:rPr>
          <w:rFonts w:ascii="Arial" w:eastAsia="Times New Roman" w:hAnsi="Arial" w:cs="Arial"/>
          <w:bCs/>
          <w:iCs/>
          <w:kern w:val="2"/>
          <w:sz w:val="24"/>
          <w:szCs w:val="24"/>
          <w:lang w:val="es-ES_tradnl" w:eastAsia="es-ES"/>
        </w:rPr>
        <w:t xml:space="preserve">ón </w:t>
      </w:r>
      <w:r w:rsidR="000C0725" w:rsidRPr="00144FA5">
        <w:rPr>
          <w:rFonts w:ascii="Arial" w:eastAsia="Times New Roman" w:hAnsi="Arial" w:cs="Arial"/>
          <w:b/>
          <w:bCs/>
          <w:iCs/>
          <w:kern w:val="2"/>
          <w:sz w:val="24"/>
          <w:szCs w:val="24"/>
          <w:lang w:val="es-ES_tradnl" w:eastAsia="es-ES"/>
        </w:rPr>
        <w:t>negativa ficta</w:t>
      </w:r>
      <w:r w:rsidR="000C0725">
        <w:rPr>
          <w:rFonts w:ascii="Arial" w:eastAsia="Times New Roman" w:hAnsi="Arial" w:cs="Arial"/>
          <w:bCs/>
          <w:iCs/>
          <w:kern w:val="2"/>
          <w:sz w:val="24"/>
          <w:szCs w:val="24"/>
          <w:lang w:val="es-ES_tradnl" w:eastAsia="es-ES"/>
        </w:rPr>
        <w:t xml:space="preserve"> del escrito </w:t>
      </w:r>
      <w:r w:rsidR="002F5255">
        <w:rPr>
          <w:rFonts w:ascii="Arial" w:eastAsia="Times New Roman" w:hAnsi="Arial" w:cs="Arial"/>
          <w:bCs/>
          <w:iCs/>
          <w:kern w:val="2"/>
          <w:sz w:val="24"/>
          <w:szCs w:val="24"/>
          <w:lang w:val="es-ES_tradnl" w:eastAsia="es-ES"/>
        </w:rPr>
        <w:t>de 18 dieciocho</w:t>
      </w:r>
      <w:r w:rsidR="001D6543">
        <w:rPr>
          <w:rFonts w:ascii="Arial" w:eastAsia="Times New Roman" w:hAnsi="Arial" w:cs="Arial"/>
          <w:bCs/>
          <w:iCs/>
          <w:kern w:val="2"/>
          <w:sz w:val="24"/>
          <w:szCs w:val="24"/>
          <w:lang w:val="es-ES_tradnl" w:eastAsia="es-ES"/>
        </w:rPr>
        <w:t xml:space="preserve"> de mayo de 2007 dos mil siete y de 23 veintitrés d</w:t>
      </w:r>
      <w:r w:rsidR="00144FA5">
        <w:rPr>
          <w:rFonts w:ascii="Arial" w:eastAsia="Times New Roman" w:hAnsi="Arial" w:cs="Arial"/>
          <w:bCs/>
          <w:iCs/>
          <w:kern w:val="2"/>
          <w:sz w:val="24"/>
          <w:szCs w:val="24"/>
          <w:lang w:val="es-ES_tradnl" w:eastAsia="es-ES"/>
        </w:rPr>
        <w:t>e octubre de 2009 dos mil nueve</w:t>
      </w:r>
      <w:r w:rsidR="00443078">
        <w:rPr>
          <w:rFonts w:ascii="Arial" w:eastAsia="Times New Roman" w:hAnsi="Arial" w:cs="Arial"/>
          <w:bCs/>
          <w:iCs/>
          <w:kern w:val="2"/>
          <w:sz w:val="24"/>
          <w:szCs w:val="24"/>
          <w:lang w:val="es-ES_tradnl" w:eastAsia="es-ES"/>
        </w:rPr>
        <w:t xml:space="preserve"> </w:t>
      </w:r>
      <w:r w:rsidR="005A6A46">
        <w:rPr>
          <w:rFonts w:ascii="Arial" w:eastAsia="Times New Roman" w:hAnsi="Arial" w:cs="Arial"/>
          <w:bCs/>
          <w:iCs/>
          <w:kern w:val="2"/>
          <w:sz w:val="24"/>
          <w:szCs w:val="24"/>
          <w:lang w:val="es-ES_tradnl" w:eastAsia="es-ES"/>
        </w:rPr>
        <w:t xml:space="preserve">por la de la Secretaría de Vialidad y Transporte del Estado, </w:t>
      </w:r>
      <w:r w:rsidR="00443078">
        <w:rPr>
          <w:rFonts w:ascii="Arial" w:eastAsia="Times New Roman" w:hAnsi="Arial" w:cs="Arial"/>
          <w:bCs/>
          <w:iCs/>
          <w:kern w:val="2"/>
          <w:sz w:val="24"/>
          <w:szCs w:val="24"/>
          <w:lang w:val="es-ES_tradnl" w:eastAsia="es-ES"/>
        </w:rPr>
        <w:t xml:space="preserve">por parte </w:t>
      </w:r>
      <w:r w:rsidR="001211F5" w:rsidRPr="00307468">
        <w:rPr>
          <w:rFonts w:ascii="Arial" w:hAnsi="Arial" w:cs="Arial"/>
          <w:sz w:val="24"/>
          <w:szCs w:val="24"/>
          <w:lang w:val="es-ES"/>
        </w:rPr>
        <w:t xml:space="preserve">así como las órdenes verbales </w:t>
      </w:r>
      <w:r w:rsidR="001211F5">
        <w:rPr>
          <w:rFonts w:ascii="Arial" w:hAnsi="Arial" w:cs="Arial"/>
          <w:sz w:val="24"/>
          <w:szCs w:val="24"/>
          <w:lang w:val="es-ES"/>
        </w:rPr>
        <w:t xml:space="preserve">dictadas o giradas por el Jefe Operativo de Transito del estado en </w:t>
      </w:r>
      <w:r w:rsidR="00DF2D23">
        <w:rPr>
          <w:rFonts w:ascii="Arial" w:eastAsia="Times New Roman" w:hAnsi="Arial" w:cs="Arial"/>
          <w:bCs/>
          <w:iCs/>
          <w:caps/>
          <w:kern w:val="2"/>
          <w:sz w:val="24"/>
          <w:szCs w:val="24"/>
          <w:lang w:val="es-ES_tradnl" w:eastAsia="es-ES"/>
        </w:rPr>
        <w:t>**********</w:t>
      </w:r>
      <w:r w:rsidR="00DA0CD4">
        <w:rPr>
          <w:rFonts w:ascii="Arial" w:hAnsi="Arial" w:cs="Arial"/>
          <w:sz w:val="24"/>
          <w:szCs w:val="24"/>
          <w:lang w:val="es-ES"/>
        </w:rPr>
        <w:t>, Oaxaca,</w:t>
      </w:r>
      <w:r w:rsidR="001211F5">
        <w:rPr>
          <w:rFonts w:ascii="Arial" w:hAnsi="Arial" w:cs="Arial"/>
          <w:sz w:val="24"/>
          <w:szCs w:val="24"/>
          <w:lang w:val="es-ES"/>
        </w:rPr>
        <w:t xml:space="preserve"> y del Director de Tránsito del Estado, </w:t>
      </w:r>
      <w:r w:rsidR="00DA0CD4">
        <w:rPr>
          <w:rFonts w:ascii="Arial" w:hAnsi="Arial" w:cs="Arial"/>
          <w:sz w:val="24"/>
          <w:szCs w:val="24"/>
          <w:lang w:val="es-ES"/>
        </w:rPr>
        <w:t>para detener o desposeer</w:t>
      </w:r>
      <w:r w:rsidR="00F851A1">
        <w:rPr>
          <w:rFonts w:ascii="Arial" w:hAnsi="Arial" w:cs="Arial"/>
          <w:sz w:val="24"/>
          <w:szCs w:val="24"/>
          <w:lang w:val="es-ES"/>
        </w:rPr>
        <w:t xml:space="preserve"> </w:t>
      </w:r>
      <w:r w:rsidR="001211F5" w:rsidRPr="00307468">
        <w:rPr>
          <w:rFonts w:ascii="Arial" w:hAnsi="Arial" w:cs="Arial"/>
          <w:sz w:val="24"/>
          <w:szCs w:val="24"/>
          <w:lang w:val="es-ES"/>
        </w:rPr>
        <w:t xml:space="preserve">el vehículo de su propiedad </w:t>
      </w:r>
      <w:r w:rsidR="001211F5" w:rsidRPr="00307468">
        <w:rPr>
          <w:rFonts w:ascii="Arial" w:hAnsi="Arial" w:cs="Arial"/>
          <w:bCs/>
          <w:sz w:val="24"/>
          <w:szCs w:val="24"/>
        </w:rPr>
        <w:t xml:space="preserve">marca </w:t>
      </w:r>
      <w:r w:rsidR="00DF2D23">
        <w:rPr>
          <w:rFonts w:ascii="Arial" w:eastAsia="Times New Roman" w:hAnsi="Arial" w:cs="Arial"/>
          <w:bCs/>
          <w:iCs/>
          <w:caps/>
          <w:kern w:val="2"/>
          <w:sz w:val="24"/>
          <w:szCs w:val="24"/>
          <w:lang w:val="es-ES_tradnl" w:eastAsia="es-ES"/>
        </w:rPr>
        <w:t>**********</w:t>
      </w:r>
      <w:r w:rsidR="001211F5">
        <w:rPr>
          <w:rFonts w:ascii="Arial" w:hAnsi="Arial" w:cs="Arial"/>
          <w:bCs/>
          <w:sz w:val="24"/>
          <w:szCs w:val="24"/>
        </w:rPr>
        <w:t xml:space="preserve">, Modelo </w:t>
      </w:r>
      <w:r w:rsidR="00DF2D23">
        <w:rPr>
          <w:rFonts w:ascii="Arial" w:eastAsia="Times New Roman" w:hAnsi="Arial" w:cs="Arial"/>
          <w:bCs/>
          <w:iCs/>
          <w:caps/>
          <w:kern w:val="2"/>
          <w:sz w:val="24"/>
          <w:szCs w:val="24"/>
          <w:lang w:val="es-ES_tradnl" w:eastAsia="es-ES"/>
        </w:rPr>
        <w:t>**********</w:t>
      </w:r>
      <w:r w:rsidR="001211F5" w:rsidRPr="00307468">
        <w:rPr>
          <w:rFonts w:ascii="Arial" w:hAnsi="Arial" w:cs="Arial"/>
          <w:bCs/>
          <w:sz w:val="24"/>
          <w:szCs w:val="24"/>
        </w:rPr>
        <w:t xml:space="preserve">, </w:t>
      </w:r>
      <w:r w:rsidR="001211F5" w:rsidRPr="00307468">
        <w:rPr>
          <w:rFonts w:ascii="Arial" w:hAnsi="Arial" w:cs="Arial"/>
          <w:sz w:val="24"/>
          <w:szCs w:val="24"/>
          <w:lang w:val="es-ES"/>
        </w:rPr>
        <w:t>n</w:t>
      </w:r>
      <w:r w:rsidR="001211F5">
        <w:rPr>
          <w:rFonts w:ascii="Arial" w:hAnsi="Arial" w:cs="Arial"/>
          <w:sz w:val="24"/>
          <w:szCs w:val="24"/>
          <w:lang w:val="es-ES"/>
        </w:rPr>
        <w:t xml:space="preserve">úmero de serie </w:t>
      </w:r>
      <w:r w:rsidR="00DF2D23">
        <w:rPr>
          <w:rFonts w:ascii="Arial" w:eastAsia="Times New Roman" w:hAnsi="Arial" w:cs="Arial"/>
          <w:bCs/>
          <w:iCs/>
          <w:caps/>
          <w:kern w:val="2"/>
          <w:sz w:val="24"/>
          <w:szCs w:val="24"/>
          <w:lang w:val="es-ES_tradnl" w:eastAsia="es-ES"/>
        </w:rPr>
        <w:t>**********</w:t>
      </w:r>
      <w:r w:rsidR="001211F5" w:rsidRPr="00307468">
        <w:rPr>
          <w:rFonts w:ascii="Arial" w:hAnsi="Arial" w:cs="Arial"/>
          <w:sz w:val="24"/>
          <w:szCs w:val="24"/>
          <w:lang w:val="es-ES"/>
        </w:rPr>
        <w:t>,</w:t>
      </w:r>
      <w:r w:rsidR="001211F5">
        <w:rPr>
          <w:rFonts w:ascii="Arial" w:hAnsi="Arial" w:cs="Arial"/>
          <w:sz w:val="24"/>
          <w:szCs w:val="24"/>
          <w:lang w:val="es-ES"/>
        </w:rPr>
        <w:t xml:space="preserve"> motor </w:t>
      </w:r>
      <w:r w:rsidR="00DF2D23">
        <w:rPr>
          <w:rFonts w:ascii="Arial" w:eastAsia="Times New Roman" w:hAnsi="Arial" w:cs="Arial"/>
          <w:bCs/>
          <w:iCs/>
          <w:caps/>
          <w:kern w:val="2"/>
          <w:sz w:val="24"/>
          <w:szCs w:val="24"/>
          <w:lang w:val="es-ES_tradnl" w:eastAsia="es-ES"/>
        </w:rPr>
        <w:t>**********</w:t>
      </w:r>
      <w:r w:rsidR="001211F5" w:rsidRPr="00307468">
        <w:rPr>
          <w:rFonts w:ascii="Arial" w:hAnsi="Arial" w:cs="Arial"/>
          <w:sz w:val="24"/>
          <w:szCs w:val="24"/>
          <w:lang w:val="es-ES"/>
        </w:rPr>
        <w:t>, con el que presta el servicio público de alquiler (taxi) en la población de</w:t>
      </w:r>
      <w:r w:rsidR="001211F5">
        <w:rPr>
          <w:rFonts w:ascii="Arial" w:hAnsi="Arial" w:cs="Arial"/>
          <w:sz w:val="24"/>
          <w:szCs w:val="24"/>
          <w:lang w:val="es-ES"/>
        </w:rPr>
        <w:t xml:space="preserve"> la </w:t>
      </w:r>
      <w:r w:rsidR="00945918">
        <w:rPr>
          <w:rFonts w:ascii="Arial" w:eastAsia="Times New Roman" w:hAnsi="Arial" w:cs="Arial"/>
          <w:bCs/>
          <w:iCs/>
          <w:caps/>
          <w:kern w:val="2"/>
          <w:sz w:val="24"/>
          <w:szCs w:val="24"/>
          <w:lang w:val="es-ES_tradnl" w:eastAsia="es-ES"/>
        </w:rPr>
        <w:t>**********</w:t>
      </w:r>
      <w:r w:rsidR="001211F5" w:rsidRPr="00307468">
        <w:rPr>
          <w:rFonts w:ascii="Arial" w:hAnsi="Arial" w:cs="Arial"/>
          <w:sz w:val="24"/>
          <w:szCs w:val="24"/>
          <w:lang w:val="es-ES"/>
        </w:rPr>
        <w:t>, Oaxaca</w:t>
      </w:r>
      <w:r w:rsidR="00E05C98">
        <w:rPr>
          <w:rFonts w:ascii="Arial" w:hAnsi="Arial" w:cs="Arial"/>
          <w:sz w:val="24"/>
          <w:szCs w:val="24"/>
          <w:lang w:val="es-ES"/>
        </w:rPr>
        <w:t xml:space="preserve">; </w:t>
      </w:r>
      <w:r w:rsidR="009E4B85">
        <w:rPr>
          <w:rFonts w:ascii="Arial" w:eastAsia="Times New Roman" w:hAnsi="Arial" w:cs="Arial"/>
          <w:sz w:val="24"/>
          <w:szCs w:val="24"/>
          <w:lang w:val="es-ES" w:eastAsia="es-ES"/>
        </w:rPr>
        <w:t>ordenándose</w:t>
      </w:r>
      <w:r w:rsidR="009E4B85" w:rsidRPr="009D7854">
        <w:rPr>
          <w:rFonts w:ascii="Arial" w:eastAsia="Times New Roman" w:hAnsi="Arial" w:cs="Arial"/>
          <w:sz w:val="24"/>
          <w:szCs w:val="24"/>
          <w:lang w:val="es-ES" w:eastAsia="es-ES"/>
        </w:rPr>
        <w:t xml:space="preserve"> </w:t>
      </w:r>
      <w:r w:rsidR="009E4B85" w:rsidRPr="009D7854">
        <w:rPr>
          <w:rFonts w:ascii="Arial" w:eastAsia="Times New Roman" w:hAnsi="Arial" w:cs="Arial"/>
          <w:sz w:val="24"/>
          <w:szCs w:val="24"/>
          <w:lang w:val="es-ES_tradnl" w:eastAsia="es-ES"/>
        </w:rPr>
        <w:t>notificar, emplazar y correr traslado a la</w:t>
      </w:r>
      <w:r w:rsidR="009E4B85">
        <w:rPr>
          <w:rFonts w:ascii="Arial" w:eastAsia="Times New Roman" w:hAnsi="Arial" w:cs="Arial"/>
          <w:sz w:val="24"/>
          <w:szCs w:val="24"/>
          <w:lang w:val="es-ES_tradnl" w:eastAsia="es-ES"/>
        </w:rPr>
        <w:t>s</w:t>
      </w:r>
      <w:r w:rsidR="009E4B85" w:rsidRPr="009D7854">
        <w:rPr>
          <w:rFonts w:ascii="Arial" w:eastAsia="Times New Roman" w:hAnsi="Arial" w:cs="Arial"/>
          <w:sz w:val="24"/>
          <w:szCs w:val="24"/>
          <w:lang w:val="es-ES_tradnl" w:eastAsia="es-ES"/>
        </w:rPr>
        <w:t xml:space="preserve"> autoridad</w:t>
      </w:r>
      <w:r w:rsidR="009E4B85">
        <w:rPr>
          <w:rFonts w:ascii="Arial" w:eastAsia="Times New Roman" w:hAnsi="Arial" w:cs="Arial"/>
          <w:sz w:val="24"/>
          <w:szCs w:val="24"/>
          <w:lang w:val="es-ES_tradnl" w:eastAsia="es-ES"/>
        </w:rPr>
        <w:t>es</w:t>
      </w:r>
      <w:r w:rsidR="009E4B85" w:rsidRPr="009D7854">
        <w:rPr>
          <w:rFonts w:ascii="Arial" w:eastAsia="Times New Roman" w:hAnsi="Arial" w:cs="Arial"/>
          <w:sz w:val="24"/>
          <w:szCs w:val="24"/>
          <w:lang w:val="es-ES_tradnl" w:eastAsia="es-ES"/>
        </w:rPr>
        <w:t xml:space="preserve"> demandada</w:t>
      </w:r>
      <w:r w:rsidR="009E4B85">
        <w:rPr>
          <w:rFonts w:ascii="Arial" w:eastAsia="Times New Roman" w:hAnsi="Arial" w:cs="Arial"/>
          <w:sz w:val="24"/>
          <w:szCs w:val="24"/>
          <w:lang w:val="es-ES_tradnl" w:eastAsia="es-ES"/>
        </w:rPr>
        <w:t>s</w:t>
      </w:r>
      <w:r w:rsidR="009E4B85" w:rsidRPr="009D7854">
        <w:rPr>
          <w:rFonts w:ascii="Arial" w:eastAsia="Times New Roman" w:hAnsi="Arial" w:cs="Arial"/>
          <w:sz w:val="24"/>
          <w:szCs w:val="24"/>
          <w:lang w:val="es-ES_tradnl" w:eastAsia="es-ES"/>
        </w:rPr>
        <w:t xml:space="preserve">, para que </w:t>
      </w:r>
      <w:r w:rsidR="009E4B85">
        <w:rPr>
          <w:rFonts w:ascii="Arial" w:eastAsia="Times New Roman" w:hAnsi="Arial" w:cs="Arial"/>
          <w:sz w:val="24"/>
          <w:szCs w:val="24"/>
          <w:lang w:val="es-ES_tradnl" w:eastAsia="es-ES"/>
        </w:rPr>
        <w:t>diera</w:t>
      </w:r>
      <w:r w:rsidR="006D63D7">
        <w:rPr>
          <w:rFonts w:ascii="Arial" w:eastAsia="Times New Roman" w:hAnsi="Arial" w:cs="Arial"/>
          <w:sz w:val="24"/>
          <w:szCs w:val="24"/>
          <w:lang w:val="es-ES_tradnl" w:eastAsia="es-ES"/>
        </w:rPr>
        <w:t>n</w:t>
      </w:r>
      <w:r w:rsidR="009E4B85">
        <w:rPr>
          <w:rFonts w:ascii="Arial" w:eastAsia="Times New Roman" w:hAnsi="Arial" w:cs="Arial"/>
          <w:sz w:val="24"/>
          <w:szCs w:val="24"/>
          <w:lang w:val="es-ES_tradnl" w:eastAsia="es-ES"/>
        </w:rPr>
        <w:t xml:space="preserve"> </w:t>
      </w:r>
      <w:r w:rsidR="009E4B85" w:rsidRPr="009D7854">
        <w:rPr>
          <w:rFonts w:ascii="Arial" w:eastAsia="Times New Roman" w:hAnsi="Arial" w:cs="Arial"/>
          <w:sz w:val="24"/>
          <w:szCs w:val="24"/>
          <w:lang w:val="es-ES_tradnl" w:eastAsia="es-ES"/>
        </w:rPr>
        <w:t>contestación en los términos de ley, apercibida</w:t>
      </w:r>
      <w:r w:rsidR="009E4B85">
        <w:rPr>
          <w:rFonts w:ascii="Arial" w:eastAsia="Times New Roman" w:hAnsi="Arial" w:cs="Arial"/>
          <w:sz w:val="24"/>
          <w:szCs w:val="24"/>
          <w:lang w:val="es-ES_tradnl" w:eastAsia="es-ES"/>
        </w:rPr>
        <w:t>s</w:t>
      </w:r>
      <w:r w:rsidR="009E4B85" w:rsidRPr="009D7854">
        <w:rPr>
          <w:rFonts w:ascii="Arial" w:eastAsia="Times New Roman" w:hAnsi="Arial" w:cs="Arial"/>
          <w:sz w:val="24"/>
          <w:szCs w:val="24"/>
          <w:lang w:val="es-ES_tradnl" w:eastAsia="es-ES"/>
        </w:rPr>
        <w:t xml:space="preserve"> que para el caso de no hacerlo, se</w:t>
      </w:r>
      <w:r w:rsidR="009E4B85">
        <w:rPr>
          <w:rFonts w:ascii="Arial" w:eastAsia="Times New Roman" w:hAnsi="Arial" w:cs="Arial"/>
          <w:sz w:val="24"/>
          <w:szCs w:val="24"/>
          <w:lang w:val="es-ES_tradnl" w:eastAsia="es-ES"/>
        </w:rPr>
        <w:t xml:space="preserve"> les</w:t>
      </w:r>
      <w:r w:rsidR="009E4B85" w:rsidRPr="009D7854">
        <w:rPr>
          <w:rFonts w:ascii="Arial" w:eastAsia="Times New Roman" w:hAnsi="Arial" w:cs="Arial"/>
          <w:sz w:val="24"/>
          <w:szCs w:val="24"/>
          <w:lang w:val="es-ES_tradnl" w:eastAsia="es-ES"/>
        </w:rPr>
        <w:t xml:space="preserve"> declararía precluído su derecho y se</w:t>
      </w:r>
      <w:r w:rsidR="009E4B85">
        <w:rPr>
          <w:rFonts w:ascii="Arial" w:eastAsia="Times New Roman" w:hAnsi="Arial" w:cs="Arial"/>
          <w:sz w:val="24"/>
          <w:szCs w:val="24"/>
          <w:lang w:val="es-ES_tradnl" w:eastAsia="es-ES"/>
        </w:rPr>
        <w:t xml:space="preserve"> les</w:t>
      </w:r>
      <w:r w:rsidR="009E4B85" w:rsidRPr="009D7854">
        <w:rPr>
          <w:rFonts w:ascii="Arial" w:eastAsia="Times New Roman" w:hAnsi="Arial" w:cs="Arial"/>
          <w:sz w:val="24"/>
          <w:szCs w:val="24"/>
          <w:lang w:val="es-ES_tradnl" w:eastAsia="es-ES"/>
        </w:rPr>
        <w:t xml:space="preserve"> tendría </w:t>
      </w:r>
      <w:r w:rsidR="00B379D4">
        <w:rPr>
          <w:rFonts w:ascii="Arial" w:eastAsia="Times New Roman" w:hAnsi="Arial" w:cs="Arial"/>
          <w:sz w:val="24"/>
          <w:szCs w:val="24"/>
          <w:lang w:val="es-ES_tradnl" w:eastAsia="es-ES"/>
        </w:rPr>
        <w:t xml:space="preserve"> </w:t>
      </w:r>
      <w:r w:rsidR="009E4B85" w:rsidRPr="009D7854">
        <w:rPr>
          <w:rFonts w:ascii="Arial" w:eastAsia="Times New Roman" w:hAnsi="Arial" w:cs="Arial"/>
          <w:sz w:val="24"/>
          <w:szCs w:val="24"/>
          <w:lang w:val="es-ES_tradnl" w:eastAsia="es-ES"/>
        </w:rPr>
        <w:t>por contestada la demanda en sentido afirmat</w:t>
      </w:r>
      <w:r w:rsidR="001D6543">
        <w:rPr>
          <w:rFonts w:ascii="Arial" w:eastAsia="Times New Roman" w:hAnsi="Arial" w:cs="Arial"/>
          <w:sz w:val="24"/>
          <w:szCs w:val="24"/>
          <w:lang w:val="es-ES_tradnl" w:eastAsia="es-ES"/>
        </w:rPr>
        <w:t xml:space="preserve">ivo, salvo prueba en </w:t>
      </w:r>
      <w:r w:rsidR="00E05C98">
        <w:rPr>
          <w:rFonts w:ascii="Arial" w:eastAsia="Times New Roman" w:hAnsi="Arial" w:cs="Arial"/>
          <w:sz w:val="24"/>
          <w:szCs w:val="24"/>
          <w:lang w:val="es-ES_tradnl" w:eastAsia="es-ES"/>
        </w:rPr>
        <w:t>contrario,</w:t>
      </w:r>
      <w:r w:rsidR="00342AAA">
        <w:rPr>
          <w:rFonts w:ascii="Arial" w:eastAsia="Times New Roman" w:hAnsi="Arial" w:cs="Arial"/>
          <w:sz w:val="24"/>
          <w:szCs w:val="24"/>
          <w:lang w:val="es-ES_tradnl" w:eastAsia="es-ES"/>
        </w:rPr>
        <w:t xml:space="preserve"> </w:t>
      </w:r>
      <w:r w:rsidR="00B379D4">
        <w:rPr>
          <w:rFonts w:ascii="Arial" w:eastAsia="Times New Roman" w:hAnsi="Arial" w:cs="Arial"/>
          <w:sz w:val="24"/>
          <w:szCs w:val="24"/>
          <w:lang w:val="es-ES_tradnl" w:eastAsia="es-ES"/>
        </w:rPr>
        <w:t>(fojas 5</w:t>
      </w:r>
      <w:r w:rsidR="001D6543">
        <w:rPr>
          <w:rFonts w:ascii="Arial" w:eastAsia="Times New Roman" w:hAnsi="Arial" w:cs="Arial"/>
          <w:sz w:val="24"/>
          <w:szCs w:val="24"/>
          <w:lang w:val="es-ES_tradnl" w:eastAsia="es-ES"/>
        </w:rPr>
        <w:t xml:space="preserve">3 y 54). </w:t>
      </w:r>
    </w:p>
    <w:p w:rsidR="001D6543" w:rsidRDefault="001D6543" w:rsidP="00DD7BC1">
      <w:pPr>
        <w:spacing w:after="0" w:line="360" w:lineRule="auto"/>
        <w:ind w:right="51" w:firstLine="567"/>
        <w:jc w:val="both"/>
        <w:rPr>
          <w:rFonts w:ascii="Arial" w:eastAsia="Times New Roman" w:hAnsi="Arial" w:cs="Arial"/>
          <w:sz w:val="24"/>
          <w:szCs w:val="24"/>
          <w:lang w:val="es-ES_tradnl" w:eastAsia="es-ES"/>
        </w:rPr>
      </w:pPr>
    </w:p>
    <w:p w:rsidR="001D6543" w:rsidRPr="003F7AEC" w:rsidRDefault="001D6543" w:rsidP="003F7AEC">
      <w:pPr>
        <w:spacing w:after="0" w:line="360" w:lineRule="auto"/>
        <w:ind w:right="51" w:firstLine="567"/>
        <w:jc w:val="both"/>
        <w:rPr>
          <w:rFonts w:ascii="Arial" w:eastAsia="Times New Roman" w:hAnsi="Arial" w:cs="Arial"/>
          <w:bCs/>
          <w:sz w:val="24"/>
          <w:szCs w:val="24"/>
          <w:lang w:val="es-ES_tradnl" w:eastAsia="es-ES"/>
        </w:rPr>
      </w:pPr>
      <w:r>
        <w:rPr>
          <w:rFonts w:ascii="Arial" w:eastAsia="Times New Roman" w:hAnsi="Arial" w:cs="Arial"/>
          <w:b/>
          <w:sz w:val="24"/>
          <w:szCs w:val="24"/>
          <w:lang w:val="es-ES_tradnl" w:eastAsia="es-ES"/>
        </w:rPr>
        <w:t xml:space="preserve">SEGUNDO. </w:t>
      </w:r>
      <w:r w:rsidR="0090499C" w:rsidRPr="0090499C">
        <w:rPr>
          <w:rFonts w:ascii="Arial" w:eastAsia="Times New Roman" w:hAnsi="Arial" w:cs="Arial"/>
          <w:sz w:val="24"/>
          <w:szCs w:val="24"/>
          <w:lang w:val="es-ES_tradnl" w:eastAsia="es-ES"/>
        </w:rPr>
        <w:t xml:space="preserve">Por auto de 19 diecinueve de febrero de 2016 dos mil dieciséis, </w:t>
      </w:r>
      <w:r w:rsidR="003F7AEC">
        <w:rPr>
          <w:rFonts w:ascii="Arial" w:hAnsi="Arial" w:cs="Arial"/>
          <w:sz w:val="24"/>
          <w:szCs w:val="24"/>
        </w:rPr>
        <w:t xml:space="preserve">se </w:t>
      </w:r>
      <w:r w:rsidR="00B379D4" w:rsidRPr="00947898">
        <w:rPr>
          <w:rFonts w:ascii="Arial" w:hAnsi="Arial" w:cs="Arial"/>
          <w:sz w:val="24"/>
          <w:szCs w:val="24"/>
        </w:rPr>
        <w:t xml:space="preserve">hizo </w:t>
      </w:r>
      <w:r w:rsidR="00B379D4" w:rsidRPr="00560CF5">
        <w:rPr>
          <w:rFonts w:ascii="Arial" w:eastAsia="Times New Roman" w:hAnsi="Arial" w:cs="Arial"/>
          <w:bCs/>
          <w:sz w:val="24"/>
          <w:szCs w:val="24"/>
          <w:lang w:val="es-ES_tradnl" w:eastAsia="es-ES"/>
        </w:rPr>
        <w:t>del conocimiento a las partes el cambio de estructura del Segundo Juzgado de Primera Instancia a la Cuarta Sala Unitaria de Primera Instancia, y la designación del Magistrado Instructor</w:t>
      </w:r>
      <w:r w:rsidR="00B379D4" w:rsidRPr="00560CF5">
        <w:rPr>
          <w:rFonts w:ascii="Arial" w:eastAsia="Times New Roman" w:hAnsi="Arial" w:cs="Arial"/>
          <w:sz w:val="24"/>
          <w:szCs w:val="24"/>
          <w:lang w:val="es-ES_tradnl" w:eastAsia="es-ES"/>
        </w:rPr>
        <w:t>, concediéndoles término para que manifestaran lo que a su derecho correspondiera</w:t>
      </w:r>
      <w:r w:rsidR="0090499C">
        <w:rPr>
          <w:rFonts w:ascii="Arial" w:eastAsia="Times New Roman" w:hAnsi="Arial" w:cs="Arial"/>
          <w:sz w:val="24"/>
          <w:szCs w:val="24"/>
          <w:lang w:val="es-ES" w:eastAsia="es-ES"/>
        </w:rPr>
        <w:t xml:space="preserve">. </w:t>
      </w:r>
    </w:p>
    <w:p w:rsidR="00B379D4" w:rsidRDefault="00B379D4" w:rsidP="00DD7BC1">
      <w:pPr>
        <w:spacing w:after="0" w:line="360" w:lineRule="auto"/>
        <w:ind w:right="51" w:firstLine="567"/>
        <w:jc w:val="both"/>
        <w:rPr>
          <w:rFonts w:ascii="Arial" w:eastAsia="Times New Roman" w:hAnsi="Arial" w:cs="Arial"/>
          <w:sz w:val="24"/>
          <w:szCs w:val="24"/>
          <w:lang w:val="es-ES" w:eastAsia="es-ES"/>
        </w:rPr>
      </w:pPr>
    </w:p>
    <w:p w:rsidR="004F5FC2" w:rsidRPr="00E86713" w:rsidRDefault="00B379D4" w:rsidP="00E86713">
      <w:pPr>
        <w:spacing w:after="0" w:line="360" w:lineRule="auto"/>
        <w:ind w:right="51" w:firstLine="567"/>
        <w:jc w:val="both"/>
        <w:rPr>
          <w:rFonts w:ascii="Arial" w:eastAsia="Times New Roman" w:hAnsi="Arial" w:cs="Arial"/>
          <w:sz w:val="24"/>
          <w:szCs w:val="24"/>
          <w:lang w:val="es-ES" w:eastAsia="es-ES"/>
        </w:rPr>
      </w:pPr>
      <w:r>
        <w:rPr>
          <w:rFonts w:ascii="Arial" w:eastAsia="Times New Roman" w:hAnsi="Arial" w:cs="Arial"/>
          <w:sz w:val="24"/>
          <w:szCs w:val="24"/>
          <w:lang w:val="es-ES" w:eastAsia="es-ES"/>
        </w:rPr>
        <w:lastRenderedPageBreak/>
        <w:t>En el mismo auto,</w:t>
      </w:r>
      <w:r w:rsidR="00F13576">
        <w:rPr>
          <w:rFonts w:ascii="Arial" w:eastAsia="Times New Roman" w:hAnsi="Arial" w:cs="Arial"/>
          <w:sz w:val="24"/>
          <w:szCs w:val="24"/>
          <w:lang w:val="es-ES" w:eastAsia="es-ES"/>
        </w:rPr>
        <w:t xml:space="preserve"> se requirió a</w:t>
      </w:r>
      <w:r w:rsidR="00E86713">
        <w:rPr>
          <w:rFonts w:ascii="Arial" w:eastAsia="Times New Roman" w:hAnsi="Arial" w:cs="Arial"/>
          <w:sz w:val="24"/>
          <w:szCs w:val="24"/>
          <w:lang w:val="es-ES" w:eastAsia="es-ES"/>
        </w:rPr>
        <w:t>l</w:t>
      </w:r>
      <w:r w:rsidR="00F13576">
        <w:rPr>
          <w:rFonts w:ascii="Arial" w:eastAsia="Times New Roman" w:hAnsi="Arial" w:cs="Arial"/>
          <w:sz w:val="24"/>
          <w:szCs w:val="24"/>
          <w:lang w:val="es-ES" w:eastAsia="es-ES"/>
        </w:rPr>
        <w:t xml:space="preserve"> Director de Tránsito </w:t>
      </w:r>
      <w:r w:rsidR="00207D2B">
        <w:rPr>
          <w:rFonts w:ascii="Arial" w:eastAsia="Times New Roman" w:hAnsi="Arial" w:cs="Arial"/>
          <w:sz w:val="24"/>
          <w:szCs w:val="24"/>
          <w:lang w:val="es-ES" w:eastAsia="es-ES"/>
        </w:rPr>
        <w:t xml:space="preserve">del Estado y Jefe Operativo de Tránsito del Estado de la </w:t>
      </w:r>
      <w:r w:rsidR="00945918">
        <w:rPr>
          <w:rFonts w:ascii="Arial" w:eastAsia="Times New Roman" w:hAnsi="Arial" w:cs="Arial"/>
          <w:bCs/>
          <w:iCs/>
          <w:caps/>
          <w:kern w:val="2"/>
          <w:sz w:val="24"/>
          <w:szCs w:val="24"/>
          <w:lang w:val="es-ES_tradnl" w:eastAsia="es-ES"/>
        </w:rPr>
        <w:t>**********</w:t>
      </w:r>
      <w:r w:rsidR="00207D2B">
        <w:rPr>
          <w:rFonts w:ascii="Arial" w:eastAsia="Times New Roman" w:hAnsi="Arial" w:cs="Arial"/>
          <w:sz w:val="24"/>
          <w:szCs w:val="24"/>
          <w:lang w:val="es-ES" w:eastAsia="es-ES"/>
        </w:rPr>
        <w:t xml:space="preserve">, Oaxaca, </w:t>
      </w:r>
      <w:r w:rsidR="00F13576">
        <w:rPr>
          <w:rFonts w:ascii="Arial" w:eastAsia="Times New Roman" w:hAnsi="Arial" w:cs="Arial"/>
          <w:sz w:val="24"/>
          <w:szCs w:val="24"/>
          <w:lang w:val="es-ES" w:eastAsia="es-ES"/>
        </w:rPr>
        <w:t>para que acreditara</w:t>
      </w:r>
      <w:r w:rsidR="00207D2B">
        <w:rPr>
          <w:rFonts w:ascii="Arial" w:eastAsia="Times New Roman" w:hAnsi="Arial" w:cs="Arial"/>
          <w:sz w:val="24"/>
          <w:szCs w:val="24"/>
          <w:lang w:val="es-ES" w:eastAsia="es-ES"/>
        </w:rPr>
        <w:t>n</w:t>
      </w:r>
      <w:r w:rsidR="00F13576">
        <w:rPr>
          <w:rFonts w:ascii="Arial" w:eastAsia="Times New Roman" w:hAnsi="Arial" w:cs="Arial"/>
          <w:sz w:val="24"/>
          <w:szCs w:val="24"/>
          <w:lang w:val="es-ES" w:eastAsia="es-ES"/>
        </w:rPr>
        <w:t xml:space="preserve"> su personalidad con el apercibimiento legal que para el caso de no hacerlo, se le</w:t>
      </w:r>
      <w:r w:rsidR="00207D2B">
        <w:rPr>
          <w:rFonts w:ascii="Arial" w:eastAsia="Times New Roman" w:hAnsi="Arial" w:cs="Arial"/>
          <w:sz w:val="24"/>
          <w:szCs w:val="24"/>
          <w:lang w:val="es-ES" w:eastAsia="es-ES"/>
        </w:rPr>
        <w:t>s</w:t>
      </w:r>
      <w:r w:rsidR="00F13576">
        <w:rPr>
          <w:rFonts w:ascii="Arial" w:eastAsia="Times New Roman" w:hAnsi="Arial" w:cs="Arial"/>
          <w:sz w:val="24"/>
          <w:szCs w:val="24"/>
          <w:lang w:val="es-ES" w:eastAsia="es-ES"/>
        </w:rPr>
        <w:t xml:space="preserve"> tendría por contestada la demanda en sentido afirmati</w:t>
      </w:r>
      <w:r w:rsidR="00207D2B">
        <w:rPr>
          <w:rFonts w:ascii="Arial" w:eastAsia="Times New Roman" w:hAnsi="Arial" w:cs="Arial"/>
          <w:sz w:val="24"/>
          <w:szCs w:val="24"/>
          <w:lang w:val="es-ES" w:eastAsia="es-ES"/>
        </w:rPr>
        <w:t xml:space="preserve">vo, </w:t>
      </w:r>
      <w:r w:rsidR="00E86713">
        <w:rPr>
          <w:rFonts w:ascii="Arial" w:eastAsia="Times New Roman" w:hAnsi="Arial" w:cs="Arial"/>
          <w:sz w:val="24"/>
          <w:szCs w:val="24"/>
          <w:lang w:val="es-ES" w:eastAsia="es-ES"/>
        </w:rPr>
        <w:t>salvo prueba en contrario</w:t>
      </w:r>
      <w:r w:rsidR="003F7AEC">
        <w:rPr>
          <w:rFonts w:ascii="Arial" w:eastAsia="Times New Roman" w:hAnsi="Arial" w:cs="Arial"/>
          <w:sz w:val="24"/>
          <w:szCs w:val="24"/>
          <w:lang w:val="es-ES" w:eastAsia="es-ES"/>
        </w:rPr>
        <w:t xml:space="preserve">. Así mismo, </w:t>
      </w:r>
      <w:r w:rsidR="00CD15F5">
        <w:rPr>
          <w:rFonts w:ascii="Arial" w:eastAsia="Times New Roman" w:hAnsi="Arial" w:cs="Arial"/>
          <w:sz w:val="24"/>
          <w:szCs w:val="24"/>
          <w:lang w:val="es-ES" w:eastAsia="es-ES"/>
        </w:rPr>
        <w:t xml:space="preserve">se tuvo al Director </w:t>
      </w:r>
      <w:r w:rsidR="000776C6">
        <w:rPr>
          <w:rFonts w:ascii="Arial" w:eastAsia="Times New Roman" w:hAnsi="Arial" w:cs="Arial"/>
          <w:sz w:val="24"/>
          <w:szCs w:val="24"/>
          <w:lang w:val="es-ES" w:eastAsia="es-ES"/>
        </w:rPr>
        <w:t xml:space="preserve">Jurídico de la Secretaría </w:t>
      </w:r>
      <w:r w:rsidR="00CA7A7C">
        <w:rPr>
          <w:rFonts w:ascii="Arial" w:eastAsia="Times New Roman" w:hAnsi="Arial" w:cs="Arial"/>
          <w:sz w:val="24"/>
          <w:szCs w:val="24"/>
          <w:lang w:val="es-ES" w:eastAsia="es-ES"/>
        </w:rPr>
        <w:t xml:space="preserve">de Vialidad y Transporte </w:t>
      </w:r>
      <w:r w:rsidR="00C74825">
        <w:rPr>
          <w:rFonts w:ascii="Arial" w:eastAsia="Times New Roman" w:hAnsi="Arial" w:cs="Arial"/>
          <w:b/>
          <w:sz w:val="24"/>
          <w:szCs w:val="24"/>
          <w:lang w:val="es-ES" w:eastAsia="es-ES"/>
        </w:rPr>
        <w:t xml:space="preserve">dando contestación </w:t>
      </w:r>
      <w:r w:rsidR="003F7AEC">
        <w:rPr>
          <w:rFonts w:ascii="Arial" w:eastAsia="Times New Roman" w:hAnsi="Arial" w:cs="Arial"/>
          <w:sz w:val="24"/>
          <w:szCs w:val="24"/>
          <w:lang w:val="es-ES" w:eastAsia="es-ES"/>
        </w:rPr>
        <w:t xml:space="preserve">a los hechos de </w:t>
      </w:r>
      <w:r w:rsidR="009C00E3">
        <w:rPr>
          <w:rFonts w:ascii="Arial" w:eastAsia="Times New Roman" w:hAnsi="Arial" w:cs="Arial"/>
          <w:sz w:val="24"/>
          <w:szCs w:val="24"/>
          <w:lang w:val="es-ES" w:eastAsia="es-ES"/>
        </w:rPr>
        <w:t>la demanda de nulidad</w:t>
      </w:r>
      <w:r w:rsidR="001C317D">
        <w:rPr>
          <w:rFonts w:ascii="Arial" w:eastAsia="Times New Roman" w:hAnsi="Arial" w:cs="Arial"/>
          <w:sz w:val="24"/>
          <w:szCs w:val="24"/>
          <w:lang w:val="es-ES" w:eastAsia="es-ES"/>
        </w:rPr>
        <w:t>,</w:t>
      </w:r>
      <w:r w:rsidR="004F5FC2" w:rsidRPr="009D7854">
        <w:rPr>
          <w:rFonts w:ascii="Arial" w:eastAsia="Times New Roman" w:hAnsi="Arial" w:cs="Arial"/>
          <w:sz w:val="24"/>
          <w:szCs w:val="24"/>
          <w:lang w:val="es-ES_tradnl" w:eastAsia="es-ES"/>
        </w:rPr>
        <w:t xml:space="preserve"> haciendo valer sus excepciones y defensas y por of</w:t>
      </w:r>
      <w:r w:rsidR="004F5FC2">
        <w:rPr>
          <w:rFonts w:ascii="Arial" w:eastAsia="Times New Roman" w:hAnsi="Arial" w:cs="Arial"/>
          <w:sz w:val="24"/>
          <w:szCs w:val="24"/>
          <w:lang w:val="es-ES_tradnl" w:eastAsia="es-ES"/>
        </w:rPr>
        <w:t>recidas y admitidas sus pruebas;</w:t>
      </w:r>
      <w:r w:rsidR="004F5FC2" w:rsidRPr="009D7854">
        <w:rPr>
          <w:rFonts w:ascii="Arial" w:eastAsia="Times New Roman" w:hAnsi="Arial" w:cs="Arial"/>
          <w:sz w:val="24"/>
          <w:szCs w:val="24"/>
          <w:lang w:val="es-ES_tradnl" w:eastAsia="es-ES"/>
        </w:rPr>
        <w:t xml:space="preserve"> ordenándose correr traslado a la parte actora co</w:t>
      </w:r>
      <w:r w:rsidR="004F5FC2">
        <w:rPr>
          <w:rFonts w:ascii="Arial" w:eastAsia="Times New Roman" w:hAnsi="Arial" w:cs="Arial"/>
          <w:sz w:val="24"/>
          <w:szCs w:val="24"/>
          <w:lang w:val="es-ES_tradnl" w:eastAsia="es-ES"/>
        </w:rPr>
        <w:t>n el escrit</w:t>
      </w:r>
      <w:r w:rsidR="00830E9B">
        <w:rPr>
          <w:rFonts w:ascii="Arial" w:eastAsia="Times New Roman" w:hAnsi="Arial" w:cs="Arial"/>
          <w:sz w:val="24"/>
          <w:szCs w:val="24"/>
          <w:lang w:val="es-ES_tradnl" w:eastAsia="es-ES"/>
        </w:rPr>
        <w:t xml:space="preserve">o de contestación de la demanda, </w:t>
      </w:r>
      <w:r w:rsidR="009632E1">
        <w:rPr>
          <w:rFonts w:ascii="Arial" w:eastAsia="Times New Roman" w:hAnsi="Arial" w:cs="Arial"/>
          <w:sz w:val="24"/>
          <w:szCs w:val="24"/>
          <w:lang w:val="es-ES_tradnl" w:eastAsia="es-ES"/>
        </w:rPr>
        <w:t>(foja</w:t>
      </w:r>
      <w:r w:rsidR="00830E9B">
        <w:rPr>
          <w:rFonts w:ascii="Arial" w:eastAsia="Times New Roman" w:hAnsi="Arial" w:cs="Arial"/>
          <w:sz w:val="24"/>
          <w:szCs w:val="24"/>
          <w:lang w:val="es-ES_tradnl" w:eastAsia="es-ES"/>
        </w:rPr>
        <w:t xml:space="preserve">s 86 y 87). </w:t>
      </w:r>
    </w:p>
    <w:p w:rsidR="006D63D7" w:rsidRDefault="006D63D7" w:rsidP="00DD7BC1">
      <w:pPr>
        <w:tabs>
          <w:tab w:val="left" w:pos="7371"/>
        </w:tabs>
        <w:spacing w:after="0" w:line="360" w:lineRule="auto"/>
        <w:ind w:right="51" w:firstLine="567"/>
        <w:jc w:val="both"/>
        <w:rPr>
          <w:rFonts w:ascii="Arial" w:eastAsia="Times New Roman" w:hAnsi="Arial" w:cs="Arial"/>
          <w:sz w:val="24"/>
          <w:szCs w:val="24"/>
          <w:lang w:val="es-ES_tradnl" w:eastAsia="es-ES"/>
        </w:rPr>
      </w:pPr>
    </w:p>
    <w:p w:rsidR="009632E1" w:rsidRDefault="008A10C1" w:rsidP="00B37004">
      <w:pPr>
        <w:tabs>
          <w:tab w:val="left" w:pos="7371"/>
        </w:tabs>
        <w:spacing w:after="0"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_tradnl" w:eastAsia="es-ES"/>
        </w:rPr>
        <w:t>TERCERO</w:t>
      </w:r>
      <w:r w:rsidR="006D63D7" w:rsidRPr="009632E1">
        <w:rPr>
          <w:rFonts w:ascii="Arial" w:eastAsia="Times New Roman" w:hAnsi="Arial" w:cs="Arial"/>
          <w:b/>
          <w:sz w:val="24"/>
          <w:szCs w:val="24"/>
          <w:lang w:val="es-ES_tradnl" w:eastAsia="es-ES"/>
        </w:rPr>
        <w:t>.</w:t>
      </w:r>
      <w:r w:rsidR="006D63D7">
        <w:rPr>
          <w:rFonts w:ascii="Arial" w:eastAsia="Times New Roman" w:hAnsi="Arial" w:cs="Arial"/>
          <w:sz w:val="24"/>
          <w:szCs w:val="24"/>
          <w:lang w:val="es-ES_tradnl" w:eastAsia="es-ES"/>
        </w:rPr>
        <w:t xml:space="preserve"> </w:t>
      </w:r>
      <w:r w:rsidR="009632E1">
        <w:rPr>
          <w:rFonts w:ascii="Arial" w:eastAsia="Times New Roman" w:hAnsi="Arial" w:cs="Arial"/>
          <w:sz w:val="24"/>
          <w:szCs w:val="24"/>
          <w:lang w:val="es-ES_tradnl" w:eastAsia="es-ES"/>
        </w:rPr>
        <w:t xml:space="preserve">Por auto de </w:t>
      </w:r>
      <w:r w:rsidR="00830E9B">
        <w:rPr>
          <w:rFonts w:ascii="Arial" w:eastAsia="Times New Roman" w:hAnsi="Arial" w:cs="Arial"/>
          <w:sz w:val="24"/>
          <w:szCs w:val="24"/>
          <w:lang w:val="es-ES_tradnl" w:eastAsia="es-ES"/>
        </w:rPr>
        <w:t>08 ocho de febrero de 2017 dos mil diecisiete</w:t>
      </w:r>
      <w:r w:rsidR="003220AC">
        <w:rPr>
          <w:rFonts w:ascii="Arial" w:eastAsia="Times New Roman" w:hAnsi="Arial" w:cs="Arial"/>
          <w:sz w:val="24"/>
          <w:szCs w:val="24"/>
          <w:lang w:val="es-ES_tradnl" w:eastAsia="es-ES"/>
        </w:rPr>
        <w:t xml:space="preserve">, </w:t>
      </w:r>
      <w:r w:rsidR="00E86713">
        <w:rPr>
          <w:rFonts w:ascii="Arial" w:eastAsia="Times New Roman" w:hAnsi="Arial" w:cs="Arial"/>
          <w:sz w:val="24"/>
          <w:szCs w:val="24"/>
          <w:lang w:val="es-ES_tradnl" w:eastAsia="es-ES"/>
        </w:rPr>
        <w:t>se les hizo efectivo el apercibimiento</w:t>
      </w:r>
      <w:r w:rsidR="00B37004">
        <w:rPr>
          <w:rFonts w:ascii="Arial" w:eastAsia="Times New Roman" w:hAnsi="Arial" w:cs="Arial"/>
          <w:sz w:val="24"/>
          <w:szCs w:val="24"/>
          <w:lang w:val="es-ES_tradnl" w:eastAsia="es-ES"/>
        </w:rPr>
        <w:t xml:space="preserve"> decretado en autos y se </w:t>
      </w:r>
      <w:r w:rsidR="009F1E59">
        <w:rPr>
          <w:rFonts w:ascii="Arial" w:eastAsia="Times New Roman" w:hAnsi="Arial" w:cs="Arial"/>
          <w:sz w:val="24"/>
          <w:szCs w:val="24"/>
          <w:lang w:val="es-ES_tradnl" w:eastAsia="es-ES"/>
        </w:rPr>
        <w:t xml:space="preserve">les tuvo al </w:t>
      </w:r>
      <w:r w:rsidR="004B1EE1">
        <w:rPr>
          <w:rFonts w:ascii="Arial" w:eastAsia="Times New Roman" w:hAnsi="Arial" w:cs="Arial"/>
          <w:sz w:val="24"/>
          <w:szCs w:val="24"/>
          <w:lang w:val="es-ES_tradnl" w:eastAsia="es-ES"/>
        </w:rPr>
        <w:t xml:space="preserve">Jefe Operativo de Tránsito del Estado de la </w:t>
      </w:r>
      <w:r w:rsidR="00945918">
        <w:rPr>
          <w:rFonts w:ascii="Arial" w:eastAsia="Times New Roman" w:hAnsi="Arial" w:cs="Arial"/>
          <w:bCs/>
          <w:iCs/>
          <w:caps/>
          <w:kern w:val="2"/>
          <w:sz w:val="24"/>
          <w:szCs w:val="24"/>
          <w:lang w:val="es-ES_tradnl" w:eastAsia="es-ES"/>
        </w:rPr>
        <w:t>**********</w:t>
      </w:r>
      <w:r w:rsidR="004B1EE1">
        <w:rPr>
          <w:rFonts w:ascii="Arial" w:eastAsia="Times New Roman" w:hAnsi="Arial" w:cs="Arial"/>
          <w:sz w:val="24"/>
          <w:szCs w:val="24"/>
          <w:lang w:val="es-ES_tradnl" w:eastAsia="es-ES"/>
        </w:rPr>
        <w:t xml:space="preserve">, Oaxaca, </w:t>
      </w:r>
      <w:r w:rsidR="009E48F6">
        <w:rPr>
          <w:rFonts w:ascii="Arial" w:eastAsia="Times New Roman" w:hAnsi="Arial" w:cs="Arial"/>
          <w:sz w:val="24"/>
          <w:szCs w:val="24"/>
          <w:lang w:val="es-ES_tradnl" w:eastAsia="es-ES"/>
        </w:rPr>
        <w:t>y el Director de Tránsito del Estado</w:t>
      </w:r>
      <w:r w:rsidR="007D593D">
        <w:rPr>
          <w:rFonts w:ascii="Arial" w:eastAsia="Times New Roman" w:hAnsi="Arial" w:cs="Arial"/>
          <w:sz w:val="24"/>
          <w:szCs w:val="24"/>
          <w:lang w:val="es-ES_tradnl" w:eastAsia="es-ES"/>
        </w:rPr>
        <w:t>,</w:t>
      </w:r>
      <w:r w:rsidR="009E48F6">
        <w:rPr>
          <w:rFonts w:ascii="Arial" w:eastAsia="Times New Roman" w:hAnsi="Arial" w:cs="Arial"/>
          <w:sz w:val="24"/>
          <w:szCs w:val="24"/>
          <w:lang w:val="es-ES_tradnl" w:eastAsia="es-ES"/>
        </w:rPr>
        <w:t xml:space="preserve"> </w:t>
      </w:r>
      <w:r w:rsidR="00721790">
        <w:rPr>
          <w:rFonts w:ascii="Arial" w:eastAsia="Times New Roman" w:hAnsi="Arial" w:cs="Arial"/>
          <w:sz w:val="24"/>
          <w:szCs w:val="24"/>
          <w:lang w:val="es-ES_tradnl" w:eastAsia="es-ES"/>
        </w:rPr>
        <w:t xml:space="preserve">contestando la demanda de nulidad </w:t>
      </w:r>
      <w:r w:rsidR="00B37004" w:rsidRPr="005C0853">
        <w:rPr>
          <w:rFonts w:ascii="Arial" w:eastAsia="Times New Roman" w:hAnsi="Arial" w:cs="Arial"/>
          <w:b/>
          <w:sz w:val="24"/>
          <w:szCs w:val="24"/>
          <w:lang w:val="es-ES_tradnl" w:eastAsia="es-ES"/>
        </w:rPr>
        <w:t>en sentido afirmativo</w:t>
      </w:r>
      <w:r w:rsidR="004B1EE1">
        <w:rPr>
          <w:rFonts w:ascii="Arial" w:eastAsia="Times New Roman" w:hAnsi="Arial" w:cs="Arial"/>
          <w:sz w:val="24"/>
          <w:szCs w:val="24"/>
          <w:lang w:val="es-ES_tradnl" w:eastAsia="es-ES"/>
        </w:rPr>
        <w:t>;</w:t>
      </w:r>
      <w:r w:rsidR="00B37004">
        <w:rPr>
          <w:rFonts w:ascii="Arial" w:eastAsia="Times New Roman" w:hAnsi="Arial" w:cs="Arial"/>
          <w:sz w:val="24"/>
          <w:szCs w:val="24"/>
          <w:lang w:val="es-ES_tradnl" w:eastAsia="es-ES"/>
        </w:rPr>
        <w:t xml:space="preserve"> f</w:t>
      </w:r>
      <w:r w:rsidR="009E48F6">
        <w:rPr>
          <w:rFonts w:ascii="Arial" w:eastAsia="Times New Roman" w:hAnsi="Arial" w:cs="Arial"/>
          <w:sz w:val="24"/>
          <w:szCs w:val="24"/>
          <w:lang w:val="es-ES_tradnl" w:eastAsia="es-ES"/>
        </w:rPr>
        <w:t xml:space="preserve">inalmente, se señaló </w:t>
      </w:r>
      <w:r w:rsidR="00E2723C">
        <w:rPr>
          <w:rFonts w:ascii="Arial" w:eastAsia="Times New Roman" w:hAnsi="Arial" w:cs="Arial"/>
          <w:sz w:val="24"/>
          <w:szCs w:val="24"/>
          <w:lang w:val="es-ES_tradnl" w:eastAsia="es-ES"/>
        </w:rPr>
        <w:t xml:space="preserve">día y </w:t>
      </w:r>
      <w:r w:rsidR="009E48F6">
        <w:rPr>
          <w:rFonts w:ascii="Arial" w:eastAsia="Times New Roman" w:hAnsi="Arial" w:cs="Arial"/>
          <w:sz w:val="24"/>
          <w:szCs w:val="24"/>
          <w:lang w:val="es-ES_tradnl" w:eastAsia="es-ES"/>
        </w:rPr>
        <w:t>hora para que tuviera verificativo la audiencia de Ley,</w:t>
      </w:r>
      <w:r w:rsidR="00E72571">
        <w:rPr>
          <w:rFonts w:ascii="Arial" w:eastAsia="Times New Roman" w:hAnsi="Arial" w:cs="Arial"/>
          <w:sz w:val="24"/>
          <w:szCs w:val="24"/>
          <w:lang w:val="es-ES_tradnl" w:eastAsia="es-ES"/>
        </w:rPr>
        <w:t xml:space="preserve"> </w:t>
      </w:r>
      <w:r w:rsidR="009A5A75">
        <w:rPr>
          <w:rFonts w:ascii="Arial" w:eastAsia="Times New Roman" w:hAnsi="Arial" w:cs="Arial"/>
          <w:sz w:val="24"/>
          <w:szCs w:val="24"/>
          <w:lang w:val="es-ES_tradnl" w:eastAsia="es-ES"/>
        </w:rPr>
        <w:t xml:space="preserve">(fojas 97 y 98). </w:t>
      </w:r>
    </w:p>
    <w:p w:rsidR="00E72571" w:rsidRDefault="00E72571" w:rsidP="00DD7BC1">
      <w:pPr>
        <w:tabs>
          <w:tab w:val="left" w:pos="7371"/>
        </w:tabs>
        <w:spacing w:after="0" w:line="360" w:lineRule="auto"/>
        <w:ind w:right="51" w:firstLine="567"/>
        <w:jc w:val="both"/>
        <w:rPr>
          <w:rFonts w:ascii="Arial" w:eastAsia="Times New Roman" w:hAnsi="Arial" w:cs="Arial"/>
          <w:sz w:val="24"/>
          <w:szCs w:val="24"/>
          <w:lang w:val="es-ES_tradnl" w:eastAsia="es-ES"/>
        </w:rPr>
      </w:pPr>
    </w:p>
    <w:p w:rsidR="009A5A75" w:rsidRDefault="00E72571" w:rsidP="00EE202B">
      <w:pPr>
        <w:tabs>
          <w:tab w:val="left" w:pos="7371"/>
        </w:tabs>
        <w:spacing w:after="0"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_tradnl" w:eastAsia="es-ES"/>
        </w:rPr>
        <w:t xml:space="preserve">CUARTO. </w:t>
      </w:r>
      <w:r w:rsidR="00F55FA6">
        <w:rPr>
          <w:rFonts w:ascii="Arial" w:eastAsia="Times New Roman" w:hAnsi="Arial" w:cs="Arial"/>
          <w:sz w:val="24"/>
          <w:szCs w:val="24"/>
          <w:lang w:val="es-ES_tradnl" w:eastAsia="es-ES"/>
        </w:rPr>
        <w:t xml:space="preserve">El 22 veintidós de febrero </w:t>
      </w:r>
      <w:r w:rsidR="007C0DE2">
        <w:rPr>
          <w:rFonts w:ascii="Arial" w:eastAsia="Times New Roman" w:hAnsi="Arial" w:cs="Arial"/>
          <w:sz w:val="24"/>
          <w:szCs w:val="24"/>
          <w:lang w:val="es-ES_tradnl" w:eastAsia="es-ES"/>
        </w:rPr>
        <w:t xml:space="preserve">de 2017 dos mil diecisiete, </w:t>
      </w:r>
      <w:r w:rsidR="00596A01">
        <w:rPr>
          <w:rFonts w:ascii="Arial" w:eastAsia="Times New Roman" w:hAnsi="Arial" w:cs="Arial"/>
          <w:sz w:val="24"/>
          <w:szCs w:val="24"/>
          <w:lang w:val="es-ES_tradnl" w:eastAsia="es-ES"/>
        </w:rPr>
        <w:t xml:space="preserve">se suspendió la audiencia de Ley, </w:t>
      </w:r>
      <w:r w:rsidR="00816139">
        <w:rPr>
          <w:rFonts w:ascii="Arial" w:eastAsia="Times New Roman" w:hAnsi="Arial" w:cs="Arial"/>
          <w:sz w:val="24"/>
          <w:szCs w:val="24"/>
          <w:lang w:val="es-ES_tradnl" w:eastAsia="es-ES"/>
        </w:rPr>
        <w:t>al advertir violaciones</w:t>
      </w:r>
      <w:r w:rsidR="000F3007">
        <w:rPr>
          <w:rFonts w:ascii="Arial" w:eastAsia="Times New Roman" w:hAnsi="Arial" w:cs="Arial"/>
          <w:sz w:val="24"/>
          <w:szCs w:val="24"/>
          <w:lang w:val="es-ES_tradnl" w:eastAsia="es-ES"/>
        </w:rPr>
        <w:t xml:space="preserve"> procesal</w:t>
      </w:r>
      <w:r w:rsidR="00816139">
        <w:rPr>
          <w:rFonts w:ascii="Arial" w:eastAsia="Times New Roman" w:hAnsi="Arial" w:cs="Arial"/>
          <w:sz w:val="24"/>
          <w:szCs w:val="24"/>
          <w:lang w:val="es-ES_tradnl" w:eastAsia="es-ES"/>
        </w:rPr>
        <w:t>es</w:t>
      </w:r>
      <w:r w:rsidR="000F3007">
        <w:rPr>
          <w:rFonts w:ascii="Arial" w:eastAsia="Times New Roman" w:hAnsi="Arial" w:cs="Arial"/>
          <w:sz w:val="24"/>
          <w:szCs w:val="24"/>
          <w:lang w:val="es-ES_tradnl" w:eastAsia="es-ES"/>
        </w:rPr>
        <w:t xml:space="preserve"> en perjuicio de la parte actora</w:t>
      </w:r>
      <w:r w:rsidR="00EE202B">
        <w:rPr>
          <w:rFonts w:ascii="Arial" w:eastAsia="Times New Roman" w:hAnsi="Arial" w:cs="Arial"/>
          <w:sz w:val="24"/>
          <w:szCs w:val="24"/>
          <w:lang w:val="es-ES_tradnl" w:eastAsia="es-ES"/>
        </w:rPr>
        <w:t xml:space="preserve"> y </w:t>
      </w:r>
      <w:r w:rsidR="00DF049C">
        <w:rPr>
          <w:rFonts w:ascii="Arial" w:eastAsia="Times New Roman" w:hAnsi="Arial" w:cs="Arial"/>
          <w:sz w:val="24"/>
          <w:szCs w:val="24"/>
          <w:lang w:val="es-ES_tradnl" w:eastAsia="es-ES"/>
        </w:rPr>
        <w:t xml:space="preserve">con la finalidad de regularizar el procedimiento se ordenó correr traslado con la copia de la contestación de la demanda </w:t>
      </w:r>
      <w:r w:rsidR="00FC51C8">
        <w:rPr>
          <w:rFonts w:ascii="Arial" w:eastAsia="Times New Roman" w:hAnsi="Arial" w:cs="Arial"/>
          <w:sz w:val="24"/>
          <w:szCs w:val="24"/>
          <w:lang w:val="es-ES_tradnl" w:eastAsia="es-ES"/>
        </w:rPr>
        <w:t>hecha por el Director Jurídico de la Secretar</w:t>
      </w:r>
      <w:r w:rsidR="009D70F4">
        <w:rPr>
          <w:rFonts w:ascii="Arial" w:eastAsia="Times New Roman" w:hAnsi="Arial" w:cs="Arial"/>
          <w:sz w:val="24"/>
          <w:szCs w:val="24"/>
          <w:lang w:val="es-ES_tradnl" w:eastAsia="es-ES"/>
        </w:rPr>
        <w:t xml:space="preserve">ía de Vialidad y Transporte, </w:t>
      </w:r>
      <w:r w:rsidR="00DF049C">
        <w:rPr>
          <w:rFonts w:ascii="Arial" w:eastAsia="Times New Roman" w:hAnsi="Arial" w:cs="Arial"/>
          <w:sz w:val="24"/>
          <w:szCs w:val="24"/>
          <w:lang w:val="es-ES_tradnl" w:eastAsia="es-ES"/>
        </w:rPr>
        <w:t xml:space="preserve">a la parte actora </w:t>
      </w:r>
      <w:r w:rsidR="006C1BF3">
        <w:rPr>
          <w:rFonts w:ascii="Arial" w:eastAsia="Times New Roman" w:hAnsi="Arial" w:cs="Arial"/>
          <w:sz w:val="24"/>
          <w:szCs w:val="24"/>
          <w:lang w:val="es-ES_tradnl" w:eastAsia="es-ES"/>
        </w:rPr>
        <w:t>para que ampliara su demanda, (foja 105).</w:t>
      </w:r>
    </w:p>
    <w:p w:rsidR="006C1BF3" w:rsidRDefault="006C1BF3" w:rsidP="00DD7BC1">
      <w:pPr>
        <w:tabs>
          <w:tab w:val="left" w:pos="7371"/>
        </w:tabs>
        <w:spacing w:after="0" w:line="360" w:lineRule="auto"/>
        <w:ind w:right="51" w:firstLine="567"/>
        <w:jc w:val="both"/>
        <w:rPr>
          <w:rFonts w:ascii="Arial" w:eastAsia="Times New Roman" w:hAnsi="Arial" w:cs="Arial"/>
          <w:sz w:val="24"/>
          <w:szCs w:val="24"/>
          <w:lang w:val="es-ES_tradnl" w:eastAsia="es-ES"/>
        </w:rPr>
      </w:pPr>
    </w:p>
    <w:p w:rsidR="008E2D09" w:rsidRDefault="006C1BF3" w:rsidP="00A00F95">
      <w:pPr>
        <w:tabs>
          <w:tab w:val="left" w:pos="7371"/>
        </w:tabs>
        <w:spacing w:after="0"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_tradnl" w:eastAsia="es-ES"/>
        </w:rPr>
        <w:t xml:space="preserve">QUINTO. </w:t>
      </w:r>
      <w:r w:rsidR="00B37004">
        <w:rPr>
          <w:rFonts w:ascii="Arial" w:eastAsia="Times New Roman" w:hAnsi="Arial" w:cs="Arial"/>
          <w:sz w:val="24"/>
          <w:szCs w:val="24"/>
          <w:lang w:val="es-ES_tradnl" w:eastAsia="es-ES"/>
        </w:rPr>
        <w:t>Mediante acuerdo de</w:t>
      </w:r>
      <w:r>
        <w:rPr>
          <w:rFonts w:ascii="Arial" w:eastAsia="Times New Roman" w:hAnsi="Arial" w:cs="Arial"/>
          <w:sz w:val="24"/>
          <w:szCs w:val="24"/>
          <w:lang w:val="es-ES_tradnl" w:eastAsia="es-ES"/>
        </w:rPr>
        <w:t xml:space="preserve"> 10 diez de marzo de 2017 dos mil diecisiete, </w:t>
      </w:r>
      <w:r w:rsidR="00B37004">
        <w:rPr>
          <w:rFonts w:ascii="Arial" w:eastAsia="Times New Roman" w:hAnsi="Arial" w:cs="Arial"/>
          <w:sz w:val="24"/>
          <w:szCs w:val="24"/>
          <w:lang w:val="es-ES_tradnl" w:eastAsia="es-ES"/>
        </w:rPr>
        <w:t xml:space="preserve">se tuvo por precluído el derecho de la parte actora de ampliar su demanda y </w:t>
      </w:r>
      <w:r w:rsidR="00743F4C">
        <w:rPr>
          <w:rFonts w:ascii="Arial" w:eastAsia="Times New Roman" w:hAnsi="Arial" w:cs="Arial"/>
          <w:sz w:val="24"/>
          <w:szCs w:val="24"/>
          <w:lang w:val="es-ES_tradnl" w:eastAsia="es-ES"/>
        </w:rPr>
        <w:t xml:space="preserve">se señaló </w:t>
      </w:r>
      <w:r w:rsidR="00475594">
        <w:rPr>
          <w:rFonts w:ascii="Arial" w:eastAsia="Times New Roman" w:hAnsi="Arial" w:cs="Arial"/>
          <w:sz w:val="24"/>
          <w:szCs w:val="24"/>
          <w:lang w:val="es-ES_tradnl" w:eastAsia="es-ES"/>
        </w:rPr>
        <w:t xml:space="preserve">día y </w:t>
      </w:r>
      <w:r w:rsidR="00743F4C">
        <w:rPr>
          <w:rFonts w:ascii="Arial" w:eastAsia="Times New Roman" w:hAnsi="Arial" w:cs="Arial"/>
          <w:sz w:val="24"/>
          <w:szCs w:val="24"/>
          <w:lang w:val="es-ES_tradnl" w:eastAsia="es-ES"/>
        </w:rPr>
        <w:t xml:space="preserve">hora para que tuviera verificativo la audiencia de Ley, </w:t>
      </w:r>
      <w:r w:rsidR="008E2D09">
        <w:rPr>
          <w:rFonts w:ascii="Arial" w:eastAsia="Times New Roman" w:hAnsi="Arial" w:cs="Arial"/>
          <w:sz w:val="24"/>
          <w:szCs w:val="24"/>
          <w:lang w:val="es-ES_tradnl" w:eastAsia="es-ES"/>
        </w:rPr>
        <w:t xml:space="preserve">(foja 111). </w:t>
      </w:r>
    </w:p>
    <w:p w:rsidR="008E2D09" w:rsidRDefault="008E2D09" w:rsidP="00A00F95">
      <w:pPr>
        <w:tabs>
          <w:tab w:val="left" w:pos="7371"/>
        </w:tabs>
        <w:spacing w:after="0" w:line="360" w:lineRule="auto"/>
        <w:ind w:right="51" w:firstLine="567"/>
        <w:jc w:val="both"/>
        <w:rPr>
          <w:rFonts w:ascii="Arial" w:eastAsia="Times New Roman" w:hAnsi="Arial" w:cs="Arial"/>
          <w:sz w:val="24"/>
          <w:szCs w:val="24"/>
          <w:lang w:val="es-ES_tradnl" w:eastAsia="es-ES"/>
        </w:rPr>
      </w:pPr>
    </w:p>
    <w:p w:rsidR="00AC0D1E" w:rsidRDefault="008E2D09" w:rsidP="00A00F95">
      <w:pPr>
        <w:tabs>
          <w:tab w:val="left" w:pos="7371"/>
        </w:tabs>
        <w:spacing w:after="0"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_tradnl" w:eastAsia="es-ES"/>
        </w:rPr>
        <w:t xml:space="preserve">SEXTO. </w:t>
      </w:r>
      <w:r w:rsidR="0027219F" w:rsidRPr="0027219F">
        <w:rPr>
          <w:rFonts w:ascii="Arial" w:eastAsia="Times New Roman" w:hAnsi="Arial" w:cs="Arial"/>
          <w:sz w:val="24"/>
          <w:szCs w:val="24"/>
          <w:lang w:val="es-ES_tradnl" w:eastAsia="es-ES"/>
        </w:rPr>
        <w:t>E</w:t>
      </w:r>
      <w:r w:rsidR="0027219F">
        <w:rPr>
          <w:rFonts w:ascii="Arial" w:eastAsia="Times New Roman" w:hAnsi="Arial" w:cs="Arial"/>
          <w:sz w:val="24"/>
          <w:szCs w:val="24"/>
          <w:lang w:val="es-ES_tradnl" w:eastAsia="es-ES"/>
        </w:rPr>
        <w:t xml:space="preserve">l 28 veintiocho de marzo de 2017 dos mil diecisiete, </w:t>
      </w:r>
      <w:r w:rsidR="00FC5736" w:rsidRPr="00491B11">
        <w:rPr>
          <w:rFonts w:ascii="Arial" w:eastAsia="Times New Roman" w:hAnsi="Arial" w:cs="Arial"/>
          <w:snapToGrid w:val="0"/>
          <w:sz w:val="24"/>
          <w:szCs w:val="24"/>
          <w:lang w:val="es-ES_tradnl" w:eastAsia="es-ES"/>
        </w:rPr>
        <w:t>se declaró</w:t>
      </w:r>
      <w:r w:rsidR="00FC5736" w:rsidRPr="00491B11">
        <w:rPr>
          <w:rFonts w:ascii="Arial" w:eastAsia="Times New Roman" w:hAnsi="Arial" w:cs="Arial"/>
          <w:sz w:val="24"/>
          <w:szCs w:val="24"/>
          <w:lang w:eastAsia="es-ES"/>
        </w:rPr>
        <w:t xml:space="preserve"> abierta la audiencia de ley en la que no concurrieron las partes ni persona alguna q</w:t>
      </w:r>
      <w:r w:rsidR="00DD7BC1">
        <w:rPr>
          <w:rFonts w:ascii="Arial" w:eastAsia="Times New Roman" w:hAnsi="Arial" w:cs="Arial"/>
          <w:sz w:val="24"/>
          <w:szCs w:val="24"/>
          <w:lang w:eastAsia="es-ES"/>
        </w:rPr>
        <w:t>ue legalmente las representara</w:t>
      </w:r>
      <w:r w:rsidR="001E4EDA">
        <w:rPr>
          <w:rFonts w:ascii="Arial" w:eastAsia="Times New Roman" w:hAnsi="Arial" w:cs="Arial"/>
          <w:sz w:val="24"/>
          <w:szCs w:val="24"/>
          <w:lang w:eastAsia="es-ES"/>
        </w:rPr>
        <w:t>; no se</w:t>
      </w:r>
      <w:r w:rsidR="00DD7BC1">
        <w:rPr>
          <w:rFonts w:ascii="Arial" w:eastAsia="Times New Roman" w:hAnsi="Arial" w:cs="Arial"/>
          <w:sz w:val="24"/>
          <w:szCs w:val="24"/>
          <w:lang w:eastAsia="es-ES"/>
        </w:rPr>
        <w:t xml:space="preserve"> formularon </w:t>
      </w:r>
      <w:r w:rsidR="00DD7BC1">
        <w:rPr>
          <w:rFonts w:ascii="Arial" w:eastAsia="Times New Roman" w:hAnsi="Arial" w:cs="Arial"/>
          <w:sz w:val="24"/>
          <w:szCs w:val="24"/>
        </w:rPr>
        <w:t>alegatos</w:t>
      </w:r>
      <w:r w:rsidR="004C4659">
        <w:rPr>
          <w:rFonts w:ascii="Arial" w:eastAsia="Times New Roman" w:hAnsi="Arial" w:cs="Arial"/>
          <w:sz w:val="24"/>
          <w:szCs w:val="24"/>
        </w:rPr>
        <w:t xml:space="preserve"> y se citó </w:t>
      </w:r>
      <w:r w:rsidR="00FC5736" w:rsidRPr="00491B11">
        <w:rPr>
          <w:rFonts w:ascii="Arial" w:eastAsia="Times New Roman" w:hAnsi="Arial" w:cs="Arial"/>
          <w:sz w:val="24"/>
          <w:szCs w:val="24"/>
          <w:lang w:val="es-ES_tradnl" w:eastAsia="es-ES"/>
        </w:rPr>
        <w:t>para oír sentencia misma que ahora se pronuncia</w:t>
      </w:r>
      <w:r w:rsidR="00AF77D9">
        <w:rPr>
          <w:rFonts w:ascii="Arial" w:eastAsia="Times New Roman" w:hAnsi="Arial" w:cs="Arial"/>
          <w:sz w:val="24"/>
          <w:szCs w:val="24"/>
          <w:lang w:val="es-ES_tradnl" w:eastAsia="es-ES"/>
        </w:rPr>
        <w:t xml:space="preserve"> </w:t>
      </w:r>
      <w:r w:rsidR="00FC5736" w:rsidRPr="00491B11">
        <w:rPr>
          <w:rFonts w:ascii="Arial" w:eastAsia="Times New Roman" w:hAnsi="Arial" w:cs="Arial"/>
          <w:sz w:val="24"/>
          <w:szCs w:val="24"/>
          <w:lang w:val="es-ES_tradnl" w:eastAsia="es-ES"/>
        </w:rPr>
        <w:t>dentro del término que establece el artículo 175, de la Ley de Justici</w:t>
      </w:r>
      <w:r w:rsidR="00891A1E">
        <w:rPr>
          <w:rFonts w:ascii="Arial" w:eastAsia="Times New Roman" w:hAnsi="Arial" w:cs="Arial"/>
          <w:sz w:val="24"/>
          <w:szCs w:val="24"/>
          <w:lang w:val="es-ES_tradnl" w:eastAsia="es-ES"/>
        </w:rPr>
        <w:t>a</w:t>
      </w:r>
      <w:r w:rsidR="00B37004">
        <w:rPr>
          <w:rFonts w:ascii="Arial" w:eastAsia="Times New Roman" w:hAnsi="Arial" w:cs="Arial"/>
          <w:sz w:val="24"/>
          <w:szCs w:val="24"/>
          <w:lang w:val="es-ES_tradnl" w:eastAsia="es-ES"/>
        </w:rPr>
        <w:t xml:space="preserve"> Administrativa para el Estado.</w:t>
      </w:r>
    </w:p>
    <w:p w:rsidR="00491B11" w:rsidRPr="0039281B" w:rsidRDefault="00491B11" w:rsidP="00DD7BC1">
      <w:pPr>
        <w:tabs>
          <w:tab w:val="left" w:pos="7371"/>
        </w:tabs>
        <w:spacing w:after="0" w:line="360" w:lineRule="auto"/>
        <w:ind w:right="51" w:firstLine="567"/>
        <w:jc w:val="both"/>
        <w:rPr>
          <w:rFonts w:ascii="Arial" w:eastAsia="Times New Roman" w:hAnsi="Arial" w:cs="Arial"/>
          <w:sz w:val="24"/>
          <w:szCs w:val="24"/>
          <w:lang w:val="es-ES_tradnl" w:eastAsia="es-ES"/>
        </w:rPr>
      </w:pPr>
    </w:p>
    <w:p w:rsidR="009D7854" w:rsidRDefault="009D7854" w:rsidP="00DD7BC1">
      <w:pPr>
        <w:spacing w:after="0" w:line="360" w:lineRule="auto"/>
        <w:ind w:right="51" w:firstLine="567"/>
        <w:jc w:val="center"/>
        <w:rPr>
          <w:rFonts w:ascii="Arial" w:eastAsia="Times New Roman" w:hAnsi="Arial" w:cs="Arial"/>
          <w:b/>
          <w:bCs/>
          <w:sz w:val="24"/>
          <w:szCs w:val="24"/>
          <w:lang w:val="es-ES_tradnl" w:eastAsia="es-ES"/>
        </w:rPr>
      </w:pPr>
      <w:r w:rsidRPr="009D7854">
        <w:rPr>
          <w:rFonts w:ascii="Arial" w:eastAsia="Times New Roman" w:hAnsi="Arial" w:cs="Arial"/>
          <w:b/>
          <w:bCs/>
          <w:sz w:val="24"/>
          <w:szCs w:val="24"/>
          <w:lang w:val="es-ES_tradnl" w:eastAsia="es-ES"/>
        </w:rPr>
        <w:t>C O N S I D E R A N D O:</w:t>
      </w:r>
    </w:p>
    <w:p w:rsidR="0039281B" w:rsidRPr="009D7854" w:rsidRDefault="0039281B" w:rsidP="00DD7BC1">
      <w:pPr>
        <w:spacing w:after="0" w:line="360" w:lineRule="auto"/>
        <w:ind w:right="51" w:firstLine="567"/>
        <w:jc w:val="center"/>
        <w:rPr>
          <w:rFonts w:ascii="Arial" w:eastAsia="Times New Roman" w:hAnsi="Arial" w:cs="Arial"/>
          <w:b/>
          <w:bCs/>
          <w:sz w:val="24"/>
          <w:szCs w:val="24"/>
          <w:lang w:val="es-ES_tradnl" w:eastAsia="es-ES"/>
        </w:rPr>
      </w:pPr>
    </w:p>
    <w:p w:rsidR="006A3AD2" w:rsidRPr="00231824" w:rsidRDefault="006A3AD2" w:rsidP="00DD7BC1">
      <w:pPr>
        <w:pStyle w:val="Textoindependienteprimerasangra"/>
        <w:spacing w:after="0" w:line="360" w:lineRule="auto"/>
        <w:ind w:firstLine="567"/>
        <w:jc w:val="both"/>
        <w:rPr>
          <w:rFonts w:ascii="Arial" w:hAnsi="Arial" w:cs="Arial"/>
          <w:sz w:val="24"/>
          <w:szCs w:val="24"/>
        </w:rPr>
      </w:pPr>
      <w:r w:rsidRPr="003D5A51">
        <w:rPr>
          <w:rFonts w:ascii="Arial" w:eastAsia="Times New Roman" w:hAnsi="Arial" w:cs="Arial"/>
          <w:b/>
          <w:sz w:val="24"/>
          <w:szCs w:val="24"/>
          <w:lang w:val="es-ES_tradnl" w:eastAsia="es-ES"/>
        </w:rPr>
        <w:t>PRIMERO</w:t>
      </w:r>
      <w:r w:rsidRPr="003D5A51">
        <w:rPr>
          <w:rFonts w:ascii="Arial" w:eastAsia="Times New Roman" w:hAnsi="Arial" w:cs="Arial"/>
          <w:b/>
          <w:color w:val="000000"/>
          <w:sz w:val="24"/>
          <w:szCs w:val="24"/>
          <w:lang w:val="es-ES_tradnl" w:eastAsia="es-ES"/>
        </w:rPr>
        <w:t xml:space="preserve">. </w:t>
      </w:r>
      <w:r w:rsidRPr="00560CF5">
        <w:rPr>
          <w:rFonts w:ascii="Arial" w:eastAsia="Times New Roman" w:hAnsi="Arial" w:cs="Arial"/>
          <w:b/>
          <w:color w:val="000000"/>
          <w:sz w:val="24"/>
          <w:szCs w:val="24"/>
          <w:lang w:val="es-ES_tradnl" w:eastAsia="es-ES"/>
        </w:rPr>
        <w:t xml:space="preserve">Competencia. </w:t>
      </w:r>
      <w:r w:rsidRPr="00231824">
        <w:rPr>
          <w:rFonts w:ascii="Arial" w:eastAsia="Times New Roman" w:hAnsi="Arial" w:cs="Arial"/>
          <w:bCs/>
          <w:sz w:val="24"/>
          <w:szCs w:val="24"/>
          <w:lang w:val="es-ES" w:eastAsia="es-ES"/>
        </w:rPr>
        <w:t xml:space="preserve">Esta </w:t>
      </w:r>
      <w:r w:rsidRPr="00231824">
        <w:rPr>
          <w:rFonts w:ascii="Arial" w:hAnsi="Arial" w:cs="Arial"/>
          <w:sz w:val="24"/>
          <w:szCs w:val="24"/>
        </w:rPr>
        <w:t xml:space="preserve">Cuarta Sala Unitaria de Primera Instancia del Tribunal de lo Contencioso Administrativo y de Cuentas, </w:t>
      </w:r>
      <w:r w:rsidRPr="00231824">
        <w:rPr>
          <w:rFonts w:ascii="Arial" w:eastAsia="Times New Roman" w:hAnsi="Arial" w:cs="Arial"/>
          <w:bCs/>
          <w:sz w:val="24"/>
          <w:szCs w:val="24"/>
          <w:lang w:val="es-ES" w:eastAsia="es-ES"/>
        </w:rPr>
        <w:t xml:space="preserve">es competente para conocer y resolver el presente juicio de nulidad promovido en contra de un acto </w:t>
      </w:r>
      <w:r w:rsidRPr="00231824">
        <w:rPr>
          <w:rFonts w:ascii="Arial" w:eastAsia="Times New Roman" w:hAnsi="Arial" w:cs="Arial"/>
          <w:bCs/>
          <w:sz w:val="24"/>
          <w:szCs w:val="24"/>
          <w:lang w:val="es-ES" w:eastAsia="es-ES"/>
        </w:rPr>
        <w:lastRenderedPageBreak/>
        <w:t>atribuido a autoridades admin</w:t>
      </w:r>
      <w:r w:rsidR="00943D81">
        <w:rPr>
          <w:rFonts w:ascii="Arial" w:eastAsia="Times New Roman" w:hAnsi="Arial" w:cs="Arial"/>
          <w:bCs/>
          <w:sz w:val="24"/>
          <w:szCs w:val="24"/>
          <w:lang w:val="es-ES" w:eastAsia="es-ES"/>
        </w:rPr>
        <w:t>istrativas de carácter estatal</w:t>
      </w:r>
      <w:r w:rsidRPr="00231824">
        <w:rPr>
          <w:rFonts w:ascii="Arial" w:eastAsia="Times New Roman" w:hAnsi="Arial" w:cs="Arial"/>
          <w:bCs/>
          <w:sz w:val="24"/>
          <w:szCs w:val="24"/>
          <w:lang w:val="es-ES" w:eastAsia="es-ES"/>
        </w:rPr>
        <w:t xml:space="preserve">, de conformidad con lo dispuesto por el artículo 111, de </w:t>
      </w:r>
      <w:r w:rsidRPr="00231824">
        <w:rPr>
          <w:rFonts w:ascii="Arial" w:hAnsi="Arial" w:cs="Arial"/>
          <w:sz w:val="24"/>
          <w:szCs w:val="24"/>
        </w:rPr>
        <w:t>la Constitución Política del Estado Libre y Soberano de Oaxaca, en relación con los artículos 81, 82 fracción IV, 92, 95 fracciones I y II, 96 fracciones de la I a la XII, de la Ley de Justicia Administrativa para el Estado, los diversos artículos 145,146,147,148, de la Ley Orgánica del Poder Judicial del Estado, y los decretos 397, 1263 y 1367, publicados en los Extras del Periódico Oficial del Gobierno del Estado, el 15 de abril de 2011, 30 de junio de 2015 y 31 de diciembre de 2015, respectivamente.</w:t>
      </w:r>
    </w:p>
    <w:p w:rsidR="006A3AD2" w:rsidRDefault="006A3AD2" w:rsidP="00DD7BC1">
      <w:pPr>
        <w:spacing w:after="0" w:line="360" w:lineRule="auto"/>
        <w:ind w:right="49" w:firstLine="567"/>
        <w:jc w:val="both"/>
        <w:rPr>
          <w:rFonts w:ascii="Arial" w:eastAsia="Times New Roman" w:hAnsi="Arial" w:cs="Arial"/>
          <w:b/>
          <w:bCs/>
          <w:sz w:val="24"/>
          <w:szCs w:val="24"/>
          <w:lang w:val="es-ES" w:eastAsia="es-ES"/>
        </w:rPr>
      </w:pPr>
    </w:p>
    <w:p w:rsidR="009D3C80" w:rsidRPr="00B5399F" w:rsidRDefault="0044341E" w:rsidP="009D3C80">
      <w:pPr>
        <w:spacing w:after="0" w:line="360" w:lineRule="auto"/>
        <w:ind w:right="77" w:firstLine="567"/>
        <w:jc w:val="both"/>
        <w:rPr>
          <w:rFonts w:ascii="Arial" w:eastAsia="Times New Roman" w:hAnsi="Arial" w:cs="Arial"/>
          <w:sz w:val="24"/>
          <w:szCs w:val="24"/>
          <w:lang w:val="es-ES" w:eastAsia="es-ES"/>
        </w:rPr>
      </w:pPr>
      <w:r>
        <w:rPr>
          <w:rFonts w:ascii="Arial" w:eastAsia="Times New Roman" w:hAnsi="Arial" w:cs="Arial"/>
          <w:b/>
          <w:sz w:val="24"/>
          <w:szCs w:val="24"/>
          <w:lang w:val="es-ES_tradnl" w:eastAsia="es-ES"/>
        </w:rPr>
        <w:t>SEGUNDO.</w:t>
      </w:r>
      <w:r w:rsidR="009D3C80">
        <w:rPr>
          <w:rFonts w:ascii="Arial" w:eastAsia="Times New Roman" w:hAnsi="Arial" w:cs="Arial"/>
          <w:b/>
          <w:sz w:val="24"/>
          <w:szCs w:val="24"/>
          <w:lang w:val="es-ES_tradnl" w:eastAsia="es-ES"/>
        </w:rPr>
        <w:t xml:space="preserve"> </w:t>
      </w:r>
      <w:r w:rsidR="009D3C80" w:rsidRPr="008F30A9">
        <w:rPr>
          <w:rFonts w:ascii="Arial" w:eastAsia="Times New Roman" w:hAnsi="Arial" w:cs="Arial"/>
          <w:b/>
          <w:sz w:val="24"/>
          <w:szCs w:val="24"/>
          <w:lang w:val="es-ES_tradnl" w:eastAsia="es-ES"/>
        </w:rPr>
        <w:t>P</w:t>
      </w:r>
      <w:r w:rsidR="009D3C80" w:rsidRPr="00EB07B5">
        <w:rPr>
          <w:rFonts w:ascii="Arial" w:eastAsia="Times New Roman" w:hAnsi="Arial" w:cs="Arial"/>
          <w:b/>
          <w:sz w:val="24"/>
          <w:szCs w:val="24"/>
          <w:lang w:val="es-ES_tradnl" w:eastAsia="es-ES"/>
        </w:rPr>
        <w:t>ersonalidad</w:t>
      </w:r>
      <w:r w:rsidR="009D3C80">
        <w:rPr>
          <w:rFonts w:ascii="Arial" w:eastAsia="Times New Roman" w:hAnsi="Arial" w:cs="Arial"/>
          <w:sz w:val="24"/>
          <w:szCs w:val="24"/>
          <w:lang w:val="es-ES_tradnl" w:eastAsia="es-ES"/>
        </w:rPr>
        <w:t xml:space="preserve">. La personalidad </w:t>
      </w:r>
      <w:r w:rsidR="009D3C80" w:rsidRPr="009D7854">
        <w:rPr>
          <w:rFonts w:ascii="Arial" w:eastAsia="Times New Roman" w:hAnsi="Arial" w:cs="Arial"/>
          <w:sz w:val="24"/>
          <w:szCs w:val="24"/>
          <w:lang w:val="es-ES_tradnl" w:eastAsia="es-ES"/>
        </w:rPr>
        <w:t>de las partes quedó acreditada en términos de los artículos 117 y 120</w:t>
      </w:r>
      <w:r w:rsidR="009D3C80">
        <w:rPr>
          <w:rFonts w:ascii="Arial" w:eastAsia="Times New Roman" w:hAnsi="Arial" w:cs="Arial"/>
          <w:sz w:val="24"/>
          <w:szCs w:val="24"/>
          <w:lang w:val="es-ES_tradnl" w:eastAsia="es-ES"/>
        </w:rPr>
        <w:t>,</w:t>
      </w:r>
      <w:r w:rsidR="009D3C80" w:rsidRPr="009D7854">
        <w:rPr>
          <w:rFonts w:ascii="Arial" w:eastAsia="Times New Roman" w:hAnsi="Arial" w:cs="Arial"/>
          <w:sz w:val="24"/>
          <w:szCs w:val="24"/>
          <w:lang w:val="es-ES_tradnl" w:eastAsia="es-ES"/>
        </w:rPr>
        <w:t xml:space="preserve"> de la Ley de Justicia Administrativa</w:t>
      </w:r>
      <w:r w:rsidR="009D3C80">
        <w:rPr>
          <w:rFonts w:ascii="Arial" w:eastAsia="Times New Roman" w:hAnsi="Arial" w:cs="Arial"/>
          <w:sz w:val="24"/>
          <w:szCs w:val="24"/>
          <w:lang w:val="es-ES_tradnl" w:eastAsia="es-ES"/>
        </w:rPr>
        <w:t xml:space="preserve"> </w:t>
      </w:r>
      <w:r w:rsidR="009D3C80" w:rsidRPr="009D7854">
        <w:rPr>
          <w:rFonts w:ascii="Arial" w:eastAsia="Times New Roman" w:hAnsi="Arial" w:cs="Arial"/>
          <w:sz w:val="24"/>
          <w:szCs w:val="24"/>
          <w:lang w:val="es-ES_tradnl" w:eastAsia="es-ES"/>
        </w:rPr>
        <w:t xml:space="preserve">para el Estado, ya que </w:t>
      </w:r>
      <w:r w:rsidR="009D3C80">
        <w:rPr>
          <w:rFonts w:ascii="Arial" w:eastAsia="Times New Roman" w:hAnsi="Arial" w:cs="Arial"/>
          <w:sz w:val="24"/>
          <w:szCs w:val="24"/>
          <w:lang w:val="es-ES_tradnl" w:eastAsia="es-ES"/>
        </w:rPr>
        <w:t xml:space="preserve">el </w:t>
      </w:r>
      <w:r w:rsidR="009D3C80" w:rsidRPr="00E40275">
        <w:rPr>
          <w:rFonts w:ascii="Arial" w:eastAsia="Times New Roman" w:hAnsi="Arial" w:cs="Arial"/>
          <w:b/>
          <w:sz w:val="24"/>
          <w:szCs w:val="24"/>
          <w:lang w:val="es-ES_tradnl" w:eastAsia="es-ES"/>
        </w:rPr>
        <w:t>acto</w:t>
      </w:r>
      <w:r w:rsidR="009D3C80">
        <w:rPr>
          <w:rFonts w:ascii="Arial" w:eastAsia="Times New Roman" w:hAnsi="Arial" w:cs="Arial"/>
          <w:b/>
          <w:sz w:val="24"/>
          <w:szCs w:val="24"/>
          <w:lang w:val="es-ES_tradnl" w:eastAsia="es-ES"/>
        </w:rPr>
        <w:t>r</w:t>
      </w:r>
      <w:r w:rsidR="009D3C80" w:rsidRPr="009D7854">
        <w:rPr>
          <w:rFonts w:ascii="Arial" w:eastAsia="Times New Roman" w:hAnsi="Arial" w:cs="Arial"/>
          <w:sz w:val="24"/>
          <w:szCs w:val="24"/>
          <w:lang w:val="es-ES_tradnl" w:eastAsia="es-ES"/>
        </w:rPr>
        <w:t xml:space="preserve"> promueve por su propio derecho y la </w:t>
      </w:r>
      <w:r w:rsidR="009D3C80" w:rsidRPr="001321A1">
        <w:rPr>
          <w:rFonts w:ascii="Arial" w:eastAsia="Times New Roman" w:hAnsi="Arial" w:cs="Arial"/>
          <w:b/>
          <w:sz w:val="24"/>
          <w:szCs w:val="24"/>
          <w:lang w:val="es-ES_tradnl" w:eastAsia="es-ES"/>
        </w:rPr>
        <w:t>autoridad demandada</w:t>
      </w:r>
      <w:r w:rsidR="009D3C80">
        <w:rPr>
          <w:rFonts w:ascii="Arial" w:eastAsia="Times New Roman" w:hAnsi="Arial" w:cs="Arial"/>
          <w:b/>
          <w:sz w:val="24"/>
          <w:szCs w:val="24"/>
          <w:lang w:val="es-ES_tradnl" w:eastAsia="es-ES"/>
        </w:rPr>
        <w:t xml:space="preserve"> </w:t>
      </w:r>
      <w:r w:rsidR="009D3C80">
        <w:rPr>
          <w:rFonts w:ascii="Arial" w:eastAsia="Times New Roman" w:hAnsi="Arial" w:cs="Arial"/>
          <w:sz w:val="24"/>
          <w:szCs w:val="24"/>
          <w:lang w:val="es-ES" w:eastAsia="es-ES"/>
        </w:rPr>
        <w:t xml:space="preserve">Director Jurídico de la Secretaría de Vialidad y Transporte del Estado, </w:t>
      </w:r>
      <w:r w:rsidR="009D3C80">
        <w:rPr>
          <w:rFonts w:ascii="Arial" w:eastAsia="Times New Roman" w:hAnsi="Arial" w:cs="Arial"/>
          <w:sz w:val="24"/>
          <w:szCs w:val="24"/>
          <w:lang w:val="es-ES_tradnl" w:eastAsia="es-ES"/>
        </w:rPr>
        <w:t xml:space="preserve">en representación del </w:t>
      </w:r>
      <w:r w:rsidR="009D3C80">
        <w:rPr>
          <w:rFonts w:ascii="Arial" w:eastAsia="Times New Roman" w:hAnsi="Arial" w:cs="Arial"/>
          <w:sz w:val="24"/>
          <w:szCs w:val="24"/>
          <w:lang w:val="es-ES" w:eastAsia="es-ES"/>
        </w:rPr>
        <w:t xml:space="preserve">Secretario de Vialidad y Transporte del Estado; </w:t>
      </w:r>
      <w:r w:rsidR="009D3C80">
        <w:rPr>
          <w:rFonts w:ascii="Arial" w:eastAsia="Times New Roman" w:hAnsi="Arial" w:cs="Arial"/>
          <w:sz w:val="24"/>
          <w:szCs w:val="24"/>
          <w:lang w:val="es-ES_tradnl" w:eastAsia="es-ES"/>
        </w:rPr>
        <w:t>exhibió  copia certificada</w:t>
      </w:r>
      <w:r w:rsidR="009D3C80" w:rsidRPr="009D7854">
        <w:rPr>
          <w:rFonts w:ascii="Arial" w:eastAsia="Times New Roman" w:hAnsi="Arial" w:cs="Arial"/>
          <w:sz w:val="24"/>
          <w:szCs w:val="24"/>
          <w:lang w:val="es-ES_tradnl" w:eastAsia="es-ES"/>
        </w:rPr>
        <w:t xml:space="preserve"> de su nombramiento y protesta de ley, a la que se le concede pleno valor probatorio por ser documento</w:t>
      </w:r>
      <w:r w:rsidR="009D3C80">
        <w:rPr>
          <w:rFonts w:ascii="Arial" w:eastAsia="Times New Roman" w:hAnsi="Arial" w:cs="Arial"/>
          <w:sz w:val="24"/>
          <w:szCs w:val="24"/>
          <w:lang w:val="es-ES_tradnl" w:eastAsia="es-ES"/>
        </w:rPr>
        <w:t>s</w:t>
      </w:r>
      <w:r w:rsidR="009D3C80" w:rsidRPr="009D7854">
        <w:rPr>
          <w:rFonts w:ascii="Arial" w:eastAsia="Times New Roman" w:hAnsi="Arial" w:cs="Arial"/>
          <w:sz w:val="24"/>
          <w:szCs w:val="24"/>
          <w:lang w:val="es-ES_tradnl" w:eastAsia="es-ES"/>
        </w:rPr>
        <w:t xml:space="preserve"> público</w:t>
      </w:r>
      <w:r w:rsidR="009D3C80">
        <w:rPr>
          <w:rFonts w:ascii="Arial" w:eastAsia="Times New Roman" w:hAnsi="Arial" w:cs="Arial"/>
          <w:sz w:val="24"/>
          <w:szCs w:val="24"/>
          <w:lang w:val="es-ES_tradnl" w:eastAsia="es-ES"/>
        </w:rPr>
        <w:t>s</w:t>
      </w:r>
      <w:r w:rsidR="009D3C80" w:rsidRPr="009D7854">
        <w:rPr>
          <w:rFonts w:ascii="Arial" w:eastAsia="Times New Roman" w:hAnsi="Arial" w:cs="Arial"/>
          <w:sz w:val="24"/>
          <w:szCs w:val="24"/>
          <w:lang w:val="es-ES_tradnl" w:eastAsia="es-ES"/>
        </w:rPr>
        <w:t xml:space="preserve">, </w:t>
      </w:r>
      <w:r w:rsidR="009D3C80">
        <w:rPr>
          <w:rFonts w:ascii="Arial" w:eastAsia="Times New Roman" w:hAnsi="Arial" w:cs="Arial"/>
          <w:sz w:val="24"/>
          <w:szCs w:val="24"/>
          <w:lang w:val="es-ES_tradnl" w:eastAsia="es-ES"/>
        </w:rPr>
        <w:t xml:space="preserve">expedidos por autoridad competente en ejercicio de sus funciones, </w:t>
      </w:r>
      <w:r w:rsidR="009D3C80" w:rsidRPr="009D7854">
        <w:rPr>
          <w:rFonts w:ascii="Arial" w:eastAsia="Times New Roman" w:hAnsi="Arial" w:cs="Arial"/>
          <w:sz w:val="24"/>
          <w:szCs w:val="24"/>
          <w:lang w:val="es-ES_tradnl" w:eastAsia="es-ES"/>
        </w:rPr>
        <w:t>conforme lo dispuesto por el artículo 173 fracción I</w:t>
      </w:r>
      <w:r w:rsidR="009D3C80">
        <w:rPr>
          <w:rFonts w:ascii="Arial" w:eastAsia="Times New Roman" w:hAnsi="Arial" w:cs="Arial"/>
          <w:sz w:val="24"/>
          <w:szCs w:val="24"/>
          <w:lang w:val="es-ES_tradnl" w:eastAsia="es-ES"/>
        </w:rPr>
        <w:t>,</w:t>
      </w:r>
      <w:r w:rsidR="009D3C80" w:rsidRPr="009D7854">
        <w:rPr>
          <w:rFonts w:ascii="Arial" w:eastAsia="Times New Roman" w:hAnsi="Arial" w:cs="Arial"/>
          <w:sz w:val="24"/>
          <w:szCs w:val="24"/>
          <w:lang w:val="es-ES_tradnl" w:eastAsia="es-ES"/>
        </w:rPr>
        <w:t xml:space="preserve"> de la Ley citada</w:t>
      </w:r>
      <w:r w:rsidR="009D3C80">
        <w:rPr>
          <w:rFonts w:ascii="Arial" w:eastAsia="Times New Roman" w:hAnsi="Arial" w:cs="Arial"/>
          <w:sz w:val="24"/>
          <w:szCs w:val="24"/>
          <w:lang w:val="es-ES_tradnl" w:eastAsia="es-ES"/>
        </w:rPr>
        <w:t>.</w:t>
      </w:r>
    </w:p>
    <w:p w:rsidR="000C0725" w:rsidRDefault="000C0725" w:rsidP="00DD7BC1">
      <w:pPr>
        <w:spacing w:after="0" w:line="360" w:lineRule="auto"/>
        <w:ind w:right="49" w:firstLine="567"/>
        <w:jc w:val="both"/>
        <w:rPr>
          <w:rFonts w:ascii="Arial" w:eastAsia="Times New Roman" w:hAnsi="Arial" w:cs="Arial"/>
          <w:bCs/>
          <w:sz w:val="24"/>
          <w:szCs w:val="24"/>
          <w:lang w:val="es-ES" w:eastAsia="es-ES"/>
        </w:rPr>
      </w:pPr>
    </w:p>
    <w:p w:rsidR="009D3C80" w:rsidRPr="009D3C80" w:rsidRDefault="009D3C80" w:rsidP="00DD7BC1">
      <w:pPr>
        <w:spacing w:after="0" w:line="360" w:lineRule="auto"/>
        <w:ind w:right="49" w:firstLine="567"/>
        <w:jc w:val="both"/>
        <w:rPr>
          <w:rFonts w:ascii="Arial" w:eastAsia="Times New Roman" w:hAnsi="Arial" w:cs="Arial"/>
          <w:bCs/>
          <w:sz w:val="24"/>
          <w:szCs w:val="24"/>
          <w:lang w:val="es-ES" w:eastAsia="es-ES"/>
        </w:rPr>
      </w:pPr>
      <w:r>
        <w:rPr>
          <w:rFonts w:ascii="Arial" w:eastAsia="Times New Roman" w:hAnsi="Arial" w:cs="Arial"/>
          <w:bCs/>
          <w:sz w:val="24"/>
          <w:szCs w:val="24"/>
          <w:lang w:val="es-ES" w:eastAsia="es-ES"/>
        </w:rPr>
        <w:t xml:space="preserve">Por lo que respecta a las autoridades demandadas </w:t>
      </w:r>
      <w:r>
        <w:rPr>
          <w:rFonts w:ascii="Arial" w:eastAsia="Times New Roman" w:hAnsi="Arial" w:cs="Arial"/>
          <w:sz w:val="24"/>
          <w:szCs w:val="24"/>
          <w:lang w:val="es-ES" w:eastAsia="es-ES"/>
        </w:rPr>
        <w:t xml:space="preserve">Director de Tránsito del Estado y Jefe Operativo de Tránsito del Estado </w:t>
      </w:r>
      <w:r w:rsidR="00492237">
        <w:rPr>
          <w:rFonts w:ascii="Arial" w:eastAsia="Times New Roman" w:hAnsi="Arial" w:cs="Arial"/>
          <w:sz w:val="24"/>
          <w:szCs w:val="24"/>
          <w:lang w:val="es-ES" w:eastAsia="es-ES"/>
        </w:rPr>
        <w:t xml:space="preserve">en </w:t>
      </w:r>
      <w:r>
        <w:rPr>
          <w:rFonts w:ascii="Arial" w:eastAsia="Times New Roman" w:hAnsi="Arial" w:cs="Arial"/>
          <w:sz w:val="24"/>
          <w:szCs w:val="24"/>
          <w:lang w:val="es-ES" w:eastAsia="es-ES"/>
        </w:rPr>
        <w:t xml:space="preserve">la </w:t>
      </w:r>
      <w:r w:rsidR="00945918">
        <w:rPr>
          <w:rFonts w:ascii="Arial" w:eastAsia="Times New Roman" w:hAnsi="Arial" w:cs="Arial"/>
          <w:bCs/>
          <w:iCs/>
          <w:caps/>
          <w:kern w:val="2"/>
          <w:sz w:val="24"/>
          <w:szCs w:val="24"/>
          <w:lang w:val="es-ES_tradnl" w:eastAsia="es-ES"/>
        </w:rPr>
        <w:t>**********</w:t>
      </w:r>
      <w:r>
        <w:rPr>
          <w:rFonts w:ascii="Arial" w:eastAsia="Times New Roman" w:hAnsi="Arial" w:cs="Arial"/>
          <w:sz w:val="24"/>
          <w:szCs w:val="24"/>
          <w:lang w:val="es-ES" w:eastAsia="es-ES"/>
        </w:rPr>
        <w:t xml:space="preserve">, Oaxaca, se les tuvo contestando </w:t>
      </w:r>
      <w:r w:rsidR="004C4659">
        <w:rPr>
          <w:rFonts w:ascii="Arial" w:eastAsia="Times New Roman" w:hAnsi="Arial" w:cs="Arial"/>
          <w:sz w:val="24"/>
          <w:szCs w:val="24"/>
          <w:lang w:val="es-ES" w:eastAsia="es-ES"/>
        </w:rPr>
        <w:t xml:space="preserve">la demanda </w:t>
      </w:r>
      <w:r>
        <w:rPr>
          <w:rFonts w:ascii="Arial" w:eastAsia="Times New Roman" w:hAnsi="Arial" w:cs="Arial"/>
          <w:sz w:val="24"/>
          <w:szCs w:val="24"/>
          <w:lang w:val="es-ES" w:eastAsia="es-ES"/>
        </w:rPr>
        <w:t>en sentido afirmativo,</w:t>
      </w:r>
      <w:r w:rsidR="00945918">
        <w:rPr>
          <w:rFonts w:ascii="Arial" w:eastAsia="Times New Roman" w:hAnsi="Arial" w:cs="Arial"/>
          <w:sz w:val="24"/>
          <w:szCs w:val="24"/>
          <w:lang w:val="es-ES" w:eastAsia="es-ES"/>
        </w:rPr>
        <w:t xml:space="preserve"> </w:t>
      </w:r>
      <w:r>
        <w:rPr>
          <w:rFonts w:ascii="Arial" w:eastAsia="Times New Roman" w:hAnsi="Arial" w:cs="Arial"/>
          <w:sz w:val="24"/>
          <w:szCs w:val="24"/>
          <w:lang w:val="es-ES" w:eastAsia="es-ES"/>
        </w:rPr>
        <w:t>por no haber acreditado su personalidad.</w:t>
      </w:r>
    </w:p>
    <w:p w:rsidR="000C0725" w:rsidRPr="00945918" w:rsidRDefault="00BF1B97" w:rsidP="00BF1B97">
      <w:pPr>
        <w:rPr>
          <w:rFonts w:ascii="Arial" w:eastAsia="Times New Roman" w:hAnsi="Arial" w:cs="Arial"/>
          <w:sz w:val="24"/>
          <w:szCs w:val="24"/>
          <w:lang w:val="es-ES" w:eastAsia="es-ES"/>
        </w:rPr>
      </w:pPr>
      <w:r>
        <w:rPr>
          <w:rFonts w:ascii="Arial" w:eastAsia="Times New Roman" w:hAnsi="Arial" w:cs="Arial"/>
          <w:sz w:val="24"/>
          <w:szCs w:val="24"/>
          <w:lang w:val="es-ES" w:eastAsia="es-ES"/>
        </w:rPr>
        <w:tab/>
      </w:r>
    </w:p>
    <w:p w:rsidR="005C0853" w:rsidRPr="00D45278" w:rsidRDefault="005C0853" w:rsidP="005C0853">
      <w:pPr>
        <w:spacing w:after="0" w:line="360" w:lineRule="auto"/>
        <w:ind w:right="77" w:firstLine="567"/>
        <w:jc w:val="both"/>
        <w:rPr>
          <w:rFonts w:ascii="Arial" w:eastAsia="Times New Roman" w:hAnsi="Arial" w:cs="Arial"/>
          <w:bCs/>
          <w:sz w:val="24"/>
          <w:szCs w:val="24"/>
          <w:lang w:eastAsia="es-ES"/>
        </w:rPr>
      </w:pPr>
      <w:r w:rsidRPr="00D45278">
        <w:rPr>
          <w:rFonts w:ascii="Arial" w:eastAsia="Times New Roman" w:hAnsi="Arial" w:cs="Arial"/>
          <w:b/>
          <w:sz w:val="24"/>
          <w:szCs w:val="24"/>
          <w:lang w:val="es-ES_tradnl" w:eastAsia="es-ES"/>
        </w:rPr>
        <w:t>TERCERO. Causales de</w:t>
      </w:r>
      <w:r w:rsidRPr="00D45278">
        <w:rPr>
          <w:rFonts w:ascii="Arial" w:eastAsia="Times New Roman" w:hAnsi="Arial" w:cs="Arial"/>
          <w:sz w:val="24"/>
          <w:szCs w:val="24"/>
          <w:lang w:val="es-ES_tradnl" w:eastAsia="es-ES"/>
        </w:rPr>
        <w:t xml:space="preserve"> </w:t>
      </w:r>
      <w:r w:rsidRPr="00D45278">
        <w:rPr>
          <w:rFonts w:ascii="Arial" w:eastAsia="Times New Roman" w:hAnsi="Arial" w:cs="Arial"/>
          <w:b/>
          <w:sz w:val="24"/>
          <w:szCs w:val="24"/>
          <w:lang w:val="es-ES_tradnl" w:eastAsia="es-ES"/>
        </w:rPr>
        <w:t xml:space="preserve">improcedencia y sobreseimiento. </w:t>
      </w:r>
      <w:r w:rsidRPr="00D45278">
        <w:rPr>
          <w:rFonts w:ascii="Arial" w:eastAsia="Times New Roman" w:hAnsi="Arial" w:cs="Arial"/>
          <w:sz w:val="24"/>
          <w:szCs w:val="24"/>
          <w:lang w:val="es-ES_tradnl" w:eastAsia="es-ES"/>
        </w:rPr>
        <w:t>Por ser</w:t>
      </w:r>
      <w:r w:rsidRPr="00D45278">
        <w:rPr>
          <w:rFonts w:ascii="Arial" w:eastAsia="Times New Roman" w:hAnsi="Arial" w:cs="Arial"/>
          <w:b/>
          <w:sz w:val="24"/>
          <w:szCs w:val="24"/>
          <w:lang w:val="es-ES_tradnl" w:eastAsia="es-ES"/>
        </w:rPr>
        <w:t xml:space="preserve"> </w:t>
      </w:r>
      <w:r w:rsidRPr="00D45278">
        <w:rPr>
          <w:rFonts w:ascii="Arial" w:eastAsia="Times New Roman" w:hAnsi="Arial" w:cs="Arial"/>
          <w:sz w:val="24"/>
          <w:szCs w:val="24"/>
          <w:lang w:val="es-ES_tradnl" w:eastAsia="es-ES"/>
        </w:rPr>
        <w:t xml:space="preserve">de orden público y de estudio preferente a cualquier otra cuestión, esta Sala de oficio las examina, </w:t>
      </w:r>
      <w:r w:rsidRPr="00D45278">
        <w:rPr>
          <w:rFonts w:ascii="Arial" w:eastAsia="Times New Roman" w:hAnsi="Arial" w:cs="Arial"/>
          <w:bCs/>
          <w:sz w:val="24"/>
          <w:szCs w:val="24"/>
          <w:lang w:eastAsia="es-ES"/>
        </w:rPr>
        <w:t>ya que de actualizarse las hipótesis normativas, ello impide la resolución del fondo del asunto y deberá decretarse su sobreseimiento, no obstante que la autoridad demandada las haga valer, de conformidad con lo dispuesto por los artículos 131 y 132, de la ley de la materia.</w:t>
      </w:r>
    </w:p>
    <w:p w:rsidR="005C0853" w:rsidRDefault="005C0853" w:rsidP="005C0853">
      <w:pPr>
        <w:spacing w:after="0" w:line="360" w:lineRule="auto"/>
        <w:ind w:right="77" w:firstLine="567"/>
        <w:jc w:val="both"/>
        <w:rPr>
          <w:rFonts w:ascii="Arial" w:eastAsia="Times New Roman" w:hAnsi="Arial" w:cs="Arial"/>
          <w:bCs/>
          <w:sz w:val="24"/>
          <w:szCs w:val="24"/>
          <w:lang w:eastAsia="es-ES"/>
        </w:rPr>
      </w:pPr>
    </w:p>
    <w:p w:rsidR="009D3C80" w:rsidRPr="0073479C" w:rsidRDefault="009D3C80" w:rsidP="009D3C80">
      <w:pPr>
        <w:spacing w:after="0" w:line="360" w:lineRule="auto"/>
        <w:ind w:right="77" w:firstLine="567"/>
        <w:jc w:val="both"/>
        <w:rPr>
          <w:rFonts w:ascii="Arial" w:eastAsia="Times New Roman" w:hAnsi="Arial" w:cs="Arial"/>
          <w:bCs/>
          <w:sz w:val="24"/>
          <w:szCs w:val="24"/>
          <w:lang w:eastAsia="es-ES"/>
        </w:rPr>
      </w:pPr>
      <w:r w:rsidRPr="0073479C">
        <w:rPr>
          <w:rFonts w:ascii="Arial" w:eastAsia="Times New Roman" w:hAnsi="Arial" w:cs="Arial"/>
          <w:b/>
          <w:bCs/>
          <w:sz w:val="24"/>
          <w:szCs w:val="24"/>
          <w:lang w:eastAsia="es-ES"/>
        </w:rPr>
        <w:t>La parte actora</w:t>
      </w:r>
      <w:r>
        <w:rPr>
          <w:rFonts w:ascii="Arial" w:eastAsia="Times New Roman" w:hAnsi="Arial" w:cs="Arial"/>
          <w:bCs/>
          <w:sz w:val="24"/>
          <w:szCs w:val="24"/>
          <w:lang w:eastAsia="es-ES"/>
        </w:rPr>
        <w:t xml:space="preserve">, solicitó como acto administrativo impugnado, la orden verbal dictada y girada por las autoridades demandadas para que </w:t>
      </w:r>
      <w:r w:rsidR="004C4659">
        <w:rPr>
          <w:rFonts w:ascii="Arial" w:eastAsia="Times New Roman" w:hAnsi="Arial" w:cs="Arial"/>
          <w:bCs/>
          <w:sz w:val="24"/>
          <w:szCs w:val="24"/>
          <w:lang w:eastAsia="es-ES"/>
        </w:rPr>
        <w:t xml:space="preserve">detuvieran </w:t>
      </w:r>
      <w:r>
        <w:rPr>
          <w:rFonts w:ascii="Arial" w:eastAsia="Times New Roman" w:hAnsi="Arial" w:cs="Arial"/>
          <w:bCs/>
          <w:sz w:val="24"/>
          <w:szCs w:val="24"/>
          <w:lang w:eastAsia="es-ES"/>
        </w:rPr>
        <w:t>el vehículo de su propiedad marca</w:t>
      </w:r>
      <w:r w:rsidR="0030510A" w:rsidRPr="00307468">
        <w:rPr>
          <w:rFonts w:ascii="Arial" w:hAnsi="Arial" w:cs="Arial"/>
          <w:bCs/>
          <w:sz w:val="24"/>
          <w:szCs w:val="24"/>
        </w:rPr>
        <w:t xml:space="preserve"> </w:t>
      </w:r>
      <w:r w:rsidR="00F055F2">
        <w:rPr>
          <w:rFonts w:ascii="Arial" w:eastAsia="Times New Roman" w:hAnsi="Arial" w:cs="Arial"/>
          <w:bCs/>
          <w:iCs/>
          <w:caps/>
          <w:kern w:val="2"/>
          <w:sz w:val="24"/>
          <w:szCs w:val="24"/>
          <w:lang w:val="es-ES_tradnl" w:eastAsia="es-ES"/>
        </w:rPr>
        <w:t>**********</w:t>
      </w:r>
      <w:r w:rsidR="0030510A">
        <w:rPr>
          <w:rFonts w:ascii="Arial" w:hAnsi="Arial" w:cs="Arial"/>
          <w:bCs/>
          <w:sz w:val="24"/>
          <w:szCs w:val="24"/>
        </w:rPr>
        <w:t xml:space="preserve">, Modelo </w:t>
      </w:r>
      <w:r w:rsidR="00F055F2">
        <w:rPr>
          <w:rFonts w:ascii="Arial" w:eastAsia="Times New Roman" w:hAnsi="Arial" w:cs="Arial"/>
          <w:bCs/>
          <w:iCs/>
          <w:caps/>
          <w:kern w:val="2"/>
          <w:sz w:val="24"/>
          <w:szCs w:val="24"/>
          <w:lang w:val="es-ES_tradnl" w:eastAsia="es-ES"/>
        </w:rPr>
        <w:t>**********</w:t>
      </w:r>
      <w:r w:rsidR="0030510A" w:rsidRPr="00307468">
        <w:rPr>
          <w:rFonts w:ascii="Arial" w:hAnsi="Arial" w:cs="Arial"/>
          <w:bCs/>
          <w:sz w:val="24"/>
          <w:szCs w:val="24"/>
        </w:rPr>
        <w:t xml:space="preserve">, </w:t>
      </w:r>
      <w:r w:rsidR="0030510A" w:rsidRPr="00307468">
        <w:rPr>
          <w:rFonts w:ascii="Arial" w:hAnsi="Arial" w:cs="Arial"/>
          <w:sz w:val="24"/>
          <w:szCs w:val="24"/>
          <w:lang w:val="es-ES"/>
        </w:rPr>
        <w:t>n</w:t>
      </w:r>
      <w:r w:rsidR="0030510A">
        <w:rPr>
          <w:rFonts w:ascii="Arial" w:hAnsi="Arial" w:cs="Arial"/>
          <w:sz w:val="24"/>
          <w:szCs w:val="24"/>
          <w:lang w:val="es-ES"/>
        </w:rPr>
        <w:t xml:space="preserve">úmero de serie </w:t>
      </w:r>
      <w:r w:rsidR="00F055F2">
        <w:rPr>
          <w:rFonts w:ascii="Arial" w:eastAsia="Times New Roman" w:hAnsi="Arial" w:cs="Arial"/>
          <w:bCs/>
          <w:iCs/>
          <w:caps/>
          <w:kern w:val="2"/>
          <w:sz w:val="24"/>
          <w:szCs w:val="24"/>
          <w:lang w:val="es-ES_tradnl" w:eastAsia="es-ES"/>
        </w:rPr>
        <w:t>**********</w:t>
      </w:r>
      <w:r w:rsidR="0030510A" w:rsidRPr="00307468">
        <w:rPr>
          <w:rFonts w:ascii="Arial" w:hAnsi="Arial" w:cs="Arial"/>
          <w:sz w:val="24"/>
          <w:szCs w:val="24"/>
          <w:lang w:val="es-ES"/>
        </w:rPr>
        <w:t>,</w:t>
      </w:r>
      <w:r w:rsidR="0030510A">
        <w:rPr>
          <w:rFonts w:ascii="Arial" w:hAnsi="Arial" w:cs="Arial"/>
          <w:sz w:val="24"/>
          <w:szCs w:val="24"/>
          <w:lang w:val="es-ES"/>
        </w:rPr>
        <w:t xml:space="preserve"> motor </w:t>
      </w:r>
      <w:r w:rsidR="00F055F2">
        <w:rPr>
          <w:rFonts w:ascii="Arial" w:eastAsia="Times New Roman" w:hAnsi="Arial" w:cs="Arial"/>
          <w:bCs/>
          <w:iCs/>
          <w:caps/>
          <w:kern w:val="2"/>
          <w:sz w:val="24"/>
          <w:szCs w:val="24"/>
          <w:lang w:val="es-ES_tradnl" w:eastAsia="es-ES"/>
        </w:rPr>
        <w:t>**********</w:t>
      </w:r>
      <w:r w:rsidR="0030510A" w:rsidRPr="00307468">
        <w:rPr>
          <w:rFonts w:ascii="Arial" w:hAnsi="Arial" w:cs="Arial"/>
          <w:sz w:val="24"/>
          <w:szCs w:val="24"/>
          <w:lang w:val="es-ES"/>
        </w:rPr>
        <w:t>, con el que presta el servicio público de alquiler (taxi) en la población de</w:t>
      </w:r>
      <w:r w:rsidR="0030510A">
        <w:rPr>
          <w:rFonts w:ascii="Arial" w:hAnsi="Arial" w:cs="Arial"/>
          <w:sz w:val="24"/>
          <w:szCs w:val="24"/>
          <w:lang w:val="es-ES"/>
        </w:rPr>
        <w:t xml:space="preserve"> la </w:t>
      </w:r>
      <w:r w:rsidR="00F055F2">
        <w:rPr>
          <w:rFonts w:ascii="Arial" w:hAnsi="Arial" w:cs="Arial"/>
          <w:sz w:val="24"/>
          <w:szCs w:val="24"/>
          <w:lang w:val="es-ES"/>
        </w:rPr>
        <w:t>**********</w:t>
      </w:r>
      <w:r w:rsidR="0030510A" w:rsidRPr="00307468">
        <w:rPr>
          <w:rFonts w:ascii="Arial" w:hAnsi="Arial" w:cs="Arial"/>
          <w:sz w:val="24"/>
          <w:szCs w:val="24"/>
          <w:lang w:val="es-ES"/>
        </w:rPr>
        <w:t>, Oaxaca</w:t>
      </w:r>
    </w:p>
    <w:p w:rsidR="004C4659" w:rsidRDefault="004C4659" w:rsidP="00C35D10">
      <w:pPr>
        <w:pStyle w:val="corte4fondo"/>
        <w:ind w:right="77" w:firstLine="567"/>
        <w:rPr>
          <w:rFonts w:cs="Arial"/>
          <w:sz w:val="24"/>
          <w:szCs w:val="24"/>
          <w:lang w:val="es-MX"/>
        </w:rPr>
      </w:pPr>
    </w:p>
    <w:p w:rsidR="009D3C80" w:rsidRDefault="004C4659" w:rsidP="00C35D10">
      <w:pPr>
        <w:pStyle w:val="corte4fondo"/>
        <w:ind w:right="77" w:firstLine="567"/>
        <w:rPr>
          <w:rFonts w:cs="Arial"/>
          <w:bCs/>
          <w:sz w:val="24"/>
          <w:szCs w:val="24"/>
          <w:lang w:eastAsia="es-ES"/>
        </w:rPr>
      </w:pPr>
      <w:r>
        <w:rPr>
          <w:rFonts w:cs="Arial"/>
          <w:sz w:val="24"/>
          <w:szCs w:val="24"/>
          <w:lang w:val="es-MX"/>
        </w:rPr>
        <w:t>Luego como e</w:t>
      </w:r>
      <w:r w:rsidR="0030510A">
        <w:rPr>
          <w:rFonts w:cs="Arial"/>
          <w:sz w:val="24"/>
          <w:szCs w:val="24"/>
          <w:lang w:val="es-MX"/>
        </w:rPr>
        <w:t>l actor</w:t>
      </w:r>
      <w:r w:rsidR="009D3C80" w:rsidRPr="007F0D53">
        <w:rPr>
          <w:rFonts w:cs="Arial"/>
          <w:bCs/>
          <w:sz w:val="24"/>
          <w:szCs w:val="24"/>
        </w:rPr>
        <w:t xml:space="preserve"> no probó en el juicio la existencia de las órdenes verbales </w:t>
      </w:r>
      <w:r w:rsidR="009D3C80">
        <w:rPr>
          <w:rFonts w:cs="Arial"/>
          <w:bCs/>
          <w:sz w:val="24"/>
          <w:szCs w:val="24"/>
        </w:rPr>
        <w:t xml:space="preserve">con prueba alguna, </w:t>
      </w:r>
      <w:r w:rsidR="009D3C80">
        <w:rPr>
          <w:rFonts w:cs="Arial"/>
          <w:bCs/>
          <w:sz w:val="24"/>
          <w:szCs w:val="24"/>
          <w:lang w:eastAsia="es-ES"/>
        </w:rPr>
        <w:t xml:space="preserve">se actualiza la causal de improcedencia y </w:t>
      </w:r>
      <w:r w:rsidR="009D3C80">
        <w:rPr>
          <w:rFonts w:cs="Arial"/>
          <w:bCs/>
          <w:sz w:val="24"/>
          <w:szCs w:val="24"/>
          <w:lang w:eastAsia="es-ES"/>
        </w:rPr>
        <w:lastRenderedPageBreak/>
        <w:t xml:space="preserve">sobreseimiento previstas en la fracción IX del artículo 131 y fracción V del artículo 132, de la Ley de la materia, que establecen: </w:t>
      </w:r>
    </w:p>
    <w:p w:rsidR="009D3C80" w:rsidRPr="00C3025B" w:rsidRDefault="009D3C80" w:rsidP="009D3C80">
      <w:pPr>
        <w:spacing w:after="0" w:line="360" w:lineRule="auto"/>
        <w:ind w:right="283" w:firstLine="567"/>
        <w:jc w:val="both"/>
        <w:rPr>
          <w:rFonts w:ascii="Arial" w:eastAsia="Times New Roman" w:hAnsi="Arial" w:cs="Arial"/>
          <w:bCs/>
          <w:sz w:val="24"/>
          <w:szCs w:val="24"/>
          <w:lang w:val="es-ES_tradnl" w:eastAsia="es-ES"/>
        </w:rPr>
      </w:pPr>
    </w:p>
    <w:p w:rsidR="009D3C80" w:rsidRPr="00EA7094" w:rsidRDefault="009D3C80" w:rsidP="009D3C80">
      <w:pPr>
        <w:spacing w:after="0" w:line="360" w:lineRule="auto"/>
        <w:ind w:left="567" w:right="283"/>
        <w:jc w:val="both"/>
        <w:rPr>
          <w:rFonts w:ascii="Arial" w:eastAsia="Times New Roman" w:hAnsi="Arial" w:cs="Arial"/>
          <w:bCs/>
          <w:i/>
          <w:lang w:eastAsia="es-ES"/>
        </w:rPr>
      </w:pPr>
      <w:r w:rsidRPr="00EA7094">
        <w:rPr>
          <w:rFonts w:ascii="Arial" w:hAnsi="Arial" w:cs="Arial"/>
          <w:i/>
        </w:rPr>
        <w:t>“...ARTICULO 131.- Es improcedente el juicio ante el Tribunal de lo Contencioso Administrativo contra actos:</w:t>
      </w:r>
    </w:p>
    <w:p w:rsidR="009D3C80" w:rsidRPr="00EA7094" w:rsidRDefault="009D3C80" w:rsidP="009D3C80">
      <w:pPr>
        <w:spacing w:after="0" w:line="360" w:lineRule="auto"/>
        <w:ind w:left="567" w:right="283"/>
        <w:jc w:val="both"/>
        <w:rPr>
          <w:rFonts w:ascii="Arial" w:eastAsia="Times New Roman" w:hAnsi="Arial" w:cs="Arial"/>
          <w:bCs/>
          <w:i/>
          <w:lang w:eastAsia="es-ES"/>
        </w:rPr>
      </w:pPr>
      <w:r w:rsidRPr="00EA7094">
        <w:rPr>
          <w:rFonts w:ascii="Arial" w:hAnsi="Arial" w:cs="Arial"/>
          <w:i/>
        </w:rPr>
        <w:t>IX.- Cuando de las constancias de autos apareciere claramente que no existe el acto reclamado o cuando no se probare su existencia, y …”</w:t>
      </w:r>
    </w:p>
    <w:p w:rsidR="009D3C80" w:rsidRPr="00EA7094" w:rsidRDefault="009D3C80" w:rsidP="009D3C80">
      <w:pPr>
        <w:spacing w:before="100" w:beforeAutospacing="1" w:after="100" w:afterAutospacing="1" w:line="240" w:lineRule="auto"/>
        <w:ind w:left="567" w:right="283" w:firstLine="141"/>
        <w:jc w:val="both"/>
        <w:rPr>
          <w:rFonts w:ascii="Arial" w:hAnsi="Arial" w:cs="Arial"/>
          <w:i/>
        </w:rPr>
      </w:pPr>
      <w:r w:rsidRPr="00EA7094">
        <w:rPr>
          <w:rFonts w:ascii="Arial" w:hAnsi="Arial" w:cs="Arial"/>
          <w:i/>
        </w:rPr>
        <w:t xml:space="preserve">“...ARTÍCULO 132.- Procede el sobreseimiento del juicio: </w:t>
      </w:r>
    </w:p>
    <w:p w:rsidR="009D3C80" w:rsidRPr="00EA7094" w:rsidRDefault="009D3C80" w:rsidP="009D3C80">
      <w:pPr>
        <w:spacing w:before="100" w:beforeAutospacing="1" w:after="100" w:afterAutospacing="1" w:line="360" w:lineRule="auto"/>
        <w:ind w:left="567" w:right="283" w:firstLine="141"/>
        <w:jc w:val="both"/>
        <w:rPr>
          <w:rFonts w:ascii="Arial" w:hAnsi="Arial" w:cs="Arial"/>
          <w:i/>
        </w:rPr>
      </w:pPr>
      <w:r w:rsidRPr="00EA7094">
        <w:rPr>
          <w:rFonts w:ascii="Arial" w:hAnsi="Arial" w:cs="Arial"/>
          <w:i/>
        </w:rPr>
        <w:t xml:space="preserve"> V.- Cuando de las constancias de autos apareciere claramente que no existe el acto o resolución impugnada, y…”</w:t>
      </w:r>
    </w:p>
    <w:p w:rsidR="00500793" w:rsidRPr="00D45278" w:rsidRDefault="009D3C80" w:rsidP="00C3025B">
      <w:pPr>
        <w:spacing w:after="0" w:line="360" w:lineRule="auto"/>
        <w:ind w:right="77" w:firstLine="567"/>
        <w:jc w:val="both"/>
        <w:rPr>
          <w:rFonts w:ascii="Arial" w:eastAsia="Times New Roman" w:hAnsi="Arial" w:cs="Arial"/>
          <w:bCs/>
          <w:sz w:val="24"/>
          <w:szCs w:val="24"/>
          <w:lang w:eastAsia="es-ES"/>
        </w:rPr>
      </w:pPr>
      <w:r w:rsidRPr="00041144">
        <w:rPr>
          <w:rFonts w:ascii="Arial" w:hAnsi="Arial" w:cs="Arial"/>
          <w:sz w:val="24"/>
        </w:rPr>
        <w:t xml:space="preserve">En consecuencia, </w:t>
      </w:r>
      <w:r w:rsidRPr="00041144">
        <w:rPr>
          <w:rFonts w:ascii="Arial" w:hAnsi="Arial" w:cs="Arial"/>
          <w:b/>
          <w:sz w:val="24"/>
        </w:rPr>
        <w:t>SE SOBRESEE EL JUICIO</w:t>
      </w:r>
      <w:r w:rsidRPr="00041144">
        <w:rPr>
          <w:rFonts w:ascii="Arial" w:hAnsi="Arial" w:cs="Arial"/>
          <w:sz w:val="24"/>
        </w:rPr>
        <w:t xml:space="preserve">, </w:t>
      </w:r>
      <w:r w:rsidRPr="0073479C">
        <w:rPr>
          <w:rFonts w:ascii="Arial" w:hAnsi="Arial" w:cs="Arial"/>
          <w:b/>
          <w:sz w:val="24"/>
        </w:rPr>
        <w:t xml:space="preserve">respecto de </w:t>
      </w:r>
      <w:r w:rsidR="00C3025B">
        <w:rPr>
          <w:rFonts w:ascii="Arial" w:hAnsi="Arial" w:cs="Arial"/>
          <w:b/>
          <w:sz w:val="24"/>
        </w:rPr>
        <w:t xml:space="preserve">la </w:t>
      </w:r>
      <w:r w:rsidRPr="0073479C">
        <w:rPr>
          <w:rFonts w:ascii="Arial" w:hAnsi="Arial" w:cs="Arial"/>
          <w:b/>
          <w:sz w:val="24"/>
          <w:szCs w:val="24"/>
        </w:rPr>
        <w:t>orden verbal</w:t>
      </w:r>
      <w:r w:rsidRPr="00041144">
        <w:rPr>
          <w:rFonts w:ascii="Arial" w:hAnsi="Arial" w:cs="Arial"/>
          <w:sz w:val="24"/>
          <w:szCs w:val="24"/>
        </w:rPr>
        <w:t xml:space="preserve"> para detener y desposeer a</w:t>
      </w:r>
      <w:r w:rsidR="0030510A">
        <w:rPr>
          <w:rFonts w:ascii="Arial" w:hAnsi="Arial" w:cs="Arial"/>
          <w:sz w:val="24"/>
          <w:szCs w:val="24"/>
        </w:rPr>
        <w:t xml:space="preserve">l </w:t>
      </w:r>
      <w:r w:rsidRPr="00041144">
        <w:rPr>
          <w:rFonts w:ascii="Arial" w:hAnsi="Arial" w:cs="Arial"/>
          <w:sz w:val="24"/>
          <w:szCs w:val="24"/>
        </w:rPr>
        <w:t>actor</w:t>
      </w:r>
      <w:r>
        <w:rPr>
          <w:rFonts w:ascii="Arial" w:hAnsi="Arial" w:cs="Arial"/>
          <w:sz w:val="24"/>
          <w:szCs w:val="24"/>
        </w:rPr>
        <w:t>,</w:t>
      </w:r>
      <w:r w:rsidRPr="00041144">
        <w:rPr>
          <w:rFonts w:ascii="Arial" w:hAnsi="Arial" w:cs="Arial"/>
          <w:sz w:val="24"/>
          <w:szCs w:val="24"/>
        </w:rPr>
        <w:t xml:space="preserve"> </w:t>
      </w:r>
      <w:r w:rsidRPr="00041144">
        <w:rPr>
          <w:rFonts w:ascii="Arial" w:hAnsi="Arial" w:cs="Arial"/>
          <w:bCs/>
          <w:sz w:val="24"/>
          <w:szCs w:val="24"/>
        </w:rPr>
        <w:t xml:space="preserve">del vehículo </w:t>
      </w:r>
      <w:r w:rsidR="0030510A" w:rsidRPr="00307468">
        <w:rPr>
          <w:rFonts w:ascii="Arial" w:hAnsi="Arial" w:cs="Arial"/>
          <w:bCs/>
          <w:sz w:val="24"/>
          <w:szCs w:val="24"/>
        </w:rPr>
        <w:t>marca</w:t>
      </w:r>
      <w:r w:rsidR="00054D4D">
        <w:rPr>
          <w:rFonts w:ascii="Arial" w:hAnsi="Arial" w:cs="Arial"/>
          <w:bCs/>
          <w:sz w:val="24"/>
          <w:szCs w:val="24"/>
        </w:rPr>
        <w:t xml:space="preserve"> **********</w:t>
      </w:r>
      <w:r w:rsidR="0030510A">
        <w:rPr>
          <w:rFonts w:ascii="Arial" w:hAnsi="Arial" w:cs="Arial"/>
          <w:bCs/>
          <w:sz w:val="24"/>
          <w:szCs w:val="24"/>
        </w:rPr>
        <w:t xml:space="preserve">, Modelo </w:t>
      </w:r>
      <w:r w:rsidR="00054D4D">
        <w:rPr>
          <w:rFonts w:ascii="Arial" w:hAnsi="Arial" w:cs="Arial"/>
          <w:bCs/>
          <w:sz w:val="24"/>
          <w:szCs w:val="24"/>
        </w:rPr>
        <w:t>**********,</w:t>
      </w:r>
      <w:r w:rsidR="0030510A" w:rsidRPr="00307468">
        <w:rPr>
          <w:rFonts w:ascii="Arial" w:hAnsi="Arial" w:cs="Arial"/>
          <w:bCs/>
          <w:sz w:val="24"/>
          <w:szCs w:val="24"/>
        </w:rPr>
        <w:t xml:space="preserve"> </w:t>
      </w:r>
      <w:r w:rsidR="0030510A" w:rsidRPr="00307468">
        <w:rPr>
          <w:rFonts w:ascii="Arial" w:hAnsi="Arial" w:cs="Arial"/>
          <w:sz w:val="24"/>
          <w:szCs w:val="24"/>
          <w:lang w:val="es-ES"/>
        </w:rPr>
        <w:t>n</w:t>
      </w:r>
      <w:r w:rsidR="0030510A">
        <w:rPr>
          <w:rFonts w:ascii="Arial" w:hAnsi="Arial" w:cs="Arial"/>
          <w:sz w:val="24"/>
          <w:szCs w:val="24"/>
          <w:lang w:val="es-ES"/>
        </w:rPr>
        <w:t xml:space="preserve">úmero de serie </w:t>
      </w:r>
      <w:r w:rsidR="00054D4D">
        <w:rPr>
          <w:rFonts w:ascii="Arial" w:hAnsi="Arial" w:cs="Arial"/>
          <w:bCs/>
          <w:sz w:val="24"/>
          <w:szCs w:val="24"/>
        </w:rPr>
        <w:t>**********,</w:t>
      </w:r>
      <w:r w:rsidR="0030510A">
        <w:rPr>
          <w:rFonts w:ascii="Arial" w:hAnsi="Arial" w:cs="Arial"/>
          <w:sz w:val="24"/>
          <w:szCs w:val="24"/>
          <w:lang w:val="es-ES"/>
        </w:rPr>
        <w:t xml:space="preserve"> motor </w:t>
      </w:r>
      <w:r w:rsidR="00054D4D">
        <w:rPr>
          <w:rFonts w:ascii="Arial" w:hAnsi="Arial" w:cs="Arial"/>
          <w:bCs/>
          <w:sz w:val="24"/>
          <w:szCs w:val="24"/>
        </w:rPr>
        <w:t>**********</w:t>
      </w:r>
      <w:r w:rsidR="00054D4D">
        <w:rPr>
          <w:rFonts w:ascii="Arial" w:hAnsi="Arial" w:cs="Arial"/>
          <w:bCs/>
          <w:sz w:val="24"/>
          <w:szCs w:val="24"/>
        </w:rPr>
        <w:t xml:space="preserve">, </w:t>
      </w:r>
      <w:r w:rsidR="0030510A" w:rsidRPr="00307468">
        <w:rPr>
          <w:rFonts w:ascii="Arial" w:hAnsi="Arial" w:cs="Arial"/>
          <w:sz w:val="24"/>
          <w:szCs w:val="24"/>
          <w:lang w:val="es-ES"/>
        </w:rPr>
        <w:t>con el que presta el servicio público de alquiler (taxi) en la población de</w:t>
      </w:r>
      <w:r w:rsidR="0030510A">
        <w:rPr>
          <w:rFonts w:ascii="Arial" w:hAnsi="Arial" w:cs="Arial"/>
          <w:sz w:val="24"/>
          <w:szCs w:val="24"/>
          <w:lang w:val="es-ES"/>
        </w:rPr>
        <w:t xml:space="preserve"> la </w:t>
      </w:r>
      <w:r w:rsidR="00054D4D">
        <w:rPr>
          <w:rFonts w:ascii="Arial" w:hAnsi="Arial" w:cs="Arial"/>
          <w:bCs/>
          <w:sz w:val="24"/>
          <w:szCs w:val="24"/>
        </w:rPr>
        <w:t>**********,</w:t>
      </w:r>
      <w:r w:rsidR="0030510A" w:rsidRPr="00307468">
        <w:rPr>
          <w:rFonts w:ascii="Arial" w:hAnsi="Arial" w:cs="Arial"/>
          <w:sz w:val="24"/>
          <w:szCs w:val="24"/>
          <w:lang w:val="es-ES"/>
        </w:rPr>
        <w:t xml:space="preserve"> Oaxaca</w:t>
      </w:r>
      <w:r w:rsidR="00DA2C19">
        <w:rPr>
          <w:rFonts w:ascii="Arial" w:hAnsi="Arial" w:cs="Arial"/>
          <w:sz w:val="24"/>
          <w:szCs w:val="24"/>
          <w:lang w:val="es-ES"/>
        </w:rPr>
        <w:t xml:space="preserve">, por parte del Director de Tránsito del Estado, y Jefe Operativo de Tránsito del Estado en la </w:t>
      </w:r>
      <w:r w:rsidR="00054D4D">
        <w:rPr>
          <w:rFonts w:ascii="Arial" w:hAnsi="Arial" w:cs="Arial"/>
          <w:bCs/>
          <w:sz w:val="24"/>
          <w:szCs w:val="24"/>
        </w:rPr>
        <w:t>**********,</w:t>
      </w:r>
      <w:r w:rsidR="00DA2C19">
        <w:rPr>
          <w:rFonts w:ascii="Arial" w:hAnsi="Arial" w:cs="Arial"/>
          <w:sz w:val="24"/>
          <w:szCs w:val="24"/>
          <w:lang w:val="es-ES"/>
        </w:rPr>
        <w:t xml:space="preserve"> Oaxaca. </w:t>
      </w:r>
    </w:p>
    <w:p w:rsidR="0030510A" w:rsidRPr="00054D4D" w:rsidRDefault="0030510A" w:rsidP="000C0725">
      <w:pPr>
        <w:pStyle w:val="corte4fondo"/>
        <w:ind w:right="-1" w:firstLine="567"/>
        <w:rPr>
          <w:rFonts w:cs="Arial"/>
          <w:b/>
          <w:sz w:val="24"/>
          <w:szCs w:val="24"/>
          <w:lang w:val="es-MX" w:eastAsia="es-ES"/>
        </w:rPr>
      </w:pPr>
    </w:p>
    <w:p w:rsidR="000C0725" w:rsidRDefault="000C0725" w:rsidP="000C0725">
      <w:pPr>
        <w:pStyle w:val="corte4fondo"/>
        <w:ind w:right="-1" w:firstLine="567"/>
        <w:rPr>
          <w:rFonts w:cs="Arial"/>
          <w:sz w:val="24"/>
          <w:szCs w:val="24"/>
          <w:lang w:val="es-ES"/>
        </w:rPr>
      </w:pPr>
      <w:r>
        <w:rPr>
          <w:rFonts w:cs="Arial"/>
          <w:b/>
          <w:sz w:val="24"/>
          <w:szCs w:val="24"/>
          <w:lang w:eastAsia="es-ES"/>
        </w:rPr>
        <w:t xml:space="preserve">CUARTO. </w:t>
      </w:r>
      <w:r>
        <w:rPr>
          <w:rFonts w:cs="Arial"/>
          <w:sz w:val="24"/>
          <w:szCs w:val="24"/>
          <w:lang w:eastAsia="es-ES"/>
        </w:rPr>
        <w:t>E</w:t>
      </w:r>
      <w:r w:rsidRPr="00411B86">
        <w:rPr>
          <w:rFonts w:cs="Arial"/>
          <w:sz w:val="24"/>
          <w:szCs w:val="24"/>
          <w:lang w:eastAsia="es-ES"/>
        </w:rPr>
        <w:t xml:space="preserve">ste juzgador procede al </w:t>
      </w:r>
      <w:r>
        <w:rPr>
          <w:rFonts w:cs="Arial"/>
          <w:sz w:val="24"/>
          <w:szCs w:val="24"/>
          <w:lang w:eastAsia="es-ES"/>
        </w:rPr>
        <w:t xml:space="preserve">estudio de </w:t>
      </w:r>
      <w:r w:rsidRPr="00CD36B5">
        <w:rPr>
          <w:rFonts w:cs="Arial"/>
          <w:sz w:val="24"/>
          <w:szCs w:val="24"/>
          <w:lang w:eastAsia="es-ES"/>
        </w:rPr>
        <w:t xml:space="preserve">la </w:t>
      </w:r>
      <w:r w:rsidRPr="00CD36B5">
        <w:rPr>
          <w:rFonts w:cs="Arial"/>
          <w:b/>
          <w:sz w:val="24"/>
          <w:szCs w:val="24"/>
          <w:lang w:eastAsia="es-ES"/>
        </w:rPr>
        <w:t xml:space="preserve">resolución negativa ficta </w:t>
      </w:r>
      <w:r>
        <w:rPr>
          <w:rFonts w:cs="Arial"/>
          <w:sz w:val="24"/>
          <w:szCs w:val="24"/>
          <w:lang w:eastAsia="es-ES"/>
        </w:rPr>
        <w:t>solicitada por el actor,</w:t>
      </w:r>
      <w:r w:rsidRPr="009F1BE3">
        <w:rPr>
          <w:rFonts w:cs="Arial"/>
          <w:sz w:val="24"/>
          <w:szCs w:val="24"/>
          <w:lang w:eastAsia="es-ES"/>
        </w:rPr>
        <w:t xml:space="preserve"> </w:t>
      </w:r>
      <w:r>
        <w:rPr>
          <w:rFonts w:cs="Arial"/>
          <w:sz w:val="24"/>
          <w:szCs w:val="24"/>
          <w:lang w:eastAsia="es-ES"/>
        </w:rPr>
        <w:t>en</w:t>
      </w:r>
      <w:r w:rsidRPr="009F1BE3">
        <w:rPr>
          <w:rFonts w:cs="Arial"/>
          <w:sz w:val="24"/>
          <w:szCs w:val="24"/>
          <w:lang w:eastAsia="es-ES"/>
        </w:rPr>
        <w:t xml:space="preserve"> sus escritos de </w:t>
      </w:r>
      <w:r w:rsidR="005C0853">
        <w:rPr>
          <w:rFonts w:cs="Arial"/>
          <w:sz w:val="24"/>
          <w:szCs w:val="24"/>
          <w:lang w:eastAsia="es-ES"/>
        </w:rPr>
        <w:t xml:space="preserve"> 18 dieciocho de mayo de 2007 dos mil siete y 23 veintitrés de octubre de 2009 dos mil nueve</w:t>
      </w:r>
      <w:r>
        <w:rPr>
          <w:rFonts w:cs="Arial"/>
          <w:sz w:val="24"/>
          <w:szCs w:val="24"/>
          <w:lang w:val="es-ES"/>
        </w:rPr>
        <w:t>,</w:t>
      </w:r>
      <w:r w:rsidR="00103FB9">
        <w:rPr>
          <w:rFonts w:cs="Arial"/>
          <w:sz w:val="24"/>
          <w:szCs w:val="24"/>
          <w:lang w:val="es-ES"/>
        </w:rPr>
        <w:t xml:space="preserve"> respectivamente,</w:t>
      </w:r>
      <w:r>
        <w:rPr>
          <w:rFonts w:cs="Arial"/>
          <w:sz w:val="24"/>
          <w:szCs w:val="24"/>
          <w:lang w:val="es-ES"/>
        </w:rPr>
        <w:t xml:space="preserve"> imputable al </w:t>
      </w:r>
      <w:r w:rsidR="00C05CA6">
        <w:rPr>
          <w:rFonts w:cs="Arial"/>
          <w:sz w:val="24"/>
          <w:szCs w:val="24"/>
          <w:lang w:val="es-ES"/>
        </w:rPr>
        <w:t xml:space="preserve">entonces </w:t>
      </w:r>
      <w:r w:rsidR="005C0853">
        <w:rPr>
          <w:rFonts w:cs="Arial"/>
          <w:sz w:val="24"/>
          <w:szCs w:val="24"/>
          <w:lang w:val="es-ES"/>
        </w:rPr>
        <w:t xml:space="preserve">Coordinador General de Transporte del </w:t>
      </w:r>
      <w:r w:rsidR="00E55D9C">
        <w:rPr>
          <w:rFonts w:cs="Arial"/>
          <w:sz w:val="24"/>
          <w:szCs w:val="24"/>
          <w:lang w:val="es-ES"/>
        </w:rPr>
        <w:t>E</w:t>
      </w:r>
      <w:r w:rsidR="00103FB9">
        <w:rPr>
          <w:rFonts w:cs="Arial"/>
          <w:sz w:val="24"/>
          <w:szCs w:val="24"/>
          <w:lang w:val="es-ES"/>
        </w:rPr>
        <w:t>stado,</w:t>
      </w:r>
      <w:r w:rsidR="005C0853">
        <w:rPr>
          <w:rFonts w:cs="Arial"/>
          <w:sz w:val="24"/>
          <w:szCs w:val="24"/>
          <w:lang w:val="es-ES"/>
        </w:rPr>
        <w:t xml:space="preserve"> ahora Secretario </w:t>
      </w:r>
      <w:r>
        <w:rPr>
          <w:rFonts w:cs="Arial"/>
          <w:sz w:val="24"/>
          <w:szCs w:val="24"/>
          <w:lang w:val="es-ES"/>
        </w:rPr>
        <w:t>de Vialidad y Transporte del Gobierno del Estado, al no haberle</w:t>
      </w:r>
      <w:r w:rsidR="00103FB9">
        <w:rPr>
          <w:rFonts w:cs="Arial"/>
          <w:sz w:val="24"/>
          <w:szCs w:val="24"/>
          <w:lang w:val="es-ES"/>
        </w:rPr>
        <w:t>s</w:t>
      </w:r>
      <w:r>
        <w:rPr>
          <w:rFonts w:cs="Arial"/>
          <w:sz w:val="24"/>
          <w:szCs w:val="24"/>
          <w:lang w:val="es-ES"/>
        </w:rPr>
        <w:t xml:space="preserve"> dado contestación, dentro del término de noventa días naturales a que se refiere la fracción V del artículo 96, de la Ley de Justicia Administrativa para el Estado, (foja </w:t>
      </w:r>
      <w:r w:rsidR="005C0853">
        <w:rPr>
          <w:rFonts w:cs="Arial"/>
          <w:sz w:val="24"/>
          <w:szCs w:val="24"/>
          <w:lang w:val="es-ES"/>
        </w:rPr>
        <w:t>15 y 16</w:t>
      </w:r>
      <w:r>
        <w:rPr>
          <w:rFonts w:cs="Arial"/>
          <w:sz w:val="24"/>
          <w:szCs w:val="24"/>
          <w:lang w:val="es-ES"/>
        </w:rPr>
        <w:t xml:space="preserve">). </w:t>
      </w:r>
    </w:p>
    <w:p w:rsidR="000C0725" w:rsidRDefault="000C0725" w:rsidP="000C0725">
      <w:pPr>
        <w:pStyle w:val="corte4fondo"/>
        <w:ind w:right="-1" w:firstLine="567"/>
        <w:rPr>
          <w:rFonts w:cs="Arial"/>
          <w:sz w:val="24"/>
          <w:szCs w:val="24"/>
          <w:lang w:val="es-ES"/>
        </w:rPr>
      </w:pPr>
    </w:p>
    <w:p w:rsidR="000C0725" w:rsidRDefault="00650B18" w:rsidP="00FA4028">
      <w:pPr>
        <w:pStyle w:val="corte4fondo"/>
        <w:ind w:right="-1" w:firstLine="567"/>
        <w:rPr>
          <w:rFonts w:cs="Arial"/>
          <w:i/>
          <w:sz w:val="22"/>
          <w:szCs w:val="22"/>
        </w:rPr>
      </w:pPr>
      <w:r>
        <w:rPr>
          <w:rFonts w:cs="Arial"/>
          <w:sz w:val="24"/>
          <w:szCs w:val="24"/>
          <w:lang w:val="es-ES"/>
        </w:rPr>
        <w:t>L</w:t>
      </w:r>
      <w:r w:rsidR="000C0725">
        <w:rPr>
          <w:rFonts w:cs="Arial"/>
          <w:sz w:val="24"/>
          <w:szCs w:val="24"/>
          <w:lang w:val="es-ES"/>
        </w:rPr>
        <w:t xml:space="preserve">a autoridad demandada al dar contestación </w:t>
      </w:r>
      <w:r w:rsidR="000C0725" w:rsidRPr="009F5DB8">
        <w:rPr>
          <w:rFonts w:cs="Arial"/>
          <w:sz w:val="24"/>
          <w:szCs w:val="24"/>
          <w:lang w:val="es-ES"/>
        </w:rPr>
        <w:t xml:space="preserve">a la demanda señalo: </w:t>
      </w:r>
      <w:r w:rsidR="000C0725" w:rsidRPr="00E61971">
        <w:rPr>
          <w:rFonts w:cs="Arial"/>
          <w:i/>
          <w:sz w:val="22"/>
          <w:szCs w:val="22"/>
          <w:lang w:val="es-ES"/>
        </w:rPr>
        <w:t>“…</w:t>
      </w:r>
      <w:r w:rsidR="000C0725" w:rsidRPr="00E61971">
        <w:rPr>
          <w:rFonts w:cs="Arial"/>
          <w:i/>
          <w:sz w:val="22"/>
          <w:szCs w:val="22"/>
        </w:rPr>
        <w:t xml:space="preserve">PRIMERO.- En ningún momento se infringieron los artículos 12 y 96 fracción V primer párrafo de la Ley de Justicia Administrativa para el Estado de Oaxaca, por lo que no opera la </w:t>
      </w:r>
      <w:r w:rsidR="000C0725" w:rsidRPr="00E61971">
        <w:rPr>
          <w:rFonts w:cs="Arial"/>
          <w:b/>
          <w:i/>
          <w:sz w:val="22"/>
          <w:szCs w:val="22"/>
        </w:rPr>
        <w:t>negativa ficta</w:t>
      </w:r>
      <w:r w:rsidR="000C0725" w:rsidRPr="00E61971">
        <w:rPr>
          <w:rFonts w:cs="Arial"/>
          <w:i/>
          <w:sz w:val="22"/>
          <w:szCs w:val="22"/>
        </w:rPr>
        <w:t xml:space="preserve">, ya que </w:t>
      </w:r>
      <w:r w:rsidR="005C0853">
        <w:rPr>
          <w:rFonts w:cs="Arial"/>
          <w:i/>
          <w:sz w:val="22"/>
          <w:szCs w:val="22"/>
        </w:rPr>
        <w:t>mediante los escritos de petición de dieciocho de mayo de dos mil si</w:t>
      </w:r>
      <w:r w:rsidR="00726902">
        <w:rPr>
          <w:rFonts w:cs="Arial"/>
          <w:i/>
          <w:sz w:val="22"/>
          <w:szCs w:val="22"/>
        </w:rPr>
        <w:t>e</w:t>
      </w:r>
      <w:r w:rsidR="005C0853">
        <w:rPr>
          <w:rFonts w:cs="Arial"/>
          <w:i/>
          <w:sz w:val="22"/>
          <w:szCs w:val="22"/>
        </w:rPr>
        <w:t xml:space="preserve">te y veintiséis de octubre de dos mil nueve que dice solicito en el primero al </w:t>
      </w:r>
      <w:r w:rsidR="000C0725" w:rsidRPr="00E61971">
        <w:rPr>
          <w:rFonts w:cs="Arial"/>
          <w:i/>
          <w:sz w:val="22"/>
          <w:szCs w:val="22"/>
        </w:rPr>
        <w:t xml:space="preserve">Coordinador General de Transporte otorgara el certificado de certeza jurídica; el oficio de emplacamiento, emitiera la orden de publicación en el Periódico Oficial del Estado, así como la expedición del alta vehicular </w:t>
      </w:r>
      <w:r w:rsidR="005C0853">
        <w:rPr>
          <w:rFonts w:cs="Arial"/>
          <w:i/>
          <w:sz w:val="22"/>
          <w:szCs w:val="22"/>
        </w:rPr>
        <w:t xml:space="preserve">y en el segundo de ellos solicito se le autorizara el cambio de su vehículo respecto de su acuerdo de </w:t>
      </w:r>
      <w:r w:rsidR="00B21288">
        <w:rPr>
          <w:rFonts w:cs="Arial"/>
          <w:i/>
          <w:sz w:val="22"/>
          <w:szCs w:val="22"/>
        </w:rPr>
        <w:t xml:space="preserve">concesión </w:t>
      </w:r>
      <w:r w:rsidR="00054D4D">
        <w:rPr>
          <w:rFonts w:cs="Arial"/>
          <w:bCs/>
          <w:sz w:val="24"/>
          <w:szCs w:val="24"/>
        </w:rPr>
        <w:t xml:space="preserve">**********, </w:t>
      </w:r>
      <w:r w:rsidR="00B21288">
        <w:rPr>
          <w:rFonts w:cs="Arial"/>
          <w:i/>
          <w:sz w:val="22"/>
          <w:szCs w:val="22"/>
        </w:rPr>
        <w:t xml:space="preserve">de treinta de noviembre de dos mil cuatro para prestar el servicio público de alquiler </w:t>
      </w:r>
      <w:r w:rsidR="00FA4028">
        <w:rPr>
          <w:rFonts w:cs="Arial"/>
          <w:i/>
          <w:sz w:val="22"/>
          <w:szCs w:val="22"/>
        </w:rPr>
        <w:t xml:space="preserve">en la población de la </w:t>
      </w:r>
      <w:r w:rsidR="00054D4D">
        <w:rPr>
          <w:rFonts w:cs="Arial"/>
          <w:bCs/>
          <w:sz w:val="24"/>
          <w:szCs w:val="24"/>
        </w:rPr>
        <w:t>**********,</w:t>
      </w:r>
      <w:r w:rsidR="00FA4028">
        <w:rPr>
          <w:rFonts w:cs="Arial"/>
          <w:i/>
          <w:sz w:val="22"/>
          <w:szCs w:val="22"/>
        </w:rPr>
        <w:t xml:space="preserve"> Oaxaca, no existen en esta </w:t>
      </w:r>
      <w:r w:rsidR="000C0725" w:rsidRPr="00E61971">
        <w:rPr>
          <w:rFonts w:cs="Arial"/>
          <w:i/>
          <w:sz w:val="22"/>
          <w:szCs w:val="22"/>
        </w:rPr>
        <w:t xml:space="preserve">Secretaría de Vialidad y Transporte, así como tampoco cuenta con el expediente de solicitud de concesión para la prestación del servicio público de alquiler (taxi), para que por lo menos se presumiera que estuviera integrados </w:t>
      </w:r>
      <w:r w:rsidR="00FA4028">
        <w:rPr>
          <w:rFonts w:cs="Arial"/>
          <w:i/>
          <w:sz w:val="22"/>
          <w:szCs w:val="22"/>
        </w:rPr>
        <w:t>en dicho</w:t>
      </w:r>
      <w:r w:rsidR="000C0725" w:rsidRPr="00E61971">
        <w:rPr>
          <w:rFonts w:cs="Arial"/>
          <w:i/>
          <w:sz w:val="22"/>
          <w:szCs w:val="22"/>
        </w:rPr>
        <w:t xml:space="preserve"> expediente sus escritos de petición, dejando a esa Autoridad que </w:t>
      </w:r>
      <w:r w:rsidR="000C0725" w:rsidRPr="00E61971">
        <w:rPr>
          <w:rFonts w:cs="Arial"/>
          <w:i/>
          <w:sz w:val="22"/>
          <w:szCs w:val="22"/>
        </w:rPr>
        <w:lastRenderedPageBreak/>
        <w:t>representa en total estado de indefensión; que sin que sea óbice el hecho de que exhiba un supuesto expediente en fotocopia simple, las cuales objeto desde este momento, por no ser documentos idóneos suficientes para exigir que se le expida el documento denominado certeza jurídica, oficio para aplacamiento, alta vehicular</w:t>
      </w:r>
      <w:r w:rsidR="00FA4028">
        <w:rPr>
          <w:rFonts w:cs="Arial"/>
          <w:i/>
          <w:sz w:val="22"/>
          <w:szCs w:val="22"/>
        </w:rPr>
        <w:t xml:space="preserve">, argumentos que relaciono con la prueba correspondiente al memorándum </w:t>
      </w:r>
      <w:r w:rsidR="00054D4D">
        <w:rPr>
          <w:rFonts w:cs="Arial"/>
          <w:bCs/>
          <w:sz w:val="24"/>
          <w:szCs w:val="24"/>
        </w:rPr>
        <w:t xml:space="preserve">********** </w:t>
      </w:r>
      <w:r w:rsidR="000C0725" w:rsidRPr="00E61971">
        <w:rPr>
          <w:rFonts w:cs="Arial"/>
          <w:i/>
          <w:sz w:val="22"/>
          <w:szCs w:val="22"/>
        </w:rPr>
        <w:t>…”</w:t>
      </w:r>
    </w:p>
    <w:p w:rsidR="000C0725" w:rsidRPr="00232C6D" w:rsidRDefault="000C0725" w:rsidP="000C0725">
      <w:pPr>
        <w:pStyle w:val="corte4fondo"/>
        <w:ind w:right="-1" w:firstLine="567"/>
        <w:rPr>
          <w:rFonts w:cs="Arial"/>
          <w:sz w:val="22"/>
          <w:szCs w:val="22"/>
        </w:rPr>
      </w:pPr>
    </w:p>
    <w:p w:rsidR="00A34B64" w:rsidRDefault="000C0725" w:rsidP="00A34B64">
      <w:pPr>
        <w:pStyle w:val="corte4fondo"/>
        <w:ind w:right="-1" w:firstLine="567"/>
        <w:rPr>
          <w:rFonts w:cs="Arial"/>
          <w:sz w:val="24"/>
          <w:szCs w:val="24"/>
        </w:rPr>
      </w:pPr>
      <w:r>
        <w:rPr>
          <w:rFonts w:cs="Arial"/>
          <w:sz w:val="24"/>
          <w:szCs w:val="24"/>
        </w:rPr>
        <w:t xml:space="preserve">Contrario a lo manifestado por la autoridad demandada el actor ofreció y exhibió como pruebas los escritos de petición </w:t>
      </w:r>
      <w:r w:rsidRPr="009F1BE3">
        <w:rPr>
          <w:rFonts w:cs="Arial"/>
          <w:sz w:val="24"/>
          <w:szCs w:val="24"/>
          <w:lang w:eastAsia="es-ES"/>
        </w:rPr>
        <w:t xml:space="preserve">de </w:t>
      </w:r>
      <w:r w:rsidR="00FA4028">
        <w:rPr>
          <w:rFonts w:cs="Arial"/>
          <w:sz w:val="24"/>
          <w:szCs w:val="24"/>
          <w:lang w:eastAsia="es-ES"/>
        </w:rPr>
        <w:t>18 dieciocho de mayo de 2007 dos mil siete y 23 veintitrés de octubre de 2009 dos mil nueve, con sellos de recepción de la misma fecha</w:t>
      </w:r>
      <w:r>
        <w:rPr>
          <w:rFonts w:cs="Arial"/>
          <w:sz w:val="24"/>
          <w:szCs w:val="24"/>
          <w:lang w:eastAsia="es-ES"/>
        </w:rPr>
        <w:t xml:space="preserve">; </w:t>
      </w:r>
      <w:r w:rsidRPr="007E5F86">
        <w:rPr>
          <w:rFonts w:cs="Arial"/>
          <w:sz w:val="24"/>
          <w:szCs w:val="24"/>
        </w:rPr>
        <w:t xml:space="preserve">pruebas que se desahogan por su propia y especial naturaleza, y que </w:t>
      </w:r>
      <w:r w:rsidR="00103FB9">
        <w:rPr>
          <w:rFonts w:cs="Arial"/>
          <w:sz w:val="24"/>
          <w:szCs w:val="24"/>
        </w:rPr>
        <w:t>al no habe</w:t>
      </w:r>
      <w:r w:rsidR="0006504E">
        <w:rPr>
          <w:rFonts w:cs="Arial"/>
          <w:sz w:val="24"/>
          <w:szCs w:val="24"/>
        </w:rPr>
        <w:t>r sido objetadas hacen prueba pl</w:t>
      </w:r>
      <w:r w:rsidR="00103FB9">
        <w:rPr>
          <w:rFonts w:cs="Arial"/>
          <w:sz w:val="24"/>
          <w:szCs w:val="24"/>
        </w:rPr>
        <w:t xml:space="preserve">ena </w:t>
      </w:r>
      <w:r>
        <w:rPr>
          <w:rFonts w:cs="Arial"/>
          <w:sz w:val="24"/>
          <w:szCs w:val="24"/>
        </w:rPr>
        <w:t xml:space="preserve">conforme al </w:t>
      </w:r>
      <w:r w:rsidRPr="007E5F86">
        <w:rPr>
          <w:rFonts w:cs="Arial"/>
          <w:sz w:val="24"/>
          <w:szCs w:val="24"/>
        </w:rPr>
        <w:t>artículo 173 fracción I, de la Ley la Materia</w:t>
      </w:r>
      <w:r>
        <w:rPr>
          <w:rFonts w:cs="Arial"/>
          <w:sz w:val="24"/>
          <w:szCs w:val="24"/>
        </w:rPr>
        <w:t xml:space="preserve">. </w:t>
      </w:r>
    </w:p>
    <w:p w:rsidR="00A34B64" w:rsidRDefault="00A34B64" w:rsidP="00A34B64">
      <w:pPr>
        <w:pStyle w:val="corte4fondo"/>
        <w:ind w:right="-1" w:firstLine="567"/>
        <w:rPr>
          <w:rFonts w:cs="Arial"/>
          <w:sz w:val="24"/>
          <w:szCs w:val="24"/>
        </w:rPr>
      </w:pPr>
    </w:p>
    <w:p w:rsidR="000C0725" w:rsidRDefault="000C0725" w:rsidP="00A34B64">
      <w:pPr>
        <w:pStyle w:val="corte4fondo"/>
        <w:ind w:right="-1" w:firstLine="567"/>
        <w:rPr>
          <w:rFonts w:cs="Arial"/>
          <w:sz w:val="24"/>
          <w:szCs w:val="24"/>
        </w:rPr>
      </w:pPr>
      <w:r>
        <w:rPr>
          <w:rFonts w:cs="Arial"/>
          <w:sz w:val="24"/>
          <w:szCs w:val="24"/>
        </w:rPr>
        <w:t xml:space="preserve">Así, </w:t>
      </w:r>
      <w:r w:rsidRPr="00E23460">
        <w:rPr>
          <w:rFonts w:cs="Arial"/>
          <w:sz w:val="24"/>
          <w:szCs w:val="24"/>
        </w:rPr>
        <w:t>conforme a lo dispuesto por el artículo 96 fracción V</w:t>
      </w:r>
      <w:r>
        <w:rPr>
          <w:rFonts w:cs="Arial"/>
          <w:sz w:val="24"/>
          <w:szCs w:val="24"/>
        </w:rPr>
        <w:t>,</w:t>
      </w:r>
      <w:r w:rsidRPr="00E23460">
        <w:rPr>
          <w:rFonts w:cs="Arial"/>
          <w:sz w:val="24"/>
          <w:szCs w:val="24"/>
        </w:rPr>
        <w:t xml:space="preserve"> de la Ley de Justicia Administrativa para el Estado, la resolución negativa ficta se configura, cuando las promociones o peticiones que se formulen ante las autoridades no sean resueltas en los plazos que la ley o reglamento específico fijen o a falta de dicho </w:t>
      </w:r>
      <w:r>
        <w:rPr>
          <w:rFonts w:cs="Arial"/>
          <w:sz w:val="24"/>
          <w:szCs w:val="24"/>
        </w:rPr>
        <w:t xml:space="preserve">plazo en noventa días naturales, esto, por no </w:t>
      </w:r>
      <w:r w:rsidR="00C90215">
        <w:rPr>
          <w:rFonts w:cs="Arial"/>
          <w:sz w:val="24"/>
          <w:szCs w:val="24"/>
        </w:rPr>
        <w:t>preverlo</w:t>
      </w:r>
      <w:r>
        <w:rPr>
          <w:rFonts w:cs="Arial"/>
          <w:sz w:val="24"/>
          <w:szCs w:val="24"/>
        </w:rPr>
        <w:t xml:space="preserve"> la Ley de Tránsito ahora Ley de Transporte del Estado. </w:t>
      </w:r>
    </w:p>
    <w:p w:rsidR="00DF56EB" w:rsidRDefault="00DF56EB" w:rsidP="000C0725">
      <w:pPr>
        <w:spacing w:after="0" w:line="360" w:lineRule="auto"/>
        <w:ind w:firstLine="567"/>
        <w:jc w:val="both"/>
        <w:rPr>
          <w:rFonts w:ascii="Arial" w:hAnsi="Arial" w:cs="Arial"/>
          <w:sz w:val="24"/>
          <w:szCs w:val="24"/>
        </w:rPr>
      </w:pPr>
    </w:p>
    <w:p w:rsidR="000C0725" w:rsidRDefault="000C0725" w:rsidP="000C0725">
      <w:pPr>
        <w:spacing w:after="0" w:line="360" w:lineRule="auto"/>
        <w:ind w:firstLine="567"/>
        <w:jc w:val="both"/>
        <w:rPr>
          <w:rFonts w:ascii="Arial" w:hAnsi="Arial" w:cs="Arial"/>
          <w:b/>
          <w:sz w:val="24"/>
          <w:szCs w:val="24"/>
        </w:rPr>
      </w:pPr>
      <w:r>
        <w:rPr>
          <w:rFonts w:ascii="Arial" w:hAnsi="Arial" w:cs="Arial"/>
          <w:sz w:val="24"/>
          <w:szCs w:val="24"/>
        </w:rPr>
        <w:t xml:space="preserve">Luego, si la autoridad demandada no desvirtuó con prueba alguna que hubiese dado respuesta a los escritos de solicitud presentados ante ella, por la parte actora y tampoco probó que los sellos impresos en los escritos fueran apócrifos, en los cuales el actor solicitaba la renovación del acuerdo </w:t>
      </w:r>
      <w:r w:rsidR="00C90215">
        <w:rPr>
          <w:rFonts w:ascii="Arial" w:hAnsi="Arial" w:cs="Arial"/>
          <w:sz w:val="24"/>
          <w:szCs w:val="24"/>
        </w:rPr>
        <w:t xml:space="preserve">de concesión </w:t>
      </w:r>
      <w:r w:rsidR="000146B4">
        <w:rPr>
          <w:rFonts w:ascii="Arial" w:hAnsi="Arial" w:cs="Arial"/>
          <w:bCs/>
          <w:sz w:val="24"/>
          <w:szCs w:val="24"/>
        </w:rPr>
        <w:t>**********,</w:t>
      </w:r>
      <w:bookmarkStart w:id="0" w:name="_GoBack"/>
      <w:bookmarkEnd w:id="0"/>
      <w:r w:rsidRPr="00F510A8">
        <w:rPr>
          <w:rFonts w:ascii="Arial" w:hAnsi="Arial" w:cs="Arial"/>
          <w:sz w:val="24"/>
          <w:szCs w:val="24"/>
        </w:rPr>
        <w:t xml:space="preserve"> de </w:t>
      </w:r>
      <w:r w:rsidR="00C90215">
        <w:rPr>
          <w:rFonts w:ascii="Arial" w:hAnsi="Arial" w:cs="Arial"/>
          <w:sz w:val="24"/>
          <w:szCs w:val="24"/>
        </w:rPr>
        <w:t>30 treinta</w:t>
      </w:r>
      <w:r w:rsidRPr="00F510A8">
        <w:rPr>
          <w:rFonts w:ascii="Arial" w:hAnsi="Arial" w:cs="Arial"/>
          <w:sz w:val="24"/>
          <w:szCs w:val="24"/>
        </w:rPr>
        <w:t xml:space="preserve"> de noviembre de dos mil cuatro,</w:t>
      </w:r>
      <w:r>
        <w:rPr>
          <w:rFonts w:ascii="Arial" w:hAnsi="Arial" w:cs="Arial"/>
          <w:sz w:val="24"/>
          <w:szCs w:val="24"/>
        </w:rPr>
        <w:t xml:space="preserve"> para la prestación del servicio público de alquiler (taxi), y</w:t>
      </w:r>
      <w:r w:rsidRPr="00F510A8">
        <w:rPr>
          <w:rFonts w:ascii="Arial" w:hAnsi="Arial" w:cs="Arial"/>
          <w:sz w:val="24"/>
          <w:szCs w:val="24"/>
        </w:rPr>
        <w:t xml:space="preserve"> </w:t>
      </w:r>
      <w:r>
        <w:rPr>
          <w:rFonts w:ascii="Arial" w:hAnsi="Arial" w:cs="Arial"/>
          <w:sz w:val="24"/>
          <w:szCs w:val="24"/>
          <w:lang w:val="es-ES"/>
        </w:rPr>
        <w:t>el reemplacamiento del vehículo marca Nissan model</w:t>
      </w:r>
      <w:r w:rsidR="00C90215">
        <w:rPr>
          <w:rFonts w:ascii="Arial" w:hAnsi="Arial" w:cs="Arial"/>
          <w:sz w:val="24"/>
          <w:szCs w:val="24"/>
          <w:lang w:val="es-ES"/>
        </w:rPr>
        <w:t xml:space="preserve">o 2007, motor número </w:t>
      </w:r>
      <w:r w:rsidR="00054D4D">
        <w:rPr>
          <w:rFonts w:ascii="Arial" w:hAnsi="Arial" w:cs="Arial"/>
          <w:bCs/>
          <w:sz w:val="24"/>
          <w:szCs w:val="24"/>
        </w:rPr>
        <w:t>**********</w:t>
      </w:r>
      <w:r w:rsidR="005811F9">
        <w:rPr>
          <w:rFonts w:ascii="Arial" w:hAnsi="Arial" w:cs="Arial"/>
          <w:sz w:val="24"/>
          <w:szCs w:val="24"/>
          <w:lang w:val="es-ES"/>
        </w:rPr>
        <w:t xml:space="preserve">, serie número </w:t>
      </w:r>
      <w:r w:rsidR="00054D4D">
        <w:rPr>
          <w:rFonts w:ascii="Arial" w:hAnsi="Arial" w:cs="Arial"/>
          <w:bCs/>
          <w:sz w:val="24"/>
          <w:szCs w:val="24"/>
        </w:rPr>
        <w:t>**********,</w:t>
      </w:r>
      <w:r>
        <w:rPr>
          <w:rFonts w:ascii="Arial" w:hAnsi="Arial" w:cs="Arial"/>
          <w:sz w:val="24"/>
          <w:szCs w:val="24"/>
          <w:lang w:val="es-ES"/>
        </w:rPr>
        <w:t xml:space="preserve"> </w:t>
      </w:r>
      <w:r w:rsidRPr="00F510A8">
        <w:rPr>
          <w:rFonts w:ascii="Arial" w:hAnsi="Arial" w:cs="Arial"/>
          <w:sz w:val="24"/>
          <w:szCs w:val="24"/>
        </w:rPr>
        <w:t>en la po</w:t>
      </w:r>
      <w:r>
        <w:rPr>
          <w:rFonts w:ascii="Arial" w:hAnsi="Arial" w:cs="Arial"/>
          <w:sz w:val="24"/>
          <w:szCs w:val="24"/>
        </w:rPr>
        <w:t>blación de la</w:t>
      </w:r>
      <w:r w:rsidR="005811F9">
        <w:rPr>
          <w:rFonts w:ascii="Arial" w:hAnsi="Arial" w:cs="Arial"/>
          <w:sz w:val="24"/>
          <w:szCs w:val="24"/>
        </w:rPr>
        <w:t xml:space="preserve"> </w:t>
      </w:r>
      <w:r w:rsidR="00054D4D">
        <w:rPr>
          <w:rFonts w:ascii="Arial" w:hAnsi="Arial" w:cs="Arial"/>
          <w:bCs/>
          <w:sz w:val="24"/>
          <w:szCs w:val="24"/>
        </w:rPr>
        <w:t>**********,</w:t>
      </w:r>
      <w:r w:rsidR="00396308">
        <w:rPr>
          <w:rFonts w:ascii="Arial" w:hAnsi="Arial" w:cs="Arial"/>
          <w:sz w:val="24"/>
          <w:szCs w:val="24"/>
          <w:lang w:val="es-ES"/>
        </w:rPr>
        <w:t xml:space="preserve"> Oaxaca,</w:t>
      </w:r>
      <w:r>
        <w:rPr>
          <w:rFonts w:ascii="Arial" w:hAnsi="Arial" w:cs="Arial"/>
          <w:sz w:val="24"/>
          <w:szCs w:val="24"/>
          <w:lang w:val="es-ES"/>
        </w:rPr>
        <w:t xml:space="preserve"> y tampoco probo que se le hubiere notificado al actor su determinación, por todo lo anteriormente expuesto se concluye que se configura</w:t>
      </w:r>
      <w:r w:rsidRPr="00E23460">
        <w:rPr>
          <w:rFonts w:ascii="Arial" w:hAnsi="Arial" w:cs="Arial"/>
          <w:sz w:val="24"/>
          <w:szCs w:val="24"/>
        </w:rPr>
        <w:t xml:space="preserve"> </w:t>
      </w:r>
      <w:r w:rsidRPr="00ED606B">
        <w:rPr>
          <w:rFonts w:ascii="Arial" w:hAnsi="Arial" w:cs="Arial"/>
          <w:b/>
          <w:sz w:val="24"/>
          <w:szCs w:val="24"/>
        </w:rPr>
        <w:t xml:space="preserve">LA EXISTENCIA </w:t>
      </w:r>
      <w:r>
        <w:rPr>
          <w:rFonts w:ascii="Arial" w:hAnsi="Arial" w:cs="Arial"/>
          <w:b/>
          <w:sz w:val="24"/>
          <w:szCs w:val="24"/>
        </w:rPr>
        <w:t xml:space="preserve">DE LA RESOLUCIÓN NEGATIVA FICTA. </w:t>
      </w:r>
    </w:p>
    <w:p w:rsidR="000C0725" w:rsidRPr="0033380F" w:rsidRDefault="000C0725" w:rsidP="000C0725">
      <w:pPr>
        <w:spacing w:after="0" w:line="360" w:lineRule="auto"/>
        <w:ind w:firstLine="567"/>
        <w:jc w:val="both"/>
        <w:rPr>
          <w:rFonts w:ascii="Arial" w:hAnsi="Arial" w:cs="Arial"/>
          <w:sz w:val="24"/>
          <w:szCs w:val="24"/>
        </w:rPr>
      </w:pPr>
    </w:p>
    <w:p w:rsidR="000C0725" w:rsidRPr="006443B3" w:rsidRDefault="000C0725" w:rsidP="000C0725">
      <w:pPr>
        <w:spacing w:line="360" w:lineRule="auto"/>
        <w:ind w:firstLine="567"/>
        <w:jc w:val="both"/>
        <w:rPr>
          <w:rFonts w:ascii="Arial" w:hAnsi="Arial" w:cs="Arial"/>
          <w:sz w:val="24"/>
          <w:szCs w:val="24"/>
        </w:rPr>
      </w:pPr>
      <w:r>
        <w:rPr>
          <w:rFonts w:ascii="Arial" w:hAnsi="Arial" w:cs="Arial"/>
          <w:sz w:val="24"/>
          <w:szCs w:val="24"/>
          <w:lang w:val="es-ES"/>
        </w:rPr>
        <w:t>L</w:t>
      </w:r>
      <w:r w:rsidRPr="006443B3">
        <w:rPr>
          <w:rFonts w:ascii="Arial" w:hAnsi="Arial" w:cs="Arial"/>
          <w:sz w:val="24"/>
          <w:szCs w:val="24"/>
        </w:rPr>
        <w:t xml:space="preserve">o anterior tiene sustento en la Jurisprudencia por contradicción de tesis 2a./J. 164/2006, No. Registro 173.736, Materia(s): Administrativa, Novena Época, Instancia: Segunda Sala, Fuente: Semanario Judicial de la Federación y su Gaceta, Diciembre de 2006, visible en la Página: 204 bajo el rubro y texto siguiente: </w:t>
      </w:r>
    </w:p>
    <w:p w:rsidR="000C0725" w:rsidRDefault="000C0725" w:rsidP="000C0725">
      <w:pPr>
        <w:spacing w:after="0" w:line="360" w:lineRule="auto"/>
        <w:ind w:left="567"/>
        <w:jc w:val="both"/>
        <w:rPr>
          <w:rFonts w:ascii="Arial" w:hAnsi="Arial" w:cs="Arial"/>
          <w:i/>
        </w:rPr>
      </w:pPr>
      <w:r w:rsidRPr="004B4F08">
        <w:rPr>
          <w:rFonts w:ascii="Arial" w:hAnsi="Arial" w:cs="Arial"/>
          <w:b/>
          <w:i/>
        </w:rPr>
        <w:t xml:space="preserve">“NEGATIVA FICTA. LA DEMANDA DE NULIDAD EN SU CONTRA PUEDE PRESENTARSE EN CUALQUIER TIEMPO POSTERIOR A SU CONFIGURACIÓN, MIENTRAS NO SE NOTIFIQUE AL ADMINISTRADO LA RESOLUCIÓN EXPRESA (LEY DE JUSTICIA ADMINISTRATIVA PARA EL </w:t>
      </w:r>
      <w:r w:rsidRPr="004B4F08">
        <w:rPr>
          <w:rFonts w:ascii="Arial" w:hAnsi="Arial" w:cs="Arial"/>
          <w:b/>
          <w:i/>
        </w:rPr>
        <w:lastRenderedPageBreak/>
        <w:t>ESTADO DE NUEVO LEÓN)</w:t>
      </w:r>
      <w:r w:rsidRPr="004B4F08">
        <w:rPr>
          <w:rFonts w:ascii="Arial" w:hAnsi="Arial" w:cs="Arial"/>
          <w:i/>
        </w:rPr>
        <w:t>. Del artículo 46 de la ley mencionada se advierte que en el caso de la negativa ficta, el legislador sólo dispuso los derechos del administrado para demandar la nulidad de la denegada presunción al transcurrir cuarenta y cinco días después de presentada la petición, y de ampliar su demanda al contestar la autoridad administrativa; sin embargo, nada previno en dicho precepto ni en alguna otra disposición, respecto al plazo para impugnar la resolución negativa ficta una vez vencido el citado lapso. En tales condiciones, deben prevalecer en el caso los principios y los efectos que diversas legislaciones y la doctrina han precisado para que se materialice o configure la institución de mérito, a saber: 1) La existencia de una petición de los particulares a la Administración Pública; 2) La inactividad de la Administración; 3) El transcurso del plazo previsto en la ley de la materia; 4) La presunción de una resolución denegatoria; 5) La posibilidad de deducir el recurso o la pretensión procesal frente a la denegación presunta o negativa ficta; 6) La no exclusión del deber de resolver por parte de la Administración; y, 7) El derecho del peticionario de impugnar la resolución negativa ficta en cualquier tiempo posterior al vencimiento del plazo dispuesto en la ley para su configuración, mientras no se dicte el acto expreso, o bien esperar a que éste se dicte y se le notifique en términos de ley.”</w:t>
      </w:r>
    </w:p>
    <w:p w:rsidR="000C0725" w:rsidRDefault="000C0725" w:rsidP="000C0725">
      <w:pPr>
        <w:spacing w:after="0" w:line="360" w:lineRule="auto"/>
        <w:ind w:right="-1"/>
        <w:jc w:val="both"/>
        <w:rPr>
          <w:rFonts w:ascii="Arial" w:hAnsi="Arial" w:cs="Arial"/>
        </w:rPr>
      </w:pPr>
    </w:p>
    <w:p w:rsidR="000C0725" w:rsidRDefault="000C0725" w:rsidP="000C0725">
      <w:pPr>
        <w:spacing w:after="0" w:line="360" w:lineRule="auto"/>
        <w:ind w:firstLine="567"/>
        <w:jc w:val="both"/>
        <w:rPr>
          <w:rFonts w:ascii="Arial" w:hAnsi="Arial" w:cs="Arial"/>
          <w:sz w:val="24"/>
          <w:szCs w:val="24"/>
          <w:lang w:val="es-ES"/>
        </w:rPr>
      </w:pPr>
      <w:r w:rsidRPr="00E17027">
        <w:rPr>
          <w:rFonts w:ascii="Arial" w:hAnsi="Arial" w:cs="Arial"/>
          <w:b/>
          <w:sz w:val="24"/>
          <w:szCs w:val="24"/>
        </w:rPr>
        <w:t>QUINTO.</w:t>
      </w:r>
      <w:r>
        <w:rPr>
          <w:rFonts w:ascii="Arial" w:hAnsi="Arial" w:cs="Arial"/>
          <w:sz w:val="24"/>
          <w:szCs w:val="24"/>
        </w:rPr>
        <w:t xml:space="preserve"> </w:t>
      </w:r>
      <w:r w:rsidRPr="00E23460">
        <w:rPr>
          <w:rFonts w:ascii="Arial" w:hAnsi="Arial" w:cs="Arial"/>
          <w:sz w:val="24"/>
          <w:szCs w:val="24"/>
        </w:rPr>
        <w:t>Al haber quedado acreditada la configuración de la</w:t>
      </w:r>
      <w:r>
        <w:rPr>
          <w:rFonts w:ascii="Arial" w:hAnsi="Arial" w:cs="Arial"/>
          <w:sz w:val="24"/>
          <w:szCs w:val="24"/>
        </w:rPr>
        <w:t xml:space="preserve"> </w:t>
      </w:r>
      <w:r w:rsidRPr="00BB0DD8">
        <w:rPr>
          <w:rFonts w:ascii="Arial" w:hAnsi="Arial" w:cs="Arial"/>
          <w:b/>
          <w:sz w:val="24"/>
          <w:szCs w:val="24"/>
        </w:rPr>
        <w:t>resolución negativa ficta</w:t>
      </w:r>
      <w:r w:rsidRPr="00E23460">
        <w:rPr>
          <w:rFonts w:ascii="Arial" w:hAnsi="Arial" w:cs="Arial"/>
          <w:sz w:val="24"/>
          <w:szCs w:val="24"/>
        </w:rPr>
        <w:t xml:space="preserve">, </w:t>
      </w:r>
      <w:r>
        <w:rPr>
          <w:rFonts w:ascii="Arial" w:hAnsi="Arial" w:cs="Arial"/>
          <w:sz w:val="24"/>
          <w:szCs w:val="24"/>
        </w:rPr>
        <w:t>corresponde a est</w:t>
      </w:r>
      <w:r w:rsidR="00A634AD">
        <w:rPr>
          <w:rFonts w:ascii="Arial" w:hAnsi="Arial" w:cs="Arial"/>
          <w:sz w:val="24"/>
          <w:szCs w:val="24"/>
        </w:rPr>
        <w:t xml:space="preserve">e Juzgador pronunciarse </w:t>
      </w:r>
      <w:r>
        <w:rPr>
          <w:rFonts w:ascii="Arial" w:hAnsi="Arial" w:cs="Arial"/>
          <w:sz w:val="24"/>
          <w:szCs w:val="24"/>
        </w:rPr>
        <w:t xml:space="preserve">sobre la validez o ilegalidad de lo solicitado por el actor en los </w:t>
      </w:r>
      <w:r w:rsidR="00A634AD">
        <w:rPr>
          <w:rFonts w:ascii="Arial" w:hAnsi="Arial" w:cs="Arial"/>
          <w:sz w:val="24"/>
          <w:szCs w:val="24"/>
        </w:rPr>
        <w:t xml:space="preserve">dos </w:t>
      </w:r>
      <w:r>
        <w:rPr>
          <w:rFonts w:ascii="Arial" w:hAnsi="Arial" w:cs="Arial"/>
          <w:sz w:val="24"/>
          <w:szCs w:val="24"/>
        </w:rPr>
        <w:t xml:space="preserve">escritos presentados ante el </w:t>
      </w:r>
      <w:r>
        <w:rPr>
          <w:rFonts w:ascii="Arial" w:hAnsi="Arial" w:cs="Arial"/>
          <w:b/>
          <w:bCs/>
          <w:sz w:val="24"/>
          <w:szCs w:val="24"/>
        </w:rPr>
        <w:t>Coordinador General del Transporte d</w:t>
      </w:r>
      <w:r w:rsidRPr="00CB72B1">
        <w:rPr>
          <w:rFonts w:ascii="Arial" w:hAnsi="Arial" w:cs="Arial"/>
          <w:b/>
          <w:bCs/>
          <w:sz w:val="24"/>
          <w:szCs w:val="24"/>
        </w:rPr>
        <w:t>el Estado</w:t>
      </w:r>
      <w:r>
        <w:rPr>
          <w:rFonts w:ascii="Arial" w:hAnsi="Arial" w:cs="Arial"/>
          <w:b/>
          <w:bCs/>
          <w:sz w:val="24"/>
          <w:szCs w:val="24"/>
        </w:rPr>
        <w:t xml:space="preserve"> ahora Secretario de Vialidad y </w:t>
      </w:r>
      <w:r w:rsidRPr="00AA4098">
        <w:rPr>
          <w:rFonts w:ascii="Arial" w:hAnsi="Arial" w:cs="Arial"/>
          <w:b/>
          <w:bCs/>
          <w:sz w:val="24"/>
          <w:szCs w:val="24"/>
        </w:rPr>
        <w:t>Transporte</w:t>
      </w:r>
      <w:r>
        <w:rPr>
          <w:rFonts w:ascii="Arial" w:hAnsi="Arial" w:cs="Arial"/>
          <w:b/>
          <w:bCs/>
          <w:sz w:val="24"/>
          <w:szCs w:val="24"/>
        </w:rPr>
        <w:t xml:space="preserve"> del Estado</w:t>
      </w:r>
      <w:r w:rsidRPr="00AA4098">
        <w:rPr>
          <w:rFonts w:ascii="Arial" w:hAnsi="Arial" w:cs="Arial"/>
          <w:bCs/>
          <w:sz w:val="24"/>
          <w:szCs w:val="24"/>
        </w:rPr>
        <w:t xml:space="preserve">, </w:t>
      </w:r>
      <w:r w:rsidRPr="007A0D3B">
        <w:rPr>
          <w:rFonts w:ascii="Arial" w:hAnsi="Arial" w:cs="Arial"/>
          <w:b/>
          <w:bCs/>
          <w:sz w:val="24"/>
          <w:szCs w:val="24"/>
        </w:rPr>
        <w:t xml:space="preserve">sobre </w:t>
      </w:r>
      <w:r w:rsidR="00245605">
        <w:rPr>
          <w:rFonts w:ascii="Arial" w:hAnsi="Arial" w:cs="Arial"/>
          <w:b/>
          <w:bCs/>
          <w:sz w:val="24"/>
          <w:szCs w:val="24"/>
        </w:rPr>
        <w:t xml:space="preserve">el otorgamiento o expedición de la boleta de certeza jurídica </w:t>
      </w:r>
      <w:r w:rsidR="00A634AD">
        <w:rPr>
          <w:rFonts w:ascii="Arial" w:hAnsi="Arial" w:cs="Arial"/>
          <w:b/>
          <w:bCs/>
          <w:sz w:val="24"/>
          <w:szCs w:val="24"/>
        </w:rPr>
        <w:t xml:space="preserve">y </w:t>
      </w:r>
      <w:r w:rsidR="00245605">
        <w:rPr>
          <w:rFonts w:ascii="Arial" w:hAnsi="Arial" w:cs="Arial"/>
          <w:b/>
          <w:bCs/>
          <w:sz w:val="24"/>
          <w:szCs w:val="24"/>
        </w:rPr>
        <w:t>orden de publica</w:t>
      </w:r>
      <w:r w:rsidR="008908EE">
        <w:rPr>
          <w:rFonts w:ascii="Arial" w:hAnsi="Arial" w:cs="Arial"/>
          <w:b/>
          <w:bCs/>
          <w:sz w:val="24"/>
          <w:szCs w:val="24"/>
        </w:rPr>
        <w:t>c</w:t>
      </w:r>
      <w:r w:rsidR="00245605">
        <w:rPr>
          <w:rFonts w:ascii="Arial" w:hAnsi="Arial" w:cs="Arial"/>
          <w:b/>
          <w:bCs/>
          <w:sz w:val="24"/>
          <w:szCs w:val="24"/>
        </w:rPr>
        <w:t xml:space="preserve">ión en el Periódico </w:t>
      </w:r>
      <w:r w:rsidR="00A634AD">
        <w:rPr>
          <w:rFonts w:ascii="Arial" w:hAnsi="Arial" w:cs="Arial"/>
          <w:b/>
          <w:bCs/>
          <w:sz w:val="24"/>
          <w:szCs w:val="24"/>
        </w:rPr>
        <w:t xml:space="preserve">Oficial del Estado </w:t>
      </w:r>
      <w:r w:rsidR="00245605">
        <w:rPr>
          <w:rFonts w:ascii="Arial" w:hAnsi="Arial" w:cs="Arial"/>
          <w:b/>
          <w:bCs/>
          <w:sz w:val="24"/>
          <w:szCs w:val="24"/>
        </w:rPr>
        <w:t>de</w:t>
      </w:r>
      <w:r w:rsidR="00970E33">
        <w:rPr>
          <w:rFonts w:ascii="Arial" w:hAnsi="Arial" w:cs="Arial"/>
          <w:b/>
          <w:bCs/>
          <w:sz w:val="24"/>
          <w:szCs w:val="24"/>
        </w:rPr>
        <w:t>l</w:t>
      </w:r>
      <w:r w:rsidR="00245605">
        <w:rPr>
          <w:rFonts w:ascii="Arial" w:hAnsi="Arial" w:cs="Arial"/>
          <w:b/>
          <w:bCs/>
          <w:sz w:val="24"/>
          <w:szCs w:val="24"/>
        </w:rPr>
        <w:t xml:space="preserve"> acuerdo de concesión número </w:t>
      </w:r>
      <w:r w:rsidR="00054D4D">
        <w:rPr>
          <w:rFonts w:ascii="Arial" w:hAnsi="Arial" w:cs="Arial"/>
          <w:bCs/>
          <w:sz w:val="24"/>
          <w:szCs w:val="24"/>
        </w:rPr>
        <w:t>**********,</w:t>
      </w:r>
      <w:r w:rsidR="00245605">
        <w:rPr>
          <w:rFonts w:ascii="Arial" w:hAnsi="Arial" w:cs="Arial"/>
          <w:b/>
          <w:bCs/>
          <w:sz w:val="24"/>
          <w:szCs w:val="24"/>
        </w:rPr>
        <w:t xml:space="preserve"> de 30 treinta de noviembre de 2004 dos mil cuatro</w:t>
      </w:r>
      <w:r w:rsidR="00970E33">
        <w:rPr>
          <w:rFonts w:ascii="Arial" w:hAnsi="Arial" w:cs="Arial"/>
          <w:bCs/>
          <w:sz w:val="24"/>
          <w:szCs w:val="24"/>
        </w:rPr>
        <w:t xml:space="preserve">; </w:t>
      </w:r>
      <w:r w:rsidRPr="00AA4098">
        <w:rPr>
          <w:rFonts w:ascii="Arial" w:hAnsi="Arial" w:cs="Arial"/>
          <w:sz w:val="24"/>
          <w:szCs w:val="24"/>
        </w:rPr>
        <w:t>para la prestación del servicio público de</w:t>
      </w:r>
      <w:r>
        <w:rPr>
          <w:rFonts w:ascii="Arial" w:hAnsi="Arial" w:cs="Arial"/>
          <w:sz w:val="24"/>
          <w:szCs w:val="24"/>
        </w:rPr>
        <w:t xml:space="preserve"> alquiler (taxi), y</w:t>
      </w:r>
      <w:r w:rsidRPr="00F510A8">
        <w:rPr>
          <w:rFonts w:ascii="Arial" w:hAnsi="Arial" w:cs="Arial"/>
          <w:sz w:val="24"/>
          <w:szCs w:val="24"/>
        </w:rPr>
        <w:t xml:space="preserve"> </w:t>
      </w:r>
      <w:r>
        <w:rPr>
          <w:rFonts w:ascii="Arial" w:hAnsi="Arial" w:cs="Arial"/>
          <w:sz w:val="24"/>
          <w:szCs w:val="24"/>
          <w:lang w:val="es-ES"/>
        </w:rPr>
        <w:t xml:space="preserve">el </w:t>
      </w:r>
      <w:r w:rsidRPr="007A0D3B">
        <w:rPr>
          <w:rFonts w:ascii="Arial" w:hAnsi="Arial" w:cs="Arial"/>
          <w:b/>
          <w:sz w:val="24"/>
          <w:szCs w:val="24"/>
          <w:lang w:val="es-ES"/>
        </w:rPr>
        <w:t>reemplacamiento del vehículo</w:t>
      </w:r>
      <w:r>
        <w:rPr>
          <w:rFonts w:ascii="Arial" w:hAnsi="Arial" w:cs="Arial"/>
          <w:sz w:val="24"/>
          <w:szCs w:val="24"/>
          <w:lang w:val="es-ES"/>
        </w:rPr>
        <w:t xml:space="preserve"> marca </w:t>
      </w:r>
      <w:r w:rsidR="00054D4D">
        <w:rPr>
          <w:rFonts w:ascii="Arial" w:hAnsi="Arial" w:cs="Arial"/>
          <w:bCs/>
          <w:sz w:val="24"/>
          <w:szCs w:val="24"/>
        </w:rPr>
        <w:t xml:space="preserve">**********, </w:t>
      </w:r>
      <w:r w:rsidR="00054D4D">
        <w:rPr>
          <w:rFonts w:ascii="Arial" w:hAnsi="Arial" w:cs="Arial"/>
          <w:bCs/>
          <w:sz w:val="24"/>
          <w:szCs w:val="24"/>
        </w:rPr>
        <w:t xml:space="preserve"> </w:t>
      </w:r>
      <w:r w:rsidR="005811F9">
        <w:rPr>
          <w:rFonts w:ascii="Arial" w:hAnsi="Arial" w:cs="Arial"/>
          <w:sz w:val="24"/>
          <w:szCs w:val="24"/>
          <w:lang w:val="es-ES"/>
        </w:rPr>
        <w:t xml:space="preserve">modelo </w:t>
      </w:r>
      <w:r w:rsidR="00054D4D">
        <w:rPr>
          <w:rFonts w:ascii="Arial" w:hAnsi="Arial" w:cs="Arial"/>
          <w:bCs/>
          <w:sz w:val="24"/>
          <w:szCs w:val="24"/>
        </w:rPr>
        <w:t>**********,</w:t>
      </w:r>
      <w:r w:rsidR="005811F9">
        <w:rPr>
          <w:rFonts w:ascii="Arial" w:hAnsi="Arial" w:cs="Arial"/>
          <w:sz w:val="24"/>
          <w:szCs w:val="24"/>
          <w:lang w:val="es-ES"/>
        </w:rPr>
        <w:t xml:space="preserve"> motor número </w:t>
      </w:r>
      <w:r w:rsidR="00054D4D">
        <w:rPr>
          <w:rFonts w:ascii="Arial" w:hAnsi="Arial" w:cs="Arial"/>
          <w:bCs/>
          <w:sz w:val="24"/>
          <w:szCs w:val="24"/>
        </w:rPr>
        <w:t>**********</w:t>
      </w:r>
      <w:r w:rsidR="005811F9">
        <w:rPr>
          <w:rFonts w:ascii="Arial" w:hAnsi="Arial" w:cs="Arial"/>
          <w:sz w:val="24"/>
          <w:szCs w:val="24"/>
          <w:lang w:val="es-ES"/>
        </w:rPr>
        <w:t>, serie número</w:t>
      </w:r>
      <w:r w:rsidR="00054D4D">
        <w:rPr>
          <w:rFonts w:ascii="Arial" w:hAnsi="Arial" w:cs="Arial"/>
          <w:sz w:val="24"/>
          <w:szCs w:val="24"/>
          <w:lang w:val="es-ES"/>
        </w:rPr>
        <w:t xml:space="preserve"> </w:t>
      </w:r>
      <w:r w:rsidR="00054D4D">
        <w:rPr>
          <w:rFonts w:ascii="Arial" w:hAnsi="Arial" w:cs="Arial"/>
          <w:bCs/>
          <w:sz w:val="24"/>
          <w:szCs w:val="24"/>
        </w:rPr>
        <w:t>**********,</w:t>
      </w:r>
      <w:r w:rsidR="005811F9">
        <w:rPr>
          <w:rFonts w:ascii="Arial" w:hAnsi="Arial" w:cs="Arial"/>
          <w:sz w:val="24"/>
          <w:szCs w:val="24"/>
          <w:lang w:val="es-ES"/>
        </w:rPr>
        <w:t xml:space="preserve"> </w:t>
      </w:r>
      <w:r w:rsidR="001B354C">
        <w:rPr>
          <w:rFonts w:ascii="Arial" w:hAnsi="Arial" w:cs="Arial"/>
          <w:sz w:val="24"/>
          <w:szCs w:val="24"/>
          <w:lang w:val="es-ES"/>
        </w:rPr>
        <w:t>así como el cambio de vehículo para prestar el servic</w:t>
      </w:r>
      <w:r w:rsidR="00753C4E">
        <w:rPr>
          <w:rFonts w:ascii="Arial" w:hAnsi="Arial" w:cs="Arial"/>
          <w:sz w:val="24"/>
          <w:szCs w:val="24"/>
          <w:lang w:val="es-ES"/>
        </w:rPr>
        <w:t xml:space="preserve">io público de pasajeros (taxi), </w:t>
      </w:r>
      <w:r w:rsidR="00753C4E" w:rsidRPr="00F510A8">
        <w:rPr>
          <w:rFonts w:ascii="Arial" w:hAnsi="Arial" w:cs="Arial"/>
          <w:sz w:val="24"/>
          <w:szCs w:val="24"/>
        </w:rPr>
        <w:t>en la po</w:t>
      </w:r>
      <w:r w:rsidR="00753C4E">
        <w:rPr>
          <w:rFonts w:ascii="Arial" w:hAnsi="Arial" w:cs="Arial"/>
          <w:sz w:val="24"/>
          <w:szCs w:val="24"/>
        </w:rPr>
        <w:t>blación de la Villa de</w:t>
      </w:r>
      <w:r w:rsidR="00054D4D">
        <w:rPr>
          <w:rFonts w:ascii="Arial" w:hAnsi="Arial" w:cs="Arial"/>
          <w:sz w:val="24"/>
          <w:szCs w:val="24"/>
        </w:rPr>
        <w:t xml:space="preserve"> </w:t>
      </w:r>
      <w:r w:rsidR="00054D4D">
        <w:rPr>
          <w:rFonts w:ascii="Arial" w:hAnsi="Arial" w:cs="Arial"/>
          <w:bCs/>
          <w:sz w:val="24"/>
          <w:szCs w:val="24"/>
        </w:rPr>
        <w:t xml:space="preserve">**********, </w:t>
      </w:r>
      <w:r w:rsidR="00753C4E">
        <w:rPr>
          <w:rFonts w:ascii="Arial" w:hAnsi="Arial" w:cs="Arial"/>
          <w:sz w:val="24"/>
          <w:szCs w:val="24"/>
          <w:lang w:val="es-ES"/>
        </w:rPr>
        <w:t xml:space="preserve">Oaxaca. </w:t>
      </w:r>
    </w:p>
    <w:p w:rsidR="00D130B0" w:rsidRPr="00054D4D" w:rsidRDefault="00D130B0" w:rsidP="000C0725">
      <w:pPr>
        <w:widowControl w:val="0"/>
        <w:autoSpaceDE w:val="0"/>
        <w:autoSpaceDN w:val="0"/>
        <w:adjustRightInd w:val="0"/>
        <w:spacing w:after="0" w:line="360" w:lineRule="auto"/>
        <w:ind w:firstLine="567"/>
        <w:jc w:val="both"/>
        <w:rPr>
          <w:rFonts w:ascii="Arial" w:hAnsi="Arial" w:cs="Arial"/>
          <w:color w:val="000000"/>
          <w:sz w:val="24"/>
          <w:szCs w:val="24"/>
          <w:lang w:val="es-ES"/>
        </w:rPr>
      </w:pPr>
    </w:p>
    <w:p w:rsidR="000C0725" w:rsidRDefault="000C0725" w:rsidP="000C0725">
      <w:pPr>
        <w:widowControl w:val="0"/>
        <w:autoSpaceDE w:val="0"/>
        <w:autoSpaceDN w:val="0"/>
        <w:adjustRightInd w:val="0"/>
        <w:spacing w:after="0" w:line="360" w:lineRule="auto"/>
        <w:ind w:firstLine="567"/>
        <w:jc w:val="both"/>
        <w:rPr>
          <w:rFonts w:ascii="Arial" w:hAnsi="Arial" w:cs="Arial"/>
          <w:color w:val="000000"/>
          <w:sz w:val="24"/>
          <w:szCs w:val="24"/>
        </w:rPr>
      </w:pPr>
      <w:r>
        <w:rPr>
          <w:rFonts w:ascii="Arial" w:hAnsi="Arial" w:cs="Arial"/>
          <w:color w:val="000000"/>
          <w:sz w:val="24"/>
          <w:szCs w:val="24"/>
        </w:rPr>
        <w:t>Esto es así</w:t>
      </w:r>
      <w:r w:rsidRPr="00774AF6">
        <w:rPr>
          <w:rFonts w:ascii="Arial" w:hAnsi="Arial" w:cs="Arial"/>
          <w:color w:val="000000"/>
          <w:sz w:val="24"/>
          <w:szCs w:val="24"/>
        </w:rPr>
        <w:t xml:space="preserve">, </w:t>
      </w:r>
      <w:r>
        <w:rPr>
          <w:rFonts w:ascii="Arial" w:hAnsi="Arial" w:cs="Arial"/>
          <w:color w:val="000000"/>
          <w:sz w:val="24"/>
          <w:szCs w:val="24"/>
        </w:rPr>
        <w:t xml:space="preserve">porque debe tomarse </w:t>
      </w:r>
      <w:r w:rsidRPr="00774AF6">
        <w:rPr>
          <w:rFonts w:ascii="Arial" w:hAnsi="Arial" w:cs="Arial"/>
          <w:color w:val="000000"/>
          <w:sz w:val="24"/>
          <w:szCs w:val="24"/>
        </w:rPr>
        <w:t xml:space="preserve">en consideración que en </w:t>
      </w:r>
      <w:r>
        <w:rPr>
          <w:rFonts w:ascii="Arial" w:hAnsi="Arial" w:cs="Arial"/>
          <w:color w:val="000000"/>
          <w:sz w:val="24"/>
          <w:szCs w:val="24"/>
        </w:rPr>
        <w:t xml:space="preserve">este </w:t>
      </w:r>
      <w:r w:rsidRPr="00774AF6">
        <w:rPr>
          <w:rFonts w:ascii="Arial" w:hAnsi="Arial" w:cs="Arial"/>
          <w:color w:val="000000"/>
          <w:sz w:val="24"/>
          <w:szCs w:val="24"/>
        </w:rPr>
        <w:t>juicio</w:t>
      </w:r>
      <w:r w:rsidR="00600547">
        <w:rPr>
          <w:rFonts w:ascii="Arial" w:hAnsi="Arial" w:cs="Arial"/>
          <w:color w:val="000000"/>
          <w:sz w:val="24"/>
          <w:szCs w:val="24"/>
        </w:rPr>
        <w:t xml:space="preserve"> de </w:t>
      </w:r>
      <w:r>
        <w:rPr>
          <w:rFonts w:ascii="Arial" w:hAnsi="Arial" w:cs="Arial"/>
          <w:color w:val="000000"/>
          <w:sz w:val="24"/>
          <w:szCs w:val="24"/>
        </w:rPr>
        <w:t>nulidad</w:t>
      </w:r>
      <w:r w:rsidRPr="00774AF6">
        <w:rPr>
          <w:rFonts w:ascii="Arial" w:hAnsi="Arial" w:cs="Arial"/>
          <w:color w:val="000000"/>
          <w:sz w:val="24"/>
          <w:szCs w:val="24"/>
        </w:rPr>
        <w:t>, se trata del estudio de la resolución negativa ficta, cuyo análisis debe decidir el fondo de la cuestión planteada, es decir</w:t>
      </w:r>
      <w:r w:rsidR="00DE4786">
        <w:rPr>
          <w:rFonts w:ascii="Arial" w:hAnsi="Arial" w:cs="Arial"/>
          <w:color w:val="000000"/>
          <w:sz w:val="24"/>
          <w:szCs w:val="24"/>
        </w:rPr>
        <w:t>,</w:t>
      </w:r>
      <w:r w:rsidRPr="00774AF6">
        <w:rPr>
          <w:rFonts w:ascii="Arial" w:hAnsi="Arial" w:cs="Arial"/>
          <w:color w:val="000000"/>
          <w:sz w:val="24"/>
          <w:szCs w:val="24"/>
        </w:rPr>
        <w:t xml:space="preserve"> que la resolución que se dicte en este tipo de asuntos, debe ser resuelta en definitiva</w:t>
      </w:r>
      <w:r>
        <w:rPr>
          <w:rFonts w:ascii="Arial" w:hAnsi="Arial" w:cs="Arial"/>
          <w:color w:val="000000"/>
          <w:sz w:val="24"/>
          <w:szCs w:val="24"/>
        </w:rPr>
        <w:t>, ya que</w:t>
      </w:r>
      <w:r w:rsidRPr="00774AF6">
        <w:rPr>
          <w:rFonts w:ascii="Arial" w:hAnsi="Arial" w:cs="Arial"/>
          <w:color w:val="000000"/>
          <w:sz w:val="24"/>
          <w:szCs w:val="24"/>
        </w:rPr>
        <w:t xml:space="preserve"> de lo contrario se rompería con la finalidad de dicha ficción jurídica, que es la de abreviar tramites y dar una pronta resolución a la situación de los particulares en aras de la seguridad jurídica, y no postergarla indefinidamente, lo que no se alcanzaría si concluido el juicio se volviera la petición del administrado para su resolución a la autoridad demandada. </w:t>
      </w:r>
    </w:p>
    <w:p w:rsidR="000C0725" w:rsidRPr="00774AF6" w:rsidRDefault="000C0725" w:rsidP="000C0725">
      <w:pPr>
        <w:widowControl w:val="0"/>
        <w:autoSpaceDE w:val="0"/>
        <w:autoSpaceDN w:val="0"/>
        <w:adjustRightInd w:val="0"/>
        <w:spacing w:line="360" w:lineRule="auto"/>
        <w:ind w:firstLine="567"/>
        <w:jc w:val="both"/>
        <w:rPr>
          <w:rFonts w:ascii="Arial" w:hAnsi="Arial" w:cs="Arial"/>
          <w:color w:val="000000"/>
          <w:sz w:val="24"/>
          <w:szCs w:val="24"/>
        </w:rPr>
      </w:pPr>
      <w:r w:rsidRPr="00774AF6">
        <w:rPr>
          <w:rFonts w:ascii="Arial" w:hAnsi="Arial" w:cs="Arial"/>
          <w:color w:val="000000"/>
          <w:sz w:val="24"/>
          <w:szCs w:val="24"/>
        </w:rPr>
        <w:t xml:space="preserve">Resulta aplicable a la anterior determinación la Jurisprudencia, Novena </w:t>
      </w:r>
      <w:r w:rsidRPr="00774AF6">
        <w:rPr>
          <w:rFonts w:ascii="Arial" w:hAnsi="Arial" w:cs="Arial"/>
          <w:color w:val="000000"/>
          <w:sz w:val="24"/>
          <w:szCs w:val="24"/>
        </w:rPr>
        <w:lastRenderedPageBreak/>
        <w:t>Época, Registro: 173738, Instancia: Segunda Sala, Fuente: Semanario Judicial de la Federación y su Gaceta, XXIV, Diciembre de 2006, Materia(s): Administrativa Tesis: 2a. /J. 165/2006, Página: 202.</w:t>
      </w:r>
    </w:p>
    <w:p w:rsidR="000C0725" w:rsidRDefault="000C0725" w:rsidP="000C0725">
      <w:pPr>
        <w:spacing w:after="0" w:line="276" w:lineRule="auto"/>
        <w:ind w:left="567" w:right="51"/>
        <w:jc w:val="both"/>
        <w:rPr>
          <w:rFonts w:ascii="Arial" w:hAnsi="Arial" w:cs="Arial"/>
          <w:i/>
          <w:color w:val="000000"/>
        </w:rPr>
      </w:pPr>
      <w:r>
        <w:rPr>
          <w:rFonts w:ascii="Arial" w:hAnsi="Arial" w:cs="Arial"/>
          <w:b/>
          <w:i/>
          <w:color w:val="000000"/>
        </w:rPr>
        <w:t>“</w:t>
      </w:r>
      <w:r w:rsidRPr="00EE7E88">
        <w:rPr>
          <w:rFonts w:ascii="Arial" w:hAnsi="Arial" w:cs="Arial"/>
          <w:b/>
          <w:i/>
          <w:color w:val="000000"/>
        </w:rPr>
        <w:t xml:space="preserve">NEGATIVA FICTA. EL TRIBUNAL FEDERAL DE JUSTICIA FISCAL Y ADMINISTRATIVA NO PUEDE APOYARSE EN CAUSAS DE IMPROCEDENCIA PARA RESOLVERLA. </w:t>
      </w:r>
      <w:r w:rsidRPr="00EE7E88">
        <w:rPr>
          <w:rFonts w:ascii="Arial" w:hAnsi="Arial" w:cs="Arial"/>
          <w:i/>
          <w:color w:val="000000"/>
        </w:rPr>
        <w:t>En virtud de que la litis propuesta al Tribunal Federal de Justicia Fiscal y Administrativa con motivo de la interposición del medio de defensa contra la negativa ficta a que se refiere el artículo 37 del Código Fiscal de la Federación, se centra en el tema de fondo relativo a la petición del particular y a su denegación tácita por parte de la autoridad, se concluye que al resolver, el mencionado Tribunal no puede atender a cuestiones procesales para desechar ese medio de defensa, sino que debe examinar los temas de fondo sobre los que versa la negativa ficta para declarar su validez o invalidez.</w:t>
      </w:r>
      <w:r>
        <w:rPr>
          <w:rFonts w:ascii="Arial" w:hAnsi="Arial" w:cs="Arial"/>
          <w:i/>
          <w:color w:val="000000"/>
        </w:rPr>
        <w:t>”</w:t>
      </w:r>
    </w:p>
    <w:p w:rsidR="000C0725" w:rsidRDefault="000C0725" w:rsidP="000C0725">
      <w:pPr>
        <w:spacing w:after="0" w:line="360" w:lineRule="auto"/>
        <w:ind w:right="51" w:firstLine="567"/>
        <w:jc w:val="both"/>
        <w:rPr>
          <w:rFonts w:ascii="Arial" w:hAnsi="Arial" w:cs="Arial"/>
          <w:bCs/>
          <w:sz w:val="24"/>
          <w:szCs w:val="24"/>
          <w:highlight w:val="yellow"/>
        </w:rPr>
      </w:pPr>
    </w:p>
    <w:p w:rsidR="000C0725" w:rsidRPr="00256606" w:rsidRDefault="00256606" w:rsidP="00256606">
      <w:pPr>
        <w:spacing w:after="0" w:line="360" w:lineRule="auto"/>
        <w:ind w:right="-1" w:firstLine="567"/>
        <w:jc w:val="both"/>
        <w:rPr>
          <w:rFonts w:ascii="Arial" w:hAnsi="Arial" w:cs="Arial"/>
          <w:bCs/>
          <w:sz w:val="24"/>
          <w:szCs w:val="24"/>
        </w:rPr>
      </w:pPr>
      <w:r>
        <w:rPr>
          <w:rFonts w:ascii="Arial" w:hAnsi="Arial" w:cs="Arial"/>
          <w:bCs/>
          <w:sz w:val="24"/>
          <w:szCs w:val="24"/>
        </w:rPr>
        <w:t xml:space="preserve">Ahora, </w:t>
      </w:r>
      <w:r w:rsidR="000C0725">
        <w:rPr>
          <w:rFonts w:ascii="Arial" w:hAnsi="Arial" w:cs="Arial"/>
          <w:bCs/>
          <w:sz w:val="24"/>
          <w:szCs w:val="24"/>
        </w:rPr>
        <w:t>d</w:t>
      </w:r>
      <w:r w:rsidR="000C0725" w:rsidRPr="00AA4098">
        <w:rPr>
          <w:rFonts w:ascii="Arial" w:hAnsi="Arial" w:cs="Arial"/>
          <w:bCs/>
          <w:sz w:val="24"/>
          <w:szCs w:val="24"/>
        </w:rPr>
        <w:t xml:space="preserve">el escrito de demanda de nulidad </w:t>
      </w:r>
      <w:r w:rsidR="000C0725">
        <w:rPr>
          <w:rFonts w:ascii="Arial" w:hAnsi="Arial" w:cs="Arial"/>
          <w:bCs/>
          <w:sz w:val="24"/>
          <w:szCs w:val="24"/>
        </w:rPr>
        <w:t xml:space="preserve">del </w:t>
      </w:r>
      <w:r w:rsidR="000C0725" w:rsidRPr="005A7825">
        <w:rPr>
          <w:rFonts w:ascii="Arial" w:hAnsi="Arial" w:cs="Arial"/>
          <w:b/>
          <w:bCs/>
          <w:sz w:val="24"/>
          <w:szCs w:val="24"/>
        </w:rPr>
        <w:t>actor</w:t>
      </w:r>
      <w:r w:rsidR="00762E9F">
        <w:rPr>
          <w:rFonts w:ascii="Arial" w:hAnsi="Arial" w:cs="Arial"/>
          <w:bCs/>
          <w:sz w:val="24"/>
          <w:szCs w:val="24"/>
        </w:rPr>
        <w:t xml:space="preserve">, quien </w:t>
      </w:r>
      <w:r w:rsidR="000C0725">
        <w:rPr>
          <w:rFonts w:ascii="Arial" w:hAnsi="Arial" w:cs="Arial"/>
          <w:bCs/>
          <w:sz w:val="24"/>
          <w:szCs w:val="24"/>
        </w:rPr>
        <w:t>afirma ser concesionario</w:t>
      </w:r>
      <w:r w:rsidR="000C0725" w:rsidRPr="00AA4098">
        <w:rPr>
          <w:rFonts w:ascii="Arial" w:hAnsi="Arial" w:cs="Arial"/>
          <w:bCs/>
          <w:sz w:val="24"/>
          <w:szCs w:val="24"/>
        </w:rPr>
        <w:t xml:space="preserve"> del </w:t>
      </w:r>
      <w:r w:rsidR="000C0725" w:rsidRPr="00AA4098">
        <w:rPr>
          <w:rFonts w:ascii="Arial" w:hAnsi="Arial" w:cs="Arial"/>
          <w:sz w:val="24"/>
          <w:szCs w:val="24"/>
        </w:rPr>
        <w:t>Servicio Público de Alquiler (taxi)</w:t>
      </w:r>
      <w:r w:rsidR="005811F9">
        <w:rPr>
          <w:rFonts w:ascii="Arial" w:hAnsi="Arial" w:cs="Arial"/>
          <w:bCs/>
          <w:sz w:val="24"/>
          <w:szCs w:val="24"/>
        </w:rPr>
        <w:t xml:space="preserve"> en la población de la Villa de Etla</w:t>
      </w:r>
      <w:r w:rsidR="000C0725" w:rsidRPr="00AA4098">
        <w:rPr>
          <w:rFonts w:ascii="Arial" w:hAnsi="Arial" w:cs="Arial"/>
          <w:bCs/>
          <w:sz w:val="24"/>
          <w:szCs w:val="24"/>
        </w:rPr>
        <w:t xml:space="preserve">, </w:t>
      </w:r>
      <w:r w:rsidR="002D000A">
        <w:rPr>
          <w:rFonts w:ascii="Arial" w:hAnsi="Arial" w:cs="Arial"/>
          <w:bCs/>
          <w:sz w:val="24"/>
          <w:szCs w:val="24"/>
        </w:rPr>
        <w:t xml:space="preserve">Oaxaca, </w:t>
      </w:r>
      <w:r w:rsidR="000C0725" w:rsidRPr="00AA4098">
        <w:rPr>
          <w:rFonts w:ascii="Arial" w:hAnsi="Arial" w:cs="Arial"/>
          <w:bCs/>
          <w:sz w:val="24"/>
          <w:szCs w:val="24"/>
        </w:rPr>
        <w:t xml:space="preserve">bajo el acuerdo número </w:t>
      </w:r>
      <w:r w:rsidR="00054D4D">
        <w:rPr>
          <w:rFonts w:ascii="Arial" w:hAnsi="Arial" w:cs="Arial"/>
          <w:bCs/>
          <w:sz w:val="24"/>
          <w:szCs w:val="24"/>
        </w:rPr>
        <w:t>**********,</w:t>
      </w:r>
      <w:r w:rsidR="000C0725">
        <w:rPr>
          <w:rFonts w:ascii="Arial" w:hAnsi="Arial" w:cs="Arial"/>
          <w:bCs/>
          <w:sz w:val="24"/>
          <w:szCs w:val="24"/>
        </w:rPr>
        <w:t xml:space="preserve"> </w:t>
      </w:r>
      <w:r w:rsidR="000C0725" w:rsidRPr="00AA4098">
        <w:rPr>
          <w:rFonts w:ascii="Arial" w:hAnsi="Arial" w:cs="Arial"/>
          <w:bCs/>
          <w:sz w:val="24"/>
          <w:szCs w:val="24"/>
        </w:rPr>
        <w:t>expedido a su favor por el Gobernador Constitucional</w:t>
      </w:r>
      <w:r w:rsidR="000C0725" w:rsidRPr="004D5493">
        <w:rPr>
          <w:rFonts w:ascii="Arial" w:hAnsi="Arial" w:cs="Arial"/>
          <w:bCs/>
          <w:sz w:val="24"/>
          <w:szCs w:val="24"/>
        </w:rPr>
        <w:t xml:space="preserve"> del Estado de Oaxaca</w:t>
      </w:r>
      <w:r w:rsidR="000C0725">
        <w:rPr>
          <w:rFonts w:ascii="Arial" w:hAnsi="Arial" w:cs="Arial"/>
          <w:bCs/>
          <w:sz w:val="24"/>
          <w:szCs w:val="24"/>
        </w:rPr>
        <w:t>,</w:t>
      </w:r>
      <w:r w:rsidR="005811F9">
        <w:rPr>
          <w:rFonts w:ascii="Arial" w:hAnsi="Arial" w:cs="Arial"/>
          <w:bCs/>
          <w:sz w:val="24"/>
          <w:szCs w:val="24"/>
        </w:rPr>
        <w:t xml:space="preserve"> el 30 treinta </w:t>
      </w:r>
      <w:r w:rsidR="000C0725">
        <w:rPr>
          <w:rFonts w:ascii="Arial" w:hAnsi="Arial" w:cs="Arial"/>
          <w:bCs/>
          <w:sz w:val="24"/>
          <w:szCs w:val="24"/>
        </w:rPr>
        <w:t xml:space="preserve">de noviembre de </w:t>
      </w:r>
      <w:r w:rsidR="000C0725" w:rsidRPr="0038775B">
        <w:rPr>
          <w:rFonts w:ascii="Arial" w:hAnsi="Arial" w:cs="Arial"/>
          <w:bCs/>
          <w:sz w:val="24"/>
          <w:szCs w:val="24"/>
        </w:rPr>
        <w:t>2004 dos mil cuatro</w:t>
      </w:r>
      <w:r w:rsidR="002D000A">
        <w:rPr>
          <w:rFonts w:ascii="Arial" w:hAnsi="Arial" w:cs="Arial"/>
          <w:bCs/>
          <w:sz w:val="24"/>
          <w:szCs w:val="24"/>
        </w:rPr>
        <w:t xml:space="preserve">, </w:t>
      </w:r>
      <w:r>
        <w:rPr>
          <w:rFonts w:ascii="Arial" w:hAnsi="Arial" w:cs="Arial"/>
          <w:bCs/>
          <w:sz w:val="24"/>
          <w:szCs w:val="24"/>
        </w:rPr>
        <w:t xml:space="preserve">al efecto </w:t>
      </w:r>
      <w:r w:rsidR="002D000A">
        <w:rPr>
          <w:rFonts w:ascii="Arial" w:hAnsi="Arial" w:cs="Arial"/>
          <w:bCs/>
          <w:sz w:val="24"/>
          <w:szCs w:val="24"/>
        </w:rPr>
        <w:t>acompañ</w:t>
      </w:r>
      <w:r>
        <w:rPr>
          <w:rFonts w:ascii="Arial" w:hAnsi="Arial" w:cs="Arial"/>
          <w:bCs/>
          <w:sz w:val="24"/>
          <w:szCs w:val="24"/>
        </w:rPr>
        <w:t xml:space="preserve">ó </w:t>
      </w:r>
      <w:r w:rsidR="002D000A">
        <w:rPr>
          <w:rFonts w:ascii="Arial" w:hAnsi="Arial" w:cs="Arial"/>
          <w:bCs/>
          <w:sz w:val="24"/>
          <w:szCs w:val="24"/>
        </w:rPr>
        <w:t xml:space="preserve">como sus pruebas: </w:t>
      </w:r>
      <w:r w:rsidR="000C0725" w:rsidRPr="00B101B7">
        <w:rPr>
          <w:rFonts w:ascii="Arial" w:hAnsi="Arial" w:cs="Arial"/>
          <w:b/>
          <w:bCs/>
          <w:sz w:val="24"/>
          <w:szCs w:val="24"/>
        </w:rPr>
        <w:t>a</w:t>
      </w:r>
      <w:r w:rsidR="000C0725" w:rsidRPr="00B101B7">
        <w:rPr>
          <w:rFonts w:ascii="Arial" w:hAnsi="Arial" w:cs="Arial"/>
          <w:b/>
          <w:sz w:val="24"/>
          <w:szCs w:val="24"/>
          <w:lang w:eastAsia="es-ES"/>
        </w:rPr>
        <w:t xml:space="preserve">) </w:t>
      </w:r>
      <w:r w:rsidR="000C0725" w:rsidRPr="00B101B7">
        <w:rPr>
          <w:rFonts w:ascii="Arial" w:hAnsi="Arial" w:cs="Arial"/>
          <w:sz w:val="24"/>
          <w:szCs w:val="24"/>
        </w:rPr>
        <w:t xml:space="preserve">Acuerdo de concesión </w:t>
      </w:r>
      <w:r w:rsidR="00054D4D">
        <w:rPr>
          <w:rFonts w:ascii="Arial" w:hAnsi="Arial" w:cs="Arial"/>
          <w:bCs/>
          <w:sz w:val="24"/>
          <w:szCs w:val="24"/>
        </w:rPr>
        <w:t>**********,</w:t>
      </w:r>
      <w:r w:rsidR="005811F9">
        <w:rPr>
          <w:rFonts w:ascii="Arial" w:hAnsi="Arial" w:cs="Arial"/>
          <w:sz w:val="24"/>
          <w:szCs w:val="24"/>
        </w:rPr>
        <w:t xml:space="preserve"> de 30 treinta</w:t>
      </w:r>
      <w:r w:rsidR="000C0725" w:rsidRPr="00B101B7">
        <w:rPr>
          <w:rFonts w:ascii="Arial" w:hAnsi="Arial" w:cs="Arial"/>
          <w:sz w:val="24"/>
          <w:szCs w:val="24"/>
        </w:rPr>
        <w:t xml:space="preserve"> de noviembre de 2004,</w:t>
      </w:r>
      <w:r w:rsidR="002D000A">
        <w:rPr>
          <w:rFonts w:ascii="Arial" w:hAnsi="Arial" w:cs="Arial"/>
          <w:sz w:val="24"/>
          <w:szCs w:val="24"/>
        </w:rPr>
        <w:t xml:space="preserve"> </w:t>
      </w:r>
      <w:r w:rsidR="000C0725" w:rsidRPr="00B101B7">
        <w:rPr>
          <w:rFonts w:ascii="Arial" w:hAnsi="Arial" w:cs="Arial"/>
          <w:sz w:val="24"/>
          <w:szCs w:val="24"/>
        </w:rPr>
        <w:t>para prestar el servicio público de alquiler (taxi), en la</w:t>
      </w:r>
      <w:r w:rsidR="00E10150">
        <w:rPr>
          <w:rFonts w:ascii="Arial" w:hAnsi="Arial" w:cs="Arial"/>
          <w:sz w:val="24"/>
          <w:szCs w:val="24"/>
        </w:rPr>
        <w:t xml:space="preserve"> </w:t>
      </w:r>
      <w:r w:rsidR="00054D4D">
        <w:rPr>
          <w:rFonts w:ascii="Arial" w:hAnsi="Arial" w:cs="Arial"/>
          <w:bCs/>
          <w:sz w:val="24"/>
          <w:szCs w:val="24"/>
        </w:rPr>
        <w:t>**********</w:t>
      </w:r>
      <w:r w:rsidR="000C0725" w:rsidRPr="00B101B7">
        <w:rPr>
          <w:rFonts w:ascii="Arial" w:hAnsi="Arial" w:cs="Arial"/>
          <w:sz w:val="24"/>
          <w:szCs w:val="24"/>
        </w:rPr>
        <w:t xml:space="preserve">; </w:t>
      </w:r>
      <w:r w:rsidR="000C0725" w:rsidRPr="00B101B7">
        <w:rPr>
          <w:rFonts w:ascii="Arial" w:hAnsi="Arial" w:cs="Arial"/>
          <w:b/>
          <w:sz w:val="24"/>
          <w:szCs w:val="24"/>
        </w:rPr>
        <w:t>b)</w:t>
      </w:r>
      <w:r w:rsidR="00E10150">
        <w:rPr>
          <w:rFonts w:ascii="Arial" w:hAnsi="Arial" w:cs="Arial"/>
          <w:sz w:val="24"/>
          <w:szCs w:val="24"/>
        </w:rPr>
        <w:t xml:space="preserve"> E</w:t>
      </w:r>
      <w:r w:rsidR="000C0725" w:rsidRPr="00B101B7">
        <w:rPr>
          <w:rFonts w:ascii="Arial" w:hAnsi="Arial" w:cs="Arial"/>
          <w:sz w:val="24"/>
          <w:szCs w:val="24"/>
        </w:rPr>
        <w:t xml:space="preserve">l alta de unidad expedido por la </w:t>
      </w:r>
      <w:r w:rsidR="00054D4D">
        <w:rPr>
          <w:rFonts w:ascii="Arial" w:hAnsi="Arial" w:cs="Arial"/>
          <w:bCs/>
          <w:sz w:val="24"/>
          <w:szCs w:val="24"/>
        </w:rPr>
        <w:t>**********,</w:t>
      </w:r>
      <w:r w:rsidR="00E10150">
        <w:rPr>
          <w:rFonts w:ascii="Arial" w:hAnsi="Arial" w:cs="Arial"/>
          <w:sz w:val="24"/>
          <w:szCs w:val="24"/>
        </w:rPr>
        <w:t xml:space="preserve"> el 03 tres de febrero de 2006</w:t>
      </w:r>
      <w:r w:rsidR="000C0725" w:rsidRPr="00B101B7">
        <w:rPr>
          <w:rFonts w:ascii="Arial" w:hAnsi="Arial" w:cs="Arial"/>
          <w:sz w:val="24"/>
          <w:szCs w:val="24"/>
        </w:rPr>
        <w:t xml:space="preserve">, a favor del actor y del automóvil marca </w:t>
      </w:r>
      <w:r w:rsidR="00E10150">
        <w:rPr>
          <w:rFonts w:ascii="Arial" w:hAnsi="Arial" w:cs="Arial"/>
          <w:sz w:val="24"/>
          <w:szCs w:val="24"/>
          <w:lang w:val="es-ES"/>
        </w:rPr>
        <w:t xml:space="preserve">Nissan modelo 2007, motor número </w:t>
      </w:r>
      <w:r w:rsidR="00054D4D">
        <w:rPr>
          <w:rFonts w:ascii="Arial" w:hAnsi="Arial" w:cs="Arial"/>
          <w:bCs/>
          <w:sz w:val="24"/>
          <w:szCs w:val="24"/>
        </w:rPr>
        <w:t>**********,</w:t>
      </w:r>
      <w:r w:rsidR="00E10150">
        <w:rPr>
          <w:rFonts w:ascii="Arial" w:hAnsi="Arial" w:cs="Arial"/>
          <w:sz w:val="24"/>
          <w:szCs w:val="24"/>
          <w:lang w:val="es-ES"/>
        </w:rPr>
        <w:t xml:space="preserve"> serie número </w:t>
      </w:r>
      <w:r w:rsidR="00054D4D">
        <w:rPr>
          <w:rFonts w:ascii="Arial" w:hAnsi="Arial" w:cs="Arial"/>
          <w:bCs/>
          <w:sz w:val="24"/>
          <w:szCs w:val="24"/>
        </w:rPr>
        <w:t>**********,</w:t>
      </w:r>
      <w:r w:rsidR="00E10150">
        <w:rPr>
          <w:rFonts w:ascii="Arial" w:hAnsi="Arial" w:cs="Arial"/>
          <w:sz w:val="24"/>
          <w:szCs w:val="24"/>
          <w:lang w:val="es-ES"/>
        </w:rPr>
        <w:t xml:space="preserve"> </w:t>
      </w:r>
      <w:r w:rsidR="00E10150" w:rsidRPr="00F510A8">
        <w:rPr>
          <w:rFonts w:ascii="Arial" w:hAnsi="Arial" w:cs="Arial"/>
          <w:sz w:val="24"/>
          <w:szCs w:val="24"/>
        </w:rPr>
        <w:t>en la po</w:t>
      </w:r>
      <w:r w:rsidR="00E10150">
        <w:rPr>
          <w:rFonts w:ascii="Arial" w:hAnsi="Arial" w:cs="Arial"/>
          <w:sz w:val="24"/>
          <w:szCs w:val="24"/>
        </w:rPr>
        <w:t xml:space="preserve">blación de la </w:t>
      </w:r>
      <w:r w:rsidR="00054D4D">
        <w:rPr>
          <w:rFonts w:ascii="Arial" w:hAnsi="Arial" w:cs="Arial"/>
          <w:bCs/>
          <w:sz w:val="24"/>
          <w:szCs w:val="24"/>
        </w:rPr>
        <w:t>**********,</w:t>
      </w:r>
      <w:r w:rsidR="000C0725" w:rsidRPr="00B101B7">
        <w:rPr>
          <w:rFonts w:ascii="Arial" w:hAnsi="Arial" w:cs="Arial"/>
          <w:sz w:val="24"/>
          <w:szCs w:val="24"/>
        </w:rPr>
        <w:t xml:space="preserve">; </w:t>
      </w:r>
      <w:r w:rsidR="000C0725" w:rsidRPr="00B101B7">
        <w:rPr>
          <w:rFonts w:ascii="Arial" w:hAnsi="Arial" w:cs="Arial"/>
          <w:b/>
          <w:sz w:val="24"/>
          <w:szCs w:val="24"/>
        </w:rPr>
        <w:t>c)</w:t>
      </w:r>
      <w:r w:rsidR="000C0725" w:rsidRPr="00B101B7">
        <w:rPr>
          <w:rFonts w:ascii="Arial" w:hAnsi="Arial" w:cs="Arial"/>
          <w:sz w:val="24"/>
          <w:szCs w:val="24"/>
        </w:rPr>
        <w:t xml:space="preserve"> </w:t>
      </w:r>
      <w:r w:rsidR="00E10150" w:rsidRPr="00B101B7">
        <w:rPr>
          <w:rFonts w:ascii="Arial" w:hAnsi="Arial" w:cs="Arial"/>
          <w:sz w:val="24"/>
          <w:szCs w:val="24"/>
        </w:rPr>
        <w:t>P</w:t>
      </w:r>
      <w:r w:rsidR="00E10150">
        <w:rPr>
          <w:rFonts w:ascii="Arial" w:hAnsi="Arial" w:cs="Arial"/>
          <w:sz w:val="24"/>
          <w:szCs w:val="24"/>
        </w:rPr>
        <w:t xml:space="preserve">óliza de seguro sobre Vehículos de Transporte </w:t>
      </w:r>
      <w:r w:rsidR="002D000A">
        <w:rPr>
          <w:rFonts w:ascii="Arial" w:hAnsi="Arial" w:cs="Arial"/>
          <w:sz w:val="24"/>
          <w:szCs w:val="24"/>
        </w:rPr>
        <w:t>Público</w:t>
      </w:r>
      <w:r w:rsidR="00E10150">
        <w:rPr>
          <w:rFonts w:ascii="Arial" w:hAnsi="Arial" w:cs="Arial"/>
          <w:sz w:val="24"/>
          <w:szCs w:val="24"/>
        </w:rPr>
        <w:t xml:space="preserve"> de Pasajeros</w:t>
      </w:r>
      <w:r w:rsidR="000C0725">
        <w:rPr>
          <w:rFonts w:ascii="Arial" w:hAnsi="Arial" w:cs="Arial"/>
          <w:sz w:val="24"/>
          <w:szCs w:val="24"/>
        </w:rPr>
        <w:t xml:space="preserve">, documentales que hacen prueba plena en los términos del artículo </w:t>
      </w:r>
      <w:r w:rsidR="009418B8">
        <w:rPr>
          <w:rFonts w:ascii="Arial" w:hAnsi="Arial" w:cs="Arial"/>
          <w:sz w:val="24"/>
          <w:szCs w:val="24"/>
        </w:rPr>
        <w:t>1</w:t>
      </w:r>
      <w:r w:rsidR="000C0725">
        <w:rPr>
          <w:rFonts w:ascii="Arial" w:hAnsi="Arial" w:cs="Arial"/>
          <w:sz w:val="24"/>
          <w:szCs w:val="24"/>
        </w:rPr>
        <w:t xml:space="preserve">73 fracción I, de la Ley de Justicia Administrativa para el Estado de Oaxaca. </w:t>
      </w:r>
    </w:p>
    <w:p w:rsidR="002D000A" w:rsidRDefault="002D000A" w:rsidP="000C0725">
      <w:pPr>
        <w:widowControl w:val="0"/>
        <w:autoSpaceDE w:val="0"/>
        <w:autoSpaceDN w:val="0"/>
        <w:adjustRightInd w:val="0"/>
        <w:spacing w:after="0" w:line="360" w:lineRule="auto"/>
        <w:ind w:firstLine="567"/>
        <w:jc w:val="both"/>
        <w:rPr>
          <w:rFonts w:ascii="Arial" w:hAnsi="Arial" w:cs="Arial"/>
          <w:bCs/>
          <w:sz w:val="24"/>
          <w:szCs w:val="24"/>
        </w:rPr>
      </w:pPr>
    </w:p>
    <w:p w:rsidR="008C3ACA" w:rsidRDefault="000C0725" w:rsidP="000C0725">
      <w:pPr>
        <w:widowControl w:val="0"/>
        <w:autoSpaceDE w:val="0"/>
        <w:autoSpaceDN w:val="0"/>
        <w:adjustRightInd w:val="0"/>
        <w:spacing w:after="0" w:line="360" w:lineRule="auto"/>
        <w:ind w:firstLine="567"/>
        <w:jc w:val="both"/>
        <w:rPr>
          <w:rFonts w:ascii="Arial" w:hAnsi="Arial" w:cs="Arial"/>
          <w:bCs/>
          <w:sz w:val="24"/>
          <w:szCs w:val="24"/>
        </w:rPr>
      </w:pPr>
      <w:r w:rsidRPr="00C039F9">
        <w:rPr>
          <w:rFonts w:ascii="Arial" w:hAnsi="Arial" w:cs="Arial"/>
          <w:bCs/>
          <w:sz w:val="24"/>
          <w:szCs w:val="24"/>
        </w:rPr>
        <w:t xml:space="preserve">Por su parte, </w:t>
      </w:r>
      <w:r>
        <w:rPr>
          <w:rFonts w:ascii="Arial" w:hAnsi="Arial" w:cs="Arial"/>
          <w:bCs/>
          <w:sz w:val="24"/>
          <w:szCs w:val="24"/>
        </w:rPr>
        <w:t xml:space="preserve">la </w:t>
      </w:r>
      <w:r w:rsidRPr="005A7825">
        <w:rPr>
          <w:rFonts w:ascii="Arial" w:hAnsi="Arial" w:cs="Arial"/>
          <w:b/>
          <w:bCs/>
          <w:sz w:val="24"/>
          <w:szCs w:val="24"/>
        </w:rPr>
        <w:t>autoridad demandada</w:t>
      </w:r>
      <w:r>
        <w:rPr>
          <w:rFonts w:ascii="Arial" w:hAnsi="Arial" w:cs="Arial"/>
          <w:bCs/>
          <w:sz w:val="24"/>
          <w:szCs w:val="24"/>
        </w:rPr>
        <w:t xml:space="preserve"> </w:t>
      </w:r>
      <w:r w:rsidRPr="005A7825">
        <w:rPr>
          <w:rFonts w:ascii="Arial" w:hAnsi="Arial" w:cs="Arial"/>
          <w:bCs/>
          <w:sz w:val="24"/>
          <w:szCs w:val="24"/>
        </w:rPr>
        <w:t>Secretario de Vialidad y Transporte del Estado</w:t>
      </w:r>
      <w:r>
        <w:rPr>
          <w:rFonts w:ascii="Arial" w:hAnsi="Arial" w:cs="Arial"/>
          <w:bCs/>
          <w:sz w:val="24"/>
          <w:szCs w:val="24"/>
        </w:rPr>
        <w:t xml:space="preserve">; por conducto del Director Jurídico, </w:t>
      </w:r>
      <w:r w:rsidRPr="00C039F9">
        <w:rPr>
          <w:rFonts w:ascii="Arial" w:hAnsi="Arial" w:cs="Arial"/>
          <w:bCs/>
          <w:sz w:val="24"/>
          <w:szCs w:val="24"/>
        </w:rPr>
        <w:t xml:space="preserve">en </w:t>
      </w:r>
      <w:r>
        <w:rPr>
          <w:rFonts w:ascii="Arial" w:hAnsi="Arial" w:cs="Arial"/>
          <w:bCs/>
          <w:sz w:val="24"/>
          <w:szCs w:val="24"/>
        </w:rPr>
        <w:t xml:space="preserve">su </w:t>
      </w:r>
      <w:r w:rsidRPr="00C039F9">
        <w:rPr>
          <w:rFonts w:ascii="Arial" w:hAnsi="Arial" w:cs="Arial"/>
          <w:bCs/>
          <w:sz w:val="24"/>
          <w:szCs w:val="24"/>
        </w:rPr>
        <w:t>escr</w:t>
      </w:r>
      <w:r>
        <w:rPr>
          <w:rFonts w:ascii="Arial" w:hAnsi="Arial" w:cs="Arial"/>
          <w:bCs/>
          <w:sz w:val="24"/>
          <w:szCs w:val="24"/>
        </w:rPr>
        <w:t>ito de contestación de demanda señaló</w:t>
      </w:r>
      <w:r w:rsidR="0026731E">
        <w:rPr>
          <w:rFonts w:ascii="Arial" w:hAnsi="Arial" w:cs="Arial"/>
          <w:bCs/>
          <w:sz w:val="24"/>
          <w:szCs w:val="24"/>
        </w:rPr>
        <w:t>;</w:t>
      </w:r>
      <w:r>
        <w:rPr>
          <w:rFonts w:ascii="Arial" w:hAnsi="Arial" w:cs="Arial"/>
          <w:bCs/>
          <w:sz w:val="24"/>
          <w:szCs w:val="24"/>
        </w:rPr>
        <w:t xml:space="preserve"> que los supuestos escritos de petición de </w:t>
      </w:r>
      <w:r w:rsidR="00E10150" w:rsidRPr="00E10150">
        <w:rPr>
          <w:rFonts w:ascii="Arial" w:hAnsi="Arial" w:cs="Arial"/>
          <w:sz w:val="24"/>
          <w:szCs w:val="24"/>
          <w:lang w:eastAsia="es-ES"/>
        </w:rPr>
        <w:t>18 dieciocho de mayo de 2007 dos mil siete y 23 veintitrés de octubre de 2009 dos mil nueve</w:t>
      </w:r>
      <w:r>
        <w:rPr>
          <w:rFonts w:ascii="Arial" w:hAnsi="Arial" w:cs="Arial"/>
          <w:sz w:val="24"/>
          <w:szCs w:val="24"/>
          <w:lang w:val="es-ES"/>
        </w:rPr>
        <w:t xml:space="preserve">, </w:t>
      </w:r>
      <w:r w:rsidRPr="008B6E7B">
        <w:rPr>
          <w:rFonts w:ascii="Arial" w:hAnsi="Arial" w:cs="Arial"/>
          <w:bCs/>
          <w:sz w:val="24"/>
          <w:szCs w:val="24"/>
        </w:rPr>
        <w:t>no existe</w:t>
      </w:r>
      <w:r w:rsidR="008C3ACA">
        <w:rPr>
          <w:rFonts w:ascii="Arial" w:hAnsi="Arial" w:cs="Arial"/>
          <w:bCs/>
          <w:sz w:val="24"/>
          <w:szCs w:val="24"/>
        </w:rPr>
        <w:t>n</w:t>
      </w:r>
      <w:r w:rsidRPr="008B6E7B">
        <w:rPr>
          <w:rFonts w:ascii="Arial" w:hAnsi="Arial" w:cs="Arial"/>
          <w:bCs/>
          <w:sz w:val="24"/>
          <w:szCs w:val="24"/>
        </w:rPr>
        <w:t xml:space="preserve"> en esa Secretaría de Vialidad y Transporte del Estado</w:t>
      </w:r>
      <w:r w:rsidR="008C3ACA">
        <w:rPr>
          <w:rFonts w:ascii="Arial" w:hAnsi="Arial" w:cs="Arial"/>
          <w:bCs/>
          <w:sz w:val="24"/>
          <w:szCs w:val="24"/>
        </w:rPr>
        <w:t xml:space="preserve"> y</w:t>
      </w:r>
      <w:r w:rsidRPr="008B6E7B">
        <w:rPr>
          <w:rFonts w:ascii="Arial" w:hAnsi="Arial" w:cs="Arial"/>
          <w:bCs/>
          <w:sz w:val="24"/>
          <w:szCs w:val="24"/>
        </w:rPr>
        <w:t xml:space="preserve"> que tampo</w:t>
      </w:r>
      <w:r>
        <w:rPr>
          <w:rFonts w:ascii="Arial" w:hAnsi="Arial" w:cs="Arial"/>
          <w:bCs/>
          <w:sz w:val="24"/>
          <w:szCs w:val="24"/>
        </w:rPr>
        <w:t xml:space="preserve">co cuenta con el expediente </w:t>
      </w:r>
      <w:r w:rsidR="0026731E">
        <w:rPr>
          <w:rFonts w:ascii="Arial" w:hAnsi="Arial" w:cs="Arial"/>
          <w:bCs/>
          <w:sz w:val="24"/>
          <w:szCs w:val="24"/>
        </w:rPr>
        <w:t xml:space="preserve">administrativo </w:t>
      </w:r>
      <w:r>
        <w:rPr>
          <w:rFonts w:ascii="Arial" w:hAnsi="Arial" w:cs="Arial"/>
          <w:bCs/>
          <w:sz w:val="24"/>
          <w:szCs w:val="24"/>
        </w:rPr>
        <w:t xml:space="preserve">de solicitud </w:t>
      </w:r>
      <w:r w:rsidR="0026731E">
        <w:rPr>
          <w:rFonts w:ascii="Arial" w:hAnsi="Arial" w:cs="Arial"/>
          <w:bCs/>
          <w:sz w:val="24"/>
          <w:szCs w:val="24"/>
        </w:rPr>
        <w:t xml:space="preserve">de renovación de la concesión. </w:t>
      </w:r>
    </w:p>
    <w:p w:rsidR="0026731E" w:rsidRDefault="0026731E" w:rsidP="000C0725">
      <w:pPr>
        <w:widowControl w:val="0"/>
        <w:autoSpaceDE w:val="0"/>
        <w:autoSpaceDN w:val="0"/>
        <w:adjustRightInd w:val="0"/>
        <w:spacing w:after="0" w:line="360" w:lineRule="auto"/>
        <w:ind w:firstLine="567"/>
        <w:jc w:val="both"/>
        <w:rPr>
          <w:rFonts w:ascii="Arial" w:hAnsi="Arial" w:cs="Arial"/>
          <w:bCs/>
          <w:sz w:val="24"/>
          <w:szCs w:val="24"/>
        </w:rPr>
      </w:pPr>
    </w:p>
    <w:p w:rsidR="008931EA" w:rsidRDefault="000C0725" w:rsidP="008931EA">
      <w:pPr>
        <w:widowControl w:val="0"/>
        <w:autoSpaceDE w:val="0"/>
        <w:autoSpaceDN w:val="0"/>
        <w:adjustRightInd w:val="0"/>
        <w:spacing w:after="0" w:line="360" w:lineRule="auto"/>
        <w:ind w:firstLine="567"/>
        <w:jc w:val="both"/>
        <w:rPr>
          <w:rFonts w:ascii="Arial" w:hAnsi="Arial" w:cs="Arial"/>
          <w:sz w:val="24"/>
          <w:szCs w:val="24"/>
        </w:rPr>
      </w:pPr>
      <w:r w:rsidRPr="00746C40">
        <w:rPr>
          <w:rFonts w:ascii="Arial" w:hAnsi="Arial" w:cs="Arial"/>
          <w:bCs/>
          <w:sz w:val="24"/>
          <w:szCs w:val="24"/>
        </w:rPr>
        <w:t>Ofreciendo la autoridad demandada como sus pruebas: 1. La</w:t>
      </w:r>
      <w:r>
        <w:rPr>
          <w:rFonts w:ascii="Arial" w:hAnsi="Arial" w:cs="Arial"/>
          <w:bCs/>
          <w:sz w:val="24"/>
          <w:szCs w:val="24"/>
        </w:rPr>
        <w:t xml:space="preserve"> presuncional legal y humana; 2. La instrumental de actuaciones, </w:t>
      </w:r>
      <w:r w:rsidR="00E10150">
        <w:rPr>
          <w:rFonts w:ascii="Arial" w:hAnsi="Arial" w:cs="Arial"/>
          <w:bCs/>
          <w:sz w:val="24"/>
          <w:szCs w:val="24"/>
        </w:rPr>
        <w:t xml:space="preserve">3. Los memorándums </w:t>
      </w:r>
      <w:r w:rsidR="00054D4D">
        <w:rPr>
          <w:rFonts w:ascii="Arial" w:hAnsi="Arial" w:cs="Arial"/>
          <w:bCs/>
          <w:sz w:val="24"/>
          <w:szCs w:val="24"/>
        </w:rPr>
        <w:t>**********,</w:t>
      </w:r>
      <w:r w:rsidR="00E10150" w:rsidRPr="0086020D">
        <w:rPr>
          <w:rFonts w:ascii="Arial" w:hAnsi="Arial" w:cs="Arial"/>
          <w:sz w:val="21"/>
          <w:szCs w:val="21"/>
        </w:rPr>
        <w:t xml:space="preserve"> </w:t>
      </w:r>
      <w:r w:rsidR="00054D4D">
        <w:rPr>
          <w:rFonts w:ascii="Arial" w:hAnsi="Arial" w:cs="Arial"/>
          <w:bCs/>
          <w:sz w:val="24"/>
          <w:szCs w:val="24"/>
        </w:rPr>
        <w:t>**********,</w:t>
      </w:r>
      <w:r w:rsidR="00E10150" w:rsidRPr="0086020D">
        <w:rPr>
          <w:rFonts w:ascii="Arial" w:hAnsi="Arial" w:cs="Arial"/>
          <w:sz w:val="21"/>
          <w:szCs w:val="21"/>
        </w:rPr>
        <w:t xml:space="preserve"> </w:t>
      </w:r>
      <w:r w:rsidR="00054D4D">
        <w:rPr>
          <w:rFonts w:ascii="Arial" w:hAnsi="Arial" w:cs="Arial"/>
          <w:bCs/>
          <w:sz w:val="24"/>
          <w:szCs w:val="24"/>
        </w:rPr>
        <w:t>**********,</w:t>
      </w:r>
      <w:r w:rsidR="00E10150" w:rsidRPr="0086020D">
        <w:rPr>
          <w:rFonts w:ascii="Arial" w:hAnsi="Arial" w:cs="Arial"/>
          <w:sz w:val="21"/>
          <w:szCs w:val="21"/>
        </w:rPr>
        <w:t xml:space="preserve"> </w:t>
      </w:r>
      <w:r w:rsidR="00054D4D">
        <w:rPr>
          <w:rFonts w:ascii="Arial" w:hAnsi="Arial" w:cs="Arial"/>
          <w:bCs/>
          <w:sz w:val="24"/>
          <w:szCs w:val="24"/>
        </w:rPr>
        <w:t>**********,</w:t>
      </w:r>
      <w:r w:rsidR="00E10150" w:rsidRPr="0086020D">
        <w:rPr>
          <w:rFonts w:ascii="Arial" w:hAnsi="Arial" w:cs="Arial"/>
          <w:sz w:val="21"/>
          <w:szCs w:val="21"/>
        </w:rPr>
        <w:t xml:space="preserve"> </w:t>
      </w:r>
      <w:r w:rsidR="00E10150" w:rsidRPr="008B7F29">
        <w:rPr>
          <w:rFonts w:ascii="Arial" w:hAnsi="Arial" w:cs="Arial"/>
          <w:sz w:val="24"/>
          <w:szCs w:val="24"/>
        </w:rPr>
        <w:t>y</w:t>
      </w:r>
      <w:r w:rsidR="00054D4D">
        <w:rPr>
          <w:rFonts w:ascii="Arial" w:hAnsi="Arial" w:cs="Arial"/>
          <w:sz w:val="24"/>
          <w:szCs w:val="24"/>
        </w:rPr>
        <w:t xml:space="preserve"> </w:t>
      </w:r>
      <w:r w:rsidR="00054D4D">
        <w:rPr>
          <w:rFonts w:ascii="Arial" w:hAnsi="Arial" w:cs="Arial"/>
          <w:bCs/>
          <w:sz w:val="24"/>
          <w:szCs w:val="24"/>
        </w:rPr>
        <w:t>**********,</w:t>
      </w:r>
      <w:r w:rsidR="008B7F29" w:rsidRPr="008B7F29">
        <w:rPr>
          <w:rFonts w:ascii="Arial" w:hAnsi="Arial" w:cs="Arial"/>
          <w:sz w:val="24"/>
          <w:szCs w:val="24"/>
        </w:rPr>
        <w:t xml:space="preserve"> que hacen prueba plena </w:t>
      </w:r>
      <w:r w:rsidR="000F7F36">
        <w:rPr>
          <w:rFonts w:ascii="Arial" w:hAnsi="Arial" w:cs="Arial"/>
          <w:sz w:val="24"/>
          <w:szCs w:val="24"/>
        </w:rPr>
        <w:t xml:space="preserve">al haber sido expedidas por funcionarios públicos </w:t>
      </w:r>
      <w:r w:rsidR="00BC4861">
        <w:rPr>
          <w:rFonts w:ascii="Arial" w:hAnsi="Arial" w:cs="Arial"/>
          <w:sz w:val="24"/>
          <w:szCs w:val="24"/>
        </w:rPr>
        <w:t xml:space="preserve">en el ejercicio de sus funciones </w:t>
      </w:r>
      <w:r w:rsidR="008B7F29" w:rsidRPr="008B7F29">
        <w:rPr>
          <w:rFonts w:ascii="Arial" w:hAnsi="Arial" w:cs="Arial"/>
          <w:sz w:val="24"/>
          <w:szCs w:val="24"/>
        </w:rPr>
        <w:t xml:space="preserve">en los términos del artículo </w:t>
      </w:r>
      <w:r w:rsidR="00D22659">
        <w:rPr>
          <w:rFonts w:ascii="Arial" w:hAnsi="Arial" w:cs="Arial"/>
          <w:sz w:val="24"/>
          <w:szCs w:val="24"/>
        </w:rPr>
        <w:t>1</w:t>
      </w:r>
      <w:r w:rsidR="008B7F29" w:rsidRPr="008B7F29">
        <w:rPr>
          <w:rFonts w:ascii="Arial" w:hAnsi="Arial" w:cs="Arial"/>
          <w:sz w:val="24"/>
          <w:szCs w:val="24"/>
        </w:rPr>
        <w:t>73 fracción I, de la Ley de Justicia Administrativa para el Estado de Oaxaca</w:t>
      </w:r>
      <w:r w:rsidR="008B7F29">
        <w:rPr>
          <w:rFonts w:ascii="Arial" w:hAnsi="Arial" w:cs="Arial"/>
          <w:sz w:val="24"/>
          <w:szCs w:val="24"/>
        </w:rPr>
        <w:t>.</w:t>
      </w:r>
    </w:p>
    <w:p w:rsidR="00D22659" w:rsidRDefault="00D22659" w:rsidP="008931EA">
      <w:pPr>
        <w:widowControl w:val="0"/>
        <w:autoSpaceDE w:val="0"/>
        <w:autoSpaceDN w:val="0"/>
        <w:adjustRightInd w:val="0"/>
        <w:spacing w:after="0" w:line="360" w:lineRule="auto"/>
        <w:ind w:firstLine="567"/>
        <w:jc w:val="both"/>
        <w:rPr>
          <w:rFonts w:ascii="Arial" w:hAnsi="Arial" w:cs="Arial"/>
          <w:bCs/>
          <w:sz w:val="24"/>
          <w:szCs w:val="24"/>
        </w:rPr>
      </w:pPr>
    </w:p>
    <w:p w:rsidR="000C0725" w:rsidRPr="008931EA" w:rsidRDefault="007B52C2" w:rsidP="008931EA">
      <w:pPr>
        <w:widowControl w:val="0"/>
        <w:autoSpaceDE w:val="0"/>
        <w:autoSpaceDN w:val="0"/>
        <w:adjustRightInd w:val="0"/>
        <w:spacing w:after="0" w:line="360" w:lineRule="auto"/>
        <w:ind w:firstLine="567"/>
        <w:jc w:val="both"/>
        <w:rPr>
          <w:rFonts w:ascii="Arial" w:hAnsi="Arial" w:cs="Arial"/>
          <w:sz w:val="24"/>
          <w:szCs w:val="24"/>
        </w:rPr>
      </w:pPr>
      <w:r>
        <w:rPr>
          <w:rFonts w:ascii="Arial" w:hAnsi="Arial" w:cs="Arial"/>
          <w:bCs/>
          <w:sz w:val="24"/>
          <w:szCs w:val="24"/>
        </w:rPr>
        <w:lastRenderedPageBreak/>
        <w:t>E</w:t>
      </w:r>
      <w:r w:rsidR="000C0725">
        <w:rPr>
          <w:rFonts w:ascii="Arial" w:hAnsi="Arial" w:cs="Arial"/>
          <w:bCs/>
          <w:sz w:val="24"/>
          <w:szCs w:val="24"/>
        </w:rPr>
        <w:t>s necesario precisar y tomar en consideración q</w:t>
      </w:r>
      <w:r w:rsidR="008B7F29">
        <w:rPr>
          <w:rFonts w:ascii="Arial" w:hAnsi="Arial" w:cs="Arial"/>
          <w:bCs/>
          <w:sz w:val="24"/>
          <w:szCs w:val="24"/>
        </w:rPr>
        <w:t xml:space="preserve">ue el acuerdo de concesión </w:t>
      </w:r>
      <w:r w:rsidR="00054D4D">
        <w:rPr>
          <w:rFonts w:ascii="Arial" w:hAnsi="Arial" w:cs="Arial"/>
          <w:bCs/>
          <w:sz w:val="24"/>
          <w:szCs w:val="24"/>
        </w:rPr>
        <w:t>**********,</w:t>
      </w:r>
      <w:r w:rsidR="000C0725">
        <w:rPr>
          <w:rFonts w:ascii="Arial" w:hAnsi="Arial" w:cs="Arial"/>
          <w:bCs/>
          <w:sz w:val="24"/>
          <w:szCs w:val="24"/>
        </w:rPr>
        <w:t xml:space="preserve"> a nombre del actor</w:t>
      </w:r>
      <w:r w:rsidR="008B7F29">
        <w:rPr>
          <w:rFonts w:ascii="Arial" w:hAnsi="Arial" w:cs="Arial"/>
          <w:bCs/>
          <w:sz w:val="24"/>
          <w:szCs w:val="24"/>
        </w:rPr>
        <w:t xml:space="preserve"> </w:t>
      </w:r>
      <w:r w:rsidR="00054D4D">
        <w:rPr>
          <w:rFonts w:ascii="Arial" w:hAnsi="Arial" w:cs="Arial"/>
          <w:bCs/>
          <w:sz w:val="24"/>
          <w:szCs w:val="24"/>
        </w:rPr>
        <w:t>**********,</w:t>
      </w:r>
      <w:r w:rsidR="000C0725">
        <w:rPr>
          <w:rFonts w:ascii="Arial" w:hAnsi="Arial" w:cs="Arial"/>
          <w:bCs/>
          <w:sz w:val="24"/>
          <w:szCs w:val="24"/>
        </w:rPr>
        <w:t xml:space="preserve"> </w:t>
      </w:r>
      <w:r w:rsidR="000C0725" w:rsidRPr="00AA4098">
        <w:rPr>
          <w:rFonts w:ascii="Arial" w:hAnsi="Arial" w:cs="Arial"/>
          <w:sz w:val="24"/>
          <w:szCs w:val="24"/>
        </w:rPr>
        <w:t>para la prestación del servicio público de</w:t>
      </w:r>
      <w:r w:rsidR="000C0725">
        <w:rPr>
          <w:rFonts w:ascii="Arial" w:hAnsi="Arial" w:cs="Arial"/>
          <w:sz w:val="24"/>
          <w:szCs w:val="24"/>
        </w:rPr>
        <w:t xml:space="preserve"> alquiler (taxi),</w:t>
      </w:r>
      <w:r w:rsidR="000C0725">
        <w:rPr>
          <w:rFonts w:ascii="Arial" w:hAnsi="Arial" w:cs="Arial"/>
          <w:sz w:val="24"/>
          <w:szCs w:val="24"/>
          <w:lang w:val="es-ES"/>
        </w:rPr>
        <w:t xml:space="preserve"> </w:t>
      </w:r>
      <w:r w:rsidR="000C0725" w:rsidRPr="00F510A8">
        <w:rPr>
          <w:rFonts w:ascii="Arial" w:hAnsi="Arial" w:cs="Arial"/>
          <w:sz w:val="24"/>
          <w:szCs w:val="24"/>
        </w:rPr>
        <w:t>en la</w:t>
      </w:r>
      <w:r w:rsidR="008B7F29">
        <w:rPr>
          <w:rFonts w:ascii="Arial" w:hAnsi="Arial" w:cs="Arial"/>
          <w:sz w:val="24"/>
          <w:szCs w:val="24"/>
        </w:rPr>
        <w:t xml:space="preserve"> </w:t>
      </w:r>
      <w:r w:rsidR="00054D4D">
        <w:rPr>
          <w:rFonts w:ascii="Arial" w:hAnsi="Arial" w:cs="Arial"/>
          <w:bCs/>
          <w:sz w:val="24"/>
          <w:szCs w:val="24"/>
        </w:rPr>
        <w:t>**********,</w:t>
      </w:r>
      <w:r w:rsidR="000C0725">
        <w:rPr>
          <w:rFonts w:ascii="Arial" w:hAnsi="Arial" w:cs="Arial"/>
          <w:sz w:val="24"/>
          <w:szCs w:val="24"/>
          <w:lang w:val="es-ES"/>
        </w:rPr>
        <w:t xml:space="preserve"> </w:t>
      </w:r>
      <w:r w:rsidR="008702AA">
        <w:rPr>
          <w:rFonts w:ascii="Arial" w:hAnsi="Arial" w:cs="Arial"/>
          <w:sz w:val="24"/>
          <w:szCs w:val="24"/>
          <w:lang w:val="es-ES"/>
        </w:rPr>
        <w:t xml:space="preserve">Oaxaca, </w:t>
      </w:r>
      <w:r w:rsidR="000C0725">
        <w:rPr>
          <w:rFonts w:ascii="Arial" w:hAnsi="Arial" w:cs="Arial"/>
          <w:sz w:val="24"/>
          <w:szCs w:val="24"/>
          <w:lang w:val="es-ES"/>
        </w:rPr>
        <w:t>fue expedido el</w:t>
      </w:r>
      <w:r w:rsidR="008B7F29">
        <w:rPr>
          <w:rFonts w:ascii="Arial" w:hAnsi="Arial" w:cs="Arial"/>
          <w:bCs/>
          <w:sz w:val="24"/>
          <w:szCs w:val="24"/>
        </w:rPr>
        <w:t xml:space="preserve"> 30 treinta</w:t>
      </w:r>
      <w:r w:rsidR="000C0725">
        <w:rPr>
          <w:rFonts w:ascii="Arial" w:hAnsi="Arial" w:cs="Arial"/>
          <w:bCs/>
          <w:sz w:val="24"/>
          <w:szCs w:val="24"/>
        </w:rPr>
        <w:t xml:space="preserve"> de noviembre de 2004 dos mil cuatro, con vigencia al 29 veintinueve de noviembre de 2009 dos mil nueve. </w:t>
      </w:r>
    </w:p>
    <w:p w:rsidR="000C0725" w:rsidRDefault="000C0725" w:rsidP="000C0725">
      <w:pPr>
        <w:spacing w:after="0" w:line="360" w:lineRule="auto"/>
        <w:ind w:firstLine="567"/>
        <w:jc w:val="both"/>
        <w:rPr>
          <w:rFonts w:ascii="Arial" w:hAnsi="Arial" w:cs="Arial"/>
          <w:bCs/>
          <w:sz w:val="24"/>
          <w:szCs w:val="24"/>
        </w:rPr>
      </w:pPr>
    </w:p>
    <w:p w:rsidR="000F1385" w:rsidRDefault="000C0725" w:rsidP="000F1385">
      <w:pPr>
        <w:spacing w:after="0" w:line="360" w:lineRule="auto"/>
        <w:ind w:firstLine="567"/>
        <w:jc w:val="both"/>
        <w:rPr>
          <w:rFonts w:ascii="Arial" w:hAnsi="Arial" w:cs="Arial"/>
          <w:bCs/>
          <w:sz w:val="24"/>
          <w:szCs w:val="24"/>
        </w:rPr>
      </w:pPr>
      <w:r>
        <w:rPr>
          <w:rFonts w:ascii="Arial" w:hAnsi="Arial" w:cs="Arial"/>
          <w:bCs/>
          <w:sz w:val="24"/>
          <w:szCs w:val="24"/>
        </w:rPr>
        <w:t>Por lo tanto, le resultaba aplicable a la citada concesión los decretos 18, 24 y 48, vigentes en esa época</w:t>
      </w:r>
      <w:r w:rsidR="00BD0871">
        <w:rPr>
          <w:rFonts w:ascii="Arial" w:hAnsi="Arial" w:cs="Arial"/>
          <w:bCs/>
          <w:sz w:val="24"/>
          <w:szCs w:val="24"/>
        </w:rPr>
        <w:t xml:space="preserve"> y</w:t>
      </w:r>
      <w:r>
        <w:rPr>
          <w:rFonts w:ascii="Arial" w:hAnsi="Arial" w:cs="Arial"/>
          <w:bCs/>
          <w:sz w:val="24"/>
          <w:szCs w:val="24"/>
        </w:rPr>
        <w:t xml:space="preserve"> publicados en el Periódico Oficial del Gobierno del Estado, el 11 once de mayo de 2006 dos mil seis, 17 diecisiete de marzo y 01 uno de diciembre de</w:t>
      </w:r>
      <w:r w:rsidR="00BD0871">
        <w:rPr>
          <w:rFonts w:ascii="Arial" w:hAnsi="Arial" w:cs="Arial"/>
          <w:bCs/>
          <w:sz w:val="24"/>
          <w:szCs w:val="24"/>
        </w:rPr>
        <w:t>l</w:t>
      </w:r>
      <w:r>
        <w:rPr>
          <w:rFonts w:ascii="Arial" w:hAnsi="Arial" w:cs="Arial"/>
          <w:bCs/>
          <w:sz w:val="24"/>
          <w:szCs w:val="24"/>
        </w:rPr>
        <w:t xml:space="preserve"> 2007</w:t>
      </w:r>
      <w:r w:rsidR="00BD0871">
        <w:rPr>
          <w:rFonts w:ascii="Arial" w:hAnsi="Arial" w:cs="Arial"/>
          <w:bCs/>
          <w:sz w:val="24"/>
          <w:szCs w:val="24"/>
        </w:rPr>
        <w:t xml:space="preserve"> dos mil siete, respectivamente. En los citados decretos se ordenó se suspendiera </w:t>
      </w:r>
      <w:r w:rsidR="004E11FF">
        <w:rPr>
          <w:rFonts w:ascii="Arial" w:hAnsi="Arial" w:cs="Arial"/>
          <w:bCs/>
          <w:sz w:val="24"/>
          <w:szCs w:val="24"/>
        </w:rPr>
        <w:t xml:space="preserve">la publicación en el Periódico Oficial del Estado, de las convocatorias para la explotación de los servicios públicos de transporte de pasajeros o de carga; </w:t>
      </w:r>
      <w:r w:rsidR="00B55A00">
        <w:rPr>
          <w:rFonts w:ascii="Arial" w:hAnsi="Arial" w:cs="Arial"/>
          <w:bCs/>
          <w:sz w:val="24"/>
          <w:szCs w:val="24"/>
        </w:rPr>
        <w:t>que se instru</w:t>
      </w:r>
      <w:r w:rsidR="00DC5FD5">
        <w:rPr>
          <w:rFonts w:ascii="Arial" w:hAnsi="Arial" w:cs="Arial"/>
          <w:bCs/>
          <w:sz w:val="24"/>
          <w:szCs w:val="24"/>
        </w:rPr>
        <w:t xml:space="preserve">ía </w:t>
      </w:r>
      <w:r w:rsidR="00B55A00">
        <w:rPr>
          <w:rFonts w:ascii="Arial" w:hAnsi="Arial" w:cs="Arial"/>
          <w:bCs/>
          <w:sz w:val="24"/>
          <w:szCs w:val="24"/>
        </w:rPr>
        <w:t xml:space="preserve">a la Coordinación General de Transporte </w:t>
      </w:r>
      <w:r w:rsidR="00750CC1">
        <w:rPr>
          <w:rFonts w:ascii="Arial" w:hAnsi="Arial" w:cs="Arial"/>
          <w:bCs/>
          <w:sz w:val="24"/>
          <w:szCs w:val="24"/>
        </w:rPr>
        <w:t xml:space="preserve">a concluir los trabajos de revisión del acuerdo número 18, para otorgar certeza jurídica, a los títulos, permisos y documentos jurídicos, que obraban en los archivos de la citada Coordinación y </w:t>
      </w:r>
      <w:r w:rsidR="005905EB">
        <w:rPr>
          <w:rFonts w:ascii="Arial" w:hAnsi="Arial" w:cs="Arial"/>
          <w:bCs/>
          <w:sz w:val="24"/>
          <w:szCs w:val="24"/>
        </w:rPr>
        <w:t xml:space="preserve">que al no cumplir </w:t>
      </w:r>
      <w:r w:rsidR="00855028">
        <w:rPr>
          <w:rFonts w:ascii="Arial" w:hAnsi="Arial" w:cs="Arial"/>
          <w:bCs/>
          <w:sz w:val="24"/>
          <w:szCs w:val="24"/>
        </w:rPr>
        <w:t xml:space="preserve">con los lineamientos a que se refieren los acuerdos 18 y 24, </w:t>
      </w:r>
      <w:r w:rsidR="000F1385">
        <w:rPr>
          <w:rFonts w:ascii="Arial" w:hAnsi="Arial" w:cs="Arial"/>
          <w:bCs/>
          <w:sz w:val="24"/>
          <w:szCs w:val="24"/>
        </w:rPr>
        <w:t>se declaraba la nulidad de los permisos y concesiones del transporte de pasajeros y de carga</w:t>
      </w:r>
      <w:r w:rsidR="0059770B">
        <w:rPr>
          <w:rFonts w:ascii="Arial" w:hAnsi="Arial" w:cs="Arial"/>
          <w:bCs/>
          <w:sz w:val="24"/>
          <w:szCs w:val="24"/>
        </w:rPr>
        <w:t>.</w:t>
      </w:r>
    </w:p>
    <w:p w:rsidR="000C0725" w:rsidRDefault="000C0725" w:rsidP="000C0725">
      <w:pPr>
        <w:spacing w:after="0" w:line="360" w:lineRule="auto"/>
        <w:ind w:firstLine="567"/>
        <w:jc w:val="both"/>
        <w:rPr>
          <w:rFonts w:ascii="Arial" w:hAnsi="Arial" w:cs="Arial"/>
          <w:bCs/>
          <w:sz w:val="24"/>
          <w:szCs w:val="24"/>
        </w:rPr>
      </w:pPr>
    </w:p>
    <w:p w:rsidR="00961D35" w:rsidRDefault="000C0725" w:rsidP="000C0725">
      <w:pPr>
        <w:spacing w:after="0" w:line="360" w:lineRule="auto"/>
        <w:ind w:firstLine="567"/>
        <w:jc w:val="both"/>
        <w:rPr>
          <w:rFonts w:ascii="Arial" w:hAnsi="Arial" w:cs="Arial"/>
          <w:bCs/>
          <w:sz w:val="24"/>
          <w:szCs w:val="24"/>
        </w:rPr>
      </w:pPr>
      <w:r w:rsidRPr="0059770B">
        <w:rPr>
          <w:rFonts w:ascii="Arial" w:hAnsi="Arial" w:cs="Arial"/>
          <w:b/>
          <w:bCs/>
          <w:sz w:val="24"/>
          <w:szCs w:val="24"/>
        </w:rPr>
        <w:t>Sin</w:t>
      </w:r>
      <w:r>
        <w:rPr>
          <w:rFonts w:ascii="Arial" w:hAnsi="Arial" w:cs="Arial"/>
          <w:bCs/>
          <w:sz w:val="24"/>
          <w:szCs w:val="24"/>
        </w:rPr>
        <w:t xml:space="preserve"> </w:t>
      </w:r>
      <w:r w:rsidRPr="0059770B">
        <w:rPr>
          <w:rFonts w:ascii="Arial" w:hAnsi="Arial" w:cs="Arial"/>
          <w:b/>
          <w:bCs/>
          <w:sz w:val="24"/>
          <w:szCs w:val="24"/>
        </w:rPr>
        <w:t>embargo</w:t>
      </w:r>
      <w:r>
        <w:rPr>
          <w:rFonts w:ascii="Arial" w:hAnsi="Arial" w:cs="Arial"/>
          <w:bCs/>
          <w:sz w:val="24"/>
          <w:szCs w:val="24"/>
        </w:rPr>
        <w:t xml:space="preserve">, </w:t>
      </w:r>
      <w:r w:rsidRPr="002936E0">
        <w:rPr>
          <w:rFonts w:ascii="Arial" w:hAnsi="Arial" w:cs="Arial"/>
          <w:bCs/>
          <w:sz w:val="24"/>
          <w:szCs w:val="24"/>
        </w:rPr>
        <w:t>los acuerdos</w:t>
      </w:r>
      <w:r>
        <w:rPr>
          <w:rFonts w:ascii="Arial" w:hAnsi="Arial" w:cs="Arial"/>
          <w:b/>
          <w:bCs/>
          <w:sz w:val="24"/>
          <w:szCs w:val="24"/>
        </w:rPr>
        <w:t xml:space="preserve"> </w:t>
      </w:r>
      <w:r>
        <w:rPr>
          <w:rFonts w:ascii="Arial" w:hAnsi="Arial" w:cs="Arial"/>
          <w:bCs/>
          <w:sz w:val="24"/>
          <w:szCs w:val="24"/>
        </w:rPr>
        <w:t xml:space="preserve">18, 24 y 48, </w:t>
      </w:r>
      <w:r w:rsidR="003451E6">
        <w:rPr>
          <w:rFonts w:ascii="Arial" w:hAnsi="Arial" w:cs="Arial"/>
          <w:bCs/>
          <w:sz w:val="24"/>
          <w:szCs w:val="24"/>
        </w:rPr>
        <w:t xml:space="preserve">de </w:t>
      </w:r>
      <w:r w:rsidR="007F3B03">
        <w:rPr>
          <w:rFonts w:ascii="Arial" w:hAnsi="Arial" w:cs="Arial"/>
          <w:bCs/>
          <w:sz w:val="24"/>
          <w:szCs w:val="24"/>
        </w:rPr>
        <w:t xml:space="preserve">11 once de mayo de 2006 dos mil seis, 17 diecisiete de marzo y 01 uno de diciembre, del 2007 dos mil siete, respectivamente, </w:t>
      </w:r>
      <w:r>
        <w:rPr>
          <w:rFonts w:ascii="Arial" w:hAnsi="Arial" w:cs="Arial"/>
          <w:bCs/>
          <w:sz w:val="24"/>
          <w:szCs w:val="24"/>
        </w:rPr>
        <w:t xml:space="preserve">fueron </w:t>
      </w:r>
      <w:r w:rsidRPr="008848D1">
        <w:rPr>
          <w:rFonts w:ascii="Arial" w:hAnsi="Arial" w:cs="Arial"/>
          <w:b/>
          <w:bCs/>
          <w:sz w:val="24"/>
          <w:szCs w:val="24"/>
        </w:rPr>
        <w:t>derogados</w:t>
      </w:r>
      <w:r>
        <w:rPr>
          <w:rFonts w:ascii="Arial" w:hAnsi="Arial" w:cs="Arial"/>
          <w:bCs/>
          <w:sz w:val="24"/>
          <w:szCs w:val="24"/>
        </w:rPr>
        <w:t xml:space="preserve"> por el Gobernador Constitucional del Estado de Oaxaca, </w:t>
      </w:r>
      <w:r w:rsidR="00961D35">
        <w:rPr>
          <w:rFonts w:ascii="Arial" w:hAnsi="Arial" w:cs="Arial"/>
          <w:bCs/>
          <w:sz w:val="24"/>
          <w:szCs w:val="24"/>
        </w:rPr>
        <w:t xml:space="preserve">mediante </w:t>
      </w:r>
      <w:r>
        <w:rPr>
          <w:rFonts w:ascii="Arial" w:hAnsi="Arial" w:cs="Arial"/>
          <w:bCs/>
          <w:sz w:val="24"/>
          <w:szCs w:val="24"/>
        </w:rPr>
        <w:t>acuerdo publicado en el</w:t>
      </w:r>
      <w:r w:rsidR="00F57B8C">
        <w:rPr>
          <w:rFonts w:ascii="Arial" w:hAnsi="Arial" w:cs="Arial"/>
          <w:bCs/>
          <w:sz w:val="24"/>
          <w:szCs w:val="24"/>
        </w:rPr>
        <w:t xml:space="preserve"> Extra del</w:t>
      </w:r>
      <w:r>
        <w:rPr>
          <w:rFonts w:ascii="Arial" w:hAnsi="Arial" w:cs="Arial"/>
          <w:bCs/>
          <w:sz w:val="24"/>
          <w:szCs w:val="24"/>
        </w:rPr>
        <w:t xml:space="preserve"> Periódico Oficial del Estado, </w:t>
      </w:r>
      <w:r w:rsidR="003451E6">
        <w:rPr>
          <w:rFonts w:ascii="Arial" w:hAnsi="Arial" w:cs="Arial"/>
          <w:bCs/>
          <w:sz w:val="24"/>
          <w:szCs w:val="24"/>
        </w:rPr>
        <w:t xml:space="preserve">el 11 once de enero de 2008 dos mil ocho. </w:t>
      </w:r>
    </w:p>
    <w:p w:rsidR="003451E6" w:rsidRDefault="003451E6" w:rsidP="000C0725">
      <w:pPr>
        <w:spacing w:after="0" w:line="360" w:lineRule="auto"/>
        <w:ind w:firstLine="567"/>
        <w:jc w:val="both"/>
        <w:rPr>
          <w:rFonts w:ascii="Arial" w:hAnsi="Arial" w:cs="Arial"/>
          <w:bCs/>
          <w:sz w:val="24"/>
          <w:szCs w:val="24"/>
        </w:rPr>
      </w:pPr>
    </w:p>
    <w:p w:rsidR="000C0725" w:rsidRDefault="00F736F0" w:rsidP="000C0725">
      <w:pPr>
        <w:spacing w:after="0" w:line="360" w:lineRule="auto"/>
        <w:ind w:firstLine="567"/>
        <w:jc w:val="both"/>
        <w:rPr>
          <w:rFonts w:ascii="Arial" w:hAnsi="Arial" w:cs="Arial"/>
          <w:bCs/>
          <w:sz w:val="24"/>
          <w:szCs w:val="24"/>
        </w:rPr>
      </w:pPr>
      <w:r>
        <w:rPr>
          <w:rFonts w:ascii="Arial" w:hAnsi="Arial" w:cs="Arial"/>
          <w:bCs/>
          <w:sz w:val="24"/>
          <w:szCs w:val="24"/>
        </w:rPr>
        <w:t xml:space="preserve">Por lo que, </w:t>
      </w:r>
      <w:r w:rsidR="000C0725">
        <w:rPr>
          <w:rFonts w:ascii="Arial" w:hAnsi="Arial" w:cs="Arial"/>
          <w:bCs/>
          <w:sz w:val="24"/>
          <w:szCs w:val="24"/>
        </w:rPr>
        <w:t xml:space="preserve">es necesario precisar que se entiende por </w:t>
      </w:r>
      <w:r w:rsidR="000C0725" w:rsidRPr="006605A6">
        <w:rPr>
          <w:rFonts w:ascii="Arial" w:hAnsi="Arial" w:cs="Arial"/>
          <w:b/>
          <w:bCs/>
          <w:sz w:val="24"/>
          <w:szCs w:val="24"/>
        </w:rPr>
        <w:t>derogar</w:t>
      </w:r>
      <w:r w:rsidR="000C0725">
        <w:rPr>
          <w:rFonts w:ascii="Arial" w:hAnsi="Arial" w:cs="Arial"/>
          <w:bCs/>
          <w:sz w:val="24"/>
          <w:szCs w:val="24"/>
        </w:rPr>
        <w:t xml:space="preserve">, esto es, “La abolición, anulación, o revocación parcial de alguna cosa establecida como Ley o costumbre. Más aunque la derogación no es más que una abolición parcial, se usa sin embargo, de esta palabra para denotar la abolición entera y total de una Ley” (Diccionario Razonado de Legislación y Jurisprudencia por Joaquín Escriche, publicado por Cárdenas Editores y Distribuidor, el 25 de marzo de 1979, página 549). </w:t>
      </w:r>
    </w:p>
    <w:p w:rsidR="000C0725" w:rsidRDefault="000C0725" w:rsidP="000C0725">
      <w:pPr>
        <w:spacing w:after="0" w:line="360" w:lineRule="auto"/>
        <w:ind w:firstLine="567"/>
        <w:jc w:val="both"/>
        <w:rPr>
          <w:rFonts w:ascii="Arial" w:hAnsi="Arial" w:cs="Arial"/>
          <w:bCs/>
          <w:sz w:val="24"/>
          <w:szCs w:val="24"/>
        </w:rPr>
      </w:pPr>
    </w:p>
    <w:p w:rsidR="00090E12" w:rsidRDefault="00837FBF" w:rsidP="000C0725">
      <w:pPr>
        <w:spacing w:after="0" w:line="360" w:lineRule="auto"/>
        <w:ind w:firstLine="567"/>
        <w:jc w:val="both"/>
        <w:rPr>
          <w:rFonts w:ascii="Arial" w:hAnsi="Arial" w:cs="Arial"/>
          <w:bCs/>
          <w:sz w:val="24"/>
          <w:szCs w:val="24"/>
        </w:rPr>
      </w:pPr>
      <w:r>
        <w:rPr>
          <w:rFonts w:ascii="Arial" w:hAnsi="Arial" w:cs="Arial"/>
          <w:bCs/>
          <w:sz w:val="24"/>
          <w:szCs w:val="24"/>
        </w:rPr>
        <w:t>Luego, s</w:t>
      </w:r>
      <w:r w:rsidR="000C0725">
        <w:rPr>
          <w:rFonts w:ascii="Arial" w:hAnsi="Arial" w:cs="Arial"/>
          <w:bCs/>
          <w:sz w:val="24"/>
          <w:szCs w:val="24"/>
        </w:rPr>
        <w:t>i la autoridad demandada alega qu</w:t>
      </w:r>
      <w:r w:rsidR="008B7F29">
        <w:rPr>
          <w:rFonts w:ascii="Arial" w:hAnsi="Arial" w:cs="Arial"/>
          <w:bCs/>
          <w:sz w:val="24"/>
          <w:szCs w:val="24"/>
        </w:rPr>
        <w:t xml:space="preserve">e el actor </w:t>
      </w:r>
      <w:r w:rsidR="00054D4D">
        <w:rPr>
          <w:rFonts w:ascii="Arial" w:hAnsi="Arial" w:cs="Arial"/>
          <w:bCs/>
          <w:sz w:val="24"/>
          <w:szCs w:val="24"/>
        </w:rPr>
        <w:t>**********,</w:t>
      </w:r>
      <w:r w:rsidR="000C0725">
        <w:rPr>
          <w:rFonts w:ascii="Arial" w:hAnsi="Arial" w:cs="Arial"/>
          <w:bCs/>
          <w:sz w:val="24"/>
          <w:szCs w:val="24"/>
        </w:rPr>
        <w:t xml:space="preserve"> no es concesionario del servicio público de alquiler (taxi), en la</w:t>
      </w:r>
      <w:r w:rsidR="008B7F29">
        <w:rPr>
          <w:rFonts w:ascii="Arial" w:hAnsi="Arial" w:cs="Arial"/>
          <w:bCs/>
          <w:sz w:val="24"/>
          <w:szCs w:val="24"/>
        </w:rPr>
        <w:t xml:space="preserve"> Villa de Etla</w:t>
      </w:r>
      <w:r w:rsidR="000C0725">
        <w:rPr>
          <w:rFonts w:ascii="Arial" w:hAnsi="Arial" w:cs="Arial"/>
          <w:bCs/>
          <w:sz w:val="24"/>
          <w:szCs w:val="24"/>
        </w:rPr>
        <w:t>, Oaxaca, porque su título de concesión</w:t>
      </w:r>
      <w:r w:rsidR="008B7F29">
        <w:rPr>
          <w:rFonts w:ascii="Arial" w:hAnsi="Arial" w:cs="Arial"/>
          <w:bCs/>
          <w:sz w:val="24"/>
          <w:szCs w:val="24"/>
        </w:rPr>
        <w:t xml:space="preserve"> número </w:t>
      </w:r>
      <w:r w:rsidR="00054D4D">
        <w:rPr>
          <w:rFonts w:ascii="Arial" w:hAnsi="Arial" w:cs="Arial"/>
          <w:bCs/>
          <w:sz w:val="24"/>
          <w:szCs w:val="24"/>
        </w:rPr>
        <w:t>**********,</w:t>
      </w:r>
      <w:r w:rsidR="008B7F29">
        <w:rPr>
          <w:rFonts w:ascii="Arial" w:hAnsi="Arial" w:cs="Arial"/>
          <w:bCs/>
          <w:sz w:val="24"/>
          <w:szCs w:val="24"/>
        </w:rPr>
        <w:t xml:space="preserve"> de treinta</w:t>
      </w:r>
      <w:r w:rsidR="000C0725">
        <w:rPr>
          <w:rFonts w:ascii="Arial" w:hAnsi="Arial" w:cs="Arial"/>
          <w:bCs/>
          <w:sz w:val="24"/>
          <w:szCs w:val="24"/>
        </w:rPr>
        <w:t xml:space="preserve"> de noviembre de 2004 dos mil cuatro, que exhibe en su demanda es </w:t>
      </w:r>
      <w:r w:rsidR="000C0725">
        <w:rPr>
          <w:rFonts w:ascii="Arial" w:hAnsi="Arial" w:cs="Arial"/>
          <w:b/>
          <w:bCs/>
          <w:sz w:val="24"/>
          <w:szCs w:val="24"/>
        </w:rPr>
        <w:t>apócrifa</w:t>
      </w:r>
      <w:r w:rsidR="000C0725">
        <w:rPr>
          <w:rFonts w:ascii="Arial" w:hAnsi="Arial" w:cs="Arial"/>
          <w:bCs/>
          <w:sz w:val="24"/>
          <w:szCs w:val="24"/>
        </w:rPr>
        <w:t>, porque no se encontró registro alguno a su nombre en la Dirección de Concesiones de esa Secretaría</w:t>
      </w:r>
      <w:r w:rsidR="007D7A7A">
        <w:rPr>
          <w:rFonts w:ascii="Arial" w:hAnsi="Arial" w:cs="Arial"/>
          <w:bCs/>
          <w:sz w:val="24"/>
          <w:szCs w:val="24"/>
        </w:rPr>
        <w:t xml:space="preserve"> de Vialidad y Transporte</w:t>
      </w:r>
      <w:r w:rsidR="000C0725">
        <w:rPr>
          <w:rFonts w:ascii="Arial" w:hAnsi="Arial" w:cs="Arial"/>
          <w:bCs/>
          <w:sz w:val="24"/>
          <w:szCs w:val="24"/>
        </w:rPr>
        <w:t xml:space="preserve">; que la copia certificada </w:t>
      </w:r>
      <w:r w:rsidR="00391C4E">
        <w:rPr>
          <w:rFonts w:ascii="Arial" w:hAnsi="Arial" w:cs="Arial"/>
          <w:bCs/>
          <w:sz w:val="24"/>
          <w:szCs w:val="24"/>
        </w:rPr>
        <w:t>no es válida porque no tenía facultades para certificarlas</w:t>
      </w:r>
      <w:r w:rsidR="00897E99">
        <w:rPr>
          <w:rFonts w:ascii="Arial" w:hAnsi="Arial" w:cs="Arial"/>
          <w:bCs/>
          <w:sz w:val="24"/>
          <w:szCs w:val="24"/>
        </w:rPr>
        <w:t>; el Jefe de la Unidad Jurídica de esa Secretaría</w:t>
      </w:r>
      <w:r w:rsidR="00391C4E">
        <w:rPr>
          <w:rFonts w:ascii="Arial" w:hAnsi="Arial" w:cs="Arial"/>
          <w:bCs/>
          <w:sz w:val="24"/>
          <w:szCs w:val="24"/>
        </w:rPr>
        <w:t xml:space="preserve">; </w:t>
      </w:r>
      <w:r w:rsidR="000C0725">
        <w:rPr>
          <w:rFonts w:ascii="Arial" w:hAnsi="Arial" w:cs="Arial"/>
          <w:bCs/>
          <w:sz w:val="24"/>
          <w:szCs w:val="24"/>
        </w:rPr>
        <w:t xml:space="preserve">que </w:t>
      </w:r>
      <w:r w:rsidR="000C0725">
        <w:rPr>
          <w:rFonts w:ascii="Arial" w:hAnsi="Arial" w:cs="Arial"/>
          <w:bCs/>
          <w:sz w:val="24"/>
          <w:szCs w:val="24"/>
        </w:rPr>
        <w:lastRenderedPageBreak/>
        <w:t xml:space="preserve">no cumplió con la cláusula sexta, señalada en la concesión; que no </w:t>
      </w:r>
      <w:r w:rsidR="00090E12">
        <w:rPr>
          <w:rFonts w:ascii="Arial" w:hAnsi="Arial" w:cs="Arial"/>
          <w:bCs/>
          <w:sz w:val="24"/>
          <w:szCs w:val="24"/>
        </w:rPr>
        <w:t xml:space="preserve">se </w:t>
      </w:r>
      <w:r w:rsidR="000C0725">
        <w:rPr>
          <w:rFonts w:ascii="Arial" w:hAnsi="Arial" w:cs="Arial"/>
          <w:bCs/>
          <w:sz w:val="24"/>
          <w:szCs w:val="24"/>
        </w:rPr>
        <w:t xml:space="preserve">solicitó el alta correspondiente para la prestación del servicio público de taxi; y que no </w:t>
      </w:r>
      <w:r w:rsidR="00284D6B">
        <w:rPr>
          <w:rFonts w:ascii="Arial" w:hAnsi="Arial" w:cs="Arial"/>
          <w:bCs/>
          <w:sz w:val="24"/>
          <w:szCs w:val="24"/>
        </w:rPr>
        <w:t xml:space="preserve">se </w:t>
      </w:r>
      <w:r w:rsidR="000C0725">
        <w:rPr>
          <w:rFonts w:ascii="Arial" w:hAnsi="Arial" w:cs="Arial"/>
          <w:bCs/>
          <w:sz w:val="24"/>
          <w:szCs w:val="24"/>
        </w:rPr>
        <w:t xml:space="preserve">cumplió con los acuerdos 18, 24 y 48, emitidos por el titular del Ejecutivo del Estado, </w:t>
      </w:r>
      <w:r w:rsidR="00762E9F">
        <w:rPr>
          <w:rFonts w:ascii="Arial" w:hAnsi="Arial" w:cs="Arial"/>
          <w:bCs/>
          <w:sz w:val="24"/>
          <w:szCs w:val="24"/>
        </w:rPr>
        <w:t xml:space="preserve">de </w:t>
      </w:r>
      <w:r w:rsidR="00090E12">
        <w:rPr>
          <w:rFonts w:ascii="Arial" w:hAnsi="Arial" w:cs="Arial"/>
          <w:bCs/>
          <w:sz w:val="24"/>
          <w:szCs w:val="24"/>
        </w:rPr>
        <w:t xml:space="preserve">los cuales ya </w:t>
      </w:r>
      <w:r w:rsidR="00CA1F95">
        <w:rPr>
          <w:rFonts w:ascii="Arial" w:hAnsi="Arial" w:cs="Arial"/>
          <w:bCs/>
          <w:sz w:val="24"/>
          <w:szCs w:val="24"/>
        </w:rPr>
        <w:t xml:space="preserve">hizo </w:t>
      </w:r>
      <w:r w:rsidR="00090E12">
        <w:rPr>
          <w:rFonts w:ascii="Arial" w:hAnsi="Arial" w:cs="Arial"/>
          <w:bCs/>
          <w:sz w:val="24"/>
          <w:szCs w:val="24"/>
        </w:rPr>
        <w:t>referencia.</w:t>
      </w:r>
    </w:p>
    <w:p w:rsidR="000C0725" w:rsidRDefault="000C0725" w:rsidP="000C0725">
      <w:pPr>
        <w:spacing w:after="0" w:line="360" w:lineRule="auto"/>
        <w:ind w:firstLine="567"/>
        <w:jc w:val="both"/>
        <w:rPr>
          <w:rFonts w:ascii="Arial" w:hAnsi="Arial" w:cs="Arial"/>
          <w:bCs/>
          <w:sz w:val="24"/>
          <w:szCs w:val="24"/>
        </w:rPr>
      </w:pPr>
    </w:p>
    <w:p w:rsidR="000C0725" w:rsidRDefault="002128DA" w:rsidP="000C0725">
      <w:pPr>
        <w:spacing w:after="0" w:line="360" w:lineRule="auto"/>
        <w:ind w:firstLine="567"/>
        <w:jc w:val="both"/>
        <w:rPr>
          <w:rFonts w:ascii="Arial" w:hAnsi="Arial" w:cs="Arial"/>
          <w:bCs/>
          <w:sz w:val="24"/>
          <w:szCs w:val="24"/>
        </w:rPr>
      </w:pPr>
      <w:r w:rsidRPr="00F465DE">
        <w:rPr>
          <w:rFonts w:ascii="Arial" w:hAnsi="Arial" w:cs="Arial"/>
          <w:b/>
          <w:bCs/>
          <w:sz w:val="24"/>
          <w:szCs w:val="24"/>
        </w:rPr>
        <w:t>Sin embargo</w:t>
      </w:r>
      <w:r>
        <w:rPr>
          <w:rFonts w:ascii="Arial" w:hAnsi="Arial" w:cs="Arial"/>
          <w:bCs/>
          <w:sz w:val="24"/>
          <w:szCs w:val="24"/>
        </w:rPr>
        <w:t xml:space="preserve">, </w:t>
      </w:r>
      <w:r w:rsidR="00F465DE">
        <w:rPr>
          <w:rFonts w:ascii="Arial" w:hAnsi="Arial" w:cs="Arial"/>
          <w:bCs/>
          <w:sz w:val="24"/>
          <w:szCs w:val="24"/>
        </w:rPr>
        <w:t xml:space="preserve">lo expresado </w:t>
      </w:r>
      <w:r w:rsidR="000C0725">
        <w:rPr>
          <w:rFonts w:ascii="Arial" w:hAnsi="Arial" w:cs="Arial"/>
          <w:bCs/>
          <w:sz w:val="24"/>
          <w:szCs w:val="24"/>
        </w:rPr>
        <w:t>no</w:t>
      </w:r>
      <w:r>
        <w:rPr>
          <w:rFonts w:ascii="Arial" w:hAnsi="Arial" w:cs="Arial"/>
          <w:bCs/>
          <w:sz w:val="24"/>
          <w:szCs w:val="24"/>
        </w:rPr>
        <w:t xml:space="preserve"> lo</w:t>
      </w:r>
      <w:r w:rsidR="000C0725">
        <w:rPr>
          <w:rFonts w:ascii="Arial" w:hAnsi="Arial" w:cs="Arial"/>
          <w:bCs/>
          <w:sz w:val="24"/>
          <w:szCs w:val="24"/>
        </w:rPr>
        <w:t xml:space="preserve"> justificó </w:t>
      </w:r>
      <w:r w:rsidR="000D6AB7">
        <w:rPr>
          <w:rFonts w:ascii="Arial" w:hAnsi="Arial" w:cs="Arial"/>
          <w:bCs/>
          <w:sz w:val="24"/>
          <w:szCs w:val="24"/>
        </w:rPr>
        <w:t xml:space="preserve">la autoridad demandada con prueba alguna, </w:t>
      </w:r>
      <w:r w:rsidR="003A48CC">
        <w:rPr>
          <w:rFonts w:ascii="Arial" w:hAnsi="Arial" w:cs="Arial"/>
          <w:bCs/>
          <w:sz w:val="24"/>
          <w:szCs w:val="24"/>
        </w:rPr>
        <w:t xml:space="preserve">es decir, </w:t>
      </w:r>
      <w:r w:rsidR="00FD1F49">
        <w:rPr>
          <w:rFonts w:ascii="Arial" w:hAnsi="Arial" w:cs="Arial"/>
          <w:bCs/>
          <w:sz w:val="24"/>
          <w:szCs w:val="24"/>
        </w:rPr>
        <w:t xml:space="preserve">no quedo demostrado que la concesión </w:t>
      </w:r>
      <w:r w:rsidR="008B7F29">
        <w:rPr>
          <w:rFonts w:ascii="Arial" w:hAnsi="Arial" w:cs="Arial"/>
          <w:bCs/>
          <w:sz w:val="24"/>
          <w:szCs w:val="24"/>
        </w:rPr>
        <w:t xml:space="preserve">número </w:t>
      </w:r>
      <w:r w:rsidR="00054D4D">
        <w:rPr>
          <w:rFonts w:ascii="Arial" w:hAnsi="Arial" w:cs="Arial"/>
          <w:bCs/>
          <w:sz w:val="24"/>
          <w:szCs w:val="24"/>
        </w:rPr>
        <w:t>**********,</w:t>
      </w:r>
      <w:r w:rsidR="008B7F29">
        <w:rPr>
          <w:rFonts w:ascii="Arial" w:hAnsi="Arial" w:cs="Arial"/>
          <w:bCs/>
          <w:sz w:val="24"/>
          <w:szCs w:val="24"/>
        </w:rPr>
        <w:t xml:space="preserve"> de 30 treinta</w:t>
      </w:r>
      <w:r w:rsidR="000C0725">
        <w:rPr>
          <w:rFonts w:ascii="Arial" w:hAnsi="Arial" w:cs="Arial"/>
          <w:bCs/>
          <w:sz w:val="24"/>
          <w:szCs w:val="24"/>
        </w:rPr>
        <w:t xml:space="preserve"> de n</w:t>
      </w:r>
      <w:r w:rsidR="00FD1F49">
        <w:rPr>
          <w:rFonts w:ascii="Arial" w:hAnsi="Arial" w:cs="Arial"/>
          <w:bCs/>
          <w:sz w:val="24"/>
          <w:szCs w:val="24"/>
        </w:rPr>
        <w:t xml:space="preserve">oviembre de 2004 dos mil cuatro, fuese </w:t>
      </w:r>
      <w:r w:rsidR="000C0725" w:rsidRPr="00615091">
        <w:rPr>
          <w:rFonts w:ascii="Arial" w:hAnsi="Arial" w:cs="Arial"/>
          <w:b/>
          <w:bCs/>
          <w:sz w:val="24"/>
          <w:szCs w:val="24"/>
        </w:rPr>
        <w:t>apócrifa</w:t>
      </w:r>
      <w:r w:rsidR="002400FB">
        <w:rPr>
          <w:rFonts w:ascii="Arial" w:hAnsi="Arial" w:cs="Arial"/>
          <w:bCs/>
          <w:sz w:val="24"/>
          <w:szCs w:val="24"/>
        </w:rPr>
        <w:t xml:space="preserve">, </w:t>
      </w:r>
      <w:r w:rsidR="00F465DE">
        <w:rPr>
          <w:rFonts w:ascii="Arial" w:hAnsi="Arial" w:cs="Arial"/>
          <w:bCs/>
          <w:sz w:val="24"/>
          <w:szCs w:val="24"/>
        </w:rPr>
        <w:t>esto es</w:t>
      </w:r>
      <w:r w:rsidR="00762E9F">
        <w:rPr>
          <w:rFonts w:ascii="Arial" w:hAnsi="Arial" w:cs="Arial"/>
          <w:bCs/>
          <w:sz w:val="24"/>
          <w:szCs w:val="24"/>
        </w:rPr>
        <w:t xml:space="preserve"> así</w:t>
      </w:r>
      <w:r w:rsidR="00F465DE">
        <w:rPr>
          <w:rFonts w:ascii="Arial" w:hAnsi="Arial" w:cs="Arial"/>
          <w:bCs/>
          <w:sz w:val="24"/>
          <w:szCs w:val="24"/>
        </w:rPr>
        <w:t xml:space="preserve">, </w:t>
      </w:r>
      <w:r w:rsidR="002400FB">
        <w:rPr>
          <w:rFonts w:ascii="Arial" w:hAnsi="Arial" w:cs="Arial"/>
          <w:bCs/>
          <w:sz w:val="24"/>
          <w:szCs w:val="24"/>
        </w:rPr>
        <w:t xml:space="preserve">porque es </w:t>
      </w:r>
      <w:r w:rsidR="003A48CC">
        <w:rPr>
          <w:rFonts w:ascii="Arial" w:hAnsi="Arial" w:cs="Arial"/>
          <w:bCs/>
          <w:sz w:val="24"/>
          <w:szCs w:val="24"/>
        </w:rPr>
        <w:t>a la autoridad demandada a quien le corresponde</w:t>
      </w:r>
      <w:r w:rsidR="00F465DE">
        <w:rPr>
          <w:rFonts w:ascii="Arial" w:hAnsi="Arial" w:cs="Arial"/>
          <w:bCs/>
          <w:sz w:val="24"/>
          <w:szCs w:val="24"/>
        </w:rPr>
        <w:t xml:space="preserve"> </w:t>
      </w:r>
      <w:r w:rsidR="003A48CC">
        <w:rPr>
          <w:rFonts w:ascii="Arial" w:hAnsi="Arial" w:cs="Arial"/>
          <w:bCs/>
          <w:sz w:val="24"/>
          <w:szCs w:val="24"/>
        </w:rPr>
        <w:t>acreditar su aseveración.</w:t>
      </w:r>
    </w:p>
    <w:p w:rsidR="003A48CC" w:rsidRDefault="003A48CC" w:rsidP="000C0725">
      <w:pPr>
        <w:spacing w:after="0" w:line="360" w:lineRule="auto"/>
        <w:ind w:firstLine="567"/>
        <w:jc w:val="both"/>
        <w:rPr>
          <w:rFonts w:ascii="Arial" w:hAnsi="Arial" w:cs="Arial"/>
          <w:bCs/>
          <w:sz w:val="24"/>
          <w:szCs w:val="24"/>
        </w:rPr>
      </w:pPr>
    </w:p>
    <w:p w:rsidR="000C0725" w:rsidRDefault="003903F4" w:rsidP="000C0725">
      <w:pPr>
        <w:spacing w:after="0" w:line="360" w:lineRule="auto"/>
        <w:ind w:firstLine="567"/>
        <w:jc w:val="both"/>
        <w:rPr>
          <w:rFonts w:ascii="Arial" w:hAnsi="Arial" w:cs="Arial"/>
          <w:sz w:val="24"/>
          <w:szCs w:val="24"/>
        </w:rPr>
      </w:pPr>
      <w:r>
        <w:rPr>
          <w:rFonts w:ascii="Arial" w:hAnsi="Arial" w:cs="Arial"/>
          <w:sz w:val="24"/>
          <w:szCs w:val="24"/>
        </w:rPr>
        <w:t>Agrega l</w:t>
      </w:r>
      <w:r w:rsidR="000C0725">
        <w:rPr>
          <w:rFonts w:ascii="Arial" w:hAnsi="Arial" w:cs="Arial"/>
          <w:sz w:val="24"/>
          <w:szCs w:val="24"/>
        </w:rPr>
        <w:t>a autoridad que al no cumplir con los requisitos que se señalaron con los acuerdos 18, 24 y 48, la concesión otorgada a la parte actora, se declararía nulas de pleno derecho, sin embargo, en el derecho mexicano no existen las nulidades de pleno derecho, porque nadie puede ser molestado en su persona, familia, domicilio, o posesiones, sino en virtud de mandamiento escrito de la autoridad competente que funde y motive la causa legal del procedimiento y mediante juicio en el que sea oído y vencido, es decir, “</w:t>
      </w:r>
      <w:r w:rsidR="000C0725" w:rsidRPr="0053502B">
        <w:rPr>
          <w:rFonts w:ascii="Arial" w:hAnsi="Arial" w:cs="Arial"/>
          <w:b/>
          <w:sz w:val="24"/>
          <w:szCs w:val="24"/>
        </w:rPr>
        <w:t>el debido proceso</w:t>
      </w:r>
      <w:r w:rsidR="000C0725">
        <w:rPr>
          <w:rFonts w:ascii="Arial" w:hAnsi="Arial" w:cs="Arial"/>
          <w:sz w:val="24"/>
          <w:szCs w:val="24"/>
        </w:rPr>
        <w:t xml:space="preserve">”, como lo establecen los artículo 14 y 16, de la Constitución Federal. </w:t>
      </w:r>
    </w:p>
    <w:p w:rsidR="000C0725" w:rsidRDefault="000C0725" w:rsidP="000C0725">
      <w:pPr>
        <w:spacing w:after="0" w:line="360" w:lineRule="auto"/>
        <w:ind w:firstLine="567"/>
        <w:jc w:val="both"/>
        <w:rPr>
          <w:rFonts w:ascii="Arial" w:hAnsi="Arial" w:cs="Arial"/>
          <w:sz w:val="24"/>
          <w:szCs w:val="24"/>
        </w:rPr>
      </w:pPr>
    </w:p>
    <w:p w:rsidR="003903F4" w:rsidRDefault="00887521" w:rsidP="003903F4">
      <w:pPr>
        <w:spacing w:after="0" w:line="360" w:lineRule="auto"/>
        <w:ind w:firstLine="567"/>
        <w:jc w:val="both"/>
        <w:rPr>
          <w:rFonts w:ascii="Arial" w:hAnsi="Arial" w:cs="Arial"/>
          <w:sz w:val="24"/>
          <w:szCs w:val="24"/>
        </w:rPr>
      </w:pPr>
      <w:r>
        <w:rPr>
          <w:rFonts w:ascii="Arial" w:hAnsi="Arial" w:cs="Arial"/>
          <w:bCs/>
          <w:sz w:val="24"/>
          <w:szCs w:val="24"/>
        </w:rPr>
        <w:t xml:space="preserve">Luego, si existiera </w:t>
      </w:r>
      <w:r w:rsidR="003903F4">
        <w:rPr>
          <w:rFonts w:ascii="Arial" w:hAnsi="Arial" w:cs="Arial"/>
          <w:bCs/>
          <w:sz w:val="24"/>
          <w:szCs w:val="24"/>
        </w:rPr>
        <w:t xml:space="preserve">cualquier error u omisión imputable al actor, </w:t>
      </w:r>
      <w:r>
        <w:rPr>
          <w:rFonts w:ascii="Arial" w:hAnsi="Arial" w:cs="Arial"/>
          <w:bCs/>
          <w:sz w:val="24"/>
          <w:szCs w:val="24"/>
        </w:rPr>
        <w:t xml:space="preserve">ello </w:t>
      </w:r>
      <w:r w:rsidR="003903F4" w:rsidRPr="00262BFD">
        <w:rPr>
          <w:rFonts w:ascii="Arial" w:hAnsi="Arial" w:cs="Arial"/>
          <w:b/>
          <w:bCs/>
          <w:sz w:val="24"/>
          <w:szCs w:val="24"/>
        </w:rPr>
        <w:t>se convalida</w:t>
      </w:r>
      <w:r w:rsidR="003903F4">
        <w:rPr>
          <w:rFonts w:ascii="Arial" w:hAnsi="Arial" w:cs="Arial"/>
          <w:bCs/>
          <w:sz w:val="24"/>
          <w:szCs w:val="24"/>
        </w:rPr>
        <w:t xml:space="preserve">, porque la autoridad demandada en cumplimiento a la </w:t>
      </w:r>
      <w:r w:rsidR="003903F4" w:rsidRPr="00262BFD">
        <w:rPr>
          <w:rFonts w:ascii="Arial" w:hAnsi="Arial" w:cs="Arial"/>
          <w:b/>
          <w:bCs/>
          <w:sz w:val="24"/>
          <w:szCs w:val="24"/>
        </w:rPr>
        <w:t>cláusula cuarta</w:t>
      </w:r>
      <w:r w:rsidR="003903F4">
        <w:rPr>
          <w:rFonts w:ascii="Arial" w:hAnsi="Arial" w:cs="Arial"/>
          <w:bCs/>
          <w:sz w:val="24"/>
          <w:szCs w:val="24"/>
        </w:rPr>
        <w:t xml:space="preserve"> del acuerdo </w:t>
      </w:r>
      <w:r w:rsidR="00054D4D">
        <w:rPr>
          <w:rFonts w:ascii="Arial" w:hAnsi="Arial" w:cs="Arial"/>
          <w:bCs/>
          <w:sz w:val="24"/>
          <w:szCs w:val="24"/>
        </w:rPr>
        <w:t>**********,</w:t>
      </w:r>
      <w:r w:rsidR="003903F4">
        <w:rPr>
          <w:rFonts w:ascii="Arial" w:hAnsi="Arial" w:cs="Arial"/>
          <w:bCs/>
          <w:sz w:val="24"/>
          <w:szCs w:val="24"/>
        </w:rPr>
        <w:t xml:space="preserve"> de 30 treinta de noviembre 2004 dos mil cuatro, le otorgo al actor el alta de la unidad el 03 tres de febrero de 2006 dos mil seis, suscrito por el entonces Coordinador General de Transporte Lic. Horacio Sainz Castro y por el Director de Transporte Lic. Jesús Sánchez Ríos</w:t>
      </w:r>
      <w:r w:rsidR="003903F4">
        <w:rPr>
          <w:rFonts w:ascii="Arial" w:hAnsi="Arial" w:cs="Arial"/>
          <w:sz w:val="24"/>
          <w:szCs w:val="24"/>
        </w:rPr>
        <w:t xml:space="preserve">, documental que si bien es cierto fue objetado por la parte demandada, también lo es, que no lo justificó como era su obligación legal de hacerlo. </w:t>
      </w:r>
    </w:p>
    <w:p w:rsidR="003903F4" w:rsidRDefault="003903F4" w:rsidP="000C0725">
      <w:pPr>
        <w:spacing w:after="0" w:line="360" w:lineRule="auto"/>
        <w:ind w:firstLine="567"/>
        <w:jc w:val="both"/>
        <w:rPr>
          <w:rFonts w:ascii="Arial" w:hAnsi="Arial" w:cs="Arial"/>
          <w:sz w:val="24"/>
          <w:szCs w:val="24"/>
        </w:rPr>
      </w:pPr>
    </w:p>
    <w:p w:rsidR="000C0725" w:rsidRPr="00084965" w:rsidRDefault="000C0725" w:rsidP="000C0725">
      <w:pPr>
        <w:spacing w:after="0" w:line="360" w:lineRule="auto"/>
        <w:ind w:firstLine="567"/>
        <w:jc w:val="both"/>
        <w:rPr>
          <w:rFonts w:ascii="Arial" w:hAnsi="Arial" w:cs="Arial"/>
          <w:sz w:val="24"/>
          <w:szCs w:val="24"/>
        </w:rPr>
      </w:pPr>
      <w:r>
        <w:rPr>
          <w:rFonts w:ascii="Arial" w:hAnsi="Arial" w:cs="Arial"/>
          <w:sz w:val="24"/>
          <w:szCs w:val="24"/>
        </w:rPr>
        <w:t xml:space="preserve">Es aplicable la jurisprudencia de la Décima Época, con número de registro: 2007064, Instancia: Primera Sala, </w:t>
      </w:r>
      <w:r w:rsidRPr="00084965">
        <w:rPr>
          <w:rFonts w:ascii="Arial" w:hAnsi="Arial" w:cs="Arial"/>
          <w:sz w:val="24"/>
          <w:szCs w:val="24"/>
        </w:rPr>
        <w:t>Fuente: Gaceta del Sema</w:t>
      </w:r>
      <w:r>
        <w:rPr>
          <w:rFonts w:ascii="Arial" w:hAnsi="Arial" w:cs="Arial"/>
          <w:sz w:val="24"/>
          <w:szCs w:val="24"/>
        </w:rPr>
        <w:t>nario Judicial de la Federación, Libro 9, Agosto de 2014, Tomo I, Materia(s): Constitucional, Tesis: 1a. CCXCI/2014 (10a.), página: 536, con el rubro y texto siguiente:</w:t>
      </w:r>
    </w:p>
    <w:p w:rsidR="000C0725" w:rsidRPr="00DC5413" w:rsidRDefault="000C0725" w:rsidP="000C0725">
      <w:pPr>
        <w:pStyle w:val="Sinespaciado"/>
        <w:rPr>
          <w:rFonts w:ascii="Arial" w:hAnsi="Arial" w:cs="Arial"/>
        </w:rPr>
      </w:pPr>
    </w:p>
    <w:p w:rsidR="000C0725" w:rsidRPr="00A1589F" w:rsidRDefault="000C0725" w:rsidP="000C0725">
      <w:pPr>
        <w:spacing w:after="0" w:line="360" w:lineRule="auto"/>
        <w:ind w:left="567"/>
        <w:jc w:val="both"/>
        <w:rPr>
          <w:rFonts w:ascii="Arial" w:hAnsi="Arial" w:cs="Arial"/>
          <w:i/>
        </w:rPr>
      </w:pPr>
      <w:r w:rsidRPr="00A1589F">
        <w:rPr>
          <w:rFonts w:ascii="Arial" w:hAnsi="Arial" w:cs="Arial"/>
          <w:i/>
        </w:rPr>
        <w:t>“</w:t>
      </w:r>
      <w:r w:rsidRPr="00F96A41">
        <w:rPr>
          <w:rFonts w:ascii="Arial" w:hAnsi="Arial" w:cs="Arial"/>
          <w:b/>
          <w:i/>
        </w:rPr>
        <w:t>TUTELA JUDICIAL EFECTIVA. LOS ÓRGANOS ENCARGADOS DE ADMINISTRAR JUSTICIA, AL INTERPRETAR LOS REQUISITOS Y LAS FORMALIDADES ESTABLECIDOS EN LA LEY PARA LA ADMISIBILIDAD Y PROCEDENCIA DE LOS JUICIOS, DEBEN TENER PRESENTE LA RATIO DE LA NORMA PARA EVITAR FORMALISMOS QUE IMPIDAN UN ENJUICIAMIENTO DE FONDO DEL ASUNTO</w:t>
      </w:r>
      <w:r w:rsidRPr="00A1589F">
        <w:rPr>
          <w:rFonts w:ascii="Arial" w:hAnsi="Arial" w:cs="Arial"/>
          <w:i/>
        </w:rPr>
        <w:t xml:space="preserve">. La tutela judicial efectiva, consagrada como derecho humano en los artículos 17 de la Constitución Política </w:t>
      </w:r>
      <w:r w:rsidRPr="00A1589F">
        <w:rPr>
          <w:rFonts w:ascii="Arial" w:hAnsi="Arial" w:cs="Arial"/>
          <w:i/>
        </w:rPr>
        <w:lastRenderedPageBreak/>
        <w:t>de los Estados Unidos Mexicanos y 8, numeral 1 y 25, numeral 1, de la Convención Americana sobre Derechos Humanos, en su vertiente de recurso efectivo, implica la obligación para los tribunales de resolver los conflictos que se les plantean sin obstáculos o dilaciones innecesarias y evitando formalismos o interpretaciones no razonables que impidan o dificulten el enjuiciamiento de fondo y la auténtica tutela judicial, por lo que los órganos encargados de administrar justicia, al interpretar los requisitos y las formalidades procesales legalmente previstos, deben tener presente la ratio de la norma para evitar que los meros formalismos impidan un enjuiciamiento de fondo del asunto. Por tanto, los requisitos para admitir los juicios, incidentes en ellos permitidos, o recursos intentados, establecidos por el legislador, son de interpretación estricta para no limitar el derecho fundamental a la tutela judicial efectiva, haciendo posible, en lo esencial, el ejercicio de dicho derecho, por lo que debe buscarse, con apoyo en los principios pro homine e in dubio pro actione, la interpretación más favorable al ejercicio de ese derecho humano, sin soslayarse los presupuestos esenciales de admisibilidad y procedencia de los juicios, incidentes en éstos permitidos o recursos intentados.”</w:t>
      </w:r>
    </w:p>
    <w:p w:rsidR="000C0725" w:rsidRDefault="000C0725" w:rsidP="00312AA3">
      <w:pPr>
        <w:spacing w:after="0" w:line="360" w:lineRule="auto"/>
        <w:jc w:val="both"/>
        <w:rPr>
          <w:rFonts w:ascii="Arial" w:hAnsi="Arial" w:cs="Arial"/>
          <w:sz w:val="24"/>
          <w:szCs w:val="24"/>
        </w:rPr>
      </w:pPr>
    </w:p>
    <w:p w:rsidR="000C0725" w:rsidRDefault="000C0725" w:rsidP="000C0725">
      <w:pPr>
        <w:spacing w:after="0" w:line="360" w:lineRule="auto"/>
        <w:ind w:firstLine="567"/>
        <w:jc w:val="both"/>
        <w:rPr>
          <w:rFonts w:ascii="Arial" w:hAnsi="Arial" w:cs="Arial"/>
          <w:sz w:val="24"/>
          <w:szCs w:val="24"/>
        </w:rPr>
      </w:pPr>
      <w:r w:rsidRPr="00524FD3">
        <w:rPr>
          <w:rFonts w:ascii="Arial" w:hAnsi="Arial" w:cs="Arial"/>
          <w:sz w:val="24"/>
          <w:szCs w:val="24"/>
        </w:rPr>
        <w:t>Por último, debe señalarse que esta autoridad jurisdiccional, en el ámbito de su competencia tiene la obligación de promover, respetar, proteger y garantizar los derechos humanos de</w:t>
      </w:r>
      <w:r>
        <w:rPr>
          <w:rFonts w:ascii="Arial" w:hAnsi="Arial" w:cs="Arial"/>
          <w:sz w:val="24"/>
          <w:szCs w:val="24"/>
        </w:rPr>
        <w:t xml:space="preserve"> conformidad con los principios de universalidad, interdependencia, indivisibilidad y progresividad, y que las normas de los derechos humanos se interpretaran de conformidad con la Constitución Federal, en los Tratados Internacionales de la materia, en los que el Estado Mexicano sea parte, como lo establece el artículo 1° de la Constitución Federal que para su mejor comprensión se transcribe:</w:t>
      </w:r>
    </w:p>
    <w:p w:rsidR="000C0725" w:rsidRDefault="000C0725" w:rsidP="000C0725">
      <w:pPr>
        <w:spacing w:after="0" w:line="360" w:lineRule="auto"/>
        <w:ind w:firstLine="567"/>
        <w:jc w:val="both"/>
        <w:rPr>
          <w:rFonts w:ascii="Arial" w:hAnsi="Arial" w:cs="Arial"/>
          <w:sz w:val="24"/>
          <w:szCs w:val="24"/>
        </w:rPr>
      </w:pPr>
    </w:p>
    <w:p w:rsidR="000C0725" w:rsidRPr="00524FD3" w:rsidRDefault="000C0725" w:rsidP="000C0725">
      <w:pPr>
        <w:spacing w:after="0" w:line="360" w:lineRule="auto"/>
        <w:ind w:left="567"/>
        <w:jc w:val="both"/>
        <w:rPr>
          <w:rFonts w:ascii="Arial" w:hAnsi="Arial" w:cs="Arial"/>
          <w:i/>
        </w:rPr>
      </w:pPr>
      <w:r w:rsidRPr="00524FD3">
        <w:rPr>
          <w:rFonts w:ascii="Arial" w:hAnsi="Arial" w:cs="Arial"/>
          <w:i/>
        </w:rPr>
        <w:t xml:space="preserve">“Artículo 1o. En los Estados Unidos Mexicanos todas las personas gozarán de los derechos humanos reconocidos en esta Constitución y en los tratados internacionales de los que el Estado Mexicano sea parte, así como de las garantías para su protección, cuyo ejercicio no podrá restringirse ni suspenderse, salvo en los casos y bajo las condiciones que esta Constitución establece. </w:t>
      </w:r>
    </w:p>
    <w:p w:rsidR="000C0725" w:rsidRPr="00524FD3" w:rsidRDefault="000C0725" w:rsidP="000C0725">
      <w:pPr>
        <w:spacing w:after="0" w:line="360" w:lineRule="auto"/>
        <w:ind w:left="567"/>
        <w:jc w:val="both"/>
        <w:rPr>
          <w:rFonts w:ascii="Arial" w:hAnsi="Arial" w:cs="Arial"/>
          <w:i/>
        </w:rPr>
      </w:pPr>
      <w:r w:rsidRPr="00524FD3">
        <w:rPr>
          <w:rFonts w:ascii="Arial" w:hAnsi="Arial" w:cs="Arial"/>
          <w:i/>
        </w:rPr>
        <w:t xml:space="preserve">Las normas relativas a los derechos humanos se interpretarán de conformidad con esta Constitución y con los tratados internacionales de la materia favoreciendo en todo tiempo a las personas la protección más amplia. </w:t>
      </w:r>
    </w:p>
    <w:p w:rsidR="000C0725" w:rsidRPr="00524FD3" w:rsidRDefault="000C0725" w:rsidP="000C0725">
      <w:pPr>
        <w:spacing w:after="0" w:line="360" w:lineRule="auto"/>
        <w:ind w:left="567"/>
        <w:jc w:val="both"/>
        <w:rPr>
          <w:rFonts w:ascii="Arial" w:hAnsi="Arial" w:cs="Arial"/>
          <w:i/>
        </w:rPr>
      </w:pPr>
      <w:r w:rsidRPr="00524FD3">
        <w:rPr>
          <w:rFonts w:ascii="Arial" w:hAnsi="Arial" w:cs="Arial"/>
          <w:i/>
        </w:rPr>
        <w:t xml:space="preserve">Todas las autoridades, en el ámbito de sus competencias, tienen la obligación de promover, respetar, proteger y garantizar los derechos humanos de conformidad con los principios de universalidad, interdependencia, indivisibilidad y progresividad. En consecuencia, el Estado deberá prevenir, investigar, sancionar y reparar las violaciones a los derechos humanos, en los </w:t>
      </w:r>
      <w:r>
        <w:rPr>
          <w:rFonts w:ascii="Arial" w:hAnsi="Arial" w:cs="Arial"/>
          <w:i/>
        </w:rPr>
        <w:t>términos que establezca la ley…</w:t>
      </w:r>
      <w:r w:rsidRPr="00524FD3">
        <w:rPr>
          <w:rFonts w:ascii="Arial" w:hAnsi="Arial" w:cs="Arial"/>
          <w:i/>
        </w:rPr>
        <w:t>”</w:t>
      </w:r>
    </w:p>
    <w:p w:rsidR="000C0725" w:rsidRDefault="000C0725" w:rsidP="000C0725">
      <w:pPr>
        <w:spacing w:after="0" w:line="360" w:lineRule="auto"/>
        <w:ind w:firstLine="567"/>
        <w:jc w:val="both"/>
        <w:rPr>
          <w:rFonts w:ascii="Arial" w:hAnsi="Arial" w:cs="Arial"/>
          <w:sz w:val="24"/>
          <w:szCs w:val="24"/>
        </w:rPr>
      </w:pPr>
      <w:r>
        <w:rPr>
          <w:rFonts w:ascii="Arial" w:hAnsi="Arial" w:cs="Arial"/>
          <w:sz w:val="24"/>
          <w:szCs w:val="24"/>
        </w:rPr>
        <w:t>(…)</w:t>
      </w:r>
    </w:p>
    <w:p w:rsidR="00F96303" w:rsidRDefault="000C0725" w:rsidP="000C0725">
      <w:pPr>
        <w:spacing w:after="0" w:line="360" w:lineRule="auto"/>
        <w:ind w:firstLine="567"/>
        <w:jc w:val="both"/>
        <w:rPr>
          <w:rFonts w:ascii="Arial" w:hAnsi="Arial" w:cs="Arial"/>
          <w:bCs/>
          <w:sz w:val="24"/>
          <w:szCs w:val="24"/>
        </w:rPr>
      </w:pPr>
      <w:r>
        <w:rPr>
          <w:rFonts w:ascii="Arial" w:hAnsi="Arial" w:cs="Arial"/>
          <w:bCs/>
          <w:sz w:val="24"/>
          <w:szCs w:val="24"/>
        </w:rPr>
        <w:t xml:space="preserve">Esto es así, porque si al </w:t>
      </w:r>
      <w:r w:rsidR="00312AA3">
        <w:rPr>
          <w:rFonts w:ascii="Arial" w:hAnsi="Arial" w:cs="Arial"/>
          <w:bCs/>
          <w:sz w:val="24"/>
          <w:szCs w:val="24"/>
        </w:rPr>
        <w:t xml:space="preserve">actor </w:t>
      </w:r>
      <w:r w:rsidR="00054D4D">
        <w:rPr>
          <w:rFonts w:ascii="Arial" w:hAnsi="Arial" w:cs="Arial"/>
          <w:bCs/>
          <w:sz w:val="24"/>
          <w:szCs w:val="24"/>
        </w:rPr>
        <w:t>**********,</w:t>
      </w:r>
      <w:r>
        <w:rPr>
          <w:rFonts w:ascii="Arial" w:hAnsi="Arial" w:cs="Arial"/>
          <w:bCs/>
          <w:sz w:val="24"/>
          <w:szCs w:val="24"/>
        </w:rPr>
        <w:t xml:space="preserve"> se le </w:t>
      </w:r>
      <w:r w:rsidR="00312AA3">
        <w:rPr>
          <w:rFonts w:ascii="Arial" w:hAnsi="Arial" w:cs="Arial"/>
          <w:bCs/>
          <w:sz w:val="24"/>
          <w:szCs w:val="24"/>
        </w:rPr>
        <w:t xml:space="preserve">otorgo la concesión número </w:t>
      </w:r>
      <w:r w:rsidR="00054D4D">
        <w:rPr>
          <w:rFonts w:ascii="Arial" w:hAnsi="Arial" w:cs="Arial"/>
          <w:bCs/>
          <w:sz w:val="24"/>
          <w:szCs w:val="24"/>
        </w:rPr>
        <w:t>**********,</w:t>
      </w:r>
      <w:r w:rsidR="00312AA3">
        <w:rPr>
          <w:rFonts w:ascii="Arial" w:hAnsi="Arial" w:cs="Arial"/>
          <w:bCs/>
          <w:sz w:val="24"/>
          <w:szCs w:val="24"/>
        </w:rPr>
        <w:t xml:space="preserve"> el 30 treinta</w:t>
      </w:r>
      <w:r>
        <w:rPr>
          <w:rFonts w:ascii="Arial" w:hAnsi="Arial" w:cs="Arial"/>
          <w:bCs/>
          <w:sz w:val="24"/>
          <w:szCs w:val="24"/>
        </w:rPr>
        <w:t xml:space="preserve"> de noviembre de 2004 dos mil cuatro, para prestar el </w:t>
      </w:r>
      <w:r>
        <w:rPr>
          <w:rFonts w:ascii="Arial" w:hAnsi="Arial" w:cs="Arial"/>
          <w:bCs/>
          <w:sz w:val="24"/>
          <w:szCs w:val="24"/>
        </w:rPr>
        <w:lastRenderedPageBreak/>
        <w:t>servicio público de alquiler (taxi), en la población de la</w:t>
      </w:r>
      <w:r w:rsidR="0079522F">
        <w:rPr>
          <w:rFonts w:ascii="Arial" w:hAnsi="Arial" w:cs="Arial"/>
          <w:bCs/>
          <w:sz w:val="24"/>
          <w:szCs w:val="24"/>
        </w:rPr>
        <w:t xml:space="preserve"> Villa de Etla</w:t>
      </w:r>
      <w:r w:rsidR="00DC5413">
        <w:rPr>
          <w:rFonts w:ascii="Arial" w:hAnsi="Arial" w:cs="Arial"/>
          <w:bCs/>
          <w:sz w:val="24"/>
          <w:szCs w:val="24"/>
        </w:rPr>
        <w:t xml:space="preserve">, Oaxaca, por el Gobierno del Estado, </w:t>
      </w:r>
      <w:r w:rsidR="00F96303">
        <w:rPr>
          <w:rFonts w:ascii="Arial" w:hAnsi="Arial" w:cs="Arial"/>
          <w:bCs/>
          <w:sz w:val="24"/>
          <w:szCs w:val="24"/>
        </w:rPr>
        <w:t xml:space="preserve">y </w:t>
      </w:r>
      <w:r>
        <w:rPr>
          <w:rFonts w:ascii="Arial" w:hAnsi="Arial" w:cs="Arial"/>
          <w:bCs/>
          <w:sz w:val="24"/>
          <w:szCs w:val="24"/>
        </w:rPr>
        <w:t xml:space="preserve">que cuenta </w:t>
      </w:r>
      <w:r w:rsidR="00B13D0E">
        <w:rPr>
          <w:rFonts w:ascii="Arial" w:hAnsi="Arial" w:cs="Arial"/>
          <w:bCs/>
          <w:sz w:val="24"/>
          <w:szCs w:val="24"/>
        </w:rPr>
        <w:t xml:space="preserve">además </w:t>
      </w:r>
      <w:r>
        <w:rPr>
          <w:rFonts w:ascii="Arial" w:hAnsi="Arial" w:cs="Arial"/>
          <w:bCs/>
          <w:sz w:val="24"/>
          <w:szCs w:val="24"/>
        </w:rPr>
        <w:t xml:space="preserve">con </w:t>
      </w:r>
      <w:r w:rsidR="0079522F">
        <w:rPr>
          <w:rFonts w:ascii="Arial" w:hAnsi="Arial" w:cs="Arial"/>
          <w:bCs/>
          <w:sz w:val="24"/>
          <w:szCs w:val="24"/>
        </w:rPr>
        <w:t xml:space="preserve">el </w:t>
      </w:r>
      <w:r>
        <w:rPr>
          <w:rFonts w:ascii="Arial" w:hAnsi="Arial" w:cs="Arial"/>
          <w:bCs/>
          <w:sz w:val="24"/>
          <w:szCs w:val="24"/>
        </w:rPr>
        <w:t>alta de la unidad expedidos por la autoridad demandada</w:t>
      </w:r>
      <w:r w:rsidR="00F96303">
        <w:rPr>
          <w:rFonts w:ascii="Arial" w:hAnsi="Arial" w:cs="Arial"/>
          <w:bCs/>
          <w:sz w:val="24"/>
          <w:szCs w:val="24"/>
        </w:rPr>
        <w:t>.</w:t>
      </w:r>
    </w:p>
    <w:p w:rsidR="00F96303" w:rsidRDefault="00F96303" w:rsidP="000C0725">
      <w:pPr>
        <w:spacing w:after="0" w:line="360" w:lineRule="auto"/>
        <w:ind w:firstLine="567"/>
        <w:jc w:val="both"/>
        <w:rPr>
          <w:rFonts w:ascii="Arial" w:hAnsi="Arial" w:cs="Arial"/>
          <w:bCs/>
          <w:sz w:val="24"/>
          <w:szCs w:val="24"/>
        </w:rPr>
      </w:pPr>
    </w:p>
    <w:p w:rsidR="00057258" w:rsidRDefault="003903F4" w:rsidP="00F96303">
      <w:pPr>
        <w:spacing w:after="0" w:line="360" w:lineRule="auto"/>
        <w:ind w:firstLine="567"/>
        <w:jc w:val="both"/>
        <w:rPr>
          <w:rFonts w:ascii="Arial" w:hAnsi="Arial" w:cs="Arial"/>
          <w:bCs/>
          <w:sz w:val="24"/>
          <w:szCs w:val="24"/>
        </w:rPr>
      </w:pPr>
      <w:r>
        <w:rPr>
          <w:rFonts w:ascii="Arial" w:hAnsi="Arial" w:cs="Arial"/>
          <w:bCs/>
          <w:sz w:val="24"/>
          <w:szCs w:val="24"/>
        </w:rPr>
        <w:t xml:space="preserve">De donde </w:t>
      </w:r>
      <w:r w:rsidR="00B76F19">
        <w:rPr>
          <w:rFonts w:ascii="Arial" w:hAnsi="Arial" w:cs="Arial"/>
          <w:bCs/>
          <w:sz w:val="24"/>
          <w:szCs w:val="24"/>
        </w:rPr>
        <w:t xml:space="preserve">la autoridad demandada </w:t>
      </w:r>
      <w:r>
        <w:rPr>
          <w:rFonts w:ascii="Arial" w:hAnsi="Arial" w:cs="Arial"/>
          <w:bCs/>
          <w:sz w:val="24"/>
          <w:szCs w:val="24"/>
        </w:rPr>
        <w:t>no deb</w:t>
      </w:r>
      <w:r w:rsidR="00887521">
        <w:rPr>
          <w:rFonts w:ascii="Arial" w:hAnsi="Arial" w:cs="Arial"/>
          <w:bCs/>
          <w:sz w:val="24"/>
          <w:szCs w:val="24"/>
        </w:rPr>
        <w:t xml:space="preserve">ió </w:t>
      </w:r>
      <w:r>
        <w:rPr>
          <w:rFonts w:ascii="Arial" w:hAnsi="Arial" w:cs="Arial"/>
          <w:bCs/>
          <w:sz w:val="24"/>
          <w:szCs w:val="24"/>
        </w:rPr>
        <w:t xml:space="preserve">negar </w:t>
      </w:r>
      <w:r w:rsidR="000C0725">
        <w:rPr>
          <w:rFonts w:ascii="Arial" w:hAnsi="Arial" w:cs="Arial"/>
          <w:bCs/>
          <w:sz w:val="24"/>
          <w:szCs w:val="24"/>
        </w:rPr>
        <w:t xml:space="preserve">sus propias determinaciones </w:t>
      </w:r>
      <w:r w:rsidR="00F96303">
        <w:rPr>
          <w:rFonts w:ascii="Arial" w:hAnsi="Arial" w:cs="Arial"/>
          <w:bCs/>
          <w:sz w:val="24"/>
          <w:szCs w:val="24"/>
        </w:rPr>
        <w:t>para justificar</w:t>
      </w:r>
      <w:r w:rsidR="000C0725">
        <w:rPr>
          <w:rFonts w:ascii="Arial" w:hAnsi="Arial" w:cs="Arial"/>
          <w:bCs/>
          <w:sz w:val="24"/>
          <w:szCs w:val="24"/>
        </w:rPr>
        <w:t xml:space="preserve"> que </w:t>
      </w:r>
      <w:r w:rsidR="00F96303">
        <w:rPr>
          <w:rFonts w:ascii="Arial" w:hAnsi="Arial" w:cs="Arial"/>
          <w:bCs/>
          <w:sz w:val="24"/>
          <w:szCs w:val="24"/>
        </w:rPr>
        <w:t xml:space="preserve">la concesión es apócrifa, </w:t>
      </w:r>
      <w:r w:rsidR="00B76F19">
        <w:rPr>
          <w:rFonts w:ascii="Arial" w:hAnsi="Arial" w:cs="Arial"/>
          <w:bCs/>
          <w:sz w:val="24"/>
          <w:szCs w:val="24"/>
        </w:rPr>
        <w:t xml:space="preserve">porque como ya se dijo mediante los escritos de </w:t>
      </w:r>
      <w:r w:rsidR="0079522F">
        <w:rPr>
          <w:rFonts w:ascii="Arial" w:hAnsi="Arial" w:cs="Arial"/>
          <w:bCs/>
          <w:sz w:val="24"/>
          <w:szCs w:val="24"/>
        </w:rPr>
        <w:t>18 dieciocho de mayo de 2007 dos mil siete y 23 veintitrés de octubre de 2009 dos mil nueve</w:t>
      </w:r>
      <w:r w:rsidR="000C0725">
        <w:rPr>
          <w:rFonts w:ascii="Arial" w:hAnsi="Arial" w:cs="Arial"/>
          <w:bCs/>
          <w:sz w:val="24"/>
          <w:szCs w:val="24"/>
        </w:rPr>
        <w:t xml:space="preserve">, </w:t>
      </w:r>
      <w:r w:rsidR="00057258">
        <w:rPr>
          <w:rFonts w:ascii="Arial" w:hAnsi="Arial" w:cs="Arial"/>
          <w:bCs/>
          <w:sz w:val="24"/>
          <w:szCs w:val="24"/>
        </w:rPr>
        <w:t xml:space="preserve">el actor solicitó la renovación de la </w:t>
      </w:r>
      <w:r w:rsidR="00CF6912">
        <w:rPr>
          <w:rFonts w:ascii="Arial" w:hAnsi="Arial" w:cs="Arial"/>
          <w:bCs/>
          <w:sz w:val="24"/>
          <w:szCs w:val="24"/>
        </w:rPr>
        <w:t xml:space="preserve">concesión número </w:t>
      </w:r>
      <w:r w:rsidR="00054D4D">
        <w:rPr>
          <w:rFonts w:ascii="Arial" w:hAnsi="Arial" w:cs="Arial"/>
          <w:bCs/>
          <w:sz w:val="24"/>
          <w:szCs w:val="24"/>
        </w:rPr>
        <w:t>**********,</w:t>
      </w:r>
      <w:r w:rsidR="00CF6912">
        <w:rPr>
          <w:rFonts w:ascii="Arial" w:hAnsi="Arial" w:cs="Arial"/>
          <w:bCs/>
          <w:sz w:val="24"/>
          <w:szCs w:val="24"/>
        </w:rPr>
        <w:t xml:space="preserve"> </w:t>
      </w:r>
      <w:r w:rsidR="00C3633F">
        <w:rPr>
          <w:rFonts w:ascii="Arial" w:hAnsi="Arial" w:cs="Arial"/>
          <w:bCs/>
          <w:sz w:val="24"/>
          <w:szCs w:val="24"/>
        </w:rPr>
        <w:t>de 30 treinta de noviembre de 2004 dos mil cuatro</w:t>
      </w:r>
      <w:r w:rsidR="00887521">
        <w:rPr>
          <w:rFonts w:ascii="Arial" w:hAnsi="Arial" w:cs="Arial"/>
          <w:bCs/>
          <w:sz w:val="24"/>
          <w:szCs w:val="24"/>
        </w:rPr>
        <w:t xml:space="preserve">, </w:t>
      </w:r>
      <w:r w:rsidR="00C3633F">
        <w:rPr>
          <w:rFonts w:ascii="Arial" w:hAnsi="Arial" w:cs="Arial"/>
          <w:bCs/>
          <w:sz w:val="24"/>
          <w:szCs w:val="24"/>
        </w:rPr>
        <w:t xml:space="preserve">con vencimiento el 29 de noviembre de 2009 dos mil nueve, </w:t>
      </w:r>
      <w:r w:rsidR="00CC5745">
        <w:rPr>
          <w:rFonts w:ascii="Arial" w:hAnsi="Arial" w:cs="Arial"/>
          <w:bCs/>
          <w:sz w:val="24"/>
          <w:szCs w:val="24"/>
        </w:rPr>
        <w:t xml:space="preserve">es decir, </w:t>
      </w:r>
      <w:r>
        <w:rPr>
          <w:rFonts w:ascii="Arial" w:hAnsi="Arial" w:cs="Arial"/>
          <w:bCs/>
          <w:sz w:val="24"/>
          <w:szCs w:val="24"/>
        </w:rPr>
        <w:t xml:space="preserve">que solicito la renovación </w:t>
      </w:r>
      <w:r w:rsidR="00CC5745">
        <w:rPr>
          <w:rFonts w:ascii="Arial" w:hAnsi="Arial" w:cs="Arial"/>
          <w:bCs/>
          <w:sz w:val="24"/>
          <w:szCs w:val="24"/>
        </w:rPr>
        <w:t xml:space="preserve">cuando ésta se encontraba vigente </w:t>
      </w:r>
      <w:r>
        <w:rPr>
          <w:rFonts w:ascii="Arial" w:hAnsi="Arial" w:cs="Arial"/>
          <w:bCs/>
          <w:sz w:val="24"/>
          <w:szCs w:val="24"/>
        </w:rPr>
        <w:t>y al no hab</w:t>
      </w:r>
      <w:r w:rsidR="00887521">
        <w:rPr>
          <w:rFonts w:ascii="Arial" w:hAnsi="Arial" w:cs="Arial"/>
          <w:bCs/>
          <w:sz w:val="24"/>
          <w:szCs w:val="24"/>
        </w:rPr>
        <w:t>e</w:t>
      </w:r>
      <w:r w:rsidR="00057258">
        <w:rPr>
          <w:rFonts w:ascii="Arial" w:hAnsi="Arial" w:cs="Arial"/>
          <w:bCs/>
          <w:sz w:val="24"/>
          <w:szCs w:val="24"/>
        </w:rPr>
        <w:t>r</w:t>
      </w:r>
      <w:r>
        <w:rPr>
          <w:rFonts w:ascii="Arial" w:hAnsi="Arial" w:cs="Arial"/>
          <w:bCs/>
          <w:sz w:val="24"/>
          <w:szCs w:val="24"/>
        </w:rPr>
        <w:t>le</w:t>
      </w:r>
      <w:r w:rsidR="00CC5745">
        <w:rPr>
          <w:rFonts w:ascii="Arial" w:hAnsi="Arial" w:cs="Arial"/>
          <w:bCs/>
          <w:sz w:val="24"/>
          <w:szCs w:val="24"/>
        </w:rPr>
        <w:t xml:space="preserve"> dado respuesta al actor de su </w:t>
      </w:r>
      <w:r w:rsidR="00057258">
        <w:rPr>
          <w:rFonts w:ascii="Arial" w:hAnsi="Arial" w:cs="Arial"/>
          <w:bCs/>
          <w:sz w:val="24"/>
          <w:szCs w:val="24"/>
        </w:rPr>
        <w:t>solicitud</w:t>
      </w:r>
      <w:r w:rsidR="00887521">
        <w:rPr>
          <w:rFonts w:ascii="Arial" w:hAnsi="Arial" w:cs="Arial"/>
          <w:bCs/>
          <w:sz w:val="24"/>
          <w:szCs w:val="24"/>
        </w:rPr>
        <w:t xml:space="preserve"> la autoridad demandada</w:t>
      </w:r>
      <w:r w:rsidR="00057258">
        <w:rPr>
          <w:rFonts w:ascii="Arial" w:hAnsi="Arial" w:cs="Arial"/>
          <w:bCs/>
          <w:sz w:val="24"/>
          <w:szCs w:val="24"/>
        </w:rPr>
        <w:t xml:space="preserve"> </w:t>
      </w:r>
      <w:r w:rsidR="00B13D0E">
        <w:rPr>
          <w:rFonts w:ascii="Arial" w:hAnsi="Arial" w:cs="Arial"/>
          <w:bCs/>
          <w:sz w:val="24"/>
          <w:szCs w:val="24"/>
        </w:rPr>
        <w:t>se configura la negativa ficta</w:t>
      </w:r>
      <w:r w:rsidR="0080577A">
        <w:rPr>
          <w:rFonts w:ascii="Arial" w:hAnsi="Arial" w:cs="Arial"/>
          <w:bCs/>
          <w:sz w:val="24"/>
          <w:szCs w:val="24"/>
        </w:rPr>
        <w:t>,</w:t>
      </w:r>
      <w:r w:rsidR="00852CC7">
        <w:rPr>
          <w:rFonts w:ascii="Arial" w:hAnsi="Arial" w:cs="Arial"/>
          <w:bCs/>
          <w:sz w:val="24"/>
          <w:szCs w:val="24"/>
        </w:rPr>
        <w:t xml:space="preserve"> prevista en el artículo </w:t>
      </w:r>
      <w:r w:rsidR="002047ED">
        <w:rPr>
          <w:rFonts w:ascii="Arial" w:hAnsi="Arial" w:cs="Arial"/>
          <w:bCs/>
          <w:sz w:val="24"/>
          <w:szCs w:val="24"/>
        </w:rPr>
        <w:t xml:space="preserve">96 fracción V, de la Ley de Justicia Administrativa para el Estado. </w:t>
      </w:r>
    </w:p>
    <w:p w:rsidR="00057258" w:rsidRDefault="00057258" w:rsidP="00F96303">
      <w:pPr>
        <w:spacing w:after="0" w:line="360" w:lineRule="auto"/>
        <w:ind w:firstLine="567"/>
        <w:jc w:val="both"/>
        <w:rPr>
          <w:rFonts w:ascii="Arial" w:hAnsi="Arial" w:cs="Arial"/>
          <w:bCs/>
          <w:sz w:val="24"/>
          <w:szCs w:val="24"/>
        </w:rPr>
      </w:pPr>
    </w:p>
    <w:p w:rsidR="00A6024D" w:rsidRDefault="003903F4" w:rsidP="00F57B8C">
      <w:pPr>
        <w:spacing w:after="0" w:line="360" w:lineRule="auto"/>
        <w:ind w:firstLine="567"/>
        <w:jc w:val="both"/>
        <w:rPr>
          <w:rFonts w:ascii="Arial" w:hAnsi="Arial" w:cs="Arial"/>
          <w:bCs/>
          <w:sz w:val="24"/>
          <w:szCs w:val="24"/>
        </w:rPr>
      </w:pPr>
      <w:r>
        <w:rPr>
          <w:rFonts w:ascii="Arial" w:hAnsi="Arial" w:cs="Arial"/>
          <w:bCs/>
          <w:sz w:val="24"/>
          <w:szCs w:val="24"/>
        </w:rPr>
        <w:t xml:space="preserve">Luego, </w:t>
      </w:r>
      <w:r w:rsidR="00A6024D">
        <w:rPr>
          <w:rFonts w:ascii="Arial" w:hAnsi="Arial" w:cs="Arial"/>
          <w:bCs/>
          <w:sz w:val="24"/>
          <w:szCs w:val="24"/>
        </w:rPr>
        <w:t>si el actor en su escrito de demanda presentado el 10 diez de diciembre de 2015 dos mil quince, solicitó la configuración de la resolución negativa ficta al haber omitido la autoridad demandada acordar sus escritos de 18 dieciocho de mayo de 2007 dos mil siete y 23 veintitrés de octubre de 2009 dos mil nueve</w:t>
      </w:r>
      <w:r w:rsidR="00075DFA">
        <w:rPr>
          <w:rFonts w:ascii="Arial" w:hAnsi="Arial" w:cs="Arial"/>
          <w:bCs/>
          <w:sz w:val="24"/>
          <w:szCs w:val="24"/>
        </w:rPr>
        <w:t>;</w:t>
      </w:r>
      <w:r w:rsidR="00A6024D">
        <w:rPr>
          <w:rFonts w:ascii="Arial" w:hAnsi="Arial" w:cs="Arial"/>
          <w:bCs/>
          <w:sz w:val="24"/>
          <w:szCs w:val="24"/>
        </w:rPr>
        <w:t xml:space="preserve"> </w:t>
      </w:r>
      <w:r w:rsidR="00686DD3" w:rsidRPr="009E41DE">
        <w:rPr>
          <w:rFonts w:ascii="Arial" w:hAnsi="Arial" w:cs="Arial"/>
          <w:b/>
          <w:bCs/>
          <w:sz w:val="24"/>
          <w:szCs w:val="24"/>
        </w:rPr>
        <w:t>en el primer escrito</w:t>
      </w:r>
      <w:r w:rsidR="00686DD3">
        <w:rPr>
          <w:rFonts w:ascii="Arial" w:hAnsi="Arial" w:cs="Arial"/>
          <w:bCs/>
          <w:sz w:val="24"/>
          <w:szCs w:val="24"/>
        </w:rPr>
        <w:t xml:space="preserve"> </w:t>
      </w:r>
      <w:r w:rsidR="00A6024D">
        <w:rPr>
          <w:rFonts w:ascii="Arial" w:hAnsi="Arial" w:cs="Arial"/>
          <w:bCs/>
          <w:sz w:val="24"/>
          <w:szCs w:val="24"/>
        </w:rPr>
        <w:t>solicito el otorgamiento y expedición de la boleta de certeza jurídica y la orden de publicación en el Periódico Oficial del Estado del acuerdo de concesión n</w:t>
      </w:r>
      <w:r w:rsidR="00075DFA">
        <w:rPr>
          <w:rFonts w:ascii="Arial" w:hAnsi="Arial" w:cs="Arial"/>
          <w:bCs/>
          <w:sz w:val="24"/>
          <w:szCs w:val="24"/>
        </w:rPr>
        <w:t>úmero</w:t>
      </w:r>
      <w:r w:rsidR="00054D4D">
        <w:rPr>
          <w:rFonts w:ascii="Arial" w:hAnsi="Arial" w:cs="Arial"/>
          <w:bCs/>
          <w:sz w:val="24"/>
          <w:szCs w:val="24"/>
        </w:rPr>
        <w:t xml:space="preserve"> </w:t>
      </w:r>
      <w:r w:rsidR="00054D4D">
        <w:rPr>
          <w:rFonts w:ascii="Arial" w:hAnsi="Arial" w:cs="Arial"/>
          <w:bCs/>
          <w:sz w:val="24"/>
          <w:szCs w:val="24"/>
        </w:rPr>
        <w:t>**********,</w:t>
      </w:r>
      <w:r w:rsidR="00A6024D">
        <w:rPr>
          <w:rFonts w:ascii="Arial" w:hAnsi="Arial" w:cs="Arial"/>
          <w:bCs/>
          <w:sz w:val="24"/>
          <w:szCs w:val="24"/>
        </w:rPr>
        <w:t xml:space="preserve"> de 30 treinta de noviembre de 2004 dos mil cuatro, expedida por el entonces Gobernador del Estado, para prestar el servicio público de taxi, </w:t>
      </w:r>
      <w:r w:rsidR="0098701A">
        <w:rPr>
          <w:rFonts w:ascii="Arial" w:hAnsi="Arial" w:cs="Arial"/>
          <w:bCs/>
          <w:sz w:val="24"/>
          <w:szCs w:val="24"/>
        </w:rPr>
        <w:t xml:space="preserve">en la población de la </w:t>
      </w:r>
      <w:r w:rsidR="00054D4D">
        <w:rPr>
          <w:rFonts w:ascii="Arial" w:hAnsi="Arial" w:cs="Arial"/>
          <w:bCs/>
          <w:sz w:val="24"/>
          <w:szCs w:val="24"/>
        </w:rPr>
        <w:t>**********,</w:t>
      </w:r>
      <w:r w:rsidR="0098701A">
        <w:rPr>
          <w:rFonts w:ascii="Arial" w:hAnsi="Arial" w:cs="Arial"/>
          <w:bCs/>
          <w:sz w:val="24"/>
          <w:szCs w:val="24"/>
        </w:rPr>
        <w:t xml:space="preserve"> Oaxaca, así como la expedición de la reposición de alta vehicular o alta de la unidad y </w:t>
      </w:r>
      <w:r w:rsidR="00075DFA">
        <w:rPr>
          <w:rFonts w:ascii="Arial" w:hAnsi="Arial" w:cs="Arial"/>
          <w:bCs/>
          <w:sz w:val="24"/>
          <w:szCs w:val="24"/>
        </w:rPr>
        <w:t xml:space="preserve">el </w:t>
      </w:r>
      <w:r w:rsidR="0098701A">
        <w:rPr>
          <w:rFonts w:ascii="Arial" w:hAnsi="Arial" w:cs="Arial"/>
          <w:bCs/>
          <w:sz w:val="24"/>
          <w:szCs w:val="24"/>
        </w:rPr>
        <w:t xml:space="preserve">oficio de emplacamiento respectivo para el vehículo marca </w:t>
      </w:r>
      <w:r w:rsidR="00054D4D">
        <w:rPr>
          <w:rFonts w:ascii="Arial" w:hAnsi="Arial" w:cs="Arial"/>
          <w:bCs/>
          <w:sz w:val="24"/>
          <w:szCs w:val="24"/>
        </w:rPr>
        <w:t>**********,</w:t>
      </w:r>
      <w:r w:rsidR="0098701A">
        <w:rPr>
          <w:rFonts w:ascii="Arial" w:hAnsi="Arial" w:cs="Arial"/>
          <w:bCs/>
          <w:sz w:val="24"/>
          <w:szCs w:val="24"/>
        </w:rPr>
        <w:t xml:space="preserve"> Modelo </w:t>
      </w:r>
      <w:r w:rsidR="00054D4D">
        <w:rPr>
          <w:rFonts w:ascii="Arial" w:hAnsi="Arial" w:cs="Arial"/>
          <w:bCs/>
          <w:sz w:val="24"/>
          <w:szCs w:val="24"/>
        </w:rPr>
        <w:t>**********,</w:t>
      </w:r>
      <w:r w:rsidR="0098701A" w:rsidRPr="00307468">
        <w:rPr>
          <w:rFonts w:ascii="Arial" w:hAnsi="Arial" w:cs="Arial"/>
          <w:bCs/>
          <w:sz w:val="24"/>
          <w:szCs w:val="24"/>
        </w:rPr>
        <w:t xml:space="preserve"> </w:t>
      </w:r>
      <w:r w:rsidR="0098701A" w:rsidRPr="00307468">
        <w:rPr>
          <w:rFonts w:ascii="Arial" w:hAnsi="Arial" w:cs="Arial"/>
          <w:sz w:val="24"/>
          <w:szCs w:val="24"/>
          <w:lang w:val="es-ES"/>
        </w:rPr>
        <w:t>n</w:t>
      </w:r>
      <w:r w:rsidR="0098701A">
        <w:rPr>
          <w:rFonts w:ascii="Arial" w:hAnsi="Arial" w:cs="Arial"/>
          <w:sz w:val="24"/>
          <w:szCs w:val="24"/>
          <w:lang w:val="es-ES"/>
        </w:rPr>
        <w:t xml:space="preserve">úmero de serie </w:t>
      </w:r>
      <w:r w:rsidR="00054D4D">
        <w:rPr>
          <w:rFonts w:ascii="Arial" w:hAnsi="Arial" w:cs="Arial"/>
          <w:bCs/>
          <w:sz w:val="24"/>
          <w:szCs w:val="24"/>
        </w:rPr>
        <w:t>**********,</w:t>
      </w:r>
      <w:r w:rsidR="0098701A">
        <w:rPr>
          <w:rFonts w:ascii="Arial" w:hAnsi="Arial" w:cs="Arial"/>
          <w:sz w:val="24"/>
          <w:szCs w:val="24"/>
          <w:lang w:val="es-ES"/>
        </w:rPr>
        <w:t xml:space="preserve"> motor </w:t>
      </w:r>
      <w:r w:rsidR="00054D4D">
        <w:rPr>
          <w:rFonts w:ascii="Arial" w:hAnsi="Arial" w:cs="Arial"/>
          <w:bCs/>
          <w:sz w:val="24"/>
          <w:szCs w:val="24"/>
        </w:rPr>
        <w:t>**********,</w:t>
      </w:r>
      <w:r w:rsidR="0098701A">
        <w:rPr>
          <w:rFonts w:ascii="Arial" w:hAnsi="Arial" w:cs="Arial"/>
          <w:sz w:val="24"/>
          <w:szCs w:val="24"/>
          <w:lang w:val="es-ES"/>
        </w:rPr>
        <w:t xml:space="preserve"> </w:t>
      </w:r>
      <w:r w:rsidR="0053169D">
        <w:rPr>
          <w:rFonts w:ascii="Arial" w:hAnsi="Arial" w:cs="Arial"/>
          <w:sz w:val="24"/>
          <w:szCs w:val="24"/>
          <w:lang w:val="es-ES"/>
        </w:rPr>
        <w:t xml:space="preserve">y </w:t>
      </w:r>
      <w:r w:rsidR="0053169D" w:rsidRPr="003836A3">
        <w:rPr>
          <w:rFonts w:ascii="Arial" w:hAnsi="Arial" w:cs="Arial"/>
          <w:b/>
          <w:sz w:val="24"/>
          <w:szCs w:val="24"/>
          <w:lang w:val="es-ES"/>
        </w:rPr>
        <w:t>en el segundo</w:t>
      </w:r>
      <w:r w:rsidR="0053169D">
        <w:rPr>
          <w:rFonts w:ascii="Arial" w:hAnsi="Arial" w:cs="Arial"/>
          <w:sz w:val="24"/>
          <w:szCs w:val="24"/>
          <w:lang w:val="es-ES"/>
        </w:rPr>
        <w:t xml:space="preserve"> </w:t>
      </w:r>
      <w:r w:rsidR="00F40C63" w:rsidRPr="007F2B7F">
        <w:rPr>
          <w:rFonts w:ascii="Arial" w:hAnsi="Arial" w:cs="Arial"/>
          <w:b/>
          <w:sz w:val="24"/>
          <w:szCs w:val="24"/>
          <w:lang w:val="es-ES"/>
        </w:rPr>
        <w:t>escrito</w:t>
      </w:r>
      <w:r w:rsidR="00F40C63">
        <w:rPr>
          <w:rFonts w:ascii="Arial" w:hAnsi="Arial" w:cs="Arial"/>
          <w:sz w:val="24"/>
          <w:szCs w:val="24"/>
          <w:lang w:val="es-ES"/>
        </w:rPr>
        <w:t xml:space="preserve"> solicitó la renovación del acuerdo de concesión número </w:t>
      </w:r>
      <w:r w:rsidR="00054D4D">
        <w:rPr>
          <w:rFonts w:ascii="Arial" w:hAnsi="Arial" w:cs="Arial"/>
          <w:bCs/>
          <w:sz w:val="24"/>
          <w:szCs w:val="24"/>
        </w:rPr>
        <w:t>**********,</w:t>
      </w:r>
      <w:r w:rsidR="00F40C63">
        <w:rPr>
          <w:rFonts w:ascii="Arial" w:hAnsi="Arial" w:cs="Arial"/>
          <w:sz w:val="24"/>
          <w:szCs w:val="24"/>
          <w:lang w:val="es-ES"/>
        </w:rPr>
        <w:t xml:space="preserve"> de 30 treinta de noviembre de 2004 dos mil cuatro,</w:t>
      </w:r>
      <w:r w:rsidR="00F57B8C">
        <w:rPr>
          <w:rFonts w:ascii="Arial" w:hAnsi="Arial" w:cs="Arial"/>
          <w:sz w:val="24"/>
          <w:szCs w:val="24"/>
          <w:lang w:val="es-ES"/>
        </w:rPr>
        <w:t xml:space="preserve"> así como el trámite de cambio de vehículo por ser de modelo atrasado a que hace</w:t>
      </w:r>
      <w:r w:rsidR="007F2B7F">
        <w:rPr>
          <w:rFonts w:ascii="Arial" w:hAnsi="Arial" w:cs="Arial"/>
          <w:sz w:val="24"/>
          <w:szCs w:val="24"/>
          <w:lang w:val="es-ES"/>
        </w:rPr>
        <w:t>n</w:t>
      </w:r>
      <w:r w:rsidR="00F57B8C">
        <w:rPr>
          <w:rFonts w:ascii="Arial" w:hAnsi="Arial" w:cs="Arial"/>
          <w:sz w:val="24"/>
          <w:szCs w:val="24"/>
          <w:lang w:val="es-ES"/>
        </w:rPr>
        <w:t xml:space="preserve"> referencia los acuerdos 18, 24 y 48, </w:t>
      </w:r>
      <w:r w:rsidR="00F57B8C">
        <w:rPr>
          <w:rFonts w:ascii="Arial" w:hAnsi="Arial" w:cs="Arial"/>
          <w:bCs/>
          <w:sz w:val="24"/>
          <w:szCs w:val="24"/>
        </w:rPr>
        <w:t>publicados en el Periódico Oficial del Gobierno del Estado, el 11 once de mayo de 2006 dos mil seis, 17 diecisiete de marzo y 01 uno de diciembre, del 2007 dos mil siete, respectivamente</w:t>
      </w:r>
      <w:r w:rsidR="00075DFA">
        <w:rPr>
          <w:rFonts w:ascii="Arial" w:hAnsi="Arial" w:cs="Arial"/>
          <w:bCs/>
          <w:sz w:val="24"/>
          <w:szCs w:val="24"/>
        </w:rPr>
        <w:t>.</w:t>
      </w:r>
    </w:p>
    <w:p w:rsidR="009F3E9A" w:rsidRDefault="009F3E9A" w:rsidP="00F57B8C">
      <w:pPr>
        <w:spacing w:after="0" w:line="360" w:lineRule="auto"/>
        <w:ind w:firstLine="567"/>
        <w:jc w:val="both"/>
        <w:rPr>
          <w:rFonts w:ascii="Arial" w:hAnsi="Arial" w:cs="Arial"/>
          <w:bCs/>
          <w:sz w:val="24"/>
          <w:szCs w:val="24"/>
        </w:rPr>
      </w:pPr>
    </w:p>
    <w:p w:rsidR="006219B1" w:rsidRDefault="009F3E9A" w:rsidP="00F57B8C">
      <w:pPr>
        <w:spacing w:after="0" w:line="360" w:lineRule="auto"/>
        <w:ind w:firstLine="567"/>
        <w:jc w:val="both"/>
        <w:rPr>
          <w:rFonts w:ascii="Arial" w:hAnsi="Arial" w:cs="Arial"/>
          <w:bCs/>
          <w:sz w:val="24"/>
          <w:szCs w:val="24"/>
        </w:rPr>
      </w:pPr>
      <w:r w:rsidRPr="00BC6C11">
        <w:rPr>
          <w:rFonts w:ascii="Arial" w:hAnsi="Arial" w:cs="Arial"/>
          <w:b/>
          <w:bCs/>
          <w:sz w:val="24"/>
          <w:szCs w:val="24"/>
        </w:rPr>
        <w:t>Sin embargo</w:t>
      </w:r>
      <w:r>
        <w:rPr>
          <w:rFonts w:ascii="Arial" w:hAnsi="Arial" w:cs="Arial"/>
          <w:bCs/>
          <w:sz w:val="24"/>
          <w:szCs w:val="24"/>
        </w:rPr>
        <w:t>, como los decretos 18, 24 y 48, fueron derogados por el Gobernador Constitucional del Estado de Oaxaca, mediante acuerdo publicado en el Extra del Periódico Oficial del Estado, el 11 once de enero de 2008 dos mil ocho, ello es la nada jur</w:t>
      </w:r>
      <w:r w:rsidR="00144A60">
        <w:rPr>
          <w:rFonts w:ascii="Arial" w:hAnsi="Arial" w:cs="Arial"/>
          <w:bCs/>
          <w:sz w:val="24"/>
          <w:szCs w:val="24"/>
        </w:rPr>
        <w:t xml:space="preserve">ídica, al </w:t>
      </w:r>
      <w:r w:rsidR="006219B1">
        <w:rPr>
          <w:rFonts w:ascii="Arial" w:hAnsi="Arial" w:cs="Arial"/>
          <w:bCs/>
          <w:sz w:val="24"/>
          <w:szCs w:val="24"/>
        </w:rPr>
        <w:t xml:space="preserve">dejar de </w:t>
      </w:r>
      <w:r w:rsidR="00144A60">
        <w:rPr>
          <w:rFonts w:ascii="Arial" w:hAnsi="Arial" w:cs="Arial"/>
          <w:bCs/>
          <w:sz w:val="24"/>
          <w:szCs w:val="24"/>
        </w:rPr>
        <w:t xml:space="preserve">existir </w:t>
      </w:r>
      <w:r w:rsidR="007F2B7F">
        <w:rPr>
          <w:rFonts w:ascii="Arial" w:hAnsi="Arial" w:cs="Arial"/>
          <w:bCs/>
          <w:sz w:val="24"/>
          <w:szCs w:val="24"/>
        </w:rPr>
        <w:t xml:space="preserve">y solo se hace referencia a </w:t>
      </w:r>
      <w:r w:rsidR="00412FF7">
        <w:rPr>
          <w:rFonts w:ascii="Arial" w:hAnsi="Arial" w:cs="Arial"/>
          <w:bCs/>
          <w:sz w:val="24"/>
          <w:szCs w:val="24"/>
        </w:rPr>
        <w:t xml:space="preserve">los decretos </w:t>
      </w:r>
      <w:r w:rsidR="007F2B7F">
        <w:rPr>
          <w:rFonts w:ascii="Arial" w:hAnsi="Arial" w:cs="Arial"/>
          <w:bCs/>
          <w:sz w:val="24"/>
          <w:szCs w:val="24"/>
        </w:rPr>
        <w:t xml:space="preserve">como antecedente histórico </w:t>
      </w:r>
      <w:r w:rsidR="001A3DF5">
        <w:rPr>
          <w:rFonts w:ascii="Arial" w:hAnsi="Arial" w:cs="Arial"/>
          <w:bCs/>
          <w:sz w:val="24"/>
          <w:szCs w:val="24"/>
        </w:rPr>
        <w:t xml:space="preserve">en el </w:t>
      </w:r>
      <w:r w:rsidR="007F2B7F">
        <w:rPr>
          <w:rFonts w:ascii="Arial" w:hAnsi="Arial" w:cs="Arial"/>
          <w:bCs/>
          <w:sz w:val="24"/>
          <w:szCs w:val="24"/>
        </w:rPr>
        <w:t>presente asunto, más no para que tengan vigencia.</w:t>
      </w:r>
    </w:p>
    <w:p w:rsidR="00035639" w:rsidRDefault="006219B1" w:rsidP="00F57B8C">
      <w:pPr>
        <w:spacing w:after="0" w:line="360" w:lineRule="auto"/>
        <w:ind w:firstLine="567"/>
        <w:jc w:val="both"/>
        <w:rPr>
          <w:rFonts w:ascii="Arial" w:hAnsi="Arial" w:cs="Arial"/>
          <w:sz w:val="24"/>
          <w:szCs w:val="24"/>
          <w:lang w:val="es-ES"/>
        </w:rPr>
      </w:pPr>
      <w:r>
        <w:rPr>
          <w:rFonts w:ascii="Arial" w:hAnsi="Arial" w:cs="Arial"/>
          <w:bCs/>
          <w:sz w:val="24"/>
          <w:szCs w:val="24"/>
        </w:rPr>
        <w:lastRenderedPageBreak/>
        <w:t>Por</w:t>
      </w:r>
      <w:r w:rsidR="007F2B7F">
        <w:rPr>
          <w:rFonts w:ascii="Arial" w:hAnsi="Arial" w:cs="Arial"/>
          <w:bCs/>
          <w:sz w:val="24"/>
          <w:szCs w:val="24"/>
        </w:rPr>
        <w:t xml:space="preserve"> lo tanto es aplicable </w:t>
      </w:r>
      <w:r>
        <w:rPr>
          <w:rFonts w:ascii="Arial" w:hAnsi="Arial" w:cs="Arial"/>
          <w:bCs/>
          <w:sz w:val="24"/>
          <w:szCs w:val="24"/>
        </w:rPr>
        <w:t xml:space="preserve">la cláusula tercera de la concesión número </w:t>
      </w:r>
      <w:r w:rsidR="00054D4D">
        <w:rPr>
          <w:rFonts w:ascii="Arial" w:hAnsi="Arial" w:cs="Arial"/>
          <w:bCs/>
          <w:sz w:val="24"/>
          <w:szCs w:val="24"/>
        </w:rPr>
        <w:t>**********,</w:t>
      </w:r>
      <w:r>
        <w:rPr>
          <w:rFonts w:ascii="Arial" w:hAnsi="Arial" w:cs="Arial"/>
          <w:bCs/>
          <w:sz w:val="24"/>
          <w:szCs w:val="24"/>
        </w:rPr>
        <w:t xml:space="preserve"> de 30 treinta de noviembre de 2004 dos mil cuatro, </w:t>
      </w:r>
      <w:r w:rsidR="00035639">
        <w:rPr>
          <w:rFonts w:ascii="Arial" w:hAnsi="Arial" w:cs="Arial"/>
          <w:bCs/>
          <w:sz w:val="24"/>
          <w:szCs w:val="24"/>
        </w:rPr>
        <w:t xml:space="preserve">a nombre del actor </w:t>
      </w:r>
      <w:r w:rsidR="00054D4D">
        <w:rPr>
          <w:rFonts w:ascii="Arial" w:hAnsi="Arial" w:cs="Arial"/>
          <w:bCs/>
          <w:sz w:val="24"/>
          <w:szCs w:val="24"/>
        </w:rPr>
        <w:t>**********,</w:t>
      </w:r>
      <w:r w:rsidR="00F56328">
        <w:rPr>
          <w:rFonts w:ascii="Arial" w:hAnsi="Arial" w:cs="Arial"/>
          <w:bCs/>
          <w:sz w:val="24"/>
          <w:szCs w:val="24"/>
        </w:rPr>
        <w:t xml:space="preserve"> para explotar </w:t>
      </w:r>
      <w:r w:rsidR="00F56328" w:rsidRPr="00307468">
        <w:rPr>
          <w:rFonts w:ascii="Arial" w:hAnsi="Arial" w:cs="Arial"/>
          <w:sz w:val="24"/>
          <w:szCs w:val="24"/>
          <w:lang w:val="es-ES"/>
        </w:rPr>
        <w:t>servicio público de alquiler (taxi) en la población de</w:t>
      </w:r>
      <w:r w:rsidR="00F56328">
        <w:rPr>
          <w:rFonts w:ascii="Arial" w:hAnsi="Arial" w:cs="Arial"/>
          <w:sz w:val="24"/>
          <w:szCs w:val="24"/>
          <w:lang w:val="es-ES"/>
        </w:rPr>
        <w:t xml:space="preserve"> la </w:t>
      </w:r>
      <w:r w:rsidR="00054D4D">
        <w:rPr>
          <w:rFonts w:ascii="Arial" w:hAnsi="Arial" w:cs="Arial"/>
          <w:bCs/>
          <w:sz w:val="24"/>
          <w:szCs w:val="24"/>
        </w:rPr>
        <w:t>**********,</w:t>
      </w:r>
      <w:r w:rsidR="00F56328" w:rsidRPr="00307468">
        <w:rPr>
          <w:rFonts w:ascii="Arial" w:hAnsi="Arial" w:cs="Arial"/>
          <w:sz w:val="24"/>
          <w:szCs w:val="24"/>
          <w:lang w:val="es-ES"/>
        </w:rPr>
        <w:t xml:space="preserve"> Oaxaca</w:t>
      </w:r>
      <w:r w:rsidR="00F56328">
        <w:rPr>
          <w:rFonts w:ascii="Arial" w:hAnsi="Arial" w:cs="Arial"/>
          <w:sz w:val="24"/>
          <w:szCs w:val="24"/>
          <w:lang w:val="es-ES"/>
        </w:rPr>
        <w:t>, que textualmente dice:</w:t>
      </w:r>
    </w:p>
    <w:p w:rsidR="00F56328" w:rsidRDefault="00F56328" w:rsidP="00F57B8C">
      <w:pPr>
        <w:spacing w:after="0" w:line="360" w:lineRule="auto"/>
        <w:ind w:firstLine="567"/>
        <w:jc w:val="both"/>
        <w:rPr>
          <w:rFonts w:ascii="Arial" w:hAnsi="Arial" w:cs="Arial"/>
          <w:sz w:val="24"/>
          <w:szCs w:val="24"/>
          <w:lang w:val="es-ES"/>
        </w:rPr>
      </w:pPr>
    </w:p>
    <w:p w:rsidR="00F56328" w:rsidRDefault="00F56328" w:rsidP="00F57B8C">
      <w:pPr>
        <w:spacing w:after="0" w:line="360" w:lineRule="auto"/>
        <w:ind w:firstLine="567"/>
        <w:jc w:val="both"/>
        <w:rPr>
          <w:rFonts w:ascii="Arial" w:hAnsi="Arial" w:cs="Arial"/>
          <w:i/>
          <w:sz w:val="24"/>
          <w:szCs w:val="24"/>
          <w:lang w:val="es-ES"/>
        </w:rPr>
      </w:pPr>
      <w:r w:rsidRPr="009B1C1E">
        <w:rPr>
          <w:rFonts w:ascii="Arial" w:hAnsi="Arial" w:cs="Arial"/>
          <w:i/>
          <w:sz w:val="24"/>
          <w:szCs w:val="24"/>
          <w:lang w:val="es-ES"/>
        </w:rPr>
        <w:t xml:space="preserve">“TERCERA. </w:t>
      </w:r>
      <w:r w:rsidR="009B1C1E" w:rsidRPr="009B1C1E">
        <w:rPr>
          <w:rFonts w:ascii="Arial" w:hAnsi="Arial" w:cs="Arial"/>
          <w:i/>
          <w:sz w:val="24"/>
          <w:szCs w:val="24"/>
          <w:lang w:val="es-ES"/>
        </w:rPr>
        <w:t>Aun estando en vigor</w:t>
      </w:r>
      <w:r w:rsidR="009B1C1E">
        <w:rPr>
          <w:rFonts w:ascii="Arial" w:hAnsi="Arial" w:cs="Arial"/>
          <w:i/>
          <w:sz w:val="24"/>
          <w:szCs w:val="24"/>
          <w:lang w:val="es-ES"/>
        </w:rPr>
        <w:t xml:space="preserve"> esta concesión, se entenderá sujeta a las nuevas disposiciones que se dicten en materia de tránsito o transporte en el Estado</w:t>
      </w:r>
      <w:r w:rsidR="00643640">
        <w:rPr>
          <w:rFonts w:ascii="Arial" w:hAnsi="Arial" w:cs="Arial"/>
          <w:i/>
          <w:sz w:val="24"/>
          <w:szCs w:val="24"/>
          <w:lang w:val="es-ES"/>
        </w:rPr>
        <w:t>…</w:t>
      </w:r>
      <w:r w:rsidR="009B1C1E">
        <w:rPr>
          <w:rFonts w:ascii="Arial" w:hAnsi="Arial" w:cs="Arial"/>
          <w:i/>
          <w:sz w:val="24"/>
          <w:szCs w:val="24"/>
          <w:lang w:val="es-ES"/>
        </w:rPr>
        <w:t>”</w:t>
      </w:r>
    </w:p>
    <w:p w:rsidR="00643640" w:rsidRDefault="00643640" w:rsidP="00F57B8C">
      <w:pPr>
        <w:spacing w:after="0" w:line="360" w:lineRule="auto"/>
        <w:ind w:firstLine="567"/>
        <w:jc w:val="both"/>
        <w:rPr>
          <w:rFonts w:ascii="Arial" w:hAnsi="Arial" w:cs="Arial"/>
          <w:i/>
          <w:sz w:val="24"/>
          <w:szCs w:val="24"/>
          <w:lang w:val="es-ES"/>
        </w:rPr>
      </w:pPr>
    </w:p>
    <w:p w:rsidR="00BE0773" w:rsidRDefault="007F2B7F" w:rsidP="00F57B8C">
      <w:pPr>
        <w:spacing w:after="0" w:line="360" w:lineRule="auto"/>
        <w:ind w:firstLine="567"/>
        <w:jc w:val="both"/>
        <w:rPr>
          <w:rFonts w:ascii="Arial" w:hAnsi="Arial" w:cs="Arial"/>
          <w:sz w:val="24"/>
          <w:szCs w:val="24"/>
          <w:lang w:val="es-ES"/>
        </w:rPr>
      </w:pPr>
      <w:r>
        <w:rPr>
          <w:rFonts w:ascii="Arial" w:hAnsi="Arial" w:cs="Arial"/>
          <w:sz w:val="24"/>
          <w:szCs w:val="24"/>
          <w:lang w:val="es-ES"/>
        </w:rPr>
        <w:t xml:space="preserve">Así mismo, debe </w:t>
      </w:r>
      <w:r w:rsidR="00BB7BDE">
        <w:rPr>
          <w:rFonts w:ascii="Arial" w:hAnsi="Arial" w:cs="Arial"/>
          <w:sz w:val="24"/>
          <w:szCs w:val="24"/>
          <w:lang w:val="es-ES"/>
        </w:rPr>
        <w:t>aplicar</w:t>
      </w:r>
      <w:r>
        <w:rPr>
          <w:rFonts w:ascii="Arial" w:hAnsi="Arial" w:cs="Arial"/>
          <w:sz w:val="24"/>
          <w:szCs w:val="24"/>
          <w:lang w:val="es-ES"/>
        </w:rPr>
        <w:t>se</w:t>
      </w:r>
      <w:r w:rsidR="00BB7BDE">
        <w:rPr>
          <w:rFonts w:ascii="Arial" w:hAnsi="Arial" w:cs="Arial"/>
          <w:sz w:val="24"/>
          <w:szCs w:val="24"/>
          <w:lang w:val="es-ES"/>
        </w:rPr>
        <w:t xml:space="preserve"> </w:t>
      </w:r>
      <w:r w:rsidR="00ED2124" w:rsidRPr="00F0713F">
        <w:rPr>
          <w:rFonts w:ascii="Arial" w:hAnsi="Arial" w:cs="Arial"/>
          <w:sz w:val="24"/>
          <w:szCs w:val="24"/>
          <w:lang w:val="es-ES"/>
        </w:rPr>
        <w:t xml:space="preserve">la Ley del Transporte del Estado y su </w:t>
      </w:r>
      <w:r w:rsidR="00643640" w:rsidRPr="00F0713F">
        <w:rPr>
          <w:rFonts w:ascii="Arial" w:hAnsi="Arial" w:cs="Arial"/>
          <w:sz w:val="24"/>
          <w:szCs w:val="24"/>
          <w:lang w:val="es-ES"/>
        </w:rPr>
        <w:t xml:space="preserve">Reglamento, publicado en el </w:t>
      </w:r>
      <w:r w:rsidR="00F0713F" w:rsidRPr="00F0713F">
        <w:rPr>
          <w:rFonts w:ascii="Arial" w:hAnsi="Arial" w:cs="Arial"/>
          <w:sz w:val="24"/>
          <w:szCs w:val="24"/>
          <w:lang w:val="es-ES"/>
        </w:rPr>
        <w:t>Peri</w:t>
      </w:r>
      <w:r w:rsidR="00F0713F">
        <w:rPr>
          <w:rFonts w:ascii="Arial" w:hAnsi="Arial" w:cs="Arial"/>
          <w:sz w:val="24"/>
          <w:szCs w:val="24"/>
          <w:lang w:val="es-ES"/>
        </w:rPr>
        <w:t>ódico Oficial de</w:t>
      </w:r>
      <w:r w:rsidR="00F0713F" w:rsidRPr="00F0713F">
        <w:rPr>
          <w:rFonts w:ascii="Arial" w:hAnsi="Arial" w:cs="Arial"/>
          <w:sz w:val="24"/>
          <w:szCs w:val="24"/>
          <w:lang w:val="es-ES"/>
        </w:rPr>
        <w:t>l Estado, el 09 nueve de diciembre del 2013 dos mil trece, y que entro en vigor el 09 nu</w:t>
      </w:r>
      <w:r w:rsidR="000B2118">
        <w:rPr>
          <w:rFonts w:ascii="Arial" w:hAnsi="Arial" w:cs="Arial"/>
          <w:sz w:val="24"/>
          <w:szCs w:val="24"/>
          <w:lang w:val="es-ES"/>
        </w:rPr>
        <w:t>e</w:t>
      </w:r>
      <w:r w:rsidR="00F0713F" w:rsidRPr="00F0713F">
        <w:rPr>
          <w:rFonts w:ascii="Arial" w:hAnsi="Arial" w:cs="Arial"/>
          <w:sz w:val="24"/>
          <w:szCs w:val="24"/>
          <w:lang w:val="es-ES"/>
        </w:rPr>
        <w:t>ve de marzo de 2004 dos mil cuatro,</w:t>
      </w:r>
      <w:r w:rsidR="000B2118">
        <w:rPr>
          <w:rFonts w:ascii="Arial" w:hAnsi="Arial" w:cs="Arial"/>
          <w:sz w:val="24"/>
          <w:szCs w:val="24"/>
          <w:lang w:val="es-ES"/>
        </w:rPr>
        <w:t xml:space="preserve"> y en el</w:t>
      </w:r>
      <w:r w:rsidR="00F0713F" w:rsidRPr="00F0713F">
        <w:rPr>
          <w:rFonts w:ascii="Arial" w:hAnsi="Arial" w:cs="Arial"/>
          <w:sz w:val="24"/>
          <w:szCs w:val="24"/>
          <w:lang w:val="es-ES"/>
        </w:rPr>
        <w:t xml:space="preserve"> </w:t>
      </w:r>
      <w:r w:rsidR="00643640" w:rsidRPr="00F0713F">
        <w:rPr>
          <w:rFonts w:ascii="Arial" w:hAnsi="Arial" w:cs="Arial"/>
          <w:sz w:val="24"/>
          <w:szCs w:val="24"/>
          <w:lang w:val="es-ES"/>
        </w:rPr>
        <w:t xml:space="preserve">Extra del Periódico Oficial del Estado, </w:t>
      </w:r>
      <w:r w:rsidR="001E3F1E" w:rsidRPr="00F0713F">
        <w:rPr>
          <w:rFonts w:ascii="Arial" w:hAnsi="Arial" w:cs="Arial"/>
          <w:sz w:val="24"/>
          <w:szCs w:val="24"/>
          <w:lang w:val="es-ES"/>
        </w:rPr>
        <w:t xml:space="preserve">el 09 nueve de marzo de 2015 dos mil quince, </w:t>
      </w:r>
      <w:r w:rsidR="00BE0773">
        <w:rPr>
          <w:rFonts w:ascii="Arial" w:hAnsi="Arial" w:cs="Arial"/>
          <w:sz w:val="24"/>
          <w:szCs w:val="24"/>
          <w:lang w:val="es-ES"/>
        </w:rPr>
        <w:t>respectivam</w:t>
      </w:r>
      <w:r w:rsidR="00BB7BDE">
        <w:rPr>
          <w:rFonts w:ascii="Arial" w:hAnsi="Arial" w:cs="Arial"/>
          <w:sz w:val="24"/>
          <w:szCs w:val="24"/>
          <w:lang w:val="es-ES"/>
        </w:rPr>
        <w:t>ente, y que por lo que aquí interesa se señala:</w:t>
      </w:r>
    </w:p>
    <w:p w:rsidR="00BE0773" w:rsidRDefault="00BE0773" w:rsidP="00F57B8C">
      <w:pPr>
        <w:spacing w:after="0" w:line="360" w:lineRule="auto"/>
        <w:ind w:firstLine="567"/>
        <w:jc w:val="both"/>
        <w:rPr>
          <w:rFonts w:ascii="Arial" w:hAnsi="Arial" w:cs="Arial"/>
          <w:sz w:val="24"/>
          <w:szCs w:val="24"/>
          <w:lang w:val="es-ES"/>
        </w:rPr>
      </w:pPr>
    </w:p>
    <w:p w:rsidR="00BE0773" w:rsidRDefault="00BE0773" w:rsidP="00F57B8C">
      <w:pPr>
        <w:spacing w:after="0" w:line="360" w:lineRule="auto"/>
        <w:ind w:firstLine="567"/>
        <w:jc w:val="both"/>
        <w:rPr>
          <w:rFonts w:ascii="Arial" w:hAnsi="Arial" w:cs="Arial"/>
          <w:sz w:val="24"/>
          <w:szCs w:val="24"/>
          <w:lang w:val="es-ES"/>
        </w:rPr>
      </w:pPr>
      <w:r w:rsidRPr="00F0713F">
        <w:rPr>
          <w:rFonts w:ascii="Arial" w:hAnsi="Arial" w:cs="Arial"/>
          <w:sz w:val="24"/>
          <w:szCs w:val="24"/>
          <w:lang w:val="es-ES"/>
        </w:rPr>
        <w:t>Ley del Transporte del Estado</w:t>
      </w:r>
      <w:r>
        <w:rPr>
          <w:rFonts w:ascii="Arial" w:hAnsi="Arial" w:cs="Arial"/>
          <w:sz w:val="24"/>
          <w:szCs w:val="24"/>
          <w:lang w:val="es-ES"/>
        </w:rPr>
        <w:t>.</w:t>
      </w:r>
    </w:p>
    <w:p w:rsidR="00BE0773" w:rsidRPr="007A710E" w:rsidRDefault="00C01C4E" w:rsidP="00F57B8C">
      <w:pPr>
        <w:spacing w:after="0" w:line="360" w:lineRule="auto"/>
        <w:ind w:firstLine="567"/>
        <w:jc w:val="both"/>
        <w:rPr>
          <w:rFonts w:ascii="Arial" w:hAnsi="Arial" w:cs="Arial"/>
          <w:i/>
          <w:sz w:val="24"/>
          <w:szCs w:val="24"/>
          <w:lang w:val="es-ES"/>
        </w:rPr>
      </w:pPr>
      <w:r w:rsidRPr="007A710E">
        <w:rPr>
          <w:rFonts w:ascii="Arial" w:hAnsi="Arial" w:cs="Arial"/>
          <w:i/>
          <w:sz w:val="24"/>
          <w:szCs w:val="24"/>
          <w:lang w:val="es-ES"/>
        </w:rPr>
        <w:t>“</w:t>
      </w:r>
      <w:r w:rsidR="00BE0773" w:rsidRPr="007A710E">
        <w:rPr>
          <w:rFonts w:ascii="Arial" w:hAnsi="Arial" w:cs="Arial"/>
          <w:i/>
          <w:sz w:val="24"/>
          <w:szCs w:val="24"/>
          <w:lang w:val="es-ES"/>
        </w:rPr>
        <w:t>Art</w:t>
      </w:r>
      <w:r w:rsidR="00527A94" w:rsidRPr="007A710E">
        <w:rPr>
          <w:rFonts w:ascii="Arial" w:hAnsi="Arial" w:cs="Arial"/>
          <w:i/>
          <w:sz w:val="24"/>
          <w:szCs w:val="24"/>
          <w:lang w:val="es-ES"/>
        </w:rPr>
        <w:t xml:space="preserve">ículo 35.- Quienes presten el servicio público de transporte quedan sujetos al cumplimiento de la presente Ley, </w:t>
      </w:r>
      <w:r w:rsidR="00E50BC6" w:rsidRPr="007A710E">
        <w:rPr>
          <w:rFonts w:ascii="Arial" w:hAnsi="Arial" w:cs="Arial"/>
          <w:i/>
          <w:sz w:val="24"/>
          <w:szCs w:val="24"/>
          <w:lang w:val="es-ES"/>
        </w:rPr>
        <w:t xml:space="preserve">su Reglamento, </w:t>
      </w:r>
      <w:r w:rsidR="003B7DEA" w:rsidRPr="007A710E">
        <w:rPr>
          <w:rFonts w:ascii="Arial" w:hAnsi="Arial" w:cs="Arial"/>
          <w:i/>
          <w:sz w:val="24"/>
          <w:szCs w:val="24"/>
          <w:lang w:val="es-ES"/>
        </w:rPr>
        <w:t>así como de las normas técnicas y de Operación que determine la Secretar</w:t>
      </w:r>
      <w:r w:rsidRPr="007A710E">
        <w:rPr>
          <w:rFonts w:ascii="Arial" w:hAnsi="Arial" w:cs="Arial"/>
          <w:i/>
          <w:sz w:val="24"/>
          <w:szCs w:val="24"/>
          <w:lang w:val="es-ES"/>
        </w:rPr>
        <w:t>ía.”</w:t>
      </w:r>
    </w:p>
    <w:p w:rsidR="00C01C4E" w:rsidRDefault="00C01C4E" w:rsidP="00F57B8C">
      <w:pPr>
        <w:spacing w:after="0" w:line="360" w:lineRule="auto"/>
        <w:ind w:firstLine="567"/>
        <w:jc w:val="both"/>
        <w:rPr>
          <w:rFonts w:ascii="Arial" w:hAnsi="Arial" w:cs="Arial"/>
          <w:sz w:val="24"/>
          <w:szCs w:val="24"/>
          <w:lang w:val="es-ES"/>
        </w:rPr>
      </w:pPr>
    </w:p>
    <w:p w:rsidR="00C01C4E" w:rsidRDefault="00C01C4E" w:rsidP="00F57B8C">
      <w:pPr>
        <w:spacing w:after="0" w:line="360" w:lineRule="auto"/>
        <w:ind w:firstLine="567"/>
        <w:jc w:val="both"/>
        <w:rPr>
          <w:rFonts w:ascii="Arial" w:hAnsi="Arial" w:cs="Arial"/>
          <w:sz w:val="24"/>
          <w:szCs w:val="24"/>
          <w:lang w:val="es-ES"/>
        </w:rPr>
      </w:pPr>
      <w:r w:rsidRPr="00F0713F">
        <w:rPr>
          <w:rFonts w:ascii="Arial" w:hAnsi="Arial" w:cs="Arial"/>
          <w:sz w:val="24"/>
          <w:szCs w:val="24"/>
          <w:lang w:val="es-ES"/>
        </w:rPr>
        <w:t>Reglamento</w:t>
      </w:r>
      <w:r>
        <w:rPr>
          <w:rFonts w:ascii="Arial" w:hAnsi="Arial" w:cs="Arial"/>
          <w:sz w:val="24"/>
          <w:szCs w:val="24"/>
          <w:lang w:val="es-ES"/>
        </w:rPr>
        <w:t xml:space="preserve"> de la Ley de Transporte del Estado.</w:t>
      </w:r>
    </w:p>
    <w:p w:rsidR="001E3F1E" w:rsidRPr="00D926BE" w:rsidRDefault="00C01C4E" w:rsidP="00F57B8C">
      <w:pPr>
        <w:spacing w:after="0" w:line="360" w:lineRule="auto"/>
        <w:ind w:firstLine="567"/>
        <w:jc w:val="both"/>
        <w:rPr>
          <w:rFonts w:ascii="Arial" w:hAnsi="Arial" w:cs="Arial"/>
          <w:i/>
          <w:sz w:val="24"/>
          <w:szCs w:val="24"/>
          <w:lang w:val="es-ES"/>
        </w:rPr>
      </w:pPr>
      <w:r>
        <w:rPr>
          <w:rFonts w:ascii="Arial" w:hAnsi="Arial" w:cs="Arial"/>
          <w:i/>
          <w:sz w:val="24"/>
          <w:szCs w:val="24"/>
          <w:lang w:val="es-ES"/>
        </w:rPr>
        <w:t>“</w:t>
      </w:r>
      <w:r w:rsidR="00F735DA" w:rsidRPr="00D926BE">
        <w:rPr>
          <w:rFonts w:ascii="Arial" w:hAnsi="Arial" w:cs="Arial"/>
          <w:i/>
          <w:sz w:val="24"/>
          <w:szCs w:val="24"/>
          <w:lang w:val="es-ES"/>
        </w:rPr>
        <w:t xml:space="preserve">Artículo 102. Los concesionarios deben de tramitar el refrendo de </w:t>
      </w:r>
      <w:r w:rsidR="00D926BE" w:rsidRPr="00D926BE">
        <w:rPr>
          <w:rFonts w:ascii="Arial" w:hAnsi="Arial" w:cs="Arial"/>
          <w:i/>
          <w:sz w:val="24"/>
          <w:szCs w:val="24"/>
          <w:lang w:val="es-ES"/>
        </w:rPr>
        <w:t>sus concesiones cada cinco años.</w:t>
      </w:r>
    </w:p>
    <w:p w:rsidR="00D926BE" w:rsidRPr="00D926BE" w:rsidRDefault="00D926BE" w:rsidP="00F57B8C">
      <w:pPr>
        <w:spacing w:after="0" w:line="360" w:lineRule="auto"/>
        <w:ind w:firstLine="567"/>
        <w:jc w:val="both"/>
        <w:rPr>
          <w:rFonts w:ascii="Arial" w:hAnsi="Arial" w:cs="Arial"/>
          <w:i/>
          <w:sz w:val="24"/>
          <w:szCs w:val="24"/>
          <w:lang w:val="es-ES"/>
        </w:rPr>
      </w:pPr>
    </w:p>
    <w:p w:rsidR="00D926BE" w:rsidRDefault="00D926BE" w:rsidP="00F57B8C">
      <w:pPr>
        <w:spacing w:after="0" w:line="360" w:lineRule="auto"/>
        <w:ind w:firstLine="567"/>
        <w:jc w:val="both"/>
        <w:rPr>
          <w:rFonts w:ascii="Arial" w:hAnsi="Arial" w:cs="Arial"/>
          <w:i/>
          <w:sz w:val="24"/>
          <w:szCs w:val="24"/>
          <w:lang w:val="es-ES"/>
        </w:rPr>
      </w:pPr>
      <w:r w:rsidRPr="00D926BE">
        <w:rPr>
          <w:rFonts w:ascii="Arial" w:hAnsi="Arial" w:cs="Arial"/>
          <w:i/>
          <w:sz w:val="24"/>
          <w:szCs w:val="24"/>
          <w:lang w:val="es-ES"/>
        </w:rPr>
        <w:t xml:space="preserve">Artículo 103. Para el refrendo </w:t>
      </w:r>
      <w:r w:rsidR="00005939">
        <w:rPr>
          <w:rFonts w:ascii="Arial" w:hAnsi="Arial" w:cs="Arial"/>
          <w:i/>
          <w:sz w:val="24"/>
          <w:szCs w:val="24"/>
          <w:lang w:val="es-ES"/>
        </w:rPr>
        <w:t>de concesiones, será necesario presentar a la Secretaría:</w:t>
      </w:r>
    </w:p>
    <w:p w:rsidR="00005939" w:rsidRDefault="00005939" w:rsidP="00005939">
      <w:pPr>
        <w:pStyle w:val="Prrafodelista"/>
        <w:numPr>
          <w:ilvl w:val="0"/>
          <w:numId w:val="3"/>
        </w:numPr>
        <w:spacing w:after="0" w:line="360" w:lineRule="auto"/>
        <w:jc w:val="both"/>
        <w:rPr>
          <w:rFonts w:ascii="Arial" w:hAnsi="Arial" w:cs="Arial"/>
          <w:i/>
          <w:sz w:val="24"/>
          <w:szCs w:val="24"/>
          <w:lang w:val="es-ES"/>
        </w:rPr>
      </w:pPr>
      <w:r>
        <w:rPr>
          <w:rFonts w:ascii="Arial" w:hAnsi="Arial" w:cs="Arial"/>
          <w:i/>
          <w:sz w:val="24"/>
          <w:szCs w:val="24"/>
          <w:lang w:val="es-ES"/>
        </w:rPr>
        <w:t>Personas físicas</w:t>
      </w:r>
    </w:p>
    <w:p w:rsidR="00005939" w:rsidRDefault="00005939" w:rsidP="00005939">
      <w:pPr>
        <w:pStyle w:val="Prrafodelista"/>
        <w:numPr>
          <w:ilvl w:val="0"/>
          <w:numId w:val="4"/>
        </w:numPr>
        <w:spacing w:after="0" w:line="360" w:lineRule="auto"/>
        <w:jc w:val="both"/>
        <w:rPr>
          <w:rFonts w:ascii="Arial" w:hAnsi="Arial" w:cs="Arial"/>
          <w:i/>
          <w:sz w:val="24"/>
          <w:szCs w:val="24"/>
          <w:lang w:val="es-ES"/>
        </w:rPr>
      </w:pPr>
      <w:r>
        <w:rPr>
          <w:rFonts w:ascii="Arial" w:hAnsi="Arial" w:cs="Arial"/>
          <w:i/>
          <w:sz w:val="24"/>
          <w:szCs w:val="24"/>
          <w:lang w:val="es-ES"/>
        </w:rPr>
        <w:t>Solicitud de refrendo.</w:t>
      </w:r>
    </w:p>
    <w:p w:rsidR="00005939" w:rsidRDefault="00005939" w:rsidP="00005939">
      <w:pPr>
        <w:pStyle w:val="Prrafodelista"/>
        <w:numPr>
          <w:ilvl w:val="0"/>
          <w:numId w:val="4"/>
        </w:numPr>
        <w:spacing w:after="0" w:line="360" w:lineRule="auto"/>
        <w:jc w:val="both"/>
        <w:rPr>
          <w:rFonts w:ascii="Arial" w:hAnsi="Arial" w:cs="Arial"/>
          <w:i/>
          <w:sz w:val="24"/>
          <w:szCs w:val="24"/>
          <w:lang w:val="es-ES"/>
        </w:rPr>
      </w:pPr>
      <w:r>
        <w:rPr>
          <w:rFonts w:ascii="Arial" w:hAnsi="Arial" w:cs="Arial"/>
          <w:i/>
          <w:sz w:val="24"/>
          <w:szCs w:val="24"/>
          <w:lang w:val="es-ES"/>
        </w:rPr>
        <w:t>Título de concesión original o su última prórroga.</w:t>
      </w:r>
    </w:p>
    <w:p w:rsidR="00005939" w:rsidRDefault="00005939" w:rsidP="00005939">
      <w:pPr>
        <w:pStyle w:val="Prrafodelista"/>
        <w:numPr>
          <w:ilvl w:val="0"/>
          <w:numId w:val="4"/>
        </w:numPr>
        <w:spacing w:after="0" w:line="360" w:lineRule="auto"/>
        <w:jc w:val="both"/>
        <w:rPr>
          <w:rFonts w:ascii="Arial" w:hAnsi="Arial" w:cs="Arial"/>
          <w:i/>
          <w:sz w:val="24"/>
          <w:szCs w:val="24"/>
          <w:lang w:val="es-ES"/>
        </w:rPr>
      </w:pPr>
      <w:r>
        <w:rPr>
          <w:rFonts w:ascii="Arial" w:hAnsi="Arial" w:cs="Arial"/>
          <w:i/>
          <w:sz w:val="24"/>
          <w:szCs w:val="24"/>
          <w:lang w:val="es-ES"/>
        </w:rPr>
        <w:t>Constancia vigente de capacitación.</w:t>
      </w:r>
    </w:p>
    <w:p w:rsidR="00005939" w:rsidRDefault="00005939" w:rsidP="00005939">
      <w:pPr>
        <w:pStyle w:val="Prrafodelista"/>
        <w:numPr>
          <w:ilvl w:val="0"/>
          <w:numId w:val="4"/>
        </w:numPr>
        <w:spacing w:after="0" w:line="360" w:lineRule="auto"/>
        <w:jc w:val="both"/>
        <w:rPr>
          <w:rFonts w:ascii="Arial" w:hAnsi="Arial" w:cs="Arial"/>
          <w:i/>
          <w:sz w:val="24"/>
          <w:szCs w:val="24"/>
          <w:lang w:val="es-ES"/>
        </w:rPr>
      </w:pPr>
      <w:r>
        <w:rPr>
          <w:rFonts w:ascii="Arial" w:hAnsi="Arial" w:cs="Arial"/>
          <w:i/>
          <w:sz w:val="24"/>
          <w:szCs w:val="24"/>
          <w:lang w:val="es-ES"/>
        </w:rPr>
        <w:t>Credencial de elector.</w:t>
      </w:r>
    </w:p>
    <w:p w:rsidR="00005939" w:rsidRDefault="00005939" w:rsidP="00005939">
      <w:pPr>
        <w:pStyle w:val="Prrafodelista"/>
        <w:numPr>
          <w:ilvl w:val="0"/>
          <w:numId w:val="4"/>
        </w:numPr>
        <w:spacing w:after="0" w:line="360" w:lineRule="auto"/>
        <w:jc w:val="both"/>
        <w:rPr>
          <w:rFonts w:ascii="Arial" w:hAnsi="Arial" w:cs="Arial"/>
          <w:i/>
          <w:sz w:val="24"/>
          <w:szCs w:val="24"/>
          <w:lang w:val="es-ES"/>
        </w:rPr>
      </w:pPr>
      <w:r>
        <w:rPr>
          <w:rFonts w:ascii="Arial" w:hAnsi="Arial" w:cs="Arial"/>
          <w:i/>
          <w:sz w:val="24"/>
          <w:szCs w:val="24"/>
          <w:lang w:val="es-ES"/>
        </w:rPr>
        <w:t>Licencia de conducir.</w:t>
      </w:r>
    </w:p>
    <w:p w:rsidR="00005939" w:rsidRDefault="00005939" w:rsidP="00005939">
      <w:pPr>
        <w:pStyle w:val="Prrafodelista"/>
        <w:numPr>
          <w:ilvl w:val="0"/>
          <w:numId w:val="4"/>
        </w:numPr>
        <w:spacing w:after="0" w:line="360" w:lineRule="auto"/>
        <w:jc w:val="both"/>
        <w:rPr>
          <w:rFonts w:ascii="Arial" w:hAnsi="Arial" w:cs="Arial"/>
          <w:i/>
          <w:sz w:val="24"/>
          <w:szCs w:val="24"/>
          <w:lang w:val="es-ES"/>
        </w:rPr>
      </w:pPr>
      <w:r>
        <w:rPr>
          <w:rFonts w:ascii="Arial" w:hAnsi="Arial" w:cs="Arial"/>
          <w:i/>
          <w:sz w:val="24"/>
          <w:szCs w:val="24"/>
          <w:lang w:val="es-ES"/>
        </w:rPr>
        <w:t>Póliza de seguro vigente.</w:t>
      </w:r>
    </w:p>
    <w:p w:rsidR="00005939" w:rsidRDefault="00005939" w:rsidP="00005939">
      <w:pPr>
        <w:pStyle w:val="Prrafodelista"/>
        <w:numPr>
          <w:ilvl w:val="0"/>
          <w:numId w:val="4"/>
        </w:numPr>
        <w:spacing w:after="0" w:line="360" w:lineRule="auto"/>
        <w:jc w:val="both"/>
        <w:rPr>
          <w:rFonts w:ascii="Arial" w:hAnsi="Arial" w:cs="Arial"/>
          <w:i/>
          <w:sz w:val="24"/>
          <w:szCs w:val="24"/>
          <w:lang w:val="es-ES"/>
        </w:rPr>
      </w:pPr>
      <w:r>
        <w:rPr>
          <w:rFonts w:ascii="Arial" w:hAnsi="Arial" w:cs="Arial"/>
          <w:i/>
          <w:sz w:val="24"/>
          <w:szCs w:val="24"/>
          <w:lang w:val="es-ES"/>
        </w:rPr>
        <w:t>Factura de vehículo.</w:t>
      </w:r>
    </w:p>
    <w:p w:rsidR="00005939" w:rsidRDefault="00005939" w:rsidP="00005939">
      <w:pPr>
        <w:pStyle w:val="Prrafodelista"/>
        <w:numPr>
          <w:ilvl w:val="0"/>
          <w:numId w:val="4"/>
        </w:numPr>
        <w:spacing w:after="0" w:line="360" w:lineRule="auto"/>
        <w:jc w:val="both"/>
        <w:rPr>
          <w:rFonts w:ascii="Arial" w:hAnsi="Arial" w:cs="Arial"/>
          <w:i/>
          <w:sz w:val="24"/>
          <w:szCs w:val="24"/>
          <w:lang w:val="es-ES"/>
        </w:rPr>
      </w:pPr>
      <w:r>
        <w:rPr>
          <w:rFonts w:ascii="Arial" w:hAnsi="Arial" w:cs="Arial"/>
          <w:i/>
          <w:sz w:val="24"/>
          <w:szCs w:val="24"/>
          <w:lang w:val="es-ES"/>
        </w:rPr>
        <w:t>Tarjeta de circulación vigente.</w:t>
      </w:r>
    </w:p>
    <w:p w:rsidR="00005939" w:rsidRDefault="00005939" w:rsidP="00005939">
      <w:pPr>
        <w:pStyle w:val="Prrafodelista"/>
        <w:numPr>
          <w:ilvl w:val="0"/>
          <w:numId w:val="4"/>
        </w:numPr>
        <w:spacing w:after="0" w:line="360" w:lineRule="auto"/>
        <w:jc w:val="both"/>
        <w:rPr>
          <w:rFonts w:ascii="Arial" w:hAnsi="Arial" w:cs="Arial"/>
          <w:i/>
          <w:sz w:val="24"/>
          <w:szCs w:val="24"/>
          <w:lang w:val="es-ES"/>
        </w:rPr>
      </w:pPr>
      <w:r>
        <w:rPr>
          <w:rFonts w:ascii="Arial" w:hAnsi="Arial" w:cs="Arial"/>
          <w:i/>
          <w:sz w:val="24"/>
          <w:szCs w:val="24"/>
          <w:lang w:val="es-ES"/>
        </w:rPr>
        <w:t>Último trámite realizado ante la Secretaría.</w:t>
      </w:r>
    </w:p>
    <w:p w:rsidR="00005939" w:rsidRDefault="00005939" w:rsidP="00005939">
      <w:pPr>
        <w:pStyle w:val="Prrafodelista"/>
        <w:numPr>
          <w:ilvl w:val="0"/>
          <w:numId w:val="3"/>
        </w:numPr>
        <w:spacing w:after="0" w:line="360" w:lineRule="auto"/>
        <w:jc w:val="both"/>
        <w:rPr>
          <w:rFonts w:ascii="Arial" w:hAnsi="Arial" w:cs="Arial"/>
          <w:i/>
          <w:sz w:val="24"/>
          <w:szCs w:val="24"/>
          <w:lang w:val="es-ES"/>
        </w:rPr>
      </w:pPr>
      <w:r>
        <w:rPr>
          <w:rFonts w:ascii="Arial" w:hAnsi="Arial" w:cs="Arial"/>
          <w:i/>
          <w:sz w:val="24"/>
          <w:szCs w:val="24"/>
          <w:lang w:val="es-ES"/>
        </w:rPr>
        <w:t>Personas Morales.</w:t>
      </w:r>
    </w:p>
    <w:p w:rsidR="00005939" w:rsidRDefault="00005939" w:rsidP="00005939">
      <w:pPr>
        <w:pStyle w:val="Prrafodelista"/>
        <w:spacing w:after="0" w:line="360" w:lineRule="auto"/>
        <w:ind w:left="1080"/>
        <w:jc w:val="both"/>
        <w:rPr>
          <w:rFonts w:ascii="Arial" w:hAnsi="Arial" w:cs="Arial"/>
          <w:i/>
          <w:sz w:val="24"/>
          <w:szCs w:val="24"/>
          <w:lang w:val="es-ES"/>
        </w:rPr>
      </w:pPr>
      <w:r>
        <w:rPr>
          <w:rFonts w:ascii="Arial" w:hAnsi="Arial" w:cs="Arial"/>
          <w:i/>
          <w:sz w:val="24"/>
          <w:szCs w:val="24"/>
          <w:lang w:val="es-ES"/>
        </w:rPr>
        <w:t>(…)</w:t>
      </w:r>
    </w:p>
    <w:p w:rsidR="00504787" w:rsidRDefault="00005939" w:rsidP="00005939">
      <w:pPr>
        <w:spacing w:after="0" w:line="360" w:lineRule="auto"/>
        <w:jc w:val="both"/>
        <w:rPr>
          <w:rFonts w:ascii="Arial" w:hAnsi="Arial" w:cs="Arial"/>
          <w:i/>
          <w:sz w:val="24"/>
          <w:szCs w:val="24"/>
          <w:lang w:val="es-ES"/>
        </w:rPr>
      </w:pPr>
      <w:r>
        <w:rPr>
          <w:rFonts w:ascii="Arial" w:hAnsi="Arial" w:cs="Arial"/>
          <w:i/>
          <w:sz w:val="24"/>
          <w:szCs w:val="24"/>
          <w:lang w:val="es-ES"/>
        </w:rPr>
        <w:tab/>
      </w:r>
    </w:p>
    <w:p w:rsidR="00005939" w:rsidRPr="00005939" w:rsidRDefault="00005939" w:rsidP="00504787">
      <w:pPr>
        <w:spacing w:after="0" w:line="360" w:lineRule="auto"/>
        <w:ind w:firstLine="567"/>
        <w:jc w:val="both"/>
        <w:rPr>
          <w:rFonts w:ascii="Arial" w:hAnsi="Arial" w:cs="Arial"/>
          <w:i/>
          <w:sz w:val="24"/>
          <w:szCs w:val="24"/>
          <w:lang w:val="es-ES"/>
        </w:rPr>
      </w:pPr>
      <w:r>
        <w:rPr>
          <w:rFonts w:ascii="Arial" w:hAnsi="Arial" w:cs="Arial"/>
          <w:i/>
          <w:sz w:val="24"/>
          <w:szCs w:val="24"/>
          <w:lang w:val="es-ES"/>
        </w:rPr>
        <w:lastRenderedPageBreak/>
        <w:t>Artículo 104. La Secretaría asentará la constancia de refren</w:t>
      </w:r>
      <w:r w:rsidR="002B026A">
        <w:rPr>
          <w:rFonts w:ascii="Arial" w:hAnsi="Arial" w:cs="Arial"/>
          <w:i/>
          <w:sz w:val="24"/>
          <w:szCs w:val="24"/>
          <w:lang w:val="es-ES"/>
        </w:rPr>
        <w:t>d</w:t>
      </w:r>
      <w:r>
        <w:rPr>
          <w:rFonts w:ascii="Arial" w:hAnsi="Arial" w:cs="Arial"/>
          <w:i/>
          <w:sz w:val="24"/>
          <w:szCs w:val="24"/>
          <w:lang w:val="es-ES"/>
        </w:rPr>
        <w:t>o en el título de concesión o de su prórroga y hará la anotación del trámite en la Sección del re</w:t>
      </w:r>
      <w:r w:rsidR="00670920">
        <w:rPr>
          <w:rFonts w:ascii="Arial" w:hAnsi="Arial" w:cs="Arial"/>
          <w:i/>
          <w:sz w:val="24"/>
          <w:szCs w:val="24"/>
          <w:lang w:val="es-ES"/>
        </w:rPr>
        <w:t>gistro que corresponda.”</w:t>
      </w:r>
    </w:p>
    <w:p w:rsidR="001E3F1E" w:rsidRDefault="001E3F1E" w:rsidP="00F57B8C">
      <w:pPr>
        <w:spacing w:after="0" w:line="360" w:lineRule="auto"/>
        <w:ind w:firstLine="567"/>
        <w:jc w:val="both"/>
        <w:rPr>
          <w:rFonts w:ascii="Arial" w:hAnsi="Arial" w:cs="Arial"/>
          <w:sz w:val="24"/>
          <w:szCs w:val="24"/>
          <w:lang w:val="es-ES"/>
        </w:rPr>
      </w:pPr>
    </w:p>
    <w:p w:rsidR="007A710E" w:rsidRDefault="000C0725" w:rsidP="00517158">
      <w:pPr>
        <w:spacing w:after="0" w:line="360" w:lineRule="auto"/>
        <w:ind w:firstLine="567"/>
        <w:jc w:val="both"/>
        <w:rPr>
          <w:rFonts w:ascii="Arial" w:hAnsi="Arial" w:cs="Arial"/>
          <w:bCs/>
          <w:sz w:val="24"/>
          <w:szCs w:val="24"/>
        </w:rPr>
      </w:pPr>
      <w:r>
        <w:rPr>
          <w:rFonts w:ascii="Arial" w:hAnsi="Arial" w:cs="Arial"/>
          <w:bCs/>
          <w:sz w:val="24"/>
          <w:szCs w:val="24"/>
        </w:rPr>
        <w:t xml:space="preserve">En consecuencia, </w:t>
      </w:r>
      <w:r>
        <w:rPr>
          <w:rFonts w:ascii="Arial" w:hAnsi="Arial" w:cs="Arial"/>
          <w:b/>
          <w:bCs/>
          <w:sz w:val="24"/>
          <w:szCs w:val="24"/>
        </w:rPr>
        <w:t xml:space="preserve">SE DECLARA LA NULIDAD DE LA NEGATIVA FICTA </w:t>
      </w:r>
      <w:r>
        <w:rPr>
          <w:rFonts w:ascii="Arial" w:hAnsi="Arial" w:cs="Arial"/>
          <w:bCs/>
          <w:sz w:val="24"/>
          <w:szCs w:val="24"/>
        </w:rPr>
        <w:t xml:space="preserve">de los escritos de </w:t>
      </w:r>
      <w:r w:rsidR="0079522F">
        <w:rPr>
          <w:rFonts w:ascii="Arial" w:hAnsi="Arial" w:cs="Arial"/>
          <w:bCs/>
          <w:sz w:val="24"/>
          <w:szCs w:val="24"/>
        </w:rPr>
        <w:t>18 dieciocho de mayo de 2007 dos mil siete y 23 veintitrés de octubre de 2009 dos mil nueve</w:t>
      </w:r>
      <w:r>
        <w:rPr>
          <w:rFonts w:ascii="Arial" w:hAnsi="Arial" w:cs="Arial"/>
          <w:bCs/>
          <w:sz w:val="24"/>
          <w:szCs w:val="24"/>
        </w:rPr>
        <w:t xml:space="preserve">, </w:t>
      </w:r>
      <w:r>
        <w:rPr>
          <w:rFonts w:ascii="Arial" w:hAnsi="Arial" w:cs="Arial"/>
          <w:b/>
          <w:bCs/>
          <w:sz w:val="24"/>
          <w:szCs w:val="24"/>
        </w:rPr>
        <w:t xml:space="preserve">PARA EL EFECTO </w:t>
      </w:r>
      <w:r>
        <w:rPr>
          <w:rFonts w:ascii="Arial" w:hAnsi="Arial" w:cs="Arial"/>
          <w:bCs/>
          <w:sz w:val="24"/>
          <w:szCs w:val="24"/>
        </w:rPr>
        <w:t xml:space="preserve">de que </w:t>
      </w:r>
      <w:r w:rsidR="00307F20">
        <w:rPr>
          <w:rFonts w:ascii="Arial" w:hAnsi="Arial" w:cs="Arial"/>
          <w:bCs/>
          <w:sz w:val="24"/>
          <w:szCs w:val="24"/>
        </w:rPr>
        <w:t xml:space="preserve">la autoridad demandada </w:t>
      </w:r>
      <w:r w:rsidR="003B73F0">
        <w:rPr>
          <w:rFonts w:ascii="Arial" w:hAnsi="Arial" w:cs="Arial"/>
          <w:bCs/>
          <w:sz w:val="24"/>
          <w:szCs w:val="24"/>
        </w:rPr>
        <w:t xml:space="preserve">cite </w:t>
      </w:r>
      <w:r w:rsidR="00307F20">
        <w:rPr>
          <w:rFonts w:ascii="Arial" w:hAnsi="Arial" w:cs="Arial"/>
          <w:bCs/>
          <w:sz w:val="24"/>
          <w:szCs w:val="24"/>
        </w:rPr>
        <w:t xml:space="preserve">al </w:t>
      </w:r>
      <w:r w:rsidR="00351531">
        <w:rPr>
          <w:rFonts w:ascii="Arial" w:hAnsi="Arial" w:cs="Arial"/>
          <w:bCs/>
          <w:sz w:val="24"/>
          <w:szCs w:val="24"/>
        </w:rPr>
        <w:t xml:space="preserve">actor </w:t>
      </w:r>
      <w:r w:rsidR="00054D4D">
        <w:rPr>
          <w:rFonts w:ascii="Arial" w:hAnsi="Arial" w:cs="Arial"/>
          <w:bCs/>
          <w:sz w:val="24"/>
          <w:szCs w:val="24"/>
        </w:rPr>
        <w:t>**********</w:t>
      </w:r>
      <w:r w:rsidR="00054D4D">
        <w:rPr>
          <w:rFonts w:ascii="Arial" w:hAnsi="Arial" w:cs="Arial"/>
          <w:bCs/>
          <w:sz w:val="24"/>
          <w:szCs w:val="24"/>
        </w:rPr>
        <w:t xml:space="preserve"> </w:t>
      </w:r>
      <w:r w:rsidR="00C351FA">
        <w:rPr>
          <w:rFonts w:ascii="Arial" w:hAnsi="Arial" w:cs="Arial"/>
          <w:bCs/>
          <w:sz w:val="24"/>
          <w:szCs w:val="24"/>
        </w:rPr>
        <w:t xml:space="preserve">para que dé </w:t>
      </w:r>
      <w:r w:rsidR="003B73F0">
        <w:rPr>
          <w:rFonts w:ascii="Arial" w:hAnsi="Arial" w:cs="Arial"/>
          <w:bCs/>
          <w:sz w:val="24"/>
          <w:szCs w:val="24"/>
        </w:rPr>
        <w:t xml:space="preserve">cumplimiento </w:t>
      </w:r>
      <w:r w:rsidR="00597762">
        <w:rPr>
          <w:rFonts w:ascii="Arial" w:hAnsi="Arial" w:cs="Arial"/>
          <w:bCs/>
          <w:sz w:val="24"/>
          <w:szCs w:val="24"/>
        </w:rPr>
        <w:t xml:space="preserve">con los requisitos que establece el artículo </w:t>
      </w:r>
      <w:r w:rsidR="000A0F2F">
        <w:rPr>
          <w:rFonts w:ascii="Arial" w:hAnsi="Arial" w:cs="Arial"/>
          <w:bCs/>
          <w:sz w:val="24"/>
          <w:szCs w:val="24"/>
        </w:rPr>
        <w:t>35</w:t>
      </w:r>
      <w:r w:rsidR="00E1512C">
        <w:rPr>
          <w:rFonts w:ascii="Arial" w:hAnsi="Arial" w:cs="Arial"/>
          <w:bCs/>
          <w:sz w:val="24"/>
          <w:szCs w:val="24"/>
        </w:rPr>
        <w:t>, de</w:t>
      </w:r>
      <w:r w:rsidR="000A0F2F">
        <w:rPr>
          <w:rFonts w:ascii="Arial" w:hAnsi="Arial" w:cs="Arial"/>
          <w:bCs/>
          <w:sz w:val="24"/>
          <w:szCs w:val="24"/>
        </w:rPr>
        <w:t xml:space="preserve"> </w:t>
      </w:r>
      <w:r w:rsidR="00E1512C">
        <w:rPr>
          <w:rFonts w:ascii="Arial" w:hAnsi="Arial" w:cs="Arial"/>
          <w:bCs/>
          <w:sz w:val="24"/>
          <w:szCs w:val="24"/>
        </w:rPr>
        <w:t xml:space="preserve">la Ley de </w:t>
      </w:r>
      <w:r w:rsidR="00786185">
        <w:rPr>
          <w:rFonts w:ascii="Arial" w:hAnsi="Arial" w:cs="Arial"/>
          <w:bCs/>
          <w:sz w:val="24"/>
          <w:szCs w:val="24"/>
        </w:rPr>
        <w:t xml:space="preserve">Transporte </w:t>
      </w:r>
      <w:r w:rsidR="00960C8A">
        <w:rPr>
          <w:rFonts w:ascii="Arial" w:hAnsi="Arial" w:cs="Arial"/>
          <w:bCs/>
          <w:sz w:val="24"/>
          <w:szCs w:val="24"/>
        </w:rPr>
        <w:t xml:space="preserve">del Estado y </w:t>
      </w:r>
      <w:r w:rsidR="0087691F">
        <w:rPr>
          <w:rFonts w:ascii="Arial" w:hAnsi="Arial" w:cs="Arial"/>
          <w:bCs/>
          <w:sz w:val="24"/>
          <w:szCs w:val="24"/>
        </w:rPr>
        <w:t xml:space="preserve">los </w:t>
      </w:r>
      <w:r w:rsidR="00960C8A">
        <w:rPr>
          <w:rFonts w:ascii="Arial" w:hAnsi="Arial" w:cs="Arial"/>
          <w:bCs/>
          <w:sz w:val="24"/>
          <w:szCs w:val="24"/>
        </w:rPr>
        <w:t>artículo</w:t>
      </w:r>
      <w:r w:rsidR="0087691F">
        <w:rPr>
          <w:rFonts w:ascii="Arial" w:hAnsi="Arial" w:cs="Arial"/>
          <w:bCs/>
          <w:sz w:val="24"/>
          <w:szCs w:val="24"/>
        </w:rPr>
        <w:t>s 1</w:t>
      </w:r>
      <w:r w:rsidR="003B73F0">
        <w:rPr>
          <w:rFonts w:ascii="Arial" w:hAnsi="Arial" w:cs="Arial"/>
          <w:bCs/>
          <w:sz w:val="24"/>
          <w:szCs w:val="24"/>
        </w:rPr>
        <w:t xml:space="preserve">02, 103 y 104, de su Reglamento, </w:t>
      </w:r>
      <w:r w:rsidR="00C351FA">
        <w:rPr>
          <w:rFonts w:ascii="Arial" w:hAnsi="Arial" w:cs="Arial"/>
          <w:bCs/>
          <w:sz w:val="24"/>
          <w:szCs w:val="24"/>
        </w:rPr>
        <w:t>y una vez hecho esto con libertad de jurisdicción resuelva</w:t>
      </w:r>
      <w:r w:rsidR="00DB04B2">
        <w:rPr>
          <w:rFonts w:ascii="Arial" w:hAnsi="Arial" w:cs="Arial"/>
          <w:bCs/>
          <w:sz w:val="24"/>
          <w:szCs w:val="24"/>
        </w:rPr>
        <w:t xml:space="preserve"> debidamente fundada y motivada </w:t>
      </w:r>
      <w:r w:rsidR="00C351FA">
        <w:rPr>
          <w:rFonts w:ascii="Arial" w:hAnsi="Arial" w:cs="Arial"/>
          <w:bCs/>
          <w:sz w:val="24"/>
          <w:szCs w:val="24"/>
        </w:rPr>
        <w:t xml:space="preserve">si procede o no la </w:t>
      </w:r>
      <w:r w:rsidR="007509F2">
        <w:rPr>
          <w:rFonts w:ascii="Arial" w:hAnsi="Arial" w:cs="Arial"/>
          <w:bCs/>
          <w:sz w:val="24"/>
          <w:szCs w:val="24"/>
        </w:rPr>
        <w:t xml:space="preserve">renovación </w:t>
      </w:r>
      <w:r w:rsidR="00F22F42">
        <w:rPr>
          <w:rFonts w:ascii="Arial" w:hAnsi="Arial" w:cs="Arial"/>
          <w:bCs/>
          <w:sz w:val="24"/>
          <w:szCs w:val="24"/>
        </w:rPr>
        <w:t xml:space="preserve">o refrendo </w:t>
      </w:r>
      <w:r w:rsidR="003F2D85">
        <w:rPr>
          <w:rFonts w:ascii="Arial" w:hAnsi="Arial" w:cs="Arial"/>
          <w:bCs/>
          <w:sz w:val="24"/>
          <w:szCs w:val="24"/>
        </w:rPr>
        <w:t xml:space="preserve">del acuerdo de concesión </w:t>
      </w:r>
      <w:r w:rsidR="00F22F42">
        <w:rPr>
          <w:rFonts w:ascii="Arial" w:hAnsi="Arial" w:cs="Arial"/>
          <w:bCs/>
          <w:sz w:val="24"/>
          <w:szCs w:val="24"/>
        </w:rPr>
        <w:t xml:space="preserve">número </w:t>
      </w:r>
      <w:r w:rsidR="00054D4D">
        <w:rPr>
          <w:rFonts w:ascii="Arial" w:hAnsi="Arial" w:cs="Arial"/>
          <w:bCs/>
          <w:sz w:val="24"/>
          <w:szCs w:val="24"/>
        </w:rPr>
        <w:t>**********,</w:t>
      </w:r>
      <w:r w:rsidR="0081057D">
        <w:rPr>
          <w:rFonts w:ascii="Arial" w:hAnsi="Arial" w:cs="Arial"/>
          <w:bCs/>
          <w:sz w:val="24"/>
          <w:szCs w:val="24"/>
        </w:rPr>
        <w:t xml:space="preserve"> de 30 treinta de noviembre de 2004 dos mil cuatro</w:t>
      </w:r>
      <w:r w:rsidR="00B61C5B">
        <w:rPr>
          <w:rFonts w:ascii="Arial" w:hAnsi="Arial" w:cs="Arial"/>
          <w:bCs/>
          <w:sz w:val="24"/>
          <w:szCs w:val="24"/>
        </w:rPr>
        <w:t>,</w:t>
      </w:r>
      <w:r w:rsidR="007F2B7F">
        <w:rPr>
          <w:rFonts w:ascii="Arial" w:hAnsi="Arial" w:cs="Arial"/>
          <w:bCs/>
          <w:sz w:val="24"/>
          <w:szCs w:val="24"/>
        </w:rPr>
        <w:t xml:space="preserve"> y el cambio de veh</w:t>
      </w:r>
      <w:r w:rsidR="00517158">
        <w:rPr>
          <w:rFonts w:ascii="Arial" w:hAnsi="Arial" w:cs="Arial"/>
          <w:bCs/>
          <w:sz w:val="24"/>
          <w:szCs w:val="24"/>
        </w:rPr>
        <w:t xml:space="preserve">ículo que solicita el actor. </w:t>
      </w:r>
    </w:p>
    <w:p w:rsidR="00F22F42" w:rsidRDefault="00F22F42" w:rsidP="000C0725">
      <w:pPr>
        <w:spacing w:after="0" w:line="360" w:lineRule="auto"/>
        <w:ind w:firstLine="567"/>
        <w:jc w:val="both"/>
        <w:rPr>
          <w:rFonts w:ascii="Arial" w:hAnsi="Arial" w:cs="Arial"/>
          <w:bCs/>
          <w:sz w:val="24"/>
          <w:szCs w:val="24"/>
        </w:rPr>
      </w:pPr>
    </w:p>
    <w:p w:rsidR="00BD3749" w:rsidRDefault="007A710E" w:rsidP="000C0725">
      <w:pPr>
        <w:spacing w:after="0" w:line="360" w:lineRule="auto"/>
        <w:ind w:firstLine="567"/>
        <w:jc w:val="both"/>
        <w:rPr>
          <w:rFonts w:ascii="Arial" w:hAnsi="Arial" w:cs="Arial"/>
          <w:bCs/>
          <w:sz w:val="24"/>
          <w:szCs w:val="24"/>
        </w:rPr>
      </w:pPr>
      <w:r>
        <w:rPr>
          <w:rFonts w:ascii="Arial" w:hAnsi="Arial" w:cs="Arial"/>
          <w:bCs/>
          <w:sz w:val="24"/>
          <w:szCs w:val="24"/>
        </w:rPr>
        <w:t xml:space="preserve">Esto es así, porque el Tribunal Contencioso Administrativo es un Tribunal de Legalidad </w:t>
      </w:r>
      <w:r w:rsidR="00226781">
        <w:rPr>
          <w:rFonts w:ascii="Arial" w:hAnsi="Arial" w:cs="Arial"/>
          <w:bCs/>
          <w:sz w:val="24"/>
          <w:szCs w:val="24"/>
        </w:rPr>
        <w:t xml:space="preserve">y </w:t>
      </w:r>
      <w:r w:rsidR="00445E43">
        <w:rPr>
          <w:rFonts w:ascii="Arial" w:hAnsi="Arial" w:cs="Arial"/>
          <w:bCs/>
          <w:sz w:val="24"/>
          <w:szCs w:val="24"/>
        </w:rPr>
        <w:t xml:space="preserve">debe </w:t>
      </w:r>
      <w:r w:rsidR="00226781">
        <w:rPr>
          <w:rFonts w:ascii="Arial" w:hAnsi="Arial" w:cs="Arial"/>
          <w:bCs/>
          <w:sz w:val="24"/>
          <w:szCs w:val="24"/>
        </w:rPr>
        <w:t xml:space="preserve">sujetarse a las disposiciones </w:t>
      </w:r>
      <w:r w:rsidR="006D027C">
        <w:rPr>
          <w:rFonts w:ascii="Arial" w:hAnsi="Arial" w:cs="Arial"/>
          <w:bCs/>
          <w:sz w:val="24"/>
          <w:szCs w:val="24"/>
        </w:rPr>
        <w:t xml:space="preserve">contenidas en </w:t>
      </w:r>
      <w:r w:rsidR="005B75AF">
        <w:rPr>
          <w:rFonts w:ascii="Arial" w:hAnsi="Arial" w:cs="Arial"/>
          <w:bCs/>
          <w:sz w:val="24"/>
          <w:szCs w:val="24"/>
        </w:rPr>
        <w:t xml:space="preserve">los </w:t>
      </w:r>
      <w:r w:rsidR="006D027C">
        <w:rPr>
          <w:rFonts w:ascii="Arial" w:hAnsi="Arial" w:cs="Arial"/>
          <w:bCs/>
          <w:sz w:val="24"/>
          <w:szCs w:val="24"/>
        </w:rPr>
        <w:t>artículo</w:t>
      </w:r>
      <w:r w:rsidR="005B75AF">
        <w:rPr>
          <w:rFonts w:ascii="Arial" w:hAnsi="Arial" w:cs="Arial"/>
          <w:bCs/>
          <w:sz w:val="24"/>
          <w:szCs w:val="24"/>
        </w:rPr>
        <w:t>s</w:t>
      </w:r>
      <w:r w:rsidR="006D027C">
        <w:rPr>
          <w:rFonts w:ascii="Arial" w:hAnsi="Arial" w:cs="Arial"/>
          <w:bCs/>
          <w:sz w:val="24"/>
          <w:szCs w:val="24"/>
        </w:rPr>
        <w:t xml:space="preserve"> </w:t>
      </w:r>
      <w:r w:rsidR="005B75AF">
        <w:rPr>
          <w:rFonts w:ascii="Arial" w:hAnsi="Arial" w:cs="Arial"/>
          <w:bCs/>
          <w:sz w:val="24"/>
          <w:szCs w:val="24"/>
        </w:rPr>
        <w:t xml:space="preserve">17 y </w:t>
      </w:r>
      <w:r w:rsidR="006D027C">
        <w:rPr>
          <w:rFonts w:ascii="Arial" w:hAnsi="Arial" w:cs="Arial"/>
          <w:bCs/>
          <w:sz w:val="24"/>
          <w:szCs w:val="24"/>
        </w:rPr>
        <w:t>28</w:t>
      </w:r>
      <w:r w:rsidR="00514645">
        <w:rPr>
          <w:rFonts w:ascii="Arial" w:hAnsi="Arial" w:cs="Arial"/>
          <w:bCs/>
          <w:sz w:val="24"/>
          <w:szCs w:val="24"/>
        </w:rPr>
        <w:t xml:space="preserve"> párrafo</w:t>
      </w:r>
      <w:r w:rsidR="0081057D">
        <w:rPr>
          <w:rFonts w:ascii="Arial" w:hAnsi="Arial" w:cs="Arial"/>
          <w:bCs/>
          <w:sz w:val="24"/>
          <w:szCs w:val="24"/>
        </w:rPr>
        <w:t>s</w:t>
      </w:r>
      <w:r w:rsidR="00514645">
        <w:rPr>
          <w:rFonts w:ascii="Arial" w:hAnsi="Arial" w:cs="Arial"/>
          <w:bCs/>
          <w:sz w:val="24"/>
          <w:szCs w:val="24"/>
        </w:rPr>
        <w:t xml:space="preserve"> doce</w:t>
      </w:r>
      <w:r w:rsidR="002B747F">
        <w:rPr>
          <w:rFonts w:ascii="Arial" w:hAnsi="Arial" w:cs="Arial"/>
          <w:bCs/>
          <w:sz w:val="24"/>
          <w:szCs w:val="24"/>
        </w:rPr>
        <w:t xml:space="preserve"> y trece</w:t>
      </w:r>
      <w:r w:rsidR="006D027C">
        <w:rPr>
          <w:rFonts w:ascii="Arial" w:hAnsi="Arial" w:cs="Arial"/>
          <w:bCs/>
          <w:sz w:val="24"/>
          <w:szCs w:val="24"/>
        </w:rPr>
        <w:t xml:space="preserve">, de </w:t>
      </w:r>
      <w:r w:rsidR="00226781">
        <w:rPr>
          <w:rFonts w:ascii="Arial" w:hAnsi="Arial" w:cs="Arial"/>
          <w:bCs/>
          <w:sz w:val="24"/>
          <w:szCs w:val="24"/>
        </w:rPr>
        <w:t xml:space="preserve">la Constitución </w:t>
      </w:r>
      <w:r w:rsidR="005B75AF">
        <w:rPr>
          <w:rFonts w:ascii="Arial" w:hAnsi="Arial" w:cs="Arial"/>
          <w:bCs/>
          <w:sz w:val="24"/>
          <w:szCs w:val="24"/>
        </w:rPr>
        <w:t xml:space="preserve">Federal, </w:t>
      </w:r>
      <w:r w:rsidR="002B747F">
        <w:rPr>
          <w:rFonts w:ascii="Arial" w:hAnsi="Arial" w:cs="Arial"/>
          <w:bCs/>
          <w:sz w:val="24"/>
          <w:szCs w:val="24"/>
        </w:rPr>
        <w:t xml:space="preserve">el artículo 20 párrafo once </w:t>
      </w:r>
      <w:r w:rsidR="00226781">
        <w:rPr>
          <w:rFonts w:ascii="Arial" w:hAnsi="Arial" w:cs="Arial"/>
          <w:bCs/>
          <w:sz w:val="24"/>
          <w:szCs w:val="24"/>
        </w:rPr>
        <w:t>de</w:t>
      </w:r>
      <w:r w:rsidR="002B747F">
        <w:rPr>
          <w:rFonts w:ascii="Arial" w:hAnsi="Arial" w:cs="Arial"/>
          <w:bCs/>
          <w:sz w:val="24"/>
          <w:szCs w:val="24"/>
        </w:rPr>
        <w:t xml:space="preserve"> </w:t>
      </w:r>
      <w:r w:rsidR="00760104">
        <w:rPr>
          <w:rFonts w:ascii="Arial" w:hAnsi="Arial" w:cs="Arial"/>
          <w:bCs/>
          <w:sz w:val="24"/>
          <w:szCs w:val="24"/>
        </w:rPr>
        <w:t>la particular del Estado</w:t>
      </w:r>
      <w:r w:rsidR="00226781">
        <w:rPr>
          <w:rFonts w:ascii="Arial" w:hAnsi="Arial" w:cs="Arial"/>
          <w:bCs/>
          <w:sz w:val="24"/>
          <w:szCs w:val="24"/>
        </w:rPr>
        <w:t xml:space="preserve">, </w:t>
      </w:r>
      <w:r w:rsidR="007B0A6F">
        <w:rPr>
          <w:rFonts w:ascii="Arial" w:hAnsi="Arial" w:cs="Arial"/>
          <w:bCs/>
          <w:sz w:val="24"/>
          <w:szCs w:val="24"/>
        </w:rPr>
        <w:t xml:space="preserve">y de las leyes y reglamentos que de ellas emanen. </w:t>
      </w:r>
    </w:p>
    <w:p w:rsidR="007B0A6F" w:rsidRDefault="007B0A6F" w:rsidP="000C0725">
      <w:pPr>
        <w:spacing w:after="0" w:line="360" w:lineRule="auto"/>
        <w:ind w:firstLine="567"/>
        <w:jc w:val="both"/>
        <w:rPr>
          <w:rFonts w:ascii="Arial" w:hAnsi="Arial" w:cs="Arial"/>
          <w:bCs/>
          <w:sz w:val="24"/>
          <w:szCs w:val="24"/>
        </w:rPr>
      </w:pPr>
    </w:p>
    <w:p w:rsidR="000C0725" w:rsidRDefault="000C0725" w:rsidP="000C0725">
      <w:pPr>
        <w:spacing w:after="0" w:line="360" w:lineRule="auto"/>
        <w:ind w:right="-1" w:firstLine="567"/>
        <w:jc w:val="both"/>
        <w:rPr>
          <w:rFonts w:ascii="Arial" w:hAnsi="Arial" w:cs="Arial"/>
          <w:bCs/>
          <w:color w:val="000000"/>
          <w:sz w:val="24"/>
          <w:szCs w:val="24"/>
        </w:rPr>
      </w:pPr>
      <w:r w:rsidRPr="00551AC0">
        <w:rPr>
          <w:rFonts w:ascii="Arial" w:hAnsi="Arial" w:cs="Arial"/>
          <w:sz w:val="24"/>
          <w:szCs w:val="24"/>
        </w:rPr>
        <w:t xml:space="preserve">Por lo anteriormente expuesto y </w:t>
      </w:r>
      <w:r w:rsidR="00B86E44">
        <w:rPr>
          <w:rFonts w:ascii="Arial" w:hAnsi="Arial" w:cs="Arial"/>
          <w:sz w:val="24"/>
          <w:szCs w:val="24"/>
        </w:rPr>
        <w:t xml:space="preserve">fundado </w:t>
      </w:r>
      <w:r w:rsidRPr="00551AC0">
        <w:rPr>
          <w:rFonts w:ascii="Arial" w:hAnsi="Arial" w:cs="Arial"/>
          <w:sz w:val="24"/>
          <w:szCs w:val="24"/>
        </w:rPr>
        <w:t xml:space="preserve">en los artículos </w:t>
      </w:r>
      <w:r w:rsidRPr="00551AC0">
        <w:rPr>
          <w:rFonts w:ascii="Arial" w:hAnsi="Arial" w:cs="Arial"/>
          <w:bCs/>
          <w:color w:val="000000"/>
          <w:sz w:val="24"/>
          <w:szCs w:val="24"/>
        </w:rPr>
        <w:t>177</w:t>
      </w:r>
      <w:r>
        <w:rPr>
          <w:rFonts w:ascii="Arial" w:hAnsi="Arial" w:cs="Arial"/>
          <w:bCs/>
          <w:color w:val="000000"/>
          <w:sz w:val="24"/>
          <w:szCs w:val="24"/>
        </w:rPr>
        <w:t xml:space="preserve"> </w:t>
      </w:r>
      <w:r>
        <w:rPr>
          <w:rFonts w:ascii="Arial" w:eastAsia="Times New Roman" w:hAnsi="Arial" w:cs="Arial"/>
          <w:kern w:val="2"/>
          <w:sz w:val="24"/>
          <w:szCs w:val="24"/>
          <w:lang w:val="es-ES" w:eastAsia="ar-SA"/>
        </w:rPr>
        <w:t>fracción I, II y III</w:t>
      </w:r>
      <w:r w:rsidRPr="00551AC0">
        <w:rPr>
          <w:rFonts w:ascii="Arial" w:hAnsi="Arial" w:cs="Arial"/>
          <w:bCs/>
          <w:color w:val="000000"/>
          <w:sz w:val="24"/>
          <w:szCs w:val="24"/>
        </w:rPr>
        <w:t xml:space="preserve">, 178 fracción VI y 179 de la Ley de Justicia Administrativa para el Estado de Oaxaca, se; </w:t>
      </w:r>
      <w:r>
        <w:rPr>
          <w:rFonts w:ascii="Arial" w:hAnsi="Arial" w:cs="Arial"/>
          <w:bCs/>
          <w:color w:val="000000"/>
          <w:sz w:val="24"/>
          <w:szCs w:val="24"/>
        </w:rPr>
        <w:t xml:space="preserve">- - - - - - - - - - - - - - - - - - - - - - - - - - - - - - - - - - - </w:t>
      </w:r>
      <w:r w:rsidR="0079522F">
        <w:rPr>
          <w:rFonts w:ascii="Arial" w:hAnsi="Arial" w:cs="Arial"/>
          <w:bCs/>
          <w:color w:val="000000"/>
          <w:sz w:val="24"/>
          <w:szCs w:val="24"/>
        </w:rPr>
        <w:t xml:space="preserve">- - - - - - </w:t>
      </w:r>
      <w:r w:rsidR="00B86E44">
        <w:rPr>
          <w:rFonts w:ascii="Arial" w:hAnsi="Arial" w:cs="Arial"/>
          <w:bCs/>
          <w:color w:val="000000"/>
          <w:sz w:val="24"/>
          <w:szCs w:val="24"/>
        </w:rPr>
        <w:t xml:space="preserve">- - - - - - - - -  </w:t>
      </w:r>
    </w:p>
    <w:p w:rsidR="00B86E44" w:rsidRDefault="00B86E44" w:rsidP="000C0725">
      <w:pPr>
        <w:spacing w:after="0" w:line="360" w:lineRule="auto"/>
        <w:ind w:right="-1" w:firstLine="567"/>
        <w:jc w:val="both"/>
        <w:rPr>
          <w:rFonts w:ascii="Arial" w:hAnsi="Arial" w:cs="Arial"/>
          <w:bCs/>
          <w:color w:val="000000"/>
          <w:sz w:val="24"/>
          <w:szCs w:val="24"/>
        </w:rPr>
      </w:pPr>
    </w:p>
    <w:p w:rsidR="000C0725" w:rsidRDefault="000C0725" w:rsidP="000C0725">
      <w:pPr>
        <w:spacing w:after="0" w:line="360" w:lineRule="auto"/>
        <w:ind w:right="-1134"/>
        <w:jc w:val="center"/>
        <w:rPr>
          <w:rFonts w:ascii="Arial" w:eastAsia="Times New Roman" w:hAnsi="Arial" w:cs="Arial"/>
          <w:b/>
          <w:sz w:val="24"/>
          <w:szCs w:val="24"/>
          <w:lang w:val="es-ES_tradnl" w:eastAsia="es-ES"/>
        </w:rPr>
      </w:pPr>
      <w:r>
        <w:rPr>
          <w:rFonts w:ascii="Arial" w:eastAsia="Times New Roman" w:hAnsi="Arial" w:cs="Arial"/>
          <w:b/>
          <w:sz w:val="24"/>
          <w:szCs w:val="24"/>
          <w:lang w:val="es-ES_tradnl" w:eastAsia="es-ES"/>
        </w:rPr>
        <w:t>R E S U E L V E</w:t>
      </w:r>
      <w:r w:rsidRPr="009D7854">
        <w:rPr>
          <w:rFonts w:ascii="Arial" w:eastAsia="Times New Roman" w:hAnsi="Arial" w:cs="Arial"/>
          <w:b/>
          <w:sz w:val="24"/>
          <w:szCs w:val="24"/>
          <w:lang w:val="es-ES_tradnl" w:eastAsia="es-ES"/>
        </w:rPr>
        <w:t>:</w:t>
      </w:r>
    </w:p>
    <w:p w:rsidR="000C0725" w:rsidRDefault="000C0725" w:rsidP="000C0725">
      <w:pPr>
        <w:spacing w:after="0" w:line="360" w:lineRule="auto"/>
        <w:ind w:right="-1134"/>
        <w:jc w:val="center"/>
        <w:rPr>
          <w:rFonts w:ascii="Arial" w:eastAsia="Times New Roman" w:hAnsi="Arial" w:cs="Arial"/>
          <w:b/>
          <w:sz w:val="24"/>
          <w:szCs w:val="24"/>
          <w:lang w:val="es-ES_tradnl" w:eastAsia="es-ES"/>
        </w:rPr>
      </w:pPr>
    </w:p>
    <w:p w:rsidR="000C0725" w:rsidRDefault="000C0725" w:rsidP="000C0725">
      <w:pPr>
        <w:widowControl w:val="0"/>
        <w:suppressAutoHyphens/>
        <w:spacing w:after="0" w:line="360" w:lineRule="auto"/>
        <w:ind w:right="51" w:firstLine="567"/>
        <w:jc w:val="both"/>
        <w:rPr>
          <w:rFonts w:ascii="Arial" w:eastAsia="Arial Unicode MS" w:hAnsi="Arial" w:cs="Arial"/>
          <w:kern w:val="2"/>
          <w:sz w:val="24"/>
          <w:szCs w:val="24"/>
          <w:lang w:eastAsia="ar-SA"/>
        </w:rPr>
      </w:pPr>
      <w:r w:rsidRPr="009D7854">
        <w:rPr>
          <w:rFonts w:ascii="Arial" w:eastAsia="Arial Unicode MS" w:hAnsi="Arial" w:cs="Arial"/>
          <w:b/>
          <w:bCs/>
          <w:kern w:val="2"/>
          <w:sz w:val="24"/>
          <w:szCs w:val="24"/>
          <w:lang w:eastAsia="ar-SA"/>
        </w:rPr>
        <w:t>PRIMERO.</w:t>
      </w:r>
      <w:r>
        <w:rPr>
          <w:rFonts w:ascii="Arial" w:eastAsia="Arial Unicode MS" w:hAnsi="Arial" w:cs="Arial"/>
          <w:kern w:val="2"/>
          <w:sz w:val="24"/>
          <w:szCs w:val="24"/>
          <w:lang w:eastAsia="ar-SA"/>
        </w:rPr>
        <w:t xml:space="preserve"> Esta Cuarta Sala Unitaria</w:t>
      </w:r>
      <w:r w:rsidRPr="009D7854">
        <w:rPr>
          <w:rFonts w:ascii="Arial" w:eastAsia="Arial Unicode MS" w:hAnsi="Arial" w:cs="Arial"/>
          <w:kern w:val="2"/>
          <w:sz w:val="24"/>
          <w:szCs w:val="24"/>
          <w:lang w:eastAsia="ar-SA"/>
        </w:rPr>
        <w:t xml:space="preserve"> fue competente para conocer y resolver del presente asunto. - - - - - - - - - - - - - - - - - - - - - - - - - - - - - - </w:t>
      </w:r>
      <w:r>
        <w:rPr>
          <w:rFonts w:ascii="Arial" w:eastAsia="Arial Unicode MS" w:hAnsi="Arial" w:cs="Arial"/>
          <w:kern w:val="2"/>
          <w:sz w:val="24"/>
          <w:szCs w:val="24"/>
          <w:lang w:eastAsia="ar-SA"/>
        </w:rPr>
        <w:t xml:space="preserve">- - - - - </w:t>
      </w:r>
      <w:r w:rsidR="00C55A67">
        <w:rPr>
          <w:rFonts w:ascii="Arial" w:eastAsia="Arial Unicode MS" w:hAnsi="Arial" w:cs="Arial"/>
          <w:kern w:val="2"/>
          <w:sz w:val="24"/>
          <w:szCs w:val="24"/>
          <w:lang w:eastAsia="ar-SA"/>
        </w:rPr>
        <w:t>- - -</w:t>
      </w:r>
    </w:p>
    <w:p w:rsidR="000C0725" w:rsidRPr="009D7854" w:rsidRDefault="000C0725" w:rsidP="000C0725">
      <w:pPr>
        <w:widowControl w:val="0"/>
        <w:suppressAutoHyphens/>
        <w:spacing w:after="0" w:line="276" w:lineRule="auto"/>
        <w:ind w:right="51"/>
        <w:jc w:val="both"/>
        <w:rPr>
          <w:rFonts w:ascii="Arial" w:eastAsia="Arial Unicode MS" w:hAnsi="Arial" w:cs="Arial"/>
          <w:kern w:val="2"/>
          <w:sz w:val="24"/>
          <w:szCs w:val="24"/>
          <w:lang w:eastAsia="ar-SA"/>
        </w:rPr>
      </w:pPr>
    </w:p>
    <w:p w:rsidR="000C0725" w:rsidRDefault="000C0725" w:rsidP="000C0725">
      <w:pPr>
        <w:widowControl w:val="0"/>
        <w:suppressAutoHyphens/>
        <w:spacing w:after="0" w:line="240" w:lineRule="auto"/>
        <w:ind w:right="51" w:firstLine="567"/>
        <w:jc w:val="both"/>
        <w:rPr>
          <w:rFonts w:ascii="Arial" w:eastAsia="Arial Unicode MS" w:hAnsi="Arial" w:cs="Arial"/>
          <w:kern w:val="2"/>
          <w:sz w:val="24"/>
          <w:szCs w:val="24"/>
          <w:lang w:val="es-ES_tradnl" w:eastAsia="ar-SA"/>
        </w:rPr>
      </w:pPr>
      <w:r w:rsidRPr="000E72A7">
        <w:rPr>
          <w:rFonts w:ascii="Arial" w:eastAsia="Arial Unicode MS" w:hAnsi="Arial" w:cs="Arial"/>
          <w:b/>
          <w:kern w:val="2"/>
          <w:sz w:val="24"/>
          <w:szCs w:val="24"/>
          <w:lang w:val="es-ES_tradnl" w:eastAsia="ar-SA"/>
        </w:rPr>
        <w:t xml:space="preserve">SEGUNDO. </w:t>
      </w:r>
      <w:r w:rsidRPr="000E72A7">
        <w:rPr>
          <w:rFonts w:ascii="Arial" w:eastAsia="Arial Unicode MS" w:hAnsi="Arial" w:cs="Arial"/>
          <w:kern w:val="2"/>
          <w:sz w:val="24"/>
          <w:szCs w:val="24"/>
          <w:lang w:val="es-ES_tradnl" w:eastAsia="ar-SA"/>
        </w:rPr>
        <w:t>La personalidad de las partes</w:t>
      </w:r>
      <w:r w:rsidR="00C55A67">
        <w:rPr>
          <w:rFonts w:ascii="Arial" w:eastAsia="Arial Unicode MS" w:hAnsi="Arial" w:cs="Arial"/>
          <w:kern w:val="2"/>
          <w:sz w:val="24"/>
          <w:szCs w:val="24"/>
          <w:lang w:val="es-ES_tradnl" w:eastAsia="ar-SA"/>
        </w:rPr>
        <w:t xml:space="preserve"> quedó acreditada en autos. - - - -</w:t>
      </w:r>
    </w:p>
    <w:p w:rsidR="000C0725" w:rsidRPr="00C55A67" w:rsidRDefault="000C0725" w:rsidP="000C0725">
      <w:pPr>
        <w:widowControl w:val="0"/>
        <w:suppressAutoHyphens/>
        <w:spacing w:after="0" w:line="276" w:lineRule="auto"/>
        <w:ind w:right="51"/>
        <w:jc w:val="both"/>
        <w:rPr>
          <w:rFonts w:ascii="Arial" w:eastAsia="Arial Unicode MS" w:hAnsi="Arial" w:cs="Arial"/>
          <w:b/>
          <w:kern w:val="2"/>
          <w:sz w:val="24"/>
          <w:szCs w:val="24"/>
          <w:lang w:val="es-ES_tradnl" w:eastAsia="ar-SA"/>
        </w:rPr>
      </w:pPr>
    </w:p>
    <w:p w:rsidR="000C0725" w:rsidRDefault="000C0725" w:rsidP="000C0725">
      <w:pPr>
        <w:widowControl w:val="0"/>
        <w:suppressAutoHyphens/>
        <w:spacing w:after="0" w:line="360" w:lineRule="auto"/>
        <w:ind w:right="51" w:firstLine="567"/>
        <w:jc w:val="both"/>
        <w:rPr>
          <w:rFonts w:ascii="Arial" w:eastAsia="Times New Roman" w:hAnsi="Arial" w:cs="Arial"/>
          <w:bCs/>
          <w:sz w:val="24"/>
          <w:szCs w:val="24"/>
          <w:lang w:eastAsia="es-ES"/>
        </w:rPr>
      </w:pPr>
      <w:r w:rsidRPr="00243A98">
        <w:rPr>
          <w:rFonts w:ascii="Arial" w:eastAsia="Arial Unicode MS" w:hAnsi="Arial" w:cs="Arial"/>
          <w:b/>
          <w:kern w:val="2"/>
          <w:sz w:val="24"/>
          <w:szCs w:val="24"/>
          <w:lang w:eastAsia="ar-SA"/>
        </w:rPr>
        <w:t xml:space="preserve">TERCERO. </w:t>
      </w:r>
      <w:r w:rsidR="0030510A" w:rsidRPr="00041144">
        <w:rPr>
          <w:rFonts w:ascii="Arial" w:hAnsi="Arial" w:cs="Arial"/>
          <w:b/>
          <w:sz w:val="24"/>
        </w:rPr>
        <w:t>SE SOBRESEE EL JUICIO</w:t>
      </w:r>
      <w:r w:rsidR="0030510A" w:rsidRPr="00041144">
        <w:rPr>
          <w:rFonts w:ascii="Arial" w:hAnsi="Arial" w:cs="Arial"/>
          <w:sz w:val="24"/>
        </w:rPr>
        <w:t xml:space="preserve">, </w:t>
      </w:r>
      <w:r w:rsidR="0030510A" w:rsidRPr="0073479C">
        <w:rPr>
          <w:rFonts w:ascii="Arial" w:hAnsi="Arial" w:cs="Arial"/>
          <w:b/>
          <w:sz w:val="24"/>
        </w:rPr>
        <w:t xml:space="preserve">respecto de </w:t>
      </w:r>
      <w:r w:rsidR="0030510A" w:rsidRPr="0073479C">
        <w:rPr>
          <w:rFonts w:ascii="Arial" w:hAnsi="Arial" w:cs="Arial"/>
          <w:b/>
          <w:sz w:val="24"/>
          <w:szCs w:val="24"/>
        </w:rPr>
        <w:t>orden verbal</w:t>
      </w:r>
      <w:r w:rsidR="0030510A" w:rsidRPr="00041144">
        <w:rPr>
          <w:rFonts w:ascii="Arial" w:hAnsi="Arial" w:cs="Arial"/>
          <w:sz w:val="24"/>
          <w:szCs w:val="24"/>
        </w:rPr>
        <w:t xml:space="preserve"> para detener y desposeer a</w:t>
      </w:r>
      <w:r w:rsidR="0030510A">
        <w:rPr>
          <w:rFonts w:ascii="Arial" w:hAnsi="Arial" w:cs="Arial"/>
          <w:sz w:val="24"/>
          <w:szCs w:val="24"/>
        </w:rPr>
        <w:t xml:space="preserve">l </w:t>
      </w:r>
      <w:r w:rsidR="0030510A" w:rsidRPr="00041144">
        <w:rPr>
          <w:rFonts w:ascii="Arial" w:hAnsi="Arial" w:cs="Arial"/>
          <w:sz w:val="24"/>
          <w:szCs w:val="24"/>
        </w:rPr>
        <w:t xml:space="preserve">actor </w:t>
      </w:r>
      <w:r w:rsidR="0030510A" w:rsidRPr="00041144">
        <w:rPr>
          <w:rFonts w:ascii="Arial" w:hAnsi="Arial" w:cs="Arial"/>
          <w:bCs/>
          <w:sz w:val="24"/>
          <w:szCs w:val="24"/>
        </w:rPr>
        <w:t>del vehículo</w:t>
      </w:r>
      <w:r w:rsidR="005B75AF">
        <w:rPr>
          <w:rFonts w:ascii="Arial" w:hAnsi="Arial" w:cs="Arial"/>
          <w:bCs/>
          <w:sz w:val="24"/>
          <w:szCs w:val="24"/>
        </w:rPr>
        <w:t xml:space="preserve"> de su propiedad </w:t>
      </w:r>
      <w:r w:rsidR="0030510A" w:rsidRPr="00307468">
        <w:rPr>
          <w:rFonts w:ascii="Arial" w:hAnsi="Arial" w:cs="Arial"/>
          <w:sz w:val="24"/>
          <w:szCs w:val="24"/>
          <w:lang w:val="es-ES"/>
        </w:rPr>
        <w:t>con el que presta el servicio público de alquiler (taxi) en la población de</w:t>
      </w:r>
      <w:r w:rsidR="0030510A">
        <w:rPr>
          <w:rFonts w:ascii="Arial" w:hAnsi="Arial" w:cs="Arial"/>
          <w:sz w:val="24"/>
          <w:szCs w:val="24"/>
          <w:lang w:val="es-ES"/>
        </w:rPr>
        <w:t xml:space="preserve"> la </w:t>
      </w:r>
      <w:r w:rsidR="00054D4D">
        <w:rPr>
          <w:rFonts w:ascii="Arial" w:hAnsi="Arial" w:cs="Arial"/>
          <w:bCs/>
          <w:sz w:val="24"/>
          <w:szCs w:val="24"/>
        </w:rPr>
        <w:t>**********,</w:t>
      </w:r>
      <w:r w:rsidR="0030510A" w:rsidRPr="00307468">
        <w:rPr>
          <w:rFonts w:ascii="Arial" w:hAnsi="Arial" w:cs="Arial"/>
          <w:sz w:val="24"/>
          <w:szCs w:val="24"/>
          <w:lang w:val="es-ES"/>
        </w:rPr>
        <w:t xml:space="preserve"> Oaxaca</w:t>
      </w:r>
      <w:r w:rsidR="0030510A" w:rsidRPr="00041144">
        <w:rPr>
          <w:rFonts w:ascii="Arial" w:eastAsia="Times New Roman" w:hAnsi="Arial" w:cs="Arial"/>
          <w:bCs/>
          <w:sz w:val="24"/>
          <w:szCs w:val="24"/>
          <w:lang w:eastAsia="es-ES"/>
        </w:rPr>
        <w:t xml:space="preserve">, </w:t>
      </w:r>
      <w:r w:rsidR="009F0958">
        <w:rPr>
          <w:rFonts w:ascii="Arial" w:eastAsia="Times New Roman" w:hAnsi="Arial" w:cs="Arial"/>
          <w:bCs/>
          <w:sz w:val="24"/>
          <w:szCs w:val="24"/>
          <w:lang w:eastAsia="es-ES"/>
        </w:rPr>
        <w:t xml:space="preserve">por parte </w:t>
      </w:r>
      <w:r w:rsidR="0030510A" w:rsidRPr="00041144">
        <w:rPr>
          <w:rFonts w:ascii="Arial" w:eastAsia="Times New Roman" w:hAnsi="Arial" w:cs="Arial"/>
          <w:bCs/>
          <w:sz w:val="24"/>
          <w:szCs w:val="24"/>
          <w:lang w:eastAsia="es-ES"/>
        </w:rPr>
        <w:t>de las autoridades que</w:t>
      </w:r>
      <w:r w:rsidR="009F0958">
        <w:rPr>
          <w:rFonts w:ascii="Arial" w:eastAsia="Times New Roman" w:hAnsi="Arial" w:cs="Arial"/>
          <w:bCs/>
          <w:sz w:val="24"/>
          <w:szCs w:val="24"/>
          <w:lang w:eastAsia="es-ES"/>
        </w:rPr>
        <w:t xml:space="preserve"> </w:t>
      </w:r>
      <w:r w:rsidR="0030510A" w:rsidRPr="00041144">
        <w:rPr>
          <w:rFonts w:ascii="Arial" w:eastAsia="Times New Roman" w:hAnsi="Arial" w:cs="Arial"/>
          <w:bCs/>
          <w:sz w:val="24"/>
          <w:szCs w:val="24"/>
          <w:lang w:eastAsia="es-ES"/>
        </w:rPr>
        <w:t>señal</w:t>
      </w:r>
      <w:r w:rsidR="005B75AF">
        <w:rPr>
          <w:rFonts w:ascii="Arial" w:eastAsia="Times New Roman" w:hAnsi="Arial" w:cs="Arial"/>
          <w:bCs/>
          <w:sz w:val="24"/>
          <w:szCs w:val="24"/>
          <w:lang w:eastAsia="es-ES"/>
        </w:rPr>
        <w:t>ó</w:t>
      </w:r>
      <w:r w:rsidR="0030510A" w:rsidRPr="00041144">
        <w:rPr>
          <w:rFonts w:ascii="Arial" w:eastAsia="Times New Roman" w:hAnsi="Arial" w:cs="Arial"/>
          <w:bCs/>
          <w:sz w:val="24"/>
          <w:szCs w:val="24"/>
          <w:lang w:eastAsia="es-ES"/>
        </w:rPr>
        <w:t xml:space="preserve"> como responsable</w:t>
      </w:r>
      <w:r w:rsidR="005B75AF">
        <w:rPr>
          <w:rFonts w:ascii="Arial" w:eastAsia="Times New Roman" w:hAnsi="Arial" w:cs="Arial"/>
          <w:bCs/>
          <w:sz w:val="24"/>
          <w:szCs w:val="24"/>
          <w:lang w:eastAsia="es-ES"/>
        </w:rPr>
        <w:t>s</w:t>
      </w:r>
      <w:r w:rsidR="0030510A" w:rsidRPr="00041144">
        <w:rPr>
          <w:rFonts w:ascii="Arial" w:eastAsia="Times New Roman" w:hAnsi="Arial" w:cs="Arial"/>
          <w:bCs/>
          <w:sz w:val="24"/>
          <w:szCs w:val="24"/>
          <w:lang w:eastAsia="es-ES"/>
        </w:rPr>
        <w:t xml:space="preserve"> </w:t>
      </w:r>
      <w:r w:rsidR="0030510A">
        <w:rPr>
          <w:rFonts w:ascii="Arial" w:eastAsia="Times New Roman" w:hAnsi="Arial" w:cs="Arial"/>
          <w:sz w:val="24"/>
          <w:szCs w:val="24"/>
          <w:lang w:val="es-ES" w:eastAsia="es-ES"/>
        </w:rPr>
        <w:t xml:space="preserve">Director de Tránsito del Estado y Jefe Operativo de Tránsito del Estado de la </w:t>
      </w:r>
      <w:r w:rsidR="00054D4D">
        <w:rPr>
          <w:rFonts w:ascii="Arial" w:hAnsi="Arial" w:cs="Arial"/>
          <w:bCs/>
          <w:sz w:val="24"/>
          <w:szCs w:val="24"/>
        </w:rPr>
        <w:t>**********,</w:t>
      </w:r>
      <w:r w:rsidR="0030510A">
        <w:rPr>
          <w:rFonts w:ascii="Arial" w:eastAsia="Times New Roman" w:hAnsi="Arial" w:cs="Arial"/>
          <w:sz w:val="24"/>
          <w:szCs w:val="24"/>
          <w:lang w:val="es-ES" w:eastAsia="es-ES"/>
        </w:rPr>
        <w:t xml:space="preserve"> Oaxaca</w:t>
      </w:r>
      <w:r w:rsidRPr="00382697">
        <w:rPr>
          <w:rFonts w:ascii="Arial" w:eastAsia="Times New Roman" w:hAnsi="Arial" w:cs="Arial"/>
          <w:bCs/>
          <w:sz w:val="24"/>
          <w:szCs w:val="24"/>
          <w:lang w:eastAsia="es-ES"/>
        </w:rPr>
        <w:t>.</w:t>
      </w:r>
      <w:r>
        <w:rPr>
          <w:rFonts w:ascii="Arial" w:eastAsia="Times New Roman" w:hAnsi="Arial" w:cs="Arial"/>
          <w:bCs/>
          <w:sz w:val="24"/>
          <w:szCs w:val="24"/>
          <w:lang w:eastAsia="es-ES"/>
        </w:rPr>
        <w:t xml:space="preserve"> - - - - </w:t>
      </w:r>
    </w:p>
    <w:p w:rsidR="000C0725" w:rsidRPr="00A274E5" w:rsidRDefault="000C0725" w:rsidP="000C0725">
      <w:pPr>
        <w:pStyle w:val="Sinespaciado"/>
        <w:spacing w:line="276" w:lineRule="auto"/>
        <w:rPr>
          <w:rFonts w:ascii="Arial" w:hAnsi="Arial" w:cs="Arial"/>
          <w:lang w:eastAsia="es-ES"/>
        </w:rPr>
      </w:pPr>
    </w:p>
    <w:p w:rsidR="000C0725" w:rsidRDefault="000C0725" w:rsidP="000C0725">
      <w:pPr>
        <w:pStyle w:val="Sinespaciado"/>
        <w:spacing w:line="360" w:lineRule="auto"/>
        <w:ind w:firstLine="567"/>
        <w:jc w:val="both"/>
        <w:rPr>
          <w:lang w:val="es-ES_tradnl" w:eastAsia="es-ES"/>
        </w:rPr>
      </w:pPr>
      <w:r w:rsidRPr="00A274E5">
        <w:rPr>
          <w:rFonts w:ascii="Arial" w:hAnsi="Arial" w:cs="Arial"/>
          <w:b/>
          <w:bCs/>
          <w:sz w:val="24"/>
          <w:szCs w:val="24"/>
          <w:lang w:eastAsia="es-ES"/>
        </w:rPr>
        <w:t>CUARTO.- SE CONFIGURO LA RESOLUCIÓN NEGATIVA FICTA</w:t>
      </w:r>
      <w:r w:rsidRPr="00A274E5">
        <w:rPr>
          <w:rFonts w:ascii="Arial" w:hAnsi="Arial" w:cs="Arial"/>
          <w:bCs/>
          <w:sz w:val="24"/>
          <w:szCs w:val="24"/>
          <w:lang w:eastAsia="es-ES"/>
        </w:rPr>
        <w:t xml:space="preserve"> </w:t>
      </w:r>
      <w:r w:rsidR="00C55A67">
        <w:rPr>
          <w:rFonts w:ascii="Arial" w:hAnsi="Arial" w:cs="Arial"/>
          <w:bCs/>
          <w:sz w:val="24"/>
          <w:szCs w:val="24"/>
          <w:lang w:eastAsia="es-ES"/>
        </w:rPr>
        <w:t xml:space="preserve">solicitada </w:t>
      </w:r>
      <w:r w:rsidRPr="00A274E5">
        <w:rPr>
          <w:rFonts w:ascii="Arial" w:hAnsi="Arial" w:cs="Arial"/>
          <w:bCs/>
          <w:sz w:val="24"/>
          <w:szCs w:val="24"/>
          <w:lang w:eastAsia="es-ES"/>
        </w:rPr>
        <w:t>por el actor</w:t>
      </w:r>
      <w:r w:rsidR="00C55A67">
        <w:rPr>
          <w:rFonts w:ascii="Arial" w:hAnsi="Arial" w:cs="Arial"/>
          <w:sz w:val="24"/>
          <w:szCs w:val="24"/>
          <w:lang w:val="es-ES_tradnl" w:eastAsia="es-ES"/>
        </w:rPr>
        <w:t xml:space="preserve">. </w:t>
      </w:r>
      <w:r w:rsidR="00C55A67">
        <w:rPr>
          <w:lang w:val="es-ES_tradnl" w:eastAsia="es-ES"/>
        </w:rPr>
        <w:t xml:space="preserve">- - - - - - - - - - - - - - - - - - - - - - - - - - - - - - - - - - - - - - - - - - - - - - - - - - - - - - </w:t>
      </w:r>
    </w:p>
    <w:p w:rsidR="000C0725" w:rsidRPr="00A274E5" w:rsidRDefault="000C0725" w:rsidP="000C0725">
      <w:pPr>
        <w:widowControl w:val="0"/>
        <w:suppressAutoHyphens/>
        <w:spacing w:after="0" w:line="276" w:lineRule="auto"/>
        <w:ind w:right="51" w:firstLine="567"/>
        <w:jc w:val="both"/>
        <w:rPr>
          <w:rFonts w:ascii="Arial" w:hAnsi="Arial" w:cs="Arial"/>
          <w:lang w:eastAsia="ar-SA"/>
        </w:rPr>
      </w:pPr>
    </w:p>
    <w:p w:rsidR="000C0725" w:rsidRDefault="000C0725" w:rsidP="000C0725">
      <w:pPr>
        <w:pStyle w:val="Sinespaciado"/>
        <w:spacing w:line="360" w:lineRule="auto"/>
        <w:ind w:firstLine="567"/>
        <w:jc w:val="both"/>
        <w:rPr>
          <w:rFonts w:ascii="Arial" w:eastAsia="Times New Roman" w:hAnsi="Arial" w:cs="Arial"/>
          <w:b/>
          <w:sz w:val="24"/>
          <w:szCs w:val="24"/>
          <w:lang w:val="es-ES_tradnl" w:eastAsia="es-ES"/>
        </w:rPr>
      </w:pPr>
      <w:r>
        <w:rPr>
          <w:rFonts w:ascii="Arial" w:eastAsia="Times New Roman" w:hAnsi="Arial" w:cs="Arial"/>
          <w:b/>
          <w:sz w:val="24"/>
          <w:szCs w:val="24"/>
          <w:lang w:val="es-ES_tradnl" w:eastAsia="es-ES"/>
        </w:rPr>
        <w:lastRenderedPageBreak/>
        <w:t>QUINTO</w:t>
      </w:r>
      <w:r w:rsidRPr="00243A98">
        <w:rPr>
          <w:rFonts w:ascii="Arial" w:eastAsia="Times New Roman" w:hAnsi="Arial" w:cs="Arial"/>
          <w:b/>
          <w:sz w:val="24"/>
          <w:szCs w:val="24"/>
          <w:lang w:val="es-ES_tradnl" w:eastAsia="es-ES"/>
        </w:rPr>
        <w:t xml:space="preserve">. </w:t>
      </w:r>
      <w:r w:rsidRPr="004E7879">
        <w:rPr>
          <w:rFonts w:ascii="Arial" w:hAnsi="Arial" w:cs="Arial"/>
          <w:b/>
          <w:sz w:val="24"/>
          <w:szCs w:val="24"/>
        </w:rPr>
        <w:t>SE DECLARA LA NULIDAD</w:t>
      </w:r>
      <w:r w:rsidRPr="004E7879">
        <w:rPr>
          <w:rFonts w:ascii="Arial" w:hAnsi="Arial" w:cs="Arial"/>
          <w:sz w:val="24"/>
          <w:szCs w:val="24"/>
        </w:rPr>
        <w:t xml:space="preserve"> de la resolución negativa ficta </w:t>
      </w:r>
      <w:r>
        <w:rPr>
          <w:rFonts w:ascii="Arial" w:hAnsi="Arial" w:cs="Arial"/>
          <w:b/>
          <w:sz w:val="24"/>
          <w:szCs w:val="24"/>
        </w:rPr>
        <w:t xml:space="preserve">PARA EL EFECTO </w:t>
      </w:r>
      <w:r w:rsidRPr="009C196E">
        <w:rPr>
          <w:rFonts w:ascii="Arial" w:hAnsi="Arial" w:cs="Arial"/>
          <w:sz w:val="24"/>
          <w:szCs w:val="24"/>
        </w:rPr>
        <w:t>de que la autoridad demandada</w:t>
      </w:r>
      <w:r>
        <w:rPr>
          <w:rFonts w:ascii="Arial" w:hAnsi="Arial" w:cs="Arial"/>
          <w:b/>
          <w:sz w:val="24"/>
          <w:szCs w:val="24"/>
        </w:rPr>
        <w:t xml:space="preserve"> </w:t>
      </w:r>
      <w:r>
        <w:rPr>
          <w:rFonts w:ascii="Arial" w:hAnsi="Arial" w:cs="Arial"/>
          <w:sz w:val="24"/>
          <w:szCs w:val="24"/>
        </w:rPr>
        <w:t xml:space="preserve">cumpla con lo precisado </w:t>
      </w:r>
      <w:r w:rsidR="00EA1023">
        <w:rPr>
          <w:rFonts w:ascii="Arial" w:hAnsi="Arial" w:cs="Arial"/>
          <w:sz w:val="24"/>
          <w:szCs w:val="24"/>
        </w:rPr>
        <w:t xml:space="preserve">en el </w:t>
      </w:r>
      <w:r>
        <w:rPr>
          <w:rFonts w:ascii="Arial" w:hAnsi="Arial" w:cs="Arial"/>
          <w:sz w:val="24"/>
          <w:szCs w:val="24"/>
        </w:rPr>
        <w:t xml:space="preserve">considerando quinto de esta sentencia. </w:t>
      </w:r>
      <w:r>
        <w:rPr>
          <w:rFonts w:ascii="Arial" w:hAnsi="Arial" w:cs="Arial"/>
          <w:sz w:val="24"/>
          <w:szCs w:val="24"/>
          <w:lang w:val="es-ES"/>
        </w:rPr>
        <w:t xml:space="preserve">- - - - - - - - - </w:t>
      </w:r>
      <w:r w:rsidR="0030510A">
        <w:rPr>
          <w:rFonts w:ascii="Arial" w:hAnsi="Arial" w:cs="Arial"/>
          <w:sz w:val="24"/>
          <w:szCs w:val="24"/>
          <w:lang w:val="es-ES"/>
        </w:rPr>
        <w:t>- - - - - - - -</w:t>
      </w:r>
      <w:r w:rsidR="00285B77">
        <w:rPr>
          <w:rFonts w:ascii="Arial" w:hAnsi="Arial" w:cs="Arial"/>
          <w:sz w:val="24"/>
          <w:szCs w:val="24"/>
          <w:lang w:val="es-ES"/>
        </w:rPr>
        <w:t xml:space="preserve"> - - - - - - - - - - - - - -  </w:t>
      </w:r>
    </w:p>
    <w:p w:rsidR="000C0725" w:rsidRPr="00A274E5" w:rsidRDefault="000C0725" w:rsidP="0030510A">
      <w:pPr>
        <w:pStyle w:val="Sinespaciado"/>
        <w:spacing w:line="276" w:lineRule="auto"/>
        <w:jc w:val="both"/>
        <w:rPr>
          <w:rFonts w:ascii="Arial" w:eastAsia="Times New Roman" w:hAnsi="Arial" w:cs="Arial"/>
          <w:sz w:val="24"/>
          <w:szCs w:val="24"/>
          <w:lang w:val="es-ES_tradnl" w:eastAsia="es-ES"/>
        </w:rPr>
      </w:pPr>
    </w:p>
    <w:p w:rsidR="000C0725" w:rsidRDefault="000C0725" w:rsidP="000C0725">
      <w:pPr>
        <w:pStyle w:val="Sinespaciado"/>
        <w:spacing w:line="360" w:lineRule="auto"/>
        <w:ind w:firstLine="567"/>
        <w:jc w:val="both"/>
        <w:rPr>
          <w:rFonts w:ascii="Arial" w:eastAsia="Arial Unicode MS" w:hAnsi="Arial" w:cs="Arial"/>
          <w:kern w:val="2"/>
          <w:sz w:val="24"/>
          <w:szCs w:val="24"/>
          <w:lang w:eastAsia="ar-SA"/>
        </w:rPr>
      </w:pPr>
      <w:r>
        <w:rPr>
          <w:rFonts w:ascii="Arial" w:eastAsia="Arial Unicode MS" w:hAnsi="Arial" w:cs="Arial"/>
          <w:b/>
          <w:kern w:val="2"/>
          <w:sz w:val="24"/>
          <w:szCs w:val="24"/>
          <w:lang w:eastAsia="ar-SA"/>
        </w:rPr>
        <w:t xml:space="preserve">SEXTO. </w:t>
      </w:r>
      <w:r w:rsidRPr="00243A98">
        <w:rPr>
          <w:rFonts w:ascii="Arial" w:eastAsia="Arial Unicode MS" w:hAnsi="Arial" w:cs="Arial"/>
          <w:b/>
          <w:kern w:val="2"/>
          <w:sz w:val="24"/>
          <w:szCs w:val="24"/>
          <w:lang w:eastAsia="ar-SA"/>
        </w:rPr>
        <w:t>NOTIFÍQUESE PERSONALMENTE A</w:t>
      </w:r>
      <w:r>
        <w:rPr>
          <w:rFonts w:ascii="Arial" w:eastAsia="Arial Unicode MS" w:hAnsi="Arial" w:cs="Arial"/>
          <w:b/>
          <w:kern w:val="2"/>
          <w:sz w:val="24"/>
          <w:szCs w:val="24"/>
          <w:lang w:eastAsia="ar-SA"/>
        </w:rPr>
        <w:t xml:space="preserve">L </w:t>
      </w:r>
      <w:r w:rsidRPr="00243A98">
        <w:rPr>
          <w:rFonts w:ascii="Arial" w:eastAsia="Arial Unicode MS" w:hAnsi="Arial" w:cs="Arial"/>
          <w:b/>
          <w:kern w:val="2"/>
          <w:sz w:val="24"/>
          <w:szCs w:val="24"/>
          <w:lang w:eastAsia="ar-SA"/>
        </w:rPr>
        <w:t xml:space="preserve"> ACTOR Y POR OFICIO A LA</w:t>
      </w:r>
      <w:r>
        <w:rPr>
          <w:rFonts w:ascii="Arial" w:eastAsia="Arial Unicode MS" w:hAnsi="Arial" w:cs="Arial"/>
          <w:b/>
          <w:kern w:val="2"/>
          <w:sz w:val="24"/>
          <w:szCs w:val="24"/>
          <w:lang w:eastAsia="ar-SA"/>
        </w:rPr>
        <w:t xml:space="preserve">S AUTORIDADES </w:t>
      </w:r>
      <w:r w:rsidRPr="00243A98">
        <w:rPr>
          <w:rFonts w:ascii="Arial" w:eastAsia="Arial Unicode MS" w:hAnsi="Arial" w:cs="Arial"/>
          <w:b/>
          <w:kern w:val="2"/>
          <w:sz w:val="24"/>
          <w:szCs w:val="24"/>
          <w:lang w:eastAsia="ar-SA"/>
        </w:rPr>
        <w:t>DEMANDADA</w:t>
      </w:r>
      <w:r>
        <w:rPr>
          <w:rFonts w:ascii="Arial" w:eastAsia="Arial Unicode MS" w:hAnsi="Arial" w:cs="Arial"/>
          <w:b/>
          <w:kern w:val="2"/>
          <w:sz w:val="24"/>
          <w:szCs w:val="24"/>
          <w:lang w:eastAsia="ar-SA"/>
        </w:rPr>
        <w:t>S</w:t>
      </w:r>
      <w:r w:rsidRPr="00243A98">
        <w:rPr>
          <w:rFonts w:ascii="Arial" w:eastAsia="Arial Unicode MS" w:hAnsi="Arial" w:cs="Arial"/>
          <w:b/>
          <w:kern w:val="2"/>
          <w:sz w:val="24"/>
          <w:szCs w:val="24"/>
          <w:lang w:eastAsia="ar-SA"/>
        </w:rPr>
        <w:t xml:space="preserve">, </w:t>
      </w:r>
      <w:r w:rsidRPr="00243A98">
        <w:rPr>
          <w:rFonts w:ascii="Arial" w:eastAsia="Arial Unicode MS" w:hAnsi="Arial" w:cs="Arial"/>
          <w:kern w:val="2"/>
          <w:sz w:val="24"/>
          <w:szCs w:val="24"/>
          <w:lang w:eastAsia="ar-SA"/>
        </w:rPr>
        <w:t>con fundamento en los artículos 142 fracción I y 143 fracciones I y II, de la Ley de Justicia Administrativa para el Estado de Oaxaca</w:t>
      </w:r>
      <w:r w:rsidRPr="00243A98">
        <w:rPr>
          <w:rFonts w:ascii="Arial" w:eastAsia="Arial Unicode MS" w:hAnsi="Arial" w:cs="Arial"/>
          <w:b/>
          <w:kern w:val="2"/>
          <w:sz w:val="24"/>
          <w:szCs w:val="24"/>
          <w:lang w:eastAsia="ar-SA"/>
        </w:rPr>
        <w:t xml:space="preserve">. </w:t>
      </w:r>
      <w:r w:rsidRPr="00243A98">
        <w:rPr>
          <w:rFonts w:ascii="Arial" w:eastAsia="Arial Unicode MS" w:hAnsi="Arial" w:cs="Arial"/>
          <w:kern w:val="2"/>
          <w:sz w:val="24"/>
          <w:szCs w:val="24"/>
          <w:lang w:eastAsia="ar-SA"/>
        </w:rPr>
        <w:t xml:space="preserve">- - - - - - - - </w:t>
      </w:r>
      <w:r>
        <w:rPr>
          <w:rFonts w:ascii="Arial" w:eastAsia="Arial Unicode MS" w:hAnsi="Arial" w:cs="Arial"/>
          <w:kern w:val="2"/>
          <w:sz w:val="24"/>
          <w:szCs w:val="24"/>
          <w:lang w:eastAsia="ar-SA"/>
        </w:rPr>
        <w:t xml:space="preserve">- - - - - - - - - - - - - - - - - - </w:t>
      </w:r>
      <w:r w:rsidR="0079522F">
        <w:rPr>
          <w:rFonts w:ascii="Arial" w:eastAsia="Arial Unicode MS" w:hAnsi="Arial" w:cs="Arial"/>
          <w:kern w:val="2"/>
          <w:sz w:val="24"/>
          <w:szCs w:val="24"/>
          <w:lang w:eastAsia="ar-SA"/>
        </w:rPr>
        <w:t>- - - - - - - - - - - - - - - - - - -</w:t>
      </w:r>
    </w:p>
    <w:p w:rsidR="000C0725" w:rsidRDefault="000C0725" w:rsidP="000C0725">
      <w:pPr>
        <w:pStyle w:val="Sinespaciado"/>
        <w:spacing w:line="360" w:lineRule="auto"/>
        <w:ind w:firstLine="567"/>
        <w:jc w:val="both"/>
        <w:rPr>
          <w:rFonts w:ascii="Arial" w:eastAsia="Arial Unicode MS" w:hAnsi="Arial" w:cs="Arial"/>
          <w:kern w:val="2"/>
          <w:sz w:val="24"/>
          <w:szCs w:val="24"/>
          <w:lang w:eastAsia="ar-SA"/>
        </w:rPr>
      </w:pPr>
    </w:p>
    <w:p w:rsidR="000C0725" w:rsidRDefault="000C0725" w:rsidP="000C0725">
      <w:pPr>
        <w:spacing w:line="360" w:lineRule="auto"/>
        <w:ind w:firstLine="567"/>
        <w:jc w:val="both"/>
        <w:rPr>
          <w:rFonts w:ascii="Arial" w:hAnsi="Arial" w:cs="Arial"/>
          <w:sz w:val="24"/>
          <w:szCs w:val="24"/>
        </w:rPr>
      </w:pPr>
      <w:r>
        <w:rPr>
          <w:rFonts w:ascii="Arial" w:hAnsi="Arial" w:cs="Arial"/>
          <w:sz w:val="24"/>
          <w:szCs w:val="24"/>
        </w:rPr>
        <w:t xml:space="preserve">Así lo resolvió y firma el Maestro en Derecho Pedro Carlos Zamora Martínez, Magistrado Titular de la Cuarta Sala Unitaria de Primera Instancia del Tribunal de lo Contencioso Administrativo y de Cuentas del Poder Judicial del Estado, quien actúa legalmente con la Licenciada Monserrat García Altamirano, Secretaria de Acuerdos de esta Sala, quien autoriza y da fe. - - - - </w:t>
      </w:r>
      <w:r w:rsidR="00054D4D">
        <w:rPr>
          <w:rFonts w:ascii="Arial" w:hAnsi="Arial" w:cs="Arial"/>
          <w:sz w:val="24"/>
          <w:szCs w:val="24"/>
        </w:rPr>
        <w:t>- - - - - - - - - - -</w:t>
      </w:r>
    </w:p>
    <w:sectPr w:rsidR="000C0725" w:rsidSect="00DD7BC1">
      <w:headerReference w:type="default" r:id="rId8"/>
      <w:pgSz w:w="12240" w:h="20160" w:code="5"/>
      <w:pgMar w:top="1701" w:right="1531" w:bottom="1701" w:left="198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73CF0" w:rsidRDefault="00973CF0" w:rsidP="00CD11C4">
      <w:pPr>
        <w:spacing w:after="0" w:line="240" w:lineRule="auto"/>
      </w:pPr>
      <w:r>
        <w:separator/>
      </w:r>
    </w:p>
  </w:endnote>
  <w:endnote w:type="continuationSeparator" w:id="0">
    <w:p w:rsidR="00973CF0" w:rsidRDefault="00973CF0" w:rsidP="00CD11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font242">
    <w:charset w:val="00"/>
    <w:family w:val="auto"/>
    <w:pitch w:val="variable"/>
  </w:font>
  <w:font w:name="Courier New">
    <w:panose1 w:val="02070309020205020404"/>
    <w:charset w:val="00"/>
    <w:family w:val="modern"/>
    <w:pitch w:val="fixed"/>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73CF0" w:rsidRDefault="00973CF0" w:rsidP="00CD11C4">
      <w:pPr>
        <w:spacing w:after="0" w:line="240" w:lineRule="auto"/>
      </w:pPr>
      <w:r>
        <w:separator/>
      </w:r>
    </w:p>
  </w:footnote>
  <w:footnote w:type="continuationSeparator" w:id="0">
    <w:p w:rsidR="00973CF0" w:rsidRDefault="00973CF0" w:rsidP="00CD11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18085833"/>
      <w:docPartObj>
        <w:docPartGallery w:val="Page Numbers (Top of Page)"/>
        <w:docPartUnique/>
      </w:docPartObj>
    </w:sdtPr>
    <w:sdtEndPr/>
    <w:sdtContent>
      <w:p w:rsidR="00A648C1" w:rsidRDefault="00A648C1">
        <w:pPr>
          <w:pStyle w:val="Encabezado"/>
          <w:jc w:val="center"/>
        </w:pPr>
        <w:r>
          <w:fldChar w:fldCharType="begin"/>
        </w:r>
        <w:r>
          <w:instrText>PAGE   \* MERGEFORMAT</w:instrText>
        </w:r>
        <w:r>
          <w:fldChar w:fldCharType="separate"/>
        </w:r>
        <w:r w:rsidR="000146B4" w:rsidRPr="000146B4">
          <w:rPr>
            <w:noProof/>
            <w:lang w:val="es-ES"/>
          </w:rPr>
          <w:t>5</w:t>
        </w:r>
        <w:r>
          <w:fldChar w:fldCharType="end"/>
        </w:r>
      </w:p>
    </w:sdtContent>
  </w:sdt>
  <w:p w:rsidR="00A648C1" w:rsidRDefault="00DF2D23">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58240" behindDoc="0" locked="0" layoutInCell="1" allowOverlap="1" wp14:anchorId="750795B1" wp14:editId="3F06AE40">
              <wp:simplePos x="0" y="0"/>
              <wp:positionH relativeFrom="column">
                <wp:posOffset>-824865</wp:posOffset>
              </wp:positionH>
              <wp:positionV relativeFrom="paragraph">
                <wp:posOffset>5208270</wp:posOffset>
              </wp:positionV>
              <wp:extent cx="824865" cy="1640840"/>
              <wp:effectExtent l="0" t="0" r="13335" b="1651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rsidR="00DF2D23" w:rsidRDefault="00DF2D23" w:rsidP="00DF2D23">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50795B1" id="_x0000_t202" coordsize="21600,21600" o:spt="202" path="m,l,21600r21600,l21600,xe">
              <v:stroke joinstyle="miter"/>
              <v:path gradientshapeok="t" o:connecttype="rect"/>
            </v:shapetype>
            <v:shape id="Cuadro de texto 1" o:spid="_x0000_s1026" type="#_x0000_t202" style="position:absolute;margin-left:-64.95pt;margin-top:410.1pt;width:64.95pt;height:129.2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">
              <v:textbox>
                <w:txbxContent>
                  <w:p w:rsidR="00DF2D23" w:rsidRDefault="00DF2D23" w:rsidP="00DF2D23">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4A517D6"/>
    <w:multiLevelType w:val="hybridMultilevel"/>
    <w:tmpl w:val="D2E41A26"/>
    <w:lvl w:ilvl="0" w:tplc="2BACB8DE">
      <w:start w:val="1"/>
      <w:numFmt w:val="lowerRoman"/>
      <w:lvlText w:val="%1."/>
      <w:lvlJc w:val="left"/>
      <w:pPr>
        <w:ind w:left="1287" w:hanging="720"/>
      </w:pPr>
      <w:rPr>
        <w:rFonts w:hint="default"/>
      </w:rPr>
    </w:lvl>
    <w:lvl w:ilvl="1" w:tplc="0C0A0019" w:tentative="1">
      <w:start w:val="1"/>
      <w:numFmt w:val="lowerLetter"/>
      <w:lvlText w:val="%2."/>
      <w:lvlJc w:val="left"/>
      <w:pPr>
        <w:ind w:left="1647" w:hanging="360"/>
      </w:pPr>
    </w:lvl>
    <w:lvl w:ilvl="2" w:tplc="0C0A001B" w:tentative="1">
      <w:start w:val="1"/>
      <w:numFmt w:val="lowerRoman"/>
      <w:lvlText w:val="%3."/>
      <w:lvlJc w:val="right"/>
      <w:pPr>
        <w:ind w:left="2367" w:hanging="180"/>
      </w:pPr>
    </w:lvl>
    <w:lvl w:ilvl="3" w:tplc="0C0A000F" w:tentative="1">
      <w:start w:val="1"/>
      <w:numFmt w:val="decimal"/>
      <w:lvlText w:val="%4."/>
      <w:lvlJc w:val="left"/>
      <w:pPr>
        <w:ind w:left="3087" w:hanging="360"/>
      </w:pPr>
    </w:lvl>
    <w:lvl w:ilvl="4" w:tplc="0C0A0019" w:tentative="1">
      <w:start w:val="1"/>
      <w:numFmt w:val="lowerLetter"/>
      <w:lvlText w:val="%5."/>
      <w:lvlJc w:val="left"/>
      <w:pPr>
        <w:ind w:left="3807" w:hanging="360"/>
      </w:pPr>
    </w:lvl>
    <w:lvl w:ilvl="5" w:tplc="0C0A001B" w:tentative="1">
      <w:start w:val="1"/>
      <w:numFmt w:val="lowerRoman"/>
      <w:lvlText w:val="%6."/>
      <w:lvlJc w:val="right"/>
      <w:pPr>
        <w:ind w:left="4527" w:hanging="180"/>
      </w:pPr>
    </w:lvl>
    <w:lvl w:ilvl="6" w:tplc="0C0A000F" w:tentative="1">
      <w:start w:val="1"/>
      <w:numFmt w:val="decimal"/>
      <w:lvlText w:val="%7."/>
      <w:lvlJc w:val="left"/>
      <w:pPr>
        <w:ind w:left="5247" w:hanging="360"/>
      </w:pPr>
    </w:lvl>
    <w:lvl w:ilvl="7" w:tplc="0C0A0019" w:tentative="1">
      <w:start w:val="1"/>
      <w:numFmt w:val="lowerLetter"/>
      <w:lvlText w:val="%8."/>
      <w:lvlJc w:val="left"/>
      <w:pPr>
        <w:ind w:left="5967" w:hanging="360"/>
      </w:pPr>
    </w:lvl>
    <w:lvl w:ilvl="8" w:tplc="0C0A001B" w:tentative="1">
      <w:start w:val="1"/>
      <w:numFmt w:val="lowerRoman"/>
      <w:lvlText w:val="%9."/>
      <w:lvlJc w:val="right"/>
      <w:pPr>
        <w:ind w:left="6687" w:hanging="180"/>
      </w:pPr>
    </w:lvl>
  </w:abstractNum>
  <w:abstractNum w:abstractNumId="1">
    <w:nsid w:val="2E7A4056"/>
    <w:multiLevelType w:val="hybridMultilevel"/>
    <w:tmpl w:val="984AEA94"/>
    <w:lvl w:ilvl="0" w:tplc="05F85AFA">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
    <w:nsid w:val="4A8E7CAF"/>
    <w:multiLevelType w:val="hybridMultilevel"/>
    <w:tmpl w:val="18FA8CA2"/>
    <w:lvl w:ilvl="0" w:tplc="B6FEAA1A">
      <w:start w:val="1"/>
      <w:numFmt w:val="lowerLetter"/>
      <w:lvlText w:val="%1)"/>
      <w:lvlJc w:val="left"/>
      <w:pPr>
        <w:ind w:left="1440" w:hanging="360"/>
      </w:pPr>
      <w:rPr>
        <w:rFonts w:hint="default"/>
      </w:r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3">
    <w:nsid w:val="4FB75F19"/>
    <w:multiLevelType w:val="hybridMultilevel"/>
    <w:tmpl w:val="91A053FE"/>
    <w:lvl w:ilvl="0" w:tplc="B6DC84AE">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mirrorMargins/>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7854"/>
    <w:rsid w:val="00000522"/>
    <w:rsid w:val="00003A26"/>
    <w:rsid w:val="00005264"/>
    <w:rsid w:val="000053C8"/>
    <w:rsid w:val="00005939"/>
    <w:rsid w:val="00007218"/>
    <w:rsid w:val="00011326"/>
    <w:rsid w:val="00012962"/>
    <w:rsid w:val="000146B4"/>
    <w:rsid w:val="000149D8"/>
    <w:rsid w:val="00014F05"/>
    <w:rsid w:val="00015478"/>
    <w:rsid w:val="00015780"/>
    <w:rsid w:val="00017B37"/>
    <w:rsid w:val="0002513C"/>
    <w:rsid w:val="00026B29"/>
    <w:rsid w:val="00026BFE"/>
    <w:rsid w:val="00031D7D"/>
    <w:rsid w:val="00032B43"/>
    <w:rsid w:val="00033C1C"/>
    <w:rsid w:val="000354C8"/>
    <w:rsid w:val="00035639"/>
    <w:rsid w:val="00041685"/>
    <w:rsid w:val="00041974"/>
    <w:rsid w:val="00042A94"/>
    <w:rsid w:val="00043832"/>
    <w:rsid w:val="0004716A"/>
    <w:rsid w:val="00051071"/>
    <w:rsid w:val="000525B3"/>
    <w:rsid w:val="000538EE"/>
    <w:rsid w:val="00054D4D"/>
    <w:rsid w:val="00057258"/>
    <w:rsid w:val="00057CDD"/>
    <w:rsid w:val="0006504E"/>
    <w:rsid w:val="00065173"/>
    <w:rsid w:val="00071435"/>
    <w:rsid w:val="00073BB7"/>
    <w:rsid w:val="00075DFA"/>
    <w:rsid w:val="000776C6"/>
    <w:rsid w:val="000809B1"/>
    <w:rsid w:val="00080F2E"/>
    <w:rsid w:val="0008432D"/>
    <w:rsid w:val="000908D3"/>
    <w:rsid w:val="00090E12"/>
    <w:rsid w:val="00092517"/>
    <w:rsid w:val="00092C36"/>
    <w:rsid w:val="000A023B"/>
    <w:rsid w:val="000A0F2F"/>
    <w:rsid w:val="000A3693"/>
    <w:rsid w:val="000B2118"/>
    <w:rsid w:val="000B3C06"/>
    <w:rsid w:val="000B543F"/>
    <w:rsid w:val="000B7B07"/>
    <w:rsid w:val="000B7E58"/>
    <w:rsid w:val="000C0725"/>
    <w:rsid w:val="000C1112"/>
    <w:rsid w:val="000C1387"/>
    <w:rsid w:val="000C18E7"/>
    <w:rsid w:val="000D6AB7"/>
    <w:rsid w:val="000D6C06"/>
    <w:rsid w:val="000E0FA2"/>
    <w:rsid w:val="000E107D"/>
    <w:rsid w:val="000F1385"/>
    <w:rsid w:val="000F1B34"/>
    <w:rsid w:val="000F3007"/>
    <w:rsid w:val="000F3697"/>
    <w:rsid w:val="000F3AF1"/>
    <w:rsid w:val="000F5825"/>
    <w:rsid w:val="000F7F36"/>
    <w:rsid w:val="00101F57"/>
    <w:rsid w:val="00103FB9"/>
    <w:rsid w:val="001040D4"/>
    <w:rsid w:val="001111E6"/>
    <w:rsid w:val="0011733F"/>
    <w:rsid w:val="001211F5"/>
    <w:rsid w:val="00122033"/>
    <w:rsid w:val="00123364"/>
    <w:rsid w:val="0012385A"/>
    <w:rsid w:val="001321A1"/>
    <w:rsid w:val="00135062"/>
    <w:rsid w:val="00135381"/>
    <w:rsid w:val="0013542F"/>
    <w:rsid w:val="001365A8"/>
    <w:rsid w:val="001401F5"/>
    <w:rsid w:val="001413B0"/>
    <w:rsid w:val="00144A60"/>
    <w:rsid w:val="00144FA5"/>
    <w:rsid w:val="00145C91"/>
    <w:rsid w:val="001515F3"/>
    <w:rsid w:val="0015435A"/>
    <w:rsid w:val="00161D64"/>
    <w:rsid w:val="0016585C"/>
    <w:rsid w:val="001678B0"/>
    <w:rsid w:val="001711B8"/>
    <w:rsid w:val="001760B0"/>
    <w:rsid w:val="00176B41"/>
    <w:rsid w:val="00181D82"/>
    <w:rsid w:val="001830F9"/>
    <w:rsid w:val="001853B9"/>
    <w:rsid w:val="001858BF"/>
    <w:rsid w:val="0018770A"/>
    <w:rsid w:val="00191001"/>
    <w:rsid w:val="00191D46"/>
    <w:rsid w:val="00193D2B"/>
    <w:rsid w:val="001A2545"/>
    <w:rsid w:val="001A3DF5"/>
    <w:rsid w:val="001B2B55"/>
    <w:rsid w:val="001B354C"/>
    <w:rsid w:val="001B4B25"/>
    <w:rsid w:val="001C2BBE"/>
    <w:rsid w:val="001C317D"/>
    <w:rsid w:val="001C511E"/>
    <w:rsid w:val="001C5D0F"/>
    <w:rsid w:val="001C6132"/>
    <w:rsid w:val="001C7FF4"/>
    <w:rsid w:val="001D0120"/>
    <w:rsid w:val="001D1397"/>
    <w:rsid w:val="001D43FE"/>
    <w:rsid w:val="001D52AA"/>
    <w:rsid w:val="001D6543"/>
    <w:rsid w:val="001D7A27"/>
    <w:rsid w:val="001E36EE"/>
    <w:rsid w:val="001E3F1E"/>
    <w:rsid w:val="001E4EDA"/>
    <w:rsid w:val="001E7719"/>
    <w:rsid w:val="001F3332"/>
    <w:rsid w:val="001F4940"/>
    <w:rsid w:val="001F6074"/>
    <w:rsid w:val="001F6775"/>
    <w:rsid w:val="00201ACB"/>
    <w:rsid w:val="00202D49"/>
    <w:rsid w:val="002047ED"/>
    <w:rsid w:val="00204D35"/>
    <w:rsid w:val="0020614C"/>
    <w:rsid w:val="00207B67"/>
    <w:rsid w:val="00207D2B"/>
    <w:rsid w:val="002128DA"/>
    <w:rsid w:val="00212C74"/>
    <w:rsid w:val="00213468"/>
    <w:rsid w:val="002155EB"/>
    <w:rsid w:val="00217BEA"/>
    <w:rsid w:val="00221771"/>
    <w:rsid w:val="00226781"/>
    <w:rsid w:val="0023105B"/>
    <w:rsid w:val="0023444B"/>
    <w:rsid w:val="002400FB"/>
    <w:rsid w:val="00241705"/>
    <w:rsid w:val="00243A98"/>
    <w:rsid w:val="00245605"/>
    <w:rsid w:val="00250D1E"/>
    <w:rsid w:val="00250F6D"/>
    <w:rsid w:val="002510D8"/>
    <w:rsid w:val="00251474"/>
    <w:rsid w:val="002533DA"/>
    <w:rsid w:val="00256606"/>
    <w:rsid w:val="00257B11"/>
    <w:rsid w:val="00257E17"/>
    <w:rsid w:val="0026731E"/>
    <w:rsid w:val="00270200"/>
    <w:rsid w:val="0027219F"/>
    <w:rsid w:val="00276C75"/>
    <w:rsid w:val="00276ECC"/>
    <w:rsid w:val="00276F07"/>
    <w:rsid w:val="00281693"/>
    <w:rsid w:val="00281B48"/>
    <w:rsid w:val="00284D6B"/>
    <w:rsid w:val="00285B77"/>
    <w:rsid w:val="00287014"/>
    <w:rsid w:val="00293629"/>
    <w:rsid w:val="00294F83"/>
    <w:rsid w:val="002A0E74"/>
    <w:rsid w:val="002A4170"/>
    <w:rsid w:val="002A428A"/>
    <w:rsid w:val="002B026A"/>
    <w:rsid w:val="002B110C"/>
    <w:rsid w:val="002B2687"/>
    <w:rsid w:val="002B5E68"/>
    <w:rsid w:val="002B747F"/>
    <w:rsid w:val="002C09ED"/>
    <w:rsid w:val="002C56F4"/>
    <w:rsid w:val="002D000A"/>
    <w:rsid w:val="002D0CB8"/>
    <w:rsid w:val="002D339F"/>
    <w:rsid w:val="002D5D0F"/>
    <w:rsid w:val="002D71FF"/>
    <w:rsid w:val="002D732C"/>
    <w:rsid w:val="002D7AF4"/>
    <w:rsid w:val="002E10E1"/>
    <w:rsid w:val="002E1913"/>
    <w:rsid w:val="002F5255"/>
    <w:rsid w:val="0030510A"/>
    <w:rsid w:val="0030646F"/>
    <w:rsid w:val="00307F20"/>
    <w:rsid w:val="00312AA3"/>
    <w:rsid w:val="00316AE2"/>
    <w:rsid w:val="00321E58"/>
    <w:rsid w:val="003220AC"/>
    <w:rsid w:val="003244C2"/>
    <w:rsid w:val="00326821"/>
    <w:rsid w:val="00326933"/>
    <w:rsid w:val="00332262"/>
    <w:rsid w:val="00334261"/>
    <w:rsid w:val="00335E3D"/>
    <w:rsid w:val="00336753"/>
    <w:rsid w:val="003379C0"/>
    <w:rsid w:val="0034069C"/>
    <w:rsid w:val="003418D0"/>
    <w:rsid w:val="0034233E"/>
    <w:rsid w:val="00342AAA"/>
    <w:rsid w:val="0034317E"/>
    <w:rsid w:val="003451E6"/>
    <w:rsid w:val="00351531"/>
    <w:rsid w:val="00352653"/>
    <w:rsid w:val="00355782"/>
    <w:rsid w:val="00357D16"/>
    <w:rsid w:val="00360295"/>
    <w:rsid w:val="00360798"/>
    <w:rsid w:val="00360E01"/>
    <w:rsid w:val="00362AE6"/>
    <w:rsid w:val="00362E5E"/>
    <w:rsid w:val="003641EB"/>
    <w:rsid w:val="00371C26"/>
    <w:rsid w:val="00372B46"/>
    <w:rsid w:val="003732FD"/>
    <w:rsid w:val="00373784"/>
    <w:rsid w:val="00374ECF"/>
    <w:rsid w:val="003771A5"/>
    <w:rsid w:val="00381570"/>
    <w:rsid w:val="00381D44"/>
    <w:rsid w:val="003836A3"/>
    <w:rsid w:val="00384C7C"/>
    <w:rsid w:val="003903F4"/>
    <w:rsid w:val="00391C4E"/>
    <w:rsid w:val="0039281B"/>
    <w:rsid w:val="003940B7"/>
    <w:rsid w:val="00396308"/>
    <w:rsid w:val="003A182A"/>
    <w:rsid w:val="003A48CC"/>
    <w:rsid w:val="003A4F66"/>
    <w:rsid w:val="003A7475"/>
    <w:rsid w:val="003B08AC"/>
    <w:rsid w:val="003B6011"/>
    <w:rsid w:val="003B73F0"/>
    <w:rsid w:val="003B7BE5"/>
    <w:rsid w:val="003B7DEA"/>
    <w:rsid w:val="003C0361"/>
    <w:rsid w:val="003C1F86"/>
    <w:rsid w:val="003C2A88"/>
    <w:rsid w:val="003C4BFE"/>
    <w:rsid w:val="003C7B9E"/>
    <w:rsid w:val="003D3FD5"/>
    <w:rsid w:val="003D424C"/>
    <w:rsid w:val="003D5B57"/>
    <w:rsid w:val="003E1A27"/>
    <w:rsid w:val="003E63D5"/>
    <w:rsid w:val="003F0481"/>
    <w:rsid w:val="003F05FC"/>
    <w:rsid w:val="003F2AA8"/>
    <w:rsid w:val="003F2D85"/>
    <w:rsid w:val="003F7AEC"/>
    <w:rsid w:val="00404089"/>
    <w:rsid w:val="0040571B"/>
    <w:rsid w:val="00406546"/>
    <w:rsid w:val="004127C8"/>
    <w:rsid w:val="00412B36"/>
    <w:rsid w:val="00412FF7"/>
    <w:rsid w:val="00425F1C"/>
    <w:rsid w:val="00425FF4"/>
    <w:rsid w:val="0042637D"/>
    <w:rsid w:val="00430D5B"/>
    <w:rsid w:val="004319B9"/>
    <w:rsid w:val="0043301D"/>
    <w:rsid w:val="0044168D"/>
    <w:rsid w:val="00442BF7"/>
    <w:rsid w:val="00443078"/>
    <w:rsid w:val="0044341E"/>
    <w:rsid w:val="00444B7A"/>
    <w:rsid w:val="00445E43"/>
    <w:rsid w:val="00453491"/>
    <w:rsid w:val="00456DB2"/>
    <w:rsid w:val="00466F3F"/>
    <w:rsid w:val="0047106B"/>
    <w:rsid w:val="00472D5B"/>
    <w:rsid w:val="00475594"/>
    <w:rsid w:val="0047654A"/>
    <w:rsid w:val="00480404"/>
    <w:rsid w:val="00485BE6"/>
    <w:rsid w:val="0048658A"/>
    <w:rsid w:val="004874DF"/>
    <w:rsid w:val="00490B8F"/>
    <w:rsid w:val="00491B11"/>
    <w:rsid w:val="00492237"/>
    <w:rsid w:val="00492D81"/>
    <w:rsid w:val="004A2DDF"/>
    <w:rsid w:val="004A43B3"/>
    <w:rsid w:val="004A69EF"/>
    <w:rsid w:val="004A7381"/>
    <w:rsid w:val="004B1EE1"/>
    <w:rsid w:val="004B5A65"/>
    <w:rsid w:val="004B78C2"/>
    <w:rsid w:val="004C2BBC"/>
    <w:rsid w:val="004C30E8"/>
    <w:rsid w:val="004C4659"/>
    <w:rsid w:val="004C56C8"/>
    <w:rsid w:val="004C64A4"/>
    <w:rsid w:val="004C7183"/>
    <w:rsid w:val="004C7BB3"/>
    <w:rsid w:val="004D072E"/>
    <w:rsid w:val="004D0FCE"/>
    <w:rsid w:val="004D133D"/>
    <w:rsid w:val="004D1A64"/>
    <w:rsid w:val="004D6796"/>
    <w:rsid w:val="004E11FF"/>
    <w:rsid w:val="004E2300"/>
    <w:rsid w:val="004E5083"/>
    <w:rsid w:val="004E59C3"/>
    <w:rsid w:val="004F218E"/>
    <w:rsid w:val="004F3B09"/>
    <w:rsid w:val="004F4657"/>
    <w:rsid w:val="004F5FC2"/>
    <w:rsid w:val="00500793"/>
    <w:rsid w:val="0050393A"/>
    <w:rsid w:val="00504787"/>
    <w:rsid w:val="00504835"/>
    <w:rsid w:val="0050634A"/>
    <w:rsid w:val="005103E5"/>
    <w:rsid w:val="00513F78"/>
    <w:rsid w:val="00514645"/>
    <w:rsid w:val="00514704"/>
    <w:rsid w:val="00515F49"/>
    <w:rsid w:val="00517158"/>
    <w:rsid w:val="0051725E"/>
    <w:rsid w:val="00517965"/>
    <w:rsid w:val="00517E10"/>
    <w:rsid w:val="005241B8"/>
    <w:rsid w:val="0052604F"/>
    <w:rsid w:val="00527A94"/>
    <w:rsid w:val="00527B04"/>
    <w:rsid w:val="0053169D"/>
    <w:rsid w:val="005321EC"/>
    <w:rsid w:val="00533E81"/>
    <w:rsid w:val="00537CC2"/>
    <w:rsid w:val="00540652"/>
    <w:rsid w:val="0054523C"/>
    <w:rsid w:val="0054644C"/>
    <w:rsid w:val="005465EE"/>
    <w:rsid w:val="005473D8"/>
    <w:rsid w:val="00556223"/>
    <w:rsid w:val="00556C37"/>
    <w:rsid w:val="00556D9D"/>
    <w:rsid w:val="00561F14"/>
    <w:rsid w:val="00562D2D"/>
    <w:rsid w:val="00563349"/>
    <w:rsid w:val="00570F0F"/>
    <w:rsid w:val="00571723"/>
    <w:rsid w:val="00573F76"/>
    <w:rsid w:val="00576BB0"/>
    <w:rsid w:val="0058030A"/>
    <w:rsid w:val="005811F9"/>
    <w:rsid w:val="00584262"/>
    <w:rsid w:val="00585446"/>
    <w:rsid w:val="005905EB"/>
    <w:rsid w:val="005941B2"/>
    <w:rsid w:val="0059493C"/>
    <w:rsid w:val="00596A01"/>
    <w:rsid w:val="0059770B"/>
    <w:rsid w:val="00597762"/>
    <w:rsid w:val="005978C4"/>
    <w:rsid w:val="005A2EBA"/>
    <w:rsid w:val="005A2FE7"/>
    <w:rsid w:val="005A3E5B"/>
    <w:rsid w:val="005A4CC9"/>
    <w:rsid w:val="005A6A46"/>
    <w:rsid w:val="005B3373"/>
    <w:rsid w:val="005B473C"/>
    <w:rsid w:val="005B75AF"/>
    <w:rsid w:val="005B77C7"/>
    <w:rsid w:val="005C0853"/>
    <w:rsid w:val="005C0B3B"/>
    <w:rsid w:val="005C0B9F"/>
    <w:rsid w:val="005C5887"/>
    <w:rsid w:val="005D3ACB"/>
    <w:rsid w:val="005D4BB6"/>
    <w:rsid w:val="005D4C00"/>
    <w:rsid w:val="005E040C"/>
    <w:rsid w:val="005E06D8"/>
    <w:rsid w:val="005E44C1"/>
    <w:rsid w:val="005E645C"/>
    <w:rsid w:val="005F1CF2"/>
    <w:rsid w:val="005F1D40"/>
    <w:rsid w:val="005F29F2"/>
    <w:rsid w:val="005F61F0"/>
    <w:rsid w:val="00600547"/>
    <w:rsid w:val="006006BD"/>
    <w:rsid w:val="0060229A"/>
    <w:rsid w:val="00606667"/>
    <w:rsid w:val="00606E0E"/>
    <w:rsid w:val="00611BC4"/>
    <w:rsid w:val="006163B2"/>
    <w:rsid w:val="0062007F"/>
    <w:rsid w:val="006207AC"/>
    <w:rsid w:val="006207B9"/>
    <w:rsid w:val="006219B1"/>
    <w:rsid w:val="006225B1"/>
    <w:rsid w:val="006235CB"/>
    <w:rsid w:val="00627F4B"/>
    <w:rsid w:val="00630A49"/>
    <w:rsid w:val="0063462B"/>
    <w:rsid w:val="00635648"/>
    <w:rsid w:val="0063626D"/>
    <w:rsid w:val="00636CFE"/>
    <w:rsid w:val="00643640"/>
    <w:rsid w:val="00650B18"/>
    <w:rsid w:val="00656A33"/>
    <w:rsid w:val="00656E67"/>
    <w:rsid w:val="00657927"/>
    <w:rsid w:val="00657CEB"/>
    <w:rsid w:val="006605A6"/>
    <w:rsid w:val="00660664"/>
    <w:rsid w:val="00662B7A"/>
    <w:rsid w:val="006659FE"/>
    <w:rsid w:val="006707C9"/>
    <w:rsid w:val="00670920"/>
    <w:rsid w:val="0067366C"/>
    <w:rsid w:val="0068284B"/>
    <w:rsid w:val="006854CC"/>
    <w:rsid w:val="00686DD3"/>
    <w:rsid w:val="006879B8"/>
    <w:rsid w:val="00695075"/>
    <w:rsid w:val="006950A4"/>
    <w:rsid w:val="0069571E"/>
    <w:rsid w:val="006A3AD2"/>
    <w:rsid w:val="006A450C"/>
    <w:rsid w:val="006A5373"/>
    <w:rsid w:val="006A598E"/>
    <w:rsid w:val="006B134B"/>
    <w:rsid w:val="006B7179"/>
    <w:rsid w:val="006B7757"/>
    <w:rsid w:val="006B7FFC"/>
    <w:rsid w:val="006C1BF3"/>
    <w:rsid w:val="006C229A"/>
    <w:rsid w:val="006C2980"/>
    <w:rsid w:val="006C31FC"/>
    <w:rsid w:val="006C330F"/>
    <w:rsid w:val="006D027C"/>
    <w:rsid w:val="006D2364"/>
    <w:rsid w:val="006D5C68"/>
    <w:rsid w:val="006D63D7"/>
    <w:rsid w:val="006D7D42"/>
    <w:rsid w:val="006E3635"/>
    <w:rsid w:val="006E4075"/>
    <w:rsid w:val="006E652B"/>
    <w:rsid w:val="006E7E97"/>
    <w:rsid w:val="006F341C"/>
    <w:rsid w:val="007121B1"/>
    <w:rsid w:val="007133C5"/>
    <w:rsid w:val="00715672"/>
    <w:rsid w:val="0071589B"/>
    <w:rsid w:val="00721790"/>
    <w:rsid w:val="007253A7"/>
    <w:rsid w:val="00726902"/>
    <w:rsid w:val="00735DE2"/>
    <w:rsid w:val="00743800"/>
    <w:rsid w:val="00743A60"/>
    <w:rsid w:val="00743F4C"/>
    <w:rsid w:val="007509F2"/>
    <w:rsid w:val="00750A9C"/>
    <w:rsid w:val="00750CC1"/>
    <w:rsid w:val="007539C1"/>
    <w:rsid w:val="00753C4E"/>
    <w:rsid w:val="00753E46"/>
    <w:rsid w:val="00760104"/>
    <w:rsid w:val="00760AB1"/>
    <w:rsid w:val="00762E9F"/>
    <w:rsid w:val="00763AAD"/>
    <w:rsid w:val="0076499C"/>
    <w:rsid w:val="00767D2B"/>
    <w:rsid w:val="00775591"/>
    <w:rsid w:val="00775D8E"/>
    <w:rsid w:val="00776676"/>
    <w:rsid w:val="00781B3D"/>
    <w:rsid w:val="00781EAB"/>
    <w:rsid w:val="007857FE"/>
    <w:rsid w:val="00786185"/>
    <w:rsid w:val="00790B86"/>
    <w:rsid w:val="00792894"/>
    <w:rsid w:val="0079522F"/>
    <w:rsid w:val="007A0786"/>
    <w:rsid w:val="007A3F59"/>
    <w:rsid w:val="007A4E2A"/>
    <w:rsid w:val="007A710E"/>
    <w:rsid w:val="007B0A6F"/>
    <w:rsid w:val="007B24C5"/>
    <w:rsid w:val="007B361F"/>
    <w:rsid w:val="007B52C2"/>
    <w:rsid w:val="007B5CD1"/>
    <w:rsid w:val="007C0DE2"/>
    <w:rsid w:val="007C254E"/>
    <w:rsid w:val="007C66D8"/>
    <w:rsid w:val="007C7A44"/>
    <w:rsid w:val="007D593D"/>
    <w:rsid w:val="007D64E3"/>
    <w:rsid w:val="007D7A7A"/>
    <w:rsid w:val="007E3A78"/>
    <w:rsid w:val="007E57AC"/>
    <w:rsid w:val="007F15CE"/>
    <w:rsid w:val="007F1A3C"/>
    <w:rsid w:val="007F2B7F"/>
    <w:rsid w:val="007F3B03"/>
    <w:rsid w:val="007F6512"/>
    <w:rsid w:val="007F7577"/>
    <w:rsid w:val="0080169D"/>
    <w:rsid w:val="00803473"/>
    <w:rsid w:val="0080577A"/>
    <w:rsid w:val="00805981"/>
    <w:rsid w:val="0081057D"/>
    <w:rsid w:val="00815798"/>
    <w:rsid w:val="00815F73"/>
    <w:rsid w:val="00816139"/>
    <w:rsid w:val="0082455D"/>
    <w:rsid w:val="00830E9B"/>
    <w:rsid w:val="00831AC1"/>
    <w:rsid w:val="00837FBF"/>
    <w:rsid w:val="00840921"/>
    <w:rsid w:val="00841F48"/>
    <w:rsid w:val="00852CC7"/>
    <w:rsid w:val="00855028"/>
    <w:rsid w:val="008562BF"/>
    <w:rsid w:val="0086020D"/>
    <w:rsid w:val="008702AA"/>
    <w:rsid w:val="00874412"/>
    <w:rsid w:val="0087691F"/>
    <w:rsid w:val="008851FF"/>
    <w:rsid w:val="00887521"/>
    <w:rsid w:val="00890540"/>
    <w:rsid w:val="008908EE"/>
    <w:rsid w:val="00891A1E"/>
    <w:rsid w:val="00892D09"/>
    <w:rsid w:val="008931EA"/>
    <w:rsid w:val="008936AE"/>
    <w:rsid w:val="008964F7"/>
    <w:rsid w:val="008969DC"/>
    <w:rsid w:val="00897E99"/>
    <w:rsid w:val="008A10C1"/>
    <w:rsid w:val="008A46FC"/>
    <w:rsid w:val="008A5195"/>
    <w:rsid w:val="008A649D"/>
    <w:rsid w:val="008A72F6"/>
    <w:rsid w:val="008B49A9"/>
    <w:rsid w:val="008B51D5"/>
    <w:rsid w:val="008B7973"/>
    <w:rsid w:val="008B7F29"/>
    <w:rsid w:val="008C1C82"/>
    <w:rsid w:val="008C3ACA"/>
    <w:rsid w:val="008C653C"/>
    <w:rsid w:val="008C6836"/>
    <w:rsid w:val="008D0A8C"/>
    <w:rsid w:val="008D1CD5"/>
    <w:rsid w:val="008D3582"/>
    <w:rsid w:val="008E2D09"/>
    <w:rsid w:val="008E6353"/>
    <w:rsid w:val="008F0B62"/>
    <w:rsid w:val="008F207F"/>
    <w:rsid w:val="008F7920"/>
    <w:rsid w:val="00901C95"/>
    <w:rsid w:val="00901D02"/>
    <w:rsid w:val="00902036"/>
    <w:rsid w:val="0090499C"/>
    <w:rsid w:val="009073F6"/>
    <w:rsid w:val="00910380"/>
    <w:rsid w:val="0091486F"/>
    <w:rsid w:val="00916C36"/>
    <w:rsid w:val="0092321D"/>
    <w:rsid w:val="00926737"/>
    <w:rsid w:val="00927F93"/>
    <w:rsid w:val="00941018"/>
    <w:rsid w:val="009418B8"/>
    <w:rsid w:val="009437FC"/>
    <w:rsid w:val="00943D81"/>
    <w:rsid w:val="00944FE7"/>
    <w:rsid w:val="00945918"/>
    <w:rsid w:val="009466E4"/>
    <w:rsid w:val="0095218E"/>
    <w:rsid w:val="00957E52"/>
    <w:rsid w:val="0096041E"/>
    <w:rsid w:val="00960C8A"/>
    <w:rsid w:val="00960E50"/>
    <w:rsid w:val="0096184B"/>
    <w:rsid w:val="00961D35"/>
    <w:rsid w:val="009632E1"/>
    <w:rsid w:val="00963C14"/>
    <w:rsid w:val="00966CD2"/>
    <w:rsid w:val="009708B5"/>
    <w:rsid w:val="00970E33"/>
    <w:rsid w:val="00971D6B"/>
    <w:rsid w:val="00973CF0"/>
    <w:rsid w:val="00977F14"/>
    <w:rsid w:val="00980F1D"/>
    <w:rsid w:val="0098248E"/>
    <w:rsid w:val="009845AF"/>
    <w:rsid w:val="009866D1"/>
    <w:rsid w:val="00986A54"/>
    <w:rsid w:val="0098701A"/>
    <w:rsid w:val="0099358B"/>
    <w:rsid w:val="00993E23"/>
    <w:rsid w:val="00996C74"/>
    <w:rsid w:val="009A2C0B"/>
    <w:rsid w:val="009A4A26"/>
    <w:rsid w:val="009A4DF9"/>
    <w:rsid w:val="009A5A75"/>
    <w:rsid w:val="009B040F"/>
    <w:rsid w:val="009B1C1E"/>
    <w:rsid w:val="009B36CA"/>
    <w:rsid w:val="009B5DE6"/>
    <w:rsid w:val="009B7504"/>
    <w:rsid w:val="009C00E3"/>
    <w:rsid w:val="009C2361"/>
    <w:rsid w:val="009C46FE"/>
    <w:rsid w:val="009C5F1B"/>
    <w:rsid w:val="009D1437"/>
    <w:rsid w:val="009D2486"/>
    <w:rsid w:val="009D2B18"/>
    <w:rsid w:val="009D3C80"/>
    <w:rsid w:val="009D54A3"/>
    <w:rsid w:val="009D5877"/>
    <w:rsid w:val="009D70F4"/>
    <w:rsid w:val="009D7854"/>
    <w:rsid w:val="009D7F01"/>
    <w:rsid w:val="009E0E59"/>
    <w:rsid w:val="009E41DE"/>
    <w:rsid w:val="009E48F6"/>
    <w:rsid w:val="009E4B85"/>
    <w:rsid w:val="009F0958"/>
    <w:rsid w:val="009F1E59"/>
    <w:rsid w:val="009F39E5"/>
    <w:rsid w:val="009F3E9A"/>
    <w:rsid w:val="009F51A3"/>
    <w:rsid w:val="009F7574"/>
    <w:rsid w:val="00A0069D"/>
    <w:rsid w:val="00A00F95"/>
    <w:rsid w:val="00A0281E"/>
    <w:rsid w:val="00A028E3"/>
    <w:rsid w:val="00A04203"/>
    <w:rsid w:val="00A05042"/>
    <w:rsid w:val="00A06467"/>
    <w:rsid w:val="00A07933"/>
    <w:rsid w:val="00A140F4"/>
    <w:rsid w:val="00A15496"/>
    <w:rsid w:val="00A16CF9"/>
    <w:rsid w:val="00A217A0"/>
    <w:rsid w:val="00A333FE"/>
    <w:rsid w:val="00A34B64"/>
    <w:rsid w:val="00A35A3F"/>
    <w:rsid w:val="00A36069"/>
    <w:rsid w:val="00A3741D"/>
    <w:rsid w:val="00A40E93"/>
    <w:rsid w:val="00A42841"/>
    <w:rsid w:val="00A467A2"/>
    <w:rsid w:val="00A5207B"/>
    <w:rsid w:val="00A52103"/>
    <w:rsid w:val="00A547D2"/>
    <w:rsid w:val="00A56ED7"/>
    <w:rsid w:val="00A6024D"/>
    <w:rsid w:val="00A634AD"/>
    <w:rsid w:val="00A63707"/>
    <w:rsid w:val="00A648C1"/>
    <w:rsid w:val="00A66584"/>
    <w:rsid w:val="00A75965"/>
    <w:rsid w:val="00A801D2"/>
    <w:rsid w:val="00A80B55"/>
    <w:rsid w:val="00A823D1"/>
    <w:rsid w:val="00A8323F"/>
    <w:rsid w:val="00A8474E"/>
    <w:rsid w:val="00A85B3A"/>
    <w:rsid w:val="00A85BA9"/>
    <w:rsid w:val="00A86518"/>
    <w:rsid w:val="00A94CAA"/>
    <w:rsid w:val="00AA7B14"/>
    <w:rsid w:val="00AB0EDF"/>
    <w:rsid w:val="00AB36A0"/>
    <w:rsid w:val="00AB3C5C"/>
    <w:rsid w:val="00AB40C6"/>
    <w:rsid w:val="00AB49FD"/>
    <w:rsid w:val="00AB5015"/>
    <w:rsid w:val="00AB6E9C"/>
    <w:rsid w:val="00AB77B9"/>
    <w:rsid w:val="00AC0D1E"/>
    <w:rsid w:val="00AD75AB"/>
    <w:rsid w:val="00AE6057"/>
    <w:rsid w:val="00AF243F"/>
    <w:rsid w:val="00AF4902"/>
    <w:rsid w:val="00AF4C59"/>
    <w:rsid w:val="00AF5AA0"/>
    <w:rsid w:val="00AF6C5C"/>
    <w:rsid w:val="00AF77D9"/>
    <w:rsid w:val="00B0055E"/>
    <w:rsid w:val="00B027C2"/>
    <w:rsid w:val="00B0448E"/>
    <w:rsid w:val="00B13D0E"/>
    <w:rsid w:val="00B15544"/>
    <w:rsid w:val="00B168A4"/>
    <w:rsid w:val="00B2052D"/>
    <w:rsid w:val="00B21288"/>
    <w:rsid w:val="00B213D5"/>
    <w:rsid w:val="00B21551"/>
    <w:rsid w:val="00B22E4D"/>
    <w:rsid w:val="00B261D9"/>
    <w:rsid w:val="00B33214"/>
    <w:rsid w:val="00B33690"/>
    <w:rsid w:val="00B35BFE"/>
    <w:rsid w:val="00B366D3"/>
    <w:rsid w:val="00B3688B"/>
    <w:rsid w:val="00B37004"/>
    <w:rsid w:val="00B379D4"/>
    <w:rsid w:val="00B37E6B"/>
    <w:rsid w:val="00B40C15"/>
    <w:rsid w:val="00B41ECD"/>
    <w:rsid w:val="00B43731"/>
    <w:rsid w:val="00B44143"/>
    <w:rsid w:val="00B4708D"/>
    <w:rsid w:val="00B47AC3"/>
    <w:rsid w:val="00B47FC7"/>
    <w:rsid w:val="00B52110"/>
    <w:rsid w:val="00B530C1"/>
    <w:rsid w:val="00B55A00"/>
    <w:rsid w:val="00B56B1B"/>
    <w:rsid w:val="00B61C5B"/>
    <w:rsid w:val="00B65301"/>
    <w:rsid w:val="00B67D68"/>
    <w:rsid w:val="00B710B6"/>
    <w:rsid w:val="00B725B1"/>
    <w:rsid w:val="00B75CBD"/>
    <w:rsid w:val="00B76F19"/>
    <w:rsid w:val="00B77AD4"/>
    <w:rsid w:val="00B81C60"/>
    <w:rsid w:val="00B86E44"/>
    <w:rsid w:val="00BA3B93"/>
    <w:rsid w:val="00BA3F51"/>
    <w:rsid w:val="00BA67C7"/>
    <w:rsid w:val="00BB7BDE"/>
    <w:rsid w:val="00BC2594"/>
    <w:rsid w:val="00BC4861"/>
    <w:rsid w:val="00BC5E4E"/>
    <w:rsid w:val="00BC6C11"/>
    <w:rsid w:val="00BD0871"/>
    <w:rsid w:val="00BD1714"/>
    <w:rsid w:val="00BD3749"/>
    <w:rsid w:val="00BD5D49"/>
    <w:rsid w:val="00BE0773"/>
    <w:rsid w:val="00BE6702"/>
    <w:rsid w:val="00BF08DB"/>
    <w:rsid w:val="00BF1B97"/>
    <w:rsid w:val="00BF57F3"/>
    <w:rsid w:val="00C01C4E"/>
    <w:rsid w:val="00C04767"/>
    <w:rsid w:val="00C05459"/>
    <w:rsid w:val="00C05CA6"/>
    <w:rsid w:val="00C10E73"/>
    <w:rsid w:val="00C1147C"/>
    <w:rsid w:val="00C1149E"/>
    <w:rsid w:val="00C17417"/>
    <w:rsid w:val="00C24D69"/>
    <w:rsid w:val="00C30064"/>
    <w:rsid w:val="00C3025B"/>
    <w:rsid w:val="00C337E0"/>
    <w:rsid w:val="00C351FA"/>
    <w:rsid w:val="00C35D10"/>
    <w:rsid w:val="00C3633F"/>
    <w:rsid w:val="00C404B9"/>
    <w:rsid w:val="00C41B7F"/>
    <w:rsid w:val="00C432F2"/>
    <w:rsid w:val="00C45A33"/>
    <w:rsid w:val="00C53626"/>
    <w:rsid w:val="00C55A67"/>
    <w:rsid w:val="00C6030E"/>
    <w:rsid w:val="00C63A6F"/>
    <w:rsid w:val="00C64772"/>
    <w:rsid w:val="00C6489F"/>
    <w:rsid w:val="00C64FDB"/>
    <w:rsid w:val="00C65981"/>
    <w:rsid w:val="00C6651B"/>
    <w:rsid w:val="00C70557"/>
    <w:rsid w:val="00C74825"/>
    <w:rsid w:val="00C81B5F"/>
    <w:rsid w:val="00C829CC"/>
    <w:rsid w:val="00C84806"/>
    <w:rsid w:val="00C90215"/>
    <w:rsid w:val="00C9108C"/>
    <w:rsid w:val="00C94CD9"/>
    <w:rsid w:val="00C9520E"/>
    <w:rsid w:val="00CA001C"/>
    <w:rsid w:val="00CA0EDD"/>
    <w:rsid w:val="00CA13BD"/>
    <w:rsid w:val="00CA1F95"/>
    <w:rsid w:val="00CA36E9"/>
    <w:rsid w:val="00CA4214"/>
    <w:rsid w:val="00CA4427"/>
    <w:rsid w:val="00CA4D33"/>
    <w:rsid w:val="00CA6341"/>
    <w:rsid w:val="00CA7A7C"/>
    <w:rsid w:val="00CB2C76"/>
    <w:rsid w:val="00CB392B"/>
    <w:rsid w:val="00CB4AA1"/>
    <w:rsid w:val="00CB68FD"/>
    <w:rsid w:val="00CB7B09"/>
    <w:rsid w:val="00CC0827"/>
    <w:rsid w:val="00CC5745"/>
    <w:rsid w:val="00CD0F6E"/>
    <w:rsid w:val="00CD11C4"/>
    <w:rsid w:val="00CD15F5"/>
    <w:rsid w:val="00CD49F8"/>
    <w:rsid w:val="00CD619A"/>
    <w:rsid w:val="00CD737E"/>
    <w:rsid w:val="00CE1528"/>
    <w:rsid w:val="00CE2A50"/>
    <w:rsid w:val="00CF1CD1"/>
    <w:rsid w:val="00CF2CBE"/>
    <w:rsid w:val="00CF6912"/>
    <w:rsid w:val="00CF69E4"/>
    <w:rsid w:val="00D034DC"/>
    <w:rsid w:val="00D0439F"/>
    <w:rsid w:val="00D1171A"/>
    <w:rsid w:val="00D130B0"/>
    <w:rsid w:val="00D14F50"/>
    <w:rsid w:val="00D1501C"/>
    <w:rsid w:val="00D16725"/>
    <w:rsid w:val="00D16E4C"/>
    <w:rsid w:val="00D22659"/>
    <w:rsid w:val="00D238E2"/>
    <w:rsid w:val="00D34F9E"/>
    <w:rsid w:val="00D355C8"/>
    <w:rsid w:val="00D36493"/>
    <w:rsid w:val="00D41396"/>
    <w:rsid w:val="00D41BBC"/>
    <w:rsid w:val="00D42030"/>
    <w:rsid w:val="00D47A4A"/>
    <w:rsid w:val="00D50266"/>
    <w:rsid w:val="00D5079C"/>
    <w:rsid w:val="00D57F80"/>
    <w:rsid w:val="00D6580B"/>
    <w:rsid w:val="00D67AB1"/>
    <w:rsid w:val="00D73FFF"/>
    <w:rsid w:val="00D838AC"/>
    <w:rsid w:val="00D838EB"/>
    <w:rsid w:val="00D90B79"/>
    <w:rsid w:val="00D92611"/>
    <w:rsid w:val="00D926BE"/>
    <w:rsid w:val="00D94518"/>
    <w:rsid w:val="00D975BD"/>
    <w:rsid w:val="00DA0CD4"/>
    <w:rsid w:val="00DA2C19"/>
    <w:rsid w:val="00DA61BC"/>
    <w:rsid w:val="00DB04B2"/>
    <w:rsid w:val="00DB70B5"/>
    <w:rsid w:val="00DB777E"/>
    <w:rsid w:val="00DC0375"/>
    <w:rsid w:val="00DC1890"/>
    <w:rsid w:val="00DC5413"/>
    <w:rsid w:val="00DC5FD5"/>
    <w:rsid w:val="00DD0FC2"/>
    <w:rsid w:val="00DD1656"/>
    <w:rsid w:val="00DD181F"/>
    <w:rsid w:val="00DD2207"/>
    <w:rsid w:val="00DD576B"/>
    <w:rsid w:val="00DD61CF"/>
    <w:rsid w:val="00DD669F"/>
    <w:rsid w:val="00DD6D24"/>
    <w:rsid w:val="00DD7BC1"/>
    <w:rsid w:val="00DE017E"/>
    <w:rsid w:val="00DE11C9"/>
    <w:rsid w:val="00DE1CFE"/>
    <w:rsid w:val="00DE41EB"/>
    <w:rsid w:val="00DE4786"/>
    <w:rsid w:val="00DF049C"/>
    <w:rsid w:val="00DF2234"/>
    <w:rsid w:val="00DF26DD"/>
    <w:rsid w:val="00DF28F4"/>
    <w:rsid w:val="00DF2D23"/>
    <w:rsid w:val="00DF56EB"/>
    <w:rsid w:val="00DF59C4"/>
    <w:rsid w:val="00E015DB"/>
    <w:rsid w:val="00E03896"/>
    <w:rsid w:val="00E05C98"/>
    <w:rsid w:val="00E10150"/>
    <w:rsid w:val="00E1264C"/>
    <w:rsid w:val="00E1512C"/>
    <w:rsid w:val="00E15757"/>
    <w:rsid w:val="00E158E7"/>
    <w:rsid w:val="00E16439"/>
    <w:rsid w:val="00E17E52"/>
    <w:rsid w:val="00E21247"/>
    <w:rsid w:val="00E22DB3"/>
    <w:rsid w:val="00E25E16"/>
    <w:rsid w:val="00E2723C"/>
    <w:rsid w:val="00E300F5"/>
    <w:rsid w:val="00E30E7F"/>
    <w:rsid w:val="00E41CF0"/>
    <w:rsid w:val="00E45F5E"/>
    <w:rsid w:val="00E50BC6"/>
    <w:rsid w:val="00E55D9C"/>
    <w:rsid w:val="00E62007"/>
    <w:rsid w:val="00E6309D"/>
    <w:rsid w:val="00E6551F"/>
    <w:rsid w:val="00E70245"/>
    <w:rsid w:val="00E72571"/>
    <w:rsid w:val="00E72DB4"/>
    <w:rsid w:val="00E77A8B"/>
    <w:rsid w:val="00E83DC9"/>
    <w:rsid w:val="00E845FD"/>
    <w:rsid w:val="00E86713"/>
    <w:rsid w:val="00E9518C"/>
    <w:rsid w:val="00EA02E7"/>
    <w:rsid w:val="00EA0DA4"/>
    <w:rsid w:val="00EA1023"/>
    <w:rsid w:val="00EA1853"/>
    <w:rsid w:val="00EA1BE1"/>
    <w:rsid w:val="00EA4C7B"/>
    <w:rsid w:val="00EA719D"/>
    <w:rsid w:val="00EA79CE"/>
    <w:rsid w:val="00EB07B5"/>
    <w:rsid w:val="00EC0AE8"/>
    <w:rsid w:val="00EC3D71"/>
    <w:rsid w:val="00EC4E88"/>
    <w:rsid w:val="00ED2124"/>
    <w:rsid w:val="00EE1486"/>
    <w:rsid w:val="00EE202B"/>
    <w:rsid w:val="00EE49F4"/>
    <w:rsid w:val="00EE6BC6"/>
    <w:rsid w:val="00EF2669"/>
    <w:rsid w:val="00EF34F2"/>
    <w:rsid w:val="00EF4EC0"/>
    <w:rsid w:val="00EF58B7"/>
    <w:rsid w:val="00F010A2"/>
    <w:rsid w:val="00F02EDA"/>
    <w:rsid w:val="00F038B1"/>
    <w:rsid w:val="00F039BD"/>
    <w:rsid w:val="00F039F8"/>
    <w:rsid w:val="00F055F2"/>
    <w:rsid w:val="00F0713F"/>
    <w:rsid w:val="00F122A7"/>
    <w:rsid w:val="00F12E66"/>
    <w:rsid w:val="00F13576"/>
    <w:rsid w:val="00F14AA4"/>
    <w:rsid w:val="00F179AB"/>
    <w:rsid w:val="00F22F42"/>
    <w:rsid w:val="00F237E2"/>
    <w:rsid w:val="00F30896"/>
    <w:rsid w:val="00F31634"/>
    <w:rsid w:val="00F354B7"/>
    <w:rsid w:val="00F40C63"/>
    <w:rsid w:val="00F41218"/>
    <w:rsid w:val="00F4417C"/>
    <w:rsid w:val="00F45C9B"/>
    <w:rsid w:val="00F465DE"/>
    <w:rsid w:val="00F5098B"/>
    <w:rsid w:val="00F5294A"/>
    <w:rsid w:val="00F53E9B"/>
    <w:rsid w:val="00F55FA6"/>
    <w:rsid w:val="00F56328"/>
    <w:rsid w:val="00F56907"/>
    <w:rsid w:val="00F57B8C"/>
    <w:rsid w:val="00F57E03"/>
    <w:rsid w:val="00F625ED"/>
    <w:rsid w:val="00F6275F"/>
    <w:rsid w:val="00F65652"/>
    <w:rsid w:val="00F70B94"/>
    <w:rsid w:val="00F735DA"/>
    <w:rsid w:val="00F736F0"/>
    <w:rsid w:val="00F73BE8"/>
    <w:rsid w:val="00F74DCC"/>
    <w:rsid w:val="00F82372"/>
    <w:rsid w:val="00F829CC"/>
    <w:rsid w:val="00F83F35"/>
    <w:rsid w:val="00F849C8"/>
    <w:rsid w:val="00F85035"/>
    <w:rsid w:val="00F851A1"/>
    <w:rsid w:val="00F936CC"/>
    <w:rsid w:val="00F94B4A"/>
    <w:rsid w:val="00F94BBE"/>
    <w:rsid w:val="00F94DB2"/>
    <w:rsid w:val="00F94ED6"/>
    <w:rsid w:val="00F96303"/>
    <w:rsid w:val="00F96A41"/>
    <w:rsid w:val="00FA4028"/>
    <w:rsid w:val="00FA656E"/>
    <w:rsid w:val="00FA6AFC"/>
    <w:rsid w:val="00FA7DC9"/>
    <w:rsid w:val="00FB259A"/>
    <w:rsid w:val="00FB4CBA"/>
    <w:rsid w:val="00FC0D07"/>
    <w:rsid w:val="00FC1FA1"/>
    <w:rsid w:val="00FC51C8"/>
    <w:rsid w:val="00FC5736"/>
    <w:rsid w:val="00FD0C3D"/>
    <w:rsid w:val="00FD114C"/>
    <w:rsid w:val="00FD1F49"/>
    <w:rsid w:val="00FD550B"/>
    <w:rsid w:val="00FE127C"/>
    <w:rsid w:val="00FE3557"/>
    <w:rsid w:val="00FE56CB"/>
    <w:rsid w:val="00FE70EE"/>
    <w:rsid w:val="00FE7B4A"/>
    <w:rsid w:val="00FF5D3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F8C192A-2736-4582-90E3-1F52D0FC96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92321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D11C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D11C4"/>
  </w:style>
  <w:style w:type="paragraph" w:styleId="Piedepgina">
    <w:name w:val="footer"/>
    <w:basedOn w:val="Normal"/>
    <w:link w:val="PiedepginaCar"/>
    <w:uiPriority w:val="99"/>
    <w:unhideWhenUsed/>
    <w:rsid w:val="00CD11C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D11C4"/>
  </w:style>
  <w:style w:type="paragraph" w:styleId="Textodeglobo">
    <w:name w:val="Balloon Text"/>
    <w:basedOn w:val="Normal"/>
    <w:link w:val="TextodegloboCar"/>
    <w:uiPriority w:val="99"/>
    <w:semiHidden/>
    <w:unhideWhenUsed/>
    <w:rsid w:val="002E10E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E10E1"/>
    <w:rPr>
      <w:rFonts w:ascii="Segoe UI" w:hAnsi="Segoe UI" w:cs="Segoe UI"/>
      <w:sz w:val="18"/>
      <w:szCs w:val="18"/>
    </w:rPr>
  </w:style>
  <w:style w:type="character" w:customStyle="1" w:styleId="Ttulo1Car">
    <w:name w:val="Título 1 Car"/>
    <w:basedOn w:val="Fuentedeprrafopredeter"/>
    <w:link w:val="Ttulo1"/>
    <w:uiPriority w:val="9"/>
    <w:rsid w:val="0092321D"/>
    <w:rPr>
      <w:rFonts w:asciiTheme="majorHAnsi" w:eastAsiaTheme="majorEastAsia" w:hAnsiTheme="majorHAnsi" w:cstheme="majorBidi"/>
      <w:color w:val="2E74B5" w:themeColor="accent1" w:themeShade="BF"/>
      <w:sz w:val="32"/>
      <w:szCs w:val="32"/>
    </w:rPr>
  </w:style>
  <w:style w:type="paragraph" w:styleId="Textoindependiente">
    <w:name w:val="Body Text"/>
    <w:basedOn w:val="Normal"/>
    <w:link w:val="TextoindependienteCar"/>
    <w:uiPriority w:val="99"/>
    <w:unhideWhenUsed/>
    <w:rsid w:val="0092321D"/>
    <w:pPr>
      <w:spacing w:after="120"/>
    </w:pPr>
  </w:style>
  <w:style w:type="character" w:customStyle="1" w:styleId="TextoindependienteCar">
    <w:name w:val="Texto independiente Car"/>
    <w:basedOn w:val="Fuentedeprrafopredeter"/>
    <w:link w:val="Textoindependiente"/>
    <w:uiPriority w:val="99"/>
    <w:rsid w:val="0092321D"/>
  </w:style>
  <w:style w:type="paragraph" w:styleId="Textoindependienteprimerasangra">
    <w:name w:val="Body Text First Indent"/>
    <w:basedOn w:val="Textoindependiente"/>
    <w:link w:val="TextoindependienteprimerasangraCar"/>
    <w:uiPriority w:val="99"/>
    <w:unhideWhenUsed/>
    <w:rsid w:val="0092321D"/>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92321D"/>
  </w:style>
  <w:style w:type="paragraph" w:styleId="Sangradetextonormal">
    <w:name w:val="Body Text Indent"/>
    <w:basedOn w:val="Normal"/>
    <w:link w:val="SangradetextonormalCar"/>
    <w:uiPriority w:val="99"/>
    <w:semiHidden/>
    <w:unhideWhenUsed/>
    <w:rsid w:val="0092321D"/>
    <w:pPr>
      <w:spacing w:after="120"/>
      <w:ind w:left="283"/>
    </w:pPr>
  </w:style>
  <w:style w:type="character" w:customStyle="1" w:styleId="SangradetextonormalCar">
    <w:name w:val="Sangría de texto normal Car"/>
    <w:basedOn w:val="Fuentedeprrafopredeter"/>
    <w:link w:val="Sangradetextonormal"/>
    <w:uiPriority w:val="99"/>
    <w:semiHidden/>
    <w:rsid w:val="0092321D"/>
  </w:style>
  <w:style w:type="paragraph" w:styleId="Textoindependienteprimerasangra2">
    <w:name w:val="Body Text First Indent 2"/>
    <w:basedOn w:val="Sangradetextonormal"/>
    <w:link w:val="Textoindependienteprimerasangra2Car"/>
    <w:uiPriority w:val="99"/>
    <w:unhideWhenUsed/>
    <w:rsid w:val="0092321D"/>
    <w:pPr>
      <w:spacing w:after="16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92321D"/>
  </w:style>
  <w:style w:type="paragraph" w:customStyle="1" w:styleId="corte4fondo">
    <w:name w:val="corte4 fondo"/>
    <w:basedOn w:val="Normal"/>
    <w:link w:val="corte4fondoCar"/>
    <w:rsid w:val="005F29F2"/>
    <w:pPr>
      <w:spacing w:after="0" w:line="360" w:lineRule="auto"/>
      <w:ind w:firstLine="709"/>
      <w:jc w:val="both"/>
    </w:pPr>
    <w:rPr>
      <w:rFonts w:ascii="Arial" w:eastAsia="Times New Roman" w:hAnsi="Arial" w:cs="Times New Roman"/>
      <w:sz w:val="30"/>
      <w:szCs w:val="20"/>
      <w:lang w:val="es-ES_tradnl" w:eastAsia="x-none"/>
    </w:rPr>
  </w:style>
  <w:style w:type="character" w:customStyle="1" w:styleId="corte4fondoCar">
    <w:name w:val="corte4 fondo Car"/>
    <w:link w:val="corte4fondo"/>
    <w:rsid w:val="005F29F2"/>
    <w:rPr>
      <w:rFonts w:ascii="Arial" w:eastAsia="Times New Roman" w:hAnsi="Arial" w:cs="Times New Roman"/>
      <w:sz w:val="30"/>
      <w:szCs w:val="20"/>
      <w:lang w:val="es-ES_tradnl" w:eastAsia="x-none"/>
    </w:rPr>
  </w:style>
  <w:style w:type="paragraph" w:styleId="Sinespaciado">
    <w:name w:val="No Spacing"/>
    <w:uiPriority w:val="1"/>
    <w:qFormat/>
    <w:rsid w:val="004E2300"/>
    <w:pPr>
      <w:spacing w:after="0" w:line="240" w:lineRule="auto"/>
    </w:pPr>
  </w:style>
  <w:style w:type="paragraph" w:customStyle="1" w:styleId="Textoindependienteprimerasangra21">
    <w:name w:val="Texto independiente primera sangría 21"/>
    <w:rsid w:val="000E107D"/>
    <w:pPr>
      <w:widowControl w:val="0"/>
      <w:suppressAutoHyphens/>
      <w:spacing w:after="0" w:line="276" w:lineRule="auto"/>
      <w:ind w:left="360" w:firstLine="360"/>
    </w:pPr>
    <w:rPr>
      <w:rFonts w:ascii="Calibri" w:eastAsia="Arial Unicode MS" w:hAnsi="Calibri" w:cs="font242"/>
      <w:kern w:val="1"/>
      <w:lang w:eastAsia="ar-SA"/>
    </w:rPr>
  </w:style>
  <w:style w:type="paragraph" w:styleId="Prrafodelista">
    <w:name w:val="List Paragraph"/>
    <w:basedOn w:val="Normal"/>
    <w:uiPriority w:val="34"/>
    <w:qFormat/>
    <w:rsid w:val="00F31634"/>
    <w:pPr>
      <w:ind w:left="720"/>
      <w:contextualSpacing/>
    </w:pPr>
  </w:style>
  <w:style w:type="paragraph" w:customStyle="1" w:styleId="western">
    <w:name w:val="western"/>
    <w:basedOn w:val="Normal"/>
    <w:rsid w:val="00EE49F4"/>
    <w:pPr>
      <w:spacing w:before="100" w:beforeAutospacing="1" w:after="119" w:line="480" w:lineRule="auto"/>
      <w:ind w:firstLine="567"/>
      <w:jc w:val="both"/>
    </w:pPr>
    <w:rPr>
      <w:rFonts w:ascii="Courier New" w:eastAsia="Times New Roman" w:hAnsi="Courier New" w:cs="Courier New"/>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546931">
      <w:bodyDiv w:val="1"/>
      <w:marLeft w:val="0"/>
      <w:marRight w:val="0"/>
      <w:marTop w:val="0"/>
      <w:marBottom w:val="0"/>
      <w:divBdr>
        <w:top w:val="none" w:sz="0" w:space="0" w:color="auto"/>
        <w:left w:val="none" w:sz="0" w:space="0" w:color="auto"/>
        <w:bottom w:val="none" w:sz="0" w:space="0" w:color="auto"/>
        <w:right w:val="none" w:sz="0" w:space="0" w:color="auto"/>
      </w:divBdr>
    </w:div>
    <w:div w:id="921185481">
      <w:bodyDiv w:val="1"/>
      <w:marLeft w:val="0"/>
      <w:marRight w:val="0"/>
      <w:marTop w:val="0"/>
      <w:marBottom w:val="0"/>
      <w:divBdr>
        <w:top w:val="none" w:sz="0" w:space="0" w:color="auto"/>
        <w:left w:val="none" w:sz="0" w:space="0" w:color="auto"/>
        <w:bottom w:val="none" w:sz="0" w:space="0" w:color="auto"/>
        <w:right w:val="none" w:sz="0" w:space="0" w:color="auto"/>
      </w:divBdr>
    </w:div>
    <w:div w:id="1174224298">
      <w:bodyDiv w:val="1"/>
      <w:marLeft w:val="0"/>
      <w:marRight w:val="0"/>
      <w:marTop w:val="0"/>
      <w:marBottom w:val="0"/>
      <w:divBdr>
        <w:top w:val="none" w:sz="0" w:space="0" w:color="auto"/>
        <w:left w:val="none" w:sz="0" w:space="0" w:color="auto"/>
        <w:bottom w:val="none" w:sz="0" w:space="0" w:color="auto"/>
        <w:right w:val="none" w:sz="0" w:space="0" w:color="auto"/>
      </w:divBdr>
    </w:div>
    <w:div w:id="2030401403">
      <w:bodyDiv w:val="1"/>
      <w:marLeft w:val="0"/>
      <w:marRight w:val="0"/>
      <w:marTop w:val="0"/>
      <w:marBottom w:val="0"/>
      <w:divBdr>
        <w:top w:val="none" w:sz="0" w:space="0" w:color="auto"/>
        <w:left w:val="none" w:sz="0" w:space="0" w:color="auto"/>
        <w:bottom w:val="none" w:sz="0" w:space="0" w:color="auto"/>
        <w:right w:val="none" w:sz="0" w:space="0" w:color="auto"/>
      </w:divBdr>
    </w:div>
    <w:div w:id="2099666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F951B3-5432-48C3-B6AF-AE5ABC7298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3595</TotalTime>
  <Pages>14</Pages>
  <Words>5217</Words>
  <Characters>28694</Characters>
  <Application>Microsoft Office Word</Application>
  <DocSecurity>0</DocSecurity>
  <Lines>239</Lines>
  <Paragraphs>67</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33844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TCA-Personal</cp:lastModifiedBy>
  <cp:revision>361</cp:revision>
  <cp:lastPrinted>2017-04-20T17:26:00Z</cp:lastPrinted>
  <dcterms:created xsi:type="dcterms:W3CDTF">2015-08-11T19:05:00Z</dcterms:created>
  <dcterms:modified xsi:type="dcterms:W3CDTF">2021-07-07T15:38:00Z</dcterms:modified>
</cp:coreProperties>
</file>