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D04424" w14:textId="77777777" w:rsidR="005708A1" w:rsidRPr="00B4602B" w:rsidRDefault="005708A1" w:rsidP="005708A1">
      <w:pPr>
        <w:spacing w:line="240" w:lineRule="auto"/>
        <w:ind w:left="2124"/>
        <w:jc w:val="both"/>
        <w:rPr>
          <w:rFonts w:ascii="Arial" w:hAnsi="Arial" w:cs="Arial"/>
          <w:b/>
          <w:sz w:val="26"/>
          <w:szCs w:val="26"/>
        </w:rPr>
      </w:pPr>
      <w:r w:rsidRPr="00B4602B">
        <w:rPr>
          <w:rFonts w:ascii="Arial" w:hAnsi="Arial" w:cs="Arial"/>
          <w:b/>
          <w:sz w:val="26"/>
          <w:szCs w:val="26"/>
        </w:rPr>
        <w:t>SALA SUPERIO</w:t>
      </w:r>
      <w:bookmarkStart w:id="0" w:name="_GoBack"/>
      <w:bookmarkEnd w:id="0"/>
      <w:r w:rsidRPr="00B4602B">
        <w:rPr>
          <w:rFonts w:ascii="Arial" w:hAnsi="Arial" w:cs="Arial"/>
          <w:b/>
          <w:sz w:val="26"/>
          <w:szCs w:val="26"/>
        </w:rPr>
        <w:t>R DEL TRIBUNAL DE JUSTICIA ADMINISTRATIVA DEL ESTADO DE OAXACA</w:t>
      </w:r>
    </w:p>
    <w:p w14:paraId="1DD2F504" w14:textId="4D667AA2" w:rsidR="005708A1" w:rsidRPr="00B4602B" w:rsidRDefault="001C7C82" w:rsidP="005708A1">
      <w:pPr>
        <w:spacing w:line="240" w:lineRule="auto"/>
        <w:ind w:left="2124"/>
        <w:jc w:val="both"/>
        <w:rPr>
          <w:rFonts w:ascii="Arial" w:hAnsi="Arial" w:cs="Arial"/>
          <w:b/>
          <w:sz w:val="26"/>
          <w:szCs w:val="26"/>
        </w:rPr>
      </w:pPr>
      <w:r w:rsidRPr="00B4602B">
        <w:rPr>
          <w:rFonts w:ascii="Arial" w:hAnsi="Arial" w:cs="Arial"/>
          <w:b/>
          <w:sz w:val="26"/>
          <w:szCs w:val="26"/>
        </w:rPr>
        <w:t xml:space="preserve">RECURSO DE REVISIÓN: </w:t>
      </w:r>
      <w:r w:rsidR="00276EB1" w:rsidRPr="00B4602B">
        <w:rPr>
          <w:rFonts w:ascii="Arial" w:hAnsi="Arial" w:cs="Arial"/>
          <w:b/>
          <w:sz w:val="26"/>
          <w:szCs w:val="26"/>
        </w:rPr>
        <w:t>00</w:t>
      </w:r>
      <w:r w:rsidRPr="00B4602B">
        <w:rPr>
          <w:rFonts w:ascii="Arial" w:hAnsi="Arial" w:cs="Arial"/>
          <w:b/>
          <w:sz w:val="26"/>
          <w:szCs w:val="26"/>
        </w:rPr>
        <w:t>45/2020</w:t>
      </w:r>
    </w:p>
    <w:p w14:paraId="410E6F6C" w14:textId="6F7B6DD1" w:rsidR="005708A1" w:rsidRPr="00B4602B" w:rsidRDefault="001C7C82" w:rsidP="005708A1">
      <w:pPr>
        <w:spacing w:line="240" w:lineRule="auto"/>
        <w:ind w:left="2124"/>
        <w:jc w:val="both"/>
        <w:rPr>
          <w:rFonts w:ascii="Arial" w:hAnsi="Arial" w:cs="Arial"/>
          <w:b/>
          <w:sz w:val="26"/>
          <w:szCs w:val="26"/>
        </w:rPr>
      </w:pPr>
      <w:r w:rsidRPr="00B4602B">
        <w:rPr>
          <w:rFonts w:ascii="Arial" w:hAnsi="Arial" w:cs="Arial"/>
          <w:b/>
          <w:sz w:val="26"/>
          <w:szCs w:val="26"/>
        </w:rPr>
        <w:t xml:space="preserve">EXPEDIENTE: </w:t>
      </w:r>
      <w:r w:rsidR="00276EB1" w:rsidRPr="00B4602B">
        <w:rPr>
          <w:rFonts w:ascii="Arial" w:hAnsi="Arial" w:cs="Arial"/>
          <w:b/>
          <w:sz w:val="26"/>
          <w:szCs w:val="26"/>
        </w:rPr>
        <w:t>00</w:t>
      </w:r>
      <w:r w:rsidRPr="00B4602B">
        <w:rPr>
          <w:rFonts w:ascii="Arial" w:hAnsi="Arial" w:cs="Arial"/>
          <w:b/>
          <w:sz w:val="26"/>
          <w:szCs w:val="26"/>
        </w:rPr>
        <w:t>36/2017</w:t>
      </w:r>
      <w:r w:rsidR="005708A1" w:rsidRPr="00B4602B">
        <w:rPr>
          <w:rFonts w:ascii="Arial" w:hAnsi="Arial" w:cs="Arial"/>
          <w:b/>
          <w:sz w:val="26"/>
          <w:szCs w:val="26"/>
        </w:rPr>
        <w:t xml:space="preserve"> </w:t>
      </w:r>
      <w:r w:rsidR="00F51CFB" w:rsidRPr="00B4602B">
        <w:rPr>
          <w:rFonts w:ascii="Arial" w:hAnsi="Arial" w:cs="Arial"/>
          <w:b/>
          <w:sz w:val="26"/>
          <w:szCs w:val="26"/>
        </w:rPr>
        <w:t>TERCERA</w:t>
      </w:r>
      <w:r w:rsidR="005708A1" w:rsidRPr="00B4602B">
        <w:rPr>
          <w:rFonts w:ascii="Arial" w:hAnsi="Arial" w:cs="Arial"/>
          <w:b/>
          <w:sz w:val="26"/>
          <w:szCs w:val="26"/>
        </w:rPr>
        <w:t xml:space="preserve"> SALA UNITARIA DE PRIMERA INSTANCIA</w:t>
      </w:r>
    </w:p>
    <w:p w14:paraId="61D55B53" w14:textId="77777777" w:rsidR="005708A1" w:rsidRPr="00B4602B" w:rsidRDefault="005708A1" w:rsidP="005708A1">
      <w:pPr>
        <w:spacing w:line="240" w:lineRule="auto"/>
        <w:ind w:left="2124"/>
        <w:jc w:val="both"/>
        <w:rPr>
          <w:rFonts w:ascii="Arial" w:hAnsi="Arial" w:cs="Arial"/>
          <w:b/>
          <w:sz w:val="26"/>
          <w:szCs w:val="26"/>
        </w:rPr>
      </w:pPr>
      <w:r w:rsidRPr="00B4602B">
        <w:rPr>
          <w:rFonts w:ascii="Arial" w:hAnsi="Arial" w:cs="Arial"/>
          <w:b/>
          <w:sz w:val="26"/>
          <w:szCs w:val="26"/>
        </w:rPr>
        <w:t xml:space="preserve">PONENTE: MAGISTRADO </w:t>
      </w:r>
      <w:r w:rsidR="007A7141" w:rsidRPr="00B4602B">
        <w:rPr>
          <w:rFonts w:ascii="Arial" w:hAnsi="Arial" w:cs="Arial"/>
          <w:b/>
          <w:sz w:val="26"/>
          <w:szCs w:val="26"/>
        </w:rPr>
        <w:t>PAULO JOSÉ LUIS TAPIA PALACIOS</w:t>
      </w:r>
      <w:r w:rsidRPr="00B4602B">
        <w:rPr>
          <w:rFonts w:ascii="Arial" w:hAnsi="Arial" w:cs="Arial"/>
          <w:b/>
          <w:sz w:val="26"/>
          <w:szCs w:val="26"/>
        </w:rPr>
        <w:t>.</w:t>
      </w:r>
    </w:p>
    <w:p w14:paraId="511D57DE" w14:textId="77777777" w:rsidR="005708A1" w:rsidRPr="00B4602B" w:rsidRDefault="005708A1" w:rsidP="005708A1">
      <w:pPr>
        <w:spacing w:line="240" w:lineRule="auto"/>
        <w:ind w:left="2124"/>
        <w:jc w:val="both"/>
        <w:rPr>
          <w:rFonts w:ascii="Arial" w:hAnsi="Arial" w:cs="Arial"/>
          <w:b/>
          <w:sz w:val="16"/>
          <w:szCs w:val="16"/>
        </w:rPr>
      </w:pPr>
    </w:p>
    <w:p w14:paraId="345C2F61" w14:textId="47DF0DDB" w:rsidR="008C0101" w:rsidRPr="00B4602B" w:rsidRDefault="008F61D2" w:rsidP="005708A1">
      <w:pPr>
        <w:spacing w:before="240" w:line="360" w:lineRule="auto"/>
        <w:jc w:val="both"/>
        <w:rPr>
          <w:rFonts w:ascii="Arial" w:eastAsia="Calibri" w:hAnsi="Arial" w:cs="Arial"/>
          <w:b/>
          <w:sz w:val="26"/>
          <w:szCs w:val="26"/>
        </w:rPr>
      </w:pPr>
      <w:r w:rsidRPr="00B4602B">
        <w:rPr>
          <w:rFonts w:ascii="Arial" w:eastAsia="Calibri" w:hAnsi="Arial" w:cs="Arial"/>
          <w:b/>
          <w:sz w:val="26"/>
          <w:szCs w:val="26"/>
        </w:rPr>
        <w:t>OAXACA DE JUÁREZ, OAXACA</w:t>
      </w:r>
      <w:r w:rsidR="008D3D77">
        <w:rPr>
          <w:rFonts w:ascii="Arial" w:eastAsia="Calibri" w:hAnsi="Arial" w:cs="Arial"/>
          <w:b/>
          <w:sz w:val="26"/>
          <w:szCs w:val="26"/>
        </w:rPr>
        <w:t xml:space="preserve">, A DIECISIETE DE JUNIO </w:t>
      </w:r>
      <w:r w:rsidR="002D0084" w:rsidRPr="00B4602B">
        <w:rPr>
          <w:rFonts w:ascii="Arial" w:eastAsia="Calibri" w:hAnsi="Arial" w:cs="Arial"/>
          <w:b/>
          <w:sz w:val="26"/>
          <w:szCs w:val="26"/>
        </w:rPr>
        <w:t xml:space="preserve">DE </w:t>
      </w:r>
      <w:r w:rsidR="005708A1" w:rsidRPr="00B4602B">
        <w:rPr>
          <w:rFonts w:ascii="Arial" w:eastAsia="Calibri" w:hAnsi="Arial" w:cs="Arial"/>
          <w:b/>
          <w:sz w:val="26"/>
          <w:szCs w:val="26"/>
        </w:rPr>
        <w:t xml:space="preserve">DOS MIL </w:t>
      </w:r>
      <w:r w:rsidR="008D3D77" w:rsidRPr="00B4602B">
        <w:rPr>
          <w:rFonts w:ascii="Arial" w:eastAsia="Calibri" w:hAnsi="Arial" w:cs="Arial"/>
          <w:b/>
          <w:sz w:val="26"/>
          <w:szCs w:val="26"/>
        </w:rPr>
        <w:t>VEINTIUNO. -</w:t>
      </w:r>
      <w:r w:rsidR="005708A1" w:rsidRPr="00B4602B">
        <w:rPr>
          <w:rFonts w:ascii="Arial" w:eastAsia="Calibri" w:hAnsi="Arial" w:cs="Arial"/>
          <w:b/>
          <w:sz w:val="26"/>
          <w:szCs w:val="26"/>
        </w:rPr>
        <w:t xml:space="preserve"> - - - - - - - - - - - - - - - - - - - - - - - - - - - - </w:t>
      </w:r>
      <w:r w:rsidR="00A84FB5" w:rsidRPr="00B4602B">
        <w:rPr>
          <w:rFonts w:ascii="Arial" w:eastAsia="Calibri" w:hAnsi="Arial" w:cs="Arial"/>
          <w:b/>
          <w:sz w:val="26"/>
          <w:szCs w:val="26"/>
        </w:rPr>
        <w:t xml:space="preserve">- - </w:t>
      </w:r>
      <w:r w:rsidRPr="00B4602B">
        <w:rPr>
          <w:rFonts w:ascii="Arial" w:eastAsia="Calibri" w:hAnsi="Arial" w:cs="Arial"/>
          <w:b/>
          <w:sz w:val="26"/>
          <w:szCs w:val="26"/>
        </w:rPr>
        <w:t xml:space="preserve">- </w:t>
      </w:r>
      <w:r w:rsidR="008D3D77">
        <w:rPr>
          <w:rFonts w:ascii="Arial" w:eastAsia="Calibri" w:hAnsi="Arial" w:cs="Arial"/>
          <w:b/>
          <w:sz w:val="26"/>
          <w:szCs w:val="26"/>
        </w:rPr>
        <w:t xml:space="preserve">- - - - - - - </w:t>
      </w:r>
    </w:p>
    <w:p w14:paraId="2D445CAA" w14:textId="019E35E9" w:rsidR="005B7912" w:rsidRPr="00B4602B" w:rsidRDefault="005B7912" w:rsidP="005B7912">
      <w:pPr>
        <w:spacing w:line="360" w:lineRule="auto"/>
        <w:ind w:firstLine="708"/>
        <w:jc w:val="both"/>
        <w:rPr>
          <w:rFonts w:ascii="Arial" w:hAnsi="Arial" w:cs="Arial"/>
          <w:b/>
          <w:bCs/>
          <w:sz w:val="26"/>
          <w:szCs w:val="26"/>
        </w:rPr>
      </w:pPr>
      <w:r w:rsidRPr="00B4602B">
        <w:rPr>
          <w:rFonts w:ascii="Arial" w:hAnsi="Arial" w:cs="Arial"/>
          <w:sz w:val="26"/>
          <w:szCs w:val="26"/>
        </w:rPr>
        <w:t xml:space="preserve">Por recibido el Cuaderno de Revisión </w:t>
      </w:r>
      <w:r w:rsidR="00276EB1" w:rsidRPr="00B4602B">
        <w:rPr>
          <w:rFonts w:ascii="Arial" w:hAnsi="Arial" w:cs="Arial"/>
          <w:b/>
          <w:sz w:val="26"/>
          <w:szCs w:val="26"/>
        </w:rPr>
        <w:t>00</w:t>
      </w:r>
      <w:r w:rsidRPr="00B4602B">
        <w:rPr>
          <w:rFonts w:ascii="Arial" w:hAnsi="Arial" w:cs="Arial"/>
          <w:b/>
          <w:bCs/>
          <w:sz w:val="26"/>
          <w:szCs w:val="26"/>
        </w:rPr>
        <w:t>45</w:t>
      </w:r>
      <w:r w:rsidRPr="00B4602B">
        <w:rPr>
          <w:rFonts w:ascii="Arial" w:hAnsi="Arial" w:cs="Arial"/>
          <w:b/>
          <w:sz w:val="26"/>
          <w:szCs w:val="26"/>
        </w:rPr>
        <w:t>/2020</w:t>
      </w:r>
      <w:r w:rsidRPr="00B4602B">
        <w:rPr>
          <w:rFonts w:ascii="Arial" w:hAnsi="Arial" w:cs="Arial"/>
          <w:sz w:val="26"/>
          <w:szCs w:val="26"/>
        </w:rPr>
        <w:t xml:space="preserve">, que remite la Secretaría General de Acuerdos, con motivo del recurso de revisión interpuesto por </w:t>
      </w:r>
      <w:r w:rsidR="00E050D8">
        <w:rPr>
          <w:rFonts w:ascii="Arial" w:hAnsi="Arial" w:cs="Arial"/>
          <w:b/>
          <w:bCs/>
          <w:sz w:val="26"/>
          <w:szCs w:val="26"/>
        </w:rPr>
        <w:t>***********</w:t>
      </w:r>
      <w:r w:rsidRPr="00B4602B">
        <w:rPr>
          <w:rFonts w:ascii="Arial" w:hAnsi="Arial" w:cs="Arial"/>
          <w:sz w:val="26"/>
          <w:szCs w:val="26"/>
        </w:rPr>
        <w:t xml:space="preserve">, en contra de la sentencia de fecha cuatro de diciembre de dos mil </w:t>
      </w:r>
      <w:r w:rsidR="00B83B16" w:rsidRPr="00B4602B">
        <w:rPr>
          <w:rFonts w:ascii="Arial" w:hAnsi="Arial" w:cs="Arial"/>
          <w:sz w:val="26"/>
          <w:szCs w:val="26"/>
        </w:rPr>
        <w:t>diecinueve</w:t>
      </w:r>
      <w:r w:rsidRPr="00B4602B">
        <w:rPr>
          <w:rFonts w:ascii="Arial" w:hAnsi="Arial" w:cs="Arial"/>
          <w:sz w:val="26"/>
          <w:szCs w:val="26"/>
        </w:rPr>
        <w:t xml:space="preserve">, dictado en el expediente </w:t>
      </w:r>
      <w:r w:rsidR="00276EB1" w:rsidRPr="00B4602B">
        <w:rPr>
          <w:rFonts w:ascii="Arial" w:hAnsi="Arial" w:cs="Arial"/>
          <w:b/>
          <w:sz w:val="26"/>
          <w:szCs w:val="26"/>
        </w:rPr>
        <w:t>00</w:t>
      </w:r>
      <w:r w:rsidR="00F57D14" w:rsidRPr="00B4602B">
        <w:rPr>
          <w:rFonts w:ascii="Arial" w:hAnsi="Arial" w:cs="Arial"/>
          <w:b/>
          <w:sz w:val="26"/>
          <w:szCs w:val="26"/>
        </w:rPr>
        <w:t>36</w:t>
      </w:r>
      <w:r w:rsidRPr="00B4602B">
        <w:rPr>
          <w:rFonts w:ascii="Arial" w:hAnsi="Arial" w:cs="Arial"/>
          <w:b/>
          <w:sz w:val="26"/>
          <w:szCs w:val="26"/>
        </w:rPr>
        <w:t>/20</w:t>
      </w:r>
      <w:r w:rsidR="00F57D14" w:rsidRPr="00B4602B">
        <w:rPr>
          <w:rFonts w:ascii="Arial" w:hAnsi="Arial" w:cs="Arial"/>
          <w:b/>
          <w:sz w:val="26"/>
          <w:szCs w:val="26"/>
        </w:rPr>
        <w:t>17</w:t>
      </w:r>
      <w:r w:rsidRPr="00B4602B">
        <w:rPr>
          <w:rFonts w:ascii="Arial" w:hAnsi="Arial" w:cs="Arial"/>
          <w:sz w:val="26"/>
          <w:szCs w:val="26"/>
        </w:rPr>
        <w:t xml:space="preserve"> de la Tercera Sala Unitaria de Primera Instancia, relativo al juicio de nulidad promovido por </w:t>
      </w:r>
      <w:r w:rsidR="00F57D14" w:rsidRPr="00B4602B">
        <w:rPr>
          <w:rFonts w:ascii="Arial" w:hAnsi="Arial" w:cs="Arial"/>
          <w:bCs/>
          <w:sz w:val="26"/>
          <w:szCs w:val="26"/>
        </w:rPr>
        <w:t>el</w:t>
      </w:r>
      <w:r w:rsidRPr="00B4602B">
        <w:rPr>
          <w:rFonts w:ascii="Arial" w:hAnsi="Arial" w:cs="Arial"/>
          <w:bCs/>
          <w:sz w:val="26"/>
          <w:szCs w:val="26"/>
        </w:rPr>
        <w:t xml:space="preserve"> aquí recurrente</w:t>
      </w:r>
      <w:r w:rsidRPr="00B4602B">
        <w:rPr>
          <w:rFonts w:ascii="Arial" w:hAnsi="Arial" w:cs="Arial"/>
          <w:sz w:val="26"/>
          <w:szCs w:val="26"/>
        </w:rPr>
        <w:t xml:space="preserve">, </w:t>
      </w:r>
      <w:r w:rsidRPr="00B4602B">
        <w:rPr>
          <w:rFonts w:ascii="Arial" w:hAnsi="Arial" w:cs="Arial"/>
          <w:bCs/>
          <w:sz w:val="26"/>
          <w:szCs w:val="26"/>
        </w:rPr>
        <w:t>en contra de</w:t>
      </w:r>
      <w:r w:rsidR="00F57D14" w:rsidRPr="00B4602B">
        <w:rPr>
          <w:rFonts w:ascii="Arial" w:hAnsi="Arial" w:cs="Arial"/>
          <w:bCs/>
          <w:sz w:val="26"/>
          <w:szCs w:val="26"/>
        </w:rPr>
        <w:t xml:space="preserve">l </w:t>
      </w:r>
      <w:r w:rsidR="00F57D14" w:rsidRPr="00B4602B">
        <w:rPr>
          <w:rFonts w:ascii="Arial" w:hAnsi="Arial" w:cs="Arial"/>
          <w:b/>
          <w:bCs/>
          <w:sz w:val="26"/>
          <w:szCs w:val="26"/>
        </w:rPr>
        <w:t>SECRETARIO DE VIALIDAD Y TRANSPORTE DEL PODER EJECUTIVO DEL ESTADO DE OAXACA</w:t>
      </w:r>
      <w:r w:rsidRPr="00B4602B">
        <w:rPr>
          <w:rFonts w:ascii="Arial" w:hAnsi="Arial" w:cs="Arial"/>
          <w:sz w:val="26"/>
          <w:szCs w:val="26"/>
        </w:rPr>
        <w:t xml:space="preserve">; Con fundamento en los artículos 207 y 208 de la Ley de Justicia Administrativa para el Estado de Oaxaca, </w:t>
      </w:r>
      <w:r w:rsidR="00567949" w:rsidRPr="008E2EB7">
        <w:rPr>
          <w:rFonts w:ascii="Arial" w:eastAsia="Calibri" w:hAnsi="Arial" w:cs="Arial"/>
          <w:bCs/>
          <w:sz w:val="26"/>
          <w:szCs w:val="26"/>
        </w:rPr>
        <w:t>vigente al inicio del juicio natural</w:t>
      </w:r>
      <w:r w:rsidR="005F4773">
        <w:rPr>
          <w:rFonts w:ascii="Arial" w:hAnsi="Arial" w:cs="Arial"/>
          <w:sz w:val="26"/>
          <w:szCs w:val="26"/>
        </w:rPr>
        <w:t>, se admite.</w:t>
      </w:r>
      <w:r w:rsidRPr="00B4602B">
        <w:rPr>
          <w:rFonts w:ascii="Arial" w:hAnsi="Arial" w:cs="Arial"/>
          <w:sz w:val="26"/>
          <w:szCs w:val="26"/>
        </w:rPr>
        <w:t xml:space="preserve"> En consecuencia, se procede a dictar resolución en los siguientes términos</w:t>
      </w:r>
      <w:r w:rsidR="00C9795C">
        <w:rPr>
          <w:rFonts w:ascii="Arial" w:hAnsi="Arial" w:cs="Arial"/>
          <w:b/>
          <w:bCs/>
          <w:sz w:val="26"/>
          <w:szCs w:val="26"/>
        </w:rPr>
        <w:t xml:space="preserve">. </w:t>
      </w:r>
    </w:p>
    <w:p w14:paraId="32A3A84C" w14:textId="77777777" w:rsidR="005B7912" w:rsidRPr="00B4602B" w:rsidRDefault="005B7912" w:rsidP="005B7912">
      <w:pPr>
        <w:spacing w:line="360" w:lineRule="auto"/>
        <w:ind w:firstLine="708"/>
        <w:jc w:val="center"/>
        <w:rPr>
          <w:rFonts w:ascii="Arial" w:hAnsi="Arial" w:cs="Arial"/>
          <w:b/>
          <w:bCs/>
          <w:sz w:val="26"/>
          <w:szCs w:val="26"/>
        </w:rPr>
      </w:pPr>
      <w:r w:rsidRPr="00B4602B">
        <w:rPr>
          <w:rFonts w:ascii="Arial" w:hAnsi="Arial" w:cs="Arial"/>
          <w:b/>
          <w:bCs/>
          <w:sz w:val="26"/>
          <w:szCs w:val="26"/>
        </w:rPr>
        <w:t>R E S U L T A N D O</w:t>
      </w:r>
    </w:p>
    <w:p w14:paraId="4B7C35FA" w14:textId="10F3E40A" w:rsidR="005B7912" w:rsidRPr="00B4602B" w:rsidRDefault="005B7912" w:rsidP="005B7912">
      <w:pPr>
        <w:spacing w:line="360" w:lineRule="auto"/>
        <w:ind w:firstLine="708"/>
        <w:jc w:val="both"/>
        <w:rPr>
          <w:rFonts w:ascii="Arial" w:hAnsi="Arial" w:cs="Arial"/>
          <w:sz w:val="26"/>
          <w:szCs w:val="26"/>
        </w:rPr>
      </w:pPr>
      <w:r w:rsidRPr="00B4602B">
        <w:rPr>
          <w:rFonts w:ascii="Arial" w:hAnsi="Arial" w:cs="Arial"/>
          <w:b/>
          <w:bCs/>
          <w:sz w:val="26"/>
          <w:szCs w:val="26"/>
        </w:rPr>
        <w:t xml:space="preserve">PRIMERO. </w:t>
      </w:r>
      <w:r w:rsidR="00846C9C" w:rsidRPr="00B4602B">
        <w:rPr>
          <w:rFonts w:ascii="Arial" w:hAnsi="Arial" w:cs="Arial"/>
          <w:sz w:val="26"/>
          <w:szCs w:val="26"/>
        </w:rPr>
        <w:t>Inconforme con la sentencia de fecha</w:t>
      </w:r>
      <w:r w:rsidR="00B16491">
        <w:rPr>
          <w:rFonts w:ascii="Arial" w:hAnsi="Arial" w:cs="Arial"/>
          <w:sz w:val="26"/>
          <w:szCs w:val="26"/>
        </w:rPr>
        <w:t xml:space="preserve"> </w:t>
      </w:r>
      <w:r w:rsidR="00846C9C" w:rsidRPr="00B4602B">
        <w:rPr>
          <w:rFonts w:ascii="Arial" w:hAnsi="Arial" w:cs="Arial"/>
          <w:sz w:val="26"/>
          <w:szCs w:val="26"/>
        </w:rPr>
        <w:t xml:space="preserve">cuatro de diciembre de dos mil diecinueve, dictada por la Tercera Sala Unitaria de Primera Instancia, </w:t>
      </w:r>
      <w:r w:rsidR="00E050D8">
        <w:rPr>
          <w:rFonts w:ascii="Arial" w:hAnsi="Arial" w:cs="Arial"/>
          <w:b/>
          <w:bCs/>
          <w:sz w:val="26"/>
          <w:szCs w:val="26"/>
        </w:rPr>
        <w:t>***********</w:t>
      </w:r>
      <w:r w:rsidR="00846C9C" w:rsidRPr="00B4602B">
        <w:rPr>
          <w:rFonts w:ascii="Arial" w:hAnsi="Arial" w:cs="Arial"/>
          <w:bCs/>
          <w:sz w:val="26"/>
          <w:szCs w:val="26"/>
        </w:rPr>
        <w:t>,</w:t>
      </w:r>
      <w:r w:rsidR="00846C9C" w:rsidRPr="00B4602B">
        <w:rPr>
          <w:rFonts w:ascii="Arial" w:hAnsi="Arial" w:cs="Arial"/>
          <w:sz w:val="26"/>
          <w:szCs w:val="26"/>
        </w:rPr>
        <w:t xml:space="preserve"> </w:t>
      </w:r>
      <w:r w:rsidRPr="00B4602B">
        <w:rPr>
          <w:rFonts w:ascii="Arial" w:hAnsi="Arial" w:cs="Arial"/>
          <w:sz w:val="26"/>
          <w:szCs w:val="26"/>
        </w:rPr>
        <w:t xml:space="preserve">interpuso en su contra recurso de revisión. </w:t>
      </w:r>
    </w:p>
    <w:p w14:paraId="772F8927" w14:textId="08CC9F19" w:rsidR="005B7912" w:rsidRPr="00B4602B" w:rsidRDefault="005B7912" w:rsidP="005B7912">
      <w:pPr>
        <w:spacing w:after="0" w:line="360" w:lineRule="auto"/>
        <w:ind w:firstLine="708"/>
        <w:jc w:val="both"/>
        <w:rPr>
          <w:rFonts w:ascii="Arial" w:hAnsi="Arial" w:cs="Arial"/>
          <w:bCs/>
          <w:sz w:val="26"/>
          <w:szCs w:val="26"/>
        </w:rPr>
      </w:pPr>
      <w:r w:rsidRPr="00B4602B">
        <w:rPr>
          <w:rFonts w:ascii="Arial" w:hAnsi="Arial" w:cs="Arial"/>
          <w:b/>
          <w:bCs/>
          <w:sz w:val="26"/>
          <w:szCs w:val="26"/>
        </w:rPr>
        <w:t xml:space="preserve">SEGUNDO. </w:t>
      </w:r>
      <w:r w:rsidRPr="00B4602B">
        <w:rPr>
          <w:rFonts w:ascii="Arial" w:hAnsi="Arial" w:cs="Arial"/>
          <w:bCs/>
          <w:sz w:val="26"/>
          <w:szCs w:val="26"/>
        </w:rPr>
        <w:t>Los puntos resolutivos de la sentencia recurrida, son los siguientes:</w:t>
      </w:r>
      <w:r w:rsidR="00535C64">
        <w:rPr>
          <w:rFonts w:ascii="Arial" w:hAnsi="Arial" w:cs="Arial"/>
          <w:bCs/>
          <w:sz w:val="26"/>
          <w:szCs w:val="26"/>
        </w:rPr>
        <w:t>- - - - - - - - - - - - - - - - - - - - - - - - - - - - - - - - - - - - - - - - - -</w:t>
      </w:r>
    </w:p>
    <w:p w14:paraId="420ACDBE" w14:textId="429BF97D" w:rsidR="006C4388" w:rsidRPr="006F6B95" w:rsidRDefault="005708A1" w:rsidP="006C4388">
      <w:pPr>
        <w:pStyle w:val="Sinespaciado"/>
        <w:spacing w:before="240" w:line="360" w:lineRule="auto"/>
        <w:ind w:left="1134" w:right="616"/>
        <w:jc w:val="both"/>
        <w:rPr>
          <w:rFonts w:ascii="Arial" w:hAnsi="Arial"/>
          <w:i/>
        </w:rPr>
      </w:pPr>
      <w:r w:rsidRPr="006F6B95">
        <w:rPr>
          <w:rFonts w:ascii="Arial" w:hAnsi="Arial" w:cs="Arial"/>
          <w:lang w:val="es-MX"/>
        </w:rPr>
        <w:t>“</w:t>
      </w:r>
      <w:r w:rsidR="006C4388" w:rsidRPr="006F6B95">
        <w:rPr>
          <w:rFonts w:ascii="Arial" w:hAnsi="Arial"/>
          <w:b/>
          <w:i/>
        </w:rPr>
        <w:t>PRIMERO.</w:t>
      </w:r>
      <w:r w:rsidR="006C4388" w:rsidRPr="006F6B95">
        <w:rPr>
          <w:rFonts w:ascii="Arial" w:hAnsi="Arial"/>
          <w:i/>
        </w:rPr>
        <w:t xml:space="preserve"> Esta Tercera Sala Unitaria de Primera Instancia del Tribunal de Justicia Administrativa del Estado, fue competente para conocer y resolver del presente asunto. </w:t>
      </w:r>
      <w:r w:rsidR="005F5397">
        <w:rPr>
          <w:rFonts w:ascii="Arial" w:hAnsi="Arial"/>
          <w:i/>
        </w:rPr>
        <w:t>- - - - - - - - - - - - - - - - - - - -</w:t>
      </w:r>
    </w:p>
    <w:p w14:paraId="3383CBB7" w14:textId="57140A7A" w:rsidR="006C4388" w:rsidRPr="006F6B95" w:rsidRDefault="006C4388" w:rsidP="006C4388">
      <w:pPr>
        <w:pStyle w:val="Sinespaciado"/>
        <w:spacing w:before="240" w:line="360" w:lineRule="auto"/>
        <w:ind w:left="1134" w:right="616"/>
        <w:jc w:val="both"/>
        <w:rPr>
          <w:rFonts w:ascii="Arial" w:hAnsi="Arial"/>
          <w:i/>
        </w:rPr>
      </w:pPr>
      <w:r w:rsidRPr="006F6B95">
        <w:rPr>
          <w:rFonts w:ascii="Arial" w:hAnsi="Arial"/>
          <w:b/>
          <w:i/>
        </w:rPr>
        <w:t>SEGUNDO.</w:t>
      </w:r>
      <w:r w:rsidRPr="006F6B95">
        <w:rPr>
          <w:rFonts w:ascii="Arial" w:hAnsi="Arial"/>
          <w:i/>
        </w:rPr>
        <w:t xml:space="preserve"> La personalidad de la (sic) partes, quedó acreditada en autos. </w:t>
      </w:r>
      <w:r w:rsidR="005F5397">
        <w:rPr>
          <w:rFonts w:ascii="Arial" w:hAnsi="Arial"/>
          <w:i/>
        </w:rPr>
        <w:t>- - - - - - - - - - - - - - - - - - - - - - - - - - - - - - - - - - - - - - - - - - - -</w:t>
      </w:r>
    </w:p>
    <w:p w14:paraId="622B0638" w14:textId="0B0C8ABC" w:rsidR="006C4388" w:rsidRPr="006F6B95" w:rsidRDefault="006C4388" w:rsidP="006C4388">
      <w:pPr>
        <w:pStyle w:val="Sinespaciado"/>
        <w:spacing w:before="240" w:line="360" w:lineRule="auto"/>
        <w:ind w:left="1134" w:right="616"/>
        <w:jc w:val="both"/>
        <w:rPr>
          <w:rFonts w:ascii="Arial" w:hAnsi="Arial"/>
          <w:i/>
        </w:rPr>
      </w:pPr>
      <w:r w:rsidRPr="006F6B95">
        <w:rPr>
          <w:rFonts w:ascii="Arial" w:hAnsi="Arial"/>
          <w:b/>
          <w:i/>
        </w:rPr>
        <w:t>TERCERO.</w:t>
      </w:r>
      <w:r w:rsidRPr="006F6B95">
        <w:rPr>
          <w:rFonts w:ascii="Arial" w:hAnsi="Arial"/>
          <w:i/>
        </w:rPr>
        <w:t xml:space="preserve"> Se </w:t>
      </w:r>
      <w:r w:rsidRPr="006F6B95">
        <w:rPr>
          <w:rFonts w:ascii="Arial" w:hAnsi="Arial"/>
          <w:b/>
          <w:i/>
        </w:rPr>
        <w:t xml:space="preserve">SOBRESEE </w:t>
      </w:r>
      <w:r w:rsidRPr="006F6B95">
        <w:rPr>
          <w:rFonts w:ascii="Arial" w:hAnsi="Arial"/>
          <w:i/>
        </w:rPr>
        <w:t xml:space="preserve">en el presente juicio, respecto de la impugnación que hizo de las órdenes de detención y despojo del vehículo de motor de su propiedad, por las razones expuestas en el considerando Tercero de la presente </w:t>
      </w:r>
      <w:r w:rsidR="00E743AE" w:rsidRPr="006F6B95">
        <w:rPr>
          <w:rFonts w:ascii="Arial" w:hAnsi="Arial"/>
          <w:i/>
        </w:rPr>
        <w:t>resolución.</w:t>
      </w:r>
      <w:r w:rsidR="00E743AE">
        <w:rPr>
          <w:rFonts w:ascii="Arial" w:hAnsi="Arial"/>
          <w:i/>
        </w:rPr>
        <w:t xml:space="preserve"> -</w:t>
      </w:r>
      <w:r w:rsidR="005F5397">
        <w:rPr>
          <w:rFonts w:ascii="Arial" w:hAnsi="Arial"/>
          <w:i/>
        </w:rPr>
        <w:t xml:space="preserve"> - - - - - - - - - - -</w:t>
      </w:r>
    </w:p>
    <w:p w14:paraId="279A6AE9" w14:textId="52B65703" w:rsidR="006C4388" w:rsidRPr="006F6B95" w:rsidRDefault="006C4388" w:rsidP="006C4388">
      <w:pPr>
        <w:pStyle w:val="Sinespaciado"/>
        <w:spacing w:before="240" w:line="360" w:lineRule="auto"/>
        <w:ind w:left="1134" w:right="616"/>
        <w:jc w:val="both"/>
        <w:rPr>
          <w:rFonts w:ascii="Arial" w:hAnsi="Arial"/>
          <w:i/>
        </w:rPr>
      </w:pPr>
      <w:r w:rsidRPr="006F6B95">
        <w:rPr>
          <w:rFonts w:ascii="Arial" w:hAnsi="Arial"/>
          <w:b/>
          <w:i/>
        </w:rPr>
        <w:lastRenderedPageBreak/>
        <w:t>CUARTO.</w:t>
      </w:r>
      <w:r w:rsidRPr="006F6B95">
        <w:rPr>
          <w:rFonts w:ascii="Arial" w:hAnsi="Arial"/>
          <w:i/>
        </w:rPr>
        <w:t xml:space="preserve"> Se </w:t>
      </w:r>
      <w:r w:rsidRPr="006F6B95">
        <w:rPr>
          <w:rFonts w:ascii="Arial" w:hAnsi="Arial"/>
          <w:b/>
          <w:i/>
        </w:rPr>
        <w:t>SOBRESEE</w:t>
      </w:r>
      <w:r w:rsidRPr="006F6B95">
        <w:rPr>
          <w:rFonts w:ascii="Arial" w:hAnsi="Arial"/>
          <w:i/>
        </w:rPr>
        <w:t xml:space="preserve"> en el presente juicio, respecto de la nulidad de la negativa ficta interpuesto a razón de diversas peticiones que señala el actor realizó a la entonces SECRETARÍA DE VIALIDAD Y TRANSPORTE DEL GOBIERNO DEL ESTADO, con motivo de las razones jurídicas expresadas en el considerando Cuarto de la presente </w:t>
      </w:r>
      <w:r w:rsidR="00E743AE" w:rsidRPr="006F6B95">
        <w:rPr>
          <w:rFonts w:ascii="Arial" w:hAnsi="Arial"/>
          <w:i/>
        </w:rPr>
        <w:t>resolución.</w:t>
      </w:r>
      <w:r w:rsidR="00E743AE">
        <w:rPr>
          <w:rFonts w:ascii="Arial" w:hAnsi="Arial"/>
          <w:i/>
        </w:rPr>
        <w:t xml:space="preserve"> -</w:t>
      </w:r>
      <w:r w:rsidR="00856967">
        <w:rPr>
          <w:rFonts w:ascii="Arial" w:hAnsi="Arial"/>
          <w:i/>
        </w:rPr>
        <w:t xml:space="preserve"> - - - - - - - - - - - - - - - - - - - - - - --</w:t>
      </w:r>
    </w:p>
    <w:p w14:paraId="64567723" w14:textId="6F75F7CA" w:rsidR="005708A1" w:rsidRPr="006F6B95" w:rsidRDefault="006C4388" w:rsidP="006C4388">
      <w:pPr>
        <w:pStyle w:val="Sinespaciado"/>
        <w:spacing w:before="240" w:line="360" w:lineRule="auto"/>
        <w:ind w:left="1134" w:right="616"/>
        <w:jc w:val="both"/>
        <w:rPr>
          <w:rFonts w:ascii="Arial" w:hAnsi="Arial" w:cs="Arial"/>
          <w:lang w:val="es-MX"/>
        </w:rPr>
      </w:pPr>
      <w:r w:rsidRPr="006F6B95">
        <w:rPr>
          <w:rFonts w:ascii="Arial" w:hAnsi="Arial"/>
          <w:b/>
          <w:i/>
        </w:rPr>
        <w:t>QUINTO.</w:t>
      </w:r>
      <w:r w:rsidRPr="006F6B95">
        <w:rPr>
          <w:rFonts w:ascii="Arial" w:hAnsi="Arial"/>
          <w:i/>
        </w:rPr>
        <w:t xml:space="preserve"> Conforme a lo dispuesto en los artículos 172, fracción I y 173, fracciones I y II, de la Ley de Procedimiento y Justicia Administrativa para el Estado, normas vigentes al inicio de este juicio, </w:t>
      </w:r>
      <w:r w:rsidRPr="006F6B95">
        <w:rPr>
          <w:rFonts w:ascii="Arial" w:hAnsi="Arial"/>
          <w:b/>
          <w:i/>
        </w:rPr>
        <w:t>NOTIFÍQUESE PERSONALMENTE A LA PARTE ACTORA Y POR OFICIO A LAS AUTORIDADES DEMANDADAS. CÚMPLASE</w:t>
      </w:r>
      <w:r w:rsidRPr="006F6B95">
        <w:rPr>
          <w:rFonts w:ascii="Arial" w:hAnsi="Arial"/>
          <w:i/>
        </w:rPr>
        <w:t>.”</w:t>
      </w:r>
      <w:r w:rsidR="00A15E77">
        <w:rPr>
          <w:rFonts w:ascii="Arial" w:hAnsi="Arial"/>
          <w:i/>
        </w:rPr>
        <w:t>- - - - - - - - - - - - - - - - - - - - - - - - - - - - - - - - - - - - - --</w:t>
      </w:r>
    </w:p>
    <w:p w14:paraId="71D0B5CB" w14:textId="0A200285" w:rsidR="00846C9C" w:rsidRPr="00B4602B" w:rsidRDefault="00846C9C" w:rsidP="00846C9C">
      <w:pPr>
        <w:widowControl w:val="0"/>
        <w:tabs>
          <w:tab w:val="left" w:pos="7938"/>
        </w:tabs>
        <w:spacing w:before="240" w:after="0" w:line="360" w:lineRule="auto"/>
        <w:ind w:left="1134" w:right="616"/>
        <w:jc w:val="center"/>
        <w:rPr>
          <w:rFonts w:ascii="Arial" w:eastAsia="Calibri" w:hAnsi="Arial" w:cs="Arial"/>
          <w:b/>
          <w:bCs/>
          <w:sz w:val="26"/>
          <w:szCs w:val="26"/>
          <w:lang w:eastAsia="en-US"/>
        </w:rPr>
      </w:pPr>
      <w:r w:rsidRPr="00B4602B">
        <w:rPr>
          <w:rFonts w:ascii="Arial" w:eastAsia="Calibri" w:hAnsi="Arial" w:cs="Arial"/>
          <w:b/>
          <w:bCs/>
          <w:sz w:val="26"/>
          <w:szCs w:val="26"/>
        </w:rPr>
        <w:t>C O N S I D E R A N D O</w:t>
      </w:r>
    </w:p>
    <w:p w14:paraId="6EDB1977" w14:textId="356EDFE1" w:rsidR="00846C9C" w:rsidRPr="00B4602B" w:rsidRDefault="0059775C" w:rsidP="00846C9C">
      <w:pPr>
        <w:spacing w:before="240" w:line="360" w:lineRule="auto"/>
        <w:ind w:firstLine="708"/>
        <w:jc w:val="both"/>
        <w:rPr>
          <w:rFonts w:ascii="Arial" w:hAnsi="Arial" w:cs="Arial"/>
          <w:b/>
          <w:iCs/>
          <w:sz w:val="26"/>
          <w:szCs w:val="26"/>
        </w:rPr>
      </w:pPr>
      <w:r w:rsidRPr="00EE2E2F">
        <w:rPr>
          <w:rFonts w:ascii="Arial" w:hAnsi="Arial" w:cs="Arial"/>
          <w:b/>
          <w:bCs/>
          <w:iCs/>
          <w:sz w:val="26"/>
          <w:szCs w:val="26"/>
          <w:lang w:eastAsia="es-ES"/>
        </w:rPr>
        <w:t>PRIMERO.</w:t>
      </w:r>
      <w:r w:rsidRPr="00EE2E2F">
        <w:rPr>
          <w:rFonts w:ascii="Arial" w:hAnsi="Arial" w:cs="Arial"/>
          <w:b/>
          <w:bCs/>
          <w:iCs/>
          <w:sz w:val="26"/>
          <w:szCs w:val="26"/>
        </w:rPr>
        <w:t xml:space="preserve"> </w:t>
      </w:r>
      <w:r w:rsidRPr="00EE2E2F">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Pr="00EE2E2F">
        <w:rPr>
          <w:rFonts w:ascii="Arial" w:hAnsi="Arial" w:cs="Arial"/>
          <w:bCs/>
          <w:iCs/>
          <w:sz w:val="26"/>
          <w:szCs w:val="26"/>
          <w:lang w:eastAsia="es-ES"/>
        </w:rPr>
        <w:t xml:space="preserve"> 1 párrafo segundo, 2 párrafos primero y cuarto, 4 fracción VIII, 23, 24 fracción I, 25 fracción I, 26 y 27 de la Ley Orgánica del Tribunal de Justicia Administrativa del Estado de Oaxaca, publicada en el Periódico Oficial del Estado de Oaxaca el siete de noviembre del año  dos mil diecinueve; 86, 88, 92, 93 fracción I, 94, 201, 206 fracción VIII y 208 </w:t>
      </w:r>
      <w:r w:rsidRPr="00EE2E2F">
        <w:rPr>
          <w:rFonts w:ascii="Arial" w:hAnsi="Arial" w:cs="Arial"/>
          <w:bCs/>
          <w:iCs/>
          <w:sz w:val="26"/>
          <w:szCs w:val="26"/>
        </w:rPr>
        <w:t>de la Ley de Justicia Administrativa para el Estado de Oaxaca,</w:t>
      </w:r>
      <w:r>
        <w:rPr>
          <w:rFonts w:ascii="Arial" w:hAnsi="Arial" w:cs="Arial"/>
          <w:bCs/>
          <w:iCs/>
          <w:sz w:val="26"/>
          <w:szCs w:val="26"/>
        </w:rPr>
        <w:t xml:space="preserve"> </w:t>
      </w:r>
      <w:r w:rsidR="00567949">
        <w:rPr>
          <w:rFonts w:ascii="Arial" w:hAnsi="Arial" w:cs="Arial"/>
          <w:bCs/>
          <w:iCs/>
          <w:sz w:val="26"/>
          <w:szCs w:val="26"/>
        </w:rPr>
        <w:t xml:space="preserve"> </w:t>
      </w:r>
      <w:r w:rsidR="003D6B17">
        <w:rPr>
          <w:rFonts w:ascii="Arial" w:hAnsi="Arial" w:cs="Arial"/>
          <w:sz w:val="26"/>
          <w:szCs w:val="26"/>
        </w:rPr>
        <w:t>vigente al inicio del juicio de nulidad</w:t>
      </w:r>
      <w:r w:rsidR="00846C9C" w:rsidRPr="00B4602B">
        <w:rPr>
          <w:rFonts w:ascii="Arial" w:hAnsi="Arial" w:cs="Arial"/>
          <w:sz w:val="26"/>
          <w:szCs w:val="26"/>
        </w:rPr>
        <w:t xml:space="preserve">, </w:t>
      </w:r>
      <w:r w:rsidR="00846C9C" w:rsidRPr="00B4602B">
        <w:rPr>
          <w:rFonts w:ascii="Arial" w:hAnsi="Arial" w:cs="Arial"/>
          <w:bCs/>
          <w:iCs/>
          <w:sz w:val="26"/>
          <w:szCs w:val="26"/>
        </w:rPr>
        <w:t>al tratarse de un recurso de revisión interpuesto en contra de la sentencia</w:t>
      </w:r>
      <w:r w:rsidR="00846C9C" w:rsidRPr="00B4602B">
        <w:rPr>
          <w:rFonts w:ascii="Arial" w:hAnsi="Arial" w:cs="Arial"/>
          <w:sz w:val="26"/>
          <w:szCs w:val="26"/>
        </w:rPr>
        <w:t xml:space="preserve"> de fecha cuatro de diciembre de  dos mil diecinueve, dictado en el expediente </w:t>
      </w:r>
      <w:r w:rsidR="00276EB1" w:rsidRPr="00B4602B">
        <w:rPr>
          <w:rFonts w:ascii="Arial" w:hAnsi="Arial" w:cs="Arial"/>
          <w:b/>
          <w:sz w:val="26"/>
          <w:szCs w:val="26"/>
        </w:rPr>
        <w:t>00</w:t>
      </w:r>
      <w:r w:rsidR="00846C9C" w:rsidRPr="00B4602B">
        <w:rPr>
          <w:rFonts w:ascii="Arial" w:hAnsi="Arial" w:cs="Arial"/>
          <w:b/>
          <w:sz w:val="26"/>
          <w:szCs w:val="26"/>
        </w:rPr>
        <w:t>36/2017</w:t>
      </w:r>
      <w:r w:rsidR="00846C9C" w:rsidRPr="00B4602B">
        <w:rPr>
          <w:rFonts w:ascii="Arial" w:hAnsi="Arial" w:cs="Arial"/>
          <w:sz w:val="26"/>
          <w:szCs w:val="26"/>
        </w:rPr>
        <w:t xml:space="preserve"> del índice de la Tercera Sala Unitaria de Primera Instancia</w:t>
      </w:r>
      <w:r w:rsidR="007745AB">
        <w:rPr>
          <w:rFonts w:ascii="Arial" w:hAnsi="Arial" w:cs="Arial"/>
          <w:sz w:val="26"/>
          <w:szCs w:val="26"/>
        </w:rPr>
        <w:t>,</w:t>
      </w:r>
      <w:r w:rsidR="003D357C" w:rsidRPr="003D357C">
        <w:rPr>
          <w:rFonts w:ascii="Arial" w:eastAsia="Calibri" w:hAnsi="Arial" w:cs="Arial"/>
          <w:sz w:val="26"/>
          <w:szCs w:val="26"/>
        </w:rPr>
        <w:t xml:space="preserve"> </w:t>
      </w:r>
      <w:r w:rsidR="003D357C" w:rsidRPr="008E2EB7">
        <w:rPr>
          <w:rFonts w:ascii="Arial" w:eastAsia="Calibri" w:hAnsi="Arial" w:cs="Arial"/>
          <w:sz w:val="26"/>
          <w:szCs w:val="26"/>
        </w:rPr>
        <w:t>vigente al inicio del juicio natural</w:t>
      </w:r>
      <w:r w:rsidR="00846C9C" w:rsidRPr="00B4602B">
        <w:rPr>
          <w:rFonts w:ascii="Arial" w:hAnsi="Arial" w:cs="Arial"/>
          <w:sz w:val="26"/>
          <w:szCs w:val="26"/>
        </w:rPr>
        <w:t xml:space="preserve">.- - - - - - - - - - - - - - - - - </w:t>
      </w:r>
      <w:r w:rsidR="007745AB">
        <w:rPr>
          <w:rFonts w:ascii="Arial" w:hAnsi="Arial" w:cs="Arial"/>
          <w:sz w:val="26"/>
          <w:szCs w:val="26"/>
        </w:rPr>
        <w:t>- - - - - - - - - - - - - - - - -</w:t>
      </w:r>
      <w:r w:rsidR="003D357C">
        <w:rPr>
          <w:rFonts w:ascii="Arial" w:hAnsi="Arial" w:cs="Arial"/>
          <w:sz w:val="26"/>
          <w:szCs w:val="26"/>
        </w:rPr>
        <w:t xml:space="preserve"> - - - - - - - - -</w:t>
      </w:r>
      <w:r w:rsidR="00123CA3">
        <w:rPr>
          <w:rFonts w:ascii="Arial" w:hAnsi="Arial" w:cs="Arial"/>
          <w:sz w:val="26"/>
          <w:szCs w:val="26"/>
        </w:rPr>
        <w:t xml:space="preserve"> - - - -</w:t>
      </w:r>
    </w:p>
    <w:p w14:paraId="666CD9A6" w14:textId="20ACD82F" w:rsidR="00846C9C" w:rsidRPr="00B4602B" w:rsidRDefault="00846C9C" w:rsidP="00846C9C">
      <w:pPr>
        <w:spacing w:before="240" w:line="360" w:lineRule="auto"/>
        <w:ind w:firstLine="708"/>
        <w:jc w:val="both"/>
        <w:rPr>
          <w:rFonts w:ascii="Arial" w:hAnsi="Arial" w:cs="Arial"/>
          <w:sz w:val="26"/>
          <w:szCs w:val="26"/>
        </w:rPr>
      </w:pPr>
      <w:r w:rsidRPr="00B4602B">
        <w:rPr>
          <w:rFonts w:ascii="Arial" w:hAnsi="Arial" w:cs="Arial"/>
          <w:b/>
          <w:sz w:val="26"/>
          <w:szCs w:val="26"/>
        </w:rPr>
        <w:t>SEGUNDO</w:t>
      </w:r>
      <w:r w:rsidRPr="00B4602B">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 Sirve de apoyo a lo anterior, la Jurisprudencia 2a./J. 58/2010</w:t>
      </w:r>
      <w:r w:rsidR="00A2200A" w:rsidRPr="00B4602B">
        <w:rPr>
          <w:rFonts w:ascii="Arial" w:hAnsi="Arial" w:cs="Arial"/>
          <w:sz w:val="26"/>
          <w:szCs w:val="26"/>
        </w:rPr>
        <w:t xml:space="preserve"> de número de registro 164618</w:t>
      </w:r>
      <w:r w:rsidRPr="00B4602B">
        <w:rPr>
          <w:rFonts w:ascii="Arial" w:hAnsi="Arial" w:cs="Arial"/>
          <w:sz w:val="26"/>
          <w:szCs w:val="26"/>
        </w:rPr>
        <w:t>, emitida por la Segunda Sala de la Suprema Corte de Justicia de la Nación, publicada en el Semanario Judicial de la</w:t>
      </w:r>
      <w:r w:rsidR="00A2200A" w:rsidRPr="00B4602B">
        <w:rPr>
          <w:rFonts w:ascii="Arial" w:hAnsi="Arial" w:cs="Arial"/>
          <w:sz w:val="26"/>
          <w:szCs w:val="26"/>
        </w:rPr>
        <w:t xml:space="preserve"> Federación y su Gaceta, en la Novena É</w:t>
      </w:r>
      <w:r w:rsidRPr="00B4602B">
        <w:rPr>
          <w:rFonts w:ascii="Arial" w:hAnsi="Arial" w:cs="Arial"/>
          <w:sz w:val="26"/>
          <w:szCs w:val="26"/>
        </w:rPr>
        <w:t xml:space="preserve">poca, Tomo XXXI, Mayo de 2010, página 830, materia común, de rubro y texto siguientes: </w:t>
      </w:r>
      <w:r w:rsidR="00A81020">
        <w:rPr>
          <w:rFonts w:ascii="Arial" w:hAnsi="Arial" w:cs="Arial"/>
          <w:sz w:val="26"/>
          <w:szCs w:val="26"/>
        </w:rPr>
        <w:t xml:space="preserve">- - - - - - - - - - - - - - - - - - - - </w:t>
      </w:r>
    </w:p>
    <w:p w14:paraId="78E69309" w14:textId="77777777" w:rsidR="00846C9C" w:rsidRPr="00B4602B" w:rsidRDefault="00846C9C" w:rsidP="00A81020">
      <w:pPr>
        <w:spacing w:after="0"/>
        <w:ind w:left="709" w:right="758"/>
        <w:jc w:val="both"/>
        <w:rPr>
          <w:rFonts w:ascii="Arial" w:hAnsi="Arial" w:cs="Arial"/>
          <w:b/>
          <w:i/>
        </w:rPr>
      </w:pPr>
      <w:r w:rsidRPr="00B4602B">
        <w:rPr>
          <w:rFonts w:ascii="Arial" w:hAnsi="Arial" w:cs="Arial"/>
          <w:sz w:val="26"/>
          <w:szCs w:val="26"/>
        </w:rPr>
        <w:t>“</w:t>
      </w:r>
      <w:r w:rsidRPr="00B4602B">
        <w:rPr>
          <w:rFonts w:ascii="Arial" w:hAnsi="Arial" w:cs="Arial"/>
          <w:b/>
          <w:i/>
        </w:rPr>
        <w:t xml:space="preserve">CONCEPTOS DE VIOLACIÓN O AGRAVIOS. PARA CUMPLIR CON LOS PRINCIPIOS DE CONGRUENCIA Y EXHAUSTIVIDAD EN </w:t>
      </w:r>
      <w:r w:rsidRPr="00B4602B">
        <w:rPr>
          <w:rFonts w:ascii="Arial" w:hAnsi="Arial" w:cs="Arial"/>
          <w:b/>
          <w:i/>
        </w:rPr>
        <w:lastRenderedPageBreak/>
        <w:t>LAS SENTENCIAS DE AMPARO ES INNECESARIA SU TRANSCRIPCIÓN.</w:t>
      </w:r>
    </w:p>
    <w:p w14:paraId="40A3C963" w14:textId="77777777" w:rsidR="00846C9C" w:rsidRPr="00B4602B" w:rsidRDefault="00846C9C" w:rsidP="00A81020">
      <w:pPr>
        <w:spacing w:after="0"/>
        <w:ind w:left="709" w:right="758"/>
        <w:jc w:val="both"/>
        <w:rPr>
          <w:rFonts w:ascii="Arial" w:hAnsi="Arial" w:cs="Arial"/>
          <w:sz w:val="26"/>
          <w:szCs w:val="26"/>
        </w:rPr>
      </w:pPr>
      <w:r w:rsidRPr="00B4602B">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B4602B">
        <w:rPr>
          <w:rFonts w:ascii="Arial" w:hAnsi="Arial" w:cs="Arial"/>
          <w:sz w:val="26"/>
          <w:szCs w:val="26"/>
        </w:rPr>
        <w:t xml:space="preserve">” </w:t>
      </w:r>
    </w:p>
    <w:p w14:paraId="3C7FA1E0" w14:textId="77777777" w:rsidR="00846C9C" w:rsidRPr="00B4602B" w:rsidRDefault="00846C9C" w:rsidP="00A81020">
      <w:pPr>
        <w:spacing w:after="0"/>
        <w:ind w:left="709" w:right="758"/>
        <w:jc w:val="both"/>
        <w:rPr>
          <w:rFonts w:ascii="Arial" w:hAnsi="Arial" w:cs="Arial"/>
          <w:sz w:val="26"/>
          <w:szCs w:val="26"/>
        </w:rPr>
      </w:pPr>
    </w:p>
    <w:p w14:paraId="0281AF00" w14:textId="099E82DE" w:rsidR="004F09D9" w:rsidRPr="00B4602B" w:rsidRDefault="00846C9C" w:rsidP="004F09D9">
      <w:pPr>
        <w:spacing w:line="360" w:lineRule="auto"/>
        <w:ind w:firstLine="709"/>
        <w:jc w:val="both"/>
        <w:rPr>
          <w:rFonts w:ascii="Arial" w:eastAsia="Calibri" w:hAnsi="Arial" w:cs="Arial"/>
          <w:bCs/>
          <w:sz w:val="26"/>
          <w:szCs w:val="26"/>
        </w:rPr>
      </w:pPr>
      <w:r w:rsidRPr="00B4602B">
        <w:rPr>
          <w:rFonts w:ascii="Arial" w:eastAsia="Calibri" w:hAnsi="Arial" w:cs="Arial"/>
          <w:b/>
          <w:bCs/>
          <w:sz w:val="26"/>
          <w:szCs w:val="26"/>
        </w:rPr>
        <w:t>TERCERO</w:t>
      </w:r>
      <w:r w:rsidRPr="00B4602B">
        <w:rPr>
          <w:rFonts w:ascii="Arial" w:eastAsia="Calibri" w:hAnsi="Arial" w:cs="Arial"/>
          <w:bCs/>
          <w:sz w:val="26"/>
          <w:szCs w:val="26"/>
        </w:rPr>
        <w:t>. Alega el recurrente que,</w:t>
      </w:r>
      <w:r w:rsidRPr="00B4602B">
        <w:rPr>
          <w:rFonts w:ascii="Arial" w:hAnsi="Arial" w:cs="Arial"/>
          <w:bCs/>
          <w:iCs/>
          <w:sz w:val="26"/>
          <w:szCs w:val="26"/>
        </w:rPr>
        <w:t xml:space="preserve"> </w:t>
      </w:r>
      <w:r w:rsidR="00362410" w:rsidRPr="00B4602B">
        <w:rPr>
          <w:rFonts w:ascii="Arial" w:hAnsi="Arial" w:cs="Arial"/>
          <w:bCs/>
          <w:iCs/>
          <w:sz w:val="26"/>
          <w:szCs w:val="26"/>
        </w:rPr>
        <w:t>la sentencia</w:t>
      </w:r>
      <w:r w:rsidR="00041223" w:rsidRPr="00B4602B">
        <w:rPr>
          <w:rFonts w:ascii="Arial" w:hAnsi="Arial" w:cs="Arial"/>
          <w:sz w:val="26"/>
          <w:szCs w:val="26"/>
        </w:rPr>
        <w:t xml:space="preserve"> de fecha</w:t>
      </w:r>
      <w:r w:rsidRPr="00B4602B">
        <w:rPr>
          <w:rFonts w:ascii="Arial" w:hAnsi="Arial" w:cs="Arial"/>
          <w:sz w:val="26"/>
          <w:szCs w:val="26"/>
        </w:rPr>
        <w:t xml:space="preserve"> cuatro de </w:t>
      </w:r>
      <w:r w:rsidR="00041223" w:rsidRPr="00B4602B">
        <w:rPr>
          <w:rFonts w:ascii="Arial" w:hAnsi="Arial" w:cs="Arial"/>
          <w:sz w:val="26"/>
          <w:szCs w:val="26"/>
        </w:rPr>
        <w:t xml:space="preserve">diciembre de </w:t>
      </w:r>
      <w:r w:rsidRPr="00B4602B">
        <w:rPr>
          <w:rFonts w:ascii="Arial" w:hAnsi="Arial" w:cs="Arial"/>
          <w:sz w:val="26"/>
          <w:szCs w:val="26"/>
        </w:rPr>
        <w:t xml:space="preserve">dos mil </w:t>
      </w:r>
      <w:r w:rsidR="00041223" w:rsidRPr="00B4602B">
        <w:rPr>
          <w:rFonts w:ascii="Arial" w:hAnsi="Arial" w:cs="Arial"/>
          <w:sz w:val="26"/>
          <w:szCs w:val="26"/>
        </w:rPr>
        <w:t>diecinueve</w:t>
      </w:r>
      <w:r w:rsidRPr="00B4602B">
        <w:rPr>
          <w:rFonts w:ascii="Arial" w:hAnsi="Arial" w:cs="Arial"/>
          <w:sz w:val="26"/>
          <w:szCs w:val="26"/>
        </w:rPr>
        <w:t>, dictad</w:t>
      </w:r>
      <w:r w:rsidR="006E5D8E" w:rsidRPr="00B4602B">
        <w:rPr>
          <w:rFonts w:ascii="Arial" w:hAnsi="Arial" w:cs="Arial"/>
          <w:sz w:val="26"/>
          <w:szCs w:val="26"/>
        </w:rPr>
        <w:t>a</w:t>
      </w:r>
      <w:r w:rsidRPr="00B4602B">
        <w:rPr>
          <w:rFonts w:ascii="Arial" w:hAnsi="Arial" w:cs="Arial"/>
          <w:sz w:val="26"/>
          <w:szCs w:val="26"/>
        </w:rPr>
        <w:t xml:space="preserve"> en el expediente </w:t>
      </w:r>
      <w:r w:rsidR="00FB001A" w:rsidRPr="00B4602B">
        <w:rPr>
          <w:rFonts w:ascii="Arial" w:hAnsi="Arial" w:cs="Arial"/>
          <w:b/>
          <w:sz w:val="26"/>
          <w:szCs w:val="26"/>
        </w:rPr>
        <w:t>00</w:t>
      </w:r>
      <w:r w:rsidR="0055602E" w:rsidRPr="00B4602B">
        <w:rPr>
          <w:rFonts w:ascii="Arial" w:hAnsi="Arial" w:cs="Arial"/>
          <w:b/>
          <w:sz w:val="26"/>
          <w:szCs w:val="26"/>
        </w:rPr>
        <w:t>36/2017</w:t>
      </w:r>
      <w:r w:rsidRPr="00B4602B">
        <w:rPr>
          <w:rFonts w:ascii="Arial" w:hAnsi="Arial" w:cs="Arial"/>
          <w:sz w:val="26"/>
          <w:szCs w:val="26"/>
        </w:rPr>
        <w:t xml:space="preserve">, </w:t>
      </w:r>
      <w:r w:rsidRPr="00B4602B">
        <w:rPr>
          <w:rFonts w:ascii="Arial" w:eastAsia="Calibri" w:hAnsi="Arial" w:cs="Arial"/>
          <w:bCs/>
          <w:sz w:val="26"/>
          <w:szCs w:val="26"/>
        </w:rPr>
        <w:t>le causa agravio</w:t>
      </w:r>
      <w:r w:rsidR="008C3774" w:rsidRPr="00B4602B">
        <w:rPr>
          <w:rFonts w:ascii="Arial" w:eastAsia="Calibri" w:hAnsi="Arial" w:cs="Arial"/>
          <w:bCs/>
          <w:sz w:val="26"/>
          <w:szCs w:val="26"/>
        </w:rPr>
        <w:t>s</w:t>
      </w:r>
      <w:r w:rsidR="004F09D9" w:rsidRPr="00B4602B">
        <w:rPr>
          <w:rFonts w:ascii="Arial" w:eastAsia="Calibri" w:hAnsi="Arial" w:cs="Arial"/>
          <w:bCs/>
          <w:sz w:val="26"/>
          <w:szCs w:val="26"/>
        </w:rPr>
        <w:t>, toda vez que, la resolutora de Primera Instancia, declaró sobreseer el juicio de nulidad, contraviniendo así lo establecido por los artículos 118 y 177 fracción II de la Ley de Justicia Administ</w:t>
      </w:r>
      <w:r w:rsidR="00EF7DDE" w:rsidRPr="00B4602B">
        <w:rPr>
          <w:rFonts w:ascii="Arial" w:eastAsia="Calibri" w:hAnsi="Arial" w:cs="Arial"/>
          <w:bCs/>
          <w:sz w:val="26"/>
          <w:szCs w:val="26"/>
        </w:rPr>
        <w:t xml:space="preserve">rativa para el Estado de </w:t>
      </w:r>
      <w:r w:rsidR="006E5D8E" w:rsidRPr="00B4602B">
        <w:rPr>
          <w:rFonts w:ascii="Arial" w:eastAsia="Calibri" w:hAnsi="Arial" w:cs="Arial"/>
          <w:bCs/>
          <w:sz w:val="26"/>
          <w:szCs w:val="26"/>
        </w:rPr>
        <w:t>Oaxaca</w:t>
      </w:r>
      <w:r w:rsidR="00896D8F">
        <w:rPr>
          <w:rFonts w:ascii="Arial" w:eastAsia="Calibri" w:hAnsi="Arial" w:cs="Arial"/>
          <w:bCs/>
          <w:sz w:val="26"/>
          <w:szCs w:val="26"/>
        </w:rPr>
        <w:t>,</w:t>
      </w:r>
      <w:r w:rsidR="00896D8F" w:rsidRPr="00896D8F">
        <w:rPr>
          <w:rFonts w:ascii="Arial" w:eastAsia="Calibri" w:hAnsi="Arial" w:cs="Arial"/>
          <w:bCs/>
          <w:sz w:val="26"/>
          <w:szCs w:val="26"/>
        </w:rPr>
        <w:t xml:space="preserve"> </w:t>
      </w:r>
      <w:r w:rsidR="003D357C" w:rsidRPr="008E2EB7">
        <w:rPr>
          <w:rFonts w:ascii="Arial" w:eastAsia="Calibri" w:hAnsi="Arial" w:cs="Arial"/>
          <w:sz w:val="26"/>
          <w:szCs w:val="26"/>
        </w:rPr>
        <w:t>vigente al inicio del juicio natural</w:t>
      </w:r>
      <w:r w:rsidR="00896D8F">
        <w:rPr>
          <w:rFonts w:ascii="Arial" w:hAnsi="Arial" w:cs="Arial"/>
          <w:sz w:val="26"/>
          <w:szCs w:val="26"/>
        </w:rPr>
        <w:t>.</w:t>
      </w:r>
      <w:r w:rsidR="006E5D8E" w:rsidRPr="00B4602B">
        <w:rPr>
          <w:rFonts w:ascii="Arial" w:eastAsia="Calibri" w:hAnsi="Arial" w:cs="Arial"/>
          <w:bCs/>
          <w:sz w:val="26"/>
          <w:szCs w:val="26"/>
        </w:rPr>
        <w:t xml:space="preserve"> -</w:t>
      </w:r>
      <w:r w:rsidR="00EF7DDE" w:rsidRPr="00B4602B">
        <w:rPr>
          <w:rFonts w:ascii="Arial" w:eastAsia="Calibri" w:hAnsi="Arial" w:cs="Arial"/>
          <w:bCs/>
          <w:sz w:val="26"/>
          <w:szCs w:val="26"/>
        </w:rPr>
        <w:t xml:space="preserve"> - - - - - - - </w:t>
      </w:r>
    </w:p>
    <w:p w14:paraId="44233DB6" w14:textId="1B9F8CFC" w:rsidR="004F09D9" w:rsidRPr="00B4602B" w:rsidRDefault="00EF7DDE" w:rsidP="004F09D9">
      <w:pPr>
        <w:spacing w:line="360" w:lineRule="auto"/>
        <w:ind w:firstLine="709"/>
        <w:jc w:val="both"/>
        <w:rPr>
          <w:rFonts w:ascii="Arial" w:eastAsia="Calibri" w:hAnsi="Arial" w:cs="Arial"/>
          <w:bCs/>
          <w:sz w:val="26"/>
          <w:szCs w:val="26"/>
        </w:rPr>
      </w:pPr>
      <w:r w:rsidRPr="00B4602B">
        <w:rPr>
          <w:rFonts w:ascii="Arial" w:eastAsia="Calibri" w:hAnsi="Arial" w:cs="Arial"/>
          <w:bCs/>
          <w:sz w:val="26"/>
          <w:szCs w:val="26"/>
        </w:rPr>
        <w:t>Arguye el recurrente que,</w:t>
      </w:r>
      <w:r w:rsidR="004F09D9" w:rsidRPr="00B4602B">
        <w:rPr>
          <w:rFonts w:ascii="Arial" w:eastAsia="Calibri" w:hAnsi="Arial" w:cs="Arial"/>
          <w:bCs/>
          <w:sz w:val="26"/>
          <w:szCs w:val="26"/>
        </w:rPr>
        <w:t xml:space="preserve"> el considerando cuarto</w:t>
      </w:r>
      <w:r w:rsidRPr="00B4602B">
        <w:rPr>
          <w:rFonts w:ascii="Arial" w:eastAsia="Calibri" w:hAnsi="Arial" w:cs="Arial"/>
          <w:bCs/>
          <w:sz w:val="26"/>
          <w:szCs w:val="26"/>
        </w:rPr>
        <w:t xml:space="preserve"> de la sentencia impugnada, solamente contiene razones</w:t>
      </w:r>
      <w:r w:rsidR="0046611B" w:rsidRPr="00B4602B">
        <w:rPr>
          <w:rFonts w:ascii="Arial" w:eastAsia="Calibri" w:hAnsi="Arial" w:cs="Arial"/>
          <w:bCs/>
          <w:sz w:val="26"/>
          <w:szCs w:val="26"/>
        </w:rPr>
        <w:t xml:space="preserve"> subjetivas,</w:t>
      </w:r>
      <w:r w:rsidRPr="00B4602B">
        <w:rPr>
          <w:rFonts w:ascii="Arial" w:eastAsia="Calibri" w:hAnsi="Arial" w:cs="Arial"/>
          <w:bCs/>
          <w:sz w:val="26"/>
          <w:szCs w:val="26"/>
        </w:rPr>
        <w:t xml:space="preserve"> ilegales y carentes</w:t>
      </w:r>
      <w:r w:rsidR="006E5D8E" w:rsidRPr="00B4602B">
        <w:rPr>
          <w:rFonts w:ascii="Arial" w:eastAsia="Calibri" w:hAnsi="Arial" w:cs="Arial"/>
          <w:bCs/>
          <w:sz w:val="26"/>
          <w:szCs w:val="26"/>
        </w:rPr>
        <w:t xml:space="preserve"> de</w:t>
      </w:r>
      <w:r w:rsidRPr="00B4602B">
        <w:rPr>
          <w:rFonts w:ascii="Arial" w:eastAsia="Calibri" w:hAnsi="Arial" w:cs="Arial"/>
          <w:bCs/>
          <w:sz w:val="26"/>
          <w:szCs w:val="26"/>
        </w:rPr>
        <w:t xml:space="preserve"> </w:t>
      </w:r>
      <w:r w:rsidR="004F09D9" w:rsidRPr="00B4602B">
        <w:rPr>
          <w:rFonts w:ascii="Arial" w:eastAsia="Calibri" w:hAnsi="Arial" w:cs="Arial"/>
          <w:bCs/>
          <w:sz w:val="26"/>
          <w:szCs w:val="26"/>
        </w:rPr>
        <w:t>fundamentación</w:t>
      </w:r>
      <w:r w:rsidRPr="00B4602B">
        <w:rPr>
          <w:rFonts w:ascii="Arial" w:eastAsia="Calibri" w:hAnsi="Arial" w:cs="Arial"/>
          <w:bCs/>
          <w:sz w:val="26"/>
          <w:szCs w:val="26"/>
        </w:rPr>
        <w:t>,</w:t>
      </w:r>
      <w:r w:rsidR="004F09D9" w:rsidRPr="00B4602B">
        <w:rPr>
          <w:rFonts w:ascii="Arial" w:eastAsia="Calibri" w:hAnsi="Arial" w:cs="Arial"/>
          <w:bCs/>
          <w:sz w:val="26"/>
          <w:szCs w:val="26"/>
        </w:rPr>
        <w:t xml:space="preserve"> pues la </w:t>
      </w:r>
      <w:r w:rsidR="004F09D9" w:rsidRPr="00B4602B">
        <w:rPr>
          <w:rFonts w:ascii="Arial" w:eastAsia="Calibri" w:hAnsi="Arial" w:cs="Arial"/>
          <w:bCs/>
          <w:i/>
          <w:sz w:val="26"/>
          <w:szCs w:val="26"/>
        </w:rPr>
        <w:t>A quo</w:t>
      </w:r>
      <w:r w:rsidRPr="00B4602B">
        <w:rPr>
          <w:rFonts w:ascii="Arial" w:eastAsia="Calibri" w:hAnsi="Arial" w:cs="Arial"/>
          <w:bCs/>
          <w:sz w:val="26"/>
          <w:szCs w:val="26"/>
        </w:rPr>
        <w:t>, no estableció</w:t>
      </w:r>
      <w:r w:rsidR="004F09D9" w:rsidRPr="00B4602B">
        <w:rPr>
          <w:rFonts w:ascii="Arial" w:eastAsia="Calibri" w:hAnsi="Arial" w:cs="Arial"/>
          <w:bCs/>
          <w:sz w:val="26"/>
          <w:szCs w:val="26"/>
        </w:rPr>
        <w:t xml:space="preserve"> con precisión cu</w:t>
      </w:r>
      <w:r w:rsidR="006E5D8E" w:rsidRPr="00B4602B">
        <w:rPr>
          <w:rFonts w:ascii="Arial" w:eastAsia="Calibri" w:hAnsi="Arial" w:cs="Arial"/>
          <w:bCs/>
          <w:sz w:val="26"/>
          <w:szCs w:val="26"/>
        </w:rPr>
        <w:t>á</w:t>
      </w:r>
      <w:r w:rsidR="004F09D9" w:rsidRPr="00B4602B">
        <w:rPr>
          <w:rFonts w:ascii="Arial" w:eastAsia="Calibri" w:hAnsi="Arial" w:cs="Arial"/>
          <w:bCs/>
          <w:sz w:val="26"/>
          <w:szCs w:val="26"/>
        </w:rPr>
        <w:t>l es la causa por la cual se sobresee el juicio y qu</w:t>
      </w:r>
      <w:r w:rsidR="006A16ED" w:rsidRPr="00B4602B">
        <w:rPr>
          <w:rFonts w:ascii="Arial" w:eastAsia="Calibri" w:hAnsi="Arial" w:cs="Arial"/>
          <w:bCs/>
          <w:sz w:val="26"/>
          <w:szCs w:val="26"/>
        </w:rPr>
        <w:t>é</w:t>
      </w:r>
      <w:r w:rsidR="004F09D9" w:rsidRPr="00B4602B">
        <w:rPr>
          <w:rFonts w:ascii="Arial" w:eastAsia="Calibri" w:hAnsi="Arial" w:cs="Arial"/>
          <w:bCs/>
          <w:sz w:val="26"/>
          <w:szCs w:val="26"/>
        </w:rPr>
        <w:t xml:space="preserve"> precepto legal contiene esa causa de sobreseimiento, con lo cual </w:t>
      </w:r>
      <w:r w:rsidRPr="00B4602B">
        <w:rPr>
          <w:rFonts w:ascii="Arial" w:eastAsia="Calibri" w:hAnsi="Arial" w:cs="Arial"/>
          <w:bCs/>
          <w:sz w:val="26"/>
          <w:szCs w:val="26"/>
        </w:rPr>
        <w:t>violenta</w:t>
      </w:r>
      <w:r w:rsidR="004F09D9" w:rsidRPr="00B4602B">
        <w:rPr>
          <w:rFonts w:ascii="Arial" w:eastAsia="Calibri" w:hAnsi="Arial" w:cs="Arial"/>
          <w:bCs/>
          <w:sz w:val="26"/>
          <w:szCs w:val="26"/>
        </w:rPr>
        <w:t xml:space="preserve"> la fracción II del artículo 177 de la Ley de Justicia Administrativa para el Estado de Oaxaca,</w:t>
      </w:r>
      <w:r w:rsidR="002809A3" w:rsidRPr="002809A3">
        <w:rPr>
          <w:rFonts w:ascii="Arial" w:eastAsia="Calibri" w:hAnsi="Arial" w:cs="Arial"/>
          <w:sz w:val="26"/>
          <w:szCs w:val="26"/>
        </w:rPr>
        <w:t xml:space="preserve"> </w:t>
      </w:r>
      <w:r w:rsidR="002809A3" w:rsidRPr="008E2EB7">
        <w:rPr>
          <w:rFonts w:ascii="Arial" w:eastAsia="Calibri" w:hAnsi="Arial" w:cs="Arial"/>
          <w:sz w:val="26"/>
          <w:szCs w:val="26"/>
        </w:rPr>
        <w:t>vigente al inicio del juicio natural</w:t>
      </w:r>
      <w:r w:rsidR="002809A3">
        <w:rPr>
          <w:rFonts w:ascii="Arial" w:eastAsia="Calibri" w:hAnsi="Arial" w:cs="Arial"/>
          <w:sz w:val="26"/>
          <w:szCs w:val="26"/>
        </w:rPr>
        <w:t xml:space="preserve">, </w:t>
      </w:r>
      <w:r w:rsidR="004F09D9" w:rsidRPr="00B4602B">
        <w:rPr>
          <w:rFonts w:ascii="Arial" w:eastAsia="Calibri" w:hAnsi="Arial" w:cs="Arial"/>
          <w:bCs/>
          <w:sz w:val="26"/>
          <w:szCs w:val="26"/>
        </w:rPr>
        <w:t xml:space="preserve"> </w:t>
      </w:r>
      <w:r w:rsidRPr="00B4602B">
        <w:rPr>
          <w:rFonts w:ascii="Arial" w:eastAsia="Calibri" w:hAnsi="Arial" w:cs="Arial"/>
          <w:bCs/>
          <w:sz w:val="26"/>
          <w:szCs w:val="26"/>
        </w:rPr>
        <w:t xml:space="preserve">así también, </w:t>
      </w:r>
      <w:r w:rsidR="005028E0" w:rsidRPr="00B4602B">
        <w:rPr>
          <w:rFonts w:ascii="Arial" w:eastAsia="Calibri" w:hAnsi="Arial" w:cs="Arial"/>
          <w:bCs/>
          <w:sz w:val="26"/>
          <w:szCs w:val="26"/>
        </w:rPr>
        <w:t>lo</w:t>
      </w:r>
      <w:r w:rsidR="004F09D9" w:rsidRPr="00B4602B">
        <w:rPr>
          <w:rFonts w:ascii="Arial" w:eastAsia="Calibri" w:hAnsi="Arial" w:cs="Arial"/>
          <w:bCs/>
          <w:sz w:val="26"/>
          <w:szCs w:val="26"/>
        </w:rPr>
        <w:t xml:space="preserve"> deja e</w:t>
      </w:r>
      <w:r w:rsidR="006E5D8E" w:rsidRPr="00B4602B">
        <w:rPr>
          <w:rFonts w:ascii="Arial" w:eastAsia="Calibri" w:hAnsi="Arial" w:cs="Arial"/>
          <w:bCs/>
          <w:sz w:val="26"/>
          <w:szCs w:val="26"/>
        </w:rPr>
        <w:t>n</w:t>
      </w:r>
      <w:r w:rsidR="004F09D9" w:rsidRPr="00B4602B">
        <w:rPr>
          <w:rFonts w:ascii="Arial" w:eastAsia="Calibri" w:hAnsi="Arial" w:cs="Arial"/>
          <w:bCs/>
          <w:sz w:val="26"/>
          <w:szCs w:val="26"/>
        </w:rPr>
        <w:t xml:space="preserve"> estado de indefensión, pues</w:t>
      </w:r>
      <w:r w:rsidR="005028E0" w:rsidRPr="00B4602B">
        <w:rPr>
          <w:rFonts w:ascii="Arial" w:eastAsia="Calibri" w:hAnsi="Arial" w:cs="Arial"/>
          <w:bCs/>
          <w:sz w:val="26"/>
          <w:szCs w:val="26"/>
        </w:rPr>
        <w:t xml:space="preserve"> a decir del recurrente,</w:t>
      </w:r>
      <w:r w:rsidR="004F09D9" w:rsidRPr="00B4602B">
        <w:rPr>
          <w:rFonts w:ascii="Arial" w:eastAsia="Calibri" w:hAnsi="Arial" w:cs="Arial"/>
          <w:bCs/>
          <w:sz w:val="26"/>
          <w:szCs w:val="26"/>
        </w:rPr>
        <w:t xml:space="preserve"> resulta difícil combatir una resolución judicial que ni siquiera establece el fundamento legal de su actuar.</w:t>
      </w:r>
      <w:r w:rsidR="005028E0" w:rsidRPr="00B4602B">
        <w:rPr>
          <w:rFonts w:ascii="Arial" w:eastAsia="Calibri" w:hAnsi="Arial" w:cs="Arial"/>
          <w:bCs/>
          <w:sz w:val="26"/>
          <w:szCs w:val="26"/>
        </w:rPr>
        <w:t xml:space="preserve">- - - - - - - - - - - - - - - - - - - - - </w:t>
      </w:r>
      <w:r w:rsidR="002809A3">
        <w:rPr>
          <w:rFonts w:ascii="Arial" w:eastAsia="Calibri" w:hAnsi="Arial" w:cs="Arial"/>
          <w:bCs/>
          <w:sz w:val="26"/>
          <w:szCs w:val="26"/>
        </w:rPr>
        <w:t xml:space="preserve">- - - - - - - - - - - - - - - - - - - - - - - - - - </w:t>
      </w:r>
    </w:p>
    <w:p w14:paraId="17033721" w14:textId="575E7993" w:rsidR="004F09D9" w:rsidRPr="00B4602B" w:rsidRDefault="005028E0" w:rsidP="004F09D9">
      <w:pPr>
        <w:spacing w:line="360" w:lineRule="auto"/>
        <w:ind w:firstLine="709"/>
        <w:jc w:val="both"/>
        <w:rPr>
          <w:rFonts w:ascii="Arial" w:eastAsia="Calibri" w:hAnsi="Arial" w:cs="Arial"/>
          <w:bCs/>
          <w:sz w:val="26"/>
          <w:szCs w:val="26"/>
        </w:rPr>
      </w:pPr>
      <w:r w:rsidRPr="00B4602B">
        <w:rPr>
          <w:rFonts w:ascii="Arial" w:eastAsia="Calibri" w:hAnsi="Arial" w:cs="Arial"/>
          <w:bCs/>
          <w:sz w:val="26"/>
          <w:szCs w:val="26"/>
        </w:rPr>
        <w:t xml:space="preserve">De la misma manera, manifiesta el recurrente que, </w:t>
      </w:r>
      <w:r w:rsidR="004F09D9" w:rsidRPr="00B4602B">
        <w:rPr>
          <w:rFonts w:ascii="Arial" w:eastAsia="Calibri" w:hAnsi="Arial" w:cs="Arial"/>
          <w:bCs/>
          <w:sz w:val="26"/>
          <w:szCs w:val="26"/>
        </w:rPr>
        <w:t xml:space="preserve">la Magistrada de Primera Instancia, </w:t>
      </w:r>
      <w:r w:rsidR="00E47E74" w:rsidRPr="00B4602B">
        <w:rPr>
          <w:rFonts w:ascii="Arial" w:eastAsia="Calibri" w:hAnsi="Arial" w:cs="Arial"/>
          <w:bCs/>
          <w:sz w:val="26"/>
          <w:szCs w:val="26"/>
        </w:rPr>
        <w:t>omitió</w:t>
      </w:r>
      <w:r w:rsidR="00784A0F" w:rsidRPr="00B4602B">
        <w:rPr>
          <w:rFonts w:ascii="Arial" w:eastAsia="Calibri" w:hAnsi="Arial" w:cs="Arial"/>
          <w:bCs/>
          <w:sz w:val="26"/>
          <w:szCs w:val="26"/>
        </w:rPr>
        <w:t xml:space="preserve"> </w:t>
      </w:r>
      <w:r w:rsidR="004F09D9" w:rsidRPr="00B4602B">
        <w:rPr>
          <w:rFonts w:ascii="Arial" w:eastAsia="Calibri" w:hAnsi="Arial" w:cs="Arial"/>
          <w:bCs/>
          <w:sz w:val="26"/>
          <w:szCs w:val="26"/>
        </w:rPr>
        <w:t>reso</w:t>
      </w:r>
      <w:r w:rsidR="00784A0F" w:rsidRPr="00B4602B">
        <w:rPr>
          <w:rFonts w:ascii="Arial" w:eastAsia="Calibri" w:hAnsi="Arial" w:cs="Arial"/>
          <w:bCs/>
          <w:sz w:val="26"/>
          <w:szCs w:val="26"/>
        </w:rPr>
        <w:t xml:space="preserve">lver sobre el fondo del </w:t>
      </w:r>
      <w:r w:rsidR="006E5D8E" w:rsidRPr="00B4602B">
        <w:rPr>
          <w:rFonts w:ascii="Arial" w:eastAsia="Calibri" w:hAnsi="Arial" w:cs="Arial"/>
          <w:bCs/>
          <w:sz w:val="26"/>
          <w:szCs w:val="26"/>
        </w:rPr>
        <w:t>asunto. -</w:t>
      </w:r>
      <w:r w:rsidR="00E47E74" w:rsidRPr="00B4602B">
        <w:rPr>
          <w:rFonts w:ascii="Arial" w:eastAsia="Calibri" w:hAnsi="Arial" w:cs="Arial"/>
          <w:bCs/>
          <w:sz w:val="26"/>
          <w:szCs w:val="26"/>
        </w:rPr>
        <w:t xml:space="preserve"> - - - - -  </w:t>
      </w:r>
    </w:p>
    <w:p w14:paraId="7166A675" w14:textId="75043644" w:rsidR="004F09D9" w:rsidRPr="00B4602B" w:rsidRDefault="00921CB0" w:rsidP="004F09D9">
      <w:pPr>
        <w:spacing w:line="360" w:lineRule="auto"/>
        <w:ind w:firstLine="709"/>
        <w:jc w:val="both"/>
        <w:rPr>
          <w:rFonts w:ascii="Arial" w:eastAsia="Calibri" w:hAnsi="Arial" w:cs="Arial"/>
          <w:bCs/>
          <w:sz w:val="26"/>
          <w:szCs w:val="26"/>
        </w:rPr>
      </w:pPr>
      <w:r w:rsidRPr="00B4602B">
        <w:rPr>
          <w:rFonts w:ascii="Arial" w:eastAsia="Calibri" w:hAnsi="Arial" w:cs="Arial"/>
          <w:bCs/>
          <w:sz w:val="26"/>
          <w:szCs w:val="26"/>
        </w:rPr>
        <w:t>Continúa</w:t>
      </w:r>
      <w:r w:rsidR="008557FC" w:rsidRPr="00B4602B">
        <w:rPr>
          <w:rFonts w:ascii="Arial" w:eastAsia="Calibri" w:hAnsi="Arial" w:cs="Arial"/>
          <w:bCs/>
          <w:sz w:val="26"/>
          <w:szCs w:val="26"/>
        </w:rPr>
        <w:t xml:space="preserve"> señalando el recurrente que el resolutor primigenio de manera oficiosa otorgó </w:t>
      </w:r>
      <w:r w:rsidR="004F09D9" w:rsidRPr="00B4602B">
        <w:rPr>
          <w:rFonts w:ascii="Arial" w:eastAsia="Calibri" w:hAnsi="Arial" w:cs="Arial"/>
          <w:bCs/>
          <w:sz w:val="26"/>
          <w:szCs w:val="26"/>
        </w:rPr>
        <w:t xml:space="preserve">la razón a la autoridad demandada en el presente juicio, </w:t>
      </w:r>
      <w:r w:rsidR="008557FC" w:rsidRPr="00B4602B">
        <w:rPr>
          <w:rFonts w:ascii="Arial" w:eastAsia="Calibri" w:hAnsi="Arial" w:cs="Arial"/>
          <w:bCs/>
          <w:sz w:val="26"/>
          <w:szCs w:val="26"/>
        </w:rPr>
        <w:t>por tanto, dice que se incurrió</w:t>
      </w:r>
      <w:r w:rsidR="004F09D9" w:rsidRPr="00B4602B">
        <w:rPr>
          <w:rFonts w:ascii="Arial" w:eastAsia="Calibri" w:hAnsi="Arial" w:cs="Arial"/>
          <w:bCs/>
          <w:sz w:val="26"/>
          <w:szCs w:val="26"/>
        </w:rPr>
        <w:t xml:space="preserve"> en un craso error al basarse </w:t>
      </w:r>
      <w:r w:rsidR="004F09D9" w:rsidRPr="00B4602B">
        <w:rPr>
          <w:rFonts w:ascii="Arial" w:eastAsia="Calibri" w:hAnsi="Arial" w:cs="Arial"/>
          <w:bCs/>
          <w:i/>
          <w:sz w:val="26"/>
          <w:szCs w:val="26"/>
        </w:rPr>
        <w:t>a priori</w:t>
      </w:r>
      <w:r w:rsidR="004F09D9" w:rsidRPr="00B4602B">
        <w:rPr>
          <w:rFonts w:ascii="Arial" w:eastAsia="Calibri" w:hAnsi="Arial" w:cs="Arial"/>
          <w:bCs/>
          <w:sz w:val="26"/>
          <w:szCs w:val="26"/>
        </w:rPr>
        <w:t>, únicamente en la desacertada, tendenciosa y no probada objeción hecha por la</w:t>
      </w:r>
      <w:r w:rsidR="0070729C" w:rsidRPr="00B4602B">
        <w:rPr>
          <w:rFonts w:ascii="Arial" w:eastAsia="Calibri" w:hAnsi="Arial" w:cs="Arial"/>
          <w:bCs/>
          <w:sz w:val="26"/>
          <w:szCs w:val="26"/>
        </w:rPr>
        <w:t xml:space="preserve"> autoridad </w:t>
      </w:r>
      <w:r w:rsidR="004F09D9" w:rsidRPr="00B4602B">
        <w:rPr>
          <w:rFonts w:ascii="Arial" w:eastAsia="Calibri" w:hAnsi="Arial" w:cs="Arial"/>
          <w:bCs/>
          <w:sz w:val="26"/>
          <w:szCs w:val="26"/>
        </w:rPr>
        <w:t>demandada, Secretario de Vialidad y Transporte del Estado</w:t>
      </w:r>
      <w:r w:rsidR="0070729C" w:rsidRPr="00B4602B">
        <w:rPr>
          <w:rFonts w:ascii="Arial" w:eastAsia="Calibri" w:hAnsi="Arial" w:cs="Arial"/>
          <w:bCs/>
          <w:sz w:val="26"/>
          <w:szCs w:val="26"/>
        </w:rPr>
        <w:t xml:space="preserve"> de </w:t>
      </w:r>
      <w:r w:rsidR="006E5D8E" w:rsidRPr="00B4602B">
        <w:rPr>
          <w:rFonts w:ascii="Arial" w:eastAsia="Calibri" w:hAnsi="Arial" w:cs="Arial"/>
          <w:bCs/>
          <w:sz w:val="26"/>
          <w:szCs w:val="26"/>
        </w:rPr>
        <w:t>Oaxaca. -</w:t>
      </w:r>
      <w:r w:rsidR="0070729C" w:rsidRPr="00B4602B">
        <w:rPr>
          <w:rFonts w:ascii="Arial" w:eastAsia="Calibri" w:hAnsi="Arial" w:cs="Arial"/>
          <w:bCs/>
          <w:sz w:val="26"/>
          <w:szCs w:val="26"/>
        </w:rPr>
        <w:t xml:space="preserve"> - - - - - - - - - - - - - - - - - - - - - - - - - - - - - - - - - - </w:t>
      </w:r>
    </w:p>
    <w:p w14:paraId="0A0CBC8F" w14:textId="2922869B" w:rsidR="004F09D9" w:rsidRPr="00B4602B" w:rsidRDefault="0028578D" w:rsidP="004F09D9">
      <w:pPr>
        <w:spacing w:line="360" w:lineRule="auto"/>
        <w:ind w:firstLine="709"/>
        <w:jc w:val="both"/>
        <w:rPr>
          <w:rFonts w:ascii="Arial" w:eastAsia="Calibri" w:hAnsi="Arial" w:cs="Arial"/>
          <w:bCs/>
          <w:sz w:val="26"/>
          <w:szCs w:val="26"/>
        </w:rPr>
      </w:pPr>
      <w:r w:rsidRPr="00B4602B">
        <w:rPr>
          <w:rFonts w:ascii="Arial" w:eastAsia="Calibri" w:hAnsi="Arial" w:cs="Arial"/>
          <w:bCs/>
          <w:sz w:val="26"/>
          <w:szCs w:val="26"/>
        </w:rPr>
        <w:lastRenderedPageBreak/>
        <w:t xml:space="preserve">Arguye que, </w:t>
      </w:r>
      <w:r w:rsidR="00B63497" w:rsidRPr="00B4602B">
        <w:rPr>
          <w:rFonts w:ascii="Arial" w:eastAsia="Calibri" w:hAnsi="Arial" w:cs="Arial"/>
          <w:bCs/>
          <w:sz w:val="26"/>
          <w:szCs w:val="26"/>
        </w:rPr>
        <w:t>quedó</w:t>
      </w:r>
      <w:r w:rsidRPr="00B4602B">
        <w:rPr>
          <w:rFonts w:ascii="Arial" w:eastAsia="Calibri" w:hAnsi="Arial" w:cs="Arial"/>
          <w:bCs/>
          <w:sz w:val="26"/>
          <w:szCs w:val="26"/>
        </w:rPr>
        <w:t xml:space="preserve"> demostrado </w:t>
      </w:r>
      <w:r w:rsidR="004F09D9" w:rsidRPr="00B4602B">
        <w:rPr>
          <w:rFonts w:ascii="Arial" w:eastAsia="Calibri" w:hAnsi="Arial" w:cs="Arial"/>
          <w:bCs/>
          <w:sz w:val="26"/>
          <w:szCs w:val="26"/>
        </w:rPr>
        <w:t xml:space="preserve">fehacientemente </w:t>
      </w:r>
      <w:r w:rsidRPr="00B4602B">
        <w:rPr>
          <w:rFonts w:ascii="Arial" w:eastAsia="Calibri" w:hAnsi="Arial" w:cs="Arial"/>
          <w:bCs/>
          <w:sz w:val="26"/>
          <w:szCs w:val="26"/>
        </w:rPr>
        <w:t>su</w:t>
      </w:r>
      <w:r w:rsidR="004F09D9" w:rsidRPr="00B4602B">
        <w:rPr>
          <w:rFonts w:ascii="Arial" w:eastAsia="Calibri" w:hAnsi="Arial" w:cs="Arial"/>
          <w:bCs/>
          <w:sz w:val="26"/>
          <w:szCs w:val="26"/>
        </w:rPr>
        <w:t xml:space="preserve"> calidad de concesionario de transporte público y por ende </w:t>
      </w:r>
      <w:r w:rsidRPr="00B4602B">
        <w:rPr>
          <w:rFonts w:ascii="Arial" w:eastAsia="Calibri" w:hAnsi="Arial" w:cs="Arial"/>
          <w:bCs/>
          <w:sz w:val="26"/>
          <w:szCs w:val="26"/>
        </w:rPr>
        <w:t>su</w:t>
      </w:r>
      <w:r w:rsidR="004F09D9" w:rsidRPr="00B4602B">
        <w:rPr>
          <w:rFonts w:ascii="Arial" w:eastAsia="Calibri" w:hAnsi="Arial" w:cs="Arial"/>
          <w:bCs/>
          <w:sz w:val="26"/>
          <w:szCs w:val="26"/>
        </w:rPr>
        <w:t xml:space="preserve"> interés jur</w:t>
      </w:r>
      <w:r w:rsidRPr="00B4602B">
        <w:rPr>
          <w:rFonts w:ascii="Arial" w:eastAsia="Calibri" w:hAnsi="Arial" w:cs="Arial"/>
          <w:bCs/>
          <w:sz w:val="26"/>
          <w:szCs w:val="26"/>
        </w:rPr>
        <w:t>ídico, con la copia certificada</w:t>
      </w:r>
      <w:r w:rsidR="00666E73" w:rsidRPr="00B4602B">
        <w:rPr>
          <w:rFonts w:ascii="Arial" w:eastAsia="Calibri" w:hAnsi="Arial" w:cs="Arial"/>
          <w:bCs/>
          <w:sz w:val="26"/>
          <w:szCs w:val="26"/>
        </w:rPr>
        <w:t xml:space="preserve"> (acto emitido por un Notario Público)</w:t>
      </w:r>
      <w:r w:rsidRPr="00B4602B">
        <w:rPr>
          <w:rFonts w:ascii="Arial" w:eastAsia="Calibri" w:hAnsi="Arial" w:cs="Arial"/>
          <w:bCs/>
          <w:sz w:val="26"/>
          <w:szCs w:val="26"/>
        </w:rPr>
        <w:t xml:space="preserve"> </w:t>
      </w:r>
      <w:r w:rsidR="004F09D9" w:rsidRPr="00B4602B">
        <w:rPr>
          <w:rFonts w:ascii="Arial" w:eastAsia="Calibri" w:hAnsi="Arial" w:cs="Arial"/>
          <w:bCs/>
          <w:sz w:val="26"/>
          <w:szCs w:val="26"/>
        </w:rPr>
        <w:t>del ac</w:t>
      </w:r>
      <w:r w:rsidRPr="00B4602B">
        <w:rPr>
          <w:rFonts w:ascii="Arial" w:eastAsia="Calibri" w:hAnsi="Arial" w:cs="Arial"/>
          <w:bCs/>
          <w:sz w:val="26"/>
          <w:szCs w:val="26"/>
        </w:rPr>
        <w:t xml:space="preserve">uerdo de concesión número </w:t>
      </w:r>
      <w:r w:rsidR="00E050D8">
        <w:rPr>
          <w:rFonts w:ascii="Arial" w:hAnsi="Arial" w:cs="Arial"/>
          <w:b/>
          <w:bCs/>
          <w:sz w:val="26"/>
          <w:szCs w:val="26"/>
        </w:rPr>
        <w:t>***********</w:t>
      </w:r>
      <w:r w:rsidRPr="00B4602B">
        <w:rPr>
          <w:rFonts w:ascii="Arial" w:eastAsia="Calibri" w:hAnsi="Arial" w:cs="Arial"/>
          <w:bCs/>
          <w:sz w:val="26"/>
          <w:szCs w:val="26"/>
        </w:rPr>
        <w:t xml:space="preserve">, de fecha </w:t>
      </w:r>
      <w:r w:rsidR="004F09D9" w:rsidRPr="00B4602B">
        <w:rPr>
          <w:rFonts w:ascii="Arial" w:eastAsia="Calibri" w:hAnsi="Arial" w:cs="Arial"/>
          <w:bCs/>
          <w:sz w:val="26"/>
          <w:szCs w:val="26"/>
        </w:rPr>
        <w:t>treinta de agosto de</w:t>
      </w:r>
      <w:r w:rsidRPr="00B4602B">
        <w:rPr>
          <w:rFonts w:ascii="Arial" w:eastAsia="Calibri" w:hAnsi="Arial" w:cs="Arial"/>
          <w:bCs/>
          <w:sz w:val="26"/>
          <w:szCs w:val="26"/>
        </w:rPr>
        <w:t xml:space="preserve"> </w:t>
      </w:r>
      <w:r w:rsidR="004F09D9" w:rsidRPr="00B4602B">
        <w:rPr>
          <w:rFonts w:ascii="Arial" w:eastAsia="Calibri" w:hAnsi="Arial" w:cs="Arial"/>
          <w:bCs/>
          <w:sz w:val="26"/>
          <w:szCs w:val="26"/>
        </w:rPr>
        <w:t xml:space="preserve"> dos mil cuatro, en virtud de que el Jefe de la U</w:t>
      </w:r>
      <w:r w:rsidRPr="00B4602B">
        <w:rPr>
          <w:rFonts w:ascii="Arial" w:eastAsia="Calibri" w:hAnsi="Arial" w:cs="Arial"/>
          <w:bCs/>
          <w:sz w:val="26"/>
          <w:szCs w:val="26"/>
        </w:rPr>
        <w:t>nidad Jurídica de la Secretaría</w:t>
      </w:r>
      <w:r w:rsidR="004F09D9" w:rsidRPr="00B4602B">
        <w:rPr>
          <w:rFonts w:ascii="Arial" w:eastAsia="Calibri" w:hAnsi="Arial" w:cs="Arial"/>
          <w:bCs/>
          <w:sz w:val="26"/>
          <w:szCs w:val="26"/>
        </w:rPr>
        <w:t xml:space="preserve"> de Transporte, tenía la facultad de certificar docum</w:t>
      </w:r>
      <w:r w:rsidR="000B3DF3" w:rsidRPr="00B4602B">
        <w:rPr>
          <w:rFonts w:ascii="Arial" w:eastAsia="Calibri" w:hAnsi="Arial" w:cs="Arial"/>
          <w:bCs/>
          <w:sz w:val="26"/>
          <w:szCs w:val="26"/>
        </w:rPr>
        <w:t>entos existentes en la Secretarí</w:t>
      </w:r>
      <w:r w:rsidR="004F09D9" w:rsidRPr="00B4602B">
        <w:rPr>
          <w:rFonts w:ascii="Arial" w:eastAsia="Calibri" w:hAnsi="Arial" w:cs="Arial"/>
          <w:bCs/>
          <w:sz w:val="26"/>
          <w:szCs w:val="26"/>
        </w:rPr>
        <w:t>a de Transporte</w:t>
      </w:r>
      <w:r w:rsidRPr="00B4602B">
        <w:rPr>
          <w:rFonts w:ascii="Arial" w:eastAsia="Calibri" w:hAnsi="Arial" w:cs="Arial"/>
          <w:bCs/>
          <w:sz w:val="26"/>
          <w:szCs w:val="26"/>
        </w:rPr>
        <w:t>,</w:t>
      </w:r>
      <w:r w:rsidR="004F09D9" w:rsidRPr="00B4602B">
        <w:rPr>
          <w:rFonts w:ascii="Arial" w:eastAsia="Calibri" w:hAnsi="Arial" w:cs="Arial"/>
          <w:bCs/>
          <w:sz w:val="26"/>
          <w:szCs w:val="26"/>
        </w:rPr>
        <w:t xml:space="preserve"> y por ende, específicamente, sí tenía la facultad de certificar la concesión de transporte público número </w:t>
      </w:r>
      <w:r w:rsidR="00E050D8">
        <w:rPr>
          <w:rFonts w:ascii="Arial" w:hAnsi="Arial" w:cs="Arial"/>
          <w:b/>
          <w:bCs/>
          <w:sz w:val="26"/>
          <w:szCs w:val="26"/>
        </w:rPr>
        <w:t xml:space="preserve">*********** </w:t>
      </w:r>
      <w:r w:rsidR="004F09D9" w:rsidRPr="00B4602B">
        <w:rPr>
          <w:rFonts w:ascii="Arial" w:eastAsia="Calibri" w:hAnsi="Arial" w:cs="Arial"/>
          <w:bCs/>
          <w:sz w:val="26"/>
          <w:szCs w:val="26"/>
        </w:rPr>
        <w:t>de</w:t>
      </w:r>
      <w:r w:rsidRPr="00B4602B">
        <w:rPr>
          <w:rFonts w:ascii="Arial" w:eastAsia="Calibri" w:hAnsi="Arial" w:cs="Arial"/>
          <w:bCs/>
          <w:sz w:val="26"/>
          <w:szCs w:val="26"/>
        </w:rPr>
        <w:t xml:space="preserve"> fecha </w:t>
      </w:r>
      <w:r w:rsidR="004F09D9" w:rsidRPr="00B4602B">
        <w:rPr>
          <w:rFonts w:ascii="Arial" w:eastAsia="Calibri" w:hAnsi="Arial" w:cs="Arial"/>
          <w:bCs/>
          <w:sz w:val="26"/>
          <w:szCs w:val="26"/>
        </w:rPr>
        <w:t xml:space="preserve">treinta de agosto de dos mil cuatro, expedida a </w:t>
      </w:r>
      <w:r w:rsidR="00061616" w:rsidRPr="00B4602B">
        <w:rPr>
          <w:rFonts w:ascii="Arial" w:eastAsia="Calibri" w:hAnsi="Arial" w:cs="Arial"/>
          <w:bCs/>
          <w:sz w:val="26"/>
          <w:szCs w:val="26"/>
        </w:rPr>
        <w:t>su</w:t>
      </w:r>
      <w:r w:rsidR="004F09D9" w:rsidRPr="00B4602B">
        <w:rPr>
          <w:rFonts w:ascii="Arial" w:eastAsia="Calibri" w:hAnsi="Arial" w:cs="Arial"/>
          <w:bCs/>
          <w:sz w:val="26"/>
          <w:szCs w:val="26"/>
        </w:rPr>
        <w:t xml:space="preserve"> favor por el Gobernador Constitucional del Estado Libre y Soberano de Oaxaca, lo que es un hecho notorio, toda vez </w:t>
      </w:r>
      <w:r w:rsidR="006A16ED" w:rsidRPr="00B4602B">
        <w:rPr>
          <w:rFonts w:ascii="Arial" w:eastAsia="Calibri" w:hAnsi="Arial" w:cs="Arial"/>
          <w:bCs/>
          <w:sz w:val="26"/>
          <w:szCs w:val="26"/>
        </w:rPr>
        <w:t>que, en</w:t>
      </w:r>
      <w:r w:rsidR="00666E73" w:rsidRPr="00B4602B">
        <w:rPr>
          <w:rFonts w:ascii="Arial" w:eastAsia="Calibri" w:hAnsi="Arial" w:cs="Arial"/>
          <w:bCs/>
          <w:sz w:val="26"/>
          <w:szCs w:val="26"/>
        </w:rPr>
        <w:t xml:space="preserve"> </w:t>
      </w:r>
      <w:r w:rsidR="004F09D9" w:rsidRPr="00B4602B">
        <w:rPr>
          <w:rFonts w:ascii="Arial" w:eastAsia="Calibri" w:hAnsi="Arial" w:cs="Arial"/>
          <w:bCs/>
          <w:sz w:val="26"/>
          <w:szCs w:val="26"/>
        </w:rPr>
        <w:t xml:space="preserve">los trámites que se realizaban y </w:t>
      </w:r>
      <w:r w:rsidR="00666E73" w:rsidRPr="00B4602B">
        <w:rPr>
          <w:rFonts w:ascii="Arial" w:eastAsia="Calibri" w:hAnsi="Arial" w:cs="Arial"/>
          <w:bCs/>
          <w:sz w:val="26"/>
          <w:szCs w:val="26"/>
        </w:rPr>
        <w:t xml:space="preserve">que actualmente </w:t>
      </w:r>
      <w:r w:rsidR="004F09D9" w:rsidRPr="00B4602B">
        <w:rPr>
          <w:rFonts w:ascii="Arial" w:eastAsia="Calibri" w:hAnsi="Arial" w:cs="Arial"/>
          <w:bCs/>
          <w:sz w:val="26"/>
          <w:szCs w:val="26"/>
        </w:rPr>
        <w:t xml:space="preserve">se realizan </w:t>
      </w:r>
      <w:r w:rsidR="00666E73" w:rsidRPr="00B4602B">
        <w:rPr>
          <w:rFonts w:ascii="Arial" w:eastAsia="Calibri" w:hAnsi="Arial" w:cs="Arial"/>
          <w:bCs/>
          <w:sz w:val="26"/>
          <w:szCs w:val="26"/>
        </w:rPr>
        <w:t>en la citada Secretaría</w:t>
      </w:r>
      <w:r w:rsidR="004F09D9" w:rsidRPr="00B4602B">
        <w:rPr>
          <w:rFonts w:ascii="Arial" w:eastAsia="Calibri" w:hAnsi="Arial" w:cs="Arial"/>
          <w:bCs/>
          <w:sz w:val="26"/>
          <w:szCs w:val="26"/>
        </w:rPr>
        <w:t>, el responsable facultado para realizar certifica</w:t>
      </w:r>
      <w:r w:rsidR="00666E73" w:rsidRPr="00B4602B">
        <w:rPr>
          <w:rFonts w:ascii="Arial" w:eastAsia="Calibri" w:hAnsi="Arial" w:cs="Arial"/>
          <w:bCs/>
          <w:sz w:val="26"/>
          <w:szCs w:val="26"/>
        </w:rPr>
        <w:t xml:space="preserve">ciones de documentos existentes, ha sido siempre </w:t>
      </w:r>
      <w:r w:rsidR="004F09D9" w:rsidRPr="00B4602B">
        <w:rPr>
          <w:rFonts w:ascii="Arial" w:eastAsia="Calibri" w:hAnsi="Arial" w:cs="Arial"/>
          <w:bCs/>
          <w:sz w:val="26"/>
          <w:szCs w:val="26"/>
        </w:rPr>
        <w:t xml:space="preserve">el área de la </w:t>
      </w:r>
      <w:r w:rsidR="00061616" w:rsidRPr="00B4602B">
        <w:rPr>
          <w:rFonts w:ascii="Arial" w:eastAsia="Calibri" w:hAnsi="Arial" w:cs="Arial"/>
          <w:bCs/>
          <w:sz w:val="26"/>
          <w:szCs w:val="26"/>
        </w:rPr>
        <w:t>U</w:t>
      </w:r>
      <w:r w:rsidR="004F09D9" w:rsidRPr="00B4602B">
        <w:rPr>
          <w:rFonts w:ascii="Arial" w:eastAsia="Calibri" w:hAnsi="Arial" w:cs="Arial"/>
          <w:bCs/>
          <w:sz w:val="26"/>
          <w:szCs w:val="26"/>
        </w:rPr>
        <w:t xml:space="preserve">nidad </w:t>
      </w:r>
      <w:r w:rsidR="00061616" w:rsidRPr="00B4602B">
        <w:rPr>
          <w:rFonts w:ascii="Arial" w:eastAsia="Calibri" w:hAnsi="Arial" w:cs="Arial"/>
          <w:bCs/>
          <w:sz w:val="26"/>
          <w:szCs w:val="26"/>
        </w:rPr>
        <w:t>J</w:t>
      </w:r>
      <w:r w:rsidR="004F09D9" w:rsidRPr="00B4602B">
        <w:rPr>
          <w:rFonts w:ascii="Arial" w:eastAsia="Calibri" w:hAnsi="Arial" w:cs="Arial"/>
          <w:bCs/>
          <w:sz w:val="26"/>
          <w:szCs w:val="26"/>
        </w:rPr>
        <w:t>urídica, en ese entonces</w:t>
      </w:r>
      <w:r w:rsidR="00666E73" w:rsidRPr="00B4602B">
        <w:rPr>
          <w:rFonts w:ascii="Arial" w:eastAsia="Calibri" w:hAnsi="Arial" w:cs="Arial"/>
          <w:bCs/>
          <w:sz w:val="26"/>
          <w:szCs w:val="26"/>
        </w:rPr>
        <w:t>,</w:t>
      </w:r>
      <w:r w:rsidR="004F09D9" w:rsidRPr="00B4602B">
        <w:rPr>
          <w:rFonts w:ascii="Arial" w:eastAsia="Calibri" w:hAnsi="Arial" w:cs="Arial"/>
          <w:bCs/>
          <w:sz w:val="26"/>
          <w:szCs w:val="26"/>
        </w:rPr>
        <w:t xml:space="preserve"> con denominación de Jefe de Unidad Jurídica.</w:t>
      </w:r>
      <w:r w:rsidR="00666E73" w:rsidRPr="00B4602B">
        <w:rPr>
          <w:rFonts w:ascii="Arial" w:eastAsia="Calibri" w:hAnsi="Arial" w:cs="Arial"/>
          <w:bCs/>
          <w:sz w:val="26"/>
          <w:szCs w:val="26"/>
        </w:rPr>
        <w:t xml:space="preserve">- - - - - - - </w:t>
      </w:r>
      <w:r w:rsidR="00E050D8">
        <w:rPr>
          <w:rFonts w:ascii="Arial" w:eastAsia="Calibri" w:hAnsi="Arial" w:cs="Arial"/>
          <w:bCs/>
          <w:sz w:val="26"/>
          <w:szCs w:val="26"/>
        </w:rPr>
        <w:t xml:space="preserve">- - - </w:t>
      </w:r>
      <w:r w:rsidR="00A56B8B">
        <w:rPr>
          <w:rFonts w:ascii="Arial" w:eastAsia="Calibri" w:hAnsi="Arial" w:cs="Arial"/>
          <w:bCs/>
          <w:sz w:val="26"/>
          <w:szCs w:val="26"/>
        </w:rPr>
        <w:t>-</w:t>
      </w:r>
    </w:p>
    <w:p w14:paraId="1C8A6767" w14:textId="79C5E9B3" w:rsidR="004F09D9" w:rsidRPr="00B4602B" w:rsidRDefault="004F09D9" w:rsidP="00034320">
      <w:pPr>
        <w:spacing w:before="240" w:line="360" w:lineRule="auto"/>
        <w:ind w:firstLine="709"/>
        <w:jc w:val="both"/>
        <w:rPr>
          <w:rFonts w:ascii="Arial" w:eastAsia="Calibri" w:hAnsi="Arial" w:cs="Arial"/>
          <w:bCs/>
          <w:sz w:val="26"/>
          <w:szCs w:val="26"/>
        </w:rPr>
      </w:pPr>
      <w:r w:rsidRPr="00B4602B">
        <w:rPr>
          <w:rFonts w:ascii="Arial" w:eastAsia="Calibri" w:hAnsi="Arial" w:cs="Arial"/>
          <w:bCs/>
          <w:sz w:val="26"/>
          <w:szCs w:val="26"/>
        </w:rPr>
        <w:t>En el caso</w:t>
      </w:r>
      <w:r w:rsidR="00061616" w:rsidRPr="00B4602B">
        <w:rPr>
          <w:rFonts w:ascii="Arial" w:eastAsia="Calibri" w:hAnsi="Arial" w:cs="Arial"/>
          <w:bCs/>
          <w:sz w:val="26"/>
          <w:szCs w:val="26"/>
        </w:rPr>
        <w:t xml:space="preserve"> dice</w:t>
      </w:r>
      <w:r w:rsidR="00145198" w:rsidRPr="00B4602B">
        <w:rPr>
          <w:rFonts w:ascii="Arial" w:eastAsia="Calibri" w:hAnsi="Arial" w:cs="Arial"/>
          <w:bCs/>
          <w:sz w:val="26"/>
          <w:szCs w:val="26"/>
        </w:rPr>
        <w:t xml:space="preserve"> la </w:t>
      </w:r>
      <w:r w:rsidR="00061616" w:rsidRPr="00B4602B">
        <w:rPr>
          <w:rFonts w:ascii="Arial" w:eastAsia="Calibri" w:hAnsi="Arial" w:cs="Arial"/>
          <w:bCs/>
          <w:sz w:val="26"/>
          <w:szCs w:val="26"/>
        </w:rPr>
        <w:t>M</w:t>
      </w:r>
      <w:r w:rsidR="00145198" w:rsidRPr="00B4602B">
        <w:rPr>
          <w:rFonts w:ascii="Arial" w:eastAsia="Calibri" w:hAnsi="Arial" w:cs="Arial"/>
          <w:bCs/>
          <w:sz w:val="26"/>
          <w:szCs w:val="26"/>
        </w:rPr>
        <w:t>agistrada de P</w:t>
      </w:r>
      <w:r w:rsidRPr="00B4602B">
        <w:rPr>
          <w:rFonts w:ascii="Arial" w:eastAsia="Calibri" w:hAnsi="Arial" w:cs="Arial"/>
          <w:bCs/>
          <w:sz w:val="26"/>
          <w:szCs w:val="26"/>
        </w:rPr>
        <w:t>rimera Instancia, sin tener la facultad para ello y violando normas de orden público, le quita validez y resta valor probatorio al documento público</w:t>
      </w:r>
      <w:r w:rsidR="002E57A4" w:rsidRPr="00B4602B">
        <w:rPr>
          <w:rFonts w:ascii="Arial" w:eastAsia="Calibri" w:hAnsi="Arial" w:cs="Arial"/>
          <w:bCs/>
          <w:sz w:val="26"/>
          <w:szCs w:val="26"/>
        </w:rPr>
        <w:t xml:space="preserve"> (certificado</w:t>
      </w:r>
      <w:r w:rsidR="002C5328" w:rsidRPr="00B4602B">
        <w:rPr>
          <w:rFonts w:ascii="Arial" w:eastAsia="Calibri" w:hAnsi="Arial" w:cs="Arial"/>
          <w:bCs/>
          <w:sz w:val="26"/>
          <w:szCs w:val="26"/>
        </w:rPr>
        <w:t xml:space="preserve"> por Notario Público</w:t>
      </w:r>
      <w:r w:rsidR="002E57A4" w:rsidRPr="00B4602B">
        <w:rPr>
          <w:rFonts w:ascii="Arial" w:eastAsia="Calibri" w:hAnsi="Arial" w:cs="Arial"/>
          <w:bCs/>
          <w:sz w:val="26"/>
          <w:szCs w:val="26"/>
        </w:rPr>
        <w:t>)</w:t>
      </w:r>
      <w:r w:rsidRPr="00B4602B">
        <w:rPr>
          <w:rFonts w:ascii="Arial" w:eastAsia="Calibri" w:hAnsi="Arial" w:cs="Arial"/>
          <w:bCs/>
          <w:sz w:val="26"/>
          <w:szCs w:val="26"/>
        </w:rPr>
        <w:t xml:space="preserve"> </w:t>
      </w:r>
      <w:r w:rsidR="002C5328" w:rsidRPr="00B4602B">
        <w:rPr>
          <w:rFonts w:ascii="Arial" w:eastAsia="Calibri" w:hAnsi="Arial" w:cs="Arial"/>
          <w:bCs/>
          <w:sz w:val="26"/>
          <w:szCs w:val="26"/>
        </w:rPr>
        <w:t xml:space="preserve">que fue </w:t>
      </w:r>
      <w:r w:rsidRPr="00B4602B">
        <w:rPr>
          <w:rFonts w:ascii="Arial" w:eastAsia="Calibri" w:hAnsi="Arial" w:cs="Arial"/>
          <w:bCs/>
          <w:sz w:val="26"/>
          <w:szCs w:val="26"/>
        </w:rPr>
        <w:t xml:space="preserve">exhibido para demostrar </w:t>
      </w:r>
      <w:r w:rsidR="002E57A4" w:rsidRPr="00B4602B">
        <w:rPr>
          <w:rFonts w:ascii="Arial" w:eastAsia="Calibri" w:hAnsi="Arial" w:cs="Arial"/>
          <w:bCs/>
          <w:sz w:val="26"/>
          <w:szCs w:val="26"/>
        </w:rPr>
        <w:t>su</w:t>
      </w:r>
      <w:r w:rsidRPr="00B4602B">
        <w:rPr>
          <w:rFonts w:ascii="Arial" w:eastAsia="Calibri" w:hAnsi="Arial" w:cs="Arial"/>
          <w:bCs/>
          <w:sz w:val="26"/>
          <w:szCs w:val="26"/>
        </w:rPr>
        <w:t xml:space="preserve"> calidad de concesionario y </w:t>
      </w:r>
      <w:r w:rsidR="002E57A4" w:rsidRPr="00B4602B">
        <w:rPr>
          <w:rFonts w:ascii="Arial" w:eastAsia="Calibri" w:hAnsi="Arial" w:cs="Arial"/>
          <w:bCs/>
          <w:sz w:val="26"/>
          <w:szCs w:val="26"/>
        </w:rPr>
        <w:t>su</w:t>
      </w:r>
      <w:r w:rsidRPr="00B4602B">
        <w:rPr>
          <w:rFonts w:ascii="Arial" w:eastAsia="Calibri" w:hAnsi="Arial" w:cs="Arial"/>
          <w:bCs/>
          <w:sz w:val="26"/>
          <w:szCs w:val="26"/>
        </w:rPr>
        <w:t xml:space="preserve"> interés legítimo en el </w:t>
      </w:r>
      <w:r w:rsidR="00AE455F" w:rsidRPr="00B4602B">
        <w:rPr>
          <w:rFonts w:ascii="Arial" w:eastAsia="Calibri" w:hAnsi="Arial" w:cs="Arial"/>
          <w:bCs/>
          <w:sz w:val="26"/>
          <w:szCs w:val="26"/>
        </w:rPr>
        <w:t>caso. -</w:t>
      </w:r>
      <w:r w:rsidR="002E57A4" w:rsidRPr="00B4602B">
        <w:rPr>
          <w:rFonts w:ascii="Arial" w:eastAsia="Calibri" w:hAnsi="Arial" w:cs="Arial"/>
          <w:bCs/>
          <w:sz w:val="26"/>
          <w:szCs w:val="26"/>
        </w:rPr>
        <w:t xml:space="preserve"> </w:t>
      </w:r>
      <w:r w:rsidR="002C5328" w:rsidRPr="00B4602B">
        <w:rPr>
          <w:rFonts w:ascii="Arial" w:eastAsia="Calibri" w:hAnsi="Arial" w:cs="Arial"/>
          <w:bCs/>
          <w:sz w:val="26"/>
          <w:szCs w:val="26"/>
        </w:rPr>
        <w:t xml:space="preserve">- - - - - - - - - - - - - - - - - - - - - - - - - - - - - </w:t>
      </w:r>
    </w:p>
    <w:p w14:paraId="1279ACBC" w14:textId="12A27AD6" w:rsidR="004F09D9" w:rsidRPr="00B4602B" w:rsidRDefault="004F09D9" w:rsidP="00034320">
      <w:pPr>
        <w:spacing w:before="240" w:line="360" w:lineRule="auto"/>
        <w:ind w:firstLine="709"/>
        <w:jc w:val="both"/>
        <w:rPr>
          <w:rFonts w:ascii="Arial" w:eastAsia="Calibri" w:hAnsi="Arial" w:cs="Arial"/>
          <w:bCs/>
          <w:sz w:val="26"/>
          <w:szCs w:val="26"/>
        </w:rPr>
      </w:pPr>
      <w:r w:rsidRPr="00B4602B">
        <w:rPr>
          <w:rFonts w:ascii="Arial" w:eastAsia="Calibri" w:hAnsi="Arial" w:cs="Arial"/>
          <w:bCs/>
          <w:sz w:val="26"/>
          <w:szCs w:val="26"/>
        </w:rPr>
        <w:t>En ese estado de cosas</w:t>
      </w:r>
      <w:r w:rsidR="00034320" w:rsidRPr="00B4602B">
        <w:rPr>
          <w:rFonts w:ascii="Arial" w:eastAsia="Calibri" w:hAnsi="Arial" w:cs="Arial"/>
          <w:bCs/>
          <w:sz w:val="26"/>
          <w:szCs w:val="26"/>
        </w:rPr>
        <w:t>, dice el recurrente que</w:t>
      </w:r>
      <w:r w:rsidRPr="00B4602B">
        <w:rPr>
          <w:rFonts w:ascii="Arial" w:eastAsia="Calibri" w:hAnsi="Arial" w:cs="Arial"/>
          <w:bCs/>
          <w:sz w:val="26"/>
          <w:szCs w:val="26"/>
        </w:rPr>
        <w:t xml:space="preserve"> la concesión de transporte público </w:t>
      </w:r>
      <w:r w:rsidR="00E050D8">
        <w:rPr>
          <w:rFonts w:ascii="Arial" w:hAnsi="Arial" w:cs="Arial"/>
          <w:b/>
          <w:bCs/>
          <w:sz w:val="26"/>
          <w:szCs w:val="26"/>
        </w:rPr>
        <w:t>***********</w:t>
      </w:r>
      <w:r w:rsidRPr="00B4602B">
        <w:rPr>
          <w:rFonts w:ascii="Arial" w:eastAsia="Calibri" w:hAnsi="Arial" w:cs="Arial"/>
          <w:bCs/>
          <w:sz w:val="26"/>
          <w:szCs w:val="26"/>
        </w:rPr>
        <w:t xml:space="preserve"> de</w:t>
      </w:r>
      <w:r w:rsidR="00CB6BB2" w:rsidRPr="00B4602B">
        <w:rPr>
          <w:rFonts w:ascii="Arial" w:eastAsia="Calibri" w:hAnsi="Arial" w:cs="Arial"/>
          <w:bCs/>
          <w:sz w:val="26"/>
          <w:szCs w:val="26"/>
        </w:rPr>
        <w:t xml:space="preserve"> fecha</w:t>
      </w:r>
      <w:r w:rsidRPr="00B4602B">
        <w:rPr>
          <w:rFonts w:ascii="Arial" w:eastAsia="Calibri" w:hAnsi="Arial" w:cs="Arial"/>
          <w:bCs/>
          <w:sz w:val="26"/>
          <w:szCs w:val="26"/>
        </w:rPr>
        <w:t xml:space="preserve"> treinta de agosto de</w:t>
      </w:r>
      <w:r w:rsidR="00CB6BB2" w:rsidRPr="00B4602B">
        <w:rPr>
          <w:rFonts w:ascii="Arial" w:eastAsia="Calibri" w:hAnsi="Arial" w:cs="Arial"/>
          <w:bCs/>
          <w:sz w:val="26"/>
          <w:szCs w:val="26"/>
        </w:rPr>
        <w:t xml:space="preserve"> </w:t>
      </w:r>
      <w:r w:rsidRPr="00B4602B">
        <w:rPr>
          <w:rFonts w:ascii="Arial" w:eastAsia="Calibri" w:hAnsi="Arial" w:cs="Arial"/>
          <w:bCs/>
          <w:sz w:val="26"/>
          <w:szCs w:val="26"/>
        </w:rPr>
        <w:t xml:space="preserve">dos mil cuatro, expedida a </w:t>
      </w:r>
      <w:r w:rsidR="00CB6BB2" w:rsidRPr="00B4602B">
        <w:rPr>
          <w:rFonts w:ascii="Arial" w:eastAsia="Calibri" w:hAnsi="Arial" w:cs="Arial"/>
          <w:bCs/>
          <w:sz w:val="26"/>
          <w:szCs w:val="26"/>
        </w:rPr>
        <w:t>su</w:t>
      </w:r>
      <w:r w:rsidRPr="00B4602B">
        <w:rPr>
          <w:rFonts w:ascii="Arial" w:eastAsia="Calibri" w:hAnsi="Arial" w:cs="Arial"/>
          <w:bCs/>
          <w:sz w:val="26"/>
          <w:szCs w:val="26"/>
        </w:rPr>
        <w:t xml:space="preserve"> favor por el Gobernador Constitucional del Estado Libre y Soberano de Oaxaca, tiene pleno valor probatorio conforme </w:t>
      </w:r>
      <w:r w:rsidR="00CB6BB2" w:rsidRPr="00B4602B">
        <w:rPr>
          <w:rFonts w:ascii="Arial" w:eastAsia="Calibri" w:hAnsi="Arial" w:cs="Arial"/>
          <w:bCs/>
          <w:sz w:val="26"/>
          <w:szCs w:val="26"/>
        </w:rPr>
        <w:t xml:space="preserve">a lo dispuesto por la fracción </w:t>
      </w:r>
      <w:r w:rsidRPr="00B4602B">
        <w:rPr>
          <w:rFonts w:ascii="Arial" w:eastAsia="Calibri" w:hAnsi="Arial" w:cs="Arial"/>
          <w:bCs/>
          <w:sz w:val="26"/>
          <w:szCs w:val="26"/>
        </w:rPr>
        <w:t xml:space="preserve">I del artículo 173 de la </w:t>
      </w:r>
      <w:r w:rsidR="00CB6BB2" w:rsidRPr="00B4602B">
        <w:rPr>
          <w:rFonts w:ascii="Arial" w:eastAsia="Calibri" w:hAnsi="Arial" w:cs="Arial"/>
          <w:bCs/>
          <w:sz w:val="26"/>
          <w:szCs w:val="26"/>
        </w:rPr>
        <w:t>Ley de Justicia Administrativa para el</w:t>
      </w:r>
      <w:r w:rsidRPr="00B4602B">
        <w:rPr>
          <w:rFonts w:ascii="Arial" w:eastAsia="Calibri" w:hAnsi="Arial" w:cs="Arial"/>
          <w:bCs/>
          <w:sz w:val="26"/>
          <w:szCs w:val="26"/>
        </w:rPr>
        <w:t xml:space="preserve"> Estado de Oaxaca</w:t>
      </w:r>
      <w:r w:rsidR="00DD03C2">
        <w:rPr>
          <w:rFonts w:ascii="Arial" w:eastAsia="Calibri" w:hAnsi="Arial" w:cs="Arial"/>
          <w:bCs/>
          <w:sz w:val="26"/>
          <w:szCs w:val="26"/>
        </w:rPr>
        <w:t>,</w:t>
      </w:r>
      <w:r w:rsidR="002809A3" w:rsidRPr="002809A3">
        <w:rPr>
          <w:rFonts w:ascii="Arial" w:eastAsia="Calibri" w:hAnsi="Arial" w:cs="Arial"/>
          <w:sz w:val="26"/>
          <w:szCs w:val="26"/>
        </w:rPr>
        <w:t xml:space="preserve"> </w:t>
      </w:r>
      <w:r w:rsidR="002809A3" w:rsidRPr="008E2EB7">
        <w:rPr>
          <w:rFonts w:ascii="Arial" w:eastAsia="Calibri" w:hAnsi="Arial" w:cs="Arial"/>
          <w:sz w:val="26"/>
          <w:szCs w:val="26"/>
        </w:rPr>
        <w:t>vigente al inicio del juicio natural</w:t>
      </w:r>
      <w:r w:rsidR="002809A3">
        <w:rPr>
          <w:rFonts w:ascii="Arial" w:eastAsia="Calibri" w:hAnsi="Arial" w:cs="Arial"/>
          <w:bCs/>
          <w:sz w:val="26"/>
          <w:szCs w:val="26"/>
        </w:rPr>
        <w:t xml:space="preserve">, </w:t>
      </w:r>
      <w:r w:rsidRPr="00B4602B">
        <w:rPr>
          <w:rFonts w:ascii="Arial" w:eastAsia="Calibri" w:hAnsi="Arial" w:cs="Arial"/>
          <w:bCs/>
          <w:sz w:val="26"/>
          <w:szCs w:val="26"/>
        </w:rPr>
        <w:t>y desde luego</w:t>
      </w:r>
      <w:r w:rsidR="00192DA1" w:rsidRPr="00B4602B">
        <w:rPr>
          <w:rFonts w:ascii="Arial" w:eastAsia="Calibri" w:hAnsi="Arial" w:cs="Arial"/>
          <w:bCs/>
          <w:sz w:val="26"/>
          <w:szCs w:val="26"/>
        </w:rPr>
        <w:t xml:space="preserve">, la </w:t>
      </w:r>
      <w:r w:rsidR="00061616" w:rsidRPr="00B4602B">
        <w:rPr>
          <w:rFonts w:ascii="Arial" w:eastAsia="Calibri" w:hAnsi="Arial" w:cs="Arial"/>
          <w:bCs/>
          <w:sz w:val="26"/>
          <w:szCs w:val="26"/>
        </w:rPr>
        <w:t>M</w:t>
      </w:r>
      <w:r w:rsidRPr="00B4602B">
        <w:rPr>
          <w:rFonts w:ascii="Arial" w:eastAsia="Calibri" w:hAnsi="Arial" w:cs="Arial"/>
          <w:bCs/>
          <w:sz w:val="26"/>
          <w:szCs w:val="26"/>
        </w:rPr>
        <w:t>agistrada de Primera Instancia, carece de facultades para denostar jurídicamente y menos c</w:t>
      </w:r>
      <w:r w:rsidR="00192DA1" w:rsidRPr="00B4602B">
        <w:rPr>
          <w:rFonts w:ascii="Arial" w:eastAsia="Calibri" w:hAnsi="Arial" w:cs="Arial"/>
          <w:bCs/>
          <w:sz w:val="26"/>
          <w:szCs w:val="26"/>
        </w:rPr>
        <w:t xml:space="preserve">on argumentos tan superficiales, que </w:t>
      </w:r>
      <w:r w:rsidRPr="00B4602B">
        <w:rPr>
          <w:rFonts w:ascii="Arial" w:eastAsia="Calibri" w:hAnsi="Arial" w:cs="Arial"/>
          <w:bCs/>
          <w:sz w:val="26"/>
          <w:szCs w:val="26"/>
        </w:rPr>
        <w:t>no se encuentran entre selladas las hojas, inclusive pasando por alto el informe rendido por la Notar</w:t>
      </w:r>
      <w:r w:rsidR="00061616" w:rsidRPr="00B4602B">
        <w:rPr>
          <w:rFonts w:ascii="Arial" w:eastAsia="Calibri" w:hAnsi="Arial" w:cs="Arial"/>
          <w:bCs/>
          <w:sz w:val="26"/>
          <w:szCs w:val="26"/>
        </w:rPr>
        <w:t>í</w:t>
      </w:r>
      <w:r w:rsidRPr="00B4602B">
        <w:rPr>
          <w:rFonts w:ascii="Arial" w:eastAsia="Calibri" w:hAnsi="Arial" w:cs="Arial"/>
          <w:bCs/>
          <w:sz w:val="26"/>
          <w:szCs w:val="26"/>
        </w:rPr>
        <w:t xml:space="preserve">a Auxiliar número 61 del Estado de Oaxaca, que corrobora la certificación hecha y que constituye otro documento público, en términos de la legislación </w:t>
      </w:r>
      <w:r w:rsidR="00192DA1" w:rsidRPr="00B4602B">
        <w:rPr>
          <w:rFonts w:ascii="Arial" w:eastAsia="Calibri" w:hAnsi="Arial" w:cs="Arial"/>
          <w:bCs/>
          <w:sz w:val="26"/>
          <w:szCs w:val="26"/>
        </w:rPr>
        <w:t xml:space="preserve">citada.- - - - - - - - - </w:t>
      </w:r>
    </w:p>
    <w:p w14:paraId="60E46BE1" w14:textId="17632109" w:rsidR="004F09D9" w:rsidRPr="00B4602B" w:rsidRDefault="004F09D9" w:rsidP="004F09D9">
      <w:pPr>
        <w:spacing w:line="360" w:lineRule="auto"/>
        <w:ind w:firstLine="709"/>
        <w:jc w:val="both"/>
        <w:rPr>
          <w:rFonts w:ascii="Arial" w:eastAsia="Calibri" w:hAnsi="Arial" w:cs="Arial"/>
          <w:bCs/>
          <w:sz w:val="26"/>
          <w:szCs w:val="26"/>
        </w:rPr>
      </w:pPr>
      <w:r w:rsidRPr="00B4602B">
        <w:rPr>
          <w:rFonts w:ascii="Arial" w:eastAsia="Calibri" w:hAnsi="Arial" w:cs="Arial"/>
          <w:bCs/>
          <w:sz w:val="26"/>
          <w:szCs w:val="26"/>
        </w:rPr>
        <w:t>En consecuencia,</w:t>
      </w:r>
      <w:r w:rsidR="000640B7" w:rsidRPr="00B4602B">
        <w:rPr>
          <w:rFonts w:ascii="Arial" w:eastAsia="Calibri" w:hAnsi="Arial" w:cs="Arial"/>
          <w:bCs/>
          <w:sz w:val="26"/>
          <w:szCs w:val="26"/>
        </w:rPr>
        <w:t xml:space="preserve"> manifiesta el recurrente que,</w:t>
      </w:r>
      <w:r w:rsidRPr="00B4602B">
        <w:rPr>
          <w:rFonts w:ascii="Arial" w:eastAsia="Calibri" w:hAnsi="Arial" w:cs="Arial"/>
          <w:bCs/>
          <w:sz w:val="26"/>
          <w:szCs w:val="26"/>
        </w:rPr>
        <w:t xml:space="preserve"> </w:t>
      </w:r>
      <w:r w:rsidR="002C5328" w:rsidRPr="00B4602B">
        <w:rPr>
          <w:rFonts w:ascii="Arial" w:eastAsia="Calibri" w:hAnsi="Arial" w:cs="Arial"/>
          <w:bCs/>
          <w:sz w:val="26"/>
          <w:szCs w:val="26"/>
        </w:rPr>
        <w:t xml:space="preserve">con </w:t>
      </w:r>
      <w:r w:rsidRPr="00B4602B">
        <w:rPr>
          <w:rFonts w:ascii="Arial" w:eastAsia="Calibri" w:hAnsi="Arial" w:cs="Arial"/>
          <w:bCs/>
          <w:sz w:val="26"/>
          <w:szCs w:val="26"/>
        </w:rPr>
        <w:t xml:space="preserve">la copia certificada de la concesión de transporte público número </w:t>
      </w:r>
      <w:r w:rsidR="00E050D8">
        <w:rPr>
          <w:rFonts w:ascii="Arial" w:hAnsi="Arial" w:cs="Arial"/>
          <w:b/>
          <w:bCs/>
          <w:sz w:val="26"/>
          <w:szCs w:val="26"/>
        </w:rPr>
        <w:t xml:space="preserve">*********** </w:t>
      </w:r>
      <w:r w:rsidRPr="00B4602B">
        <w:rPr>
          <w:rFonts w:ascii="Arial" w:eastAsia="Calibri" w:hAnsi="Arial" w:cs="Arial"/>
          <w:bCs/>
          <w:sz w:val="26"/>
          <w:szCs w:val="26"/>
        </w:rPr>
        <w:t>de</w:t>
      </w:r>
      <w:r w:rsidR="000640B7" w:rsidRPr="00B4602B">
        <w:rPr>
          <w:rFonts w:ascii="Arial" w:eastAsia="Calibri" w:hAnsi="Arial" w:cs="Arial"/>
          <w:bCs/>
          <w:sz w:val="26"/>
          <w:szCs w:val="26"/>
        </w:rPr>
        <w:t xml:space="preserve"> </w:t>
      </w:r>
      <w:r w:rsidR="001F43EC" w:rsidRPr="00B4602B">
        <w:rPr>
          <w:rFonts w:ascii="Arial" w:eastAsia="Calibri" w:hAnsi="Arial" w:cs="Arial"/>
          <w:bCs/>
          <w:sz w:val="26"/>
          <w:szCs w:val="26"/>
        </w:rPr>
        <w:t>fecha treinta</w:t>
      </w:r>
      <w:r w:rsidRPr="00B4602B">
        <w:rPr>
          <w:rFonts w:ascii="Arial" w:eastAsia="Calibri" w:hAnsi="Arial" w:cs="Arial"/>
          <w:bCs/>
          <w:sz w:val="26"/>
          <w:szCs w:val="26"/>
        </w:rPr>
        <w:t xml:space="preserve"> de </w:t>
      </w:r>
      <w:r w:rsidR="000640B7" w:rsidRPr="00B4602B">
        <w:rPr>
          <w:rFonts w:ascii="Arial" w:eastAsia="Calibri" w:hAnsi="Arial" w:cs="Arial"/>
          <w:bCs/>
          <w:sz w:val="26"/>
          <w:szCs w:val="26"/>
        </w:rPr>
        <w:t>agosto</w:t>
      </w:r>
      <w:r w:rsidRPr="00B4602B">
        <w:rPr>
          <w:rFonts w:ascii="Arial" w:eastAsia="Calibri" w:hAnsi="Arial" w:cs="Arial"/>
          <w:bCs/>
          <w:sz w:val="26"/>
          <w:szCs w:val="26"/>
        </w:rPr>
        <w:t xml:space="preserve"> de dos mil cuatro, expedida a </w:t>
      </w:r>
      <w:r w:rsidR="000640B7" w:rsidRPr="00B4602B">
        <w:rPr>
          <w:rFonts w:ascii="Arial" w:eastAsia="Calibri" w:hAnsi="Arial" w:cs="Arial"/>
          <w:bCs/>
          <w:sz w:val="26"/>
          <w:szCs w:val="26"/>
        </w:rPr>
        <w:t>su</w:t>
      </w:r>
      <w:r w:rsidRPr="00B4602B">
        <w:rPr>
          <w:rFonts w:ascii="Arial" w:eastAsia="Calibri" w:hAnsi="Arial" w:cs="Arial"/>
          <w:bCs/>
          <w:sz w:val="26"/>
          <w:szCs w:val="26"/>
        </w:rPr>
        <w:t xml:space="preserve"> favor por el Gobernador Constitucional de Estado Libre y Soberano de Oaxaca, </w:t>
      </w:r>
      <w:r w:rsidR="000640B7" w:rsidRPr="00B4602B">
        <w:rPr>
          <w:rFonts w:ascii="Arial" w:eastAsia="Calibri" w:hAnsi="Arial" w:cs="Arial"/>
          <w:bCs/>
          <w:sz w:val="26"/>
          <w:szCs w:val="26"/>
        </w:rPr>
        <w:t>acredita</w:t>
      </w:r>
      <w:r w:rsidRPr="00B4602B">
        <w:rPr>
          <w:rFonts w:ascii="Arial" w:eastAsia="Calibri" w:hAnsi="Arial" w:cs="Arial"/>
          <w:bCs/>
          <w:sz w:val="26"/>
          <w:szCs w:val="26"/>
        </w:rPr>
        <w:t xml:space="preserve"> plenamente </w:t>
      </w:r>
      <w:r w:rsidR="000640B7" w:rsidRPr="00B4602B">
        <w:rPr>
          <w:rFonts w:ascii="Arial" w:eastAsia="Calibri" w:hAnsi="Arial" w:cs="Arial"/>
          <w:bCs/>
          <w:sz w:val="26"/>
          <w:szCs w:val="26"/>
        </w:rPr>
        <w:t>su</w:t>
      </w:r>
      <w:r w:rsidRPr="00B4602B">
        <w:rPr>
          <w:rFonts w:ascii="Arial" w:eastAsia="Calibri" w:hAnsi="Arial" w:cs="Arial"/>
          <w:bCs/>
          <w:sz w:val="26"/>
          <w:szCs w:val="26"/>
        </w:rPr>
        <w:t xml:space="preserve"> interés jurídico para reclamar la nulidad de las </w:t>
      </w:r>
      <w:r w:rsidRPr="00B4602B">
        <w:rPr>
          <w:rFonts w:ascii="Arial" w:eastAsia="Calibri" w:hAnsi="Arial" w:cs="Arial"/>
          <w:bCs/>
          <w:sz w:val="26"/>
          <w:szCs w:val="26"/>
        </w:rPr>
        <w:lastRenderedPageBreak/>
        <w:t xml:space="preserve">resoluciones negativas fictas, configuradas respecto </w:t>
      </w:r>
      <w:r w:rsidR="000640B7" w:rsidRPr="00B4602B">
        <w:rPr>
          <w:rFonts w:ascii="Arial" w:eastAsia="Calibri" w:hAnsi="Arial" w:cs="Arial"/>
          <w:bCs/>
          <w:sz w:val="26"/>
          <w:szCs w:val="26"/>
        </w:rPr>
        <w:t>de</w:t>
      </w:r>
      <w:r w:rsidRPr="00B4602B">
        <w:rPr>
          <w:rFonts w:ascii="Arial" w:eastAsia="Calibri" w:hAnsi="Arial" w:cs="Arial"/>
          <w:bCs/>
          <w:sz w:val="26"/>
          <w:szCs w:val="26"/>
        </w:rPr>
        <w:t xml:space="preserve"> los escritos que </w:t>
      </w:r>
      <w:r w:rsidR="000640B7" w:rsidRPr="00B4602B">
        <w:rPr>
          <w:rFonts w:ascii="Arial" w:eastAsia="Calibri" w:hAnsi="Arial" w:cs="Arial"/>
          <w:bCs/>
          <w:sz w:val="26"/>
          <w:szCs w:val="26"/>
        </w:rPr>
        <w:t xml:space="preserve">se presentaron ante </w:t>
      </w:r>
      <w:r w:rsidRPr="00B4602B">
        <w:rPr>
          <w:rFonts w:ascii="Arial" w:eastAsia="Calibri" w:hAnsi="Arial" w:cs="Arial"/>
          <w:bCs/>
          <w:sz w:val="26"/>
          <w:szCs w:val="26"/>
        </w:rPr>
        <w:t xml:space="preserve">la autoridad </w:t>
      </w:r>
      <w:r w:rsidR="00207C7E" w:rsidRPr="00B4602B">
        <w:rPr>
          <w:rFonts w:ascii="Arial" w:eastAsia="Calibri" w:hAnsi="Arial" w:cs="Arial"/>
          <w:bCs/>
          <w:sz w:val="26"/>
          <w:szCs w:val="26"/>
        </w:rPr>
        <w:t>demandada. -</w:t>
      </w:r>
      <w:r w:rsidR="000640B7" w:rsidRPr="00B4602B">
        <w:rPr>
          <w:rFonts w:ascii="Arial" w:eastAsia="Calibri" w:hAnsi="Arial" w:cs="Arial"/>
          <w:bCs/>
          <w:sz w:val="26"/>
          <w:szCs w:val="26"/>
        </w:rPr>
        <w:t xml:space="preserve"> - - - - - - - - - - - - - - - - - - </w:t>
      </w:r>
    </w:p>
    <w:p w14:paraId="360B90CC" w14:textId="532627F0" w:rsidR="004F09D9" w:rsidRPr="00B4602B" w:rsidRDefault="000640B7" w:rsidP="004F09D9">
      <w:pPr>
        <w:spacing w:line="360" w:lineRule="auto"/>
        <w:ind w:firstLine="709"/>
        <w:jc w:val="both"/>
        <w:rPr>
          <w:rFonts w:ascii="Arial" w:eastAsia="Calibri" w:hAnsi="Arial" w:cs="Arial"/>
          <w:bCs/>
          <w:sz w:val="26"/>
          <w:szCs w:val="26"/>
        </w:rPr>
      </w:pPr>
      <w:r w:rsidRPr="00B4602B">
        <w:rPr>
          <w:rFonts w:ascii="Arial" w:eastAsia="Calibri" w:hAnsi="Arial" w:cs="Arial"/>
          <w:bCs/>
          <w:sz w:val="26"/>
          <w:szCs w:val="26"/>
        </w:rPr>
        <w:t xml:space="preserve">Considera el recurrente, </w:t>
      </w:r>
      <w:r w:rsidR="004F09D9" w:rsidRPr="00B4602B">
        <w:rPr>
          <w:rFonts w:ascii="Arial" w:eastAsia="Calibri" w:hAnsi="Arial" w:cs="Arial"/>
          <w:bCs/>
          <w:sz w:val="26"/>
          <w:szCs w:val="26"/>
        </w:rPr>
        <w:t>aplicables como criterios orientadores, las tesis aisladas cuyos datos de identificación, rubro y texto se señalan enseguida:</w:t>
      </w:r>
      <w:r w:rsidR="002D3D78">
        <w:rPr>
          <w:rFonts w:ascii="Arial" w:eastAsia="Calibri" w:hAnsi="Arial" w:cs="Arial"/>
          <w:bCs/>
          <w:sz w:val="26"/>
          <w:szCs w:val="26"/>
        </w:rPr>
        <w:t xml:space="preserve"> - - - - - - - - - - - - - - - - - - - - - - - - - - - - - - - - - - - - - - - - - - - - </w:t>
      </w:r>
    </w:p>
    <w:p w14:paraId="74BEB7D3" w14:textId="77777777" w:rsidR="004F09D9" w:rsidRPr="00B4602B" w:rsidRDefault="004F09D9" w:rsidP="004F09D9">
      <w:pPr>
        <w:spacing w:line="360" w:lineRule="auto"/>
        <w:ind w:firstLine="709"/>
        <w:jc w:val="both"/>
        <w:rPr>
          <w:rFonts w:ascii="Arial" w:eastAsia="Calibri" w:hAnsi="Arial" w:cs="Arial"/>
          <w:bCs/>
          <w:i/>
          <w:sz w:val="26"/>
          <w:szCs w:val="26"/>
        </w:rPr>
      </w:pPr>
      <w:r w:rsidRPr="00B4602B">
        <w:rPr>
          <w:rFonts w:ascii="Arial" w:eastAsia="Calibri" w:hAnsi="Arial" w:cs="Arial"/>
          <w:bCs/>
          <w:i/>
          <w:sz w:val="26"/>
          <w:szCs w:val="26"/>
        </w:rPr>
        <w:t>Décima Época, Registro: 2003033, Instancia: Tribunales Colegiados de Circuito, Tipo de Tesis: Aislada, Fuente: Semanario Judicial de la Federación y su Gaceta, Libro XVIII, Marzo de 2013, Tomo 3, Materia(s): Civil, Tesis: I.o. C.:26K (10a.), Página: 1996</w:t>
      </w:r>
    </w:p>
    <w:p w14:paraId="539F1210" w14:textId="69C94988" w:rsidR="004F09D9" w:rsidRPr="00B4602B" w:rsidRDefault="000640B7" w:rsidP="004F09D9">
      <w:pPr>
        <w:spacing w:line="360" w:lineRule="auto"/>
        <w:ind w:firstLine="709"/>
        <w:jc w:val="both"/>
        <w:rPr>
          <w:rFonts w:ascii="Arial" w:eastAsia="Calibri" w:hAnsi="Arial" w:cs="Arial"/>
          <w:bCs/>
          <w:i/>
          <w:sz w:val="26"/>
          <w:szCs w:val="26"/>
        </w:rPr>
      </w:pPr>
      <w:r w:rsidRPr="00B4602B">
        <w:rPr>
          <w:rFonts w:ascii="Arial" w:eastAsia="Calibri" w:hAnsi="Arial" w:cs="Arial"/>
          <w:bCs/>
          <w:i/>
          <w:sz w:val="26"/>
          <w:szCs w:val="26"/>
        </w:rPr>
        <w:t>“DIARIO OFICIAL DE LA FEDERACIÓN. SU PUBLICACIÓN Y CONTENIDO ES HECHO NOTORIO, BASTA SU COPIA SIMPLE PARA OBLIGAR A CONSTATAR SU EXISTENCIA Y TOMARLA EN CUENTA”</w:t>
      </w:r>
    </w:p>
    <w:p w14:paraId="1884C5C2" w14:textId="34E105E7" w:rsidR="004F09D9" w:rsidRPr="00B4602B" w:rsidRDefault="000640B7" w:rsidP="004F09D9">
      <w:pPr>
        <w:spacing w:line="360" w:lineRule="auto"/>
        <w:ind w:firstLine="709"/>
        <w:jc w:val="both"/>
        <w:rPr>
          <w:rFonts w:ascii="Arial" w:eastAsia="Calibri" w:hAnsi="Arial" w:cs="Arial"/>
          <w:bCs/>
          <w:i/>
          <w:sz w:val="26"/>
          <w:szCs w:val="26"/>
        </w:rPr>
      </w:pPr>
      <w:r w:rsidRPr="00B4602B">
        <w:rPr>
          <w:rFonts w:ascii="Arial" w:eastAsia="Calibri" w:hAnsi="Arial" w:cs="Arial"/>
          <w:bCs/>
          <w:i/>
          <w:sz w:val="26"/>
          <w:szCs w:val="26"/>
        </w:rPr>
        <w:t>“LEYES Y DECRETOS EXPEDIDOS POR LA ASAMBLEA LEGISLATIVA DEL DISTRITO FEDERAL PARA SU DEBIDA APLICACIÓN Y OBSERVANCIA BASTA SU PUBLICACIÓN EN LA GACETA OFICIAL DEL DISTRITO FEDERAL”</w:t>
      </w:r>
    </w:p>
    <w:p w14:paraId="561DB18D" w14:textId="36CA8D83" w:rsidR="004F09D9" w:rsidRPr="00B4602B" w:rsidRDefault="000640B7" w:rsidP="004F09D9">
      <w:pPr>
        <w:spacing w:line="360" w:lineRule="auto"/>
        <w:ind w:firstLine="709"/>
        <w:jc w:val="both"/>
        <w:rPr>
          <w:rFonts w:ascii="Arial" w:eastAsia="Calibri" w:hAnsi="Arial" w:cs="Arial"/>
          <w:bCs/>
          <w:sz w:val="26"/>
          <w:szCs w:val="26"/>
        </w:rPr>
      </w:pPr>
      <w:r w:rsidRPr="00B4602B">
        <w:rPr>
          <w:rFonts w:ascii="Arial" w:eastAsia="Calibri" w:hAnsi="Arial" w:cs="Arial"/>
          <w:bCs/>
          <w:sz w:val="26"/>
          <w:szCs w:val="26"/>
        </w:rPr>
        <w:t>Dice también que, existe una</w:t>
      </w:r>
      <w:r w:rsidR="004F09D9" w:rsidRPr="00B4602B">
        <w:rPr>
          <w:rFonts w:ascii="Arial" w:eastAsia="Calibri" w:hAnsi="Arial" w:cs="Arial"/>
          <w:bCs/>
          <w:sz w:val="26"/>
          <w:szCs w:val="26"/>
        </w:rPr>
        <w:t xml:space="preserve"> ilegalidad de la suplencia de la deficiencia de la queja, a favor de la </w:t>
      </w:r>
      <w:r w:rsidR="002C5328" w:rsidRPr="00B4602B">
        <w:rPr>
          <w:rFonts w:ascii="Arial" w:eastAsia="Calibri" w:hAnsi="Arial" w:cs="Arial"/>
          <w:bCs/>
          <w:sz w:val="26"/>
          <w:szCs w:val="26"/>
        </w:rPr>
        <w:t xml:space="preserve">autoridad </w:t>
      </w:r>
      <w:r w:rsidR="004F09D9" w:rsidRPr="00B4602B">
        <w:rPr>
          <w:rFonts w:ascii="Arial" w:eastAsia="Calibri" w:hAnsi="Arial" w:cs="Arial"/>
          <w:bCs/>
          <w:sz w:val="26"/>
          <w:szCs w:val="26"/>
        </w:rPr>
        <w:t>demandada</w:t>
      </w:r>
      <w:r w:rsidR="002C5328" w:rsidRPr="00B4602B">
        <w:rPr>
          <w:rFonts w:ascii="Arial" w:eastAsia="Calibri" w:hAnsi="Arial" w:cs="Arial"/>
          <w:bCs/>
          <w:sz w:val="26"/>
          <w:szCs w:val="26"/>
        </w:rPr>
        <w:t>,</w:t>
      </w:r>
      <w:r w:rsidR="004F09D9" w:rsidRPr="00B4602B">
        <w:rPr>
          <w:rFonts w:ascii="Arial" w:eastAsia="Calibri" w:hAnsi="Arial" w:cs="Arial"/>
          <w:bCs/>
          <w:sz w:val="26"/>
          <w:szCs w:val="26"/>
        </w:rPr>
        <w:t xml:space="preserve"> lo cual debe ser remediado por </w:t>
      </w:r>
      <w:r w:rsidR="002C5328" w:rsidRPr="00B4602B">
        <w:rPr>
          <w:rFonts w:ascii="Arial" w:eastAsia="Calibri" w:hAnsi="Arial" w:cs="Arial"/>
          <w:bCs/>
          <w:sz w:val="26"/>
          <w:szCs w:val="26"/>
        </w:rPr>
        <w:t xml:space="preserve">la </w:t>
      </w:r>
      <w:r w:rsidR="004F09D9" w:rsidRPr="00B4602B">
        <w:rPr>
          <w:rFonts w:ascii="Arial" w:eastAsia="Calibri" w:hAnsi="Arial" w:cs="Arial"/>
          <w:bCs/>
          <w:sz w:val="26"/>
          <w:szCs w:val="26"/>
        </w:rPr>
        <w:t>Sala Superior.</w:t>
      </w:r>
      <w:r w:rsidR="0046611B" w:rsidRPr="00B4602B">
        <w:rPr>
          <w:rFonts w:ascii="Arial" w:eastAsia="Calibri" w:hAnsi="Arial" w:cs="Arial"/>
          <w:bCs/>
          <w:sz w:val="26"/>
          <w:szCs w:val="26"/>
        </w:rPr>
        <w:t xml:space="preserve">- - - - - - - - - - - - - </w:t>
      </w:r>
      <w:r w:rsidR="002C5328" w:rsidRPr="00B4602B">
        <w:rPr>
          <w:rFonts w:ascii="Arial" w:eastAsia="Calibri" w:hAnsi="Arial" w:cs="Arial"/>
          <w:bCs/>
          <w:sz w:val="26"/>
          <w:szCs w:val="26"/>
        </w:rPr>
        <w:t>- - - - - - - - - - - - - -</w:t>
      </w:r>
    </w:p>
    <w:p w14:paraId="4C314165" w14:textId="05DFA7F2" w:rsidR="004F09D9" w:rsidRPr="00B4602B" w:rsidRDefault="004F09D9" w:rsidP="004F09D9">
      <w:pPr>
        <w:spacing w:line="360" w:lineRule="auto"/>
        <w:ind w:firstLine="709"/>
        <w:jc w:val="both"/>
        <w:rPr>
          <w:rFonts w:ascii="Arial" w:eastAsia="Calibri" w:hAnsi="Arial" w:cs="Arial"/>
          <w:bCs/>
          <w:sz w:val="26"/>
          <w:szCs w:val="26"/>
        </w:rPr>
      </w:pPr>
      <w:r w:rsidRPr="00B4602B">
        <w:rPr>
          <w:rFonts w:ascii="Arial" w:eastAsia="Calibri" w:hAnsi="Arial" w:cs="Arial"/>
          <w:bCs/>
          <w:sz w:val="26"/>
          <w:szCs w:val="26"/>
        </w:rPr>
        <w:t xml:space="preserve">Además, </w:t>
      </w:r>
      <w:r w:rsidR="002C5328" w:rsidRPr="00B4602B">
        <w:rPr>
          <w:rFonts w:ascii="Arial" w:eastAsia="Calibri" w:hAnsi="Arial" w:cs="Arial"/>
          <w:bCs/>
          <w:sz w:val="26"/>
          <w:szCs w:val="26"/>
        </w:rPr>
        <w:t>dice que la autoridad demanda</w:t>
      </w:r>
      <w:r w:rsidR="0047610D" w:rsidRPr="00B4602B">
        <w:rPr>
          <w:rFonts w:ascii="Arial" w:eastAsia="Calibri" w:hAnsi="Arial" w:cs="Arial"/>
          <w:bCs/>
          <w:sz w:val="26"/>
          <w:szCs w:val="26"/>
        </w:rPr>
        <w:t>da</w:t>
      </w:r>
      <w:r w:rsidRPr="00B4602B">
        <w:rPr>
          <w:rFonts w:ascii="Arial" w:eastAsia="Calibri" w:hAnsi="Arial" w:cs="Arial"/>
          <w:bCs/>
          <w:sz w:val="26"/>
          <w:szCs w:val="26"/>
        </w:rPr>
        <w:t xml:space="preserve"> debió probar la objeción de </w:t>
      </w:r>
      <w:r w:rsidR="001526E5" w:rsidRPr="00B4602B">
        <w:rPr>
          <w:rFonts w:ascii="Arial" w:eastAsia="Calibri" w:hAnsi="Arial" w:cs="Arial"/>
          <w:bCs/>
          <w:sz w:val="26"/>
          <w:szCs w:val="26"/>
        </w:rPr>
        <w:t>su</w:t>
      </w:r>
      <w:r w:rsidRPr="00B4602B">
        <w:rPr>
          <w:rFonts w:ascii="Arial" w:eastAsia="Calibri" w:hAnsi="Arial" w:cs="Arial"/>
          <w:bCs/>
          <w:sz w:val="26"/>
          <w:szCs w:val="26"/>
        </w:rPr>
        <w:t xml:space="preserve"> concesión de transporte público y de los demás documentos relac</w:t>
      </w:r>
      <w:r w:rsidR="00614A30" w:rsidRPr="00B4602B">
        <w:rPr>
          <w:rFonts w:ascii="Arial" w:eastAsia="Calibri" w:hAnsi="Arial" w:cs="Arial"/>
          <w:bCs/>
          <w:sz w:val="26"/>
          <w:szCs w:val="26"/>
        </w:rPr>
        <w:t>ionados, como en derecho proceda</w:t>
      </w:r>
      <w:r w:rsidR="001526E5" w:rsidRPr="00B4602B">
        <w:rPr>
          <w:rFonts w:ascii="Arial" w:eastAsia="Calibri" w:hAnsi="Arial" w:cs="Arial"/>
          <w:bCs/>
          <w:sz w:val="26"/>
          <w:szCs w:val="26"/>
        </w:rPr>
        <w:t>;</w:t>
      </w:r>
      <w:r w:rsidRPr="00B4602B">
        <w:rPr>
          <w:rFonts w:ascii="Arial" w:eastAsia="Calibri" w:hAnsi="Arial" w:cs="Arial"/>
          <w:bCs/>
          <w:sz w:val="26"/>
          <w:szCs w:val="26"/>
        </w:rPr>
        <w:t xml:space="preserve"> sin embargo, </w:t>
      </w:r>
      <w:r w:rsidR="006A16ED" w:rsidRPr="00B4602B">
        <w:rPr>
          <w:rFonts w:ascii="Arial" w:eastAsia="Calibri" w:hAnsi="Arial" w:cs="Arial"/>
          <w:bCs/>
          <w:sz w:val="26"/>
          <w:szCs w:val="26"/>
        </w:rPr>
        <w:t>(</w:t>
      </w:r>
      <w:r w:rsidR="00061616" w:rsidRPr="00B4602B">
        <w:rPr>
          <w:rFonts w:ascii="Arial" w:eastAsia="Calibri" w:hAnsi="Arial" w:cs="Arial"/>
          <w:bCs/>
          <w:sz w:val="26"/>
          <w:szCs w:val="26"/>
        </w:rPr>
        <w:t>dicha autoridad</w:t>
      </w:r>
      <w:r w:rsidRPr="00B4602B">
        <w:rPr>
          <w:rFonts w:ascii="Arial" w:eastAsia="Calibri" w:hAnsi="Arial" w:cs="Arial"/>
          <w:bCs/>
          <w:sz w:val="26"/>
          <w:szCs w:val="26"/>
        </w:rPr>
        <w:t xml:space="preserve"> </w:t>
      </w:r>
      <w:r w:rsidR="006A16ED" w:rsidRPr="00B4602B">
        <w:rPr>
          <w:rFonts w:ascii="Arial" w:eastAsia="Calibri" w:hAnsi="Arial" w:cs="Arial"/>
          <w:bCs/>
          <w:sz w:val="26"/>
          <w:szCs w:val="26"/>
        </w:rPr>
        <w:t xml:space="preserve">) </w:t>
      </w:r>
      <w:r w:rsidRPr="00B4602B">
        <w:rPr>
          <w:rFonts w:ascii="Arial" w:eastAsia="Calibri" w:hAnsi="Arial" w:cs="Arial"/>
          <w:bCs/>
          <w:sz w:val="26"/>
          <w:szCs w:val="26"/>
        </w:rPr>
        <w:t>no ofreció ninguna prueba para demostrar su objeción</w:t>
      </w:r>
      <w:r w:rsidR="001526E5" w:rsidRPr="00B4602B">
        <w:rPr>
          <w:rFonts w:ascii="Arial" w:eastAsia="Calibri" w:hAnsi="Arial" w:cs="Arial"/>
          <w:bCs/>
          <w:sz w:val="26"/>
          <w:szCs w:val="26"/>
        </w:rPr>
        <w:t xml:space="preserve">; por lo tanto, ninguna prueba fue desahogada </w:t>
      </w:r>
      <w:r w:rsidRPr="00B4602B">
        <w:rPr>
          <w:rFonts w:ascii="Arial" w:eastAsia="Calibri" w:hAnsi="Arial" w:cs="Arial"/>
          <w:bCs/>
          <w:sz w:val="26"/>
          <w:szCs w:val="26"/>
        </w:rPr>
        <w:t>en tal sentido; sin embargo</w:t>
      </w:r>
      <w:r w:rsidR="001526E5" w:rsidRPr="00B4602B">
        <w:rPr>
          <w:rFonts w:ascii="Arial" w:eastAsia="Calibri" w:hAnsi="Arial" w:cs="Arial"/>
          <w:bCs/>
          <w:sz w:val="26"/>
          <w:szCs w:val="26"/>
        </w:rPr>
        <w:t xml:space="preserve">, la </w:t>
      </w:r>
      <w:r w:rsidR="00061616" w:rsidRPr="00B4602B">
        <w:rPr>
          <w:rFonts w:ascii="Arial" w:eastAsia="Calibri" w:hAnsi="Arial" w:cs="Arial"/>
          <w:bCs/>
          <w:sz w:val="26"/>
          <w:szCs w:val="26"/>
        </w:rPr>
        <w:t>M</w:t>
      </w:r>
      <w:r w:rsidRPr="00B4602B">
        <w:rPr>
          <w:rFonts w:ascii="Arial" w:eastAsia="Calibri" w:hAnsi="Arial" w:cs="Arial"/>
          <w:bCs/>
          <w:sz w:val="26"/>
          <w:szCs w:val="26"/>
        </w:rPr>
        <w:t>agistrada de Primera Instancia</w:t>
      </w:r>
      <w:r w:rsidR="001526E5" w:rsidRPr="00B4602B">
        <w:rPr>
          <w:rFonts w:ascii="Arial" w:eastAsia="Calibri" w:hAnsi="Arial" w:cs="Arial"/>
          <w:bCs/>
          <w:sz w:val="26"/>
          <w:szCs w:val="26"/>
        </w:rPr>
        <w:t>,</w:t>
      </w:r>
      <w:r w:rsidRPr="00B4602B">
        <w:rPr>
          <w:rFonts w:ascii="Arial" w:eastAsia="Calibri" w:hAnsi="Arial" w:cs="Arial"/>
          <w:bCs/>
          <w:sz w:val="26"/>
          <w:szCs w:val="26"/>
        </w:rPr>
        <w:t xml:space="preserve"> erigiéndose </w:t>
      </w:r>
      <w:r w:rsidR="001526E5" w:rsidRPr="00B4602B">
        <w:rPr>
          <w:rFonts w:ascii="Arial" w:eastAsia="Calibri" w:hAnsi="Arial" w:cs="Arial"/>
          <w:bCs/>
          <w:sz w:val="26"/>
          <w:szCs w:val="26"/>
        </w:rPr>
        <w:t>como</w:t>
      </w:r>
      <w:r w:rsidRPr="00B4602B">
        <w:rPr>
          <w:rFonts w:ascii="Arial" w:eastAsia="Calibri" w:hAnsi="Arial" w:cs="Arial"/>
          <w:bCs/>
          <w:sz w:val="26"/>
          <w:szCs w:val="26"/>
        </w:rPr>
        <w:t xml:space="preserve"> oficio</w:t>
      </w:r>
      <w:r w:rsidR="0047610D" w:rsidRPr="00B4602B">
        <w:rPr>
          <w:rFonts w:ascii="Arial" w:eastAsia="Calibri" w:hAnsi="Arial" w:cs="Arial"/>
          <w:bCs/>
          <w:sz w:val="26"/>
          <w:szCs w:val="26"/>
        </w:rPr>
        <w:t>sa defensora de</w:t>
      </w:r>
      <w:r w:rsidR="00162025" w:rsidRPr="00B4602B">
        <w:rPr>
          <w:rFonts w:ascii="Arial" w:eastAsia="Calibri" w:hAnsi="Arial" w:cs="Arial"/>
          <w:bCs/>
          <w:sz w:val="26"/>
          <w:szCs w:val="26"/>
        </w:rPr>
        <w:t>l</w:t>
      </w:r>
      <w:r w:rsidR="0047610D" w:rsidRPr="00B4602B">
        <w:rPr>
          <w:rFonts w:ascii="Arial" w:eastAsia="Calibri" w:hAnsi="Arial" w:cs="Arial"/>
          <w:bCs/>
          <w:sz w:val="26"/>
          <w:szCs w:val="26"/>
        </w:rPr>
        <w:t xml:space="preserve"> intereses</w:t>
      </w:r>
      <w:r w:rsidRPr="00B4602B">
        <w:rPr>
          <w:rFonts w:ascii="Arial" w:eastAsia="Calibri" w:hAnsi="Arial" w:cs="Arial"/>
          <w:bCs/>
          <w:sz w:val="26"/>
          <w:szCs w:val="26"/>
        </w:rPr>
        <w:t xml:space="preserve"> de la autoridad demandada, sin prueba alguna decide que </w:t>
      </w:r>
      <w:r w:rsidR="001526E5" w:rsidRPr="00B4602B">
        <w:rPr>
          <w:rFonts w:ascii="Arial" w:eastAsia="Calibri" w:hAnsi="Arial" w:cs="Arial"/>
          <w:bCs/>
          <w:sz w:val="26"/>
          <w:szCs w:val="26"/>
        </w:rPr>
        <w:t>su</w:t>
      </w:r>
      <w:r w:rsidRPr="00B4602B">
        <w:rPr>
          <w:rFonts w:ascii="Arial" w:eastAsia="Calibri" w:hAnsi="Arial" w:cs="Arial"/>
          <w:bCs/>
          <w:sz w:val="26"/>
          <w:szCs w:val="26"/>
        </w:rPr>
        <w:t xml:space="preserve"> concesión de transpo</w:t>
      </w:r>
      <w:r w:rsidR="001526E5" w:rsidRPr="00B4602B">
        <w:rPr>
          <w:rFonts w:ascii="Arial" w:eastAsia="Calibri" w:hAnsi="Arial" w:cs="Arial"/>
          <w:bCs/>
          <w:sz w:val="26"/>
          <w:szCs w:val="26"/>
        </w:rPr>
        <w:t xml:space="preserve">rte publico adolece de validez.- - - - </w:t>
      </w:r>
      <w:r w:rsidR="0047610D" w:rsidRPr="00B4602B">
        <w:rPr>
          <w:rFonts w:ascii="Arial" w:eastAsia="Calibri" w:hAnsi="Arial" w:cs="Arial"/>
          <w:bCs/>
          <w:sz w:val="26"/>
          <w:szCs w:val="26"/>
        </w:rPr>
        <w:t xml:space="preserve">- - - - - - - - - </w:t>
      </w:r>
    </w:p>
    <w:p w14:paraId="482F212B" w14:textId="6503660D" w:rsidR="004F09D9" w:rsidRPr="00B4602B" w:rsidRDefault="004F09D9" w:rsidP="004F09D9">
      <w:pPr>
        <w:spacing w:line="360" w:lineRule="auto"/>
        <w:ind w:firstLine="709"/>
        <w:jc w:val="both"/>
        <w:rPr>
          <w:rFonts w:ascii="Arial" w:eastAsia="Calibri" w:hAnsi="Arial" w:cs="Arial"/>
          <w:bCs/>
          <w:sz w:val="26"/>
          <w:szCs w:val="26"/>
        </w:rPr>
      </w:pPr>
      <w:r w:rsidRPr="00B4602B">
        <w:rPr>
          <w:rFonts w:ascii="Arial" w:eastAsia="Calibri" w:hAnsi="Arial" w:cs="Arial"/>
          <w:bCs/>
          <w:sz w:val="26"/>
          <w:szCs w:val="26"/>
        </w:rPr>
        <w:t>Son aplicables</w:t>
      </w:r>
      <w:r w:rsidR="00F17975" w:rsidRPr="00B4602B">
        <w:rPr>
          <w:rFonts w:ascii="Arial" w:eastAsia="Calibri" w:hAnsi="Arial" w:cs="Arial"/>
          <w:bCs/>
          <w:sz w:val="26"/>
          <w:szCs w:val="26"/>
        </w:rPr>
        <w:t>, en su favor</w:t>
      </w:r>
      <w:r w:rsidR="001526E5" w:rsidRPr="00B4602B">
        <w:rPr>
          <w:rFonts w:ascii="Arial" w:eastAsia="Calibri" w:hAnsi="Arial" w:cs="Arial"/>
          <w:bCs/>
          <w:sz w:val="26"/>
          <w:szCs w:val="26"/>
        </w:rPr>
        <w:t xml:space="preserve">, dice el recurrente, </w:t>
      </w:r>
      <w:r w:rsidRPr="00B4602B">
        <w:rPr>
          <w:rFonts w:ascii="Arial" w:eastAsia="Calibri" w:hAnsi="Arial" w:cs="Arial"/>
          <w:bCs/>
          <w:sz w:val="26"/>
          <w:szCs w:val="26"/>
        </w:rPr>
        <w:t>las jurisprudencias cuyos datos de identificación rubro y textos son los siguientes:</w:t>
      </w:r>
    </w:p>
    <w:p w14:paraId="531841DE" w14:textId="77777777" w:rsidR="004F09D9" w:rsidRPr="00B4602B" w:rsidRDefault="004F09D9" w:rsidP="004F09D9">
      <w:pPr>
        <w:spacing w:line="360" w:lineRule="auto"/>
        <w:ind w:firstLine="709"/>
        <w:jc w:val="both"/>
        <w:rPr>
          <w:rFonts w:ascii="Arial" w:eastAsia="Calibri" w:hAnsi="Arial" w:cs="Arial"/>
          <w:bCs/>
          <w:i/>
          <w:sz w:val="26"/>
          <w:szCs w:val="26"/>
        </w:rPr>
      </w:pPr>
      <w:r w:rsidRPr="00B4602B">
        <w:rPr>
          <w:rFonts w:ascii="Arial" w:eastAsia="Calibri" w:hAnsi="Arial" w:cs="Arial"/>
          <w:bCs/>
          <w:i/>
          <w:sz w:val="26"/>
          <w:szCs w:val="26"/>
        </w:rPr>
        <w:t>Época: Novena Época, Registro: 201598, Instancia: Tribunales Colegiados de Circuito Tipo de Tesis: Jurisprudencia, Fuente: Semanario Judicial de la Federación y su Gaceta Tomo IV, Agosto de 1996, Materia(s): Civil, Tesis I. 3o.C: J/8, Página: 423</w:t>
      </w:r>
    </w:p>
    <w:p w14:paraId="773A2924" w14:textId="508D949E" w:rsidR="004F09D9" w:rsidRPr="00B4602B" w:rsidRDefault="004F09D9" w:rsidP="004F09D9">
      <w:pPr>
        <w:spacing w:line="360" w:lineRule="auto"/>
        <w:ind w:firstLine="709"/>
        <w:jc w:val="both"/>
        <w:rPr>
          <w:rFonts w:ascii="Arial" w:eastAsia="Calibri" w:hAnsi="Arial" w:cs="Arial"/>
          <w:bCs/>
          <w:i/>
          <w:sz w:val="26"/>
          <w:szCs w:val="26"/>
        </w:rPr>
      </w:pPr>
      <w:r w:rsidRPr="00B4602B">
        <w:rPr>
          <w:rFonts w:ascii="Arial" w:eastAsia="Calibri" w:hAnsi="Arial" w:cs="Arial"/>
          <w:bCs/>
          <w:i/>
          <w:sz w:val="26"/>
          <w:szCs w:val="26"/>
        </w:rPr>
        <w:t>“DOCUMENTOS PRIVADOS, OBJECIÓN A LOS.</w:t>
      </w:r>
      <w:r w:rsidR="001526E5" w:rsidRPr="00B4602B">
        <w:rPr>
          <w:rFonts w:ascii="Arial" w:eastAsia="Calibri" w:hAnsi="Arial" w:cs="Arial"/>
          <w:bCs/>
          <w:i/>
          <w:sz w:val="26"/>
          <w:szCs w:val="26"/>
        </w:rPr>
        <w:t>”</w:t>
      </w:r>
    </w:p>
    <w:p w14:paraId="0D494411" w14:textId="77777777" w:rsidR="004F09D9" w:rsidRPr="00B4602B" w:rsidRDefault="004F09D9" w:rsidP="004F09D9">
      <w:pPr>
        <w:spacing w:line="360" w:lineRule="auto"/>
        <w:ind w:firstLine="709"/>
        <w:jc w:val="both"/>
        <w:rPr>
          <w:rFonts w:ascii="Arial" w:eastAsia="Calibri" w:hAnsi="Arial" w:cs="Arial"/>
          <w:bCs/>
          <w:i/>
          <w:sz w:val="26"/>
          <w:szCs w:val="26"/>
        </w:rPr>
      </w:pPr>
      <w:r w:rsidRPr="00B4602B">
        <w:rPr>
          <w:rFonts w:ascii="Arial" w:eastAsia="Calibri" w:hAnsi="Arial" w:cs="Arial"/>
          <w:bCs/>
          <w:i/>
          <w:sz w:val="26"/>
          <w:szCs w:val="26"/>
        </w:rPr>
        <w:lastRenderedPageBreak/>
        <w:t>Época: Octava Época, Registro: 213354, Instancia: Tribunales Colegiados de Circuito Tipo de Tesis: Jurisprudencia, Fuente: Gaceta del Semanario Judicial de la Federación Núm. 74, Febrero de 1994, Materia(s): Civil, Tesis XX.  J/53, Página: 80</w:t>
      </w:r>
    </w:p>
    <w:p w14:paraId="4EC4E890" w14:textId="33F4B215" w:rsidR="004F09D9" w:rsidRPr="00B4602B" w:rsidRDefault="004F09D9" w:rsidP="004F09D9">
      <w:pPr>
        <w:spacing w:line="360" w:lineRule="auto"/>
        <w:ind w:firstLine="709"/>
        <w:jc w:val="both"/>
        <w:rPr>
          <w:rFonts w:ascii="Arial" w:eastAsia="Calibri" w:hAnsi="Arial" w:cs="Arial"/>
          <w:bCs/>
          <w:i/>
          <w:sz w:val="26"/>
          <w:szCs w:val="26"/>
        </w:rPr>
      </w:pPr>
      <w:r w:rsidRPr="00B4602B">
        <w:rPr>
          <w:rFonts w:ascii="Arial" w:eastAsia="Calibri" w:hAnsi="Arial" w:cs="Arial"/>
          <w:bCs/>
          <w:i/>
          <w:sz w:val="26"/>
          <w:szCs w:val="26"/>
        </w:rPr>
        <w:t>“DOCUMENTOS PRIVADOS. PARA NEGARLES VALOR PROBATORIO, NO BASTA LA SIMPLE OBJECIÓN, SINO QUE DEBEN SEÑALARSE LAS CAUSAS EN LA QUE FUNDE Y DEMOSTRARLAS.</w:t>
      </w:r>
      <w:r w:rsidR="001526E5" w:rsidRPr="00B4602B">
        <w:rPr>
          <w:rFonts w:ascii="Arial" w:eastAsia="Calibri" w:hAnsi="Arial" w:cs="Arial"/>
          <w:bCs/>
          <w:i/>
          <w:sz w:val="26"/>
          <w:szCs w:val="26"/>
        </w:rPr>
        <w:t>”</w:t>
      </w:r>
    </w:p>
    <w:p w14:paraId="731AB27A" w14:textId="77777777" w:rsidR="004F09D9" w:rsidRPr="00B4602B" w:rsidRDefault="004F09D9" w:rsidP="004F09D9">
      <w:pPr>
        <w:spacing w:line="360" w:lineRule="auto"/>
        <w:ind w:firstLine="709"/>
        <w:jc w:val="both"/>
        <w:rPr>
          <w:rFonts w:ascii="Arial" w:eastAsia="Calibri" w:hAnsi="Arial" w:cs="Arial"/>
          <w:bCs/>
          <w:i/>
          <w:sz w:val="26"/>
          <w:szCs w:val="26"/>
        </w:rPr>
      </w:pPr>
      <w:r w:rsidRPr="00B4602B">
        <w:rPr>
          <w:rFonts w:ascii="Arial" w:eastAsia="Calibri" w:hAnsi="Arial" w:cs="Arial"/>
          <w:bCs/>
          <w:i/>
          <w:sz w:val="26"/>
          <w:szCs w:val="26"/>
        </w:rPr>
        <w:t>Época: Octava Época, Registro: 216783, Instancia: Tribunales Colegiados de Circuito Tipo de Tesis: Jurisprudencia, Fuente: Gaceta del Semanario Judicial de la Federación Núm. 63, Marzo de 1993, Materia(s): Civil, Tesis III.1 o.C.  J/17, Página: 46</w:t>
      </w:r>
    </w:p>
    <w:p w14:paraId="623DEE2D" w14:textId="1F3C459A" w:rsidR="004F09D9" w:rsidRPr="00B4602B" w:rsidRDefault="004F09D9" w:rsidP="004F09D9">
      <w:pPr>
        <w:spacing w:line="360" w:lineRule="auto"/>
        <w:ind w:firstLine="709"/>
        <w:jc w:val="both"/>
        <w:rPr>
          <w:rFonts w:ascii="Arial" w:eastAsia="Calibri" w:hAnsi="Arial" w:cs="Arial"/>
          <w:bCs/>
          <w:i/>
          <w:sz w:val="26"/>
          <w:szCs w:val="26"/>
        </w:rPr>
      </w:pPr>
      <w:r w:rsidRPr="00B4602B">
        <w:rPr>
          <w:rFonts w:ascii="Arial" w:eastAsia="Calibri" w:hAnsi="Arial" w:cs="Arial"/>
          <w:bCs/>
          <w:i/>
          <w:sz w:val="26"/>
          <w:szCs w:val="26"/>
        </w:rPr>
        <w:t>“DOCUMENTOS PRIVADOS, CARGA DE LA PRUEBA EN CASO DE OBJECIÓN A LOS (LEGISLACIÓN DEL ESTADO DE JALISCO)</w:t>
      </w:r>
      <w:r w:rsidR="001526E5" w:rsidRPr="00B4602B">
        <w:rPr>
          <w:rFonts w:ascii="Arial" w:eastAsia="Calibri" w:hAnsi="Arial" w:cs="Arial"/>
          <w:bCs/>
          <w:i/>
          <w:sz w:val="26"/>
          <w:szCs w:val="26"/>
        </w:rPr>
        <w:t>”</w:t>
      </w:r>
    </w:p>
    <w:p w14:paraId="7CE717ED" w14:textId="77777777" w:rsidR="004F09D9" w:rsidRPr="00B4602B" w:rsidRDefault="004F09D9" w:rsidP="004F09D9">
      <w:pPr>
        <w:spacing w:line="360" w:lineRule="auto"/>
        <w:ind w:firstLine="709"/>
        <w:jc w:val="both"/>
        <w:rPr>
          <w:rFonts w:ascii="Arial" w:eastAsia="Calibri" w:hAnsi="Arial" w:cs="Arial"/>
          <w:bCs/>
          <w:i/>
          <w:sz w:val="26"/>
          <w:szCs w:val="26"/>
        </w:rPr>
      </w:pPr>
      <w:r w:rsidRPr="00B4602B">
        <w:rPr>
          <w:rFonts w:ascii="Arial" w:eastAsia="Calibri" w:hAnsi="Arial" w:cs="Arial"/>
          <w:bCs/>
          <w:i/>
          <w:sz w:val="26"/>
          <w:szCs w:val="26"/>
        </w:rPr>
        <w:t>Época: Octava Época, Registro: 222774, Instancia: Tribunales Colegiados de Circuito Tipo de Tesis: Jurisprudencia, Fuente: Semanario Judicial de la Federación, Tomo VII, Mayo de 1991, Materia(s): Laboral, Común: Tesis VI. 1o.  J/51, Página: 87</w:t>
      </w:r>
    </w:p>
    <w:p w14:paraId="488DC84C" w14:textId="55FAC836" w:rsidR="004F09D9" w:rsidRPr="00B4602B" w:rsidRDefault="004F09D9" w:rsidP="004F09D9">
      <w:pPr>
        <w:spacing w:line="360" w:lineRule="auto"/>
        <w:ind w:firstLine="709"/>
        <w:jc w:val="both"/>
        <w:rPr>
          <w:rFonts w:ascii="Arial" w:eastAsia="Calibri" w:hAnsi="Arial" w:cs="Arial"/>
          <w:bCs/>
          <w:i/>
          <w:sz w:val="26"/>
          <w:szCs w:val="26"/>
        </w:rPr>
      </w:pPr>
      <w:r w:rsidRPr="00B4602B">
        <w:rPr>
          <w:rFonts w:ascii="Arial" w:eastAsia="Calibri" w:hAnsi="Arial" w:cs="Arial"/>
          <w:bCs/>
          <w:i/>
          <w:sz w:val="26"/>
          <w:szCs w:val="26"/>
        </w:rPr>
        <w:t xml:space="preserve"> “DOCUMENTOS PRIVADOS. NO BASTA DECIR QUE SE OBJETAN, SINO DEBEN ACREDITARSE LAS RAZONES DE LA OBJECIÓN.</w:t>
      </w:r>
      <w:r w:rsidR="001526E5" w:rsidRPr="00B4602B">
        <w:rPr>
          <w:rFonts w:ascii="Arial" w:eastAsia="Calibri" w:hAnsi="Arial" w:cs="Arial"/>
          <w:bCs/>
          <w:i/>
          <w:sz w:val="26"/>
          <w:szCs w:val="26"/>
        </w:rPr>
        <w:t>”</w:t>
      </w:r>
    </w:p>
    <w:p w14:paraId="0249E65A" w14:textId="77777777" w:rsidR="004F09D9" w:rsidRPr="00B4602B" w:rsidRDefault="004F09D9" w:rsidP="004F09D9">
      <w:pPr>
        <w:spacing w:line="360" w:lineRule="auto"/>
        <w:ind w:firstLine="709"/>
        <w:jc w:val="both"/>
        <w:rPr>
          <w:rFonts w:ascii="Arial" w:eastAsia="Calibri" w:hAnsi="Arial" w:cs="Arial"/>
          <w:bCs/>
          <w:i/>
          <w:sz w:val="26"/>
          <w:szCs w:val="26"/>
        </w:rPr>
      </w:pPr>
      <w:r w:rsidRPr="00B4602B">
        <w:rPr>
          <w:rFonts w:ascii="Arial" w:eastAsia="Calibri" w:hAnsi="Arial" w:cs="Arial"/>
          <w:bCs/>
          <w:i/>
          <w:sz w:val="26"/>
          <w:szCs w:val="26"/>
        </w:rPr>
        <w:t>Época: Octava Época, Registro: 222775, Instancia: Tribunales Colegiados de Circuito Tipo de Tesis: Jurisprudencia, Fuente: Semanario Judicial de la Federación, Tomo VII, Mayo de 1991, Materia(s): Civil, Común: Tesis VI. 2o.  J/125, Página: 87</w:t>
      </w:r>
    </w:p>
    <w:p w14:paraId="6816BCE5" w14:textId="23859A5D" w:rsidR="004F09D9" w:rsidRPr="00B4602B" w:rsidRDefault="004F09D9" w:rsidP="004F09D9">
      <w:pPr>
        <w:spacing w:line="360" w:lineRule="auto"/>
        <w:ind w:firstLine="709"/>
        <w:jc w:val="both"/>
        <w:rPr>
          <w:rFonts w:ascii="Arial" w:eastAsia="Calibri" w:hAnsi="Arial" w:cs="Arial"/>
          <w:bCs/>
          <w:i/>
          <w:sz w:val="26"/>
          <w:szCs w:val="26"/>
        </w:rPr>
      </w:pPr>
      <w:r w:rsidRPr="00B4602B">
        <w:rPr>
          <w:rFonts w:ascii="Arial" w:eastAsia="Calibri" w:hAnsi="Arial" w:cs="Arial"/>
          <w:bCs/>
          <w:i/>
          <w:sz w:val="26"/>
          <w:szCs w:val="26"/>
        </w:rPr>
        <w:t>“DOCUMENTOS, OBJECIÓN.</w:t>
      </w:r>
      <w:r w:rsidR="001526E5" w:rsidRPr="00B4602B">
        <w:rPr>
          <w:rFonts w:ascii="Arial" w:eastAsia="Calibri" w:hAnsi="Arial" w:cs="Arial"/>
          <w:bCs/>
          <w:i/>
          <w:sz w:val="26"/>
          <w:szCs w:val="26"/>
        </w:rPr>
        <w:t>”</w:t>
      </w:r>
    </w:p>
    <w:p w14:paraId="4B5991DB" w14:textId="77777777" w:rsidR="004F09D9" w:rsidRPr="00B4602B" w:rsidRDefault="004F09D9" w:rsidP="004F09D9">
      <w:pPr>
        <w:spacing w:line="360" w:lineRule="auto"/>
        <w:ind w:firstLine="709"/>
        <w:jc w:val="both"/>
        <w:rPr>
          <w:rFonts w:ascii="Arial" w:eastAsia="Calibri" w:hAnsi="Arial" w:cs="Arial"/>
          <w:bCs/>
          <w:i/>
          <w:sz w:val="26"/>
          <w:szCs w:val="26"/>
        </w:rPr>
      </w:pPr>
      <w:r w:rsidRPr="00B4602B">
        <w:rPr>
          <w:rFonts w:ascii="Arial" w:eastAsia="Calibri" w:hAnsi="Arial" w:cs="Arial"/>
          <w:bCs/>
          <w:i/>
          <w:sz w:val="26"/>
          <w:szCs w:val="26"/>
        </w:rPr>
        <w:t>Época: Octava Época, Registro: 222776, Instancia: Tribunales Colegiados de Circuito Tipo de Tesis: Jurisprudencia, Fuente: Semanario Judicial de la Federación, Tomo VII, Mayo de 1991, Materia(s): Civil, Común: Tesis VI. 1o.  J/53, Página: 88</w:t>
      </w:r>
    </w:p>
    <w:p w14:paraId="463D6848" w14:textId="77CAAE7B" w:rsidR="004F09D9" w:rsidRPr="00B4602B" w:rsidRDefault="004F09D9" w:rsidP="004F09D9">
      <w:pPr>
        <w:spacing w:line="360" w:lineRule="auto"/>
        <w:ind w:firstLine="709"/>
        <w:jc w:val="both"/>
        <w:rPr>
          <w:rFonts w:ascii="Arial" w:eastAsia="Calibri" w:hAnsi="Arial" w:cs="Arial"/>
          <w:bCs/>
          <w:i/>
          <w:sz w:val="26"/>
          <w:szCs w:val="26"/>
        </w:rPr>
      </w:pPr>
      <w:r w:rsidRPr="00B4602B">
        <w:rPr>
          <w:rFonts w:ascii="Arial" w:eastAsia="Calibri" w:hAnsi="Arial" w:cs="Arial"/>
          <w:bCs/>
          <w:i/>
          <w:sz w:val="26"/>
          <w:szCs w:val="26"/>
        </w:rPr>
        <w:t>“DOCUMENTOS PRIVADOS OBJETADOS, SURTEN PLENOS EFECTOS SI NO SE DEMUESTRA LA OBJECIÓN. (LEGISLACIÓN DEL ESTADO DE PUEBLA)</w:t>
      </w:r>
      <w:r w:rsidR="001526E5" w:rsidRPr="00B4602B">
        <w:rPr>
          <w:rFonts w:ascii="Arial" w:eastAsia="Calibri" w:hAnsi="Arial" w:cs="Arial"/>
          <w:bCs/>
          <w:i/>
          <w:sz w:val="26"/>
          <w:szCs w:val="26"/>
        </w:rPr>
        <w:t>”</w:t>
      </w:r>
    </w:p>
    <w:p w14:paraId="57B41EA0" w14:textId="74859917" w:rsidR="002A06E6" w:rsidRPr="00B4602B" w:rsidRDefault="006D0D05" w:rsidP="002A06E6">
      <w:pPr>
        <w:spacing w:line="360" w:lineRule="auto"/>
        <w:ind w:firstLine="709"/>
        <w:jc w:val="both"/>
        <w:rPr>
          <w:rFonts w:ascii="Arial" w:eastAsia="Calibri" w:hAnsi="Arial" w:cs="Arial"/>
          <w:bCs/>
          <w:sz w:val="26"/>
          <w:szCs w:val="26"/>
        </w:rPr>
      </w:pPr>
      <w:r w:rsidRPr="00B4602B">
        <w:rPr>
          <w:rFonts w:ascii="Arial" w:eastAsia="Calibri" w:hAnsi="Arial" w:cs="Arial"/>
          <w:bCs/>
          <w:sz w:val="26"/>
          <w:szCs w:val="26"/>
        </w:rPr>
        <w:t>A continuación</w:t>
      </w:r>
      <w:r w:rsidR="002806C5" w:rsidRPr="00B4602B">
        <w:rPr>
          <w:rFonts w:ascii="Arial" w:eastAsia="Calibri" w:hAnsi="Arial" w:cs="Arial"/>
          <w:bCs/>
          <w:sz w:val="26"/>
          <w:szCs w:val="26"/>
        </w:rPr>
        <w:t>,</w:t>
      </w:r>
      <w:r w:rsidRPr="00B4602B">
        <w:rPr>
          <w:rFonts w:ascii="Arial" w:eastAsia="Calibri" w:hAnsi="Arial" w:cs="Arial"/>
          <w:bCs/>
          <w:sz w:val="26"/>
          <w:szCs w:val="26"/>
        </w:rPr>
        <w:t xml:space="preserve"> se analizarán</w:t>
      </w:r>
      <w:r w:rsidR="009B34EE" w:rsidRPr="00B4602B">
        <w:rPr>
          <w:rFonts w:ascii="Arial" w:eastAsia="Calibri" w:hAnsi="Arial" w:cs="Arial"/>
          <w:bCs/>
          <w:sz w:val="26"/>
          <w:szCs w:val="26"/>
        </w:rPr>
        <w:t xml:space="preserve"> de manera conjunta</w:t>
      </w:r>
      <w:r w:rsidRPr="00B4602B">
        <w:rPr>
          <w:rFonts w:ascii="Arial" w:eastAsia="Calibri" w:hAnsi="Arial" w:cs="Arial"/>
          <w:bCs/>
          <w:sz w:val="26"/>
          <w:szCs w:val="26"/>
        </w:rPr>
        <w:t xml:space="preserve"> los agravios que formuló el recurrente en su escrito de recurso de revisi</w:t>
      </w:r>
      <w:r w:rsidR="002806C5" w:rsidRPr="00B4602B">
        <w:rPr>
          <w:rFonts w:ascii="Arial" w:eastAsia="Calibri" w:hAnsi="Arial" w:cs="Arial"/>
          <w:bCs/>
          <w:sz w:val="26"/>
          <w:szCs w:val="26"/>
        </w:rPr>
        <w:t>ón</w:t>
      </w:r>
      <w:r w:rsidR="008E50F0" w:rsidRPr="00B4602B">
        <w:rPr>
          <w:rFonts w:ascii="Arial" w:eastAsia="Calibri" w:hAnsi="Arial" w:cs="Arial"/>
          <w:bCs/>
          <w:sz w:val="26"/>
          <w:szCs w:val="26"/>
        </w:rPr>
        <w:t xml:space="preserve">, </w:t>
      </w:r>
      <w:r w:rsidR="001927D1" w:rsidRPr="00B4602B">
        <w:rPr>
          <w:rFonts w:ascii="Arial" w:eastAsia="Calibri" w:hAnsi="Arial" w:cs="Arial"/>
          <w:bCs/>
          <w:sz w:val="26"/>
          <w:szCs w:val="26"/>
        </w:rPr>
        <w:t>por lo que:</w:t>
      </w:r>
    </w:p>
    <w:p w14:paraId="05AB6449" w14:textId="2BACE752" w:rsidR="000978A7" w:rsidRPr="00B4602B" w:rsidRDefault="009B34EE" w:rsidP="000978A7">
      <w:pPr>
        <w:pStyle w:val="Sinespaciado"/>
        <w:spacing w:line="360" w:lineRule="auto"/>
        <w:ind w:firstLine="709"/>
        <w:jc w:val="both"/>
        <w:rPr>
          <w:rFonts w:ascii="Arial" w:hAnsi="Arial" w:cs="Arial"/>
          <w:bCs/>
          <w:sz w:val="26"/>
          <w:szCs w:val="26"/>
          <w:lang w:val="es-MX"/>
        </w:rPr>
      </w:pPr>
      <w:r w:rsidRPr="00B4602B">
        <w:rPr>
          <w:rFonts w:ascii="Arial" w:eastAsia="Calibri" w:hAnsi="Arial" w:cs="Arial"/>
          <w:bCs/>
          <w:sz w:val="26"/>
          <w:szCs w:val="26"/>
          <w:lang w:val="es-MX"/>
        </w:rPr>
        <w:lastRenderedPageBreak/>
        <w:t xml:space="preserve">Ambos </w:t>
      </w:r>
      <w:r w:rsidRPr="00B4602B">
        <w:rPr>
          <w:rFonts w:ascii="Arial" w:eastAsia="Calibri" w:hAnsi="Arial" w:cs="Arial"/>
          <w:bCs/>
          <w:sz w:val="26"/>
          <w:szCs w:val="26"/>
        </w:rPr>
        <w:t>agravios</w:t>
      </w:r>
      <w:r w:rsidR="006D0D05" w:rsidRPr="00B4602B">
        <w:rPr>
          <w:rFonts w:ascii="Arial" w:eastAsia="Calibri" w:hAnsi="Arial" w:cs="Arial"/>
          <w:bCs/>
          <w:sz w:val="26"/>
          <w:szCs w:val="26"/>
        </w:rPr>
        <w:t xml:space="preserve"> resulta</w:t>
      </w:r>
      <w:r w:rsidRPr="00B4602B">
        <w:rPr>
          <w:rFonts w:ascii="Arial" w:eastAsia="Calibri" w:hAnsi="Arial" w:cs="Arial"/>
          <w:bCs/>
          <w:sz w:val="26"/>
          <w:szCs w:val="26"/>
        </w:rPr>
        <w:t>n</w:t>
      </w:r>
      <w:r w:rsidR="006D0D05" w:rsidRPr="00B4602B">
        <w:rPr>
          <w:rFonts w:ascii="Arial" w:eastAsia="Calibri" w:hAnsi="Arial" w:cs="Arial"/>
          <w:bCs/>
          <w:sz w:val="26"/>
          <w:szCs w:val="26"/>
        </w:rPr>
        <w:t xml:space="preserve"> </w:t>
      </w:r>
      <w:r w:rsidR="006D0D05" w:rsidRPr="00B4602B">
        <w:rPr>
          <w:rFonts w:ascii="Arial" w:eastAsia="Calibri" w:hAnsi="Arial" w:cs="Arial"/>
          <w:b/>
          <w:bCs/>
          <w:sz w:val="26"/>
          <w:szCs w:val="26"/>
        </w:rPr>
        <w:t>FUNDADO</w:t>
      </w:r>
      <w:r w:rsidRPr="00B4602B">
        <w:rPr>
          <w:rFonts w:ascii="Arial" w:eastAsia="Calibri" w:hAnsi="Arial" w:cs="Arial"/>
          <w:b/>
          <w:bCs/>
          <w:sz w:val="26"/>
          <w:szCs w:val="26"/>
        </w:rPr>
        <w:t>S</w:t>
      </w:r>
      <w:r w:rsidR="00B12B43" w:rsidRPr="00B4602B">
        <w:rPr>
          <w:rFonts w:ascii="Arial" w:eastAsia="Calibri" w:hAnsi="Arial" w:cs="Arial"/>
          <w:bCs/>
          <w:sz w:val="26"/>
          <w:szCs w:val="26"/>
        </w:rPr>
        <w:t>,</w:t>
      </w:r>
      <w:r w:rsidR="00FC08BF" w:rsidRPr="00B4602B">
        <w:rPr>
          <w:rFonts w:ascii="Arial" w:eastAsia="Calibri" w:hAnsi="Arial" w:cs="Arial"/>
          <w:bCs/>
          <w:sz w:val="26"/>
          <w:szCs w:val="26"/>
        </w:rPr>
        <w:t xml:space="preserve"> toda vez que,</w:t>
      </w:r>
      <w:r w:rsidR="00B12B43" w:rsidRPr="00B4602B">
        <w:rPr>
          <w:rFonts w:ascii="Arial" w:eastAsia="Calibri" w:hAnsi="Arial" w:cs="Arial"/>
          <w:bCs/>
          <w:sz w:val="26"/>
          <w:szCs w:val="26"/>
        </w:rPr>
        <w:t xml:space="preserve"> de los preceptos legales invocados, el artículo 118</w:t>
      </w:r>
      <w:r w:rsidR="00B12B43" w:rsidRPr="00B4602B">
        <w:rPr>
          <w:rStyle w:val="Refdenotaalpie"/>
          <w:rFonts w:ascii="Arial" w:eastAsia="Calibri" w:hAnsi="Arial" w:cs="Arial"/>
          <w:bCs/>
          <w:sz w:val="26"/>
          <w:szCs w:val="26"/>
        </w:rPr>
        <w:footnoteReference w:id="1"/>
      </w:r>
      <w:r w:rsidR="00B12B43" w:rsidRPr="00B4602B">
        <w:rPr>
          <w:rFonts w:ascii="Arial" w:eastAsia="Calibri" w:hAnsi="Arial" w:cs="Arial"/>
          <w:bCs/>
          <w:sz w:val="26"/>
          <w:szCs w:val="26"/>
        </w:rPr>
        <w:t xml:space="preserve"> de la Ley de Justicia Administrativa para el Estado de Oaxaca, </w:t>
      </w:r>
      <w:r w:rsidR="00925C81" w:rsidRPr="00B4602B">
        <w:rPr>
          <w:rFonts w:ascii="Arial" w:eastAsia="Calibri" w:hAnsi="Arial" w:cs="Arial"/>
          <w:bCs/>
          <w:sz w:val="26"/>
          <w:szCs w:val="26"/>
        </w:rPr>
        <w:t>tutela de estricto derecho al juicio en la materia, con la salvedad de suplir la deficiencia de la queja en favor del administrado</w:t>
      </w:r>
      <w:r w:rsidR="0090267F" w:rsidRPr="00B4602B">
        <w:rPr>
          <w:rFonts w:ascii="Arial" w:hAnsi="Arial" w:cs="Arial"/>
          <w:bCs/>
          <w:sz w:val="26"/>
          <w:szCs w:val="26"/>
          <w:lang w:val="es-MX"/>
        </w:rPr>
        <w:t xml:space="preserve"> siempre que de los hechos na</w:t>
      </w:r>
      <w:r w:rsidR="000978A7" w:rsidRPr="00B4602B">
        <w:rPr>
          <w:rFonts w:ascii="Arial" w:hAnsi="Arial" w:cs="Arial"/>
          <w:bCs/>
          <w:sz w:val="26"/>
          <w:szCs w:val="26"/>
          <w:lang w:val="es-MX"/>
        </w:rPr>
        <w:t>rrados se desprenda el agravio;</w:t>
      </w:r>
      <w:r w:rsidR="00925C81" w:rsidRPr="00B4602B">
        <w:rPr>
          <w:rFonts w:ascii="Arial" w:eastAsia="Calibri" w:hAnsi="Arial" w:cs="Arial"/>
          <w:bCs/>
          <w:sz w:val="26"/>
          <w:szCs w:val="26"/>
        </w:rPr>
        <w:t xml:space="preserve"> y</w:t>
      </w:r>
      <w:r w:rsidR="00FC08BF" w:rsidRPr="00B4602B">
        <w:rPr>
          <w:rFonts w:ascii="Arial" w:eastAsia="Calibri" w:hAnsi="Arial" w:cs="Arial"/>
          <w:bCs/>
          <w:sz w:val="26"/>
          <w:szCs w:val="26"/>
        </w:rPr>
        <w:t>,</w:t>
      </w:r>
      <w:r w:rsidR="00925C81" w:rsidRPr="00B4602B">
        <w:rPr>
          <w:rFonts w:ascii="Arial" w:eastAsia="Calibri" w:hAnsi="Arial" w:cs="Arial"/>
          <w:bCs/>
          <w:sz w:val="26"/>
          <w:szCs w:val="26"/>
        </w:rPr>
        <w:t xml:space="preserve"> respecto del artículo 177</w:t>
      </w:r>
      <w:r w:rsidR="00925C81" w:rsidRPr="00B4602B">
        <w:rPr>
          <w:rStyle w:val="Refdenotaalpie"/>
          <w:rFonts w:ascii="Arial" w:eastAsia="Calibri" w:hAnsi="Arial" w:cs="Arial"/>
          <w:bCs/>
          <w:sz w:val="26"/>
          <w:szCs w:val="26"/>
        </w:rPr>
        <w:footnoteReference w:id="2"/>
      </w:r>
      <w:r w:rsidR="00925C81" w:rsidRPr="00B4602B">
        <w:rPr>
          <w:rFonts w:ascii="Arial" w:eastAsia="Calibri" w:hAnsi="Arial" w:cs="Arial"/>
          <w:bCs/>
          <w:sz w:val="26"/>
          <w:szCs w:val="26"/>
        </w:rPr>
        <w:t xml:space="preserve"> de la citada Ley, </w:t>
      </w:r>
      <w:r w:rsidR="00162025" w:rsidRPr="00B4602B">
        <w:rPr>
          <w:rFonts w:ascii="Arial" w:eastAsia="Calibri" w:hAnsi="Arial" w:cs="Arial"/>
          <w:bCs/>
          <w:sz w:val="26"/>
          <w:szCs w:val="26"/>
        </w:rPr>
        <w:t>é</w:t>
      </w:r>
      <w:r w:rsidR="00FC08BF" w:rsidRPr="00B4602B">
        <w:rPr>
          <w:rFonts w:ascii="Arial" w:eastAsia="Calibri" w:hAnsi="Arial" w:cs="Arial"/>
          <w:bCs/>
          <w:sz w:val="26"/>
          <w:szCs w:val="26"/>
        </w:rPr>
        <w:t>ste señala la fijación y exposición de los puntos controvertidos en la sentencia, además de que, dicha resolución debe  estar fundada y motivada</w:t>
      </w:r>
      <w:r w:rsidR="00960F6A" w:rsidRPr="00B4602B">
        <w:rPr>
          <w:rFonts w:ascii="Arial" w:eastAsia="Calibri" w:hAnsi="Arial" w:cs="Arial"/>
          <w:bCs/>
          <w:sz w:val="26"/>
          <w:szCs w:val="26"/>
        </w:rPr>
        <w:t>,</w:t>
      </w:r>
      <w:r w:rsidR="00FC08BF" w:rsidRPr="00B4602B">
        <w:rPr>
          <w:rFonts w:ascii="Arial" w:eastAsia="Calibri" w:hAnsi="Arial" w:cs="Arial"/>
          <w:bCs/>
          <w:sz w:val="26"/>
          <w:szCs w:val="26"/>
        </w:rPr>
        <w:t xml:space="preserve"> </w:t>
      </w:r>
      <w:r w:rsidR="00960F6A" w:rsidRPr="00B4602B">
        <w:rPr>
          <w:rFonts w:ascii="Arial" w:eastAsia="Calibri" w:hAnsi="Arial" w:cs="Arial"/>
          <w:bCs/>
          <w:sz w:val="26"/>
          <w:szCs w:val="26"/>
        </w:rPr>
        <w:t xml:space="preserve">y en consecuencia, </w:t>
      </w:r>
      <w:r w:rsidR="00FC08BF" w:rsidRPr="00B4602B">
        <w:rPr>
          <w:rFonts w:ascii="Arial" w:eastAsia="Calibri" w:hAnsi="Arial" w:cs="Arial"/>
          <w:bCs/>
          <w:sz w:val="26"/>
          <w:szCs w:val="26"/>
        </w:rPr>
        <w:t>al mom</w:t>
      </w:r>
      <w:r w:rsidR="0047610D" w:rsidRPr="00B4602B">
        <w:rPr>
          <w:rFonts w:ascii="Arial" w:eastAsia="Calibri" w:hAnsi="Arial" w:cs="Arial"/>
          <w:bCs/>
          <w:sz w:val="26"/>
          <w:szCs w:val="26"/>
        </w:rPr>
        <w:t>ento de fijar los resolutivos, é</w:t>
      </w:r>
      <w:r w:rsidR="00FC08BF" w:rsidRPr="00B4602B">
        <w:rPr>
          <w:rFonts w:ascii="Arial" w:eastAsia="Calibri" w:hAnsi="Arial" w:cs="Arial"/>
          <w:bCs/>
          <w:sz w:val="26"/>
          <w:szCs w:val="26"/>
        </w:rPr>
        <w:t>sto</w:t>
      </w:r>
      <w:r w:rsidR="0047610D" w:rsidRPr="00B4602B">
        <w:rPr>
          <w:rFonts w:ascii="Arial" w:eastAsia="Calibri" w:hAnsi="Arial" w:cs="Arial"/>
          <w:bCs/>
          <w:sz w:val="26"/>
          <w:szCs w:val="26"/>
        </w:rPr>
        <w:t>s expresen la</w:t>
      </w:r>
      <w:r w:rsidR="00FC08BF" w:rsidRPr="00B4602B">
        <w:rPr>
          <w:rFonts w:ascii="Arial" w:eastAsia="Calibri" w:hAnsi="Arial" w:cs="Arial"/>
          <w:bCs/>
          <w:sz w:val="26"/>
          <w:szCs w:val="26"/>
        </w:rPr>
        <w:t xml:space="preserve"> validez</w:t>
      </w:r>
      <w:r w:rsidR="00727508" w:rsidRPr="00B4602B">
        <w:rPr>
          <w:rFonts w:ascii="Arial" w:eastAsia="Calibri" w:hAnsi="Arial" w:cs="Arial"/>
          <w:bCs/>
          <w:sz w:val="26"/>
          <w:szCs w:val="26"/>
        </w:rPr>
        <w:t xml:space="preserve"> o nulidad del acto; </w:t>
      </w:r>
      <w:r w:rsidR="00925C81" w:rsidRPr="00B4602B">
        <w:rPr>
          <w:rFonts w:ascii="Arial" w:eastAsia="Calibri" w:hAnsi="Arial" w:cs="Arial"/>
          <w:bCs/>
          <w:sz w:val="26"/>
          <w:szCs w:val="26"/>
        </w:rPr>
        <w:t>por lo que</w:t>
      </w:r>
      <w:r w:rsidR="00A3129F" w:rsidRPr="00B4602B">
        <w:rPr>
          <w:rFonts w:ascii="Arial" w:eastAsia="Calibri" w:hAnsi="Arial" w:cs="Arial"/>
          <w:bCs/>
          <w:sz w:val="26"/>
          <w:szCs w:val="26"/>
        </w:rPr>
        <w:t>,</w:t>
      </w:r>
      <w:r w:rsidR="00925C81" w:rsidRPr="00B4602B">
        <w:rPr>
          <w:rFonts w:ascii="Arial" w:eastAsia="Calibri" w:hAnsi="Arial" w:cs="Arial"/>
          <w:bCs/>
          <w:sz w:val="26"/>
          <w:szCs w:val="26"/>
        </w:rPr>
        <w:t xml:space="preserve"> dicho</w:t>
      </w:r>
      <w:r w:rsidR="00727508" w:rsidRPr="00B4602B">
        <w:rPr>
          <w:rFonts w:ascii="Arial" w:eastAsia="Calibri" w:hAnsi="Arial" w:cs="Arial"/>
          <w:bCs/>
          <w:sz w:val="26"/>
          <w:szCs w:val="26"/>
        </w:rPr>
        <w:t>s</w:t>
      </w:r>
      <w:r w:rsidR="00925C81" w:rsidRPr="00B4602B">
        <w:rPr>
          <w:rFonts w:ascii="Arial" w:eastAsia="Calibri" w:hAnsi="Arial" w:cs="Arial"/>
          <w:bCs/>
          <w:sz w:val="26"/>
          <w:szCs w:val="26"/>
        </w:rPr>
        <w:t xml:space="preserve"> precepto</w:t>
      </w:r>
      <w:r w:rsidR="00727508" w:rsidRPr="00B4602B">
        <w:rPr>
          <w:rFonts w:ascii="Arial" w:eastAsia="Calibri" w:hAnsi="Arial" w:cs="Arial"/>
          <w:bCs/>
          <w:sz w:val="26"/>
          <w:szCs w:val="26"/>
        </w:rPr>
        <w:t>s</w:t>
      </w:r>
      <w:r w:rsidR="00925C81" w:rsidRPr="00B4602B">
        <w:rPr>
          <w:rFonts w:ascii="Arial" w:eastAsia="Calibri" w:hAnsi="Arial" w:cs="Arial"/>
          <w:bCs/>
          <w:sz w:val="26"/>
          <w:szCs w:val="26"/>
        </w:rPr>
        <w:t xml:space="preserve"> legal</w:t>
      </w:r>
      <w:r w:rsidR="00727508" w:rsidRPr="00B4602B">
        <w:rPr>
          <w:rFonts w:ascii="Arial" w:eastAsia="Calibri" w:hAnsi="Arial" w:cs="Arial"/>
          <w:bCs/>
          <w:sz w:val="26"/>
          <w:szCs w:val="26"/>
        </w:rPr>
        <w:t>es</w:t>
      </w:r>
      <w:r w:rsidR="00925C81" w:rsidRPr="00B4602B">
        <w:rPr>
          <w:rFonts w:ascii="Arial" w:eastAsia="Calibri" w:hAnsi="Arial" w:cs="Arial"/>
          <w:bCs/>
          <w:sz w:val="26"/>
          <w:szCs w:val="26"/>
        </w:rPr>
        <w:t xml:space="preserve"> conlleva</w:t>
      </w:r>
      <w:r w:rsidR="00C91E3F" w:rsidRPr="00B4602B">
        <w:rPr>
          <w:rFonts w:ascii="Arial" w:eastAsia="Calibri" w:hAnsi="Arial" w:cs="Arial"/>
          <w:bCs/>
          <w:sz w:val="26"/>
          <w:szCs w:val="26"/>
        </w:rPr>
        <w:t>n</w:t>
      </w:r>
      <w:r w:rsidR="00925C81" w:rsidRPr="00B4602B">
        <w:rPr>
          <w:rFonts w:ascii="Arial" w:eastAsia="Calibri" w:hAnsi="Arial" w:cs="Arial"/>
          <w:bCs/>
          <w:sz w:val="26"/>
          <w:szCs w:val="26"/>
        </w:rPr>
        <w:t xml:space="preserve"> hipótesis que el resolutor de Primera Instancia dejó de </w:t>
      </w:r>
      <w:r w:rsidR="00A3129F" w:rsidRPr="00B4602B">
        <w:rPr>
          <w:rFonts w:ascii="Arial" w:eastAsia="Calibri" w:hAnsi="Arial" w:cs="Arial"/>
          <w:bCs/>
          <w:sz w:val="26"/>
          <w:szCs w:val="26"/>
        </w:rPr>
        <w:t>atender</w:t>
      </w:r>
      <w:r w:rsidR="000978A7" w:rsidRPr="00B4602B">
        <w:rPr>
          <w:rFonts w:ascii="Arial" w:hAnsi="Arial" w:cs="Arial"/>
          <w:bCs/>
          <w:sz w:val="26"/>
          <w:szCs w:val="26"/>
          <w:lang w:val="es-MX"/>
        </w:rPr>
        <w:t>.- - - - - - - - - - - - -</w:t>
      </w:r>
      <w:r w:rsidR="008376DE" w:rsidRPr="00B4602B">
        <w:rPr>
          <w:rFonts w:ascii="Arial" w:hAnsi="Arial" w:cs="Arial"/>
          <w:bCs/>
          <w:sz w:val="26"/>
          <w:szCs w:val="26"/>
          <w:lang w:val="es-MX"/>
        </w:rPr>
        <w:t xml:space="preserve"> - - - - </w:t>
      </w:r>
      <w:r w:rsidR="00945222" w:rsidRPr="00B4602B">
        <w:rPr>
          <w:rFonts w:ascii="Arial" w:hAnsi="Arial" w:cs="Arial"/>
          <w:bCs/>
          <w:sz w:val="26"/>
          <w:szCs w:val="26"/>
          <w:lang w:val="es-MX"/>
        </w:rPr>
        <w:t xml:space="preserve">- - - - - - - - - - - - - - - - - - - - - - - - - - - - - </w:t>
      </w:r>
    </w:p>
    <w:p w14:paraId="7AFC92B5" w14:textId="3484E4C9" w:rsidR="00F73BFB" w:rsidRPr="00B4602B" w:rsidRDefault="00F73BFB" w:rsidP="000978A7">
      <w:pPr>
        <w:spacing w:before="240" w:line="360" w:lineRule="auto"/>
        <w:ind w:firstLine="709"/>
        <w:jc w:val="both"/>
        <w:rPr>
          <w:rFonts w:ascii="Arial" w:eastAsia="Calibri" w:hAnsi="Arial" w:cs="Arial"/>
          <w:bCs/>
          <w:sz w:val="26"/>
          <w:szCs w:val="26"/>
        </w:rPr>
      </w:pPr>
      <w:r w:rsidRPr="00B4602B">
        <w:rPr>
          <w:rFonts w:ascii="Arial" w:eastAsia="Calibri" w:hAnsi="Arial" w:cs="Arial"/>
          <w:bCs/>
          <w:sz w:val="26"/>
          <w:szCs w:val="26"/>
        </w:rPr>
        <w:t xml:space="preserve">En el caso, la parte actora promovió juicio de nulidad ante la Tercera Sala Unitaria </w:t>
      </w:r>
      <w:r w:rsidR="005B5B0E" w:rsidRPr="00B4602B">
        <w:rPr>
          <w:rFonts w:ascii="Arial" w:eastAsia="Calibri" w:hAnsi="Arial" w:cs="Arial"/>
          <w:bCs/>
          <w:sz w:val="26"/>
          <w:szCs w:val="26"/>
        </w:rPr>
        <w:t>de este Tribunal</w:t>
      </w:r>
      <w:r w:rsidRPr="00B4602B">
        <w:rPr>
          <w:rFonts w:ascii="Arial" w:eastAsia="Calibri" w:hAnsi="Arial" w:cs="Arial"/>
          <w:bCs/>
          <w:sz w:val="26"/>
          <w:szCs w:val="26"/>
        </w:rPr>
        <w:t>, en el que reclamó de la Secretaría de Vialidad y Transportes del Estado, la nulidad de las resoluciones negativa fictas que recayeron</w:t>
      </w:r>
      <w:r w:rsidR="00162025" w:rsidRPr="00B4602B">
        <w:rPr>
          <w:rFonts w:ascii="Arial" w:eastAsia="Calibri" w:hAnsi="Arial" w:cs="Arial"/>
          <w:bCs/>
          <w:sz w:val="26"/>
          <w:szCs w:val="26"/>
        </w:rPr>
        <w:t>,</w:t>
      </w:r>
      <w:r w:rsidRPr="00B4602B">
        <w:rPr>
          <w:rFonts w:ascii="Arial" w:eastAsia="Calibri" w:hAnsi="Arial" w:cs="Arial"/>
          <w:bCs/>
          <w:sz w:val="26"/>
          <w:szCs w:val="26"/>
        </w:rPr>
        <w:t xml:space="preserve"> por la omisión de acordar lo solicitado en sus escritos de </w:t>
      </w:r>
      <w:r w:rsidR="00D43092" w:rsidRPr="00B4602B">
        <w:rPr>
          <w:rFonts w:ascii="Arial" w:eastAsia="Calibri" w:hAnsi="Arial" w:cs="Arial"/>
          <w:bCs/>
          <w:sz w:val="26"/>
          <w:szCs w:val="26"/>
        </w:rPr>
        <w:t>fecha</w:t>
      </w:r>
      <w:r w:rsidR="00432521" w:rsidRPr="00B4602B">
        <w:rPr>
          <w:rFonts w:ascii="Arial" w:eastAsia="Calibri" w:hAnsi="Arial" w:cs="Arial"/>
          <w:bCs/>
          <w:sz w:val="26"/>
          <w:szCs w:val="26"/>
        </w:rPr>
        <w:t xml:space="preserve"> diez de abril</w:t>
      </w:r>
      <w:r w:rsidRPr="00B4602B">
        <w:rPr>
          <w:rFonts w:ascii="Arial" w:eastAsia="Calibri" w:hAnsi="Arial" w:cs="Arial"/>
          <w:bCs/>
          <w:sz w:val="26"/>
          <w:szCs w:val="26"/>
        </w:rPr>
        <w:t xml:space="preserve"> de dos mil </w:t>
      </w:r>
      <w:r w:rsidR="00432521" w:rsidRPr="00B4602B">
        <w:rPr>
          <w:rFonts w:ascii="Arial" w:eastAsia="Calibri" w:hAnsi="Arial" w:cs="Arial"/>
          <w:bCs/>
          <w:sz w:val="26"/>
          <w:szCs w:val="26"/>
        </w:rPr>
        <w:t>nuev</w:t>
      </w:r>
      <w:r w:rsidRPr="00B4602B">
        <w:rPr>
          <w:rFonts w:ascii="Arial" w:eastAsia="Calibri" w:hAnsi="Arial" w:cs="Arial"/>
          <w:bCs/>
          <w:sz w:val="26"/>
          <w:szCs w:val="26"/>
        </w:rPr>
        <w:t>e</w:t>
      </w:r>
      <w:r w:rsidR="00432521" w:rsidRPr="00B4602B">
        <w:rPr>
          <w:rFonts w:ascii="Arial" w:eastAsia="Calibri" w:hAnsi="Arial" w:cs="Arial"/>
          <w:bCs/>
          <w:sz w:val="26"/>
          <w:szCs w:val="26"/>
        </w:rPr>
        <w:t xml:space="preserve"> (dos escritos)</w:t>
      </w:r>
      <w:r w:rsidRPr="00B4602B">
        <w:rPr>
          <w:rFonts w:ascii="Arial" w:eastAsia="Calibri" w:hAnsi="Arial" w:cs="Arial"/>
          <w:bCs/>
          <w:sz w:val="26"/>
          <w:szCs w:val="26"/>
        </w:rPr>
        <w:t xml:space="preserve"> y </w:t>
      </w:r>
      <w:r w:rsidR="00432521" w:rsidRPr="00B4602B">
        <w:rPr>
          <w:rFonts w:ascii="Arial" w:eastAsia="Calibri" w:hAnsi="Arial" w:cs="Arial"/>
          <w:bCs/>
          <w:sz w:val="26"/>
          <w:szCs w:val="26"/>
        </w:rPr>
        <w:t xml:space="preserve">once </w:t>
      </w:r>
      <w:r w:rsidRPr="00B4602B">
        <w:rPr>
          <w:rFonts w:ascii="Arial" w:eastAsia="Calibri" w:hAnsi="Arial" w:cs="Arial"/>
          <w:bCs/>
          <w:sz w:val="26"/>
          <w:szCs w:val="26"/>
        </w:rPr>
        <w:t xml:space="preserve">de </w:t>
      </w:r>
      <w:r w:rsidR="00432521" w:rsidRPr="00B4602B">
        <w:rPr>
          <w:rFonts w:ascii="Arial" w:eastAsia="Calibri" w:hAnsi="Arial" w:cs="Arial"/>
          <w:bCs/>
          <w:sz w:val="26"/>
          <w:szCs w:val="26"/>
        </w:rPr>
        <w:t>agosto</w:t>
      </w:r>
      <w:r w:rsidRPr="00B4602B">
        <w:rPr>
          <w:rFonts w:ascii="Arial" w:eastAsia="Calibri" w:hAnsi="Arial" w:cs="Arial"/>
          <w:bCs/>
          <w:sz w:val="26"/>
          <w:szCs w:val="26"/>
        </w:rPr>
        <w:t xml:space="preserve"> de</w:t>
      </w:r>
      <w:r w:rsidR="00861014" w:rsidRPr="00B4602B">
        <w:rPr>
          <w:rFonts w:ascii="Arial" w:eastAsia="Calibri" w:hAnsi="Arial" w:cs="Arial"/>
          <w:bCs/>
          <w:sz w:val="26"/>
          <w:szCs w:val="26"/>
        </w:rPr>
        <w:t xml:space="preserve"> </w:t>
      </w:r>
      <w:r w:rsidRPr="00B4602B">
        <w:rPr>
          <w:rFonts w:ascii="Arial" w:eastAsia="Calibri" w:hAnsi="Arial" w:cs="Arial"/>
          <w:bCs/>
          <w:sz w:val="26"/>
          <w:szCs w:val="26"/>
        </w:rPr>
        <w:t xml:space="preserve">dos mil nueve, en los que solicitó la expedición de la constancia o boleta de certeza jurídica de la concesión que le fue conferida para prestar al servicio público de alquiler (taxi), en la población de </w:t>
      </w:r>
      <w:r w:rsidR="004A00D5" w:rsidRPr="00B4602B">
        <w:rPr>
          <w:rFonts w:ascii="Arial" w:eastAsia="Calibri" w:hAnsi="Arial" w:cs="Arial"/>
          <w:bCs/>
          <w:sz w:val="26"/>
          <w:szCs w:val="26"/>
        </w:rPr>
        <w:t>Santa Cruz Tacache de Mina, Huajuapan</w:t>
      </w:r>
      <w:r w:rsidR="0039528A" w:rsidRPr="00B4602B">
        <w:rPr>
          <w:rFonts w:ascii="Arial" w:eastAsia="Calibri" w:hAnsi="Arial" w:cs="Arial"/>
          <w:bCs/>
          <w:sz w:val="26"/>
          <w:szCs w:val="26"/>
        </w:rPr>
        <w:t xml:space="preserve"> de </w:t>
      </w:r>
      <w:r w:rsidR="00162025" w:rsidRPr="00B4602B">
        <w:rPr>
          <w:rFonts w:ascii="Arial" w:eastAsia="Calibri" w:hAnsi="Arial" w:cs="Arial"/>
          <w:bCs/>
          <w:sz w:val="26"/>
          <w:szCs w:val="26"/>
        </w:rPr>
        <w:t>L</w:t>
      </w:r>
      <w:r w:rsidR="0039528A" w:rsidRPr="00B4602B">
        <w:rPr>
          <w:rFonts w:ascii="Arial" w:eastAsia="Calibri" w:hAnsi="Arial" w:cs="Arial"/>
          <w:bCs/>
          <w:sz w:val="26"/>
          <w:szCs w:val="26"/>
        </w:rPr>
        <w:t>eón</w:t>
      </w:r>
      <w:r w:rsidRPr="00B4602B">
        <w:rPr>
          <w:rFonts w:ascii="Arial" w:eastAsia="Calibri" w:hAnsi="Arial" w:cs="Arial"/>
          <w:bCs/>
          <w:sz w:val="26"/>
          <w:szCs w:val="26"/>
        </w:rPr>
        <w:t>, Oaxaca; la orden de publicación en el Periódico Oficial del Estado, respectiva; el alta</w:t>
      </w:r>
      <w:r w:rsidR="004211B5" w:rsidRPr="00B4602B">
        <w:rPr>
          <w:rFonts w:ascii="Arial" w:eastAsia="Calibri" w:hAnsi="Arial" w:cs="Arial"/>
          <w:bCs/>
          <w:sz w:val="26"/>
          <w:szCs w:val="26"/>
        </w:rPr>
        <w:t xml:space="preserve"> en papel seguridad </w:t>
      </w:r>
      <w:r w:rsidRPr="00B4602B">
        <w:rPr>
          <w:rFonts w:ascii="Arial" w:eastAsia="Calibri" w:hAnsi="Arial" w:cs="Arial"/>
          <w:bCs/>
          <w:sz w:val="26"/>
          <w:szCs w:val="26"/>
        </w:rPr>
        <w:t xml:space="preserve">de la unidad y oficio de emplacamiento respectivo; y la renovación del acuerdo de concesión </w:t>
      </w:r>
      <w:r w:rsidR="00F460CD" w:rsidRPr="00B4602B">
        <w:rPr>
          <w:rFonts w:ascii="Arial" w:eastAsia="Calibri" w:hAnsi="Arial" w:cs="Arial"/>
          <w:bCs/>
          <w:sz w:val="26"/>
          <w:szCs w:val="26"/>
        </w:rPr>
        <w:t xml:space="preserve"> número </w:t>
      </w:r>
      <w:r w:rsidR="00E050D8">
        <w:rPr>
          <w:rFonts w:ascii="Arial" w:hAnsi="Arial" w:cs="Arial"/>
          <w:b/>
          <w:bCs/>
          <w:sz w:val="26"/>
          <w:szCs w:val="26"/>
        </w:rPr>
        <w:t>***********</w:t>
      </w:r>
      <w:r w:rsidRPr="00B4602B">
        <w:rPr>
          <w:rFonts w:ascii="Arial" w:eastAsia="Calibri" w:hAnsi="Arial" w:cs="Arial"/>
          <w:bCs/>
          <w:sz w:val="26"/>
          <w:szCs w:val="26"/>
        </w:rPr>
        <w:t xml:space="preserve"> otorgada a su favor por el Ejecutivo del Est</w:t>
      </w:r>
      <w:r w:rsidR="000B3DF3" w:rsidRPr="00B4602B">
        <w:rPr>
          <w:rFonts w:ascii="Arial" w:eastAsia="Calibri" w:hAnsi="Arial" w:cs="Arial"/>
          <w:bCs/>
          <w:sz w:val="26"/>
          <w:szCs w:val="26"/>
        </w:rPr>
        <w:t>ado por conducto de la Secretarí</w:t>
      </w:r>
      <w:r w:rsidRPr="00B4602B">
        <w:rPr>
          <w:rFonts w:ascii="Arial" w:eastAsia="Calibri" w:hAnsi="Arial" w:cs="Arial"/>
          <w:bCs/>
          <w:sz w:val="26"/>
          <w:szCs w:val="26"/>
        </w:rPr>
        <w:t>a de Transporte del Estado para prestar el servicio mencionado.</w:t>
      </w:r>
      <w:r w:rsidR="002E2E2E" w:rsidRPr="00B4602B">
        <w:rPr>
          <w:rFonts w:ascii="Arial" w:eastAsia="Calibri" w:hAnsi="Arial" w:cs="Arial"/>
          <w:bCs/>
          <w:sz w:val="26"/>
          <w:szCs w:val="26"/>
        </w:rPr>
        <w:t xml:space="preserve">- - - - - - - - - - - - - - - - - - - - - - - - - - - - - - - - - - - - - </w:t>
      </w:r>
    </w:p>
    <w:p w14:paraId="13543B7F" w14:textId="4324E690" w:rsidR="00F73BFB" w:rsidRPr="00B4602B" w:rsidRDefault="00F73BFB" w:rsidP="002A06E6">
      <w:pPr>
        <w:spacing w:line="360" w:lineRule="auto"/>
        <w:ind w:firstLine="709"/>
        <w:jc w:val="both"/>
        <w:rPr>
          <w:rFonts w:ascii="Arial" w:eastAsia="Calibri" w:hAnsi="Arial" w:cs="Arial"/>
          <w:bCs/>
          <w:sz w:val="26"/>
          <w:szCs w:val="26"/>
        </w:rPr>
      </w:pPr>
      <w:r w:rsidRPr="00B4602B">
        <w:rPr>
          <w:rFonts w:ascii="Arial" w:eastAsia="Calibri" w:hAnsi="Arial" w:cs="Arial"/>
          <w:bCs/>
          <w:sz w:val="26"/>
          <w:szCs w:val="26"/>
        </w:rPr>
        <w:t>Por tanto, la litis en el juicio contencioso administrativo de origen, se circunscribía a determinar si las resoluciones negativas fictas precisamente se encontraban o no apegadas a derecho.</w:t>
      </w:r>
      <w:r w:rsidR="002E2E2E" w:rsidRPr="00B4602B">
        <w:rPr>
          <w:rFonts w:ascii="Arial" w:eastAsia="Calibri" w:hAnsi="Arial" w:cs="Arial"/>
          <w:bCs/>
          <w:sz w:val="26"/>
          <w:szCs w:val="26"/>
        </w:rPr>
        <w:t xml:space="preserve">- - - - - - - - - - - </w:t>
      </w:r>
    </w:p>
    <w:p w14:paraId="217B35A1" w14:textId="073EE44B" w:rsidR="00F73BFB" w:rsidRPr="00B4602B" w:rsidRDefault="0073288D" w:rsidP="002A06E6">
      <w:pPr>
        <w:spacing w:line="360" w:lineRule="auto"/>
        <w:ind w:firstLine="709"/>
        <w:jc w:val="both"/>
        <w:rPr>
          <w:rFonts w:ascii="Arial" w:eastAsia="Calibri" w:hAnsi="Arial" w:cs="Arial"/>
          <w:bCs/>
          <w:sz w:val="26"/>
          <w:szCs w:val="26"/>
        </w:rPr>
      </w:pPr>
      <w:r w:rsidRPr="00B4602B">
        <w:rPr>
          <w:rFonts w:ascii="Arial" w:eastAsia="Calibri" w:hAnsi="Arial" w:cs="Arial"/>
          <w:bCs/>
          <w:sz w:val="26"/>
          <w:szCs w:val="26"/>
        </w:rPr>
        <w:t xml:space="preserve">En esa medida, el resolutor de Primera Instancia </w:t>
      </w:r>
      <w:r w:rsidR="00F73BFB" w:rsidRPr="00B4602B">
        <w:rPr>
          <w:rFonts w:ascii="Arial" w:eastAsia="Calibri" w:hAnsi="Arial" w:cs="Arial"/>
          <w:bCs/>
          <w:sz w:val="26"/>
          <w:szCs w:val="26"/>
        </w:rPr>
        <w:t xml:space="preserve">debió analizar si la negativa de renovar la concesión era correcta o no, es decir, si era </w:t>
      </w:r>
      <w:r w:rsidR="00F73BFB" w:rsidRPr="00B4602B">
        <w:rPr>
          <w:rFonts w:ascii="Arial" w:eastAsia="Calibri" w:hAnsi="Arial" w:cs="Arial"/>
          <w:bCs/>
          <w:sz w:val="26"/>
          <w:szCs w:val="26"/>
        </w:rPr>
        <w:lastRenderedPageBreak/>
        <w:t xml:space="preserve">procedente o no la renovación de concesión solicitada por haber satisfecho </w:t>
      </w:r>
      <w:r w:rsidR="00331842" w:rsidRPr="00B4602B">
        <w:rPr>
          <w:rFonts w:ascii="Arial" w:eastAsia="Calibri" w:hAnsi="Arial" w:cs="Arial"/>
          <w:bCs/>
          <w:sz w:val="26"/>
          <w:szCs w:val="26"/>
        </w:rPr>
        <w:t xml:space="preserve">o no </w:t>
      </w:r>
      <w:r w:rsidR="00F73BFB" w:rsidRPr="00B4602B">
        <w:rPr>
          <w:rFonts w:ascii="Arial" w:eastAsia="Calibri" w:hAnsi="Arial" w:cs="Arial"/>
          <w:bCs/>
          <w:sz w:val="26"/>
          <w:szCs w:val="26"/>
        </w:rPr>
        <w:t>los requisitos legales correspondientes, así c</w:t>
      </w:r>
      <w:r w:rsidRPr="00B4602B">
        <w:rPr>
          <w:rFonts w:ascii="Arial" w:eastAsia="Calibri" w:hAnsi="Arial" w:cs="Arial"/>
          <w:bCs/>
          <w:sz w:val="26"/>
          <w:szCs w:val="26"/>
        </w:rPr>
        <w:t>omo las demás pretensiones del quejoso</w:t>
      </w:r>
      <w:r w:rsidR="00F73BFB" w:rsidRPr="00B4602B">
        <w:rPr>
          <w:rFonts w:ascii="Arial" w:eastAsia="Calibri" w:hAnsi="Arial" w:cs="Arial"/>
          <w:bCs/>
          <w:sz w:val="26"/>
          <w:szCs w:val="26"/>
        </w:rPr>
        <w:t xml:space="preserve"> relacionada con dicha cuestión.</w:t>
      </w:r>
      <w:r w:rsidR="002E2E2E" w:rsidRPr="00B4602B">
        <w:rPr>
          <w:rFonts w:ascii="Arial" w:eastAsia="Calibri" w:hAnsi="Arial" w:cs="Arial"/>
          <w:bCs/>
          <w:sz w:val="26"/>
          <w:szCs w:val="26"/>
        </w:rPr>
        <w:t xml:space="preserve">- - - - - </w:t>
      </w:r>
    </w:p>
    <w:p w14:paraId="6FF51848" w14:textId="7C34DF8F" w:rsidR="00F73BFB" w:rsidRPr="00B4602B" w:rsidRDefault="000A322C" w:rsidP="002A06E6">
      <w:pPr>
        <w:spacing w:line="360" w:lineRule="auto"/>
        <w:ind w:firstLine="709"/>
        <w:jc w:val="both"/>
        <w:rPr>
          <w:rFonts w:ascii="Arial" w:eastAsia="Calibri" w:hAnsi="Arial" w:cs="Arial"/>
          <w:bCs/>
          <w:sz w:val="26"/>
          <w:szCs w:val="26"/>
        </w:rPr>
      </w:pPr>
      <w:r w:rsidRPr="00B4602B">
        <w:rPr>
          <w:rFonts w:ascii="Arial" w:eastAsia="Calibri" w:hAnsi="Arial" w:cs="Arial"/>
          <w:bCs/>
          <w:sz w:val="26"/>
          <w:szCs w:val="26"/>
        </w:rPr>
        <w:t>Por todo lo anterior, se</w:t>
      </w:r>
      <w:r w:rsidR="00F73BFB" w:rsidRPr="00B4602B">
        <w:rPr>
          <w:rFonts w:ascii="Arial" w:eastAsia="Calibri" w:hAnsi="Arial" w:cs="Arial"/>
          <w:bCs/>
          <w:sz w:val="26"/>
          <w:szCs w:val="26"/>
        </w:rPr>
        <w:t xml:space="preserve"> advierte que la </w:t>
      </w:r>
      <w:r w:rsidR="00D94C73" w:rsidRPr="00B4602B">
        <w:rPr>
          <w:rFonts w:ascii="Arial" w:eastAsia="Calibri" w:hAnsi="Arial" w:cs="Arial"/>
          <w:bCs/>
          <w:sz w:val="26"/>
          <w:szCs w:val="26"/>
        </w:rPr>
        <w:t>Sala Unitaria de Primera Instancia,</w:t>
      </w:r>
      <w:r w:rsidR="00F73BFB" w:rsidRPr="00B4602B">
        <w:rPr>
          <w:rFonts w:ascii="Arial" w:eastAsia="Calibri" w:hAnsi="Arial" w:cs="Arial"/>
          <w:bCs/>
          <w:sz w:val="26"/>
          <w:szCs w:val="26"/>
        </w:rPr>
        <w:t xml:space="preserve"> omitió entrar al fondo d</w:t>
      </w:r>
      <w:r w:rsidR="00D94C73" w:rsidRPr="00B4602B">
        <w:rPr>
          <w:rFonts w:ascii="Arial" w:eastAsia="Calibri" w:hAnsi="Arial" w:cs="Arial"/>
          <w:bCs/>
          <w:sz w:val="26"/>
          <w:szCs w:val="26"/>
        </w:rPr>
        <w:t xml:space="preserve">el asunto, e ilegalmente, </w:t>
      </w:r>
      <w:r w:rsidR="00B36FEB" w:rsidRPr="00B4602B">
        <w:rPr>
          <w:rFonts w:ascii="Arial" w:eastAsia="Calibri" w:hAnsi="Arial" w:cs="Arial"/>
          <w:bCs/>
          <w:sz w:val="26"/>
          <w:szCs w:val="26"/>
        </w:rPr>
        <w:t>dictó sobreseer el juicio</w:t>
      </w:r>
      <w:r w:rsidR="00F73BFB" w:rsidRPr="00B4602B">
        <w:rPr>
          <w:rFonts w:ascii="Arial" w:eastAsia="Calibri" w:hAnsi="Arial" w:cs="Arial"/>
          <w:bCs/>
          <w:sz w:val="26"/>
          <w:szCs w:val="26"/>
        </w:rPr>
        <w:t xml:space="preserve">, </w:t>
      </w:r>
      <w:r w:rsidR="00B36FEB" w:rsidRPr="00B4602B">
        <w:rPr>
          <w:rFonts w:ascii="Arial" w:eastAsia="Calibri" w:hAnsi="Arial" w:cs="Arial"/>
          <w:bCs/>
          <w:sz w:val="26"/>
          <w:szCs w:val="26"/>
        </w:rPr>
        <w:t>por considerar que no se acreditaba la calidad de concesionario del accionante</w:t>
      </w:r>
      <w:r w:rsidR="00F73BFB" w:rsidRPr="00B4602B">
        <w:rPr>
          <w:rFonts w:ascii="Arial" w:eastAsia="Calibri" w:hAnsi="Arial" w:cs="Arial"/>
          <w:bCs/>
          <w:sz w:val="26"/>
          <w:szCs w:val="26"/>
        </w:rPr>
        <w:t xml:space="preserve">, no obstante </w:t>
      </w:r>
      <w:r w:rsidR="00CB3896" w:rsidRPr="00B4602B">
        <w:rPr>
          <w:rFonts w:ascii="Arial" w:eastAsia="Calibri" w:hAnsi="Arial" w:cs="Arial"/>
          <w:bCs/>
          <w:sz w:val="26"/>
          <w:szCs w:val="26"/>
        </w:rPr>
        <w:t xml:space="preserve">de </w:t>
      </w:r>
      <w:r w:rsidR="00F73BFB" w:rsidRPr="00B4602B">
        <w:rPr>
          <w:rFonts w:ascii="Arial" w:eastAsia="Calibri" w:hAnsi="Arial" w:cs="Arial"/>
          <w:bCs/>
          <w:sz w:val="26"/>
          <w:szCs w:val="26"/>
        </w:rPr>
        <w:t>que se trata de una negativa ficta, lo que resulta violatorio de los derechos fundamentales de legal</w:t>
      </w:r>
      <w:r w:rsidR="00F72710" w:rsidRPr="00B4602B">
        <w:rPr>
          <w:rFonts w:ascii="Arial" w:eastAsia="Calibri" w:hAnsi="Arial" w:cs="Arial"/>
          <w:bCs/>
          <w:sz w:val="26"/>
          <w:szCs w:val="26"/>
        </w:rPr>
        <w:t xml:space="preserve">idad y seguridad jurídica del </w:t>
      </w:r>
      <w:r w:rsidR="00F73BFB" w:rsidRPr="00B4602B">
        <w:rPr>
          <w:rFonts w:ascii="Arial" w:eastAsia="Calibri" w:hAnsi="Arial" w:cs="Arial"/>
          <w:bCs/>
          <w:sz w:val="26"/>
          <w:szCs w:val="26"/>
        </w:rPr>
        <w:t>aquí inconforme.</w:t>
      </w:r>
      <w:r w:rsidR="00B0342E" w:rsidRPr="00B4602B">
        <w:rPr>
          <w:rFonts w:ascii="Arial" w:eastAsia="Calibri" w:hAnsi="Arial" w:cs="Arial"/>
          <w:bCs/>
          <w:sz w:val="26"/>
          <w:szCs w:val="26"/>
        </w:rPr>
        <w:t xml:space="preserve">- - - - - - - - - - - - - - - </w:t>
      </w:r>
    </w:p>
    <w:p w14:paraId="2D232014" w14:textId="6F31C118" w:rsidR="00B35294" w:rsidRPr="00B4602B" w:rsidRDefault="001927D1" w:rsidP="00B35294">
      <w:pPr>
        <w:pStyle w:val="Sinespaciado"/>
        <w:spacing w:before="240" w:line="360" w:lineRule="auto"/>
        <w:ind w:firstLine="709"/>
        <w:jc w:val="both"/>
        <w:rPr>
          <w:rFonts w:ascii="Arial" w:hAnsi="Arial" w:cs="Arial"/>
          <w:bCs/>
          <w:sz w:val="26"/>
          <w:szCs w:val="26"/>
          <w:lang w:val="es-MX"/>
        </w:rPr>
      </w:pPr>
      <w:r w:rsidRPr="00B4602B">
        <w:rPr>
          <w:rFonts w:ascii="Arial" w:hAnsi="Arial" w:cs="Arial"/>
          <w:b/>
          <w:bCs/>
          <w:sz w:val="26"/>
          <w:szCs w:val="26"/>
          <w:lang w:val="es-MX"/>
        </w:rPr>
        <w:t>En consecuencia resulta</w:t>
      </w:r>
      <w:r w:rsidR="00B35294" w:rsidRPr="00B4602B">
        <w:rPr>
          <w:rFonts w:ascii="Arial" w:hAnsi="Arial" w:cs="Arial"/>
          <w:b/>
          <w:bCs/>
          <w:sz w:val="26"/>
          <w:szCs w:val="26"/>
          <w:lang w:val="es-MX"/>
        </w:rPr>
        <w:t xml:space="preserve"> que</w:t>
      </w:r>
      <w:r w:rsidR="004D20E9" w:rsidRPr="00B4602B">
        <w:rPr>
          <w:rFonts w:ascii="Arial" w:hAnsi="Arial" w:cs="Arial"/>
          <w:b/>
          <w:bCs/>
          <w:sz w:val="26"/>
          <w:szCs w:val="26"/>
          <w:lang w:val="es-MX"/>
        </w:rPr>
        <w:t>,</w:t>
      </w:r>
      <w:r w:rsidR="00B35294" w:rsidRPr="00B4602B">
        <w:rPr>
          <w:rFonts w:ascii="Arial" w:hAnsi="Arial" w:cs="Arial"/>
          <w:b/>
          <w:bCs/>
          <w:sz w:val="26"/>
          <w:szCs w:val="26"/>
          <w:lang w:val="es-MX"/>
        </w:rPr>
        <w:t xml:space="preserve"> la primera instancia omit</w:t>
      </w:r>
      <w:r w:rsidR="00162025" w:rsidRPr="00B4602B">
        <w:rPr>
          <w:rFonts w:ascii="Arial" w:hAnsi="Arial" w:cs="Arial"/>
          <w:b/>
          <w:bCs/>
          <w:sz w:val="26"/>
          <w:szCs w:val="26"/>
          <w:lang w:val="es-MX"/>
        </w:rPr>
        <w:t xml:space="preserve">ió </w:t>
      </w:r>
      <w:r w:rsidR="00B35294" w:rsidRPr="00B4602B">
        <w:rPr>
          <w:rFonts w:ascii="Arial" w:hAnsi="Arial" w:cs="Arial"/>
          <w:b/>
          <w:bCs/>
          <w:sz w:val="26"/>
          <w:szCs w:val="26"/>
          <w:lang w:val="es-MX"/>
        </w:rPr>
        <w:t xml:space="preserve">pronunciarse respecto a la legalidad o ilegalidad de la resolución negativa ficta demandada, lo que genera que su resolución </w:t>
      </w:r>
      <w:r w:rsidR="006A16ED" w:rsidRPr="00B4602B">
        <w:rPr>
          <w:rFonts w:ascii="Arial" w:hAnsi="Arial" w:cs="Arial"/>
          <w:b/>
          <w:bCs/>
          <w:sz w:val="26"/>
          <w:szCs w:val="26"/>
          <w:lang w:val="es-MX"/>
        </w:rPr>
        <w:t>sea</w:t>
      </w:r>
      <w:r w:rsidR="00B35294" w:rsidRPr="00B4602B">
        <w:rPr>
          <w:rFonts w:ascii="Arial" w:hAnsi="Arial" w:cs="Arial"/>
          <w:b/>
          <w:bCs/>
          <w:sz w:val="26"/>
          <w:szCs w:val="26"/>
          <w:lang w:val="es-MX"/>
        </w:rPr>
        <w:t xml:space="preserve"> carente de exhaustividad y que con ello se viole</w:t>
      </w:r>
      <w:r w:rsidR="00162025" w:rsidRPr="00B4602B">
        <w:rPr>
          <w:rFonts w:ascii="Arial" w:hAnsi="Arial" w:cs="Arial"/>
          <w:b/>
          <w:bCs/>
          <w:sz w:val="26"/>
          <w:szCs w:val="26"/>
          <w:lang w:val="es-MX"/>
        </w:rPr>
        <w:t>n</w:t>
      </w:r>
      <w:r w:rsidR="00B35294" w:rsidRPr="00B4602B">
        <w:rPr>
          <w:rFonts w:ascii="Arial" w:hAnsi="Arial" w:cs="Arial"/>
          <w:b/>
          <w:bCs/>
          <w:sz w:val="26"/>
          <w:szCs w:val="26"/>
          <w:lang w:val="es-MX"/>
        </w:rPr>
        <w:t xml:space="preserve"> los artículos</w:t>
      </w:r>
      <w:r w:rsidR="003A33B1" w:rsidRPr="00B4602B">
        <w:rPr>
          <w:rFonts w:ascii="Arial" w:hAnsi="Arial" w:cs="Arial"/>
          <w:b/>
          <w:bCs/>
          <w:sz w:val="26"/>
          <w:szCs w:val="26"/>
          <w:lang w:val="es-MX"/>
        </w:rPr>
        <w:t xml:space="preserve"> 118,</w:t>
      </w:r>
      <w:r w:rsidR="00B35294" w:rsidRPr="00B4602B">
        <w:rPr>
          <w:rFonts w:ascii="Arial" w:hAnsi="Arial" w:cs="Arial"/>
          <w:b/>
          <w:bCs/>
          <w:sz w:val="26"/>
          <w:szCs w:val="26"/>
          <w:lang w:val="es-MX"/>
        </w:rPr>
        <w:t xml:space="preserve"> 176</w:t>
      </w:r>
      <w:r w:rsidR="003A33B1" w:rsidRPr="00B4602B">
        <w:rPr>
          <w:rStyle w:val="Refdenotaalpie"/>
          <w:rFonts w:ascii="Arial" w:hAnsi="Arial" w:cs="Arial"/>
          <w:b/>
          <w:bCs/>
          <w:sz w:val="26"/>
          <w:szCs w:val="26"/>
          <w:lang w:val="es-MX"/>
        </w:rPr>
        <w:footnoteReference w:id="3"/>
      </w:r>
      <w:r w:rsidR="00B35294" w:rsidRPr="00B4602B">
        <w:rPr>
          <w:rFonts w:ascii="Arial" w:hAnsi="Arial" w:cs="Arial"/>
          <w:b/>
          <w:bCs/>
          <w:sz w:val="26"/>
          <w:szCs w:val="26"/>
          <w:lang w:val="es-MX"/>
        </w:rPr>
        <w:t xml:space="preserve"> y 177, fracciones I y II de la Ley de Justicia Administr</w:t>
      </w:r>
      <w:r w:rsidR="00B6363A" w:rsidRPr="00B4602B">
        <w:rPr>
          <w:rFonts w:ascii="Arial" w:hAnsi="Arial" w:cs="Arial"/>
          <w:b/>
          <w:bCs/>
          <w:sz w:val="26"/>
          <w:szCs w:val="26"/>
          <w:lang w:val="es-MX"/>
        </w:rPr>
        <w:t>ativa para el Estado de Oaxaca.</w:t>
      </w:r>
      <w:r w:rsidR="00B6363A" w:rsidRPr="00B4602B">
        <w:rPr>
          <w:rFonts w:ascii="Arial" w:hAnsi="Arial" w:cs="Arial"/>
          <w:bCs/>
          <w:sz w:val="26"/>
          <w:szCs w:val="26"/>
          <w:lang w:val="es-MX"/>
        </w:rPr>
        <w:t xml:space="preserve">- - - - - - - - - - - - - - - - - - - - - - - - - - - - - - - - - - - - </w:t>
      </w:r>
    </w:p>
    <w:p w14:paraId="37925870" w14:textId="7A115F03" w:rsidR="00B35294" w:rsidRPr="00B4602B" w:rsidRDefault="00B35294" w:rsidP="00BF197B">
      <w:pPr>
        <w:pStyle w:val="Sinespaciado"/>
        <w:spacing w:before="240" w:line="360" w:lineRule="auto"/>
        <w:ind w:firstLine="709"/>
        <w:jc w:val="both"/>
        <w:rPr>
          <w:rFonts w:ascii="Arial" w:eastAsia="Calibri" w:hAnsi="Arial" w:cs="Arial"/>
          <w:bCs/>
          <w:sz w:val="26"/>
          <w:szCs w:val="26"/>
        </w:rPr>
      </w:pPr>
      <w:r w:rsidRPr="00B4602B">
        <w:rPr>
          <w:rFonts w:ascii="Arial" w:hAnsi="Arial" w:cs="Arial"/>
          <w:bCs/>
          <w:sz w:val="26"/>
          <w:szCs w:val="26"/>
        </w:rPr>
        <w:t xml:space="preserve">Se dice lo anterior, porque es insuficiente que al resolver la Primera </w:t>
      </w:r>
      <w:r w:rsidR="00B6363A" w:rsidRPr="00B4602B">
        <w:rPr>
          <w:rFonts w:ascii="Arial" w:hAnsi="Arial" w:cs="Arial"/>
          <w:bCs/>
          <w:sz w:val="26"/>
          <w:szCs w:val="26"/>
        </w:rPr>
        <w:t>Instancia, haya establecido que el actor</w:t>
      </w:r>
      <w:r w:rsidRPr="00B4602B">
        <w:rPr>
          <w:rFonts w:ascii="Arial" w:hAnsi="Arial" w:cs="Arial"/>
          <w:bCs/>
          <w:sz w:val="26"/>
          <w:szCs w:val="26"/>
        </w:rPr>
        <w:t xml:space="preserve"> del juicio </w:t>
      </w:r>
      <w:r w:rsidRPr="00B4602B">
        <w:rPr>
          <w:rFonts w:ascii="Arial" w:eastAsia="Calibri" w:hAnsi="Arial" w:cs="Arial"/>
          <w:bCs/>
          <w:sz w:val="26"/>
          <w:szCs w:val="26"/>
        </w:rPr>
        <w:t xml:space="preserve">no </w:t>
      </w:r>
      <w:r w:rsidR="00B6363A" w:rsidRPr="00B4602B">
        <w:rPr>
          <w:rFonts w:ascii="Arial" w:eastAsia="Calibri" w:hAnsi="Arial" w:cs="Arial"/>
          <w:bCs/>
          <w:sz w:val="26"/>
          <w:szCs w:val="26"/>
        </w:rPr>
        <w:t>acreditó</w:t>
      </w:r>
      <w:r w:rsidR="006C396E" w:rsidRPr="00B4602B">
        <w:rPr>
          <w:rFonts w:ascii="Arial" w:eastAsia="Calibri" w:hAnsi="Arial" w:cs="Arial"/>
          <w:bCs/>
          <w:sz w:val="26"/>
          <w:szCs w:val="26"/>
        </w:rPr>
        <w:t xml:space="preserve"> la calidad de concesionario del servicio público de alquiler (taxi)</w:t>
      </w:r>
      <w:r w:rsidR="005E3AE8" w:rsidRPr="00B4602B">
        <w:rPr>
          <w:rFonts w:ascii="Arial" w:eastAsia="Calibri" w:hAnsi="Arial" w:cs="Arial"/>
          <w:bCs/>
          <w:sz w:val="26"/>
          <w:szCs w:val="26"/>
        </w:rPr>
        <w:t>,</w:t>
      </w:r>
      <w:r w:rsidRPr="00B4602B">
        <w:rPr>
          <w:rFonts w:ascii="Arial" w:eastAsia="Calibri" w:hAnsi="Arial" w:cs="Arial"/>
          <w:bCs/>
          <w:sz w:val="26"/>
          <w:szCs w:val="26"/>
        </w:rPr>
        <w:t xml:space="preserve"> </w:t>
      </w:r>
      <w:r w:rsidR="005E3AE8" w:rsidRPr="00B4602B">
        <w:rPr>
          <w:rFonts w:ascii="Arial" w:eastAsia="Calibri" w:hAnsi="Arial" w:cs="Arial"/>
          <w:bCs/>
          <w:sz w:val="26"/>
          <w:szCs w:val="26"/>
        </w:rPr>
        <w:t xml:space="preserve">por la </w:t>
      </w:r>
      <w:r w:rsidR="00B966E8" w:rsidRPr="00B4602B">
        <w:rPr>
          <w:rFonts w:ascii="Arial" w:eastAsia="Calibri" w:hAnsi="Arial" w:cs="Arial"/>
          <w:bCs/>
          <w:sz w:val="26"/>
          <w:szCs w:val="26"/>
        </w:rPr>
        <w:t>mera</w:t>
      </w:r>
      <w:r w:rsidR="005E3AE8" w:rsidRPr="00B4602B">
        <w:rPr>
          <w:rFonts w:ascii="Arial" w:eastAsia="Calibri" w:hAnsi="Arial" w:cs="Arial"/>
          <w:bCs/>
          <w:sz w:val="26"/>
          <w:szCs w:val="26"/>
        </w:rPr>
        <w:t xml:space="preserve"> aseveración de la autoridad demandada, quien </w:t>
      </w:r>
      <w:r w:rsidRPr="00B4602B">
        <w:rPr>
          <w:rFonts w:ascii="Arial" w:eastAsia="Calibri" w:hAnsi="Arial" w:cs="Arial"/>
          <w:bCs/>
          <w:sz w:val="26"/>
          <w:szCs w:val="26"/>
        </w:rPr>
        <w:t>o</w:t>
      </w:r>
      <w:r w:rsidR="005E3AE8" w:rsidRPr="00B4602B">
        <w:rPr>
          <w:rFonts w:ascii="Arial" w:eastAsia="Calibri" w:hAnsi="Arial" w:cs="Arial"/>
          <w:bCs/>
          <w:sz w:val="26"/>
          <w:szCs w:val="26"/>
        </w:rPr>
        <w:t xml:space="preserve">bjetó </w:t>
      </w:r>
      <w:r w:rsidRPr="00B4602B">
        <w:rPr>
          <w:rFonts w:ascii="Arial" w:eastAsia="Calibri" w:hAnsi="Arial" w:cs="Arial"/>
          <w:bCs/>
          <w:sz w:val="26"/>
          <w:szCs w:val="26"/>
        </w:rPr>
        <w:t xml:space="preserve">los documentos exhibidos por la parte actora, </w:t>
      </w:r>
      <w:r w:rsidR="005E3AE8" w:rsidRPr="00B4602B">
        <w:rPr>
          <w:rFonts w:ascii="Arial" w:eastAsia="Calibri" w:hAnsi="Arial" w:cs="Arial"/>
          <w:bCs/>
          <w:sz w:val="26"/>
          <w:szCs w:val="26"/>
        </w:rPr>
        <w:t>sin acreditar su dicho u ofrecer prueba pericial alguna</w:t>
      </w:r>
      <w:r w:rsidRPr="00B4602B">
        <w:rPr>
          <w:rFonts w:ascii="Arial" w:eastAsia="Calibri" w:hAnsi="Arial" w:cs="Arial"/>
          <w:bCs/>
          <w:sz w:val="26"/>
          <w:szCs w:val="26"/>
        </w:rPr>
        <w:t xml:space="preserve">, </w:t>
      </w:r>
      <w:r w:rsidR="005E3AE8" w:rsidRPr="00B4602B">
        <w:rPr>
          <w:rFonts w:ascii="Arial" w:eastAsia="Calibri" w:hAnsi="Arial" w:cs="Arial"/>
          <w:bCs/>
          <w:sz w:val="26"/>
          <w:szCs w:val="26"/>
        </w:rPr>
        <w:t xml:space="preserve">pues, </w:t>
      </w:r>
      <w:r w:rsidRPr="00B4602B">
        <w:rPr>
          <w:rFonts w:ascii="Arial" w:eastAsia="Calibri" w:hAnsi="Arial" w:cs="Arial"/>
          <w:bCs/>
          <w:sz w:val="26"/>
          <w:szCs w:val="26"/>
        </w:rPr>
        <w:t>solamente se concretó a decir que no existen en los ar</w:t>
      </w:r>
      <w:r w:rsidR="005E3AE8" w:rsidRPr="00B4602B">
        <w:rPr>
          <w:rFonts w:ascii="Arial" w:eastAsia="Calibri" w:hAnsi="Arial" w:cs="Arial"/>
          <w:bCs/>
          <w:sz w:val="26"/>
          <w:szCs w:val="26"/>
        </w:rPr>
        <w:t>chivos</w:t>
      </w:r>
      <w:r w:rsidRPr="00B4602B">
        <w:rPr>
          <w:rFonts w:ascii="Arial" w:eastAsia="Calibri" w:hAnsi="Arial" w:cs="Arial"/>
          <w:bCs/>
          <w:sz w:val="26"/>
          <w:szCs w:val="26"/>
        </w:rPr>
        <w:t xml:space="preserve"> de la ahora Secretaría y que objetaba su contenido y alcance</w:t>
      </w:r>
      <w:r w:rsidR="00674DDD">
        <w:rPr>
          <w:rFonts w:ascii="Arial" w:hAnsi="Arial" w:cs="Arial"/>
          <w:sz w:val="26"/>
          <w:szCs w:val="26"/>
        </w:rPr>
        <w:t>. - - - - - - - - - - - - - - - - - - - - - - - -- - - - - - - - - - - - -</w:t>
      </w:r>
    </w:p>
    <w:p w14:paraId="04578ADF" w14:textId="551E78FD" w:rsidR="00B35294" w:rsidRPr="00B4602B" w:rsidRDefault="00B35294" w:rsidP="00B91893">
      <w:pPr>
        <w:pStyle w:val="Sinespaciado"/>
        <w:spacing w:before="240" w:after="240" w:line="360" w:lineRule="auto"/>
        <w:ind w:firstLine="709"/>
        <w:jc w:val="both"/>
        <w:rPr>
          <w:rFonts w:ascii="Arial" w:hAnsi="Arial" w:cs="Arial"/>
          <w:bCs/>
          <w:sz w:val="26"/>
          <w:szCs w:val="26"/>
        </w:rPr>
      </w:pPr>
      <w:r w:rsidRPr="00B4602B">
        <w:rPr>
          <w:rFonts w:ascii="Arial" w:hAnsi="Arial" w:cs="Arial"/>
          <w:bCs/>
          <w:sz w:val="26"/>
          <w:szCs w:val="26"/>
        </w:rPr>
        <w:t xml:space="preserve">Ahora, en </w:t>
      </w:r>
      <w:r w:rsidR="00B91893" w:rsidRPr="00B4602B">
        <w:rPr>
          <w:rFonts w:ascii="Arial" w:hAnsi="Arial" w:cs="Arial"/>
          <w:bCs/>
          <w:sz w:val="26"/>
          <w:szCs w:val="26"/>
        </w:rPr>
        <w:t xml:space="preserve">el primer párrafo </w:t>
      </w:r>
      <w:r w:rsidRPr="00B4602B">
        <w:rPr>
          <w:rFonts w:ascii="Arial" w:hAnsi="Arial" w:cs="Arial"/>
          <w:bCs/>
          <w:sz w:val="26"/>
          <w:szCs w:val="26"/>
        </w:rPr>
        <w:t>del considerado “</w:t>
      </w:r>
      <w:r w:rsidR="00B91893" w:rsidRPr="00B4602B">
        <w:rPr>
          <w:rFonts w:ascii="Arial" w:hAnsi="Arial" w:cs="Arial"/>
          <w:b/>
          <w:bCs/>
          <w:sz w:val="26"/>
          <w:szCs w:val="26"/>
        </w:rPr>
        <w:t>CUARTO</w:t>
      </w:r>
      <w:r w:rsidRPr="00B4602B">
        <w:rPr>
          <w:rFonts w:ascii="Arial" w:hAnsi="Arial" w:cs="Arial"/>
          <w:bCs/>
          <w:sz w:val="26"/>
          <w:szCs w:val="26"/>
        </w:rPr>
        <w:t>”, de la sentencia en análisis, la Magistrada de Primera Instancia det</w:t>
      </w:r>
      <w:r w:rsidR="008D54A1" w:rsidRPr="00B4602B">
        <w:rPr>
          <w:rFonts w:ascii="Arial" w:hAnsi="Arial" w:cs="Arial"/>
          <w:bCs/>
          <w:sz w:val="26"/>
          <w:szCs w:val="26"/>
        </w:rPr>
        <w:t>erminó</w:t>
      </w:r>
      <w:r w:rsidRPr="00B4602B">
        <w:rPr>
          <w:rFonts w:ascii="Arial" w:hAnsi="Arial" w:cs="Arial"/>
          <w:bCs/>
          <w:sz w:val="26"/>
          <w:szCs w:val="26"/>
        </w:rPr>
        <w:t xml:space="preserve"> lo siguiente:</w:t>
      </w:r>
      <w:r w:rsidR="00674DDD">
        <w:rPr>
          <w:rFonts w:ascii="Arial" w:hAnsi="Arial" w:cs="Arial"/>
          <w:bCs/>
          <w:sz w:val="26"/>
          <w:szCs w:val="26"/>
        </w:rPr>
        <w:t xml:space="preserve"> - - - - - - - - - - - - - - - - - - - - - - - - - - - - - - - - - - - - - - - - - - - - - </w:t>
      </w:r>
    </w:p>
    <w:p w14:paraId="2D7739BF" w14:textId="3D68E546" w:rsidR="00B35294" w:rsidRPr="00B4602B" w:rsidRDefault="00B35294" w:rsidP="00B35294">
      <w:pPr>
        <w:spacing w:line="360" w:lineRule="auto"/>
        <w:ind w:left="567"/>
        <w:jc w:val="both"/>
        <w:rPr>
          <w:rFonts w:ascii="Arial" w:eastAsia="Calibri" w:hAnsi="Arial" w:cs="Arial"/>
          <w:bCs/>
          <w:i/>
        </w:rPr>
      </w:pPr>
      <w:r w:rsidRPr="00B4602B">
        <w:rPr>
          <w:rFonts w:ascii="Arial" w:hAnsi="Arial" w:cs="Arial"/>
          <w:bCs/>
          <w:i/>
        </w:rPr>
        <w:t>“</w:t>
      </w:r>
      <w:r w:rsidR="008D54A1" w:rsidRPr="00B4602B">
        <w:rPr>
          <w:rFonts w:ascii="Arial" w:hAnsi="Arial" w:cs="Arial"/>
          <w:bCs/>
          <w:i/>
        </w:rPr>
        <w:t>…</w:t>
      </w:r>
      <w:r w:rsidR="008D54A1" w:rsidRPr="00B4602B">
        <w:rPr>
          <w:rFonts w:ascii="Arial" w:eastAsia="Calibri" w:hAnsi="Arial" w:cs="Arial"/>
          <w:b/>
          <w:bCs/>
          <w:i/>
        </w:rPr>
        <w:t xml:space="preserve">Causales de improcedencia y sobreseimiento y objeción de documentos. </w:t>
      </w:r>
      <w:r w:rsidR="008D54A1" w:rsidRPr="00B4602B">
        <w:rPr>
          <w:rFonts w:ascii="Arial" w:eastAsia="Calibri" w:hAnsi="Arial" w:cs="Arial"/>
          <w:bCs/>
          <w:i/>
        </w:rPr>
        <w:t>Previo al estudio de fondo del asunto, antes de fijar la Litis del juicio, es obligado para esta juzgadora, el análisis de dichas causales, por ser de interés público el cumplimiento de las normas procesales, debido a que, de resultar procedentes, se vuelve innecesario el estudio del fondo d</w:t>
      </w:r>
      <w:r w:rsidR="00331842" w:rsidRPr="00B4602B">
        <w:rPr>
          <w:rFonts w:ascii="Arial" w:eastAsia="Calibri" w:hAnsi="Arial" w:cs="Arial"/>
          <w:bCs/>
          <w:i/>
        </w:rPr>
        <w:t>el asunto. Por establecerlo así</w:t>
      </w:r>
      <w:r w:rsidR="008D54A1" w:rsidRPr="00B4602B">
        <w:rPr>
          <w:rFonts w:ascii="Arial" w:eastAsia="Calibri" w:hAnsi="Arial" w:cs="Arial"/>
          <w:bCs/>
          <w:i/>
        </w:rPr>
        <w:t xml:space="preserve"> el artículo 131 IN FINE</w:t>
      </w:r>
      <w:r w:rsidR="00741611" w:rsidRPr="00B4602B">
        <w:rPr>
          <w:rFonts w:ascii="Arial" w:eastAsia="Calibri" w:hAnsi="Arial" w:cs="Arial"/>
          <w:bCs/>
          <w:i/>
        </w:rPr>
        <w:t xml:space="preserve"> de la Ley de Justicia Administrativa para el Estado (sic). Por lo que de manera oficiosa y ante la objeción de documentos que a través de su Dirección Jurídica el Secretario de Vialidad y Transporte demandado realiza en tiempo y forma establecida en el artículo 163 de la Ley </w:t>
      </w:r>
      <w:r w:rsidR="00741611" w:rsidRPr="00B4602B">
        <w:rPr>
          <w:rFonts w:ascii="Arial" w:eastAsia="Calibri" w:hAnsi="Arial" w:cs="Arial"/>
          <w:bCs/>
          <w:i/>
        </w:rPr>
        <w:lastRenderedPageBreak/>
        <w:t>antes citada, respecto de la falta de autenticidad de todas las documentales exhibidas por el accionante. Con fundamento en el artículo 164 de la Ley de Justicia mencionada debe resolverse dicha objeción al dictar sentencia…</w:t>
      </w:r>
      <w:r w:rsidRPr="00B4602B">
        <w:rPr>
          <w:rFonts w:ascii="Arial" w:hAnsi="Arial" w:cs="Arial"/>
          <w:bCs/>
          <w:i/>
        </w:rPr>
        <w:t>”</w:t>
      </w:r>
    </w:p>
    <w:p w14:paraId="0BD6822B" w14:textId="1C3BD22F" w:rsidR="00AE38FB" w:rsidRPr="00B4602B" w:rsidRDefault="00B35294" w:rsidP="00B35294">
      <w:pPr>
        <w:pStyle w:val="Sinespaciado"/>
        <w:spacing w:before="240" w:line="360" w:lineRule="auto"/>
        <w:ind w:firstLine="709"/>
        <w:jc w:val="both"/>
        <w:rPr>
          <w:rFonts w:ascii="Arial" w:hAnsi="Arial" w:cs="Arial"/>
          <w:bCs/>
          <w:sz w:val="26"/>
          <w:szCs w:val="26"/>
          <w:lang w:val="es-MX"/>
        </w:rPr>
      </w:pPr>
      <w:r w:rsidRPr="00B4602B">
        <w:rPr>
          <w:rFonts w:ascii="Arial" w:hAnsi="Arial" w:cs="Arial"/>
          <w:bCs/>
          <w:sz w:val="26"/>
          <w:szCs w:val="26"/>
          <w:lang w:val="es-MX"/>
        </w:rPr>
        <w:t>Luego,</w:t>
      </w:r>
      <w:r w:rsidRPr="00B4602B">
        <w:rPr>
          <w:rFonts w:ascii="Arial" w:hAnsi="Arial" w:cs="Arial"/>
          <w:b/>
          <w:bCs/>
          <w:sz w:val="26"/>
          <w:szCs w:val="26"/>
          <w:lang w:val="es-MX"/>
        </w:rPr>
        <w:t xml:space="preserve"> </w:t>
      </w:r>
      <w:r w:rsidRPr="00B4602B">
        <w:rPr>
          <w:rFonts w:ascii="Arial" w:hAnsi="Arial" w:cs="Arial"/>
          <w:bCs/>
          <w:sz w:val="26"/>
          <w:szCs w:val="26"/>
          <w:lang w:val="es-MX"/>
        </w:rPr>
        <w:t xml:space="preserve">la Primera Instancia delimitó que su estudio versaría sobre </w:t>
      </w:r>
      <w:r w:rsidR="00C32117" w:rsidRPr="00B4602B">
        <w:rPr>
          <w:rFonts w:ascii="Arial" w:hAnsi="Arial" w:cs="Arial"/>
          <w:bCs/>
          <w:sz w:val="26"/>
          <w:szCs w:val="26"/>
          <w:lang w:val="es-MX"/>
        </w:rPr>
        <w:t>la revisión y valoración</w:t>
      </w:r>
      <w:r w:rsidR="00451A98" w:rsidRPr="00B4602B">
        <w:rPr>
          <w:rFonts w:ascii="Arial" w:hAnsi="Arial" w:cs="Arial"/>
          <w:bCs/>
          <w:sz w:val="26"/>
          <w:szCs w:val="26"/>
          <w:lang w:val="es-MX"/>
        </w:rPr>
        <w:t xml:space="preserve"> del carácter de concesionario con el que acude a juicio </w:t>
      </w:r>
      <w:r w:rsidR="00E050D8">
        <w:rPr>
          <w:rFonts w:ascii="Arial" w:hAnsi="Arial" w:cs="Arial"/>
          <w:b/>
          <w:bCs/>
          <w:sz w:val="26"/>
          <w:szCs w:val="26"/>
        </w:rPr>
        <w:t>***********</w:t>
      </w:r>
      <w:r w:rsidR="00AE38FB" w:rsidRPr="00B4602B">
        <w:rPr>
          <w:rFonts w:ascii="Arial" w:hAnsi="Arial" w:cs="Arial"/>
          <w:bCs/>
          <w:sz w:val="26"/>
          <w:szCs w:val="26"/>
          <w:lang w:val="es-MX"/>
        </w:rPr>
        <w:t>, como a continuación se demuestra</w:t>
      </w:r>
      <w:r w:rsidR="00844934" w:rsidRPr="00B4602B">
        <w:rPr>
          <w:rFonts w:ascii="Arial" w:hAnsi="Arial" w:cs="Arial"/>
          <w:bCs/>
          <w:sz w:val="26"/>
          <w:szCs w:val="26"/>
          <w:lang w:val="es-MX"/>
        </w:rPr>
        <w:t>, se transcribe parte toral del considerando cuarto</w:t>
      </w:r>
      <w:r w:rsidR="00E740F1" w:rsidRPr="00B4602B">
        <w:rPr>
          <w:rFonts w:ascii="Arial" w:hAnsi="Arial" w:cs="Arial"/>
          <w:bCs/>
          <w:sz w:val="26"/>
          <w:szCs w:val="26"/>
          <w:lang w:val="es-MX"/>
        </w:rPr>
        <w:t xml:space="preserve"> de la sentencia impugnada</w:t>
      </w:r>
      <w:r w:rsidR="00AE38FB" w:rsidRPr="00B4602B">
        <w:rPr>
          <w:rFonts w:ascii="Arial" w:hAnsi="Arial" w:cs="Arial"/>
          <w:bCs/>
          <w:sz w:val="26"/>
          <w:szCs w:val="26"/>
          <w:lang w:val="es-MX"/>
        </w:rPr>
        <w:t>:</w:t>
      </w:r>
      <w:r w:rsidRPr="00B4602B">
        <w:rPr>
          <w:rFonts w:ascii="Arial" w:hAnsi="Arial" w:cs="Arial"/>
          <w:bCs/>
          <w:sz w:val="26"/>
          <w:szCs w:val="26"/>
          <w:lang w:val="es-MX"/>
        </w:rPr>
        <w:t xml:space="preserve"> </w:t>
      </w:r>
      <w:r w:rsidR="00674DDD">
        <w:rPr>
          <w:rFonts w:ascii="Arial" w:hAnsi="Arial" w:cs="Arial"/>
          <w:bCs/>
          <w:sz w:val="26"/>
          <w:szCs w:val="26"/>
          <w:lang w:val="es-MX"/>
        </w:rPr>
        <w:t xml:space="preserve">- - - - - - </w:t>
      </w:r>
      <w:r w:rsidR="00E050D8">
        <w:rPr>
          <w:rFonts w:ascii="Arial" w:hAnsi="Arial" w:cs="Arial"/>
          <w:bCs/>
          <w:sz w:val="26"/>
          <w:szCs w:val="26"/>
          <w:lang w:val="es-MX"/>
        </w:rPr>
        <w:t xml:space="preserve"> </w:t>
      </w:r>
    </w:p>
    <w:p w14:paraId="701EB827" w14:textId="21EC4D48" w:rsidR="00837923" w:rsidRPr="00B4602B" w:rsidRDefault="00837923" w:rsidP="00837923">
      <w:pPr>
        <w:pStyle w:val="Sinespaciado"/>
        <w:spacing w:line="360" w:lineRule="auto"/>
        <w:ind w:firstLine="709"/>
        <w:jc w:val="both"/>
        <w:rPr>
          <w:rFonts w:ascii="Arial" w:hAnsi="Arial" w:cs="Arial"/>
          <w:bCs/>
          <w:i/>
          <w:lang w:val="es-MX"/>
        </w:rPr>
      </w:pPr>
      <w:r w:rsidRPr="00B4602B">
        <w:rPr>
          <w:rFonts w:ascii="Arial" w:hAnsi="Arial" w:cs="Arial"/>
          <w:bCs/>
          <w:i/>
          <w:lang w:val="es-MX"/>
        </w:rPr>
        <w:t>“…</w:t>
      </w:r>
    </w:p>
    <w:tbl>
      <w:tblPr>
        <w:tblStyle w:val="Tablaconcuadrcula"/>
        <w:tblW w:w="7088" w:type="dxa"/>
        <w:tblInd w:w="704" w:type="dxa"/>
        <w:tblLook w:val="04A0" w:firstRow="1" w:lastRow="0" w:firstColumn="1" w:lastColumn="0" w:noHBand="0" w:noVBand="1"/>
      </w:tblPr>
      <w:tblGrid>
        <w:gridCol w:w="1134"/>
        <w:gridCol w:w="5954"/>
      </w:tblGrid>
      <w:tr w:rsidR="003625EA" w:rsidRPr="00B4602B" w14:paraId="48B30B74" w14:textId="77777777" w:rsidTr="00F74ACF">
        <w:tc>
          <w:tcPr>
            <w:tcW w:w="1134" w:type="dxa"/>
          </w:tcPr>
          <w:p w14:paraId="19FBC63A"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 xml:space="preserve">Foja en el </w:t>
            </w:r>
          </w:p>
          <w:p w14:paraId="6AF05D1C"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 xml:space="preserve">expediente </w:t>
            </w:r>
          </w:p>
        </w:tc>
        <w:tc>
          <w:tcPr>
            <w:tcW w:w="5954" w:type="dxa"/>
          </w:tcPr>
          <w:p w14:paraId="2230E44C"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 xml:space="preserve">INCONSISTENCIAS EN LAS PRUEBAS DOCUMENTALES DEL ACTOR </w:t>
            </w:r>
          </w:p>
        </w:tc>
      </w:tr>
      <w:tr w:rsidR="003625EA" w:rsidRPr="00B4602B" w14:paraId="653E5A9F" w14:textId="77777777" w:rsidTr="00F74ACF">
        <w:tc>
          <w:tcPr>
            <w:tcW w:w="1134" w:type="dxa"/>
          </w:tcPr>
          <w:p w14:paraId="17CB44CC"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18</w:t>
            </w:r>
          </w:p>
        </w:tc>
        <w:tc>
          <w:tcPr>
            <w:tcW w:w="5954" w:type="dxa"/>
          </w:tcPr>
          <w:p w14:paraId="6C1B0FE9" w14:textId="7E907868" w:rsidR="003625EA" w:rsidRPr="00B4602B" w:rsidRDefault="003625EA" w:rsidP="00D276A8">
            <w:pPr>
              <w:jc w:val="both"/>
              <w:rPr>
                <w:rFonts w:ascii="Arial" w:hAnsi="Arial" w:cs="Arial"/>
                <w:i/>
                <w:sz w:val="18"/>
                <w:szCs w:val="18"/>
              </w:rPr>
            </w:pPr>
            <w:r w:rsidRPr="00B4602B">
              <w:rPr>
                <w:rFonts w:ascii="Arial" w:hAnsi="Arial" w:cs="Arial"/>
                <w:i/>
                <w:sz w:val="18"/>
                <w:szCs w:val="18"/>
              </w:rPr>
              <w:t xml:space="preserve">Escrito de once de agosto del dos mil nueve (11/08/2009), recibido por la coordinación general transporte el dieciocho de agosto de dos mil nueve (18/08/2009), por el que </w:t>
            </w:r>
            <w:r w:rsidR="00E050D8">
              <w:rPr>
                <w:rFonts w:ascii="Arial" w:hAnsi="Arial" w:cs="Arial"/>
                <w:b/>
                <w:bCs/>
                <w:sz w:val="26"/>
                <w:szCs w:val="26"/>
              </w:rPr>
              <w:t xml:space="preserve">*********** </w:t>
            </w:r>
            <w:r w:rsidRPr="00B4602B">
              <w:rPr>
                <w:rFonts w:ascii="Arial" w:hAnsi="Arial" w:cs="Arial"/>
                <w:i/>
                <w:sz w:val="18"/>
                <w:szCs w:val="18"/>
              </w:rPr>
              <w:t xml:space="preserve">solicita Renovación de la Concesión de Taxi, </w:t>
            </w:r>
            <w:r w:rsidRPr="00B4602B">
              <w:rPr>
                <w:rFonts w:ascii="Arial" w:hAnsi="Arial" w:cs="Arial"/>
                <w:b/>
                <w:i/>
                <w:sz w:val="18"/>
                <w:szCs w:val="18"/>
              </w:rPr>
              <w:t>fotocopia a color que dice cotejada dentro de un legajo que carece de entre sello del notario que cotejó.</w:t>
            </w:r>
          </w:p>
        </w:tc>
      </w:tr>
      <w:tr w:rsidR="003625EA" w:rsidRPr="00B4602B" w14:paraId="01C02020" w14:textId="77777777" w:rsidTr="00F74ACF">
        <w:tc>
          <w:tcPr>
            <w:tcW w:w="1134" w:type="dxa"/>
          </w:tcPr>
          <w:p w14:paraId="24278511"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19</w:t>
            </w:r>
          </w:p>
        </w:tc>
        <w:tc>
          <w:tcPr>
            <w:tcW w:w="5954" w:type="dxa"/>
          </w:tcPr>
          <w:p w14:paraId="1B28A7F5"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 xml:space="preserve">Escrito de diez de abril de dos mil nueve (10/04/2009), recibido por la coordinación general de transporte el mismo día, por el que Enrique Raymundo solicita la conclusión del procedimiento jurídico administrativo, </w:t>
            </w:r>
            <w:r w:rsidRPr="00B4602B">
              <w:rPr>
                <w:rFonts w:ascii="Arial" w:hAnsi="Arial" w:cs="Arial"/>
                <w:b/>
                <w:i/>
                <w:sz w:val="18"/>
                <w:szCs w:val="18"/>
              </w:rPr>
              <w:t>fotocopia a color cotejada dentro de un legajo y carece de entre sello del notario que cotejó.</w:t>
            </w:r>
          </w:p>
        </w:tc>
      </w:tr>
      <w:tr w:rsidR="003625EA" w:rsidRPr="00B4602B" w14:paraId="3C6B52CD" w14:textId="77777777" w:rsidTr="00F74ACF">
        <w:tc>
          <w:tcPr>
            <w:tcW w:w="1134" w:type="dxa"/>
          </w:tcPr>
          <w:p w14:paraId="429D0EFE"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20</w:t>
            </w:r>
          </w:p>
        </w:tc>
        <w:tc>
          <w:tcPr>
            <w:tcW w:w="5954" w:type="dxa"/>
          </w:tcPr>
          <w:p w14:paraId="1E54F5ED" w14:textId="40AAE5E3" w:rsidR="003625EA" w:rsidRPr="00B4602B" w:rsidRDefault="003625EA" w:rsidP="00D276A8">
            <w:pPr>
              <w:jc w:val="both"/>
              <w:rPr>
                <w:rFonts w:ascii="Arial" w:hAnsi="Arial" w:cs="Arial"/>
                <w:i/>
                <w:sz w:val="18"/>
                <w:szCs w:val="18"/>
              </w:rPr>
            </w:pPr>
            <w:r w:rsidRPr="00B4602B">
              <w:rPr>
                <w:rFonts w:ascii="Arial" w:hAnsi="Arial" w:cs="Arial"/>
                <w:i/>
                <w:sz w:val="18"/>
                <w:szCs w:val="18"/>
              </w:rPr>
              <w:t xml:space="preserve">Escrito de diez de abril de dos mil nueve (10/04/2009), recibido por la coordinación general de transporte el mismo día, por el que </w:t>
            </w:r>
            <w:r w:rsidR="00E050D8">
              <w:rPr>
                <w:rFonts w:ascii="Arial" w:hAnsi="Arial" w:cs="Arial"/>
                <w:b/>
                <w:bCs/>
                <w:sz w:val="26"/>
                <w:szCs w:val="26"/>
              </w:rPr>
              <w:t>***********</w:t>
            </w:r>
            <w:r w:rsidRPr="00B4602B">
              <w:rPr>
                <w:rFonts w:ascii="Arial" w:hAnsi="Arial" w:cs="Arial"/>
                <w:i/>
                <w:sz w:val="18"/>
                <w:szCs w:val="18"/>
              </w:rPr>
              <w:t xml:space="preserve"> solicita al Coordinador de Transporte del Estado intervención y acuerdo favorable para el Emplacamiento de su unidad de Taxi, </w:t>
            </w:r>
            <w:r w:rsidRPr="00B4602B">
              <w:rPr>
                <w:rFonts w:ascii="Arial" w:hAnsi="Arial" w:cs="Arial"/>
                <w:b/>
                <w:i/>
                <w:sz w:val="18"/>
                <w:szCs w:val="18"/>
              </w:rPr>
              <w:t>fotocopia a color cotejada dentro de un legajo y carece de entre sello del notario que cotejó.</w:t>
            </w:r>
          </w:p>
        </w:tc>
      </w:tr>
      <w:tr w:rsidR="003625EA" w:rsidRPr="00B4602B" w14:paraId="4FF6D584" w14:textId="77777777" w:rsidTr="00F74ACF">
        <w:tc>
          <w:tcPr>
            <w:tcW w:w="1134" w:type="dxa"/>
          </w:tcPr>
          <w:p w14:paraId="7C5443CF"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21-24</w:t>
            </w:r>
          </w:p>
        </w:tc>
        <w:tc>
          <w:tcPr>
            <w:tcW w:w="5954" w:type="dxa"/>
          </w:tcPr>
          <w:p w14:paraId="47BA4506"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 xml:space="preserve">Acuerdo 17959 de treinta de agosto de dos mil cuatro (30/08/2004), sello de la Secretaria de Transporte, sale doblados e ilegible foja 24, </w:t>
            </w:r>
            <w:r w:rsidRPr="00B4602B">
              <w:rPr>
                <w:rFonts w:ascii="Arial" w:hAnsi="Arial" w:cs="Arial"/>
                <w:b/>
                <w:i/>
                <w:sz w:val="18"/>
                <w:szCs w:val="18"/>
              </w:rPr>
              <w:t>carece del entre sello del notario que realizó el cotejo.</w:t>
            </w:r>
            <w:r w:rsidRPr="00B4602B">
              <w:rPr>
                <w:rFonts w:ascii="Arial" w:hAnsi="Arial" w:cs="Arial"/>
                <w:i/>
                <w:sz w:val="18"/>
                <w:szCs w:val="18"/>
              </w:rPr>
              <w:t xml:space="preserve"> Y la certificación original del Jefe de la Unidad Jurídica que obra en las fojas 244-247 carece de la fundamentación y motivación de dicha certificación. </w:t>
            </w:r>
          </w:p>
        </w:tc>
      </w:tr>
      <w:tr w:rsidR="003625EA" w:rsidRPr="00B4602B" w14:paraId="024D04DE" w14:textId="77777777" w:rsidTr="00F74ACF">
        <w:tc>
          <w:tcPr>
            <w:tcW w:w="1134" w:type="dxa"/>
          </w:tcPr>
          <w:p w14:paraId="4B69F6BA"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25</w:t>
            </w:r>
          </w:p>
        </w:tc>
        <w:tc>
          <w:tcPr>
            <w:tcW w:w="5954" w:type="dxa"/>
          </w:tcPr>
          <w:p w14:paraId="3B2B2C3D" w14:textId="774201BD" w:rsidR="003625EA" w:rsidRPr="00B4602B" w:rsidRDefault="003625EA" w:rsidP="00D276A8">
            <w:pPr>
              <w:jc w:val="both"/>
              <w:rPr>
                <w:rFonts w:ascii="Arial" w:hAnsi="Arial" w:cs="Arial"/>
                <w:i/>
                <w:sz w:val="18"/>
                <w:szCs w:val="18"/>
              </w:rPr>
            </w:pPr>
            <w:r w:rsidRPr="00B4602B">
              <w:rPr>
                <w:rFonts w:ascii="Arial" w:hAnsi="Arial" w:cs="Arial"/>
                <w:i/>
                <w:sz w:val="18"/>
                <w:szCs w:val="18"/>
              </w:rPr>
              <w:t xml:space="preserve">Solicitud de Concesión de Servicio Público de Alquiler (TAXI) de tres de marzo de </w:t>
            </w:r>
            <w:r w:rsidR="00E050D8">
              <w:rPr>
                <w:rFonts w:ascii="Arial" w:hAnsi="Arial" w:cs="Arial"/>
                <w:i/>
                <w:sz w:val="18"/>
                <w:szCs w:val="18"/>
              </w:rPr>
              <w:t>d</w:t>
            </w:r>
            <w:r w:rsidRPr="00B4602B">
              <w:rPr>
                <w:rFonts w:ascii="Arial" w:hAnsi="Arial" w:cs="Arial"/>
                <w:i/>
                <w:sz w:val="18"/>
                <w:szCs w:val="18"/>
              </w:rPr>
              <w:t xml:space="preserve">os mil tres (03/03/2003), recibió el mismo día por la Unidad Jurídica de la Secretaría de Transporte del Estado, </w:t>
            </w:r>
            <w:r w:rsidRPr="00B4602B">
              <w:rPr>
                <w:rFonts w:ascii="Arial" w:hAnsi="Arial" w:cs="Arial"/>
                <w:b/>
                <w:i/>
                <w:sz w:val="18"/>
                <w:szCs w:val="18"/>
              </w:rPr>
              <w:t>documento en el cual el actor plasmó una firma y letra diferente a la que tiene la demanda y los documentos de las (fojas 18, 19 y 29), además de no haber hecho mención de los documentos que anexo a su solicitud</w:t>
            </w:r>
            <w:r w:rsidRPr="00B4602B">
              <w:rPr>
                <w:rFonts w:ascii="Arial" w:hAnsi="Arial" w:cs="Arial"/>
                <w:i/>
                <w:sz w:val="18"/>
                <w:szCs w:val="18"/>
              </w:rPr>
              <w:t xml:space="preserve">. </w:t>
            </w:r>
          </w:p>
        </w:tc>
      </w:tr>
      <w:tr w:rsidR="003625EA" w:rsidRPr="00B4602B" w14:paraId="7137A200" w14:textId="77777777" w:rsidTr="00F74ACF">
        <w:tc>
          <w:tcPr>
            <w:tcW w:w="1134" w:type="dxa"/>
          </w:tcPr>
          <w:p w14:paraId="5FC070EB"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26</w:t>
            </w:r>
          </w:p>
        </w:tc>
        <w:tc>
          <w:tcPr>
            <w:tcW w:w="5954" w:type="dxa"/>
          </w:tcPr>
          <w:p w14:paraId="74B8D105" w14:textId="36C4A34B" w:rsidR="003625EA" w:rsidRPr="00B4602B" w:rsidRDefault="003625EA" w:rsidP="00D276A8">
            <w:pPr>
              <w:jc w:val="both"/>
              <w:rPr>
                <w:rFonts w:ascii="Arial" w:hAnsi="Arial" w:cs="Arial"/>
                <w:i/>
                <w:sz w:val="18"/>
                <w:szCs w:val="18"/>
              </w:rPr>
            </w:pPr>
            <w:r w:rsidRPr="00B4602B">
              <w:rPr>
                <w:rFonts w:ascii="Arial" w:hAnsi="Arial" w:cs="Arial"/>
                <w:i/>
                <w:sz w:val="18"/>
                <w:szCs w:val="18"/>
              </w:rPr>
              <w:t xml:space="preserve">Hoja de los Datos del Solicitante </w:t>
            </w:r>
            <w:r w:rsidR="00E050D8">
              <w:rPr>
                <w:rFonts w:ascii="Arial" w:hAnsi="Arial" w:cs="Arial"/>
                <w:b/>
                <w:bCs/>
                <w:sz w:val="26"/>
                <w:szCs w:val="26"/>
              </w:rPr>
              <w:t xml:space="preserve">*********** </w:t>
            </w:r>
            <w:r w:rsidRPr="00B4602B">
              <w:rPr>
                <w:rFonts w:ascii="Arial" w:hAnsi="Arial" w:cs="Arial"/>
                <w:i/>
                <w:sz w:val="18"/>
                <w:szCs w:val="18"/>
              </w:rPr>
              <w:t xml:space="preserve">recibida el tres de marzo de dos mil tres (03/03/2003), por la Unidad Jurídica de la Secretaría de Transporte del Estado, en ella el actor pone sus datos personales. </w:t>
            </w:r>
            <w:r w:rsidRPr="00B4602B">
              <w:rPr>
                <w:rFonts w:ascii="Arial" w:hAnsi="Arial" w:cs="Arial"/>
                <w:b/>
                <w:i/>
                <w:sz w:val="18"/>
                <w:szCs w:val="18"/>
              </w:rPr>
              <w:t>Tiene sello de acuse, como si la hubiese ingresado sola, sin ningún escrito de por medio.</w:t>
            </w:r>
          </w:p>
        </w:tc>
      </w:tr>
      <w:tr w:rsidR="003625EA" w:rsidRPr="00B4602B" w14:paraId="7DBF56D5" w14:textId="77777777" w:rsidTr="00F74ACF">
        <w:tc>
          <w:tcPr>
            <w:tcW w:w="1134" w:type="dxa"/>
          </w:tcPr>
          <w:p w14:paraId="7E4EDD7F"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27</w:t>
            </w:r>
          </w:p>
        </w:tc>
        <w:tc>
          <w:tcPr>
            <w:tcW w:w="5954" w:type="dxa"/>
          </w:tcPr>
          <w:p w14:paraId="329448F3"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 xml:space="preserve">Relación de Horario y Tarifa de tres de marzo de dos mil tres (03/03/2003), recibida el mismo día, por la Unidad Jurídica de la Secretaría de Transporte del Estado, en la que dio a saber que su horario sería de 24 horas y a tarifa que manejaría sería taifa la autorizada pro a Dirección de Vialidad y Transporte, pero </w:t>
            </w:r>
            <w:r w:rsidRPr="00B4602B">
              <w:rPr>
                <w:rFonts w:ascii="Arial" w:hAnsi="Arial" w:cs="Arial"/>
                <w:b/>
                <w:i/>
                <w:sz w:val="18"/>
                <w:szCs w:val="18"/>
              </w:rPr>
              <w:t xml:space="preserve">no tiene el entre sello de notario. </w:t>
            </w:r>
          </w:p>
        </w:tc>
      </w:tr>
      <w:tr w:rsidR="003625EA" w:rsidRPr="00B4602B" w14:paraId="33788E58" w14:textId="77777777" w:rsidTr="00F74ACF">
        <w:tc>
          <w:tcPr>
            <w:tcW w:w="1134" w:type="dxa"/>
          </w:tcPr>
          <w:p w14:paraId="3073314D"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28</w:t>
            </w:r>
          </w:p>
        </w:tc>
        <w:tc>
          <w:tcPr>
            <w:tcW w:w="5954" w:type="dxa"/>
          </w:tcPr>
          <w:p w14:paraId="4E371DA1" w14:textId="50C46A5A" w:rsidR="003625EA" w:rsidRPr="00B4602B" w:rsidRDefault="003625EA" w:rsidP="00D276A8">
            <w:pPr>
              <w:jc w:val="both"/>
              <w:rPr>
                <w:rFonts w:ascii="Arial" w:hAnsi="Arial" w:cs="Arial"/>
                <w:i/>
                <w:sz w:val="18"/>
                <w:szCs w:val="18"/>
              </w:rPr>
            </w:pPr>
            <w:r w:rsidRPr="00B4602B">
              <w:rPr>
                <w:rFonts w:ascii="Arial" w:hAnsi="Arial" w:cs="Arial"/>
                <w:i/>
                <w:sz w:val="18"/>
                <w:szCs w:val="18"/>
              </w:rPr>
              <w:t xml:space="preserve">Mediante escrito de trece de febrero del dos mil cinco (03(sic)/02/2005), recibido el dos de febrero del año dos mil seis (02/02/2006), en la Oficialía de Partes de la Unidad de Concesiones de la Dirección de Transporte del Estado, </w:t>
            </w:r>
            <w:r w:rsidRPr="00B4602B">
              <w:rPr>
                <w:rFonts w:ascii="Arial" w:hAnsi="Arial" w:cs="Arial"/>
                <w:b/>
                <w:i/>
                <w:sz w:val="18"/>
                <w:szCs w:val="18"/>
              </w:rPr>
              <w:t xml:space="preserve">el actor volvió a realizar la solicitud de una concesión, ahora con el nombre de </w:t>
            </w:r>
            <w:r w:rsidR="00E050D8">
              <w:rPr>
                <w:rFonts w:ascii="Arial" w:hAnsi="Arial" w:cs="Arial"/>
                <w:b/>
                <w:bCs/>
                <w:sz w:val="26"/>
                <w:szCs w:val="26"/>
              </w:rPr>
              <w:t>***********</w:t>
            </w:r>
            <w:r w:rsidRPr="00B4602B">
              <w:rPr>
                <w:rFonts w:ascii="Arial" w:hAnsi="Arial" w:cs="Arial"/>
                <w:b/>
                <w:i/>
                <w:sz w:val="18"/>
                <w:szCs w:val="18"/>
              </w:rPr>
              <w:t xml:space="preserve">, cuya ocupación es ser ama de casa, independientemente del cambio de sexo y de ocupación, pareciera que en el 2006 todavía no tenía una concesión. </w:t>
            </w:r>
            <w:r w:rsidRPr="00B4602B">
              <w:rPr>
                <w:rFonts w:ascii="Arial" w:hAnsi="Arial" w:cs="Arial"/>
                <w:i/>
                <w:sz w:val="18"/>
                <w:szCs w:val="18"/>
              </w:rPr>
              <w:t>Además de que asentó mal sus datos en documentos entregados en el 2006, se advierte que el actor abandonó el procedimiento ante la falta de cumplimiento de los demás requisitos del artículo 94 del Reglamento de la Ley de Tránsito Reformada como lo es el estudio socioeconómico, como lo establece el artículo 102 del citado Reglamento, que le permite retomar su trámite.</w:t>
            </w:r>
          </w:p>
        </w:tc>
      </w:tr>
      <w:tr w:rsidR="003625EA" w:rsidRPr="00B4602B" w14:paraId="112F7A0D" w14:textId="77777777" w:rsidTr="00F74ACF">
        <w:tc>
          <w:tcPr>
            <w:tcW w:w="1134" w:type="dxa"/>
          </w:tcPr>
          <w:p w14:paraId="32F98C2D"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 xml:space="preserve">29 </w:t>
            </w:r>
          </w:p>
        </w:tc>
        <w:tc>
          <w:tcPr>
            <w:tcW w:w="5954" w:type="dxa"/>
          </w:tcPr>
          <w:p w14:paraId="2A837BC2" w14:textId="13F838A3" w:rsidR="003625EA" w:rsidRPr="00B4602B" w:rsidRDefault="003625EA" w:rsidP="00D276A8">
            <w:pPr>
              <w:jc w:val="both"/>
              <w:rPr>
                <w:rFonts w:ascii="Arial" w:hAnsi="Arial" w:cs="Arial"/>
                <w:i/>
                <w:sz w:val="18"/>
                <w:szCs w:val="18"/>
              </w:rPr>
            </w:pPr>
            <w:r w:rsidRPr="00B4602B">
              <w:rPr>
                <w:rFonts w:ascii="Arial" w:hAnsi="Arial" w:cs="Arial"/>
                <w:i/>
                <w:sz w:val="18"/>
                <w:szCs w:val="18"/>
              </w:rPr>
              <w:t xml:space="preserve">El acta de nacimiento del actor fue entregada sola sin escrito de por medio ante la Oficialía de Partes de la Unidad de Concesiones de la Dirección de Tránsito el (sic) Estado el dos de febrero del año dos mil seis (02/02/2006), con el nombre de </w:t>
            </w:r>
            <w:r w:rsidR="00E050D8">
              <w:rPr>
                <w:rFonts w:ascii="Arial" w:hAnsi="Arial" w:cs="Arial"/>
                <w:b/>
                <w:bCs/>
                <w:sz w:val="26"/>
                <w:szCs w:val="26"/>
              </w:rPr>
              <w:t>***********</w:t>
            </w:r>
            <w:r w:rsidRPr="00B4602B">
              <w:rPr>
                <w:rFonts w:ascii="Arial" w:hAnsi="Arial" w:cs="Arial"/>
                <w:i/>
                <w:sz w:val="18"/>
                <w:szCs w:val="18"/>
              </w:rPr>
              <w:t xml:space="preserve">, y su lugar de nacimiento es Tacache de Mina, Huajuapan De León, Oaxaca, </w:t>
            </w:r>
            <w:r w:rsidRPr="00B4602B">
              <w:rPr>
                <w:rFonts w:ascii="Arial" w:hAnsi="Arial" w:cs="Arial"/>
                <w:b/>
                <w:i/>
                <w:sz w:val="18"/>
                <w:szCs w:val="18"/>
              </w:rPr>
              <w:t xml:space="preserve">en contradicción con lo que el actor pone en su segunda solicitud el nombre de </w:t>
            </w:r>
            <w:r w:rsidR="00E050D8">
              <w:rPr>
                <w:rFonts w:ascii="Arial" w:hAnsi="Arial" w:cs="Arial"/>
                <w:b/>
                <w:bCs/>
                <w:sz w:val="26"/>
                <w:szCs w:val="26"/>
              </w:rPr>
              <w:t>***********</w:t>
            </w:r>
            <w:r w:rsidRPr="00B4602B">
              <w:rPr>
                <w:rFonts w:ascii="Arial" w:hAnsi="Arial" w:cs="Arial"/>
                <w:i/>
                <w:sz w:val="18"/>
                <w:szCs w:val="18"/>
              </w:rPr>
              <w:t>.</w:t>
            </w:r>
          </w:p>
        </w:tc>
      </w:tr>
      <w:tr w:rsidR="003625EA" w:rsidRPr="00B4602B" w14:paraId="74DA7227" w14:textId="77777777" w:rsidTr="00F74ACF">
        <w:tc>
          <w:tcPr>
            <w:tcW w:w="1134" w:type="dxa"/>
          </w:tcPr>
          <w:p w14:paraId="6569FD84"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lastRenderedPageBreak/>
              <w:t>30 en relación con la 43</w:t>
            </w:r>
          </w:p>
        </w:tc>
        <w:tc>
          <w:tcPr>
            <w:tcW w:w="5954" w:type="dxa"/>
          </w:tcPr>
          <w:p w14:paraId="2E2FA505" w14:textId="35A501AD" w:rsidR="003625EA" w:rsidRPr="00B4602B" w:rsidRDefault="003625EA" w:rsidP="00D276A8">
            <w:pPr>
              <w:jc w:val="both"/>
              <w:rPr>
                <w:rFonts w:ascii="Arial" w:hAnsi="Arial" w:cs="Arial"/>
                <w:i/>
                <w:sz w:val="18"/>
                <w:szCs w:val="18"/>
              </w:rPr>
            </w:pPr>
            <w:r w:rsidRPr="00B4602B">
              <w:rPr>
                <w:rFonts w:ascii="Arial" w:hAnsi="Arial" w:cs="Arial"/>
                <w:i/>
                <w:sz w:val="18"/>
                <w:szCs w:val="18"/>
              </w:rPr>
              <w:t xml:space="preserve">La copia de su licencia de conducir y su constancia de antigüedad fueron </w:t>
            </w:r>
            <w:r w:rsidRPr="00B4602B">
              <w:rPr>
                <w:rFonts w:ascii="Arial" w:hAnsi="Arial" w:cs="Arial"/>
                <w:b/>
                <w:i/>
                <w:sz w:val="18"/>
                <w:szCs w:val="18"/>
              </w:rPr>
              <w:t>entregadas solas sin escrito de por medio ante la Oficialía de Partes</w:t>
            </w:r>
            <w:r w:rsidRPr="00B4602B">
              <w:rPr>
                <w:rFonts w:ascii="Arial" w:hAnsi="Arial" w:cs="Arial"/>
                <w:i/>
                <w:sz w:val="18"/>
                <w:szCs w:val="18"/>
              </w:rPr>
              <w:t xml:space="preserve"> de la Unidad de  Concesiones de la Dirección de Tránsito el (sic) Estado el dos de febrero del año dos mil seis (02/02/2006), con el nombre de </w:t>
            </w:r>
            <w:r w:rsidR="00E050D8">
              <w:rPr>
                <w:rFonts w:ascii="Arial" w:hAnsi="Arial" w:cs="Arial"/>
                <w:b/>
                <w:bCs/>
                <w:sz w:val="26"/>
                <w:szCs w:val="26"/>
              </w:rPr>
              <w:t>***********</w:t>
            </w:r>
            <w:r w:rsidRPr="00B4602B">
              <w:rPr>
                <w:rFonts w:ascii="Arial" w:hAnsi="Arial" w:cs="Arial"/>
                <w:i/>
                <w:sz w:val="18"/>
                <w:szCs w:val="18"/>
              </w:rPr>
              <w:t>, en dicha licencia establece que el demandante la saco el trece de septiembre de dos mil cinco (13/09/2005) y expiraba el trece de septiembre de dos mil ocho (13/09/2008).</w:t>
            </w:r>
          </w:p>
        </w:tc>
      </w:tr>
      <w:tr w:rsidR="003625EA" w:rsidRPr="00B4602B" w14:paraId="0AA89D9C" w14:textId="77777777" w:rsidTr="00F74ACF">
        <w:tc>
          <w:tcPr>
            <w:tcW w:w="1134" w:type="dxa"/>
          </w:tcPr>
          <w:p w14:paraId="7B5A2AFD"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31</w:t>
            </w:r>
          </w:p>
        </w:tc>
        <w:tc>
          <w:tcPr>
            <w:tcW w:w="5954" w:type="dxa"/>
          </w:tcPr>
          <w:p w14:paraId="4D30309C" w14:textId="663A07A5" w:rsidR="003625EA" w:rsidRPr="00B4602B" w:rsidRDefault="003625EA" w:rsidP="00D276A8">
            <w:pPr>
              <w:jc w:val="both"/>
              <w:rPr>
                <w:rFonts w:ascii="Arial" w:hAnsi="Arial" w:cs="Arial"/>
                <w:i/>
                <w:sz w:val="18"/>
                <w:szCs w:val="18"/>
              </w:rPr>
            </w:pPr>
            <w:r w:rsidRPr="00B4602B">
              <w:rPr>
                <w:rFonts w:ascii="Arial" w:hAnsi="Arial" w:cs="Arial"/>
                <w:i/>
                <w:sz w:val="18"/>
                <w:szCs w:val="18"/>
              </w:rPr>
              <w:t>El actor presentó su cartilla de servicio militar ante la Ofic</w:t>
            </w:r>
            <w:r w:rsidR="00F74ACF" w:rsidRPr="00B4602B">
              <w:rPr>
                <w:rFonts w:ascii="Arial" w:hAnsi="Arial" w:cs="Arial"/>
                <w:i/>
                <w:sz w:val="18"/>
                <w:szCs w:val="18"/>
              </w:rPr>
              <w:t>ialía de Partes de la Unidad de</w:t>
            </w:r>
            <w:r w:rsidRPr="00B4602B">
              <w:rPr>
                <w:rFonts w:ascii="Arial" w:hAnsi="Arial" w:cs="Arial"/>
                <w:i/>
                <w:sz w:val="18"/>
                <w:szCs w:val="18"/>
              </w:rPr>
              <w:t xml:space="preserve"> Concesiones de la Dirección de Tránsito el (sic) Estado el dos de febrero del año dos mil seis (02/02/2006), con el nombre de </w:t>
            </w:r>
            <w:r w:rsidR="00E050D8">
              <w:rPr>
                <w:rFonts w:ascii="Arial" w:hAnsi="Arial" w:cs="Arial"/>
                <w:b/>
                <w:bCs/>
                <w:sz w:val="26"/>
                <w:szCs w:val="26"/>
              </w:rPr>
              <w:t>***********</w:t>
            </w:r>
            <w:r w:rsidRPr="00B4602B">
              <w:rPr>
                <w:rFonts w:ascii="Arial" w:hAnsi="Arial" w:cs="Arial"/>
                <w:i/>
                <w:sz w:val="18"/>
                <w:szCs w:val="18"/>
              </w:rPr>
              <w:t>, a la cual le asentaron de manera errónea los siguientes datos:</w:t>
            </w:r>
          </w:p>
          <w:p w14:paraId="4CC59E86" w14:textId="63CA3D5F" w:rsidR="003625EA" w:rsidRPr="00B4602B" w:rsidRDefault="003625EA" w:rsidP="003625EA">
            <w:pPr>
              <w:pStyle w:val="Prrafodelista"/>
              <w:numPr>
                <w:ilvl w:val="0"/>
                <w:numId w:val="28"/>
              </w:numPr>
              <w:jc w:val="both"/>
              <w:rPr>
                <w:rFonts w:ascii="Arial" w:hAnsi="Arial" w:cs="Arial"/>
                <w:i/>
                <w:sz w:val="18"/>
                <w:szCs w:val="18"/>
              </w:rPr>
            </w:pPr>
            <w:r w:rsidRPr="00B4602B">
              <w:rPr>
                <w:rFonts w:ascii="Arial" w:hAnsi="Arial" w:cs="Arial"/>
                <w:i/>
                <w:sz w:val="18"/>
                <w:szCs w:val="18"/>
              </w:rPr>
              <w:t xml:space="preserve">Nombre: </w:t>
            </w:r>
            <w:r w:rsidR="00E050D8">
              <w:rPr>
                <w:rFonts w:ascii="Arial" w:hAnsi="Arial" w:cs="Arial"/>
                <w:b/>
                <w:bCs/>
                <w:sz w:val="26"/>
                <w:szCs w:val="26"/>
              </w:rPr>
              <w:t>***********</w:t>
            </w:r>
            <w:r w:rsidRPr="00B4602B">
              <w:rPr>
                <w:rFonts w:ascii="Arial" w:hAnsi="Arial" w:cs="Arial"/>
                <w:i/>
                <w:sz w:val="18"/>
                <w:szCs w:val="18"/>
              </w:rPr>
              <w:t>.</w:t>
            </w:r>
          </w:p>
          <w:p w14:paraId="545F49F4" w14:textId="77777777" w:rsidR="003625EA" w:rsidRPr="00B4602B" w:rsidRDefault="003625EA" w:rsidP="003625EA">
            <w:pPr>
              <w:pStyle w:val="Prrafodelista"/>
              <w:numPr>
                <w:ilvl w:val="0"/>
                <w:numId w:val="28"/>
              </w:numPr>
              <w:jc w:val="both"/>
              <w:rPr>
                <w:rFonts w:ascii="Arial" w:hAnsi="Arial" w:cs="Arial"/>
                <w:i/>
                <w:sz w:val="18"/>
                <w:szCs w:val="18"/>
              </w:rPr>
            </w:pPr>
            <w:r w:rsidRPr="00B4602B">
              <w:rPr>
                <w:rFonts w:ascii="Arial" w:hAnsi="Arial" w:cs="Arial"/>
                <w:i/>
                <w:sz w:val="18"/>
                <w:szCs w:val="18"/>
              </w:rPr>
              <w:t>Lugar en que nació: Santa Cruz Tacache de Mina.</w:t>
            </w:r>
          </w:p>
          <w:p w14:paraId="66A4F639" w14:textId="77777777" w:rsidR="003625EA" w:rsidRPr="00B4602B" w:rsidRDefault="003625EA" w:rsidP="003625EA">
            <w:pPr>
              <w:pStyle w:val="Prrafodelista"/>
              <w:numPr>
                <w:ilvl w:val="0"/>
                <w:numId w:val="28"/>
              </w:numPr>
              <w:jc w:val="both"/>
              <w:rPr>
                <w:rFonts w:ascii="Arial" w:hAnsi="Arial" w:cs="Arial"/>
                <w:i/>
                <w:sz w:val="18"/>
                <w:szCs w:val="18"/>
              </w:rPr>
            </w:pPr>
            <w:r w:rsidRPr="00B4602B">
              <w:rPr>
                <w:rFonts w:ascii="Arial" w:hAnsi="Arial" w:cs="Arial"/>
                <w:i/>
                <w:sz w:val="18"/>
                <w:szCs w:val="18"/>
              </w:rPr>
              <w:t>El primer apellido de la madre resulta ilegible.</w:t>
            </w:r>
          </w:p>
          <w:p w14:paraId="6186C7B7" w14:textId="77777777" w:rsidR="003625EA" w:rsidRPr="00B4602B" w:rsidRDefault="003625EA" w:rsidP="00D276A8">
            <w:pPr>
              <w:jc w:val="both"/>
              <w:rPr>
                <w:rFonts w:ascii="Arial" w:hAnsi="Arial" w:cs="Arial"/>
                <w:b/>
                <w:i/>
                <w:sz w:val="18"/>
                <w:szCs w:val="18"/>
              </w:rPr>
            </w:pPr>
            <w:r w:rsidRPr="00B4602B">
              <w:rPr>
                <w:rFonts w:ascii="Arial" w:hAnsi="Arial" w:cs="Arial"/>
                <w:b/>
                <w:i/>
                <w:sz w:val="18"/>
                <w:szCs w:val="18"/>
              </w:rPr>
              <w:t xml:space="preserve">La firma del actor es diferente a la de los demás documentos. </w:t>
            </w:r>
          </w:p>
        </w:tc>
      </w:tr>
      <w:tr w:rsidR="003625EA" w:rsidRPr="00B4602B" w14:paraId="78798374" w14:textId="77777777" w:rsidTr="00F74ACF">
        <w:tc>
          <w:tcPr>
            <w:tcW w:w="1134" w:type="dxa"/>
          </w:tcPr>
          <w:p w14:paraId="01B33341"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32</w:t>
            </w:r>
          </w:p>
        </w:tc>
        <w:tc>
          <w:tcPr>
            <w:tcW w:w="5954" w:type="dxa"/>
          </w:tcPr>
          <w:p w14:paraId="52C20653" w14:textId="035A4D4D" w:rsidR="003625EA" w:rsidRPr="00B4602B" w:rsidRDefault="003625EA" w:rsidP="00D276A8">
            <w:pPr>
              <w:jc w:val="both"/>
              <w:rPr>
                <w:rFonts w:ascii="Arial" w:hAnsi="Arial" w:cs="Arial"/>
                <w:i/>
                <w:sz w:val="18"/>
                <w:szCs w:val="18"/>
              </w:rPr>
            </w:pPr>
            <w:r w:rsidRPr="00B4602B">
              <w:rPr>
                <w:rFonts w:ascii="Arial" w:hAnsi="Arial" w:cs="Arial"/>
                <w:i/>
                <w:sz w:val="18"/>
                <w:szCs w:val="18"/>
              </w:rPr>
              <w:t xml:space="preserve">El actor presenta una hoja con sus datos personales, </w:t>
            </w:r>
            <w:r w:rsidRPr="00B4602B">
              <w:rPr>
                <w:rFonts w:ascii="Arial" w:hAnsi="Arial" w:cs="Arial"/>
                <w:b/>
                <w:i/>
                <w:sz w:val="18"/>
                <w:szCs w:val="18"/>
              </w:rPr>
              <w:t>sola sin escrito de por medio,</w:t>
            </w:r>
            <w:r w:rsidRPr="00B4602B">
              <w:rPr>
                <w:rFonts w:ascii="Arial" w:hAnsi="Arial" w:cs="Arial"/>
                <w:i/>
                <w:sz w:val="18"/>
                <w:szCs w:val="18"/>
              </w:rPr>
              <w:t xml:space="preserve"> Oficialía de partes la Unidad de Concesiones de la Dirección de Transito el (sic) Estado el dos de febrero del año dos mil seis (02/02/2006), pues en dicha hoja de datos se </w:t>
            </w:r>
            <w:r w:rsidRPr="00B4602B">
              <w:rPr>
                <w:rFonts w:ascii="Arial" w:hAnsi="Arial" w:cs="Arial"/>
                <w:b/>
                <w:i/>
                <w:sz w:val="18"/>
                <w:szCs w:val="18"/>
              </w:rPr>
              <w:t xml:space="preserve">hace referencia a un persona de sexo femenino llamada </w:t>
            </w:r>
            <w:r w:rsidR="00E050D8">
              <w:rPr>
                <w:rFonts w:ascii="Arial" w:hAnsi="Arial" w:cs="Arial"/>
                <w:b/>
                <w:bCs/>
                <w:sz w:val="26"/>
                <w:szCs w:val="26"/>
              </w:rPr>
              <w:t>***********</w:t>
            </w:r>
            <w:r w:rsidRPr="00B4602B">
              <w:rPr>
                <w:rFonts w:ascii="Arial" w:hAnsi="Arial" w:cs="Arial"/>
                <w:b/>
                <w:i/>
                <w:sz w:val="18"/>
                <w:szCs w:val="18"/>
              </w:rPr>
              <w:t>, a una ama de casa,</w:t>
            </w:r>
            <w:r w:rsidRPr="00B4602B">
              <w:rPr>
                <w:rFonts w:ascii="Arial" w:hAnsi="Arial" w:cs="Arial"/>
                <w:i/>
                <w:sz w:val="18"/>
                <w:szCs w:val="18"/>
              </w:rPr>
              <w:t xml:space="preserve"> con número de licencia </w:t>
            </w:r>
            <w:r w:rsidR="00E050D8">
              <w:rPr>
                <w:rFonts w:ascii="Arial" w:hAnsi="Arial" w:cs="Arial"/>
                <w:b/>
                <w:bCs/>
                <w:sz w:val="26"/>
                <w:szCs w:val="26"/>
              </w:rPr>
              <w:t>***********</w:t>
            </w:r>
            <w:r w:rsidRPr="00B4602B">
              <w:rPr>
                <w:rFonts w:ascii="Arial" w:hAnsi="Arial" w:cs="Arial"/>
                <w:i/>
                <w:sz w:val="18"/>
                <w:szCs w:val="18"/>
              </w:rPr>
              <w:t xml:space="preserve">, Lugar de Origen, Santa Cruz Tacache de Mina Huajuapan, Oaxaca, depende de él su madre y dos hermanos de quienes no establece ni sus nombres ni edades, </w:t>
            </w:r>
            <w:r w:rsidRPr="00B4602B">
              <w:rPr>
                <w:rFonts w:ascii="Arial" w:hAnsi="Arial" w:cs="Arial"/>
                <w:b/>
                <w:i/>
                <w:sz w:val="18"/>
                <w:szCs w:val="18"/>
              </w:rPr>
              <w:t>el tipo de letra con que firmó en sus datos es diferente</w:t>
            </w:r>
            <w:r w:rsidRPr="00B4602B">
              <w:rPr>
                <w:rFonts w:ascii="Arial" w:hAnsi="Arial" w:cs="Arial"/>
                <w:i/>
                <w:sz w:val="18"/>
                <w:szCs w:val="18"/>
              </w:rPr>
              <w:t xml:space="preserve"> con la que eventualmente firma. </w:t>
            </w:r>
          </w:p>
        </w:tc>
      </w:tr>
      <w:tr w:rsidR="003625EA" w:rsidRPr="00B4602B" w14:paraId="52E15B12" w14:textId="77777777" w:rsidTr="00F74ACF">
        <w:tc>
          <w:tcPr>
            <w:tcW w:w="1134" w:type="dxa"/>
          </w:tcPr>
          <w:p w14:paraId="68B50029"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 xml:space="preserve">33, 34 </w:t>
            </w:r>
          </w:p>
        </w:tc>
        <w:tc>
          <w:tcPr>
            <w:tcW w:w="5954" w:type="dxa"/>
          </w:tcPr>
          <w:p w14:paraId="02D40B07"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El dos de febrero del año dos mil seis (02/02/2006), el actor presentó ante la Unidad de Concesiones de la Dirección de Tránsito el (sic) Estado dos constancias del H. Ayuntamiento Const. Santa Cruz Tacache de Mina de ocho de febrero de dos mil cinco donde se le dan constancia de:</w:t>
            </w:r>
          </w:p>
          <w:p w14:paraId="1BB7AEC3" w14:textId="77777777" w:rsidR="003625EA" w:rsidRPr="00B4602B" w:rsidRDefault="003625EA" w:rsidP="003625EA">
            <w:pPr>
              <w:pStyle w:val="Prrafodelista"/>
              <w:numPr>
                <w:ilvl w:val="0"/>
                <w:numId w:val="28"/>
              </w:numPr>
              <w:jc w:val="both"/>
              <w:rPr>
                <w:rFonts w:ascii="Arial" w:hAnsi="Arial" w:cs="Arial"/>
                <w:i/>
                <w:sz w:val="18"/>
                <w:szCs w:val="18"/>
              </w:rPr>
            </w:pPr>
            <w:r w:rsidRPr="00B4602B">
              <w:rPr>
                <w:rFonts w:ascii="Arial" w:hAnsi="Arial" w:cs="Arial"/>
                <w:i/>
                <w:sz w:val="18"/>
                <w:szCs w:val="18"/>
              </w:rPr>
              <w:t xml:space="preserve">Residencia </w:t>
            </w:r>
          </w:p>
          <w:p w14:paraId="70B8308D" w14:textId="77777777" w:rsidR="003625EA" w:rsidRPr="00B4602B" w:rsidRDefault="003625EA" w:rsidP="003625EA">
            <w:pPr>
              <w:pStyle w:val="Prrafodelista"/>
              <w:numPr>
                <w:ilvl w:val="0"/>
                <w:numId w:val="28"/>
              </w:numPr>
              <w:jc w:val="both"/>
              <w:rPr>
                <w:rFonts w:ascii="Arial" w:hAnsi="Arial" w:cs="Arial"/>
                <w:i/>
                <w:sz w:val="18"/>
                <w:szCs w:val="18"/>
              </w:rPr>
            </w:pPr>
            <w:r w:rsidRPr="00B4602B">
              <w:rPr>
                <w:rFonts w:ascii="Arial" w:hAnsi="Arial" w:cs="Arial"/>
                <w:i/>
                <w:sz w:val="18"/>
                <w:szCs w:val="18"/>
              </w:rPr>
              <w:t xml:space="preserve">Apoyo </w:t>
            </w:r>
          </w:p>
          <w:p w14:paraId="652B8D87" w14:textId="4E268F84" w:rsidR="003625EA" w:rsidRPr="00B4602B" w:rsidRDefault="003625EA" w:rsidP="00D276A8">
            <w:pPr>
              <w:jc w:val="both"/>
              <w:rPr>
                <w:rFonts w:ascii="Arial" w:hAnsi="Arial" w:cs="Arial"/>
                <w:i/>
                <w:sz w:val="18"/>
                <w:szCs w:val="18"/>
              </w:rPr>
            </w:pPr>
            <w:r w:rsidRPr="00B4602B">
              <w:rPr>
                <w:rFonts w:ascii="Arial" w:hAnsi="Arial" w:cs="Arial"/>
                <w:i/>
                <w:sz w:val="18"/>
                <w:szCs w:val="18"/>
              </w:rPr>
              <w:t xml:space="preserve">Expedidos por el Pte. Municipal Maximiliano Sánchez Silva a favor de </w:t>
            </w:r>
            <w:r w:rsidRPr="00B4602B">
              <w:rPr>
                <w:rFonts w:ascii="Arial" w:hAnsi="Arial" w:cs="Arial"/>
                <w:b/>
                <w:i/>
                <w:sz w:val="18"/>
                <w:szCs w:val="18"/>
              </w:rPr>
              <w:t xml:space="preserve">una persona del sexo femenino </w:t>
            </w:r>
            <w:r w:rsidRPr="00B4602B">
              <w:rPr>
                <w:rFonts w:ascii="Arial" w:hAnsi="Arial" w:cs="Arial"/>
                <w:i/>
                <w:sz w:val="18"/>
                <w:szCs w:val="18"/>
              </w:rPr>
              <w:t xml:space="preserve">de nombre </w:t>
            </w:r>
            <w:r w:rsidR="00E050D8">
              <w:rPr>
                <w:rFonts w:ascii="Arial" w:hAnsi="Arial" w:cs="Arial"/>
                <w:b/>
                <w:bCs/>
                <w:sz w:val="26"/>
                <w:szCs w:val="26"/>
              </w:rPr>
              <w:t>***********</w:t>
            </w:r>
            <w:r w:rsidRPr="00B4602B">
              <w:rPr>
                <w:rFonts w:ascii="Arial" w:hAnsi="Arial" w:cs="Arial"/>
                <w:i/>
                <w:sz w:val="18"/>
                <w:szCs w:val="18"/>
              </w:rPr>
              <w:t xml:space="preserve">. </w:t>
            </w:r>
            <w:r w:rsidRPr="00B4602B">
              <w:rPr>
                <w:rFonts w:ascii="Arial" w:hAnsi="Arial" w:cs="Arial"/>
                <w:b/>
                <w:i/>
                <w:sz w:val="18"/>
                <w:szCs w:val="18"/>
              </w:rPr>
              <w:t xml:space="preserve">Y se presentaron sin escrito de por medio. Carecen del entre sello del notario. </w:t>
            </w:r>
          </w:p>
        </w:tc>
      </w:tr>
      <w:tr w:rsidR="003625EA" w:rsidRPr="00B4602B" w14:paraId="072974B4" w14:textId="77777777" w:rsidTr="00F74ACF">
        <w:tc>
          <w:tcPr>
            <w:tcW w:w="1134" w:type="dxa"/>
          </w:tcPr>
          <w:p w14:paraId="2A6F9204"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35</w:t>
            </w:r>
          </w:p>
        </w:tc>
        <w:tc>
          <w:tcPr>
            <w:tcW w:w="5954" w:type="dxa"/>
          </w:tcPr>
          <w:p w14:paraId="15415A14" w14:textId="5188CFA5" w:rsidR="003625EA" w:rsidRPr="00B4602B" w:rsidRDefault="003625EA" w:rsidP="00D276A8">
            <w:pPr>
              <w:jc w:val="both"/>
              <w:rPr>
                <w:rFonts w:ascii="Arial" w:hAnsi="Arial" w:cs="Arial"/>
                <w:b/>
                <w:i/>
                <w:sz w:val="18"/>
                <w:szCs w:val="18"/>
              </w:rPr>
            </w:pPr>
            <w:r w:rsidRPr="00B4602B">
              <w:rPr>
                <w:rFonts w:ascii="Arial" w:hAnsi="Arial" w:cs="Arial"/>
                <w:i/>
                <w:sz w:val="18"/>
                <w:szCs w:val="18"/>
              </w:rPr>
              <w:t xml:space="preserve">El dos de febrero de </w:t>
            </w:r>
            <w:r w:rsidRPr="00B4602B">
              <w:rPr>
                <w:rFonts w:ascii="Arial" w:hAnsi="Arial" w:cs="Arial"/>
                <w:b/>
                <w:i/>
                <w:sz w:val="18"/>
                <w:szCs w:val="18"/>
              </w:rPr>
              <w:t xml:space="preserve">dos mil seis </w:t>
            </w:r>
            <w:r w:rsidRPr="00B4602B">
              <w:rPr>
                <w:rFonts w:ascii="Arial" w:hAnsi="Arial" w:cs="Arial"/>
                <w:i/>
                <w:sz w:val="18"/>
                <w:szCs w:val="18"/>
              </w:rPr>
              <w:t xml:space="preserve">(02/02/2006) el actor entregó ante la Oficialía de Partes de la Unidad de Concesiones de la Dirección de Transito el (sic) Estado, un documento expedido por el Juez Primero de lo Penal por el cual certificó que no se encontraron antecedentes penales en contra de </w:t>
            </w:r>
            <w:r w:rsidR="00E050D8">
              <w:rPr>
                <w:rFonts w:ascii="Arial" w:hAnsi="Arial" w:cs="Arial"/>
                <w:b/>
                <w:bCs/>
                <w:sz w:val="26"/>
                <w:szCs w:val="26"/>
              </w:rPr>
              <w:t>***********</w:t>
            </w:r>
            <w:r w:rsidRPr="00B4602B">
              <w:rPr>
                <w:rFonts w:ascii="Arial" w:hAnsi="Arial" w:cs="Arial"/>
                <w:i/>
                <w:sz w:val="18"/>
                <w:szCs w:val="18"/>
              </w:rPr>
              <w:t xml:space="preserve">, dicha certificación fue expedida el </w:t>
            </w:r>
            <w:r w:rsidRPr="00B4602B">
              <w:rPr>
                <w:rFonts w:ascii="Arial" w:hAnsi="Arial" w:cs="Arial"/>
                <w:b/>
                <w:i/>
                <w:sz w:val="18"/>
                <w:szCs w:val="18"/>
              </w:rPr>
              <w:t>13/diciembre/2005</w:t>
            </w:r>
            <w:r w:rsidRPr="00B4602B">
              <w:rPr>
                <w:rFonts w:ascii="Arial" w:hAnsi="Arial" w:cs="Arial"/>
                <w:i/>
                <w:sz w:val="18"/>
                <w:szCs w:val="18"/>
              </w:rPr>
              <w:t xml:space="preserve">. Cuando </w:t>
            </w:r>
            <w:r w:rsidRPr="00B4602B">
              <w:rPr>
                <w:rFonts w:ascii="Arial" w:hAnsi="Arial" w:cs="Arial"/>
                <w:b/>
                <w:i/>
                <w:sz w:val="18"/>
                <w:szCs w:val="18"/>
              </w:rPr>
              <w:t>debió ser entregada en 2003</w:t>
            </w:r>
            <w:r w:rsidRPr="00B4602B">
              <w:rPr>
                <w:rFonts w:ascii="Arial" w:hAnsi="Arial" w:cs="Arial"/>
                <w:i/>
                <w:sz w:val="18"/>
                <w:szCs w:val="18"/>
              </w:rPr>
              <w:t>, año en que hizo su escrito de petición para que se la dieran en 2004.</w:t>
            </w:r>
          </w:p>
        </w:tc>
      </w:tr>
      <w:tr w:rsidR="003625EA" w:rsidRPr="00B4602B" w14:paraId="7FC95E7F" w14:textId="77777777" w:rsidTr="00F74ACF">
        <w:tc>
          <w:tcPr>
            <w:tcW w:w="1134" w:type="dxa"/>
          </w:tcPr>
          <w:p w14:paraId="5C6EE326"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36</w:t>
            </w:r>
          </w:p>
        </w:tc>
        <w:tc>
          <w:tcPr>
            <w:tcW w:w="5954" w:type="dxa"/>
          </w:tcPr>
          <w:p w14:paraId="250D06C4" w14:textId="00C14544" w:rsidR="003625EA" w:rsidRPr="00B4602B" w:rsidRDefault="003625EA" w:rsidP="00D276A8">
            <w:pPr>
              <w:jc w:val="both"/>
              <w:rPr>
                <w:rFonts w:ascii="Arial" w:hAnsi="Arial" w:cs="Arial"/>
                <w:i/>
                <w:sz w:val="18"/>
                <w:szCs w:val="18"/>
              </w:rPr>
            </w:pPr>
            <w:r w:rsidRPr="00B4602B">
              <w:rPr>
                <w:rFonts w:ascii="Arial" w:hAnsi="Arial" w:cs="Arial"/>
                <w:i/>
                <w:sz w:val="18"/>
                <w:szCs w:val="18"/>
              </w:rPr>
              <w:t xml:space="preserve">Recibido en la Oficialía de Partes de la Unidad de concesiones de la Dirección de Tránsito el (sic) Estado el </w:t>
            </w:r>
            <w:r w:rsidRPr="00B4602B">
              <w:rPr>
                <w:rFonts w:ascii="Arial" w:hAnsi="Arial" w:cs="Arial"/>
                <w:b/>
                <w:i/>
                <w:sz w:val="18"/>
                <w:szCs w:val="18"/>
              </w:rPr>
              <w:t xml:space="preserve">dos de febrero de dos mil seis </w:t>
            </w:r>
            <w:r w:rsidRPr="00B4602B">
              <w:rPr>
                <w:rFonts w:ascii="Arial" w:hAnsi="Arial" w:cs="Arial"/>
                <w:i/>
                <w:sz w:val="18"/>
                <w:szCs w:val="18"/>
              </w:rPr>
              <w:t xml:space="preserve">(02/02/2006), </w:t>
            </w:r>
            <w:r w:rsidRPr="00B4602B">
              <w:rPr>
                <w:rFonts w:ascii="Arial" w:hAnsi="Arial" w:cs="Arial"/>
                <w:b/>
                <w:i/>
                <w:sz w:val="18"/>
                <w:szCs w:val="18"/>
              </w:rPr>
              <w:t xml:space="preserve">fecha posterior a la concesión que exhibe. </w:t>
            </w:r>
            <w:r w:rsidRPr="00B4602B">
              <w:rPr>
                <w:rFonts w:ascii="Arial" w:hAnsi="Arial" w:cs="Arial"/>
                <w:i/>
                <w:sz w:val="18"/>
                <w:szCs w:val="18"/>
              </w:rPr>
              <w:t xml:space="preserve">Constancia de Buena Conducta de ocho de febrero de dos mil cinco (08/02/2005), expedida por el Pte. Municipal Maximiliano Sánchez Silva a favor de </w:t>
            </w:r>
            <w:r w:rsidRPr="00B4602B">
              <w:rPr>
                <w:rFonts w:ascii="Arial" w:hAnsi="Arial" w:cs="Arial"/>
                <w:b/>
                <w:i/>
                <w:sz w:val="18"/>
                <w:szCs w:val="18"/>
              </w:rPr>
              <w:t>una mujer</w:t>
            </w:r>
            <w:r w:rsidRPr="00B4602B">
              <w:rPr>
                <w:rFonts w:ascii="Arial" w:hAnsi="Arial" w:cs="Arial"/>
                <w:i/>
                <w:sz w:val="18"/>
                <w:szCs w:val="18"/>
              </w:rPr>
              <w:t xml:space="preserve"> de Nombre </w:t>
            </w:r>
            <w:r w:rsidR="00E050D8">
              <w:rPr>
                <w:rFonts w:ascii="Arial" w:hAnsi="Arial" w:cs="Arial"/>
                <w:b/>
                <w:bCs/>
                <w:sz w:val="26"/>
                <w:szCs w:val="26"/>
              </w:rPr>
              <w:t>***********</w:t>
            </w:r>
            <w:r w:rsidRPr="00B4602B">
              <w:rPr>
                <w:rFonts w:ascii="Arial" w:hAnsi="Arial" w:cs="Arial"/>
                <w:i/>
                <w:sz w:val="18"/>
                <w:szCs w:val="18"/>
              </w:rPr>
              <w:t>.</w:t>
            </w:r>
          </w:p>
        </w:tc>
      </w:tr>
      <w:tr w:rsidR="003625EA" w:rsidRPr="00B4602B" w14:paraId="27B21FC7" w14:textId="77777777" w:rsidTr="00F74ACF">
        <w:tc>
          <w:tcPr>
            <w:tcW w:w="1134" w:type="dxa"/>
          </w:tcPr>
          <w:p w14:paraId="6B3B3169"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37</w:t>
            </w:r>
          </w:p>
        </w:tc>
        <w:tc>
          <w:tcPr>
            <w:tcW w:w="5954" w:type="dxa"/>
          </w:tcPr>
          <w:p w14:paraId="58E36BF9" w14:textId="1960093C" w:rsidR="003625EA" w:rsidRPr="00B4602B" w:rsidRDefault="003625EA" w:rsidP="00D276A8">
            <w:pPr>
              <w:jc w:val="both"/>
              <w:rPr>
                <w:rFonts w:ascii="Arial" w:hAnsi="Arial" w:cs="Arial"/>
                <w:i/>
                <w:sz w:val="18"/>
                <w:szCs w:val="18"/>
              </w:rPr>
            </w:pPr>
            <w:r w:rsidRPr="00B4602B">
              <w:rPr>
                <w:rFonts w:ascii="Arial" w:hAnsi="Arial" w:cs="Arial"/>
                <w:i/>
                <w:sz w:val="18"/>
                <w:szCs w:val="18"/>
              </w:rPr>
              <w:t xml:space="preserve">Recibido en la Oficialía de Partes de la Unidad de Concesiones de la Dirección de Tránsito el (sic) Estado el dos de febrero de dos mil seis (02/02/2006), Constancia de Anuencia de ocho de febrero de dos mil cinco (08/02/2005), expedida por el Pte. Municipal Maximiliano Sánchez Silva a favor de </w:t>
            </w:r>
            <w:r w:rsidRPr="00B4602B">
              <w:rPr>
                <w:rFonts w:ascii="Arial" w:hAnsi="Arial" w:cs="Arial"/>
                <w:b/>
                <w:i/>
                <w:sz w:val="18"/>
                <w:szCs w:val="18"/>
              </w:rPr>
              <w:t>una mujer</w:t>
            </w:r>
            <w:r w:rsidRPr="00B4602B">
              <w:rPr>
                <w:rFonts w:ascii="Arial" w:hAnsi="Arial" w:cs="Arial"/>
                <w:i/>
                <w:sz w:val="18"/>
                <w:szCs w:val="18"/>
              </w:rPr>
              <w:t xml:space="preserve"> de Nombre </w:t>
            </w:r>
            <w:r w:rsidR="00E050D8">
              <w:rPr>
                <w:rFonts w:ascii="Arial" w:hAnsi="Arial" w:cs="Arial"/>
                <w:b/>
                <w:bCs/>
                <w:sz w:val="26"/>
                <w:szCs w:val="26"/>
              </w:rPr>
              <w:t>***********</w:t>
            </w:r>
            <w:r w:rsidRPr="00B4602B">
              <w:rPr>
                <w:rFonts w:ascii="Arial" w:hAnsi="Arial" w:cs="Arial"/>
                <w:i/>
                <w:sz w:val="18"/>
                <w:szCs w:val="18"/>
              </w:rPr>
              <w:t xml:space="preserve">, </w:t>
            </w:r>
            <w:r w:rsidRPr="00B4602B">
              <w:rPr>
                <w:rFonts w:ascii="Arial" w:hAnsi="Arial" w:cs="Arial"/>
                <w:b/>
                <w:i/>
                <w:sz w:val="18"/>
                <w:szCs w:val="18"/>
              </w:rPr>
              <w:t>fecha posterior a la concesión que exhibe.</w:t>
            </w:r>
            <w:r w:rsidRPr="00B4602B">
              <w:rPr>
                <w:rFonts w:ascii="Arial" w:hAnsi="Arial" w:cs="Arial"/>
                <w:i/>
                <w:sz w:val="18"/>
                <w:szCs w:val="18"/>
              </w:rPr>
              <w:t xml:space="preserve"> </w:t>
            </w:r>
          </w:p>
        </w:tc>
      </w:tr>
      <w:tr w:rsidR="003625EA" w:rsidRPr="00B4602B" w14:paraId="4AFCC6FD" w14:textId="77777777" w:rsidTr="00F74ACF">
        <w:tc>
          <w:tcPr>
            <w:tcW w:w="1134" w:type="dxa"/>
          </w:tcPr>
          <w:p w14:paraId="7779D37B"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38</w:t>
            </w:r>
          </w:p>
        </w:tc>
        <w:tc>
          <w:tcPr>
            <w:tcW w:w="5954" w:type="dxa"/>
          </w:tcPr>
          <w:p w14:paraId="17B30CBF" w14:textId="74B0608C" w:rsidR="003625EA" w:rsidRPr="00B4602B" w:rsidRDefault="00E050D8" w:rsidP="00D276A8">
            <w:pPr>
              <w:jc w:val="both"/>
              <w:rPr>
                <w:rFonts w:ascii="Arial" w:hAnsi="Arial" w:cs="Arial"/>
                <w:i/>
                <w:sz w:val="18"/>
                <w:szCs w:val="18"/>
              </w:rPr>
            </w:pPr>
            <w:r>
              <w:rPr>
                <w:rFonts w:ascii="Arial" w:hAnsi="Arial" w:cs="Arial"/>
                <w:b/>
                <w:bCs/>
                <w:sz w:val="26"/>
                <w:szCs w:val="26"/>
              </w:rPr>
              <w:t xml:space="preserve">*********** </w:t>
            </w:r>
            <w:r w:rsidR="003625EA" w:rsidRPr="00B4602B">
              <w:rPr>
                <w:rFonts w:ascii="Arial" w:hAnsi="Arial" w:cs="Arial"/>
                <w:i/>
                <w:sz w:val="18"/>
                <w:szCs w:val="18"/>
              </w:rPr>
              <w:t xml:space="preserve">entrega ante la Oficialía de Partes de la Unidad de Concesiones de la Dirección de Tránsito el (sic) Estado el dos de febrero de dos mil seis (02/02/2006) el croquis del H. Ayuntamiento Constitucional de Santa Cruz Tacache de Mina </w:t>
            </w:r>
            <w:r w:rsidR="003625EA" w:rsidRPr="00B4602B">
              <w:rPr>
                <w:rFonts w:ascii="Arial" w:hAnsi="Arial" w:cs="Arial"/>
                <w:b/>
                <w:i/>
                <w:sz w:val="18"/>
                <w:szCs w:val="18"/>
                <w:u w:val="single"/>
              </w:rPr>
              <w:t>para cumplir con el requerimiento de una concesión, le fue otorgada el treinta de agosto de dos mil cuatro (30/08/2004). Presentada sin escrito de por medio.</w:t>
            </w:r>
            <w:r w:rsidR="003625EA" w:rsidRPr="00B4602B">
              <w:rPr>
                <w:rFonts w:ascii="Arial" w:hAnsi="Arial" w:cs="Arial"/>
                <w:i/>
                <w:sz w:val="18"/>
                <w:szCs w:val="18"/>
                <w:u w:val="single"/>
              </w:rPr>
              <w:t xml:space="preserve"> </w:t>
            </w:r>
          </w:p>
        </w:tc>
      </w:tr>
      <w:tr w:rsidR="003625EA" w:rsidRPr="00B4602B" w14:paraId="57DD2F35" w14:textId="77777777" w:rsidTr="00F74ACF">
        <w:tc>
          <w:tcPr>
            <w:tcW w:w="1134" w:type="dxa"/>
          </w:tcPr>
          <w:p w14:paraId="5E6ABC50"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39-42</w:t>
            </w:r>
          </w:p>
        </w:tc>
        <w:tc>
          <w:tcPr>
            <w:tcW w:w="5954" w:type="dxa"/>
          </w:tcPr>
          <w:p w14:paraId="3FC73230"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 xml:space="preserve">El dos de febrero de dos mil seis (02/02/2006), fue entregado en la Oficialía de Partes de la Unidad de Concesiones de la Dirección de Tránsito el (sic) Estado un </w:t>
            </w:r>
            <w:r w:rsidRPr="00B4602B">
              <w:rPr>
                <w:rFonts w:ascii="Arial" w:hAnsi="Arial" w:cs="Arial"/>
                <w:i/>
                <w:sz w:val="18"/>
                <w:szCs w:val="18"/>
                <w:u w:val="single"/>
              </w:rPr>
              <w:t>Estudio Socio-Económico</w:t>
            </w:r>
            <w:r w:rsidRPr="00B4602B">
              <w:rPr>
                <w:rFonts w:ascii="Arial" w:hAnsi="Arial" w:cs="Arial"/>
                <w:i/>
                <w:sz w:val="18"/>
                <w:szCs w:val="18"/>
              </w:rPr>
              <w:t xml:space="preserve"> de ocho de febrero de dos mil cinco (08/02/2005), expedido por Pte. Municipal Raymundo Cruz Silva </w:t>
            </w:r>
            <w:r w:rsidRPr="00B4602B">
              <w:rPr>
                <w:rFonts w:ascii="Arial" w:hAnsi="Arial" w:cs="Arial"/>
                <w:b/>
                <w:i/>
                <w:sz w:val="18"/>
                <w:szCs w:val="18"/>
              </w:rPr>
              <w:t xml:space="preserve">documento que resulta no fue realizado por </w:t>
            </w:r>
            <w:r w:rsidRPr="00B4602B">
              <w:rPr>
                <w:rFonts w:ascii="Arial" w:hAnsi="Arial" w:cs="Arial"/>
                <w:b/>
                <w:i/>
                <w:sz w:val="18"/>
                <w:szCs w:val="18"/>
                <w:u w:val="single"/>
              </w:rPr>
              <w:t>perito</w:t>
            </w:r>
            <w:r w:rsidRPr="00B4602B">
              <w:rPr>
                <w:rFonts w:ascii="Arial" w:hAnsi="Arial" w:cs="Arial"/>
                <w:b/>
                <w:i/>
                <w:sz w:val="18"/>
                <w:szCs w:val="18"/>
              </w:rPr>
              <w:t xml:space="preserve"> en dicha materia. Presentado dos años después de la concesión. Cada hoja fue entregada y recibida por separado en la Oficialía de Partes de la Coordinación. </w:t>
            </w:r>
          </w:p>
        </w:tc>
      </w:tr>
      <w:tr w:rsidR="003625EA" w:rsidRPr="00B4602B" w14:paraId="117E5D91" w14:textId="77777777" w:rsidTr="00F74ACF">
        <w:tc>
          <w:tcPr>
            <w:tcW w:w="1134" w:type="dxa"/>
          </w:tcPr>
          <w:p w14:paraId="5B68E0F0"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43</w:t>
            </w:r>
          </w:p>
        </w:tc>
        <w:tc>
          <w:tcPr>
            <w:tcW w:w="5954" w:type="dxa"/>
          </w:tcPr>
          <w:p w14:paraId="618A4B79" w14:textId="72C1E799" w:rsidR="003625EA" w:rsidRPr="00B4602B" w:rsidRDefault="003625EA" w:rsidP="00D276A8">
            <w:pPr>
              <w:jc w:val="both"/>
              <w:rPr>
                <w:rFonts w:ascii="Arial" w:hAnsi="Arial" w:cs="Arial"/>
                <w:i/>
                <w:sz w:val="18"/>
                <w:szCs w:val="18"/>
              </w:rPr>
            </w:pPr>
            <w:r w:rsidRPr="00B4602B">
              <w:rPr>
                <w:rFonts w:ascii="Arial" w:hAnsi="Arial" w:cs="Arial"/>
                <w:i/>
                <w:sz w:val="18"/>
                <w:szCs w:val="18"/>
              </w:rPr>
              <w:t xml:space="preserve">Constancia de antigüedad de la licenciada de conducir de </w:t>
            </w:r>
            <w:r w:rsidR="00E050D8">
              <w:rPr>
                <w:rFonts w:ascii="Arial" w:hAnsi="Arial" w:cs="Arial"/>
                <w:b/>
                <w:bCs/>
                <w:sz w:val="26"/>
                <w:szCs w:val="26"/>
              </w:rPr>
              <w:t>***********</w:t>
            </w:r>
            <w:r w:rsidRPr="00B4602B">
              <w:rPr>
                <w:rFonts w:ascii="Arial" w:hAnsi="Arial" w:cs="Arial"/>
                <w:i/>
                <w:sz w:val="18"/>
                <w:szCs w:val="18"/>
              </w:rPr>
              <w:t xml:space="preserve">, expedida el veintiuno de diciembre de dos mil cinco (21/12/2005) entregada en la Oficialía de Partes de la Unidad de concesiones de la Dirección de Tránsito el (sic) Estado el dos de febrero de dos mil seis (02/02/2006), </w:t>
            </w:r>
            <w:r w:rsidRPr="00B4602B">
              <w:rPr>
                <w:rFonts w:ascii="Arial" w:hAnsi="Arial" w:cs="Arial"/>
                <w:i/>
                <w:sz w:val="18"/>
                <w:szCs w:val="18"/>
                <w:u w:val="single"/>
              </w:rPr>
              <w:t xml:space="preserve">donde dice que su licencia fue expedida por primera vez dos años tres meses atrás a la fecha en que fue nuevamente expedida por el supervisor regional de Tránsito, en dicho documento no se citó fundamento legal, ni hace valer que el actor cumplió entregando a </w:t>
            </w:r>
            <w:r w:rsidRPr="00B4602B">
              <w:rPr>
                <w:rFonts w:ascii="Arial" w:hAnsi="Arial" w:cs="Arial"/>
                <w:i/>
                <w:sz w:val="18"/>
                <w:szCs w:val="18"/>
                <w:u w:val="single"/>
              </w:rPr>
              <w:lastRenderedPageBreak/>
              <w:t>coordinación general de tránsito copia de su licencia de conducir en el año dos mil tres que fue cuando realizó su primer solicitud de concesión.</w:t>
            </w:r>
            <w:r w:rsidRPr="00B4602B">
              <w:rPr>
                <w:rFonts w:ascii="Arial" w:hAnsi="Arial" w:cs="Arial"/>
                <w:i/>
                <w:sz w:val="18"/>
                <w:szCs w:val="18"/>
              </w:rPr>
              <w:t xml:space="preserve"> </w:t>
            </w:r>
          </w:p>
        </w:tc>
      </w:tr>
      <w:tr w:rsidR="003625EA" w:rsidRPr="00B4602B" w14:paraId="4C091FAB" w14:textId="77777777" w:rsidTr="00F74ACF">
        <w:tc>
          <w:tcPr>
            <w:tcW w:w="1134" w:type="dxa"/>
          </w:tcPr>
          <w:p w14:paraId="37D839C6"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lastRenderedPageBreak/>
              <w:t>44</w:t>
            </w:r>
          </w:p>
        </w:tc>
        <w:tc>
          <w:tcPr>
            <w:tcW w:w="5954" w:type="dxa"/>
          </w:tcPr>
          <w:p w14:paraId="7D2D404F" w14:textId="19157A55" w:rsidR="003625EA" w:rsidRPr="00B4602B" w:rsidRDefault="003625EA" w:rsidP="00D276A8">
            <w:pPr>
              <w:jc w:val="both"/>
              <w:rPr>
                <w:rFonts w:ascii="Arial" w:hAnsi="Arial" w:cs="Arial"/>
                <w:i/>
                <w:sz w:val="18"/>
                <w:szCs w:val="18"/>
              </w:rPr>
            </w:pPr>
            <w:r w:rsidRPr="00B4602B">
              <w:rPr>
                <w:rFonts w:ascii="Arial" w:hAnsi="Arial" w:cs="Arial"/>
                <w:i/>
                <w:sz w:val="18"/>
                <w:szCs w:val="18"/>
              </w:rPr>
              <w:t xml:space="preserve">Mediante escrito de ocho de febrero de dos mil cinco (08/02/2005), entregado en la Oficialía de Partes de la Unidad de Concesiones de la Dirección de  Tránsito el (sic) Estado el dos de febrero de dos mil seis (02/02/2006), en el que </w:t>
            </w:r>
            <w:r w:rsidR="00E050D8">
              <w:rPr>
                <w:rFonts w:ascii="Arial" w:hAnsi="Arial" w:cs="Arial"/>
                <w:b/>
                <w:bCs/>
                <w:sz w:val="26"/>
                <w:szCs w:val="26"/>
              </w:rPr>
              <w:t xml:space="preserve">*********** </w:t>
            </w:r>
            <w:r w:rsidRPr="00B4602B">
              <w:rPr>
                <w:rFonts w:ascii="Arial" w:hAnsi="Arial" w:cs="Arial"/>
                <w:i/>
                <w:sz w:val="18"/>
                <w:szCs w:val="18"/>
              </w:rPr>
              <w:t xml:space="preserve">miembro del Sindicato Nacional de la Industria del Autotransporte, da una relación de </w:t>
            </w:r>
            <w:r w:rsidRPr="00B4602B">
              <w:rPr>
                <w:rFonts w:ascii="Arial" w:hAnsi="Arial" w:cs="Arial"/>
                <w:b/>
                <w:i/>
                <w:sz w:val="18"/>
                <w:szCs w:val="18"/>
              </w:rPr>
              <w:t>horario tarifa donde dice que su servicio es las 24 horas,</w:t>
            </w:r>
            <w:r w:rsidRPr="00B4602B">
              <w:rPr>
                <w:rFonts w:ascii="Arial" w:hAnsi="Arial" w:cs="Arial"/>
                <w:i/>
                <w:sz w:val="18"/>
                <w:szCs w:val="18"/>
              </w:rPr>
              <w:t xml:space="preserve"> y la tarifa autorizada por la Dirección de Vialidad y Tránsito en el Estado, sin establecer los montos permitidos. </w:t>
            </w:r>
            <w:r w:rsidRPr="00B4602B">
              <w:rPr>
                <w:rFonts w:ascii="Arial" w:hAnsi="Arial" w:cs="Arial"/>
                <w:b/>
                <w:i/>
                <w:sz w:val="18"/>
                <w:szCs w:val="18"/>
              </w:rPr>
              <w:t>En el escrito se despide como persona del sexo femenino.</w:t>
            </w:r>
          </w:p>
        </w:tc>
      </w:tr>
      <w:tr w:rsidR="003625EA" w:rsidRPr="00B4602B" w14:paraId="2284CDD6" w14:textId="77777777" w:rsidTr="00F74ACF">
        <w:tc>
          <w:tcPr>
            <w:tcW w:w="1134" w:type="dxa"/>
          </w:tcPr>
          <w:p w14:paraId="1510BE76"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45</w:t>
            </w:r>
          </w:p>
        </w:tc>
        <w:tc>
          <w:tcPr>
            <w:tcW w:w="5954" w:type="dxa"/>
          </w:tcPr>
          <w:p w14:paraId="3E677874" w14:textId="4C79B3A5" w:rsidR="003625EA" w:rsidRPr="00B4602B" w:rsidRDefault="003625EA" w:rsidP="00D276A8">
            <w:pPr>
              <w:jc w:val="both"/>
              <w:rPr>
                <w:rFonts w:ascii="Arial" w:hAnsi="Arial" w:cs="Arial"/>
                <w:i/>
                <w:sz w:val="18"/>
                <w:szCs w:val="18"/>
              </w:rPr>
            </w:pPr>
            <w:r w:rsidRPr="00B4602B">
              <w:rPr>
                <w:rFonts w:ascii="Arial" w:hAnsi="Arial" w:cs="Arial"/>
                <w:i/>
                <w:sz w:val="18"/>
                <w:szCs w:val="18"/>
              </w:rPr>
              <w:t xml:space="preserve">El oficio entregado en la Oficialía de Partes de la Unidad de Concesiones de la Dirección de Tránsito el (sic) Estado el dos de febrero de dos mil seis (02/02/2006), es Constancia de Solvencia Económica de ocho de febrero de dos mil cinco (08/02/2005) expedida por Pte. Municipal Maximiliano Sánchez Silva a favor de </w:t>
            </w:r>
            <w:r w:rsidRPr="00B4602B">
              <w:rPr>
                <w:rFonts w:ascii="Arial" w:hAnsi="Arial" w:cs="Arial"/>
                <w:b/>
                <w:i/>
                <w:sz w:val="18"/>
                <w:szCs w:val="18"/>
              </w:rPr>
              <w:t xml:space="preserve">“la interesada” </w:t>
            </w:r>
            <w:r w:rsidRPr="00B4602B">
              <w:rPr>
                <w:rFonts w:ascii="Arial" w:hAnsi="Arial" w:cs="Arial"/>
                <w:i/>
                <w:sz w:val="18"/>
                <w:szCs w:val="18"/>
              </w:rPr>
              <w:t xml:space="preserve">de Nombre </w:t>
            </w:r>
            <w:r w:rsidR="00E050D8">
              <w:rPr>
                <w:rFonts w:ascii="Arial" w:hAnsi="Arial" w:cs="Arial"/>
                <w:b/>
                <w:bCs/>
                <w:sz w:val="26"/>
                <w:szCs w:val="26"/>
              </w:rPr>
              <w:t>***********</w:t>
            </w:r>
            <w:r w:rsidRPr="00B4602B">
              <w:rPr>
                <w:rFonts w:ascii="Arial" w:hAnsi="Arial" w:cs="Arial"/>
                <w:i/>
                <w:sz w:val="18"/>
                <w:szCs w:val="18"/>
              </w:rPr>
              <w:t xml:space="preserve">. </w:t>
            </w:r>
          </w:p>
        </w:tc>
      </w:tr>
      <w:tr w:rsidR="003625EA" w:rsidRPr="00B4602B" w14:paraId="35D0C6E0" w14:textId="77777777" w:rsidTr="00F74ACF">
        <w:tc>
          <w:tcPr>
            <w:tcW w:w="1134" w:type="dxa"/>
          </w:tcPr>
          <w:p w14:paraId="5BD96075"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46</w:t>
            </w:r>
          </w:p>
        </w:tc>
        <w:tc>
          <w:tcPr>
            <w:tcW w:w="5954" w:type="dxa"/>
          </w:tcPr>
          <w:p w14:paraId="3D5660EA" w14:textId="26C420EB" w:rsidR="003625EA" w:rsidRPr="00B4602B" w:rsidRDefault="003625EA" w:rsidP="00D276A8">
            <w:pPr>
              <w:jc w:val="both"/>
              <w:rPr>
                <w:rFonts w:ascii="Arial" w:hAnsi="Arial" w:cs="Arial"/>
                <w:i/>
                <w:sz w:val="18"/>
                <w:szCs w:val="18"/>
              </w:rPr>
            </w:pPr>
            <w:r w:rsidRPr="00B4602B">
              <w:rPr>
                <w:rFonts w:ascii="Arial" w:hAnsi="Arial" w:cs="Arial"/>
                <w:i/>
                <w:sz w:val="18"/>
                <w:szCs w:val="18"/>
              </w:rPr>
              <w:t xml:space="preserve">Licencia de Conducir Nombre: </w:t>
            </w:r>
            <w:r w:rsidR="00E050D8">
              <w:rPr>
                <w:rFonts w:ascii="Arial" w:hAnsi="Arial" w:cs="Arial"/>
                <w:b/>
                <w:bCs/>
                <w:sz w:val="26"/>
                <w:szCs w:val="26"/>
              </w:rPr>
              <w:t xml:space="preserve">*********** </w:t>
            </w:r>
            <w:r w:rsidRPr="00B4602B">
              <w:rPr>
                <w:rFonts w:ascii="Arial" w:hAnsi="Arial" w:cs="Arial"/>
                <w:i/>
                <w:sz w:val="18"/>
                <w:szCs w:val="18"/>
              </w:rPr>
              <w:t xml:space="preserve">de veintidós de febrero de dos mil diecisiete a veintidós de febrero de dos mil veinte (22/02/2017 – 22/02/2020) cuando la anterior fue expedida a </w:t>
            </w:r>
            <w:r w:rsidR="00E050D8">
              <w:rPr>
                <w:rFonts w:ascii="Arial" w:hAnsi="Arial" w:cs="Arial"/>
                <w:b/>
                <w:bCs/>
                <w:sz w:val="26"/>
                <w:szCs w:val="26"/>
              </w:rPr>
              <w:t>***********</w:t>
            </w:r>
            <w:r w:rsidRPr="00B4602B">
              <w:rPr>
                <w:rFonts w:ascii="Arial" w:hAnsi="Arial" w:cs="Arial"/>
                <w:i/>
                <w:sz w:val="18"/>
                <w:szCs w:val="18"/>
              </w:rPr>
              <w:t xml:space="preserve">, tampoco aparece fecha de haber sido entregada o adjuntada a algún oficio con el que fuera entregada, solo avala que actualmente el actor cuenta con una licencia para conducir vigente. </w:t>
            </w:r>
          </w:p>
        </w:tc>
      </w:tr>
      <w:tr w:rsidR="003625EA" w:rsidRPr="00B4602B" w14:paraId="2FC91F18" w14:textId="77777777" w:rsidTr="00F74ACF">
        <w:tc>
          <w:tcPr>
            <w:tcW w:w="1134" w:type="dxa"/>
          </w:tcPr>
          <w:p w14:paraId="256A5F5C"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47</w:t>
            </w:r>
          </w:p>
        </w:tc>
        <w:tc>
          <w:tcPr>
            <w:tcW w:w="5954" w:type="dxa"/>
          </w:tcPr>
          <w:p w14:paraId="7CD91A0B"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Orden de pago de garantía por la explotación del servicio de taxi de fecha diecisiete de julio de dos mil diecisiete (</w:t>
            </w:r>
            <w:r w:rsidRPr="00B4602B">
              <w:rPr>
                <w:rFonts w:ascii="Arial" w:hAnsi="Arial" w:cs="Arial"/>
                <w:b/>
                <w:i/>
                <w:sz w:val="18"/>
                <w:szCs w:val="18"/>
              </w:rPr>
              <w:t>17/07/2007</w:t>
            </w:r>
            <w:r w:rsidRPr="00B4602B">
              <w:rPr>
                <w:rFonts w:ascii="Arial" w:hAnsi="Arial" w:cs="Arial"/>
                <w:i/>
                <w:sz w:val="18"/>
                <w:szCs w:val="18"/>
              </w:rPr>
              <w:t xml:space="preserve">), por el que hace el pago de la concesión de treinta de agosto de dos mil cuatro a treinta de agosto de dos mil nueve (30/08/2004 30/08/2009), dicho oficio fue expedido por el Jefe de la Unidad de Concesiones, sin que obrara nada inscrito de que dependencia se trataba, el área, No. Oficio, expediente y asunto. </w:t>
            </w:r>
            <w:r w:rsidRPr="00B4602B">
              <w:rPr>
                <w:rFonts w:ascii="Arial" w:hAnsi="Arial" w:cs="Arial"/>
                <w:b/>
                <w:i/>
                <w:sz w:val="18"/>
                <w:szCs w:val="18"/>
              </w:rPr>
              <w:t>La orden de pago tiene fecha posterior a la del acuerdo de concesión.</w:t>
            </w:r>
            <w:r w:rsidRPr="00B4602B">
              <w:rPr>
                <w:rFonts w:ascii="Arial" w:hAnsi="Arial" w:cs="Arial"/>
                <w:i/>
                <w:sz w:val="18"/>
                <w:szCs w:val="18"/>
              </w:rPr>
              <w:t xml:space="preserve"> </w:t>
            </w:r>
          </w:p>
        </w:tc>
      </w:tr>
      <w:tr w:rsidR="003625EA" w:rsidRPr="00B4602B" w14:paraId="53BEC924" w14:textId="77777777" w:rsidTr="00F74ACF">
        <w:tc>
          <w:tcPr>
            <w:tcW w:w="1134" w:type="dxa"/>
          </w:tcPr>
          <w:p w14:paraId="51BAA260"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48</w:t>
            </w:r>
          </w:p>
        </w:tc>
        <w:tc>
          <w:tcPr>
            <w:tcW w:w="5954" w:type="dxa"/>
          </w:tcPr>
          <w:p w14:paraId="7FF421BA"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 xml:space="preserve">Comprobante de pago de veintisiete de julio de dos mil siete (27/07/2007), realizado en Huajuapan de León en la oficina de recaudación de rentas de la Secretaria de Finanzas, </w:t>
            </w:r>
            <w:r w:rsidRPr="00B4602B">
              <w:rPr>
                <w:rFonts w:ascii="Arial" w:hAnsi="Arial" w:cs="Arial"/>
                <w:b/>
                <w:i/>
                <w:sz w:val="18"/>
                <w:szCs w:val="18"/>
              </w:rPr>
              <w:t>dicho pago es posterior a la fecha del otorgamiento de la concesión.</w:t>
            </w:r>
          </w:p>
        </w:tc>
      </w:tr>
      <w:tr w:rsidR="003625EA" w:rsidRPr="00B4602B" w14:paraId="106A1BE0" w14:textId="77777777" w:rsidTr="00F74ACF">
        <w:tc>
          <w:tcPr>
            <w:tcW w:w="1134" w:type="dxa"/>
          </w:tcPr>
          <w:p w14:paraId="59374B8F"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49 vuelta</w:t>
            </w:r>
          </w:p>
        </w:tc>
        <w:tc>
          <w:tcPr>
            <w:tcW w:w="5954" w:type="dxa"/>
          </w:tcPr>
          <w:p w14:paraId="395A92DA"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El Acuerdo No. 18 publicado en el Periódico Oficial del Estado Libre y Soberano de Oaxaca el once de mayo del dos mil seis (11/05/2006), dispone en el artículo 3 que se convocará a reuniones regionales o municipales para que cada sesenta días naturales después de cada reunión, levantado el acta respectiva de los concesionarios que acrediten su personalidad con copia certificada u original de su título de concesión.</w:t>
            </w:r>
          </w:p>
          <w:p w14:paraId="62C0903B" w14:textId="77777777" w:rsidR="003625EA" w:rsidRPr="00B4602B" w:rsidRDefault="003625EA" w:rsidP="00D276A8">
            <w:pPr>
              <w:jc w:val="both"/>
              <w:rPr>
                <w:rFonts w:ascii="Arial" w:hAnsi="Arial" w:cs="Arial"/>
                <w:i/>
                <w:sz w:val="18"/>
                <w:szCs w:val="18"/>
                <w:u w:val="single"/>
              </w:rPr>
            </w:pPr>
            <w:r w:rsidRPr="00B4602B">
              <w:rPr>
                <w:rFonts w:ascii="Arial" w:hAnsi="Arial" w:cs="Arial"/>
                <w:i/>
                <w:sz w:val="18"/>
                <w:szCs w:val="18"/>
                <w:u w:val="single"/>
              </w:rPr>
              <w:t>Respecto a ello no hay evidencia que el actor hubiera asistido a las reuniones, ni que haya exhibido la documentación requerida.</w:t>
            </w:r>
          </w:p>
        </w:tc>
      </w:tr>
      <w:tr w:rsidR="003625EA" w:rsidRPr="00B4602B" w14:paraId="60C329F3" w14:textId="77777777" w:rsidTr="00F74ACF">
        <w:tc>
          <w:tcPr>
            <w:tcW w:w="1134" w:type="dxa"/>
          </w:tcPr>
          <w:p w14:paraId="51BC1E31"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50</w:t>
            </w:r>
          </w:p>
        </w:tc>
        <w:tc>
          <w:tcPr>
            <w:tcW w:w="5954" w:type="dxa"/>
          </w:tcPr>
          <w:p w14:paraId="38DF1205" w14:textId="77777777" w:rsidR="003625EA" w:rsidRPr="00B4602B" w:rsidRDefault="003625EA" w:rsidP="00D276A8">
            <w:pPr>
              <w:jc w:val="both"/>
              <w:rPr>
                <w:rFonts w:ascii="Arial" w:hAnsi="Arial" w:cs="Arial"/>
                <w:b/>
                <w:bCs/>
                <w:i/>
                <w:sz w:val="18"/>
                <w:szCs w:val="18"/>
              </w:rPr>
            </w:pPr>
            <w:r w:rsidRPr="00B4602B">
              <w:rPr>
                <w:rFonts w:ascii="Arial" w:hAnsi="Arial" w:cs="Arial"/>
                <w:i/>
                <w:sz w:val="18"/>
                <w:szCs w:val="18"/>
              </w:rPr>
              <w:t xml:space="preserve">Relación de Concesionarios de distintas poblaciones que entregan la documentación exigida, pero no aparece el sello de la Secretaría o institución que recibió, ni el nombre, ni la firma de quien recibe ni señala la fecha y hora, </w:t>
            </w:r>
            <w:r w:rsidRPr="00B4602B">
              <w:rPr>
                <w:rFonts w:ascii="Arial" w:hAnsi="Arial" w:cs="Arial"/>
                <w:b/>
                <w:bCs/>
                <w:i/>
                <w:sz w:val="18"/>
                <w:szCs w:val="18"/>
              </w:rPr>
              <w:t>carece de oficialidad.</w:t>
            </w:r>
          </w:p>
        </w:tc>
      </w:tr>
      <w:tr w:rsidR="003625EA" w:rsidRPr="00B4602B" w14:paraId="065A7EEB" w14:textId="77777777" w:rsidTr="00F74ACF">
        <w:tc>
          <w:tcPr>
            <w:tcW w:w="1134" w:type="dxa"/>
          </w:tcPr>
          <w:p w14:paraId="3A2D2AD7"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53</w:t>
            </w:r>
          </w:p>
        </w:tc>
        <w:tc>
          <w:tcPr>
            <w:tcW w:w="5954" w:type="dxa"/>
          </w:tcPr>
          <w:p w14:paraId="71D15298" w14:textId="77777777" w:rsidR="003625EA" w:rsidRPr="00B4602B" w:rsidRDefault="003625EA" w:rsidP="00D276A8">
            <w:pPr>
              <w:jc w:val="both"/>
              <w:rPr>
                <w:rFonts w:ascii="Arial" w:hAnsi="Arial" w:cs="Arial"/>
                <w:b/>
                <w:bCs/>
                <w:i/>
                <w:sz w:val="18"/>
                <w:szCs w:val="18"/>
              </w:rPr>
            </w:pPr>
            <w:r w:rsidRPr="00B4602B">
              <w:rPr>
                <w:rFonts w:ascii="Arial" w:hAnsi="Arial" w:cs="Arial"/>
                <w:i/>
                <w:sz w:val="18"/>
                <w:szCs w:val="18"/>
              </w:rPr>
              <w:t>Oficio emitido por el Jefe de la unidad de Transportes de Veinticuatro de abril de dos mil ocho (</w:t>
            </w:r>
            <w:r w:rsidRPr="00B4602B">
              <w:rPr>
                <w:rFonts w:ascii="Arial" w:hAnsi="Arial" w:cs="Arial"/>
                <w:b/>
                <w:bCs/>
                <w:i/>
                <w:sz w:val="18"/>
                <w:szCs w:val="18"/>
              </w:rPr>
              <w:t>24/04/2008</w:t>
            </w:r>
            <w:r w:rsidRPr="00B4602B">
              <w:rPr>
                <w:rFonts w:ascii="Arial" w:hAnsi="Arial" w:cs="Arial"/>
                <w:i/>
                <w:sz w:val="18"/>
                <w:szCs w:val="18"/>
              </w:rPr>
              <w:t xml:space="preserve">), por el que da respuesta al oficio del Secretario General del Sindicato Nacional de Trabajadores Permisionarios del Autotransporte de catorce de enero de dos mil ocho (14/01/2008), explicándole al delegado sindical que los títulos de Concesión </w:t>
            </w:r>
            <w:r w:rsidRPr="00B4602B">
              <w:rPr>
                <w:rFonts w:ascii="Arial" w:hAnsi="Arial" w:cs="Arial"/>
                <w:b/>
                <w:bCs/>
                <w:i/>
                <w:sz w:val="18"/>
                <w:szCs w:val="18"/>
              </w:rPr>
              <w:t>que los títulos de concesión expedidos por el tiempo definitivo, carecen de validez por falta de sustento legal.</w:t>
            </w:r>
          </w:p>
        </w:tc>
      </w:tr>
      <w:tr w:rsidR="003625EA" w:rsidRPr="00B4602B" w14:paraId="74F110A0" w14:textId="77777777" w:rsidTr="00F74ACF">
        <w:tc>
          <w:tcPr>
            <w:tcW w:w="1134" w:type="dxa"/>
          </w:tcPr>
          <w:p w14:paraId="58C3ADD9"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55</w:t>
            </w:r>
          </w:p>
        </w:tc>
        <w:tc>
          <w:tcPr>
            <w:tcW w:w="5954" w:type="dxa"/>
          </w:tcPr>
          <w:p w14:paraId="65F14BAD" w14:textId="4EA8A243" w:rsidR="003625EA" w:rsidRPr="00B4602B" w:rsidRDefault="003625EA" w:rsidP="00D276A8">
            <w:pPr>
              <w:jc w:val="both"/>
              <w:rPr>
                <w:rFonts w:ascii="Arial" w:hAnsi="Arial" w:cs="Arial"/>
                <w:i/>
                <w:sz w:val="18"/>
                <w:szCs w:val="18"/>
                <w:u w:val="single"/>
              </w:rPr>
            </w:pPr>
            <w:r w:rsidRPr="00B4602B">
              <w:rPr>
                <w:rFonts w:ascii="Arial" w:hAnsi="Arial" w:cs="Arial"/>
                <w:i/>
                <w:sz w:val="18"/>
                <w:szCs w:val="18"/>
              </w:rPr>
              <w:t xml:space="preserve">Póliza de Seguro Automóviles expedida el veintitrés de febrero de dos mil diecisiete (23/02/2017), a nombre de enrique </w:t>
            </w:r>
            <w:r w:rsidR="007966DC">
              <w:rPr>
                <w:rFonts w:ascii="Arial" w:hAnsi="Arial" w:cs="Arial"/>
                <w:b/>
                <w:bCs/>
                <w:sz w:val="26"/>
                <w:szCs w:val="26"/>
              </w:rPr>
              <w:t>***********</w:t>
            </w:r>
            <w:r w:rsidRPr="00B4602B">
              <w:rPr>
                <w:rFonts w:ascii="Arial" w:hAnsi="Arial" w:cs="Arial"/>
                <w:i/>
                <w:sz w:val="18"/>
                <w:szCs w:val="18"/>
              </w:rPr>
              <w:t xml:space="preserve">, cuya vigencia era de las doce horas del día veinticuatro de febrero de dos mil diecisiete al veinticuatro de febrero de dos mil dieciocho (24/02/2017- 24/02/2018), se puede observar que el último vehículo con que el actor pretendía dar el servicio de taxi en 2017 (año en que presentó la demanda) se trataba de un vehículo marca: </w:t>
            </w:r>
            <w:r w:rsidR="007966DC">
              <w:rPr>
                <w:rFonts w:ascii="Arial" w:hAnsi="Arial" w:cs="Arial"/>
                <w:b/>
                <w:bCs/>
                <w:sz w:val="26"/>
                <w:szCs w:val="26"/>
              </w:rPr>
              <w:t>***********</w:t>
            </w:r>
            <w:r w:rsidRPr="00B4602B">
              <w:rPr>
                <w:rFonts w:ascii="Arial" w:hAnsi="Arial" w:cs="Arial"/>
                <w:b/>
                <w:bCs/>
                <w:i/>
                <w:sz w:val="18"/>
                <w:szCs w:val="18"/>
              </w:rPr>
              <w:t xml:space="preserve">, modelo: </w:t>
            </w:r>
            <w:r w:rsidR="007966DC">
              <w:rPr>
                <w:rFonts w:ascii="Arial" w:hAnsi="Arial" w:cs="Arial"/>
                <w:b/>
                <w:bCs/>
                <w:sz w:val="26"/>
                <w:szCs w:val="26"/>
              </w:rPr>
              <w:t>***********</w:t>
            </w:r>
            <w:r w:rsidRPr="00B4602B">
              <w:rPr>
                <w:rFonts w:ascii="Arial" w:hAnsi="Arial" w:cs="Arial"/>
                <w:b/>
                <w:bCs/>
                <w:i/>
                <w:sz w:val="18"/>
                <w:szCs w:val="18"/>
              </w:rPr>
              <w:t xml:space="preserve">, </w:t>
            </w:r>
            <w:r w:rsidRPr="00B4602B">
              <w:rPr>
                <w:rFonts w:ascii="Arial" w:hAnsi="Arial" w:cs="Arial"/>
                <w:i/>
                <w:sz w:val="18"/>
                <w:szCs w:val="18"/>
                <w:u w:val="single"/>
              </w:rPr>
              <w:t>como lo asentó en su escrito de demanda, corrobora al presentar como prueba una póliza de seguro que pretende cumplir con los requisitos para conseguir una concesión, cuando el mo</w:t>
            </w:r>
            <w:r w:rsidR="00837923" w:rsidRPr="00B4602B">
              <w:rPr>
                <w:rFonts w:ascii="Arial" w:hAnsi="Arial" w:cs="Arial"/>
                <w:i/>
                <w:sz w:val="18"/>
                <w:szCs w:val="18"/>
                <w:u w:val="single"/>
              </w:rPr>
              <w:t>delo vehicular  debe ser 5 años</w:t>
            </w:r>
            <w:r w:rsidRPr="00B4602B">
              <w:rPr>
                <w:rFonts w:ascii="Arial" w:hAnsi="Arial" w:cs="Arial"/>
                <w:i/>
                <w:sz w:val="18"/>
                <w:szCs w:val="18"/>
                <w:u w:val="single"/>
              </w:rPr>
              <w:t xml:space="preserve"> anterior al año en que se presta el servicio; por otro  lado, no hay evidencia de que dicha Póliza haya sido entregada a la Secretaria de Transporte, anexa a un oficio que le hiciera referencia.</w:t>
            </w:r>
          </w:p>
        </w:tc>
      </w:tr>
      <w:tr w:rsidR="003625EA" w:rsidRPr="00B4602B" w14:paraId="3CE995A4" w14:textId="77777777" w:rsidTr="00F74ACF">
        <w:tc>
          <w:tcPr>
            <w:tcW w:w="1134" w:type="dxa"/>
          </w:tcPr>
          <w:p w14:paraId="5F17AFBA"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56</w:t>
            </w:r>
          </w:p>
        </w:tc>
        <w:tc>
          <w:tcPr>
            <w:tcW w:w="5954" w:type="dxa"/>
          </w:tcPr>
          <w:p w14:paraId="2ABD581A" w14:textId="3F4F63B2" w:rsidR="003625EA" w:rsidRPr="00B4602B" w:rsidRDefault="003625EA" w:rsidP="00D276A8">
            <w:pPr>
              <w:jc w:val="both"/>
              <w:rPr>
                <w:rFonts w:ascii="Arial" w:hAnsi="Arial" w:cs="Arial"/>
                <w:i/>
                <w:sz w:val="18"/>
                <w:szCs w:val="18"/>
              </w:rPr>
            </w:pPr>
            <w:r w:rsidRPr="00B4602B">
              <w:rPr>
                <w:rFonts w:ascii="Arial" w:hAnsi="Arial" w:cs="Arial"/>
                <w:i/>
                <w:sz w:val="18"/>
                <w:szCs w:val="18"/>
              </w:rPr>
              <w:t>Póliza de Seguro Automóviles de Veintisiete de marzo de dos mil diecisiete (27/03/</w:t>
            </w:r>
            <w:r w:rsidRPr="00B4602B">
              <w:rPr>
                <w:rFonts w:ascii="Arial" w:hAnsi="Arial" w:cs="Arial"/>
                <w:b/>
                <w:bCs/>
                <w:i/>
                <w:sz w:val="18"/>
                <w:szCs w:val="18"/>
              </w:rPr>
              <w:t>2007</w:t>
            </w:r>
            <w:r w:rsidRPr="00B4602B">
              <w:rPr>
                <w:rFonts w:ascii="Arial" w:hAnsi="Arial" w:cs="Arial"/>
                <w:i/>
                <w:sz w:val="18"/>
                <w:szCs w:val="18"/>
              </w:rPr>
              <w:t xml:space="preserve">), a nombre de </w:t>
            </w:r>
            <w:r w:rsidR="007966DC">
              <w:rPr>
                <w:rFonts w:ascii="Arial" w:hAnsi="Arial" w:cs="Arial"/>
                <w:b/>
                <w:bCs/>
                <w:sz w:val="26"/>
                <w:szCs w:val="26"/>
              </w:rPr>
              <w:t>***********</w:t>
            </w:r>
            <w:r w:rsidRPr="00B4602B">
              <w:rPr>
                <w:rFonts w:ascii="Arial" w:hAnsi="Arial" w:cs="Arial"/>
                <w:i/>
                <w:sz w:val="18"/>
                <w:szCs w:val="18"/>
              </w:rPr>
              <w:t xml:space="preserve">, el modelo delo coche con el que el actor avalaba tener en para prestar el servicio era un </w:t>
            </w:r>
            <w:r w:rsidRPr="00B4602B">
              <w:rPr>
                <w:rFonts w:ascii="Arial" w:hAnsi="Arial" w:cs="Arial"/>
                <w:b/>
                <w:bCs/>
                <w:i/>
                <w:sz w:val="18"/>
                <w:szCs w:val="18"/>
              </w:rPr>
              <w:t xml:space="preserve"> </w:t>
            </w:r>
            <w:r w:rsidR="007966DC">
              <w:rPr>
                <w:rFonts w:ascii="Arial" w:hAnsi="Arial" w:cs="Arial"/>
                <w:b/>
                <w:bCs/>
                <w:sz w:val="26"/>
                <w:szCs w:val="26"/>
              </w:rPr>
              <w:t>***********</w:t>
            </w:r>
            <w:r w:rsidRPr="00B4602B">
              <w:rPr>
                <w:rFonts w:ascii="Arial" w:hAnsi="Arial" w:cs="Arial"/>
                <w:b/>
                <w:bCs/>
                <w:i/>
                <w:sz w:val="18"/>
                <w:szCs w:val="18"/>
              </w:rPr>
              <w:t xml:space="preserve">, modelo </w:t>
            </w:r>
            <w:r w:rsidR="007966DC">
              <w:rPr>
                <w:rFonts w:ascii="Arial" w:hAnsi="Arial" w:cs="Arial"/>
                <w:b/>
                <w:bCs/>
                <w:sz w:val="26"/>
                <w:szCs w:val="26"/>
              </w:rPr>
              <w:t>***********</w:t>
            </w:r>
            <w:r w:rsidRPr="00B4602B">
              <w:rPr>
                <w:rFonts w:ascii="Arial" w:hAnsi="Arial" w:cs="Arial"/>
                <w:b/>
                <w:bCs/>
                <w:i/>
                <w:sz w:val="18"/>
                <w:szCs w:val="18"/>
              </w:rPr>
              <w:t xml:space="preserve">  </w:t>
            </w:r>
            <w:r w:rsidRPr="00B4602B">
              <w:rPr>
                <w:rFonts w:ascii="Arial" w:hAnsi="Arial" w:cs="Arial"/>
                <w:i/>
                <w:sz w:val="18"/>
                <w:szCs w:val="18"/>
              </w:rPr>
              <w:t xml:space="preserve"> para el acuerdo de 2004, pero no hay evidencia d que hay sido entregado a la Secretaria de Trasporte a través de un oficio que lo mencionara y no mostró el que debió entregar en 2004, sino que fue un documento que en caso de haber sido entregado fue posterior a la entrega de la concesión, hasta 2007.</w:t>
            </w:r>
          </w:p>
        </w:tc>
      </w:tr>
      <w:tr w:rsidR="003625EA" w:rsidRPr="00B4602B" w14:paraId="775FA2E9" w14:textId="77777777" w:rsidTr="00F74ACF">
        <w:tc>
          <w:tcPr>
            <w:tcW w:w="1134" w:type="dxa"/>
          </w:tcPr>
          <w:p w14:paraId="681E9742"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57</w:t>
            </w:r>
          </w:p>
        </w:tc>
        <w:tc>
          <w:tcPr>
            <w:tcW w:w="5954" w:type="dxa"/>
          </w:tcPr>
          <w:p w14:paraId="789DA148"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Carta Mecánica de veintisiete de marzo de dos mil siete (27/03/</w:t>
            </w:r>
            <w:r w:rsidRPr="00B4602B">
              <w:rPr>
                <w:rFonts w:ascii="Arial" w:hAnsi="Arial" w:cs="Arial"/>
                <w:b/>
                <w:bCs/>
                <w:i/>
                <w:sz w:val="18"/>
                <w:szCs w:val="18"/>
              </w:rPr>
              <w:t>2007</w:t>
            </w:r>
            <w:r w:rsidRPr="00B4602B">
              <w:rPr>
                <w:rFonts w:ascii="Arial" w:hAnsi="Arial" w:cs="Arial"/>
                <w:i/>
                <w:sz w:val="18"/>
                <w:szCs w:val="18"/>
              </w:rPr>
              <w:t xml:space="preserve">), emitida por el Supervisor Regional  de Transito del Estado, la cual  fue </w:t>
            </w:r>
            <w:r w:rsidRPr="00B4602B">
              <w:rPr>
                <w:rFonts w:ascii="Arial" w:hAnsi="Arial" w:cs="Arial"/>
                <w:i/>
                <w:sz w:val="18"/>
                <w:szCs w:val="18"/>
              </w:rPr>
              <w:lastRenderedPageBreak/>
              <w:t>realizada extemporáneamente ya que debió realizarse antes de la entrega de la concesión, además en ellas e observa que  al describir el Vehículo se asentaron datos de otro carro.</w:t>
            </w:r>
          </w:p>
          <w:p w14:paraId="52412CFC" w14:textId="04C2EFED" w:rsidR="003625EA" w:rsidRPr="00B4602B" w:rsidRDefault="003625EA" w:rsidP="003625EA">
            <w:pPr>
              <w:pStyle w:val="Prrafodelista"/>
              <w:numPr>
                <w:ilvl w:val="0"/>
                <w:numId w:val="28"/>
              </w:numPr>
              <w:jc w:val="both"/>
              <w:rPr>
                <w:rFonts w:ascii="Arial" w:hAnsi="Arial" w:cs="Arial"/>
                <w:i/>
                <w:sz w:val="18"/>
                <w:szCs w:val="18"/>
              </w:rPr>
            </w:pPr>
            <w:r w:rsidRPr="00B4602B">
              <w:rPr>
                <w:rFonts w:ascii="Arial" w:hAnsi="Arial" w:cs="Arial"/>
                <w:i/>
                <w:sz w:val="18"/>
                <w:szCs w:val="18"/>
              </w:rPr>
              <w:t xml:space="preserve">Marca: </w:t>
            </w:r>
            <w:r w:rsidR="007966DC">
              <w:rPr>
                <w:rFonts w:ascii="Arial" w:hAnsi="Arial" w:cs="Arial"/>
                <w:b/>
                <w:bCs/>
                <w:sz w:val="26"/>
                <w:szCs w:val="26"/>
              </w:rPr>
              <w:t>***********</w:t>
            </w:r>
          </w:p>
          <w:p w14:paraId="7AA725E7" w14:textId="77777777" w:rsidR="007966DC" w:rsidRPr="007966DC" w:rsidRDefault="003625EA" w:rsidP="003625EA">
            <w:pPr>
              <w:pStyle w:val="Prrafodelista"/>
              <w:numPr>
                <w:ilvl w:val="0"/>
                <w:numId w:val="28"/>
              </w:numPr>
              <w:jc w:val="both"/>
              <w:rPr>
                <w:rFonts w:ascii="Arial" w:hAnsi="Arial" w:cs="Arial"/>
                <w:i/>
                <w:sz w:val="18"/>
                <w:szCs w:val="18"/>
              </w:rPr>
            </w:pPr>
            <w:r w:rsidRPr="00B4602B">
              <w:rPr>
                <w:rFonts w:ascii="Arial" w:hAnsi="Arial" w:cs="Arial"/>
                <w:i/>
                <w:sz w:val="18"/>
                <w:szCs w:val="18"/>
              </w:rPr>
              <w:t xml:space="preserve">Tipo: </w:t>
            </w:r>
            <w:r w:rsidR="007966DC">
              <w:rPr>
                <w:rFonts w:ascii="Arial" w:hAnsi="Arial" w:cs="Arial"/>
                <w:b/>
                <w:bCs/>
                <w:sz w:val="26"/>
                <w:szCs w:val="26"/>
              </w:rPr>
              <w:t>***********</w:t>
            </w:r>
          </w:p>
          <w:p w14:paraId="0599C678" w14:textId="796618B5" w:rsidR="003625EA" w:rsidRPr="00B4602B" w:rsidRDefault="003625EA" w:rsidP="003625EA">
            <w:pPr>
              <w:pStyle w:val="Prrafodelista"/>
              <w:numPr>
                <w:ilvl w:val="0"/>
                <w:numId w:val="28"/>
              </w:numPr>
              <w:jc w:val="both"/>
              <w:rPr>
                <w:rFonts w:ascii="Arial" w:hAnsi="Arial" w:cs="Arial"/>
                <w:i/>
                <w:sz w:val="18"/>
                <w:szCs w:val="18"/>
              </w:rPr>
            </w:pPr>
            <w:r w:rsidRPr="00B4602B">
              <w:rPr>
                <w:rFonts w:ascii="Arial" w:hAnsi="Arial" w:cs="Arial"/>
                <w:i/>
                <w:sz w:val="18"/>
                <w:szCs w:val="18"/>
              </w:rPr>
              <w:t>ROJO ÓXIDO CO</w:t>
            </w:r>
            <w:r w:rsidR="00471A8A" w:rsidRPr="00B4602B">
              <w:rPr>
                <w:rFonts w:ascii="Arial" w:hAnsi="Arial" w:cs="Arial"/>
                <w:i/>
                <w:sz w:val="18"/>
                <w:szCs w:val="18"/>
              </w:rPr>
              <w:t>N</w:t>
            </w:r>
            <w:r w:rsidRPr="00B4602B">
              <w:rPr>
                <w:rFonts w:ascii="Arial" w:hAnsi="Arial" w:cs="Arial"/>
                <w:i/>
                <w:sz w:val="18"/>
                <w:szCs w:val="18"/>
              </w:rPr>
              <w:t xml:space="preserve"> BLANCO</w:t>
            </w:r>
          </w:p>
        </w:tc>
      </w:tr>
      <w:tr w:rsidR="003625EA" w:rsidRPr="00B4602B" w14:paraId="2CD7CCC5" w14:textId="77777777" w:rsidTr="00F74ACF">
        <w:tc>
          <w:tcPr>
            <w:tcW w:w="1134" w:type="dxa"/>
          </w:tcPr>
          <w:p w14:paraId="2AF9C320"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lastRenderedPageBreak/>
              <w:t>58</w:t>
            </w:r>
          </w:p>
        </w:tc>
        <w:tc>
          <w:tcPr>
            <w:tcW w:w="5954" w:type="dxa"/>
          </w:tcPr>
          <w:p w14:paraId="4ABF6D7A" w14:textId="0679212B" w:rsidR="003625EA" w:rsidRPr="00B4602B" w:rsidRDefault="003625EA" w:rsidP="00D276A8">
            <w:pPr>
              <w:jc w:val="both"/>
              <w:rPr>
                <w:rFonts w:ascii="Arial" w:hAnsi="Arial" w:cs="Arial"/>
                <w:i/>
                <w:sz w:val="18"/>
                <w:szCs w:val="18"/>
              </w:rPr>
            </w:pPr>
            <w:r w:rsidRPr="00B4602B">
              <w:rPr>
                <w:rFonts w:ascii="Arial" w:hAnsi="Arial" w:cs="Arial"/>
                <w:i/>
                <w:sz w:val="18"/>
                <w:szCs w:val="18"/>
              </w:rPr>
              <w:t>Revista Físico-Mecánica del Servicio Público de la Jefatura Técnica de la Dirección de Tránsito del Estado de veintiocho de marzo de dos mil siete (28/03/</w:t>
            </w:r>
            <w:r w:rsidRPr="00B4602B">
              <w:rPr>
                <w:rFonts w:ascii="Arial" w:hAnsi="Arial" w:cs="Arial"/>
                <w:b/>
                <w:i/>
                <w:sz w:val="18"/>
                <w:szCs w:val="18"/>
              </w:rPr>
              <w:t>2007),</w:t>
            </w:r>
            <w:r w:rsidRPr="00B4602B">
              <w:rPr>
                <w:rFonts w:ascii="Arial" w:hAnsi="Arial" w:cs="Arial"/>
                <w:i/>
                <w:sz w:val="18"/>
                <w:szCs w:val="18"/>
              </w:rPr>
              <w:t xml:space="preserve"> se realizó en </w:t>
            </w:r>
            <w:r w:rsidR="007966DC">
              <w:rPr>
                <w:rFonts w:ascii="Arial" w:hAnsi="Arial" w:cs="Arial"/>
                <w:b/>
                <w:bCs/>
                <w:sz w:val="26"/>
                <w:szCs w:val="26"/>
              </w:rPr>
              <w:t>***********</w:t>
            </w:r>
            <w:r w:rsidR="00837923" w:rsidRPr="00B4602B">
              <w:rPr>
                <w:rFonts w:ascii="Arial" w:hAnsi="Arial" w:cs="Arial"/>
                <w:b/>
                <w:i/>
                <w:sz w:val="18"/>
                <w:szCs w:val="18"/>
              </w:rPr>
              <w:t>.</w:t>
            </w:r>
          </w:p>
        </w:tc>
      </w:tr>
      <w:tr w:rsidR="003625EA" w:rsidRPr="00B4602B" w14:paraId="76748B0C" w14:textId="77777777" w:rsidTr="00F74ACF">
        <w:tc>
          <w:tcPr>
            <w:tcW w:w="1134" w:type="dxa"/>
          </w:tcPr>
          <w:p w14:paraId="6DD7672C" w14:textId="77777777" w:rsidR="003625EA" w:rsidRPr="00B4602B" w:rsidRDefault="003625EA" w:rsidP="00D276A8">
            <w:pPr>
              <w:jc w:val="both"/>
              <w:rPr>
                <w:rFonts w:ascii="Arial" w:hAnsi="Arial" w:cs="Arial"/>
                <w:i/>
                <w:sz w:val="18"/>
                <w:szCs w:val="18"/>
              </w:rPr>
            </w:pPr>
            <w:r w:rsidRPr="00B4602B">
              <w:rPr>
                <w:rFonts w:ascii="Arial" w:hAnsi="Arial" w:cs="Arial"/>
                <w:i/>
                <w:sz w:val="18"/>
                <w:szCs w:val="18"/>
              </w:rPr>
              <w:t>74</w:t>
            </w:r>
          </w:p>
        </w:tc>
        <w:tc>
          <w:tcPr>
            <w:tcW w:w="5954" w:type="dxa"/>
          </w:tcPr>
          <w:p w14:paraId="7B9DF95E" w14:textId="6A1A8954" w:rsidR="003625EA" w:rsidRPr="00B4602B" w:rsidRDefault="003625EA" w:rsidP="00D276A8">
            <w:pPr>
              <w:jc w:val="both"/>
              <w:rPr>
                <w:rFonts w:ascii="Arial" w:hAnsi="Arial" w:cs="Arial"/>
                <w:i/>
                <w:sz w:val="18"/>
                <w:szCs w:val="18"/>
              </w:rPr>
            </w:pPr>
            <w:r w:rsidRPr="00B4602B">
              <w:rPr>
                <w:rFonts w:ascii="Arial" w:hAnsi="Arial" w:cs="Arial"/>
                <w:i/>
                <w:sz w:val="18"/>
                <w:szCs w:val="18"/>
              </w:rPr>
              <w:t xml:space="preserve">Oficio de Apoyo de cuatro de diciembre de dos mil siete (04/12/2007), expedido por el Pte. Municipal Maximiliano Flavio Sánchez Silva, a favor de dos personas, una de ellas es </w:t>
            </w:r>
            <w:r w:rsidR="007966DC">
              <w:rPr>
                <w:rFonts w:ascii="Arial" w:hAnsi="Arial" w:cs="Arial"/>
                <w:b/>
                <w:bCs/>
                <w:sz w:val="26"/>
                <w:szCs w:val="26"/>
              </w:rPr>
              <w:t>***********</w:t>
            </w:r>
            <w:r w:rsidRPr="00B4602B">
              <w:rPr>
                <w:rFonts w:ascii="Arial" w:hAnsi="Arial" w:cs="Arial"/>
                <w:i/>
                <w:sz w:val="18"/>
                <w:szCs w:val="18"/>
              </w:rPr>
              <w:t xml:space="preserve">, </w:t>
            </w:r>
            <w:r w:rsidRPr="00B4602B">
              <w:rPr>
                <w:rFonts w:ascii="Arial" w:hAnsi="Arial" w:cs="Arial"/>
                <w:b/>
                <w:i/>
                <w:sz w:val="18"/>
                <w:szCs w:val="18"/>
              </w:rPr>
              <w:t>carece de sello de recibido.</w:t>
            </w:r>
            <w:r w:rsidRPr="00B4602B">
              <w:rPr>
                <w:rFonts w:ascii="Arial" w:hAnsi="Arial" w:cs="Arial"/>
                <w:i/>
                <w:sz w:val="18"/>
                <w:szCs w:val="18"/>
              </w:rPr>
              <w:t xml:space="preserve"> </w:t>
            </w:r>
          </w:p>
        </w:tc>
      </w:tr>
    </w:tbl>
    <w:p w14:paraId="06CF943E" w14:textId="2B778F79" w:rsidR="007E18E1" w:rsidRPr="00B4602B" w:rsidRDefault="007E18E1" w:rsidP="007E18E1">
      <w:pPr>
        <w:pStyle w:val="Sinespaciado"/>
        <w:spacing w:before="240" w:line="360" w:lineRule="auto"/>
        <w:ind w:firstLine="709"/>
        <w:jc w:val="both"/>
        <w:rPr>
          <w:rFonts w:ascii="Arial" w:hAnsi="Arial" w:cs="Arial"/>
          <w:bCs/>
          <w:lang w:val="es-MX"/>
        </w:rPr>
      </w:pPr>
      <w:r w:rsidRPr="00B4602B">
        <w:rPr>
          <w:rFonts w:ascii="Arial" w:hAnsi="Arial" w:cs="Arial"/>
          <w:bCs/>
          <w:lang w:val="es-MX"/>
        </w:rPr>
        <w:t>…”</w:t>
      </w:r>
    </w:p>
    <w:p w14:paraId="032170F2" w14:textId="6DDF86B1" w:rsidR="00A71058" w:rsidRPr="00B4602B" w:rsidRDefault="003625EA" w:rsidP="00B35294">
      <w:pPr>
        <w:pStyle w:val="Sinespaciado"/>
        <w:spacing w:before="240" w:line="360" w:lineRule="auto"/>
        <w:ind w:firstLine="709"/>
        <w:jc w:val="both"/>
        <w:rPr>
          <w:rFonts w:ascii="Arial" w:eastAsia="Calibri" w:hAnsi="Arial" w:cs="Arial"/>
          <w:bCs/>
          <w:sz w:val="26"/>
          <w:szCs w:val="26"/>
        </w:rPr>
      </w:pPr>
      <w:r w:rsidRPr="00B4602B">
        <w:rPr>
          <w:rFonts w:ascii="Arial" w:hAnsi="Arial" w:cs="Arial"/>
          <w:bCs/>
          <w:sz w:val="26"/>
          <w:szCs w:val="26"/>
          <w:lang w:val="es-MX"/>
        </w:rPr>
        <w:t>E</w:t>
      </w:r>
      <w:r w:rsidR="00B35294" w:rsidRPr="00B4602B">
        <w:rPr>
          <w:rFonts w:ascii="Arial" w:hAnsi="Arial" w:cs="Arial"/>
          <w:bCs/>
          <w:sz w:val="26"/>
          <w:szCs w:val="26"/>
          <w:lang w:val="es-MX"/>
        </w:rPr>
        <w:t>mpero</w:t>
      </w:r>
      <w:r w:rsidRPr="00B4602B">
        <w:rPr>
          <w:rFonts w:ascii="Arial" w:hAnsi="Arial" w:cs="Arial"/>
          <w:bCs/>
          <w:sz w:val="26"/>
          <w:szCs w:val="26"/>
          <w:lang w:val="es-MX"/>
        </w:rPr>
        <w:t>,</w:t>
      </w:r>
      <w:r w:rsidR="00B35294" w:rsidRPr="00B4602B">
        <w:rPr>
          <w:rFonts w:ascii="Arial" w:hAnsi="Arial" w:cs="Arial"/>
          <w:bCs/>
          <w:sz w:val="26"/>
          <w:szCs w:val="26"/>
          <w:lang w:val="es-MX"/>
        </w:rPr>
        <w:t xml:space="preserve"> al expresar sus razonamientos omite pronunciarse sobre si la resolución demandada es legal o no, por eso</w:t>
      </w:r>
      <w:r w:rsidR="00E86786" w:rsidRPr="00B4602B">
        <w:rPr>
          <w:rFonts w:ascii="Arial" w:hAnsi="Arial" w:cs="Arial"/>
          <w:bCs/>
          <w:sz w:val="26"/>
          <w:szCs w:val="26"/>
          <w:lang w:val="es-MX"/>
        </w:rPr>
        <w:t>,</w:t>
      </w:r>
      <w:r w:rsidR="00581701" w:rsidRPr="00B4602B">
        <w:rPr>
          <w:rFonts w:ascii="Arial" w:hAnsi="Arial" w:cs="Arial"/>
          <w:b/>
          <w:bCs/>
          <w:sz w:val="26"/>
          <w:szCs w:val="26"/>
          <w:lang w:val="es-MX"/>
        </w:rPr>
        <w:t xml:space="preserve"> </w:t>
      </w:r>
      <w:r w:rsidR="00B35294" w:rsidRPr="00B4602B">
        <w:rPr>
          <w:rFonts w:ascii="Arial" w:hAnsi="Arial" w:cs="Arial"/>
          <w:bCs/>
          <w:sz w:val="26"/>
          <w:szCs w:val="26"/>
          <w:lang w:val="es-MX"/>
        </w:rPr>
        <w:t>es insuficiente su manera de resolver que genera un fallo carente de exhaustividad al no resolver</w:t>
      </w:r>
      <w:r w:rsidR="00A71058" w:rsidRPr="00B4602B">
        <w:rPr>
          <w:rFonts w:ascii="Arial" w:hAnsi="Arial" w:cs="Arial"/>
          <w:bCs/>
          <w:sz w:val="26"/>
          <w:szCs w:val="26"/>
          <w:lang w:val="es-MX"/>
        </w:rPr>
        <w:t xml:space="preserve"> de fondo</w:t>
      </w:r>
      <w:r w:rsidR="00B35294" w:rsidRPr="00B4602B">
        <w:rPr>
          <w:rFonts w:ascii="Arial" w:hAnsi="Arial" w:cs="Arial"/>
          <w:bCs/>
          <w:sz w:val="26"/>
          <w:szCs w:val="26"/>
          <w:lang w:val="es-MX"/>
        </w:rPr>
        <w:t xml:space="preserve"> todas las cuestiones </w:t>
      </w:r>
      <w:r w:rsidR="00E86786" w:rsidRPr="00B4602B">
        <w:rPr>
          <w:rFonts w:ascii="Arial" w:hAnsi="Arial" w:cs="Arial"/>
          <w:bCs/>
          <w:sz w:val="26"/>
          <w:szCs w:val="26"/>
          <w:lang w:val="es-MX"/>
        </w:rPr>
        <w:t>planteadas; lo que dio como resultado un</w:t>
      </w:r>
      <w:r w:rsidR="00B35294" w:rsidRPr="00B4602B">
        <w:rPr>
          <w:rFonts w:ascii="Arial" w:hAnsi="Arial" w:cs="Arial"/>
          <w:bCs/>
          <w:sz w:val="26"/>
          <w:szCs w:val="26"/>
          <w:lang w:val="es-MX"/>
        </w:rPr>
        <w:t xml:space="preserve"> pronunciamiento que derivó en </w:t>
      </w:r>
      <w:r w:rsidR="00E43682" w:rsidRPr="00B4602B">
        <w:rPr>
          <w:rFonts w:ascii="Arial" w:hAnsi="Arial" w:cs="Arial"/>
          <w:bCs/>
          <w:sz w:val="26"/>
          <w:szCs w:val="26"/>
          <w:lang w:val="es-MX"/>
        </w:rPr>
        <w:t>sobreseer el juicio</w:t>
      </w:r>
      <w:r w:rsidR="00A71058" w:rsidRPr="00B4602B">
        <w:rPr>
          <w:rFonts w:ascii="Arial" w:hAnsi="Arial" w:cs="Arial"/>
          <w:bCs/>
          <w:sz w:val="26"/>
          <w:szCs w:val="26"/>
          <w:lang w:val="es-MX"/>
        </w:rPr>
        <w:t>;</w:t>
      </w:r>
      <w:r w:rsidR="00895AE2" w:rsidRPr="00B4602B">
        <w:rPr>
          <w:rFonts w:ascii="Arial" w:hAnsi="Arial" w:cs="Arial"/>
          <w:bCs/>
          <w:sz w:val="26"/>
          <w:szCs w:val="26"/>
          <w:lang w:val="es-MX"/>
        </w:rPr>
        <w:t xml:space="preserve"> por tanto,</w:t>
      </w:r>
      <w:r w:rsidR="00A71058" w:rsidRPr="00B4602B">
        <w:rPr>
          <w:rFonts w:ascii="Arial" w:hAnsi="Arial" w:cs="Arial"/>
          <w:bCs/>
          <w:sz w:val="26"/>
          <w:szCs w:val="26"/>
          <w:lang w:val="es-MX"/>
        </w:rPr>
        <w:t xml:space="preserve"> </w:t>
      </w:r>
      <w:r w:rsidR="00A71058" w:rsidRPr="00B4602B">
        <w:rPr>
          <w:rFonts w:ascii="Arial" w:hAnsi="Arial" w:cs="Arial"/>
          <w:iCs/>
          <w:sz w:val="26"/>
          <w:szCs w:val="26"/>
        </w:rPr>
        <w:t>esta Sala Superior considera</w:t>
      </w:r>
      <w:r w:rsidR="00A71058" w:rsidRPr="00B4602B">
        <w:rPr>
          <w:rFonts w:ascii="Arial" w:eastAsia="Calibri" w:hAnsi="Arial" w:cs="Arial"/>
          <w:bCs/>
          <w:sz w:val="26"/>
          <w:szCs w:val="26"/>
        </w:rPr>
        <w:t xml:space="preserve"> que resulta ilegal el sobreseimiento decretado por la Sala de Primera Instancia, dado que el </w:t>
      </w:r>
      <w:r w:rsidR="006D68EF" w:rsidRPr="00B4602B">
        <w:rPr>
          <w:rFonts w:ascii="Arial" w:eastAsia="Calibri" w:hAnsi="Arial" w:cs="Arial"/>
          <w:bCs/>
          <w:sz w:val="26"/>
          <w:szCs w:val="26"/>
        </w:rPr>
        <w:t>T</w:t>
      </w:r>
      <w:r w:rsidR="00A71058" w:rsidRPr="00B4602B">
        <w:rPr>
          <w:rFonts w:ascii="Arial" w:eastAsia="Calibri" w:hAnsi="Arial" w:cs="Arial"/>
          <w:bCs/>
          <w:sz w:val="26"/>
          <w:szCs w:val="26"/>
        </w:rPr>
        <w:t>ribunal debe resolver el juicio conforme a los principios de exhaustividad y congruencia de las sentencias, que al efecto se encuentran inmersos en lo establecido por los artículos 176 y 177 de la Ley de Justicia Administrativa para el Estado de</w:t>
      </w:r>
      <w:r w:rsidR="000A3C84" w:rsidRPr="00B4602B">
        <w:rPr>
          <w:rFonts w:ascii="Arial" w:eastAsia="Calibri" w:hAnsi="Arial" w:cs="Arial"/>
          <w:bCs/>
          <w:sz w:val="26"/>
          <w:szCs w:val="26"/>
        </w:rPr>
        <w:t xml:space="preserve"> Oaxaca</w:t>
      </w:r>
      <w:r w:rsidR="003A04D7">
        <w:rPr>
          <w:rFonts w:ascii="Arial" w:eastAsia="Calibri" w:hAnsi="Arial" w:cs="Arial"/>
          <w:bCs/>
          <w:sz w:val="26"/>
          <w:szCs w:val="26"/>
        </w:rPr>
        <w:t>,</w:t>
      </w:r>
      <w:r w:rsidR="003A04D7" w:rsidRPr="003A04D7">
        <w:rPr>
          <w:rFonts w:ascii="Arial" w:eastAsia="Calibri" w:hAnsi="Arial" w:cs="Arial"/>
          <w:sz w:val="26"/>
          <w:szCs w:val="26"/>
        </w:rPr>
        <w:t xml:space="preserve"> </w:t>
      </w:r>
      <w:r w:rsidR="003A04D7" w:rsidRPr="008E2EB7">
        <w:rPr>
          <w:rFonts w:ascii="Arial" w:eastAsia="Calibri" w:hAnsi="Arial" w:cs="Arial"/>
          <w:sz w:val="26"/>
          <w:szCs w:val="26"/>
        </w:rPr>
        <w:t>vigente al inicio del juicio natural</w:t>
      </w:r>
      <w:r w:rsidR="000A3C84" w:rsidRPr="00B4602B">
        <w:rPr>
          <w:rFonts w:ascii="Arial" w:eastAsia="Calibri" w:hAnsi="Arial" w:cs="Arial"/>
          <w:bCs/>
          <w:sz w:val="26"/>
          <w:szCs w:val="26"/>
        </w:rPr>
        <w:t xml:space="preserve">.- - - - - - - - - - - - - - - - - - - - - - </w:t>
      </w:r>
      <w:r w:rsidR="003A04D7">
        <w:rPr>
          <w:rFonts w:ascii="Arial" w:eastAsia="Calibri" w:hAnsi="Arial" w:cs="Arial"/>
          <w:bCs/>
          <w:sz w:val="26"/>
          <w:szCs w:val="26"/>
        </w:rPr>
        <w:t xml:space="preserve"> - - - - - - - - - - - - - - - - - - </w:t>
      </w:r>
      <w:r w:rsidR="002809A3">
        <w:rPr>
          <w:rFonts w:ascii="Arial" w:eastAsia="Calibri" w:hAnsi="Arial" w:cs="Arial"/>
          <w:bCs/>
          <w:sz w:val="26"/>
          <w:szCs w:val="26"/>
        </w:rPr>
        <w:t xml:space="preserve">- - - - - - </w:t>
      </w:r>
    </w:p>
    <w:p w14:paraId="3679F565" w14:textId="7223EA40" w:rsidR="000A3C84" w:rsidRPr="00B4602B" w:rsidRDefault="00B35294" w:rsidP="000A3C84">
      <w:pPr>
        <w:pStyle w:val="Sinespaciado"/>
        <w:spacing w:before="240" w:line="360" w:lineRule="auto"/>
        <w:ind w:firstLine="709"/>
        <w:jc w:val="both"/>
        <w:rPr>
          <w:rFonts w:ascii="Arial" w:hAnsi="Arial" w:cs="Arial"/>
          <w:bCs/>
          <w:sz w:val="26"/>
          <w:szCs w:val="26"/>
          <w:lang w:val="es-MX"/>
        </w:rPr>
      </w:pPr>
      <w:r w:rsidRPr="00B4602B">
        <w:rPr>
          <w:rFonts w:ascii="Arial" w:hAnsi="Arial" w:cs="Arial"/>
          <w:bCs/>
          <w:sz w:val="26"/>
          <w:szCs w:val="26"/>
          <w:lang w:val="es-MX"/>
        </w:rPr>
        <w:t>En mérito de lo anterior,</w:t>
      </w:r>
      <w:r w:rsidR="00B55F40" w:rsidRPr="00B4602B">
        <w:rPr>
          <w:rFonts w:ascii="Arial" w:hAnsi="Arial" w:cs="Arial"/>
          <w:bCs/>
          <w:sz w:val="26"/>
          <w:szCs w:val="26"/>
          <w:lang w:val="es-MX"/>
        </w:rPr>
        <w:t xml:space="preserve"> y</w:t>
      </w:r>
      <w:r w:rsidRPr="00B4602B">
        <w:rPr>
          <w:rFonts w:ascii="Arial" w:hAnsi="Arial" w:cs="Arial"/>
          <w:bCs/>
          <w:sz w:val="26"/>
          <w:szCs w:val="26"/>
          <w:lang w:val="es-MX"/>
        </w:rPr>
        <w:t xml:space="preserve"> </w:t>
      </w:r>
      <w:r w:rsidR="00331842" w:rsidRPr="00B4602B">
        <w:rPr>
          <w:rFonts w:ascii="Arial" w:hAnsi="Arial" w:cs="Arial"/>
          <w:bCs/>
          <w:sz w:val="26"/>
          <w:szCs w:val="26"/>
          <w:lang w:val="es-MX"/>
        </w:rPr>
        <w:t xml:space="preserve">en </w:t>
      </w:r>
      <w:r w:rsidRPr="00B4602B">
        <w:rPr>
          <w:rFonts w:ascii="Arial" w:hAnsi="Arial" w:cs="Arial"/>
          <w:bCs/>
          <w:sz w:val="26"/>
          <w:szCs w:val="26"/>
          <w:lang w:val="es-MX"/>
        </w:rPr>
        <w:t xml:space="preserve">virtud </w:t>
      </w:r>
      <w:r w:rsidR="00331842" w:rsidRPr="00B4602B">
        <w:rPr>
          <w:rFonts w:ascii="Arial" w:hAnsi="Arial" w:cs="Arial"/>
          <w:bCs/>
          <w:sz w:val="26"/>
          <w:szCs w:val="26"/>
          <w:lang w:val="es-MX"/>
        </w:rPr>
        <w:t xml:space="preserve">de </w:t>
      </w:r>
      <w:r w:rsidRPr="00B4602B">
        <w:rPr>
          <w:rFonts w:ascii="Arial" w:hAnsi="Arial" w:cs="Arial"/>
          <w:bCs/>
          <w:sz w:val="26"/>
          <w:szCs w:val="26"/>
          <w:lang w:val="es-MX"/>
        </w:rPr>
        <w:t>que con su omisión la Primera Instancia irroga</w:t>
      </w:r>
      <w:r w:rsidRPr="00B4602B">
        <w:rPr>
          <w:rFonts w:ascii="Arial" w:hAnsi="Arial" w:cs="Arial"/>
          <w:b/>
          <w:bCs/>
          <w:sz w:val="26"/>
          <w:szCs w:val="26"/>
          <w:lang w:val="es-MX"/>
        </w:rPr>
        <w:t xml:space="preserve"> </w:t>
      </w:r>
      <w:r w:rsidRPr="00B4602B">
        <w:rPr>
          <w:rFonts w:ascii="Arial" w:hAnsi="Arial" w:cs="Arial"/>
          <w:bCs/>
          <w:sz w:val="26"/>
          <w:szCs w:val="26"/>
          <w:lang w:val="es-MX"/>
        </w:rPr>
        <w:t>el agravio esgrimido y así transgrede los dispositivos</w:t>
      </w:r>
      <w:r w:rsidR="00077259" w:rsidRPr="00B4602B">
        <w:rPr>
          <w:rFonts w:ascii="Arial" w:hAnsi="Arial" w:cs="Arial"/>
          <w:bCs/>
          <w:sz w:val="26"/>
          <w:szCs w:val="26"/>
          <w:lang w:val="es-MX"/>
        </w:rPr>
        <w:t xml:space="preserve"> 118</w:t>
      </w:r>
      <w:r w:rsidRPr="00B4602B">
        <w:rPr>
          <w:rFonts w:ascii="Arial" w:hAnsi="Arial" w:cs="Arial"/>
          <w:bCs/>
          <w:sz w:val="26"/>
          <w:szCs w:val="26"/>
          <w:lang w:val="es-MX"/>
        </w:rPr>
        <w:t xml:space="preserve"> 176 y 177, fracciones I y II de la Ley de Justicia Administrativa para el Estado de Oaxaca, se </w:t>
      </w:r>
      <w:r w:rsidRPr="00B4602B">
        <w:rPr>
          <w:rFonts w:ascii="Arial" w:hAnsi="Arial" w:cs="Arial"/>
          <w:b/>
          <w:bCs/>
          <w:sz w:val="26"/>
          <w:szCs w:val="26"/>
          <w:lang w:val="es-MX"/>
        </w:rPr>
        <w:t xml:space="preserve">REVOCA </w:t>
      </w:r>
      <w:r w:rsidR="0093396D" w:rsidRPr="00B4602B">
        <w:rPr>
          <w:rFonts w:ascii="Arial" w:hAnsi="Arial" w:cs="Arial"/>
          <w:bCs/>
          <w:sz w:val="26"/>
          <w:szCs w:val="26"/>
          <w:lang w:val="es-MX"/>
        </w:rPr>
        <w:t>la sentencia de</w:t>
      </w:r>
      <w:r w:rsidRPr="00B4602B">
        <w:rPr>
          <w:rFonts w:ascii="Arial" w:hAnsi="Arial" w:cs="Arial"/>
          <w:bCs/>
          <w:sz w:val="26"/>
          <w:szCs w:val="26"/>
          <w:lang w:val="es-MX"/>
        </w:rPr>
        <w:t xml:space="preserve"> </w:t>
      </w:r>
      <w:r w:rsidR="00B611B7" w:rsidRPr="00B4602B">
        <w:rPr>
          <w:rFonts w:ascii="Arial" w:hAnsi="Arial" w:cs="Arial"/>
          <w:bCs/>
          <w:sz w:val="26"/>
          <w:szCs w:val="26"/>
          <w:lang w:val="es-MX"/>
        </w:rPr>
        <w:t>fecha cuatro</w:t>
      </w:r>
      <w:r w:rsidRPr="00B4602B">
        <w:rPr>
          <w:rFonts w:ascii="Arial" w:hAnsi="Arial" w:cs="Arial"/>
          <w:bCs/>
          <w:sz w:val="26"/>
          <w:szCs w:val="26"/>
          <w:lang w:val="es-MX"/>
        </w:rPr>
        <w:t xml:space="preserve"> de </w:t>
      </w:r>
      <w:r w:rsidR="00B611B7" w:rsidRPr="00B4602B">
        <w:rPr>
          <w:rFonts w:ascii="Arial" w:hAnsi="Arial" w:cs="Arial"/>
          <w:bCs/>
          <w:sz w:val="26"/>
          <w:szCs w:val="26"/>
          <w:lang w:val="es-MX"/>
        </w:rPr>
        <w:t>diciembre de dos mil diecinueve</w:t>
      </w:r>
      <w:r w:rsidR="000A3C84" w:rsidRPr="00B4602B">
        <w:rPr>
          <w:rFonts w:ascii="Arial" w:hAnsi="Arial" w:cs="Arial"/>
          <w:bCs/>
          <w:sz w:val="26"/>
          <w:szCs w:val="26"/>
          <w:lang w:val="es-MX"/>
        </w:rPr>
        <w:t xml:space="preserve">, </w:t>
      </w:r>
      <w:r w:rsidR="000A3C84" w:rsidRPr="00B4602B">
        <w:rPr>
          <w:rFonts w:ascii="Arial" w:hAnsi="Arial" w:cs="Arial"/>
          <w:b/>
          <w:bCs/>
          <w:sz w:val="26"/>
          <w:szCs w:val="26"/>
          <w:lang w:val="es-MX"/>
        </w:rPr>
        <w:t>devolviéndose</w:t>
      </w:r>
      <w:r w:rsidR="000A3C84" w:rsidRPr="00B4602B">
        <w:rPr>
          <w:rFonts w:ascii="Arial" w:hAnsi="Arial" w:cs="Arial"/>
          <w:bCs/>
          <w:sz w:val="26"/>
          <w:szCs w:val="26"/>
          <w:lang w:val="es-MX"/>
        </w:rPr>
        <w:t xml:space="preserve"> los autos a la Sala de origen para que agote su jurisdicción, a fin de que resuelva sobre </w:t>
      </w:r>
      <w:r w:rsidR="00925C33" w:rsidRPr="00B4602B">
        <w:rPr>
          <w:rFonts w:ascii="Arial" w:hAnsi="Arial" w:cs="Arial"/>
          <w:bCs/>
          <w:sz w:val="26"/>
          <w:szCs w:val="26"/>
          <w:lang w:val="es-MX"/>
        </w:rPr>
        <w:t xml:space="preserve">la legalidad o ilegalidad de la resolución negativa ficta demandada, </w:t>
      </w:r>
      <w:r w:rsidR="000A3C84" w:rsidRPr="00B4602B">
        <w:rPr>
          <w:rFonts w:ascii="Arial" w:hAnsi="Arial" w:cs="Arial"/>
          <w:bCs/>
          <w:sz w:val="26"/>
          <w:szCs w:val="26"/>
          <w:lang w:val="es-MX"/>
        </w:rPr>
        <w:t>analizando de forma minuciosa los argumentos de las partes en el juicio y todas las probanzas que aportan; en todo caso, allegarse de todos los elementos necesarios para resolver de forma adecuada el presente asunto, conforme a las atribuciones que le confiere el artículo 160</w:t>
      </w:r>
      <w:r w:rsidR="00925C33" w:rsidRPr="00B4602B">
        <w:rPr>
          <w:rStyle w:val="Refdenotaalpie"/>
          <w:rFonts w:ascii="Arial" w:hAnsi="Arial" w:cs="Arial"/>
          <w:bCs/>
          <w:sz w:val="26"/>
          <w:szCs w:val="26"/>
          <w:lang w:val="es-MX"/>
        </w:rPr>
        <w:footnoteReference w:id="4"/>
      </w:r>
      <w:r w:rsidR="000A3C84" w:rsidRPr="00B4602B">
        <w:rPr>
          <w:rFonts w:ascii="Arial" w:hAnsi="Arial" w:cs="Arial"/>
          <w:bCs/>
          <w:sz w:val="26"/>
          <w:szCs w:val="26"/>
          <w:lang w:val="es-MX"/>
        </w:rPr>
        <w:t xml:space="preserve"> de la Ley de Justicia Administrativa para el Estado de Oaxaca, vigente al inicio del juicio natural; y, observar el debido proceso. - - - - - - - - - - - - - - - - - - - - - -</w:t>
      </w:r>
      <w:r w:rsidR="00925C33" w:rsidRPr="00B4602B">
        <w:rPr>
          <w:rFonts w:ascii="Arial" w:hAnsi="Arial" w:cs="Arial"/>
          <w:bCs/>
          <w:sz w:val="26"/>
          <w:szCs w:val="26"/>
          <w:lang w:val="es-MX"/>
        </w:rPr>
        <w:t xml:space="preserve"> - - - - - - - - - - - - - - - - - - </w:t>
      </w:r>
    </w:p>
    <w:p w14:paraId="7FC7F090" w14:textId="32FC7DDD" w:rsidR="000A3C84" w:rsidRPr="00B4602B" w:rsidRDefault="000A3C84" w:rsidP="000A3C84">
      <w:pPr>
        <w:pStyle w:val="Sinespaciado"/>
        <w:spacing w:before="240" w:line="360" w:lineRule="auto"/>
        <w:ind w:firstLine="709"/>
        <w:jc w:val="both"/>
        <w:rPr>
          <w:rFonts w:ascii="Arial" w:hAnsi="Arial" w:cs="Arial"/>
          <w:bCs/>
          <w:sz w:val="26"/>
          <w:szCs w:val="26"/>
          <w:lang w:val="es-MX"/>
        </w:rPr>
      </w:pPr>
      <w:r w:rsidRPr="00B4602B">
        <w:rPr>
          <w:rFonts w:ascii="Arial" w:hAnsi="Arial" w:cs="Arial"/>
          <w:bCs/>
          <w:sz w:val="26"/>
          <w:szCs w:val="26"/>
          <w:lang w:val="es-MX"/>
        </w:rPr>
        <w:lastRenderedPageBreak/>
        <w:t xml:space="preserve">La </w:t>
      </w:r>
      <w:r w:rsidR="00517782" w:rsidRPr="00B4602B">
        <w:rPr>
          <w:rFonts w:ascii="Arial" w:hAnsi="Arial" w:cs="Arial"/>
          <w:bCs/>
          <w:sz w:val="26"/>
          <w:szCs w:val="26"/>
          <w:lang w:val="es-MX"/>
        </w:rPr>
        <w:t>devolución de</w:t>
      </w:r>
      <w:r w:rsidRPr="00B4602B">
        <w:rPr>
          <w:rFonts w:ascii="Arial" w:hAnsi="Arial" w:cs="Arial"/>
          <w:bCs/>
          <w:sz w:val="26"/>
          <w:szCs w:val="26"/>
          <w:lang w:val="es-MX"/>
        </w:rPr>
        <w:t xml:space="preserve"> los autos a la Sala Unitaria de Primera Instancia no implica reenvío, virtud a que este órgano revisor no tiene facultades para pronunciarse de un asunto, donde la juzgadora no agotó la obligación que le impone la ley para resolver acerca de todas las cuestiones sometidas a su consideración, como lo establece el artículo 177, de la Ley de Justicia Administrativa para el Estado de Oaxaca. - - - </w:t>
      </w:r>
    </w:p>
    <w:p w14:paraId="3464D274" w14:textId="7698F869" w:rsidR="000A3C84" w:rsidRPr="00B4602B" w:rsidRDefault="000A3C84" w:rsidP="000A3C84">
      <w:pPr>
        <w:pStyle w:val="Sinespaciado"/>
        <w:spacing w:before="240" w:line="360" w:lineRule="auto"/>
        <w:ind w:firstLine="709"/>
        <w:jc w:val="both"/>
        <w:rPr>
          <w:rFonts w:ascii="Arial" w:hAnsi="Arial" w:cs="Arial"/>
          <w:bCs/>
          <w:sz w:val="26"/>
          <w:szCs w:val="26"/>
          <w:lang w:val="es-MX"/>
        </w:rPr>
      </w:pPr>
      <w:r w:rsidRPr="00B4602B">
        <w:rPr>
          <w:rFonts w:ascii="Arial" w:hAnsi="Arial" w:cs="Arial"/>
          <w:bCs/>
          <w:sz w:val="26"/>
          <w:szCs w:val="26"/>
          <w:lang w:val="es-MX"/>
        </w:rPr>
        <w:t>Tiene aplicación el criterio emitido por la Sala Superior de este Tribunal, Tesis TCASS0008/2011TO.1AD, Número de Registro 8, Primera Época, fuente Boletín número 1 del Tribunal de lo Contencioso Administrativo para el Estado de Oaxaca, Tomo I, Enero de 2011, visible a página 8, de rubro y texto, siguientes:</w:t>
      </w:r>
      <w:r w:rsidR="00C114F5">
        <w:rPr>
          <w:rFonts w:ascii="Arial" w:hAnsi="Arial" w:cs="Arial"/>
          <w:bCs/>
          <w:sz w:val="26"/>
          <w:szCs w:val="26"/>
          <w:lang w:val="es-MX"/>
        </w:rPr>
        <w:t xml:space="preserve"> - - - - - - - - - - - - - - - - - - - - -- - - </w:t>
      </w:r>
    </w:p>
    <w:p w14:paraId="276358D9" w14:textId="77777777" w:rsidR="000A3C84" w:rsidRPr="00B4602B" w:rsidRDefault="000A3C84" w:rsidP="000A3C84">
      <w:pPr>
        <w:pStyle w:val="Sinespaciado"/>
        <w:spacing w:before="240" w:line="360" w:lineRule="auto"/>
        <w:ind w:left="709" w:right="758"/>
        <w:jc w:val="both"/>
        <w:rPr>
          <w:rFonts w:ascii="Arial" w:hAnsi="Arial" w:cs="Arial"/>
          <w:bCs/>
          <w:i/>
          <w:lang w:val="es-MX"/>
        </w:rPr>
      </w:pPr>
      <w:r w:rsidRPr="00B4602B">
        <w:rPr>
          <w:rFonts w:ascii="Arial" w:hAnsi="Arial" w:cs="Arial"/>
          <w:bCs/>
          <w:sz w:val="26"/>
          <w:szCs w:val="26"/>
          <w:lang w:val="es-MX"/>
        </w:rPr>
        <w:t xml:space="preserve"> </w:t>
      </w:r>
      <w:r w:rsidRPr="00B4602B">
        <w:rPr>
          <w:rFonts w:ascii="Arial" w:hAnsi="Arial" w:cs="Arial"/>
          <w:bCs/>
          <w:i/>
          <w:lang w:val="es-MX"/>
        </w:rPr>
        <w:t>“</w:t>
      </w:r>
      <w:r w:rsidRPr="00B4602B">
        <w:rPr>
          <w:rFonts w:ascii="Arial" w:hAnsi="Arial" w:cs="Arial"/>
          <w:b/>
          <w:bCs/>
          <w:i/>
          <w:lang w:val="es-MX"/>
        </w:rPr>
        <w:t xml:space="preserve">SENTENCIA PARA EFECTOS. LA SALA SUPERIOR AL RESOLVER EL RECURSO DE REVISIÓN NO PUEDE DICTARLA CUANDO LA PRIMERA INSTANCIA NO AGOTÓ SU JURISDICCIÓN. </w:t>
      </w:r>
    </w:p>
    <w:p w14:paraId="1AEA75A6" w14:textId="29544BF5" w:rsidR="000A3C84" w:rsidRPr="00B4602B" w:rsidRDefault="000A3C84" w:rsidP="000A3C84">
      <w:pPr>
        <w:pStyle w:val="Sinespaciado"/>
        <w:spacing w:before="240" w:line="360" w:lineRule="auto"/>
        <w:ind w:left="709" w:right="758"/>
        <w:jc w:val="both"/>
        <w:rPr>
          <w:rFonts w:ascii="Arial" w:hAnsi="Arial" w:cs="Arial"/>
          <w:bCs/>
          <w:i/>
          <w:lang w:val="es-MX"/>
        </w:rPr>
      </w:pPr>
      <w:r w:rsidRPr="00B4602B">
        <w:rPr>
          <w:rFonts w:ascii="Arial" w:hAnsi="Arial" w:cs="Arial"/>
          <w:bCs/>
          <w:i/>
          <w:lang w:val="es-MX"/>
        </w:rPr>
        <w:t>Conforme al artículo 177, fracción I, de la ley de Justicia Administrativa, las sentencias que emita este Tribunal deberán contener la fijación clara y precisa de los puntos controvertidos; luego, si la Sala de Primera Instancia, emite una sentencia en la que no se pronuncie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p>
    <w:p w14:paraId="1230E1C9" w14:textId="121A55FE" w:rsidR="000A3C84" w:rsidRPr="00B4602B" w:rsidRDefault="000A3C84" w:rsidP="000A3C84">
      <w:pPr>
        <w:pStyle w:val="Sinespaciado"/>
        <w:spacing w:before="240" w:line="360" w:lineRule="auto"/>
        <w:ind w:firstLine="709"/>
        <w:jc w:val="both"/>
        <w:rPr>
          <w:rFonts w:ascii="Arial" w:hAnsi="Arial" w:cs="Arial"/>
          <w:bCs/>
          <w:sz w:val="26"/>
          <w:szCs w:val="26"/>
          <w:lang w:val="es-MX"/>
        </w:rPr>
      </w:pPr>
      <w:r w:rsidRPr="00B4602B">
        <w:rPr>
          <w:rFonts w:ascii="Arial" w:hAnsi="Arial" w:cs="Arial"/>
          <w:bCs/>
          <w:sz w:val="26"/>
          <w:szCs w:val="26"/>
          <w:lang w:val="es-MX"/>
        </w:rPr>
        <w:t>También se invoca la Tesis Aislada, sostenida por Tribunales Colegiados de Circuito, Octava Época, con número de registro 223025, del Semanario Judicial de la Federación, Tomo VII, Mayo de 1991, visible a página 277, de rubro y texto, siguientes:</w:t>
      </w:r>
      <w:r w:rsidR="00517782">
        <w:rPr>
          <w:rFonts w:ascii="Arial" w:hAnsi="Arial" w:cs="Arial"/>
          <w:bCs/>
          <w:sz w:val="26"/>
          <w:szCs w:val="26"/>
          <w:lang w:val="es-MX"/>
        </w:rPr>
        <w:t>- - - - - - - - - - - - - - - - -</w:t>
      </w:r>
    </w:p>
    <w:p w14:paraId="3A5D2511" w14:textId="77777777" w:rsidR="00D77F6D" w:rsidRPr="00B4602B" w:rsidRDefault="000A3C84" w:rsidP="000A3C84">
      <w:pPr>
        <w:pStyle w:val="Sinespaciado"/>
        <w:spacing w:before="240" w:line="360" w:lineRule="auto"/>
        <w:ind w:left="709" w:right="758"/>
        <w:jc w:val="both"/>
        <w:rPr>
          <w:rFonts w:ascii="Arial" w:hAnsi="Arial" w:cs="Arial"/>
          <w:bCs/>
          <w:i/>
          <w:lang w:val="es-MX"/>
        </w:rPr>
      </w:pPr>
      <w:r w:rsidRPr="00B4602B">
        <w:rPr>
          <w:rFonts w:ascii="Arial" w:hAnsi="Arial" w:cs="Arial"/>
          <w:bCs/>
          <w:i/>
          <w:lang w:val="es-MX"/>
        </w:rPr>
        <w:t xml:space="preserve"> “</w:t>
      </w:r>
      <w:r w:rsidRPr="00B4602B">
        <w:rPr>
          <w:rFonts w:ascii="Arial" w:hAnsi="Arial" w:cs="Arial"/>
          <w:b/>
          <w:bCs/>
          <w:i/>
          <w:lang w:val="es-MX"/>
        </w:rPr>
        <w:t xml:space="preserve">REENVIO. EL TRIBUNAL DE ALZADA NO TIENE FACULTADES PARA FALLAR UN ASUNTO EN QUE EL JUEZ NATURAL AUN NO HA PRONUNCIADO SENTENCIA. </w:t>
      </w:r>
    </w:p>
    <w:p w14:paraId="7852A54C" w14:textId="2263C615" w:rsidR="000A3C84" w:rsidRPr="00B4602B" w:rsidRDefault="000A3C84" w:rsidP="000A3C84">
      <w:pPr>
        <w:pStyle w:val="Sinespaciado"/>
        <w:spacing w:before="240" w:line="360" w:lineRule="auto"/>
        <w:ind w:left="709" w:right="758"/>
        <w:jc w:val="both"/>
        <w:rPr>
          <w:rFonts w:ascii="Arial" w:hAnsi="Arial" w:cs="Arial"/>
          <w:bCs/>
          <w:i/>
          <w:lang w:val="es-MX"/>
        </w:rPr>
      </w:pPr>
      <w:r w:rsidRPr="00B4602B">
        <w:rPr>
          <w:rFonts w:ascii="Arial" w:hAnsi="Arial" w:cs="Arial"/>
          <w:bCs/>
          <w:i/>
          <w:lang w:val="es-MX"/>
        </w:rPr>
        <w:t xml:space="preserve">Cuando en la legislación respectiva no se establezca la existencia del reenvío, la facultad de que se encuentra investido el Tribunal de Alzada para resolver un asunto en uso de la plenitud de jurisdicción y para corregir por sí mismo las omisiones o errores cometidos por su </w:t>
      </w:r>
      <w:r w:rsidRPr="00B4602B">
        <w:rPr>
          <w:rFonts w:ascii="Arial" w:hAnsi="Arial" w:cs="Arial"/>
          <w:bCs/>
          <w:i/>
          <w:lang w:val="es-MX"/>
        </w:rPr>
        <w:lastRenderedPageBreak/>
        <w:t>inferior, no se actualiza cuando el juez de los autos aún no ha pronunciado sentencia definitiva con la que ponga fin a la instancia, porque en tal situación no está agotada la facultad y la obligación que la ley le refiere al juez natural para fallar el negocio.”</w:t>
      </w:r>
    </w:p>
    <w:p w14:paraId="5899699B" w14:textId="52FA6F5D" w:rsidR="000A3C84" w:rsidRPr="00B4602B" w:rsidRDefault="000A3C84" w:rsidP="00D77BD5">
      <w:pPr>
        <w:pStyle w:val="Sinespaciado"/>
        <w:spacing w:before="240" w:after="240" w:line="360" w:lineRule="auto"/>
        <w:ind w:firstLine="709"/>
        <w:jc w:val="both"/>
        <w:rPr>
          <w:rFonts w:ascii="Arial" w:hAnsi="Arial" w:cs="Arial"/>
          <w:bCs/>
          <w:sz w:val="26"/>
          <w:szCs w:val="26"/>
          <w:lang w:val="es-MX"/>
        </w:rPr>
      </w:pPr>
      <w:r w:rsidRPr="00B4602B">
        <w:rPr>
          <w:rFonts w:ascii="Arial" w:hAnsi="Arial" w:cs="Arial"/>
          <w:bCs/>
          <w:sz w:val="26"/>
          <w:szCs w:val="26"/>
          <w:lang w:val="es-MX"/>
        </w:rPr>
        <w:t xml:space="preserve">Al ser, </w:t>
      </w:r>
      <w:r w:rsidR="00591ECD" w:rsidRPr="00B4602B">
        <w:rPr>
          <w:rFonts w:ascii="Arial" w:hAnsi="Arial" w:cs="Arial"/>
          <w:b/>
          <w:bCs/>
          <w:sz w:val="26"/>
          <w:szCs w:val="26"/>
          <w:lang w:val="es-MX"/>
        </w:rPr>
        <w:t>FUNDADO</w:t>
      </w:r>
      <w:r w:rsidR="0070202B" w:rsidRPr="00B4602B">
        <w:rPr>
          <w:rFonts w:ascii="Arial" w:hAnsi="Arial" w:cs="Arial"/>
          <w:b/>
          <w:bCs/>
          <w:sz w:val="26"/>
          <w:szCs w:val="26"/>
          <w:lang w:val="es-MX"/>
        </w:rPr>
        <w:t>S</w:t>
      </w:r>
      <w:r w:rsidR="0070202B" w:rsidRPr="00B4602B">
        <w:rPr>
          <w:rFonts w:ascii="Arial" w:hAnsi="Arial" w:cs="Arial"/>
          <w:bCs/>
          <w:sz w:val="26"/>
          <w:szCs w:val="26"/>
          <w:lang w:val="es-MX"/>
        </w:rPr>
        <w:t xml:space="preserve"> los</w:t>
      </w:r>
      <w:r w:rsidRPr="00B4602B">
        <w:rPr>
          <w:rFonts w:ascii="Arial" w:hAnsi="Arial" w:cs="Arial"/>
          <w:bCs/>
          <w:sz w:val="26"/>
          <w:szCs w:val="26"/>
          <w:lang w:val="es-MX"/>
        </w:rPr>
        <w:t xml:space="preserve"> agravio</w:t>
      </w:r>
      <w:r w:rsidR="0070202B" w:rsidRPr="00B4602B">
        <w:rPr>
          <w:rFonts w:ascii="Arial" w:hAnsi="Arial" w:cs="Arial"/>
          <w:bCs/>
          <w:sz w:val="26"/>
          <w:szCs w:val="26"/>
          <w:lang w:val="es-MX"/>
        </w:rPr>
        <w:t>s</w:t>
      </w:r>
      <w:r w:rsidRPr="00B4602B">
        <w:rPr>
          <w:rFonts w:ascii="Arial" w:hAnsi="Arial" w:cs="Arial"/>
          <w:bCs/>
          <w:sz w:val="26"/>
          <w:szCs w:val="26"/>
          <w:lang w:val="es-MX"/>
        </w:rPr>
        <w:t xml:space="preserve"> expuesto</w:t>
      </w:r>
      <w:r w:rsidR="00626299" w:rsidRPr="00B4602B">
        <w:rPr>
          <w:rFonts w:ascii="Arial" w:hAnsi="Arial" w:cs="Arial"/>
          <w:bCs/>
          <w:sz w:val="26"/>
          <w:szCs w:val="26"/>
          <w:lang w:val="es-MX"/>
        </w:rPr>
        <w:t>s</w:t>
      </w:r>
      <w:r w:rsidRPr="00B4602B">
        <w:rPr>
          <w:rFonts w:ascii="Arial" w:hAnsi="Arial" w:cs="Arial"/>
          <w:bCs/>
          <w:sz w:val="26"/>
          <w:szCs w:val="26"/>
          <w:lang w:val="es-MX"/>
        </w:rPr>
        <w:t xml:space="preserve"> por </w:t>
      </w:r>
      <w:r w:rsidR="00591ECD" w:rsidRPr="00B4602B">
        <w:rPr>
          <w:rFonts w:ascii="Arial" w:hAnsi="Arial" w:cs="Arial"/>
          <w:bCs/>
          <w:sz w:val="26"/>
          <w:szCs w:val="26"/>
          <w:lang w:val="es-MX"/>
        </w:rPr>
        <w:t>el</w:t>
      </w:r>
      <w:r w:rsidRPr="00B4602B">
        <w:rPr>
          <w:rFonts w:ascii="Arial" w:hAnsi="Arial" w:cs="Arial"/>
          <w:bCs/>
          <w:sz w:val="26"/>
          <w:szCs w:val="26"/>
          <w:lang w:val="es-MX"/>
        </w:rPr>
        <w:t xml:space="preserve"> recurrente, </w:t>
      </w:r>
      <w:r w:rsidR="00591ECD" w:rsidRPr="00B4602B">
        <w:rPr>
          <w:rFonts w:ascii="Arial" w:hAnsi="Arial" w:cs="Arial"/>
          <w:bCs/>
          <w:sz w:val="26"/>
          <w:szCs w:val="26"/>
          <w:lang w:val="es-MX"/>
        </w:rPr>
        <w:t>procede</w:t>
      </w:r>
      <w:r w:rsidRPr="00B4602B">
        <w:rPr>
          <w:rFonts w:ascii="Arial" w:hAnsi="Arial" w:cs="Arial"/>
          <w:bCs/>
          <w:sz w:val="26"/>
          <w:szCs w:val="26"/>
          <w:lang w:val="es-MX"/>
        </w:rPr>
        <w:t xml:space="preserve"> </w:t>
      </w:r>
      <w:r w:rsidRPr="00B4602B">
        <w:rPr>
          <w:rFonts w:ascii="Arial" w:hAnsi="Arial" w:cs="Arial"/>
          <w:b/>
          <w:bCs/>
          <w:sz w:val="26"/>
          <w:szCs w:val="26"/>
          <w:lang w:val="es-MX"/>
        </w:rPr>
        <w:t>REVOCAR</w:t>
      </w:r>
      <w:r w:rsidRPr="00B4602B">
        <w:rPr>
          <w:rFonts w:ascii="Arial" w:hAnsi="Arial" w:cs="Arial"/>
          <w:bCs/>
          <w:sz w:val="26"/>
          <w:szCs w:val="26"/>
          <w:lang w:val="es-MX"/>
        </w:rPr>
        <w:t xml:space="preserve"> la resolución alzada; y, con fundamento en los en los artículos 207 y 208 de la Ley de Justicia Administrativa para el Estado de Oaxaca, </w:t>
      </w:r>
      <w:r w:rsidR="0023257D" w:rsidRPr="008E2EB7">
        <w:rPr>
          <w:rFonts w:ascii="Arial" w:eastAsia="Calibri" w:hAnsi="Arial" w:cs="Arial"/>
          <w:sz w:val="26"/>
          <w:szCs w:val="26"/>
        </w:rPr>
        <w:t>vigente al inicio del juicio natural</w:t>
      </w:r>
      <w:r w:rsidR="0023257D" w:rsidRPr="00B4602B">
        <w:rPr>
          <w:rFonts w:ascii="Arial" w:hAnsi="Arial" w:cs="Arial"/>
          <w:bCs/>
          <w:sz w:val="26"/>
          <w:szCs w:val="26"/>
          <w:lang w:val="es-MX"/>
        </w:rPr>
        <w:t xml:space="preserve"> </w:t>
      </w:r>
      <w:r w:rsidRPr="00B4602B">
        <w:rPr>
          <w:rFonts w:ascii="Arial" w:hAnsi="Arial" w:cs="Arial"/>
          <w:bCs/>
          <w:sz w:val="26"/>
          <w:szCs w:val="26"/>
          <w:lang w:val="es-MX"/>
        </w:rPr>
        <w:t>se:</w:t>
      </w:r>
      <w:r w:rsidR="0023257D">
        <w:rPr>
          <w:rFonts w:ascii="Arial" w:hAnsi="Arial" w:cs="Arial"/>
          <w:bCs/>
          <w:sz w:val="26"/>
          <w:szCs w:val="26"/>
          <w:lang w:val="es-MX"/>
        </w:rPr>
        <w:t xml:space="preserve"> - - - - - - - - - - - - - - - - -</w:t>
      </w:r>
    </w:p>
    <w:p w14:paraId="68AD2F17" w14:textId="77777777" w:rsidR="00CE5B2B" w:rsidRPr="00B4602B" w:rsidRDefault="00CE5B2B" w:rsidP="00D77BD5">
      <w:pPr>
        <w:spacing w:after="240" w:line="360" w:lineRule="auto"/>
        <w:ind w:firstLine="567"/>
        <w:jc w:val="center"/>
        <w:rPr>
          <w:rFonts w:ascii="Arial" w:hAnsi="Arial" w:cs="Arial"/>
          <w:sz w:val="26"/>
          <w:szCs w:val="26"/>
        </w:rPr>
      </w:pPr>
      <w:r w:rsidRPr="00B4602B">
        <w:rPr>
          <w:rFonts w:ascii="Arial" w:hAnsi="Arial" w:cs="Arial"/>
          <w:b/>
          <w:sz w:val="26"/>
          <w:szCs w:val="26"/>
        </w:rPr>
        <w:t>R E S U E L V E</w:t>
      </w:r>
    </w:p>
    <w:p w14:paraId="39D696F5" w14:textId="34233792" w:rsidR="00626299" w:rsidRPr="00B4602B" w:rsidRDefault="00626299" w:rsidP="00626299">
      <w:pPr>
        <w:spacing w:after="0" w:line="360" w:lineRule="auto"/>
        <w:ind w:right="49" w:firstLine="567"/>
        <w:jc w:val="both"/>
        <w:rPr>
          <w:rFonts w:ascii="Arial" w:hAnsi="Arial" w:cs="Arial"/>
          <w:sz w:val="26"/>
          <w:szCs w:val="26"/>
        </w:rPr>
      </w:pPr>
      <w:r w:rsidRPr="00B4602B">
        <w:rPr>
          <w:rFonts w:ascii="Arial" w:hAnsi="Arial" w:cs="Arial"/>
          <w:b/>
          <w:color w:val="000000"/>
          <w:sz w:val="26"/>
          <w:szCs w:val="26"/>
        </w:rPr>
        <w:t>PRIMERO.</w:t>
      </w:r>
      <w:r w:rsidRPr="00B4602B">
        <w:rPr>
          <w:rFonts w:ascii="Arial" w:hAnsi="Arial" w:cs="Arial"/>
          <w:color w:val="000000"/>
          <w:sz w:val="26"/>
          <w:szCs w:val="26"/>
        </w:rPr>
        <w:t xml:space="preserve"> Se </w:t>
      </w:r>
      <w:r w:rsidRPr="00B4602B">
        <w:rPr>
          <w:rFonts w:ascii="Arial" w:hAnsi="Arial" w:cs="Arial"/>
          <w:b/>
          <w:color w:val="000000"/>
          <w:sz w:val="26"/>
          <w:szCs w:val="26"/>
        </w:rPr>
        <w:t xml:space="preserve">REVOCA </w:t>
      </w:r>
      <w:r w:rsidRPr="00B4602B">
        <w:rPr>
          <w:rFonts w:ascii="Arial" w:hAnsi="Arial" w:cs="Arial"/>
          <w:color w:val="000000"/>
          <w:sz w:val="26"/>
          <w:szCs w:val="26"/>
        </w:rPr>
        <w:t>la sentencia recurrida de fecha cuatro de diciembre de dos mil diecinueve, para que se devuelvan</w:t>
      </w:r>
      <w:r w:rsidRPr="00B4602B">
        <w:rPr>
          <w:rFonts w:ascii="Arial" w:hAnsi="Arial" w:cs="Arial"/>
          <w:bCs/>
          <w:color w:val="000000"/>
          <w:sz w:val="26"/>
          <w:szCs w:val="26"/>
        </w:rPr>
        <w:t xml:space="preserve"> los autos a la Sala de origen a fin de que </w:t>
      </w:r>
      <w:r w:rsidRPr="00B4602B">
        <w:rPr>
          <w:rFonts w:ascii="Arial" w:hAnsi="Arial" w:cs="Arial"/>
          <w:b/>
          <w:bCs/>
          <w:color w:val="000000"/>
          <w:sz w:val="26"/>
          <w:szCs w:val="26"/>
        </w:rPr>
        <w:t>agote su jurisdicción,</w:t>
      </w:r>
      <w:r w:rsidRPr="00B4602B">
        <w:rPr>
          <w:rFonts w:ascii="Arial" w:hAnsi="Arial" w:cs="Arial"/>
          <w:color w:val="000000"/>
          <w:sz w:val="26"/>
          <w:szCs w:val="26"/>
        </w:rPr>
        <w:t xml:space="preserve"> por las razones expuestas en esta resolución. - - - - - - - - - - - - - - - - - - - - - - - - </w:t>
      </w:r>
      <w:r w:rsidR="002135AB">
        <w:rPr>
          <w:rFonts w:ascii="Arial" w:hAnsi="Arial" w:cs="Arial"/>
          <w:color w:val="000000"/>
          <w:sz w:val="26"/>
          <w:szCs w:val="26"/>
        </w:rPr>
        <w:t>- - - - - -</w:t>
      </w:r>
    </w:p>
    <w:p w14:paraId="1DAD2B1E" w14:textId="148C6B64" w:rsidR="00D02458" w:rsidRPr="00B4602B" w:rsidRDefault="00626299" w:rsidP="00626299">
      <w:pPr>
        <w:spacing w:before="240" w:line="360" w:lineRule="auto"/>
        <w:ind w:firstLine="708"/>
        <w:jc w:val="both"/>
        <w:rPr>
          <w:rFonts w:ascii="Arial" w:eastAsia="Calibri" w:hAnsi="Arial" w:cs="Arial"/>
          <w:sz w:val="26"/>
          <w:szCs w:val="26"/>
        </w:rPr>
      </w:pPr>
      <w:r w:rsidRPr="00B4602B">
        <w:rPr>
          <w:rFonts w:ascii="Arial" w:hAnsi="Arial" w:cs="Arial"/>
          <w:b/>
          <w:bCs/>
          <w:sz w:val="26"/>
          <w:szCs w:val="26"/>
        </w:rPr>
        <w:t>SEGUNDO.</w:t>
      </w:r>
      <w:r w:rsidRPr="00B4602B">
        <w:rPr>
          <w:rFonts w:ascii="Arial" w:hAnsi="Arial" w:cs="Arial"/>
          <w:b/>
          <w:sz w:val="26"/>
          <w:szCs w:val="26"/>
        </w:rPr>
        <w:t xml:space="preserve"> NOTIFÍQUESE Y CÚMPLASE,</w:t>
      </w:r>
      <w:r w:rsidRPr="00B4602B">
        <w:rPr>
          <w:rFonts w:ascii="Arial" w:hAnsi="Arial" w:cs="Arial"/>
          <w:sz w:val="26"/>
          <w:szCs w:val="26"/>
        </w:rPr>
        <w:t xml:space="preserve"> remítase copia certificada de la presente resolución a la Tercera Sala Unitaria de Primera Instancia de este Tribunal y en su oportunidad archívese el presente cuaderno de revisión como asunto concluido. - - - - - - - - - - - -</w:t>
      </w:r>
    </w:p>
    <w:p w14:paraId="553C1034" w14:textId="05B69C8E" w:rsidR="00C22F15" w:rsidRDefault="0072699C" w:rsidP="00C22F15">
      <w:pPr>
        <w:tabs>
          <w:tab w:val="left" w:pos="1925"/>
          <w:tab w:val="center" w:pos="4135"/>
        </w:tabs>
        <w:spacing w:line="360" w:lineRule="auto"/>
        <w:jc w:val="both"/>
        <w:rPr>
          <w:rFonts w:ascii="Arial" w:hAnsi="Arial" w:cs="Arial"/>
          <w:sz w:val="26"/>
          <w:szCs w:val="26"/>
        </w:rPr>
      </w:pPr>
      <w:r>
        <w:rPr>
          <w:rFonts w:ascii="Arial" w:hAnsi="Arial" w:cs="Arial"/>
          <w:sz w:val="26"/>
          <w:szCs w:val="26"/>
        </w:rPr>
        <w:t xml:space="preserve">          Por unanimidad de votos, lo resolvieron y firmaron los Magistrados integrantes de la Sala Superior, Manuel Velasco Alcántara, Abraham Santiago Soriano, Raúl Palomares Palomino, Gloria del Carmen Camacho Meza</w:t>
      </w:r>
      <w:r w:rsidR="009D27A2">
        <w:rPr>
          <w:rFonts w:ascii="Arial" w:hAnsi="Arial" w:cs="Arial"/>
          <w:sz w:val="26"/>
          <w:szCs w:val="26"/>
        </w:rPr>
        <w:t xml:space="preserve"> y </w:t>
      </w:r>
      <w:r>
        <w:rPr>
          <w:rFonts w:ascii="Arial" w:hAnsi="Arial" w:cs="Arial"/>
          <w:sz w:val="26"/>
          <w:szCs w:val="26"/>
        </w:rPr>
        <w:t xml:space="preserve">Paulo José Luis Tapia Palacios </w:t>
      </w:r>
      <w:r>
        <w:rPr>
          <w:rFonts w:ascii="Arial" w:hAnsi="Arial" w:cs="Arial"/>
          <w:b/>
          <w:bCs/>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  - - - - - </w:t>
      </w:r>
    </w:p>
    <w:p w14:paraId="3AE6C9BE" w14:textId="77777777" w:rsidR="00C22F15" w:rsidRDefault="00C22F15" w:rsidP="00C22F15">
      <w:pPr>
        <w:tabs>
          <w:tab w:val="left" w:pos="1925"/>
          <w:tab w:val="center" w:pos="4135"/>
        </w:tabs>
        <w:spacing w:line="360" w:lineRule="auto"/>
        <w:jc w:val="both"/>
        <w:rPr>
          <w:rFonts w:ascii="Arial" w:hAnsi="Arial" w:cs="Arial"/>
          <w:sz w:val="26"/>
          <w:szCs w:val="26"/>
        </w:rPr>
      </w:pPr>
    </w:p>
    <w:p w14:paraId="2CD31ADB" w14:textId="77777777" w:rsidR="0072699C" w:rsidRDefault="0072699C" w:rsidP="0072699C">
      <w:pPr>
        <w:tabs>
          <w:tab w:val="center" w:pos="4135"/>
          <w:tab w:val="left" w:pos="7515"/>
        </w:tabs>
        <w:spacing w:line="360" w:lineRule="auto"/>
        <w:rPr>
          <w:rFonts w:ascii="Arial" w:hAnsi="Arial" w:cs="Arial"/>
          <w:sz w:val="26"/>
          <w:szCs w:val="26"/>
        </w:rPr>
      </w:pPr>
    </w:p>
    <w:p w14:paraId="39BA0A24" w14:textId="77777777" w:rsidR="0072699C" w:rsidRDefault="0072699C" w:rsidP="0072699C">
      <w:pPr>
        <w:pStyle w:val="Sinespaciado"/>
        <w:jc w:val="center"/>
        <w:rPr>
          <w:rFonts w:ascii="Arial" w:hAnsi="Arial" w:cs="Arial"/>
          <w:sz w:val="26"/>
          <w:szCs w:val="26"/>
        </w:rPr>
      </w:pPr>
      <w:r>
        <w:rPr>
          <w:rFonts w:ascii="Arial" w:hAnsi="Arial" w:cs="Arial"/>
          <w:sz w:val="26"/>
          <w:szCs w:val="26"/>
        </w:rPr>
        <w:t>MAGISTRADO MANUEL VELASCO ALCÁNTARA</w:t>
      </w:r>
    </w:p>
    <w:p w14:paraId="3123E4F7" w14:textId="77777777" w:rsidR="0072699C" w:rsidRDefault="0072699C" w:rsidP="0072699C">
      <w:pPr>
        <w:pStyle w:val="Sinespaciado"/>
        <w:jc w:val="center"/>
        <w:rPr>
          <w:rFonts w:ascii="Arial" w:hAnsi="Arial" w:cs="Arial"/>
          <w:sz w:val="26"/>
          <w:szCs w:val="26"/>
        </w:rPr>
      </w:pPr>
      <w:r>
        <w:rPr>
          <w:rFonts w:ascii="Arial" w:hAnsi="Arial" w:cs="Arial"/>
          <w:sz w:val="26"/>
          <w:szCs w:val="26"/>
        </w:rPr>
        <w:t>PRESIDENTE</w:t>
      </w:r>
    </w:p>
    <w:p w14:paraId="4913A20F" w14:textId="77777777" w:rsidR="0072699C" w:rsidRDefault="0072699C" w:rsidP="0072699C">
      <w:pPr>
        <w:pStyle w:val="Sinespaciado"/>
        <w:jc w:val="center"/>
        <w:rPr>
          <w:rFonts w:ascii="Arial" w:hAnsi="Arial" w:cs="Arial"/>
          <w:sz w:val="26"/>
          <w:szCs w:val="26"/>
        </w:rPr>
      </w:pPr>
    </w:p>
    <w:p w14:paraId="113CFA7C" w14:textId="2CE0DD7E" w:rsidR="0072699C" w:rsidRDefault="0072699C" w:rsidP="0072699C">
      <w:pPr>
        <w:pStyle w:val="Sinespaciado"/>
        <w:jc w:val="center"/>
        <w:rPr>
          <w:rFonts w:ascii="Arial" w:hAnsi="Arial" w:cs="Arial"/>
          <w:sz w:val="26"/>
          <w:szCs w:val="26"/>
        </w:rPr>
      </w:pPr>
    </w:p>
    <w:p w14:paraId="23241E75" w14:textId="18C72573" w:rsidR="00CB44B9" w:rsidRDefault="00CB44B9" w:rsidP="0072699C">
      <w:pPr>
        <w:pStyle w:val="Sinespaciado"/>
        <w:jc w:val="center"/>
        <w:rPr>
          <w:rFonts w:ascii="Arial" w:hAnsi="Arial" w:cs="Arial"/>
          <w:sz w:val="26"/>
          <w:szCs w:val="26"/>
        </w:rPr>
      </w:pPr>
    </w:p>
    <w:p w14:paraId="2AF4637A" w14:textId="7C9909B9" w:rsidR="00CB44B9" w:rsidRDefault="00CB44B9" w:rsidP="0072699C">
      <w:pPr>
        <w:pStyle w:val="Sinespaciado"/>
        <w:jc w:val="center"/>
        <w:rPr>
          <w:rFonts w:ascii="Arial" w:hAnsi="Arial" w:cs="Arial"/>
          <w:sz w:val="26"/>
          <w:szCs w:val="26"/>
        </w:rPr>
      </w:pPr>
    </w:p>
    <w:p w14:paraId="623537A1" w14:textId="77777777" w:rsidR="00CB44B9" w:rsidRDefault="00CB44B9" w:rsidP="0072699C">
      <w:pPr>
        <w:pStyle w:val="Sinespaciado"/>
        <w:jc w:val="center"/>
        <w:rPr>
          <w:rFonts w:ascii="Arial" w:hAnsi="Arial" w:cs="Arial"/>
          <w:sz w:val="26"/>
          <w:szCs w:val="26"/>
        </w:rPr>
      </w:pPr>
    </w:p>
    <w:p w14:paraId="37AB0814" w14:textId="77777777" w:rsidR="00C22F15" w:rsidRDefault="00C22F15" w:rsidP="0072699C">
      <w:pPr>
        <w:pStyle w:val="Sinespaciado"/>
        <w:jc w:val="center"/>
        <w:rPr>
          <w:rFonts w:ascii="Arial" w:hAnsi="Arial" w:cs="Arial"/>
          <w:sz w:val="26"/>
          <w:szCs w:val="26"/>
        </w:rPr>
      </w:pPr>
    </w:p>
    <w:p w14:paraId="338D5768" w14:textId="7C46800A" w:rsidR="0072699C" w:rsidRDefault="0072699C" w:rsidP="0072699C">
      <w:pPr>
        <w:pStyle w:val="Sinespaciado"/>
        <w:jc w:val="center"/>
        <w:rPr>
          <w:rFonts w:ascii="Arial" w:hAnsi="Arial" w:cs="Arial"/>
          <w:sz w:val="26"/>
          <w:szCs w:val="26"/>
        </w:rPr>
      </w:pPr>
      <w:r>
        <w:rPr>
          <w:rFonts w:ascii="Arial" w:hAnsi="Arial" w:cs="Arial"/>
          <w:sz w:val="26"/>
          <w:szCs w:val="26"/>
        </w:rPr>
        <w:t>MAGISTRADO ABRAHAM SANTIAGO SORIANO</w:t>
      </w:r>
    </w:p>
    <w:p w14:paraId="6BC2DF6C" w14:textId="77777777" w:rsidR="00CB44B9" w:rsidRDefault="00CB44B9" w:rsidP="0072699C">
      <w:pPr>
        <w:pStyle w:val="Sinespaciado"/>
        <w:jc w:val="center"/>
        <w:rPr>
          <w:rFonts w:ascii="Arial" w:hAnsi="Arial" w:cs="Arial"/>
          <w:sz w:val="18"/>
          <w:szCs w:val="18"/>
        </w:rPr>
      </w:pPr>
    </w:p>
    <w:p w14:paraId="3E85A877" w14:textId="77777777" w:rsidR="0072699C" w:rsidRDefault="0072699C" w:rsidP="0072699C">
      <w:pPr>
        <w:pStyle w:val="Sinespaciado"/>
        <w:jc w:val="center"/>
        <w:rPr>
          <w:rFonts w:ascii="Arial" w:hAnsi="Arial" w:cs="Arial"/>
          <w:sz w:val="26"/>
          <w:szCs w:val="26"/>
        </w:rPr>
      </w:pPr>
    </w:p>
    <w:p w14:paraId="289CA577" w14:textId="77777777" w:rsidR="0072699C" w:rsidRDefault="0072699C" w:rsidP="0072699C">
      <w:pPr>
        <w:pStyle w:val="Sinespaciado"/>
        <w:jc w:val="center"/>
        <w:rPr>
          <w:rFonts w:ascii="Arial" w:hAnsi="Arial" w:cs="Arial"/>
          <w:sz w:val="26"/>
          <w:szCs w:val="26"/>
        </w:rPr>
      </w:pPr>
    </w:p>
    <w:p w14:paraId="1C847D9B" w14:textId="2E023390" w:rsidR="0072699C" w:rsidRDefault="0072699C" w:rsidP="0072699C">
      <w:pPr>
        <w:pStyle w:val="Sinespaciado"/>
        <w:jc w:val="center"/>
        <w:rPr>
          <w:rFonts w:ascii="Arial" w:hAnsi="Arial" w:cs="Arial"/>
          <w:sz w:val="26"/>
          <w:szCs w:val="26"/>
        </w:rPr>
      </w:pPr>
    </w:p>
    <w:p w14:paraId="2580E292" w14:textId="5C80CAE9" w:rsidR="00CB44B9" w:rsidRDefault="00CB44B9" w:rsidP="0072699C">
      <w:pPr>
        <w:pStyle w:val="Sinespaciado"/>
        <w:jc w:val="center"/>
        <w:rPr>
          <w:rFonts w:ascii="Arial" w:hAnsi="Arial" w:cs="Arial"/>
          <w:sz w:val="26"/>
          <w:szCs w:val="26"/>
        </w:rPr>
      </w:pPr>
    </w:p>
    <w:p w14:paraId="53F53E9C" w14:textId="77777777" w:rsidR="00CB44B9" w:rsidRDefault="00CB44B9" w:rsidP="0072699C">
      <w:pPr>
        <w:pStyle w:val="Sinespaciado"/>
        <w:jc w:val="center"/>
        <w:rPr>
          <w:rFonts w:ascii="Arial" w:hAnsi="Arial" w:cs="Arial"/>
          <w:sz w:val="26"/>
          <w:szCs w:val="26"/>
        </w:rPr>
      </w:pPr>
    </w:p>
    <w:p w14:paraId="468A9603" w14:textId="77777777" w:rsidR="00B1688A" w:rsidRDefault="00B1688A" w:rsidP="0072699C">
      <w:pPr>
        <w:pStyle w:val="Sinespaciado"/>
        <w:jc w:val="center"/>
        <w:rPr>
          <w:rFonts w:ascii="Arial" w:hAnsi="Arial" w:cs="Arial"/>
          <w:sz w:val="26"/>
          <w:szCs w:val="26"/>
        </w:rPr>
      </w:pPr>
    </w:p>
    <w:p w14:paraId="21D35FB4" w14:textId="77777777" w:rsidR="0072699C" w:rsidRDefault="0072699C" w:rsidP="0072699C">
      <w:pPr>
        <w:pStyle w:val="Sinespaciado"/>
        <w:jc w:val="center"/>
        <w:rPr>
          <w:rFonts w:ascii="Arial" w:hAnsi="Arial" w:cs="Arial"/>
          <w:sz w:val="26"/>
          <w:szCs w:val="26"/>
        </w:rPr>
      </w:pPr>
    </w:p>
    <w:p w14:paraId="450B3F4D" w14:textId="77777777" w:rsidR="0072699C" w:rsidRDefault="0072699C" w:rsidP="0072699C">
      <w:pPr>
        <w:pStyle w:val="Sinespaciado"/>
        <w:jc w:val="center"/>
        <w:rPr>
          <w:rFonts w:ascii="Arial" w:hAnsi="Arial" w:cs="Arial"/>
          <w:sz w:val="26"/>
          <w:szCs w:val="26"/>
        </w:rPr>
      </w:pPr>
      <w:r>
        <w:rPr>
          <w:rFonts w:ascii="Arial" w:hAnsi="Arial" w:cs="Arial"/>
          <w:sz w:val="26"/>
          <w:szCs w:val="26"/>
        </w:rPr>
        <w:t>MAGISTRADO RAÚL PALOMARES PALOMINO</w:t>
      </w:r>
    </w:p>
    <w:p w14:paraId="5B884EAE" w14:textId="77777777" w:rsidR="0072699C" w:rsidRDefault="0072699C" w:rsidP="0072699C">
      <w:pPr>
        <w:pStyle w:val="Sinespaciado"/>
        <w:jc w:val="center"/>
        <w:rPr>
          <w:rFonts w:ascii="Arial" w:hAnsi="Arial" w:cs="Arial"/>
          <w:sz w:val="26"/>
          <w:szCs w:val="26"/>
        </w:rPr>
      </w:pPr>
    </w:p>
    <w:p w14:paraId="173F3DA8" w14:textId="4DA9CDC7" w:rsidR="0072699C" w:rsidRDefault="0072699C" w:rsidP="0072699C">
      <w:pPr>
        <w:pStyle w:val="Sinespaciado"/>
        <w:jc w:val="center"/>
        <w:rPr>
          <w:rFonts w:ascii="Arial" w:hAnsi="Arial" w:cs="Arial"/>
          <w:sz w:val="26"/>
          <w:szCs w:val="26"/>
        </w:rPr>
      </w:pPr>
    </w:p>
    <w:p w14:paraId="0648303A" w14:textId="77777777" w:rsidR="00B1688A" w:rsidRDefault="00B1688A" w:rsidP="0072699C">
      <w:pPr>
        <w:pStyle w:val="Sinespaciado"/>
        <w:jc w:val="center"/>
        <w:rPr>
          <w:rFonts w:ascii="Arial" w:hAnsi="Arial" w:cs="Arial"/>
          <w:sz w:val="26"/>
          <w:szCs w:val="26"/>
        </w:rPr>
      </w:pPr>
    </w:p>
    <w:p w14:paraId="59B0DBBE" w14:textId="77777777" w:rsidR="002135AB" w:rsidRPr="00CB44B9" w:rsidRDefault="002135AB" w:rsidP="002135AB">
      <w:pPr>
        <w:pStyle w:val="Sinespaciado"/>
        <w:jc w:val="center"/>
        <w:rPr>
          <w:rFonts w:ascii="Arial" w:hAnsi="Arial" w:cs="Arial"/>
          <w:b/>
          <w:bCs/>
          <w:sz w:val="18"/>
          <w:szCs w:val="18"/>
        </w:rPr>
      </w:pPr>
      <w:r w:rsidRPr="00CB44B9">
        <w:rPr>
          <w:rFonts w:ascii="Arial" w:hAnsi="Arial" w:cs="Arial"/>
          <w:b/>
          <w:bCs/>
          <w:sz w:val="18"/>
          <w:szCs w:val="18"/>
        </w:rPr>
        <w:t>LAS PRESENTES FIRMAS CORRESPONDEN AL RECURSO DE REVISIÓN 45/2020</w:t>
      </w:r>
    </w:p>
    <w:p w14:paraId="70EAFE7B" w14:textId="77777777" w:rsidR="002135AB" w:rsidRDefault="002135AB" w:rsidP="002135AB">
      <w:pPr>
        <w:pStyle w:val="Sinespaciado"/>
        <w:jc w:val="center"/>
        <w:rPr>
          <w:rFonts w:ascii="Arial" w:hAnsi="Arial" w:cs="Arial"/>
          <w:sz w:val="26"/>
          <w:szCs w:val="26"/>
        </w:rPr>
      </w:pPr>
    </w:p>
    <w:p w14:paraId="702D24B4" w14:textId="77777777" w:rsidR="0072699C" w:rsidRDefault="0072699C" w:rsidP="0072699C">
      <w:pPr>
        <w:pStyle w:val="Sinespaciado"/>
        <w:jc w:val="center"/>
        <w:rPr>
          <w:rFonts w:ascii="Arial" w:hAnsi="Arial" w:cs="Arial"/>
          <w:sz w:val="26"/>
          <w:szCs w:val="26"/>
        </w:rPr>
      </w:pPr>
    </w:p>
    <w:p w14:paraId="0EE602F5" w14:textId="77777777" w:rsidR="0072699C" w:rsidRDefault="0072699C" w:rsidP="0072699C">
      <w:pPr>
        <w:pStyle w:val="Sinespaciado"/>
        <w:jc w:val="center"/>
        <w:rPr>
          <w:rFonts w:ascii="Arial" w:hAnsi="Arial" w:cs="Arial"/>
          <w:sz w:val="26"/>
          <w:szCs w:val="26"/>
        </w:rPr>
      </w:pPr>
    </w:p>
    <w:p w14:paraId="290C2455" w14:textId="026FCB14" w:rsidR="0072699C" w:rsidRDefault="0072699C" w:rsidP="0072699C">
      <w:pPr>
        <w:pStyle w:val="Sinespaciado"/>
        <w:jc w:val="center"/>
        <w:rPr>
          <w:rFonts w:ascii="Arial" w:hAnsi="Arial" w:cs="Arial"/>
          <w:sz w:val="26"/>
          <w:szCs w:val="26"/>
        </w:rPr>
      </w:pPr>
    </w:p>
    <w:p w14:paraId="15CE8108" w14:textId="0231BB8F" w:rsidR="00CB44B9" w:rsidRDefault="00CB44B9" w:rsidP="0072699C">
      <w:pPr>
        <w:pStyle w:val="Sinespaciado"/>
        <w:jc w:val="center"/>
        <w:rPr>
          <w:rFonts w:ascii="Arial" w:hAnsi="Arial" w:cs="Arial"/>
          <w:sz w:val="26"/>
          <w:szCs w:val="26"/>
        </w:rPr>
      </w:pPr>
    </w:p>
    <w:p w14:paraId="48F50EA0" w14:textId="77777777" w:rsidR="002135AB" w:rsidRDefault="002135AB" w:rsidP="0072699C">
      <w:pPr>
        <w:pStyle w:val="Sinespaciado"/>
        <w:jc w:val="center"/>
        <w:rPr>
          <w:rFonts w:ascii="Arial" w:hAnsi="Arial" w:cs="Arial"/>
          <w:sz w:val="26"/>
          <w:szCs w:val="26"/>
        </w:rPr>
      </w:pPr>
    </w:p>
    <w:p w14:paraId="51DA949D" w14:textId="77777777" w:rsidR="0072699C" w:rsidRDefault="0072699C" w:rsidP="0072699C">
      <w:pPr>
        <w:pStyle w:val="Sinespaciado"/>
        <w:jc w:val="center"/>
        <w:rPr>
          <w:rFonts w:ascii="Arial" w:hAnsi="Arial" w:cs="Arial"/>
          <w:sz w:val="26"/>
          <w:szCs w:val="26"/>
        </w:rPr>
      </w:pPr>
    </w:p>
    <w:p w14:paraId="49842CAB" w14:textId="63A5FBB5" w:rsidR="0072699C" w:rsidRDefault="0072699C" w:rsidP="0072699C">
      <w:pPr>
        <w:pStyle w:val="Sinespaciado"/>
        <w:jc w:val="center"/>
        <w:rPr>
          <w:rFonts w:ascii="Arial" w:hAnsi="Arial" w:cs="Arial"/>
          <w:sz w:val="26"/>
          <w:szCs w:val="26"/>
        </w:rPr>
      </w:pPr>
      <w:r>
        <w:rPr>
          <w:rFonts w:ascii="Arial" w:hAnsi="Arial" w:cs="Arial"/>
          <w:sz w:val="26"/>
          <w:szCs w:val="26"/>
        </w:rPr>
        <w:t>MAGISTRADA GLORIA DEL CARMEN CAMACHO MEZA</w:t>
      </w:r>
    </w:p>
    <w:p w14:paraId="26F70664" w14:textId="77777777" w:rsidR="00B1688A" w:rsidRDefault="00B1688A" w:rsidP="00B1688A">
      <w:pPr>
        <w:pStyle w:val="Sinespaciado"/>
        <w:rPr>
          <w:rFonts w:ascii="Arial" w:hAnsi="Arial" w:cs="Arial"/>
          <w:sz w:val="26"/>
          <w:szCs w:val="26"/>
        </w:rPr>
      </w:pPr>
    </w:p>
    <w:p w14:paraId="6EB26998" w14:textId="77777777" w:rsidR="0072699C" w:rsidRDefault="0072699C" w:rsidP="0072699C">
      <w:pPr>
        <w:pStyle w:val="Sinespaciado"/>
        <w:jc w:val="center"/>
        <w:rPr>
          <w:rFonts w:ascii="Arial" w:hAnsi="Arial" w:cs="Arial"/>
          <w:sz w:val="26"/>
          <w:szCs w:val="26"/>
        </w:rPr>
      </w:pPr>
    </w:p>
    <w:p w14:paraId="4D89E561" w14:textId="77777777" w:rsidR="0072699C" w:rsidRDefault="0072699C" w:rsidP="0072699C">
      <w:pPr>
        <w:pStyle w:val="Sinespaciado"/>
        <w:jc w:val="center"/>
        <w:rPr>
          <w:rFonts w:ascii="Arial" w:hAnsi="Arial" w:cs="Arial"/>
          <w:sz w:val="26"/>
          <w:szCs w:val="26"/>
        </w:rPr>
      </w:pPr>
    </w:p>
    <w:p w14:paraId="3E318923" w14:textId="2E38BD51" w:rsidR="0072699C" w:rsidRDefault="0072699C" w:rsidP="0072699C">
      <w:pPr>
        <w:pStyle w:val="Sinespaciado"/>
        <w:jc w:val="center"/>
        <w:rPr>
          <w:rFonts w:ascii="Arial" w:hAnsi="Arial" w:cs="Arial"/>
          <w:sz w:val="26"/>
          <w:szCs w:val="26"/>
        </w:rPr>
      </w:pPr>
    </w:p>
    <w:p w14:paraId="51C399C0" w14:textId="57EE45F9" w:rsidR="00CB44B9" w:rsidRDefault="00CB44B9" w:rsidP="0072699C">
      <w:pPr>
        <w:pStyle w:val="Sinespaciado"/>
        <w:jc w:val="center"/>
        <w:rPr>
          <w:rFonts w:ascii="Arial" w:hAnsi="Arial" w:cs="Arial"/>
          <w:sz w:val="26"/>
          <w:szCs w:val="26"/>
        </w:rPr>
      </w:pPr>
    </w:p>
    <w:p w14:paraId="6AFF3885" w14:textId="77777777" w:rsidR="00CB44B9" w:rsidRDefault="00CB44B9" w:rsidP="0072699C">
      <w:pPr>
        <w:pStyle w:val="Sinespaciado"/>
        <w:jc w:val="center"/>
        <w:rPr>
          <w:rFonts w:ascii="Arial" w:hAnsi="Arial" w:cs="Arial"/>
          <w:sz w:val="26"/>
          <w:szCs w:val="26"/>
        </w:rPr>
      </w:pPr>
    </w:p>
    <w:p w14:paraId="0D66E7D3" w14:textId="77777777" w:rsidR="0072699C" w:rsidRDefault="0072699C" w:rsidP="0072699C">
      <w:pPr>
        <w:pStyle w:val="Sinespaciado"/>
        <w:jc w:val="center"/>
        <w:rPr>
          <w:rFonts w:ascii="Arial" w:hAnsi="Arial" w:cs="Arial"/>
          <w:sz w:val="26"/>
          <w:szCs w:val="26"/>
        </w:rPr>
      </w:pPr>
    </w:p>
    <w:p w14:paraId="3FD8308A" w14:textId="77777777" w:rsidR="0072699C" w:rsidRDefault="0072699C" w:rsidP="0072699C">
      <w:pPr>
        <w:pStyle w:val="Sinespaciado"/>
        <w:jc w:val="center"/>
        <w:rPr>
          <w:rFonts w:ascii="Arial" w:hAnsi="Arial" w:cs="Arial"/>
          <w:sz w:val="26"/>
          <w:szCs w:val="26"/>
        </w:rPr>
      </w:pPr>
    </w:p>
    <w:p w14:paraId="63CB0263" w14:textId="77777777" w:rsidR="0072699C" w:rsidRDefault="0072699C" w:rsidP="0072699C">
      <w:pPr>
        <w:pStyle w:val="Sinespaciado"/>
        <w:jc w:val="center"/>
        <w:rPr>
          <w:rFonts w:ascii="Arial" w:hAnsi="Arial" w:cs="Arial"/>
          <w:sz w:val="26"/>
          <w:szCs w:val="26"/>
        </w:rPr>
      </w:pPr>
      <w:r>
        <w:rPr>
          <w:rFonts w:ascii="Arial" w:hAnsi="Arial" w:cs="Arial"/>
          <w:sz w:val="26"/>
          <w:szCs w:val="26"/>
        </w:rPr>
        <w:t>MAGISTRADO PAULO JOSÉ LUIS TAPIA PALACIOS</w:t>
      </w:r>
    </w:p>
    <w:p w14:paraId="7E276B26" w14:textId="77777777" w:rsidR="0072699C" w:rsidRDefault="0072699C" w:rsidP="0072699C">
      <w:pPr>
        <w:pStyle w:val="Sinespaciado"/>
        <w:jc w:val="center"/>
        <w:rPr>
          <w:rFonts w:ascii="Arial" w:hAnsi="Arial" w:cs="Arial"/>
          <w:sz w:val="26"/>
          <w:szCs w:val="26"/>
        </w:rPr>
      </w:pPr>
    </w:p>
    <w:p w14:paraId="4946932E" w14:textId="77777777" w:rsidR="0072699C" w:rsidRDefault="0072699C" w:rsidP="0072699C">
      <w:pPr>
        <w:pStyle w:val="Sinespaciado"/>
        <w:jc w:val="center"/>
        <w:rPr>
          <w:rFonts w:ascii="Arial" w:hAnsi="Arial" w:cs="Arial"/>
          <w:sz w:val="26"/>
          <w:szCs w:val="26"/>
        </w:rPr>
      </w:pPr>
    </w:p>
    <w:p w14:paraId="338927A6" w14:textId="5C284911" w:rsidR="0072699C" w:rsidRDefault="0072699C" w:rsidP="0072699C">
      <w:pPr>
        <w:pStyle w:val="Sinespaciado"/>
        <w:jc w:val="center"/>
        <w:rPr>
          <w:rFonts w:ascii="Arial" w:hAnsi="Arial" w:cs="Arial"/>
          <w:sz w:val="26"/>
          <w:szCs w:val="26"/>
        </w:rPr>
      </w:pPr>
    </w:p>
    <w:p w14:paraId="1087E9AB" w14:textId="491C0C74" w:rsidR="00CB44B9" w:rsidRDefault="00CB44B9" w:rsidP="0072699C">
      <w:pPr>
        <w:pStyle w:val="Sinespaciado"/>
        <w:jc w:val="center"/>
        <w:rPr>
          <w:rFonts w:ascii="Arial" w:hAnsi="Arial" w:cs="Arial"/>
          <w:sz w:val="26"/>
          <w:szCs w:val="26"/>
        </w:rPr>
      </w:pPr>
    </w:p>
    <w:p w14:paraId="541694FB" w14:textId="77777777" w:rsidR="00CB44B9" w:rsidRDefault="00CB44B9" w:rsidP="0072699C">
      <w:pPr>
        <w:pStyle w:val="Sinespaciado"/>
        <w:jc w:val="center"/>
        <w:rPr>
          <w:rFonts w:ascii="Arial" w:hAnsi="Arial" w:cs="Arial"/>
          <w:sz w:val="26"/>
          <w:szCs w:val="26"/>
        </w:rPr>
      </w:pPr>
    </w:p>
    <w:p w14:paraId="2FC2E046" w14:textId="77777777" w:rsidR="0072699C" w:rsidRDefault="0072699C" w:rsidP="0072699C">
      <w:pPr>
        <w:pStyle w:val="Sinespaciado"/>
        <w:jc w:val="center"/>
        <w:rPr>
          <w:rFonts w:ascii="Arial" w:hAnsi="Arial" w:cs="Arial"/>
          <w:sz w:val="26"/>
          <w:szCs w:val="26"/>
        </w:rPr>
      </w:pPr>
    </w:p>
    <w:p w14:paraId="6222B685" w14:textId="77777777" w:rsidR="0072699C" w:rsidRDefault="0072699C" w:rsidP="0072699C">
      <w:pPr>
        <w:pStyle w:val="Sinespaciado"/>
        <w:jc w:val="center"/>
        <w:rPr>
          <w:rFonts w:ascii="Arial" w:hAnsi="Arial" w:cs="Arial"/>
          <w:sz w:val="26"/>
          <w:szCs w:val="26"/>
        </w:rPr>
      </w:pPr>
      <w:r>
        <w:rPr>
          <w:rFonts w:ascii="Arial" w:hAnsi="Arial" w:cs="Arial"/>
          <w:sz w:val="26"/>
          <w:szCs w:val="26"/>
        </w:rPr>
        <w:t>LIC. JUAN EDY GARCÍA CORONADO</w:t>
      </w:r>
    </w:p>
    <w:p w14:paraId="68C0E508" w14:textId="77777777" w:rsidR="0072699C" w:rsidRDefault="0072699C" w:rsidP="0072699C">
      <w:pPr>
        <w:pStyle w:val="Sinespaciado"/>
        <w:jc w:val="center"/>
        <w:rPr>
          <w:rFonts w:ascii="Arial" w:hAnsi="Arial" w:cs="Arial"/>
          <w:sz w:val="26"/>
          <w:szCs w:val="26"/>
        </w:rPr>
      </w:pPr>
      <w:r>
        <w:rPr>
          <w:rFonts w:ascii="Arial" w:hAnsi="Arial" w:cs="Arial"/>
          <w:sz w:val="26"/>
          <w:szCs w:val="26"/>
        </w:rPr>
        <w:t>SECRETARIO GENERAL DE ACUERDOS</w:t>
      </w:r>
    </w:p>
    <w:p w14:paraId="3F101B58" w14:textId="63B02090" w:rsidR="005708A1" w:rsidRDefault="005708A1" w:rsidP="0072699C">
      <w:pPr>
        <w:spacing w:before="240" w:line="360" w:lineRule="auto"/>
        <w:ind w:firstLine="708"/>
        <w:jc w:val="both"/>
        <w:rPr>
          <w:rFonts w:ascii="Arial" w:hAnsi="Arial" w:cs="Arial"/>
          <w:sz w:val="26"/>
          <w:szCs w:val="26"/>
        </w:rPr>
      </w:pPr>
    </w:p>
    <w:sectPr w:rsidR="005708A1" w:rsidSect="003439F6">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8597B1" w14:textId="77777777" w:rsidR="001E7188" w:rsidRDefault="001E7188">
      <w:pPr>
        <w:spacing w:after="0" w:line="240" w:lineRule="auto"/>
      </w:pPr>
      <w:r>
        <w:separator/>
      </w:r>
    </w:p>
  </w:endnote>
  <w:endnote w:type="continuationSeparator" w:id="0">
    <w:p w14:paraId="44AED769" w14:textId="77777777" w:rsidR="001E7188" w:rsidRDefault="001E71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D3FFDF" w14:textId="7DCAD83E" w:rsidR="001E0FFB" w:rsidRDefault="00E70C89">
    <w:pPr>
      <w:pStyle w:val="Piedepgina"/>
      <w:jc w:val="center"/>
    </w:pPr>
    <w:r>
      <w:rPr>
        <w:noProof/>
      </w:rPr>
      <mc:AlternateContent>
        <mc:Choice Requires="wps">
          <w:drawing>
            <wp:anchor distT="45720" distB="45720" distL="114300" distR="114300" simplePos="0" relativeHeight="251667456" behindDoc="0" locked="0" layoutInCell="1" allowOverlap="1" wp14:anchorId="259B5981" wp14:editId="034BBE7E">
              <wp:simplePos x="0" y="0"/>
              <wp:positionH relativeFrom="column">
                <wp:posOffset>-1247775</wp:posOffset>
              </wp:positionH>
              <wp:positionV relativeFrom="paragraph">
                <wp:posOffset>-5114290</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2DB56F84" w14:textId="77777777" w:rsidR="00E70C89" w:rsidRPr="00BB7E37" w:rsidRDefault="00E70C89" w:rsidP="00E70C89">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9B5981" id="_x0000_t202" coordsize="21600,21600" o:spt="202" path="m,l,21600r21600,l21600,xe">
              <v:stroke joinstyle="miter"/>
              <v:path gradientshapeok="t" o:connecttype="rect"/>
            </v:shapetype>
            <v:shape id="Cuadro de texto 2" o:spid="_x0000_s1026" type="#_x0000_t202" style="position:absolute;left:0;text-align:left;margin-left:-98.25pt;margin-top:-402.7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FMvj4fjAAAADgEAAA8AAABkcnMvZG93bnJldi54&#10;bWxMj8FOwzAQRO9I/IO1SFxQageaNA1xKoQEojcoCK5uvE0iYjvYbhr+nuUEt9md0ezbajObgU3o&#10;Q++shHQhgKFtnO5tK+Ht9SEpgIWorFaDsyjhGwNs6vOzSpXanewLTrvYMiqxoVQSuhjHkvPQdGhU&#10;WLgRLXkH542KNPqWa69OVG4Gfi1Ezo3qLV3o1Ij3HTafu6ORUCyfpo+wvXl+b/LDsI5Xq+nxy0t5&#10;eTHf3QKLOMe/MPziEzrUxLR3R6sDGyQk6TrPKEuqENkSGGWSLKXVnkSeiRXwuuL/36h/AAAA//8D&#10;AFBLAQItABQABgAIAAAAIQC2gziS/gAAAOEBAAATAAAAAAAAAAAAAAAAAAAAAABbQ29udGVudF9U&#10;eXBlc10ueG1sUEsBAi0AFAAGAAgAAAAhADj9If/WAAAAlAEAAAsAAAAAAAAAAAAAAAAALwEAAF9y&#10;ZWxzLy5yZWxzUEsBAi0AFAAGAAgAAAAhACcvOasoAgAATAQAAA4AAAAAAAAAAAAAAAAALgIAAGRy&#10;cy9lMm9Eb2MueG1sUEsBAi0AFAAGAAgAAAAhAFMvj4fjAAAADgEAAA8AAAAAAAAAAAAAAAAAggQA&#10;AGRycy9kb3ducmV2LnhtbFBLBQYAAAAABAAEAPMAAACSBQAAAAA=&#10;">
              <v:textbox>
                <w:txbxContent>
                  <w:p w14:paraId="2DB56F84" w14:textId="77777777" w:rsidR="00E70C89" w:rsidRPr="00BB7E37" w:rsidRDefault="00E70C89" w:rsidP="00E70C89">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410BE1EF" w14:textId="77777777" w:rsidR="001E0FFB" w:rsidRDefault="001E0FF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9C8C8F" w14:textId="77777777" w:rsidR="001E7188" w:rsidRDefault="001E7188">
      <w:pPr>
        <w:spacing w:after="0" w:line="240" w:lineRule="auto"/>
      </w:pPr>
      <w:r>
        <w:separator/>
      </w:r>
    </w:p>
  </w:footnote>
  <w:footnote w:type="continuationSeparator" w:id="0">
    <w:p w14:paraId="08D33E06" w14:textId="77777777" w:rsidR="001E7188" w:rsidRDefault="001E7188">
      <w:pPr>
        <w:spacing w:after="0" w:line="240" w:lineRule="auto"/>
      </w:pPr>
      <w:r>
        <w:continuationSeparator/>
      </w:r>
    </w:p>
  </w:footnote>
  <w:footnote w:id="1">
    <w:p w14:paraId="6B6043A2" w14:textId="156A572F" w:rsidR="00B12B43" w:rsidRPr="00B12B43" w:rsidRDefault="00B12B43" w:rsidP="00925C81">
      <w:pPr>
        <w:pStyle w:val="Textonotapie"/>
        <w:jc w:val="both"/>
        <w:rPr>
          <w:rFonts w:ascii="Arial" w:hAnsi="Arial" w:cs="Arial"/>
          <w:i/>
          <w:sz w:val="16"/>
          <w:szCs w:val="16"/>
        </w:rPr>
      </w:pPr>
      <w:r w:rsidRPr="00B12B43">
        <w:rPr>
          <w:rStyle w:val="Refdenotaalpie"/>
          <w:rFonts w:ascii="Arial" w:hAnsi="Arial" w:cs="Arial"/>
          <w:i/>
          <w:sz w:val="16"/>
          <w:szCs w:val="16"/>
        </w:rPr>
        <w:footnoteRef/>
      </w:r>
      <w:r w:rsidRPr="00B12B43">
        <w:rPr>
          <w:rFonts w:ascii="Arial" w:hAnsi="Arial" w:cs="Arial"/>
          <w:i/>
          <w:sz w:val="16"/>
          <w:szCs w:val="16"/>
        </w:rPr>
        <w:t xml:space="preserve"> </w:t>
      </w:r>
      <w:r w:rsidRPr="00B12B43">
        <w:rPr>
          <w:rFonts w:ascii="Arial" w:hAnsi="Arial" w:cs="Arial"/>
          <w:b/>
          <w:i/>
          <w:sz w:val="16"/>
          <w:szCs w:val="16"/>
        </w:rPr>
        <w:t>ARTÍCULO 118.-</w:t>
      </w:r>
      <w:r>
        <w:rPr>
          <w:rFonts w:ascii="Arial" w:hAnsi="Arial" w:cs="Arial"/>
          <w:i/>
          <w:sz w:val="16"/>
          <w:szCs w:val="16"/>
        </w:rPr>
        <w:t xml:space="preserve"> El juicio ante el Tribunal será de estricto derecho, pero se deberá suplir</w:t>
      </w:r>
      <w:r w:rsidRPr="00B12B43">
        <w:rPr>
          <w:rFonts w:ascii="Arial" w:hAnsi="Arial" w:cs="Arial"/>
          <w:i/>
          <w:sz w:val="16"/>
          <w:szCs w:val="16"/>
        </w:rPr>
        <w:t xml:space="preserve"> la deficiencia de la queja siempre y cuando se trate del administrado.</w:t>
      </w:r>
    </w:p>
  </w:footnote>
  <w:footnote w:id="2">
    <w:p w14:paraId="629741ED" w14:textId="77777777" w:rsidR="00925C81" w:rsidRDefault="00925C81" w:rsidP="00925C81">
      <w:pPr>
        <w:pStyle w:val="Textonotapie"/>
        <w:jc w:val="both"/>
        <w:rPr>
          <w:rFonts w:ascii="Arial" w:hAnsi="Arial" w:cs="Arial"/>
          <w:i/>
          <w:sz w:val="16"/>
          <w:szCs w:val="16"/>
        </w:rPr>
      </w:pPr>
      <w:r w:rsidRPr="00925C81">
        <w:rPr>
          <w:rStyle w:val="Refdenotaalpie"/>
          <w:rFonts w:ascii="Arial" w:hAnsi="Arial" w:cs="Arial"/>
          <w:i/>
          <w:sz w:val="16"/>
          <w:szCs w:val="16"/>
        </w:rPr>
        <w:footnoteRef/>
      </w:r>
      <w:r w:rsidRPr="00925C81">
        <w:rPr>
          <w:rFonts w:ascii="Arial" w:hAnsi="Arial" w:cs="Arial"/>
          <w:i/>
          <w:sz w:val="16"/>
          <w:szCs w:val="16"/>
        </w:rPr>
        <w:t xml:space="preserve"> </w:t>
      </w:r>
      <w:r w:rsidRPr="00925C81">
        <w:rPr>
          <w:rFonts w:ascii="Arial" w:hAnsi="Arial" w:cs="Arial"/>
          <w:b/>
          <w:i/>
          <w:sz w:val="16"/>
          <w:szCs w:val="16"/>
        </w:rPr>
        <w:t>ARTICULO 177.-</w:t>
      </w:r>
      <w:r w:rsidRPr="00925C81">
        <w:rPr>
          <w:rFonts w:ascii="Arial" w:hAnsi="Arial" w:cs="Arial"/>
          <w:i/>
          <w:sz w:val="16"/>
          <w:szCs w:val="16"/>
        </w:rPr>
        <w:t xml:space="preserve"> Las sentencias que emita el Tribunal, </w:t>
      </w:r>
      <w:r>
        <w:rPr>
          <w:rFonts w:ascii="Arial" w:hAnsi="Arial" w:cs="Arial"/>
          <w:i/>
          <w:sz w:val="16"/>
          <w:szCs w:val="16"/>
        </w:rPr>
        <w:t>deberán de contener:</w:t>
      </w:r>
    </w:p>
    <w:p w14:paraId="735ECD55" w14:textId="77777777" w:rsidR="00925C81" w:rsidRDefault="00925C81" w:rsidP="00925C81">
      <w:pPr>
        <w:pStyle w:val="Textonotapie"/>
        <w:jc w:val="both"/>
        <w:rPr>
          <w:rFonts w:ascii="Arial" w:hAnsi="Arial" w:cs="Arial"/>
          <w:i/>
          <w:sz w:val="16"/>
          <w:szCs w:val="16"/>
        </w:rPr>
      </w:pPr>
      <w:r>
        <w:rPr>
          <w:rFonts w:ascii="Arial" w:hAnsi="Arial" w:cs="Arial"/>
          <w:i/>
          <w:sz w:val="16"/>
          <w:szCs w:val="16"/>
        </w:rPr>
        <w:t xml:space="preserve">I. </w:t>
      </w:r>
      <w:r w:rsidRPr="00925C81">
        <w:rPr>
          <w:rFonts w:ascii="Arial" w:hAnsi="Arial" w:cs="Arial"/>
          <w:i/>
          <w:sz w:val="16"/>
          <w:szCs w:val="16"/>
        </w:rPr>
        <w:t xml:space="preserve">La fijación clara y precisa de los puntos controvertidos, la exposición de las razones por las que, en su caso, se haga uso de la facultad para suplir la deficiencia de la queja, así como el examen y valoración de las pruebas que </w:t>
      </w:r>
      <w:r>
        <w:rPr>
          <w:rFonts w:ascii="Arial" w:hAnsi="Arial" w:cs="Arial"/>
          <w:i/>
          <w:sz w:val="16"/>
          <w:szCs w:val="16"/>
        </w:rPr>
        <w:t>se haya rendido;</w:t>
      </w:r>
    </w:p>
    <w:p w14:paraId="4BF4C70A" w14:textId="70C94F51" w:rsidR="00925C81" w:rsidRDefault="00925C81" w:rsidP="00925C81">
      <w:pPr>
        <w:pStyle w:val="Textonotapie"/>
        <w:jc w:val="both"/>
        <w:rPr>
          <w:rFonts w:ascii="Arial" w:hAnsi="Arial" w:cs="Arial"/>
          <w:i/>
          <w:sz w:val="16"/>
          <w:szCs w:val="16"/>
        </w:rPr>
      </w:pPr>
      <w:r>
        <w:rPr>
          <w:rFonts w:ascii="Arial" w:hAnsi="Arial" w:cs="Arial"/>
          <w:i/>
          <w:sz w:val="16"/>
          <w:szCs w:val="16"/>
        </w:rPr>
        <w:t xml:space="preserve">II. </w:t>
      </w:r>
      <w:r w:rsidRPr="00925C81">
        <w:rPr>
          <w:rFonts w:ascii="Arial" w:hAnsi="Arial" w:cs="Arial"/>
          <w:i/>
          <w:sz w:val="16"/>
          <w:szCs w:val="16"/>
        </w:rPr>
        <w:t xml:space="preserve">La exposición debidamente fundada y motivada de las consideraciones </w:t>
      </w:r>
      <w:r>
        <w:rPr>
          <w:rFonts w:ascii="Arial" w:hAnsi="Arial" w:cs="Arial"/>
          <w:i/>
          <w:sz w:val="16"/>
          <w:szCs w:val="16"/>
        </w:rPr>
        <w:t>en que se basa la resolución, y</w:t>
      </w:r>
    </w:p>
    <w:p w14:paraId="78E14C4A" w14:textId="541FF747" w:rsidR="00925C81" w:rsidRPr="00925C81" w:rsidRDefault="00925C81" w:rsidP="00925C81">
      <w:pPr>
        <w:pStyle w:val="Textonotapie"/>
        <w:jc w:val="both"/>
        <w:rPr>
          <w:rFonts w:ascii="Arial" w:hAnsi="Arial" w:cs="Arial"/>
          <w:i/>
          <w:sz w:val="16"/>
          <w:szCs w:val="16"/>
        </w:rPr>
      </w:pPr>
      <w:r>
        <w:rPr>
          <w:rFonts w:ascii="Arial" w:hAnsi="Arial" w:cs="Arial"/>
          <w:i/>
          <w:sz w:val="16"/>
          <w:szCs w:val="16"/>
        </w:rPr>
        <w:t>III. Los puntos resolutivos, los que expresarán los actos o resoluciones cuya validez</w:t>
      </w:r>
      <w:r w:rsidRPr="00925C81">
        <w:rPr>
          <w:rFonts w:ascii="Arial" w:hAnsi="Arial" w:cs="Arial"/>
          <w:i/>
          <w:sz w:val="16"/>
          <w:szCs w:val="16"/>
        </w:rPr>
        <w:t xml:space="preserve"> se reconozca o cuya nulidad se declare.</w:t>
      </w:r>
    </w:p>
  </w:footnote>
  <w:footnote w:id="3">
    <w:p w14:paraId="187DA750" w14:textId="48BBAC6C" w:rsidR="003A33B1" w:rsidRPr="003A33B1" w:rsidRDefault="003A33B1" w:rsidP="003A33B1">
      <w:pPr>
        <w:pStyle w:val="Textonotapie"/>
        <w:jc w:val="both"/>
        <w:rPr>
          <w:rFonts w:ascii="Arial" w:hAnsi="Arial" w:cs="Arial"/>
          <w:i/>
          <w:sz w:val="16"/>
          <w:szCs w:val="16"/>
        </w:rPr>
      </w:pPr>
      <w:r w:rsidRPr="003A33B1">
        <w:rPr>
          <w:rStyle w:val="Refdenotaalpie"/>
          <w:rFonts w:ascii="Arial" w:hAnsi="Arial" w:cs="Arial"/>
          <w:i/>
          <w:sz w:val="16"/>
          <w:szCs w:val="16"/>
        </w:rPr>
        <w:footnoteRef/>
      </w:r>
      <w:r w:rsidRPr="003A33B1">
        <w:rPr>
          <w:rFonts w:ascii="Arial" w:hAnsi="Arial" w:cs="Arial"/>
          <w:i/>
          <w:sz w:val="16"/>
          <w:szCs w:val="16"/>
        </w:rPr>
        <w:t xml:space="preserve"> </w:t>
      </w:r>
      <w:r w:rsidRPr="00EE73FB">
        <w:rPr>
          <w:rFonts w:ascii="Arial" w:hAnsi="Arial" w:cs="Arial"/>
          <w:b/>
          <w:i/>
          <w:sz w:val="16"/>
          <w:szCs w:val="16"/>
        </w:rPr>
        <w:t>ARTÍCULO 176.-</w:t>
      </w:r>
      <w:r w:rsidRPr="003A33B1">
        <w:rPr>
          <w:rFonts w:ascii="Arial" w:hAnsi="Arial" w:cs="Arial"/>
          <w:i/>
          <w:sz w:val="16"/>
          <w:szCs w:val="16"/>
        </w:rPr>
        <w:t xml:space="preserve"> </w:t>
      </w:r>
      <w:r>
        <w:rPr>
          <w:rFonts w:ascii="Arial" w:hAnsi="Arial" w:cs="Arial"/>
          <w:i/>
          <w:sz w:val="16"/>
          <w:szCs w:val="16"/>
        </w:rPr>
        <w:t xml:space="preserve">La Sala Unitaria de Primera Instancia, al pronunciar sentencia suplirá </w:t>
      </w:r>
      <w:r w:rsidRPr="003A33B1">
        <w:rPr>
          <w:rFonts w:ascii="Arial" w:hAnsi="Arial" w:cs="Arial"/>
          <w:i/>
          <w:sz w:val="16"/>
          <w:szCs w:val="16"/>
        </w:rPr>
        <w:t>las deficiencias de la queja planteada por el actor en su demanda, siempre y cuando de los hechos narrados se deduzca el agravio, pero en todos los casos se contraerá a los puntos de la Litis.</w:t>
      </w:r>
    </w:p>
  </w:footnote>
  <w:footnote w:id="4">
    <w:p w14:paraId="5FCEBAD9" w14:textId="53EB2ED8" w:rsidR="00925C33" w:rsidRDefault="00925C33" w:rsidP="00925C33">
      <w:pPr>
        <w:autoSpaceDE w:val="0"/>
        <w:autoSpaceDN w:val="0"/>
        <w:adjustRightInd w:val="0"/>
        <w:spacing w:after="0" w:line="240" w:lineRule="auto"/>
        <w:jc w:val="both"/>
      </w:pPr>
      <w:r w:rsidRPr="00925C33">
        <w:rPr>
          <w:rStyle w:val="Refdenotaalpie"/>
          <w:rFonts w:ascii="Arial" w:hAnsi="Arial" w:cs="Arial"/>
          <w:i/>
          <w:sz w:val="16"/>
          <w:szCs w:val="16"/>
        </w:rPr>
        <w:footnoteRef/>
      </w:r>
      <w:r w:rsidRPr="00925C33">
        <w:rPr>
          <w:rFonts w:ascii="Arial" w:hAnsi="Arial" w:cs="Arial"/>
          <w:i/>
          <w:sz w:val="16"/>
          <w:szCs w:val="16"/>
        </w:rPr>
        <w:t xml:space="preserve"> </w:t>
      </w:r>
      <w:r w:rsidRPr="00925C33">
        <w:rPr>
          <w:rFonts w:ascii="Arial" w:hAnsi="Arial" w:cs="Arial"/>
          <w:b/>
          <w:bCs/>
          <w:i/>
          <w:color w:val="000000"/>
          <w:sz w:val="16"/>
          <w:szCs w:val="16"/>
        </w:rPr>
        <w:t xml:space="preserve">ARTICULO 160.- </w:t>
      </w:r>
      <w:r w:rsidRPr="00925C33">
        <w:rPr>
          <w:rFonts w:ascii="Arial" w:hAnsi="Arial" w:cs="Arial"/>
          <w:i/>
          <w:color w:val="000000"/>
          <w:sz w:val="16"/>
          <w:szCs w:val="16"/>
        </w:rPr>
        <w:t>El Juez podrá ordenar, de oficio, el desahogo de las pruebas que estimen</w:t>
      </w:r>
      <w:r>
        <w:rPr>
          <w:rFonts w:ascii="Arial" w:hAnsi="Arial" w:cs="Arial"/>
          <w:i/>
          <w:color w:val="000000"/>
          <w:sz w:val="16"/>
          <w:szCs w:val="16"/>
        </w:rPr>
        <w:t xml:space="preserve"> </w:t>
      </w:r>
      <w:r w:rsidRPr="00925C33">
        <w:rPr>
          <w:rFonts w:ascii="Arial" w:hAnsi="Arial" w:cs="Arial"/>
          <w:i/>
          <w:color w:val="000000"/>
          <w:sz w:val="16"/>
          <w:szCs w:val="16"/>
        </w:rPr>
        <w:t>pertinentes, o la exhibición de cualquier documento para la mejor resolución del asunto,</w:t>
      </w:r>
      <w:r>
        <w:rPr>
          <w:rFonts w:ascii="Arial" w:hAnsi="Arial" w:cs="Arial"/>
          <w:i/>
          <w:color w:val="000000"/>
          <w:sz w:val="16"/>
          <w:szCs w:val="16"/>
        </w:rPr>
        <w:t xml:space="preserve"> </w:t>
      </w:r>
      <w:r w:rsidRPr="00925C33">
        <w:rPr>
          <w:rFonts w:ascii="Arial" w:hAnsi="Arial" w:cs="Arial"/>
          <w:i/>
          <w:color w:val="000000"/>
          <w:sz w:val="16"/>
          <w:szCs w:val="16"/>
        </w:rPr>
        <w:t>notificando oportunamente a las partes, a fin de que puedan exponer lo que a sus intereses</w:t>
      </w:r>
      <w:r>
        <w:rPr>
          <w:rFonts w:ascii="Arial" w:hAnsi="Arial" w:cs="Arial"/>
          <w:i/>
          <w:color w:val="000000"/>
          <w:sz w:val="16"/>
          <w:szCs w:val="16"/>
        </w:rPr>
        <w:t xml:space="preserve"> </w:t>
      </w:r>
      <w:r w:rsidRPr="00925C33">
        <w:rPr>
          <w:rFonts w:ascii="Arial" w:hAnsi="Arial" w:cs="Arial"/>
          <w:i/>
          <w:color w:val="000000"/>
          <w:sz w:val="16"/>
          <w:szCs w:val="16"/>
        </w:rPr>
        <w:t>convenga o intervenir en el desahogo de aquéllas que así lo ameriten. Asimismo podrá decretar</w:t>
      </w:r>
      <w:r>
        <w:rPr>
          <w:rFonts w:ascii="Arial" w:hAnsi="Arial" w:cs="Arial"/>
          <w:i/>
          <w:color w:val="000000"/>
          <w:sz w:val="16"/>
          <w:szCs w:val="16"/>
        </w:rPr>
        <w:t xml:space="preserve"> </w:t>
      </w:r>
      <w:r w:rsidRPr="00925C33">
        <w:rPr>
          <w:rFonts w:ascii="Arial" w:hAnsi="Arial" w:cs="Arial"/>
          <w:i/>
          <w:color w:val="000000"/>
          <w:sz w:val="16"/>
          <w:szCs w:val="16"/>
        </w:rPr>
        <w:t>en todo tiempo hasta antes de citación para sentencia, el desahogo, repetición o ampliación de</w:t>
      </w:r>
      <w:r>
        <w:rPr>
          <w:rFonts w:ascii="Arial" w:hAnsi="Arial" w:cs="Arial"/>
          <w:i/>
          <w:color w:val="000000"/>
          <w:sz w:val="16"/>
          <w:szCs w:val="16"/>
        </w:rPr>
        <w:t xml:space="preserve"> </w:t>
      </w:r>
      <w:r w:rsidRPr="00925C33">
        <w:rPr>
          <w:rFonts w:ascii="Arial" w:hAnsi="Arial" w:cs="Arial"/>
          <w:i/>
          <w:color w:val="000000"/>
          <w:sz w:val="16"/>
          <w:szCs w:val="16"/>
        </w:rPr>
        <w:t>cualquier actuación probatoria que se considere necesaria. Los hechos notorios y la ley no</w:t>
      </w:r>
      <w:r>
        <w:rPr>
          <w:rFonts w:ascii="Arial" w:hAnsi="Arial" w:cs="Arial"/>
          <w:i/>
          <w:color w:val="000000"/>
          <w:sz w:val="16"/>
          <w:szCs w:val="16"/>
        </w:rPr>
        <w:t xml:space="preserve"> </w:t>
      </w:r>
      <w:r w:rsidRPr="00925C33">
        <w:rPr>
          <w:rFonts w:ascii="Arial" w:hAnsi="Arial" w:cs="Arial"/>
          <w:i/>
          <w:color w:val="000000"/>
          <w:sz w:val="16"/>
          <w:szCs w:val="16"/>
        </w:rPr>
        <w:t>necesitan ser probados.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C95966F" w14:textId="62957A77" w:rsidR="001E0FFB" w:rsidRDefault="001E7188">
        <w:pPr>
          <w:pStyle w:val="Encabezado"/>
          <w:jc w:val="center"/>
        </w:pPr>
        <w:r>
          <w:rPr>
            <w:noProof/>
          </w:rPr>
          <w:pict w14:anchorId="48CFDF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1E0FFB">
          <w:fldChar w:fldCharType="begin"/>
        </w:r>
        <w:r w:rsidR="001E0FFB">
          <w:instrText>PAGE   \* MERGEFORMAT</w:instrText>
        </w:r>
        <w:r w:rsidR="001E0FFB">
          <w:fldChar w:fldCharType="separate"/>
        </w:r>
        <w:r w:rsidR="00E70C89" w:rsidRPr="00E70C89">
          <w:rPr>
            <w:noProof/>
            <w:lang w:val="es-ES"/>
          </w:rPr>
          <w:t>4</w:t>
        </w:r>
        <w:r w:rsidR="001E0FFB">
          <w:rPr>
            <w:noProof/>
            <w:lang w:val="es-ES"/>
          </w:rPr>
          <w:fldChar w:fldCharType="end"/>
        </w:r>
      </w:p>
    </w:sdtContent>
  </w:sdt>
  <w:p w14:paraId="21B8FFC9" w14:textId="77777777" w:rsidR="001E0FFB" w:rsidRDefault="001E0FFB">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B8FFA7" w14:textId="28DD6540" w:rsidR="001E0FFB" w:rsidRDefault="001E7188">
    <w:pPr>
      <w:pStyle w:val="Encabezado"/>
      <w:jc w:val="center"/>
    </w:pPr>
    <w:r>
      <w:rPr>
        <w:noProof/>
      </w:rPr>
      <w:pict w14:anchorId="69D120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1E0FFB">
          <w:fldChar w:fldCharType="begin"/>
        </w:r>
        <w:r w:rsidR="001E0FFB">
          <w:instrText>PAGE   \* MERGEFORMAT</w:instrText>
        </w:r>
        <w:r w:rsidR="001E0FFB">
          <w:fldChar w:fldCharType="separate"/>
        </w:r>
        <w:r w:rsidR="00E70C89" w:rsidRPr="00E70C89">
          <w:rPr>
            <w:noProof/>
            <w:lang w:val="es-ES"/>
          </w:rPr>
          <w:t>5</w:t>
        </w:r>
        <w:r w:rsidR="001E0FFB">
          <w:rPr>
            <w:noProof/>
            <w:lang w:val="es-ES"/>
          </w:rPr>
          <w:fldChar w:fldCharType="end"/>
        </w:r>
      </w:sdtContent>
    </w:sdt>
  </w:p>
  <w:p w14:paraId="22346DA1" w14:textId="28EF422F" w:rsidR="001E0FFB" w:rsidRDefault="001E0FFB"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16E1CA1B" wp14:editId="0ED941BD">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22000C44"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44DBAC" w14:textId="77777777" w:rsidR="001E0FFB" w:rsidRDefault="001E7188">
    <w:pPr>
      <w:pStyle w:val="Encabezado"/>
    </w:pPr>
    <w:r>
      <w:rPr>
        <w:noProof/>
      </w:rPr>
      <w:pict w14:anchorId="4BCB60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2719F7"/>
    <w:multiLevelType w:val="hybridMultilevel"/>
    <w:tmpl w:val="8A0A1C7A"/>
    <w:lvl w:ilvl="0" w:tplc="981CE48C">
      <w:start w:val="39"/>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6C834EF"/>
    <w:multiLevelType w:val="hybridMultilevel"/>
    <w:tmpl w:val="46B62986"/>
    <w:lvl w:ilvl="0" w:tplc="743A37E6">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1E37544D"/>
    <w:multiLevelType w:val="hybridMultilevel"/>
    <w:tmpl w:val="CF662252"/>
    <w:lvl w:ilvl="0" w:tplc="470C075C">
      <w:numFmt w:val="bullet"/>
      <w:lvlText w:val="-"/>
      <w:lvlJc w:val="left"/>
      <w:pPr>
        <w:ind w:left="1494" w:hanging="360"/>
      </w:pPr>
      <w:rPr>
        <w:rFonts w:ascii="Arial" w:eastAsiaTheme="minorEastAsia" w:hAnsi="Arial" w:cs="Arial" w:hint="default"/>
      </w:rPr>
    </w:lvl>
    <w:lvl w:ilvl="1" w:tplc="080A0003" w:tentative="1">
      <w:start w:val="1"/>
      <w:numFmt w:val="bullet"/>
      <w:lvlText w:val="o"/>
      <w:lvlJc w:val="left"/>
      <w:pPr>
        <w:ind w:left="2214" w:hanging="360"/>
      </w:pPr>
      <w:rPr>
        <w:rFonts w:ascii="Courier New" w:hAnsi="Courier New" w:cs="Courier New" w:hint="default"/>
      </w:rPr>
    </w:lvl>
    <w:lvl w:ilvl="2" w:tplc="080A0005" w:tentative="1">
      <w:start w:val="1"/>
      <w:numFmt w:val="bullet"/>
      <w:lvlText w:val=""/>
      <w:lvlJc w:val="left"/>
      <w:pPr>
        <w:ind w:left="2934" w:hanging="360"/>
      </w:pPr>
      <w:rPr>
        <w:rFonts w:ascii="Wingdings" w:hAnsi="Wingdings" w:hint="default"/>
      </w:rPr>
    </w:lvl>
    <w:lvl w:ilvl="3" w:tplc="080A0001" w:tentative="1">
      <w:start w:val="1"/>
      <w:numFmt w:val="bullet"/>
      <w:lvlText w:val=""/>
      <w:lvlJc w:val="left"/>
      <w:pPr>
        <w:ind w:left="3654" w:hanging="360"/>
      </w:pPr>
      <w:rPr>
        <w:rFonts w:ascii="Symbol" w:hAnsi="Symbol" w:hint="default"/>
      </w:rPr>
    </w:lvl>
    <w:lvl w:ilvl="4" w:tplc="080A0003" w:tentative="1">
      <w:start w:val="1"/>
      <w:numFmt w:val="bullet"/>
      <w:lvlText w:val="o"/>
      <w:lvlJc w:val="left"/>
      <w:pPr>
        <w:ind w:left="4374" w:hanging="360"/>
      </w:pPr>
      <w:rPr>
        <w:rFonts w:ascii="Courier New" w:hAnsi="Courier New" w:cs="Courier New" w:hint="default"/>
      </w:rPr>
    </w:lvl>
    <w:lvl w:ilvl="5" w:tplc="080A0005" w:tentative="1">
      <w:start w:val="1"/>
      <w:numFmt w:val="bullet"/>
      <w:lvlText w:val=""/>
      <w:lvlJc w:val="left"/>
      <w:pPr>
        <w:ind w:left="5094" w:hanging="360"/>
      </w:pPr>
      <w:rPr>
        <w:rFonts w:ascii="Wingdings" w:hAnsi="Wingdings" w:hint="default"/>
      </w:rPr>
    </w:lvl>
    <w:lvl w:ilvl="6" w:tplc="080A0001" w:tentative="1">
      <w:start w:val="1"/>
      <w:numFmt w:val="bullet"/>
      <w:lvlText w:val=""/>
      <w:lvlJc w:val="left"/>
      <w:pPr>
        <w:ind w:left="5814" w:hanging="360"/>
      </w:pPr>
      <w:rPr>
        <w:rFonts w:ascii="Symbol" w:hAnsi="Symbol" w:hint="default"/>
      </w:rPr>
    </w:lvl>
    <w:lvl w:ilvl="7" w:tplc="080A0003" w:tentative="1">
      <w:start w:val="1"/>
      <w:numFmt w:val="bullet"/>
      <w:lvlText w:val="o"/>
      <w:lvlJc w:val="left"/>
      <w:pPr>
        <w:ind w:left="6534" w:hanging="360"/>
      </w:pPr>
      <w:rPr>
        <w:rFonts w:ascii="Courier New" w:hAnsi="Courier New" w:cs="Courier New" w:hint="default"/>
      </w:rPr>
    </w:lvl>
    <w:lvl w:ilvl="8" w:tplc="080A0005" w:tentative="1">
      <w:start w:val="1"/>
      <w:numFmt w:val="bullet"/>
      <w:lvlText w:val=""/>
      <w:lvlJc w:val="left"/>
      <w:pPr>
        <w:ind w:left="7254" w:hanging="360"/>
      </w:pPr>
      <w:rPr>
        <w:rFonts w:ascii="Wingdings" w:hAnsi="Wingdings" w:hint="default"/>
      </w:rPr>
    </w:lvl>
  </w:abstractNum>
  <w:abstractNum w:abstractNumId="8">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9">
    <w:nsid w:val="20B97E59"/>
    <w:multiLevelType w:val="hybridMultilevel"/>
    <w:tmpl w:val="D12AF946"/>
    <w:lvl w:ilvl="0" w:tplc="474A5D0A">
      <w:start w:val="3"/>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nsid w:val="24946B61"/>
    <w:multiLevelType w:val="hybridMultilevel"/>
    <w:tmpl w:val="1B063C00"/>
    <w:lvl w:ilvl="0" w:tplc="75BAC452">
      <w:start w:val="1"/>
      <w:numFmt w:val="upperRoman"/>
      <w:lvlText w:val="%1."/>
      <w:lvlJc w:val="left"/>
      <w:pPr>
        <w:ind w:left="1800" w:hanging="72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1">
    <w:nsid w:val="294F7881"/>
    <w:multiLevelType w:val="hybridMultilevel"/>
    <w:tmpl w:val="A5D421E2"/>
    <w:lvl w:ilvl="0" w:tplc="94D2DA5C">
      <w:start w:val="1"/>
      <w:numFmt w:val="lowerLetter"/>
      <w:lvlText w:val="%1)"/>
      <w:lvlJc w:val="left"/>
      <w:pPr>
        <w:ind w:left="1776" w:hanging="36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2">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83918AB"/>
    <w:multiLevelType w:val="hybridMultilevel"/>
    <w:tmpl w:val="422ABFA8"/>
    <w:lvl w:ilvl="0" w:tplc="04849CF0">
      <w:start w:val="1"/>
      <w:numFmt w:val="lowerLetter"/>
      <w:lvlText w:val="%1)"/>
      <w:lvlJc w:val="left"/>
      <w:pPr>
        <w:ind w:left="2004" w:hanging="360"/>
      </w:pPr>
      <w:rPr>
        <w:rFonts w:hint="default"/>
      </w:rPr>
    </w:lvl>
    <w:lvl w:ilvl="1" w:tplc="080A0019" w:tentative="1">
      <w:start w:val="1"/>
      <w:numFmt w:val="lowerLetter"/>
      <w:lvlText w:val="%2."/>
      <w:lvlJc w:val="left"/>
      <w:pPr>
        <w:ind w:left="2724" w:hanging="360"/>
      </w:pPr>
    </w:lvl>
    <w:lvl w:ilvl="2" w:tplc="080A001B" w:tentative="1">
      <w:start w:val="1"/>
      <w:numFmt w:val="lowerRoman"/>
      <w:lvlText w:val="%3."/>
      <w:lvlJc w:val="right"/>
      <w:pPr>
        <w:ind w:left="3444" w:hanging="180"/>
      </w:pPr>
    </w:lvl>
    <w:lvl w:ilvl="3" w:tplc="080A000F" w:tentative="1">
      <w:start w:val="1"/>
      <w:numFmt w:val="decimal"/>
      <w:lvlText w:val="%4."/>
      <w:lvlJc w:val="left"/>
      <w:pPr>
        <w:ind w:left="4164" w:hanging="360"/>
      </w:pPr>
    </w:lvl>
    <w:lvl w:ilvl="4" w:tplc="080A0019" w:tentative="1">
      <w:start w:val="1"/>
      <w:numFmt w:val="lowerLetter"/>
      <w:lvlText w:val="%5."/>
      <w:lvlJc w:val="left"/>
      <w:pPr>
        <w:ind w:left="4884" w:hanging="360"/>
      </w:pPr>
    </w:lvl>
    <w:lvl w:ilvl="5" w:tplc="080A001B" w:tentative="1">
      <w:start w:val="1"/>
      <w:numFmt w:val="lowerRoman"/>
      <w:lvlText w:val="%6."/>
      <w:lvlJc w:val="right"/>
      <w:pPr>
        <w:ind w:left="5604" w:hanging="180"/>
      </w:pPr>
    </w:lvl>
    <w:lvl w:ilvl="6" w:tplc="080A000F" w:tentative="1">
      <w:start w:val="1"/>
      <w:numFmt w:val="decimal"/>
      <w:lvlText w:val="%7."/>
      <w:lvlJc w:val="left"/>
      <w:pPr>
        <w:ind w:left="6324" w:hanging="360"/>
      </w:pPr>
    </w:lvl>
    <w:lvl w:ilvl="7" w:tplc="080A0019" w:tentative="1">
      <w:start w:val="1"/>
      <w:numFmt w:val="lowerLetter"/>
      <w:lvlText w:val="%8."/>
      <w:lvlJc w:val="left"/>
      <w:pPr>
        <w:ind w:left="7044" w:hanging="360"/>
      </w:pPr>
    </w:lvl>
    <w:lvl w:ilvl="8" w:tplc="080A001B" w:tentative="1">
      <w:start w:val="1"/>
      <w:numFmt w:val="lowerRoman"/>
      <w:lvlText w:val="%9."/>
      <w:lvlJc w:val="right"/>
      <w:pPr>
        <w:ind w:left="7764" w:hanging="180"/>
      </w:pPr>
    </w:lvl>
  </w:abstractNum>
  <w:abstractNum w:abstractNumId="14">
    <w:nsid w:val="3DE95002"/>
    <w:multiLevelType w:val="hybridMultilevel"/>
    <w:tmpl w:val="CA9C4008"/>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6">
    <w:nsid w:val="48AF1951"/>
    <w:multiLevelType w:val="hybridMultilevel"/>
    <w:tmpl w:val="3112C7DE"/>
    <w:lvl w:ilvl="0" w:tplc="23304D9E">
      <w:start w:val="1"/>
      <w:numFmt w:val="upperRoman"/>
      <w:lvlText w:val="%1."/>
      <w:lvlJc w:val="left"/>
      <w:pPr>
        <w:ind w:left="1146"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8">
    <w:nsid w:val="4E2E0577"/>
    <w:multiLevelType w:val="hybridMultilevel"/>
    <w:tmpl w:val="CA9C4008"/>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20">
    <w:nsid w:val="5B8C5943"/>
    <w:multiLevelType w:val="hybridMultilevel"/>
    <w:tmpl w:val="69740AB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2">
    <w:nsid w:val="6BF44B8C"/>
    <w:multiLevelType w:val="hybridMultilevel"/>
    <w:tmpl w:val="788289B2"/>
    <w:lvl w:ilvl="0" w:tplc="60E0E2E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6DC85446"/>
    <w:multiLevelType w:val="hybridMultilevel"/>
    <w:tmpl w:val="90C2C6F8"/>
    <w:lvl w:ilvl="0" w:tplc="F800D38E">
      <w:numFmt w:val="bullet"/>
      <w:lvlText w:val="-"/>
      <w:lvlJc w:val="left"/>
      <w:pPr>
        <w:ind w:left="1776" w:hanging="360"/>
      </w:pPr>
      <w:rPr>
        <w:rFonts w:ascii="Arial" w:eastAsiaTheme="minorEastAsia" w:hAnsi="Arial" w:cs="Arial" w:hint="default"/>
      </w:rPr>
    </w:lvl>
    <w:lvl w:ilvl="1" w:tplc="080A0003" w:tentative="1">
      <w:start w:val="1"/>
      <w:numFmt w:val="bullet"/>
      <w:lvlText w:val="o"/>
      <w:lvlJc w:val="left"/>
      <w:pPr>
        <w:ind w:left="2496" w:hanging="360"/>
      </w:pPr>
      <w:rPr>
        <w:rFonts w:ascii="Courier New" w:hAnsi="Courier New" w:cs="Courier New" w:hint="default"/>
      </w:rPr>
    </w:lvl>
    <w:lvl w:ilvl="2" w:tplc="080A0005" w:tentative="1">
      <w:start w:val="1"/>
      <w:numFmt w:val="bullet"/>
      <w:lvlText w:val=""/>
      <w:lvlJc w:val="left"/>
      <w:pPr>
        <w:ind w:left="3216" w:hanging="360"/>
      </w:pPr>
      <w:rPr>
        <w:rFonts w:ascii="Wingdings" w:hAnsi="Wingdings" w:hint="default"/>
      </w:rPr>
    </w:lvl>
    <w:lvl w:ilvl="3" w:tplc="080A0001" w:tentative="1">
      <w:start w:val="1"/>
      <w:numFmt w:val="bullet"/>
      <w:lvlText w:val=""/>
      <w:lvlJc w:val="left"/>
      <w:pPr>
        <w:ind w:left="3936" w:hanging="360"/>
      </w:pPr>
      <w:rPr>
        <w:rFonts w:ascii="Symbol" w:hAnsi="Symbol" w:hint="default"/>
      </w:rPr>
    </w:lvl>
    <w:lvl w:ilvl="4" w:tplc="080A0003" w:tentative="1">
      <w:start w:val="1"/>
      <w:numFmt w:val="bullet"/>
      <w:lvlText w:val="o"/>
      <w:lvlJc w:val="left"/>
      <w:pPr>
        <w:ind w:left="4656" w:hanging="360"/>
      </w:pPr>
      <w:rPr>
        <w:rFonts w:ascii="Courier New" w:hAnsi="Courier New" w:cs="Courier New" w:hint="default"/>
      </w:rPr>
    </w:lvl>
    <w:lvl w:ilvl="5" w:tplc="080A0005" w:tentative="1">
      <w:start w:val="1"/>
      <w:numFmt w:val="bullet"/>
      <w:lvlText w:val=""/>
      <w:lvlJc w:val="left"/>
      <w:pPr>
        <w:ind w:left="5376" w:hanging="360"/>
      </w:pPr>
      <w:rPr>
        <w:rFonts w:ascii="Wingdings" w:hAnsi="Wingdings" w:hint="default"/>
      </w:rPr>
    </w:lvl>
    <w:lvl w:ilvl="6" w:tplc="080A0001" w:tentative="1">
      <w:start w:val="1"/>
      <w:numFmt w:val="bullet"/>
      <w:lvlText w:val=""/>
      <w:lvlJc w:val="left"/>
      <w:pPr>
        <w:ind w:left="6096" w:hanging="360"/>
      </w:pPr>
      <w:rPr>
        <w:rFonts w:ascii="Symbol" w:hAnsi="Symbol" w:hint="default"/>
      </w:rPr>
    </w:lvl>
    <w:lvl w:ilvl="7" w:tplc="080A0003" w:tentative="1">
      <w:start w:val="1"/>
      <w:numFmt w:val="bullet"/>
      <w:lvlText w:val="o"/>
      <w:lvlJc w:val="left"/>
      <w:pPr>
        <w:ind w:left="6816" w:hanging="360"/>
      </w:pPr>
      <w:rPr>
        <w:rFonts w:ascii="Courier New" w:hAnsi="Courier New" w:cs="Courier New" w:hint="default"/>
      </w:rPr>
    </w:lvl>
    <w:lvl w:ilvl="8" w:tplc="080A0005" w:tentative="1">
      <w:start w:val="1"/>
      <w:numFmt w:val="bullet"/>
      <w:lvlText w:val=""/>
      <w:lvlJc w:val="left"/>
      <w:pPr>
        <w:ind w:left="7536" w:hanging="360"/>
      </w:pPr>
      <w:rPr>
        <w:rFonts w:ascii="Wingdings" w:hAnsi="Wingdings" w:hint="default"/>
      </w:rPr>
    </w:lvl>
  </w:abstractNum>
  <w:abstractNum w:abstractNumId="24">
    <w:nsid w:val="6E120563"/>
    <w:multiLevelType w:val="hybridMultilevel"/>
    <w:tmpl w:val="E612EDE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6">
    <w:nsid w:val="71F93049"/>
    <w:multiLevelType w:val="hybridMultilevel"/>
    <w:tmpl w:val="25C8BF78"/>
    <w:lvl w:ilvl="0" w:tplc="34167B50">
      <w:start w:val="1"/>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7">
    <w:nsid w:val="7AA86327"/>
    <w:multiLevelType w:val="hybridMultilevel"/>
    <w:tmpl w:val="E55A468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5"/>
  </w:num>
  <w:num w:numId="2">
    <w:abstractNumId w:val="3"/>
  </w:num>
  <w:num w:numId="3">
    <w:abstractNumId w:val="1"/>
  </w:num>
  <w:num w:numId="4">
    <w:abstractNumId w:val="17"/>
  </w:num>
  <w:num w:numId="5">
    <w:abstractNumId w:val="21"/>
  </w:num>
  <w:num w:numId="6">
    <w:abstractNumId w:val="12"/>
  </w:num>
  <w:num w:numId="7">
    <w:abstractNumId w:val="6"/>
  </w:num>
  <w:num w:numId="8">
    <w:abstractNumId w:val="2"/>
  </w:num>
  <w:num w:numId="9">
    <w:abstractNumId w:val="5"/>
  </w:num>
  <w:num w:numId="10">
    <w:abstractNumId w:val="15"/>
  </w:num>
  <w:num w:numId="11">
    <w:abstractNumId w:val="19"/>
  </w:num>
  <w:num w:numId="12">
    <w:abstractNumId w:val="8"/>
  </w:num>
  <w:num w:numId="13">
    <w:abstractNumId w:val="23"/>
  </w:num>
  <w:num w:numId="14">
    <w:abstractNumId w:val="11"/>
  </w:num>
  <w:num w:numId="15">
    <w:abstractNumId w:val="24"/>
  </w:num>
  <w:num w:numId="16">
    <w:abstractNumId w:val="20"/>
  </w:num>
  <w:num w:numId="17">
    <w:abstractNumId w:val="26"/>
  </w:num>
  <w:num w:numId="18">
    <w:abstractNumId w:val="22"/>
  </w:num>
  <w:num w:numId="19">
    <w:abstractNumId w:val="14"/>
  </w:num>
  <w:num w:numId="20">
    <w:abstractNumId w:val="16"/>
  </w:num>
  <w:num w:numId="21">
    <w:abstractNumId w:val="27"/>
  </w:num>
  <w:num w:numId="22">
    <w:abstractNumId w:val="4"/>
  </w:num>
  <w:num w:numId="23">
    <w:abstractNumId w:val="18"/>
  </w:num>
  <w:num w:numId="24">
    <w:abstractNumId w:val="10"/>
  </w:num>
  <w:num w:numId="25">
    <w:abstractNumId w:val="9"/>
  </w:num>
  <w:num w:numId="26">
    <w:abstractNumId w:val="7"/>
  </w:num>
  <w:num w:numId="27">
    <w:abstractNumId w:val="13"/>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90D"/>
    <w:rsid w:val="00001BC0"/>
    <w:rsid w:val="00001FA6"/>
    <w:rsid w:val="0000259B"/>
    <w:rsid w:val="00002B85"/>
    <w:rsid w:val="0000320E"/>
    <w:rsid w:val="00003CC3"/>
    <w:rsid w:val="00004038"/>
    <w:rsid w:val="0000488B"/>
    <w:rsid w:val="00005B69"/>
    <w:rsid w:val="00005BCB"/>
    <w:rsid w:val="00005EA0"/>
    <w:rsid w:val="000062C7"/>
    <w:rsid w:val="00007105"/>
    <w:rsid w:val="00007296"/>
    <w:rsid w:val="000075DF"/>
    <w:rsid w:val="00007E09"/>
    <w:rsid w:val="00007EFD"/>
    <w:rsid w:val="00007FD5"/>
    <w:rsid w:val="000103E9"/>
    <w:rsid w:val="000106FE"/>
    <w:rsid w:val="000121A9"/>
    <w:rsid w:val="000126F6"/>
    <w:rsid w:val="00012918"/>
    <w:rsid w:val="00012DC1"/>
    <w:rsid w:val="000130C8"/>
    <w:rsid w:val="000135AF"/>
    <w:rsid w:val="00013C22"/>
    <w:rsid w:val="00014F98"/>
    <w:rsid w:val="00015893"/>
    <w:rsid w:val="00016375"/>
    <w:rsid w:val="0001695E"/>
    <w:rsid w:val="00016C0B"/>
    <w:rsid w:val="00016E88"/>
    <w:rsid w:val="000174F5"/>
    <w:rsid w:val="00020680"/>
    <w:rsid w:val="00020D86"/>
    <w:rsid w:val="00021214"/>
    <w:rsid w:val="000215EA"/>
    <w:rsid w:val="00021989"/>
    <w:rsid w:val="00021B04"/>
    <w:rsid w:val="00021C5F"/>
    <w:rsid w:val="00021CC2"/>
    <w:rsid w:val="00022BBC"/>
    <w:rsid w:val="00023D19"/>
    <w:rsid w:val="00023F33"/>
    <w:rsid w:val="00024545"/>
    <w:rsid w:val="00025BEB"/>
    <w:rsid w:val="000262A2"/>
    <w:rsid w:val="000264DD"/>
    <w:rsid w:val="00026C11"/>
    <w:rsid w:val="000273C6"/>
    <w:rsid w:val="000303B9"/>
    <w:rsid w:val="000306D4"/>
    <w:rsid w:val="00030BAF"/>
    <w:rsid w:val="000324B9"/>
    <w:rsid w:val="000329BA"/>
    <w:rsid w:val="00032D83"/>
    <w:rsid w:val="000330FB"/>
    <w:rsid w:val="00034320"/>
    <w:rsid w:val="00034F3F"/>
    <w:rsid w:val="0003508F"/>
    <w:rsid w:val="0003629C"/>
    <w:rsid w:val="00036809"/>
    <w:rsid w:val="00036823"/>
    <w:rsid w:val="000369AF"/>
    <w:rsid w:val="00037279"/>
    <w:rsid w:val="00037443"/>
    <w:rsid w:val="00037843"/>
    <w:rsid w:val="00037C6A"/>
    <w:rsid w:val="00040C69"/>
    <w:rsid w:val="00041223"/>
    <w:rsid w:val="0004126D"/>
    <w:rsid w:val="000412D7"/>
    <w:rsid w:val="000419E9"/>
    <w:rsid w:val="00041EAA"/>
    <w:rsid w:val="00042473"/>
    <w:rsid w:val="000424DD"/>
    <w:rsid w:val="00043077"/>
    <w:rsid w:val="0004321C"/>
    <w:rsid w:val="000441B5"/>
    <w:rsid w:val="00044C5F"/>
    <w:rsid w:val="000450F5"/>
    <w:rsid w:val="00045290"/>
    <w:rsid w:val="000466B1"/>
    <w:rsid w:val="000466D5"/>
    <w:rsid w:val="00047E4A"/>
    <w:rsid w:val="000525F8"/>
    <w:rsid w:val="0005285F"/>
    <w:rsid w:val="00052FA0"/>
    <w:rsid w:val="00053207"/>
    <w:rsid w:val="0005370C"/>
    <w:rsid w:val="000540E8"/>
    <w:rsid w:val="0005431D"/>
    <w:rsid w:val="00054705"/>
    <w:rsid w:val="00054D3C"/>
    <w:rsid w:val="00055248"/>
    <w:rsid w:val="00055349"/>
    <w:rsid w:val="00055F66"/>
    <w:rsid w:val="000562FB"/>
    <w:rsid w:val="0005655D"/>
    <w:rsid w:val="000565B2"/>
    <w:rsid w:val="00060DBB"/>
    <w:rsid w:val="00061268"/>
    <w:rsid w:val="00061414"/>
    <w:rsid w:val="00061610"/>
    <w:rsid w:val="00061616"/>
    <w:rsid w:val="000616B5"/>
    <w:rsid w:val="00061C4C"/>
    <w:rsid w:val="0006202A"/>
    <w:rsid w:val="000620CD"/>
    <w:rsid w:val="00062802"/>
    <w:rsid w:val="00062BE3"/>
    <w:rsid w:val="000640B7"/>
    <w:rsid w:val="00064906"/>
    <w:rsid w:val="00064E90"/>
    <w:rsid w:val="00064FD9"/>
    <w:rsid w:val="00065C7E"/>
    <w:rsid w:val="0006638C"/>
    <w:rsid w:val="00067B5A"/>
    <w:rsid w:val="0007025E"/>
    <w:rsid w:val="00070777"/>
    <w:rsid w:val="00070AA4"/>
    <w:rsid w:val="000719D0"/>
    <w:rsid w:val="00071B80"/>
    <w:rsid w:val="00071C6F"/>
    <w:rsid w:val="00071E8C"/>
    <w:rsid w:val="00071F15"/>
    <w:rsid w:val="000724EA"/>
    <w:rsid w:val="000728B9"/>
    <w:rsid w:val="000737BF"/>
    <w:rsid w:val="00074A23"/>
    <w:rsid w:val="00074C62"/>
    <w:rsid w:val="00074CC9"/>
    <w:rsid w:val="000753CB"/>
    <w:rsid w:val="000755A5"/>
    <w:rsid w:val="000756DE"/>
    <w:rsid w:val="00075B93"/>
    <w:rsid w:val="00076612"/>
    <w:rsid w:val="00076647"/>
    <w:rsid w:val="00076C6A"/>
    <w:rsid w:val="00076CEA"/>
    <w:rsid w:val="00077259"/>
    <w:rsid w:val="00077661"/>
    <w:rsid w:val="00077DFD"/>
    <w:rsid w:val="00077EA3"/>
    <w:rsid w:val="00080A85"/>
    <w:rsid w:val="0008122B"/>
    <w:rsid w:val="0008141F"/>
    <w:rsid w:val="00083375"/>
    <w:rsid w:val="000847DA"/>
    <w:rsid w:val="00085132"/>
    <w:rsid w:val="0008514D"/>
    <w:rsid w:val="000851B4"/>
    <w:rsid w:val="00085F74"/>
    <w:rsid w:val="00087470"/>
    <w:rsid w:val="000875DB"/>
    <w:rsid w:val="000900BD"/>
    <w:rsid w:val="000904A5"/>
    <w:rsid w:val="0009077C"/>
    <w:rsid w:val="00090D7D"/>
    <w:rsid w:val="000910E0"/>
    <w:rsid w:val="00091B93"/>
    <w:rsid w:val="000939DB"/>
    <w:rsid w:val="00093C95"/>
    <w:rsid w:val="00094A1F"/>
    <w:rsid w:val="00094EB2"/>
    <w:rsid w:val="00095419"/>
    <w:rsid w:val="000964DE"/>
    <w:rsid w:val="000968B2"/>
    <w:rsid w:val="00096B18"/>
    <w:rsid w:val="00096C5C"/>
    <w:rsid w:val="00096CE1"/>
    <w:rsid w:val="000978A7"/>
    <w:rsid w:val="000A084D"/>
    <w:rsid w:val="000A0E5E"/>
    <w:rsid w:val="000A12C0"/>
    <w:rsid w:val="000A1491"/>
    <w:rsid w:val="000A17DF"/>
    <w:rsid w:val="000A200A"/>
    <w:rsid w:val="000A2550"/>
    <w:rsid w:val="000A27AC"/>
    <w:rsid w:val="000A322C"/>
    <w:rsid w:val="000A335C"/>
    <w:rsid w:val="000A33D9"/>
    <w:rsid w:val="000A33F5"/>
    <w:rsid w:val="000A3C84"/>
    <w:rsid w:val="000A5540"/>
    <w:rsid w:val="000A578F"/>
    <w:rsid w:val="000A58B5"/>
    <w:rsid w:val="000A5D36"/>
    <w:rsid w:val="000A5F91"/>
    <w:rsid w:val="000A5FA8"/>
    <w:rsid w:val="000A6C87"/>
    <w:rsid w:val="000A73A4"/>
    <w:rsid w:val="000B0351"/>
    <w:rsid w:val="000B03B9"/>
    <w:rsid w:val="000B0431"/>
    <w:rsid w:val="000B18B4"/>
    <w:rsid w:val="000B1A03"/>
    <w:rsid w:val="000B1A06"/>
    <w:rsid w:val="000B1F22"/>
    <w:rsid w:val="000B2853"/>
    <w:rsid w:val="000B2866"/>
    <w:rsid w:val="000B2E42"/>
    <w:rsid w:val="000B31B3"/>
    <w:rsid w:val="000B35EE"/>
    <w:rsid w:val="000B36E5"/>
    <w:rsid w:val="000B39C8"/>
    <w:rsid w:val="000B3B3B"/>
    <w:rsid w:val="000B3DF3"/>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E6B"/>
    <w:rsid w:val="000C238B"/>
    <w:rsid w:val="000C2764"/>
    <w:rsid w:val="000C35F6"/>
    <w:rsid w:val="000C37C8"/>
    <w:rsid w:val="000C3DC9"/>
    <w:rsid w:val="000C4139"/>
    <w:rsid w:val="000C4549"/>
    <w:rsid w:val="000C47B5"/>
    <w:rsid w:val="000C48BC"/>
    <w:rsid w:val="000C536D"/>
    <w:rsid w:val="000C5414"/>
    <w:rsid w:val="000C5BCE"/>
    <w:rsid w:val="000C5DC1"/>
    <w:rsid w:val="000C6670"/>
    <w:rsid w:val="000C6B46"/>
    <w:rsid w:val="000C6FC5"/>
    <w:rsid w:val="000D0476"/>
    <w:rsid w:val="000D04BF"/>
    <w:rsid w:val="000D0A94"/>
    <w:rsid w:val="000D153E"/>
    <w:rsid w:val="000D170C"/>
    <w:rsid w:val="000D1CF0"/>
    <w:rsid w:val="000D2A1F"/>
    <w:rsid w:val="000D3E85"/>
    <w:rsid w:val="000D42B5"/>
    <w:rsid w:val="000D4AFE"/>
    <w:rsid w:val="000D5397"/>
    <w:rsid w:val="000D558F"/>
    <w:rsid w:val="000D5746"/>
    <w:rsid w:val="000D60CF"/>
    <w:rsid w:val="000D6E87"/>
    <w:rsid w:val="000D6ED7"/>
    <w:rsid w:val="000D7067"/>
    <w:rsid w:val="000D7314"/>
    <w:rsid w:val="000D74F3"/>
    <w:rsid w:val="000D7B89"/>
    <w:rsid w:val="000D7C8C"/>
    <w:rsid w:val="000E04BF"/>
    <w:rsid w:val="000E1E0D"/>
    <w:rsid w:val="000E312A"/>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144"/>
    <w:rsid w:val="000F62C3"/>
    <w:rsid w:val="000F75AF"/>
    <w:rsid w:val="000F77DE"/>
    <w:rsid w:val="001002F5"/>
    <w:rsid w:val="001019F2"/>
    <w:rsid w:val="001025E5"/>
    <w:rsid w:val="00102AFD"/>
    <w:rsid w:val="0010338B"/>
    <w:rsid w:val="001041F6"/>
    <w:rsid w:val="00105358"/>
    <w:rsid w:val="001057A4"/>
    <w:rsid w:val="0010644A"/>
    <w:rsid w:val="00106AC5"/>
    <w:rsid w:val="0010719A"/>
    <w:rsid w:val="001108F3"/>
    <w:rsid w:val="00110B09"/>
    <w:rsid w:val="00110C32"/>
    <w:rsid w:val="00110DDE"/>
    <w:rsid w:val="00111BAB"/>
    <w:rsid w:val="00111BFC"/>
    <w:rsid w:val="00111CBB"/>
    <w:rsid w:val="0011210D"/>
    <w:rsid w:val="00112765"/>
    <w:rsid w:val="00112BF7"/>
    <w:rsid w:val="00113361"/>
    <w:rsid w:val="00113A46"/>
    <w:rsid w:val="00114AC5"/>
    <w:rsid w:val="00115B3C"/>
    <w:rsid w:val="00115D44"/>
    <w:rsid w:val="001162E0"/>
    <w:rsid w:val="00116579"/>
    <w:rsid w:val="00116E04"/>
    <w:rsid w:val="0011786C"/>
    <w:rsid w:val="001212BD"/>
    <w:rsid w:val="00121DE8"/>
    <w:rsid w:val="0012291D"/>
    <w:rsid w:val="00122C63"/>
    <w:rsid w:val="00122F5E"/>
    <w:rsid w:val="001237B4"/>
    <w:rsid w:val="001239B6"/>
    <w:rsid w:val="00123C70"/>
    <w:rsid w:val="00123CA3"/>
    <w:rsid w:val="001244EC"/>
    <w:rsid w:val="00125746"/>
    <w:rsid w:val="00126070"/>
    <w:rsid w:val="00126EEE"/>
    <w:rsid w:val="00126EEF"/>
    <w:rsid w:val="00126F80"/>
    <w:rsid w:val="00127248"/>
    <w:rsid w:val="00127B1F"/>
    <w:rsid w:val="00127C05"/>
    <w:rsid w:val="00130500"/>
    <w:rsid w:val="0013065F"/>
    <w:rsid w:val="001312BC"/>
    <w:rsid w:val="00131911"/>
    <w:rsid w:val="00131973"/>
    <w:rsid w:val="00131CDF"/>
    <w:rsid w:val="00132391"/>
    <w:rsid w:val="00132D8E"/>
    <w:rsid w:val="00133BFB"/>
    <w:rsid w:val="00133DCC"/>
    <w:rsid w:val="00134A68"/>
    <w:rsid w:val="00134AB5"/>
    <w:rsid w:val="00134E48"/>
    <w:rsid w:val="00135132"/>
    <w:rsid w:val="0013555E"/>
    <w:rsid w:val="00135AF6"/>
    <w:rsid w:val="00135B0C"/>
    <w:rsid w:val="00136496"/>
    <w:rsid w:val="00136897"/>
    <w:rsid w:val="0013695E"/>
    <w:rsid w:val="00136FB8"/>
    <w:rsid w:val="00137961"/>
    <w:rsid w:val="0014043C"/>
    <w:rsid w:val="00140D7E"/>
    <w:rsid w:val="00142417"/>
    <w:rsid w:val="00143682"/>
    <w:rsid w:val="001441D3"/>
    <w:rsid w:val="001450E2"/>
    <w:rsid w:val="00145198"/>
    <w:rsid w:val="001460CF"/>
    <w:rsid w:val="00146509"/>
    <w:rsid w:val="0014671A"/>
    <w:rsid w:val="00146991"/>
    <w:rsid w:val="00147CCC"/>
    <w:rsid w:val="00147FEF"/>
    <w:rsid w:val="0015050B"/>
    <w:rsid w:val="00151A88"/>
    <w:rsid w:val="001526E5"/>
    <w:rsid w:val="00152DA5"/>
    <w:rsid w:val="00152F51"/>
    <w:rsid w:val="00152FB6"/>
    <w:rsid w:val="0015351E"/>
    <w:rsid w:val="00153BE4"/>
    <w:rsid w:val="001542BE"/>
    <w:rsid w:val="00154490"/>
    <w:rsid w:val="00154946"/>
    <w:rsid w:val="00155334"/>
    <w:rsid w:val="00156250"/>
    <w:rsid w:val="00156F22"/>
    <w:rsid w:val="001570E1"/>
    <w:rsid w:val="00157244"/>
    <w:rsid w:val="00161661"/>
    <w:rsid w:val="0016171F"/>
    <w:rsid w:val="00161F6F"/>
    <w:rsid w:val="00162025"/>
    <w:rsid w:val="001621EF"/>
    <w:rsid w:val="00163EBF"/>
    <w:rsid w:val="00164307"/>
    <w:rsid w:val="001647B5"/>
    <w:rsid w:val="00164BCE"/>
    <w:rsid w:val="001659D0"/>
    <w:rsid w:val="0016604B"/>
    <w:rsid w:val="00166944"/>
    <w:rsid w:val="0016700D"/>
    <w:rsid w:val="00167453"/>
    <w:rsid w:val="00167ADD"/>
    <w:rsid w:val="001702C6"/>
    <w:rsid w:val="001711A1"/>
    <w:rsid w:val="00172205"/>
    <w:rsid w:val="0017260E"/>
    <w:rsid w:val="001729D0"/>
    <w:rsid w:val="00172B51"/>
    <w:rsid w:val="00172C89"/>
    <w:rsid w:val="00173A66"/>
    <w:rsid w:val="00173B75"/>
    <w:rsid w:val="001753E2"/>
    <w:rsid w:val="0017568D"/>
    <w:rsid w:val="00175C14"/>
    <w:rsid w:val="001761CB"/>
    <w:rsid w:val="0017651E"/>
    <w:rsid w:val="001778B4"/>
    <w:rsid w:val="001779CB"/>
    <w:rsid w:val="00177B53"/>
    <w:rsid w:val="001826D0"/>
    <w:rsid w:val="0018345B"/>
    <w:rsid w:val="0018356C"/>
    <w:rsid w:val="0018358B"/>
    <w:rsid w:val="0018376A"/>
    <w:rsid w:val="00183A3F"/>
    <w:rsid w:val="00183FD0"/>
    <w:rsid w:val="0018454F"/>
    <w:rsid w:val="001846BB"/>
    <w:rsid w:val="001854BD"/>
    <w:rsid w:val="00185DC5"/>
    <w:rsid w:val="00186701"/>
    <w:rsid w:val="00186FB3"/>
    <w:rsid w:val="0018765B"/>
    <w:rsid w:val="001915F5"/>
    <w:rsid w:val="00192251"/>
    <w:rsid w:val="00192287"/>
    <w:rsid w:val="001923AE"/>
    <w:rsid w:val="001924B2"/>
    <w:rsid w:val="001927D1"/>
    <w:rsid w:val="00192DA1"/>
    <w:rsid w:val="00193379"/>
    <w:rsid w:val="00194B7B"/>
    <w:rsid w:val="00195157"/>
    <w:rsid w:val="001951A3"/>
    <w:rsid w:val="00195583"/>
    <w:rsid w:val="00195C28"/>
    <w:rsid w:val="001A0745"/>
    <w:rsid w:val="001A1188"/>
    <w:rsid w:val="001A1302"/>
    <w:rsid w:val="001A16CC"/>
    <w:rsid w:val="001A18E1"/>
    <w:rsid w:val="001A1AF0"/>
    <w:rsid w:val="001A2144"/>
    <w:rsid w:val="001A2767"/>
    <w:rsid w:val="001A2FDB"/>
    <w:rsid w:val="001A3755"/>
    <w:rsid w:val="001A4127"/>
    <w:rsid w:val="001A4E1C"/>
    <w:rsid w:val="001A554E"/>
    <w:rsid w:val="001A6EBE"/>
    <w:rsid w:val="001A6F68"/>
    <w:rsid w:val="001A77FB"/>
    <w:rsid w:val="001B009D"/>
    <w:rsid w:val="001B064C"/>
    <w:rsid w:val="001B13DB"/>
    <w:rsid w:val="001B17F6"/>
    <w:rsid w:val="001B341D"/>
    <w:rsid w:val="001B3A10"/>
    <w:rsid w:val="001B410A"/>
    <w:rsid w:val="001B6E63"/>
    <w:rsid w:val="001B7EF3"/>
    <w:rsid w:val="001C0151"/>
    <w:rsid w:val="001C0C36"/>
    <w:rsid w:val="001C100F"/>
    <w:rsid w:val="001C1402"/>
    <w:rsid w:val="001C1B4E"/>
    <w:rsid w:val="001C1D53"/>
    <w:rsid w:val="001C1FDF"/>
    <w:rsid w:val="001C2557"/>
    <w:rsid w:val="001C2644"/>
    <w:rsid w:val="001C276C"/>
    <w:rsid w:val="001C2B0B"/>
    <w:rsid w:val="001C2B81"/>
    <w:rsid w:val="001C36D8"/>
    <w:rsid w:val="001C39B4"/>
    <w:rsid w:val="001C3A80"/>
    <w:rsid w:val="001C421F"/>
    <w:rsid w:val="001C422B"/>
    <w:rsid w:val="001C502D"/>
    <w:rsid w:val="001C53B0"/>
    <w:rsid w:val="001C63A1"/>
    <w:rsid w:val="001C7C82"/>
    <w:rsid w:val="001C7EC3"/>
    <w:rsid w:val="001D07F6"/>
    <w:rsid w:val="001D0DCF"/>
    <w:rsid w:val="001D1C8B"/>
    <w:rsid w:val="001D2428"/>
    <w:rsid w:val="001D31A6"/>
    <w:rsid w:val="001D3B81"/>
    <w:rsid w:val="001D3F71"/>
    <w:rsid w:val="001D40CC"/>
    <w:rsid w:val="001D4D61"/>
    <w:rsid w:val="001D4D8C"/>
    <w:rsid w:val="001D5282"/>
    <w:rsid w:val="001D529D"/>
    <w:rsid w:val="001D577C"/>
    <w:rsid w:val="001D6748"/>
    <w:rsid w:val="001D694C"/>
    <w:rsid w:val="001D6CE5"/>
    <w:rsid w:val="001D754A"/>
    <w:rsid w:val="001E0FFB"/>
    <w:rsid w:val="001E288A"/>
    <w:rsid w:val="001E2A02"/>
    <w:rsid w:val="001E2B84"/>
    <w:rsid w:val="001E338B"/>
    <w:rsid w:val="001E3B11"/>
    <w:rsid w:val="001E4108"/>
    <w:rsid w:val="001E4746"/>
    <w:rsid w:val="001E4C02"/>
    <w:rsid w:val="001E65E8"/>
    <w:rsid w:val="001E6AE5"/>
    <w:rsid w:val="001E7020"/>
    <w:rsid w:val="001E7188"/>
    <w:rsid w:val="001E71FD"/>
    <w:rsid w:val="001E7592"/>
    <w:rsid w:val="001E77A9"/>
    <w:rsid w:val="001E7BD1"/>
    <w:rsid w:val="001F2154"/>
    <w:rsid w:val="001F2781"/>
    <w:rsid w:val="001F287C"/>
    <w:rsid w:val="001F2D73"/>
    <w:rsid w:val="001F432D"/>
    <w:rsid w:val="001F43EC"/>
    <w:rsid w:val="001F5050"/>
    <w:rsid w:val="001F593E"/>
    <w:rsid w:val="001F625A"/>
    <w:rsid w:val="001F6B28"/>
    <w:rsid w:val="001F6C56"/>
    <w:rsid w:val="001F72DF"/>
    <w:rsid w:val="001F73F6"/>
    <w:rsid w:val="001F77D0"/>
    <w:rsid w:val="00200E74"/>
    <w:rsid w:val="002010A9"/>
    <w:rsid w:val="00201769"/>
    <w:rsid w:val="0020247E"/>
    <w:rsid w:val="002025FD"/>
    <w:rsid w:val="002034FC"/>
    <w:rsid w:val="00203FD3"/>
    <w:rsid w:val="00204123"/>
    <w:rsid w:val="00204518"/>
    <w:rsid w:val="00204A25"/>
    <w:rsid w:val="002059EB"/>
    <w:rsid w:val="00205A55"/>
    <w:rsid w:val="00206222"/>
    <w:rsid w:val="0020694D"/>
    <w:rsid w:val="00206B99"/>
    <w:rsid w:val="002073D2"/>
    <w:rsid w:val="002078AA"/>
    <w:rsid w:val="00207C7E"/>
    <w:rsid w:val="002100D4"/>
    <w:rsid w:val="00210261"/>
    <w:rsid w:val="00210655"/>
    <w:rsid w:val="0021074F"/>
    <w:rsid w:val="002111AC"/>
    <w:rsid w:val="0021188E"/>
    <w:rsid w:val="00211A0E"/>
    <w:rsid w:val="00212E08"/>
    <w:rsid w:val="0021302A"/>
    <w:rsid w:val="002135AB"/>
    <w:rsid w:val="00213783"/>
    <w:rsid w:val="00214685"/>
    <w:rsid w:val="002147E4"/>
    <w:rsid w:val="00214CE8"/>
    <w:rsid w:val="00215174"/>
    <w:rsid w:val="002161AD"/>
    <w:rsid w:val="00216595"/>
    <w:rsid w:val="002165D6"/>
    <w:rsid w:val="00216AB7"/>
    <w:rsid w:val="002170A5"/>
    <w:rsid w:val="00217D9D"/>
    <w:rsid w:val="00217F57"/>
    <w:rsid w:val="002206C6"/>
    <w:rsid w:val="00221206"/>
    <w:rsid w:val="00221687"/>
    <w:rsid w:val="00221709"/>
    <w:rsid w:val="00221C8C"/>
    <w:rsid w:val="00222664"/>
    <w:rsid w:val="00222A05"/>
    <w:rsid w:val="00222E1E"/>
    <w:rsid w:val="0022336D"/>
    <w:rsid w:val="0022341D"/>
    <w:rsid w:val="0022360E"/>
    <w:rsid w:val="00223E8D"/>
    <w:rsid w:val="00223F75"/>
    <w:rsid w:val="00224412"/>
    <w:rsid w:val="002246DF"/>
    <w:rsid w:val="002248E9"/>
    <w:rsid w:val="00225069"/>
    <w:rsid w:val="00226AF3"/>
    <w:rsid w:val="00226F4D"/>
    <w:rsid w:val="00227445"/>
    <w:rsid w:val="00227471"/>
    <w:rsid w:val="002302C7"/>
    <w:rsid w:val="00230C0B"/>
    <w:rsid w:val="00230D10"/>
    <w:rsid w:val="00231036"/>
    <w:rsid w:val="00231FB5"/>
    <w:rsid w:val="002320DD"/>
    <w:rsid w:val="0023257D"/>
    <w:rsid w:val="00232D7F"/>
    <w:rsid w:val="0023417B"/>
    <w:rsid w:val="002350A1"/>
    <w:rsid w:val="00235C97"/>
    <w:rsid w:val="00235F42"/>
    <w:rsid w:val="002369EA"/>
    <w:rsid w:val="002371FF"/>
    <w:rsid w:val="00237985"/>
    <w:rsid w:val="00237D5A"/>
    <w:rsid w:val="00237DC2"/>
    <w:rsid w:val="00240C99"/>
    <w:rsid w:val="00241837"/>
    <w:rsid w:val="0024189D"/>
    <w:rsid w:val="00241BC3"/>
    <w:rsid w:val="00241C7D"/>
    <w:rsid w:val="00241F55"/>
    <w:rsid w:val="002421E8"/>
    <w:rsid w:val="0024267B"/>
    <w:rsid w:val="00242699"/>
    <w:rsid w:val="002434A0"/>
    <w:rsid w:val="00243566"/>
    <w:rsid w:val="002437EB"/>
    <w:rsid w:val="00243E9B"/>
    <w:rsid w:val="0024401A"/>
    <w:rsid w:val="0024497C"/>
    <w:rsid w:val="002449D8"/>
    <w:rsid w:val="00244E33"/>
    <w:rsid w:val="002450A8"/>
    <w:rsid w:val="0024549A"/>
    <w:rsid w:val="002458C0"/>
    <w:rsid w:val="00245A9A"/>
    <w:rsid w:val="00245F41"/>
    <w:rsid w:val="002466CD"/>
    <w:rsid w:val="0024672A"/>
    <w:rsid w:val="00246915"/>
    <w:rsid w:val="00246FA8"/>
    <w:rsid w:val="002476CF"/>
    <w:rsid w:val="00247875"/>
    <w:rsid w:val="00247B10"/>
    <w:rsid w:val="00247D11"/>
    <w:rsid w:val="00247E15"/>
    <w:rsid w:val="00247ECF"/>
    <w:rsid w:val="00250E2D"/>
    <w:rsid w:val="00252528"/>
    <w:rsid w:val="002530F3"/>
    <w:rsid w:val="00253130"/>
    <w:rsid w:val="00253A1C"/>
    <w:rsid w:val="002541B3"/>
    <w:rsid w:val="00255824"/>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63"/>
    <w:rsid w:val="00270087"/>
    <w:rsid w:val="00270831"/>
    <w:rsid w:val="0027275E"/>
    <w:rsid w:val="00272A7D"/>
    <w:rsid w:val="00273171"/>
    <w:rsid w:val="00273ED9"/>
    <w:rsid w:val="002748AA"/>
    <w:rsid w:val="002751F1"/>
    <w:rsid w:val="00275418"/>
    <w:rsid w:val="0027680B"/>
    <w:rsid w:val="00276EB1"/>
    <w:rsid w:val="002778E5"/>
    <w:rsid w:val="00280489"/>
    <w:rsid w:val="002805AC"/>
    <w:rsid w:val="002806C5"/>
    <w:rsid w:val="00280919"/>
    <w:rsid w:val="00280940"/>
    <w:rsid w:val="002809A3"/>
    <w:rsid w:val="00281661"/>
    <w:rsid w:val="00282768"/>
    <w:rsid w:val="00282BDE"/>
    <w:rsid w:val="00282C81"/>
    <w:rsid w:val="00283B3F"/>
    <w:rsid w:val="002841EE"/>
    <w:rsid w:val="002844AF"/>
    <w:rsid w:val="00284891"/>
    <w:rsid w:val="0028578D"/>
    <w:rsid w:val="00285B3A"/>
    <w:rsid w:val="00285C95"/>
    <w:rsid w:val="00286342"/>
    <w:rsid w:val="00286C13"/>
    <w:rsid w:val="00286D80"/>
    <w:rsid w:val="00287888"/>
    <w:rsid w:val="00291333"/>
    <w:rsid w:val="00291341"/>
    <w:rsid w:val="002926B1"/>
    <w:rsid w:val="00292CA5"/>
    <w:rsid w:val="00293B1D"/>
    <w:rsid w:val="00293E41"/>
    <w:rsid w:val="00296748"/>
    <w:rsid w:val="0029713B"/>
    <w:rsid w:val="002973F3"/>
    <w:rsid w:val="00297C79"/>
    <w:rsid w:val="002A0081"/>
    <w:rsid w:val="002A05C7"/>
    <w:rsid w:val="002A06E6"/>
    <w:rsid w:val="002A0713"/>
    <w:rsid w:val="002A18E6"/>
    <w:rsid w:val="002A1AAC"/>
    <w:rsid w:val="002A2985"/>
    <w:rsid w:val="002A4088"/>
    <w:rsid w:val="002A4403"/>
    <w:rsid w:val="002A4AD1"/>
    <w:rsid w:val="002A4AE9"/>
    <w:rsid w:val="002A4B47"/>
    <w:rsid w:val="002A5750"/>
    <w:rsid w:val="002A58C3"/>
    <w:rsid w:val="002A657D"/>
    <w:rsid w:val="002A695A"/>
    <w:rsid w:val="002A6B3D"/>
    <w:rsid w:val="002A6E86"/>
    <w:rsid w:val="002A6EF0"/>
    <w:rsid w:val="002A70EB"/>
    <w:rsid w:val="002B063E"/>
    <w:rsid w:val="002B0967"/>
    <w:rsid w:val="002B1C2A"/>
    <w:rsid w:val="002B2706"/>
    <w:rsid w:val="002B3BA3"/>
    <w:rsid w:val="002B4040"/>
    <w:rsid w:val="002B45F3"/>
    <w:rsid w:val="002B5C09"/>
    <w:rsid w:val="002B5C82"/>
    <w:rsid w:val="002B664C"/>
    <w:rsid w:val="002B6893"/>
    <w:rsid w:val="002B6B9D"/>
    <w:rsid w:val="002B6C19"/>
    <w:rsid w:val="002B6D0D"/>
    <w:rsid w:val="002B6F4F"/>
    <w:rsid w:val="002B79C4"/>
    <w:rsid w:val="002C01BF"/>
    <w:rsid w:val="002C02F6"/>
    <w:rsid w:val="002C06FE"/>
    <w:rsid w:val="002C2259"/>
    <w:rsid w:val="002C3470"/>
    <w:rsid w:val="002C348A"/>
    <w:rsid w:val="002C41D3"/>
    <w:rsid w:val="002C4419"/>
    <w:rsid w:val="002C449B"/>
    <w:rsid w:val="002C4824"/>
    <w:rsid w:val="002C509D"/>
    <w:rsid w:val="002C5328"/>
    <w:rsid w:val="002C5345"/>
    <w:rsid w:val="002C5540"/>
    <w:rsid w:val="002C62F6"/>
    <w:rsid w:val="002C6CED"/>
    <w:rsid w:val="002C6F55"/>
    <w:rsid w:val="002D0084"/>
    <w:rsid w:val="002D0290"/>
    <w:rsid w:val="002D03BF"/>
    <w:rsid w:val="002D0C9B"/>
    <w:rsid w:val="002D0DFB"/>
    <w:rsid w:val="002D1979"/>
    <w:rsid w:val="002D268B"/>
    <w:rsid w:val="002D2CEE"/>
    <w:rsid w:val="002D3686"/>
    <w:rsid w:val="002D3701"/>
    <w:rsid w:val="002D3CF1"/>
    <w:rsid w:val="002D3D78"/>
    <w:rsid w:val="002D3F79"/>
    <w:rsid w:val="002D413F"/>
    <w:rsid w:val="002D4B99"/>
    <w:rsid w:val="002D544A"/>
    <w:rsid w:val="002D5F02"/>
    <w:rsid w:val="002D69F0"/>
    <w:rsid w:val="002D6E4D"/>
    <w:rsid w:val="002D724E"/>
    <w:rsid w:val="002D7BA0"/>
    <w:rsid w:val="002E1666"/>
    <w:rsid w:val="002E2E2E"/>
    <w:rsid w:val="002E3358"/>
    <w:rsid w:val="002E3511"/>
    <w:rsid w:val="002E3777"/>
    <w:rsid w:val="002E37AB"/>
    <w:rsid w:val="002E3B43"/>
    <w:rsid w:val="002E3D1C"/>
    <w:rsid w:val="002E5615"/>
    <w:rsid w:val="002E57A4"/>
    <w:rsid w:val="002E5953"/>
    <w:rsid w:val="002E5971"/>
    <w:rsid w:val="002E5EAB"/>
    <w:rsid w:val="002E6032"/>
    <w:rsid w:val="002E60D4"/>
    <w:rsid w:val="002E679B"/>
    <w:rsid w:val="002E773F"/>
    <w:rsid w:val="002E791E"/>
    <w:rsid w:val="002F02E0"/>
    <w:rsid w:val="002F19AF"/>
    <w:rsid w:val="002F1B7B"/>
    <w:rsid w:val="002F1C6A"/>
    <w:rsid w:val="002F1FCB"/>
    <w:rsid w:val="002F24F3"/>
    <w:rsid w:val="002F282F"/>
    <w:rsid w:val="002F29D2"/>
    <w:rsid w:val="002F2BC5"/>
    <w:rsid w:val="002F32F4"/>
    <w:rsid w:val="002F3B18"/>
    <w:rsid w:val="002F3DC5"/>
    <w:rsid w:val="002F44A2"/>
    <w:rsid w:val="002F4F72"/>
    <w:rsid w:val="002F511C"/>
    <w:rsid w:val="002F5E12"/>
    <w:rsid w:val="002F62B9"/>
    <w:rsid w:val="002F67C7"/>
    <w:rsid w:val="002F6EC3"/>
    <w:rsid w:val="002F7173"/>
    <w:rsid w:val="002F7484"/>
    <w:rsid w:val="002F77C3"/>
    <w:rsid w:val="002F7BD3"/>
    <w:rsid w:val="002F7CC4"/>
    <w:rsid w:val="003016EE"/>
    <w:rsid w:val="00301CB4"/>
    <w:rsid w:val="00302960"/>
    <w:rsid w:val="00302C92"/>
    <w:rsid w:val="0030330D"/>
    <w:rsid w:val="003039B5"/>
    <w:rsid w:val="003045FC"/>
    <w:rsid w:val="00304999"/>
    <w:rsid w:val="00304F25"/>
    <w:rsid w:val="003056B2"/>
    <w:rsid w:val="00305D48"/>
    <w:rsid w:val="00306940"/>
    <w:rsid w:val="00307353"/>
    <w:rsid w:val="00307749"/>
    <w:rsid w:val="00307E06"/>
    <w:rsid w:val="0031096E"/>
    <w:rsid w:val="00310EE1"/>
    <w:rsid w:val="00311560"/>
    <w:rsid w:val="00311708"/>
    <w:rsid w:val="00311BB1"/>
    <w:rsid w:val="00312470"/>
    <w:rsid w:val="0031285C"/>
    <w:rsid w:val="003129BD"/>
    <w:rsid w:val="00313A44"/>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557E"/>
    <w:rsid w:val="00326842"/>
    <w:rsid w:val="00326982"/>
    <w:rsid w:val="00326D5E"/>
    <w:rsid w:val="00326DAF"/>
    <w:rsid w:val="0032761A"/>
    <w:rsid w:val="00327A8E"/>
    <w:rsid w:val="00327BDD"/>
    <w:rsid w:val="00331770"/>
    <w:rsid w:val="00331836"/>
    <w:rsid w:val="00331842"/>
    <w:rsid w:val="0033190E"/>
    <w:rsid w:val="00333962"/>
    <w:rsid w:val="00333B62"/>
    <w:rsid w:val="00333E45"/>
    <w:rsid w:val="00334A65"/>
    <w:rsid w:val="00334D1A"/>
    <w:rsid w:val="0033562B"/>
    <w:rsid w:val="003364DB"/>
    <w:rsid w:val="00336A8D"/>
    <w:rsid w:val="00337583"/>
    <w:rsid w:val="003379FB"/>
    <w:rsid w:val="00337DF6"/>
    <w:rsid w:val="00337F35"/>
    <w:rsid w:val="0034068D"/>
    <w:rsid w:val="0034180B"/>
    <w:rsid w:val="00341A52"/>
    <w:rsid w:val="00342184"/>
    <w:rsid w:val="0034266B"/>
    <w:rsid w:val="00342740"/>
    <w:rsid w:val="00342B26"/>
    <w:rsid w:val="00342CE5"/>
    <w:rsid w:val="00342F33"/>
    <w:rsid w:val="00343189"/>
    <w:rsid w:val="003439F6"/>
    <w:rsid w:val="00343BE2"/>
    <w:rsid w:val="003445F8"/>
    <w:rsid w:val="003448FF"/>
    <w:rsid w:val="00345946"/>
    <w:rsid w:val="00345C53"/>
    <w:rsid w:val="00346754"/>
    <w:rsid w:val="00347AAB"/>
    <w:rsid w:val="00347FD3"/>
    <w:rsid w:val="0035006A"/>
    <w:rsid w:val="003506A4"/>
    <w:rsid w:val="003506F9"/>
    <w:rsid w:val="003509B6"/>
    <w:rsid w:val="00350B13"/>
    <w:rsid w:val="00352CC2"/>
    <w:rsid w:val="00352DE7"/>
    <w:rsid w:val="0035300A"/>
    <w:rsid w:val="0035347E"/>
    <w:rsid w:val="003541B5"/>
    <w:rsid w:val="003549F9"/>
    <w:rsid w:val="00355E72"/>
    <w:rsid w:val="0035601A"/>
    <w:rsid w:val="0035659D"/>
    <w:rsid w:val="00360AC0"/>
    <w:rsid w:val="003611E4"/>
    <w:rsid w:val="0036133D"/>
    <w:rsid w:val="003617D9"/>
    <w:rsid w:val="00361938"/>
    <w:rsid w:val="00362410"/>
    <w:rsid w:val="003625EA"/>
    <w:rsid w:val="003625FB"/>
    <w:rsid w:val="00363135"/>
    <w:rsid w:val="003633B9"/>
    <w:rsid w:val="003636DE"/>
    <w:rsid w:val="003638A7"/>
    <w:rsid w:val="00363B27"/>
    <w:rsid w:val="00363D79"/>
    <w:rsid w:val="003646B9"/>
    <w:rsid w:val="003646E5"/>
    <w:rsid w:val="00365297"/>
    <w:rsid w:val="003652C6"/>
    <w:rsid w:val="003654A6"/>
    <w:rsid w:val="00365A98"/>
    <w:rsid w:val="003660A9"/>
    <w:rsid w:val="0036666B"/>
    <w:rsid w:val="00366829"/>
    <w:rsid w:val="003668C0"/>
    <w:rsid w:val="0036711C"/>
    <w:rsid w:val="00367E5F"/>
    <w:rsid w:val="00370629"/>
    <w:rsid w:val="003708D3"/>
    <w:rsid w:val="00370D3B"/>
    <w:rsid w:val="00371249"/>
    <w:rsid w:val="00371B8D"/>
    <w:rsid w:val="00372491"/>
    <w:rsid w:val="003726E1"/>
    <w:rsid w:val="00372E37"/>
    <w:rsid w:val="00373854"/>
    <w:rsid w:val="00373AFD"/>
    <w:rsid w:val="00374012"/>
    <w:rsid w:val="003743D7"/>
    <w:rsid w:val="0037458B"/>
    <w:rsid w:val="003749C0"/>
    <w:rsid w:val="003750D6"/>
    <w:rsid w:val="003752B5"/>
    <w:rsid w:val="003757DD"/>
    <w:rsid w:val="0037599C"/>
    <w:rsid w:val="00375F72"/>
    <w:rsid w:val="00375FDD"/>
    <w:rsid w:val="0037634D"/>
    <w:rsid w:val="003804A7"/>
    <w:rsid w:val="00381A45"/>
    <w:rsid w:val="00381DC3"/>
    <w:rsid w:val="0038228C"/>
    <w:rsid w:val="00382BDE"/>
    <w:rsid w:val="003830E1"/>
    <w:rsid w:val="003859C4"/>
    <w:rsid w:val="00385EA5"/>
    <w:rsid w:val="00386F92"/>
    <w:rsid w:val="003874C3"/>
    <w:rsid w:val="00387725"/>
    <w:rsid w:val="00387C65"/>
    <w:rsid w:val="00390CDE"/>
    <w:rsid w:val="00392B20"/>
    <w:rsid w:val="00394516"/>
    <w:rsid w:val="0039528A"/>
    <w:rsid w:val="00395933"/>
    <w:rsid w:val="003961E1"/>
    <w:rsid w:val="00397291"/>
    <w:rsid w:val="003974F9"/>
    <w:rsid w:val="0039774F"/>
    <w:rsid w:val="003A04D7"/>
    <w:rsid w:val="003A0AA1"/>
    <w:rsid w:val="003A0FE5"/>
    <w:rsid w:val="003A24EC"/>
    <w:rsid w:val="003A3137"/>
    <w:rsid w:val="003A33B1"/>
    <w:rsid w:val="003A3EA0"/>
    <w:rsid w:val="003A5BEA"/>
    <w:rsid w:val="003A6262"/>
    <w:rsid w:val="003A645D"/>
    <w:rsid w:val="003B0033"/>
    <w:rsid w:val="003B0A5E"/>
    <w:rsid w:val="003B0AA1"/>
    <w:rsid w:val="003B0AB6"/>
    <w:rsid w:val="003B0AD5"/>
    <w:rsid w:val="003B0B21"/>
    <w:rsid w:val="003B121F"/>
    <w:rsid w:val="003B16F0"/>
    <w:rsid w:val="003B1AE5"/>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C5E"/>
    <w:rsid w:val="003C5D9D"/>
    <w:rsid w:val="003C7036"/>
    <w:rsid w:val="003C70E1"/>
    <w:rsid w:val="003C7781"/>
    <w:rsid w:val="003C7FA5"/>
    <w:rsid w:val="003D0C96"/>
    <w:rsid w:val="003D1CAA"/>
    <w:rsid w:val="003D1F1C"/>
    <w:rsid w:val="003D357C"/>
    <w:rsid w:val="003D4395"/>
    <w:rsid w:val="003D474C"/>
    <w:rsid w:val="003D5398"/>
    <w:rsid w:val="003D5BAD"/>
    <w:rsid w:val="003D5F20"/>
    <w:rsid w:val="003D6923"/>
    <w:rsid w:val="003D6B17"/>
    <w:rsid w:val="003D6E19"/>
    <w:rsid w:val="003D737D"/>
    <w:rsid w:val="003D75DB"/>
    <w:rsid w:val="003D7E33"/>
    <w:rsid w:val="003E0C30"/>
    <w:rsid w:val="003E0F2A"/>
    <w:rsid w:val="003E1CD9"/>
    <w:rsid w:val="003E26D3"/>
    <w:rsid w:val="003E2CF8"/>
    <w:rsid w:val="003E3169"/>
    <w:rsid w:val="003E35FB"/>
    <w:rsid w:val="003E3999"/>
    <w:rsid w:val="003E43BE"/>
    <w:rsid w:val="003E4718"/>
    <w:rsid w:val="003E479F"/>
    <w:rsid w:val="003E4939"/>
    <w:rsid w:val="003E4A4E"/>
    <w:rsid w:val="003E504F"/>
    <w:rsid w:val="003E5B98"/>
    <w:rsid w:val="003E62FB"/>
    <w:rsid w:val="003E6A41"/>
    <w:rsid w:val="003E6CD2"/>
    <w:rsid w:val="003E7801"/>
    <w:rsid w:val="003F064C"/>
    <w:rsid w:val="003F0AF5"/>
    <w:rsid w:val="003F0BB4"/>
    <w:rsid w:val="003F14E4"/>
    <w:rsid w:val="003F1FC5"/>
    <w:rsid w:val="003F2001"/>
    <w:rsid w:val="003F2FA4"/>
    <w:rsid w:val="003F3E65"/>
    <w:rsid w:val="003F42FC"/>
    <w:rsid w:val="003F4833"/>
    <w:rsid w:val="003F4B68"/>
    <w:rsid w:val="003F532D"/>
    <w:rsid w:val="003F6E29"/>
    <w:rsid w:val="003F7A40"/>
    <w:rsid w:val="004003E7"/>
    <w:rsid w:val="00400630"/>
    <w:rsid w:val="00400C30"/>
    <w:rsid w:val="00400CE8"/>
    <w:rsid w:val="00400D95"/>
    <w:rsid w:val="00401B8F"/>
    <w:rsid w:val="00401FEB"/>
    <w:rsid w:val="004022FC"/>
    <w:rsid w:val="00402763"/>
    <w:rsid w:val="004027A1"/>
    <w:rsid w:val="00402B0E"/>
    <w:rsid w:val="004051E8"/>
    <w:rsid w:val="00405E13"/>
    <w:rsid w:val="00406284"/>
    <w:rsid w:val="00406A7E"/>
    <w:rsid w:val="00406B2A"/>
    <w:rsid w:val="00406B80"/>
    <w:rsid w:val="00406C21"/>
    <w:rsid w:val="00406FC8"/>
    <w:rsid w:val="0040758D"/>
    <w:rsid w:val="00407734"/>
    <w:rsid w:val="00407A12"/>
    <w:rsid w:val="00407A5C"/>
    <w:rsid w:val="00411483"/>
    <w:rsid w:val="00411707"/>
    <w:rsid w:val="0041258E"/>
    <w:rsid w:val="00412C2F"/>
    <w:rsid w:val="0041486D"/>
    <w:rsid w:val="00414B5E"/>
    <w:rsid w:val="0041584F"/>
    <w:rsid w:val="00415924"/>
    <w:rsid w:val="004165A7"/>
    <w:rsid w:val="00416F89"/>
    <w:rsid w:val="00417B7B"/>
    <w:rsid w:val="00417C7C"/>
    <w:rsid w:val="004202A3"/>
    <w:rsid w:val="004211B5"/>
    <w:rsid w:val="004211BE"/>
    <w:rsid w:val="0042205F"/>
    <w:rsid w:val="00423C26"/>
    <w:rsid w:val="00423E43"/>
    <w:rsid w:val="00424839"/>
    <w:rsid w:val="00424D35"/>
    <w:rsid w:val="004256FF"/>
    <w:rsid w:val="004258D6"/>
    <w:rsid w:val="004264F9"/>
    <w:rsid w:val="00426777"/>
    <w:rsid w:val="00426DFD"/>
    <w:rsid w:val="00427031"/>
    <w:rsid w:val="00427142"/>
    <w:rsid w:val="00427899"/>
    <w:rsid w:val="00427DBB"/>
    <w:rsid w:val="00427FBB"/>
    <w:rsid w:val="00430399"/>
    <w:rsid w:val="00430E42"/>
    <w:rsid w:val="0043209C"/>
    <w:rsid w:val="004322A6"/>
    <w:rsid w:val="00432521"/>
    <w:rsid w:val="004332FD"/>
    <w:rsid w:val="00433351"/>
    <w:rsid w:val="004340BA"/>
    <w:rsid w:val="004341CF"/>
    <w:rsid w:val="004348C5"/>
    <w:rsid w:val="00436B6F"/>
    <w:rsid w:val="00437C44"/>
    <w:rsid w:val="00437D5A"/>
    <w:rsid w:val="0044044F"/>
    <w:rsid w:val="00441DE8"/>
    <w:rsid w:val="00442F67"/>
    <w:rsid w:val="00442FBB"/>
    <w:rsid w:val="004432CD"/>
    <w:rsid w:val="00443487"/>
    <w:rsid w:val="0044467E"/>
    <w:rsid w:val="0044496C"/>
    <w:rsid w:val="00444F46"/>
    <w:rsid w:val="0044520F"/>
    <w:rsid w:val="004468EC"/>
    <w:rsid w:val="00446A05"/>
    <w:rsid w:val="00446B69"/>
    <w:rsid w:val="004502C5"/>
    <w:rsid w:val="004509CE"/>
    <w:rsid w:val="004515BE"/>
    <w:rsid w:val="00451A98"/>
    <w:rsid w:val="00452B43"/>
    <w:rsid w:val="00452BA2"/>
    <w:rsid w:val="0045469B"/>
    <w:rsid w:val="00454785"/>
    <w:rsid w:val="00454957"/>
    <w:rsid w:val="00454A88"/>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8C1"/>
    <w:rsid w:val="00464F06"/>
    <w:rsid w:val="004652D5"/>
    <w:rsid w:val="00465BF5"/>
    <w:rsid w:val="0046611B"/>
    <w:rsid w:val="004668E6"/>
    <w:rsid w:val="004673D5"/>
    <w:rsid w:val="00470B86"/>
    <w:rsid w:val="00471A8A"/>
    <w:rsid w:val="00472585"/>
    <w:rsid w:val="0047274B"/>
    <w:rsid w:val="00472B3D"/>
    <w:rsid w:val="00472D90"/>
    <w:rsid w:val="00473C70"/>
    <w:rsid w:val="00473EB5"/>
    <w:rsid w:val="00475FB2"/>
    <w:rsid w:val="0047610D"/>
    <w:rsid w:val="0047647A"/>
    <w:rsid w:val="00476767"/>
    <w:rsid w:val="00476F04"/>
    <w:rsid w:val="004771E5"/>
    <w:rsid w:val="00477357"/>
    <w:rsid w:val="00477E07"/>
    <w:rsid w:val="00480A69"/>
    <w:rsid w:val="004813E0"/>
    <w:rsid w:val="00481D42"/>
    <w:rsid w:val="00483B0E"/>
    <w:rsid w:val="00484AE9"/>
    <w:rsid w:val="00485508"/>
    <w:rsid w:val="0048596B"/>
    <w:rsid w:val="0048633B"/>
    <w:rsid w:val="0048659E"/>
    <w:rsid w:val="00486775"/>
    <w:rsid w:val="004874A4"/>
    <w:rsid w:val="0049021E"/>
    <w:rsid w:val="004917E0"/>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0D5"/>
    <w:rsid w:val="004A0617"/>
    <w:rsid w:val="004A1A63"/>
    <w:rsid w:val="004A2326"/>
    <w:rsid w:val="004A2A39"/>
    <w:rsid w:val="004A319F"/>
    <w:rsid w:val="004A32F1"/>
    <w:rsid w:val="004A363B"/>
    <w:rsid w:val="004A36A8"/>
    <w:rsid w:val="004A50C3"/>
    <w:rsid w:val="004A6251"/>
    <w:rsid w:val="004A6CA2"/>
    <w:rsid w:val="004A770C"/>
    <w:rsid w:val="004A781C"/>
    <w:rsid w:val="004A7ECD"/>
    <w:rsid w:val="004B00E2"/>
    <w:rsid w:val="004B05CE"/>
    <w:rsid w:val="004B0EF8"/>
    <w:rsid w:val="004B117E"/>
    <w:rsid w:val="004B17F7"/>
    <w:rsid w:val="004B18B8"/>
    <w:rsid w:val="004B1E33"/>
    <w:rsid w:val="004B2228"/>
    <w:rsid w:val="004B224C"/>
    <w:rsid w:val="004B4654"/>
    <w:rsid w:val="004B5540"/>
    <w:rsid w:val="004B5F62"/>
    <w:rsid w:val="004B6800"/>
    <w:rsid w:val="004B69CB"/>
    <w:rsid w:val="004B6A37"/>
    <w:rsid w:val="004B6B98"/>
    <w:rsid w:val="004B748E"/>
    <w:rsid w:val="004B7C5E"/>
    <w:rsid w:val="004C05E4"/>
    <w:rsid w:val="004C0CC5"/>
    <w:rsid w:val="004C1578"/>
    <w:rsid w:val="004C1927"/>
    <w:rsid w:val="004C1A34"/>
    <w:rsid w:val="004C2276"/>
    <w:rsid w:val="004C2BFD"/>
    <w:rsid w:val="004C3A42"/>
    <w:rsid w:val="004C4270"/>
    <w:rsid w:val="004C4721"/>
    <w:rsid w:val="004C4B13"/>
    <w:rsid w:val="004C4B5E"/>
    <w:rsid w:val="004C5064"/>
    <w:rsid w:val="004C513B"/>
    <w:rsid w:val="004C54F2"/>
    <w:rsid w:val="004C62A2"/>
    <w:rsid w:val="004C643F"/>
    <w:rsid w:val="004C6683"/>
    <w:rsid w:val="004C715A"/>
    <w:rsid w:val="004D0927"/>
    <w:rsid w:val="004D1289"/>
    <w:rsid w:val="004D12E1"/>
    <w:rsid w:val="004D1337"/>
    <w:rsid w:val="004D143D"/>
    <w:rsid w:val="004D19B6"/>
    <w:rsid w:val="004D20E9"/>
    <w:rsid w:val="004D2332"/>
    <w:rsid w:val="004D2400"/>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514"/>
    <w:rsid w:val="004D79AB"/>
    <w:rsid w:val="004E04FF"/>
    <w:rsid w:val="004E0DB7"/>
    <w:rsid w:val="004E13BA"/>
    <w:rsid w:val="004E1A6E"/>
    <w:rsid w:val="004E1B12"/>
    <w:rsid w:val="004E3257"/>
    <w:rsid w:val="004E32FC"/>
    <w:rsid w:val="004E3E15"/>
    <w:rsid w:val="004E49BD"/>
    <w:rsid w:val="004E4A63"/>
    <w:rsid w:val="004E4F31"/>
    <w:rsid w:val="004E531A"/>
    <w:rsid w:val="004E534E"/>
    <w:rsid w:val="004E6061"/>
    <w:rsid w:val="004E6502"/>
    <w:rsid w:val="004E744E"/>
    <w:rsid w:val="004E7816"/>
    <w:rsid w:val="004F026D"/>
    <w:rsid w:val="004F0402"/>
    <w:rsid w:val="004F07B7"/>
    <w:rsid w:val="004F09D9"/>
    <w:rsid w:val="004F0F52"/>
    <w:rsid w:val="004F0F6E"/>
    <w:rsid w:val="004F12C9"/>
    <w:rsid w:val="004F18E0"/>
    <w:rsid w:val="004F1B13"/>
    <w:rsid w:val="004F24E5"/>
    <w:rsid w:val="004F28AC"/>
    <w:rsid w:val="004F2A92"/>
    <w:rsid w:val="004F2E5D"/>
    <w:rsid w:val="004F2E7C"/>
    <w:rsid w:val="004F3077"/>
    <w:rsid w:val="004F421C"/>
    <w:rsid w:val="004F4289"/>
    <w:rsid w:val="004F4808"/>
    <w:rsid w:val="004F48BF"/>
    <w:rsid w:val="004F494E"/>
    <w:rsid w:val="004F4DFB"/>
    <w:rsid w:val="004F5323"/>
    <w:rsid w:val="004F5821"/>
    <w:rsid w:val="004F5F12"/>
    <w:rsid w:val="004F6682"/>
    <w:rsid w:val="004F674E"/>
    <w:rsid w:val="004F6C74"/>
    <w:rsid w:val="004F79E9"/>
    <w:rsid w:val="005001E5"/>
    <w:rsid w:val="00500A0B"/>
    <w:rsid w:val="00500C4C"/>
    <w:rsid w:val="005016CA"/>
    <w:rsid w:val="00502093"/>
    <w:rsid w:val="00502177"/>
    <w:rsid w:val="005022AE"/>
    <w:rsid w:val="005028E0"/>
    <w:rsid w:val="0050335A"/>
    <w:rsid w:val="0050345B"/>
    <w:rsid w:val="00503719"/>
    <w:rsid w:val="005045BC"/>
    <w:rsid w:val="00504895"/>
    <w:rsid w:val="00504E19"/>
    <w:rsid w:val="005063B6"/>
    <w:rsid w:val="00506A1C"/>
    <w:rsid w:val="005070E6"/>
    <w:rsid w:val="0050734D"/>
    <w:rsid w:val="00507916"/>
    <w:rsid w:val="00507AB3"/>
    <w:rsid w:val="005105E0"/>
    <w:rsid w:val="00510956"/>
    <w:rsid w:val="00510F23"/>
    <w:rsid w:val="00511226"/>
    <w:rsid w:val="0051133B"/>
    <w:rsid w:val="005115C3"/>
    <w:rsid w:val="00513088"/>
    <w:rsid w:val="00514C63"/>
    <w:rsid w:val="00515288"/>
    <w:rsid w:val="00515B21"/>
    <w:rsid w:val="00515CF2"/>
    <w:rsid w:val="00517079"/>
    <w:rsid w:val="00517782"/>
    <w:rsid w:val="00520023"/>
    <w:rsid w:val="005201C4"/>
    <w:rsid w:val="00520569"/>
    <w:rsid w:val="005212AE"/>
    <w:rsid w:val="005229B8"/>
    <w:rsid w:val="00522C1A"/>
    <w:rsid w:val="00523091"/>
    <w:rsid w:val="005237DB"/>
    <w:rsid w:val="005242CB"/>
    <w:rsid w:val="0052439E"/>
    <w:rsid w:val="00524D42"/>
    <w:rsid w:val="00525877"/>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5C64"/>
    <w:rsid w:val="0053715D"/>
    <w:rsid w:val="00537700"/>
    <w:rsid w:val="00537BB3"/>
    <w:rsid w:val="00537DB4"/>
    <w:rsid w:val="00540317"/>
    <w:rsid w:val="0054049A"/>
    <w:rsid w:val="005416CD"/>
    <w:rsid w:val="0054184C"/>
    <w:rsid w:val="00541B18"/>
    <w:rsid w:val="00541D68"/>
    <w:rsid w:val="00542646"/>
    <w:rsid w:val="0054343D"/>
    <w:rsid w:val="00543994"/>
    <w:rsid w:val="00543C2D"/>
    <w:rsid w:val="00543DE7"/>
    <w:rsid w:val="0054479C"/>
    <w:rsid w:val="00544E43"/>
    <w:rsid w:val="00546E22"/>
    <w:rsid w:val="005470A2"/>
    <w:rsid w:val="00547361"/>
    <w:rsid w:val="00547737"/>
    <w:rsid w:val="00547A16"/>
    <w:rsid w:val="00547F00"/>
    <w:rsid w:val="005502EA"/>
    <w:rsid w:val="00551154"/>
    <w:rsid w:val="005522CE"/>
    <w:rsid w:val="0055291B"/>
    <w:rsid w:val="00552ACC"/>
    <w:rsid w:val="00553082"/>
    <w:rsid w:val="005532A8"/>
    <w:rsid w:val="00553578"/>
    <w:rsid w:val="00554C70"/>
    <w:rsid w:val="0055538E"/>
    <w:rsid w:val="0055560D"/>
    <w:rsid w:val="0055566D"/>
    <w:rsid w:val="005558DD"/>
    <w:rsid w:val="00555A41"/>
    <w:rsid w:val="00555FE8"/>
    <w:rsid w:val="00555FFF"/>
    <w:rsid w:val="0055602E"/>
    <w:rsid w:val="0055695F"/>
    <w:rsid w:val="00556D72"/>
    <w:rsid w:val="00557727"/>
    <w:rsid w:val="00557C7D"/>
    <w:rsid w:val="00557D68"/>
    <w:rsid w:val="00557EEB"/>
    <w:rsid w:val="00560145"/>
    <w:rsid w:val="0056061C"/>
    <w:rsid w:val="005609AA"/>
    <w:rsid w:val="00561584"/>
    <w:rsid w:val="00561AFE"/>
    <w:rsid w:val="00561B8F"/>
    <w:rsid w:val="00561F4A"/>
    <w:rsid w:val="0056210B"/>
    <w:rsid w:val="00562D03"/>
    <w:rsid w:val="005632DA"/>
    <w:rsid w:val="00563692"/>
    <w:rsid w:val="00563B9C"/>
    <w:rsid w:val="00564488"/>
    <w:rsid w:val="0056508D"/>
    <w:rsid w:val="00567949"/>
    <w:rsid w:val="00567CCF"/>
    <w:rsid w:val="00570608"/>
    <w:rsid w:val="005707BD"/>
    <w:rsid w:val="005708A1"/>
    <w:rsid w:val="00570A3B"/>
    <w:rsid w:val="005717C8"/>
    <w:rsid w:val="0057187A"/>
    <w:rsid w:val="005720EB"/>
    <w:rsid w:val="0057273D"/>
    <w:rsid w:val="005731B2"/>
    <w:rsid w:val="00573350"/>
    <w:rsid w:val="00573D28"/>
    <w:rsid w:val="00573E34"/>
    <w:rsid w:val="005740D5"/>
    <w:rsid w:val="005740DA"/>
    <w:rsid w:val="005752C3"/>
    <w:rsid w:val="005764B2"/>
    <w:rsid w:val="00577656"/>
    <w:rsid w:val="0057772B"/>
    <w:rsid w:val="00580176"/>
    <w:rsid w:val="005802AF"/>
    <w:rsid w:val="00580FDE"/>
    <w:rsid w:val="00581327"/>
    <w:rsid w:val="00581701"/>
    <w:rsid w:val="005817AB"/>
    <w:rsid w:val="00582C57"/>
    <w:rsid w:val="00584BAB"/>
    <w:rsid w:val="00584EFB"/>
    <w:rsid w:val="0058621D"/>
    <w:rsid w:val="00586D72"/>
    <w:rsid w:val="00586E4F"/>
    <w:rsid w:val="00587330"/>
    <w:rsid w:val="00587984"/>
    <w:rsid w:val="00587A84"/>
    <w:rsid w:val="00590AF7"/>
    <w:rsid w:val="005916FB"/>
    <w:rsid w:val="00591ECD"/>
    <w:rsid w:val="00592360"/>
    <w:rsid w:val="00593333"/>
    <w:rsid w:val="005948A6"/>
    <w:rsid w:val="00594B99"/>
    <w:rsid w:val="005960D3"/>
    <w:rsid w:val="005973A7"/>
    <w:rsid w:val="00597416"/>
    <w:rsid w:val="0059775C"/>
    <w:rsid w:val="00597B67"/>
    <w:rsid w:val="00597B8E"/>
    <w:rsid w:val="005A0825"/>
    <w:rsid w:val="005A09A3"/>
    <w:rsid w:val="005A1FEE"/>
    <w:rsid w:val="005A273F"/>
    <w:rsid w:val="005A2A29"/>
    <w:rsid w:val="005A338C"/>
    <w:rsid w:val="005A3583"/>
    <w:rsid w:val="005A4118"/>
    <w:rsid w:val="005A453F"/>
    <w:rsid w:val="005A493F"/>
    <w:rsid w:val="005A5C44"/>
    <w:rsid w:val="005A69B4"/>
    <w:rsid w:val="005A6A9E"/>
    <w:rsid w:val="005A752F"/>
    <w:rsid w:val="005B0E1E"/>
    <w:rsid w:val="005B1E67"/>
    <w:rsid w:val="005B2365"/>
    <w:rsid w:val="005B296A"/>
    <w:rsid w:val="005B3184"/>
    <w:rsid w:val="005B36F5"/>
    <w:rsid w:val="005B3BB9"/>
    <w:rsid w:val="005B3EA3"/>
    <w:rsid w:val="005B3F3B"/>
    <w:rsid w:val="005B5A28"/>
    <w:rsid w:val="005B5B0E"/>
    <w:rsid w:val="005B5C1C"/>
    <w:rsid w:val="005B5FC8"/>
    <w:rsid w:val="005B6E2C"/>
    <w:rsid w:val="005B6EB5"/>
    <w:rsid w:val="005B7761"/>
    <w:rsid w:val="005B7912"/>
    <w:rsid w:val="005C08BA"/>
    <w:rsid w:val="005C0DC0"/>
    <w:rsid w:val="005C194D"/>
    <w:rsid w:val="005C1C0E"/>
    <w:rsid w:val="005C21B5"/>
    <w:rsid w:val="005C3179"/>
    <w:rsid w:val="005C387A"/>
    <w:rsid w:val="005C3B64"/>
    <w:rsid w:val="005C464F"/>
    <w:rsid w:val="005C565F"/>
    <w:rsid w:val="005C5B71"/>
    <w:rsid w:val="005C639C"/>
    <w:rsid w:val="005C7062"/>
    <w:rsid w:val="005C714B"/>
    <w:rsid w:val="005C73BE"/>
    <w:rsid w:val="005C795A"/>
    <w:rsid w:val="005D2CDE"/>
    <w:rsid w:val="005D2DDC"/>
    <w:rsid w:val="005D3090"/>
    <w:rsid w:val="005D341C"/>
    <w:rsid w:val="005D3A26"/>
    <w:rsid w:val="005D3C96"/>
    <w:rsid w:val="005D3DB2"/>
    <w:rsid w:val="005D3DD7"/>
    <w:rsid w:val="005D413D"/>
    <w:rsid w:val="005D4D85"/>
    <w:rsid w:val="005D4EDA"/>
    <w:rsid w:val="005D546B"/>
    <w:rsid w:val="005D58F0"/>
    <w:rsid w:val="005D61FA"/>
    <w:rsid w:val="005D65D4"/>
    <w:rsid w:val="005D65FC"/>
    <w:rsid w:val="005D6747"/>
    <w:rsid w:val="005D6918"/>
    <w:rsid w:val="005D7F6C"/>
    <w:rsid w:val="005E08EE"/>
    <w:rsid w:val="005E1980"/>
    <w:rsid w:val="005E3A57"/>
    <w:rsid w:val="005E3AE8"/>
    <w:rsid w:val="005E3BA2"/>
    <w:rsid w:val="005E40A8"/>
    <w:rsid w:val="005E462D"/>
    <w:rsid w:val="005E5F15"/>
    <w:rsid w:val="005E7897"/>
    <w:rsid w:val="005F0996"/>
    <w:rsid w:val="005F0CB0"/>
    <w:rsid w:val="005F1394"/>
    <w:rsid w:val="005F156F"/>
    <w:rsid w:val="005F1C5A"/>
    <w:rsid w:val="005F1D9F"/>
    <w:rsid w:val="005F2179"/>
    <w:rsid w:val="005F28FB"/>
    <w:rsid w:val="005F2E71"/>
    <w:rsid w:val="005F2E7D"/>
    <w:rsid w:val="005F2EE4"/>
    <w:rsid w:val="005F2F7D"/>
    <w:rsid w:val="005F344C"/>
    <w:rsid w:val="005F4428"/>
    <w:rsid w:val="005F45C2"/>
    <w:rsid w:val="005F4773"/>
    <w:rsid w:val="005F4A2B"/>
    <w:rsid w:val="005F4ECF"/>
    <w:rsid w:val="005F5397"/>
    <w:rsid w:val="005F569A"/>
    <w:rsid w:val="005F6073"/>
    <w:rsid w:val="005F6196"/>
    <w:rsid w:val="005F61B4"/>
    <w:rsid w:val="005F6454"/>
    <w:rsid w:val="005F7759"/>
    <w:rsid w:val="005F7852"/>
    <w:rsid w:val="00600199"/>
    <w:rsid w:val="0060041C"/>
    <w:rsid w:val="006012BD"/>
    <w:rsid w:val="00601C04"/>
    <w:rsid w:val="00602086"/>
    <w:rsid w:val="00602AAE"/>
    <w:rsid w:val="006031E8"/>
    <w:rsid w:val="00603EE5"/>
    <w:rsid w:val="00604137"/>
    <w:rsid w:val="00605560"/>
    <w:rsid w:val="00605582"/>
    <w:rsid w:val="00605720"/>
    <w:rsid w:val="00605C0C"/>
    <w:rsid w:val="00605C57"/>
    <w:rsid w:val="00605C73"/>
    <w:rsid w:val="0060626C"/>
    <w:rsid w:val="006065FF"/>
    <w:rsid w:val="00607309"/>
    <w:rsid w:val="00607F3D"/>
    <w:rsid w:val="0061028C"/>
    <w:rsid w:val="006105CC"/>
    <w:rsid w:val="00610C46"/>
    <w:rsid w:val="00611512"/>
    <w:rsid w:val="006128D4"/>
    <w:rsid w:val="00614079"/>
    <w:rsid w:val="00614188"/>
    <w:rsid w:val="00614A30"/>
    <w:rsid w:val="00615362"/>
    <w:rsid w:val="006157B6"/>
    <w:rsid w:val="0061595A"/>
    <w:rsid w:val="00615A62"/>
    <w:rsid w:val="00615EBC"/>
    <w:rsid w:val="00616863"/>
    <w:rsid w:val="00616F1D"/>
    <w:rsid w:val="00616FA1"/>
    <w:rsid w:val="00617942"/>
    <w:rsid w:val="00617C77"/>
    <w:rsid w:val="0062006E"/>
    <w:rsid w:val="00620357"/>
    <w:rsid w:val="00620FB8"/>
    <w:rsid w:val="006214D7"/>
    <w:rsid w:val="00621B71"/>
    <w:rsid w:val="00622BEF"/>
    <w:rsid w:val="0062386E"/>
    <w:rsid w:val="0062443A"/>
    <w:rsid w:val="00624802"/>
    <w:rsid w:val="00624F20"/>
    <w:rsid w:val="00625F4E"/>
    <w:rsid w:val="00626299"/>
    <w:rsid w:val="006279BE"/>
    <w:rsid w:val="00627CFC"/>
    <w:rsid w:val="006304BB"/>
    <w:rsid w:val="0063071F"/>
    <w:rsid w:val="00630C62"/>
    <w:rsid w:val="00631207"/>
    <w:rsid w:val="00631921"/>
    <w:rsid w:val="0063273E"/>
    <w:rsid w:val="00633242"/>
    <w:rsid w:val="00633FA0"/>
    <w:rsid w:val="0063410D"/>
    <w:rsid w:val="00634279"/>
    <w:rsid w:val="00634534"/>
    <w:rsid w:val="00634EF5"/>
    <w:rsid w:val="00636401"/>
    <w:rsid w:val="00636905"/>
    <w:rsid w:val="00636A93"/>
    <w:rsid w:val="0063772A"/>
    <w:rsid w:val="00640A10"/>
    <w:rsid w:val="00640C30"/>
    <w:rsid w:val="006418C8"/>
    <w:rsid w:val="0064250F"/>
    <w:rsid w:val="006427D9"/>
    <w:rsid w:val="00642BAE"/>
    <w:rsid w:val="00642CAD"/>
    <w:rsid w:val="00643498"/>
    <w:rsid w:val="00643D25"/>
    <w:rsid w:val="006448DB"/>
    <w:rsid w:val="00644A01"/>
    <w:rsid w:val="00644B76"/>
    <w:rsid w:val="00644D3E"/>
    <w:rsid w:val="006458E1"/>
    <w:rsid w:val="00645AB9"/>
    <w:rsid w:val="00645E2A"/>
    <w:rsid w:val="006460CB"/>
    <w:rsid w:val="00646254"/>
    <w:rsid w:val="00646267"/>
    <w:rsid w:val="00646B38"/>
    <w:rsid w:val="00646D5C"/>
    <w:rsid w:val="00646DD7"/>
    <w:rsid w:val="00646E3B"/>
    <w:rsid w:val="0064711E"/>
    <w:rsid w:val="006473BA"/>
    <w:rsid w:val="006475F4"/>
    <w:rsid w:val="00647D90"/>
    <w:rsid w:val="006502D1"/>
    <w:rsid w:val="006504FE"/>
    <w:rsid w:val="006509E7"/>
    <w:rsid w:val="00651275"/>
    <w:rsid w:val="0065228A"/>
    <w:rsid w:val="00653638"/>
    <w:rsid w:val="00653793"/>
    <w:rsid w:val="00653B71"/>
    <w:rsid w:val="00653B8D"/>
    <w:rsid w:val="00654244"/>
    <w:rsid w:val="006546B6"/>
    <w:rsid w:val="006547BB"/>
    <w:rsid w:val="00654D22"/>
    <w:rsid w:val="00654DD6"/>
    <w:rsid w:val="00654E96"/>
    <w:rsid w:val="006555CA"/>
    <w:rsid w:val="006559BE"/>
    <w:rsid w:val="00655BA3"/>
    <w:rsid w:val="006560BA"/>
    <w:rsid w:val="006560E3"/>
    <w:rsid w:val="006564ED"/>
    <w:rsid w:val="00656C6E"/>
    <w:rsid w:val="0066033E"/>
    <w:rsid w:val="0066116D"/>
    <w:rsid w:val="00663008"/>
    <w:rsid w:val="00663F47"/>
    <w:rsid w:val="006648FA"/>
    <w:rsid w:val="00664AC4"/>
    <w:rsid w:val="00664FB0"/>
    <w:rsid w:val="0066505B"/>
    <w:rsid w:val="00665ACE"/>
    <w:rsid w:val="00666E73"/>
    <w:rsid w:val="0066701C"/>
    <w:rsid w:val="006670A6"/>
    <w:rsid w:val="006671D4"/>
    <w:rsid w:val="0066750D"/>
    <w:rsid w:val="006678A5"/>
    <w:rsid w:val="00667F2F"/>
    <w:rsid w:val="006704BE"/>
    <w:rsid w:val="00671338"/>
    <w:rsid w:val="00672CE0"/>
    <w:rsid w:val="00672F8D"/>
    <w:rsid w:val="006730DE"/>
    <w:rsid w:val="006730F3"/>
    <w:rsid w:val="00673287"/>
    <w:rsid w:val="00673B33"/>
    <w:rsid w:val="006747AB"/>
    <w:rsid w:val="00674DDD"/>
    <w:rsid w:val="00676465"/>
    <w:rsid w:val="0067669A"/>
    <w:rsid w:val="006775C4"/>
    <w:rsid w:val="0068056E"/>
    <w:rsid w:val="00681349"/>
    <w:rsid w:val="00681AC1"/>
    <w:rsid w:val="00681EE7"/>
    <w:rsid w:val="00682165"/>
    <w:rsid w:val="006829B8"/>
    <w:rsid w:val="00683178"/>
    <w:rsid w:val="0068325D"/>
    <w:rsid w:val="00684F50"/>
    <w:rsid w:val="006855EF"/>
    <w:rsid w:val="00685785"/>
    <w:rsid w:val="0068690B"/>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6CB"/>
    <w:rsid w:val="00696D5C"/>
    <w:rsid w:val="00696F11"/>
    <w:rsid w:val="006973E2"/>
    <w:rsid w:val="00697607"/>
    <w:rsid w:val="0069771F"/>
    <w:rsid w:val="00697D08"/>
    <w:rsid w:val="00697D57"/>
    <w:rsid w:val="006A07C1"/>
    <w:rsid w:val="006A136B"/>
    <w:rsid w:val="006A16ED"/>
    <w:rsid w:val="006A19D5"/>
    <w:rsid w:val="006A1AC9"/>
    <w:rsid w:val="006A28FD"/>
    <w:rsid w:val="006A326C"/>
    <w:rsid w:val="006A43AF"/>
    <w:rsid w:val="006A4E18"/>
    <w:rsid w:val="006A513A"/>
    <w:rsid w:val="006A52BF"/>
    <w:rsid w:val="006A5821"/>
    <w:rsid w:val="006A5A6C"/>
    <w:rsid w:val="006A61E5"/>
    <w:rsid w:val="006A654C"/>
    <w:rsid w:val="006A6B9A"/>
    <w:rsid w:val="006A7061"/>
    <w:rsid w:val="006B03E6"/>
    <w:rsid w:val="006B0A9C"/>
    <w:rsid w:val="006B0B08"/>
    <w:rsid w:val="006B10A8"/>
    <w:rsid w:val="006B10B6"/>
    <w:rsid w:val="006B1778"/>
    <w:rsid w:val="006B1B86"/>
    <w:rsid w:val="006B208B"/>
    <w:rsid w:val="006B3C7A"/>
    <w:rsid w:val="006B454E"/>
    <w:rsid w:val="006B462B"/>
    <w:rsid w:val="006B46C9"/>
    <w:rsid w:val="006B4F62"/>
    <w:rsid w:val="006B4FD6"/>
    <w:rsid w:val="006B511B"/>
    <w:rsid w:val="006B5508"/>
    <w:rsid w:val="006B64A9"/>
    <w:rsid w:val="006B7267"/>
    <w:rsid w:val="006C1371"/>
    <w:rsid w:val="006C1BC7"/>
    <w:rsid w:val="006C1F9E"/>
    <w:rsid w:val="006C2F23"/>
    <w:rsid w:val="006C334A"/>
    <w:rsid w:val="006C36DB"/>
    <w:rsid w:val="006C396E"/>
    <w:rsid w:val="006C408C"/>
    <w:rsid w:val="006C4388"/>
    <w:rsid w:val="006C44AE"/>
    <w:rsid w:val="006C456A"/>
    <w:rsid w:val="006C45F1"/>
    <w:rsid w:val="006C564D"/>
    <w:rsid w:val="006C5E4C"/>
    <w:rsid w:val="006C671F"/>
    <w:rsid w:val="006C6F3C"/>
    <w:rsid w:val="006C6FB7"/>
    <w:rsid w:val="006D007C"/>
    <w:rsid w:val="006D04BD"/>
    <w:rsid w:val="006D06F5"/>
    <w:rsid w:val="006D0985"/>
    <w:rsid w:val="006D0B1B"/>
    <w:rsid w:val="006D0D05"/>
    <w:rsid w:val="006D0D31"/>
    <w:rsid w:val="006D120B"/>
    <w:rsid w:val="006D1381"/>
    <w:rsid w:val="006D14EA"/>
    <w:rsid w:val="006D151F"/>
    <w:rsid w:val="006D3113"/>
    <w:rsid w:val="006D3C28"/>
    <w:rsid w:val="006D3FF8"/>
    <w:rsid w:val="006D428F"/>
    <w:rsid w:val="006D4D33"/>
    <w:rsid w:val="006D54E1"/>
    <w:rsid w:val="006D5A11"/>
    <w:rsid w:val="006D5C72"/>
    <w:rsid w:val="006D662C"/>
    <w:rsid w:val="006D668F"/>
    <w:rsid w:val="006D68EF"/>
    <w:rsid w:val="006E0406"/>
    <w:rsid w:val="006E09D6"/>
    <w:rsid w:val="006E1695"/>
    <w:rsid w:val="006E197B"/>
    <w:rsid w:val="006E1AC8"/>
    <w:rsid w:val="006E22C9"/>
    <w:rsid w:val="006E2B27"/>
    <w:rsid w:val="006E306E"/>
    <w:rsid w:val="006E4461"/>
    <w:rsid w:val="006E58AF"/>
    <w:rsid w:val="006E5D8E"/>
    <w:rsid w:val="006E698C"/>
    <w:rsid w:val="006E6A36"/>
    <w:rsid w:val="006E7026"/>
    <w:rsid w:val="006E7F21"/>
    <w:rsid w:val="006F0329"/>
    <w:rsid w:val="006F0771"/>
    <w:rsid w:val="006F0913"/>
    <w:rsid w:val="006F0A64"/>
    <w:rsid w:val="006F2412"/>
    <w:rsid w:val="006F3230"/>
    <w:rsid w:val="006F3FE0"/>
    <w:rsid w:val="006F462B"/>
    <w:rsid w:val="006F5392"/>
    <w:rsid w:val="006F5864"/>
    <w:rsid w:val="006F6131"/>
    <w:rsid w:val="006F650D"/>
    <w:rsid w:val="006F68C0"/>
    <w:rsid w:val="006F68E5"/>
    <w:rsid w:val="006F6B95"/>
    <w:rsid w:val="00700013"/>
    <w:rsid w:val="007007EB"/>
    <w:rsid w:val="00701329"/>
    <w:rsid w:val="007017F0"/>
    <w:rsid w:val="0070202B"/>
    <w:rsid w:val="00702862"/>
    <w:rsid w:val="00703428"/>
    <w:rsid w:val="007037DD"/>
    <w:rsid w:val="00703AE1"/>
    <w:rsid w:val="00703B2F"/>
    <w:rsid w:val="0070428E"/>
    <w:rsid w:val="007042B5"/>
    <w:rsid w:val="00704634"/>
    <w:rsid w:val="0070521A"/>
    <w:rsid w:val="00705D6A"/>
    <w:rsid w:val="00705E84"/>
    <w:rsid w:val="00706144"/>
    <w:rsid w:val="007061EE"/>
    <w:rsid w:val="007063E6"/>
    <w:rsid w:val="00707031"/>
    <w:rsid w:val="00707245"/>
    <w:rsid w:val="0070729C"/>
    <w:rsid w:val="00707E4A"/>
    <w:rsid w:val="00710191"/>
    <w:rsid w:val="00710B09"/>
    <w:rsid w:val="007114F9"/>
    <w:rsid w:val="007119C0"/>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6FE"/>
    <w:rsid w:val="00724C1C"/>
    <w:rsid w:val="00725108"/>
    <w:rsid w:val="007251D0"/>
    <w:rsid w:val="0072699C"/>
    <w:rsid w:val="00726FCD"/>
    <w:rsid w:val="00727508"/>
    <w:rsid w:val="00727C09"/>
    <w:rsid w:val="00727D9C"/>
    <w:rsid w:val="00730089"/>
    <w:rsid w:val="00730250"/>
    <w:rsid w:val="00730453"/>
    <w:rsid w:val="00731714"/>
    <w:rsid w:val="0073182F"/>
    <w:rsid w:val="0073212F"/>
    <w:rsid w:val="007321C6"/>
    <w:rsid w:val="0073244D"/>
    <w:rsid w:val="007324A9"/>
    <w:rsid w:val="0073288D"/>
    <w:rsid w:val="00732B81"/>
    <w:rsid w:val="007332CB"/>
    <w:rsid w:val="00734300"/>
    <w:rsid w:val="0073439D"/>
    <w:rsid w:val="00734795"/>
    <w:rsid w:val="00736F71"/>
    <w:rsid w:val="007401B8"/>
    <w:rsid w:val="00740D93"/>
    <w:rsid w:val="00741611"/>
    <w:rsid w:val="007426D1"/>
    <w:rsid w:val="00743492"/>
    <w:rsid w:val="00743493"/>
    <w:rsid w:val="00743E50"/>
    <w:rsid w:val="00743F19"/>
    <w:rsid w:val="00743F9C"/>
    <w:rsid w:val="00744DC2"/>
    <w:rsid w:val="00744E48"/>
    <w:rsid w:val="00744EED"/>
    <w:rsid w:val="007454D6"/>
    <w:rsid w:val="00746015"/>
    <w:rsid w:val="00746730"/>
    <w:rsid w:val="00746786"/>
    <w:rsid w:val="00747E03"/>
    <w:rsid w:val="00751760"/>
    <w:rsid w:val="00752C85"/>
    <w:rsid w:val="00752CFC"/>
    <w:rsid w:val="00752FC9"/>
    <w:rsid w:val="007534FA"/>
    <w:rsid w:val="00753A84"/>
    <w:rsid w:val="00753FDB"/>
    <w:rsid w:val="007562AF"/>
    <w:rsid w:val="00756771"/>
    <w:rsid w:val="00756A0B"/>
    <w:rsid w:val="00757070"/>
    <w:rsid w:val="0075716B"/>
    <w:rsid w:val="00757251"/>
    <w:rsid w:val="007573A2"/>
    <w:rsid w:val="00757BFC"/>
    <w:rsid w:val="00757FD7"/>
    <w:rsid w:val="00760108"/>
    <w:rsid w:val="00760AB6"/>
    <w:rsid w:val="00760DD6"/>
    <w:rsid w:val="00761447"/>
    <w:rsid w:val="00761EE1"/>
    <w:rsid w:val="00762460"/>
    <w:rsid w:val="00762B99"/>
    <w:rsid w:val="00763717"/>
    <w:rsid w:val="007654FD"/>
    <w:rsid w:val="007656A2"/>
    <w:rsid w:val="00766389"/>
    <w:rsid w:val="007670D4"/>
    <w:rsid w:val="007675E2"/>
    <w:rsid w:val="007676B4"/>
    <w:rsid w:val="007677CD"/>
    <w:rsid w:val="00767FE0"/>
    <w:rsid w:val="00770340"/>
    <w:rsid w:val="00770536"/>
    <w:rsid w:val="00770AC5"/>
    <w:rsid w:val="007711A1"/>
    <w:rsid w:val="00771AF2"/>
    <w:rsid w:val="007722CF"/>
    <w:rsid w:val="00772E06"/>
    <w:rsid w:val="00773C44"/>
    <w:rsid w:val="00774396"/>
    <w:rsid w:val="007743DD"/>
    <w:rsid w:val="007745AB"/>
    <w:rsid w:val="00774788"/>
    <w:rsid w:val="00774CB7"/>
    <w:rsid w:val="007758EE"/>
    <w:rsid w:val="00775BD0"/>
    <w:rsid w:val="00776A0A"/>
    <w:rsid w:val="007779BF"/>
    <w:rsid w:val="00777B9A"/>
    <w:rsid w:val="00777CFA"/>
    <w:rsid w:val="00777F6C"/>
    <w:rsid w:val="00780670"/>
    <w:rsid w:val="007806D4"/>
    <w:rsid w:val="00781008"/>
    <w:rsid w:val="00781516"/>
    <w:rsid w:val="00781C36"/>
    <w:rsid w:val="00781E84"/>
    <w:rsid w:val="00781EFF"/>
    <w:rsid w:val="00782019"/>
    <w:rsid w:val="007841D1"/>
    <w:rsid w:val="00784A0F"/>
    <w:rsid w:val="007852EB"/>
    <w:rsid w:val="00785E98"/>
    <w:rsid w:val="00786A0E"/>
    <w:rsid w:val="00787328"/>
    <w:rsid w:val="00787A8A"/>
    <w:rsid w:val="00787CD1"/>
    <w:rsid w:val="00787FF8"/>
    <w:rsid w:val="007904C9"/>
    <w:rsid w:val="00790B8E"/>
    <w:rsid w:val="00790CF4"/>
    <w:rsid w:val="00790DA7"/>
    <w:rsid w:val="00791F5C"/>
    <w:rsid w:val="007927EC"/>
    <w:rsid w:val="00792E46"/>
    <w:rsid w:val="00792E5F"/>
    <w:rsid w:val="007932A8"/>
    <w:rsid w:val="00793C07"/>
    <w:rsid w:val="00793F6E"/>
    <w:rsid w:val="00795A12"/>
    <w:rsid w:val="00796315"/>
    <w:rsid w:val="00796538"/>
    <w:rsid w:val="007966DC"/>
    <w:rsid w:val="00796AB8"/>
    <w:rsid w:val="00796CE5"/>
    <w:rsid w:val="00797025"/>
    <w:rsid w:val="00797EA9"/>
    <w:rsid w:val="007A0AA3"/>
    <w:rsid w:val="007A0C87"/>
    <w:rsid w:val="007A0DD5"/>
    <w:rsid w:val="007A1877"/>
    <w:rsid w:val="007A1A79"/>
    <w:rsid w:val="007A1B61"/>
    <w:rsid w:val="007A2727"/>
    <w:rsid w:val="007A367E"/>
    <w:rsid w:val="007A3A3F"/>
    <w:rsid w:val="007A3C6C"/>
    <w:rsid w:val="007A43A0"/>
    <w:rsid w:val="007A47F2"/>
    <w:rsid w:val="007A490A"/>
    <w:rsid w:val="007A530A"/>
    <w:rsid w:val="007A5A18"/>
    <w:rsid w:val="007A65AF"/>
    <w:rsid w:val="007A7141"/>
    <w:rsid w:val="007A719C"/>
    <w:rsid w:val="007A726F"/>
    <w:rsid w:val="007A757A"/>
    <w:rsid w:val="007B08D2"/>
    <w:rsid w:val="007B08F4"/>
    <w:rsid w:val="007B0A40"/>
    <w:rsid w:val="007B0DAC"/>
    <w:rsid w:val="007B14D2"/>
    <w:rsid w:val="007B1A82"/>
    <w:rsid w:val="007B2698"/>
    <w:rsid w:val="007B34BC"/>
    <w:rsid w:val="007B3B9F"/>
    <w:rsid w:val="007B3FF0"/>
    <w:rsid w:val="007B40E4"/>
    <w:rsid w:val="007B452B"/>
    <w:rsid w:val="007B49FC"/>
    <w:rsid w:val="007B4EEE"/>
    <w:rsid w:val="007B5EBB"/>
    <w:rsid w:val="007B65D2"/>
    <w:rsid w:val="007B6AD5"/>
    <w:rsid w:val="007C04A2"/>
    <w:rsid w:val="007C1271"/>
    <w:rsid w:val="007C313D"/>
    <w:rsid w:val="007C350E"/>
    <w:rsid w:val="007C36B7"/>
    <w:rsid w:val="007C3B2E"/>
    <w:rsid w:val="007C405D"/>
    <w:rsid w:val="007C4D7C"/>
    <w:rsid w:val="007C5302"/>
    <w:rsid w:val="007C5545"/>
    <w:rsid w:val="007C587A"/>
    <w:rsid w:val="007C79F5"/>
    <w:rsid w:val="007C7A6B"/>
    <w:rsid w:val="007D0A0F"/>
    <w:rsid w:val="007D131D"/>
    <w:rsid w:val="007D1719"/>
    <w:rsid w:val="007D303D"/>
    <w:rsid w:val="007D3645"/>
    <w:rsid w:val="007D3939"/>
    <w:rsid w:val="007D3BCC"/>
    <w:rsid w:val="007D3CE0"/>
    <w:rsid w:val="007D404D"/>
    <w:rsid w:val="007D45CB"/>
    <w:rsid w:val="007D4645"/>
    <w:rsid w:val="007D4D4D"/>
    <w:rsid w:val="007D5692"/>
    <w:rsid w:val="007D5976"/>
    <w:rsid w:val="007D6384"/>
    <w:rsid w:val="007D6461"/>
    <w:rsid w:val="007D6752"/>
    <w:rsid w:val="007E04C5"/>
    <w:rsid w:val="007E0694"/>
    <w:rsid w:val="007E096D"/>
    <w:rsid w:val="007E0971"/>
    <w:rsid w:val="007E18E1"/>
    <w:rsid w:val="007E3210"/>
    <w:rsid w:val="007E32FC"/>
    <w:rsid w:val="007E4266"/>
    <w:rsid w:val="007E4EA5"/>
    <w:rsid w:val="007E5378"/>
    <w:rsid w:val="007E552D"/>
    <w:rsid w:val="007E5A5C"/>
    <w:rsid w:val="007E5AFE"/>
    <w:rsid w:val="007E645C"/>
    <w:rsid w:val="007E7A9C"/>
    <w:rsid w:val="007F064A"/>
    <w:rsid w:val="007F0BA9"/>
    <w:rsid w:val="007F14CC"/>
    <w:rsid w:val="007F17A3"/>
    <w:rsid w:val="007F1A1A"/>
    <w:rsid w:val="007F1ECE"/>
    <w:rsid w:val="007F2868"/>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43C9"/>
    <w:rsid w:val="00805B95"/>
    <w:rsid w:val="008061C1"/>
    <w:rsid w:val="008061D6"/>
    <w:rsid w:val="008068C9"/>
    <w:rsid w:val="00806D14"/>
    <w:rsid w:val="0080728A"/>
    <w:rsid w:val="00807D76"/>
    <w:rsid w:val="00810C2C"/>
    <w:rsid w:val="00811182"/>
    <w:rsid w:val="00811407"/>
    <w:rsid w:val="008114D3"/>
    <w:rsid w:val="00811B44"/>
    <w:rsid w:val="00811E7F"/>
    <w:rsid w:val="008122E4"/>
    <w:rsid w:val="00812903"/>
    <w:rsid w:val="00812D2B"/>
    <w:rsid w:val="00812D5A"/>
    <w:rsid w:val="00813494"/>
    <w:rsid w:val="00813755"/>
    <w:rsid w:val="008148D1"/>
    <w:rsid w:val="008161D5"/>
    <w:rsid w:val="00817A06"/>
    <w:rsid w:val="0082001A"/>
    <w:rsid w:val="008205D0"/>
    <w:rsid w:val="0082070E"/>
    <w:rsid w:val="00820D99"/>
    <w:rsid w:val="00820E06"/>
    <w:rsid w:val="008211F5"/>
    <w:rsid w:val="008212FB"/>
    <w:rsid w:val="00822A09"/>
    <w:rsid w:val="008235E5"/>
    <w:rsid w:val="00823863"/>
    <w:rsid w:val="008240AB"/>
    <w:rsid w:val="008241FC"/>
    <w:rsid w:val="00824B1D"/>
    <w:rsid w:val="00824B51"/>
    <w:rsid w:val="00824FA5"/>
    <w:rsid w:val="00825DF2"/>
    <w:rsid w:val="00826459"/>
    <w:rsid w:val="008264A3"/>
    <w:rsid w:val="00826F27"/>
    <w:rsid w:val="008270BC"/>
    <w:rsid w:val="008303A9"/>
    <w:rsid w:val="0083063D"/>
    <w:rsid w:val="008309C8"/>
    <w:rsid w:val="008309F3"/>
    <w:rsid w:val="00830E08"/>
    <w:rsid w:val="008312B3"/>
    <w:rsid w:val="0083287B"/>
    <w:rsid w:val="00832A83"/>
    <w:rsid w:val="00832D2B"/>
    <w:rsid w:val="00833114"/>
    <w:rsid w:val="00833AA7"/>
    <w:rsid w:val="00833D2C"/>
    <w:rsid w:val="008357D2"/>
    <w:rsid w:val="0083629C"/>
    <w:rsid w:val="008370CF"/>
    <w:rsid w:val="008372AF"/>
    <w:rsid w:val="008376DE"/>
    <w:rsid w:val="00837923"/>
    <w:rsid w:val="00837CEF"/>
    <w:rsid w:val="00840700"/>
    <w:rsid w:val="00840C89"/>
    <w:rsid w:val="0084114B"/>
    <w:rsid w:val="00842756"/>
    <w:rsid w:val="008430AD"/>
    <w:rsid w:val="008433AE"/>
    <w:rsid w:val="0084355F"/>
    <w:rsid w:val="00843D17"/>
    <w:rsid w:val="00844934"/>
    <w:rsid w:val="00845452"/>
    <w:rsid w:val="0084591C"/>
    <w:rsid w:val="00846C9C"/>
    <w:rsid w:val="0084703C"/>
    <w:rsid w:val="008473A8"/>
    <w:rsid w:val="00847424"/>
    <w:rsid w:val="00847B25"/>
    <w:rsid w:val="00850259"/>
    <w:rsid w:val="008504C8"/>
    <w:rsid w:val="00851000"/>
    <w:rsid w:val="0085173A"/>
    <w:rsid w:val="00851789"/>
    <w:rsid w:val="00851CDD"/>
    <w:rsid w:val="00853250"/>
    <w:rsid w:val="00853847"/>
    <w:rsid w:val="008545EB"/>
    <w:rsid w:val="00854886"/>
    <w:rsid w:val="00855029"/>
    <w:rsid w:val="0085507C"/>
    <w:rsid w:val="0085563E"/>
    <w:rsid w:val="008557FC"/>
    <w:rsid w:val="00856967"/>
    <w:rsid w:val="008575A2"/>
    <w:rsid w:val="0085781C"/>
    <w:rsid w:val="008601DA"/>
    <w:rsid w:val="0086079F"/>
    <w:rsid w:val="00860C68"/>
    <w:rsid w:val="00861014"/>
    <w:rsid w:val="00861653"/>
    <w:rsid w:val="008616EB"/>
    <w:rsid w:val="00861978"/>
    <w:rsid w:val="008625C0"/>
    <w:rsid w:val="00862A05"/>
    <w:rsid w:val="00863418"/>
    <w:rsid w:val="008634C5"/>
    <w:rsid w:val="00863F68"/>
    <w:rsid w:val="00863FB1"/>
    <w:rsid w:val="008646C3"/>
    <w:rsid w:val="00864DDD"/>
    <w:rsid w:val="00864F72"/>
    <w:rsid w:val="00865B42"/>
    <w:rsid w:val="00865C98"/>
    <w:rsid w:val="00866DED"/>
    <w:rsid w:val="00866DF0"/>
    <w:rsid w:val="008672F5"/>
    <w:rsid w:val="00867E0A"/>
    <w:rsid w:val="00870822"/>
    <w:rsid w:val="0087089C"/>
    <w:rsid w:val="008709B3"/>
    <w:rsid w:val="00870A9A"/>
    <w:rsid w:val="00870DB7"/>
    <w:rsid w:val="0087135B"/>
    <w:rsid w:val="0087198B"/>
    <w:rsid w:val="00871CF9"/>
    <w:rsid w:val="008721B7"/>
    <w:rsid w:val="008724CD"/>
    <w:rsid w:val="008728A9"/>
    <w:rsid w:val="00872D12"/>
    <w:rsid w:val="00873587"/>
    <w:rsid w:val="00873D60"/>
    <w:rsid w:val="008740F9"/>
    <w:rsid w:val="008745C1"/>
    <w:rsid w:val="00875679"/>
    <w:rsid w:val="008757CB"/>
    <w:rsid w:val="00876225"/>
    <w:rsid w:val="0087759D"/>
    <w:rsid w:val="00877D5E"/>
    <w:rsid w:val="00877E89"/>
    <w:rsid w:val="00880169"/>
    <w:rsid w:val="00880384"/>
    <w:rsid w:val="008804B7"/>
    <w:rsid w:val="0088052E"/>
    <w:rsid w:val="008806C3"/>
    <w:rsid w:val="00880860"/>
    <w:rsid w:val="00880A15"/>
    <w:rsid w:val="00880AD0"/>
    <w:rsid w:val="00881102"/>
    <w:rsid w:val="0088142E"/>
    <w:rsid w:val="0088144E"/>
    <w:rsid w:val="00881527"/>
    <w:rsid w:val="00881759"/>
    <w:rsid w:val="00883058"/>
    <w:rsid w:val="0088412E"/>
    <w:rsid w:val="0088450C"/>
    <w:rsid w:val="00884613"/>
    <w:rsid w:val="00884912"/>
    <w:rsid w:val="00884F71"/>
    <w:rsid w:val="0088509D"/>
    <w:rsid w:val="008851CB"/>
    <w:rsid w:val="00885A50"/>
    <w:rsid w:val="008866BD"/>
    <w:rsid w:val="00887311"/>
    <w:rsid w:val="00887B04"/>
    <w:rsid w:val="00890833"/>
    <w:rsid w:val="00890BC5"/>
    <w:rsid w:val="00890E9C"/>
    <w:rsid w:val="008917A6"/>
    <w:rsid w:val="00891864"/>
    <w:rsid w:val="00891B53"/>
    <w:rsid w:val="0089216D"/>
    <w:rsid w:val="008926C8"/>
    <w:rsid w:val="008927FE"/>
    <w:rsid w:val="00893B24"/>
    <w:rsid w:val="00894002"/>
    <w:rsid w:val="008940CD"/>
    <w:rsid w:val="008946EA"/>
    <w:rsid w:val="00894A6C"/>
    <w:rsid w:val="00894D4A"/>
    <w:rsid w:val="0089545F"/>
    <w:rsid w:val="0089555E"/>
    <w:rsid w:val="0089557F"/>
    <w:rsid w:val="008959BA"/>
    <w:rsid w:val="00895AE2"/>
    <w:rsid w:val="00895EF7"/>
    <w:rsid w:val="00896821"/>
    <w:rsid w:val="00896D8F"/>
    <w:rsid w:val="00896F48"/>
    <w:rsid w:val="008A0BA3"/>
    <w:rsid w:val="008A12C7"/>
    <w:rsid w:val="008A16BE"/>
    <w:rsid w:val="008A23DD"/>
    <w:rsid w:val="008A249E"/>
    <w:rsid w:val="008A4EE6"/>
    <w:rsid w:val="008A6544"/>
    <w:rsid w:val="008A65C4"/>
    <w:rsid w:val="008A7DE0"/>
    <w:rsid w:val="008A7EC3"/>
    <w:rsid w:val="008A7F72"/>
    <w:rsid w:val="008B0AD8"/>
    <w:rsid w:val="008B1D4F"/>
    <w:rsid w:val="008B299F"/>
    <w:rsid w:val="008B2A33"/>
    <w:rsid w:val="008B3030"/>
    <w:rsid w:val="008B32AC"/>
    <w:rsid w:val="008B33CF"/>
    <w:rsid w:val="008B38A5"/>
    <w:rsid w:val="008B3977"/>
    <w:rsid w:val="008B3A08"/>
    <w:rsid w:val="008B43C8"/>
    <w:rsid w:val="008B458E"/>
    <w:rsid w:val="008B4EBC"/>
    <w:rsid w:val="008B5073"/>
    <w:rsid w:val="008B5200"/>
    <w:rsid w:val="008B5DFE"/>
    <w:rsid w:val="008B604B"/>
    <w:rsid w:val="008B68E8"/>
    <w:rsid w:val="008B6B8C"/>
    <w:rsid w:val="008B726E"/>
    <w:rsid w:val="008C0101"/>
    <w:rsid w:val="008C02B6"/>
    <w:rsid w:val="008C0623"/>
    <w:rsid w:val="008C2171"/>
    <w:rsid w:val="008C2664"/>
    <w:rsid w:val="008C2CF5"/>
    <w:rsid w:val="008C2DFE"/>
    <w:rsid w:val="008C3494"/>
    <w:rsid w:val="008C3682"/>
    <w:rsid w:val="008C3721"/>
    <w:rsid w:val="008C3774"/>
    <w:rsid w:val="008C3CED"/>
    <w:rsid w:val="008C4305"/>
    <w:rsid w:val="008C4332"/>
    <w:rsid w:val="008C4DA7"/>
    <w:rsid w:val="008C4DD6"/>
    <w:rsid w:val="008C4FF7"/>
    <w:rsid w:val="008C508D"/>
    <w:rsid w:val="008C50D4"/>
    <w:rsid w:val="008C5220"/>
    <w:rsid w:val="008C65C9"/>
    <w:rsid w:val="008C726D"/>
    <w:rsid w:val="008C7C52"/>
    <w:rsid w:val="008D1236"/>
    <w:rsid w:val="008D1EDE"/>
    <w:rsid w:val="008D32AD"/>
    <w:rsid w:val="008D3620"/>
    <w:rsid w:val="008D3D77"/>
    <w:rsid w:val="008D458F"/>
    <w:rsid w:val="008D466F"/>
    <w:rsid w:val="008D4A9D"/>
    <w:rsid w:val="008D4F94"/>
    <w:rsid w:val="008D52D9"/>
    <w:rsid w:val="008D54A1"/>
    <w:rsid w:val="008D5DFE"/>
    <w:rsid w:val="008D6772"/>
    <w:rsid w:val="008D7AC6"/>
    <w:rsid w:val="008E02E6"/>
    <w:rsid w:val="008E08A8"/>
    <w:rsid w:val="008E0B04"/>
    <w:rsid w:val="008E15B5"/>
    <w:rsid w:val="008E2B42"/>
    <w:rsid w:val="008E31BD"/>
    <w:rsid w:val="008E350D"/>
    <w:rsid w:val="008E3B36"/>
    <w:rsid w:val="008E3CEC"/>
    <w:rsid w:val="008E480F"/>
    <w:rsid w:val="008E4A67"/>
    <w:rsid w:val="008E50F0"/>
    <w:rsid w:val="008F0205"/>
    <w:rsid w:val="008F0DCC"/>
    <w:rsid w:val="008F1EB2"/>
    <w:rsid w:val="008F284E"/>
    <w:rsid w:val="008F2BAD"/>
    <w:rsid w:val="008F2CAE"/>
    <w:rsid w:val="008F3416"/>
    <w:rsid w:val="008F37D5"/>
    <w:rsid w:val="008F394F"/>
    <w:rsid w:val="008F39F2"/>
    <w:rsid w:val="008F45EB"/>
    <w:rsid w:val="008F4E1B"/>
    <w:rsid w:val="008F52F4"/>
    <w:rsid w:val="008F61D2"/>
    <w:rsid w:val="008F743B"/>
    <w:rsid w:val="00900CAF"/>
    <w:rsid w:val="009011B4"/>
    <w:rsid w:val="0090168E"/>
    <w:rsid w:val="00901AE0"/>
    <w:rsid w:val="009020E0"/>
    <w:rsid w:val="0090267F"/>
    <w:rsid w:val="00902FFF"/>
    <w:rsid w:val="00903765"/>
    <w:rsid w:val="00903E8E"/>
    <w:rsid w:val="00904997"/>
    <w:rsid w:val="00904F32"/>
    <w:rsid w:val="00905D8A"/>
    <w:rsid w:val="00906235"/>
    <w:rsid w:val="0090696C"/>
    <w:rsid w:val="009070AA"/>
    <w:rsid w:val="00907C15"/>
    <w:rsid w:val="0091170B"/>
    <w:rsid w:val="00911817"/>
    <w:rsid w:val="009123FA"/>
    <w:rsid w:val="00912F68"/>
    <w:rsid w:val="009133A9"/>
    <w:rsid w:val="00913418"/>
    <w:rsid w:val="009137F9"/>
    <w:rsid w:val="00913C08"/>
    <w:rsid w:val="00915022"/>
    <w:rsid w:val="00915282"/>
    <w:rsid w:val="0091567A"/>
    <w:rsid w:val="00916108"/>
    <w:rsid w:val="00917401"/>
    <w:rsid w:val="0091750A"/>
    <w:rsid w:val="00920287"/>
    <w:rsid w:val="00920947"/>
    <w:rsid w:val="0092099A"/>
    <w:rsid w:val="00920C90"/>
    <w:rsid w:val="009216AD"/>
    <w:rsid w:val="00921CB0"/>
    <w:rsid w:val="00921E9D"/>
    <w:rsid w:val="009220E0"/>
    <w:rsid w:val="009220E3"/>
    <w:rsid w:val="0092244D"/>
    <w:rsid w:val="00922FD0"/>
    <w:rsid w:val="0092383C"/>
    <w:rsid w:val="00923E83"/>
    <w:rsid w:val="00923FD8"/>
    <w:rsid w:val="009250C3"/>
    <w:rsid w:val="009250CB"/>
    <w:rsid w:val="0092562C"/>
    <w:rsid w:val="00925C33"/>
    <w:rsid w:val="00925C81"/>
    <w:rsid w:val="00926182"/>
    <w:rsid w:val="00926AC7"/>
    <w:rsid w:val="00926C57"/>
    <w:rsid w:val="00926FCD"/>
    <w:rsid w:val="00927607"/>
    <w:rsid w:val="00931D14"/>
    <w:rsid w:val="009322BE"/>
    <w:rsid w:val="00932500"/>
    <w:rsid w:val="00933060"/>
    <w:rsid w:val="00933673"/>
    <w:rsid w:val="0093396D"/>
    <w:rsid w:val="00934282"/>
    <w:rsid w:val="009345A0"/>
    <w:rsid w:val="00934719"/>
    <w:rsid w:val="00934B4F"/>
    <w:rsid w:val="00935C0C"/>
    <w:rsid w:val="00936747"/>
    <w:rsid w:val="009368E4"/>
    <w:rsid w:val="00937A05"/>
    <w:rsid w:val="00937A28"/>
    <w:rsid w:val="00937B14"/>
    <w:rsid w:val="00937D05"/>
    <w:rsid w:val="009401E4"/>
    <w:rsid w:val="0094044A"/>
    <w:rsid w:val="009408A7"/>
    <w:rsid w:val="00940C5D"/>
    <w:rsid w:val="00941603"/>
    <w:rsid w:val="00941839"/>
    <w:rsid w:val="00942CAB"/>
    <w:rsid w:val="00942E61"/>
    <w:rsid w:val="0094476D"/>
    <w:rsid w:val="00945222"/>
    <w:rsid w:val="00945295"/>
    <w:rsid w:val="0094562D"/>
    <w:rsid w:val="00946E68"/>
    <w:rsid w:val="00946FB0"/>
    <w:rsid w:val="009473C5"/>
    <w:rsid w:val="0094758A"/>
    <w:rsid w:val="009475F5"/>
    <w:rsid w:val="00947785"/>
    <w:rsid w:val="00950019"/>
    <w:rsid w:val="009504AD"/>
    <w:rsid w:val="009513AF"/>
    <w:rsid w:val="009514A7"/>
    <w:rsid w:val="00952111"/>
    <w:rsid w:val="009521A2"/>
    <w:rsid w:val="009524CE"/>
    <w:rsid w:val="009525E5"/>
    <w:rsid w:val="00952E94"/>
    <w:rsid w:val="00953386"/>
    <w:rsid w:val="00954243"/>
    <w:rsid w:val="00954E62"/>
    <w:rsid w:val="00954F7D"/>
    <w:rsid w:val="00955798"/>
    <w:rsid w:val="00955D30"/>
    <w:rsid w:val="00956727"/>
    <w:rsid w:val="00956F9B"/>
    <w:rsid w:val="00957E51"/>
    <w:rsid w:val="009608E8"/>
    <w:rsid w:val="00960E04"/>
    <w:rsid w:val="00960F6A"/>
    <w:rsid w:val="0096112B"/>
    <w:rsid w:val="00961A78"/>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628"/>
    <w:rsid w:val="00974AAF"/>
    <w:rsid w:val="00974DD0"/>
    <w:rsid w:val="00974F50"/>
    <w:rsid w:val="009756EC"/>
    <w:rsid w:val="009757EE"/>
    <w:rsid w:val="0097584C"/>
    <w:rsid w:val="00976FCC"/>
    <w:rsid w:val="0097768E"/>
    <w:rsid w:val="009818A2"/>
    <w:rsid w:val="0098199F"/>
    <w:rsid w:val="009825BE"/>
    <w:rsid w:val="009829E2"/>
    <w:rsid w:val="00983525"/>
    <w:rsid w:val="009844CE"/>
    <w:rsid w:val="00984590"/>
    <w:rsid w:val="009845D1"/>
    <w:rsid w:val="00984F92"/>
    <w:rsid w:val="00984FB7"/>
    <w:rsid w:val="009855CB"/>
    <w:rsid w:val="00985932"/>
    <w:rsid w:val="009868FC"/>
    <w:rsid w:val="00986D6A"/>
    <w:rsid w:val="00990013"/>
    <w:rsid w:val="00990D44"/>
    <w:rsid w:val="00991E94"/>
    <w:rsid w:val="00992712"/>
    <w:rsid w:val="00993E7E"/>
    <w:rsid w:val="0099539C"/>
    <w:rsid w:val="009956AF"/>
    <w:rsid w:val="0099690A"/>
    <w:rsid w:val="00997136"/>
    <w:rsid w:val="009971A7"/>
    <w:rsid w:val="00997DB0"/>
    <w:rsid w:val="009A103E"/>
    <w:rsid w:val="009A33BE"/>
    <w:rsid w:val="009A3F67"/>
    <w:rsid w:val="009A4CAB"/>
    <w:rsid w:val="009A5D12"/>
    <w:rsid w:val="009A667C"/>
    <w:rsid w:val="009B069C"/>
    <w:rsid w:val="009B0C38"/>
    <w:rsid w:val="009B1120"/>
    <w:rsid w:val="009B127F"/>
    <w:rsid w:val="009B15EE"/>
    <w:rsid w:val="009B19C2"/>
    <w:rsid w:val="009B1EAF"/>
    <w:rsid w:val="009B229F"/>
    <w:rsid w:val="009B2AE4"/>
    <w:rsid w:val="009B30D4"/>
    <w:rsid w:val="009B34EE"/>
    <w:rsid w:val="009B38A3"/>
    <w:rsid w:val="009B38C8"/>
    <w:rsid w:val="009B4212"/>
    <w:rsid w:val="009B4E0E"/>
    <w:rsid w:val="009B5202"/>
    <w:rsid w:val="009B537A"/>
    <w:rsid w:val="009B6107"/>
    <w:rsid w:val="009B622A"/>
    <w:rsid w:val="009B6D2C"/>
    <w:rsid w:val="009B7AFA"/>
    <w:rsid w:val="009C024D"/>
    <w:rsid w:val="009C0461"/>
    <w:rsid w:val="009C04DC"/>
    <w:rsid w:val="009C103B"/>
    <w:rsid w:val="009C16E5"/>
    <w:rsid w:val="009C24D1"/>
    <w:rsid w:val="009C3841"/>
    <w:rsid w:val="009C4EC5"/>
    <w:rsid w:val="009C607A"/>
    <w:rsid w:val="009C6929"/>
    <w:rsid w:val="009C6948"/>
    <w:rsid w:val="009C6A52"/>
    <w:rsid w:val="009C72C2"/>
    <w:rsid w:val="009C7A18"/>
    <w:rsid w:val="009D0305"/>
    <w:rsid w:val="009D183B"/>
    <w:rsid w:val="009D20C4"/>
    <w:rsid w:val="009D229D"/>
    <w:rsid w:val="009D2378"/>
    <w:rsid w:val="009D267D"/>
    <w:rsid w:val="009D27A2"/>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579"/>
    <w:rsid w:val="009E1628"/>
    <w:rsid w:val="009E16D2"/>
    <w:rsid w:val="009E2B95"/>
    <w:rsid w:val="009E2F5D"/>
    <w:rsid w:val="009E34FA"/>
    <w:rsid w:val="009E3D69"/>
    <w:rsid w:val="009E3DAE"/>
    <w:rsid w:val="009E3DB9"/>
    <w:rsid w:val="009E48C2"/>
    <w:rsid w:val="009E4B0C"/>
    <w:rsid w:val="009E4B72"/>
    <w:rsid w:val="009E5A80"/>
    <w:rsid w:val="009E5A84"/>
    <w:rsid w:val="009E646B"/>
    <w:rsid w:val="009E7B07"/>
    <w:rsid w:val="009E7BFD"/>
    <w:rsid w:val="009F050C"/>
    <w:rsid w:val="009F0836"/>
    <w:rsid w:val="009F1587"/>
    <w:rsid w:val="009F344F"/>
    <w:rsid w:val="009F3537"/>
    <w:rsid w:val="009F3962"/>
    <w:rsid w:val="009F3A8E"/>
    <w:rsid w:val="009F3B12"/>
    <w:rsid w:val="009F4300"/>
    <w:rsid w:val="009F46F3"/>
    <w:rsid w:val="009F4CDD"/>
    <w:rsid w:val="009F52DB"/>
    <w:rsid w:val="009F5F75"/>
    <w:rsid w:val="009F6266"/>
    <w:rsid w:val="009F6D03"/>
    <w:rsid w:val="009F74A6"/>
    <w:rsid w:val="009F75C0"/>
    <w:rsid w:val="009F7671"/>
    <w:rsid w:val="00A00067"/>
    <w:rsid w:val="00A00501"/>
    <w:rsid w:val="00A00651"/>
    <w:rsid w:val="00A01117"/>
    <w:rsid w:val="00A022D9"/>
    <w:rsid w:val="00A022F6"/>
    <w:rsid w:val="00A023EE"/>
    <w:rsid w:val="00A031CD"/>
    <w:rsid w:val="00A0357E"/>
    <w:rsid w:val="00A03CB6"/>
    <w:rsid w:val="00A03CB7"/>
    <w:rsid w:val="00A04078"/>
    <w:rsid w:val="00A040CB"/>
    <w:rsid w:val="00A041FD"/>
    <w:rsid w:val="00A0428C"/>
    <w:rsid w:val="00A045DB"/>
    <w:rsid w:val="00A04848"/>
    <w:rsid w:val="00A04D47"/>
    <w:rsid w:val="00A05708"/>
    <w:rsid w:val="00A06A2F"/>
    <w:rsid w:val="00A06D1F"/>
    <w:rsid w:val="00A06F57"/>
    <w:rsid w:val="00A06FB2"/>
    <w:rsid w:val="00A073BA"/>
    <w:rsid w:val="00A07A56"/>
    <w:rsid w:val="00A07D97"/>
    <w:rsid w:val="00A1031F"/>
    <w:rsid w:val="00A1068F"/>
    <w:rsid w:val="00A10D42"/>
    <w:rsid w:val="00A1186C"/>
    <w:rsid w:val="00A12661"/>
    <w:rsid w:val="00A12D31"/>
    <w:rsid w:val="00A12F8B"/>
    <w:rsid w:val="00A136D3"/>
    <w:rsid w:val="00A13A2F"/>
    <w:rsid w:val="00A13C0F"/>
    <w:rsid w:val="00A14E30"/>
    <w:rsid w:val="00A14EF6"/>
    <w:rsid w:val="00A15E77"/>
    <w:rsid w:val="00A164A6"/>
    <w:rsid w:val="00A165FE"/>
    <w:rsid w:val="00A16EFC"/>
    <w:rsid w:val="00A17A7F"/>
    <w:rsid w:val="00A20FD0"/>
    <w:rsid w:val="00A21357"/>
    <w:rsid w:val="00A21448"/>
    <w:rsid w:val="00A215C1"/>
    <w:rsid w:val="00A21B13"/>
    <w:rsid w:val="00A2200A"/>
    <w:rsid w:val="00A22381"/>
    <w:rsid w:val="00A223B0"/>
    <w:rsid w:val="00A22AC3"/>
    <w:rsid w:val="00A23061"/>
    <w:rsid w:val="00A23D23"/>
    <w:rsid w:val="00A23F81"/>
    <w:rsid w:val="00A243B5"/>
    <w:rsid w:val="00A24A17"/>
    <w:rsid w:val="00A24B73"/>
    <w:rsid w:val="00A257A4"/>
    <w:rsid w:val="00A258BB"/>
    <w:rsid w:val="00A264A0"/>
    <w:rsid w:val="00A27138"/>
    <w:rsid w:val="00A271B6"/>
    <w:rsid w:val="00A2779E"/>
    <w:rsid w:val="00A30D30"/>
    <w:rsid w:val="00A31158"/>
    <w:rsid w:val="00A3129F"/>
    <w:rsid w:val="00A32077"/>
    <w:rsid w:val="00A3215A"/>
    <w:rsid w:val="00A32881"/>
    <w:rsid w:val="00A32B50"/>
    <w:rsid w:val="00A3359F"/>
    <w:rsid w:val="00A33F3B"/>
    <w:rsid w:val="00A34AF4"/>
    <w:rsid w:val="00A352E3"/>
    <w:rsid w:val="00A35446"/>
    <w:rsid w:val="00A3583F"/>
    <w:rsid w:val="00A36393"/>
    <w:rsid w:val="00A36936"/>
    <w:rsid w:val="00A37825"/>
    <w:rsid w:val="00A402AB"/>
    <w:rsid w:val="00A4105D"/>
    <w:rsid w:val="00A41757"/>
    <w:rsid w:val="00A417FE"/>
    <w:rsid w:val="00A41DB0"/>
    <w:rsid w:val="00A41FA8"/>
    <w:rsid w:val="00A426F3"/>
    <w:rsid w:val="00A42E01"/>
    <w:rsid w:val="00A434BF"/>
    <w:rsid w:val="00A44166"/>
    <w:rsid w:val="00A448E0"/>
    <w:rsid w:val="00A456F5"/>
    <w:rsid w:val="00A45C12"/>
    <w:rsid w:val="00A45C71"/>
    <w:rsid w:val="00A4628E"/>
    <w:rsid w:val="00A47209"/>
    <w:rsid w:val="00A47455"/>
    <w:rsid w:val="00A47DF5"/>
    <w:rsid w:val="00A510C3"/>
    <w:rsid w:val="00A51781"/>
    <w:rsid w:val="00A5203E"/>
    <w:rsid w:val="00A52320"/>
    <w:rsid w:val="00A526DC"/>
    <w:rsid w:val="00A52762"/>
    <w:rsid w:val="00A537AD"/>
    <w:rsid w:val="00A54A2D"/>
    <w:rsid w:val="00A54AAC"/>
    <w:rsid w:val="00A556EB"/>
    <w:rsid w:val="00A55915"/>
    <w:rsid w:val="00A55A68"/>
    <w:rsid w:val="00A56094"/>
    <w:rsid w:val="00A5631E"/>
    <w:rsid w:val="00A5698E"/>
    <w:rsid w:val="00A56B70"/>
    <w:rsid w:val="00A56B8B"/>
    <w:rsid w:val="00A56E3F"/>
    <w:rsid w:val="00A575B4"/>
    <w:rsid w:val="00A608CD"/>
    <w:rsid w:val="00A62815"/>
    <w:rsid w:val="00A62B80"/>
    <w:rsid w:val="00A62F44"/>
    <w:rsid w:val="00A63932"/>
    <w:rsid w:val="00A64280"/>
    <w:rsid w:val="00A64C7D"/>
    <w:rsid w:val="00A64E0F"/>
    <w:rsid w:val="00A654A2"/>
    <w:rsid w:val="00A654DF"/>
    <w:rsid w:val="00A655E9"/>
    <w:rsid w:val="00A66CB2"/>
    <w:rsid w:val="00A67E0E"/>
    <w:rsid w:val="00A703F5"/>
    <w:rsid w:val="00A71058"/>
    <w:rsid w:val="00A71119"/>
    <w:rsid w:val="00A71300"/>
    <w:rsid w:val="00A72E3D"/>
    <w:rsid w:val="00A72EE1"/>
    <w:rsid w:val="00A73B00"/>
    <w:rsid w:val="00A746E4"/>
    <w:rsid w:val="00A761F4"/>
    <w:rsid w:val="00A7639E"/>
    <w:rsid w:val="00A77448"/>
    <w:rsid w:val="00A77B65"/>
    <w:rsid w:val="00A77EC2"/>
    <w:rsid w:val="00A80078"/>
    <w:rsid w:val="00A8007D"/>
    <w:rsid w:val="00A80761"/>
    <w:rsid w:val="00A80DC8"/>
    <w:rsid w:val="00A81020"/>
    <w:rsid w:val="00A812F5"/>
    <w:rsid w:val="00A814C5"/>
    <w:rsid w:val="00A8184E"/>
    <w:rsid w:val="00A81C21"/>
    <w:rsid w:val="00A82591"/>
    <w:rsid w:val="00A82861"/>
    <w:rsid w:val="00A82953"/>
    <w:rsid w:val="00A82B2C"/>
    <w:rsid w:val="00A833A8"/>
    <w:rsid w:val="00A83D36"/>
    <w:rsid w:val="00A8427B"/>
    <w:rsid w:val="00A84622"/>
    <w:rsid w:val="00A84B23"/>
    <w:rsid w:val="00A84B4C"/>
    <w:rsid w:val="00A84FB5"/>
    <w:rsid w:val="00A85703"/>
    <w:rsid w:val="00A85897"/>
    <w:rsid w:val="00A860FC"/>
    <w:rsid w:val="00A86C24"/>
    <w:rsid w:val="00A86C5A"/>
    <w:rsid w:val="00A86E22"/>
    <w:rsid w:val="00A87174"/>
    <w:rsid w:val="00A87279"/>
    <w:rsid w:val="00A87E95"/>
    <w:rsid w:val="00A900FE"/>
    <w:rsid w:val="00A92803"/>
    <w:rsid w:val="00A92C9A"/>
    <w:rsid w:val="00A9361D"/>
    <w:rsid w:val="00A9370A"/>
    <w:rsid w:val="00A94E2C"/>
    <w:rsid w:val="00A94F2D"/>
    <w:rsid w:val="00A95DD5"/>
    <w:rsid w:val="00A96022"/>
    <w:rsid w:val="00A966F4"/>
    <w:rsid w:val="00A96770"/>
    <w:rsid w:val="00A96B6D"/>
    <w:rsid w:val="00A97932"/>
    <w:rsid w:val="00A97A42"/>
    <w:rsid w:val="00AA0197"/>
    <w:rsid w:val="00AA029D"/>
    <w:rsid w:val="00AA11A2"/>
    <w:rsid w:val="00AA20E4"/>
    <w:rsid w:val="00AA221F"/>
    <w:rsid w:val="00AA25B5"/>
    <w:rsid w:val="00AA2C0B"/>
    <w:rsid w:val="00AA2CA6"/>
    <w:rsid w:val="00AA3786"/>
    <w:rsid w:val="00AA38B9"/>
    <w:rsid w:val="00AA3A5B"/>
    <w:rsid w:val="00AA438D"/>
    <w:rsid w:val="00AA55E0"/>
    <w:rsid w:val="00AA5BC8"/>
    <w:rsid w:val="00AA61B7"/>
    <w:rsid w:val="00AA689B"/>
    <w:rsid w:val="00AA7023"/>
    <w:rsid w:val="00AB00F1"/>
    <w:rsid w:val="00AB0CE7"/>
    <w:rsid w:val="00AB0DDB"/>
    <w:rsid w:val="00AB11B8"/>
    <w:rsid w:val="00AB18D3"/>
    <w:rsid w:val="00AB2CD8"/>
    <w:rsid w:val="00AB3569"/>
    <w:rsid w:val="00AB511E"/>
    <w:rsid w:val="00AB55F4"/>
    <w:rsid w:val="00AB5C16"/>
    <w:rsid w:val="00AB5C4C"/>
    <w:rsid w:val="00AB5C8E"/>
    <w:rsid w:val="00AB628D"/>
    <w:rsid w:val="00AB6438"/>
    <w:rsid w:val="00AC00B1"/>
    <w:rsid w:val="00AC0229"/>
    <w:rsid w:val="00AC0E47"/>
    <w:rsid w:val="00AC12CF"/>
    <w:rsid w:val="00AC154D"/>
    <w:rsid w:val="00AC1E92"/>
    <w:rsid w:val="00AC2548"/>
    <w:rsid w:val="00AC27B8"/>
    <w:rsid w:val="00AC3C32"/>
    <w:rsid w:val="00AC3DB8"/>
    <w:rsid w:val="00AC6811"/>
    <w:rsid w:val="00AD100C"/>
    <w:rsid w:val="00AD2540"/>
    <w:rsid w:val="00AD38ED"/>
    <w:rsid w:val="00AD39D6"/>
    <w:rsid w:val="00AD3C97"/>
    <w:rsid w:val="00AD4282"/>
    <w:rsid w:val="00AD5A42"/>
    <w:rsid w:val="00AD5A72"/>
    <w:rsid w:val="00AD7073"/>
    <w:rsid w:val="00AD77FD"/>
    <w:rsid w:val="00AD79E2"/>
    <w:rsid w:val="00AD7FFB"/>
    <w:rsid w:val="00AE0586"/>
    <w:rsid w:val="00AE11BB"/>
    <w:rsid w:val="00AE1C5C"/>
    <w:rsid w:val="00AE271F"/>
    <w:rsid w:val="00AE38FB"/>
    <w:rsid w:val="00AE3DF5"/>
    <w:rsid w:val="00AE435E"/>
    <w:rsid w:val="00AE455F"/>
    <w:rsid w:val="00AE4CFF"/>
    <w:rsid w:val="00AE4E46"/>
    <w:rsid w:val="00AE50E1"/>
    <w:rsid w:val="00AE52B0"/>
    <w:rsid w:val="00AE54F8"/>
    <w:rsid w:val="00AE5C7F"/>
    <w:rsid w:val="00AE5E6C"/>
    <w:rsid w:val="00AE691F"/>
    <w:rsid w:val="00AE6BA2"/>
    <w:rsid w:val="00AF1629"/>
    <w:rsid w:val="00AF2172"/>
    <w:rsid w:val="00AF3B8C"/>
    <w:rsid w:val="00AF3E80"/>
    <w:rsid w:val="00AF412C"/>
    <w:rsid w:val="00AF4CB2"/>
    <w:rsid w:val="00AF4E0C"/>
    <w:rsid w:val="00AF4E17"/>
    <w:rsid w:val="00AF55FF"/>
    <w:rsid w:val="00AF5B71"/>
    <w:rsid w:val="00AF5DEE"/>
    <w:rsid w:val="00AF67FD"/>
    <w:rsid w:val="00AF6C6B"/>
    <w:rsid w:val="00AF6E07"/>
    <w:rsid w:val="00AF6F9F"/>
    <w:rsid w:val="00AF72B1"/>
    <w:rsid w:val="00AF76CC"/>
    <w:rsid w:val="00B0093A"/>
    <w:rsid w:val="00B00AAC"/>
    <w:rsid w:val="00B011D8"/>
    <w:rsid w:val="00B020E7"/>
    <w:rsid w:val="00B02152"/>
    <w:rsid w:val="00B0229E"/>
    <w:rsid w:val="00B02BB1"/>
    <w:rsid w:val="00B02FB6"/>
    <w:rsid w:val="00B0339C"/>
    <w:rsid w:val="00B0342E"/>
    <w:rsid w:val="00B03ACC"/>
    <w:rsid w:val="00B04123"/>
    <w:rsid w:val="00B049BA"/>
    <w:rsid w:val="00B049EC"/>
    <w:rsid w:val="00B04B43"/>
    <w:rsid w:val="00B04DD6"/>
    <w:rsid w:val="00B050D6"/>
    <w:rsid w:val="00B0696E"/>
    <w:rsid w:val="00B0768C"/>
    <w:rsid w:val="00B10264"/>
    <w:rsid w:val="00B105B7"/>
    <w:rsid w:val="00B105D0"/>
    <w:rsid w:val="00B1212B"/>
    <w:rsid w:val="00B125A0"/>
    <w:rsid w:val="00B127BF"/>
    <w:rsid w:val="00B12B43"/>
    <w:rsid w:val="00B13177"/>
    <w:rsid w:val="00B1376A"/>
    <w:rsid w:val="00B13B53"/>
    <w:rsid w:val="00B13E8D"/>
    <w:rsid w:val="00B14E1E"/>
    <w:rsid w:val="00B15852"/>
    <w:rsid w:val="00B161B4"/>
    <w:rsid w:val="00B16491"/>
    <w:rsid w:val="00B16527"/>
    <w:rsid w:val="00B16887"/>
    <w:rsid w:val="00B1688A"/>
    <w:rsid w:val="00B176C8"/>
    <w:rsid w:val="00B20379"/>
    <w:rsid w:val="00B2074B"/>
    <w:rsid w:val="00B207C3"/>
    <w:rsid w:val="00B20B77"/>
    <w:rsid w:val="00B211BD"/>
    <w:rsid w:val="00B21544"/>
    <w:rsid w:val="00B21AB1"/>
    <w:rsid w:val="00B228FA"/>
    <w:rsid w:val="00B231ED"/>
    <w:rsid w:val="00B2361C"/>
    <w:rsid w:val="00B23719"/>
    <w:rsid w:val="00B237FB"/>
    <w:rsid w:val="00B23F30"/>
    <w:rsid w:val="00B2459C"/>
    <w:rsid w:val="00B25FA6"/>
    <w:rsid w:val="00B26009"/>
    <w:rsid w:val="00B26215"/>
    <w:rsid w:val="00B26918"/>
    <w:rsid w:val="00B26C44"/>
    <w:rsid w:val="00B30025"/>
    <w:rsid w:val="00B301F0"/>
    <w:rsid w:val="00B3067E"/>
    <w:rsid w:val="00B30D4E"/>
    <w:rsid w:val="00B31114"/>
    <w:rsid w:val="00B313D0"/>
    <w:rsid w:val="00B3156A"/>
    <w:rsid w:val="00B315E1"/>
    <w:rsid w:val="00B315F4"/>
    <w:rsid w:val="00B317DD"/>
    <w:rsid w:val="00B33EBC"/>
    <w:rsid w:val="00B33FC4"/>
    <w:rsid w:val="00B34E8B"/>
    <w:rsid w:val="00B35294"/>
    <w:rsid w:val="00B36FEB"/>
    <w:rsid w:val="00B372E3"/>
    <w:rsid w:val="00B37C1A"/>
    <w:rsid w:val="00B37D09"/>
    <w:rsid w:val="00B40212"/>
    <w:rsid w:val="00B409F9"/>
    <w:rsid w:val="00B40B0C"/>
    <w:rsid w:val="00B40B73"/>
    <w:rsid w:val="00B41251"/>
    <w:rsid w:val="00B41312"/>
    <w:rsid w:val="00B41758"/>
    <w:rsid w:val="00B417BF"/>
    <w:rsid w:val="00B42093"/>
    <w:rsid w:val="00B42215"/>
    <w:rsid w:val="00B438BE"/>
    <w:rsid w:val="00B453AD"/>
    <w:rsid w:val="00B45776"/>
    <w:rsid w:val="00B4602B"/>
    <w:rsid w:val="00B462D1"/>
    <w:rsid w:val="00B50446"/>
    <w:rsid w:val="00B50843"/>
    <w:rsid w:val="00B508B2"/>
    <w:rsid w:val="00B516AF"/>
    <w:rsid w:val="00B51B10"/>
    <w:rsid w:val="00B51F0D"/>
    <w:rsid w:val="00B523E5"/>
    <w:rsid w:val="00B528A3"/>
    <w:rsid w:val="00B52E31"/>
    <w:rsid w:val="00B5349D"/>
    <w:rsid w:val="00B534E9"/>
    <w:rsid w:val="00B54785"/>
    <w:rsid w:val="00B54BDD"/>
    <w:rsid w:val="00B5501D"/>
    <w:rsid w:val="00B558B6"/>
    <w:rsid w:val="00B55AEC"/>
    <w:rsid w:val="00B55C20"/>
    <w:rsid w:val="00B55F40"/>
    <w:rsid w:val="00B56166"/>
    <w:rsid w:val="00B565A9"/>
    <w:rsid w:val="00B5681F"/>
    <w:rsid w:val="00B56D37"/>
    <w:rsid w:val="00B56F11"/>
    <w:rsid w:val="00B60E54"/>
    <w:rsid w:val="00B611B7"/>
    <w:rsid w:val="00B6152A"/>
    <w:rsid w:val="00B61A36"/>
    <w:rsid w:val="00B6219D"/>
    <w:rsid w:val="00B62B0D"/>
    <w:rsid w:val="00B62E87"/>
    <w:rsid w:val="00B63497"/>
    <w:rsid w:val="00B635E2"/>
    <w:rsid w:val="00B6363A"/>
    <w:rsid w:val="00B636E6"/>
    <w:rsid w:val="00B64DB8"/>
    <w:rsid w:val="00B65842"/>
    <w:rsid w:val="00B6596E"/>
    <w:rsid w:val="00B65D72"/>
    <w:rsid w:val="00B661AF"/>
    <w:rsid w:val="00B666BD"/>
    <w:rsid w:val="00B66D68"/>
    <w:rsid w:val="00B67645"/>
    <w:rsid w:val="00B6786A"/>
    <w:rsid w:val="00B67AA4"/>
    <w:rsid w:val="00B7058E"/>
    <w:rsid w:val="00B70EC1"/>
    <w:rsid w:val="00B70F1D"/>
    <w:rsid w:val="00B7103E"/>
    <w:rsid w:val="00B72097"/>
    <w:rsid w:val="00B7264D"/>
    <w:rsid w:val="00B72FDD"/>
    <w:rsid w:val="00B735DA"/>
    <w:rsid w:val="00B7394C"/>
    <w:rsid w:val="00B73AD3"/>
    <w:rsid w:val="00B759C6"/>
    <w:rsid w:val="00B763C4"/>
    <w:rsid w:val="00B766B9"/>
    <w:rsid w:val="00B76E0C"/>
    <w:rsid w:val="00B7705B"/>
    <w:rsid w:val="00B7789B"/>
    <w:rsid w:val="00B77DF2"/>
    <w:rsid w:val="00B8020F"/>
    <w:rsid w:val="00B8071F"/>
    <w:rsid w:val="00B814A1"/>
    <w:rsid w:val="00B82205"/>
    <w:rsid w:val="00B8238D"/>
    <w:rsid w:val="00B82642"/>
    <w:rsid w:val="00B832CE"/>
    <w:rsid w:val="00B83A0B"/>
    <w:rsid w:val="00B83B16"/>
    <w:rsid w:val="00B8477B"/>
    <w:rsid w:val="00B84942"/>
    <w:rsid w:val="00B84DE7"/>
    <w:rsid w:val="00B854B7"/>
    <w:rsid w:val="00B86422"/>
    <w:rsid w:val="00B8650B"/>
    <w:rsid w:val="00B868FA"/>
    <w:rsid w:val="00B86B3C"/>
    <w:rsid w:val="00B87122"/>
    <w:rsid w:val="00B872B2"/>
    <w:rsid w:val="00B87364"/>
    <w:rsid w:val="00B876BF"/>
    <w:rsid w:val="00B876DB"/>
    <w:rsid w:val="00B87BE7"/>
    <w:rsid w:val="00B87E94"/>
    <w:rsid w:val="00B90116"/>
    <w:rsid w:val="00B90609"/>
    <w:rsid w:val="00B90ED9"/>
    <w:rsid w:val="00B91714"/>
    <w:rsid w:val="00B91893"/>
    <w:rsid w:val="00B923B6"/>
    <w:rsid w:val="00B9293A"/>
    <w:rsid w:val="00B92E5C"/>
    <w:rsid w:val="00B93021"/>
    <w:rsid w:val="00B93BE3"/>
    <w:rsid w:val="00B95D26"/>
    <w:rsid w:val="00B95FE2"/>
    <w:rsid w:val="00B962EE"/>
    <w:rsid w:val="00B966E8"/>
    <w:rsid w:val="00B97246"/>
    <w:rsid w:val="00B9725F"/>
    <w:rsid w:val="00B972B2"/>
    <w:rsid w:val="00B97390"/>
    <w:rsid w:val="00BA03EE"/>
    <w:rsid w:val="00BA1501"/>
    <w:rsid w:val="00BA1836"/>
    <w:rsid w:val="00BA18D4"/>
    <w:rsid w:val="00BA224E"/>
    <w:rsid w:val="00BA258A"/>
    <w:rsid w:val="00BA2A3D"/>
    <w:rsid w:val="00BA31EF"/>
    <w:rsid w:val="00BA392F"/>
    <w:rsid w:val="00BA3973"/>
    <w:rsid w:val="00BA40BC"/>
    <w:rsid w:val="00BA42E0"/>
    <w:rsid w:val="00BA5246"/>
    <w:rsid w:val="00BA52FC"/>
    <w:rsid w:val="00BA59AD"/>
    <w:rsid w:val="00BA63BB"/>
    <w:rsid w:val="00BA65C8"/>
    <w:rsid w:val="00BA6A89"/>
    <w:rsid w:val="00BA6E78"/>
    <w:rsid w:val="00BA6F7A"/>
    <w:rsid w:val="00BA79B7"/>
    <w:rsid w:val="00BB0165"/>
    <w:rsid w:val="00BB0D35"/>
    <w:rsid w:val="00BB13C5"/>
    <w:rsid w:val="00BB1812"/>
    <w:rsid w:val="00BB23CB"/>
    <w:rsid w:val="00BB2532"/>
    <w:rsid w:val="00BB2686"/>
    <w:rsid w:val="00BB37E0"/>
    <w:rsid w:val="00BB37EA"/>
    <w:rsid w:val="00BB3A96"/>
    <w:rsid w:val="00BB4D08"/>
    <w:rsid w:val="00BB6A68"/>
    <w:rsid w:val="00BB739C"/>
    <w:rsid w:val="00BB7905"/>
    <w:rsid w:val="00BC0108"/>
    <w:rsid w:val="00BC048F"/>
    <w:rsid w:val="00BC088B"/>
    <w:rsid w:val="00BC0A04"/>
    <w:rsid w:val="00BC1305"/>
    <w:rsid w:val="00BC2587"/>
    <w:rsid w:val="00BC2C67"/>
    <w:rsid w:val="00BC31DF"/>
    <w:rsid w:val="00BC327E"/>
    <w:rsid w:val="00BC342A"/>
    <w:rsid w:val="00BC3B4D"/>
    <w:rsid w:val="00BC40F2"/>
    <w:rsid w:val="00BC45CE"/>
    <w:rsid w:val="00BC4F3D"/>
    <w:rsid w:val="00BC5F07"/>
    <w:rsid w:val="00BC64CE"/>
    <w:rsid w:val="00BC68AD"/>
    <w:rsid w:val="00BC7112"/>
    <w:rsid w:val="00BD0C00"/>
    <w:rsid w:val="00BD0DA0"/>
    <w:rsid w:val="00BD2C00"/>
    <w:rsid w:val="00BD3345"/>
    <w:rsid w:val="00BD3693"/>
    <w:rsid w:val="00BD438C"/>
    <w:rsid w:val="00BD492B"/>
    <w:rsid w:val="00BD4F9A"/>
    <w:rsid w:val="00BD55F6"/>
    <w:rsid w:val="00BD5E19"/>
    <w:rsid w:val="00BD6D4E"/>
    <w:rsid w:val="00BD70D6"/>
    <w:rsid w:val="00BD71F1"/>
    <w:rsid w:val="00BD74CF"/>
    <w:rsid w:val="00BE1BBE"/>
    <w:rsid w:val="00BE2C9F"/>
    <w:rsid w:val="00BE36D5"/>
    <w:rsid w:val="00BE4FDC"/>
    <w:rsid w:val="00BE6056"/>
    <w:rsid w:val="00BE6217"/>
    <w:rsid w:val="00BE6F36"/>
    <w:rsid w:val="00BE7C10"/>
    <w:rsid w:val="00BF01B9"/>
    <w:rsid w:val="00BF0D7C"/>
    <w:rsid w:val="00BF1235"/>
    <w:rsid w:val="00BF197B"/>
    <w:rsid w:val="00BF1F39"/>
    <w:rsid w:val="00BF264B"/>
    <w:rsid w:val="00BF29E9"/>
    <w:rsid w:val="00BF2AD9"/>
    <w:rsid w:val="00BF2FDA"/>
    <w:rsid w:val="00BF430D"/>
    <w:rsid w:val="00BF44D9"/>
    <w:rsid w:val="00BF5703"/>
    <w:rsid w:val="00BF5877"/>
    <w:rsid w:val="00BF68A1"/>
    <w:rsid w:val="00BF7E23"/>
    <w:rsid w:val="00C00599"/>
    <w:rsid w:val="00C006E1"/>
    <w:rsid w:val="00C013E9"/>
    <w:rsid w:val="00C01536"/>
    <w:rsid w:val="00C0185C"/>
    <w:rsid w:val="00C01AE5"/>
    <w:rsid w:val="00C02C12"/>
    <w:rsid w:val="00C0372A"/>
    <w:rsid w:val="00C03B9A"/>
    <w:rsid w:val="00C045DA"/>
    <w:rsid w:val="00C04601"/>
    <w:rsid w:val="00C04BA6"/>
    <w:rsid w:val="00C04F09"/>
    <w:rsid w:val="00C056CD"/>
    <w:rsid w:val="00C05725"/>
    <w:rsid w:val="00C060AE"/>
    <w:rsid w:val="00C06237"/>
    <w:rsid w:val="00C06251"/>
    <w:rsid w:val="00C06404"/>
    <w:rsid w:val="00C06502"/>
    <w:rsid w:val="00C067A6"/>
    <w:rsid w:val="00C0780B"/>
    <w:rsid w:val="00C07BB8"/>
    <w:rsid w:val="00C07CCB"/>
    <w:rsid w:val="00C1015F"/>
    <w:rsid w:val="00C1063F"/>
    <w:rsid w:val="00C114F5"/>
    <w:rsid w:val="00C11D54"/>
    <w:rsid w:val="00C11D9D"/>
    <w:rsid w:val="00C1296A"/>
    <w:rsid w:val="00C13E00"/>
    <w:rsid w:val="00C13E95"/>
    <w:rsid w:val="00C141F7"/>
    <w:rsid w:val="00C1492D"/>
    <w:rsid w:val="00C14A18"/>
    <w:rsid w:val="00C14B07"/>
    <w:rsid w:val="00C14BF5"/>
    <w:rsid w:val="00C15877"/>
    <w:rsid w:val="00C15ADE"/>
    <w:rsid w:val="00C15B7A"/>
    <w:rsid w:val="00C165C5"/>
    <w:rsid w:val="00C16FBB"/>
    <w:rsid w:val="00C17BA5"/>
    <w:rsid w:val="00C2004B"/>
    <w:rsid w:val="00C203B3"/>
    <w:rsid w:val="00C20DE5"/>
    <w:rsid w:val="00C2196F"/>
    <w:rsid w:val="00C219E2"/>
    <w:rsid w:val="00C22D5B"/>
    <w:rsid w:val="00C22D64"/>
    <w:rsid w:val="00C22F15"/>
    <w:rsid w:val="00C22F22"/>
    <w:rsid w:val="00C2365F"/>
    <w:rsid w:val="00C23BF3"/>
    <w:rsid w:val="00C23FDB"/>
    <w:rsid w:val="00C24B6B"/>
    <w:rsid w:val="00C25A02"/>
    <w:rsid w:val="00C268F6"/>
    <w:rsid w:val="00C26E4A"/>
    <w:rsid w:val="00C26FC7"/>
    <w:rsid w:val="00C2715B"/>
    <w:rsid w:val="00C27D1A"/>
    <w:rsid w:val="00C3009C"/>
    <w:rsid w:val="00C31200"/>
    <w:rsid w:val="00C316BB"/>
    <w:rsid w:val="00C31A08"/>
    <w:rsid w:val="00C31BE7"/>
    <w:rsid w:val="00C32117"/>
    <w:rsid w:val="00C32229"/>
    <w:rsid w:val="00C32DE7"/>
    <w:rsid w:val="00C32F73"/>
    <w:rsid w:val="00C32FD3"/>
    <w:rsid w:val="00C33324"/>
    <w:rsid w:val="00C341CB"/>
    <w:rsid w:val="00C3542E"/>
    <w:rsid w:val="00C35B5E"/>
    <w:rsid w:val="00C36580"/>
    <w:rsid w:val="00C370A0"/>
    <w:rsid w:val="00C40098"/>
    <w:rsid w:val="00C4017A"/>
    <w:rsid w:val="00C404FF"/>
    <w:rsid w:val="00C40770"/>
    <w:rsid w:val="00C41357"/>
    <w:rsid w:val="00C41799"/>
    <w:rsid w:val="00C4244D"/>
    <w:rsid w:val="00C42C2F"/>
    <w:rsid w:val="00C43B8F"/>
    <w:rsid w:val="00C4495B"/>
    <w:rsid w:val="00C45268"/>
    <w:rsid w:val="00C455CD"/>
    <w:rsid w:val="00C45BBF"/>
    <w:rsid w:val="00C46708"/>
    <w:rsid w:val="00C47222"/>
    <w:rsid w:val="00C474EF"/>
    <w:rsid w:val="00C500D2"/>
    <w:rsid w:val="00C50662"/>
    <w:rsid w:val="00C50922"/>
    <w:rsid w:val="00C51440"/>
    <w:rsid w:val="00C52089"/>
    <w:rsid w:val="00C53E87"/>
    <w:rsid w:val="00C55846"/>
    <w:rsid w:val="00C55CDE"/>
    <w:rsid w:val="00C56885"/>
    <w:rsid w:val="00C56AE3"/>
    <w:rsid w:val="00C56D20"/>
    <w:rsid w:val="00C57069"/>
    <w:rsid w:val="00C57680"/>
    <w:rsid w:val="00C57997"/>
    <w:rsid w:val="00C579D2"/>
    <w:rsid w:val="00C602C9"/>
    <w:rsid w:val="00C60A26"/>
    <w:rsid w:val="00C6124E"/>
    <w:rsid w:val="00C613CF"/>
    <w:rsid w:val="00C6230B"/>
    <w:rsid w:val="00C6256E"/>
    <w:rsid w:val="00C6257D"/>
    <w:rsid w:val="00C632FA"/>
    <w:rsid w:val="00C635D0"/>
    <w:rsid w:val="00C64273"/>
    <w:rsid w:val="00C64A18"/>
    <w:rsid w:val="00C64EAD"/>
    <w:rsid w:val="00C65B9B"/>
    <w:rsid w:val="00C67249"/>
    <w:rsid w:val="00C67688"/>
    <w:rsid w:val="00C67698"/>
    <w:rsid w:val="00C70952"/>
    <w:rsid w:val="00C70B81"/>
    <w:rsid w:val="00C724E4"/>
    <w:rsid w:val="00C730F3"/>
    <w:rsid w:val="00C732D8"/>
    <w:rsid w:val="00C73615"/>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38A"/>
    <w:rsid w:val="00C83651"/>
    <w:rsid w:val="00C83754"/>
    <w:rsid w:val="00C83F2B"/>
    <w:rsid w:val="00C84998"/>
    <w:rsid w:val="00C855DB"/>
    <w:rsid w:val="00C865F0"/>
    <w:rsid w:val="00C8734A"/>
    <w:rsid w:val="00C90DC0"/>
    <w:rsid w:val="00C9111E"/>
    <w:rsid w:val="00C91446"/>
    <w:rsid w:val="00C919AB"/>
    <w:rsid w:val="00C91E3F"/>
    <w:rsid w:val="00C92681"/>
    <w:rsid w:val="00C93DA3"/>
    <w:rsid w:val="00C9430B"/>
    <w:rsid w:val="00C94411"/>
    <w:rsid w:val="00C94994"/>
    <w:rsid w:val="00C94C04"/>
    <w:rsid w:val="00C951C1"/>
    <w:rsid w:val="00C95806"/>
    <w:rsid w:val="00C95FEF"/>
    <w:rsid w:val="00C9600B"/>
    <w:rsid w:val="00C96069"/>
    <w:rsid w:val="00C962CF"/>
    <w:rsid w:val="00C96BE2"/>
    <w:rsid w:val="00C96F6C"/>
    <w:rsid w:val="00C97806"/>
    <w:rsid w:val="00C978B4"/>
    <w:rsid w:val="00C9795C"/>
    <w:rsid w:val="00CA069E"/>
    <w:rsid w:val="00CA0BF1"/>
    <w:rsid w:val="00CA1A5E"/>
    <w:rsid w:val="00CA1BD1"/>
    <w:rsid w:val="00CA1D49"/>
    <w:rsid w:val="00CA20AC"/>
    <w:rsid w:val="00CA2377"/>
    <w:rsid w:val="00CA265A"/>
    <w:rsid w:val="00CA2D94"/>
    <w:rsid w:val="00CA403B"/>
    <w:rsid w:val="00CA476E"/>
    <w:rsid w:val="00CA4970"/>
    <w:rsid w:val="00CA4B98"/>
    <w:rsid w:val="00CA4BFA"/>
    <w:rsid w:val="00CA5463"/>
    <w:rsid w:val="00CA5A6D"/>
    <w:rsid w:val="00CA62F9"/>
    <w:rsid w:val="00CA654F"/>
    <w:rsid w:val="00CA66BE"/>
    <w:rsid w:val="00CB111F"/>
    <w:rsid w:val="00CB1AC1"/>
    <w:rsid w:val="00CB26F2"/>
    <w:rsid w:val="00CB2BAE"/>
    <w:rsid w:val="00CB3166"/>
    <w:rsid w:val="00CB3896"/>
    <w:rsid w:val="00CB40D4"/>
    <w:rsid w:val="00CB41E1"/>
    <w:rsid w:val="00CB44B9"/>
    <w:rsid w:val="00CB4A63"/>
    <w:rsid w:val="00CB5E5E"/>
    <w:rsid w:val="00CB638D"/>
    <w:rsid w:val="00CB6900"/>
    <w:rsid w:val="00CB6BB2"/>
    <w:rsid w:val="00CB6EB4"/>
    <w:rsid w:val="00CB6EE8"/>
    <w:rsid w:val="00CB7439"/>
    <w:rsid w:val="00CB748E"/>
    <w:rsid w:val="00CB7C3A"/>
    <w:rsid w:val="00CC05BC"/>
    <w:rsid w:val="00CC0FC3"/>
    <w:rsid w:val="00CC1406"/>
    <w:rsid w:val="00CC154C"/>
    <w:rsid w:val="00CC1DB2"/>
    <w:rsid w:val="00CC26BC"/>
    <w:rsid w:val="00CC367C"/>
    <w:rsid w:val="00CC3FEE"/>
    <w:rsid w:val="00CC416D"/>
    <w:rsid w:val="00CC42C6"/>
    <w:rsid w:val="00CC45E5"/>
    <w:rsid w:val="00CC466F"/>
    <w:rsid w:val="00CC55E8"/>
    <w:rsid w:val="00CC5DF0"/>
    <w:rsid w:val="00CC6A4D"/>
    <w:rsid w:val="00CC71C6"/>
    <w:rsid w:val="00CC7555"/>
    <w:rsid w:val="00CC7E7D"/>
    <w:rsid w:val="00CD0968"/>
    <w:rsid w:val="00CD1491"/>
    <w:rsid w:val="00CD2580"/>
    <w:rsid w:val="00CD2C47"/>
    <w:rsid w:val="00CD3739"/>
    <w:rsid w:val="00CD3AE0"/>
    <w:rsid w:val="00CD3B16"/>
    <w:rsid w:val="00CD4B83"/>
    <w:rsid w:val="00CD4CA7"/>
    <w:rsid w:val="00CD5020"/>
    <w:rsid w:val="00CD5497"/>
    <w:rsid w:val="00CD58BA"/>
    <w:rsid w:val="00CD599A"/>
    <w:rsid w:val="00CD6145"/>
    <w:rsid w:val="00CD64DE"/>
    <w:rsid w:val="00CD6D50"/>
    <w:rsid w:val="00CD7638"/>
    <w:rsid w:val="00CD7CB9"/>
    <w:rsid w:val="00CD7E95"/>
    <w:rsid w:val="00CE049D"/>
    <w:rsid w:val="00CE1228"/>
    <w:rsid w:val="00CE123E"/>
    <w:rsid w:val="00CE140B"/>
    <w:rsid w:val="00CE1AED"/>
    <w:rsid w:val="00CE2476"/>
    <w:rsid w:val="00CE25CA"/>
    <w:rsid w:val="00CE2C42"/>
    <w:rsid w:val="00CE2CBA"/>
    <w:rsid w:val="00CE302C"/>
    <w:rsid w:val="00CE31BD"/>
    <w:rsid w:val="00CE449A"/>
    <w:rsid w:val="00CE4619"/>
    <w:rsid w:val="00CE4BF2"/>
    <w:rsid w:val="00CE5B2B"/>
    <w:rsid w:val="00CE5E91"/>
    <w:rsid w:val="00CF01EA"/>
    <w:rsid w:val="00CF0803"/>
    <w:rsid w:val="00CF10EF"/>
    <w:rsid w:val="00CF1F53"/>
    <w:rsid w:val="00CF1FAE"/>
    <w:rsid w:val="00CF2527"/>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458"/>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3706"/>
    <w:rsid w:val="00D14E13"/>
    <w:rsid w:val="00D164D8"/>
    <w:rsid w:val="00D16547"/>
    <w:rsid w:val="00D171C7"/>
    <w:rsid w:val="00D20368"/>
    <w:rsid w:val="00D209D8"/>
    <w:rsid w:val="00D20B6C"/>
    <w:rsid w:val="00D20DAB"/>
    <w:rsid w:val="00D2186C"/>
    <w:rsid w:val="00D22DE6"/>
    <w:rsid w:val="00D22E9F"/>
    <w:rsid w:val="00D239A5"/>
    <w:rsid w:val="00D24260"/>
    <w:rsid w:val="00D2457A"/>
    <w:rsid w:val="00D25024"/>
    <w:rsid w:val="00D25A36"/>
    <w:rsid w:val="00D25EFC"/>
    <w:rsid w:val="00D261F3"/>
    <w:rsid w:val="00D26250"/>
    <w:rsid w:val="00D2737B"/>
    <w:rsid w:val="00D27D05"/>
    <w:rsid w:val="00D3007F"/>
    <w:rsid w:val="00D30447"/>
    <w:rsid w:val="00D30DBA"/>
    <w:rsid w:val="00D30E35"/>
    <w:rsid w:val="00D30EC7"/>
    <w:rsid w:val="00D32025"/>
    <w:rsid w:val="00D3228E"/>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C3D"/>
    <w:rsid w:val="00D42ECA"/>
    <w:rsid w:val="00D43092"/>
    <w:rsid w:val="00D44BD1"/>
    <w:rsid w:val="00D45359"/>
    <w:rsid w:val="00D45E05"/>
    <w:rsid w:val="00D46D83"/>
    <w:rsid w:val="00D47AB6"/>
    <w:rsid w:val="00D507D9"/>
    <w:rsid w:val="00D50BC3"/>
    <w:rsid w:val="00D52E63"/>
    <w:rsid w:val="00D53185"/>
    <w:rsid w:val="00D53E86"/>
    <w:rsid w:val="00D545A8"/>
    <w:rsid w:val="00D548A5"/>
    <w:rsid w:val="00D548E5"/>
    <w:rsid w:val="00D55BD9"/>
    <w:rsid w:val="00D56163"/>
    <w:rsid w:val="00D565FA"/>
    <w:rsid w:val="00D566F5"/>
    <w:rsid w:val="00D56BF3"/>
    <w:rsid w:val="00D56E67"/>
    <w:rsid w:val="00D56FB1"/>
    <w:rsid w:val="00D57E74"/>
    <w:rsid w:val="00D60503"/>
    <w:rsid w:val="00D62605"/>
    <w:rsid w:val="00D63073"/>
    <w:rsid w:val="00D6362A"/>
    <w:rsid w:val="00D63DA5"/>
    <w:rsid w:val="00D641C8"/>
    <w:rsid w:val="00D64B3A"/>
    <w:rsid w:val="00D64D09"/>
    <w:rsid w:val="00D64E4C"/>
    <w:rsid w:val="00D6587E"/>
    <w:rsid w:val="00D65C48"/>
    <w:rsid w:val="00D65D8E"/>
    <w:rsid w:val="00D67C48"/>
    <w:rsid w:val="00D70CA3"/>
    <w:rsid w:val="00D718E2"/>
    <w:rsid w:val="00D719E5"/>
    <w:rsid w:val="00D72097"/>
    <w:rsid w:val="00D72335"/>
    <w:rsid w:val="00D73167"/>
    <w:rsid w:val="00D7322F"/>
    <w:rsid w:val="00D73481"/>
    <w:rsid w:val="00D73C07"/>
    <w:rsid w:val="00D743AB"/>
    <w:rsid w:val="00D74799"/>
    <w:rsid w:val="00D74FDC"/>
    <w:rsid w:val="00D7536B"/>
    <w:rsid w:val="00D75AD5"/>
    <w:rsid w:val="00D76EE0"/>
    <w:rsid w:val="00D77BD5"/>
    <w:rsid w:val="00D77F6D"/>
    <w:rsid w:val="00D81033"/>
    <w:rsid w:val="00D81136"/>
    <w:rsid w:val="00D819E5"/>
    <w:rsid w:val="00D82A3E"/>
    <w:rsid w:val="00D82C07"/>
    <w:rsid w:val="00D82CE9"/>
    <w:rsid w:val="00D83039"/>
    <w:rsid w:val="00D8317A"/>
    <w:rsid w:val="00D84AEE"/>
    <w:rsid w:val="00D8502A"/>
    <w:rsid w:val="00D850ED"/>
    <w:rsid w:val="00D8523D"/>
    <w:rsid w:val="00D85A56"/>
    <w:rsid w:val="00D85E53"/>
    <w:rsid w:val="00D8652C"/>
    <w:rsid w:val="00D865D9"/>
    <w:rsid w:val="00D86B99"/>
    <w:rsid w:val="00D87DAE"/>
    <w:rsid w:val="00D9154A"/>
    <w:rsid w:val="00D923F4"/>
    <w:rsid w:val="00D928CC"/>
    <w:rsid w:val="00D93271"/>
    <w:rsid w:val="00D93BB6"/>
    <w:rsid w:val="00D93F15"/>
    <w:rsid w:val="00D9475D"/>
    <w:rsid w:val="00D94C73"/>
    <w:rsid w:val="00D96319"/>
    <w:rsid w:val="00DA020A"/>
    <w:rsid w:val="00DA07B6"/>
    <w:rsid w:val="00DA0CA2"/>
    <w:rsid w:val="00DA158D"/>
    <w:rsid w:val="00DA1D14"/>
    <w:rsid w:val="00DA31AB"/>
    <w:rsid w:val="00DA3B52"/>
    <w:rsid w:val="00DA4151"/>
    <w:rsid w:val="00DA4B87"/>
    <w:rsid w:val="00DA5129"/>
    <w:rsid w:val="00DA5205"/>
    <w:rsid w:val="00DA54A2"/>
    <w:rsid w:val="00DA54E7"/>
    <w:rsid w:val="00DA5795"/>
    <w:rsid w:val="00DA5945"/>
    <w:rsid w:val="00DA5C28"/>
    <w:rsid w:val="00DA5CA3"/>
    <w:rsid w:val="00DA63A9"/>
    <w:rsid w:val="00DA717D"/>
    <w:rsid w:val="00DA7986"/>
    <w:rsid w:val="00DA7A5F"/>
    <w:rsid w:val="00DB05C4"/>
    <w:rsid w:val="00DB0766"/>
    <w:rsid w:val="00DB07C2"/>
    <w:rsid w:val="00DB0E2F"/>
    <w:rsid w:val="00DB0F5D"/>
    <w:rsid w:val="00DB11A7"/>
    <w:rsid w:val="00DB12CE"/>
    <w:rsid w:val="00DB1351"/>
    <w:rsid w:val="00DB16DB"/>
    <w:rsid w:val="00DB2AE9"/>
    <w:rsid w:val="00DB2C6D"/>
    <w:rsid w:val="00DB3037"/>
    <w:rsid w:val="00DB3D8E"/>
    <w:rsid w:val="00DB45FD"/>
    <w:rsid w:val="00DB48F6"/>
    <w:rsid w:val="00DB4D86"/>
    <w:rsid w:val="00DB516F"/>
    <w:rsid w:val="00DB5F30"/>
    <w:rsid w:val="00DB6A81"/>
    <w:rsid w:val="00DB77AF"/>
    <w:rsid w:val="00DB7F38"/>
    <w:rsid w:val="00DC09F8"/>
    <w:rsid w:val="00DC0D1A"/>
    <w:rsid w:val="00DC1572"/>
    <w:rsid w:val="00DC1C5C"/>
    <w:rsid w:val="00DC2465"/>
    <w:rsid w:val="00DC252B"/>
    <w:rsid w:val="00DC2811"/>
    <w:rsid w:val="00DC458D"/>
    <w:rsid w:val="00DC46E7"/>
    <w:rsid w:val="00DC4BE1"/>
    <w:rsid w:val="00DC5054"/>
    <w:rsid w:val="00DC5703"/>
    <w:rsid w:val="00DC596B"/>
    <w:rsid w:val="00DC6718"/>
    <w:rsid w:val="00DC78C5"/>
    <w:rsid w:val="00DC7910"/>
    <w:rsid w:val="00DC7CCB"/>
    <w:rsid w:val="00DD016C"/>
    <w:rsid w:val="00DD03C2"/>
    <w:rsid w:val="00DD054C"/>
    <w:rsid w:val="00DD0B1B"/>
    <w:rsid w:val="00DD1994"/>
    <w:rsid w:val="00DD1AFE"/>
    <w:rsid w:val="00DD1BAF"/>
    <w:rsid w:val="00DD1F57"/>
    <w:rsid w:val="00DD240E"/>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494"/>
    <w:rsid w:val="00DE4024"/>
    <w:rsid w:val="00DE414D"/>
    <w:rsid w:val="00DE5048"/>
    <w:rsid w:val="00DE68DD"/>
    <w:rsid w:val="00DE7143"/>
    <w:rsid w:val="00DE77DC"/>
    <w:rsid w:val="00DE7CBB"/>
    <w:rsid w:val="00DF0C67"/>
    <w:rsid w:val="00DF0FAE"/>
    <w:rsid w:val="00DF1506"/>
    <w:rsid w:val="00DF1822"/>
    <w:rsid w:val="00DF1F74"/>
    <w:rsid w:val="00DF2634"/>
    <w:rsid w:val="00DF2FA1"/>
    <w:rsid w:val="00DF5862"/>
    <w:rsid w:val="00DF5E93"/>
    <w:rsid w:val="00DF66BB"/>
    <w:rsid w:val="00DF6C78"/>
    <w:rsid w:val="00DF7D55"/>
    <w:rsid w:val="00E00AF2"/>
    <w:rsid w:val="00E00E3A"/>
    <w:rsid w:val="00E013E9"/>
    <w:rsid w:val="00E013EF"/>
    <w:rsid w:val="00E017F2"/>
    <w:rsid w:val="00E01B2C"/>
    <w:rsid w:val="00E0267C"/>
    <w:rsid w:val="00E02932"/>
    <w:rsid w:val="00E02CE1"/>
    <w:rsid w:val="00E03B4B"/>
    <w:rsid w:val="00E03C36"/>
    <w:rsid w:val="00E03E29"/>
    <w:rsid w:val="00E043FA"/>
    <w:rsid w:val="00E04ACE"/>
    <w:rsid w:val="00E050D8"/>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070"/>
    <w:rsid w:val="00E15278"/>
    <w:rsid w:val="00E1582A"/>
    <w:rsid w:val="00E158E9"/>
    <w:rsid w:val="00E15B98"/>
    <w:rsid w:val="00E1622C"/>
    <w:rsid w:val="00E16411"/>
    <w:rsid w:val="00E16654"/>
    <w:rsid w:val="00E17B49"/>
    <w:rsid w:val="00E17DE3"/>
    <w:rsid w:val="00E17F03"/>
    <w:rsid w:val="00E201F9"/>
    <w:rsid w:val="00E20A2A"/>
    <w:rsid w:val="00E2102F"/>
    <w:rsid w:val="00E218C5"/>
    <w:rsid w:val="00E21CDD"/>
    <w:rsid w:val="00E21E11"/>
    <w:rsid w:val="00E233C9"/>
    <w:rsid w:val="00E23438"/>
    <w:rsid w:val="00E236A8"/>
    <w:rsid w:val="00E24415"/>
    <w:rsid w:val="00E24D01"/>
    <w:rsid w:val="00E24DF9"/>
    <w:rsid w:val="00E25521"/>
    <w:rsid w:val="00E25917"/>
    <w:rsid w:val="00E261E0"/>
    <w:rsid w:val="00E26580"/>
    <w:rsid w:val="00E2721C"/>
    <w:rsid w:val="00E27632"/>
    <w:rsid w:val="00E27B4B"/>
    <w:rsid w:val="00E311CE"/>
    <w:rsid w:val="00E31479"/>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3682"/>
    <w:rsid w:val="00E43C76"/>
    <w:rsid w:val="00E44850"/>
    <w:rsid w:val="00E44A61"/>
    <w:rsid w:val="00E455A1"/>
    <w:rsid w:val="00E45DF0"/>
    <w:rsid w:val="00E45F05"/>
    <w:rsid w:val="00E47A30"/>
    <w:rsid w:val="00E47CEC"/>
    <w:rsid w:val="00E47E74"/>
    <w:rsid w:val="00E50E09"/>
    <w:rsid w:val="00E51CF3"/>
    <w:rsid w:val="00E5296A"/>
    <w:rsid w:val="00E540CA"/>
    <w:rsid w:val="00E54462"/>
    <w:rsid w:val="00E54583"/>
    <w:rsid w:val="00E54BCB"/>
    <w:rsid w:val="00E551B1"/>
    <w:rsid w:val="00E55F46"/>
    <w:rsid w:val="00E5633C"/>
    <w:rsid w:val="00E56E97"/>
    <w:rsid w:val="00E56EE4"/>
    <w:rsid w:val="00E577D6"/>
    <w:rsid w:val="00E60A17"/>
    <w:rsid w:val="00E621FE"/>
    <w:rsid w:val="00E62CBA"/>
    <w:rsid w:val="00E63A6E"/>
    <w:rsid w:val="00E64378"/>
    <w:rsid w:val="00E648F7"/>
    <w:rsid w:val="00E64CC9"/>
    <w:rsid w:val="00E65E40"/>
    <w:rsid w:val="00E67861"/>
    <w:rsid w:val="00E67D3C"/>
    <w:rsid w:val="00E702B9"/>
    <w:rsid w:val="00E70C89"/>
    <w:rsid w:val="00E71269"/>
    <w:rsid w:val="00E71EAE"/>
    <w:rsid w:val="00E740F1"/>
    <w:rsid w:val="00E743AE"/>
    <w:rsid w:val="00E75146"/>
    <w:rsid w:val="00E755AB"/>
    <w:rsid w:val="00E75B19"/>
    <w:rsid w:val="00E75BB5"/>
    <w:rsid w:val="00E7676F"/>
    <w:rsid w:val="00E7767C"/>
    <w:rsid w:val="00E77805"/>
    <w:rsid w:val="00E77C72"/>
    <w:rsid w:val="00E77EAB"/>
    <w:rsid w:val="00E801F8"/>
    <w:rsid w:val="00E8108A"/>
    <w:rsid w:val="00E8167D"/>
    <w:rsid w:val="00E81871"/>
    <w:rsid w:val="00E81BCF"/>
    <w:rsid w:val="00E8217A"/>
    <w:rsid w:val="00E82708"/>
    <w:rsid w:val="00E8399A"/>
    <w:rsid w:val="00E839A4"/>
    <w:rsid w:val="00E839CE"/>
    <w:rsid w:val="00E83AB6"/>
    <w:rsid w:val="00E83BED"/>
    <w:rsid w:val="00E83CA6"/>
    <w:rsid w:val="00E85334"/>
    <w:rsid w:val="00E85AA9"/>
    <w:rsid w:val="00E86711"/>
    <w:rsid w:val="00E86786"/>
    <w:rsid w:val="00E86798"/>
    <w:rsid w:val="00E87498"/>
    <w:rsid w:val="00E87A0D"/>
    <w:rsid w:val="00E87D5F"/>
    <w:rsid w:val="00E90274"/>
    <w:rsid w:val="00E9082C"/>
    <w:rsid w:val="00E90CAB"/>
    <w:rsid w:val="00E90E54"/>
    <w:rsid w:val="00E9118C"/>
    <w:rsid w:val="00E914A9"/>
    <w:rsid w:val="00E92595"/>
    <w:rsid w:val="00E92D6B"/>
    <w:rsid w:val="00E92FE6"/>
    <w:rsid w:val="00E93342"/>
    <w:rsid w:val="00E93730"/>
    <w:rsid w:val="00E943A1"/>
    <w:rsid w:val="00E94929"/>
    <w:rsid w:val="00E951CD"/>
    <w:rsid w:val="00E9535A"/>
    <w:rsid w:val="00E9569C"/>
    <w:rsid w:val="00E965C7"/>
    <w:rsid w:val="00E968B6"/>
    <w:rsid w:val="00E96D3C"/>
    <w:rsid w:val="00E97839"/>
    <w:rsid w:val="00E97BE5"/>
    <w:rsid w:val="00EA0130"/>
    <w:rsid w:val="00EA08C2"/>
    <w:rsid w:val="00EA2148"/>
    <w:rsid w:val="00EA2C19"/>
    <w:rsid w:val="00EA3031"/>
    <w:rsid w:val="00EA3072"/>
    <w:rsid w:val="00EA3B39"/>
    <w:rsid w:val="00EA3BBF"/>
    <w:rsid w:val="00EA3EA7"/>
    <w:rsid w:val="00EA4BC7"/>
    <w:rsid w:val="00EA4F63"/>
    <w:rsid w:val="00EA59C0"/>
    <w:rsid w:val="00EA689E"/>
    <w:rsid w:val="00EA7C5F"/>
    <w:rsid w:val="00EA7FAC"/>
    <w:rsid w:val="00EB0480"/>
    <w:rsid w:val="00EB0E25"/>
    <w:rsid w:val="00EB1006"/>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1E0A"/>
    <w:rsid w:val="00EC24C6"/>
    <w:rsid w:val="00EC3CB8"/>
    <w:rsid w:val="00EC45FC"/>
    <w:rsid w:val="00EC4707"/>
    <w:rsid w:val="00EC4A4E"/>
    <w:rsid w:val="00EC4B0C"/>
    <w:rsid w:val="00EC5995"/>
    <w:rsid w:val="00EC5A01"/>
    <w:rsid w:val="00EC5CC8"/>
    <w:rsid w:val="00EC6864"/>
    <w:rsid w:val="00EC6A8E"/>
    <w:rsid w:val="00EC6B14"/>
    <w:rsid w:val="00EC6BCB"/>
    <w:rsid w:val="00EC729C"/>
    <w:rsid w:val="00EC7AAA"/>
    <w:rsid w:val="00ED0365"/>
    <w:rsid w:val="00ED073E"/>
    <w:rsid w:val="00ED0B41"/>
    <w:rsid w:val="00ED0BF4"/>
    <w:rsid w:val="00ED0E71"/>
    <w:rsid w:val="00ED15C8"/>
    <w:rsid w:val="00ED15CE"/>
    <w:rsid w:val="00ED17DD"/>
    <w:rsid w:val="00ED18EC"/>
    <w:rsid w:val="00ED1BA2"/>
    <w:rsid w:val="00ED2378"/>
    <w:rsid w:val="00ED29A6"/>
    <w:rsid w:val="00ED2E19"/>
    <w:rsid w:val="00ED35F3"/>
    <w:rsid w:val="00ED37AE"/>
    <w:rsid w:val="00ED3938"/>
    <w:rsid w:val="00ED3BDA"/>
    <w:rsid w:val="00ED525B"/>
    <w:rsid w:val="00ED5337"/>
    <w:rsid w:val="00ED59E7"/>
    <w:rsid w:val="00ED6EE5"/>
    <w:rsid w:val="00ED7403"/>
    <w:rsid w:val="00ED7AA8"/>
    <w:rsid w:val="00EE057C"/>
    <w:rsid w:val="00EE0858"/>
    <w:rsid w:val="00EE08EE"/>
    <w:rsid w:val="00EE0FB2"/>
    <w:rsid w:val="00EE236A"/>
    <w:rsid w:val="00EE2649"/>
    <w:rsid w:val="00EE3015"/>
    <w:rsid w:val="00EE31AF"/>
    <w:rsid w:val="00EE34A1"/>
    <w:rsid w:val="00EE41A1"/>
    <w:rsid w:val="00EE50C5"/>
    <w:rsid w:val="00EE536C"/>
    <w:rsid w:val="00EE53E7"/>
    <w:rsid w:val="00EE71BF"/>
    <w:rsid w:val="00EE73E5"/>
    <w:rsid w:val="00EE73FB"/>
    <w:rsid w:val="00EE7B44"/>
    <w:rsid w:val="00EE7D04"/>
    <w:rsid w:val="00EE7FB9"/>
    <w:rsid w:val="00EF09AC"/>
    <w:rsid w:val="00EF14D1"/>
    <w:rsid w:val="00EF1DD2"/>
    <w:rsid w:val="00EF414A"/>
    <w:rsid w:val="00EF5749"/>
    <w:rsid w:val="00EF58F2"/>
    <w:rsid w:val="00EF60C8"/>
    <w:rsid w:val="00EF6733"/>
    <w:rsid w:val="00EF6911"/>
    <w:rsid w:val="00EF6AD7"/>
    <w:rsid w:val="00EF77EA"/>
    <w:rsid w:val="00EF7CCD"/>
    <w:rsid w:val="00EF7DDE"/>
    <w:rsid w:val="00F006A9"/>
    <w:rsid w:val="00F009EB"/>
    <w:rsid w:val="00F017FB"/>
    <w:rsid w:val="00F01F7A"/>
    <w:rsid w:val="00F02430"/>
    <w:rsid w:val="00F02736"/>
    <w:rsid w:val="00F02A35"/>
    <w:rsid w:val="00F02DE0"/>
    <w:rsid w:val="00F030A2"/>
    <w:rsid w:val="00F0344E"/>
    <w:rsid w:val="00F03930"/>
    <w:rsid w:val="00F04DD4"/>
    <w:rsid w:val="00F053FC"/>
    <w:rsid w:val="00F05564"/>
    <w:rsid w:val="00F06302"/>
    <w:rsid w:val="00F07749"/>
    <w:rsid w:val="00F079CC"/>
    <w:rsid w:val="00F10FB5"/>
    <w:rsid w:val="00F123CC"/>
    <w:rsid w:val="00F130E4"/>
    <w:rsid w:val="00F13509"/>
    <w:rsid w:val="00F1360C"/>
    <w:rsid w:val="00F1390D"/>
    <w:rsid w:val="00F151EA"/>
    <w:rsid w:val="00F15595"/>
    <w:rsid w:val="00F156A1"/>
    <w:rsid w:val="00F1588C"/>
    <w:rsid w:val="00F15B50"/>
    <w:rsid w:val="00F15EFC"/>
    <w:rsid w:val="00F167EF"/>
    <w:rsid w:val="00F17208"/>
    <w:rsid w:val="00F17975"/>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2FE"/>
    <w:rsid w:val="00F31B8A"/>
    <w:rsid w:val="00F31FDD"/>
    <w:rsid w:val="00F323A8"/>
    <w:rsid w:val="00F334EB"/>
    <w:rsid w:val="00F34DC1"/>
    <w:rsid w:val="00F34DEA"/>
    <w:rsid w:val="00F35DBE"/>
    <w:rsid w:val="00F36B23"/>
    <w:rsid w:val="00F370C9"/>
    <w:rsid w:val="00F37101"/>
    <w:rsid w:val="00F377CE"/>
    <w:rsid w:val="00F40094"/>
    <w:rsid w:val="00F40197"/>
    <w:rsid w:val="00F40646"/>
    <w:rsid w:val="00F40795"/>
    <w:rsid w:val="00F40874"/>
    <w:rsid w:val="00F42591"/>
    <w:rsid w:val="00F426C8"/>
    <w:rsid w:val="00F42711"/>
    <w:rsid w:val="00F4377C"/>
    <w:rsid w:val="00F43A8A"/>
    <w:rsid w:val="00F44809"/>
    <w:rsid w:val="00F45459"/>
    <w:rsid w:val="00F45B12"/>
    <w:rsid w:val="00F460CD"/>
    <w:rsid w:val="00F46921"/>
    <w:rsid w:val="00F46BCC"/>
    <w:rsid w:val="00F46D5A"/>
    <w:rsid w:val="00F47305"/>
    <w:rsid w:val="00F5036E"/>
    <w:rsid w:val="00F5178B"/>
    <w:rsid w:val="00F519A9"/>
    <w:rsid w:val="00F51CFB"/>
    <w:rsid w:val="00F52AF5"/>
    <w:rsid w:val="00F53204"/>
    <w:rsid w:val="00F53860"/>
    <w:rsid w:val="00F539B5"/>
    <w:rsid w:val="00F54021"/>
    <w:rsid w:val="00F542AA"/>
    <w:rsid w:val="00F543D3"/>
    <w:rsid w:val="00F551B0"/>
    <w:rsid w:val="00F55452"/>
    <w:rsid w:val="00F55CC1"/>
    <w:rsid w:val="00F56A49"/>
    <w:rsid w:val="00F57D14"/>
    <w:rsid w:val="00F60D33"/>
    <w:rsid w:val="00F61136"/>
    <w:rsid w:val="00F614A1"/>
    <w:rsid w:val="00F6166A"/>
    <w:rsid w:val="00F624A5"/>
    <w:rsid w:val="00F62D15"/>
    <w:rsid w:val="00F63757"/>
    <w:rsid w:val="00F637FF"/>
    <w:rsid w:val="00F63893"/>
    <w:rsid w:val="00F6398A"/>
    <w:rsid w:val="00F63C51"/>
    <w:rsid w:val="00F64C5A"/>
    <w:rsid w:val="00F66D81"/>
    <w:rsid w:val="00F67C3E"/>
    <w:rsid w:val="00F70281"/>
    <w:rsid w:val="00F707C2"/>
    <w:rsid w:val="00F707EE"/>
    <w:rsid w:val="00F710EA"/>
    <w:rsid w:val="00F72710"/>
    <w:rsid w:val="00F73249"/>
    <w:rsid w:val="00F73BFB"/>
    <w:rsid w:val="00F74615"/>
    <w:rsid w:val="00F74ACF"/>
    <w:rsid w:val="00F74CF0"/>
    <w:rsid w:val="00F75115"/>
    <w:rsid w:val="00F75D29"/>
    <w:rsid w:val="00F75F03"/>
    <w:rsid w:val="00F77624"/>
    <w:rsid w:val="00F777D8"/>
    <w:rsid w:val="00F804E8"/>
    <w:rsid w:val="00F80DF4"/>
    <w:rsid w:val="00F8100F"/>
    <w:rsid w:val="00F8181F"/>
    <w:rsid w:val="00F82083"/>
    <w:rsid w:val="00F82563"/>
    <w:rsid w:val="00F8258C"/>
    <w:rsid w:val="00F826FD"/>
    <w:rsid w:val="00F82BC8"/>
    <w:rsid w:val="00F82E3A"/>
    <w:rsid w:val="00F82E77"/>
    <w:rsid w:val="00F82F20"/>
    <w:rsid w:val="00F838C1"/>
    <w:rsid w:val="00F83C99"/>
    <w:rsid w:val="00F844B3"/>
    <w:rsid w:val="00F84C3A"/>
    <w:rsid w:val="00F85662"/>
    <w:rsid w:val="00F86E1B"/>
    <w:rsid w:val="00F902E3"/>
    <w:rsid w:val="00F913F1"/>
    <w:rsid w:val="00F92334"/>
    <w:rsid w:val="00F92C88"/>
    <w:rsid w:val="00F937E1"/>
    <w:rsid w:val="00F93EFB"/>
    <w:rsid w:val="00F94647"/>
    <w:rsid w:val="00F9524E"/>
    <w:rsid w:val="00F958CB"/>
    <w:rsid w:val="00F95BEE"/>
    <w:rsid w:val="00F95E95"/>
    <w:rsid w:val="00F966D6"/>
    <w:rsid w:val="00F96B6E"/>
    <w:rsid w:val="00F971CA"/>
    <w:rsid w:val="00F977DE"/>
    <w:rsid w:val="00F97B8D"/>
    <w:rsid w:val="00FA001C"/>
    <w:rsid w:val="00FA0211"/>
    <w:rsid w:val="00FA197C"/>
    <w:rsid w:val="00FA1B8A"/>
    <w:rsid w:val="00FA39AD"/>
    <w:rsid w:val="00FA3C84"/>
    <w:rsid w:val="00FA46ED"/>
    <w:rsid w:val="00FA4A5E"/>
    <w:rsid w:val="00FA4B22"/>
    <w:rsid w:val="00FA5829"/>
    <w:rsid w:val="00FA5D2D"/>
    <w:rsid w:val="00FA669C"/>
    <w:rsid w:val="00FA746C"/>
    <w:rsid w:val="00FA7B8D"/>
    <w:rsid w:val="00FB001A"/>
    <w:rsid w:val="00FB0C83"/>
    <w:rsid w:val="00FB1000"/>
    <w:rsid w:val="00FB1043"/>
    <w:rsid w:val="00FB20F3"/>
    <w:rsid w:val="00FB26F4"/>
    <w:rsid w:val="00FB388B"/>
    <w:rsid w:val="00FB3A65"/>
    <w:rsid w:val="00FB3F28"/>
    <w:rsid w:val="00FB43AC"/>
    <w:rsid w:val="00FB47EA"/>
    <w:rsid w:val="00FB4972"/>
    <w:rsid w:val="00FB53EC"/>
    <w:rsid w:val="00FB567E"/>
    <w:rsid w:val="00FB7C38"/>
    <w:rsid w:val="00FB7F1F"/>
    <w:rsid w:val="00FC054A"/>
    <w:rsid w:val="00FC0790"/>
    <w:rsid w:val="00FC08BF"/>
    <w:rsid w:val="00FC0A0D"/>
    <w:rsid w:val="00FC0B13"/>
    <w:rsid w:val="00FC0F4A"/>
    <w:rsid w:val="00FC1289"/>
    <w:rsid w:val="00FC16C4"/>
    <w:rsid w:val="00FC192A"/>
    <w:rsid w:val="00FC2C91"/>
    <w:rsid w:val="00FC3459"/>
    <w:rsid w:val="00FC387F"/>
    <w:rsid w:val="00FC3E59"/>
    <w:rsid w:val="00FC4C6D"/>
    <w:rsid w:val="00FC4DC2"/>
    <w:rsid w:val="00FC5311"/>
    <w:rsid w:val="00FC6C11"/>
    <w:rsid w:val="00FC7940"/>
    <w:rsid w:val="00FC7B46"/>
    <w:rsid w:val="00FC7B74"/>
    <w:rsid w:val="00FD0CFA"/>
    <w:rsid w:val="00FD0D37"/>
    <w:rsid w:val="00FD0E81"/>
    <w:rsid w:val="00FD0F79"/>
    <w:rsid w:val="00FD1CE7"/>
    <w:rsid w:val="00FD1D4B"/>
    <w:rsid w:val="00FD1F76"/>
    <w:rsid w:val="00FD230C"/>
    <w:rsid w:val="00FD2676"/>
    <w:rsid w:val="00FD30CD"/>
    <w:rsid w:val="00FD40D5"/>
    <w:rsid w:val="00FD4636"/>
    <w:rsid w:val="00FD46BA"/>
    <w:rsid w:val="00FD4915"/>
    <w:rsid w:val="00FD4F18"/>
    <w:rsid w:val="00FD53FA"/>
    <w:rsid w:val="00FD5CA3"/>
    <w:rsid w:val="00FD5D4A"/>
    <w:rsid w:val="00FD6B5B"/>
    <w:rsid w:val="00FD73B2"/>
    <w:rsid w:val="00FE05FC"/>
    <w:rsid w:val="00FE0693"/>
    <w:rsid w:val="00FE086E"/>
    <w:rsid w:val="00FE09CC"/>
    <w:rsid w:val="00FE0AF4"/>
    <w:rsid w:val="00FE0D0D"/>
    <w:rsid w:val="00FE127F"/>
    <w:rsid w:val="00FE27EE"/>
    <w:rsid w:val="00FE2E04"/>
    <w:rsid w:val="00FE30E1"/>
    <w:rsid w:val="00FE3B81"/>
    <w:rsid w:val="00FE403F"/>
    <w:rsid w:val="00FE43FC"/>
    <w:rsid w:val="00FE51AF"/>
    <w:rsid w:val="00FE520C"/>
    <w:rsid w:val="00FE65C5"/>
    <w:rsid w:val="00FE6DA0"/>
    <w:rsid w:val="00FF0C49"/>
    <w:rsid w:val="00FF0FDB"/>
    <w:rsid w:val="00FF1282"/>
    <w:rsid w:val="00FF1339"/>
    <w:rsid w:val="00FF1682"/>
    <w:rsid w:val="00FF26C8"/>
    <w:rsid w:val="00FF33D3"/>
    <w:rsid w:val="00FF405D"/>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8F3549F"/>
  <w15:docId w15:val="{8EFA3742-347D-4BA5-83C8-4672250B3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customStyle="1" w:styleId="Pa1">
    <w:name w:val="Pa1"/>
    <w:basedOn w:val="Normal"/>
    <w:next w:val="Normal"/>
    <w:uiPriority w:val="99"/>
    <w:rsid w:val="003F0BB4"/>
    <w:pPr>
      <w:autoSpaceDE w:val="0"/>
      <w:autoSpaceDN w:val="0"/>
      <w:adjustRightInd w:val="0"/>
      <w:spacing w:after="0" w:line="241" w:lineRule="atLeast"/>
    </w:pPr>
    <w:rPr>
      <w:rFonts w:ascii="Times New Roman" w:eastAsia="Calibri" w:hAnsi="Times New Roman" w:cs="Times New Roman"/>
      <w:sz w:val="24"/>
      <w:szCs w:val="24"/>
    </w:rPr>
  </w:style>
  <w:style w:type="character" w:customStyle="1" w:styleId="A1">
    <w:name w:val="A1"/>
    <w:uiPriority w:val="99"/>
    <w:rsid w:val="003F0BB4"/>
    <w:rPr>
      <w:i/>
      <w:iCs/>
      <w:color w:val="000000"/>
      <w:sz w:val="28"/>
      <w:szCs w:val="28"/>
    </w:rPr>
  </w:style>
  <w:style w:type="paragraph" w:styleId="Textonotaalfinal">
    <w:name w:val="endnote text"/>
    <w:basedOn w:val="Normal"/>
    <w:link w:val="TextonotaalfinalCar"/>
    <w:uiPriority w:val="99"/>
    <w:semiHidden/>
    <w:unhideWhenUsed/>
    <w:rsid w:val="0054343D"/>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54343D"/>
    <w:rPr>
      <w:sz w:val="20"/>
      <w:szCs w:val="20"/>
    </w:rPr>
  </w:style>
  <w:style w:type="character" w:styleId="Refdenotaalfinal">
    <w:name w:val="endnote reference"/>
    <w:basedOn w:val="Fuentedeprrafopredeter"/>
    <w:uiPriority w:val="99"/>
    <w:semiHidden/>
    <w:unhideWhenUsed/>
    <w:rsid w:val="0054343D"/>
    <w:rPr>
      <w:vertAlign w:val="superscript"/>
    </w:rPr>
  </w:style>
  <w:style w:type="paragraph" w:customStyle="1" w:styleId="Texto">
    <w:name w:val="Texto"/>
    <w:basedOn w:val="Normal"/>
    <w:rsid w:val="005D3090"/>
    <w:pPr>
      <w:spacing w:after="101" w:line="216" w:lineRule="exact"/>
      <w:ind w:firstLine="288"/>
      <w:jc w:val="both"/>
    </w:pPr>
    <w:rPr>
      <w:rFonts w:ascii="Arial" w:eastAsia="Times New Roman" w:hAnsi="Arial" w:cs="Arial"/>
      <w:sz w:val="18"/>
      <w:szCs w:val="18"/>
      <w:lang w:eastAsia="es-ES"/>
    </w:rPr>
  </w:style>
  <w:style w:type="character" w:customStyle="1" w:styleId="bold">
    <w:name w:val="bold"/>
    <w:basedOn w:val="Fuentedeprrafopredeter"/>
    <w:rsid w:val="00954E62"/>
  </w:style>
  <w:style w:type="character" w:styleId="Textoennegrita">
    <w:name w:val="Strong"/>
    <w:basedOn w:val="Fuentedeprrafopredeter"/>
    <w:uiPriority w:val="22"/>
    <w:qFormat/>
    <w:rsid w:val="00D928CC"/>
    <w:rPr>
      <w:b/>
      <w:bCs/>
    </w:rPr>
  </w:style>
  <w:style w:type="table" w:styleId="Tablaconcuadrcula">
    <w:name w:val="Table Grid"/>
    <w:basedOn w:val="Tablanormal"/>
    <w:uiPriority w:val="39"/>
    <w:rsid w:val="003625EA"/>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25844440">
      <w:bodyDiv w:val="1"/>
      <w:marLeft w:val="0"/>
      <w:marRight w:val="0"/>
      <w:marTop w:val="0"/>
      <w:marBottom w:val="0"/>
      <w:divBdr>
        <w:top w:val="none" w:sz="0" w:space="0" w:color="auto"/>
        <w:left w:val="none" w:sz="0" w:space="0" w:color="auto"/>
        <w:bottom w:val="none" w:sz="0" w:space="0" w:color="auto"/>
        <w:right w:val="none" w:sz="0" w:space="0" w:color="auto"/>
      </w:divBdr>
    </w:div>
    <w:div w:id="261913334">
      <w:bodyDiv w:val="1"/>
      <w:marLeft w:val="0"/>
      <w:marRight w:val="0"/>
      <w:marTop w:val="0"/>
      <w:marBottom w:val="0"/>
      <w:divBdr>
        <w:top w:val="none" w:sz="0" w:space="0" w:color="auto"/>
        <w:left w:val="none" w:sz="0" w:space="0" w:color="auto"/>
        <w:bottom w:val="none" w:sz="0" w:space="0" w:color="auto"/>
        <w:right w:val="none" w:sz="0" w:space="0" w:color="auto"/>
      </w:divBdr>
    </w:div>
    <w:div w:id="728384775">
      <w:bodyDiv w:val="1"/>
      <w:marLeft w:val="0"/>
      <w:marRight w:val="0"/>
      <w:marTop w:val="0"/>
      <w:marBottom w:val="0"/>
      <w:divBdr>
        <w:top w:val="none" w:sz="0" w:space="0" w:color="auto"/>
        <w:left w:val="none" w:sz="0" w:space="0" w:color="auto"/>
        <w:bottom w:val="none" w:sz="0" w:space="0" w:color="auto"/>
        <w:right w:val="none" w:sz="0" w:space="0" w:color="auto"/>
      </w:divBdr>
    </w:div>
    <w:div w:id="896475978">
      <w:bodyDiv w:val="1"/>
      <w:marLeft w:val="0"/>
      <w:marRight w:val="0"/>
      <w:marTop w:val="0"/>
      <w:marBottom w:val="0"/>
      <w:divBdr>
        <w:top w:val="none" w:sz="0" w:space="0" w:color="auto"/>
        <w:left w:val="none" w:sz="0" w:space="0" w:color="auto"/>
        <w:bottom w:val="none" w:sz="0" w:space="0" w:color="auto"/>
        <w:right w:val="none" w:sz="0" w:space="0" w:color="auto"/>
      </w:divBdr>
    </w:div>
    <w:div w:id="900822596">
      <w:bodyDiv w:val="1"/>
      <w:marLeft w:val="0"/>
      <w:marRight w:val="0"/>
      <w:marTop w:val="0"/>
      <w:marBottom w:val="0"/>
      <w:divBdr>
        <w:top w:val="none" w:sz="0" w:space="0" w:color="auto"/>
        <w:left w:val="none" w:sz="0" w:space="0" w:color="auto"/>
        <w:bottom w:val="none" w:sz="0" w:space="0" w:color="auto"/>
        <w:right w:val="none" w:sz="0" w:space="0" w:color="auto"/>
      </w:divBdr>
    </w:div>
    <w:div w:id="1036393276">
      <w:bodyDiv w:val="1"/>
      <w:marLeft w:val="0"/>
      <w:marRight w:val="0"/>
      <w:marTop w:val="0"/>
      <w:marBottom w:val="0"/>
      <w:divBdr>
        <w:top w:val="none" w:sz="0" w:space="0" w:color="auto"/>
        <w:left w:val="none" w:sz="0" w:space="0" w:color="auto"/>
        <w:bottom w:val="none" w:sz="0" w:space="0" w:color="auto"/>
        <w:right w:val="none" w:sz="0" w:space="0" w:color="auto"/>
      </w:divBdr>
    </w:div>
    <w:div w:id="129375537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29546227">
      <w:bodyDiv w:val="1"/>
      <w:marLeft w:val="0"/>
      <w:marRight w:val="0"/>
      <w:marTop w:val="0"/>
      <w:marBottom w:val="0"/>
      <w:divBdr>
        <w:top w:val="none" w:sz="0" w:space="0" w:color="auto"/>
        <w:left w:val="none" w:sz="0" w:space="0" w:color="auto"/>
        <w:bottom w:val="none" w:sz="0" w:space="0" w:color="auto"/>
        <w:right w:val="none" w:sz="0" w:space="0" w:color="auto"/>
      </w:divBdr>
    </w:div>
    <w:div w:id="1579054335">
      <w:bodyDiv w:val="1"/>
      <w:marLeft w:val="0"/>
      <w:marRight w:val="0"/>
      <w:marTop w:val="0"/>
      <w:marBottom w:val="0"/>
      <w:divBdr>
        <w:top w:val="none" w:sz="0" w:space="0" w:color="auto"/>
        <w:left w:val="none" w:sz="0" w:space="0" w:color="auto"/>
        <w:bottom w:val="none" w:sz="0" w:space="0" w:color="auto"/>
        <w:right w:val="none" w:sz="0" w:space="0" w:color="auto"/>
      </w:divBdr>
    </w:div>
    <w:div w:id="1757441570">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83AABC-C37B-450D-ABB8-4190BF820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15</Pages>
  <Words>6176</Words>
  <Characters>33973</Characters>
  <Application>Microsoft Office Word</Application>
  <DocSecurity>0</DocSecurity>
  <Lines>283</Lines>
  <Paragraphs>80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40069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88</cp:revision>
  <cp:lastPrinted>2021-06-24T16:04:00Z</cp:lastPrinted>
  <dcterms:created xsi:type="dcterms:W3CDTF">2021-06-16T22:13:00Z</dcterms:created>
  <dcterms:modified xsi:type="dcterms:W3CDTF">2021-09-22T15:11:00Z</dcterms:modified>
</cp:coreProperties>
</file>