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67BA7D" w14:textId="64002105" w:rsidR="000074CE" w:rsidRDefault="00CE7E1A">
      <w:r>
        <w:t xml:space="preserve"> </w:t>
      </w:r>
    </w:p>
    <w:tbl>
      <w:tblPr>
        <w:tblW w:w="9782" w:type="dxa"/>
        <w:tblInd w:w="-781" w:type="dxa"/>
        <w:tblLayout w:type="fixed"/>
        <w:tblCellMar>
          <w:left w:w="70" w:type="dxa"/>
          <w:right w:w="70" w:type="dxa"/>
        </w:tblCellMar>
        <w:tblLook w:val="04A0" w:firstRow="1" w:lastRow="0" w:firstColumn="1" w:lastColumn="0" w:noHBand="0" w:noVBand="1"/>
      </w:tblPr>
      <w:tblGrid>
        <w:gridCol w:w="2356"/>
        <w:gridCol w:w="7426"/>
      </w:tblGrid>
      <w:tr w:rsidR="00571114" w14:paraId="57DA8808" w14:textId="77777777" w:rsidTr="000074CE">
        <w:tc>
          <w:tcPr>
            <w:tcW w:w="2356" w:type="dxa"/>
          </w:tcPr>
          <w:p w14:paraId="5A0BF651" w14:textId="77777777" w:rsidR="00571114" w:rsidRDefault="00571114">
            <w:pPr>
              <w:spacing w:after="0" w:line="240" w:lineRule="auto"/>
              <w:rPr>
                <w:rFonts w:ascii="Arial" w:hAnsi="Arial" w:cs="Arial"/>
                <w:b/>
                <w:sz w:val="26"/>
                <w:szCs w:val="26"/>
                <w:lang w:val="es-ES"/>
              </w:rPr>
            </w:pPr>
          </w:p>
        </w:tc>
        <w:tc>
          <w:tcPr>
            <w:tcW w:w="7426" w:type="dxa"/>
          </w:tcPr>
          <w:p w14:paraId="17F55A72" w14:textId="77777777" w:rsidR="00571114" w:rsidRDefault="00571114">
            <w:pPr>
              <w:tabs>
                <w:tab w:val="left" w:pos="3103"/>
              </w:tabs>
              <w:spacing w:after="0" w:line="240" w:lineRule="auto"/>
              <w:ind w:left="1119" w:right="709" w:hanging="1119"/>
              <w:jc w:val="both"/>
              <w:rPr>
                <w:rFonts w:ascii="Arial" w:hAnsi="Arial" w:cs="Arial"/>
                <w:b/>
                <w:iCs/>
                <w:caps/>
                <w:sz w:val="26"/>
                <w:szCs w:val="26"/>
              </w:rPr>
            </w:pPr>
            <w:r>
              <w:rPr>
                <w:rFonts w:ascii="Arial" w:hAnsi="Arial" w:cs="Arial"/>
                <w:b/>
                <w:i/>
                <w:iCs/>
                <w:caps/>
                <w:sz w:val="26"/>
                <w:szCs w:val="26"/>
                <w:lang w:val="es-ES"/>
              </w:rPr>
              <w:t xml:space="preserve">               </w:t>
            </w:r>
            <w:r>
              <w:rPr>
                <w:rFonts w:ascii="Arial" w:hAnsi="Arial" w:cs="Arial"/>
                <w:b/>
                <w:iCs/>
                <w:caps/>
                <w:sz w:val="26"/>
                <w:szCs w:val="26"/>
                <w:lang w:val="es-ES"/>
              </w:rPr>
              <w:t>SALA SUPERIOR DEL TRIBUNAL DE justicia administrativa DEL ESTADO de oaxaca.</w:t>
            </w:r>
          </w:p>
          <w:p w14:paraId="3A9B72CC" w14:textId="77777777" w:rsidR="00571114"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w:t>
            </w:r>
          </w:p>
          <w:p w14:paraId="788FDC77" w14:textId="79E38282" w:rsidR="00571114" w:rsidRDefault="00571114" w:rsidP="00F350B2">
            <w:pPr>
              <w:tabs>
                <w:tab w:val="center" w:pos="4252"/>
                <w:tab w:val="right" w:pos="8504"/>
              </w:tabs>
              <w:spacing w:after="0" w:line="240" w:lineRule="auto"/>
              <w:ind w:left="1190" w:right="70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RECURSO DE REVISIÓN: </w:t>
            </w:r>
            <w:r w:rsidR="008116ED">
              <w:rPr>
                <w:rFonts w:ascii="Arial" w:eastAsia="PMingLiU" w:hAnsi="Arial" w:cs="Arial"/>
                <w:b/>
                <w:iCs/>
                <w:caps/>
                <w:sz w:val="26"/>
                <w:szCs w:val="26"/>
                <w:lang w:val="es-PE" w:eastAsia="zh-TW"/>
              </w:rPr>
              <w:t>0047</w:t>
            </w:r>
            <w:r w:rsidR="001A4A0D">
              <w:rPr>
                <w:rFonts w:ascii="Arial" w:eastAsia="PMingLiU" w:hAnsi="Arial" w:cs="Arial"/>
                <w:b/>
                <w:iCs/>
                <w:caps/>
                <w:sz w:val="26"/>
                <w:szCs w:val="26"/>
                <w:lang w:val="es-PE" w:eastAsia="zh-TW"/>
              </w:rPr>
              <w:t>/2020</w:t>
            </w:r>
            <w:r>
              <w:rPr>
                <w:rFonts w:ascii="Arial" w:eastAsia="PMingLiU" w:hAnsi="Arial" w:cs="Arial"/>
                <w:b/>
                <w:iCs/>
                <w:caps/>
                <w:sz w:val="26"/>
                <w:szCs w:val="26"/>
                <w:lang w:val="es-PE" w:eastAsia="zh-TW"/>
              </w:rPr>
              <w:t>.</w:t>
            </w:r>
          </w:p>
          <w:p w14:paraId="4209B1B3" w14:textId="77777777" w:rsidR="00571114" w:rsidRDefault="00571114">
            <w:pPr>
              <w:tabs>
                <w:tab w:val="center" w:pos="4252"/>
                <w:tab w:val="right" w:pos="8504"/>
              </w:tabs>
              <w:spacing w:after="0" w:line="240" w:lineRule="auto"/>
              <w:ind w:right="709"/>
              <w:jc w:val="both"/>
              <w:rPr>
                <w:rFonts w:ascii="Arial" w:eastAsia="PMingLiU" w:hAnsi="Arial" w:cs="Arial"/>
                <w:b/>
                <w:iCs/>
                <w:caps/>
                <w:sz w:val="26"/>
                <w:szCs w:val="26"/>
                <w:lang w:val="es-PE" w:eastAsia="zh-TW"/>
              </w:rPr>
            </w:pPr>
            <w:bookmarkStart w:id="0" w:name="_GoBack"/>
            <w:bookmarkEnd w:id="0"/>
          </w:p>
          <w:p w14:paraId="08F2EC3C" w14:textId="7C519ADD" w:rsidR="00571114" w:rsidRDefault="00571114">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EXPEDIENTE</w:t>
            </w:r>
            <w:r>
              <w:rPr>
                <w:rFonts w:ascii="Arial" w:eastAsia="PMingLiU" w:hAnsi="Arial" w:cs="Arial"/>
                <w:b/>
                <w:iCs/>
                <w:caps/>
                <w:sz w:val="26"/>
                <w:szCs w:val="26"/>
                <w:lang w:val="es-ES" w:eastAsia="zh-TW"/>
              </w:rPr>
              <w:t>:</w:t>
            </w:r>
            <w:r>
              <w:rPr>
                <w:rFonts w:ascii="Arial" w:eastAsia="PMingLiU" w:hAnsi="Arial" w:cs="Arial"/>
                <w:b/>
                <w:iCs/>
                <w:caps/>
                <w:sz w:val="26"/>
                <w:szCs w:val="26"/>
                <w:lang w:val="es-PE" w:eastAsia="zh-TW"/>
              </w:rPr>
              <w:t xml:space="preserve"> </w:t>
            </w:r>
            <w:r w:rsidR="008116ED">
              <w:rPr>
                <w:rFonts w:ascii="Arial" w:eastAsia="PMingLiU" w:hAnsi="Arial" w:cs="Arial"/>
                <w:b/>
                <w:iCs/>
                <w:caps/>
                <w:sz w:val="26"/>
                <w:szCs w:val="26"/>
                <w:lang w:val="es-PE" w:eastAsia="zh-TW"/>
              </w:rPr>
              <w:t>0425/2016</w:t>
            </w:r>
            <w:r>
              <w:rPr>
                <w:rFonts w:ascii="Arial" w:eastAsia="PMingLiU" w:hAnsi="Arial" w:cs="Arial"/>
                <w:b/>
                <w:iCs/>
                <w:caps/>
                <w:sz w:val="26"/>
                <w:szCs w:val="26"/>
                <w:lang w:val="es-PE" w:eastAsia="zh-TW"/>
              </w:rPr>
              <w:t xml:space="preserve"> de la </w:t>
            </w:r>
            <w:r w:rsidR="008116ED">
              <w:rPr>
                <w:rFonts w:ascii="Arial" w:eastAsia="PMingLiU" w:hAnsi="Arial" w:cs="Arial"/>
                <w:b/>
                <w:iCs/>
                <w:caps/>
                <w:sz w:val="26"/>
                <w:szCs w:val="26"/>
                <w:lang w:val="es-PE" w:eastAsia="zh-TW"/>
              </w:rPr>
              <w:t xml:space="preserve">PRIMERA </w:t>
            </w:r>
            <w:r>
              <w:rPr>
                <w:rFonts w:ascii="Arial" w:eastAsia="PMingLiU" w:hAnsi="Arial" w:cs="Arial"/>
                <w:b/>
                <w:iCs/>
                <w:caps/>
                <w:sz w:val="26"/>
                <w:szCs w:val="26"/>
                <w:lang w:val="es-PE" w:eastAsia="zh-TW"/>
              </w:rPr>
              <w:t>sala unitaria DE PRIMERA INSTANCIA.</w:t>
            </w:r>
          </w:p>
          <w:p w14:paraId="6A5D62DB" w14:textId="77777777" w:rsidR="00571114" w:rsidRDefault="00571114">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p>
          <w:p w14:paraId="1BA65A15" w14:textId="3B566406" w:rsidR="00571114" w:rsidRDefault="00571114" w:rsidP="00F350B2">
            <w:pPr>
              <w:tabs>
                <w:tab w:val="center" w:pos="4252"/>
                <w:tab w:val="right" w:pos="8504"/>
              </w:tabs>
              <w:spacing w:after="0" w:line="240" w:lineRule="auto"/>
              <w:ind w:left="1119" w:right="709" w:hanging="1134"/>
              <w:jc w:val="both"/>
              <w:rPr>
                <w:rFonts w:ascii="Arial" w:eastAsia="PMingLiU" w:hAnsi="Arial" w:cs="Arial"/>
                <w:b/>
                <w:iCs/>
                <w:caps/>
                <w:sz w:val="26"/>
                <w:szCs w:val="26"/>
                <w:lang w:val="es-PE" w:eastAsia="zh-TW"/>
              </w:rPr>
            </w:pPr>
            <w:r>
              <w:rPr>
                <w:rFonts w:ascii="Arial" w:eastAsia="PMingLiU" w:hAnsi="Arial" w:cs="Arial"/>
                <w:b/>
                <w:iCs/>
                <w:caps/>
                <w:sz w:val="26"/>
                <w:szCs w:val="26"/>
                <w:lang w:val="es-PE" w:eastAsia="zh-TW"/>
              </w:rPr>
              <w:t xml:space="preserve">                ponente:</w:t>
            </w:r>
            <w:r w:rsidR="00C4450E">
              <w:rPr>
                <w:rFonts w:ascii="Arial" w:eastAsia="PMingLiU" w:hAnsi="Arial" w:cs="Arial"/>
                <w:b/>
                <w:iCs/>
                <w:caps/>
                <w:sz w:val="26"/>
                <w:szCs w:val="26"/>
                <w:lang w:val="es-PE" w:eastAsia="zh-TW"/>
              </w:rPr>
              <w:t xml:space="preserve"> </w:t>
            </w:r>
            <w:r w:rsidR="007F11DC">
              <w:rPr>
                <w:rFonts w:ascii="Arial" w:eastAsia="PMingLiU" w:hAnsi="Arial" w:cs="Arial"/>
                <w:b/>
                <w:iCs/>
                <w:caps/>
                <w:sz w:val="26"/>
                <w:szCs w:val="26"/>
                <w:lang w:val="es-PE" w:eastAsia="zh-TW"/>
              </w:rPr>
              <w:t xml:space="preserve">MAGISTRADA </w:t>
            </w:r>
            <w:r w:rsidR="00F350B2">
              <w:rPr>
                <w:rFonts w:ascii="Arial" w:eastAsia="PMingLiU" w:hAnsi="Arial" w:cs="Arial"/>
                <w:b/>
                <w:iCs/>
                <w:caps/>
                <w:sz w:val="26"/>
                <w:szCs w:val="26"/>
                <w:lang w:val="es-PE" w:eastAsia="zh-TW"/>
              </w:rPr>
              <w:t>GLORIA DEL CARMEN CAMACHO MEZA.</w:t>
            </w:r>
          </w:p>
        </w:tc>
      </w:tr>
      <w:tr w:rsidR="00571114" w14:paraId="2E2732D1" w14:textId="77777777" w:rsidTr="000074CE">
        <w:tc>
          <w:tcPr>
            <w:tcW w:w="2356" w:type="dxa"/>
          </w:tcPr>
          <w:p w14:paraId="75A181C8" w14:textId="77777777" w:rsidR="00571114" w:rsidRDefault="00571114">
            <w:pPr>
              <w:spacing w:after="0" w:line="240" w:lineRule="auto"/>
              <w:rPr>
                <w:rFonts w:ascii="Arial" w:eastAsiaTheme="minorHAnsi" w:hAnsi="Arial" w:cs="Arial"/>
                <w:b/>
                <w:sz w:val="26"/>
                <w:szCs w:val="26"/>
                <w:lang w:val="es-ES" w:eastAsia="en-US"/>
              </w:rPr>
            </w:pPr>
          </w:p>
        </w:tc>
        <w:tc>
          <w:tcPr>
            <w:tcW w:w="7426" w:type="dxa"/>
            <w:hideMark/>
          </w:tcPr>
          <w:p w14:paraId="4FFCBE8E" w14:textId="77777777" w:rsidR="00571114" w:rsidRDefault="00571114">
            <w:pPr>
              <w:tabs>
                <w:tab w:val="left" w:pos="3103"/>
              </w:tabs>
              <w:spacing w:after="0" w:line="240" w:lineRule="auto"/>
              <w:ind w:left="2961" w:hanging="2961"/>
              <w:jc w:val="both"/>
              <w:rPr>
                <w:rFonts w:ascii="Arial" w:hAnsi="Arial" w:cs="Arial"/>
                <w:b/>
                <w:iCs/>
                <w:caps/>
                <w:sz w:val="26"/>
                <w:szCs w:val="26"/>
                <w:lang w:val="es-ES"/>
              </w:rPr>
            </w:pPr>
            <w:r>
              <w:rPr>
                <w:rFonts w:ascii="Arial" w:hAnsi="Arial" w:cs="Arial"/>
                <w:b/>
                <w:i/>
                <w:iCs/>
                <w:caps/>
                <w:sz w:val="26"/>
                <w:szCs w:val="26"/>
                <w:lang w:val="es-ES"/>
              </w:rPr>
              <w:t xml:space="preserve">                                   </w:t>
            </w:r>
          </w:p>
        </w:tc>
      </w:tr>
      <w:tr w:rsidR="00571114" w14:paraId="63E4C78C" w14:textId="77777777" w:rsidTr="000074CE">
        <w:tc>
          <w:tcPr>
            <w:tcW w:w="2356" w:type="dxa"/>
          </w:tcPr>
          <w:p w14:paraId="30D53E9D" w14:textId="77777777" w:rsidR="00571114" w:rsidRDefault="00571114">
            <w:pPr>
              <w:spacing w:after="0" w:line="240" w:lineRule="auto"/>
              <w:rPr>
                <w:rFonts w:ascii="Arial" w:hAnsi="Arial" w:cs="Arial"/>
                <w:b/>
                <w:sz w:val="26"/>
                <w:szCs w:val="26"/>
                <w:lang w:val="es-ES"/>
              </w:rPr>
            </w:pPr>
          </w:p>
        </w:tc>
        <w:tc>
          <w:tcPr>
            <w:tcW w:w="7426" w:type="dxa"/>
          </w:tcPr>
          <w:p w14:paraId="7FCFD9D5" w14:textId="77777777" w:rsidR="00571114" w:rsidRDefault="00571114">
            <w:pPr>
              <w:tabs>
                <w:tab w:val="left" w:pos="3103"/>
              </w:tabs>
              <w:spacing w:after="0" w:line="240" w:lineRule="auto"/>
              <w:ind w:left="2961" w:hanging="2961"/>
              <w:jc w:val="both"/>
              <w:rPr>
                <w:rFonts w:ascii="Arial" w:hAnsi="Arial" w:cs="Arial"/>
                <w:b/>
                <w:i/>
                <w:iCs/>
                <w:caps/>
                <w:sz w:val="26"/>
                <w:szCs w:val="26"/>
                <w:lang w:val="es-ES"/>
              </w:rPr>
            </w:pPr>
          </w:p>
        </w:tc>
      </w:tr>
    </w:tbl>
    <w:p w14:paraId="5AC839C6" w14:textId="612F61CF" w:rsidR="00571114" w:rsidRDefault="00571114" w:rsidP="006C0E5F">
      <w:pPr>
        <w:spacing w:after="0" w:line="360" w:lineRule="auto"/>
        <w:jc w:val="both"/>
        <w:rPr>
          <w:rFonts w:ascii="Arial" w:hAnsi="Arial" w:cs="Arial"/>
          <w:b/>
          <w:sz w:val="26"/>
          <w:szCs w:val="26"/>
          <w:lang w:val="es-ES"/>
        </w:rPr>
      </w:pPr>
      <w:r>
        <w:rPr>
          <w:rFonts w:ascii="Arial" w:hAnsi="Arial" w:cs="Arial"/>
          <w:b/>
          <w:sz w:val="26"/>
          <w:szCs w:val="26"/>
          <w:lang w:val="es-ES"/>
        </w:rPr>
        <w:t xml:space="preserve">OAXACA DE JUÁREZ, OAXACA A </w:t>
      </w:r>
      <w:r w:rsidR="006C0E5F">
        <w:rPr>
          <w:rFonts w:ascii="Arial" w:hAnsi="Arial" w:cs="Arial"/>
          <w:b/>
          <w:sz w:val="26"/>
          <w:szCs w:val="26"/>
          <w:lang w:val="es-ES"/>
        </w:rPr>
        <w:t xml:space="preserve">VEINTE DE MAYO </w:t>
      </w:r>
      <w:r>
        <w:rPr>
          <w:rFonts w:ascii="Arial" w:hAnsi="Arial" w:cs="Arial"/>
          <w:b/>
          <w:sz w:val="26"/>
          <w:szCs w:val="26"/>
          <w:lang w:val="es-ES"/>
        </w:rPr>
        <w:t xml:space="preserve">DE DOS MIL </w:t>
      </w:r>
      <w:r w:rsidR="006C0E5F">
        <w:rPr>
          <w:rFonts w:ascii="Arial" w:hAnsi="Arial" w:cs="Arial"/>
          <w:b/>
          <w:sz w:val="26"/>
          <w:szCs w:val="26"/>
          <w:lang w:val="es-ES"/>
        </w:rPr>
        <w:t>VEINTIUNO. -</w:t>
      </w:r>
      <w:r>
        <w:rPr>
          <w:rFonts w:ascii="Arial" w:hAnsi="Arial" w:cs="Arial"/>
          <w:b/>
          <w:sz w:val="26"/>
          <w:szCs w:val="26"/>
          <w:lang w:val="es-ES"/>
        </w:rPr>
        <w:t xml:space="preserve"> - - - - - - - - - - - - - - - - - - - - - - - - - - - - - - - - </w:t>
      </w:r>
      <w:r w:rsidR="006C0E5F">
        <w:rPr>
          <w:rFonts w:ascii="Arial" w:hAnsi="Arial" w:cs="Arial"/>
          <w:b/>
          <w:sz w:val="26"/>
          <w:szCs w:val="26"/>
          <w:lang w:val="es-ES"/>
        </w:rPr>
        <w:t xml:space="preserve">- - - - - - - - - - </w:t>
      </w:r>
    </w:p>
    <w:p w14:paraId="72405B31" w14:textId="4D4C0325" w:rsidR="00A8515F" w:rsidRDefault="00571114" w:rsidP="00B02F70">
      <w:pPr>
        <w:spacing w:after="0" w:line="360" w:lineRule="auto"/>
        <w:ind w:firstLine="708"/>
        <w:jc w:val="both"/>
        <w:rPr>
          <w:rFonts w:ascii="Arial" w:hAnsi="Arial" w:cs="Arial"/>
          <w:sz w:val="26"/>
          <w:szCs w:val="26"/>
        </w:rPr>
      </w:pPr>
      <w:r>
        <w:rPr>
          <w:rFonts w:ascii="Arial" w:eastAsia="Calibri" w:hAnsi="Arial" w:cs="Arial"/>
          <w:sz w:val="26"/>
          <w:szCs w:val="26"/>
        </w:rPr>
        <w:t xml:space="preserve">Por recibido </w:t>
      </w:r>
      <w:r w:rsidR="005D2E0B">
        <w:rPr>
          <w:rFonts w:ascii="Arial" w:eastAsia="Calibri" w:hAnsi="Arial" w:cs="Arial"/>
          <w:sz w:val="26"/>
          <w:szCs w:val="26"/>
        </w:rPr>
        <w:t>e</w:t>
      </w:r>
      <w:r>
        <w:rPr>
          <w:rFonts w:ascii="Arial" w:eastAsia="Calibri" w:hAnsi="Arial" w:cs="Arial"/>
          <w:sz w:val="26"/>
          <w:szCs w:val="26"/>
        </w:rPr>
        <w:t xml:space="preserve">l Cuaderno de Revisión </w:t>
      </w:r>
      <w:r w:rsidR="008116ED">
        <w:rPr>
          <w:rFonts w:ascii="Arial" w:eastAsia="PMingLiU" w:hAnsi="Arial" w:cs="Arial"/>
          <w:b/>
          <w:iCs/>
          <w:caps/>
          <w:sz w:val="26"/>
          <w:szCs w:val="26"/>
          <w:lang w:val="es-PE" w:eastAsia="zh-TW"/>
        </w:rPr>
        <w:t>0047</w:t>
      </w:r>
      <w:r w:rsidR="00F350B2">
        <w:rPr>
          <w:rFonts w:ascii="Arial" w:eastAsia="PMingLiU" w:hAnsi="Arial" w:cs="Arial"/>
          <w:b/>
          <w:iCs/>
          <w:caps/>
          <w:sz w:val="26"/>
          <w:szCs w:val="26"/>
          <w:lang w:val="es-PE" w:eastAsia="zh-TW"/>
        </w:rPr>
        <w:t>/202</w:t>
      </w:r>
      <w:r w:rsidR="00A634D2">
        <w:rPr>
          <w:rFonts w:ascii="Arial" w:eastAsia="PMingLiU" w:hAnsi="Arial" w:cs="Arial"/>
          <w:b/>
          <w:iCs/>
          <w:caps/>
          <w:sz w:val="26"/>
          <w:szCs w:val="26"/>
          <w:lang w:val="es-PE" w:eastAsia="zh-TW"/>
        </w:rPr>
        <w:t>0</w:t>
      </w:r>
      <w:r w:rsidR="00F350B2">
        <w:rPr>
          <w:rFonts w:ascii="Arial" w:eastAsia="PMingLiU" w:hAnsi="Arial" w:cs="Arial"/>
          <w:b/>
          <w:iCs/>
          <w:caps/>
          <w:sz w:val="26"/>
          <w:szCs w:val="26"/>
          <w:lang w:val="es-PE" w:eastAsia="zh-TW"/>
        </w:rPr>
        <w:t xml:space="preserve"> </w:t>
      </w:r>
      <w:r>
        <w:rPr>
          <w:rFonts w:ascii="Arial" w:eastAsia="Calibri" w:hAnsi="Arial" w:cs="Arial"/>
          <w:sz w:val="26"/>
          <w:szCs w:val="26"/>
        </w:rPr>
        <w:t>que remite la Secretaría General de Acuerdos, con motivo del recurso de revisión interpuesto por</w:t>
      </w:r>
      <w:r w:rsidR="00FE3EB3">
        <w:rPr>
          <w:rFonts w:ascii="Arial" w:eastAsia="Calibri" w:hAnsi="Arial" w:cs="Arial"/>
          <w:sz w:val="26"/>
          <w:szCs w:val="26"/>
        </w:rPr>
        <w:t xml:space="preserve"> </w:t>
      </w:r>
      <w:r w:rsidR="0099129D">
        <w:rPr>
          <w:rFonts w:ascii="Arial" w:hAnsi="Arial" w:cs="Arial"/>
          <w:b/>
          <w:sz w:val="26"/>
          <w:szCs w:val="26"/>
        </w:rPr>
        <w:t>***********</w:t>
      </w:r>
      <w:r w:rsidR="00D221F1">
        <w:rPr>
          <w:rFonts w:ascii="Arial" w:hAnsi="Arial" w:cs="Arial"/>
          <w:b/>
          <w:bCs/>
          <w:color w:val="000000"/>
          <w:sz w:val="26"/>
          <w:szCs w:val="26"/>
        </w:rPr>
        <w:t>,</w:t>
      </w:r>
      <w:r w:rsidR="00F350B2">
        <w:rPr>
          <w:rFonts w:ascii="Arial" w:hAnsi="Arial" w:cs="Arial"/>
          <w:b/>
          <w:bCs/>
          <w:color w:val="000000"/>
          <w:sz w:val="26"/>
          <w:szCs w:val="26"/>
        </w:rPr>
        <w:t xml:space="preserve"> </w:t>
      </w:r>
      <w:r>
        <w:rPr>
          <w:rFonts w:ascii="Arial" w:eastAsia="Calibri" w:hAnsi="Arial" w:cs="Arial"/>
          <w:sz w:val="26"/>
          <w:szCs w:val="26"/>
        </w:rPr>
        <w:t xml:space="preserve">en contra </w:t>
      </w:r>
      <w:r w:rsidR="008116ED">
        <w:rPr>
          <w:rFonts w:ascii="Arial" w:eastAsia="Calibri" w:hAnsi="Arial" w:cs="Arial"/>
          <w:sz w:val="26"/>
          <w:szCs w:val="26"/>
        </w:rPr>
        <w:t>del acuerdo de fecha 28 veintiocho de noviembre de 2019 dos mil diecinueve</w:t>
      </w:r>
      <w:r>
        <w:rPr>
          <w:rFonts w:ascii="Arial" w:eastAsia="Calibri" w:hAnsi="Arial" w:cs="Arial"/>
          <w:sz w:val="26"/>
          <w:szCs w:val="26"/>
        </w:rPr>
        <w:t>, dictad</w:t>
      </w:r>
      <w:r w:rsidR="008116ED">
        <w:rPr>
          <w:rFonts w:ascii="Arial" w:eastAsia="Calibri" w:hAnsi="Arial" w:cs="Arial"/>
          <w:sz w:val="26"/>
          <w:szCs w:val="26"/>
        </w:rPr>
        <w:t>o</w:t>
      </w:r>
      <w:r>
        <w:rPr>
          <w:rFonts w:ascii="Arial" w:eastAsia="Calibri" w:hAnsi="Arial" w:cs="Arial"/>
          <w:sz w:val="26"/>
          <w:szCs w:val="26"/>
        </w:rPr>
        <w:t xml:space="preserve"> por </w:t>
      </w:r>
      <w:r w:rsidR="008116ED">
        <w:rPr>
          <w:rFonts w:ascii="Arial" w:eastAsia="Calibri" w:hAnsi="Arial" w:cs="Arial"/>
          <w:sz w:val="26"/>
          <w:szCs w:val="26"/>
        </w:rPr>
        <w:t>la</w:t>
      </w:r>
      <w:r>
        <w:rPr>
          <w:rFonts w:ascii="Arial" w:eastAsia="Calibri" w:hAnsi="Arial" w:cs="Arial"/>
          <w:sz w:val="26"/>
          <w:szCs w:val="26"/>
        </w:rPr>
        <w:t xml:space="preserve"> Magistrad</w:t>
      </w:r>
      <w:r w:rsidR="008116ED">
        <w:rPr>
          <w:rFonts w:ascii="Arial" w:eastAsia="Calibri" w:hAnsi="Arial" w:cs="Arial"/>
          <w:sz w:val="26"/>
          <w:szCs w:val="26"/>
        </w:rPr>
        <w:t>a</w:t>
      </w:r>
      <w:r>
        <w:rPr>
          <w:rFonts w:ascii="Arial" w:eastAsia="Calibri" w:hAnsi="Arial" w:cs="Arial"/>
          <w:sz w:val="26"/>
          <w:szCs w:val="26"/>
        </w:rPr>
        <w:t xml:space="preserve"> de la </w:t>
      </w:r>
      <w:r w:rsidR="008116ED">
        <w:rPr>
          <w:rFonts w:ascii="Arial" w:eastAsia="Calibri" w:hAnsi="Arial" w:cs="Arial"/>
          <w:sz w:val="26"/>
          <w:szCs w:val="26"/>
        </w:rPr>
        <w:t xml:space="preserve">Primera </w:t>
      </w:r>
      <w:r>
        <w:rPr>
          <w:rFonts w:ascii="Arial" w:eastAsia="Calibri" w:hAnsi="Arial" w:cs="Arial"/>
          <w:sz w:val="26"/>
          <w:szCs w:val="26"/>
        </w:rPr>
        <w:t xml:space="preserve">Sala Unitaria de Primera Instancia de este Tribunal, en el juicio de nulidad </w:t>
      </w:r>
      <w:r w:rsidR="008116ED">
        <w:rPr>
          <w:rFonts w:ascii="Arial" w:eastAsia="Calibri" w:hAnsi="Arial" w:cs="Arial"/>
          <w:b/>
          <w:sz w:val="26"/>
          <w:szCs w:val="26"/>
        </w:rPr>
        <w:t>425/2016</w:t>
      </w:r>
      <w:r>
        <w:rPr>
          <w:rFonts w:ascii="Arial" w:eastAsia="Calibri" w:hAnsi="Arial" w:cs="Arial"/>
          <w:b/>
          <w:sz w:val="26"/>
          <w:szCs w:val="26"/>
        </w:rPr>
        <w:t xml:space="preserve">, </w:t>
      </w:r>
      <w:r>
        <w:rPr>
          <w:rFonts w:ascii="Arial" w:eastAsia="Calibri" w:hAnsi="Arial" w:cs="Arial"/>
          <w:sz w:val="26"/>
          <w:szCs w:val="26"/>
        </w:rPr>
        <w:t>relativo al juicio promovido por</w:t>
      </w:r>
      <w:r w:rsidR="008116ED">
        <w:rPr>
          <w:rFonts w:ascii="Arial" w:eastAsia="Calibri" w:hAnsi="Arial" w:cs="Arial"/>
          <w:sz w:val="26"/>
          <w:szCs w:val="26"/>
        </w:rPr>
        <w:t xml:space="preserve"> el</w:t>
      </w:r>
      <w:r w:rsidR="00560EB1">
        <w:rPr>
          <w:rFonts w:ascii="Arial" w:eastAsia="Calibri" w:hAnsi="Arial" w:cs="Arial"/>
          <w:sz w:val="26"/>
          <w:szCs w:val="26"/>
        </w:rPr>
        <w:t xml:space="preserve"> </w:t>
      </w:r>
      <w:r w:rsidR="008116ED">
        <w:rPr>
          <w:rFonts w:ascii="Arial" w:eastAsia="Calibri" w:hAnsi="Arial" w:cs="Arial"/>
          <w:b/>
          <w:sz w:val="26"/>
          <w:szCs w:val="26"/>
        </w:rPr>
        <w:t>RECURRENTE</w:t>
      </w:r>
      <w:r w:rsidR="00B02F70">
        <w:rPr>
          <w:rFonts w:ascii="Arial" w:eastAsia="Calibri" w:hAnsi="Arial" w:cs="Arial"/>
          <w:b/>
          <w:sz w:val="26"/>
          <w:szCs w:val="26"/>
        </w:rPr>
        <w:t>,</w:t>
      </w:r>
      <w:r>
        <w:rPr>
          <w:rFonts w:ascii="Arial" w:eastAsia="Calibri" w:hAnsi="Arial" w:cs="Arial"/>
          <w:b/>
          <w:sz w:val="26"/>
          <w:szCs w:val="26"/>
        </w:rPr>
        <w:t xml:space="preserve"> </w:t>
      </w:r>
      <w:r>
        <w:rPr>
          <w:rFonts w:ascii="Arial" w:eastAsia="Calibri" w:hAnsi="Arial" w:cs="Arial"/>
          <w:sz w:val="26"/>
          <w:szCs w:val="26"/>
        </w:rPr>
        <w:t>en contra del</w:t>
      </w:r>
      <w:r>
        <w:rPr>
          <w:rFonts w:ascii="Arial" w:eastAsia="Calibri" w:hAnsi="Arial" w:cs="Arial"/>
          <w:b/>
          <w:sz w:val="26"/>
          <w:szCs w:val="26"/>
        </w:rPr>
        <w:t xml:space="preserve"> </w:t>
      </w:r>
      <w:r w:rsidR="008116ED">
        <w:rPr>
          <w:rFonts w:ascii="Arial" w:hAnsi="Arial" w:cs="Arial"/>
          <w:b/>
          <w:sz w:val="26"/>
          <w:szCs w:val="26"/>
        </w:rPr>
        <w:t>SECRETARIO DE VIALIDAD Y TRANSPORTE DEL GOBIERNO DEL ESTADO DE OAXACA</w:t>
      </w:r>
      <w:r w:rsidRPr="007F11DC">
        <w:rPr>
          <w:rFonts w:ascii="Arial" w:eastAsia="Calibri" w:hAnsi="Arial" w:cs="Arial"/>
          <w:b/>
          <w:sz w:val="26"/>
          <w:szCs w:val="26"/>
        </w:rPr>
        <w:t xml:space="preserve">, </w:t>
      </w:r>
      <w:r w:rsidR="008116ED">
        <w:rPr>
          <w:rFonts w:ascii="Arial" w:eastAsia="Calibri" w:hAnsi="Arial" w:cs="Arial"/>
          <w:b/>
          <w:sz w:val="26"/>
          <w:szCs w:val="26"/>
        </w:rPr>
        <w:t>(</w:t>
      </w:r>
      <w:r w:rsidR="008116ED" w:rsidRPr="00C6326C">
        <w:rPr>
          <w:rFonts w:ascii="Arial" w:eastAsia="Calibri" w:hAnsi="Arial" w:cs="Arial"/>
          <w:b/>
          <w:sz w:val="26"/>
          <w:szCs w:val="26"/>
        </w:rPr>
        <w:t xml:space="preserve">AHORA </w:t>
      </w:r>
      <w:r w:rsidR="00131D7A">
        <w:rPr>
          <w:rFonts w:ascii="Arial" w:eastAsia="Calibri" w:hAnsi="Arial" w:cs="Arial"/>
          <w:b/>
          <w:sz w:val="26"/>
          <w:szCs w:val="26"/>
        </w:rPr>
        <w:t xml:space="preserve">TITULAR DE LA </w:t>
      </w:r>
      <w:r w:rsidR="008116ED" w:rsidRPr="00C6326C">
        <w:rPr>
          <w:rFonts w:ascii="Arial" w:eastAsia="Calibri" w:hAnsi="Arial" w:cs="Arial"/>
          <w:b/>
          <w:sz w:val="26"/>
          <w:szCs w:val="26"/>
        </w:rPr>
        <w:t>SECRETAR</w:t>
      </w:r>
      <w:r w:rsidR="00131D7A">
        <w:rPr>
          <w:rFonts w:ascii="Arial" w:eastAsia="Calibri" w:hAnsi="Arial" w:cs="Arial"/>
          <w:b/>
          <w:sz w:val="26"/>
          <w:szCs w:val="26"/>
        </w:rPr>
        <w:t>Í</w:t>
      </w:r>
      <w:r w:rsidR="00537FD0" w:rsidRPr="00C6326C">
        <w:rPr>
          <w:rFonts w:ascii="Arial" w:eastAsia="Calibri" w:hAnsi="Arial" w:cs="Arial"/>
          <w:b/>
          <w:sz w:val="26"/>
          <w:szCs w:val="26"/>
        </w:rPr>
        <w:t>A</w:t>
      </w:r>
      <w:r w:rsidR="008116ED" w:rsidRPr="00C6326C">
        <w:rPr>
          <w:rFonts w:ascii="Arial" w:eastAsia="Calibri" w:hAnsi="Arial" w:cs="Arial"/>
          <w:b/>
          <w:sz w:val="26"/>
          <w:szCs w:val="26"/>
        </w:rPr>
        <w:t xml:space="preserve"> DE</w:t>
      </w:r>
      <w:r w:rsidR="008116ED">
        <w:rPr>
          <w:rFonts w:ascii="Arial" w:eastAsia="Calibri" w:hAnsi="Arial" w:cs="Arial"/>
          <w:b/>
          <w:sz w:val="26"/>
          <w:szCs w:val="26"/>
        </w:rPr>
        <w:t xml:space="preserve"> MOVILIDAD DEL GOBIERNO DEL ESTADO), </w:t>
      </w:r>
      <w:r w:rsidRPr="007F11DC">
        <w:rPr>
          <w:rFonts w:ascii="Arial" w:hAnsi="Arial" w:cs="Arial"/>
          <w:sz w:val="26"/>
          <w:szCs w:val="26"/>
        </w:rPr>
        <w:t xml:space="preserve">por lo que </w:t>
      </w:r>
      <w:r w:rsidR="008116ED" w:rsidRPr="007F11DC">
        <w:rPr>
          <w:rFonts w:ascii="Arial" w:hAnsi="Arial" w:cs="Arial"/>
          <w:sz w:val="26"/>
          <w:szCs w:val="26"/>
        </w:rPr>
        <w:t xml:space="preserve">se admite </w:t>
      </w:r>
      <w:r w:rsidRPr="007F11DC">
        <w:rPr>
          <w:rFonts w:ascii="Arial" w:hAnsi="Arial" w:cs="Arial"/>
          <w:sz w:val="26"/>
          <w:szCs w:val="26"/>
        </w:rPr>
        <w:t>con fundamento en los artículos 2</w:t>
      </w:r>
      <w:r w:rsidR="008116ED">
        <w:rPr>
          <w:rFonts w:ascii="Arial" w:hAnsi="Arial" w:cs="Arial"/>
          <w:sz w:val="26"/>
          <w:szCs w:val="26"/>
        </w:rPr>
        <w:t>0</w:t>
      </w:r>
      <w:r w:rsidRPr="007F11DC">
        <w:rPr>
          <w:rFonts w:ascii="Arial" w:hAnsi="Arial" w:cs="Arial"/>
          <w:sz w:val="26"/>
          <w:szCs w:val="26"/>
        </w:rPr>
        <w:t>6 y 2</w:t>
      </w:r>
      <w:r w:rsidR="008116ED">
        <w:rPr>
          <w:rFonts w:ascii="Arial" w:hAnsi="Arial" w:cs="Arial"/>
          <w:sz w:val="26"/>
          <w:szCs w:val="26"/>
        </w:rPr>
        <w:t>0</w:t>
      </w:r>
      <w:r w:rsidRPr="007F11DC">
        <w:rPr>
          <w:rFonts w:ascii="Arial" w:hAnsi="Arial" w:cs="Arial"/>
          <w:sz w:val="26"/>
          <w:szCs w:val="26"/>
        </w:rPr>
        <w:t xml:space="preserve">7 de la Ley de Justicia Administrativa para el Estado de Oaxaca, </w:t>
      </w:r>
      <w:r w:rsidR="008116ED">
        <w:rPr>
          <w:rFonts w:ascii="Arial" w:hAnsi="Arial" w:cs="Arial"/>
          <w:sz w:val="26"/>
          <w:szCs w:val="26"/>
        </w:rPr>
        <w:t>ordenamiento legal aplicable</w:t>
      </w:r>
      <w:r w:rsidR="00887341">
        <w:rPr>
          <w:rFonts w:ascii="Arial" w:hAnsi="Arial" w:cs="Arial"/>
          <w:sz w:val="26"/>
          <w:szCs w:val="26"/>
        </w:rPr>
        <w:t>,</w:t>
      </w:r>
      <w:r w:rsidR="008116ED">
        <w:rPr>
          <w:rFonts w:ascii="Arial" w:hAnsi="Arial" w:cs="Arial"/>
          <w:sz w:val="26"/>
          <w:szCs w:val="26"/>
        </w:rPr>
        <w:t xml:space="preserve"> por estar vigente al inicio del juicio principal</w:t>
      </w:r>
      <w:r w:rsidRPr="007F11DC">
        <w:rPr>
          <w:rFonts w:ascii="Arial" w:hAnsi="Arial" w:cs="Arial"/>
          <w:sz w:val="26"/>
          <w:szCs w:val="26"/>
        </w:rPr>
        <w:t xml:space="preserve">.  En consecuencia, se procede a dictar resolución en los siguientes </w:t>
      </w:r>
      <w:r w:rsidR="00A8515F" w:rsidRPr="007F11DC">
        <w:rPr>
          <w:rFonts w:ascii="Arial" w:hAnsi="Arial" w:cs="Arial"/>
          <w:sz w:val="26"/>
          <w:szCs w:val="26"/>
        </w:rPr>
        <w:t>términos: -</w:t>
      </w:r>
      <w:r w:rsidR="00B02F70" w:rsidRPr="007F11DC">
        <w:rPr>
          <w:rFonts w:ascii="Arial" w:hAnsi="Arial" w:cs="Arial"/>
          <w:sz w:val="26"/>
          <w:szCs w:val="26"/>
        </w:rPr>
        <w:t xml:space="preserve"> - - - - </w:t>
      </w:r>
      <w:r w:rsidR="00D221F1" w:rsidRPr="007F11DC">
        <w:rPr>
          <w:rFonts w:ascii="Arial" w:hAnsi="Arial" w:cs="Arial"/>
          <w:sz w:val="26"/>
          <w:szCs w:val="26"/>
        </w:rPr>
        <w:t xml:space="preserve">- - - - - - - - - - - - - - - - </w:t>
      </w:r>
      <w:r w:rsidR="005D2E0B" w:rsidRPr="007F11DC">
        <w:rPr>
          <w:rFonts w:ascii="Arial" w:hAnsi="Arial" w:cs="Arial"/>
          <w:sz w:val="26"/>
          <w:szCs w:val="26"/>
        </w:rPr>
        <w:t>-</w:t>
      </w:r>
      <w:r w:rsidR="0099129D">
        <w:rPr>
          <w:rFonts w:ascii="Arial" w:hAnsi="Arial" w:cs="Arial"/>
          <w:sz w:val="26"/>
          <w:szCs w:val="26"/>
        </w:rPr>
        <w:t xml:space="preserve"> </w:t>
      </w:r>
      <w:r w:rsidR="008116ED">
        <w:rPr>
          <w:rFonts w:ascii="Arial" w:hAnsi="Arial" w:cs="Arial"/>
          <w:sz w:val="26"/>
          <w:szCs w:val="26"/>
        </w:rPr>
        <w:t xml:space="preserve">- - - </w:t>
      </w:r>
      <w:r w:rsidR="0099129D">
        <w:rPr>
          <w:rFonts w:ascii="Arial" w:hAnsi="Arial" w:cs="Arial"/>
          <w:sz w:val="26"/>
          <w:szCs w:val="26"/>
        </w:rPr>
        <w:t xml:space="preserve">- - - - - - - - - - - - </w:t>
      </w:r>
    </w:p>
    <w:p w14:paraId="0F940D04" w14:textId="77777777" w:rsidR="00A8515F" w:rsidRDefault="00A8515F" w:rsidP="00B02F70">
      <w:pPr>
        <w:spacing w:after="0" w:line="360" w:lineRule="auto"/>
        <w:ind w:firstLine="708"/>
        <w:jc w:val="both"/>
        <w:rPr>
          <w:rFonts w:ascii="Arial" w:hAnsi="Arial" w:cs="Arial"/>
          <w:sz w:val="26"/>
          <w:szCs w:val="26"/>
        </w:rPr>
      </w:pPr>
    </w:p>
    <w:p w14:paraId="751FB8A8" w14:textId="5BA58843" w:rsidR="00571114" w:rsidRDefault="00571114" w:rsidP="00A8515F">
      <w:pPr>
        <w:spacing w:after="0" w:line="360" w:lineRule="auto"/>
        <w:ind w:firstLine="708"/>
        <w:jc w:val="center"/>
        <w:rPr>
          <w:rFonts w:ascii="Arial" w:hAnsi="Arial" w:cs="Arial"/>
          <w:b/>
          <w:bCs/>
          <w:sz w:val="26"/>
          <w:szCs w:val="26"/>
          <w:lang w:val="es-ES"/>
        </w:rPr>
      </w:pPr>
      <w:r w:rsidRPr="007F11DC">
        <w:rPr>
          <w:rFonts w:ascii="Arial" w:hAnsi="Arial" w:cs="Arial"/>
          <w:b/>
          <w:bCs/>
          <w:sz w:val="26"/>
          <w:szCs w:val="26"/>
          <w:lang w:val="es-ES"/>
        </w:rPr>
        <w:t>R E S U L T A N D O</w:t>
      </w:r>
    </w:p>
    <w:p w14:paraId="786967D3" w14:textId="77777777" w:rsidR="00A8515F" w:rsidRPr="007F11DC" w:rsidRDefault="00A8515F" w:rsidP="00A8515F">
      <w:pPr>
        <w:spacing w:after="0" w:line="360" w:lineRule="auto"/>
        <w:ind w:firstLine="708"/>
        <w:jc w:val="center"/>
        <w:rPr>
          <w:rFonts w:ascii="Arial" w:hAnsi="Arial" w:cs="Arial"/>
          <w:sz w:val="26"/>
          <w:szCs w:val="26"/>
        </w:rPr>
      </w:pPr>
    </w:p>
    <w:p w14:paraId="4995B53C" w14:textId="44039F39" w:rsidR="00571114" w:rsidRDefault="00571114" w:rsidP="00B02F70">
      <w:pPr>
        <w:spacing w:after="0" w:line="360" w:lineRule="auto"/>
        <w:ind w:firstLine="708"/>
        <w:jc w:val="both"/>
        <w:rPr>
          <w:rFonts w:ascii="Arial" w:hAnsi="Arial" w:cs="Arial"/>
          <w:sz w:val="26"/>
          <w:szCs w:val="26"/>
          <w:lang w:val="es-ES"/>
        </w:rPr>
      </w:pPr>
      <w:r w:rsidRPr="007F11DC">
        <w:rPr>
          <w:rFonts w:ascii="Arial" w:hAnsi="Arial" w:cs="Arial"/>
          <w:b/>
          <w:bCs/>
          <w:sz w:val="26"/>
          <w:szCs w:val="26"/>
          <w:lang w:val="es-ES"/>
        </w:rPr>
        <w:t xml:space="preserve">PRIMERO. </w:t>
      </w:r>
      <w:r w:rsidRPr="007F11DC">
        <w:rPr>
          <w:rFonts w:ascii="Arial" w:hAnsi="Arial" w:cs="Arial"/>
          <w:sz w:val="26"/>
          <w:szCs w:val="26"/>
          <w:lang w:val="es-ES"/>
        </w:rPr>
        <w:t xml:space="preserve">Inconforme con </w:t>
      </w:r>
      <w:r w:rsidR="009E0E5E">
        <w:rPr>
          <w:rFonts w:ascii="Arial" w:hAnsi="Arial" w:cs="Arial"/>
          <w:sz w:val="26"/>
          <w:szCs w:val="26"/>
          <w:lang w:val="es-ES"/>
        </w:rPr>
        <w:t>el acuerdo de 28 veintiocho de noviembre de 2019 dos mil diecinueve, dictado</w:t>
      </w:r>
      <w:r w:rsidRPr="007F11DC">
        <w:rPr>
          <w:rFonts w:ascii="Arial" w:hAnsi="Arial" w:cs="Arial"/>
          <w:sz w:val="26"/>
          <w:szCs w:val="26"/>
          <w:lang w:val="es-ES"/>
        </w:rPr>
        <w:t xml:space="preserve"> por </w:t>
      </w:r>
      <w:r w:rsidR="009E0E5E">
        <w:rPr>
          <w:rFonts w:ascii="Arial" w:eastAsia="Calibri" w:hAnsi="Arial" w:cs="Arial"/>
          <w:sz w:val="26"/>
          <w:szCs w:val="26"/>
        </w:rPr>
        <w:t>la</w:t>
      </w:r>
      <w:r w:rsidRPr="007F11DC">
        <w:rPr>
          <w:rFonts w:ascii="Arial" w:eastAsia="Calibri" w:hAnsi="Arial" w:cs="Arial"/>
          <w:sz w:val="26"/>
          <w:szCs w:val="26"/>
        </w:rPr>
        <w:t xml:space="preserve"> Magistrad</w:t>
      </w:r>
      <w:r w:rsidR="009E0E5E">
        <w:rPr>
          <w:rFonts w:ascii="Arial" w:eastAsia="Calibri" w:hAnsi="Arial" w:cs="Arial"/>
          <w:sz w:val="26"/>
          <w:szCs w:val="26"/>
        </w:rPr>
        <w:t>a</w:t>
      </w:r>
      <w:r w:rsidRPr="007F11DC">
        <w:rPr>
          <w:rFonts w:ascii="Arial" w:eastAsia="Calibri" w:hAnsi="Arial" w:cs="Arial"/>
          <w:sz w:val="26"/>
          <w:szCs w:val="26"/>
        </w:rPr>
        <w:t xml:space="preserve"> de la </w:t>
      </w:r>
      <w:r w:rsidR="009E0E5E">
        <w:rPr>
          <w:rFonts w:ascii="Arial" w:eastAsia="Calibri" w:hAnsi="Arial" w:cs="Arial"/>
          <w:sz w:val="26"/>
          <w:szCs w:val="26"/>
        </w:rPr>
        <w:t>Primera</w:t>
      </w:r>
      <w:r w:rsidRPr="007F11DC">
        <w:rPr>
          <w:rFonts w:ascii="Arial" w:eastAsia="Calibri" w:hAnsi="Arial" w:cs="Arial"/>
          <w:sz w:val="26"/>
          <w:szCs w:val="26"/>
        </w:rPr>
        <w:t xml:space="preserve"> </w:t>
      </w:r>
      <w:r w:rsidRPr="007F11DC">
        <w:rPr>
          <w:rFonts w:ascii="Arial" w:hAnsi="Arial" w:cs="Arial"/>
          <w:sz w:val="26"/>
          <w:szCs w:val="26"/>
          <w:lang w:val="es-ES"/>
        </w:rPr>
        <w:t xml:space="preserve">Sala Unitaria de Primera Instancia de este </w:t>
      </w:r>
      <w:r w:rsidR="00A8515F" w:rsidRPr="007F11DC">
        <w:rPr>
          <w:rFonts w:ascii="Arial" w:hAnsi="Arial" w:cs="Arial"/>
          <w:sz w:val="26"/>
          <w:szCs w:val="26"/>
          <w:lang w:val="es-ES"/>
        </w:rPr>
        <w:t>Tribunal,</w:t>
      </w:r>
      <w:r w:rsidR="00A8515F">
        <w:rPr>
          <w:rFonts w:ascii="Arial" w:eastAsia="Calibri" w:hAnsi="Arial" w:cs="Arial"/>
          <w:b/>
          <w:sz w:val="26"/>
          <w:szCs w:val="26"/>
        </w:rPr>
        <w:t xml:space="preserve"> </w:t>
      </w:r>
      <w:r w:rsidR="0099129D">
        <w:rPr>
          <w:rFonts w:ascii="Arial" w:hAnsi="Arial" w:cs="Arial"/>
          <w:b/>
          <w:sz w:val="26"/>
          <w:szCs w:val="26"/>
        </w:rPr>
        <w:t>***********</w:t>
      </w:r>
      <w:r w:rsidR="00DD70AF" w:rsidRPr="007F11DC">
        <w:rPr>
          <w:rFonts w:ascii="Arial" w:hAnsi="Arial" w:cs="Arial"/>
          <w:b/>
          <w:sz w:val="26"/>
          <w:szCs w:val="26"/>
        </w:rPr>
        <w:t>,</w:t>
      </w:r>
      <w:r w:rsidRPr="007F11DC">
        <w:rPr>
          <w:rFonts w:ascii="Arial" w:hAnsi="Arial" w:cs="Arial"/>
          <w:b/>
          <w:bCs/>
          <w:sz w:val="26"/>
          <w:szCs w:val="26"/>
        </w:rPr>
        <w:t xml:space="preserve"> </w:t>
      </w:r>
      <w:r w:rsidRPr="007F11DC">
        <w:rPr>
          <w:rFonts w:ascii="Arial" w:hAnsi="Arial" w:cs="Arial"/>
          <w:sz w:val="26"/>
          <w:szCs w:val="26"/>
          <w:lang w:val="es-ES"/>
        </w:rPr>
        <w:t>interpus</w:t>
      </w:r>
      <w:r w:rsidR="005D2E0B" w:rsidRPr="007F11DC">
        <w:rPr>
          <w:rFonts w:ascii="Arial" w:hAnsi="Arial" w:cs="Arial"/>
          <w:sz w:val="26"/>
          <w:szCs w:val="26"/>
          <w:lang w:val="es-ES"/>
        </w:rPr>
        <w:t>o</w:t>
      </w:r>
      <w:r w:rsidRPr="007F11DC">
        <w:rPr>
          <w:rFonts w:ascii="Arial" w:hAnsi="Arial" w:cs="Arial"/>
          <w:sz w:val="26"/>
          <w:szCs w:val="26"/>
          <w:lang w:val="es-ES"/>
        </w:rPr>
        <w:t xml:space="preserve"> en su contra recurso de revisión</w:t>
      </w:r>
      <w:r>
        <w:rPr>
          <w:rFonts w:ascii="Arial" w:hAnsi="Arial" w:cs="Arial"/>
          <w:sz w:val="26"/>
          <w:szCs w:val="26"/>
          <w:lang w:val="es-ES"/>
        </w:rPr>
        <w:t>.</w:t>
      </w:r>
      <w:r w:rsidR="00B02F70">
        <w:rPr>
          <w:rFonts w:ascii="Arial" w:hAnsi="Arial" w:cs="Arial"/>
          <w:sz w:val="26"/>
          <w:szCs w:val="26"/>
          <w:lang w:val="es-ES"/>
        </w:rPr>
        <w:t xml:space="preserve">- - - - - - </w:t>
      </w:r>
      <w:r w:rsidR="0099129D">
        <w:rPr>
          <w:rFonts w:ascii="Arial" w:hAnsi="Arial" w:cs="Arial"/>
          <w:sz w:val="26"/>
          <w:szCs w:val="26"/>
          <w:lang w:val="es-ES"/>
        </w:rPr>
        <w:t xml:space="preserve">- - - - - - - - - - - - - - - </w:t>
      </w:r>
    </w:p>
    <w:p w14:paraId="2ABCF94E" w14:textId="77777777" w:rsidR="00A8515F" w:rsidRDefault="00A8515F" w:rsidP="00A8515F">
      <w:pPr>
        <w:pStyle w:val="Sinespaciado"/>
      </w:pPr>
    </w:p>
    <w:p w14:paraId="0F56A65A" w14:textId="19CE0483" w:rsidR="00571114" w:rsidRDefault="00571114" w:rsidP="009E0E5E">
      <w:pPr>
        <w:spacing w:after="120" w:line="360" w:lineRule="auto"/>
        <w:ind w:firstLine="708"/>
        <w:jc w:val="both"/>
        <w:rPr>
          <w:rFonts w:ascii="Arial" w:hAnsi="Arial" w:cs="Arial"/>
          <w:sz w:val="26"/>
          <w:szCs w:val="26"/>
        </w:rPr>
      </w:pPr>
      <w:r>
        <w:rPr>
          <w:rFonts w:ascii="Arial" w:hAnsi="Arial" w:cs="Arial"/>
          <w:b/>
          <w:bCs/>
          <w:sz w:val="26"/>
          <w:szCs w:val="26"/>
        </w:rPr>
        <w:t xml:space="preserve">SEGUNDO. </w:t>
      </w:r>
      <w:r w:rsidR="009E0E5E">
        <w:rPr>
          <w:rFonts w:ascii="Arial" w:hAnsi="Arial" w:cs="Arial"/>
          <w:sz w:val="26"/>
          <w:szCs w:val="26"/>
        </w:rPr>
        <w:t>El acuerdo</w:t>
      </w:r>
      <w:r>
        <w:rPr>
          <w:rFonts w:ascii="Arial" w:hAnsi="Arial" w:cs="Arial"/>
          <w:sz w:val="26"/>
          <w:szCs w:val="26"/>
        </w:rPr>
        <w:t xml:space="preserve"> recurrid</w:t>
      </w:r>
      <w:r w:rsidR="009E0E5E">
        <w:rPr>
          <w:rFonts w:ascii="Arial" w:hAnsi="Arial" w:cs="Arial"/>
          <w:sz w:val="26"/>
          <w:szCs w:val="26"/>
        </w:rPr>
        <w:t xml:space="preserve">o es del tenor </w:t>
      </w:r>
      <w:r>
        <w:rPr>
          <w:rFonts w:ascii="Arial" w:hAnsi="Arial" w:cs="Arial"/>
          <w:sz w:val="26"/>
          <w:szCs w:val="26"/>
        </w:rPr>
        <w:t>siguiente:</w:t>
      </w:r>
      <w:r w:rsidR="00B02F70">
        <w:rPr>
          <w:rFonts w:ascii="Arial" w:hAnsi="Arial" w:cs="Arial"/>
          <w:sz w:val="26"/>
          <w:szCs w:val="26"/>
        </w:rPr>
        <w:t xml:space="preserve">- - - - - - - - </w:t>
      </w:r>
    </w:p>
    <w:p w14:paraId="48BA9E94" w14:textId="143C7E32" w:rsidR="009E0E5E" w:rsidRPr="007F0165" w:rsidRDefault="00571114" w:rsidP="007F0165">
      <w:pPr>
        <w:spacing w:after="120"/>
        <w:ind w:left="1134" w:right="900" w:firstLine="282"/>
        <w:jc w:val="both"/>
        <w:rPr>
          <w:rFonts w:ascii="Arial" w:eastAsia="Calibri" w:hAnsi="Arial" w:cs="Arial"/>
          <w:bCs/>
          <w:i/>
          <w:color w:val="000000" w:themeColor="text1"/>
          <w:sz w:val="24"/>
          <w:szCs w:val="24"/>
        </w:rPr>
      </w:pPr>
      <w:r w:rsidRPr="007F0165">
        <w:rPr>
          <w:rFonts w:ascii="Arial" w:eastAsia="Calibri" w:hAnsi="Arial" w:cs="Arial"/>
          <w:bCs/>
          <w:color w:val="000000" w:themeColor="text1"/>
          <w:sz w:val="24"/>
          <w:szCs w:val="24"/>
        </w:rPr>
        <w:t>“</w:t>
      </w:r>
      <w:r w:rsidR="009E0E5E" w:rsidRPr="007F0165">
        <w:rPr>
          <w:rFonts w:ascii="Arial" w:eastAsia="Calibri" w:hAnsi="Arial" w:cs="Arial"/>
          <w:bCs/>
          <w:i/>
          <w:color w:val="000000" w:themeColor="text1"/>
          <w:sz w:val="24"/>
          <w:szCs w:val="24"/>
        </w:rPr>
        <w:t xml:space="preserve">Se da cuenta con el escrito de la licenciada </w:t>
      </w:r>
      <w:r w:rsidR="0099129D">
        <w:rPr>
          <w:rFonts w:ascii="Arial" w:hAnsi="Arial" w:cs="Arial"/>
          <w:b/>
          <w:sz w:val="26"/>
          <w:szCs w:val="26"/>
        </w:rPr>
        <w:t>***********</w:t>
      </w:r>
      <w:r w:rsidR="009E0E5E" w:rsidRPr="007F0165">
        <w:rPr>
          <w:rFonts w:ascii="Arial" w:eastAsia="Calibri" w:hAnsi="Arial" w:cs="Arial"/>
          <w:bCs/>
          <w:i/>
          <w:color w:val="000000" w:themeColor="text1"/>
          <w:sz w:val="24"/>
          <w:szCs w:val="24"/>
        </w:rPr>
        <w:t xml:space="preserve">, autorizada de la parte actora, fechado y recibido el veintiuno de noviembre del actual, con el mismo se le tiene dando contestación a la vista que se ordenó dar por auto de veintinueve de octubre del presente año, en la forma y </w:t>
      </w:r>
      <w:r w:rsidR="009E0E5E" w:rsidRPr="007F0165">
        <w:rPr>
          <w:rFonts w:ascii="Arial" w:eastAsia="Calibri" w:hAnsi="Arial" w:cs="Arial"/>
          <w:bCs/>
          <w:i/>
          <w:color w:val="000000" w:themeColor="text1"/>
          <w:sz w:val="24"/>
          <w:szCs w:val="24"/>
        </w:rPr>
        <w:lastRenderedPageBreak/>
        <w:t xml:space="preserve">términos en que lo hace, por lo que en atención a su contenido, dígasele que se esté a lo que más adelante se acordará. </w:t>
      </w:r>
    </w:p>
    <w:p w14:paraId="1335BDA6" w14:textId="06D391BD" w:rsidR="009E0E5E" w:rsidRPr="007F0165" w:rsidRDefault="009E0E5E" w:rsidP="007F0165">
      <w:pPr>
        <w:spacing w:after="120"/>
        <w:ind w:left="1134" w:right="900" w:firstLine="282"/>
        <w:jc w:val="both"/>
        <w:rPr>
          <w:rFonts w:ascii="Arial" w:eastAsia="Calibri" w:hAnsi="Arial" w:cs="Arial"/>
          <w:bCs/>
          <w:i/>
          <w:color w:val="000000" w:themeColor="text1"/>
          <w:sz w:val="24"/>
          <w:szCs w:val="24"/>
        </w:rPr>
      </w:pPr>
      <w:r w:rsidRPr="007F0165">
        <w:rPr>
          <w:rFonts w:ascii="Arial" w:eastAsia="Calibri" w:hAnsi="Arial" w:cs="Arial"/>
          <w:b/>
          <w:bCs/>
          <w:i/>
          <w:color w:val="000000" w:themeColor="text1"/>
          <w:sz w:val="24"/>
          <w:szCs w:val="24"/>
        </w:rPr>
        <w:t xml:space="preserve">En ese contexto, </w:t>
      </w:r>
      <w:r w:rsidRPr="007F0165">
        <w:rPr>
          <w:rFonts w:ascii="Arial" w:eastAsia="Calibri" w:hAnsi="Arial" w:cs="Arial"/>
          <w:bCs/>
          <w:i/>
          <w:color w:val="000000" w:themeColor="text1"/>
          <w:sz w:val="24"/>
          <w:szCs w:val="24"/>
        </w:rPr>
        <w:t>se procede analizar si en el</w:t>
      </w:r>
      <w:r w:rsidR="00993904" w:rsidRPr="007F0165">
        <w:rPr>
          <w:rFonts w:ascii="Arial" w:eastAsia="Calibri" w:hAnsi="Arial" w:cs="Arial"/>
          <w:bCs/>
          <w:i/>
          <w:color w:val="000000" w:themeColor="text1"/>
          <w:sz w:val="24"/>
          <w:szCs w:val="24"/>
        </w:rPr>
        <w:t xml:space="preserve"> presente caso la resolución de siete de febrero del actual, emitida por (sic) Sala Superior de este Tribunal se tiene por cumplida o no; ya que el sentido de la misma fue del tenor siguiente:</w:t>
      </w:r>
    </w:p>
    <w:p w14:paraId="5EFAB1B7" w14:textId="24401F6F" w:rsidR="00993904" w:rsidRPr="007F0165" w:rsidRDefault="00993904" w:rsidP="007F0165">
      <w:pPr>
        <w:spacing w:after="120"/>
        <w:ind w:left="1843" w:right="1610" w:firstLine="284"/>
        <w:jc w:val="both"/>
        <w:rPr>
          <w:rFonts w:ascii="Arial" w:eastAsia="Calibri" w:hAnsi="Arial" w:cs="Arial"/>
          <w:bCs/>
          <w:i/>
          <w:color w:val="000000" w:themeColor="text1"/>
          <w:sz w:val="24"/>
          <w:szCs w:val="24"/>
        </w:rPr>
      </w:pPr>
      <w:r w:rsidRPr="007F0165">
        <w:rPr>
          <w:rFonts w:ascii="Arial" w:eastAsia="Calibri" w:hAnsi="Arial" w:cs="Arial"/>
          <w:b/>
          <w:bCs/>
          <w:i/>
          <w:color w:val="000000" w:themeColor="text1"/>
          <w:sz w:val="24"/>
          <w:szCs w:val="24"/>
        </w:rPr>
        <w:t>“PRIMERO.- SE REVOCA</w:t>
      </w:r>
      <w:r w:rsidRPr="007F0165">
        <w:rPr>
          <w:rFonts w:ascii="Arial" w:eastAsia="Calibri" w:hAnsi="Arial" w:cs="Arial"/>
          <w:bCs/>
          <w:i/>
          <w:color w:val="000000" w:themeColor="text1"/>
          <w:sz w:val="24"/>
          <w:szCs w:val="24"/>
        </w:rPr>
        <w:t xml:space="preserve">, la sentencia recurrida por las razones expuestas en el considerando que antecede”. </w:t>
      </w:r>
    </w:p>
    <w:p w14:paraId="1F6E507A" w14:textId="1688BFB0" w:rsidR="00993904" w:rsidRPr="007F0165" w:rsidRDefault="00993904" w:rsidP="007F0165">
      <w:pPr>
        <w:spacing w:after="120"/>
        <w:ind w:left="1843" w:right="1610" w:firstLine="284"/>
        <w:jc w:val="both"/>
        <w:rPr>
          <w:rFonts w:ascii="Arial" w:eastAsia="Calibri" w:hAnsi="Arial" w:cs="Arial"/>
          <w:bCs/>
          <w:i/>
          <w:color w:val="000000" w:themeColor="text1"/>
          <w:sz w:val="24"/>
          <w:szCs w:val="24"/>
        </w:rPr>
      </w:pPr>
      <w:r w:rsidRPr="007F0165">
        <w:rPr>
          <w:rFonts w:ascii="Arial" w:eastAsia="Calibri" w:hAnsi="Arial" w:cs="Arial"/>
          <w:b/>
          <w:bCs/>
          <w:i/>
          <w:color w:val="000000" w:themeColor="text1"/>
          <w:sz w:val="24"/>
          <w:szCs w:val="24"/>
        </w:rPr>
        <w:t>“…</w:t>
      </w:r>
      <w:r w:rsidRPr="007F0165">
        <w:rPr>
          <w:rFonts w:ascii="Arial" w:eastAsia="Calibri" w:hAnsi="Arial" w:cs="Arial"/>
          <w:bCs/>
          <w:i/>
          <w:color w:val="000000" w:themeColor="text1"/>
          <w:sz w:val="24"/>
          <w:szCs w:val="24"/>
        </w:rPr>
        <w:t>Haciéndose hincapié que si bien como ya se puntualizó la resolución de dos de junio de dos mil ocho, materia del juicio de nulidad fue emitida por el entonces Coordinador General del Transporte, autoridad incompetente para ello, porque sólo estaba facultada para desahogar en su caso la petición que le fue realizada; en la actualidad quien ahora es Secretario de la Secretaría de Movilidad, s</w:t>
      </w:r>
      <w:r w:rsidR="00C6326C" w:rsidRPr="007F0165">
        <w:rPr>
          <w:rFonts w:ascii="Arial" w:eastAsia="Calibri" w:hAnsi="Arial" w:cs="Arial"/>
          <w:bCs/>
          <w:i/>
          <w:color w:val="000000" w:themeColor="text1"/>
          <w:sz w:val="24"/>
          <w:szCs w:val="24"/>
        </w:rPr>
        <w:t>í</w:t>
      </w:r>
      <w:r w:rsidRPr="007F0165">
        <w:rPr>
          <w:rFonts w:ascii="Arial" w:eastAsia="Calibri" w:hAnsi="Arial" w:cs="Arial"/>
          <w:bCs/>
          <w:i/>
          <w:color w:val="000000" w:themeColor="text1"/>
          <w:sz w:val="24"/>
          <w:szCs w:val="24"/>
        </w:rPr>
        <w:t xml:space="preserve"> cuenta con la facultad para atender la petición realizada por </w:t>
      </w:r>
      <w:r w:rsidR="0099129D">
        <w:rPr>
          <w:rFonts w:ascii="Arial" w:hAnsi="Arial" w:cs="Arial"/>
          <w:b/>
          <w:sz w:val="26"/>
          <w:szCs w:val="26"/>
        </w:rPr>
        <w:t>***********</w:t>
      </w:r>
      <w:r w:rsidRPr="007F0165">
        <w:rPr>
          <w:rFonts w:ascii="Arial" w:eastAsia="Calibri" w:hAnsi="Arial" w:cs="Arial"/>
          <w:bCs/>
          <w:i/>
          <w:color w:val="000000" w:themeColor="text1"/>
          <w:sz w:val="24"/>
          <w:szCs w:val="24"/>
        </w:rPr>
        <w:t xml:space="preserve">, para la aprobación de la cesión de derechos de la concesión de transporte contenida en el acuerdo </w:t>
      </w:r>
      <w:r w:rsidR="009C3DD7">
        <w:rPr>
          <w:rFonts w:ascii="Arial" w:eastAsia="Calibri" w:hAnsi="Arial" w:cs="Arial"/>
          <w:sz w:val="26"/>
          <w:szCs w:val="26"/>
        </w:rPr>
        <w:t>***********</w:t>
      </w:r>
      <w:r w:rsidRPr="007F0165">
        <w:rPr>
          <w:rFonts w:ascii="Arial" w:eastAsia="Calibri" w:hAnsi="Arial" w:cs="Arial"/>
          <w:bCs/>
          <w:i/>
          <w:color w:val="000000" w:themeColor="text1"/>
          <w:sz w:val="24"/>
          <w:szCs w:val="24"/>
        </w:rPr>
        <w:t>, ello de conformidad con lo dispuesto en el acuerdo publicado en el Periódico Oficial del Estado, el cuatro de septiembre de dos mil doce, por el que se le delegan facultades al Secretario de Vialidad y Transporte del Poder Ejecutivo del Estado, para que en el ejercicio de sus atribuciones ejecute las disposiciones señaladas en el artículo 95 Bis del Reglamento de la Ley de Tránsito Reformada del Estado de Oaxaca, precepto legal que dispone puntualmente en lo que interesa, que la Secretaría de Vialidad y Transporte, podrá autorizar las cesiones de derechos de las concesiones otorgadas por el Gobernador del Estado…”</w:t>
      </w:r>
    </w:p>
    <w:p w14:paraId="2E57CC25" w14:textId="2AED8DF3" w:rsidR="00993904" w:rsidRPr="007F0165" w:rsidRDefault="00993904" w:rsidP="007F0165">
      <w:pPr>
        <w:spacing w:after="120"/>
        <w:ind w:left="1134" w:right="900" w:firstLine="282"/>
        <w:jc w:val="both"/>
        <w:rPr>
          <w:rFonts w:ascii="Arial" w:eastAsia="Calibri" w:hAnsi="Arial" w:cs="Arial"/>
          <w:bCs/>
          <w:i/>
          <w:color w:val="000000" w:themeColor="text1"/>
          <w:sz w:val="24"/>
          <w:szCs w:val="24"/>
        </w:rPr>
      </w:pPr>
      <w:r w:rsidRPr="007F0165">
        <w:rPr>
          <w:rFonts w:ascii="Arial" w:eastAsia="Calibri" w:hAnsi="Arial" w:cs="Arial"/>
          <w:bCs/>
          <w:i/>
          <w:color w:val="000000" w:themeColor="text1"/>
          <w:sz w:val="24"/>
          <w:szCs w:val="24"/>
        </w:rPr>
        <w:t xml:space="preserve">De lo </w:t>
      </w:r>
      <w:r w:rsidR="00736DE5" w:rsidRPr="007F0165">
        <w:rPr>
          <w:rFonts w:ascii="Arial" w:eastAsia="Calibri" w:hAnsi="Arial" w:cs="Arial"/>
          <w:bCs/>
          <w:i/>
          <w:color w:val="000000" w:themeColor="text1"/>
          <w:sz w:val="24"/>
          <w:szCs w:val="24"/>
        </w:rPr>
        <w:t>anterior, se advierte que en el presente caso, se fijaron los efectos de la sentencia; es decir, el Tribunal asumió el modelo de plena jurisdicción. En ese sentido, la finalidad fue imponer una conducta de hacer a la autoridad demandada, porque actuó como tribunal de plena jurisdicción al fija</w:t>
      </w:r>
      <w:r w:rsidR="00887341" w:rsidRPr="007F0165">
        <w:rPr>
          <w:rFonts w:ascii="Arial" w:eastAsia="Calibri" w:hAnsi="Arial" w:cs="Arial"/>
          <w:bCs/>
          <w:i/>
          <w:color w:val="000000" w:themeColor="text1"/>
          <w:sz w:val="24"/>
          <w:szCs w:val="24"/>
        </w:rPr>
        <w:t>r</w:t>
      </w:r>
      <w:r w:rsidR="00736DE5" w:rsidRPr="007F0165">
        <w:rPr>
          <w:rFonts w:ascii="Arial" w:eastAsia="Calibri" w:hAnsi="Arial" w:cs="Arial"/>
          <w:bCs/>
          <w:i/>
          <w:color w:val="000000" w:themeColor="text1"/>
          <w:sz w:val="24"/>
          <w:szCs w:val="24"/>
        </w:rPr>
        <w:t xml:space="preserve"> el contenido y alcances de la resolución en donde se indica la maner</w:t>
      </w:r>
      <w:r w:rsidR="00887341" w:rsidRPr="007F0165">
        <w:rPr>
          <w:rFonts w:ascii="Arial" w:eastAsia="Calibri" w:hAnsi="Arial" w:cs="Arial"/>
          <w:bCs/>
          <w:i/>
          <w:color w:val="000000" w:themeColor="text1"/>
          <w:sz w:val="24"/>
          <w:szCs w:val="24"/>
        </w:rPr>
        <w:t>a y términos en que se vinculará</w:t>
      </w:r>
      <w:r w:rsidR="00736DE5" w:rsidRPr="007F0165">
        <w:rPr>
          <w:rFonts w:ascii="Arial" w:eastAsia="Calibri" w:hAnsi="Arial" w:cs="Arial"/>
          <w:bCs/>
          <w:i/>
          <w:color w:val="000000" w:themeColor="text1"/>
          <w:sz w:val="24"/>
          <w:szCs w:val="24"/>
        </w:rPr>
        <w:t xml:space="preserve"> al demandada a una conducta de dar, hacer o no hacer, de tal suerte que se restablezca el equilibrio jurídico violado.</w:t>
      </w:r>
      <w:r w:rsidRPr="007F0165">
        <w:rPr>
          <w:rFonts w:ascii="Arial" w:eastAsia="Calibri" w:hAnsi="Arial" w:cs="Arial"/>
          <w:bCs/>
          <w:i/>
          <w:color w:val="000000" w:themeColor="text1"/>
          <w:sz w:val="24"/>
          <w:szCs w:val="24"/>
        </w:rPr>
        <w:t xml:space="preserve"> </w:t>
      </w:r>
    </w:p>
    <w:p w14:paraId="5C6E5DE7" w14:textId="5ECB3FAA" w:rsidR="00736DE5" w:rsidRPr="007F0165" w:rsidRDefault="00736DE5" w:rsidP="007F0165">
      <w:pPr>
        <w:spacing w:after="120"/>
        <w:ind w:left="1134" w:right="900" w:firstLine="282"/>
        <w:jc w:val="both"/>
        <w:rPr>
          <w:rFonts w:ascii="Arial" w:eastAsia="Calibri" w:hAnsi="Arial" w:cs="Arial"/>
          <w:bCs/>
          <w:i/>
          <w:color w:val="000000" w:themeColor="text1"/>
          <w:sz w:val="24"/>
          <w:szCs w:val="24"/>
        </w:rPr>
      </w:pPr>
      <w:r w:rsidRPr="007F0165">
        <w:rPr>
          <w:rFonts w:ascii="Arial" w:eastAsia="Calibri" w:hAnsi="Arial" w:cs="Arial"/>
          <w:bCs/>
          <w:i/>
          <w:color w:val="000000" w:themeColor="text1"/>
          <w:sz w:val="24"/>
          <w:szCs w:val="24"/>
        </w:rPr>
        <w:t xml:space="preserve">Ahora bien, de las constancias remitidas por la autoridad demandada, se advierte que el nueve de septiembre de dos mil diecinueve la Secretaría de Movilidad del Gobierno </w:t>
      </w:r>
      <w:r w:rsidRPr="007F0165">
        <w:rPr>
          <w:rFonts w:ascii="Arial" w:eastAsia="Calibri" w:hAnsi="Arial" w:cs="Arial"/>
          <w:bCs/>
          <w:i/>
          <w:color w:val="000000" w:themeColor="text1"/>
          <w:sz w:val="24"/>
          <w:szCs w:val="24"/>
        </w:rPr>
        <w:lastRenderedPageBreak/>
        <w:t xml:space="preserve">del Estado declaró procedente la petición de </w:t>
      </w:r>
      <w:r w:rsidR="0099129D">
        <w:rPr>
          <w:rFonts w:ascii="Arial" w:hAnsi="Arial" w:cs="Arial"/>
          <w:b/>
          <w:sz w:val="26"/>
          <w:szCs w:val="26"/>
        </w:rPr>
        <w:t>***********</w:t>
      </w:r>
      <w:r w:rsidRPr="007F0165">
        <w:rPr>
          <w:rFonts w:ascii="Arial" w:eastAsia="Calibri" w:hAnsi="Arial" w:cs="Arial"/>
          <w:bCs/>
          <w:i/>
          <w:color w:val="000000" w:themeColor="text1"/>
          <w:sz w:val="24"/>
          <w:szCs w:val="24"/>
        </w:rPr>
        <w:t xml:space="preserve">, en virtud que cumplió con los requisitos establecidos para el contrato de cesión de derechos, que realizó el veintidós de noviembre de dos mil tres por parte de </w:t>
      </w:r>
      <w:r w:rsidR="0099129D">
        <w:rPr>
          <w:rFonts w:ascii="Arial" w:hAnsi="Arial" w:cs="Arial"/>
          <w:b/>
          <w:sz w:val="26"/>
          <w:szCs w:val="26"/>
        </w:rPr>
        <w:t>***********</w:t>
      </w:r>
      <w:r w:rsidRPr="007F0165">
        <w:rPr>
          <w:rFonts w:ascii="Arial" w:eastAsia="Calibri" w:hAnsi="Arial" w:cs="Arial"/>
          <w:bCs/>
          <w:i/>
          <w:color w:val="000000" w:themeColor="text1"/>
          <w:sz w:val="24"/>
          <w:szCs w:val="24"/>
        </w:rPr>
        <w:t xml:space="preserve">, por las razones expuestas en el referido acuerdo, remitiendo además copias certificadas del memorándum </w:t>
      </w:r>
      <w:r w:rsidR="0099129D">
        <w:rPr>
          <w:rFonts w:ascii="Arial" w:hAnsi="Arial" w:cs="Arial"/>
          <w:b/>
          <w:sz w:val="26"/>
          <w:szCs w:val="26"/>
        </w:rPr>
        <w:t xml:space="preserve">*********** </w:t>
      </w:r>
      <w:r w:rsidRPr="007F0165">
        <w:rPr>
          <w:rFonts w:ascii="Arial" w:eastAsia="Calibri" w:hAnsi="Arial" w:cs="Arial"/>
          <w:bCs/>
          <w:i/>
          <w:color w:val="000000" w:themeColor="text1"/>
          <w:sz w:val="24"/>
          <w:szCs w:val="24"/>
        </w:rPr>
        <w:t xml:space="preserve">de doce de junio del actual al Director de Concesiones de la referida Secretaría, informa a la Jefa del Departamento de lo Contencioso Administrativo y Amparos, que la ciudadana </w:t>
      </w:r>
      <w:r w:rsidR="0099129D">
        <w:rPr>
          <w:rFonts w:ascii="Arial" w:hAnsi="Arial" w:cs="Arial"/>
          <w:b/>
          <w:sz w:val="26"/>
          <w:szCs w:val="26"/>
        </w:rPr>
        <w:t>***********</w:t>
      </w:r>
      <w:r w:rsidRPr="007F0165">
        <w:rPr>
          <w:rFonts w:ascii="Arial" w:eastAsia="Calibri" w:hAnsi="Arial" w:cs="Arial"/>
          <w:bCs/>
          <w:i/>
          <w:color w:val="000000" w:themeColor="text1"/>
          <w:sz w:val="24"/>
          <w:szCs w:val="24"/>
        </w:rPr>
        <w:t xml:space="preserve">, es concesionaria del acuerdo número </w:t>
      </w:r>
      <w:r w:rsidR="0099129D">
        <w:rPr>
          <w:rFonts w:ascii="Arial" w:hAnsi="Arial" w:cs="Arial"/>
          <w:b/>
          <w:sz w:val="26"/>
          <w:szCs w:val="26"/>
        </w:rPr>
        <w:t>***********</w:t>
      </w:r>
      <w:r w:rsidRPr="007F0165">
        <w:rPr>
          <w:rFonts w:ascii="Arial" w:eastAsia="Calibri" w:hAnsi="Arial" w:cs="Arial"/>
          <w:bCs/>
          <w:i/>
          <w:color w:val="000000" w:themeColor="text1"/>
          <w:sz w:val="24"/>
          <w:szCs w:val="24"/>
        </w:rPr>
        <w:t xml:space="preserve"> de seis de mayo de mil novecientos noventa y dos, de la modalidad de taxi, en la localidad de Santo domingo (sic) </w:t>
      </w:r>
      <w:proofErr w:type="spellStart"/>
      <w:r w:rsidRPr="007F0165">
        <w:rPr>
          <w:rFonts w:ascii="Arial" w:eastAsia="Calibri" w:hAnsi="Arial" w:cs="Arial"/>
          <w:bCs/>
          <w:i/>
          <w:color w:val="000000" w:themeColor="text1"/>
          <w:sz w:val="24"/>
          <w:szCs w:val="24"/>
        </w:rPr>
        <w:t>Tomaltepec</w:t>
      </w:r>
      <w:proofErr w:type="spellEnd"/>
      <w:r w:rsidRPr="007F0165">
        <w:rPr>
          <w:rFonts w:ascii="Arial" w:eastAsia="Calibri" w:hAnsi="Arial" w:cs="Arial"/>
          <w:bCs/>
          <w:i/>
          <w:color w:val="000000" w:themeColor="text1"/>
          <w:sz w:val="24"/>
          <w:szCs w:val="24"/>
        </w:rPr>
        <w:t xml:space="preserve">, municipio del mismo nombre, a través de una cesión de derechos el </w:t>
      </w:r>
      <w:r w:rsidR="00887341" w:rsidRPr="007F0165">
        <w:rPr>
          <w:rFonts w:ascii="Arial" w:eastAsia="Calibri" w:hAnsi="Arial" w:cs="Arial"/>
          <w:bCs/>
          <w:i/>
          <w:color w:val="000000" w:themeColor="text1"/>
          <w:sz w:val="24"/>
          <w:szCs w:val="24"/>
        </w:rPr>
        <w:t xml:space="preserve">(sic) </w:t>
      </w:r>
      <w:r w:rsidRPr="007F0165">
        <w:rPr>
          <w:rFonts w:ascii="Arial" w:eastAsia="Calibri" w:hAnsi="Arial" w:cs="Arial"/>
          <w:bCs/>
          <w:i/>
          <w:color w:val="000000" w:themeColor="text1"/>
          <w:sz w:val="24"/>
          <w:szCs w:val="24"/>
        </w:rPr>
        <w:t>trece de junio de dos mil ocho</w:t>
      </w:r>
      <w:r w:rsidR="008B5427" w:rsidRPr="007F0165">
        <w:rPr>
          <w:rFonts w:ascii="Arial" w:eastAsia="Calibri" w:hAnsi="Arial" w:cs="Arial"/>
          <w:bCs/>
          <w:i/>
          <w:color w:val="000000" w:themeColor="text1"/>
          <w:sz w:val="24"/>
          <w:szCs w:val="24"/>
        </w:rPr>
        <w:t>, así mismo, remite copia certificada del trámite de cesión de derechos de trece de junio de dos mil ocho, del cambio de vehículo y de la impresión de búsqueda de concesionarios, es decir, la autoridad demandada se ajustó a los lineamientos de la sentencia emitida por la Sala Superior de este Tribunal, fundo</w:t>
      </w:r>
      <w:r w:rsidR="00887341" w:rsidRPr="007F0165">
        <w:rPr>
          <w:rFonts w:ascii="Arial" w:eastAsia="Calibri" w:hAnsi="Arial" w:cs="Arial"/>
          <w:bCs/>
          <w:i/>
          <w:color w:val="000000" w:themeColor="text1"/>
          <w:sz w:val="24"/>
          <w:szCs w:val="24"/>
        </w:rPr>
        <w:t xml:space="preserve"> (sic)</w:t>
      </w:r>
      <w:r w:rsidR="008B5427" w:rsidRPr="007F0165">
        <w:rPr>
          <w:rFonts w:ascii="Arial" w:eastAsia="Calibri" w:hAnsi="Arial" w:cs="Arial"/>
          <w:bCs/>
          <w:i/>
          <w:color w:val="000000" w:themeColor="text1"/>
          <w:sz w:val="24"/>
          <w:szCs w:val="24"/>
        </w:rPr>
        <w:t xml:space="preserve"> y motivo</w:t>
      </w:r>
      <w:r w:rsidR="00887341" w:rsidRPr="007F0165">
        <w:rPr>
          <w:rFonts w:ascii="Arial" w:eastAsia="Calibri" w:hAnsi="Arial" w:cs="Arial"/>
          <w:bCs/>
          <w:i/>
          <w:color w:val="000000" w:themeColor="text1"/>
          <w:sz w:val="24"/>
          <w:szCs w:val="24"/>
        </w:rPr>
        <w:t>(sic)</w:t>
      </w:r>
      <w:r w:rsidR="008B5427" w:rsidRPr="007F0165">
        <w:rPr>
          <w:rFonts w:ascii="Arial" w:eastAsia="Calibri" w:hAnsi="Arial" w:cs="Arial"/>
          <w:bCs/>
          <w:i/>
          <w:color w:val="000000" w:themeColor="text1"/>
          <w:sz w:val="24"/>
          <w:szCs w:val="24"/>
        </w:rPr>
        <w:t xml:space="preserve"> su resolución, haciendo un análisis lógico jurídico relacionando las pruebas. Por lo anterior, al analizar los efectos de la nulidad y el cumplimiento de la misma, </w:t>
      </w:r>
      <w:r w:rsidR="008B5427" w:rsidRPr="007F0165">
        <w:rPr>
          <w:rFonts w:ascii="Arial" w:eastAsia="Calibri" w:hAnsi="Arial" w:cs="Arial"/>
          <w:b/>
          <w:bCs/>
          <w:i/>
          <w:color w:val="000000" w:themeColor="text1"/>
          <w:sz w:val="24"/>
          <w:szCs w:val="24"/>
          <w:u w:val="single"/>
        </w:rPr>
        <w:t xml:space="preserve">se tiene por cumplida la ejecutoria </w:t>
      </w:r>
      <w:r w:rsidR="008B5427" w:rsidRPr="007F0165">
        <w:rPr>
          <w:rFonts w:ascii="Arial" w:eastAsia="Calibri" w:hAnsi="Arial" w:cs="Arial"/>
          <w:bCs/>
          <w:i/>
          <w:color w:val="000000" w:themeColor="text1"/>
          <w:sz w:val="24"/>
          <w:szCs w:val="24"/>
        </w:rPr>
        <w:t>dictada por la Sala Superior de este Tribunal en sus términos.</w:t>
      </w:r>
    </w:p>
    <w:p w14:paraId="34756DD9" w14:textId="4210F0EC" w:rsidR="00571114" w:rsidRPr="007F0165" w:rsidRDefault="008B5427" w:rsidP="007F0165">
      <w:pPr>
        <w:spacing w:after="120"/>
        <w:ind w:left="1134" w:right="900" w:firstLine="282"/>
        <w:jc w:val="both"/>
        <w:rPr>
          <w:rFonts w:ascii="Arial" w:eastAsia="Calibri" w:hAnsi="Arial" w:cs="Arial"/>
          <w:bCs/>
          <w:i/>
          <w:color w:val="000000" w:themeColor="text1"/>
          <w:sz w:val="24"/>
          <w:szCs w:val="24"/>
        </w:rPr>
      </w:pPr>
      <w:r w:rsidRPr="007F0165">
        <w:rPr>
          <w:rFonts w:ascii="Arial" w:eastAsia="Calibri" w:hAnsi="Arial" w:cs="Arial"/>
          <w:b/>
          <w:bCs/>
          <w:i/>
          <w:color w:val="000000" w:themeColor="text1"/>
          <w:sz w:val="24"/>
          <w:szCs w:val="24"/>
        </w:rPr>
        <w:t xml:space="preserve">En consecuencia, </w:t>
      </w:r>
      <w:r w:rsidRPr="007F0165">
        <w:rPr>
          <w:rFonts w:ascii="Arial" w:eastAsia="Calibri" w:hAnsi="Arial" w:cs="Arial"/>
          <w:bCs/>
          <w:i/>
          <w:color w:val="000000" w:themeColor="text1"/>
          <w:sz w:val="24"/>
          <w:szCs w:val="24"/>
        </w:rPr>
        <w:t xml:space="preserve">en términos de lo dispuesto por los artículos 41, fracción IX y 61 del reglamento interno de este Tribunal;  </w:t>
      </w:r>
      <w:r w:rsidRPr="007F0165">
        <w:rPr>
          <w:rFonts w:ascii="Arial" w:eastAsia="Calibri" w:hAnsi="Arial" w:cs="Arial"/>
          <w:b/>
          <w:bCs/>
          <w:i/>
          <w:color w:val="000000" w:themeColor="text1"/>
          <w:sz w:val="24"/>
          <w:szCs w:val="24"/>
        </w:rPr>
        <w:t>remítase al Archivo General de este Tribunal el presente asunto como total y definitivamente concluido.”</w:t>
      </w:r>
      <w:r w:rsidR="00571114" w:rsidRPr="007F0165">
        <w:rPr>
          <w:rFonts w:ascii="Arial" w:eastAsia="Calibri" w:hAnsi="Arial" w:cs="Arial"/>
          <w:bCs/>
          <w:i/>
          <w:color w:val="000000" w:themeColor="text1"/>
          <w:sz w:val="24"/>
          <w:szCs w:val="24"/>
        </w:rPr>
        <w:t xml:space="preserve"> </w:t>
      </w:r>
    </w:p>
    <w:p w14:paraId="1803E3E5" w14:textId="52BDE275" w:rsidR="00571114" w:rsidRPr="00183EE9" w:rsidRDefault="00571114" w:rsidP="006C2B04">
      <w:pPr>
        <w:spacing w:after="0" w:line="360" w:lineRule="auto"/>
        <w:jc w:val="center"/>
        <w:rPr>
          <w:rFonts w:ascii="Arial" w:eastAsia="Times New Roman" w:hAnsi="Arial" w:cs="Arial"/>
          <w:b/>
          <w:bCs/>
          <w:sz w:val="26"/>
          <w:szCs w:val="26"/>
          <w:lang w:val="es-ES" w:eastAsia="es-ES"/>
        </w:rPr>
      </w:pPr>
      <w:r w:rsidRPr="00183EE9">
        <w:rPr>
          <w:rFonts w:ascii="Arial" w:eastAsia="Times New Roman" w:hAnsi="Arial" w:cs="Arial"/>
          <w:b/>
          <w:bCs/>
          <w:sz w:val="26"/>
          <w:szCs w:val="26"/>
          <w:lang w:val="es-ES" w:eastAsia="es-ES"/>
        </w:rPr>
        <w:t>C O N S I D E R A N D O</w:t>
      </w:r>
    </w:p>
    <w:p w14:paraId="72FEFEB2" w14:textId="54E19E26" w:rsidR="00312739" w:rsidRDefault="00571114" w:rsidP="00486E2E">
      <w:pPr>
        <w:spacing w:after="120" w:line="360" w:lineRule="auto"/>
        <w:ind w:firstLine="708"/>
        <w:jc w:val="both"/>
        <w:rPr>
          <w:rFonts w:ascii="Arial" w:hAnsi="Arial" w:cs="Arial"/>
          <w:bCs/>
          <w:iCs/>
          <w:sz w:val="26"/>
          <w:szCs w:val="26"/>
          <w:lang w:eastAsia="es-ES"/>
        </w:rPr>
      </w:pPr>
      <w:r>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 xml:space="preserve">de conformidad con lo dispuesto por los artículos 114 QUÁTER, Párrafo Tercero de la Constitución Política del Estado Libre y Soberano de Oaxaca; </w:t>
      </w:r>
      <w:r>
        <w:rPr>
          <w:rFonts w:ascii="Arial" w:hAnsi="Arial" w:cs="Arial"/>
          <w:bCs/>
          <w:iCs/>
          <w:sz w:val="26"/>
          <w:szCs w:val="26"/>
        </w:rPr>
        <w:t xml:space="preserve">1 párrafo segundo, 2 párrafos primero y cuarto, 4 fracción VIII, 23, 24 fracción I, 25 fracción I y 27 de la Ley Orgánica del Tribunal de Justicia Administrativa del Estado de Oaxaca, publicada en el Periódico Oficial </w:t>
      </w:r>
      <w:r w:rsidR="00887341">
        <w:rPr>
          <w:rFonts w:ascii="Arial" w:hAnsi="Arial" w:cs="Arial"/>
          <w:bCs/>
          <w:iCs/>
          <w:sz w:val="26"/>
          <w:szCs w:val="26"/>
        </w:rPr>
        <w:t>Extra de</w:t>
      </w:r>
      <w:r>
        <w:rPr>
          <w:rFonts w:ascii="Arial" w:hAnsi="Arial" w:cs="Arial"/>
          <w:bCs/>
          <w:iCs/>
          <w:sz w:val="26"/>
          <w:szCs w:val="26"/>
        </w:rPr>
        <w:t>l Estado de Oaxaca</w:t>
      </w:r>
      <w:r w:rsidR="00887341">
        <w:rPr>
          <w:rFonts w:ascii="Arial" w:hAnsi="Arial" w:cs="Arial"/>
          <w:bCs/>
          <w:iCs/>
          <w:sz w:val="26"/>
          <w:szCs w:val="26"/>
        </w:rPr>
        <w:t>, de fecha 7 siete de noviembre de 2019 dos mil diecinueve</w:t>
      </w:r>
      <w:r>
        <w:rPr>
          <w:rFonts w:ascii="Arial" w:hAnsi="Arial" w:cs="Arial"/>
          <w:bCs/>
          <w:iCs/>
          <w:sz w:val="26"/>
          <w:szCs w:val="26"/>
        </w:rPr>
        <w:t>; así como los numerales</w:t>
      </w:r>
      <w:r>
        <w:rPr>
          <w:rFonts w:ascii="Arial" w:hAnsi="Arial" w:cs="Arial"/>
          <w:bCs/>
          <w:iCs/>
          <w:sz w:val="26"/>
          <w:szCs w:val="26"/>
          <w:lang w:eastAsia="es-ES"/>
        </w:rPr>
        <w:t xml:space="preserve"> </w:t>
      </w:r>
      <w:r w:rsidR="00BD7116" w:rsidRPr="00F66D81">
        <w:rPr>
          <w:rFonts w:ascii="Arial" w:hAnsi="Arial" w:cs="Arial"/>
          <w:bCs/>
          <w:iCs/>
          <w:sz w:val="26"/>
          <w:szCs w:val="26"/>
        </w:rPr>
        <w:t>86, 88, 92, 93, fracción I, 94, 201, 206 y 208, de la Ley de Justicia Administrativa para el Estado de Oaxaca</w:t>
      </w:r>
      <w:r w:rsidR="00887341">
        <w:rPr>
          <w:rFonts w:ascii="Arial" w:hAnsi="Arial" w:cs="Arial"/>
          <w:bCs/>
          <w:iCs/>
          <w:sz w:val="26"/>
          <w:szCs w:val="26"/>
        </w:rPr>
        <w:t>;</w:t>
      </w:r>
      <w:r w:rsidR="00BD7116" w:rsidRPr="00F66D81">
        <w:rPr>
          <w:rFonts w:ascii="Arial" w:hAnsi="Arial" w:cs="Arial"/>
          <w:bCs/>
          <w:iCs/>
          <w:sz w:val="26"/>
          <w:szCs w:val="26"/>
        </w:rPr>
        <w:t xml:space="preserve"> </w:t>
      </w:r>
      <w:r w:rsidR="00233B3D">
        <w:rPr>
          <w:rFonts w:ascii="Arial" w:hAnsi="Arial" w:cs="Arial"/>
          <w:sz w:val="26"/>
          <w:szCs w:val="26"/>
        </w:rPr>
        <w:t>ordenamiento legal aplicable</w:t>
      </w:r>
      <w:r w:rsidR="00887341">
        <w:rPr>
          <w:rFonts w:ascii="Arial" w:hAnsi="Arial" w:cs="Arial"/>
          <w:sz w:val="26"/>
          <w:szCs w:val="26"/>
        </w:rPr>
        <w:t>,</w:t>
      </w:r>
      <w:r w:rsidR="00233B3D">
        <w:rPr>
          <w:rFonts w:ascii="Arial" w:hAnsi="Arial" w:cs="Arial"/>
          <w:sz w:val="26"/>
          <w:szCs w:val="26"/>
        </w:rPr>
        <w:t xml:space="preserve"> por estar vigente al inicio del juicio principal</w:t>
      </w:r>
      <w:r w:rsidR="00BD7116" w:rsidRPr="00F66D81">
        <w:rPr>
          <w:rFonts w:ascii="Arial" w:hAnsi="Arial" w:cs="Arial"/>
          <w:bCs/>
          <w:iCs/>
          <w:sz w:val="26"/>
          <w:szCs w:val="26"/>
        </w:rPr>
        <w:t>,</w:t>
      </w:r>
      <w:r w:rsidR="00BD7116">
        <w:rPr>
          <w:rFonts w:ascii="Arial" w:hAnsi="Arial" w:cs="Arial"/>
          <w:bCs/>
          <w:iCs/>
          <w:sz w:val="26"/>
          <w:szCs w:val="26"/>
        </w:rPr>
        <w:t xml:space="preserve"> </w:t>
      </w:r>
      <w:r>
        <w:rPr>
          <w:rFonts w:ascii="Arial" w:hAnsi="Arial" w:cs="Arial"/>
          <w:bCs/>
          <w:iCs/>
          <w:sz w:val="26"/>
          <w:szCs w:val="26"/>
          <w:lang w:eastAsia="es-ES"/>
        </w:rPr>
        <w:t>dado que se trata de un Recurso de Revisión interpuesto en contra de</w:t>
      </w:r>
      <w:r w:rsidR="00BD7116">
        <w:rPr>
          <w:rFonts w:ascii="Arial" w:hAnsi="Arial" w:cs="Arial"/>
          <w:bCs/>
          <w:iCs/>
          <w:sz w:val="26"/>
          <w:szCs w:val="26"/>
          <w:lang w:eastAsia="es-ES"/>
        </w:rPr>
        <w:t>l acuerdo dictado el 28 veintiocho de noviembre de 2019 dos mil diecinueve,</w:t>
      </w:r>
      <w:r w:rsidR="00312739">
        <w:rPr>
          <w:rFonts w:ascii="Arial" w:eastAsia="Calibri" w:hAnsi="Arial" w:cs="Arial"/>
          <w:sz w:val="26"/>
          <w:szCs w:val="26"/>
        </w:rPr>
        <w:t xml:space="preserve"> por </w:t>
      </w:r>
      <w:r w:rsidR="00BD7116">
        <w:rPr>
          <w:rFonts w:ascii="Arial" w:eastAsia="Calibri" w:hAnsi="Arial" w:cs="Arial"/>
          <w:sz w:val="26"/>
          <w:szCs w:val="26"/>
        </w:rPr>
        <w:t>la</w:t>
      </w:r>
      <w:r w:rsidR="00312739">
        <w:rPr>
          <w:rFonts w:ascii="Arial" w:eastAsia="Calibri" w:hAnsi="Arial" w:cs="Arial"/>
          <w:sz w:val="26"/>
          <w:szCs w:val="26"/>
        </w:rPr>
        <w:t xml:space="preserve"> Magistrad</w:t>
      </w:r>
      <w:r w:rsidR="00BD7116">
        <w:rPr>
          <w:rFonts w:ascii="Arial" w:eastAsia="Calibri" w:hAnsi="Arial" w:cs="Arial"/>
          <w:sz w:val="26"/>
          <w:szCs w:val="26"/>
        </w:rPr>
        <w:t>a</w:t>
      </w:r>
      <w:r w:rsidR="00312739">
        <w:rPr>
          <w:rFonts w:ascii="Arial" w:eastAsia="Calibri" w:hAnsi="Arial" w:cs="Arial"/>
          <w:sz w:val="26"/>
          <w:szCs w:val="26"/>
        </w:rPr>
        <w:t xml:space="preserve"> de la </w:t>
      </w:r>
      <w:r w:rsidR="00BD7116">
        <w:rPr>
          <w:rFonts w:ascii="Arial" w:eastAsia="Calibri" w:hAnsi="Arial" w:cs="Arial"/>
          <w:sz w:val="26"/>
          <w:szCs w:val="26"/>
        </w:rPr>
        <w:t xml:space="preserve">Primera </w:t>
      </w:r>
      <w:r w:rsidR="00312739">
        <w:rPr>
          <w:rFonts w:ascii="Arial" w:eastAsia="Calibri" w:hAnsi="Arial" w:cs="Arial"/>
          <w:sz w:val="26"/>
          <w:szCs w:val="26"/>
        </w:rPr>
        <w:t>Sala Unitaria de Primera Instancia de este Tribunal,</w:t>
      </w:r>
      <w:r w:rsidR="00312739">
        <w:rPr>
          <w:rFonts w:ascii="Arial" w:hAnsi="Arial" w:cs="Arial"/>
          <w:bCs/>
          <w:iCs/>
          <w:sz w:val="26"/>
          <w:szCs w:val="26"/>
          <w:lang w:eastAsia="es-ES"/>
        </w:rPr>
        <w:t xml:space="preserve"> </w:t>
      </w:r>
      <w:r>
        <w:rPr>
          <w:rFonts w:ascii="Arial" w:hAnsi="Arial" w:cs="Arial"/>
          <w:bCs/>
          <w:iCs/>
          <w:sz w:val="26"/>
          <w:szCs w:val="26"/>
          <w:lang w:eastAsia="es-ES"/>
        </w:rPr>
        <w:t xml:space="preserve">en el juicio de nulidad </w:t>
      </w:r>
      <w:r w:rsidR="00BD7116">
        <w:rPr>
          <w:rFonts w:ascii="Arial" w:hAnsi="Arial" w:cs="Arial"/>
          <w:b/>
          <w:bCs/>
          <w:iCs/>
          <w:sz w:val="26"/>
          <w:szCs w:val="26"/>
          <w:lang w:eastAsia="es-ES"/>
        </w:rPr>
        <w:t>425/2016</w:t>
      </w:r>
      <w:r>
        <w:rPr>
          <w:rFonts w:ascii="Arial" w:hAnsi="Arial" w:cs="Arial"/>
          <w:bCs/>
          <w:iCs/>
          <w:sz w:val="26"/>
          <w:szCs w:val="26"/>
          <w:lang w:eastAsia="es-ES"/>
        </w:rPr>
        <w:t>.</w:t>
      </w:r>
      <w:r w:rsidR="00C65CE0">
        <w:rPr>
          <w:rFonts w:ascii="Arial" w:hAnsi="Arial" w:cs="Arial"/>
          <w:bCs/>
          <w:iCs/>
          <w:sz w:val="26"/>
          <w:szCs w:val="26"/>
          <w:lang w:eastAsia="es-ES"/>
        </w:rPr>
        <w:t>- -</w:t>
      </w:r>
      <w:r w:rsidR="00BD7116">
        <w:rPr>
          <w:rFonts w:ascii="Arial" w:hAnsi="Arial" w:cs="Arial"/>
          <w:bCs/>
          <w:iCs/>
          <w:sz w:val="26"/>
          <w:szCs w:val="26"/>
          <w:lang w:eastAsia="es-ES"/>
        </w:rPr>
        <w:t xml:space="preserve"> - - - - - - - - - - - - - - - - - - - - - - - - - - - - - - - </w:t>
      </w:r>
      <w:r w:rsidR="00887341">
        <w:rPr>
          <w:rFonts w:ascii="Arial" w:hAnsi="Arial" w:cs="Arial"/>
          <w:bCs/>
          <w:iCs/>
          <w:sz w:val="26"/>
          <w:szCs w:val="26"/>
          <w:lang w:eastAsia="es-ES"/>
        </w:rPr>
        <w:t xml:space="preserve">- - - - - - </w:t>
      </w:r>
    </w:p>
    <w:p w14:paraId="6466E634" w14:textId="3DA9FFA7" w:rsidR="00886DB1" w:rsidRDefault="00571114" w:rsidP="00886DB1">
      <w:pPr>
        <w:spacing w:line="360" w:lineRule="auto"/>
        <w:ind w:firstLine="708"/>
        <w:jc w:val="both"/>
        <w:rPr>
          <w:rFonts w:ascii="Arial" w:hAnsi="Arial" w:cs="Arial"/>
          <w:sz w:val="26"/>
          <w:szCs w:val="26"/>
        </w:rPr>
      </w:pPr>
      <w:r>
        <w:rPr>
          <w:rFonts w:ascii="Arial" w:hAnsi="Arial" w:cs="Arial"/>
          <w:b/>
          <w:bCs/>
          <w:sz w:val="26"/>
          <w:szCs w:val="26"/>
        </w:rPr>
        <w:lastRenderedPageBreak/>
        <w:t>SEGUNDO.</w:t>
      </w:r>
      <w:r>
        <w:rPr>
          <w:rFonts w:ascii="Arial" w:eastAsia="Calibri" w:hAnsi="Arial" w:cs="Arial"/>
          <w:bCs/>
          <w:sz w:val="26"/>
          <w:szCs w:val="26"/>
        </w:rPr>
        <w:t xml:space="preserve"> </w:t>
      </w:r>
      <w:r w:rsidR="007F11DC">
        <w:rPr>
          <w:rFonts w:ascii="Arial" w:hAnsi="Arial" w:cs="Arial"/>
          <w:bCs/>
          <w:sz w:val="26"/>
          <w:szCs w:val="26"/>
        </w:rPr>
        <w:t>El</w:t>
      </w:r>
      <w:r>
        <w:rPr>
          <w:rFonts w:ascii="Arial" w:hAnsi="Arial" w:cs="Arial"/>
          <w:bCs/>
          <w:sz w:val="26"/>
          <w:szCs w:val="26"/>
        </w:rPr>
        <w:t xml:space="preserve"> agravio hecho valer se encuentra expuesto en el escrito de</w:t>
      </w:r>
      <w:r w:rsidR="00BD7116">
        <w:rPr>
          <w:rFonts w:ascii="Arial" w:hAnsi="Arial" w:cs="Arial"/>
          <w:bCs/>
          <w:sz w:val="26"/>
          <w:szCs w:val="26"/>
        </w:rPr>
        <w:t xml:space="preserve"> recurso de revisión</w:t>
      </w:r>
      <w:r>
        <w:rPr>
          <w:rFonts w:ascii="Arial" w:hAnsi="Arial" w:cs="Arial"/>
          <w:bCs/>
          <w:sz w:val="26"/>
          <w:szCs w:val="26"/>
        </w:rPr>
        <w:t xml:space="preserve">, </w:t>
      </w:r>
      <w:r w:rsidR="00074614">
        <w:rPr>
          <w:rFonts w:ascii="Arial" w:hAnsi="Arial" w:cs="Arial"/>
          <w:bCs/>
          <w:sz w:val="26"/>
          <w:szCs w:val="26"/>
        </w:rPr>
        <w:t>por lo que no existe necesidad de transcribirlo, virtud a que ello no implica transgresión a derecho alguno del recurrente, como tampoco se vulnera disposición expresa que imponga tal obligación</w:t>
      </w:r>
      <w:r w:rsidR="00074614">
        <w:rPr>
          <w:rFonts w:ascii="Arial" w:hAnsi="Arial" w:cs="Arial"/>
          <w:sz w:val="26"/>
          <w:szCs w:val="26"/>
        </w:rPr>
        <w:t xml:space="preserve">. </w:t>
      </w:r>
      <w:r w:rsidR="00886DB1">
        <w:rPr>
          <w:rFonts w:ascii="Arial" w:hAnsi="Arial" w:cs="Arial"/>
          <w:sz w:val="26"/>
          <w:szCs w:val="26"/>
        </w:rPr>
        <w:t>En apoyo a lo anterior, se invoca el criterio Jurisprudencial</w:t>
      </w:r>
      <w:r w:rsidR="00886DB1">
        <w:rPr>
          <w:rFonts w:ascii="Arial" w:hAnsi="Arial" w:cs="Arial"/>
          <w:bCs/>
          <w:color w:val="000000"/>
          <w:sz w:val="26"/>
          <w:szCs w:val="26"/>
        </w:rPr>
        <w:t xml:space="preserve"> 2a./J. 58/2010 emitida por la Segunda Sala de la Suprema Corte de Justicia de la Nación, con número de registro 164618, publicada en la Gaceta del Semanario Judicial de la Federación, Tomo XXXI, Mayo de 2010, visible a página 830, Novena Época, bajo el rubro y texto siguiente:- - -  - - - - - - - - - - - - - - - - - - - - - - - - - - - - - - - - - - - - -</w:t>
      </w:r>
    </w:p>
    <w:p w14:paraId="5A9A3341" w14:textId="6A672650" w:rsidR="00886DB1" w:rsidRPr="00B96A36" w:rsidRDefault="00886DB1" w:rsidP="00BD7116">
      <w:pPr>
        <w:spacing w:after="120" w:line="360" w:lineRule="auto"/>
        <w:ind w:left="567" w:right="902"/>
        <w:jc w:val="both"/>
        <w:rPr>
          <w:rFonts w:ascii="Arial" w:eastAsia="Calibri" w:hAnsi="Arial" w:cs="Arial"/>
          <w:bCs/>
          <w:i/>
          <w:sz w:val="24"/>
          <w:szCs w:val="24"/>
        </w:rPr>
      </w:pPr>
      <w:r w:rsidRPr="00B96A36">
        <w:rPr>
          <w:rFonts w:ascii="Arial" w:eastAsia="Calibri" w:hAnsi="Arial" w:cs="Arial"/>
          <w:b/>
          <w:bCs/>
          <w:i/>
          <w:sz w:val="24"/>
          <w:szCs w:val="24"/>
        </w:rPr>
        <w:t xml:space="preserve">“CONCEPTOS DE VIOLACIÓN O AGRAVIOS. PARA CUMPLIR CON LOS PRINCIPIOS DE CONGRUENCIA Y EXHAUSTIVIDAD EN LAS SENTENCIAS DE AMPARO ES INNECESARIA SU TRANSCRIPCIÓN. </w:t>
      </w:r>
      <w:r w:rsidRPr="00B96A36">
        <w:rPr>
          <w:rFonts w:ascii="Arial" w:eastAsia="Calibri" w:hAnsi="Arial" w:cs="Arial"/>
          <w:bCs/>
          <w:i/>
          <w:sz w:val="24"/>
          <w:szCs w:val="24"/>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B96A36">
        <w:rPr>
          <w:rFonts w:ascii="Arial" w:eastAsia="Calibri" w:hAnsi="Arial" w:cs="Arial"/>
          <w:bCs/>
          <w:i/>
          <w:sz w:val="24"/>
          <w:szCs w:val="24"/>
        </w:rPr>
        <w:t>litis</w:t>
      </w:r>
      <w:proofErr w:type="spellEnd"/>
      <w:r w:rsidRPr="00B96A36">
        <w:rPr>
          <w:rFonts w:ascii="Arial" w:eastAsia="Calibri" w:hAnsi="Arial" w:cs="Arial"/>
          <w:bCs/>
          <w:i/>
          <w:sz w:val="24"/>
          <w:szCs w:val="24"/>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 - - - - -</w:t>
      </w:r>
      <w:r w:rsidR="00985247" w:rsidRPr="00B96A36">
        <w:rPr>
          <w:rFonts w:ascii="Arial" w:eastAsia="Calibri" w:hAnsi="Arial" w:cs="Arial"/>
          <w:bCs/>
          <w:i/>
          <w:sz w:val="24"/>
          <w:szCs w:val="24"/>
        </w:rPr>
        <w:t xml:space="preserve"> - - - - - - - - - - - - - - - - - - - - - - - - - - - - - - - </w:t>
      </w:r>
    </w:p>
    <w:p w14:paraId="41774DB3" w14:textId="36747C04" w:rsidR="00AB5356" w:rsidRDefault="00FB6C3B" w:rsidP="00BD7116">
      <w:pPr>
        <w:spacing w:after="120" w:line="360" w:lineRule="auto"/>
        <w:ind w:firstLine="708"/>
        <w:jc w:val="both"/>
        <w:rPr>
          <w:rFonts w:ascii="Arial" w:hAnsi="Arial" w:cs="Arial"/>
          <w:bCs/>
          <w:sz w:val="26"/>
          <w:szCs w:val="26"/>
        </w:rPr>
      </w:pPr>
      <w:r>
        <w:rPr>
          <w:rFonts w:ascii="Arial" w:hAnsi="Arial" w:cs="Arial"/>
          <w:b/>
          <w:bCs/>
          <w:sz w:val="26"/>
          <w:szCs w:val="26"/>
        </w:rPr>
        <w:t>TERCERO.</w:t>
      </w:r>
      <w:r w:rsidR="007655C0">
        <w:rPr>
          <w:rFonts w:ascii="Arial" w:hAnsi="Arial" w:cs="Arial"/>
          <w:b/>
          <w:bCs/>
          <w:sz w:val="26"/>
          <w:szCs w:val="26"/>
        </w:rPr>
        <w:t xml:space="preserve"> </w:t>
      </w:r>
      <w:r w:rsidR="007655C0">
        <w:rPr>
          <w:rFonts w:ascii="Arial" w:hAnsi="Arial" w:cs="Arial"/>
          <w:bCs/>
          <w:sz w:val="26"/>
          <w:szCs w:val="26"/>
        </w:rPr>
        <w:t xml:space="preserve">El recurrente en su único agravio, señala que el acuerdo </w:t>
      </w:r>
      <w:r w:rsidR="00C6326C">
        <w:rPr>
          <w:rFonts w:ascii="Arial" w:hAnsi="Arial" w:cs="Arial"/>
          <w:bCs/>
          <w:sz w:val="26"/>
          <w:szCs w:val="26"/>
        </w:rPr>
        <w:t xml:space="preserve">de la Primera Sala Unitaria, dictado en </w:t>
      </w:r>
      <w:r w:rsidR="007655C0">
        <w:rPr>
          <w:rFonts w:ascii="Arial" w:hAnsi="Arial" w:cs="Arial"/>
          <w:bCs/>
          <w:sz w:val="26"/>
          <w:szCs w:val="26"/>
        </w:rPr>
        <w:t>28 veintiocho de noviembre de 2019 dos mil diecinueve,</w:t>
      </w:r>
      <w:r w:rsidR="00C6326C">
        <w:rPr>
          <w:rFonts w:ascii="Arial" w:hAnsi="Arial" w:cs="Arial"/>
          <w:bCs/>
          <w:sz w:val="26"/>
          <w:szCs w:val="26"/>
        </w:rPr>
        <w:t xml:space="preserve"> </w:t>
      </w:r>
      <w:r w:rsidR="007655C0">
        <w:rPr>
          <w:rFonts w:ascii="Arial" w:hAnsi="Arial" w:cs="Arial"/>
          <w:bCs/>
          <w:sz w:val="26"/>
          <w:szCs w:val="26"/>
        </w:rPr>
        <w:t>en el que</w:t>
      </w:r>
      <w:r w:rsidR="008B0349">
        <w:rPr>
          <w:rFonts w:ascii="Arial" w:hAnsi="Arial" w:cs="Arial"/>
          <w:bCs/>
          <w:sz w:val="26"/>
          <w:szCs w:val="26"/>
        </w:rPr>
        <w:t xml:space="preserve"> </w:t>
      </w:r>
      <w:r w:rsidR="007655C0" w:rsidRPr="008B0349">
        <w:rPr>
          <w:rFonts w:ascii="Arial" w:hAnsi="Arial" w:cs="Arial"/>
          <w:bCs/>
          <w:sz w:val="26"/>
          <w:szCs w:val="26"/>
        </w:rPr>
        <w:t xml:space="preserve">declara CUMPLIDA </w:t>
      </w:r>
      <w:r w:rsidR="00C6326C" w:rsidRPr="008B0349">
        <w:rPr>
          <w:rFonts w:ascii="Arial" w:hAnsi="Arial" w:cs="Arial"/>
          <w:bCs/>
          <w:sz w:val="26"/>
          <w:szCs w:val="26"/>
        </w:rPr>
        <w:t xml:space="preserve">LA SENTENCIA </w:t>
      </w:r>
      <w:r w:rsidR="008B0349">
        <w:rPr>
          <w:rFonts w:ascii="Arial" w:hAnsi="Arial" w:cs="Arial"/>
          <w:bCs/>
          <w:sz w:val="26"/>
          <w:szCs w:val="26"/>
        </w:rPr>
        <w:t xml:space="preserve">de fecha 7 siete de febrero de 2019 dos mil diecinueve, </w:t>
      </w:r>
      <w:r w:rsidR="00C6326C" w:rsidRPr="008B0349">
        <w:rPr>
          <w:rFonts w:ascii="Arial" w:hAnsi="Arial" w:cs="Arial"/>
          <w:bCs/>
          <w:sz w:val="26"/>
          <w:szCs w:val="26"/>
        </w:rPr>
        <w:t>y se</w:t>
      </w:r>
      <w:r w:rsidR="00C6326C">
        <w:rPr>
          <w:rFonts w:ascii="Arial" w:hAnsi="Arial" w:cs="Arial"/>
          <w:bCs/>
          <w:sz w:val="26"/>
          <w:szCs w:val="26"/>
        </w:rPr>
        <w:t xml:space="preserve"> ordena el archivo del asunto como concluido, </w:t>
      </w:r>
      <w:r w:rsidR="007655C0">
        <w:rPr>
          <w:rFonts w:ascii="Arial" w:hAnsi="Arial" w:cs="Arial"/>
          <w:bCs/>
          <w:sz w:val="26"/>
          <w:szCs w:val="26"/>
        </w:rPr>
        <w:t xml:space="preserve">carece de fundamentación y motivación, en razón de que no fueron </w:t>
      </w:r>
      <w:r w:rsidR="008B0349" w:rsidRPr="008B0349">
        <w:rPr>
          <w:rFonts w:ascii="Arial" w:hAnsi="Arial" w:cs="Arial"/>
          <w:bCs/>
          <w:sz w:val="26"/>
          <w:szCs w:val="26"/>
        </w:rPr>
        <w:t>señalados</w:t>
      </w:r>
      <w:r w:rsidR="007655C0" w:rsidRPr="008B0349">
        <w:rPr>
          <w:rFonts w:ascii="Arial" w:hAnsi="Arial" w:cs="Arial"/>
          <w:bCs/>
          <w:sz w:val="26"/>
          <w:szCs w:val="26"/>
        </w:rPr>
        <w:t xml:space="preserve"> los </w:t>
      </w:r>
      <w:r w:rsidR="007655C0" w:rsidRPr="008B0349">
        <w:rPr>
          <w:rFonts w:ascii="Arial" w:hAnsi="Arial" w:cs="Arial"/>
          <w:bCs/>
          <w:sz w:val="26"/>
          <w:szCs w:val="26"/>
        </w:rPr>
        <w:lastRenderedPageBreak/>
        <w:t>artículos q</w:t>
      </w:r>
      <w:r w:rsidR="007655C0">
        <w:rPr>
          <w:rFonts w:ascii="Arial" w:hAnsi="Arial" w:cs="Arial"/>
          <w:bCs/>
          <w:sz w:val="26"/>
          <w:szCs w:val="26"/>
        </w:rPr>
        <w:t>ue tomó en cuenta l</w:t>
      </w:r>
      <w:r w:rsidR="00823CB8">
        <w:rPr>
          <w:rFonts w:ascii="Arial" w:hAnsi="Arial" w:cs="Arial"/>
          <w:bCs/>
          <w:sz w:val="26"/>
          <w:szCs w:val="26"/>
        </w:rPr>
        <w:t>a</w:t>
      </w:r>
      <w:r w:rsidR="007655C0">
        <w:rPr>
          <w:rFonts w:ascii="Arial" w:hAnsi="Arial" w:cs="Arial"/>
          <w:bCs/>
          <w:sz w:val="26"/>
          <w:szCs w:val="26"/>
        </w:rPr>
        <w:t xml:space="preserve"> </w:t>
      </w:r>
      <w:r w:rsidR="00823CB8">
        <w:rPr>
          <w:rFonts w:ascii="Arial" w:hAnsi="Arial" w:cs="Arial"/>
          <w:bCs/>
          <w:sz w:val="26"/>
          <w:szCs w:val="26"/>
        </w:rPr>
        <w:t>A quo,</w:t>
      </w:r>
      <w:r w:rsidR="007655C0">
        <w:rPr>
          <w:rFonts w:ascii="Arial" w:hAnsi="Arial" w:cs="Arial"/>
          <w:bCs/>
          <w:sz w:val="26"/>
          <w:szCs w:val="26"/>
        </w:rPr>
        <w:t xml:space="preserve"> para determinar si la sentencia dictada por la Sala Superior</w:t>
      </w:r>
      <w:r w:rsidR="0035215E">
        <w:rPr>
          <w:rFonts w:ascii="Arial" w:hAnsi="Arial" w:cs="Arial"/>
          <w:bCs/>
          <w:sz w:val="26"/>
          <w:szCs w:val="26"/>
        </w:rPr>
        <w:t xml:space="preserve"> había sido cumplida por la autoridad demandada y consecuentemente</w:t>
      </w:r>
      <w:r w:rsidR="00823CB8">
        <w:rPr>
          <w:rFonts w:ascii="Arial" w:hAnsi="Arial" w:cs="Arial"/>
          <w:bCs/>
          <w:sz w:val="26"/>
          <w:szCs w:val="26"/>
        </w:rPr>
        <w:t>,</w:t>
      </w:r>
      <w:r w:rsidR="0035215E">
        <w:rPr>
          <w:rFonts w:ascii="Arial" w:hAnsi="Arial" w:cs="Arial"/>
          <w:bCs/>
          <w:sz w:val="26"/>
          <w:szCs w:val="26"/>
        </w:rPr>
        <w:t xml:space="preserve"> no se indicaron los motivos, razones y circunstancias especiales que </w:t>
      </w:r>
      <w:r w:rsidR="00823CB8">
        <w:rPr>
          <w:rFonts w:ascii="Arial" w:hAnsi="Arial" w:cs="Arial"/>
          <w:bCs/>
          <w:sz w:val="26"/>
          <w:szCs w:val="26"/>
        </w:rPr>
        <w:t xml:space="preserve">la autoridad demandada </w:t>
      </w:r>
      <w:r w:rsidR="0035215E">
        <w:rPr>
          <w:rFonts w:ascii="Arial" w:hAnsi="Arial" w:cs="Arial"/>
          <w:bCs/>
          <w:sz w:val="26"/>
          <w:szCs w:val="26"/>
        </w:rPr>
        <w:t>haya tomado en cuenta al momento de la emisión del acto impugnado.- - - - -</w:t>
      </w:r>
      <w:r w:rsidR="00823CB8">
        <w:rPr>
          <w:rFonts w:ascii="Arial" w:hAnsi="Arial" w:cs="Arial"/>
          <w:bCs/>
          <w:sz w:val="26"/>
          <w:szCs w:val="26"/>
        </w:rPr>
        <w:t xml:space="preserve"> </w:t>
      </w:r>
      <w:r w:rsidR="00656E21">
        <w:rPr>
          <w:rFonts w:ascii="Arial" w:hAnsi="Arial" w:cs="Arial"/>
          <w:bCs/>
          <w:sz w:val="26"/>
          <w:szCs w:val="26"/>
        </w:rPr>
        <w:t>- - - - - -</w:t>
      </w:r>
    </w:p>
    <w:p w14:paraId="3F98BCCB" w14:textId="6AC69E10" w:rsidR="0035215E" w:rsidRDefault="00E07228" w:rsidP="00BD7116">
      <w:pPr>
        <w:spacing w:after="120" w:line="360" w:lineRule="auto"/>
        <w:ind w:firstLine="708"/>
        <w:jc w:val="both"/>
        <w:rPr>
          <w:rFonts w:ascii="Arial" w:hAnsi="Arial" w:cs="Arial"/>
          <w:bCs/>
          <w:sz w:val="26"/>
          <w:szCs w:val="26"/>
        </w:rPr>
      </w:pPr>
      <w:r>
        <w:rPr>
          <w:rFonts w:ascii="Arial" w:hAnsi="Arial" w:cs="Arial"/>
          <w:bCs/>
          <w:sz w:val="26"/>
          <w:szCs w:val="26"/>
        </w:rPr>
        <w:t xml:space="preserve">Refiere que en la resolución de 7 siete de febrero de 2019 dos mil diecinueve dictada en el recurso de revisión 311/2018, los Magistrados Integrantes de la Sala Superior de este Tribunal, determinaron revocar </w:t>
      </w:r>
      <w:r w:rsidRPr="008B0349">
        <w:rPr>
          <w:rFonts w:ascii="Arial" w:hAnsi="Arial" w:cs="Arial"/>
          <w:bCs/>
          <w:sz w:val="26"/>
          <w:szCs w:val="26"/>
        </w:rPr>
        <w:t>la sentencia de primera instancia</w:t>
      </w:r>
      <w:r w:rsidR="00AC31A9" w:rsidRPr="008B0349">
        <w:rPr>
          <w:rFonts w:ascii="Arial" w:hAnsi="Arial" w:cs="Arial"/>
          <w:bCs/>
          <w:sz w:val="26"/>
          <w:szCs w:val="26"/>
        </w:rPr>
        <w:t xml:space="preserve"> </w:t>
      </w:r>
      <w:r w:rsidR="00AC31A9" w:rsidRPr="00CF3356">
        <w:rPr>
          <w:rFonts w:ascii="Arial" w:hAnsi="Arial" w:cs="Arial"/>
          <w:bCs/>
          <w:sz w:val="26"/>
          <w:szCs w:val="26"/>
        </w:rPr>
        <w:t xml:space="preserve">dictada </w:t>
      </w:r>
      <w:r w:rsidR="00656E21" w:rsidRPr="00CF3356">
        <w:rPr>
          <w:rFonts w:ascii="Arial" w:hAnsi="Arial" w:cs="Arial"/>
          <w:bCs/>
          <w:sz w:val="26"/>
          <w:szCs w:val="26"/>
        </w:rPr>
        <w:t>con fecha 2</w:t>
      </w:r>
      <w:r w:rsidR="00C6326C" w:rsidRPr="00CF3356">
        <w:rPr>
          <w:rFonts w:ascii="Arial" w:hAnsi="Arial" w:cs="Arial"/>
          <w:bCs/>
          <w:sz w:val="26"/>
          <w:szCs w:val="26"/>
        </w:rPr>
        <w:t xml:space="preserve"> dos </w:t>
      </w:r>
      <w:r w:rsidR="00656E21" w:rsidRPr="00CF3356">
        <w:rPr>
          <w:rFonts w:ascii="Arial" w:hAnsi="Arial" w:cs="Arial"/>
          <w:bCs/>
          <w:sz w:val="26"/>
          <w:szCs w:val="26"/>
        </w:rPr>
        <w:t>junio de 2018 dos mil dieciocho</w:t>
      </w:r>
      <w:r w:rsidR="00C6326C" w:rsidRPr="00CF3356">
        <w:rPr>
          <w:rFonts w:ascii="Arial" w:hAnsi="Arial" w:cs="Arial"/>
          <w:bCs/>
          <w:sz w:val="26"/>
          <w:szCs w:val="26"/>
        </w:rPr>
        <w:t xml:space="preserve"> </w:t>
      </w:r>
      <w:r w:rsidR="00AC31A9" w:rsidRPr="00CF3356">
        <w:rPr>
          <w:rFonts w:ascii="Arial" w:eastAsia="Calibri" w:hAnsi="Arial" w:cs="Arial"/>
          <w:sz w:val="26"/>
          <w:szCs w:val="26"/>
        </w:rPr>
        <w:t>en el jui</w:t>
      </w:r>
      <w:r w:rsidR="00AC31A9" w:rsidRPr="008B0349">
        <w:rPr>
          <w:rFonts w:ascii="Arial" w:eastAsia="Calibri" w:hAnsi="Arial" w:cs="Arial"/>
          <w:sz w:val="26"/>
          <w:szCs w:val="26"/>
        </w:rPr>
        <w:t xml:space="preserve">cio de nulidad </w:t>
      </w:r>
      <w:r w:rsidR="00AC31A9" w:rsidRPr="008B0349">
        <w:rPr>
          <w:rFonts w:ascii="Arial" w:eastAsia="Calibri" w:hAnsi="Arial" w:cs="Arial"/>
          <w:b/>
          <w:sz w:val="26"/>
          <w:szCs w:val="26"/>
        </w:rPr>
        <w:t>425/2016</w:t>
      </w:r>
      <w:r w:rsidR="00C6326C" w:rsidRPr="008B0349">
        <w:rPr>
          <w:rFonts w:ascii="Arial" w:eastAsia="Calibri" w:hAnsi="Arial" w:cs="Arial"/>
          <w:b/>
          <w:sz w:val="26"/>
          <w:szCs w:val="26"/>
        </w:rPr>
        <w:t>,</w:t>
      </w:r>
      <w:r w:rsidRPr="008B0349">
        <w:rPr>
          <w:rFonts w:ascii="Arial" w:hAnsi="Arial" w:cs="Arial"/>
          <w:bCs/>
          <w:sz w:val="26"/>
          <w:szCs w:val="26"/>
        </w:rPr>
        <w:t xml:space="preserve"> al</w:t>
      </w:r>
      <w:r>
        <w:rPr>
          <w:rFonts w:ascii="Arial" w:hAnsi="Arial" w:cs="Arial"/>
          <w:bCs/>
          <w:sz w:val="26"/>
          <w:szCs w:val="26"/>
        </w:rPr>
        <w:t xml:space="preserve"> concluir que el acto impugnado había sido dictado por una autoridad incompetente, por lo que se declaró la nulidad del acto administrativo, y en virtud de que había sido emitido en atención a una petición, la nulidad </w:t>
      </w:r>
      <w:r w:rsidR="00656E21">
        <w:rPr>
          <w:rFonts w:ascii="Arial" w:hAnsi="Arial" w:cs="Arial"/>
          <w:bCs/>
          <w:sz w:val="26"/>
          <w:szCs w:val="26"/>
        </w:rPr>
        <w:t xml:space="preserve">se </w:t>
      </w:r>
      <w:r>
        <w:rPr>
          <w:rFonts w:ascii="Arial" w:hAnsi="Arial" w:cs="Arial"/>
          <w:bCs/>
          <w:sz w:val="26"/>
          <w:szCs w:val="26"/>
        </w:rPr>
        <w:t>decret</w:t>
      </w:r>
      <w:r w:rsidR="00656E21">
        <w:rPr>
          <w:rFonts w:ascii="Arial" w:hAnsi="Arial" w:cs="Arial"/>
          <w:bCs/>
          <w:sz w:val="26"/>
          <w:szCs w:val="26"/>
        </w:rPr>
        <w:t>ó</w:t>
      </w:r>
      <w:r>
        <w:rPr>
          <w:rFonts w:ascii="Arial" w:hAnsi="Arial" w:cs="Arial"/>
          <w:bCs/>
          <w:sz w:val="26"/>
          <w:szCs w:val="26"/>
        </w:rPr>
        <w:t xml:space="preserve"> para el efecto de que tal petición </w:t>
      </w:r>
      <w:r w:rsidR="006F4382" w:rsidRPr="00C6326C">
        <w:rPr>
          <w:rFonts w:ascii="Arial" w:hAnsi="Arial" w:cs="Arial"/>
          <w:bCs/>
          <w:sz w:val="26"/>
          <w:szCs w:val="26"/>
        </w:rPr>
        <w:t>fuera</w:t>
      </w:r>
      <w:r w:rsidR="006F4382">
        <w:rPr>
          <w:rFonts w:ascii="Arial" w:hAnsi="Arial" w:cs="Arial"/>
          <w:bCs/>
          <w:sz w:val="26"/>
          <w:szCs w:val="26"/>
        </w:rPr>
        <w:t xml:space="preserve"> </w:t>
      </w:r>
      <w:r>
        <w:rPr>
          <w:rFonts w:ascii="Arial" w:hAnsi="Arial" w:cs="Arial"/>
          <w:bCs/>
          <w:sz w:val="26"/>
          <w:szCs w:val="26"/>
        </w:rPr>
        <w:t xml:space="preserve">resuelta por la autoridad competente. - - </w:t>
      </w:r>
    </w:p>
    <w:p w14:paraId="672A0D3C" w14:textId="6C49E22E" w:rsidR="00B5477C" w:rsidRDefault="00DF7C36" w:rsidP="00BD7116">
      <w:pPr>
        <w:spacing w:after="120" w:line="360" w:lineRule="auto"/>
        <w:ind w:firstLine="708"/>
        <w:jc w:val="both"/>
        <w:rPr>
          <w:rFonts w:ascii="Arial" w:hAnsi="Arial" w:cs="Arial"/>
          <w:bCs/>
          <w:sz w:val="26"/>
          <w:szCs w:val="26"/>
        </w:rPr>
      </w:pPr>
      <w:r>
        <w:rPr>
          <w:rFonts w:ascii="Arial" w:hAnsi="Arial" w:cs="Arial"/>
          <w:bCs/>
          <w:sz w:val="26"/>
          <w:szCs w:val="26"/>
        </w:rPr>
        <w:t xml:space="preserve">Asimismo, indica el recurrente </w:t>
      </w:r>
      <w:r w:rsidR="007346D6">
        <w:rPr>
          <w:rFonts w:ascii="Arial" w:hAnsi="Arial" w:cs="Arial"/>
          <w:bCs/>
          <w:sz w:val="26"/>
          <w:szCs w:val="26"/>
        </w:rPr>
        <w:t xml:space="preserve">que del acuerdo de </w:t>
      </w:r>
      <w:r>
        <w:rPr>
          <w:rFonts w:ascii="Arial" w:hAnsi="Arial" w:cs="Arial"/>
          <w:bCs/>
          <w:sz w:val="26"/>
          <w:szCs w:val="26"/>
        </w:rPr>
        <w:t xml:space="preserve">9 nueve de septiembre  de 2019 dos mil diecinueve, por medio del cual la autoridad demandada pretende dar cumplimiento a la resolución de segunda instancia, se advierte que si bien es cierto fue emitido por una autoridad competente para ello, también es cierto que </w:t>
      </w:r>
      <w:r w:rsidRPr="008B0349">
        <w:rPr>
          <w:rFonts w:ascii="Arial" w:hAnsi="Arial" w:cs="Arial"/>
          <w:bCs/>
          <w:sz w:val="26"/>
          <w:szCs w:val="26"/>
        </w:rPr>
        <w:t xml:space="preserve">no resuelve la petición realizada por </w:t>
      </w:r>
      <w:r w:rsidR="0099129D">
        <w:rPr>
          <w:rFonts w:ascii="Arial" w:hAnsi="Arial" w:cs="Arial"/>
          <w:b/>
          <w:sz w:val="26"/>
          <w:szCs w:val="26"/>
        </w:rPr>
        <w:t>***********</w:t>
      </w:r>
      <w:r w:rsidR="00F337CD" w:rsidRPr="008B0349">
        <w:rPr>
          <w:rFonts w:ascii="Arial" w:hAnsi="Arial" w:cs="Arial"/>
          <w:bCs/>
          <w:sz w:val="26"/>
          <w:szCs w:val="26"/>
        </w:rPr>
        <w:t>; pues señala que la</w:t>
      </w:r>
      <w:r w:rsidR="00656E21">
        <w:rPr>
          <w:rFonts w:ascii="Arial" w:hAnsi="Arial" w:cs="Arial"/>
          <w:bCs/>
          <w:sz w:val="26"/>
          <w:szCs w:val="26"/>
        </w:rPr>
        <w:t>s</w:t>
      </w:r>
      <w:r w:rsidR="00F337CD" w:rsidRPr="008B0349">
        <w:rPr>
          <w:rFonts w:ascii="Arial" w:hAnsi="Arial" w:cs="Arial"/>
          <w:bCs/>
          <w:sz w:val="26"/>
          <w:szCs w:val="26"/>
        </w:rPr>
        <w:t xml:space="preserve"> finalidad de la resolución dictada por la</w:t>
      </w:r>
      <w:r w:rsidR="00987F08">
        <w:rPr>
          <w:rFonts w:ascii="Arial" w:hAnsi="Arial" w:cs="Arial"/>
          <w:bCs/>
          <w:sz w:val="26"/>
          <w:szCs w:val="26"/>
        </w:rPr>
        <w:t xml:space="preserve"> Sala Superior fue obligar a la</w:t>
      </w:r>
      <w:r w:rsidR="00F337CD" w:rsidRPr="008B0349">
        <w:rPr>
          <w:rFonts w:ascii="Arial" w:hAnsi="Arial" w:cs="Arial"/>
          <w:bCs/>
          <w:sz w:val="26"/>
          <w:szCs w:val="26"/>
        </w:rPr>
        <w:t xml:space="preserve"> autoridad demandada a dictar una nueva resolución que substituyera a la ya dictada el 2 dos de junio de 2008 dos mil ocho;</w:t>
      </w:r>
      <w:r w:rsidR="007346D6" w:rsidRPr="008B0349">
        <w:rPr>
          <w:rFonts w:ascii="Arial" w:hAnsi="Arial" w:cs="Arial"/>
          <w:bCs/>
          <w:sz w:val="26"/>
          <w:szCs w:val="26"/>
        </w:rPr>
        <w:t xml:space="preserve"> sin embargo</w:t>
      </w:r>
      <w:r w:rsidR="007346D6">
        <w:rPr>
          <w:rFonts w:ascii="Arial" w:hAnsi="Arial" w:cs="Arial"/>
          <w:bCs/>
          <w:sz w:val="26"/>
          <w:szCs w:val="26"/>
        </w:rPr>
        <w:t xml:space="preserve">, lejos de dar cumplimiento a la resolución de segunda instancia, señala que la autoridad únicamente reiteró lo ya mencionado en el referido acuerdo.- </w:t>
      </w:r>
      <w:r w:rsidR="0099129D">
        <w:rPr>
          <w:rFonts w:ascii="Arial" w:hAnsi="Arial" w:cs="Arial"/>
          <w:bCs/>
          <w:sz w:val="26"/>
          <w:szCs w:val="26"/>
        </w:rPr>
        <w:t xml:space="preserve">- - - - - - - - - - - - - - - - </w:t>
      </w:r>
    </w:p>
    <w:p w14:paraId="348DACBC" w14:textId="111BC445" w:rsidR="007655C0" w:rsidRDefault="007346D6" w:rsidP="00656E21">
      <w:pPr>
        <w:spacing w:after="120" w:line="360" w:lineRule="auto"/>
        <w:ind w:firstLine="709"/>
        <w:jc w:val="both"/>
        <w:rPr>
          <w:rFonts w:ascii="Arial" w:hAnsi="Arial" w:cs="Arial"/>
          <w:b/>
          <w:bCs/>
          <w:sz w:val="26"/>
          <w:szCs w:val="26"/>
        </w:rPr>
      </w:pPr>
      <w:r>
        <w:rPr>
          <w:rFonts w:ascii="Arial" w:hAnsi="Arial" w:cs="Arial"/>
          <w:bCs/>
          <w:sz w:val="26"/>
          <w:szCs w:val="26"/>
        </w:rPr>
        <w:t xml:space="preserve">Sigue exponiendo que de la simple lectura que se dé al acuerdo de 9 nueve de septiembre de 2019 dos mil diecinueve, por medio del cual la autoridad pretende dar cumplimiento a la resolución de segunda instancia, se podrá advertir que lejos de realizar un nuevo análisis de la procedencia o no del trámite de cesión de derechos solicitado por </w:t>
      </w:r>
      <w:r w:rsidR="0099129D">
        <w:rPr>
          <w:rFonts w:ascii="Arial" w:hAnsi="Arial" w:cs="Arial"/>
          <w:b/>
          <w:sz w:val="26"/>
          <w:szCs w:val="26"/>
        </w:rPr>
        <w:t>***********</w:t>
      </w:r>
      <w:r>
        <w:rPr>
          <w:rFonts w:ascii="Arial" w:hAnsi="Arial" w:cs="Arial"/>
          <w:bCs/>
          <w:sz w:val="26"/>
          <w:szCs w:val="26"/>
        </w:rPr>
        <w:t>, únicamente se reitera que dicha persona aparece dada de alta en el Sistema Informático de Control y Administración de Conce</w:t>
      </w:r>
      <w:r w:rsidR="00823CB8">
        <w:rPr>
          <w:rFonts w:ascii="Arial" w:hAnsi="Arial" w:cs="Arial"/>
          <w:bCs/>
          <w:sz w:val="26"/>
          <w:szCs w:val="26"/>
        </w:rPr>
        <w:t>siones (SICAC) y que mediante ME</w:t>
      </w:r>
      <w:r>
        <w:rPr>
          <w:rFonts w:ascii="Arial" w:hAnsi="Arial" w:cs="Arial"/>
          <w:bCs/>
          <w:sz w:val="26"/>
          <w:szCs w:val="26"/>
        </w:rPr>
        <w:t xml:space="preserve">MORÁNDUM </w:t>
      </w:r>
      <w:r w:rsidR="0099129D">
        <w:rPr>
          <w:rFonts w:ascii="Arial" w:hAnsi="Arial" w:cs="Arial"/>
          <w:b/>
          <w:sz w:val="26"/>
          <w:szCs w:val="26"/>
        </w:rPr>
        <w:t>***********</w:t>
      </w:r>
      <w:r>
        <w:rPr>
          <w:rFonts w:ascii="Arial" w:hAnsi="Arial" w:cs="Arial"/>
          <w:bCs/>
          <w:sz w:val="26"/>
          <w:szCs w:val="26"/>
        </w:rPr>
        <w:t xml:space="preserve">, de 12 doce de junio de 2019 dos mil diecinueve, se le dio contestación en relación a su trámite de cesión de derechos; situación que indica, no fue advertida por la Primera </w:t>
      </w:r>
      <w:r w:rsidRPr="008B0349">
        <w:rPr>
          <w:rFonts w:ascii="Arial" w:hAnsi="Arial" w:cs="Arial"/>
          <w:bCs/>
          <w:sz w:val="26"/>
          <w:szCs w:val="26"/>
        </w:rPr>
        <w:t>Instancia al dictar el acuerdo de 28 veintiocho de noviembre del citado año</w:t>
      </w:r>
      <w:r w:rsidR="00F337CD" w:rsidRPr="008B0349">
        <w:rPr>
          <w:rFonts w:ascii="Arial" w:hAnsi="Arial" w:cs="Arial"/>
          <w:bCs/>
          <w:sz w:val="26"/>
          <w:szCs w:val="26"/>
        </w:rPr>
        <w:t xml:space="preserve">, en el cual se tiene por cumplida la </w:t>
      </w:r>
      <w:r w:rsidR="00F337CD" w:rsidRPr="008B0349">
        <w:rPr>
          <w:rFonts w:ascii="Arial" w:hAnsi="Arial" w:cs="Arial"/>
          <w:bCs/>
          <w:sz w:val="26"/>
          <w:szCs w:val="26"/>
        </w:rPr>
        <w:lastRenderedPageBreak/>
        <w:t>ejecutoria dictada por la Sala Superior de este Tribunal de Justicia Administrativa del Estado de Oaxaca, y se ordena remitir el expediente 425/2016, al archivo general del citado Tribunal, como asunto total y definitivamente concluido.</w:t>
      </w:r>
      <w:r w:rsidR="00656E21">
        <w:rPr>
          <w:rFonts w:ascii="Arial" w:hAnsi="Arial" w:cs="Arial"/>
          <w:bCs/>
          <w:sz w:val="26"/>
          <w:szCs w:val="26"/>
        </w:rPr>
        <w:t xml:space="preserve">- </w:t>
      </w:r>
      <w:r>
        <w:rPr>
          <w:rFonts w:ascii="Arial" w:hAnsi="Arial" w:cs="Arial"/>
          <w:bCs/>
          <w:sz w:val="26"/>
          <w:szCs w:val="26"/>
        </w:rPr>
        <w:t xml:space="preserve">- - - - </w:t>
      </w:r>
      <w:r w:rsidR="0099129D">
        <w:rPr>
          <w:rFonts w:ascii="Arial" w:hAnsi="Arial" w:cs="Arial"/>
          <w:bCs/>
          <w:sz w:val="26"/>
          <w:szCs w:val="26"/>
        </w:rPr>
        <w:t xml:space="preserve">- - - - - - - - - - - - - - - - - - - - - - - - - - - - </w:t>
      </w:r>
    </w:p>
    <w:p w14:paraId="49F1CB83" w14:textId="3AF57282" w:rsidR="00787571" w:rsidRDefault="00787571" w:rsidP="00656E21">
      <w:pPr>
        <w:pStyle w:val="Sinespaciado"/>
        <w:spacing w:after="120" w:line="360" w:lineRule="auto"/>
        <w:ind w:firstLine="709"/>
        <w:jc w:val="both"/>
        <w:rPr>
          <w:rFonts w:ascii="Arial" w:hAnsi="Arial" w:cs="Arial"/>
          <w:bCs/>
          <w:color w:val="000000"/>
          <w:sz w:val="26"/>
          <w:szCs w:val="26"/>
          <w:lang w:val="es-MX"/>
        </w:rPr>
      </w:pPr>
      <w:r>
        <w:rPr>
          <w:rFonts w:ascii="Arial" w:hAnsi="Arial" w:cs="Arial"/>
          <w:bCs/>
          <w:color w:val="000000"/>
          <w:sz w:val="26"/>
          <w:szCs w:val="26"/>
          <w:lang w:val="es-MX"/>
        </w:rPr>
        <w:t xml:space="preserve">Del análisis a las constancias que integran el expediente de primera instancia, que merecen pleno valor probatorio de conformidad con lo dispuesto por la fracción I, del artículo 173 de la Ley de Justicia Administrativa para el Estado de Oaxaca, por tratarse de actuaciones judiciales, se advierte lo siguiente: - - - - - - - - - - - - - - - - - - - - - - - - - - -  </w:t>
      </w:r>
    </w:p>
    <w:p w14:paraId="40D7CAAF" w14:textId="2B306D70" w:rsidR="00BB1576" w:rsidRPr="00161AF9" w:rsidRDefault="00787571" w:rsidP="00787571">
      <w:pPr>
        <w:pStyle w:val="Sinespaciado"/>
        <w:numPr>
          <w:ilvl w:val="0"/>
          <w:numId w:val="3"/>
        </w:numPr>
        <w:spacing w:before="240" w:line="360" w:lineRule="auto"/>
        <w:jc w:val="both"/>
        <w:rPr>
          <w:rFonts w:ascii="Arial" w:hAnsi="Arial" w:cs="Arial"/>
          <w:bCs/>
          <w:i/>
          <w:color w:val="000000"/>
          <w:sz w:val="24"/>
          <w:szCs w:val="24"/>
          <w:lang w:val="es-MX"/>
        </w:rPr>
      </w:pPr>
      <w:r>
        <w:rPr>
          <w:rFonts w:ascii="Arial" w:hAnsi="Arial" w:cs="Arial"/>
          <w:bCs/>
          <w:color w:val="000000"/>
          <w:sz w:val="26"/>
          <w:szCs w:val="26"/>
          <w:lang w:val="es-MX"/>
        </w:rPr>
        <w:t xml:space="preserve">Mediante sentencia de </w:t>
      </w:r>
      <w:r w:rsidR="00BB1576">
        <w:rPr>
          <w:rFonts w:ascii="Arial" w:hAnsi="Arial" w:cs="Arial"/>
          <w:bCs/>
          <w:color w:val="000000"/>
          <w:sz w:val="26"/>
          <w:szCs w:val="26"/>
          <w:lang w:val="es-MX"/>
        </w:rPr>
        <w:t>29 veintinueve de junio de 2018 dos mil dieciocho</w:t>
      </w:r>
      <w:r>
        <w:rPr>
          <w:rFonts w:ascii="Arial" w:hAnsi="Arial" w:cs="Arial"/>
          <w:bCs/>
          <w:color w:val="000000"/>
          <w:sz w:val="26"/>
          <w:szCs w:val="26"/>
          <w:lang w:val="es-MX"/>
        </w:rPr>
        <w:t xml:space="preserve">, </w:t>
      </w:r>
      <w:r w:rsidR="00823CB8">
        <w:rPr>
          <w:rFonts w:ascii="Arial" w:hAnsi="Arial" w:cs="Arial"/>
          <w:bCs/>
          <w:color w:val="000000"/>
          <w:sz w:val="26"/>
          <w:szCs w:val="26"/>
          <w:lang w:val="es-MX"/>
        </w:rPr>
        <w:t xml:space="preserve">dictada por </w:t>
      </w:r>
      <w:r>
        <w:rPr>
          <w:rFonts w:ascii="Arial" w:hAnsi="Arial" w:cs="Arial"/>
          <w:bCs/>
          <w:color w:val="000000"/>
          <w:sz w:val="26"/>
          <w:szCs w:val="26"/>
          <w:lang w:val="es-MX"/>
        </w:rPr>
        <w:t>la</w:t>
      </w:r>
      <w:r w:rsidR="00BB1576">
        <w:rPr>
          <w:rFonts w:ascii="Arial" w:hAnsi="Arial" w:cs="Arial"/>
          <w:bCs/>
          <w:color w:val="000000"/>
          <w:sz w:val="26"/>
          <w:szCs w:val="26"/>
          <w:lang w:val="es-MX"/>
        </w:rPr>
        <w:t xml:space="preserve"> </w:t>
      </w:r>
      <w:r w:rsidR="00823CB8">
        <w:rPr>
          <w:rFonts w:ascii="Arial" w:hAnsi="Arial" w:cs="Arial"/>
          <w:bCs/>
          <w:color w:val="000000"/>
          <w:sz w:val="26"/>
          <w:szCs w:val="26"/>
          <w:lang w:val="es-MX"/>
        </w:rPr>
        <w:t xml:space="preserve">Primera </w:t>
      </w:r>
      <w:r w:rsidR="007B7691">
        <w:rPr>
          <w:rFonts w:ascii="Arial" w:hAnsi="Arial" w:cs="Arial"/>
          <w:bCs/>
          <w:color w:val="000000"/>
          <w:sz w:val="26"/>
          <w:szCs w:val="26"/>
          <w:lang w:val="es-MX"/>
        </w:rPr>
        <w:t xml:space="preserve">Sala </w:t>
      </w:r>
      <w:r w:rsidR="00823CB8">
        <w:rPr>
          <w:rFonts w:ascii="Arial" w:hAnsi="Arial" w:cs="Arial"/>
          <w:bCs/>
          <w:color w:val="000000"/>
          <w:sz w:val="26"/>
          <w:szCs w:val="26"/>
          <w:lang w:val="es-MX"/>
        </w:rPr>
        <w:t xml:space="preserve">Unitaria </w:t>
      </w:r>
      <w:r w:rsidR="007B7691">
        <w:rPr>
          <w:rFonts w:ascii="Arial" w:hAnsi="Arial" w:cs="Arial"/>
          <w:bCs/>
          <w:color w:val="000000"/>
          <w:sz w:val="26"/>
          <w:szCs w:val="26"/>
          <w:lang w:val="es-MX"/>
        </w:rPr>
        <w:t>de P</w:t>
      </w:r>
      <w:r w:rsidR="00BB1576">
        <w:rPr>
          <w:rFonts w:ascii="Arial" w:hAnsi="Arial" w:cs="Arial"/>
          <w:bCs/>
          <w:color w:val="000000"/>
          <w:sz w:val="26"/>
          <w:szCs w:val="26"/>
          <w:lang w:val="es-MX"/>
        </w:rPr>
        <w:t xml:space="preserve">rimera </w:t>
      </w:r>
      <w:r w:rsidR="007B7691">
        <w:rPr>
          <w:rFonts w:ascii="Arial" w:hAnsi="Arial" w:cs="Arial"/>
          <w:bCs/>
          <w:color w:val="000000"/>
          <w:sz w:val="26"/>
          <w:szCs w:val="26"/>
          <w:lang w:val="es-MX"/>
        </w:rPr>
        <w:t>I</w:t>
      </w:r>
      <w:r w:rsidR="00BB1576">
        <w:rPr>
          <w:rFonts w:ascii="Arial" w:hAnsi="Arial" w:cs="Arial"/>
          <w:bCs/>
          <w:color w:val="000000"/>
          <w:sz w:val="26"/>
          <w:szCs w:val="26"/>
          <w:lang w:val="es-MX"/>
        </w:rPr>
        <w:t>nstancia</w:t>
      </w:r>
      <w:r w:rsidR="00823CB8">
        <w:rPr>
          <w:rFonts w:ascii="Arial" w:hAnsi="Arial" w:cs="Arial"/>
          <w:bCs/>
          <w:color w:val="000000"/>
          <w:sz w:val="26"/>
          <w:szCs w:val="26"/>
          <w:lang w:val="es-MX"/>
        </w:rPr>
        <w:t>, se</w:t>
      </w:r>
      <w:r w:rsidR="00BB1576">
        <w:rPr>
          <w:rFonts w:ascii="Arial" w:hAnsi="Arial" w:cs="Arial"/>
          <w:bCs/>
          <w:color w:val="000000"/>
          <w:sz w:val="26"/>
          <w:szCs w:val="26"/>
          <w:lang w:val="es-MX"/>
        </w:rPr>
        <w:t xml:space="preserve"> determinó lo siguiente</w:t>
      </w:r>
      <w:r w:rsidR="00BB1576" w:rsidRPr="00161AF9">
        <w:rPr>
          <w:rFonts w:ascii="Arial" w:hAnsi="Arial" w:cs="Arial"/>
          <w:bCs/>
          <w:color w:val="000000"/>
          <w:sz w:val="24"/>
          <w:szCs w:val="24"/>
          <w:lang w:val="es-MX"/>
        </w:rPr>
        <w:t xml:space="preserve">: “… </w:t>
      </w:r>
      <w:r w:rsidR="00BB1576" w:rsidRPr="00161AF9">
        <w:rPr>
          <w:rFonts w:ascii="Arial" w:hAnsi="Arial" w:cs="Arial"/>
          <w:bCs/>
          <w:i/>
          <w:color w:val="000000"/>
          <w:sz w:val="24"/>
          <w:szCs w:val="24"/>
          <w:lang w:val="es-MX"/>
        </w:rPr>
        <w:t xml:space="preserve">se </w:t>
      </w:r>
      <w:r w:rsidR="00823CB8" w:rsidRPr="00161AF9">
        <w:rPr>
          <w:rFonts w:ascii="Arial" w:hAnsi="Arial" w:cs="Arial"/>
          <w:b/>
          <w:bCs/>
          <w:i/>
          <w:color w:val="000000"/>
          <w:sz w:val="24"/>
          <w:szCs w:val="24"/>
          <w:lang w:val="es-MX"/>
        </w:rPr>
        <w:t>DECLARA</w:t>
      </w:r>
      <w:r w:rsidR="00BB1576" w:rsidRPr="00161AF9">
        <w:rPr>
          <w:rFonts w:ascii="Arial" w:hAnsi="Arial" w:cs="Arial"/>
          <w:b/>
          <w:bCs/>
          <w:i/>
          <w:color w:val="000000"/>
          <w:sz w:val="24"/>
          <w:szCs w:val="24"/>
          <w:lang w:val="es-MX"/>
        </w:rPr>
        <w:t xml:space="preserve"> LA VALIDEZ </w:t>
      </w:r>
      <w:r w:rsidR="00BB1576" w:rsidRPr="00161AF9">
        <w:rPr>
          <w:rFonts w:ascii="Arial" w:hAnsi="Arial" w:cs="Arial"/>
          <w:bCs/>
          <w:i/>
          <w:color w:val="000000"/>
          <w:sz w:val="24"/>
          <w:szCs w:val="24"/>
          <w:lang w:val="es-MX"/>
        </w:rPr>
        <w:t xml:space="preserve">del acto consistente en la resolución de fecha dos de junio de dos mil diez, expedida por el ingeniero GONZALO RUIZ CERÓN, entonces Coordinador General del Transporte del Estado de Oaxaca (figura que ahora sería el Secretario de Vialidad y Transporte del Estado de Oaxaca), mediante la cual se realiza el cambio de concesionario del acuerdo de concesión número </w:t>
      </w:r>
      <w:r w:rsidR="0099129D">
        <w:rPr>
          <w:rFonts w:ascii="Arial" w:hAnsi="Arial" w:cs="Arial"/>
          <w:b/>
          <w:sz w:val="26"/>
          <w:szCs w:val="26"/>
        </w:rPr>
        <w:t>***********</w:t>
      </w:r>
      <w:r w:rsidR="00BB1576" w:rsidRPr="00161AF9">
        <w:rPr>
          <w:rFonts w:ascii="Arial" w:hAnsi="Arial" w:cs="Arial"/>
          <w:bCs/>
          <w:i/>
          <w:color w:val="000000"/>
          <w:sz w:val="24"/>
          <w:szCs w:val="24"/>
          <w:lang w:val="es-MX"/>
        </w:rPr>
        <w:t xml:space="preserve"> de fecha seis de mayo de mil novecientos noventa y dos, en virtud del contrato privado de cesión de derechos de fecha veintidós de noviembre de dos mil tres, siendo como cedente el C. </w:t>
      </w:r>
      <w:r w:rsidR="0099129D">
        <w:rPr>
          <w:rFonts w:ascii="Arial" w:hAnsi="Arial" w:cs="Arial"/>
          <w:b/>
          <w:sz w:val="26"/>
          <w:szCs w:val="26"/>
        </w:rPr>
        <w:t xml:space="preserve">*********** </w:t>
      </w:r>
      <w:r w:rsidR="00BB1576" w:rsidRPr="00161AF9">
        <w:rPr>
          <w:rFonts w:ascii="Arial" w:hAnsi="Arial" w:cs="Arial"/>
          <w:bCs/>
          <w:i/>
          <w:color w:val="000000"/>
          <w:sz w:val="24"/>
          <w:szCs w:val="24"/>
          <w:lang w:val="es-MX"/>
        </w:rPr>
        <w:t xml:space="preserve">a favor de la cesionaria C. </w:t>
      </w:r>
      <w:r w:rsidR="0099129D">
        <w:rPr>
          <w:rFonts w:ascii="Arial" w:hAnsi="Arial" w:cs="Arial"/>
          <w:b/>
          <w:sz w:val="26"/>
          <w:szCs w:val="26"/>
        </w:rPr>
        <w:t>***********</w:t>
      </w:r>
      <w:r w:rsidR="00BB1576" w:rsidRPr="00161AF9">
        <w:rPr>
          <w:rFonts w:ascii="Arial" w:hAnsi="Arial" w:cs="Arial"/>
          <w:bCs/>
          <w:i/>
          <w:color w:val="000000"/>
          <w:sz w:val="24"/>
          <w:szCs w:val="24"/>
          <w:lang w:val="es-MX"/>
        </w:rPr>
        <w:t>.</w:t>
      </w:r>
      <w:r w:rsidR="00022AD3" w:rsidRPr="00161AF9">
        <w:rPr>
          <w:rFonts w:ascii="Arial" w:hAnsi="Arial" w:cs="Arial"/>
          <w:bCs/>
          <w:i/>
          <w:color w:val="000000"/>
          <w:sz w:val="24"/>
          <w:szCs w:val="24"/>
          <w:lang w:val="es-MX"/>
        </w:rPr>
        <w:t>”</w:t>
      </w:r>
      <w:r w:rsidR="00E878E9" w:rsidRPr="00161AF9">
        <w:rPr>
          <w:rFonts w:ascii="Arial" w:hAnsi="Arial" w:cs="Arial"/>
          <w:bCs/>
          <w:color w:val="000000"/>
          <w:sz w:val="24"/>
          <w:szCs w:val="24"/>
          <w:lang w:val="es-MX"/>
        </w:rPr>
        <w:t xml:space="preserve"> (Fo</w:t>
      </w:r>
      <w:r w:rsidR="00197B73" w:rsidRPr="00161AF9">
        <w:rPr>
          <w:rFonts w:ascii="Arial" w:hAnsi="Arial" w:cs="Arial"/>
          <w:bCs/>
          <w:color w:val="000000"/>
          <w:sz w:val="24"/>
          <w:szCs w:val="24"/>
          <w:lang w:val="es-MX"/>
        </w:rPr>
        <w:t>lios</w:t>
      </w:r>
      <w:r w:rsidR="00E878E9" w:rsidRPr="00161AF9">
        <w:rPr>
          <w:rFonts w:ascii="Arial" w:hAnsi="Arial" w:cs="Arial"/>
          <w:bCs/>
          <w:color w:val="000000"/>
          <w:sz w:val="24"/>
          <w:szCs w:val="24"/>
          <w:lang w:val="es-MX"/>
        </w:rPr>
        <w:t xml:space="preserve"> 268 </w:t>
      </w:r>
      <w:r w:rsidR="00B76A2C" w:rsidRPr="00161AF9">
        <w:rPr>
          <w:rFonts w:ascii="Arial" w:hAnsi="Arial" w:cs="Arial"/>
          <w:bCs/>
          <w:color w:val="000000"/>
          <w:sz w:val="24"/>
          <w:szCs w:val="24"/>
          <w:lang w:val="es-MX"/>
        </w:rPr>
        <w:t>a</w:t>
      </w:r>
      <w:r w:rsidR="00E878E9" w:rsidRPr="00161AF9">
        <w:rPr>
          <w:rFonts w:ascii="Arial" w:hAnsi="Arial" w:cs="Arial"/>
          <w:bCs/>
          <w:color w:val="000000"/>
          <w:sz w:val="24"/>
          <w:szCs w:val="24"/>
          <w:lang w:val="es-MX"/>
        </w:rPr>
        <w:t xml:space="preserve"> 272).</w:t>
      </w:r>
    </w:p>
    <w:p w14:paraId="4BDFA344" w14:textId="59BDB8E3" w:rsidR="00022AD3" w:rsidRPr="00161AF9" w:rsidRDefault="00E60B6C" w:rsidP="007B7691">
      <w:pPr>
        <w:pStyle w:val="Sinespaciado"/>
        <w:numPr>
          <w:ilvl w:val="0"/>
          <w:numId w:val="3"/>
        </w:numPr>
        <w:spacing w:before="120" w:line="360" w:lineRule="auto"/>
        <w:ind w:left="1429"/>
        <w:jc w:val="both"/>
        <w:rPr>
          <w:rFonts w:ascii="Arial" w:hAnsi="Arial" w:cs="Arial"/>
          <w:bCs/>
          <w:color w:val="000000"/>
          <w:sz w:val="24"/>
          <w:szCs w:val="24"/>
          <w:lang w:val="es-MX"/>
        </w:rPr>
      </w:pPr>
      <w:r w:rsidRPr="00537FD0">
        <w:rPr>
          <w:rFonts w:ascii="Arial" w:hAnsi="Arial" w:cs="Arial"/>
          <w:bCs/>
          <w:color w:val="000000"/>
          <w:sz w:val="26"/>
          <w:szCs w:val="26"/>
          <w:lang w:val="es-MX"/>
        </w:rPr>
        <w:t>En contra de dicha sentencia, el</w:t>
      </w:r>
      <w:r>
        <w:rPr>
          <w:rFonts w:ascii="Arial" w:hAnsi="Arial" w:cs="Arial"/>
          <w:bCs/>
          <w:color w:val="000000"/>
          <w:sz w:val="26"/>
          <w:szCs w:val="26"/>
          <w:lang w:val="es-MX"/>
        </w:rPr>
        <w:t xml:space="preserve"> actor </w:t>
      </w:r>
      <w:r w:rsidR="0099129D">
        <w:rPr>
          <w:rFonts w:ascii="Arial" w:hAnsi="Arial" w:cs="Arial"/>
          <w:b/>
          <w:sz w:val="26"/>
          <w:szCs w:val="26"/>
        </w:rPr>
        <w:t>***********</w:t>
      </w:r>
      <w:r>
        <w:rPr>
          <w:rFonts w:ascii="Arial" w:hAnsi="Arial" w:cs="Arial"/>
          <w:bCs/>
          <w:color w:val="000000"/>
          <w:sz w:val="26"/>
          <w:szCs w:val="26"/>
          <w:lang w:val="es-MX"/>
        </w:rPr>
        <w:t>, interpuso recurso de revisión, el cual se resolvió mediante resolución emitida el 07 siete de febrero de 2019 dos mil diecinueve por esta Sala Superior</w:t>
      </w:r>
      <w:r w:rsidR="00431C70">
        <w:rPr>
          <w:rFonts w:ascii="Arial" w:hAnsi="Arial" w:cs="Arial"/>
          <w:bCs/>
          <w:color w:val="000000"/>
          <w:sz w:val="26"/>
          <w:szCs w:val="26"/>
          <w:lang w:val="es-MX"/>
        </w:rPr>
        <w:t xml:space="preserve"> </w:t>
      </w:r>
      <w:r w:rsidR="00431C70" w:rsidRPr="008B0349">
        <w:rPr>
          <w:rFonts w:ascii="Arial" w:hAnsi="Arial" w:cs="Arial"/>
          <w:bCs/>
          <w:color w:val="000000"/>
          <w:sz w:val="26"/>
          <w:szCs w:val="26"/>
          <w:lang w:val="es-MX"/>
        </w:rPr>
        <w:t>del Tribunal de Justicia Administrativa del Estado de Oaxaca</w:t>
      </w:r>
      <w:r w:rsidRPr="008B0349">
        <w:rPr>
          <w:rFonts w:ascii="Arial" w:hAnsi="Arial" w:cs="Arial"/>
          <w:bCs/>
          <w:color w:val="000000"/>
          <w:sz w:val="26"/>
          <w:szCs w:val="26"/>
          <w:lang w:val="es-MX"/>
        </w:rPr>
        <w:t xml:space="preserve">, en la cual se indicó: </w:t>
      </w:r>
      <w:r w:rsidRPr="00161AF9">
        <w:rPr>
          <w:rFonts w:ascii="Arial" w:hAnsi="Arial" w:cs="Arial"/>
          <w:bCs/>
          <w:i/>
          <w:color w:val="000000"/>
          <w:sz w:val="24"/>
          <w:szCs w:val="24"/>
          <w:lang w:val="es-MX"/>
        </w:rPr>
        <w:t>“De lo anterior se hace patente, que el entonces Coordinador General del Transporte, únicamente contaba con la facultad</w:t>
      </w:r>
      <w:r w:rsidR="0032313C" w:rsidRPr="00161AF9">
        <w:rPr>
          <w:rFonts w:ascii="Arial" w:hAnsi="Arial" w:cs="Arial"/>
          <w:bCs/>
          <w:i/>
          <w:color w:val="000000"/>
          <w:sz w:val="24"/>
          <w:szCs w:val="24"/>
          <w:lang w:val="es-MX"/>
        </w:rPr>
        <w:t xml:space="preserve"> de desahogar los procedimientos jurídicos, pero no de resolver, </w:t>
      </w:r>
      <w:r w:rsidRPr="00161AF9">
        <w:rPr>
          <w:rFonts w:ascii="Arial" w:hAnsi="Arial" w:cs="Arial"/>
          <w:bCs/>
          <w:i/>
          <w:color w:val="000000"/>
          <w:sz w:val="24"/>
          <w:szCs w:val="24"/>
          <w:lang w:val="es-MX"/>
        </w:rPr>
        <w:t>porque esta es una facultad exclusiva del Ejecutivo del Estado, conforme lo indica el referido artículo 25 en su fracción I; esto lleva a que la emisión de la resolución impugnada por el aquí recurrente en primera instancia, resulte ilegal al haber sido emitido por una autoridad incompetente, que trae como consecuencia que se deba declara</w:t>
      </w:r>
      <w:r w:rsidR="006E16C5" w:rsidRPr="00161AF9">
        <w:rPr>
          <w:rFonts w:ascii="Arial" w:hAnsi="Arial" w:cs="Arial"/>
          <w:bCs/>
          <w:i/>
          <w:color w:val="000000"/>
          <w:sz w:val="24"/>
          <w:szCs w:val="24"/>
          <w:lang w:val="es-MX"/>
        </w:rPr>
        <w:t>r</w:t>
      </w:r>
      <w:r w:rsidRPr="00161AF9">
        <w:rPr>
          <w:rFonts w:ascii="Arial" w:hAnsi="Arial" w:cs="Arial"/>
          <w:bCs/>
          <w:i/>
          <w:color w:val="000000"/>
          <w:sz w:val="24"/>
          <w:szCs w:val="24"/>
          <w:lang w:val="es-MX"/>
        </w:rPr>
        <w:t xml:space="preserve"> su nulidad; sin embargo, </w:t>
      </w:r>
      <w:r w:rsidR="007B7691" w:rsidRPr="00161AF9">
        <w:rPr>
          <w:rFonts w:ascii="Arial" w:hAnsi="Arial" w:cs="Arial"/>
          <w:bCs/>
          <w:i/>
          <w:color w:val="000000"/>
          <w:sz w:val="24"/>
          <w:szCs w:val="24"/>
          <w:lang w:val="es-MX"/>
        </w:rPr>
        <w:t xml:space="preserve">debe puntualizarse que la resolución en comento, se realizó en </w:t>
      </w:r>
      <w:r w:rsidR="007B7691" w:rsidRPr="00161AF9">
        <w:rPr>
          <w:rFonts w:ascii="Arial" w:hAnsi="Arial" w:cs="Arial"/>
          <w:bCs/>
          <w:i/>
          <w:color w:val="000000"/>
          <w:sz w:val="24"/>
          <w:szCs w:val="24"/>
          <w:lang w:val="es-MX"/>
        </w:rPr>
        <w:lastRenderedPageBreak/>
        <w:t xml:space="preserve">atención a una petición que fue realizada por </w:t>
      </w:r>
      <w:r w:rsidR="0099129D">
        <w:rPr>
          <w:rFonts w:ascii="Arial" w:hAnsi="Arial" w:cs="Arial"/>
          <w:b/>
          <w:sz w:val="26"/>
          <w:szCs w:val="26"/>
        </w:rPr>
        <w:t>***********</w:t>
      </w:r>
      <w:r w:rsidR="007B7691" w:rsidRPr="00161AF9">
        <w:rPr>
          <w:rFonts w:ascii="Arial" w:hAnsi="Arial" w:cs="Arial"/>
          <w:bCs/>
          <w:i/>
          <w:color w:val="000000"/>
          <w:sz w:val="24"/>
          <w:szCs w:val="24"/>
          <w:lang w:val="es-MX"/>
        </w:rPr>
        <w:t xml:space="preserve">, la que no puede quedarse sin respuesta; por lo que la </w:t>
      </w:r>
      <w:r w:rsidR="007B7691" w:rsidRPr="00161AF9">
        <w:rPr>
          <w:rFonts w:ascii="Arial" w:hAnsi="Arial" w:cs="Arial"/>
          <w:b/>
          <w:bCs/>
          <w:i/>
          <w:color w:val="000000"/>
          <w:sz w:val="24"/>
          <w:szCs w:val="24"/>
          <w:lang w:val="es-MX"/>
        </w:rPr>
        <w:t xml:space="preserve">nulidad </w:t>
      </w:r>
      <w:r w:rsidR="007B7691" w:rsidRPr="00161AF9">
        <w:rPr>
          <w:rFonts w:ascii="Arial" w:hAnsi="Arial" w:cs="Arial"/>
          <w:bCs/>
          <w:i/>
          <w:color w:val="000000"/>
          <w:sz w:val="24"/>
          <w:szCs w:val="24"/>
          <w:lang w:val="es-MX"/>
        </w:rPr>
        <w:t xml:space="preserve">a decretarse debe ser </w:t>
      </w:r>
      <w:r w:rsidR="007B7691" w:rsidRPr="00161AF9">
        <w:rPr>
          <w:rFonts w:ascii="Arial" w:hAnsi="Arial" w:cs="Arial"/>
          <w:b/>
          <w:bCs/>
          <w:i/>
          <w:color w:val="000000"/>
          <w:sz w:val="24"/>
          <w:szCs w:val="24"/>
          <w:lang w:val="es-MX"/>
        </w:rPr>
        <w:t xml:space="preserve">para el efecto, </w:t>
      </w:r>
      <w:r w:rsidR="007B7691" w:rsidRPr="00161AF9">
        <w:rPr>
          <w:rFonts w:ascii="Arial" w:hAnsi="Arial" w:cs="Arial"/>
          <w:bCs/>
          <w:i/>
          <w:color w:val="000000"/>
          <w:sz w:val="24"/>
          <w:szCs w:val="24"/>
          <w:lang w:val="es-MX"/>
        </w:rPr>
        <w:t>de que tal petición sea resuelta por la autoridad competente para ello.</w:t>
      </w:r>
    </w:p>
    <w:p w14:paraId="576863AF" w14:textId="48AD8F1F" w:rsidR="007B7691" w:rsidRPr="00E878E9" w:rsidRDefault="007B7691" w:rsidP="007B7691">
      <w:pPr>
        <w:pStyle w:val="Sinespaciado"/>
        <w:spacing w:before="120" w:line="360" w:lineRule="auto"/>
        <w:ind w:left="1429"/>
        <w:jc w:val="both"/>
        <w:rPr>
          <w:rFonts w:ascii="Arial" w:hAnsi="Arial" w:cs="Arial"/>
          <w:bCs/>
          <w:color w:val="000000"/>
          <w:sz w:val="26"/>
          <w:szCs w:val="26"/>
          <w:lang w:val="es-MX"/>
        </w:rPr>
      </w:pPr>
      <w:r w:rsidRPr="00161AF9">
        <w:rPr>
          <w:rFonts w:ascii="Arial" w:hAnsi="Arial" w:cs="Arial"/>
          <w:bCs/>
          <w:i/>
          <w:color w:val="000000"/>
          <w:sz w:val="24"/>
          <w:szCs w:val="24"/>
          <w:lang w:val="es-MX"/>
        </w:rPr>
        <w:t xml:space="preserve">    Haciéndose hincapié, que si bien como ya se puntualizó, la resolución de dos de junio de dos mil ocho, materia del juicio de nulidad fue emitida por el entonces Coordinador General del Transporte, autoridad incompetente para ello, porque sólo estaba facultada para desahogar en su caso la petición que le fue realizada; en la actualidad quien ahora es Secretario de la Secretaría de Movilidad, sí cuenta con facultad para la aprobación de la cesión de derechos de la concesión de transporte contenida en el acuerdo </w:t>
      </w:r>
      <w:r w:rsidR="0099129D">
        <w:rPr>
          <w:rFonts w:ascii="Arial" w:hAnsi="Arial" w:cs="Arial"/>
          <w:b/>
          <w:sz w:val="26"/>
          <w:szCs w:val="26"/>
        </w:rPr>
        <w:t>***********</w:t>
      </w:r>
      <w:r w:rsidRPr="00161AF9">
        <w:rPr>
          <w:rFonts w:ascii="Arial" w:hAnsi="Arial" w:cs="Arial"/>
          <w:bCs/>
          <w:i/>
          <w:color w:val="000000"/>
          <w:sz w:val="24"/>
          <w:szCs w:val="24"/>
          <w:lang w:val="es-MX"/>
        </w:rPr>
        <w:t xml:space="preserve">, ello de conformidad con lo dispuesto por el Acuerdo publicado en el Periódico Oficial del Estado, el cuatro de septiembre de dos mil doce, por el que se delegan facultades al Secretario de Vialidad y Transporte del Poder Ejecutivo del Estado, para que en el ejercicio de sus atribuciones ejecute las disposiciones señaladas en el artículo 95 Bis del Reglamento de la Ley de Tránsito Reformada del Estado de Oaxaca, precepto legal que dispone puntualmente en lo que interesa, que la Secretaría de Vialidad y de Transporte, </w:t>
      </w:r>
      <w:r w:rsidRPr="00161AF9">
        <w:rPr>
          <w:rFonts w:ascii="Arial" w:hAnsi="Arial" w:cs="Arial"/>
          <w:b/>
          <w:bCs/>
          <w:i/>
          <w:color w:val="000000"/>
          <w:sz w:val="24"/>
          <w:szCs w:val="24"/>
          <w:lang w:val="es-MX"/>
        </w:rPr>
        <w:t xml:space="preserve">podrá autorizar las cesiones de derechos </w:t>
      </w:r>
      <w:r w:rsidRPr="00161AF9">
        <w:rPr>
          <w:rFonts w:ascii="Arial" w:hAnsi="Arial" w:cs="Arial"/>
          <w:bCs/>
          <w:i/>
          <w:color w:val="000000"/>
          <w:sz w:val="24"/>
          <w:szCs w:val="24"/>
          <w:lang w:val="es-MX"/>
        </w:rPr>
        <w:t>de las concesiones otorgadas por el Gobierno del Estado.”</w:t>
      </w:r>
      <w:r w:rsidR="00E878E9">
        <w:rPr>
          <w:rFonts w:ascii="Arial" w:hAnsi="Arial" w:cs="Arial"/>
          <w:bCs/>
          <w:i/>
          <w:color w:val="000000"/>
          <w:lang w:val="es-MX"/>
        </w:rPr>
        <w:t xml:space="preserve"> </w:t>
      </w:r>
      <w:r w:rsidR="00E878E9">
        <w:rPr>
          <w:rFonts w:ascii="Arial" w:hAnsi="Arial" w:cs="Arial"/>
          <w:bCs/>
          <w:color w:val="000000"/>
          <w:sz w:val="26"/>
          <w:szCs w:val="26"/>
          <w:lang w:val="es-MX"/>
        </w:rPr>
        <w:t>(Fo</w:t>
      </w:r>
      <w:r w:rsidR="00197B73">
        <w:rPr>
          <w:rFonts w:ascii="Arial" w:hAnsi="Arial" w:cs="Arial"/>
          <w:bCs/>
          <w:color w:val="000000"/>
          <w:sz w:val="26"/>
          <w:szCs w:val="26"/>
          <w:lang w:val="es-MX"/>
        </w:rPr>
        <w:t>lios</w:t>
      </w:r>
      <w:r w:rsidR="00E878E9">
        <w:rPr>
          <w:rFonts w:ascii="Arial" w:hAnsi="Arial" w:cs="Arial"/>
          <w:bCs/>
          <w:color w:val="000000"/>
          <w:sz w:val="26"/>
          <w:szCs w:val="26"/>
          <w:lang w:val="es-MX"/>
        </w:rPr>
        <w:t xml:space="preserve"> 280 </w:t>
      </w:r>
      <w:r w:rsidR="00B76A2C">
        <w:rPr>
          <w:rFonts w:ascii="Arial" w:hAnsi="Arial" w:cs="Arial"/>
          <w:bCs/>
          <w:color w:val="000000"/>
          <w:sz w:val="26"/>
          <w:szCs w:val="26"/>
          <w:lang w:val="es-MX"/>
        </w:rPr>
        <w:t xml:space="preserve">a </w:t>
      </w:r>
      <w:r w:rsidR="00E878E9">
        <w:rPr>
          <w:rFonts w:ascii="Arial" w:hAnsi="Arial" w:cs="Arial"/>
          <w:bCs/>
          <w:color w:val="000000"/>
          <w:sz w:val="26"/>
          <w:szCs w:val="26"/>
          <w:lang w:val="es-MX"/>
        </w:rPr>
        <w:t>283).</w:t>
      </w:r>
    </w:p>
    <w:p w14:paraId="045BB0DE" w14:textId="5C32260C" w:rsidR="00E878E9" w:rsidRDefault="00E878E9" w:rsidP="00787571">
      <w:pPr>
        <w:pStyle w:val="Sinespaciado"/>
        <w:numPr>
          <w:ilvl w:val="0"/>
          <w:numId w:val="3"/>
        </w:numPr>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t>Mediante acuerdo dictado el 9 nueve de mayo de 2019 dos mil diecinueve,</w:t>
      </w:r>
      <w:r w:rsidR="00823CB8">
        <w:rPr>
          <w:rFonts w:ascii="Arial" w:hAnsi="Arial" w:cs="Arial"/>
          <w:bCs/>
          <w:color w:val="000000"/>
          <w:sz w:val="26"/>
          <w:szCs w:val="26"/>
          <w:lang w:val="es-MX"/>
        </w:rPr>
        <w:t xml:space="preserve"> por</w:t>
      </w:r>
      <w:r>
        <w:rPr>
          <w:rFonts w:ascii="Arial" w:hAnsi="Arial" w:cs="Arial"/>
          <w:bCs/>
          <w:color w:val="000000"/>
          <w:sz w:val="26"/>
          <w:szCs w:val="26"/>
          <w:lang w:val="es-MX"/>
        </w:rPr>
        <w:t xml:space="preserve"> </w:t>
      </w:r>
      <w:r w:rsidR="00823CB8">
        <w:rPr>
          <w:rFonts w:ascii="Arial" w:hAnsi="Arial" w:cs="Arial"/>
          <w:bCs/>
          <w:color w:val="000000"/>
          <w:sz w:val="26"/>
          <w:szCs w:val="26"/>
          <w:lang w:val="es-MX"/>
        </w:rPr>
        <w:t xml:space="preserve">la Primera Sala Unitaria de Primera Instancia, </w:t>
      </w:r>
      <w:r>
        <w:rPr>
          <w:rFonts w:ascii="Arial" w:hAnsi="Arial" w:cs="Arial"/>
          <w:bCs/>
          <w:color w:val="000000"/>
          <w:sz w:val="26"/>
          <w:szCs w:val="26"/>
          <w:lang w:val="es-MX"/>
        </w:rPr>
        <w:t xml:space="preserve">requirió al Secretario de Vialidad y Transporte del Estado (ahora </w:t>
      </w:r>
      <w:r w:rsidR="008B0349">
        <w:rPr>
          <w:rFonts w:ascii="Arial" w:hAnsi="Arial" w:cs="Arial"/>
          <w:bCs/>
          <w:color w:val="000000"/>
          <w:sz w:val="26"/>
          <w:szCs w:val="26"/>
          <w:lang w:val="es-MX"/>
        </w:rPr>
        <w:t xml:space="preserve">Titular de la </w:t>
      </w:r>
      <w:r>
        <w:rPr>
          <w:rFonts w:ascii="Arial" w:hAnsi="Arial" w:cs="Arial"/>
          <w:bCs/>
          <w:color w:val="000000"/>
          <w:sz w:val="26"/>
          <w:szCs w:val="26"/>
          <w:lang w:val="es-MX"/>
        </w:rPr>
        <w:t>Secretar</w:t>
      </w:r>
      <w:r w:rsidR="008B0349">
        <w:rPr>
          <w:rFonts w:ascii="Arial" w:hAnsi="Arial" w:cs="Arial"/>
          <w:bCs/>
          <w:color w:val="000000"/>
          <w:sz w:val="26"/>
          <w:szCs w:val="26"/>
          <w:lang w:val="es-MX"/>
        </w:rPr>
        <w:t>ía</w:t>
      </w:r>
      <w:r>
        <w:rPr>
          <w:rFonts w:ascii="Arial" w:hAnsi="Arial" w:cs="Arial"/>
          <w:bCs/>
          <w:color w:val="000000"/>
          <w:sz w:val="26"/>
          <w:szCs w:val="26"/>
          <w:lang w:val="es-MX"/>
        </w:rPr>
        <w:t xml:space="preserve"> de Movilidad del Estado</w:t>
      </w:r>
      <w:r w:rsidR="008B740C">
        <w:rPr>
          <w:rFonts w:ascii="Arial" w:hAnsi="Arial" w:cs="Arial"/>
          <w:bCs/>
          <w:color w:val="000000"/>
          <w:sz w:val="26"/>
          <w:szCs w:val="26"/>
          <w:lang w:val="es-MX"/>
        </w:rPr>
        <w:t xml:space="preserve"> de Oaxaca</w:t>
      </w:r>
      <w:r>
        <w:rPr>
          <w:rFonts w:ascii="Arial" w:hAnsi="Arial" w:cs="Arial"/>
          <w:bCs/>
          <w:color w:val="000000"/>
          <w:sz w:val="26"/>
          <w:szCs w:val="26"/>
          <w:lang w:val="es-MX"/>
        </w:rPr>
        <w:t xml:space="preserve">), para que cumpliera con la sentencia de segunda instancia; esto es, resolviera sobre la petición de la C. </w:t>
      </w:r>
      <w:r w:rsidR="0016188C">
        <w:rPr>
          <w:rFonts w:ascii="Arial" w:hAnsi="Arial" w:cs="Arial"/>
          <w:b/>
          <w:sz w:val="26"/>
          <w:szCs w:val="26"/>
        </w:rPr>
        <w:t>***********</w:t>
      </w:r>
      <w:r>
        <w:rPr>
          <w:rFonts w:ascii="Arial" w:hAnsi="Arial" w:cs="Arial"/>
          <w:bCs/>
          <w:color w:val="000000"/>
          <w:sz w:val="26"/>
          <w:szCs w:val="26"/>
          <w:lang w:val="es-MX"/>
        </w:rPr>
        <w:t xml:space="preserve">, para la aprobación de la cesión de derechos de la concesión de transporte contenida en el acuerdo </w:t>
      </w:r>
      <w:r w:rsidR="009C3DD7">
        <w:rPr>
          <w:rFonts w:ascii="Arial" w:eastAsia="Calibri" w:hAnsi="Arial" w:cs="Arial"/>
          <w:sz w:val="26"/>
          <w:szCs w:val="26"/>
        </w:rPr>
        <w:t>***********</w:t>
      </w:r>
      <w:r>
        <w:rPr>
          <w:rFonts w:ascii="Arial" w:hAnsi="Arial" w:cs="Arial"/>
          <w:bCs/>
          <w:color w:val="000000"/>
          <w:sz w:val="26"/>
          <w:szCs w:val="26"/>
          <w:lang w:val="es-MX"/>
        </w:rPr>
        <w:t>. (Fo</w:t>
      </w:r>
      <w:r w:rsidR="00197B73">
        <w:rPr>
          <w:rFonts w:ascii="Arial" w:hAnsi="Arial" w:cs="Arial"/>
          <w:bCs/>
          <w:color w:val="000000"/>
          <w:sz w:val="26"/>
          <w:szCs w:val="26"/>
          <w:lang w:val="es-MX"/>
        </w:rPr>
        <w:t>lios</w:t>
      </w:r>
      <w:r>
        <w:rPr>
          <w:rFonts w:ascii="Arial" w:hAnsi="Arial" w:cs="Arial"/>
          <w:bCs/>
          <w:color w:val="000000"/>
          <w:sz w:val="26"/>
          <w:szCs w:val="26"/>
          <w:lang w:val="es-MX"/>
        </w:rPr>
        <w:t xml:space="preserve"> 289 y 290).</w:t>
      </w:r>
    </w:p>
    <w:p w14:paraId="355CCBF8" w14:textId="037672E5" w:rsidR="00E878E9" w:rsidRDefault="00E878E9" w:rsidP="00787571">
      <w:pPr>
        <w:pStyle w:val="Sinespaciado"/>
        <w:numPr>
          <w:ilvl w:val="0"/>
          <w:numId w:val="3"/>
        </w:numPr>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t>Por auto dictado el 20 veinte de junio de 2019</w:t>
      </w:r>
      <w:r w:rsidR="00823CB8">
        <w:rPr>
          <w:rFonts w:ascii="Arial" w:hAnsi="Arial" w:cs="Arial"/>
          <w:bCs/>
          <w:color w:val="000000"/>
          <w:sz w:val="26"/>
          <w:szCs w:val="26"/>
          <w:lang w:val="es-MX"/>
        </w:rPr>
        <w:t xml:space="preserve"> dos mil diecinueve, por la Primera Sala Unitaria de Primera Instancia</w:t>
      </w:r>
      <w:r w:rsidR="007F47D8">
        <w:rPr>
          <w:rFonts w:ascii="Arial" w:hAnsi="Arial" w:cs="Arial"/>
          <w:bCs/>
          <w:color w:val="000000"/>
          <w:sz w:val="26"/>
          <w:szCs w:val="26"/>
          <w:lang w:val="es-MX"/>
        </w:rPr>
        <w:t xml:space="preserve">, se ordena dar vista a la parte actora con el oficio </w:t>
      </w:r>
      <w:r w:rsidR="0016188C">
        <w:rPr>
          <w:rFonts w:ascii="Arial" w:hAnsi="Arial" w:cs="Arial"/>
          <w:b/>
          <w:sz w:val="26"/>
          <w:szCs w:val="26"/>
        </w:rPr>
        <w:t xml:space="preserve">*********** </w:t>
      </w:r>
      <w:r w:rsidR="007F47D8">
        <w:rPr>
          <w:rFonts w:ascii="Arial" w:hAnsi="Arial" w:cs="Arial"/>
          <w:bCs/>
          <w:color w:val="000000"/>
          <w:sz w:val="26"/>
          <w:szCs w:val="26"/>
          <w:lang w:val="es-MX"/>
        </w:rPr>
        <w:t xml:space="preserve">de 13 trece de junio de 2019 dos mil diecinueve, signado por el Director Jurídico de la Secretaría de </w:t>
      </w:r>
      <w:r w:rsidR="007F47D8">
        <w:rPr>
          <w:rFonts w:ascii="Arial" w:hAnsi="Arial" w:cs="Arial"/>
          <w:bCs/>
          <w:color w:val="000000"/>
          <w:sz w:val="26"/>
          <w:szCs w:val="26"/>
          <w:lang w:val="es-MX"/>
        </w:rPr>
        <w:lastRenderedPageBreak/>
        <w:t>Movilidad</w:t>
      </w:r>
      <w:r w:rsidR="008B740C">
        <w:rPr>
          <w:rFonts w:ascii="Arial" w:hAnsi="Arial" w:cs="Arial"/>
          <w:bCs/>
          <w:color w:val="000000"/>
          <w:sz w:val="26"/>
          <w:szCs w:val="26"/>
          <w:lang w:val="es-MX"/>
        </w:rPr>
        <w:t xml:space="preserve"> del Estado de Oaxaca</w:t>
      </w:r>
      <w:r w:rsidR="007F47D8">
        <w:rPr>
          <w:rFonts w:ascii="Arial" w:hAnsi="Arial" w:cs="Arial"/>
          <w:bCs/>
          <w:color w:val="000000"/>
          <w:sz w:val="26"/>
          <w:szCs w:val="26"/>
          <w:lang w:val="es-MX"/>
        </w:rPr>
        <w:t xml:space="preserve">, con el que solicita se le tenga </w:t>
      </w:r>
      <w:r w:rsidR="00E273F2">
        <w:rPr>
          <w:rFonts w:ascii="Arial" w:hAnsi="Arial" w:cs="Arial"/>
          <w:bCs/>
          <w:color w:val="000000"/>
          <w:sz w:val="26"/>
          <w:szCs w:val="26"/>
          <w:lang w:val="es-MX"/>
        </w:rPr>
        <w:t>cumpliendo con al requerimiento efectuado el 09 nueve de mayo del mismo año. (Fo</w:t>
      </w:r>
      <w:r w:rsidR="00197B73">
        <w:rPr>
          <w:rFonts w:ascii="Arial" w:hAnsi="Arial" w:cs="Arial"/>
          <w:bCs/>
          <w:color w:val="000000"/>
          <w:sz w:val="26"/>
          <w:szCs w:val="26"/>
          <w:lang w:val="es-MX"/>
        </w:rPr>
        <w:t>lio</w:t>
      </w:r>
      <w:r w:rsidR="00E273F2">
        <w:rPr>
          <w:rFonts w:ascii="Arial" w:hAnsi="Arial" w:cs="Arial"/>
          <w:bCs/>
          <w:color w:val="000000"/>
          <w:sz w:val="26"/>
          <w:szCs w:val="26"/>
          <w:lang w:val="es-MX"/>
        </w:rPr>
        <w:t xml:space="preserve"> 301).</w:t>
      </w:r>
    </w:p>
    <w:p w14:paraId="584E2058" w14:textId="31E630C1" w:rsidR="00B02F2D" w:rsidRPr="008B0349" w:rsidRDefault="008B0349" w:rsidP="00303EF4">
      <w:pPr>
        <w:pStyle w:val="Sinespaciado"/>
        <w:numPr>
          <w:ilvl w:val="0"/>
          <w:numId w:val="3"/>
        </w:numPr>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t>Al respecto mediante escrito presentado e</w:t>
      </w:r>
      <w:r w:rsidR="006D0FC7" w:rsidRPr="008B0349">
        <w:rPr>
          <w:rFonts w:ascii="Arial" w:hAnsi="Arial" w:cs="Arial"/>
          <w:bCs/>
          <w:color w:val="000000"/>
          <w:sz w:val="26"/>
          <w:szCs w:val="26"/>
          <w:lang w:val="es-MX"/>
        </w:rPr>
        <w:t xml:space="preserve">l 10 diez de julio de 2019 dos mil diecinueve, la autorizada legal del actor </w:t>
      </w:r>
      <w:r w:rsidR="0016188C">
        <w:rPr>
          <w:rFonts w:ascii="Arial" w:hAnsi="Arial" w:cs="Arial"/>
          <w:b/>
          <w:sz w:val="26"/>
          <w:szCs w:val="26"/>
        </w:rPr>
        <w:t>***********</w:t>
      </w:r>
      <w:r w:rsidR="006D0FC7" w:rsidRPr="008B0349">
        <w:rPr>
          <w:rFonts w:ascii="Arial" w:hAnsi="Arial" w:cs="Arial"/>
          <w:bCs/>
          <w:color w:val="000000"/>
          <w:sz w:val="26"/>
          <w:szCs w:val="26"/>
          <w:lang w:val="es-MX"/>
        </w:rPr>
        <w:t xml:space="preserve">, </w:t>
      </w:r>
      <w:r>
        <w:rPr>
          <w:rFonts w:ascii="Arial" w:hAnsi="Arial" w:cs="Arial"/>
          <w:bCs/>
          <w:color w:val="000000"/>
          <w:sz w:val="26"/>
          <w:szCs w:val="26"/>
          <w:lang w:val="es-MX"/>
        </w:rPr>
        <w:t>solicitó</w:t>
      </w:r>
      <w:r w:rsidR="006D0FC7" w:rsidRPr="008B0349">
        <w:rPr>
          <w:rFonts w:ascii="Arial" w:hAnsi="Arial" w:cs="Arial"/>
          <w:bCs/>
          <w:color w:val="000000"/>
          <w:sz w:val="26"/>
          <w:szCs w:val="26"/>
          <w:lang w:val="es-MX"/>
        </w:rPr>
        <w:t xml:space="preserve"> que no se tenga a la Titular de la Secretaría de Movilidad del Estado de Oaxaca, cumpliendo con la resolución de 7 siete de febrero del citado año, dictada por la Sala Superior de este Tribunal de Justicia Administrativa del Estado</w:t>
      </w:r>
      <w:r>
        <w:rPr>
          <w:rFonts w:ascii="Arial" w:hAnsi="Arial" w:cs="Arial"/>
          <w:bCs/>
          <w:color w:val="000000"/>
          <w:sz w:val="26"/>
          <w:szCs w:val="26"/>
          <w:lang w:val="es-MX"/>
        </w:rPr>
        <w:t xml:space="preserve"> de Oaxaca</w:t>
      </w:r>
      <w:r w:rsidR="006D0FC7" w:rsidRPr="008B0349">
        <w:rPr>
          <w:rFonts w:ascii="Arial" w:hAnsi="Arial" w:cs="Arial"/>
          <w:bCs/>
          <w:color w:val="000000"/>
          <w:sz w:val="26"/>
          <w:szCs w:val="26"/>
          <w:lang w:val="es-MX"/>
        </w:rPr>
        <w:t>, toda vez</w:t>
      </w:r>
      <w:r>
        <w:rPr>
          <w:rFonts w:ascii="Arial" w:hAnsi="Arial" w:cs="Arial"/>
          <w:bCs/>
          <w:color w:val="000000"/>
          <w:sz w:val="26"/>
          <w:szCs w:val="26"/>
          <w:lang w:val="es-MX"/>
        </w:rPr>
        <w:t xml:space="preserve"> que</w:t>
      </w:r>
      <w:r w:rsidR="006D0FC7" w:rsidRPr="008B0349">
        <w:rPr>
          <w:rFonts w:ascii="Arial" w:hAnsi="Arial" w:cs="Arial"/>
          <w:bCs/>
          <w:color w:val="000000"/>
          <w:sz w:val="26"/>
          <w:szCs w:val="26"/>
          <w:lang w:val="es-MX"/>
        </w:rPr>
        <w:t xml:space="preserve"> para dar contestación a la petición de </w:t>
      </w:r>
      <w:r w:rsidR="0016188C">
        <w:rPr>
          <w:rFonts w:ascii="Arial" w:hAnsi="Arial" w:cs="Arial"/>
          <w:b/>
          <w:sz w:val="26"/>
          <w:szCs w:val="26"/>
        </w:rPr>
        <w:t>***********</w:t>
      </w:r>
      <w:r w:rsidR="006D0FC7" w:rsidRPr="008B0349">
        <w:rPr>
          <w:rFonts w:ascii="Arial" w:hAnsi="Arial" w:cs="Arial"/>
          <w:bCs/>
          <w:color w:val="000000"/>
          <w:sz w:val="26"/>
          <w:szCs w:val="26"/>
          <w:lang w:val="es-MX"/>
        </w:rPr>
        <w:t xml:space="preserve">, respecto a la cesión de derechos de la concesión de transporte contenida en el </w:t>
      </w:r>
      <w:r w:rsidR="006D0FC7" w:rsidRPr="00CE537A">
        <w:rPr>
          <w:rFonts w:ascii="Arial" w:hAnsi="Arial" w:cs="Arial"/>
          <w:bCs/>
          <w:color w:val="000000"/>
          <w:sz w:val="26"/>
          <w:szCs w:val="26"/>
          <w:lang w:val="es-MX"/>
        </w:rPr>
        <w:t xml:space="preserve">acuerdo </w:t>
      </w:r>
      <w:r w:rsidR="0016188C" w:rsidRPr="00CE537A">
        <w:rPr>
          <w:rFonts w:ascii="Arial" w:hAnsi="Arial" w:cs="Arial"/>
          <w:b/>
          <w:sz w:val="26"/>
          <w:szCs w:val="26"/>
        </w:rPr>
        <w:t>***********</w:t>
      </w:r>
      <w:r w:rsidR="006D0FC7" w:rsidRPr="008B0349">
        <w:rPr>
          <w:rFonts w:ascii="Arial" w:hAnsi="Arial" w:cs="Arial"/>
          <w:bCs/>
          <w:color w:val="000000"/>
          <w:sz w:val="26"/>
          <w:szCs w:val="26"/>
          <w:lang w:val="es-MX"/>
        </w:rPr>
        <w:t xml:space="preserve"> de 6 seis de mayo de 1992 mil novecientos noventa y dos, </w:t>
      </w:r>
      <w:r>
        <w:rPr>
          <w:rFonts w:ascii="Arial" w:hAnsi="Arial" w:cs="Arial"/>
          <w:bCs/>
          <w:color w:val="000000"/>
          <w:sz w:val="26"/>
          <w:szCs w:val="26"/>
          <w:lang w:val="es-MX"/>
        </w:rPr>
        <w:t xml:space="preserve">pues </w:t>
      </w:r>
      <w:r w:rsidR="00B02F2D" w:rsidRPr="008B0349">
        <w:rPr>
          <w:rFonts w:ascii="Arial" w:hAnsi="Arial" w:cs="Arial"/>
          <w:bCs/>
          <w:color w:val="000000"/>
          <w:sz w:val="26"/>
          <w:szCs w:val="26"/>
          <w:lang w:val="es-MX"/>
        </w:rPr>
        <w:t xml:space="preserve">dicha autoridad </w:t>
      </w:r>
      <w:r w:rsidR="006D0FC7" w:rsidRPr="008B0349">
        <w:rPr>
          <w:rFonts w:ascii="Arial" w:hAnsi="Arial" w:cs="Arial"/>
          <w:bCs/>
          <w:color w:val="000000"/>
          <w:sz w:val="26"/>
          <w:szCs w:val="26"/>
          <w:lang w:val="es-MX"/>
        </w:rPr>
        <w:t xml:space="preserve">se basa en </w:t>
      </w:r>
      <w:r w:rsidR="00B02F2D" w:rsidRPr="008B0349">
        <w:rPr>
          <w:rFonts w:ascii="Arial" w:hAnsi="Arial" w:cs="Arial"/>
          <w:bCs/>
          <w:color w:val="000000"/>
          <w:sz w:val="26"/>
          <w:szCs w:val="26"/>
          <w:lang w:val="es-MX"/>
        </w:rPr>
        <w:t xml:space="preserve">diversos </w:t>
      </w:r>
      <w:r w:rsidR="006D0FC7" w:rsidRPr="008B0349">
        <w:rPr>
          <w:rFonts w:ascii="Arial" w:hAnsi="Arial" w:cs="Arial"/>
          <w:bCs/>
          <w:color w:val="000000"/>
          <w:sz w:val="26"/>
          <w:szCs w:val="26"/>
          <w:lang w:val="es-MX"/>
        </w:rPr>
        <w:t xml:space="preserve">documentos </w:t>
      </w:r>
      <w:r w:rsidR="00B02F2D" w:rsidRPr="008B0349">
        <w:rPr>
          <w:rFonts w:ascii="Arial" w:hAnsi="Arial" w:cs="Arial"/>
          <w:bCs/>
          <w:color w:val="000000"/>
          <w:sz w:val="26"/>
          <w:szCs w:val="26"/>
          <w:lang w:val="es-MX"/>
        </w:rPr>
        <w:t xml:space="preserve">derivados de los trámites realizados por </w:t>
      </w:r>
      <w:r w:rsidR="0016188C">
        <w:rPr>
          <w:rFonts w:ascii="Arial" w:hAnsi="Arial" w:cs="Arial"/>
          <w:b/>
          <w:sz w:val="26"/>
          <w:szCs w:val="26"/>
        </w:rPr>
        <w:t>***********</w:t>
      </w:r>
      <w:r w:rsidR="00B02F2D" w:rsidRPr="008B0349">
        <w:rPr>
          <w:rFonts w:ascii="Arial" w:hAnsi="Arial" w:cs="Arial"/>
          <w:bCs/>
          <w:color w:val="000000"/>
          <w:sz w:val="26"/>
          <w:szCs w:val="26"/>
          <w:lang w:val="es-MX"/>
        </w:rPr>
        <w:t>, para dar de alta la unidad de motor con la que pre</w:t>
      </w:r>
      <w:r>
        <w:rPr>
          <w:rFonts w:ascii="Arial" w:hAnsi="Arial" w:cs="Arial"/>
          <w:bCs/>
          <w:color w:val="000000"/>
          <w:sz w:val="26"/>
          <w:szCs w:val="26"/>
          <w:lang w:val="es-MX"/>
        </w:rPr>
        <w:t>tendía</w:t>
      </w:r>
      <w:r w:rsidR="00B02F2D" w:rsidRPr="008B0349">
        <w:rPr>
          <w:rFonts w:ascii="Arial" w:hAnsi="Arial" w:cs="Arial"/>
          <w:bCs/>
          <w:color w:val="000000"/>
          <w:sz w:val="26"/>
          <w:szCs w:val="26"/>
          <w:lang w:val="es-MX"/>
        </w:rPr>
        <w:t xml:space="preserve"> dar el servicio público autorizado por el entonces Coordinador General del Transporte, y los cuales debieron dejarse sin efecto al derivar de la resolución emitida el 2 dos de junio de 2008 dos mil ocho, la cual quedó nula mediante ejecutoria de amparo dictada el 27 veintisiete de octubre de 2018 dos mil dieciocho, dictada por el Juez Quinto de Distrito en el Estado de Oaxaca, en el juicio de amparo </w:t>
      </w:r>
      <w:r w:rsidR="009C3DD7">
        <w:rPr>
          <w:rFonts w:ascii="Arial" w:eastAsia="Calibri" w:hAnsi="Arial" w:cs="Arial"/>
          <w:sz w:val="26"/>
          <w:szCs w:val="26"/>
        </w:rPr>
        <w:t>***********</w:t>
      </w:r>
      <w:r w:rsidR="00B02F2D" w:rsidRPr="008B0349">
        <w:rPr>
          <w:rFonts w:ascii="Arial" w:hAnsi="Arial" w:cs="Arial"/>
          <w:bCs/>
          <w:color w:val="000000"/>
          <w:sz w:val="26"/>
          <w:szCs w:val="26"/>
          <w:lang w:val="es-MX"/>
        </w:rPr>
        <w:t xml:space="preserve">, promovido por </w:t>
      </w:r>
      <w:r>
        <w:rPr>
          <w:rFonts w:ascii="Arial" w:hAnsi="Arial" w:cs="Arial"/>
          <w:bCs/>
          <w:color w:val="000000"/>
          <w:sz w:val="26"/>
          <w:szCs w:val="26"/>
          <w:lang w:val="es-MX"/>
        </w:rPr>
        <w:t xml:space="preserve">el actor </w:t>
      </w:r>
      <w:r w:rsidR="0016188C">
        <w:rPr>
          <w:rFonts w:ascii="Arial" w:hAnsi="Arial" w:cs="Arial"/>
          <w:b/>
          <w:sz w:val="26"/>
          <w:szCs w:val="26"/>
        </w:rPr>
        <w:t>***********</w:t>
      </w:r>
      <w:r w:rsidR="00B02F2D" w:rsidRPr="008B0349">
        <w:rPr>
          <w:rFonts w:ascii="Arial" w:hAnsi="Arial" w:cs="Arial"/>
          <w:bCs/>
          <w:color w:val="000000"/>
          <w:sz w:val="26"/>
          <w:szCs w:val="26"/>
          <w:lang w:val="es-MX"/>
        </w:rPr>
        <w:t>. (Folios 327 y 318).</w:t>
      </w:r>
    </w:p>
    <w:p w14:paraId="2A2ECA71" w14:textId="6C84C65A" w:rsidR="00E273F2" w:rsidRDefault="00263365" w:rsidP="00787571">
      <w:pPr>
        <w:pStyle w:val="Sinespaciado"/>
        <w:numPr>
          <w:ilvl w:val="0"/>
          <w:numId w:val="3"/>
        </w:numPr>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t xml:space="preserve">El 07 siete de agosto de 2019 dos mil diecinueve, </w:t>
      </w:r>
      <w:r w:rsidR="00823CB8">
        <w:rPr>
          <w:rFonts w:ascii="Arial" w:hAnsi="Arial" w:cs="Arial"/>
          <w:bCs/>
          <w:color w:val="000000"/>
          <w:sz w:val="26"/>
          <w:szCs w:val="26"/>
          <w:lang w:val="es-MX"/>
        </w:rPr>
        <w:t>la Primera Sala Unitaria de Primera Instancia,</w:t>
      </w:r>
      <w:r>
        <w:rPr>
          <w:rFonts w:ascii="Arial" w:hAnsi="Arial" w:cs="Arial"/>
          <w:bCs/>
          <w:color w:val="000000"/>
          <w:sz w:val="26"/>
          <w:szCs w:val="26"/>
          <w:lang w:val="es-MX"/>
        </w:rPr>
        <w:t xml:space="preserve"> acuerda no tener por cumplida la sentencia de segunda instancia, y ordena requerir al Secretario de Movilidad</w:t>
      </w:r>
      <w:r w:rsidR="008B740C">
        <w:rPr>
          <w:rFonts w:ascii="Arial" w:hAnsi="Arial" w:cs="Arial"/>
          <w:bCs/>
          <w:color w:val="000000"/>
          <w:sz w:val="26"/>
          <w:szCs w:val="26"/>
          <w:lang w:val="es-MX"/>
        </w:rPr>
        <w:t xml:space="preserve"> del Estado de Oaxaca</w:t>
      </w:r>
      <w:r>
        <w:rPr>
          <w:rFonts w:ascii="Arial" w:hAnsi="Arial" w:cs="Arial"/>
          <w:bCs/>
          <w:color w:val="000000"/>
          <w:sz w:val="26"/>
          <w:szCs w:val="26"/>
          <w:lang w:val="es-MX"/>
        </w:rPr>
        <w:t>, a efecto de que cumpla con el fallo emitido por esta Sala, en los términos ahí precisados, debiendo remitir las constancias con las cuales acredite tal hecho. (Fo</w:t>
      </w:r>
      <w:r w:rsidR="00197B73">
        <w:rPr>
          <w:rFonts w:ascii="Arial" w:hAnsi="Arial" w:cs="Arial"/>
          <w:bCs/>
          <w:color w:val="000000"/>
          <w:sz w:val="26"/>
          <w:szCs w:val="26"/>
          <w:lang w:val="es-MX"/>
        </w:rPr>
        <w:t>lio</w:t>
      </w:r>
      <w:r>
        <w:rPr>
          <w:rFonts w:ascii="Arial" w:hAnsi="Arial" w:cs="Arial"/>
          <w:bCs/>
          <w:color w:val="000000"/>
          <w:sz w:val="26"/>
          <w:szCs w:val="26"/>
          <w:lang w:val="es-MX"/>
        </w:rPr>
        <w:t xml:space="preserve"> 314).</w:t>
      </w:r>
    </w:p>
    <w:p w14:paraId="56D99A3D" w14:textId="6F2426B7" w:rsidR="00ED1AA0" w:rsidRDefault="00ED1AA0" w:rsidP="00787571">
      <w:pPr>
        <w:pStyle w:val="Sinespaciado"/>
        <w:numPr>
          <w:ilvl w:val="0"/>
          <w:numId w:val="3"/>
        </w:numPr>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t xml:space="preserve">Por auto dictado el 29 veintinueve de octubre de 2019 dos mil diecinueve, </w:t>
      </w:r>
      <w:r w:rsidR="00823CB8">
        <w:rPr>
          <w:rFonts w:ascii="Arial" w:hAnsi="Arial" w:cs="Arial"/>
          <w:bCs/>
          <w:color w:val="000000"/>
          <w:sz w:val="26"/>
          <w:szCs w:val="26"/>
          <w:lang w:val="es-MX"/>
        </w:rPr>
        <w:t xml:space="preserve">por la Primera Sala Unitaria de Primera Instancia </w:t>
      </w:r>
      <w:r>
        <w:rPr>
          <w:rFonts w:ascii="Arial" w:hAnsi="Arial" w:cs="Arial"/>
          <w:bCs/>
          <w:color w:val="000000"/>
          <w:sz w:val="26"/>
          <w:szCs w:val="26"/>
          <w:lang w:val="es-MX"/>
        </w:rPr>
        <w:t xml:space="preserve">se ordena dar vista a la parte actora con el oficio </w:t>
      </w:r>
      <w:r w:rsidR="0016188C">
        <w:rPr>
          <w:rFonts w:ascii="Arial" w:hAnsi="Arial" w:cs="Arial"/>
          <w:b/>
          <w:sz w:val="26"/>
          <w:szCs w:val="26"/>
        </w:rPr>
        <w:t xml:space="preserve">*********** </w:t>
      </w:r>
      <w:r>
        <w:rPr>
          <w:rFonts w:ascii="Arial" w:hAnsi="Arial" w:cs="Arial"/>
          <w:bCs/>
          <w:color w:val="000000"/>
          <w:sz w:val="26"/>
          <w:szCs w:val="26"/>
          <w:lang w:val="es-MX"/>
        </w:rPr>
        <w:t xml:space="preserve">del 09 nueve de septiembre de 2019 dos mil </w:t>
      </w:r>
      <w:r>
        <w:rPr>
          <w:rFonts w:ascii="Arial" w:hAnsi="Arial" w:cs="Arial"/>
          <w:bCs/>
          <w:color w:val="000000"/>
          <w:sz w:val="26"/>
          <w:szCs w:val="26"/>
          <w:lang w:val="es-MX"/>
        </w:rPr>
        <w:lastRenderedPageBreak/>
        <w:t>diecinueve, emitido por el Director Jurídico de la Secretaría de Movilidad del Estado de Oaxaca. (Fo</w:t>
      </w:r>
      <w:r w:rsidR="00197B73">
        <w:rPr>
          <w:rFonts w:ascii="Arial" w:hAnsi="Arial" w:cs="Arial"/>
          <w:bCs/>
          <w:color w:val="000000"/>
          <w:sz w:val="26"/>
          <w:szCs w:val="26"/>
          <w:lang w:val="es-MX"/>
        </w:rPr>
        <w:t>lio</w:t>
      </w:r>
      <w:r>
        <w:rPr>
          <w:rFonts w:ascii="Arial" w:hAnsi="Arial" w:cs="Arial"/>
          <w:bCs/>
          <w:color w:val="000000"/>
          <w:sz w:val="26"/>
          <w:szCs w:val="26"/>
          <w:lang w:val="es-MX"/>
        </w:rPr>
        <w:t xml:space="preserve"> 322).</w:t>
      </w:r>
    </w:p>
    <w:p w14:paraId="58DBA605" w14:textId="13F78BB0" w:rsidR="001B6A56" w:rsidRPr="008B0349" w:rsidRDefault="00ED1AA0" w:rsidP="001B6A56">
      <w:pPr>
        <w:pStyle w:val="Sinespaciado"/>
        <w:numPr>
          <w:ilvl w:val="0"/>
          <w:numId w:val="3"/>
        </w:numPr>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t>M</w:t>
      </w:r>
      <w:r w:rsidR="00787571">
        <w:rPr>
          <w:rFonts w:ascii="Arial" w:hAnsi="Arial" w:cs="Arial"/>
          <w:bCs/>
          <w:color w:val="000000"/>
          <w:sz w:val="26"/>
          <w:szCs w:val="26"/>
          <w:lang w:val="es-MX"/>
        </w:rPr>
        <w:t xml:space="preserve">ediante proveído de </w:t>
      </w:r>
      <w:r>
        <w:rPr>
          <w:rFonts w:ascii="Arial" w:hAnsi="Arial" w:cs="Arial"/>
          <w:bCs/>
          <w:color w:val="000000"/>
          <w:sz w:val="26"/>
          <w:szCs w:val="26"/>
          <w:lang w:val="es-MX"/>
        </w:rPr>
        <w:t xml:space="preserve">28 veintiocho de noviembre de 2019 dos mil diecinueve, </w:t>
      </w:r>
      <w:r w:rsidR="00823CB8">
        <w:rPr>
          <w:rFonts w:ascii="Arial" w:hAnsi="Arial" w:cs="Arial"/>
          <w:bCs/>
          <w:color w:val="000000"/>
          <w:sz w:val="26"/>
          <w:szCs w:val="26"/>
          <w:lang w:val="es-MX"/>
        </w:rPr>
        <w:t>la Primera Sala Unitaria de Primera Instancia</w:t>
      </w:r>
      <w:r w:rsidR="00823CB8">
        <w:rPr>
          <w:rFonts w:ascii="Arial" w:hAnsi="Arial" w:cs="Arial"/>
          <w:b/>
          <w:bCs/>
          <w:color w:val="000000"/>
          <w:sz w:val="26"/>
          <w:szCs w:val="26"/>
          <w:lang w:val="es-MX"/>
        </w:rPr>
        <w:t xml:space="preserve">, </w:t>
      </w:r>
      <w:r w:rsidRPr="00126F0D">
        <w:rPr>
          <w:rFonts w:ascii="Arial" w:hAnsi="Arial" w:cs="Arial"/>
          <w:b/>
          <w:bCs/>
          <w:color w:val="000000"/>
          <w:sz w:val="26"/>
          <w:szCs w:val="26"/>
          <w:lang w:val="es-MX"/>
        </w:rPr>
        <w:t>tuvo por cumplida</w:t>
      </w:r>
      <w:r>
        <w:rPr>
          <w:rFonts w:ascii="Arial" w:hAnsi="Arial" w:cs="Arial"/>
          <w:bCs/>
          <w:color w:val="000000"/>
          <w:sz w:val="26"/>
          <w:szCs w:val="26"/>
          <w:lang w:val="es-MX"/>
        </w:rPr>
        <w:t xml:space="preserve"> la resolución </w:t>
      </w:r>
      <w:r w:rsidR="00197B73">
        <w:rPr>
          <w:rFonts w:ascii="Arial" w:hAnsi="Arial" w:cs="Arial"/>
          <w:bCs/>
          <w:color w:val="000000"/>
          <w:sz w:val="26"/>
          <w:szCs w:val="26"/>
          <w:lang w:val="es-MX"/>
        </w:rPr>
        <w:t>dictada por esta Sala Superior</w:t>
      </w:r>
      <w:r w:rsidR="00755A10">
        <w:rPr>
          <w:rFonts w:ascii="Arial" w:hAnsi="Arial" w:cs="Arial"/>
          <w:bCs/>
          <w:color w:val="000000"/>
          <w:sz w:val="26"/>
          <w:szCs w:val="26"/>
          <w:lang w:val="es-MX"/>
        </w:rPr>
        <w:t xml:space="preserve">, </w:t>
      </w:r>
      <w:r w:rsidR="001B6A56">
        <w:rPr>
          <w:rFonts w:ascii="Arial" w:hAnsi="Arial" w:cs="Arial"/>
          <w:bCs/>
          <w:color w:val="000000"/>
          <w:sz w:val="26"/>
          <w:szCs w:val="26"/>
          <w:lang w:val="es-MX"/>
        </w:rPr>
        <w:t>y orden</w:t>
      </w:r>
      <w:r w:rsidR="00823CB8">
        <w:rPr>
          <w:rFonts w:ascii="Arial" w:hAnsi="Arial" w:cs="Arial"/>
          <w:bCs/>
          <w:color w:val="000000"/>
          <w:sz w:val="26"/>
          <w:szCs w:val="26"/>
          <w:lang w:val="es-MX"/>
        </w:rPr>
        <w:t>ó</w:t>
      </w:r>
      <w:r w:rsidR="001B6A56">
        <w:rPr>
          <w:rFonts w:ascii="Arial" w:hAnsi="Arial" w:cs="Arial"/>
          <w:bCs/>
          <w:color w:val="000000"/>
          <w:sz w:val="26"/>
          <w:szCs w:val="26"/>
          <w:lang w:val="es-MX"/>
        </w:rPr>
        <w:t xml:space="preserve"> el archivo general del asunto como concluido. (Folio 335</w:t>
      </w:r>
      <w:r w:rsidR="001B6A56" w:rsidRPr="008B0349">
        <w:rPr>
          <w:rFonts w:ascii="Arial" w:hAnsi="Arial" w:cs="Arial"/>
          <w:bCs/>
          <w:color w:val="000000"/>
          <w:sz w:val="26"/>
          <w:szCs w:val="26"/>
          <w:lang w:val="es-MX"/>
        </w:rPr>
        <w:t>).</w:t>
      </w:r>
      <w:r w:rsidR="00835AE4" w:rsidRPr="008B0349">
        <w:rPr>
          <w:rFonts w:ascii="Arial" w:hAnsi="Arial" w:cs="Arial"/>
          <w:bCs/>
          <w:color w:val="000000"/>
          <w:sz w:val="26"/>
          <w:szCs w:val="26"/>
          <w:lang w:val="es-MX"/>
        </w:rPr>
        <w:t xml:space="preserve"> Acuerdo en contra del cual el actor </w:t>
      </w:r>
      <w:r w:rsidR="0016188C">
        <w:rPr>
          <w:rFonts w:ascii="Arial" w:hAnsi="Arial" w:cs="Arial"/>
          <w:b/>
          <w:sz w:val="26"/>
          <w:szCs w:val="26"/>
        </w:rPr>
        <w:t>***********</w:t>
      </w:r>
      <w:r w:rsidR="00835AE4" w:rsidRPr="008B0349">
        <w:rPr>
          <w:rFonts w:ascii="Arial" w:hAnsi="Arial" w:cs="Arial"/>
          <w:bCs/>
          <w:color w:val="000000"/>
          <w:sz w:val="26"/>
          <w:szCs w:val="26"/>
          <w:lang w:val="es-MX"/>
        </w:rPr>
        <w:t>, interpone el presente recurso de revisión.</w:t>
      </w:r>
    </w:p>
    <w:p w14:paraId="4B2E6B00" w14:textId="3728A323" w:rsidR="001B6A56" w:rsidRDefault="00787571" w:rsidP="00787571">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De lo puntualizado, se hace patente que la </w:t>
      </w:r>
      <w:r w:rsidR="008B740C">
        <w:rPr>
          <w:rFonts w:ascii="Arial" w:hAnsi="Arial" w:cs="Arial"/>
          <w:bCs/>
          <w:color w:val="000000"/>
          <w:sz w:val="26"/>
          <w:szCs w:val="26"/>
          <w:lang w:val="es-MX"/>
        </w:rPr>
        <w:t xml:space="preserve">resolución </w:t>
      </w:r>
      <w:r>
        <w:rPr>
          <w:rFonts w:ascii="Arial" w:hAnsi="Arial" w:cs="Arial"/>
          <w:bCs/>
          <w:color w:val="000000"/>
          <w:sz w:val="26"/>
          <w:szCs w:val="26"/>
          <w:lang w:val="es-MX"/>
        </w:rPr>
        <w:t xml:space="preserve">de </w:t>
      </w:r>
      <w:r w:rsidR="001B6A56">
        <w:rPr>
          <w:rFonts w:ascii="Arial" w:hAnsi="Arial" w:cs="Arial"/>
          <w:bCs/>
          <w:color w:val="000000"/>
          <w:sz w:val="26"/>
          <w:szCs w:val="26"/>
          <w:lang w:val="es-MX"/>
        </w:rPr>
        <w:t>7 siete de febrero de 2019 dos mil diecinueve</w:t>
      </w:r>
      <w:r>
        <w:rPr>
          <w:rFonts w:ascii="Arial" w:hAnsi="Arial" w:cs="Arial"/>
          <w:bCs/>
          <w:color w:val="000000"/>
          <w:sz w:val="26"/>
          <w:szCs w:val="26"/>
          <w:lang w:val="es-MX"/>
        </w:rPr>
        <w:t>,</w:t>
      </w:r>
      <w:r w:rsidR="008B0349">
        <w:rPr>
          <w:rFonts w:ascii="Arial" w:hAnsi="Arial" w:cs="Arial"/>
          <w:bCs/>
          <w:color w:val="000000"/>
          <w:sz w:val="26"/>
          <w:szCs w:val="26"/>
          <w:lang w:val="es-MX"/>
        </w:rPr>
        <w:t xml:space="preserve"> dictada por la Sala Superior de este Tribunal de Justicia Administrativa para el Estado de Oaxaca, consistió en declarar </w:t>
      </w:r>
      <w:r>
        <w:rPr>
          <w:rFonts w:ascii="Arial" w:hAnsi="Arial" w:cs="Arial"/>
          <w:bCs/>
          <w:color w:val="000000"/>
          <w:sz w:val="26"/>
          <w:szCs w:val="26"/>
          <w:lang w:val="es-MX"/>
        </w:rPr>
        <w:t>la nulidad de</w:t>
      </w:r>
      <w:r w:rsidR="001B6A56">
        <w:rPr>
          <w:rFonts w:ascii="Arial" w:hAnsi="Arial" w:cs="Arial"/>
          <w:bCs/>
          <w:color w:val="000000"/>
          <w:sz w:val="26"/>
          <w:szCs w:val="26"/>
          <w:lang w:val="es-MX"/>
        </w:rPr>
        <w:t xml:space="preserve"> la resolución de 2 </w:t>
      </w:r>
      <w:r w:rsidR="00537FD0">
        <w:rPr>
          <w:rFonts w:ascii="Arial" w:hAnsi="Arial" w:cs="Arial"/>
          <w:bCs/>
          <w:color w:val="000000"/>
          <w:sz w:val="26"/>
          <w:szCs w:val="26"/>
          <w:lang w:val="es-MX"/>
        </w:rPr>
        <w:t xml:space="preserve">dos </w:t>
      </w:r>
      <w:r w:rsidR="001B6A56">
        <w:rPr>
          <w:rFonts w:ascii="Arial" w:hAnsi="Arial" w:cs="Arial"/>
          <w:bCs/>
          <w:color w:val="000000"/>
          <w:sz w:val="26"/>
          <w:szCs w:val="26"/>
          <w:lang w:val="es-MX"/>
        </w:rPr>
        <w:t>de junio de 2008 dos mil ocho, para el efecto de que se emitiera una nueva resolución en la que el Secretario de Movilidad del Estado de Oaxaca,</w:t>
      </w:r>
      <w:r w:rsidR="00464C5C">
        <w:rPr>
          <w:rFonts w:ascii="Arial" w:hAnsi="Arial" w:cs="Arial"/>
          <w:bCs/>
          <w:color w:val="000000"/>
          <w:sz w:val="26"/>
          <w:szCs w:val="26"/>
          <w:lang w:val="es-MX"/>
        </w:rPr>
        <w:t xml:space="preserve"> </w:t>
      </w:r>
      <w:r w:rsidR="001B6A56">
        <w:rPr>
          <w:rFonts w:ascii="Arial" w:hAnsi="Arial" w:cs="Arial"/>
          <w:bCs/>
          <w:color w:val="000000"/>
          <w:sz w:val="26"/>
          <w:szCs w:val="26"/>
          <w:lang w:val="es-MX"/>
        </w:rPr>
        <w:t xml:space="preserve">atendiera la petición realizada por </w:t>
      </w:r>
      <w:r w:rsidR="0016188C">
        <w:rPr>
          <w:rFonts w:ascii="Arial" w:hAnsi="Arial" w:cs="Arial"/>
          <w:b/>
          <w:sz w:val="26"/>
          <w:szCs w:val="26"/>
        </w:rPr>
        <w:t>***********</w:t>
      </w:r>
      <w:r w:rsidR="001B6A56">
        <w:rPr>
          <w:rFonts w:ascii="Arial" w:hAnsi="Arial" w:cs="Arial"/>
          <w:bCs/>
          <w:color w:val="000000"/>
          <w:sz w:val="26"/>
          <w:szCs w:val="26"/>
          <w:lang w:val="es-MX"/>
        </w:rPr>
        <w:t xml:space="preserve">, para la aprobación de la cesión de derechos de la concesión de transporte contenida en el </w:t>
      </w:r>
      <w:r w:rsidR="00CE537A">
        <w:rPr>
          <w:rFonts w:ascii="Arial" w:hAnsi="Arial" w:cs="Arial"/>
          <w:bCs/>
          <w:color w:val="000000"/>
          <w:sz w:val="26"/>
          <w:szCs w:val="26"/>
          <w:lang w:val="es-MX"/>
        </w:rPr>
        <w:t xml:space="preserve">acuerdo </w:t>
      </w:r>
      <w:r w:rsidR="00CE537A">
        <w:rPr>
          <w:rFonts w:ascii="Arial" w:hAnsi="Arial" w:cs="Arial"/>
          <w:b/>
          <w:sz w:val="26"/>
          <w:szCs w:val="26"/>
        </w:rPr>
        <w:t>***********</w:t>
      </w:r>
      <w:r w:rsidR="00537FD0">
        <w:rPr>
          <w:rFonts w:ascii="Arial" w:hAnsi="Arial" w:cs="Arial"/>
          <w:bCs/>
          <w:color w:val="000000"/>
          <w:sz w:val="26"/>
          <w:szCs w:val="26"/>
          <w:lang w:val="es-MX"/>
        </w:rPr>
        <w:t xml:space="preserve"> de fecha 6 seis de mayo de 199</w:t>
      </w:r>
      <w:r w:rsidR="00894080">
        <w:rPr>
          <w:rFonts w:ascii="Arial" w:hAnsi="Arial" w:cs="Arial"/>
          <w:bCs/>
          <w:color w:val="000000"/>
          <w:sz w:val="26"/>
          <w:szCs w:val="26"/>
          <w:lang w:val="es-MX"/>
        </w:rPr>
        <w:t>2</w:t>
      </w:r>
      <w:r w:rsidR="00537FD0">
        <w:rPr>
          <w:rFonts w:ascii="Arial" w:hAnsi="Arial" w:cs="Arial"/>
          <w:bCs/>
          <w:color w:val="000000"/>
          <w:sz w:val="26"/>
          <w:szCs w:val="26"/>
          <w:lang w:val="es-MX"/>
        </w:rPr>
        <w:t xml:space="preserve"> mil novecientos noventa</w:t>
      </w:r>
      <w:r w:rsidR="00894080">
        <w:rPr>
          <w:rFonts w:ascii="Arial" w:hAnsi="Arial" w:cs="Arial"/>
          <w:bCs/>
          <w:color w:val="000000"/>
          <w:sz w:val="26"/>
          <w:szCs w:val="26"/>
          <w:lang w:val="es-MX"/>
        </w:rPr>
        <w:t xml:space="preserve"> y dos</w:t>
      </w:r>
      <w:r w:rsidR="001100CD">
        <w:rPr>
          <w:rFonts w:ascii="Arial" w:hAnsi="Arial" w:cs="Arial"/>
          <w:bCs/>
          <w:color w:val="000000"/>
          <w:sz w:val="26"/>
          <w:szCs w:val="26"/>
          <w:lang w:val="es-MX"/>
        </w:rPr>
        <w:t>.</w:t>
      </w:r>
      <w:r w:rsidR="00537FD0">
        <w:rPr>
          <w:rFonts w:ascii="Arial" w:hAnsi="Arial" w:cs="Arial"/>
          <w:bCs/>
          <w:color w:val="000000"/>
          <w:sz w:val="26"/>
          <w:szCs w:val="26"/>
          <w:lang w:val="es-MX"/>
        </w:rPr>
        <w:t>- - - - - - - - - - -</w:t>
      </w:r>
      <w:r w:rsidR="001100CD">
        <w:rPr>
          <w:rFonts w:ascii="Arial" w:hAnsi="Arial" w:cs="Arial"/>
          <w:bCs/>
          <w:color w:val="000000"/>
          <w:sz w:val="26"/>
          <w:szCs w:val="26"/>
          <w:lang w:val="es-MX"/>
        </w:rPr>
        <w:t xml:space="preserve">- - - - - - - - - - - - - - - </w:t>
      </w:r>
      <w:r w:rsidR="00CC06B0">
        <w:rPr>
          <w:rFonts w:ascii="Arial" w:hAnsi="Arial" w:cs="Arial"/>
          <w:bCs/>
          <w:color w:val="000000"/>
          <w:sz w:val="26"/>
          <w:szCs w:val="26"/>
          <w:lang w:val="es-MX"/>
        </w:rPr>
        <w:t>- - - - - - -</w:t>
      </w:r>
      <w:r w:rsidR="0016188C">
        <w:rPr>
          <w:rFonts w:ascii="Arial" w:hAnsi="Arial" w:cs="Arial"/>
          <w:bCs/>
          <w:color w:val="000000"/>
          <w:sz w:val="26"/>
          <w:szCs w:val="26"/>
          <w:lang w:val="es-MX"/>
        </w:rPr>
        <w:t xml:space="preserve"> - - - - - - - - - </w:t>
      </w:r>
    </w:p>
    <w:p w14:paraId="4417D893" w14:textId="5D368C70" w:rsidR="001100CD" w:rsidRDefault="001100CD" w:rsidP="00787571">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Ahora bien, mediante oficio </w:t>
      </w:r>
      <w:r w:rsidR="0016188C">
        <w:rPr>
          <w:rFonts w:ascii="Arial" w:hAnsi="Arial" w:cs="Arial"/>
          <w:b/>
          <w:sz w:val="26"/>
          <w:szCs w:val="26"/>
        </w:rPr>
        <w:t xml:space="preserve">*********** </w:t>
      </w:r>
      <w:r>
        <w:rPr>
          <w:rFonts w:ascii="Arial" w:hAnsi="Arial" w:cs="Arial"/>
          <w:bCs/>
          <w:color w:val="000000"/>
          <w:sz w:val="26"/>
          <w:szCs w:val="26"/>
          <w:lang w:val="es-MX"/>
        </w:rPr>
        <w:t xml:space="preserve">de 9 nueve de septiembre de 2019 dos mil diecinueve, el Director Jurídico de la Secretaría de Movilidad del Estado de Oaxaca, exhibe el acuerdo emitido en la misma fecha por la </w:t>
      </w:r>
      <w:r w:rsidR="00712F1E">
        <w:rPr>
          <w:rFonts w:ascii="Arial" w:hAnsi="Arial" w:cs="Arial"/>
          <w:bCs/>
          <w:color w:val="000000"/>
          <w:sz w:val="26"/>
          <w:szCs w:val="26"/>
          <w:lang w:val="es-MX"/>
        </w:rPr>
        <w:t>Titular de la Secretaría</w:t>
      </w:r>
      <w:r>
        <w:rPr>
          <w:rFonts w:ascii="Arial" w:hAnsi="Arial" w:cs="Arial"/>
          <w:bCs/>
          <w:color w:val="000000"/>
          <w:sz w:val="26"/>
          <w:szCs w:val="26"/>
          <w:lang w:val="es-MX"/>
        </w:rPr>
        <w:t xml:space="preserve"> de Movilidad del Estado de Oaxaca,</w:t>
      </w:r>
      <w:r w:rsidR="00B76A2C">
        <w:rPr>
          <w:rFonts w:ascii="Arial" w:hAnsi="Arial" w:cs="Arial"/>
          <w:bCs/>
          <w:color w:val="000000"/>
          <w:sz w:val="26"/>
          <w:szCs w:val="26"/>
          <w:lang w:val="es-MX"/>
        </w:rPr>
        <w:t xml:space="preserve"> (folios 323 a 325</w:t>
      </w:r>
      <w:r w:rsidR="00164C59">
        <w:rPr>
          <w:rFonts w:ascii="Arial" w:hAnsi="Arial" w:cs="Arial"/>
          <w:bCs/>
          <w:color w:val="000000"/>
          <w:sz w:val="26"/>
          <w:szCs w:val="26"/>
          <w:lang w:val="es-MX"/>
        </w:rPr>
        <w:t>), en</w:t>
      </w:r>
      <w:r>
        <w:rPr>
          <w:rFonts w:ascii="Arial" w:hAnsi="Arial" w:cs="Arial"/>
          <w:bCs/>
          <w:color w:val="000000"/>
          <w:sz w:val="26"/>
          <w:szCs w:val="26"/>
          <w:lang w:val="es-MX"/>
        </w:rPr>
        <w:t xml:space="preserve"> el que se determinó lo </w:t>
      </w:r>
      <w:r w:rsidR="00164C59">
        <w:rPr>
          <w:rFonts w:ascii="Arial" w:hAnsi="Arial" w:cs="Arial"/>
          <w:bCs/>
          <w:color w:val="000000"/>
          <w:sz w:val="26"/>
          <w:szCs w:val="26"/>
          <w:lang w:val="es-MX"/>
        </w:rPr>
        <w:t>siguiente: -</w:t>
      </w:r>
      <w:r>
        <w:rPr>
          <w:rFonts w:ascii="Arial" w:hAnsi="Arial" w:cs="Arial"/>
          <w:bCs/>
          <w:color w:val="000000"/>
          <w:sz w:val="26"/>
          <w:szCs w:val="26"/>
          <w:lang w:val="es-MX"/>
        </w:rPr>
        <w:t xml:space="preserve"> - - - - - </w:t>
      </w:r>
      <w:r w:rsidR="00537FD0">
        <w:rPr>
          <w:rFonts w:ascii="Arial" w:hAnsi="Arial" w:cs="Arial"/>
          <w:bCs/>
          <w:color w:val="000000"/>
          <w:sz w:val="26"/>
          <w:szCs w:val="26"/>
          <w:lang w:val="es-MX"/>
        </w:rPr>
        <w:t xml:space="preserve">- - - - - - - </w:t>
      </w:r>
    </w:p>
    <w:p w14:paraId="06F4B171" w14:textId="2626A711" w:rsidR="001100CD" w:rsidRPr="00115C5C" w:rsidRDefault="00CF6A4F" w:rsidP="005218CB">
      <w:pPr>
        <w:pStyle w:val="Sinespaciado"/>
        <w:ind w:left="851" w:right="902"/>
        <w:jc w:val="both"/>
        <w:rPr>
          <w:rFonts w:ascii="Arial" w:hAnsi="Arial" w:cs="Arial"/>
          <w:bCs/>
          <w:i/>
          <w:color w:val="000000"/>
          <w:sz w:val="24"/>
          <w:szCs w:val="24"/>
          <w:lang w:val="es-MX"/>
        </w:rPr>
      </w:pPr>
      <w:r>
        <w:rPr>
          <w:rFonts w:ascii="Arial" w:hAnsi="Arial" w:cs="Arial"/>
          <w:bCs/>
          <w:i/>
          <w:color w:val="000000"/>
          <w:lang w:val="es-MX"/>
        </w:rPr>
        <w:t>“</w:t>
      </w:r>
      <w:r w:rsidR="005218CB" w:rsidRPr="00115C5C">
        <w:rPr>
          <w:rFonts w:ascii="Arial" w:hAnsi="Arial" w:cs="Arial"/>
          <w:bCs/>
          <w:i/>
          <w:color w:val="000000"/>
          <w:sz w:val="24"/>
          <w:szCs w:val="24"/>
          <w:lang w:val="es-MX"/>
        </w:rPr>
        <w:t xml:space="preserve">San Antonio de la Cal, Oaxaca; a nueve de Septiembre de dos mil diecinueve.- - - - - - - - - - - - - - - - - - - - - - - - - -  - - - - </w:t>
      </w:r>
    </w:p>
    <w:p w14:paraId="494EF136" w14:textId="5317B6D4" w:rsidR="005218CB" w:rsidRPr="00115C5C" w:rsidRDefault="005218CB" w:rsidP="005218CB">
      <w:pPr>
        <w:pStyle w:val="Sinespaciado"/>
        <w:ind w:left="851" w:right="902"/>
        <w:jc w:val="both"/>
        <w:rPr>
          <w:rFonts w:ascii="Arial" w:hAnsi="Arial" w:cs="Arial"/>
          <w:bCs/>
          <w:i/>
          <w:color w:val="000000"/>
          <w:sz w:val="24"/>
          <w:szCs w:val="24"/>
          <w:lang w:val="es-MX"/>
        </w:rPr>
      </w:pPr>
      <w:r w:rsidRPr="00115C5C">
        <w:rPr>
          <w:rFonts w:ascii="Arial" w:hAnsi="Arial" w:cs="Arial"/>
          <w:bCs/>
          <w:i/>
          <w:color w:val="000000"/>
          <w:sz w:val="24"/>
          <w:szCs w:val="24"/>
          <w:lang w:val="es-MX"/>
        </w:rPr>
        <w:t>[…]</w:t>
      </w:r>
    </w:p>
    <w:p w14:paraId="4FCDD116" w14:textId="6C3DB875" w:rsidR="005218CB" w:rsidRPr="00115C5C" w:rsidRDefault="005218CB" w:rsidP="005218CB">
      <w:pPr>
        <w:pStyle w:val="Sinespaciado"/>
        <w:ind w:left="851" w:right="902"/>
        <w:jc w:val="both"/>
        <w:rPr>
          <w:rFonts w:ascii="Arial" w:hAnsi="Arial" w:cs="Arial"/>
          <w:bCs/>
          <w:i/>
          <w:color w:val="000000"/>
          <w:sz w:val="24"/>
          <w:szCs w:val="24"/>
          <w:lang w:val="es-MX"/>
        </w:rPr>
      </w:pPr>
      <w:r w:rsidRPr="00115C5C">
        <w:rPr>
          <w:rFonts w:ascii="Arial" w:hAnsi="Arial" w:cs="Arial"/>
          <w:bCs/>
          <w:i/>
          <w:color w:val="000000"/>
          <w:sz w:val="24"/>
          <w:szCs w:val="24"/>
          <w:lang w:val="es-MX"/>
        </w:rPr>
        <w:t xml:space="preserve">Esta autoridad es competente para dar contestación al escrito de petición de la C. </w:t>
      </w:r>
      <w:r w:rsidR="0016188C">
        <w:rPr>
          <w:rFonts w:ascii="Arial" w:hAnsi="Arial" w:cs="Arial"/>
          <w:b/>
          <w:sz w:val="26"/>
          <w:szCs w:val="26"/>
        </w:rPr>
        <w:t>***********</w:t>
      </w:r>
      <w:r w:rsidRPr="00115C5C">
        <w:rPr>
          <w:rFonts w:ascii="Arial" w:hAnsi="Arial" w:cs="Arial"/>
          <w:bCs/>
          <w:i/>
          <w:color w:val="000000"/>
          <w:sz w:val="24"/>
          <w:szCs w:val="24"/>
          <w:lang w:val="es-MX"/>
        </w:rPr>
        <w:t>, que a la letra dice…”[…];</w:t>
      </w:r>
      <w:r w:rsidRPr="00115C5C">
        <w:rPr>
          <w:rFonts w:ascii="Arial" w:hAnsi="Arial" w:cs="Arial"/>
          <w:b/>
          <w:bCs/>
          <w:i/>
          <w:color w:val="000000"/>
          <w:sz w:val="24"/>
          <w:szCs w:val="24"/>
          <w:lang w:val="es-MX"/>
        </w:rPr>
        <w:t xml:space="preserve"> </w:t>
      </w:r>
      <w:r w:rsidRPr="00115C5C">
        <w:rPr>
          <w:rFonts w:ascii="Arial" w:hAnsi="Arial" w:cs="Arial"/>
          <w:bCs/>
          <w:i/>
          <w:color w:val="000000"/>
          <w:sz w:val="24"/>
          <w:szCs w:val="24"/>
          <w:lang w:val="es-MX"/>
        </w:rPr>
        <w:t xml:space="preserve">en términos del artículo 8 de la Constitución Política de los Estados Unidos Mexicanos y el artículo 13 de la Constitución Política del Estado Libre y Soberano de Oaxaca, se informó que su petición donde solicitó que se determine la situación legal  (sic) la concesión con número de acuerdo </w:t>
      </w:r>
      <w:r w:rsidRPr="00CE537A">
        <w:rPr>
          <w:rFonts w:ascii="Arial" w:hAnsi="Arial" w:cs="Arial"/>
          <w:bCs/>
          <w:i/>
          <w:color w:val="000000"/>
          <w:sz w:val="24"/>
          <w:szCs w:val="24"/>
          <w:lang w:val="es-MX"/>
        </w:rPr>
        <w:t xml:space="preserve">no </w:t>
      </w:r>
      <w:r w:rsidR="00CE537A">
        <w:rPr>
          <w:rFonts w:ascii="Arial" w:hAnsi="Arial" w:cs="Arial"/>
          <w:b/>
          <w:sz w:val="26"/>
          <w:szCs w:val="26"/>
        </w:rPr>
        <w:t>***********</w:t>
      </w:r>
      <w:r w:rsidRPr="00CE537A">
        <w:rPr>
          <w:rFonts w:ascii="Arial" w:hAnsi="Arial" w:cs="Arial"/>
          <w:bCs/>
          <w:i/>
          <w:color w:val="000000"/>
          <w:sz w:val="24"/>
          <w:szCs w:val="24"/>
          <w:lang w:val="es-MX"/>
        </w:rPr>
        <w:t xml:space="preserve"> de</w:t>
      </w:r>
      <w:r w:rsidRPr="00115C5C">
        <w:rPr>
          <w:rFonts w:ascii="Arial" w:hAnsi="Arial" w:cs="Arial"/>
          <w:bCs/>
          <w:i/>
          <w:color w:val="000000"/>
          <w:sz w:val="24"/>
          <w:szCs w:val="24"/>
          <w:lang w:val="es-MX"/>
        </w:rPr>
        <w:t xml:space="preserve"> fecha 6 de mayo de 1992, misma que ya se llevó a cabo en esta Secretaría de Movilidad, en virtud de que se cumplió con los requisitos para que fuera procedente la (sic) de cesión de derechos; </w:t>
      </w:r>
      <w:r w:rsidR="00712F1E" w:rsidRPr="00115C5C">
        <w:rPr>
          <w:rFonts w:ascii="Arial" w:hAnsi="Arial" w:cs="Arial"/>
          <w:bCs/>
          <w:i/>
          <w:color w:val="000000"/>
          <w:sz w:val="24"/>
          <w:szCs w:val="24"/>
          <w:lang w:val="es-MX"/>
        </w:rPr>
        <w:t>así mismo, se acredita con el MEMO</w:t>
      </w:r>
      <w:r w:rsidRPr="00115C5C">
        <w:rPr>
          <w:rFonts w:ascii="Arial" w:hAnsi="Arial" w:cs="Arial"/>
          <w:bCs/>
          <w:i/>
          <w:color w:val="000000"/>
          <w:sz w:val="24"/>
          <w:szCs w:val="24"/>
          <w:lang w:val="es-MX"/>
        </w:rPr>
        <w:t xml:space="preserve">RANDUM: </w:t>
      </w:r>
      <w:r w:rsidR="0016188C">
        <w:rPr>
          <w:rFonts w:ascii="Arial" w:hAnsi="Arial" w:cs="Arial"/>
          <w:b/>
          <w:sz w:val="26"/>
          <w:szCs w:val="26"/>
        </w:rPr>
        <w:t>***********</w:t>
      </w:r>
      <w:r w:rsidR="00A56060" w:rsidRPr="00115C5C">
        <w:rPr>
          <w:rFonts w:ascii="Arial" w:hAnsi="Arial" w:cs="Arial"/>
          <w:bCs/>
          <w:i/>
          <w:color w:val="000000"/>
          <w:sz w:val="24"/>
          <w:szCs w:val="24"/>
          <w:lang w:val="es-MX"/>
        </w:rPr>
        <w:t xml:space="preserve">, de fecha doce de junio de dos mil diecinueve, misma (sic) que cuenta con expediente administrativo y existe registro </w:t>
      </w:r>
      <w:r w:rsidR="00A56060" w:rsidRPr="00115C5C">
        <w:rPr>
          <w:rFonts w:ascii="Arial" w:hAnsi="Arial" w:cs="Arial"/>
          <w:b/>
          <w:bCs/>
          <w:i/>
          <w:color w:val="000000"/>
          <w:sz w:val="24"/>
          <w:szCs w:val="24"/>
          <w:lang w:val="es-MX"/>
        </w:rPr>
        <w:t xml:space="preserve">en el Sistema Informático de Control y Administración de Concesiones (SICAC) y en el expediente administrativo que obra en esta Secretaría a nombre de </w:t>
      </w:r>
      <w:r w:rsidR="0016188C">
        <w:rPr>
          <w:rFonts w:ascii="Arial" w:hAnsi="Arial" w:cs="Arial"/>
          <w:b/>
          <w:sz w:val="26"/>
          <w:szCs w:val="26"/>
        </w:rPr>
        <w:t>***********</w:t>
      </w:r>
      <w:r w:rsidR="00A56060" w:rsidRPr="00115C5C">
        <w:rPr>
          <w:rFonts w:ascii="Arial" w:hAnsi="Arial" w:cs="Arial"/>
          <w:b/>
          <w:bCs/>
          <w:i/>
          <w:color w:val="000000"/>
          <w:sz w:val="24"/>
          <w:szCs w:val="24"/>
          <w:lang w:val="es-MX"/>
        </w:rPr>
        <w:t>.</w:t>
      </w:r>
      <w:r w:rsidRPr="00115C5C">
        <w:rPr>
          <w:rFonts w:ascii="Arial" w:hAnsi="Arial" w:cs="Arial"/>
          <w:bCs/>
          <w:i/>
          <w:color w:val="000000"/>
          <w:sz w:val="24"/>
          <w:szCs w:val="24"/>
          <w:lang w:val="es-MX"/>
        </w:rPr>
        <w:t xml:space="preserve"> </w:t>
      </w:r>
      <w:r w:rsidR="00A56060" w:rsidRPr="00115C5C">
        <w:rPr>
          <w:rFonts w:ascii="Arial" w:hAnsi="Arial" w:cs="Arial"/>
          <w:bCs/>
          <w:i/>
          <w:color w:val="000000"/>
          <w:sz w:val="24"/>
          <w:szCs w:val="24"/>
          <w:lang w:val="es-MX"/>
        </w:rPr>
        <w:t>- - - - - - - - - - - - - - - -</w:t>
      </w:r>
      <w:r w:rsidR="00712F1E" w:rsidRPr="00115C5C">
        <w:rPr>
          <w:rFonts w:ascii="Arial" w:hAnsi="Arial" w:cs="Arial"/>
          <w:bCs/>
          <w:i/>
          <w:color w:val="000000"/>
          <w:sz w:val="24"/>
          <w:szCs w:val="24"/>
          <w:lang w:val="es-MX"/>
        </w:rPr>
        <w:t xml:space="preserve"> - - - - </w:t>
      </w:r>
      <w:r w:rsidR="0016188C">
        <w:rPr>
          <w:rFonts w:ascii="Arial" w:hAnsi="Arial" w:cs="Arial"/>
          <w:bCs/>
          <w:i/>
          <w:color w:val="000000"/>
          <w:sz w:val="24"/>
          <w:szCs w:val="24"/>
          <w:lang w:val="es-MX"/>
        </w:rPr>
        <w:t xml:space="preserve">- - - - - - - </w:t>
      </w:r>
    </w:p>
    <w:p w14:paraId="57C9EDEB" w14:textId="77777777" w:rsidR="004530E6" w:rsidRPr="00115C5C" w:rsidRDefault="004530E6" w:rsidP="005218CB">
      <w:pPr>
        <w:pStyle w:val="Sinespaciado"/>
        <w:ind w:left="851" w:right="902"/>
        <w:jc w:val="both"/>
        <w:rPr>
          <w:rFonts w:ascii="Arial" w:hAnsi="Arial" w:cs="Arial"/>
          <w:bCs/>
          <w:i/>
          <w:color w:val="000000"/>
          <w:sz w:val="24"/>
          <w:szCs w:val="24"/>
          <w:lang w:val="es-MX"/>
        </w:rPr>
      </w:pPr>
    </w:p>
    <w:p w14:paraId="6C54A301" w14:textId="0A201A68" w:rsidR="00A56060" w:rsidRPr="00115C5C" w:rsidRDefault="004530E6" w:rsidP="005218CB">
      <w:pPr>
        <w:pStyle w:val="Sinespaciado"/>
        <w:ind w:left="851" w:right="902"/>
        <w:jc w:val="both"/>
        <w:rPr>
          <w:rFonts w:ascii="Arial" w:hAnsi="Arial" w:cs="Arial"/>
          <w:bCs/>
          <w:i/>
          <w:color w:val="000000"/>
          <w:sz w:val="24"/>
          <w:szCs w:val="24"/>
          <w:lang w:val="es-MX"/>
        </w:rPr>
      </w:pPr>
      <w:r w:rsidRPr="00115C5C">
        <w:rPr>
          <w:rFonts w:ascii="Arial" w:hAnsi="Arial" w:cs="Arial"/>
          <w:bCs/>
          <w:i/>
          <w:color w:val="000000"/>
          <w:sz w:val="24"/>
          <w:szCs w:val="24"/>
          <w:lang w:val="es-MX"/>
        </w:rPr>
        <w:lastRenderedPageBreak/>
        <w:t>Con fundamento en los artículos 27 fracción VII y 40 de la Ley Orgánica del Poder Ejecutivo del Estado de Oaxaca, reformada mediante decreto número 1532, publicado en el Periódico oficial del Estado de Oaxaca de fecha dos de agosto del dos mil dieciocho; 1, 8 y 9 del reglamento interno de la Secretaría de Vialidad y Transporte, 1 y 37 de la Ley de Movilidad para el Estado de Oaxaca, 1 y 2 del Reglamento de la Ley de Movilidad para el Estado de Oaxaca.- - - - - - - - - - - - - - - - - - - - - - - - - - - - - - - - -  - - - - - - - - - - - - - - - - - - - - - -  - - - - - -</w:t>
      </w:r>
      <w:r w:rsidR="00531CC3">
        <w:rPr>
          <w:rFonts w:ascii="Arial" w:hAnsi="Arial" w:cs="Arial"/>
          <w:bCs/>
          <w:i/>
          <w:color w:val="000000"/>
          <w:sz w:val="24"/>
          <w:szCs w:val="24"/>
          <w:lang w:val="es-MX"/>
        </w:rPr>
        <w:t xml:space="preserve"> - - - - - - - - - -</w:t>
      </w:r>
      <w:r w:rsidRPr="00115C5C">
        <w:rPr>
          <w:rFonts w:ascii="Arial" w:hAnsi="Arial" w:cs="Arial"/>
          <w:bCs/>
          <w:i/>
          <w:color w:val="000000"/>
          <w:sz w:val="24"/>
          <w:szCs w:val="24"/>
          <w:lang w:val="es-MX"/>
        </w:rPr>
        <w:t xml:space="preserve">  SE ACUERDA - - - - - - - - - - - - - - - - - </w:t>
      </w:r>
    </w:p>
    <w:p w14:paraId="40CCA8C6" w14:textId="77777777" w:rsidR="004530E6" w:rsidRPr="00115C5C" w:rsidRDefault="004530E6" w:rsidP="005218CB">
      <w:pPr>
        <w:pStyle w:val="Sinespaciado"/>
        <w:ind w:left="851" w:right="902"/>
        <w:jc w:val="both"/>
        <w:rPr>
          <w:rFonts w:ascii="Arial" w:hAnsi="Arial" w:cs="Arial"/>
          <w:bCs/>
          <w:i/>
          <w:color w:val="000000"/>
          <w:sz w:val="24"/>
          <w:szCs w:val="24"/>
          <w:lang w:val="es-MX"/>
        </w:rPr>
      </w:pPr>
    </w:p>
    <w:p w14:paraId="06739CAF" w14:textId="4A83CBB3" w:rsidR="004530E6" w:rsidRPr="00115C5C" w:rsidRDefault="004530E6" w:rsidP="005218CB">
      <w:pPr>
        <w:pStyle w:val="Sinespaciado"/>
        <w:ind w:left="851" w:right="902"/>
        <w:jc w:val="both"/>
        <w:rPr>
          <w:rFonts w:ascii="Arial" w:hAnsi="Arial" w:cs="Arial"/>
          <w:bCs/>
          <w:i/>
          <w:color w:val="000000"/>
          <w:sz w:val="24"/>
          <w:szCs w:val="24"/>
          <w:lang w:val="es-MX"/>
        </w:rPr>
      </w:pPr>
      <w:r w:rsidRPr="00115C5C">
        <w:rPr>
          <w:rFonts w:ascii="Arial" w:hAnsi="Arial" w:cs="Arial"/>
          <w:b/>
          <w:bCs/>
          <w:i/>
          <w:color w:val="000000"/>
          <w:sz w:val="24"/>
          <w:szCs w:val="24"/>
          <w:lang w:val="es-MX"/>
        </w:rPr>
        <w:t xml:space="preserve">PRIMERO. </w:t>
      </w:r>
      <w:r w:rsidRPr="00115C5C">
        <w:rPr>
          <w:rFonts w:ascii="Arial" w:hAnsi="Arial" w:cs="Arial"/>
          <w:bCs/>
          <w:i/>
          <w:color w:val="000000"/>
          <w:sz w:val="24"/>
          <w:szCs w:val="24"/>
          <w:lang w:val="es-MX"/>
        </w:rPr>
        <w:t xml:space="preserve">Para estar en condiciones de cumplir cabalmente con el punto resolutivo PRIMERO del auto de fecha siete de febrero de dos mil diecinueve, dictado por la Licenciada Magistrada titular de la Primera Sala Unitaria de primera instancia del Tribunal de Justicia Administrativa del Estado de Oaxaca: </w:t>
      </w:r>
    </w:p>
    <w:p w14:paraId="1188DC9A" w14:textId="01D67FD7" w:rsidR="004530E6" w:rsidRPr="00115C5C" w:rsidRDefault="004530E6" w:rsidP="005218CB">
      <w:pPr>
        <w:pStyle w:val="Sinespaciado"/>
        <w:ind w:left="851" w:right="902"/>
        <w:jc w:val="both"/>
        <w:rPr>
          <w:rFonts w:ascii="Arial" w:hAnsi="Arial" w:cs="Arial"/>
          <w:bCs/>
          <w:i/>
          <w:color w:val="000000"/>
          <w:sz w:val="24"/>
          <w:szCs w:val="24"/>
          <w:lang w:val="es-MX"/>
        </w:rPr>
      </w:pPr>
      <w:r w:rsidRPr="00115C5C">
        <w:rPr>
          <w:rFonts w:ascii="Arial" w:hAnsi="Arial" w:cs="Arial"/>
          <w:b/>
          <w:bCs/>
          <w:i/>
          <w:color w:val="000000"/>
          <w:sz w:val="24"/>
          <w:szCs w:val="24"/>
          <w:lang w:val="es-MX"/>
        </w:rPr>
        <w:t>[…</w:t>
      </w:r>
      <w:r w:rsidRPr="00115C5C">
        <w:rPr>
          <w:rFonts w:ascii="Arial" w:hAnsi="Arial" w:cs="Arial"/>
          <w:bCs/>
          <w:i/>
          <w:color w:val="000000"/>
          <w:sz w:val="24"/>
          <w:szCs w:val="24"/>
          <w:lang w:val="es-MX"/>
        </w:rPr>
        <w:t>]</w:t>
      </w:r>
    </w:p>
    <w:p w14:paraId="1CF3145A" w14:textId="77777777" w:rsidR="004530E6" w:rsidRPr="00115C5C" w:rsidRDefault="004530E6" w:rsidP="005218CB">
      <w:pPr>
        <w:pStyle w:val="Sinespaciado"/>
        <w:ind w:left="851" w:right="902"/>
        <w:jc w:val="both"/>
        <w:rPr>
          <w:rFonts w:ascii="Arial" w:hAnsi="Arial" w:cs="Arial"/>
          <w:bCs/>
          <w:i/>
          <w:color w:val="000000"/>
          <w:sz w:val="24"/>
          <w:szCs w:val="24"/>
          <w:lang w:val="es-MX"/>
        </w:rPr>
      </w:pPr>
    </w:p>
    <w:p w14:paraId="346091D9" w14:textId="64B05212" w:rsidR="004530E6" w:rsidRPr="00115C5C" w:rsidRDefault="004530E6" w:rsidP="005218CB">
      <w:pPr>
        <w:pStyle w:val="Sinespaciado"/>
        <w:ind w:left="851" w:right="902"/>
        <w:jc w:val="both"/>
        <w:rPr>
          <w:rFonts w:ascii="Arial" w:hAnsi="Arial" w:cs="Arial"/>
          <w:bCs/>
          <w:i/>
          <w:color w:val="000000"/>
          <w:sz w:val="24"/>
          <w:szCs w:val="24"/>
          <w:lang w:val="es-MX"/>
        </w:rPr>
      </w:pPr>
      <w:r w:rsidRPr="00115C5C">
        <w:rPr>
          <w:rFonts w:ascii="Arial" w:hAnsi="Arial" w:cs="Arial"/>
          <w:b/>
          <w:bCs/>
          <w:i/>
          <w:color w:val="000000"/>
          <w:sz w:val="24"/>
          <w:szCs w:val="24"/>
          <w:lang w:val="es-MX"/>
        </w:rPr>
        <w:t xml:space="preserve">PRIMERO (sic).- </w:t>
      </w:r>
      <w:r w:rsidRPr="00115C5C">
        <w:rPr>
          <w:rFonts w:ascii="Arial" w:hAnsi="Arial" w:cs="Arial"/>
          <w:bCs/>
          <w:i/>
          <w:color w:val="000000"/>
          <w:sz w:val="24"/>
          <w:szCs w:val="24"/>
          <w:lang w:val="es-MX"/>
        </w:rPr>
        <w:t xml:space="preserve">Derivado de lo anterior y de las constancias que así lo acreditan, la titular de esta Secretaría de Movilidad, hago constar que fue procedente la petición de </w:t>
      </w:r>
      <w:r w:rsidR="0016188C">
        <w:rPr>
          <w:rFonts w:ascii="Arial" w:hAnsi="Arial" w:cs="Arial"/>
          <w:b/>
          <w:sz w:val="26"/>
          <w:szCs w:val="26"/>
        </w:rPr>
        <w:t>***********</w:t>
      </w:r>
      <w:r w:rsidRPr="00115C5C">
        <w:rPr>
          <w:rFonts w:ascii="Arial" w:hAnsi="Arial" w:cs="Arial"/>
          <w:bCs/>
          <w:i/>
          <w:color w:val="000000"/>
          <w:sz w:val="24"/>
          <w:szCs w:val="24"/>
          <w:lang w:val="es-MX"/>
        </w:rPr>
        <w:t xml:space="preserve">, y se dio cumplimiento, en virtud de que cumplió con los requisitos establecidos para el contrato de cesión de Derechos, que realizó el veintidós de noviembre de dos mil tres en donde consta la firma del puño y letra de aceptación del señor </w:t>
      </w:r>
      <w:r w:rsidR="0016188C">
        <w:rPr>
          <w:rFonts w:ascii="Arial" w:hAnsi="Arial" w:cs="Arial"/>
          <w:b/>
          <w:sz w:val="26"/>
          <w:szCs w:val="26"/>
        </w:rPr>
        <w:t>***********</w:t>
      </w:r>
      <w:r w:rsidRPr="00115C5C">
        <w:rPr>
          <w:rFonts w:ascii="Arial" w:hAnsi="Arial" w:cs="Arial"/>
          <w:bCs/>
          <w:i/>
          <w:color w:val="000000"/>
          <w:sz w:val="24"/>
          <w:szCs w:val="24"/>
          <w:lang w:val="es-MX"/>
        </w:rPr>
        <w:t xml:space="preserve">, de donde existe la voluntad libre y </w:t>
      </w:r>
      <w:r w:rsidR="001E62E5" w:rsidRPr="00115C5C">
        <w:rPr>
          <w:rFonts w:ascii="Arial" w:hAnsi="Arial" w:cs="Arial"/>
          <w:bCs/>
          <w:i/>
          <w:color w:val="000000"/>
          <w:sz w:val="24"/>
          <w:szCs w:val="24"/>
          <w:lang w:val="es-MX"/>
        </w:rPr>
        <w:t xml:space="preserve">consiente </w:t>
      </w:r>
      <w:r w:rsidR="00DE1C34" w:rsidRPr="00115C5C">
        <w:rPr>
          <w:rFonts w:ascii="Arial" w:hAnsi="Arial" w:cs="Arial"/>
          <w:bCs/>
          <w:i/>
          <w:color w:val="000000"/>
          <w:sz w:val="24"/>
          <w:szCs w:val="24"/>
          <w:lang w:val="es-MX"/>
        </w:rPr>
        <w:t xml:space="preserve">(sic) </w:t>
      </w:r>
      <w:r w:rsidR="001E62E5" w:rsidRPr="00115C5C">
        <w:rPr>
          <w:rFonts w:ascii="Arial" w:hAnsi="Arial" w:cs="Arial"/>
          <w:bCs/>
          <w:i/>
          <w:color w:val="000000"/>
          <w:sz w:val="24"/>
          <w:szCs w:val="24"/>
          <w:lang w:val="es-MX"/>
        </w:rPr>
        <w:t xml:space="preserve">del cedente al cesionario, y testigos, adquiriendo plena validez por virtud de la documental pública pronunciada el veintisiete de mayo de dos mil siete, por la Licenciada Zoraida Eréndira Saucedo, Agente del Ministerio Público adscrita en ese entonces a la mesa quince del sector central de averiguaciones previas y consignaciones de la Procuraduría General de Justicia del Estado de Oaxaca, en la averiguación preventiva </w:t>
      </w:r>
      <w:r w:rsidR="00DE1C34" w:rsidRPr="00115C5C">
        <w:rPr>
          <w:rFonts w:ascii="Arial" w:hAnsi="Arial" w:cs="Arial"/>
          <w:bCs/>
          <w:i/>
          <w:color w:val="000000"/>
          <w:sz w:val="24"/>
          <w:szCs w:val="24"/>
          <w:lang w:val="es-MX"/>
        </w:rPr>
        <w:t xml:space="preserve">(sic) </w:t>
      </w:r>
      <w:r w:rsidR="00CE537A">
        <w:rPr>
          <w:rFonts w:ascii="Arial" w:hAnsi="Arial" w:cs="Arial"/>
          <w:b/>
          <w:sz w:val="26"/>
          <w:szCs w:val="26"/>
        </w:rPr>
        <w:t>***********</w:t>
      </w:r>
      <w:r w:rsidR="001E62E5" w:rsidRPr="00115C5C">
        <w:rPr>
          <w:rFonts w:ascii="Arial" w:hAnsi="Arial" w:cs="Arial"/>
          <w:bCs/>
          <w:i/>
          <w:color w:val="000000"/>
          <w:sz w:val="24"/>
          <w:szCs w:val="24"/>
          <w:lang w:val="es-MX"/>
        </w:rPr>
        <w:t xml:space="preserve">, quien determino </w:t>
      </w:r>
      <w:r w:rsidR="00DE1C34" w:rsidRPr="00115C5C">
        <w:rPr>
          <w:rFonts w:ascii="Arial" w:hAnsi="Arial" w:cs="Arial"/>
          <w:bCs/>
          <w:i/>
          <w:color w:val="000000"/>
          <w:sz w:val="24"/>
          <w:szCs w:val="24"/>
          <w:lang w:val="es-MX"/>
        </w:rPr>
        <w:t xml:space="preserve">(sic) </w:t>
      </w:r>
      <w:r w:rsidR="001E62E5" w:rsidRPr="00115C5C">
        <w:rPr>
          <w:rFonts w:ascii="Arial" w:hAnsi="Arial" w:cs="Arial"/>
          <w:bCs/>
          <w:i/>
          <w:color w:val="000000"/>
          <w:sz w:val="24"/>
          <w:szCs w:val="24"/>
          <w:lang w:val="es-MX"/>
        </w:rPr>
        <w:t xml:space="preserve">el no ejercicio de la acción penal, así mismo la concesión llevaba el tiempo de 11 año seis meses, para poder realizarse la cesión de derechos es decir cumplió con el tiempo establecido por la ley para poder llevarse a cabo la Cesión. Como se acredita con las constancias que el Director de Concesiones, remitió al Departamento de lo Contencioso Administrativo y Amparos, mediante MEMORANDUN (sic) </w:t>
      </w:r>
      <w:r w:rsidR="0016188C">
        <w:rPr>
          <w:rFonts w:ascii="Arial" w:hAnsi="Arial" w:cs="Arial"/>
          <w:b/>
          <w:sz w:val="26"/>
          <w:szCs w:val="26"/>
        </w:rPr>
        <w:t>***********</w:t>
      </w:r>
      <w:r w:rsidR="001E62E5" w:rsidRPr="00115C5C">
        <w:rPr>
          <w:rFonts w:ascii="Arial" w:hAnsi="Arial" w:cs="Arial"/>
          <w:bCs/>
          <w:i/>
          <w:color w:val="000000"/>
          <w:sz w:val="24"/>
          <w:szCs w:val="24"/>
          <w:lang w:val="es-MX"/>
        </w:rPr>
        <w:t xml:space="preserve">, de fecha doce de junio de dos mil diecinueve, donde se da contestación en relación al trámite de la (sic) </w:t>
      </w:r>
      <w:r w:rsidR="0016188C">
        <w:rPr>
          <w:rFonts w:ascii="Arial" w:hAnsi="Arial" w:cs="Arial"/>
          <w:b/>
          <w:sz w:val="26"/>
          <w:szCs w:val="26"/>
        </w:rPr>
        <w:t>***********</w:t>
      </w:r>
      <w:r w:rsidR="001E62E5" w:rsidRPr="00115C5C">
        <w:rPr>
          <w:rFonts w:ascii="Arial" w:hAnsi="Arial" w:cs="Arial"/>
          <w:bCs/>
          <w:i/>
          <w:color w:val="000000"/>
          <w:sz w:val="24"/>
          <w:szCs w:val="24"/>
          <w:lang w:val="es-MX"/>
        </w:rPr>
        <w:t xml:space="preserve">, misma que se encuentra registrada en el </w:t>
      </w:r>
      <w:r w:rsidR="001E62E5" w:rsidRPr="00115C5C">
        <w:rPr>
          <w:rFonts w:ascii="Arial" w:hAnsi="Arial" w:cs="Arial"/>
          <w:b/>
          <w:bCs/>
          <w:i/>
          <w:color w:val="000000"/>
          <w:sz w:val="24"/>
          <w:szCs w:val="24"/>
          <w:lang w:val="es-MX"/>
        </w:rPr>
        <w:t xml:space="preserve">Sistema Informático de Control y Administración de Concesiones (SICAC) y en el expediente administrativo que obran en esta Secretaría se encuentra </w:t>
      </w:r>
      <w:r w:rsidR="006C13D6" w:rsidRPr="00115C5C">
        <w:rPr>
          <w:rFonts w:ascii="Arial" w:hAnsi="Arial" w:cs="Arial"/>
          <w:b/>
          <w:bCs/>
          <w:i/>
          <w:color w:val="000000"/>
          <w:sz w:val="24"/>
          <w:szCs w:val="24"/>
          <w:lang w:val="es-MX"/>
        </w:rPr>
        <w:t xml:space="preserve">(sic) nombre de </w:t>
      </w:r>
      <w:r w:rsidR="0016188C">
        <w:rPr>
          <w:rFonts w:ascii="Arial" w:hAnsi="Arial" w:cs="Arial"/>
          <w:b/>
          <w:sz w:val="26"/>
          <w:szCs w:val="26"/>
        </w:rPr>
        <w:t>***********</w:t>
      </w:r>
      <w:r w:rsidR="006C13D6" w:rsidRPr="00115C5C">
        <w:rPr>
          <w:rFonts w:ascii="Arial" w:hAnsi="Arial" w:cs="Arial"/>
          <w:b/>
          <w:bCs/>
          <w:i/>
          <w:color w:val="000000"/>
          <w:sz w:val="24"/>
          <w:szCs w:val="24"/>
          <w:lang w:val="es-MX"/>
        </w:rPr>
        <w:t xml:space="preserve">, </w:t>
      </w:r>
      <w:r w:rsidR="006C13D6" w:rsidRPr="00115C5C">
        <w:rPr>
          <w:rFonts w:ascii="Arial" w:hAnsi="Arial" w:cs="Arial"/>
          <w:bCs/>
          <w:i/>
          <w:color w:val="000000"/>
          <w:sz w:val="24"/>
          <w:szCs w:val="24"/>
          <w:lang w:val="es-MX"/>
        </w:rPr>
        <w:t>por lo que la solicitud de la Petición</w:t>
      </w:r>
      <w:r w:rsidR="00DE1C34" w:rsidRPr="00115C5C">
        <w:rPr>
          <w:rFonts w:ascii="Arial" w:hAnsi="Arial" w:cs="Arial"/>
          <w:bCs/>
          <w:i/>
          <w:color w:val="000000"/>
          <w:sz w:val="24"/>
          <w:szCs w:val="24"/>
          <w:lang w:val="es-MX"/>
        </w:rPr>
        <w:t xml:space="preserve"> (sic)</w:t>
      </w:r>
      <w:r w:rsidR="006C13D6" w:rsidRPr="00115C5C">
        <w:rPr>
          <w:rFonts w:ascii="Arial" w:hAnsi="Arial" w:cs="Arial"/>
          <w:bCs/>
          <w:i/>
          <w:color w:val="000000"/>
          <w:sz w:val="24"/>
          <w:szCs w:val="24"/>
          <w:lang w:val="es-MX"/>
        </w:rPr>
        <w:t xml:space="preserve"> fue procedente para </w:t>
      </w:r>
      <w:r w:rsidR="0016188C">
        <w:rPr>
          <w:rFonts w:ascii="Arial" w:hAnsi="Arial" w:cs="Arial"/>
          <w:b/>
          <w:sz w:val="26"/>
          <w:szCs w:val="26"/>
        </w:rPr>
        <w:t>***********</w:t>
      </w:r>
      <w:r w:rsidR="006C13D6" w:rsidRPr="00115C5C">
        <w:rPr>
          <w:rFonts w:ascii="Arial" w:hAnsi="Arial" w:cs="Arial"/>
          <w:b/>
          <w:bCs/>
          <w:i/>
          <w:color w:val="000000"/>
          <w:sz w:val="24"/>
          <w:szCs w:val="24"/>
          <w:lang w:val="es-MX"/>
        </w:rPr>
        <w:t xml:space="preserve">, </w:t>
      </w:r>
      <w:r w:rsidR="006C13D6" w:rsidRPr="00115C5C">
        <w:rPr>
          <w:rFonts w:ascii="Arial" w:hAnsi="Arial" w:cs="Arial"/>
          <w:bCs/>
          <w:i/>
          <w:color w:val="000000"/>
          <w:sz w:val="24"/>
          <w:szCs w:val="24"/>
          <w:lang w:val="es-MX"/>
        </w:rPr>
        <w:t xml:space="preserve">en virtud que cumplió con los requisitos que establece la Ley.”- - </w:t>
      </w:r>
      <w:r w:rsidR="0016188C">
        <w:rPr>
          <w:rFonts w:ascii="Arial" w:hAnsi="Arial" w:cs="Arial"/>
          <w:bCs/>
          <w:i/>
          <w:color w:val="000000"/>
          <w:sz w:val="24"/>
          <w:szCs w:val="24"/>
          <w:lang w:val="es-MX"/>
        </w:rPr>
        <w:t xml:space="preserve">- - - - - - - - - - - - - - - - - - - - - - - - - - - - - - </w:t>
      </w:r>
    </w:p>
    <w:p w14:paraId="56E4D3C7" w14:textId="59CC8323" w:rsidR="00894080" w:rsidRDefault="002E242C" w:rsidP="00787571">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En atención a lo anterior, resulta </w:t>
      </w:r>
      <w:r w:rsidRPr="002E242C">
        <w:rPr>
          <w:rFonts w:ascii="Arial" w:hAnsi="Arial" w:cs="Arial"/>
          <w:b/>
          <w:bCs/>
          <w:color w:val="000000"/>
          <w:sz w:val="26"/>
          <w:szCs w:val="26"/>
          <w:lang w:val="es-MX"/>
        </w:rPr>
        <w:t>fundado el agravio</w:t>
      </w:r>
      <w:r>
        <w:rPr>
          <w:rFonts w:ascii="Arial" w:hAnsi="Arial" w:cs="Arial"/>
          <w:bCs/>
          <w:color w:val="000000"/>
          <w:sz w:val="26"/>
          <w:szCs w:val="26"/>
          <w:lang w:val="es-MX"/>
        </w:rPr>
        <w:t xml:space="preserve"> que hace valer el recurrente, pues </w:t>
      </w:r>
      <w:r w:rsidR="002E1278">
        <w:rPr>
          <w:rFonts w:ascii="Arial" w:hAnsi="Arial" w:cs="Arial"/>
          <w:bCs/>
          <w:color w:val="000000"/>
          <w:sz w:val="26"/>
          <w:szCs w:val="26"/>
          <w:lang w:val="es-MX"/>
        </w:rPr>
        <w:t>si bien la autoridad demanda</w:t>
      </w:r>
      <w:r w:rsidR="003D3B4D">
        <w:rPr>
          <w:rFonts w:ascii="Arial" w:hAnsi="Arial" w:cs="Arial"/>
          <w:bCs/>
          <w:color w:val="000000"/>
          <w:sz w:val="26"/>
          <w:szCs w:val="26"/>
          <w:lang w:val="es-MX"/>
        </w:rPr>
        <w:t>da</w:t>
      </w:r>
      <w:r w:rsidR="002E1278">
        <w:rPr>
          <w:rFonts w:ascii="Arial" w:hAnsi="Arial" w:cs="Arial"/>
          <w:bCs/>
          <w:color w:val="000000"/>
          <w:sz w:val="26"/>
          <w:szCs w:val="26"/>
          <w:lang w:val="es-MX"/>
        </w:rPr>
        <w:t xml:space="preserve"> cumplió con lo ordenado en la resolución de segunda instanci</w:t>
      </w:r>
      <w:r w:rsidR="00894080">
        <w:rPr>
          <w:rFonts w:ascii="Arial" w:hAnsi="Arial" w:cs="Arial"/>
          <w:bCs/>
          <w:color w:val="000000"/>
          <w:sz w:val="26"/>
          <w:szCs w:val="26"/>
          <w:lang w:val="es-MX"/>
        </w:rPr>
        <w:t xml:space="preserve">a dictada el </w:t>
      </w:r>
      <w:r w:rsidR="002E1278">
        <w:rPr>
          <w:rFonts w:ascii="Arial" w:hAnsi="Arial" w:cs="Arial"/>
          <w:bCs/>
          <w:color w:val="000000"/>
          <w:sz w:val="26"/>
          <w:szCs w:val="26"/>
          <w:lang w:val="es-MX"/>
        </w:rPr>
        <w:t xml:space="preserve">7 siete de febrero de 2019 dos mil diecinueve, al atender la petición realizada por </w:t>
      </w:r>
      <w:r w:rsidR="0016188C">
        <w:rPr>
          <w:rFonts w:ascii="Arial" w:hAnsi="Arial" w:cs="Arial"/>
          <w:b/>
          <w:sz w:val="26"/>
          <w:szCs w:val="26"/>
        </w:rPr>
        <w:t>***********</w:t>
      </w:r>
      <w:r w:rsidR="002E1278">
        <w:rPr>
          <w:rFonts w:ascii="Arial" w:hAnsi="Arial" w:cs="Arial"/>
          <w:bCs/>
          <w:color w:val="000000"/>
          <w:sz w:val="26"/>
          <w:szCs w:val="26"/>
          <w:lang w:val="es-MX"/>
        </w:rPr>
        <w:t xml:space="preserve">, como se advierte del </w:t>
      </w:r>
      <w:r w:rsidR="00894080">
        <w:rPr>
          <w:rFonts w:ascii="Arial" w:hAnsi="Arial" w:cs="Arial"/>
          <w:bCs/>
          <w:color w:val="000000"/>
          <w:sz w:val="26"/>
          <w:szCs w:val="26"/>
          <w:lang w:val="es-MX"/>
        </w:rPr>
        <w:t xml:space="preserve">acuerdo dictado el </w:t>
      </w:r>
      <w:r>
        <w:rPr>
          <w:rFonts w:ascii="Arial" w:hAnsi="Arial" w:cs="Arial"/>
          <w:bCs/>
          <w:color w:val="000000"/>
          <w:sz w:val="26"/>
          <w:szCs w:val="26"/>
          <w:lang w:val="es-MX"/>
        </w:rPr>
        <w:t>9 nueve de septiembre de</w:t>
      </w:r>
      <w:r w:rsidR="00894080">
        <w:rPr>
          <w:rFonts w:ascii="Arial" w:hAnsi="Arial" w:cs="Arial"/>
          <w:bCs/>
          <w:color w:val="000000"/>
          <w:sz w:val="26"/>
          <w:szCs w:val="26"/>
          <w:lang w:val="es-MX"/>
        </w:rPr>
        <w:t>l citado año</w:t>
      </w:r>
      <w:r>
        <w:rPr>
          <w:rFonts w:ascii="Arial" w:hAnsi="Arial" w:cs="Arial"/>
          <w:bCs/>
          <w:color w:val="000000"/>
          <w:sz w:val="26"/>
          <w:szCs w:val="26"/>
          <w:lang w:val="es-MX"/>
        </w:rPr>
        <w:t xml:space="preserve">, </w:t>
      </w:r>
      <w:r w:rsidR="002E1278">
        <w:rPr>
          <w:rFonts w:ascii="Arial" w:hAnsi="Arial" w:cs="Arial"/>
          <w:bCs/>
          <w:color w:val="000000"/>
          <w:sz w:val="26"/>
          <w:szCs w:val="26"/>
          <w:lang w:val="es-MX"/>
        </w:rPr>
        <w:t xml:space="preserve">en donde resolvió como procedente </w:t>
      </w:r>
      <w:r>
        <w:rPr>
          <w:rFonts w:ascii="Arial" w:hAnsi="Arial" w:cs="Arial"/>
          <w:bCs/>
          <w:color w:val="000000"/>
          <w:sz w:val="26"/>
          <w:szCs w:val="26"/>
          <w:lang w:val="es-MX"/>
        </w:rPr>
        <w:t xml:space="preserve">la cesión </w:t>
      </w:r>
      <w:r>
        <w:rPr>
          <w:rFonts w:ascii="Arial" w:hAnsi="Arial" w:cs="Arial"/>
          <w:bCs/>
          <w:color w:val="000000"/>
          <w:sz w:val="26"/>
          <w:szCs w:val="26"/>
          <w:lang w:val="es-MX"/>
        </w:rPr>
        <w:lastRenderedPageBreak/>
        <w:t xml:space="preserve">de derechos de la concesión de transporte contenida en </w:t>
      </w:r>
      <w:r w:rsidRPr="008B247D">
        <w:rPr>
          <w:rFonts w:ascii="Arial" w:hAnsi="Arial" w:cs="Arial"/>
          <w:bCs/>
          <w:color w:val="000000"/>
          <w:sz w:val="26"/>
          <w:szCs w:val="26"/>
          <w:lang w:val="es-MX"/>
        </w:rPr>
        <w:t xml:space="preserve">el acuerdo </w:t>
      </w:r>
      <w:r w:rsidR="008B247D">
        <w:rPr>
          <w:rFonts w:ascii="Arial" w:eastAsia="Calibri" w:hAnsi="Arial" w:cs="Arial"/>
          <w:sz w:val="26"/>
          <w:szCs w:val="26"/>
        </w:rPr>
        <w:t>***********</w:t>
      </w:r>
      <w:r w:rsidR="003D3B4D">
        <w:rPr>
          <w:rFonts w:ascii="Arial" w:hAnsi="Arial" w:cs="Arial"/>
          <w:bCs/>
          <w:color w:val="000000"/>
          <w:sz w:val="26"/>
          <w:szCs w:val="26"/>
          <w:lang w:val="es-MX"/>
        </w:rPr>
        <w:t xml:space="preserve"> de fecha</w:t>
      </w:r>
      <w:r w:rsidR="00334295">
        <w:rPr>
          <w:rFonts w:ascii="Arial" w:hAnsi="Arial" w:cs="Arial"/>
          <w:bCs/>
          <w:color w:val="000000"/>
          <w:sz w:val="26"/>
          <w:szCs w:val="26"/>
          <w:lang w:val="es-MX"/>
        </w:rPr>
        <w:t xml:space="preserve"> 6 seis de mayo de 1992 mil novecientos noventa y dos</w:t>
      </w:r>
      <w:r w:rsidR="002E1278">
        <w:rPr>
          <w:rFonts w:ascii="Arial" w:hAnsi="Arial" w:cs="Arial"/>
          <w:bCs/>
          <w:color w:val="000000"/>
          <w:sz w:val="26"/>
          <w:szCs w:val="26"/>
          <w:lang w:val="es-MX"/>
        </w:rPr>
        <w:t>,</w:t>
      </w:r>
      <w:r w:rsidR="002216C5">
        <w:rPr>
          <w:rFonts w:ascii="Arial" w:hAnsi="Arial" w:cs="Arial"/>
          <w:bCs/>
          <w:color w:val="000000"/>
          <w:sz w:val="26"/>
          <w:szCs w:val="26"/>
          <w:lang w:val="es-MX"/>
        </w:rPr>
        <w:t xml:space="preserve"> al señalar que se cumplieron con los requisitos que establece la Ley</w:t>
      </w:r>
      <w:r w:rsidR="00894080">
        <w:rPr>
          <w:rFonts w:ascii="Arial" w:hAnsi="Arial" w:cs="Arial"/>
          <w:bCs/>
          <w:color w:val="000000"/>
          <w:sz w:val="26"/>
          <w:szCs w:val="26"/>
          <w:lang w:val="es-MX"/>
        </w:rPr>
        <w:t>,</w:t>
      </w:r>
      <w:r w:rsidR="00BB2C82">
        <w:rPr>
          <w:rFonts w:ascii="Arial" w:hAnsi="Arial" w:cs="Arial"/>
          <w:bCs/>
          <w:color w:val="000000"/>
          <w:sz w:val="26"/>
          <w:szCs w:val="26"/>
          <w:lang w:val="es-MX"/>
        </w:rPr>
        <w:t xml:space="preserve"> </w:t>
      </w:r>
      <w:r w:rsidR="00894080">
        <w:rPr>
          <w:rFonts w:ascii="Arial" w:hAnsi="Arial" w:cs="Arial"/>
          <w:bCs/>
          <w:color w:val="000000"/>
          <w:sz w:val="26"/>
          <w:szCs w:val="26"/>
          <w:lang w:val="es-MX"/>
        </w:rPr>
        <w:t xml:space="preserve">el mismo no se encuentra </w:t>
      </w:r>
      <w:r w:rsidR="00712C1C">
        <w:rPr>
          <w:rFonts w:ascii="Arial" w:hAnsi="Arial" w:cs="Arial"/>
          <w:bCs/>
          <w:color w:val="000000"/>
          <w:sz w:val="26"/>
          <w:szCs w:val="26"/>
          <w:lang w:val="es-MX"/>
        </w:rPr>
        <w:t xml:space="preserve">debidamente fundado y motivado, incumpliendo así con lo establecido por el artículo 16 de la Constitución Política de los Estados Unidos Mexicanos, en relación con el precepto 7, fracción V de la Ley de Justicia Administrativa para el Estado de Oaxaca.- - - - - - - - - </w:t>
      </w:r>
      <w:r w:rsidR="008B247D">
        <w:rPr>
          <w:rFonts w:ascii="Arial" w:hAnsi="Arial" w:cs="Arial"/>
          <w:bCs/>
          <w:color w:val="000000"/>
          <w:sz w:val="26"/>
          <w:szCs w:val="26"/>
          <w:lang w:val="es-MX"/>
        </w:rPr>
        <w:t xml:space="preserve">- - - - - - - - - - - - - - - - - - - - - - - - - - - - - - - - - - - - - </w:t>
      </w:r>
    </w:p>
    <w:p w14:paraId="23B8EEC0" w14:textId="6FE81FC2" w:rsidR="00CA48C1" w:rsidRDefault="00712C1C" w:rsidP="00712C1C">
      <w:pPr>
        <w:pStyle w:val="Sinespaciado"/>
        <w:spacing w:before="240" w:line="360" w:lineRule="auto"/>
        <w:ind w:firstLine="708"/>
        <w:jc w:val="both"/>
        <w:rPr>
          <w:rFonts w:ascii="Arial" w:hAnsi="Arial" w:cs="Arial"/>
          <w:bCs/>
          <w:color w:val="000000"/>
          <w:sz w:val="26"/>
          <w:szCs w:val="26"/>
          <w:lang w:val="es-MX"/>
        </w:rPr>
      </w:pPr>
      <w:r w:rsidRPr="008B247D">
        <w:rPr>
          <w:rFonts w:ascii="Arial" w:hAnsi="Arial" w:cs="Arial"/>
          <w:bCs/>
          <w:color w:val="000000"/>
          <w:sz w:val="26"/>
          <w:szCs w:val="26"/>
          <w:lang w:val="es-MX"/>
        </w:rPr>
        <w:t xml:space="preserve">Esto es, no señaló los motivos y circunstancias por las cuales procede a la aprobación de la cesión de derechos de la concesión de transporte contenida en el acuerdo </w:t>
      </w:r>
      <w:r w:rsidR="008B247D">
        <w:rPr>
          <w:rFonts w:ascii="Arial" w:eastAsia="Calibri" w:hAnsi="Arial" w:cs="Arial"/>
          <w:sz w:val="26"/>
          <w:szCs w:val="26"/>
        </w:rPr>
        <w:t>***********</w:t>
      </w:r>
      <w:r w:rsidRPr="008B247D">
        <w:rPr>
          <w:rFonts w:ascii="Arial" w:hAnsi="Arial" w:cs="Arial"/>
          <w:bCs/>
          <w:color w:val="000000"/>
          <w:sz w:val="26"/>
          <w:szCs w:val="26"/>
          <w:lang w:val="es-MX"/>
        </w:rPr>
        <w:t xml:space="preserve"> de 6 seis de mayo de 1992 mil novecientos noventa y dos, así como los preceptos legales en los cuales funda su proceder, </w:t>
      </w:r>
      <w:r w:rsidR="00CA48C1" w:rsidRPr="008B247D">
        <w:rPr>
          <w:rFonts w:ascii="Arial" w:hAnsi="Arial" w:cs="Arial"/>
          <w:bCs/>
          <w:color w:val="000000"/>
          <w:sz w:val="26"/>
          <w:szCs w:val="26"/>
          <w:lang w:val="es-MX"/>
        </w:rPr>
        <w:t xml:space="preserve">así como no especifica cuáles son los requisitos que </w:t>
      </w:r>
      <w:r w:rsidR="00BB2C82" w:rsidRPr="008B247D">
        <w:rPr>
          <w:rFonts w:ascii="Arial" w:hAnsi="Arial" w:cs="Arial"/>
          <w:bCs/>
          <w:color w:val="000000"/>
          <w:sz w:val="26"/>
          <w:szCs w:val="26"/>
          <w:lang w:val="es-MX"/>
        </w:rPr>
        <w:t xml:space="preserve">se </w:t>
      </w:r>
      <w:r w:rsidR="00CA48C1" w:rsidRPr="008B247D">
        <w:rPr>
          <w:rFonts w:ascii="Arial" w:hAnsi="Arial" w:cs="Arial"/>
          <w:bCs/>
          <w:color w:val="000000"/>
          <w:sz w:val="26"/>
          <w:szCs w:val="26"/>
          <w:lang w:val="es-MX"/>
        </w:rPr>
        <w:t>cumpli</w:t>
      </w:r>
      <w:r w:rsidR="00BB2C82" w:rsidRPr="008B247D">
        <w:rPr>
          <w:rFonts w:ascii="Arial" w:hAnsi="Arial" w:cs="Arial"/>
          <w:bCs/>
          <w:color w:val="000000"/>
          <w:sz w:val="26"/>
          <w:szCs w:val="26"/>
          <w:lang w:val="es-MX"/>
        </w:rPr>
        <w:t xml:space="preserve">eron </w:t>
      </w:r>
      <w:r w:rsidR="00CA48C1" w:rsidRPr="008B247D">
        <w:rPr>
          <w:rFonts w:ascii="Arial" w:hAnsi="Arial" w:cs="Arial"/>
          <w:bCs/>
          <w:color w:val="000000"/>
          <w:sz w:val="26"/>
          <w:szCs w:val="26"/>
          <w:lang w:val="es-MX"/>
        </w:rPr>
        <w:t xml:space="preserve">para </w:t>
      </w:r>
      <w:r w:rsidR="002B0F01" w:rsidRPr="008B247D">
        <w:rPr>
          <w:rFonts w:ascii="Arial" w:hAnsi="Arial" w:cs="Arial"/>
          <w:bCs/>
          <w:color w:val="000000"/>
          <w:sz w:val="26"/>
          <w:szCs w:val="26"/>
          <w:lang w:val="es-MX"/>
        </w:rPr>
        <w:t>que acordara procedente</w:t>
      </w:r>
      <w:r w:rsidR="00CA48C1" w:rsidRPr="008B247D">
        <w:rPr>
          <w:rFonts w:ascii="Arial" w:hAnsi="Arial" w:cs="Arial"/>
          <w:bCs/>
          <w:color w:val="000000"/>
          <w:sz w:val="26"/>
          <w:szCs w:val="26"/>
          <w:lang w:val="es-MX"/>
        </w:rPr>
        <w:t xml:space="preserve"> </w:t>
      </w:r>
      <w:r w:rsidR="00BB2C82" w:rsidRPr="008B247D">
        <w:rPr>
          <w:rFonts w:ascii="Arial" w:hAnsi="Arial" w:cs="Arial"/>
          <w:bCs/>
          <w:color w:val="000000"/>
          <w:sz w:val="26"/>
          <w:szCs w:val="26"/>
          <w:lang w:val="es-MX"/>
        </w:rPr>
        <w:t xml:space="preserve">dicha </w:t>
      </w:r>
      <w:r w:rsidR="00CA48C1" w:rsidRPr="008B247D">
        <w:rPr>
          <w:rFonts w:ascii="Arial" w:hAnsi="Arial" w:cs="Arial"/>
          <w:bCs/>
          <w:color w:val="000000"/>
          <w:sz w:val="26"/>
          <w:szCs w:val="26"/>
          <w:lang w:val="es-MX"/>
        </w:rPr>
        <w:t>cesión de derechos</w:t>
      </w:r>
      <w:r w:rsidRPr="008B247D">
        <w:rPr>
          <w:rFonts w:ascii="Arial" w:hAnsi="Arial" w:cs="Arial"/>
          <w:bCs/>
          <w:color w:val="000000"/>
          <w:sz w:val="26"/>
          <w:szCs w:val="26"/>
          <w:lang w:val="es-MX"/>
        </w:rPr>
        <w:t xml:space="preserve">, pues para el referido otorgamiento, se basó en la información que el Director de Concesiones, remitió al Departamento de lo Contencioso Administrativo y Amparos, mediante memorándum </w:t>
      </w:r>
      <w:r w:rsidR="0016188C" w:rsidRPr="008B247D">
        <w:rPr>
          <w:rFonts w:ascii="Arial" w:hAnsi="Arial" w:cs="Arial"/>
          <w:b/>
          <w:sz w:val="26"/>
          <w:szCs w:val="26"/>
        </w:rPr>
        <w:t xml:space="preserve">*********** </w:t>
      </w:r>
      <w:r w:rsidRPr="008B247D">
        <w:rPr>
          <w:rFonts w:ascii="Arial" w:hAnsi="Arial" w:cs="Arial"/>
          <w:bCs/>
          <w:color w:val="000000"/>
          <w:sz w:val="26"/>
          <w:szCs w:val="26"/>
          <w:lang w:val="es-MX"/>
        </w:rPr>
        <w:t xml:space="preserve">de fecha 02 dos de junio de 2019 dos mil diecinueve, </w:t>
      </w:r>
      <w:r w:rsidR="002C2463" w:rsidRPr="008B247D">
        <w:rPr>
          <w:rFonts w:ascii="Arial" w:hAnsi="Arial" w:cs="Arial"/>
          <w:bCs/>
          <w:color w:val="000000"/>
          <w:sz w:val="26"/>
          <w:szCs w:val="26"/>
          <w:lang w:val="es-MX"/>
        </w:rPr>
        <w:t xml:space="preserve">donde </w:t>
      </w:r>
      <w:r w:rsidRPr="008B247D">
        <w:rPr>
          <w:rFonts w:ascii="Arial" w:hAnsi="Arial" w:cs="Arial"/>
          <w:bCs/>
          <w:color w:val="000000"/>
          <w:sz w:val="26"/>
          <w:szCs w:val="26"/>
          <w:lang w:val="es-MX"/>
        </w:rPr>
        <w:t xml:space="preserve">indica que </w:t>
      </w:r>
      <w:r w:rsidR="0016188C" w:rsidRPr="008B247D">
        <w:rPr>
          <w:rFonts w:ascii="Arial" w:hAnsi="Arial" w:cs="Arial"/>
          <w:b/>
          <w:sz w:val="26"/>
          <w:szCs w:val="26"/>
        </w:rPr>
        <w:t>***********</w:t>
      </w:r>
      <w:r w:rsidRPr="008B247D">
        <w:rPr>
          <w:rFonts w:ascii="Arial" w:hAnsi="Arial" w:cs="Arial"/>
          <w:bCs/>
          <w:color w:val="000000"/>
          <w:sz w:val="26"/>
          <w:szCs w:val="26"/>
          <w:lang w:val="es-MX"/>
        </w:rPr>
        <w:t xml:space="preserve"> se encuentra registrada en </w:t>
      </w:r>
      <w:r w:rsidR="002C2463" w:rsidRPr="008B247D">
        <w:rPr>
          <w:rFonts w:ascii="Arial" w:hAnsi="Arial" w:cs="Arial"/>
          <w:bCs/>
          <w:color w:val="000000"/>
          <w:sz w:val="26"/>
          <w:szCs w:val="26"/>
          <w:lang w:val="es-MX"/>
        </w:rPr>
        <w:t>el Sistema Informático de Control y Administración de Concesiones (SICAC)</w:t>
      </w:r>
      <w:r w:rsidR="00450161" w:rsidRPr="008B247D">
        <w:rPr>
          <w:rFonts w:ascii="Arial" w:hAnsi="Arial" w:cs="Arial"/>
          <w:bCs/>
          <w:color w:val="000000"/>
          <w:sz w:val="26"/>
          <w:szCs w:val="26"/>
          <w:lang w:val="es-MX"/>
        </w:rPr>
        <w:t>,</w:t>
      </w:r>
      <w:r w:rsidR="002C2463" w:rsidRPr="008B247D">
        <w:rPr>
          <w:rFonts w:ascii="Arial" w:hAnsi="Arial" w:cs="Arial"/>
          <w:bCs/>
          <w:color w:val="000000"/>
          <w:sz w:val="26"/>
          <w:szCs w:val="26"/>
          <w:lang w:val="es-MX"/>
        </w:rPr>
        <w:t xml:space="preserve"> y </w:t>
      </w:r>
      <w:r w:rsidR="00450161" w:rsidRPr="008B247D">
        <w:rPr>
          <w:rFonts w:ascii="Arial" w:hAnsi="Arial" w:cs="Arial"/>
          <w:bCs/>
          <w:color w:val="000000"/>
          <w:sz w:val="26"/>
          <w:szCs w:val="26"/>
          <w:lang w:val="es-MX"/>
        </w:rPr>
        <w:t xml:space="preserve">que existe un </w:t>
      </w:r>
      <w:r w:rsidR="002C2463" w:rsidRPr="008B247D">
        <w:rPr>
          <w:rFonts w:ascii="Arial" w:hAnsi="Arial" w:cs="Arial"/>
          <w:bCs/>
          <w:color w:val="000000"/>
          <w:sz w:val="26"/>
          <w:szCs w:val="26"/>
          <w:lang w:val="es-MX"/>
        </w:rPr>
        <w:t>expediente administrativo</w:t>
      </w:r>
      <w:r w:rsidR="00450161" w:rsidRPr="008B247D">
        <w:rPr>
          <w:rFonts w:ascii="Arial" w:hAnsi="Arial" w:cs="Arial"/>
          <w:bCs/>
          <w:color w:val="000000"/>
          <w:sz w:val="26"/>
          <w:szCs w:val="26"/>
          <w:lang w:val="es-MX"/>
        </w:rPr>
        <w:t xml:space="preserve"> a su nombre en </w:t>
      </w:r>
      <w:r w:rsidR="002C2463" w:rsidRPr="008B247D">
        <w:rPr>
          <w:rFonts w:ascii="Arial" w:hAnsi="Arial" w:cs="Arial"/>
          <w:bCs/>
          <w:color w:val="000000"/>
          <w:sz w:val="26"/>
          <w:szCs w:val="26"/>
          <w:lang w:val="es-MX"/>
        </w:rPr>
        <w:t xml:space="preserve"> la Secretaría de Movilidad del Estado de</w:t>
      </w:r>
      <w:r w:rsidR="008838ED" w:rsidRPr="008B247D">
        <w:rPr>
          <w:rFonts w:ascii="Arial" w:hAnsi="Arial" w:cs="Arial"/>
          <w:bCs/>
          <w:color w:val="000000"/>
          <w:sz w:val="26"/>
          <w:szCs w:val="26"/>
          <w:lang w:val="es-MX"/>
        </w:rPr>
        <w:t xml:space="preserve"> Oaxaca</w:t>
      </w:r>
      <w:r w:rsidR="00C832DC" w:rsidRPr="008B247D">
        <w:rPr>
          <w:rFonts w:ascii="Arial" w:hAnsi="Arial" w:cs="Arial"/>
          <w:bCs/>
          <w:color w:val="000000"/>
          <w:sz w:val="26"/>
          <w:szCs w:val="26"/>
          <w:lang w:val="es-MX"/>
        </w:rPr>
        <w:t>.-</w:t>
      </w:r>
      <w:r w:rsidR="008838ED" w:rsidRPr="008B247D">
        <w:rPr>
          <w:rFonts w:ascii="Arial" w:hAnsi="Arial" w:cs="Arial"/>
          <w:bCs/>
          <w:color w:val="000000"/>
          <w:sz w:val="26"/>
          <w:szCs w:val="26"/>
          <w:lang w:val="es-MX"/>
        </w:rPr>
        <w:t xml:space="preserve"> - - - - - - - - - - - - - - - - - - - - - -</w:t>
      </w:r>
      <w:r w:rsidR="008B247D" w:rsidRPr="008B247D">
        <w:rPr>
          <w:rFonts w:ascii="Arial" w:hAnsi="Arial" w:cs="Arial"/>
          <w:bCs/>
          <w:color w:val="000000"/>
          <w:sz w:val="26"/>
          <w:szCs w:val="26"/>
          <w:lang w:val="es-MX"/>
        </w:rPr>
        <w:t xml:space="preserve"> </w:t>
      </w:r>
      <w:r w:rsidR="008838ED" w:rsidRPr="008B247D">
        <w:rPr>
          <w:rFonts w:ascii="Arial" w:hAnsi="Arial" w:cs="Arial"/>
          <w:bCs/>
          <w:color w:val="000000"/>
          <w:sz w:val="26"/>
          <w:szCs w:val="26"/>
          <w:lang w:val="es-MX"/>
        </w:rPr>
        <w:t xml:space="preserve">- - - - - - - - - - - - - - - </w:t>
      </w:r>
    </w:p>
    <w:p w14:paraId="25883A48" w14:textId="5FE729E6" w:rsidR="00C832DC" w:rsidRPr="00A20607" w:rsidRDefault="002531C2" w:rsidP="00787571">
      <w:pPr>
        <w:pStyle w:val="Sinespaciado"/>
        <w:spacing w:before="240" w:line="360" w:lineRule="auto"/>
        <w:ind w:firstLine="708"/>
        <w:jc w:val="both"/>
        <w:rPr>
          <w:rFonts w:ascii="Arial" w:hAnsi="Arial" w:cs="Arial"/>
          <w:b/>
          <w:bCs/>
          <w:i/>
          <w:color w:val="000000"/>
          <w:sz w:val="24"/>
          <w:szCs w:val="24"/>
          <w:lang w:val="es-MX"/>
        </w:rPr>
      </w:pPr>
      <w:r>
        <w:rPr>
          <w:rFonts w:ascii="Arial" w:hAnsi="Arial" w:cs="Arial"/>
          <w:bCs/>
          <w:color w:val="000000"/>
          <w:sz w:val="26"/>
          <w:szCs w:val="26"/>
          <w:lang w:val="es-MX"/>
        </w:rPr>
        <w:t>Sin embargo</w:t>
      </w:r>
      <w:r w:rsidR="00C832DC">
        <w:rPr>
          <w:rFonts w:ascii="Arial" w:hAnsi="Arial" w:cs="Arial"/>
          <w:bCs/>
          <w:color w:val="000000"/>
          <w:sz w:val="26"/>
          <w:szCs w:val="26"/>
          <w:lang w:val="es-MX"/>
        </w:rPr>
        <w:t xml:space="preserve">, es de señalar que </w:t>
      </w:r>
      <w:r w:rsidR="006E7366">
        <w:rPr>
          <w:rFonts w:ascii="Arial" w:hAnsi="Arial" w:cs="Arial"/>
          <w:bCs/>
          <w:color w:val="000000"/>
          <w:sz w:val="26"/>
          <w:szCs w:val="26"/>
          <w:lang w:val="es-MX"/>
        </w:rPr>
        <w:t xml:space="preserve">las constancias que </w:t>
      </w:r>
      <w:r w:rsidR="00C832DC">
        <w:rPr>
          <w:rFonts w:ascii="Arial" w:hAnsi="Arial" w:cs="Arial"/>
          <w:bCs/>
          <w:color w:val="000000"/>
          <w:sz w:val="26"/>
          <w:szCs w:val="26"/>
          <w:lang w:val="es-MX"/>
        </w:rPr>
        <w:t xml:space="preserve">remitió </w:t>
      </w:r>
      <w:r w:rsidR="003D3B4D">
        <w:rPr>
          <w:rFonts w:ascii="Arial" w:hAnsi="Arial" w:cs="Arial"/>
          <w:bCs/>
          <w:color w:val="000000"/>
          <w:sz w:val="26"/>
          <w:szCs w:val="26"/>
          <w:lang w:val="es-MX"/>
        </w:rPr>
        <w:t xml:space="preserve">el Director de Concesiones </w:t>
      </w:r>
      <w:r w:rsidR="00C832DC">
        <w:rPr>
          <w:rFonts w:ascii="Arial" w:hAnsi="Arial" w:cs="Arial"/>
          <w:bCs/>
          <w:color w:val="000000"/>
          <w:sz w:val="26"/>
          <w:szCs w:val="26"/>
          <w:lang w:val="es-MX"/>
        </w:rPr>
        <w:t>al Departamento de lo Contencioso Administrativo y Amparos,</w:t>
      </w:r>
      <w:r w:rsidR="006E7366">
        <w:rPr>
          <w:rFonts w:ascii="Arial" w:hAnsi="Arial" w:cs="Arial"/>
          <w:bCs/>
          <w:color w:val="000000"/>
          <w:sz w:val="26"/>
          <w:szCs w:val="26"/>
          <w:lang w:val="es-MX"/>
        </w:rPr>
        <w:t xml:space="preserve"> en las cuales se reconoce a </w:t>
      </w:r>
      <w:r w:rsidR="008B247D">
        <w:rPr>
          <w:rFonts w:ascii="Arial" w:eastAsia="Calibri" w:hAnsi="Arial" w:cs="Arial"/>
          <w:sz w:val="26"/>
          <w:szCs w:val="26"/>
        </w:rPr>
        <w:t xml:space="preserve">*********** </w:t>
      </w:r>
      <w:r w:rsidR="006E7366">
        <w:rPr>
          <w:rFonts w:ascii="Arial" w:hAnsi="Arial" w:cs="Arial"/>
          <w:bCs/>
          <w:color w:val="000000"/>
          <w:sz w:val="26"/>
          <w:szCs w:val="26"/>
          <w:lang w:val="es-MX"/>
        </w:rPr>
        <w:t>como concesionaria</w:t>
      </w:r>
      <w:r w:rsidR="003D3B4D">
        <w:rPr>
          <w:rFonts w:ascii="Arial" w:hAnsi="Arial" w:cs="Arial"/>
          <w:bCs/>
          <w:color w:val="000000"/>
          <w:sz w:val="26"/>
          <w:szCs w:val="26"/>
          <w:lang w:val="es-MX"/>
        </w:rPr>
        <w:t>,</w:t>
      </w:r>
      <w:r w:rsidR="006E7366">
        <w:rPr>
          <w:rFonts w:ascii="Arial" w:hAnsi="Arial" w:cs="Arial"/>
          <w:bCs/>
          <w:color w:val="000000"/>
          <w:sz w:val="26"/>
          <w:szCs w:val="26"/>
          <w:lang w:val="es-MX"/>
        </w:rPr>
        <w:t xml:space="preserve"> </w:t>
      </w:r>
      <w:r w:rsidR="00C832DC">
        <w:rPr>
          <w:rFonts w:ascii="Arial" w:hAnsi="Arial" w:cs="Arial"/>
          <w:bCs/>
          <w:color w:val="000000"/>
          <w:sz w:val="26"/>
          <w:szCs w:val="26"/>
          <w:lang w:val="es-MX"/>
        </w:rPr>
        <w:t>debi</w:t>
      </w:r>
      <w:r w:rsidR="006E7366">
        <w:rPr>
          <w:rFonts w:ascii="Arial" w:hAnsi="Arial" w:cs="Arial"/>
          <w:bCs/>
          <w:color w:val="000000"/>
          <w:sz w:val="26"/>
          <w:szCs w:val="26"/>
          <w:lang w:val="es-MX"/>
        </w:rPr>
        <w:t>eron</w:t>
      </w:r>
      <w:r w:rsidR="00C832DC">
        <w:rPr>
          <w:rFonts w:ascii="Arial" w:hAnsi="Arial" w:cs="Arial"/>
          <w:bCs/>
          <w:color w:val="000000"/>
          <w:sz w:val="26"/>
          <w:szCs w:val="26"/>
          <w:lang w:val="es-MX"/>
        </w:rPr>
        <w:t xml:space="preserve"> haber</w:t>
      </w:r>
      <w:r w:rsidR="00CE0384">
        <w:rPr>
          <w:rFonts w:ascii="Arial" w:hAnsi="Arial" w:cs="Arial"/>
          <w:bCs/>
          <w:color w:val="000000"/>
          <w:sz w:val="26"/>
          <w:szCs w:val="26"/>
          <w:lang w:val="es-MX"/>
        </w:rPr>
        <w:t xml:space="preserve"> quedado invalidadas</w:t>
      </w:r>
      <w:r w:rsidR="00C832DC">
        <w:rPr>
          <w:rFonts w:ascii="Arial" w:hAnsi="Arial" w:cs="Arial"/>
          <w:bCs/>
          <w:color w:val="000000"/>
          <w:sz w:val="26"/>
          <w:szCs w:val="26"/>
          <w:lang w:val="es-MX"/>
        </w:rPr>
        <w:t xml:space="preserve"> junto con la resolución de 2 dos de junio de 2008 dos mil ocho, misma que fue orden</w:t>
      </w:r>
      <w:r w:rsidR="00F609A6">
        <w:rPr>
          <w:rFonts w:ascii="Arial" w:hAnsi="Arial" w:cs="Arial"/>
          <w:bCs/>
          <w:color w:val="000000"/>
          <w:sz w:val="26"/>
          <w:szCs w:val="26"/>
          <w:lang w:val="es-MX"/>
        </w:rPr>
        <w:t xml:space="preserve">ada dejar sin efectos mediante resolución dictada el 27 veintisiete de octubre del citado año, </w:t>
      </w:r>
      <w:r w:rsidR="00C832DC">
        <w:rPr>
          <w:rFonts w:ascii="Arial" w:hAnsi="Arial" w:cs="Arial"/>
          <w:bCs/>
          <w:color w:val="000000"/>
          <w:sz w:val="26"/>
          <w:szCs w:val="26"/>
          <w:lang w:val="es-MX"/>
        </w:rPr>
        <w:t xml:space="preserve">por el Juez Quinto de Distrito en el Estado de Oaxaca, </w:t>
      </w:r>
      <w:r w:rsidR="00F609A6">
        <w:rPr>
          <w:rFonts w:ascii="Arial" w:hAnsi="Arial" w:cs="Arial"/>
          <w:bCs/>
          <w:color w:val="000000"/>
          <w:sz w:val="26"/>
          <w:szCs w:val="26"/>
          <w:lang w:val="es-MX"/>
        </w:rPr>
        <w:t xml:space="preserve">dentro del juicio de amparo indirecto número </w:t>
      </w:r>
      <w:r w:rsidR="008B247D">
        <w:rPr>
          <w:rFonts w:ascii="Arial" w:eastAsia="Calibri" w:hAnsi="Arial" w:cs="Arial"/>
          <w:sz w:val="26"/>
          <w:szCs w:val="26"/>
        </w:rPr>
        <w:t>***********</w:t>
      </w:r>
      <w:r w:rsidR="00F609A6">
        <w:rPr>
          <w:rFonts w:ascii="Arial" w:hAnsi="Arial" w:cs="Arial"/>
          <w:bCs/>
          <w:color w:val="000000"/>
          <w:sz w:val="26"/>
          <w:szCs w:val="26"/>
          <w:lang w:val="es-MX"/>
        </w:rPr>
        <w:t xml:space="preserve">, promovido por </w:t>
      </w:r>
      <w:r w:rsidR="0016188C">
        <w:rPr>
          <w:rFonts w:ascii="Arial" w:hAnsi="Arial" w:cs="Arial"/>
          <w:b/>
          <w:sz w:val="26"/>
          <w:szCs w:val="26"/>
        </w:rPr>
        <w:t>***********</w:t>
      </w:r>
      <w:r w:rsidR="00F609A6">
        <w:rPr>
          <w:rFonts w:ascii="Arial" w:hAnsi="Arial" w:cs="Arial"/>
          <w:bCs/>
          <w:color w:val="000000"/>
          <w:sz w:val="26"/>
          <w:szCs w:val="26"/>
          <w:lang w:val="es-MX"/>
        </w:rPr>
        <w:t>, pues en dicho fallo se indicó lo siguiente</w:t>
      </w:r>
      <w:r w:rsidR="00650BA8">
        <w:rPr>
          <w:rFonts w:ascii="Arial" w:hAnsi="Arial" w:cs="Arial"/>
          <w:bCs/>
          <w:color w:val="000000"/>
          <w:sz w:val="26"/>
          <w:szCs w:val="26"/>
          <w:lang w:val="es-MX"/>
        </w:rPr>
        <w:t xml:space="preserve"> (folio 66)</w:t>
      </w:r>
      <w:r w:rsidR="00F609A6">
        <w:rPr>
          <w:rFonts w:ascii="Arial" w:hAnsi="Arial" w:cs="Arial"/>
          <w:bCs/>
          <w:color w:val="000000"/>
          <w:sz w:val="26"/>
          <w:szCs w:val="26"/>
          <w:lang w:val="es-MX"/>
        </w:rPr>
        <w:t xml:space="preserve">: </w:t>
      </w:r>
      <w:r w:rsidR="00650BA8" w:rsidRPr="00A20607">
        <w:rPr>
          <w:rFonts w:ascii="Arial" w:hAnsi="Arial" w:cs="Arial"/>
          <w:bCs/>
          <w:i/>
          <w:color w:val="000000"/>
          <w:sz w:val="24"/>
          <w:szCs w:val="24"/>
          <w:lang w:val="es-MX"/>
        </w:rPr>
        <w:t xml:space="preserve">“…lo que impone conceder a </w:t>
      </w:r>
      <w:r w:rsidR="0016188C">
        <w:rPr>
          <w:rFonts w:ascii="Arial" w:hAnsi="Arial" w:cs="Arial"/>
          <w:b/>
          <w:sz w:val="26"/>
          <w:szCs w:val="26"/>
        </w:rPr>
        <w:t>***********</w:t>
      </w:r>
      <w:r w:rsidR="00650BA8" w:rsidRPr="00A20607">
        <w:rPr>
          <w:rFonts w:ascii="Arial" w:hAnsi="Arial" w:cs="Arial"/>
          <w:b/>
          <w:bCs/>
          <w:i/>
          <w:color w:val="000000"/>
          <w:sz w:val="24"/>
          <w:szCs w:val="24"/>
          <w:lang w:val="es-MX"/>
        </w:rPr>
        <w:t xml:space="preserve">, </w:t>
      </w:r>
      <w:r w:rsidR="00650BA8" w:rsidRPr="00A20607">
        <w:rPr>
          <w:rFonts w:ascii="Arial" w:hAnsi="Arial" w:cs="Arial"/>
          <w:bCs/>
          <w:i/>
          <w:color w:val="000000"/>
          <w:sz w:val="24"/>
          <w:szCs w:val="24"/>
          <w:lang w:val="es-MX"/>
        </w:rPr>
        <w:t xml:space="preserve">el amparo y protección de la Justicia Federal que impetra, para el efecto de que la autoridad responsable coordinador General del Transporte en el Estado, son sede en esta capital, deje insubsistente todo lo actuado a partir del auto de inicio dictado en el expediente administrativo que tramitó con motivo de los escritos presentado por </w:t>
      </w:r>
      <w:r w:rsidR="0016188C">
        <w:rPr>
          <w:rFonts w:ascii="Arial" w:hAnsi="Arial" w:cs="Arial"/>
          <w:b/>
          <w:sz w:val="26"/>
          <w:szCs w:val="26"/>
        </w:rPr>
        <w:t>***********</w:t>
      </w:r>
      <w:r w:rsidR="00650BA8" w:rsidRPr="00A20607">
        <w:rPr>
          <w:rFonts w:ascii="Arial" w:hAnsi="Arial" w:cs="Arial"/>
          <w:bCs/>
          <w:i/>
          <w:color w:val="000000"/>
          <w:sz w:val="24"/>
          <w:szCs w:val="24"/>
          <w:lang w:val="es-MX"/>
        </w:rPr>
        <w:t>, a través de los cuales solicito</w:t>
      </w:r>
      <w:r w:rsidR="00054F74" w:rsidRPr="00A20607">
        <w:rPr>
          <w:rFonts w:ascii="Arial" w:hAnsi="Arial" w:cs="Arial"/>
          <w:bCs/>
          <w:i/>
          <w:color w:val="000000"/>
          <w:sz w:val="24"/>
          <w:szCs w:val="24"/>
          <w:lang w:val="es-MX"/>
        </w:rPr>
        <w:t xml:space="preserve"> (sic)</w:t>
      </w:r>
      <w:r w:rsidR="00650BA8" w:rsidRPr="00A20607">
        <w:rPr>
          <w:rFonts w:ascii="Arial" w:hAnsi="Arial" w:cs="Arial"/>
          <w:bCs/>
          <w:i/>
          <w:color w:val="000000"/>
          <w:sz w:val="24"/>
          <w:szCs w:val="24"/>
          <w:lang w:val="es-MX"/>
        </w:rPr>
        <w:t xml:space="preserve"> la autorización de la cesión </w:t>
      </w:r>
      <w:r w:rsidR="00650BA8" w:rsidRPr="00A20607">
        <w:rPr>
          <w:rFonts w:ascii="Arial" w:hAnsi="Arial" w:cs="Arial"/>
          <w:bCs/>
          <w:i/>
          <w:color w:val="000000"/>
          <w:sz w:val="24"/>
          <w:szCs w:val="24"/>
          <w:lang w:val="es-MX"/>
        </w:rPr>
        <w:lastRenderedPageBreak/>
        <w:t xml:space="preserve">de derechos contenida en el acuerdo </w:t>
      </w:r>
      <w:r w:rsidR="008B247D">
        <w:rPr>
          <w:rFonts w:ascii="Arial" w:eastAsia="Calibri" w:hAnsi="Arial" w:cs="Arial"/>
          <w:sz w:val="26"/>
          <w:szCs w:val="26"/>
        </w:rPr>
        <w:t>***********</w:t>
      </w:r>
      <w:r w:rsidR="00650BA8" w:rsidRPr="00A20607">
        <w:rPr>
          <w:rFonts w:ascii="Arial" w:hAnsi="Arial" w:cs="Arial"/>
          <w:bCs/>
          <w:i/>
          <w:color w:val="000000"/>
          <w:sz w:val="24"/>
          <w:szCs w:val="24"/>
          <w:lang w:val="es-MX"/>
        </w:rPr>
        <w:t>, de seis de mayo de mil novecientos noventa y dos….así como, todas (sic) los actos derivados de esa determinación…”</w:t>
      </w:r>
      <w:r w:rsidR="00CE0384" w:rsidRPr="00A20607">
        <w:rPr>
          <w:rFonts w:ascii="Arial" w:hAnsi="Arial" w:cs="Arial"/>
          <w:bCs/>
          <w:i/>
          <w:color w:val="000000"/>
          <w:sz w:val="24"/>
          <w:szCs w:val="24"/>
          <w:lang w:val="es-MX"/>
        </w:rPr>
        <w:t xml:space="preserve"> </w:t>
      </w:r>
      <w:r w:rsidR="00CE0384" w:rsidRPr="00A20607">
        <w:rPr>
          <w:rFonts w:ascii="Arial" w:hAnsi="Arial" w:cs="Arial"/>
          <w:b/>
          <w:bCs/>
          <w:i/>
          <w:color w:val="000000"/>
          <w:sz w:val="24"/>
          <w:szCs w:val="24"/>
          <w:lang w:val="es-MX"/>
        </w:rPr>
        <w:t xml:space="preserve">- - - - </w:t>
      </w:r>
      <w:r w:rsidR="0016188C">
        <w:rPr>
          <w:rFonts w:ascii="Arial" w:hAnsi="Arial" w:cs="Arial"/>
          <w:b/>
          <w:bCs/>
          <w:i/>
          <w:color w:val="000000"/>
          <w:sz w:val="24"/>
          <w:szCs w:val="24"/>
          <w:lang w:val="es-MX"/>
        </w:rPr>
        <w:t>- - - - - - - - - - - - - - - - - - - - - - - - - - - - - - - - - - - - - - - -</w:t>
      </w:r>
    </w:p>
    <w:p w14:paraId="4AC28AAD" w14:textId="2F2A3F8D" w:rsidR="00CA48C1" w:rsidRDefault="00CE0384" w:rsidP="006A2AB9">
      <w:pPr>
        <w:pStyle w:val="Sinespaciado"/>
        <w:spacing w:before="120" w:line="360" w:lineRule="auto"/>
        <w:ind w:firstLine="709"/>
        <w:jc w:val="both"/>
        <w:rPr>
          <w:rFonts w:ascii="Arial" w:hAnsi="Arial" w:cs="Arial"/>
          <w:bCs/>
          <w:color w:val="000000"/>
          <w:sz w:val="26"/>
          <w:szCs w:val="26"/>
          <w:lang w:val="es-MX"/>
        </w:rPr>
      </w:pPr>
      <w:r>
        <w:rPr>
          <w:rFonts w:ascii="Arial" w:hAnsi="Arial" w:cs="Arial"/>
          <w:bCs/>
          <w:color w:val="000000"/>
          <w:sz w:val="26"/>
          <w:szCs w:val="26"/>
          <w:lang w:val="es-MX"/>
        </w:rPr>
        <w:t xml:space="preserve">Asimismo, toda vez que en dicha resolución de amparo se ordenó </w:t>
      </w:r>
      <w:r w:rsidR="00BA1D45">
        <w:rPr>
          <w:rFonts w:ascii="Arial" w:hAnsi="Arial" w:cs="Arial"/>
          <w:bCs/>
          <w:color w:val="000000"/>
          <w:sz w:val="26"/>
          <w:szCs w:val="26"/>
          <w:lang w:val="es-MX"/>
        </w:rPr>
        <w:t xml:space="preserve">al Coordinador General del Transporte del Estado de Oaxaca (ahora </w:t>
      </w:r>
      <w:r w:rsidR="00C9141C">
        <w:rPr>
          <w:rFonts w:ascii="Arial" w:hAnsi="Arial" w:cs="Arial"/>
          <w:bCs/>
          <w:color w:val="000000"/>
          <w:sz w:val="26"/>
          <w:szCs w:val="26"/>
          <w:lang w:val="es-MX"/>
        </w:rPr>
        <w:t xml:space="preserve">Titular de la </w:t>
      </w:r>
      <w:r w:rsidR="00BA1D45">
        <w:rPr>
          <w:rFonts w:ascii="Arial" w:hAnsi="Arial" w:cs="Arial"/>
          <w:bCs/>
          <w:color w:val="000000"/>
          <w:sz w:val="26"/>
          <w:szCs w:val="26"/>
          <w:lang w:val="es-MX"/>
        </w:rPr>
        <w:t>Secreta</w:t>
      </w:r>
      <w:r w:rsidR="00BA1D45" w:rsidRPr="00C9141C">
        <w:rPr>
          <w:rFonts w:ascii="Arial" w:hAnsi="Arial" w:cs="Arial"/>
          <w:bCs/>
          <w:color w:val="000000"/>
          <w:sz w:val="26"/>
          <w:szCs w:val="26"/>
          <w:lang w:val="es-MX"/>
        </w:rPr>
        <w:t>r</w:t>
      </w:r>
      <w:r w:rsidR="00062F3D" w:rsidRPr="00C9141C">
        <w:rPr>
          <w:rFonts w:ascii="Arial" w:hAnsi="Arial" w:cs="Arial"/>
          <w:bCs/>
          <w:color w:val="000000"/>
          <w:sz w:val="26"/>
          <w:szCs w:val="26"/>
          <w:lang w:val="es-MX"/>
        </w:rPr>
        <w:t>í</w:t>
      </w:r>
      <w:r w:rsidR="00BA1D45" w:rsidRPr="00C9141C">
        <w:rPr>
          <w:rFonts w:ascii="Arial" w:hAnsi="Arial" w:cs="Arial"/>
          <w:bCs/>
          <w:color w:val="000000"/>
          <w:sz w:val="26"/>
          <w:szCs w:val="26"/>
          <w:lang w:val="es-MX"/>
        </w:rPr>
        <w:t>a</w:t>
      </w:r>
      <w:r w:rsidR="00BA1D45">
        <w:rPr>
          <w:rFonts w:ascii="Arial" w:hAnsi="Arial" w:cs="Arial"/>
          <w:bCs/>
          <w:color w:val="000000"/>
          <w:sz w:val="26"/>
          <w:szCs w:val="26"/>
          <w:lang w:val="es-MX"/>
        </w:rPr>
        <w:t xml:space="preserve"> de Movilidad del Estado de Oaxaca), </w:t>
      </w:r>
      <w:r>
        <w:rPr>
          <w:rFonts w:ascii="Arial" w:hAnsi="Arial" w:cs="Arial"/>
          <w:bCs/>
          <w:color w:val="000000"/>
          <w:sz w:val="26"/>
          <w:szCs w:val="26"/>
          <w:lang w:val="es-MX"/>
        </w:rPr>
        <w:t xml:space="preserve">le concediera al actor </w:t>
      </w:r>
      <w:r w:rsidR="0016188C">
        <w:rPr>
          <w:rFonts w:ascii="Arial" w:hAnsi="Arial" w:cs="Arial"/>
          <w:b/>
          <w:sz w:val="26"/>
          <w:szCs w:val="26"/>
        </w:rPr>
        <w:t xml:space="preserve">*********** </w:t>
      </w:r>
      <w:r>
        <w:rPr>
          <w:rFonts w:ascii="Arial" w:hAnsi="Arial" w:cs="Arial"/>
          <w:bCs/>
          <w:color w:val="000000"/>
          <w:sz w:val="26"/>
          <w:szCs w:val="26"/>
          <w:lang w:val="es-MX"/>
        </w:rPr>
        <w:t xml:space="preserve">el derecho de audiencia, </w:t>
      </w:r>
      <w:r w:rsidR="003836A3">
        <w:rPr>
          <w:rFonts w:ascii="Arial" w:hAnsi="Arial" w:cs="Arial"/>
          <w:bCs/>
          <w:color w:val="000000"/>
          <w:sz w:val="26"/>
          <w:szCs w:val="26"/>
          <w:lang w:val="es-MX"/>
        </w:rPr>
        <w:t xml:space="preserve">dicha autoridad </w:t>
      </w:r>
      <w:r>
        <w:rPr>
          <w:rFonts w:ascii="Arial" w:hAnsi="Arial" w:cs="Arial"/>
          <w:bCs/>
          <w:color w:val="000000"/>
          <w:sz w:val="26"/>
          <w:szCs w:val="26"/>
          <w:lang w:val="es-MX"/>
        </w:rPr>
        <w:t xml:space="preserve">emitió una nueva resolución </w:t>
      </w:r>
      <w:r w:rsidR="00BA1D45">
        <w:rPr>
          <w:rFonts w:ascii="Arial" w:hAnsi="Arial" w:cs="Arial"/>
          <w:bCs/>
          <w:color w:val="000000"/>
          <w:sz w:val="26"/>
          <w:szCs w:val="26"/>
          <w:lang w:val="es-MX"/>
        </w:rPr>
        <w:t>con fecha 2 dos de junio de 2010 dos mil diez</w:t>
      </w:r>
      <w:r w:rsidR="005515E3">
        <w:rPr>
          <w:rFonts w:ascii="Arial" w:hAnsi="Arial" w:cs="Arial"/>
          <w:bCs/>
          <w:color w:val="000000"/>
          <w:sz w:val="26"/>
          <w:szCs w:val="26"/>
          <w:lang w:val="es-MX"/>
        </w:rPr>
        <w:t xml:space="preserve">, </w:t>
      </w:r>
      <w:r w:rsidR="00625712">
        <w:rPr>
          <w:rFonts w:ascii="Arial" w:hAnsi="Arial" w:cs="Arial"/>
          <w:bCs/>
          <w:color w:val="000000"/>
          <w:sz w:val="26"/>
          <w:szCs w:val="26"/>
          <w:lang w:val="es-MX"/>
        </w:rPr>
        <w:t xml:space="preserve">materia del juicio de nulidad 425/2016, </w:t>
      </w:r>
      <w:r w:rsidR="005515E3">
        <w:rPr>
          <w:rFonts w:ascii="Arial" w:hAnsi="Arial" w:cs="Arial"/>
          <w:bCs/>
          <w:color w:val="000000"/>
          <w:sz w:val="26"/>
          <w:szCs w:val="26"/>
          <w:lang w:val="es-MX"/>
        </w:rPr>
        <w:t>en la que resuelve</w:t>
      </w:r>
      <w:r w:rsidR="005515E3" w:rsidRPr="00A20607">
        <w:rPr>
          <w:rFonts w:ascii="Arial" w:hAnsi="Arial" w:cs="Arial"/>
          <w:bCs/>
          <w:color w:val="000000"/>
          <w:sz w:val="24"/>
          <w:szCs w:val="24"/>
          <w:lang w:val="es-MX"/>
        </w:rPr>
        <w:t>: “</w:t>
      </w:r>
      <w:r w:rsidR="00E449CC" w:rsidRPr="00A20607">
        <w:rPr>
          <w:rFonts w:ascii="Arial" w:hAnsi="Arial" w:cs="Arial"/>
          <w:b/>
          <w:bCs/>
          <w:i/>
          <w:color w:val="000000"/>
          <w:sz w:val="24"/>
          <w:szCs w:val="24"/>
          <w:lang w:val="es-MX"/>
        </w:rPr>
        <w:t xml:space="preserve">SEGUNDO. </w:t>
      </w:r>
      <w:r w:rsidR="005515E3" w:rsidRPr="00A20607">
        <w:rPr>
          <w:rFonts w:ascii="Arial" w:hAnsi="Arial" w:cs="Arial"/>
          <w:bCs/>
          <w:i/>
          <w:color w:val="000000"/>
          <w:sz w:val="24"/>
          <w:szCs w:val="24"/>
          <w:lang w:val="es-MX"/>
        </w:rPr>
        <w:t xml:space="preserve">Se otorga la aprobación de esta Coordinación General del Transporte del contrato de cesión de derechos celebrado el  veintidós de noviembre de dos mi tres, entres los ciudadanos </w:t>
      </w:r>
      <w:r w:rsidR="0016188C">
        <w:rPr>
          <w:rFonts w:ascii="Arial" w:hAnsi="Arial" w:cs="Arial"/>
          <w:b/>
          <w:sz w:val="26"/>
          <w:szCs w:val="26"/>
        </w:rPr>
        <w:t xml:space="preserve">*********** </w:t>
      </w:r>
      <w:r w:rsidR="005515E3" w:rsidRPr="00A20607">
        <w:rPr>
          <w:rFonts w:ascii="Arial" w:hAnsi="Arial" w:cs="Arial"/>
          <w:bCs/>
          <w:i/>
          <w:color w:val="000000"/>
          <w:sz w:val="24"/>
          <w:szCs w:val="24"/>
          <w:lang w:val="es-MX"/>
        </w:rPr>
        <w:t xml:space="preserve">como cedente y </w:t>
      </w:r>
      <w:r w:rsidR="0016188C">
        <w:rPr>
          <w:rFonts w:ascii="Arial" w:hAnsi="Arial" w:cs="Arial"/>
          <w:b/>
          <w:sz w:val="26"/>
          <w:szCs w:val="26"/>
        </w:rPr>
        <w:t xml:space="preserve">*********** </w:t>
      </w:r>
      <w:r w:rsidR="005515E3" w:rsidRPr="00A20607">
        <w:rPr>
          <w:rFonts w:ascii="Arial" w:hAnsi="Arial" w:cs="Arial"/>
          <w:bCs/>
          <w:i/>
          <w:color w:val="000000"/>
          <w:sz w:val="24"/>
          <w:szCs w:val="24"/>
          <w:lang w:val="es-MX"/>
        </w:rPr>
        <w:t>como cesionaria, a</w:t>
      </w:r>
      <w:r w:rsidR="00656E21" w:rsidRPr="00A20607">
        <w:rPr>
          <w:rFonts w:ascii="Arial" w:hAnsi="Arial" w:cs="Arial"/>
          <w:bCs/>
          <w:i/>
          <w:color w:val="000000"/>
          <w:sz w:val="24"/>
          <w:szCs w:val="24"/>
          <w:lang w:val="es-MX"/>
        </w:rPr>
        <w:t>n</w:t>
      </w:r>
      <w:r w:rsidR="005515E3" w:rsidRPr="00A20607">
        <w:rPr>
          <w:rFonts w:ascii="Arial" w:hAnsi="Arial" w:cs="Arial"/>
          <w:bCs/>
          <w:i/>
          <w:color w:val="000000"/>
          <w:sz w:val="24"/>
          <w:szCs w:val="24"/>
          <w:lang w:val="es-MX"/>
        </w:rPr>
        <w:t xml:space="preserve">te los testigos </w:t>
      </w:r>
      <w:r w:rsidR="0016188C">
        <w:rPr>
          <w:rFonts w:ascii="Arial" w:hAnsi="Arial" w:cs="Arial"/>
          <w:b/>
          <w:sz w:val="26"/>
          <w:szCs w:val="26"/>
        </w:rPr>
        <w:t xml:space="preserve">*********** </w:t>
      </w:r>
      <w:r w:rsidR="005515E3" w:rsidRPr="00A20607">
        <w:rPr>
          <w:rFonts w:ascii="Arial" w:hAnsi="Arial" w:cs="Arial"/>
          <w:bCs/>
          <w:i/>
          <w:color w:val="000000"/>
          <w:sz w:val="24"/>
          <w:szCs w:val="24"/>
          <w:lang w:val="es-MX"/>
        </w:rPr>
        <w:t xml:space="preserve">y </w:t>
      </w:r>
      <w:r w:rsidR="0016188C">
        <w:rPr>
          <w:rFonts w:ascii="Arial" w:hAnsi="Arial" w:cs="Arial"/>
          <w:b/>
          <w:sz w:val="26"/>
          <w:szCs w:val="26"/>
        </w:rPr>
        <w:t>***********</w:t>
      </w:r>
      <w:r w:rsidR="005515E3" w:rsidRPr="00A20607">
        <w:rPr>
          <w:rFonts w:ascii="Arial" w:hAnsi="Arial" w:cs="Arial"/>
          <w:bCs/>
          <w:i/>
          <w:color w:val="000000"/>
          <w:sz w:val="24"/>
          <w:szCs w:val="24"/>
          <w:lang w:val="es-MX"/>
        </w:rPr>
        <w:t xml:space="preserve">, ratificado el mismo veintidós de noviembre de dos mil tres, ante el Licenciado </w:t>
      </w:r>
      <w:r w:rsidR="005515E3" w:rsidRPr="00CE537A">
        <w:rPr>
          <w:rFonts w:ascii="Arial" w:hAnsi="Arial" w:cs="Arial"/>
          <w:bCs/>
          <w:i/>
          <w:color w:val="000000"/>
          <w:sz w:val="24"/>
          <w:szCs w:val="24"/>
          <w:lang w:val="es-MX"/>
        </w:rPr>
        <w:t>Héctor B. Sánchez Santibáñez,</w:t>
      </w:r>
      <w:r w:rsidR="005515E3" w:rsidRPr="00A20607">
        <w:rPr>
          <w:rFonts w:ascii="Arial" w:hAnsi="Arial" w:cs="Arial"/>
          <w:bCs/>
          <w:i/>
          <w:color w:val="000000"/>
          <w:sz w:val="24"/>
          <w:szCs w:val="24"/>
          <w:lang w:val="es-MX"/>
        </w:rPr>
        <w:t xml:space="preserve"> Notario Público número cincuenta del Estado de Oaxaca en términos de los considerandos segundo, tercero, quinto, sexto y séptimo de esta resolución.</w:t>
      </w:r>
      <w:r w:rsidR="00E449CC" w:rsidRPr="00A20607">
        <w:rPr>
          <w:rFonts w:ascii="Arial" w:hAnsi="Arial" w:cs="Arial"/>
          <w:bCs/>
          <w:i/>
          <w:color w:val="000000"/>
          <w:sz w:val="24"/>
          <w:szCs w:val="24"/>
          <w:lang w:val="es-MX"/>
        </w:rPr>
        <w:t xml:space="preserve">” </w:t>
      </w:r>
      <w:r w:rsidR="00E449CC" w:rsidRPr="00A20607">
        <w:rPr>
          <w:rFonts w:ascii="Arial" w:hAnsi="Arial" w:cs="Arial"/>
          <w:b/>
          <w:bCs/>
          <w:i/>
          <w:color w:val="000000"/>
          <w:sz w:val="24"/>
          <w:szCs w:val="24"/>
          <w:lang w:val="es-MX"/>
        </w:rPr>
        <w:t xml:space="preserve">TERCERO. </w:t>
      </w:r>
      <w:r w:rsidR="00E449CC" w:rsidRPr="00A20607">
        <w:rPr>
          <w:rFonts w:ascii="Arial" w:hAnsi="Arial" w:cs="Arial"/>
          <w:bCs/>
          <w:i/>
          <w:color w:val="000000"/>
          <w:sz w:val="24"/>
          <w:szCs w:val="24"/>
          <w:lang w:val="es-MX"/>
        </w:rPr>
        <w:t xml:space="preserve">Se autoriza el cambio de titular de la concesión de transporte contenida en el acuerdo </w:t>
      </w:r>
      <w:r w:rsidR="008B247D">
        <w:rPr>
          <w:rFonts w:ascii="Arial" w:eastAsia="Calibri" w:hAnsi="Arial" w:cs="Arial"/>
          <w:sz w:val="26"/>
          <w:szCs w:val="26"/>
        </w:rPr>
        <w:t>***********</w:t>
      </w:r>
      <w:r w:rsidR="00E449CC" w:rsidRPr="00A20607">
        <w:rPr>
          <w:rFonts w:ascii="Arial" w:hAnsi="Arial" w:cs="Arial"/>
          <w:bCs/>
          <w:i/>
          <w:color w:val="000000"/>
          <w:sz w:val="24"/>
          <w:szCs w:val="24"/>
          <w:lang w:val="es-MX"/>
        </w:rPr>
        <w:t xml:space="preserve"> de seis de mayo de mil novecientos noventa y dos del Gobernados Constitucional del Estado presentará (sic) el servicio de transporte en su modalidad de taxi en la población de </w:t>
      </w:r>
      <w:r w:rsidR="00E449CC" w:rsidRPr="00CE537A">
        <w:rPr>
          <w:rFonts w:ascii="Arial" w:hAnsi="Arial" w:cs="Arial"/>
          <w:bCs/>
          <w:i/>
          <w:color w:val="000000"/>
          <w:sz w:val="24"/>
          <w:szCs w:val="24"/>
          <w:lang w:val="es-MX"/>
        </w:rPr>
        <w:t xml:space="preserve">Santo Domingo </w:t>
      </w:r>
      <w:proofErr w:type="spellStart"/>
      <w:r w:rsidR="00E449CC" w:rsidRPr="00CE537A">
        <w:rPr>
          <w:rFonts w:ascii="Arial" w:hAnsi="Arial" w:cs="Arial"/>
          <w:bCs/>
          <w:i/>
          <w:color w:val="000000"/>
          <w:sz w:val="24"/>
          <w:szCs w:val="24"/>
          <w:lang w:val="es-MX"/>
        </w:rPr>
        <w:t>Tomaltepec</w:t>
      </w:r>
      <w:proofErr w:type="spellEnd"/>
      <w:r w:rsidR="00E449CC" w:rsidRPr="00CE537A">
        <w:rPr>
          <w:rFonts w:ascii="Arial" w:hAnsi="Arial" w:cs="Arial"/>
          <w:bCs/>
          <w:i/>
          <w:color w:val="000000"/>
          <w:sz w:val="24"/>
          <w:szCs w:val="24"/>
          <w:lang w:val="es-MX"/>
        </w:rPr>
        <w:t>,</w:t>
      </w:r>
      <w:r w:rsidR="00E449CC" w:rsidRPr="00A20607">
        <w:rPr>
          <w:rFonts w:ascii="Arial" w:hAnsi="Arial" w:cs="Arial"/>
          <w:bCs/>
          <w:i/>
          <w:color w:val="000000"/>
          <w:sz w:val="24"/>
          <w:szCs w:val="24"/>
          <w:lang w:val="es-MX"/>
        </w:rPr>
        <w:t xml:space="preserve"> Oaxaca en términos de los considerandos segundo, tercero, cuarto, quinto, sexto, séptimo y octavo de esta resolución.”</w:t>
      </w:r>
      <w:r w:rsidR="00625712" w:rsidRPr="00A20607">
        <w:rPr>
          <w:rFonts w:ascii="Arial" w:hAnsi="Arial" w:cs="Arial"/>
          <w:bCs/>
          <w:i/>
          <w:color w:val="000000"/>
          <w:sz w:val="24"/>
          <w:szCs w:val="24"/>
          <w:lang w:val="es-MX"/>
        </w:rPr>
        <w:t xml:space="preserve"> </w:t>
      </w:r>
      <w:r w:rsidR="00C9141C" w:rsidRPr="00A20607">
        <w:rPr>
          <w:rFonts w:ascii="Arial" w:hAnsi="Arial" w:cs="Arial"/>
          <w:bCs/>
          <w:i/>
          <w:color w:val="000000"/>
          <w:sz w:val="24"/>
          <w:szCs w:val="24"/>
          <w:lang w:val="es-MX"/>
        </w:rPr>
        <w:t>;</w:t>
      </w:r>
      <w:r w:rsidR="00C9141C">
        <w:rPr>
          <w:rFonts w:ascii="Arial" w:hAnsi="Arial" w:cs="Arial"/>
          <w:bCs/>
          <w:i/>
          <w:color w:val="000000"/>
          <w:lang w:val="es-MX"/>
        </w:rPr>
        <w:t xml:space="preserve"> </w:t>
      </w:r>
      <w:r w:rsidR="003836A3">
        <w:rPr>
          <w:rFonts w:ascii="Arial" w:hAnsi="Arial" w:cs="Arial"/>
          <w:bCs/>
          <w:color w:val="000000"/>
          <w:sz w:val="26"/>
          <w:szCs w:val="26"/>
          <w:lang w:val="es-MX"/>
        </w:rPr>
        <w:t xml:space="preserve">y </w:t>
      </w:r>
      <w:r w:rsidR="003B496E">
        <w:rPr>
          <w:rFonts w:ascii="Arial" w:hAnsi="Arial" w:cs="Arial"/>
          <w:bCs/>
          <w:color w:val="000000"/>
          <w:sz w:val="26"/>
          <w:szCs w:val="26"/>
          <w:lang w:val="es-MX"/>
        </w:rPr>
        <w:t xml:space="preserve">mediante resolución de 7 siete de febrero de 2019 dos mil diecinueve, dictada por la Sala Superior de esta Tribunal, </w:t>
      </w:r>
      <w:r w:rsidR="003836A3" w:rsidRPr="005800EC">
        <w:rPr>
          <w:rFonts w:ascii="Arial" w:hAnsi="Arial" w:cs="Arial"/>
          <w:bCs/>
          <w:color w:val="000000"/>
          <w:sz w:val="26"/>
          <w:szCs w:val="26"/>
          <w:lang w:val="es-MX"/>
        </w:rPr>
        <w:t>se</w:t>
      </w:r>
      <w:r w:rsidR="00BA1D45" w:rsidRPr="005800EC">
        <w:rPr>
          <w:rFonts w:ascii="Arial" w:hAnsi="Arial" w:cs="Arial"/>
          <w:bCs/>
          <w:color w:val="000000"/>
          <w:sz w:val="26"/>
          <w:szCs w:val="26"/>
          <w:lang w:val="es-MX"/>
        </w:rPr>
        <w:t xml:space="preserve"> decretó </w:t>
      </w:r>
      <w:r w:rsidR="005800EC" w:rsidRPr="005800EC">
        <w:rPr>
          <w:rFonts w:ascii="Arial" w:hAnsi="Arial" w:cs="Arial"/>
          <w:bCs/>
          <w:color w:val="000000"/>
          <w:sz w:val="26"/>
          <w:szCs w:val="26"/>
          <w:lang w:val="es-MX"/>
        </w:rPr>
        <w:t xml:space="preserve">su </w:t>
      </w:r>
      <w:r w:rsidR="00AA63D1" w:rsidRPr="005800EC">
        <w:rPr>
          <w:rFonts w:ascii="Arial" w:hAnsi="Arial" w:cs="Arial"/>
          <w:bCs/>
          <w:color w:val="000000"/>
          <w:sz w:val="26"/>
          <w:szCs w:val="26"/>
          <w:lang w:val="es-MX"/>
        </w:rPr>
        <w:t>nulidad</w:t>
      </w:r>
      <w:r w:rsidR="005800EC" w:rsidRPr="005800EC">
        <w:rPr>
          <w:rFonts w:ascii="Arial" w:hAnsi="Arial" w:cs="Arial"/>
          <w:bCs/>
          <w:color w:val="000000"/>
          <w:sz w:val="26"/>
          <w:szCs w:val="26"/>
          <w:lang w:val="es-MX"/>
        </w:rPr>
        <w:t xml:space="preserve">, </w:t>
      </w:r>
      <w:r w:rsidR="00BA1D45" w:rsidRPr="005800EC">
        <w:rPr>
          <w:rFonts w:ascii="Arial" w:hAnsi="Arial" w:cs="Arial"/>
          <w:bCs/>
          <w:color w:val="000000"/>
          <w:sz w:val="26"/>
          <w:szCs w:val="26"/>
          <w:lang w:val="es-MX"/>
        </w:rPr>
        <w:t>para el efecto de que la autoridad demandada emitiera una nueva resolución.</w:t>
      </w:r>
      <w:r w:rsidR="003B496E" w:rsidRPr="005800EC">
        <w:rPr>
          <w:rFonts w:ascii="Arial" w:hAnsi="Arial" w:cs="Arial"/>
          <w:bCs/>
          <w:color w:val="000000"/>
          <w:sz w:val="26"/>
          <w:szCs w:val="26"/>
          <w:lang w:val="es-MX"/>
        </w:rPr>
        <w:t xml:space="preserve">- </w:t>
      </w:r>
      <w:r w:rsidR="00C620E1">
        <w:rPr>
          <w:rFonts w:ascii="Arial" w:hAnsi="Arial" w:cs="Arial"/>
          <w:bCs/>
          <w:color w:val="000000"/>
          <w:sz w:val="26"/>
          <w:szCs w:val="26"/>
          <w:lang w:val="es-MX"/>
        </w:rPr>
        <w:t xml:space="preserve">- - - - - - - - - - - - - - - - - - - - - - - - - - - - - </w:t>
      </w:r>
    </w:p>
    <w:p w14:paraId="207B2F3F" w14:textId="709B5A2A" w:rsidR="003B496E" w:rsidRDefault="003B496E" w:rsidP="006A2AB9">
      <w:pPr>
        <w:pStyle w:val="Sinespaciado"/>
        <w:spacing w:before="120" w:line="360" w:lineRule="auto"/>
        <w:ind w:firstLine="709"/>
        <w:jc w:val="both"/>
        <w:rPr>
          <w:rFonts w:ascii="Arial" w:hAnsi="Arial" w:cs="Arial"/>
          <w:bCs/>
          <w:color w:val="000000"/>
          <w:sz w:val="26"/>
          <w:szCs w:val="26"/>
          <w:lang w:val="es-MX"/>
        </w:rPr>
      </w:pPr>
      <w:r>
        <w:rPr>
          <w:rFonts w:ascii="Arial" w:hAnsi="Arial" w:cs="Arial"/>
          <w:bCs/>
          <w:color w:val="000000"/>
          <w:sz w:val="26"/>
          <w:szCs w:val="26"/>
          <w:lang w:val="es-MX"/>
        </w:rPr>
        <w:t xml:space="preserve">Por tanto, </w:t>
      </w:r>
      <w:r w:rsidR="00F527D6">
        <w:rPr>
          <w:rFonts w:ascii="Arial" w:hAnsi="Arial" w:cs="Arial"/>
          <w:bCs/>
          <w:color w:val="000000"/>
          <w:sz w:val="26"/>
          <w:szCs w:val="26"/>
          <w:lang w:val="es-MX"/>
        </w:rPr>
        <w:t>tod</w:t>
      </w:r>
      <w:r w:rsidR="00CA2807">
        <w:rPr>
          <w:rFonts w:ascii="Arial" w:hAnsi="Arial" w:cs="Arial"/>
          <w:bCs/>
          <w:color w:val="000000"/>
          <w:sz w:val="26"/>
          <w:szCs w:val="26"/>
          <w:lang w:val="es-MX"/>
        </w:rPr>
        <w:t xml:space="preserve">o lo actuado a partir del inicio del expediente que se tramitó en la Coordinación General del Transporte del Estado (ahora Secretaría de Movilidad del Estado de Oaxaca), </w:t>
      </w:r>
      <w:r w:rsidR="006A2AB9">
        <w:rPr>
          <w:rFonts w:ascii="Arial" w:hAnsi="Arial" w:cs="Arial"/>
          <w:bCs/>
          <w:color w:val="000000"/>
          <w:sz w:val="26"/>
          <w:szCs w:val="26"/>
          <w:lang w:val="es-MX"/>
        </w:rPr>
        <w:t xml:space="preserve">respecto a los trámites </w:t>
      </w:r>
      <w:r w:rsidR="00F527D6">
        <w:rPr>
          <w:rFonts w:ascii="Arial" w:hAnsi="Arial" w:cs="Arial"/>
          <w:bCs/>
          <w:color w:val="000000"/>
          <w:sz w:val="26"/>
          <w:szCs w:val="26"/>
          <w:lang w:val="es-MX"/>
        </w:rPr>
        <w:t xml:space="preserve">realizados para tener como concesionaria </w:t>
      </w:r>
      <w:r w:rsidR="00B67267">
        <w:rPr>
          <w:rFonts w:ascii="Arial" w:hAnsi="Arial" w:cs="Arial"/>
          <w:bCs/>
          <w:color w:val="000000"/>
          <w:sz w:val="26"/>
          <w:szCs w:val="26"/>
          <w:lang w:val="es-MX"/>
        </w:rPr>
        <w:t xml:space="preserve">a </w:t>
      </w:r>
      <w:r w:rsidR="0016188C">
        <w:rPr>
          <w:rFonts w:ascii="Arial" w:hAnsi="Arial" w:cs="Arial"/>
          <w:b/>
          <w:sz w:val="26"/>
          <w:szCs w:val="26"/>
        </w:rPr>
        <w:t>***********</w:t>
      </w:r>
      <w:r w:rsidR="00B67267">
        <w:rPr>
          <w:rFonts w:ascii="Arial" w:hAnsi="Arial" w:cs="Arial"/>
          <w:bCs/>
          <w:color w:val="000000"/>
          <w:sz w:val="26"/>
          <w:szCs w:val="26"/>
          <w:lang w:val="es-MX"/>
        </w:rPr>
        <w:t>, también debieron dejarse sin efectos</w:t>
      </w:r>
      <w:r w:rsidR="00CA2807">
        <w:rPr>
          <w:rFonts w:ascii="Arial" w:hAnsi="Arial" w:cs="Arial"/>
          <w:bCs/>
          <w:color w:val="000000"/>
          <w:sz w:val="26"/>
          <w:szCs w:val="26"/>
          <w:lang w:val="es-MX"/>
        </w:rPr>
        <w:t xml:space="preserve"> y no tomar en consideración las actuaciones que obran en dicho expediente</w:t>
      </w:r>
      <w:r w:rsidR="00B67267">
        <w:rPr>
          <w:rFonts w:ascii="Arial" w:hAnsi="Arial" w:cs="Arial"/>
          <w:bCs/>
          <w:color w:val="000000"/>
          <w:sz w:val="26"/>
          <w:szCs w:val="26"/>
          <w:lang w:val="es-MX"/>
        </w:rPr>
        <w:t xml:space="preserve"> para emitir el nuevo acto de 9 nueve de septiembre de 2019 dos mil diecinueve</w:t>
      </w:r>
      <w:r w:rsidR="0020558D">
        <w:rPr>
          <w:rFonts w:ascii="Arial" w:hAnsi="Arial" w:cs="Arial"/>
          <w:bCs/>
          <w:color w:val="000000"/>
          <w:sz w:val="26"/>
          <w:szCs w:val="26"/>
          <w:lang w:val="es-MX"/>
        </w:rPr>
        <w:t xml:space="preserve">. - - </w:t>
      </w:r>
      <w:r w:rsidR="00704F24">
        <w:rPr>
          <w:rFonts w:ascii="Arial" w:hAnsi="Arial" w:cs="Arial"/>
          <w:bCs/>
          <w:color w:val="000000"/>
          <w:sz w:val="26"/>
          <w:szCs w:val="26"/>
          <w:lang w:val="es-MX"/>
        </w:rPr>
        <w:t>- - - - - - - - -</w:t>
      </w:r>
      <w:r w:rsidR="0016188C">
        <w:rPr>
          <w:rFonts w:ascii="Arial" w:hAnsi="Arial" w:cs="Arial"/>
          <w:bCs/>
          <w:color w:val="000000"/>
          <w:sz w:val="26"/>
          <w:szCs w:val="26"/>
          <w:lang w:val="es-MX"/>
        </w:rPr>
        <w:t xml:space="preserve"> - -</w:t>
      </w:r>
      <w:r w:rsidR="00704F24">
        <w:rPr>
          <w:rFonts w:ascii="Arial" w:hAnsi="Arial" w:cs="Arial"/>
          <w:bCs/>
          <w:color w:val="000000"/>
          <w:sz w:val="26"/>
          <w:szCs w:val="26"/>
          <w:lang w:val="es-MX"/>
        </w:rPr>
        <w:t xml:space="preserve"> - -</w:t>
      </w:r>
      <w:r w:rsidR="0016188C">
        <w:rPr>
          <w:rFonts w:ascii="Arial" w:hAnsi="Arial" w:cs="Arial"/>
          <w:bCs/>
          <w:color w:val="000000"/>
          <w:sz w:val="26"/>
          <w:szCs w:val="26"/>
          <w:lang w:val="es-MX"/>
        </w:rPr>
        <w:t xml:space="preserve"> - - - - - - - - </w:t>
      </w:r>
    </w:p>
    <w:p w14:paraId="0108BF0B" w14:textId="0E2F0910" w:rsidR="00DA478E" w:rsidRDefault="00054F74" w:rsidP="007F57D8">
      <w:pPr>
        <w:pStyle w:val="Sinespaciado"/>
        <w:spacing w:before="120" w:line="360" w:lineRule="auto"/>
        <w:ind w:firstLine="709"/>
        <w:jc w:val="both"/>
        <w:rPr>
          <w:rFonts w:ascii="Arial" w:hAnsi="Arial" w:cs="Arial"/>
          <w:bCs/>
          <w:color w:val="000000"/>
          <w:sz w:val="26"/>
          <w:szCs w:val="26"/>
          <w:lang w:val="es-MX"/>
        </w:rPr>
      </w:pPr>
      <w:r>
        <w:rPr>
          <w:rFonts w:ascii="Arial" w:hAnsi="Arial" w:cs="Arial"/>
          <w:bCs/>
          <w:color w:val="000000"/>
          <w:sz w:val="26"/>
          <w:szCs w:val="26"/>
          <w:lang w:val="es-MX"/>
        </w:rPr>
        <w:t xml:space="preserve">Por las consideraciones asentadas, </w:t>
      </w:r>
      <w:r w:rsidR="00787571">
        <w:rPr>
          <w:rFonts w:ascii="Arial" w:hAnsi="Arial" w:cs="Arial"/>
          <w:bCs/>
          <w:color w:val="000000"/>
          <w:sz w:val="26"/>
          <w:szCs w:val="26"/>
          <w:lang w:val="es-MX"/>
        </w:rPr>
        <w:t>no es suficiente para tener a</w:t>
      </w:r>
      <w:r>
        <w:rPr>
          <w:rFonts w:ascii="Arial" w:hAnsi="Arial" w:cs="Arial"/>
          <w:bCs/>
          <w:color w:val="000000"/>
          <w:sz w:val="26"/>
          <w:szCs w:val="26"/>
          <w:lang w:val="es-MX"/>
        </w:rPr>
        <w:t xml:space="preserve"> la </w:t>
      </w:r>
      <w:r w:rsidR="002531C2">
        <w:rPr>
          <w:rFonts w:ascii="Arial" w:hAnsi="Arial" w:cs="Arial"/>
          <w:bCs/>
          <w:color w:val="000000"/>
          <w:sz w:val="26"/>
          <w:szCs w:val="26"/>
          <w:lang w:val="es-MX"/>
        </w:rPr>
        <w:t xml:space="preserve">Titular de la </w:t>
      </w:r>
      <w:r>
        <w:rPr>
          <w:rFonts w:ascii="Arial" w:hAnsi="Arial" w:cs="Arial"/>
          <w:bCs/>
          <w:color w:val="000000"/>
          <w:sz w:val="26"/>
          <w:szCs w:val="26"/>
          <w:lang w:val="es-MX"/>
        </w:rPr>
        <w:t>Secretar</w:t>
      </w:r>
      <w:r w:rsidR="002531C2">
        <w:rPr>
          <w:rFonts w:ascii="Arial" w:hAnsi="Arial" w:cs="Arial"/>
          <w:bCs/>
          <w:color w:val="000000"/>
          <w:sz w:val="26"/>
          <w:szCs w:val="26"/>
          <w:lang w:val="es-MX"/>
        </w:rPr>
        <w:t>í</w:t>
      </w:r>
      <w:r>
        <w:rPr>
          <w:rFonts w:ascii="Arial" w:hAnsi="Arial" w:cs="Arial"/>
          <w:bCs/>
          <w:color w:val="000000"/>
          <w:sz w:val="26"/>
          <w:szCs w:val="26"/>
          <w:lang w:val="es-MX"/>
        </w:rPr>
        <w:t>a de Movilidad del Estado de Oaxaca,</w:t>
      </w:r>
      <w:r w:rsidR="00787571">
        <w:rPr>
          <w:rFonts w:ascii="Arial" w:hAnsi="Arial" w:cs="Arial"/>
          <w:bCs/>
          <w:color w:val="000000"/>
          <w:sz w:val="26"/>
          <w:szCs w:val="26"/>
          <w:lang w:val="es-MX"/>
        </w:rPr>
        <w:t xml:space="preserve"> cumpliendo la determinación de la </w:t>
      </w:r>
      <w:r w:rsidR="00CA48C1">
        <w:rPr>
          <w:rFonts w:ascii="Arial" w:hAnsi="Arial" w:cs="Arial"/>
          <w:bCs/>
          <w:color w:val="000000"/>
          <w:sz w:val="26"/>
          <w:szCs w:val="26"/>
          <w:lang w:val="es-MX"/>
        </w:rPr>
        <w:t xml:space="preserve">segunda </w:t>
      </w:r>
      <w:r w:rsidR="00DA478E">
        <w:rPr>
          <w:rFonts w:ascii="Arial" w:hAnsi="Arial" w:cs="Arial"/>
          <w:bCs/>
          <w:color w:val="000000"/>
          <w:sz w:val="26"/>
          <w:szCs w:val="26"/>
          <w:lang w:val="es-MX"/>
        </w:rPr>
        <w:t xml:space="preserve">instancia, </w:t>
      </w:r>
      <w:r w:rsidR="00165710">
        <w:rPr>
          <w:rFonts w:ascii="Arial" w:hAnsi="Arial" w:cs="Arial"/>
          <w:bCs/>
          <w:color w:val="000000"/>
          <w:sz w:val="26"/>
          <w:szCs w:val="26"/>
          <w:lang w:val="es-MX"/>
        </w:rPr>
        <w:t xml:space="preserve">con </w:t>
      </w:r>
      <w:r w:rsidR="00DA478E">
        <w:rPr>
          <w:rFonts w:ascii="Arial" w:hAnsi="Arial" w:cs="Arial"/>
          <w:bCs/>
          <w:color w:val="000000"/>
          <w:sz w:val="26"/>
          <w:szCs w:val="26"/>
          <w:lang w:val="es-MX"/>
        </w:rPr>
        <w:t>el acuerdo de 09 nueve de septiembre de 2019 dos mil diecinueve</w:t>
      </w:r>
      <w:r w:rsidR="0054398D">
        <w:rPr>
          <w:rFonts w:ascii="Arial" w:hAnsi="Arial" w:cs="Arial"/>
          <w:bCs/>
          <w:color w:val="000000"/>
          <w:sz w:val="26"/>
          <w:szCs w:val="26"/>
          <w:lang w:val="es-MX"/>
        </w:rPr>
        <w:t xml:space="preserve">, </w:t>
      </w:r>
      <w:r w:rsidR="002531C2">
        <w:rPr>
          <w:rFonts w:ascii="Arial" w:hAnsi="Arial" w:cs="Arial"/>
          <w:bCs/>
          <w:color w:val="000000"/>
          <w:sz w:val="26"/>
          <w:szCs w:val="26"/>
          <w:lang w:val="es-MX"/>
        </w:rPr>
        <w:t>en virtud</w:t>
      </w:r>
      <w:r w:rsidR="0054398D">
        <w:rPr>
          <w:rFonts w:ascii="Arial" w:hAnsi="Arial" w:cs="Arial"/>
          <w:bCs/>
          <w:color w:val="000000"/>
          <w:sz w:val="26"/>
          <w:szCs w:val="26"/>
          <w:lang w:val="es-MX"/>
        </w:rPr>
        <w:t xml:space="preserve"> </w:t>
      </w:r>
      <w:r w:rsidR="00656E21">
        <w:rPr>
          <w:rFonts w:ascii="Arial" w:hAnsi="Arial" w:cs="Arial"/>
          <w:bCs/>
          <w:color w:val="000000"/>
          <w:sz w:val="26"/>
          <w:szCs w:val="26"/>
          <w:lang w:val="es-MX"/>
        </w:rPr>
        <w:t xml:space="preserve">de </w:t>
      </w:r>
      <w:r w:rsidR="0054398D">
        <w:rPr>
          <w:rFonts w:ascii="Arial" w:hAnsi="Arial" w:cs="Arial"/>
          <w:bCs/>
          <w:color w:val="000000"/>
          <w:sz w:val="26"/>
          <w:szCs w:val="26"/>
          <w:lang w:val="es-MX"/>
        </w:rPr>
        <w:t xml:space="preserve">que el </w:t>
      </w:r>
      <w:r w:rsidR="0054398D">
        <w:rPr>
          <w:rFonts w:ascii="Arial" w:hAnsi="Arial" w:cs="Arial"/>
          <w:bCs/>
          <w:color w:val="000000"/>
          <w:sz w:val="26"/>
          <w:szCs w:val="26"/>
          <w:lang w:val="es-MX"/>
        </w:rPr>
        <w:lastRenderedPageBreak/>
        <w:t>objeto de verificar el cumplimiento de una sentencia, es determinar si se cumplió con las consideraciones que se sostiene el fallo a cumplir</w:t>
      </w:r>
      <w:r w:rsidR="00DA478E">
        <w:rPr>
          <w:rFonts w:ascii="Arial" w:hAnsi="Arial" w:cs="Arial"/>
          <w:bCs/>
          <w:color w:val="000000"/>
          <w:sz w:val="26"/>
          <w:szCs w:val="26"/>
          <w:lang w:val="es-MX"/>
        </w:rPr>
        <w:t xml:space="preserve">.- - - </w:t>
      </w:r>
      <w:r w:rsidR="00D00C07">
        <w:rPr>
          <w:rFonts w:ascii="Arial" w:hAnsi="Arial" w:cs="Arial"/>
          <w:bCs/>
          <w:color w:val="000000"/>
          <w:sz w:val="26"/>
          <w:szCs w:val="26"/>
          <w:lang w:val="es-MX"/>
        </w:rPr>
        <w:t xml:space="preserve">- </w:t>
      </w:r>
    </w:p>
    <w:p w14:paraId="294C9C19" w14:textId="29FC1F00" w:rsidR="002531C2" w:rsidRDefault="00A45E7B" w:rsidP="00704F24">
      <w:pPr>
        <w:pStyle w:val="Sinespaciado"/>
        <w:spacing w:before="120" w:line="360" w:lineRule="auto"/>
        <w:ind w:firstLine="709"/>
        <w:jc w:val="both"/>
        <w:rPr>
          <w:rFonts w:ascii="Arial" w:hAnsi="Arial" w:cs="Arial"/>
          <w:bCs/>
          <w:color w:val="000000"/>
          <w:sz w:val="26"/>
          <w:szCs w:val="26"/>
          <w:lang w:val="es-MX"/>
        </w:rPr>
      </w:pPr>
      <w:r>
        <w:rPr>
          <w:rFonts w:ascii="Arial" w:hAnsi="Arial" w:cs="Arial"/>
          <w:bCs/>
          <w:color w:val="000000"/>
          <w:sz w:val="26"/>
          <w:szCs w:val="26"/>
          <w:lang w:val="es-MX"/>
        </w:rPr>
        <w:t>A</w:t>
      </w:r>
      <w:r w:rsidR="00787571">
        <w:rPr>
          <w:rFonts w:ascii="Arial" w:hAnsi="Arial" w:cs="Arial"/>
          <w:bCs/>
          <w:color w:val="000000"/>
          <w:sz w:val="26"/>
          <w:szCs w:val="26"/>
          <w:lang w:val="es-MX"/>
        </w:rPr>
        <w:t xml:space="preserve">nte lo </w:t>
      </w:r>
      <w:r w:rsidR="00787571">
        <w:rPr>
          <w:rFonts w:ascii="Arial" w:hAnsi="Arial" w:cs="Arial"/>
          <w:b/>
          <w:bCs/>
          <w:color w:val="000000"/>
          <w:sz w:val="26"/>
          <w:szCs w:val="26"/>
          <w:lang w:val="es-MX"/>
        </w:rPr>
        <w:t xml:space="preserve">fundado </w:t>
      </w:r>
      <w:r w:rsidR="00787571">
        <w:rPr>
          <w:rFonts w:ascii="Arial" w:hAnsi="Arial" w:cs="Arial"/>
          <w:bCs/>
          <w:color w:val="000000"/>
          <w:sz w:val="26"/>
          <w:szCs w:val="26"/>
          <w:lang w:val="es-MX"/>
        </w:rPr>
        <w:t xml:space="preserve">del agravio expuesto, lo procedente es </w:t>
      </w:r>
      <w:r w:rsidR="00656E21">
        <w:rPr>
          <w:rFonts w:ascii="Arial" w:hAnsi="Arial" w:cs="Arial"/>
          <w:b/>
          <w:bCs/>
          <w:color w:val="000000"/>
          <w:sz w:val="26"/>
          <w:szCs w:val="26"/>
          <w:lang w:val="es-MX"/>
        </w:rPr>
        <w:t>REVO</w:t>
      </w:r>
      <w:r w:rsidR="00787571">
        <w:rPr>
          <w:rFonts w:ascii="Arial" w:hAnsi="Arial" w:cs="Arial"/>
          <w:b/>
          <w:bCs/>
          <w:color w:val="000000"/>
          <w:sz w:val="26"/>
          <w:szCs w:val="26"/>
          <w:lang w:val="es-MX"/>
        </w:rPr>
        <w:t xml:space="preserve">CAR </w:t>
      </w:r>
      <w:r w:rsidR="00787571">
        <w:rPr>
          <w:rFonts w:ascii="Arial" w:hAnsi="Arial" w:cs="Arial"/>
          <w:bCs/>
          <w:color w:val="000000"/>
          <w:sz w:val="26"/>
          <w:szCs w:val="26"/>
          <w:lang w:val="es-MX"/>
        </w:rPr>
        <w:t>el acuer</w:t>
      </w:r>
      <w:r w:rsidR="00DB4AD9">
        <w:rPr>
          <w:rFonts w:ascii="Arial" w:hAnsi="Arial" w:cs="Arial"/>
          <w:bCs/>
          <w:color w:val="000000"/>
          <w:sz w:val="26"/>
          <w:szCs w:val="26"/>
          <w:lang w:val="es-MX"/>
        </w:rPr>
        <w:t xml:space="preserve">do </w:t>
      </w:r>
      <w:r w:rsidR="00704F24">
        <w:rPr>
          <w:rFonts w:ascii="Arial" w:hAnsi="Arial" w:cs="Arial"/>
          <w:bCs/>
          <w:color w:val="000000"/>
          <w:sz w:val="26"/>
          <w:szCs w:val="26"/>
          <w:lang w:val="es-MX"/>
        </w:rPr>
        <w:t xml:space="preserve">de fecha 28 veintiocho de noviembre de 2019 dos mil diecinueve, </w:t>
      </w:r>
      <w:r w:rsidR="00DB4AD9">
        <w:rPr>
          <w:rFonts w:ascii="Arial" w:hAnsi="Arial" w:cs="Arial"/>
          <w:bCs/>
          <w:color w:val="000000"/>
          <w:sz w:val="26"/>
          <w:szCs w:val="26"/>
          <w:lang w:val="es-MX"/>
        </w:rPr>
        <w:t>materia del presente recurso</w:t>
      </w:r>
      <w:r w:rsidR="00787571">
        <w:rPr>
          <w:rFonts w:ascii="Arial" w:hAnsi="Arial" w:cs="Arial"/>
          <w:bCs/>
          <w:color w:val="000000"/>
          <w:sz w:val="26"/>
          <w:szCs w:val="26"/>
          <w:lang w:val="es-MX"/>
        </w:rPr>
        <w:t xml:space="preserve"> </w:t>
      </w:r>
      <w:r w:rsidR="002531C2">
        <w:rPr>
          <w:rFonts w:ascii="Arial" w:hAnsi="Arial" w:cs="Arial"/>
          <w:bCs/>
          <w:color w:val="000000"/>
          <w:sz w:val="26"/>
          <w:szCs w:val="26"/>
          <w:lang w:val="es-MX"/>
        </w:rPr>
        <w:t xml:space="preserve">y ordenar requerir nuevamente a la Titular de la Secretaría de Movilidad del Estado de Oaxaca, realice un nuevo análisis </w:t>
      </w:r>
      <w:r w:rsidR="00704F24">
        <w:rPr>
          <w:rFonts w:ascii="Arial" w:hAnsi="Arial" w:cs="Arial"/>
          <w:bCs/>
          <w:color w:val="000000"/>
          <w:sz w:val="26"/>
          <w:szCs w:val="26"/>
          <w:lang w:val="es-MX"/>
        </w:rPr>
        <w:t xml:space="preserve">sobre la </w:t>
      </w:r>
      <w:r w:rsidR="002531C2">
        <w:rPr>
          <w:rFonts w:ascii="Arial" w:hAnsi="Arial" w:cs="Arial"/>
          <w:bCs/>
          <w:color w:val="000000"/>
          <w:sz w:val="26"/>
          <w:szCs w:val="26"/>
          <w:lang w:val="es-MX"/>
        </w:rPr>
        <w:t xml:space="preserve">petición para </w:t>
      </w:r>
      <w:r w:rsidR="00704F24">
        <w:rPr>
          <w:rFonts w:ascii="Arial" w:hAnsi="Arial" w:cs="Arial"/>
          <w:bCs/>
          <w:color w:val="000000"/>
          <w:sz w:val="26"/>
          <w:szCs w:val="26"/>
          <w:lang w:val="es-MX"/>
        </w:rPr>
        <w:t>reconocer como válida la c</w:t>
      </w:r>
      <w:r w:rsidR="002531C2">
        <w:rPr>
          <w:rFonts w:ascii="Arial" w:hAnsi="Arial" w:cs="Arial"/>
          <w:bCs/>
          <w:color w:val="000000"/>
          <w:sz w:val="26"/>
          <w:szCs w:val="26"/>
          <w:lang w:val="es-MX"/>
        </w:rPr>
        <w:t xml:space="preserve">esión de derechos solicitada por </w:t>
      </w:r>
      <w:r w:rsidR="0016188C">
        <w:rPr>
          <w:rFonts w:ascii="Arial" w:hAnsi="Arial" w:cs="Arial"/>
          <w:b/>
          <w:sz w:val="26"/>
          <w:szCs w:val="26"/>
        </w:rPr>
        <w:t>***********</w:t>
      </w:r>
      <w:r w:rsidR="002531C2">
        <w:rPr>
          <w:rFonts w:ascii="Arial" w:hAnsi="Arial" w:cs="Arial"/>
          <w:bCs/>
          <w:color w:val="000000"/>
          <w:sz w:val="26"/>
          <w:szCs w:val="26"/>
          <w:lang w:val="es-MX"/>
        </w:rPr>
        <w:t xml:space="preserve">, sin basarse en la información enviada por el Director de </w:t>
      </w:r>
      <w:r w:rsidR="00704F24">
        <w:rPr>
          <w:rFonts w:ascii="Arial" w:hAnsi="Arial" w:cs="Arial"/>
          <w:bCs/>
          <w:color w:val="000000"/>
          <w:sz w:val="26"/>
          <w:szCs w:val="26"/>
          <w:lang w:val="es-MX"/>
        </w:rPr>
        <w:t xml:space="preserve">Concesiones de dicha Secretaría, mediante memorándum número </w:t>
      </w:r>
      <w:r w:rsidR="0016188C">
        <w:rPr>
          <w:rFonts w:ascii="Arial" w:hAnsi="Arial" w:cs="Arial"/>
          <w:b/>
          <w:sz w:val="26"/>
          <w:szCs w:val="26"/>
        </w:rPr>
        <w:t xml:space="preserve">*********** </w:t>
      </w:r>
      <w:r w:rsidR="00704F24">
        <w:rPr>
          <w:rFonts w:ascii="Arial" w:hAnsi="Arial" w:cs="Arial"/>
          <w:bCs/>
          <w:color w:val="000000"/>
          <w:sz w:val="26"/>
          <w:szCs w:val="26"/>
          <w:lang w:val="es-MX"/>
        </w:rPr>
        <w:t xml:space="preserve">de fecha 12 doce de junio de 2019 dos mil diecinueve. </w:t>
      </w:r>
      <w:r w:rsidR="002531C2">
        <w:rPr>
          <w:rFonts w:ascii="Arial" w:hAnsi="Arial" w:cs="Arial"/>
          <w:bCs/>
          <w:color w:val="000000"/>
          <w:sz w:val="26"/>
          <w:szCs w:val="26"/>
          <w:lang w:val="es-MX"/>
        </w:rPr>
        <w:t xml:space="preserve">- - - - - - - - - - - - - - - - - - - -  - - - - - - - </w:t>
      </w:r>
      <w:r>
        <w:rPr>
          <w:rFonts w:ascii="Arial" w:hAnsi="Arial" w:cs="Arial"/>
          <w:bCs/>
          <w:color w:val="000000"/>
          <w:sz w:val="26"/>
          <w:szCs w:val="26"/>
          <w:lang w:val="es-MX"/>
        </w:rPr>
        <w:t xml:space="preserve">- - - - - - </w:t>
      </w:r>
    </w:p>
    <w:p w14:paraId="61827714" w14:textId="55D32590" w:rsidR="002531C2" w:rsidRDefault="00A45E7B" w:rsidP="00A45E7B">
      <w:pPr>
        <w:pStyle w:val="Sinespaciado"/>
        <w:spacing w:line="360" w:lineRule="auto"/>
        <w:ind w:firstLine="709"/>
        <w:jc w:val="both"/>
        <w:rPr>
          <w:rFonts w:ascii="Arial" w:hAnsi="Arial" w:cs="Arial"/>
          <w:bCs/>
          <w:color w:val="000000"/>
          <w:sz w:val="26"/>
          <w:szCs w:val="26"/>
          <w:lang w:val="es-MX"/>
        </w:rPr>
      </w:pPr>
      <w:r>
        <w:rPr>
          <w:rFonts w:ascii="Arial" w:hAnsi="Arial" w:cs="Arial"/>
          <w:bCs/>
          <w:color w:val="000000"/>
          <w:sz w:val="26"/>
          <w:szCs w:val="26"/>
          <w:lang w:val="es-MX"/>
        </w:rPr>
        <w:t xml:space="preserve">En consecuencia, se procede a emitir el siguiente acuerdo:- - - - - </w:t>
      </w:r>
    </w:p>
    <w:p w14:paraId="690953F2" w14:textId="77777777" w:rsidR="00A45E7B" w:rsidRDefault="00A45E7B" w:rsidP="00A45E7B">
      <w:pPr>
        <w:spacing w:after="0" w:line="360" w:lineRule="auto"/>
        <w:ind w:left="1134" w:right="900" w:firstLine="282"/>
        <w:jc w:val="both"/>
        <w:rPr>
          <w:rFonts w:ascii="Arial" w:eastAsia="Calibri" w:hAnsi="Arial" w:cs="Arial"/>
          <w:bCs/>
          <w:color w:val="000000" w:themeColor="text1"/>
        </w:rPr>
      </w:pPr>
    </w:p>
    <w:p w14:paraId="7C4287DD" w14:textId="29D18B6C" w:rsidR="00DA478E" w:rsidRPr="00D57A83" w:rsidRDefault="00A45E7B" w:rsidP="00743F54">
      <w:pPr>
        <w:spacing w:after="0"/>
        <w:ind w:left="1134" w:right="900" w:firstLine="282"/>
        <w:jc w:val="both"/>
        <w:rPr>
          <w:rFonts w:ascii="Arial" w:eastAsia="Calibri" w:hAnsi="Arial" w:cs="Arial"/>
          <w:bCs/>
          <w:i/>
          <w:color w:val="000000" w:themeColor="text1"/>
          <w:sz w:val="24"/>
          <w:szCs w:val="24"/>
        </w:rPr>
      </w:pPr>
      <w:r w:rsidRPr="00D57A83">
        <w:rPr>
          <w:rFonts w:ascii="Arial" w:eastAsia="Calibri" w:hAnsi="Arial" w:cs="Arial"/>
          <w:bCs/>
          <w:color w:val="000000" w:themeColor="text1"/>
          <w:sz w:val="24"/>
          <w:szCs w:val="24"/>
        </w:rPr>
        <w:t xml:space="preserve"> </w:t>
      </w:r>
      <w:r w:rsidR="00DA478E" w:rsidRPr="00D57A83">
        <w:rPr>
          <w:rFonts w:ascii="Arial" w:eastAsia="Calibri" w:hAnsi="Arial" w:cs="Arial"/>
          <w:bCs/>
          <w:color w:val="000000" w:themeColor="text1"/>
          <w:sz w:val="24"/>
          <w:szCs w:val="24"/>
        </w:rPr>
        <w:t>“</w:t>
      </w:r>
      <w:r w:rsidR="00DA478E" w:rsidRPr="00D57A83">
        <w:rPr>
          <w:rFonts w:ascii="Arial" w:eastAsia="Calibri" w:hAnsi="Arial" w:cs="Arial"/>
          <w:bCs/>
          <w:i/>
          <w:color w:val="000000" w:themeColor="text1"/>
          <w:sz w:val="24"/>
          <w:szCs w:val="24"/>
        </w:rPr>
        <w:t xml:space="preserve">Se da cuenta con el escrito de la licenciada </w:t>
      </w:r>
      <w:r w:rsidR="0016188C">
        <w:rPr>
          <w:rFonts w:ascii="Arial" w:hAnsi="Arial" w:cs="Arial"/>
          <w:b/>
          <w:sz w:val="26"/>
          <w:szCs w:val="26"/>
        </w:rPr>
        <w:t>***********</w:t>
      </w:r>
      <w:r w:rsidR="00DA478E" w:rsidRPr="00D57A83">
        <w:rPr>
          <w:rFonts w:ascii="Arial" w:eastAsia="Calibri" w:hAnsi="Arial" w:cs="Arial"/>
          <w:bCs/>
          <w:i/>
          <w:color w:val="000000" w:themeColor="text1"/>
          <w:sz w:val="24"/>
          <w:szCs w:val="24"/>
        </w:rPr>
        <w:t xml:space="preserve">, autorizada de la parte actora, fechado y recibido el veintiuno de noviembre del actual, con el mismo se le tiene dando contestación a la vista que se ordenó dar por auto de veintinueve de octubre del presente año, en la forma y términos en que lo hace, por lo que en atención a su contenido, dígasele que se esté a lo que más adelante se acordará. </w:t>
      </w:r>
    </w:p>
    <w:p w14:paraId="1F63115D" w14:textId="346A6B37" w:rsidR="00DA478E" w:rsidRPr="00D57A83" w:rsidRDefault="00DA478E" w:rsidP="00743F54">
      <w:pPr>
        <w:spacing w:after="120"/>
        <w:ind w:left="1134" w:right="900" w:firstLine="282"/>
        <w:jc w:val="both"/>
        <w:rPr>
          <w:rFonts w:ascii="Arial" w:eastAsia="Calibri" w:hAnsi="Arial" w:cs="Arial"/>
          <w:bCs/>
          <w:i/>
          <w:color w:val="000000" w:themeColor="text1"/>
          <w:sz w:val="24"/>
          <w:szCs w:val="24"/>
        </w:rPr>
      </w:pPr>
      <w:r w:rsidRPr="00D57A83">
        <w:rPr>
          <w:rFonts w:ascii="Arial" w:eastAsia="Calibri" w:hAnsi="Arial" w:cs="Arial"/>
          <w:b/>
          <w:bCs/>
          <w:i/>
          <w:color w:val="000000" w:themeColor="text1"/>
          <w:sz w:val="24"/>
          <w:szCs w:val="24"/>
        </w:rPr>
        <w:t xml:space="preserve">En ese contexto, </w:t>
      </w:r>
      <w:r w:rsidRPr="00D57A83">
        <w:rPr>
          <w:rFonts w:ascii="Arial" w:eastAsia="Calibri" w:hAnsi="Arial" w:cs="Arial"/>
          <w:bCs/>
          <w:i/>
          <w:color w:val="000000" w:themeColor="text1"/>
          <w:sz w:val="24"/>
          <w:szCs w:val="24"/>
        </w:rPr>
        <w:t>se procede</w:t>
      </w:r>
      <w:r w:rsidR="005371A4" w:rsidRPr="00D57A83">
        <w:rPr>
          <w:rFonts w:ascii="Arial" w:eastAsia="Calibri" w:hAnsi="Arial" w:cs="Arial"/>
          <w:bCs/>
          <w:i/>
          <w:color w:val="000000" w:themeColor="text1"/>
          <w:sz w:val="24"/>
          <w:szCs w:val="24"/>
        </w:rPr>
        <w:t xml:space="preserve"> a</w:t>
      </w:r>
      <w:r w:rsidRPr="00D57A83">
        <w:rPr>
          <w:rFonts w:ascii="Arial" w:eastAsia="Calibri" w:hAnsi="Arial" w:cs="Arial"/>
          <w:bCs/>
          <w:i/>
          <w:color w:val="000000" w:themeColor="text1"/>
          <w:sz w:val="24"/>
          <w:szCs w:val="24"/>
        </w:rPr>
        <w:t xml:space="preserve"> analizar si en el presente caso la resolución de siete de febrero del actual, emitida por (sic) Sala Superior de este Tribunal se tiene por cumplida o no; ya que el sentido de la misma fue del tenor siguiente:</w:t>
      </w:r>
    </w:p>
    <w:p w14:paraId="369DDBCD" w14:textId="77777777" w:rsidR="00DA478E" w:rsidRPr="00D57A83" w:rsidRDefault="00DA478E" w:rsidP="00DA478E">
      <w:pPr>
        <w:spacing w:after="120" w:line="240" w:lineRule="auto"/>
        <w:ind w:left="1843" w:right="1610" w:firstLine="284"/>
        <w:jc w:val="both"/>
        <w:rPr>
          <w:rFonts w:ascii="Arial" w:eastAsia="Calibri" w:hAnsi="Arial" w:cs="Arial"/>
          <w:bCs/>
          <w:i/>
          <w:color w:val="000000" w:themeColor="text1"/>
          <w:sz w:val="24"/>
          <w:szCs w:val="24"/>
        </w:rPr>
      </w:pPr>
      <w:r w:rsidRPr="00D57A83">
        <w:rPr>
          <w:rFonts w:ascii="Arial" w:eastAsia="Calibri" w:hAnsi="Arial" w:cs="Arial"/>
          <w:b/>
          <w:bCs/>
          <w:i/>
          <w:color w:val="000000" w:themeColor="text1"/>
          <w:sz w:val="24"/>
          <w:szCs w:val="24"/>
        </w:rPr>
        <w:t>“PRIMERO.- SE REVOCA</w:t>
      </w:r>
      <w:r w:rsidRPr="00D57A83">
        <w:rPr>
          <w:rFonts w:ascii="Arial" w:eastAsia="Calibri" w:hAnsi="Arial" w:cs="Arial"/>
          <w:bCs/>
          <w:i/>
          <w:color w:val="000000" w:themeColor="text1"/>
          <w:sz w:val="24"/>
          <w:szCs w:val="24"/>
        </w:rPr>
        <w:t xml:space="preserve">, la sentencia recurrida por las razones expuestas en el considerando que antecede”. </w:t>
      </w:r>
    </w:p>
    <w:p w14:paraId="61061818" w14:textId="0C1DC928" w:rsidR="00DA478E" w:rsidRPr="00D57A83" w:rsidRDefault="00DA478E" w:rsidP="00DA478E">
      <w:pPr>
        <w:spacing w:after="120" w:line="240" w:lineRule="auto"/>
        <w:ind w:left="1843" w:right="1610" w:firstLine="284"/>
        <w:jc w:val="both"/>
        <w:rPr>
          <w:rFonts w:ascii="Arial" w:eastAsia="Calibri" w:hAnsi="Arial" w:cs="Arial"/>
          <w:bCs/>
          <w:i/>
          <w:color w:val="000000" w:themeColor="text1"/>
          <w:sz w:val="24"/>
          <w:szCs w:val="24"/>
        </w:rPr>
      </w:pPr>
      <w:r w:rsidRPr="00D57A83">
        <w:rPr>
          <w:rFonts w:ascii="Arial" w:eastAsia="Calibri" w:hAnsi="Arial" w:cs="Arial"/>
          <w:b/>
          <w:bCs/>
          <w:i/>
          <w:color w:val="000000" w:themeColor="text1"/>
          <w:sz w:val="24"/>
          <w:szCs w:val="24"/>
        </w:rPr>
        <w:t>“…</w:t>
      </w:r>
      <w:r w:rsidRPr="00D57A83">
        <w:rPr>
          <w:rFonts w:ascii="Arial" w:eastAsia="Calibri" w:hAnsi="Arial" w:cs="Arial"/>
          <w:bCs/>
          <w:i/>
          <w:color w:val="000000" w:themeColor="text1"/>
          <w:sz w:val="24"/>
          <w:szCs w:val="24"/>
        </w:rPr>
        <w:t>Haciéndose hincapié que si bien como ya se puntualizó la resolución de dos de junio de dos mil ocho, materia del juicio de nulidad fue emitida por el entonces Coordinador General del Transporte, autoridad incompetente para ello, porque sólo estaba facultada para desahogar en su caso la petición que le fue realizada; en la actualidad quien ahora es Secretario de</w:t>
      </w:r>
      <w:r w:rsidR="005371A4" w:rsidRPr="00D57A83">
        <w:rPr>
          <w:rFonts w:ascii="Arial" w:eastAsia="Calibri" w:hAnsi="Arial" w:cs="Arial"/>
          <w:bCs/>
          <w:i/>
          <w:color w:val="000000" w:themeColor="text1"/>
          <w:sz w:val="24"/>
          <w:szCs w:val="24"/>
        </w:rPr>
        <w:t xml:space="preserve"> (sic)</w:t>
      </w:r>
      <w:r w:rsidRPr="00D57A83">
        <w:rPr>
          <w:rFonts w:ascii="Arial" w:eastAsia="Calibri" w:hAnsi="Arial" w:cs="Arial"/>
          <w:bCs/>
          <w:i/>
          <w:color w:val="000000" w:themeColor="text1"/>
          <w:sz w:val="24"/>
          <w:szCs w:val="24"/>
        </w:rPr>
        <w:t xml:space="preserve"> la </w:t>
      </w:r>
      <w:r w:rsidR="005371A4" w:rsidRPr="00D57A83">
        <w:rPr>
          <w:rFonts w:ascii="Arial" w:eastAsia="Calibri" w:hAnsi="Arial" w:cs="Arial"/>
          <w:bCs/>
          <w:i/>
          <w:color w:val="000000" w:themeColor="text1"/>
          <w:sz w:val="24"/>
          <w:szCs w:val="24"/>
        </w:rPr>
        <w:t xml:space="preserve">(sic) </w:t>
      </w:r>
      <w:r w:rsidRPr="00D57A83">
        <w:rPr>
          <w:rFonts w:ascii="Arial" w:eastAsia="Calibri" w:hAnsi="Arial" w:cs="Arial"/>
          <w:bCs/>
          <w:i/>
          <w:color w:val="000000" w:themeColor="text1"/>
          <w:sz w:val="24"/>
          <w:szCs w:val="24"/>
        </w:rPr>
        <w:t xml:space="preserve">Secretaría </w:t>
      </w:r>
      <w:r w:rsidR="005371A4" w:rsidRPr="00D57A83">
        <w:rPr>
          <w:rFonts w:ascii="Arial" w:eastAsia="Calibri" w:hAnsi="Arial" w:cs="Arial"/>
          <w:bCs/>
          <w:i/>
          <w:color w:val="000000" w:themeColor="text1"/>
          <w:sz w:val="24"/>
          <w:szCs w:val="24"/>
        </w:rPr>
        <w:t xml:space="preserve">(sic) </w:t>
      </w:r>
      <w:r w:rsidRPr="00D57A83">
        <w:rPr>
          <w:rFonts w:ascii="Arial" w:eastAsia="Calibri" w:hAnsi="Arial" w:cs="Arial"/>
          <w:bCs/>
          <w:i/>
          <w:color w:val="000000" w:themeColor="text1"/>
          <w:sz w:val="24"/>
          <w:szCs w:val="24"/>
        </w:rPr>
        <w:t>de Movilidad, si</w:t>
      </w:r>
      <w:r w:rsidR="005371A4" w:rsidRPr="00D57A83">
        <w:rPr>
          <w:rFonts w:ascii="Arial" w:eastAsia="Calibri" w:hAnsi="Arial" w:cs="Arial"/>
          <w:bCs/>
          <w:i/>
          <w:color w:val="000000" w:themeColor="text1"/>
          <w:sz w:val="24"/>
          <w:szCs w:val="24"/>
        </w:rPr>
        <w:t xml:space="preserve"> (sic)</w:t>
      </w:r>
      <w:r w:rsidRPr="00D57A83">
        <w:rPr>
          <w:rFonts w:ascii="Arial" w:eastAsia="Calibri" w:hAnsi="Arial" w:cs="Arial"/>
          <w:bCs/>
          <w:i/>
          <w:color w:val="000000" w:themeColor="text1"/>
          <w:sz w:val="24"/>
          <w:szCs w:val="24"/>
        </w:rPr>
        <w:t xml:space="preserve"> cuenta con la facultad para atender la petición realizada por </w:t>
      </w:r>
      <w:r w:rsidR="0016188C">
        <w:rPr>
          <w:rFonts w:ascii="Arial" w:hAnsi="Arial" w:cs="Arial"/>
          <w:b/>
          <w:sz w:val="26"/>
          <w:szCs w:val="26"/>
        </w:rPr>
        <w:t>***********</w:t>
      </w:r>
      <w:r w:rsidRPr="00D57A83">
        <w:rPr>
          <w:rFonts w:ascii="Arial" w:eastAsia="Calibri" w:hAnsi="Arial" w:cs="Arial"/>
          <w:bCs/>
          <w:i/>
          <w:color w:val="000000" w:themeColor="text1"/>
          <w:sz w:val="24"/>
          <w:szCs w:val="24"/>
        </w:rPr>
        <w:t xml:space="preserve">, para la aprobación de la cesión de derechos de la concesión de transporte contenida en el acuerdo </w:t>
      </w:r>
      <w:r w:rsidR="008B247D">
        <w:rPr>
          <w:rFonts w:ascii="Arial" w:eastAsia="Calibri" w:hAnsi="Arial" w:cs="Arial"/>
          <w:sz w:val="26"/>
          <w:szCs w:val="26"/>
        </w:rPr>
        <w:t>***********</w:t>
      </w:r>
      <w:r w:rsidRPr="00D57A83">
        <w:rPr>
          <w:rFonts w:ascii="Arial" w:eastAsia="Calibri" w:hAnsi="Arial" w:cs="Arial"/>
          <w:bCs/>
          <w:i/>
          <w:color w:val="000000" w:themeColor="text1"/>
          <w:sz w:val="24"/>
          <w:szCs w:val="24"/>
        </w:rPr>
        <w:t xml:space="preserve">, ello de conformidad con lo dispuesto en el acuerdo publicado en el Periódico Oficial del Estado, el cuatro de septiembre de dos mil doce, por el que se le delegan facultades al Secretario de Vialidad y Transporte del Poder Ejecutivo del Estado, para que en el ejercicio de sus atribuciones </w:t>
      </w:r>
      <w:r w:rsidRPr="00D57A83">
        <w:rPr>
          <w:rFonts w:ascii="Arial" w:eastAsia="Calibri" w:hAnsi="Arial" w:cs="Arial"/>
          <w:bCs/>
          <w:i/>
          <w:color w:val="000000" w:themeColor="text1"/>
          <w:sz w:val="24"/>
          <w:szCs w:val="24"/>
        </w:rPr>
        <w:lastRenderedPageBreak/>
        <w:t>ejecute las disposiciones señaladas en el artículo 95 Bis del Reglamento de la Ley de Tránsito Reformada del Estado de Oaxaca, precepto legal que dispone puntualmente en lo que interesa, que la Secretaría de Vialidad y Transporte, podrá autorizar las cesiones de derechos de las concesiones otorgadas por el Gobernador del Estado…”</w:t>
      </w:r>
    </w:p>
    <w:p w14:paraId="41D73BA4" w14:textId="5652B310" w:rsidR="00DA478E" w:rsidRPr="00D57A83" w:rsidRDefault="00DA478E" w:rsidP="009F283C">
      <w:pPr>
        <w:spacing w:after="120"/>
        <w:ind w:left="851" w:right="900" w:hanging="2"/>
        <w:jc w:val="both"/>
        <w:rPr>
          <w:rFonts w:ascii="Arial" w:eastAsia="Calibri" w:hAnsi="Arial" w:cs="Arial"/>
          <w:bCs/>
          <w:i/>
          <w:color w:val="000000" w:themeColor="text1"/>
          <w:sz w:val="24"/>
          <w:szCs w:val="24"/>
        </w:rPr>
      </w:pPr>
      <w:r w:rsidRPr="00D57A83">
        <w:rPr>
          <w:rFonts w:ascii="Arial" w:eastAsia="Calibri" w:hAnsi="Arial" w:cs="Arial"/>
          <w:bCs/>
          <w:i/>
          <w:color w:val="000000" w:themeColor="text1"/>
          <w:sz w:val="24"/>
          <w:szCs w:val="24"/>
        </w:rPr>
        <w:t xml:space="preserve">De lo anterior, se advierte que en el presente caso, se fijaron los efectos de la sentencia; es decir, el Tribunal asumió el modelo de plena jurisdicción. En ese sentido, la finalidad fue imponer una conducta de hacer a la autoridad demandada, porque actuó como tribunal </w:t>
      </w:r>
      <w:r w:rsidR="005371A4" w:rsidRPr="00D57A83">
        <w:rPr>
          <w:rFonts w:ascii="Arial" w:eastAsia="Calibri" w:hAnsi="Arial" w:cs="Arial"/>
          <w:bCs/>
          <w:i/>
          <w:color w:val="000000" w:themeColor="text1"/>
          <w:sz w:val="24"/>
          <w:szCs w:val="24"/>
        </w:rPr>
        <w:t>de plena jurisdicción al fijar</w:t>
      </w:r>
      <w:r w:rsidRPr="00D57A83">
        <w:rPr>
          <w:rFonts w:ascii="Arial" w:eastAsia="Calibri" w:hAnsi="Arial" w:cs="Arial"/>
          <w:bCs/>
          <w:i/>
          <w:color w:val="000000" w:themeColor="text1"/>
          <w:sz w:val="24"/>
          <w:szCs w:val="24"/>
        </w:rPr>
        <w:t xml:space="preserve"> el contenido y alcances de la resolución en donde se indica la manera y términos en que se vinculara </w:t>
      </w:r>
      <w:r w:rsidR="005371A4" w:rsidRPr="00D57A83">
        <w:rPr>
          <w:rFonts w:ascii="Arial" w:eastAsia="Calibri" w:hAnsi="Arial" w:cs="Arial"/>
          <w:bCs/>
          <w:i/>
          <w:color w:val="000000" w:themeColor="text1"/>
          <w:sz w:val="24"/>
          <w:szCs w:val="24"/>
        </w:rPr>
        <w:t xml:space="preserve">a </w:t>
      </w:r>
      <w:r w:rsidRPr="00D57A83">
        <w:rPr>
          <w:rFonts w:ascii="Arial" w:eastAsia="Calibri" w:hAnsi="Arial" w:cs="Arial"/>
          <w:bCs/>
          <w:i/>
          <w:color w:val="000000" w:themeColor="text1"/>
          <w:sz w:val="24"/>
          <w:szCs w:val="24"/>
        </w:rPr>
        <w:t>l</w:t>
      </w:r>
      <w:r w:rsidR="005371A4" w:rsidRPr="00D57A83">
        <w:rPr>
          <w:rFonts w:ascii="Arial" w:eastAsia="Calibri" w:hAnsi="Arial" w:cs="Arial"/>
          <w:bCs/>
          <w:i/>
          <w:color w:val="000000" w:themeColor="text1"/>
          <w:sz w:val="24"/>
          <w:szCs w:val="24"/>
        </w:rPr>
        <w:t>a</w:t>
      </w:r>
      <w:r w:rsidRPr="00D57A83">
        <w:rPr>
          <w:rFonts w:ascii="Arial" w:eastAsia="Calibri" w:hAnsi="Arial" w:cs="Arial"/>
          <w:bCs/>
          <w:i/>
          <w:color w:val="000000" w:themeColor="text1"/>
          <w:sz w:val="24"/>
          <w:szCs w:val="24"/>
        </w:rPr>
        <w:t xml:space="preserve"> demandada a una conducta de dar, hacer o no hacer, de tal suerte que se restablezca el equilibrio jurídico violado. </w:t>
      </w:r>
    </w:p>
    <w:p w14:paraId="7E534E17" w14:textId="5ADA7228" w:rsidR="004639CC" w:rsidRPr="00D57A83" w:rsidRDefault="00DA478E" w:rsidP="009F283C">
      <w:pPr>
        <w:pStyle w:val="Sinespaciado"/>
        <w:spacing w:before="120" w:line="276" w:lineRule="auto"/>
        <w:ind w:left="851" w:right="902"/>
        <w:jc w:val="both"/>
        <w:rPr>
          <w:rFonts w:ascii="Arial" w:hAnsi="Arial" w:cs="Arial"/>
          <w:bCs/>
          <w:i/>
          <w:color w:val="000000"/>
          <w:sz w:val="24"/>
          <w:szCs w:val="24"/>
          <w:lang w:val="es-MX"/>
        </w:rPr>
      </w:pPr>
      <w:r w:rsidRPr="00D57A83">
        <w:rPr>
          <w:rFonts w:ascii="Arial" w:eastAsia="Calibri" w:hAnsi="Arial" w:cs="Arial"/>
          <w:bCs/>
          <w:i/>
          <w:color w:val="000000" w:themeColor="text1"/>
          <w:sz w:val="24"/>
          <w:szCs w:val="24"/>
        </w:rPr>
        <w:t xml:space="preserve">Ahora bien, de las constancias remitidas por la autoridad demandada, se advierte que el </w:t>
      </w:r>
      <w:r w:rsidR="005371A4" w:rsidRPr="00D57A83">
        <w:rPr>
          <w:rFonts w:ascii="Arial" w:eastAsia="Calibri" w:hAnsi="Arial" w:cs="Arial"/>
          <w:bCs/>
          <w:i/>
          <w:color w:val="000000" w:themeColor="text1"/>
          <w:sz w:val="24"/>
          <w:szCs w:val="24"/>
        </w:rPr>
        <w:t xml:space="preserve">9 </w:t>
      </w:r>
      <w:r w:rsidRPr="00D57A83">
        <w:rPr>
          <w:rFonts w:ascii="Arial" w:eastAsia="Calibri" w:hAnsi="Arial" w:cs="Arial"/>
          <w:bCs/>
          <w:i/>
          <w:color w:val="000000" w:themeColor="text1"/>
          <w:sz w:val="24"/>
          <w:szCs w:val="24"/>
        </w:rPr>
        <w:t xml:space="preserve">nueve de septiembre de </w:t>
      </w:r>
      <w:r w:rsidR="005371A4" w:rsidRPr="00D57A83">
        <w:rPr>
          <w:rFonts w:ascii="Arial" w:eastAsia="Calibri" w:hAnsi="Arial" w:cs="Arial"/>
          <w:bCs/>
          <w:i/>
          <w:color w:val="000000" w:themeColor="text1"/>
          <w:sz w:val="24"/>
          <w:szCs w:val="24"/>
        </w:rPr>
        <w:t xml:space="preserve">2019 </w:t>
      </w:r>
      <w:r w:rsidRPr="00D57A83">
        <w:rPr>
          <w:rFonts w:ascii="Arial" w:eastAsia="Calibri" w:hAnsi="Arial" w:cs="Arial"/>
          <w:bCs/>
          <w:i/>
          <w:color w:val="000000" w:themeColor="text1"/>
          <w:sz w:val="24"/>
          <w:szCs w:val="24"/>
        </w:rPr>
        <w:t xml:space="preserve">dos mil diecinueve la Secretaría de Movilidad del Gobierno del Estado declaró procedente la petición de </w:t>
      </w:r>
      <w:r w:rsidR="0016188C">
        <w:rPr>
          <w:rFonts w:ascii="Arial" w:hAnsi="Arial" w:cs="Arial"/>
          <w:b/>
          <w:sz w:val="26"/>
          <w:szCs w:val="26"/>
        </w:rPr>
        <w:t>***********</w:t>
      </w:r>
      <w:r w:rsidRPr="00D57A83">
        <w:rPr>
          <w:rFonts w:ascii="Arial" w:eastAsia="Calibri" w:hAnsi="Arial" w:cs="Arial"/>
          <w:bCs/>
          <w:i/>
          <w:color w:val="000000" w:themeColor="text1"/>
          <w:sz w:val="24"/>
          <w:szCs w:val="24"/>
        </w:rPr>
        <w:t xml:space="preserve">, </w:t>
      </w:r>
      <w:r w:rsidR="00536DC9" w:rsidRPr="00D57A83">
        <w:rPr>
          <w:rFonts w:ascii="Arial" w:eastAsia="Calibri" w:hAnsi="Arial" w:cs="Arial"/>
          <w:bCs/>
          <w:i/>
          <w:color w:val="000000" w:themeColor="text1"/>
          <w:sz w:val="24"/>
          <w:szCs w:val="24"/>
        </w:rPr>
        <w:t xml:space="preserve">respecto a la </w:t>
      </w:r>
      <w:r w:rsidR="00536DC9" w:rsidRPr="00D57A83">
        <w:rPr>
          <w:rFonts w:ascii="Arial" w:hAnsi="Arial" w:cs="Arial"/>
          <w:bCs/>
          <w:i/>
          <w:color w:val="000000"/>
          <w:sz w:val="24"/>
          <w:szCs w:val="24"/>
          <w:lang w:val="es-MX"/>
        </w:rPr>
        <w:t xml:space="preserve">cesión de derechos de la concesión de transporte contenida en el acuerdo </w:t>
      </w:r>
      <w:r w:rsidR="008B247D">
        <w:rPr>
          <w:rFonts w:ascii="Arial" w:eastAsia="Calibri" w:hAnsi="Arial" w:cs="Arial"/>
          <w:sz w:val="26"/>
          <w:szCs w:val="26"/>
        </w:rPr>
        <w:t xml:space="preserve">*********** </w:t>
      </w:r>
      <w:r w:rsidR="00536DC9" w:rsidRPr="00D57A83">
        <w:rPr>
          <w:rFonts w:ascii="Arial" w:hAnsi="Arial" w:cs="Arial"/>
          <w:bCs/>
          <w:i/>
          <w:color w:val="000000"/>
          <w:sz w:val="24"/>
          <w:szCs w:val="24"/>
          <w:lang w:val="es-MX"/>
        </w:rPr>
        <w:t xml:space="preserve">de fechas 06 seis de mayo de 1992 mil novecientos noventa y dos, </w:t>
      </w:r>
      <w:r w:rsidR="001F29FD" w:rsidRPr="00D57A83">
        <w:rPr>
          <w:rFonts w:ascii="Arial" w:hAnsi="Arial" w:cs="Arial"/>
          <w:bCs/>
          <w:i/>
          <w:color w:val="000000"/>
          <w:sz w:val="24"/>
          <w:szCs w:val="24"/>
          <w:lang w:val="es-MX"/>
        </w:rPr>
        <w:t xml:space="preserve">al señalar que se cumplieron con los requisitos que establece la Ley; sin embargo, </w:t>
      </w:r>
      <w:r w:rsidR="00E02A0B" w:rsidRPr="00D57A83">
        <w:rPr>
          <w:rFonts w:ascii="Arial" w:hAnsi="Arial" w:cs="Arial"/>
          <w:bCs/>
          <w:i/>
          <w:color w:val="000000"/>
          <w:sz w:val="24"/>
          <w:szCs w:val="24"/>
          <w:lang w:val="es-MX"/>
        </w:rPr>
        <w:t>dicho acto</w:t>
      </w:r>
      <w:r w:rsidR="001F29FD" w:rsidRPr="00D57A83">
        <w:rPr>
          <w:rFonts w:ascii="Arial" w:hAnsi="Arial" w:cs="Arial"/>
          <w:bCs/>
          <w:i/>
          <w:color w:val="000000"/>
          <w:sz w:val="24"/>
          <w:szCs w:val="24"/>
          <w:lang w:val="es-MX"/>
        </w:rPr>
        <w:t xml:space="preserve"> no se encuentra debidamente fundado y motivado, incumpliendo así con lo establecido por el artículo 16 de la Constitución Política de los Estados Unidos Mexicanos, en relación con el precepto 7, fracción V de la Ley de Justicia Administrativa para el Estado de Oaxaca.</w:t>
      </w:r>
    </w:p>
    <w:p w14:paraId="0E095ED5" w14:textId="61BB46F7" w:rsidR="001F29FD" w:rsidRPr="00D57A83" w:rsidRDefault="001F29FD" w:rsidP="009F283C">
      <w:pPr>
        <w:pStyle w:val="Sinespaciado"/>
        <w:spacing w:before="240" w:line="276" w:lineRule="auto"/>
        <w:ind w:left="851" w:right="900"/>
        <w:jc w:val="both"/>
        <w:rPr>
          <w:rFonts w:ascii="Arial" w:hAnsi="Arial" w:cs="Arial"/>
          <w:bCs/>
          <w:i/>
          <w:color w:val="000000"/>
          <w:sz w:val="24"/>
          <w:szCs w:val="24"/>
          <w:lang w:val="es-MX"/>
        </w:rPr>
      </w:pPr>
      <w:r w:rsidRPr="00D57A83">
        <w:rPr>
          <w:rFonts w:ascii="Arial" w:hAnsi="Arial" w:cs="Arial"/>
          <w:bCs/>
          <w:i/>
          <w:color w:val="000000"/>
          <w:sz w:val="24"/>
          <w:szCs w:val="24"/>
          <w:lang w:val="es-MX"/>
        </w:rPr>
        <w:t xml:space="preserve">Esto es, no señaló los motivos y circunstancias por las cuales procede a la aprobación de la cesión de derechos de la concesión de transporte contenida en el acuerdo </w:t>
      </w:r>
      <w:r w:rsidR="008B247D">
        <w:rPr>
          <w:rFonts w:ascii="Arial" w:eastAsia="Calibri" w:hAnsi="Arial" w:cs="Arial"/>
          <w:sz w:val="26"/>
          <w:szCs w:val="26"/>
        </w:rPr>
        <w:t>***********</w:t>
      </w:r>
      <w:r w:rsidRPr="00D57A83">
        <w:rPr>
          <w:rFonts w:ascii="Arial" w:hAnsi="Arial" w:cs="Arial"/>
          <w:bCs/>
          <w:i/>
          <w:color w:val="000000"/>
          <w:sz w:val="24"/>
          <w:szCs w:val="24"/>
          <w:lang w:val="es-MX"/>
        </w:rPr>
        <w:t xml:space="preserve"> de 6 seis de mayo de 1992 mil novecientos noventa y dos, así como los preceptos legales en los cuales funda su proceder, así como no especifica cuáles son los requisitos que se cumplieron para que acordara procedente dicha cesión de derechos, pues para el referido otorgamiento, se basó en la información que el Director de Concesiones, remitió al Departamento de lo Contencioso Administrativo y Amparos, mediante memorándum </w:t>
      </w:r>
      <w:r w:rsidR="0016188C">
        <w:rPr>
          <w:rFonts w:ascii="Arial" w:hAnsi="Arial" w:cs="Arial"/>
          <w:b/>
          <w:sz w:val="26"/>
          <w:szCs w:val="26"/>
        </w:rPr>
        <w:t xml:space="preserve">*********** </w:t>
      </w:r>
      <w:r w:rsidRPr="00D57A83">
        <w:rPr>
          <w:rFonts w:ascii="Arial" w:hAnsi="Arial" w:cs="Arial"/>
          <w:bCs/>
          <w:i/>
          <w:color w:val="000000"/>
          <w:sz w:val="24"/>
          <w:szCs w:val="24"/>
          <w:lang w:val="es-MX"/>
        </w:rPr>
        <w:t xml:space="preserve">de fecha 02 dos de junio de 2019 dos mil diecinueve, donde indica que </w:t>
      </w:r>
      <w:r w:rsidR="0016188C">
        <w:rPr>
          <w:rFonts w:ascii="Arial" w:hAnsi="Arial" w:cs="Arial"/>
          <w:b/>
          <w:sz w:val="26"/>
          <w:szCs w:val="26"/>
        </w:rPr>
        <w:t>***********</w:t>
      </w:r>
      <w:r w:rsidRPr="00D57A83">
        <w:rPr>
          <w:rFonts w:ascii="Arial" w:hAnsi="Arial" w:cs="Arial"/>
          <w:bCs/>
          <w:i/>
          <w:color w:val="000000"/>
          <w:sz w:val="24"/>
          <w:szCs w:val="24"/>
          <w:lang w:val="es-MX"/>
        </w:rPr>
        <w:t xml:space="preserve"> se encuentra registrada en el Sistema Informático de Control y Administración de Concesiones (SICAC), y que existe un expediente administrativo a su nombre en  la Secretaría de Movilidad del Estado de Oaxaca.</w:t>
      </w:r>
    </w:p>
    <w:p w14:paraId="21132150" w14:textId="2117F3E1" w:rsidR="001F29FD" w:rsidRPr="00D57A83" w:rsidRDefault="001F29FD" w:rsidP="009F283C">
      <w:pPr>
        <w:pStyle w:val="Sinespaciado"/>
        <w:spacing w:before="240" w:line="276" w:lineRule="auto"/>
        <w:ind w:left="851" w:right="900" w:hanging="143"/>
        <w:jc w:val="both"/>
        <w:rPr>
          <w:rFonts w:ascii="Arial" w:hAnsi="Arial" w:cs="Arial"/>
          <w:bCs/>
          <w:i/>
          <w:color w:val="000000"/>
          <w:sz w:val="24"/>
          <w:szCs w:val="24"/>
          <w:lang w:val="es-MX"/>
        </w:rPr>
      </w:pPr>
      <w:r w:rsidRPr="00D57A83">
        <w:rPr>
          <w:rFonts w:ascii="Arial" w:hAnsi="Arial" w:cs="Arial"/>
          <w:bCs/>
          <w:i/>
          <w:color w:val="000000"/>
          <w:sz w:val="24"/>
          <w:szCs w:val="24"/>
          <w:lang w:val="es-MX"/>
        </w:rPr>
        <w:t xml:space="preserve">  Sin embargo, es de señalar que las constancias que remitió el Director de Concesiones al Departamento de lo Contencioso Administrativo y Amparos, en las cuales se reconoce a </w:t>
      </w:r>
      <w:r w:rsidR="0016188C">
        <w:rPr>
          <w:rFonts w:ascii="Arial" w:hAnsi="Arial" w:cs="Arial"/>
          <w:b/>
          <w:sz w:val="26"/>
          <w:szCs w:val="26"/>
        </w:rPr>
        <w:t>***********</w:t>
      </w:r>
      <w:r w:rsidRPr="00D57A83">
        <w:rPr>
          <w:rFonts w:ascii="Arial" w:hAnsi="Arial" w:cs="Arial"/>
          <w:bCs/>
          <w:i/>
          <w:color w:val="000000"/>
          <w:sz w:val="24"/>
          <w:szCs w:val="24"/>
          <w:lang w:val="es-MX"/>
        </w:rPr>
        <w:t xml:space="preserve"> como concesionaria, debieron haber quedado invalidadas junto con la resolución de 2 dos de junio de 2008 dos mil ocho, misma que fue ordenada dejar sin efectos </w:t>
      </w:r>
      <w:r w:rsidRPr="00D57A83">
        <w:rPr>
          <w:rFonts w:ascii="Arial" w:hAnsi="Arial" w:cs="Arial"/>
          <w:bCs/>
          <w:i/>
          <w:color w:val="000000"/>
          <w:sz w:val="24"/>
          <w:szCs w:val="24"/>
          <w:lang w:val="es-MX"/>
        </w:rPr>
        <w:lastRenderedPageBreak/>
        <w:t xml:space="preserve">mediante resolución dictada el 27 veintisiete de octubre del citado año, por el Juez Quinto de Distrito en el Estado de Oaxaca, dentro del juicio de amparo indirecto número </w:t>
      </w:r>
      <w:r w:rsidR="0028661B">
        <w:rPr>
          <w:rFonts w:ascii="Arial" w:eastAsia="Calibri" w:hAnsi="Arial" w:cs="Arial"/>
          <w:sz w:val="26"/>
          <w:szCs w:val="26"/>
        </w:rPr>
        <w:t>***********</w:t>
      </w:r>
      <w:r w:rsidRPr="00D57A83">
        <w:rPr>
          <w:rFonts w:ascii="Arial" w:hAnsi="Arial" w:cs="Arial"/>
          <w:bCs/>
          <w:i/>
          <w:color w:val="000000"/>
          <w:sz w:val="24"/>
          <w:szCs w:val="24"/>
          <w:lang w:val="es-MX"/>
        </w:rPr>
        <w:t xml:space="preserve">, promovido por </w:t>
      </w:r>
      <w:r w:rsidR="0016188C">
        <w:rPr>
          <w:rFonts w:ascii="Arial" w:hAnsi="Arial" w:cs="Arial"/>
          <w:b/>
          <w:sz w:val="26"/>
          <w:szCs w:val="26"/>
        </w:rPr>
        <w:t>***********</w:t>
      </w:r>
      <w:r w:rsidRPr="00D57A83">
        <w:rPr>
          <w:rFonts w:ascii="Arial" w:hAnsi="Arial" w:cs="Arial"/>
          <w:bCs/>
          <w:i/>
          <w:color w:val="000000"/>
          <w:sz w:val="24"/>
          <w:szCs w:val="24"/>
          <w:lang w:val="es-MX"/>
        </w:rPr>
        <w:t xml:space="preserve">, pues en dicho fallo se indicó lo siguiente (folio 66): “…lo que impone conceder a </w:t>
      </w:r>
      <w:r w:rsidR="0016188C">
        <w:rPr>
          <w:rFonts w:ascii="Arial" w:hAnsi="Arial" w:cs="Arial"/>
          <w:b/>
          <w:sz w:val="26"/>
          <w:szCs w:val="26"/>
        </w:rPr>
        <w:t>***********</w:t>
      </w:r>
      <w:r w:rsidRPr="00D57A83">
        <w:rPr>
          <w:rFonts w:ascii="Arial" w:hAnsi="Arial" w:cs="Arial"/>
          <w:b/>
          <w:bCs/>
          <w:i/>
          <w:color w:val="000000"/>
          <w:sz w:val="24"/>
          <w:szCs w:val="24"/>
          <w:lang w:val="es-MX"/>
        </w:rPr>
        <w:t xml:space="preserve">, </w:t>
      </w:r>
      <w:r w:rsidRPr="00D57A83">
        <w:rPr>
          <w:rFonts w:ascii="Arial" w:hAnsi="Arial" w:cs="Arial"/>
          <w:bCs/>
          <w:i/>
          <w:color w:val="000000"/>
          <w:sz w:val="24"/>
          <w:szCs w:val="24"/>
          <w:lang w:val="es-MX"/>
        </w:rPr>
        <w:t xml:space="preserve">el amparo y protección de la Justicia Federal que impetra, para el efecto de que la autoridad responsable coordinador General del Transporte en el Estado, son sede en esta capital, deje insubsistente todo lo actuado a partir del auto de inicio dictado en el expediente administrativo que tramitó con motivo de los escritos presentado por </w:t>
      </w:r>
      <w:r w:rsidR="0016188C">
        <w:rPr>
          <w:rFonts w:ascii="Arial" w:hAnsi="Arial" w:cs="Arial"/>
          <w:b/>
          <w:sz w:val="26"/>
          <w:szCs w:val="26"/>
        </w:rPr>
        <w:t>***********</w:t>
      </w:r>
      <w:r w:rsidRPr="00D57A83">
        <w:rPr>
          <w:rFonts w:ascii="Arial" w:hAnsi="Arial" w:cs="Arial"/>
          <w:bCs/>
          <w:i/>
          <w:color w:val="000000"/>
          <w:sz w:val="24"/>
          <w:szCs w:val="24"/>
          <w:lang w:val="es-MX"/>
        </w:rPr>
        <w:t xml:space="preserve">, a través de los cuales solicito (sic) la autorización de la cesión de derechos contenida en el acuerdo </w:t>
      </w:r>
      <w:r w:rsidR="0028661B">
        <w:rPr>
          <w:rFonts w:ascii="Arial" w:eastAsia="Calibri" w:hAnsi="Arial" w:cs="Arial"/>
          <w:sz w:val="26"/>
          <w:szCs w:val="26"/>
        </w:rPr>
        <w:t>***********</w:t>
      </w:r>
      <w:r w:rsidRPr="00D57A83">
        <w:rPr>
          <w:rFonts w:ascii="Arial" w:hAnsi="Arial" w:cs="Arial"/>
          <w:bCs/>
          <w:i/>
          <w:color w:val="000000"/>
          <w:sz w:val="24"/>
          <w:szCs w:val="24"/>
          <w:lang w:val="es-MX"/>
        </w:rPr>
        <w:t xml:space="preserve">, de seis de mayo de mil novecientos noventa y dos….así como, todas (sic) los actos derivados de esa determinación…” </w:t>
      </w:r>
    </w:p>
    <w:p w14:paraId="6B70754C" w14:textId="5E733E43" w:rsidR="001F29FD" w:rsidRPr="00D57A83" w:rsidRDefault="001F29FD" w:rsidP="009F283C">
      <w:pPr>
        <w:pStyle w:val="Sinespaciado"/>
        <w:spacing w:before="120" w:line="276" w:lineRule="auto"/>
        <w:ind w:left="851" w:right="900"/>
        <w:jc w:val="both"/>
        <w:rPr>
          <w:rFonts w:ascii="Arial" w:hAnsi="Arial" w:cs="Arial"/>
          <w:bCs/>
          <w:i/>
          <w:color w:val="000000"/>
          <w:sz w:val="24"/>
          <w:szCs w:val="24"/>
          <w:lang w:val="es-MX"/>
        </w:rPr>
      </w:pPr>
      <w:r w:rsidRPr="00D57A83">
        <w:rPr>
          <w:rFonts w:ascii="Arial" w:hAnsi="Arial" w:cs="Arial"/>
          <w:bCs/>
          <w:i/>
          <w:color w:val="000000"/>
          <w:sz w:val="24"/>
          <w:szCs w:val="24"/>
          <w:lang w:val="es-MX"/>
        </w:rPr>
        <w:t xml:space="preserve">Asimismo, toda vez que en dicha resolución de amparo se ordenó al Coordinador General del Transporte del Estado de Oaxaca (ahora Secretaria de Movilidad del Estado de Oaxaca), le concediera al actor </w:t>
      </w:r>
      <w:r w:rsidR="0016188C">
        <w:rPr>
          <w:rFonts w:ascii="Arial" w:hAnsi="Arial" w:cs="Arial"/>
          <w:b/>
          <w:sz w:val="26"/>
          <w:szCs w:val="26"/>
        </w:rPr>
        <w:t xml:space="preserve">*********** </w:t>
      </w:r>
      <w:r w:rsidRPr="00D57A83">
        <w:rPr>
          <w:rFonts w:ascii="Arial" w:hAnsi="Arial" w:cs="Arial"/>
          <w:bCs/>
          <w:i/>
          <w:color w:val="000000"/>
          <w:sz w:val="24"/>
          <w:szCs w:val="24"/>
          <w:lang w:val="es-MX"/>
        </w:rPr>
        <w:t>el derecho de audiencia, dicha autoridad emitió una nueva resolución con fecha 2 dos de junio de 2010 dos mil diez, materia del juicio de nulidad 425/2016</w:t>
      </w:r>
      <w:r w:rsidR="00D70BD3" w:rsidRPr="00D57A83">
        <w:rPr>
          <w:rFonts w:ascii="Arial" w:hAnsi="Arial" w:cs="Arial"/>
          <w:bCs/>
          <w:i/>
          <w:color w:val="000000"/>
          <w:sz w:val="24"/>
          <w:szCs w:val="24"/>
          <w:lang w:val="es-MX"/>
        </w:rPr>
        <w:t xml:space="preserve">, </w:t>
      </w:r>
      <w:r w:rsidRPr="00D57A83">
        <w:rPr>
          <w:rFonts w:ascii="Arial" w:hAnsi="Arial" w:cs="Arial"/>
          <w:bCs/>
          <w:i/>
          <w:color w:val="000000"/>
          <w:sz w:val="24"/>
          <w:szCs w:val="24"/>
          <w:lang w:val="es-MX"/>
        </w:rPr>
        <w:t>y mediante resolución de 7 siete de febrero de 2019 dos mil diecinueve, dictada por la Sala Superior de esta Tribunal, se decretó la nulidad para el efecto de que la autoridad demandada emitiera una nueva resolución.</w:t>
      </w:r>
    </w:p>
    <w:p w14:paraId="5450DD65" w14:textId="7A9D55F3" w:rsidR="001F29FD" w:rsidRPr="00D57A83" w:rsidRDefault="001F29FD" w:rsidP="009F283C">
      <w:pPr>
        <w:pStyle w:val="Sinespaciado"/>
        <w:spacing w:before="120" w:line="276" w:lineRule="auto"/>
        <w:ind w:left="851" w:right="900"/>
        <w:jc w:val="both"/>
        <w:rPr>
          <w:rFonts w:ascii="Arial" w:hAnsi="Arial" w:cs="Arial"/>
          <w:bCs/>
          <w:i/>
          <w:color w:val="000000"/>
          <w:sz w:val="24"/>
          <w:szCs w:val="24"/>
          <w:lang w:val="es-MX"/>
        </w:rPr>
      </w:pPr>
      <w:r w:rsidRPr="00D57A83">
        <w:rPr>
          <w:rFonts w:ascii="Arial" w:hAnsi="Arial" w:cs="Arial"/>
          <w:bCs/>
          <w:i/>
          <w:color w:val="000000"/>
          <w:sz w:val="24"/>
          <w:szCs w:val="24"/>
          <w:lang w:val="es-MX"/>
        </w:rPr>
        <w:t xml:space="preserve">Por tanto, todo lo actuado a partir del inicio del expediente que se tramitó en la Coordinación General del Transporte del Estado (ahora Secretaría de Movilidad del Estado de Oaxaca), respecto a los trámites realizados para tener como concesionaria a </w:t>
      </w:r>
      <w:r w:rsidR="0016188C">
        <w:rPr>
          <w:rFonts w:ascii="Arial" w:hAnsi="Arial" w:cs="Arial"/>
          <w:b/>
          <w:sz w:val="26"/>
          <w:szCs w:val="26"/>
        </w:rPr>
        <w:t>***********</w:t>
      </w:r>
      <w:r w:rsidRPr="00D57A83">
        <w:rPr>
          <w:rFonts w:ascii="Arial" w:hAnsi="Arial" w:cs="Arial"/>
          <w:bCs/>
          <w:i/>
          <w:color w:val="000000"/>
          <w:sz w:val="24"/>
          <w:szCs w:val="24"/>
          <w:lang w:val="es-MX"/>
        </w:rPr>
        <w:t xml:space="preserve">, también debieron dejarse sin efectos y no tomar en consideración las actuaciones que obran en dicho expediente para emitir el nuevo acto de 9 nueve de septiembre de 2019 dos mil diecinueve.  </w:t>
      </w:r>
    </w:p>
    <w:p w14:paraId="418798F9" w14:textId="2A1CA9D5" w:rsidR="004639CC" w:rsidRPr="00D57A83" w:rsidRDefault="001F29FD" w:rsidP="009F283C">
      <w:pPr>
        <w:pStyle w:val="Sinespaciado"/>
        <w:spacing w:before="120" w:line="276" w:lineRule="auto"/>
        <w:ind w:left="851" w:right="902"/>
        <w:jc w:val="both"/>
        <w:rPr>
          <w:rFonts w:ascii="Arial" w:hAnsi="Arial" w:cs="Arial"/>
          <w:bCs/>
          <w:i/>
          <w:color w:val="000000"/>
          <w:sz w:val="24"/>
          <w:szCs w:val="24"/>
          <w:lang w:val="es-MX"/>
        </w:rPr>
      </w:pPr>
      <w:r w:rsidRPr="00D57A83">
        <w:rPr>
          <w:rFonts w:ascii="Arial" w:hAnsi="Arial" w:cs="Arial"/>
          <w:bCs/>
          <w:i/>
          <w:color w:val="000000"/>
          <w:sz w:val="24"/>
          <w:szCs w:val="24"/>
          <w:lang w:val="es-MX"/>
        </w:rPr>
        <w:t>Por las consideraciones asentadas, no es suficiente para tener a la Titular de la Secretaría de Movilidad del Estado de Oaxaca, cumpliendo la determinación de la segunda instancia, con el acuerdo de 09 nueve de septiembre de 2019 dos mil diecinueve, en virtud que el objeto de verificar el cumplimiento de una sentencia, es determinar si se cumplió con las consideraciones que se sostiene el fallo a cumplir.</w:t>
      </w:r>
    </w:p>
    <w:p w14:paraId="5A87B6D6" w14:textId="73B45B40" w:rsidR="00787571" w:rsidRPr="00D57A83" w:rsidRDefault="00DD5CDA" w:rsidP="009F283C">
      <w:pPr>
        <w:pStyle w:val="Sinespaciado"/>
        <w:spacing w:before="120" w:line="276" w:lineRule="auto"/>
        <w:ind w:left="851" w:right="900"/>
        <w:jc w:val="both"/>
        <w:rPr>
          <w:rFonts w:ascii="Arial" w:hAnsi="Arial" w:cs="Arial"/>
          <w:bCs/>
          <w:i/>
          <w:color w:val="000000"/>
          <w:sz w:val="24"/>
          <w:szCs w:val="24"/>
          <w:lang w:val="es-MX"/>
        </w:rPr>
      </w:pPr>
      <w:r w:rsidRPr="00D57A83">
        <w:rPr>
          <w:rFonts w:ascii="Arial" w:hAnsi="Arial" w:cs="Arial"/>
          <w:bCs/>
          <w:i/>
          <w:color w:val="000000"/>
          <w:sz w:val="24"/>
          <w:szCs w:val="24"/>
          <w:lang w:val="es-MX"/>
        </w:rPr>
        <w:t>E</w:t>
      </w:r>
      <w:r w:rsidR="00787571" w:rsidRPr="00D57A83">
        <w:rPr>
          <w:rFonts w:ascii="Arial" w:hAnsi="Arial" w:cs="Arial"/>
          <w:bCs/>
          <w:i/>
          <w:color w:val="000000"/>
          <w:sz w:val="24"/>
          <w:szCs w:val="24"/>
          <w:lang w:val="es-MX"/>
        </w:rPr>
        <w:t xml:space="preserve">n consecuencia, conforme al artículo 183 de la Ley de Justicia Administrativa para el Estado de Oaxaca, </w:t>
      </w:r>
      <w:r w:rsidR="007F57D8" w:rsidRPr="00D57A83">
        <w:rPr>
          <w:rFonts w:ascii="Arial" w:hAnsi="Arial" w:cs="Arial"/>
          <w:b/>
          <w:bCs/>
          <w:i/>
          <w:color w:val="000000"/>
          <w:sz w:val="24"/>
          <w:szCs w:val="24"/>
          <w:lang w:val="es-MX"/>
        </w:rPr>
        <w:t xml:space="preserve">se </w:t>
      </w:r>
      <w:r w:rsidR="00787571" w:rsidRPr="00D57A83">
        <w:rPr>
          <w:rFonts w:ascii="Arial" w:hAnsi="Arial" w:cs="Arial"/>
          <w:b/>
          <w:bCs/>
          <w:i/>
          <w:color w:val="000000"/>
          <w:sz w:val="24"/>
          <w:szCs w:val="24"/>
          <w:lang w:val="es-MX"/>
        </w:rPr>
        <w:t>requ</w:t>
      </w:r>
      <w:r w:rsidR="007F57D8" w:rsidRPr="00D57A83">
        <w:rPr>
          <w:rFonts w:ascii="Arial" w:hAnsi="Arial" w:cs="Arial"/>
          <w:b/>
          <w:bCs/>
          <w:i/>
          <w:color w:val="000000"/>
          <w:sz w:val="24"/>
          <w:szCs w:val="24"/>
          <w:lang w:val="es-MX"/>
        </w:rPr>
        <w:t>iere</w:t>
      </w:r>
      <w:r w:rsidR="00787571" w:rsidRPr="00D57A83">
        <w:rPr>
          <w:rFonts w:ascii="Arial" w:hAnsi="Arial" w:cs="Arial"/>
          <w:b/>
          <w:bCs/>
          <w:i/>
          <w:color w:val="000000"/>
          <w:sz w:val="24"/>
          <w:szCs w:val="24"/>
          <w:lang w:val="es-MX"/>
        </w:rPr>
        <w:t xml:space="preserve"> a la </w:t>
      </w:r>
      <w:r w:rsidR="002663AE" w:rsidRPr="00D57A83">
        <w:rPr>
          <w:rFonts w:ascii="Arial" w:hAnsi="Arial" w:cs="Arial"/>
          <w:b/>
          <w:bCs/>
          <w:i/>
          <w:color w:val="000000"/>
          <w:sz w:val="24"/>
          <w:szCs w:val="24"/>
          <w:lang w:val="es-MX"/>
        </w:rPr>
        <w:t xml:space="preserve">Titular de la </w:t>
      </w:r>
      <w:r w:rsidR="00C306BD" w:rsidRPr="00D57A83">
        <w:rPr>
          <w:rFonts w:ascii="Arial" w:hAnsi="Arial" w:cs="Arial"/>
          <w:b/>
          <w:bCs/>
          <w:i/>
          <w:color w:val="000000"/>
          <w:sz w:val="24"/>
          <w:szCs w:val="24"/>
          <w:lang w:val="es-MX"/>
        </w:rPr>
        <w:t>Secretarí</w:t>
      </w:r>
      <w:r w:rsidR="007F57D8" w:rsidRPr="00D57A83">
        <w:rPr>
          <w:rFonts w:ascii="Arial" w:hAnsi="Arial" w:cs="Arial"/>
          <w:b/>
          <w:bCs/>
          <w:i/>
          <w:color w:val="000000"/>
          <w:sz w:val="24"/>
          <w:szCs w:val="24"/>
          <w:lang w:val="es-MX"/>
        </w:rPr>
        <w:t>a de Movilidad del Estado de Oaxaca,</w:t>
      </w:r>
      <w:r w:rsidR="00787571" w:rsidRPr="00D57A83">
        <w:rPr>
          <w:rFonts w:ascii="Arial" w:hAnsi="Arial" w:cs="Arial"/>
          <w:b/>
          <w:bCs/>
          <w:i/>
          <w:color w:val="000000"/>
          <w:sz w:val="24"/>
          <w:szCs w:val="24"/>
          <w:lang w:val="es-MX"/>
        </w:rPr>
        <w:t xml:space="preserve"> para que en el plazo de</w:t>
      </w:r>
      <w:r w:rsidR="00787571" w:rsidRPr="00D57A83">
        <w:rPr>
          <w:rFonts w:ascii="Arial" w:hAnsi="Arial" w:cs="Arial"/>
          <w:bCs/>
          <w:i/>
          <w:color w:val="000000"/>
          <w:sz w:val="24"/>
          <w:szCs w:val="24"/>
          <w:lang w:val="es-MX"/>
        </w:rPr>
        <w:t xml:space="preserve"> </w:t>
      </w:r>
      <w:r w:rsidR="00787571" w:rsidRPr="00D57A83">
        <w:rPr>
          <w:rFonts w:ascii="Arial" w:hAnsi="Arial" w:cs="Arial"/>
          <w:b/>
          <w:bCs/>
          <w:i/>
          <w:color w:val="000000"/>
          <w:sz w:val="24"/>
          <w:szCs w:val="24"/>
          <w:lang w:val="es-MX"/>
        </w:rPr>
        <w:t xml:space="preserve">24 veinticuatro horas a partir de la hora en que quede legalmente notificada </w:t>
      </w:r>
      <w:r w:rsidR="00787571" w:rsidRPr="00D57A83">
        <w:rPr>
          <w:rFonts w:ascii="Arial" w:hAnsi="Arial" w:cs="Arial"/>
          <w:bCs/>
          <w:i/>
          <w:color w:val="000000"/>
          <w:sz w:val="24"/>
          <w:szCs w:val="24"/>
          <w:lang w:val="es-MX"/>
        </w:rPr>
        <w:t xml:space="preserve">informe sobre el cumplimiento a cabalidad de </w:t>
      </w:r>
      <w:r w:rsidR="007F57D8" w:rsidRPr="00D57A83">
        <w:rPr>
          <w:rFonts w:ascii="Arial" w:hAnsi="Arial" w:cs="Arial"/>
          <w:bCs/>
          <w:i/>
          <w:color w:val="000000"/>
          <w:sz w:val="24"/>
          <w:szCs w:val="24"/>
          <w:lang w:val="es-MX"/>
        </w:rPr>
        <w:t>la resolución dictada el 7 siete de febrero de 2019 dos mil diecinueve</w:t>
      </w:r>
      <w:r w:rsidR="00787571" w:rsidRPr="00D57A83">
        <w:rPr>
          <w:rFonts w:ascii="Arial" w:hAnsi="Arial" w:cs="Arial"/>
          <w:bCs/>
          <w:i/>
          <w:color w:val="000000"/>
          <w:sz w:val="24"/>
          <w:szCs w:val="24"/>
          <w:lang w:val="es-MX"/>
        </w:rPr>
        <w:t xml:space="preserve">; </w:t>
      </w:r>
      <w:r w:rsidR="00787571" w:rsidRPr="00D57A83">
        <w:rPr>
          <w:rFonts w:ascii="Arial" w:hAnsi="Arial" w:cs="Arial"/>
          <w:b/>
          <w:bCs/>
          <w:i/>
          <w:color w:val="000000"/>
          <w:sz w:val="24"/>
          <w:szCs w:val="24"/>
          <w:lang w:val="es-MX"/>
        </w:rPr>
        <w:t xml:space="preserve">apercibida </w:t>
      </w:r>
      <w:r w:rsidR="00787571" w:rsidRPr="00D57A83">
        <w:rPr>
          <w:rFonts w:ascii="Arial" w:hAnsi="Arial" w:cs="Arial"/>
          <w:bCs/>
          <w:i/>
          <w:color w:val="000000"/>
          <w:sz w:val="24"/>
          <w:szCs w:val="24"/>
          <w:lang w:val="es-MX"/>
        </w:rPr>
        <w:t xml:space="preserve">que en caso de </w:t>
      </w:r>
      <w:r w:rsidR="002663AE" w:rsidRPr="00D57A83">
        <w:rPr>
          <w:rFonts w:ascii="Arial" w:hAnsi="Arial" w:cs="Arial"/>
          <w:bCs/>
          <w:i/>
          <w:color w:val="000000"/>
          <w:sz w:val="24"/>
          <w:szCs w:val="24"/>
          <w:lang w:val="es-MX"/>
        </w:rPr>
        <w:t>incumplimiento</w:t>
      </w:r>
      <w:r w:rsidR="00787571" w:rsidRPr="00D57A83">
        <w:rPr>
          <w:rFonts w:ascii="Arial" w:hAnsi="Arial" w:cs="Arial"/>
          <w:bCs/>
          <w:i/>
          <w:color w:val="000000"/>
          <w:sz w:val="24"/>
          <w:szCs w:val="24"/>
          <w:lang w:val="es-MX"/>
        </w:rPr>
        <w:t xml:space="preserve">, </w:t>
      </w:r>
      <w:r w:rsidR="00787571" w:rsidRPr="00D57A83">
        <w:rPr>
          <w:rFonts w:ascii="Arial" w:hAnsi="Arial" w:cs="Arial"/>
          <w:b/>
          <w:bCs/>
          <w:i/>
          <w:color w:val="000000"/>
          <w:sz w:val="24"/>
          <w:szCs w:val="24"/>
          <w:lang w:val="es-MX"/>
        </w:rPr>
        <w:t>se le requerirá</w:t>
      </w:r>
      <w:r w:rsidR="00787571" w:rsidRPr="00D57A83">
        <w:rPr>
          <w:rFonts w:ascii="Arial" w:hAnsi="Arial" w:cs="Arial"/>
          <w:b/>
          <w:bCs/>
          <w:color w:val="000000"/>
          <w:sz w:val="24"/>
          <w:szCs w:val="24"/>
          <w:lang w:val="es-MX"/>
        </w:rPr>
        <w:t xml:space="preserve"> </w:t>
      </w:r>
      <w:r w:rsidR="007F57D8" w:rsidRPr="00D57A83">
        <w:rPr>
          <w:rFonts w:ascii="Arial" w:hAnsi="Arial" w:cs="Arial"/>
          <w:b/>
          <w:bCs/>
          <w:i/>
          <w:color w:val="000000"/>
          <w:sz w:val="24"/>
          <w:szCs w:val="24"/>
          <w:lang w:val="es-MX"/>
        </w:rPr>
        <w:t>por conducto de su superior jerárquico</w:t>
      </w:r>
      <w:r w:rsidR="007F57D8" w:rsidRPr="00D57A83">
        <w:rPr>
          <w:rFonts w:ascii="Arial" w:hAnsi="Arial" w:cs="Arial"/>
          <w:b/>
          <w:bCs/>
          <w:color w:val="000000"/>
          <w:sz w:val="24"/>
          <w:szCs w:val="24"/>
          <w:lang w:val="es-MX"/>
        </w:rPr>
        <w:t xml:space="preserve">, </w:t>
      </w:r>
      <w:r w:rsidR="002663AE" w:rsidRPr="00D57A83">
        <w:rPr>
          <w:rFonts w:ascii="Arial" w:hAnsi="Arial" w:cs="Arial"/>
          <w:b/>
          <w:bCs/>
          <w:i/>
          <w:color w:val="000000"/>
          <w:sz w:val="24"/>
          <w:szCs w:val="24"/>
          <w:lang w:val="es-MX"/>
        </w:rPr>
        <w:t xml:space="preserve">además de imponerse la multa respectiva, misma que podrá duplicarse y reiterarse cuantas veces sea necesario, de </w:t>
      </w:r>
      <w:r w:rsidR="002663AE" w:rsidRPr="00D57A83">
        <w:rPr>
          <w:rFonts w:ascii="Arial" w:hAnsi="Arial" w:cs="Arial"/>
          <w:b/>
          <w:bCs/>
          <w:i/>
          <w:color w:val="000000"/>
          <w:sz w:val="24"/>
          <w:szCs w:val="24"/>
          <w:lang w:val="es-MX"/>
        </w:rPr>
        <w:lastRenderedPageBreak/>
        <w:t xml:space="preserve">conformidad con lo establecidos en las fracciones I y III del artículo 184 </w:t>
      </w:r>
      <w:r w:rsidR="00787571" w:rsidRPr="00D57A83">
        <w:rPr>
          <w:rFonts w:ascii="Arial" w:hAnsi="Arial" w:cs="Arial"/>
          <w:b/>
          <w:bCs/>
          <w:i/>
          <w:color w:val="000000"/>
          <w:sz w:val="24"/>
          <w:szCs w:val="24"/>
          <w:lang w:val="es-MX"/>
        </w:rPr>
        <w:t>de la Ley en cita”.</w:t>
      </w:r>
      <w:r w:rsidR="00787571" w:rsidRPr="00D57A83">
        <w:rPr>
          <w:rFonts w:ascii="Arial" w:hAnsi="Arial" w:cs="Arial"/>
          <w:bCs/>
          <w:i/>
          <w:color w:val="000000"/>
          <w:sz w:val="24"/>
          <w:szCs w:val="24"/>
          <w:lang w:val="es-MX"/>
        </w:rPr>
        <w:t xml:space="preserve"> </w:t>
      </w:r>
      <w:r w:rsidR="007F57D8" w:rsidRPr="00D57A83">
        <w:rPr>
          <w:rFonts w:ascii="Arial" w:hAnsi="Arial" w:cs="Arial"/>
          <w:bCs/>
          <w:i/>
          <w:color w:val="000000"/>
          <w:sz w:val="24"/>
          <w:szCs w:val="24"/>
          <w:lang w:val="es-MX"/>
        </w:rPr>
        <w:t xml:space="preserve">- - - - - </w:t>
      </w:r>
      <w:r w:rsidRPr="00D57A83">
        <w:rPr>
          <w:rFonts w:ascii="Arial" w:hAnsi="Arial" w:cs="Arial"/>
          <w:bCs/>
          <w:i/>
          <w:color w:val="000000"/>
          <w:sz w:val="24"/>
          <w:szCs w:val="24"/>
          <w:lang w:val="es-MX"/>
        </w:rPr>
        <w:t>- - - - - - - - - - - -</w:t>
      </w:r>
      <w:r w:rsidR="004216B9">
        <w:rPr>
          <w:rFonts w:ascii="Arial" w:hAnsi="Arial" w:cs="Arial"/>
          <w:bCs/>
          <w:i/>
          <w:color w:val="000000"/>
          <w:sz w:val="24"/>
          <w:szCs w:val="24"/>
          <w:lang w:val="es-MX"/>
        </w:rPr>
        <w:t xml:space="preserve"> - </w:t>
      </w:r>
    </w:p>
    <w:p w14:paraId="2CDC12BD" w14:textId="77777777" w:rsidR="00B35D2C" w:rsidRDefault="00AB5356" w:rsidP="00E37F97">
      <w:pPr>
        <w:spacing w:before="120" w:after="0" w:line="360" w:lineRule="auto"/>
        <w:ind w:right="51" w:firstLine="709"/>
        <w:jc w:val="both"/>
        <w:rPr>
          <w:rFonts w:ascii="Arial" w:hAnsi="Arial" w:cs="Arial"/>
          <w:sz w:val="26"/>
          <w:szCs w:val="26"/>
        </w:rPr>
      </w:pPr>
      <w:r>
        <w:rPr>
          <w:rFonts w:ascii="Arial" w:hAnsi="Arial" w:cs="Arial"/>
          <w:sz w:val="26"/>
          <w:szCs w:val="26"/>
        </w:rPr>
        <w:t xml:space="preserve">En consecuencia, </w:t>
      </w:r>
      <w:r w:rsidR="00DE5D3C">
        <w:rPr>
          <w:rFonts w:ascii="Arial" w:hAnsi="Arial" w:cs="Arial"/>
          <w:sz w:val="26"/>
          <w:szCs w:val="26"/>
        </w:rPr>
        <w:t>con fundamento en los artículos 2</w:t>
      </w:r>
      <w:r>
        <w:rPr>
          <w:rFonts w:ascii="Arial" w:hAnsi="Arial" w:cs="Arial"/>
          <w:sz w:val="26"/>
          <w:szCs w:val="26"/>
        </w:rPr>
        <w:t>0</w:t>
      </w:r>
      <w:r w:rsidR="00DE5D3C">
        <w:rPr>
          <w:rFonts w:ascii="Arial" w:hAnsi="Arial" w:cs="Arial"/>
          <w:sz w:val="26"/>
          <w:szCs w:val="26"/>
        </w:rPr>
        <w:t>7 y 2</w:t>
      </w:r>
      <w:r>
        <w:rPr>
          <w:rFonts w:ascii="Arial" w:hAnsi="Arial" w:cs="Arial"/>
          <w:sz w:val="26"/>
          <w:szCs w:val="26"/>
        </w:rPr>
        <w:t>0</w:t>
      </w:r>
      <w:r w:rsidR="00DE5D3C">
        <w:rPr>
          <w:rFonts w:ascii="Arial" w:hAnsi="Arial" w:cs="Arial"/>
          <w:sz w:val="26"/>
          <w:szCs w:val="26"/>
        </w:rPr>
        <w:t>8 de la Ley de Justicia Admini</w:t>
      </w:r>
      <w:r w:rsidR="00B75685">
        <w:rPr>
          <w:rFonts w:ascii="Arial" w:hAnsi="Arial" w:cs="Arial"/>
          <w:sz w:val="26"/>
          <w:szCs w:val="26"/>
        </w:rPr>
        <w:t xml:space="preserve">strativa para el Estado, se:- </w:t>
      </w:r>
      <w:r w:rsidR="00DE5D3C">
        <w:rPr>
          <w:rFonts w:ascii="Arial" w:hAnsi="Arial" w:cs="Arial"/>
          <w:sz w:val="26"/>
          <w:szCs w:val="26"/>
        </w:rPr>
        <w:t>- - - - - - - -</w:t>
      </w:r>
      <w:r w:rsidR="00FB6C3B">
        <w:rPr>
          <w:rFonts w:ascii="Arial" w:hAnsi="Arial" w:cs="Arial"/>
          <w:sz w:val="26"/>
          <w:szCs w:val="26"/>
        </w:rPr>
        <w:t xml:space="preserve">- - - - - - </w:t>
      </w:r>
    </w:p>
    <w:p w14:paraId="16D7AE72" w14:textId="11C7A63E" w:rsidR="00DE5D3C" w:rsidRDefault="00FB6C3B" w:rsidP="00B35D2C">
      <w:pPr>
        <w:spacing w:before="120" w:after="0" w:line="360" w:lineRule="auto"/>
        <w:ind w:right="51" w:firstLine="709"/>
        <w:jc w:val="center"/>
        <w:rPr>
          <w:rFonts w:ascii="Arial" w:hAnsi="Arial" w:cs="Arial"/>
          <w:sz w:val="24"/>
          <w:szCs w:val="24"/>
        </w:rPr>
      </w:pPr>
      <w:r>
        <w:rPr>
          <w:rFonts w:ascii="Arial" w:hAnsi="Arial" w:cs="Arial"/>
          <w:b/>
          <w:sz w:val="24"/>
          <w:szCs w:val="24"/>
        </w:rPr>
        <w:t>R E S U E L V E</w:t>
      </w:r>
    </w:p>
    <w:p w14:paraId="07288500" w14:textId="7CECCE08" w:rsidR="00DE5D3C" w:rsidRDefault="00FB6C3B" w:rsidP="00E37F97">
      <w:pPr>
        <w:spacing w:before="120" w:after="0" w:line="360" w:lineRule="auto"/>
        <w:ind w:right="51" w:firstLine="709"/>
        <w:jc w:val="both"/>
        <w:rPr>
          <w:rFonts w:ascii="Arial" w:hAnsi="Arial" w:cs="Arial"/>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Se </w:t>
      </w:r>
      <w:r w:rsidR="002F4F8A">
        <w:rPr>
          <w:rFonts w:ascii="Arial" w:eastAsia="Calibri" w:hAnsi="Arial" w:cs="Arial"/>
          <w:b/>
          <w:bCs/>
          <w:sz w:val="26"/>
          <w:szCs w:val="26"/>
        </w:rPr>
        <w:t>REVOCA</w:t>
      </w:r>
      <w:r w:rsidR="00511681">
        <w:rPr>
          <w:rFonts w:ascii="Arial" w:eastAsia="Calibri" w:hAnsi="Arial" w:cs="Arial"/>
          <w:b/>
          <w:bCs/>
          <w:sz w:val="26"/>
          <w:szCs w:val="26"/>
        </w:rPr>
        <w:t xml:space="preserve"> </w:t>
      </w:r>
      <w:r w:rsidR="00AB5356">
        <w:rPr>
          <w:rFonts w:ascii="Arial" w:eastAsia="Calibri" w:hAnsi="Arial" w:cs="Arial"/>
          <w:bCs/>
          <w:sz w:val="26"/>
          <w:szCs w:val="26"/>
        </w:rPr>
        <w:t>el acuerdo recurrido</w:t>
      </w:r>
      <w:r>
        <w:rPr>
          <w:rFonts w:ascii="Arial" w:hAnsi="Arial" w:cs="Arial"/>
          <w:color w:val="000000"/>
          <w:sz w:val="26"/>
          <w:szCs w:val="26"/>
        </w:rPr>
        <w:t xml:space="preserve"> por las razones expuestas en el considerando que antecede. - - - - - - - - - - - - - - - - - - - </w:t>
      </w:r>
    </w:p>
    <w:p w14:paraId="564034D0" w14:textId="049A587A" w:rsidR="00512FF4" w:rsidRDefault="00FE6E62" w:rsidP="00511681">
      <w:pPr>
        <w:spacing w:before="120" w:after="0" w:line="360" w:lineRule="auto"/>
        <w:jc w:val="both"/>
        <w:rPr>
          <w:rFonts w:ascii="Arial" w:hAnsi="Arial" w:cs="Arial"/>
          <w:sz w:val="26"/>
          <w:szCs w:val="26"/>
        </w:rPr>
      </w:pPr>
      <w:r>
        <w:rPr>
          <w:rFonts w:ascii="Arial" w:hAnsi="Arial" w:cs="Arial"/>
          <w:b/>
          <w:sz w:val="26"/>
          <w:szCs w:val="26"/>
        </w:rPr>
        <w:t xml:space="preserve">         </w:t>
      </w:r>
      <w:r w:rsidRPr="008D249D">
        <w:rPr>
          <w:rFonts w:ascii="Arial" w:hAnsi="Arial" w:cs="Arial"/>
          <w:b/>
          <w:sz w:val="26"/>
          <w:szCs w:val="26"/>
        </w:rPr>
        <w:t>SEGUNDO</w:t>
      </w:r>
      <w:r w:rsidRPr="008D249D">
        <w:rPr>
          <w:rFonts w:ascii="Arial" w:hAnsi="Arial" w:cs="Arial"/>
          <w:sz w:val="26"/>
          <w:szCs w:val="26"/>
        </w:rPr>
        <w:t xml:space="preserve">. </w:t>
      </w:r>
      <w:r w:rsidR="005D46F5">
        <w:rPr>
          <w:rFonts w:ascii="Arial" w:hAnsi="Arial" w:cs="Arial"/>
          <w:b/>
          <w:sz w:val="26"/>
          <w:szCs w:val="26"/>
        </w:rPr>
        <w:t>NOTIFÍQUESE Y CÚMPLASE.</w:t>
      </w:r>
      <w:r w:rsidR="005D46F5">
        <w:rPr>
          <w:rFonts w:ascii="Arial" w:hAnsi="Arial" w:cs="Arial"/>
          <w:sz w:val="26"/>
          <w:szCs w:val="26"/>
        </w:rPr>
        <w:t xml:space="preserve"> C</w:t>
      </w:r>
      <w:r w:rsidR="00FB6C3B">
        <w:rPr>
          <w:rFonts w:ascii="Arial" w:hAnsi="Arial" w:cs="Arial"/>
          <w:sz w:val="26"/>
          <w:szCs w:val="26"/>
        </w:rPr>
        <w:t xml:space="preserve">on copia certificada de la presente resolución, vuelvan las constancias remitidas a la </w:t>
      </w:r>
      <w:r w:rsidR="00AB5356">
        <w:rPr>
          <w:rFonts w:ascii="Arial" w:hAnsi="Arial" w:cs="Arial"/>
          <w:sz w:val="26"/>
          <w:szCs w:val="26"/>
        </w:rPr>
        <w:t>Primera</w:t>
      </w:r>
      <w:r>
        <w:rPr>
          <w:rFonts w:ascii="Arial" w:hAnsi="Arial" w:cs="Arial"/>
          <w:sz w:val="26"/>
          <w:szCs w:val="26"/>
        </w:rPr>
        <w:t xml:space="preserve"> </w:t>
      </w:r>
      <w:r w:rsidR="00FB6C3B">
        <w:rPr>
          <w:rFonts w:ascii="Arial" w:hAnsi="Arial" w:cs="Arial"/>
          <w:sz w:val="26"/>
          <w:szCs w:val="26"/>
        </w:rPr>
        <w:t>Sala Unitaria de Primera Instancia</w:t>
      </w:r>
      <w:r w:rsidR="005D46F5">
        <w:rPr>
          <w:rFonts w:ascii="Arial" w:hAnsi="Arial" w:cs="Arial"/>
          <w:sz w:val="26"/>
          <w:szCs w:val="26"/>
        </w:rPr>
        <w:t>, y</w:t>
      </w:r>
      <w:r w:rsidR="00FB6C3B">
        <w:rPr>
          <w:rFonts w:ascii="Arial" w:hAnsi="Arial" w:cs="Arial"/>
          <w:sz w:val="26"/>
          <w:szCs w:val="26"/>
        </w:rPr>
        <w:t xml:space="preserve"> en su oportunidad</w:t>
      </w:r>
      <w:r w:rsidR="005D46F5">
        <w:rPr>
          <w:rFonts w:ascii="Arial" w:hAnsi="Arial" w:cs="Arial"/>
          <w:sz w:val="26"/>
          <w:szCs w:val="26"/>
        </w:rPr>
        <w:t>,</w:t>
      </w:r>
      <w:r w:rsidR="00FB6C3B">
        <w:rPr>
          <w:rFonts w:ascii="Arial" w:hAnsi="Arial" w:cs="Arial"/>
          <w:sz w:val="26"/>
          <w:szCs w:val="26"/>
        </w:rPr>
        <w:t xml:space="preserve"> archívese el presente cuaderno de revisión como asunto concluido. - - - </w:t>
      </w:r>
      <w:r w:rsidR="00490D6E">
        <w:rPr>
          <w:rFonts w:ascii="Arial" w:hAnsi="Arial" w:cs="Arial"/>
          <w:sz w:val="26"/>
          <w:szCs w:val="26"/>
        </w:rPr>
        <w:t>- - - - - - - - -</w:t>
      </w:r>
    </w:p>
    <w:p w14:paraId="613B94BC" w14:textId="2EF3D129" w:rsidR="00D70BD3" w:rsidRPr="00D93822" w:rsidRDefault="00D70BD3" w:rsidP="00511681">
      <w:pPr>
        <w:spacing w:before="120" w:after="0" w:line="360" w:lineRule="auto"/>
        <w:ind w:firstLine="567"/>
        <w:jc w:val="both"/>
        <w:rPr>
          <w:rFonts w:ascii="Arial" w:hAnsi="Arial" w:cs="Arial"/>
          <w:sz w:val="26"/>
          <w:szCs w:val="26"/>
        </w:rPr>
      </w:pPr>
      <w:r w:rsidRPr="00B224A2">
        <w:rPr>
          <w:rFonts w:ascii="Arial" w:hAnsi="Arial" w:cs="Arial"/>
          <w:sz w:val="26"/>
          <w:szCs w:val="26"/>
        </w:rPr>
        <w:t>Por unanimidad de votos, lo resolvieron y firmaron los Magistrados Manuel Velasco Alc</w:t>
      </w:r>
      <w:r>
        <w:rPr>
          <w:rFonts w:ascii="Arial" w:hAnsi="Arial" w:cs="Arial"/>
          <w:sz w:val="26"/>
          <w:szCs w:val="26"/>
        </w:rPr>
        <w:t xml:space="preserve">ántara, </w:t>
      </w:r>
      <w:r w:rsidRPr="00B224A2">
        <w:rPr>
          <w:rFonts w:ascii="Arial" w:hAnsi="Arial" w:cs="Arial"/>
          <w:sz w:val="26"/>
          <w:szCs w:val="26"/>
        </w:rPr>
        <w:t>Abraham Santiago Soriano</w:t>
      </w:r>
      <w:r>
        <w:rPr>
          <w:rFonts w:ascii="Arial" w:hAnsi="Arial" w:cs="Arial"/>
          <w:sz w:val="26"/>
          <w:szCs w:val="26"/>
        </w:rPr>
        <w:t xml:space="preserve">, </w:t>
      </w:r>
      <w:r w:rsidR="00704F24">
        <w:rPr>
          <w:rFonts w:ascii="Arial" w:hAnsi="Arial" w:cs="Arial"/>
          <w:sz w:val="26"/>
          <w:szCs w:val="26"/>
        </w:rPr>
        <w:t xml:space="preserve">Raúl Palomares Palomino, </w:t>
      </w:r>
      <w:r w:rsidRPr="00D93822">
        <w:rPr>
          <w:rFonts w:ascii="Arial" w:hAnsi="Arial" w:cs="Arial"/>
          <w:sz w:val="26"/>
          <w:szCs w:val="26"/>
        </w:rPr>
        <w:t xml:space="preserve">Gloria del Carmen Camacho Meza </w:t>
      </w:r>
      <w:r w:rsidRPr="00D93822">
        <w:rPr>
          <w:rFonts w:ascii="Arial" w:hAnsi="Arial" w:cs="Arial"/>
          <w:b/>
          <w:bCs/>
          <w:sz w:val="26"/>
          <w:szCs w:val="26"/>
        </w:rPr>
        <w:t xml:space="preserve">(ponente), </w:t>
      </w:r>
      <w:r w:rsidRPr="00D93822">
        <w:rPr>
          <w:rFonts w:ascii="Arial" w:hAnsi="Arial" w:cs="Arial"/>
          <w:sz w:val="26"/>
          <w:szCs w:val="26"/>
        </w:rPr>
        <w:t xml:space="preserve">y Paulo José Luis Tapia </w:t>
      </w:r>
      <w:r w:rsidR="002D5E13" w:rsidRPr="00D93822">
        <w:rPr>
          <w:rFonts w:ascii="Arial" w:hAnsi="Arial" w:cs="Arial"/>
          <w:sz w:val="26"/>
          <w:szCs w:val="26"/>
        </w:rPr>
        <w:t>Palacios</w:t>
      </w:r>
      <w:r w:rsidR="002D5E13" w:rsidRPr="00D93822">
        <w:rPr>
          <w:rFonts w:ascii="Arial" w:hAnsi="Arial" w:cs="Arial"/>
          <w:b/>
          <w:bCs/>
          <w:sz w:val="26"/>
          <w:szCs w:val="26"/>
        </w:rPr>
        <w:t xml:space="preserve">, </w:t>
      </w:r>
      <w:r w:rsidR="002D5E13" w:rsidRPr="00D93822">
        <w:rPr>
          <w:rFonts w:ascii="Arial" w:hAnsi="Arial" w:cs="Arial"/>
          <w:sz w:val="26"/>
          <w:szCs w:val="26"/>
        </w:rPr>
        <w:t>quienes</w:t>
      </w:r>
      <w:r w:rsidRPr="00D93822">
        <w:rPr>
          <w:rFonts w:ascii="Arial" w:hAnsi="Arial" w:cs="Arial"/>
          <w:sz w:val="26"/>
          <w:szCs w:val="26"/>
        </w:rPr>
        <w:t xml:space="preserve"> actúan con el Licenciado Juan </w:t>
      </w:r>
      <w:proofErr w:type="spellStart"/>
      <w:r w:rsidRPr="00D93822">
        <w:rPr>
          <w:rFonts w:ascii="Arial" w:hAnsi="Arial" w:cs="Arial"/>
          <w:sz w:val="26"/>
          <w:szCs w:val="26"/>
        </w:rPr>
        <w:t>Edy</w:t>
      </w:r>
      <w:proofErr w:type="spellEnd"/>
      <w:r w:rsidRPr="00D93822">
        <w:rPr>
          <w:rFonts w:ascii="Arial" w:hAnsi="Arial" w:cs="Arial"/>
          <w:sz w:val="26"/>
          <w:szCs w:val="26"/>
        </w:rPr>
        <w:t xml:space="preserve"> García Coronado, Secretario General de Acuerdos de este Tribunal, que autoriza y da fe.- - - - - - - - - - - - - - - - - - - - - - - - - - - - - - - - - - - - - - </w:t>
      </w:r>
      <w:r w:rsidR="0028661B">
        <w:rPr>
          <w:rFonts w:ascii="Arial" w:hAnsi="Arial" w:cs="Arial"/>
          <w:sz w:val="26"/>
          <w:szCs w:val="26"/>
        </w:rPr>
        <w:t xml:space="preserve">- - - </w:t>
      </w:r>
    </w:p>
    <w:p w14:paraId="45C5D407" w14:textId="67B5439B" w:rsidR="00D70BD3" w:rsidRDefault="00D70BD3" w:rsidP="00D70BD3">
      <w:pPr>
        <w:spacing w:after="0" w:line="240" w:lineRule="auto"/>
        <w:jc w:val="center"/>
        <w:rPr>
          <w:rFonts w:ascii="Arial" w:eastAsia="Times New Roman" w:hAnsi="Arial" w:cs="Arial"/>
          <w:sz w:val="26"/>
          <w:szCs w:val="26"/>
        </w:rPr>
      </w:pPr>
    </w:p>
    <w:p w14:paraId="2FEF81C7" w14:textId="3C7F0D85" w:rsidR="00603614" w:rsidRDefault="00603614" w:rsidP="00D70BD3">
      <w:pPr>
        <w:spacing w:after="0" w:line="240" w:lineRule="auto"/>
        <w:jc w:val="center"/>
        <w:rPr>
          <w:rFonts w:ascii="Arial" w:eastAsia="Times New Roman" w:hAnsi="Arial" w:cs="Arial"/>
          <w:sz w:val="26"/>
          <w:szCs w:val="26"/>
        </w:rPr>
      </w:pPr>
    </w:p>
    <w:p w14:paraId="71366A99" w14:textId="77777777" w:rsidR="00C620E1" w:rsidRDefault="00C620E1" w:rsidP="00D70BD3">
      <w:pPr>
        <w:spacing w:after="0" w:line="240" w:lineRule="auto"/>
        <w:jc w:val="center"/>
        <w:rPr>
          <w:rFonts w:ascii="Arial" w:eastAsia="Times New Roman" w:hAnsi="Arial" w:cs="Arial"/>
          <w:sz w:val="26"/>
          <w:szCs w:val="26"/>
        </w:rPr>
      </w:pPr>
    </w:p>
    <w:p w14:paraId="70652428" w14:textId="77777777" w:rsidR="00603614" w:rsidRPr="00D93822" w:rsidRDefault="00603614" w:rsidP="00603614">
      <w:pPr>
        <w:spacing w:after="0" w:line="240" w:lineRule="auto"/>
        <w:rPr>
          <w:rFonts w:ascii="Arial" w:eastAsia="Times New Roman" w:hAnsi="Arial" w:cs="Arial"/>
          <w:sz w:val="26"/>
          <w:szCs w:val="26"/>
        </w:rPr>
      </w:pPr>
    </w:p>
    <w:p w14:paraId="5163E151" w14:textId="77777777" w:rsidR="00D70BD3" w:rsidRDefault="00D70BD3" w:rsidP="00D70BD3">
      <w:pPr>
        <w:spacing w:after="0" w:line="240" w:lineRule="auto"/>
        <w:ind w:firstLine="567"/>
        <w:jc w:val="center"/>
        <w:rPr>
          <w:rFonts w:ascii="Arial" w:eastAsia="Times New Roman" w:hAnsi="Arial" w:cs="Arial"/>
          <w:sz w:val="26"/>
          <w:szCs w:val="26"/>
        </w:rPr>
      </w:pPr>
    </w:p>
    <w:p w14:paraId="7FC7B2EB" w14:textId="77777777" w:rsidR="00D70BD3" w:rsidRPr="00D93822" w:rsidRDefault="00D70BD3" w:rsidP="00D70BD3">
      <w:pPr>
        <w:spacing w:after="0" w:line="240" w:lineRule="auto"/>
        <w:ind w:firstLine="567"/>
        <w:jc w:val="center"/>
        <w:rPr>
          <w:rFonts w:ascii="Arial" w:eastAsiaTheme="minorHAnsi" w:hAnsi="Arial" w:cs="Arial"/>
          <w:b/>
          <w:sz w:val="14"/>
          <w:szCs w:val="26"/>
          <w:lang w:eastAsia="en-US"/>
        </w:rPr>
      </w:pPr>
      <w:r w:rsidRPr="00D93822">
        <w:rPr>
          <w:rFonts w:ascii="Arial" w:eastAsia="Times New Roman" w:hAnsi="Arial" w:cs="Arial"/>
          <w:sz w:val="26"/>
          <w:szCs w:val="26"/>
        </w:rPr>
        <w:t>MAGISTRADO MANUEL VELASCO ALCÁNTARA</w:t>
      </w:r>
      <w:r w:rsidRPr="00D93822">
        <w:rPr>
          <w:rFonts w:ascii="Arial" w:hAnsi="Arial" w:cs="Arial"/>
          <w:b/>
          <w:sz w:val="14"/>
          <w:szCs w:val="26"/>
        </w:rPr>
        <w:t xml:space="preserve"> </w:t>
      </w:r>
    </w:p>
    <w:p w14:paraId="2B27E10D" w14:textId="73290864" w:rsidR="00D70BD3" w:rsidRDefault="00D70BD3" w:rsidP="00D70BD3">
      <w:pPr>
        <w:spacing w:after="0" w:line="240" w:lineRule="auto"/>
        <w:ind w:firstLine="567"/>
        <w:jc w:val="center"/>
        <w:rPr>
          <w:rFonts w:ascii="Arial" w:hAnsi="Arial" w:cs="Arial"/>
          <w:sz w:val="26"/>
          <w:szCs w:val="26"/>
        </w:rPr>
      </w:pPr>
      <w:r w:rsidRPr="00D93822">
        <w:rPr>
          <w:rFonts w:ascii="Arial" w:hAnsi="Arial" w:cs="Arial"/>
          <w:sz w:val="26"/>
          <w:szCs w:val="26"/>
        </w:rPr>
        <w:t>PRESIDENTE</w:t>
      </w:r>
    </w:p>
    <w:p w14:paraId="0833D9E5" w14:textId="483AD984" w:rsidR="00603614" w:rsidRDefault="00603614" w:rsidP="00D70BD3">
      <w:pPr>
        <w:spacing w:after="0" w:line="240" w:lineRule="auto"/>
        <w:ind w:firstLine="567"/>
        <w:jc w:val="center"/>
        <w:rPr>
          <w:rFonts w:ascii="Arial" w:hAnsi="Arial" w:cs="Arial"/>
          <w:sz w:val="26"/>
          <w:szCs w:val="26"/>
        </w:rPr>
      </w:pPr>
    </w:p>
    <w:p w14:paraId="14B7870E" w14:textId="50DC16EA" w:rsidR="00603614" w:rsidRDefault="00603614" w:rsidP="00D70BD3">
      <w:pPr>
        <w:spacing w:after="0" w:line="240" w:lineRule="auto"/>
        <w:ind w:firstLine="567"/>
        <w:jc w:val="center"/>
        <w:rPr>
          <w:rFonts w:ascii="Arial" w:hAnsi="Arial" w:cs="Arial"/>
          <w:sz w:val="26"/>
          <w:szCs w:val="26"/>
        </w:rPr>
      </w:pPr>
    </w:p>
    <w:p w14:paraId="2667F3CA" w14:textId="7D004B9E" w:rsidR="00C620E1" w:rsidRDefault="00C620E1" w:rsidP="00D70BD3">
      <w:pPr>
        <w:spacing w:after="0" w:line="240" w:lineRule="auto"/>
        <w:ind w:firstLine="567"/>
        <w:jc w:val="center"/>
        <w:rPr>
          <w:rFonts w:ascii="Arial" w:hAnsi="Arial" w:cs="Arial"/>
          <w:sz w:val="26"/>
          <w:szCs w:val="26"/>
        </w:rPr>
      </w:pPr>
    </w:p>
    <w:p w14:paraId="0F61F84B" w14:textId="77777777" w:rsidR="00C620E1" w:rsidRDefault="00C620E1" w:rsidP="00D70BD3">
      <w:pPr>
        <w:spacing w:after="0" w:line="240" w:lineRule="auto"/>
        <w:ind w:firstLine="567"/>
        <w:jc w:val="center"/>
        <w:rPr>
          <w:rFonts w:ascii="Arial" w:hAnsi="Arial" w:cs="Arial"/>
          <w:sz w:val="26"/>
          <w:szCs w:val="26"/>
        </w:rPr>
      </w:pPr>
    </w:p>
    <w:p w14:paraId="1EB97389" w14:textId="4B922191" w:rsidR="00603614" w:rsidRDefault="00603614" w:rsidP="00D70BD3">
      <w:pPr>
        <w:spacing w:after="0" w:line="240" w:lineRule="auto"/>
        <w:ind w:firstLine="567"/>
        <w:jc w:val="center"/>
        <w:rPr>
          <w:rFonts w:ascii="Arial" w:hAnsi="Arial" w:cs="Arial"/>
          <w:sz w:val="26"/>
          <w:szCs w:val="26"/>
        </w:rPr>
      </w:pPr>
    </w:p>
    <w:p w14:paraId="33F176FB" w14:textId="77777777" w:rsidR="00D70BD3" w:rsidRPr="00D93822" w:rsidRDefault="00D70BD3" w:rsidP="00D70BD3">
      <w:pPr>
        <w:spacing w:after="0"/>
        <w:jc w:val="center"/>
        <w:rPr>
          <w:rFonts w:ascii="Arial" w:hAnsi="Arial" w:cs="Arial"/>
          <w:sz w:val="26"/>
          <w:szCs w:val="26"/>
        </w:rPr>
      </w:pPr>
    </w:p>
    <w:p w14:paraId="12507397" w14:textId="77777777" w:rsidR="00603614" w:rsidRDefault="00D70BD3" w:rsidP="00D70BD3">
      <w:pPr>
        <w:spacing w:after="0"/>
        <w:jc w:val="center"/>
        <w:rPr>
          <w:rFonts w:ascii="Arial" w:hAnsi="Arial" w:cs="Arial"/>
          <w:sz w:val="26"/>
          <w:szCs w:val="26"/>
        </w:rPr>
      </w:pPr>
      <w:r w:rsidRPr="00D93822">
        <w:rPr>
          <w:rFonts w:ascii="Arial" w:hAnsi="Arial" w:cs="Arial"/>
          <w:sz w:val="26"/>
          <w:szCs w:val="26"/>
        </w:rPr>
        <w:t xml:space="preserve">      MAGISTRADO ABRAHAM SANTIAGO SORIANO</w:t>
      </w:r>
    </w:p>
    <w:p w14:paraId="49FF4BF6" w14:textId="77777777" w:rsidR="00603614" w:rsidRDefault="00603614" w:rsidP="00D70BD3">
      <w:pPr>
        <w:spacing w:after="0"/>
        <w:jc w:val="center"/>
        <w:rPr>
          <w:rFonts w:ascii="Arial" w:hAnsi="Arial" w:cs="Arial"/>
          <w:sz w:val="26"/>
          <w:szCs w:val="26"/>
        </w:rPr>
      </w:pPr>
    </w:p>
    <w:p w14:paraId="49C3CDF4" w14:textId="149A05AF" w:rsidR="0055372A" w:rsidRDefault="0055372A" w:rsidP="0055372A">
      <w:pPr>
        <w:spacing w:after="0"/>
        <w:rPr>
          <w:rFonts w:ascii="Arial" w:hAnsi="Arial" w:cs="Arial"/>
          <w:sz w:val="26"/>
          <w:szCs w:val="26"/>
        </w:rPr>
      </w:pPr>
    </w:p>
    <w:p w14:paraId="73D8CC0F" w14:textId="6470A580" w:rsidR="0055372A" w:rsidRPr="008C2220" w:rsidRDefault="008C2220" w:rsidP="008C2220">
      <w:pPr>
        <w:spacing w:after="0"/>
        <w:jc w:val="center"/>
        <w:rPr>
          <w:rFonts w:ascii="Arial" w:hAnsi="Arial" w:cs="Arial"/>
          <w:b/>
          <w:bCs/>
          <w:sz w:val="18"/>
          <w:szCs w:val="18"/>
        </w:rPr>
      </w:pPr>
      <w:r w:rsidRPr="008C2220">
        <w:rPr>
          <w:rFonts w:ascii="Arial" w:hAnsi="Arial" w:cs="Arial"/>
          <w:b/>
          <w:bCs/>
          <w:sz w:val="18"/>
          <w:szCs w:val="18"/>
        </w:rPr>
        <w:t>LAS PRESENTES FIRMAS CORRESPONDEN AL RECURSO DE REVISIÓN 47/2020</w:t>
      </w:r>
      <w:r>
        <w:rPr>
          <w:rFonts w:ascii="Arial" w:hAnsi="Arial" w:cs="Arial"/>
          <w:b/>
          <w:bCs/>
          <w:sz w:val="18"/>
          <w:szCs w:val="18"/>
        </w:rPr>
        <w:t>.</w:t>
      </w:r>
    </w:p>
    <w:p w14:paraId="6973B7B5" w14:textId="77777777" w:rsidR="0055372A" w:rsidRPr="00D93822" w:rsidRDefault="0055372A" w:rsidP="0055372A">
      <w:pPr>
        <w:spacing w:after="0"/>
        <w:rPr>
          <w:rFonts w:ascii="Arial" w:hAnsi="Arial" w:cs="Arial"/>
          <w:sz w:val="26"/>
          <w:szCs w:val="26"/>
        </w:rPr>
      </w:pPr>
    </w:p>
    <w:p w14:paraId="0F424A0E" w14:textId="77777777" w:rsidR="00D70BD3" w:rsidRPr="00D93822" w:rsidRDefault="00D70BD3" w:rsidP="00D70BD3">
      <w:pPr>
        <w:spacing w:after="0"/>
        <w:jc w:val="center"/>
        <w:rPr>
          <w:rFonts w:ascii="Arial" w:hAnsi="Arial" w:cs="Arial"/>
          <w:sz w:val="26"/>
          <w:szCs w:val="26"/>
        </w:rPr>
      </w:pPr>
    </w:p>
    <w:p w14:paraId="5D20175F" w14:textId="77777777" w:rsidR="008C2220" w:rsidRDefault="00D70BD3" w:rsidP="00D70BD3">
      <w:pPr>
        <w:spacing w:after="0"/>
        <w:jc w:val="center"/>
        <w:rPr>
          <w:rFonts w:ascii="Arial" w:hAnsi="Arial" w:cs="Arial"/>
          <w:sz w:val="26"/>
          <w:szCs w:val="26"/>
        </w:rPr>
      </w:pPr>
      <w:r w:rsidRPr="00D93822">
        <w:rPr>
          <w:rFonts w:ascii="Arial" w:hAnsi="Arial" w:cs="Arial"/>
          <w:sz w:val="26"/>
          <w:szCs w:val="26"/>
        </w:rPr>
        <w:t xml:space="preserve">      </w:t>
      </w:r>
    </w:p>
    <w:p w14:paraId="7589EB83" w14:textId="77777777" w:rsidR="008C2220" w:rsidRDefault="008C2220" w:rsidP="00D70BD3">
      <w:pPr>
        <w:spacing w:after="0"/>
        <w:jc w:val="center"/>
        <w:rPr>
          <w:rFonts w:ascii="Arial" w:hAnsi="Arial" w:cs="Arial"/>
          <w:sz w:val="26"/>
          <w:szCs w:val="26"/>
        </w:rPr>
      </w:pPr>
    </w:p>
    <w:p w14:paraId="4018AD75" w14:textId="77777777" w:rsidR="008C2220" w:rsidRDefault="008C2220" w:rsidP="00D70BD3">
      <w:pPr>
        <w:spacing w:after="0"/>
        <w:jc w:val="center"/>
        <w:rPr>
          <w:rFonts w:ascii="Arial" w:hAnsi="Arial" w:cs="Arial"/>
          <w:sz w:val="26"/>
          <w:szCs w:val="26"/>
        </w:rPr>
      </w:pPr>
    </w:p>
    <w:p w14:paraId="14EB1A9A" w14:textId="77777777" w:rsidR="008C2220" w:rsidRDefault="008C2220" w:rsidP="00D70BD3">
      <w:pPr>
        <w:spacing w:after="0"/>
        <w:jc w:val="center"/>
        <w:rPr>
          <w:rFonts w:ascii="Arial" w:hAnsi="Arial" w:cs="Arial"/>
          <w:sz w:val="26"/>
          <w:szCs w:val="26"/>
        </w:rPr>
      </w:pPr>
    </w:p>
    <w:p w14:paraId="2CEE04B5" w14:textId="77777777" w:rsidR="008C2220" w:rsidRDefault="008C2220" w:rsidP="00D70BD3">
      <w:pPr>
        <w:spacing w:after="0"/>
        <w:jc w:val="center"/>
        <w:rPr>
          <w:rFonts w:ascii="Arial" w:hAnsi="Arial" w:cs="Arial"/>
          <w:sz w:val="26"/>
          <w:szCs w:val="26"/>
        </w:rPr>
      </w:pPr>
    </w:p>
    <w:p w14:paraId="7D1FB920" w14:textId="1A684364" w:rsidR="00D70BD3" w:rsidRDefault="00D70BD3" w:rsidP="00D70BD3">
      <w:pPr>
        <w:spacing w:after="0"/>
        <w:jc w:val="center"/>
        <w:rPr>
          <w:rFonts w:ascii="Arial" w:hAnsi="Arial" w:cs="Arial"/>
          <w:sz w:val="26"/>
          <w:szCs w:val="26"/>
        </w:rPr>
      </w:pPr>
      <w:r w:rsidRPr="00D93822">
        <w:rPr>
          <w:rFonts w:ascii="Arial" w:hAnsi="Arial" w:cs="Arial"/>
          <w:sz w:val="26"/>
          <w:szCs w:val="26"/>
        </w:rPr>
        <w:t xml:space="preserve">   MAGISTRADO RAÚL PALOMARES PALOMINO </w:t>
      </w:r>
    </w:p>
    <w:p w14:paraId="035083ED" w14:textId="42E1C163" w:rsidR="00603614" w:rsidRDefault="00603614" w:rsidP="00D70BD3">
      <w:pPr>
        <w:spacing w:after="0"/>
        <w:jc w:val="center"/>
        <w:rPr>
          <w:rFonts w:ascii="Arial" w:hAnsi="Arial" w:cs="Arial"/>
          <w:sz w:val="26"/>
          <w:szCs w:val="26"/>
        </w:rPr>
      </w:pPr>
    </w:p>
    <w:p w14:paraId="69C4C5D6" w14:textId="175B8FA5" w:rsidR="00603614" w:rsidRDefault="00603614" w:rsidP="00D70BD3">
      <w:pPr>
        <w:spacing w:after="0"/>
        <w:jc w:val="center"/>
        <w:rPr>
          <w:rFonts w:ascii="Arial" w:hAnsi="Arial" w:cs="Arial"/>
          <w:sz w:val="26"/>
          <w:szCs w:val="26"/>
        </w:rPr>
      </w:pPr>
    </w:p>
    <w:p w14:paraId="2EA26E35" w14:textId="77777777" w:rsidR="0055372A" w:rsidRDefault="0055372A" w:rsidP="00D70BD3">
      <w:pPr>
        <w:spacing w:after="0"/>
        <w:jc w:val="center"/>
        <w:rPr>
          <w:rFonts w:ascii="Arial" w:hAnsi="Arial" w:cs="Arial"/>
          <w:sz w:val="26"/>
          <w:szCs w:val="26"/>
        </w:rPr>
      </w:pPr>
    </w:p>
    <w:p w14:paraId="053C55F7" w14:textId="139587F3" w:rsidR="00603614" w:rsidRDefault="00603614" w:rsidP="00D70BD3">
      <w:pPr>
        <w:spacing w:after="0"/>
        <w:jc w:val="center"/>
        <w:rPr>
          <w:rFonts w:ascii="Arial" w:hAnsi="Arial" w:cs="Arial"/>
          <w:sz w:val="26"/>
          <w:szCs w:val="26"/>
        </w:rPr>
      </w:pPr>
    </w:p>
    <w:p w14:paraId="6A8D308B" w14:textId="77777777" w:rsidR="008C2220" w:rsidRPr="00D93822" w:rsidRDefault="008C2220" w:rsidP="00D70BD3">
      <w:pPr>
        <w:spacing w:after="0"/>
        <w:jc w:val="center"/>
        <w:rPr>
          <w:rFonts w:ascii="Arial" w:hAnsi="Arial" w:cs="Arial"/>
          <w:sz w:val="26"/>
          <w:szCs w:val="26"/>
        </w:rPr>
      </w:pPr>
    </w:p>
    <w:p w14:paraId="450DE9C0" w14:textId="77777777" w:rsidR="00D70BD3" w:rsidRPr="00D93822" w:rsidRDefault="00D70BD3" w:rsidP="00D70BD3">
      <w:pPr>
        <w:tabs>
          <w:tab w:val="left" w:pos="1680"/>
          <w:tab w:val="center" w:pos="4277"/>
        </w:tabs>
        <w:spacing w:after="0" w:line="360" w:lineRule="auto"/>
        <w:jc w:val="center"/>
        <w:rPr>
          <w:rFonts w:ascii="Arial" w:hAnsi="Arial" w:cs="Arial"/>
          <w:sz w:val="26"/>
          <w:szCs w:val="26"/>
        </w:rPr>
      </w:pPr>
      <w:r w:rsidRPr="00D93822">
        <w:rPr>
          <w:rFonts w:ascii="Arial" w:hAnsi="Arial" w:cs="Arial"/>
          <w:sz w:val="26"/>
          <w:szCs w:val="26"/>
        </w:rPr>
        <w:t xml:space="preserve"> </w:t>
      </w:r>
    </w:p>
    <w:p w14:paraId="41CD3E98" w14:textId="76BA8F70" w:rsidR="00D70BD3" w:rsidRDefault="00D70BD3" w:rsidP="00D70BD3">
      <w:pPr>
        <w:tabs>
          <w:tab w:val="left" w:pos="1680"/>
          <w:tab w:val="center" w:pos="4277"/>
        </w:tabs>
        <w:spacing w:after="0" w:line="360" w:lineRule="auto"/>
        <w:jc w:val="center"/>
        <w:rPr>
          <w:rFonts w:ascii="Arial" w:hAnsi="Arial" w:cs="Arial"/>
          <w:sz w:val="26"/>
          <w:szCs w:val="26"/>
        </w:rPr>
      </w:pPr>
      <w:r w:rsidRPr="00D93822">
        <w:rPr>
          <w:rFonts w:ascii="Arial" w:hAnsi="Arial" w:cs="Arial"/>
          <w:sz w:val="26"/>
          <w:szCs w:val="26"/>
        </w:rPr>
        <w:t xml:space="preserve">         MAGISTRADA GLORIA DEL CARMEN CAMACHO MEZA.</w:t>
      </w:r>
    </w:p>
    <w:p w14:paraId="6E1DAA0E" w14:textId="575CDDB8" w:rsidR="00603614" w:rsidRDefault="00603614" w:rsidP="00D70BD3">
      <w:pPr>
        <w:tabs>
          <w:tab w:val="left" w:pos="1680"/>
          <w:tab w:val="center" w:pos="4277"/>
        </w:tabs>
        <w:spacing w:after="0" w:line="360" w:lineRule="auto"/>
        <w:jc w:val="center"/>
        <w:rPr>
          <w:rFonts w:ascii="Arial" w:hAnsi="Arial" w:cs="Arial"/>
          <w:sz w:val="26"/>
          <w:szCs w:val="26"/>
        </w:rPr>
      </w:pPr>
    </w:p>
    <w:p w14:paraId="1DF25BC5" w14:textId="42376221" w:rsidR="0055372A" w:rsidRDefault="0055372A" w:rsidP="00D70BD3">
      <w:pPr>
        <w:tabs>
          <w:tab w:val="left" w:pos="1680"/>
          <w:tab w:val="center" w:pos="4277"/>
        </w:tabs>
        <w:spacing w:after="0" w:line="360" w:lineRule="auto"/>
        <w:jc w:val="center"/>
        <w:rPr>
          <w:rFonts w:ascii="Arial" w:hAnsi="Arial" w:cs="Arial"/>
          <w:sz w:val="26"/>
          <w:szCs w:val="26"/>
        </w:rPr>
      </w:pPr>
    </w:p>
    <w:p w14:paraId="61BC65AD" w14:textId="77777777" w:rsidR="008C2220" w:rsidRPr="00D93822" w:rsidRDefault="008C2220" w:rsidP="00D70BD3">
      <w:pPr>
        <w:tabs>
          <w:tab w:val="left" w:pos="1680"/>
          <w:tab w:val="center" w:pos="4277"/>
        </w:tabs>
        <w:spacing w:after="0" w:line="360" w:lineRule="auto"/>
        <w:jc w:val="center"/>
        <w:rPr>
          <w:rFonts w:ascii="Arial" w:hAnsi="Arial" w:cs="Arial"/>
          <w:sz w:val="26"/>
          <w:szCs w:val="26"/>
        </w:rPr>
      </w:pPr>
    </w:p>
    <w:p w14:paraId="019F4D15" w14:textId="77777777" w:rsidR="0055372A" w:rsidRDefault="0055372A" w:rsidP="00D70BD3">
      <w:pPr>
        <w:tabs>
          <w:tab w:val="left" w:pos="1680"/>
          <w:tab w:val="center" w:pos="4277"/>
        </w:tabs>
        <w:spacing w:after="0" w:line="360" w:lineRule="auto"/>
        <w:jc w:val="center"/>
        <w:rPr>
          <w:rFonts w:ascii="Arial" w:hAnsi="Arial" w:cs="Arial"/>
          <w:sz w:val="26"/>
          <w:szCs w:val="26"/>
        </w:rPr>
      </w:pPr>
    </w:p>
    <w:p w14:paraId="354ACB2E" w14:textId="77777777" w:rsidR="00D70BD3" w:rsidRDefault="00D70BD3" w:rsidP="00D70BD3">
      <w:pPr>
        <w:tabs>
          <w:tab w:val="left" w:pos="1680"/>
          <w:tab w:val="center" w:pos="4277"/>
        </w:tabs>
        <w:spacing w:after="0" w:line="360" w:lineRule="auto"/>
        <w:jc w:val="center"/>
        <w:rPr>
          <w:rFonts w:ascii="Arial" w:eastAsia="Calibri" w:hAnsi="Arial" w:cs="Arial"/>
          <w:sz w:val="26"/>
          <w:szCs w:val="26"/>
        </w:rPr>
      </w:pPr>
      <w:r w:rsidRPr="00D93822">
        <w:rPr>
          <w:rFonts w:ascii="Arial" w:hAnsi="Arial" w:cs="Arial"/>
          <w:sz w:val="26"/>
          <w:szCs w:val="26"/>
        </w:rPr>
        <w:t xml:space="preserve">          MAGISTRADO PAULO JOSÉ LUIS TAPIA PALACIOS.</w:t>
      </w:r>
      <w:r w:rsidRPr="00D93822">
        <w:rPr>
          <w:rFonts w:ascii="Arial" w:eastAsia="Calibri" w:hAnsi="Arial" w:cs="Arial"/>
          <w:sz w:val="26"/>
          <w:szCs w:val="26"/>
        </w:rPr>
        <w:t xml:space="preserve">  </w:t>
      </w:r>
    </w:p>
    <w:p w14:paraId="50A6957B" w14:textId="458C3856" w:rsidR="0055372A" w:rsidRDefault="0055372A" w:rsidP="00D70BD3">
      <w:pPr>
        <w:tabs>
          <w:tab w:val="left" w:pos="1680"/>
          <w:tab w:val="center" w:pos="4277"/>
        </w:tabs>
        <w:spacing w:after="0" w:line="360" w:lineRule="auto"/>
        <w:jc w:val="center"/>
        <w:rPr>
          <w:rFonts w:ascii="Arial" w:eastAsia="Calibri" w:hAnsi="Arial" w:cs="Arial"/>
          <w:sz w:val="26"/>
          <w:szCs w:val="26"/>
        </w:rPr>
      </w:pPr>
    </w:p>
    <w:p w14:paraId="2F5A0E0A" w14:textId="2CD96475" w:rsidR="008C2220" w:rsidRDefault="008C2220" w:rsidP="00D70BD3">
      <w:pPr>
        <w:tabs>
          <w:tab w:val="left" w:pos="1680"/>
          <w:tab w:val="center" w:pos="4277"/>
        </w:tabs>
        <w:spacing w:after="0" w:line="360" w:lineRule="auto"/>
        <w:jc w:val="center"/>
        <w:rPr>
          <w:rFonts w:ascii="Arial" w:eastAsia="Calibri" w:hAnsi="Arial" w:cs="Arial"/>
          <w:sz w:val="26"/>
          <w:szCs w:val="26"/>
        </w:rPr>
      </w:pPr>
    </w:p>
    <w:p w14:paraId="2AEFB9A4" w14:textId="77777777" w:rsidR="008C2220" w:rsidRDefault="008C2220" w:rsidP="00D70BD3">
      <w:pPr>
        <w:tabs>
          <w:tab w:val="left" w:pos="1680"/>
          <w:tab w:val="center" w:pos="4277"/>
        </w:tabs>
        <w:spacing w:after="0" w:line="360" w:lineRule="auto"/>
        <w:jc w:val="center"/>
        <w:rPr>
          <w:rFonts w:ascii="Arial" w:eastAsia="Calibri" w:hAnsi="Arial" w:cs="Arial"/>
          <w:sz w:val="26"/>
          <w:szCs w:val="26"/>
        </w:rPr>
      </w:pPr>
    </w:p>
    <w:p w14:paraId="15DA15C2" w14:textId="77777777" w:rsidR="0055372A" w:rsidRDefault="0055372A" w:rsidP="00D70BD3">
      <w:pPr>
        <w:tabs>
          <w:tab w:val="left" w:pos="1680"/>
          <w:tab w:val="center" w:pos="4277"/>
        </w:tabs>
        <w:spacing w:after="0" w:line="360" w:lineRule="auto"/>
        <w:jc w:val="center"/>
        <w:rPr>
          <w:rFonts w:ascii="Arial" w:eastAsia="Calibri" w:hAnsi="Arial" w:cs="Arial"/>
          <w:sz w:val="26"/>
          <w:szCs w:val="26"/>
        </w:rPr>
      </w:pPr>
    </w:p>
    <w:p w14:paraId="63A1A153" w14:textId="4BAD4522" w:rsidR="00D70BD3" w:rsidRPr="00D93822" w:rsidRDefault="00D70BD3" w:rsidP="00D70BD3">
      <w:pPr>
        <w:tabs>
          <w:tab w:val="left" w:pos="1925"/>
          <w:tab w:val="center" w:pos="4135"/>
        </w:tabs>
        <w:spacing w:after="0" w:line="240" w:lineRule="auto"/>
        <w:jc w:val="center"/>
        <w:rPr>
          <w:rFonts w:ascii="Arial" w:hAnsi="Arial" w:cs="Arial"/>
          <w:sz w:val="26"/>
          <w:szCs w:val="26"/>
        </w:rPr>
      </w:pPr>
      <w:r w:rsidRPr="00D93822">
        <w:rPr>
          <w:rFonts w:ascii="Arial" w:hAnsi="Arial" w:cs="Arial"/>
          <w:sz w:val="26"/>
          <w:szCs w:val="26"/>
        </w:rPr>
        <w:t xml:space="preserve">       </w:t>
      </w:r>
      <w:r w:rsidR="00603614">
        <w:rPr>
          <w:rFonts w:ascii="Arial" w:hAnsi="Arial" w:cs="Arial"/>
          <w:sz w:val="26"/>
          <w:szCs w:val="26"/>
        </w:rPr>
        <w:t>LICENCIADO</w:t>
      </w:r>
      <w:r w:rsidRPr="00D93822">
        <w:rPr>
          <w:rFonts w:ascii="Arial" w:hAnsi="Arial" w:cs="Arial"/>
          <w:sz w:val="26"/>
          <w:szCs w:val="26"/>
        </w:rPr>
        <w:t xml:space="preserve"> JUAN EDY GARCÍA CORONADO.</w:t>
      </w:r>
    </w:p>
    <w:p w14:paraId="4AB6DA2C" w14:textId="77777777" w:rsidR="00D70BD3" w:rsidRDefault="00D70BD3" w:rsidP="00D70BD3">
      <w:pPr>
        <w:spacing w:after="0" w:line="240" w:lineRule="auto"/>
        <w:jc w:val="center"/>
        <w:rPr>
          <w:rFonts w:ascii="Arial" w:hAnsi="Arial" w:cs="Arial"/>
          <w:sz w:val="26"/>
          <w:szCs w:val="26"/>
        </w:rPr>
      </w:pPr>
      <w:r w:rsidRPr="00D93822">
        <w:rPr>
          <w:rFonts w:ascii="Arial" w:hAnsi="Arial" w:cs="Arial"/>
          <w:sz w:val="26"/>
          <w:szCs w:val="26"/>
        </w:rPr>
        <w:t xml:space="preserve">      SECRETARIO GENERAL DE ACUERDOS</w:t>
      </w:r>
    </w:p>
    <w:p w14:paraId="50453FE0" w14:textId="197A691C" w:rsidR="00BA258A" w:rsidRPr="000338EE" w:rsidRDefault="00BA258A" w:rsidP="00D70BD3">
      <w:pPr>
        <w:spacing w:before="120" w:after="0" w:line="360" w:lineRule="auto"/>
        <w:ind w:right="51" w:firstLine="567"/>
        <w:jc w:val="both"/>
        <w:rPr>
          <w:lang w:val="es-ES"/>
        </w:rPr>
      </w:pPr>
    </w:p>
    <w:sectPr w:rsidR="00BA258A" w:rsidRPr="000338EE" w:rsidSect="00CA6817">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22C498" w14:textId="77777777" w:rsidR="0024548B" w:rsidRDefault="0024548B">
      <w:pPr>
        <w:spacing w:after="0" w:line="240" w:lineRule="auto"/>
      </w:pPr>
      <w:r>
        <w:separator/>
      </w:r>
    </w:p>
  </w:endnote>
  <w:endnote w:type="continuationSeparator" w:id="0">
    <w:p w14:paraId="00AC46AC" w14:textId="77777777" w:rsidR="0024548B" w:rsidRDefault="00245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5BE7740F" w:rsidR="004530E6" w:rsidRDefault="00B563A0">
    <w:pPr>
      <w:pStyle w:val="Piedepgina"/>
      <w:jc w:val="center"/>
    </w:pPr>
    <w:r>
      <w:rPr>
        <w:noProof/>
      </w:rPr>
      <mc:AlternateContent>
        <mc:Choice Requires="wps">
          <w:drawing>
            <wp:anchor distT="45720" distB="45720" distL="114300" distR="114300" simplePos="0" relativeHeight="251667456" behindDoc="0" locked="0" layoutInCell="1" allowOverlap="1" wp14:anchorId="3E472B5F" wp14:editId="503F31C4">
              <wp:simplePos x="0" y="0"/>
              <wp:positionH relativeFrom="column">
                <wp:posOffset>-1257300</wp:posOffset>
              </wp:positionH>
              <wp:positionV relativeFrom="paragraph">
                <wp:posOffset>-5095240</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603CFB04" w14:textId="77777777" w:rsidR="00B563A0" w:rsidRPr="00BB7E37" w:rsidRDefault="00B563A0" w:rsidP="00B563A0">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472B5F" id="_x0000_t202" coordsize="21600,21600" o:spt="202" path="m,l,21600r21600,l21600,xe">
              <v:stroke joinstyle="miter"/>
              <v:path gradientshapeok="t" o:connecttype="rect"/>
            </v:shapetype>
            <v:shape id="Cuadro de texto 2" o:spid="_x0000_s1026" type="#_x0000_t202" style="position:absolute;left:0;text-align:left;margin-left:-99pt;margin-top:-401.2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">
              <v:textbox>
                <w:txbxContent>
                  <w:p w14:paraId="603CFB04" w14:textId="77777777" w:rsidR="00B563A0" w:rsidRPr="00BB7E37" w:rsidRDefault="00B563A0" w:rsidP="00B563A0">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4530E6" w:rsidRDefault="004530E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9A4369" w14:textId="77777777" w:rsidR="0024548B" w:rsidRDefault="0024548B">
      <w:pPr>
        <w:spacing w:after="0" w:line="240" w:lineRule="auto"/>
      </w:pPr>
      <w:r>
        <w:separator/>
      </w:r>
    </w:p>
  </w:footnote>
  <w:footnote w:type="continuationSeparator" w:id="0">
    <w:p w14:paraId="7068C958" w14:textId="77777777" w:rsidR="0024548B" w:rsidRDefault="002454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4530E6" w:rsidRDefault="0024548B">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1"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4530E6">
          <w:fldChar w:fldCharType="begin"/>
        </w:r>
        <w:r w:rsidR="004530E6">
          <w:instrText>PAGE   \* MERGEFORMAT</w:instrText>
        </w:r>
        <w:r w:rsidR="004530E6">
          <w:fldChar w:fldCharType="separate"/>
        </w:r>
        <w:r w:rsidR="00B563A0" w:rsidRPr="00B563A0">
          <w:rPr>
            <w:noProof/>
            <w:lang w:val="es-ES"/>
          </w:rPr>
          <w:t>16</w:t>
        </w:r>
        <w:r w:rsidR="004530E6">
          <w:fldChar w:fldCharType="end"/>
        </w:r>
      </w:p>
    </w:sdtContent>
  </w:sdt>
  <w:p w14:paraId="0E68208C" w14:textId="77777777" w:rsidR="004530E6" w:rsidRDefault="004530E6">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4530E6" w:rsidRDefault="0024548B">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0"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4530E6">
          <w:fldChar w:fldCharType="begin"/>
        </w:r>
        <w:r w:rsidR="004530E6">
          <w:instrText>PAGE   \* MERGEFORMAT</w:instrText>
        </w:r>
        <w:r w:rsidR="004530E6">
          <w:fldChar w:fldCharType="separate"/>
        </w:r>
        <w:r w:rsidR="00B563A0" w:rsidRPr="00B563A0">
          <w:rPr>
            <w:noProof/>
            <w:lang w:val="es-ES"/>
          </w:rPr>
          <w:t>17</w:t>
        </w:r>
        <w:r w:rsidR="004530E6">
          <w:fldChar w:fldCharType="end"/>
        </w:r>
      </w:sdtContent>
    </w:sdt>
  </w:p>
  <w:p w14:paraId="51E22156" w14:textId="56F3A400" w:rsidR="004530E6" w:rsidRDefault="004530E6"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1E21C1F0">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2AC64408"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4530E6" w:rsidRDefault="0024548B">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34350C7"/>
    <w:multiLevelType w:val="hybridMultilevel"/>
    <w:tmpl w:val="F738C79A"/>
    <w:lvl w:ilvl="0" w:tplc="22A8CDC0">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5">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6">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8">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1E0600E8"/>
    <w:multiLevelType w:val="hybridMultilevel"/>
    <w:tmpl w:val="A67ED446"/>
    <w:lvl w:ilvl="0" w:tplc="8E40A92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45C5B3A"/>
    <w:multiLevelType w:val="hybridMultilevel"/>
    <w:tmpl w:val="1E46E506"/>
    <w:lvl w:ilvl="0" w:tplc="ABAED16E">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35147BBE"/>
    <w:multiLevelType w:val="hybridMultilevel"/>
    <w:tmpl w:val="B65463E6"/>
    <w:lvl w:ilvl="0" w:tplc="DC7C37BC">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5">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6">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7">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9"/>
  </w:num>
  <w:num w:numId="2">
    <w:abstractNumId w:val="6"/>
  </w:num>
  <w:num w:numId="3">
    <w:abstractNumId w:val="3"/>
  </w:num>
  <w:num w:numId="4">
    <w:abstractNumId w:val="15"/>
  </w:num>
  <w:num w:numId="5">
    <w:abstractNumId w:val="18"/>
  </w:num>
  <w:num w:numId="6">
    <w:abstractNumId w:val="11"/>
  </w:num>
  <w:num w:numId="7">
    <w:abstractNumId w:val="9"/>
  </w:num>
  <w:num w:numId="8">
    <w:abstractNumId w:val="5"/>
  </w:num>
  <w:num w:numId="9">
    <w:abstractNumId w:val="8"/>
  </w:num>
  <w:num w:numId="10">
    <w:abstractNumId w:val="14"/>
  </w:num>
  <w:num w:numId="11">
    <w:abstractNumId w:val="16"/>
  </w:num>
  <w:num w:numId="12">
    <w:abstractNumId w:val="4"/>
  </w:num>
  <w:num w:numId="13">
    <w:abstractNumId w:val="7"/>
  </w:num>
  <w:num w:numId="14">
    <w:abstractNumId w:val="0"/>
  </w:num>
  <w:num w:numId="15">
    <w:abstractNumId w:val="17"/>
  </w:num>
  <w:num w:numId="16">
    <w:abstractNumId w:val="1"/>
  </w:num>
  <w:num w:numId="17">
    <w:abstractNumId w:val="2"/>
  </w:num>
  <w:num w:numId="18">
    <w:abstractNumId w:val="13"/>
  </w:num>
  <w:num w:numId="19">
    <w:abstractNumId w:val="10"/>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0FD3"/>
    <w:rsid w:val="0000187B"/>
    <w:rsid w:val="00001CDC"/>
    <w:rsid w:val="00001FA6"/>
    <w:rsid w:val="0000259B"/>
    <w:rsid w:val="00002B85"/>
    <w:rsid w:val="00003CC3"/>
    <w:rsid w:val="00004038"/>
    <w:rsid w:val="0000488B"/>
    <w:rsid w:val="00005B69"/>
    <w:rsid w:val="00005BCB"/>
    <w:rsid w:val="00005EA0"/>
    <w:rsid w:val="00007105"/>
    <w:rsid w:val="00007296"/>
    <w:rsid w:val="000074CE"/>
    <w:rsid w:val="00007E09"/>
    <w:rsid w:val="00007EFD"/>
    <w:rsid w:val="00007FD5"/>
    <w:rsid w:val="000106FE"/>
    <w:rsid w:val="0001165D"/>
    <w:rsid w:val="000121A9"/>
    <w:rsid w:val="000126F6"/>
    <w:rsid w:val="00012918"/>
    <w:rsid w:val="00012DC1"/>
    <w:rsid w:val="000130C8"/>
    <w:rsid w:val="0001327F"/>
    <w:rsid w:val="000135AF"/>
    <w:rsid w:val="0001411E"/>
    <w:rsid w:val="00014F98"/>
    <w:rsid w:val="0001695E"/>
    <w:rsid w:val="00016C0B"/>
    <w:rsid w:val="00016E88"/>
    <w:rsid w:val="000172AD"/>
    <w:rsid w:val="000174F5"/>
    <w:rsid w:val="00020680"/>
    <w:rsid w:val="00020D86"/>
    <w:rsid w:val="00021989"/>
    <w:rsid w:val="00021B04"/>
    <w:rsid w:val="00021C5F"/>
    <w:rsid w:val="00022AD3"/>
    <w:rsid w:val="00022BBC"/>
    <w:rsid w:val="00023F33"/>
    <w:rsid w:val="00024545"/>
    <w:rsid w:val="00025BEB"/>
    <w:rsid w:val="000262A2"/>
    <w:rsid w:val="000264DD"/>
    <w:rsid w:val="0002693D"/>
    <w:rsid w:val="00026C11"/>
    <w:rsid w:val="000306D4"/>
    <w:rsid w:val="00030BAF"/>
    <w:rsid w:val="00031F8E"/>
    <w:rsid w:val="000324B9"/>
    <w:rsid w:val="000329BA"/>
    <w:rsid w:val="00032D83"/>
    <w:rsid w:val="000330FB"/>
    <w:rsid w:val="000338EE"/>
    <w:rsid w:val="00034CDF"/>
    <w:rsid w:val="00034F3F"/>
    <w:rsid w:val="0003629C"/>
    <w:rsid w:val="00036809"/>
    <w:rsid w:val="00036823"/>
    <w:rsid w:val="000369AF"/>
    <w:rsid w:val="00037279"/>
    <w:rsid w:val="00037443"/>
    <w:rsid w:val="00037843"/>
    <w:rsid w:val="00037C6A"/>
    <w:rsid w:val="00040C69"/>
    <w:rsid w:val="000414F5"/>
    <w:rsid w:val="000419E9"/>
    <w:rsid w:val="00041EAA"/>
    <w:rsid w:val="00042473"/>
    <w:rsid w:val="00043077"/>
    <w:rsid w:val="000441B5"/>
    <w:rsid w:val="00044C5F"/>
    <w:rsid w:val="000450F5"/>
    <w:rsid w:val="0004577C"/>
    <w:rsid w:val="000466B1"/>
    <w:rsid w:val="000466D5"/>
    <w:rsid w:val="000525F8"/>
    <w:rsid w:val="0005285F"/>
    <w:rsid w:val="00053207"/>
    <w:rsid w:val="0005370C"/>
    <w:rsid w:val="000540E8"/>
    <w:rsid w:val="00054705"/>
    <w:rsid w:val="00054D3C"/>
    <w:rsid w:val="00054F74"/>
    <w:rsid w:val="00055248"/>
    <w:rsid w:val="00055F66"/>
    <w:rsid w:val="000562FB"/>
    <w:rsid w:val="000565B2"/>
    <w:rsid w:val="00060DBB"/>
    <w:rsid w:val="00061268"/>
    <w:rsid w:val="00061610"/>
    <w:rsid w:val="000616B5"/>
    <w:rsid w:val="00061C4C"/>
    <w:rsid w:val="0006202A"/>
    <w:rsid w:val="000620CD"/>
    <w:rsid w:val="00062802"/>
    <w:rsid w:val="00062BE3"/>
    <w:rsid w:val="00062F3D"/>
    <w:rsid w:val="00063759"/>
    <w:rsid w:val="00064906"/>
    <w:rsid w:val="00064FD9"/>
    <w:rsid w:val="00066EC3"/>
    <w:rsid w:val="00067246"/>
    <w:rsid w:val="00067B5A"/>
    <w:rsid w:val="00070777"/>
    <w:rsid w:val="00070AA4"/>
    <w:rsid w:val="00071BE4"/>
    <w:rsid w:val="00071C6F"/>
    <w:rsid w:val="00071E8C"/>
    <w:rsid w:val="00071F15"/>
    <w:rsid w:val="000728B9"/>
    <w:rsid w:val="00072FBA"/>
    <w:rsid w:val="000737BF"/>
    <w:rsid w:val="00074614"/>
    <w:rsid w:val="00074790"/>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87E08"/>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B68"/>
    <w:rsid w:val="000A5D36"/>
    <w:rsid w:val="000A5FA8"/>
    <w:rsid w:val="000A6C87"/>
    <w:rsid w:val="000A6E51"/>
    <w:rsid w:val="000B0351"/>
    <w:rsid w:val="000B03B9"/>
    <w:rsid w:val="000B0431"/>
    <w:rsid w:val="000B1A06"/>
    <w:rsid w:val="000B1CBF"/>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2D3E"/>
    <w:rsid w:val="00104022"/>
    <w:rsid w:val="001041F6"/>
    <w:rsid w:val="0010644A"/>
    <w:rsid w:val="0010719A"/>
    <w:rsid w:val="001100CD"/>
    <w:rsid w:val="001108F3"/>
    <w:rsid w:val="00110B09"/>
    <w:rsid w:val="00110C32"/>
    <w:rsid w:val="00111BFC"/>
    <w:rsid w:val="00111CBB"/>
    <w:rsid w:val="0011210D"/>
    <w:rsid w:val="00112765"/>
    <w:rsid w:val="00112BF7"/>
    <w:rsid w:val="00113361"/>
    <w:rsid w:val="00113A46"/>
    <w:rsid w:val="00114AC5"/>
    <w:rsid w:val="00115C5C"/>
    <w:rsid w:val="001162E0"/>
    <w:rsid w:val="00116579"/>
    <w:rsid w:val="00116C7F"/>
    <w:rsid w:val="0011786C"/>
    <w:rsid w:val="00121DE8"/>
    <w:rsid w:val="00122F5E"/>
    <w:rsid w:val="001237B4"/>
    <w:rsid w:val="001239B6"/>
    <w:rsid w:val="001244EC"/>
    <w:rsid w:val="001245B5"/>
    <w:rsid w:val="00126EEE"/>
    <w:rsid w:val="00126EEF"/>
    <w:rsid w:val="00126F0D"/>
    <w:rsid w:val="00126F80"/>
    <w:rsid w:val="00127248"/>
    <w:rsid w:val="00127B1F"/>
    <w:rsid w:val="00127C05"/>
    <w:rsid w:val="00130500"/>
    <w:rsid w:val="0013065F"/>
    <w:rsid w:val="001312BC"/>
    <w:rsid w:val="00131911"/>
    <w:rsid w:val="00131CDF"/>
    <w:rsid w:val="00131D7A"/>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417"/>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88C"/>
    <w:rsid w:val="00161AF9"/>
    <w:rsid w:val="00161D8A"/>
    <w:rsid w:val="00161F6F"/>
    <w:rsid w:val="001621EF"/>
    <w:rsid w:val="00163EBF"/>
    <w:rsid w:val="00164BCE"/>
    <w:rsid w:val="00164C59"/>
    <w:rsid w:val="00165710"/>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1DB0"/>
    <w:rsid w:val="001826D0"/>
    <w:rsid w:val="0018345B"/>
    <w:rsid w:val="0018356C"/>
    <w:rsid w:val="0018358B"/>
    <w:rsid w:val="00183EE9"/>
    <w:rsid w:val="0018454F"/>
    <w:rsid w:val="00184681"/>
    <w:rsid w:val="001846BB"/>
    <w:rsid w:val="001854BD"/>
    <w:rsid w:val="00185DC5"/>
    <w:rsid w:val="00186701"/>
    <w:rsid w:val="00186FB3"/>
    <w:rsid w:val="00186FE8"/>
    <w:rsid w:val="0018765B"/>
    <w:rsid w:val="00192287"/>
    <w:rsid w:val="001923AE"/>
    <w:rsid w:val="001924B2"/>
    <w:rsid w:val="00193379"/>
    <w:rsid w:val="00194B7B"/>
    <w:rsid w:val="001951A3"/>
    <w:rsid w:val="00195583"/>
    <w:rsid w:val="00197B73"/>
    <w:rsid w:val="001A0745"/>
    <w:rsid w:val="001A1302"/>
    <w:rsid w:val="001A16CC"/>
    <w:rsid w:val="001A18E1"/>
    <w:rsid w:val="001A2144"/>
    <w:rsid w:val="001A2E1D"/>
    <w:rsid w:val="001A2FDB"/>
    <w:rsid w:val="001A340F"/>
    <w:rsid w:val="001A3755"/>
    <w:rsid w:val="001A4127"/>
    <w:rsid w:val="001A4A0D"/>
    <w:rsid w:val="001A4E1C"/>
    <w:rsid w:val="001A554E"/>
    <w:rsid w:val="001A6EBE"/>
    <w:rsid w:val="001A6F68"/>
    <w:rsid w:val="001A7533"/>
    <w:rsid w:val="001A77FB"/>
    <w:rsid w:val="001B009D"/>
    <w:rsid w:val="001B035C"/>
    <w:rsid w:val="001B046F"/>
    <w:rsid w:val="001B13DB"/>
    <w:rsid w:val="001B17F6"/>
    <w:rsid w:val="001B341D"/>
    <w:rsid w:val="001B3A10"/>
    <w:rsid w:val="001B3A25"/>
    <w:rsid w:val="001B3B5C"/>
    <w:rsid w:val="001B6A56"/>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5BDC"/>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893"/>
    <w:rsid w:val="001E4C02"/>
    <w:rsid w:val="001E593B"/>
    <w:rsid w:val="001E62E5"/>
    <w:rsid w:val="001E65E8"/>
    <w:rsid w:val="001E6AE5"/>
    <w:rsid w:val="001E7020"/>
    <w:rsid w:val="001E71FD"/>
    <w:rsid w:val="001E77A9"/>
    <w:rsid w:val="001E7BD1"/>
    <w:rsid w:val="001F0FBC"/>
    <w:rsid w:val="001F2154"/>
    <w:rsid w:val="001F287C"/>
    <w:rsid w:val="001F29FD"/>
    <w:rsid w:val="001F2D73"/>
    <w:rsid w:val="001F4C86"/>
    <w:rsid w:val="001F504E"/>
    <w:rsid w:val="001F5050"/>
    <w:rsid w:val="001F5F15"/>
    <w:rsid w:val="001F625A"/>
    <w:rsid w:val="001F6B28"/>
    <w:rsid w:val="001F6C56"/>
    <w:rsid w:val="001F72DF"/>
    <w:rsid w:val="001F77D0"/>
    <w:rsid w:val="002010A9"/>
    <w:rsid w:val="00201769"/>
    <w:rsid w:val="0020247E"/>
    <w:rsid w:val="002025FD"/>
    <w:rsid w:val="002038E9"/>
    <w:rsid w:val="00203FD3"/>
    <w:rsid w:val="0020558D"/>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6C5"/>
    <w:rsid w:val="00221709"/>
    <w:rsid w:val="00222A05"/>
    <w:rsid w:val="00222E1E"/>
    <w:rsid w:val="0022341D"/>
    <w:rsid w:val="0022360E"/>
    <w:rsid w:val="00223F75"/>
    <w:rsid w:val="002241C3"/>
    <w:rsid w:val="00224412"/>
    <w:rsid w:val="002246DF"/>
    <w:rsid w:val="002248E9"/>
    <w:rsid w:val="00225069"/>
    <w:rsid w:val="00227445"/>
    <w:rsid w:val="00227471"/>
    <w:rsid w:val="00230D10"/>
    <w:rsid w:val="00231036"/>
    <w:rsid w:val="00232D7F"/>
    <w:rsid w:val="00233B3D"/>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8B"/>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1C2"/>
    <w:rsid w:val="00253A1C"/>
    <w:rsid w:val="002541B3"/>
    <w:rsid w:val="00256B3C"/>
    <w:rsid w:val="00256E7D"/>
    <w:rsid w:val="00256F27"/>
    <w:rsid w:val="00257816"/>
    <w:rsid w:val="00257C5E"/>
    <w:rsid w:val="00260433"/>
    <w:rsid w:val="0026116F"/>
    <w:rsid w:val="002617F9"/>
    <w:rsid w:val="00261993"/>
    <w:rsid w:val="00262666"/>
    <w:rsid w:val="00262D7C"/>
    <w:rsid w:val="00263365"/>
    <w:rsid w:val="00263720"/>
    <w:rsid w:val="00265161"/>
    <w:rsid w:val="00265F1B"/>
    <w:rsid w:val="002663AE"/>
    <w:rsid w:val="002665A2"/>
    <w:rsid w:val="00267221"/>
    <w:rsid w:val="00270087"/>
    <w:rsid w:val="00270831"/>
    <w:rsid w:val="0027275E"/>
    <w:rsid w:val="00272A7D"/>
    <w:rsid w:val="00273171"/>
    <w:rsid w:val="002745CD"/>
    <w:rsid w:val="002748AA"/>
    <w:rsid w:val="00275418"/>
    <w:rsid w:val="002805AC"/>
    <w:rsid w:val="00280919"/>
    <w:rsid w:val="00281661"/>
    <w:rsid w:val="00282C81"/>
    <w:rsid w:val="00283B3F"/>
    <w:rsid w:val="002841EE"/>
    <w:rsid w:val="002844AF"/>
    <w:rsid w:val="00284891"/>
    <w:rsid w:val="00285B3A"/>
    <w:rsid w:val="00285C95"/>
    <w:rsid w:val="0028661B"/>
    <w:rsid w:val="00286C13"/>
    <w:rsid w:val="00286D80"/>
    <w:rsid w:val="00287724"/>
    <w:rsid w:val="00287888"/>
    <w:rsid w:val="00291333"/>
    <w:rsid w:val="00291341"/>
    <w:rsid w:val="002926B1"/>
    <w:rsid w:val="00292CA5"/>
    <w:rsid w:val="00293B1D"/>
    <w:rsid w:val="00293E41"/>
    <w:rsid w:val="00296681"/>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750"/>
    <w:rsid w:val="002A5796"/>
    <w:rsid w:val="002A657D"/>
    <w:rsid w:val="002A6B3D"/>
    <w:rsid w:val="002A6E86"/>
    <w:rsid w:val="002A6EF0"/>
    <w:rsid w:val="002B0967"/>
    <w:rsid w:val="002B0F01"/>
    <w:rsid w:val="002B18DB"/>
    <w:rsid w:val="002B1C2A"/>
    <w:rsid w:val="002B1F65"/>
    <w:rsid w:val="002B2706"/>
    <w:rsid w:val="002B3BA3"/>
    <w:rsid w:val="002B4040"/>
    <w:rsid w:val="002B5C09"/>
    <w:rsid w:val="002B5C82"/>
    <w:rsid w:val="002B62B3"/>
    <w:rsid w:val="002B6893"/>
    <w:rsid w:val="002B6B9D"/>
    <w:rsid w:val="002B6C19"/>
    <w:rsid w:val="002B6D0D"/>
    <w:rsid w:val="002B79C4"/>
    <w:rsid w:val="002C01BF"/>
    <w:rsid w:val="002C06FE"/>
    <w:rsid w:val="002C0988"/>
    <w:rsid w:val="002C0FDA"/>
    <w:rsid w:val="002C2259"/>
    <w:rsid w:val="002C2463"/>
    <w:rsid w:val="002C3470"/>
    <w:rsid w:val="002C348A"/>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5E13"/>
    <w:rsid w:val="002D6E4D"/>
    <w:rsid w:val="002D724E"/>
    <w:rsid w:val="002D7BA0"/>
    <w:rsid w:val="002E1278"/>
    <w:rsid w:val="002E1666"/>
    <w:rsid w:val="002E242C"/>
    <w:rsid w:val="002E2D79"/>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4F8A"/>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739"/>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313C"/>
    <w:rsid w:val="00323295"/>
    <w:rsid w:val="00323848"/>
    <w:rsid w:val="00323FF5"/>
    <w:rsid w:val="0032464C"/>
    <w:rsid w:val="00324B78"/>
    <w:rsid w:val="003253CA"/>
    <w:rsid w:val="00326AF6"/>
    <w:rsid w:val="00326D5E"/>
    <w:rsid w:val="00327A8E"/>
    <w:rsid w:val="00327BDD"/>
    <w:rsid w:val="00331836"/>
    <w:rsid w:val="0033190E"/>
    <w:rsid w:val="00333962"/>
    <w:rsid w:val="00333B62"/>
    <w:rsid w:val="00333E45"/>
    <w:rsid w:val="0033404E"/>
    <w:rsid w:val="00334295"/>
    <w:rsid w:val="003347C6"/>
    <w:rsid w:val="00334A65"/>
    <w:rsid w:val="003364DB"/>
    <w:rsid w:val="00336A8D"/>
    <w:rsid w:val="00337583"/>
    <w:rsid w:val="003379FB"/>
    <w:rsid w:val="00337DF6"/>
    <w:rsid w:val="0034049F"/>
    <w:rsid w:val="0034068D"/>
    <w:rsid w:val="0034180B"/>
    <w:rsid w:val="00341A52"/>
    <w:rsid w:val="00341C4A"/>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15E"/>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7D"/>
    <w:rsid w:val="003636DE"/>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36A3"/>
    <w:rsid w:val="003859C4"/>
    <w:rsid w:val="00385EA5"/>
    <w:rsid w:val="00386F92"/>
    <w:rsid w:val="003874C3"/>
    <w:rsid w:val="00387725"/>
    <w:rsid w:val="00387C65"/>
    <w:rsid w:val="0039022E"/>
    <w:rsid w:val="00390CDE"/>
    <w:rsid w:val="00392B20"/>
    <w:rsid w:val="00392BA3"/>
    <w:rsid w:val="003935C4"/>
    <w:rsid w:val="00394516"/>
    <w:rsid w:val="003961E1"/>
    <w:rsid w:val="003974F9"/>
    <w:rsid w:val="003A0AA1"/>
    <w:rsid w:val="003A0FE5"/>
    <w:rsid w:val="003A24EC"/>
    <w:rsid w:val="003A3CEB"/>
    <w:rsid w:val="003A3EA0"/>
    <w:rsid w:val="003A6262"/>
    <w:rsid w:val="003A645D"/>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96E"/>
    <w:rsid w:val="003B4BAF"/>
    <w:rsid w:val="003B5111"/>
    <w:rsid w:val="003B57C3"/>
    <w:rsid w:val="003B609E"/>
    <w:rsid w:val="003B6581"/>
    <w:rsid w:val="003B6C7E"/>
    <w:rsid w:val="003B79F9"/>
    <w:rsid w:val="003C0293"/>
    <w:rsid w:val="003C0DF1"/>
    <w:rsid w:val="003C1936"/>
    <w:rsid w:val="003C268F"/>
    <w:rsid w:val="003C2E68"/>
    <w:rsid w:val="003C32DC"/>
    <w:rsid w:val="003C32FC"/>
    <w:rsid w:val="003C42AD"/>
    <w:rsid w:val="003C4C9F"/>
    <w:rsid w:val="003C5D9D"/>
    <w:rsid w:val="003C7036"/>
    <w:rsid w:val="003C7781"/>
    <w:rsid w:val="003C7FA5"/>
    <w:rsid w:val="003D0C96"/>
    <w:rsid w:val="003D1CAA"/>
    <w:rsid w:val="003D3B4D"/>
    <w:rsid w:val="003D4395"/>
    <w:rsid w:val="003D474C"/>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E7956"/>
    <w:rsid w:val="003F0AF5"/>
    <w:rsid w:val="003F14E4"/>
    <w:rsid w:val="003F1FC5"/>
    <w:rsid w:val="003F3E65"/>
    <w:rsid w:val="003F42FC"/>
    <w:rsid w:val="003F4833"/>
    <w:rsid w:val="003F4B68"/>
    <w:rsid w:val="003F532D"/>
    <w:rsid w:val="003F7A40"/>
    <w:rsid w:val="003F7CF9"/>
    <w:rsid w:val="004003E7"/>
    <w:rsid w:val="00400CE8"/>
    <w:rsid w:val="0040130D"/>
    <w:rsid w:val="00401B8F"/>
    <w:rsid w:val="00401FEB"/>
    <w:rsid w:val="004022FC"/>
    <w:rsid w:val="00402763"/>
    <w:rsid w:val="004027A1"/>
    <w:rsid w:val="00402B37"/>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3751"/>
    <w:rsid w:val="0041486D"/>
    <w:rsid w:val="0041584F"/>
    <w:rsid w:val="00415924"/>
    <w:rsid w:val="004165A7"/>
    <w:rsid w:val="00416F89"/>
    <w:rsid w:val="00417B7B"/>
    <w:rsid w:val="004211BE"/>
    <w:rsid w:val="004216B9"/>
    <w:rsid w:val="0042205F"/>
    <w:rsid w:val="00422629"/>
    <w:rsid w:val="00423C26"/>
    <w:rsid w:val="00423E43"/>
    <w:rsid w:val="00424839"/>
    <w:rsid w:val="00424968"/>
    <w:rsid w:val="00424A72"/>
    <w:rsid w:val="00424D35"/>
    <w:rsid w:val="004256FF"/>
    <w:rsid w:val="004258D6"/>
    <w:rsid w:val="004264F9"/>
    <w:rsid w:val="00426777"/>
    <w:rsid w:val="00427031"/>
    <w:rsid w:val="00427142"/>
    <w:rsid w:val="00427899"/>
    <w:rsid w:val="00427DBB"/>
    <w:rsid w:val="00427FBB"/>
    <w:rsid w:val="00430399"/>
    <w:rsid w:val="00430E42"/>
    <w:rsid w:val="00431732"/>
    <w:rsid w:val="00431C70"/>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F46"/>
    <w:rsid w:val="0044520F"/>
    <w:rsid w:val="004468EC"/>
    <w:rsid w:val="00446A05"/>
    <w:rsid w:val="00446B69"/>
    <w:rsid w:val="00450161"/>
    <w:rsid w:val="004502C5"/>
    <w:rsid w:val="004509CE"/>
    <w:rsid w:val="00451498"/>
    <w:rsid w:val="004515BE"/>
    <w:rsid w:val="00451D1E"/>
    <w:rsid w:val="00452B43"/>
    <w:rsid w:val="004530E6"/>
    <w:rsid w:val="00454957"/>
    <w:rsid w:val="004557F7"/>
    <w:rsid w:val="00455A62"/>
    <w:rsid w:val="00456294"/>
    <w:rsid w:val="004572E7"/>
    <w:rsid w:val="00457778"/>
    <w:rsid w:val="00457FE0"/>
    <w:rsid w:val="004606DA"/>
    <w:rsid w:val="00461033"/>
    <w:rsid w:val="00461308"/>
    <w:rsid w:val="00461FB3"/>
    <w:rsid w:val="0046279F"/>
    <w:rsid w:val="00463325"/>
    <w:rsid w:val="004639CC"/>
    <w:rsid w:val="00463D48"/>
    <w:rsid w:val="00464148"/>
    <w:rsid w:val="004647B9"/>
    <w:rsid w:val="00464C5C"/>
    <w:rsid w:val="00464F06"/>
    <w:rsid w:val="004652D5"/>
    <w:rsid w:val="00465B25"/>
    <w:rsid w:val="00465BF5"/>
    <w:rsid w:val="004668E6"/>
    <w:rsid w:val="004673D5"/>
    <w:rsid w:val="0047274B"/>
    <w:rsid w:val="00472B3D"/>
    <w:rsid w:val="00472D90"/>
    <w:rsid w:val="00473EB5"/>
    <w:rsid w:val="004756A2"/>
    <w:rsid w:val="0047647A"/>
    <w:rsid w:val="004771E5"/>
    <w:rsid w:val="00477357"/>
    <w:rsid w:val="00477E07"/>
    <w:rsid w:val="004804CF"/>
    <w:rsid w:val="00480A69"/>
    <w:rsid w:val="004813E0"/>
    <w:rsid w:val="00483B0E"/>
    <w:rsid w:val="00484AE9"/>
    <w:rsid w:val="00485508"/>
    <w:rsid w:val="0048659E"/>
    <w:rsid w:val="00486775"/>
    <w:rsid w:val="00486E2E"/>
    <w:rsid w:val="004874A4"/>
    <w:rsid w:val="00490214"/>
    <w:rsid w:val="00490D6E"/>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29"/>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799"/>
    <w:rsid w:val="004D0927"/>
    <w:rsid w:val="004D0B76"/>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5532"/>
    <w:rsid w:val="004E6061"/>
    <w:rsid w:val="004E6502"/>
    <w:rsid w:val="004E6A8C"/>
    <w:rsid w:val="004E6AF6"/>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4EE"/>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1681"/>
    <w:rsid w:val="00512FF4"/>
    <w:rsid w:val="00515288"/>
    <w:rsid w:val="00515B21"/>
    <w:rsid w:val="00515CF2"/>
    <w:rsid w:val="00517079"/>
    <w:rsid w:val="00520023"/>
    <w:rsid w:val="005201C4"/>
    <w:rsid w:val="00520569"/>
    <w:rsid w:val="005212AE"/>
    <w:rsid w:val="005218CB"/>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CC3"/>
    <w:rsid w:val="00531DC6"/>
    <w:rsid w:val="005324A4"/>
    <w:rsid w:val="00532D69"/>
    <w:rsid w:val="00532E56"/>
    <w:rsid w:val="00533B21"/>
    <w:rsid w:val="00533D34"/>
    <w:rsid w:val="00533EE1"/>
    <w:rsid w:val="005341A6"/>
    <w:rsid w:val="00534D86"/>
    <w:rsid w:val="0053514B"/>
    <w:rsid w:val="00536DC9"/>
    <w:rsid w:val="0053715D"/>
    <w:rsid w:val="005371A4"/>
    <w:rsid w:val="00537700"/>
    <w:rsid w:val="00537BB3"/>
    <w:rsid w:val="00537DB4"/>
    <w:rsid w:val="00537FD0"/>
    <w:rsid w:val="00540317"/>
    <w:rsid w:val="0054049A"/>
    <w:rsid w:val="0054184C"/>
    <w:rsid w:val="00541B18"/>
    <w:rsid w:val="00541D68"/>
    <w:rsid w:val="00542646"/>
    <w:rsid w:val="0054398D"/>
    <w:rsid w:val="00543994"/>
    <w:rsid w:val="00543C2D"/>
    <w:rsid w:val="00543DE7"/>
    <w:rsid w:val="0054479C"/>
    <w:rsid w:val="00544E43"/>
    <w:rsid w:val="00546E22"/>
    <w:rsid w:val="00547361"/>
    <w:rsid w:val="00547737"/>
    <w:rsid w:val="00547A16"/>
    <w:rsid w:val="00551154"/>
    <w:rsid w:val="005515E3"/>
    <w:rsid w:val="00551AFF"/>
    <w:rsid w:val="005522CE"/>
    <w:rsid w:val="00552ACC"/>
    <w:rsid w:val="00553082"/>
    <w:rsid w:val="00553578"/>
    <w:rsid w:val="0055372A"/>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0EB1"/>
    <w:rsid w:val="00561A88"/>
    <w:rsid w:val="00561AFE"/>
    <w:rsid w:val="00561B8F"/>
    <w:rsid w:val="0056210B"/>
    <w:rsid w:val="00562D03"/>
    <w:rsid w:val="005632DA"/>
    <w:rsid w:val="00563692"/>
    <w:rsid w:val="00563B9C"/>
    <w:rsid w:val="00564488"/>
    <w:rsid w:val="0056508D"/>
    <w:rsid w:val="00567CCF"/>
    <w:rsid w:val="00570608"/>
    <w:rsid w:val="005707BD"/>
    <w:rsid w:val="00570A3B"/>
    <w:rsid w:val="00571114"/>
    <w:rsid w:val="0057187A"/>
    <w:rsid w:val="005720EB"/>
    <w:rsid w:val="0057273D"/>
    <w:rsid w:val="005731B2"/>
    <w:rsid w:val="00573350"/>
    <w:rsid w:val="00573D28"/>
    <w:rsid w:val="00573DD5"/>
    <w:rsid w:val="00573E34"/>
    <w:rsid w:val="005740D5"/>
    <w:rsid w:val="005740DA"/>
    <w:rsid w:val="00576025"/>
    <w:rsid w:val="00577656"/>
    <w:rsid w:val="0057772B"/>
    <w:rsid w:val="005800EC"/>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E4D"/>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2E0B"/>
    <w:rsid w:val="005D340A"/>
    <w:rsid w:val="005D341C"/>
    <w:rsid w:val="005D3A26"/>
    <w:rsid w:val="005D3C96"/>
    <w:rsid w:val="005D46F5"/>
    <w:rsid w:val="005D4EDA"/>
    <w:rsid w:val="005D58F0"/>
    <w:rsid w:val="005D60DE"/>
    <w:rsid w:val="005D65FC"/>
    <w:rsid w:val="005D6747"/>
    <w:rsid w:val="005D6918"/>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3678"/>
    <w:rsid w:val="005F45C2"/>
    <w:rsid w:val="005F4ECF"/>
    <w:rsid w:val="005F52FF"/>
    <w:rsid w:val="005F569A"/>
    <w:rsid w:val="005F6073"/>
    <w:rsid w:val="005F6196"/>
    <w:rsid w:val="005F61B4"/>
    <w:rsid w:val="005F6454"/>
    <w:rsid w:val="005F7759"/>
    <w:rsid w:val="005F7852"/>
    <w:rsid w:val="0060041C"/>
    <w:rsid w:val="0060055A"/>
    <w:rsid w:val="00600877"/>
    <w:rsid w:val="006012BD"/>
    <w:rsid w:val="00601C04"/>
    <w:rsid w:val="00602086"/>
    <w:rsid w:val="00602AAE"/>
    <w:rsid w:val="006031E8"/>
    <w:rsid w:val="00603614"/>
    <w:rsid w:val="00603EE5"/>
    <w:rsid w:val="00605582"/>
    <w:rsid w:val="00605720"/>
    <w:rsid w:val="00605C0C"/>
    <w:rsid w:val="00605C57"/>
    <w:rsid w:val="00605C73"/>
    <w:rsid w:val="0060626C"/>
    <w:rsid w:val="006065FF"/>
    <w:rsid w:val="00607309"/>
    <w:rsid w:val="00607F3D"/>
    <w:rsid w:val="0061034F"/>
    <w:rsid w:val="00610C46"/>
    <w:rsid w:val="00614079"/>
    <w:rsid w:val="00614188"/>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F20"/>
    <w:rsid w:val="00625712"/>
    <w:rsid w:val="00625F4E"/>
    <w:rsid w:val="006279BE"/>
    <w:rsid w:val="006304BB"/>
    <w:rsid w:val="0063071F"/>
    <w:rsid w:val="00630C62"/>
    <w:rsid w:val="00631207"/>
    <w:rsid w:val="00631467"/>
    <w:rsid w:val="00631506"/>
    <w:rsid w:val="0063273E"/>
    <w:rsid w:val="00633242"/>
    <w:rsid w:val="00633FA0"/>
    <w:rsid w:val="00634534"/>
    <w:rsid w:val="00634EF5"/>
    <w:rsid w:val="00636401"/>
    <w:rsid w:val="00636905"/>
    <w:rsid w:val="00636A93"/>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47A"/>
    <w:rsid w:val="006475F4"/>
    <w:rsid w:val="00647D90"/>
    <w:rsid w:val="006502D1"/>
    <w:rsid w:val="006504FE"/>
    <w:rsid w:val="00650BA8"/>
    <w:rsid w:val="00651275"/>
    <w:rsid w:val="00652231"/>
    <w:rsid w:val="0065228A"/>
    <w:rsid w:val="00654244"/>
    <w:rsid w:val="006546B6"/>
    <w:rsid w:val="006547BB"/>
    <w:rsid w:val="006555CA"/>
    <w:rsid w:val="00655BA3"/>
    <w:rsid w:val="006560E3"/>
    <w:rsid w:val="006564ED"/>
    <w:rsid w:val="00656C6E"/>
    <w:rsid w:val="00656E21"/>
    <w:rsid w:val="0066116D"/>
    <w:rsid w:val="00663F47"/>
    <w:rsid w:val="00664AC4"/>
    <w:rsid w:val="00664FB0"/>
    <w:rsid w:val="0066505B"/>
    <w:rsid w:val="00665ACE"/>
    <w:rsid w:val="00666712"/>
    <w:rsid w:val="0066701C"/>
    <w:rsid w:val="006671D4"/>
    <w:rsid w:val="0066750D"/>
    <w:rsid w:val="00667F2F"/>
    <w:rsid w:val="00671338"/>
    <w:rsid w:val="0067151A"/>
    <w:rsid w:val="00671D6E"/>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136B"/>
    <w:rsid w:val="006A19D5"/>
    <w:rsid w:val="006A28FD"/>
    <w:rsid w:val="006A2AB9"/>
    <w:rsid w:val="006A326C"/>
    <w:rsid w:val="006A52BF"/>
    <w:rsid w:val="006A5821"/>
    <w:rsid w:val="006A5A6C"/>
    <w:rsid w:val="006A61E5"/>
    <w:rsid w:val="006A654C"/>
    <w:rsid w:val="006A6B9A"/>
    <w:rsid w:val="006A7061"/>
    <w:rsid w:val="006B03F7"/>
    <w:rsid w:val="006B0A9C"/>
    <w:rsid w:val="006B0B08"/>
    <w:rsid w:val="006B10A8"/>
    <w:rsid w:val="006B10B6"/>
    <w:rsid w:val="006B1625"/>
    <w:rsid w:val="006B1B86"/>
    <w:rsid w:val="006B208B"/>
    <w:rsid w:val="006B3C7A"/>
    <w:rsid w:val="006B454E"/>
    <w:rsid w:val="006B462B"/>
    <w:rsid w:val="006B46C9"/>
    <w:rsid w:val="006B4FD6"/>
    <w:rsid w:val="006B511B"/>
    <w:rsid w:val="006B5508"/>
    <w:rsid w:val="006B5F34"/>
    <w:rsid w:val="006B7267"/>
    <w:rsid w:val="006C0E5F"/>
    <w:rsid w:val="006C1371"/>
    <w:rsid w:val="006C13D6"/>
    <w:rsid w:val="006C1F9E"/>
    <w:rsid w:val="006C2B04"/>
    <w:rsid w:val="006C2F23"/>
    <w:rsid w:val="006C408C"/>
    <w:rsid w:val="006C44AE"/>
    <w:rsid w:val="006C456A"/>
    <w:rsid w:val="006C564D"/>
    <w:rsid w:val="006C671F"/>
    <w:rsid w:val="006C6F3C"/>
    <w:rsid w:val="006C6FB7"/>
    <w:rsid w:val="006D007C"/>
    <w:rsid w:val="006D06F5"/>
    <w:rsid w:val="006D0FC7"/>
    <w:rsid w:val="006D120B"/>
    <w:rsid w:val="006D264E"/>
    <w:rsid w:val="006D3FF8"/>
    <w:rsid w:val="006D428F"/>
    <w:rsid w:val="006D54E1"/>
    <w:rsid w:val="006D5A11"/>
    <w:rsid w:val="006D668F"/>
    <w:rsid w:val="006E0406"/>
    <w:rsid w:val="006E09D6"/>
    <w:rsid w:val="006E1695"/>
    <w:rsid w:val="006E16C5"/>
    <w:rsid w:val="006E197B"/>
    <w:rsid w:val="006E1AC8"/>
    <w:rsid w:val="006E22C9"/>
    <w:rsid w:val="006E2B27"/>
    <w:rsid w:val="006E5742"/>
    <w:rsid w:val="006E578E"/>
    <w:rsid w:val="006E58AF"/>
    <w:rsid w:val="006E698C"/>
    <w:rsid w:val="006E6A36"/>
    <w:rsid w:val="006E7366"/>
    <w:rsid w:val="006E7F21"/>
    <w:rsid w:val="006F0329"/>
    <w:rsid w:val="006F0642"/>
    <w:rsid w:val="006F0771"/>
    <w:rsid w:val="006F0913"/>
    <w:rsid w:val="006F2412"/>
    <w:rsid w:val="006F2A57"/>
    <w:rsid w:val="006F3230"/>
    <w:rsid w:val="006F3FE0"/>
    <w:rsid w:val="006F4382"/>
    <w:rsid w:val="006F462B"/>
    <w:rsid w:val="006F4D52"/>
    <w:rsid w:val="006F6131"/>
    <w:rsid w:val="006F650D"/>
    <w:rsid w:val="006F68C0"/>
    <w:rsid w:val="006F68E5"/>
    <w:rsid w:val="00700013"/>
    <w:rsid w:val="007007EB"/>
    <w:rsid w:val="00701329"/>
    <w:rsid w:val="007017F0"/>
    <w:rsid w:val="00702862"/>
    <w:rsid w:val="00702910"/>
    <w:rsid w:val="007037DD"/>
    <w:rsid w:val="00703AE1"/>
    <w:rsid w:val="00703B2F"/>
    <w:rsid w:val="0070428E"/>
    <w:rsid w:val="007042B5"/>
    <w:rsid w:val="00704634"/>
    <w:rsid w:val="00704F24"/>
    <w:rsid w:val="007057FF"/>
    <w:rsid w:val="00705D6A"/>
    <w:rsid w:val="00705E84"/>
    <w:rsid w:val="00706144"/>
    <w:rsid w:val="007061EE"/>
    <w:rsid w:val="007063E6"/>
    <w:rsid w:val="00707031"/>
    <w:rsid w:val="00707245"/>
    <w:rsid w:val="00710B09"/>
    <w:rsid w:val="00711EB9"/>
    <w:rsid w:val="0071287D"/>
    <w:rsid w:val="00712C1C"/>
    <w:rsid w:val="00712D50"/>
    <w:rsid w:val="00712F1E"/>
    <w:rsid w:val="00713419"/>
    <w:rsid w:val="007135A0"/>
    <w:rsid w:val="00713957"/>
    <w:rsid w:val="00714402"/>
    <w:rsid w:val="00714488"/>
    <w:rsid w:val="00714E6C"/>
    <w:rsid w:val="00715319"/>
    <w:rsid w:val="007157ED"/>
    <w:rsid w:val="00715DC7"/>
    <w:rsid w:val="00715EBB"/>
    <w:rsid w:val="00717898"/>
    <w:rsid w:val="0072215B"/>
    <w:rsid w:val="00722B88"/>
    <w:rsid w:val="0072304C"/>
    <w:rsid w:val="0072368F"/>
    <w:rsid w:val="00723EC1"/>
    <w:rsid w:val="00724552"/>
    <w:rsid w:val="00724C1C"/>
    <w:rsid w:val="00725D1F"/>
    <w:rsid w:val="00727C09"/>
    <w:rsid w:val="00727D9C"/>
    <w:rsid w:val="00727F60"/>
    <w:rsid w:val="00730089"/>
    <w:rsid w:val="00730250"/>
    <w:rsid w:val="00730453"/>
    <w:rsid w:val="0073182F"/>
    <w:rsid w:val="0073212F"/>
    <w:rsid w:val="007324A9"/>
    <w:rsid w:val="007332CB"/>
    <w:rsid w:val="00734300"/>
    <w:rsid w:val="0073439D"/>
    <w:rsid w:val="007346D6"/>
    <w:rsid w:val="00734795"/>
    <w:rsid w:val="00736DE5"/>
    <w:rsid w:val="00736F71"/>
    <w:rsid w:val="0074054E"/>
    <w:rsid w:val="00740D93"/>
    <w:rsid w:val="007426D1"/>
    <w:rsid w:val="0074395A"/>
    <w:rsid w:val="00743E50"/>
    <w:rsid w:val="00743F54"/>
    <w:rsid w:val="00743F9C"/>
    <w:rsid w:val="00744DC2"/>
    <w:rsid w:val="00744E48"/>
    <w:rsid w:val="00744EED"/>
    <w:rsid w:val="00745C82"/>
    <w:rsid w:val="00746015"/>
    <w:rsid w:val="00746730"/>
    <w:rsid w:val="00747376"/>
    <w:rsid w:val="0075000B"/>
    <w:rsid w:val="00751760"/>
    <w:rsid w:val="00752C85"/>
    <w:rsid w:val="00752CFC"/>
    <w:rsid w:val="00754055"/>
    <w:rsid w:val="00755A10"/>
    <w:rsid w:val="007562AF"/>
    <w:rsid w:val="00756771"/>
    <w:rsid w:val="00756A0B"/>
    <w:rsid w:val="00756C88"/>
    <w:rsid w:val="00757070"/>
    <w:rsid w:val="0075716B"/>
    <w:rsid w:val="00757251"/>
    <w:rsid w:val="007573A2"/>
    <w:rsid w:val="00757BFC"/>
    <w:rsid w:val="00757FD7"/>
    <w:rsid w:val="00760108"/>
    <w:rsid w:val="00760AB6"/>
    <w:rsid w:val="00760DD6"/>
    <w:rsid w:val="00761447"/>
    <w:rsid w:val="00761706"/>
    <w:rsid w:val="00762460"/>
    <w:rsid w:val="00762B99"/>
    <w:rsid w:val="007655C0"/>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86D"/>
    <w:rsid w:val="00786A0E"/>
    <w:rsid w:val="00787328"/>
    <w:rsid w:val="00787403"/>
    <w:rsid w:val="00787571"/>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4E"/>
    <w:rsid w:val="007A0DD5"/>
    <w:rsid w:val="007A1877"/>
    <w:rsid w:val="007A1A79"/>
    <w:rsid w:val="007A367E"/>
    <w:rsid w:val="007A3AF8"/>
    <w:rsid w:val="007A43A0"/>
    <w:rsid w:val="007A47F2"/>
    <w:rsid w:val="007A490A"/>
    <w:rsid w:val="007A530A"/>
    <w:rsid w:val="007A65AF"/>
    <w:rsid w:val="007A719C"/>
    <w:rsid w:val="007A726F"/>
    <w:rsid w:val="007A757A"/>
    <w:rsid w:val="007A7CBE"/>
    <w:rsid w:val="007B08F4"/>
    <w:rsid w:val="007B0A40"/>
    <w:rsid w:val="007B14D2"/>
    <w:rsid w:val="007B34BC"/>
    <w:rsid w:val="007B38A6"/>
    <w:rsid w:val="007B3C96"/>
    <w:rsid w:val="007B452B"/>
    <w:rsid w:val="007B4EEE"/>
    <w:rsid w:val="007B5EBB"/>
    <w:rsid w:val="007B65D2"/>
    <w:rsid w:val="007B6AD5"/>
    <w:rsid w:val="007B6B01"/>
    <w:rsid w:val="007B7691"/>
    <w:rsid w:val="007C04A2"/>
    <w:rsid w:val="007C1271"/>
    <w:rsid w:val="007C1273"/>
    <w:rsid w:val="007C313D"/>
    <w:rsid w:val="007C3B2E"/>
    <w:rsid w:val="007C405D"/>
    <w:rsid w:val="007C4D7C"/>
    <w:rsid w:val="007C5545"/>
    <w:rsid w:val="007C587A"/>
    <w:rsid w:val="007C5FD2"/>
    <w:rsid w:val="007C79F5"/>
    <w:rsid w:val="007C7A6B"/>
    <w:rsid w:val="007D0A0F"/>
    <w:rsid w:val="007D131D"/>
    <w:rsid w:val="007D1719"/>
    <w:rsid w:val="007D1FA3"/>
    <w:rsid w:val="007D303D"/>
    <w:rsid w:val="007D3939"/>
    <w:rsid w:val="007D3BCC"/>
    <w:rsid w:val="007D3CE0"/>
    <w:rsid w:val="007D404D"/>
    <w:rsid w:val="007D45CB"/>
    <w:rsid w:val="007D4645"/>
    <w:rsid w:val="007D5692"/>
    <w:rsid w:val="007D6461"/>
    <w:rsid w:val="007D6BEB"/>
    <w:rsid w:val="007E3210"/>
    <w:rsid w:val="007E32FC"/>
    <w:rsid w:val="007E4266"/>
    <w:rsid w:val="007E4EA5"/>
    <w:rsid w:val="007E5A5C"/>
    <w:rsid w:val="007E7A9C"/>
    <w:rsid w:val="007F0165"/>
    <w:rsid w:val="007F0BA9"/>
    <w:rsid w:val="007F11DC"/>
    <w:rsid w:val="007F14CC"/>
    <w:rsid w:val="007F17A3"/>
    <w:rsid w:val="007F1A1A"/>
    <w:rsid w:val="007F1ECE"/>
    <w:rsid w:val="007F2DD4"/>
    <w:rsid w:val="007F35C6"/>
    <w:rsid w:val="007F3BF0"/>
    <w:rsid w:val="007F4049"/>
    <w:rsid w:val="007F47D8"/>
    <w:rsid w:val="007F4946"/>
    <w:rsid w:val="007F4B42"/>
    <w:rsid w:val="007F57D8"/>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6ED"/>
    <w:rsid w:val="00811B44"/>
    <w:rsid w:val="008122E4"/>
    <w:rsid w:val="00812B26"/>
    <w:rsid w:val="00812D5A"/>
    <w:rsid w:val="00813494"/>
    <w:rsid w:val="00813755"/>
    <w:rsid w:val="008161D5"/>
    <w:rsid w:val="00817A06"/>
    <w:rsid w:val="0082001A"/>
    <w:rsid w:val="008205D0"/>
    <w:rsid w:val="0082070E"/>
    <w:rsid w:val="00820D99"/>
    <w:rsid w:val="00820E06"/>
    <w:rsid w:val="008211F5"/>
    <w:rsid w:val="00823863"/>
    <w:rsid w:val="00823CB8"/>
    <w:rsid w:val="008240AB"/>
    <w:rsid w:val="008241FC"/>
    <w:rsid w:val="00824B51"/>
    <w:rsid w:val="00825DF2"/>
    <w:rsid w:val="00826459"/>
    <w:rsid w:val="008264A3"/>
    <w:rsid w:val="00826F27"/>
    <w:rsid w:val="008270BC"/>
    <w:rsid w:val="008309C8"/>
    <w:rsid w:val="008309F3"/>
    <w:rsid w:val="008312B3"/>
    <w:rsid w:val="0083287B"/>
    <w:rsid w:val="0083298A"/>
    <w:rsid w:val="00832A83"/>
    <w:rsid w:val="00832D2B"/>
    <w:rsid w:val="00833114"/>
    <w:rsid w:val="00835668"/>
    <w:rsid w:val="008357D2"/>
    <w:rsid w:val="00835AE4"/>
    <w:rsid w:val="008370CF"/>
    <w:rsid w:val="00837CEF"/>
    <w:rsid w:val="00840C89"/>
    <w:rsid w:val="0084114B"/>
    <w:rsid w:val="008417A4"/>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56738"/>
    <w:rsid w:val="00860053"/>
    <w:rsid w:val="008601DA"/>
    <w:rsid w:val="00861653"/>
    <w:rsid w:val="00861978"/>
    <w:rsid w:val="008625C0"/>
    <w:rsid w:val="00862684"/>
    <w:rsid w:val="00863418"/>
    <w:rsid w:val="008634C5"/>
    <w:rsid w:val="00863FB1"/>
    <w:rsid w:val="00864F72"/>
    <w:rsid w:val="00865B42"/>
    <w:rsid w:val="00866DED"/>
    <w:rsid w:val="00866DF0"/>
    <w:rsid w:val="008672F5"/>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38ED"/>
    <w:rsid w:val="0088412E"/>
    <w:rsid w:val="00884613"/>
    <w:rsid w:val="00884F71"/>
    <w:rsid w:val="0088509D"/>
    <w:rsid w:val="00885A50"/>
    <w:rsid w:val="008866BD"/>
    <w:rsid w:val="00886DB1"/>
    <w:rsid w:val="00887311"/>
    <w:rsid w:val="00887341"/>
    <w:rsid w:val="00887B04"/>
    <w:rsid w:val="00890833"/>
    <w:rsid w:val="00890BC5"/>
    <w:rsid w:val="00890E9C"/>
    <w:rsid w:val="00891864"/>
    <w:rsid w:val="008927FE"/>
    <w:rsid w:val="008931DB"/>
    <w:rsid w:val="00893B24"/>
    <w:rsid w:val="00894002"/>
    <w:rsid w:val="00894080"/>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349"/>
    <w:rsid w:val="008B0AD8"/>
    <w:rsid w:val="008B1D4F"/>
    <w:rsid w:val="008B247D"/>
    <w:rsid w:val="008B299F"/>
    <w:rsid w:val="008B2A33"/>
    <w:rsid w:val="008B3030"/>
    <w:rsid w:val="008B32AC"/>
    <w:rsid w:val="008B33CF"/>
    <w:rsid w:val="008B43C8"/>
    <w:rsid w:val="008B458E"/>
    <w:rsid w:val="008B4EBC"/>
    <w:rsid w:val="008B5073"/>
    <w:rsid w:val="008B5200"/>
    <w:rsid w:val="008B5427"/>
    <w:rsid w:val="008B5DFE"/>
    <w:rsid w:val="008B604B"/>
    <w:rsid w:val="008B68E8"/>
    <w:rsid w:val="008B740C"/>
    <w:rsid w:val="008C02B6"/>
    <w:rsid w:val="008C0623"/>
    <w:rsid w:val="008C2171"/>
    <w:rsid w:val="008C2220"/>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421"/>
    <w:rsid w:val="008C65C9"/>
    <w:rsid w:val="008C7C52"/>
    <w:rsid w:val="008D1236"/>
    <w:rsid w:val="008D1EDE"/>
    <w:rsid w:val="008D32AD"/>
    <w:rsid w:val="008D3620"/>
    <w:rsid w:val="008D458F"/>
    <w:rsid w:val="008D52D9"/>
    <w:rsid w:val="008D6772"/>
    <w:rsid w:val="008D72E4"/>
    <w:rsid w:val="008D7AC6"/>
    <w:rsid w:val="008E02E6"/>
    <w:rsid w:val="008E08A8"/>
    <w:rsid w:val="008E0B04"/>
    <w:rsid w:val="008E15B5"/>
    <w:rsid w:val="008E1B7B"/>
    <w:rsid w:val="008E20E6"/>
    <w:rsid w:val="008E2A9D"/>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3C28"/>
    <w:rsid w:val="008F45EB"/>
    <w:rsid w:val="008F4E1B"/>
    <w:rsid w:val="008F52F4"/>
    <w:rsid w:val="008F743B"/>
    <w:rsid w:val="009003B7"/>
    <w:rsid w:val="0090074B"/>
    <w:rsid w:val="009011B4"/>
    <w:rsid w:val="0090168E"/>
    <w:rsid w:val="00901AE0"/>
    <w:rsid w:val="00901FFB"/>
    <w:rsid w:val="009020E0"/>
    <w:rsid w:val="00902FFF"/>
    <w:rsid w:val="00903765"/>
    <w:rsid w:val="00903E8E"/>
    <w:rsid w:val="00904997"/>
    <w:rsid w:val="00905D8A"/>
    <w:rsid w:val="009064B4"/>
    <w:rsid w:val="0090696C"/>
    <w:rsid w:val="0090725B"/>
    <w:rsid w:val="00907C15"/>
    <w:rsid w:val="0091170B"/>
    <w:rsid w:val="00911817"/>
    <w:rsid w:val="00912F68"/>
    <w:rsid w:val="009133A9"/>
    <w:rsid w:val="00913418"/>
    <w:rsid w:val="009137F9"/>
    <w:rsid w:val="00913C08"/>
    <w:rsid w:val="00915282"/>
    <w:rsid w:val="0091567A"/>
    <w:rsid w:val="00917F89"/>
    <w:rsid w:val="00920287"/>
    <w:rsid w:val="00920947"/>
    <w:rsid w:val="0092099A"/>
    <w:rsid w:val="00920C90"/>
    <w:rsid w:val="00921428"/>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D14"/>
    <w:rsid w:val="009322BE"/>
    <w:rsid w:val="009324A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2EE7"/>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247"/>
    <w:rsid w:val="009855CB"/>
    <w:rsid w:val="00985932"/>
    <w:rsid w:val="009868FC"/>
    <w:rsid w:val="00986D58"/>
    <w:rsid w:val="00986D6A"/>
    <w:rsid w:val="00987F08"/>
    <w:rsid w:val="00990013"/>
    <w:rsid w:val="00990D44"/>
    <w:rsid w:val="0099129D"/>
    <w:rsid w:val="00991E94"/>
    <w:rsid w:val="00992712"/>
    <w:rsid w:val="00993904"/>
    <w:rsid w:val="00993E7E"/>
    <w:rsid w:val="0099690A"/>
    <w:rsid w:val="00997136"/>
    <w:rsid w:val="009971A7"/>
    <w:rsid w:val="00997965"/>
    <w:rsid w:val="00997BBE"/>
    <w:rsid w:val="009A143B"/>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CCC"/>
    <w:rsid w:val="009B6D2C"/>
    <w:rsid w:val="009C0461"/>
    <w:rsid w:val="009C1468"/>
    <w:rsid w:val="009C16E5"/>
    <w:rsid w:val="009C24D1"/>
    <w:rsid w:val="009C3841"/>
    <w:rsid w:val="009C3DD7"/>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0E5E"/>
    <w:rsid w:val="009E10EC"/>
    <w:rsid w:val="009E10F6"/>
    <w:rsid w:val="009E1628"/>
    <w:rsid w:val="009E2B95"/>
    <w:rsid w:val="009E2F5D"/>
    <w:rsid w:val="009E34FA"/>
    <w:rsid w:val="009E3D69"/>
    <w:rsid w:val="009E3DB9"/>
    <w:rsid w:val="009E4B0C"/>
    <w:rsid w:val="009E4B72"/>
    <w:rsid w:val="009E50CC"/>
    <w:rsid w:val="009E646B"/>
    <w:rsid w:val="009E7B07"/>
    <w:rsid w:val="009F050C"/>
    <w:rsid w:val="009F1587"/>
    <w:rsid w:val="009F283C"/>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5232"/>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17F81"/>
    <w:rsid w:val="00A20607"/>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60DF"/>
    <w:rsid w:val="00A36936"/>
    <w:rsid w:val="00A37129"/>
    <w:rsid w:val="00A37825"/>
    <w:rsid w:val="00A4105D"/>
    <w:rsid w:val="00A41757"/>
    <w:rsid w:val="00A417FE"/>
    <w:rsid w:val="00A41FA8"/>
    <w:rsid w:val="00A426F3"/>
    <w:rsid w:val="00A42E01"/>
    <w:rsid w:val="00A42FDA"/>
    <w:rsid w:val="00A44166"/>
    <w:rsid w:val="00A448E0"/>
    <w:rsid w:val="00A456F5"/>
    <w:rsid w:val="00A45C71"/>
    <w:rsid w:val="00A45E7B"/>
    <w:rsid w:val="00A4628E"/>
    <w:rsid w:val="00A47209"/>
    <w:rsid w:val="00A47455"/>
    <w:rsid w:val="00A47FB5"/>
    <w:rsid w:val="00A51781"/>
    <w:rsid w:val="00A5203E"/>
    <w:rsid w:val="00A52320"/>
    <w:rsid w:val="00A52762"/>
    <w:rsid w:val="00A537AD"/>
    <w:rsid w:val="00A54A2D"/>
    <w:rsid w:val="00A54AAC"/>
    <w:rsid w:val="00A55915"/>
    <w:rsid w:val="00A55A68"/>
    <w:rsid w:val="00A56060"/>
    <w:rsid w:val="00A56094"/>
    <w:rsid w:val="00A5698E"/>
    <w:rsid w:val="00A56B70"/>
    <w:rsid w:val="00A575B4"/>
    <w:rsid w:val="00A608CD"/>
    <w:rsid w:val="00A60A4A"/>
    <w:rsid w:val="00A634D2"/>
    <w:rsid w:val="00A64280"/>
    <w:rsid w:val="00A64C7D"/>
    <w:rsid w:val="00A64D3C"/>
    <w:rsid w:val="00A64E0F"/>
    <w:rsid w:val="00A654A2"/>
    <w:rsid w:val="00A654DF"/>
    <w:rsid w:val="00A655E9"/>
    <w:rsid w:val="00A66CB2"/>
    <w:rsid w:val="00A67461"/>
    <w:rsid w:val="00A703F5"/>
    <w:rsid w:val="00A71119"/>
    <w:rsid w:val="00A72E3D"/>
    <w:rsid w:val="00A72EE1"/>
    <w:rsid w:val="00A73B00"/>
    <w:rsid w:val="00A746E4"/>
    <w:rsid w:val="00A761F4"/>
    <w:rsid w:val="00A7641F"/>
    <w:rsid w:val="00A77448"/>
    <w:rsid w:val="00A77B65"/>
    <w:rsid w:val="00A77EC2"/>
    <w:rsid w:val="00A8007D"/>
    <w:rsid w:val="00A80761"/>
    <w:rsid w:val="00A80DC8"/>
    <w:rsid w:val="00A812F5"/>
    <w:rsid w:val="00A814C5"/>
    <w:rsid w:val="00A81C21"/>
    <w:rsid w:val="00A82415"/>
    <w:rsid w:val="00A82953"/>
    <w:rsid w:val="00A82B2C"/>
    <w:rsid w:val="00A833A8"/>
    <w:rsid w:val="00A83D36"/>
    <w:rsid w:val="00A8427B"/>
    <w:rsid w:val="00A84B23"/>
    <w:rsid w:val="00A84B4C"/>
    <w:rsid w:val="00A8515F"/>
    <w:rsid w:val="00A85897"/>
    <w:rsid w:val="00A86E22"/>
    <w:rsid w:val="00A87174"/>
    <w:rsid w:val="00A87279"/>
    <w:rsid w:val="00A87E95"/>
    <w:rsid w:val="00A900FE"/>
    <w:rsid w:val="00A92C9A"/>
    <w:rsid w:val="00A9370A"/>
    <w:rsid w:val="00A94E2C"/>
    <w:rsid w:val="00A94F2D"/>
    <w:rsid w:val="00A95144"/>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3D1"/>
    <w:rsid w:val="00AA689B"/>
    <w:rsid w:val="00AA6ECB"/>
    <w:rsid w:val="00AA7023"/>
    <w:rsid w:val="00AA7F37"/>
    <w:rsid w:val="00AB00F1"/>
    <w:rsid w:val="00AB0CE7"/>
    <w:rsid w:val="00AB11B8"/>
    <w:rsid w:val="00AB3569"/>
    <w:rsid w:val="00AB511E"/>
    <w:rsid w:val="00AB5356"/>
    <w:rsid w:val="00AB5C16"/>
    <w:rsid w:val="00AB5C8E"/>
    <w:rsid w:val="00AB628D"/>
    <w:rsid w:val="00AB73B7"/>
    <w:rsid w:val="00AC00B1"/>
    <w:rsid w:val="00AC0229"/>
    <w:rsid w:val="00AC12CF"/>
    <w:rsid w:val="00AC154D"/>
    <w:rsid w:val="00AC2548"/>
    <w:rsid w:val="00AC31A9"/>
    <w:rsid w:val="00AC3C32"/>
    <w:rsid w:val="00AC3DB8"/>
    <w:rsid w:val="00AC6470"/>
    <w:rsid w:val="00AD100C"/>
    <w:rsid w:val="00AD2540"/>
    <w:rsid w:val="00AD38ED"/>
    <w:rsid w:val="00AD39D6"/>
    <w:rsid w:val="00AD3C97"/>
    <w:rsid w:val="00AD40FF"/>
    <w:rsid w:val="00AD4282"/>
    <w:rsid w:val="00AD5A42"/>
    <w:rsid w:val="00AD6EF0"/>
    <w:rsid w:val="00AD7073"/>
    <w:rsid w:val="00AD7290"/>
    <w:rsid w:val="00AD77FD"/>
    <w:rsid w:val="00AD79E2"/>
    <w:rsid w:val="00AD7FFB"/>
    <w:rsid w:val="00AE1C5C"/>
    <w:rsid w:val="00AE271F"/>
    <w:rsid w:val="00AE3DF5"/>
    <w:rsid w:val="00AE4CFF"/>
    <w:rsid w:val="00AE4E46"/>
    <w:rsid w:val="00AE52B0"/>
    <w:rsid w:val="00AE54F8"/>
    <w:rsid w:val="00AE5C7F"/>
    <w:rsid w:val="00AF1629"/>
    <w:rsid w:val="00AF1B39"/>
    <w:rsid w:val="00AF1B42"/>
    <w:rsid w:val="00AF2172"/>
    <w:rsid w:val="00AF3B8C"/>
    <w:rsid w:val="00AF3E80"/>
    <w:rsid w:val="00AF4CB2"/>
    <w:rsid w:val="00AF4E0C"/>
    <w:rsid w:val="00AF4E17"/>
    <w:rsid w:val="00AF5984"/>
    <w:rsid w:val="00AF5B71"/>
    <w:rsid w:val="00AF67FD"/>
    <w:rsid w:val="00AF6C6B"/>
    <w:rsid w:val="00AF6E07"/>
    <w:rsid w:val="00AF72B1"/>
    <w:rsid w:val="00B0093A"/>
    <w:rsid w:val="00B00AAC"/>
    <w:rsid w:val="00B02152"/>
    <w:rsid w:val="00B0229E"/>
    <w:rsid w:val="00B02BB1"/>
    <w:rsid w:val="00B02F2D"/>
    <w:rsid w:val="00B02F70"/>
    <w:rsid w:val="00B02FB6"/>
    <w:rsid w:val="00B03ACC"/>
    <w:rsid w:val="00B04123"/>
    <w:rsid w:val="00B049EC"/>
    <w:rsid w:val="00B04DD6"/>
    <w:rsid w:val="00B050D6"/>
    <w:rsid w:val="00B0768C"/>
    <w:rsid w:val="00B10264"/>
    <w:rsid w:val="00B1212B"/>
    <w:rsid w:val="00B125A0"/>
    <w:rsid w:val="00B13177"/>
    <w:rsid w:val="00B13E8D"/>
    <w:rsid w:val="00B15165"/>
    <w:rsid w:val="00B15852"/>
    <w:rsid w:val="00B161B4"/>
    <w:rsid w:val="00B16887"/>
    <w:rsid w:val="00B176C8"/>
    <w:rsid w:val="00B20379"/>
    <w:rsid w:val="00B2074B"/>
    <w:rsid w:val="00B20CD8"/>
    <w:rsid w:val="00B211BD"/>
    <w:rsid w:val="00B21544"/>
    <w:rsid w:val="00B21AB1"/>
    <w:rsid w:val="00B228FA"/>
    <w:rsid w:val="00B2361C"/>
    <w:rsid w:val="00B23719"/>
    <w:rsid w:val="00B2459C"/>
    <w:rsid w:val="00B256F9"/>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AA"/>
    <w:rsid w:val="00B34E8B"/>
    <w:rsid w:val="00B35D2C"/>
    <w:rsid w:val="00B372E3"/>
    <w:rsid w:val="00B37C1A"/>
    <w:rsid w:val="00B37D09"/>
    <w:rsid w:val="00B40212"/>
    <w:rsid w:val="00B40B0C"/>
    <w:rsid w:val="00B40B73"/>
    <w:rsid w:val="00B41312"/>
    <w:rsid w:val="00B417BF"/>
    <w:rsid w:val="00B42215"/>
    <w:rsid w:val="00B438BE"/>
    <w:rsid w:val="00B453AD"/>
    <w:rsid w:val="00B45776"/>
    <w:rsid w:val="00B462D1"/>
    <w:rsid w:val="00B46D2B"/>
    <w:rsid w:val="00B50446"/>
    <w:rsid w:val="00B514A0"/>
    <w:rsid w:val="00B51B10"/>
    <w:rsid w:val="00B523E5"/>
    <w:rsid w:val="00B528A3"/>
    <w:rsid w:val="00B52E31"/>
    <w:rsid w:val="00B5349D"/>
    <w:rsid w:val="00B534E9"/>
    <w:rsid w:val="00B5477C"/>
    <w:rsid w:val="00B54BDD"/>
    <w:rsid w:val="00B5501D"/>
    <w:rsid w:val="00B558B6"/>
    <w:rsid w:val="00B55AEC"/>
    <w:rsid w:val="00B55C20"/>
    <w:rsid w:val="00B56166"/>
    <w:rsid w:val="00B563A0"/>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5F0"/>
    <w:rsid w:val="00B65654"/>
    <w:rsid w:val="00B6596E"/>
    <w:rsid w:val="00B65D72"/>
    <w:rsid w:val="00B661AF"/>
    <w:rsid w:val="00B66F67"/>
    <w:rsid w:val="00B67267"/>
    <w:rsid w:val="00B6786A"/>
    <w:rsid w:val="00B67AA4"/>
    <w:rsid w:val="00B7058E"/>
    <w:rsid w:val="00B70EC1"/>
    <w:rsid w:val="00B70F1D"/>
    <w:rsid w:val="00B7103E"/>
    <w:rsid w:val="00B72097"/>
    <w:rsid w:val="00B72FDD"/>
    <w:rsid w:val="00B735DA"/>
    <w:rsid w:val="00B73AD3"/>
    <w:rsid w:val="00B75685"/>
    <w:rsid w:val="00B759C6"/>
    <w:rsid w:val="00B766B9"/>
    <w:rsid w:val="00B76A2C"/>
    <w:rsid w:val="00B76E0C"/>
    <w:rsid w:val="00B7789B"/>
    <w:rsid w:val="00B77DF2"/>
    <w:rsid w:val="00B8020F"/>
    <w:rsid w:val="00B8071F"/>
    <w:rsid w:val="00B80E81"/>
    <w:rsid w:val="00B814A1"/>
    <w:rsid w:val="00B82205"/>
    <w:rsid w:val="00B8238D"/>
    <w:rsid w:val="00B82642"/>
    <w:rsid w:val="00B832CE"/>
    <w:rsid w:val="00B83A0B"/>
    <w:rsid w:val="00B8475D"/>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6A36"/>
    <w:rsid w:val="00B97246"/>
    <w:rsid w:val="00B9725F"/>
    <w:rsid w:val="00B972B2"/>
    <w:rsid w:val="00B97390"/>
    <w:rsid w:val="00BA03EE"/>
    <w:rsid w:val="00BA1836"/>
    <w:rsid w:val="00BA18D4"/>
    <w:rsid w:val="00BA1D45"/>
    <w:rsid w:val="00BA224E"/>
    <w:rsid w:val="00BA258A"/>
    <w:rsid w:val="00BA2A3D"/>
    <w:rsid w:val="00BA31EF"/>
    <w:rsid w:val="00BA3677"/>
    <w:rsid w:val="00BA3973"/>
    <w:rsid w:val="00BA42E0"/>
    <w:rsid w:val="00BA5246"/>
    <w:rsid w:val="00BA59AD"/>
    <w:rsid w:val="00BA63BB"/>
    <w:rsid w:val="00BA65C8"/>
    <w:rsid w:val="00BA6A89"/>
    <w:rsid w:val="00BA6F7A"/>
    <w:rsid w:val="00BA79B7"/>
    <w:rsid w:val="00BB0D35"/>
    <w:rsid w:val="00BB13C5"/>
    <w:rsid w:val="00BB1576"/>
    <w:rsid w:val="00BB1812"/>
    <w:rsid w:val="00BB23CB"/>
    <w:rsid w:val="00BB2532"/>
    <w:rsid w:val="00BB2686"/>
    <w:rsid w:val="00BB2C82"/>
    <w:rsid w:val="00BB37EA"/>
    <w:rsid w:val="00BB3A96"/>
    <w:rsid w:val="00BB3D8C"/>
    <w:rsid w:val="00BB4D08"/>
    <w:rsid w:val="00BB6A68"/>
    <w:rsid w:val="00BB739C"/>
    <w:rsid w:val="00BB7905"/>
    <w:rsid w:val="00BC0108"/>
    <w:rsid w:val="00BC088B"/>
    <w:rsid w:val="00BC1305"/>
    <w:rsid w:val="00BC15C0"/>
    <w:rsid w:val="00BC221F"/>
    <w:rsid w:val="00BC2587"/>
    <w:rsid w:val="00BC26C1"/>
    <w:rsid w:val="00BC342A"/>
    <w:rsid w:val="00BC40F2"/>
    <w:rsid w:val="00BC45CE"/>
    <w:rsid w:val="00BC4F3D"/>
    <w:rsid w:val="00BC64CE"/>
    <w:rsid w:val="00BC68AD"/>
    <w:rsid w:val="00BC7112"/>
    <w:rsid w:val="00BD0C00"/>
    <w:rsid w:val="00BD0DA0"/>
    <w:rsid w:val="00BD3693"/>
    <w:rsid w:val="00BD438C"/>
    <w:rsid w:val="00BD4843"/>
    <w:rsid w:val="00BD492B"/>
    <w:rsid w:val="00BD4F9A"/>
    <w:rsid w:val="00BD5489"/>
    <w:rsid w:val="00BD5A82"/>
    <w:rsid w:val="00BD5E19"/>
    <w:rsid w:val="00BD6D4E"/>
    <w:rsid w:val="00BD7116"/>
    <w:rsid w:val="00BD71F1"/>
    <w:rsid w:val="00BD74CF"/>
    <w:rsid w:val="00BE1BBE"/>
    <w:rsid w:val="00BE21C1"/>
    <w:rsid w:val="00BE2C9F"/>
    <w:rsid w:val="00BE36D5"/>
    <w:rsid w:val="00BE38E1"/>
    <w:rsid w:val="00BE4FDC"/>
    <w:rsid w:val="00BE6056"/>
    <w:rsid w:val="00BE6217"/>
    <w:rsid w:val="00BE7C10"/>
    <w:rsid w:val="00BF01B9"/>
    <w:rsid w:val="00BF0D7C"/>
    <w:rsid w:val="00BF1235"/>
    <w:rsid w:val="00BF1F39"/>
    <w:rsid w:val="00BF2AD9"/>
    <w:rsid w:val="00BF2FDA"/>
    <w:rsid w:val="00BF5877"/>
    <w:rsid w:val="00BF68A1"/>
    <w:rsid w:val="00C006E1"/>
    <w:rsid w:val="00C007B6"/>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A28"/>
    <w:rsid w:val="00C17BA5"/>
    <w:rsid w:val="00C2004B"/>
    <w:rsid w:val="00C20DE5"/>
    <w:rsid w:val="00C2196F"/>
    <w:rsid w:val="00C219E2"/>
    <w:rsid w:val="00C22D5B"/>
    <w:rsid w:val="00C22D64"/>
    <w:rsid w:val="00C22F22"/>
    <w:rsid w:val="00C2365F"/>
    <w:rsid w:val="00C23BF3"/>
    <w:rsid w:val="00C23FDB"/>
    <w:rsid w:val="00C24B6B"/>
    <w:rsid w:val="00C254F1"/>
    <w:rsid w:val="00C25A02"/>
    <w:rsid w:val="00C26147"/>
    <w:rsid w:val="00C268F6"/>
    <w:rsid w:val="00C27D1A"/>
    <w:rsid w:val="00C306BD"/>
    <w:rsid w:val="00C31200"/>
    <w:rsid w:val="00C31A08"/>
    <w:rsid w:val="00C31BE7"/>
    <w:rsid w:val="00C32229"/>
    <w:rsid w:val="00C32DE7"/>
    <w:rsid w:val="00C32F73"/>
    <w:rsid w:val="00C32FD3"/>
    <w:rsid w:val="00C337F9"/>
    <w:rsid w:val="00C341CB"/>
    <w:rsid w:val="00C3542E"/>
    <w:rsid w:val="00C35B5E"/>
    <w:rsid w:val="00C370A0"/>
    <w:rsid w:val="00C4017A"/>
    <w:rsid w:val="00C404FF"/>
    <w:rsid w:val="00C40770"/>
    <w:rsid w:val="00C41357"/>
    <w:rsid w:val="00C41799"/>
    <w:rsid w:val="00C41B56"/>
    <w:rsid w:val="00C4244D"/>
    <w:rsid w:val="00C42C2F"/>
    <w:rsid w:val="00C43B8F"/>
    <w:rsid w:val="00C4450E"/>
    <w:rsid w:val="00C44980"/>
    <w:rsid w:val="00C45268"/>
    <w:rsid w:val="00C455CD"/>
    <w:rsid w:val="00C45BBF"/>
    <w:rsid w:val="00C46708"/>
    <w:rsid w:val="00C4723E"/>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0E1"/>
    <w:rsid w:val="00C6230B"/>
    <w:rsid w:val="00C6257D"/>
    <w:rsid w:val="00C6326C"/>
    <w:rsid w:val="00C632FA"/>
    <w:rsid w:val="00C635D0"/>
    <w:rsid w:val="00C64273"/>
    <w:rsid w:val="00C647F8"/>
    <w:rsid w:val="00C65A12"/>
    <w:rsid w:val="00C65B9B"/>
    <w:rsid w:val="00C65CE0"/>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2DC"/>
    <w:rsid w:val="00C83543"/>
    <w:rsid w:val="00C83651"/>
    <w:rsid w:val="00C83754"/>
    <w:rsid w:val="00C83F2B"/>
    <w:rsid w:val="00C84998"/>
    <w:rsid w:val="00C855DB"/>
    <w:rsid w:val="00C85611"/>
    <w:rsid w:val="00C9111E"/>
    <w:rsid w:val="00C9141C"/>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807"/>
    <w:rsid w:val="00CA2D94"/>
    <w:rsid w:val="00CA403B"/>
    <w:rsid w:val="00CA476E"/>
    <w:rsid w:val="00CA48C1"/>
    <w:rsid w:val="00CA4B98"/>
    <w:rsid w:val="00CA4BFA"/>
    <w:rsid w:val="00CA5463"/>
    <w:rsid w:val="00CA5A6D"/>
    <w:rsid w:val="00CA5E32"/>
    <w:rsid w:val="00CA6817"/>
    <w:rsid w:val="00CB1AC1"/>
    <w:rsid w:val="00CB26F2"/>
    <w:rsid w:val="00CB2BAE"/>
    <w:rsid w:val="00CB3166"/>
    <w:rsid w:val="00CB40D4"/>
    <w:rsid w:val="00CB4885"/>
    <w:rsid w:val="00CB5167"/>
    <w:rsid w:val="00CB638D"/>
    <w:rsid w:val="00CB6900"/>
    <w:rsid w:val="00CB6EB4"/>
    <w:rsid w:val="00CB7439"/>
    <w:rsid w:val="00CB748E"/>
    <w:rsid w:val="00CB7C3A"/>
    <w:rsid w:val="00CC06B0"/>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19E2"/>
    <w:rsid w:val="00CD2580"/>
    <w:rsid w:val="00CD3739"/>
    <w:rsid w:val="00CD3A51"/>
    <w:rsid w:val="00CD3AE0"/>
    <w:rsid w:val="00CD3B16"/>
    <w:rsid w:val="00CD4B83"/>
    <w:rsid w:val="00CD5020"/>
    <w:rsid w:val="00CD58BA"/>
    <w:rsid w:val="00CD6145"/>
    <w:rsid w:val="00CD64DE"/>
    <w:rsid w:val="00CD6D50"/>
    <w:rsid w:val="00CD7638"/>
    <w:rsid w:val="00CD7E95"/>
    <w:rsid w:val="00CE0384"/>
    <w:rsid w:val="00CE049D"/>
    <w:rsid w:val="00CE123E"/>
    <w:rsid w:val="00CE140B"/>
    <w:rsid w:val="00CE2476"/>
    <w:rsid w:val="00CE25CA"/>
    <w:rsid w:val="00CE2CBA"/>
    <w:rsid w:val="00CE302C"/>
    <w:rsid w:val="00CE31BD"/>
    <w:rsid w:val="00CE449A"/>
    <w:rsid w:val="00CE455D"/>
    <w:rsid w:val="00CE4619"/>
    <w:rsid w:val="00CE4BF2"/>
    <w:rsid w:val="00CE537A"/>
    <w:rsid w:val="00CE5E91"/>
    <w:rsid w:val="00CE7E1A"/>
    <w:rsid w:val="00CF01EA"/>
    <w:rsid w:val="00CF021C"/>
    <w:rsid w:val="00CF10EF"/>
    <w:rsid w:val="00CF1F53"/>
    <w:rsid w:val="00CF1FAE"/>
    <w:rsid w:val="00CF3356"/>
    <w:rsid w:val="00CF3BED"/>
    <w:rsid w:val="00CF4A6D"/>
    <w:rsid w:val="00CF50FD"/>
    <w:rsid w:val="00CF593F"/>
    <w:rsid w:val="00CF5B89"/>
    <w:rsid w:val="00CF6510"/>
    <w:rsid w:val="00CF65E5"/>
    <w:rsid w:val="00CF66B8"/>
    <w:rsid w:val="00CF6971"/>
    <w:rsid w:val="00CF6A4F"/>
    <w:rsid w:val="00CF6D04"/>
    <w:rsid w:val="00CF6DEE"/>
    <w:rsid w:val="00CF7327"/>
    <w:rsid w:val="00CF779F"/>
    <w:rsid w:val="00CF7C57"/>
    <w:rsid w:val="00D000D1"/>
    <w:rsid w:val="00D0041D"/>
    <w:rsid w:val="00D0067B"/>
    <w:rsid w:val="00D0074A"/>
    <w:rsid w:val="00D00AC1"/>
    <w:rsid w:val="00D00C07"/>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D84"/>
    <w:rsid w:val="00D14E13"/>
    <w:rsid w:val="00D16547"/>
    <w:rsid w:val="00D20368"/>
    <w:rsid w:val="00D209D8"/>
    <w:rsid w:val="00D20B6C"/>
    <w:rsid w:val="00D20DAB"/>
    <w:rsid w:val="00D2186C"/>
    <w:rsid w:val="00D221F1"/>
    <w:rsid w:val="00D239A5"/>
    <w:rsid w:val="00D24260"/>
    <w:rsid w:val="00D2457A"/>
    <w:rsid w:val="00D25024"/>
    <w:rsid w:val="00D25A36"/>
    <w:rsid w:val="00D26250"/>
    <w:rsid w:val="00D26F20"/>
    <w:rsid w:val="00D2737B"/>
    <w:rsid w:val="00D27E52"/>
    <w:rsid w:val="00D3007F"/>
    <w:rsid w:val="00D30447"/>
    <w:rsid w:val="00D30DBA"/>
    <w:rsid w:val="00D30EC7"/>
    <w:rsid w:val="00D33362"/>
    <w:rsid w:val="00D33C0D"/>
    <w:rsid w:val="00D34C41"/>
    <w:rsid w:val="00D35BC6"/>
    <w:rsid w:val="00D3635F"/>
    <w:rsid w:val="00D36532"/>
    <w:rsid w:val="00D367F9"/>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57A83"/>
    <w:rsid w:val="00D60503"/>
    <w:rsid w:val="00D62605"/>
    <w:rsid w:val="00D63073"/>
    <w:rsid w:val="00D6362A"/>
    <w:rsid w:val="00D63DA5"/>
    <w:rsid w:val="00D641C8"/>
    <w:rsid w:val="00D64404"/>
    <w:rsid w:val="00D64B3A"/>
    <w:rsid w:val="00D64D09"/>
    <w:rsid w:val="00D6587E"/>
    <w:rsid w:val="00D65C48"/>
    <w:rsid w:val="00D67C48"/>
    <w:rsid w:val="00D70BD3"/>
    <w:rsid w:val="00D70CA3"/>
    <w:rsid w:val="00D718E2"/>
    <w:rsid w:val="00D719E5"/>
    <w:rsid w:val="00D72097"/>
    <w:rsid w:val="00D72510"/>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32F2"/>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7B9"/>
    <w:rsid w:val="00DA0C19"/>
    <w:rsid w:val="00DA0CA2"/>
    <w:rsid w:val="00DA158D"/>
    <w:rsid w:val="00DA1D14"/>
    <w:rsid w:val="00DA3B52"/>
    <w:rsid w:val="00DA4151"/>
    <w:rsid w:val="00DA478E"/>
    <w:rsid w:val="00DA4B87"/>
    <w:rsid w:val="00DA5129"/>
    <w:rsid w:val="00DA54E7"/>
    <w:rsid w:val="00DA5795"/>
    <w:rsid w:val="00DA5945"/>
    <w:rsid w:val="00DA63A9"/>
    <w:rsid w:val="00DA717D"/>
    <w:rsid w:val="00DA7986"/>
    <w:rsid w:val="00DA7A5F"/>
    <w:rsid w:val="00DB0226"/>
    <w:rsid w:val="00DB05C4"/>
    <w:rsid w:val="00DB069A"/>
    <w:rsid w:val="00DB0766"/>
    <w:rsid w:val="00DB07C2"/>
    <w:rsid w:val="00DB0E2F"/>
    <w:rsid w:val="00DB0F5D"/>
    <w:rsid w:val="00DB1351"/>
    <w:rsid w:val="00DB16DB"/>
    <w:rsid w:val="00DB2AE9"/>
    <w:rsid w:val="00DB2C6D"/>
    <w:rsid w:val="00DB3037"/>
    <w:rsid w:val="00DB45FD"/>
    <w:rsid w:val="00DB48F6"/>
    <w:rsid w:val="00DB4AD9"/>
    <w:rsid w:val="00DB4D86"/>
    <w:rsid w:val="00DB516F"/>
    <w:rsid w:val="00DB6A8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CDA"/>
    <w:rsid w:val="00DD5EFB"/>
    <w:rsid w:val="00DD618F"/>
    <w:rsid w:val="00DD6784"/>
    <w:rsid w:val="00DD70AF"/>
    <w:rsid w:val="00DD721D"/>
    <w:rsid w:val="00DD7A5E"/>
    <w:rsid w:val="00DD7A78"/>
    <w:rsid w:val="00DE00F6"/>
    <w:rsid w:val="00DE1132"/>
    <w:rsid w:val="00DE1C34"/>
    <w:rsid w:val="00DE1E31"/>
    <w:rsid w:val="00DE22AD"/>
    <w:rsid w:val="00DE2C26"/>
    <w:rsid w:val="00DE2CFB"/>
    <w:rsid w:val="00DE2FFF"/>
    <w:rsid w:val="00DE414D"/>
    <w:rsid w:val="00DE5048"/>
    <w:rsid w:val="00DE5D3C"/>
    <w:rsid w:val="00DE68DD"/>
    <w:rsid w:val="00DE77DC"/>
    <w:rsid w:val="00DF0391"/>
    <w:rsid w:val="00DF0FAE"/>
    <w:rsid w:val="00DF1506"/>
    <w:rsid w:val="00DF1F74"/>
    <w:rsid w:val="00DF2FA1"/>
    <w:rsid w:val="00DF5862"/>
    <w:rsid w:val="00DF5E93"/>
    <w:rsid w:val="00DF66BB"/>
    <w:rsid w:val="00DF7C36"/>
    <w:rsid w:val="00DF7D55"/>
    <w:rsid w:val="00E00E3A"/>
    <w:rsid w:val="00E013E9"/>
    <w:rsid w:val="00E013EF"/>
    <w:rsid w:val="00E017F2"/>
    <w:rsid w:val="00E01B2C"/>
    <w:rsid w:val="00E0267C"/>
    <w:rsid w:val="00E02932"/>
    <w:rsid w:val="00E02A0B"/>
    <w:rsid w:val="00E02CE1"/>
    <w:rsid w:val="00E03B4B"/>
    <w:rsid w:val="00E043FA"/>
    <w:rsid w:val="00E04ACE"/>
    <w:rsid w:val="00E069C1"/>
    <w:rsid w:val="00E07228"/>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6BCE"/>
    <w:rsid w:val="00E17B49"/>
    <w:rsid w:val="00E17DE3"/>
    <w:rsid w:val="00E17F03"/>
    <w:rsid w:val="00E2102F"/>
    <w:rsid w:val="00E21104"/>
    <w:rsid w:val="00E21CDD"/>
    <w:rsid w:val="00E21E11"/>
    <w:rsid w:val="00E233C9"/>
    <w:rsid w:val="00E23438"/>
    <w:rsid w:val="00E239BA"/>
    <w:rsid w:val="00E24415"/>
    <w:rsid w:val="00E24561"/>
    <w:rsid w:val="00E24D01"/>
    <w:rsid w:val="00E25521"/>
    <w:rsid w:val="00E25917"/>
    <w:rsid w:val="00E261E0"/>
    <w:rsid w:val="00E26580"/>
    <w:rsid w:val="00E2721C"/>
    <w:rsid w:val="00E273F2"/>
    <w:rsid w:val="00E27B4B"/>
    <w:rsid w:val="00E3028E"/>
    <w:rsid w:val="00E311CE"/>
    <w:rsid w:val="00E31D2B"/>
    <w:rsid w:val="00E31E30"/>
    <w:rsid w:val="00E31E40"/>
    <w:rsid w:val="00E32480"/>
    <w:rsid w:val="00E33520"/>
    <w:rsid w:val="00E33741"/>
    <w:rsid w:val="00E33D3D"/>
    <w:rsid w:val="00E351B8"/>
    <w:rsid w:val="00E35EC1"/>
    <w:rsid w:val="00E35F95"/>
    <w:rsid w:val="00E3623E"/>
    <w:rsid w:val="00E36893"/>
    <w:rsid w:val="00E369E0"/>
    <w:rsid w:val="00E36F87"/>
    <w:rsid w:val="00E36FAF"/>
    <w:rsid w:val="00E37775"/>
    <w:rsid w:val="00E37879"/>
    <w:rsid w:val="00E37F97"/>
    <w:rsid w:val="00E4029A"/>
    <w:rsid w:val="00E40302"/>
    <w:rsid w:val="00E410B5"/>
    <w:rsid w:val="00E41D4A"/>
    <w:rsid w:val="00E41DFA"/>
    <w:rsid w:val="00E4205C"/>
    <w:rsid w:val="00E42264"/>
    <w:rsid w:val="00E42D1E"/>
    <w:rsid w:val="00E43435"/>
    <w:rsid w:val="00E447FF"/>
    <w:rsid w:val="00E44850"/>
    <w:rsid w:val="00E449CC"/>
    <w:rsid w:val="00E455A1"/>
    <w:rsid w:val="00E45DF0"/>
    <w:rsid w:val="00E45F05"/>
    <w:rsid w:val="00E47A30"/>
    <w:rsid w:val="00E50E09"/>
    <w:rsid w:val="00E51F55"/>
    <w:rsid w:val="00E531FE"/>
    <w:rsid w:val="00E540CA"/>
    <w:rsid w:val="00E54462"/>
    <w:rsid w:val="00E54583"/>
    <w:rsid w:val="00E55F46"/>
    <w:rsid w:val="00E5633C"/>
    <w:rsid w:val="00E56E97"/>
    <w:rsid w:val="00E56EE4"/>
    <w:rsid w:val="00E57504"/>
    <w:rsid w:val="00E60A17"/>
    <w:rsid w:val="00E60B6C"/>
    <w:rsid w:val="00E621FE"/>
    <w:rsid w:val="00E62CBA"/>
    <w:rsid w:val="00E63E08"/>
    <w:rsid w:val="00E648F7"/>
    <w:rsid w:val="00E64CC9"/>
    <w:rsid w:val="00E65D50"/>
    <w:rsid w:val="00E65E40"/>
    <w:rsid w:val="00E67861"/>
    <w:rsid w:val="00E67D3C"/>
    <w:rsid w:val="00E702B9"/>
    <w:rsid w:val="00E71269"/>
    <w:rsid w:val="00E71EAE"/>
    <w:rsid w:val="00E74FEC"/>
    <w:rsid w:val="00E75146"/>
    <w:rsid w:val="00E755AB"/>
    <w:rsid w:val="00E75B19"/>
    <w:rsid w:val="00E75BB5"/>
    <w:rsid w:val="00E7676F"/>
    <w:rsid w:val="00E7767C"/>
    <w:rsid w:val="00E77805"/>
    <w:rsid w:val="00E77C72"/>
    <w:rsid w:val="00E801F8"/>
    <w:rsid w:val="00E8167D"/>
    <w:rsid w:val="00E81BCF"/>
    <w:rsid w:val="00E8217A"/>
    <w:rsid w:val="00E82708"/>
    <w:rsid w:val="00E829F2"/>
    <w:rsid w:val="00E8399A"/>
    <w:rsid w:val="00E839A4"/>
    <w:rsid w:val="00E839CE"/>
    <w:rsid w:val="00E83AB6"/>
    <w:rsid w:val="00E83EE2"/>
    <w:rsid w:val="00E86047"/>
    <w:rsid w:val="00E86711"/>
    <w:rsid w:val="00E86798"/>
    <w:rsid w:val="00E878E9"/>
    <w:rsid w:val="00E90BD7"/>
    <w:rsid w:val="00E90CAB"/>
    <w:rsid w:val="00E90E54"/>
    <w:rsid w:val="00E9118C"/>
    <w:rsid w:val="00E911AC"/>
    <w:rsid w:val="00E914A9"/>
    <w:rsid w:val="00E92595"/>
    <w:rsid w:val="00E92FE6"/>
    <w:rsid w:val="00E93342"/>
    <w:rsid w:val="00E94929"/>
    <w:rsid w:val="00E9535A"/>
    <w:rsid w:val="00E9569C"/>
    <w:rsid w:val="00E968B6"/>
    <w:rsid w:val="00E96D3C"/>
    <w:rsid w:val="00E97442"/>
    <w:rsid w:val="00E97839"/>
    <w:rsid w:val="00E97BE5"/>
    <w:rsid w:val="00EA2148"/>
    <w:rsid w:val="00EA2481"/>
    <w:rsid w:val="00EA2C19"/>
    <w:rsid w:val="00EA3031"/>
    <w:rsid w:val="00EA3072"/>
    <w:rsid w:val="00EA3B39"/>
    <w:rsid w:val="00EA3B87"/>
    <w:rsid w:val="00EA3BBF"/>
    <w:rsid w:val="00EA3EA7"/>
    <w:rsid w:val="00EA4C18"/>
    <w:rsid w:val="00EA4F63"/>
    <w:rsid w:val="00EA570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1740"/>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1AA0"/>
    <w:rsid w:val="00ED2378"/>
    <w:rsid w:val="00ED29A6"/>
    <w:rsid w:val="00ED35F3"/>
    <w:rsid w:val="00ED525B"/>
    <w:rsid w:val="00ED5337"/>
    <w:rsid w:val="00ED59E7"/>
    <w:rsid w:val="00ED7403"/>
    <w:rsid w:val="00ED7AA8"/>
    <w:rsid w:val="00EE057C"/>
    <w:rsid w:val="00EE0858"/>
    <w:rsid w:val="00EE1703"/>
    <w:rsid w:val="00EE1CC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37CD"/>
    <w:rsid w:val="00F34DC1"/>
    <w:rsid w:val="00F34DEA"/>
    <w:rsid w:val="00F350B2"/>
    <w:rsid w:val="00F35DBE"/>
    <w:rsid w:val="00F36B23"/>
    <w:rsid w:val="00F370C9"/>
    <w:rsid w:val="00F37101"/>
    <w:rsid w:val="00F377CE"/>
    <w:rsid w:val="00F40084"/>
    <w:rsid w:val="00F40094"/>
    <w:rsid w:val="00F40646"/>
    <w:rsid w:val="00F42591"/>
    <w:rsid w:val="00F426C8"/>
    <w:rsid w:val="00F4377C"/>
    <w:rsid w:val="00F447DD"/>
    <w:rsid w:val="00F44809"/>
    <w:rsid w:val="00F45459"/>
    <w:rsid w:val="00F46D5A"/>
    <w:rsid w:val="00F47305"/>
    <w:rsid w:val="00F5036E"/>
    <w:rsid w:val="00F519A9"/>
    <w:rsid w:val="00F527D6"/>
    <w:rsid w:val="00F52AF5"/>
    <w:rsid w:val="00F53204"/>
    <w:rsid w:val="00F53860"/>
    <w:rsid w:val="00F54021"/>
    <w:rsid w:val="00F542AA"/>
    <w:rsid w:val="00F543D3"/>
    <w:rsid w:val="00F551B0"/>
    <w:rsid w:val="00F55452"/>
    <w:rsid w:val="00F55CC1"/>
    <w:rsid w:val="00F55F33"/>
    <w:rsid w:val="00F56A49"/>
    <w:rsid w:val="00F56C72"/>
    <w:rsid w:val="00F609A6"/>
    <w:rsid w:val="00F60D33"/>
    <w:rsid w:val="00F60D74"/>
    <w:rsid w:val="00F61136"/>
    <w:rsid w:val="00F615F1"/>
    <w:rsid w:val="00F6166A"/>
    <w:rsid w:val="00F622C0"/>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62F"/>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6C3B"/>
    <w:rsid w:val="00FB7C38"/>
    <w:rsid w:val="00FB7DB1"/>
    <w:rsid w:val="00FB7F1F"/>
    <w:rsid w:val="00FC054A"/>
    <w:rsid w:val="00FC0790"/>
    <w:rsid w:val="00FC0A01"/>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E05FC"/>
    <w:rsid w:val="00FE0693"/>
    <w:rsid w:val="00FE086E"/>
    <w:rsid w:val="00FE0AF4"/>
    <w:rsid w:val="00FE127F"/>
    <w:rsid w:val="00FE27EE"/>
    <w:rsid w:val="00FE30E1"/>
    <w:rsid w:val="00FE3EB3"/>
    <w:rsid w:val="00FE520C"/>
    <w:rsid w:val="00FE65C5"/>
    <w:rsid w:val="00FE6DA0"/>
    <w:rsid w:val="00FE6E62"/>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414859909">
      <w:bodyDiv w:val="1"/>
      <w:marLeft w:val="0"/>
      <w:marRight w:val="0"/>
      <w:marTop w:val="0"/>
      <w:marBottom w:val="0"/>
      <w:divBdr>
        <w:top w:val="none" w:sz="0" w:space="0" w:color="auto"/>
        <w:left w:val="none" w:sz="0" w:space="0" w:color="auto"/>
        <w:bottom w:val="none" w:sz="0" w:space="0" w:color="auto"/>
        <w:right w:val="none" w:sz="0" w:space="0" w:color="auto"/>
      </w:divBdr>
    </w:div>
    <w:div w:id="608509703">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77451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84512F-9B87-42A5-9C87-7D81940BA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17</Pages>
  <Words>6159</Words>
  <Characters>33879</Characters>
  <Application>Microsoft Office Word</Application>
  <DocSecurity>0</DocSecurity>
  <Lines>282</Lines>
  <Paragraphs>79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39959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45</cp:revision>
  <cp:lastPrinted>2021-05-20T14:30:00Z</cp:lastPrinted>
  <dcterms:created xsi:type="dcterms:W3CDTF">2021-05-07T17:20:00Z</dcterms:created>
  <dcterms:modified xsi:type="dcterms:W3CDTF">2021-09-21T19:27:00Z</dcterms:modified>
</cp:coreProperties>
</file>