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A4A576" w14:textId="6A192C83" w:rsidR="00053801" w:rsidRPr="000B7ADC" w:rsidRDefault="000802F9" w:rsidP="00C20E51">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053801">
        <w:rPr>
          <w:rFonts w:ascii="Arial" w:hAnsi="Arial" w:cs="Arial"/>
          <w:b/>
          <w:sz w:val="24"/>
          <w:szCs w:val="24"/>
        </w:rPr>
        <w:t xml:space="preserve"> </w:t>
      </w:r>
      <w:r w:rsidR="005A546E">
        <w:rPr>
          <w:rFonts w:ascii="Arial" w:hAnsi="Arial" w:cs="Arial"/>
          <w:b/>
          <w:sz w:val="24"/>
          <w:szCs w:val="24"/>
        </w:rPr>
        <w:t>CINCO</w:t>
      </w:r>
      <w:r w:rsidR="008C4E9F">
        <w:rPr>
          <w:rFonts w:ascii="Arial" w:hAnsi="Arial" w:cs="Arial"/>
          <w:b/>
          <w:sz w:val="24"/>
          <w:szCs w:val="24"/>
        </w:rPr>
        <w:t xml:space="preserve"> DE </w:t>
      </w:r>
      <w:r w:rsidR="00866B34">
        <w:rPr>
          <w:rFonts w:ascii="Arial" w:hAnsi="Arial" w:cs="Arial"/>
          <w:b/>
          <w:sz w:val="24"/>
          <w:szCs w:val="24"/>
        </w:rPr>
        <w:t>OCTUBRE DE</w:t>
      </w:r>
      <w:r w:rsidR="007C46C2">
        <w:rPr>
          <w:rFonts w:ascii="Arial" w:hAnsi="Arial" w:cs="Arial"/>
          <w:b/>
          <w:sz w:val="24"/>
          <w:szCs w:val="24"/>
        </w:rPr>
        <w:t xml:space="preserve"> DOS MIL VEINTI</w:t>
      </w:r>
      <w:r w:rsidR="004A5609">
        <w:rPr>
          <w:rFonts w:ascii="Arial" w:hAnsi="Arial" w:cs="Arial"/>
          <w:b/>
          <w:sz w:val="24"/>
          <w:szCs w:val="24"/>
        </w:rPr>
        <w:t>DÓS</w:t>
      </w:r>
      <w:r w:rsidR="003166ED" w:rsidRPr="00E66467">
        <w:rPr>
          <w:rFonts w:ascii="Arial" w:hAnsi="Arial" w:cs="Arial"/>
          <w:sz w:val="24"/>
          <w:szCs w:val="24"/>
        </w:rPr>
        <w:t>.</w:t>
      </w:r>
      <w:r w:rsidR="00165091">
        <w:rPr>
          <w:rFonts w:ascii="Arial" w:hAnsi="Arial" w:cs="Arial"/>
          <w:sz w:val="24"/>
          <w:szCs w:val="24"/>
        </w:rPr>
        <w:t xml:space="preserve"> - - - - - - - - - - - - - - - - - - - - - - - - - - - - - - - - - - - - - - - - - - - - - - - - - - - - </w:t>
      </w:r>
    </w:p>
    <w:p w14:paraId="715CE585" w14:textId="5CF21E35" w:rsidR="002945BF" w:rsidRDefault="000802F9" w:rsidP="005F2182">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w:t>
      </w:r>
      <w:r w:rsidR="00AB7609">
        <w:rPr>
          <w:rFonts w:ascii="Arial" w:hAnsi="Arial" w:cs="Arial"/>
          <w:b/>
          <w:sz w:val="24"/>
          <w:szCs w:val="24"/>
          <w:lang w:eastAsia="es-ES"/>
        </w:rPr>
        <w:t>47</w:t>
      </w:r>
      <w:r w:rsidR="001E294D">
        <w:rPr>
          <w:rFonts w:ascii="Arial" w:hAnsi="Arial" w:cs="Arial"/>
          <w:b/>
          <w:sz w:val="24"/>
          <w:szCs w:val="24"/>
          <w:lang w:eastAsia="es-ES"/>
        </w:rPr>
        <w:t>/20</w:t>
      </w:r>
      <w:r w:rsidR="003C523A">
        <w:rPr>
          <w:rFonts w:ascii="Arial" w:hAnsi="Arial" w:cs="Arial"/>
          <w:b/>
          <w:sz w:val="24"/>
          <w:szCs w:val="24"/>
          <w:lang w:eastAsia="es-ES"/>
        </w:rPr>
        <w:t>2</w:t>
      </w:r>
      <w:r w:rsidR="00BF6C77">
        <w:rPr>
          <w:rFonts w:ascii="Arial" w:hAnsi="Arial" w:cs="Arial"/>
          <w:b/>
          <w:sz w:val="24"/>
          <w:szCs w:val="24"/>
          <w:lang w:eastAsia="es-ES"/>
        </w:rPr>
        <w:t>2</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427B53">
        <w:rPr>
          <w:rFonts w:ascii="Arial" w:hAnsi="Arial" w:cs="Arial"/>
          <w:sz w:val="24"/>
          <w:szCs w:val="24"/>
          <w:lang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427B53">
        <w:rPr>
          <w:rFonts w:ascii="Arial" w:hAnsi="Arial" w:cs="Arial"/>
          <w:sz w:val="24"/>
          <w:szCs w:val="24"/>
        </w:rPr>
        <w:t xml:space="preserve"> **********</w:t>
      </w:r>
      <w:r w:rsidR="00641694">
        <w:rPr>
          <w:rFonts w:ascii="Arial" w:hAnsi="Arial" w:cs="Arial"/>
          <w:sz w:val="24"/>
          <w:szCs w:val="24"/>
        </w:rPr>
        <w:t xml:space="preserve">, </w:t>
      </w:r>
      <w:r w:rsidR="00C55168">
        <w:rPr>
          <w:rFonts w:ascii="Arial" w:hAnsi="Arial" w:cs="Arial"/>
          <w:sz w:val="24"/>
          <w:szCs w:val="24"/>
        </w:rPr>
        <w:t xml:space="preserve">de </w:t>
      </w:r>
      <w:r w:rsidR="002945BF">
        <w:rPr>
          <w:rFonts w:ascii="Arial" w:hAnsi="Arial" w:cs="Arial"/>
          <w:sz w:val="24"/>
          <w:szCs w:val="24"/>
        </w:rPr>
        <w:t>d</w:t>
      </w:r>
      <w:r w:rsidR="00AB7609">
        <w:rPr>
          <w:rFonts w:ascii="Arial" w:hAnsi="Arial" w:cs="Arial"/>
          <w:sz w:val="24"/>
          <w:szCs w:val="24"/>
        </w:rPr>
        <w:t>os</w:t>
      </w:r>
      <w:r w:rsidR="002945BF">
        <w:rPr>
          <w:rFonts w:ascii="Arial" w:hAnsi="Arial" w:cs="Arial"/>
          <w:sz w:val="24"/>
          <w:szCs w:val="24"/>
        </w:rPr>
        <w:t xml:space="preserve"> de mayo</w:t>
      </w:r>
      <w:r w:rsidR="00641694">
        <w:rPr>
          <w:rFonts w:ascii="Arial" w:hAnsi="Arial" w:cs="Arial"/>
          <w:sz w:val="24"/>
          <w:szCs w:val="24"/>
        </w:rPr>
        <w:t xml:space="preserve"> </w:t>
      </w:r>
      <w:r w:rsidR="00CD21F3">
        <w:rPr>
          <w:rFonts w:ascii="Arial" w:hAnsi="Arial" w:cs="Arial"/>
          <w:sz w:val="24"/>
          <w:szCs w:val="24"/>
        </w:rPr>
        <w:t xml:space="preserve">de dos mil </w:t>
      </w:r>
      <w:r w:rsidR="00BF6C77">
        <w:rPr>
          <w:rFonts w:ascii="Arial" w:hAnsi="Arial" w:cs="Arial"/>
          <w:sz w:val="24"/>
          <w:szCs w:val="24"/>
        </w:rPr>
        <w:t>veintidós</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C609D1">
        <w:rPr>
          <w:rFonts w:ascii="Arial" w:eastAsia="Times New Roman" w:hAnsi="Arial" w:cs="Arial"/>
          <w:sz w:val="24"/>
          <w:szCs w:val="24"/>
          <w:lang w:val="es-ES" w:eastAsia="es-ES"/>
        </w:rPr>
        <w:t>levantado</w:t>
      </w:r>
      <w:r w:rsidR="003C523A">
        <w:rPr>
          <w:rFonts w:ascii="Arial" w:eastAsia="Times New Roman" w:hAnsi="Arial" w:cs="Arial"/>
          <w:sz w:val="24"/>
          <w:szCs w:val="24"/>
          <w:lang w:val="es-ES" w:eastAsia="es-ES"/>
        </w:rPr>
        <w:t xml:space="preserve"> por</w:t>
      </w:r>
      <w:r w:rsidR="006D5E6B">
        <w:rPr>
          <w:rFonts w:ascii="Arial" w:eastAsia="Times New Roman" w:hAnsi="Arial" w:cs="Arial"/>
          <w:sz w:val="24"/>
          <w:szCs w:val="24"/>
          <w:lang w:val="es-ES" w:eastAsia="es-ES"/>
        </w:rPr>
        <w:t xml:space="preserve"> </w:t>
      </w:r>
      <w:r w:rsidR="00AB7609">
        <w:rPr>
          <w:rFonts w:ascii="Arial" w:eastAsia="Times New Roman" w:hAnsi="Arial" w:cs="Arial"/>
          <w:sz w:val="24"/>
          <w:szCs w:val="24"/>
          <w:lang w:val="es-ES" w:eastAsia="es-ES"/>
        </w:rPr>
        <w:t>el</w:t>
      </w:r>
      <w:r w:rsidR="008C4E9F">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164A49">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843326">
        <w:rPr>
          <w:rFonts w:ascii="Arial" w:eastAsia="Times New Roman" w:hAnsi="Arial" w:cs="Arial"/>
          <w:bCs/>
          <w:iCs/>
          <w:kern w:val="2"/>
          <w:sz w:val="24"/>
          <w:szCs w:val="24"/>
          <w:lang w:val="es-ES_tradnl" w:eastAsia="es-ES"/>
        </w:rPr>
        <w:t xml:space="preserve">Número Estadístico </w:t>
      </w:r>
      <w:r w:rsidR="00047600">
        <w:rPr>
          <w:rFonts w:ascii="Arial" w:eastAsia="Times New Roman" w:hAnsi="Arial" w:cs="Arial"/>
          <w:bCs/>
          <w:iCs/>
          <w:kern w:val="2"/>
          <w:sz w:val="24"/>
          <w:szCs w:val="24"/>
          <w:lang w:val="es-ES_tradnl" w:eastAsia="es-ES"/>
        </w:rPr>
        <w:t>P</w:t>
      </w:r>
      <w:r w:rsidR="00CD09BE">
        <w:rPr>
          <w:rFonts w:ascii="Arial" w:eastAsia="Times New Roman" w:hAnsi="Arial" w:cs="Arial"/>
          <w:bCs/>
          <w:iCs/>
          <w:kern w:val="2"/>
          <w:sz w:val="24"/>
          <w:szCs w:val="24"/>
          <w:lang w:val="es-ES_tradnl" w:eastAsia="es-ES"/>
        </w:rPr>
        <w:t>V</w:t>
      </w:r>
      <w:r w:rsidR="00047600">
        <w:rPr>
          <w:rFonts w:ascii="Arial" w:eastAsia="Times New Roman" w:hAnsi="Arial" w:cs="Arial"/>
          <w:bCs/>
          <w:iCs/>
          <w:kern w:val="2"/>
          <w:sz w:val="24"/>
          <w:szCs w:val="24"/>
          <w:lang w:val="es-ES_tradnl" w:eastAsia="es-ES"/>
        </w:rPr>
        <w:t>-</w:t>
      </w:r>
      <w:r w:rsidR="00AB7609">
        <w:rPr>
          <w:rFonts w:ascii="Arial" w:eastAsia="Times New Roman" w:hAnsi="Arial" w:cs="Arial"/>
          <w:bCs/>
          <w:iCs/>
          <w:kern w:val="2"/>
          <w:sz w:val="24"/>
          <w:szCs w:val="24"/>
          <w:lang w:val="es-ES_tradnl" w:eastAsia="es-ES"/>
        </w:rPr>
        <w:t>349</w:t>
      </w:r>
      <w:r w:rsidR="00164A49">
        <w:rPr>
          <w:rFonts w:ascii="Arial" w:eastAsia="Times New Roman" w:hAnsi="Arial" w:cs="Arial"/>
          <w:bCs/>
          <w:iCs/>
          <w:kern w:val="2"/>
          <w:sz w:val="24"/>
          <w:szCs w:val="24"/>
          <w:lang w:val="es-ES_tradnl" w:eastAsia="es-ES"/>
        </w:rPr>
        <w:t>,</w:t>
      </w:r>
      <w:r w:rsidR="00164A49" w:rsidRPr="00164A49">
        <w:rPr>
          <w:rFonts w:ascii="Arial" w:eastAsia="Times New Roman" w:hAnsi="Arial" w:cs="Arial"/>
          <w:bCs/>
          <w:iCs/>
          <w:kern w:val="2"/>
          <w:sz w:val="24"/>
          <w:szCs w:val="24"/>
          <w:lang w:val="es-ES_tradnl" w:eastAsia="es-ES"/>
        </w:rPr>
        <w:t xml:space="preserve"> </w:t>
      </w:r>
      <w:r w:rsidR="006E4A54">
        <w:rPr>
          <w:rFonts w:ascii="Arial" w:eastAsia="Times New Roman" w:hAnsi="Arial" w:cs="Arial"/>
          <w:bCs/>
          <w:iCs/>
          <w:kern w:val="2"/>
          <w:sz w:val="24"/>
          <w:szCs w:val="24"/>
          <w:lang w:val="es-ES_tradnl" w:eastAsia="es-ES"/>
        </w:rPr>
        <w:t>adscrit</w:t>
      </w:r>
      <w:r w:rsidR="00AB7609">
        <w:rPr>
          <w:rFonts w:ascii="Arial" w:eastAsia="Times New Roman" w:hAnsi="Arial" w:cs="Arial"/>
          <w:bCs/>
          <w:iCs/>
          <w:kern w:val="2"/>
          <w:sz w:val="24"/>
          <w:szCs w:val="24"/>
          <w:lang w:val="es-ES_tradnl" w:eastAsia="es-ES"/>
        </w:rPr>
        <w:t>o</w:t>
      </w:r>
      <w:r w:rsidR="006E4A54">
        <w:rPr>
          <w:rFonts w:ascii="Arial" w:eastAsia="Times New Roman" w:hAnsi="Arial" w:cs="Arial"/>
          <w:bCs/>
          <w:iCs/>
          <w:kern w:val="2"/>
          <w:sz w:val="24"/>
          <w:szCs w:val="24"/>
          <w:lang w:val="es-ES_tradnl" w:eastAsia="es-ES"/>
        </w:rPr>
        <w:t xml:space="preserve"> a la</w:t>
      </w:r>
      <w:r w:rsidR="006D5E6B">
        <w:rPr>
          <w:rFonts w:ascii="Arial" w:eastAsia="Times New Roman" w:hAnsi="Arial" w:cs="Arial"/>
          <w:bCs/>
          <w:iCs/>
          <w:kern w:val="2"/>
          <w:sz w:val="24"/>
          <w:szCs w:val="24"/>
          <w:lang w:val="es-ES_tradnl" w:eastAsia="es-ES"/>
        </w:rPr>
        <w:t xml:space="preserve"> Sub</w:t>
      </w:r>
      <w:r w:rsidR="00053801">
        <w:rPr>
          <w:rFonts w:ascii="Arial" w:eastAsia="Times New Roman" w:hAnsi="Arial" w:cs="Arial"/>
          <w:bCs/>
          <w:iCs/>
          <w:kern w:val="2"/>
          <w:sz w:val="24"/>
          <w:szCs w:val="24"/>
          <w:lang w:val="es-ES_tradnl" w:eastAsia="es-ES"/>
        </w:rPr>
        <w:t>d</w:t>
      </w:r>
      <w:r w:rsidR="006E4A54">
        <w:rPr>
          <w:rFonts w:ascii="Arial" w:eastAsia="Times New Roman" w:hAnsi="Arial" w:cs="Arial"/>
          <w:bCs/>
          <w:iCs/>
          <w:kern w:val="2"/>
          <w:sz w:val="24"/>
          <w:szCs w:val="24"/>
          <w:lang w:val="es-ES_tradnl" w:eastAsia="es-ES"/>
        </w:rPr>
        <w:t>irección de</w:t>
      </w:r>
      <w:r w:rsidR="00164A49">
        <w:rPr>
          <w:rFonts w:ascii="Arial" w:eastAsia="Times New Roman" w:hAnsi="Arial" w:cs="Arial"/>
          <w:bCs/>
          <w:iCs/>
          <w:kern w:val="2"/>
          <w:sz w:val="24"/>
          <w:szCs w:val="24"/>
          <w:lang w:val="es-ES_tradnl" w:eastAsia="es-ES"/>
        </w:rPr>
        <w:t xml:space="preserve"> Tránsito y Movilidad del Municipio</w:t>
      </w:r>
      <w:r w:rsidR="00047600">
        <w:rPr>
          <w:rFonts w:ascii="Arial" w:eastAsia="Times New Roman" w:hAnsi="Arial" w:cs="Arial"/>
          <w:bCs/>
          <w:iCs/>
          <w:kern w:val="2"/>
          <w:sz w:val="24"/>
          <w:szCs w:val="24"/>
          <w:lang w:val="es-ES_tradnl" w:eastAsia="es-ES"/>
        </w:rPr>
        <w:t xml:space="preserve">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 xml:space="preserve">y; - - - - - - - - - - - - </w:t>
      </w:r>
      <w:r w:rsidR="006E4A54">
        <w:rPr>
          <w:rFonts w:ascii="Arial" w:hAnsi="Arial" w:cs="Arial"/>
          <w:sz w:val="24"/>
          <w:szCs w:val="24"/>
        </w:rPr>
        <w:t xml:space="preserve">- - </w:t>
      </w:r>
      <w:r w:rsidR="00866B34">
        <w:rPr>
          <w:rFonts w:ascii="Arial" w:hAnsi="Arial" w:cs="Arial"/>
          <w:sz w:val="24"/>
          <w:szCs w:val="24"/>
        </w:rPr>
        <w:t>- - - -</w:t>
      </w:r>
      <w:r w:rsidR="001D0AA9">
        <w:rPr>
          <w:rFonts w:ascii="Arial" w:hAnsi="Arial" w:cs="Arial"/>
          <w:sz w:val="24"/>
          <w:szCs w:val="24"/>
        </w:rPr>
        <w:t xml:space="preserve"> </w:t>
      </w:r>
      <w:r w:rsidR="006B425F">
        <w:rPr>
          <w:rFonts w:ascii="Arial" w:hAnsi="Arial" w:cs="Arial"/>
          <w:sz w:val="24"/>
          <w:szCs w:val="24"/>
        </w:rPr>
        <w:t xml:space="preserve">- - </w:t>
      </w:r>
      <w:r w:rsidR="001D0AA9">
        <w:rPr>
          <w:rFonts w:ascii="Arial" w:hAnsi="Arial" w:cs="Arial"/>
          <w:sz w:val="24"/>
          <w:szCs w:val="24"/>
        </w:rPr>
        <w:t>- - - - - - - - - -</w:t>
      </w:r>
    </w:p>
    <w:p w14:paraId="31C87F61" w14:textId="77777777" w:rsidR="000802F9" w:rsidRDefault="000802F9" w:rsidP="002C1FAB">
      <w:pPr>
        <w:pStyle w:val="Sinespaciado"/>
        <w:spacing w:after="240" w:line="360" w:lineRule="auto"/>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17882270"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AB7609">
        <w:rPr>
          <w:rFonts w:ascii="Arial" w:eastAsia="Times New Roman" w:hAnsi="Arial" w:cs="Arial"/>
          <w:sz w:val="24"/>
          <w:szCs w:val="24"/>
          <w:lang w:val="es-ES" w:eastAsia="es-ES"/>
        </w:rPr>
        <w:t>treint</w:t>
      </w:r>
      <w:r w:rsidR="00AB7609" w:rsidRPr="000D05F7">
        <w:rPr>
          <w:rFonts w:ascii="Arial" w:eastAsia="Times New Roman" w:hAnsi="Arial" w:cs="Arial"/>
          <w:sz w:val="24"/>
          <w:szCs w:val="24"/>
          <w:lang w:val="es-ES" w:eastAsia="es-ES"/>
        </w:rPr>
        <w:t>a</w:t>
      </w:r>
      <w:r w:rsidR="0073676B" w:rsidRPr="000D05F7">
        <w:rPr>
          <w:rFonts w:ascii="Arial" w:eastAsia="Times New Roman" w:hAnsi="Arial" w:cs="Arial"/>
          <w:sz w:val="24"/>
          <w:szCs w:val="24"/>
          <w:lang w:val="es-ES" w:eastAsia="es-ES"/>
        </w:rPr>
        <w:t xml:space="preserve"> </w:t>
      </w:r>
      <w:r w:rsidR="00AB7609" w:rsidRPr="000D05F7">
        <w:rPr>
          <w:rFonts w:ascii="Arial" w:eastAsia="Times New Roman" w:hAnsi="Arial" w:cs="Arial"/>
          <w:sz w:val="24"/>
          <w:szCs w:val="24"/>
          <w:lang w:val="es-ES" w:eastAsia="es-ES"/>
        </w:rPr>
        <w:t xml:space="preserve">y uno de mayo </w:t>
      </w:r>
      <w:r w:rsidR="0073676B" w:rsidRPr="000D05F7">
        <w:rPr>
          <w:rFonts w:ascii="Arial" w:eastAsia="Times New Roman" w:hAnsi="Arial" w:cs="Arial"/>
          <w:sz w:val="24"/>
          <w:szCs w:val="24"/>
          <w:lang w:val="es-ES" w:eastAsia="es-ES"/>
        </w:rPr>
        <w:t>del dos mil veinti</w:t>
      </w:r>
      <w:r w:rsidR="004050E9" w:rsidRPr="000D05F7">
        <w:rPr>
          <w:rFonts w:ascii="Arial" w:eastAsia="Times New Roman" w:hAnsi="Arial" w:cs="Arial"/>
          <w:sz w:val="24"/>
          <w:szCs w:val="24"/>
          <w:lang w:val="es-ES" w:eastAsia="es-ES"/>
        </w:rPr>
        <w:t>dós</w:t>
      </w:r>
      <w:r w:rsidR="0073676B" w:rsidRPr="000D05F7">
        <w:rPr>
          <w:rFonts w:ascii="Arial" w:eastAsia="Times New Roman" w:hAnsi="Arial" w:cs="Arial"/>
          <w:sz w:val="24"/>
          <w:szCs w:val="24"/>
          <w:lang w:val="es-ES" w:eastAsia="es-ES"/>
        </w:rPr>
        <w:t xml:space="preserve">, </w:t>
      </w:r>
      <w:r w:rsidR="008D005F" w:rsidRPr="000D05F7">
        <w:rPr>
          <w:rFonts w:ascii="Arial" w:eastAsia="Times New Roman" w:hAnsi="Arial" w:cs="Arial"/>
          <w:sz w:val="24"/>
          <w:szCs w:val="24"/>
          <w:lang w:val="es-ES" w:eastAsia="es-ES"/>
        </w:rPr>
        <w:t xml:space="preserve">se admitió a trámite la demanda de nulidad de la parte actora, </w:t>
      </w:r>
      <w:r w:rsidR="007664FA" w:rsidRPr="000D05F7">
        <w:rPr>
          <w:rFonts w:ascii="Arial" w:eastAsia="Times New Roman" w:hAnsi="Arial" w:cs="Arial"/>
          <w:sz w:val="24"/>
          <w:szCs w:val="24"/>
          <w:lang w:val="es-ES" w:eastAsia="es-ES"/>
        </w:rPr>
        <w:t xml:space="preserve">ordenándose </w:t>
      </w:r>
      <w:r w:rsidR="007664FA" w:rsidRPr="000D05F7">
        <w:rPr>
          <w:rFonts w:ascii="Arial" w:eastAsia="Times New Roman" w:hAnsi="Arial" w:cs="Arial"/>
          <w:sz w:val="24"/>
          <w:szCs w:val="24"/>
          <w:lang w:val="es-ES_tradnl" w:eastAsia="es-ES"/>
        </w:rPr>
        <w:t xml:space="preserve">notificar, emplazar y correr traslado a la </w:t>
      </w:r>
      <w:r w:rsidR="000D05F7" w:rsidRPr="000D05F7">
        <w:rPr>
          <w:rFonts w:ascii="Arial" w:eastAsia="Times New Roman" w:hAnsi="Arial" w:cs="Arial"/>
          <w:sz w:val="24"/>
          <w:szCs w:val="24"/>
          <w:lang w:val="es-ES_tradnl" w:eastAsia="es-ES"/>
        </w:rPr>
        <w:t xml:space="preserve">autoridad </w:t>
      </w:r>
      <w:r w:rsidR="007664FA" w:rsidRPr="000D05F7">
        <w:rPr>
          <w:rFonts w:ascii="Arial" w:eastAsia="Times New Roman" w:hAnsi="Arial" w:cs="Arial"/>
          <w:sz w:val="24"/>
          <w:szCs w:val="24"/>
          <w:lang w:val="es-ES_tradnl" w:eastAsia="es-ES"/>
        </w:rPr>
        <w:t>demandada</w:t>
      </w:r>
      <w:r w:rsidR="00022A3D" w:rsidRPr="000D05F7">
        <w:rPr>
          <w:rFonts w:ascii="Arial" w:eastAsia="Times New Roman" w:hAnsi="Arial" w:cs="Arial"/>
          <w:sz w:val="24"/>
          <w:szCs w:val="24"/>
          <w:lang w:val="es-ES_tradnl" w:eastAsia="es-ES"/>
        </w:rPr>
        <w:t>,</w:t>
      </w:r>
      <w:r w:rsidR="007664FA" w:rsidRPr="000D05F7">
        <w:rPr>
          <w:rFonts w:ascii="Arial" w:eastAsia="Times New Roman" w:hAnsi="Arial" w:cs="Arial"/>
          <w:sz w:val="24"/>
          <w:szCs w:val="24"/>
          <w:lang w:val="es-ES_tradnl" w:eastAsia="es-ES"/>
        </w:rPr>
        <w:t xml:space="preserve"> para que</w:t>
      </w:r>
      <w:r w:rsidR="00053801" w:rsidRPr="000D05F7">
        <w:rPr>
          <w:rFonts w:ascii="Arial" w:eastAsia="Times New Roman" w:hAnsi="Arial" w:cs="Arial"/>
          <w:sz w:val="24"/>
          <w:szCs w:val="24"/>
          <w:lang w:val="es-ES_tradnl" w:eastAsia="es-ES"/>
        </w:rPr>
        <w:t xml:space="preserve"> </w:t>
      </w:r>
      <w:r w:rsidR="007664FA" w:rsidRPr="000D05F7">
        <w:rPr>
          <w:rFonts w:ascii="Arial" w:eastAsia="Times New Roman" w:hAnsi="Arial" w:cs="Arial"/>
          <w:sz w:val="24"/>
          <w:szCs w:val="24"/>
          <w:lang w:val="es-ES_tradnl" w:eastAsia="es-ES"/>
        </w:rPr>
        <w:t>dentro del término de ley</w:t>
      </w:r>
      <w:r w:rsidR="00C84E91" w:rsidRPr="000D05F7">
        <w:rPr>
          <w:rFonts w:ascii="Arial" w:eastAsia="Times New Roman" w:hAnsi="Arial" w:cs="Arial"/>
          <w:sz w:val="24"/>
          <w:szCs w:val="24"/>
          <w:lang w:val="es-ES_tradnl" w:eastAsia="es-ES"/>
        </w:rPr>
        <w:t xml:space="preserve"> </w:t>
      </w:r>
      <w:r w:rsidR="005F2182" w:rsidRPr="000D05F7">
        <w:rPr>
          <w:rFonts w:ascii="Arial" w:eastAsia="Times New Roman" w:hAnsi="Arial" w:cs="Arial"/>
          <w:sz w:val="24"/>
          <w:szCs w:val="24"/>
          <w:lang w:val="es-ES_tradnl" w:eastAsia="es-ES"/>
        </w:rPr>
        <w:t>manifestara</w:t>
      </w:r>
      <w:r w:rsidR="00C84E91" w:rsidRPr="000D05F7">
        <w:rPr>
          <w:rFonts w:ascii="Arial" w:eastAsia="Times New Roman" w:hAnsi="Arial" w:cs="Arial"/>
          <w:sz w:val="24"/>
          <w:szCs w:val="24"/>
          <w:lang w:val="es-ES_tradnl" w:eastAsia="es-ES"/>
        </w:rPr>
        <w:t xml:space="preserve"> lo que a su derecho co</w:t>
      </w:r>
      <w:r w:rsidR="00C84E91">
        <w:rPr>
          <w:rFonts w:ascii="Arial" w:eastAsia="Times New Roman" w:hAnsi="Arial" w:cs="Arial"/>
          <w:sz w:val="24"/>
          <w:szCs w:val="24"/>
          <w:lang w:val="es-ES_tradnl" w:eastAsia="es-ES"/>
        </w:rPr>
        <w:t>nvenga</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apercibid</w:t>
      </w:r>
      <w:r w:rsidR="00FC2930">
        <w:rPr>
          <w:rFonts w:ascii="Arial" w:eastAsia="Times New Roman" w:hAnsi="Arial" w:cs="Arial"/>
          <w:sz w:val="24"/>
          <w:szCs w:val="24"/>
          <w:lang w:val="es-ES_tradnl" w:eastAsia="es-ES"/>
        </w:rPr>
        <w:t>o</w:t>
      </w:r>
      <w:r w:rsidR="007664FA">
        <w:rPr>
          <w:rFonts w:ascii="Arial" w:eastAsia="Times New Roman" w:hAnsi="Arial" w:cs="Arial"/>
          <w:sz w:val="24"/>
          <w:szCs w:val="24"/>
          <w:lang w:val="es-ES_tradnl" w:eastAsia="es-ES"/>
        </w:rPr>
        <w:t xml:space="preserve">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proofErr w:type="spellStart"/>
      <w:r w:rsidR="004050E9" w:rsidRPr="000F1C72">
        <w:rPr>
          <w:rFonts w:ascii="Arial" w:eastAsia="Times New Roman" w:hAnsi="Arial" w:cs="Arial"/>
          <w:sz w:val="24"/>
          <w:szCs w:val="24"/>
          <w:lang w:val="es-ES_tradnl" w:eastAsia="es-ES"/>
        </w:rPr>
        <w:t>precluido</w:t>
      </w:r>
      <w:proofErr w:type="spellEnd"/>
      <w:r w:rsidR="007664FA" w:rsidRPr="000F1C72">
        <w:rPr>
          <w:rFonts w:ascii="Arial" w:eastAsia="Times New Roman" w:hAnsi="Arial" w:cs="Arial"/>
          <w:sz w:val="24"/>
          <w:szCs w:val="24"/>
          <w:lang w:val="es-ES_tradnl" w:eastAsia="es-ES"/>
        </w:rPr>
        <w:t xml:space="preserve"> su derecho y por contestad</w:t>
      </w:r>
      <w:r w:rsidR="005F2182">
        <w:rPr>
          <w:rFonts w:ascii="Arial" w:eastAsia="Times New Roman" w:hAnsi="Arial" w:cs="Arial"/>
          <w:sz w:val="24"/>
          <w:szCs w:val="24"/>
          <w:lang w:val="es-ES_tradnl" w:eastAsia="es-ES"/>
        </w:rPr>
        <w:t xml:space="preserve">o </w:t>
      </w:r>
      <w:r w:rsidR="007664FA" w:rsidRPr="000F1C72">
        <w:rPr>
          <w:rFonts w:ascii="Arial" w:eastAsia="Times New Roman" w:hAnsi="Arial" w:cs="Arial"/>
          <w:sz w:val="24"/>
          <w:szCs w:val="24"/>
          <w:lang w:val="es-ES_tradnl" w:eastAsia="es-ES"/>
        </w:rPr>
        <w:t>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5F2182">
        <w:rPr>
          <w:rFonts w:ascii="Arial" w:eastAsia="Times New Roman" w:hAnsi="Arial" w:cs="Arial"/>
          <w:sz w:val="24"/>
          <w:szCs w:val="24"/>
          <w:lang w:val="es-ES_tradnl" w:eastAsia="es-ES"/>
        </w:rPr>
        <w:t>6</w:t>
      </w:r>
      <w:r w:rsidR="003C523A">
        <w:rPr>
          <w:rFonts w:ascii="Arial" w:eastAsia="Times New Roman" w:hAnsi="Arial" w:cs="Arial"/>
          <w:sz w:val="24"/>
          <w:szCs w:val="24"/>
          <w:lang w:val="es-ES_tradnl" w:eastAsia="es-ES"/>
        </w:rPr>
        <w:t xml:space="preserve"> y </w:t>
      </w:r>
      <w:r w:rsidR="005F2182">
        <w:rPr>
          <w:rFonts w:ascii="Arial" w:eastAsia="Times New Roman" w:hAnsi="Arial" w:cs="Arial"/>
          <w:sz w:val="24"/>
          <w:szCs w:val="24"/>
          <w:lang w:val="es-ES_tradnl" w:eastAsia="es-ES"/>
        </w:rPr>
        <w:t>7</w:t>
      </w:r>
      <w:r w:rsidR="00552029">
        <w:rPr>
          <w:rFonts w:ascii="Arial" w:eastAsia="Times New Roman" w:hAnsi="Arial" w:cs="Arial"/>
          <w:sz w:val="24"/>
          <w:szCs w:val="24"/>
          <w:lang w:val="es-ES_tradnl" w:eastAsia="es-ES"/>
        </w:rPr>
        <w:t>).</w:t>
      </w:r>
    </w:p>
    <w:p w14:paraId="5EF82090" w14:textId="450CC8DF"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5F2182">
        <w:rPr>
          <w:rFonts w:ascii="Arial" w:eastAsia="Times New Roman" w:hAnsi="Arial" w:cs="Arial"/>
          <w:sz w:val="24"/>
          <w:szCs w:val="24"/>
          <w:lang w:val="es-ES" w:eastAsia="es-ES"/>
        </w:rPr>
        <w:t>diecinueve</w:t>
      </w:r>
      <w:r w:rsidR="004050E9">
        <w:rPr>
          <w:rFonts w:ascii="Arial" w:eastAsia="Times New Roman" w:hAnsi="Arial" w:cs="Arial"/>
          <w:sz w:val="24"/>
          <w:szCs w:val="24"/>
          <w:lang w:val="es-ES" w:eastAsia="es-ES"/>
        </w:rPr>
        <w:t xml:space="preserve"> de agosto</w:t>
      </w:r>
      <w:r w:rsidR="003B5465">
        <w:rPr>
          <w:rFonts w:ascii="Arial" w:eastAsia="Times New Roman" w:hAnsi="Arial" w:cs="Arial"/>
          <w:sz w:val="24"/>
          <w:szCs w:val="24"/>
          <w:lang w:val="es-ES" w:eastAsia="es-ES"/>
        </w:rPr>
        <w:t xml:space="preserve"> de</w:t>
      </w:r>
      <w:r w:rsidR="008647DA">
        <w:rPr>
          <w:rFonts w:ascii="Arial" w:eastAsia="Times New Roman" w:hAnsi="Arial" w:cs="Arial"/>
          <w:sz w:val="24"/>
          <w:szCs w:val="24"/>
          <w:lang w:val="es-ES" w:eastAsia="es-ES"/>
        </w:rPr>
        <w:t>l presente año</w:t>
      </w:r>
      <w:r w:rsidR="003B5465">
        <w:rPr>
          <w:rFonts w:ascii="Arial" w:eastAsia="Times New Roman" w:hAnsi="Arial" w:cs="Arial"/>
          <w:sz w:val="24"/>
          <w:szCs w:val="24"/>
          <w:lang w:val="es-ES" w:eastAsia="es-ES"/>
        </w:rPr>
        <w:t xml:space="preserve">, </w:t>
      </w:r>
      <w:r w:rsidR="00C617A5">
        <w:rPr>
          <w:rFonts w:ascii="Arial" w:eastAsia="Times New Roman" w:hAnsi="Arial" w:cs="Arial"/>
          <w:sz w:val="24"/>
          <w:szCs w:val="24"/>
          <w:lang w:val="es-ES" w:eastAsia="es-ES"/>
        </w:rPr>
        <w:t xml:space="preserve">se tuvo a </w:t>
      </w:r>
      <w:proofErr w:type="gramStart"/>
      <w:r w:rsidR="00C617A5">
        <w:rPr>
          <w:rFonts w:ascii="Arial" w:eastAsia="Times New Roman" w:hAnsi="Arial" w:cs="Arial"/>
          <w:sz w:val="24"/>
          <w:szCs w:val="24"/>
          <w:lang w:val="es-ES" w:eastAsia="es-ES"/>
        </w:rPr>
        <w:t>la</w:t>
      </w:r>
      <w:proofErr w:type="gramEnd"/>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F7612E">
        <w:rPr>
          <w:rFonts w:ascii="Arial" w:eastAsia="Times New Roman" w:hAnsi="Arial" w:cs="Arial"/>
          <w:sz w:val="24"/>
          <w:szCs w:val="24"/>
          <w:lang w:val="es-ES" w:eastAsia="es-ES"/>
        </w:rPr>
        <w:t xml:space="preserve">en tiempo </w:t>
      </w:r>
      <w:r w:rsidR="000E689C" w:rsidRPr="00F7612E">
        <w:rPr>
          <w:rFonts w:ascii="Arial" w:hAnsi="Arial" w:cs="Arial"/>
          <w:sz w:val="24"/>
          <w:szCs w:val="24"/>
        </w:rPr>
        <w:t xml:space="preserve">contestando la demanda de nulidad </w:t>
      </w:r>
      <w:r w:rsidR="00A72894" w:rsidRPr="00F7612E">
        <w:rPr>
          <w:rFonts w:ascii="Arial" w:hAnsi="Arial" w:cs="Arial"/>
          <w:sz w:val="24"/>
          <w:szCs w:val="24"/>
        </w:rPr>
        <w:t xml:space="preserve">interpuesta </w:t>
      </w:r>
      <w:r w:rsidR="005F2182" w:rsidRPr="00F7612E">
        <w:rPr>
          <w:rFonts w:ascii="Arial" w:hAnsi="Arial" w:cs="Arial"/>
          <w:sz w:val="24"/>
          <w:szCs w:val="24"/>
        </w:rPr>
        <w:t>en su contra</w:t>
      </w:r>
      <w:r w:rsidR="00876B4A" w:rsidRPr="00F7612E">
        <w:rPr>
          <w:rFonts w:ascii="Arial" w:eastAsia="Times New Roman" w:hAnsi="Arial" w:cs="Arial"/>
          <w:sz w:val="24"/>
          <w:szCs w:val="24"/>
          <w:lang w:val="es-ES" w:eastAsia="es-ES"/>
        </w:rPr>
        <w:t>, haciendo valer</w:t>
      </w:r>
      <w:r w:rsidR="00876B4A">
        <w:rPr>
          <w:rFonts w:ascii="Arial" w:eastAsia="Times New Roman" w:hAnsi="Arial" w:cs="Arial"/>
          <w:sz w:val="24"/>
          <w:szCs w:val="24"/>
          <w:lang w:val="es-ES" w:eastAsia="es-ES"/>
        </w:rPr>
        <w:t xml:space="preserve">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w:t>
      </w:r>
      <w:r w:rsidR="00C84E91">
        <w:rPr>
          <w:rFonts w:ascii="Arial" w:eastAsia="Times New Roman" w:hAnsi="Arial" w:cs="Arial"/>
          <w:sz w:val="24"/>
          <w:szCs w:val="24"/>
          <w:lang w:val="es-ES_tradnl" w:eastAsia="es-ES"/>
        </w:rPr>
        <w:t xml:space="preserve">se </w:t>
      </w:r>
      <w:r w:rsidR="005D0E58">
        <w:rPr>
          <w:rFonts w:ascii="Arial" w:eastAsia="Times New Roman" w:hAnsi="Arial" w:cs="Arial"/>
          <w:sz w:val="24"/>
          <w:szCs w:val="24"/>
          <w:lang w:val="es-ES_tradnl" w:eastAsia="es-ES"/>
        </w:rPr>
        <w:t>orden</w:t>
      </w:r>
      <w:r w:rsidR="00C84E91">
        <w:rPr>
          <w:rFonts w:ascii="Arial" w:eastAsia="Times New Roman" w:hAnsi="Arial" w:cs="Arial"/>
          <w:sz w:val="24"/>
          <w:szCs w:val="24"/>
          <w:lang w:val="es-ES_tradnl" w:eastAsia="es-ES"/>
        </w:rPr>
        <w:t>ó</w:t>
      </w:r>
      <w:r w:rsidR="005D0E58">
        <w:rPr>
          <w:rFonts w:ascii="Arial" w:eastAsia="Times New Roman" w:hAnsi="Arial" w:cs="Arial"/>
          <w:sz w:val="24"/>
          <w:szCs w:val="24"/>
          <w:lang w:val="es-ES_tradnl" w:eastAsia="es-ES"/>
        </w:rPr>
        <w:t xml:space="preserve"> correr traslado a la parte actora para los efectos legal</w:t>
      </w:r>
      <w:r w:rsidR="005A546E">
        <w:rPr>
          <w:rFonts w:ascii="Arial" w:eastAsia="Times New Roman" w:hAnsi="Arial" w:cs="Arial"/>
          <w:sz w:val="24"/>
          <w:szCs w:val="24"/>
          <w:lang w:val="es-ES_tradnl" w:eastAsia="es-ES"/>
        </w:rPr>
        <w:t>es correspondientes; por lo que</w:t>
      </w:r>
      <w:r w:rsidR="005D0E58">
        <w:rPr>
          <w:rFonts w:ascii="Arial" w:eastAsia="Times New Roman" w:hAnsi="Arial" w:cs="Arial"/>
          <w:sz w:val="24"/>
          <w:szCs w:val="24"/>
          <w:lang w:val="es-ES_tradnl" w:eastAsia="es-ES"/>
        </w:rPr>
        <w:t xml:space="preserv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w:t>
      </w:r>
      <w:r w:rsidR="00154B15">
        <w:rPr>
          <w:rFonts w:ascii="Arial" w:eastAsia="Times New Roman" w:hAnsi="Arial" w:cs="Arial"/>
          <w:sz w:val="24"/>
          <w:szCs w:val="24"/>
          <w:lang w:val="es-ES_tradnl" w:eastAsia="es-ES"/>
        </w:rPr>
        <w:t>18</w:t>
      </w:r>
      <w:r w:rsidR="00876B4A">
        <w:rPr>
          <w:rFonts w:ascii="Arial" w:eastAsia="Times New Roman" w:hAnsi="Arial" w:cs="Arial"/>
          <w:sz w:val="24"/>
          <w:szCs w:val="24"/>
          <w:lang w:val="es-ES_tradnl" w:eastAsia="es-ES"/>
        </w:rPr>
        <w:t>).</w:t>
      </w:r>
    </w:p>
    <w:p w14:paraId="4E939860" w14:textId="0D564F6B" w:rsidR="00884FEF" w:rsidRPr="00AD01FC" w:rsidRDefault="009F533D" w:rsidP="006D5E6B">
      <w:pPr>
        <w:spacing w:after="0" w:line="360" w:lineRule="auto"/>
        <w:ind w:right="51" w:firstLine="567"/>
        <w:jc w:val="both"/>
        <w:rPr>
          <w:rFonts w:ascii="Arial" w:eastAsia="Times New Roman" w:hAnsi="Arial" w:cs="Arial"/>
          <w:sz w:val="24"/>
          <w:szCs w:val="24"/>
          <w:lang w:val="es-ES" w:eastAsia="es-ES"/>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w:t>
      </w:r>
      <w:r w:rsidR="00414FD4">
        <w:rPr>
          <w:rFonts w:ascii="Arial" w:eastAsia="Times New Roman" w:hAnsi="Arial" w:cs="Arial"/>
          <w:b/>
          <w:sz w:val="24"/>
          <w:szCs w:val="24"/>
          <w:lang w:val="es-ES" w:eastAsia="es-ES"/>
        </w:rPr>
        <w:t xml:space="preserve"> </w:t>
      </w:r>
      <w:r w:rsidR="00AD01FC">
        <w:rPr>
          <w:rFonts w:ascii="Arial" w:eastAsia="Times New Roman" w:hAnsi="Arial" w:cs="Arial"/>
          <w:sz w:val="24"/>
          <w:szCs w:val="24"/>
          <w:lang w:val="es-ES" w:eastAsia="es-ES"/>
        </w:rPr>
        <w:t xml:space="preserve">Mediante acuerdo </w:t>
      </w:r>
      <w:r w:rsidR="00210591">
        <w:rPr>
          <w:rFonts w:ascii="Arial" w:eastAsia="Times New Roman" w:hAnsi="Arial" w:cs="Arial"/>
          <w:sz w:val="24"/>
          <w:szCs w:val="24"/>
          <w:lang w:val="es-ES" w:eastAsia="es-ES"/>
        </w:rPr>
        <w:t xml:space="preserve">de veinte de septiembre de dos mil veintidós, </w:t>
      </w:r>
      <w:r w:rsidR="00906793">
        <w:rPr>
          <w:rFonts w:ascii="Arial" w:eastAsia="Times New Roman" w:hAnsi="Arial" w:cs="Arial"/>
          <w:sz w:val="24"/>
          <w:szCs w:val="24"/>
          <w:lang w:val="es-ES" w:eastAsia="es-ES"/>
        </w:rPr>
        <w:t xml:space="preserve">para efecto de regularizar el procedimiento </w:t>
      </w:r>
      <w:r w:rsidR="00884FEF">
        <w:rPr>
          <w:rFonts w:ascii="Arial" w:eastAsia="Times New Roman" w:hAnsi="Arial" w:cs="Arial"/>
          <w:sz w:val="24"/>
          <w:szCs w:val="24"/>
          <w:lang w:val="es-ES" w:eastAsia="es-ES"/>
        </w:rPr>
        <w:t xml:space="preserve">ya que en cumplimiento al </w:t>
      </w:r>
      <w:r w:rsidR="00884FEF">
        <w:rPr>
          <w:rFonts w:ascii="Arial" w:hAnsi="Arial" w:cs="Arial"/>
          <w:sz w:val="24"/>
          <w:szCs w:val="24"/>
          <w:lang w:val="es-ES"/>
        </w:rPr>
        <w:t xml:space="preserve">Acuerdo </w:t>
      </w:r>
      <w:r w:rsidR="00884FEF" w:rsidRPr="00884FEF">
        <w:rPr>
          <w:rFonts w:ascii="Arial" w:hAnsi="Arial" w:cs="Arial"/>
          <w:sz w:val="24"/>
          <w:szCs w:val="24"/>
          <w:lang w:val="es-ES"/>
        </w:rPr>
        <w:t xml:space="preserve">General </w:t>
      </w:r>
      <w:r w:rsidR="00884FEF" w:rsidRPr="00884FEF">
        <w:rPr>
          <w:rFonts w:ascii="Arial" w:hAnsi="Arial" w:cs="Arial"/>
          <w:bCs/>
          <w:sz w:val="24"/>
          <w:szCs w:val="24"/>
          <w:lang w:val="es-ES"/>
        </w:rPr>
        <w:t>AG/TJAO/7/2022</w:t>
      </w:r>
      <w:r w:rsidR="00884FEF" w:rsidRPr="00884FEF">
        <w:rPr>
          <w:rFonts w:ascii="Arial" w:hAnsi="Arial" w:cs="Arial"/>
          <w:sz w:val="24"/>
          <w:szCs w:val="24"/>
        </w:rPr>
        <w:t>,</w:t>
      </w:r>
      <w:r w:rsidR="00884FEF" w:rsidRPr="00884FEF">
        <w:rPr>
          <w:rFonts w:ascii="Arial" w:hAnsi="Arial" w:cs="Arial"/>
          <w:sz w:val="24"/>
          <w:szCs w:val="24"/>
          <w:lang w:val="es-ES"/>
        </w:rPr>
        <w:t xml:space="preserve"> </w:t>
      </w:r>
      <w:r w:rsidR="00884FEF" w:rsidRPr="00884FEF">
        <w:rPr>
          <w:rFonts w:ascii="Arial" w:hAnsi="Arial" w:cs="Arial"/>
          <w:sz w:val="24"/>
          <w:szCs w:val="24"/>
        </w:rPr>
        <w:t>del Pleno del Tribunal de Justicia Administrativa del Estado de Oaxaca, se ordenó la suspensión de las labores de este Tribunal el día trece de septiembre del presente</w:t>
      </w:r>
      <w:r w:rsidR="00884FEF">
        <w:rPr>
          <w:rFonts w:ascii="Arial" w:hAnsi="Arial" w:cs="Arial"/>
          <w:sz w:val="24"/>
          <w:szCs w:val="24"/>
        </w:rPr>
        <w:t xml:space="preserve"> año, con motivo de las manifestaciones y bloqueos </w:t>
      </w:r>
      <w:r w:rsidR="00884FEF">
        <w:rPr>
          <w:rFonts w:ascii="Arial" w:hAnsi="Arial" w:cs="Arial"/>
          <w:sz w:val="24"/>
          <w:szCs w:val="24"/>
        </w:rPr>
        <w:lastRenderedPageBreak/>
        <w:t>que se presentaron en el Municipio de Oaxaca de Juárez, Oaxaca, se señaló nueva hora y fecha para la celebración de la Audiencia de Ley (foja 22).</w:t>
      </w:r>
    </w:p>
    <w:p w14:paraId="709E24A1" w14:textId="77777777" w:rsidR="002471B8" w:rsidRDefault="002471B8" w:rsidP="002471B8">
      <w:pPr>
        <w:spacing w:after="0" w:line="240" w:lineRule="auto"/>
        <w:ind w:right="51" w:firstLine="567"/>
        <w:jc w:val="both"/>
        <w:rPr>
          <w:rFonts w:ascii="Arial" w:eastAsia="Times New Roman" w:hAnsi="Arial" w:cs="Arial"/>
          <w:b/>
          <w:sz w:val="24"/>
          <w:szCs w:val="24"/>
          <w:lang w:val="es-ES" w:eastAsia="es-ES"/>
        </w:rPr>
      </w:pPr>
    </w:p>
    <w:p w14:paraId="70060B27" w14:textId="714B4B8C" w:rsidR="00FA5F9A" w:rsidRDefault="00884FEF" w:rsidP="006D5E6B">
      <w:pPr>
        <w:spacing w:after="0"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 xml:space="preserve">CUARTO. </w:t>
      </w:r>
      <w:r w:rsidR="004C4514" w:rsidRPr="00010B2C">
        <w:rPr>
          <w:rFonts w:ascii="Arial" w:eastAsia="Times New Roman" w:hAnsi="Arial" w:cs="Arial"/>
          <w:sz w:val="24"/>
          <w:szCs w:val="24"/>
          <w:lang w:val="es-ES" w:eastAsia="es-ES"/>
        </w:rPr>
        <w:t xml:space="preserve">El </w:t>
      </w:r>
      <w:r w:rsidR="00154B15">
        <w:rPr>
          <w:rFonts w:ascii="Arial" w:eastAsia="Times New Roman" w:hAnsi="Arial" w:cs="Arial"/>
          <w:sz w:val="24"/>
          <w:szCs w:val="24"/>
          <w:lang w:val="es-ES" w:eastAsia="es-ES"/>
        </w:rPr>
        <w:t>cinco de octubre</w:t>
      </w:r>
      <w:r w:rsidR="003B5465">
        <w:rPr>
          <w:rFonts w:ascii="Arial" w:eastAsia="Times New Roman" w:hAnsi="Arial" w:cs="Arial"/>
          <w:sz w:val="24"/>
          <w:szCs w:val="24"/>
          <w:lang w:val="es-ES" w:eastAsia="es-ES"/>
        </w:rPr>
        <w:t xml:space="preserve"> d</w:t>
      </w:r>
      <w:r w:rsidR="008647DA">
        <w:rPr>
          <w:rFonts w:ascii="Arial" w:eastAsia="Times New Roman" w:hAnsi="Arial" w:cs="Arial"/>
          <w:sz w:val="24"/>
          <w:szCs w:val="24"/>
          <w:lang w:val="es-ES" w:eastAsia="es-ES"/>
        </w:rPr>
        <w:t>el año en curso</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w:t>
      </w:r>
      <w:r w:rsidR="00C84E91">
        <w:rPr>
          <w:rFonts w:ascii="Arial" w:eastAsia="Times New Roman" w:hAnsi="Arial" w:cs="Arial"/>
          <w:sz w:val="24"/>
          <w:szCs w:val="24"/>
          <w:lang w:eastAsia="es-ES"/>
        </w:rPr>
        <w:t xml:space="preserve">o </w:t>
      </w:r>
      <w:r w:rsidR="000802F9" w:rsidRPr="00010B2C">
        <w:rPr>
          <w:rFonts w:ascii="Arial" w:eastAsia="Times New Roman" w:hAnsi="Arial" w:cs="Arial"/>
          <w:sz w:val="24"/>
          <w:szCs w:val="24"/>
          <w:lang w:eastAsia="es-ES"/>
        </w:rPr>
        <w:t xml:space="preserve">persona alguna que </w:t>
      </w:r>
      <w:r w:rsidR="006C561A">
        <w:rPr>
          <w:rFonts w:ascii="Arial" w:eastAsia="Times New Roman" w:hAnsi="Arial" w:cs="Arial"/>
          <w:sz w:val="24"/>
          <w:szCs w:val="24"/>
          <w:lang w:eastAsia="es-ES"/>
        </w:rPr>
        <w:t>l</w:t>
      </w:r>
      <w:r w:rsidR="000802F9" w:rsidRPr="00010B2C">
        <w:rPr>
          <w:rFonts w:ascii="Arial" w:eastAsia="Times New Roman" w:hAnsi="Arial" w:cs="Arial"/>
          <w:sz w:val="24"/>
          <w:szCs w:val="24"/>
          <w:lang w:eastAsia="es-ES"/>
        </w:rPr>
        <w:t>egalmente las representar</w:t>
      </w:r>
      <w:r w:rsidR="00FC2930">
        <w:rPr>
          <w:rFonts w:ascii="Arial" w:eastAsia="Times New Roman" w:hAnsi="Arial" w:cs="Arial"/>
          <w:sz w:val="24"/>
          <w:szCs w:val="24"/>
          <w:lang w:eastAsia="es-ES"/>
        </w:rPr>
        <w:t>á</w:t>
      </w:r>
      <w:r w:rsidR="00602D21">
        <w:rPr>
          <w:rFonts w:ascii="Arial" w:eastAsia="Times New Roman" w:hAnsi="Arial" w:cs="Arial"/>
          <w:sz w:val="24"/>
          <w:szCs w:val="24"/>
          <w:lang w:eastAsia="es-ES"/>
        </w:rPr>
        <w:t>; ninguna de las partes</w:t>
      </w:r>
      <w:r w:rsidR="00CA07F5" w:rsidRPr="00010B2C">
        <w:rPr>
          <w:rFonts w:ascii="Arial" w:hAnsi="Arial" w:cs="Arial"/>
          <w:sz w:val="24"/>
          <w:szCs w:val="24"/>
        </w:rPr>
        <w:t xml:space="preserve"> formuló alegatos,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w:t>
      </w:r>
      <w:r w:rsidR="002C1FAB">
        <w:rPr>
          <w:rFonts w:ascii="Arial" w:hAnsi="Arial" w:cs="Arial"/>
          <w:color w:val="000000"/>
          <w:sz w:val="24"/>
          <w:szCs w:val="24"/>
        </w:rPr>
        <w:t xml:space="preserve">- - - - - - - - - </w:t>
      </w:r>
    </w:p>
    <w:p w14:paraId="7DEC7082" w14:textId="77777777" w:rsidR="00FC2930" w:rsidRPr="00884FEF" w:rsidRDefault="00FC2930" w:rsidP="006D5E6B">
      <w:pPr>
        <w:spacing w:after="0" w:line="360" w:lineRule="auto"/>
        <w:ind w:right="51" w:firstLine="567"/>
        <w:jc w:val="both"/>
        <w:rPr>
          <w:rFonts w:ascii="Arial" w:eastAsia="Times New Roman" w:hAnsi="Arial" w:cs="Arial"/>
          <w:sz w:val="24"/>
          <w:szCs w:val="24"/>
          <w:lang w:eastAsia="es-ES"/>
        </w:rPr>
      </w:pP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14:paraId="5A20E904" w14:textId="16DDFF59"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w:t>
      </w:r>
      <w:r w:rsidR="00C84E91">
        <w:rPr>
          <w:rFonts w:ascii="Arial" w:eastAsia="Times New Roman" w:hAnsi="Arial" w:cs="Arial"/>
          <w:bCs/>
          <w:sz w:val="24"/>
          <w:szCs w:val="24"/>
          <w:lang w:val="es-ES" w:eastAsia="es-ES"/>
        </w:rPr>
        <w:t xml:space="preserve">l </w:t>
      </w:r>
      <w:r w:rsidR="00F71DEC">
        <w:rPr>
          <w:rFonts w:ascii="Arial" w:eastAsia="Times New Roman" w:hAnsi="Arial" w:cs="Arial"/>
          <w:bCs/>
          <w:sz w:val="24"/>
          <w:szCs w:val="24"/>
          <w:lang w:val="es-ES" w:eastAsia="es-ES"/>
        </w:rPr>
        <w:t xml:space="preserve">acto </w:t>
      </w:r>
      <w:r w:rsidR="00C84E91">
        <w:rPr>
          <w:rFonts w:ascii="Arial" w:eastAsia="Times New Roman" w:hAnsi="Arial" w:cs="Arial"/>
          <w:bCs/>
          <w:sz w:val="24"/>
          <w:szCs w:val="24"/>
          <w:lang w:val="es-ES" w:eastAsia="es-ES"/>
        </w:rPr>
        <w:t xml:space="preserve">administrativo </w:t>
      </w:r>
      <w:r w:rsidR="00F71DEC">
        <w:rPr>
          <w:rFonts w:ascii="Arial" w:eastAsia="Times New Roman" w:hAnsi="Arial" w:cs="Arial"/>
          <w:bCs/>
          <w:sz w:val="24"/>
          <w:szCs w:val="24"/>
          <w:lang w:val="es-ES" w:eastAsia="es-ES"/>
        </w:rPr>
        <w:t>atribuido a autoridad</w:t>
      </w:r>
      <w:r w:rsidR="00734CC5">
        <w:rPr>
          <w:rFonts w:ascii="Arial" w:eastAsia="Times New Roman" w:hAnsi="Arial" w:cs="Arial"/>
          <w:bCs/>
          <w:sz w:val="24"/>
          <w:szCs w:val="24"/>
          <w:lang w:val="es-ES" w:eastAsia="es-ES"/>
        </w:rPr>
        <w:t xml:space="preserve">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7777777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6C0E15">
        <w:rPr>
          <w:rFonts w:ascii="Arial" w:eastAsia="Times New Roman" w:hAnsi="Arial" w:cs="Arial"/>
          <w:color w:val="0D0D0D" w:themeColor="text1" w:themeTint="F2"/>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58C2BA8F" w14:textId="6C85C1F5"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w:t>
      </w:r>
      <w:r w:rsidR="00886FF5">
        <w:rPr>
          <w:rFonts w:ascii="Arial" w:eastAsia="Times New Roman" w:hAnsi="Arial" w:cs="Arial"/>
          <w:bCs/>
          <w:sz w:val="24"/>
          <w:szCs w:val="24"/>
          <w:lang w:eastAsia="es-ES"/>
        </w:rPr>
        <w:t>advertirse</w:t>
      </w:r>
      <w:r>
        <w:rPr>
          <w:rFonts w:ascii="Arial" w:eastAsia="Times New Roman" w:hAnsi="Arial" w:cs="Arial"/>
          <w:bCs/>
          <w:sz w:val="24"/>
          <w:szCs w:val="24"/>
          <w:lang w:eastAsia="es-ES"/>
        </w:rPr>
        <w:t xml:space="preserve"> </w:t>
      </w:r>
      <w:r w:rsidR="00886FF5">
        <w:rPr>
          <w:rFonts w:ascii="Arial" w:eastAsia="Times New Roman" w:hAnsi="Arial" w:cs="Arial"/>
          <w:bCs/>
          <w:sz w:val="24"/>
          <w:szCs w:val="24"/>
          <w:lang w:eastAsia="es-ES"/>
        </w:rPr>
        <w:t xml:space="preserve">alguna de </w:t>
      </w:r>
      <w:r>
        <w:rPr>
          <w:rFonts w:ascii="Arial" w:eastAsia="Times New Roman" w:hAnsi="Arial" w:cs="Arial"/>
          <w:bCs/>
          <w:sz w:val="24"/>
          <w:szCs w:val="24"/>
          <w:lang w:eastAsia="es-ES"/>
        </w:rPr>
        <w:t xml:space="preserve">las </w:t>
      </w:r>
      <w:r w:rsidR="00886FF5">
        <w:rPr>
          <w:rFonts w:ascii="Arial" w:eastAsia="Times New Roman" w:hAnsi="Arial" w:cs="Arial"/>
          <w:bCs/>
          <w:sz w:val="24"/>
          <w:szCs w:val="24"/>
          <w:lang w:eastAsia="es-ES"/>
        </w:rPr>
        <w:t>causale</w:t>
      </w:r>
      <w:r>
        <w:rPr>
          <w:rFonts w:ascii="Arial" w:eastAsia="Times New Roman" w:hAnsi="Arial" w:cs="Arial"/>
          <w:bCs/>
          <w:sz w:val="24"/>
          <w:szCs w:val="24"/>
          <w:lang w:eastAsia="es-ES"/>
        </w:rPr>
        <w:t xml:space="preserve">s </w:t>
      </w:r>
      <w:r w:rsidR="00886FF5">
        <w:rPr>
          <w:rFonts w:ascii="Arial" w:eastAsia="Times New Roman" w:hAnsi="Arial" w:cs="Arial"/>
          <w:bCs/>
          <w:sz w:val="24"/>
          <w:szCs w:val="24"/>
          <w:lang w:eastAsia="es-ES"/>
        </w:rPr>
        <w:t>de improcedencia</w:t>
      </w:r>
      <w:r>
        <w:rPr>
          <w:rFonts w:ascii="Arial" w:eastAsia="Times New Roman" w:hAnsi="Arial" w:cs="Arial"/>
          <w:bCs/>
          <w:sz w:val="24"/>
          <w:szCs w:val="24"/>
          <w:lang w:eastAsia="es-ES"/>
        </w:rPr>
        <w:t xml:space="preserve">, </w:t>
      </w:r>
      <w:r w:rsidR="00886FF5">
        <w:rPr>
          <w:rFonts w:ascii="Arial" w:eastAsia="Times New Roman" w:hAnsi="Arial" w:cs="Arial"/>
          <w:bCs/>
          <w:sz w:val="24"/>
          <w:szCs w:val="24"/>
          <w:lang w:eastAsia="es-ES"/>
        </w:rPr>
        <w:t>se impediría entrar y resolver el</w:t>
      </w:r>
      <w:r>
        <w:rPr>
          <w:rFonts w:ascii="Arial" w:eastAsia="Times New Roman" w:hAnsi="Arial" w:cs="Arial"/>
          <w:bCs/>
          <w:sz w:val="24"/>
          <w:szCs w:val="24"/>
          <w:lang w:eastAsia="es-ES"/>
        </w:rPr>
        <w:t xml:space="preserve"> fondo del asunto y deberá decretarse su sobreseimiento, en los términos de los artículos 161 y 162, de la ley de la materia.</w:t>
      </w:r>
    </w:p>
    <w:p w14:paraId="417BDF42" w14:textId="74236830" w:rsidR="002C5092" w:rsidRPr="00CD21F3" w:rsidRDefault="00154B15"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 xml:space="preserve">El </w:t>
      </w:r>
      <w:r w:rsidR="00C84E91">
        <w:rPr>
          <w:rFonts w:ascii="Arial" w:hAnsi="Arial" w:cs="Arial"/>
          <w:sz w:val="24"/>
          <w:szCs w:val="24"/>
        </w:rPr>
        <w:t>demandad</w:t>
      </w:r>
      <w:r w:rsidR="004B55DB">
        <w:rPr>
          <w:rFonts w:ascii="Arial" w:hAnsi="Arial" w:cs="Arial"/>
          <w:sz w:val="24"/>
          <w:szCs w:val="24"/>
        </w:rPr>
        <w:t>o</w:t>
      </w:r>
      <w:r w:rsidR="008C4E9F">
        <w:rPr>
          <w:rFonts w:ascii="Arial" w:hAnsi="Arial" w:cs="Arial"/>
          <w:sz w:val="24"/>
          <w:szCs w:val="24"/>
        </w:rPr>
        <w:t>,</w:t>
      </w:r>
      <w:r w:rsidR="0061798C">
        <w:rPr>
          <w:rFonts w:ascii="Arial" w:eastAsia="Times New Roman" w:hAnsi="Arial" w:cs="Arial"/>
          <w:bCs/>
          <w:sz w:val="24"/>
          <w:szCs w:val="24"/>
          <w:lang w:val="es-ES_tradnl" w:eastAsia="es-ES"/>
        </w:rPr>
        <w:t xml:space="preserve"> con número estadístico </w:t>
      </w:r>
      <w:r w:rsidR="004B55DB">
        <w:rPr>
          <w:rFonts w:ascii="Arial" w:eastAsia="Times New Roman" w:hAnsi="Arial" w:cs="Arial"/>
          <w:bCs/>
          <w:iCs/>
          <w:kern w:val="2"/>
          <w:sz w:val="24"/>
          <w:szCs w:val="24"/>
          <w:lang w:val="es-ES_tradnl" w:eastAsia="es-ES"/>
        </w:rPr>
        <w:t>PV-349</w:t>
      </w:r>
      <w:r w:rsidR="002C5092">
        <w:rPr>
          <w:rFonts w:ascii="Arial" w:eastAsia="Times New Roman" w:hAnsi="Arial" w:cs="Arial"/>
          <w:bCs/>
          <w:sz w:val="24"/>
          <w:szCs w:val="24"/>
          <w:lang w:val="es-ES_tradnl" w:eastAsia="es-ES"/>
        </w:rPr>
        <w:t>, adscrit</w:t>
      </w:r>
      <w:r w:rsidR="004B55DB">
        <w:rPr>
          <w:rFonts w:ascii="Arial" w:eastAsia="Times New Roman" w:hAnsi="Arial" w:cs="Arial"/>
          <w:bCs/>
          <w:sz w:val="24"/>
          <w:szCs w:val="24"/>
          <w:lang w:val="es-ES_tradnl" w:eastAsia="es-ES"/>
        </w:rPr>
        <w:t>o</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w:t>
      </w:r>
      <w:r w:rsidR="00457573">
        <w:rPr>
          <w:rFonts w:ascii="Arial" w:hAnsi="Arial" w:cs="Arial"/>
          <w:sz w:val="24"/>
          <w:szCs w:val="24"/>
        </w:rPr>
        <w:t xml:space="preserve"> (foja </w:t>
      </w:r>
      <w:r w:rsidR="00884FEF" w:rsidRPr="00884FEF">
        <w:rPr>
          <w:rFonts w:ascii="Arial" w:hAnsi="Arial" w:cs="Arial"/>
          <w:sz w:val="24"/>
          <w:szCs w:val="24"/>
        </w:rPr>
        <w:t>13</w:t>
      </w:r>
      <w:r w:rsidR="00457573">
        <w:rPr>
          <w:rFonts w:ascii="Arial" w:hAnsi="Arial" w:cs="Arial"/>
          <w:sz w:val="24"/>
          <w:szCs w:val="24"/>
        </w:rPr>
        <w:t>)</w:t>
      </w:r>
      <w:r w:rsidR="002C5092">
        <w:rPr>
          <w:rFonts w:ascii="Arial" w:hAnsi="Arial" w:cs="Arial"/>
          <w:sz w:val="24"/>
          <w:szCs w:val="24"/>
        </w:rPr>
        <w:t>, que indican:</w:t>
      </w:r>
    </w:p>
    <w:p w14:paraId="4830C29D"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11A6E0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lastRenderedPageBreak/>
        <w:t>(…)</w:t>
      </w:r>
    </w:p>
    <w:p w14:paraId="49FF2B59" w14:textId="77777777"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5D2ECC8C"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68BC383F" w14:textId="58916B6F"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5DD36C52" w14:textId="77777777" w:rsidR="00053801" w:rsidRDefault="00053801" w:rsidP="00457573">
      <w:pPr>
        <w:spacing w:after="0" w:line="240" w:lineRule="auto"/>
        <w:ind w:left="851" w:right="425"/>
        <w:jc w:val="both"/>
        <w:rPr>
          <w:rFonts w:ascii="Arial" w:hAnsi="Arial" w:cs="Arial"/>
          <w:i/>
          <w:szCs w:val="21"/>
        </w:rPr>
      </w:pPr>
    </w:p>
    <w:p w14:paraId="591747F0" w14:textId="77777777" w:rsidR="00053801" w:rsidRDefault="00053801" w:rsidP="00053801">
      <w:pPr>
        <w:spacing w:line="240" w:lineRule="auto"/>
        <w:ind w:left="851" w:right="425"/>
        <w:jc w:val="both"/>
        <w:rPr>
          <w:rFonts w:ascii="Arial" w:hAnsi="Arial" w:cs="Arial"/>
          <w:i/>
          <w:szCs w:val="21"/>
        </w:rPr>
      </w:pPr>
      <w:r>
        <w:rPr>
          <w:rFonts w:ascii="Arial" w:hAnsi="Arial" w:cs="Arial"/>
          <w:i/>
          <w:szCs w:val="21"/>
        </w:rPr>
        <w:t>(…)</w:t>
      </w:r>
    </w:p>
    <w:p w14:paraId="17C6B05E" w14:textId="77777777" w:rsidR="002C5092" w:rsidRDefault="002C5092" w:rsidP="00B42741">
      <w:pPr>
        <w:spacing w:after="0" w:line="240" w:lineRule="auto"/>
        <w:ind w:left="567" w:right="283"/>
        <w:jc w:val="both"/>
        <w:rPr>
          <w:rFonts w:ascii="Arial" w:hAnsi="Arial" w:cs="Arial"/>
          <w:sz w:val="21"/>
          <w:szCs w:val="21"/>
        </w:rPr>
      </w:pPr>
    </w:p>
    <w:p w14:paraId="0F441A50" w14:textId="393AC1F1" w:rsidR="00604EBC" w:rsidRDefault="00050022" w:rsidP="004D170F">
      <w:pPr>
        <w:spacing w:line="360" w:lineRule="auto"/>
        <w:ind w:right="51" w:firstLine="567"/>
        <w:jc w:val="both"/>
        <w:rPr>
          <w:rFonts w:ascii="Arial" w:hAnsi="Arial" w:cs="Arial"/>
          <w:b/>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prueba de ello, es el presente juicio de nulidad que se resuelve</w:t>
      </w:r>
      <w:r w:rsidR="00053801">
        <w:rPr>
          <w:rFonts w:ascii="Arial" w:hAnsi="Arial" w:cs="Arial"/>
          <w:sz w:val="24"/>
          <w:szCs w:val="24"/>
        </w:rPr>
        <w:t xml:space="preserve">, ya que, </w:t>
      </w:r>
      <w:r w:rsidR="00053801" w:rsidRPr="003829D5">
        <w:rPr>
          <w:rFonts w:ascii="Arial" w:hAnsi="Arial" w:cs="Arial"/>
          <w:sz w:val="24"/>
          <w:szCs w:val="24"/>
        </w:rPr>
        <w:t xml:space="preserve">por </w:t>
      </w:r>
      <w:r w:rsidR="00053801">
        <w:rPr>
          <w:rFonts w:ascii="Arial" w:hAnsi="Arial" w:cs="Arial"/>
          <w:sz w:val="24"/>
          <w:szCs w:val="24"/>
        </w:rPr>
        <w:t>actos consumados de modo irreparable,</w:t>
      </w:r>
      <w:r w:rsidR="00053801" w:rsidRPr="003829D5">
        <w:rPr>
          <w:rFonts w:ascii="Arial" w:hAnsi="Arial" w:cs="Arial"/>
          <w:sz w:val="24"/>
          <w:szCs w:val="24"/>
        </w:rPr>
        <w:t xml:space="preserve"> </w:t>
      </w:r>
      <w:r w:rsidR="00C84E91">
        <w:rPr>
          <w:rFonts w:ascii="Arial" w:hAnsi="Arial" w:cs="Arial"/>
          <w:sz w:val="24"/>
          <w:szCs w:val="24"/>
        </w:rPr>
        <w:t xml:space="preserve">se </w:t>
      </w:r>
      <w:r w:rsidR="00C84E91" w:rsidRPr="003829D5">
        <w:rPr>
          <w:rFonts w:ascii="Arial" w:hAnsi="Arial" w:cs="Arial"/>
          <w:sz w:val="24"/>
          <w:szCs w:val="24"/>
        </w:rPr>
        <w:t>ent</w:t>
      </w:r>
      <w:r w:rsidR="00C84E91">
        <w:rPr>
          <w:rFonts w:ascii="Arial" w:hAnsi="Arial" w:cs="Arial"/>
          <w:sz w:val="24"/>
          <w:szCs w:val="24"/>
        </w:rPr>
        <w:t>ienden</w:t>
      </w:r>
      <w:r w:rsidR="00C84E91" w:rsidRPr="003829D5">
        <w:rPr>
          <w:rFonts w:ascii="Arial" w:hAnsi="Arial" w:cs="Arial"/>
          <w:sz w:val="24"/>
          <w:szCs w:val="24"/>
        </w:rPr>
        <w:t xml:space="preserve"> </w:t>
      </w:r>
      <w:r w:rsidR="00053801" w:rsidRPr="003829D5">
        <w:rPr>
          <w:rFonts w:ascii="Arial" w:hAnsi="Arial" w:cs="Arial"/>
          <w:sz w:val="24"/>
          <w:szCs w:val="24"/>
        </w:rPr>
        <w:t>aquellos qu</w:t>
      </w:r>
      <w:r w:rsidR="00C84E91">
        <w:rPr>
          <w:rFonts w:ascii="Arial" w:hAnsi="Arial" w:cs="Arial"/>
          <w:sz w:val="24"/>
          <w:szCs w:val="24"/>
        </w:rPr>
        <w:t>e</w:t>
      </w:r>
      <w:r w:rsidR="00053801" w:rsidRPr="003829D5">
        <w:rPr>
          <w:rFonts w:ascii="Arial" w:hAnsi="Arial" w:cs="Arial"/>
          <w:sz w:val="24"/>
          <w:szCs w:val="24"/>
        </w:rPr>
        <w:t xml:space="preserve"> realiza</w:t>
      </w:r>
      <w:r w:rsidR="00C84E91">
        <w:rPr>
          <w:rFonts w:ascii="Arial" w:hAnsi="Arial" w:cs="Arial"/>
          <w:sz w:val="24"/>
          <w:szCs w:val="24"/>
        </w:rPr>
        <w:t>ron</w:t>
      </w:r>
      <w:r w:rsidR="00053801" w:rsidRPr="003829D5">
        <w:rPr>
          <w:rFonts w:ascii="Arial" w:hAnsi="Arial" w:cs="Arial"/>
          <w:sz w:val="24"/>
          <w:szCs w:val="24"/>
        </w:rPr>
        <w:t xml:space="preserve"> todos y cada uno de sus efectos</w:t>
      </w:r>
      <w:r w:rsidR="00FC2930">
        <w:rPr>
          <w:rFonts w:ascii="Arial" w:hAnsi="Arial" w:cs="Arial"/>
          <w:sz w:val="24"/>
          <w:szCs w:val="24"/>
        </w:rPr>
        <w:t>,</w:t>
      </w:r>
      <w:r w:rsidR="00053801" w:rsidRPr="003829D5">
        <w:rPr>
          <w:rFonts w:ascii="Arial" w:hAnsi="Arial" w:cs="Arial"/>
          <w:sz w:val="24"/>
          <w:szCs w:val="24"/>
        </w:rPr>
        <w:t xml:space="preserve"> </w:t>
      </w:r>
      <w:r w:rsidR="00FC2930">
        <w:rPr>
          <w:rFonts w:ascii="Arial" w:hAnsi="Arial" w:cs="Arial"/>
          <w:sz w:val="24"/>
          <w:szCs w:val="24"/>
        </w:rPr>
        <w:t xml:space="preserve">cuyas </w:t>
      </w:r>
      <w:r w:rsidR="00053801" w:rsidRPr="003829D5">
        <w:rPr>
          <w:rFonts w:ascii="Arial" w:hAnsi="Arial" w:cs="Arial"/>
          <w:sz w:val="24"/>
          <w:szCs w:val="24"/>
        </w:rPr>
        <w:t>consecuencias</w:t>
      </w:r>
      <w:r w:rsidR="008647DA">
        <w:rPr>
          <w:rFonts w:ascii="Arial" w:hAnsi="Arial" w:cs="Arial"/>
          <w:sz w:val="24"/>
          <w:szCs w:val="24"/>
        </w:rPr>
        <w:t xml:space="preserve"> </w:t>
      </w:r>
      <w:r w:rsidR="00053801" w:rsidRPr="003829D5">
        <w:rPr>
          <w:rFonts w:ascii="Arial" w:hAnsi="Arial" w:cs="Arial"/>
          <w:sz w:val="24"/>
          <w:szCs w:val="24"/>
        </w:rPr>
        <w:t>física y materia</w:t>
      </w:r>
      <w:r w:rsidR="00AB0F94">
        <w:rPr>
          <w:rFonts w:ascii="Arial" w:hAnsi="Arial" w:cs="Arial"/>
          <w:sz w:val="24"/>
          <w:szCs w:val="24"/>
        </w:rPr>
        <w:t>les</w:t>
      </w:r>
      <w:r w:rsidR="00053801" w:rsidRPr="003829D5">
        <w:rPr>
          <w:rFonts w:ascii="Arial" w:hAnsi="Arial" w:cs="Arial"/>
          <w:sz w:val="24"/>
          <w:szCs w:val="24"/>
        </w:rPr>
        <w:t xml:space="preserve"> no pueden ser restituid</w:t>
      </w:r>
      <w:r w:rsidR="00FC2930">
        <w:rPr>
          <w:rFonts w:ascii="Arial" w:hAnsi="Arial" w:cs="Arial"/>
          <w:sz w:val="24"/>
          <w:szCs w:val="24"/>
        </w:rPr>
        <w:t>a</w:t>
      </w:r>
      <w:r w:rsidR="00053801" w:rsidRPr="003829D5">
        <w:rPr>
          <w:rFonts w:ascii="Arial" w:hAnsi="Arial" w:cs="Arial"/>
          <w:sz w:val="24"/>
          <w:szCs w:val="24"/>
        </w:rPr>
        <w:t>s al estado en que se encontraban antes de las violaciones reclamadas</w:t>
      </w:r>
      <w:r w:rsidR="00C84E91">
        <w:rPr>
          <w:rFonts w:ascii="Arial" w:hAnsi="Arial" w:cs="Arial"/>
          <w:sz w:val="24"/>
          <w:szCs w:val="24"/>
        </w:rPr>
        <w:t>. En el presente caso se advierte que</w:t>
      </w:r>
      <w:r w:rsidR="003B6130">
        <w:rPr>
          <w:rFonts w:ascii="Arial" w:hAnsi="Arial" w:cs="Arial"/>
          <w:sz w:val="24"/>
          <w:szCs w:val="24"/>
        </w:rPr>
        <w:t xml:space="preserve"> el acto aún no ha realizado todos sus efectos, el cual tiene un principio de ejecución, esto es, el pago del mismo, </w:t>
      </w:r>
      <w:r w:rsidR="00604EBC">
        <w:rPr>
          <w:rFonts w:ascii="Arial" w:hAnsi="Arial" w:cs="Arial"/>
          <w:sz w:val="24"/>
          <w:szCs w:val="24"/>
        </w:rPr>
        <w:t xml:space="preserve">con lo cual, </w:t>
      </w:r>
      <w:r w:rsidR="004B55DB">
        <w:rPr>
          <w:rFonts w:ascii="Arial" w:hAnsi="Arial" w:cs="Arial"/>
          <w:sz w:val="24"/>
          <w:szCs w:val="24"/>
        </w:rPr>
        <w:t xml:space="preserve">en </w:t>
      </w:r>
      <w:r w:rsidR="00AB0F94">
        <w:rPr>
          <w:rFonts w:ascii="Arial" w:hAnsi="Arial" w:cs="Arial"/>
          <w:sz w:val="24"/>
          <w:szCs w:val="24"/>
        </w:rPr>
        <w:t>caso de concederse la nulidad de la infracción</w:t>
      </w:r>
      <w:r w:rsidR="004B55DB">
        <w:rPr>
          <w:rFonts w:ascii="Arial" w:hAnsi="Arial" w:cs="Arial"/>
          <w:sz w:val="24"/>
          <w:szCs w:val="24"/>
        </w:rPr>
        <w:t xml:space="preserve">, lo cual </w:t>
      </w:r>
      <w:r w:rsidR="00AB0F94">
        <w:rPr>
          <w:rFonts w:ascii="Arial" w:hAnsi="Arial" w:cs="Arial"/>
          <w:sz w:val="24"/>
          <w:szCs w:val="24"/>
        </w:rPr>
        <w:t>hace posible</w:t>
      </w:r>
      <w:r w:rsidR="00604EBC">
        <w:rPr>
          <w:rFonts w:ascii="Arial" w:hAnsi="Arial" w:cs="Arial"/>
          <w:sz w:val="24"/>
          <w:szCs w:val="24"/>
        </w:rPr>
        <w:t xml:space="preserve"> restablecer las cosas al estado que permanecían antes de afectar</w:t>
      </w:r>
      <w:r w:rsidR="00AB0F94">
        <w:rPr>
          <w:rFonts w:ascii="Arial" w:hAnsi="Arial" w:cs="Arial"/>
          <w:sz w:val="24"/>
          <w:szCs w:val="24"/>
        </w:rPr>
        <w:t xml:space="preserve"> la esfera jurídica de</w:t>
      </w:r>
      <w:r w:rsidR="00604EBC">
        <w:rPr>
          <w:rFonts w:ascii="Arial" w:hAnsi="Arial" w:cs="Arial"/>
          <w:sz w:val="24"/>
          <w:szCs w:val="24"/>
        </w:rPr>
        <w:t xml:space="preserve"> </w:t>
      </w:r>
      <w:r w:rsidR="00AB0F94">
        <w:rPr>
          <w:rFonts w:ascii="Arial" w:hAnsi="Arial" w:cs="Arial"/>
          <w:sz w:val="24"/>
          <w:szCs w:val="24"/>
        </w:rPr>
        <w:t xml:space="preserve">la </w:t>
      </w:r>
      <w:r w:rsidR="00604EBC">
        <w:rPr>
          <w:rFonts w:ascii="Arial" w:hAnsi="Arial" w:cs="Arial"/>
          <w:sz w:val="24"/>
          <w:szCs w:val="24"/>
        </w:rPr>
        <w:t>actora</w:t>
      </w:r>
      <w:r w:rsidR="00AB0F94">
        <w:rPr>
          <w:rFonts w:ascii="Arial" w:hAnsi="Arial" w:cs="Arial"/>
          <w:sz w:val="24"/>
          <w:szCs w:val="24"/>
        </w:rPr>
        <w:t xml:space="preserve">, </w:t>
      </w:r>
      <w:r w:rsidR="002C5092">
        <w:rPr>
          <w:rFonts w:ascii="Arial" w:hAnsi="Arial" w:cs="Arial"/>
          <w:sz w:val="24"/>
          <w:szCs w:val="24"/>
        </w:rPr>
        <w:t>por</w:t>
      </w:r>
      <w:r w:rsidR="00AB0F94">
        <w:rPr>
          <w:rFonts w:ascii="Arial" w:hAnsi="Arial" w:cs="Arial"/>
          <w:sz w:val="24"/>
          <w:szCs w:val="24"/>
        </w:rPr>
        <w:t xml:space="preserve"> tanto, </w:t>
      </w:r>
      <w:r w:rsidR="002C5092">
        <w:rPr>
          <w:rFonts w:ascii="Arial" w:hAnsi="Arial" w:cs="Arial"/>
          <w:b/>
          <w:sz w:val="24"/>
          <w:szCs w:val="24"/>
        </w:rPr>
        <w:t xml:space="preserve">no </w:t>
      </w:r>
      <w:r w:rsidR="00053801">
        <w:rPr>
          <w:rFonts w:ascii="Arial" w:hAnsi="Arial" w:cs="Arial"/>
          <w:b/>
          <w:sz w:val="24"/>
          <w:szCs w:val="24"/>
        </w:rPr>
        <w:t>se actualiza la causal de improcedencia</w:t>
      </w:r>
      <w:r w:rsidR="00E76D91">
        <w:rPr>
          <w:rFonts w:ascii="Arial" w:hAnsi="Arial" w:cs="Arial"/>
          <w:b/>
          <w:sz w:val="24"/>
          <w:szCs w:val="24"/>
        </w:rPr>
        <w:t>.</w:t>
      </w:r>
      <w:r w:rsidR="004D170F">
        <w:rPr>
          <w:rFonts w:ascii="Arial" w:hAnsi="Arial" w:cs="Arial"/>
          <w:b/>
          <w:sz w:val="24"/>
          <w:szCs w:val="24"/>
        </w:rPr>
        <w:t xml:space="preserve"> </w:t>
      </w:r>
    </w:p>
    <w:p w14:paraId="2BBEBE23" w14:textId="34F6DC1B" w:rsidR="00437F61" w:rsidRPr="00604EBC" w:rsidRDefault="00604EBC" w:rsidP="00604EBC">
      <w:pPr>
        <w:spacing w:line="360" w:lineRule="auto"/>
        <w:ind w:right="51" w:firstLine="567"/>
        <w:jc w:val="both"/>
        <w:rPr>
          <w:rFonts w:ascii="Arial" w:hAnsi="Arial" w:cs="Arial"/>
          <w:b/>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actora no consintió el contenido del acta impugnada, debido a que</w:t>
      </w:r>
      <w:r w:rsidR="002C5092">
        <w:rPr>
          <w:rFonts w:ascii="Arial" w:hAnsi="Arial" w:cs="Arial"/>
          <w:sz w:val="24"/>
          <w:szCs w:val="24"/>
        </w:rPr>
        <w:t xml:space="preserve"> el acta de infracción fue levantada </w:t>
      </w:r>
      <w:r w:rsidR="002C5092" w:rsidRPr="00884FEF">
        <w:rPr>
          <w:rFonts w:ascii="Arial" w:hAnsi="Arial" w:cs="Arial"/>
          <w:sz w:val="24"/>
          <w:szCs w:val="24"/>
        </w:rPr>
        <w:t xml:space="preserve">el </w:t>
      </w:r>
      <w:bookmarkStart w:id="0" w:name="_Hlk115944117"/>
      <w:r w:rsidR="004B55DB" w:rsidRPr="00884FEF">
        <w:rPr>
          <w:rFonts w:ascii="Arial" w:hAnsi="Arial" w:cs="Arial"/>
          <w:bCs/>
          <w:sz w:val="24"/>
          <w:szCs w:val="24"/>
        </w:rPr>
        <w:t>dos</w:t>
      </w:r>
      <w:r w:rsidR="00066E2F" w:rsidRPr="00884FEF">
        <w:rPr>
          <w:rFonts w:ascii="Arial" w:hAnsi="Arial" w:cs="Arial"/>
          <w:bCs/>
          <w:sz w:val="24"/>
          <w:szCs w:val="24"/>
        </w:rPr>
        <w:t xml:space="preserve"> de </w:t>
      </w:r>
      <w:r w:rsidR="00AB0F94" w:rsidRPr="00884FEF">
        <w:rPr>
          <w:rFonts w:ascii="Arial" w:hAnsi="Arial" w:cs="Arial"/>
          <w:bCs/>
          <w:sz w:val="24"/>
          <w:szCs w:val="24"/>
        </w:rPr>
        <w:t>mayo</w:t>
      </w:r>
      <w:r w:rsidR="00B42741" w:rsidRPr="00884FEF">
        <w:rPr>
          <w:rFonts w:ascii="Arial" w:hAnsi="Arial" w:cs="Arial"/>
          <w:bCs/>
          <w:sz w:val="24"/>
          <w:szCs w:val="24"/>
        </w:rPr>
        <w:t xml:space="preserve"> </w:t>
      </w:r>
      <w:bookmarkEnd w:id="0"/>
      <w:r w:rsidR="00B42741" w:rsidRPr="00884FEF">
        <w:rPr>
          <w:rFonts w:ascii="Arial" w:hAnsi="Arial" w:cs="Arial"/>
          <w:bCs/>
          <w:sz w:val="24"/>
          <w:szCs w:val="24"/>
        </w:rPr>
        <w:t xml:space="preserve">de dos mil </w:t>
      </w:r>
      <w:r w:rsidR="004D170F" w:rsidRPr="00884FEF">
        <w:rPr>
          <w:rFonts w:ascii="Arial" w:hAnsi="Arial" w:cs="Arial"/>
          <w:bCs/>
          <w:sz w:val="24"/>
          <w:szCs w:val="24"/>
        </w:rPr>
        <w:t>veintidós</w:t>
      </w:r>
      <w:r w:rsidR="004D170F" w:rsidRPr="00884FEF">
        <w:rPr>
          <w:rFonts w:ascii="Arial" w:hAnsi="Arial" w:cs="Arial"/>
          <w:sz w:val="24"/>
          <w:szCs w:val="24"/>
        </w:rPr>
        <w:t>,</w:t>
      </w:r>
      <w:r w:rsidR="002C5092" w:rsidRPr="00884FEF">
        <w:rPr>
          <w:rFonts w:ascii="Arial" w:hAnsi="Arial" w:cs="Arial"/>
          <w:sz w:val="24"/>
          <w:szCs w:val="24"/>
        </w:rPr>
        <w:t xml:space="preserve"> </w:t>
      </w:r>
      <w:r w:rsidR="002C5092" w:rsidRPr="00884FEF">
        <w:rPr>
          <w:rFonts w:ascii="Arial" w:hAnsi="Arial" w:cs="Arial"/>
          <w:bCs/>
          <w:sz w:val="24"/>
          <w:szCs w:val="24"/>
          <w:lang w:eastAsia="es-ES"/>
        </w:rPr>
        <w:t xml:space="preserve">y </w:t>
      </w:r>
      <w:r w:rsidR="002C5092" w:rsidRPr="00884FEF">
        <w:rPr>
          <w:rFonts w:ascii="Arial" w:hAnsi="Arial" w:cs="Arial"/>
          <w:sz w:val="24"/>
          <w:szCs w:val="24"/>
        </w:rPr>
        <w:t xml:space="preserve">la demanda de nulidad fue presentada el </w:t>
      </w:r>
      <w:r w:rsidR="004B55DB" w:rsidRPr="00884FEF">
        <w:rPr>
          <w:rFonts w:ascii="Arial" w:hAnsi="Arial" w:cs="Arial"/>
          <w:bCs/>
          <w:sz w:val="24"/>
          <w:szCs w:val="24"/>
        </w:rPr>
        <w:t>treinta y uno de mayo</w:t>
      </w:r>
      <w:r w:rsidR="004D170F" w:rsidRPr="00884FEF">
        <w:rPr>
          <w:rFonts w:ascii="Arial" w:hAnsi="Arial" w:cs="Arial"/>
          <w:sz w:val="24"/>
          <w:szCs w:val="24"/>
        </w:rPr>
        <w:t xml:space="preserve"> </w:t>
      </w:r>
      <w:r w:rsidR="00AB0F94" w:rsidRPr="00884FEF">
        <w:rPr>
          <w:rFonts w:ascii="Arial" w:hAnsi="Arial" w:cs="Arial"/>
          <w:sz w:val="24"/>
          <w:szCs w:val="24"/>
        </w:rPr>
        <w:t>del año en curso</w:t>
      </w:r>
      <w:r w:rsidR="002C5092" w:rsidRPr="00884FEF">
        <w:rPr>
          <w:rFonts w:ascii="Arial" w:hAnsi="Arial" w:cs="Arial"/>
          <w:sz w:val="24"/>
          <w:szCs w:val="24"/>
        </w:rPr>
        <w:t>, en la Oficialía de Partes Común de Primera Instancia de este Tribuna</w:t>
      </w:r>
      <w:r w:rsidR="004D170F" w:rsidRPr="00884FEF">
        <w:rPr>
          <w:rFonts w:ascii="Arial" w:hAnsi="Arial" w:cs="Arial"/>
          <w:sz w:val="24"/>
          <w:szCs w:val="24"/>
        </w:rPr>
        <w:t>l</w:t>
      </w:r>
      <w:r w:rsidR="002C5092" w:rsidRPr="00884FEF">
        <w:rPr>
          <w:rFonts w:ascii="Arial" w:hAnsi="Arial" w:cs="Arial"/>
          <w:sz w:val="24"/>
          <w:szCs w:val="24"/>
        </w:rPr>
        <w:t>.</w:t>
      </w:r>
      <w:r w:rsidRPr="00884FEF">
        <w:rPr>
          <w:rFonts w:ascii="Arial" w:hAnsi="Arial" w:cs="Arial"/>
          <w:sz w:val="24"/>
          <w:szCs w:val="24"/>
        </w:rPr>
        <w:t xml:space="preserve"> </w:t>
      </w:r>
      <w:r w:rsidR="002C5092" w:rsidRPr="00884FEF">
        <w:rPr>
          <w:rFonts w:ascii="Arial" w:hAnsi="Arial" w:cs="Arial"/>
          <w:sz w:val="24"/>
          <w:szCs w:val="24"/>
        </w:rPr>
        <w:t>Por tal razón, el escrito de demanda fue presentado dentro del término de treinta días hábiles que</w:t>
      </w:r>
      <w:r w:rsidR="002C5092">
        <w:rPr>
          <w:rFonts w:ascii="Arial" w:hAnsi="Arial" w:cs="Arial"/>
          <w:sz w:val="24"/>
          <w:szCs w:val="24"/>
        </w:rPr>
        <w:t xml:space="preserve"> prevé el artículo 166 de la Ley de la Materia, </w:t>
      </w:r>
      <w:r w:rsidR="002C5092">
        <w:rPr>
          <w:rFonts w:ascii="Arial" w:hAnsi="Arial" w:cs="Arial"/>
          <w:bCs/>
          <w:sz w:val="24"/>
          <w:szCs w:val="24"/>
        </w:rPr>
        <w:t xml:space="preserve">el juicio se promovió dentro del término citado y, </w:t>
      </w:r>
      <w:r w:rsidR="002C5092">
        <w:rPr>
          <w:rFonts w:ascii="Arial" w:hAnsi="Arial" w:cs="Arial"/>
          <w:sz w:val="24"/>
          <w:szCs w:val="24"/>
        </w:rPr>
        <w:t xml:space="preserve">por ende, no se configura la causal de </w:t>
      </w:r>
      <w:r w:rsidR="00B70051">
        <w:rPr>
          <w:rFonts w:ascii="Arial" w:hAnsi="Arial" w:cs="Arial"/>
          <w:sz w:val="24"/>
          <w:szCs w:val="24"/>
        </w:rPr>
        <w:t xml:space="preserve">improcedencia </w:t>
      </w:r>
      <w:r w:rsidR="004B55DB">
        <w:rPr>
          <w:rFonts w:ascii="Arial" w:hAnsi="Arial" w:cs="Arial"/>
          <w:sz w:val="24"/>
          <w:szCs w:val="24"/>
        </w:rPr>
        <w:t>solicitada por el demandado</w:t>
      </w:r>
      <w:r w:rsidR="002C5092">
        <w:rPr>
          <w:rFonts w:ascii="Arial" w:hAnsi="Arial" w:cs="Arial"/>
          <w:sz w:val="24"/>
          <w:szCs w:val="24"/>
        </w:rPr>
        <w:t>.</w:t>
      </w:r>
      <w:r>
        <w:rPr>
          <w:rFonts w:ascii="Arial" w:hAnsi="Arial" w:cs="Arial"/>
          <w:b/>
          <w:sz w:val="24"/>
          <w:szCs w:val="24"/>
        </w:rPr>
        <w:t xml:space="preserve"> </w:t>
      </w:r>
      <w:r w:rsidR="00AB0F94">
        <w:rPr>
          <w:rFonts w:ascii="Arial" w:eastAsia="Arial" w:hAnsi="Arial" w:cs="Arial"/>
          <w:sz w:val="24"/>
          <w:szCs w:val="24"/>
        </w:rPr>
        <w:t xml:space="preserve">Además </w:t>
      </w:r>
      <w:r w:rsidR="00437F61">
        <w:rPr>
          <w:rFonts w:ascii="Arial" w:eastAsia="Arial" w:hAnsi="Arial" w:cs="Arial"/>
          <w:sz w:val="24"/>
          <w:szCs w:val="24"/>
        </w:rPr>
        <w:t xml:space="preserve">no </w:t>
      </w:r>
      <w:r w:rsidR="00AB0F94">
        <w:rPr>
          <w:rFonts w:ascii="Arial" w:eastAsia="Arial" w:hAnsi="Arial" w:cs="Arial"/>
          <w:sz w:val="24"/>
          <w:szCs w:val="24"/>
        </w:rPr>
        <w:t xml:space="preserve">existe </w:t>
      </w:r>
      <w:r w:rsidR="00437F61">
        <w:rPr>
          <w:rFonts w:ascii="Arial" w:eastAsia="Arial" w:hAnsi="Arial" w:cs="Arial"/>
          <w:sz w:val="24"/>
          <w:szCs w:val="24"/>
        </w:rPr>
        <w:t>constancia, prueba o manifestación expresa de</w:t>
      </w:r>
      <w:r w:rsidR="00066E2F">
        <w:rPr>
          <w:rFonts w:ascii="Arial" w:eastAsia="Arial" w:hAnsi="Arial" w:cs="Arial"/>
          <w:sz w:val="24"/>
          <w:szCs w:val="24"/>
        </w:rPr>
        <w:t xml:space="preserve"> la </w:t>
      </w:r>
      <w:r w:rsidR="00AB0F94">
        <w:rPr>
          <w:rFonts w:ascii="Arial" w:eastAsia="Arial" w:hAnsi="Arial" w:cs="Arial"/>
          <w:sz w:val="24"/>
          <w:szCs w:val="24"/>
        </w:rPr>
        <w:t>actora</w:t>
      </w:r>
      <w:r w:rsidR="00437F61">
        <w:rPr>
          <w:rFonts w:ascii="Arial" w:eastAsia="Arial" w:hAnsi="Arial" w:cs="Arial"/>
          <w:sz w:val="24"/>
          <w:szCs w:val="24"/>
        </w:rPr>
        <w:t xml:space="preserve"> qu</w:t>
      </w:r>
      <w:r w:rsidR="00B70051">
        <w:rPr>
          <w:rFonts w:ascii="Arial" w:eastAsia="Arial" w:hAnsi="Arial" w:cs="Arial"/>
          <w:sz w:val="24"/>
          <w:szCs w:val="24"/>
        </w:rPr>
        <w:t>e entrañe la aceptación del acto</w:t>
      </w:r>
      <w:r w:rsidR="00437F61">
        <w:rPr>
          <w:rFonts w:ascii="Arial" w:eastAsia="Arial" w:hAnsi="Arial" w:cs="Arial"/>
          <w:sz w:val="24"/>
          <w:szCs w:val="24"/>
        </w:rPr>
        <w:t xml:space="preserve"> </w:t>
      </w:r>
      <w:r w:rsidR="00AB0F94">
        <w:rPr>
          <w:rFonts w:ascii="Arial" w:eastAsia="Arial" w:hAnsi="Arial" w:cs="Arial"/>
          <w:sz w:val="24"/>
          <w:szCs w:val="24"/>
        </w:rPr>
        <w:t xml:space="preserve">impugnado, </w:t>
      </w:r>
      <w:r w:rsidR="00751552">
        <w:rPr>
          <w:rFonts w:ascii="Arial" w:hAnsi="Arial" w:cs="Arial"/>
          <w:sz w:val="24"/>
          <w:szCs w:val="24"/>
        </w:rPr>
        <w:t>ya que</w:t>
      </w:r>
      <w:r w:rsidR="002961FD">
        <w:rPr>
          <w:rFonts w:ascii="Arial" w:hAnsi="Arial" w:cs="Arial"/>
          <w:sz w:val="24"/>
          <w:szCs w:val="24"/>
        </w:rPr>
        <w:t xml:space="preserve">, </w:t>
      </w:r>
      <w:r w:rsidR="002961FD" w:rsidRPr="002961FD">
        <w:rPr>
          <w:rFonts w:ascii="Arial" w:hAnsi="Arial" w:cs="Arial"/>
          <w:sz w:val="24"/>
          <w:szCs w:val="24"/>
        </w:rPr>
        <w:t>dada la naturaleza de</w:t>
      </w:r>
      <w:r w:rsidR="002961FD">
        <w:rPr>
          <w:rFonts w:ascii="Arial" w:hAnsi="Arial" w:cs="Arial"/>
          <w:sz w:val="24"/>
          <w:szCs w:val="24"/>
        </w:rPr>
        <w:t xml:space="preserve"> la infracción</w:t>
      </w:r>
      <w:r w:rsidR="002961FD" w:rsidRPr="002961FD">
        <w:rPr>
          <w:rFonts w:ascii="Arial" w:hAnsi="Arial" w:cs="Arial"/>
          <w:sz w:val="24"/>
          <w:szCs w:val="24"/>
        </w:rPr>
        <w:t xml:space="preserve">, </w:t>
      </w:r>
      <w:r w:rsidR="00035712">
        <w:rPr>
          <w:rFonts w:ascii="Arial" w:hAnsi="Arial" w:cs="Arial"/>
          <w:sz w:val="24"/>
          <w:szCs w:val="24"/>
        </w:rPr>
        <w:t xml:space="preserve">se </w:t>
      </w:r>
      <w:r w:rsidR="004B55DB">
        <w:rPr>
          <w:rFonts w:ascii="Arial" w:hAnsi="Arial" w:cs="Arial"/>
          <w:sz w:val="24"/>
          <w:szCs w:val="24"/>
        </w:rPr>
        <w:t>le impone</w:t>
      </w:r>
      <w:r w:rsidR="00035712">
        <w:rPr>
          <w:rFonts w:ascii="Arial" w:hAnsi="Arial" w:cs="Arial"/>
          <w:sz w:val="24"/>
          <w:szCs w:val="24"/>
        </w:rPr>
        <w:t xml:space="preserve"> a</w:t>
      </w:r>
      <w:r w:rsidR="00066E2F">
        <w:rPr>
          <w:rFonts w:ascii="Arial" w:hAnsi="Arial" w:cs="Arial"/>
          <w:sz w:val="24"/>
          <w:szCs w:val="24"/>
        </w:rPr>
        <w:t xml:space="preserve"> </w:t>
      </w:r>
      <w:r w:rsidR="00035712">
        <w:rPr>
          <w:rFonts w:ascii="Arial" w:hAnsi="Arial" w:cs="Arial"/>
          <w:sz w:val="24"/>
          <w:szCs w:val="24"/>
        </w:rPr>
        <w:t>l</w:t>
      </w:r>
      <w:r w:rsidR="00066E2F">
        <w:rPr>
          <w:rFonts w:ascii="Arial" w:hAnsi="Arial" w:cs="Arial"/>
          <w:sz w:val="24"/>
          <w:szCs w:val="24"/>
        </w:rPr>
        <w:t>a</w:t>
      </w:r>
      <w:r w:rsidR="00035712">
        <w:rPr>
          <w:rFonts w:ascii="Arial" w:hAnsi="Arial" w:cs="Arial"/>
          <w:sz w:val="24"/>
          <w:szCs w:val="24"/>
        </w:rPr>
        <w:t xml:space="preserve"> actor</w:t>
      </w:r>
      <w:r w:rsidR="004B55DB">
        <w:rPr>
          <w:rFonts w:ascii="Arial" w:hAnsi="Arial" w:cs="Arial"/>
          <w:sz w:val="24"/>
          <w:szCs w:val="24"/>
        </w:rPr>
        <w:t>a</w:t>
      </w:r>
      <w:r w:rsidR="005E50E0">
        <w:rPr>
          <w:rFonts w:ascii="Arial" w:hAnsi="Arial" w:cs="Arial"/>
          <w:sz w:val="24"/>
          <w:szCs w:val="24"/>
        </w:rPr>
        <w:t xml:space="preserve"> </w:t>
      </w:r>
      <w:r w:rsidR="004B55DB">
        <w:rPr>
          <w:rFonts w:ascii="Arial" w:hAnsi="Arial" w:cs="Arial"/>
          <w:sz w:val="24"/>
          <w:szCs w:val="24"/>
        </w:rPr>
        <w:t xml:space="preserve">hacer efectivo </w:t>
      </w:r>
      <w:r w:rsidR="00035712">
        <w:rPr>
          <w:rFonts w:ascii="Arial" w:hAnsi="Arial" w:cs="Arial"/>
          <w:sz w:val="24"/>
          <w:szCs w:val="24"/>
        </w:rPr>
        <w:t xml:space="preserve">el pago, </w:t>
      </w:r>
      <w:r w:rsidR="002961FD" w:rsidRPr="002961FD">
        <w:rPr>
          <w:rFonts w:ascii="Arial" w:hAnsi="Arial" w:cs="Arial"/>
          <w:sz w:val="24"/>
          <w:szCs w:val="24"/>
        </w:rPr>
        <w:t xml:space="preserve">por lo que la promoción del juicio de </w:t>
      </w:r>
      <w:r w:rsidR="00035712">
        <w:rPr>
          <w:rFonts w:ascii="Arial" w:hAnsi="Arial" w:cs="Arial"/>
          <w:sz w:val="24"/>
          <w:szCs w:val="24"/>
        </w:rPr>
        <w:t>nulidad</w:t>
      </w:r>
      <w:r w:rsidR="002961FD" w:rsidRPr="002961FD">
        <w:rPr>
          <w:rFonts w:ascii="Arial" w:hAnsi="Arial" w:cs="Arial"/>
          <w:sz w:val="24"/>
          <w:szCs w:val="24"/>
        </w:rPr>
        <w:t xml:space="preserve"> correspondiente, refleja la inconformidad de</w:t>
      </w:r>
      <w:r w:rsidR="00066E2F">
        <w:rPr>
          <w:rFonts w:ascii="Arial" w:hAnsi="Arial" w:cs="Arial"/>
          <w:sz w:val="24"/>
          <w:szCs w:val="24"/>
        </w:rPr>
        <w:t xml:space="preserve"> la</w:t>
      </w:r>
      <w:r w:rsidR="002961FD" w:rsidRPr="002961FD">
        <w:rPr>
          <w:rFonts w:ascii="Arial" w:hAnsi="Arial" w:cs="Arial"/>
          <w:sz w:val="24"/>
          <w:szCs w:val="24"/>
        </w:rPr>
        <w:t xml:space="preserve"> peticionari</w:t>
      </w:r>
      <w:r w:rsidR="00066E2F">
        <w:rPr>
          <w:rFonts w:ascii="Arial" w:hAnsi="Arial" w:cs="Arial"/>
          <w:sz w:val="24"/>
          <w:szCs w:val="24"/>
        </w:rPr>
        <w:t>a</w:t>
      </w:r>
      <w:r w:rsidR="002961FD" w:rsidRPr="002961FD">
        <w:rPr>
          <w:rFonts w:ascii="Arial" w:hAnsi="Arial" w:cs="Arial"/>
          <w:sz w:val="24"/>
          <w:szCs w:val="24"/>
        </w:rPr>
        <w:t xml:space="preserve"> de garantías con el contenido de</w:t>
      </w:r>
      <w:r w:rsidR="005E50E0">
        <w:rPr>
          <w:rFonts w:ascii="Arial" w:hAnsi="Arial" w:cs="Arial"/>
          <w:sz w:val="24"/>
          <w:szCs w:val="24"/>
        </w:rPr>
        <w:t xml:space="preserve">l reglamento </w:t>
      </w:r>
      <w:r w:rsidR="002961FD" w:rsidRPr="002961FD">
        <w:rPr>
          <w:rFonts w:ascii="Arial" w:hAnsi="Arial" w:cs="Arial"/>
          <w:sz w:val="24"/>
          <w:szCs w:val="24"/>
        </w:rPr>
        <w:t>impugnad</w:t>
      </w:r>
      <w:r w:rsidR="005E50E0">
        <w:rPr>
          <w:rFonts w:ascii="Arial" w:hAnsi="Arial" w:cs="Arial"/>
          <w:sz w:val="24"/>
          <w:szCs w:val="24"/>
        </w:rPr>
        <w:t>o</w:t>
      </w:r>
      <w:r w:rsidR="00E33320">
        <w:rPr>
          <w:rFonts w:ascii="Arial" w:hAnsi="Arial" w:cs="Arial"/>
          <w:sz w:val="24"/>
          <w:szCs w:val="24"/>
        </w:rPr>
        <w:t>,</w:t>
      </w:r>
      <w:r w:rsidR="00035712">
        <w:rPr>
          <w:rFonts w:ascii="Arial" w:hAnsi="Arial" w:cs="Arial"/>
          <w:sz w:val="24"/>
          <w:szCs w:val="24"/>
        </w:rPr>
        <w:t xml:space="preserve"> </w:t>
      </w:r>
      <w:r w:rsidR="00437F61">
        <w:rPr>
          <w:rFonts w:ascii="Arial" w:eastAsia="Arial" w:hAnsi="Arial" w:cs="Arial"/>
          <w:sz w:val="24"/>
          <w:szCs w:val="24"/>
        </w:rPr>
        <w:t xml:space="preserve">por ello, </w:t>
      </w:r>
      <w:r w:rsidR="00437F61">
        <w:rPr>
          <w:rFonts w:ascii="Arial" w:eastAsia="Arial" w:hAnsi="Arial" w:cs="Arial"/>
          <w:b/>
          <w:sz w:val="24"/>
          <w:szCs w:val="24"/>
        </w:rPr>
        <w:t>no es un acto consentido</w:t>
      </w:r>
      <w:r w:rsidR="00E33320">
        <w:rPr>
          <w:rFonts w:ascii="Arial" w:eastAsia="Arial" w:hAnsi="Arial" w:cs="Arial"/>
          <w:b/>
          <w:sz w:val="24"/>
          <w:szCs w:val="24"/>
        </w:rPr>
        <w:t xml:space="preserve"> de manera expresa</w:t>
      </w:r>
      <w:r>
        <w:rPr>
          <w:rFonts w:ascii="Arial" w:eastAsia="Arial" w:hAnsi="Arial" w:cs="Arial"/>
          <w:b/>
          <w:sz w:val="24"/>
          <w:szCs w:val="24"/>
        </w:rPr>
        <w:t>.</w:t>
      </w:r>
    </w:p>
    <w:p w14:paraId="6CC397F9" w14:textId="77777777" w:rsidR="00EA2F1A" w:rsidRDefault="00EA2F1A" w:rsidP="00EA2F1A">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26AA10E9" w14:textId="77777777" w:rsidR="00EA2F1A" w:rsidRDefault="00EA2F1A" w:rsidP="00EA2F1A">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37BC1255" w14:textId="33B0D063" w:rsidR="0070073A" w:rsidRDefault="002C5092" w:rsidP="00457573">
      <w:pPr>
        <w:spacing w:line="360" w:lineRule="auto"/>
        <w:ind w:right="51" w:firstLine="567"/>
        <w:jc w:val="both"/>
        <w:rPr>
          <w:rFonts w:ascii="Arial" w:hAnsi="Arial" w:cs="Arial"/>
          <w:b/>
          <w:sz w:val="24"/>
          <w:szCs w:val="24"/>
        </w:rPr>
      </w:pPr>
      <w:r>
        <w:rPr>
          <w:rFonts w:ascii="Arial" w:hAnsi="Arial" w:cs="Arial"/>
          <w:b/>
          <w:sz w:val="24"/>
          <w:szCs w:val="24"/>
        </w:rPr>
        <w:lastRenderedPageBreak/>
        <w:t xml:space="preserve">CUARTO. </w:t>
      </w:r>
      <w:r w:rsidR="00457573" w:rsidRPr="00314A9F">
        <w:rPr>
          <w:rFonts w:ascii="Arial" w:hAnsi="Arial" w:cs="Arial"/>
          <w:b/>
          <w:sz w:val="24"/>
          <w:szCs w:val="24"/>
        </w:rPr>
        <w:t xml:space="preserve">Excepciones. </w:t>
      </w:r>
      <w:r w:rsidR="002622FC" w:rsidRPr="00482270">
        <w:rPr>
          <w:rFonts w:ascii="Arial" w:hAnsi="Arial" w:cs="Arial"/>
          <w:bCs/>
          <w:sz w:val="24"/>
          <w:szCs w:val="24"/>
        </w:rPr>
        <w:t>La excepción de consentimiento del acto, expuesta</w:t>
      </w:r>
      <w:r w:rsidR="00482270" w:rsidRPr="00482270">
        <w:rPr>
          <w:rFonts w:ascii="Arial" w:hAnsi="Arial" w:cs="Arial"/>
          <w:bCs/>
          <w:sz w:val="24"/>
          <w:szCs w:val="24"/>
        </w:rPr>
        <w:t xml:space="preserve"> inicialmente en su escrito de contestación de la parte demandada</w:t>
      </w:r>
      <w:r w:rsidR="003D7DD6">
        <w:rPr>
          <w:rFonts w:ascii="Arial" w:hAnsi="Arial" w:cs="Arial"/>
          <w:bCs/>
          <w:sz w:val="24"/>
          <w:szCs w:val="24"/>
        </w:rPr>
        <w:t xml:space="preserve"> fue analizada en el punto inmediato anterior</w:t>
      </w:r>
      <w:r w:rsidR="00FD70DF">
        <w:rPr>
          <w:rFonts w:ascii="Arial" w:hAnsi="Arial" w:cs="Arial"/>
          <w:bCs/>
          <w:sz w:val="24"/>
          <w:szCs w:val="24"/>
        </w:rPr>
        <w:t>, consistente en</w:t>
      </w:r>
      <w:r w:rsidR="003D7DD6">
        <w:rPr>
          <w:rFonts w:ascii="Arial" w:hAnsi="Arial" w:cs="Arial"/>
          <w:bCs/>
          <w:sz w:val="24"/>
          <w:szCs w:val="24"/>
        </w:rPr>
        <w:t xml:space="preserve"> la causal de improcedencia del artículo </w:t>
      </w:r>
      <w:r w:rsidR="003D7DD6">
        <w:rPr>
          <w:rFonts w:ascii="Arial" w:hAnsi="Arial" w:cs="Arial"/>
          <w:sz w:val="24"/>
          <w:szCs w:val="24"/>
        </w:rPr>
        <w:t>161 de la Ley de Procedimiento y Justicia Administrativa del Estado de Oaxaca, referente a los actos consentidos, por lo que en obvio de repeticiones y por economía procesal</w:t>
      </w:r>
      <w:r w:rsidR="00FD70DF">
        <w:rPr>
          <w:rFonts w:ascii="Arial" w:hAnsi="Arial" w:cs="Arial"/>
          <w:sz w:val="24"/>
          <w:szCs w:val="24"/>
        </w:rPr>
        <w:t>, se tiene por reproducido el análisis respectivo.</w:t>
      </w:r>
    </w:p>
    <w:p w14:paraId="25D2A886" w14:textId="6877602A" w:rsidR="00525F70" w:rsidRDefault="00457573" w:rsidP="00457573">
      <w:pPr>
        <w:spacing w:line="360" w:lineRule="auto"/>
        <w:ind w:right="51" w:firstLine="567"/>
        <w:jc w:val="both"/>
        <w:rPr>
          <w:rFonts w:ascii="Arial" w:eastAsia="Times New Roman" w:hAnsi="Arial" w:cs="Arial"/>
          <w:sz w:val="24"/>
          <w:szCs w:val="24"/>
          <w:lang w:val="es-ES_tradnl" w:eastAsia="es-ES"/>
        </w:rPr>
      </w:pPr>
      <w:r w:rsidRPr="00314A9F">
        <w:rPr>
          <w:rFonts w:ascii="Arial" w:eastAsia="Times New Roman" w:hAnsi="Arial" w:cs="Arial"/>
          <w:bCs/>
          <w:sz w:val="24"/>
          <w:szCs w:val="24"/>
          <w:lang w:eastAsia="es-ES"/>
        </w:rPr>
        <w:t xml:space="preserve">Se procede al análisis de la excepción </w:t>
      </w:r>
      <w:r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Pr="00314A9F">
        <w:rPr>
          <w:rFonts w:ascii="Arial" w:eastAsia="Times New Roman" w:hAnsi="Arial" w:cs="Arial"/>
          <w:b/>
          <w:sz w:val="24"/>
          <w:szCs w:val="24"/>
          <w:lang w:val="es-ES_tradnl" w:eastAsia="es-ES"/>
        </w:rPr>
        <w:t>falta</w:t>
      </w:r>
      <w:r w:rsidR="008C4E9F">
        <w:rPr>
          <w:rFonts w:ascii="Arial" w:eastAsia="Times New Roman" w:hAnsi="Arial" w:cs="Arial"/>
          <w:b/>
          <w:sz w:val="24"/>
          <w:szCs w:val="24"/>
          <w:lang w:val="es-ES_tradnl" w:eastAsia="es-ES"/>
        </w:rPr>
        <w:t xml:space="preserve"> </w:t>
      </w:r>
      <w:r w:rsidRPr="00314A9F">
        <w:rPr>
          <w:rFonts w:ascii="Arial" w:eastAsia="Times New Roman" w:hAnsi="Arial" w:cs="Arial"/>
          <w:b/>
          <w:sz w:val="24"/>
          <w:szCs w:val="24"/>
          <w:lang w:val="es-ES_tradnl" w:eastAsia="es-ES"/>
        </w:rPr>
        <w:t xml:space="preserve">de </w:t>
      </w:r>
      <w:r w:rsidR="000712BF">
        <w:rPr>
          <w:rFonts w:ascii="Arial" w:eastAsia="Times New Roman" w:hAnsi="Arial" w:cs="Arial"/>
          <w:b/>
          <w:sz w:val="24"/>
          <w:szCs w:val="24"/>
          <w:lang w:val="es-ES_tradnl" w:eastAsia="es-ES"/>
        </w:rPr>
        <w:t xml:space="preserve">acción y de </w:t>
      </w:r>
      <w:r w:rsidRPr="00314A9F">
        <w:rPr>
          <w:rFonts w:ascii="Arial" w:eastAsia="Times New Roman" w:hAnsi="Arial" w:cs="Arial"/>
          <w:b/>
          <w:sz w:val="24"/>
          <w:szCs w:val="24"/>
          <w:lang w:val="es-ES_tradnl" w:eastAsia="es-ES"/>
        </w:rPr>
        <w:t>derecho</w:t>
      </w:r>
      <w:r w:rsidRPr="006B68FC">
        <w:rPr>
          <w:rFonts w:ascii="Arial" w:eastAsia="Times New Roman" w:hAnsi="Arial" w:cs="Arial"/>
          <w:sz w:val="24"/>
          <w:szCs w:val="24"/>
          <w:lang w:val="es-ES_tradnl" w:eastAsia="es-ES"/>
        </w:rPr>
        <w:t xml:space="preserve">, opuesta por </w:t>
      </w:r>
      <w:r w:rsidR="00B23194">
        <w:rPr>
          <w:rFonts w:ascii="Arial" w:eastAsia="Times New Roman" w:hAnsi="Arial" w:cs="Arial"/>
          <w:sz w:val="24"/>
          <w:szCs w:val="24"/>
          <w:lang w:val="es-ES_tradnl" w:eastAsia="es-ES"/>
        </w:rPr>
        <w:t xml:space="preserve">el </w:t>
      </w:r>
      <w:r w:rsidR="00525F70">
        <w:rPr>
          <w:rFonts w:ascii="Arial" w:eastAsia="Times New Roman" w:hAnsi="Arial" w:cs="Arial"/>
          <w:bCs/>
          <w:iCs/>
          <w:kern w:val="2"/>
          <w:sz w:val="24"/>
          <w:szCs w:val="24"/>
          <w:lang w:val="es-ES_tradnl" w:eastAsia="es-ES"/>
        </w:rPr>
        <w:t xml:space="preserve">Policía Vial Municipal con </w:t>
      </w:r>
      <w:r w:rsidR="00F73B6F">
        <w:rPr>
          <w:rFonts w:ascii="Arial" w:eastAsia="Times New Roman" w:hAnsi="Arial" w:cs="Arial"/>
          <w:bCs/>
          <w:iCs/>
          <w:kern w:val="2"/>
          <w:sz w:val="24"/>
          <w:szCs w:val="24"/>
          <w:lang w:val="es-ES_tradnl" w:eastAsia="es-ES"/>
        </w:rPr>
        <w:t xml:space="preserve">número estadístico </w:t>
      </w:r>
      <w:r w:rsidR="00B23194">
        <w:rPr>
          <w:rFonts w:ascii="Arial" w:eastAsia="Times New Roman" w:hAnsi="Arial" w:cs="Arial"/>
          <w:bCs/>
          <w:iCs/>
          <w:kern w:val="2"/>
          <w:sz w:val="24"/>
          <w:szCs w:val="24"/>
          <w:lang w:val="es-ES_tradnl" w:eastAsia="es-ES"/>
        </w:rPr>
        <w:t>PV-349</w:t>
      </w:r>
      <w:r w:rsidR="00525F70">
        <w:rPr>
          <w:rFonts w:ascii="Arial" w:eastAsia="Times New Roman" w:hAnsi="Arial" w:cs="Arial"/>
          <w:bCs/>
          <w:iCs/>
          <w:kern w:val="2"/>
          <w:sz w:val="24"/>
          <w:szCs w:val="24"/>
          <w:lang w:val="es-ES_tradnl" w:eastAsia="es-ES"/>
        </w:rPr>
        <w:t xml:space="preserve">, </w:t>
      </w:r>
      <w:r w:rsidR="00BE6C87">
        <w:rPr>
          <w:rFonts w:ascii="Arial" w:eastAsia="Times New Roman" w:hAnsi="Arial" w:cs="Arial"/>
          <w:bCs/>
          <w:iCs/>
          <w:kern w:val="2"/>
          <w:sz w:val="24"/>
          <w:szCs w:val="24"/>
          <w:lang w:val="es-ES_tradnl" w:eastAsia="es-ES"/>
        </w:rPr>
        <w:t>adscrit</w:t>
      </w:r>
      <w:r w:rsidR="00B23194">
        <w:rPr>
          <w:rFonts w:ascii="Arial" w:eastAsia="Times New Roman" w:hAnsi="Arial" w:cs="Arial"/>
          <w:bCs/>
          <w:iCs/>
          <w:kern w:val="2"/>
          <w:sz w:val="24"/>
          <w:szCs w:val="24"/>
          <w:lang w:val="es-ES_tradnl" w:eastAsia="es-ES"/>
        </w:rPr>
        <w:t>o</w:t>
      </w:r>
      <w:r w:rsidR="00BE6C87">
        <w:rPr>
          <w:rFonts w:ascii="Arial" w:eastAsia="Times New Roman" w:hAnsi="Arial" w:cs="Arial"/>
          <w:bCs/>
          <w:iCs/>
          <w:kern w:val="2"/>
          <w:sz w:val="24"/>
          <w:szCs w:val="24"/>
          <w:lang w:val="es-ES_tradnl" w:eastAsia="es-ES"/>
        </w:rPr>
        <w:t xml:space="preserve"> a la Subdirección de Tránsito y Movilidad del </w:t>
      </w:r>
      <w:r w:rsidR="00525F70">
        <w:rPr>
          <w:rFonts w:ascii="Arial" w:eastAsia="Times New Roman" w:hAnsi="Arial" w:cs="Arial"/>
          <w:bCs/>
          <w:iCs/>
          <w:kern w:val="2"/>
          <w:sz w:val="24"/>
          <w:szCs w:val="24"/>
          <w:lang w:val="es-ES_tradnl" w:eastAsia="es-ES"/>
        </w:rPr>
        <w:t>Municip</w:t>
      </w:r>
      <w:r w:rsidR="00BE6C87">
        <w:rPr>
          <w:rFonts w:ascii="Arial" w:eastAsia="Times New Roman" w:hAnsi="Arial" w:cs="Arial"/>
          <w:bCs/>
          <w:iCs/>
          <w:kern w:val="2"/>
          <w:sz w:val="24"/>
          <w:szCs w:val="24"/>
          <w:lang w:val="es-ES_tradnl" w:eastAsia="es-ES"/>
        </w:rPr>
        <w:t>io</w:t>
      </w:r>
      <w:r w:rsidR="00525F70">
        <w:rPr>
          <w:rFonts w:ascii="Arial" w:eastAsia="Times New Roman" w:hAnsi="Arial" w:cs="Arial"/>
          <w:bCs/>
          <w:iCs/>
          <w:kern w:val="2"/>
          <w:sz w:val="24"/>
          <w:szCs w:val="24"/>
          <w:lang w:val="es-ES_tradnl" w:eastAsia="es-ES"/>
        </w:rPr>
        <w:t xml:space="preserve"> de Oaxaca de Juárez, </w:t>
      </w:r>
      <w:r w:rsidRPr="00314A9F">
        <w:rPr>
          <w:rFonts w:ascii="Arial" w:eastAsia="Times New Roman" w:hAnsi="Arial" w:cs="Arial"/>
          <w:sz w:val="24"/>
          <w:szCs w:val="24"/>
          <w:lang w:val="es-ES_tradnl" w:eastAsia="es-ES"/>
        </w:rPr>
        <w:t xml:space="preserve">quien señaló: </w:t>
      </w:r>
      <w:r w:rsidR="00CE763C">
        <w:rPr>
          <w:rFonts w:ascii="Arial" w:eastAsia="Times New Roman" w:hAnsi="Arial" w:cs="Arial"/>
          <w:sz w:val="24"/>
          <w:szCs w:val="24"/>
          <w:lang w:val="es-ES_tradnl" w:eastAsia="es-ES"/>
        </w:rPr>
        <w:t>“</w:t>
      </w:r>
      <w:r w:rsidR="00CE763C" w:rsidRPr="00CE763C">
        <w:rPr>
          <w:rFonts w:ascii="Arial" w:eastAsia="Times New Roman" w:hAnsi="Arial" w:cs="Arial"/>
          <w:i/>
          <w:iCs/>
          <w:sz w:val="24"/>
          <w:szCs w:val="24"/>
          <w:lang w:val="es-ES_tradnl" w:eastAsia="es-ES"/>
        </w:rPr>
        <w:t>toda vez que contrario a lo manifestado por el accionante dicha acta se encuentra debidamente fundado y motivado, al haberse citado las disposiciones legales exactamente aplicables al caso concreto y haberse expresado los motivos o razones que se tuvieron para imponer la infracción correspondiente</w:t>
      </w:r>
      <w:r w:rsidR="00CE763C">
        <w:rPr>
          <w:rFonts w:ascii="Arial" w:eastAsia="Times New Roman" w:hAnsi="Arial" w:cs="Arial"/>
          <w:sz w:val="24"/>
          <w:szCs w:val="24"/>
          <w:lang w:val="es-ES_tradnl" w:eastAsia="es-ES"/>
        </w:rPr>
        <w:t>…”</w:t>
      </w:r>
    </w:p>
    <w:p w14:paraId="1D97DCAC" w14:textId="08492CFB" w:rsidR="006232BE" w:rsidRDefault="00457573" w:rsidP="002C5092">
      <w:pPr>
        <w:spacing w:line="360" w:lineRule="auto"/>
        <w:ind w:right="51" w:firstLine="567"/>
        <w:jc w:val="both"/>
        <w:rPr>
          <w:rFonts w:ascii="Arial" w:hAnsi="Arial" w:cs="Arial"/>
          <w:sz w:val="24"/>
          <w:szCs w:val="24"/>
          <w:lang w:val="es-ES_tradnl"/>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 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Pr="00FB5C88">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674160E5" w:rsidR="002C5092" w:rsidRDefault="004857F1"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lang w:val="es-ES_tradnl"/>
        </w:rPr>
        <w:t xml:space="preserve">QUINTO. </w:t>
      </w:r>
      <w:r w:rsidR="00E33320">
        <w:rPr>
          <w:rFonts w:ascii="Arial" w:hAnsi="Arial" w:cs="Arial"/>
          <w:bCs/>
          <w:sz w:val="24"/>
          <w:szCs w:val="24"/>
        </w:rPr>
        <w:t>La</w:t>
      </w:r>
      <w:r w:rsidR="0013280F">
        <w:rPr>
          <w:rFonts w:ascii="Arial" w:hAnsi="Arial" w:cs="Arial"/>
          <w:bCs/>
          <w:sz w:val="24"/>
          <w:szCs w:val="24"/>
        </w:rPr>
        <w:t xml:space="preserve"> actor</w:t>
      </w:r>
      <w:r w:rsidR="00E33320">
        <w:rPr>
          <w:rFonts w:ascii="Arial" w:hAnsi="Arial" w:cs="Arial"/>
          <w:bCs/>
          <w:sz w:val="24"/>
          <w:szCs w:val="24"/>
        </w:rPr>
        <w:t xml:space="preserve">a </w:t>
      </w:r>
      <w:r w:rsidR="00427B53">
        <w:rPr>
          <w:rFonts w:ascii="Arial" w:hAnsi="Arial" w:cs="Arial"/>
          <w:bCs/>
          <w:sz w:val="24"/>
          <w:szCs w:val="24"/>
        </w:rPr>
        <w:t>**********</w:t>
      </w:r>
      <w:r w:rsidR="00111465">
        <w:rPr>
          <w:rFonts w:ascii="Arial" w:hAnsi="Arial" w:cs="Arial"/>
          <w:bCs/>
          <w:sz w:val="24"/>
          <w:szCs w:val="24"/>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427B53">
        <w:rPr>
          <w:rFonts w:ascii="Arial" w:hAnsi="Arial" w:cs="Arial"/>
          <w:sz w:val="24"/>
          <w:szCs w:val="24"/>
        </w:rPr>
        <w:t>**********</w:t>
      </w:r>
      <w:r w:rsidR="0033121E">
        <w:rPr>
          <w:rFonts w:ascii="Arial" w:hAnsi="Arial" w:cs="Arial"/>
          <w:bCs/>
          <w:sz w:val="24"/>
          <w:szCs w:val="24"/>
        </w:rPr>
        <w:t xml:space="preserve">, </w:t>
      </w:r>
      <w:r w:rsidR="000A5CAB">
        <w:rPr>
          <w:rFonts w:ascii="Arial" w:hAnsi="Arial" w:cs="Arial"/>
          <w:bCs/>
          <w:sz w:val="24"/>
          <w:szCs w:val="24"/>
        </w:rPr>
        <w:t>de dos</w:t>
      </w:r>
      <w:r w:rsidR="00046E4A">
        <w:rPr>
          <w:rFonts w:ascii="Arial" w:hAnsi="Arial" w:cs="Arial"/>
          <w:bCs/>
          <w:sz w:val="24"/>
          <w:szCs w:val="24"/>
        </w:rPr>
        <w:t xml:space="preserve"> de mayo</w:t>
      </w:r>
      <w:r w:rsidR="0033121E">
        <w:rPr>
          <w:rFonts w:ascii="Arial" w:hAnsi="Arial" w:cs="Arial"/>
          <w:bCs/>
          <w:sz w:val="24"/>
          <w:szCs w:val="24"/>
        </w:rPr>
        <w:t xml:space="preserve"> </w:t>
      </w:r>
      <w:r w:rsidR="00F157AF">
        <w:rPr>
          <w:rFonts w:ascii="Arial" w:hAnsi="Arial" w:cs="Arial"/>
          <w:bCs/>
          <w:sz w:val="24"/>
          <w:szCs w:val="24"/>
        </w:rPr>
        <w:t>de dos mil veinti</w:t>
      </w:r>
      <w:r w:rsidR="00DC5E6D">
        <w:rPr>
          <w:rFonts w:ascii="Arial" w:hAnsi="Arial" w:cs="Arial"/>
          <w:bCs/>
          <w:sz w:val="24"/>
          <w:szCs w:val="24"/>
        </w:rPr>
        <w:t>dós</w:t>
      </w:r>
      <w:r w:rsidR="00C24CA7">
        <w:rPr>
          <w:rFonts w:ascii="Arial" w:hAnsi="Arial" w:cs="Arial"/>
          <w:bCs/>
          <w:sz w:val="24"/>
          <w:szCs w:val="24"/>
        </w:rPr>
        <w:t xml:space="preserve">, </w:t>
      </w:r>
      <w:r w:rsidR="000A5CAB">
        <w:rPr>
          <w:rFonts w:ascii="Arial" w:hAnsi="Arial" w:cs="Arial"/>
          <w:bCs/>
          <w:sz w:val="24"/>
          <w:szCs w:val="24"/>
          <w:lang w:eastAsia="es-ES"/>
        </w:rPr>
        <w:t>emitido</w:t>
      </w:r>
      <w:r w:rsidR="002C5092">
        <w:rPr>
          <w:rFonts w:ascii="Arial" w:hAnsi="Arial" w:cs="Arial"/>
          <w:sz w:val="24"/>
          <w:szCs w:val="24"/>
        </w:rPr>
        <w:t xml:space="preserve"> por </w:t>
      </w:r>
      <w:r w:rsidR="000A5CAB">
        <w:rPr>
          <w:rFonts w:ascii="Arial" w:eastAsia="Times New Roman" w:hAnsi="Arial" w:cs="Arial"/>
          <w:bCs/>
          <w:iCs/>
          <w:kern w:val="2"/>
          <w:sz w:val="24"/>
          <w:szCs w:val="24"/>
          <w:lang w:val="es-ES_tradnl" w:eastAsia="es-ES"/>
        </w:rPr>
        <w:t>el</w:t>
      </w:r>
      <w:r w:rsidR="00DC5E6D">
        <w:rPr>
          <w:rFonts w:ascii="Arial" w:eastAsia="Times New Roman" w:hAnsi="Arial" w:cs="Arial"/>
          <w:bCs/>
          <w:iCs/>
          <w:kern w:val="2"/>
          <w:sz w:val="24"/>
          <w:szCs w:val="24"/>
          <w:lang w:val="es-ES_tradnl" w:eastAsia="es-ES"/>
        </w:rPr>
        <w:t xml:space="preserve"> </w:t>
      </w:r>
      <w:r w:rsidR="00751552">
        <w:rPr>
          <w:rFonts w:ascii="Arial" w:eastAsia="Times New Roman" w:hAnsi="Arial" w:cs="Arial"/>
          <w:bCs/>
          <w:iCs/>
          <w:kern w:val="2"/>
          <w:sz w:val="24"/>
          <w:szCs w:val="24"/>
          <w:lang w:val="es-ES_tradnl" w:eastAsia="es-ES"/>
        </w:rPr>
        <w:t>Policía Vial</w:t>
      </w:r>
      <w:r w:rsidR="00F73B6F">
        <w:rPr>
          <w:rFonts w:ascii="Arial" w:eastAsia="Times New Roman" w:hAnsi="Arial" w:cs="Arial"/>
          <w:bCs/>
          <w:iCs/>
          <w:kern w:val="2"/>
          <w:sz w:val="24"/>
          <w:szCs w:val="24"/>
          <w:lang w:val="es-ES_tradnl" w:eastAsia="es-ES"/>
        </w:rPr>
        <w:t xml:space="preserve"> con número estadístico </w:t>
      </w:r>
      <w:r w:rsidR="000A5CAB">
        <w:rPr>
          <w:rFonts w:ascii="Arial" w:eastAsia="Times New Roman" w:hAnsi="Arial" w:cs="Arial"/>
          <w:bCs/>
          <w:iCs/>
          <w:kern w:val="2"/>
          <w:sz w:val="24"/>
          <w:szCs w:val="24"/>
          <w:lang w:val="es-ES_tradnl" w:eastAsia="es-ES"/>
        </w:rPr>
        <w:t>PV-349</w:t>
      </w:r>
      <w:r w:rsidR="00F73B6F">
        <w:rPr>
          <w:rFonts w:ascii="Arial" w:eastAsia="Times New Roman" w:hAnsi="Arial" w:cs="Arial"/>
          <w:bCs/>
          <w:iCs/>
          <w:kern w:val="2"/>
          <w:sz w:val="24"/>
          <w:szCs w:val="24"/>
          <w:lang w:val="es-ES_tradnl" w:eastAsia="es-ES"/>
        </w:rPr>
        <w:t xml:space="preserve">, de la Comisaría de Vialidad Municipal de Oaxaca de Juárez, </w:t>
      </w:r>
      <w:r w:rsidR="00DC5E6D">
        <w:rPr>
          <w:rFonts w:ascii="Arial" w:eastAsia="Times New Roman" w:hAnsi="Arial" w:cs="Arial"/>
          <w:bCs/>
          <w:iCs/>
          <w:kern w:val="2"/>
          <w:sz w:val="24"/>
          <w:szCs w:val="24"/>
          <w:lang w:val="es-ES_tradnl" w:eastAsia="es-ES"/>
        </w:rPr>
        <w:t xml:space="preserve">además </w:t>
      </w:r>
      <w:r w:rsidR="002C5092">
        <w:rPr>
          <w:rFonts w:ascii="Arial" w:hAnsi="Arial" w:cs="Arial"/>
          <w:sz w:val="24"/>
          <w:szCs w:val="24"/>
        </w:rPr>
        <w:t>expresa</w:t>
      </w:r>
      <w:r w:rsidR="00DC5E6D">
        <w:rPr>
          <w:rFonts w:ascii="Arial" w:hAnsi="Arial" w:cs="Arial"/>
          <w:sz w:val="24"/>
          <w:szCs w:val="24"/>
        </w:rPr>
        <w:t xml:space="preserve"> </w:t>
      </w:r>
      <w:r w:rsidR="002C5092">
        <w:rPr>
          <w:rFonts w:ascii="Arial" w:hAnsi="Arial" w:cs="Arial"/>
          <w:sz w:val="24"/>
          <w:szCs w:val="24"/>
        </w:rPr>
        <w:t xml:space="preserve">en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14:paraId="2C7B9806" w14:textId="1778A52A"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w:t>
      </w:r>
      <w:r w:rsidR="0057171B">
        <w:rPr>
          <w:rFonts w:ascii="Arial" w:hAnsi="Arial" w:cs="Arial"/>
          <w:sz w:val="24"/>
          <w:szCs w:val="24"/>
        </w:rPr>
        <w:t>J</w:t>
      </w:r>
      <w:r w:rsidR="002C5092">
        <w:rPr>
          <w:rFonts w:ascii="Arial" w:hAnsi="Arial" w:cs="Arial"/>
          <w:sz w:val="24"/>
          <w:szCs w:val="24"/>
        </w:rPr>
        <w:t>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427B53">
        <w:rPr>
          <w:rFonts w:ascii="Arial" w:hAnsi="Arial" w:cs="Arial"/>
          <w:b/>
          <w:sz w:val="24"/>
          <w:szCs w:val="24"/>
        </w:rPr>
        <w:t>**********</w:t>
      </w:r>
      <w:r w:rsidR="0057171B">
        <w:rPr>
          <w:rFonts w:ascii="Arial" w:hAnsi="Arial" w:cs="Arial"/>
          <w:b/>
          <w:sz w:val="24"/>
          <w:szCs w:val="24"/>
        </w:rPr>
        <w:t>,</w:t>
      </w:r>
      <w:r w:rsidR="002C5092">
        <w:rPr>
          <w:rFonts w:ascii="Arial" w:hAnsi="Arial" w:cs="Arial"/>
          <w:sz w:val="24"/>
          <w:szCs w:val="24"/>
        </w:rPr>
        <w:t xml:space="preserve"> de </w:t>
      </w:r>
      <w:r w:rsidR="00DC5E6D">
        <w:rPr>
          <w:rFonts w:ascii="Arial" w:hAnsi="Arial" w:cs="Arial"/>
          <w:sz w:val="24"/>
          <w:szCs w:val="24"/>
        </w:rPr>
        <w:t>do</w:t>
      </w:r>
      <w:r w:rsidR="000A5CAB">
        <w:rPr>
          <w:rFonts w:ascii="Arial" w:hAnsi="Arial" w:cs="Arial"/>
          <w:sz w:val="24"/>
          <w:szCs w:val="24"/>
        </w:rPr>
        <w:t>s</w:t>
      </w:r>
      <w:r w:rsidR="00E6347D">
        <w:rPr>
          <w:rFonts w:ascii="Arial" w:hAnsi="Arial" w:cs="Arial"/>
          <w:sz w:val="24"/>
          <w:szCs w:val="24"/>
        </w:rPr>
        <w:t xml:space="preserve"> de mayo </w:t>
      </w:r>
      <w:r w:rsidR="00E77281">
        <w:rPr>
          <w:rFonts w:ascii="Arial" w:hAnsi="Arial" w:cs="Arial"/>
          <w:sz w:val="24"/>
          <w:szCs w:val="24"/>
        </w:rPr>
        <w:t>de dos mil veinti</w:t>
      </w:r>
      <w:r w:rsidR="00DC5E6D">
        <w:rPr>
          <w:rFonts w:ascii="Arial" w:hAnsi="Arial" w:cs="Arial"/>
          <w:sz w:val="24"/>
          <w:szCs w:val="24"/>
        </w:rPr>
        <w:t>dós</w:t>
      </w:r>
      <w:r w:rsidR="002C5092">
        <w:rPr>
          <w:rFonts w:ascii="Arial" w:hAnsi="Arial" w:cs="Arial"/>
          <w:sz w:val="24"/>
          <w:szCs w:val="24"/>
        </w:rPr>
        <w:t xml:space="preserve">, </w:t>
      </w:r>
      <w:r w:rsidR="000A5CAB">
        <w:rPr>
          <w:rFonts w:ascii="Arial" w:hAnsi="Arial" w:cs="Arial"/>
          <w:bCs/>
          <w:sz w:val="24"/>
          <w:szCs w:val="24"/>
          <w:lang w:eastAsia="es-ES"/>
        </w:rPr>
        <w:t>emitido</w:t>
      </w:r>
      <w:r w:rsidR="000A5CAB">
        <w:rPr>
          <w:rFonts w:ascii="Arial" w:hAnsi="Arial" w:cs="Arial"/>
          <w:sz w:val="24"/>
          <w:szCs w:val="24"/>
        </w:rPr>
        <w:t xml:space="preserve"> por </w:t>
      </w:r>
      <w:r w:rsidR="000A5CAB">
        <w:rPr>
          <w:rFonts w:ascii="Arial" w:eastAsia="Times New Roman" w:hAnsi="Arial" w:cs="Arial"/>
          <w:bCs/>
          <w:iCs/>
          <w:kern w:val="2"/>
          <w:sz w:val="24"/>
          <w:szCs w:val="24"/>
          <w:lang w:val="es-ES_tradnl" w:eastAsia="es-ES"/>
        </w:rPr>
        <w:t>el Policía Vial con número estadístico PV-349</w:t>
      </w:r>
      <w:r w:rsidR="008407C6">
        <w:rPr>
          <w:rFonts w:ascii="Arial" w:eastAsia="Times New Roman" w:hAnsi="Arial" w:cs="Arial"/>
          <w:bCs/>
          <w:iCs/>
          <w:kern w:val="2"/>
          <w:sz w:val="24"/>
          <w:szCs w:val="24"/>
          <w:lang w:val="es-ES_tradnl" w:eastAsia="es-ES"/>
        </w:rPr>
        <w:t xml:space="preserve">, </w:t>
      </w:r>
      <w:r w:rsidR="005C023E">
        <w:rPr>
          <w:rFonts w:ascii="Arial" w:eastAsia="Times New Roman" w:hAnsi="Arial" w:cs="Arial"/>
          <w:bCs/>
          <w:iCs/>
          <w:kern w:val="2"/>
          <w:sz w:val="24"/>
          <w:szCs w:val="24"/>
          <w:lang w:val="es-ES_tradnl" w:eastAsia="es-ES"/>
        </w:rPr>
        <w:t>adscrit</w:t>
      </w:r>
      <w:r w:rsidR="000A5CAB">
        <w:rPr>
          <w:rFonts w:ascii="Arial" w:eastAsia="Times New Roman" w:hAnsi="Arial" w:cs="Arial"/>
          <w:bCs/>
          <w:iCs/>
          <w:kern w:val="2"/>
          <w:sz w:val="24"/>
          <w:szCs w:val="24"/>
          <w:lang w:val="es-ES_tradnl" w:eastAsia="es-ES"/>
        </w:rPr>
        <w:t>o</w:t>
      </w:r>
      <w:r w:rsidR="005C023E">
        <w:rPr>
          <w:rFonts w:ascii="Arial" w:eastAsia="Times New Roman" w:hAnsi="Arial" w:cs="Arial"/>
          <w:bCs/>
          <w:iCs/>
          <w:kern w:val="2"/>
          <w:sz w:val="24"/>
          <w:szCs w:val="24"/>
          <w:lang w:val="es-ES_tradnl" w:eastAsia="es-ES"/>
        </w:rPr>
        <w:t xml:space="preserve"> 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7A17E5FC" w:rsidR="002C5092"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 xml:space="preserve">se advierte, que </w:t>
      </w:r>
      <w:r w:rsidR="000A5CAB">
        <w:rPr>
          <w:rFonts w:ascii="Arial" w:hAnsi="Arial" w:cs="Arial"/>
          <w:sz w:val="24"/>
          <w:szCs w:val="24"/>
        </w:rPr>
        <w:t xml:space="preserve">el </w:t>
      </w:r>
      <w:r w:rsidRPr="00BC06CE">
        <w:rPr>
          <w:rFonts w:ascii="Arial" w:hAnsi="Arial" w:cs="Arial"/>
          <w:sz w:val="24"/>
          <w:szCs w:val="24"/>
        </w:rPr>
        <w:t xml:space="preserve">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0A5CAB">
        <w:rPr>
          <w:rFonts w:ascii="Arial" w:hAnsi="Arial" w:cs="Arial"/>
          <w:i/>
          <w:sz w:val="24"/>
          <w:szCs w:val="24"/>
        </w:rPr>
        <w:t>Existe señalamiento en el lugar de prohibido estacionarse</w:t>
      </w:r>
      <w:r w:rsidR="00A8492E" w:rsidRPr="00A8492E">
        <w:rPr>
          <w:rFonts w:ascii="Arial" w:hAnsi="Arial" w:cs="Arial"/>
          <w:i/>
          <w:sz w:val="24"/>
          <w:szCs w:val="24"/>
        </w:rPr>
        <w:t>”</w:t>
      </w:r>
      <w:r w:rsidR="000A5CAB">
        <w:rPr>
          <w:rFonts w:ascii="Arial" w:hAnsi="Arial" w:cs="Arial"/>
          <w:i/>
          <w:sz w:val="24"/>
          <w:szCs w:val="24"/>
        </w:rPr>
        <w:t xml:space="preserve"> SIC, </w:t>
      </w:r>
      <w:r w:rsidR="00A8492E" w:rsidRPr="00A8492E">
        <w:rPr>
          <w:rFonts w:ascii="Arial" w:hAnsi="Arial" w:cs="Arial"/>
          <w:i/>
          <w:sz w:val="24"/>
          <w:szCs w:val="24"/>
        </w:rPr>
        <w:t xml:space="preserve">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00751552" w:rsidRPr="00BC06CE">
        <w:rPr>
          <w:rFonts w:ascii="Arial" w:hAnsi="Arial" w:cs="Arial"/>
          <w:sz w:val="24"/>
          <w:szCs w:val="24"/>
        </w:rPr>
        <w:t xml:space="preserve">“ARTÍCULO </w:t>
      </w:r>
      <w:r w:rsidR="00751552">
        <w:rPr>
          <w:rFonts w:ascii="Arial" w:hAnsi="Arial" w:cs="Arial"/>
          <w:sz w:val="24"/>
          <w:szCs w:val="24"/>
        </w:rPr>
        <w:t>14, 16, 21 , 115 FRACCIONES II Y III INCISO H) DE LA CONSTITUCIÓN POLÍTICA DE LOS ESTADOS UNIDOS MEXICANOS; ARTÍCULOS 2 TERCER PÁRRAFO Y 113 FRACCIONES II Y III INCISO H) DE LA CONSTITUCIÓN POLÍTICA DEL ESTADO LIBRE Y SOBERANO DE OAXACA; ARTICULOS 182, FRACCIÓN IV, 184 Y 188 DE LA LEY</w:t>
      </w:r>
      <w:r w:rsidR="00751552" w:rsidRPr="00293549">
        <w:rPr>
          <w:rFonts w:ascii="Arial" w:hAnsi="Arial" w:cs="Arial"/>
          <w:sz w:val="24"/>
          <w:szCs w:val="24"/>
        </w:rPr>
        <w:t xml:space="preserve">DE LA LEY DE INGRESOS DEL MUNICIPIO DE OAXACA DE JUÁREZ </w:t>
      </w:r>
      <w:r w:rsidR="00751552">
        <w:rPr>
          <w:rFonts w:ascii="Arial" w:hAnsi="Arial" w:cs="Arial"/>
          <w:sz w:val="24"/>
          <w:szCs w:val="24"/>
        </w:rPr>
        <w:t>PARA EL EJERCICIO FISCAL 2022; A</w:t>
      </w:r>
      <w:r w:rsidR="00751552" w:rsidRPr="00293549">
        <w:rPr>
          <w:rFonts w:ascii="Arial" w:hAnsi="Arial" w:cs="Arial"/>
          <w:sz w:val="24"/>
          <w:szCs w:val="24"/>
        </w:rPr>
        <w:t xml:space="preserve">RTÍCULO 1, </w:t>
      </w:r>
      <w:r w:rsidR="00751552">
        <w:rPr>
          <w:rFonts w:ascii="Arial" w:hAnsi="Arial" w:cs="Arial"/>
          <w:sz w:val="24"/>
          <w:szCs w:val="24"/>
        </w:rPr>
        <w:t xml:space="preserve">6, </w:t>
      </w:r>
      <w:r w:rsidR="00751552" w:rsidRPr="00293549">
        <w:rPr>
          <w:rFonts w:ascii="Arial" w:hAnsi="Arial" w:cs="Arial"/>
          <w:sz w:val="24"/>
          <w:szCs w:val="24"/>
        </w:rPr>
        <w:t>16 FRACCIÓN II,</w:t>
      </w:r>
      <w:r w:rsidR="00065A4F">
        <w:rPr>
          <w:rFonts w:ascii="Arial" w:hAnsi="Arial" w:cs="Arial"/>
          <w:sz w:val="24"/>
          <w:szCs w:val="24"/>
        </w:rPr>
        <w:t xml:space="preserve"> 18</w:t>
      </w:r>
      <w:r w:rsidR="00751552">
        <w:rPr>
          <w:rFonts w:ascii="Arial" w:hAnsi="Arial" w:cs="Arial"/>
          <w:sz w:val="24"/>
          <w:szCs w:val="24"/>
        </w:rPr>
        <w:t xml:space="preserve"> FRACCIÓN VII, 26 FRACCIÓN VII,</w:t>
      </w:r>
      <w:r w:rsidR="00751552" w:rsidRPr="00293549">
        <w:rPr>
          <w:rFonts w:ascii="Arial" w:hAnsi="Arial" w:cs="Arial"/>
          <w:sz w:val="24"/>
          <w:szCs w:val="24"/>
        </w:rPr>
        <w:t xml:space="preserve"> 85 </w:t>
      </w:r>
      <w:r w:rsidR="00751552" w:rsidRPr="00293549">
        <w:rPr>
          <w:rFonts w:ascii="Arial" w:hAnsi="Arial" w:cs="Arial"/>
          <w:sz w:val="24"/>
          <w:szCs w:val="24"/>
        </w:rPr>
        <w:lastRenderedPageBreak/>
        <w:t>SEGUNDO PÁRRAFO,</w:t>
      </w:r>
      <w:r w:rsidR="00751552">
        <w:rPr>
          <w:rFonts w:ascii="Arial" w:hAnsi="Arial" w:cs="Arial"/>
          <w:sz w:val="24"/>
          <w:szCs w:val="24"/>
        </w:rPr>
        <w:t xml:space="preserve"> 86,</w:t>
      </w:r>
      <w:r w:rsidR="00751552" w:rsidRPr="00293549">
        <w:rPr>
          <w:rFonts w:ascii="Arial" w:hAnsi="Arial" w:cs="Arial"/>
          <w:sz w:val="24"/>
          <w:szCs w:val="24"/>
        </w:rPr>
        <w:t xml:space="preserve"> 90 FRACCIÓN II, 129, 130, 132, 135, 136, </w:t>
      </w:r>
      <w:r w:rsidR="00751552">
        <w:rPr>
          <w:rFonts w:ascii="Arial" w:hAnsi="Arial" w:cs="Arial"/>
          <w:sz w:val="24"/>
          <w:szCs w:val="24"/>
        </w:rPr>
        <w:t xml:space="preserve">137, 139, </w:t>
      </w:r>
      <w:r w:rsidR="00751552" w:rsidRPr="00293549">
        <w:rPr>
          <w:rFonts w:ascii="Arial" w:hAnsi="Arial" w:cs="Arial"/>
          <w:sz w:val="24"/>
          <w:szCs w:val="24"/>
        </w:rPr>
        <w:t>149 Y 156 DEL REGLAMENTO DE VIALIDAD DEL MUNICIPIO DE OAXACA DE JUÁREZ</w:t>
      </w:r>
      <w:r w:rsidR="00751552">
        <w:rPr>
          <w:rFonts w:ascii="Arial" w:hAnsi="Arial" w:cs="Arial"/>
          <w:sz w:val="24"/>
          <w:szCs w:val="24"/>
        </w:rPr>
        <w:t>”</w:t>
      </w:r>
      <w:r w:rsidR="00866B34">
        <w:rPr>
          <w:rFonts w:ascii="Arial" w:hAnsi="Arial" w:cs="Arial"/>
          <w:sz w:val="24"/>
          <w:szCs w:val="24"/>
        </w:rPr>
        <w:t xml:space="preserve">; </w:t>
      </w:r>
      <w:r>
        <w:rPr>
          <w:rFonts w:ascii="Arial" w:hAnsi="Arial" w:cs="Arial"/>
          <w:sz w:val="24"/>
          <w:szCs w:val="24"/>
        </w:rPr>
        <w:t xml:space="preserve">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6D81FB36" w14:textId="4CF30D38" w:rsidR="0057171B" w:rsidRDefault="0057171B"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Ahora bien, los actos de autoridad no se satisfacen aisladamente sino siempre en conjunto. No </w:t>
      </w:r>
      <w:r w:rsidR="00046E4A">
        <w:rPr>
          <w:rFonts w:ascii="Arial" w:hAnsi="Arial" w:cs="Arial"/>
          <w:sz w:val="24"/>
          <w:szCs w:val="24"/>
        </w:rPr>
        <w:t>sería</w:t>
      </w:r>
      <w:r>
        <w:rPr>
          <w:rFonts w:ascii="Arial" w:hAnsi="Arial" w:cs="Arial"/>
          <w:sz w:val="24"/>
          <w:szCs w:val="24"/>
        </w:rPr>
        <w:t xml:space="preserve"> dable en un estado de derecho </w:t>
      </w:r>
      <w:r w:rsidR="007E4F9E">
        <w:rPr>
          <w:rFonts w:ascii="Arial" w:hAnsi="Arial" w:cs="Arial"/>
          <w:sz w:val="24"/>
          <w:szCs w:val="24"/>
        </w:rPr>
        <w:t>que los actos de autoridad, por el simple hecho de citar artículos, se consideren efectivamente legales. Pero tampoco sería legal si únicamente expresaran argumentos carentes de sustento jurídico, por lo que en todo caso, la fundamentación y motivación se satisfacen conjuntamente.</w:t>
      </w:r>
    </w:p>
    <w:p w14:paraId="09F1D5FB" w14:textId="2E345436"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 el </w:t>
      </w:r>
      <w:r w:rsidR="00065A4F">
        <w:rPr>
          <w:rFonts w:ascii="Arial" w:hAnsi="Arial" w:cs="Arial"/>
          <w:i/>
          <w:sz w:val="24"/>
          <w:szCs w:val="24"/>
        </w:rPr>
        <w:t>“Existe señalamiento en el lugar de prohibido estacionarse”,</w:t>
      </w:r>
      <w:r w:rsidR="002A66B2">
        <w:rPr>
          <w:rFonts w:ascii="Arial" w:hAnsi="Arial" w:cs="Arial"/>
          <w:sz w:val="24"/>
          <w:szCs w:val="24"/>
        </w:rPr>
        <w:t xml:space="preserve"> </w:t>
      </w:r>
      <w:r>
        <w:rPr>
          <w:rFonts w:ascii="Arial" w:hAnsi="Arial" w:cs="Arial"/>
          <w:sz w:val="24"/>
          <w:szCs w:val="24"/>
        </w:rPr>
        <w:t xml:space="preserve">sin </w:t>
      </w:r>
      <w:r w:rsidR="00065A4F">
        <w:rPr>
          <w:rFonts w:ascii="Arial" w:hAnsi="Arial" w:cs="Arial"/>
          <w:sz w:val="24"/>
          <w:szCs w:val="24"/>
        </w:rPr>
        <w:t>hacer</w:t>
      </w:r>
      <w:r>
        <w:rPr>
          <w:rFonts w:ascii="Arial" w:hAnsi="Arial" w:cs="Arial"/>
          <w:sz w:val="24"/>
          <w:szCs w:val="24"/>
        </w:rPr>
        <w:t xml:space="preserve"> referencia de los </w:t>
      </w:r>
      <w:r w:rsidR="00065A4F">
        <w:rPr>
          <w:rFonts w:ascii="Arial" w:hAnsi="Arial" w:cs="Arial"/>
          <w:sz w:val="24"/>
          <w:szCs w:val="24"/>
        </w:rPr>
        <w:t>hechos ocurridos ni especificar</w:t>
      </w:r>
      <w:r>
        <w:rPr>
          <w:rFonts w:ascii="Arial" w:hAnsi="Arial" w:cs="Arial"/>
          <w:sz w:val="24"/>
          <w:szCs w:val="24"/>
        </w:rPr>
        <w:t xml:space="preserve"> las razones particulares o causas inmediatas, que lo llevaron a concluir el sustento para </w:t>
      </w:r>
      <w:r w:rsidR="00065A4F">
        <w:rPr>
          <w:rFonts w:ascii="Arial" w:hAnsi="Arial" w:cs="Arial"/>
          <w:sz w:val="24"/>
          <w:szCs w:val="24"/>
        </w:rPr>
        <w:t xml:space="preserve">emitir </w:t>
      </w:r>
      <w:r>
        <w:rPr>
          <w:rFonts w:ascii="Arial" w:hAnsi="Arial" w:cs="Arial"/>
          <w:sz w:val="24"/>
          <w:szCs w:val="24"/>
        </w:rPr>
        <w:t>el acto.</w:t>
      </w:r>
    </w:p>
    <w:p w14:paraId="1DAAAF6A" w14:textId="16906DF9"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065A4F">
        <w:rPr>
          <w:rFonts w:ascii="Arial" w:hAnsi="Arial" w:cs="Arial"/>
          <w:sz w:val="24"/>
          <w:szCs w:val="24"/>
        </w:rPr>
        <w:t>el</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 xml:space="preserve">Policía Vial Municipal con número estadístico </w:t>
      </w:r>
      <w:r w:rsidR="00065A4F">
        <w:rPr>
          <w:rFonts w:ascii="Arial" w:eastAsia="Times New Roman" w:hAnsi="Arial" w:cs="Arial"/>
          <w:bCs/>
          <w:iCs/>
          <w:kern w:val="2"/>
          <w:sz w:val="24"/>
          <w:szCs w:val="24"/>
          <w:lang w:val="es-ES_tradnl" w:eastAsia="es-ES"/>
        </w:rPr>
        <w:t>PV-349</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adscrit</w:t>
      </w:r>
      <w:r w:rsidR="00065A4F">
        <w:rPr>
          <w:rFonts w:ascii="Arial" w:eastAsia="Times New Roman" w:hAnsi="Arial" w:cs="Arial"/>
          <w:bCs/>
          <w:iCs/>
          <w:kern w:val="2"/>
          <w:sz w:val="24"/>
          <w:szCs w:val="24"/>
          <w:lang w:val="es-ES_tradnl" w:eastAsia="es-ES"/>
        </w:rPr>
        <w:t xml:space="preserve">o </w:t>
      </w:r>
      <w:r w:rsidR="00EC313A">
        <w:rPr>
          <w:rFonts w:ascii="Arial" w:eastAsia="Times New Roman" w:hAnsi="Arial" w:cs="Arial"/>
          <w:bCs/>
          <w:iCs/>
          <w:kern w:val="2"/>
          <w:sz w:val="24"/>
          <w:szCs w:val="24"/>
          <w:lang w:val="es-ES_tradnl" w:eastAsia="es-ES"/>
        </w:rPr>
        <w:t>a la Subdirección de Tránsito y Movilidad del Municipio 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 xml:space="preserve">ias por las cuales estimó que </w:t>
      </w:r>
      <w:r w:rsidR="00065A4F">
        <w:rPr>
          <w:rFonts w:ascii="Arial" w:hAnsi="Arial" w:cs="Arial"/>
          <w:sz w:val="24"/>
          <w:szCs w:val="24"/>
        </w:rPr>
        <w:t>la supuesta</w:t>
      </w:r>
      <w:r>
        <w:rPr>
          <w:rFonts w:ascii="Arial" w:hAnsi="Arial" w:cs="Arial"/>
          <w:sz w:val="24"/>
          <w:szCs w:val="24"/>
        </w:rPr>
        <w:t xml:space="preserve"> infractor</w:t>
      </w:r>
      <w:r w:rsidR="00065A4F">
        <w:rPr>
          <w:rFonts w:ascii="Arial" w:hAnsi="Arial" w:cs="Arial"/>
          <w:sz w:val="24"/>
          <w:szCs w:val="24"/>
        </w:rPr>
        <w:t>a</w:t>
      </w:r>
      <w:r>
        <w:rPr>
          <w:rFonts w:ascii="Arial" w:hAnsi="Arial" w:cs="Arial"/>
          <w:sz w:val="24"/>
          <w:szCs w:val="24"/>
        </w:rPr>
        <w:t xml:space="preserve">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81835F2"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A34A12">
      <w:pPr>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w:t>
      </w:r>
      <w:r>
        <w:rPr>
          <w:rFonts w:ascii="Arial" w:hAnsi="Arial" w:cs="Arial"/>
          <w:i/>
          <w:sz w:val="21"/>
          <w:szCs w:val="21"/>
        </w:rPr>
        <w:lastRenderedPageBreak/>
        <w:t xml:space="preserve">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433D3ADC"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427B53">
        <w:rPr>
          <w:rFonts w:ascii="Arial" w:hAnsi="Arial" w:cs="Arial"/>
          <w:b/>
          <w:sz w:val="24"/>
          <w:szCs w:val="24"/>
        </w:rPr>
        <w:t>**********</w:t>
      </w:r>
      <w:r>
        <w:rPr>
          <w:rFonts w:ascii="Arial" w:hAnsi="Arial" w:cs="Arial"/>
          <w:sz w:val="24"/>
          <w:szCs w:val="24"/>
        </w:rPr>
        <w:t xml:space="preserve">, </w:t>
      </w:r>
      <w:r w:rsidR="00065A4F">
        <w:rPr>
          <w:rFonts w:ascii="Arial" w:hAnsi="Arial" w:cs="Arial"/>
          <w:sz w:val="24"/>
          <w:szCs w:val="24"/>
        </w:rPr>
        <w:t>de dos de mayo de dos mil veintidós</w:t>
      </w:r>
      <w:r>
        <w:rPr>
          <w:rFonts w:ascii="Arial" w:hAnsi="Arial" w:cs="Arial"/>
          <w:sz w:val="24"/>
          <w:szCs w:val="24"/>
        </w:rPr>
        <w:t xml:space="preserve">, </w:t>
      </w:r>
      <w:r w:rsidR="00065A4F">
        <w:rPr>
          <w:rFonts w:ascii="Arial" w:hAnsi="Arial" w:cs="Arial"/>
          <w:bCs/>
          <w:sz w:val="24"/>
          <w:szCs w:val="24"/>
          <w:lang w:eastAsia="es-ES"/>
        </w:rPr>
        <w:t>emitido</w:t>
      </w:r>
      <w:r w:rsidR="00065A4F">
        <w:rPr>
          <w:rFonts w:ascii="Arial" w:hAnsi="Arial" w:cs="Arial"/>
          <w:sz w:val="24"/>
          <w:szCs w:val="24"/>
        </w:rPr>
        <w:t xml:space="preserve"> por </w:t>
      </w:r>
      <w:r w:rsidR="00065A4F">
        <w:rPr>
          <w:rFonts w:ascii="Arial" w:eastAsia="Times New Roman" w:hAnsi="Arial" w:cs="Arial"/>
          <w:bCs/>
          <w:iCs/>
          <w:kern w:val="2"/>
          <w:sz w:val="24"/>
          <w:szCs w:val="24"/>
          <w:lang w:val="es-ES_tradnl" w:eastAsia="es-ES"/>
        </w:rPr>
        <w:t>el Policía Vial con número estadístico PV-349</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w:t>
      </w:r>
      <w:r w:rsidR="00065A4F">
        <w:rPr>
          <w:rFonts w:ascii="Arial" w:eastAsia="Times New Roman" w:hAnsi="Arial" w:cs="Arial"/>
          <w:bCs/>
          <w:iCs/>
          <w:kern w:val="2"/>
          <w:sz w:val="24"/>
          <w:szCs w:val="24"/>
          <w:lang w:val="es-ES_tradnl" w:eastAsia="es-ES"/>
        </w:rPr>
        <w:t>o</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38359B">
      <w:pPr>
        <w:spacing w:line="360" w:lineRule="auto"/>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1DA340B1"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w:t>
      </w:r>
      <w:r w:rsidR="00891D3E">
        <w:rPr>
          <w:rFonts w:ascii="Arial" w:eastAsia="Arial Unicode MS" w:hAnsi="Arial" w:cs="Arial"/>
          <w:kern w:val="2"/>
          <w:sz w:val="24"/>
          <w:szCs w:val="24"/>
          <w:lang w:eastAsia="ar-SA"/>
        </w:rPr>
        <w:t xml:space="preserve"> - </w:t>
      </w:r>
      <w:r>
        <w:rPr>
          <w:rFonts w:ascii="Arial" w:eastAsia="Arial Unicode MS" w:hAnsi="Arial" w:cs="Arial"/>
          <w:kern w:val="2"/>
          <w:sz w:val="24"/>
          <w:szCs w:val="24"/>
          <w:lang w:eastAsia="ar-SA"/>
        </w:rPr>
        <w:t xml:space="preserve"> - -</w:t>
      </w:r>
    </w:p>
    <w:p w14:paraId="44C67442" w14:textId="5C7AF4E0"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personalidad de las partes quedo acreditada en autos. - - </w:t>
      </w:r>
      <w:r w:rsidR="00891D3E">
        <w:rPr>
          <w:rFonts w:ascii="Arial" w:eastAsia="Arial Unicode MS" w:hAnsi="Arial" w:cs="Arial"/>
          <w:kern w:val="2"/>
          <w:sz w:val="24"/>
          <w:szCs w:val="24"/>
          <w:lang w:val="es-ES_tradnl" w:eastAsia="ar-SA"/>
        </w:rPr>
        <w:t>- -</w:t>
      </w:r>
      <w:r w:rsidR="00866B34">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xml:space="preserve">- - </w:t>
      </w:r>
    </w:p>
    <w:p w14:paraId="0C66E7AA" w14:textId="456F1424"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 - - - -</w:t>
      </w:r>
      <w:r w:rsidR="00891D3E">
        <w:rPr>
          <w:rFonts w:ascii="Arial" w:hAnsi="Arial" w:cs="Arial"/>
          <w:color w:val="000000"/>
          <w:sz w:val="24"/>
          <w:szCs w:val="24"/>
        </w:rPr>
        <w:t xml:space="preserve"> - </w:t>
      </w:r>
      <w:r>
        <w:rPr>
          <w:rFonts w:ascii="Arial" w:hAnsi="Arial" w:cs="Arial"/>
          <w:color w:val="000000"/>
          <w:sz w:val="24"/>
          <w:szCs w:val="24"/>
        </w:rPr>
        <w:t xml:space="preserve"> - - </w:t>
      </w:r>
      <w:r w:rsidR="00866B34">
        <w:rPr>
          <w:rFonts w:ascii="Arial" w:hAnsi="Arial" w:cs="Arial"/>
          <w:color w:val="000000"/>
          <w:sz w:val="24"/>
          <w:szCs w:val="24"/>
        </w:rPr>
        <w:t xml:space="preserve">- - - </w:t>
      </w:r>
    </w:p>
    <w:p w14:paraId="62D21682" w14:textId="368A33B4"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427B53">
        <w:rPr>
          <w:rFonts w:ascii="Arial" w:hAnsi="Arial" w:cs="Arial"/>
          <w:b/>
          <w:sz w:val="24"/>
          <w:szCs w:val="24"/>
        </w:rPr>
        <w:t>**********</w:t>
      </w:r>
      <w:r>
        <w:rPr>
          <w:rFonts w:ascii="Arial" w:hAnsi="Arial" w:cs="Arial"/>
          <w:sz w:val="24"/>
          <w:szCs w:val="24"/>
        </w:rPr>
        <w:t xml:space="preserve">, </w:t>
      </w:r>
      <w:r w:rsidR="00065A4F">
        <w:rPr>
          <w:rFonts w:ascii="Arial" w:hAnsi="Arial" w:cs="Arial"/>
          <w:sz w:val="24"/>
          <w:szCs w:val="24"/>
        </w:rPr>
        <w:t xml:space="preserve">de dos de mayo de dos mil veintidós </w:t>
      </w:r>
      <w:r w:rsidR="00065A4F">
        <w:rPr>
          <w:rFonts w:ascii="Arial" w:hAnsi="Arial" w:cs="Arial"/>
          <w:bCs/>
          <w:sz w:val="24"/>
          <w:szCs w:val="24"/>
          <w:lang w:eastAsia="es-ES"/>
        </w:rPr>
        <w:t>emitido</w:t>
      </w:r>
      <w:r w:rsidR="00065A4F">
        <w:rPr>
          <w:rFonts w:ascii="Arial" w:hAnsi="Arial" w:cs="Arial"/>
          <w:sz w:val="24"/>
          <w:szCs w:val="24"/>
        </w:rPr>
        <w:t xml:space="preserve"> por </w:t>
      </w:r>
      <w:r w:rsidR="00065A4F">
        <w:rPr>
          <w:rFonts w:ascii="Arial" w:eastAsia="Times New Roman" w:hAnsi="Arial" w:cs="Arial"/>
          <w:bCs/>
          <w:iCs/>
          <w:kern w:val="2"/>
          <w:sz w:val="24"/>
          <w:szCs w:val="24"/>
          <w:lang w:val="es-ES_tradnl" w:eastAsia="es-ES"/>
        </w:rPr>
        <w:t>el Policía Vial con número estadístico PV-349</w:t>
      </w:r>
      <w:r w:rsidR="00B30411">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adscrito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 xml:space="preserve">de esta </w:t>
      </w:r>
      <w:r w:rsidR="00866B34">
        <w:rPr>
          <w:rFonts w:ascii="Arial" w:hAnsi="Arial" w:cs="Arial"/>
          <w:color w:val="000000"/>
          <w:sz w:val="24"/>
          <w:szCs w:val="24"/>
        </w:rPr>
        <w:t>sentencia.</w:t>
      </w:r>
      <w:r w:rsidR="00866B34">
        <w:rPr>
          <w:rFonts w:ascii="Arial" w:hAnsi="Arial" w:cs="Arial"/>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r w:rsidR="00866B34">
        <w:rPr>
          <w:rFonts w:ascii="Arial" w:eastAsia="Arial Unicode MS" w:hAnsi="Arial" w:cs="Arial"/>
          <w:kern w:val="2"/>
          <w:sz w:val="24"/>
          <w:szCs w:val="24"/>
          <w:lang w:eastAsia="ar-SA"/>
        </w:rPr>
        <w:t>- - - - - - - - - - - -</w:t>
      </w:r>
      <w:r w:rsidR="00691FE6">
        <w:rPr>
          <w:rFonts w:ascii="Arial" w:eastAsia="Arial Unicode MS" w:hAnsi="Arial" w:cs="Arial"/>
          <w:kern w:val="2"/>
          <w:sz w:val="24"/>
          <w:szCs w:val="24"/>
          <w:lang w:eastAsia="ar-SA"/>
        </w:rPr>
        <w:t xml:space="preserve"> </w:t>
      </w:r>
      <w:r w:rsidR="00866B34">
        <w:rPr>
          <w:rFonts w:ascii="Arial" w:eastAsia="Arial Unicode MS" w:hAnsi="Arial" w:cs="Arial"/>
          <w:kern w:val="2"/>
          <w:sz w:val="24"/>
          <w:szCs w:val="24"/>
          <w:lang w:eastAsia="ar-SA"/>
        </w:rPr>
        <w:t xml:space="preserve">- - - - - </w:t>
      </w:r>
      <w:r w:rsidR="00691FE6">
        <w:rPr>
          <w:rFonts w:ascii="Arial" w:eastAsia="Arial Unicode MS" w:hAnsi="Arial" w:cs="Arial"/>
          <w:kern w:val="2"/>
          <w:sz w:val="24"/>
          <w:szCs w:val="24"/>
          <w:lang w:eastAsia="ar-SA"/>
        </w:rPr>
        <w:t xml:space="preserve">- - - </w:t>
      </w:r>
    </w:p>
    <w:p w14:paraId="30B66A72" w14:textId="36676812"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w:t>
      </w:r>
      <w:r w:rsidR="00866B34">
        <w:rPr>
          <w:rFonts w:ascii="Arial" w:eastAsia="Arial Unicode MS" w:hAnsi="Arial" w:cs="Arial"/>
          <w:b/>
          <w:kern w:val="2"/>
          <w:sz w:val="24"/>
          <w:szCs w:val="24"/>
          <w:lang w:eastAsia="ar-SA"/>
        </w:rPr>
        <w:t xml:space="preserve"> </w:t>
      </w:r>
      <w:r w:rsidR="002076A8">
        <w:rPr>
          <w:rFonts w:ascii="Arial" w:eastAsia="Arial Unicode MS" w:hAnsi="Arial" w:cs="Arial"/>
          <w:b/>
          <w:kern w:val="2"/>
          <w:sz w:val="24"/>
          <w:szCs w:val="24"/>
          <w:lang w:eastAsia="ar-SA"/>
        </w:rPr>
        <w:t>L</w:t>
      </w:r>
      <w:r w:rsidR="00866B34">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ACTOR</w:t>
      </w:r>
      <w:r w:rsidR="00866B34">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p>
    <w:p w14:paraId="611E5C7F" w14:textId="77777777"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 xml:space="preserve">Alejandra Georgina Villacaña Abascal, Magistrada Titular de la Cuarta Sala Unitaria de Primera Instancia del Tribunal de Justicia Administrativa del Estado de Oaxaca, quien actúa legalmente con la </w:t>
      </w:r>
      <w:r>
        <w:rPr>
          <w:rFonts w:ascii="Arial" w:hAnsi="Arial" w:cs="Arial"/>
          <w:sz w:val="24"/>
          <w:szCs w:val="24"/>
        </w:rPr>
        <w:lastRenderedPageBreak/>
        <w:t>Licenciada Monserrat García Altamirano, Secretaria de Acuerdos de esta Sala, quien autoriza y da fe. - - - - - - - - - - - - - - - - - - - - - - - - - - - - - - - - - - - - - - - - - - - - - - - - - -</w:t>
      </w:r>
    </w:p>
    <w:sectPr w:rsidR="00D87671" w:rsidSect="009A5AF0">
      <w:headerReference w:type="even" r:id="rId8"/>
      <w:headerReference w:type="default" r:id="rId9"/>
      <w:footerReference w:type="even" r:id="rId10"/>
      <w:footerReference w:type="default" r:id="rId11"/>
      <w:headerReference w:type="first" r:id="rId12"/>
      <w:footerReference w:type="first" r:id="rId13"/>
      <w:pgSz w:w="12242" w:h="20163" w:code="5"/>
      <w:pgMar w:top="1440" w:right="1440" w:bottom="1440" w:left="1800"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2B664B" w14:textId="77777777" w:rsidR="008611F5" w:rsidRDefault="008611F5" w:rsidP="000802F9">
      <w:pPr>
        <w:spacing w:after="0" w:line="240" w:lineRule="auto"/>
      </w:pPr>
      <w:r>
        <w:separator/>
      </w:r>
    </w:p>
  </w:endnote>
  <w:endnote w:type="continuationSeparator" w:id="0">
    <w:p w14:paraId="58C491E5" w14:textId="77777777" w:rsidR="008611F5" w:rsidRDefault="008611F5"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2245F4" w14:textId="77777777" w:rsidR="001D0AA9" w:rsidRDefault="001D0AA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781A2" w14:textId="2CB6FE55" w:rsidR="001D0AA9" w:rsidRDefault="001D0AA9">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439EE33E" wp14:editId="4BB9978F">
              <wp:simplePos x="0" y="0"/>
              <wp:positionH relativeFrom="column">
                <wp:posOffset>5734050</wp:posOffset>
              </wp:positionH>
              <wp:positionV relativeFrom="paragraph">
                <wp:posOffset>-4417060</wp:posOffset>
              </wp:positionV>
              <wp:extent cx="1001395" cy="1233805"/>
              <wp:effectExtent l="0" t="0" r="27305" b="2349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107E621D" w14:textId="77777777" w:rsidR="001D0AA9" w:rsidRDefault="001D0AA9" w:rsidP="001D0AA9">
                          <w:pPr>
                            <w:jc w:val="both"/>
                            <w:rPr>
                              <w:sz w:val="20"/>
                              <w:szCs w:val="20"/>
                            </w:rPr>
                          </w:pPr>
                          <w:r>
                            <w:rPr>
                              <w:rFonts w:ascii="Arial"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9EE33E" id="_x0000_t202" coordsize="21600,21600" o:spt="202" path="m,l,21600r21600,l21600,xe">
              <v:stroke joinstyle="miter"/>
              <v:path gradientshapeok="t" o:connecttype="rect"/>
            </v:shapetype>
            <v:shape id="Cuadro de texto 2" o:spid="_x0000_s1026" type="#_x0000_t202" style="position:absolute;margin-left:451.5pt;margin-top:-347.8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">
              <v:textbox>
                <w:txbxContent>
                  <w:p w14:paraId="107E621D" w14:textId="77777777" w:rsidR="001D0AA9" w:rsidRDefault="001D0AA9" w:rsidP="001D0AA9">
                    <w:pPr>
                      <w:jc w:val="both"/>
                      <w:rPr>
                        <w:sz w:val="20"/>
                        <w:szCs w:val="20"/>
                      </w:rPr>
                    </w:pPr>
                    <w:r>
                      <w:rPr>
                        <w:rFonts w:ascii="Arial" w:hAnsi="Arial" w:cs="Arial"/>
                        <w:sz w:val="20"/>
                        <w:szCs w:val="20"/>
                      </w:rPr>
                      <w:t>Datos protegidos por el artículo 116 de la LGTAIP y el Artículo 61 de la LTAIPBGO</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9B06DE" w14:textId="77777777" w:rsidR="001D0AA9" w:rsidRDefault="001D0AA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D3FCC6" w14:textId="77777777" w:rsidR="008611F5" w:rsidRDefault="008611F5" w:rsidP="000802F9">
      <w:pPr>
        <w:spacing w:after="0" w:line="240" w:lineRule="auto"/>
      </w:pPr>
      <w:r>
        <w:separator/>
      </w:r>
    </w:p>
  </w:footnote>
  <w:footnote w:type="continuationSeparator" w:id="0">
    <w:p w14:paraId="14A11235" w14:textId="77777777" w:rsidR="008611F5" w:rsidRDefault="008611F5"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6BAAF" w14:textId="77777777" w:rsidR="001D0AA9" w:rsidRDefault="001D0AA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3FD6C100" w:rsidR="009C2D10" w:rsidRDefault="009C2D10">
        <w:pPr>
          <w:pStyle w:val="Encabezado"/>
          <w:jc w:val="center"/>
        </w:pPr>
        <w:r>
          <w:fldChar w:fldCharType="begin"/>
        </w:r>
        <w:r>
          <w:instrText>PAGE   \* MERGEFORMAT</w:instrText>
        </w:r>
        <w:r>
          <w:fldChar w:fldCharType="separate"/>
        </w:r>
        <w:r w:rsidR="001D0AA9" w:rsidRPr="001D0AA9">
          <w:rPr>
            <w:noProof/>
            <w:lang w:val="es-ES"/>
          </w:rPr>
          <w:t>2</w:t>
        </w:r>
        <w:r>
          <w:fldChar w:fldCharType="end"/>
        </w:r>
        <w:r w:rsidR="001D0AA9">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427" w:type="dxa"/>
      <w:tblInd w:w="2313" w:type="dxa"/>
      <w:tblLayout w:type="fixed"/>
      <w:tblLook w:val="04A0" w:firstRow="1" w:lastRow="0" w:firstColumn="1" w:lastColumn="0" w:noHBand="0" w:noVBand="1"/>
    </w:tblPr>
    <w:tblGrid>
      <w:gridCol w:w="2432"/>
      <w:gridCol w:w="4435"/>
      <w:gridCol w:w="1134"/>
      <w:gridCol w:w="426"/>
    </w:tblGrid>
    <w:tr w:rsidR="00C51C01" w:rsidRPr="00481955" w14:paraId="14F4A1F0" w14:textId="77777777" w:rsidTr="002B7A1E">
      <w:trPr>
        <w:gridAfter w:val="2"/>
        <w:wAfter w:w="1560" w:type="dxa"/>
        <w:trHeight w:val="714"/>
      </w:trPr>
      <w:tc>
        <w:tcPr>
          <w:tcW w:w="6867" w:type="dxa"/>
          <w:gridSpan w:val="2"/>
        </w:tcPr>
        <w:p w14:paraId="2D26C9FE" w14:textId="42429D06"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2B7A1E">
      <w:trPr>
        <w:gridAfter w:val="1"/>
        <w:wAfter w:w="426" w:type="dxa"/>
        <w:trHeight w:val="426"/>
      </w:trPr>
      <w:tc>
        <w:tcPr>
          <w:tcW w:w="2432" w:type="dxa"/>
          <w:hideMark/>
        </w:tcPr>
        <w:p w14:paraId="07F53AB3"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569" w:type="dxa"/>
          <w:gridSpan w:val="2"/>
          <w:hideMark/>
        </w:tcPr>
        <w:p w14:paraId="65D99594" w14:textId="08187161"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390997" w:rsidRPr="00390997">
            <w:rPr>
              <w:rFonts w:ascii="Arial" w:eastAsia="Times New Roman" w:hAnsi="Arial" w:cs="Arial"/>
              <w:b/>
              <w:bCs/>
              <w:iCs/>
              <w:caps/>
              <w:kern w:val="2"/>
              <w:sz w:val="24"/>
              <w:szCs w:val="24"/>
              <w:lang w:val="es-ES_tradnl" w:eastAsia="es-ES"/>
            </w:rPr>
            <w:t>0</w:t>
          </w:r>
          <w:r w:rsidR="00AB7609">
            <w:rPr>
              <w:rFonts w:ascii="Arial" w:eastAsia="Times New Roman" w:hAnsi="Arial" w:cs="Arial"/>
              <w:b/>
              <w:bCs/>
              <w:iCs/>
              <w:caps/>
              <w:kern w:val="2"/>
              <w:sz w:val="24"/>
              <w:szCs w:val="24"/>
              <w:lang w:val="es-ES_tradnl" w:eastAsia="es-ES"/>
            </w:rPr>
            <w:t>47</w:t>
          </w:r>
          <w:r w:rsidR="001E294D" w:rsidRPr="00390997">
            <w:rPr>
              <w:rFonts w:ascii="Arial" w:eastAsia="Times New Roman" w:hAnsi="Arial" w:cs="Arial"/>
              <w:b/>
              <w:bCs/>
              <w:iCs/>
              <w:caps/>
              <w:kern w:val="2"/>
              <w:sz w:val="24"/>
              <w:szCs w:val="24"/>
              <w:lang w:val="es-ES_tradnl" w:eastAsia="es-ES"/>
            </w:rPr>
            <w:t>/20</w:t>
          </w:r>
          <w:r w:rsidR="003C523A" w:rsidRPr="00390997">
            <w:rPr>
              <w:rFonts w:ascii="Arial" w:eastAsia="Times New Roman" w:hAnsi="Arial" w:cs="Arial"/>
              <w:b/>
              <w:bCs/>
              <w:iCs/>
              <w:caps/>
              <w:kern w:val="2"/>
              <w:sz w:val="24"/>
              <w:szCs w:val="24"/>
              <w:lang w:val="es-ES_tradnl" w:eastAsia="es-ES"/>
            </w:rPr>
            <w:t>2</w:t>
          </w:r>
          <w:r w:rsidR="00BF6C77">
            <w:rPr>
              <w:rFonts w:ascii="Arial" w:eastAsia="Times New Roman" w:hAnsi="Arial" w:cs="Arial"/>
              <w:b/>
              <w:bCs/>
              <w:iCs/>
              <w:caps/>
              <w:kern w:val="2"/>
              <w:sz w:val="24"/>
              <w:szCs w:val="24"/>
              <w:lang w:val="es-ES_tradnl" w:eastAsia="es-ES"/>
            </w:rPr>
            <w:t>2</w:t>
          </w:r>
        </w:p>
        <w:p w14:paraId="674C4394" w14:textId="77777777"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2B7A1E">
      <w:trPr>
        <w:trHeight w:val="74"/>
      </w:trPr>
      <w:tc>
        <w:tcPr>
          <w:tcW w:w="2432" w:type="dxa"/>
          <w:hideMark/>
        </w:tcPr>
        <w:p w14:paraId="1044C637" w14:textId="52EC37F0"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r w:rsidR="00067BF4">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5995" w:type="dxa"/>
          <w:gridSpan w:val="3"/>
        </w:tcPr>
        <w:p w14:paraId="3974E7B3" w14:textId="02E226BF" w:rsidR="00C51C01" w:rsidRPr="00481955" w:rsidRDefault="00427B53" w:rsidP="00AB7609">
          <w:pPr>
            <w:suppressAutoHyphens/>
            <w:spacing w:after="0" w:line="100" w:lineRule="atLeast"/>
            <w:ind w:left="-108" w:right="702"/>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2B7A1E">
      <w:trPr>
        <w:trHeight w:val="939"/>
      </w:trPr>
      <w:tc>
        <w:tcPr>
          <w:tcW w:w="2432" w:type="dxa"/>
        </w:tcPr>
        <w:p w14:paraId="1F1DE0B6"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FADC2EA"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45A3654" w14:textId="77777777" w:rsidR="00133B94" w:rsidRDefault="00133B94"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C4136E"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72A4F4F"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77777777"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78C4CDD2"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995" w:type="dxa"/>
          <w:gridSpan w:val="3"/>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F20388E" w14:textId="4B2C0F25" w:rsidR="00873728" w:rsidRDefault="00C60E6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AL MUNICIPAL CON NÚMERO ESTADÍSTICO PV-</w:t>
          </w:r>
          <w:r w:rsidR="00AB7609">
            <w:rPr>
              <w:rFonts w:ascii="Arial" w:eastAsia="Times New Roman" w:hAnsi="Arial" w:cs="Arial"/>
              <w:bCs/>
              <w:iCs/>
              <w:caps/>
              <w:kern w:val="2"/>
              <w:sz w:val="24"/>
              <w:szCs w:val="24"/>
              <w:lang w:val="es-ES_tradnl" w:eastAsia="es-ES"/>
            </w:rPr>
            <w:t>349</w:t>
          </w:r>
          <w:r w:rsidR="00BF6C77">
            <w:rPr>
              <w:rFonts w:ascii="Arial" w:eastAsia="Times New Roman" w:hAnsi="Arial" w:cs="Arial"/>
              <w:bCs/>
              <w:iCs/>
              <w:caps/>
              <w:kern w:val="2"/>
              <w:sz w:val="24"/>
              <w:szCs w:val="24"/>
              <w:lang w:val="es-ES_tradnl" w:eastAsia="es-ES"/>
            </w:rPr>
            <w:t xml:space="preserve"> ADSCRIT</w:t>
          </w:r>
          <w:r w:rsidR="00373F18">
            <w:rPr>
              <w:rFonts w:ascii="Arial" w:eastAsia="Times New Roman" w:hAnsi="Arial" w:cs="Arial"/>
              <w:bCs/>
              <w:iCs/>
              <w:caps/>
              <w:kern w:val="2"/>
              <w:sz w:val="24"/>
              <w:szCs w:val="24"/>
              <w:lang w:val="es-ES_tradnl" w:eastAsia="es-ES"/>
            </w:rPr>
            <w:t>O</w:t>
          </w:r>
          <w:r w:rsidR="00BF6C77">
            <w:rPr>
              <w:rFonts w:ascii="Arial" w:eastAsia="Times New Roman" w:hAnsi="Arial" w:cs="Arial"/>
              <w:bCs/>
              <w:iCs/>
              <w:caps/>
              <w:kern w:val="2"/>
              <w:sz w:val="24"/>
              <w:szCs w:val="24"/>
              <w:lang w:val="es-ES_tradnl" w:eastAsia="es-ES"/>
            </w:rPr>
            <w:t xml:space="preserve"> A LA DIRECCIÓN </w:t>
          </w:r>
          <w:r w:rsidR="00D64397">
            <w:rPr>
              <w:rFonts w:ascii="Arial" w:eastAsia="Times New Roman" w:hAnsi="Arial" w:cs="Arial"/>
              <w:bCs/>
              <w:iCs/>
              <w:caps/>
              <w:kern w:val="2"/>
              <w:sz w:val="24"/>
              <w:szCs w:val="24"/>
              <w:lang w:val="es-ES_tradnl" w:eastAsia="es-ES"/>
            </w:rPr>
            <w:t>de tránsito y movilidad</w:t>
          </w:r>
          <w:r w:rsidR="00133B94">
            <w:rPr>
              <w:rFonts w:ascii="Arial" w:eastAsia="Times New Roman" w:hAnsi="Arial" w:cs="Arial"/>
              <w:bCs/>
              <w:iCs/>
              <w:caps/>
              <w:kern w:val="2"/>
              <w:sz w:val="24"/>
              <w:szCs w:val="24"/>
              <w:lang w:val="es-ES_tradnl" w:eastAsia="es-ES"/>
            </w:rPr>
            <w:t xml:space="preserve"> del</w:t>
          </w:r>
          <w:r w:rsidR="00390997">
            <w:rPr>
              <w:rFonts w:ascii="Arial" w:eastAsia="Times New Roman" w:hAnsi="Arial" w:cs="Arial"/>
              <w:bCs/>
              <w:iCs/>
              <w:caps/>
              <w:kern w:val="2"/>
              <w:sz w:val="24"/>
              <w:szCs w:val="24"/>
              <w:lang w:val="es-ES_tradnl" w:eastAsia="es-ES"/>
            </w:rPr>
            <w:t xml:space="preserve"> MUNICIP</w:t>
          </w:r>
          <w:r w:rsidR="00133B94">
            <w:rPr>
              <w:rFonts w:ascii="Arial" w:eastAsia="Times New Roman" w:hAnsi="Arial" w:cs="Arial"/>
              <w:bCs/>
              <w:iCs/>
              <w:caps/>
              <w:kern w:val="2"/>
              <w:sz w:val="24"/>
              <w:szCs w:val="24"/>
              <w:lang w:val="es-ES_tradnl" w:eastAsia="es-ES"/>
            </w:rPr>
            <w:t>io</w:t>
          </w:r>
          <w:r w:rsidR="00390997">
            <w:rPr>
              <w:rFonts w:ascii="Arial" w:eastAsia="Times New Roman" w:hAnsi="Arial" w:cs="Arial"/>
              <w:bCs/>
              <w:iCs/>
              <w:caps/>
              <w:kern w:val="2"/>
              <w:sz w:val="24"/>
              <w:szCs w:val="24"/>
              <w:lang w:val="es-ES_tradnl" w:eastAsia="es-ES"/>
            </w:rPr>
            <w:t xml:space="preserve"> DE OAXACA DE JUÁREZ, OAXACA</w:t>
          </w:r>
          <w:r w:rsidR="00133B94">
            <w:rPr>
              <w:rFonts w:ascii="Arial" w:eastAsia="Times New Roman" w:hAnsi="Arial" w:cs="Arial"/>
              <w:bCs/>
              <w:iCs/>
              <w:caps/>
              <w:kern w:val="2"/>
              <w:sz w:val="24"/>
              <w:szCs w:val="24"/>
              <w:lang w:val="es-ES_tradnl" w:eastAsia="es-ES"/>
            </w:rPr>
            <w:t>.</w:t>
          </w:r>
        </w:p>
        <w:p w14:paraId="6226584E" w14:textId="77777777" w:rsidR="00C51C01" w:rsidRPr="00481955" w:rsidRDefault="00C51C01"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7416956E" w14:textId="77777777" w:rsidR="00390997" w:rsidRDefault="006D1DB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77777777" w:rsidR="00390997" w:rsidRDefault="00390997"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4EDF492E" w14:textId="77777777" w:rsidR="00C51C01" w:rsidRPr="00481955" w:rsidRDefault="007C46C2"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108EC979" w:rsidR="00C51C01" w:rsidRDefault="001D0AA9" w:rsidP="00133B9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7108DF85" wp14:editId="51EC4B39">
              <wp:simplePos x="0" y="0"/>
              <wp:positionH relativeFrom="column">
                <wp:posOffset>-900535</wp:posOffset>
              </wp:positionH>
              <wp:positionV relativeFrom="paragraph">
                <wp:posOffset>1751974</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963C3A6" w14:textId="77777777" w:rsidR="001D0AA9" w:rsidRDefault="001D0AA9" w:rsidP="001D0AA9">
                          <w:pPr>
                            <w:jc w:val="both"/>
                            <w:rPr>
                              <w:sz w:val="20"/>
                              <w:szCs w:val="20"/>
                            </w:rPr>
                          </w:pPr>
                          <w:bookmarkStart w:id="1" w:name="_GoBack"/>
                          <w:r>
                            <w:rPr>
                              <w:rFonts w:ascii="Arial" w:hAnsi="Arial" w:cs="Arial"/>
                              <w:sz w:val="20"/>
                              <w:szCs w:val="20"/>
                            </w:rPr>
                            <w:t>Datos protegidos por el artículo 116 de la LGTAIP y el Artículo 61 de la LTAIPBGO</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08DF85" id="_x0000_t202" coordsize="21600,21600" o:spt="202" path="m,l,21600r21600,l21600,xe">
              <v:stroke joinstyle="miter"/>
              <v:path gradientshapeok="t" o:connecttype="rect"/>
            </v:shapetype>
            <v:shape id="Cuadro de texto 1" o:spid="_x0000_s1027" type="#_x0000_t202" style="position:absolute;margin-left:-70.9pt;margin-top:137.9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">
              <v:textbox>
                <w:txbxContent>
                  <w:p w14:paraId="6963C3A6" w14:textId="77777777" w:rsidR="001D0AA9" w:rsidRDefault="001D0AA9" w:rsidP="001D0AA9">
                    <w:pPr>
                      <w:jc w:val="both"/>
                      <w:rPr>
                        <w:sz w:val="20"/>
                        <w:szCs w:val="20"/>
                      </w:rPr>
                    </w:pPr>
                    <w:bookmarkStart w:id="2" w:name="_GoBack"/>
                    <w:r>
                      <w:rPr>
                        <w:rFonts w:ascii="Arial" w:hAnsi="Arial" w:cs="Arial"/>
                        <w:sz w:val="20"/>
                        <w:szCs w:val="20"/>
                      </w:rPr>
                      <w:t>Datos protegidos por el artículo 116 de la LGTAIP y el Artículo 61 de la LTAIPBGO</w:t>
                    </w:r>
                    <w:bookmarkEnd w:id="2"/>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F9"/>
    <w:rsid w:val="00000878"/>
    <w:rsid w:val="00005B26"/>
    <w:rsid w:val="00010B2C"/>
    <w:rsid w:val="000119D6"/>
    <w:rsid w:val="00012F33"/>
    <w:rsid w:val="000140AA"/>
    <w:rsid w:val="00015198"/>
    <w:rsid w:val="00017F8D"/>
    <w:rsid w:val="0002025D"/>
    <w:rsid w:val="000213B5"/>
    <w:rsid w:val="00022A3D"/>
    <w:rsid w:val="00025839"/>
    <w:rsid w:val="00032C60"/>
    <w:rsid w:val="00035712"/>
    <w:rsid w:val="000429DB"/>
    <w:rsid w:val="000451DD"/>
    <w:rsid w:val="00045EE2"/>
    <w:rsid w:val="00046574"/>
    <w:rsid w:val="00046E4A"/>
    <w:rsid w:val="00047600"/>
    <w:rsid w:val="00050022"/>
    <w:rsid w:val="000501BE"/>
    <w:rsid w:val="000510BD"/>
    <w:rsid w:val="00051F13"/>
    <w:rsid w:val="00053801"/>
    <w:rsid w:val="000538D3"/>
    <w:rsid w:val="000607F6"/>
    <w:rsid w:val="00063134"/>
    <w:rsid w:val="00065A4F"/>
    <w:rsid w:val="00066E2F"/>
    <w:rsid w:val="00067BF4"/>
    <w:rsid w:val="000712BF"/>
    <w:rsid w:val="00077067"/>
    <w:rsid w:val="000802F9"/>
    <w:rsid w:val="00081044"/>
    <w:rsid w:val="000A0137"/>
    <w:rsid w:val="000A2695"/>
    <w:rsid w:val="000A30AF"/>
    <w:rsid w:val="000A5CAB"/>
    <w:rsid w:val="000A6E17"/>
    <w:rsid w:val="000A75CF"/>
    <w:rsid w:val="000B09F3"/>
    <w:rsid w:val="000B4F01"/>
    <w:rsid w:val="000B7918"/>
    <w:rsid w:val="000B7ADC"/>
    <w:rsid w:val="000D05F7"/>
    <w:rsid w:val="000E689C"/>
    <w:rsid w:val="000F774F"/>
    <w:rsid w:val="00102F30"/>
    <w:rsid w:val="00103A7B"/>
    <w:rsid w:val="001063DF"/>
    <w:rsid w:val="00111465"/>
    <w:rsid w:val="001165E6"/>
    <w:rsid w:val="001217D0"/>
    <w:rsid w:val="00124111"/>
    <w:rsid w:val="0013280F"/>
    <w:rsid w:val="00133B94"/>
    <w:rsid w:val="00135490"/>
    <w:rsid w:val="00142D95"/>
    <w:rsid w:val="00142F14"/>
    <w:rsid w:val="001503F2"/>
    <w:rsid w:val="001510A8"/>
    <w:rsid w:val="00151E8B"/>
    <w:rsid w:val="00154B15"/>
    <w:rsid w:val="00155266"/>
    <w:rsid w:val="0016257F"/>
    <w:rsid w:val="00164349"/>
    <w:rsid w:val="00164A49"/>
    <w:rsid w:val="00165091"/>
    <w:rsid w:val="00172BBF"/>
    <w:rsid w:val="00175743"/>
    <w:rsid w:val="001803E6"/>
    <w:rsid w:val="0018179A"/>
    <w:rsid w:val="00185746"/>
    <w:rsid w:val="00192C35"/>
    <w:rsid w:val="001A0EE5"/>
    <w:rsid w:val="001A6C41"/>
    <w:rsid w:val="001A74A3"/>
    <w:rsid w:val="001B3873"/>
    <w:rsid w:val="001C1371"/>
    <w:rsid w:val="001D0AA9"/>
    <w:rsid w:val="001D6088"/>
    <w:rsid w:val="001E294D"/>
    <w:rsid w:val="001E382B"/>
    <w:rsid w:val="001E57CA"/>
    <w:rsid w:val="001E5AF1"/>
    <w:rsid w:val="001F22D7"/>
    <w:rsid w:val="001F24D9"/>
    <w:rsid w:val="001F321F"/>
    <w:rsid w:val="002031AF"/>
    <w:rsid w:val="00205B72"/>
    <w:rsid w:val="00206985"/>
    <w:rsid w:val="00206FF2"/>
    <w:rsid w:val="002076A8"/>
    <w:rsid w:val="00210591"/>
    <w:rsid w:val="002124A6"/>
    <w:rsid w:val="002146CF"/>
    <w:rsid w:val="00217C56"/>
    <w:rsid w:val="00221F75"/>
    <w:rsid w:val="00236FB1"/>
    <w:rsid w:val="002471B8"/>
    <w:rsid w:val="00254463"/>
    <w:rsid w:val="0025463B"/>
    <w:rsid w:val="002622FC"/>
    <w:rsid w:val="002743B5"/>
    <w:rsid w:val="0028014E"/>
    <w:rsid w:val="0028019C"/>
    <w:rsid w:val="00282970"/>
    <w:rsid w:val="002857F1"/>
    <w:rsid w:val="00286CA4"/>
    <w:rsid w:val="002901A1"/>
    <w:rsid w:val="00293549"/>
    <w:rsid w:val="002945BF"/>
    <w:rsid w:val="0029490C"/>
    <w:rsid w:val="002961FD"/>
    <w:rsid w:val="002A66B2"/>
    <w:rsid w:val="002B3AB9"/>
    <w:rsid w:val="002B7A1E"/>
    <w:rsid w:val="002C1FAB"/>
    <w:rsid w:val="002C2317"/>
    <w:rsid w:val="002C5092"/>
    <w:rsid w:val="002E1ED2"/>
    <w:rsid w:val="00302FD0"/>
    <w:rsid w:val="00304279"/>
    <w:rsid w:val="003166ED"/>
    <w:rsid w:val="003202F3"/>
    <w:rsid w:val="0033121E"/>
    <w:rsid w:val="00331BD9"/>
    <w:rsid w:val="00352A14"/>
    <w:rsid w:val="00355D96"/>
    <w:rsid w:val="00356466"/>
    <w:rsid w:val="00373F18"/>
    <w:rsid w:val="003829D5"/>
    <w:rsid w:val="0038359B"/>
    <w:rsid w:val="003858AA"/>
    <w:rsid w:val="003858E2"/>
    <w:rsid w:val="00390997"/>
    <w:rsid w:val="00394B9F"/>
    <w:rsid w:val="0039522E"/>
    <w:rsid w:val="003A0F00"/>
    <w:rsid w:val="003A1408"/>
    <w:rsid w:val="003A237E"/>
    <w:rsid w:val="003A51C6"/>
    <w:rsid w:val="003A7580"/>
    <w:rsid w:val="003B5465"/>
    <w:rsid w:val="003B590C"/>
    <w:rsid w:val="003B6130"/>
    <w:rsid w:val="003B6D0C"/>
    <w:rsid w:val="003B71DF"/>
    <w:rsid w:val="003C3330"/>
    <w:rsid w:val="003C523A"/>
    <w:rsid w:val="003D0754"/>
    <w:rsid w:val="003D40C9"/>
    <w:rsid w:val="003D4270"/>
    <w:rsid w:val="003D7DD6"/>
    <w:rsid w:val="003E08C9"/>
    <w:rsid w:val="003E196E"/>
    <w:rsid w:val="003E2089"/>
    <w:rsid w:val="003E3732"/>
    <w:rsid w:val="004015FF"/>
    <w:rsid w:val="004050E9"/>
    <w:rsid w:val="00406B16"/>
    <w:rsid w:val="0041288B"/>
    <w:rsid w:val="004140E0"/>
    <w:rsid w:val="004149CF"/>
    <w:rsid w:val="00414FD4"/>
    <w:rsid w:val="0041661F"/>
    <w:rsid w:val="00427B53"/>
    <w:rsid w:val="0043516C"/>
    <w:rsid w:val="00437F61"/>
    <w:rsid w:val="0044143A"/>
    <w:rsid w:val="0044156E"/>
    <w:rsid w:val="00450F4F"/>
    <w:rsid w:val="00452662"/>
    <w:rsid w:val="004543E0"/>
    <w:rsid w:val="00454BB5"/>
    <w:rsid w:val="00457573"/>
    <w:rsid w:val="00471A59"/>
    <w:rsid w:val="00472523"/>
    <w:rsid w:val="004759FB"/>
    <w:rsid w:val="00482270"/>
    <w:rsid w:val="004857F1"/>
    <w:rsid w:val="004922E9"/>
    <w:rsid w:val="0049671F"/>
    <w:rsid w:val="004A09F7"/>
    <w:rsid w:val="004A1D58"/>
    <w:rsid w:val="004A2A0B"/>
    <w:rsid w:val="004A2E31"/>
    <w:rsid w:val="004A5609"/>
    <w:rsid w:val="004B14AA"/>
    <w:rsid w:val="004B55DB"/>
    <w:rsid w:val="004C4514"/>
    <w:rsid w:val="004C70FA"/>
    <w:rsid w:val="004D170F"/>
    <w:rsid w:val="004D6471"/>
    <w:rsid w:val="004E6F16"/>
    <w:rsid w:val="004F08B7"/>
    <w:rsid w:val="004F0A30"/>
    <w:rsid w:val="004F4791"/>
    <w:rsid w:val="004F638E"/>
    <w:rsid w:val="004F765E"/>
    <w:rsid w:val="00511112"/>
    <w:rsid w:val="005152E2"/>
    <w:rsid w:val="00516272"/>
    <w:rsid w:val="00516B84"/>
    <w:rsid w:val="0051797B"/>
    <w:rsid w:val="00520EB3"/>
    <w:rsid w:val="00525F70"/>
    <w:rsid w:val="00531ACE"/>
    <w:rsid w:val="00535D60"/>
    <w:rsid w:val="0053678F"/>
    <w:rsid w:val="00552029"/>
    <w:rsid w:val="00553581"/>
    <w:rsid w:val="00555E26"/>
    <w:rsid w:val="00556011"/>
    <w:rsid w:val="0056073B"/>
    <w:rsid w:val="005666BA"/>
    <w:rsid w:val="00570D25"/>
    <w:rsid w:val="0057171B"/>
    <w:rsid w:val="0057251E"/>
    <w:rsid w:val="00573637"/>
    <w:rsid w:val="0058238C"/>
    <w:rsid w:val="005901D1"/>
    <w:rsid w:val="0059292E"/>
    <w:rsid w:val="00592E7A"/>
    <w:rsid w:val="005A1DA5"/>
    <w:rsid w:val="005A546E"/>
    <w:rsid w:val="005A5E2C"/>
    <w:rsid w:val="005A5EE2"/>
    <w:rsid w:val="005B19D7"/>
    <w:rsid w:val="005C023E"/>
    <w:rsid w:val="005C37EE"/>
    <w:rsid w:val="005C6E5A"/>
    <w:rsid w:val="005D0E58"/>
    <w:rsid w:val="005D55DB"/>
    <w:rsid w:val="005E230C"/>
    <w:rsid w:val="005E50E0"/>
    <w:rsid w:val="005F2182"/>
    <w:rsid w:val="005F65DB"/>
    <w:rsid w:val="005F6B3F"/>
    <w:rsid w:val="00602D21"/>
    <w:rsid w:val="006042A6"/>
    <w:rsid w:val="00604EBC"/>
    <w:rsid w:val="0060711A"/>
    <w:rsid w:val="00612DF2"/>
    <w:rsid w:val="00612E24"/>
    <w:rsid w:val="006157D9"/>
    <w:rsid w:val="0061798C"/>
    <w:rsid w:val="006232BE"/>
    <w:rsid w:val="00641694"/>
    <w:rsid w:val="00651996"/>
    <w:rsid w:val="00652F4A"/>
    <w:rsid w:val="00654C1F"/>
    <w:rsid w:val="006604AA"/>
    <w:rsid w:val="00661008"/>
    <w:rsid w:val="00663E51"/>
    <w:rsid w:val="00674B21"/>
    <w:rsid w:val="006852B3"/>
    <w:rsid w:val="00687B74"/>
    <w:rsid w:val="00691FE6"/>
    <w:rsid w:val="0069365D"/>
    <w:rsid w:val="00697EA8"/>
    <w:rsid w:val="006B425F"/>
    <w:rsid w:val="006B5B01"/>
    <w:rsid w:val="006B6223"/>
    <w:rsid w:val="006B68FC"/>
    <w:rsid w:val="006B6C7A"/>
    <w:rsid w:val="006C0E15"/>
    <w:rsid w:val="006C24F2"/>
    <w:rsid w:val="006C561A"/>
    <w:rsid w:val="006C7765"/>
    <w:rsid w:val="006D1D26"/>
    <w:rsid w:val="006D1DBE"/>
    <w:rsid w:val="006D5E6B"/>
    <w:rsid w:val="006E34BD"/>
    <w:rsid w:val="006E4A54"/>
    <w:rsid w:val="006F122D"/>
    <w:rsid w:val="00700293"/>
    <w:rsid w:val="0070073A"/>
    <w:rsid w:val="00710383"/>
    <w:rsid w:val="007220A8"/>
    <w:rsid w:val="00730000"/>
    <w:rsid w:val="007329EE"/>
    <w:rsid w:val="00734CC5"/>
    <w:rsid w:val="0073676B"/>
    <w:rsid w:val="00744C47"/>
    <w:rsid w:val="00744DC5"/>
    <w:rsid w:val="00746A4B"/>
    <w:rsid w:val="00751552"/>
    <w:rsid w:val="007529A5"/>
    <w:rsid w:val="00755D73"/>
    <w:rsid w:val="007664FA"/>
    <w:rsid w:val="007803ED"/>
    <w:rsid w:val="007807BC"/>
    <w:rsid w:val="00781F5F"/>
    <w:rsid w:val="00786C82"/>
    <w:rsid w:val="0079562B"/>
    <w:rsid w:val="007A4BC5"/>
    <w:rsid w:val="007A749A"/>
    <w:rsid w:val="007B0078"/>
    <w:rsid w:val="007C2537"/>
    <w:rsid w:val="007C25A4"/>
    <w:rsid w:val="007C3561"/>
    <w:rsid w:val="007C46C2"/>
    <w:rsid w:val="007D00DF"/>
    <w:rsid w:val="007D19E0"/>
    <w:rsid w:val="007D2C57"/>
    <w:rsid w:val="007D6B2B"/>
    <w:rsid w:val="007E4F9E"/>
    <w:rsid w:val="007E73B7"/>
    <w:rsid w:val="007F393B"/>
    <w:rsid w:val="00807653"/>
    <w:rsid w:val="00823C0A"/>
    <w:rsid w:val="00823D7B"/>
    <w:rsid w:val="008303B4"/>
    <w:rsid w:val="008407C6"/>
    <w:rsid w:val="00843326"/>
    <w:rsid w:val="008442E1"/>
    <w:rsid w:val="00845625"/>
    <w:rsid w:val="00847815"/>
    <w:rsid w:val="00852518"/>
    <w:rsid w:val="00855E38"/>
    <w:rsid w:val="0086057A"/>
    <w:rsid w:val="008611F5"/>
    <w:rsid w:val="008647DA"/>
    <w:rsid w:val="00865C92"/>
    <w:rsid w:val="00866B34"/>
    <w:rsid w:val="00873728"/>
    <w:rsid w:val="00876B4A"/>
    <w:rsid w:val="00884FEF"/>
    <w:rsid w:val="00886FF5"/>
    <w:rsid w:val="00891D3E"/>
    <w:rsid w:val="0089415A"/>
    <w:rsid w:val="008A1649"/>
    <w:rsid w:val="008B37A9"/>
    <w:rsid w:val="008B423A"/>
    <w:rsid w:val="008B6E8B"/>
    <w:rsid w:val="008C4E9F"/>
    <w:rsid w:val="008C65DF"/>
    <w:rsid w:val="008C7C5C"/>
    <w:rsid w:val="008D005F"/>
    <w:rsid w:val="008D41E8"/>
    <w:rsid w:val="008E3EE2"/>
    <w:rsid w:val="008F03AE"/>
    <w:rsid w:val="00900625"/>
    <w:rsid w:val="00906793"/>
    <w:rsid w:val="00906E1E"/>
    <w:rsid w:val="00907B40"/>
    <w:rsid w:val="009218C6"/>
    <w:rsid w:val="00921E17"/>
    <w:rsid w:val="00922AF1"/>
    <w:rsid w:val="00931791"/>
    <w:rsid w:val="0093464F"/>
    <w:rsid w:val="00954574"/>
    <w:rsid w:val="00956CE7"/>
    <w:rsid w:val="009622B2"/>
    <w:rsid w:val="0096500F"/>
    <w:rsid w:val="00967B8C"/>
    <w:rsid w:val="00972EA7"/>
    <w:rsid w:val="00983E3B"/>
    <w:rsid w:val="00985798"/>
    <w:rsid w:val="00986503"/>
    <w:rsid w:val="0099509F"/>
    <w:rsid w:val="009954D2"/>
    <w:rsid w:val="00996106"/>
    <w:rsid w:val="009A24E4"/>
    <w:rsid w:val="009A5AF0"/>
    <w:rsid w:val="009B2F59"/>
    <w:rsid w:val="009B3276"/>
    <w:rsid w:val="009C25F3"/>
    <w:rsid w:val="009C2D10"/>
    <w:rsid w:val="009C2F56"/>
    <w:rsid w:val="009C3C6E"/>
    <w:rsid w:val="009D76E8"/>
    <w:rsid w:val="009E0C32"/>
    <w:rsid w:val="009E1DCB"/>
    <w:rsid w:val="009E221D"/>
    <w:rsid w:val="009E4536"/>
    <w:rsid w:val="009E5A07"/>
    <w:rsid w:val="009F251B"/>
    <w:rsid w:val="009F533D"/>
    <w:rsid w:val="00A00189"/>
    <w:rsid w:val="00A121D1"/>
    <w:rsid w:val="00A12548"/>
    <w:rsid w:val="00A21E57"/>
    <w:rsid w:val="00A22E0A"/>
    <w:rsid w:val="00A25C1D"/>
    <w:rsid w:val="00A30B39"/>
    <w:rsid w:val="00A34600"/>
    <w:rsid w:val="00A34A12"/>
    <w:rsid w:val="00A34F6D"/>
    <w:rsid w:val="00A35A45"/>
    <w:rsid w:val="00A44221"/>
    <w:rsid w:val="00A474AA"/>
    <w:rsid w:val="00A503A2"/>
    <w:rsid w:val="00A54AEA"/>
    <w:rsid w:val="00A5591B"/>
    <w:rsid w:val="00A623D8"/>
    <w:rsid w:val="00A62F50"/>
    <w:rsid w:val="00A72008"/>
    <w:rsid w:val="00A72894"/>
    <w:rsid w:val="00A7360A"/>
    <w:rsid w:val="00A76356"/>
    <w:rsid w:val="00A808D6"/>
    <w:rsid w:val="00A8492E"/>
    <w:rsid w:val="00A8536C"/>
    <w:rsid w:val="00A86E06"/>
    <w:rsid w:val="00A87778"/>
    <w:rsid w:val="00A87BE9"/>
    <w:rsid w:val="00AA467A"/>
    <w:rsid w:val="00AA560B"/>
    <w:rsid w:val="00AB0F94"/>
    <w:rsid w:val="00AB1E25"/>
    <w:rsid w:val="00AB377E"/>
    <w:rsid w:val="00AB4447"/>
    <w:rsid w:val="00AB639F"/>
    <w:rsid w:val="00AB6D04"/>
    <w:rsid w:val="00AB7609"/>
    <w:rsid w:val="00AD01FC"/>
    <w:rsid w:val="00AD6B65"/>
    <w:rsid w:val="00B056F5"/>
    <w:rsid w:val="00B11B87"/>
    <w:rsid w:val="00B17F7E"/>
    <w:rsid w:val="00B204DD"/>
    <w:rsid w:val="00B23194"/>
    <w:rsid w:val="00B30411"/>
    <w:rsid w:val="00B36B7F"/>
    <w:rsid w:val="00B3705C"/>
    <w:rsid w:val="00B37299"/>
    <w:rsid w:val="00B42741"/>
    <w:rsid w:val="00B42A87"/>
    <w:rsid w:val="00B45A99"/>
    <w:rsid w:val="00B55A86"/>
    <w:rsid w:val="00B64F2B"/>
    <w:rsid w:val="00B70051"/>
    <w:rsid w:val="00B70FC2"/>
    <w:rsid w:val="00B75FF3"/>
    <w:rsid w:val="00B774E6"/>
    <w:rsid w:val="00B8362B"/>
    <w:rsid w:val="00B84530"/>
    <w:rsid w:val="00B94A85"/>
    <w:rsid w:val="00BA387B"/>
    <w:rsid w:val="00BB7783"/>
    <w:rsid w:val="00BC06CE"/>
    <w:rsid w:val="00BD15F4"/>
    <w:rsid w:val="00BD4021"/>
    <w:rsid w:val="00BD5990"/>
    <w:rsid w:val="00BE6C87"/>
    <w:rsid w:val="00BF5042"/>
    <w:rsid w:val="00BF57C2"/>
    <w:rsid w:val="00BF6C77"/>
    <w:rsid w:val="00C02416"/>
    <w:rsid w:val="00C02D7E"/>
    <w:rsid w:val="00C068C1"/>
    <w:rsid w:val="00C13DF3"/>
    <w:rsid w:val="00C16941"/>
    <w:rsid w:val="00C20E51"/>
    <w:rsid w:val="00C22B8B"/>
    <w:rsid w:val="00C24CA7"/>
    <w:rsid w:val="00C268C2"/>
    <w:rsid w:val="00C31DA0"/>
    <w:rsid w:val="00C36E0D"/>
    <w:rsid w:val="00C37BD2"/>
    <w:rsid w:val="00C46612"/>
    <w:rsid w:val="00C5183C"/>
    <w:rsid w:val="00C51C01"/>
    <w:rsid w:val="00C54003"/>
    <w:rsid w:val="00C55168"/>
    <w:rsid w:val="00C609D1"/>
    <w:rsid w:val="00C60E6E"/>
    <w:rsid w:val="00C617A5"/>
    <w:rsid w:val="00C64329"/>
    <w:rsid w:val="00C65510"/>
    <w:rsid w:val="00C6654D"/>
    <w:rsid w:val="00C66C18"/>
    <w:rsid w:val="00C67FC7"/>
    <w:rsid w:val="00C715E1"/>
    <w:rsid w:val="00C72246"/>
    <w:rsid w:val="00C80EAA"/>
    <w:rsid w:val="00C84E91"/>
    <w:rsid w:val="00C95CF2"/>
    <w:rsid w:val="00C97157"/>
    <w:rsid w:val="00C971B7"/>
    <w:rsid w:val="00CA07F5"/>
    <w:rsid w:val="00CA4773"/>
    <w:rsid w:val="00CA5528"/>
    <w:rsid w:val="00CB17A6"/>
    <w:rsid w:val="00CC3C2D"/>
    <w:rsid w:val="00CC4317"/>
    <w:rsid w:val="00CC6590"/>
    <w:rsid w:val="00CC7332"/>
    <w:rsid w:val="00CD09BE"/>
    <w:rsid w:val="00CD2153"/>
    <w:rsid w:val="00CD21F3"/>
    <w:rsid w:val="00CD4E04"/>
    <w:rsid w:val="00CE763C"/>
    <w:rsid w:val="00CF5069"/>
    <w:rsid w:val="00CF5088"/>
    <w:rsid w:val="00CF5C60"/>
    <w:rsid w:val="00CF6C9A"/>
    <w:rsid w:val="00D01C42"/>
    <w:rsid w:val="00D04FE1"/>
    <w:rsid w:val="00D14EBC"/>
    <w:rsid w:val="00D164F6"/>
    <w:rsid w:val="00D1699D"/>
    <w:rsid w:val="00D26F06"/>
    <w:rsid w:val="00D33FB8"/>
    <w:rsid w:val="00D36A5A"/>
    <w:rsid w:val="00D3777D"/>
    <w:rsid w:val="00D5077E"/>
    <w:rsid w:val="00D60711"/>
    <w:rsid w:val="00D64397"/>
    <w:rsid w:val="00D678FC"/>
    <w:rsid w:val="00D80A9D"/>
    <w:rsid w:val="00D81415"/>
    <w:rsid w:val="00D861F0"/>
    <w:rsid w:val="00D865E9"/>
    <w:rsid w:val="00D87671"/>
    <w:rsid w:val="00D9348D"/>
    <w:rsid w:val="00D96257"/>
    <w:rsid w:val="00DB2C1E"/>
    <w:rsid w:val="00DB46DA"/>
    <w:rsid w:val="00DC1873"/>
    <w:rsid w:val="00DC38B8"/>
    <w:rsid w:val="00DC45F1"/>
    <w:rsid w:val="00DC5E6D"/>
    <w:rsid w:val="00DC6B8F"/>
    <w:rsid w:val="00DD2C32"/>
    <w:rsid w:val="00DE1928"/>
    <w:rsid w:val="00DE5543"/>
    <w:rsid w:val="00E076BB"/>
    <w:rsid w:val="00E12707"/>
    <w:rsid w:val="00E16427"/>
    <w:rsid w:val="00E33320"/>
    <w:rsid w:val="00E3495D"/>
    <w:rsid w:val="00E4007C"/>
    <w:rsid w:val="00E4496F"/>
    <w:rsid w:val="00E47EEB"/>
    <w:rsid w:val="00E51F12"/>
    <w:rsid w:val="00E5391E"/>
    <w:rsid w:val="00E53E1C"/>
    <w:rsid w:val="00E54166"/>
    <w:rsid w:val="00E6347D"/>
    <w:rsid w:val="00E66467"/>
    <w:rsid w:val="00E720B2"/>
    <w:rsid w:val="00E73EB2"/>
    <w:rsid w:val="00E74B11"/>
    <w:rsid w:val="00E76D91"/>
    <w:rsid w:val="00E77281"/>
    <w:rsid w:val="00E87191"/>
    <w:rsid w:val="00E87359"/>
    <w:rsid w:val="00E95F9B"/>
    <w:rsid w:val="00EA2F1A"/>
    <w:rsid w:val="00EA7FB3"/>
    <w:rsid w:val="00EB234F"/>
    <w:rsid w:val="00EB48B4"/>
    <w:rsid w:val="00EC2630"/>
    <w:rsid w:val="00EC313A"/>
    <w:rsid w:val="00EE0507"/>
    <w:rsid w:val="00EE220A"/>
    <w:rsid w:val="00EE5DF0"/>
    <w:rsid w:val="00EF0A3A"/>
    <w:rsid w:val="00EF1670"/>
    <w:rsid w:val="00EF37AC"/>
    <w:rsid w:val="00EF4FF0"/>
    <w:rsid w:val="00F05D43"/>
    <w:rsid w:val="00F11ECA"/>
    <w:rsid w:val="00F14F43"/>
    <w:rsid w:val="00F157AF"/>
    <w:rsid w:val="00F15909"/>
    <w:rsid w:val="00F1640B"/>
    <w:rsid w:val="00F16BBC"/>
    <w:rsid w:val="00F16DA3"/>
    <w:rsid w:val="00F30D1E"/>
    <w:rsid w:val="00F46AB8"/>
    <w:rsid w:val="00F500C3"/>
    <w:rsid w:val="00F517A5"/>
    <w:rsid w:val="00F54DF3"/>
    <w:rsid w:val="00F56D77"/>
    <w:rsid w:val="00F61833"/>
    <w:rsid w:val="00F71DEC"/>
    <w:rsid w:val="00F73B6F"/>
    <w:rsid w:val="00F7612E"/>
    <w:rsid w:val="00F82CC5"/>
    <w:rsid w:val="00FA583E"/>
    <w:rsid w:val="00FA5F9A"/>
    <w:rsid w:val="00FB41A7"/>
    <w:rsid w:val="00FB6D07"/>
    <w:rsid w:val="00FC2930"/>
    <w:rsid w:val="00FC3A41"/>
    <w:rsid w:val="00FD084C"/>
    <w:rsid w:val="00FD70DF"/>
    <w:rsid w:val="00FD7317"/>
    <w:rsid w:val="00FE353F"/>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020091">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DA675-777E-463F-8907-65614B9E5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7</Pages>
  <Words>2660</Words>
  <Characters>14632</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37</cp:revision>
  <cp:lastPrinted>2022-10-19T16:54:00Z</cp:lastPrinted>
  <dcterms:created xsi:type="dcterms:W3CDTF">2022-10-07T18:19:00Z</dcterms:created>
  <dcterms:modified xsi:type="dcterms:W3CDTF">2023-07-06T19:51:00Z</dcterms:modified>
</cp:coreProperties>
</file>