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F9" w:rsidRPr="00B42A87" w:rsidRDefault="000802F9" w:rsidP="000802F9">
      <w:pPr>
        <w:spacing w:line="360" w:lineRule="auto"/>
        <w:jc w:val="both"/>
        <w:rPr>
          <w:rFonts w:ascii="Arial" w:hAnsi="Arial" w:cs="Arial"/>
          <w:b/>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A23DF0">
        <w:rPr>
          <w:rFonts w:ascii="Arial" w:hAnsi="Arial" w:cs="Arial"/>
          <w:b/>
          <w:sz w:val="24"/>
          <w:szCs w:val="24"/>
        </w:rPr>
        <w:t xml:space="preserve"> 29 VEINTINU</w:t>
      </w:r>
      <w:r w:rsidR="00FC0443">
        <w:rPr>
          <w:rFonts w:ascii="Arial" w:hAnsi="Arial" w:cs="Arial"/>
          <w:b/>
          <w:sz w:val="24"/>
          <w:szCs w:val="24"/>
        </w:rPr>
        <w:t>E</w:t>
      </w:r>
      <w:r w:rsidR="00A23DF0">
        <w:rPr>
          <w:rFonts w:ascii="Arial" w:hAnsi="Arial" w:cs="Arial"/>
          <w:b/>
          <w:sz w:val="24"/>
          <w:szCs w:val="24"/>
        </w:rPr>
        <w:t xml:space="preserve">VE </w:t>
      </w:r>
      <w:r w:rsidR="00CB17A6">
        <w:rPr>
          <w:rFonts w:ascii="Arial" w:hAnsi="Arial" w:cs="Arial"/>
          <w:b/>
          <w:sz w:val="24"/>
          <w:szCs w:val="24"/>
        </w:rPr>
        <w:t>DE ENERO DE 2019 DOS MIL DIECINUEVE</w:t>
      </w:r>
      <w:r w:rsidRPr="000F1C72">
        <w:rPr>
          <w:rFonts w:ascii="Arial" w:hAnsi="Arial" w:cs="Arial"/>
          <w:b/>
          <w:sz w:val="24"/>
          <w:szCs w:val="24"/>
        </w:rPr>
        <w:t>.</w:t>
      </w:r>
      <w:r w:rsidR="00993576">
        <w:rPr>
          <w:rFonts w:ascii="Arial" w:hAnsi="Arial" w:cs="Arial"/>
          <w:b/>
          <w:sz w:val="24"/>
          <w:szCs w:val="24"/>
        </w:rPr>
        <w:t xml:space="preserve"> </w:t>
      </w:r>
      <w:r w:rsidRPr="000F1C72">
        <w:rPr>
          <w:rFonts w:ascii="Arial" w:hAnsi="Arial" w:cs="Arial"/>
          <w:b/>
          <w:sz w:val="24"/>
          <w:szCs w:val="24"/>
        </w:rPr>
        <w:t xml:space="preserve">- - - - - - - - - - - - - - - - - - - - - - - - - - - - </w:t>
      </w:r>
      <w:r w:rsidR="00C51C01">
        <w:rPr>
          <w:rFonts w:ascii="Arial" w:hAnsi="Arial" w:cs="Arial"/>
          <w:b/>
          <w:sz w:val="24"/>
          <w:szCs w:val="24"/>
        </w:rPr>
        <w:t>- - - - - - - - - - - - - - - -</w:t>
      </w:r>
      <w:r w:rsidR="00CB17A6">
        <w:rPr>
          <w:rFonts w:ascii="Arial" w:hAnsi="Arial" w:cs="Arial"/>
          <w:b/>
          <w:sz w:val="24"/>
          <w:szCs w:val="24"/>
        </w:rPr>
        <w:t xml:space="preserve"> - - - </w:t>
      </w:r>
    </w:p>
    <w:p w:rsidR="00C97157" w:rsidRPr="00C97157" w:rsidRDefault="000802F9" w:rsidP="00C959E7">
      <w:pPr>
        <w:pStyle w:val="Sinespaciado"/>
        <w:spacing w:after="240" w:line="360" w:lineRule="auto"/>
        <w:ind w:firstLine="709"/>
        <w:jc w:val="both"/>
        <w:rPr>
          <w:rFonts w:ascii="Arial" w:hAnsi="Arial" w:cs="Arial"/>
          <w:b/>
          <w:sz w:val="24"/>
          <w:szCs w:val="24"/>
          <w:lang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3F7E8B">
        <w:rPr>
          <w:rFonts w:ascii="Arial" w:hAnsi="Arial" w:cs="Arial"/>
          <w:b/>
          <w:sz w:val="24"/>
          <w:szCs w:val="24"/>
          <w:lang w:eastAsia="es-ES"/>
        </w:rPr>
        <w:t>0478</w:t>
      </w:r>
      <w:r w:rsidR="00CB17A6">
        <w:rPr>
          <w:rFonts w:ascii="Arial" w:hAnsi="Arial" w:cs="Arial"/>
          <w:b/>
          <w:sz w:val="24"/>
          <w:szCs w:val="24"/>
          <w:lang w:eastAsia="es-ES"/>
        </w:rPr>
        <w:t>/2016</w:t>
      </w:r>
      <w:r w:rsidRPr="009E202F">
        <w:rPr>
          <w:rFonts w:ascii="Arial" w:hAnsi="Arial" w:cs="Arial"/>
          <w:sz w:val="24"/>
          <w:szCs w:val="24"/>
          <w:lang w:eastAsia="es-ES"/>
        </w:rPr>
        <w:t>, promovido por</w:t>
      </w:r>
      <w:r w:rsidR="00B42A87">
        <w:rPr>
          <w:rFonts w:ascii="Arial" w:hAnsi="Arial" w:cs="Arial"/>
          <w:sz w:val="24"/>
          <w:szCs w:val="24"/>
          <w:lang w:eastAsia="es-ES"/>
        </w:rPr>
        <w:t xml:space="preserve"> </w:t>
      </w:r>
      <w:r w:rsidR="00EE3089">
        <w:rPr>
          <w:rFonts w:ascii="Arial" w:eastAsia="Times New Roman" w:hAnsi="Arial" w:cs="Arial"/>
          <w:bCs/>
          <w:iCs/>
          <w:caps/>
          <w:kern w:val="2"/>
          <w:sz w:val="24"/>
          <w:szCs w:val="24"/>
          <w:lang w:val="es-ES_tradnl" w:eastAsia="es-ES"/>
        </w:rPr>
        <w:t>**********</w:t>
      </w:r>
      <w:r w:rsidR="001A6C41">
        <w:rPr>
          <w:rFonts w:ascii="Arial" w:eastAsia="Times New Roman" w:hAnsi="Arial" w:cs="Arial"/>
          <w:b/>
          <w:bCs/>
          <w:iCs/>
          <w:caps/>
          <w:kern w:val="2"/>
          <w:sz w:val="24"/>
          <w:szCs w:val="24"/>
          <w:lang w:val="es-ES_tradnl" w:eastAsia="es-ES"/>
        </w:rPr>
        <w:t>,</w:t>
      </w:r>
      <w:r w:rsidR="001A6C41">
        <w:rPr>
          <w:rFonts w:ascii="Arial" w:eastAsia="Times New Roman" w:hAnsi="Arial" w:cs="Arial"/>
          <w:bCs/>
          <w:iCs/>
          <w:caps/>
          <w:kern w:val="2"/>
          <w:sz w:val="24"/>
          <w:szCs w:val="24"/>
          <w:lang w:val="es-ES_tradnl" w:eastAsia="es-ES"/>
        </w:rPr>
        <w:t xml:space="preserve"> </w:t>
      </w:r>
      <w:r w:rsidR="00DD5D1B">
        <w:rPr>
          <w:rFonts w:ascii="Arial" w:hAnsi="Arial" w:cs="Arial"/>
          <w:sz w:val="24"/>
          <w:szCs w:val="24"/>
          <w:lang w:eastAsia="es-ES"/>
        </w:rPr>
        <w:t xml:space="preserve">en contra de la resolución de 15 quince de julio de 2016 dos mil dieciséis, dictada en el expediente administrativo </w:t>
      </w:r>
      <w:r w:rsidR="00EE3089">
        <w:rPr>
          <w:rFonts w:ascii="Arial" w:eastAsia="Times New Roman" w:hAnsi="Arial" w:cs="Arial"/>
          <w:bCs/>
          <w:iCs/>
          <w:caps/>
          <w:kern w:val="2"/>
          <w:sz w:val="24"/>
          <w:szCs w:val="24"/>
          <w:lang w:val="es-ES_tradnl" w:eastAsia="es-ES"/>
        </w:rPr>
        <w:t>**********</w:t>
      </w:r>
      <w:r w:rsidR="00DD5D1B">
        <w:rPr>
          <w:rFonts w:ascii="Arial" w:hAnsi="Arial" w:cs="Arial"/>
          <w:sz w:val="24"/>
          <w:szCs w:val="24"/>
          <w:lang w:eastAsia="es-ES"/>
        </w:rPr>
        <w:t xml:space="preserve">, por los </w:t>
      </w:r>
      <w:r w:rsidR="00DD5D1B">
        <w:rPr>
          <w:rFonts w:ascii="Arial" w:hAnsi="Arial" w:cs="Arial"/>
          <w:b/>
          <w:sz w:val="24"/>
          <w:szCs w:val="24"/>
          <w:lang w:eastAsia="es-ES"/>
        </w:rPr>
        <w:t>INTEGRANTES DE LA COMISIÓN DE CARRERA POLICIAL DEL CONSEJO ESTATAL DE DESARROLLO POLICIAL DE LA SECRETARÍA DE SEGURIDAD PÚBLICA DEL ESTADO,</w:t>
      </w:r>
      <w:r w:rsidRPr="00070083">
        <w:rPr>
          <w:rFonts w:ascii="Arial" w:hAnsi="Arial" w:cs="Arial"/>
          <w:b/>
          <w:sz w:val="24"/>
          <w:szCs w:val="24"/>
          <w:lang w:eastAsia="es-ES"/>
        </w:rPr>
        <w:t xml:space="preserve"> </w:t>
      </w:r>
      <w:r w:rsidR="00C959E7" w:rsidRPr="00ED7236">
        <w:rPr>
          <w:rFonts w:ascii="Arial" w:hAnsi="Arial" w:cs="Arial"/>
          <w:b/>
          <w:sz w:val="24"/>
          <w:szCs w:val="24"/>
          <w:lang w:val="es-ES_tradnl" w:eastAsia="es-ES"/>
        </w:rPr>
        <w:t>en cumplimiento a la ejecutoria dictada por lo Integrantes de la Sala Superior de éste Tribunal</w:t>
      </w:r>
      <w:r w:rsidR="00C959E7">
        <w:rPr>
          <w:rFonts w:ascii="Arial" w:hAnsi="Arial" w:cs="Arial"/>
          <w:sz w:val="24"/>
          <w:szCs w:val="24"/>
          <w:lang w:val="es-ES_tradnl" w:eastAsia="es-ES"/>
        </w:rPr>
        <w:t xml:space="preserve">, el 11 once de enero de 2018 dos mil dieciocho, en el recurso de revisión número </w:t>
      </w:r>
      <w:r w:rsidR="00EE3089">
        <w:rPr>
          <w:rFonts w:ascii="Arial" w:eastAsia="Times New Roman" w:hAnsi="Arial" w:cs="Arial"/>
          <w:bCs/>
          <w:iCs/>
          <w:caps/>
          <w:kern w:val="2"/>
          <w:sz w:val="24"/>
          <w:szCs w:val="24"/>
          <w:lang w:val="es-ES_tradnl" w:eastAsia="es-ES"/>
        </w:rPr>
        <w:t>**********</w:t>
      </w:r>
      <w:r w:rsidR="00C959E7">
        <w:rPr>
          <w:rFonts w:ascii="Arial" w:hAnsi="Arial" w:cs="Arial"/>
          <w:sz w:val="24"/>
          <w:szCs w:val="24"/>
          <w:lang w:val="es-ES_tradnl" w:eastAsia="es-ES"/>
        </w:rPr>
        <w:t>, en la que revocaron la sentencia de 05 cinco de abril de 2017 dos mil diecisiete, dictada por la Primera Instancia, para que ésta Sala agote su Jurisdicción,</w:t>
      </w:r>
      <w:r w:rsidR="00C959E7">
        <w:rPr>
          <w:rFonts w:ascii="Arial" w:hAnsi="Arial" w:cs="Arial"/>
          <w:b/>
          <w:sz w:val="24"/>
          <w:szCs w:val="24"/>
          <w:lang w:eastAsia="es-ES"/>
        </w:rPr>
        <w:t xml:space="preserve"> </w:t>
      </w:r>
      <w:r>
        <w:rPr>
          <w:rFonts w:ascii="Arial" w:hAnsi="Arial" w:cs="Arial"/>
          <w:sz w:val="24"/>
          <w:szCs w:val="24"/>
          <w:lang w:val="es-ES_tradnl" w:eastAsia="es-ES"/>
        </w:rPr>
        <w:t xml:space="preserve">y; </w:t>
      </w:r>
      <w:r w:rsidRPr="0089415A">
        <w:rPr>
          <w:rFonts w:ascii="Arial" w:hAnsi="Arial" w:cs="Arial"/>
          <w:b/>
          <w:sz w:val="24"/>
          <w:szCs w:val="24"/>
          <w:lang w:val="es-ES_tradnl" w:eastAsia="es-ES"/>
        </w:rPr>
        <w:t>-</w:t>
      </w:r>
      <w:r w:rsidR="0089415A" w:rsidRPr="0089415A">
        <w:rPr>
          <w:rFonts w:ascii="Arial" w:hAnsi="Arial" w:cs="Arial"/>
          <w:b/>
          <w:sz w:val="24"/>
          <w:szCs w:val="24"/>
          <w:lang w:val="es-ES_tradnl" w:eastAsia="es-ES"/>
        </w:rPr>
        <w:t xml:space="preserve"> </w:t>
      </w:r>
      <w:r w:rsidR="0089415A" w:rsidRPr="0089415A">
        <w:rPr>
          <w:rFonts w:ascii="Arial" w:hAnsi="Arial" w:cs="Arial"/>
          <w:b/>
          <w:sz w:val="24"/>
          <w:szCs w:val="24"/>
        </w:rPr>
        <w:t xml:space="preserve">- </w:t>
      </w:r>
      <w:r w:rsidR="009C3C6E">
        <w:rPr>
          <w:rFonts w:ascii="Arial" w:hAnsi="Arial" w:cs="Arial"/>
          <w:b/>
          <w:sz w:val="24"/>
          <w:szCs w:val="24"/>
        </w:rPr>
        <w:t xml:space="preserve">- - - - - - - - </w:t>
      </w:r>
      <w:r w:rsidR="00C959E7">
        <w:rPr>
          <w:rFonts w:ascii="Arial" w:hAnsi="Arial" w:cs="Arial"/>
          <w:b/>
          <w:sz w:val="24"/>
          <w:szCs w:val="24"/>
        </w:rPr>
        <w:t xml:space="preserve">- - - - - - - - - - - </w:t>
      </w:r>
    </w:p>
    <w:p w:rsidR="000802F9" w:rsidRDefault="000802F9" w:rsidP="000802F9">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DD5D1B" w:rsidRDefault="00DD5D1B" w:rsidP="00517E41">
      <w:pPr>
        <w:spacing w:line="360" w:lineRule="auto"/>
        <w:ind w:right="51" w:firstLine="567"/>
        <w:jc w:val="both"/>
        <w:rPr>
          <w:rFonts w:ascii="Arial" w:hAnsi="Arial" w:cs="Arial"/>
          <w:sz w:val="24"/>
          <w:szCs w:val="24"/>
        </w:rPr>
      </w:pPr>
      <w:r w:rsidRPr="00947898">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Por escrito recibido el 28 veintiocho de septiembre de 2016 dos mil dieciséis</w:t>
      </w:r>
      <w:r w:rsidRPr="00947898">
        <w:rPr>
          <w:rFonts w:ascii="Arial" w:eastAsia="Times New Roman" w:hAnsi="Arial" w:cs="Arial"/>
          <w:sz w:val="24"/>
          <w:szCs w:val="24"/>
          <w:lang w:eastAsia="es-ES"/>
        </w:rPr>
        <w:t>, e</w:t>
      </w:r>
      <w:r w:rsidRPr="00947898">
        <w:rPr>
          <w:rFonts w:ascii="Arial" w:eastAsia="Times New Roman" w:hAnsi="Arial" w:cs="Arial"/>
          <w:sz w:val="24"/>
          <w:szCs w:val="24"/>
          <w:lang w:val="es-ES_tradnl" w:eastAsia="es-ES"/>
        </w:rPr>
        <w:t xml:space="preserve">n la Oficialía de Partes Común de </w:t>
      </w:r>
      <w:r>
        <w:rPr>
          <w:rFonts w:ascii="Arial" w:eastAsia="Times New Roman" w:hAnsi="Arial" w:cs="Arial"/>
          <w:sz w:val="24"/>
          <w:szCs w:val="24"/>
          <w:lang w:val="es-ES_tradnl" w:eastAsia="es-ES"/>
        </w:rPr>
        <w:t xml:space="preserve">la anterior </w:t>
      </w:r>
      <w:r w:rsidR="00ED7236">
        <w:rPr>
          <w:rFonts w:ascii="Arial" w:eastAsia="Times New Roman" w:hAnsi="Arial" w:cs="Arial"/>
          <w:sz w:val="24"/>
          <w:szCs w:val="24"/>
          <w:lang w:val="es-ES_tradnl" w:eastAsia="es-ES"/>
        </w:rPr>
        <w:t xml:space="preserve">estructura de </w:t>
      </w:r>
      <w:r w:rsidRPr="00947898">
        <w:rPr>
          <w:rFonts w:ascii="Arial" w:eastAsia="Times New Roman" w:hAnsi="Arial" w:cs="Arial"/>
          <w:sz w:val="24"/>
          <w:szCs w:val="24"/>
          <w:lang w:val="es-ES_tradnl" w:eastAsia="es-ES"/>
        </w:rPr>
        <w:t>este Tribunal</w:t>
      </w:r>
      <w:r w:rsidRPr="00947898">
        <w:rPr>
          <w:rFonts w:ascii="Arial" w:eastAsia="Times New Roman" w:hAnsi="Arial" w:cs="Arial"/>
          <w:sz w:val="24"/>
          <w:szCs w:val="24"/>
          <w:lang w:eastAsia="es-ES"/>
        </w:rPr>
        <w:t>,</w:t>
      </w:r>
      <w:r w:rsidRPr="00947898">
        <w:rPr>
          <w:rFonts w:ascii="Arial" w:eastAsia="Times New Roman" w:hAnsi="Arial" w:cs="Arial"/>
          <w:sz w:val="24"/>
          <w:szCs w:val="24"/>
          <w:lang w:val="es-ES_tradnl" w:eastAsia="es-ES"/>
        </w:rPr>
        <w:t xml:space="preserve"> </w:t>
      </w:r>
      <w:r w:rsidR="00EE3089">
        <w:rPr>
          <w:rFonts w:ascii="Arial" w:eastAsia="Times New Roman" w:hAnsi="Arial" w:cs="Arial"/>
          <w:bCs/>
          <w:iCs/>
          <w:caps/>
          <w:kern w:val="2"/>
          <w:sz w:val="24"/>
          <w:szCs w:val="24"/>
          <w:lang w:val="es-ES_tradnl" w:eastAsia="es-ES"/>
        </w:rPr>
        <w:t>**********</w:t>
      </w:r>
      <w:r w:rsidRPr="00947898">
        <w:rPr>
          <w:rFonts w:ascii="Arial" w:eastAsia="Times New Roman" w:hAnsi="Arial" w:cs="Arial"/>
          <w:sz w:val="24"/>
          <w:szCs w:val="24"/>
          <w:lang w:val="es-ES_tradnl" w:eastAsia="es-ES"/>
        </w:rPr>
        <w:t xml:space="preserve">, demandó la nulidad </w:t>
      </w:r>
      <w:r w:rsidRPr="00947898">
        <w:rPr>
          <w:rFonts w:ascii="Arial" w:hAnsi="Arial" w:cs="Arial"/>
          <w:sz w:val="24"/>
          <w:szCs w:val="24"/>
        </w:rPr>
        <w:t xml:space="preserve">de la resolución dictada en el expediente </w:t>
      </w:r>
      <w:r w:rsidRPr="00FB21A8">
        <w:rPr>
          <w:rFonts w:ascii="Arial" w:hAnsi="Arial" w:cs="Arial"/>
          <w:sz w:val="24"/>
          <w:szCs w:val="24"/>
        </w:rPr>
        <w:t xml:space="preserve">administrativo </w:t>
      </w:r>
      <w:r w:rsidR="00EE3089">
        <w:rPr>
          <w:rFonts w:ascii="Arial" w:eastAsia="Times New Roman" w:hAnsi="Arial" w:cs="Arial"/>
          <w:bCs/>
          <w:iCs/>
          <w:caps/>
          <w:kern w:val="2"/>
          <w:sz w:val="24"/>
          <w:szCs w:val="24"/>
          <w:lang w:val="es-ES_tradnl" w:eastAsia="es-ES"/>
        </w:rPr>
        <w:t>**********</w:t>
      </w:r>
      <w:r w:rsidRPr="00FB21A8">
        <w:rPr>
          <w:rFonts w:ascii="Arial" w:hAnsi="Arial" w:cs="Arial"/>
          <w:sz w:val="24"/>
          <w:szCs w:val="24"/>
        </w:rPr>
        <w:t>, de 15 quince de julio de 2016 dos mil dieciséis, por los Integrantes de la Comisión de Carrera Policial del Consejo Estatal de</w:t>
      </w:r>
      <w:r w:rsidRPr="00947898">
        <w:rPr>
          <w:rFonts w:ascii="Arial" w:hAnsi="Arial" w:cs="Arial"/>
          <w:sz w:val="24"/>
          <w:szCs w:val="24"/>
        </w:rPr>
        <w:t xml:space="preserve"> Desarrollo </w:t>
      </w:r>
      <w:r>
        <w:rPr>
          <w:rFonts w:ascii="Arial" w:hAnsi="Arial" w:cs="Arial"/>
          <w:sz w:val="24"/>
          <w:szCs w:val="24"/>
        </w:rPr>
        <w:t>Estatal Policial de la Secretarí</w:t>
      </w:r>
      <w:r w:rsidRPr="00947898">
        <w:rPr>
          <w:rFonts w:ascii="Arial" w:hAnsi="Arial" w:cs="Arial"/>
          <w:sz w:val="24"/>
          <w:szCs w:val="24"/>
        </w:rPr>
        <w:t xml:space="preserve">a de Seguridad Publica del Poder Ejecutivo del Estado de Oaxaca. </w:t>
      </w:r>
    </w:p>
    <w:p w:rsidR="00DD5D1B" w:rsidRPr="00517E41" w:rsidRDefault="00DD5D1B" w:rsidP="00517E41">
      <w:pPr>
        <w:spacing w:line="360" w:lineRule="auto"/>
        <w:ind w:right="51" w:firstLine="567"/>
        <w:jc w:val="both"/>
        <w:rPr>
          <w:rFonts w:ascii="Arial" w:hAnsi="Arial" w:cs="Arial"/>
          <w:sz w:val="24"/>
          <w:szCs w:val="24"/>
        </w:rPr>
      </w:pPr>
      <w:r w:rsidRPr="00947898">
        <w:rPr>
          <w:rFonts w:ascii="Arial" w:hAnsi="Arial" w:cs="Arial"/>
          <w:sz w:val="24"/>
          <w:szCs w:val="24"/>
        </w:rPr>
        <w:t>P</w:t>
      </w:r>
      <w:r>
        <w:rPr>
          <w:rFonts w:ascii="Arial" w:hAnsi="Arial" w:cs="Arial"/>
          <w:sz w:val="24"/>
          <w:szCs w:val="24"/>
        </w:rPr>
        <w:t>or auto de 29 veintinueve de septiembre de 2016 dos mil dieciséis</w:t>
      </w:r>
      <w:r w:rsidRPr="00947898">
        <w:rPr>
          <w:rFonts w:ascii="Arial" w:hAnsi="Arial" w:cs="Arial"/>
          <w:sz w:val="24"/>
          <w:szCs w:val="24"/>
        </w:rPr>
        <w:t xml:space="preserve">, </w:t>
      </w:r>
      <w:r w:rsidRPr="00947898">
        <w:rPr>
          <w:rFonts w:ascii="Arial" w:eastAsia="Times New Roman" w:hAnsi="Arial" w:cs="Arial"/>
          <w:b/>
          <w:sz w:val="24"/>
          <w:szCs w:val="24"/>
          <w:lang w:val="es-ES" w:eastAsia="es-ES"/>
        </w:rPr>
        <w:t>se admitió a trámite la demanda</w:t>
      </w:r>
      <w:r w:rsidRPr="00947898">
        <w:rPr>
          <w:rFonts w:ascii="Arial" w:eastAsia="Times New Roman" w:hAnsi="Arial" w:cs="Arial"/>
          <w:sz w:val="24"/>
          <w:szCs w:val="24"/>
          <w:lang w:val="es-ES" w:eastAsia="es-ES"/>
        </w:rPr>
        <w:t xml:space="preserve">, ordenándose </w:t>
      </w:r>
      <w:r w:rsidRPr="00947898">
        <w:rPr>
          <w:rFonts w:ascii="Arial" w:eastAsia="Times New Roman" w:hAnsi="Arial" w:cs="Arial"/>
          <w:sz w:val="24"/>
          <w:szCs w:val="24"/>
          <w:lang w:val="es-ES_tradnl" w:eastAsia="es-ES"/>
        </w:rPr>
        <w:t>notificar, emplazar y correr traslado a la autoridad demandada, para que produjera su contestación en los términos de ley, apercibida que para el caso de no hacerlo, se declararía precluído su derecho y se tendría por contestada la demanda en sentido afirmat</w:t>
      </w:r>
      <w:r>
        <w:rPr>
          <w:rFonts w:ascii="Arial" w:eastAsia="Times New Roman" w:hAnsi="Arial" w:cs="Arial"/>
          <w:sz w:val="24"/>
          <w:szCs w:val="24"/>
          <w:lang w:val="es-ES_tradnl" w:eastAsia="es-ES"/>
        </w:rPr>
        <w:t>ivo, salvo prueba en contrario</w:t>
      </w:r>
      <w:r w:rsidRPr="00947898">
        <w:rPr>
          <w:rFonts w:ascii="Arial" w:hAnsi="Arial" w:cs="Arial"/>
          <w:sz w:val="24"/>
          <w:szCs w:val="24"/>
        </w:rPr>
        <w:t>, (fo</w:t>
      </w:r>
      <w:r>
        <w:rPr>
          <w:rFonts w:ascii="Arial" w:hAnsi="Arial" w:cs="Arial"/>
          <w:sz w:val="24"/>
          <w:szCs w:val="24"/>
        </w:rPr>
        <w:t>ja</w:t>
      </w:r>
      <w:r w:rsidR="005B425E">
        <w:rPr>
          <w:rFonts w:ascii="Arial" w:hAnsi="Arial" w:cs="Arial"/>
          <w:sz w:val="24"/>
          <w:szCs w:val="24"/>
        </w:rPr>
        <w:t>s</w:t>
      </w:r>
      <w:r>
        <w:rPr>
          <w:rFonts w:ascii="Arial" w:hAnsi="Arial" w:cs="Arial"/>
          <w:sz w:val="24"/>
          <w:szCs w:val="24"/>
        </w:rPr>
        <w:t xml:space="preserve"> 43 y 44</w:t>
      </w:r>
      <w:r w:rsidRPr="00947898">
        <w:rPr>
          <w:rFonts w:ascii="Arial" w:hAnsi="Arial" w:cs="Arial"/>
          <w:sz w:val="24"/>
          <w:szCs w:val="24"/>
        </w:rPr>
        <w:t>).</w:t>
      </w:r>
    </w:p>
    <w:p w:rsidR="00DD5D1B" w:rsidRDefault="00DD5D1B" w:rsidP="00517E41">
      <w:pPr>
        <w:spacing w:line="360" w:lineRule="auto"/>
        <w:ind w:right="51" w:firstLine="567"/>
        <w:jc w:val="both"/>
        <w:rPr>
          <w:rFonts w:ascii="Arial" w:eastAsia="Times New Roman" w:hAnsi="Arial" w:cs="Arial"/>
          <w:sz w:val="24"/>
          <w:szCs w:val="24"/>
          <w:lang w:val="es-ES_tradnl" w:eastAsia="es-ES"/>
        </w:rPr>
      </w:pPr>
      <w:r w:rsidRPr="00947898">
        <w:rPr>
          <w:rFonts w:ascii="Arial" w:eastAsia="Times New Roman" w:hAnsi="Arial" w:cs="Arial"/>
          <w:b/>
          <w:bCs/>
          <w:sz w:val="24"/>
          <w:szCs w:val="24"/>
          <w:lang w:val="es-ES_tradnl" w:eastAsia="es-ES"/>
        </w:rPr>
        <w:lastRenderedPageBreak/>
        <w:t xml:space="preserve">SEGUNDO.- </w:t>
      </w:r>
      <w:r w:rsidRPr="00947898">
        <w:rPr>
          <w:rFonts w:ascii="Arial" w:eastAsia="Times New Roman" w:hAnsi="Arial" w:cs="Arial"/>
          <w:bCs/>
          <w:sz w:val="24"/>
          <w:szCs w:val="24"/>
          <w:lang w:val="es-ES_tradnl" w:eastAsia="es-ES"/>
        </w:rPr>
        <w:t xml:space="preserve">Mediante acuerdo </w:t>
      </w:r>
      <w:r>
        <w:rPr>
          <w:rFonts w:ascii="Arial" w:eastAsia="Times New Roman" w:hAnsi="Arial" w:cs="Arial"/>
          <w:bCs/>
          <w:sz w:val="24"/>
          <w:szCs w:val="24"/>
          <w:lang w:val="es-ES_tradnl" w:eastAsia="es-ES"/>
        </w:rPr>
        <w:t xml:space="preserve">de 03 tres de febrero de 2017 dos mil diecisiete, </w:t>
      </w:r>
      <w:r w:rsidRPr="00947898">
        <w:rPr>
          <w:rFonts w:ascii="Arial" w:hAnsi="Arial" w:cs="Arial"/>
          <w:sz w:val="24"/>
          <w:szCs w:val="24"/>
        </w:rPr>
        <w:t xml:space="preserve">se tuvo al </w:t>
      </w:r>
      <w:r w:rsidRPr="00517E41">
        <w:rPr>
          <w:rFonts w:ascii="Arial" w:hAnsi="Arial" w:cs="Arial"/>
          <w:b/>
          <w:sz w:val="24"/>
          <w:szCs w:val="24"/>
        </w:rPr>
        <w:t>Secretario de Acuerdos de la Comisión de Carrera Policial del Consejo Estatal de Desarrollo Policial</w:t>
      </w:r>
      <w:r w:rsidRPr="00947898">
        <w:rPr>
          <w:rFonts w:ascii="Arial" w:hAnsi="Arial" w:cs="Arial"/>
          <w:sz w:val="24"/>
          <w:szCs w:val="24"/>
        </w:rPr>
        <w:t xml:space="preserve"> </w:t>
      </w:r>
      <w:r w:rsidRPr="00947898">
        <w:rPr>
          <w:rFonts w:ascii="Arial" w:eastAsia="Times New Roman" w:hAnsi="Arial" w:cs="Arial"/>
          <w:b/>
          <w:sz w:val="24"/>
          <w:szCs w:val="24"/>
          <w:lang w:val="es-ES_tradnl" w:eastAsia="es-ES"/>
        </w:rPr>
        <w:t xml:space="preserve">dando </w:t>
      </w:r>
      <w:r w:rsidRPr="009F5E4E">
        <w:rPr>
          <w:rFonts w:ascii="Arial" w:eastAsia="Times New Roman" w:hAnsi="Arial" w:cs="Arial"/>
          <w:b/>
          <w:sz w:val="24"/>
          <w:szCs w:val="24"/>
          <w:lang w:val="es-ES_tradnl" w:eastAsia="es-ES"/>
        </w:rPr>
        <w:t xml:space="preserve">contestación </w:t>
      </w:r>
      <w:r w:rsidR="00517E41" w:rsidRPr="009F5E4E">
        <w:rPr>
          <w:rFonts w:ascii="Arial" w:eastAsia="Times New Roman" w:hAnsi="Arial" w:cs="Arial"/>
          <w:b/>
          <w:sz w:val="24"/>
          <w:szCs w:val="24"/>
          <w:lang w:val="es-ES_tradnl" w:eastAsia="es-ES"/>
        </w:rPr>
        <w:t xml:space="preserve">a </w:t>
      </w:r>
      <w:r w:rsidRPr="009F5E4E">
        <w:rPr>
          <w:rFonts w:ascii="Arial" w:eastAsia="Times New Roman" w:hAnsi="Arial" w:cs="Arial"/>
          <w:b/>
          <w:sz w:val="24"/>
          <w:szCs w:val="24"/>
          <w:lang w:val="es-ES_tradnl" w:eastAsia="es-ES"/>
        </w:rPr>
        <w:t>la demanda</w:t>
      </w:r>
      <w:r w:rsidRPr="00947898">
        <w:rPr>
          <w:rFonts w:ascii="Arial" w:eastAsia="Times New Roman" w:hAnsi="Arial" w:cs="Arial"/>
          <w:sz w:val="24"/>
          <w:szCs w:val="24"/>
          <w:lang w:val="es-ES_tradnl" w:eastAsia="es-ES"/>
        </w:rPr>
        <w:t>, haciendo valer sus excepciones y defensas y por ofrecidas y admitidas sus pruebas; ordenándose correr traslado a la parte actora</w:t>
      </w:r>
      <w:r>
        <w:rPr>
          <w:rFonts w:ascii="Arial" w:eastAsia="Times New Roman" w:hAnsi="Arial" w:cs="Arial"/>
          <w:sz w:val="24"/>
          <w:szCs w:val="24"/>
          <w:lang w:val="es-ES_tradnl" w:eastAsia="es-ES"/>
        </w:rPr>
        <w:t xml:space="preserve"> para que dentro del plazo de Ley, </w:t>
      </w:r>
      <w:r w:rsidRPr="009F5E4E">
        <w:rPr>
          <w:rFonts w:ascii="Arial" w:eastAsia="Times New Roman" w:hAnsi="Arial" w:cs="Arial"/>
          <w:b/>
          <w:sz w:val="24"/>
          <w:szCs w:val="24"/>
          <w:lang w:val="es-ES_tradnl" w:eastAsia="es-ES"/>
        </w:rPr>
        <w:t>ampliara su demanda</w:t>
      </w:r>
      <w:r>
        <w:rPr>
          <w:rFonts w:ascii="Arial" w:eastAsia="Times New Roman" w:hAnsi="Arial" w:cs="Arial"/>
          <w:sz w:val="24"/>
          <w:szCs w:val="24"/>
          <w:lang w:val="es-ES_tradnl" w:eastAsia="es-ES"/>
        </w:rPr>
        <w:t>, apercibida que de no hacerlo se declararía precluído su derecho, (foja</w:t>
      </w:r>
      <w:r w:rsidR="005B425E">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67 y 68).</w:t>
      </w:r>
    </w:p>
    <w:p w:rsidR="00DD5D1B" w:rsidRPr="00517E41" w:rsidRDefault="00DD5D1B" w:rsidP="00517E41">
      <w:pPr>
        <w:spacing w:line="360" w:lineRule="auto"/>
        <w:ind w:right="51" w:firstLine="567"/>
        <w:jc w:val="both"/>
        <w:rPr>
          <w:rFonts w:ascii="Arial" w:hAnsi="Arial" w:cs="Arial"/>
          <w:sz w:val="24"/>
          <w:szCs w:val="24"/>
          <w:lang w:val="es-ES_tradnl"/>
        </w:rPr>
      </w:pPr>
      <w:r w:rsidRPr="003219DC">
        <w:rPr>
          <w:rFonts w:ascii="Arial" w:eastAsia="Times New Roman" w:hAnsi="Arial" w:cs="Arial"/>
          <w:b/>
          <w:bCs/>
          <w:sz w:val="24"/>
          <w:szCs w:val="24"/>
          <w:lang w:val="es-ES_tradnl" w:eastAsia="es-ES"/>
        </w:rPr>
        <w:t>TERCERO.-</w:t>
      </w:r>
      <w:r>
        <w:rPr>
          <w:rFonts w:ascii="Arial" w:eastAsia="Times New Roman" w:hAnsi="Arial" w:cs="Arial"/>
          <w:bCs/>
          <w:sz w:val="24"/>
          <w:szCs w:val="24"/>
          <w:lang w:val="es-ES_tradnl" w:eastAsia="es-ES"/>
        </w:rPr>
        <w:t xml:space="preserve"> Mediante proveído de 08 ocho de marzo de 2017 dos mil diecisiete, se le hizo efectivo el apercibimiento decretado en autos </w:t>
      </w:r>
      <w:r w:rsidR="009F5E4E">
        <w:rPr>
          <w:rFonts w:ascii="Arial" w:eastAsia="Times New Roman" w:hAnsi="Arial" w:cs="Arial"/>
          <w:bCs/>
          <w:sz w:val="24"/>
          <w:szCs w:val="24"/>
          <w:lang w:val="es-ES_tradnl" w:eastAsia="es-ES"/>
        </w:rPr>
        <w:t xml:space="preserve">declarándose precluido el </w:t>
      </w:r>
      <w:r>
        <w:rPr>
          <w:rFonts w:ascii="Arial" w:eastAsia="Times New Roman" w:hAnsi="Arial" w:cs="Arial"/>
          <w:bCs/>
          <w:sz w:val="24"/>
          <w:szCs w:val="24"/>
          <w:lang w:val="es-ES_tradnl" w:eastAsia="es-ES"/>
        </w:rPr>
        <w:t xml:space="preserve">derecho </w:t>
      </w:r>
      <w:r w:rsidR="009F5E4E">
        <w:rPr>
          <w:rFonts w:ascii="Arial" w:eastAsia="Times New Roman" w:hAnsi="Arial" w:cs="Arial"/>
          <w:bCs/>
          <w:sz w:val="24"/>
          <w:szCs w:val="24"/>
          <w:lang w:val="es-ES_tradnl" w:eastAsia="es-ES"/>
        </w:rPr>
        <w:t>del actor para que ampliara</w:t>
      </w:r>
      <w:r>
        <w:rPr>
          <w:rFonts w:ascii="Arial" w:eastAsia="Times New Roman" w:hAnsi="Arial" w:cs="Arial"/>
          <w:bCs/>
          <w:sz w:val="24"/>
          <w:szCs w:val="24"/>
          <w:lang w:val="es-ES_tradnl" w:eastAsia="es-ES"/>
        </w:rPr>
        <w:t xml:space="preserve"> su demanda y se fijó fecha y hora para la audiencia de Ley, (foja 75).</w:t>
      </w:r>
    </w:p>
    <w:p w:rsidR="00DD5D1B" w:rsidRPr="00A02E4C" w:rsidRDefault="00DD5D1B" w:rsidP="00517E41">
      <w:pPr>
        <w:spacing w:line="360" w:lineRule="auto"/>
        <w:ind w:right="51" w:firstLine="567"/>
        <w:jc w:val="both"/>
        <w:rPr>
          <w:rFonts w:ascii="Arial" w:eastAsia="Times New Roman" w:hAnsi="Arial" w:cs="Arial"/>
          <w:snapToGrid w:val="0"/>
          <w:sz w:val="24"/>
          <w:szCs w:val="24"/>
          <w:lang w:val="es-ES_tradnl" w:eastAsia="es-ES"/>
        </w:rPr>
      </w:pPr>
      <w:r w:rsidRPr="009346CA">
        <w:rPr>
          <w:rFonts w:ascii="Arial" w:eastAsia="Times New Roman" w:hAnsi="Arial" w:cs="Arial"/>
          <w:b/>
          <w:snapToGrid w:val="0"/>
          <w:sz w:val="24"/>
          <w:szCs w:val="24"/>
          <w:lang w:eastAsia="es-ES"/>
        </w:rPr>
        <w:t>CUARTO.-</w:t>
      </w:r>
      <w:r>
        <w:rPr>
          <w:rFonts w:ascii="Arial" w:eastAsia="Times New Roman" w:hAnsi="Arial" w:cs="Arial"/>
          <w:snapToGrid w:val="0"/>
          <w:sz w:val="24"/>
          <w:szCs w:val="24"/>
          <w:lang w:eastAsia="es-ES"/>
        </w:rPr>
        <w:t xml:space="preserve"> </w:t>
      </w:r>
      <w:r w:rsidRPr="00947898">
        <w:rPr>
          <w:rFonts w:ascii="Arial" w:eastAsia="Times New Roman" w:hAnsi="Arial" w:cs="Arial"/>
          <w:snapToGrid w:val="0"/>
          <w:sz w:val="24"/>
          <w:szCs w:val="24"/>
          <w:lang w:val="es-ES_tradnl" w:eastAsia="es-ES"/>
        </w:rPr>
        <w:t>El</w:t>
      </w:r>
      <w:r>
        <w:rPr>
          <w:rFonts w:ascii="Arial" w:eastAsia="Times New Roman" w:hAnsi="Arial" w:cs="Arial"/>
          <w:snapToGrid w:val="0"/>
          <w:sz w:val="24"/>
          <w:szCs w:val="24"/>
          <w:lang w:val="es-ES_tradnl" w:eastAsia="es-ES"/>
        </w:rPr>
        <w:t xml:space="preserve"> 27 veintisiete de marzo de 2017 dos mil diecisiete</w:t>
      </w:r>
      <w:r w:rsidRPr="00947898">
        <w:rPr>
          <w:rFonts w:ascii="Arial" w:eastAsia="Times New Roman" w:hAnsi="Arial" w:cs="Arial"/>
          <w:snapToGrid w:val="0"/>
          <w:sz w:val="24"/>
          <w:szCs w:val="24"/>
          <w:lang w:val="es-ES_tradnl" w:eastAsia="es-ES"/>
        </w:rPr>
        <w:t>, se declaro</w:t>
      </w:r>
      <w:r w:rsidRPr="00947898">
        <w:rPr>
          <w:rFonts w:ascii="Arial" w:eastAsia="Times New Roman" w:hAnsi="Arial" w:cs="Arial"/>
          <w:sz w:val="24"/>
          <w:szCs w:val="24"/>
          <w:lang w:eastAsia="es-ES"/>
        </w:rPr>
        <w:t xml:space="preserve"> abierta la audiencia de Ley</w:t>
      </w:r>
      <w:r w:rsidRPr="0000133F">
        <w:rPr>
          <w:rFonts w:ascii="Arial" w:eastAsia="Times New Roman" w:hAnsi="Arial" w:cs="Arial"/>
          <w:sz w:val="24"/>
          <w:szCs w:val="24"/>
          <w:lang w:eastAsia="es-ES"/>
        </w:rPr>
        <w:t>,</w:t>
      </w:r>
      <w:r w:rsidRPr="00947898">
        <w:rPr>
          <w:rFonts w:ascii="Arial" w:eastAsia="Times New Roman" w:hAnsi="Arial" w:cs="Arial"/>
          <w:b/>
          <w:sz w:val="24"/>
          <w:szCs w:val="24"/>
          <w:lang w:eastAsia="es-ES"/>
        </w:rPr>
        <w:t xml:space="preserve"> </w:t>
      </w:r>
      <w:r>
        <w:rPr>
          <w:rFonts w:ascii="Arial" w:eastAsia="Times New Roman" w:hAnsi="Arial" w:cs="Arial"/>
          <w:sz w:val="24"/>
          <w:szCs w:val="24"/>
          <w:lang w:eastAsia="es-ES"/>
        </w:rPr>
        <w:t xml:space="preserve">en </w:t>
      </w:r>
      <w:r w:rsidRPr="00947898">
        <w:rPr>
          <w:rFonts w:ascii="Arial" w:eastAsia="Times New Roman" w:hAnsi="Arial" w:cs="Arial"/>
          <w:sz w:val="24"/>
          <w:szCs w:val="24"/>
          <w:lang w:eastAsia="es-ES"/>
        </w:rPr>
        <w:t>la que no se presentaron las partes ni persona alguna que legalmente las representara</w:t>
      </w:r>
      <w:r>
        <w:rPr>
          <w:rFonts w:ascii="Arial" w:eastAsia="Times New Roman" w:hAnsi="Arial" w:cs="Arial"/>
          <w:sz w:val="24"/>
          <w:szCs w:val="24"/>
          <w:lang w:eastAsia="es-ES"/>
        </w:rPr>
        <w:t>;</w:t>
      </w:r>
      <w:r w:rsidRPr="00947898">
        <w:rPr>
          <w:rFonts w:ascii="Arial" w:eastAsia="Times New Roman" w:hAnsi="Arial" w:cs="Arial"/>
          <w:sz w:val="24"/>
          <w:szCs w:val="24"/>
          <w:lang w:eastAsia="es-ES"/>
        </w:rPr>
        <w:t xml:space="preserve"> se recibieron los escritos de alegatos</w:t>
      </w:r>
      <w:r>
        <w:rPr>
          <w:rFonts w:ascii="Arial" w:eastAsia="Times New Roman" w:hAnsi="Arial" w:cs="Arial"/>
          <w:sz w:val="24"/>
          <w:szCs w:val="24"/>
          <w:lang w:eastAsia="es-ES"/>
        </w:rPr>
        <w:t xml:space="preserve"> de las partes</w:t>
      </w:r>
      <w:r w:rsidRPr="00947898">
        <w:rPr>
          <w:rFonts w:ascii="Arial" w:eastAsia="Times New Roman" w:hAnsi="Arial" w:cs="Arial"/>
          <w:sz w:val="24"/>
          <w:szCs w:val="24"/>
          <w:lang w:eastAsia="es-ES"/>
        </w:rPr>
        <w:t xml:space="preserve"> </w:t>
      </w:r>
      <w:r>
        <w:rPr>
          <w:rFonts w:ascii="Arial" w:eastAsia="Times New Roman" w:hAnsi="Arial" w:cs="Arial"/>
          <w:sz w:val="24"/>
          <w:szCs w:val="24"/>
          <w:lang w:eastAsia="es-ES"/>
        </w:rPr>
        <w:t xml:space="preserve">y se citó </w:t>
      </w:r>
      <w:r w:rsidRPr="00947898">
        <w:rPr>
          <w:rFonts w:ascii="Arial" w:eastAsia="Times New Roman" w:hAnsi="Arial" w:cs="Arial"/>
          <w:sz w:val="24"/>
          <w:szCs w:val="24"/>
          <w:lang w:val="es-ES_tradnl" w:eastAsia="es-ES"/>
        </w:rPr>
        <w:t>para oír sentencia</w:t>
      </w:r>
      <w:r>
        <w:rPr>
          <w:rFonts w:ascii="Arial" w:eastAsia="Times New Roman" w:hAnsi="Arial" w:cs="Arial"/>
          <w:sz w:val="24"/>
          <w:szCs w:val="24"/>
          <w:lang w:val="es-ES_tradnl" w:eastAsia="es-ES"/>
        </w:rPr>
        <w:t xml:space="preserve">, (foja 91). </w:t>
      </w:r>
    </w:p>
    <w:p w:rsidR="00B37299" w:rsidRDefault="00517E41" w:rsidP="00C9715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QUINTO</w:t>
      </w:r>
      <w:r w:rsidR="00B37299">
        <w:rPr>
          <w:rFonts w:ascii="Arial" w:eastAsia="Times New Roman" w:hAnsi="Arial" w:cs="Arial"/>
          <w:b/>
          <w:sz w:val="24"/>
          <w:szCs w:val="24"/>
          <w:lang w:val="es-ES_tradnl" w:eastAsia="es-ES"/>
        </w:rPr>
        <w:t xml:space="preserve">. </w:t>
      </w:r>
      <w:r w:rsidR="00B37299">
        <w:rPr>
          <w:rFonts w:ascii="Arial" w:eastAsia="Times New Roman" w:hAnsi="Arial" w:cs="Arial"/>
          <w:sz w:val="24"/>
          <w:szCs w:val="24"/>
          <w:lang w:val="es-ES_tradnl" w:eastAsia="es-ES"/>
        </w:rPr>
        <w:t xml:space="preserve">El </w:t>
      </w:r>
      <w:r w:rsidR="00565690">
        <w:rPr>
          <w:rFonts w:ascii="Arial" w:eastAsia="Times New Roman" w:hAnsi="Arial" w:cs="Arial"/>
          <w:sz w:val="24"/>
          <w:szCs w:val="24"/>
          <w:lang w:val="es-ES_tradnl" w:eastAsia="es-ES"/>
        </w:rPr>
        <w:t xml:space="preserve">05 cinco de abril </w:t>
      </w:r>
      <w:r w:rsidR="00B37299">
        <w:rPr>
          <w:rFonts w:ascii="Arial" w:eastAsia="Times New Roman" w:hAnsi="Arial" w:cs="Arial"/>
          <w:sz w:val="24"/>
          <w:szCs w:val="24"/>
          <w:lang w:val="es-ES_tradnl" w:eastAsia="es-ES"/>
        </w:rPr>
        <w:t xml:space="preserve">de 2017 dos mil diecisiete, se dictó </w:t>
      </w:r>
      <w:r w:rsidR="00B37299">
        <w:rPr>
          <w:rFonts w:ascii="Arial" w:eastAsia="Times New Roman" w:hAnsi="Arial" w:cs="Arial"/>
          <w:b/>
          <w:sz w:val="24"/>
          <w:szCs w:val="24"/>
          <w:lang w:val="es-ES_tradnl" w:eastAsia="es-ES"/>
        </w:rPr>
        <w:t xml:space="preserve">sentencia </w:t>
      </w:r>
      <w:r w:rsidR="00B37299">
        <w:rPr>
          <w:rFonts w:ascii="Arial" w:eastAsia="Times New Roman" w:hAnsi="Arial" w:cs="Arial"/>
          <w:sz w:val="24"/>
          <w:szCs w:val="24"/>
          <w:lang w:val="es-ES_tradnl" w:eastAsia="es-ES"/>
        </w:rPr>
        <w:t xml:space="preserve"> en la que se declaró </w:t>
      </w:r>
      <w:r w:rsidR="00B37299">
        <w:rPr>
          <w:rFonts w:ascii="Arial" w:eastAsia="Times New Roman" w:hAnsi="Arial" w:cs="Arial"/>
          <w:b/>
          <w:sz w:val="24"/>
          <w:szCs w:val="24"/>
          <w:lang w:val="es-ES_tradnl" w:eastAsia="es-ES"/>
        </w:rPr>
        <w:t xml:space="preserve">sobreseer </w:t>
      </w:r>
      <w:r w:rsidR="00B37299">
        <w:rPr>
          <w:rFonts w:ascii="Arial" w:eastAsia="Times New Roman" w:hAnsi="Arial" w:cs="Arial"/>
          <w:sz w:val="24"/>
          <w:szCs w:val="24"/>
          <w:lang w:val="es-ES_tradnl" w:eastAsia="es-ES"/>
        </w:rPr>
        <w:t xml:space="preserve">el presente asunto, al actualizarse la causal de improcedencia prevista en la fracción II, del artículo 131, de la Ley de Justicia Administrativa para el Estado, </w:t>
      </w:r>
      <w:r w:rsidR="00565690">
        <w:rPr>
          <w:rFonts w:ascii="Arial" w:eastAsia="Times New Roman" w:hAnsi="Arial" w:cs="Arial"/>
          <w:sz w:val="24"/>
          <w:szCs w:val="24"/>
          <w:lang w:val="es-ES_tradnl" w:eastAsia="es-ES"/>
        </w:rPr>
        <w:t>anterior a la vigente, (fojas 93 a 96</w:t>
      </w:r>
      <w:r w:rsidR="00B37299">
        <w:rPr>
          <w:rFonts w:ascii="Arial" w:eastAsia="Times New Roman" w:hAnsi="Arial" w:cs="Arial"/>
          <w:sz w:val="24"/>
          <w:szCs w:val="24"/>
          <w:lang w:val="es-ES_tradnl" w:eastAsia="es-ES"/>
        </w:rPr>
        <w:t>).</w:t>
      </w:r>
    </w:p>
    <w:p w:rsidR="00B37299" w:rsidRDefault="00565690" w:rsidP="00C9715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SEXTO</w:t>
      </w:r>
      <w:r w:rsidR="00B37299">
        <w:rPr>
          <w:rFonts w:ascii="Arial" w:eastAsia="Times New Roman" w:hAnsi="Arial" w:cs="Arial"/>
          <w:b/>
          <w:sz w:val="24"/>
          <w:szCs w:val="24"/>
          <w:lang w:val="es-ES_tradnl" w:eastAsia="es-ES"/>
        </w:rPr>
        <w:t xml:space="preserve">. </w:t>
      </w:r>
      <w:r w:rsidR="00B37299">
        <w:rPr>
          <w:rFonts w:ascii="Arial" w:eastAsia="Times New Roman" w:hAnsi="Arial" w:cs="Arial"/>
          <w:sz w:val="24"/>
          <w:szCs w:val="24"/>
          <w:lang w:val="es-ES_tradnl" w:eastAsia="es-ES"/>
        </w:rPr>
        <w:t xml:space="preserve">Mediante proveído de </w:t>
      </w:r>
      <w:r>
        <w:rPr>
          <w:rFonts w:ascii="Arial" w:eastAsia="Times New Roman" w:hAnsi="Arial" w:cs="Arial"/>
          <w:sz w:val="24"/>
          <w:szCs w:val="24"/>
          <w:lang w:val="es-ES_tradnl" w:eastAsia="es-ES"/>
        </w:rPr>
        <w:t xml:space="preserve">14 catorce de junio </w:t>
      </w:r>
      <w:r w:rsidR="00B37299">
        <w:rPr>
          <w:rFonts w:ascii="Arial" w:eastAsia="Times New Roman" w:hAnsi="Arial" w:cs="Arial"/>
          <w:sz w:val="24"/>
          <w:szCs w:val="24"/>
          <w:lang w:val="es-ES_tradnl" w:eastAsia="es-ES"/>
        </w:rPr>
        <w:t xml:space="preserve">de 2017 dos mil diecisiete, se tuvo a la </w:t>
      </w:r>
      <w:r w:rsidR="00B37299">
        <w:rPr>
          <w:rFonts w:ascii="Arial" w:eastAsia="Times New Roman" w:hAnsi="Arial" w:cs="Arial"/>
          <w:b/>
          <w:sz w:val="24"/>
          <w:szCs w:val="24"/>
          <w:lang w:val="es-ES_tradnl" w:eastAsia="es-ES"/>
        </w:rPr>
        <w:t xml:space="preserve">parte actora </w:t>
      </w:r>
      <w:r w:rsidR="00B37299">
        <w:rPr>
          <w:rFonts w:ascii="Arial" w:eastAsia="Times New Roman" w:hAnsi="Arial" w:cs="Arial"/>
          <w:sz w:val="24"/>
          <w:szCs w:val="24"/>
          <w:lang w:val="es-ES_tradnl" w:eastAsia="es-ES"/>
        </w:rPr>
        <w:t xml:space="preserve">interponiendo recurso de revisión en contra de la sentencia dictada en el presente juicio el </w:t>
      </w:r>
      <w:r>
        <w:rPr>
          <w:rFonts w:ascii="Arial" w:eastAsia="Times New Roman" w:hAnsi="Arial" w:cs="Arial"/>
          <w:sz w:val="24"/>
          <w:szCs w:val="24"/>
          <w:lang w:val="es-ES_tradnl" w:eastAsia="es-ES"/>
        </w:rPr>
        <w:t xml:space="preserve">05 cinco de abril </w:t>
      </w:r>
      <w:r w:rsidR="00B37299">
        <w:rPr>
          <w:rFonts w:ascii="Arial" w:eastAsia="Times New Roman" w:hAnsi="Arial" w:cs="Arial"/>
          <w:sz w:val="24"/>
          <w:szCs w:val="24"/>
          <w:lang w:val="es-ES_tradnl" w:eastAsia="es-ES"/>
        </w:rPr>
        <w:t>de 2</w:t>
      </w:r>
      <w:r>
        <w:rPr>
          <w:rFonts w:ascii="Arial" w:eastAsia="Times New Roman" w:hAnsi="Arial" w:cs="Arial"/>
          <w:sz w:val="24"/>
          <w:szCs w:val="24"/>
          <w:lang w:val="es-ES_tradnl" w:eastAsia="es-ES"/>
        </w:rPr>
        <w:t>017 dos mil diecisiete, (foja 103</w:t>
      </w:r>
      <w:r w:rsidR="00B37299">
        <w:rPr>
          <w:rFonts w:ascii="Arial" w:eastAsia="Times New Roman" w:hAnsi="Arial" w:cs="Arial"/>
          <w:sz w:val="24"/>
          <w:szCs w:val="24"/>
          <w:lang w:val="es-ES_tradnl" w:eastAsia="es-ES"/>
        </w:rPr>
        <w:t>).</w:t>
      </w:r>
    </w:p>
    <w:p w:rsidR="007E440F" w:rsidRDefault="00B37299" w:rsidP="00C97157">
      <w:pPr>
        <w:spacing w:line="360" w:lineRule="auto"/>
        <w:ind w:right="51" w:firstLine="567"/>
        <w:jc w:val="both"/>
        <w:rPr>
          <w:rFonts w:ascii="Arial" w:hAnsi="Arial" w:cs="Arial"/>
          <w:color w:val="000000"/>
          <w:sz w:val="24"/>
          <w:szCs w:val="24"/>
        </w:rPr>
      </w:pPr>
      <w:r>
        <w:rPr>
          <w:rFonts w:ascii="Arial" w:eastAsia="Times New Roman" w:hAnsi="Arial" w:cs="Arial"/>
          <w:b/>
          <w:sz w:val="24"/>
          <w:szCs w:val="24"/>
          <w:lang w:val="es-ES_tradnl" w:eastAsia="es-ES"/>
        </w:rPr>
        <w:t xml:space="preserve">SÉPTIMO. </w:t>
      </w:r>
      <w:r>
        <w:rPr>
          <w:rFonts w:ascii="Arial" w:eastAsia="Times New Roman" w:hAnsi="Arial" w:cs="Arial"/>
          <w:sz w:val="24"/>
          <w:szCs w:val="24"/>
          <w:lang w:val="es-ES_tradnl" w:eastAsia="es-ES"/>
        </w:rPr>
        <w:t xml:space="preserve">Por acuerdo de </w:t>
      </w:r>
      <w:r w:rsidR="00565690">
        <w:rPr>
          <w:rFonts w:ascii="Arial" w:eastAsia="Times New Roman" w:hAnsi="Arial" w:cs="Arial"/>
          <w:sz w:val="24"/>
          <w:szCs w:val="24"/>
          <w:lang w:val="es-ES_tradnl" w:eastAsia="es-ES"/>
        </w:rPr>
        <w:t xml:space="preserve">24 veinticuatro de abril </w:t>
      </w:r>
      <w:r>
        <w:rPr>
          <w:rFonts w:ascii="Arial" w:eastAsia="Times New Roman" w:hAnsi="Arial" w:cs="Arial"/>
          <w:sz w:val="24"/>
          <w:szCs w:val="24"/>
          <w:lang w:val="es-ES_tradnl" w:eastAsia="es-ES"/>
        </w:rPr>
        <w:t xml:space="preserve">de 2018 dos mil dieciocho, </w:t>
      </w:r>
      <w:r w:rsidR="00535D60">
        <w:rPr>
          <w:rFonts w:ascii="Arial" w:eastAsia="Times New Roman" w:hAnsi="Arial" w:cs="Arial"/>
          <w:sz w:val="24"/>
          <w:szCs w:val="24"/>
          <w:lang w:val="es-ES_tradnl" w:eastAsia="es-ES"/>
        </w:rPr>
        <w:t xml:space="preserve">se tuvo a la Secretaria General de Acuerdos de éste Tribunal, remitiendo copias certificadas de </w:t>
      </w:r>
      <w:r w:rsidR="00B3744C">
        <w:rPr>
          <w:rFonts w:ascii="Arial" w:eastAsia="Times New Roman" w:hAnsi="Arial" w:cs="Arial"/>
          <w:sz w:val="24"/>
          <w:szCs w:val="24"/>
          <w:lang w:val="es-ES_tradnl" w:eastAsia="es-ES"/>
        </w:rPr>
        <w:t xml:space="preserve">la resolución de 11 once de enero </w:t>
      </w:r>
      <w:r w:rsidR="00535D60">
        <w:rPr>
          <w:rFonts w:ascii="Arial" w:eastAsia="Times New Roman" w:hAnsi="Arial" w:cs="Arial"/>
          <w:sz w:val="24"/>
          <w:szCs w:val="24"/>
          <w:lang w:val="es-ES_tradnl" w:eastAsia="es-ES"/>
        </w:rPr>
        <w:t xml:space="preserve">de 2018 dos mil dieciocho, dictadas por los Magistrados Integrantes de la Sala Superior de éste Tribunal, en </w:t>
      </w:r>
      <w:r w:rsidR="00B3744C">
        <w:rPr>
          <w:rFonts w:ascii="Arial" w:eastAsia="Times New Roman" w:hAnsi="Arial" w:cs="Arial"/>
          <w:sz w:val="24"/>
          <w:szCs w:val="24"/>
          <w:lang w:val="es-ES_tradnl" w:eastAsia="es-ES"/>
        </w:rPr>
        <w:t xml:space="preserve">el recurso de revisión </w:t>
      </w:r>
      <w:r w:rsidR="007E6A0B">
        <w:rPr>
          <w:rFonts w:ascii="Arial" w:eastAsia="Times New Roman" w:hAnsi="Arial" w:cs="Arial"/>
          <w:bCs/>
          <w:iCs/>
          <w:caps/>
          <w:kern w:val="2"/>
          <w:sz w:val="24"/>
          <w:szCs w:val="24"/>
          <w:lang w:val="es-ES_tradnl" w:eastAsia="es-ES"/>
        </w:rPr>
        <w:t>**********</w:t>
      </w:r>
      <w:r w:rsidR="00B3744C">
        <w:rPr>
          <w:rFonts w:ascii="Arial" w:eastAsia="Times New Roman" w:hAnsi="Arial" w:cs="Arial"/>
          <w:sz w:val="24"/>
          <w:szCs w:val="24"/>
          <w:lang w:val="es-ES_tradnl" w:eastAsia="es-ES"/>
        </w:rPr>
        <w:t>, e</w:t>
      </w:r>
      <w:r w:rsidR="00D42679">
        <w:rPr>
          <w:rFonts w:ascii="Arial" w:eastAsia="Times New Roman" w:hAnsi="Arial" w:cs="Arial"/>
          <w:sz w:val="24"/>
          <w:szCs w:val="24"/>
          <w:lang w:val="es-ES_tradnl" w:eastAsia="es-ES"/>
        </w:rPr>
        <w:t xml:space="preserve">n los cuales resolvieron </w:t>
      </w:r>
      <w:r w:rsidR="00EF4FF0">
        <w:rPr>
          <w:rFonts w:ascii="Arial" w:hAnsi="Arial" w:cs="Arial"/>
          <w:b/>
          <w:color w:val="000000"/>
          <w:sz w:val="24"/>
          <w:szCs w:val="24"/>
        </w:rPr>
        <w:t xml:space="preserve">revocar la sentencia </w:t>
      </w:r>
      <w:r w:rsidR="00EF4FF0">
        <w:rPr>
          <w:rFonts w:ascii="Arial" w:hAnsi="Arial" w:cs="Arial"/>
          <w:color w:val="000000"/>
          <w:sz w:val="24"/>
          <w:szCs w:val="24"/>
        </w:rPr>
        <w:t xml:space="preserve">dictada por ésta Sala el </w:t>
      </w:r>
      <w:r w:rsidR="00D42679">
        <w:rPr>
          <w:rFonts w:ascii="Arial" w:hAnsi="Arial" w:cs="Arial"/>
          <w:color w:val="000000"/>
          <w:sz w:val="24"/>
          <w:szCs w:val="24"/>
        </w:rPr>
        <w:t xml:space="preserve">05 cinco de abril </w:t>
      </w:r>
      <w:r w:rsidR="001E57CA">
        <w:rPr>
          <w:rFonts w:ascii="Arial" w:hAnsi="Arial" w:cs="Arial"/>
          <w:color w:val="000000"/>
          <w:sz w:val="24"/>
          <w:szCs w:val="24"/>
        </w:rPr>
        <w:t>de 2</w:t>
      </w:r>
      <w:r w:rsidR="007E440F">
        <w:rPr>
          <w:rFonts w:ascii="Arial" w:hAnsi="Arial" w:cs="Arial"/>
          <w:color w:val="000000"/>
          <w:sz w:val="24"/>
          <w:szCs w:val="24"/>
        </w:rPr>
        <w:t>017 dos mil diecisiete.</w:t>
      </w:r>
    </w:p>
    <w:p w:rsidR="00B37299" w:rsidRDefault="007E440F" w:rsidP="00C97157">
      <w:pPr>
        <w:spacing w:line="360" w:lineRule="auto"/>
        <w:ind w:right="51" w:firstLine="567"/>
        <w:jc w:val="both"/>
        <w:rPr>
          <w:rFonts w:ascii="Arial" w:hAnsi="Arial" w:cs="Arial"/>
          <w:color w:val="000000"/>
          <w:sz w:val="24"/>
          <w:szCs w:val="24"/>
        </w:rPr>
      </w:pPr>
      <w:r>
        <w:rPr>
          <w:rFonts w:ascii="Arial" w:hAnsi="Arial" w:cs="Arial"/>
          <w:color w:val="000000"/>
          <w:sz w:val="24"/>
          <w:szCs w:val="24"/>
        </w:rPr>
        <w:t xml:space="preserve">En el mismo auto, se requirió a la </w:t>
      </w:r>
      <w:r>
        <w:rPr>
          <w:rFonts w:ascii="Arial" w:hAnsi="Arial" w:cs="Arial"/>
          <w:b/>
          <w:color w:val="000000"/>
          <w:sz w:val="24"/>
          <w:szCs w:val="24"/>
        </w:rPr>
        <w:t xml:space="preserve">autoridad demandada </w:t>
      </w:r>
      <w:r>
        <w:rPr>
          <w:rFonts w:ascii="Arial" w:hAnsi="Arial" w:cs="Arial"/>
          <w:color w:val="000000"/>
          <w:sz w:val="24"/>
          <w:szCs w:val="24"/>
        </w:rPr>
        <w:t xml:space="preserve">para que informara si el actor </w:t>
      </w:r>
      <w:r w:rsidR="007E6A0B">
        <w:rPr>
          <w:rFonts w:ascii="Arial" w:eastAsia="Times New Roman" w:hAnsi="Arial" w:cs="Arial"/>
          <w:bCs/>
          <w:iCs/>
          <w:caps/>
          <w:kern w:val="2"/>
          <w:sz w:val="24"/>
          <w:szCs w:val="24"/>
          <w:lang w:val="es-ES_tradnl" w:eastAsia="es-ES"/>
        </w:rPr>
        <w:t>**********</w:t>
      </w:r>
      <w:r>
        <w:rPr>
          <w:rFonts w:ascii="Arial" w:hAnsi="Arial" w:cs="Arial"/>
          <w:color w:val="000000"/>
          <w:sz w:val="24"/>
          <w:szCs w:val="24"/>
        </w:rPr>
        <w:t xml:space="preserve">, </w:t>
      </w:r>
      <w:r w:rsidR="00565650">
        <w:rPr>
          <w:rFonts w:ascii="Arial" w:hAnsi="Arial" w:cs="Arial"/>
          <w:color w:val="000000"/>
          <w:sz w:val="24"/>
          <w:szCs w:val="24"/>
        </w:rPr>
        <w:t>se encontraba activo como elemento  de la Policía de Seguridad Púb</w:t>
      </w:r>
      <w:r w:rsidR="005B425E">
        <w:rPr>
          <w:rFonts w:ascii="Arial" w:hAnsi="Arial" w:cs="Arial"/>
          <w:color w:val="000000"/>
          <w:sz w:val="24"/>
          <w:szCs w:val="24"/>
        </w:rPr>
        <w:t xml:space="preserve">lica del Estado, </w:t>
      </w:r>
      <w:r w:rsidR="009F5E4E">
        <w:rPr>
          <w:rFonts w:ascii="Arial" w:hAnsi="Arial" w:cs="Arial"/>
          <w:color w:val="000000"/>
          <w:sz w:val="24"/>
          <w:szCs w:val="24"/>
        </w:rPr>
        <w:t xml:space="preserve">y en su caso si se le pagaban </w:t>
      </w:r>
      <w:r w:rsidR="005E47A1">
        <w:rPr>
          <w:rFonts w:ascii="Arial" w:hAnsi="Arial" w:cs="Arial"/>
          <w:color w:val="000000"/>
          <w:sz w:val="24"/>
          <w:szCs w:val="24"/>
        </w:rPr>
        <w:t xml:space="preserve">sus prestaciones y </w:t>
      </w:r>
      <w:r w:rsidR="009F5E4E">
        <w:rPr>
          <w:rFonts w:ascii="Arial" w:hAnsi="Arial" w:cs="Arial"/>
          <w:color w:val="000000"/>
          <w:sz w:val="24"/>
          <w:szCs w:val="24"/>
        </w:rPr>
        <w:t>si tenía horario</w:t>
      </w:r>
      <w:r w:rsidR="005E47A1">
        <w:rPr>
          <w:rFonts w:ascii="Arial" w:hAnsi="Arial" w:cs="Arial"/>
          <w:color w:val="000000"/>
          <w:sz w:val="24"/>
          <w:szCs w:val="24"/>
        </w:rPr>
        <w:t xml:space="preserve"> de trabajo,</w:t>
      </w:r>
      <w:r w:rsidR="00D42679">
        <w:rPr>
          <w:rFonts w:ascii="Arial" w:hAnsi="Arial" w:cs="Arial"/>
          <w:color w:val="000000"/>
          <w:sz w:val="24"/>
          <w:szCs w:val="24"/>
        </w:rPr>
        <w:t xml:space="preserve"> (foja 117</w:t>
      </w:r>
      <w:r w:rsidR="001E57CA">
        <w:rPr>
          <w:rFonts w:ascii="Arial" w:hAnsi="Arial" w:cs="Arial"/>
          <w:color w:val="000000"/>
          <w:sz w:val="24"/>
          <w:szCs w:val="24"/>
        </w:rPr>
        <w:t>).</w:t>
      </w:r>
    </w:p>
    <w:p w:rsidR="00FA5F9A" w:rsidRPr="004E0918" w:rsidRDefault="005E47A1" w:rsidP="004E0918">
      <w:pPr>
        <w:spacing w:line="360" w:lineRule="auto"/>
        <w:ind w:right="51" w:firstLine="567"/>
        <w:jc w:val="both"/>
        <w:rPr>
          <w:rFonts w:ascii="Arial" w:hAnsi="Arial" w:cs="Arial"/>
          <w:color w:val="000000"/>
          <w:sz w:val="24"/>
          <w:szCs w:val="24"/>
        </w:rPr>
      </w:pPr>
      <w:r>
        <w:rPr>
          <w:rFonts w:ascii="Arial" w:hAnsi="Arial" w:cs="Arial"/>
          <w:b/>
          <w:color w:val="000000"/>
          <w:sz w:val="24"/>
          <w:szCs w:val="24"/>
        </w:rPr>
        <w:t xml:space="preserve">OCTAVO. </w:t>
      </w:r>
      <w:r>
        <w:rPr>
          <w:rFonts w:ascii="Arial" w:hAnsi="Arial" w:cs="Arial"/>
          <w:color w:val="000000"/>
          <w:sz w:val="24"/>
          <w:szCs w:val="24"/>
        </w:rPr>
        <w:t xml:space="preserve">Por auto de 07 siete de junio de 2018 dos mil dieciocho, se tuvo al </w:t>
      </w:r>
      <w:r>
        <w:rPr>
          <w:rFonts w:ascii="Arial" w:hAnsi="Arial" w:cs="Arial"/>
          <w:b/>
          <w:color w:val="000000"/>
          <w:sz w:val="24"/>
          <w:szCs w:val="24"/>
        </w:rPr>
        <w:t xml:space="preserve">Secretario de Acuerdos de la Comisión de Carrera Policial del Consejo Estatal de Desarrollo Policial de la Secretaría de Seguridad Pública del Estado, </w:t>
      </w:r>
      <w:r w:rsidR="00906F34">
        <w:rPr>
          <w:rFonts w:ascii="Arial" w:hAnsi="Arial" w:cs="Arial"/>
          <w:color w:val="000000"/>
          <w:sz w:val="24"/>
          <w:szCs w:val="24"/>
        </w:rPr>
        <w:t xml:space="preserve">rindiendo el informe requerido </w:t>
      </w:r>
      <w:r w:rsidR="007074DB">
        <w:rPr>
          <w:rFonts w:ascii="Arial" w:hAnsi="Arial" w:cs="Arial"/>
          <w:color w:val="000000"/>
          <w:sz w:val="24"/>
          <w:szCs w:val="24"/>
        </w:rPr>
        <w:t xml:space="preserve">mediante proveído de 24 veinticuatro de abril de 2018 dos mil dieciocho, </w:t>
      </w:r>
      <w:r w:rsidR="009F5E4E">
        <w:rPr>
          <w:rFonts w:ascii="Arial" w:hAnsi="Arial" w:cs="Arial"/>
          <w:color w:val="000000"/>
          <w:sz w:val="24"/>
          <w:szCs w:val="24"/>
        </w:rPr>
        <w:t xml:space="preserve">en el que señaló que el actor no figuraba como elemento de seguridad pública; </w:t>
      </w:r>
      <w:r w:rsidR="007074DB">
        <w:rPr>
          <w:rFonts w:ascii="Arial" w:hAnsi="Arial" w:cs="Arial"/>
          <w:color w:val="000000"/>
          <w:sz w:val="24"/>
          <w:szCs w:val="24"/>
        </w:rPr>
        <w:t xml:space="preserve">por lo que se ordenó turnar el presente asunto al Magistrado de ésta Sala Unitaria, </w:t>
      </w:r>
      <w:r w:rsidR="004E0918">
        <w:rPr>
          <w:rFonts w:ascii="Arial" w:hAnsi="Arial" w:cs="Arial"/>
          <w:color w:val="000000"/>
          <w:sz w:val="24"/>
          <w:szCs w:val="24"/>
        </w:rPr>
        <w:t>para el dictado de la sentencia</w:t>
      </w:r>
      <w:r w:rsidR="001E57CA">
        <w:rPr>
          <w:rFonts w:ascii="Arial" w:hAnsi="Arial" w:cs="Arial"/>
          <w:color w:val="000000"/>
          <w:sz w:val="24"/>
          <w:szCs w:val="24"/>
        </w:rPr>
        <w:t xml:space="preserve">, y; - - - - - - - - - - - </w:t>
      </w:r>
    </w:p>
    <w:p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lastRenderedPageBreak/>
        <w:t>C O N S I D E R A N D O:</w:t>
      </w:r>
    </w:p>
    <w:p w:rsidR="005666BA" w:rsidRPr="00EF58F8" w:rsidRDefault="00FC3A41" w:rsidP="005666BA">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es competente para conocer y resolver el presente juicio de nulidad promovido en contra de un acto atribuido a la autoridad admi</w:t>
      </w:r>
      <w:r w:rsidR="00E1770F">
        <w:rPr>
          <w:rFonts w:ascii="Arial" w:eastAsia="Times New Roman" w:hAnsi="Arial" w:cs="Arial"/>
          <w:bCs/>
          <w:sz w:val="24"/>
          <w:szCs w:val="24"/>
          <w:lang w:val="es-ES" w:eastAsia="es-ES"/>
        </w:rPr>
        <w:t>nistrativa de carácter estatal</w:t>
      </w:r>
      <w:r>
        <w:rPr>
          <w:rFonts w:ascii="Arial" w:eastAsia="Times New Roman" w:hAnsi="Arial" w:cs="Arial"/>
          <w:bCs/>
          <w:sz w:val="24"/>
          <w:szCs w:val="24"/>
          <w:lang w:val="es-ES" w:eastAsia="es-ES"/>
        </w:rPr>
        <w:t xml:space="preserve">, de conformidad con lo dispuesto por el artículo </w:t>
      </w:r>
      <w:r w:rsidR="005666BA">
        <w:rPr>
          <w:rFonts w:ascii="Arial" w:eastAsia="Times New Roman" w:hAnsi="Arial" w:cs="Arial"/>
          <w:bCs/>
          <w:sz w:val="24"/>
          <w:szCs w:val="24"/>
          <w:lang w:val="es-ES" w:eastAsia="es-ES"/>
        </w:rPr>
        <w:t>114 QUATER</w:t>
      </w:r>
      <w:r w:rsidR="005666BA" w:rsidRPr="00002BFE">
        <w:rPr>
          <w:rFonts w:ascii="Arial" w:eastAsia="Times New Roman" w:hAnsi="Arial" w:cs="Arial"/>
          <w:bCs/>
          <w:sz w:val="24"/>
          <w:szCs w:val="24"/>
          <w:lang w:val="es-ES" w:eastAsia="es-ES"/>
        </w:rPr>
        <w:t xml:space="preserve">, de </w:t>
      </w:r>
      <w:r w:rsidR="005666BA" w:rsidRPr="00002BFE">
        <w:rPr>
          <w:rFonts w:ascii="Arial" w:hAnsi="Arial" w:cs="Arial"/>
          <w:sz w:val="24"/>
          <w:szCs w:val="24"/>
        </w:rPr>
        <w:t>la Constitución Política del Estado Libre y Soberano de Oaxaca, en relación con los artículos 81, 82 fracción IV, 92, 95 fracciones I y II, 96 fracciones de la I a la XII, de la Ley de Justicia</w:t>
      </w:r>
      <w:r w:rsidR="005666BA">
        <w:rPr>
          <w:rFonts w:ascii="Arial" w:hAnsi="Arial" w:cs="Arial"/>
          <w:sz w:val="24"/>
          <w:szCs w:val="24"/>
        </w:rPr>
        <w:t xml:space="preserve"> Administrativa para el Estado</w:t>
      </w:r>
      <w:r w:rsidR="005666BA" w:rsidRPr="00002BFE">
        <w:rPr>
          <w:rFonts w:ascii="Arial" w:hAnsi="Arial" w:cs="Arial"/>
          <w:sz w:val="24"/>
          <w:szCs w:val="24"/>
        </w:rPr>
        <w:t xml:space="preserve">, </w:t>
      </w:r>
      <w:r w:rsidR="00E1770F">
        <w:rPr>
          <w:rFonts w:ascii="Arial" w:hAnsi="Arial" w:cs="Arial"/>
          <w:sz w:val="24"/>
          <w:szCs w:val="24"/>
        </w:rPr>
        <w:t xml:space="preserve">anterior a la vigente, </w:t>
      </w:r>
      <w:r w:rsidR="005666BA">
        <w:rPr>
          <w:rFonts w:ascii="Arial" w:hAnsi="Arial" w:cs="Arial"/>
          <w:sz w:val="24"/>
          <w:szCs w:val="24"/>
        </w:rPr>
        <w:t>en relación</w:t>
      </w:r>
      <w:r w:rsidR="005666BA" w:rsidRPr="00002BFE">
        <w:rPr>
          <w:rFonts w:ascii="Arial" w:hAnsi="Arial" w:cs="Arial"/>
          <w:sz w:val="24"/>
          <w:szCs w:val="24"/>
        </w:rPr>
        <w:t xml:space="preserve"> con el artículo quinto transitorio de la Ley de Procedimiento y Justicia Administrativa para el Estado de Oaxaca, publicada en el Extra del Periódico Oficial del Estado</w:t>
      </w:r>
      <w:r w:rsidR="005666BA">
        <w:rPr>
          <w:rFonts w:ascii="Arial" w:hAnsi="Arial" w:cs="Arial"/>
          <w:sz w:val="24"/>
          <w:szCs w:val="24"/>
        </w:rPr>
        <w:t>,</w:t>
      </w:r>
      <w:r w:rsidR="005666BA" w:rsidRPr="00002BFE">
        <w:rPr>
          <w:rFonts w:ascii="Arial" w:hAnsi="Arial" w:cs="Arial"/>
          <w:sz w:val="24"/>
          <w:szCs w:val="24"/>
        </w:rPr>
        <w:t xml:space="preserve"> el 20 veinte de octubre de 2017 d</w:t>
      </w:r>
      <w:r w:rsidR="005666BA">
        <w:rPr>
          <w:rFonts w:ascii="Arial" w:hAnsi="Arial" w:cs="Arial"/>
          <w:sz w:val="24"/>
          <w:szCs w:val="24"/>
        </w:rPr>
        <w:t>os mil diecisiete y el artículo transitorio cuarto del Decreto número 786, publicado en el Extra del Periódico Oficial del Estado, el 16 dieciséis de enero de 2018 dos mil dieciocho.</w:t>
      </w:r>
    </w:p>
    <w:p w:rsidR="0058238C" w:rsidRPr="0058238C" w:rsidRDefault="000802F9" w:rsidP="00595949">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5666BA">
        <w:rPr>
          <w:rFonts w:ascii="Arial" w:eastAsia="Times New Roman" w:hAnsi="Arial" w:cs="Arial"/>
          <w:sz w:val="24"/>
          <w:szCs w:val="24"/>
          <w:lang w:val="es-ES_tradnl" w:eastAsia="es-ES"/>
        </w:rPr>
        <w:t xml:space="preserve">de las </w:t>
      </w:r>
      <w:r w:rsidR="005666BA">
        <w:rPr>
          <w:rFonts w:ascii="Arial" w:eastAsia="Times New Roman" w:hAnsi="Arial" w:cs="Arial"/>
          <w:b/>
          <w:sz w:val="24"/>
          <w:szCs w:val="24"/>
          <w:lang w:val="es-ES_tradnl" w:eastAsia="es-ES"/>
        </w:rPr>
        <w:t xml:space="preserve">partes </w:t>
      </w:r>
      <w:r w:rsidR="0058238C">
        <w:rPr>
          <w:rFonts w:ascii="Arial" w:eastAsia="Times New Roman" w:hAnsi="Arial" w:cs="Arial"/>
          <w:sz w:val="24"/>
          <w:szCs w:val="24"/>
          <w:lang w:val="es-ES_tradnl" w:eastAsia="es-ES"/>
        </w:rPr>
        <w:t>quedó acreditada en términos de</w:t>
      </w:r>
      <w:r w:rsidR="00F37AEB">
        <w:rPr>
          <w:rFonts w:ascii="Arial" w:eastAsia="Times New Roman" w:hAnsi="Arial" w:cs="Arial"/>
          <w:sz w:val="24"/>
          <w:szCs w:val="24"/>
          <w:lang w:val="es-ES_tradnl" w:eastAsia="es-ES"/>
        </w:rPr>
        <w:t xml:space="preserve"> </w:t>
      </w:r>
      <w:r w:rsidR="0058238C">
        <w:rPr>
          <w:rFonts w:ascii="Arial" w:eastAsia="Times New Roman" w:hAnsi="Arial" w:cs="Arial"/>
          <w:sz w:val="24"/>
          <w:szCs w:val="24"/>
          <w:lang w:val="es-ES_tradnl" w:eastAsia="es-ES"/>
        </w:rPr>
        <w:t>l</w:t>
      </w:r>
      <w:r w:rsidR="00F37AEB">
        <w:rPr>
          <w:rFonts w:ascii="Arial" w:eastAsia="Times New Roman" w:hAnsi="Arial" w:cs="Arial"/>
          <w:sz w:val="24"/>
          <w:szCs w:val="24"/>
          <w:lang w:val="es-ES_tradnl" w:eastAsia="es-ES"/>
        </w:rPr>
        <w:t>os</w:t>
      </w:r>
      <w:r w:rsidR="0058238C">
        <w:rPr>
          <w:rFonts w:ascii="Arial" w:eastAsia="Times New Roman" w:hAnsi="Arial" w:cs="Arial"/>
          <w:sz w:val="24"/>
          <w:szCs w:val="24"/>
          <w:lang w:val="es-ES_tradnl" w:eastAsia="es-ES"/>
        </w:rPr>
        <w:t xml:space="preserve"> artículo</w:t>
      </w:r>
      <w:r w:rsidR="00F37AEB">
        <w:rPr>
          <w:rFonts w:ascii="Arial" w:eastAsia="Times New Roman" w:hAnsi="Arial" w:cs="Arial"/>
          <w:sz w:val="24"/>
          <w:szCs w:val="24"/>
          <w:lang w:val="es-ES_tradnl" w:eastAsia="es-ES"/>
        </w:rPr>
        <w:t>s</w:t>
      </w:r>
      <w:r w:rsidR="0058238C" w:rsidRPr="000F1C72">
        <w:rPr>
          <w:rFonts w:ascii="Arial" w:eastAsia="Times New Roman" w:hAnsi="Arial" w:cs="Arial"/>
          <w:sz w:val="24"/>
          <w:szCs w:val="24"/>
          <w:lang w:val="es-ES_tradnl" w:eastAsia="es-ES"/>
        </w:rPr>
        <w:t xml:space="preserve"> </w:t>
      </w:r>
      <w:r w:rsidR="0058238C">
        <w:rPr>
          <w:rFonts w:ascii="Arial" w:eastAsia="Times New Roman" w:hAnsi="Arial" w:cs="Arial"/>
          <w:sz w:val="24"/>
          <w:szCs w:val="24"/>
          <w:lang w:val="es-ES_tradnl" w:eastAsia="es-ES"/>
        </w:rPr>
        <w:t>117</w:t>
      </w:r>
      <w:r w:rsidR="00F37AEB">
        <w:rPr>
          <w:rFonts w:ascii="Arial" w:eastAsia="Times New Roman" w:hAnsi="Arial" w:cs="Arial"/>
          <w:sz w:val="24"/>
          <w:szCs w:val="24"/>
          <w:lang w:val="es-ES_tradnl" w:eastAsia="es-ES"/>
        </w:rPr>
        <w:t xml:space="preserve"> y 120 </w:t>
      </w:r>
      <w:r w:rsidR="0058238C" w:rsidRPr="000F1C72">
        <w:rPr>
          <w:rFonts w:ascii="Arial" w:eastAsia="Times New Roman" w:hAnsi="Arial" w:cs="Arial"/>
          <w:sz w:val="24"/>
          <w:szCs w:val="24"/>
          <w:lang w:val="es-ES_tradnl" w:eastAsia="es-ES"/>
        </w:rPr>
        <w:t>de la Ley de Justicia Adminis</w:t>
      </w:r>
      <w:r w:rsidR="0058238C">
        <w:rPr>
          <w:rFonts w:ascii="Arial" w:eastAsia="Times New Roman" w:hAnsi="Arial" w:cs="Arial"/>
          <w:sz w:val="24"/>
          <w:szCs w:val="24"/>
          <w:lang w:val="es-ES_tradnl" w:eastAsia="es-ES"/>
        </w:rPr>
        <w:t xml:space="preserve">trativa para el Estado, anterior a la vigente,  </w:t>
      </w:r>
      <w:r w:rsidR="0058238C" w:rsidRPr="000F1C72">
        <w:rPr>
          <w:rFonts w:ascii="Arial" w:eastAsia="Times New Roman" w:hAnsi="Arial" w:cs="Arial"/>
          <w:sz w:val="24"/>
          <w:szCs w:val="24"/>
          <w:lang w:val="es-ES_tradnl" w:eastAsia="es-ES"/>
        </w:rPr>
        <w:t xml:space="preserve">ya que </w:t>
      </w:r>
      <w:r w:rsidR="0058238C">
        <w:rPr>
          <w:rFonts w:ascii="Arial" w:eastAsia="Times New Roman" w:hAnsi="Arial" w:cs="Arial"/>
          <w:sz w:val="24"/>
          <w:szCs w:val="24"/>
          <w:lang w:val="es-ES_tradnl" w:eastAsia="es-ES"/>
        </w:rPr>
        <w:t xml:space="preserve">la </w:t>
      </w:r>
      <w:r w:rsidR="0058238C">
        <w:rPr>
          <w:rFonts w:ascii="Arial" w:eastAsia="Times New Roman" w:hAnsi="Arial" w:cs="Arial"/>
          <w:b/>
          <w:sz w:val="24"/>
          <w:szCs w:val="24"/>
          <w:lang w:val="es-ES_tradnl" w:eastAsia="es-ES"/>
        </w:rPr>
        <w:t xml:space="preserve">parte actora </w:t>
      </w:r>
      <w:r w:rsidR="0058238C">
        <w:rPr>
          <w:rFonts w:ascii="Arial" w:eastAsia="Times New Roman" w:hAnsi="Arial" w:cs="Arial"/>
          <w:sz w:val="24"/>
          <w:szCs w:val="24"/>
          <w:lang w:val="es-ES_tradnl" w:eastAsia="es-ES"/>
        </w:rPr>
        <w:t xml:space="preserve">promueve por su propio derecho y la </w:t>
      </w:r>
      <w:r w:rsidR="0058238C">
        <w:rPr>
          <w:rFonts w:ascii="Arial" w:eastAsia="Times New Roman" w:hAnsi="Arial" w:cs="Arial"/>
          <w:b/>
          <w:sz w:val="24"/>
          <w:szCs w:val="24"/>
          <w:lang w:val="es-ES_tradnl" w:eastAsia="es-ES"/>
        </w:rPr>
        <w:t xml:space="preserve">autoridad demandada </w:t>
      </w:r>
      <w:r w:rsidR="00B70B76">
        <w:rPr>
          <w:rFonts w:ascii="Arial" w:eastAsia="Times New Roman" w:hAnsi="Arial" w:cs="Arial"/>
          <w:sz w:val="24"/>
          <w:szCs w:val="24"/>
          <w:lang w:val="es-ES_tradnl" w:eastAsia="es-ES"/>
        </w:rPr>
        <w:t xml:space="preserve">Integrantes de la Comisión </w:t>
      </w:r>
      <w:r w:rsidR="00B70B76" w:rsidRPr="00FB21A8">
        <w:rPr>
          <w:rFonts w:ascii="Arial" w:hAnsi="Arial" w:cs="Arial"/>
          <w:sz w:val="24"/>
          <w:szCs w:val="24"/>
        </w:rPr>
        <w:t>de Carrera Policial del Consejo Estatal de</w:t>
      </w:r>
      <w:r w:rsidR="00B70B76" w:rsidRPr="00947898">
        <w:rPr>
          <w:rFonts w:ascii="Arial" w:hAnsi="Arial" w:cs="Arial"/>
          <w:sz w:val="24"/>
          <w:szCs w:val="24"/>
        </w:rPr>
        <w:t xml:space="preserve"> Desarrollo </w:t>
      </w:r>
      <w:r w:rsidR="00B70B76">
        <w:rPr>
          <w:rFonts w:ascii="Arial" w:hAnsi="Arial" w:cs="Arial"/>
          <w:sz w:val="24"/>
          <w:szCs w:val="24"/>
        </w:rPr>
        <w:t>Estatal Policial de la Secretarí</w:t>
      </w:r>
      <w:r w:rsidR="00B70B76" w:rsidRPr="00947898">
        <w:rPr>
          <w:rFonts w:ascii="Arial" w:hAnsi="Arial" w:cs="Arial"/>
          <w:sz w:val="24"/>
          <w:szCs w:val="24"/>
        </w:rPr>
        <w:t>a de Seguridad Publica del Poder</w:t>
      </w:r>
      <w:r w:rsidR="00595949">
        <w:rPr>
          <w:rFonts w:ascii="Arial" w:hAnsi="Arial" w:cs="Arial"/>
          <w:sz w:val="24"/>
          <w:szCs w:val="24"/>
        </w:rPr>
        <w:t xml:space="preserve"> Ejecutivo del Estado de Oaxaca, compareció a juicio por conducto de su Secretario de Acuerdos, quien</w:t>
      </w:r>
      <w:r w:rsidR="0058238C">
        <w:rPr>
          <w:rFonts w:ascii="Arial" w:eastAsia="Times New Roman" w:hAnsi="Arial" w:cs="Arial"/>
          <w:sz w:val="24"/>
          <w:szCs w:val="24"/>
          <w:lang w:val="es-ES_tradnl" w:eastAsia="es-ES"/>
        </w:rPr>
        <w:t xml:space="preserve"> exhibió copia certificada de su nombramiento y toma de protesta de ley, </w:t>
      </w:r>
      <w:r w:rsidR="0058238C">
        <w:rPr>
          <w:rFonts w:ascii="Arial" w:hAnsi="Arial" w:cs="Arial"/>
          <w:sz w:val="24"/>
          <w:szCs w:val="24"/>
        </w:rPr>
        <w:t>documental</w:t>
      </w:r>
      <w:r w:rsidR="0058238C" w:rsidRPr="009D7854">
        <w:rPr>
          <w:rFonts w:ascii="Arial" w:eastAsia="Times New Roman" w:hAnsi="Arial" w:cs="Arial"/>
          <w:sz w:val="24"/>
          <w:szCs w:val="24"/>
          <w:lang w:val="es-ES_tradnl" w:eastAsia="es-ES"/>
        </w:rPr>
        <w:t xml:space="preserve"> a la que se le</w:t>
      </w:r>
      <w:r w:rsidR="0058238C">
        <w:rPr>
          <w:rFonts w:ascii="Arial" w:eastAsia="Times New Roman" w:hAnsi="Arial" w:cs="Arial"/>
          <w:sz w:val="24"/>
          <w:szCs w:val="24"/>
          <w:lang w:val="es-ES_tradnl" w:eastAsia="es-ES"/>
        </w:rPr>
        <w:t xml:space="preserve"> </w:t>
      </w:r>
      <w:r w:rsidR="0058238C" w:rsidRPr="009D7854">
        <w:rPr>
          <w:rFonts w:ascii="Arial" w:eastAsia="Times New Roman" w:hAnsi="Arial" w:cs="Arial"/>
          <w:sz w:val="24"/>
          <w:szCs w:val="24"/>
          <w:lang w:val="es-ES_tradnl" w:eastAsia="es-ES"/>
        </w:rPr>
        <w:t xml:space="preserve">concede pleno valor probatorio por ser documento público, </w:t>
      </w:r>
      <w:r w:rsidR="0058238C">
        <w:rPr>
          <w:rFonts w:ascii="Arial" w:eastAsia="Times New Roman" w:hAnsi="Arial" w:cs="Arial"/>
          <w:sz w:val="24"/>
          <w:szCs w:val="24"/>
          <w:lang w:val="es-ES_tradnl" w:eastAsia="es-ES"/>
        </w:rPr>
        <w:t xml:space="preserve">expedido por autoridad competente en ejercicio de sus funciones, </w:t>
      </w:r>
      <w:r w:rsidR="0058238C" w:rsidRPr="009D7854">
        <w:rPr>
          <w:rFonts w:ascii="Arial" w:eastAsia="Times New Roman" w:hAnsi="Arial" w:cs="Arial"/>
          <w:sz w:val="24"/>
          <w:szCs w:val="24"/>
          <w:lang w:val="es-ES_tradnl" w:eastAsia="es-ES"/>
        </w:rPr>
        <w:t>conforme lo dispuesto por el artículo 173 fracción I</w:t>
      </w:r>
      <w:r w:rsidR="0058238C">
        <w:rPr>
          <w:rFonts w:ascii="Arial" w:eastAsia="Times New Roman" w:hAnsi="Arial" w:cs="Arial"/>
          <w:sz w:val="24"/>
          <w:szCs w:val="24"/>
          <w:lang w:val="es-ES_tradnl" w:eastAsia="es-ES"/>
        </w:rPr>
        <w:t>, de la Ley Citada.</w:t>
      </w:r>
    </w:p>
    <w:p w:rsidR="002179B3" w:rsidRDefault="000802F9" w:rsidP="000A4E0D">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sidR="0058238C">
        <w:rPr>
          <w:rFonts w:ascii="Arial" w:eastAsia="Times New Roman" w:hAnsi="Arial" w:cs="Arial"/>
          <w:bCs/>
          <w:sz w:val="24"/>
          <w:szCs w:val="24"/>
          <w:lang w:eastAsia="es-ES"/>
        </w:rPr>
        <w:t>los términos de los artículos 13</w:t>
      </w:r>
      <w:r w:rsidRPr="000F1C72">
        <w:rPr>
          <w:rFonts w:ascii="Arial" w:eastAsia="Times New Roman" w:hAnsi="Arial" w:cs="Arial"/>
          <w:bCs/>
          <w:sz w:val="24"/>
          <w:szCs w:val="24"/>
          <w:lang w:eastAsia="es-ES"/>
        </w:rPr>
        <w:t>1</w:t>
      </w:r>
      <w:r w:rsidR="0058238C">
        <w:rPr>
          <w:rFonts w:ascii="Arial" w:eastAsia="Times New Roman" w:hAnsi="Arial" w:cs="Arial"/>
          <w:bCs/>
          <w:sz w:val="24"/>
          <w:szCs w:val="24"/>
          <w:lang w:eastAsia="es-ES"/>
        </w:rPr>
        <w:t xml:space="preserve"> y 132, de la L</w:t>
      </w:r>
      <w:r>
        <w:rPr>
          <w:rFonts w:ascii="Arial" w:eastAsia="Times New Roman" w:hAnsi="Arial" w:cs="Arial"/>
          <w:bCs/>
          <w:sz w:val="24"/>
          <w:szCs w:val="24"/>
          <w:lang w:eastAsia="es-ES"/>
        </w:rPr>
        <w:t>ey de la materia.</w:t>
      </w:r>
    </w:p>
    <w:p w:rsidR="000A4E0D" w:rsidRDefault="000A4E0D" w:rsidP="000A4E0D">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El </w:t>
      </w:r>
      <w:r>
        <w:rPr>
          <w:rFonts w:ascii="Arial" w:eastAsia="Times New Roman" w:hAnsi="Arial" w:cs="Arial"/>
          <w:b/>
          <w:bCs/>
          <w:sz w:val="24"/>
          <w:szCs w:val="24"/>
          <w:lang w:eastAsia="es-ES"/>
        </w:rPr>
        <w:t xml:space="preserve">Secretario de Acuerdos de la </w:t>
      </w:r>
      <w:r w:rsidRPr="000A4E0D">
        <w:rPr>
          <w:rFonts w:ascii="Arial" w:eastAsia="Times New Roman" w:hAnsi="Arial" w:cs="Arial"/>
          <w:b/>
          <w:bCs/>
          <w:sz w:val="24"/>
          <w:szCs w:val="24"/>
          <w:lang w:eastAsia="es-ES"/>
        </w:rPr>
        <w:t>Comisión de Carrera Policial del Consejo Estatal de Desarrollo Estatal Policial de la Secretaría de Seguridad Publica del Poder Ejecutivo del Estado de Oaxaca,</w:t>
      </w:r>
      <w:r>
        <w:rPr>
          <w:rFonts w:ascii="Arial" w:eastAsia="Times New Roman" w:hAnsi="Arial" w:cs="Arial"/>
          <w:bCs/>
          <w:sz w:val="24"/>
          <w:szCs w:val="24"/>
          <w:lang w:eastAsia="es-ES"/>
        </w:rPr>
        <w:t xml:space="preserve"> en su escrito de contestación de demando, hizo valer como causal</w:t>
      </w:r>
      <w:r w:rsidR="00B973CC">
        <w:rPr>
          <w:rFonts w:ascii="Arial" w:eastAsia="Times New Roman" w:hAnsi="Arial" w:cs="Arial"/>
          <w:bCs/>
          <w:sz w:val="24"/>
          <w:szCs w:val="24"/>
          <w:lang w:eastAsia="es-ES"/>
        </w:rPr>
        <w:t>es</w:t>
      </w:r>
      <w:r>
        <w:rPr>
          <w:rFonts w:ascii="Arial" w:eastAsia="Times New Roman" w:hAnsi="Arial" w:cs="Arial"/>
          <w:bCs/>
          <w:sz w:val="24"/>
          <w:szCs w:val="24"/>
          <w:lang w:eastAsia="es-ES"/>
        </w:rPr>
        <w:t xml:space="preserve"> de improcedencia la prevista</w:t>
      </w:r>
      <w:r w:rsidR="00B973CC">
        <w:rPr>
          <w:rFonts w:ascii="Arial" w:eastAsia="Times New Roman" w:hAnsi="Arial" w:cs="Arial"/>
          <w:bCs/>
          <w:sz w:val="24"/>
          <w:szCs w:val="24"/>
          <w:lang w:eastAsia="es-ES"/>
        </w:rPr>
        <w:t>s</w:t>
      </w:r>
      <w:r>
        <w:rPr>
          <w:rFonts w:ascii="Arial" w:eastAsia="Times New Roman" w:hAnsi="Arial" w:cs="Arial"/>
          <w:bCs/>
          <w:sz w:val="24"/>
          <w:szCs w:val="24"/>
          <w:lang w:eastAsia="es-ES"/>
        </w:rPr>
        <w:t xml:space="preserve"> en la</w:t>
      </w:r>
      <w:r w:rsidR="00B973CC">
        <w:rPr>
          <w:rFonts w:ascii="Arial" w:eastAsia="Times New Roman" w:hAnsi="Arial" w:cs="Arial"/>
          <w:bCs/>
          <w:sz w:val="24"/>
          <w:szCs w:val="24"/>
          <w:lang w:eastAsia="es-ES"/>
        </w:rPr>
        <w:t>s fracciones II y IX</w:t>
      </w:r>
      <w:r>
        <w:rPr>
          <w:rFonts w:ascii="Arial" w:eastAsia="Times New Roman" w:hAnsi="Arial" w:cs="Arial"/>
          <w:bCs/>
          <w:sz w:val="24"/>
          <w:szCs w:val="24"/>
          <w:lang w:eastAsia="es-ES"/>
        </w:rPr>
        <w:t xml:space="preserve"> del artículo 131, de la Ley de Justicia Administrativa para el</w:t>
      </w:r>
      <w:r w:rsidR="00B973CC">
        <w:rPr>
          <w:rFonts w:ascii="Arial" w:eastAsia="Times New Roman" w:hAnsi="Arial" w:cs="Arial"/>
          <w:bCs/>
          <w:sz w:val="24"/>
          <w:szCs w:val="24"/>
          <w:lang w:eastAsia="es-ES"/>
        </w:rPr>
        <w:t xml:space="preserve"> Estado, anterior a la vigente, al mencionar:</w:t>
      </w:r>
    </w:p>
    <w:p w:rsidR="001C0456" w:rsidRPr="00A864F6" w:rsidRDefault="00ED29AD" w:rsidP="00A864F6">
      <w:pPr>
        <w:spacing w:line="276" w:lineRule="auto"/>
        <w:ind w:left="567" w:right="566" w:firstLine="567"/>
        <w:jc w:val="both"/>
        <w:rPr>
          <w:rFonts w:ascii="Arial" w:eastAsia="Times New Roman" w:hAnsi="Arial" w:cs="Arial"/>
          <w:bCs/>
          <w:i/>
          <w:lang w:eastAsia="es-ES"/>
        </w:rPr>
      </w:pPr>
      <w:r w:rsidRPr="00A864F6">
        <w:rPr>
          <w:rFonts w:ascii="Arial" w:eastAsia="Times New Roman" w:hAnsi="Arial" w:cs="Arial"/>
          <w:bCs/>
          <w:i/>
          <w:lang w:eastAsia="es-ES"/>
        </w:rPr>
        <w:t>“Toda vez que no afecta los intereses jurídicos o legítimos del actor, ya que al actor se le instruyó procedimiento administrativo, el cual se hizo de su conocimiento mediante cédula de notificación personal, de la responsabilidad administrativa</w:t>
      </w:r>
      <w:r w:rsidR="001C0456" w:rsidRPr="00A864F6">
        <w:rPr>
          <w:rFonts w:ascii="Arial" w:eastAsia="Times New Roman" w:hAnsi="Arial" w:cs="Arial"/>
          <w:bCs/>
          <w:i/>
          <w:lang w:eastAsia="es-ES"/>
        </w:rPr>
        <w:t xml:space="preserve"> que se le imputó, compareciendo de forma voluntaria y personal a la audiencia de Ley, en la que tuvo derecho de ofrecer y alegar lo que a su </w:t>
      </w:r>
      <w:r w:rsidR="001C0456" w:rsidRPr="00A864F6">
        <w:rPr>
          <w:rFonts w:ascii="Arial" w:eastAsia="Times New Roman" w:hAnsi="Arial" w:cs="Arial"/>
          <w:bCs/>
          <w:i/>
          <w:lang w:eastAsia="es-ES"/>
        </w:rPr>
        <w:lastRenderedPageBreak/>
        <w:t>derecho convino, por lo que el quince de julio de dos mil dieciséis, se dictó resolución administrativa, la cual se le notificó en el domicilio que señaló para oír y recibir notificaciones cumpliéndose así con las formalidad esenciales del procedimiento.</w:t>
      </w:r>
    </w:p>
    <w:p w:rsidR="001C0456" w:rsidRPr="00A864F6" w:rsidRDefault="001C0456" w:rsidP="00A864F6">
      <w:pPr>
        <w:spacing w:line="276" w:lineRule="auto"/>
        <w:ind w:left="567" w:right="566" w:firstLine="567"/>
        <w:jc w:val="both"/>
        <w:rPr>
          <w:rFonts w:ascii="Arial" w:eastAsia="Times New Roman" w:hAnsi="Arial" w:cs="Arial"/>
          <w:bCs/>
          <w:i/>
          <w:lang w:eastAsia="es-ES"/>
        </w:rPr>
      </w:pPr>
      <w:r w:rsidRPr="00A864F6">
        <w:rPr>
          <w:rFonts w:ascii="Arial" w:eastAsia="Times New Roman" w:hAnsi="Arial" w:cs="Arial"/>
          <w:bCs/>
          <w:i/>
          <w:lang w:eastAsia="es-ES"/>
        </w:rPr>
        <w:t xml:space="preserve">Sin embargo dicha resolución no se materializó, ya que el visitador general de la Defensoría de los Derecho Humanos del Pueblo de Oaxaca, en el acta respectiva que al efecto se realizó el dos de septiembre de 2016 dos mil dieciséis, </w:t>
      </w:r>
      <w:r w:rsidR="00A64A0E" w:rsidRPr="00A864F6">
        <w:rPr>
          <w:rFonts w:ascii="Arial" w:eastAsia="Times New Roman" w:hAnsi="Arial" w:cs="Arial"/>
          <w:bCs/>
          <w:i/>
          <w:lang w:eastAsia="es-ES"/>
        </w:rPr>
        <w:t>encontró irregularidades y violaciones en el procedimiento, derivadas de la omisiones y actuaciones realizadas por el Personal Auxiliar de este Órgano Colegiado, por lo que la sanción que le correspondía no se concretó, por ende no existe afectación a los intereses jurídicos o legítimos del ahora actor, ya que nunca se suspendió de sus funciones y actualmente presta sus servicios de manera fehaciente y cotidiana en el Cuartel General de la Policía Estatal.</w:t>
      </w:r>
    </w:p>
    <w:p w:rsidR="00A64A0E" w:rsidRPr="00A864F6" w:rsidRDefault="00EB3085" w:rsidP="00A864F6">
      <w:pPr>
        <w:spacing w:line="276" w:lineRule="auto"/>
        <w:ind w:left="567" w:right="566" w:firstLine="567"/>
        <w:jc w:val="both"/>
        <w:rPr>
          <w:rFonts w:ascii="Arial" w:eastAsia="Times New Roman" w:hAnsi="Arial" w:cs="Arial"/>
          <w:bCs/>
          <w:i/>
          <w:lang w:eastAsia="es-ES"/>
        </w:rPr>
      </w:pPr>
      <w:r w:rsidRPr="00A864F6">
        <w:rPr>
          <w:rFonts w:ascii="Arial" w:eastAsia="Times New Roman" w:hAnsi="Arial" w:cs="Arial"/>
          <w:bCs/>
          <w:i/>
          <w:lang w:eastAsia="es-ES"/>
        </w:rPr>
        <w:t>Hago valer la causal de improcedencia contenida en el artículo 131, fracción IX de la Ley de Justicia Administrativa para el Estado de Oaxaca, toda vez que independientemente que existe la resolución dictada el quince de julio del dos mil dieciséis, por ésta Comisión de Carrera Policial, en la que se decretó la conclusión del servicio a</w:t>
      </w:r>
      <w:r w:rsidR="00397A14">
        <w:rPr>
          <w:rFonts w:ascii="Arial" w:eastAsia="Times New Roman" w:hAnsi="Arial" w:cs="Arial"/>
          <w:bCs/>
          <w:i/>
          <w:lang w:eastAsia="es-ES"/>
        </w:rPr>
        <w:t xml:space="preserve"> **********</w:t>
      </w:r>
      <w:bookmarkStart w:id="0" w:name="_GoBack"/>
      <w:bookmarkEnd w:id="0"/>
      <w:r w:rsidRPr="00A864F6">
        <w:rPr>
          <w:rFonts w:ascii="Arial" w:eastAsia="Times New Roman" w:hAnsi="Arial" w:cs="Arial"/>
          <w:bCs/>
          <w:i/>
          <w:lang w:eastAsia="es-ES"/>
        </w:rPr>
        <w:t>; en ese contexto, no existe a</w:t>
      </w:r>
      <w:r w:rsidR="009F5E4E">
        <w:rPr>
          <w:rFonts w:ascii="Arial" w:eastAsia="Times New Roman" w:hAnsi="Arial" w:cs="Arial"/>
          <w:bCs/>
          <w:i/>
          <w:lang w:eastAsia="es-ES"/>
        </w:rPr>
        <w:t>c</w:t>
      </w:r>
      <w:r w:rsidRPr="00A864F6">
        <w:rPr>
          <w:rFonts w:ascii="Arial" w:eastAsia="Times New Roman" w:hAnsi="Arial" w:cs="Arial"/>
          <w:bCs/>
          <w:i/>
          <w:lang w:eastAsia="es-ES"/>
        </w:rPr>
        <w:t xml:space="preserve">to reclamado alguno, ya que él antes citado se encuentra activo en la Policía </w:t>
      </w:r>
      <w:r w:rsidR="00D2675B" w:rsidRPr="00A864F6">
        <w:rPr>
          <w:rFonts w:ascii="Arial" w:eastAsia="Times New Roman" w:hAnsi="Arial" w:cs="Arial"/>
          <w:bCs/>
          <w:i/>
          <w:lang w:eastAsia="es-ES"/>
        </w:rPr>
        <w:t>Estatal</w:t>
      </w:r>
      <w:r w:rsidR="00CB27A7" w:rsidRPr="00A864F6">
        <w:rPr>
          <w:rFonts w:ascii="Arial" w:eastAsia="Times New Roman" w:hAnsi="Arial" w:cs="Arial"/>
          <w:bCs/>
          <w:i/>
          <w:lang w:eastAsia="es-ES"/>
        </w:rPr>
        <w:t>, así como devengando sus haberes a su servicio, tal y como se mencionó en líneas que anteceden no se materializó la resolución en comento, ya que si bien es cierto, se emitió una resolución decretando la conclusión del servicio, tan bien lo es que éste se encuentra prestando sus servicios de manera habitual, por lo tal no tien</w:t>
      </w:r>
      <w:r w:rsidR="00A864F6" w:rsidRPr="00A864F6">
        <w:rPr>
          <w:rFonts w:ascii="Arial" w:eastAsia="Times New Roman" w:hAnsi="Arial" w:cs="Arial"/>
          <w:bCs/>
          <w:i/>
          <w:lang w:eastAsia="es-ES"/>
        </w:rPr>
        <w:t>e afectación alguna al respecto”</w:t>
      </w:r>
    </w:p>
    <w:p w:rsidR="0002541E" w:rsidRPr="00117C0C" w:rsidRDefault="0032125B" w:rsidP="00117C0C">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Las fracciones II y IX, del artículo 131 de la Ley de Justicia Administrativa para el Estado, </w:t>
      </w:r>
      <w:r w:rsidR="00117C0C">
        <w:rPr>
          <w:rFonts w:ascii="Arial" w:eastAsia="Times New Roman" w:hAnsi="Arial" w:cs="Arial"/>
          <w:bCs/>
          <w:sz w:val="24"/>
          <w:szCs w:val="24"/>
          <w:lang w:eastAsia="es-ES"/>
        </w:rPr>
        <w:t xml:space="preserve">anterior a la vigente, </w:t>
      </w:r>
      <w:r>
        <w:rPr>
          <w:rFonts w:ascii="Arial" w:eastAsia="Times New Roman" w:hAnsi="Arial" w:cs="Arial"/>
          <w:bCs/>
          <w:sz w:val="24"/>
          <w:szCs w:val="24"/>
          <w:lang w:eastAsia="es-ES"/>
        </w:rPr>
        <w:t>establecen:</w:t>
      </w:r>
    </w:p>
    <w:p w:rsidR="000802F9" w:rsidRPr="00FA62D1" w:rsidRDefault="0002541E" w:rsidP="000802F9">
      <w:pPr>
        <w:spacing w:line="276" w:lineRule="auto"/>
        <w:ind w:left="1134" w:right="335"/>
        <w:jc w:val="both"/>
        <w:rPr>
          <w:rFonts w:ascii="Arial" w:hAnsi="Arial" w:cs="Arial"/>
          <w:i/>
        </w:rPr>
      </w:pPr>
      <w:r w:rsidRPr="00FA62D1">
        <w:rPr>
          <w:rFonts w:ascii="Arial" w:hAnsi="Arial" w:cs="Arial"/>
          <w:i/>
        </w:rPr>
        <w:t xml:space="preserve"> </w:t>
      </w:r>
      <w:r w:rsidR="000802F9" w:rsidRPr="00FA62D1">
        <w:rPr>
          <w:rFonts w:ascii="Arial" w:hAnsi="Arial" w:cs="Arial"/>
          <w:i/>
        </w:rPr>
        <w:t>“</w:t>
      </w:r>
      <w:r w:rsidR="003D4270">
        <w:rPr>
          <w:rFonts w:ascii="Arial" w:hAnsi="Arial" w:cs="Arial"/>
          <w:b/>
          <w:i/>
        </w:rPr>
        <w:t>Artículo 13</w:t>
      </w:r>
      <w:r w:rsidR="000802F9" w:rsidRPr="00FA62D1">
        <w:rPr>
          <w:rFonts w:ascii="Arial" w:hAnsi="Arial" w:cs="Arial"/>
          <w:b/>
          <w:i/>
        </w:rPr>
        <w:t>1</w:t>
      </w:r>
      <w:r w:rsidR="000802F9" w:rsidRPr="00FA62D1">
        <w:rPr>
          <w:rFonts w:ascii="Arial" w:hAnsi="Arial" w:cs="Arial"/>
          <w:i/>
        </w:rPr>
        <w:t>.- Es improcedente el juicio ante el Tribunal</w:t>
      </w:r>
      <w:r w:rsidR="003D4270">
        <w:rPr>
          <w:rFonts w:ascii="Arial" w:hAnsi="Arial" w:cs="Arial"/>
          <w:i/>
        </w:rPr>
        <w:t xml:space="preserve"> de lo Contencioso Administrativo y de Cuentas,</w:t>
      </w:r>
      <w:r w:rsidR="000802F9" w:rsidRPr="00FA62D1">
        <w:rPr>
          <w:rFonts w:ascii="Arial" w:hAnsi="Arial" w:cs="Arial"/>
          <w:i/>
        </w:rPr>
        <w:t xml:space="preserve"> contra actos: </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w:t>
      </w:r>
    </w:p>
    <w:p w:rsidR="000802F9" w:rsidRPr="00FA62D1" w:rsidRDefault="00117C0C" w:rsidP="000802F9">
      <w:pPr>
        <w:spacing w:line="276" w:lineRule="auto"/>
        <w:ind w:left="1134" w:right="335"/>
        <w:jc w:val="both"/>
        <w:rPr>
          <w:rFonts w:ascii="Arial" w:hAnsi="Arial" w:cs="Arial"/>
          <w:i/>
        </w:rPr>
      </w:pPr>
      <w:r>
        <w:rPr>
          <w:rFonts w:ascii="Arial" w:hAnsi="Arial" w:cs="Arial"/>
          <w:i/>
        </w:rPr>
        <w:t>II</w:t>
      </w:r>
      <w:r w:rsidR="000802F9" w:rsidRPr="00FA62D1">
        <w:rPr>
          <w:rFonts w:ascii="Arial" w:hAnsi="Arial" w:cs="Arial"/>
          <w:i/>
        </w:rPr>
        <w:t xml:space="preserve">.- </w:t>
      </w:r>
      <w:r>
        <w:rPr>
          <w:rFonts w:ascii="Arial" w:hAnsi="Arial" w:cs="Arial"/>
          <w:i/>
        </w:rPr>
        <w:t>Que no afecten los intereses jurídicos o legítimos del actor</w:t>
      </w:r>
      <w:r w:rsidR="000802F9" w:rsidRPr="00FA62D1">
        <w:rPr>
          <w:rFonts w:ascii="Arial" w:hAnsi="Arial" w:cs="Arial"/>
          <w:i/>
        </w:rPr>
        <w:t>;</w:t>
      </w:r>
    </w:p>
    <w:p w:rsidR="000802F9" w:rsidRPr="00FA62D1" w:rsidRDefault="00117C0C" w:rsidP="000802F9">
      <w:pPr>
        <w:spacing w:line="276" w:lineRule="auto"/>
        <w:ind w:left="1134" w:right="335"/>
        <w:jc w:val="both"/>
        <w:rPr>
          <w:rFonts w:ascii="Arial" w:hAnsi="Arial" w:cs="Arial"/>
          <w:i/>
        </w:rPr>
      </w:pPr>
      <w:r w:rsidRPr="00FA62D1">
        <w:rPr>
          <w:rFonts w:ascii="Arial" w:hAnsi="Arial" w:cs="Arial"/>
          <w:i/>
        </w:rPr>
        <w:t xml:space="preserve"> </w:t>
      </w:r>
      <w:r w:rsidR="000802F9" w:rsidRPr="00FA62D1">
        <w:rPr>
          <w:rFonts w:ascii="Arial" w:hAnsi="Arial" w:cs="Arial"/>
          <w:i/>
        </w:rPr>
        <w:t>(…)</w:t>
      </w:r>
    </w:p>
    <w:p w:rsidR="00EE220A" w:rsidRPr="008B423A" w:rsidRDefault="00117C0C" w:rsidP="00C97157">
      <w:pPr>
        <w:spacing w:before="240" w:line="276" w:lineRule="auto"/>
        <w:ind w:left="1134" w:right="335"/>
        <w:jc w:val="both"/>
        <w:rPr>
          <w:rFonts w:ascii="Arial" w:hAnsi="Arial" w:cs="Arial"/>
          <w:i/>
        </w:rPr>
      </w:pPr>
      <w:r>
        <w:rPr>
          <w:rFonts w:ascii="Arial" w:hAnsi="Arial" w:cs="Arial"/>
          <w:i/>
        </w:rPr>
        <w:t>I</w:t>
      </w:r>
      <w:r w:rsidR="000802F9" w:rsidRPr="00FA62D1">
        <w:rPr>
          <w:rFonts w:ascii="Arial" w:hAnsi="Arial" w:cs="Arial"/>
          <w:i/>
        </w:rPr>
        <w:t xml:space="preserve">X.- </w:t>
      </w:r>
      <w:r>
        <w:rPr>
          <w:rFonts w:ascii="Arial" w:hAnsi="Arial" w:cs="Arial"/>
          <w:i/>
        </w:rPr>
        <w:t>Cuando de las constancias de autos apareciere</w:t>
      </w:r>
      <w:r w:rsidR="00567C5B">
        <w:rPr>
          <w:rFonts w:ascii="Arial" w:hAnsi="Arial" w:cs="Arial"/>
          <w:i/>
        </w:rPr>
        <w:t xml:space="preserve"> claramente que no existe el acto reclamado o cuando no se probare su existencia, y</w:t>
      </w:r>
      <w:r w:rsidR="000802F9" w:rsidRPr="00FA62D1">
        <w:rPr>
          <w:rFonts w:ascii="Arial" w:hAnsi="Arial" w:cs="Arial"/>
          <w:i/>
        </w:rPr>
        <w:t>.</w:t>
      </w:r>
    </w:p>
    <w:p w:rsidR="00E8352F" w:rsidRDefault="000213B5" w:rsidP="00E8352F">
      <w:pPr>
        <w:spacing w:line="360" w:lineRule="auto"/>
        <w:ind w:right="51" w:firstLine="567"/>
        <w:jc w:val="both"/>
        <w:rPr>
          <w:rFonts w:ascii="Arial" w:hAnsi="Arial" w:cs="Arial"/>
          <w:sz w:val="24"/>
          <w:szCs w:val="24"/>
        </w:rPr>
      </w:pPr>
      <w:r w:rsidRPr="008C662A">
        <w:rPr>
          <w:rFonts w:ascii="Arial" w:hAnsi="Arial" w:cs="Arial"/>
          <w:sz w:val="24"/>
          <w:szCs w:val="24"/>
        </w:rPr>
        <w:t xml:space="preserve">La </w:t>
      </w:r>
      <w:r w:rsidR="00012406">
        <w:rPr>
          <w:rFonts w:ascii="Arial" w:hAnsi="Arial" w:cs="Arial"/>
          <w:b/>
          <w:sz w:val="24"/>
          <w:szCs w:val="24"/>
        </w:rPr>
        <w:t>causal señalada en la fracción II</w:t>
      </w:r>
      <w:r w:rsidRPr="008C662A">
        <w:rPr>
          <w:rFonts w:ascii="Arial" w:hAnsi="Arial" w:cs="Arial"/>
          <w:sz w:val="24"/>
          <w:szCs w:val="24"/>
        </w:rPr>
        <w:t xml:space="preserve"> del artículo transcrito no se configura, </w:t>
      </w:r>
      <w:r w:rsidR="00012406">
        <w:rPr>
          <w:rFonts w:ascii="Arial" w:hAnsi="Arial" w:cs="Arial"/>
          <w:sz w:val="24"/>
          <w:szCs w:val="24"/>
        </w:rPr>
        <w:t xml:space="preserve">en razón de que el acto impugnado consistente en </w:t>
      </w:r>
      <w:r w:rsidR="00E8352F" w:rsidRPr="00947898">
        <w:rPr>
          <w:rFonts w:ascii="Arial" w:hAnsi="Arial" w:cs="Arial"/>
          <w:sz w:val="24"/>
          <w:szCs w:val="24"/>
        </w:rPr>
        <w:t xml:space="preserve">la resolución dictada en el expediente </w:t>
      </w:r>
      <w:r w:rsidR="00E8352F" w:rsidRPr="00FB21A8">
        <w:rPr>
          <w:rFonts w:ascii="Arial" w:hAnsi="Arial" w:cs="Arial"/>
          <w:sz w:val="24"/>
          <w:szCs w:val="24"/>
        </w:rPr>
        <w:t xml:space="preserve">administrativo </w:t>
      </w:r>
      <w:r w:rsidR="007E6A0B">
        <w:rPr>
          <w:rFonts w:ascii="Arial" w:eastAsia="Times New Roman" w:hAnsi="Arial" w:cs="Arial"/>
          <w:bCs/>
          <w:iCs/>
          <w:caps/>
          <w:kern w:val="2"/>
          <w:sz w:val="24"/>
          <w:szCs w:val="24"/>
          <w:lang w:val="es-ES_tradnl" w:eastAsia="es-ES"/>
        </w:rPr>
        <w:t>**********</w:t>
      </w:r>
      <w:r w:rsidR="00E8352F" w:rsidRPr="00FB21A8">
        <w:rPr>
          <w:rFonts w:ascii="Arial" w:hAnsi="Arial" w:cs="Arial"/>
          <w:sz w:val="24"/>
          <w:szCs w:val="24"/>
        </w:rPr>
        <w:t>, de 15 quince de julio de 2016 dos mil dieciséis, por los Integrantes de la Comisión de Carrera Policial del Consejo Estatal de</w:t>
      </w:r>
      <w:r w:rsidR="00E8352F" w:rsidRPr="00947898">
        <w:rPr>
          <w:rFonts w:ascii="Arial" w:hAnsi="Arial" w:cs="Arial"/>
          <w:sz w:val="24"/>
          <w:szCs w:val="24"/>
        </w:rPr>
        <w:t xml:space="preserve"> Desarrollo </w:t>
      </w:r>
      <w:r w:rsidR="00E8352F">
        <w:rPr>
          <w:rFonts w:ascii="Arial" w:hAnsi="Arial" w:cs="Arial"/>
          <w:sz w:val="24"/>
          <w:szCs w:val="24"/>
        </w:rPr>
        <w:t>Estatal Policial de la Secretarí</w:t>
      </w:r>
      <w:r w:rsidR="00E8352F" w:rsidRPr="00947898">
        <w:rPr>
          <w:rFonts w:ascii="Arial" w:hAnsi="Arial" w:cs="Arial"/>
          <w:sz w:val="24"/>
          <w:szCs w:val="24"/>
        </w:rPr>
        <w:t xml:space="preserve">a de Seguridad Publica del Poder </w:t>
      </w:r>
      <w:r w:rsidR="001141B3">
        <w:rPr>
          <w:rFonts w:ascii="Arial" w:hAnsi="Arial" w:cs="Arial"/>
          <w:sz w:val="24"/>
          <w:szCs w:val="24"/>
        </w:rPr>
        <w:t xml:space="preserve">Ejecutivo del Estado de Oaxaca, </w:t>
      </w:r>
      <w:r w:rsidR="00FF39BC">
        <w:rPr>
          <w:rFonts w:ascii="Arial" w:hAnsi="Arial" w:cs="Arial"/>
          <w:sz w:val="24"/>
          <w:szCs w:val="24"/>
        </w:rPr>
        <w:t>si causa una afectación a</w:t>
      </w:r>
      <w:r w:rsidR="001141B3">
        <w:rPr>
          <w:rFonts w:ascii="Arial" w:hAnsi="Arial" w:cs="Arial"/>
          <w:sz w:val="24"/>
          <w:szCs w:val="24"/>
        </w:rPr>
        <w:t xml:space="preserve"> la esfera derechos del gobernado.</w:t>
      </w:r>
    </w:p>
    <w:p w:rsidR="00DB389B" w:rsidRPr="00FA6DC5" w:rsidRDefault="001141B3" w:rsidP="00FA6DC5">
      <w:pPr>
        <w:spacing w:line="360" w:lineRule="auto"/>
        <w:ind w:right="51" w:firstLine="567"/>
        <w:jc w:val="both"/>
        <w:rPr>
          <w:rFonts w:ascii="Arial" w:hAnsi="Arial" w:cs="Arial"/>
          <w:sz w:val="24"/>
          <w:szCs w:val="24"/>
        </w:rPr>
      </w:pPr>
      <w:r>
        <w:rPr>
          <w:rFonts w:ascii="Arial" w:hAnsi="Arial" w:cs="Arial"/>
          <w:sz w:val="24"/>
          <w:szCs w:val="24"/>
        </w:rPr>
        <w:t xml:space="preserve">Lo anterior en razón de la autoridad demandada </w:t>
      </w:r>
      <w:r w:rsidR="00194068">
        <w:rPr>
          <w:rFonts w:ascii="Arial" w:hAnsi="Arial" w:cs="Arial"/>
          <w:sz w:val="24"/>
          <w:szCs w:val="24"/>
        </w:rPr>
        <w:t xml:space="preserve">mediante acuerdo de 05 cinco de septiembre de 2016 dos mil dieciséis, </w:t>
      </w:r>
      <w:r w:rsidR="00DA3872">
        <w:rPr>
          <w:rFonts w:ascii="Arial" w:hAnsi="Arial" w:cs="Arial"/>
          <w:sz w:val="24"/>
          <w:szCs w:val="24"/>
        </w:rPr>
        <w:t xml:space="preserve">dictado en autos del expediente administrativo </w:t>
      </w:r>
      <w:r w:rsidR="007E6A0B">
        <w:rPr>
          <w:rFonts w:ascii="Arial" w:eastAsia="Times New Roman" w:hAnsi="Arial" w:cs="Arial"/>
          <w:bCs/>
          <w:iCs/>
          <w:caps/>
          <w:kern w:val="2"/>
          <w:sz w:val="24"/>
          <w:szCs w:val="24"/>
          <w:lang w:val="es-ES_tradnl" w:eastAsia="es-ES"/>
        </w:rPr>
        <w:t>**********</w:t>
      </w:r>
      <w:r w:rsidR="00DA3872">
        <w:rPr>
          <w:rFonts w:ascii="Arial" w:hAnsi="Arial" w:cs="Arial"/>
          <w:sz w:val="24"/>
          <w:szCs w:val="24"/>
        </w:rPr>
        <w:t>, indicó lo siguiente:</w:t>
      </w:r>
    </w:p>
    <w:p w:rsidR="00DB389B" w:rsidRPr="00FA6DC5" w:rsidRDefault="00FA6DC5" w:rsidP="00FE2D20">
      <w:pPr>
        <w:spacing w:after="0" w:line="360" w:lineRule="auto"/>
        <w:ind w:left="851" w:right="425" w:firstLine="567"/>
        <w:jc w:val="center"/>
        <w:rPr>
          <w:rFonts w:ascii="Arial" w:eastAsia="Times New Roman" w:hAnsi="Arial" w:cs="Arial"/>
          <w:bCs/>
          <w:i/>
          <w:sz w:val="20"/>
          <w:szCs w:val="20"/>
          <w:lang w:eastAsia="es-ES"/>
        </w:rPr>
      </w:pPr>
      <w:r w:rsidRPr="00FA6DC5">
        <w:rPr>
          <w:rFonts w:ascii="Arial" w:eastAsia="Times New Roman" w:hAnsi="Arial" w:cs="Arial"/>
          <w:bCs/>
          <w:i/>
          <w:sz w:val="20"/>
          <w:szCs w:val="20"/>
          <w:lang w:eastAsia="es-ES"/>
        </w:rPr>
        <w:t xml:space="preserve">“… </w:t>
      </w:r>
      <w:r w:rsidR="00DB389B" w:rsidRPr="00FA6DC5">
        <w:rPr>
          <w:rFonts w:ascii="Arial" w:eastAsia="Times New Roman" w:hAnsi="Arial" w:cs="Arial"/>
          <w:bCs/>
          <w:i/>
          <w:sz w:val="20"/>
          <w:szCs w:val="20"/>
          <w:lang w:eastAsia="es-ES"/>
        </w:rPr>
        <w:t>ACUERDO:</w:t>
      </w:r>
    </w:p>
    <w:p w:rsidR="00DB389B" w:rsidRPr="00FA6DC5" w:rsidRDefault="00DB389B" w:rsidP="00FE2D20">
      <w:pPr>
        <w:spacing w:after="0" w:line="360" w:lineRule="auto"/>
        <w:ind w:left="851" w:right="425" w:firstLine="567"/>
        <w:jc w:val="both"/>
        <w:rPr>
          <w:rFonts w:ascii="Arial" w:eastAsia="Times New Roman" w:hAnsi="Arial" w:cs="Arial"/>
          <w:bCs/>
          <w:i/>
          <w:sz w:val="20"/>
          <w:szCs w:val="20"/>
          <w:lang w:eastAsia="es-ES"/>
        </w:rPr>
      </w:pPr>
      <w:r w:rsidRPr="00FA6DC5">
        <w:rPr>
          <w:rFonts w:ascii="Arial" w:eastAsia="Times New Roman" w:hAnsi="Arial" w:cs="Arial"/>
          <w:bCs/>
          <w:i/>
          <w:sz w:val="20"/>
          <w:szCs w:val="20"/>
          <w:lang w:eastAsia="es-ES"/>
        </w:rPr>
        <w:t>(…)</w:t>
      </w:r>
    </w:p>
    <w:p w:rsidR="00DB389B" w:rsidRPr="00FA6DC5" w:rsidRDefault="00DB389B" w:rsidP="00FE2D20">
      <w:pPr>
        <w:spacing w:after="0" w:line="360" w:lineRule="auto"/>
        <w:ind w:left="851" w:right="425"/>
        <w:jc w:val="both"/>
        <w:rPr>
          <w:rFonts w:ascii="Arial" w:eastAsia="Times New Roman" w:hAnsi="Arial" w:cs="Arial"/>
          <w:bCs/>
          <w:i/>
          <w:iCs/>
          <w:kern w:val="2"/>
          <w:sz w:val="20"/>
          <w:szCs w:val="20"/>
          <w:lang w:val="es-ES_tradnl" w:eastAsia="es-ES"/>
        </w:rPr>
      </w:pPr>
      <w:r w:rsidRPr="00FA6DC5">
        <w:rPr>
          <w:rFonts w:ascii="Arial" w:eastAsia="Times New Roman" w:hAnsi="Arial" w:cs="Arial"/>
          <w:bCs/>
          <w:i/>
          <w:sz w:val="20"/>
          <w:szCs w:val="20"/>
          <w:lang w:eastAsia="es-ES"/>
        </w:rPr>
        <w:t xml:space="preserve">SEGUNDO. Ahora bien a fin de regularizar el procedimiento administrativo </w:t>
      </w:r>
      <w:r w:rsidR="007E6A0B">
        <w:rPr>
          <w:rFonts w:ascii="Arial" w:eastAsia="Times New Roman" w:hAnsi="Arial" w:cs="Arial"/>
          <w:bCs/>
          <w:iCs/>
          <w:caps/>
          <w:kern w:val="2"/>
          <w:sz w:val="24"/>
          <w:szCs w:val="24"/>
          <w:lang w:val="es-ES_tradnl" w:eastAsia="es-ES"/>
        </w:rPr>
        <w:t>**********</w:t>
      </w:r>
      <w:r w:rsidRPr="00FA6DC5">
        <w:rPr>
          <w:rFonts w:ascii="Arial" w:eastAsia="Times New Roman" w:hAnsi="Arial" w:cs="Arial"/>
          <w:bCs/>
          <w:i/>
          <w:sz w:val="20"/>
          <w:szCs w:val="20"/>
          <w:lang w:eastAsia="es-ES"/>
        </w:rPr>
        <w:t xml:space="preserve">, instruido a </w:t>
      </w:r>
      <w:r w:rsidR="007E6A0B">
        <w:rPr>
          <w:rFonts w:ascii="Arial" w:eastAsia="Times New Roman" w:hAnsi="Arial" w:cs="Arial"/>
          <w:bCs/>
          <w:iCs/>
          <w:caps/>
          <w:kern w:val="2"/>
          <w:sz w:val="24"/>
          <w:szCs w:val="24"/>
          <w:lang w:val="es-ES_tradnl" w:eastAsia="es-ES"/>
        </w:rPr>
        <w:t>**********</w:t>
      </w:r>
      <w:r w:rsidRPr="00FA6DC5">
        <w:rPr>
          <w:rFonts w:ascii="Arial" w:eastAsia="Times New Roman" w:hAnsi="Arial" w:cs="Arial"/>
          <w:bCs/>
          <w:i/>
          <w:iCs/>
          <w:kern w:val="2"/>
          <w:sz w:val="20"/>
          <w:szCs w:val="20"/>
          <w:lang w:val="es-ES_tradnl" w:eastAsia="es-ES"/>
        </w:rPr>
        <w:t xml:space="preserve">, déjese sin efectos la notificación realizada al </w:t>
      </w:r>
      <w:r w:rsidRPr="00FA6DC5">
        <w:rPr>
          <w:rFonts w:ascii="Arial" w:eastAsia="Times New Roman" w:hAnsi="Arial" w:cs="Arial"/>
          <w:bCs/>
          <w:i/>
          <w:iCs/>
          <w:kern w:val="2"/>
          <w:sz w:val="20"/>
          <w:szCs w:val="20"/>
          <w:lang w:val="es-ES_tradnl" w:eastAsia="es-ES"/>
        </w:rPr>
        <w:lastRenderedPageBreak/>
        <w:t xml:space="preserve">elemento en comento, así como los oficios de materialización girados a las diversas áreas de la Secretaría de Seguridad Pública del Estado para cumplir con tal determinación, ello con fundamento en el artículo 8 de la Ley de Justicia Administrativa para el Estado de Oaxaca. </w:t>
      </w:r>
    </w:p>
    <w:p w:rsidR="00DB389B" w:rsidRPr="00FA6DC5" w:rsidRDefault="00DB389B" w:rsidP="00FE2D20">
      <w:pPr>
        <w:spacing w:after="0" w:line="360" w:lineRule="auto"/>
        <w:ind w:left="851" w:right="425" w:firstLine="567"/>
        <w:jc w:val="both"/>
        <w:rPr>
          <w:rFonts w:ascii="Arial" w:eastAsia="Times New Roman" w:hAnsi="Arial" w:cs="Arial"/>
          <w:bCs/>
          <w:i/>
          <w:sz w:val="20"/>
          <w:szCs w:val="20"/>
          <w:lang w:eastAsia="es-ES"/>
        </w:rPr>
      </w:pPr>
      <w:r w:rsidRPr="00FA6DC5">
        <w:rPr>
          <w:rFonts w:ascii="Arial" w:eastAsia="Times New Roman" w:hAnsi="Arial" w:cs="Arial"/>
          <w:bCs/>
          <w:i/>
          <w:sz w:val="20"/>
          <w:szCs w:val="20"/>
          <w:lang w:eastAsia="es-ES"/>
        </w:rPr>
        <w:t>(…)</w:t>
      </w:r>
    </w:p>
    <w:p w:rsidR="00DB389B" w:rsidRPr="00FA6DC5" w:rsidRDefault="00DB389B" w:rsidP="00FE2D20">
      <w:pPr>
        <w:spacing w:line="360" w:lineRule="auto"/>
        <w:ind w:left="851" w:right="425"/>
        <w:jc w:val="both"/>
        <w:rPr>
          <w:rFonts w:ascii="Arial" w:eastAsia="Times New Roman" w:hAnsi="Arial" w:cs="Arial"/>
          <w:bCs/>
          <w:i/>
          <w:sz w:val="20"/>
          <w:szCs w:val="20"/>
          <w:lang w:eastAsia="es-ES"/>
        </w:rPr>
      </w:pPr>
      <w:r w:rsidRPr="00FA6DC5">
        <w:rPr>
          <w:rFonts w:ascii="Arial" w:eastAsia="Times New Roman" w:hAnsi="Arial" w:cs="Arial"/>
          <w:bCs/>
          <w:i/>
          <w:iCs/>
          <w:kern w:val="2"/>
          <w:sz w:val="20"/>
          <w:szCs w:val="20"/>
          <w:lang w:val="es-ES_tradnl" w:eastAsia="es-ES"/>
        </w:rPr>
        <w:t xml:space="preserve">TERCERO. En consecuencia infórmese lo antes acordado mediante oficio que al efecto se emita a las áreas administrativas y operativas de la Secretaría de Seguridad Publica, a efecto que se deje insubsistente el contenido de los oficios </w:t>
      </w:r>
      <w:r w:rsidR="007E6A0B">
        <w:rPr>
          <w:rFonts w:ascii="Arial" w:eastAsia="Times New Roman" w:hAnsi="Arial" w:cs="Arial"/>
          <w:bCs/>
          <w:iCs/>
          <w:caps/>
          <w:kern w:val="2"/>
          <w:sz w:val="24"/>
          <w:szCs w:val="24"/>
          <w:lang w:val="es-ES_tradnl" w:eastAsia="es-ES"/>
        </w:rPr>
        <w:t>**********</w:t>
      </w:r>
      <w:r w:rsidRPr="00FA6DC5">
        <w:rPr>
          <w:rFonts w:ascii="Arial" w:eastAsia="Times New Roman" w:hAnsi="Arial" w:cs="Arial"/>
          <w:b/>
          <w:bCs/>
          <w:i/>
          <w:iCs/>
          <w:kern w:val="2"/>
          <w:sz w:val="20"/>
          <w:szCs w:val="20"/>
          <w:lang w:val="es-ES_tradnl" w:eastAsia="es-ES"/>
        </w:rPr>
        <w:t xml:space="preserve">, </w:t>
      </w:r>
      <w:r w:rsidR="007E6A0B">
        <w:rPr>
          <w:rFonts w:ascii="Arial" w:eastAsia="Times New Roman" w:hAnsi="Arial" w:cs="Arial"/>
          <w:bCs/>
          <w:iCs/>
          <w:caps/>
          <w:kern w:val="2"/>
          <w:sz w:val="24"/>
          <w:szCs w:val="24"/>
          <w:lang w:val="es-ES_tradnl" w:eastAsia="es-ES"/>
        </w:rPr>
        <w:t>**********</w:t>
      </w:r>
      <w:r w:rsidRPr="00FA6DC5">
        <w:rPr>
          <w:rFonts w:ascii="Arial" w:eastAsia="Times New Roman" w:hAnsi="Arial" w:cs="Arial"/>
          <w:b/>
          <w:bCs/>
          <w:i/>
          <w:iCs/>
          <w:kern w:val="2"/>
          <w:sz w:val="20"/>
          <w:szCs w:val="20"/>
          <w:lang w:val="es-ES_tradnl" w:eastAsia="es-ES"/>
        </w:rPr>
        <w:t xml:space="preserve">, </w:t>
      </w:r>
      <w:r w:rsidR="007E6A0B">
        <w:rPr>
          <w:rFonts w:ascii="Arial" w:eastAsia="Times New Roman" w:hAnsi="Arial" w:cs="Arial"/>
          <w:bCs/>
          <w:iCs/>
          <w:caps/>
          <w:kern w:val="2"/>
          <w:sz w:val="24"/>
          <w:szCs w:val="24"/>
          <w:lang w:val="es-ES_tradnl" w:eastAsia="es-ES"/>
        </w:rPr>
        <w:t>**********</w:t>
      </w:r>
      <w:r w:rsidRPr="00FA6DC5">
        <w:rPr>
          <w:rFonts w:ascii="Arial" w:eastAsia="Times New Roman" w:hAnsi="Arial" w:cs="Arial"/>
          <w:b/>
          <w:bCs/>
          <w:i/>
          <w:iCs/>
          <w:kern w:val="2"/>
          <w:sz w:val="20"/>
          <w:szCs w:val="20"/>
          <w:lang w:val="es-ES_tradnl" w:eastAsia="es-ES"/>
        </w:rPr>
        <w:t xml:space="preserve">, </w:t>
      </w:r>
      <w:r w:rsidR="007E6A0B">
        <w:rPr>
          <w:rFonts w:ascii="Arial" w:eastAsia="Times New Roman" w:hAnsi="Arial" w:cs="Arial"/>
          <w:bCs/>
          <w:iCs/>
          <w:caps/>
          <w:kern w:val="2"/>
          <w:sz w:val="24"/>
          <w:szCs w:val="24"/>
          <w:lang w:val="es-ES_tradnl" w:eastAsia="es-ES"/>
        </w:rPr>
        <w:t>**********</w:t>
      </w:r>
      <w:r w:rsidRPr="00FA6DC5">
        <w:rPr>
          <w:rFonts w:ascii="Arial" w:eastAsia="Times New Roman" w:hAnsi="Arial" w:cs="Arial"/>
          <w:b/>
          <w:bCs/>
          <w:i/>
          <w:iCs/>
          <w:kern w:val="2"/>
          <w:sz w:val="20"/>
          <w:szCs w:val="20"/>
          <w:lang w:val="es-ES_tradnl" w:eastAsia="es-ES"/>
        </w:rPr>
        <w:t xml:space="preserve">, </w:t>
      </w:r>
      <w:r w:rsidR="007E6A0B">
        <w:rPr>
          <w:rFonts w:ascii="Arial" w:eastAsia="Times New Roman" w:hAnsi="Arial" w:cs="Arial"/>
          <w:bCs/>
          <w:iCs/>
          <w:caps/>
          <w:kern w:val="2"/>
          <w:sz w:val="24"/>
          <w:szCs w:val="24"/>
          <w:lang w:val="es-ES_tradnl" w:eastAsia="es-ES"/>
        </w:rPr>
        <w:t>**********</w:t>
      </w:r>
      <w:r w:rsidRPr="00FA6DC5">
        <w:rPr>
          <w:rFonts w:ascii="Arial" w:eastAsia="Times New Roman" w:hAnsi="Arial" w:cs="Arial"/>
          <w:b/>
          <w:bCs/>
          <w:i/>
          <w:iCs/>
          <w:kern w:val="2"/>
          <w:sz w:val="20"/>
          <w:szCs w:val="20"/>
          <w:lang w:val="es-ES_tradnl" w:eastAsia="es-ES"/>
        </w:rPr>
        <w:t xml:space="preserve">, </w:t>
      </w:r>
      <w:r w:rsidR="007E6A0B">
        <w:rPr>
          <w:rFonts w:ascii="Arial" w:eastAsia="Times New Roman" w:hAnsi="Arial" w:cs="Arial"/>
          <w:bCs/>
          <w:iCs/>
          <w:caps/>
          <w:kern w:val="2"/>
          <w:sz w:val="24"/>
          <w:szCs w:val="24"/>
          <w:lang w:val="es-ES_tradnl" w:eastAsia="es-ES"/>
        </w:rPr>
        <w:t>**********</w:t>
      </w:r>
      <w:r w:rsidR="007E6A0B">
        <w:rPr>
          <w:rFonts w:ascii="Arial" w:eastAsia="Times New Roman" w:hAnsi="Arial" w:cs="Arial"/>
          <w:bCs/>
          <w:iCs/>
          <w:caps/>
          <w:kern w:val="2"/>
          <w:sz w:val="24"/>
          <w:szCs w:val="24"/>
          <w:lang w:val="es-ES_tradnl" w:eastAsia="es-ES"/>
        </w:rPr>
        <w:t xml:space="preserve"> </w:t>
      </w:r>
      <w:r w:rsidRPr="00FA6DC5">
        <w:rPr>
          <w:rFonts w:ascii="Arial" w:eastAsia="Times New Roman" w:hAnsi="Arial" w:cs="Arial"/>
          <w:b/>
          <w:bCs/>
          <w:i/>
          <w:iCs/>
          <w:kern w:val="2"/>
          <w:sz w:val="20"/>
          <w:szCs w:val="20"/>
          <w:lang w:val="es-ES_tradnl" w:eastAsia="es-ES"/>
        </w:rPr>
        <w:t xml:space="preserve">y </w:t>
      </w:r>
      <w:r w:rsidR="007E6A0B">
        <w:rPr>
          <w:rFonts w:ascii="Arial" w:eastAsia="Times New Roman" w:hAnsi="Arial" w:cs="Arial"/>
          <w:bCs/>
          <w:iCs/>
          <w:caps/>
          <w:kern w:val="2"/>
          <w:sz w:val="24"/>
          <w:szCs w:val="24"/>
          <w:lang w:val="es-ES_tradnl" w:eastAsia="es-ES"/>
        </w:rPr>
        <w:t>**********</w:t>
      </w:r>
      <w:r w:rsidRPr="00FA6DC5">
        <w:rPr>
          <w:rFonts w:ascii="Arial" w:eastAsia="Times New Roman" w:hAnsi="Arial" w:cs="Arial"/>
          <w:bCs/>
          <w:i/>
          <w:iCs/>
          <w:kern w:val="2"/>
          <w:sz w:val="20"/>
          <w:szCs w:val="20"/>
          <w:lang w:val="es-ES_tradnl" w:eastAsia="es-ES"/>
        </w:rPr>
        <w:t xml:space="preserve">, todos de veintiséis de agosto de dos mil dieciséis, </w:t>
      </w:r>
      <w:r w:rsidRPr="00FA6DC5">
        <w:rPr>
          <w:rFonts w:ascii="Arial" w:eastAsia="Times New Roman" w:hAnsi="Arial" w:cs="Arial"/>
          <w:b/>
          <w:bCs/>
          <w:i/>
          <w:iCs/>
          <w:kern w:val="2"/>
          <w:sz w:val="20"/>
          <w:szCs w:val="20"/>
          <w:lang w:val="es-ES_tradnl" w:eastAsia="es-ES"/>
        </w:rPr>
        <w:t xml:space="preserve">hasta en tanto se dicte la resolución respectiva en el expediente administrativo </w:t>
      </w:r>
      <w:r w:rsidR="009F15BE">
        <w:rPr>
          <w:rFonts w:ascii="Arial" w:eastAsia="Times New Roman" w:hAnsi="Arial" w:cs="Arial"/>
          <w:bCs/>
          <w:iCs/>
          <w:caps/>
          <w:kern w:val="2"/>
          <w:sz w:val="24"/>
          <w:szCs w:val="24"/>
          <w:lang w:val="es-ES_tradnl" w:eastAsia="es-ES"/>
        </w:rPr>
        <w:t>**********</w:t>
      </w:r>
      <w:r w:rsidRPr="00FA6DC5">
        <w:rPr>
          <w:rFonts w:ascii="Arial" w:eastAsia="Times New Roman" w:hAnsi="Arial" w:cs="Arial"/>
          <w:bCs/>
          <w:i/>
          <w:iCs/>
          <w:kern w:val="2"/>
          <w:sz w:val="20"/>
          <w:szCs w:val="20"/>
          <w:lang w:val="es-ES_tradnl" w:eastAsia="es-ES"/>
        </w:rPr>
        <w:t xml:space="preserve">, instruido a </w:t>
      </w:r>
      <w:r w:rsidR="009F15BE">
        <w:rPr>
          <w:rFonts w:ascii="Arial" w:eastAsia="Times New Roman" w:hAnsi="Arial" w:cs="Arial"/>
          <w:bCs/>
          <w:iCs/>
          <w:caps/>
          <w:kern w:val="2"/>
          <w:sz w:val="24"/>
          <w:szCs w:val="24"/>
          <w:lang w:val="es-ES_tradnl" w:eastAsia="es-ES"/>
        </w:rPr>
        <w:t>**********</w:t>
      </w:r>
      <w:r w:rsidRPr="00FA6DC5">
        <w:rPr>
          <w:rFonts w:ascii="Arial" w:eastAsia="Times New Roman" w:hAnsi="Arial" w:cs="Arial"/>
          <w:bCs/>
          <w:i/>
          <w:iCs/>
          <w:kern w:val="2"/>
          <w:sz w:val="20"/>
          <w:szCs w:val="20"/>
          <w:lang w:val="es-ES_tradnl" w:eastAsia="es-ES"/>
        </w:rPr>
        <w:t xml:space="preserve">; en ese sentido, notifíquese el contenido del siguiente acuerdo a este último domicilio que tenga señalado para este efecto, hecho lo anterior </w:t>
      </w:r>
      <w:r w:rsidRPr="00FA6DC5">
        <w:rPr>
          <w:rFonts w:ascii="Arial" w:eastAsia="Times New Roman" w:hAnsi="Arial" w:cs="Arial"/>
          <w:b/>
          <w:bCs/>
          <w:i/>
          <w:iCs/>
          <w:kern w:val="2"/>
          <w:sz w:val="20"/>
          <w:szCs w:val="20"/>
          <w:lang w:val="es-ES_tradnl" w:eastAsia="es-ES"/>
        </w:rPr>
        <w:t>se incorpore al servicio que tenía asignado en el Cuartel de la Policía</w:t>
      </w:r>
      <w:r w:rsidR="00FA6DC5" w:rsidRPr="00FA6DC5">
        <w:rPr>
          <w:rFonts w:ascii="Arial" w:eastAsia="Times New Roman" w:hAnsi="Arial" w:cs="Arial"/>
          <w:bCs/>
          <w:i/>
          <w:iCs/>
          <w:kern w:val="2"/>
          <w:sz w:val="20"/>
          <w:szCs w:val="20"/>
          <w:lang w:val="es-ES_tradnl" w:eastAsia="es-ES"/>
        </w:rPr>
        <w:t xml:space="preserve"> Estatal…”</w:t>
      </w:r>
      <w:r w:rsidRPr="00FA6DC5">
        <w:rPr>
          <w:rFonts w:ascii="Arial" w:eastAsia="Times New Roman" w:hAnsi="Arial" w:cs="Arial"/>
          <w:bCs/>
          <w:i/>
          <w:iCs/>
          <w:kern w:val="2"/>
          <w:sz w:val="20"/>
          <w:szCs w:val="20"/>
          <w:lang w:val="es-ES_tradnl" w:eastAsia="es-ES"/>
        </w:rPr>
        <w:t xml:space="preserve"> (foja 57).</w:t>
      </w:r>
    </w:p>
    <w:p w:rsidR="006A22D6" w:rsidRDefault="00FE2D20" w:rsidP="00134143">
      <w:pPr>
        <w:spacing w:line="360" w:lineRule="auto"/>
        <w:ind w:right="51" w:firstLine="567"/>
        <w:jc w:val="both"/>
        <w:rPr>
          <w:rFonts w:ascii="Arial" w:hAnsi="Arial" w:cs="Arial"/>
          <w:sz w:val="24"/>
          <w:szCs w:val="24"/>
        </w:rPr>
      </w:pPr>
      <w:r>
        <w:rPr>
          <w:rFonts w:ascii="Arial" w:hAnsi="Arial" w:cs="Arial"/>
          <w:sz w:val="24"/>
          <w:szCs w:val="24"/>
        </w:rPr>
        <w:t>De lo anterior se advierte, que</w:t>
      </w:r>
      <w:r w:rsidR="00DA3872">
        <w:rPr>
          <w:rFonts w:ascii="Arial" w:hAnsi="Arial" w:cs="Arial"/>
          <w:sz w:val="24"/>
          <w:szCs w:val="24"/>
        </w:rPr>
        <w:t xml:space="preserve"> a</w:t>
      </w:r>
      <w:r>
        <w:rPr>
          <w:rFonts w:ascii="Arial" w:hAnsi="Arial" w:cs="Arial"/>
          <w:sz w:val="24"/>
          <w:szCs w:val="24"/>
        </w:rPr>
        <w:t>l momento de emitirse dicho acuerdo</w:t>
      </w:r>
      <w:r w:rsidR="00DA3872">
        <w:rPr>
          <w:rFonts w:ascii="Arial" w:hAnsi="Arial" w:cs="Arial"/>
          <w:sz w:val="24"/>
          <w:szCs w:val="24"/>
        </w:rPr>
        <w:t xml:space="preserve"> se dejó sin </w:t>
      </w:r>
      <w:r w:rsidR="00814324">
        <w:rPr>
          <w:rFonts w:ascii="Arial" w:hAnsi="Arial" w:cs="Arial"/>
          <w:sz w:val="24"/>
          <w:szCs w:val="24"/>
        </w:rPr>
        <w:t>efectos</w:t>
      </w:r>
      <w:r w:rsidR="002F30B3">
        <w:rPr>
          <w:rFonts w:ascii="Arial" w:hAnsi="Arial" w:cs="Arial"/>
          <w:sz w:val="24"/>
          <w:szCs w:val="24"/>
        </w:rPr>
        <w:t xml:space="preserve"> la notificación </w:t>
      </w:r>
      <w:r w:rsidR="00F73F85">
        <w:rPr>
          <w:rFonts w:ascii="Arial" w:hAnsi="Arial" w:cs="Arial"/>
          <w:sz w:val="24"/>
          <w:szCs w:val="24"/>
        </w:rPr>
        <w:t xml:space="preserve">de 18 dieciocho de agosto de 2016 dos mil dieciséis, </w:t>
      </w:r>
      <w:r w:rsidR="00652729">
        <w:rPr>
          <w:rFonts w:ascii="Arial" w:hAnsi="Arial" w:cs="Arial"/>
          <w:sz w:val="24"/>
          <w:szCs w:val="24"/>
        </w:rPr>
        <w:t>por medio del cual se le hizo del conocimiento al actor el contenido de la resolución de 15 quince de j</w:t>
      </w:r>
      <w:r w:rsidR="007B7181">
        <w:rPr>
          <w:rFonts w:ascii="Arial" w:hAnsi="Arial" w:cs="Arial"/>
          <w:sz w:val="24"/>
          <w:szCs w:val="24"/>
        </w:rPr>
        <w:t>ulio de 2016 dos mil dieciséis</w:t>
      </w:r>
      <w:r w:rsidR="00814324">
        <w:rPr>
          <w:rFonts w:ascii="Arial" w:hAnsi="Arial" w:cs="Arial"/>
          <w:sz w:val="24"/>
          <w:szCs w:val="24"/>
        </w:rPr>
        <w:t>,</w:t>
      </w:r>
      <w:r w:rsidR="00DA3872">
        <w:rPr>
          <w:rFonts w:ascii="Arial" w:hAnsi="Arial" w:cs="Arial"/>
          <w:sz w:val="24"/>
          <w:szCs w:val="24"/>
        </w:rPr>
        <w:t xml:space="preserve"> es decir, </w:t>
      </w:r>
      <w:r w:rsidR="00FF39BC">
        <w:rPr>
          <w:rFonts w:ascii="Arial" w:hAnsi="Arial" w:cs="Arial"/>
          <w:sz w:val="24"/>
          <w:szCs w:val="24"/>
        </w:rPr>
        <w:t xml:space="preserve">lo único que se dejó sin efectos </w:t>
      </w:r>
      <w:r w:rsidR="009B7458">
        <w:rPr>
          <w:rFonts w:ascii="Arial" w:hAnsi="Arial" w:cs="Arial"/>
          <w:sz w:val="24"/>
          <w:szCs w:val="24"/>
        </w:rPr>
        <w:t>fue la notificación del acto, más no así</w:t>
      </w:r>
      <w:r w:rsidR="009F5E4E">
        <w:rPr>
          <w:rFonts w:ascii="Arial" w:hAnsi="Arial" w:cs="Arial"/>
          <w:sz w:val="24"/>
          <w:szCs w:val="24"/>
        </w:rPr>
        <w:t>,</w:t>
      </w:r>
      <w:r w:rsidR="009B7458">
        <w:rPr>
          <w:rFonts w:ascii="Arial" w:hAnsi="Arial" w:cs="Arial"/>
          <w:sz w:val="24"/>
          <w:szCs w:val="24"/>
        </w:rPr>
        <w:t xml:space="preserve"> </w:t>
      </w:r>
      <w:r w:rsidR="00DA3872">
        <w:rPr>
          <w:rFonts w:ascii="Arial" w:hAnsi="Arial" w:cs="Arial"/>
          <w:sz w:val="24"/>
          <w:szCs w:val="24"/>
        </w:rPr>
        <w:t>la resolución</w:t>
      </w:r>
      <w:r w:rsidR="009F5E4E">
        <w:rPr>
          <w:rFonts w:ascii="Arial" w:hAnsi="Arial" w:cs="Arial"/>
          <w:sz w:val="24"/>
          <w:szCs w:val="24"/>
        </w:rPr>
        <w:t xml:space="preserve"> y</w:t>
      </w:r>
      <w:r w:rsidR="00DA3872">
        <w:rPr>
          <w:rFonts w:ascii="Arial" w:hAnsi="Arial" w:cs="Arial"/>
          <w:sz w:val="24"/>
          <w:szCs w:val="24"/>
        </w:rPr>
        <w:t xml:space="preserve"> sus consecuencias jurídicas en </w:t>
      </w:r>
      <w:r w:rsidR="006A22D6">
        <w:rPr>
          <w:rFonts w:ascii="Arial" w:hAnsi="Arial" w:cs="Arial"/>
          <w:sz w:val="24"/>
          <w:szCs w:val="24"/>
        </w:rPr>
        <w:t xml:space="preserve">perjuicio </w:t>
      </w:r>
      <w:r w:rsidR="00DA3872">
        <w:rPr>
          <w:rFonts w:ascii="Arial" w:hAnsi="Arial" w:cs="Arial"/>
          <w:sz w:val="24"/>
          <w:szCs w:val="24"/>
        </w:rPr>
        <w:t xml:space="preserve">del actor </w:t>
      </w:r>
      <w:r w:rsidR="00EC104D">
        <w:rPr>
          <w:rFonts w:ascii="Arial" w:eastAsia="Times New Roman" w:hAnsi="Arial" w:cs="Arial"/>
          <w:bCs/>
          <w:iCs/>
          <w:caps/>
          <w:kern w:val="2"/>
          <w:sz w:val="24"/>
          <w:szCs w:val="24"/>
          <w:lang w:val="es-ES_tradnl" w:eastAsia="es-ES"/>
        </w:rPr>
        <w:t>**********</w:t>
      </w:r>
      <w:r w:rsidR="009F5E4E">
        <w:rPr>
          <w:rFonts w:ascii="Arial" w:hAnsi="Arial" w:cs="Arial"/>
          <w:sz w:val="24"/>
          <w:szCs w:val="24"/>
        </w:rPr>
        <w:t>;</w:t>
      </w:r>
      <w:r w:rsidR="00DA3872">
        <w:rPr>
          <w:rFonts w:ascii="Arial" w:hAnsi="Arial" w:cs="Arial"/>
          <w:sz w:val="24"/>
          <w:szCs w:val="24"/>
        </w:rPr>
        <w:t xml:space="preserve"> </w:t>
      </w:r>
      <w:r w:rsidR="00814324">
        <w:rPr>
          <w:rFonts w:ascii="Arial" w:hAnsi="Arial" w:cs="Arial"/>
          <w:sz w:val="24"/>
          <w:szCs w:val="24"/>
        </w:rPr>
        <w:t xml:space="preserve">tan es así </w:t>
      </w:r>
      <w:r w:rsidR="000E07A5">
        <w:rPr>
          <w:rFonts w:ascii="Arial" w:hAnsi="Arial" w:cs="Arial"/>
          <w:sz w:val="24"/>
          <w:szCs w:val="24"/>
        </w:rPr>
        <w:t xml:space="preserve">que </w:t>
      </w:r>
      <w:r w:rsidR="00967F38">
        <w:rPr>
          <w:rFonts w:ascii="Arial" w:hAnsi="Arial" w:cs="Arial"/>
          <w:sz w:val="24"/>
          <w:szCs w:val="24"/>
        </w:rPr>
        <w:t xml:space="preserve">mediante </w:t>
      </w:r>
      <w:r w:rsidR="000E07A5">
        <w:rPr>
          <w:rFonts w:ascii="Arial" w:hAnsi="Arial" w:cs="Arial"/>
          <w:sz w:val="24"/>
          <w:szCs w:val="24"/>
        </w:rPr>
        <w:t xml:space="preserve">informe rendido </w:t>
      </w:r>
      <w:r w:rsidR="00134143">
        <w:rPr>
          <w:rFonts w:ascii="Arial" w:hAnsi="Arial" w:cs="Arial"/>
          <w:sz w:val="24"/>
          <w:szCs w:val="24"/>
        </w:rPr>
        <w:t xml:space="preserve">por </w:t>
      </w:r>
      <w:r w:rsidR="00620C7A">
        <w:rPr>
          <w:rFonts w:ascii="Arial" w:hAnsi="Arial" w:cs="Arial"/>
          <w:sz w:val="24"/>
          <w:szCs w:val="24"/>
        </w:rPr>
        <w:t xml:space="preserve">oficio número </w:t>
      </w:r>
      <w:r w:rsidR="00EC104D">
        <w:rPr>
          <w:rFonts w:ascii="Arial" w:eastAsia="Times New Roman" w:hAnsi="Arial" w:cs="Arial"/>
          <w:bCs/>
          <w:iCs/>
          <w:caps/>
          <w:kern w:val="2"/>
          <w:sz w:val="24"/>
          <w:szCs w:val="24"/>
          <w:lang w:val="es-ES_tradnl" w:eastAsia="es-ES"/>
        </w:rPr>
        <w:t>**********</w:t>
      </w:r>
      <w:r w:rsidR="00620C7A">
        <w:rPr>
          <w:rFonts w:ascii="Arial" w:hAnsi="Arial" w:cs="Arial"/>
          <w:sz w:val="24"/>
          <w:szCs w:val="24"/>
        </w:rPr>
        <w:t xml:space="preserve">, de 23 veintitrés de mayo de 2018 dos mil dieciocho, </w:t>
      </w:r>
      <w:r w:rsidR="00134143">
        <w:rPr>
          <w:rFonts w:ascii="Arial" w:hAnsi="Arial" w:cs="Arial"/>
          <w:sz w:val="24"/>
          <w:szCs w:val="24"/>
        </w:rPr>
        <w:t xml:space="preserve">suscrito </w:t>
      </w:r>
      <w:r w:rsidR="000E07A5">
        <w:rPr>
          <w:rFonts w:ascii="Arial" w:hAnsi="Arial" w:cs="Arial"/>
          <w:sz w:val="24"/>
          <w:szCs w:val="24"/>
        </w:rPr>
        <w:t xml:space="preserve">por el Jefe de Departamento Adscrito a la Coordinación de Desarrollo Personal de la Secretaría de Seguridad Pública del Estado, se hizo constar </w:t>
      </w:r>
      <w:r w:rsidR="006A22D6">
        <w:rPr>
          <w:rFonts w:ascii="Arial" w:hAnsi="Arial" w:cs="Arial"/>
          <w:sz w:val="24"/>
          <w:szCs w:val="24"/>
        </w:rPr>
        <w:t xml:space="preserve">lo siguiente: </w:t>
      </w:r>
      <w:r w:rsidR="006A22D6" w:rsidRPr="006A22D6">
        <w:rPr>
          <w:rFonts w:ascii="Arial" w:hAnsi="Arial" w:cs="Arial"/>
          <w:i/>
          <w:sz w:val="24"/>
          <w:szCs w:val="24"/>
        </w:rPr>
        <w:t xml:space="preserve">“…en atención a su oficio número </w:t>
      </w:r>
      <w:r w:rsidR="00EC104D">
        <w:rPr>
          <w:rFonts w:ascii="Arial" w:eastAsia="Times New Roman" w:hAnsi="Arial" w:cs="Arial"/>
          <w:bCs/>
          <w:iCs/>
          <w:caps/>
          <w:kern w:val="2"/>
          <w:sz w:val="24"/>
          <w:szCs w:val="24"/>
          <w:lang w:val="es-ES_tradnl" w:eastAsia="es-ES"/>
        </w:rPr>
        <w:t>**********</w:t>
      </w:r>
      <w:r w:rsidR="006A22D6" w:rsidRPr="006A22D6">
        <w:rPr>
          <w:rFonts w:ascii="Arial" w:hAnsi="Arial" w:cs="Arial"/>
          <w:i/>
          <w:sz w:val="24"/>
          <w:szCs w:val="24"/>
        </w:rPr>
        <w:t xml:space="preserve">, Dirigido al Coordinador de Desarrollo de Personal y turnado a este departamento para su atención, le informo que después de una búsqueda en la base de datos del sistema Integral de la Policía Estatal, no se encontró registro de que </w:t>
      </w:r>
      <w:r w:rsidR="00EC104D">
        <w:rPr>
          <w:rFonts w:ascii="Arial" w:eastAsia="Times New Roman" w:hAnsi="Arial" w:cs="Arial"/>
          <w:bCs/>
          <w:iCs/>
          <w:caps/>
          <w:kern w:val="2"/>
          <w:sz w:val="24"/>
          <w:szCs w:val="24"/>
          <w:lang w:val="es-ES_tradnl" w:eastAsia="es-ES"/>
        </w:rPr>
        <w:t>**********</w:t>
      </w:r>
      <w:r w:rsidR="006A22D6" w:rsidRPr="006A22D6">
        <w:rPr>
          <w:rFonts w:ascii="Arial" w:hAnsi="Arial" w:cs="Arial"/>
          <w:i/>
          <w:sz w:val="24"/>
          <w:szCs w:val="24"/>
        </w:rPr>
        <w:t>, figure como Elemento de la Policía Estatal; por lo que no es posible brindar la información solicitada; lo que hago de su conocimiento para los efectos a que haya lugar…”.</w:t>
      </w:r>
      <w:r w:rsidR="006A22D6">
        <w:rPr>
          <w:rFonts w:ascii="Arial" w:hAnsi="Arial" w:cs="Arial"/>
          <w:i/>
          <w:sz w:val="24"/>
          <w:szCs w:val="24"/>
        </w:rPr>
        <w:t xml:space="preserve"> </w:t>
      </w:r>
      <w:r w:rsidR="006A22D6">
        <w:rPr>
          <w:rFonts w:ascii="Arial" w:hAnsi="Arial" w:cs="Arial"/>
          <w:sz w:val="24"/>
          <w:szCs w:val="24"/>
        </w:rPr>
        <w:t>Por lo tanto, el acto impugnado, si le causa agravios en la esfera jurídica del gobernado, en consecuencia si tiene interés jurídico y legítimo.</w:t>
      </w:r>
    </w:p>
    <w:p w:rsidR="00587104" w:rsidRDefault="00587104" w:rsidP="00587104">
      <w:pPr>
        <w:spacing w:line="360" w:lineRule="auto"/>
        <w:ind w:right="51" w:firstLine="567"/>
        <w:jc w:val="both"/>
        <w:rPr>
          <w:rFonts w:ascii="Arial" w:hAnsi="Arial" w:cs="Arial"/>
          <w:sz w:val="24"/>
          <w:szCs w:val="24"/>
        </w:rPr>
      </w:pPr>
      <w:r>
        <w:rPr>
          <w:rFonts w:ascii="Arial" w:hAnsi="Arial" w:cs="Arial"/>
          <w:sz w:val="24"/>
          <w:szCs w:val="24"/>
        </w:rPr>
        <w:t>Sirve de</w:t>
      </w:r>
      <w:r w:rsidRPr="005173E1">
        <w:rPr>
          <w:rFonts w:ascii="Arial" w:hAnsi="Arial" w:cs="Arial"/>
          <w:sz w:val="24"/>
          <w:szCs w:val="24"/>
        </w:rPr>
        <w:t xml:space="preserve"> sustento legal la Jurisprudencia de la Segunda Sala de la Suprema Cort</w:t>
      </w:r>
      <w:r>
        <w:rPr>
          <w:rFonts w:ascii="Arial" w:hAnsi="Arial" w:cs="Arial"/>
          <w:sz w:val="24"/>
          <w:szCs w:val="24"/>
        </w:rPr>
        <w:t>e de Justicia de la Federación,</w:t>
      </w:r>
      <w:r w:rsidRPr="005173E1">
        <w:rPr>
          <w:rFonts w:ascii="Arial" w:hAnsi="Arial" w:cs="Arial"/>
          <w:sz w:val="24"/>
          <w:szCs w:val="24"/>
        </w:rPr>
        <w:t xml:space="preserve"> Materia: Administrativa, Novena Época, Fuente: Semanario Judicial de la Federación y su Gaceta, tomo XVI, Diciembre de 2002, Visible en la Página: 241 bajo el rubro y texto siguiente:</w:t>
      </w:r>
    </w:p>
    <w:p w:rsidR="00587104" w:rsidRPr="00587104" w:rsidRDefault="00587104" w:rsidP="00F41680">
      <w:pPr>
        <w:ind w:left="567" w:right="-2"/>
        <w:jc w:val="both"/>
        <w:rPr>
          <w:rFonts w:ascii="Arial" w:hAnsi="Arial" w:cs="Arial"/>
          <w:i/>
          <w:sz w:val="24"/>
          <w:szCs w:val="24"/>
        </w:rPr>
      </w:pPr>
      <w:r w:rsidRPr="00587104">
        <w:rPr>
          <w:rFonts w:ascii="Arial" w:hAnsi="Arial" w:cs="Arial"/>
          <w:i/>
          <w:sz w:val="24"/>
          <w:szCs w:val="24"/>
        </w:rPr>
        <w:t>“</w:t>
      </w:r>
      <w:r w:rsidRPr="00587104">
        <w:rPr>
          <w:rFonts w:ascii="Arial" w:hAnsi="Arial" w:cs="Arial"/>
          <w:b/>
          <w:i/>
          <w:szCs w:val="24"/>
        </w:rPr>
        <w:t xml:space="preserve">INTERÉS LEGÍTIMO E INTERÉS JURÍDICO. AMBOS TÉRMINOS TIENEN DIFERENTE CONNOTACIÓN EN EL JUICIO CONTENCIOSO ADMINISTRATIVO. </w:t>
      </w:r>
      <w:r w:rsidRPr="00587104">
        <w:rPr>
          <w:rFonts w:ascii="Arial" w:hAnsi="Arial" w:cs="Arial"/>
          <w:i/>
          <w:szCs w:val="24"/>
        </w:rPr>
        <w:t xml:space="preserve">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w:t>
      </w:r>
      <w:r w:rsidRPr="00587104">
        <w:rPr>
          <w:rFonts w:ascii="Arial" w:hAnsi="Arial" w:cs="Arial"/>
          <w:i/>
          <w:szCs w:val="24"/>
        </w:rPr>
        <w:lastRenderedPageBreak/>
        <w:t>número de gobernados que pudieran accesar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rsidR="000213B5" w:rsidRDefault="00F41680" w:rsidP="00E82CDC">
      <w:pPr>
        <w:spacing w:line="360" w:lineRule="auto"/>
        <w:ind w:right="51" w:firstLine="567"/>
        <w:jc w:val="both"/>
        <w:rPr>
          <w:rFonts w:ascii="Arial" w:hAnsi="Arial" w:cs="Arial"/>
          <w:sz w:val="24"/>
          <w:szCs w:val="24"/>
        </w:rPr>
      </w:pPr>
      <w:r>
        <w:rPr>
          <w:rFonts w:ascii="Arial" w:hAnsi="Arial" w:cs="Arial"/>
          <w:sz w:val="24"/>
          <w:szCs w:val="24"/>
        </w:rPr>
        <w:t>De la misma manera</w:t>
      </w:r>
      <w:r w:rsidR="005B425E">
        <w:rPr>
          <w:rFonts w:ascii="Arial" w:hAnsi="Arial" w:cs="Arial"/>
          <w:sz w:val="24"/>
          <w:szCs w:val="24"/>
        </w:rPr>
        <w:t>,</w:t>
      </w:r>
      <w:r>
        <w:rPr>
          <w:rFonts w:ascii="Arial" w:hAnsi="Arial" w:cs="Arial"/>
          <w:sz w:val="24"/>
          <w:szCs w:val="24"/>
        </w:rPr>
        <w:t xml:space="preserve"> no se actualiza </w:t>
      </w:r>
      <w:r w:rsidR="00642669">
        <w:rPr>
          <w:rFonts w:ascii="Arial" w:hAnsi="Arial" w:cs="Arial"/>
          <w:sz w:val="24"/>
          <w:szCs w:val="24"/>
        </w:rPr>
        <w:t>la causal de improcedencia contenida en la fracción IX, del artículo 131, de la Ley de Justicia Administrativa para el Estado</w:t>
      </w:r>
      <w:r>
        <w:rPr>
          <w:rFonts w:ascii="Arial" w:hAnsi="Arial" w:cs="Arial"/>
          <w:sz w:val="24"/>
          <w:szCs w:val="24"/>
        </w:rPr>
        <w:t xml:space="preserve">, anterior a la vigente, </w:t>
      </w:r>
      <w:r w:rsidR="00677B70" w:rsidRPr="000A5B89">
        <w:rPr>
          <w:rFonts w:ascii="Arial" w:hAnsi="Arial" w:cs="Arial"/>
          <w:b/>
          <w:sz w:val="24"/>
          <w:szCs w:val="24"/>
        </w:rPr>
        <w:t>toda vez que el acto impugnado existe</w:t>
      </w:r>
      <w:r w:rsidR="00677B70">
        <w:rPr>
          <w:rFonts w:ascii="Arial" w:hAnsi="Arial" w:cs="Arial"/>
          <w:sz w:val="24"/>
          <w:szCs w:val="24"/>
        </w:rPr>
        <w:t xml:space="preserve"> y la parte actora acreditó dicha existencia, tan es así, que</w:t>
      </w:r>
      <w:r w:rsidR="00DB74EB">
        <w:rPr>
          <w:rFonts w:ascii="Arial" w:hAnsi="Arial" w:cs="Arial"/>
          <w:sz w:val="24"/>
          <w:szCs w:val="24"/>
        </w:rPr>
        <w:t xml:space="preserve"> a fojas 33 a 42 de autos obran las copias de la resolución de 15 quince de julio de 2016 dos mil dieciséis, dictado en el procedimiento administrativo </w:t>
      </w:r>
      <w:r w:rsidR="00EC104D">
        <w:rPr>
          <w:rFonts w:ascii="Arial" w:eastAsia="Times New Roman" w:hAnsi="Arial" w:cs="Arial"/>
          <w:bCs/>
          <w:iCs/>
          <w:caps/>
          <w:kern w:val="2"/>
          <w:sz w:val="24"/>
          <w:szCs w:val="24"/>
          <w:lang w:val="es-ES_tradnl" w:eastAsia="es-ES"/>
        </w:rPr>
        <w:t>**********</w:t>
      </w:r>
      <w:r w:rsidR="00DB74EB">
        <w:rPr>
          <w:rFonts w:ascii="Arial" w:hAnsi="Arial" w:cs="Arial"/>
          <w:sz w:val="24"/>
          <w:szCs w:val="24"/>
        </w:rPr>
        <w:t xml:space="preserve">, </w:t>
      </w:r>
      <w:r w:rsidR="003331CF">
        <w:rPr>
          <w:rFonts w:ascii="Arial" w:hAnsi="Arial" w:cs="Arial"/>
          <w:sz w:val="24"/>
          <w:szCs w:val="24"/>
        </w:rPr>
        <w:t xml:space="preserve">por los Integrantes de la Comisión de Carrera Policial del Consejo Estatal de Desarrollo Policial de la Secretaría de Seguridad Pública del Estado, </w:t>
      </w:r>
      <w:r w:rsidR="00E82CDC">
        <w:rPr>
          <w:rFonts w:ascii="Arial" w:hAnsi="Arial" w:cs="Arial"/>
          <w:sz w:val="24"/>
          <w:szCs w:val="24"/>
        </w:rPr>
        <w:t xml:space="preserve">documental que hace prueba plena </w:t>
      </w:r>
      <w:r w:rsidR="000A5B89">
        <w:rPr>
          <w:rFonts w:ascii="Arial" w:hAnsi="Arial" w:cs="Arial"/>
          <w:sz w:val="24"/>
          <w:szCs w:val="24"/>
        </w:rPr>
        <w:t xml:space="preserve">al haber sido confirmada por autoridad competente, </w:t>
      </w:r>
      <w:r w:rsidR="00E82CDC">
        <w:rPr>
          <w:rFonts w:ascii="Arial" w:hAnsi="Arial" w:cs="Arial"/>
          <w:sz w:val="24"/>
          <w:szCs w:val="24"/>
        </w:rPr>
        <w:t>en términos de la fracción I, del artículo 173 de la Ley de la Materia.</w:t>
      </w:r>
    </w:p>
    <w:p w:rsidR="000213B5" w:rsidRDefault="000213B5" w:rsidP="000213B5">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0802F9" w:rsidRPr="00F76486" w:rsidRDefault="008B423A" w:rsidP="00F76486">
      <w:pPr>
        <w:spacing w:line="360" w:lineRule="auto"/>
        <w:ind w:right="51" w:firstLine="567"/>
        <w:jc w:val="both"/>
        <w:rPr>
          <w:rFonts w:ascii="Arial" w:hAnsi="Arial" w:cs="Arial"/>
          <w:sz w:val="24"/>
          <w:szCs w:val="24"/>
        </w:rPr>
      </w:pPr>
      <w:r w:rsidRPr="00162566">
        <w:rPr>
          <w:rFonts w:ascii="Arial" w:hAnsi="Arial" w:cs="Arial"/>
          <w:b/>
          <w:sz w:val="24"/>
          <w:szCs w:val="24"/>
        </w:rPr>
        <w:t>CUARTO</w:t>
      </w:r>
      <w:r w:rsidR="00D5077E">
        <w:rPr>
          <w:rFonts w:ascii="Arial" w:hAnsi="Arial" w:cs="Arial"/>
          <w:b/>
          <w:sz w:val="24"/>
          <w:szCs w:val="24"/>
        </w:rPr>
        <w:t xml:space="preserve">. </w:t>
      </w:r>
      <w:r w:rsidR="005F6B3F">
        <w:rPr>
          <w:rFonts w:ascii="Arial" w:hAnsi="Arial" w:cs="Arial"/>
          <w:b/>
          <w:sz w:val="24"/>
          <w:szCs w:val="24"/>
        </w:rPr>
        <w:t>El</w:t>
      </w:r>
      <w:r w:rsidR="000802F9" w:rsidRPr="00581B5E">
        <w:rPr>
          <w:rFonts w:ascii="Arial" w:hAnsi="Arial" w:cs="Arial"/>
          <w:b/>
          <w:sz w:val="24"/>
          <w:szCs w:val="24"/>
        </w:rPr>
        <w:t xml:space="preserve"> actor</w:t>
      </w:r>
      <w:r w:rsidR="005F6B3F">
        <w:rPr>
          <w:rFonts w:ascii="Arial" w:hAnsi="Arial" w:cs="Arial"/>
          <w:b/>
          <w:sz w:val="24"/>
          <w:szCs w:val="24"/>
        </w:rPr>
        <w:t xml:space="preserve"> </w:t>
      </w:r>
      <w:r w:rsidR="00EC104D">
        <w:rPr>
          <w:rFonts w:ascii="Arial" w:eastAsia="Times New Roman" w:hAnsi="Arial" w:cs="Arial"/>
          <w:bCs/>
          <w:iCs/>
          <w:caps/>
          <w:kern w:val="2"/>
          <w:sz w:val="24"/>
          <w:szCs w:val="24"/>
          <w:lang w:val="es-ES_tradnl" w:eastAsia="es-ES"/>
        </w:rPr>
        <w:t>**********</w:t>
      </w:r>
      <w:r w:rsidR="005F6B3F" w:rsidRPr="001A6C41">
        <w:rPr>
          <w:rFonts w:ascii="Arial" w:eastAsia="Times New Roman" w:hAnsi="Arial" w:cs="Arial"/>
          <w:b/>
          <w:sz w:val="24"/>
          <w:szCs w:val="24"/>
          <w:lang w:eastAsia="es-ES"/>
        </w:rPr>
        <w:t>,</w:t>
      </w:r>
      <w:r w:rsidR="005F6B3F">
        <w:rPr>
          <w:rFonts w:ascii="Arial" w:hAnsi="Arial" w:cs="Arial"/>
          <w:b/>
          <w:sz w:val="24"/>
          <w:szCs w:val="24"/>
        </w:rPr>
        <w:t xml:space="preserve"> </w:t>
      </w:r>
      <w:r w:rsidR="008A7ACF">
        <w:rPr>
          <w:rFonts w:ascii="Arial" w:hAnsi="Arial" w:cs="Arial"/>
          <w:b/>
          <w:sz w:val="24"/>
          <w:szCs w:val="24"/>
        </w:rPr>
        <w:t xml:space="preserve">demandó la nulidad de la resolución de 15 quince de julio de 2016 dos mil dieciséis, </w:t>
      </w:r>
      <w:r w:rsidR="008A7ACF">
        <w:rPr>
          <w:rFonts w:ascii="Arial" w:hAnsi="Arial" w:cs="Arial"/>
          <w:sz w:val="24"/>
          <w:szCs w:val="24"/>
        </w:rPr>
        <w:t xml:space="preserve">dictada en el expediente administrativo </w:t>
      </w:r>
      <w:r w:rsidR="00EC104D">
        <w:rPr>
          <w:rFonts w:ascii="Arial" w:eastAsia="Times New Roman" w:hAnsi="Arial" w:cs="Arial"/>
          <w:bCs/>
          <w:iCs/>
          <w:caps/>
          <w:kern w:val="2"/>
          <w:sz w:val="24"/>
          <w:szCs w:val="24"/>
          <w:lang w:val="es-ES_tradnl" w:eastAsia="es-ES"/>
        </w:rPr>
        <w:t>**********</w:t>
      </w:r>
      <w:r w:rsidR="008A7ACF">
        <w:rPr>
          <w:rFonts w:ascii="Arial" w:hAnsi="Arial" w:cs="Arial"/>
          <w:sz w:val="24"/>
          <w:szCs w:val="24"/>
        </w:rPr>
        <w:t xml:space="preserve">, por los Integrantes de la Comisión de Carrera Policial del Consejo Estatal de Desarrollo Policial de la Secretaría de Seguridad Pública del Estado, </w:t>
      </w:r>
      <w:r w:rsidR="000802F9" w:rsidRPr="00581B5E">
        <w:rPr>
          <w:rFonts w:ascii="Arial" w:hAnsi="Arial" w:cs="Arial"/>
          <w:sz w:val="24"/>
          <w:szCs w:val="24"/>
        </w:rPr>
        <w:t xml:space="preserve">expresando en sus conceptos de impugnación, que ésta no se encuentra debidamente </w:t>
      </w:r>
      <w:r w:rsidR="000802F9" w:rsidRPr="00581B5E">
        <w:rPr>
          <w:rFonts w:ascii="Arial" w:hAnsi="Arial" w:cs="Arial"/>
          <w:b/>
          <w:sz w:val="24"/>
          <w:szCs w:val="24"/>
        </w:rPr>
        <w:t>fundada y motivada</w:t>
      </w:r>
      <w:r w:rsidR="000802F9" w:rsidRPr="00581B5E">
        <w:rPr>
          <w:rFonts w:ascii="Arial" w:hAnsi="Arial" w:cs="Arial"/>
          <w:sz w:val="24"/>
          <w:szCs w:val="24"/>
        </w:rPr>
        <w:t>.</w:t>
      </w:r>
    </w:p>
    <w:p w:rsidR="003748D4" w:rsidRDefault="00B87AC5" w:rsidP="0039522E">
      <w:pPr>
        <w:spacing w:line="360" w:lineRule="auto"/>
        <w:ind w:right="18" w:firstLine="567"/>
        <w:jc w:val="both"/>
        <w:rPr>
          <w:rFonts w:ascii="Arial" w:hAnsi="Arial" w:cs="Arial"/>
          <w:sz w:val="24"/>
          <w:szCs w:val="24"/>
        </w:rPr>
      </w:pPr>
      <w:r w:rsidRPr="0080215E">
        <w:rPr>
          <w:rFonts w:ascii="Arial" w:hAnsi="Arial" w:cs="Arial"/>
          <w:sz w:val="24"/>
          <w:szCs w:val="24"/>
        </w:rPr>
        <w:t xml:space="preserve">Ofreciendo como pruebas las siguientes: </w:t>
      </w:r>
      <w:r w:rsidRPr="0080215E">
        <w:rPr>
          <w:rFonts w:ascii="Arial" w:hAnsi="Arial" w:cs="Arial"/>
          <w:b/>
          <w:sz w:val="24"/>
          <w:szCs w:val="24"/>
        </w:rPr>
        <w:t xml:space="preserve">1. </w:t>
      </w:r>
      <w:r w:rsidRPr="0080215E">
        <w:rPr>
          <w:rFonts w:ascii="Arial" w:hAnsi="Arial" w:cs="Arial"/>
          <w:sz w:val="24"/>
          <w:szCs w:val="24"/>
        </w:rPr>
        <w:t>Copia simple de la cédula de</w:t>
      </w:r>
      <w:r>
        <w:rPr>
          <w:rFonts w:ascii="Arial" w:hAnsi="Arial" w:cs="Arial"/>
          <w:sz w:val="24"/>
          <w:szCs w:val="24"/>
        </w:rPr>
        <w:t xml:space="preserve"> notificación de 25 veinticinco de mayo de 2016 dos mil dieciséis; </w:t>
      </w:r>
      <w:r>
        <w:rPr>
          <w:rFonts w:ascii="Arial" w:hAnsi="Arial" w:cs="Arial"/>
          <w:b/>
          <w:sz w:val="24"/>
          <w:szCs w:val="24"/>
        </w:rPr>
        <w:t xml:space="preserve">2. </w:t>
      </w:r>
      <w:r>
        <w:rPr>
          <w:rFonts w:ascii="Arial" w:hAnsi="Arial" w:cs="Arial"/>
          <w:sz w:val="24"/>
          <w:szCs w:val="24"/>
        </w:rPr>
        <w:t xml:space="preserve">Copia simple del acuerdo de 18 dieciocho de mayo de 2016 dos mil dieciséis, emitido por el suplente del Presidente y suplente del Secretario, autoridades integrantes de la Comisión de Carrera Policial del Estado; </w:t>
      </w:r>
      <w:r>
        <w:rPr>
          <w:rFonts w:ascii="Arial" w:hAnsi="Arial" w:cs="Arial"/>
          <w:b/>
          <w:sz w:val="24"/>
          <w:szCs w:val="24"/>
        </w:rPr>
        <w:t xml:space="preserve">3. </w:t>
      </w:r>
      <w:r>
        <w:rPr>
          <w:rFonts w:ascii="Arial" w:hAnsi="Arial" w:cs="Arial"/>
          <w:sz w:val="24"/>
          <w:szCs w:val="24"/>
        </w:rPr>
        <w:t xml:space="preserve">Copia simple de la hoja de servicios de </w:t>
      </w:r>
      <w:r w:rsidR="009C73A9">
        <w:rPr>
          <w:rFonts w:ascii="Arial" w:eastAsia="Times New Roman" w:hAnsi="Arial" w:cs="Arial"/>
          <w:bCs/>
          <w:iCs/>
          <w:caps/>
          <w:kern w:val="2"/>
          <w:sz w:val="24"/>
          <w:szCs w:val="24"/>
          <w:lang w:val="es-ES_tradnl" w:eastAsia="es-ES"/>
        </w:rPr>
        <w:t>**********</w:t>
      </w:r>
      <w:r>
        <w:rPr>
          <w:rFonts w:ascii="Arial" w:hAnsi="Arial" w:cs="Arial"/>
          <w:sz w:val="24"/>
          <w:szCs w:val="24"/>
        </w:rPr>
        <w:t xml:space="preserve">, emitida </w:t>
      </w:r>
      <w:r w:rsidR="00571329">
        <w:rPr>
          <w:rFonts w:ascii="Arial" w:hAnsi="Arial" w:cs="Arial"/>
          <w:sz w:val="24"/>
          <w:szCs w:val="24"/>
        </w:rPr>
        <w:t xml:space="preserve">por el Jefe de Recursos Humanos </w:t>
      </w:r>
      <w:r w:rsidR="00F808C0">
        <w:rPr>
          <w:rFonts w:ascii="Arial" w:hAnsi="Arial" w:cs="Arial"/>
          <w:sz w:val="24"/>
          <w:szCs w:val="24"/>
        </w:rPr>
        <w:t xml:space="preserve">de la Policía Estatal de la Secretaría de Seguridad Pública del Estado; </w:t>
      </w:r>
      <w:r w:rsidR="00F808C0">
        <w:rPr>
          <w:rFonts w:ascii="Arial" w:hAnsi="Arial" w:cs="Arial"/>
          <w:b/>
          <w:sz w:val="24"/>
          <w:szCs w:val="24"/>
        </w:rPr>
        <w:t xml:space="preserve">4. </w:t>
      </w:r>
      <w:r w:rsidR="00F808C0">
        <w:rPr>
          <w:rFonts w:ascii="Arial" w:hAnsi="Arial" w:cs="Arial"/>
          <w:sz w:val="24"/>
          <w:szCs w:val="24"/>
        </w:rPr>
        <w:t xml:space="preserve">Original de la cita de espera y cédula de notificación de 18 dieciocho de agosto de 2016 dos mil dieciséis, </w:t>
      </w:r>
      <w:r w:rsidR="00586966">
        <w:rPr>
          <w:rFonts w:ascii="Arial" w:hAnsi="Arial" w:cs="Arial"/>
          <w:sz w:val="24"/>
          <w:szCs w:val="24"/>
        </w:rPr>
        <w:t xml:space="preserve">emitidas por el Actuario de la Comisión </w:t>
      </w:r>
      <w:r w:rsidR="009C73A9">
        <w:rPr>
          <w:rFonts w:ascii="Arial" w:hAnsi="Arial" w:cs="Arial"/>
          <w:sz w:val="24"/>
          <w:szCs w:val="24"/>
        </w:rPr>
        <w:t xml:space="preserve">de Carrera Policial del Estado; </w:t>
      </w:r>
      <w:r w:rsidR="00586966">
        <w:rPr>
          <w:rFonts w:ascii="Arial" w:hAnsi="Arial" w:cs="Arial"/>
          <w:b/>
          <w:sz w:val="24"/>
          <w:szCs w:val="24"/>
        </w:rPr>
        <w:t xml:space="preserve">5. </w:t>
      </w:r>
      <w:r w:rsidR="00586966">
        <w:rPr>
          <w:rFonts w:ascii="Arial" w:hAnsi="Arial" w:cs="Arial"/>
          <w:sz w:val="24"/>
          <w:szCs w:val="24"/>
        </w:rPr>
        <w:t xml:space="preserve">Copia simple de los puntos resolutivos de la resolución de 15 quince de julio de 2016 dos mil dieciséis, </w:t>
      </w:r>
      <w:r w:rsidR="00FB426A">
        <w:rPr>
          <w:rFonts w:ascii="Arial" w:hAnsi="Arial" w:cs="Arial"/>
          <w:sz w:val="24"/>
          <w:szCs w:val="24"/>
        </w:rPr>
        <w:t xml:space="preserve">emitida por los Integrantes de la Comisión de Carrera Policial del Consejo Estatal de Desarrollo Policial; </w:t>
      </w:r>
      <w:r w:rsidR="00FB426A">
        <w:rPr>
          <w:rFonts w:ascii="Arial" w:hAnsi="Arial" w:cs="Arial"/>
          <w:b/>
          <w:sz w:val="24"/>
          <w:szCs w:val="24"/>
        </w:rPr>
        <w:t xml:space="preserve">6. </w:t>
      </w:r>
      <w:r w:rsidR="00FB426A">
        <w:rPr>
          <w:rFonts w:ascii="Arial" w:hAnsi="Arial" w:cs="Arial"/>
          <w:sz w:val="24"/>
          <w:szCs w:val="24"/>
        </w:rPr>
        <w:t xml:space="preserve">Original del oficio número </w:t>
      </w:r>
      <w:r w:rsidR="00C73867">
        <w:rPr>
          <w:rFonts w:ascii="Arial" w:eastAsia="Times New Roman" w:hAnsi="Arial" w:cs="Arial"/>
          <w:bCs/>
          <w:iCs/>
          <w:caps/>
          <w:kern w:val="2"/>
          <w:sz w:val="24"/>
          <w:szCs w:val="24"/>
          <w:lang w:val="es-ES_tradnl" w:eastAsia="es-ES"/>
        </w:rPr>
        <w:t>**********</w:t>
      </w:r>
      <w:r w:rsidR="00FB426A">
        <w:rPr>
          <w:rFonts w:ascii="Arial" w:hAnsi="Arial" w:cs="Arial"/>
          <w:sz w:val="24"/>
          <w:szCs w:val="24"/>
        </w:rPr>
        <w:t xml:space="preserve">, de 07 siete de septiembre de 2016 dos mil dieciséis, emitido por el visitador </w:t>
      </w:r>
      <w:r w:rsidR="00F765EE">
        <w:rPr>
          <w:rFonts w:ascii="Arial" w:hAnsi="Arial" w:cs="Arial"/>
          <w:sz w:val="24"/>
          <w:szCs w:val="24"/>
        </w:rPr>
        <w:t xml:space="preserve">General de la Defensoría de los Derechos Humanos del Pueblo de Oaxaca, mediante el </w:t>
      </w:r>
      <w:r w:rsidR="003748D4">
        <w:rPr>
          <w:rFonts w:ascii="Arial" w:hAnsi="Arial" w:cs="Arial"/>
          <w:sz w:val="24"/>
          <w:szCs w:val="24"/>
        </w:rPr>
        <w:t xml:space="preserve">cual anexa un cuadernillo de copias certificadas del expediente </w:t>
      </w:r>
      <w:r w:rsidR="00C73867">
        <w:rPr>
          <w:rFonts w:ascii="Arial" w:eastAsia="Times New Roman" w:hAnsi="Arial" w:cs="Arial"/>
          <w:bCs/>
          <w:iCs/>
          <w:caps/>
          <w:kern w:val="2"/>
          <w:sz w:val="24"/>
          <w:szCs w:val="24"/>
          <w:lang w:val="es-ES_tradnl" w:eastAsia="es-ES"/>
        </w:rPr>
        <w:t>**********</w:t>
      </w:r>
      <w:r w:rsidR="003748D4">
        <w:rPr>
          <w:rFonts w:ascii="Arial" w:hAnsi="Arial" w:cs="Arial"/>
          <w:sz w:val="24"/>
          <w:szCs w:val="24"/>
        </w:rPr>
        <w:t xml:space="preserve">; y </w:t>
      </w:r>
      <w:r w:rsidR="003748D4">
        <w:rPr>
          <w:rFonts w:ascii="Arial" w:hAnsi="Arial" w:cs="Arial"/>
          <w:b/>
          <w:sz w:val="24"/>
          <w:szCs w:val="24"/>
        </w:rPr>
        <w:t xml:space="preserve">7. </w:t>
      </w:r>
      <w:r w:rsidR="003748D4">
        <w:rPr>
          <w:rFonts w:ascii="Arial" w:hAnsi="Arial" w:cs="Arial"/>
          <w:sz w:val="24"/>
          <w:szCs w:val="24"/>
        </w:rPr>
        <w:t xml:space="preserve">Copia simple de la resolución de 15 quince de julio de 2016 dos mil dieciséis, emitida por los Integrantes de la Comisión de Carrera Policial del Consejo Estatal de Desarrollo Policial; </w:t>
      </w:r>
      <w:r w:rsidR="000A5B89">
        <w:rPr>
          <w:rFonts w:ascii="Arial" w:hAnsi="Arial" w:cs="Arial"/>
          <w:sz w:val="24"/>
          <w:szCs w:val="24"/>
        </w:rPr>
        <w:t>pruebas</w:t>
      </w:r>
      <w:r w:rsidR="003748D4">
        <w:rPr>
          <w:rFonts w:ascii="Arial" w:hAnsi="Arial" w:cs="Arial"/>
          <w:sz w:val="24"/>
          <w:szCs w:val="24"/>
        </w:rPr>
        <w:t xml:space="preserve"> que se desahogan por su propia y especial naturaleza y hacen </w:t>
      </w:r>
      <w:r w:rsidR="003748D4">
        <w:rPr>
          <w:rFonts w:ascii="Arial" w:hAnsi="Arial" w:cs="Arial"/>
          <w:sz w:val="24"/>
          <w:szCs w:val="24"/>
        </w:rPr>
        <w:lastRenderedPageBreak/>
        <w:t>prueba plena en términos de la fracción I, del artículo 173 de la Ley de Justicia Administrativa para el Estado, anterior a la vigente.</w:t>
      </w:r>
    </w:p>
    <w:p w:rsidR="00B87AC5" w:rsidRDefault="003748D4" w:rsidP="0039522E">
      <w:pPr>
        <w:spacing w:line="360" w:lineRule="auto"/>
        <w:ind w:right="18" w:firstLine="567"/>
        <w:jc w:val="both"/>
        <w:rPr>
          <w:rFonts w:ascii="Arial" w:hAnsi="Arial" w:cs="Arial"/>
          <w:sz w:val="24"/>
          <w:szCs w:val="24"/>
        </w:rPr>
      </w:pPr>
      <w:r>
        <w:rPr>
          <w:rFonts w:ascii="Arial" w:hAnsi="Arial" w:cs="Arial"/>
          <w:sz w:val="24"/>
          <w:szCs w:val="24"/>
        </w:rPr>
        <w:t xml:space="preserve">Por su parte la autoridad demandada </w:t>
      </w:r>
      <w:r w:rsidR="00A85422">
        <w:rPr>
          <w:rFonts w:ascii="Arial" w:hAnsi="Arial" w:cs="Arial"/>
          <w:b/>
          <w:sz w:val="24"/>
          <w:szCs w:val="24"/>
        </w:rPr>
        <w:t>Integrantes de la Comisión de Carrera Policial del Consejo Estatal de Desarrollo Policial de la Secretaría de Seguridad Pública del Estado</w:t>
      </w:r>
      <w:r w:rsidR="00A85422">
        <w:rPr>
          <w:rFonts w:ascii="Arial" w:hAnsi="Arial" w:cs="Arial"/>
          <w:sz w:val="24"/>
          <w:szCs w:val="24"/>
        </w:rPr>
        <w:t xml:space="preserve">, al dar contestación a la demanda por conducto de su </w:t>
      </w:r>
      <w:r w:rsidR="00A85422">
        <w:rPr>
          <w:rFonts w:ascii="Arial" w:hAnsi="Arial" w:cs="Arial"/>
          <w:b/>
          <w:sz w:val="24"/>
          <w:szCs w:val="24"/>
        </w:rPr>
        <w:t>Secretario de Acuerdos</w:t>
      </w:r>
      <w:r w:rsidR="00A85422">
        <w:rPr>
          <w:rFonts w:ascii="Arial" w:hAnsi="Arial" w:cs="Arial"/>
          <w:sz w:val="24"/>
          <w:szCs w:val="24"/>
        </w:rPr>
        <w:t>, señalaron:</w:t>
      </w:r>
    </w:p>
    <w:p w:rsidR="008252D0" w:rsidRPr="004E2FD4" w:rsidRDefault="00117AAD" w:rsidP="004E2FD4">
      <w:pPr>
        <w:spacing w:line="360" w:lineRule="auto"/>
        <w:ind w:left="567" w:right="425" w:firstLine="567"/>
        <w:jc w:val="both"/>
        <w:rPr>
          <w:rFonts w:ascii="Arial" w:hAnsi="Arial" w:cs="Arial"/>
          <w:i/>
          <w:szCs w:val="24"/>
        </w:rPr>
      </w:pPr>
      <w:r w:rsidRPr="004E2FD4">
        <w:rPr>
          <w:rFonts w:ascii="Arial" w:hAnsi="Arial" w:cs="Arial"/>
          <w:i/>
          <w:szCs w:val="24"/>
        </w:rPr>
        <w:t xml:space="preserve">“… contrario a lo que menciona el ahora actor, en el considerando PRIMERO de la resolución que impugna, se establece en el Acuerdo General número </w:t>
      </w:r>
      <w:r w:rsidR="00C73867">
        <w:rPr>
          <w:rFonts w:ascii="Arial" w:eastAsia="Times New Roman" w:hAnsi="Arial" w:cs="Arial"/>
          <w:bCs/>
          <w:iCs/>
          <w:caps/>
          <w:kern w:val="2"/>
          <w:sz w:val="24"/>
          <w:szCs w:val="24"/>
          <w:lang w:val="es-ES_tradnl" w:eastAsia="es-ES"/>
        </w:rPr>
        <w:t>**********</w:t>
      </w:r>
      <w:r w:rsidRPr="004E2FD4">
        <w:rPr>
          <w:rFonts w:ascii="Arial" w:hAnsi="Arial" w:cs="Arial"/>
          <w:i/>
          <w:szCs w:val="24"/>
        </w:rPr>
        <w:t xml:space="preserve">, publicado en el Extra del Periódico Oficial del Estado, el dieciséis de abril de dos mil doce, que la Comisión de Carrera Policial del Consejo Estatal fue creada con el objeto de conocer y resolver </w:t>
      </w:r>
      <w:r w:rsidR="00BD1C3B" w:rsidRPr="004E2FD4">
        <w:rPr>
          <w:rFonts w:ascii="Arial" w:hAnsi="Arial" w:cs="Arial"/>
          <w:i/>
          <w:szCs w:val="24"/>
        </w:rPr>
        <w:t xml:space="preserve">los procedimientos relacionados con el reclutamiento, selección, ingreso, formación, certificación, permanencia, evaluación, promoción, reconocimiento, separación y baja del servicio de los Integrantes de las Instituciones Policiales de la Secretaría de Seguridad Pública, por lo tal, es el Órgano encargado de conocer y resolver </w:t>
      </w:r>
      <w:r w:rsidR="005D133F" w:rsidRPr="004E2FD4">
        <w:rPr>
          <w:rFonts w:ascii="Arial" w:hAnsi="Arial" w:cs="Arial"/>
          <w:i/>
          <w:szCs w:val="24"/>
        </w:rPr>
        <w:t xml:space="preserve">el expediente </w:t>
      </w:r>
      <w:r w:rsidR="00C73867">
        <w:rPr>
          <w:rFonts w:ascii="Arial" w:eastAsia="Times New Roman" w:hAnsi="Arial" w:cs="Arial"/>
          <w:bCs/>
          <w:iCs/>
          <w:caps/>
          <w:kern w:val="2"/>
          <w:sz w:val="24"/>
          <w:szCs w:val="24"/>
          <w:lang w:val="es-ES_tradnl" w:eastAsia="es-ES"/>
        </w:rPr>
        <w:t>**********</w:t>
      </w:r>
      <w:r w:rsidR="005D133F" w:rsidRPr="004E2FD4">
        <w:rPr>
          <w:rFonts w:ascii="Arial" w:hAnsi="Arial" w:cs="Arial"/>
          <w:i/>
          <w:szCs w:val="24"/>
        </w:rPr>
        <w:t xml:space="preserve">, en virtud de que a </w:t>
      </w:r>
      <w:r w:rsidR="00C73867">
        <w:rPr>
          <w:rFonts w:ascii="Arial" w:eastAsia="Times New Roman" w:hAnsi="Arial" w:cs="Arial"/>
          <w:bCs/>
          <w:iCs/>
          <w:caps/>
          <w:kern w:val="2"/>
          <w:sz w:val="24"/>
          <w:szCs w:val="24"/>
          <w:lang w:val="es-ES_tradnl" w:eastAsia="es-ES"/>
        </w:rPr>
        <w:t>**********</w:t>
      </w:r>
      <w:r w:rsidR="005D133F" w:rsidRPr="004E2FD4">
        <w:rPr>
          <w:rFonts w:ascii="Arial" w:hAnsi="Arial" w:cs="Arial"/>
          <w:i/>
          <w:szCs w:val="24"/>
        </w:rPr>
        <w:t xml:space="preserve">, se le instruyó el mismo por haber incumplido el requisito de permanencia previsto en los artículos 88, apartado B, fracción XIV, de la Ley General del Sistema Nacional de Seguridad </w:t>
      </w:r>
      <w:r w:rsidR="004E2FD4" w:rsidRPr="004E2FD4">
        <w:rPr>
          <w:rFonts w:ascii="Arial" w:hAnsi="Arial" w:cs="Arial"/>
          <w:i/>
          <w:szCs w:val="24"/>
        </w:rPr>
        <w:t>Pública y 99 apartado B fracción XIV, de la Ley del Sistema Estatal de Seguridad Pública de Oaxaca, como en el caso fue que se ausentó de su servicio sin causa justificada, por un periodo de tres días consecutivos…”</w:t>
      </w:r>
    </w:p>
    <w:p w:rsidR="004E2FD4" w:rsidRDefault="004E2FD4" w:rsidP="0039522E">
      <w:pPr>
        <w:spacing w:line="360" w:lineRule="auto"/>
        <w:ind w:right="18" w:firstLine="567"/>
        <w:jc w:val="both"/>
        <w:rPr>
          <w:rFonts w:ascii="Arial" w:hAnsi="Arial" w:cs="Arial"/>
          <w:sz w:val="24"/>
          <w:szCs w:val="24"/>
        </w:rPr>
      </w:pPr>
      <w:r>
        <w:rPr>
          <w:rFonts w:ascii="Arial" w:hAnsi="Arial" w:cs="Arial"/>
          <w:sz w:val="24"/>
          <w:szCs w:val="24"/>
        </w:rPr>
        <w:t xml:space="preserve">Ofreciendo como pruebas las siguientes: </w:t>
      </w:r>
      <w:r w:rsidRPr="00D14CFE">
        <w:rPr>
          <w:rFonts w:ascii="Arial" w:hAnsi="Arial" w:cs="Arial"/>
          <w:b/>
          <w:sz w:val="24"/>
          <w:szCs w:val="24"/>
        </w:rPr>
        <w:t>1.</w:t>
      </w:r>
      <w:r w:rsidRPr="00D14CFE">
        <w:rPr>
          <w:rFonts w:ascii="Arial" w:hAnsi="Arial" w:cs="Arial"/>
          <w:sz w:val="24"/>
          <w:szCs w:val="24"/>
        </w:rPr>
        <w:t xml:space="preserve"> </w:t>
      </w:r>
      <w:r>
        <w:rPr>
          <w:rFonts w:ascii="Arial" w:hAnsi="Arial" w:cs="Arial"/>
          <w:sz w:val="24"/>
          <w:szCs w:val="24"/>
        </w:rPr>
        <w:t xml:space="preserve">Copia certificada de su nombramiento y toma de protesta, de 16 dieciséis de octubre de 2013 dos mil trece, expedida por el Secretario de Seguridad Pública y Presidente del Consejo Estatal de Desarrollo Policial; </w:t>
      </w:r>
      <w:r>
        <w:rPr>
          <w:rFonts w:ascii="Arial" w:hAnsi="Arial" w:cs="Arial"/>
          <w:b/>
          <w:sz w:val="24"/>
          <w:szCs w:val="24"/>
        </w:rPr>
        <w:t xml:space="preserve">2. </w:t>
      </w:r>
      <w:r>
        <w:rPr>
          <w:rFonts w:ascii="Arial" w:hAnsi="Arial" w:cs="Arial"/>
          <w:sz w:val="24"/>
          <w:szCs w:val="24"/>
        </w:rPr>
        <w:t xml:space="preserve">Cuadernillo de copias certificadas que contiene: </w:t>
      </w:r>
      <w:r w:rsidR="00F07EFB">
        <w:rPr>
          <w:rFonts w:ascii="Arial" w:hAnsi="Arial" w:cs="Arial"/>
          <w:sz w:val="24"/>
          <w:szCs w:val="24"/>
        </w:rPr>
        <w:t xml:space="preserve">   </w:t>
      </w:r>
      <w:r>
        <w:rPr>
          <w:rFonts w:ascii="Arial" w:hAnsi="Arial" w:cs="Arial"/>
          <w:b/>
          <w:sz w:val="24"/>
          <w:szCs w:val="24"/>
        </w:rPr>
        <w:t>a)</w:t>
      </w:r>
      <w:r>
        <w:rPr>
          <w:rFonts w:ascii="Arial" w:hAnsi="Arial" w:cs="Arial"/>
          <w:sz w:val="24"/>
          <w:szCs w:val="24"/>
        </w:rPr>
        <w:t xml:space="preserve"> acuerdo de 05 cinco de septiembre de 2016 dos mil dieciséis, emitido en el expediente administrativo </w:t>
      </w:r>
      <w:r w:rsidR="00C73867">
        <w:rPr>
          <w:rFonts w:ascii="Arial" w:eastAsia="Times New Roman" w:hAnsi="Arial" w:cs="Arial"/>
          <w:bCs/>
          <w:iCs/>
          <w:caps/>
          <w:kern w:val="2"/>
          <w:sz w:val="24"/>
          <w:szCs w:val="24"/>
          <w:lang w:val="es-ES_tradnl" w:eastAsia="es-ES"/>
        </w:rPr>
        <w:t>**********</w:t>
      </w:r>
      <w:r>
        <w:rPr>
          <w:rFonts w:ascii="Arial" w:hAnsi="Arial" w:cs="Arial"/>
          <w:sz w:val="24"/>
          <w:szCs w:val="24"/>
        </w:rPr>
        <w:t xml:space="preserve">, emitido por el Suplente del Presidente, Suplente del Secretario General, y Secretario de Acuerdos, autoridades de la Comisión de Carrera Policial; </w:t>
      </w:r>
      <w:r>
        <w:rPr>
          <w:rFonts w:ascii="Arial" w:hAnsi="Arial" w:cs="Arial"/>
          <w:b/>
          <w:sz w:val="24"/>
          <w:szCs w:val="24"/>
        </w:rPr>
        <w:t>b)</w:t>
      </w:r>
      <w:r>
        <w:rPr>
          <w:rFonts w:ascii="Arial" w:hAnsi="Arial" w:cs="Arial"/>
          <w:sz w:val="24"/>
          <w:szCs w:val="24"/>
        </w:rPr>
        <w:t xml:space="preserve"> oficio número </w:t>
      </w:r>
      <w:r w:rsidR="00C73867">
        <w:rPr>
          <w:rFonts w:ascii="Arial" w:eastAsia="Times New Roman" w:hAnsi="Arial" w:cs="Arial"/>
          <w:bCs/>
          <w:iCs/>
          <w:caps/>
          <w:kern w:val="2"/>
          <w:sz w:val="24"/>
          <w:szCs w:val="24"/>
          <w:lang w:val="es-ES_tradnl" w:eastAsia="es-ES"/>
        </w:rPr>
        <w:t>**********</w:t>
      </w:r>
      <w:r>
        <w:rPr>
          <w:rFonts w:ascii="Arial" w:hAnsi="Arial" w:cs="Arial"/>
          <w:sz w:val="24"/>
          <w:szCs w:val="24"/>
        </w:rPr>
        <w:t xml:space="preserve">, relativo al expediente administrativo </w:t>
      </w:r>
      <w:r w:rsidR="00C73867">
        <w:rPr>
          <w:rFonts w:ascii="Arial" w:eastAsia="Times New Roman" w:hAnsi="Arial" w:cs="Arial"/>
          <w:bCs/>
          <w:iCs/>
          <w:caps/>
          <w:kern w:val="2"/>
          <w:sz w:val="24"/>
          <w:szCs w:val="24"/>
          <w:lang w:val="es-ES_tradnl" w:eastAsia="es-ES"/>
        </w:rPr>
        <w:t>**********</w:t>
      </w:r>
      <w:r>
        <w:rPr>
          <w:rFonts w:ascii="Arial" w:hAnsi="Arial" w:cs="Arial"/>
          <w:sz w:val="24"/>
          <w:szCs w:val="24"/>
        </w:rPr>
        <w:t xml:space="preserve">, de 06 seis de septiembre de 2016 dos mil dieciséis, emitido por el Secretario de Acuerdos de la Comisión de Carrera Policial; </w:t>
      </w:r>
      <w:r>
        <w:rPr>
          <w:rFonts w:ascii="Arial" w:hAnsi="Arial" w:cs="Arial"/>
          <w:b/>
          <w:sz w:val="24"/>
          <w:szCs w:val="24"/>
        </w:rPr>
        <w:t xml:space="preserve">c) </w:t>
      </w:r>
      <w:r w:rsidRPr="006603F8">
        <w:rPr>
          <w:rFonts w:ascii="Arial" w:hAnsi="Arial" w:cs="Arial"/>
          <w:sz w:val="24"/>
          <w:szCs w:val="24"/>
        </w:rPr>
        <w:t xml:space="preserve">oficio número </w:t>
      </w:r>
      <w:r w:rsidR="00C73867">
        <w:rPr>
          <w:rFonts w:ascii="Arial" w:eastAsia="Times New Roman" w:hAnsi="Arial" w:cs="Arial"/>
          <w:bCs/>
          <w:iCs/>
          <w:caps/>
          <w:kern w:val="2"/>
          <w:sz w:val="24"/>
          <w:szCs w:val="24"/>
          <w:lang w:val="es-ES_tradnl" w:eastAsia="es-ES"/>
        </w:rPr>
        <w:t>**********</w:t>
      </w:r>
      <w:r>
        <w:rPr>
          <w:rFonts w:ascii="Arial" w:hAnsi="Arial" w:cs="Arial"/>
          <w:sz w:val="24"/>
          <w:szCs w:val="24"/>
        </w:rPr>
        <w:t xml:space="preserve">,  de 06 seis de septiembre de 2016 dos mil dieciséis, emitido por el Secretario de Acuerdos de la Comisión de Carrera Policial, deducido del expediente administrativo </w:t>
      </w:r>
      <w:r w:rsidR="00C73867">
        <w:rPr>
          <w:rFonts w:ascii="Arial" w:eastAsia="Times New Roman" w:hAnsi="Arial" w:cs="Arial"/>
          <w:bCs/>
          <w:iCs/>
          <w:caps/>
          <w:kern w:val="2"/>
          <w:sz w:val="24"/>
          <w:szCs w:val="24"/>
          <w:lang w:val="es-ES_tradnl" w:eastAsia="es-ES"/>
        </w:rPr>
        <w:t>**********</w:t>
      </w:r>
      <w:r>
        <w:rPr>
          <w:rFonts w:ascii="Arial" w:hAnsi="Arial" w:cs="Arial"/>
          <w:sz w:val="24"/>
          <w:szCs w:val="24"/>
        </w:rPr>
        <w:t xml:space="preserve">; </w:t>
      </w:r>
      <w:r>
        <w:rPr>
          <w:rFonts w:ascii="Arial" w:hAnsi="Arial" w:cs="Arial"/>
          <w:b/>
          <w:sz w:val="24"/>
          <w:szCs w:val="24"/>
        </w:rPr>
        <w:t>d)</w:t>
      </w:r>
      <w:r>
        <w:rPr>
          <w:rFonts w:ascii="Arial" w:hAnsi="Arial" w:cs="Arial"/>
          <w:sz w:val="24"/>
          <w:szCs w:val="24"/>
        </w:rPr>
        <w:t xml:space="preserve"> </w:t>
      </w:r>
      <w:r w:rsidRPr="006603F8">
        <w:rPr>
          <w:rFonts w:ascii="Arial" w:hAnsi="Arial" w:cs="Arial"/>
          <w:sz w:val="24"/>
          <w:szCs w:val="24"/>
        </w:rPr>
        <w:t xml:space="preserve">oficio número </w:t>
      </w:r>
      <w:r w:rsidR="00C73867">
        <w:rPr>
          <w:rFonts w:ascii="Arial" w:eastAsia="Times New Roman" w:hAnsi="Arial" w:cs="Arial"/>
          <w:bCs/>
          <w:iCs/>
          <w:caps/>
          <w:kern w:val="2"/>
          <w:sz w:val="24"/>
          <w:szCs w:val="24"/>
          <w:lang w:val="es-ES_tradnl" w:eastAsia="es-ES"/>
        </w:rPr>
        <w:t>**********</w:t>
      </w:r>
      <w:r>
        <w:rPr>
          <w:rFonts w:ascii="Arial" w:hAnsi="Arial" w:cs="Arial"/>
          <w:sz w:val="24"/>
          <w:szCs w:val="24"/>
        </w:rPr>
        <w:t xml:space="preserve">, de 06 seis de septiembre de 2016 dos mil dieciséis, relativo al expediente administrativo </w:t>
      </w:r>
      <w:r w:rsidR="00C73867">
        <w:rPr>
          <w:rFonts w:ascii="Arial" w:eastAsia="Times New Roman" w:hAnsi="Arial" w:cs="Arial"/>
          <w:bCs/>
          <w:iCs/>
          <w:caps/>
          <w:kern w:val="2"/>
          <w:sz w:val="24"/>
          <w:szCs w:val="24"/>
          <w:lang w:val="es-ES_tradnl" w:eastAsia="es-ES"/>
        </w:rPr>
        <w:t>**********</w:t>
      </w:r>
      <w:r>
        <w:rPr>
          <w:rFonts w:ascii="Arial" w:hAnsi="Arial" w:cs="Arial"/>
          <w:sz w:val="24"/>
          <w:szCs w:val="24"/>
        </w:rPr>
        <w:t xml:space="preserve">, emitido por el Secretario de Acuerdos de la Comisión de Carrera Policial de la Secretaría de Seguridad Pública; </w:t>
      </w:r>
      <w:r>
        <w:rPr>
          <w:rFonts w:ascii="Arial" w:hAnsi="Arial" w:cs="Arial"/>
          <w:b/>
          <w:sz w:val="24"/>
          <w:szCs w:val="24"/>
        </w:rPr>
        <w:t>e)</w:t>
      </w:r>
      <w:r>
        <w:rPr>
          <w:rFonts w:ascii="Arial" w:hAnsi="Arial" w:cs="Arial"/>
          <w:sz w:val="24"/>
          <w:szCs w:val="24"/>
        </w:rPr>
        <w:t xml:space="preserve">   </w:t>
      </w:r>
      <w:r w:rsidRPr="006603F8">
        <w:rPr>
          <w:rFonts w:ascii="Arial" w:hAnsi="Arial" w:cs="Arial"/>
          <w:sz w:val="24"/>
          <w:szCs w:val="24"/>
        </w:rPr>
        <w:t xml:space="preserve">oficio número </w:t>
      </w:r>
      <w:r w:rsidR="00C73867">
        <w:rPr>
          <w:rFonts w:ascii="Arial" w:eastAsia="Times New Roman" w:hAnsi="Arial" w:cs="Arial"/>
          <w:bCs/>
          <w:iCs/>
          <w:caps/>
          <w:kern w:val="2"/>
          <w:sz w:val="24"/>
          <w:szCs w:val="24"/>
          <w:lang w:val="es-ES_tradnl" w:eastAsia="es-ES"/>
        </w:rPr>
        <w:t>**********</w:t>
      </w:r>
      <w:r>
        <w:rPr>
          <w:rFonts w:ascii="Arial" w:hAnsi="Arial" w:cs="Arial"/>
          <w:sz w:val="24"/>
          <w:szCs w:val="24"/>
        </w:rPr>
        <w:t xml:space="preserve">, de 06 seis de septiembre de 2016 dos mil dieciséis, relativo al expediente administrativo </w:t>
      </w:r>
      <w:r w:rsidR="00C73867">
        <w:rPr>
          <w:rFonts w:ascii="Arial" w:eastAsia="Times New Roman" w:hAnsi="Arial" w:cs="Arial"/>
          <w:bCs/>
          <w:iCs/>
          <w:caps/>
          <w:kern w:val="2"/>
          <w:sz w:val="24"/>
          <w:szCs w:val="24"/>
          <w:lang w:val="es-ES_tradnl" w:eastAsia="es-ES"/>
        </w:rPr>
        <w:t>**********</w:t>
      </w:r>
      <w:r>
        <w:rPr>
          <w:rFonts w:ascii="Arial" w:hAnsi="Arial" w:cs="Arial"/>
          <w:sz w:val="24"/>
          <w:szCs w:val="24"/>
        </w:rPr>
        <w:t xml:space="preserve">, emitido por el Secretario de Acuerdos de la Comisión de Carrera Policial de la Secretaría de Seguridad Pública; </w:t>
      </w:r>
      <w:r>
        <w:rPr>
          <w:rFonts w:ascii="Arial" w:hAnsi="Arial" w:cs="Arial"/>
          <w:b/>
          <w:sz w:val="24"/>
          <w:szCs w:val="24"/>
        </w:rPr>
        <w:t>f)</w:t>
      </w:r>
      <w:r>
        <w:rPr>
          <w:rFonts w:ascii="Arial" w:hAnsi="Arial" w:cs="Arial"/>
          <w:sz w:val="24"/>
          <w:szCs w:val="24"/>
        </w:rPr>
        <w:t xml:space="preserve"> </w:t>
      </w:r>
      <w:r w:rsidRPr="006603F8">
        <w:rPr>
          <w:rFonts w:ascii="Arial" w:hAnsi="Arial" w:cs="Arial"/>
          <w:sz w:val="24"/>
          <w:szCs w:val="24"/>
        </w:rPr>
        <w:t xml:space="preserve">oficio número </w:t>
      </w:r>
      <w:r w:rsidR="00C73867">
        <w:rPr>
          <w:rFonts w:ascii="Arial" w:eastAsia="Times New Roman" w:hAnsi="Arial" w:cs="Arial"/>
          <w:bCs/>
          <w:iCs/>
          <w:caps/>
          <w:kern w:val="2"/>
          <w:sz w:val="24"/>
          <w:szCs w:val="24"/>
          <w:lang w:val="es-ES_tradnl" w:eastAsia="es-ES"/>
        </w:rPr>
        <w:t>**********</w:t>
      </w:r>
      <w:r>
        <w:rPr>
          <w:rFonts w:ascii="Arial" w:hAnsi="Arial" w:cs="Arial"/>
          <w:sz w:val="24"/>
          <w:szCs w:val="24"/>
        </w:rPr>
        <w:t xml:space="preserve">, de 06 seis de septiembre de 2016 dos mil dieciséis, suscrito por el Secretario de Acuerdos de la Comisión de Carrera Policial de la Secretaría de Seguridad Pública; </w:t>
      </w:r>
      <w:r>
        <w:rPr>
          <w:rFonts w:ascii="Arial" w:hAnsi="Arial" w:cs="Arial"/>
          <w:b/>
          <w:sz w:val="24"/>
          <w:szCs w:val="24"/>
        </w:rPr>
        <w:t xml:space="preserve">g) </w:t>
      </w:r>
      <w:r>
        <w:rPr>
          <w:rFonts w:ascii="Arial" w:hAnsi="Arial" w:cs="Arial"/>
          <w:sz w:val="24"/>
          <w:szCs w:val="24"/>
        </w:rPr>
        <w:t xml:space="preserve">oficio </w:t>
      </w:r>
      <w:r>
        <w:rPr>
          <w:rFonts w:ascii="Arial" w:hAnsi="Arial" w:cs="Arial"/>
          <w:sz w:val="24"/>
          <w:szCs w:val="24"/>
        </w:rPr>
        <w:lastRenderedPageBreak/>
        <w:t xml:space="preserve">número </w:t>
      </w:r>
      <w:r w:rsidR="00C73867">
        <w:rPr>
          <w:rFonts w:ascii="Arial" w:eastAsia="Times New Roman" w:hAnsi="Arial" w:cs="Arial"/>
          <w:bCs/>
          <w:iCs/>
          <w:caps/>
          <w:kern w:val="2"/>
          <w:sz w:val="24"/>
          <w:szCs w:val="24"/>
          <w:lang w:val="es-ES_tradnl" w:eastAsia="es-ES"/>
        </w:rPr>
        <w:t>**********</w:t>
      </w:r>
      <w:r>
        <w:rPr>
          <w:rFonts w:ascii="Arial" w:hAnsi="Arial" w:cs="Arial"/>
          <w:sz w:val="24"/>
          <w:szCs w:val="24"/>
        </w:rPr>
        <w:t xml:space="preserve">, de 06 seis de septiembre de 2016 dos mil dieciséis, emitido por el Director de División de Seguridad Regional de la Secretaría de Seguridad Pública; </w:t>
      </w:r>
      <w:r>
        <w:rPr>
          <w:rFonts w:ascii="Arial" w:hAnsi="Arial" w:cs="Arial"/>
          <w:b/>
          <w:sz w:val="24"/>
          <w:szCs w:val="24"/>
        </w:rPr>
        <w:t>h)</w:t>
      </w:r>
      <w:r>
        <w:rPr>
          <w:rFonts w:ascii="Arial" w:hAnsi="Arial" w:cs="Arial"/>
          <w:sz w:val="24"/>
          <w:szCs w:val="24"/>
        </w:rPr>
        <w:t xml:space="preserve"> oficio número </w:t>
      </w:r>
      <w:r w:rsidR="00C73867">
        <w:rPr>
          <w:rFonts w:ascii="Arial" w:eastAsia="Times New Roman" w:hAnsi="Arial" w:cs="Arial"/>
          <w:bCs/>
          <w:iCs/>
          <w:caps/>
          <w:kern w:val="2"/>
          <w:sz w:val="24"/>
          <w:szCs w:val="24"/>
          <w:lang w:val="es-ES_tradnl" w:eastAsia="es-ES"/>
        </w:rPr>
        <w:t>**********</w:t>
      </w:r>
      <w:r>
        <w:rPr>
          <w:rFonts w:ascii="Arial" w:hAnsi="Arial" w:cs="Arial"/>
          <w:sz w:val="24"/>
          <w:szCs w:val="24"/>
        </w:rPr>
        <w:t>, de 16 dieciséis de noviembre  de  2016  dos mil dieciséis, emitido por el Secretario de Acuerdos del Consejo Estatal de Desarrollo Policial de la Secretaría de Seguridad Pública;</w:t>
      </w:r>
      <w:r w:rsidR="00C73867">
        <w:rPr>
          <w:rFonts w:ascii="Arial" w:hAnsi="Arial" w:cs="Arial"/>
          <w:sz w:val="24"/>
          <w:szCs w:val="24"/>
        </w:rPr>
        <w:t xml:space="preserve"> </w:t>
      </w:r>
      <w:r>
        <w:rPr>
          <w:rFonts w:ascii="Arial" w:hAnsi="Arial" w:cs="Arial"/>
          <w:b/>
          <w:sz w:val="24"/>
          <w:szCs w:val="24"/>
        </w:rPr>
        <w:t>i)</w:t>
      </w:r>
      <w:r>
        <w:rPr>
          <w:rFonts w:ascii="Arial" w:hAnsi="Arial" w:cs="Arial"/>
          <w:sz w:val="24"/>
          <w:szCs w:val="24"/>
        </w:rPr>
        <w:t xml:space="preserve"> oficio número </w:t>
      </w:r>
      <w:r w:rsidR="00C73867">
        <w:rPr>
          <w:rFonts w:ascii="Arial" w:eastAsia="Times New Roman" w:hAnsi="Arial" w:cs="Arial"/>
          <w:bCs/>
          <w:iCs/>
          <w:caps/>
          <w:kern w:val="2"/>
          <w:sz w:val="24"/>
          <w:szCs w:val="24"/>
          <w:lang w:val="es-ES_tradnl" w:eastAsia="es-ES"/>
        </w:rPr>
        <w:t>**********</w:t>
      </w:r>
      <w:r>
        <w:rPr>
          <w:rFonts w:ascii="Arial" w:hAnsi="Arial" w:cs="Arial"/>
          <w:sz w:val="24"/>
          <w:szCs w:val="24"/>
        </w:rPr>
        <w:t xml:space="preserve">, de 23 veintitrés de noviembre de 2016 dos mil dieciséis, suscrito por el Jefe del Departamento de Personal de la Policía Estatal de la Secretaría de Seguridad Pública; </w:t>
      </w:r>
      <w:r>
        <w:rPr>
          <w:rFonts w:ascii="Arial" w:hAnsi="Arial" w:cs="Arial"/>
          <w:b/>
          <w:sz w:val="24"/>
          <w:szCs w:val="24"/>
        </w:rPr>
        <w:t>3.</w:t>
      </w:r>
      <w:r>
        <w:rPr>
          <w:rFonts w:ascii="Arial" w:hAnsi="Arial" w:cs="Arial"/>
          <w:sz w:val="24"/>
          <w:szCs w:val="24"/>
        </w:rPr>
        <w:t xml:space="preserve"> La instrumental de actuaciones; y </w:t>
      </w:r>
      <w:r>
        <w:rPr>
          <w:rFonts w:ascii="Arial" w:hAnsi="Arial" w:cs="Arial"/>
          <w:b/>
          <w:sz w:val="24"/>
          <w:szCs w:val="24"/>
        </w:rPr>
        <w:t>4.</w:t>
      </w:r>
      <w:r>
        <w:rPr>
          <w:rFonts w:ascii="Arial" w:hAnsi="Arial" w:cs="Arial"/>
          <w:sz w:val="24"/>
          <w:szCs w:val="24"/>
        </w:rPr>
        <w:t xml:space="preserve"> La presuncional legal y humana; </w:t>
      </w:r>
      <w:r w:rsidR="000A5B89">
        <w:rPr>
          <w:rFonts w:ascii="Arial" w:hAnsi="Arial" w:cs="Arial"/>
          <w:sz w:val="24"/>
          <w:szCs w:val="24"/>
        </w:rPr>
        <w:t>pruebas</w:t>
      </w:r>
      <w:r>
        <w:rPr>
          <w:rFonts w:ascii="Arial" w:hAnsi="Arial" w:cs="Arial"/>
          <w:sz w:val="24"/>
          <w:szCs w:val="24"/>
        </w:rPr>
        <w:t xml:space="preserve"> que se desahogan por su propia y especial naturaleza y que hacen prueba plena </w:t>
      </w:r>
      <w:r w:rsidR="000A5B89">
        <w:rPr>
          <w:rFonts w:ascii="Arial" w:hAnsi="Arial" w:cs="Arial"/>
          <w:sz w:val="24"/>
          <w:szCs w:val="24"/>
        </w:rPr>
        <w:t xml:space="preserve">al haber sido expedidas por autoridad competente en ejercicio de sus funciones </w:t>
      </w:r>
      <w:r>
        <w:rPr>
          <w:rFonts w:ascii="Arial" w:hAnsi="Arial" w:cs="Arial"/>
          <w:sz w:val="24"/>
          <w:szCs w:val="24"/>
        </w:rPr>
        <w:t>en términos del artículo 173, fracción I, de la Ley de Justicia Administrativa para el Estado, anterior a la vigente.</w:t>
      </w:r>
    </w:p>
    <w:p w:rsidR="004E2FD4" w:rsidRPr="009B29BC" w:rsidRDefault="0073608A" w:rsidP="0039522E">
      <w:pPr>
        <w:spacing w:line="360" w:lineRule="auto"/>
        <w:ind w:right="18" w:firstLine="567"/>
        <w:jc w:val="both"/>
        <w:rPr>
          <w:rFonts w:ascii="Arial" w:hAnsi="Arial" w:cs="Arial"/>
          <w:i/>
          <w:szCs w:val="24"/>
        </w:rPr>
      </w:pPr>
      <w:r>
        <w:rPr>
          <w:rFonts w:ascii="Arial" w:hAnsi="Arial" w:cs="Arial"/>
          <w:sz w:val="24"/>
          <w:szCs w:val="24"/>
        </w:rPr>
        <w:t xml:space="preserve">Ahora bien, éste Juzgador por orden de importancia procede al estudio del </w:t>
      </w:r>
      <w:r>
        <w:rPr>
          <w:rFonts w:ascii="Arial" w:hAnsi="Arial" w:cs="Arial"/>
          <w:b/>
          <w:sz w:val="24"/>
          <w:szCs w:val="24"/>
        </w:rPr>
        <w:t xml:space="preserve">segundo concepto de impugnación </w:t>
      </w:r>
      <w:r>
        <w:rPr>
          <w:rFonts w:ascii="Arial" w:hAnsi="Arial" w:cs="Arial"/>
          <w:sz w:val="24"/>
          <w:szCs w:val="24"/>
        </w:rPr>
        <w:t xml:space="preserve">hecho valer por la parte actora en su escrito de demanda, mismo que en síntesis manifestó: </w:t>
      </w:r>
      <w:r w:rsidRPr="009B29BC">
        <w:rPr>
          <w:rFonts w:ascii="Arial" w:hAnsi="Arial" w:cs="Arial"/>
          <w:i/>
          <w:sz w:val="24"/>
          <w:szCs w:val="24"/>
        </w:rPr>
        <w:t xml:space="preserve">“…el acto administrativo </w:t>
      </w:r>
      <w:r w:rsidR="00897FC7" w:rsidRPr="009B29BC">
        <w:rPr>
          <w:rFonts w:ascii="Arial" w:hAnsi="Arial" w:cs="Arial"/>
          <w:i/>
          <w:sz w:val="24"/>
          <w:szCs w:val="24"/>
        </w:rPr>
        <w:t>impugnado,</w:t>
      </w:r>
      <w:r w:rsidR="00EB6A9A" w:rsidRPr="009B29BC">
        <w:rPr>
          <w:rFonts w:ascii="Arial" w:hAnsi="Arial" w:cs="Arial"/>
          <w:i/>
          <w:sz w:val="24"/>
          <w:szCs w:val="24"/>
        </w:rPr>
        <w:t xml:space="preserve"> carece del requisito de validez que debe contener todo acto administrativo </w:t>
      </w:r>
      <w:r w:rsidR="0011243B" w:rsidRPr="009B29BC">
        <w:rPr>
          <w:rFonts w:ascii="Arial" w:hAnsi="Arial" w:cs="Arial"/>
          <w:i/>
          <w:sz w:val="24"/>
          <w:szCs w:val="24"/>
        </w:rPr>
        <w:t xml:space="preserve">establecidos en el numeral 7 fracción IV, de la Ley de Justicia Administrativa para el Estado de Oaxaca, toda vez que no cuenta con la firma </w:t>
      </w:r>
      <w:r w:rsidR="00D669A2" w:rsidRPr="009B29BC">
        <w:rPr>
          <w:rFonts w:ascii="Arial" w:hAnsi="Arial" w:cs="Arial"/>
          <w:i/>
          <w:sz w:val="24"/>
          <w:szCs w:val="24"/>
        </w:rPr>
        <w:t xml:space="preserve">autógrafa de los integrantes del órgano colegiado facultado para resolver sobre las controversias al régimen disciplinario, más aún como se acredita y puede apreciar mediante las documentales exhibidas como elementos de prueba adjuntas a la presente demanda, la resolución de fecha quince de julio del año dos mil dieciséis, únicamente cuenta </w:t>
      </w:r>
      <w:r w:rsidR="00B703B5" w:rsidRPr="009B29BC">
        <w:rPr>
          <w:rFonts w:ascii="Arial" w:hAnsi="Arial" w:cs="Arial"/>
          <w:i/>
          <w:sz w:val="24"/>
          <w:szCs w:val="24"/>
        </w:rPr>
        <w:t>con la firma del Secretario de Acuerdos de la Comisión de Carrea Policial, mismo que no tiene facultades para llevar a cabo determinación alguna respecto a las determinaciones tomadas en quórum por el Consejo Estatal de Desarrollo Policial…”</w:t>
      </w:r>
    </w:p>
    <w:p w:rsidR="006B3970" w:rsidRPr="0067187E" w:rsidRDefault="006B3970" w:rsidP="0067187E">
      <w:pPr>
        <w:suppressAutoHyphens/>
        <w:spacing w:line="360" w:lineRule="auto"/>
        <w:ind w:firstLine="567"/>
        <w:jc w:val="both"/>
        <w:rPr>
          <w:rFonts w:ascii="Arial" w:eastAsia="Times New Roman" w:hAnsi="Arial" w:cs="Arial"/>
          <w:bCs/>
          <w:i/>
          <w:sz w:val="24"/>
          <w:szCs w:val="24"/>
          <w:lang w:eastAsia="es-ES"/>
        </w:rPr>
      </w:pPr>
      <w:r>
        <w:rPr>
          <w:rFonts w:ascii="Arial" w:eastAsia="Times New Roman" w:hAnsi="Arial" w:cs="Arial"/>
          <w:bCs/>
          <w:sz w:val="24"/>
          <w:szCs w:val="24"/>
          <w:lang w:val="es-ES_tradnl" w:eastAsia="es-ES"/>
        </w:rPr>
        <w:t xml:space="preserve">Ahora bien, el </w:t>
      </w:r>
      <w:r w:rsidRPr="00096238">
        <w:rPr>
          <w:rFonts w:ascii="Arial" w:eastAsia="Times New Roman" w:hAnsi="Arial" w:cs="Arial"/>
          <w:b/>
          <w:bCs/>
          <w:sz w:val="24"/>
          <w:szCs w:val="24"/>
          <w:lang w:val="es-ES_tradnl" w:eastAsia="es-ES"/>
        </w:rPr>
        <w:t>artículo 16</w:t>
      </w:r>
      <w:r>
        <w:rPr>
          <w:rFonts w:ascii="Arial" w:eastAsia="Times New Roman" w:hAnsi="Arial" w:cs="Arial"/>
          <w:bCs/>
          <w:sz w:val="24"/>
          <w:szCs w:val="24"/>
          <w:lang w:val="es-ES_tradnl" w:eastAsia="es-ES"/>
        </w:rPr>
        <w:t xml:space="preserve"> de la Constitución Política de los Estado Unidos Mexicanos, menciona: </w:t>
      </w:r>
      <w:r w:rsidRPr="00096238">
        <w:rPr>
          <w:rFonts w:ascii="Arial" w:eastAsia="Times New Roman" w:hAnsi="Arial" w:cs="Arial"/>
          <w:bCs/>
          <w:i/>
          <w:sz w:val="24"/>
          <w:szCs w:val="24"/>
          <w:lang w:val="es-ES_tradnl" w:eastAsia="es-ES"/>
        </w:rPr>
        <w:t>“</w:t>
      </w:r>
      <w:r w:rsidRPr="00096238">
        <w:rPr>
          <w:rFonts w:ascii="Arial" w:eastAsia="Times New Roman" w:hAnsi="Arial" w:cs="Arial"/>
          <w:bCs/>
          <w:i/>
          <w:sz w:val="24"/>
          <w:szCs w:val="24"/>
          <w:lang w:eastAsia="es-ES"/>
        </w:rPr>
        <w:t>Nadie puede ser molestado en su persona, familia, domicilio, papeles o posesiones, sino en virtud de mandamiento escrito de la autoridad competente, que funde y motive la causa legal del procedimiento…”</w:t>
      </w:r>
    </w:p>
    <w:p w:rsidR="006B3970" w:rsidRDefault="006B3970" w:rsidP="0067187E">
      <w:pPr>
        <w:suppressAutoHyphens/>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El artículo transcrito contempla la garantía de </w:t>
      </w:r>
      <w:r w:rsidRPr="00B92D5E">
        <w:rPr>
          <w:rFonts w:ascii="Arial" w:eastAsia="Times New Roman" w:hAnsi="Arial" w:cs="Arial"/>
          <w:b/>
          <w:bCs/>
          <w:sz w:val="24"/>
          <w:szCs w:val="24"/>
          <w:lang w:val="es-ES_tradnl" w:eastAsia="es-ES"/>
        </w:rPr>
        <w:t>seguridad jurídica</w:t>
      </w:r>
      <w:r>
        <w:rPr>
          <w:rFonts w:ascii="Arial" w:eastAsia="Times New Roman" w:hAnsi="Arial" w:cs="Arial"/>
          <w:bCs/>
          <w:sz w:val="24"/>
          <w:szCs w:val="24"/>
          <w:lang w:val="es-ES_tradnl" w:eastAsia="es-ES"/>
        </w:rPr>
        <w:t xml:space="preserve">, la </w:t>
      </w:r>
      <w:r w:rsidRPr="00B92D5E">
        <w:rPr>
          <w:rFonts w:ascii="Arial" w:eastAsia="Times New Roman" w:hAnsi="Arial" w:cs="Arial"/>
          <w:bCs/>
          <w:sz w:val="24"/>
          <w:szCs w:val="24"/>
          <w:lang w:val="es-ES_tradnl" w:eastAsia="es-ES"/>
        </w:rPr>
        <w:t>cual consiste en que la persona tenga certeza sobre su situación ante las leyes, o la de su familia, posesiones o sus demás derechos, en cuya vía de respeto la autoridad debe sujetar sus actuaciones de molestia a determinados supuestos, requisitos y procedimientos previamente establecidos en la Constitución y en las leyes, como expresión de una voluntad general soberana, para asegurar que ante una intervención de la autoridad en su esfera de derechos, sepa a qué atenerse</w:t>
      </w:r>
      <w:r>
        <w:rPr>
          <w:rFonts w:ascii="Arial" w:eastAsia="Times New Roman" w:hAnsi="Arial" w:cs="Arial"/>
          <w:bCs/>
          <w:sz w:val="24"/>
          <w:szCs w:val="24"/>
          <w:lang w:val="es-ES_tradnl" w:eastAsia="es-ES"/>
        </w:rPr>
        <w:t>.</w:t>
      </w:r>
    </w:p>
    <w:p w:rsidR="006B3970" w:rsidRDefault="006B3970" w:rsidP="00F42BE5">
      <w:pPr>
        <w:suppressAutoHyphens/>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En ese sentido, cualquier el acto de molestia que emita una autoridad debe reunir tres requisitos indispensables, debe de ser </w:t>
      </w:r>
      <w:r>
        <w:rPr>
          <w:rFonts w:ascii="Arial" w:eastAsia="Times New Roman" w:hAnsi="Arial" w:cs="Arial"/>
          <w:b/>
          <w:bCs/>
          <w:sz w:val="24"/>
          <w:szCs w:val="24"/>
          <w:lang w:val="es-ES_tradnl" w:eastAsia="es-ES"/>
        </w:rPr>
        <w:t>por escrito</w:t>
      </w:r>
      <w:r>
        <w:rPr>
          <w:rFonts w:ascii="Arial" w:eastAsia="Times New Roman" w:hAnsi="Arial" w:cs="Arial"/>
          <w:bCs/>
          <w:sz w:val="24"/>
          <w:szCs w:val="24"/>
          <w:lang w:val="es-ES_tradnl" w:eastAsia="es-ES"/>
        </w:rPr>
        <w:t xml:space="preserve">, emitido por una </w:t>
      </w:r>
      <w:r>
        <w:rPr>
          <w:rFonts w:ascii="Arial" w:eastAsia="Times New Roman" w:hAnsi="Arial" w:cs="Arial"/>
          <w:b/>
          <w:bCs/>
          <w:sz w:val="24"/>
          <w:szCs w:val="24"/>
          <w:lang w:val="es-ES_tradnl" w:eastAsia="es-ES"/>
        </w:rPr>
        <w:t>autoridad competente</w:t>
      </w:r>
      <w:r>
        <w:rPr>
          <w:rFonts w:ascii="Arial" w:eastAsia="Times New Roman" w:hAnsi="Arial" w:cs="Arial"/>
          <w:bCs/>
          <w:sz w:val="24"/>
          <w:szCs w:val="24"/>
          <w:lang w:val="es-ES_tradnl" w:eastAsia="es-ES"/>
        </w:rPr>
        <w:t xml:space="preserve">, y estar debidamente </w:t>
      </w:r>
      <w:r>
        <w:rPr>
          <w:rFonts w:ascii="Arial" w:eastAsia="Times New Roman" w:hAnsi="Arial" w:cs="Arial"/>
          <w:b/>
          <w:bCs/>
          <w:sz w:val="24"/>
          <w:szCs w:val="24"/>
          <w:lang w:val="es-ES_tradnl" w:eastAsia="es-ES"/>
        </w:rPr>
        <w:t>fundado y motivado</w:t>
      </w:r>
      <w:r>
        <w:rPr>
          <w:rFonts w:ascii="Arial" w:eastAsia="Times New Roman" w:hAnsi="Arial" w:cs="Arial"/>
          <w:bCs/>
          <w:sz w:val="24"/>
          <w:szCs w:val="24"/>
          <w:lang w:val="es-ES_tradnl" w:eastAsia="es-ES"/>
        </w:rPr>
        <w:t xml:space="preserve">, esto para no </w:t>
      </w:r>
      <w:r>
        <w:rPr>
          <w:rFonts w:ascii="Arial" w:eastAsia="Times New Roman" w:hAnsi="Arial" w:cs="Arial"/>
          <w:bCs/>
          <w:sz w:val="24"/>
          <w:szCs w:val="24"/>
          <w:lang w:val="es-ES_tradnl" w:eastAsia="es-ES"/>
        </w:rPr>
        <w:lastRenderedPageBreak/>
        <w:t>dejar al gobernado en estado de indefensión al no conocer las razones por las cuales, se produjo el agravio a su persona, familia, papeles o posesiones.</w:t>
      </w:r>
    </w:p>
    <w:p w:rsidR="006B3970" w:rsidRDefault="006B3970" w:rsidP="00322271">
      <w:pPr>
        <w:suppressAutoHyphens/>
        <w:spacing w:line="360" w:lineRule="auto"/>
        <w:ind w:firstLine="567"/>
        <w:jc w:val="both"/>
        <w:rPr>
          <w:rFonts w:ascii="Arial" w:eastAsia="Times New Roman" w:hAnsi="Arial" w:cs="Arial"/>
          <w:bCs/>
          <w:sz w:val="24"/>
          <w:szCs w:val="24"/>
          <w:lang w:val="es-ES_tradnl" w:eastAsia="es-ES"/>
        </w:rPr>
      </w:pPr>
      <w:r w:rsidRPr="00B047A5">
        <w:rPr>
          <w:rFonts w:ascii="Arial" w:eastAsia="Times New Roman" w:hAnsi="Arial" w:cs="Arial"/>
          <w:bCs/>
          <w:sz w:val="24"/>
          <w:szCs w:val="24"/>
          <w:lang w:val="es-ES_tradnl" w:eastAsia="es-ES"/>
        </w:rPr>
        <w:t xml:space="preserve">En este contexto, de conformidad con el precepto citado, el primer requisito que deben cumplir los actos de molestia es el de constar por </w:t>
      </w:r>
      <w:r w:rsidRPr="00B047A5">
        <w:rPr>
          <w:rFonts w:ascii="Arial" w:eastAsia="Times New Roman" w:hAnsi="Arial" w:cs="Arial"/>
          <w:b/>
          <w:bCs/>
          <w:sz w:val="24"/>
          <w:szCs w:val="24"/>
          <w:lang w:val="es-ES_tradnl" w:eastAsia="es-ES"/>
        </w:rPr>
        <w:t>escrito</w:t>
      </w:r>
      <w:r w:rsidRPr="00B047A5">
        <w:rPr>
          <w:rFonts w:ascii="Arial" w:eastAsia="Times New Roman" w:hAnsi="Arial" w:cs="Arial"/>
          <w:bCs/>
          <w:sz w:val="24"/>
          <w:szCs w:val="24"/>
          <w:lang w:val="es-ES_tradnl" w:eastAsia="es-ES"/>
        </w:rPr>
        <w:t xml:space="preserve">, que tiene como propósito que el ciudadano pueda constatar el cumplimiento de los restantes, esto es, que provienen de autoridad competente y que se encuentre debidamente fundado y motivado. </w:t>
      </w:r>
    </w:p>
    <w:p w:rsidR="006B3970" w:rsidRDefault="006B3970" w:rsidP="00322271">
      <w:pPr>
        <w:suppressAutoHyphens/>
        <w:spacing w:line="360" w:lineRule="auto"/>
        <w:ind w:firstLine="567"/>
        <w:jc w:val="both"/>
        <w:rPr>
          <w:rFonts w:ascii="Arial" w:eastAsia="Times New Roman" w:hAnsi="Arial" w:cs="Arial"/>
          <w:bCs/>
          <w:sz w:val="24"/>
          <w:szCs w:val="24"/>
          <w:lang w:val="es-ES_tradnl" w:eastAsia="es-ES"/>
        </w:rPr>
      </w:pPr>
      <w:r w:rsidRPr="00B047A5">
        <w:rPr>
          <w:rFonts w:ascii="Arial" w:eastAsia="Times New Roman" w:hAnsi="Arial" w:cs="Arial"/>
          <w:bCs/>
          <w:sz w:val="24"/>
          <w:szCs w:val="24"/>
          <w:lang w:val="es-ES_tradnl" w:eastAsia="es-ES"/>
        </w:rPr>
        <w:t xml:space="preserve">A su vez, el elemento relativo a que el acto provenga de </w:t>
      </w:r>
      <w:r w:rsidRPr="00B047A5">
        <w:rPr>
          <w:rFonts w:ascii="Arial" w:eastAsia="Times New Roman" w:hAnsi="Arial" w:cs="Arial"/>
          <w:b/>
          <w:bCs/>
          <w:sz w:val="24"/>
          <w:szCs w:val="24"/>
          <w:lang w:val="es-ES_tradnl" w:eastAsia="es-ES"/>
        </w:rPr>
        <w:t>autoridad competente</w:t>
      </w:r>
      <w:r w:rsidRPr="00B047A5">
        <w:rPr>
          <w:rFonts w:ascii="Arial" w:eastAsia="Times New Roman" w:hAnsi="Arial" w:cs="Arial"/>
          <w:bCs/>
          <w:sz w:val="24"/>
          <w:szCs w:val="24"/>
          <w:lang w:val="es-ES_tradnl" w:eastAsia="es-ES"/>
        </w:rPr>
        <w:t>, es reflejo de la adopción en el orden nacional de otra garantía primigenia del derecho a la seguridad, denominada principio de legalidad, conforme al cual, las autoridades sólo pueden hacer aquello para lo cual expresamente les facultan las leyes, en el entendido de que la ley es la manifestación d</w:t>
      </w:r>
      <w:r>
        <w:rPr>
          <w:rFonts w:ascii="Arial" w:eastAsia="Times New Roman" w:hAnsi="Arial" w:cs="Arial"/>
          <w:bCs/>
          <w:sz w:val="24"/>
          <w:szCs w:val="24"/>
          <w:lang w:val="es-ES_tradnl" w:eastAsia="es-ES"/>
        </w:rPr>
        <w:t>e la voluntad general soberana.</w:t>
      </w:r>
    </w:p>
    <w:p w:rsidR="006B3970" w:rsidRDefault="006B3970" w:rsidP="00322271">
      <w:pPr>
        <w:suppressAutoHyphens/>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F</w:t>
      </w:r>
      <w:r w:rsidRPr="00B047A5">
        <w:rPr>
          <w:rFonts w:ascii="Arial" w:eastAsia="Times New Roman" w:hAnsi="Arial" w:cs="Arial"/>
          <w:bCs/>
          <w:sz w:val="24"/>
          <w:szCs w:val="24"/>
          <w:lang w:val="es-ES_tradnl" w:eastAsia="es-ES"/>
        </w:rPr>
        <w:t xml:space="preserve">inalmente, en cuanto a </w:t>
      </w:r>
      <w:r w:rsidRPr="00B047A5">
        <w:rPr>
          <w:rFonts w:ascii="Arial" w:eastAsia="Times New Roman" w:hAnsi="Arial" w:cs="Arial"/>
          <w:b/>
          <w:bCs/>
          <w:sz w:val="24"/>
          <w:szCs w:val="24"/>
          <w:lang w:val="es-ES_tradnl" w:eastAsia="es-ES"/>
        </w:rPr>
        <w:t>fundar y motivar</w:t>
      </w:r>
      <w:r w:rsidRPr="00B047A5">
        <w:rPr>
          <w:rFonts w:ascii="Arial" w:eastAsia="Times New Roman" w:hAnsi="Arial" w:cs="Arial"/>
          <w:bCs/>
          <w:sz w:val="24"/>
          <w:szCs w:val="24"/>
          <w:lang w:val="es-ES_tradnl" w:eastAsia="es-ES"/>
        </w:rPr>
        <w:t xml:space="preserve">, por lo primero se entiende que ha de expresarse con exactitud en el acto de molestia el precepto legal aplicable al caso y, por motivar, que también deben señalarse con precisión las circunstancias especiales, razones particulares o causas inmediatas que se hayan tenido en consideración para su emisión, siendo necesario, además, que exista adecuación entre los motivos aducidos y las normas aplicables, lo cual tiene como propósito primordial, confirmar que al conocer el destinatario del acto el marco normativo en que el acto de molestia surge y las razones de hecho consideradas para emitirlo, pueda ejercer una defensa adecuada ante el mismo. </w:t>
      </w:r>
    </w:p>
    <w:p w:rsidR="00322271" w:rsidRDefault="00631E01" w:rsidP="00322271">
      <w:pPr>
        <w:suppressAutoHyphens/>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Ahora</w:t>
      </w:r>
      <w:r w:rsidR="00D73B33">
        <w:rPr>
          <w:rFonts w:ascii="Arial" w:eastAsia="Times New Roman" w:hAnsi="Arial" w:cs="Arial"/>
          <w:bCs/>
          <w:sz w:val="24"/>
          <w:szCs w:val="24"/>
          <w:lang w:val="es-ES_tradnl" w:eastAsia="es-ES"/>
        </w:rPr>
        <w:t xml:space="preserve">, el tema relativo a la competencia de la autoridad </w:t>
      </w:r>
      <w:r w:rsidR="00877E8E" w:rsidRPr="00877E8E">
        <w:rPr>
          <w:rFonts w:ascii="Arial" w:eastAsia="Times New Roman" w:hAnsi="Arial" w:cs="Arial"/>
          <w:bCs/>
          <w:sz w:val="24"/>
          <w:szCs w:val="24"/>
          <w:lang w:val="es-ES_tradnl" w:eastAsia="es-ES"/>
        </w:rPr>
        <w:t xml:space="preserve">es el primer presupuesto para la emisión del acto de molestia, </w:t>
      </w:r>
      <w:r w:rsidR="00320891">
        <w:rPr>
          <w:rFonts w:ascii="Arial" w:eastAsia="Times New Roman" w:hAnsi="Arial" w:cs="Arial"/>
          <w:bCs/>
          <w:sz w:val="24"/>
          <w:szCs w:val="24"/>
          <w:lang w:val="es-ES_tradnl" w:eastAsia="es-ES"/>
        </w:rPr>
        <w:t>ya que éstos</w:t>
      </w:r>
      <w:r w:rsidR="00877E8E" w:rsidRPr="00877E8E">
        <w:rPr>
          <w:rFonts w:ascii="Arial" w:eastAsia="Times New Roman" w:hAnsi="Arial" w:cs="Arial"/>
          <w:bCs/>
          <w:sz w:val="24"/>
          <w:szCs w:val="24"/>
          <w:lang w:val="es-ES_tradnl" w:eastAsia="es-ES"/>
        </w:rPr>
        <w:t xml:space="preserve"> deben ser emitidos por autoridad competente y cumplir con las formalidades esenciales de legalidad y seguridad jurídica que consagran los artículos 14 y 16, de la Constitución Federal. Lo que significa que todo acto de autoridad necesariamente debe emitirse por quien para ello está facultado y expresar el carácter con que se suscribe, así como el dispositivo que otorgue su legitimación.</w:t>
      </w:r>
    </w:p>
    <w:p w:rsidR="00C555E8" w:rsidRDefault="00C555E8" w:rsidP="00322271">
      <w:pPr>
        <w:suppressAutoHyphens/>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En el caso concreto, para acreditar que un acto de molestia proviene de una autoridad competente para ello, </w:t>
      </w:r>
      <w:r w:rsidR="0014723A">
        <w:rPr>
          <w:rFonts w:ascii="Arial" w:eastAsia="Times New Roman" w:hAnsi="Arial" w:cs="Arial"/>
          <w:bCs/>
          <w:sz w:val="24"/>
          <w:szCs w:val="24"/>
          <w:lang w:val="es-ES_tradnl" w:eastAsia="es-ES"/>
        </w:rPr>
        <w:t xml:space="preserve">este </w:t>
      </w:r>
      <w:r w:rsidR="00335A9A">
        <w:rPr>
          <w:rFonts w:ascii="Arial" w:eastAsia="Times New Roman" w:hAnsi="Arial" w:cs="Arial"/>
          <w:bCs/>
          <w:sz w:val="24"/>
          <w:szCs w:val="24"/>
          <w:lang w:val="es-ES_tradnl" w:eastAsia="es-ES"/>
        </w:rPr>
        <w:t>deberá de estar firmado por quien está facultado para ello, p</w:t>
      </w:r>
      <w:r w:rsidR="006C7991">
        <w:rPr>
          <w:rFonts w:ascii="Arial" w:eastAsia="Times New Roman" w:hAnsi="Arial" w:cs="Arial"/>
          <w:bCs/>
          <w:sz w:val="24"/>
          <w:szCs w:val="24"/>
          <w:lang w:val="es-ES_tradnl" w:eastAsia="es-ES"/>
        </w:rPr>
        <w:t xml:space="preserve">ues </w:t>
      </w:r>
      <w:r w:rsidR="00335A9A">
        <w:rPr>
          <w:rFonts w:ascii="Arial" w:eastAsia="Times New Roman" w:hAnsi="Arial" w:cs="Arial"/>
          <w:bCs/>
          <w:sz w:val="24"/>
          <w:szCs w:val="24"/>
          <w:lang w:val="es-ES_tradnl" w:eastAsia="es-ES"/>
        </w:rPr>
        <w:t xml:space="preserve">la firma </w:t>
      </w:r>
      <w:r w:rsidR="006C7991">
        <w:rPr>
          <w:rFonts w:ascii="Arial" w:eastAsia="Times New Roman" w:hAnsi="Arial" w:cs="Arial"/>
          <w:bCs/>
          <w:sz w:val="24"/>
          <w:szCs w:val="24"/>
          <w:lang w:val="es-ES_tradnl" w:eastAsia="es-ES"/>
        </w:rPr>
        <w:t xml:space="preserve">es </w:t>
      </w:r>
      <w:r w:rsidR="004D26EB">
        <w:rPr>
          <w:rFonts w:ascii="Arial" w:eastAsia="Times New Roman" w:hAnsi="Arial" w:cs="Arial"/>
          <w:bCs/>
          <w:sz w:val="24"/>
          <w:szCs w:val="24"/>
          <w:lang w:val="es-ES_tradnl" w:eastAsia="es-ES"/>
        </w:rPr>
        <w:t xml:space="preserve">un signo gráfico que valida la intervención de las personas en cualquier acto jurídico, </w:t>
      </w:r>
      <w:r w:rsidR="006D1424">
        <w:rPr>
          <w:rFonts w:ascii="Arial" w:eastAsia="Times New Roman" w:hAnsi="Arial" w:cs="Arial"/>
          <w:bCs/>
          <w:sz w:val="24"/>
          <w:szCs w:val="24"/>
          <w:lang w:val="es-ES_tradnl" w:eastAsia="es-ES"/>
        </w:rPr>
        <w:t xml:space="preserve">con la cual se autentifica dicho mandamiento, </w:t>
      </w:r>
      <w:r w:rsidR="00426383">
        <w:rPr>
          <w:rFonts w:ascii="Arial" w:eastAsia="Times New Roman" w:hAnsi="Arial" w:cs="Arial"/>
          <w:bCs/>
          <w:sz w:val="24"/>
          <w:szCs w:val="24"/>
          <w:lang w:val="es-ES_tradnl" w:eastAsia="es-ES"/>
        </w:rPr>
        <w:t xml:space="preserve">ya que la firma otorga certeza y eficacia  a los actos de autoridad, pues constituye la única forma </w:t>
      </w:r>
      <w:r w:rsidR="0095366F">
        <w:rPr>
          <w:rFonts w:ascii="Arial" w:eastAsia="Times New Roman" w:hAnsi="Arial" w:cs="Arial"/>
          <w:bCs/>
          <w:sz w:val="24"/>
          <w:szCs w:val="24"/>
          <w:lang w:val="es-ES_tradnl" w:eastAsia="es-ES"/>
        </w:rPr>
        <w:t xml:space="preserve">en que puede asegurarse al particular que la autoridad emisora exterioriza su voluntad </w:t>
      </w:r>
      <w:r w:rsidR="006C7991">
        <w:rPr>
          <w:rFonts w:ascii="Arial" w:eastAsia="Times New Roman" w:hAnsi="Arial" w:cs="Arial"/>
          <w:bCs/>
          <w:sz w:val="24"/>
          <w:szCs w:val="24"/>
          <w:lang w:val="es-ES_tradnl" w:eastAsia="es-ES"/>
        </w:rPr>
        <w:t>en el acto y acepta el</w:t>
      </w:r>
      <w:r w:rsidR="0095366F">
        <w:rPr>
          <w:rFonts w:ascii="Arial" w:eastAsia="Times New Roman" w:hAnsi="Arial" w:cs="Arial"/>
          <w:bCs/>
          <w:sz w:val="24"/>
          <w:szCs w:val="24"/>
          <w:lang w:val="es-ES_tradnl" w:eastAsia="es-ES"/>
        </w:rPr>
        <w:t xml:space="preserve"> contenido</w:t>
      </w:r>
      <w:r w:rsidR="006C7991">
        <w:rPr>
          <w:rFonts w:ascii="Arial" w:eastAsia="Times New Roman" w:hAnsi="Arial" w:cs="Arial"/>
          <w:bCs/>
          <w:sz w:val="24"/>
          <w:szCs w:val="24"/>
          <w:lang w:val="es-ES_tradnl" w:eastAsia="es-ES"/>
        </w:rPr>
        <w:t xml:space="preserve"> de éste</w:t>
      </w:r>
      <w:r w:rsidR="0095366F">
        <w:rPr>
          <w:rFonts w:ascii="Arial" w:eastAsia="Times New Roman" w:hAnsi="Arial" w:cs="Arial"/>
          <w:bCs/>
          <w:sz w:val="24"/>
          <w:szCs w:val="24"/>
          <w:lang w:val="es-ES_tradnl" w:eastAsia="es-ES"/>
        </w:rPr>
        <w:t>.</w:t>
      </w:r>
    </w:p>
    <w:p w:rsidR="007451E3" w:rsidRDefault="00F77485" w:rsidP="00FD5B62">
      <w:pPr>
        <w:suppressAutoHyphens/>
        <w:spacing w:line="360" w:lineRule="auto"/>
        <w:ind w:firstLine="567"/>
        <w:jc w:val="both"/>
        <w:rPr>
          <w:rFonts w:ascii="Arial" w:hAnsi="Arial" w:cs="Arial"/>
          <w:sz w:val="24"/>
          <w:szCs w:val="24"/>
        </w:rPr>
      </w:pPr>
      <w:r>
        <w:rPr>
          <w:rFonts w:ascii="Arial" w:eastAsia="Times New Roman" w:hAnsi="Arial" w:cs="Arial"/>
          <w:bCs/>
          <w:sz w:val="24"/>
          <w:szCs w:val="24"/>
          <w:lang w:val="es-ES_tradnl" w:eastAsia="es-ES"/>
        </w:rPr>
        <w:t xml:space="preserve">En ese orden de ideas, la </w:t>
      </w:r>
      <w:r w:rsidRPr="00FF2FA3">
        <w:rPr>
          <w:rFonts w:ascii="Arial" w:eastAsia="Times New Roman" w:hAnsi="Arial" w:cs="Arial"/>
          <w:b/>
          <w:bCs/>
          <w:sz w:val="24"/>
          <w:szCs w:val="24"/>
          <w:lang w:val="es-ES_tradnl" w:eastAsia="es-ES"/>
        </w:rPr>
        <w:t>parte actora</w:t>
      </w:r>
      <w:r>
        <w:rPr>
          <w:rFonts w:ascii="Arial" w:eastAsia="Times New Roman" w:hAnsi="Arial" w:cs="Arial"/>
          <w:bCs/>
          <w:sz w:val="24"/>
          <w:szCs w:val="24"/>
          <w:lang w:val="es-ES_tradnl" w:eastAsia="es-ES"/>
        </w:rPr>
        <w:t xml:space="preserve"> afirma que la resolución de 15 quince de julio de 2016 dos mil dieciséis, dictada en el expediente administrativo </w:t>
      </w:r>
      <w:r w:rsidR="00C73867">
        <w:rPr>
          <w:rFonts w:ascii="Arial" w:eastAsia="Times New Roman" w:hAnsi="Arial" w:cs="Arial"/>
          <w:bCs/>
          <w:iCs/>
          <w:caps/>
          <w:kern w:val="2"/>
          <w:sz w:val="24"/>
          <w:szCs w:val="24"/>
          <w:lang w:val="es-ES_tradnl" w:eastAsia="es-ES"/>
        </w:rPr>
        <w:t>**********</w:t>
      </w:r>
      <w:r w:rsidR="00FF2FA3">
        <w:rPr>
          <w:rFonts w:ascii="Arial" w:hAnsi="Arial" w:cs="Arial"/>
          <w:sz w:val="24"/>
          <w:szCs w:val="24"/>
        </w:rPr>
        <w:t xml:space="preserve">, </w:t>
      </w:r>
      <w:r w:rsidR="00F07EFB">
        <w:rPr>
          <w:rFonts w:ascii="Arial" w:hAnsi="Arial" w:cs="Arial"/>
          <w:sz w:val="24"/>
          <w:szCs w:val="24"/>
        </w:rPr>
        <w:t xml:space="preserve"> </w:t>
      </w:r>
      <w:r w:rsidR="00FF2FA3">
        <w:rPr>
          <w:rFonts w:ascii="Arial" w:hAnsi="Arial" w:cs="Arial"/>
          <w:b/>
          <w:sz w:val="24"/>
          <w:szCs w:val="24"/>
        </w:rPr>
        <w:t xml:space="preserve">no se encuentra firmada </w:t>
      </w:r>
      <w:r w:rsidR="00FF2FA3">
        <w:rPr>
          <w:rFonts w:ascii="Arial" w:hAnsi="Arial" w:cs="Arial"/>
          <w:sz w:val="24"/>
          <w:szCs w:val="24"/>
        </w:rPr>
        <w:t xml:space="preserve">por </w:t>
      </w:r>
      <w:r w:rsidR="00F07EFB">
        <w:rPr>
          <w:rFonts w:ascii="Arial" w:hAnsi="Arial" w:cs="Arial"/>
          <w:sz w:val="24"/>
          <w:szCs w:val="24"/>
        </w:rPr>
        <w:t>los Integrantes de la Comisión de Carrera Policial del Consejo Estatal de Desarrollo Policial de la Secretaría de Segurida</w:t>
      </w:r>
      <w:r w:rsidR="00FF2FA3">
        <w:rPr>
          <w:rFonts w:ascii="Arial" w:hAnsi="Arial" w:cs="Arial"/>
          <w:sz w:val="24"/>
          <w:szCs w:val="24"/>
        </w:rPr>
        <w:t xml:space="preserve">d Pública del </w:t>
      </w:r>
      <w:r w:rsidR="00FF2FA3">
        <w:rPr>
          <w:rFonts w:ascii="Arial" w:hAnsi="Arial" w:cs="Arial"/>
          <w:sz w:val="24"/>
          <w:szCs w:val="24"/>
        </w:rPr>
        <w:lastRenderedPageBreak/>
        <w:t>Estado</w:t>
      </w:r>
      <w:r w:rsidR="00F07EFB">
        <w:rPr>
          <w:rFonts w:ascii="Arial" w:hAnsi="Arial" w:cs="Arial"/>
          <w:sz w:val="24"/>
          <w:szCs w:val="24"/>
        </w:rPr>
        <w:t xml:space="preserve">, situación que se robustece con </w:t>
      </w:r>
      <w:r w:rsidR="007A7554" w:rsidRPr="007A7554">
        <w:rPr>
          <w:rFonts w:ascii="Arial" w:hAnsi="Arial" w:cs="Arial"/>
          <w:b/>
          <w:sz w:val="24"/>
          <w:szCs w:val="24"/>
        </w:rPr>
        <w:t>a)</w:t>
      </w:r>
      <w:r w:rsidR="007A7554">
        <w:rPr>
          <w:rFonts w:ascii="Arial" w:hAnsi="Arial" w:cs="Arial"/>
          <w:sz w:val="24"/>
          <w:szCs w:val="24"/>
        </w:rPr>
        <w:t xml:space="preserve"> </w:t>
      </w:r>
      <w:r w:rsidR="00F07EFB">
        <w:rPr>
          <w:rFonts w:ascii="Arial" w:hAnsi="Arial" w:cs="Arial"/>
          <w:sz w:val="24"/>
          <w:szCs w:val="24"/>
        </w:rPr>
        <w:t xml:space="preserve">la constancia realizada a las dieciocho horas con once minutos del día 02 dos de septiembre de 2011 dos mil once, en el cual la Licenciada </w:t>
      </w:r>
      <w:r w:rsidR="00C73867">
        <w:rPr>
          <w:rFonts w:ascii="Arial" w:eastAsia="Times New Roman" w:hAnsi="Arial" w:cs="Arial"/>
          <w:bCs/>
          <w:iCs/>
          <w:caps/>
          <w:kern w:val="2"/>
          <w:sz w:val="24"/>
          <w:szCs w:val="24"/>
          <w:lang w:val="es-ES_tradnl" w:eastAsia="es-ES"/>
        </w:rPr>
        <w:t>**********</w:t>
      </w:r>
      <w:r w:rsidR="00C73867">
        <w:rPr>
          <w:rFonts w:ascii="Arial" w:eastAsia="Times New Roman" w:hAnsi="Arial" w:cs="Arial"/>
          <w:bCs/>
          <w:iCs/>
          <w:caps/>
          <w:kern w:val="2"/>
          <w:sz w:val="24"/>
          <w:szCs w:val="24"/>
          <w:lang w:val="es-ES_tradnl" w:eastAsia="es-ES"/>
        </w:rPr>
        <w:t xml:space="preserve"> </w:t>
      </w:r>
      <w:r w:rsidR="00F07EFB">
        <w:rPr>
          <w:rFonts w:ascii="Arial" w:hAnsi="Arial" w:cs="Arial"/>
          <w:sz w:val="24"/>
          <w:szCs w:val="24"/>
        </w:rPr>
        <w:t>personal adscrito a la Visitaduría General de la Defensoría de los Derechos Humanos del Pueblo de Oaxaca</w:t>
      </w:r>
      <w:r w:rsidR="007451E3">
        <w:rPr>
          <w:rFonts w:ascii="Arial" w:hAnsi="Arial" w:cs="Arial"/>
          <w:sz w:val="24"/>
          <w:szCs w:val="24"/>
        </w:rPr>
        <w:t>, hizo constar lo siguiente:</w:t>
      </w:r>
      <w:r w:rsidR="00FD5B62">
        <w:rPr>
          <w:rFonts w:ascii="Arial" w:hAnsi="Arial" w:cs="Arial"/>
          <w:sz w:val="24"/>
          <w:szCs w:val="24"/>
        </w:rPr>
        <w:t xml:space="preserve"> </w:t>
      </w:r>
      <w:r w:rsidR="007451E3" w:rsidRPr="00FD5B62">
        <w:rPr>
          <w:rFonts w:ascii="Arial" w:hAnsi="Arial" w:cs="Arial"/>
          <w:i/>
          <w:sz w:val="24"/>
          <w:szCs w:val="24"/>
        </w:rPr>
        <w:t xml:space="preserve">“… así también, se hace constar que al calce de dicha resolución en la foja 86 y vuelta, </w:t>
      </w:r>
      <w:r w:rsidR="007451E3" w:rsidRPr="000308F3">
        <w:rPr>
          <w:rFonts w:ascii="Arial" w:hAnsi="Arial" w:cs="Arial"/>
          <w:b/>
          <w:i/>
          <w:sz w:val="24"/>
          <w:szCs w:val="24"/>
        </w:rPr>
        <w:t xml:space="preserve">no constan las firmas del Presidente y Secretario General y demás integrantes </w:t>
      </w:r>
      <w:r w:rsidR="0043039F" w:rsidRPr="000308F3">
        <w:rPr>
          <w:rFonts w:ascii="Arial" w:hAnsi="Arial" w:cs="Arial"/>
          <w:b/>
          <w:i/>
          <w:sz w:val="24"/>
          <w:szCs w:val="24"/>
        </w:rPr>
        <w:t xml:space="preserve">de la Comisión de Carrera Policial y únicamente consta </w:t>
      </w:r>
      <w:r w:rsidR="007016B4" w:rsidRPr="000308F3">
        <w:rPr>
          <w:rFonts w:ascii="Arial" w:hAnsi="Arial" w:cs="Arial"/>
          <w:b/>
          <w:i/>
          <w:sz w:val="24"/>
          <w:szCs w:val="24"/>
        </w:rPr>
        <w:t>la firma del Secretario de Acuerdos de dicha comisión</w:t>
      </w:r>
      <w:r w:rsidR="007016B4" w:rsidRPr="00FD5B62">
        <w:rPr>
          <w:rFonts w:ascii="Arial" w:hAnsi="Arial" w:cs="Arial"/>
          <w:i/>
          <w:sz w:val="24"/>
          <w:szCs w:val="24"/>
        </w:rPr>
        <w:t>…”</w:t>
      </w:r>
      <w:r w:rsidR="007A7554">
        <w:rPr>
          <w:rFonts w:ascii="Arial" w:hAnsi="Arial" w:cs="Arial"/>
          <w:i/>
          <w:sz w:val="24"/>
          <w:szCs w:val="24"/>
        </w:rPr>
        <w:t xml:space="preserve">; </w:t>
      </w:r>
      <w:r w:rsidR="007A7554">
        <w:rPr>
          <w:rFonts w:ascii="Arial" w:hAnsi="Arial" w:cs="Arial"/>
          <w:b/>
          <w:sz w:val="24"/>
          <w:szCs w:val="24"/>
        </w:rPr>
        <w:t xml:space="preserve">b) </w:t>
      </w:r>
      <w:r w:rsidR="007A7554">
        <w:rPr>
          <w:rFonts w:ascii="Arial" w:hAnsi="Arial" w:cs="Arial"/>
          <w:sz w:val="24"/>
          <w:szCs w:val="24"/>
        </w:rPr>
        <w:t>la confesión realizada por la autoridad demandada  al mencionar en su esc</w:t>
      </w:r>
      <w:r w:rsidR="00622DBB">
        <w:rPr>
          <w:rFonts w:ascii="Arial" w:hAnsi="Arial" w:cs="Arial"/>
          <w:sz w:val="24"/>
          <w:szCs w:val="24"/>
        </w:rPr>
        <w:t xml:space="preserve">rito de contestación de demanda, lo siguiente: </w:t>
      </w:r>
      <w:r w:rsidR="00622DBB" w:rsidRPr="000308F3">
        <w:rPr>
          <w:rFonts w:ascii="Arial" w:hAnsi="Arial" w:cs="Arial"/>
          <w:i/>
          <w:sz w:val="24"/>
          <w:szCs w:val="24"/>
        </w:rPr>
        <w:t>“…</w:t>
      </w:r>
      <w:r w:rsidR="00622DBB" w:rsidRPr="004F7943">
        <w:rPr>
          <w:rFonts w:ascii="Arial" w:hAnsi="Arial" w:cs="Arial"/>
          <w:b/>
          <w:i/>
          <w:sz w:val="24"/>
          <w:szCs w:val="24"/>
        </w:rPr>
        <w:t>si bien la resolución impugnada carece de firmas autógrafas  de los Integrantes de la Comisión de Carrera Policial</w:t>
      </w:r>
      <w:r w:rsidR="00622DBB" w:rsidRPr="000308F3">
        <w:rPr>
          <w:rFonts w:ascii="Arial" w:hAnsi="Arial" w:cs="Arial"/>
          <w:i/>
          <w:sz w:val="24"/>
          <w:szCs w:val="24"/>
        </w:rPr>
        <w:t>, dado que al momento de integrarla al expediente por un erro</w:t>
      </w:r>
      <w:r w:rsidR="000B1DE3" w:rsidRPr="000308F3">
        <w:rPr>
          <w:rFonts w:ascii="Arial" w:hAnsi="Arial" w:cs="Arial"/>
          <w:i/>
          <w:sz w:val="24"/>
          <w:szCs w:val="24"/>
        </w:rPr>
        <w:t>r</w:t>
      </w:r>
      <w:r w:rsidR="00622DBB" w:rsidRPr="000308F3">
        <w:rPr>
          <w:rFonts w:ascii="Arial" w:hAnsi="Arial" w:cs="Arial"/>
          <w:i/>
          <w:sz w:val="24"/>
          <w:szCs w:val="24"/>
        </w:rPr>
        <w:t xml:space="preserve"> involuntario del personal auxiliar</w:t>
      </w:r>
      <w:r w:rsidR="000B1DE3" w:rsidRPr="000308F3">
        <w:rPr>
          <w:rFonts w:ascii="Arial" w:hAnsi="Arial" w:cs="Arial"/>
          <w:i/>
          <w:sz w:val="24"/>
          <w:szCs w:val="24"/>
        </w:rPr>
        <w:t>, quedó agregada sin las firmas respectivas, teniendo de tal conocimiento de tal situación la Comisión de los Derechos Humanos del Pueblo de Oaxaca</w:t>
      </w:r>
      <w:r w:rsidR="000308F3">
        <w:rPr>
          <w:rFonts w:ascii="Arial" w:hAnsi="Arial" w:cs="Arial"/>
          <w:sz w:val="24"/>
          <w:szCs w:val="24"/>
        </w:rPr>
        <w:t>…”</w:t>
      </w:r>
      <w:r w:rsidR="000B1DE3">
        <w:rPr>
          <w:rFonts w:ascii="Arial" w:hAnsi="Arial" w:cs="Arial"/>
          <w:sz w:val="24"/>
          <w:szCs w:val="24"/>
        </w:rPr>
        <w:t xml:space="preserve">; </w:t>
      </w:r>
      <w:r w:rsidR="000D0E48">
        <w:rPr>
          <w:rFonts w:ascii="Arial" w:hAnsi="Arial" w:cs="Arial"/>
          <w:sz w:val="24"/>
          <w:szCs w:val="24"/>
        </w:rPr>
        <w:t xml:space="preserve">mismas que al ser </w:t>
      </w:r>
      <w:r w:rsidR="00C36413">
        <w:rPr>
          <w:rFonts w:ascii="Arial" w:hAnsi="Arial" w:cs="Arial"/>
          <w:sz w:val="24"/>
          <w:szCs w:val="24"/>
        </w:rPr>
        <w:t xml:space="preserve">una manifestación que obra en </w:t>
      </w:r>
      <w:r w:rsidR="000D0E48">
        <w:rPr>
          <w:rFonts w:ascii="Arial" w:hAnsi="Arial" w:cs="Arial"/>
          <w:sz w:val="24"/>
          <w:szCs w:val="24"/>
        </w:rPr>
        <w:t>una documental pública y una confesión expresa, hacen prueba plena en términos del artículo 173 fracción I, de la Ley de Justicia Administrativa para el Estado, anterior a la vigente.</w:t>
      </w:r>
    </w:p>
    <w:p w:rsidR="00A25EC2" w:rsidRDefault="00A25EC2" w:rsidP="00FD5B62">
      <w:pPr>
        <w:suppressAutoHyphens/>
        <w:spacing w:line="360" w:lineRule="auto"/>
        <w:ind w:firstLine="567"/>
        <w:jc w:val="both"/>
        <w:rPr>
          <w:rFonts w:ascii="Arial" w:hAnsi="Arial" w:cs="Arial"/>
          <w:sz w:val="24"/>
          <w:szCs w:val="24"/>
        </w:rPr>
      </w:pPr>
      <w:r>
        <w:rPr>
          <w:rFonts w:ascii="Arial" w:hAnsi="Arial" w:cs="Arial"/>
          <w:sz w:val="24"/>
          <w:szCs w:val="24"/>
        </w:rPr>
        <w:t xml:space="preserve">Por lo que, se concluye que la resolución de 15 quince de julio de 2016 dos mil dieciséis </w:t>
      </w:r>
      <w:r w:rsidR="00C36413">
        <w:rPr>
          <w:rFonts w:ascii="Arial" w:hAnsi="Arial" w:cs="Arial"/>
          <w:sz w:val="24"/>
          <w:szCs w:val="24"/>
        </w:rPr>
        <w:t xml:space="preserve">dictada </w:t>
      </w:r>
      <w:r w:rsidR="00C36413">
        <w:rPr>
          <w:rFonts w:ascii="Arial" w:eastAsia="Times New Roman" w:hAnsi="Arial" w:cs="Arial"/>
          <w:bCs/>
          <w:sz w:val="24"/>
          <w:szCs w:val="24"/>
          <w:lang w:val="es-ES_tradnl" w:eastAsia="es-ES"/>
        </w:rPr>
        <w:t xml:space="preserve">en el expediente administrativo </w:t>
      </w:r>
      <w:r w:rsidR="00C73867">
        <w:rPr>
          <w:rFonts w:ascii="Arial" w:eastAsia="Times New Roman" w:hAnsi="Arial" w:cs="Arial"/>
          <w:bCs/>
          <w:iCs/>
          <w:caps/>
          <w:kern w:val="2"/>
          <w:sz w:val="24"/>
          <w:szCs w:val="24"/>
          <w:lang w:val="es-ES_tradnl" w:eastAsia="es-ES"/>
        </w:rPr>
        <w:t>**********</w:t>
      </w:r>
      <w:r w:rsidR="00C36413">
        <w:rPr>
          <w:rFonts w:ascii="Arial" w:hAnsi="Arial" w:cs="Arial"/>
          <w:sz w:val="24"/>
          <w:szCs w:val="24"/>
        </w:rPr>
        <w:t>,  por los Integrantes de la Comisión de Carrera Policial del Consejo Estatal de Desarrollo Policial de la Secretaría de Seguridad Pública del Estado</w:t>
      </w:r>
      <w:r w:rsidR="00E243DC">
        <w:rPr>
          <w:rFonts w:ascii="Arial" w:hAnsi="Arial" w:cs="Arial"/>
          <w:sz w:val="24"/>
          <w:szCs w:val="24"/>
        </w:rPr>
        <w:t>, es ilegal</w:t>
      </w:r>
      <w:r>
        <w:rPr>
          <w:rFonts w:ascii="Arial" w:hAnsi="Arial" w:cs="Arial"/>
          <w:sz w:val="24"/>
          <w:szCs w:val="24"/>
        </w:rPr>
        <w:t xml:space="preserve"> al contravenir lo dispuesto por el artículo 16 Constitucional en relación con la fracción </w:t>
      </w:r>
      <w:r w:rsidR="000A6E3E">
        <w:rPr>
          <w:rFonts w:ascii="Arial" w:hAnsi="Arial" w:cs="Arial"/>
          <w:sz w:val="24"/>
          <w:szCs w:val="24"/>
        </w:rPr>
        <w:t>IV, del artículo 7 de la Ley de Justicia Administrativa para el Estado, anterior a la reformada.</w:t>
      </w:r>
    </w:p>
    <w:p w:rsidR="000A6E3E" w:rsidRDefault="00F42BE5" w:rsidP="00FD5B62">
      <w:pPr>
        <w:suppressAutoHyphens/>
        <w:spacing w:line="360" w:lineRule="auto"/>
        <w:ind w:firstLine="567"/>
        <w:jc w:val="both"/>
        <w:rPr>
          <w:rFonts w:ascii="Arial" w:hAnsi="Arial" w:cs="Arial"/>
          <w:sz w:val="24"/>
          <w:szCs w:val="24"/>
        </w:rPr>
      </w:pPr>
      <w:r>
        <w:rPr>
          <w:rFonts w:ascii="Arial" w:hAnsi="Arial" w:cs="Arial"/>
          <w:sz w:val="24"/>
          <w:szCs w:val="24"/>
        </w:rPr>
        <w:t xml:space="preserve">Ahora bien, los </w:t>
      </w:r>
      <w:r w:rsidR="000A6E3E">
        <w:rPr>
          <w:rFonts w:ascii="Arial" w:hAnsi="Arial" w:cs="Arial"/>
          <w:sz w:val="24"/>
          <w:szCs w:val="24"/>
        </w:rPr>
        <w:t>artículo</w:t>
      </w:r>
      <w:r>
        <w:rPr>
          <w:rFonts w:ascii="Arial" w:hAnsi="Arial" w:cs="Arial"/>
          <w:sz w:val="24"/>
          <w:szCs w:val="24"/>
        </w:rPr>
        <w:t>s</w:t>
      </w:r>
      <w:r w:rsidR="000A6E3E">
        <w:rPr>
          <w:rFonts w:ascii="Arial" w:hAnsi="Arial" w:cs="Arial"/>
          <w:sz w:val="24"/>
          <w:szCs w:val="24"/>
        </w:rPr>
        <w:t xml:space="preserve"> </w:t>
      </w:r>
      <w:r>
        <w:rPr>
          <w:rFonts w:ascii="Arial" w:hAnsi="Arial" w:cs="Arial"/>
          <w:sz w:val="24"/>
          <w:szCs w:val="24"/>
        </w:rPr>
        <w:t xml:space="preserve">7 fracción IV, y </w:t>
      </w:r>
      <w:r w:rsidR="000A6E3E">
        <w:rPr>
          <w:rFonts w:ascii="Arial" w:hAnsi="Arial" w:cs="Arial"/>
          <w:sz w:val="24"/>
          <w:szCs w:val="24"/>
        </w:rPr>
        <w:t>178 fracciones II y VI, de la Ley citada, establecen:</w:t>
      </w:r>
    </w:p>
    <w:p w:rsidR="00F42BE5" w:rsidRPr="00F42BE5" w:rsidRDefault="00F42BE5" w:rsidP="00F42BE5">
      <w:pPr>
        <w:suppressAutoHyphens/>
        <w:spacing w:line="240" w:lineRule="auto"/>
        <w:ind w:left="567" w:firstLine="567"/>
        <w:jc w:val="both"/>
        <w:rPr>
          <w:rFonts w:ascii="Arial" w:hAnsi="Arial" w:cs="Arial"/>
          <w:i/>
          <w:szCs w:val="24"/>
        </w:rPr>
      </w:pPr>
      <w:r w:rsidRPr="00F42BE5">
        <w:rPr>
          <w:rFonts w:ascii="Arial" w:hAnsi="Arial" w:cs="Arial"/>
          <w:b/>
          <w:i/>
          <w:szCs w:val="24"/>
        </w:rPr>
        <w:t xml:space="preserve">Artículo 7.- </w:t>
      </w:r>
      <w:r w:rsidRPr="00F42BE5">
        <w:rPr>
          <w:rFonts w:ascii="Arial" w:hAnsi="Arial" w:cs="Arial"/>
          <w:i/>
          <w:szCs w:val="24"/>
        </w:rPr>
        <w:t>Son elementos y requisitos de validez del acto administrativo:</w:t>
      </w:r>
    </w:p>
    <w:p w:rsidR="00F42BE5" w:rsidRPr="00F42BE5" w:rsidRDefault="00F42BE5" w:rsidP="00F42BE5">
      <w:pPr>
        <w:suppressAutoHyphens/>
        <w:spacing w:line="240" w:lineRule="auto"/>
        <w:ind w:left="567" w:firstLine="567"/>
        <w:jc w:val="both"/>
        <w:rPr>
          <w:rFonts w:ascii="Arial" w:hAnsi="Arial" w:cs="Arial"/>
          <w:i/>
          <w:szCs w:val="24"/>
        </w:rPr>
      </w:pPr>
      <w:r w:rsidRPr="00F42BE5">
        <w:rPr>
          <w:rFonts w:ascii="Arial" w:hAnsi="Arial" w:cs="Arial"/>
          <w:i/>
          <w:szCs w:val="24"/>
        </w:rPr>
        <w:t>(…)</w:t>
      </w:r>
    </w:p>
    <w:p w:rsidR="00F42BE5" w:rsidRPr="00F42BE5" w:rsidRDefault="00F42BE5" w:rsidP="00F42BE5">
      <w:pPr>
        <w:suppressAutoHyphens/>
        <w:spacing w:line="240" w:lineRule="auto"/>
        <w:ind w:left="567"/>
        <w:jc w:val="both"/>
        <w:rPr>
          <w:rFonts w:ascii="Arial" w:hAnsi="Arial" w:cs="Arial"/>
          <w:i/>
          <w:szCs w:val="24"/>
        </w:rPr>
      </w:pPr>
      <w:r w:rsidRPr="00F42BE5">
        <w:rPr>
          <w:rFonts w:ascii="Arial" w:hAnsi="Arial" w:cs="Arial"/>
          <w:i/>
          <w:szCs w:val="24"/>
        </w:rPr>
        <w:t>IV. Contar por escrito y con la firma autógrafa de la autoridad que lo expida, salvo en los casos que la ley autorice otra forma de expedición;</w:t>
      </w:r>
    </w:p>
    <w:p w:rsidR="000A6E3E" w:rsidRPr="00077D47" w:rsidRDefault="000A6E3E" w:rsidP="00077D47">
      <w:pPr>
        <w:suppressAutoHyphens/>
        <w:spacing w:line="240" w:lineRule="auto"/>
        <w:ind w:left="567" w:right="708" w:firstLine="567"/>
        <w:jc w:val="both"/>
        <w:rPr>
          <w:rFonts w:ascii="Arial" w:hAnsi="Arial" w:cs="Arial"/>
          <w:i/>
          <w:szCs w:val="24"/>
        </w:rPr>
      </w:pPr>
      <w:r w:rsidRPr="00077D47">
        <w:rPr>
          <w:rFonts w:ascii="Arial" w:hAnsi="Arial" w:cs="Arial"/>
          <w:b/>
          <w:i/>
          <w:szCs w:val="24"/>
        </w:rPr>
        <w:t xml:space="preserve">Artículo 178.- </w:t>
      </w:r>
      <w:r w:rsidRPr="00077D47">
        <w:rPr>
          <w:rFonts w:ascii="Arial" w:hAnsi="Arial" w:cs="Arial"/>
          <w:i/>
          <w:szCs w:val="24"/>
        </w:rPr>
        <w:t>Se declarará que un acto administrativo es ilegal  si de esa ilegalidad nace su nulidad relativa o absoluta, cuando se demuestre alguna de las siguientes causales:</w:t>
      </w:r>
    </w:p>
    <w:p w:rsidR="000A6E3E" w:rsidRPr="00077D47" w:rsidRDefault="000A6E3E" w:rsidP="00077D47">
      <w:pPr>
        <w:suppressAutoHyphens/>
        <w:spacing w:line="240" w:lineRule="auto"/>
        <w:ind w:left="567" w:right="708" w:firstLine="567"/>
        <w:jc w:val="both"/>
        <w:rPr>
          <w:rFonts w:ascii="Arial" w:hAnsi="Arial" w:cs="Arial"/>
          <w:i/>
          <w:szCs w:val="24"/>
        </w:rPr>
      </w:pPr>
      <w:r w:rsidRPr="00077D47">
        <w:rPr>
          <w:rFonts w:ascii="Arial" w:hAnsi="Arial" w:cs="Arial"/>
          <w:i/>
          <w:szCs w:val="24"/>
        </w:rPr>
        <w:t>(…)</w:t>
      </w:r>
    </w:p>
    <w:p w:rsidR="000A6E3E" w:rsidRPr="00077D47" w:rsidRDefault="00077D47" w:rsidP="00077D47">
      <w:pPr>
        <w:suppressAutoHyphens/>
        <w:spacing w:line="240" w:lineRule="auto"/>
        <w:ind w:left="567" w:right="708" w:firstLine="567"/>
        <w:jc w:val="both"/>
        <w:rPr>
          <w:rFonts w:ascii="Arial" w:hAnsi="Arial" w:cs="Arial"/>
          <w:i/>
          <w:szCs w:val="24"/>
        </w:rPr>
      </w:pPr>
      <w:r w:rsidRPr="00077D47">
        <w:rPr>
          <w:rFonts w:ascii="Arial" w:hAnsi="Arial" w:cs="Arial"/>
          <w:i/>
          <w:szCs w:val="24"/>
        </w:rPr>
        <w:t>II. Omisión de los requisitos formales exigidos por la leyes que afecten las defensas del particular y trasciendan al resultado al sentido de la resolución impugnada, inclusive la ausencia de fundamentación y motivación en su caso.</w:t>
      </w:r>
    </w:p>
    <w:p w:rsidR="00077D47" w:rsidRPr="00077D47" w:rsidRDefault="00077D47" w:rsidP="00077D47">
      <w:pPr>
        <w:suppressAutoHyphens/>
        <w:spacing w:line="240" w:lineRule="auto"/>
        <w:ind w:left="567" w:right="708" w:firstLine="567"/>
        <w:jc w:val="both"/>
        <w:rPr>
          <w:rFonts w:ascii="Arial" w:hAnsi="Arial" w:cs="Arial"/>
          <w:i/>
          <w:szCs w:val="24"/>
        </w:rPr>
      </w:pPr>
      <w:r w:rsidRPr="00077D47">
        <w:rPr>
          <w:rFonts w:ascii="Arial" w:hAnsi="Arial" w:cs="Arial"/>
          <w:i/>
          <w:szCs w:val="24"/>
        </w:rPr>
        <w:t>VI. Si el acto administrativo no cumple con alguno de los elementos o requisitos exigidos en esta ley, y</w:t>
      </w:r>
    </w:p>
    <w:p w:rsidR="00077D47" w:rsidRPr="00077D47" w:rsidRDefault="00077D47" w:rsidP="00077D47">
      <w:pPr>
        <w:suppressAutoHyphens/>
        <w:spacing w:line="240" w:lineRule="auto"/>
        <w:ind w:left="567" w:right="708" w:firstLine="567"/>
        <w:jc w:val="both"/>
        <w:rPr>
          <w:rFonts w:ascii="Arial" w:hAnsi="Arial" w:cs="Arial"/>
          <w:i/>
          <w:szCs w:val="24"/>
        </w:rPr>
      </w:pPr>
      <w:r w:rsidRPr="00077D47">
        <w:rPr>
          <w:rFonts w:ascii="Arial" w:hAnsi="Arial" w:cs="Arial"/>
          <w:i/>
          <w:szCs w:val="24"/>
        </w:rPr>
        <w:t>(…)</w:t>
      </w:r>
    </w:p>
    <w:p w:rsidR="009F6A68" w:rsidRDefault="003F274A" w:rsidP="00322271">
      <w:pPr>
        <w:suppressAutoHyphens/>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Por lo anterior,</w:t>
      </w:r>
      <w:r w:rsidR="00E74261">
        <w:rPr>
          <w:rFonts w:ascii="Arial" w:eastAsia="Times New Roman" w:hAnsi="Arial" w:cs="Arial"/>
          <w:bCs/>
          <w:sz w:val="24"/>
          <w:szCs w:val="24"/>
          <w:lang w:val="es-ES_tradnl" w:eastAsia="es-ES"/>
        </w:rPr>
        <w:t xml:space="preserve"> toda vez que la ausencia de firmas en la resolución de 15 quince de julio de 2016 dos mil dieciséis, trasciende al resultado del fallo</w:t>
      </w:r>
      <w:r w:rsidR="006C787A">
        <w:rPr>
          <w:rFonts w:ascii="Arial" w:eastAsia="Times New Roman" w:hAnsi="Arial" w:cs="Arial"/>
          <w:bCs/>
          <w:sz w:val="24"/>
          <w:szCs w:val="24"/>
          <w:lang w:val="es-ES_tradnl" w:eastAsia="es-ES"/>
        </w:rPr>
        <w:t>, pues</w:t>
      </w:r>
      <w:r w:rsidR="009F6A68">
        <w:rPr>
          <w:rFonts w:ascii="Arial" w:eastAsia="Times New Roman" w:hAnsi="Arial" w:cs="Arial"/>
          <w:bCs/>
          <w:sz w:val="24"/>
          <w:szCs w:val="24"/>
          <w:lang w:val="es-ES_tradnl" w:eastAsia="es-ES"/>
        </w:rPr>
        <w:t xml:space="preserve"> quedó establecido que</w:t>
      </w:r>
      <w:r w:rsidR="00E74261">
        <w:rPr>
          <w:rFonts w:ascii="Arial" w:eastAsia="Times New Roman" w:hAnsi="Arial" w:cs="Arial"/>
          <w:bCs/>
          <w:sz w:val="24"/>
          <w:szCs w:val="24"/>
          <w:lang w:val="es-ES_tradnl" w:eastAsia="es-ES"/>
        </w:rPr>
        <w:t xml:space="preserve"> </w:t>
      </w:r>
      <w:r w:rsidR="009F6A68">
        <w:rPr>
          <w:rFonts w:ascii="Arial" w:eastAsia="Times New Roman" w:hAnsi="Arial" w:cs="Arial"/>
          <w:bCs/>
          <w:sz w:val="24"/>
          <w:szCs w:val="24"/>
          <w:lang w:val="es-ES_tradnl" w:eastAsia="es-ES"/>
        </w:rPr>
        <w:t xml:space="preserve">la firma en un acto administrativo </w:t>
      </w:r>
      <w:r w:rsidR="006C787A">
        <w:rPr>
          <w:rFonts w:ascii="Arial" w:eastAsia="Times New Roman" w:hAnsi="Arial" w:cs="Arial"/>
          <w:bCs/>
          <w:sz w:val="24"/>
          <w:szCs w:val="24"/>
          <w:lang w:val="es-ES_tradnl" w:eastAsia="es-ES"/>
        </w:rPr>
        <w:t xml:space="preserve">simboliza la exteriorización de la voluntad de la autoridad demandad y la aceptación de su </w:t>
      </w:r>
      <w:r w:rsidR="006C787A">
        <w:rPr>
          <w:rFonts w:ascii="Arial" w:eastAsia="Times New Roman" w:hAnsi="Arial" w:cs="Arial"/>
          <w:bCs/>
          <w:sz w:val="24"/>
          <w:szCs w:val="24"/>
          <w:lang w:val="es-ES_tradnl" w:eastAsia="es-ES"/>
        </w:rPr>
        <w:lastRenderedPageBreak/>
        <w:t>contenido, por lo que va ligada con el requisito de</w:t>
      </w:r>
      <w:r w:rsidR="009F6A68">
        <w:rPr>
          <w:rFonts w:ascii="Arial" w:eastAsia="Times New Roman" w:hAnsi="Arial" w:cs="Arial"/>
          <w:bCs/>
          <w:sz w:val="24"/>
          <w:szCs w:val="24"/>
          <w:lang w:val="es-ES_tradnl" w:eastAsia="es-ES"/>
        </w:rPr>
        <w:t xml:space="preserve"> competencia d</w:t>
      </w:r>
      <w:r w:rsidR="00E74261">
        <w:rPr>
          <w:rFonts w:ascii="Arial" w:eastAsia="Times New Roman" w:hAnsi="Arial" w:cs="Arial"/>
          <w:bCs/>
          <w:sz w:val="24"/>
          <w:szCs w:val="24"/>
          <w:lang w:val="es-ES_tradnl" w:eastAsia="es-ES"/>
        </w:rPr>
        <w:t>e</w:t>
      </w:r>
      <w:r w:rsidR="009F6A68">
        <w:rPr>
          <w:rFonts w:ascii="Arial" w:eastAsia="Times New Roman" w:hAnsi="Arial" w:cs="Arial"/>
          <w:bCs/>
          <w:sz w:val="24"/>
          <w:szCs w:val="24"/>
          <w:lang w:val="es-ES_tradnl" w:eastAsia="es-ES"/>
        </w:rPr>
        <w:t xml:space="preserve"> </w:t>
      </w:r>
      <w:r w:rsidR="006C787A">
        <w:rPr>
          <w:rFonts w:ascii="Arial" w:eastAsia="Times New Roman" w:hAnsi="Arial" w:cs="Arial"/>
          <w:bCs/>
          <w:sz w:val="24"/>
          <w:szCs w:val="24"/>
          <w:lang w:val="es-ES_tradnl" w:eastAsia="es-ES"/>
        </w:rPr>
        <w:t>la autoridad demanda.</w:t>
      </w:r>
    </w:p>
    <w:p w:rsidR="006C787A" w:rsidRPr="004702F3" w:rsidRDefault="006C787A" w:rsidP="006C787A">
      <w:pPr>
        <w:suppressAutoHyphens/>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Aunado, que al tratarse de </w:t>
      </w:r>
      <w:r w:rsidR="002B6729">
        <w:rPr>
          <w:rFonts w:ascii="Arial" w:eastAsia="Times New Roman" w:hAnsi="Arial" w:cs="Arial"/>
          <w:bCs/>
          <w:sz w:val="24"/>
          <w:szCs w:val="24"/>
          <w:lang w:val="es-ES_tradnl" w:eastAsia="es-ES"/>
        </w:rPr>
        <w:t xml:space="preserve">un </w:t>
      </w:r>
      <w:r>
        <w:rPr>
          <w:rFonts w:ascii="Arial" w:eastAsia="Times New Roman" w:hAnsi="Arial" w:cs="Arial"/>
          <w:bCs/>
          <w:sz w:val="24"/>
          <w:szCs w:val="24"/>
          <w:lang w:val="es-ES_tradnl" w:eastAsia="es-ES"/>
        </w:rPr>
        <w:t xml:space="preserve">procedimiento </w:t>
      </w:r>
      <w:r w:rsidR="00E74261">
        <w:rPr>
          <w:rFonts w:ascii="Arial" w:eastAsia="Times New Roman" w:hAnsi="Arial" w:cs="Arial"/>
          <w:bCs/>
          <w:sz w:val="24"/>
          <w:szCs w:val="24"/>
          <w:lang w:val="es-ES_tradnl" w:eastAsia="es-ES"/>
        </w:rPr>
        <w:t>de</w:t>
      </w:r>
      <w:r>
        <w:rPr>
          <w:rFonts w:ascii="Arial" w:eastAsia="Times New Roman" w:hAnsi="Arial" w:cs="Arial"/>
          <w:bCs/>
          <w:sz w:val="24"/>
          <w:szCs w:val="24"/>
          <w:lang w:val="es-ES_tradnl" w:eastAsia="es-ES"/>
        </w:rPr>
        <w:t xml:space="preserve"> responsabilidad administrativa que concluyó con la separación del actor del cargo que venía desempeñando como Policía Estatal, ello constituye una lesión al actor en su esfera de derechos fundamentales, en específico el derecho humano a un</w:t>
      </w:r>
      <w:r w:rsidR="00E74261">
        <w:rPr>
          <w:rFonts w:ascii="Arial" w:eastAsia="Times New Roman" w:hAnsi="Arial" w:cs="Arial"/>
          <w:bCs/>
          <w:sz w:val="24"/>
          <w:szCs w:val="24"/>
          <w:lang w:val="es-ES_tradnl" w:eastAsia="es-ES"/>
        </w:rPr>
        <w:t xml:space="preserve"> t</w:t>
      </w:r>
      <w:r>
        <w:rPr>
          <w:rFonts w:ascii="Arial" w:eastAsia="Times New Roman" w:hAnsi="Arial" w:cs="Arial"/>
          <w:bCs/>
          <w:sz w:val="24"/>
          <w:szCs w:val="24"/>
          <w:lang w:val="es-ES_tradnl" w:eastAsia="es-ES"/>
        </w:rPr>
        <w:t>r</w:t>
      </w:r>
      <w:r w:rsidR="00E74261">
        <w:rPr>
          <w:rFonts w:ascii="Arial" w:eastAsia="Times New Roman" w:hAnsi="Arial" w:cs="Arial"/>
          <w:bCs/>
          <w:sz w:val="24"/>
          <w:szCs w:val="24"/>
          <w:lang w:val="es-ES_tradnl" w:eastAsia="es-ES"/>
        </w:rPr>
        <w:t>abajo</w:t>
      </w:r>
      <w:r>
        <w:rPr>
          <w:rFonts w:ascii="Arial" w:eastAsia="Times New Roman" w:hAnsi="Arial" w:cs="Arial"/>
          <w:bCs/>
          <w:sz w:val="24"/>
          <w:szCs w:val="24"/>
          <w:lang w:val="es-ES_tradnl" w:eastAsia="es-ES"/>
        </w:rPr>
        <w:t>, el cual está</w:t>
      </w:r>
      <w:r w:rsidR="00E74261">
        <w:rPr>
          <w:rFonts w:ascii="Arial" w:eastAsia="Times New Roman" w:hAnsi="Arial" w:cs="Arial"/>
          <w:bCs/>
          <w:sz w:val="24"/>
          <w:szCs w:val="24"/>
          <w:lang w:val="es-ES_tradnl" w:eastAsia="es-ES"/>
        </w:rPr>
        <w:t xml:space="preserve"> reconocido por lo tra</w:t>
      </w:r>
      <w:r>
        <w:rPr>
          <w:rFonts w:ascii="Arial" w:eastAsia="Times New Roman" w:hAnsi="Arial" w:cs="Arial"/>
          <w:bCs/>
          <w:sz w:val="24"/>
          <w:szCs w:val="24"/>
          <w:lang w:val="es-ES_tradnl" w:eastAsia="es-ES"/>
        </w:rPr>
        <w:t>ta</w:t>
      </w:r>
      <w:r w:rsidR="00E74261">
        <w:rPr>
          <w:rFonts w:ascii="Arial" w:eastAsia="Times New Roman" w:hAnsi="Arial" w:cs="Arial"/>
          <w:bCs/>
          <w:sz w:val="24"/>
          <w:szCs w:val="24"/>
          <w:lang w:val="es-ES_tradnl" w:eastAsia="es-ES"/>
        </w:rPr>
        <w:t xml:space="preserve">dos internacionales </w:t>
      </w:r>
      <w:r>
        <w:rPr>
          <w:rFonts w:ascii="Arial" w:eastAsia="Times New Roman" w:hAnsi="Arial" w:cs="Arial"/>
          <w:bCs/>
          <w:sz w:val="24"/>
          <w:szCs w:val="24"/>
          <w:lang w:val="es-ES_tradnl" w:eastAsia="es-ES"/>
        </w:rPr>
        <w:t xml:space="preserve">suscritos y ratificados por el Estado Mexicano </w:t>
      </w:r>
      <w:r w:rsidR="00E74261">
        <w:rPr>
          <w:rFonts w:ascii="Arial" w:eastAsia="Times New Roman" w:hAnsi="Arial" w:cs="Arial"/>
          <w:bCs/>
          <w:sz w:val="24"/>
          <w:szCs w:val="24"/>
          <w:lang w:val="es-ES_tradnl" w:eastAsia="es-ES"/>
        </w:rPr>
        <w:t xml:space="preserve">y </w:t>
      </w:r>
      <w:r>
        <w:rPr>
          <w:rFonts w:ascii="Arial" w:eastAsia="Times New Roman" w:hAnsi="Arial" w:cs="Arial"/>
          <w:bCs/>
          <w:sz w:val="24"/>
          <w:szCs w:val="24"/>
          <w:lang w:val="es-ES_tradnl" w:eastAsia="es-ES"/>
        </w:rPr>
        <w:t>en especial por los</w:t>
      </w:r>
      <w:r w:rsidR="00E74261">
        <w:rPr>
          <w:rFonts w:ascii="Arial" w:eastAsia="Times New Roman" w:hAnsi="Arial" w:cs="Arial"/>
          <w:bCs/>
          <w:sz w:val="24"/>
          <w:szCs w:val="24"/>
          <w:lang w:val="es-ES_tradnl" w:eastAsia="es-ES"/>
        </w:rPr>
        <w:t xml:space="preserve"> artículo</w:t>
      </w:r>
      <w:r>
        <w:rPr>
          <w:rFonts w:ascii="Arial" w:eastAsia="Times New Roman" w:hAnsi="Arial" w:cs="Arial"/>
          <w:bCs/>
          <w:sz w:val="24"/>
          <w:szCs w:val="24"/>
          <w:lang w:val="es-ES_tradnl" w:eastAsia="es-ES"/>
        </w:rPr>
        <w:t xml:space="preserve">s </w:t>
      </w:r>
      <w:r w:rsidR="004702F3">
        <w:rPr>
          <w:rFonts w:ascii="Arial" w:eastAsia="Times New Roman" w:hAnsi="Arial" w:cs="Arial"/>
          <w:bCs/>
          <w:sz w:val="24"/>
          <w:szCs w:val="24"/>
          <w:lang w:val="es-ES_tradnl" w:eastAsia="es-ES"/>
        </w:rPr>
        <w:t xml:space="preserve">1, 5 y </w:t>
      </w:r>
      <w:r>
        <w:rPr>
          <w:rFonts w:ascii="Arial" w:eastAsia="Times New Roman" w:hAnsi="Arial" w:cs="Arial"/>
          <w:bCs/>
          <w:sz w:val="24"/>
          <w:szCs w:val="24"/>
          <w:lang w:val="es-ES_tradnl" w:eastAsia="es-ES"/>
        </w:rPr>
        <w:t xml:space="preserve">123 </w:t>
      </w:r>
      <w:r w:rsidR="004702F3">
        <w:rPr>
          <w:rFonts w:ascii="Arial" w:eastAsia="Times New Roman" w:hAnsi="Arial" w:cs="Arial"/>
          <w:bCs/>
          <w:sz w:val="24"/>
          <w:szCs w:val="24"/>
          <w:lang w:val="es-ES_tradnl" w:eastAsia="es-ES"/>
        </w:rPr>
        <w:t xml:space="preserve">de la Constitución Política de los Estado Unidos Mexicanos; es por ello, que al tratarse de una restricción a derechos fundamentales, le es más exigible a la </w:t>
      </w:r>
      <w:r w:rsidR="004702F3">
        <w:rPr>
          <w:rFonts w:ascii="Arial" w:eastAsia="Times New Roman" w:hAnsi="Arial" w:cs="Arial"/>
          <w:b/>
          <w:bCs/>
          <w:sz w:val="24"/>
          <w:szCs w:val="24"/>
          <w:lang w:val="es-ES_tradnl" w:eastAsia="es-ES"/>
        </w:rPr>
        <w:t xml:space="preserve">autoridad demandada </w:t>
      </w:r>
      <w:r w:rsidR="004702F3">
        <w:rPr>
          <w:rFonts w:ascii="Arial" w:eastAsia="Times New Roman" w:hAnsi="Arial" w:cs="Arial"/>
          <w:bCs/>
          <w:sz w:val="24"/>
          <w:szCs w:val="24"/>
          <w:lang w:val="es-ES_tradnl" w:eastAsia="es-ES"/>
        </w:rPr>
        <w:t>cumplir a cabalidad con el requisito de competencia exigido po</w:t>
      </w:r>
      <w:r w:rsidR="009B28CD">
        <w:rPr>
          <w:rFonts w:ascii="Arial" w:eastAsia="Times New Roman" w:hAnsi="Arial" w:cs="Arial"/>
          <w:bCs/>
          <w:sz w:val="24"/>
          <w:szCs w:val="24"/>
          <w:lang w:val="es-ES_tradnl" w:eastAsia="es-ES"/>
        </w:rPr>
        <w:t>r el artículo 16 Constitucional.</w:t>
      </w:r>
    </w:p>
    <w:p w:rsidR="00FE26EC" w:rsidRPr="009B28CD" w:rsidRDefault="004702F3" w:rsidP="009B28CD">
      <w:pPr>
        <w:suppressAutoHyphens/>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En consecuencia, </w:t>
      </w:r>
      <w:r w:rsidR="00FE26EC" w:rsidRPr="001B7F68">
        <w:rPr>
          <w:rFonts w:ascii="Arial" w:eastAsia="Times New Roman" w:hAnsi="Arial" w:cs="Arial"/>
          <w:bCs/>
          <w:sz w:val="24"/>
          <w:szCs w:val="24"/>
          <w:lang w:val="es-ES_tradnl" w:eastAsia="es-ES"/>
        </w:rPr>
        <w:t xml:space="preserve">con fundamento en </w:t>
      </w:r>
      <w:r w:rsidR="00FE26EC">
        <w:rPr>
          <w:rFonts w:ascii="Arial" w:eastAsia="Times New Roman" w:hAnsi="Arial" w:cs="Arial"/>
          <w:bCs/>
          <w:sz w:val="24"/>
          <w:szCs w:val="24"/>
          <w:lang w:val="es-ES_tradnl" w:eastAsia="es-ES"/>
        </w:rPr>
        <w:t xml:space="preserve">los </w:t>
      </w:r>
      <w:r w:rsidR="00FE26EC" w:rsidRPr="001B7F68">
        <w:rPr>
          <w:rFonts w:ascii="Arial" w:eastAsia="Times New Roman" w:hAnsi="Arial" w:cs="Arial"/>
          <w:bCs/>
          <w:sz w:val="24"/>
          <w:szCs w:val="24"/>
          <w:lang w:val="es-ES_tradnl" w:eastAsia="es-ES"/>
        </w:rPr>
        <w:t>artículo</w:t>
      </w:r>
      <w:r w:rsidR="00FE26EC">
        <w:rPr>
          <w:rFonts w:ascii="Arial" w:eastAsia="Times New Roman" w:hAnsi="Arial" w:cs="Arial"/>
          <w:bCs/>
          <w:sz w:val="24"/>
          <w:szCs w:val="24"/>
          <w:lang w:val="es-ES_tradnl" w:eastAsia="es-ES"/>
        </w:rPr>
        <w:t>s</w:t>
      </w:r>
      <w:r w:rsidR="00FE26EC" w:rsidRPr="001B7F68">
        <w:rPr>
          <w:rFonts w:ascii="Arial" w:eastAsia="Times New Roman" w:hAnsi="Arial" w:cs="Arial"/>
          <w:bCs/>
          <w:sz w:val="24"/>
          <w:szCs w:val="24"/>
          <w:lang w:val="es-ES_tradnl" w:eastAsia="es-ES"/>
        </w:rPr>
        <w:t xml:space="preserve"> </w:t>
      </w:r>
      <w:r w:rsidR="00FE26EC">
        <w:rPr>
          <w:rFonts w:ascii="Arial" w:eastAsia="Times New Roman" w:hAnsi="Arial" w:cs="Arial"/>
          <w:bCs/>
          <w:sz w:val="24"/>
          <w:szCs w:val="24"/>
          <w:lang w:val="es-ES_tradnl" w:eastAsia="es-ES"/>
        </w:rPr>
        <w:t>177 fracciones I, II y III, 17</w:t>
      </w:r>
      <w:r w:rsidR="00FE26EC" w:rsidRPr="001B7F68">
        <w:rPr>
          <w:rFonts w:ascii="Arial" w:eastAsia="Times New Roman" w:hAnsi="Arial" w:cs="Arial"/>
          <w:bCs/>
          <w:sz w:val="24"/>
          <w:szCs w:val="24"/>
          <w:lang w:val="es-ES_tradnl" w:eastAsia="es-ES"/>
        </w:rPr>
        <w:t xml:space="preserve">8 </w:t>
      </w:r>
      <w:r w:rsidR="00FE26EC">
        <w:rPr>
          <w:rFonts w:ascii="Arial" w:eastAsia="Times New Roman" w:hAnsi="Arial" w:cs="Arial"/>
          <w:bCs/>
          <w:sz w:val="24"/>
          <w:szCs w:val="24"/>
          <w:lang w:val="es-ES_tradnl" w:eastAsia="es-ES"/>
        </w:rPr>
        <w:t>fracción II y VI, y 179</w:t>
      </w:r>
      <w:r w:rsidR="00FE26EC" w:rsidRPr="001B7F68">
        <w:rPr>
          <w:rFonts w:ascii="Arial" w:eastAsia="Times New Roman" w:hAnsi="Arial" w:cs="Arial"/>
          <w:bCs/>
          <w:sz w:val="24"/>
          <w:szCs w:val="24"/>
          <w:lang w:val="es-ES_tradnl" w:eastAsia="es-ES"/>
        </w:rPr>
        <w:t>, de la Ley de Justicia Administrativa para el Estado,</w:t>
      </w:r>
      <w:r w:rsidR="00FE26EC">
        <w:rPr>
          <w:rFonts w:ascii="Arial" w:eastAsia="Times New Roman" w:hAnsi="Arial" w:cs="Arial"/>
          <w:bCs/>
          <w:sz w:val="24"/>
          <w:szCs w:val="24"/>
          <w:lang w:val="es-ES_tradnl" w:eastAsia="es-ES"/>
        </w:rPr>
        <w:t xml:space="preserve"> anterior a la vigente,</w:t>
      </w:r>
      <w:r w:rsidR="00FE26EC" w:rsidRPr="001B7F68">
        <w:rPr>
          <w:rFonts w:ascii="Arial" w:eastAsia="Times New Roman" w:hAnsi="Arial" w:cs="Arial"/>
          <w:bCs/>
          <w:sz w:val="24"/>
          <w:szCs w:val="24"/>
          <w:lang w:val="es-ES_tradnl" w:eastAsia="es-ES"/>
        </w:rPr>
        <w:t xml:space="preserve"> </w:t>
      </w:r>
      <w:r w:rsidR="00FE26EC">
        <w:rPr>
          <w:rFonts w:ascii="Arial" w:eastAsia="Times New Roman" w:hAnsi="Arial" w:cs="Arial"/>
          <w:bCs/>
          <w:sz w:val="24"/>
          <w:szCs w:val="24"/>
          <w:lang w:val="es-ES_tradnl" w:eastAsia="es-ES"/>
        </w:rPr>
        <w:t>se declara</w:t>
      </w:r>
      <w:r w:rsidR="00FE26EC" w:rsidRPr="001B7F68">
        <w:rPr>
          <w:rFonts w:ascii="Arial" w:eastAsia="Times New Roman" w:hAnsi="Arial" w:cs="Arial"/>
          <w:bCs/>
          <w:sz w:val="24"/>
          <w:szCs w:val="24"/>
          <w:lang w:val="es-ES_tradnl" w:eastAsia="es-ES"/>
        </w:rPr>
        <w:t xml:space="preserve"> la </w:t>
      </w:r>
      <w:r w:rsidR="00FE26EC" w:rsidRPr="00860220">
        <w:rPr>
          <w:rFonts w:ascii="Arial" w:eastAsia="Times New Roman" w:hAnsi="Arial" w:cs="Arial"/>
          <w:b/>
          <w:bCs/>
          <w:sz w:val="24"/>
          <w:szCs w:val="24"/>
          <w:lang w:val="es-ES_tradnl" w:eastAsia="es-ES"/>
        </w:rPr>
        <w:t>NULIDAD LISA Y LLANA</w:t>
      </w:r>
      <w:r w:rsidR="00FE26EC">
        <w:rPr>
          <w:rFonts w:ascii="Arial" w:eastAsia="Times New Roman" w:hAnsi="Arial" w:cs="Arial"/>
          <w:bCs/>
          <w:sz w:val="24"/>
          <w:szCs w:val="24"/>
          <w:lang w:val="es-ES_tradnl" w:eastAsia="es-ES"/>
        </w:rPr>
        <w:t xml:space="preserve"> de </w:t>
      </w:r>
      <w:r w:rsidR="00FE26EC">
        <w:rPr>
          <w:rFonts w:ascii="Arial" w:hAnsi="Arial" w:cs="Arial"/>
          <w:sz w:val="24"/>
          <w:szCs w:val="24"/>
        </w:rPr>
        <w:t xml:space="preserve">la resolución de 15 quince de julio de 2016 dos mil dieciséis dictada </w:t>
      </w:r>
      <w:r w:rsidR="00FE26EC">
        <w:rPr>
          <w:rFonts w:ascii="Arial" w:eastAsia="Times New Roman" w:hAnsi="Arial" w:cs="Arial"/>
          <w:bCs/>
          <w:sz w:val="24"/>
          <w:szCs w:val="24"/>
          <w:lang w:val="es-ES_tradnl" w:eastAsia="es-ES"/>
        </w:rPr>
        <w:t xml:space="preserve">en el expediente administrativo </w:t>
      </w:r>
      <w:r w:rsidR="00C73867">
        <w:rPr>
          <w:rFonts w:ascii="Arial" w:eastAsia="Times New Roman" w:hAnsi="Arial" w:cs="Arial"/>
          <w:bCs/>
          <w:iCs/>
          <w:caps/>
          <w:kern w:val="2"/>
          <w:sz w:val="24"/>
          <w:szCs w:val="24"/>
          <w:lang w:val="es-ES_tradnl" w:eastAsia="es-ES"/>
        </w:rPr>
        <w:t>**********</w:t>
      </w:r>
      <w:r w:rsidR="00FE26EC">
        <w:rPr>
          <w:rFonts w:ascii="Arial" w:hAnsi="Arial" w:cs="Arial"/>
          <w:sz w:val="24"/>
          <w:szCs w:val="24"/>
        </w:rPr>
        <w:t xml:space="preserve">,  por los </w:t>
      </w:r>
      <w:r w:rsidR="00FE26EC" w:rsidRPr="00FE26EC">
        <w:rPr>
          <w:rFonts w:ascii="Arial" w:hAnsi="Arial" w:cs="Arial"/>
          <w:b/>
          <w:sz w:val="24"/>
          <w:szCs w:val="24"/>
        </w:rPr>
        <w:t>Integrantes de la Comisión de Carrera Policial del Consejo Estatal de Desarrollo Policial de la Secretaría de Seguridad Pública del Estado</w:t>
      </w:r>
      <w:r w:rsidR="009B28CD">
        <w:rPr>
          <w:rFonts w:ascii="Arial" w:hAnsi="Arial" w:cs="Arial"/>
          <w:b/>
          <w:sz w:val="24"/>
          <w:szCs w:val="24"/>
        </w:rPr>
        <w:t xml:space="preserve">, </w:t>
      </w:r>
      <w:r w:rsidR="009B28CD">
        <w:rPr>
          <w:rFonts w:ascii="Arial" w:eastAsia="Times New Roman" w:hAnsi="Arial" w:cs="Arial"/>
          <w:bCs/>
          <w:sz w:val="24"/>
          <w:szCs w:val="24"/>
          <w:lang w:val="es-ES_tradnl" w:eastAsia="es-ES"/>
        </w:rPr>
        <w:t xml:space="preserve">en la que resolvió decretar la terminación de la relación administrativa a </w:t>
      </w:r>
      <w:r w:rsidR="00C73867">
        <w:rPr>
          <w:rFonts w:ascii="Arial" w:eastAsia="Times New Roman" w:hAnsi="Arial" w:cs="Arial"/>
          <w:bCs/>
          <w:iCs/>
          <w:caps/>
          <w:kern w:val="2"/>
          <w:sz w:val="24"/>
          <w:szCs w:val="24"/>
          <w:lang w:val="es-ES_tradnl" w:eastAsia="es-ES"/>
        </w:rPr>
        <w:t>**********</w:t>
      </w:r>
      <w:r w:rsidR="009B28CD">
        <w:rPr>
          <w:rFonts w:ascii="Arial" w:eastAsia="Times New Roman" w:hAnsi="Arial" w:cs="Arial"/>
          <w:bCs/>
          <w:sz w:val="24"/>
          <w:szCs w:val="24"/>
          <w:lang w:val="es-ES_tradnl" w:eastAsia="es-ES"/>
        </w:rPr>
        <w:t>.</w:t>
      </w:r>
    </w:p>
    <w:p w:rsidR="00FE26EC" w:rsidRDefault="00FE26EC" w:rsidP="00FE26EC">
      <w:pPr>
        <w:suppressAutoHyphens/>
        <w:spacing w:line="360" w:lineRule="auto"/>
        <w:ind w:firstLine="567"/>
        <w:jc w:val="both"/>
        <w:rPr>
          <w:rFonts w:ascii="Arial" w:hAnsi="Arial" w:cs="Arial"/>
          <w:sz w:val="24"/>
          <w:szCs w:val="24"/>
        </w:rPr>
      </w:pPr>
      <w:r>
        <w:rPr>
          <w:rFonts w:ascii="Arial" w:hAnsi="Arial" w:cs="Arial"/>
          <w:sz w:val="24"/>
          <w:szCs w:val="24"/>
        </w:rPr>
        <w:t xml:space="preserve">Sirve de apoyo a la anterior determinación, la Jurisprudencia de la </w:t>
      </w:r>
      <w:r w:rsidR="00E741DD">
        <w:rPr>
          <w:rFonts w:ascii="Arial" w:hAnsi="Arial" w:cs="Arial"/>
          <w:sz w:val="24"/>
          <w:szCs w:val="24"/>
        </w:rPr>
        <w:t>Novena época, con número de registro 179578, sustentada por el Pleno de la Suprema Corte de Justicia de la Nación, visible en el Semanario Judicial de la Federación, Tomo XXI, enero de 2005, página 5, con el rubro y texto siguientes:</w:t>
      </w:r>
    </w:p>
    <w:p w:rsidR="00E741DD" w:rsidRPr="001D3E96" w:rsidRDefault="00E741DD" w:rsidP="001A6C93">
      <w:pPr>
        <w:suppressAutoHyphens/>
        <w:spacing w:line="240" w:lineRule="auto"/>
        <w:ind w:left="567" w:right="566"/>
        <w:jc w:val="both"/>
        <w:rPr>
          <w:rFonts w:ascii="Arial" w:hAnsi="Arial" w:cs="Arial"/>
          <w:i/>
          <w:szCs w:val="24"/>
        </w:rPr>
      </w:pPr>
      <w:r w:rsidRPr="001D3E96">
        <w:rPr>
          <w:rFonts w:ascii="Arial" w:hAnsi="Arial" w:cs="Arial"/>
          <w:i/>
          <w:szCs w:val="24"/>
        </w:rPr>
        <w:t>“</w:t>
      </w:r>
      <w:r w:rsidRPr="001D3E96">
        <w:rPr>
          <w:rFonts w:ascii="Arial" w:hAnsi="Arial" w:cs="Arial"/>
          <w:b/>
          <w:i/>
          <w:szCs w:val="24"/>
        </w:rPr>
        <w:t xml:space="preserve">FIRMA AUTÓGRAFA. TRATÁNDOSE DE ACTOS O RESOLUCIONES ADMINISTRATIVAS LA ANULACIÓN POR CARECER DE AQUÉLLA PUEDE SER CON O SIN DETERMINADOS EFECTOS. </w:t>
      </w:r>
      <w:r w:rsidR="00905ECE" w:rsidRPr="001D3E96">
        <w:rPr>
          <w:rFonts w:ascii="Arial" w:hAnsi="Arial" w:cs="Arial"/>
          <w:i/>
          <w:szCs w:val="24"/>
        </w:rPr>
        <w:t>Para que un acto</w:t>
      </w:r>
      <w:r w:rsidR="004F227B" w:rsidRPr="001D3E96">
        <w:rPr>
          <w:rFonts w:ascii="Arial" w:hAnsi="Arial" w:cs="Arial"/>
          <w:i/>
          <w:szCs w:val="24"/>
        </w:rPr>
        <w:t xml:space="preserve"> o resolución administrativa cumpla con las exigencias establecidas en el artículo 16 constitucional debe contener firma autógrafa del funcionario emisor, por ser este signo gráfico el que otorga certeza y eficacia a los actos de autoridad ya que constituye la única forma en que puede asegurarse al particular que la autoridad emisora acepta su contenido. En tales términos, si bien la falta de firma autógrafa en un resolución administrativa constituye un vicio formal y, por tanto, una violación que encuadra en la fracción II del artículo 238 del Código Fiscal de la Federación, cuyos efectos, en principio, deben determinarse </w:t>
      </w:r>
      <w:r w:rsidR="008C7DAE" w:rsidRPr="001D3E96">
        <w:rPr>
          <w:rFonts w:ascii="Arial" w:hAnsi="Arial" w:cs="Arial"/>
          <w:i/>
          <w:szCs w:val="24"/>
        </w:rPr>
        <w:t xml:space="preserve">conforme a la primera parte del último párrafo del artículo 239 del mismo ordenamiento, ello no sucede en todos los casos, pues tal precepto no debe ser interpretado en forma literal para concluir que la nulidad que se declare de una resolución administrativa por el motivo indicado, indefectiblemente debe ser para el efecto de que la resolución en cuestión se deje sin valor y se emita otra con firma autógrafa, pues de la segunda parte del mismo párrafo se desprende que en ciertos supuestos el órgano jurisdiccional puede valorar las circunstancias particulares del acaso, además de que no siempre puede obligarse a la autoridad a que emita un nuevo acto que sustituya al que fue declarado nulo, pues si la propia autoridad encuentra que el acto reclamado no podría apoyarse en irreprochables motivos y fundamentos legales, estará en aptitud  de no insistir en el mismo o en imposibilidad para hacerlo, aunado a que un Tribunal Administrativo no puede indicar a una autoridad </w:t>
      </w:r>
      <w:r w:rsidR="001D3E96" w:rsidRPr="001D3E96">
        <w:rPr>
          <w:rFonts w:ascii="Arial" w:hAnsi="Arial" w:cs="Arial"/>
          <w:i/>
          <w:szCs w:val="24"/>
        </w:rPr>
        <w:t xml:space="preserve">como debe proceder en el ejercicio de una atribución que le es propia y donde, incluso, interviene su discrecionalidad. Lo anterior sin perjuicio de que si al contestar la demanda la autoridad niega la existencia del acto que ostenta firma facsimilar y </w:t>
      </w:r>
      <w:r w:rsidR="001D3E96" w:rsidRPr="001D3E96">
        <w:rPr>
          <w:rFonts w:ascii="Arial" w:hAnsi="Arial" w:cs="Arial"/>
          <w:i/>
          <w:szCs w:val="24"/>
        </w:rPr>
        <w:lastRenderedPageBreak/>
        <w:t>el actor no demuestra que sea cierto, tal negativa debe prevalecer sobre la presunción de existencia derivada de dicha firma facsimilar, hipótesis en la cual debe declararse el sobreseimiento en el juicio de nulidad, lo que tampoco impide a la autoridad el ejercicio de sus atribuciones, por ese motivo.”</w:t>
      </w:r>
    </w:p>
    <w:p w:rsidR="00142758" w:rsidRDefault="00142758" w:rsidP="00142758">
      <w:pPr>
        <w:suppressAutoHyphens/>
        <w:spacing w:line="240" w:lineRule="auto"/>
        <w:ind w:firstLine="567"/>
        <w:jc w:val="both"/>
        <w:rPr>
          <w:rFonts w:ascii="Arial" w:eastAsia="Calibri" w:hAnsi="Arial" w:cs="Arial"/>
          <w:b/>
          <w:sz w:val="24"/>
          <w:szCs w:val="24"/>
          <w:lang w:val="es-ES"/>
        </w:rPr>
      </w:pPr>
    </w:p>
    <w:p w:rsidR="00FE26EC" w:rsidRPr="00C73F41" w:rsidRDefault="00FE26EC" w:rsidP="00FE26EC">
      <w:pPr>
        <w:suppressAutoHyphens/>
        <w:spacing w:line="360" w:lineRule="auto"/>
        <w:ind w:firstLine="567"/>
        <w:jc w:val="both"/>
        <w:rPr>
          <w:rFonts w:ascii="Arial" w:eastAsia="Calibri" w:hAnsi="Arial" w:cs="Arial"/>
          <w:sz w:val="24"/>
          <w:szCs w:val="24"/>
          <w:lang w:val="es-ES"/>
        </w:rPr>
      </w:pPr>
      <w:r>
        <w:rPr>
          <w:rFonts w:ascii="Arial" w:eastAsia="Calibri" w:hAnsi="Arial" w:cs="Arial"/>
          <w:b/>
          <w:sz w:val="24"/>
          <w:szCs w:val="24"/>
          <w:lang w:val="es-ES"/>
        </w:rPr>
        <w:t>SEXTO.</w:t>
      </w:r>
      <w:r w:rsidRPr="00415845">
        <w:rPr>
          <w:rFonts w:ascii="Arial" w:eastAsia="Calibri" w:hAnsi="Arial" w:cs="Arial"/>
          <w:sz w:val="24"/>
          <w:szCs w:val="24"/>
          <w:lang w:val="es-ES"/>
        </w:rPr>
        <w:t xml:space="preserve"> Cabe precisar que la naturaleza de la nulidad lisa y llana implica la aniquilación total, la desaparición en el orden jurídico de la resolución o acto impugnado; por lo que deben volver las cosas al estado en que se encontraban antes de la emisión del acto controvertido, como si éste no existiera, lo que en el</w:t>
      </w:r>
      <w:r>
        <w:rPr>
          <w:rFonts w:ascii="Arial" w:eastAsia="Calibri" w:hAnsi="Arial" w:cs="Arial"/>
          <w:sz w:val="24"/>
          <w:szCs w:val="24"/>
          <w:lang w:val="es-ES"/>
        </w:rPr>
        <w:t xml:space="preserve"> cas</w:t>
      </w:r>
      <w:r w:rsidR="00CF7E66">
        <w:rPr>
          <w:rFonts w:ascii="Arial" w:eastAsia="Calibri" w:hAnsi="Arial" w:cs="Arial"/>
          <w:sz w:val="24"/>
          <w:szCs w:val="24"/>
          <w:lang w:val="es-ES"/>
        </w:rPr>
        <w:t>o conduciría a que el hoy actor, fuera reincorporado</w:t>
      </w:r>
      <w:r>
        <w:rPr>
          <w:rFonts w:ascii="Arial" w:eastAsia="Calibri" w:hAnsi="Arial" w:cs="Arial"/>
          <w:sz w:val="24"/>
          <w:szCs w:val="24"/>
          <w:lang w:val="es-ES"/>
        </w:rPr>
        <w:t xml:space="preserve"> al cargo que desempeñaba </w:t>
      </w:r>
      <w:r>
        <w:rPr>
          <w:rFonts w:ascii="Arial" w:hAnsi="Arial" w:cs="Arial"/>
          <w:sz w:val="24"/>
          <w:szCs w:val="24"/>
        </w:rPr>
        <w:t xml:space="preserve">como </w:t>
      </w:r>
      <w:r w:rsidR="00CF7E66">
        <w:rPr>
          <w:rFonts w:ascii="Arial" w:hAnsi="Arial" w:cs="Arial"/>
          <w:sz w:val="24"/>
          <w:szCs w:val="24"/>
        </w:rPr>
        <w:t>Policía Estatal</w:t>
      </w:r>
      <w:r w:rsidRPr="00415845">
        <w:rPr>
          <w:rFonts w:ascii="Arial" w:eastAsia="Calibri" w:hAnsi="Arial" w:cs="Arial"/>
          <w:sz w:val="24"/>
          <w:szCs w:val="24"/>
          <w:lang w:val="es-ES"/>
        </w:rPr>
        <w:t xml:space="preserve">; </w:t>
      </w:r>
      <w:r>
        <w:rPr>
          <w:rFonts w:ascii="Arial" w:eastAsia="Calibri" w:hAnsi="Arial" w:cs="Arial"/>
          <w:sz w:val="24"/>
          <w:szCs w:val="24"/>
          <w:lang w:val="es-ES"/>
        </w:rPr>
        <w:t xml:space="preserve">sin embargo esto resulta </w:t>
      </w:r>
      <w:r w:rsidRPr="00415845">
        <w:rPr>
          <w:rFonts w:ascii="Arial" w:eastAsia="Calibri" w:hAnsi="Arial" w:cs="Arial"/>
          <w:sz w:val="24"/>
          <w:szCs w:val="24"/>
          <w:lang w:val="es-ES"/>
        </w:rPr>
        <w:t>improcedente, por la restricción expresa del artículo 123</w:t>
      </w:r>
      <w:r>
        <w:rPr>
          <w:rFonts w:ascii="Arial" w:eastAsia="Calibri" w:hAnsi="Arial" w:cs="Arial"/>
          <w:sz w:val="24"/>
          <w:szCs w:val="24"/>
          <w:lang w:val="es-ES"/>
        </w:rPr>
        <w:t xml:space="preserve"> Apartado B</w:t>
      </w:r>
      <w:r w:rsidRPr="00415845">
        <w:rPr>
          <w:rFonts w:ascii="Arial" w:eastAsia="Calibri" w:hAnsi="Arial" w:cs="Arial"/>
          <w:sz w:val="24"/>
          <w:szCs w:val="24"/>
          <w:lang w:val="es-ES"/>
        </w:rPr>
        <w:t xml:space="preserve"> fracción XIII, primero y segundo párrafo de la Constitución Federal, que prohíbe en todos los casos la reincorporación al servicio policial, cualquiera que hubiera sido el resultado del juicio o medio de defensa promovido</w:t>
      </w:r>
      <w:r>
        <w:rPr>
          <w:rFonts w:ascii="Arial" w:eastAsia="Calibri" w:hAnsi="Arial" w:cs="Arial"/>
          <w:sz w:val="24"/>
          <w:szCs w:val="24"/>
          <w:lang w:val="es-ES"/>
        </w:rPr>
        <w:t xml:space="preserve"> y solo tiene derecho a la </w:t>
      </w:r>
      <w:r>
        <w:rPr>
          <w:rFonts w:ascii="Arial" w:eastAsia="Calibri" w:hAnsi="Arial" w:cs="Arial"/>
          <w:b/>
          <w:sz w:val="24"/>
          <w:szCs w:val="24"/>
          <w:lang w:val="es-ES"/>
        </w:rPr>
        <w:t>indemnización constitucional</w:t>
      </w:r>
      <w:r>
        <w:rPr>
          <w:rFonts w:ascii="Arial" w:eastAsia="Calibri" w:hAnsi="Arial" w:cs="Arial"/>
          <w:sz w:val="24"/>
          <w:szCs w:val="24"/>
          <w:lang w:val="es-ES"/>
        </w:rPr>
        <w:t>, mismo que para una mejor comprensión, se transcribe:</w:t>
      </w:r>
    </w:p>
    <w:p w:rsidR="00FE26EC" w:rsidRPr="00C73F41" w:rsidRDefault="00FE26EC" w:rsidP="00FE26EC">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b/>
          <w:i/>
          <w:szCs w:val="24"/>
          <w:lang w:val="es-ES"/>
        </w:rPr>
        <w:t>Artículo 123.</w:t>
      </w:r>
      <w:r w:rsidRPr="00C73F41">
        <w:rPr>
          <w:rFonts w:ascii="Arial" w:eastAsia="Calibri" w:hAnsi="Arial" w:cs="Arial"/>
          <w:i/>
          <w:szCs w:val="24"/>
          <w:lang w:val="es-ES"/>
        </w:rPr>
        <w:t xml:space="preserve"> Toda persona tiene derecho al trabajo digno y socialmente útil; al efecto, se promoverán la creación de empleos y la organización social de trabajo, conforme a la ley.</w:t>
      </w:r>
    </w:p>
    <w:p w:rsidR="00FE26EC" w:rsidRPr="00C73F41" w:rsidRDefault="00FE26EC" w:rsidP="00FE26EC">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i/>
          <w:szCs w:val="24"/>
          <w:lang w:val="es-ES"/>
        </w:rPr>
        <w:t>El Congreso de la Unión, sin contravenir a las bases siguientes deberá expedir leyes sobre el trabajo, las cuales regirán:</w:t>
      </w:r>
    </w:p>
    <w:p w:rsidR="00FE26EC" w:rsidRPr="00C73F41" w:rsidRDefault="00FE26EC" w:rsidP="00FE26EC">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i/>
          <w:szCs w:val="24"/>
          <w:lang w:val="es-ES"/>
        </w:rPr>
        <w:t>(…)</w:t>
      </w:r>
    </w:p>
    <w:p w:rsidR="00FE26EC" w:rsidRPr="00C73F41" w:rsidRDefault="00FE26EC" w:rsidP="00FE26EC">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b/>
          <w:i/>
          <w:szCs w:val="24"/>
          <w:lang w:val="es-ES"/>
        </w:rPr>
        <w:t>B.</w:t>
      </w:r>
      <w:r w:rsidRPr="00C73F41">
        <w:rPr>
          <w:rFonts w:ascii="Arial" w:eastAsia="Calibri" w:hAnsi="Arial" w:cs="Arial"/>
          <w:i/>
          <w:szCs w:val="24"/>
          <w:lang w:val="es-ES"/>
        </w:rPr>
        <w:t xml:space="preserve"> Entre los Poderes de la Unión y sus trabajadores:</w:t>
      </w:r>
    </w:p>
    <w:p w:rsidR="00FE26EC" w:rsidRPr="00C73F41" w:rsidRDefault="00FE26EC" w:rsidP="00FE26EC">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i/>
          <w:szCs w:val="24"/>
          <w:lang w:val="es-ES"/>
        </w:rPr>
        <w:t>(…)</w:t>
      </w:r>
    </w:p>
    <w:p w:rsidR="00FE26EC" w:rsidRPr="00C73F41" w:rsidRDefault="00FE26EC" w:rsidP="00FE26EC">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b/>
          <w:i/>
          <w:szCs w:val="24"/>
          <w:lang w:val="es-ES"/>
        </w:rPr>
        <w:t>XIII.</w:t>
      </w:r>
      <w:r w:rsidRPr="00C73F41">
        <w:rPr>
          <w:rFonts w:ascii="Arial" w:eastAsia="Calibri" w:hAnsi="Arial" w:cs="Arial"/>
          <w:i/>
          <w:szCs w:val="24"/>
          <w:lang w:val="es-ES"/>
        </w:rPr>
        <w:t xml:space="preserve"> Los militares, marinos, personal del servicio exterior, </w:t>
      </w:r>
      <w:r w:rsidRPr="00D804FE">
        <w:rPr>
          <w:rFonts w:ascii="Arial" w:eastAsia="Calibri" w:hAnsi="Arial" w:cs="Arial"/>
          <w:b/>
          <w:i/>
          <w:szCs w:val="24"/>
          <w:lang w:val="es-ES"/>
        </w:rPr>
        <w:t>agentes del Ministerio Público</w:t>
      </w:r>
      <w:r w:rsidRPr="00C73F41">
        <w:rPr>
          <w:rFonts w:ascii="Arial" w:eastAsia="Calibri" w:hAnsi="Arial" w:cs="Arial"/>
          <w:i/>
          <w:szCs w:val="24"/>
          <w:lang w:val="es-ES"/>
        </w:rPr>
        <w:t>, peritos y los miembros de las instituciones policiales, se regirán por sus propias leyes.</w:t>
      </w:r>
    </w:p>
    <w:p w:rsidR="00FE26EC" w:rsidRPr="00C73F41" w:rsidRDefault="00FE26EC" w:rsidP="00FE26EC">
      <w:pPr>
        <w:spacing w:after="0" w:line="240" w:lineRule="auto"/>
        <w:ind w:left="567" w:right="644" w:firstLine="567"/>
        <w:jc w:val="both"/>
        <w:rPr>
          <w:rFonts w:ascii="Arial" w:eastAsia="Calibri" w:hAnsi="Arial" w:cs="Arial"/>
          <w:b/>
          <w:i/>
          <w:szCs w:val="24"/>
          <w:lang w:val="es-ES"/>
        </w:rPr>
      </w:pPr>
      <w:r w:rsidRPr="00C73F41">
        <w:rPr>
          <w:rFonts w:ascii="Arial" w:eastAsia="Calibri" w:hAnsi="Arial" w:cs="Arial"/>
          <w:i/>
          <w:szCs w:val="24"/>
          <w:lang w:val="es-ES"/>
        </w:rPr>
        <w:t xml:space="preserve">Los agentes del Ministerio Público, los peritos y los miembros de las instituciones policiales de la Federación, las entidades federativas y los Municipios, podrán ser separados de sus cargos si no cumplen con los requisitos que las leyes vigentes en el momento del acto señalen para permanecer en dichas instituciones, o removidos por incurrir en responsabilidad en el desempeño de sus funciones. </w:t>
      </w:r>
      <w:r w:rsidRPr="00C73F41">
        <w:rPr>
          <w:rFonts w:ascii="Arial" w:eastAsia="Calibri" w:hAnsi="Arial" w:cs="Arial"/>
          <w:b/>
          <w:i/>
          <w:szCs w:val="24"/>
          <w:lang w:val="es-ES"/>
        </w:rPr>
        <w:t>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cualquiera que sea el resultado del juicio o</w:t>
      </w:r>
      <w:r>
        <w:rPr>
          <w:rFonts w:ascii="Arial" w:eastAsia="Calibri" w:hAnsi="Arial" w:cs="Arial"/>
          <w:b/>
          <w:i/>
          <w:szCs w:val="24"/>
          <w:lang w:val="es-ES"/>
        </w:rPr>
        <w:t xml:space="preserve"> </w:t>
      </w:r>
      <w:r w:rsidRPr="00C73F41">
        <w:rPr>
          <w:rFonts w:ascii="Arial" w:eastAsia="Calibri" w:hAnsi="Arial" w:cs="Arial"/>
          <w:b/>
          <w:i/>
          <w:szCs w:val="24"/>
          <w:lang w:val="es-ES"/>
        </w:rPr>
        <w:t>medio de defensa que se hubiere promovido.</w:t>
      </w:r>
    </w:p>
    <w:p w:rsidR="00FE26EC" w:rsidRPr="00911323" w:rsidRDefault="00CF7E66" w:rsidP="00FE26EC">
      <w:pPr>
        <w:spacing w:line="240" w:lineRule="auto"/>
        <w:ind w:left="567" w:right="644" w:firstLine="567"/>
        <w:jc w:val="both"/>
        <w:rPr>
          <w:rFonts w:ascii="Arial" w:eastAsia="Calibri" w:hAnsi="Arial" w:cs="Arial"/>
          <w:szCs w:val="24"/>
          <w:lang w:val="es-ES"/>
        </w:rPr>
      </w:pPr>
      <w:r>
        <w:rPr>
          <w:rFonts w:ascii="Arial" w:eastAsia="Calibri" w:hAnsi="Arial" w:cs="Arial"/>
          <w:b/>
          <w:i/>
          <w:szCs w:val="24"/>
          <w:lang w:val="es-ES"/>
        </w:rPr>
        <w:t xml:space="preserve"> </w:t>
      </w:r>
      <w:r w:rsidR="00FE26EC">
        <w:rPr>
          <w:rFonts w:ascii="Arial" w:eastAsia="Calibri" w:hAnsi="Arial" w:cs="Arial"/>
          <w:b/>
          <w:i/>
          <w:szCs w:val="24"/>
          <w:lang w:val="es-ES"/>
        </w:rPr>
        <w:t>(Énfasis añadido)</w:t>
      </w:r>
    </w:p>
    <w:p w:rsidR="00FE26EC" w:rsidRDefault="00FE26EC" w:rsidP="00CF7E66">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Sin que </w:t>
      </w:r>
      <w:r w:rsidR="00CF7E66">
        <w:rPr>
          <w:rFonts w:ascii="Arial" w:eastAsia="Calibri" w:hAnsi="Arial" w:cs="Arial"/>
          <w:sz w:val="24"/>
          <w:szCs w:val="24"/>
          <w:lang w:val="es-ES"/>
        </w:rPr>
        <w:t xml:space="preserve">lo anterior implique </w:t>
      </w:r>
      <w:r w:rsidR="003271D0">
        <w:rPr>
          <w:rFonts w:ascii="Arial" w:eastAsia="Calibri" w:hAnsi="Arial" w:cs="Arial"/>
          <w:sz w:val="24"/>
          <w:szCs w:val="24"/>
          <w:lang w:val="es-ES"/>
        </w:rPr>
        <w:t xml:space="preserve">una </w:t>
      </w:r>
      <w:r>
        <w:rPr>
          <w:rFonts w:ascii="Arial" w:eastAsia="Calibri" w:hAnsi="Arial" w:cs="Arial"/>
          <w:sz w:val="24"/>
          <w:szCs w:val="24"/>
          <w:lang w:val="es-ES"/>
        </w:rPr>
        <w:t>discriminación en perjuicio de los miembros de las instituciones poli</w:t>
      </w:r>
      <w:r w:rsidR="00CF7E66">
        <w:rPr>
          <w:rFonts w:ascii="Arial" w:eastAsia="Calibri" w:hAnsi="Arial" w:cs="Arial"/>
          <w:sz w:val="24"/>
          <w:szCs w:val="24"/>
          <w:lang w:val="es-ES"/>
        </w:rPr>
        <w:t>ciales, al considerar</w:t>
      </w:r>
      <w:r>
        <w:rPr>
          <w:rFonts w:ascii="Arial" w:eastAsia="Calibri" w:hAnsi="Arial" w:cs="Arial"/>
          <w:sz w:val="24"/>
          <w:szCs w:val="24"/>
          <w:lang w:val="es-ES"/>
        </w:rPr>
        <w:t xml:space="preserve"> que el trato diferenciado y desigual no se en</w:t>
      </w:r>
      <w:r w:rsidR="00CF7E66">
        <w:rPr>
          <w:rFonts w:ascii="Arial" w:eastAsia="Calibri" w:hAnsi="Arial" w:cs="Arial"/>
          <w:sz w:val="24"/>
          <w:szCs w:val="24"/>
          <w:lang w:val="es-ES"/>
        </w:rPr>
        <w:t>cuentra razonado ni justificado</w:t>
      </w:r>
      <w:r>
        <w:rPr>
          <w:rFonts w:ascii="Arial" w:eastAsia="Calibri" w:hAnsi="Arial" w:cs="Arial"/>
          <w:sz w:val="24"/>
          <w:szCs w:val="24"/>
          <w:lang w:val="es-ES"/>
        </w:rPr>
        <w:t xml:space="preserve">, </w:t>
      </w:r>
      <w:r w:rsidR="00CF7E66">
        <w:rPr>
          <w:rFonts w:ascii="Arial" w:eastAsia="Calibri" w:hAnsi="Arial" w:cs="Arial"/>
          <w:sz w:val="24"/>
          <w:szCs w:val="24"/>
          <w:lang w:val="es-ES"/>
        </w:rPr>
        <w:t xml:space="preserve">ya que, </w:t>
      </w:r>
      <w:r>
        <w:rPr>
          <w:rFonts w:ascii="Arial" w:eastAsia="Calibri" w:hAnsi="Arial" w:cs="Arial"/>
          <w:sz w:val="24"/>
          <w:szCs w:val="24"/>
          <w:lang w:val="es-ES"/>
        </w:rPr>
        <w:t xml:space="preserve">el Pleno de la Suprema de Corte de Justicia de la Nación, al resolver la contradicción de tesis, número 293/2011, determinó </w:t>
      </w:r>
      <w:r w:rsidRPr="00B00B40">
        <w:rPr>
          <w:rFonts w:ascii="Arial" w:eastAsia="Calibri" w:hAnsi="Arial" w:cs="Arial"/>
          <w:sz w:val="24"/>
          <w:szCs w:val="24"/>
          <w:lang w:val="es-ES"/>
        </w:rPr>
        <w:t>que las normas de derechos humanos, con independencia de si se encuentran en tratados internacionales o en la Constitución, no se relacionan de manera jerárquica entre ellas; sin embargo, cuando exista una restricción expresa al ejercicio de los derechos humanos en la Carta Magna, se deberá atender a lo que indique la norma constitucional.</w:t>
      </w:r>
    </w:p>
    <w:p w:rsidR="00FE26EC" w:rsidRDefault="00FE26EC" w:rsidP="00FE26EC">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De ahí, que si bien es cierto el derecho humano al trabajo, está reconocido por la Constitución Federal y por los Tratados Internacionales ratificados por el Estado Mexicano, cierto es también, que este derecho tiene una restricción expresa </w:t>
      </w:r>
      <w:r>
        <w:rPr>
          <w:rFonts w:ascii="Arial" w:eastAsia="Calibri" w:hAnsi="Arial" w:cs="Arial"/>
          <w:sz w:val="24"/>
          <w:szCs w:val="24"/>
          <w:lang w:val="es-ES"/>
        </w:rPr>
        <w:lastRenderedPageBreak/>
        <w:t xml:space="preserve">tratándose de los </w:t>
      </w:r>
      <w:r w:rsidRPr="00134872">
        <w:rPr>
          <w:rFonts w:ascii="Arial" w:eastAsia="Calibri" w:hAnsi="Arial" w:cs="Arial"/>
          <w:sz w:val="24"/>
          <w:szCs w:val="24"/>
          <w:lang w:val="es-ES"/>
        </w:rPr>
        <w:t>agen</w:t>
      </w:r>
      <w:r>
        <w:rPr>
          <w:rFonts w:ascii="Arial" w:eastAsia="Calibri" w:hAnsi="Arial" w:cs="Arial"/>
          <w:sz w:val="24"/>
          <w:szCs w:val="24"/>
          <w:lang w:val="es-ES"/>
        </w:rPr>
        <w:t xml:space="preserve">tes del Ministerio Público, peritos y </w:t>
      </w:r>
      <w:r w:rsidRPr="00134872">
        <w:rPr>
          <w:rFonts w:ascii="Arial" w:eastAsia="Calibri" w:hAnsi="Arial" w:cs="Arial"/>
          <w:sz w:val="24"/>
          <w:szCs w:val="24"/>
          <w:lang w:val="es-ES"/>
        </w:rPr>
        <w:t xml:space="preserve"> miembros de las instituciones policiales de la Federación, las entidades federativas y los Municipios</w:t>
      </w:r>
      <w:r>
        <w:rPr>
          <w:rFonts w:ascii="Arial" w:eastAsia="Calibri" w:hAnsi="Arial" w:cs="Arial"/>
          <w:sz w:val="24"/>
          <w:szCs w:val="24"/>
          <w:lang w:val="es-ES"/>
        </w:rPr>
        <w:t>, el cual está contenido en la fracción XIII del artículo 123 de la Constitución Federal.</w:t>
      </w:r>
    </w:p>
    <w:p w:rsidR="00FE26EC" w:rsidRDefault="00FE26EC" w:rsidP="00FE26EC">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Por lo tanto y dado que la Jurisprudencia emitida por la Suprema Corte de Justicia de la Nación, es de aplicación obligatoria para todos los órganos jurisdiccionales que integran el sistema jurídico mexicano, tal y como lo establece el artículo 217 de la Ley de Amparo en Vigor, este Tribunal, acata la decisión emitida por el Pleno de la Suprema Corte de Justicia, </w:t>
      </w:r>
      <w:r w:rsidR="003271D0">
        <w:rPr>
          <w:rFonts w:ascii="Arial" w:eastAsia="Calibri" w:hAnsi="Arial" w:cs="Arial"/>
          <w:sz w:val="24"/>
          <w:szCs w:val="24"/>
          <w:lang w:val="es-ES"/>
        </w:rPr>
        <w:t>el acto</w:t>
      </w:r>
      <w:r>
        <w:rPr>
          <w:rFonts w:ascii="Arial" w:eastAsia="Calibri" w:hAnsi="Arial" w:cs="Arial"/>
          <w:sz w:val="24"/>
          <w:szCs w:val="24"/>
          <w:lang w:val="es-ES"/>
        </w:rPr>
        <w:t>r solo tendrá derecho a una indemnización constitucional.</w:t>
      </w:r>
    </w:p>
    <w:p w:rsidR="00FE26EC" w:rsidRPr="00C73F41" w:rsidRDefault="00FE26EC" w:rsidP="00FE26EC">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Sirve de apoyo a lo anterior, la Jurisprudencia de la Décima Época con número de Registro: 2006224, sustentada por el </w:t>
      </w:r>
      <w:r w:rsidRPr="00C73F41">
        <w:rPr>
          <w:rFonts w:ascii="Arial" w:eastAsia="Calibri" w:hAnsi="Arial" w:cs="Arial"/>
          <w:sz w:val="24"/>
          <w:szCs w:val="24"/>
          <w:lang w:val="es-ES"/>
        </w:rPr>
        <w:t>Pleno</w:t>
      </w:r>
      <w:r>
        <w:rPr>
          <w:rFonts w:ascii="Arial" w:eastAsia="Calibri" w:hAnsi="Arial" w:cs="Arial"/>
          <w:sz w:val="24"/>
          <w:szCs w:val="24"/>
          <w:lang w:val="es-ES"/>
        </w:rPr>
        <w:t xml:space="preserve"> de la Suprema Corte de Justicia de la Nación, visible en la Gaceta del Semanario Judicial de la Federación, Libro 5, Abril de 2014, Tomo I, </w:t>
      </w:r>
      <w:r w:rsidRPr="00C73F41">
        <w:rPr>
          <w:rFonts w:ascii="Arial" w:eastAsia="Calibri" w:hAnsi="Arial" w:cs="Arial"/>
          <w:sz w:val="24"/>
          <w:szCs w:val="24"/>
          <w:lang w:val="es-ES"/>
        </w:rPr>
        <w:t>Págin</w:t>
      </w:r>
      <w:r>
        <w:rPr>
          <w:rFonts w:ascii="Arial" w:eastAsia="Calibri" w:hAnsi="Arial" w:cs="Arial"/>
          <w:sz w:val="24"/>
          <w:szCs w:val="24"/>
          <w:lang w:val="es-ES"/>
        </w:rPr>
        <w:t>a:</w:t>
      </w:r>
      <w:r w:rsidRPr="00C73F41">
        <w:rPr>
          <w:rFonts w:ascii="Arial" w:eastAsia="Calibri" w:hAnsi="Arial" w:cs="Arial"/>
          <w:sz w:val="24"/>
          <w:szCs w:val="24"/>
          <w:lang w:val="es-ES"/>
        </w:rPr>
        <w:t xml:space="preserve"> 202</w:t>
      </w:r>
      <w:r>
        <w:rPr>
          <w:rFonts w:ascii="Arial" w:eastAsia="Calibri" w:hAnsi="Arial" w:cs="Arial"/>
          <w:sz w:val="24"/>
          <w:szCs w:val="24"/>
          <w:lang w:val="es-ES"/>
        </w:rPr>
        <w:t>, con el rubro y texto siguientes:</w:t>
      </w:r>
    </w:p>
    <w:p w:rsidR="00FE26EC" w:rsidRPr="00C73F41" w:rsidRDefault="00FE26EC" w:rsidP="00FE26EC">
      <w:pPr>
        <w:spacing w:after="0" w:line="240" w:lineRule="auto"/>
        <w:ind w:left="567" w:right="360"/>
        <w:jc w:val="both"/>
        <w:rPr>
          <w:rFonts w:ascii="Arial" w:eastAsia="Calibri" w:hAnsi="Arial" w:cs="Arial"/>
          <w:b/>
          <w:i/>
          <w:szCs w:val="24"/>
          <w:lang w:val="es-ES"/>
        </w:rPr>
      </w:pPr>
      <w:r>
        <w:rPr>
          <w:rFonts w:ascii="Arial" w:eastAsia="Calibri" w:hAnsi="Arial" w:cs="Arial"/>
          <w:b/>
          <w:i/>
          <w:szCs w:val="24"/>
          <w:lang w:val="es-ES"/>
        </w:rPr>
        <w:t>“</w:t>
      </w:r>
      <w:r w:rsidRPr="00C73F41">
        <w:rPr>
          <w:rFonts w:ascii="Arial" w:eastAsia="Calibri" w:hAnsi="Arial" w:cs="Arial"/>
          <w:b/>
          <w:i/>
          <w:szCs w:val="24"/>
          <w:lang w:val="es-ES"/>
        </w:rPr>
        <w:t xml:space="preserve">DERECHOS HUMANOS CONTENIDOS EN LA CONSTITUCIÓN Y EN LOS TRATADOS INTERNACIONALES. CONSTITUYEN EL PARÁMETRO DE CONTROL DE REGULARIDAD CONSTITUCIONAL, PERO CUANDO EN LA CONSTITUCIÓN HAYA UNA RESTRICCIÓN EXPRESA AL EJERCICIO DE AQUÉLLOS, SE DEBE ESTAR A LO QUE ESTABLECE EL TEXTO CONSTITUCIONAL. </w:t>
      </w:r>
      <w:r w:rsidRPr="00C73F41">
        <w:rPr>
          <w:rFonts w:ascii="Arial" w:eastAsia="Calibri" w:hAnsi="Arial" w:cs="Arial"/>
          <w:i/>
          <w:szCs w:val="24"/>
          <w:lang w:val="es-ES"/>
        </w:rPr>
        <w:t>El primer párrafo del artículo 1o. constitucional reconoce un conjunto de derechos humanos cuyas fuentes son la Constitución y los tratados internacionales de los cuales el Estado Mexicano sea parte. De la interpretación literal, sistemática y originalista del contenido de las reformas constitucionales de seis y diez de junio de dos mil once, se desprende que las normas de derechos humanos, independientemente de su fuente, no se relacionan en términos jerárquicos, entendiendo que, derivado de la parte final del primer párrafo del citado artículo 1o., cuando en la Constitución haya una restricción expresa al ejercicio de los derechos humanos, se deberá estar a lo que indica la norma constitucional, ya que el principio que le brinda supremacía comporta el encumbramiento de la Constitución como norma fundamental del orden jurídico mexicano, lo que a su vez implica que el resto de las normas jurídicas deben ser acordes con la misma, tanto en un sentido formal como material, circunstancia que no ha cambiado; lo que sí ha evolucionado a raíz de las reformas constitucionales en comento es la configuración del conjunto de normas jurídicas respecto de las cuales puede predicarse dicha supremacía en el orden jurídico mexicano. Esta transformación se explica por la ampliación del catálogo de derechos humanos previsto dentro de la Constitución Política de los Estados Unidos Mexicanos, el cual evidentemente puede calificarse como parte del conjunto normativo que goza de esta supremacía constitucional. En este sentido, los derechos humanos, en su conjunto, constituyen el parámetro de control de regularidad constitucional, conforme al cual debe analizarse la validez de las normas y actos que forman par</w:t>
      </w:r>
      <w:r>
        <w:rPr>
          <w:rFonts w:ascii="Arial" w:eastAsia="Calibri" w:hAnsi="Arial" w:cs="Arial"/>
          <w:i/>
          <w:szCs w:val="24"/>
          <w:lang w:val="es-ES"/>
        </w:rPr>
        <w:t>te del orden jurídico mexicano.”</w:t>
      </w:r>
    </w:p>
    <w:p w:rsidR="00FE26EC" w:rsidRDefault="00FE26EC" w:rsidP="00FE26EC">
      <w:pPr>
        <w:spacing w:after="0" w:line="360" w:lineRule="auto"/>
        <w:ind w:firstLine="567"/>
        <w:jc w:val="both"/>
        <w:rPr>
          <w:rFonts w:ascii="Arial" w:eastAsia="Calibri" w:hAnsi="Arial" w:cs="Arial"/>
          <w:sz w:val="24"/>
          <w:szCs w:val="24"/>
          <w:lang w:val="es-ES"/>
        </w:rPr>
      </w:pPr>
    </w:p>
    <w:p w:rsidR="00A227DD" w:rsidRPr="00724791" w:rsidRDefault="009B28CD" w:rsidP="009B28CD">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En consecuencia dada la imposibilidad legal de reinstalar al actor, en el puesto que venía desempeñando, se procede al </w:t>
      </w:r>
      <w:r w:rsidR="00FE26EC" w:rsidRPr="000E0D6D">
        <w:rPr>
          <w:rFonts w:ascii="Arial" w:eastAsia="Calibri" w:hAnsi="Arial" w:cs="Arial"/>
          <w:sz w:val="24"/>
          <w:szCs w:val="24"/>
          <w:lang w:val="es-ES"/>
        </w:rPr>
        <w:t xml:space="preserve">cálculo </w:t>
      </w:r>
      <w:r w:rsidR="00FE26EC">
        <w:rPr>
          <w:rFonts w:ascii="Arial" w:eastAsia="Calibri" w:hAnsi="Arial" w:cs="Arial"/>
          <w:sz w:val="24"/>
          <w:szCs w:val="24"/>
          <w:lang w:val="es-ES"/>
        </w:rPr>
        <w:t>de la indemnización constitucional</w:t>
      </w:r>
      <w:r>
        <w:rPr>
          <w:rFonts w:ascii="Arial" w:eastAsia="Calibri" w:hAnsi="Arial" w:cs="Arial"/>
          <w:sz w:val="24"/>
          <w:szCs w:val="24"/>
          <w:lang w:val="es-ES"/>
        </w:rPr>
        <w:t>, por lo que</w:t>
      </w:r>
      <w:r w:rsidR="00FE26EC">
        <w:rPr>
          <w:rFonts w:ascii="Arial" w:eastAsia="Calibri" w:hAnsi="Arial" w:cs="Arial"/>
          <w:sz w:val="24"/>
          <w:szCs w:val="24"/>
          <w:lang w:val="es-ES"/>
        </w:rPr>
        <w:t xml:space="preserve"> </w:t>
      </w:r>
      <w:r w:rsidR="00FE26EC" w:rsidRPr="000E0D6D">
        <w:rPr>
          <w:rFonts w:ascii="Arial" w:eastAsia="Calibri" w:hAnsi="Arial" w:cs="Arial"/>
          <w:sz w:val="24"/>
          <w:szCs w:val="24"/>
          <w:lang w:val="es-ES"/>
        </w:rPr>
        <w:t>es necesario</w:t>
      </w:r>
      <w:r w:rsidR="00FE26EC">
        <w:rPr>
          <w:rFonts w:ascii="Arial" w:eastAsia="Calibri" w:hAnsi="Arial" w:cs="Arial"/>
          <w:sz w:val="24"/>
          <w:szCs w:val="24"/>
          <w:lang w:val="es-ES"/>
        </w:rPr>
        <w:t xml:space="preserve"> tomar en consideración: </w:t>
      </w:r>
      <w:r w:rsidR="00FE26EC" w:rsidRPr="006D7CBE">
        <w:rPr>
          <w:rFonts w:ascii="Arial" w:eastAsia="Calibri" w:hAnsi="Arial" w:cs="Arial"/>
          <w:b/>
          <w:sz w:val="24"/>
          <w:szCs w:val="24"/>
          <w:lang w:val="es-ES"/>
        </w:rPr>
        <w:t>a)</w:t>
      </w:r>
      <w:r w:rsidR="00FE26EC">
        <w:rPr>
          <w:rFonts w:ascii="Arial" w:eastAsia="Calibri" w:hAnsi="Arial" w:cs="Arial"/>
          <w:sz w:val="24"/>
          <w:szCs w:val="24"/>
          <w:lang w:val="es-ES"/>
        </w:rPr>
        <w:t xml:space="preserve"> L</w:t>
      </w:r>
      <w:r w:rsidR="00FE26EC" w:rsidRPr="00415845">
        <w:rPr>
          <w:rFonts w:ascii="Arial" w:eastAsia="Calibri" w:hAnsi="Arial" w:cs="Arial"/>
          <w:sz w:val="24"/>
          <w:szCs w:val="24"/>
          <w:lang w:val="es-ES"/>
        </w:rPr>
        <w:t>a fecha de su ingreso</w:t>
      </w:r>
      <w:r w:rsidR="00A227DD">
        <w:rPr>
          <w:rFonts w:ascii="Arial" w:eastAsia="Calibri" w:hAnsi="Arial" w:cs="Arial"/>
          <w:sz w:val="24"/>
          <w:szCs w:val="24"/>
          <w:lang w:val="es-ES"/>
        </w:rPr>
        <w:t xml:space="preserve">, siendo octubre del año 1995, como consta </w:t>
      </w:r>
      <w:r w:rsidR="00FE26EC">
        <w:rPr>
          <w:rFonts w:ascii="Arial" w:eastAsia="Calibri" w:hAnsi="Arial" w:cs="Arial"/>
          <w:sz w:val="24"/>
          <w:szCs w:val="24"/>
          <w:lang w:val="es-ES"/>
        </w:rPr>
        <w:t xml:space="preserve">en la copia </w:t>
      </w:r>
      <w:r w:rsidR="00A227DD">
        <w:rPr>
          <w:rFonts w:ascii="Arial" w:eastAsia="Calibri" w:hAnsi="Arial" w:cs="Arial"/>
          <w:sz w:val="24"/>
          <w:szCs w:val="24"/>
          <w:lang w:val="es-ES"/>
        </w:rPr>
        <w:t xml:space="preserve">simple de la Hoja de servicios a nombre del actor </w:t>
      </w:r>
      <w:r w:rsidR="002E0405">
        <w:rPr>
          <w:rFonts w:ascii="Arial" w:eastAsia="Times New Roman" w:hAnsi="Arial" w:cs="Arial"/>
          <w:bCs/>
          <w:iCs/>
          <w:caps/>
          <w:kern w:val="2"/>
          <w:sz w:val="24"/>
          <w:szCs w:val="24"/>
          <w:lang w:val="es-ES_tradnl" w:eastAsia="es-ES"/>
        </w:rPr>
        <w:t>**********</w:t>
      </w:r>
      <w:r w:rsidR="00A227DD">
        <w:rPr>
          <w:rFonts w:ascii="Arial" w:eastAsia="Calibri" w:hAnsi="Arial" w:cs="Arial"/>
          <w:sz w:val="24"/>
          <w:szCs w:val="24"/>
          <w:lang w:val="es-ES"/>
        </w:rPr>
        <w:t xml:space="preserve">, relativo al expediente número </w:t>
      </w:r>
      <w:r w:rsidR="002E0405">
        <w:rPr>
          <w:rFonts w:ascii="Arial" w:eastAsia="Times New Roman" w:hAnsi="Arial" w:cs="Arial"/>
          <w:bCs/>
          <w:iCs/>
          <w:caps/>
          <w:kern w:val="2"/>
          <w:sz w:val="24"/>
          <w:szCs w:val="24"/>
          <w:lang w:val="es-ES_tradnl" w:eastAsia="es-ES"/>
        </w:rPr>
        <w:t>**********</w:t>
      </w:r>
      <w:r w:rsidR="00A227DD">
        <w:rPr>
          <w:rFonts w:ascii="Arial" w:eastAsia="Calibri" w:hAnsi="Arial" w:cs="Arial"/>
          <w:sz w:val="24"/>
          <w:szCs w:val="24"/>
          <w:lang w:val="es-ES"/>
        </w:rPr>
        <w:t xml:space="preserve">, </w:t>
      </w:r>
      <w:r w:rsidR="00FE26EC">
        <w:rPr>
          <w:rFonts w:ascii="Arial" w:eastAsia="Calibri" w:hAnsi="Arial" w:cs="Arial"/>
          <w:sz w:val="24"/>
          <w:szCs w:val="24"/>
          <w:lang w:val="es-ES"/>
        </w:rPr>
        <w:t xml:space="preserve">; </w:t>
      </w:r>
      <w:r w:rsidR="00FE26EC" w:rsidRPr="00E7591D">
        <w:rPr>
          <w:rFonts w:ascii="Arial" w:eastAsia="Calibri" w:hAnsi="Arial" w:cs="Arial"/>
          <w:b/>
          <w:sz w:val="24"/>
          <w:szCs w:val="24"/>
          <w:lang w:val="es-ES"/>
        </w:rPr>
        <w:t>b)</w:t>
      </w:r>
      <w:r w:rsidR="00FE26EC">
        <w:rPr>
          <w:rFonts w:ascii="Arial" w:eastAsia="Calibri" w:hAnsi="Arial" w:cs="Arial"/>
          <w:sz w:val="24"/>
          <w:szCs w:val="24"/>
          <w:lang w:val="es-ES"/>
        </w:rPr>
        <w:t xml:space="preserve"> El sueldo que percibía al desempeñar su cargo que se comprueba </w:t>
      </w:r>
      <w:r w:rsidR="00A227DD">
        <w:rPr>
          <w:rFonts w:ascii="Arial" w:eastAsia="Calibri" w:hAnsi="Arial" w:cs="Arial"/>
          <w:sz w:val="24"/>
          <w:szCs w:val="24"/>
          <w:lang w:val="es-ES"/>
        </w:rPr>
        <w:t xml:space="preserve">con el dicho del actor, mismo que este juzgador toma en cuenta, al no obrar en autos algún otra documental que lo acredite, aunado que la </w:t>
      </w:r>
      <w:r w:rsidR="00A227DD">
        <w:rPr>
          <w:rFonts w:ascii="Arial" w:eastAsia="Calibri" w:hAnsi="Arial" w:cs="Arial"/>
          <w:b/>
          <w:sz w:val="24"/>
          <w:szCs w:val="24"/>
          <w:lang w:val="es-ES"/>
        </w:rPr>
        <w:t>autoridad demandada</w:t>
      </w:r>
      <w:r w:rsidR="00A227DD">
        <w:rPr>
          <w:rFonts w:ascii="Arial" w:eastAsia="Calibri" w:hAnsi="Arial" w:cs="Arial"/>
          <w:sz w:val="24"/>
          <w:szCs w:val="24"/>
          <w:lang w:val="es-ES"/>
        </w:rPr>
        <w:t xml:space="preserve"> no ofreció prueba alguna para desvirtuar las manifestación del actor, tan es así que mediante proveído de </w:t>
      </w:r>
      <w:r w:rsidR="00724791">
        <w:rPr>
          <w:rFonts w:ascii="Arial" w:eastAsia="Calibri" w:hAnsi="Arial" w:cs="Arial"/>
          <w:sz w:val="24"/>
          <w:szCs w:val="24"/>
          <w:lang w:val="es-ES"/>
        </w:rPr>
        <w:t xml:space="preserve">29 veintinueve de septiembre de 2016 dos mil dieciséis, se requirió a la </w:t>
      </w:r>
      <w:r w:rsidR="00724791">
        <w:rPr>
          <w:rFonts w:ascii="Arial" w:eastAsia="Calibri" w:hAnsi="Arial" w:cs="Arial"/>
          <w:sz w:val="24"/>
          <w:szCs w:val="24"/>
          <w:lang w:val="es-ES"/>
        </w:rPr>
        <w:lastRenderedPageBreak/>
        <w:t xml:space="preserve">parte demandada exhibiera copia certificada del expediente administrativo </w:t>
      </w:r>
      <w:r w:rsidR="002E0405">
        <w:rPr>
          <w:rFonts w:ascii="Arial" w:eastAsia="Times New Roman" w:hAnsi="Arial" w:cs="Arial"/>
          <w:bCs/>
          <w:iCs/>
          <w:caps/>
          <w:kern w:val="2"/>
          <w:sz w:val="24"/>
          <w:szCs w:val="24"/>
          <w:lang w:val="es-ES_tradnl" w:eastAsia="es-ES"/>
        </w:rPr>
        <w:t>**********</w:t>
      </w:r>
      <w:r w:rsidR="00724791">
        <w:rPr>
          <w:rFonts w:ascii="Arial" w:eastAsia="Calibri" w:hAnsi="Arial" w:cs="Arial"/>
          <w:sz w:val="24"/>
          <w:szCs w:val="24"/>
          <w:lang w:val="es-ES"/>
        </w:rPr>
        <w:t>, requerimiento que no fue cumplido por la autoridad demandada.</w:t>
      </w:r>
    </w:p>
    <w:p w:rsidR="00FE26EC" w:rsidRPr="009B28CD" w:rsidRDefault="009B28CD" w:rsidP="009B28CD">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El salario que percibía el actor </w:t>
      </w:r>
      <w:r w:rsidR="002E0405">
        <w:rPr>
          <w:rFonts w:ascii="Arial" w:eastAsia="Times New Roman" w:hAnsi="Arial" w:cs="Arial"/>
          <w:bCs/>
          <w:iCs/>
          <w:caps/>
          <w:kern w:val="2"/>
          <w:sz w:val="24"/>
          <w:szCs w:val="24"/>
          <w:lang w:val="es-ES_tradnl" w:eastAsia="es-ES"/>
        </w:rPr>
        <w:t>**********</w:t>
      </w:r>
      <w:r>
        <w:rPr>
          <w:rFonts w:ascii="Arial" w:eastAsia="Calibri" w:hAnsi="Arial" w:cs="Arial"/>
          <w:sz w:val="24"/>
          <w:szCs w:val="24"/>
          <w:lang w:val="es-ES"/>
        </w:rPr>
        <w:t xml:space="preserve">, en forma quincenal </w:t>
      </w:r>
      <w:r w:rsidR="00724791">
        <w:rPr>
          <w:rFonts w:ascii="Arial" w:eastAsia="Calibri" w:hAnsi="Arial" w:cs="Arial"/>
          <w:sz w:val="24"/>
          <w:szCs w:val="24"/>
          <w:lang w:val="es-ES"/>
        </w:rPr>
        <w:t>por la cantidad de $3,707.50</w:t>
      </w:r>
      <w:r w:rsidR="00FE26EC" w:rsidRPr="00415845">
        <w:rPr>
          <w:rFonts w:ascii="Arial" w:eastAsia="Calibri" w:hAnsi="Arial" w:cs="Arial"/>
          <w:sz w:val="24"/>
          <w:szCs w:val="24"/>
          <w:lang w:val="es-ES"/>
        </w:rPr>
        <w:t xml:space="preserve"> (</w:t>
      </w:r>
      <w:r w:rsidR="00724791">
        <w:rPr>
          <w:rFonts w:ascii="Arial" w:eastAsia="Calibri" w:hAnsi="Arial" w:cs="Arial"/>
          <w:sz w:val="24"/>
          <w:szCs w:val="24"/>
          <w:lang w:val="es-ES"/>
        </w:rPr>
        <w:t>tres mil setecientos siete pesos 50</w:t>
      </w:r>
      <w:r w:rsidR="00FE26EC">
        <w:rPr>
          <w:rFonts w:ascii="Arial" w:eastAsia="Calibri" w:hAnsi="Arial" w:cs="Arial"/>
          <w:sz w:val="24"/>
          <w:szCs w:val="24"/>
          <w:lang w:val="es-ES"/>
        </w:rPr>
        <w:t xml:space="preserve">/100 M.N.), que </w:t>
      </w:r>
      <w:r w:rsidR="00647189">
        <w:rPr>
          <w:rFonts w:ascii="Arial" w:eastAsia="Calibri" w:hAnsi="Arial" w:cs="Arial"/>
          <w:sz w:val="24"/>
          <w:szCs w:val="24"/>
          <w:lang w:val="es-ES"/>
        </w:rPr>
        <w:t xml:space="preserve">es </w:t>
      </w:r>
      <w:r w:rsidR="00FE26EC">
        <w:rPr>
          <w:rFonts w:ascii="Arial" w:eastAsia="Calibri" w:hAnsi="Arial" w:cs="Arial"/>
          <w:sz w:val="24"/>
          <w:szCs w:val="24"/>
          <w:lang w:val="es-ES"/>
        </w:rPr>
        <w:t xml:space="preserve">dividido </w:t>
      </w:r>
      <w:r w:rsidR="00FE26EC" w:rsidRPr="00415845">
        <w:rPr>
          <w:rFonts w:ascii="Arial" w:eastAsia="Calibri" w:hAnsi="Arial" w:cs="Arial"/>
          <w:sz w:val="24"/>
          <w:szCs w:val="24"/>
          <w:lang w:val="es-ES"/>
        </w:rPr>
        <w:t xml:space="preserve">en </w:t>
      </w:r>
      <w:r w:rsidR="00FE26EC">
        <w:rPr>
          <w:rFonts w:ascii="Arial" w:eastAsia="Calibri" w:hAnsi="Arial" w:cs="Arial"/>
          <w:sz w:val="24"/>
          <w:szCs w:val="24"/>
          <w:lang w:val="es-ES"/>
        </w:rPr>
        <w:t>quince días, resulta</w:t>
      </w:r>
      <w:r w:rsidR="00FE26EC" w:rsidRPr="00415845">
        <w:rPr>
          <w:rFonts w:ascii="Arial" w:eastAsia="Calibri" w:hAnsi="Arial" w:cs="Arial"/>
          <w:sz w:val="24"/>
          <w:szCs w:val="24"/>
          <w:lang w:val="es-ES"/>
        </w:rPr>
        <w:t xml:space="preserve"> como salario diario </w:t>
      </w:r>
      <w:r w:rsidR="00647189">
        <w:rPr>
          <w:rFonts w:ascii="Arial" w:eastAsia="Calibri" w:hAnsi="Arial" w:cs="Arial"/>
          <w:sz w:val="24"/>
          <w:szCs w:val="24"/>
          <w:lang w:val="es-ES"/>
        </w:rPr>
        <w:t xml:space="preserve">por </w:t>
      </w:r>
      <w:r w:rsidR="00FE26EC" w:rsidRPr="00415845">
        <w:rPr>
          <w:rFonts w:ascii="Arial" w:eastAsia="Calibri" w:hAnsi="Arial" w:cs="Arial"/>
          <w:sz w:val="24"/>
          <w:szCs w:val="24"/>
          <w:lang w:val="es-ES"/>
        </w:rPr>
        <w:t xml:space="preserve">la cantidad de </w:t>
      </w:r>
      <w:r w:rsidR="00724791">
        <w:rPr>
          <w:rFonts w:ascii="Arial" w:eastAsia="Calibri" w:hAnsi="Arial" w:cs="Arial"/>
          <w:b/>
          <w:sz w:val="24"/>
          <w:szCs w:val="24"/>
          <w:lang w:val="es-ES"/>
        </w:rPr>
        <w:t>$247.16</w:t>
      </w:r>
      <w:r w:rsidR="00FE26EC" w:rsidRPr="00415845">
        <w:rPr>
          <w:rFonts w:ascii="Arial" w:eastAsia="Calibri" w:hAnsi="Arial" w:cs="Arial"/>
          <w:b/>
          <w:sz w:val="24"/>
          <w:szCs w:val="24"/>
          <w:lang w:val="es-ES"/>
        </w:rPr>
        <w:t xml:space="preserve"> (</w:t>
      </w:r>
      <w:r w:rsidR="00724791">
        <w:rPr>
          <w:rFonts w:ascii="Arial" w:eastAsia="Calibri" w:hAnsi="Arial" w:cs="Arial"/>
          <w:b/>
          <w:sz w:val="24"/>
          <w:szCs w:val="24"/>
          <w:lang w:val="es-ES"/>
        </w:rPr>
        <w:t>doscientos cuarenta y siete pesos 16</w:t>
      </w:r>
      <w:r w:rsidR="00FE26EC" w:rsidRPr="00415845">
        <w:rPr>
          <w:rFonts w:ascii="Arial" w:eastAsia="Calibri" w:hAnsi="Arial" w:cs="Arial"/>
          <w:b/>
          <w:sz w:val="24"/>
          <w:szCs w:val="24"/>
          <w:lang w:val="es-ES"/>
        </w:rPr>
        <w:t>/100 M.N.)</w:t>
      </w:r>
      <w:r w:rsidR="00FE26EC">
        <w:rPr>
          <w:rFonts w:ascii="Arial" w:eastAsia="Calibri" w:hAnsi="Arial" w:cs="Arial"/>
          <w:b/>
          <w:sz w:val="24"/>
          <w:szCs w:val="24"/>
          <w:lang w:val="es-ES"/>
        </w:rPr>
        <w:t>,</w:t>
      </w:r>
      <w:r w:rsidR="00FE26EC" w:rsidRPr="00415845">
        <w:rPr>
          <w:rFonts w:ascii="Arial" w:eastAsia="Calibri" w:hAnsi="Arial" w:cs="Arial"/>
          <w:sz w:val="24"/>
          <w:szCs w:val="24"/>
          <w:lang w:val="es-ES"/>
        </w:rPr>
        <w:t xml:space="preserve"> que se toma </w:t>
      </w:r>
      <w:r w:rsidR="00FE26EC">
        <w:rPr>
          <w:rFonts w:ascii="Arial" w:eastAsia="Calibri" w:hAnsi="Arial" w:cs="Arial"/>
          <w:sz w:val="24"/>
          <w:szCs w:val="24"/>
          <w:lang w:val="es-ES"/>
        </w:rPr>
        <w:t xml:space="preserve">en cuenta para el cálculo de las prestaciones siguientes. </w:t>
      </w:r>
    </w:p>
    <w:p w:rsidR="00FE26EC" w:rsidRDefault="00FE26EC" w:rsidP="00FE26EC">
      <w:pPr>
        <w:spacing w:line="360" w:lineRule="auto"/>
        <w:ind w:firstLine="567"/>
        <w:jc w:val="both"/>
        <w:rPr>
          <w:rFonts w:ascii="Arial" w:eastAsia="Calibri" w:hAnsi="Arial" w:cs="Arial"/>
          <w:sz w:val="24"/>
          <w:szCs w:val="24"/>
          <w:lang w:val="es-ES"/>
        </w:rPr>
      </w:pPr>
      <w:r w:rsidRPr="00415845">
        <w:rPr>
          <w:rFonts w:ascii="Arial" w:eastAsia="Calibri" w:hAnsi="Arial" w:cs="Arial"/>
          <w:b/>
          <w:sz w:val="24"/>
          <w:szCs w:val="24"/>
          <w:lang w:val="es-ES"/>
        </w:rPr>
        <w:t>INDEMNIZACIÓN CONSTITUCIONAL.</w:t>
      </w:r>
      <w:r w:rsidRPr="00415845">
        <w:rPr>
          <w:rFonts w:ascii="Arial" w:eastAsia="Calibri" w:hAnsi="Arial" w:cs="Arial"/>
          <w:sz w:val="24"/>
          <w:szCs w:val="24"/>
          <w:lang w:val="es-ES"/>
        </w:rPr>
        <w:t xml:space="preserve"> La cantidad de </w:t>
      </w:r>
      <w:r w:rsidR="00724791">
        <w:rPr>
          <w:rFonts w:ascii="Arial" w:eastAsia="Calibri" w:hAnsi="Arial" w:cs="Arial"/>
          <w:b/>
          <w:sz w:val="24"/>
          <w:szCs w:val="24"/>
          <w:lang w:val="es-ES"/>
        </w:rPr>
        <w:t>$22,244.40</w:t>
      </w:r>
      <w:r>
        <w:rPr>
          <w:rFonts w:ascii="Arial" w:eastAsia="Calibri" w:hAnsi="Arial" w:cs="Arial"/>
          <w:b/>
          <w:sz w:val="24"/>
          <w:szCs w:val="24"/>
          <w:lang w:val="es-ES"/>
        </w:rPr>
        <w:t xml:space="preserve"> </w:t>
      </w:r>
      <w:r w:rsidRPr="00415845">
        <w:rPr>
          <w:rFonts w:ascii="Arial" w:eastAsia="Calibri" w:hAnsi="Arial" w:cs="Arial"/>
          <w:b/>
          <w:sz w:val="24"/>
          <w:szCs w:val="24"/>
          <w:lang w:val="es-ES"/>
        </w:rPr>
        <w:t>(</w:t>
      </w:r>
      <w:r w:rsidR="00724791">
        <w:rPr>
          <w:rFonts w:ascii="Arial" w:eastAsia="Calibri" w:hAnsi="Arial" w:cs="Arial"/>
          <w:b/>
          <w:sz w:val="24"/>
          <w:szCs w:val="24"/>
          <w:lang w:val="es-ES"/>
        </w:rPr>
        <w:t>veintidós mil doscientos cuarenta y cuatros pesos 40</w:t>
      </w:r>
      <w:r w:rsidRPr="00415845">
        <w:rPr>
          <w:rFonts w:ascii="Arial" w:eastAsia="Calibri" w:hAnsi="Arial" w:cs="Arial"/>
          <w:b/>
          <w:sz w:val="24"/>
          <w:szCs w:val="24"/>
          <w:lang w:val="es-ES"/>
        </w:rPr>
        <w:t>/100 M.N.)</w:t>
      </w:r>
      <w:r w:rsidRPr="00415845">
        <w:rPr>
          <w:rFonts w:ascii="Arial" w:eastAsia="Calibri" w:hAnsi="Arial" w:cs="Arial"/>
          <w:sz w:val="24"/>
          <w:szCs w:val="24"/>
          <w:lang w:val="es-ES"/>
        </w:rPr>
        <w:t xml:space="preserve"> que resulta de multiplicar la remuneración diaria de </w:t>
      </w:r>
      <w:r>
        <w:rPr>
          <w:rFonts w:ascii="Arial" w:eastAsia="Calibri" w:hAnsi="Arial" w:cs="Arial"/>
          <w:b/>
          <w:sz w:val="24"/>
          <w:szCs w:val="24"/>
          <w:lang w:val="es-ES"/>
        </w:rPr>
        <w:t>$</w:t>
      </w:r>
      <w:r w:rsidR="00724791">
        <w:rPr>
          <w:rFonts w:ascii="Arial" w:eastAsia="Calibri" w:hAnsi="Arial" w:cs="Arial"/>
          <w:b/>
          <w:sz w:val="24"/>
          <w:szCs w:val="24"/>
          <w:lang w:val="es-ES"/>
        </w:rPr>
        <w:t>247.1</w:t>
      </w:r>
      <w:r>
        <w:rPr>
          <w:rFonts w:ascii="Arial" w:eastAsia="Calibri" w:hAnsi="Arial" w:cs="Arial"/>
          <w:b/>
          <w:sz w:val="24"/>
          <w:szCs w:val="24"/>
          <w:lang w:val="es-ES"/>
        </w:rPr>
        <w:t>6</w:t>
      </w:r>
      <w:r w:rsidRPr="00415845">
        <w:rPr>
          <w:rFonts w:ascii="Arial" w:eastAsia="Calibri" w:hAnsi="Arial" w:cs="Arial"/>
          <w:b/>
          <w:sz w:val="24"/>
          <w:szCs w:val="24"/>
          <w:lang w:val="es-ES"/>
        </w:rPr>
        <w:t xml:space="preserve"> </w:t>
      </w:r>
      <w:r w:rsidR="00724791" w:rsidRPr="00415845">
        <w:rPr>
          <w:rFonts w:ascii="Arial" w:eastAsia="Calibri" w:hAnsi="Arial" w:cs="Arial"/>
          <w:b/>
          <w:sz w:val="24"/>
          <w:szCs w:val="24"/>
          <w:lang w:val="es-ES"/>
        </w:rPr>
        <w:t>(</w:t>
      </w:r>
      <w:r w:rsidR="00724791">
        <w:rPr>
          <w:rFonts w:ascii="Arial" w:eastAsia="Calibri" w:hAnsi="Arial" w:cs="Arial"/>
          <w:b/>
          <w:sz w:val="24"/>
          <w:szCs w:val="24"/>
          <w:lang w:val="es-ES"/>
        </w:rPr>
        <w:t>doscientos cuarenta y siete pesos 16</w:t>
      </w:r>
      <w:r w:rsidR="00724791" w:rsidRPr="00415845">
        <w:rPr>
          <w:rFonts w:ascii="Arial" w:eastAsia="Calibri" w:hAnsi="Arial" w:cs="Arial"/>
          <w:b/>
          <w:sz w:val="24"/>
          <w:szCs w:val="24"/>
          <w:lang w:val="es-ES"/>
        </w:rPr>
        <w:t>/100 M.N.)</w:t>
      </w:r>
      <w:r w:rsidRPr="00415845">
        <w:rPr>
          <w:rFonts w:ascii="Arial" w:eastAsia="Calibri" w:hAnsi="Arial" w:cs="Arial"/>
          <w:sz w:val="24"/>
          <w:szCs w:val="24"/>
          <w:lang w:val="es-ES"/>
        </w:rPr>
        <w:t>, por tres meses</w:t>
      </w:r>
      <w:r>
        <w:rPr>
          <w:rFonts w:ascii="Arial" w:eastAsia="Calibri" w:hAnsi="Arial" w:cs="Arial"/>
          <w:sz w:val="24"/>
          <w:szCs w:val="24"/>
          <w:lang w:val="es-ES"/>
        </w:rPr>
        <w:t xml:space="preserve"> (noventa días)</w:t>
      </w:r>
      <w:r w:rsidRPr="00415845">
        <w:rPr>
          <w:rFonts w:ascii="Arial" w:eastAsia="Calibri" w:hAnsi="Arial" w:cs="Arial"/>
          <w:sz w:val="24"/>
          <w:szCs w:val="24"/>
          <w:lang w:val="es-ES"/>
        </w:rPr>
        <w:t>, lo anterior con fundamento en el artículo 123 apartado B fracción XIII, de la Constitución Política de los Estados Unidos Mexicanos</w:t>
      </w:r>
      <w:r>
        <w:rPr>
          <w:rFonts w:ascii="Arial" w:eastAsia="Calibri" w:hAnsi="Arial" w:cs="Arial"/>
          <w:sz w:val="24"/>
          <w:szCs w:val="24"/>
          <w:lang w:val="es-ES"/>
        </w:rPr>
        <w:t>.</w:t>
      </w:r>
    </w:p>
    <w:p w:rsidR="00FE26EC" w:rsidRDefault="00FE26EC" w:rsidP="00724791">
      <w:pPr>
        <w:spacing w:after="0" w:line="360" w:lineRule="auto"/>
        <w:ind w:firstLine="567"/>
        <w:jc w:val="both"/>
        <w:rPr>
          <w:rFonts w:ascii="Arial" w:hAnsi="Arial" w:cs="Arial"/>
          <w:sz w:val="24"/>
          <w:szCs w:val="24"/>
          <w:lang w:val="es-ES"/>
        </w:rPr>
      </w:pPr>
      <w:r>
        <w:rPr>
          <w:rFonts w:ascii="Arial" w:hAnsi="Arial" w:cs="Arial"/>
          <w:b/>
          <w:sz w:val="24"/>
          <w:szCs w:val="24"/>
          <w:lang w:val="es-ES"/>
        </w:rPr>
        <w:t>VEINTE DÍAS DE SALARIO POR CADA AÑO DE SERVICIO</w:t>
      </w:r>
      <w:r>
        <w:rPr>
          <w:rFonts w:ascii="Arial" w:hAnsi="Arial" w:cs="Arial"/>
          <w:sz w:val="24"/>
          <w:szCs w:val="24"/>
          <w:lang w:val="es-ES"/>
        </w:rPr>
        <w:t>; que equivale a la prima de antigüedad, lo anterior con fundamento en el artículo 123 apartado B fracción XIII, de la Constitución Política de los Estados Unidos Mexicanos, en relación con el artículo 118 fracción X, de la Ley del Sistema Estata</w:t>
      </w:r>
      <w:r w:rsidR="00647189">
        <w:rPr>
          <w:rFonts w:ascii="Arial" w:hAnsi="Arial" w:cs="Arial"/>
          <w:sz w:val="24"/>
          <w:szCs w:val="24"/>
          <w:lang w:val="es-ES"/>
        </w:rPr>
        <w:t>l de Seguridad Púbica de Oaxaca</w:t>
      </w:r>
      <w:r>
        <w:rPr>
          <w:rFonts w:ascii="Arial" w:hAnsi="Arial" w:cs="Arial"/>
          <w:sz w:val="24"/>
          <w:szCs w:val="24"/>
          <w:lang w:val="es-ES"/>
        </w:rPr>
        <w:t xml:space="preserve">. La autoridad enjuiciada deberá pagar a </w:t>
      </w:r>
      <w:r w:rsidR="00F04898">
        <w:rPr>
          <w:rFonts w:ascii="Arial" w:eastAsia="Times New Roman" w:hAnsi="Arial" w:cs="Arial"/>
          <w:bCs/>
          <w:iCs/>
          <w:caps/>
          <w:kern w:val="2"/>
          <w:sz w:val="24"/>
          <w:szCs w:val="24"/>
          <w:lang w:val="es-ES_tradnl" w:eastAsia="es-ES"/>
        </w:rPr>
        <w:t>**********</w:t>
      </w:r>
      <w:r>
        <w:rPr>
          <w:rFonts w:ascii="Arial" w:hAnsi="Arial" w:cs="Arial"/>
          <w:sz w:val="24"/>
          <w:szCs w:val="24"/>
        </w:rPr>
        <w:t xml:space="preserve">, </w:t>
      </w:r>
      <w:r>
        <w:rPr>
          <w:rFonts w:ascii="Arial" w:hAnsi="Arial" w:cs="Arial"/>
          <w:sz w:val="24"/>
          <w:szCs w:val="24"/>
          <w:lang w:val="es-ES"/>
        </w:rPr>
        <w:t xml:space="preserve">la cantidad de </w:t>
      </w:r>
      <w:r w:rsidR="00BD1968" w:rsidRPr="00BD1968">
        <w:rPr>
          <w:rFonts w:ascii="Arial" w:hAnsi="Arial" w:cs="Arial"/>
          <w:b/>
          <w:sz w:val="24"/>
          <w:szCs w:val="24"/>
          <w:lang w:val="es-ES"/>
        </w:rPr>
        <w:t xml:space="preserve">$111,459.16 </w:t>
      </w:r>
      <w:r>
        <w:rPr>
          <w:rFonts w:ascii="Arial" w:hAnsi="Arial" w:cs="Arial"/>
          <w:b/>
          <w:sz w:val="24"/>
          <w:szCs w:val="24"/>
          <w:lang w:val="es-ES"/>
        </w:rPr>
        <w:t>(</w:t>
      </w:r>
      <w:r w:rsidR="00BD1968">
        <w:rPr>
          <w:rFonts w:ascii="Arial" w:hAnsi="Arial" w:cs="Arial"/>
          <w:b/>
          <w:sz w:val="24"/>
          <w:szCs w:val="24"/>
          <w:lang w:val="es-ES"/>
        </w:rPr>
        <w:t>ciento once mil cuatrocientos cincuenta y nueve pesos 16</w:t>
      </w:r>
      <w:r w:rsidR="00647189">
        <w:rPr>
          <w:rFonts w:ascii="Arial" w:hAnsi="Arial" w:cs="Arial"/>
          <w:b/>
          <w:sz w:val="24"/>
          <w:szCs w:val="24"/>
          <w:lang w:val="es-ES"/>
        </w:rPr>
        <w:t xml:space="preserve">/100 M.N), </w:t>
      </w:r>
      <w:r w:rsidR="00647189">
        <w:rPr>
          <w:rFonts w:ascii="Arial" w:hAnsi="Arial" w:cs="Arial"/>
          <w:sz w:val="24"/>
          <w:szCs w:val="24"/>
          <w:lang w:val="es-ES"/>
        </w:rPr>
        <w:t>l</w:t>
      </w:r>
      <w:r>
        <w:rPr>
          <w:rFonts w:ascii="Arial" w:hAnsi="Arial" w:cs="Arial"/>
          <w:sz w:val="24"/>
          <w:szCs w:val="24"/>
          <w:lang w:val="es-ES"/>
        </w:rPr>
        <w:t>o anterior</w:t>
      </w:r>
      <w:r w:rsidR="00647189">
        <w:rPr>
          <w:rFonts w:ascii="Arial" w:hAnsi="Arial" w:cs="Arial"/>
          <w:sz w:val="24"/>
          <w:szCs w:val="24"/>
          <w:lang w:val="es-ES"/>
        </w:rPr>
        <w:t xml:space="preserve"> tomando en consideración que el</w:t>
      </w:r>
      <w:r>
        <w:rPr>
          <w:rFonts w:ascii="Arial" w:hAnsi="Arial" w:cs="Arial"/>
          <w:sz w:val="24"/>
          <w:szCs w:val="24"/>
          <w:lang w:val="es-ES"/>
        </w:rPr>
        <w:t xml:space="preserve"> </w:t>
      </w:r>
      <w:r w:rsidR="00647189">
        <w:rPr>
          <w:rFonts w:ascii="Arial" w:hAnsi="Arial" w:cs="Arial"/>
          <w:sz w:val="24"/>
          <w:szCs w:val="24"/>
          <w:lang w:val="es-ES"/>
        </w:rPr>
        <w:t>actor</w:t>
      </w:r>
      <w:r>
        <w:rPr>
          <w:rFonts w:ascii="Arial" w:hAnsi="Arial" w:cs="Arial"/>
          <w:sz w:val="24"/>
          <w:szCs w:val="24"/>
          <w:lang w:val="es-ES"/>
        </w:rPr>
        <w:t xml:space="preserve"> i</w:t>
      </w:r>
      <w:r w:rsidR="00724791">
        <w:rPr>
          <w:rFonts w:ascii="Arial" w:hAnsi="Arial" w:cs="Arial"/>
          <w:sz w:val="24"/>
          <w:szCs w:val="24"/>
          <w:lang w:val="es-ES"/>
        </w:rPr>
        <w:t xml:space="preserve">ngresó a prestar su servicio en el mes </w:t>
      </w:r>
      <w:r>
        <w:rPr>
          <w:rFonts w:ascii="Arial" w:hAnsi="Arial" w:cs="Arial"/>
          <w:sz w:val="24"/>
          <w:szCs w:val="24"/>
          <w:lang w:val="es-ES"/>
        </w:rPr>
        <w:t xml:space="preserve">de octubre de </w:t>
      </w:r>
      <w:r w:rsidR="00724791">
        <w:rPr>
          <w:rFonts w:ascii="Arial" w:hAnsi="Arial" w:cs="Arial"/>
          <w:sz w:val="24"/>
          <w:szCs w:val="24"/>
          <w:lang w:val="es-ES"/>
        </w:rPr>
        <w:t>1995 mil novecientos noventa y cinco</w:t>
      </w:r>
      <w:r>
        <w:rPr>
          <w:rFonts w:ascii="Arial" w:hAnsi="Arial" w:cs="Arial"/>
          <w:sz w:val="24"/>
          <w:szCs w:val="24"/>
          <w:lang w:val="es-ES"/>
        </w:rPr>
        <w:t xml:space="preserve"> al </w:t>
      </w:r>
      <w:r w:rsidR="00724791">
        <w:rPr>
          <w:rFonts w:ascii="Arial" w:hAnsi="Arial" w:cs="Arial"/>
          <w:sz w:val="24"/>
          <w:szCs w:val="24"/>
          <w:lang w:val="es-ES"/>
        </w:rPr>
        <w:t>23 veintitrés de mayo de 2018 dos mil dieciocho</w:t>
      </w:r>
      <w:r>
        <w:rPr>
          <w:rFonts w:ascii="Arial" w:hAnsi="Arial" w:cs="Arial"/>
          <w:sz w:val="24"/>
          <w:szCs w:val="24"/>
          <w:lang w:val="es-ES"/>
        </w:rPr>
        <w:t xml:space="preserve">, fecha en </w:t>
      </w:r>
      <w:r w:rsidR="00724791">
        <w:rPr>
          <w:rFonts w:ascii="Arial" w:hAnsi="Arial" w:cs="Arial"/>
          <w:sz w:val="24"/>
          <w:szCs w:val="24"/>
          <w:lang w:val="es-ES"/>
        </w:rPr>
        <w:t xml:space="preserve">este órgano jurisdiccional tuvo conocimiento de la separación del actor al cargo que venía desempeñando como Policía Estatal, fecha que se obtiene del oficio número </w:t>
      </w:r>
      <w:r w:rsidR="006C15D4">
        <w:rPr>
          <w:rFonts w:ascii="Arial" w:eastAsia="Times New Roman" w:hAnsi="Arial" w:cs="Arial"/>
          <w:bCs/>
          <w:iCs/>
          <w:caps/>
          <w:kern w:val="2"/>
          <w:sz w:val="24"/>
          <w:szCs w:val="24"/>
          <w:lang w:val="es-ES_tradnl" w:eastAsia="es-ES"/>
        </w:rPr>
        <w:t>**********</w:t>
      </w:r>
      <w:r w:rsidR="00724791">
        <w:rPr>
          <w:rFonts w:ascii="Arial" w:hAnsi="Arial" w:cs="Arial"/>
          <w:sz w:val="24"/>
          <w:szCs w:val="24"/>
          <w:lang w:val="es-ES"/>
        </w:rPr>
        <w:t>, suscrito por la Jefa del Departamento Adscrito a la Coordinación de Desarrollo de Personal (foja 126); de donde resulta que desempeñó</w:t>
      </w:r>
      <w:r>
        <w:rPr>
          <w:rFonts w:ascii="Arial" w:hAnsi="Arial" w:cs="Arial"/>
          <w:sz w:val="24"/>
          <w:szCs w:val="24"/>
          <w:lang w:val="es-ES"/>
        </w:rPr>
        <w:t xml:space="preserve"> </w:t>
      </w:r>
      <w:r w:rsidR="00724791">
        <w:rPr>
          <w:rFonts w:ascii="Arial" w:hAnsi="Arial" w:cs="Arial"/>
          <w:sz w:val="24"/>
          <w:szCs w:val="24"/>
          <w:lang w:val="es-ES"/>
        </w:rPr>
        <w:t xml:space="preserve">su cargo por el periodo de  veintidós </w:t>
      </w:r>
      <w:r w:rsidR="00BD1968">
        <w:rPr>
          <w:rFonts w:ascii="Arial" w:hAnsi="Arial" w:cs="Arial"/>
          <w:sz w:val="24"/>
          <w:szCs w:val="24"/>
          <w:lang w:val="es-ES"/>
        </w:rPr>
        <w:t>años y siete</w:t>
      </w:r>
      <w:r>
        <w:rPr>
          <w:rFonts w:ascii="Arial" w:hAnsi="Arial" w:cs="Arial"/>
          <w:sz w:val="24"/>
          <w:szCs w:val="24"/>
          <w:lang w:val="es-ES"/>
        </w:rPr>
        <w:t xml:space="preserve"> meses.</w:t>
      </w:r>
    </w:p>
    <w:p w:rsidR="00FE26EC" w:rsidRDefault="00FE26EC" w:rsidP="00FE26EC">
      <w:pPr>
        <w:spacing w:after="0" w:line="360" w:lineRule="auto"/>
        <w:ind w:firstLine="567"/>
        <w:jc w:val="both"/>
        <w:rPr>
          <w:rFonts w:ascii="Arial" w:hAnsi="Arial" w:cs="Arial"/>
          <w:sz w:val="24"/>
          <w:szCs w:val="24"/>
          <w:lang w:val="es-ES"/>
        </w:rPr>
      </w:pPr>
    </w:p>
    <w:tbl>
      <w:tblPr>
        <w:tblStyle w:val="Tablaconcuadrcula1"/>
        <w:tblW w:w="0" w:type="auto"/>
        <w:tblInd w:w="875" w:type="dxa"/>
        <w:tblLook w:val="04A0" w:firstRow="1" w:lastRow="0" w:firstColumn="1" w:lastColumn="0" w:noHBand="0" w:noVBand="1"/>
      </w:tblPr>
      <w:tblGrid>
        <w:gridCol w:w="3119"/>
        <w:gridCol w:w="2918"/>
      </w:tblGrid>
      <w:tr w:rsidR="00FE26EC" w:rsidRPr="00EB7B37" w:rsidTr="00FC54EE">
        <w:tc>
          <w:tcPr>
            <w:tcW w:w="3119" w:type="dxa"/>
          </w:tcPr>
          <w:p w:rsidR="00FE26EC" w:rsidRPr="00EB7B37" w:rsidRDefault="00FE26EC" w:rsidP="00FC54EE">
            <w:pPr>
              <w:spacing w:line="360" w:lineRule="auto"/>
              <w:jc w:val="right"/>
              <w:rPr>
                <w:rFonts w:ascii="Arial" w:hAnsi="Arial" w:cs="Arial"/>
                <w:sz w:val="24"/>
                <w:szCs w:val="24"/>
                <w:lang w:val="es-ES"/>
              </w:rPr>
            </w:pPr>
            <w:r w:rsidRPr="00EB7B37">
              <w:rPr>
                <w:rFonts w:ascii="Arial" w:hAnsi="Arial" w:cs="Arial"/>
                <w:sz w:val="24"/>
                <w:szCs w:val="24"/>
                <w:lang w:val="es-ES"/>
              </w:rPr>
              <w:t>1año   =</w:t>
            </w:r>
          </w:p>
        </w:tc>
        <w:tc>
          <w:tcPr>
            <w:tcW w:w="2918" w:type="dxa"/>
          </w:tcPr>
          <w:p w:rsidR="00FE26EC" w:rsidRPr="00EB7B37" w:rsidRDefault="00FE26EC" w:rsidP="00FC54EE">
            <w:pPr>
              <w:spacing w:line="360" w:lineRule="auto"/>
              <w:ind w:right="-660"/>
              <w:jc w:val="both"/>
              <w:rPr>
                <w:rFonts w:ascii="Arial" w:hAnsi="Arial" w:cs="Arial"/>
                <w:sz w:val="24"/>
                <w:szCs w:val="24"/>
                <w:lang w:val="es-ES"/>
              </w:rPr>
            </w:pPr>
            <w:r w:rsidRPr="00EB7B37">
              <w:rPr>
                <w:rFonts w:ascii="Arial" w:hAnsi="Arial" w:cs="Arial"/>
                <w:sz w:val="24"/>
                <w:szCs w:val="24"/>
                <w:lang w:val="es-ES"/>
              </w:rPr>
              <w:t>20 días</w:t>
            </w:r>
          </w:p>
        </w:tc>
      </w:tr>
      <w:tr w:rsidR="00FE26EC" w:rsidRPr="00EB7B37" w:rsidTr="00FC54EE">
        <w:tc>
          <w:tcPr>
            <w:tcW w:w="3119" w:type="dxa"/>
          </w:tcPr>
          <w:p w:rsidR="00FE26EC" w:rsidRPr="00EB7B37" w:rsidRDefault="00BD1968" w:rsidP="00FC54EE">
            <w:pPr>
              <w:spacing w:line="360" w:lineRule="auto"/>
              <w:jc w:val="right"/>
              <w:rPr>
                <w:rFonts w:ascii="Arial" w:hAnsi="Arial" w:cs="Arial"/>
                <w:sz w:val="24"/>
                <w:szCs w:val="24"/>
                <w:lang w:val="es-ES"/>
              </w:rPr>
            </w:pPr>
            <w:r>
              <w:rPr>
                <w:rFonts w:ascii="Arial" w:hAnsi="Arial" w:cs="Arial"/>
                <w:sz w:val="24"/>
                <w:szCs w:val="24"/>
                <w:lang w:val="es-ES"/>
              </w:rPr>
              <w:t>22</w:t>
            </w:r>
            <w:r w:rsidR="00FE26EC">
              <w:rPr>
                <w:rFonts w:ascii="Arial" w:hAnsi="Arial" w:cs="Arial"/>
                <w:sz w:val="24"/>
                <w:szCs w:val="24"/>
                <w:lang w:val="es-ES"/>
              </w:rPr>
              <w:t xml:space="preserve"> </w:t>
            </w:r>
            <w:r w:rsidR="00FE26EC" w:rsidRPr="00EB7B37">
              <w:rPr>
                <w:rFonts w:ascii="Arial" w:hAnsi="Arial" w:cs="Arial"/>
                <w:sz w:val="24"/>
                <w:szCs w:val="24"/>
                <w:lang w:val="es-ES"/>
              </w:rPr>
              <w:t>años X 20 días =</w:t>
            </w:r>
          </w:p>
        </w:tc>
        <w:tc>
          <w:tcPr>
            <w:tcW w:w="2918" w:type="dxa"/>
          </w:tcPr>
          <w:p w:rsidR="00FE26EC" w:rsidRPr="00EB7B37" w:rsidRDefault="00BD1968" w:rsidP="00FC54EE">
            <w:pPr>
              <w:spacing w:line="360" w:lineRule="auto"/>
              <w:ind w:right="-660"/>
              <w:jc w:val="both"/>
              <w:rPr>
                <w:rFonts w:ascii="Arial" w:hAnsi="Arial" w:cs="Arial"/>
                <w:sz w:val="24"/>
                <w:szCs w:val="24"/>
                <w:lang w:val="es-ES"/>
              </w:rPr>
            </w:pPr>
            <w:r>
              <w:rPr>
                <w:rFonts w:ascii="Arial" w:hAnsi="Arial" w:cs="Arial"/>
                <w:sz w:val="24"/>
                <w:szCs w:val="24"/>
                <w:lang w:val="es-ES"/>
              </w:rPr>
              <w:t>440</w:t>
            </w:r>
            <w:r w:rsidR="00FE26EC" w:rsidRPr="00EB7B37">
              <w:rPr>
                <w:rFonts w:ascii="Arial" w:hAnsi="Arial" w:cs="Arial"/>
                <w:sz w:val="24"/>
                <w:szCs w:val="24"/>
                <w:lang w:val="es-ES"/>
              </w:rPr>
              <w:t xml:space="preserve"> días</w:t>
            </w:r>
          </w:p>
        </w:tc>
      </w:tr>
      <w:tr w:rsidR="00FE26EC" w:rsidRPr="00EB7B37" w:rsidTr="00FC54EE">
        <w:tc>
          <w:tcPr>
            <w:tcW w:w="3119" w:type="dxa"/>
          </w:tcPr>
          <w:p w:rsidR="00FE26EC" w:rsidRDefault="00FE26EC" w:rsidP="00FC54EE">
            <w:pPr>
              <w:spacing w:line="360" w:lineRule="auto"/>
              <w:jc w:val="right"/>
              <w:rPr>
                <w:rFonts w:ascii="Arial" w:hAnsi="Arial" w:cs="Arial"/>
                <w:sz w:val="24"/>
                <w:szCs w:val="24"/>
                <w:lang w:val="es-ES"/>
              </w:rPr>
            </w:pPr>
            <w:r>
              <w:rPr>
                <w:rFonts w:ascii="Arial" w:hAnsi="Arial" w:cs="Arial"/>
                <w:sz w:val="24"/>
                <w:szCs w:val="24"/>
                <w:lang w:val="es-ES"/>
              </w:rPr>
              <w:t>1año=</w:t>
            </w:r>
          </w:p>
        </w:tc>
        <w:tc>
          <w:tcPr>
            <w:tcW w:w="2918" w:type="dxa"/>
          </w:tcPr>
          <w:p w:rsidR="00FE26EC" w:rsidRDefault="00FE26EC" w:rsidP="00FC54EE">
            <w:pPr>
              <w:spacing w:line="360" w:lineRule="auto"/>
              <w:ind w:right="-660"/>
              <w:jc w:val="both"/>
              <w:rPr>
                <w:rFonts w:ascii="Arial" w:hAnsi="Arial" w:cs="Arial"/>
                <w:sz w:val="24"/>
                <w:szCs w:val="24"/>
                <w:lang w:val="es-ES"/>
              </w:rPr>
            </w:pPr>
            <w:r>
              <w:rPr>
                <w:rFonts w:ascii="Arial" w:hAnsi="Arial" w:cs="Arial"/>
                <w:sz w:val="24"/>
                <w:szCs w:val="24"/>
                <w:lang w:val="es-ES"/>
              </w:rPr>
              <w:t>12 meses</w:t>
            </w:r>
          </w:p>
        </w:tc>
      </w:tr>
      <w:tr w:rsidR="00FE26EC" w:rsidRPr="00EB7B37" w:rsidTr="00FC54EE">
        <w:tc>
          <w:tcPr>
            <w:tcW w:w="3119" w:type="dxa"/>
          </w:tcPr>
          <w:p w:rsidR="00FE26EC" w:rsidRDefault="00FE26EC" w:rsidP="00FC54EE">
            <w:pPr>
              <w:spacing w:line="360" w:lineRule="auto"/>
              <w:jc w:val="right"/>
              <w:rPr>
                <w:rFonts w:ascii="Arial" w:hAnsi="Arial" w:cs="Arial"/>
                <w:sz w:val="24"/>
                <w:szCs w:val="24"/>
                <w:lang w:val="es-ES"/>
              </w:rPr>
            </w:pPr>
            <w:r>
              <w:rPr>
                <w:rFonts w:ascii="Arial" w:hAnsi="Arial" w:cs="Arial"/>
                <w:sz w:val="24"/>
                <w:szCs w:val="24"/>
                <w:lang w:val="es-ES"/>
              </w:rPr>
              <w:t>12 meses=</w:t>
            </w:r>
          </w:p>
        </w:tc>
        <w:tc>
          <w:tcPr>
            <w:tcW w:w="2918" w:type="dxa"/>
          </w:tcPr>
          <w:p w:rsidR="00FE26EC" w:rsidRDefault="00FE26EC" w:rsidP="00FC54EE">
            <w:pPr>
              <w:spacing w:line="360" w:lineRule="auto"/>
              <w:ind w:right="-660"/>
              <w:jc w:val="both"/>
              <w:rPr>
                <w:rFonts w:ascii="Arial" w:hAnsi="Arial" w:cs="Arial"/>
                <w:sz w:val="24"/>
                <w:szCs w:val="24"/>
                <w:lang w:val="es-ES"/>
              </w:rPr>
            </w:pPr>
            <w:r>
              <w:rPr>
                <w:rFonts w:ascii="Arial" w:hAnsi="Arial" w:cs="Arial"/>
                <w:sz w:val="24"/>
                <w:szCs w:val="24"/>
                <w:lang w:val="es-ES"/>
              </w:rPr>
              <w:t>20 días</w:t>
            </w:r>
          </w:p>
        </w:tc>
      </w:tr>
      <w:tr w:rsidR="00FE26EC" w:rsidRPr="00EB7B37" w:rsidTr="00FC54EE">
        <w:tc>
          <w:tcPr>
            <w:tcW w:w="3119" w:type="dxa"/>
          </w:tcPr>
          <w:p w:rsidR="00FE26EC" w:rsidRDefault="00BD1968" w:rsidP="00FC54EE">
            <w:pPr>
              <w:spacing w:line="360" w:lineRule="auto"/>
              <w:jc w:val="right"/>
              <w:rPr>
                <w:rFonts w:ascii="Arial" w:hAnsi="Arial" w:cs="Arial"/>
                <w:sz w:val="24"/>
                <w:szCs w:val="24"/>
                <w:lang w:val="es-ES"/>
              </w:rPr>
            </w:pPr>
            <w:r>
              <w:rPr>
                <w:rFonts w:ascii="Arial" w:hAnsi="Arial" w:cs="Arial"/>
                <w:sz w:val="24"/>
                <w:szCs w:val="24"/>
                <w:lang w:val="es-ES"/>
              </w:rPr>
              <w:t>7</w:t>
            </w:r>
            <w:r w:rsidR="00FE26EC">
              <w:rPr>
                <w:rFonts w:ascii="Arial" w:hAnsi="Arial" w:cs="Arial"/>
                <w:sz w:val="24"/>
                <w:szCs w:val="24"/>
                <w:lang w:val="es-ES"/>
              </w:rPr>
              <w:t xml:space="preserve"> meses=</w:t>
            </w:r>
          </w:p>
        </w:tc>
        <w:tc>
          <w:tcPr>
            <w:tcW w:w="2918" w:type="dxa"/>
          </w:tcPr>
          <w:p w:rsidR="00FE26EC" w:rsidRDefault="00BD1968" w:rsidP="00FC54EE">
            <w:pPr>
              <w:spacing w:line="360" w:lineRule="auto"/>
              <w:ind w:right="-660"/>
              <w:jc w:val="both"/>
              <w:rPr>
                <w:rFonts w:ascii="Arial" w:hAnsi="Arial" w:cs="Arial"/>
                <w:sz w:val="24"/>
                <w:szCs w:val="24"/>
                <w:lang w:val="es-ES"/>
              </w:rPr>
            </w:pPr>
            <w:r>
              <w:rPr>
                <w:rFonts w:ascii="Arial" w:hAnsi="Arial" w:cs="Arial"/>
                <w:sz w:val="24"/>
                <w:szCs w:val="24"/>
                <w:lang w:val="es-ES"/>
              </w:rPr>
              <w:t>11</w:t>
            </w:r>
            <w:r w:rsidR="00FE26EC">
              <w:rPr>
                <w:rFonts w:ascii="Arial" w:hAnsi="Arial" w:cs="Arial"/>
                <w:sz w:val="24"/>
                <w:szCs w:val="24"/>
                <w:lang w:val="es-ES"/>
              </w:rPr>
              <w:t xml:space="preserve"> días</w:t>
            </w:r>
          </w:p>
        </w:tc>
      </w:tr>
      <w:tr w:rsidR="00FE26EC" w:rsidRPr="00EB7B37" w:rsidTr="00FC54EE">
        <w:tc>
          <w:tcPr>
            <w:tcW w:w="3119" w:type="dxa"/>
          </w:tcPr>
          <w:p w:rsidR="00FE26EC" w:rsidRPr="00EB7B37" w:rsidRDefault="00BD1968" w:rsidP="00FC54EE">
            <w:pPr>
              <w:spacing w:line="360" w:lineRule="auto"/>
              <w:jc w:val="right"/>
              <w:rPr>
                <w:rFonts w:ascii="Arial" w:hAnsi="Arial" w:cs="Arial"/>
                <w:sz w:val="24"/>
                <w:szCs w:val="24"/>
                <w:lang w:val="es-ES"/>
              </w:rPr>
            </w:pPr>
            <w:r>
              <w:rPr>
                <w:rFonts w:ascii="Arial" w:hAnsi="Arial" w:cs="Arial"/>
                <w:sz w:val="24"/>
                <w:szCs w:val="24"/>
                <w:lang w:val="es-ES"/>
              </w:rPr>
              <w:t>451</w:t>
            </w:r>
            <w:r w:rsidR="00FE26EC">
              <w:rPr>
                <w:rFonts w:ascii="Arial" w:hAnsi="Arial" w:cs="Arial"/>
                <w:sz w:val="24"/>
                <w:szCs w:val="24"/>
                <w:lang w:val="es-ES"/>
              </w:rPr>
              <w:t xml:space="preserve"> </w:t>
            </w:r>
            <w:r w:rsidR="00FE26EC" w:rsidRPr="00EB7B37">
              <w:rPr>
                <w:rFonts w:ascii="Arial" w:hAnsi="Arial" w:cs="Arial"/>
                <w:sz w:val="24"/>
                <w:szCs w:val="24"/>
                <w:lang w:val="es-ES"/>
              </w:rPr>
              <w:t>días por $</w:t>
            </w:r>
            <w:r>
              <w:rPr>
                <w:rFonts w:ascii="Arial" w:hAnsi="Arial" w:cs="Arial"/>
                <w:sz w:val="24"/>
                <w:szCs w:val="24"/>
                <w:lang w:val="es-ES"/>
              </w:rPr>
              <w:t>247.1</w:t>
            </w:r>
            <w:r w:rsidR="00FE26EC">
              <w:rPr>
                <w:rFonts w:ascii="Arial" w:hAnsi="Arial" w:cs="Arial"/>
                <w:sz w:val="24"/>
                <w:szCs w:val="24"/>
                <w:lang w:val="es-ES"/>
              </w:rPr>
              <w:t>6</w:t>
            </w:r>
            <w:r w:rsidR="00FE26EC" w:rsidRPr="00EB7B37">
              <w:rPr>
                <w:rFonts w:ascii="Arial" w:hAnsi="Arial" w:cs="Arial"/>
                <w:sz w:val="24"/>
                <w:szCs w:val="24"/>
                <w:lang w:val="es-ES"/>
              </w:rPr>
              <w:t xml:space="preserve"> =</w:t>
            </w:r>
          </w:p>
        </w:tc>
        <w:tc>
          <w:tcPr>
            <w:tcW w:w="2918" w:type="dxa"/>
          </w:tcPr>
          <w:p w:rsidR="00FE26EC" w:rsidRPr="00EB7B37" w:rsidRDefault="00BD1968" w:rsidP="00FC54EE">
            <w:pPr>
              <w:spacing w:line="360" w:lineRule="auto"/>
              <w:ind w:right="-660"/>
              <w:jc w:val="both"/>
              <w:rPr>
                <w:rFonts w:ascii="Arial" w:hAnsi="Arial" w:cs="Arial"/>
                <w:sz w:val="24"/>
                <w:szCs w:val="24"/>
                <w:lang w:val="es-ES"/>
              </w:rPr>
            </w:pPr>
            <w:r>
              <w:rPr>
                <w:rFonts w:ascii="Arial" w:hAnsi="Arial" w:cs="Arial"/>
                <w:sz w:val="24"/>
                <w:szCs w:val="24"/>
                <w:lang w:val="es-ES"/>
              </w:rPr>
              <w:t>$111,459.16</w:t>
            </w:r>
          </w:p>
        </w:tc>
      </w:tr>
    </w:tbl>
    <w:p w:rsidR="00FE26EC" w:rsidRDefault="00FE26EC" w:rsidP="00FE26EC">
      <w:pPr>
        <w:spacing w:line="360" w:lineRule="auto"/>
        <w:ind w:right="49"/>
        <w:jc w:val="both"/>
        <w:rPr>
          <w:rFonts w:ascii="Arial" w:hAnsi="Arial" w:cs="Arial"/>
          <w:b/>
          <w:sz w:val="24"/>
          <w:szCs w:val="24"/>
          <w:lang w:val="es-ES"/>
        </w:rPr>
      </w:pPr>
    </w:p>
    <w:p w:rsidR="00FE26EC" w:rsidRPr="00626576" w:rsidRDefault="00FE26EC" w:rsidP="00FE26EC">
      <w:pPr>
        <w:spacing w:line="360" w:lineRule="auto"/>
        <w:ind w:right="49" w:firstLine="567"/>
        <w:jc w:val="both"/>
        <w:rPr>
          <w:rFonts w:ascii="Arial" w:hAnsi="Arial" w:cs="Arial"/>
          <w:sz w:val="24"/>
          <w:szCs w:val="24"/>
          <w:lang w:val="es-ES"/>
        </w:rPr>
      </w:pPr>
      <w:r w:rsidRPr="00B663A1">
        <w:rPr>
          <w:rFonts w:ascii="Arial" w:hAnsi="Arial" w:cs="Arial"/>
          <w:b/>
          <w:sz w:val="24"/>
          <w:szCs w:val="24"/>
          <w:lang w:val="es-ES"/>
        </w:rPr>
        <w:t>VACACIONES</w:t>
      </w:r>
      <w:r w:rsidRPr="00B663A1">
        <w:rPr>
          <w:rFonts w:ascii="Arial" w:hAnsi="Arial" w:cs="Arial"/>
          <w:sz w:val="24"/>
          <w:szCs w:val="24"/>
          <w:lang w:val="es-ES"/>
        </w:rPr>
        <w:t xml:space="preserve">. </w:t>
      </w:r>
      <w:r>
        <w:rPr>
          <w:rFonts w:ascii="Arial" w:hAnsi="Arial" w:cs="Arial"/>
          <w:sz w:val="24"/>
          <w:szCs w:val="24"/>
          <w:lang w:val="es-ES"/>
        </w:rPr>
        <w:t>El</w:t>
      </w:r>
      <w:r w:rsidRPr="00B663A1">
        <w:rPr>
          <w:rFonts w:ascii="Arial" w:hAnsi="Arial" w:cs="Arial"/>
          <w:sz w:val="24"/>
          <w:szCs w:val="24"/>
          <w:lang w:val="es-ES"/>
        </w:rPr>
        <w:t xml:space="preserve"> artículo</w:t>
      </w:r>
      <w:r>
        <w:rPr>
          <w:rFonts w:ascii="Arial" w:eastAsia="Calibri" w:hAnsi="Arial" w:cs="Arial"/>
          <w:sz w:val="24"/>
          <w:szCs w:val="24"/>
          <w:lang w:val="es-ES"/>
        </w:rPr>
        <w:t xml:space="preserve"> 93, del Reglamento de la Policía Estatal de Oaxaca</w:t>
      </w:r>
      <w:r w:rsidRPr="00B663A1">
        <w:rPr>
          <w:rFonts w:ascii="Arial" w:hAnsi="Arial" w:cs="Arial"/>
          <w:sz w:val="24"/>
          <w:szCs w:val="24"/>
          <w:lang w:val="es-ES"/>
        </w:rPr>
        <w:t xml:space="preserve">, establece que los integrantes que tengan más de seis meses consecutivos de servicios disfrutaran </w:t>
      </w:r>
      <w:r w:rsidRPr="00D0411A">
        <w:rPr>
          <w:rFonts w:ascii="Arial" w:hAnsi="Arial" w:cs="Arial"/>
          <w:sz w:val="24"/>
          <w:szCs w:val="24"/>
          <w:lang w:val="es-ES"/>
        </w:rPr>
        <w:t>dos periodos anuales de vacaciones, de diez días laborables cada uno</w:t>
      </w:r>
      <w:r w:rsidRPr="00B663A1">
        <w:rPr>
          <w:rFonts w:ascii="Arial" w:hAnsi="Arial" w:cs="Arial"/>
          <w:sz w:val="24"/>
          <w:szCs w:val="24"/>
          <w:lang w:val="es-ES"/>
        </w:rPr>
        <w:t xml:space="preserve">; </w:t>
      </w:r>
      <w:r w:rsidRPr="00626576">
        <w:rPr>
          <w:rFonts w:ascii="Arial" w:hAnsi="Arial" w:cs="Arial"/>
          <w:sz w:val="24"/>
          <w:szCs w:val="24"/>
          <w:lang w:val="es-ES"/>
        </w:rPr>
        <w:t>por lo que</w:t>
      </w:r>
      <w:r>
        <w:rPr>
          <w:rFonts w:ascii="Arial" w:hAnsi="Arial" w:cs="Arial"/>
          <w:sz w:val="24"/>
          <w:szCs w:val="24"/>
          <w:lang w:val="es-ES"/>
        </w:rPr>
        <w:t xml:space="preserve"> esta Sala sólo toma en cuenta </w:t>
      </w:r>
      <w:r w:rsidRPr="009D0B52">
        <w:rPr>
          <w:rFonts w:ascii="Arial" w:hAnsi="Arial" w:cs="Arial"/>
          <w:sz w:val="24"/>
          <w:szCs w:val="24"/>
          <w:lang w:val="es-ES"/>
        </w:rPr>
        <w:t>el</w:t>
      </w:r>
      <w:r w:rsidRPr="00626576">
        <w:rPr>
          <w:rFonts w:ascii="Arial" w:hAnsi="Arial" w:cs="Arial"/>
          <w:b/>
          <w:sz w:val="24"/>
          <w:szCs w:val="24"/>
          <w:lang w:val="es-ES"/>
        </w:rPr>
        <w:t xml:space="preserve"> último año de servicio</w:t>
      </w:r>
      <w:r w:rsidRPr="00626576">
        <w:rPr>
          <w:rFonts w:ascii="Arial" w:hAnsi="Arial" w:cs="Arial"/>
          <w:sz w:val="24"/>
          <w:szCs w:val="24"/>
          <w:lang w:val="es-ES"/>
        </w:rPr>
        <w:t xml:space="preserve">, esto es del </w:t>
      </w:r>
      <w:r>
        <w:rPr>
          <w:rFonts w:ascii="Arial" w:hAnsi="Arial" w:cs="Arial"/>
          <w:sz w:val="24"/>
          <w:szCs w:val="24"/>
          <w:lang w:val="es-ES"/>
        </w:rPr>
        <w:t xml:space="preserve">01 uno de </w:t>
      </w:r>
      <w:r w:rsidR="00DA4ED4">
        <w:rPr>
          <w:rFonts w:ascii="Arial" w:hAnsi="Arial" w:cs="Arial"/>
          <w:sz w:val="24"/>
          <w:szCs w:val="24"/>
          <w:lang w:val="es-ES"/>
        </w:rPr>
        <w:t xml:space="preserve">mayo </w:t>
      </w:r>
      <w:r>
        <w:rPr>
          <w:rFonts w:ascii="Arial" w:hAnsi="Arial" w:cs="Arial"/>
          <w:sz w:val="24"/>
          <w:szCs w:val="24"/>
          <w:lang w:val="es-ES"/>
        </w:rPr>
        <w:t xml:space="preserve">de </w:t>
      </w:r>
      <w:r w:rsidR="00DA4ED4">
        <w:rPr>
          <w:rFonts w:ascii="Arial" w:hAnsi="Arial" w:cs="Arial"/>
          <w:sz w:val="24"/>
          <w:szCs w:val="24"/>
          <w:lang w:val="es-ES"/>
        </w:rPr>
        <w:t>2017 dos mil diecisiete</w:t>
      </w:r>
      <w:r>
        <w:rPr>
          <w:rFonts w:ascii="Arial" w:hAnsi="Arial" w:cs="Arial"/>
          <w:sz w:val="24"/>
          <w:szCs w:val="24"/>
          <w:lang w:val="es-ES"/>
        </w:rPr>
        <w:t xml:space="preserve"> al </w:t>
      </w:r>
      <w:r w:rsidR="00DA4ED4">
        <w:rPr>
          <w:rFonts w:ascii="Arial" w:hAnsi="Arial" w:cs="Arial"/>
          <w:sz w:val="24"/>
          <w:szCs w:val="24"/>
          <w:lang w:val="es-ES"/>
        </w:rPr>
        <w:t>23 veintitrés de mayo de 2018 dos mil dieciocho</w:t>
      </w:r>
      <w:r>
        <w:rPr>
          <w:rFonts w:ascii="Arial" w:hAnsi="Arial" w:cs="Arial"/>
          <w:sz w:val="24"/>
          <w:szCs w:val="24"/>
          <w:lang w:val="es-ES"/>
        </w:rPr>
        <w:t xml:space="preserve">, </w:t>
      </w:r>
      <w:r w:rsidRPr="00FB0AF1">
        <w:rPr>
          <w:rFonts w:ascii="Arial" w:hAnsi="Arial" w:cs="Arial"/>
          <w:sz w:val="24"/>
          <w:szCs w:val="24"/>
          <w:lang w:val="es-ES"/>
        </w:rPr>
        <w:t xml:space="preserve">lo que arroja la cantidad de </w:t>
      </w:r>
      <w:r w:rsidRPr="00AD22D0">
        <w:rPr>
          <w:rFonts w:ascii="Arial" w:hAnsi="Arial" w:cs="Arial"/>
          <w:b/>
          <w:sz w:val="24"/>
          <w:szCs w:val="24"/>
          <w:lang w:val="es-ES"/>
        </w:rPr>
        <w:t>$</w:t>
      </w:r>
      <w:r w:rsidR="00DA4ED4">
        <w:rPr>
          <w:rFonts w:ascii="Arial" w:hAnsi="Arial" w:cs="Arial"/>
          <w:b/>
          <w:sz w:val="24"/>
          <w:szCs w:val="24"/>
          <w:lang w:val="es-ES"/>
        </w:rPr>
        <w:t>4,943</w:t>
      </w:r>
      <w:r>
        <w:rPr>
          <w:rFonts w:ascii="Arial" w:hAnsi="Arial" w:cs="Arial"/>
          <w:b/>
          <w:sz w:val="24"/>
          <w:szCs w:val="24"/>
          <w:lang w:val="es-ES"/>
        </w:rPr>
        <w:t>.20</w:t>
      </w:r>
      <w:r w:rsidRPr="00FB0AF1">
        <w:rPr>
          <w:rFonts w:ascii="Arial" w:hAnsi="Arial" w:cs="Arial"/>
          <w:b/>
          <w:sz w:val="24"/>
          <w:szCs w:val="24"/>
          <w:lang w:val="es-ES"/>
        </w:rPr>
        <w:t xml:space="preserve"> (</w:t>
      </w:r>
      <w:r w:rsidR="00DA4ED4">
        <w:rPr>
          <w:rFonts w:ascii="Arial" w:hAnsi="Arial" w:cs="Arial"/>
          <w:b/>
          <w:sz w:val="24"/>
          <w:szCs w:val="24"/>
          <w:lang w:val="es-ES"/>
        </w:rPr>
        <w:t xml:space="preserve">cuatro </w:t>
      </w:r>
      <w:r w:rsidR="00DA4ED4">
        <w:rPr>
          <w:rFonts w:ascii="Arial" w:hAnsi="Arial" w:cs="Arial"/>
          <w:b/>
          <w:sz w:val="24"/>
          <w:szCs w:val="24"/>
          <w:lang w:val="es-ES"/>
        </w:rPr>
        <w:lastRenderedPageBreak/>
        <w:t>mil novecientos cuarenta y tres pesos 20</w:t>
      </w:r>
      <w:r w:rsidRPr="00FB0AF1">
        <w:rPr>
          <w:rFonts w:ascii="Arial" w:hAnsi="Arial" w:cs="Arial"/>
          <w:b/>
          <w:sz w:val="24"/>
          <w:szCs w:val="24"/>
          <w:lang w:val="es-ES"/>
        </w:rPr>
        <w:t>/100 M.N.)</w:t>
      </w:r>
      <w:r w:rsidRPr="00FB0AF1">
        <w:rPr>
          <w:rFonts w:ascii="Arial" w:hAnsi="Arial" w:cs="Arial"/>
          <w:sz w:val="24"/>
          <w:szCs w:val="24"/>
          <w:lang w:val="es-ES"/>
        </w:rPr>
        <w:t xml:space="preserve"> por concepto de vacaciones</w:t>
      </w:r>
      <w:r>
        <w:rPr>
          <w:rFonts w:ascii="Arial" w:hAnsi="Arial" w:cs="Arial"/>
          <w:sz w:val="24"/>
          <w:szCs w:val="24"/>
          <w:lang w:val="es-ES"/>
        </w:rPr>
        <w:t>.</w:t>
      </w:r>
    </w:p>
    <w:tbl>
      <w:tblPr>
        <w:tblStyle w:val="Tablaconcuadrcula3"/>
        <w:tblW w:w="0" w:type="auto"/>
        <w:tblInd w:w="392" w:type="dxa"/>
        <w:tblLook w:val="04A0" w:firstRow="1" w:lastRow="0" w:firstColumn="1" w:lastColumn="0" w:noHBand="0" w:noVBand="1"/>
      </w:tblPr>
      <w:tblGrid>
        <w:gridCol w:w="2693"/>
        <w:gridCol w:w="2068"/>
      </w:tblGrid>
      <w:tr w:rsidR="00FE26EC" w:rsidRPr="00626576" w:rsidTr="00FC54EE">
        <w:tc>
          <w:tcPr>
            <w:tcW w:w="2693" w:type="dxa"/>
          </w:tcPr>
          <w:p w:rsidR="00FE26EC" w:rsidRPr="00626576" w:rsidRDefault="00FE26EC" w:rsidP="00FC54EE">
            <w:pPr>
              <w:spacing w:after="200" w:line="360" w:lineRule="auto"/>
              <w:jc w:val="right"/>
              <w:rPr>
                <w:rFonts w:ascii="Arial" w:hAnsi="Arial" w:cs="Arial"/>
                <w:sz w:val="24"/>
                <w:szCs w:val="24"/>
                <w:lang w:val="es-ES"/>
              </w:rPr>
            </w:pPr>
            <w:r w:rsidRPr="00626576">
              <w:rPr>
                <w:rFonts w:ascii="Arial" w:hAnsi="Arial" w:cs="Arial"/>
                <w:sz w:val="24"/>
                <w:szCs w:val="24"/>
                <w:lang w:val="es-ES"/>
              </w:rPr>
              <w:t>1año   =</w:t>
            </w:r>
          </w:p>
        </w:tc>
        <w:tc>
          <w:tcPr>
            <w:tcW w:w="2068" w:type="dxa"/>
          </w:tcPr>
          <w:p w:rsidR="00FE26EC" w:rsidRPr="00626576" w:rsidRDefault="00FE26EC" w:rsidP="00FC54EE">
            <w:pPr>
              <w:spacing w:after="200" w:line="360" w:lineRule="auto"/>
              <w:ind w:right="-660"/>
              <w:jc w:val="both"/>
              <w:rPr>
                <w:rFonts w:ascii="Arial" w:hAnsi="Arial" w:cs="Arial"/>
                <w:sz w:val="24"/>
                <w:szCs w:val="24"/>
                <w:lang w:val="es-ES"/>
              </w:rPr>
            </w:pPr>
            <w:r w:rsidRPr="00626576">
              <w:rPr>
                <w:rFonts w:ascii="Arial" w:hAnsi="Arial" w:cs="Arial"/>
                <w:sz w:val="24"/>
                <w:szCs w:val="24"/>
                <w:lang w:val="es-ES"/>
              </w:rPr>
              <w:t>20 días</w:t>
            </w:r>
          </w:p>
        </w:tc>
      </w:tr>
      <w:tr w:rsidR="00FE26EC" w:rsidRPr="00626576" w:rsidTr="00FC54EE">
        <w:tc>
          <w:tcPr>
            <w:tcW w:w="2693" w:type="dxa"/>
          </w:tcPr>
          <w:p w:rsidR="00FE26EC" w:rsidRPr="00626576" w:rsidRDefault="00FE26EC" w:rsidP="00FC54EE">
            <w:pPr>
              <w:spacing w:after="200" w:line="360" w:lineRule="auto"/>
              <w:jc w:val="right"/>
              <w:rPr>
                <w:rFonts w:ascii="Arial" w:hAnsi="Arial" w:cs="Arial"/>
                <w:sz w:val="24"/>
                <w:szCs w:val="24"/>
                <w:lang w:val="es-ES"/>
              </w:rPr>
            </w:pPr>
            <w:r w:rsidRPr="00626576">
              <w:rPr>
                <w:rFonts w:ascii="Arial" w:hAnsi="Arial" w:cs="Arial"/>
                <w:b/>
                <w:sz w:val="24"/>
                <w:szCs w:val="24"/>
                <w:lang w:val="es-ES"/>
              </w:rPr>
              <w:t>20 días X $</w:t>
            </w:r>
            <w:r w:rsidR="00DA4ED4">
              <w:rPr>
                <w:rFonts w:ascii="Arial" w:hAnsi="Arial" w:cs="Arial"/>
                <w:b/>
                <w:sz w:val="24"/>
                <w:szCs w:val="24"/>
                <w:lang w:val="es-ES"/>
              </w:rPr>
              <w:t>247.16.</w:t>
            </w:r>
            <w:r w:rsidRPr="00626576">
              <w:rPr>
                <w:rFonts w:ascii="Arial" w:hAnsi="Arial" w:cs="Arial"/>
                <w:sz w:val="24"/>
                <w:szCs w:val="24"/>
                <w:lang w:val="es-ES"/>
              </w:rPr>
              <w:t>=</w:t>
            </w:r>
          </w:p>
        </w:tc>
        <w:tc>
          <w:tcPr>
            <w:tcW w:w="2068" w:type="dxa"/>
          </w:tcPr>
          <w:p w:rsidR="00FE26EC" w:rsidRPr="00626576" w:rsidRDefault="00FE26EC" w:rsidP="00FC54EE">
            <w:pPr>
              <w:spacing w:after="200" w:line="360" w:lineRule="auto"/>
              <w:ind w:right="-660"/>
              <w:jc w:val="both"/>
              <w:rPr>
                <w:rFonts w:ascii="Arial" w:hAnsi="Arial" w:cs="Arial"/>
                <w:b/>
                <w:sz w:val="24"/>
                <w:szCs w:val="24"/>
                <w:lang w:val="es-ES"/>
              </w:rPr>
            </w:pPr>
            <w:r w:rsidRPr="00626576">
              <w:rPr>
                <w:rFonts w:ascii="Arial" w:hAnsi="Arial" w:cs="Arial"/>
                <w:b/>
                <w:sz w:val="24"/>
                <w:szCs w:val="24"/>
                <w:lang w:val="es-ES"/>
              </w:rPr>
              <w:t>$</w:t>
            </w:r>
            <w:r w:rsidR="00DA4ED4">
              <w:rPr>
                <w:rFonts w:ascii="Arial" w:hAnsi="Arial" w:cs="Arial"/>
                <w:b/>
                <w:sz w:val="24"/>
                <w:szCs w:val="24"/>
                <w:lang w:val="es-ES"/>
              </w:rPr>
              <w:t>4,943</w:t>
            </w:r>
            <w:r>
              <w:rPr>
                <w:rFonts w:ascii="Arial" w:hAnsi="Arial" w:cs="Arial"/>
                <w:b/>
                <w:sz w:val="24"/>
                <w:szCs w:val="24"/>
                <w:lang w:val="es-ES"/>
              </w:rPr>
              <w:t>.20</w:t>
            </w:r>
          </w:p>
        </w:tc>
      </w:tr>
    </w:tbl>
    <w:p w:rsidR="00FE26EC" w:rsidRPr="00B663A1" w:rsidRDefault="00FE26EC" w:rsidP="00FE26EC">
      <w:pPr>
        <w:spacing w:line="360" w:lineRule="auto"/>
        <w:ind w:right="-660"/>
        <w:jc w:val="both"/>
        <w:rPr>
          <w:rFonts w:ascii="Arial" w:hAnsi="Arial" w:cs="Arial"/>
          <w:sz w:val="24"/>
          <w:szCs w:val="24"/>
          <w:lang w:val="es-ES"/>
        </w:rPr>
      </w:pPr>
    </w:p>
    <w:p w:rsidR="00FE26EC" w:rsidRPr="001E366A" w:rsidRDefault="00FE26EC" w:rsidP="00FE26EC">
      <w:pPr>
        <w:spacing w:line="360" w:lineRule="auto"/>
        <w:ind w:firstLine="567"/>
        <w:jc w:val="both"/>
        <w:rPr>
          <w:rFonts w:ascii="Arial" w:hAnsi="Arial" w:cs="Arial"/>
          <w:sz w:val="24"/>
          <w:szCs w:val="24"/>
          <w:lang w:val="es-ES"/>
        </w:rPr>
      </w:pPr>
      <w:r w:rsidRPr="00B663A1">
        <w:rPr>
          <w:rFonts w:ascii="Arial" w:hAnsi="Arial" w:cs="Arial"/>
          <w:b/>
          <w:sz w:val="24"/>
          <w:szCs w:val="24"/>
          <w:lang w:val="es-ES"/>
        </w:rPr>
        <w:t xml:space="preserve">PRIMA VACACIONAL: </w:t>
      </w:r>
      <w:r w:rsidRPr="00B663A1">
        <w:rPr>
          <w:rFonts w:ascii="Arial" w:hAnsi="Arial" w:cs="Arial"/>
          <w:sz w:val="24"/>
          <w:szCs w:val="24"/>
          <w:lang w:val="es-ES"/>
        </w:rPr>
        <w:t>Por este concepto, la</w:t>
      </w:r>
      <w:r>
        <w:rPr>
          <w:rFonts w:ascii="Arial" w:hAnsi="Arial" w:cs="Arial"/>
          <w:sz w:val="24"/>
          <w:szCs w:val="24"/>
          <w:lang w:val="es-ES"/>
        </w:rPr>
        <w:t xml:space="preserve"> </w:t>
      </w:r>
      <w:r w:rsidRPr="00B663A1">
        <w:rPr>
          <w:rFonts w:ascii="Arial" w:hAnsi="Arial" w:cs="Arial"/>
          <w:sz w:val="24"/>
          <w:szCs w:val="24"/>
          <w:lang w:val="es-ES"/>
        </w:rPr>
        <w:t>demandada deberá</w:t>
      </w:r>
      <w:r w:rsidR="00647189">
        <w:rPr>
          <w:rFonts w:ascii="Arial" w:hAnsi="Arial" w:cs="Arial"/>
          <w:sz w:val="24"/>
          <w:szCs w:val="24"/>
          <w:lang w:val="es-ES"/>
        </w:rPr>
        <w:t xml:space="preserve"> pagar al actor</w:t>
      </w:r>
      <w:r w:rsidRPr="00B663A1">
        <w:rPr>
          <w:rFonts w:ascii="Arial" w:hAnsi="Arial" w:cs="Arial"/>
          <w:sz w:val="24"/>
          <w:szCs w:val="24"/>
          <w:lang w:val="es-ES"/>
        </w:rPr>
        <w:t xml:space="preserve">, el 25% sobre el monto anterior, cantidad que se determina multiplicando la cantidad resultante de vacaciones por el veinticinco por ciento, lo que da un total de </w:t>
      </w:r>
      <w:r w:rsidRPr="00B663A1">
        <w:rPr>
          <w:rFonts w:ascii="Arial" w:hAnsi="Arial" w:cs="Arial"/>
          <w:b/>
          <w:sz w:val="24"/>
          <w:szCs w:val="24"/>
          <w:lang w:val="es-ES"/>
        </w:rPr>
        <w:t>$</w:t>
      </w:r>
      <w:r w:rsidR="00DA4ED4">
        <w:rPr>
          <w:rFonts w:ascii="Arial" w:hAnsi="Arial" w:cs="Arial"/>
          <w:b/>
          <w:sz w:val="24"/>
          <w:szCs w:val="24"/>
          <w:lang w:val="es-ES"/>
        </w:rPr>
        <w:t>1,235.8</w:t>
      </w:r>
      <w:r>
        <w:rPr>
          <w:rFonts w:ascii="Arial" w:hAnsi="Arial" w:cs="Arial"/>
          <w:b/>
          <w:sz w:val="24"/>
          <w:szCs w:val="24"/>
          <w:lang w:val="es-ES"/>
        </w:rPr>
        <w:t>0</w:t>
      </w:r>
      <w:r w:rsidRPr="00B663A1">
        <w:rPr>
          <w:rFonts w:ascii="Arial" w:hAnsi="Arial" w:cs="Arial"/>
          <w:b/>
          <w:sz w:val="24"/>
          <w:szCs w:val="24"/>
          <w:lang w:val="es-ES"/>
        </w:rPr>
        <w:t xml:space="preserve"> </w:t>
      </w:r>
      <w:r w:rsidRPr="00B663A1">
        <w:rPr>
          <w:rFonts w:ascii="Arial" w:hAnsi="Arial" w:cs="Arial"/>
          <w:sz w:val="24"/>
          <w:szCs w:val="24"/>
          <w:lang w:val="es-ES"/>
        </w:rPr>
        <w:t>(</w:t>
      </w:r>
      <w:r>
        <w:rPr>
          <w:rFonts w:ascii="Arial" w:hAnsi="Arial" w:cs="Arial"/>
          <w:b/>
          <w:sz w:val="24"/>
          <w:szCs w:val="24"/>
          <w:lang w:val="es-ES"/>
        </w:rPr>
        <w:t xml:space="preserve">mil </w:t>
      </w:r>
      <w:r w:rsidR="00DA4ED4">
        <w:rPr>
          <w:rFonts w:ascii="Arial" w:hAnsi="Arial" w:cs="Arial"/>
          <w:b/>
          <w:sz w:val="24"/>
          <w:szCs w:val="24"/>
          <w:lang w:val="es-ES"/>
        </w:rPr>
        <w:t>doscientos treinta y cinco</w:t>
      </w:r>
      <w:r>
        <w:rPr>
          <w:rFonts w:ascii="Arial" w:hAnsi="Arial" w:cs="Arial"/>
          <w:b/>
          <w:sz w:val="24"/>
          <w:szCs w:val="24"/>
          <w:lang w:val="es-ES"/>
        </w:rPr>
        <w:t xml:space="preserve"> pesos</w:t>
      </w:r>
      <w:r w:rsidRPr="00B663A1">
        <w:rPr>
          <w:rFonts w:ascii="Arial" w:hAnsi="Arial" w:cs="Arial"/>
          <w:b/>
          <w:sz w:val="24"/>
          <w:szCs w:val="24"/>
          <w:lang w:val="es-ES"/>
        </w:rPr>
        <w:t xml:space="preserve"> </w:t>
      </w:r>
      <w:r w:rsidR="00DA4ED4">
        <w:rPr>
          <w:rFonts w:ascii="Arial" w:hAnsi="Arial" w:cs="Arial"/>
          <w:b/>
          <w:sz w:val="24"/>
          <w:szCs w:val="24"/>
          <w:lang w:val="es-ES"/>
        </w:rPr>
        <w:t>8</w:t>
      </w:r>
      <w:r>
        <w:rPr>
          <w:rFonts w:ascii="Arial" w:hAnsi="Arial" w:cs="Arial"/>
          <w:b/>
          <w:sz w:val="24"/>
          <w:szCs w:val="24"/>
          <w:lang w:val="es-ES"/>
        </w:rPr>
        <w:t>0</w:t>
      </w:r>
      <w:r w:rsidRPr="00B663A1">
        <w:rPr>
          <w:rFonts w:ascii="Arial" w:hAnsi="Arial" w:cs="Arial"/>
          <w:b/>
          <w:sz w:val="24"/>
          <w:szCs w:val="24"/>
          <w:lang w:val="es-ES"/>
        </w:rPr>
        <w:t>/100 M.N.)</w:t>
      </w:r>
      <w:r w:rsidRPr="00B663A1">
        <w:rPr>
          <w:rFonts w:ascii="Arial" w:hAnsi="Arial" w:cs="Arial"/>
          <w:sz w:val="24"/>
          <w:szCs w:val="24"/>
          <w:lang w:val="es-ES"/>
        </w:rPr>
        <w:t xml:space="preserve"> en términos del </w:t>
      </w:r>
      <w:r w:rsidRPr="00424483">
        <w:rPr>
          <w:rFonts w:ascii="Arial" w:hAnsi="Arial" w:cs="Arial"/>
          <w:sz w:val="24"/>
          <w:szCs w:val="24"/>
        </w:rPr>
        <w:t xml:space="preserve">artículo 94 del Reglamento de la Policía Estatal de </w:t>
      </w:r>
      <w:r>
        <w:rPr>
          <w:rFonts w:ascii="Arial" w:hAnsi="Arial" w:cs="Arial"/>
          <w:sz w:val="24"/>
          <w:szCs w:val="24"/>
        </w:rPr>
        <w:t>Oaxaca</w:t>
      </w:r>
      <w:r w:rsidRPr="00B663A1">
        <w:rPr>
          <w:rFonts w:ascii="Arial" w:hAnsi="Arial" w:cs="Arial"/>
          <w:sz w:val="24"/>
          <w:szCs w:val="24"/>
          <w:lang w:val="es-ES"/>
        </w:rPr>
        <w:t>.</w:t>
      </w:r>
    </w:p>
    <w:p w:rsidR="00FE26EC" w:rsidRPr="00415845" w:rsidRDefault="00FE26EC" w:rsidP="00FE26EC">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Por último</w:t>
      </w:r>
      <w:r w:rsidRPr="00626576">
        <w:rPr>
          <w:rFonts w:ascii="Arial" w:eastAsia="Calibri" w:hAnsi="Arial" w:cs="Arial"/>
          <w:b/>
          <w:sz w:val="24"/>
          <w:szCs w:val="24"/>
          <w:lang w:val="es-ES"/>
        </w:rPr>
        <w:t>, no ha lugar</w:t>
      </w:r>
      <w:r w:rsidRPr="00415845">
        <w:rPr>
          <w:rFonts w:ascii="Arial" w:eastAsia="Calibri" w:hAnsi="Arial" w:cs="Arial"/>
          <w:sz w:val="24"/>
          <w:szCs w:val="24"/>
          <w:lang w:val="es-ES"/>
        </w:rPr>
        <w:t xml:space="preserve"> a condenar el pago de HABERES QUE DEJÓ DE PERCIBIR o SALARIOS VENCIDOS, ya que el artículo 123 de la Constitución Federal, apartado B, fracción XIII, únicamente refiere que se debe otorgar en estos casos, una indemnización de tres meses y demás “prestaciones” a que tenga derecho, siendo el significado de prestaciones, todos los componentes de su ingreso diario, que incluye además de la remuneración ordinaria diaria, bono de desempeño, canasta básica, vales de despensa, viáticos y otros, sin que el referido precepto, ni la legislación administrativa que los rige, autorice el pago de haberes dejados de percibir, debido a que la relación entre los integrantes de las instituciones policiales y el Estado no es de naturaleza laboral, sino administrativa, como lo ha definido la Suprema Corte de Justicia de la Nación, en diversos criterios Jurisprudenciales, sin que exista en la normatividad aplicable al caso, disposición expresa alguna que imponga condena al respecto.</w:t>
      </w:r>
    </w:p>
    <w:p w:rsidR="00FE26EC" w:rsidRPr="002D47BE" w:rsidRDefault="00FE26EC" w:rsidP="00FE26EC">
      <w:pPr>
        <w:spacing w:line="360" w:lineRule="auto"/>
        <w:ind w:firstLine="567"/>
        <w:jc w:val="both"/>
        <w:rPr>
          <w:rFonts w:ascii="Arial" w:eastAsia="Calibri" w:hAnsi="Arial" w:cs="Arial"/>
          <w:sz w:val="24"/>
          <w:szCs w:val="24"/>
          <w:lang w:val="es-ES"/>
        </w:rPr>
      </w:pPr>
      <w:r w:rsidRPr="00415845">
        <w:rPr>
          <w:rFonts w:ascii="Arial" w:eastAsia="Calibri" w:hAnsi="Arial" w:cs="Arial"/>
          <w:sz w:val="24"/>
          <w:szCs w:val="24"/>
          <w:lang w:val="es-ES"/>
        </w:rPr>
        <w:t>Resulta aplicable al caso la Jurisprudencia de la Décima Época, con número de Registro 2001768, emitida por la Segunda Sala de la Suprema Corte de Justicia de la Nación publicada en el Semanario Judicial de la Federación y su Gaceta, Libro XII, Septiembre de 2012 Tomo 2, visible a pagina 616,  de rubro y tenor siguientes:</w:t>
      </w:r>
    </w:p>
    <w:p w:rsidR="00FE26EC" w:rsidRPr="00415845" w:rsidRDefault="00FE26EC" w:rsidP="00FE26EC">
      <w:pPr>
        <w:spacing w:line="276" w:lineRule="auto"/>
        <w:ind w:left="567" w:right="-2"/>
        <w:jc w:val="both"/>
        <w:rPr>
          <w:rFonts w:ascii="Arial" w:eastAsia="Calibri" w:hAnsi="Arial" w:cs="Arial"/>
          <w:i/>
          <w:lang w:val="es-ES"/>
        </w:rPr>
      </w:pPr>
      <w:r w:rsidRPr="00415845">
        <w:rPr>
          <w:rFonts w:ascii="Arial" w:eastAsia="Calibri" w:hAnsi="Arial" w:cs="Arial"/>
          <w:b/>
          <w:i/>
          <w:lang w:val="es-ES"/>
        </w:rPr>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w:t>
      </w:r>
      <w:r w:rsidRPr="00415845">
        <w:rPr>
          <w:rFonts w:ascii="Arial" w:eastAsia="Calibri" w:hAnsi="Arial" w:cs="Arial"/>
          <w:i/>
          <w:lang w:val="es-ES"/>
        </w:rPr>
        <w:t xml:space="preserve">. El enunciado normativo "y demás prestaciones a que tenga derecho", contenido en la norma constitucional citada, no implica la obligación del Estado de pagar salarios vencidos porque este concepto jurídico está inmerso en el campo del derecho del trabajo y su fundamento no se encuentra en la Constitución Política de los Estados Unidos Mexicanos, sino en el artículo 48 de la Ley Federal del Trabajo, legislación que resulta inaplicable en la relación entre los miembros de instituciones policiales y el Estado, por ser ésta de naturaleza administrativa. Sin embargo,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w:t>
      </w:r>
      <w:r w:rsidRPr="00415845">
        <w:rPr>
          <w:rFonts w:ascii="Arial" w:eastAsia="Calibri" w:hAnsi="Arial" w:cs="Arial"/>
          <w:i/>
          <w:lang w:val="es-ES"/>
        </w:rPr>
        <w:lastRenderedPageBreak/>
        <w:t>compensaciones o cualquier otro concepto por la prestación de sus servicios, que necesariamente deben estar catalogados en el presupuesto de egresos respectivo, y que se vinculan al concepto "y demás prestaciones a que tenga derecho", en el supuesto que prevé la norma constitucional.”</w:t>
      </w:r>
    </w:p>
    <w:p w:rsidR="00FE26EC" w:rsidRPr="004C1054" w:rsidRDefault="00FE26EC" w:rsidP="00FE26EC">
      <w:pPr>
        <w:spacing w:after="0" w:line="360" w:lineRule="auto"/>
        <w:ind w:firstLine="567"/>
        <w:jc w:val="both"/>
        <w:rPr>
          <w:rFonts w:ascii="Arial" w:eastAsia="Times New Roman" w:hAnsi="Arial" w:cs="Arial"/>
          <w:bCs/>
          <w:color w:val="000000"/>
          <w:sz w:val="24"/>
          <w:szCs w:val="24"/>
          <w:lang w:val="es-ES_tradnl" w:eastAsia="x-none"/>
        </w:rPr>
      </w:pPr>
      <w:r>
        <w:rPr>
          <w:rFonts w:ascii="Arial" w:eastAsia="Times New Roman" w:hAnsi="Arial" w:cs="Arial"/>
          <w:bCs/>
          <w:color w:val="000000"/>
          <w:sz w:val="24"/>
          <w:szCs w:val="24"/>
          <w:lang w:val="es-ES_tradnl" w:eastAsia="x-none"/>
        </w:rPr>
        <w:t xml:space="preserve">Al igual que la Jurisprudencia de la Novena Época con número de Registro: 161183, sustentada por la </w:t>
      </w:r>
      <w:r w:rsidRPr="004C1054">
        <w:rPr>
          <w:rFonts w:ascii="Arial" w:eastAsia="Times New Roman" w:hAnsi="Arial" w:cs="Arial"/>
          <w:bCs/>
          <w:color w:val="000000"/>
          <w:sz w:val="24"/>
          <w:szCs w:val="24"/>
          <w:lang w:val="es-ES_tradnl" w:eastAsia="x-none"/>
        </w:rPr>
        <w:t>Segunda Sala</w:t>
      </w:r>
      <w:r>
        <w:rPr>
          <w:rFonts w:ascii="Arial" w:eastAsia="Times New Roman" w:hAnsi="Arial" w:cs="Arial"/>
          <w:bCs/>
          <w:color w:val="000000"/>
          <w:sz w:val="24"/>
          <w:szCs w:val="24"/>
          <w:lang w:val="es-ES_tradnl" w:eastAsia="x-none"/>
        </w:rPr>
        <w:t xml:space="preserve"> de la Suprema Corte de Justicia de la Nación, visible en el </w:t>
      </w:r>
      <w:r w:rsidRPr="004C1054">
        <w:rPr>
          <w:rFonts w:ascii="Arial" w:eastAsia="Times New Roman" w:hAnsi="Arial" w:cs="Arial"/>
          <w:bCs/>
          <w:color w:val="000000"/>
          <w:sz w:val="24"/>
          <w:szCs w:val="24"/>
          <w:lang w:val="es-ES_tradnl" w:eastAsia="x-none"/>
        </w:rPr>
        <w:t>Semanario Judici</w:t>
      </w:r>
      <w:r>
        <w:rPr>
          <w:rFonts w:ascii="Arial" w:eastAsia="Times New Roman" w:hAnsi="Arial" w:cs="Arial"/>
          <w:bCs/>
          <w:color w:val="000000"/>
          <w:sz w:val="24"/>
          <w:szCs w:val="24"/>
          <w:lang w:val="es-ES_tradnl" w:eastAsia="x-none"/>
        </w:rPr>
        <w:t xml:space="preserve">al de la Federación y su Gaceta Tomo XXXIV, Agosto de 2011, </w:t>
      </w:r>
      <w:r w:rsidRPr="004C1054">
        <w:rPr>
          <w:rFonts w:ascii="Arial" w:eastAsia="Times New Roman" w:hAnsi="Arial" w:cs="Arial"/>
          <w:bCs/>
          <w:color w:val="000000"/>
          <w:sz w:val="24"/>
          <w:szCs w:val="24"/>
          <w:lang w:val="es-ES_tradnl" w:eastAsia="x-none"/>
        </w:rPr>
        <w:t>Página:</w:t>
      </w:r>
      <w:r w:rsidRPr="004C1054">
        <w:rPr>
          <w:rFonts w:ascii="Arial" w:eastAsia="Times New Roman" w:hAnsi="Arial" w:cs="Arial"/>
          <w:bCs/>
          <w:color w:val="000000"/>
          <w:sz w:val="24"/>
          <w:szCs w:val="24"/>
          <w:lang w:val="es-ES_tradnl" w:eastAsia="x-none"/>
        </w:rPr>
        <w:tab/>
        <w:t>412</w:t>
      </w:r>
      <w:r>
        <w:rPr>
          <w:rFonts w:ascii="Arial" w:eastAsia="Times New Roman" w:hAnsi="Arial" w:cs="Arial"/>
          <w:bCs/>
          <w:color w:val="000000"/>
          <w:sz w:val="24"/>
          <w:szCs w:val="24"/>
          <w:lang w:val="es-ES_tradnl" w:eastAsia="x-none"/>
        </w:rPr>
        <w:t>, con el texto y rubro siguientes:</w:t>
      </w:r>
    </w:p>
    <w:p w:rsidR="00FE26EC" w:rsidRPr="009F2E74" w:rsidRDefault="00FE26EC" w:rsidP="00FE26EC">
      <w:pPr>
        <w:spacing w:after="0" w:line="240" w:lineRule="auto"/>
        <w:ind w:left="567" w:right="502"/>
        <w:jc w:val="both"/>
        <w:rPr>
          <w:rFonts w:ascii="Arial" w:eastAsia="Times New Roman" w:hAnsi="Arial" w:cs="Arial"/>
          <w:bCs/>
          <w:i/>
          <w:color w:val="000000"/>
          <w:lang w:val="es-ES_tradnl" w:eastAsia="x-none"/>
        </w:rPr>
      </w:pPr>
      <w:r w:rsidRPr="009F2E74">
        <w:rPr>
          <w:rFonts w:ascii="Arial" w:eastAsia="Times New Roman" w:hAnsi="Arial" w:cs="Arial"/>
          <w:bCs/>
          <w:i/>
          <w:color w:val="000000"/>
          <w:lang w:val="es-ES_tradnl" w:eastAsia="x-none"/>
        </w:rPr>
        <w:t>“</w:t>
      </w:r>
      <w:r w:rsidRPr="009F2E74">
        <w:rPr>
          <w:rFonts w:ascii="Arial" w:eastAsia="Times New Roman" w:hAnsi="Arial" w:cs="Arial"/>
          <w:b/>
          <w:bCs/>
          <w:i/>
          <w:color w:val="000000"/>
          <w:lang w:val="es-ES_tradnl" w:eastAsia="x-none"/>
        </w:rPr>
        <w:t>SEGURIDAD PÚBLICA. PARA DETERMINAR LOS CONCEPTOS QUE DEBEN INTEGRAR LA INDEMNIZACIÓN ESTABLECIDA EN EL ARTÍCULO 123, APARTADO B, FRACCIÓN XIII, DE LA CONSTITUCIÓN POLÍTICA DE LOS ESTADOS UNIDOS MEXICANOS, NO ES APLICABLE, NI AUN SUPLETORIAMENTE, LA LEY FEDERAL DEL TRABAJO</w:t>
      </w:r>
      <w:r w:rsidRPr="009F2E74">
        <w:rPr>
          <w:rFonts w:ascii="Arial" w:eastAsia="Times New Roman" w:hAnsi="Arial" w:cs="Arial"/>
          <w:bCs/>
          <w:i/>
          <w:color w:val="000000"/>
          <w:lang w:val="es-ES_tradnl" w:eastAsia="x-none"/>
        </w:rPr>
        <w:t>. La Suprema Corte de Justicia de la Nación ha sostenido que la relación entre el Estado y los policías, peritos y agentes del Ministerio Público es de naturaleza administrativa y no laboral. En congruencia con lo anterior, para determinar los conceptos que deben integrar la indemnización prevista en el citado precepto constitucional ha de estarse a lo dispuesto en la propia Constitución y, en su caso, en las leyes administrativas correspondientes, sin que pueda aplicarse, ni aun supletoriamente, la Ley Federal del Trabajo, pues ello implicaría desconocer el régimen especial al que están sujetos los referidos servidores públicos, además de que supondría conferir a dicha Ley alcances que están fuera de su ámbito material de validez.</w:t>
      </w:r>
    </w:p>
    <w:p w:rsidR="00FE26EC" w:rsidRPr="004C1054" w:rsidRDefault="00FE26EC" w:rsidP="00FE26EC">
      <w:pPr>
        <w:spacing w:after="0" w:line="240" w:lineRule="auto"/>
        <w:ind w:left="567" w:right="502" w:firstLine="567"/>
        <w:jc w:val="both"/>
        <w:rPr>
          <w:rFonts w:ascii="Arial" w:eastAsia="Times New Roman" w:hAnsi="Arial" w:cs="Arial"/>
          <w:bCs/>
          <w:i/>
          <w:color w:val="000000"/>
          <w:szCs w:val="24"/>
          <w:lang w:val="es-ES_tradnl" w:eastAsia="x-none"/>
        </w:rPr>
      </w:pPr>
    </w:p>
    <w:p w:rsidR="00FE26EC" w:rsidRPr="00463C20" w:rsidRDefault="00647189" w:rsidP="00463C20">
      <w:pPr>
        <w:spacing w:line="360" w:lineRule="auto"/>
        <w:ind w:firstLine="567"/>
        <w:jc w:val="both"/>
        <w:rPr>
          <w:rFonts w:ascii="Arial" w:eastAsia="Times New Roman" w:hAnsi="Arial" w:cs="Arial"/>
          <w:b/>
          <w:bCs/>
          <w:color w:val="000000"/>
          <w:sz w:val="24"/>
          <w:szCs w:val="24"/>
          <w:lang w:val="es-ES_tradnl" w:eastAsia="x-none"/>
        </w:rPr>
      </w:pPr>
      <w:r>
        <w:rPr>
          <w:rFonts w:ascii="Arial" w:eastAsia="Times New Roman" w:hAnsi="Arial" w:cs="Arial"/>
          <w:bCs/>
          <w:color w:val="000000"/>
          <w:sz w:val="24"/>
          <w:szCs w:val="24"/>
          <w:lang w:val="es-ES_tradnl" w:eastAsia="x-none"/>
        </w:rPr>
        <w:t>Por lo que la autoridad demandada</w:t>
      </w:r>
      <w:r w:rsidR="00FE26EC">
        <w:rPr>
          <w:rFonts w:ascii="Arial" w:eastAsia="Times New Roman" w:hAnsi="Arial" w:cs="Arial"/>
          <w:bCs/>
          <w:color w:val="000000"/>
          <w:sz w:val="24"/>
          <w:szCs w:val="24"/>
          <w:lang w:val="es-ES_tradnl" w:eastAsia="x-none"/>
        </w:rPr>
        <w:t xml:space="preserve"> </w:t>
      </w:r>
      <w:r w:rsidR="00463C20">
        <w:rPr>
          <w:rFonts w:ascii="Arial" w:eastAsia="Times New Roman" w:hAnsi="Arial" w:cs="Arial"/>
          <w:b/>
          <w:bCs/>
          <w:color w:val="000000"/>
          <w:sz w:val="24"/>
          <w:szCs w:val="24"/>
          <w:lang w:val="es-ES_tradnl" w:eastAsia="x-none"/>
        </w:rPr>
        <w:t xml:space="preserve">Integrantes de la Comisión de Carrera Policial del Consejo Estatal de Desarrollo Policial de la Secretaría de Seguridad Pública del Estado, </w:t>
      </w:r>
      <w:r w:rsidR="00FE26EC">
        <w:rPr>
          <w:rFonts w:ascii="Arial" w:eastAsia="Times New Roman" w:hAnsi="Arial" w:cs="Arial"/>
          <w:bCs/>
          <w:color w:val="000000"/>
          <w:sz w:val="24"/>
          <w:szCs w:val="24"/>
          <w:lang w:val="es-ES_tradnl" w:eastAsia="x-none"/>
        </w:rPr>
        <w:t>d</w:t>
      </w:r>
      <w:r>
        <w:rPr>
          <w:rFonts w:ascii="Arial" w:eastAsia="Times New Roman" w:hAnsi="Arial" w:cs="Arial"/>
          <w:bCs/>
          <w:color w:val="000000"/>
          <w:sz w:val="24"/>
          <w:szCs w:val="24"/>
          <w:lang w:val="es-ES_tradnl" w:eastAsia="x-none"/>
        </w:rPr>
        <w:t>eberá</w:t>
      </w:r>
      <w:r w:rsidR="00463C20">
        <w:rPr>
          <w:rFonts w:ascii="Arial" w:eastAsia="Times New Roman" w:hAnsi="Arial" w:cs="Arial"/>
          <w:bCs/>
          <w:color w:val="000000"/>
          <w:sz w:val="24"/>
          <w:szCs w:val="24"/>
          <w:lang w:val="es-ES_tradnl" w:eastAsia="x-none"/>
        </w:rPr>
        <w:t xml:space="preserve"> pagar al actor</w:t>
      </w:r>
      <w:r w:rsidR="00FE26EC">
        <w:rPr>
          <w:rFonts w:ascii="Arial" w:eastAsia="Times New Roman" w:hAnsi="Arial" w:cs="Arial"/>
          <w:bCs/>
          <w:color w:val="000000"/>
          <w:sz w:val="24"/>
          <w:szCs w:val="24"/>
          <w:lang w:val="es-ES_tradnl" w:eastAsia="x-none"/>
        </w:rPr>
        <w:t xml:space="preserve"> </w:t>
      </w:r>
      <w:r w:rsidR="006C15D4">
        <w:rPr>
          <w:rFonts w:ascii="Arial" w:eastAsia="Times New Roman" w:hAnsi="Arial" w:cs="Arial"/>
          <w:bCs/>
          <w:iCs/>
          <w:caps/>
          <w:kern w:val="2"/>
          <w:sz w:val="24"/>
          <w:szCs w:val="24"/>
          <w:lang w:val="es-ES_tradnl" w:eastAsia="es-ES"/>
        </w:rPr>
        <w:t>**********</w:t>
      </w:r>
      <w:r w:rsidR="006C15D4">
        <w:rPr>
          <w:rFonts w:ascii="Arial" w:eastAsia="Times New Roman" w:hAnsi="Arial" w:cs="Arial"/>
          <w:bCs/>
          <w:iCs/>
          <w:caps/>
          <w:kern w:val="2"/>
          <w:sz w:val="24"/>
          <w:szCs w:val="24"/>
          <w:lang w:val="es-ES_tradnl" w:eastAsia="es-ES"/>
        </w:rPr>
        <w:t xml:space="preserve"> </w:t>
      </w:r>
      <w:r w:rsidR="00FE26EC" w:rsidRPr="00415845">
        <w:rPr>
          <w:rFonts w:ascii="Arial" w:eastAsia="Times New Roman" w:hAnsi="Arial" w:cs="Arial"/>
          <w:sz w:val="24"/>
          <w:szCs w:val="24"/>
          <w:lang w:val="es-ES" w:eastAsia="es-ES"/>
        </w:rPr>
        <w:t xml:space="preserve">es la cantidad de </w:t>
      </w:r>
      <w:r w:rsidR="00FE26EC">
        <w:rPr>
          <w:rFonts w:ascii="Arial" w:eastAsia="Times New Roman" w:hAnsi="Arial" w:cs="Arial"/>
          <w:b/>
          <w:sz w:val="24"/>
          <w:szCs w:val="24"/>
          <w:lang w:val="es-ES" w:eastAsia="es-ES"/>
        </w:rPr>
        <w:t>$</w:t>
      </w:r>
      <w:r w:rsidR="00463C20">
        <w:rPr>
          <w:rFonts w:ascii="Arial" w:eastAsia="Times New Roman" w:hAnsi="Arial" w:cs="Arial"/>
          <w:b/>
          <w:sz w:val="24"/>
          <w:szCs w:val="24"/>
          <w:lang w:val="es-ES" w:eastAsia="es-ES"/>
        </w:rPr>
        <w:t>139, 882.56</w:t>
      </w:r>
      <w:r w:rsidR="00FE26EC" w:rsidRPr="00415845">
        <w:rPr>
          <w:rFonts w:ascii="Arial" w:eastAsia="Times New Roman" w:hAnsi="Arial" w:cs="Arial"/>
          <w:b/>
          <w:sz w:val="24"/>
          <w:szCs w:val="24"/>
          <w:lang w:val="es-ES" w:eastAsia="es-ES"/>
        </w:rPr>
        <w:t xml:space="preserve"> (</w:t>
      </w:r>
      <w:r w:rsidR="00463C20">
        <w:rPr>
          <w:rFonts w:ascii="Arial" w:eastAsia="Times New Roman" w:hAnsi="Arial" w:cs="Arial"/>
          <w:b/>
          <w:sz w:val="24"/>
          <w:szCs w:val="24"/>
          <w:lang w:val="es-ES" w:eastAsia="es-ES"/>
        </w:rPr>
        <w:t>ciento treinta y nueve mil, ochocientos ochenta y dos pesos 56</w:t>
      </w:r>
      <w:r w:rsidR="00FE26EC">
        <w:rPr>
          <w:rFonts w:ascii="Arial" w:eastAsia="Times New Roman" w:hAnsi="Arial" w:cs="Arial"/>
          <w:b/>
          <w:sz w:val="24"/>
          <w:szCs w:val="24"/>
          <w:lang w:val="es-ES" w:eastAsia="es-ES"/>
        </w:rPr>
        <w:t>/100 M.N.)</w:t>
      </w:r>
      <w:r w:rsidR="00FE26EC" w:rsidRPr="00415845">
        <w:rPr>
          <w:rFonts w:ascii="Arial" w:eastAsia="Times New Roman" w:hAnsi="Arial" w:cs="Arial"/>
          <w:b/>
          <w:sz w:val="24"/>
          <w:szCs w:val="24"/>
          <w:lang w:val="es-ES" w:eastAsia="es-ES"/>
        </w:rPr>
        <w:t xml:space="preserve"> </w:t>
      </w:r>
      <w:r w:rsidR="00FE26EC" w:rsidRPr="00415845">
        <w:rPr>
          <w:rFonts w:ascii="Arial" w:eastAsia="Times New Roman" w:hAnsi="Arial" w:cs="Arial"/>
          <w:sz w:val="24"/>
          <w:szCs w:val="24"/>
          <w:lang w:val="es-ES" w:eastAsia="es-ES"/>
        </w:rPr>
        <w:t>la cual se deberá hacer</w:t>
      </w:r>
      <w:r w:rsidR="00FE26EC" w:rsidRPr="00415845">
        <w:rPr>
          <w:rFonts w:ascii="Arial" w:eastAsia="Times New Roman" w:hAnsi="Arial" w:cs="Arial"/>
          <w:b/>
          <w:sz w:val="24"/>
          <w:szCs w:val="24"/>
          <w:lang w:val="es-ES" w:eastAsia="es-ES"/>
        </w:rPr>
        <w:t xml:space="preserve"> </w:t>
      </w:r>
      <w:r w:rsidR="00FE26EC" w:rsidRPr="00415845">
        <w:rPr>
          <w:rFonts w:ascii="Arial" w:eastAsia="Times New Roman" w:hAnsi="Arial" w:cs="Arial"/>
          <w:sz w:val="24"/>
          <w:szCs w:val="24"/>
          <w:lang w:val="es-ES" w:eastAsia="es-ES"/>
        </w:rPr>
        <w:t>de forma pe</w:t>
      </w:r>
      <w:r>
        <w:rPr>
          <w:rFonts w:ascii="Arial" w:eastAsia="Times New Roman" w:hAnsi="Arial" w:cs="Arial"/>
          <w:sz w:val="24"/>
          <w:szCs w:val="24"/>
          <w:lang w:val="es-ES" w:eastAsia="es-ES"/>
        </w:rPr>
        <w:t>rsonal y no por apoderado legal, una vez que cause ejecutoria la sentencia.</w:t>
      </w:r>
    </w:p>
    <w:p w:rsidR="00FE26EC" w:rsidRPr="003B1E67" w:rsidRDefault="00FE26EC" w:rsidP="00FE26EC">
      <w:pPr>
        <w:pStyle w:val="corte4fondo"/>
        <w:spacing w:after="240"/>
        <w:ind w:firstLine="567"/>
        <w:rPr>
          <w:rFonts w:cs="Arial"/>
          <w:b/>
          <w:sz w:val="24"/>
          <w:szCs w:val="24"/>
        </w:rPr>
      </w:pPr>
      <w:r>
        <w:rPr>
          <w:rFonts w:cs="Arial"/>
          <w:bCs/>
          <w:color w:val="000000"/>
          <w:sz w:val="24"/>
          <w:szCs w:val="24"/>
        </w:rPr>
        <w:t xml:space="preserve">En mérito de lo expuesto y con fundamento en los artículos 177 fracciones I, II y III, </w:t>
      </w:r>
      <w:r>
        <w:rPr>
          <w:rFonts w:cs="Arial"/>
          <w:sz w:val="24"/>
          <w:szCs w:val="24"/>
        </w:rPr>
        <w:t xml:space="preserve">178 fracción VI y 179 de la Ley de Justicia Administrativa para el Estado de Oaxaca, </w:t>
      </w:r>
      <w:r w:rsidR="00463C20">
        <w:rPr>
          <w:rFonts w:cs="Arial"/>
          <w:sz w:val="24"/>
          <w:szCs w:val="24"/>
        </w:rPr>
        <w:t xml:space="preserve">anterior a la vigente, </w:t>
      </w:r>
      <w:r>
        <w:rPr>
          <w:rFonts w:cs="Arial"/>
          <w:sz w:val="24"/>
          <w:szCs w:val="24"/>
        </w:rPr>
        <w:t>se:</w:t>
      </w:r>
      <w:r>
        <w:rPr>
          <w:rFonts w:cs="Arial"/>
          <w:bCs/>
          <w:color w:val="000000"/>
          <w:sz w:val="24"/>
          <w:szCs w:val="24"/>
        </w:rPr>
        <w:t xml:space="preserve"> - - - - - - - - - - - - - - - - - - - - - - - - - - - - - - - - - - -</w:t>
      </w:r>
      <w:r>
        <w:rPr>
          <w:rFonts w:cs="Arial"/>
          <w:bCs/>
          <w:sz w:val="24"/>
          <w:szCs w:val="24"/>
          <w:lang w:eastAsia="es-ES"/>
        </w:rPr>
        <w:t xml:space="preserve"> - </w:t>
      </w:r>
    </w:p>
    <w:p w:rsidR="00FE26EC" w:rsidRPr="003B1E67" w:rsidRDefault="00FE26EC" w:rsidP="00FE26EC">
      <w:pPr>
        <w:spacing w:line="360" w:lineRule="auto"/>
        <w:ind w:right="-1134"/>
        <w:jc w:val="center"/>
        <w:rPr>
          <w:rFonts w:ascii="Arial" w:eastAsia="Times New Roman" w:hAnsi="Arial" w:cs="Arial"/>
          <w:b/>
          <w:sz w:val="24"/>
          <w:szCs w:val="24"/>
          <w:lang w:val="es-ES_tradnl" w:eastAsia="es-ES"/>
        </w:rPr>
      </w:pPr>
      <w:r w:rsidRPr="003B1E67">
        <w:rPr>
          <w:rFonts w:ascii="Arial" w:eastAsia="Times New Roman" w:hAnsi="Arial" w:cs="Arial"/>
          <w:b/>
          <w:sz w:val="24"/>
          <w:szCs w:val="24"/>
          <w:lang w:val="es-ES_tradnl" w:eastAsia="es-ES"/>
        </w:rPr>
        <w:t>R E S U E L V E:</w:t>
      </w:r>
    </w:p>
    <w:p w:rsidR="00FE26EC" w:rsidRPr="000519BB" w:rsidRDefault="00FE26EC" w:rsidP="00FE26EC">
      <w:pPr>
        <w:widowControl w:val="0"/>
        <w:suppressAutoHyphens/>
        <w:spacing w:after="0" w:line="360" w:lineRule="auto"/>
        <w:ind w:right="51" w:firstLine="567"/>
        <w:jc w:val="both"/>
        <w:rPr>
          <w:rFonts w:ascii="Arial" w:eastAsia="Arial Unicode MS" w:hAnsi="Arial" w:cs="Arial"/>
          <w:kern w:val="2"/>
          <w:sz w:val="24"/>
          <w:szCs w:val="24"/>
          <w:lang w:eastAsia="ar-SA"/>
        </w:rPr>
      </w:pPr>
      <w:r w:rsidRPr="000519BB">
        <w:rPr>
          <w:rFonts w:ascii="Arial" w:eastAsia="Arial Unicode MS" w:hAnsi="Arial" w:cs="Arial"/>
          <w:b/>
          <w:bCs/>
          <w:kern w:val="2"/>
          <w:sz w:val="24"/>
          <w:szCs w:val="24"/>
          <w:lang w:eastAsia="ar-SA"/>
        </w:rPr>
        <w:t>PRIMERO.</w:t>
      </w:r>
      <w:r w:rsidRPr="000519BB">
        <w:rPr>
          <w:rFonts w:ascii="Arial" w:eastAsia="Arial Unicode MS" w:hAnsi="Arial" w:cs="Arial"/>
          <w:kern w:val="2"/>
          <w:sz w:val="24"/>
          <w:szCs w:val="24"/>
          <w:lang w:eastAsia="ar-SA"/>
        </w:rPr>
        <w:t xml:space="preserve"> Esta Cuarta Sala Unitaria fue </w:t>
      </w:r>
      <w:r w:rsidRPr="00D36DBA">
        <w:rPr>
          <w:rFonts w:ascii="Arial" w:eastAsia="Arial Unicode MS" w:hAnsi="Arial" w:cs="Arial"/>
          <w:b/>
          <w:kern w:val="2"/>
          <w:sz w:val="24"/>
          <w:szCs w:val="24"/>
          <w:lang w:eastAsia="ar-SA"/>
        </w:rPr>
        <w:t>competente</w:t>
      </w:r>
      <w:r w:rsidRPr="000519BB">
        <w:rPr>
          <w:rFonts w:ascii="Arial" w:eastAsia="Arial Unicode MS" w:hAnsi="Arial" w:cs="Arial"/>
          <w:kern w:val="2"/>
          <w:sz w:val="24"/>
          <w:szCs w:val="24"/>
          <w:lang w:eastAsia="ar-SA"/>
        </w:rPr>
        <w:t xml:space="preserve"> para conocer</w:t>
      </w:r>
      <w:r>
        <w:rPr>
          <w:rFonts w:ascii="Arial" w:eastAsia="Arial Unicode MS" w:hAnsi="Arial" w:cs="Arial"/>
          <w:kern w:val="2"/>
          <w:sz w:val="24"/>
          <w:szCs w:val="24"/>
          <w:lang w:eastAsia="ar-SA"/>
        </w:rPr>
        <w:t xml:space="preserve"> y resolver del presente asunto.</w:t>
      </w:r>
      <w:r w:rsidRPr="000519BB">
        <w:rPr>
          <w:rFonts w:ascii="Arial" w:eastAsia="Arial Unicode MS" w:hAnsi="Arial" w:cs="Arial"/>
          <w:kern w:val="2"/>
          <w:sz w:val="24"/>
          <w:szCs w:val="24"/>
          <w:lang w:eastAsia="ar-SA"/>
        </w:rPr>
        <w:t xml:space="preserve"> - - - - - - - - - - - - - - - - - - - - - - - - - - - - - - - - - - - - - </w:t>
      </w:r>
      <w:r w:rsidR="00D36DBA">
        <w:rPr>
          <w:rFonts w:ascii="Arial" w:eastAsia="Arial Unicode MS" w:hAnsi="Arial" w:cs="Arial"/>
          <w:kern w:val="2"/>
          <w:sz w:val="24"/>
          <w:szCs w:val="24"/>
          <w:lang w:eastAsia="ar-SA"/>
        </w:rPr>
        <w:t xml:space="preserve">- - </w:t>
      </w:r>
    </w:p>
    <w:p w:rsidR="00FE26EC" w:rsidRPr="000519BB" w:rsidRDefault="00FE26EC" w:rsidP="00FE26EC">
      <w:pPr>
        <w:pStyle w:val="Sinespaciado"/>
        <w:rPr>
          <w:rFonts w:ascii="Arial" w:hAnsi="Arial" w:cs="Arial"/>
          <w:lang w:eastAsia="ar-SA"/>
        </w:rPr>
      </w:pPr>
    </w:p>
    <w:p w:rsidR="00FE26EC" w:rsidRPr="00D36DBA" w:rsidRDefault="00FE26EC" w:rsidP="00D36DBA">
      <w:pPr>
        <w:pStyle w:val="Sinespaciado"/>
        <w:spacing w:after="240" w:line="360" w:lineRule="auto"/>
        <w:ind w:firstLine="567"/>
        <w:rPr>
          <w:rFonts w:ascii="Arial" w:hAnsi="Arial" w:cs="Arial"/>
          <w:sz w:val="24"/>
          <w:szCs w:val="24"/>
          <w:lang w:val="es-ES_tradnl" w:eastAsia="ar-SA"/>
        </w:rPr>
      </w:pPr>
      <w:r w:rsidRPr="000519BB">
        <w:rPr>
          <w:rFonts w:ascii="Arial" w:hAnsi="Arial" w:cs="Arial"/>
          <w:b/>
          <w:sz w:val="24"/>
          <w:szCs w:val="24"/>
          <w:lang w:val="es-ES_tradnl" w:eastAsia="ar-SA"/>
        </w:rPr>
        <w:t xml:space="preserve">SEGUNDO. </w:t>
      </w:r>
      <w:r w:rsidRPr="000519BB">
        <w:rPr>
          <w:rFonts w:ascii="Arial" w:hAnsi="Arial" w:cs="Arial"/>
          <w:sz w:val="24"/>
          <w:szCs w:val="24"/>
          <w:lang w:val="es-ES_tradnl" w:eastAsia="ar-SA"/>
        </w:rPr>
        <w:t xml:space="preserve">La </w:t>
      </w:r>
      <w:r w:rsidRPr="00D36DBA">
        <w:rPr>
          <w:rFonts w:ascii="Arial" w:hAnsi="Arial" w:cs="Arial"/>
          <w:b/>
          <w:sz w:val="24"/>
          <w:szCs w:val="24"/>
          <w:lang w:val="es-ES_tradnl" w:eastAsia="ar-SA"/>
        </w:rPr>
        <w:t xml:space="preserve">personalidad </w:t>
      </w:r>
      <w:r>
        <w:rPr>
          <w:rFonts w:ascii="Arial" w:hAnsi="Arial" w:cs="Arial"/>
          <w:sz w:val="24"/>
          <w:szCs w:val="24"/>
          <w:lang w:val="es-ES_tradnl" w:eastAsia="ar-SA"/>
        </w:rPr>
        <w:t>de las partes quedó acreditada en autos.</w:t>
      </w:r>
      <w:r w:rsidRPr="000519BB">
        <w:rPr>
          <w:rFonts w:ascii="Arial" w:hAnsi="Arial" w:cs="Arial"/>
          <w:sz w:val="24"/>
          <w:szCs w:val="24"/>
          <w:lang w:val="es-ES_tradnl" w:eastAsia="ar-SA"/>
        </w:rPr>
        <w:t xml:space="preserve"> - - - - </w:t>
      </w:r>
      <w:r w:rsidR="00D36DBA">
        <w:rPr>
          <w:rFonts w:ascii="Arial" w:hAnsi="Arial" w:cs="Arial"/>
          <w:sz w:val="24"/>
          <w:szCs w:val="24"/>
          <w:lang w:val="es-ES_tradnl" w:eastAsia="ar-SA"/>
        </w:rPr>
        <w:t xml:space="preserve">- </w:t>
      </w:r>
    </w:p>
    <w:p w:rsidR="00FE26EC" w:rsidRPr="002D47BE" w:rsidRDefault="00FE26EC" w:rsidP="00FE26EC">
      <w:pPr>
        <w:widowControl w:val="0"/>
        <w:suppressAutoHyphens/>
        <w:spacing w:line="360" w:lineRule="auto"/>
        <w:ind w:right="51" w:firstLine="567"/>
        <w:jc w:val="both"/>
        <w:rPr>
          <w:rFonts w:ascii="Arial" w:eastAsia="Arial Unicode MS" w:hAnsi="Arial" w:cs="Arial"/>
          <w:kern w:val="2"/>
          <w:sz w:val="24"/>
          <w:szCs w:val="24"/>
          <w:lang w:eastAsia="ar-SA"/>
        </w:rPr>
      </w:pPr>
      <w:r w:rsidRPr="000519BB">
        <w:rPr>
          <w:rFonts w:ascii="Arial" w:eastAsia="Arial Unicode MS" w:hAnsi="Arial" w:cs="Arial"/>
          <w:b/>
          <w:kern w:val="2"/>
          <w:sz w:val="24"/>
          <w:szCs w:val="24"/>
          <w:lang w:eastAsia="ar-SA"/>
        </w:rPr>
        <w:t xml:space="preserve">TERCERO. </w:t>
      </w:r>
      <w:r w:rsidRPr="000519BB">
        <w:rPr>
          <w:rFonts w:ascii="Arial" w:eastAsia="Arial Unicode MS" w:hAnsi="Arial" w:cs="Arial"/>
          <w:kern w:val="2"/>
          <w:sz w:val="24"/>
          <w:szCs w:val="24"/>
          <w:lang w:eastAsia="ar-SA"/>
        </w:rPr>
        <w:t xml:space="preserve">No se actualizó </w:t>
      </w:r>
      <w:r>
        <w:rPr>
          <w:rFonts w:ascii="Arial" w:eastAsia="Arial Unicode MS" w:hAnsi="Arial" w:cs="Arial"/>
          <w:kern w:val="2"/>
          <w:sz w:val="24"/>
          <w:szCs w:val="24"/>
          <w:lang w:eastAsia="ar-SA"/>
        </w:rPr>
        <w:t>la causal de improcedencia invocada por las autoridades demandadas</w:t>
      </w:r>
      <w:r w:rsidRPr="000519BB">
        <w:rPr>
          <w:rFonts w:ascii="Arial" w:eastAsia="Arial Unicode MS" w:hAnsi="Arial" w:cs="Arial"/>
          <w:kern w:val="2"/>
          <w:sz w:val="24"/>
          <w:szCs w:val="24"/>
          <w:lang w:eastAsia="ar-SA"/>
        </w:rPr>
        <w:t xml:space="preserve">, por lo que </w:t>
      </w:r>
      <w:r w:rsidRPr="000519BB">
        <w:rPr>
          <w:rFonts w:ascii="Arial" w:eastAsia="Arial Unicode MS" w:hAnsi="Arial" w:cs="Arial"/>
          <w:b/>
          <w:kern w:val="2"/>
          <w:sz w:val="24"/>
          <w:szCs w:val="24"/>
          <w:lang w:eastAsia="ar-SA"/>
        </w:rPr>
        <w:t xml:space="preserve">NO </w:t>
      </w:r>
      <w:r w:rsidRPr="000519BB">
        <w:rPr>
          <w:rFonts w:ascii="Arial" w:hAnsi="Arial" w:cs="Arial"/>
          <w:b/>
          <w:sz w:val="24"/>
          <w:szCs w:val="24"/>
        </w:rPr>
        <w:t>SE SOBRESEE EL JUICIO</w:t>
      </w:r>
      <w:r w:rsidRPr="000519BB">
        <w:rPr>
          <w:rFonts w:ascii="Arial" w:eastAsia="Arial Unicode MS" w:hAnsi="Arial" w:cs="Arial"/>
          <w:kern w:val="2"/>
          <w:sz w:val="24"/>
          <w:szCs w:val="24"/>
          <w:lang w:eastAsia="ar-SA"/>
        </w:rPr>
        <w:t xml:space="preserve">. - - - - - - - - </w:t>
      </w:r>
    </w:p>
    <w:p w:rsidR="00FE26EC" w:rsidRPr="00D36DBA" w:rsidRDefault="00FE26EC" w:rsidP="00D36DBA">
      <w:pPr>
        <w:suppressAutoHyphens/>
        <w:spacing w:line="360" w:lineRule="auto"/>
        <w:ind w:firstLine="567"/>
        <w:jc w:val="both"/>
        <w:rPr>
          <w:rFonts w:ascii="Arial" w:hAnsi="Arial" w:cs="Arial"/>
          <w:b/>
          <w:sz w:val="24"/>
          <w:szCs w:val="24"/>
        </w:rPr>
      </w:pPr>
      <w:r w:rsidRPr="000519BB">
        <w:rPr>
          <w:rFonts w:ascii="Arial" w:hAnsi="Arial" w:cs="Arial"/>
          <w:b/>
          <w:sz w:val="24"/>
          <w:szCs w:val="24"/>
        </w:rPr>
        <w:t>CUARTO.</w:t>
      </w:r>
      <w:r w:rsidRPr="000519BB">
        <w:rPr>
          <w:rFonts w:ascii="Arial" w:hAnsi="Arial" w:cs="Arial"/>
          <w:sz w:val="24"/>
          <w:szCs w:val="24"/>
        </w:rPr>
        <w:t xml:space="preserve"> Se declara </w:t>
      </w:r>
      <w:r>
        <w:rPr>
          <w:rFonts w:ascii="Arial" w:hAnsi="Arial" w:cs="Arial"/>
          <w:sz w:val="24"/>
          <w:szCs w:val="24"/>
        </w:rPr>
        <w:t xml:space="preserve">la </w:t>
      </w:r>
      <w:r w:rsidR="00D36DBA" w:rsidRPr="00860220">
        <w:rPr>
          <w:rFonts w:ascii="Arial" w:eastAsia="Times New Roman" w:hAnsi="Arial" w:cs="Arial"/>
          <w:b/>
          <w:bCs/>
          <w:sz w:val="24"/>
          <w:szCs w:val="24"/>
          <w:lang w:val="es-ES_tradnl" w:eastAsia="es-ES"/>
        </w:rPr>
        <w:t>NULIDAD LISA Y LLANA</w:t>
      </w:r>
      <w:r w:rsidR="00D36DBA">
        <w:rPr>
          <w:rFonts w:ascii="Arial" w:eastAsia="Times New Roman" w:hAnsi="Arial" w:cs="Arial"/>
          <w:bCs/>
          <w:sz w:val="24"/>
          <w:szCs w:val="24"/>
          <w:lang w:val="es-ES_tradnl" w:eastAsia="es-ES"/>
        </w:rPr>
        <w:t xml:space="preserve"> de </w:t>
      </w:r>
      <w:r w:rsidR="00D36DBA">
        <w:rPr>
          <w:rFonts w:ascii="Arial" w:hAnsi="Arial" w:cs="Arial"/>
          <w:sz w:val="24"/>
          <w:szCs w:val="24"/>
        </w:rPr>
        <w:t xml:space="preserve">la resolución de 15 quince de julio de 2016 dos mil dieciséis dictada </w:t>
      </w:r>
      <w:r w:rsidR="00D36DBA">
        <w:rPr>
          <w:rFonts w:ascii="Arial" w:eastAsia="Times New Roman" w:hAnsi="Arial" w:cs="Arial"/>
          <w:bCs/>
          <w:sz w:val="24"/>
          <w:szCs w:val="24"/>
          <w:lang w:val="es-ES_tradnl" w:eastAsia="es-ES"/>
        </w:rPr>
        <w:t xml:space="preserve">en el expediente administrativo </w:t>
      </w:r>
      <w:r w:rsidR="006C15D4">
        <w:rPr>
          <w:rFonts w:ascii="Arial" w:eastAsia="Times New Roman" w:hAnsi="Arial" w:cs="Arial"/>
          <w:bCs/>
          <w:iCs/>
          <w:caps/>
          <w:kern w:val="2"/>
          <w:sz w:val="24"/>
          <w:szCs w:val="24"/>
          <w:lang w:val="es-ES_tradnl" w:eastAsia="es-ES"/>
        </w:rPr>
        <w:t>**********</w:t>
      </w:r>
      <w:r w:rsidR="00D36DBA">
        <w:rPr>
          <w:rFonts w:ascii="Arial" w:hAnsi="Arial" w:cs="Arial"/>
          <w:sz w:val="24"/>
          <w:szCs w:val="24"/>
        </w:rPr>
        <w:t xml:space="preserve">,  por los </w:t>
      </w:r>
      <w:r w:rsidR="00D36DBA" w:rsidRPr="00FE26EC">
        <w:rPr>
          <w:rFonts w:ascii="Arial" w:hAnsi="Arial" w:cs="Arial"/>
          <w:b/>
          <w:sz w:val="24"/>
          <w:szCs w:val="24"/>
        </w:rPr>
        <w:t>Integrantes de la Comisión de Carrera Policial del Consejo Estatal de Desarrollo Policial de la Secretaría de Seguridad Pública del Estado</w:t>
      </w:r>
      <w:r w:rsidRPr="000519BB">
        <w:rPr>
          <w:rFonts w:ascii="Arial" w:hAnsi="Arial" w:cs="Arial"/>
          <w:sz w:val="24"/>
          <w:szCs w:val="24"/>
        </w:rPr>
        <w:t xml:space="preserve">, como quedo precisado en el considerando </w:t>
      </w:r>
      <w:r w:rsidR="00D36DBA">
        <w:rPr>
          <w:rFonts w:ascii="Arial" w:hAnsi="Arial" w:cs="Arial"/>
          <w:b/>
          <w:sz w:val="24"/>
          <w:szCs w:val="24"/>
        </w:rPr>
        <w:t>cuarto</w:t>
      </w:r>
      <w:r>
        <w:rPr>
          <w:rFonts w:ascii="Arial" w:hAnsi="Arial" w:cs="Arial"/>
          <w:sz w:val="24"/>
          <w:szCs w:val="24"/>
        </w:rPr>
        <w:t xml:space="preserve"> </w:t>
      </w:r>
      <w:r w:rsidRPr="000519BB">
        <w:rPr>
          <w:rFonts w:ascii="Arial" w:hAnsi="Arial" w:cs="Arial"/>
          <w:sz w:val="24"/>
          <w:szCs w:val="24"/>
        </w:rPr>
        <w:t xml:space="preserve">de esta sentencia. - - - </w:t>
      </w:r>
      <w:r>
        <w:rPr>
          <w:rFonts w:ascii="Arial" w:hAnsi="Arial" w:cs="Arial"/>
          <w:sz w:val="24"/>
          <w:szCs w:val="24"/>
        </w:rPr>
        <w:t xml:space="preserve">- </w:t>
      </w:r>
    </w:p>
    <w:p w:rsidR="00FE26EC" w:rsidRPr="00B87616" w:rsidRDefault="00D36DBA" w:rsidP="001A6C93">
      <w:pPr>
        <w:spacing w:line="360" w:lineRule="auto"/>
        <w:ind w:firstLine="567"/>
        <w:jc w:val="both"/>
        <w:rPr>
          <w:rFonts w:ascii="Arial" w:hAnsi="Arial" w:cs="Arial"/>
          <w:sz w:val="24"/>
          <w:szCs w:val="24"/>
        </w:rPr>
      </w:pPr>
      <w:r>
        <w:rPr>
          <w:rFonts w:ascii="Arial" w:eastAsia="Arial Unicode MS" w:hAnsi="Arial" w:cs="Arial"/>
          <w:b/>
          <w:kern w:val="2"/>
          <w:sz w:val="24"/>
          <w:szCs w:val="24"/>
          <w:lang w:eastAsia="ar-SA"/>
        </w:rPr>
        <w:t>QUINTO</w:t>
      </w:r>
      <w:r w:rsidR="00FE26EC" w:rsidRPr="000519BB">
        <w:rPr>
          <w:rFonts w:ascii="Arial" w:eastAsia="Arial Unicode MS" w:hAnsi="Arial" w:cs="Arial"/>
          <w:b/>
          <w:kern w:val="2"/>
          <w:sz w:val="24"/>
          <w:szCs w:val="24"/>
          <w:lang w:eastAsia="ar-SA"/>
        </w:rPr>
        <w:t xml:space="preserve">. </w:t>
      </w:r>
      <w:r w:rsidR="00FE26EC" w:rsidRPr="000519BB">
        <w:rPr>
          <w:rFonts w:ascii="Arial" w:hAnsi="Arial" w:cs="Arial"/>
          <w:sz w:val="24"/>
          <w:szCs w:val="24"/>
          <w:lang w:val="es-ES"/>
        </w:rPr>
        <w:t xml:space="preserve">Como consecuencia de lo anterior, al existir restricción expresa en la Constitución Federal para reinstalar a </w:t>
      </w:r>
      <w:r w:rsidR="0008779A">
        <w:rPr>
          <w:rFonts w:ascii="Arial" w:eastAsia="Times New Roman" w:hAnsi="Arial" w:cs="Arial"/>
          <w:bCs/>
          <w:iCs/>
          <w:caps/>
          <w:kern w:val="2"/>
          <w:sz w:val="24"/>
          <w:szCs w:val="24"/>
          <w:lang w:val="es-ES_tradnl" w:eastAsia="es-ES"/>
        </w:rPr>
        <w:t>**********</w:t>
      </w:r>
      <w:r w:rsidR="00FE26EC">
        <w:rPr>
          <w:rFonts w:ascii="Arial" w:hAnsi="Arial" w:cs="Arial"/>
          <w:sz w:val="24"/>
          <w:szCs w:val="24"/>
        </w:rPr>
        <w:t>,</w:t>
      </w:r>
      <w:r w:rsidR="00FE26EC" w:rsidRPr="000519BB">
        <w:rPr>
          <w:rFonts w:ascii="Arial" w:hAnsi="Arial" w:cs="Arial"/>
          <w:sz w:val="24"/>
          <w:szCs w:val="24"/>
          <w:lang w:val="es-ES"/>
        </w:rPr>
        <w:t xml:space="preserve"> la</w:t>
      </w:r>
      <w:r w:rsidR="00647189">
        <w:rPr>
          <w:rFonts w:ascii="Arial" w:hAnsi="Arial" w:cs="Arial"/>
          <w:sz w:val="24"/>
          <w:szCs w:val="24"/>
          <w:lang w:val="es-ES"/>
        </w:rPr>
        <w:t xml:space="preserve"> </w:t>
      </w:r>
      <w:r w:rsidR="00FE26EC" w:rsidRPr="000519BB">
        <w:rPr>
          <w:rFonts w:ascii="Arial" w:hAnsi="Arial" w:cs="Arial"/>
          <w:sz w:val="24"/>
          <w:szCs w:val="24"/>
          <w:lang w:val="es-ES"/>
        </w:rPr>
        <w:t>autoridad</w:t>
      </w:r>
      <w:r w:rsidR="00647189">
        <w:rPr>
          <w:rFonts w:ascii="Arial" w:hAnsi="Arial" w:cs="Arial"/>
          <w:sz w:val="24"/>
          <w:szCs w:val="24"/>
          <w:lang w:val="es-ES"/>
        </w:rPr>
        <w:t xml:space="preserve"> demandad</w:t>
      </w:r>
      <w:r w:rsidR="00FE26EC" w:rsidRPr="000519BB">
        <w:rPr>
          <w:rFonts w:ascii="Arial" w:hAnsi="Arial" w:cs="Arial"/>
          <w:sz w:val="24"/>
          <w:szCs w:val="24"/>
          <w:lang w:val="es-ES"/>
        </w:rPr>
        <w:t xml:space="preserve"> deberá</w:t>
      </w:r>
      <w:r w:rsidR="00647189">
        <w:rPr>
          <w:rFonts w:ascii="Arial" w:hAnsi="Arial" w:cs="Arial"/>
          <w:sz w:val="24"/>
          <w:szCs w:val="24"/>
          <w:lang w:val="es-ES"/>
        </w:rPr>
        <w:t xml:space="preserve"> </w:t>
      </w:r>
      <w:r w:rsidR="00FE26EC">
        <w:rPr>
          <w:rFonts w:ascii="Arial" w:hAnsi="Arial" w:cs="Arial"/>
          <w:sz w:val="24"/>
          <w:szCs w:val="24"/>
          <w:lang w:val="es-ES"/>
        </w:rPr>
        <w:lastRenderedPageBreak/>
        <w:t>indemnizar</w:t>
      </w:r>
      <w:r w:rsidR="00FE26EC" w:rsidRPr="000519BB">
        <w:rPr>
          <w:rFonts w:ascii="Arial" w:hAnsi="Arial" w:cs="Arial"/>
          <w:sz w:val="24"/>
          <w:szCs w:val="24"/>
          <w:lang w:val="es-ES"/>
        </w:rPr>
        <w:t xml:space="preserve"> y pagar las prestaciones </w:t>
      </w:r>
      <w:r w:rsidR="00FE26EC" w:rsidRPr="000519BB">
        <w:rPr>
          <w:rFonts w:ascii="Arial" w:hAnsi="Arial" w:cs="Arial"/>
          <w:sz w:val="24"/>
          <w:szCs w:val="24"/>
        </w:rPr>
        <w:t xml:space="preserve">que quedaron precisados en el considerando </w:t>
      </w:r>
      <w:r>
        <w:rPr>
          <w:rFonts w:ascii="Arial" w:hAnsi="Arial" w:cs="Arial"/>
          <w:b/>
          <w:sz w:val="24"/>
          <w:szCs w:val="24"/>
        </w:rPr>
        <w:t>quinto</w:t>
      </w:r>
      <w:r w:rsidR="00FE26EC">
        <w:rPr>
          <w:rFonts w:ascii="Arial" w:hAnsi="Arial" w:cs="Arial"/>
          <w:sz w:val="24"/>
          <w:szCs w:val="24"/>
        </w:rPr>
        <w:t xml:space="preserve"> </w:t>
      </w:r>
      <w:r w:rsidR="00FE26EC" w:rsidRPr="000519BB">
        <w:rPr>
          <w:rFonts w:ascii="Arial" w:hAnsi="Arial" w:cs="Arial"/>
          <w:sz w:val="24"/>
          <w:szCs w:val="24"/>
        </w:rPr>
        <w:t xml:space="preserve">de esta sentencia. - - - - - - - - </w:t>
      </w:r>
      <w:r w:rsidR="00FE26EC">
        <w:rPr>
          <w:rFonts w:ascii="Arial" w:hAnsi="Arial" w:cs="Arial"/>
          <w:sz w:val="24"/>
          <w:szCs w:val="24"/>
        </w:rPr>
        <w:t xml:space="preserve">- - - - - - - - - - - - - - - - - - - </w:t>
      </w:r>
    </w:p>
    <w:p w:rsidR="00FE26EC" w:rsidRPr="004C1054" w:rsidRDefault="00FE26EC" w:rsidP="00FE26EC">
      <w:pPr>
        <w:spacing w:line="360" w:lineRule="auto"/>
        <w:ind w:firstLine="567"/>
        <w:jc w:val="both"/>
        <w:rPr>
          <w:rFonts w:ascii="Arial" w:eastAsia="Arial Unicode MS" w:hAnsi="Arial" w:cs="Arial"/>
          <w:kern w:val="2"/>
          <w:sz w:val="24"/>
          <w:szCs w:val="24"/>
          <w:lang w:eastAsia="ar-SA"/>
        </w:rPr>
      </w:pPr>
      <w:r>
        <w:rPr>
          <w:rFonts w:ascii="Arial" w:hAnsi="Arial" w:cs="Arial"/>
          <w:b/>
          <w:bCs/>
          <w:sz w:val="24"/>
          <w:szCs w:val="24"/>
        </w:rPr>
        <w:t>S</w:t>
      </w:r>
      <w:r w:rsidR="00D36DBA">
        <w:rPr>
          <w:rFonts w:ascii="Arial" w:hAnsi="Arial" w:cs="Arial"/>
          <w:b/>
          <w:bCs/>
          <w:sz w:val="24"/>
          <w:szCs w:val="24"/>
        </w:rPr>
        <w:t>EXTO</w:t>
      </w:r>
      <w:r w:rsidRPr="000519BB">
        <w:rPr>
          <w:rFonts w:ascii="Arial" w:hAnsi="Arial" w:cs="Arial"/>
          <w:b/>
          <w:bCs/>
          <w:sz w:val="24"/>
          <w:szCs w:val="24"/>
        </w:rPr>
        <w:t xml:space="preserve">. </w:t>
      </w:r>
      <w:r w:rsidRPr="000519BB">
        <w:rPr>
          <w:rFonts w:ascii="Arial" w:eastAsia="Arial Unicode MS" w:hAnsi="Arial" w:cs="Arial"/>
          <w:b/>
          <w:kern w:val="2"/>
          <w:sz w:val="24"/>
          <w:szCs w:val="24"/>
          <w:lang w:eastAsia="ar-SA"/>
        </w:rPr>
        <w:t>NOTIFÍQUESE PERSONALMENTE A LA PARTE ACTORA Y POR OFICIO A LA</w:t>
      </w:r>
      <w:r>
        <w:rPr>
          <w:rFonts w:ascii="Arial" w:eastAsia="Arial Unicode MS" w:hAnsi="Arial" w:cs="Arial"/>
          <w:b/>
          <w:kern w:val="2"/>
          <w:sz w:val="24"/>
          <w:szCs w:val="24"/>
          <w:lang w:eastAsia="ar-SA"/>
        </w:rPr>
        <w:t>S</w:t>
      </w:r>
      <w:r w:rsidRPr="000519BB">
        <w:rPr>
          <w:rFonts w:ascii="Arial" w:eastAsia="Arial Unicode MS" w:hAnsi="Arial" w:cs="Arial"/>
          <w:b/>
          <w:kern w:val="2"/>
          <w:sz w:val="24"/>
          <w:szCs w:val="24"/>
          <w:lang w:eastAsia="ar-SA"/>
        </w:rPr>
        <w:t xml:space="preserve"> AUTORIDAD</w:t>
      </w:r>
      <w:r w:rsidR="00647189">
        <w:rPr>
          <w:rFonts w:ascii="Arial" w:eastAsia="Arial Unicode MS" w:hAnsi="Arial" w:cs="Arial"/>
          <w:b/>
          <w:kern w:val="2"/>
          <w:sz w:val="24"/>
          <w:szCs w:val="24"/>
          <w:lang w:eastAsia="ar-SA"/>
        </w:rPr>
        <w:t xml:space="preserve"> </w:t>
      </w:r>
      <w:r w:rsidRPr="000519BB">
        <w:rPr>
          <w:rFonts w:ascii="Arial" w:eastAsia="Arial Unicode MS" w:hAnsi="Arial" w:cs="Arial"/>
          <w:b/>
          <w:kern w:val="2"/>
          <w:sz w:val="24"/>
          <w:szCs w:val="24"/>
          <w:lang w:eastAsia="ar-SA"/>
        </w:rPr>
        <w:t>DEMANDADA</w:t>
      </w:r>
      <w:r>
        <w:rPr>
          <w:rFonts w:ascii="Arial" w:eastAsia="Arial Unicode MS" w:hAnsi="Arial" w:cs="Arial"/>
          <w:kern w:val="2"/>
          <w:sz w:val="24"/>
          <w:szCs w:val="24"/>
          <w:lang w:eastAsia="ar-SA"/>
        </w:rPr>
        <w:t xml:space="preserve">, </w:t>
      </w:r>
      <w:r w:rsidRPr="004C1054">
        <w:rPr>
          <w:rFonts w:ascii="Arial" w:eastAsia="Arial Unicode MS" w:hAnsi="Arial" w:cs="Arial"/>
          <w:kern w:val="2"/>
          <w:sz w:val="24"/>
          <w:szCs w:val="24"/>
          <w:lang w:eastAsia="ar-SA"/>
        </w:rPr>
        <w:t>con</w:t>
      </w:r>
      <w:r>
        <w:rPr>
          <w:rFonts w:ascii="Arial" w:eastAsia="Arial Unicode MS" w:hAnsi="Arial" w:cs="Arial"/>
          <w:kern w:val="2"/>
          <w:sz w:val="24"/>
          <w:szCs w:val="24"/>
          <w:lang w:eastAsia="ar-SA"/>
        </w:rPr>
        <w:t xml:space="preserve"> fundamento en los artículos 142 fracción I y 14</w:t>
      </w:r>
      <w:r w:rsidRPr="000519BB">
        <w:rPr>
          <w:rFonts w:ascii="Arial" w:eastAsia="Arial Unicode MS" w:hAnsi="Arial" w:cs="Arial"/>
          <w:kern w:val="2"/>
          <w:sz w:val="24"/>
          <w:szCs w:val="24"/>
          <w:lang w:eastAsia="ar-SA"/>
        </w:rPr>
        <w:t>3 fracciones I y II, de la Ley de Justicia Administrativa para el Estado de Oaxaca</w:t>
      </w:r>
      <w:r>
        <w:rPr>
          <w:rFonts w:ascii="Arial" w:eastAsia="Arial Unicode MS" w:hAnsi="Arial" w:cs="Arial"/>
          <w:kern w:val="2"/>
          <w:sz w:val="24"/>
          <w:szCs w:val="24"/>
          <w:lang w:eastAsia="ar-SA"/>
        </w:rPr>
        <w:t>,</w:t>
      </w:r>
      <w:r w:rsidR="00D36DBA">
        <w:rPr>
          <w:rFonts w:ascii="Arial" w:eastAsia="Arial Unicode MS" w:hAnsi="Arial" w:cs="Arial"/>
          <w:kern w:val="2"/>
          <w:sz w:val="24"/>
          <w:szCs w:val="24"/>
          <w:lang w:eastAsia="ar-SA"/>
        </w:rPr>
        <w:t xml:space="preserve"> anterior a la vigente.</w:t>
      </w:r>
      <w:r>
        <w:rPr>
          <w:rFonts w:ascii="Arial" w:eastAsia="Arial Unicode MS" w:hAnsi="Arial" w:cs="Arial"/>
          <w:kern w:val="2"/>
          <w:sz w:val="24"/>
          <w:szCs w:val="24"/>
          <w:lang w:eastAsia="ar-SA"/>
        </w:rPr>
        <w:t xml:space="preserve"> </w:t>
      </w:r>
      <w:r w:rsidRPr="000519BB">
        <w:rPr>
          <w:rFonts w:ascii="Arial" w:eastAsia="Arial Unicode MS" w:hAnsi="Arial" w:cs="Arial"/>
          <w:kern w:val="2"/>
          <w:sz w:val="24"/>
          <w:szCs w:val="24"/>
          <w:lang w:eastAsia="ar-SA"/>
        </w:rPr>
        <w:t>- - - - - - - - - - - - - - - -</w:t>
      </w:r>
      <w:r>
        <w:rPr>
          <w:rFonts w:ascii="Arial" w:eastAsia="Arial Unicode MS" w:hAnsi="Arial" w:cs="Arial"/>
          <w:kern w:val="2"/>
          <w:sz w:val="24"/>
          <w:szCs w:val="24"/>
          <w:lang w:eastAsia="ar-SA"/>
        </w:rPr>
        <w:t xml:space="preserve"> - - - - - - - - - - </w:t>
      </w:r>
      <w:r w:rsidR="00647189">
        <w:rPr>
          <w:rFonts w:ascii="Arial" w:eastAsia="Arial Unicode MS" w:hAnsi="Arial" w:cs="Arial"/>
          <w:kern w:val="2"/>
          <w:sz w:val="24"/>
          <w:szCs w:val="24"/>
          <w:lang w:eastAsia="ar-SA"/>
        </w:rPr>
        <w:t xml:space="preserve">- - - - - - - - - - - </w:t>
      </w:r>
    </w:p>
    <w:p w:rsidR="00FE26EC" w:rsidRDefault="00FE26EC" w:rsidP="00FE26EC">
      <w:pPr>
        <w:spacing w:line="360" w:lineRule="auto"/>
        <w:ind w:firstLine="567"/>
        <w:jc w:val="both"/>
        <w:rPr>
          <w:rFonts w:ascii="Arial" w:hAnsi="Arial" w:cs="Arial"/>
          <w:sz w:val="24"/>
          <w:szCs w:val="24"/>
        </w:rPr>
      </w:pPr>
      <w:r w:rsidRPr="000519BB">
        <w:rPr>
          <w:rFonts w:ascii="Arial" w:hAnsi="Arial" w:cs="Arial"/>
          <w:sz w:val="24"/>
          <w:szCs w:val="24"/>
        </w:rPr>
        <w:t xml:space="preserve">Así lo resolvió y firma el Maestro en Derecho Pedro Carlos Zamora Martínez, Magistrado Titular de la Cuarta Sala Unitaria de Primera Instancia del Tribunal de </w:t>
      </w:r>
      <w:r>
        <w:rPr>
          <w:rFonts w:ascii="Arial" w:hAnsi="Arial" w:cs="Arial"/>
          <w:sz w:val="24"/>
          <w:szCs w:val="24"/>
        </w:rPr>
        <w:t xml:space="preserve">Justicia Administrativa </w:t>
      </w:r>
      <w:r w:rsidRPr="000519BB">
        <w:rPr>
          <w:rFonts w:ascii="Arial" w:hAnsi="Arial" w:cs="Arial"/>
          <w:sz w:val="24"/>
          <w:szCs w:val="24"/>
        </w:rPr>
        <w:t xml:space="preserve">del Estado, quien actúa legalmente con la licenciada Monserrat García Altamirano, </w:t>
      </w:r>
      <w:r>
        <w:rPr>
          <w:rFonts w:ascii="Arial" w:hAnsi="Arial" w:cs="Arial"/>
          <w:sz w:val="24"/>
          <w:szCs w:val="24"/>
        </w:rPr>
        <w:t>Secretaria de Acuerdos de ésta Sala</w:t>
      </w:r>
      <w:r w:rsidRPr="000519BB">
        <w:rPr>
          <w:rFonts w:ascii="Arial" w:hAnsi="Arial" w:cs="Arial"/>
          <w:sz w:val="24"/>
          <w:szCs w:val="24"/>
        </w:rPr>
        <w:t xml:space="preserve">, quien autoriza y da fe. - - - - - </w:t>
      </w:r>
      <w:r>
        <w:rPr>
          <w:rFonts w:ascii="Arial" w:hAnsi="Arial" w:cs="Arial"/>
          <w:sz w:val="24"/>
          <w:szCs w:val="24"/>
        </w:rPr>
        <w:t xml:space="preserve">- - - - - - - - - - - - - - - - - - - - - - - - - - - - - - - - - - - - - - - - - - - - - - - - </w:t>
      </w:r>
      <w:r w:rsidR="0008779A">
        <w:rPr>
          <w:rFonts w:ascii="Arial" w:hAnsi="Arial" w:cs="Arial"/>
          <w:sz w:val="24"/>
          <w:szCs w:val="24"/>
        </w:rPr>
        <w:t xml:space="preserve">- - </w:t>
      </w:r>
    </w:p>
    <w:sectPr w:rsidR="00FE26EC" w:rsidSect="00FA5F9A">
      <w:headerReference w:type="default" r:id="rId7"/>
      <w:headerReference w:type="first" r:id="rId8"/>
      <w:pgSz w:w="12242" w:h="20163" w:code="5"/>
      <w:pgMar w:top="1276" w:right="1185"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74BF" w:rsidRDefault="000E74BF" w:rsidP="000802F9">
      <w:pPr>
        <w:spacing w:after="0" w:line="240" w:lineRule="auto"/>
      </w:pPr>
      <w:r>
        <w:separator/>
      </w:r>
    </w:p>
  </w:endnote>
  <w:endnote w:type="continuationSeparator" w:id="0">
    <w:p w:rsidR="000E74BF" w:rsidRDefault="000E74BF"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74BF" w:rsidRDefault="000E74BF" w:rsidP="000802F9">
      <w:pPr>
        <w:spacing w:after="0" w:line="240" w:lineRule="auto"/>
      </w:pPr>
      <w:r>
        <w:separator/>
      </w:r>
    </w:p>
  </w:footnote>
  <w:footnote w:type="continuationSeparator" w:id="0">
    <w:p w:rsidR="000E74BF" w:rsidRDefault="000E74BF"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9C1" w:rsidRDefault="003829C1">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19543B30" wp14:editId="4F6F4F1E">
              <wp:simplePos x="0" y="0"/>
              <wp:positionH relativeFrom="column">
                <wp:posOffset>-986589</wp:posOffset>
              </wp:positionH>
              <wp:positionV relativeFrom="paragraph">
                <wp:posOffset>4183948</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3829C1" w:rsidRDefault="003829C1" w:rsidP="003829C1">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543B30" id="_x0000_t202" coordsize="21600,21600" o:spt="202" path="m,l,21600r21600,l21600,xe">
              <v:stroke joinstyle="miter"/>
              <v:path gradientshapeok="t" o:connecttype="rect"/>
            </v:shapetype>
            <v:shape id="Cuadro de texto 1" o:spid="_x0000_s1026" type="#_x0000_t202" style="position:absolute;margin-left:-77.7pt;margin-top:329.45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3iZLQIAAFI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">
              <v:textbox>
                <w:txbxContent>
                  <w:p w:rsidR="003829C1" w:rsidRDefault="003829C1" w:rsidP="003829C1">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393" w:type="dxa"/>
      <w:tblInd w:w="1787" w:type="dxa"/>
      <w:tblLayout w:type="fixed"/>
      <w:tblLook w:val="04A0" w:firstRow="1" w:lastRow="0" w:firstColumn="1" w:lastColumn="0" w:noHBand="0" w:noVBand="1"/>
    </w:tblPr>
    <w:tblGrid>
      <w:gridCol w:w="2697"/>
      <w:gridCol w:w="21"/>
      <w:gridCol w:w="4675"/>
    </w:tblGrid>
    <w:tr w:rsidR="00C51C01" w:rsidRPr="00481955" w:rsidTr="00C910BF">
      <w:trPr>
        <w:trHeight w:val="1101"/>
      </w:trPr>
      <w:tc>
        <w:tcPr>
          <w:tcW w:w="7393" w:type="dxa"/>
          <w:gridSpan w:val="3"/>
        </w:tcPr>
        <w:p w:rsidR="00C51C01" w:rsidRPr="00481955" w:rsidRDefault="00C51C01" w:rsidP="00EE3089">
          <w:pPr>
            <w:pStyle w:val="Encabezado"/>
            <w:spacing w:line="276" w:lineRule="auto"/>
            <w:ind w:left="623"/>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rsidR="00C51C01" w:rsidRPr="00481955" w:rsidRDefault="00C51C01" w:rsidP="00C910BF">
          <w:pPr>
            <w:tabs>
              <w:tab w:val="center" w:pos="4419"/>
              <w:tab w:val="right" w:pos="8838"/>
            </w:tabs>
            <w:suppressAutoHyphens/>
            <w:spacing w:after="0" w:line="100" w:lineRule="atLeast"/>
            <w:ind w:left="548" w:right="51" w:firstLine="71"/>
            <w:jc w:val="both"/>
            <w:rPr>
              <w:rFonts w:ascii="Arial" w:eastAsia="Times New Roman" w:hAnsi="Arial" w:cs="Arial"/>
              <w:iCs/>
              <w:kern w:val="2"/>
              <w:sz w:val="24"/>
              <w:szCs w:val="24"/>
              <w:lang w:val="es-ES_tradnl" w:eastAsia="es-ES"/>
            </w:rPr>
          </w:pPr>
        </w:p>
      </w:tc>
    </w:tr>
    <w:tr w:rsidR="00C51C01" w:rsidRPr="00481955" w:rsidTr="00C910BF">
      <w:trPr>
        <w:trHeight w:val="657"/>
      </w:trPr>
      <w:tc>
        <w:tcPr>
          <w:tcW w:w="2718" w:type="dxa"/>
          <w:gridSpan w:val="2"/>
          <w:hideMark/>
        </w:tcPr>
        <w:p w:rsidR="00C51C01" w:rsidRPr="00481955" w:rsidRDefault="00C51C01" w:rsidP="00C910BF">
          <w:pPr>
            <w:tabs>
              <w:tab w:val="center" w:pos="4419"/>
              <w:tab w:val="right" w:pos="8838"/>
            </w:tabs>
            <w:suppressAutoHyphens/>
            <w:spacing w:after="0" w:line="100" w:lineRule="atLeast"/>
            <w:ind w:left="548" w:right="-383" w:firstLine="7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 xml:space="preserve">juicio de </w:t>
          </w:r>
        </w:p>
        <w:p w:rsidR="00C51C01" w:rsidRPr="00481955" w:rsidRDefault="00C51C01" w:rsidP="00C910BF">
          <w:pPr>
            <w:tabs>
              <w:tab w:val="center" w:pos="4419"/>
              <w:tab w:val="right" w:pos="8838"/>
            </w:tabs>
            <w:suppressAutoHyphens/>
            <w:spacing w:after="0" w:line="100" w:lineRule="atLeast"/>
            <w:ind w:left="548" w:right="-383" w:firstLine="71"/>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nulidad:</w:t>
          </w:r>
        </w:p>
      </w:tc>
      <w:tc>
        <w:tcPr>
          <w:tcW w:w="4675" w:type="dxa"/>
          <w:hideMark/>
        </w:tcPr>
        <w:p w:rsidR="00C51C01" w:rsidRPr="00C97157" w:rsidRDefault="003F7E8B" w:rsidP="00C910BF">
          <w:pPr>
            <w:tabs>
              <w:tab w:val="center" w:pos="4419"/>
              <w:tab w:val="right" w:pos="8838"/>
            </w:tabs>
            <w:suppressAutoHyphens/>
            <w:spacing w:after="0" w:line="100" w:lineRule="atLeast"/>
            <w:ind w:left="-107" w:right="-391" w:firstLine="7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0478</w:t>
          </w:r>
          <w:r w:rsidR="00CB17A6">
            <w:rPr>
              <w:rFonts w:ascii="Arial" w:eastAsia="Times New Roman" w:hAnsi="Arial" w:cs="Arial"/>
              <w:bCs/>
              <w:iCs/>
              <w:caps/>
              <w:kern w:val="2"/>
              <w:sz w:val="24"/>
              <w:szCs w:val="24"/>
              <w:lang w:val="es-ES_tradnl" w:eastAsia="es-ES"/>
            </w:rPr>
            <w:t>/2016.</w:t>
          </w:r>
        </w:p>
        <w:p w:rsidR="00C51C01" w:rsidRPr="00481955" w:rsidRDefault="00C51C01" w:rsidP="00C910BF">
          <w:pPr>
            <w:tabs>
              <w:tab w:val="center" w:pos="4419"/>
              <w:tab w:val="right" w:pos="8838"/>
            </w:tabs>
            <w:suppressAutoHyphens/>
            <w:spacing w:after="0" w:line="100" w:lineRule="atLeast"/>
            <w:ind w:left="-73" w:right="-391" w:firstLine="71"/>
            <w:jc w:val="both"/>
            <w:rPr>
              <w:rFonts w:ascii="Arial" w:eastAsia="Times New Roman" w:hAnsi="Arial" w:cs="Arial"/>
              <w:bCs/>
              <w:iCs/>
              <w:caps/>
              <w:kern w:val="2"/>
              <w:sz w:val="24"/>
              <w:szCs w:val="24"/>
              <w:lang w:val="es-ES_tradnl" w:eastAsia="es-ES"/>
            </w:rPr>
          </w:pPr>
        </w:p>
      </w:tc>
    </w:tr>
    <w:tr w:rsidR="00C51C01" w:rsidRPr="00481955" w:rsidTr="00C910BF">
      <w:trPr>
        <w:trHeight w:val="115"/>
      </w:trPr>
      <w:tc>
        <w:tcPr>
          <w:tcW w:w="2697" w:type="dxa"/>
          <w:hideMark/>
        </w:tcPr>
        <w:p w:rsidR="00C51C01" w:rsidRPr="00481955" w:rsidRDefault="00C51C01" w:rsidP="00C910BF">
          <w:pPr>
            <w:tabs>
              <w:tab w:val="center" w:pos="4419"/>
              <w:tab w:val="right" w:pos="8838"/>
            </w:tabs>
            <w:suppressAutoHyphens/>
            <w:spacing w:after="0" w:line="100" w:lineRule="atLeast"/>
            <w:ind w:left="548" w:right="51" w:firstLine="7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696" w:type="dxa"/>
          <w:gridSpan w:val="2"/>
          <w:hideMark/>
        </w:tcPr>
        <w:p w:rsidR="00C51C01" w:rsidRPr="00481955" w:rsidRDefault="00EE3089" w:rsidP="00C910BF">
          <w:pPr>
            <w:suppressAutoHyphens/>
            <w:spacing w:after="0" w:line="100" w:lineRule="atLeast"/>
            <w:ind w:left="-73" w:right="51" w:firstLine="7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rsidTr="00C910BF">
      <w:trPr>
        <w:trHeight w:val="1448"/>
      </w:trPr>
      <w:tc>
        <w:tcPr>
          <w:tcW w:w="2697" w:type="dxa"/>
        </w:tcPr>
        <w:p w:rsidR="00C51C01" w:rsidRPr="00481955" w:rsidRDefault="00C51C01" w:rsidP="00C910BF">
          <w:pPr>
            <w:tabs>
              <w:tab w:val="center" w:pos="4419"/>
              <w:tab w:val="right" w:pos="8838"/>
            </w:tabs>
            <w:suppressAutoHyphens/>
            <w:spacing w:after="0" w:line="100" w:lineRule="atLeast"/>
            <w:ind w:left="548" w:right="-241" w:firstLine="71"/>
            <w:jc w:val="both"/>
            <w:rPr>
              <w:rFonts w:ascii="Arial" w:eastAsia="Times New Roman" w:hAnsi="Arial" w:cs="Arial"/>
              <w:b/>
              <w:bCs/>
              <w:iCs/>
              <w:caps/>
              <w:kern w:val="2"/>
              <w:sz w:val="24"/>
              <w:szCs w:val="24"/>
              <w:lang w:val="es-ES_tradnl" w:eastAsia="es-ES"/>
            </w:rPr>
          </w:pPr>
        </w:p>
        <w:p w:rsidR="00C51C01" w:rsidRPr="00481955" w:rsidRDefault="00C51C01" w:rsidP="00C910BF">
          <w:pPr>
            <w:tabs>
              <w:tab w:val="center" w:pos="4419"/>
              <w:tab w:val="right" w:pos="8838"/>
            </w:tabs>
            <w:suppressAutoHyphens/>
            <w:spacing w:after="0" w:line="100" w:lineRule="atLeast"/>
            <w:ind w:left="548" w:right="51" w:firstLine="7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C51C01" w:rsidRPr="00481955" w:rsidRDefault="00C51C01" w:rsidP="00C910BF">
          <w:pPr>
            <w:tabs>
              <w:tab w:val="center" w:pos="4419"/>
              <w:tab w:val="right" w:pos="8838"/>
            </w:tabs>
            <w:suppressAutoHyphens/>
            <w:spacing w:after="0" w:line="100" w:lineRule="atLeast"/>
            <w:ind w:left="548" w:right="51" w:firstLine="71"/>
            <w:jc w:val="both"/>
            <w:rPr>
              <w:rFonts w:ascii="Arial" w:eastAsia="Times New Roman" w:hAnsi="Arial" w:cs="Arial"/>
              <w:b/>
              <w:bCs/>
              <w:iCs/>
              <w:caps/>
              <w:kern w:val="2"/>
              <w:sz w:val="24"/>
              <w:szCs w:val="24"/>
              <w:lang w:val="es-ES_tradnl" w:eastAsia="es-ES"/>
            </w:rPr>
          </w:pPr>
        </w:p>
        <w:p w:rsidR="00C51C01" w:rsidRPr="00481955" w:rsidRDefault="00C51C01" w:rsidP="00C910BF">
          <w:pPr>
            <w:tabs>
              <w:tab w:val="center" w:pos="4419"/>
              <w:tab w:val="right" w:pos="8838"/>
            </w:tabs>
            <w:suppressAutoHyphens/>
            <w:spacing w:after="0" w:line="100" w:lineRule="atLeast"/>
            <w:ind w:left="548" w:right="51" w:firstLine="71"/>
            <w:jc w:val="both"/>
            <w:rPr>
              <w:rFonts w:ascii="Arial" w:eastAsia="Times New Roman" w:hAnsi="Arial" w:cs="Arial"/>
              <w:b/>
              <w:bCs/>
              <w:iCs/>
              <w:caps/>
              <w:kern w:val="2"/>
              <w:sz w:val="24"/>
              <w:szCs w:val="24"/>
              <w:lang w:val="es-ES_tradnl" w:eastAsia="es-ES"/>
            </w:rPr>
          </w:pPr>
        </w:p>
        <w:p w:rsidR="00C51C01" w:rsidRPr="00481955" w:rsidRDefault="00C51C01" w:rsidP="00C910BF">
          <w:pPr>
            <w:tabs>
              <w:tab w:val="center" w:pos="4419"/>
              <w:tab w:val="right" w:pos="8838"/>
            </w:tabs>
            <w:suppressAutoHyphens/>
            <w:spacing w:after="0" w:line="100" w:lineRule="atLeast"/>
            <w:ind w:right="51" w:firstLine="71"/>
            <w:jc w:val="both"/>
            <w:rPr>
              <w:rFonts w:ascii="Arial" w:eastAsia="Times New Roman" w:hAnsi="Arial" w:cs="Arial"/>
              <w:b/>
              <w:bCs/>
              <w:iCs/>
              <w:caps/>
              <w:kern w:val="2"/>
              <w:sz w:val="24"/>
              <w:szCs w:val="24"/>
              <w:lang w:val="es-ES_tradnl" w:eastAsia="es-ES"/>
            </w:rPr>
          </w:pPr>
        </w:p>
        <w:p w:rsidR="003F7E8B" w:rsidRDefault="003F7E8B" w:rsidP="00C910BF">
          <w:pPr>
            <w:tabs>
              <w:tab w:val="center" w:pos="4419"/>
              <w:tab w:val="right" w:pos="8838"/>
            </w:tabs>
            <w:suppressAutoHyphens/>
            <w:spacing w:after="0" w:line="100" w:lineRule="atLeast"/>
            <w:ind w:left="548" w:right="51" w:firstLine="71"/>
            <w:jc w:val="both"/>
            <w:rPr>
              <w:rFonts w:ascii="Arial" w:eastAsia="Times New Roman" w:hAnsi="Arial" w:cs="Arial"/>
              <w:b/>
              <w:bCs/>
              <w:iCs/>
              <w:caps/>
              <w:kern w:val="2"/>
              <w:sz w:val="24"/>
              <w:szCs w:val="24"/>
              <w:lang w:val="es-ES_tradnl" w:eastAsia="es-ES"/>
            </w:rPr>
          </w:pPr>
        </w:p>
        <w:p w:rsidR="003F7E8B" w:rsidRDefault="003F7E8B" w:rsidP="00C910BF">
          <w:pPr>
            <w:tabs>
              <w:tab w:val="center" w:pos="4419"/>
              <w:tab w:val="right" w:pos="8838"/>
            </w:tabs>
            <w:suppressAutoHyphens/>
            <w:spacing w:after="0" w:line="100" w:lineRule="atLeast"/>
            <w:ind w:left="548" w:right="51" w:firstLine="71"/>
            <w:jc w:val="both"/>
            <w:rPr>
              <w:rFonts w:ascii="Arial" w:eastAsia="Times New Roman" w:hAnsi="Arial" w:cs="Arial"/>
              <w:b/>
              <w:bCs/>
              <w:iCs/>
              <w:caps/>
              <w:kern w:val="2"/>
              <w:sz w:val="24"/>
              <w:szCs w:val="24"/>
              <w:lang w:val="es-ES_tradnl" w:eastAsia="es-ES"/>
            </w:rPr>
          </w:pPr>
        </w:p>
        <w:p w:rsidR="00C51C01" w:rsidRPr="00481955" w:rsidRDefault="00C51C01" w:rsidP="00C910BF">
          <w:pPr>
            <w:tabs>
              <w:tab w:val="center" w:pos="4419"/>
              <w:tab w:val="right" w:pos="8838"/>
            </w:tabs>
            <w:suppressAutoHyphens/>
            <w:spacing w:after="0" w:line="100" w:lineRule="atLeast"/>
            <w:ind w:left="548" w:right="51" w:firstLine="7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MAGISTRADO:</w:t>
          </w:r>
        </w:p>
        <w:p w:rsidR="00C51C01" w:rsidRPr="00481955" w:rsidRDefault="00C51C01" w:rsidP="00C910BF">
          <w:pPr>
            <w:tabs>
              <w:tab w:val="center" w:pos="4419"/>
              <w:tab w:val="right" w:pos="8838"/>
            </w:tabs>
            <w:suppressAutoHyphens/>
            <w:spacing w:after="0" w:line="100" w:lineRule="atLeast"/>
            <w:ind w:left="548" w:right="51" w:firstLine="71"/>
            <w:jc w:val="both"/>
            <w:rPr>
              <w:rFonts w:ascii="Arial" w:eastAsia="Times New Roman" w:hAnsi="Arial" w:cs="Arial"/>
              <w:b/>
              <w:bCs/>
              <w:iCs/>
              <w:caps/>
              <w:kern w:val="2"/>
              <w:sz w:val="24"/>
              <w:szCs w:val="24"/>
              <w:lang w:val="es-ES_tradnl" w:eastAsia="es-ES"/>
            </w:rPr>
          </w:pPr>
        </w:p>
        <w:p w:rsidR="00C51C01" w:rsidRPr="00481955" w:rsidRDefault="00C51C01" w:rsidP="00C910BF">
          <w:pPr>
            <w:tabs>
              <w:tab w:val="center" w:pos="4419"/>
              <w:tab w:val="right" w:pos="8838"/>
            </w:tabs>
            <w:suppressAutoHyphens/>
            <w:spacing w:after="0" w:line="100" w:lineRule="atLeast"/>
            <w:ind w:left="548" w:right="51" w:firstLine="71"/>
            <w:jc w:val="both"/>
            <w:rPr>
              <w:rFonts w:ascii="Arial" w:eastAsia="Times New Roman" w:hAnsi="Arial" w:cs="Arial"/>
              <w:b/>
              <w:bCs/>
              <w:iCs/>
              <w:caps/>
              <w:kern w:val="2"/>
              <w:sz w:val="24"/>
              <w:szCs w:val="24"/>
              <w:lang w:val="es-ES_tradnl" w:eastAsia="es-ES"/>
            </w:rPr>
          </w:pPr>
        </w:p>
        <w:p w:rsidR="00C51C01" w:rsidRPr="00481955" w:rsidRDefault="00C51C01" w:rsidP="00C910BF">
          <w:pPr>
            <w:tabs>
              <w:tab w:val="center" w:pos="4419"/>
              <w:tab w:val="right" w:pos="8838"/>
            </w:tabs>
            <w:suppressAutoHyphens/>
            <w:spacing w:after="0" w:line="100" w:lineRule="atLeast"/>
            <w:ind w:left="548" w:right="51" w:firstLine="7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C51C01" w:rsidRPr="00481955" w:rsidRDefault="00C51C01" w:rsidP="00C910BF">
          <w:pPr>
            <w:tabs>
              <w:tab w:val="center" w:pos="4419"/>
              <w:tab w:val="right" w:pos="8838"/>
            </w:tabs>
            <w:suppressAutoHyphens/>
            <w:spacing w:after="0" w:line="100" w:lineRule="atLeast"/>
            <w:ind w:left="548" w:right="51" w:firstLine="71"/>
            <w:jc w:val="both"/>
            <w:rPr>
              <w:rFonts w:ascii="Arial" w:eastAsia="Times New Roman" w:hAnsi="Arial" w:cs="Arial"/>
              <w:b/>
              <w:bCs/>
              <w:iCs/>
              <w:caps/>
              <w:kern w:val="2"/>
              <w:sz w:val="24"/>
              <w:szCs w:val="24"/>
              <w:lang w:val="es-ES_tradnl" w:eastAsia="es-ES"/>
            </w:rPr>
          </w:pPr>
        </w:p>
        <w:p w:rsidR="00C51C01" w:rsidRPr="00481955" w:rsidRDefault="00C51C01" w:rsidP="00C910BF">
          <w:pPr>
            <w:tabs>
              <w:tab w:val="center" w:pos="4419"/>
              <w:tab w:val="right" w:pos="8838"/>
            </w:tabs>
            <w:suppressAutoHyphens/>
            <w:spacing w:after="0" w:line="100" w:lineRule="atLeast"/>
            <w:ind w:left="548" w:right="51" w:firstLine="71"/>
            <w:jc w:val="both"/>
            <w:rPr>
              <w:rFonts w:ascii="Arial" w:eastAsia="Times New Roman" w:hAnsi="Arial" w:cs="Arial"/>
              <w:b/>
              <w:iCs/>
              <w:caps/>
              <w:kern w:val="2"/>
              <w:sz w:val="24"/>
              <w:szCs w:val="24"/>
              <w:lang w:val="es-ES_tradnl" w:eastAsia="es-ES"/>
            </w:rPr>
          </w:pPr>
        </w:p>
      </w:tc>
      <w:tc>
        <w:tcPr>
          <w:tcW w:w="4696" w:type="dxa"/>
          <w:gridSpan w:val="2"/>
        </w:tcPr>
        <w:p w:rsidR="00EE3089" w:rsidRDefault="00EE3089" w:rsidP="00C910BF">
          <w:pPr>
            <w:suppressAutoHyphens/>
            <w:spacing w:after="0" w:line="100" w:lineRule="atLeast"/>
            <w:ind w:left="-73" w:right="51" w:firstLine="71"/>
            <w:jc w:val="both"/>
            <w:rPr>
              <w:rFonts w:ascii="Arial" w:eastAsia="Times New Roman" w:hAnsi="Arial" w:cs="Arial"/>
              <w:bCs/>
              <w:iCs/>
              <w:caps/>
              <w:kern w:val="2"/>
              <w:sz w:val="24"/>
              <w:szCs w:val="24"/>
              <w:lang w:val="es-ES_tradnl" w:eastAsia="es-ES"/>
            </w:rPr>
          </w:pPr>
        </w:p>
        <w:p w:rsidR="00C51C01" w:rsidRPr="00481955" w:rsidRDefault="003F7E8B" w:rsidP="00EE3089">
          <w:pPr>
            <w:suppressAutoHyphens/>
            <w:spacing w:after="0" w:line="100" w:lineRule="atLeast"/>
            <w:ind w:left="-73" w:right="51" w:hanging="16"/>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INTEGRANTES DE LA COMISIÓN DE CARRERA POLICIAL DEL CONSEJO ESTATAL DE DESARROLLO POLICIAL DE LA SECRETARÍA DE SEGURIDAD PÚBLICA DEL ESTADO.</w:t>
          </w:r>
        </w:p>
        <w:p w:rsidR="00C51C01" w:rsidRPr="00481955" w:rsidRDefault="00C51C01" w:rsidP="00C910BF">
          <w:pPr>
            <w:suppressAutoHyphens/>
            <w:spacing w:after="0" w:line="100" w:lineRule="atLeast"/>
            <w:ind w:left="-73" w:right="51" w:firstLine="71"/>
            <w:jc w:val="both"/>
            <w:rPr>
              <w:rFonts w:ascii="Arial" w:eastAsia="Times New Roman" w:hAnsi="Arial" w:cs="Arial"/>
              <w:bCs/>
              <w:iCs/>
              <w:caps/>
              <w:kern w:val="2"/>
              <w:sz w:val="24"/>
              <w:szCs w:val="24"/>
              <w:lang w:val="es-ES_tradnl" w:eastAsia="es-ES"/>
            </w:rPr>
          </w:pPr>
        </w:p>
        <w:p w:rsidR="00C51C01" w:rsidRPr="00481955" w:rsidRDefault="00C51C01" w:rsidP="00C910BF">
          <w:pPr>
            <w:suppressAutoHyphens/>
            <w:spacing w:after="0" w:line="100" w:lineRule="atLeast"/>
            <w:ind w:left="-73" w:right="51" w:firstLine="7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M. D. pEDRO CARLOS ZAMORA MARTÍNEZ</w:t>
          </w:r>
        </w:p>
        <w:p w:rsidR="00C51C01" w:rsidRPr="00481955" w:rsidRDefault="00C51C01" w:rsidP="00C910BF">
          <w:pPr>
            <w:suppressAutoHyphens/>
            <w:spacing w:after="0" w:line="100" w:lineRule="atLeast"/>
            <w:ind w:left="-73" w:right="51" w:firstLine="71"/>
            <w:jc w:val="both"/>
            <w:rPr>
              <w:rFonts w:ascii="Arial" w:eastAsia="Times New Roman" w:hAnsi="Arial" w:cs="Arial"/>
              <w:bCs/>
              <w:iCs/>
              <w:caps/>
              <w:kern w:val="2"/>
              <w:sz w:val="24"/>
              <w:szCs w:val="24"/>
              <w:lang w:val="es-ES_tradnl" w:eastAsia="es-ES"/>
            </w:rPr>
          </w:pPr>
        </w:p>
        <w:p w:rsidR="00C51C01" w:rsidRPr="00481955" w:rsidRDefault="00C51C01" w:rsidP="00C910BF">
          <w:pPr>
            <w:suppressAutoHyphens/>
            <w:spacing w:after="0" w:line="100" w:lineRule="atLeast"/>
            <w:ind w:left="-73" w:right="51" w:firstLine="7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lIC. monserrat garcía altamirano.</w:t>
          </w:r>
        </w:p>
      </w:tc>
    </w:tr>
  </w:tbl>
  <w:p w:rsidR="00C51C01" w:rsidRDefault="003829C1" w:rsidP="00142758">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6704" behindDoc="0" locked="0" layoutInCell="1" allowOverlap="1" wp14:anchorId="66B37334" wp14:editId="0D5777CC">
              <wp:simplePos x="0" y="0"/>
              <wp:positionH relativeFrom="column">
                <wp:posOffset>-976644</wp:posOffset>
              </wp:positionH>
              <wp:positionV relativeFrom="paragraph">
                <wp:posOffset>2114334</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3829C1" w:rsidRDefault="003829C1" w:rsidP="003829C1">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B37334" id="_x0000_t202" coordsize="21600,21600" o:spt="202" path="m,l,21600r21600,l21600,xe">
              <v:stroke joinstyle="miter"/>
              <v:path gradientshapeok="t" o:connecttype="rect"/>
            </v:shapetype>
            <v:shape id="Cuadro de texto 2" o:spid="_x0000_s1027" type="#_x0000_t202" style="position:absolute;margin-left:-76.9pt;margin-top:166.5pt;width:64.95pt;height:129.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">
              <v:textbox>
                <w:txbxContent>
                  <w:p w:rsidR="003829C1" w:rsidRDefault="003829C1" w:rsidP="003829C1">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12406"/>
    <w:rsid w:val="000213B5"/>
    <w:rsid w:val="00022A3D"/>
    <w:rsid w:val="000252CF"/>
    <w:rsid w:val="0002541E"/>
    <w:rsid w:val="000308F3"/>
    <w:rsid w:val="00046574"/>
    <w:rsid w:val="00046FB8"/>
    <w:rsid w:val="00053204"/>
    <w:rsid w:val="000607F6"/>
    <w:rsid w:val="000626E1"/>
    <w:rsid w:val="00077D47"/>
    <w:rsid w:val="000802F9"/>
    <w:rsid w:val="0008779A"/>
    <w:rsid w:val="000A30AF"/>
    <w:rsid w:val="000A4E0D"/>
    <w:rsid w:val="000A5B89"/>
    <w:rsid w:val="000A6E3E"/>
    <w:rsid w:val="000B1DE3"/>
    <w:rsid w:val="000D0E48"/>
    <w:rsid w:val="000E07A5"/>
    <w:rsid w:val="000E74BF"/>
    <w:rsid w:val="0011243B"/>
    <w:rsid w:val="001141B3"/>
    <w:rsid w:val="00117AAD"/>
    <w:rsid w:val="00117C0C"/>
    <w:rsid w:val="00134143"/>
    <w:rsid w:val="00142758"/>
    <w:rsid w:val="0014723A"/>
    <w:rsid w:val="00185746"/>
    <w:rsid w:val="00194068"/>
    <w:rsid w:val="001A6C41"/>
    <w:rsid w:val="001A6C93"/>
    <w:rsid w:val="001C0456"/>
    <w:rsid w:val="001D3E96"/>
    <w:rsid w:val="001D6088"/>
    <w:rsid w:val="001E57CA"/>
    <w:rsid w:val="002146CF"/>
    <w:rsid w:val="002179B3"/>
    <w:rsid w:val="00244C9D"/>
    <w:rsid w:val="0025463B"/>
    <w:rsid w:val="00277EFD"/>
    <w:rsid w:val="00281DEE"/>
    <w:rsid w:val="00286CA4"/>
    <w:rsid w:val="002901A1"/>
    <w:rsid w:val="002B6729"/>
    <w:rsid w:val="002E0405"/>
    <w:rsid w:val="002F30B3"/>
    <w:rsid w:val="00302FD0"/>
    <w:rsid w:val="00320891"/>
    <w:rsid w:val="0032125B"/>
    <w:rsid w:val="00322271"/>
    <w:rsid w:val="003271D0"/>
    <w:rsid w:val="00331BD9"/>
    <w:rsid w:val="003331CF"/>
    <w:rsid w:val="00335A9A"/>
    <w:rsid w:val="00352A14"/>
    <w:rsid w:val="0036694A"/>
    <w:rsid w:val="003748D4"/>
    <w:rsid w:val="003829C1"/>
    <w:rsid w:val="003858E2"/>
    <w:rsid w:val="0039522E"/>
    <w:rsid w:val="00396B65"/>
    <w:rsid w:val="00397A14"/>
    <w:rsid w:val="003A0879"/>
    <w:rsid w:val="003C3330"/>
    <w:rsid w:val="003D4270"/>
    <w:rsid w:val="003E196E"/>
    <w:rsid w:val="003F274A"/>
    <w:rsid w:val="003F7E8B"/>
    <w:rsid w:val="004015FF"/>
    <w:rsid w:val="00426383"/>
    <w:rsid w:val="0043039F"/>
    <w:rsid w:val="00450F4F"/>
    <w:rsid w:val="00452662"/>
    <w:rsid w:val="004543E0"/>
    <w:rsid w:val="00463C20"/>
    <w:rsid w:val="004702F3"/>
    <w:rsid w:val="00471A59"/>
    <w:rsid w:val="004A3770"/>
    <w:rsid w:val="004D26EB"/>
    <w:rsid w:val="004E0918"/>
    <w:rsid w:val="004E2FD4"/>
    <w:rsid w:val="004F227B"/>
    <w:rsid w:val="004F638E"/>
    <w:rsid w:val="004F7943"/>
    <w:rsid w:val="00511112"/>
    <w:rsid w:val="0051797B"/>
    <w:rsid w:val="00517E41"/>
    <w:rsid w:val="00535D60"/>
    <w:rsid w:val="00552029"/>
    <w:rsid w:val="00555E26"/>
    <w:rsid w:val="00565650"/>
    <w:rsid w:val="00565690"/>
    <w:rsid w:val="005666BA"/>
    <w:rsid w:val="00567C5B"/>
    <w:rsid w:val="00570D25"/>
    <w:rsid w:val="00571329"/>
    <w:rsid w:val="0057251E"/>
    <w:rsid w:val="0058238C"/>
    <w:rsid w:val="00586966"/>
    <w:rsid w:val="00587104"/>
    <w:rsid w:val="00595949"/>
    <w:rsid w:val="005A5EE2"/>
    <w:rsid w:val="005B425E"/>
    <w:rsid w:val="005D133F"/>
    <w:rsid w:val="005D140E"/>
    <w:rsid w:val="005E47A1"/>
    <w:rsid w:val="005F6B3F"/>
    <w:rsid w:val="006042A6"/>
    <w:rsid w:val="00612DF2"/>
    <w:rsid w:val="00620C7A"/>
    <w:rsid w:val="00622DBB"/>
    <w:rsid w:val="00631E01"/>
    <w:rsid w:val="00642669"/>
    <w:rsid w:val="00647189"/>
    <w:rsid w:val="00651996"/>
    <w:rsid w:val="00652729"/>
    <w:rsid w:val="00652F4A"/>
    <w:rsid w:val="00661008"/>
    <w:rsid w:val="0067187E"/>
    <w:rsid w:val="00677B70"/>
    <w:rsid w:val="006A22D6"/>
    <w:rsid w:val="006B3970"/>
    <w:rsid w:val="006B6C7A"/>
    <w:rsid w:val="006C15D4"/>
    <w:rsid w:val="006C36B1"/>
    <w:rsid w:val="006C787A"/>
    <w:rsid w:val="006C7991"/>
    <w:rsid w:val="006D1424"/>
    <w:rsid w:val="006F122D"/>
    <w:rsid w:val="00700293"/>
    <w:rsid w:val="007016B4"/>
    <w:rsid w:val="007074DB"/>
    <w:rsid w:val="00710383"/>
    <w:rsid w:val="0072476F"/>
    <w:rsid w:val="00724791"/>
    <w:rsid w:val="0073608A"/>
    <w:rsid w:val="00744C47"/>
    <w:rsid w:val="007451E3"/>
    <w:rsid w:val="007664FA"/>
    <w:rsid w:val="007858BB"/>
    <w:rsid w:val="007974B4"/>
    <w:rsid w:val="007A7554"/>
    <w:rsid w:val="007B7181"/>
    <w:rsid w:val="007C051D"/>
    <w:rsid w:val="007E0360"/>
    <w:rsid w:val="007E440F"/>
    <w:rsid w:val="007E6A0B"/>
    <w:rsid w:val="007E73B7"/>
    <w:rsid w:val="0080215E"/>
    <w:rsid w:val="00814324"/>
    <w:rsid w:val="008159BE"/>
    <w:rsid w:val="008252D0"/>
    <w:rsid w:val="00847815"/>
    <w:rsid w:val="00877E8E"/>
    <w:rsid w:val="0089415A"/>
    <w:rsid w:val="00897FC7"/>
    <w:rsid w:val="008A7ACF"/>
    <w:rsid w:val="008B423A"/>
    <w:rsid w:val="008C7DAE"/>
    <w:rsid w:val="00905ECE"/>
    <w:rsid w:val="00906F34"/>
    <w:rsid w:val="00931791"/>
    <w:rsid w:val="0095366F"/>
    <w:rsid w:val="00967F38"/>
    <w:rsid w:val="00993576"/>
    <w:rsid w:val="0099509F"/>
    <w:rsid w:val="009B28CD"/>
    <w:rsid w:val="009B29BC"/>
    <w:rsid w:val="009B7458"/>
    <w:rsid w:val="009C3C6E"/>
    <w:rsid w:val="009C73A9"/>
    <w:rsid w:val="009E221D"/>
    <w:rsid w:val="009F15BE"/>
    <w:rsid w:val="009F251B"/>
    <w:rsid w:val="009F5E4E"/>
    <w:rsid w:val="009F6A68"/>
    <w:rsid w:val="00A227DD"/>
    <w:rsid w:val="00A23DF0"/>
    <w:rsid w:val="00A25EC2"/>
    <w:rsid w:val="00A64A0E"/>
    <w:rsid w:val="00A8536C"/>
    <w:rsid w:val="00A85422"/>
    <w:rsid w:val="00A864F6"/>
    <w:rsid w:val="00AA3691"/>
    <w:rsid w:val="00AB377E"/>
    <w:rsid w:val="00AB4447"/>
    <w:rsid w:val="00AB639F"/>
    <w:rsid w:val="00AF510E"/>
    <w:rsid w:val="00B056F5"/>
    <w:rsid w:val="00B37299"/>
    <w:rsid w:val="00B3744C"/>
    <w:rsid w:val="00B42A87"/>
    <w:rsid w:val="00B65708"/>
    <w:rsid w:val="00B703B5"/>
    <w:rsid w:val="00B70B76"/>
    <w:rsid w:val="00B70FC2"/>
    <w:rsid w:val="00B87AC5"/>
    <w:rsid w:val="00B973CC"/>
    <w:rsid w:val="00BD1968"/>
    <w:rsid w:val="00BD1C3B"/>
    <w:rsid w:val="00C01D31"/>
    <w:rsid w:val="00C02416"/>
    <w:rsid w:val="00C068C1"/>
    <w:rsid w:val="00C36413"/>
    <w:rsid w:val="00C51C01"/>
    <w:rsid w:val="00C555E8"/>
    <w:rsid w:val="00C65510"/>
    <w:rsid w:val="00C67FC7"/>
    <w:rsid w:val="00C73867"/>
    <w:rsid w:val="00C80EAA"/>
    <w:rsid w:val="00C910BF"/>
    <w:rsid w:val="00C959E7"/>
    <w:rsid w:val="00C97157"/>
    <w:rsid w:val="00C971B7"/>
    <w:rsid w:val="00CA5528"/>
    <w:rsid w:val="00CB17A6"/>
    <w:rsid w:val="00CB27A7"/>
    <w:rsid w:val="00CD4E04"/>
    <w:rsid w:val="00CF7E66"/>
    <w:rsid w:val="00D01C42"/>
    <w:rsid w:val="00D164F6"/>
    <w:rsid w:val="00D2675B"/>
    <w:rsid w:val="00D36DBA"/>
    <w:rsid w:val="00D3777D"/>
    <w:rsid w:val="00D42679"/>
    <w:rsid w:val="00D5077E"/>
    <w:rsid w:val="00D669A2"/>
    <w:rsid w:val="00D73B33"/>
    <w:rsid w:val="00DA3872"/>
    <w:rsid w:val="00DA4ED4"/>
    <w:rsid w:val="00DA5682"/>
    <w:rsid w:val="00DB389B"/>
    <w:rsid w:val="00DB74EB"/>
    <w:rsid w:val="00DD5D1B"/>
    <w:rsid w:val="00E1770F"/>
    <w:rsid w:val="00E243DC"/>
    <w:rsid w:val="00E4496F"/>
    <w:rsid w:val="00E5391E"/>
    <w:rsid w:val="00E54166"/>
    <w:rsid w:val="00E741DD"/>
    <w:rsid w:val="00E74261"/>
    <w:rsid w:val="00E74833"/>
    <w:rsid w:val="00E82CDC"/>
    <w:rsid w:val="00E8352F"/>
    <w:rsid w:val="00EA7FB3"/>
    <w:rsid w:val="00EB3085"/>
    <w:rsid w:val="00EB6A9A"/>
    <w:rsid w:val="00EC104D"/>
    <w:rsid w:val="00ED29AD"/>
    <w:rsid w:val="00ED7236"/>
    <w:rsid w:val="00EE0507"/>
    <w:rsid w:val="00EE220A"/>
    <w:rsid w:val="00EE2258"/>
    <w:rsid w:val="00EE3089"/>
    <w:rsid w:val="00EE5DF0"/>
    <w:rsid w:val="00EF4FF0"/>
    <w:rsid w:val="00F04898"/>
    <w:rsid w:val="00F07EFB"/>
    <w:rsid w:val="00F16BBC"/>
    <w:rsid w:val="00F16DA3"/>
    <w:rsid w:val="00F37AEB"/>
    <w:rsid w:val="00F41680"/>
    <w:rsid w:val="00F42BE5"/>
    <w:rsid w:val="00F54DF3"/>
    <w:rsid w:val="00F66773"/>
    <w:rsid w:val="00F73F85"/>
    <w:rsid w:val="00F76486"/>
    <w:rsid w:val="00F765EE"/>
    <w:rsid w:val="00F77485"/>
    <w:rsid w:val="00F808C0"/>
    <w:rsid w:val="00FA5F9A"/>
    <w:rsid w:val="00FA6DC5"/>
    <w:rsid w:val="00FB426A"/>
    <w:rsid w:val="00FC0443"/>
    <w:rsid w:val="00FC3A41"/>
    <w:rsid w:val="00FD084C"/>
    <w:rsid w:val="00FD5B62"/>
    <w:rsid w:val="00FE26EC"/>
    <w:rsid w:val="00FE2D20"/>
    <w:rsid w:val="00FF2FA3"/>
    <w:rsid w:val="00FF39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customStyle="1" w:styleId="corte4fondo">
    <w:name w:val="corte4 fondo"/>
    <w:basedOn w:val="Normal"/>
    <w:link w:val="corte4fondoCar"/>
    <w:rsid w:val="00FE26EC"/>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FE26EC"/>
    <w:rPr>
      <w:rFonts w:ascii="Arial" w:eastAsia="Times New Roman" w:hAnsi="Arial" w:cs="Times New Roman"/>
      <w:sz w:val="30"/>
      <w:szCs w:val="20"/>
      <w:lang w:val="es-ES_tradnl" w:eastAsia="x-none"/>
    </w:rPr>
  </w:style>
  <w:style w:type="table" w:customStyle="1" w:styleId="Tablaconcuadrcula1">
    <w:name w:val="Tabla con cuadrícula1"/>
    <w:basedOn w:val="Tablanormal"/>
    <w:next w:val="Tablaconcuadrcula"/>
    <w:uiPriority w:val="5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23B361-8467-47F5-8E42-8E44853A1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1727</TotalTime>
  <Pages>17</Pages>
  <Words>7806</Words>
  <Characters>42938</Characters>
  <Application>Microsoft Office Word</Application>
  <DocSecurity>0</DocSecurity>
  <Lines>357</Lines>
  <Paragraphs>101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50643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195</cp:revision>
  <cp:lastPrinted>2018-11-27T19:10:00Z</cp:lastPrinted>
  <dcterms:created xsi:type="dcterms:W3CDTF">2018-05-14T18:33:00Z</dcterms:created>
  <dcterms:modified xsi:type="dcterms:W3CDTF">2021-02-09T21:12:00Z</dcterms:modified>
</cp:coreProperties>
</file>