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B42A87" w:rsidRDefault="000802F9" w:rsidP="000802F9">
      <w:pPr>
        <w:spacing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043E87">
        <w:rPr>
          <w:rFonts w:ascii="Arial" w:hAnsi="Arial" w:cs="Arial"/>
          <w:b/>
          <w:sz w:val="24"/>
          <w:szCs w:val="24"/>
        </w:rPr>
        <w:t xml:space="preserve">21 VEINTIUNO </w:t>
      </w:r>
      <w:r w:rsidR="00CB17A6">
        <w:rPr>
          <w:rFonts w:ascii="Arial" w:hAnsi="Arial" w:cs="Arial"/>
          <w:b/>
          <w:sz w:val="24"/>
          <w:szCs w:val="24"/>
        </w:rPr>
        <w:t xml:space="preserve">DE </w:t>
      </w:r>
      <w:r w:rsidR="00D22706">
        <w:rPr>
          <w:rFonts w:ascii="Arial" w:hAnsi="Arial" w:cs="Arial"/>
          <w:b/>
          <w:sz w:val="24"/>
          <w:szCs w:val="24"/>
        </w:rPr>
        <w:t>FEBRERO DE</w:t>
      </w:r>
      <w:r w:rsidR="00CB17A6">
        <w:rPr>
          <w:rFonts w:ascii="Arial" w:hAnsi="Arial" w:cs="Arial"/>
          <w:b/>
          <w:sz w:val="24"/>
          <w:szCs w:val="24"/>
        </w:rPr>
        <w:t xml:space="preserve"> DOS MIL DIECINUEVE</w:t>
      </w:r>
      <w:r w:rsidRPr="000F1C72">
        <w:rPr>
          <w:rFonts w:ascii="Arial" w:hAnsi="Arial" w:cs="Arial"/>
          <w:b/>
          <w:sz w:val="24"/>
          <w:szCs w:val="24"/>
        </w:rPr>
        <w:t>.</w:t>
      </w:r>
      <w:r w:rsidR="00043E87">
        <w:rPr>
          <w:rFonts w:ascii="Arial" w:hAnsi="Arial" w:cs="Arial"/>
          <w:b/>
          <w:sz w:val="24"/>
          <w:szCs w:val="24"/>
        </w:rPr>
        <w:t xml:space="preserve"> </w:t>
      </w:r>
      <w:r w:rsidRPr="000F1C72">
        <w:rPr>
          <w:rFonts w:ascii="Arial" w:hAnsi="Arial" w:cs="Arial"/>
          <w:b/>
          <w:sz w:val="24"/>
          <w:szCs w:val="24"/>
        </w:rPr>
        <w:t xml:space="preserve">- - - - - - - - - - - - - - - - - - - - - - - - - - - - </w:t>
      </w:r>
      <w:r w:rsidR="00C51C01">
        <w:rPr>
          <w:rFonts w:ascii="Arial" w:hAnsi="Arial" w:cs="Arial"/>
          <w:b/>
          <w:sz w:val="24"/>
          <w:szCs w:val="24"/>
        </w:rPr>
        <w:t>- - - - - - - - - - - - - - - -</w:t>
      </w:r>
      <w:r w:rsidR="00CB17A6">
        <w:rPr>
          <w:rFonts w:ascii="Arial" w:hAnsi="Arial" w:cs="Arial"/>
          <w:b/>
          <w:sz w:val="24"/>
          <w:szCs w:val="24"/>
        </w:rPr>
        <w:t xml:space="preserve"> - - - - - - </w:t>
      </w:r>
    </w:p>
    <w:p w:rsidR="00C97157" w:rsidRPr="00DE1FCF" w:rsidRDefault="000802F9" w:rsidP="00DE1FCF">
      <w:pPr>
        <w:pStyle w:val="Sinespaciado"/>
        <w:spacing w:after="240" w:line="360" w:lineRule="auto"/>
        <w:ind w:firstLine="709"/>
        <w:jc w:val="both"/>
        <w:rPr>
          <w:rFonts w:ascii="Arial" w:hAnsi="Arial" w:cs="Arial"/>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22706">
        <w:rPr>
          <w:rFonts w:ascii="Arial" w:hAnsi="Arial" w:cs="Arial"/>
          <w:b/>
          <w:sz w:val="24"/>
          <w:szCs w:val="24"/>
          <w:lang w:eastAsia="es-ES"/>
        </w:rPr>
        <w:t>0480</w:t>
      </w:r>
      <w:r w:rsidR="00CB17A6">
        <w:rPr>
          <w:rFonts w:ascii="Arial" w:hAnsi="Arial" w:cs="Arial"/>
          <w:b/>
          <w:sz w:val="24"/>
          <w:szCs w:val="24"/>
          <w:lang w:eastAsia="es-ES"/>
        </w:rPr>
        <w:t>/2016</w:t>
      </w:r>
      <w:r w:rsidRPr="009E202F">
        <w:rPr>
          <w:rFonts w:ascii="Arial" w:hAnsi="Arial" w:cs="Arial"/>
          <w:sz w:val="24"/>
          <w:szCs w:val="24"/>
          <w:lang w:eastAsia="es-ES"/>
        </w:rPr>
        <w:t>, promovido por</w:t>
      </w:r>
      <w:r w:rsidR="00B42A87">
        <w:rPr>
          <w:rFonts w:ascii="Arial" w:hAnsi="Arial" w:cs="Arial"/>
          <w:sz w:val="24"/>
          <w:szCs w:val="24"/>
          <w:lang w:eastAsia="es-ES"/>
        </w:rPr>
        <w:t xml:space="preserve"> </w:t>
      </w:r>
      <w:r w:rsidR="00191449">
        <w:rPr>
          <w:rFonts w:ascii="Arial" w:eastAsia="Times New Roman" w:hAnsi="Arial" w:cs="Arial"/>
          <w:bCs/>
          <w:iCs/>
          <w:caps/>
          <w:kern w:val="2"/>
          <w:sz w:val="24"/>
          <w:szCs w:val="24"/>
          <w:lang w:val="es-ES_tradnl" w:eastAsia="es-ES"/>
        </w:rPr>
        <w:t>**********</w:t>
      </w:r>
      <w:r w:rsidR="001A6C41">
        <w:rPr>
          <w:rFonts w:ascii="Arial" w:eastAsia="Times New Roman" w:hAnsi="Arial" w:cs="Arial"/>
          <w:b/>
          <w:bCs/>
          <w:iCs/>
          <w:caps/>
          <w:kern w:val="2"/>
          <w:sz w:val="24"/>
          <w:szCs w:val="24"/>
          <w:lang w:val="es-ES_tradnl" w:eastAsia="es-ES"/>
        </w:rPr>
        <w:t>,</w:t>
      </w:r>
      <w:r w:rsidR="001A6C41">
        <w:rPr>
          <w:rFonts w:ascii="Arial" w:eastAsia="Times New Roman" w:hAnsi="Arial" w:cs="Arial"/>
          <w:bCs/>
          <w:iCs/>
          <w:caps/>
          <w:kern w:val="2"/>
          <w:sz w:val="24"/>
          <w:szCs w:val="24"/>
          <w:lang w:val="es-ES_tradnl" w:eastAsia="es-ES"/>
        </w:rPr>
        <w:t xml:space="preserve"> </w:t>
      </w:r>
      <w:r w:rsidR="00DD5D1B">
        <w:rPr>
          <w:rFonts w:ascii="Arial" w:hAnsi="Arial" w:cs="Arial"/>
          <w:sz w:val="24"/>
          <w:szCs w:val="24"/>
          <w:lang w:eastAsia="es-ES"/>
        </w:rPr>
        <w:t xml:space="preserve">en contra </w:t>
      </w:r>
      <w:r w:rsidR="00D650E7">
        <w:rPr>
          <w:rFonts w:ascii="Arial" w:hAnsi="Arial" w:cs="Arial"/>
          <w:sz w:val="24"/>
          <w:szCs w:val="24"/>
          <w:lang w:eastAsia="es-ES"/>
        </w:rPr>
        <w:t xml:space="preserve">del oficio sin número de quince de septiembre de dos mil dieciséis, </w:t>
      </w:r>
      <w:r w:rsidR="00DE1FCF">
        <w:rPr>
          <w:rFonts w:ascii="Arial" w:hAnsi="Arial" w:cs="Arial"/>
          <w:sz w:val="24"/>
          <w:szCs w:val="24"/>
          <w:lang w:eastAsia="es-ES"/>
        </w:rPr>
        <w:t xml:space="preserve">en donde se les da de baja definitiva de la Corporación de la Policía Municipal, </w:t>
      </w:r>
      <w:r w:rsidR="00D650E7">
        <w:rPr>
          <w:rFonts w:ascii="Arial" w:hAnsi="Arial" w:cs="Arial"/>
          <w:sz w:val="24"/>
          <w:szCs w:val="24"/>
          <w:lang w:eastAsia="es-ES"/>
        </w:rPr>
        <w:t xml:space="preserve">emitido por el Presidente </w:t>
      </w:r>
      <w:r w:rsidR="006C5418">
        <w:rPr>
          <w:rFonts w:ascii="Arial" w:hAnsi="Arial" w:cs="Arial"/>
          <w:sz w:val="24"/>
          <w:szCs w:val="24"/>
          <w:lang w:eastAsia="es-ES"/>
        </w:rPr>
        <w:t xml:space="preserve">Municipal Constitucional, Síndico Procurador, Síndico Hacendaria y Regidor de Hacienda, </w:t>
      </w:r>
      <w:r w:rsidR="006C5418">
        <w:rPr>
          <w:rFonts w:ascii="Arial" w:hAnsi="Arial" w:cs="Arial"/>
          <w:b/>
          <w:sz w:val="24"/>
          <w:szCs w:val="24"/>
          <w:lang w:eastAsia="es-ES"/>
        </w:rPr>
        <w:t xml:space="preserve">INTEGRANTES DE LA COMISIÓN DE SEGURIDAD MUNICIPAL DEL H. AYUNTAMIENTO CONSTITUCIONAL DE MIAHUATLÁN DE PORFIRIO DIAZ, OAXACA. </w:t>
      </w:r>
      <w:r w:rsidRPr="0089415A">
        <w:rPr>
          <w:rFonts w:ascii="Arial" w:hAnsi="Arial" w:cs="Arial"/>
          <w:b/>
          <w:sz w:val="24"/>
          <w:szCs w:val="24"/>
          <w:lang w:val="es-ES_tradnl" w:eastAsia="es-ES"/>
        </w:rPr>
        <w:t>-</w:t>
      </w:r>
      <w:r w:rsidR="0089415A" w:rsidRPr="0089415A">
        <w:rPr>
          <w:rFonts w:ascii="Arial" w:hAnsi="Arial" w:cs="Arial"/>
          <w:b/>
          <w:sz w:val="24"/>
          <w:szCs w:val="24"/>
          <w:lang w:val="es-ES_tradnl" w:eastAsia="es-ES"/>
        </w:rPr>
        <w:t xml:space="preserve"> </w:t>
      </w:r>
      <w:r w:rsidR="0089415A" w:rsidRPr="0089415A">
        <w:rPr>
          <w:rFonts w:ascii="Arial" w:hAnsi="Arial" w:cs="Arial"/>
          <w:b/>
          <w:sz w:val="24"/>
          <w:szCs w:val="24"/>
        </w:rPr>
        <w:t xml:space="preserve">- </w:t>
      </w:r>
      <w:r w:rsidR="009C3C6E">
        <w:rPr>
          <w:rFonts w:ascii="Arial" w:hAnsi="Arial" w:cs="Arial"/>
          <w:b/>
          <w:sz w:val="24"/>
          <w:szCs w:val="24"/>
        </w:rPr>
        <w:t xml:space="preserve">- - - - - - </w:t>
      </w:r>
    </w:p>
    <w:p w:rsidR="000802F9" w:rsidRDefault="000802F9" w:rsidP="000802F9">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8700CA" w:rsidRDefault="00931D17" w:rsidP="00517E41">
      <w:pPr>
        <w:spacing w:line="360" w:lineRule="auto"/>
        <w:ind w:right="51" w:firstLine="567"/>
        <w:jc w:val="both"/>
        <w:rPr>
          <w:rFonts w:ascii="Arial" w:hAnsi="Arial" w:cs="Arial"/>
          <w:sz w:val="24"/>
          <w:szCs w:val="24"/>
        </w:rPr>
      </w:pPr>
      <w:r>
        <w:rPr>
          <w:rFonts w:ascii="Arial" w:eastAsia="Times New Roman" w:hAnsi="Arial" w:cs="Arial"/>
          <w:b/>
          <w:bCs/>
          <w:sz w:val="24"/>
          <w:szCs w:val="24"/>
          <w:lang w:val="es-ES" w:eastAsia="es-ES"/>
        </w:rPr>
        <w:t>PRIMERO.</w:t>
      </w:r>
      <w:r w:rsidR="00AC2D45" w:rsidRPr="00947898">
        <w:rPr>
          <w:rFonts w:ascii="Arial" w:eastAsia="Times New Roman" w:hAnsi="Arial" w:cs="Arial"/>
          <w:b/>
          <w:bCs/>
          <w:sz w:val="24"/>
          <w:szCs w:val="24"/>
          <w:lang w:val="es-ES" w:eastAsia="es-ES"/>
        </w:rPr>
        <w:t>-</w:t>
      </w:r>
      <w:r w:rsidR="00DD5D1B" w:rsidRPr="00947898">
        <w:rPr>
          <w:rFonts w:ascii="Arial" w:eastAsia="Times New Roman" w:hAnsi="Arial" w:cs="Arial"/>
          <w:b/>
          <w:bCs/>
          <w:sz w:val="24"/>
          <w:szCs w:val="24"/>
          <w:lang w:val="es-ES" w:eastAsia="es-ES"/>
        </w:rPr>
        <w:t xml:space="preserve"> </w:t>
      </w:r>
      <w:r w:rsidR="00823087">
        <w:rPr>
          <w:rFonts w:ascii="Arial" w:eastAsia="Times New Roman" w:hAnsi="Arial" w:cs="Arial"/>
          <w:sz w:val="24"/>
          <w:szCs w:val="24"/>
          <w:lang w:eastAsia="es-ES"/>
        </w:rPr>
        <w:t xml:space="preserve">Por auto de </w:t>
      </w:r>
      <w:r w:rsidR="007E2457">
        <w:rPr>
          <w:rFonts w:ascii="Arial" w:eastAsia="Times New Roman" w:hAnsi="Arial" w:cs="Arial"/>
          <w:sz w:val="24"/>
          <w:szCs w:val="24"/>
          <w:lang w:eastAsia="es-ES"/>
        </w:rPr>
        <w:t xml:space="preserve">diez de noviembre de dos mil dieciséis, </w:t>
      </w:r>
      <w:r w:rsidR="00DE1FCF">
        <w:rPr>
          <w:rFonts w:ascii="Arial" w:eastAsia="Times New Roman" w:hAnsi="Arial" w:cs="Arial"/>
          <w:sz w:val="24"/>
          <w:szCs w:val="24"/>
          <w:lang w:eastAsia="es-ES"/>
        </w:rPr>
        <w:t xml:space="preserve">una vez que la parte actora cumplió con los requerimientos, </w:t>
      </w:r>
      <w:r w:rsidR="00DD5D1B" w:rsidRPr="00947898">
        <w:rPr>
          <w:rFonts w:ascii="Arial" w:eastAsia="Times New Roman" w:hAnsi="Arial" w:cs="Arial"/>
          <w:b/>
          <w:sz w:val="24"/>
          <w:szCs w:val="24"/>
          <w:lang w:val="es-ES" w:eastAsia="es-ES"/>
        </w:rPr>
        <w:t>se admitió a trámite la demanda</w:t>
      </w:r>
      <w:r w:rsidR="00DD5D1B" w:rsidRPr="00947898">
        <w:rPr>
          <w:rFonts w:ascii="Arial" w:eastAsia="Times New Roman" w:hAnsi="Arial" w:cs="Arial"/>
          <w:sz w:val="24"/>
          <w:szCs w:val="24"/>
          <w:lang w:val="es-ES" w:eastAsia="es-ES"/>
        </w:rPr>
        <w:t xml:space="preserve">, ordenándose </w:t>
      </w:r>
      <w:r w:rsidR="00DD5D1B" w:rsidRPr="00947898">
        <w:rPr>
          <w:rFonts w:ascii="Arial" w:eastAsia="Times New Roman" w:hAnsi="Arial" w:cs="Arial"/>
          <w:sz w:val="24"/>
          <w:szCs w:val="24"/>
          <w:lang w:val="es-ES_tradnl" w:eastAsia="es-ES"/>
        </w:rPr>
        <w:t>notificar, emplazar y correr traslado a la</w:t>
      </w:r>
      <w:r w:rsidR="008700CA">
        <w:rPr>
          <w:rFonts w:ascii="Arial" w:eastAsia="Times New Roman" w:hAnsi="Arial" w:cs="Arial"/>
          <w:sz w:val="24"/>
          <w:szCs w:val="24"/>
          <w:lang w:val="es-ES_tradnl" w:eastAsia="es-ES"/>
        </w:rPr>
        <w:t>s</w:t>
      </w:r>
      <w:r w:rsidR="00DD5D1B" w:rsidRPr="00947898">
        <w:rPr>
          <w:rFonts w:ascii="Arial" w:eastAsia="Times New Roman" w:hAnsi="Arial" w:cs="Arial"/>
          <w:sz w:val="24"/>
          <w:szCs w:val="24"/>
          <w:lang w:val="es-ES_tradnl" w:eastAsia="es-ES"/>
        </w:rPr>
        <w:t xml:space="preserve"> autoridad</w:t>
      </w:r>
      <w:r w:rsidR="008700CA">
        <w:rPr>
          <w:rFonts w:ascii="Arial" w:eastAsia="Times New Roman" w:hAnsi="Arial" w:cs="Arial"/>
          <w:sz w:val="24"/>
          <w:szCs w:val="24"/>
          <w:lang w:val="es-ES_tradnl" w:eastAsia="es-ES"/>
        </w:rPr>
        <w:t>es</w:t>
      </w:r>
      <w:r w:rsidR="00DD5D1B" w:rsidRPr="00947898">
        <w:rPr>
          <w:rFonts w:ascii="Arial" w:eastAsia="Times New Roman" w:hAnsi="Arial" w:cs="Arial"/>
          <w:sz w:val="24"/>
          <w:szCs w:val="24"/>
          <w:lang w:val="es-ES_tradnl" w:eastAsia="es-ES"/>
        </w:rPr>
        <w:t xml:space="preserve"> demandada</w:t>
      </w:r>
      <w:r w:rsidR="008700CA">
        <w:rPr>
          <w:rFonts w:ascii="Arial" w:eastAsia="Times New Roman" w:hAnsi="Arial" w:cs="Arial"/>
          <w:sz w:val="24"/>
          <w:szCs w:val="24"/>
          <w:lang w:val="es-ES_tradnl" w:eastAsia="es-ES"/>
        </w:rPr>
        <w:t>s</w:t>
      </w:r>
      <w:r w:rsidR="00DD5D1B" w:rsidRPr="00947898">
        <w:rPr>
          <w:rFonts w:ascii="Arial" w:eastAsia="Times New Roman" w:hAnsi="Arial" w:cs="Arial"/>
          <w:sz w:val="24"/>
          <w:szCs w:val="24"/>
          <w:lang w:val="es-ES_tradnl" w:eastAsia="es-ES"/>
        </w:rPr>
        <w:t>, para que produjera</w:t>
      </w:r>
      <w:r w:rsidR="008700CA">
        <w:rPr>
          <w:rFonts w:ascii="Arial" w:eastAsia="Times New Roman" w:hAnsi="Arial" w:cs="Arial"/>
          <w:sz w:val="24"/>
          <w:szCs w:val="24"/>
          <w:lang w:val="es-ES_tradnl" w:eastAsia="es-ES"/>
        </w:rPr>
        <w:t>n</w:t>
      </w:r>
      <w:r w:rsidR="00DD5D1B" w:rsidRPr="00947898">
        <w:rPr>
          <w:rFonts w:ascii="Arial" w:eastAsia="Times New Roman" w:hAnsi="Arial" w:cs="Arial"/>
          <w:sz w:val="24"/>
          <w:szCs w:val="24"/>
          <w:lang w:val="es-ES_tradnl" w:eastAsia="es-ES"/>
        </w:rPr>
        <w:t xml:space="preserve"> su contestación en los términos de ley, apercibida</w:t>
      </w:r>
      <w:r w:rsidR="008700CA">
        <w:rPr>
          <w:rFonts w:ascii="Arial" w:eastAsia="Times New Roman" w:hAnsi="Arial" w:cs="Arial"/>
          <w:sz w:val="24"/>
          <w:szCs w:val="24"/>
          <w:lang w:val="es-ES_tradnl" w:eastAsia="es-ES"/>
        </w:rPr>
        <w:t>s</w:t>
      </w:r>
      <w:r w:rsidR="00DD5D1B" w:rsidRPr="00947898">
        <w:rPr>
          <w:rFonts w:ascii="Arial" w:eastAsia="Times New Roman" w:hAnsi="Arial" w:cs="Arial"/>
          <w:sz w:val="24"/>
          <w:szCs w:val="24"/>
          <w:lang w:val="es-ES_tradnl" w:eastAsia="es-ES"/>
        </w:rPr>
        <w:t xml:space="preserve"> </w:t>
      </w:r>
      <w:r w:rsidR="001E5B98" w:rsidRPr="00947898">
        <w:rPr>
          <w:rFonts w:ascii="Arial" w:eastAsia="Times New Roman" w:hAnsi="Arial" w:cs="Arial"/>
          <w:sz w:val="24"/>
          <w:szCs w:val="24"/>
          <w:lang w:val="es-ES_tradnl" w:eastAsia="es-ES"/>
        </w:rPr>
        <w:t>que,</w:t>
      </w:r>
      <w:r w:rsidR="00DD5D1B" w:rsidRPr="00947898">
        <w:rPr>
          <w:rFonts w:ascii="Arial" w:eastAsia="Times New Roman" w:hAnsi="Arial" w:cs="Arial"/>
          <w:sz w:val="24"/>
          <w:szCs w:val="24"/>
          <w:lang w:val="es-ES_tradnl" w:eastAsia="es-ES"/>
        </w:rPr>
        <w:t xml:space="preserve"> para el caso de no hacerlo, se declararía precluído su derecho y se </w:t>
      </w:r>
      <w:r w:rsidR="008700CA">
        <w:rPr>
          <w:rFonts w:ascii="Arial" w:eastAsia="Times New Roman" w:hAnsi="Arial" w:cs="Arial"/>
          <w:sz w:val="24"/>
          <w:szCs w:val="24"/>
          <w:lang w:val="es-ES_tradnl" w:eastAsia="es-ES"/>
        </w:rPr>
        <w:t xml:space="preserve">les </w:t>
      </w:r>
      <w:r w:rsidR="00DD5D1B" w:rsidRPr="00947898">
        <w:rPr>
          <w:rFonts w:ascii="Arial" w:eastAsia="Times New Roman" w:hAnsi="Arial" w:cs="Arial"/>
          <w:sz w:val="24"/>
          <w:szCs w:val="24"/>
          <w:lang w:val="es-ES_tradnl" w:eastAsia="es-ES"/>
        </w:rPr>
        <w:t>tendría por contestada la demanda en sentido afirmat</w:t>
      </w:r>
      <w:r w:rsidR="00DD5D1B">
        <w:rPr>
          <w:rFonts w:ascii="Arial" w:eastAsia="Times New Roman" w:hAnsi="Arial" w:cs="Arial"/>
          <w:sz w:val="24"/>
          <w:szCs w:val="24"/>
          <w:lang w:val="es-ES_tradnl" w:eastAsia="es-ES"/>
        </w:rPr>
        <w:t>ivo, salvo prueba en contrario</w:t>
      </w:r>
      <w:r w:rsidR="008700CA">
        <w:rPr>
          <w:rFonts w:ascii="Arial" w:hAnsi="Arial" w:cs="Arial"/>
          <w:sz w:val="24"/>
          <w:szCs w:val="24"/>
        </w:rPr>
        <w:t>.</w:t>
      </w:r>
    </w:p>
    <w:p w:rsidR="008700CA" w:rsidRDefault="001E5B98" w:rsidP="00517E41">
      <w:pPr>
        <w:spacing w:line="360" w:lineRule="auto"/>
        <w:ind w:right="51" w:firstLine="567"/>
        <w:jc w:val="both"/>
        <w:rPr>
          <w:rFonts w:ascii="Arial" w:hAnsi="Arial" w:cs="Arial"/>
          <w:sz w:val="24"/>
          <w:szCs w:val="24"/>
        </w:rPr>
      </w:pPr>
      <w:r>
        <w:rPr>
          <w:rFonts w:ascii="Arial" w:eastAsia="Times New Roman" w:hAnsi="Arial" w:cs="Arial"/>
          <w:b/>
          <w:bCs/>
          <w:sz w:val="24"/>
          <w:szCs w:val="24"/>
          <w:lang w:val="es-ES_tradnl" w:eastAsia="es-ES"/>
        </w:rPr>
        <w:t>SEGUNDO</w:t>
      </w:r>
      <w:r w:rsidRPr="00947898">
        <w:rPr>
          <w:rFonts w:ascii="Arial" w:eastAsia="Times New Roman" w:hAnsi="Arial" w:cs="Arial"/>
          <w:b/>
          <w:bCs/>
          <w:sz w:val="24"/>
          <w:szCs w:val="24"/>
          <w:lang w:val="es-ES_tradnl" w:eastAsia="es-ES"/>
        </w:rPr>
        <w:t xml:space="preserve">.- </w:t>
      </w:r>
      <w:r w:rsidRPr="001E5B98">
        <w:rPr>
          <w:rFonts w:ascii="Arial" w:eastAsia="Times New Roman" w:hAnsi="Arial" w:cs="Arial"/>
          <w:bCs/>
          <w:sz w:val="24"/>
          <w:szCs w:val="24"/>
          <w:lang w:val="es-ES_tradnl" w:eastAsia="es-ES"/>
        </w:rPr>
        <w:t>S</w:t>
      </w:r>
      <w:r w:rsidR="003747C9">
        <w:rPr>
          <w:rFonts w:ascii="Arial" w:eastAsia="Times New Roman" w:hAnsi="Arial" w:cs="Arial"/>
          <w:bCs/>
          <w:sz w:val="24"/>
          <w:szCs w:val="24"/>
          <w:lang w:val="es-ES_tradnl" w:eastAsia="es-ES"/>
        </w:rPr>
        <w:t>e</w:t>
      </w:r>
      <w:r w:rsidR="008700CA">
        <w:rPr>
          <w:rFonts w:ascii="Arial" w:hAnsi="Arial" w:cs="Arial"/>
          <w:sz w:val="24"/>
          <w:szCs w:val="24"/>
        </w:rPr>
        <w:t xml:space="preserve"> requirió a las autoridades demandadas para que al momento de contestar la demanda exhibieran copias certificadas de todo lo actuado en el expediente disciplinario de las actoras, los originales o copias certificadas de sus contratos de enganche o contratos trimestrales, y los originales o copias certificadas de los recibos de pago u hojas de pago a nombre de las actoras, </w:t>
      </w:r>
      <w:r w:rsidR="00DE1FCF">
        <w:rPr>
          <w:rFonts w:ascii="Arial" w:hAnsi="Arial" w:cs="Arial"/>
          <w:sz w:val="24"/>
          <w:szCs w:val="24"/>
        </w:rPr>
        <w:t xml:space="preserve"> </w:t>
      </w:r>
      <w:r w:rsidR="008700CA">
        <w:rPr>
          <w:rFonts w:ascii="Arial" w:hAnsi="Arial" w:cs="Arial"/>
          <w:sz w:val="24"/>
          <w:szCs w:val="24"/>
        </w:rPr>
        <w:t>(fojas 43 a 45)</w:t>
      </w:r>
    </w:p>
    <w:p w:rsidR="008700CA" w:rsidRDefault="00DD12AF" w:rsidP="00517E41">
      <w:pPr>
        <w:spacing w:line="360" w:lineRule="auto"/>
        <w:ind w:right="51" w:firstLine="567"/>
        <w:jc w:val="both"/>
        <w:rPr>
          <w:rFonts w:ascii="Arial" w:eastAsia="Times New Roman" w:hAnsi="Arial" w:cs="Arial"/>
          <w:bCs/>
          <w:sz w:val="24"/>
          <w:szCs w:val="24"/>
          <w:lang w:val="es-ES_tradnl" w:eastAsia="es-ES"/>
        </w:rPr>
      </w:pPr>
      <w:r w:rsidRPr="00DD12AF">
        <w:rPr>
          <w:rFonts w:ascii="Arial" w:eastAsia="Times New Roman" w:hAnsi="Arial" w:cs="Arial"/>
          <w:b/>
          <w:bCs/>
          <w:sz w:val="24"/>
          <w:szCs w:val="24"/>
          <w:lang w:val="es-ES_tradnl" w:eastAsia="es-ES"/>
        </w:rPr>
        <w:t>TERCERO.-</w:t>
      </w:r>
      <w:r>
        <w:rPr>
          <w:rFonts w:ascii="Arial" w:eastAsia="Times New Roman" w:hAnsi="Arial" w:cs="Arial"/>
          <w:bCs/>
          <w:sz w:val="24"/>
          <w:szCs w:val="24"/>
          <w:lang w:val="es-ES_tradnl" w:eastAsia="es-ES"/>
        </w:rPr>
        <w:t xml:space="preserve"> </w:t>
      </w:r>
      <w:r w:rsidR="00DD5D1B" w:rsidRPr="00947898">
        <w:rPr>
          <w:rFonts w:ascii="Arial" w:eastAsia="Times New Roman" w:hAnsi="Arial" w:cs="Arial"/>
          <w:bCs/>
          <w:sz w:val="24"/>
          <w:szCs w:val="24"/>
          <w:lang w:val="es-ES_tradnl" w:eastAsia="es-ES"/>
        </w:rPr>
        <w:t xml:space="preserve">Mediante acuerdo </w:t>
      </w:r>
      <w:r w:rsidR="00DD5D1B">
        <w:rPr>
          <w:rFonts w:ascii="Arial" w:eastAsia="Times New Roman" w:hAnsi="Arial" w:cs="Arial"/>
          <w:bCs/>
          <w:sz w:val="24"/>
          <w:szCs w:val="24"/>
          <w:lang w:val="es-ES_tradnl" w:eastAsia="es-ES"/>
        </w:rPr>
        <w:t xml:space="preserve">de </w:t>
      </w:r>
      <w:r w:rsidR="008700CA">
        <w:rPr>
          <w:rFonts w:ascii="Arial" w:eastAsia="Times New Roman" w:hAnsi="Arial" w:cs="Arial"/>
          <w:bCs/>
          <w:sz w:val="24"/>
          <w:szCs w:val="24"/>
          <w:lang w:val="es-ES_tradnl" w:eastAsia="es-ES"/>
        </w:rPr>
        <w:t xml:space="preserve">catorce de febrero de dos mil diecisiete, se le hizo del conocimiento a las partes </w:t>
      </w:r>
      <w:r w:rsidR="001849C3">
        <w:rPr>
          <w:rFonts w:ascii="Arial" w:eastAsia="Times New Roman" w:hAnsi="Arial" w:cs="Arial"/>
          <w:bCs/>
          <w:sz w:val="24"/>
          <w:szCs w:val="24"/>
          <w:lang w:val="es-ES_tradnl" w:eastAsia="es-ES"/>
        </w:rPr>
        <w:t xml:space="preserve">el cambio de </w:t>
      </w:r>
      <w:r w:rsidR="00D36025">
        <w:rPr>
          <w:rFonts w:ascii="Arial" w:eastAsia="Times New Roman" w:hAnsi="Arial" w:cs="Arial"/>
          <w:bCs/>
          <w:sz w:val="24"/>
          <w:szCs w:val="24"/>
          <w:lang w:val="es-ES_tradnl" w:eastAsia="es-ES"/>
        </w:rPr>
        <w:t>residencia</w:t>
      </w:r>
      <w:r w:rsidR="00931D17">
        <w:rPr>
          <w:rFonts w:ascii="Arial" w:eastAsia="Times New Roman" w:hAnsi="Arial" w:cs="Arial"/>
          <w:bCs/>
          <w:sz w:val="24"/>
          <w:szCs w:val="24"/>
          <w:lang w:val="es-ES_tradnl" w:eastAsia="es-ES"/>
        </w:rPr>
        <w:t xml:space="preserve"> de este Tribunal, y </w:t>
      </w:r>
      <w:r w:rsidR="001849C3">
        <w:rPr>
          <w:rFonts w:ascii="Arial" w:eastAsia="Times New Roman" w:hAnsi="Arial" w:cs="Arial"/>
          <w:bCs/>
          <w:sz w:val="24"/>
          <w:szCs w:val="24"/>
          <w:lang w:val="es-ES_tradnl" w:eastAsia="es-ES"/>
        </w:rPr>
        <w:t xml:space="preserve">se ordenó girar oficio recordatorio al Juzgado Primero Mixto de Miahuatlán de Porfirio Díaz, para el efecto de que a la brevedad posible remitiera el exhorto </w:t>
      </w:r>
      <w:r w:rsidR="00191449">
        <w:rPr>
          <w:rFonts w:ascii="Arial" w:eastAsia="Times New Roman" w:hAnsi="Arial" w:cs="Arial"/>
          <w:bCs/>
          <w:iCs/>
          <w:caps/>
          <w:kern w:val="2"/>
          <w:sz w:val="24"/>
          <w:szCs w:val="24"/>
          <w:lang w:val="es-ES_tradnl" w:eastAsia="es-ES"/>
        </w:rPr>
        <w:t>**********</w:t>
      </w:r>
      <w:r w:rsidR="001849C3">
        <w:rPr>
          <w:rFonts w:ascii="Arial" w:eastAsia="Times New Roman" w:hAnsi="Arial" w:cs="Arial"/>
          <w:bCs/>
          <w:sz w:val="24"/>
          <w:szCs w:val="24"/>
          <w:lang w:val="es-ES_tradnl" w:eastAsia="es-ES"/>
        </w:rPr>
        <w:t>, (foja 56)</w:t>
      </w:r>
    </w:p>
    <w:p w:rsidR="001849C3" w:rsidRDefault="00616B4A" w:rsidP="00517E41">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lastRenderedPageBreak/>
        <w:t>CUARTO</w:t>
      </w:r>
      <w:r w:rsidR="001849C3">
        <w:rPr>
          <w:rFonts w:ascii="Arial" w:eastAsia="Times New Roman" w:hAnsi="Arial" w:cs="Arial"/>
          <w:b/>
          <w:bCs/>
          <w:sz w:val="24"/>
          <w:szCs w:val="24"/>
          <w:lang w:val="es-ES_tradnl" w:eastAsia="es-ES"/>
        </w:rPr>
        <w:t xml:space="preserve">.- </w:t>
      </w:r>
      <w:r w:rsidR="001849C3">
        <w:rPr>
          <w:rFonts w:ascii="Arial" w:eastAsia="Times New Roman" w:hAnsi="Arial" w:cs="Arial"/>
          <w:bCs/>
          <w:sz w:val="24"/>
          <w:szCs w:val="24"/>
          <w:lang w:val="es-ES_tradnl" w:eastAsia="es-ES"/>
        </w:rPr>
        <w:t xml:space="preserve">Mediante proveído de cinco de abril del dos mil diecisiete, </w:t>
      </w:r>
      <w:r w:rsidR="00201498">
        <w:rPr>
          <w:rFonts w:ascii="Arial" w:eastAsia="Times New Roman" w:hAnsi="Arial" w:cs="Arial"/>
          <w:bCs/>
          <w:sz w:val="24"/>
          <w:szCs w:val="24"/>
          <w:lang w:val="es-ES_tradnl" w:eastAsia="es-ES"/>
        </w:rPr>
        <w:t xml:space="preserve">se tuvo al Juez Primero Mixto de Primera Instancia del Distrito Judicial de </w:t>
      </w:r>
      <w:r w:rsidR="00B45549">
        <w:rPr>
          <w:rFonts w:ascii="Arial" w:eastAsia="Times New Roman" w:hAnsi="Arial" w:cs="Arial"/>
          <w:bCs/>
          <w:sz w:val="24"/>
          <w:szCs w:val="24"/>
          <w:lang w:val="es-ES_tradnl" w:eastAsia="es-ES"/>
        </w:rPr>
        <w:t>Miahuatlán</w:t>
      </w:r>
      <w:r w:rsidR="00201498">
        <w:rPr>
          <w:rFonts w:ascii="Arial" w:eastAsia="Times New Roman" w:hAnsi="Arial" w:cs="Arial"/>
          <w:bCs/>
          <w:sz w:val="24"/>
          <w:szCs w:val="24"/>
          <w:lang w:val="es-ES_tradnl" w:eastAsia="es-ES"/>
        </w:rPr>
        <w:t xml:space="preserve"> de Porfirio Díaz, Oaxaca, remitiendo </w:t>
      </w:r>
      <w:r w:rsidR="00201498">
        <w:rPr>
          <w:rFonts w:ascii="Arial" w:eastAsia="Times New Roman" w:hAnsi="Arial" w:cs="Arial"/>
          <w:b/>
          <w:bCs/>
          <w:sz w:val="24"/>
          <w:szCs w:val="24"/>
          <w:lang w:val="es-ES_tradnl" w:eastAsia="es-ES"/>
        </w:rPr>
        <w:t xml:space="preserve">sin diligenciar </w:t>
      </w:r>
      <w:r w:rsidR="00201498">
        <w:rPr>
          <w:rFonts w:ascii="Arial" w:eastAsia="Times New Roman" w:hAnsi="Arial" w:cs="Arial"/>
          <w:bCs/>
          <w:sz w:val="24"/>
          <w:szCs w:val="24"/>
          <w:lang w:val="es-ES_tradnl" w:eastAsia="es-ES"/>
        </w:rPr>
        <w:t xml:space="preserve">el exhorto número </w:t>
      </w:r>
      <w:r w:rsidR="00191449">
        <w:rPr>
          <w:rFonts w:ascii="Arial" w:eastAsia="Times New Roman" w:hAnsi="Arial" w:cs="Arial"/>
          <w:bCs/>
          <w:iCs/>
          <w:caps/>
          <w:kern w:val="2"/>
          <w:sz w:val="24"/>
          <w:szCs w:val="24"/>
          <w:lang w:val="es-ES_tradnl" w:eastAsia="es-ES"/>
        </w:rPr>
        <w:t>**********</w:t>
      </w:r>
      <w:r w:rsidR="00201498">
        <w:rPr>
          <w:rFonts w:ascii="Arial" w:eastAsia="Times New Roman" w:hAnsi="Arial" w:cs="Arial"/>
          <w:bCs/>
          <w:sz w:val="24"/>
          <w:szCs w:val="24"/>
          <w:lang w:val="es-ES_tradnl" w:eastAsia="es-ES"/>
        </w:rPr>
        <w:t xml:space="preserve">, </w:t>
      </w:r>
      <w:r w:rsidR="00B45549">
        <w:rPr>
          <w:rFonts w:ascii="Arial" w:eastAsia="Times New Roman" w:hAnsi="Arial" w:cs="Arial"/>
          <w:bCs/>
          <w:sz w:val="24"/>
          <w:szCs w:val="24"/>
          <w:lang w:val="es-ES_tradnl" w:eastAsia="es-ES"/>
        </w:rPr>
        <w:t>por lo que se ordenó nuevamente girar exhorto al Juzgado Mixto de Primera Instancia del Distrito Judicial de Miahuatlán de Porfirio Díaz, para que en auxilio de ésta Sala notifica</w:t>
      </w:r>
      <w:r w:rsidR="00242D3B">
        <w:rPr>
          <w:rFonts w:ascii="Arial" w:eastAsia="Times New Roman" w:hAnsi="Arial" w:cs="Arial"/>
          <w:bCs/>
          <w:sz w:val="24"/>
          <w:szCs w:val="24"/>
          <w:lang w:val="es-ES_tradnl" w:eastAsia="es-ES"/>
        </w:rPr>
        <w:t>ra a las autoridades demandadas</w:t>
      </w:r>
      <w:r w:rsidR="00B45549">
        <w:rPr>
          <w:rFonts w:ascii="Arial" w:eastAsia="Times New Roman" w:hAnsi="Arial" w:cs="Arial"/>
          <w:bCs/>
          <w:sz w:val="24"/>
          <w:szCs w:val="24"/>
          <w:lang w:val="es-ES_tradnl" w:eastAsia="es-ES"/>
        </w:rPr>
        <w:t xml:space="preserve"> (foja 109).</w:t>
      </w:r>
    </w:p>
    <w:p w:rsidR="00DD5D1B" w:rsidRPr="00E53D05" w:rsidRDefault="00B45549" w:rsidP="00E53D05">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QUINTO.- </w:t>
      </w:r>
      <w:r w:rsidR="004A3F98">
        <w:rPr>
          <w:rFonts w:ascii="Arial" w:eastAsia="Times New Roman" w:hAnsi="Arial" w:cs="Arial"/>
          <w:bCs/>
          <w:sz w:val="24"/>
          <w:szCs w:val="24"/>
          <w:lang w:val="es-ES_tradnl" w:eastAsia="es-ES"/>
        </w:rPr>
        <w:t>Por auto de ocho de agosto de dos mil diecisiete</w:t>
      </w:r>
      <w:r w:rsidR="00E53D05">
        <w:rPr>
          <w:rFonts w:ascii="Arial" w:eastAsia="Times New Roman" w:hAnsi="Arial" w:cs="Arial"/>
          <w:bCs/>
          <w:sz w:val="24"/>
          <w:szCs w:val="24"/>
          <w:lang w:val="es-ES_tradnl" w:eastAsia="es-ES"/>
        </w:rPr>
        <w:t xml:space="preserve">, se tuvo a las </w:t>
      </w:r>
      <w:r w:rsidR="00E53D05">
        <w:rPr>
          <w:rFonts w:ascii="Arial" w:eastAsia="Times New Roman" w:hAnsi="Arial" w:cs="Arial"/>
          <w:b/>
          <w:bCs/>
          <w:sz w:val="24"/>
          <w:szCs w:val="24"/>
          <w:lang w:val="es-ES_tradnl" w:eastAsia="es-ES"/>
        </w:rPr>
        <w:t xml:space="preserve">autoridades demandadas </w:t>
      </w:r>
      <w:r w:rsidR="00E53D05">
        <w:rPr>
          <w:rFonts w:ascii="Arial" w:eastAsia="Times New Roman" w:hAnsi="Arial" w:cs="Arial"/>
          <w:bCs/>
          <w:sz w:val="24"/>
          <w:szCs w:val="24"/>
          <w:lang w:val="es-ES_tradnl" w:eastAsia="es-ES"/>
        </w:rPr>
        <w:t xml:space="preserve">dando </w:t>
      </w:r>
      <w:r w:rsidR="00DD5D1B" w:rsidRPr="00947898">
        <w:rPr>
          <w:rFonts w:ascii="Arial" w:eastAsia="Times New Roman" w:hAnsi="Arial" w:cs="Arial"/>
          <w:b/>
          <w:sz w:val="24"/>
          <w:szCs w:val="24"/>
          <w:lang w:val="es-ES_tradnl" w:eastAsia="es-ES"/>
        </w:rPr>
        <w:t xml:space="preserve">contestación </w:t>
      </w:r>
      <w:r w:rsidR="00517E41">
        <w:rPr>
          <w:rFonts w:ascii="Arial" w:eastAsia="Times New Roman" w:hAnsi="Arial" w:cs="Arial"/>
          <w:sz w:val="24"/>
          <w:szCs w:val="24"/>
          <w:lang w:val="es-ES_tradnl" w:eastAsia="es-ES"/>
        </w:rPr>
        <w:t xml:space="preserve">a </w:t>
      </w:r>
      <w:r w:rsidR="00DD5D1B" w:rsidRPr="00947898">
        <w:rPr>
          <w:rFonts w:ascii="Arial" w:eastAsia="Times New Roman" w:hAnsi="Arial" w:cs="Arial"/>
          <w:sz w:val="24"/>
          <w:szCs w:val="24"/>
          <w:lang w:val="es-ES_tradnl" w:eastAsia="es-ES"/>
        </w:rPr>
        <w:t>la demanda, haciendo valer sus excepciones y defensas y por ofrecidas y admitidas sus pruebas; ordenándose correr traslado a la parte actora</w:t>
      </w:r>
      <w:r w:rsidR="00E53D05">
        <w:rPr>
          <w:rFonts w:ascii="Arial" w:eastAsia="Times New Roman" w:hAnsi="Arial" w:cs="Arial"/>
          <w:sz w:val="24"/>
          <w:szCs w:val="24"/>
          <w:lang w:val="es-ES_tradnl" w:eastAsia="es-ES"/>
        </w:rPr>
        <w:t xml:space="preserve">; </w:t>
      </w:r>
      <w:r w:rsidR="00454965">
        <w:rPr>
          <w:rFonts w:ascii="Arial" w:eastAsia="Times New Roman" w:hAnsi="Arial" w:cs="Arial"/>
          <w:sz w:val="24"/>
          <w:szCs w:val="24"/>
          <w:lang w:val="es-ES_tradnl" w:eastAsia="es-ES"/>
        </w:rPr>
        <w:t xml:space="preserve">así mismo se requirió al Coordinador de Registro único de Policías del Estado de Oaxaca, para que exhibiera </w:t>
      </w:r>
      <w:r w:rsidR="00454965">
        <w:rPr>
          <w:rFonts w:ascii="Arial" w:hAnsi="Arial" w:cs="Arial"/>
          <w:sz w:val="24"/>
          <w:szCs w:val="24"/>
        </w:rPr>
        <w:t>copias certificadas de todo lo actuado en el expediente disciplinario de las actoras, los originales o copias certificadas de sus contratos de enganche o contratos trimestrales, y los originales o copias certificadas de los recibos de pago u hojas de pago a nombre de las actoras (fojas 184 a 186)</w:t>
      </w:r>
    </w:p>
    <w:p w:rsidR="00DD5D1B" w:rsidRDefault="00454965" w:rsidP="00517E41">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SEXTO.- </w:t>
      </w:r>
      <w:r>
        <w:rPr>
          <w:rFonts w:ascii="Arial" w:eastAsia="Times New Roman" w:hAnsi="Arial" w:cs="Arial"/>
          <w:bCs/>
          <w:sz w:val="24"/>
          <w:szCs w:val="24"/>
          <w:lang w:val="es-ES_tradnl" w:eastAsia="es-ES"/>
        </w:rPr>
        <w:t xml:space="preserve">Por </w:t>
      </w:r>
      <w:r w:rsidR="009F1567">
        <w:rPr>
          <w:rFonts w:ascii="Arial" w:eastAsia="Times New Roman" w:hAnsi="Arial" w:cs="Arial"/>
          <w:bCs/>
          <w:sz w:val="24"/>
          <w:szCs w:val="24"/>
          <w:lang w:val="es-ES_tradnl" w:eastAsia="es-ES"/>
        </w:rPr>
        <w:t xml:space="preserve">acuerdo de </w:t>
      </w:r>
      <w:r>
        <w:rPr>
          <w:rFonts w:ascii="Arial" w:eastAsia="Times New Roman" w:hAnsi="Arial" w:cs="Arial"/>
          <w:bCs/>
          <w:sz w:val="24"/>
          <w:szCs w:val="24"/>
          <w:lang w:val="es-ES_tradnl" w:eastAsia="es-ES"/>
        </w:rPr>
        <w:t>v</w:t>
      </w:r>
      <w:r w:rsidR="009F1567">
        <w:rPr>
          <w:rFonts w:ascii="Arial" w:eastAsia="Times New Roman" w:hAnsi="Arial" w:cs="Arial"/>
          <w:bCs/>
          <w:sz w:val="24"/>
          <w:szCs w:val="24"/>
          <w:lang w:val="es-ES_tradnl" w:eastAsia="es-ES"/>
        </w:rPr>
        <w:t xml:space="preserve">eintiocho de septiembre de </w:t>
      </w:r>
      <w:r>
        <w:rPr>
          <w:rFonts w:ascii="Arial" w:eastAsia="Times New Roman" w:hAnsi="Arial" w:cs="Arial"/>
          <w:bCs/>
          <w:sz w:val="24"/>
          <w:szCs w:val="24"/>
          <w:lang w:val="es-ES_tradnl" w:eastAsia="es-ES"/>
        </w:rPr>
        <w:t>dos mil diecisiete, se tuvo a la parte actora objetando las pruebas de la autoridad demandada</w:t>
      </w:r>
      <w:r w:rsidR="009F1567">
        <w:rPr>
          <w:rFonts w:ascii="Arial" w:eastAsia="Times New Roman" w:hAnsi="Arial" w:cs="Arial"/>
          <w:bCs/>
          <w:sz w:val="24"/>
          <w:szCs w:val="24"/>
          <w:lang w:val="es-ES_tradnl" w:eastAsia="es-ES"/>
        </w:rPr>
        <w:t>, y se requirió nuevamente al Enlace Institucional de la Coordinación del Registro único de Policías de Oaxaca, para que cumpliera con el requerimiento efectuado en autos (foja 210)</w:t>
      </w:r>
    </w:p>
    <w:p w:rsidR="00D52342" w:rsidRDefault="009F1567" w:rsidP="00517E41">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SEPTIMO.- </w:t>
      </w:r>
      <w:r>
        <w:rPr>
          <w:rFonts w:ascii="Arial" w:eastAsia="Times New Roman" w:hAnsi="Arial" w:cs="Arial"/>
          <w:bCs/>
          <w:sz w:val="24"/>
          <w:szCs w:val="24"/>
          <w:lang w:val="es-ES_tradnl" w:eastAsia="es-ES"/>
        </w:rPr>
        <w:t xml:space="preserve">Mediante proveído de dieciocho de enero de dos mil diecinueve, se le hizo del conocimiento </w:t>
      </w:r>
      <w:r w:rsidR="00D52342">
        <w:rPr>
          <w:rFonts w:ascii="Arial" w:eastAsia="Times New Roman" w:hAnsi="Arial" w:cs="Arial"/>
          <w:bCs/>
          <w:sz w:val="24"/>
          <w:szCs w:val="24"/>
          <w:lang w:val="es-ES_tradnl" w:eastAsia="es-ES"/>
        </w:rPr>
        <w:t>a las partes el cambio de residencia de éste Tribunal, y se tuvo al Director de Asuntos Jurídicos de la Secretaría de Seguridad Pública, cumpliendo con el requerimiento efectuado por auto de seis de junio de dos mil dieciocho, por lo que se señaló fecha y hora para la celebración de la Audiencia de Ley (fojas 265 y 266).</w:t>
      </w:r>
    </w:p>
    <w:p w:rsidR="00DD5D1B" w:rsidRPr="00D52342" w:rsidRDefault="00D52342" w:rsidP="00D52342">
      <w:pPr>
        <w:spacing w:line="360" w:lineRule="auto"/>
        <w:ind w:right="51" w:firstLine="567"/>
        <w:jc w:val="both"/>
        <w:rPr>
          <w:rFonts w:ascii="Arial" w:hAnsi="Arial" w:cs="Arial"/>
          <w:sz w:val="24"/>
          <w:szCs w:val="24"/>
          <w:lang w:val="es-ES_tradnl"/>
        </w:rPr>
      </w:pPr>
      <w:r w:rsidRPr="009D0C79">
        <w:rPr>
          <w:rFonts w:ascii="Arial" w:eastAsia="Times New Roman" w:hAnsi="Arial" w:cs="Arial"/>
          <w:b/>
          <w:bCs/>
          <w:sz w:val="24"/>
          <w:szCs w:val="24"/>
          <w:lang w:val="es-ES_tradnl" w:eastAsia="es-ES"/>
        </w:rPr>
        <w:t>OCTAVO.-</w:t>
      </w:r>
      <w:r w:rsidR="009F1567" w:rsidRPr="009D0C79">
        <w:rPr>
          <w:rFonts w:ascii="Arial" w:eastAsia="Times New Roman" w:hAnsi="Arial" w:cs="Arial"/>
          <w:bCs/>
          <w:sz w:val="24"/>
          <w:szCs w:val="24"/>
          <w:lang w:val="es-ES_tradnl" w:eastAsia="es-ES"/>
        </w:rPr>
        <w:t xml:space="preserve"> </w:t>
      </w:r>
      <w:r w:rsidR="00DD5D1B" w:rsidRPr="009D0C79">
        <w:rPr>
          <w:rFonts w:ascii="Arial" w:eastAsia="Times New Roman" w:hAnsi="Arial" w:cs="Arial"/>
          <w:snapToGrid w:val="0"/>
          <w:sz w:val="24"/>
          <w:szCs w:val="24"/>
          <w:lang w:val="es-ES_tradnl" w:eastAsia="es-ES"/>
        </w:rPr>
        <w:t xml:space="preserve">El </w:t>
      </w:r>
      <w:r w:rsidRPr="009D0C79">
        <w:rPr>
          <w:rFonts w:ascii="Arial" w:eastAsia="Times New Roman" w:hAnsi="Arial" w:cs="Arial"/>
          <w:snapToGrid w:val="0"/>
          <w:sz w:val="24"/>
          <w:szCs w:val="24"/>
          <w:lang w:val="es-ES_tradnl" w:eastAsia="es-ES"/>
        </w:rPr>
        <w:t>siete de febrero de dos mil diecinueve</w:t>
      </w:r>
      <w:r w:rsidR="00DD5D1B" w:rsidRPr="009D0C79">
        <w:rPr>
          <w:rFonts w:ascii="Arial" w:eastAsia="Times New Roman" w:hAnsi="Arial" w:cs="Arial"/>
          <w:snapToGrid w:val="0"/>
          <w:sz w:val="24"/>
          <w:szCs w:val="24"/>
          <w:lang w:val="es-ES_tradnl" w:eastAsia="es-ES"/>
        </w:rPr>
        <w:t>, se declaro</w:t>
      </w:r>
      <w:r w:rsidR="00DD5D1B" w:rsidRPr="009D0C79">
        <w:rPr>
          <w:rFonts w:ascii="Arial" w:eastAsia="Times New Roman" w:hAnsi="Arial" w:cs="Arial"/>
          <w:sz w:val="24"/>
          <w:szCs w:val="24"/>
          <w:lang w:eastAsia="es-ES"/>
        </w:rPr>
        <w:t xml:space="preserve"> abierta la audiencia de Ley,</w:t>
      </w:r>
      <w:r w:rsidR="00DD5D1B" w:rsidRPr="009D0C79">
        <w:rPr>
          <w:rFonts w:ascii="Arial" w:eastAsia="Times New Roman" w:hAnsi="Arial" w:cs="Arial"/>
          <w:b/>
          <w:sz w:val="24"/>
          <w:szCs w:val="24"/>
          <w:lang w:eastAsia="es-ES"/>
        </w:rPr>
        <w:t xml:space="preserve"> </w:t>
      </w:r>
      <w:r w:rsidR="00DD5D1B" w:rsidRPr="009D0C79">
        <w:rPr>
          <w:rFonts w:ascii="Arial" w:eastAsia="Times New Roman" w:hAnsi="Arial" w:cs="Arial"/>
          <w:sz w:val="24"/>
          <w:szCs w:val="24"/>
          <w:lang w:eastAsia="es-ES"/>
        </w:rPr>
        <w:t xml:space="preserve">en la que no se presentaron las partes ni persona alguna que legalmente las representara; se </w:t>
      </w:r>
      <w:r w:rsidR="009D0C79">
        <w:rPr>
          <w:rFonts w:ascii="Arial" w:eastAsia="Times New Roman" w:hAnsi="Arial" w:cs="Arial"/>
          <w:sz w:val="24"/>
          <w:szCs w:val="24"/>
          <w:lang w:eastAsia="es-ES"/>
        </w:rPr>
        <w:t>tuvo a la actoras formulando sus alegatos, no así las autoridades demandadas</w:t>
      </w:r>
      <w:r w:rsidR="00DD5D1B" w:rsidRPr="009D0C79">
        <w:rPr>
          <w:rFonts w:ascii="Arial" w:eastAsia="Times New Roman" w:hAnsi="Arial" w:cs="Arial"/>
          <w:sz w:val="24"/>
          <w:szCs w:val="24"/>
          <w:lang w:eastAsia="es-ES"/>
        </w:rPr>
        <w:t xml:space="preserve"> y se </w:t>
      </w:r>
      <w:r w:rsidR="009D0C79">
        <w:rPr>
          <w:rFonts w:ascii="Arial" w:eastAsia="Times New Roman" w:hAnsi="Arial" w:cs="Arial"/>
          <w:sz w:val="24"/>
          <w:szCs w:val="24"/>
          <w:lang w:eastAsia="es-ES"/>
        </w:rPr>
        <w:t xml:space="preserve">les </w:t>
      </w:r>
      <w:r w:rsidR="00DD5D1B" w:rsidRPr="009D0C79">
        <w:rPr>
          <w:rFonts w:ascii="Arial" w:eastAsia="Times New Roman" w:hAnsi="Arial" w:cs="Arial"/>
          <w:sz w:val="24"/>
          <w:szCs w:val="24"/>
          <w:lang w:eastAsia="es-ES"/>
        </w:rPr>
        <w:t xml:space="preserve">citó </w:t>
      </w:r>
      <w:r w:rsidR="00DD5D1B" w:rsidRPr="009D0C79">
        <w:rPr>
          <w:rFonts w:ascii="Arial" w:eastAsia="Times New Roman" w:hAnsi="Arial" w:cs="Arial"/>
          <w:sz w:val="24"/>
          <w:szCs w:val="24"/>
          <w:lang w:val="es-ES_tradnl" w:eastAsia="es-ES"/>
        </w:rPr>
        <w:t xml:space="preserve">para oír sentencia, </w:t>
      </w:r>
      <w:r w:rsidRPr="009D0C79">
        <w:rPr>
          <w:rFonts w:ascii="Arial" w:eastAsia="Times New Roman" w:hAnsi="Arial" w:cs="Arial"/>
          <w:sz w:val="24"/>
          <w:szCs w:val="24"/>
          <w:lang w:val="es-ES_tradnl" w:eastAsia="es-ES"/>
        </w:rPr>
        <w:t>misma que ahora se dicta dentro del término que establece el artículo 175 de la Ley de Justicia Administrativa para e</w:t>
      </w:r>
      <w:r w:rsidR="00242D3B">
        <w:rPr>
          <w:rFonts w:ascii="Arial" w:eastAsia="Times New Roman" w:hAnsi="Arial" w:cs="Arial"/>
          <w:sz w:val="24"/>
          <w:szCs w:val="24"/>
          <w:lang w:val="es-ES_tradnl" w:eastAsia="es-ES"/>
        </w:rPr>
        <w:t>l Estado, anterior a la vigente</w:t>
      </w:r>
      <w:r w:rsidRPr="009D0C79">
        <w:rPr>
          <w:rFonts w:ascii="Arial" w:eastAsia="Times New Roman" w:hAnsi="Arial" w:cs="Arial"/>
          <w:sz w:val="24"/>
          <w:szCs w:val="24"/>
          <w:lang w:val="es-ES_tradnl" w:eastAsia="es-ES"/>
        </w:rPr>
        <w:t xml:space="preserve"> </w:t>
      </w:r>
      <w:r w:rsidR="009D0C79">
        <w:rPr>
          <w:rFonts w:ascii="Arial" w:eastAsia="Times New Roman" w:hAnsi="Arial" w:cs="Arial"/>
          <w:sz w:val="24"/>
          <w:szCs w:val="24"/>
          <w:lang w:val="es-ES_tradnl" w:eastAsia="es-ES"/>
        </w:rPr>
        <w:t>(foja 287 y 288</w:t>
      </w:r>
      <w:r w:rsidR="00DD5D1B" w:rsidRPr="009D0C79">
        <w:rPr>
          <w:rFonts w:ascii="Arial" w:eastAsia="Times New Roman" w:hAnsi="Arial" w:cs="Arial"/>
          <w:sz w:val="24"/>
          <w:szCs w:val="24"/>
          <w:lang w:val="es-ES_tradnl" w:eastAsia="es-ES"/>
        </w:rPr>
        <w:t>).</w:t>
      </w:r>
      <w:r w:rsidR="00DD5D1B">
        <w:rPr>
          <w:rFonts w:ascii="Arial" w:eastAsia="Times New Roman" w:hAnsi="Arial" w:cs="Arial"/>
          <w:sz w:val="24"/>
          <w:szCs w:val="24"/>
          <w:lang w:val="es-ES_tradnl" w:eastAsia="es-ES"/>
        </w:rPr>
        <w:t xml:space="preserve"> </w:t>
      </w:r>
    </w:p>
    <w:p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5666BA" w:rsidRPr="00EF58F8" w:rsidRDefault="00FC3A41" w:rsidP="005666BA">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es competente para conocer y resolver el presente juicio de nulidad promovido en contra de un acto atribuido a la autoridad admi</w:t>
      </w:r>
      <w:r w:rsidR="00E1770F">
        <w:rPr>
          <w:rFonts w:ascii="Arial" w:eastAsia="Times New Roman" w:hAnsi="Arial" w:cs="Arial"/>
          <w:bCs/>
          <w:sz w:val="24"/>
          <w:szCs w:val="24"/>
          <w:lang w:val="es-ES" w:eastAsia="es-ES"/>
        </w:rPr>
        <w:t xml:space="preserve">nistrativa de carácter </w:t>
      </w:r>
      <w:r w:rsidR="00D52342">
        <w:rPr>
          <w:rFonts w:ascii="Arial" w:eastAsia="Times New Roman" w:hAnsi="Arial" w:cs="Arial"/>
          <w:bCs/>
          <w:sz w:val="24"/>
          <w:szCs w:val="24"/>
          <w:lang w:val="es-ES" w:eastAsia="es-ES"/>
        </w:rPr>
        <w:t>municipal,</w:t>
      </w:r>
      <w:r>
        <w:rPr>
          <w:rFonts w:ascii="Arial" w:eastAsia="Times New Roman" w:hAnsi="Arial" w:cs="Arial"/>
          <w:bCs/>
          <w:sz w:val="24"/>
          <w:szCs w:val="24"/>
          <w:lang w:val="es-ES" w:eastAsia="es-ES"/>
        </w:rPr>
        <w:t xml:space="preserve"> de conformidad con lo dispuesto por el artículo </w:t>
      </w:r>
      <w:r w:rsidR="005666BA">
        <w:rPr>
          <w:rFonts w:ascii="Arial" w:eastAsia="Times New Roman" w:hAnsi="Arial" w:cs="Arial"/>
          <w:bCs/>
          <w:sz w:val="24"/>
          <w:szCs w:val="24"/>
          <w:lang w:val="es-ES" w:eastAsia="es-ES"/>
        </w:rPr>
        <w:t>114 QUATER</w:t>
      </w:r>
      <w:r w:rsidR="005666BA" w:rsidRPr="00002BFE">
        <w:rPr>
          <w:rFonts w:ascii="Arial" w:eastAsia="Times New Roman" w:hAnsi="Arial" w:cs="Arial"/>
          <w:bCs/>
          <w:sz w:val="24"/>
          <w:szCs w:val="24"/>
          <w:lang w:val="es-ES" w:eastAsia="es-ES"/>
        </w:rPr>
        <w:t xml:space="preserve">, de </w:t>
      </w:r>
      <w:r w:rsidR="005666BA"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sidR="005666BA">
        <w:rPr>
          <w:rFonts w:ascii="Arial" w:hAnsi="Arial" w:cs="Arial"/>
          <w:sz w:val="24"/>
          <w:szCs w:val="24"/>
        </w:rPr>
        <w:t xml:space="preserve"> Administrativa para el Estado</w:t>
      </w:r>
      <w:r w:rsidR="005666BA" w:rsidRPr="00002BFE">
        <w:rPr>
          <w:rFonts w:ascii="Arial" w:hAnsi="Arial" w:cs="Arial"/>
          <w:sz w:val="24"/>
          <w:szCs w:val="24"/>
        </w:rPr>
        <w:t xml:space="preserve">, </w:t>
      </w:r>
      <w:r w:rsidR="00E1770F">
        <w:rPr>
          <w:rFonts w:ascii="Arial" w:hAnsi="Arial" w:cs="Arial"/>
          <w:sz w:val="24"/>
          <w:szCs w:val="24"/>
        </w:rPr>
        <w:lastRenderedPageBreak/>
        <w:t xml:space="preserve">anterior a la vigente, </w:t>
      </w:r>
      <w:r w:rsidR="005666BA">
        <w:rPr>
          <w:rFonts w:ascii="Arial" w:hAnsi="Arial" w:cs="Arial"/>
          <w:sz w:val="24"/>
          <w:szCs w:val="24"/>
        </w:rPr>
        <w:t>en relación</w:t>
      </w:r>
      <w:r w:rsidR="005666BA"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sidR="005666BA">
        <w:rPr>
          <w:rFonts w:ascii="Arial" w:hAnsi="Arial" w:cs="Arial"/>
          <w:sz w:val="24"/>
          <w:szCs w:val="24"/>
        </w:rPr>
        <w:t>,</w:t>
      </w:r>
      <w:r w:rsidR="005666BA" w:rsidRPr="00002BFE">
        <w:rPr>
          <w:rFonts w:ascii="Arial" w:hAnsi="Arial" w:cs="Arial"/>
          <w:sz w:val="24"/>
          <w:szCs w:val="24"/>
        </w:rPr>
        <w:t xml:space="preserve"> el 20 veinte de octubre de 2017 d</w:t>
      </w:r>
      <w:r w:rsidR="005666BA">
        <w:rPr>
          <w:rFonts w:ascii="Arial" w:hAnsi="Arial" w:cs="Arial"/>
          <w:sz w:val="24"/>
          <w:szCs w:val="24"/>
        </w:rPr>
        <w:t>os mil diecisiete y el artículo transitorio cuarto del Decreto número 786, publicado en el Extra del Periódico Oficial del Estado, el 16 dieciséis de enero de 2018 dos mil dieciocho.</w:t>
      </w:r>
    </w:p>
    <w:p w:rsidR="0058238C" w:rsidRPr="0058238C" w:rsidRDefault="000802F9" w:rsidP="00A73FDD">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5666BA">
        <w:rPr>
          <w:rFonts w:ascii="Arial" w:eastAsia="Times New Roman" w:hAnsi="Arial" w:cs="Arial"/>
          <w:sz w:val="24"/>
          <w:szCs w:val="24"/>
          <w:lang w:val="es-ES_tradnl" w:eastAsia="es-ES"/>
        </w:rPr>
        <w:t xml:space="preserve">de las </w:t>
      </w:r>
      <w:r w:rsidR="005666BA">
        <w:rPr>
          <w:rFonts w:ascii="Arial" w:eastAsia="Times New Roman" w:hAnsi="Arial" w:cs="Arial"/>
          <w:b/>
          <w:sz w:val="24"/>
          <w:szCs w:val="24"/>
          <w:lang w:val="es-ES_tradnl" w:eastAsia="es-ES"/>
        </w:rPr>
        <w:t xml:space="preserve">partes </w:t>
      </w:r>
      <w:r w:rsidR="0058238C">
        <w:rPr>
          <w:rFonts w:ascii="Arial" w:eastAsia="Times New Roman" w:hAnsi="Arial" w:cs="Arial"/>
          <w:sz w:val="24"/>
          <w:szCs w:val="24"/>
          <w:lang w:val="es-ES_tradnl" w:eastAsia="es-ES"/>
        </w:rPr>
        <w:t>quedó acreditada en términos de</w:t>
      </w:r>
      <w:r w:rsidR="00F37AEB">
        <w:rPr>
          <w:rFonts w:ascii="Arial" w:eastAsia="Times New Roman" w:hAnsi="Arial" w:cs="Arial"/>
          <w:sz w:val="24"/>
          <w:szCs w:val="24"/>
          <w:lang w:val="es-ES_tradnl" w:eastAsia="es-ES"/>
        </w:rPr>
        <w:t xml:space="preserve"> </w:t>
      </w:r>
      <w:r w:rsidR="0058238C">
        <w:rPr>
          <w:rFonts w:ascii="Arial" w:eastAsia="Times New Roman" w:hAnsi="Arial" w:cs="Arial"/>
          <w:sz w:val="24"/>
          <w:szCs w:val="24"/>
          <w:lang w:val="es-ES_tradnl" w:eastAsia="es-ES"/>
        </w:rPr>
        <w:t>l</w:t>
      </w:r>
      <w:r w:rsidR="00F37AEB">
        <w:rPr>
          <w:rFonts w:ascii="Arial" w:eastAsia="Times New Roman" w:hAnsi="Arial" w:cs="Arial"/>
          <w:sz w:val="24"/>
          <w:szCs w:val="24"/>
          <w:lang w:val="es-ES_tradnl" w:eastAsia="es-ES"/>
        </w:rPr>
        <w:t>os</w:t>
      </w:r>
      <w:r w:rsidR="0058238C">
        <w:rPr>
          <w:rFonts w:ascii="Arial" w:eastAsia="Times New Roman" w:hAnsi="Arial" w:cs="Arial"/>
          <w:sz w:val="24"/>
          <w:szCs w:val="24"/>
          <w:lang w:val="es-ES_tradnl" w:eastAsia="es-ES"/>
        </w:rPr>
        <w:t xml:space="preserve"> artículo</w:t>
      </w:r>
      <w:r w:rsidR="00F37AEB">
        <w:rPr>
          <w:rFonts w:ascii="Arial" w:eastAsia="Times New Roman" w:hAnsi="Arial" w:cs="Arial"/>
          <w:sz w:val="24"/>
          <w:szCs w:val="24"/>
          <w:lang w:val="es-ES_tradnl" w:eastAsia="es-ES"/>
        </w:rPr>
        <w:t>s</w:t>
      </w:r>
      <w:r w:rsidR="0058238C" w:rsidRPr="000F1C72">
        <w:rPr>
          <w:rFonts w:ascii="Arial" w:eastAsia="Times New Roman" w:hAnsi="Arial" w:cs="Arial"/>
          <w:sz w:val="24"/>
          <w:szCs w:val="24"/>
          <w:lang w:val="es-ES_tradnl" w:eastAsia="es-ES"/>
        </w:rPr>
        <w:t xml:space="preserve"> </w:t>
      </w:r>
      <w:r w:rsidR="0058238C">
        <w:rPr>
          <w:rFonts w:ascii="Arial" w:eastAsia="Times New Roman" w:hAnsi="Arial" w:cs="Arial"/>
          <w:sz w:val="24"/>
          <w:szCs w:val="24"/>
          <w:lang w:val="es-ES_tradnl" w:eastAsia="es-ES"/>
        </w:rPr>
        <w:t>117</w:t>
      </w:r>
      <w:r w:rsidR="00F37AEB">
        <w:rPr>
          <w:rFonts w:ascii="Arial" w:eastAsia="Times New Roman" w:hAnsi="Arial" w:cs="Arial"/>
          <w:sz w:val="24"/>
          <w:szCs w:val="24"/>
          <w:lang w:val="es-ES_tradnl" w:eastAsia="es-ES"/>
        </w:rPr>
        <w:t xml:space="preserve"> y 120 </w:t>
      </w:r>
      <w:r w:rsidR="0058238C" w:rsidRPr="000F1C72">
        <w:rPr>
          <w:rFonts w:ascii="Arial" w:eastAsia="Times New Roman" w:hAnsi="Arial" w:cs="Arial"/>
          <w:sz w:val="24"/>
          <w:szCs w:val="24"/>
          <w:lang w:val="es-ES_tradnl" w:eastAsia="es-ES"/>
        </w:rPr>
        <w:t>de la Ley de Justicia Adminis</w:t>
      </w:r>
      <w:r w:rsidR="0058238C">
        <w:rPr>
          <w:rFonts w:ascii="Arial" w:eastAsia="Times New Roman" w:hAnsi="Arial" w:cs="Arial"/>
          <w:sz w:val="24"/>
          <w:szCs w:val="24"/>
          <w:lang w:val="es-ES_tradnl" w:eastAsia="es-ES"/>
        </w:rPr>
        <w:t xml:space="preserve">trativa para el Estado, anterior a la vigente,  </w:t>
      </w:r>
      <w:r w:rsidR="0058238C" w:rsidRPr="000F1C72">
        <w:rPr>
          <w:rFonts w:ascii="Arial" w:eastAsia="Times New Roman" w:hAnsi="Arial" w:cs="Arial"/>
          <w:sz w:val="24"/>
          <w:szCs w:val="24"/>
          <w:lang w:val="es-ES_tradnl" w:eastAsia="es-ES"/>
        </w:rPr>
        <w:t xml:space="preserve">ya que </w:t>
      </w:r>
      <w:r w:rsidR="00D52342">
        <w:rPr>
          <w:rFonts w:ascii="Arial" w:eastAsia="Times New Roman" w:hAnsi="Arial" w:cs="Arial"/>
          <w:b/>
          <w:sz w:val="24"/>
          <w:szCs w:val="24"/>
          <w:lang w:val="es-ES_tradnl" w:eastAsia="es-ES"/>
        </w:rPr>
        <w:t>las actoras</w:t>
      </w:r>
      <w:r w:rsidR="0058238C">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promueve por su propio derecho y la</w:t>
      </w:r>
      <w:r w:rsidR="00D52342">
        <w:rPr>
          <w:rFonts w:ascii="Arial" w:eastAsia="Times New Roman" w:hAnsi="Arial" w:cs="Arial"/>
          <w:sz w:val="24"/>
          <w:szCs w:val="24"/>
          <w:lang w:val="es-ES_tradnl" w:eastAsia="es-ES"/>
        </w:rPr>
        <w:t>s</w:t>
      </w:r>
      <w:r w:rsidR="0058238C">
        <w:rPr>
          <w:rFonts w:ascii="Arial" w:eastAsia="Times New Roman" w:hAnsi="Arial" w:cs="Arial"/>
          <w:sz w:val="24"/>
          <w:szCs w:val="24"/>
          <w:lang w:val="es-ES_tradnl" w:eastAsia="es-ES"/>
        </w:rPr>
        <w:t xml:space="preserve"> </w:t>
      </w:r>
      <w:r w:rsidR="0058238C">
        <w:rPr>
          <w:rFonts w:ascii="Arial" w:eastAsia="Times New Roman" w:hAnsi="Arial" w:cs="Arial"/>
          <w:b/>
          <w:sz w:val="24"/>
          <w:szCs w:val="24"/>
          <w:lang w:val="es-ES_tradnl" w:eastAsia="es-ES"/>
        </w:rPr>
        <w:t>autoridad</w:t>
      </w:r>
      <w:r w:rsidR="00D52342">
        <w:rPr>
          <w:rFonts w:ascii="Arial" w:eastAsia="Times New Roman" w:hAnsi="Arial" w:cs="Arial"/>
          <w:b/>
          <w:sz w:val="24"/>
          <w:szCs w:val="24"/>
          <w:lang w:val="es-ES_tradnl" w:eastAsia="es-ES"/>
        </w:rPr>
        <w:t>es</w:t>
      </w:r>
      <w:r w:rsidR="0058238C">
        <w:rPr>
          <w:rFonts w:ascii="Arial" w:eastAsia="Times New Roman" w:hAnsi="Arial" w:cs="Arial"/>
          <w:b/>
          <w:sz w:val="24"/>
          <w:szCs w:val="24"/>
          <w:lang w:val="es-ES_tradnl" w:eastAsia="es-ES"/>
        </w:rPr>
        <w:t xml:space="preserve"> demandada</w:t>
      </w:r>
      <w:r w:rsidR="00D52342">
        <w:rPr>
          <w:rFonts w:ascii="Arial" w:eastAsia="Times New Roman" w:hAnsi="Arial" w:cs="Arial"/>
          <w:b/>
          <w:sz w:val="24"/>
          <w:szCs w:val="24"/>
          <w:lang w:val="es-ES_tradnl" w:eastAsia="es-ES"/>
        </w:rPr>
        <w:t>s</w:t>
      </w:r>
      <w:r w:rsidR="0058238C">
        <w:rPr>
          <w:rFonts w:ascii="Arial" w:eastAsia="Times New Roman" w:hAnsi="Arial" w:cs="Arial"/>
          <w:b/>
          <w:sz w:val="24"/>
          <w:szCs w:val="24"/>
          <w:lang w:val="es-ES_tradnl" w:eastAsia="es-ES"/>
        </w:rPr>
        <w:t xml:space="preserve"> </w:t>
      </w:r>
      <w:r w:rsidR="00AB452E">
        <w:rPr>
          <w:rFonts w:ascii="Arial" w:eastAsia="Times New Roman" w:hAnsi="Arial" w:cs="Arial"/>
          <w:sz w:val="24"/>
          <w:szCs w:val="24"/>
          <w:lang w:val="es-ES_tradnl" w:eastAsia="es-ES"/>
        </w:rPr>
        <w:t xml:space="preserve">Presidente Municipal, Síndico Procurador, Tesorero Municipal, Regidor de Recursos Humanos y Materiales, Regidor de Mercados, Regidor de Desarrollo Rural y Urbano, exhibieron copias certificadas de: </w:t>
      </w:r>
      <w:r w:rsidR="00AB452E">
        <w:rPr>
          <w:rFonts w:ascii="Arial" w:eastAsia="Times New Roman" w:hAnsi="Arial" w:cs="Arial"/>
          <w:b/>
          <w:sz w:val="24"/>
          <w:szCs w:val="24"/>
          <w:lang w:val="es-ES_tradnl" w:eastAsia="es-ES"/>
        </w:rPr>
        <w:t xml:space="preserve">a) </w:t>
      </w:r>
      <w:r w:rsidR="00AB452E">
        <w:rPr>
          <w:rFonts w:ascii="Arial" w:eastAsia="Times New Roman" w:hAnsi="Arial" w:cs="Arial"/>
          <w:sz w:val="24"/>
          <w:szCs w:val="24"/>
          <w:lang w:val="es-ES_tradnl" w:eastAsia="es-ES"/>
        </w:rPr>
        <w:t xml:space="preserve">el acta de sesión solemne e instalación y toma de protesta del Honorable Ayuntamiento Constitucional del Municipio de Miahuatlán de Porfirio Díaz, Oaxaca, </w:t>
      </w:r>
      <w:r w:rsidR="00C532B7">
        <w:rPr>
          <w:rFonts w:ascii="Arial" w:eastAsia="Times New Roman" w:hAnsi="Arial" w:cs="Arial"/>
          <w:sz w:val="24"/>
          <w:szCs w:val="24"/>
          <w:lang w:val="es-ES_tradnl" w:eastAsia="es-ES"/>
        </w:rPr>
        <w:t xml:space="preserve">y </w:t>
      </w:r>
      <w:r w:rsidR="00F2233C">
        <w:rPr>
          <w:rFonts w:ascii="Arial" w:eastAsia="Times New Roman" w:hAnsi="Arial" w:cs="Arial"/>
          <w:b/>
          <w:sz w:val="24"/>
          <w:szCs w:val="24"/>
          <w:lang w:val="es-ES_tradnl" w:eastAsia="es-ES"/>
        </w:rPr>
        <w:t>b)</w:t>
      </w:r>
      <w:r w:rsidR="00AB452E">
        <w:rPr>
          <w:rFonts w:ascii="Arial" w:eastAsia="Times New Roman" w:hAnsi="Arial" w:cs="Arial"/>
          <w:sz w:val="24"/>
          <w:szCs w:val="24"/>
          <w:lang w:val="es-ES_tradnl" w:eastAsia="es-ES"/>
        </w:rPr>
        <w:t xml:space="preserve"> de sus credenciales expedidas por la S</w:t>
      </w:r>
      <w:r w:rsidR="00F2233C">
        <w:rPr>
          <w:rFonts w:ascii="Arial" w:eastAsia="Times New Roman" w:hAnsi="Arial" w:cs="Arial"/>
          <w:sz w:val="24"/>
          <w:szCs w:val="24"/>
          <w:lang w:val="es-ES_tradnl" w:eastAsia="es-ES"/>
        </w:rPr>
        <w:t xml:space="preserve">ecretaría General de Gobierno, </w:t>
      </w:r>
      <w:r w:rsidR="0058238C">
        <w:rPr>
          <w:rFonts w:ascii="Arial" w:hAnsi="Arial" w:cs="Arial"/>
          <w:sz w:val="24"/>
          <w:szCs w:val="24"/>
        </w:rPr>
        <w:t>documental</w:t>
      </w:r>
      <w:r w:rsidR="00C532B7">
        <w:rPr>
          <w:rFonts w:ascii="Arial" w:hAnsi="Arial" w:cs="Arial"/>
          <w:sz w:val="24"/>
          <w:szCs w:val="24"/>
        </w:rPr>
        <w:t>es</w:t>
      </w:r>
      <w:r w:rsidR="0058238C" w:rsidRPr="009D7854">
        <w:rPr>
          <w:rFonts w:ascii="Arial" w:eastAsia="Times New Roman" w:hAnsi="Arial" w:cs="Arial"/>
          <w:sz w:val="24"/>
          <w:szCs w:val="24"/>
          <w:lang w:val="es-ES_tradnl" w:eastAsia="es-ES"/>
        </w:rPr>
        <w:t xml:space="preserve"> a la</w:t>
      </w:r>
      <w:r w:rsidR="00C532B7">
        <w:rPr>
          <w:rFonts w:ascii="Arial" w:eastAsia="Times New Roman" w:hAnsi="Arial" w:cs="Arial"/>
          <w:sz w:val="24"/>
          <w:szCs w:val="24"/>
          <w:lang w:val="es-ES_tradnl" w:eastAsia="es-ES"/>
        </w:rPr>
        <w:t>s</w:t>
      </w:r>
      <w:r w:rsidR="0058238C" w:rsidRPr="009D7854">
        <w:rPr>
          <w:rFonts w:ascii="Arial" w:eastAsia="Times New Roman" w:hAnsi="Arial" w:cs="Arial"/>
          <w:sz w:val="24"/>
          <w:szCs w:val="24"/>
          <w:lang w:val="es-ES_tradnl" w:eastAsia="es-ES"/>
        </w:rPr>
        <w:t xml:space="preserve"> que se le</w:t>
      </w:r>
      <w:r w:rsidR="00C532B7">
        <w:rPr>
          <w:rFonts w:ascii="Arial" w:eastAsia="Times New Roman" w:hAnsi="Arial" w:cs="Arial"/>
          <w:sz w:val="24"/>
          <w:szCs w:val="24"/>
          <w:lang w:val="es-ES_tradnl" w:eastAsia="es-ES"/>
        </w:rPr>
        <w:t>s</w:t>
      </w:r>
      <w:r w:rsidR="0058238C">
        <w:rPr>
          <w:rFonts w:ascii="Arial" w:eastAsia="Times New Roman" w:hAnsi="Arial" w:cs="Arial"/>
          <w:sz w:val="24"/>
          <w:szCs w:val="24"/>
          <w:lang w:val="es-ES_tradnl" w:eastAsia="es-ES"/>
        </w:rPr>
        <w:t xml:space="preserve"> </w:t>
      </w:r>
      <w:r w:rsidR="0058238C" w:rsidRPr="009D7854">
        <w:rPr>
          <w:rFonts w:ascii="Arial" w:eastAsia="Times New Roman" w:hAnsi="Arial" w:cs="Arial"/>
          <w:sz w:val="24"/>
          <w:szCs w:val="24"/>
          <w:lang w:val="es-ES_tradnl" w:eastAsia="es-ES"/>
        </w:rPr>
        <w:t>concede pleno valor probatorio por ser documento</w:t>
      </w:r>
      <w:r w:rsidR="00C532B7">
        <w:rPr>
          <w:rFonts w:ascii="Arial" w:eastAsia="Times New Roman" w:hAnsi="Arial" w:cs="Arial"/>
          <w:sz w:val="24"/>
          <w:szCs w:val="24"/>
          <w:lang w:val="es-ES_tradnl" w:eastAsia="es-ES"/>
        </w:rPr>
        <w:t>s</w:t>
      </w:r>
      <w:r w:rsidR="0058238C" w:rsidRPr="009D7854">
        <w:rPr>
          <w:rFonts w:ascii="Arial" w:eastAsia="Times New Roman" w:hAnsi="Arial" w:cs="Arial"/>
          <w:sz w:val="24"/>
          <w:szCs w:val="24"/>
          <w:lang w:val="es-ES_tradnl" w:eastAsia="es-ES"/>
        </w:rPr>
        <w:t xml:space="preserve"> público</w:t>
      </w:r>
      <w:r w:rsidR="00C532B7">
        <w:rPr>
          <w:rFonts w:ascii="Arial" w:eastAsia="Times New Roman" w:hAnsi="Arial" w:cs="Arial"/>
          <w:sz w:val="24"/>
          <w:szCs w:val="24"/>
          <w:lang w:val="es-ES_tradnl" w:eastAsia="es-ES"/>
        </w:rPr>
        <w:t>s</w:t>
      </w:r>
      <w:r w:rsidR="0058238C" w:rsidRPr="009D7854">
        <w:rPr>
          <w:rFonts w:ascii="Arial" w:eastAsia="Times New Roman" w:hAnsi="Arial" w:cs="Arial"/>
          <w:sz w:val="24"/>
          <w:szCs w:val="24"/>
          <w:lang w:val="es-ES_tradnl" w:eastAsia="es-ES"/>
        </w:rPr>
        <w:t xml:space="preserve">, </w:t>
      </w:r>
      <w:r w:rsidR="0058238C">
        <w:rPr>
          <w:rFonts w:ascii="Arial" w:eastAsia="Times New Roman" w:hAnsi="Arial" w:cs="Arial"/>
          <w:sz w:val="24"/>
          <w:szCs w:val="24"/>
          <w:lang w:val="es-ES_tradnl" w:eastAsia="es-ES"/>
        </w:rPr>
        <w:t xml:space="preserve">expedido por autoridad competente en ejercicio de sus funciones, </w:t>
      </w:r>
      <w:r w:rsidR="0058238C" w:rsidRPr="009D7854">
        <w:rPr>
          <w:rFonts w:ascii="Arial" w:eastAsia="Times New Roman" w:hAnsi="Arial" w:cs="Arial"/>
          <w:sz w:val="24"/>
          <w:szCs w:val="24"/>
          <w:lang w:val="es-ES_tradnl" w:eastAsia="es-ES"/>
        </w:rPr>
        <w:t>conforme lo dispuesto por el artículo 173 fracción I</w:t>
      </w:r>
      <w:r w:rsidR="0058238C">
        <w:rPr>
          <w:rFonts w:ascii="Arial" w:eastAsia="Times New Roman" w:hAnsi="Arial" w:cs="Arial"/>
          <w:sz w:val="24"/>
          <w:szCs w:val="24"/>
          <w:lang w:val="es-ES_tradnl" w:eastAsia="es-ES"/>
        </w:rPr>
        <w:t>, de la Ley Citada.</w:t>
      </w:r>
    </w:p>
    <w:p w:rsidR="002179B3" w:rsidRDefault="000802F9" w:rsidP="000A4E0D">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sidR="0058238C">
        <w:rPr>
          <w:rFonts w:ascii="Arial" w:eastAsia="Times New Roman" w:hAnsi="Arial" w:cs="Arial"/>
          <w:bCs/>
          <w:sz w:val="24"/>
          <w:szCs w:val="24"/>
          <w:lang w:eastAsia="es-ES"/>
        </w:rPr>
        <w:t>los términos de los artículos 13</w:t>
      </w:r>
      <w:r w:rsidRPr="000F1C72">
        <w:rPr>
          <w:rFonts w:ascii="Arial" w:eastAsia="Times New Roman" w:hAnsi="Arial" w:cs="Arial"/>
          <w:bCs/>
          <w:sz w:val="24"/>
          <w:szCs w:val="24"/>
          <w:lang w:eastAsia="es-ES"/>
        </w:rPr>
        <w:t>1</w:t>
      </w:r>
      <w:r w:rsidR="0058238C">
        <w:rPr>
          <w:rFonts w:ascii="Arial" w:eastAsia="Times New Roman" w:hAnsi="Arial" w:cs="Arial"/>
          <w:bCs/>
          <w:sz w:val="24"/>
          <w:szCs w:val="24"/>
          <w:lang w:eastAsia="es-ES"/>
        </w:rPr>
        <w:t xml:space="preserve"> y 132, de la L</w:t>
      </w:r>
      <w:r>
        <w:rPr>
          <w:rFonts w:ascii="Arial" w:eastAsia="Times New Roman" w:hAnsi="Arial" w:cs="Arial"/>
          <w:bCs/>
          <w:sz w:val="24"/>
          <w:szCs w:val="24"/>
          <w:lang w:eastAsia="es-ES"/>
        </w:rPr>
        <w:t>ey de la materia.</w:t>
      </w:r>
      <w:r w:rsidR="00191449">
        <w:rPr>
          <w:rFonts w:ascii="Arial" w:eastAsia="Times New Roman" w:hAnsi="Arial" w:cs="Arial"/>
          <w:bCs/>
          <w:sz w:val="24"/>
          <w:szCs w:val="24"/>
          <w:lang w:eastAsia="es-ES"/>
        </w:rPr>
        <w:t xml:space="preserve"> </w:t>
      </w:r>
    </w:p>
    <w:p w:rsidR="003E2E15" w:rsidRPr="003E2E15" w:rsidRDefault="003E2E15" w:rsidP="003E2E15">
      <w:pPr>
        <w:spacing w:line="360" w:lineRule="auto"/>
        <w:ind w:right="51" w:firstLine="567"/>
        <w:jc w:val="both"/>
        <w:rPr>
          <w:rFonts w:ascii="Arial" w:eastAsia="Times New Roman" w:hAnsi="Arial" w:cs="Arial"/>
          <w:bCs/>
          <w:sz w:val="24"/>
          <w:szCs w:val="24"/>
          <w:lang w:eastAsia="es-ES"/>
        </w:rPr>
      </w:pPr>
      <w:r w:rsidRPr="003E2E15">
        <w:rPr>
          <w:rFonts w:ascii="Arial" w:eastAsia="Times New Roman" w:hAnsi="Arial" w:cs="Arial"/>
          <w:bCs/>
          <w:sz w:val="24"/>
          <w:szCs w:val="24"/>
          <w:lang w:eastAsia="es-ES"/>
        </w:rPr>
        <w:t>Ahora bien, las actoras demandan la nulidad del oficio sin número de quince de septiembre de dos mil dieciséis, emitido por el Síndico Procurador, Sindico Hacendario y Regidor de Hacienda, Integrantes de la Comisión de Seguridad Municipal del Ayuntamiento de Miahuatlán de Porfirio Díaz, Oaxaca, con el visto bueno del Presidente Municipal del citado Ayuntamiento.</w:t>
      </w:r>
    </w:p>
    <w:p w:rsidR="003E2E15" w:rsidRPr="003E2E15" w:rsidRDefault="003E2E15" w:rsidP="003E2E15">
      <w:pPr>
        <w:spacing w:line="360" w:lineRule="auto"/>
        <w:ind w:right="51" w:firstLine="567"/>
        <w:jc w:val="both"/>
        <w:rPr>
          <w:rFonts w:ascii="Arial" w:eastAsia="Times New Roman" w:hAnsi="Arial" w:cs="Arial"/>
          <w:bCs/>
          <w:sz w:val="24"/>
          <w:szCs w:val="24"/>
          <w:lang w:eastAsia="es-ES"/>
        </w:rPr>
      </w:pPr>
      <w:r w:rsidRPr="003E2E15">
        <w:rPr>
          <w:rFonts w:ascii="Arial" w:eastAsia="Times New Roman" w:hAnsi="Arial" w:cs="Arial"/>
          <w:bCs/>
          <w:sz w:val="24"/>
          <w:szCs w:val="24"/>
          <w:lang w:eastAsia="es-ES"/>
        </w:rPr>
        <w:t xml:space="preserve">En su contestación a la demanda, las autoridades hicieron del conocimiento de éste Juzgador, que no existía dentro de la estructura de la organización Municipal, la </w:t>
      </w:r>
      <w:r w:rsidRPr="003E2E15">
        <w:rPr>
          <w:rFonts w:ascii="Arial" w:eastAsia="Times New Roman" w:hAnsi="Arial" w:cs="Arial"/>
          <w:b/>
          <w:bCs/>
          <w:sz w:val="24"/>
          <w:szCs w:val="24"/>
          <w:lang w:eastAsia="es-ES"/>
        </w:rPr>
        <w:t>Comisión de Seguridad Pública Municipa</w:t>
      </w:r>
      <w:r w:rsidRPr="003E2E15">
        <w:rPr>
          <w:rFonts w:ascii="Arial" w:eastAsia="Times New Roman" w:hAnsi="Arial" w:cs="Arial"/>
          <w:bCs/>
          <w:sz w:val="24"/>
          <w:szCs w:val="24"/>
          <w:lang w:eastAsia="es-ES"/>
        </w:rPr>
        <w:t xml:space="preserve">l, pues en su lugar se creó la </w:t>
      </w:r>
      <w:r w:rsidRPr="003E2E15">
        <w:rPr>
          <w:rFonts w:ascii="Arial" w:eastAsia="Times New Roman" w:hAnsi="Arial" w:cs="Arial"/>
          <w:b/>
          <w:bCs/>
          <w:sz w:val="24"/>
          <w:szCs w:val="24"/>
          <w:lang w:eastAsia="es-ES"/>
        </w:rPr>
        <w:t>Comisión de Seguridad Pública y Vigilancia</w:t>
      </w:r>
      <w:r w:rsidRPr="003E2E15">
        <w:rPr>
          <w:rFonts w:ascii="Arial" w:eastAsia="Times New Roman" w:hAnsi="Arial" w:cs="Arial"/>
          <w:bCs/>
          <w:sz w:val="24"/>
          <w:szCs w:val="24"/>
          <w:lang w:eastAsia="es-ES"/>
        </w:rPr>
        <w:t xml:space="preserve">, integrada por </w:t>
      </w:r>
      <w:r>
        <w:rPr>
          <w:rFonts w:ascii="Arial" w:eastAsia="Times New Roman" w:hAnsi="Arial" w:cs="Arial"/>
          <w:bCs/>
          <w:sz w:val="24"/>
          <w:szCs w:val="24"/>
          <w:lang w:eastAsia="es-ES"/>
        </w:rPr>
        <w:t xml:space="preserve">el </w:t>
      </w:r>
      <w:r w:rsidRPr="003E2E15">
        <w:rPr>
          <w:rFonts w:ascii="Arial" w:eastAsia="Times New Roman" w:hAnsi="Arial" w:cs="Arial"/>
          <w:bCs/>
          <w:sz w:val="24"/>
          <w:szCs w:val="24"/>
          <w:lang w:eastAsia="es-ES"/>
        </w:rPr>
        <w:t>Síndico  Procurador, Presidente Municipal, Regidor de Mercados, Regidor de Desarrollo Rural y Urbano, autoridades del Ayuntamiento Municipal de Miahuatlán de Porfirio Díaz, Oaxaca.</w:t>
      </w:r>
    </w:p>
    <w:p w:rsidR="003E2E15" w:rsidRPr="003E2E15" w:rsidRDefault="003E2E15" w:rsidP="003E2E15">
      <w:pPr>
        <w:spacing w:line="360" w:lineRule="auto"/>
        <w:ind w:right="51" w:firstLine="567"/>
        <w:jc w:val="both"/>
        <w:rPr>
          <w:rFonts w:ascii="Arial" w:eastAsia="Times New Roman" w:hAnsi="Arial" w:cs="Arial"/>
          <w:bCs/>
          <w:sz w:val="24"/>
          <w:szCs w:val="24"/>
          <w:lang w:eastAsia="es-ES"/>
        </w:rPr>
      </w:pPr>
      <w:r w:rsidRPr="003E2E15">
        <w:rPr>
          <w:rFonts w:ascii="Arial" w:eastAsia="Times New Roman" w:hAnsi="Arial" w:cs="Arial"/>
          <w:bCs/>
          <w:sz w:val="24"/>
          <w:szCs w:val="24"/>
          <w:lang w:eastAsia="es-ES"/>
        </w:rPr>
        <w:t xml:space="preserve">Ahora bien, </w:t>
      </w:r>
      <w:r w:rsidRPr="003E2E15">
        <w:rPr>
          <w:rFonts w:ascii="Arial" w:eastAsia="Times New Roman" w:hAnsi="Arial" w:cs="Arial"/>
          <w:b/>
          <w:bCs/>
          <w:sz w:val="24"/>
          <w:szCs w:val="24"/>
          <w:lang w:eastAsia="es-ES"/>
        </w:rPr>
        <w:t>las actoras</w:t>
      </w:r>
      <w:r w:rsidRPr="003E2E15">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 xml:space="preserve">también </w:t>
      </w:r>
      <w:r w:rsidRPr="003E2E15">
        <w:rPr>
          <w:rFonts w:ascii="Arial" w:eastAsia="Times New Roman" w:hAnsi="Arial" w:cs="Arial"/>
          <w:bCs/>
          <w:sz w:val="24"/>
          <w:szCs w:val="24"/>
          <w:lang w:eastAsia="es-ES"/>
        </w:rPr>
        <w:t xml:space="preserve">señalaron </w:t>
      </w:r>
      <w:r>
        <w:rPr>
          <w:rFonts w:ascii="Arial" w:eastAsia="Times New Roman" w:hAnsi="Arial" w:cs="Arial"/>
          <w:bCs/>
          <w:sz w:val="24"/>
          <w:szCs w:val="24"/>
          <w:lang w:eastAsia="es-ES"/>
        </w:rPr>
        <w:t xml:space="preserve">como autoridades demandadas a el </w:t>
      </w:r>
      <w:r>
        <w:rPr>
          <w:rFonts w:ascii="Arial" w:eastAsia="Times New Roman" w:hAnsi="Arial" w:cs="Arial"/>
          <w:b/>
          <w:bCs/>
          <w:sz w:val="24"/>
          <w:szCs w:val="24"/>
          <w:lang w:eastAsia="es-ES"/>
        </w:rPr>
        <w:t>Director de Recursos Humanos y al Titular de la Tesorería Municipal, ambos del Municipio de Miahuatlán de Porfirio Díaz</w:t>
      </w:r>
      <w:r w:rsidRPr="003E2E15">
        <w:rPr>
          <w:rFonts w:ascii="Arial" w:eastAsia="Times New Roman" w:hAnsi="Arial" w:cs="Arial"/>
          <w:bCs/>
          <w:sz w:val="24"/>
          <w:szCs w:val="24"/>
          <w:lang w:eastAsia="es-ES"/>
        </w:rPr>
        <w:t xml:space="preserve">, </w:t>
      </w:r>
      <w:r w:rsidRPr="003E2E15">
        <w:rPr>
          <w:rFonts w:ascii="Arial" w:eastAsia="Times New Roman" w:hAnsi="Arial" w:cs="Arial"/>
          <w:b/>
          <w:bCs/>
          <w:sz w:val="24"/>
          <w:szCs w:val="24"/>
          <w:lang w:eastAsia="es-ES"/>
        </w:rPr>
        <w:t>sin embargo</w:t>
      </w:r>
      <w:r w:rsidRPr="003E2E15">
        <w:rPr>
          <w:rFonts w:ascii="Arial" w:eastAsia="Times New Roman" w:hAnsi="Arial" w:cs="Arial"/>
          <w:bCs/>
          <w:sz w:val="24"/>
          <w:szCs w:val="24"/>
          <w:lang w:eastAsia="es-ES"/>
        </w:rPr>
        <w:t xml:space="preserve"> dichas autoridades no emitieron, ejecutaron o trataron</w:t>
      </w:r>
      <w:r w:rsidR="00EF3672">
        <w:rPr>
          <w:rFonts w:ascii="Arial" w:eastAsia="Times New Roman" w:hAnsi="Arial" w:cs="Arial"/>
          <w:bCs/>
          <w:sz w:val="24"/>
          <w:szCs w:val="24"/>
          <w:lang w:eastAsia="es-ES"/>
        </w:rPr>
        <w:t xml:space="preserve"> de ejecutar</w:t>
      </w:r>
      <w:r w:rsidRPr="003E2E15">
        <w:rPr>
          <w:rFonts w:ascii="Arial" w:eastAsia="Times New Roman" w:hAnsi="Arial" w:cs="Arial"/>
          <w:bCs/>
          <w:sz w:val="24"/>
          <w:szCs w:val="24"/>
          <w:lang w:eastAsia="es-ES"/>
        </w:rPr>
        <w:t xml:space="preserve"> el acto impugnado </w:t>
      </w:r>
      <w:r w:rsidRPr="003E2E15">
        <w:rPr>
          <w:rFonts w:ascii="Arial" w:eastAsia="Times New Roman" w:hAnsi="Arial" w:cs="Arial"/>
          <w:bCs/>
          <w:sz w:val="24"/>
          <w:szCs w:val="24"/>
          <w:lang w:eastAsia="es-ES"/>
        </w:rPr>
        <w:lastRenderedPageBreak/>
        <w:t xml:space="preserve">consistente en el oficio sin número de quince de septiembre de dos mil dieciséis, por lo tanto </w:t>
      </w:r>
      <w:r w:rsidRPr="003E2E15">
        <w:rPr>
          <w:rFonts w:ascii="Arial" w:eastAsia="Times New Roman" w:hAnsi="Arial" w:cs="Arial"/>
          <w:b/>
          <w:bCs/>
          <w:sz w:val="24"/>
          <w:szCs w:val="24"/>
          <w:lang w:eastAsia="es-ES"/>
        </w:rPr>
        <w:t xml:space="preserve">SE SOBRESEE EL JUICIO </w:t>
      </w:r>
      <w:r w:rsidR="00EF3672">
        <w:rPr>
          <w:rFonts w:ascii="Arial" w:eastAsia="Times New Roman" w:hAnsi="Arial" w:cs="Arial"/>
          <w:bCs/>
          <w:sz w:val="24"/>
          <w:szCs w:val="24"/>
          <w:lang w:eastAsia="es-ES"/>
        </w:rPr>
        <w:t>respecto a dichas autoridades, ya que las actoras no señalaron con precisión el acto administrativo que impugnan a dichas autoridades.</w:t>
      </w:r>
    </w:p>
    <w:p w:rsidR="00302D61" w:rsidRPr="00302D61" w:rsidRDefault="008B423A" w:rsidP="00302D61">
      <w:pPr>
        <w:spacing w:line="360" w:lineRule="auto"/>
        <w:ind w:right="51" w:firstLine="567"/>
        <w:jc w:val="both"/>
        <w:rPr>
          <w:rFonts w:ascii="Arial" w:hAnsi="Arial" w:cs="Arial"/>
          <w:b/>
          <w:sz w:val="24"/>
          <w:szCs w:val="24"/>
        </w:rPr>
      </w:pPr>
      <w:r w:rsidRPr="00162566">
        <w:rPr>
          <w:rFonts w:ascii="Arial" w:hAnsi="Arial" w:cs="Arial"/>
          <w:b/>
          <w:sz w:val="24"/>
          <w:szCs w:val="24"/>
        </w:rPr>
        <w:t>CUARTO</w:t>
      </w:r>
      <w:r w:rsidR="00D5077E">
        <w:rPr>
          <w:rFonts w:ascii="Arial" w:hAnsi="Arial" w:cs="Arial"/>
          <w:b/>
          <w:sz w:val="24"/>
          <w:szCs w:val="24"/>
        </w:rPr>
        <w:t>.</w:t>
      </w:r>
      <w:r w:rsidR="005637EA">
        <w:rPr>
          <w:rFonts w:ascii="Arial" w:hAnsi="Arial" w:cs="Arial"/>
          <w:b/>
          <w:sz w:val="24"/>
          <w:szCs w:val="24"/>
        </w:rPr>
        <w:t>-</w:t>
      </w:r>
      <w:r w:rsidR="00D5077E">
        <w:rPr>
          <w:rFonts w:ascii="Arial" w:hAnsi="Arial" w:cs="Arial"/>
          <w:b/>
          <w:sz w:val="24"/>
          <w:szCs w:val="24"/>
        </w:rPr>
        <w:t xml:space="preserve"> </w:t>
      </w:r>
      <w:r w:rsidR="00302D61" w:rsidRPr="00302D61">
        <w:rPr>
          <w:rFonts w:ascii="Arial" w:hAnsi="Arial" w:cs="Arial"/>
          <w:b/>
          <w:sz w:val="24"/>
          <w:szCs w:val="24"/>
        </w:rPr>
        <w:t xml:space="preserve">Excepciones. </w:t>
      </w:r>
      <w:r w:rsidR="00302D61" w:rsidRPr="00302D61">
        <w:rPr>
          <w:rFonts w:ascii="Arial" w:hAnsi="Arial" w:cs="Arial"/>
          <w:sz w:val="24"/>
          <w:szCs w:val="24"/>
        </w:rPr>
        <w:t xml:space="preserve">Las autoridades demandadas hacen valer dentro de su escrito de contestación a la demanda de nulidad, las excepciones de: </w:t>
      </w:r>
      <w:r w:rsidR="00302D61" w:rsidRPr="00302D61">
        <w:rPr>
          <w:rFonts w:ascii="Arial" w:hAnsi="Arial" w:cs="Arial"/>
          <w:b/>
          <w:sz w:val="24"/>
          <w:szCs w:val="24"/>
        </w:rPr>
        <w:t xml:space="preserve">a) </w:t>
      </w:r>
      <w:r w:rsidR="00302D61" w:rsidRPr="00302D61">
        <w:rPr>
          <w:rFonts w:ascii="Arial" w:hAnsi="Arial" w:cs="Arial"/>
          <w:sz w:val="24"/>
          <w:szCs w:val="24"/>
        </w:rPr>
        <w:t>falta de acción y de derecho, consistente en que las actoras carecen totalmente de acción y de derecho para impugnar el oficio sin número de quince de septiembre de dos mil dieciséis, suscrito y firmado por los integrantes de la Comisión de Seguridad Municipal de</w:t>
      </w:r>
      <w:r w:rsidR="00D65485">
        <w:rPr>
          <w:rFonts w:ascii="Arial" w:hAnsi="Arial" w:cs="Arial"/>
          <w:sz w:val="24"/>
          <w:szCs w:val="24"/>
        </w:rPr>
        <w:t>l Ayuntamiento de Miahuatlán de Porfirio Díaz, Oaxaca</w:t>
      </w:r>
      <w:r w:rsidR="00302D61" w:rsidRPr="00302D61">
        <w:rPr>
          <w:rFonts w:ascii="Arial" w:hAnsi="Arial" w:cs="Arial"/>
          <w:sz w:val="24"/>
          <w:szCs w:val="24"/>
        </w:rPr>
        <w:t xml:space="preserve">; </w:t>
      </w:r>
      <w:r w:rsidR="00A73FDD">
        <w:rPr>
          <w:rFonts w:ascii="Arial" w:hAnsi="Arial" w:cs="Arial"/>
          <w:b/>
          <w:sz w:val="24"/>
          <w:szCs w:val="24"/>
        </w:rPr>
        <w:t>b)I</w:t>
      </w:r>
      <w:r w:rsidR="00302D61" w:rsidRPr="00302D61">
        <w:rPr>
          <w:rFonts w:ascii="Arial" w:hAnsi="Arial" w:cs="Arial"/>
          <w:sz w:val="24"/>
          <w:szCs w:val="24"/>
        </w:rPr>
        <w:t>mprocedencia de la demanda, consistente en que las actoras no tiene derecho y les asiste la razón para reclamar las pretensiones deducidas en su demanda, por haber incurrido en actos que ponen e</w:t>
      </w:r>
      <w:r w:rsidR="00D65485">
        <w:rPr>
          <w:rFonts w:ascii="Arial" w:hAnsi="Arial" w:cs="Arial"/>
          <w:sz w:val="24"/>
          <w:szCs w:val="24"/>
        </w:rPr>
        <w:t>n riesgo la seguridad interna de</w:t>
      </w:r>
      <w:r w:rsidR="00302D61" w:rsidRPr="00302D61">
        <w:rPr>
          <w:rFonts w:ascii="Arial" w:hAnsi="Arial" w:cs="Arial"/>
          <w:sz w:val="24"/>
          <w:szCs w:val="24"/>
        </w:rPr>
        <w:t xml:space="preserve"> la corporación así como el buen funcionamiento de la dirección de seguridad pública municipal; </w:t>
      </w:r>
      <w:r w:rsidR="00302D61" w:rsidRPr="00302D61">
        <w:rPr>
          <w:rFonts w:ascii="Arial" w:hAnsi="Arial" w:cs="Arial"/>
          <w:b/>
          <w:sz w:val="24"/>
          <w:szCs w:val="24"/>
        </w:rPr>
        <w:t xml:space="preserve">c) </w:t>
      </w:r>
      <w:r w:rsidR="00302D61" w:rsidRPr="00302D61">
        <w:rPr>
          <w:rFonts w:ascii="Arial" w:hAnsi="Arial" w:cs="Arial"/>
          <w:sz w:val="24"/>
          <w:szCs w:val="24"/>
        </w:rPr>
        <w:t>improcedencia de la acción, consistente en que las actoras no tiene derecho alguno ni les asiste la razón para reclamar las pretensiones que deduce</w:t>
      </w:r>
      <w:r w:rsidR="00D65485">
        <w:rPr>
          <w:rFonts w:ascii="Arial" w:hAnsi="Arial" w:cs="Arial"/>
          <w:sz w:val="24"/>
          <w:szCs w:val="24"/>
        </w:rPr>
        <w:t>n</w:t>
      </w:r>
      <w:r w:rsidR="00302D61" w:rsidRPr="00302D61">
        <w:rPr>
          <w:rFonts w:ascii="Arial" w:hAnsi="Arial" w:cs="Arial"/>
          <w:sz w:val="24"/>
          <w:szCs w:val="24"/>
        </w:rPr>
        <w:t xml:space="preserve">, en virtud de que las demandas, en ningún momento actuaron de manera arbitraria; </w:t>
      </w:r>
      <w:r w:rsidR="00302D61" w:rsidRPr="00302D61">
        <w:rPr>
          <w:rFonts w:ascii="Arial" w:hAnsi="Arial" w:cs="Arial"/>
          <w:b/>
          <w:sz w:val="24"/>
          <w:szCs w:val="24"/>
        </w:rPr>
        <w:t xml:space="preserve">d) </w:t>
      </w:r>
      <w:r w:rsidR="00302D61" w:rsidRPr="00302D61">
        <w:rPr>
          <w:rFonts w:ascii="Arial" w:hAnsi="Arial" w:cs="Arial"/>
          <w:sz w:val="24"/>
          <w:szCs w:val="24"/>
        </w:rPr>
        <w:t xml:space="preserve">Oscuridad e imprecisión de la demanda, consistente en que las actoras al formular su demanda son imprecisas, obscuras, vagas en su reclamación al pretender sustentar la mismas, ya que omiten precisar con claridad en </w:t>
      </w:r>
      <w:r w:rsidR="00D65485" w:rsidRPr="00302D61">
        <w:rPr>
          <w:rFonts w:ascii="Arial" w:hAnsi="Arial" w:cs="Arial"/>
          <w:sz w:val="24"/>
          <w:szCs w:val="24"/>
        </w:rPr>
        <w:t>qué</w:t>
      </w:r>
      <w:r w:rsidR="00302D61" w:rsidRPr="00302D61">
        <w:rPr>
          <w:rFonts w:ascii="Arial" w:hAnsi="Arial" w:cs="Arial"/>
          <w:sz w:val="24"/>
          <w:szCs w:val="24"/>
        </w:rPr>
        <w:t xml:space="preserve"> consistió la ilegalidad que reclaman; </w:t>
      </w:r>
      <w:r w:rsidR="00302D61" w:rsidRPr="00302D61">
        <w:rPr>
          <w:rFonts w:ascii="Arial" w:hAnsi="Arial" w:cs="Arial"/>
          <w:b/>
          <w:sz w:val="24"/>
          <w:szCs w:val="24"/>
        </w:rPr>
        <w:t>e)</w:t>
      </w:r>
      <w:r w:rsidR="00302D61" w:rsidRPr="00302D61">
        <w:rPr>
          <w:rFonts w:ascii="Arial" w:hAnsi="Arial" w:cs="Arial"/>
          <w:sz w:val="24"/>
          <w:szCs w:val="24"/>
        </w:rPr>
        <w:t xml:space="preserve"> falsedad de la demanda, ya que las actoras se conducen con falsedad en su demanda, al negar señalar haber dado motivos para que se haya tomado la determinación de dar por terminada su relación de trabajo; </w:t>
      </w:r>
      <w:r w:rsidR="00302D61" w:rsidRPr="00302D61">
        <w:rPr>
          <w:rFonts w:ascii="Arial" w:hAnsi="Arial" w:cs="Arial"/>
          <w:b/>
          <w:sz w:val="24"/>
          <w:szCs w:val="24"/>
        </w:rPr>
        <w:t xml:space="preserve">f) </w:t>
      </w:r>
      <w:r w:rsidR="00302D61" w:rsidRPr="00302D61">
        <w:rPr>
          <w:rFonts w:ascii="Arial" w:hAnsi="Arial" w:cs="Arial"/>
          <w:sz w:val="24"/>
          <w:szCs w:val="24"/>
        </w:rPr>
        <w:t xml:space="preserve">la genérica de sine </w:t>
      </w:r>
      <w:proofErr w:type="spellStart"/>
      <w:r w:rsidR="00302D61" w:rsidRPr="00302D61">
        <w:rPr>
          <w:rFonts w:ascii="Arial" w:hAnsi="Arial" w:cs="Arial"/>
          <w:sz w:val="24"/>
          <w:szCs w:val="24"/>
        </w:rPr>
        <w:t>actione</w:t>
      </w:r>
      <w:proofErr w:type="spellEnd"/>
      <w:r w:rsidR="00302D61" w:rsidRPr="00302D61">
        <w:rPr>
          <w:rFonts w:ascii="Arial" w:hAnsi="Arial" w:cs="Arial"/>
          <w:sz w:val="24"/>
          <w:szCs w:val="24"/>
        </w:rPr>
        <w:t xml:space="preserve"> </w:t>
      </w:r>
      <w:proofErr w:type="spellStart"/>
      <w:r w:rsidR="00302D61" w:rsidRPr="00302D61">
        <w:rPr>
          <w:rFonts w:ascii="Arial" w:hAnsi="Arial" w:cs="Arial"/>
          <w:sz w:val="24"/>
          <w:szCs w:val="24"/>
        </w:rPr>
        <w:t>agis</w:t>
      </w:r>
      <w:proofErr w:type="spellEnd"/>
      <w:r w:rsidR="00302D61" w:rsidRPr="00302D61">
        <w:rPr>
          <w:rFonts w:ascii="Arial" w:hAnsi="Arial" w:cs="Arial"/>
          <w:sz w:val="24"/>
          <w:szCs w:val="24"/>
        </w:rPr>
        <w:t>, que afecta toda la demanda, consistente en la simple negación del derecho ejercitado por las demandadas.</w:t>
      </w:r>
    </w:p>
    <w:p w:rsidR="005340FA" w:rsidRDefault="00302D61" w:rsidP="00272B83">
      <w:pPr>
        <w:spacing w:line="360" w:lineRule="auto"/>
        <w:ind w:right="51" w:firstLine="567"/>
        <w:jc w:val="both"/>
        <w:rPr>
          <w:rFonts w:ascii="Arial" w:eastAsia="Times New Roman" w:hAnsi="Arial" w:cs="Arial"/>
          <w:sz w:val="24"/>
          <w:szCs w:val="24"/>
          <w:lang w:val="es-ES_tradnl" w:eastAsia="es-ES"/>
        </w:rPr>
      </w:pPr>
      <w:r w:rsidRPr="005637EA">
        <w:rPr>
          <w:rFonts w:ascii="Arial" w:hAnsi="Arial" w:cs="Arial"/>
          <w:b/>
          <w:sz w:val="24"/>
          <w:szCs w:val="24"/>
        </w:rPr>
        <w:t>Son improcedentes</w:t>
      </w:r>
      <w:r w:rsidRPr="00302D61">
        <w:rPr>
          <w:rFonts w:ascii="Arial" w:hAnsi="Arial" w:cs="Arial"/>
          <w:sz w:val="24"/>
          <w:szCs w:val="24"/>
        </w:rPr>
        <w:t xml:space="preserve"> las excepciones marcadas con los incisos </w:t>
      </w:r>
      <w:r w:rsidRPr="00302D61">
        <w:rPr>
          <w:rFonts w:ascii="Arial" w:hAnsi="Arial" w:cs="Arial"/>
          <w:b/>
          <w:sz w:val="24"/>
          <w:szCs w:val="24"/>
        </w:rPr>
        <w:t>a), b) y c)</w:t>
      </w:r>
      <w:r w:rsidRPr="00302D61">
        <w:rPr>
          <w:rFonts w:ascii="Arial" w:hAnsi="Arial" w:cs="Arial"/>
          <w:sz w:val="24"/>
          <w:szCs w:val="24"/>
        </w:rPr>
        <w:t>, toda vez que la</w:t>
      </w:r>
      <w:r w:rsidR="005637EA">
        <w:rPr>
          <w:rFonts w:ascii="Arial" w:hAnsi="Arial" w:cs="Arial"/>
          <w:sz w:val="24"/>
          <w:szCs w:val="24"/>
        </w:rPr>
        <w:t>s</w:t>
      </w:r>
      <w:r w:rsidRPr="00302D61">
        <w:rPr>
          <w:rFonts w:ascii="Arial" w:hAnsi="Arial" w:cs="Arial"/>
          <w:sz w:val="24"/>
          <w:szCs w:val="24"/>
        </w:rPr>
        <w:t xml:space="preserve"> actora</w:t>
      </w:r>
      <w:r w:rsidR="005637EA">
        <w:rPr>
          <w:rFonts w:ascii="Arial" w:hAnsi="Arial" w:cs="Arial"/>
          <w:sz w:val="24"/>
          <w:szCs w:val="24"/>
        </w:rPr>
        <w:t>s</w:t>
      </w:r>
      <w:r w:rsidR="005340FA">
        <w:rPr>
          <w:rFonts w:ascii="Arial" w:hAnsi="Arial" w:cs="Arial"/>
          <w:sz w:val="24"/>
          <w:szCs w:val="24"/>
        </w:rPr>
        <w:t xml:space="preserve"> </w:t>
      </w:r>
      <w:r w:rsidRPr="00302D61">
        <w:rPr>
          <w:rFonts w:ascii="Arial" w:hAnsi="Arial" w:cs="Arial"/>
          <w:sz w:val="24"/>
          <w:szCs w:val="24"/>
        </w:rPr>
        <w:t>tiene</w:t>
      </w:r>
      <w:r w:rsidR="005340FA">
        <w:rPr>
          <w:rFonts w:ascii="Arial" w:hAnsi="Arial" w:cs="Arial"/>
          <w:sz w:val="24"/>
          <w:szCs w:val="24"/>
        </w:rPr>
        <w:t>n</w:t>
      </w:r>
      <w:r w:rsidRPr="00302D61">
        <w:rPr>
          <w:rFonts w:ascii="Arial" w:hAnsi="Arial" w:cs="Arial"/>
          <w:sz w:val="24"/>
          <w:szCs w:val="24"/>
        </w:rPr>
        <w:t xml:space="preserve"> el </w:t>
      </w:r>
      <w:r w:rsidR="00272B83">
        <w:rPr>
          <w:rFonts w:ascii="Arial" w:hAnsi="Arial" w:cs="Arial"/>
          <w:sz w:val="24"/>
          <w:szCs w:val="24"/>
        </w:rPr>
        <w:t xml:space="preserve">derecho y </w:t>
      </w:r>
      <w:r w:rsidR="00272B83" w:rsidRPr="00BD2902">
        <w:rPr>
          <w:rFonts w:ascii="Arial" w:eastAsia="Times New Roman" w:hAnsi="Arial" w:cs="Arial"/>
          <w:sz w:val="24"/>
          <w:szCs w:val="24"/>
          <w:lang w:val="es-ES_tradnl" w:eastAsia="es-ES"/>
        </w:rPr>
        <w:t xml:space="preserve">la facultad de exigir a través de este juicio y las normas aplicables al caso que se juzgue, la </w:t>
      </w:r>
      <w:r w:rsidR="005340FA">
        <w:rPr>
          <w:rFonts w:ascii="Arial" w:eastAsia="Times New Roman" w:hAnsi="Arial" w:cs="Arial"/>
          <w:sz w:val="24"/>
          <w:szCs w:val="24"/>
          <w:lang w:val="es-ES_tradnl" w:eastAsia="es-ES"/>
        </w:rPr>
        <w:t>i</w:t>
      </w:r>
      <w:r w:rsidR="00272B83" w:rsidRPr="00BD2902">
        <w:rPr>
          <w:rFonts w:ascii="Arial" w:eastAsia="Times New Roman" w:hAnsi="Arial" w:cs="Arial"/>
          <w:sz w:val="24"/>
          <w:szCs w:val="24"/>
          <w:lang w:val="es-ES_tradnl" w:eastAsia="es-ES"/>
        </w:rPr>
        <w:t xml:space="preserve">legalidad del oficio </w:t>
      </w:r>
      <w:r w:rsidR="005340FA">
        <w:rPr>
          <w:rFonts w:ascii="Arial" w:eastAsia="Times New Roman" w:hAnsi="Arial" w:cs="Arial"/>
          <w:sz w:val="24"/>
          <w:szCs w:val="24"/>
          <w:lang w:val="es-ES_tradnl" w:eastAsia="es-ES"/>
        </w:rPr>
        <w:t>sin número de quince de septiembre de dos mil dieciséis, emitido por las autoridades demandadas.</w:t>
      </w:r>
    </w:p>
    <w:p w:rsidR="00272B83" w:rsidRDefault="00272B83" w:rsidP="00272B8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Es también </w:t>
      </w:r>
      <w:r>
        <w:rPr>
          <w:rFonts w:ascii="Arial" w:eastAsia="Times New Roman" w:hAnsi="Arial" w:cs="Arial"/>
          <w:b/>
          <w:sz w:val="24"/>
          <w:szCs w:val="24"/>
          <w:lang w:val="es-ES_tradnl" w:eastAsia="es-ES"/>
        </w:rPr>
        <w:t xml:space="preserve">improcedente </w:t>
      </w:r>
      <w:r>
        <w:rPr>
          <w:rFonts w:ascii="Arial" w:eastAsia="Times New Roman" w:hAnsi="Arial" w:cs="Arial"/>
          <w:sz w:val="24"/>
          <w:szCs w:val="24"/>
          <w:lang w:val="es-ES_tradnl" w:eastAsia="es-ES"/>
        </w:rPr>
        <w:t>la excepción consistente en la oscuridad de la demanda</w:t>
      </w:r>
      <w:r w:rsidR="00840874">
        <w:rPr>
          <w:rFonts w:ascii="Arial" w:eastAsia="Times New Roman" w:hAnsi="Arial" w:cs="Arial"/>
          <w:sz w:val="24"/>
          <w:szCs w:val="24"/>
          <w:lang w:val="es-ES_tradnl" w:eastAsia="es-ES"/>
        </w:rPr>
        <w:t xml:space="preserve"> de las actoras</w:t>
      </w:r>
      <w:r>
        <w:rPr>
          <w:rFonts w:ascii="Arial" w:eastAsia="Times New Roman" w:hAnsi="Arial" w:cs="Arial"/>
          <w:sz w:val="24"/>
          <w:szCs w:val="24"/>
          <w:lang w:val="es-ES_tradnl" w:eastAsia="es-ES"/>
        </w:rPr>
        <w:t>, en razón, que de una lectura ínteg</w:t>
      </w:r>
      <w:r w:rsidR="005340FA">
        <w:rPr>
          <w:rFonts w:ascii="Arial" w:eastAsia="Times New Roman" w:hAnsi="Arial" w:cs="Arial"/>
          <w:sz w:val="24"/>
          <w:szCs w:val="24"/>
          <w:lang w:val="es-ES_tradnl" w:eastAsia="es-ES"/>
        </w:rPr>
        <w:t>ra de la misma, se advierte que</w:t>
      </w:r>
      <w:r w:rsidR="0084087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ésta cumple con los requisitos exigidos por el artículo </w:t>
      </w:r>
      <w:r w:rsidR="008017AD">
        <w:rPr>
          <w:rFonts w:ascii="Arial" w:eastAsia="Times New Roman" w:hAnsi="Arial" w:cs="Arial"/>
          <w:sz w:val="24"/>
          <w:szCs w:val="24"/>
          <w:lang w:val="es-ES_tradnl" w:eastAsia="es-ES"/>
        </w:rPr>
        <w:t>147, de la Ley de Justicia Administrativa para el Estado de Oaxaca, anterior a la vigente, tan es así, que se admitió a trámite mediante proveído de diez de</w:t>
      </w:r>
      <w:r w:rsidR="00840874">
        <w:rPr>
          <w:rFonts w:ascii="Arial" w:eastAsia="Times New Roman" w:hAnsi="Arial" w:cs="Arial"/>
          <w:sz w:val="24"/>
          <w:szCs w:val="24"/>
          <w:lang w:val="es-ES_tradnl" w:eastAsia="es-ES"/>
        </w:rPr>
        <w:t xml:space="preserve"> noviembre de dos mil dieciséis, es decir que </w:t>
      </w:r>
      <w:r w:rsidR="008017AD">
        <w:rPr>
          <w:rFonts w:ascii="Arial" w:eastAsia="Times New Roman" w:hAnsi="Arial" w:cs="Arial"/>
          <w:b/>
          <w:sz w:val="24"/>
          <w:szCs w:val="24"/>
          <w:lang w:val="es-ES_tradnl" w:eastAsia="es-ES"/>
        </w:rPr>
        <w:t>las actoras</w:t>
      </w:r>
      <w:r w:rsidR="008017AD">
        <w:rPr>
          <w:rFonts w:ascii="Arial" w:eastAsia="Times New Roman" w:hAnsi="Arial" w:cs="Arial"/>
          <w:sz w:val="24"/>
          <w:szCs w:val="24"/>
          <w:lang w:val="es-ES_tradnl" w:eastAsia="es-ES"/>
        </w:rPr>
        <w:t xml:space="preserve"> señalaron con claridad </w:t>
      </w:r>
      <w:r w:rsidR="00840874">
        <w:rPr>
          <w:rFonts w:ascii="Arial" w:eastAsia="Times New Roman" w:hAnsi="Arial" w:cs="Arial"/>
          <w:sz w:val="24"/>
          <w:szCs w:val="24"/>
          <w:lang w:val="es-ES_tradnl" w:eastAsia="es-ES"/>
        </w:rPr>
        <w:t xml:space="preserve">el acto impugnado y </w:t>
      </w:r>
      <w:r w:rsidR="008017AD">
        <w:rPr>
          <w:rFonts w:ascii="Arial" w:eastAsia="Times New Roman" w:hAnsi="Arial" w:cs="Arial"/>
          <w:sz w:val="24"/>
          <w:szCs w:val="24"/>
          <w:lang w:val="es-ES_tradnl" w:eastAsia="es-ES"/>
        </w:rPr>
        <w:t xml:space="preserve">las autoridades </w:t>
      </w:r>
      <w:r w:rsidR="00840874">
        <w:rPr>
          <w:rFonts w:ascii="Arial" w:eastAsia="Times New Roman" w:hAnsi="Arial" w:cs="Arial"/>
          <w:sz w:val="24"/>
          <w:szCs w:val="24"/>
          <w:lang w:val="es-ES_tradnl" w:eastAsia="es-ES"/>
        </w:rPr>
        <w:t xml:space="preserve">a quienes demandaron </w:t>
      </w:r>
      <w:r w:rsidR="008017AD">
        <w:rPr>
          <w:rFonts w:ascii="Arial" w:eastAsia="Times New Roman" w:hAnsi="Arial" w:cs="Arial"/>
          <w:sz w:val="24"/>
          <w:szCs w:val="24"/>
          <w:lang w:val="es-ES_tradnl" w:eastAsia="es-ES"/>
        </w:rPr>
        <w:t>y el acto impugnado que de ellas demandan.</w:t>
      </w:r>
    </w:p>
    <w:p w:rsidR="00302D61" w:rsidRPr="004F041C" w:rsidRDefault="008017AD" w:rsidP="004F041C">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Así mismo, es </w:t>
      </w:r>
      <w:r>
        <w:rPr>
          <w:rFonts w:ascii="Arial" w:eastAsia="Times New Roman" w:hAnsi="Arial" w:cs="Arial"/>
          <w:b/>
          <w:sz w:val="24"/>
          <w:szCs w:val="24"/>
          <w:lang w:val="es-ES_tradnl" w:eastAsia="es-ES"/>
        </w:rPr>
        <w:t>improcedente</w:t>
      </w:r>
      <w:r w:rsidR="004F041C">
        <w:rPr>
          <w:rFonts w:ascii="Arial" w:eastAsia="Times New Roman" w:hAnsi="Arial" w:cs="Arial"/>
          <w:b/>
          <w:sz w:val="24"/>
          <w:szCs w:val="24"/>
          <w:lang w:val="es-ES_tradnl" w:eastAsia="es-ES"/>
        </w:rPr>
        <w:t>s</w:t>
      </w:r>
      <w:r>
        <w:rPr>
          <w:rFonts w:ascii="Arial" w:eastAsia="Times New Roman" w:hAnsi="Arial" w:cs="Arial"/>
          <w:b/>
          <w:sz w:val="24"/>
          <w:szCs w:val="24"/>
          <w:lang w:val="es-ES_tradnl" w:eastAsia="es-ES"/>
        </w:rPr>
        <w:t xml:space="preserve"> </w:t>
      </w:r>
      <w:r w:rsidRPr="00677CFA">
        <w:rPr>
          <w:rFonts w:ascii="Arial" w:eastAsia="Times New Roman" w:hAnsi="Arial" w:cs="Arial"/>
          <w:sz w:val="24"/>
          <w:szCs w:val="24"/>
          <w:lang w:val="es-ES_tradnl" w:eastAsia="es-ES"/>
        </w:rPr>
        <w:t>la</w:t>
      </w:r>
      <w:r w:rsidR="004F041C">
        <w:rPr>
          <w:rFonts w:ascii="Arial" w:eastAsia="Times New Roman" w:hAnsi="Arial" w:cs="Arial"/>
          <w:sz w:val="24"/>
          <w:szCs w:val="24"/>
          <w:lang w:val="es-ES_tradnl" w:eastAsia="es-ES"/>
        </w:rPr>
        <w:t>s</w:t>
      </w:r>
      <w:r>
        <w:rPr>
          <w:rFonts w:ascii="Arial" w:eastAsia="Times New Roman" w:hAnsi="Arial" w:cs="Arial"/>
          <w:b/>
          <w:sz w:val="24"/>
          <w:szCs w:val="24"/>
          <w:lang w:val="es-ES_tradnl" w:eastAsia="es-ES"/>
        </w:rPr>
        <w:t xml:space="preserve"> </w:t>
      </w:r>
      <w:r w:rsidR="004F041C">
        <w:rPr>
          <w:rFonts w:ascii="Arial" w:eastAsia="Times New Roman" w:hAnsi="Arial" w:cs="Arial"/>
          <w:sz w:val="24"/>
          <w:szCs w:val="24"/>
          <w:lang w:val="es-ES_tradnl" w:eastAsia="es-ES"/>
        </w:rPr>
        <w:t>excepciones</w:t>
      </w:r>
      <w:r>
        <w:rPr>
          <w:rFonts w:ascii="Arial" w:eastAsia="Times New Roman" w:hAnsi="Arial" w:cs="Arial"/>
          <w:sz w:val="24"/>
          <w:szCs w:val="24"/>
          <w:lang w:val="es-ES_tradnl" w:eastAsia="es-ES"/>
        </w:rPr>
        <w:t xml:space="preserve"> </w:t>
      </w:r>
      <w:r w:rsidR="004F041C">
        <w:rPr>
          <w:rFonts w:ascii="Arial" w:eastAsia="Times New Roman" w:hAnsi="Arial" w:cs="Arial"/>
          <w:sz w:val="24"/>
          <w:szCs w:val="24"/>
          <w:lang w:val="es-ES_tradnl" w:eastAsia="es-ES"/>
        </w:rPr>
        <w:t xml:space="preserve">marcadas con los incisos </w:t>
      </w:r>
      <w:r w:rsidR="004F041C">
        <w:rPr>
          <w:rFonts w:ascii="Arial" w:eastAsia="Times New Roman" w:hAnsi="Arial" w:cs="Arial"/>
          <w:b/>
          <w:sz w:val="24"/>
          <w:szCs w:val="24"/>
          <w:lang w:val="es-ES_tradnl" w:eastAsia="es-ES"/>
        </w:rPr>
        <w:t>e) y f)</w:t>
      </w:r>
      <w:r>
        <w:rPr>
          <w:rFonts w:ascii="Arial" w:eastAsia="Times New Roman" w:hAnsi="Arial" w:cs="Arial"/>
          <w:sz w:val="24"/>
          <w:szCs w:val="24"/>
          <w:lang w:val="es-ES_tradnl" w:eastAsia="es-ES"/>
        </w:rPr>
        <w:t>, ya que la</w:t>
      </w:r>
      <w:r w:rsidR="00DA0483">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actora</w:t>
      </w:r>
      <w:r w:rsidR="00DA0483">
        <w:rPr>
          <w:rFonts w:ascii="Arial" w:eastAsia="Times New Roman" w:hAnsi="Arial" w:cs="Arial"/>
          <w:sz w:val="24"/>
          <w:szCs w:val="24"/>
          <w:lang w:val="es-ES_tradnl" w:eastAsia="es-ES"/>
        </w:rPr>
        <w:t xml:space="preserve">s no se condujeron </w:t>
      </w:r>
      <w:r>
        <w:rPr>
          <w:rFonts w:ascii="Arial" w:eastAsia="Times New Roman" w:hAnsi="Arial" w:cs="Arial"/>
          <w:sz w:val="24"/>
          <w:szCs w:val="24"/>
          <w:lang w:val="es-ES_tradnl" w:eastAsia="es-ES"/>
        </w:rPr>
        <w:t xml:space="preserve">con falsedad al momento de formular su demanda, pues </w:t>
      </w:r>
      <w:r w:rsidR="00DA0483">
        <w:rPr>
          <w:rFonts w:ascii="Arial" w:eastAsia="Times New Roman" w:hAnsi="Arial" w:cs="Arial"/>
          <w:sz w:val="24"/>
          <w:szCs w:val="24"/>
          <w:lang w:val="es-ES_tradnl" w:eastAsia="es-ES"/>
        </w:rPr>
        <w:t>exhibieron el oficio sin número de quince de septiembre de dos mil dieciséis, mismo que impugnan; además que esta excepción será abordaba e</w:t>
      </w:r>
      <w:r w:rsidR="00840874">
        <w:rPr>
          <w:rFonts w:ascii="Arial" w:eastAsia="Times New Roman" w:hAnsi="Arial" w:cs="Arial"/>
          <w:sz w:val="24"/>
          <w:szCs w:val="24"/>
          <w:lang w:val="es-ES_tradnl" w:eastAsia="es-ES"/>
        </w:rPr>
        <w:t xml:space="preserve">n el </w:t>
      </w:r>
      <w:r w:rsidR="00840874">
        <w:rPr>
          <w:rFonts w:ascii="Arial" w:eastAsia="Times New Roman" w:hAnsi="Arial" w:cs="Arial"/>
          <w:sz w:val="24"/>
          <w:szCs w:val="24"/>
          <w:lang w:val="es-ES_tradnl" w:eastAsia="es-ES"/>
        </w:rPr>
        <w:lastRenderedPageBreak/>
        <w:t>siguiente considerando de e</w:t>
      </w:r>
      <w:r w:rsidR="00DA0483">
        <w:rPr>
          <w:rFonts w:ascii="Arial" w:eastAsia="Times New Roman" w:hAnsi="Arial" w:cs="Arial"/>
          <w:sz w:val="24"/>
          <w:szCs w:val="24"/>
          <w:lang w:val="es-ES_tradnl" w:eastAsia="es-ES"/>
        </w:rPr>
        <w:t>sta sentencia, pues será en el fondo del asunto donde se decidirá si la</w:t>
      </w:r>
      <w:r w:rsidR="00840874">
        <w:rPr>
          <w:rFonts w:ascii="Arial" w:eastAsia="Times New Roman" w:hAnsi="Arial" w:cs="Arial"/>
          <w:sz w:val="24"/>
          <w:szCs w:val="24"/>
          <w:lang w:val="es-ES_tradnl" w:eastAsia="es-ES"/>
        </w:rPr>
        <w:t>s</w:t>
      </w:r>
      <w:r w:rsidR="00DA0483">
        <w:rPr>
          <w:rFonts w:ascii="Arial" w:eastAsia="Times New Roman" w:hAnsi="Arial" w:cs="Arial"/>
          <w:sz w:val="24"/>
          <w:szCs w:val="24"/>
          <w:lang w:val="es-ES_tradnl" w:eastAsia="es-ES"/>
        </w:rPr>
        <w:t xml:space="preserve"> actora</w:t>
      </w:r>
      <w:r w:rsidR="00840874">
        <w:rPr>
          <w:rFonts w:ascii="Arial" w:eastAsia="Times New Roman" w:hAnsi="Arial" w:cs="Arial"/>
          <w:sz w:val="24"/>
          <w:szCs w:val="24"/>
          <w:lang w:val="es-ES_tradnl" w:eastAsia="es-ES"/>
        </w:rPr>
        <w:t>s</w:t>
      </w:r>
      <w:r w:rsidR="00DA0483">
        <w:rPr>
          <w:rFonts w:ascii="Arial" w:eastAsia="Times New Roman" w:hAnsi="Arial" w:cs="Arial"/>
          <w:sz w:val="24"/>
          <w:szCs w:val="24"/>
          <w:lang w:val="es-ES_tradnl" w:eastAsia="es-ES"/>
        </w:rPr>
        <w:t xml:space="preserve"> acredit</w:t>
      </w:r>
      <w:r w:rsidR="00840874">
        <w:rPr>
          <w:rFonts w:ascii="Arial" w:eastAsia="Times New Roman" w:hAnsi="Arial" w:cs="Arial"/>
          <w:sz w:val="24"/>
          <w:szCs w:val="24"/>
          <w:lang w:val="es-ES_tradnl" w:eastAsia="es-ES"/>
        </w:rPr>
        <w:t>aron</w:t>
      </w:r>
      <w:r w:rsidR="00DA0483">
        <w:rPr>
          <w:rFonts w:ascii="Arial" w:eastAsia="Times New Roman" w:hAnsi="Arial" w:cs="Arial"/>
          <w:sz w:val="24"/>
          <w:szCs w:val="24"/>
          <w:lang w:val="es-ES_tradnl" w:eastAsia="es-ES"/>
        </w:rPr>
        <w:t xml:space="preserve"> </w:t>
      </w:r>
      <w:r w:rsidR="00C15B55">
        <w:rPr>
          <w:rFonts w:ascii="Arial" w:eastAsia="Times New Roman" w:hAnsi="Arial" w:cs="Arial"/>
          <w:sz w:val="24"/>
          <w:szCs w:val="24"/>
          <w:lang w:val="es-ES_tradnl" w:eastAsia="es-ES"/>
        </w:rPr>
        <w:t>el derecho a</w:t>
      </w:r>
      <w:r w:rsidR="00DA0483">
        <w:rPr>
          <w:rFonts w:ascii="Arial" w:eastAsia="Times New Roman" w:hAnsi="Arial" w:cs="Arial"/>
          <w:sz w:val="24"/>
          <w:szCs w:val="24"/>
          <w:lang w:val="es-ES_tradnl" w:eastAsia="es-ES"/>
        </w:rPr>
        <w:t xml:space="preserve"> sus pretensiones.</w:t>
      </w:r>
    </w:p>
    <w:p w:rsidR="000802F9" w:rsidRPr="00815E0D" w:rsidRDefault="004F041C" w:rsidP="00815E0D">
      <w:pPr>
        <w:spacing w:line="360" w:lineRule="auto"/>
        <w:ind w:right="51" w:firstLine="567"/>
        <w:jc w:val="both"/>
        <w:rPr>
          <w:rFonts w:ascii="Arial" w:hAnsi="Arial" w:cs="Arial"/>
          <w:sz w:val="24"/>
          <w:szCs w:val="24"/>
        </w:rPr>
      </w:pPr>
      <w:r>
        <w:rPr>
          <w:rFonts w:ascii="Arial" w:hAnsi="Arial" w:cs="Arial"/>
          <w:b/>
          <w:sz w:val="24"/>
          <w:szCs w:val="24"/>
          <w:lang w:val="es-ES_tradnl"/>
        </w:rPr>
        <w:t xml:space="preserve">QUINTO. </w:t>
      </w:r>
      <w:r w:rsidR="000C5166">
        <w:rPr>
          <w:rFonts w:ascii="Arial" w:hAnsi="Arial" w:cs="Arial"/>
          <w:sz w:val="24"/>
          <w:szCs w:val="24"/>
          <w:lang w:val="es-ES_tradnl"/>
        </w:rPr>
        <w:t xml:space="preserve">Las actoras </w:t>
      </w:r>
      <w:r w:rsidR="00191449">
        <w:rPr>
          <w:rFonts w:ascii="Arial" w:eastAsia="Times New Roman" w:hAnsi="Arial" w:cs="Arial"/>
          <w:bCs/>
          <w:iCs/>
          <w:caps/>
          <w:kern w:val="2"/>
          <w:sz w:val="24"/>
          <w:szCs w:val="24"/>
          <w:lang w:val="es-ES_tradnl" w:eastAsia="es-ES"/>
        </w:rPr>
        <w:t>**********</w:t>
      </w:r>
      <w:r w:rsidR="000C5166">
        <w:rPr>
          <w:rFonts w:ascii="Arial" w:hAnsi="Arial" w:cs="Arial"/>
          <w:b/>
          <w:sz w:val="24"/>
          <w:szCs w:val="24"/>
          <w:lang w:val="es-ES_tradnl"/>
        </w:rPr>
        <w:t xml:space="preserve">, </w:t>
      </w:r>
      <w:r w:rsidR="00862A50">
        <w:rPr>
          <w:rFonts w:ascii="Arial" w:hAnsi="Arial" w:cs="Arial"/>
          <w:sz w:val="24"/>
          <w:szCs w:val="24"/>
          <w:lang w:val="es-ES_tradnl"/>
        </w:rPr>
        <w:t xml:space="preserve">demandaron la nulidad del oficio sin número de quince de septiembre de dos mil dieciséis, </w:t>
      </w:r>
      <w:r w:rsidR="00E403B3">
        <w:rPr>
          <w:rFonts w:ascii="Arial" w:hAnsi="Arial" w:cs="Arial"/>
          <w:sz w:val="24"/>
          <w:szCs w:val="24"/>
          <w:lang w:val="es-ES_tradnl"/>
        </w:rPr>
        <w:t xml:space="preserve">emitido por </w:t>
      </w:r>
      <w:r w:rsidR="00E403B3">
        <w:rPr>
          <w:rFonts w:ascii="Arial" w:hAnsi="Arial" w:cs="Arial"/>
          <w:b/>
          <w:sz w:val="24"/>
          <w:szCs w:val="24"/>
          <w:lang w:val="es-ES_tradnl"/>
        </w:rPr>
        <w:t>el Presidente Municipal, Síndico Procurador, Síndico Hacendaria, Regidor de Hacienda, Integrantes de la Comisión de Seguridad Municipal del Ayuntamiento de Miahuatlán de Porfirio Díaz, Oaxaca</w:t>
      </w:r>
      <w:r w:rsidR="008A7ACF">
        <w:rPr>
          <w:rFonts w:ascii="Arial" w:hAnsi="Arial" w:cs="Arial"/>
          <w:sz w:val="24"/>
          <w:szCs w:val="24"/>
        </w:rPr>
        <w:t xml:space="preserve">, </w:t>
      </w:r>
      <w:r w:rsidR="000802F9" w:rsidRPr="00581B5E">
        <w:rPr>
          <w:rFonts w:ascii="Arial" w:hAnsi="Arial" w:cs="Arial"/>
          <w:sz w:val="24"/>
          <w:szCs w:val="24"/>
        </w:rPr>
        <w:t>expresando en sus conceptos de impugnación, que</w:t>
      </w:r>
      <w:r w:rsidR="00BA2459">
        <w:rPr>
          <w:rFonts w:ascii="Arial" w:hAnsi="Arial" w:cs="Arial"/>
          <w:sz w:val="24"/>
          <w:szCs w:val="24"/>
        </w:rPr>
        <w:t xml:space="preserve"> se violó en su contra </w:t>
      </w:r>
      <w:r w:rsidR="00E11D43">
        <w:rPr>
          <w:rFonts w:ascii="Arial" w:hAnsi="Arial" w:cs="Arial"/>
          <w:sz w:val="24"/>
          <w:szCs w:val="24"/>
        </w:rPr>
        <w:t>el</w:t>
      </w:r>
      <w:r w:rsidR="00BA2459">
        <w:rPr>
          <w:rFonts w:ascii="Arial" w:hAnsi="Arial" w:cs="Arial"/>
          <w:sz w:val="24"/>
          <w:szCs w:val="24"/>
        </w:rPr>
        <w:t xml:space="preserve"> debido proceso y la garantía de audiencia consagrados en el artículo 14, de la Constitución Federal, </w:t>
      </w:r>
      <w:r w:rsidR="00815E0D">
        <w:rPr>
          <w:rFonts w:ascii="Arial" w:hAnsi="Arial" w:cs="Arial"/>
          <w:sz w:val="24"/>
          <w:szCs w:val="24"/>
        </w:rPr>
        <w:t xml:space="preserve">aunado que el acto impugnado </w:t>
      </w:r>
      <w:r w:rsidR="000802F9" w:rsidRPr="00581B5E">
        <w:rPr>
          <w:rFonts w:ascii="Arial" w:hAnsi="Arial" w:cs="Arial"/>
          <w:sz w:val="24"/>
          <w:szCs w:val="24"/>
        </w:rPr>
        <w:t xml:space="preserve">no se encuentra debidamente </w:t>
      </w:r>
      <w:r w:rsidR="000802F9" w:rsidRPr="00581B5E">
        <w:rPr>
          <w:rFonts w:ascii="Arial" w:hAnsi="Arial" w:cs="Arial"/>
          <w:b/>
          <w:sz w:val="24"/>
          <w:szCs w:val="24"/>
        </w:rPr>
        <w:t>fundada y motivada</w:t>
      </w:r>
      <w:r w:rsidR="000802F9" w:rsidRPr="00581B5E">
        <w:rPr>
          <w:rFonts w:ascii="Arial" w:hAnsi="Arial" w:cs="Arial"/>
          <w:sz w:val="24"/>
          <w:szCs w:val="24"/>
        </w:rPr>
        <w:t>.</w:t>
      </w:r>
    </w:p>
    <w:p w:rsidR="003748D4" w:rsidRDefault="00B87AC5" w:rsidP="0039522E">
      <w:pPr>
        <w:spacing w:line="360" w:lineRule="auto"/>
        <w:ind w:right="18" w:firstLine="567"/>
        <w:jc w:val="both"/>
        <w:rPr>
          <w:rFonts w:ascii="Arial" w:hAnsi="Arial" w:cs="Arial"/>
          <w:sz w:val="24"/>
          <w:szCs w:val="24"/>
        </w:rPr>
      </w:pPr>
      <w:r>
        <w:rPr>
          <w:rFonts w:ascii="Arial" w:hAnsi="Arial" w:cs="Arial"/>
          <w:sz w:val="24"/>
          <w:szCs w:val="24"/>
        </w:rPr>
        <w:t xml:space="preserve">Ofreciendo como pruebas las siguientes: </w:t>
      </w:r>
      <w:r w:rsidR="002F1704">
        <w:rPr>
          <w:rFonts w:ascii="Arial" w:hAnsi="Arial" w:cs="Arial"/>
          <w:b/>
          <w:sz w:val="24"/>
          <w:szCs w:val="24"/>
        </w:rPr>
        <w:t xml:space="preserve">1. </w:t>
      </w:r>
      <w:r w:rsidR="002F1704" w:rsidRPr="00846F93">
        <w:rPr>
          <w:rFonts w:ascii="Arial" w:hAnsi="Arial" w:cs="Arial"/>
          <w:sz w:val="24"/>
          <w:szCs w:val="24"/>
        </w:rPr>
        <w:t>Original</w:t>
      </w:r>
      <w:r w:rsidR="002F1704">
        <w:rPr>
          <w:rFonts w:ascii="Arial" w:hAnsi="Arial" w:cs="Arial"/>
          <w:b/>
          <w:sz w:val="24"/>
          <w:szCs w:val="24"/>
        </w:rPr>
        <w:t xml:space="preserve"> </w:t>
      </w:r>
      <w:r w:rsidR="002F1704">
        <w:rPr>
          <w:rFonts w:ascii="Arial" w:hAnsi="Arial" w:cs="Arial"/>
          <w:sz w:val="24"/>
          <w:szCs w:val="24"/>
        </w:rPr>
        <w:t xml:space="preserve">del oficio sin número de 15 quince de septiembre de 2016 dos mil dieciséis, emitido por la comisión de Seguridad Municipal del H. ayuntamiento de Miahuatlán de Porfirio Díaz, Oaxaca; </w:t>
      </w:r>
      <w:r w:rsidR="002F1704">
        <w:rPr>
          <w:rFonts w:ascii="Arial" w:hAnsi="Arial" w:cs="Arial"/>
          <w:b/>
          <w:sz w:val="24"/>
          <w:szCs w:val="24"/>
        </w:rPr>
        <w:t>2.</w:t>
      </w:r>
      <w:r w:rsidR="002F1704">
        <w:rPr>
          <w:rFonts w:ascii="Arial" w:hAnsi="Arial" w:cs="Arial"/>
          <w:sz w:val="24"/>
          <w:szCs w:val="24"/>
        </w:rPr>
        <w:t xml:space="preserve"> </w:t>
      </w:r>
      <w:r w:rsidR="002F1704" w:rsidRPr="00846F93">
        <w:rPr>
          <w:rFonts w:ascii="Arial" w:hAnsi="Arial" w:cs="Arial"/>
          <w:sz w:val="24"/>
          <w:szCs w:val="24"/>
        </w:rPr>
        <w:t>Original</w:t>
      </w:r>
      <w:r w:rsidR="002F1704">
        <w:rPr>
          <w:rFonts w:ascii="Arial" w:hAnsi="Arial" w:cs="Arial"/>
          <w:b/>
          <w:sz w:val="24"/>
          <w:szCs w:val="24"/>
        </w:rPr>
        <w:t xml:space="preserve"> </w:t>
      </w:r>
      <w:r w:rsidR="002F1704">
        <w:rPr>
          <w:rFonts w:ascii="Arial" w:hAnsi="Arial" w:cs="Arial"/>
          <w:sz w:val="24"/>
          <w:szCs w:val="24"/>
        </w:rPr>
        <w:t xml:space="preserve">del oficio sin número de 15 quince de septiembre de 2016 dos mil dieciséis, emitido por la comisión de Seguridad Municipal del H. ayuntamiento de Miahuatlán de Porfirio Díaz, Oaxaca; </w:t>
      </w:r>
      <w:r w:rsidR="002F1704">
        <w:rPr>
          <w:rFonts w:ascii="Arial" w:hAnsi="Arial" w:cs="Arial"/>
          <w:b/>
          <w:sz w:val="24"/>
          <w:szCs w:val="24"/>
        </w:rPr>
        <w:t>3.</w:t>
      </w:r>
      <w:r w:rsidR="002F1704">
        <w:rPr>
          <w:rFonts w:ascii="Arial" w:hAnsi="Arial" w:cs="Arial"/>
          <w:sz w:val="24"/>
          <w:szCs w:val="24"/>
        </w:rPr>
        <w:t xml:space="preserve"> Original de la credencial expedida por el Presidente Constitucional Municipal de </w:t>
      </w:r>
      <w:proofErr w:type="spellStart"/>
      <w:r w:rsidR="002F1704">
        <w:rPr>
          <w:rFonts w:ascii="Arial" w:hAnsi="Arial" w:cs="Arial"/>
          <w:sz w:val="24"/>
          <w:szCs w:val="24"/>
        </w:rPr>
        <w:t>Miahuatlán</w:t>
      </w:r>
      <w:proofErr w:type="spellEnd"/>
      <w:r w:rsidR="002F1704">
        <w:rPr>
          <w:rFonts w:ascii="Arial" w:hAnsi="Arial" w:cs="Arial"/>
          <w:sz w:val="24"/>
          <w:szCs w:val="24"/>
        </w:rPr>
        <w:t xml:space="preserve"> de Porfirio Díaz, Oaxaca, a favor de </w:t>
      </w:r>
      <w:r w:rsidR="00191449">
        <w:rPr>
          <w:rFonts w:ascii="Arial" w:eastAsia="Times New Roman" w:hAnsi="Arial" w:cs="Arial"/>
          <w:bCs/>
          <w:iCs/>
          <w:caps/>
          <w:kern w:val="2"/>
          <w:sz w:val="24"/>
          <w:szCs w:val="24"/>
          <w:lang w:val="es-ES_tradnl" w:eastAsia="es-ES"/>
        </w:rPr>
        <w:t>**********</w:t>
      </w:r>
      <w:r w:rsidR="002F1704">
        <w:rPr>
          <w:rFonts w:ascii="Arial" w:hAnsi="Arial" w:cs="Arial"/>
          <w:sz w:val="24"/>
          <w:szCs w:val="24"/>
        </w:rPr>
        <w:t xml:space="preserve">, con una vigencia del 01 uno de enero al 31 treinta y uno de diciembre de 2016 dos mil dieciséis; </w:t>
      </w:r>
      <w:r w:rsidR="002F1704">
        <w:rPr>
          <w:rFonts w:ascii="Arial" w:hAnsi="Arial" w:cs="Arial"/>
          <w:b/>
          <w:sz w:val="24"/>
          <w:szCs w:val="24"/>
        </w:rPr>
        <w:t>4.</w:t>
      </w:r>
      <w:r w:rsidR="002F1704">
        <w:rPr>
          <w:rFonts w:ascii="Arial" w:hAnsi="Arial" w:cs="Arial"/>
          <w:sz w:val="24"/>
          <w:szCs w:val="24"/>
        </w:rPr>
        <w:t xml:space="preserve"> Original de la credencial expedida por el Presidente Constitucional Municipal de </w:t>
      </w:r>
      <w:proofErr w:type="spellStart"/>
      <w:r w:rsidR="002F1704">
        <w:rPr>
          <w:rFonts w:ascii="Arial" w:hAnsi="Arial" w:cs="Arial"/>
          <w:sz w:val="24"/>
          <w:szCs w:val="24"/>
        </w:rPr>
        <w:t>Miahuatlán</w:t>
      </w:r>
      <w:proofErr w:type="spellEnd"/>
      <w:r w:rsidR="002F1704">
        <w:rPr>
          <w:rFonts w:ascii="Arial" w:hAnsi="Arial" w:cs="Arial"/>
          <w:sz w:val="24"/>
          <w:szCs w:val="24"/>
        </w:rPr>
        <w:t xml:space="preserve"> de Porfirio Díaz, Oaxaca, a favor de </w:t>
      </w:r>
      <w:r w:rsidR="00191449">
        <w:rPr>
          <w:rFonts w:ascii="Arial" w:eastAsia="Times New Roman" w:hAnsi="Arial" w:cs="Arial"/>
          <w:bCs/>
          <w:iCs/>
          <w:caps/>
          <w:kern w:val="2"/>
          <w:sz w:val="24"/>
          <w:szCs w:val="24"/>
          <w:lang w:val="es-ES_tradnl" w:eastAsia="es-ES"/>
        </w:rPr>
        <w:t>**********</w:t>
      </w:r>
      <w:r w:rsidR="002F1704">
        <w:rPr>
          <w:rFonts w:ascii="Arial" w:hAnsi="Arial" w:cs="Arial"/>
          <w:sz w:val="24"/>
          <w:szCs w:val="24"/>
        </w:rPr>
        <w:t xml:space="preserve">, con una vigencia del 01 uno de enero al 31 treinta y uno de diciembre de 2016 dos mil dieciséis; </w:t>
      </w:r>
      <w:r w:rsidR="002F1704">
        <w:rPr>
          <w:rFonts w:ascii="Arial" w:hAnsi="Arial" w:cs="Arial"/>
          <w:b/>
          <w:sz w:val="24"/>
          <w:szCs w:val="24"/>
        </w:rPr>
        <w:t>5.</w:t>
      </w:r>
      <w:r w:rsidR="002F1704">
        <w:rPr>
          <w:rFonts w:ascii="Arial" w:hAnsi="Arial" w:cs="Arial"/>
          <w:sz w:val="24"/>
          <w:szCs w:val="24"/>
        </w:rPr>
        <w:t xml:space="preserve"> Original del reconocimiento como Policía Preventivo Municipal, policía del mes de marzo expedido por el Presidente Municipal constitucional y Director General de Seguridad Pública Municipal, autoridades del Municipio de </w:t>
      </w:r>
      <w:proofErr w:type="spellStart"/>
      <w:r w:rsidR="002F1704">
        <w:rPr>
          <w:rFonts w:ascii="Arial" w:hAnsi="Arial" w:cs="Arial"/>
          <w:sz w:val="24"/>
          <w:szCs w:val="24"/>
        </w:rPr>
        <w:t>Miahuatlán</w:t>
      </w:r>
      <w:proofErr w:type="spellEnd"/>
      <w:r w:rsidR="002F1704">
        <w:rPr>
          <w:rFonts w:ascii="Arial" w:hAnsi="Arial" w:cs="Arial"/>
          <w:sz w:val="24"/>
          <w:szCs w:val="24"/>
        </w:rPr>
        <w:t xml:space="preserve"> de Porfirio Díaz, Oaxaca, a favor de </w:t>
      </w:r>
      <w:r w:rsidR="00191449">
        <w:rPr>
          <w:rFonts w:ascii="Arial" w:eastAsia="Times New Roman" w:hAnsi="Arial" w:cs="Arial"/>
          <w:bCs/>
          <w:iCs/>
          <w:caps/>
          <w:kern w:val="2"/>
          <w:sz w:val="24"/>
          <w:szCs w:val="24"/>
          <w:lang w:val="es-ES_tradnl" w:eastAsia="es-ES"/>
        </w:rPr>
        <w:t>**********</w:t>
      </w:r>
      <w:r w:rsidR="002F1704">
        <w:rPr>
          <w:rFonts w:ascii="Arial" w:hAnsi="Arial" w:cs="Arial"/>
          <w:sz w:val="24"/>
          <w:szCs w:val="24"/>
        </w:rPr>
        <w:t xml:space="preserve">, de 31 treinta y uno de marzo de 2015 dos mil quince; </w:t>
      </w:r>
      <w:r w:rsidR="002F1704">
        <w:rPr>
          <w:rFonts w:ascii="Arial" w:hAnsi="Arial" w:cs="Arial"/>
          <w:b/>
          <w:sz w:val="24"/>
          <w:szCs w:val="24"/>
        </w:rPr>
        <w:t>6.</w:t>
      </w:r>
      <w:r w:rsidR="002F1704">
        <w:rPr>
          <w:rFonts w:ascii="Arial" w:hAnsi="Arial" w:cs="Arial"/>
          <w:sz w:val="24"/>
          <w:szCs w:val="24"/>
        </w:rPr>
        <w:t xml:space="preserve"> Original del oficio número </w:t>
      </w:r>
      <w:r w:rsidR="002F1704">
        <w:rPr>
          <w:rFonts w:ascii="Arial" w:hAnsi="Arial" w:cs="Arial"/>
          <w:b/>
          <w:sz w:val="24"/>
          <w:szCs w:val="24"/>
        </w:rPr>
        <w:t>0286/2016</w:t>
      </w:r>
      <w:r w:rsidR="002F1704">
        <w:rPr>
          <w:rFonts w:ascii="Arial" w:hAnsi="Arial" w:cs="Arial"/>
          <w:sz w:val="24"/>
          <w:szCs w:val="24"/>
        </w:rPr>
        <w:t xml:space="preserve">, de 25 veinticinco de julio de 2016 dos mil dieciséis, expedido por el Director General de Seguridad Pública Municipal, autoridades del Municipio de </w:t>
      </w:r>
      <w:proofErr w:type="spellStart"/>
      <w:r w:rsidR="002F1704">
        <w:rPr>
          <w:rFonts w:ascii="Arial" w:hAnsi="Arial" w:cs="Arial"/>
          <w:sz w:val="24"/>
          <w:szCs w:val="24"/>
        </w:rPr>
        <w:t>Miahuatlán</w:t>
      </w:r>
      <w:proofErr w:type="spellEnd"/>
      <w:r w:rsidR="002F1704">
        <w:rPr>
          <w:rFonts w:ascii="Arial" w:hAnsi="Arial" w:cs="Arial"/>
          <w:sz w:val="24"/>
          <w:szCs w:val="24"/>
        </w:rPr>
        <w:t xml:space="preserve"> de Porfirio Díaz, Oaxaca, a favor de </w:t>
      </w:r>
      <w:r w:rsidR="00191449">
        <w:rPr>
          <w:rFonts w:ascii="Arial" w:eastAsia="Times New Roman" w:hAnsi="Arial" w:cs="Arial"/>
          <w:bCs/>
          <w:iCs/>
          <w:caps/>
          <w:kern w:val="2"/>
          <w:sz w:val="24"/>
          <w:szCs w:val="24"/>
          <w:lang w:val="es-ES_tradnl" w:eastAsia="es-ES"/>
        </w:rPr>
        <w:t>**********</w:t>
      </w:r>
      <w:r w:rsidR="002F1704">
        <w:rPr>
          <w:rFonts w:ascii="Arial" w:hAnsi="Arial" w:cs="Arial"/>
          <w:sz w:val="24"/>
          <w:szCs w:val="24"/>
        </w:rPr>
        <w:t xml:space="preserve">; </w:t>
      </w:r>
      <w:r w:rsidR="002F1704">
        <w:rPr>
          <w:rFonts w:ascii="Arial" w:hAnsi="Arial" w:cs="Arial"/>
          <w:b/>
          <w:sz w:val="24"/>
          <w:szCs w:val="24"/>
        </w:rPr>
        <w:t>7.</w:t>
      </w:r>
      <w:r w:rsidR="002F1704">
        <w:rPr>
          <w:rFonts w:ascii="Arial" w:hAnsi="Arial" w:cs="Arial"/>
          <w:sz w:val="24"/>
          <w:szCs w:val="24"/>
        </w:rPr>
        <w:t xml:space="preserve"> Constancia original del curso “Capacitación especializa para policía Municipal ´Policía como primer respondiente y con capacidad para procesar el lugar de los hechos del plan estratégico en materia de capacitación de justicia penal y competencias policías básicas”, expedida a favor de </w:t>
      </w:r>
      <w:r w:rsidR="00191449">
        <w:rPr>
          <w:rFonts w:ascii="Arial" w:eastAsia="Times New Roman" w:hAnsi="Arial" w:cs="Arial"/>
          <w:bCs/>
          <w:iCs/>
          <w:caps/>
          <w:kern w:val="2"/>
          <w:sz w:val="24"/>
          <w:szCs w:val="24"/>
          <w:lang w:val="es-ES_tradnl" w:eastAsia="es-ES"/>
        </w:rPr>
        <w:t>**********</w:t>
      </w:r>
      <w:r w:rsidR="002F1704">
        <w:rPr>
          <w:rFonts w:ascii="Arial" w:hAnsi="Arial" w:cs="Arial"/>
          <w:sz w:val="24"/>
          <w:szCs w:val="24"/>
        </w:rPr>
        <w:t xml:space="preserve">, por el director de la Academia Regional de Seguridad Pública del Sureste y Secretario Ejecutivo del Consejo de la Coordinación para la implementación del Sistema Acusatorio en el Estado; </w:t>
      </w:r>
      <w:r w:rsidR="002F1704">
        <w:rPr>
          <w:rFonts w:ascii="Arial" w:hAnsi="Arial" w:cs="Arial"/>
          <w:b/>
          <w:sz w:val="24"/>
          <w:szCs w:val="24"/>
        </w:rPr>
        <w:t xml:space="preserve">8. </w:t>
      </w:r>
      <w:r w:rsidR="002F1704" w:rsidRPr="005C317F">
        <w:rPr>
          <w:rFonts w:ascii="Arial" w:hAnsi="Arial" w:cs="Arial"/>
          <w:sz w:val="24"/>
          <w:szCs w:val="24"/>
        </w:rPr>
        <w:t xml:space="preserve">Escrito </w:t>
      </w:r>
      <w:r w:rsidR="002F1704">
        <w:rPr>
          <w:rFonts w:ascii="Arial" w:hAnsi="Arial" w:cs="Arial"/>
          <w:sz w:val="24"/>
          <w:szCs w:val="24"/>
        </w:rPr>
        <w:t xml:space="preserve">original de 21 veintiuno de septiembre de 2016 dos mil dieciséis, suscrito por </w:t>
      </w:r>
      <w:r w:rsidR="00191449">
        <w:rPr>
          <w:rFonts w:ascii="Arial" w:eastAsia="Times New Roman" w:hAnsi="Arial" w:cs="Arial"/>
          <w:bCs/>
          <w:iCs/>
          <w:caps/>
          <w:kern w:val="2"/>
          <w:sz w:val="24"/>
          <w:szCs w:val="24"/>
          <w:lang w:val="es-ES_tradnl" w:eastAsia="es-ES"/>
        </w:rPr>
        <w:t xml:space="preserve">********** </w:t>
      </w:r>
      <w:r w:rsidR="002F1704">
        <w:rPr>
          <w:rFonts w:ascii="Arial" w:hAnsi="Arial" w:cs="Arial"/>
          <w:sz w:val="24"/>
          <w:szCs w:val="24"/>
        </w:rPr>
        <w:t xml:space="preserve">y </w:t>
      </w:r>
      <w:r w:rsidR="00191449">
        <w:rPr>
          <w:rFonts w:ascii="Arial" w:eastAsia="Times New Roman" w:hAnsi="Arial" w:cs="Arial"/>
          <w:bCs/>
          <w:iCs/>
          <w:caps/>
          <w:kern w:val="2"/>
          <w:sz w:val="24"/>
          <w:szCs w:val="24"/>
          <w:lang w:val="es-ES_tradnl" w:eastAsia="es-ES"/>
        </w:rPr>
        <w:t>**********</w:t>
      </w:r>
      <w:r w:rsidR="002F1704">
        <w:rPr>
          <w:rFonts w:ascii="Arial" w:hAnsi="Arial" w:cs="Arial"/>
          <w:sz w:val="24"/>
          <w:szCs w:val="24"/>
        </w:rPr>
        <w:t xml:space="preserve">, dirigido a los Integrantes de la Comisión de Seguridad Municipal del ayuntamiento de Miahuatlán de Porfirio Díaz, Oaxaca; </w:t>
      </w:r>
      <w:r w:rsidR="002F1704">
        <w:rPr>
          <w:rFonts w:ascii="Arial" w:hAnsi="Arial" w:cs="Arial"/>
          <w:b/>
          <w:sz w:val="24"/>
          <w:szCs w:val="24"/>
        </w:rPr>
        <w:t>9.</w:t>
      </w:r>
      <w:r w:rsidR="002F1704">
        <w:rPr>
          <w:rFonts w:ascii="Arial" w:hAnsi="Arial" w:cs="Arial"/>
          <w:sz w:val="24"/>
          <w:szCs w:val="24"/>
        </w:rPr>
        <w:t xml:space="preserve"> Original del comprobante de pago del período del 16 dieciséis al 31 treinta y uno de julio de 2016 dos mil dieciséis, por la cantidad de $3,500.00 (TRES MIL QUINIENTOS PESOS 00/100 M.N.), expedido a favor de </w:t>
      </w:r>
      <w:r w:rsidR="00191449">
        <w:rPr>
          <w:rFonts w:ascii="Arial" w:eastAsia="Times New Roman" w:hAnsi="Arial" w:cs="Arial"/>
          <w:bCs/>
          <w:iCs/>
          <w:caps/>
          <w:kern w:val="2"/>
          <w:sz w:val="24"/>
          <w:szCs w:val="24"/>
          <w:lang w:val="es-ES_tradnl" w:eastAsia="es-ES"/>
        </w:rPr>
        <w:t>**********</w:t>
      </w:r>
      <w:r w:rsidR="002F1704">
        <w:rPr>
          <w:rFonts w:ascii="Arial" w:hAnsi="Arial" w:cs="Arial"/>
          <w:sz w:val="24"/>
          <w:szCs w:val="24"/>
        </w:rPr>
        <w:t xml:space="preserve">; </w:t>
      </w:r>
      <w:r w:rsidR="002F1704">
        <w:rPr>
          <w:rFonts w:ascii="Arial" w:hAnsi="Arial" w:cs="Arial"/>
          <w:b/>
          <w:sz w:val="24"/>
          <w:szCs w:val="24"/>
        </w:rPr>
        <w:t>10.</w:t>
      </w:r>
      <w:r w:rsidR="002F1704">
        <w:rPr>
          <w:rFonts w:ascii="Arial" w:hAnsi="Arial" w:cs="Arial"/>
          <w:sz w:val="24"/>
          <w:szCs w:val="24"/>
        </w:rPr>
        <w:t xml:space="preserve"> La instrumental de </w:t>
      </w:r>
      <w:r w:rsidR="002F1704">
        <w:rPr>
          <w:rFonts w:ascii="Arial" w:hAnsi="Arial" w:cs="Arial"/>
          <w:sz w:val="24"/>
          <w:szCs w:val="24"/>
        </w:rPr>
        <w:lastRenderedPageBreak/>
        <w:t xml:space="preserve">actuaciones, y    </w:t>
      </w:r>
      <w:r w:rsidR="002F1704">
        <w:rPr>
          <w:rFonts w:ascii="Arial" w:hAnsi="Arial" w:cs="Arial"/>
          <w:b/>
          <w:sz w:val="24"/>
          <w:szCs w:val="24"/>
        </w:rPr>
        <w:t>11.</w:t>
      </w:r>
      <w:r w:rsidR="002F1704">
        <w:rPr>
          <w:rFonts w:ascii="Arial" w:hAnsi="Arial" w:cs="Arial"/>
          <w:sz w:val="24"/>
          <w:szCs w:val="24"/>
        </w:rPr>
        <w:t xml:space="preserve"> La presuncional legal y humana; </w:t>
      </w:r>
      <w:r w:rsidR="003748D4">
        <w:rPr>
          <w:rFonts w:ascii="Arial" w:hAnsi="Arial" w:cs="Arial"/>
          <w:sz w:val="24"/>
          <w:szCs w:val="24"/>
        </w:rPr>
        <w:t>mismas que se desahogan por su propia y especial naturaleza y hacen prueba plena en términos de la fracción I, del artículo 173 de la Ley de Justicia Administrativa para el Estado, anterior a la vigente.</w:t>
      </w:r>
    </w:p>
    <w:p w:rsidR="004E2FD4" w:rsidRPr="008D473E" w:rsidRDefault="003748D4" w:rsidP="002F1704">
      <w:pPr>
        <w:spacing w:line="360" w:lineRule="auto"/>
        <w:ind w:right="18" w:firstLine="567"/>
        <w:jc w:val="both"/>
        <w:rPr>
          <w:rFonts w:ascii="Arial" w:hAnsi="Arial" w:cs="Arial"/>
          <w:b/>
          <w:i/>
          <w:sz w:val="24"/>
          <w:szCs w:val="24"/>
        </w:rPr>
      </w:pPr>
      <w:r>
        <w:rPr>
          <w:rFonts w:ascii="Arial" w:hAnsi="Arial" w:cs="Arial"/>
          <w:sz w:val="24"/>
          <w:szCs w:val="24"/>
        </w:rPr>
        <w:t>Por su parte la</w:t>
      </w:r>
      <w:r w:rsidR="002F1704">
        <w:rPr>
          <w:rFonts w:ascii="Arial" w:hAnsi="Arial" w:cs="Arial"/>
          <w:sz w:val="24"/>
          <w:szCs w:val="24"/>
        </w:rPr>
        <w:t>s</w:t>
      </w:r>
      <w:r>
        <w:rPr>
          <w:rFonts w:ascii="Arial" w:hAnsi="Arial" w:cs="Arial"/>
          <w:sz w:val="24"/>
          <w:szCs w:val="24"/>
        </w:rPr>
        <w:t xml:space="preserve"> autoridad</w:t>
      </w:r>
      <w:r w:rsidR="002F1704">
        <w:rPr>
          <w:rFonts w:ascii="Arial" w:hAnsi="Arial" w:cs="Arial"/>
          <w:sz w:val="24"/>
          <w:szCs w:val="24"/>
        </w:rPr>
        <w:t>es</w:t>
      </w:r>
      <w:r>
        <w:rPr>
          <w:rFonts w:ascii="Arial" w:hAnsi="Arial" w:cs="Arial"/>
          <w:sz w:val="24"/>
          <w:szCs w:val="24"/>
        </w:rPr>
        <w:t xml:space="preserve"> demandada</w:t>
      </w:r>
      <w:r w:rsidR="002F1704">
        <w:rPr>
          <w:rFonts w:ascii="Arial" w:hAnsi="Arial" w:cs="Arial"/>
          <w:sz w:val="24"/>
          <w:szCs w:val="24"/>
        </w:rPr>
        <w:t>s</w:t>
      </w:r>
      <w:r w:rsidR="00893D14">
        <w:rPr>
          <w:rFonts w:ascii="Arial" w:hAnsi="Arial" w:cs="Arial"/>
          <w:sz w:val="24"/>
          <w:szCs w:val="24"/>
        </w:rPr>
        <w:t xml:space="preserve">, al momento de contestar la demanda, indicaron: </w:t>
      </w:r>
      <w:r w:rsidR="00893D14" w:rsidRPr="008D473E">
        <w:rPr>
          <w:rFonts w:ascii="Arial" w:hAnsi="Arial" w:cs="Arial"/>
          <w:i/>
          <w:sz w:val="24"/>
          <w:szCs w:val="24"/>
        </w:rPr>
        <w:t>“…</w:t>
      </w:r>
      <w:r w:rsidR="008D473E" w:rsidRPr="008D473E">
        <w:rPr>
          <w:rFonts w:ascii="Arial" w:hAnsi="Arial" w:cs="Arial"/>
          <w:i/>
          <w:sz w:val="24"/>
          <w:szCs w:val="24"/>
        </w:rPr>
        <w:t xml:space="preserve">argumento que considero infundado e injustificado, toda vez que las actoras estaban plenamente sabedoras de las irregularidades que cometieron el </w:t>
      </w:r>
      <w:r w:rsidR="00E11D43" w:rsidRPr="008D473E">
        <w:rPr>
          <w:rFonts w:ascii="Arial" w:hAnsi="Arial" w:cs="Arial"/>
          <w:i/>
          <w:sz w:val="24"/>
          <w:szCs w:val="24"/>
        </w:rPr>
        <w:t>día</w:t>
      </w:r>
      <w:r w:rsidR="008D473E" w:rsidRPr="008D473E">
        <w:rPr>
          <w:rFonts w:ascii="Arial" w:hAnsi="Arial" w:cs="Arial"/>
          <w:i/>
          <w:sz w:val="24"/>
          <w:szCs w:val="24"/>
        </w:rPr>
        <w:t xml:space="preserve"> catorce de septiembre de dos mil dieciséis, las cuales también se encontraban establecidas en el informe número </w:t>
      </w:r>
      <w:r w:rsidR="00191449">
        <w:rPr>
          <w:rFonts w:ascii="Arial" w:eastAsia="Times New Roman" w:hAnsi="Arial" w:cs="Arial"/>
          <w:bCs/>
          <w:iCs/>
          <w:caps/>
          <w:kern w:val="2"/>
          <w:sz w:val="24"/>
          <w:szCs w:val="24"/>
          <w:lang w:val="es-ES_tradnl" w:eastAsia="es-ES"/>
        </w:rPr>
        <w:t>**********</w:t>
      </w:r>
      <w:r w:rsidR="008D473E" w:rsidRPr="008D473E">
        <w:rPr>
          <w:rFonts w:ascii="Arial" w:hAnsi="Arial" w:cs="Arial"/>
          <w:i/>
          <w:sz w:val="24"/>
          <w:szCs w:val="24"/>
        </w:rPr>
        <w:t xml:space="preserve">, de fecha catorce de septiembre de dos mil dieciséis , por el C. </w:t>
      </w:r>
      <w:r w:rsidR="00191449">
        <w:rPr>
          <w:rFonts w:ascii="Arial" w:eastAsia="Times New Roman" w:hAnsi="Arial" w:cs="Arial"/>
          <w:bCs/>
          <w:iCs/>
          <w:caps/>
          <w:kern w:val="2"/>
          <w:sz w:val="24"/>
          <w:szCs w:val="24"/>
          <w:lang w:val="es-ES_tradnl" w:eastAsia="es-ES"/>
        </w:rPr>
        <w:t xml:space="preserve">********** </w:t>
      </w:r>
      <w:r w:rsidR="008D473E" w:rsidRPr="008D473E">
        <w:rPr>
          <w:rFonts w:ascii="Arial" w:hAnsi="Arial" w:cs="Arial"/>
          <w:i/>
          <w:sz w:val="24"/>
          <w:szCs w:val="24"/>
        </w:rPr>
        <w:t>… por ende es falso que las accionantes no hayan dado motivos para dar por terminada su relación de trabajo , así como su baja definitiva… se advierte que quedaron a salvo sus derechos de las actoras, así como su derecho de réplica de los accionantes, por ende en falso que no se les haya dado la oportunidad de ser informadas de las imputaciones existentes en su contra, alegar conforme a derecho y presentar recursos ordinarios y extraordinarios, por lo cual, no es cierto que se haya violado el principio de debido proceso y por ende, la baja definitiva que les fue notificada mediante oficio cuya nulidad demandan, se encuentra apegado a derecho…”</w:t>
      </w:r>
    </w:p>
    <w:p w:rsidR="002F1704" w:rsidRDefault="00A33FE1" w:rsidP="00402A74">
      <w:pPr>
        <w:spacing w:line="360" w:lineRule="auto"/>
        <w:ind w:right="18" w:firstLine="567"/>
        <w:jc w:val="both"/>
        <w:rPr>
          <w:rFonts w:ascii="Arial" w:hAnsi="Arial" w:cs="Arial"/>
          <w:sz w:val="24"/>
          <w:szCs w:val="24"/>
        </w:rPr>
      </w:pPr>
      <w:r>
        <w:rPr>
          <w:rFonts w:ascii="Arial" w:hAnsi="Arial" w:cs="Arial"/>
          <w:sz w:val="24"/>
          <w:szCs w:val="24"/>
        </w:rPr>
        <w:t>Ofreciendo como pruebas las siguientes:</w:t>
      </w:r>
      <w:r w:rsidR="00402A74">
        <w:rPr>
          <w:rFonts w:ascii="Arial" w:hAnsi="Arial" w:cs="Arial"/>
          <w:sz w:val="24"/>
          <w:szCs w:val="24"/>
        </w:rPr>
        <w:t xml:space="preserve"> </w:t>
      </w:r>
      <w:r w:rsidR="00402A74">
        <w:rPr>
          <w:rFonts w:ascii="Arial" w:hAnsi="Arial" w:cs="Arial"/>
          <w:b/>
          <w:sz w:val="24"/>
          <w:szCs w:val="24"/>
        </w:rPr>
        <w:t xml:space="preserve">1. La Documental Pública: </w:t>
      </w:r>
      <w:r w:rsidR="00402A74">
        <w:rPr>
          <w:rFonts w:ascii="Arial" w:hAnsi="Arial" w:cs="Arial"/>
          <w:sz w:val="24"/>
          <w:szCs w:val="24"/>
        </w:rPr>
        <w:t>consistente en copia certificada de sesión solemne de instalación y toma de protesta del Honorable Ayuntamiento  Constitucional del Municipio de Miahuatlán de Porfirio Díaz, Oaxaca, para el periodo de 2017 dos mil diecisiete</w:t>
      </w:r>
      <w:r w:rsidR="00402A74">
        <w:rPr>
          <w:rFonts w:ascii="Arial" w:hAnsi="Arial" w:cs="Arial"/>
          <w:sz w:val="24"/>
          <w:szCs w:val="23"/>
        </w:rPr>
        <w:t xml:space="preserve">; </w:t>
      </w:r>
      <w:r w:rsidR="00402A74">
        <w:rPr>
          <w:rFonts w:ascii="Arial" w:hAnsi="Arial" w:cs="Arial"/>
          <w:b/>
          <w:sz w:val="24"/>
          <w:szCs w:val="23"/>
        </w:rPr>
        <w:t xml:space="preserve">2. La documental Pública: </w:t>
      </w:r>
      <w:r w:rsidR="00402A74">
        <w:rPr>
          <w:rFonts w:ascii="Arial" w:hAnsi="Arial" w:cs="Arial"/>
          <w:sz w:val="24"/>
          <w:szCs w:val="23"/>
        </w:rPr>
        <w:t>consistente en el acta de primera sesión ordinaria de cabildo del Honorable  Ayuntamiento de Miahuatlán de Porfirio Díaz, Oaxaca, p</w:t>
      </w:r>
      <w:r w:rsidR="00E11D43">
        <w:rPr>
          <w:rFonts w:ascii="Arial" w:hAnsi="Arial" w:cs="Arial"/>
          <w:sz w:val="24"/>
          <w:szCs w:val="23"/>
        </w:rPr>
        <w:t xml:space="preserve">eriodo </w:t>
      </w:r>
      <w:r w:rsidR="00235E08">
        <w:rPr>
          <w:rFonts w:ascii="Arial" w:hAnsi="Arial" w:cs="Arial"/>
          <w:sz w:val="24"/>
          <w:szCs w:val="23"/>
        </w:rPr>
        <w:t>2017</w:t>
      </w:r>
      <w:r w:rsidR="00E11D43">
        <w:rPr>
          <w:rFonts w:ascii="Arial" w:hAnsi="Arial" w:cs="Arial"/>
          <w:sz w:val="24"/>
          <w:szCs w:val="23"/>
        </w:rPr>
        <w:t>-</w:t>
      </w:r>
      <w:r w:rsidR="00402A74">
        <w:rPr>
          <w:rFonts w:ascii="Arial" w:hAnsi="Arial" w:cs="Arial"/>
          <w:sz w:val="24"/>
          <w:szCs w:val="23"/>
        </w:rPr>
        <w:t xml:space="preserve">2018, de asignación de regidurías e integración de comisiones; </w:t>
      </w:r>
      <w:r w:rsidR="00402A74">
        <w:rPr>
          <w:rFonts w:ascii="Arial" w:hAnsi="Arial" w:cs="Arial"/>
          <w:b/>
          <w:sz w:val="24"/>
          <w:szCs w:val="23"/>
        </w:rPr>
        <w:t xml:space="preserve">3. La Documental Pública: </w:t>
      </w:r>
      <w:r w:rsidR="00402A74">
        <w:rPr>
          <w:rFonts w:ascii="Arial" w:hAnsi="Arial" w:cs="Arial"/>
          <w:sz w:val="24"/>
          <w:szCs w:val="23"/>
        </w:rPr>
        <w:t xml:space="preserve">consistente en copias certificadas de las credenciales expedidas a favor de </w:t>
      </w:r>
      <w:r w:rsidR="00191449">
        <w:rPr>
          <w:rFonts w:ascii="Arial" w:eastAsia="Times New Roman" w:hAnsi="Arial" w:cs="Arial"/>
          <w:bCs/>
          <w:iCs/>
          <w:caps/>
          <w:kern w:val="2"/>
          <w:sz w:val="24"/>
          <w:szCs w:val="24"/>
          <w:lang w:val="es-ES_tradnl" w:eastAsia="es-ES"/>
        </w:rPr>
        <w:t>**********</w:t>
      </w:r>
      <w:r w:rsidR="00402A74">
        <w:rPr>
          <w:rFonts w:ascii="Arial" w:hAnsi="Arial" w:cs="Arial"/>
          <w:sz w:val="24"/>
          <w:szCs w:val="23"/>
        </w:rPr>
        <w:t xml:space="preserve">, </w:t>
      </w:r>
      <w:r w:rsidR="00191449">
        <w:rPr>
          <w:rFonts w:ascii="Arial" w:eastAsia="Times New Roman" w:hAnsi="Arial" w:cs="Arial"/>
          <w:bCs/>
          <w:iCs/>
          <w:caps/>
          <w:kern w:val="2"/>
          <w:sz w:val="24"/>
          <w:szCs w:val="24"/>
          <w:lang w:val="es-ES_tradnl" w:eastAsia="es-ES"/>
        </w:rPr>
        <w:t>**********</w:t>
      </w:r>
      <w:r w:rsidR="00402A74">
        <w:rPr>
          <w:rFonts w:ascii="Arial" w:hAnsi="Arial" w:cs="Arial"/>
          <w:sz w:val="24"/>
          <w:szCs w:val="23"/>
        </w:rPr>
        <w:t xml:space="preserve">, </w:t>
      </w:r>
      <w:r w:rsidR="00191449">
        <w:rPr>
          <w:rFonts w:ascii="Arial" w:eastAsia="Times New Roman" w:hAnsi="Arial" w:cs="Arial"/>
          <w:bCs/>
          <w:iCs/>
          <w:caps/>
          <w:kern w:val="2"/>
          <w:sz w:val="24"/>
          <w:szCs w:val="24"/>
          <w:lang w:val="es-ES_tradnl" w:eastAsia="es-ES"/>
        </w:rPr>
        <w:t>**********</w:t>
      </w:r>
      <w:r w:rsidR="00402A74">
        <w:rPr>
          <w:rFonts w:ascii="Arial" w:hAnsi="Arial" w:cs="Arial"/>
          <w:sz w:val="24"/>
          <w:szCs w:val="23"/>
        </w:rPr>
        <w:t xml:space="preserve">, </w:t>
      </w:r>
      <w:r w:rsidR="00191449">
        <w:rPr>
          <w:rFonts w:ascii="Arial" w:eastAsia="Times New Roman" w:hAnsi="Arial" w:cs="Arial"/>
          <w:bCs/>
          <w:iCs/>
          <w:caps/>
          <w:kern w:val="2"/>
          <w:sz w:val="24"/>
          <w:szCs w:val="24"/>
          <w:lang w:val="es-ES_tradnl" w:eastAsia="es-ES"/>
        </w:rPr>
        <w:t xml:space="preserve">********** </w:t>
      </w:r>
      <w:r w:rsidR="00402A74">
        <w:rPr>
          <w:rFonts w:ascii="Arial" w:hAnsi="Arial" w:cs="Arial"/>
          <w:sz w:val="24"/>
          <w:szCs w:val="23"/>
        </w:rPr>
        <w:t xml:space="preserve">y </w:t>
      </w:r>
      <w:r w:rsidR="00191449">
        <w:rPr>
          <w:rFonts w:ascii="Arial" w:eastAsia="Times New Roman" w:hAnsi="Arial" w:cs="Arial"/>
          <w:bCs/>
          <w:iCs/>
          <w:caps/>
          <w:kern w:val="2"/>
          <w:sz w:val="24"/>
          <w:szCs w:val="24"/>
          <w:lang w:val="es-ES_tradnl" w:eastAsia="es-ES"/>
        </w:rPr>
        <w:t>**********</w:t>
      </w:r>
      <w:r w:rsidR="00402A74">
        <w:rPr>
          <w:rFonts w:ascii="Arial" w:hAnsi="Arial" w:cs="Arial"/>
          <w:sz w:val="24"/>
          <w:szCs w:val="23"/>
        </w:rPr>
        <w:t xml:space="preserve">, certificaciones expedidas por el Secretario Municipal de </w:t>
      </w:r>
      <w:proofErr w:type="spellStart"/>
      <w:r w:rsidR="00402A74">
        <w:rPr>
          <w:rFonts w:ascii="Arial" w:hAnsi="Arial" w:cs="Arial"/>
          <w:sz w:val="24"/>
          <w:szCs w:val="23"/>
        </w:rPr>
        <w:t>Miahuatlán</w:t>
      </w:r>
      <w:proofErr w:type="spellEnd"/>
      <w:r w:rsidR="00402A74">
        <w:rPr>
          <w:rFonts w:ascii="Arial" w:hAnsi="Arial" w:cs="Arial"/>
          <w:sz w:val="24"/>
          <w:szCs w:val="23"/>
        </w:rPr>
        <w:t xml:space="preserve"> de Porfirio Díaz; </w:t>
      </w:r>
      <w:r w:rsidR="00402A74">
        <w:rPr>
          <w:rFonts w:ascii="Arial" w:hAnsi="Arial" w:cs="Arial"/>
          <w:b/>
          <w:sz w:val="24"/>
          <w:szCs w:val="23"/>
        </w:rPr>
        <w:t xml:space="preserve">4. La Documental Pública: </w:t>
      </w:r>
      <w:r w:rsidR="00402A74">
        <w:rPr>
          <w:rFonts w:ascii="Arial" w:hAnsi="Arial" w:cs="Arial"/>
          <w:sz w:val="24"/>
          <w:szCs w:val="23"/>
        </w:rPr>
        <w:t xml:space="preserve">consistente en copia certificada  del oficio número </w:t>
      </w:r>
      <w:r w:rsidR="00191449">
        <w:rPr>
          <w:rFonts w:ascii="Arial" w:eastAsia="Times New Roman" w:hAnsi="Arial" w:cs="Arial"/>
          <w:bCs/>
          <w:iCs/>
          <w:caps/>
          <w:kern w:val="2"/>
          <w:sz w:val="24"/>
          <w:szCs w:val="24"/>
          <w:lang w:val="es-ES_tradnl" w:eastAsia="es-ES"/>
        </w:rPr>
        <w:t xml:space="preserve">********** </w:t>
      </w:r>
      <w:r w:rsidR="00402A74">
        <w:rPr>
          <w:rFonts w:ascii="Arial" w:hAnsi="Arial" w:cs="Arial"/>
          <w:sz w:val="24"/>
          <w:szCs w:val="23"/>
        </w:rPr>
        <w:t xml:space="preserve">de uno de enero de  2017 dos mil diecisiete, certificación expedida por el Secretario Municipal del Ayuntamiento Constitucional de </w:t>
      </w:r>
      <w:proofErr w:type="spellStart"/>
      <w:r w:rsidR="00402A74">
        <w:rPr>
          <w:rFonts w:ascii="Arial" w:hAnsi="Arial" w:cs="Arial"/>
          <w:sz w:val="24"/>
          <w:szCs w:val="23"/>
        </w:rPr>
        <w:t>Miahuatlán</w:t>
      </w:r>
      <w:proofErr w:type="spellEnd"/>
      <w:r w:rsidR="00402A74">
        <w:rPr>
          <w:rFonts w:ascii="Arial" w:hAnsi="Arial" w:cs="Arial"/>
          <w:sz w:val="24"/>
          <w:szCs w:val="23"/>
        </w:rPr>
        <w:t xml:space="preserve"> de Porfirio Díaz, Oaxaca; </w:t>
      </w:r>
      <w:r w:rsidR="00402A74">
        <w:rPr>
          <w:rFonts w:ascii="Arial" w:hAnsi="Arial" w:cs="Arial"/>
          <w:b/>
          <w:sz w:val="24"/>
          <w:szCs w:val="23"/>
        </w:rPr>
        <w:t xml:space="preserve">5. La Documental Pública: </w:t>
      </w:r>
      <w:r w:rsidR="00402A74">
        <w:rPr>
          <w:rFonts w:ascii="Arial" w:hAnsi="Arial" w:cs="Arial"/>
          <w:sz w:val="24"/>
          <w:szCs w:val="23"/>
        </w:rPr>
        <w:t xml:space="preserve">consistente en la copia certificada del oficio  de fecha 14 catorce de septiembre de  2016 dos mil dieciséis, dirigido a la Comisión de Seguridad Pública Municipal de Miahuatlán de Porfirio Díaz, Oaxaca; </w:t>
      </w:r>
      <w:r w:rsidR="00402A74">
        <w:rPr>
          <w:rFonts w:ascii="Arial" w:hAnsi="Arial" w:cs="Arial"/>
          <w:b/>
          <w:sz w:val="24"/>
          <w:szCs w:val="23"/>
        </w:rPr>
        <w:t xml:space="preserve">6. La Documental Pública: </w:t>
      </w:r>
      <w:r w:rsidR="00402A74">
        <w:rPr>
          <w:rFonts w:ascii="Arial" w:hAnsi="Arial" w:cs="Arial"/>
          <w:sz w:val="24"/>
          <w:szCs w:val="23"/>
        </w:rPr>
        <w:t xml:space="preserve">consistente en copia certificada por el Secretario Municipal de </w:t>
      </w:r>
      <w:proofErr w:type="spellStart"/>
      <w:r w:rsidR="00402A74">
        <w:rPr>
          <w:rFonts w:ascii="Arial" w:hAnsi="Arial" w:cs="Arial"/>
          <w:sz w:val="24"/>
          <w:szCs w:val="23"/>
        </w:rPr>
        <w:t>Miahuatlán</w:t>
      </w:r>
      <w:proofErr w:type="spellEnd"/>
      <w:r w:rsidR="00402A74">
        <w:rPr>
          <w:rFonts w:ascii="Arial" w:hAnsi="Arial" w:cs="Arial"/>
          <w:sz w:val="24"/>
          <w:szCs w:val="23"/>
        </w:rPr>
        <w:t xml:space="preserve"> de Porfirio Díaz, Oaxaca,  del certificado médico de lesiones de fecha 14 catorce de septiembre de  2016 dos mil dieciséis, suscrito por el Médico cirujano </w:t>
      </w:r>
      <w:r w:rsidR="00191449">
        <w:rPr>
          <w:rFonts w:ascii="Arial" w:eastAsia="Times New Roman" w:hAnsi="Arial" w:cs="Arial"/>
          <w:bCs/>
          <w:iCs/>
          <w:caps/>
          <w:kern w:val="2"/>
          <w:sz w:val="24"/>
          <w:szCs w:val="24"/>
          <w:lang w:val="es-ES_tradnl" w:eastAsia="es-ES"/>
        </w:rPr>
        <w:t>**********</w:t>
      </w:r>
      <w:r w:rsidR="00402A74">
        <w:rPr>
          <w:rFonts w:ascii="Arial" w:hAnsi="Arial" w:cs="Arial"/>
          <w:sz w:val="24"/>
          <w:szCs w:val="23"/>
        </w:rPr>
        <w:t xml:space="preserve">; </w:t>
      </w:r>
      <w:r w:rsidR="00402A74">
        <w:rPr>
          <w:rFonts w:ascii="Arial" w:hAnsi="Arial" w:cs="Arial"/>
          <w:b/>
          <w:sz w:val="24"/>
          <w:szCs w:val="23"/>
        </w:rPr>
        <w:t xml:space="preserve">7. La documental Pública: </w:t>
      </w:r>
      <w:r w:rsidR="00402A74">
        <w:rPr>
          <w:rFonts w:ascii="Arial" w:hAnsi="Arial" w:cs="Arial"/>
          <w:sz w:val="24"/>
          <w:szCs w:val="23"/>
        </w:rPr>
        <w:t xml:space="preserve">consistente en copia certificada del acta de entrega-recepción de la administración Municipal, acta circunstanciada  de entrega-recepción municipal 2014-2016; </w:t>
      </w:r>
      <w:r w:rsidR="00402A74">
        <w:rPr>
          <w:rFonts w:ascii="Arial" w:hAnsi="Arial" w:cs="Arial"/>
          <w:b/>
          <w:sz w:val="24"/>
          <w:szCs w:val="23"/>
        </w:rPr>
        <w:t xml:space="preserve">8 La documental Pública: </w:t>
      </w:r>
      <w:r w:rsidR="00402A74">
        <w:rPr>
          <w:rFonts w:ascii="Arial" w:hAnsi="Arial" w:cs="Arial"/>
          <w:sz w:val="24"/>
          <w:szCs w:val="23"/>
        </w:rPr>
        <w:t xml:space="preserve">de cuadernillo constante en siete fojas, relativas al expediente  las </w:t>
      </w:r>
      <w:r w:rsidR="00402A74">
        <w:rPr>
          <w:rFonts w:ascii="Arial" w:hAnsi="Arial" w:cs="Arial"/>
          <w:sz w:val="24"/>
          <w:szCs w:val="23"/>
        </w:rPr>
        <w:lastRenderedPageBreak/>
        <w:t xml:space="preserve">ciudadanas  </w:t>
      </w:r>
      <w:r w:rsidR="00191449">
        <w:rPr>
          <w:rFonts w:ascii="Arial" w:eastAsia="Times New Roman" w:hAnsi="Arial" w:cs="Arial"/>
          <w:bCs/>
          <w:iCs/>
          <w:caps/>
          <w:kern w:val="2"/>
          <w:sz w:val="24"/>
          <w:szCs w:val="24"/>
          <w:lang w:val="es-ES_tradnl" w:eastAsia="es-ES"/>
        </w:rPr>
        <w:t xml:space="preserve">********** </w:t>
      </w:r>
      <w:r w:rsidR="00402A74">
        <w:rPr>
          <w:rFonts w:ascii="Arial" w:hAnsi="Arial" w:cs="Arial"/>
          <w:sz w:val="24"/>
          <w:szCs w:val="23"/>
        </w:rPr>
        <w:t xml:space="preserve">y </w:t>
      </w:r>
      <w:r w:rsidR="00191449">
        <w:rPr>
          <w:rFonts w:ascii="Arial" w:eastAsia="Times New Roman" w:hAnsi="Arial" w:cs="Arial"/>
          <w:bCs/>
          <w:iCs/>
          <w:caps/>
          <w:kern w:val="2"/>
          <w:sz w:val="24"/>
          <w:szCs w:val="24"/>
          <w:lang w:val="es-ES_tradnl" w:eastAsia="es-ES"/>
        </w:rPr>
        <w:t>**********</w:t>
      </w:r>
      <w:r w:rsidR="00402A74">
        <w:rPr>
          <w:rFonts w:ascii="Arial" w:hAnsi="Arial" w:cs="Arial"/>
          <w:sz w:val="24"/>
          <w:szCs w:val="23"/>
        </w:rPr>
        <w:t xml:space="preserve">, misma certificación que es efectuada por el Secretario Municipal del Ayuntamiento de </w:t>
      </w:r>
      <w:proofErr w:type="spellStart"/>
      <w:r w:rsidR="00402A74">
        <w:rPr>
          <w:rFonts w:ascii="Arial" w:hAnsi="Arial" w:cs="Arial"/>
          <w:sz w:val="24"/>
          <w:szCs w:val="23"/>
        </w:rPr>
        <w:t>Miahuatlán</w:t>
      </w:r>
      <w:proofErr w:type="spellEnd"/>
      <w:r w:rsidR="00402A74">
        <w:rPr>
          <w:rFonts w:ascii="Arial" w:hAnsi="Arial" w:cs="Arial"/>
          <w:sz w:val="24"/>
          <w:szCs w:val="23"/>
        </w:rPr>
        <w:t xml:space="preserve"> de Porfirio Díaz, Oaxaca; </w:t>
      </w:r>
      <w:r w:rsidR="00402A74">
        <w:rPr>
          <w:rFonts w:ascii="Arial" w:hAnsi="Arial" w:cs="Arial"/>
          <w:b/>
          <w:sz w:val="24"/>
          <w:szCs w:val="23"/>
        </w:rPr>
        <w:t xml:space="preserve">9. La Documental: </w:t>
      </w:r>
      <w:r w:rsidR="00402A74">
        <w:rPr>
          <w:rFonts w:ascii="Arial" w:hAnsi="Arial" w:cs="Arial"/>
          <w:sz w:val="24"/>
          <w:szCs w:val="23"/>
        </w:rPr>
        <w:t xml:space="preserve">consistente en copia simple del  escrito de fecha 22 veintidós de junio de 2017 dos mil diecisiete, dirigido al Coordinador del Registro único de Policías del Estado de Oaxaca, que contiene sello original de recibo, con fecha 23 veintitrés de junio de 2017 dos mil diecisiete. </w:t>
      </w:r>
      <w:r w:rsidR="00402A74">
        <w:rPr>
          <w:rFonts w:ascii="Arial" w:hAnsi="Arial" w:cs="Arial"/>
          <w:b/>
          <w:sz w:val="24"/>
          <w:szCs w:val="23"/>
        </w:rPr>
        <w:t>10.</w:t>
      </w:r>
      <w:r w:rsidR="00402A74">
        <w:rPr>
          <w:rFonts w:ascii="Arial" w:hAnsi="Arial" w:cs="Arial"/>
          <w:sz w:val="24"/>
          <w:szCs w:val="23"/>
        </w:rPr>
        <w:t xml:space="preserve"> La presuncional legal y humana y </w:t>
      </w:r>
      <w:r w:rsidR="00402A74">
        <w:rPr>
          <w:rFonts w:ascii="Arial" w:hAnsi="Arial" w:cs="Arial"/>
          <w:b/>
          <w:sz w:val="24"/>
          <w:szCs w:val="23"/>
        </w:rPr>
        <w:t xml:space="preserve">11. </w:t>
      </w:r>
      <w:r w:rsidR="00402A74">
        <w:rPr>
          <w:rFonts w:ascii="Arial" w:hAnsi="Arial" w:cs="Arial"/>
          <w:sz w:val="24"/>
          <w:szCs w:val="23"/>
        </w:rPr>
        <w:t xml:space="preserve"> La instrumental de actuaciones; pruebas que se desahogan por su propia y especial naturaleza y hacen prueba en plena en términos de la fracción I, del artículo 173, de la Ley de Justicia Administrativa para el Estado, anterior a la vigente.</w:t>
      </w:r>
    </w:p>
    <w:p w:rsidR="004E2FD4" w:rsidRPr="003F792F" w:rsidRDefault="0073608A" w:rsidP="003F792F">
      <w:pPr>
        <w:spacing w:line="360" w:lineRule="auto"/>
        <w:ind w:right="18" w:firstLine="567"/>
        <w:jc w:val="both"/>
        <w:rPr>
          <w:rFonts w:ascii="Arial" w:hAnsi="Arial" w:cs="Arial"/>
          <w:i/>
          <w:sz w:val="24"/>
          <w:szCs w:val="24"/>
        </w:rPr>
      </w:pPr>
      <w:r>
        <w:rPr>
          <w:rFonts w:ascii="Arial" w:hAnsi="Arial" w:cs="Arial"/>
          <w:sz w:val="24"/>
          <w:szCs w:val="24"/>
        </w:rPr>
        <w:t xml:space="preserve">Ahora bien, </w:t>
      </w:r>
      <w:r w:rsidR="00402A74">
        <w:rPr>
          <w:rFonts w:ascii="Arial" w:hAnsi="Arial" w:cs="Arial"/>
          <w:sz w:val="24"/>
          <w:szCs w:val="24"/>
        </w:rPr>
        <w:t xml:space="preserve">se procede al estudio del </w:t>
      </w:r>
      <w:r w:rsidR="00402A74">
        <w:rPr>
          <w:rFonts w:ascii="Arial" w:hAnsi="Arial" w:cs="Arial"/>
          <w:b/>
          <w:sz w:val="24"/>
          <w:szCs w:val="24"/>
        </w:rPr>
        <w:t xml:space="preserve">único </w:t>
      </w:r>
      <w:r>
        <w:rPr>
          <w:rFonts w:ascii="Arial" w:hAnsi="Arial" w:cs="Arial"/>
          <w:b/>
          <w:sz w:val="24"/>
          <w:szCs w:val="24"/>
        </w:rPr>
        <w:t xml:space="preserve">concepto de impugnación </w:t>
      </w:r>
      <w:r>
        <w:rPr>
          <w:rFonts w:ascii="Arial" w:hAnsi="Arial" w:cs="Arial"/>
          <w:sz w:val="24"/>
          <w:szCs w:val="24"/>
        </w:rPr>
        <w:t>hecho valer por la</w:t>
      </w:r>
      <w:r w:rsidR="00C0272B">
        <w:rPr>
          <w:rFonts w:ascii="Arial" w:hAnsi="Arial" w:cs="Arial"/>
          <w:sz w:val="24"/>
          <w:szCs w:val="24"/>
        </w:rPr>
        <w:t>s</w:t>
      </w:r>
      <w:r>
        <w:rPr>
          <w:rFonts w:ascii="Arial" w:hAnsi="Arial" w:cs="Arial"/>
          <w:sz w:val="24"/>
          <w:szCs w:val="24"/>
        </w:rPr>
        <w:t xml:space="preserve"> actora</w:t>
      </w:r>
      <w:r w:rsidR="00C0272B">
        <w:rPr>
          <w:rFonts w:ascii="Arial" w:hAnsi="Arial" w:cs="Arial"/>
          <w:sz w:val="24"/>
          <w:szCs w:val="24"/>
        </w:rPr>
        <w:t>s</w:t>
      </w:r>
      <w:r>
        <w:rPr>
          <w:rFonts w:ascii="Arial" w:hAnsi="Arial" w:cs="Arial"/>
          <w:sz w:val="24"/>
          <w:szCs w:val="24"/>
        </w:rPr>
        <w:t xml:space="preserve"> en su escrito de demanda, mismo que en síntesis manifestó: </w:t>
      </w:r>
      <w:r w:rsidRPr="009B29BC">
        <w:rPr>
          <w:rFonts w:ascii="Arial" w:hAnsi="Arial" w:cs="Arial"/>
          <w:i/>
          <w:sz w:val="24"/>
          <w:szCs w:val="24"/>
        </w:rPr>
        <w:t>“…</w:t>
      </w:r>
      <w:r w:rsidR="00337CD9">
        <w:rPr>
          <w:rFonts w:ascii="Arial" w:hAnsi="Arial" w:cs="Arial"/>
          <w:i/>
          <w:sz w:val="24"/>
          <w:szCs w:val="24"/>
        </w:rPr>
        <w:t xml:space="preserve">en ningún momento nos fue notificado algún expediente administrativo que haya sido instruido en contra de las suscritas </w:t>
      </w:r>
      <w:r w:rsidR="00191449">
        <w:rPr>
          <w:rFonts w:ascii="Arial" w:eastAsia="Times New Roman" w:hAnsi="Arial" w:cs="Arial"/>
          <w:bCs/>
          <w:iCs/>
          <w:caps/>
          <w:kern w:val="2"/>
          <w:sz w:val="24"/>
          <w:szCs w:val="24"/>
          <w:lang w:val="es-ES_tradnl" w:eastAsia="es-ES"/>
        </w:rPr>
        <w:t xml:space="preserve">********** </w:t>
      </w:r>
      <w:r w:rsidR="00337CD9">
        <w:rPr>
          <w:rFonts w:ascii="Arial" w:hAnsi="Arial" w:cs="Arial"/>
          <w:i/>
          <w:sz w:val="24"/>
          <w:szCs w:val="24"/>
        </w:rPr>
        <w:t xml:space="preserve">y </w:t>
      </w:r>
      <w:r w:rsidR="00191449">
        <w:rPr>
          <w:rFonts w:ascii="Arial" w:eastAsia="Times New Roman" w:hAnsi="Arial" w:cs="Arial"/>
          <w:bCs/>
          <w:iCs/>
          <w:caps/>
          <w:kern w:val="2"/>
          <w:sz w:val="24"/>
          <w:szCs w:val="24"/>
          <w:lang w:val="es-ES_tradnl" w:eastAsia="es-ES"/>
        </w:rPr>
        <w:t xml:space="preserve">********** </w:t>
      </w:r>
      <w:r w:rsidR="00191449">
        <w:rPr>
          <w:rFonts w:ascii="Arial" w:eastAsia="Times New Roman" w:hAnsi="Arial" w:cs="Arial"/>
          <w:bCs/>
          <w:iCs/>
          <w:caps/>
          <w:kern w:val="2"/>
          <w:sz w:val="24"/>
          <w:szCs w:val="24"/>
          <w:lang w:val="es-ES_tradnl" w:eastAsia="es-ES"/>
        </w:rPr>
        <w:t xml:space="preserve"> </w:t>
      </w:r>
      <w:r w:rsidR="00337CD9">
        <w:rPr>
          <w:rFonts w:ascii="Arial" w:hAnsi="Arial" w:cs="Arial"/>
          <w:i/>
          <w:sz w:val="24"/>
          <w:szCs w:val="24"/>
        </w:rPr>
        <w:t xml:space="preserve">por la Comisión de Seguridad Municipal, en la cual nos hayan dado la oportunidad de ser informadas de las imputaciones existentes en nuestra contra, para tener la </w:t>
      </w:r>
      <w:r w:rsidR="003F792F">
        <w:rPr>
          <w:rFonts w:ascii="Arial" w:hAnsi="Arial" w:cs="Arial"/>
          <w:i/>
          <w:sz w:val="24"/>
          <w:szCs w:val="24"/>
        </w:rPr>
        <w:t>oportunidades rendir nuestras declaraciones, ofrecer y desahogar medios de prueba de descargo, alegar conforme a derecho y presentar recursos ordinarios o extraordinarios, violando el principio del debido proceso</w:t>
      </w:r>
      <w:r w:rsidR="00B703B5" w:rsidRPr="009B29BC">
        <w:rPr>
          <w:rFonts w:ascii="Arial" w:hAnsi="Arial" w:cs="Arial"/>
          <w:i/>
          <w:sz w:val="24"/>
          <w:szCs w:val="24"/>
        </w:rPr>
        <w:t>…”</w:t>
      </w:r>
    </w:p>
    <w:p w:rsidR="003F792F" w:rsidRPr="00CB48D4" w:rsidRDefault="003F792F" w:rsidP="00CB48D4">
      <w:pPr>
        <w:suppressAutoHyphens/>
        <w:spacing w:line="360" w:lineRule="auto"/>
        <w:ind w:firstLine="567"/>
        <w:jc w:val="both"/>
        <w:rPr>
          <w:rFonts w:ascii="Arial" w:eastAsia="Times New Roman" w:hAnsi="Arial" w:cs="Arial"/>
          <w:bCs/>
          <w:i/>
          <w:sz w:val="24"/>
          <w:szCs w:val="24"/>
          <w:lang w:eastAsia="es-ES"/>
        </w:rPr>
      </w:pPr>
      <w:r>
        <w:rPr>
          <w:rFonts w:ascii="Arial" w:eastAsia="Times New Roman" w:hAnsi="Arial" w:cs="Arial"/>
          <w:bCs/>
          <w:sz w:val="24"/>
          <w:szCs w:val="24"/>
          <w:lang w:eastAsia="es-ES"/>
        </w:rPr>
        <w:t xml:space="preserve">Las actoras, argumentan que el acto impugnado fue emitido violando el derecho humano al debido proceso y la garantía de audiencia, previsto en el artículo 14 de la Constitución Federal, mismo que establece: </w:t>
      </w:r>
      <w:r w:rsidRPr="00CB48D4">
        <w:rPr>
          <w:rFonts w:ascii="Arial" w:eastAsia="Times New Roman" w:hAnsi="Arial" w:cs="Arial"/>
          <w:bCs/>
          <w:i/>
          <w:sz w:val="24"/>
          <w:szCs w:val="24"/>
          <w:lang w:eastAsia="es-ES"/>
        </w:rPr>
        <w:t>“…</w:t>
      </w:r>
      <w:r w:rsidR="00CB48D4" w:rsidRPr="00CB48D4">
        <w:rPr>
          <w:rFonts w:ascii="Arial" w:eastAsia="Times New Roman" w:hAnsi="Arial" w:cs="Arial"/>
          <w:bCs/>
          <w:i/>
          <w:sz w:val="24"/>
          <w:szCs w:val="24"/>
          <w:lang w:eastAsia="es-ES"/>
        </w:rPr>
        <w:t>Artículo 14. …</w:t>
      </w:r>
      <w:r w:rsidRPr="00CB48D4">
        <w:rPr>
          <w:rFonts w:ascii="Arial" w:eastAsia="Times New Roman" w:hAnsi="Arial" w:cs="Arial"/>
          <w:bCs/>
          <w:i/>
          <w:sz w:val="24"/>
          <w:szCs w:val="24"/>
          <w:lang w:eastAsia="es-ES"/>
        </w:rPr>
        <w:t>Nadie podrá ser privado de la libertad o de sus propiedades, posesiones o derechos, sino mediante</w:t>
      </w:r>
      <w:r w:rsidR="00CB48D4" w:rsidRPr="00CB48D4">
        <w:rPr>
          <w:rFonts w:ascii="Arial" w:eastAsia="Times New Roman" w:hAnsi="Arial" w:cs="Arial"/>
          <w:bCs/>
          <w:i/>
          <w:sz w:val="24"/>
          <w:szCs w:val="24"/>
          <w:lang w:eastAsia="es-ES"/>
        </w:rPr>
        <w:t xml:space="preserve"> </w:t>
      </w:r>
      <w:r w:rsidRPr="00CB48D4">
        <w:rPr>
          <w:rFonts w:ascii="Arial" w:eastAsia="Times New Roman" w:hAnsi="Arial" w:cs="Arial"/>
          <w:bCs/>
          <w:i/>
          <w:sz w:val="24"/>
          <w:szCs w:val="24"/>
          <w:lang w:eastAsia="es-ES"/>
        </w:rPr>
        <w:t>juicio seguido ante los tribunales previamente establecidos, en el que se cumplan las formalidades</w:t>
      </w:r>
      <w:r w:rsidR="00CB48D4" w:rsidRPr="00CB48D4">
        <w:rPr>
          <w:rFonts w:ascii="Arial" w:eastAsia="Times New Roman" w:hAnsi="Arial" w:cs="Arial"/>
          <w:bCs/>
          <w:i/>
          <w:sz w:val="24"/>
          <w:szCs w:val="24"/>
          <w:lang w:eastAsia="es-ES"/>
        </w:rPr>
        <w:t xml:space="preserve"> </w:t>
      </w:r>
      <w:r w:rsidRPr="00CB48D4">
        <w:rPr>
          <w:rFonts w:ascii="Arial" w:eastAsia="Times New Roman" w:hAnsi="Arial" w:cs="Arial"/>
          <w:bCs/>
          <w:i/>
          <w:sz w:val="24"/>
          <w:szCs w:val="24"/>
          <w:lang w:eastAsia="es-ES"/>
        </w:rPr>
        <w:t>esenciales del procedimiento y conforme a las Leyes expe</w:t>
      </w:r>
      <w:r w:rsidR="00CB48D4" w:rsidRPr="00CB48D4">
        <w:rPr>
          <w:rFonts w:ascii="Arial" w:eastAsia="Times New Roman" w:hAnsi="Arial" w:cs="Arial"/>
          <w:bCs/>
          <w:i/>
          <w:sz w:val="24"/>
          <w:szCs w:val="24"/>
          <w:lang w:eastAsia="es-ES"/>
        </w:rPr>
        <w:t>didas con anterioridad al hecho…”</w:t>
      </w:r>
    </w:p>
    <w:p w:rsidR="00CB48D4" w:rsidRDefault="00CB48D4" w:rsidP="00CB48D4">
      <w:pPr>
        <w:spacing w:line="360" w:lineRule="auto"/>
        <w:ind w:right="51" w:firstLine="567"/>
        <w:jc w:val="both"/>
        <w:rPr>
          <w:rFonts w:ascii="Arial" w:hAnsi="Arial" w:cs="Arial"/>
          <w:sz w:val="24"/>
          <w:szCs w:val="24"/>
        </w:rPr>
      </w:pPr>
      <w:r>
        <w:rPr>
          <w:rFonts w:ascii="Arial" w:eastAsia="Times New Roman" w:hAnsi="Arial" w:cs="Arial"/>
          <w:bCs/>
          <w:sz w:val="24"/>
          <w:szCs w:val="24"/>
          <w:lang w:val="es-ES_tradnl" w:eastAsia="es-ES"/>
        </w:rPr>
        <w:t>En ese sentido, la garantía de audiencia contempla los siguientes requisitos</w:t>
      </w:r>
      <w:r w:rsidR="00604CE9">
        <w:rPr>
          <w:rFonts w:ascii="Arial" w:eastAsia="Times New Roman" w:hAnsi="Arial" w:cs="Arial"/>
          <w:bCs/>
          <w:sz w:val="24"/>
          <w:szCs w:val="24"/>
          <w:lang w:val="es-ES_tradnl" w:eastAsia="es-ES"/>
        </w:rPr>
        <w:t>:</w:t>
      </w:r>
      <w:r>
        <w:rPr>
          <w:rFonts w:ascii="Arial" w:hAnsi="Arial" w:cs="Arial"/>
          <w:sz w:val="24"/>
          <w:szCs w:val="24"/>
        </w:rPr>
        <w:t xml:space="preserve"> </w:t>
      </w:r>
      <w:r>
        <w:rPr>
          <w:rFonts w:ascii="Arial" w:hAnsi="Arial" w:cs="Arial"/>
          <w:b/>
          <w:sz w:val="24"/>
          <w:szCs w:val="24"/>
        </w:rPr>
        <w:t xml:space="preserve">a) </w:t>
      </w:r>
      <w:r>
        <w:rPr>
          <w:rFonts w:ascii="Arial" w:hAnsi="Arial" w:cs="Arial"/>
          <w:sz w:val="24"/>
          <w:szCs w:val="24"/>
        </w:rPr>
        <w:t xml:space="preserve">la notificación del inicio del procedimiento administrativo, </w:t>
      </w:r>
      <w:r w:rsidR="00114192">
        <w:rPr>
          <w:rFonts w:ascii="Arial" w:hAnsi="Arial" w:cs="Arial"/>
          <w:b/>
          <w:sz w:val="24"/>
          <w:szCs w:val="24"/>
        </w:rPr>
        <w:t xml:space="preserve">b) </w:t>
      </w:r>
      <w:r>
        <w:rPr>
          <w:rFonts w:ascii="Arial" w:hAnsi="Arial" w:cs="Arial"/>
          <w:sz w:val="24"/>
          <w:szCs w:val="24"/>
        </w:rPr>
        <w:t>la oportunidad de ofrecer y desahogar las pruebas con las que acredi</w:t>
      </w:r>
      <w:r w:rsidR="00114192">
        <w:rPr>
          <w:rFonts w:ascii="Arial" w:hAnsi="Arial" w:cs="Arial"/>
          <w:sz w:val="24"/>
          <w:szCs w:val="24"/>
        </w:rPr>
        <w:t>ten</w:t>
      </w:r>
      <w:r>
        <w:rPr>
          <w:rFonts w:ascii="Arial" w:hAnsi="Arial" w:cs="Arial"/>
          <w:sz w:val="24"/>
          <w:szCs w:val="24"/>
        </w:rPr>
        <w:t xml:space="preserve"> sus manifestaciones, </w:t>
      </w:r>
      <w:r w:rsidR="00114192">
        <w:rPr>
          <w:rFonts w:ascii="Arial" w:hAnsi="Arial" w:cs="Arial"/>
          <w:b/>
          <w:sz w:val="24"/>
          <w:szCs w:val="24"/>
        </w:rPr>
        <w:t>c)</w:t>
      </w:r>
      <w:r>
        <w:rPr>
          <w:rFonts w:ascii="Arial" w:hAnsi="Arial" w:cs="Arial"/>
          <w:sz w:val="24"/>
          <w:szCs w:val="24"/>
        </w:rPr>
        <w:t xml:space="preserve"> </w:t>
      </w:r>
      <w:r w:rsidR="00114192">
        <w:rPr>
          <w:rFonts w:ascii="Arial" w:hAnsi="Arial" w:cs="Arial"/>
          <w:sz w:val="24"/>
          <w:szCs w:val="24"/>
        </w:rPr>
        <w:t xml:space="preserve">la </w:t>
      </w:r>
      <w:r>
        <w:rPr>
          <w:rFonts w:ascii="Arial" w:hAnsi="Arial" w:cs="Arial"/>
          <w:sz w:val="24"/>
          <w:szCs w:val="24"/>
        </w:rPr>
        <w:t>oport</w:t>
      </w:r>
      <w:r w:rsidR="00114192">
        <w:rPr>
          <w:rFonts w:ascii="Arial" w:hAnsi="Arial" w:cs="Arial"/>
          <w:sz w:val="24"/>
          <w:szCs w:val="24"/>
        </w:rPr>
        <w:t xml:space="preserve">unidad de presentar alegatos; y </w:t>
      </w:r>
      <w:r w:rsidR="00114192">
        <w:rPr>
          <w:rFonts w:ascii="Arial" w:hAnsi="Arial" w:cs="Arial"/>
          <w:b/>
          <w:sz w:val="24"/>
          <w:szCs w:val="24"/>
        </w:rPr>
        <w:t xml:space="preserve">d) </w:t>
      </w:r>
      <w:r w:rsidR="00114192">
        <w:rPr>
          <w:rFonts w:ascii="Arial" w:hAnsi="Arial" w:cs="Arial"/>
          <w:sz w:val="24"/>
          <w:szCs w:val="24"/>
        </w:rPr>
        <w:t xml:space="preserve">la emisión de </w:t>
      </w:r>
      <w:r>
        <w:rPr>
          <w:rFonts w:ascii="Arial" w:hAnsi="Arial" w:cs="Arial"/>
          <w:sz w:val="24"/>
          <w:szCs w:val="24"/>
        </w:rPr>
        <w:t>una resolución que dirimiera las cuestiones debatidas.</w:t>
      </w:r>
    </w:p>
    <w:p w:rsidR="00114192" w:rsidRDefault="00131052" w:rsidP="00CB48D4">
      <w:pPr>
        <w:spacing w:line="360" w:lineRule="auto"/>
        <w:ind w:right="51" w:firstLine="567"/>
        <w:jc w:val="both"/>
        <w:rPr>
          <w:rFonts w:ascii="Arial" w:hAnsi="Arial" w:cs="Arial"/>
          <w:sz w:val="24"/>
          <w:szCs w:val="24"/>
        </w:rPr>
      </w:pPr>
      <w:r>
        <w:rPr>
          <w:rFonts w:ascii="Arial" w:hAnsi="Arial" w:cs="Arial"/>
          <w:sz w:val="24"/>
          <w:szCs w:val="24"/>
        </w:rPr>
        <w:t>En el caso, l</w:t>
      </w:r>
      <w:r w:rsidR="00114192">
        <w:rPr>
          <w:rFonts w:ascii="Arial" w:hAnsi="Arial" w:cs="Arial"/>
          <w:sz w:val="24"/>
          <w:szCs w:val="24"/>
        </w:rPr>
        <w:t xml:space="preserve">os </w:t>
      </w:r>
      <w:r w:rsidR="00114192">
        <w:rPr>
          <w:rFonts w:ascii="Arial" w:hAnsi="Arial" w:cs="Arial"/>
          <w:b/>
          <w:sz w:val="24"/>
          <w:szCs w:val="24"/>
        </w:rPr>
        <w:t xml:space="preserve">Integrantes de la Comisión de Seguridad Municipal del H. Ayuntamiento de Miahuatlán de Porfirio Díaz, </w:t>
      </w:r>
      <w:r w:rsidR="00114192">
        <w:rPr>
          <w:rFonts w:ascii="Arial" w:hAnsi="Arial" w:cs="Arial"/>
          <w:sz w:val="24"/>
          <w:szCs w:val="24"/>
        </w:rPr>
        <w:t>el quince de septiembre de dos mil dieciséis</w:t>
      </w:r>
      <w:r w:rsidR="00604CE9">
        <w:rPr>
          <w:rFonts w:ascii="Arial" w:hAnsi="Arial" w:cs="Arial"/>
          <w:sz w:val="24"/>
          <w:szCs w:val="24"/>
        </w:rPr>
        <w:t>,</w:t>
      </w:r>
      <w:r w:rsidR="00114192">
        <w:rPr>
          <w:rFonts w:ascii="Arial" w:hAnsi="Arial" w:cs="Arial"/>
          <w:sz w:val="24"/>
          <w:szCs w:val="24"/>
        </w:rPr>
        <w:t xml:space="preserve"> emitieron el oficio sin número, en el que hicieron del conocimiento a las actoras, su baja definitiva al puesto que veían desempeñando </w:t>
      </w:r>
      <w:r w:rsidR="003D5D31">
        <w:rPr>
          <w:rFonts w:ascii="Arial" w:hAnsi="Arial" w:cs="Arial"/>
          <w:sz w:val="24"/>
          <w:szCs w:val="24"/>
        </w:rPr>
        <w:t>como Policías preventivos del citado Ayuntamiento; por lo que se transcribe la parte del acto impugnado por lo que aquí interesa:</w:t>
      </w:r>
    </w:p>
    <w:p w:rsidR="003D5D31" w:rsidRPr="008B7179" w:rsidRDefault="003D5D31" w:rsidP="008B7179">
      <w:pPr>
        <w:spacing w:line="276" w:lineRule="auto"/>
        <w:ind w:right="51" w:firstLine="567"/>
        <w:jc w:val="both"/>
        <w:rPr>
          <w:rFonts w:ascii="Arial" w:hAnsi="Arial" w:cs="Arial"/>
          <w:i/>
          <w:szCs w:val="24"/>
        </w:rPr>
      </w:pPr>
      <w:r w:rsidRPr="008B7179">
        <w:rPr>
          <w:rFonts w:ascii="Arial" w:hAnsi="Arial" w:cs="Arial"/>
          <w:i/>
          <w:szCs w:val="24"/>
        </w:rPr>
        <w:t>“…</w:t>
      </w:r>
      <w:r w:rsidR="006406F9" w:rsidRPr="008B7179">
        <w:rPr>
          <w:rFonts w:ascii="Arial" w:hAnsi="Arial" w:cs="Arial"/>
          <w:i/>
          <w:szCs w:val="24"/>
        </w:rPr>
        <w:t xml:space="preserve">esta Comisión </w:t>
      </w:r>
      <w:r w:rsidR="00F65042" w:rsidRPr="008B7179">
        <w:rPr>
          <w:rFonts w:ascii="Arial" w:hAnsi="Arial" w:cs="Arial"/>
          <w:i/>
          <w:szCs w:val="24"/>
        </w:rPr>
        <w:t xml:space="preserve">de Seguridad interna al H. Ayuntamiento, ha estudiado concienzudamente la situación existente en esa Dirección por decisión unánime, y en beneficio del buen funcionamiento de esa Corporación y evitar este tipo de conflictos entre los corporativos a su mando, de acuerdo a la información que ha obtenido mediante el </w:t>
      </w:r>
      <w:r w:rsidR="00F65042" w:rsidRPr="008B7179">
        <w:rPr>
          <w:rFonts w:ascii="Arial" w:hAnsi="Arial" w:cs="Arial"/>
          <w:i/>
          <w:szCs w:val="24"/>
        </w:rPr>
        <w:lastRenderedPageBreak/>
        <w:t xml:space="preserve">informe rendido </w:t>
      </w:r>
      <w:r w:rsidR="00485A4C" w:rsidRPr="008B7179">
        <w:rPr>
          <w:rFonts w:ascii="Arial" w:hAnsi="Arial" w:cs="Arial"/>
          <w:i/>
          <w:szCs w:val="24"/>
        </w:rPr>
        <w:t>número</w:t>
      </w:r>
      <w:r w:rsidR="00F65042" w:rsidRPr="008B7179">
        <w:rPr>
          <w:rFonts w:ascii="Arial" w:hAnsi="Arial" w:cs="Arial"/>
          <w:i/>
          <w:szCs w:val="24"/>
        </w:rPr>
        <w:t xml:space="preserve"> </w:t>
      </w:r>
      <w:r w:rsidR="00191449">
        <w:rPr>
          <w:rFonts w:ascii="Arial" w:eastAsia="Times New Roman" w:hAnsi="Arial" w:cs="Arial"/>
          <w:bCs/>
          <w:iCs/>
          <w:caps/>
          <w:kern w:val="2"/>
          <w:sz w:val="24"/>
          <w:szCs w:val="24"/>
          <w:lang w:val="es-ES_tradnl" w:eastAsia="es-ES"/>
        </w:rPr>
        <w:t xml:space="preserve">********** </w:t>
      </w:r>
      <w:r w:rsidR="00F65042" w:rsidRPr="008B7179">
        <w:rPr>
          <w:rFonts w:ascii="Arial" w:hAnsi="Arial" w:cs="Arial"/>
          <w:i/>
          <w:szCs w:val="24"/>
        </w:rPr>
        <w:t>de fecha 14 de septiembre del año</w:t>
      </w:r>
      <w:r w:rsidR="00485A4C" w:rsidRPr="008B7179">
        <w:rPr>
          <w:rFonts w:ascii="Arial" w:hAnsi="Arial" w:cs="Arial"/>
          <w:i/>
          <w:szCs w:val="24"/>
        </w:rPr>
        <w:t xml:space="preserve"> 2016 por el C. </w:t>
      </w:r>
      <w:r w:rsidR="00191449">
        <w:rPr>
          <w:rFonts w:ascii="Arial" w:eastAsia="Times New Roman" w:hAnsi="Arial" w:cs="Arial"/>
          <w:bCs/>
          <w:iCs/>
          <w:caps/>
          <w:kern w:val="2"/>
          <w:sz w:val="24"/>
          <w:szCs w:val="24"/>
          <w:lang w:val="es-ES_tradnl" w:eastAsia="es-ES"/>
        </w:rPr>
        <w:t xml:space="preserve">********** </w:t>
      </w:r>
      <w:r w:rsidR="00485A4C" w:rsidRPr="008B7179">
        <w:rPr>
          <w:rFonts w:ascii="Arial" w:hAnsi="Arial" w:cs="Arial"/>
          <w:i/>
          <w:szCs w:val="24"/>
        </w:rPr>
        <w:t xml:space="preserve">Sub inspector del primer turno adscrito a la Secretaria de Seguridad Pública Municipal de este H. Ayuntamiento Constitucional de Miahuatlán de Porfirio Díaz, Oaxaca; amén de la recabada por el mismo personal en las juntas que se han celebrado, ha tomado la determinación de dar por terminada la relación de trabajo, conforme a las leyes y reglamentos, en vigor, a las CC. Policías </w:t>
      </w:r>
      <w:r w:rsidR="00191449">
        <w:rPr>
          <w:rFonts w:ascii="Arial" w:eastAsia="Times New Roman" w:hAnsi="Arial" w:cs="Arial"/>
          <w:bCs/>
          <w:iCs/>
          <w:caps/>
          <w:kern w:val="2"/>
          <w:sz w:val="24"/>
          <w:szCs w:val="24"/>
          <w:lang w:val="es-ES_tradnl" w:eastAsia="es-ES"/>
        </w:rPr>
        <w:t xml:space="preserve">********** </w:t>
      </w:r>
      <w:r w:rsidR="00485A4C" w:rsidRPr="008B7179">
        <w:rPr>
          <w:rFonts w:ascii="Arial" w:hAnsi="Arial" w:cs="Arial"/>
          <w:i/>
          <w:szCs w:val="24"/>
        </w:rPr>
        <w:t xml:space="preserve">y </w:t>
      </w:r>
      <w:r w:rsidR="00191449">
        <w:rPr>
          <w:rFonts w:ascii="Arial" w:eastAsia="Times New Roman" w:hAnsi="Arial" w:cs="Arial"/>
          <w:bCs/>
          <w:iCs/>
          <w:caps/>
          <w:kern w:val="2"/>
          <w:sz w:val="24"/>
          <w:szCs w:val="24"/>
          <w:lang w:val="es-ES_tradnl" w:eastAsia="es-ES"/>
        </w:rPr>
        <w:t xml:space="preserve">********** </w:t>
      </w:r>
      <w:r w:rsidR="00485A4C" w:rsidRPr="008B7179">
        <w:rPr>
          <w:rFonts w:ascii="Arial" w:hAnsi="Arial" w:cs="Arial"/>
          <w:i/>
          <w:szCs w:val="24"/>
        </w:rPr>
        <w:t xml:space="preserve">aclarando que no es la primera vez que las dos antes mencionadas se encuentran </w:t>
      </w:r>
      <w:r w:rsidR="00D87685" w:rsidRPr="008B7179">
        <w:rPr>
          <w:rFonts w:ascii="Arial" w:hAnsi="Arial" w:cs="Arial"/>
          <w:i/>
          <w:szCs w:val="24"/>
        </w:rPr>
        <w:t>relacionadas en conflictos</w:t>
      </w:r>
      <w:r w:rsidR="008F5F00" w:rsidRPr="008B7179">
        <w:rPr>
          <w:rFonts w:ascii="Arial" w:hAnsi="Arial" w:cs="Arial"/>
          <w:i/>
          <w:szCs w:val="24"/>
        </w:rPr>
        <w:t xml:space="preserve"> personales con sus compañeras de trabajo pues han sido una serie de conflictos atrás en relación a problemas personales… en el concepto que esta determinación la toma esta Comisión de Seguridad interna al H. Ayuntamiento , contemplando los </w:t>
      </w:r>
      <w:r w:rsidR="008B7179" w:rsidRPr="008B7179">
        <w:rPr>
          <w:rFonts w:ascii="Arial" w:hAnsi="Arial" w:cs="Arial"/>
          <w:i/>
          <w:szCs w:val="24"/>
        </w:rPr>
        <w:t xml:space="preserve">riesgos para la seguridad interna y el buen funcionamiento de la Dirección de Seguridad Pública Municipal, que hasta la fecha está siendo observada por esta comisión y contempla graves riesgos de un peligro mayor. Así mismo lo anterior fundado por el artículo 123 fracción XIII segundo párrafo de la Constitución Política de los Estados Unidos Mexicanos; los artículos 53, 134, 135 fracción I,  de la Ley Federal del Trabajo; así mismo la baja definitiva de las CC. </w:t>
      </w:r>
      <w:r w:rsidR="00191449">
        <w:rPr>
          <w:rFonts w:ascii="Arial" w:eastAsia="Times New Roman" w:hAnsi="Arial" w:cs="Arial"/>
          <w:bCs/>
          <w:iCs/>
          <w:caps/>
          <w:kern w:val="2"/>
          <w:sz w:val="24"/>
          <w:szCs w:val="24"/>
          <w:lang w:val="es-ES_tradnl" w:eastAsia="es-ES"/>
        </w:rPr>
        <w:t xml:space="preserve">********** </w:t>
      </w:r>
      <w:r w:rsidR="008B7179" w:rsidRPr="008B7179">
        <w:rPr>
          <w:rFonts w:ascii="Arial" w:hAnsi="Arial" w:cs="Arial"/>
          <w:i/>
          <w:szCs w:val="24"/>
        </w:rPr>
        <w:t xml:space="preserve">y </w:t>
      </w:r>
      <w:r w:rsidR="00191449">
        <w:rPr>
          <w:rFonts w:ascii="Arial" w:eastAsia="Times New Roman" w:hAnsi="Arial" w:cs="Arial"/>
          <w:bCs/>
          <w:iCs/>
          <w:caps/>
          <w:kern w:val="2"/>
          <w:sz w:val="24"/>
          <w:szCs w:val="24"/>
          <w:lang w:val="es-ES_tradnl" w:eastAsia="es-ES"/>
        </w:rPr>
        <w:t xml:space="preserve">********** </w:t>
      </w:r>
      <w:r w:rsidR="008B7179" w:rsidRPr="008B7179">
        <w:rPr>
          <w:rFonts w:ascii="Arial" w:hAnsi="Arial" w:cs="Arial"/>
          <w:i/>
          <w:szCs w:val="24"/>
        </w:rPr>
        <w:t xml:space="preserve">de la corporación de Secretaría de Seguridad Pública Municipal de </w:t>
      </w:r>
      <w:proofErr w:type="spellStart"/>
      <w:r w:rsidR="008B7179" w:rsidRPr="008B7179">
        <w:rPr>
          <w:rFonts w:ascii="Arial" w:hAnsi="Arial" w:cs="Arial"/>
          <w:i/>
          <w:szCs w:val="24"/>
        </w:rPr>
        <w:t>Miahuatlán</w:t>
      </w:r>
      <w:proofErr w:type="spellEnd"/>
      <w:r w:rsidR="008B7179" w:rsidRPr="008B7179">
        <w:rPr>
          <w:rFonts w:ascii="Arial" w:hAnsi="Arial" w:cs="Arial"/>
          <w:i/>
          <w:szCs w:val="24"/>
        </w:rPr>
        <w:t xml:space="preserve"> de Porfirio Díaz, Oaxaca, lo anterior fundado en el artículo 159 de la Ley Orgánica Municipal del Estado de Oaxaca y los artículo 52 y 54 fracción V de la Ley de Seguridad Pública para el Estado de Oaxaca…”</w:t>
      </w:r>
    </w:p>
    <w:p w:rsidR="00CB48D4" w:rsidRDefault="000578A0" w:rsidP="00FE26EC">
      <w:pPr>
        <w:suppressAutoHyphens/>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De lo </w:t>
      </w:r>
      <w:r w:rsidR="003E5FD1">
        <w:rPr>
          <w:rFonts w:ascii="Arial" w:eastAsia="Times New Roman" w:hAnsi="Arial" w:cs="Arial"/>
          <w:bCs/>
          <w:sz w:val="24"/>
          <w:szCs w:val="24"/>
          <w:lang w:eastAsia="es-ES"/>
        </w:rPr>
        <w:t xml:space="preserve">transcrito </w:t>
      </w:r>
      <w:r>
        <w:rPr>
          <w:rFonts w:ascii="Arial" w:eastAsia="Times New Roman" w:hAnsi="Arial" w:cs="Arial"/>
          <w:bCs/>
          <w:sz w:val="24"/>
          <w:szCs w:val="24"/>
          <w:lang w:eastAsia="es-ES"/>
        </w:rPr>
        <w:t xml:space="preserve">se advierte, que los Integrantes de la Comisión de Seguridad Municipal del Ayuntamiento de Miahuatlán de Porfirio Díaz, decidieron dar de baja definitiva al puesto que venían desempeñando las actoras como Policías Preventivos Municipales, fundado su determinación en el contenido del oficio número </w:t>
      </w:r>
      <w:r w:rsidR="00191449">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eastAsia="es-ES"/>
        </w:rPr>
        <w:t>, de catorce de septiembre de dos mil d</w:t>
      </w:r>
      <w:r w:rsidR="0018387B">
        <w:rPr>
          <w:rFonts w:ascii="Arial" w:eastAsia="Times New Roman" w:hAnsi="Arial" w:cs="Arial"/>
          <w:bCs/>
          <w:sz w:val="24"/>
          <w:szCs w:val="24"/>
          <w:lang w:eastAsia="es-ES"/>
        </w:rPr>
        <w:t>ieciséis</w:t>
      </w:r>
      <w:r>
        <w:rPr>
          <w:rFonts w:ascii="Arial" w:eastAsia="Times New Roman" w:hAnsi="Arial" w:cs="Arial"/>
          <w:bCs/>
          <w:sz w:val="24"/>
          <w:szCs w:val="24"/>
          <w:lang w:eastAsia="es-ES"/>
        </w:rPr>
        <w:t xml:space="preserve">, </w:t>
      </w:r>
      <w:r w:rsidR="0018387B">
        <w:rPr>
          <w:rFonts w:ascii="Arial" w:eastAsia="Times New Roman" w:hAnsi="Arial" w:cs="Arial"/>
          <w:bCs/>
          <w:sz w:val="24"/>
          <w:szCs w:val="24"/>
          <w:lang w:eastAsia="es-ES"/>
        </w:rPr>
        <w:t xml:space="preserve">informe rendido por </w:t>
      </w:r>
      <w:r w:rsidR="00191449">
        <w:rPr>
          <w:rFonts w:ascii="Arial" w:eastAsia="Times New Roman" w:hAnsi="Arial" w:cs="Arial"/>
          <w:bCs/>
          <w:iCs/>
          <w:caps/>
          <w:kern w:val="2"/>
          <w:sz w:val="24"/>
          <w:szCs w:val="24"/>
          <w:lang w:val="es-ES_tradnl" w:eastAsia="es-ES"/>
        </w:rPr>
        <w:t>**********</w:t>
      </w:r>
      <w:r w:rsidR="0018387B">
        <w:rPr>
          <w:rFonts w:ascii="Arial" w:eastAsia="Times New Roman" w:hAnsi="Arial" w:cs="Arial"/>
          <w:bCs/>
          <w:sz w:val="24"/>
          <w:szCs w:val="24"/>
          <w:lang w:eastAsia="es-ES"/>
        </w:rPr>
        <w:t>, Subinspector del primer turno, adscrito a la Secretaría de Seguridad Pública Municipal del Ayuntamiento Constitucional de Miahuatlán de Porfirio Díaz, Oaxaca.</w:t>
      </w:r>
    </w:p>
    <w:p w:rsidR="004D1492" w:rsidRDefault="005D7AD4" w:rsidP="00832A63">
      <w:pPr>
        <w:suppressAutoHyphens/>
        <w:spacing w:line="360" w:lineRule="auto"/>
        <w:ind w:firstLine="567"/>
        <w:jc w:val="both"/>
        <w:rPr>
          <w:rFonts w:ascii="Arial" w:hAnsi="Arial" w:cs="Arial"/>
          <w:sz w:val="24"/>
          <w:szCs w:val="24"/>
        </w:rPr>
      </w:pPr>
      <w:r>
        <w:rPr>
          <w:rFonts w:ascii="Arial" w:eastAsia="Times New Roman" w:hAnsi="Arial" w:cs="Arial"/>
          <w:b/>
          <w:bCs/>
          <w:sz w:val="24"/>
          <w:szCs w:val="24"/>
          <w:lang w:eastAsia="es-ES"/>
        </w:rPr>
        <w:t>Sin embargo</w:t>
      </w:r>
      <w:r>
        <w:rPr>
          <w:rFonts w:ascii="Arial" w:eastAsia="Times New Roman" w:hAnsi="Arial" w:cs="Arial"/>
          <w:bCs/>
          <w:sz w:val="24"/>
          <w:szCs w:val="24"/>
          <w:lang w:eastAsia="es-ES"/>
        </w:rPr>
        <w:t xml:space="preserve">, en autos del presente juicio de nulidad no </w:t>
      </w:r>
      <w:r w:rsidR="00355A4B">
        <w:rPr>
          <w:rFonts w:ascii="Arial" w:eastAsia="Times New Roman" w:hAnsi="Arial" w:cs="Arial"/>
          <w:bCs/>
          <w:sz w:val="24"/>
          <w:szCs w:val="24"/>
          <w:lang w:eastAsia="es-ES"/>
        </w:rPr>
        <w:t xml:space="preserve">existe </w:t>
      </w:r>
      <w:r>
        <w:rPr>
          <w:rFonts w:ascii="Arial" w:eastAsia="Times New Roman" w:hAnsi="Arial" w:cs="Arial"/>
          <w:bCs/>
          <w:sz w:val="24"/>
          <w:szCs w:val="24"/>
          <w:lang w:eastAsia="es-ES"/>
        </w:rPr>
        <w:t xml:space="preserve">el expediente administrativo formado con motivo de las </w:t>
      </w:r>
      <w:r w:rsidR="00355A4B">
        <w:rPr>
          <w:rFonts w:ascii="Arial" w:eastAsia="Times New Roman" w:hAnsi="Arial" w:cs="Arial"/>
          <w:bCs/>
          <w:sz w:val="24"/>
          <w:szCs w:val="24"/>
          <w:lang w:eastAsia="es-ES"/>
        </w:rPr>
        <w:t>fa</w:t>
      </w:r>
      <w:r>
        <w:rPr>
          <w:rFonts w:ascii="Arial" w:eastAsia="Times New Roman" w:hAnsi="Arial" w:cs="Arial"/>
          <w:bCs/>
          <w:sz w:val="24"/>
          <w:szCs w:val="24"/>
          <w:lang w:eastAsia="es-ES"/>
        </w:rPr>
        <w:t>ltas cometidas por las actoras,</w:t>
      </w:r>
      <w:r w:rsidR="004D1492">
        <w:rPr>
          <w:rFonts w:ascii="Arial" w:eastAsia="Times New Roman" w:hAnsi="Arial" w:cs="Arial"/>
          <w:bCs/>
          <w:sz w:val="24"/>
          <w:szCs w:val="24"/>
          <w:lang w:eastAsia="es-ES"/>
        </w:rPr>
        <w:t xml:space="preserve"> es decir, </w:t>
      </w:r>
      <w:r w:rsidR="00355A4B">
        <w:rPr>
          <w:rFonts w:ascii="Arial" w:eastAsia="Times New Roman" w:hAnsi="Arial" w:cs="Arial"/>
          <w:bCs/>
          <w:sz w:val="24"/>
          <w:szCs w:val="24"/>
          <w:lang w:eastAsia="es-ES"/>
        </w:rPr>
        <w:t xml:space="preserve">que se les hubiese notificado por parte de </w:t>
      </w:r>
      <w:r w:rsidR="00820F86">
        <w:rPr>
          <w:rFonts w:ascii="Arial" w:eastAsia="Times New Roman" w:hAnsi="Arial" w:cs="Arial"/>
          <w:bCs/>
          <w:sz w:val="24"/>
          <w:szCs w:val="24"/>
          <w:lang w:eastAsia="es-ES"/>
        </w:rPr>
        <w:t xml:space="preserve">las autoridades demandadas </w:t>
      </w:r>
      <w:r w:rsidR="00355A4B">
        <w:rPr>
          <w:rFonts w:ascii="Arial" w:eastAsia="Times New Roman" w:hAnsi="Arial" w:cs="Arial"/>
          <w:bCs/>
          <w:sz w:val="24"/>
          <w:szCs w:val="24"/>
          <w:lang w:eastAsia="es-ES"/>
        </w:rPr>
        <w:t>el inicio d</w:t>
      </w:r>
      <w:r w:rsidR="00820F86">
        <w:rPr>
          <w:rFonts w:ascii="Arial" w:hAnsi="Arial" w:cs="Arial"/>
          <w:sz w:val="24"/>
          <w:szCs w:val="24"/>
        </w:rPr>
        <w:t xml:space="preserve">el procedimiento administrativo, </w:t>
      </w:r>
      <w:r w:rsidR="00355A4B">
        <w:rPr>
          <w:rFonts w:ascii="Arial" w:hAnsi="Arial" w:cs="Arial"/>
          <w:sz w:val="24"/>
          <w:szCs w:val="24"/>
        </w:rPr>
        <w:t xml:space="preserve">en donde tuvieran la oportunidad </w:t>
      </w:r>
      <w:r w:rsidR="00820F86">
        <w:rPr>
          <w:rFonts w:ascii="Arial" w:hAnsi="Arial" w:cs="Arial"/>
          <w:sz w:val="24"/>
          <w:szCs w:val="24"/>
        </w:rPr>
        <w:t>de ofrecer y desahogar las pruebas con las que acredi</w:t>
      </w:r>
      <w:r w:rsidR="0082238C">
        <w:rPr>
          <w:rFonts w:ascii="Arial" w:hAnsi="Arial" w:cs="Arial"/>
          <w:sz w:val="24"/>
          <w:szCs w:val="24"/>
        </w:rPr>
        <w:t>taran</w:t>
      </w:r>
      <w:r w:rsidR="001341E0">
        <w:rPr>
          <w:rFonts w:ascii="Arial" w:hAnsi="Arial" w:cs="Arial"/>
          <w:sz w:val="24"/>
          <w:szCs w:val="24"/>
        </w:rPr>
        <w:t xml:space="preserve"> sus manifestaciones y </w:t>
      </w:r>
      <w:r w:rsidR="00820F86">
        <w:rPr>
          <w:rFonts w:ascii="Arial" w:hAnsi="Arial" w:cs="Arial"/>
          <w:sz w:val="24"/>
          <w:szCs w:val="24"/>
        </w:rPr>
        <w:t>la oportunidad de presentar alegatos</w:t>
      </w:r>
      <w:r w:rsidR="004D1492">
        <w:rPr>
          <w:rFonts w:ascii="Arial" w:hAnsi="Arial" w:cs="Arial"/>
          <w:sz w:val="24"/>
          <w:szCs w:val="24"/>
        </w:rPr>
        <w:t xml:space="preserve"> y en su oportunidad dictar la resolución correspondiente, es decir, haber sido oídas y vencidas en juicio como lo dispone el artículo 14 Constitucional y cumpliendo con el procedimiento administrativo a que se refieren los artículos 129, 130, 132, 133, 134, 135, 136, 137, 138, 139, 140 y 141, de la Ley del Sistema Estatal de Seguridad Pública del Estado, y los diversos artículos 1°, 2°,</w:t>
      </w:r>
      <w:r w:rsidR="0088332D">
        <w:rPr>
          <w:rFonts w:ascii="Arial" w:hAnsi="Arial" w:cs="Arial"/>
          <w:sz w:val="24"/>
          <w:szCs w:val="24"/>
        </w:rPr>
        <w:t xml:space="preserve"> 3°</w:t>
      </w:r>
      <w:r w:rsidR="004D1492">
        <w:rPr>
          <w:rFonts w:ascii="Arial" w:hAnsi="Arial" w:cs="Arial"/>
          <w:sz w:val="24"/>
          <w:szCs w:val="24"/>
        </w:rPr>
        <w:t xml:space="preserve"> </w:t>
      </w:r>
      <w:r w:rsidR="0088332D">
        <w:rPr>
          <w:rFonts w:ascii="Arial" w:hAnsi="Arial" w:cs="Arial"/>
          <w:sz w:val="24"/>
          <w:szCs w:val="24"/>
        </w:rPr>
        <w:t>7°, 8°y demás relativos del Manu</w:t>
      </w:r>
      <w:r w:rsidR="001E740D">
        <w:rPr>
          <w:rFonts w:ascii="Arial" w:hAnsi="Arial" w:cs="Arial"/>
          <w:sz w:val="24"/>
          <w:szCs w:val="24"/>
        </w:rPr>
        <w:t>a</w:t>
      </w:r>
      <w:r w:rsidR="0088332D">
        <w:rPr>
          <w:rFonts w:ascii="Arial" w:hAnsi="Arial" w:cs="Arial"/>
          <w:sz w:val="24"/>
          <w:szCs w:val="24"/>
        </w:rPr>
        <w:t xml:space="preserve">l del Consejo Estatal de Desarrollo Policial. </w:t>
      </w:r>
    </w:p>
    <w:p w:rsidR="00486CE8" w:rsidRDefault="00486CE8" w:rsidP="00486CE8">
      <w:pPr>
        <w:suppressAutoHyphens/>
        <w:spacing w:line="360" w:lineRule="auto"/>
        <w:ind w:firstLine="567"/>
        <w:jc w:val="both"/>
        <w:rPr>
          <w:rFonts w:ascii="Arial" w:hAnsi="Arial" w:cs="Arial"/>
          <w:sz w:val="24"/>
          <w:szCs w:val="24"/>
        </w:rPr>
      </w:pPr>
      <w:r w:rsidRPr="003E5FD1">
        <w:rPr>
          <w:rFonts w:ascii="Arial" w:eastAsia="Calibri" w:hAnsi="Arial" w:cs="Arial"/>
          <w:sz w:val="24"/>
          <w:szCs w:val="24"/>
          <w:lang w:val="es-ES"/>
        </w:rPr>
        <w:t xml:space="preserve">Esto es así, </w:t>
      </w:r>
      <w:r>
        <w:rPr>
          <w:rFonts w:ascii="Arial" w:eastAsia="Calibri" w:hAnsi="Arial" w:cs="Arial"/>
          <w:sz w:val="24"/>
          <w:szCs w:val="24"/>
          <w:lang w:val="es-ES"/>
        </w:rPr>
        <w:t xml:space="preserve">porque el oficio impugnado donde se da de baja a las actoras no fue expedido por órgano competente, al igual que no se cumplieron los requisitos que establece el artículo 14 Constitucional en relación con los artículos de la Ley del Sistema Estatal de Seguridad Pública del Estado y los relativos al </w:t>
      </w:r>
      <w:r>
        <w:rPr>
          <w:rFonts w:ascii="Arial" w:hAnsi="Arial" w:cs="Arial"/>
          <w:sz w:val="24"/>
          <w:szCs w:val="24"/>
        </w:rPr>
        <w:t xml:space="preserve">Manual del Consejo Estatal de Desarrollo Policial, ya que debemos entender que fundar es expresar con precisión el precepto legal aplicable al caso y motivar es señalar con precisión, las circunstancias especiales, razones particulares o causas inmediatas </w:t>
      </w:r>
      <w:r>
        <w:rPr>
          <w:rFonts w:ascii="Arial" w:hAnsi="Arial" w:cs="Arial"/>
          <w:sz w:val="24"/>
          <w:szCs w:val="24"/>
        </w:rPr>
        <w:lastRenderedPageBreak/>
        <w:t>que se hayan tenido en consideración para la emisión del acto, siendo necesario además, que exista adecuación entre los motivos aducidos y las normas aplicables.</w:t>
      </w:r>
    </w:p>
    <w:p w:rsidR="00FE26EC" w:rsidRDefault="004702F3" w:rsidP="00FE26EC">
      <w:pPr>
        <w:suppressAutoHyphens/>
        <w:spacing w:line="360" w:lineRule="auto"/>
        <w:ind w:firstLine="567"/>
        <w:jc w:val="both"/>
        <w:rPr>
          <w:rFonts w:ascii="Arial" w:hAnsi="Arial" w:cs="Arial"/>
          <w:b/>
          <w:sz w:val="24"/>
          <w:szCs w:val="24"/>
        </w:rPr>
      </w:pPr>
      <w:r>
        <w:rPr>
          <w:rFonts w:ascii="Arial" w:eastAsia="Times New Roman" w:hAnsi="Arial" w:cs="Arial"/>
          <w:bCs/>
          <w:sz w:val="24"/>
          <w:szCs w:val="24"/>
          <w:lang w:val="es-ES_tradnl" w:eastAsia="es-ES"/>
        </w:rPr>
        <w:t xml:space="preserve">En consecuencia, </w:t>
      </w:r>
      <w:r w:rsidR="00375B4E">
        <w:rPr>
          <w:rFonts w:ascii="Arial" w:eastAsia="Times New Roman" w:hAnsi="Arial" w:cs="Arial"/>
          <w:bCs/>
          <w:sz w:val="24"/>
          <w:szCs w:val="24"/>
          <w:lang w:val="es-ES_tradnl" w:eastAsia="es-ES"/>
        </w:rPr>
        <w:t xml:space="preserve">al no reunir los elementos y requisitos de validez del acto administrativo a que se refieren las fracciones I, V, VI, del artículo 7, en relación con </w:t>
      </w:r>
      <w:r w:rsidR="00FE26EC">
        <w:rPr>
          <w:rFonts w:ascii="Arial" w:eastAsia="Times New Roman" w:hAnsi="Arial" w:cs="Arial"/>
          <w:bCs/>
          <w:sz w:val="24"/>
          <w:szCs w:val="24"/>
          <w:lang w:val="es-ES_tradnl" w:eastAsia="es-ES"/>
        </w:rPr>
        <w:t xml:space="preserve">los </w:t>
      </w:r>
      <w:r w:rsidR="00FE26EC" w:rsidRPr="001B7F68">
        <w:rPr>
          <w:rFonts w:ascii="Arial" w:eastAsia="Times New Roman" w:hAnsi="Arial" w:cs="Arial"/>
          <w:bCs/>
          <w:sz w:val="24"/>
          <w:szCs w:val="24"/>
          <w:lang w:val="es-ES_tradnl" w:eastAsia="es-ES"/>
        </w:rPr>
        <w:t>artículo</w:t>
      </w:r>
      <w:r w:rsidR="00FE26EC">
        <w:rPr>
          <w:rFonts w:ascii="Arial" w:eastAsia="Times New Roman" w:hAnsi="Arial" w:cs="Arial"/>
          <w:bCs/>
          <w:sz w:val="24"/>
          <w:szCs w:val="24"/>
          <w:lang w:val="es-ES_tradnl" w:eastAsia="es-ES"/>
        </w:rPr>
        <w:t>s</w:t>
      </w:r>
      <w:r w:rsidR="00FE26EC" w:rsidRPr="001B7F68">
        <w:rPr>
          <w:rFonts w:ascii="Arial" w:eastAsia="Times New Roman" w:hAnsi="Arial" w:cs="Arial"/>
          <w:bCs/>
          <w:sz w:val="24"/>
          <w:szCs w:val="24"/>
          <w:lang w:val="es-ES_tradnl" w:eastAsia="es-ES"/>
        </w:rPr>
        <w:t xml:space="preserve"> </w:t>
      </w:r>
      <w:r w:rsidR="00FE26EC">
        <w:rPr>
          <w:rFonts w:ascii="Arial" w:eastAsia="Times New Roman" w:hAnsi="Arial" w:cs="Arial"/>
          <w:bCs/>
          <w:sz w:val="24"/>
          <w:szCs w:val="24"/>
          <w:lang w:val="es-ES_tradnl" w:eastAsia="es-ES"/>
        </w:rPr>
        <w:t>177 fracciones I, II y III, 17</w:t>
      </w:r>
      <w:r w:rsidR="00FE26EC" w:rsidRPr="001B7F68">
        <w:rPr>
          <w:rFonts w:ascii="Arial" w:eastAsia="Times New Roman" w:hAnsi="Arial" w:cs="Arial"/>
          <w:bCs/>
          <w:sz w:val="24"/>
          <w:szCs w:val="24"/>
          <w:lang w:val="es-ES_tradnl" w:eastAsia="es-ES"/>
        </w:rPr>
        <w:t xml:space="preserve">8 </w:t>
      </w:r>
      <w:r w:rsidR="00FE26EC">
        <w:rPr>
          <w:rFonts w:ascii="Arial" w:eastAsia="Times New Roman" w:hAnsi="Arial" w:cs="Arial"/>
          <w:bCs/>
          <w:sz w:val="24"/>
          <w:szCs w:val="24"/>
          <w:lang w:val="es-ES_tradnl" w:eastAsia="es-ES"/>
        </w:rPr>
        <w:t>fracción II y VI, y 179</w:t>
      </w:r>
      <w:r w:rsidR="00FE26EC" w:rsidRPr="001B7F68">
        <w:rPr>
          <w:rFonts w:ascii="Arial" w:eastAsia="Times New Roman" w:hAnsi="Arial" w:cs="Arial"/>
          <w:bCs/>
          <w:sz w:val="24"/>
          <w:szCs w:val="24"/>
          <w:lang w:val="es-ES_tradnl" w:eastAsia="es-ES"/>
        </w:rPr>
        <w:t>, de la Ley de Justicia Administrativa para el Estado,</w:t>
      </w:r>
      <w:r w:rsidR="00FE26EC">
        <w:rPr>
          <w:rFonts w:ascii="Arial" w:eastAsia="Times New Roman" w:hAnsi="Arial" w:cs="Arial"/>
          <w:bCs/>
          <w:sz w:val="24"/>
          <w:szCs w:val="24"/>
          <w:lang w:val="es-ES_tradnl" w:eastAsia="es-ES"/>
        </w:rPr>
        <w:t xml:space="preserve"> anterior a la vigente,</w:t>
      </w:r>
      <w:r w:rsidR="00FE26EC" w:rsidRPr="001B7F68">
        <w:rPr>
          <w:rFonts w:ascii="Arial" w:eastAsia="Times New Roman" w:hAnsi="Arial" w:cs="Arial"/>
          <w:bCs/>
          <w:sz w:val="24"/>
          <w:szCs w:val="24"/>
          <w:lang w:val="es-ES_tradnl" w:eastAsia="es-ES"/>
        </w:rPr>
        <w:t xml:space="preserve"> </w:t>
      </w:r>
      <w:r w:rsidR="00FE26EC">
        <w:rPr>
          <w:rFonts w:ascii="Arial" w:eastAsia="Times New Roman" w:hAnsi="Arial" w:cs="Arial"/>
          <w:bCs/>
          <w:sz w:val="24"/>
          <w:szCs w:val="24"/>
          <w:lang w:val="es-ES_tradnl" w:eastAsia="es-ES"/>
        </w:rPr>
        <w:t>se declara</w:t>
      </w:r>
      <w:r w:rsidR="00FE26EC" w:rsidRPr="001B7F68">
        <w:rPr>
          <w:rFonts w:ascii="Arial" w:eastAsia="Times New Roman" w:hAnsi="Arial" w:cs="Arial"/>
          <w:bCs/>
          <w:sz w:val="24"/>
          <w:szCs w:val="24"/>
          <w:lang w:val="es-ES_tradnl" w:eastAsia="es-ES"/>
        </w:rPr>
        <w:t xml:space="preserve"> la </w:t>
      </w:r>
      <w:r w:rsidR="00FE26EC" w:rsidRPr="00860220">
        <w:rPr>
          <w:rFonts w:ascii="Arial" w:eastAsia="Times New Roman" w:hAnsi="Arial" w:cs="Arial"/>
          <w:b/>
          <w:bCs/>
          <w:sz w:val="24"/>
          <w:szCs w:val="24"/>
          <w:lang w:val="es-ES_tradnl" w:eastAsia="es-ES"/>
        </w:rPr>
        <w:t>NULIDAD LISA Y LLANA</w:t>
      </w:r>
      <w:r w:rsidR="00FE26EC">
        <w:rPr>
          <w:rFonts w:ascii="Arial" w:eastAsia="Times New Roman" w:hAnsi="Arial" w:cs="Arial"/>
          <w:bCs/>
          <w:sz w:val="24"/>
          <w:szCs w:val="24"/>
          <w:lang w:val="es-ES_tradnl" w:eastAsia="es-ES"/>
        </w:rPr>
        <w:t xml:space="preserve"> </w:t>
      </w:r>
      <w:r w:rsidR="006F63F5">
        <w:rPr>
          <w:rFonts w:ascii="Arial" w:eastAsia="Times New Roman" w:hAnsi="Arial" w:cs="Arial"/>
          <w:bCs/>
          <w:sz w:val="24"/>
          <w:szCs w:val="24"/>
          <w:lang w:val="es-ES_tradnl" w:eastAsia="es-ES"/>
        </w:rPr>
        <w:t>del oficio sin número de quince de septiembre de dos mil dieciséis,</w:t>
      </w:r>
      <w:r w:rsidR="000651EE">
        <w:rPr>
          <w:rFonts w:ascii="Arial" w:eastAsia="Times New Roman" w:hAnsi="Arial" w:cs="Arial"/>
          <w:bCs/>
          <w:sz w:val="24"/>
          <w:szCs w:val="24"/>
          <w:lang w:val="es-ES_tradnl" w:eastAsia="es-ES"/>
        </w:rPr>
        <w:t xml:space="preserve"> emitida</w:t>
      </w:r>
      <w:r w:rsidR="00FE26EC">
        <w:rPr>
          <w:rFonts w:ascii="Arial" w:hAnsi="Arial" w:cs="Arial"/>
          <w:sz w:val="24"/>
          <w:szCs w:val="24"/>
        </w:rPr>
        <w:t xml:space="preserve"> por los </w:t>
      </w:r>
      <w:r w:rsidR="000651EE">
        <w:rPr>
          <w:rFonts w:ascii="Arial" w:hAnsi="Arial" w:cs="Arial"/>
          <w:b/>
          <w:sz w:val="24"/>
          <w:szCs w:val="24"/>
        </w:rPr>
        <w:t>Integrantes de la Comisión de Seguridad Municipal del H. Ayuntamiento de Miahuatlán de Porfirio Díaz, Oaxaca.</w:t>
      </w:r>
    </w:p>
    <w:p w:rsidR="00FE26EC" w:rsidRPr="00C73F41" w:rsidRDefault="00FE26EC" w:rsidP="00FF7782">
      <w:pPr>
        <w:suppressAutoHyphens/>
        <w:spacing w:line="360" w:lineRule="auto"/>
        <w:ind w:firstLine="567"/>
        <w:jc w:val="both"/>
        <w:rPr>
          <w:rFonts w:ascii="Arial" w:eastAsia="Calibri" w:hAnsi="Arial" w:cs="Arial"/>
          <w:sz w:val="24"/>
          <w:szCs w:val="24"/>
          <w:lang w:val="es-ES"/>
        </w:rPr>
      </w:pPr>
      <w:r>
        <w:rPr>
          <w:rFonts w:ascii="Arial" w:eastAsia="Calibri" w:hAnsi="Arial" w:cs="Arial"/>
          <w:b/>
          <w:sz w:val="24"/>
          <w:szCs w:val="24"/>
          <w:lang w:val="es-ES"/>
        </w:rPr>
        <w:t>SEXTO.</w:t>
      </w:r>
      <w:r w:rsidRPr="00415845">
        <w:rPr>
          <w:rFonts w:ascii="Arial" w:eastAsia="Calibri" w:hAnsi="Arial" w:cs="Arial"/>
          <w:sz w:val="24"/>
          <w:szCs w:val="24"/>
          <w:lang w:val="es-ES"/>
        </w:rPr>
        <w:t xml:space="preserve"> Cabe precisar que la naturaleza de la nulidad lisa y llana implica la aniquilación total, la desaparición en el orden jurídico de la resolución o acto impugnado; por lo que deben volver las cosas al estado en que se encontraban antes de la emisión del acto controvertido, como si éste no existiera, lo que en el</w:t>
      </w:r>
      <w:r>
        <w:rPr>
          <w:rFonts w:ascii="Arial" w:eastAsia="Calibri" w:hAnsi="Arial" w:cs="Arial"/>
          <w:sz w:val="24"/>
          <w:szCs w:val="24"/>
          <w:lang w:val="es-ES"/>
        </w:rPr>
        <w:t xml:space="preserve"> cas</w:t>
      </w:r>
      <w:r w:rsidR="00CF7E66">
        <w:rPr>
          <w:rFonts w:ascii="Arial" w:eastAsia="Calibri" w:hAnsi="Arial" w:cs="Arial"/>
          <w:sz w:val="24"/>
          <w:szCs w:val="24"/>
          <w:lang w:val="es-ES"/>
        </w:rPr>
        <w:t>o conduciría a que el hoy actor, fuera reincorporado</w:t>
      </w:r>
      <w:r>
        <w:rPr>
          <w:rFonts w:ascii="Arial" w:eastAsia="Calibri" w:hAnsi="Arial" w:cs="Arial"/>
          <w:sz w:val="24"/>
          <w:szCs w:val="24"/>
          <w:lang w:val="es-ES"/>
        </w:rPr>
        <w:t xml:space="preserve"> al cargo que desempeñaba </w:t>
      </w:r>
      <w:r>
        <w:rPr>
          <w:rFonts w:ascii="Arial" w:hAnsi="Arial" w:cs="Arial"/>
          <w:sz w:val="24"/>
          <w:szCs w:val="24"/>
        </w:rPr>
        <w:t xml:space="preserve">como </w:t>
      </w:r>
      <w:r w:rsidR="00CF7E66">
        <w:rPr>
          <w:rFonts w:ascii="Arial" w:hAnsi="Arial" w:cs="Arial"/>
          <w:sz w:val="24"/>
          <w:szCs w:val="24"/>
        </w:rPr>
        <w:t>Policía Estatal</w:t>
      </w:r>
      <w:r w:rsidRPr="00415845">
        <w:rPr>
          <w:rFonts w:ascii="Arial" w:eastAsia="Calibri" w:hAnsi="Arial" w:cs="Arial"/>
          <w:sz w:val="24"/>
          <w:szCs w:val="24"/>
          <w:lang w:val="es-ES"/>
        </w:rPr>
        <w:t xml:space="preserve">; </w:t>
      </w:r>
      <w:r>
        <w:rPr>
          <w:rFonts w:ascii="Arial" w:eastAsia="Calibri" w:hAnsi="Arial" w:cs="Arial"/>
          <w:sz w:val="24"/>
          <w:szCs w:val="24"/>
          <w:lang w:val="es-ES"/>
        </w:rPr>
        <w:t xml:space="preserve">sin embargo esto resulta </w:t>
      </w:r>
      <w:r w:rsidRPr="00415845">
        <w:rPr>
          <w:rFonts w:ascii="Arial" w:eastAsia="Calibri" w:hAnsi="Arial" w:cs="Arial"/>
          <w:sz w:val="24"/>
          <w:szCs w:val="24"/>
          <w:lang w:val="es-ES"/>
        </w:rPr>
        <w:t>improcedente, por la restricción expresa del artículo 123</w:t>
      </w:r>
      <w:r>
        <w:rPr>
          <w:rFonts w:ascii="Arial" w:eastAsia="Calibri" w:hAnsi="Arial" w:cs="Arial"/>
          <w:sz w:val="24"/>
          <w:szCs w:val="24"/>
          <w:lang w:val="es-ES"/>
        </w:rPr>
        <w:t xml:space="preserve"> Apartado B</w:t>
      </w:r>
      <w:r w:rsidRPr="00415845">
        <w:rPr>
          <w:rFonts w:ascii="Arial" w:eastAsia="Calibri" w:hAnsi="Arial" w:cs="Arial"/>
          <w:sz w:val="24"/>
          <w:szCs w:val="24"/>
          <w:lang w:val="es-ES"/>
        </w:rPr>
        <w:t xml:space="preserve"> fracción XIII, primero y segundo párrafo de la Constitución Federal, que prohíbe en todos los casos la reincorporación al servicio policial, cualquiera que hubiera sido el resultado del juicio o medio de defensa promovido</w:t>
      </w:r>
      <w:r>
        <w:rPr>
          <w:rFonts w:ascii="Arial" w:eastAsia="Calibri" w:hAnsi="Arial" w:cs="Arial"/>
          <w:sz w:val="24"/>
          <w:szCs w:val="24"/>
          <w:lang w:val="es-ES"/>
        </w:rPr>
        <w:t xml:space="preserve"> y solo tiene derecho a la </w:t>
      </w:r>
      <w:r>
        <w:rPr>
          <w:rFonts w:ascii="Arial" w:eastAsia="Calibri" w:hAnsi="Arial" w:cs="Arial"/>
          <w:b/>
          <w:sz w:val="24"/>
          <w:szCs w:val="24"/>
          <w:lang w:val="es-ES"/>
        </w:rPr>
        <w:t>indemnización constitucional</w:t>
      </w:r>
      <w:r>
        <w:rPr>
          <w:rFonts w:ascii="Arial" w:eastAsia="Calibri" w:hAnsi="Arial" w:cs="Arial"/>
          <w:sz w:val="24"/>
          <w:szCs w:val="24"/>
          <w:lang w:val="es-ES"/>
        </w:rPr>
        <w:t>, mismo que para una mejor comprensión, se transcribe:</w:t>
      </w:r>
    </w:p>
    <w:p w:rsidR="00FE26EC" w:rsidRPr="00C73F41" w:rsidRDefault="00FE26EC" w:rsidP="00FE26EC">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b/>
          <w:i/>
          <w:szCs w:val="24"/>
          <w:lang w:val="es-ES"/>
        </w:rPr>
        <w:t>Artículo 123.</w:t>
      </w:r>
      <w:r w:rsidRPr="00C73F41">
        <w:rPr>
          <w:rFonts w:ascii="Arial" w:eastAsia="Calibri" w:hAnsi="Arial" w:cs="Arial"/>
          <w:i/>
          <w:szCs w:val="24"/>
          <w:lang w:val="es-ES"/>
        </w:rPr>
        <w:t xml:space="preserve"> Toda persona tiene derecho al trabajo digno y socialmente útil; al efecto, se promoverán la creación de empleos y la organización social de trabajo, conforme a la ley.</w:t>
      </w:r>
    </w:p>
    <w:p w:rsidR="00FE26EC" w:rsidRPr="00C73F41" w:rsidRDefault="00FE26EC" w:rsidP="00FE26EC">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i/>
          <w:szCs w:val="24"/>
          <w:lang w:val="es-ES"/>
        </w:rPr>
        <w:t>El Congreso de la Unión, sin contravenir a las bases siguientes deberá expedir leyes sobre el trabajo, las cuales regirán:</w:t>
      </w:r>
    </w:p>
    <w:p w:rsidR="00FE26EC" w:rsidRPr="00C73F41" w:rsidRDefault="00FE26EC" w:rsidP="00FE26EC">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i/>
          <w:szCs w:val="24"/>
          <w:lang w:val="es-ES"/>
        </w:rPr>
        <w:t>(…)</w:t>
      </w:r>
    </w:p>
    <w:p w:rsidR="00FE26EC" w:rsidRPr="00C73F41" w:rsidRDefault="00FE26EC" w:rsidP="00FE26EC">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b/>
          <w:i/>
          <w:szCs w:val="24"/>
          <w:lang w:val="es-ES"/>
        </w:rPr>
        <w:t>B.</w:t>
      </w:r>
      <w:r w:rsidRPr="00C73F41">
        <w:rPr>
          <w:rFonts w:ascii="Arial" w:eastAsia="Calibri" w:hAnsi="Arial" w:cs="Arial"/>
          <w:i/>
          <w:szCs w:val="24"/>
          <w:lang w:val="es-ES"/>
        </w:rPr>
        <w:t xml:space="preserve"> Entre los Poderes de la Unión y sus trabajadores:</w:t>
      </w:r>
    </w:p>
    <w:p w:rsidR="00FE26EC" w:rsidRPr="00C73F41" w:rsidRDefault="00FE26EC" w:rsidP="00FE26EC">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i/>
          <w:szCs w:val="24"/>
          <w:lang w:val="es-ES"/>
        </w:rPr>
        <w:t>(…)</w:t>
      </w:r>
    </w:p>
    <w:p w:rsidR="00FE26EC" w:rsidRPr="00C73F41" w:rsidRDefault="00FE26EC" w:rsidP="00FE26EC">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b/>
          <w:i/>
          <w:szCs w:val="24"/>
          <w:lang w:val="es-ES"/>
        </w:rPr>
        <w:t>XIII.</w:t>
      </w:r>
      <w:r w:rsidRPr="00C73F41">
        <w:rPr>
          <w:rFonts w:ascii="Arial" w:eastAsia="Calibri" w:hAnsi="Arial" w:cs="Arial"/>
          <w:i/>
          <w:szCs w:val="24"/>
          <w:lang w:val="es-ES"/>
        </w:rPr>
        <w:t xml:space="preserve"> Los militares, marinos, personal del servicio exterior, </w:t>
      </w:r>
      <w:r w:rsidRPr="00D804FE">
        <w:rPr>
          <w:rFonts w:ascii="Arial" w:eastAsia="Calibri" w:hAnsi="Arial" w:cs="Arial"/>
          <w:b/>
          <w:i/>
          <w:szCs w:val="24"/>
          <w:lang w:val="es-ES"/>
        </w:rPr>
        <w:t>agentes del Ministerio Público</w:t>
      </w:r>
      <w:r w:rsidRPr="00C73F41">
        <w:rPr>
          <w:rFonts w:ascii="Arial" w:eastAsia="Calibri" w:hAnsi="Arial" w:cs="Arial"/>
          <w:i/>
          <w:szCs w:val="24"/>
          <w:lang w:val="es-ES"/>
        </w:rPr>
        <w:t>, peritos y los miembros de las instituciones policiales, se regirán por sus propias leyes.</w:t>
      </w:r>
    </w:p>
    <w:p w:rsidR="00FE26EC" w:rsidRPr="00C73F41" w:rsidRDefault="00FE26EC" w:rsidP="00FE26EC">
      <w:pPr>
        <w:spacing w:after="0" w:line="240" w:lineRule="auto"/>
        <w:ind w:left="567" w:right="644" w:firstLine="567"/>
        <w:jc w:val="both"/>
        <w:rPr>
          <w:rFonts w:ascii="Arial" w:eastAsia="Calibri" w:hAnsi="Arial" w:cs="Arial"/>
          <w:b/>
          <w:i/>
          <w:szCs w:val="24"/>
          <w:lang w:val="es-ES"/>
        </w:rPr>
      </w:pPr>
      <w:r w:rsidRPr="00C73F41">
        <w:rPr>
          <w:rFonts w:ascii="Arial" w:eastAsia="Calibri" w:hAnsi="Arial" w:cs="Arial"/>
          <w:i/>
          <w:szCs w:val="24"/>
          <w:lang w:val="es-ES"/>
        </w:rPr>
        <w:t xml:space="preserve">Los 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w:t>
      </w:r>
      <w:r w:rsidRPr="00C73F41">
        <w:rPr>
          <w:rFonts w:ascii="Arial" w:eastAsia="Calibri" w:hAnsi="Arial" w:cs="Arial"/>
          <w:b/>
          <w:i/>
          <w:szCs w:val="24"/>
          <w:lang w:val="es-ES"/>
        </w:rPr>
        <w:t>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w:t>
      </w:r>
      <w:r>
        <w:rPr>
          <w:rFonts w:ascii="Arial" w:eastAsia="Calibri" w:hAnsi="Arial" w:cs="Arial"/>
          <w:b/>
          <w:i/>
          <w:szCs w:val="24"/>
          <w:lang w:val="es-ES"/>
        </w:rPr>
        <w:t xml:space="preserve"> </w:t>
      </w:r>
      <w:r w:rsidRPr="00C73F41">
        <w:rPr>
          <w:rFonts w:ascii="Arial" w:eastAsia="Calibri" w:hAnsi="Arial" w:cs="Arial"/>
          <w:b/>
          <w:i/>
          <w:szCs w:val="24"/>
          <w:lang w:val="es-ES"/>
        </w:rPr>
        <w:t>medio de defensa que se hubiere promovido.</w:t>
      </w:r>
    </w:p>
    <w:p w:rsidR="00FE26EC" w:rsidRDefault="00FE26EC" w:rsidP="00FE26EC">
      <w:pPr>
        <w:spacing w:line="240" w:lineRule="auto"/>
        <w:ind w:left="567" w:right="644" w:firstLine="567"/>
        <w:jc w:val="both"/>
        <w:rPr>
          <w:rFonts w:ascii="Arial" w:eastAsia="Calibri" w:hAnsi="Arial" w:cs="Arial"/>
          <w:b/>
          <w:i/>
          <w:szCs w:val="24"/>
          <w:lang w:val="es-ES"/>
        </w:rPr>
      </w:pPr>
      <w:r>
        <w:rPr>
          <w:rFonts w:ascii="Arial" w:eastAsia="Calibri" w:hAnsi="Arial" w:cs="Arial"/>
          <w:b/>
          <w:i/>
          <w:szCs w:val="24"/>
          <w:lang w:val="es-ES"/>
        </w:rPr>
        <w:t>(Énfasis añadido)</w:t>
      </w:r>
    </w:p>
    <w:p w:rsidR="006D63D1" w:rsidRPr="00911323" w:rsidRDefault="006D63D1" w:rsidP="00FE26EC">
      <w:pPr>
        <w:spacing w:line="240" w:lineRule="auto"/>
        <w:ind w:left="567" w:right="644" w:firstLine="567"/>
        <w:jc w:val="both"/>
        <w:rPr>
          <w:rFonts w:ascii="Arial" w:eastAsia="Calibri" w:hAnsi="Arial" w:cs="Arial"/>
          <w:szCs w:val="24"/>
          <w:lang w:val="es-ES"/>
        </w:rPr>
      </w:pPr>
    </w:p>
    <w:p w:rsidR="00FE26EC" w:rsidRDefault="00FE26EC" w:rsidP="00CF7E66">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Sin que </w:t>
      </w:r>
      <w:r w:rsidR="00CF7E66">
        <w:rPr>
          <w:rFonts w:ascii="Arial" w:eastAsia="Calibri" w:hAnsi="Arial" w:cs="Arial"/>
          <w:sz w:val="24"/>
          <w:szCs w:val="24"/>
          <w:lang w:val="es-ES"/>
        </w:rPr>
        <w:t xml:space="preserve">lo anterior implique </w:t>
      </w:r>
      <w:r w:rsidR="003271D0">
        <w:rPr>
          <w:rFonts w:ascii="Arial" w:eastAsia="Calibri" w:hAnsi="Arial" w:cs="Arial"/>
          <w:sz w:val="24"/>
          <w:szCs w:val="24"/>
          <w:lang w:val="es-ES"/>
        </w:rPr>
        <w:t xml:space="preserve">una </w:t>
      </w:r>
      <w:r>
        <w:rPr>
          <w:rFonts w:ascii="Arial" w:eastAsia="Calibri" w:hAnsi="Arial" w:cs="Arial"/>
          <w:sz w:val="24"/>
          <w:szCs w:val="24"/>
          <w:lang w:val="es-ES"/>
        </w:rPr>
        <w:t>discriminación en perjuicio de los miembros de las instituciones poli</w:t>
      </w:r>
      <w:r w:rsidR="00CF7E66">
        <w:rPr>
          <w:rFonts w:ascii="Arial" w:eastAsia="Calibri" w:hAnsi="Arial" w:cs="Arial"/>
          <w:sz w:val="24"/>
          <w:szCs w:val="24"/>
          <w:lang w:val="es-ES"/>
        </w:rPr>
        <w:t>ciales, al considerar</w:t>
      </w:r>
      <w:r>
        <w:rPr>
          <w:rFonts w:ascii="Arial" w:eastAsia="Calibri" w:hAnsi="Arial" w:cs="Arial"/>
          <w:sz w:val="24"/>
          <w:szCs w:val="24"/>
          <w:lang w:val="es-ES"/>
        </w:rPr>
        <w:t xml:space="preserve"> que el trato diferenciado y desigual no se en</w:t>
      </w:r>
      <w:r w:rsidR="00CF7E66">
        <w:rPr>
          <w:rFonts w:ascii="Arial" w:eastAsia="Calibri" w:hAnsi="Arial" w:cs="Arial"/>
          <w:sz w:val="24"/>
          <w:szCs w:val="24"/>
          <w:lang w:val="es-ES"/>
        </w:rPr>
        <w:t>cuentra razonado ni justificado</w:t>
      </w:r>
      <w:r>
        <w:rPr>
          <w:rFonts w:ascii="Arial" w:eastAsia="Calibri" w:hAnsi="Arial" w:cs="Arial"/>
          <w:sz w:val="24"/>
          <w:szCs w:val="24"/>
          <w:lang w:val="es-ES"/>
        </w:rPr>
        <w:t xml:space="preserve">, </w:t>
      </w:r>
      <w:r w:rsidR="00CF7E66">
        <w:rPr>
          <w:rFonts w:ascii="Arial" w:eastAsia="Calibri" w:hAnsi="Arial" w:cs="Arial"/>
          <w:sz w:val="24"/>
          <w:szCs w:val="24"/>
          <w:lang w:val="es-ES"/>
        </w:rPr>
        <w:t xml:space="preserve">ya que, </w:t>
      </w:r>
      <w:r>
        <w:rPr>
          <w:rFonts w:ascii="Arial" w:eastAsia="Calibri" w:hAnsi="Arial" w:cs="Arial"/>
          <w:sz w:val="24"/>
          <w:szCs w:val="24"/>
          <w:lang w:val="es-ES"/>
        </w:rPr>
        <w:t xml:space="preserve">el Pleno de la Suprema de Corte de Justicia de la Nación, al resolver la contradicción de tesis, número 293/2011, determinó </w:t>
      </w:r>
      <w:r w:rsidRPr="00B00B40">
        <w:rPr>
          <w:rFonts w:ascii="Arial" w:eastAsia="Calibri" w:hAnsi="Arial" w:cs="Arial"/>
          <w:sz w:val="24"/>
          <w:szCs w:val="24"/>
          <w:lang w:val="es-ES"/>
        </w:rPr>
        <w:t xml:space="preserve">que las normas de derechos humanos, con independencia de si se </w:t>
      </w:r>
      <w:r w:rsidRPr="00B00B40">
        <w:rPr>
          <w:rFonts w:ascii="Arial" w:eastAsia="Calibri" w:hAnsi="Arial" w:cs="Arial"/>
          <w:sz w:val="24"/>
          <w:szCs w:val="24"/>
          <w:lang w:val="es-ES"/>
        </w:rPr>
        <w:lastRenderedPageBreak/>
        <w:t>encuentran en tratados internacionales o en la Constitución, no se relacionan de manera jerárquica entre ellas; sin embargo, cuando exista una restricción expresa al ejercicio de los derechos humanos en la Carta Magna, se deberá atender a lo que indique la norma constitucional.</w:t>
      </w:r>
    </w:p>
    <w:p w:rsidR="00FE26EC" w:rsidRDefault="00FE26EC" w:rsidP="00FE26EC">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De ahí, que si bien es cierto el derecho humano al trabajo, está reconocido por la Constitución Federal y por los Tratados Internacionales ratificados por el Estado Mexicano, cierto es también, que este derecho tiene una restricción expresa tratándose de los </w:t>
      </w:r>
      <w:r w:rsidRPr="00134872">
        <w:rPr>
          <w:rFonts w:ascii="Arial" w:eastAsia="Calibri" w:hAnsi="Arial" w:cs="Arial"/>
          <w:sz w:val="24"/>
          <w:szCs w:val="24"/>
          <w:lang w:val="es-ES"/>
        </w:rPr>
        <w:t>agen</w:t>
      </w:r>
      <w:r>
        <w:rPr>
          <w:rFonts w:ascii="Arial" w:eastAsia="Calibri" w:hAnsi="Arial" w:cs="Arial"/>
          <w:sz w:val="24"/>
          <w:szCs w:val="24"/>
          <w:lang w:val="es-ES"/>
        </w:rPr>
        <w:t xml:space="preserve">tes del Ministerio Público, peritos y </w:t>
      </w:r>
      <w:r w:rsidRPr="00134872">
        <w:rPr>
          <w:rFonts w:ascii="Arial" w:eastAsia="Calibri" w:hAnsi="Arial" w:cs="Arial"/>
          <w:sz w:val="24"/>
          <w:szCs w:val="24"/>
          <w:lang w:val="es-ES"/>
        </w:rPr>
        <w:t xml:space="preserve"> miembros de las instituciones policiales de la Federación, las entidades federativas y los Municipios</w:t>
      </w:r>
      <w:r>
        <w:rPr>
          <w:rFonts w:ascii="Arial" w:eastAsia="Calibri" w:hAnsi="Arial" w:cs="Arial"/>
          <w:sz w:val="24"/>
          <w:szCs w:val="24"/>
          <w:lang w:val="es-ES"/>
        </w:rPr>
        <w:t>, el cual está contenido en la fracción XIII del artículo 123 de la Constitución Federal.</w:t>
      </w:r>
    </w:p>
    <w:p w:rsidR="00FE26EC" w:rsidRDefault="00FE26EC" w:rsidP="00FE26EC">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Por lo tanto y dado que la Jurisprudencia emitida por la Suprema Corte de Justicia de la Nación, es de aplicación obligatoria para todos los órganos jurisdiccionales que integran el sistema jurídico mexicano, tal y como lo establece el artículo 217 de la Ley de Amparo en Vigor, este Tribunal, acata la decisión emitida por el Pleno de la Suprema Corte de Justicia, </w:t>
      </w:r>
      <w:r w:rsidR="003271D0">
        <w:rPr>
          <w:rFonts w:ascii="Arial" w:eastAsia="Calibri" w:hAnsi="Arial" w:cs="Arial"/>
          <w:sz w:val="24"/>
          <w:szCs w:val="24"/>
          <w:lang w:val="es-ES"/>
        </w:rPr>
        <w:t>el acto</w:t>
      </w:r>
      <w:r>
        <w:rPr>
          <w:rFonts w:ascii="Arial" w:eastAsia="Calibri" w:hAnsi="Arial" w:cs="Arial"/>
          <w:sz w:val="24"/>
          <w:szCs w:val="24"/>
          <w:lang w:val="es-ES"/>
        </w:rPr>
        <w:t>r solo tendrá derecho a una indemnización constitucional.</w:t>
      </w:r>
    </w:p>
    <w:p w:rsidR="00FE26EC" w:rsidRPr="00C73F41" w:rsidRDefault="00FE26EC" w:rsidP="00FE26EC">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Sirve de apoyo a lo anterior, la Jurisprudencia de la Décima Época con número de Registro: 2006224, sustentada por el </w:t>
      </w:r>
      <w:r w:rsidRPr="00C73F41">
        <w:rPr>
          <w:rFonts w:ascii="Arial" w:eastAsia="Calibri" w:hAnsi="Arial" w:cs="Arial"/>
          <w:sz w:val="24"/>
          <w:szCs w:val="24"/>
          <w:lang w:val="es-ES"/>
        </w:rPr>
        <w:t>Pleno</w:t>
      </w:r>
      <w:r>
        <w:rPr>
          <w:rFonts w:ascii="Arial" w:eastAsia="Calibri" w:hAnsi="Arial" w:cs="Arial"/>
          <w:sz w:val="24"/>
          <w:szCs w:val="24"/>
          <w:lang w:val="es-ES"/>
        </w:rPr>
        <w:t xml:space="preserve"> de la Suprema Corte de Justicia de la Nación, visible en la Gaceta del Semanario Judicial de la Federación, Libro 5, Abril de 2014, Tomo I, </w:t>
      </w:r>
      <w:r w:rsidRPr="00C73F41">
        <w:rPr>
          <w:rFonts w:ascii="Arial" w:eastAsia="Calibri" w:hAnsi="Arial" w:cs="Arial"/>
          <w:sz w:val="24"/>
          <w:szCs w:val="24"/>
          <w:lang w:val="es-ES"/>
        </w:rPr>
        <w:t>Págin</w:t>
      </w:r>
      <w:r>
        <w:rPr>
          <w:rFonts w:ascii="Arial" w:eastAsia="Calibri" w:hAnsi="Arial" w:cs="Arial"/>
          <w:sz w:val="24"/>
          <w:szCs w:val="24"/>
          <w:lang w:val="es-ES"/>
        </w:rPr>
        <w:t>a:</w:t>
      </w:r>
      <w:r w:rsidRPr="00C73F41">
        <w:rPr>
          <w:rFonts w:ascii="Arial" w:eastAsia="Calibri" w:hAnsi="Arial" w:cs="Arial"/>
          <w:sz w:val="24"/>
          <w:szCs w:val="24"/>
          <w:lang w:val="es-ES"/>
        </w:rPr>
        <w:t xml:space="preserve"> 202</w:t>
      </w:r>
      <w:r>
        <w:rPr>
          <w:rFonts w:ascii="Arial" w:eastAsia="Calibri" w:hAnsi="Arial" w:cs="Arial"/>
          <w:sz w:val="24"/>
          <w:szCs w:val="24"/>
          <w:lang w:val="es-ES"/>
        </w:rPr>
        <w:t>, con el rubro y texto siguientes:</w:t>
      </w:r>
    </w:p>
    <w:p w:rsidR="00FE26EC" w:rsidRPr="00C73F41" w:rsidRDefault="00FE26EC" w:rsidP="00FE26EC">
      <w:pPr>
        <w:spacing w:after="0" w:line="240" w:lineRule="auto"/>
        <w:ind w:left="567" w:right="360"/>
        <w:jc w:val="both"/>
        <w:rPr>
          <w:rFonts w:ascii="Arial" w:eastAsia="Calibri" w:hAnsi="Arial" w:cs="Arial"/>
          <w:b/>
          <w:i/>
          <w:szCs w:val="24"/>
          <w:lang w:val="es-ES"/>
        </w:rPr>
      </w:pPr>
      <w:r>
        <w:rPr>
          <w:rFonts w:ascii="Arial" w:eastAsia="Calibri" w:hAnsi="Arial" w:cs="Arial"/>
          <w:b/>
          <w:i/>
          <w:szCs w:val="24"/>
          <w:lang w:val="es-ES"/>
        </w:rPr>
        <w:t>“</w:t>
      </w:r>
      <w:r w:rsidRPr="00C73F41">
        <w:rPr>
          <w:rFonts w:ascii="Arial" w:eastAsia="Calibri" w:hAnsi="Arial" w:cs="Arial"/>
          <w:b/>
          <w:i/>
          <w:szCs w:val="24"/>
          <w:lang w:val="es-ES"/>
        </w:rPr>
        <w:t xml:space="preserve">DERECHOS HUMANOS CONTENIDOS EN LA CONSTITUCIÓN Y EN LOS TRATADOS INTERNACIONALES. CONSTITUYEN EL PARÁMETRO DE CONTROL DE REGULARIDAD CONSTITUCIONAL, PERO CUANDO EN LA CONSTITUCIÓN HAYA UNA RESTRICCIÓN EXPRESA AL EJERCICIO DE AQUÉLLOS, SE DEBE ESTAR A LO QUE ESTABLECE EL TEXTO CONSTITUCIONAL. </w:t>
      </w:r>
      <w:r w:rsidRPr="00C73F41">
        <w:rPr>
          <w:rFonts w:ascii="Arial" w:eastAsia="Calibri" w:hAnsi="Arial" w:cs="Arial"/>
          <w:i/>
          <w:szCs w:val="24"/>
          <w:lang w:val="es-ES"/>
        </w:rPr>
        <w:t xml:space="preserve">El primer párrafo del artículo 1o. constitucional reconoce un conjunto de derechos humanos cuyas fuentes son la Constitución y los tratados internacionales de los cuales el Estado Mexicano sea parte. De la interpretación literal, sistemática y </w:t>
      </w:r>
      <w:proofErr w:type="spellStart"/>
      <w:r w:rsidRPr="00C73F41">
        <w:rPr>
          <w:rFonts w:ascii="Arial" w:eastAsia="Calibri" w:hAnsi="Arial" w:cs="Arial"/>
          <w:i/>
          <w:szCs w:val="24"/>
          <w:lang w:val="es-ES"/>
        </w:rPr>
        <w:t>originalista</w:t>
      </w:r>
      <w:proofErr w:type="spellEnd"/>
      <w:r w:rsidRPr="00C73F41">
        <w:rPr>
          <w:rFonts w:ascii="Arial" w:eastAsia="Calibri" w:hAnsi="Arial" w:cs="Arial"/>
          <w:i/>
          <w:szCs w:val="24"/>
          <w:lang w:val="es-ES"/>
        </w:rPr>
        <w:t xml:space="preserve"> del contenido de las reformas constitucionales de seis y diez de junio de dos mil once, se desprende que las normas de derechos humanos, independientemente de su fuente, no se relacionan en términos jerárquicos, entendiendo que, derivado de la parte final del primer párrafo del citado artículo 1o., cuando en la Constitución haya una restricción expresa al ejercicio de los derechos humanos, se deberá estar a lo que indica la norma constitucional, ya que el principio que le brinda supremacía comporta el encumbramiento de la Constitución como norma fundamental del orden jurídico mexicano, lo que a su vez implica que el resto de las normas jurídicas deben ser acordes con la misma, tanto en un sentido formal como material, circunstancia que no ha cambiado; lo que sí ha evolucionado a raíz de las reformas constitucionales en comento es la configuración del conjunto de normas jurídicas respecto de las cuales puede predicarse dicha supremacía en el orden jurídico mexicano. Esta transformación se explica por la ampliación del catálogo de derechos humanos previsto dentro de la Constitución Política de los Estados Unidos Mexicanos, el cual evidentemente puede calificarse como parte del conjunto normativo que goza de esta supremacía constitucional. En este sentido, los derechos humanos, en su conjunto, constituyen el parámetro de control de regularidad constitucional, conforme al cual debe analizarse la validez de las normas y actos que forman par</w:t>
      </w:r>
      <w:r>
        <w:rPr>
          <w:rFonts w:ascii="Arial" w:eastAsia="Calibri" w:hAnsi="Arial" w:cs="Arial"/>
          <w:i/>
          <w:szCs w:val="24"/>
          <w:lang w:val="es-ES"/>
        </w:rPr>
        <w:t>te del orden jurídico mexicano.”</w:t>
      </w:r>
    </w:p>
    <w:p w:rsidR="00FE26EC" w:rsidRDefault="00FE26EC" w:rsidP="00FE26EC">
      <w:pPr>
        <w:spacing w:after="0" w:line="360" w:lineRule="auto"/>
        <w:ind w:firstLine="567"/>
        <w:jc w:val="both"/>
        <w:rPr>
          <w:rFonts w:ascii="Arial" w:eastAsia="Calibri" w:hAnsi="Arial" w:cs="Arial"/>
          <w:sz w:val="24"/>
          <w:szCs w:val="24"/>
          <w:lang w:val="es-ES"/>
        </w:rPr>
      </w:pPr>
    </w:p>
    <w:p w:rsidR="00F2266B" w:rsidRPr="00703437" w:rsidRDefault="00703437" w:rsidP="00703437">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Ahora, e</w:t>
      </w:r>
      <w:r w:rsidR="008B3ADE">
        <w:rPr>
          <w:rFonts w:ascii="Arial" w:eastAsia="Calibri" w:hAnsi="Arial" w:cs="Arial"/>
          <w:sz w:val="24"/>
          <w:szCs w:val="24"/>
          <w:lang w:val="es-ES"/>
        </w:rPr>
        <w:t>ste juzgador procede a cuantificar el monto que le corresponde a cada una de las actoras</w:t>
      </w:r>
      <w:r w:rsidR="002D7FBC">
        <w:rPr>
          <w:rFonts w:ascii="Arial" w:eastAsia="Calibri" w:hAnsi="Arial" w:cs="Arial"/>
          <w:sz w:val="24"/>
          <w:szCs w:val="24"/>
          <w:lang w:val="es-ES"/>
        </w:rPr>
        <w:t>:</w:t>
      </w:r>
      <w:r w:rsidR="00F2266B">
        <w:rPr>
          <w:rFonts w:ascii="Arial" w:eastAsia="Calibri" w:hAnsi="Arial" w:cs="Arial"/>
          <w:sz w:val="24"/>
          <w:szCs w:val="24"/>
          <w:lang w:val="es-ES"/>
        </w:rPr>
        <w:t xml:space="preserve"> </w:t>
      </w:r>
      <w:r w:rsidR="00191449">
        <w:rPr>
          <w:rFonts w:ascii="Arial" w:eastAsia="Times New Roman" w:hAnsi="Arial" w:cs="Arial"/>
          <w:bCs/>
          <w:iCs/>
          <w:caps/>
          <w:kern w:val="2"/>
          <w:sz w:val="24"/>
          <w:szCs w:val="24"/>
          <w:lang w:val="es-ES_tradnl" w:eastAsia="es-ES"/>
        </w:rPr>
        <w:t>**********</w:t>
      </w:r>
      <w:r w:rsidR="00F2266B">
        <w:rPr>
          <w:rFonts w:ascii="Arial" w:eastAsia="Calibri" w:hAnsi="Arial" w:cs="Arial"/>
          <w:sz w:val="24"/>
          <w:szCs w:val="24"/>
          <w:lang w:val="es-ES"/>
        </w:rPr>
        <w:t>, ingresó el cinco de julio de dos mil doce</w:t>
      </w:r>
      <w:r w:rsidR="00CC42E5">
        <w:rPr>
          <w:rFonts w:ascii="Arial" w:eastAsia="Calibri" w:hAnsi="Arial" w:cs="Arial"/>
          <w:sz w:val="24"/>
          <w:szCs w:val="24"/>
          <w:lang w:val="es-ES"/>
        </w:rPr>
        <w:t xml:space="preserve"> y</w:t>
      </w:r>
      <w:r w:rsidR="00F2266B">
        <w:rPr>
          <w:rFonts w:ascii="Arial" w:eastAsia="Calibri" w:hAnsi="Arial" w:cs="Arial"/>
          <w:sz w:val="24"/>
          <w:szCs w:val="24"/>
          <w:lang w:val="es-ES"/>
        </w:rPr>
        <w:t xml:space="preserve"> </w:t>
      </w:r>
      <w:r w:rsidR="00191449">
        <w:rPr>
          <w:rFonts w:ascii="Arial" w:eastAsia="Times New Roman" w:hAnsi="Arial" w:cs="Arial"/>
          <w:bCs/>
          <w:iCs/>
          <w:caps/>
          <w:kern w:val="2"/>
          <w:sz w:val="24"/>
          <w:szCs w:val="24"/>
          <w:lang w:val="es-ES_tradnl" w:eastAsia="es-ES"/>
        </w:rPr>
        <w:lastRenderedPageBreak/>
        <w:t>**********</w:t>
      </w:r>
      <w:r w:rsidR="00F2266B">
        <w:rPr>
          <w:rFonts w:ascii="Arial" w:eastAsia="Calibri" w:hAnsi="Arial" w:cs="Arial"/>
          <w:sz w:val="24"/>
          <w:szCs w:val="24"/>
          <w:lang w:val="es-ES"/>
        </w:rPr>
        <w:t>, ingresó el diecisie</w:t>
      </w:r>
      <w:r w:rsidR="002D7FBC">
        <w:rPr>
          <w:rFonts w:ascii="Arial" w:eastAsia="Calibri" w:hAnsi="Arial" w:cs="Arial"/>
          <w:sz w:val="24"/>
          <w:szCs w:val="24"/>
          <w:lang w:val="es-ES"/>
        </w:rPr>
        <w:t>te de octubre de dos mil quince, a</w:t>
      </w:r>
      <w:r w:rsidR="00F2266B">
        <w:rPr>
          <w:rFonts w:ascii="Arial" w:eastAsia="Calibri" w:hAnsi="Arial" w:cs="Arial"/>
          <w:sz w:val="24"/>
          <w:szCs w:val="24"/>
          <w:lang w:val="es-ES"/>
        </w:rPr>
        <w:t>mbas tenían un salario quincenal de $3,500.00</w:t>
      </w:r>
      <w:r w:rsidR="00F2266B" w:rsidRPr="00415845">
        <w:rPr>
          <w:rFonts w:ascii="Arial" w:eastAsia="Calibri" w:hAnsi="Arial" w:cs="Arial"/>
          <w:sz w:val="24"/>
          <w:szCs w:val="24"/>
          <w:lang w:val="es-ES"/>
        </w:rPr>
        <w:t xml:space="preserve"> </w:t>
      </w:r>
      <w:r w:rsidR="00F2266B">
        <w:rPr>
          <w:rFonts w:ascii="Arial" w:eastAsia="Calibri" w:hAnsi="Arial" w:cs="Arial"/>
          <w:sz w:val="24"/>
          <w:szCs w:val="24"/>
          <w:lang w:val="es-ES"/>
        </w:rPr>
        <w:t xml:space="preserve">quincenales </w:t>
      </w:r>
      <w:r w:rsidR="00F2266B" w:rsidRPr="00415845">
        <w:rPr>
          <w:rFonts w:ascii="Arial" w:eastAsia="Calibri" w:hAnsi="Arial" w:cs="Arial"/>
          <w:sz w:val="24"/>
          <w:szCs w:val="24"/>
          <w:lang w:val="es-ES"/>
        </w:rPr>
        <w:t>(</w:t>
      </w:r>
      <w:r w:rsidR="00F2266B">
        <w:rPr>
          <w:rFonts w:ascii="Arial" w:eastAsia="Calibri" w:hAnsi="Arial" w:cs="Arial"/>
          <w:sz w:val="24"/>
          <w:szCs w:val="24"/>
          <w:lang w:val="es-ES"/>
        </w:rPr>
        <w:t xml:space="preserve">tres mil quinientos pesos 00/100 M.N.), dividido </w:t>
      </w:r>
      <w:r w:rsidR="00F2266B" w:rsidRPr="00415845">
        <w:rPr>
          <w:rFonts w:ascii="Arial" w:eastAsia="Calibri" w:hAnsi="Arial" w:cs="Arial"/>
          <w:sz w:val="24"/>
          <w:szCs w:val="24"/>
          <w:lang w:val="es-ES"/>
        </w:rPr>
        <w:t xml:space="preserve">en </w:t>
      </w:r>
      <w:r w:rsidR="00F2266B">
        <w:rPr>
          <w:rFonts w:ascii="Arial" w:eastAsia="Calibri" w:hAnsi="Arial" w:cs="Arial"/>
          <w:sz w:val="24"/>
          <w:szCs w:val="24"/>
          <w:lang w:val="es-ES"/>
        </w:rPr>
        <w:t>quince días, resulta</w:t>
      </w:r>
      <w:r w:rsidR="00F2266B" w:rsidRPr="00415845">
        <w:rPr>
          <w:rFonts w:ascii="Arial" w:eastAsia="Calibri" w:hAnsi="Arial" w:cs="Arial"/>
          <w:sz w:val="24"/>
          <w:szCs w:val="24"/>
          <w:lang w:val="es-ES"/>
        </w:rPr>
        <w:t xml:space="preserve"> como salario diario la cantidad de </w:t>
      </w:r>
      <w:r w:rsidR="00F2266B">
        <w:rPr>
          <w:rFonts w:ascii="Arial" w:eastAsia="Calibri" w:hAnsi="Arial" w:cs="Arial"/>
          <w:b/>
          <w:sz w:val="24"/>
          <w:szCs w:val="24"/>
          <w:lang w:val="es-ES"/>
        </w:rPr>
        <w:t>$233.33</w:t>
      </w:r>
      <w:r w:rsidR="00F2266B" w:rsidRPr="00415845">
        <w:rPr>
          <w:rFonts w:ascii="Arial" w:eastAsia="Calibri" w:hAnsi="Arial" w:cs="Arial"/>
          <w:b/>
          <w:sz w:val="24"/>
          <w:szCs w:val="24"/>
          <w:lang w:val="es-ES"/>
        </w:rPr>
        <w:t xml:space="preserve"> (</w:t>
      </w:r>
      <w:r w:rsidR="00F2266B">
        <w:rPr>
          <w:rFonts w:ascii="Arial" w:eastAsia="Calibri" w:hAnsi="Arial" w:cs="Arial"/>
          <w:b/>
          <w:sz w:val="24"/>
          <w:szCs w:val="24"/>
          <w:lang w:val="es-ES"/>
        </w:rPr>
        <w:t>doscientos treinta y tres pesos 33</w:t>
      </w:r>
      <w:r w:rsidR="00F2266B" w:rsidRPr="00415845">
        <w:rPr>
          <w:rFonts w:ascii="Arial" w:eastAsia="Calibri" w:hAnsi="Arial" w:cs="Arial"/>
          <w:b/>
          <w:sz w:val="24"/>
          <w:szCs w:val="24"/>
          <w:lang w:val="es-ES"/>
        </w:rPr>
        <w:t>/100 M.N.)</w:t>
      </w:r>
      <w:r w:rsidR="00F2266B">
        <w:rPr>
          <w:rFonts w:ascii="Arial" w:eastAsia="Calibri" w:hAnsi="Arial" w:cs="Arial"/>
          <w:b/>
          <w:sz w:val="24"/>
          <w:szCs w:val="24"/>
          <w:lang w:val="es-ES"/>
        </w:rPr>
        <w:t>,</w:t>
      </w:r>
      <w:r w:rsidR="00F2266B" w:rsidRPr="00415845">
        <w:rPr>
          <w:rFonts w:ascii="Arial" w:eastAsia="Calibri" w:hAnsi="Arial" w:cs="Arial"/>
          <w:sz w:val="24"/>
          <w:szCs w:val="24"/>
          <w:lang w:val="es-ES"/>
        </w:rPr>
        <w:t xml:space="preserve"> </w:t>
      </w:r>
      <w:r w:rsidR="00CC42E5">
        <w:rPr>
          <w:rFonts w:ascii="Arial" w:eastAsia="Calibri" w:hAnsi="Arial" w:cs="Arial"/>
          <w:sz w:val="24"/>
          <w:szCs w:val="24"/>
          <w:lang w:val="es-ES"/>
        </w:rPr>
        <w:t xml:space="preserve">misma que servirá para la cuantificación. </w:t>
      </w:r>
    </w:p>
    <w:p w:rsidR="00191449" w:rsidRDefault="00191449" w:rsidP="00191449">
      <w:pPr>
        <w:spacing w:line="360" w:lineRule="auto"/>
        <w:ind w:firstLine="567"/>
        <w:jc w:val="center"/>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p w:rsidR="00FE26EC" w:rsidRDefault="00FE26EC" w:rsidP="00FE26EC">
      <w:pPr>
        <w:spacing w:line="360" w:lineRule="auto"/>
        <w:ind w:firstLine="567"/>
        <w:jc w:val="both"/>
        <w:rPr>
          <w:rFonts w:ascii="Arial" w:eastAsia="Calibri" w:hAnsi="Arial" w:cs="Arial"/>
          <w:sz w:val="24"/>
          <w:szCs w:val="24"/>
          <w:lang w:val="es-ES"/>
        </w:rPr>
      </w:pPr>
      <w:r w:rsidRPr="00415845">
        <w:rPr>
          <w:rFonts w:ascii="Arial" w:eastAsia="Calibri" w:hAnsi="Arial" w:cs="Arial"/>
          <w:b/>
          <w:sz w:val="24"/>
          <w:szCs w:val="24"/>
          <w:lang w:val="es-ES"/>
        </w:rPr>
        <w:t>INDEMNIZACIÓN CONSTITUCIONAL.</w:t>
      </w:r>
      <w:r w:rsidRPr="00415845">
        <w:rPr>
          <w:rFonts w:ascii="Arial" w:eastAsia="Calibri" w:hAnsi="Arial" w:cs="Arial"/>
          <w:sz w:val="24"/>
          <w:szCs w:val="24"/>
          <w:lang w:val="es-ES"/>
        </w:rPr>
        <w:t xml:space="preserve"> La cantidad de </w:t>
      </w:r>
      <w:r w:rsidR="00437E6C">
        <w:rPr>
          <w:rFonts w:ascii="Arial" w:eastAsia="Calibri" w:hAnsi="Arial" w:cs="Arial"/>
          <w:b/>
          <w:sz w:val="24"/>
          <w:szCs w:val="24"/>
          <w:lang w:val="es-ES"/>
        </w:rPr>
        <w:t>$20,999.7</w:t>
      </w:r>
      <w:r w:rsidR="00724791">
        <w:rPr>
          <w:rFonts w:ascii="Arial" w:eastAsia="Calibri" w:hAnsi="Arial" w:cs="Arial"/>
          <w:b/>
          <w:sz w:val="24"/>
          <w:szCs w:val="24"/>
          <w:lang w:val="es-ES"/>
        </w:rPr>
        <w:t>0</w:t>
      </w:r>
      <w:r>
        <w:rPr>
          <w:rFonts w:ascii="Arial" w:eastAsia="Calibri" w:hAnsi="Arial" w:cs="Arial"/>
          <w:b/>
          <w:sz w:val="24"/>
          <w:szCs w:val="24"/>
          <w:lang w:val="es-ES"/>
        </w:rPr>
        <w:t xml:space="preserve"> </w:t>
      </w:r>
      <w:r w:rsidRPr="00415845">
        <w:rPr>
          <w:rFonts w:ascii="Arial" w:eastAsia="Calibri" w:hAnsi="Arial" w:cs="Arial"/>
          <w:b/>
          <w:sz w:val="24"/>
          <w:szCs w:val="24"/>
          <w:lang w:val="es-ES"/>
        </w:rPr>
        <w:t>(</w:t>
      </w:r>
      <w:r w:rsidR="00437E6C">
        <w:rPr>
          <w:rFonts w:ascii="Arial" w:eastAsia="Calibri" w:hAnsi="Arial" w:cs="Arial"/>
          <w:b/>
          <w:sz w:val="24"/>
          <w:szCs w:val="24"/>
          <w:lang w:val="es-ES"/>
        </w:rPr>
        <w:t>veinte mil novecientos noventa y nueve pesos 70</w:t>
      </w:r>
      <w:r w:rsidRPr="00415845">
        <w:rPr>
          <w:rFonts w:ascii="Arial" w:eastAsia="Calibri" w:hAnsi="Arial" w:cs="Arial"/>
          <w:b/>
          <w:sz w:val="24"/>
          <w:szCs w:val="24"/>
          <w:lang w:val="es-ES"/>
        </w:rPr>
        <w:t>/100 M.N.)</w:t>
      </w:r>
      <w:r w:rsidR="000E1AFB">
        <w:rPr>
          <w:rFonts w:ascii="Arial" w:eastAsia="Calibri" w:hAnsi="Arial" w:cs="Arial"/>
          <w:b/>
          <w:sz w:val="24"/>
          <w:szCs w:val="24"/>
          <w:lang w:val="es-ES"/>
        </w:rPr>
        <w:t xml:space="preserve">, </w:t>
      </w:r>
      <w:r w:rsidRPr="00415845">
        <w:rPr>
          <w:rFonts w:ascii="Arial" w:eastAsia="Calibri" w:hAnsi="Arial" w:cs="Arial"/>
          <w:sz w:val="24"/>
          <w:szCs w:val="24"/>
          <w:lang w:val="es-ES"/>
        </w:rPr>
        <w:t xml:space="preserve">que resulta de multiplicar la remuneración diaria de </w:t>
      </w:r>
      <w:r w:rsidR="00437E6C">
        <w:rPr>
          <w:rFonts w:ascii="Arial" w:eastAsia="Calibri" w:hAnsi="Arial" w:cs="Arial"/>
          <w:b/>
          <w:sz w:val="24"/>
          <w:szCs w:val="24"/>
          <w:lang w:val="es-ES"/>
        </w:rPr>
        <w:t>$233.33</w:t>
      </w:r>
      <w:r w:rsidR="00437E6C" w:rsidRPr="00415845">
        <w:rPr>
          <w:rFonts w:ascii="Arial" w:eastAsia="Calibri" w:hAnsi="Arial" w:cs="Arial"/>
          <w:b/>
          <w:sz w:val="24"/>
          <w:szCs w:val="24"/>
          <w:lang w:val="es-ES"/>
        </w:rPr>
        <w:t xml:space="preserve"> (</w:t>
      </w:r>
      <w:r w:rsidR="00437E6C">
        <w:rPr>
          <w:rFonts w:ascii="Arial" w:eastAsia="Calibri" w:hAnsi="Arial" w:cs="Arial"/>
          <w:b/>
          <w:sz w:val="24"/>
          <w:szCs w:val="24"/>
          <w:lang w:val="es-ES"/>
        </w:rPr>
        <w:t>doscientos treinta y tres pesos 33</w:t>
      </w:r>
      <w:r w:rsidR="00437E6C" w:rsidRPr="00415845">
        <w:rPr>
          <w:rFonts w:ascii="Arial" w:eastAsia="Calibri" w:hAnsi="Arial" w:cs="Arial"/>
          <w:b/>
          <w:sz w:val="24"/>
          <w:szCs w:val="24"/>
          <w:lang w:val="es-ES"/>
        </w:rPr>
        <w:t>/100 M.N.)</w:t>
      </w:r>
      <w:r w:rsidRPr="00415845">
        <w:rPr>
          <w:rFonts w:ascii="Arial" w:eastAsia="Calibri" w:hAnsi="Arial" w:cs="Arial"/>
          <w:sz w:val="24"/>
          <w:szCs w:val="24"/>
          <w:lang w:val="es-ES"/>
        </w:rPr>
        <w:t>, por tres meses</w:t>
      </w:r>
      <w:r>
        <w:rPr>
          <w:rFonts w:ascii="Arial" w:eastAsia="Calibri" w:hAnsi="Arial" w:cs="Arial"/>
          <w:sz w:val="24"/>
          <w:szCs w:val="24"/>
          <w:lang w:val="es-ES"/>
        </w:rPr>
        <w:t xml:space="preserve"> (noventa días)</w:t>
      </w:r>
      <w:r w:rsidRPr="00415845">
        <w:rPr>
          <w:rFonts w:ascii="Arial" w:eastAsia="Calibri" w:hAnsi="Arial" w:cs="Arial"/>
          <w:sz w:val="24"/>
          <w:szCs w:val="24"/>
          <w:lang w:val="es-ES"/>
        </w:rPr>
        <w:t>, lo anterior con fundamento en el artículo 123 apartado B fracción XIII, de la Constitución Política de los Estados Unidos Mexicanos</w:t>
      </w:r>
      <w:r>
        <w:rPr>
          <w:rFonts w:ascii="Arial" w:eastAsia="Calibri" w:hAnsi="Arial" w:cs="Arial"/>
          <w:sz w:val="24"/>
          <w:szCs w:val="24"/>
          <w:lang w:val="es-ES"/>
        </w:rPr>
        <w:t>.</w:t>
      </w:r>
    </w:p>
    <w:p w:rsidR="00892BA5" w:rsidRDefault="00A2679F" w:rsidP="00892BA5">
      <w:pPr>
        <w:spacing w:after="0" w:line="360" w:lineRule="auto"/>
        <w:ind w:firstLine="567"/>
        <w:jc w:val="both"/>
        <w:rPr>
          <w:rFonts w:ascii="Arial" w:hAnsi="Arial" w:cs="Arial"/>
          <w:sz w:val="24"/>
          <w:szCs w:val="24"/>
          <w:lang w:val="es-ES"/>
        </w:rPr>
      </w:pPr>
      <w:r>
        <w:rPr>
          <w:rFonts w:ascii="Arial" w:hAnsi="Arial" w:cs="Arial"/>
          <w:b/>
          <w:sz w:val="24"/>
          <w:szCs w:val="24"/>
          <w:lang w:val="es-ES"/>
        </w:rPr>
        <w:t xml:space="preserve">PRIMA DE ANTIGÜEDAD. </w:t>
      </w:r>
      <w:r w:rsidR="00CC42E5" w:rsidRPr="00CC42E5">
        <w:rPr>
          <w:rFonts w:ascii="Arial" w:hAnsi="Arial" w:cs="Arial"/>
          <w:sz w:val="24"/>
          <w:szCs w:val="24"/>
          <w:lang w:val="es-ES"/>
        </w:rPr>
        <w:t>La cantidad de</w:t>
      </w:r>
      <w:r w:rsidR="00CC42E5">
        <w:rPr>
          <w:rFonts w:ascii="Arial" w:hAnsi="Arial" w:cs="Arial"/>
          <w:b/>
          <w:sz w:val="24"/>
          <w:szCs w:val="24"/>
          <w:lang w:val="es-ES"/>
        </w:rPr>
        <w:t xml:space="preserve"> </w:t>
      </w:r>
      <w:r w:rsidR="00CC42E5">
        <w:rPr>
          <w:rFonts w:ascii="Arial" w:hAnsi="Arial" w:cs="Arial"/>
          <w:sz w:val="24"/>
          <w:szCs w:val="24"/>
          <w:lang w:val="es-ES"/>
        </w:rPr>
        <w:t xml:space="preserve">$19, 441.05 </w:t>
      </w:r>
      <w:r w:rsidR="00BE4BAC">
        <w:rPr>
          <w:rFonts w:ascii="Arial" w:hAnsi="Arial" w:cs="Arial"/>
          <w:sz w:val="24"/>
          <w:szCs w:val="24"/>
          <w:lang w:val="es-ES"/>
        </w:rPr>
        <w:t>(diecinueve mil cuatrocientos cuarenta y un mil pesos 05/100 MN.), e</w:t>
      </w:r>
      <w:r w:rsidRPr="00A2679F">
        <w:rPr>
          <w:rFonts w:ascii="Arial" w:hAnsi="Arial" w:cs="Arial"/>
          <w:sz w:val="24"/>
          <w:szCs w:val="24"/>
          <w:lang w:val="es-ES"/>
        </w:rPr>
        <w:t xml:space="preserve">quivalente a </w:t>
      </w:r>
      <w:r w:rsidR="00513EE0" w:rsidRPr="00A2679F">
        <w:rPr>
          <w:rFonts w:ascii="Arial" w:hAnsi="Arial" w:cs="Arial"/>
          <w:sz w:val="24"/>
          <w:szCs w:val="24"/>
          <w:lang w:val="es-ES"/>
        </w:rPr>
        <w:t>veinte días de salario por cada año de servicio</w:t>
      </w:r>
      <w:r w:rsidR="00052DD0">
        <w:rPr>
          <w:rFonts w:ascii="Arial" w:hAnsi="Arial" w:cs="Arial"/>
          <w:sz w:val="24"/>
          <w:szCs w:val="24"/>
          <w:lang w:val="es-ES"/>
        </w:rPr>
        <w:t xml:space="preserve">, tomando en consideración que entró a prestar sus servicios el cinco de julio del dos mil doce, </w:t>
      </w:r>
      <w:r w:rsidR="00A340D1">
        <w:rPr>
          <w:rFonts w:ascii="Arial" w:hAnsi="Arial" w:cs="Arial"/>
          <w:sz w:val="24"/>
          <w:szCs w:val="24"/>
          <w:lang w:val="es-ES"/>
        </w:rPr>
        <w:t xml:space="preserve">como lo establece </w:t>
      </w:r>
      <w:r w:rsidR="00FE26EC">
        <w:rPr>
          <w:rFonts w:ascii="Arial" w:hAnsi="Arial" w:cs="Arial"/>
          <w:sz w:val="24"/>
          <w:szCs w:val="24"/>
          <w:lang w:val="es-ES"/>
        </w:rPr>
        <w:t>artículo 118 fracción X, de la Ley del Sistema Estatal de Seguridad Púbica de Oaxaca</w:t>
      </w:r>
      <w:r w:rsidR="00513EE0">
        <w:rPr>
          <w:rFonts w:ascii="Arial" w:hAnsi="Arial" w:cs="Arial"/>
          <w:sz w:val="24"/>
          <w:szCs w:val="24"/>
          <w:lang w:val="es-ES"/>
        </w:rPr>
        <w:t>.</w:t>
      </w:r>
      <w:r w:rsidR="00FE26EC">
        <w:rPr>
          <w:rFonts w:ascii="Arial" w:hAnsi="Arial" w:cs="Arial"/>
          <w:sz w:val="24"/>
          <w:szCs w:val="24"/>
          <w:lang w:val="es-ES"/>
        </w:rPr>
        <w:t xml:space="preserve"> </w:t>
      </w:r>
    </w:p>
    <w:p w:rsidR="00561DCD" w:rsidRDefault="00561DCD" w:rsidP="00724791">
      <w:pPr>
        <w:spacing w:after="0" w:line="360" w:lineRule="auto"/>
        <w:ind w:firstLine="567"/>
        <w:jc w:val="both"/>
        <w:rPr>
          <w:rFonts w:ascii="Arial" w:hAnsi="Arial" w:cs="Arial"/>
          <w:sz w:val="24"/>
          <w:szCs w:val="24"/>
          <w:lang w:val="es-ES"/>
        </w:rPr>
      </w:pPr>
    </w:p>
    <w:tbl>
      <w:tblPr>
        <w:tblStyle w:val="Tablaconcuadrcula1"/>
        <w:tblW w:w="0" w:type="auto"/>
        <w:tblInd w:w="875" w:type="dxa"/>
        <w:tblLook w:val="04A0" w:firstRow="1" w:lastRow="0" w:firstColumn="1" w:lastColumn="0" w:noHBand="0" w:noVBand="1"/>
      </w:tblPr>
      <w:tblGrid>
        <w:gridCol w:w="3119"/>
        <w:gridCol w:w="3769"/>
      </w:tblGrid>
      <w:tr w:rsidR="00FE26EC" w:rsidRPr="00EB7B37" w:rsidTr="002C6687">
        <w:tc>
          <w:tcPr>
            <w:tcW w:w="3119" w:type="dxa"/>
          </w:tcPr>
          <w:p w:rsidR="00FE26EC" w:rsidRPr="00EB7B37" w:rsidRDefault="000E1AFB" w:rsidP="000E1AFB">
            <w:pPr>
              <w:spacing w:line="360" w:lineRule="auto"/>
              <w:jc w:val="right"/>
              <w:rPr>
                <w:rFonts w:ascii="Arial" w:hAnsi="Arial" w:cs="Arial"/>
                <w:sz w:val="24"/>
                <w:szCs w:val="24"/>
                <w:lang w:val="es-ES"/>
              </w:rPr>
            </w:pPr>
            <w:r>
              <w:rPr>
                <w:rFonts w:ascii="Arial" w:hAnsi="Arial" w:cs="Arial"/>
                <w:sz w:val="24"/>
                <w:szCs w:val="24"/>
                <w:lang w:val="es-ES"/>
              </w:rPr>
              <w:t>1</w:t>
            </w:r>
            <w:r w:rsidR="00561DCD">
              <w:rPr>
                <w:rFonts w:ascii="Arial" w:hAnsi="Arial" w:cs="Arial"/>
                <w:sz w:val="24"/>
                <w:szCs w:val="24"/>
                <w:lang w:val="es-ES"/>
              </w:rPr>
              <w:t xml:space="preserve"> </w:t>
            </w:r>
            <w:r>
              <w:rPr>
                <w:rFonts w:ascii="Arial" w:hAnsi="Arial" w:cs="Arial"/>
                <w:sz w:val="24"/>
                <w:szCs w:val="24"/>
                <w:lang w:val="es-ES"/>
              </w:rPr>
              <w:t>año</w:t>
            </w:r>
            <w:r w:rsidR="00FE26EC" w:rsidRPr="00EB7B37">
              <w:rPr>
                <w:rFonts w:ascii="Arial" w:hAnsi="Arial" w:cs="Arial"/>
                <w:sz w:val="24"/>
                <w:szCs w:val="24"/>
                <w:lang w:val="es-ES"/>
              </w:rPr>
              <w:t>=</w:t>
            </w:r>
          </w:p>
        </w:tc>
        <w:tc>
          <w:tcPr>
            <w:tcW w:w="3769" w:type="dxa"/>
          </w:tcPr>
          <w:p w:rsidR="00FE26EC" w:rsidRPr="00EB7B37" w:rsidRDefault="00FE26EC" w:rsidP="00FC54EE">
            <w:pPr>
              <w:spacing w:line="360" w:lineRule="auto"/>
              <w:ind w:right="-660"/>
              <w:jc w:val="both"/>
              <w:rPr>
                <w:rFonts w:ascii="Arial" w:hAnsi="Arial" w:cs="Arial"/>
                <w:sz w:val="24"/>
                <w:szCs w:val="24"/>
                <w:lang w:val="es-ES"/>
              </w:rPr>
            </w:pPr>
            <w:r w:rsidRPr="00EB7B37">
              <w:rPr>
                <w:rFonts w:ascii="Arial" w:hAnsi="Arial" w:cs="Arial"/>
                <w:sz w:val="24"/>
                <w:szCs w:val="24"/>
                <w:lang w:val="es-ES"/>
              </w:rPr>
              <w:t>20 días</w:t>
            </w:r>
          </w:p>
        </w:tc>
      </w:tr>
      <w:tr w:rsidR="00FE26EC" w:rsidRPr="00EB7B37" w:rsidTr="002C6687">
        <w:tc>
          <w:tcPr>
            <w:tcW w:w="3119" w:type="dxa"/>
          </w:tcPr>
          <w:p w:rsidR="00FE26EC" w:rsidRDefault="002C6687" w:rsidP="00FC54EE">
            <w:pPr>
              <w:spacing w:line="360" w:lineRule="auto"/>
              <w:jc w:val="right"/>
              <w:rPr>
                <w:rFonts w:ascii="Arial" w:hAnsi="Arial" w:cs="Arial"/>
                <w:sz w:val="24"/>
                <w:szCs w:val="24"/>
                <w:lang w:val="es-ES"/>
              </w:rPr>
            </w:pPr>
            <w:r>
              <w:rPr>
                <w:rFonts w:ascii="Arial" w:hAnsi="Arial" w:cs="Arial"/>
                <w:sz w:val="24"/>
                <w:szCs w:val="24"/>
                <w:lang w:val="es-ES"/>
              </w:rPr>
              <w:t>4</w:t>
            </w:r>
            <w:r w:rsidR="00561DCD">
              <w:rPr>
                <w:rFonts w:ascii="Arial" w:hAnsi="Arial" w:cs="Arial"/>
                <w:sz w:val="24"/>
                <w:szCs w:val="24"/>
                <w:lang w:val="es-ES"/>
              </w:rPr>
              <w:t xml:space="preserve"> </w:t>
            </w:r>
            <w:r w:rsidR="00FE26EC">
              <w:rPr>
                <w:rFonts w:ascii="Arial" w:hAnsi="Arial" w:cs="Arial"/>
                <w:sz w:val="24"/>
                <w:szCs w:val="24"/>
                <w:lang w:val="es-ES"/>
              </w:rPr>
              <w:t>año</w:t>
            </w:r>
            <w:r>
              <w:rPr>
                <w:rFonts w:ascii="Arial" w:hAnsi="Arial" w:cs="Arial"/>
                <w:sz w:val="24"/>
                <w:szCs w:val="24"/>
                <w:lang w:val="es-ES"/>
              </w:rPr>
              <w:t>s</w:t>
            </w:r>
            <w:r w:rsidR="00FE26EC">
              <w:rPr>
                <w:rFonts w:ascii="Arial" w:hAnsi="Arial" w:cs="Arial"/>
                <w:sz w:val="24"/>
                <w:szCs w:val="24"/>
                <w:lang w:val="es-ES"/>
              </w:rPr>
              <w:t>=</w:t>
            </w:r>
          </w:p>
        </w:tc>
        <w:tc>
          <w:tcPr>
            <w:tcW w:w="3769" w:type="dxa"/>
          </w:tcPr>
          <w:p w:rsidR="00FE26EC" w:rsidRDefault="002C6687" w:rsidP="00FC54EE">
            <w:pPr>
              <w:spacing w:line="360" w:lineRule="auto"/>
              <w:ind w:right="-660"/>
              <w:jc w:val="both"/>
              <w:rPr>
                <w:rFonts w:ascii="Arial" w:hAnsi="Arial" w:cs="Arial"/>
                <w:sz w:val="24"/>
                <w:szCs w:val="24"/>
                <w:lang w:val="es-ES"/>
              </w:rPr>
            </w:pPr>
            <w:r>
              <w:rPr>
                <w:rFonts w:ascii="Arial" w:hAnsi="Arial" w:cs="Arial"/>
                <w:sz w:val="24"/>
                <w:szCs w:val="24"/>
                <w:lang w:val="es-ES"/>
              </w:rPr>
              <w:t>80 días</w:t>
            </w:r>
          </w:p>
        </w:tc>
      </w:tr>
      <w:tr w:rsidR="00FE26EC" w:rsidRPr="00EB7B37" w:rsidTr="002C6687">
        <w:tc>
          <w:tcPr>
            <w:tcW w:w="3119" w:type="dxa"/>
          </w:tcPr>
          <w:p w:rsidR="00FE26EC" w:rsidRDefault="002C6687" w:rsidP="00FC54EE">
            <w:pPr>
              <w:spacing w:line="360" w:lineRule="auto"/>
              <w:jc w:val="right"/>
              <w:rPr>
                <w:rFonts w:ascii="Arial" w:hAnsi="Arial" w:cs="Arial"/>
                <w:sz w:val="24"/>
                <w:szCs w:val="24"/>
                <w:lang w:val="es-ES"/>
              </w:rPr>
            </w:pPr>
            <w:r>
              <w:rPr>
                <w:rFonts w:ascii="Arial" w:hAnsi="Arial" w:cs="Arial"/>
                <w:sz w:val="24"/>
                <w:szCs w:val="24"/>
                <w:lang w:val="es-ES"/>
              </w:rPr>
              <w:t>12 meses</w:t>
            </w:r>
            <w:r w:rsidR="00FE26EC">
              <w:rPr>
                <w:rFonts w:ascii="Arial" w:hAnsi="Arial" w:cs="Arial"/>
                <w:sz w:val="24"/>
                <w:szCs w:val="24"/>
                <w:lang w:val="es-ES"/>
              </w:rPr>
              <w:t>=</w:t>
            </w:r>
          </w:p>
        </w:tc>
        <w:tc>
          <w:tcPr>
            <w:tcW w:w="3769" w:type="dxa"/>
          </w:tcPr>
          <w:p w:rsidR="00FE26EC" w:rsidRDefault="00FE26EC" w:rsidP="00FC54EE">
            <w:pPr>
              <w:spacing w:line="360" w:lineRule="auto"/>
              <w:ind w:right="-660"/>
              <w:jc w:val="both"/>
              <w:rPr>
                <w:rFonts w:ascii="Arial" w:hAnsi="Arial" w:cs="Arial"/>
                <w:sz w:val="24"/>
                <w:szCs w:val="24"/>
                <w:lang w:val="es-ES"/>
              </w:rPr>
            </w:pPr>
            <w:r>
              <w:rPr>
                <w:rFonts w:ascii="Arial" w:hAnsi="Arial" w:cs="Arial"/>
                <w:sz w:val="24"/>
                <w:szCs w:val="24"/>
                <w:lang w:val="es-ES"/>
              </w:rPr>
              <w:t>20 días</w:t>
            </w:r>
          </w:p>
        </w:tc>
      </w:tr>
      <w:tr w:rsidR="00FE26EC" w:rsidRPr="00EB7B37" w:rsidTr="002C6687">
        <w:tc>
          <w:tcPr>
            <w:tcW w:w="3119" w:type="dxa"/>
          </w:tcPr>
          <w:p w:rsidR="00FE26EC" w:rsidRDefault="002C6687" w:rsidP="00FC54EE">
            <w:pPr>
              <w:spacing w:line="360" w:lineRule="auto"/>
              <w:jc w:val="right"/>
              <w:rPr>
                <w:rFonts w:ascii="Arial" w:hAnsi="Arial" w:cs="Arial"/>
                <w:sz w:val="24"/>
                <w:szCs w:val="24"/>
                <w:lang w:val="es-ES"/>
              </w:rPr>
            </w:pPr>
            <w:r>
              <w:rPr>
                <w:rFonts w:ascii="Arial" w:hAnsi="Arial" w:cs="Arial"/>
                <w:sz w:val="24"/>
                <w:szCs w:val="24"/>
                <w:lang w:val="es-ES"/>
              </w:rPr>
              <w:t>2</w:t>
            </w:r>
            <w:r w:rsidR="00FE26EC">
              <w:rPr>
                <w:rFonts w:ascii="Arial" w:hAnsi="Arial" w:cs="Arial"/>
                <w:sz w:val="24"/>
                <w:szCs w:val="24"/>
                <w:lang w:val="es-ES"/>
              </w:rPr>
              <w:t xml:space="preserve"> meses=</w:t>
            </w:r>
          </w:p>
        </w:tc>
        <w:tc>
          <w:tcPr>
            <w:tcW w:w="3769" w:type="dxa"/>
          </w:tcPr>
          <w:p w:rsidR="00FE26EC" w:rsidRDefault="002C6687" w:rsidP="00FC54EE">
            <w:pPr>
              <w:spacing w:line="360" w:lineRule="auto"/>
              <w:ind w:right="-660"/>
              <w:jc w:val="both"/>
              <w:rPr>
                <w:rFonts w:ascii="Arial" w:hAnsi="Arial" w:cs="Arial"/>
                <w:sz w:val="24"/>
                <w:szCs w:val="24"/>
                <w:lang w:val="es-ES"/>
              </w:rPr>
            </w:pPr>
            <w:r>
              <w:rPr>
                <w:rFonts w:ascii="Arial" w:hAnsi="Arial" w:cs="Arial"/>
                <w:sz w:val="24"/>
                <w:szCs w:val="24"/>
                <w:lang w:val="es-ES"/>
              </w:rPr>
              <w:t>3.32</w:t>
            </w:r>
            <w:r w:rsidR="00FE26EC">
              <w:rPr>
                <w:rFonts w:ascii="Arial" w:hAnsi="Arial" w:cs="Arial"/>
                <w:sz w:val="24"/>
                <w:szCs w:val="24"/>
                <w:lang w:val="es-ES"/>
              </w:rPr>
              <w:t xml:space="preserve"> días</w:t>
            </w:r>
          </w:p>
        </w:tc>
      </w:tr>
      <w:tr w:rsidR="00FE26EC" w:rsidRPr="00EB7B37" w:rsidTr="002C6687">
        <w:tc>
          <w:tcPr>
            <w:tcW w:w="3119" w:type="dxa"/>
          </w:tcPr>
          <w:p w:rsidR="00FE26EC" w:rsidRPr="00EB7B37" w:rsidRDefault="002C6687" w:rsidP="00FC54EE">
            <w:pPr>
              <w:spacing w:line="360" w:lineRule="auto"/>
              <w:jc w:val="right"/>
              <w:rPr>
                <w:rFonts w:ascii="Arial" w:hAnsi="Arial" w:cs="Arial"/>
                <w:sz w:val="24"/>
                <w:szCs w:val="24"/>
                <w:lang w:val="es-ES"/>
              </w:rPr>
            </w:pPr>
            <w:r>
              <w:rPr>
                <w:rFonts w:ascii="Arial" w:hAnsi="Arial" w:cs="Arial"/>
                <w:sz w:val="24"/>
                <w:szCs w:val="24"/>
                <w:lang w:val="es-ES"/>
              </w:rPr>
              <w:t>80 días=</w:t>
            </w:r>
          </w:p>
        </w:tc>
        <w:tc>
          <w:tcPr>
            <w:tcW w:w="3769" w:type="dxa"/>
          </w:tcPr>
          <w:p w:rsidR="00FE26EC" w:rsidRPr="00EB7B37" w:rsidRDefault="002C6687" w:rsidP="002C6687">
            <w:pPr>
              <w:spacing w:line="360" w:lineRule="auto"/>
              <w:ind w:right="-660"/>
              <w:jc w:val="both"/>
              <w:rPr>
                <w:rFonts w:ascii="Arial" w:hAnsi="Arial" w:cs="Arial"/>
                <w:sz w:val="24"/>
                <w:szCs w:val="24"/>
                <w:lang w:val="es-ES"/>
              </w:rPr>
            </w:pPr>
            <w:r>
              <w:rPr>
                <w:rFonts w:ascii="Arial" w:hAnsi="Arial" w:cs="Arial"/>
                <w:sz w:val="24"/>
                <w:szCs w:val="24"/>
                <w:lang w:val="es-ES"/>
              </w:rPr>
              <w:t>$18,666.4 ($233.33</w:t>
            </w:r>
            <w:r w:rsidR="00052DD0">
              <w:rPr>
                <w:rFonts w:ascii="Arial" w:hAnsi="Arial" w:cs="Arial"/>
                <w:sz w:val="24"/>
                <w:szCs w:val="24"/>
                <w:lang w:val="es-ES"/>
              </w:rPr>
              <w:t xml:space="preserve"> </w:t>
            </w:r>
            <w:r>
              <w:rPr>
                <w:rFonts w:ascii="Arial" w:hAnsi="Arial" w:cs="Arial"/>
                <w:sz w:val="24"/>
                <w:szCs w:val="24"/>
                <w:lang w:val="es-ES"/>
              </w:rPr>
              <w:t>x</w:t>
            </w:r>
            <w:r w:rsidR="00052DD0">
              <w:rPr>
                <w:rFonts w:ascii="Arial" w:hAnsi="Arial" w:cs="Arial"/>
                <w:sz w:val="24"/>
                <w:szCs w:val="24"/>
                <w:lang w:val="es-ES"/>
              </w:rPr>
              <w:t xml:space="preserve"> </w:t>
            </w:r>
            <w:r>
              <w:rPr>
                <w:rFonts w:ascii="Arial" w:hAnsi="Arial" w:cs="Arial"/>
                <w:sz w:val="24"/>
                <w:szCs w:val="24"/>
                <w:lang w:val="es-ES"/>
              </w:rPr>
              <w:t>80</w:t>
            </w:r>
            <w:r w:rsidR="00052DD0">
              <w:rPr>
                <w:rFonts w:ascii="Arial" w:hAnsi="Arial" w:cs="Arial"/>
                <w:sz w:val="24"/>
                <w:szCs w:val="24"/>
                <w:lang w:val="es-ES"/>
              </w:rPr>
              <w:t xml:space="preserve"> días</w:t>
            </w:r>
            <w:r>
              <w:rPr>
                <w:rFonts w:ascii="Arial" w:hAnsi="Arial" w:cs="Arial"/>
                <w:sz w:val="24"/>
                <w:szCs w:val="24"/>
                <w:lang w:val="es-ES"/>
              </w:rPr>
              <w:t>)</w:t>
            </w:r>
          </w:p>
        </w:tc>
      </w:tr>
      <w:tr w:rsidR="002C6687" w:rsidRPr="00EB7B37" w:rsidTr="002C6687">
        <w:tc>
          <w:tcPr>
            <w:tcW w:w="3119" w:type="dxa"/>
          </w:tcPr>
          <w:p w:rsidR="002C6687" w:rsidRPr="00EB7B37" w:rsidRDefault="002C6687" w:rsidP="002C6687">
            <w:pPr>
              <w:spacing w:line="360" w:lineRule="auto"/>
              <w:jc w:val="right"/>
              <w:rPr>
                <w:rFonts w:ascii="Arial" w:hAnsi="Arial" w:cs="Arial"/>
                <w:sz w:val="24"/>
                <w:szCs w:val="24"/>
                <w:lang w:val="es-ES"/>
              </w:rPr>
            </w:pPr>
            <w:r>
              <w:rPr>
                <w:rFonts w:ascii="Arial" w:hAnsi="Arial" w:cs="Arial"/>
                <w:sz w:val="24"/>
                <w:szCs w:val="24"/>
                <w:lang w:val="es-ES"/>
              </w:rPr>
              <w:t>2 meses=</w:t>
            </w:r>
          </w:p>
        </w:tc>
        <w:tc>
          <w:tcPr>
            <w:tcW w:w="3769" w:type="dxa"/>
          </w:tcPr>
          <w:p w:rsidR="002C6687" w:rsidRPr="00EB7B37" w:rsidRDefault="002C6687" w:rsidP="002C6687">
            <w:pPr>
              <w:spacing w:line="360" w:lineRule="auto"/>
              <w:ind w:right="-660"/>
              <w:jc w:val="both"/>
              <w:rPr>
                <w:rFonts w:ascii="Arial" w:hAnsi="Arial" w:cs="Arial"/>
                <w:sz w:val="24"/>
                <w:szCs w:val="24"/>
                <w:lang w:val="es-ES"/>
              </w:rPr>
            </w:pPr>
            <w:r>
              <w:rPr>
                <w:rFonts w:ascii="Arial" w:hAnsi="Arial" w:cs="Arial"/>
                <w:sz w:val="24"/>
                <w:szCs w:val="24"/>
                <w:lang w:val="es-ES"/>
              </w:rPr>
              <w:t>$774.65 ($233.33</w:t>
            </w:r>
            <w:r w:rsidR="00052DD0">
              <w:rPr>
                <w:rFonts w:ascii="Arial" w:hAnsi="Arial" w:cs="Arial"/>
                <w:sz w:val="24"/>
                <w:szCs w:val="24"/>
                <w:lang w:val="es-ES"/>
              </w:rPr>
              <w:t xml:space="preserve"> </w:t>
            </w:r>
            <w:r>
              <w:rPr>
                <w:rFonts w:ascii="Arial" w:hAnsi="Arial" w:cs="Arial"/>
                <w:sz w:val="24"/>
                <w:szCs w:val="24"/>
                <w:lang w:val="es-ES"/>
              </w:rPr>
              <w:t>x</w:t>
            </w:r>
            <w:r w:rsidR="00052DD0">
              <w:rPr>
                <w:rFonts w:ascii="Arial" w:hAnsi="Arial" w:cs="Arial"/>
                <w:sz w:val="24"/>
                <w:szCs w:val="24"/>
                <w:lang w:val="es-ES"/>
              </w:rPr>
              <w:t xml:space="preserve"> </w:t>
            </w:r>
            <w:r>
              <w:rPr>
                <w:rFonts w:ascii="Arial" w:hAnsi="Arial" w:cs="Arial"/>
                <w:sz w:val="24"/>
                <w:szCs w:val="24"/>
                <w:lang w:val="es-ES"/>
              </w:rPr>
              <w:t>3.32</w:t>
            </w:r>
            <w:r w:rsidR="00052DD0">
              <w:rPr>
                <w:rFonts w:ascii="Arial" w:hAnsi="Arial" w:cs="Arial"/>
                <w:sz w:val="24"/>
                <w:szCs w:val="24"/>
                <w:lang w:val="es-ES"/>
              </w:rPr>
              <w:t xml:space="preserve"> días</w:t>
            </w:r>
            <w:r>
              <w:rPr>
                <w:rFonts w:ascii="Arial" w:hAnsi="Arial" w:cs="Arial"/>
                <w:sz w:val="24"/>
                <w:szCs w:val="24"/>
                <w:lang w:val="es-ES"/>
              </w:rPr>
              <w:t>)</w:t>
            </w:r>
          </w:p>
        </w:tc>
      </w:tr>
      <w:tr w:rsidR="004A3A44" w:rsidRPr="00EB7B37" w:rsidTr="002C6687">
        <w:tc>
          <w:tcPr>
            <w:tcW w:w="3119" w:type="dxa"/>
          </w:tcPr>
          <w:p w:rsidR="004A3A44" w:rsidRDefault="004A3A44" w:rsidP="002C6687">
            <w:pPr>
              <w:spacing w:line="360" w:lineRule="auto"/>
              <w:jc w:val="right"/>
              <w:rPr>
                <w:rFonts w:ascii="Arial" w:hAnsi="Arial" w:cs="Arial"/>
                <w:sz w:val="24"/>
                <w:szCs w:val="24"/>
                <w:lang w:val="es-ES"/>
              </w:rPr>
            </w:pPr>
            <w:r>
              <w:rPr>
                <w:rFonts w:ascii="Arial" w:hAnsi="Arial" w:cs="Arial"/>
                <w:sz w:val="24"/>
                <w:szCs w:val="24"/>
                <w:lang w:val="es-ES"/>
              </w:rPr>
              <w:t>Total=</w:t>
            </w:r>
          </w:p>
        </w:tc>
        <w:tc>
          <w:tcPr>
            <w:tcW w:w="3769" w:type="dxa"/>
          </w:tcPr>
          <w:p w:rsidR="004A3A44" w:rsidRDefault="004A3A44" w:rsidP="002C6687">
            <w:pPr>
              <w:spacing w:line="360" w:lineRule="auto"/>
              <w:ind w:right="-660"/>
              <w:jc w:val="both"/>
              <w:rPr>
                <w:rFonts w:ascii="Arial" w:hAnsi="Arial" w:cs="Arial"/>
                <w:sz w:val="24"/>
                <w:szCs w:val="24"/>
                <w:lang w:val="es-ES"/>
              </w:rPr>
            </w:pPr>
            <w:r>
              <w:rPr>
                <w:rFonts w:ascii="Arial" w:hAnsi="Arial" w:cs="Arial"/>
                <w:sz w:val="24"/>
                <w:szCs w:val="24"/>
                <w:lang w:val="es-ES"/>
              </w:rPr>
              <w:t>$19, 441.05</w:t>
            </w:r>
          </w:p>
        </w:tc>
      </w:tr>
    </w:tbl>
    <w:p w:rsidR="00FE26EC" w:rsidRDefault="00FE26EC" w:rsidP="00FE26EC">
      <w:pPr>
        <w:spacing w:line="360" w:lineRule="auto"/>
        <w:ind w:right="49"/>
        <w:jc w:val="both"/>
        <w:rPr>
          <w:rFonts w:ascii="Arial" w:hAnsi="Arial" w:cs="Arial"/>
          <w:b/>
          <w:sz w:val="24"/>
          <w:szCs w:val="24"/>
          <w:lang w:val="es-ES"/>
        </w:rPr>
      </w:pPr>
    </w:p>
    <w:p w:rsidR="00B51501" w:rsidRDefault="00FE26EC" w:rsidP="00FE26EC">
      <w:pPr>
        <w:spacing w:line="360" w:lineRule="auto"/>
        <w:ind w:right="49" w:firstLine="567"/>
        <w:jc w:val="both"/>
        <w:rPr>
          <w:rFonts w:ascii="Arial" w:hAnsi="Arial" w:cs="Arial"/>
          <w:sz w:val="24"/>
          <w:szCs w:val="24"/>
          <w:lang w:val="es-ES"/>
        </w:rPr>
      </w:pPr>
      <w:r w:rsidRPr="00B663A1">
        <w:rPr>
          <w:rFonts w:ascii="Arial" w:hAnsi="Arial" w:cs="Arial"/>
          <w:b/>
          <w:sz w:val="24"/>
          <w:szCs w:val="24"/>
          <w:lang w:val="es-ES"/>
        </w:rPr>
        <w:t>VACACIONES</w:t>
      </w:r>
      <w:r w:rsidR="00B51683">
        <w:rPr>
          <w:rFonts w:ascii="Arial" w:hAnsi="Arial" w:cs="Arial"/>
          <w:b/>
          <w:sz w:val="24"/>
          <w:szCs w:val="24"/>
          <w:lang w:val="es-ES"/>
        </w:rPr>
        <w:t xml:space="preserve"> Y PRIMA VACACIONAL</w:t>
      </w:r>
      <w:r w:rsidRPr="00B663A1">
        <w:rPr>
          <w:rFonts w:ascii="Arial" w:hAnsi="Arial" w:cs="Arial"/>
          <w:sz w:val="24"/>
          <w:szCs w:val="24"/>
          <w:lang w:val="es-ES"/>
        </w:rPr>
        <w:t xml:space="preserve">. </w:t>
      </w:r>
      <w:r>
        <w:rPr>
          <w:rFonts w:ascii="Arial" w:hAnsi="Arial" w:cs="Arial"/>
          <w:sz w:val="24"/>
          <w:szCs w:val="24"/>
          <w:lang w:val="es-ES"/>
        </w:rPr>
        <w:t>El</w:t>
      </w:r>
      <w:r w:rsidRPr="00B663A1">
        <w:rPr>
          <w:rFonts w:ascii="Arial" w:hAnsi="Arial" w:cs="Arial"/>
          <w:sz w:val="24"/>
          <w:szCs w:val="24"/>
          <w:lang w:val="es-ES"/>
        </w:rPr>
        <w:t xml:space="preserve"> artículo</w:t>
      </w:r>
      <w:r>
        <w:rPr>
          <w:rFonts w:ascii="Arial" w:eastAsia="Calibri" w:hAnsi="Arial" w:cs="Arial"/>
          <w:sz w:val="24"/>
          <w:szCs w:val="24"/>
          <w:lang w:val="es-ES"/>
        </w:rPr>
        <w:t xml:space="preserve"> 93, del Reglamento de la Policía Estatal de Oaxaca</w:t>
      </w:r>
      <w:r w:rsidRPr="00B663A1">
        <w:rPr>
          <w:rFonts w:ascii="Arial" w:hAnsi="Arial" w:cs="Arial"/>
          <w:sz w:val="24"/>
          <w:szCs w:val="24"/>
          <w:lang w:val="es-ES"/>
        </w:rPr>
        <w:t xml:space="preserve">, establece que los integrantes que tengan más de seis meses consecutivos de servicios disfrutaran </w:t>
      </w:r>
      <w:r w:rsidRPr="00D0411A">
        <w:rPr>
          <w:rFonts w:ascii="Arial" w:hAnsi="Arial" w:cs="Arial"/>
          <w:sz w:val="24"/>
          <w:szCs w:val="24"/>
          <w:lang w:val="es-ES"/>
        </w:rPr>
        <w:t>dos periodos anuales de vacaciones, de diez días laborables cada uno</w:t>
      </w:r>
      <w:r w:rsidR="004A3A44">
        <w:rPr>
          <w:rFonts w:ascii="Arial" w:hAnsi="Arial" w:cs="Arial"/>
          <w:sz w:val="24"/>
          <w:szCs w:val="24"/>
          <w:lang w:val="es-ES"/>
        </w:rPr>
        <w:t xml:space="preserve">, </w:t>
      </w:r>
      <w:r w:rsidR="004A3A44" w:rsidRPr="00BE4BAC">
        <w:rPr>
          <w:rFonts w:ascii="Arial" w:hAnsi="Arial" w:cs="Arial"/>
          <w:b/>
          <w:sz w:val="24"/>
          <w:szCs w:val="24"/>
          <w:lang w:val="es-ES"/>
        </w:rPr>
        <w:t>sin embargo</w:t>
      </w:r>
      <w:r w:rsidR="00B51501">
        <w:rPr>
          <w:rFonts w:ascii="Arial" w:hAnsi="Arial" w:cs="Arial"/>
          <w:sz w:val="24"/>
          <w:szCs w:val="24"/>
          <w:lang w:val="es-ES"/>
        </w:rPr>
        <w:t>,</w:t>
      </w:r>
      <w:r w:rsidR="004A3A44">
        <w:rPr>
          <w:rFonts w:ascii="Arial" w:hAnsi="Arial" w:cs="Arial"/>
          <w:sz w:val="24"/>
          <w:szCs w:val="24"/>
          <w:lang w:val="es-ES"/>
        </w:rPr>
        <w:t xml:space="preserve"> en autos consta </w:t>
      </w:r>
      <w:r w:rsidR="00DD630A">
        <w:rPr>
          <w:rFonts w:ascii="Arial" w:hAnsi="Arial" w:cs="Arial"/>
          <w:sz w:val="24"/>
          <w:szCs w:val="24"/>
          <w:lang w:val="es-ES"/>
        </w:rPr>
        <w:t xml:space="preserve">el oficio </w:t>
      </w:r>
      <w:r w:rsidR="00596394">
        <w:rPr>
          <w:rFonts w:ascii="Arial" w:hAnsi="Arial" w:cs="Arial"/>
          <w:sz w:val="24"/>
          <w:szCs w:val="24"/>
          <w:lang w:val="es-ES"/>
        </w:rPr>
        <w:t xml:space="preserve">número O286/2016, </w:t>
      </w:r>
      <w:r w:rsidR="00DD630A">
        <w:rPr>
          <w:rFonts w:ascii="Arial" w:hAnsi="Arial" w:cs="Arial"/>
          <w:sz w:val="24"/>
          <w:szCs w:val="24"/>
          <w:lang w:val="es-ES"/>
        </w:rPr>
        <w:t>de vacaciones</w:t>
      </w:r>
      <w:r w:rsidR="00243B0D">
        <w:rPr>
          <w:rFonts w:ascii="Arial" w:hAnsi="Arial" w:cs="Arial"/>
          <w:sz w:val="24"/>
          <w:szCs w:val="24"/>
          <w:lang w:val="es-ES"/>
        </w:rPr>
        <w:t xml:space="preserve">, de fecha veinticinco de julio de dos mil dieciséis, (foja 175), </w:t>
      </w:r>
      <w:r w:rsidR="00596394">
        <w:rPr>
          <w:rFonts w:ascii="Arial" w:hAnsi="Arial" w:cs="Arial"/>
          <w:sz w:val="24"/>
          <w:szCs w:val="24"/>
          <w:lang w:val="es-ES"/>
        </w:rPr>
        <w:t xml:space="preserve">en el cual </w:t>
      </w:r>
      <w:r w:rsidR="00B51501">
        <w:rPr>
          <w:rFonts w:ascii="Arial" w:hAnsi="Arial" w:cs="Arial"/>
          <w:sz w:val="24"/>
          <w:szCs w:val="24"/>
          <w:lang w:val="es-ES"/>
        </w:rPr>
        <w:t xml:space="preserve">la actora </w:t>
      </w:r>
      <w:r w:rsidR="00191449">
        <w:rPr>
          <w:rFonts w:ascii="Arial" w:eastAsia="Times New Roman" w:hAnsi="Arial" w:cs="Arial"/>
          <w:bCs/>
          <w:iCs/>
          <w:caps/>
          <w:kern w:val="2"/>
          <w:sz w:val="24"/>
          <w:szCs w:val="24"/>
          <w:lang w:val="es-ES_tradnl" w:eastAsia="es-ES"/>
        </w:rPr>
        <w:t xml:space="preserve">********** </w:t>
      </w:r>
      <w:r w:rsidR="00B51501">
        <w:rPr>
          <w:rFonts w:ascii="Arial" w:hAnsi="Arial" w:cs="Arial"/>
          <w:sz w:val="24"/>
          <w:szCs w:val="24"/>
          <w:lang w:val="es-ES"/>
        </w:rPr>
        <w:t xml:space="preserve">disfrutó de diez días de vacaciones correspondientes al segundo periodo de dos mil dieciséis, </w:t>
      </w:r>
      <w:r w:rsidR="00596394">
        <w:rPr>
          <w:rFonts w:ascii="Arial" w:hAnsi="Arial" w:cs="Arial"/>
          <w:sz w:val="24"/>
          <w:szCs w:val="24"/>
          <w:lang w:val="es-ES"/>
        </w:rPr>
        <w:t xml:space="preserve">por un periodo comprendido </w:t>
      </w:r>
      <w:r w:rsidR="00B51501">
        <w:rPr>
          <w:rFonts w:ascii="Arial" w:hAnsi="Arial" w:cs="Arial"/>
          <w:sz w:val="24"/>
          <w:szCs w:val="24"/>
          <w:lang w:val="es-ES"/>
        </w:rPr>
        <w:t>del veinticinco de julio al tres de agosto de dos mil diecis</w:t>
      </w:r>
      <w:r w:rsidR="00596394">
        <w:rPr>
          <w:rFonts w:ascii="Arial" w:hAnsi="Arial" w:cs="Arial"/>
          <w:sz w:val="24"/>
          <w:szCs w:val="24"/>
          <w:lang w:val="es-ES"/>
        </w:rPr>
        <w:t xml:space="preserve">éis, </w:t>
      </w:r>
      <w:r w:rsidR="00596394" w:rsidRPr="003E7BA3">
        <w:rPr>
          <w:rFonts w:ascii="Arial" w:hAnsi="Arial" w:cs="Arial"/>
          <w:b/>
          <w:sz w:val="24"/>
          <w:szCs w:val="24"/>
          <w:lang w:val="es-ES"/>
        </w:rPr>
        <w:t>en consecuencia no tiene derecho a su pago.</w:t>
      </w:r>
      <w:r w:rsidR="00596394">
        <w:rPr>
          <w:rFonts w:ascii="Arial" w:hAnsi="Arial" w:cs="Arial"/>
          <w:sz w:val="24"/>
          <w:szCs w:val="24"/>
          <w:lang w:val="es-ES"/>
        </w:rPr>
        <w:t xml:space="preserve"> </w:t>
      </w:r>
    </w:p>
    <w:p w:rsidR="00191449" w:rsidRDefault="00191449" w:rsidP="00191449">
      <w:pPr>
        <w:spacing w:line="360" w:lineRule="auto"/>
        <w:ind w:firstLine="567"/>
        <w:jc w:val="center"/>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p w:rsidR="0094597F" w:rsidRDefault="0094597F" w:rsidP="0094597F">
      <w:pPr>
        <w:spacing w:line="360" w:lineRule="auto"/>
        <w:ind w:firstLine="567"/>
        <w:jc w:val="both"/>
        <w:rPr>
          <w:rFonts w:ascii="Arial" w:eastAsia="Calibri" w:hAnsi="Arial" w:cs="Arial"/>
          <w:sz w:val="24"/>
          <w:szCs w:val="24"/>
          <w:lang w:val="es-ES"/>
        </w:rPr>
      </w:pPr>
      <w:r w:rsidRPr="00415845">
        <w:rPr>
          <w:rFonts w:ascii="Arial" w:eastAsia="Calibri" w:hAnsi="Arial" w:cs="Arial"/>
          <w:b/>
          <w:sz w:val="24"/>
          <w:szCs w:val="24"/>
          <w:lang w:val="es-ES"/>
        </w:rPr>
        <w:t>INDEMNIZACIÓN CONSTITUCIONAL.</w:t>
      </w:r>
      <w:r w:rsidRPr="00415845">
        <w:rPr>
          <w:rFonts w:ascii="Arial" w:eastAsia="Calibri" w:hAnsi="Arial" w:cs="Arial"/>
          <w:sz w:val="24"/>
          <w:szCs w:val="24"/>
          <w:lang w:val="es-ES"/>
        </w:rPr>
        <w:t xml:space="preserve"> La cantidad de </w:t>
      </w:r>
      <w:r>
        <w:rPr>
          <w:rFonts w:ascii="Arial" w:eastAsia="Calibri" w:hAnsi="Arial" w:cs="Arial"/>
          <w:b/>
          <w:sz w:val="24"/>
          <w:szCs w:val="24"/>
          <w:lang w:val="es-ES"/>
        </w:rPr>
        <w:t xml:space="preserve">$20,999.70 </w:t>
      </w:r>
      <w:r w:rsidRPr="00415845">
        <w:rPr>
          <w:rFonts w:ascii="Arial" w:eastAsia="Calibri" w:hAnsi="Arial" w:cs="Arial"/>
          <w:b/>
          <w:sz w:val="24"/>
          <w:szCs w:val="24"/>
          <w:lang w:val="es-ES"/>
        </w:rPr>
        <w:t>(</w:t>
      </w:r>
      <w:r>
        <w:rPr>
          <w:rFonts w:ascii="Arial" w:eastAsia="Calibri" w:hAnsi="Arial" w:cs="Arial"/>
          <w:b/>
          <w:sz w:val="24"/>
          <w:szCs w:val="24"/>
          <w:lang w:val="es-ES"/>
        </w:rPr>
        <w:t>veinte mil novecientos noventa y nueve pesos 70</w:t>
      </w:r>
      <w:r w:rsidRPr="00415845">
        <w:rPr>
          <w:rFonts w:ascii="Arial" w:eastAsia="Calibri" w:hAnsi="Arial" w:cs="Arial"/>
          <w:b/>
          <w:sz w:val="24"/>
          <w:szCs w:val="24"/>
          <w:lang w:val="es-ES"/>
        </w:rPr>
        <w:t>/100 M.N.)</w:t>
      </w:r>
      <w:r>
        <w:rPr>
          <w:rFonts w:ascii="Arial" w:eastAsia="Calibri" w:hAnsi="Arial" w:cs="Arial"/>
          <w:b/>
          <w:sz w:val="24"/>
          <w:szCs w:val="24"/>
          <w:lang w:val="es-ES"/>
        </w:rPr>
        <w:t xml:space="preserve">, </w:t>
      </w:r>
      <w:r w:rsidRPr="00415845">
        <w:rPr>
          <w:rFonts w:ascii="Arial" w:eastAsia="Calibri" w:hAnsi="Arial" w:cs="Arial"/>
          <w:sz w:val="24"/>
          <w:szCs w:val="24"/>
          <w:lang w:val="es-ES"/>
        </w:rPr>
        <w:t xml:space="preserve">que resulta de multiplicar la remuneración diaria de </w:t>
      </w:r>
      <w:r>
        <w:rPr>
          <w:rFonts w:ascii="Arial" w:eastAsia="Calibri" w:hAnsi="Arial" w:cs="Arial"/>
          <w:b/>
          <w:sz w:val="24"/>
          <w:szCs w:val="24"/>
          <w:lang w:val="es-ES"/>
        </w:rPr>
        <w:t>$233.33</w:t>
      </w:r>
      <w:r w:rsidRPr="00415845">
        <w:rPr>
          <w:rFonts w:ascii="Arial" w:eastAsia="Calibri" w:hAnsi="Arial" w:cs="Arial"/>
          <w:b/>
          <w:sz w:val="24"/>
          <w:szCs w:val="24"/>
          <w:lang w:val="es-ES"/>
        </w:rPr>
        <w:t xml:space="preserve"> (</w:t>
      </w:r>
      <w:r>
        <w:rPr>
          <w:rFonts w:ascii="Arial" w:eastAsia="Calibri" w:hAnsi="Arial" w:cs="Arial"/>
          <w:b/>
          <w:sz w:val="24"/>
          <w:szCs w:val="24"/>
          <w:lang w:val="es-ES"/>
        </w:rPr>
        <w:t>doscientos treinta y tres pesos 33</w:t>
      </w:r>
      <w:r w:rsidRPr="00415845">
        <w:rPr>
          <w:rFonts w:ascii="Arial" w:eastAsia="Calibri" w:hAnsi="Arial" w:cs="Arial"/>
          <w:b/>
          <w:sz w:val="24"/>
          <w:szCs w:val="24"/>
          <w:lang w:val="es-ES"/>
        </w:rPr>
        <w:t>/100 M.N.)</w:t>
      </w:r>
      <w:r w:rsidRPr="00415845">
        <w:rPr>
          <w:rFonts w:ascii="Arial" w:eastAsia="Calibri" w:hAnsi="Arial" w:cs="Arial"/>
          <w:sz w:val="24"/>
          <w:szCs w:val="24"/>
          <w:lang w:val="es-ES"/>
        </w:rPr>
        <w:t>, por tres meses</w:t>
      </w:r>
      <w:r>
        <w:rPr>
          <w:rFonts w:ascii="Arial" w:eastAsia="Calibri" w:hAnsi="Arial" w:cs="Arial"/>
          <w:sz w:val="24"/>
          <w:szCs w:val="24"/>
          <w:lang w:val="es-ES"/>
        </w:rPr>
        <w:t xml:space="preserve"> (noventa días)</w:t>
      </w:r>
      <w:r w:rsidRPr="00415845">
        <w:rPr>
          <w:rFonts w:ascii="Arial" w:eastAsia="Calibri" w:hAnsi="Arial" w:cs="Arial"/>
          <w:sz w:val="24"/>
          <w:szCs w:val="24"/>
          <w:lang w:val="es-ES"/>
        </w:rPr>
        <w:t xml:space="preserve">, lo anterior con fundamento en el artículo 123 </w:t>
      </w:r>
      <w:r w:rsidRPr="00415845">
        <w:rPr>
          <w:rFonts w:ascii="Arial" w:eastAsia="Calibri" w:hAnsi="Arial" w:cs="Arial"/>
          <w:sz w:val="24"/>
          <w:szCs w:val="24"/>
          <w:lang w:val="es-ES"/>
        </w:rPr>
        <w:lastRenderedPageBreak/>
        <w:t>apartado B fracción XIII, de la Constitución Política de los Estados Unidos Mexicanos</w:t>
      </w:r>
      <w:r>
        <w:rPr>
          <w:rFonts w:ascii="Arial" w:eastAsia="Calibri" w:hAnsi="Arial" w:cs="Arial"/>
          <w:sz w:val="24"/>
          <w:szCs w:val="24"/>
          <w:lang w:val="es-ES"/>
        </w:rPr>
        <w:t>.</w:t>
      </w:r>
    </w:p>
    <w:p w:rsidR="0094597F" w:rsidRDefault="0094597F" w:rsidP="0094597F">
      <w:pPr>
        <w:spacing w:after="0" w:line="360" w:lineRule="auto"/>
        <w:ind w:firstLine="567"/>
        <w:jc w:val="both"/>
        <w:rPr>
          <w:rFonts w:ascii="Arial" w:hAnsi="Arial" w:cs="Arial"/>
          <w:sz w:val="24"/>
          <w:szCs w:val="24"/>
          <w:lang w:val="es-ES"/>
        </w:rPr>
      </w:pPr>
      <w:r>
        <w:rPr>
          <w:rFonts w:ascii="Arial" w:hAnsi="Arial" w:cs="Arial"/>
          <w:b/>
          <w:sz w:val="24"/>
          <w:szCs w:val="24"/>
          <w:lang w:val="es-ES"/>
        </w:rPr>
        <w:t xml:space="preserve">PRIMA DE ANTIGÜEDAD. </w:t>
      </w:r>
      <w:r w:rsidRPr="00CC42E5">
        <w:rPr>
          <w:rFonts w:ascii="Arial" w:hAnsi="Arial" w:cs="Arial"/>
          <w:sz w:val="24"/>
          <w:szCs w:val="24"/>
          <w:lang w:val="es-ES"/>
        </w:rPr>
        <w:t>La cantidad de</w:t>
      </w:r>
      <w:r w:rsidR="00E07C9A">
        <w:rPr>
          <w:rFonts w:ascii="Arial" w:hAnsi="Arial" w:cs="Arial"/>
          <w:sz w:val="24"/>
          <w:szCs w:val="24"/>
          <w:lang w:val="es-ES"/>
        </w:rPr>
        <w:t xml:space="preserve"> </w:t>
      </w:r>
      <w:r w:rsidR="00E07C9A" w:rsidRPr="00A90DB3">
        <w:rPr>
          <w:rFonts w:ascii="Arial" w:hAnsi="Arial" w:cs="Arial"/>
          <w:b/>
          <w:sz w:val="24"/>
          <w:szCs w:val="24"/>
          <w:lang w:val="es-ES"/>
        </w:rPr>
        <w:t>$3,033.29 (tres mil treinta y tres pesos 29/100 M.N.)</w:t>
      </w:r>
      <w:r w:rsidR="00E07C9A">
        <w:rPr>
          <w:rFonts w:ascii="Arial" w:hAnsi="Arial" w:cs="Arial"/>
          <w:sz w:val="24"/>
          <w:szCs w:val="24"/>
          <w:lang w:val="es-ES"/>
        </w:rPr>
        <w:t xml:space="preserve">, </w:t>
      </w:r>
      <w:r>
        <w:rPr>
          <w:rFonts w:ascii="Arial" w:hAnsi="Arial" w:cs="Arial"/>
          <w:sz w:val="24"/>
          <w:szCs w:val="24"/>
          <w:lang w:val="es-ES"/>
        </w:rPr>
        <w:t>e</w:t>
      </w:r>
      <w:r w:rsidRPr="00A2679F">
        <w:rPr>
          <w:rFonts w:ascii="Arial" w:hAnsi="Arial" w:cs="Arial"/>
          <w:sz w:val="24"/>
          <w:szCs w:val="24"/>
          <w:lang w:val="es-ES"/>
        </w:rPr>
        <w:t>quivalente a veinte días de salario por cada año de servicio;</w:t>
      </w:r>
      <w:r>
        <w:rPr>
          <w:rFonts w:ascii="Arial" w:hAnsi="Arial" w:cs="Arial"/>
          <w:sz w:val="24"/>
          <w:szCs w:val="24"/>
          <w:lang w:val="es-ES"/>
        </w:rPr>
        <w:t xml:space="preserve"> como lo establece artículo 118 fracción X, de la Ley del Sistema Estatal de Seguridad Púbica de Oaxaca y dado qu</w:t>
      </w:r>
      <w:r w:rsidR="00FA0241">
        <w:rPr>
          <w:rFonts w:ascii="Arial" w:hAnsi="Arial" w:cs="Arial"/>
          <w:sz w:val="24"/>
          <w:szCs w:val="24"/>
          <w:lang w:val="es-ES"/>
        </w:rPr>
        <w:t>e la actora sólo</w:t>
      </w:r>
      <w:r>
        <w:rPr>
          <w:rFonts w:ascii="Arial" w:hAnsi="Arial" w:cs="Arial"/>
          <w:sz w:val="24"/>
          <w:szCs w:val="24"/>
          <w:lang w:val="es-ES"/>
        </w:rPr>
        <w:t xml:space="preserve"> laboro </w:t>
      </w:r>
      <w:r w:rsidR="00FA0241">
        <w:rPr>
          <w:rFonts w:ascii="Arial" w:hAnsi="Arial" w:cs="Arial"/>
          <w:sz w:val="24"/>
          <w:szCs w:val="24"/>
          <w:lang w:val="es-ES"/>
        </w:rPr>
        <w:t xml:space="preserve">ocho meses sólo se le pagara la parte proporcional. </w:t>
      </w:r>
    </w:p>
    <w:tbl>
      <w:tblPr>
        <w:tblStyle w:val="Tablaconcuadrcula1"/>
        <w:tblW w:w="0" w:type="auto"/>
        <w:tblInd w:w="875" w:type="dxa"/>
        <w:tblLook w:val="04A0" w:firstRow="1" w:lastRow="0" w:firstColumn="1" w:lastColumn="0" w:noHBand="0" w:noVBand="1"/>
      </w:tblPr>
      <w:tblGrid>
        <w:gridCol w:w="3119"/>
        <w:gridCol w:w="3769"/>
      </w:tblGrid>
      <w:tr w:rsidR="0094597F" w:rsidRPr="00EB7B37" w:rsidTr="0041316C">
        <w:tc>
          <w:tcPr>
            <w:tcW w:w="3119" w:type="dxa"/>
          </w:tcPr>
          <w:p w:rsidR="0094597F" w:rsidRPr="00EB7B37" w:rsidRDefault="0094597F" w:rsidP="0041316C">
            <w:pPr>
              <w:spacing w:line="360" w:lineRule="auto"/>
              <w:jc w:val="right"/>
              <w:rPr>
                <w:rFonts w:ascii="Arial" w:hAnsi="Arial" w:cs="Arial"/>
                <w:sz w:val="24"/>
                <w:szCs w:val="24"/>
                <w:lang w:val="es-ES"/>
              </w:rPr>
            </w:pPr>
            <w:r>
              <w:rPr>
                <w:rFonts w:ascii="Arial" w:hAnsi="Arial" w:cs="Arial"/>
                <w:sz w:val="24"/>
                <w:szCs w:val="24"/>
                <w:lang w:val="es-ES"/>
              </w:rPr>
              <w:t>1 año</w:t>
            </w:r>
            <w:r w:rsidRPr="00EB7B37">
              <w:rPr>
                <w:rFonts w:ascii="Arial" w:hAnsi="Arial" w:cs="Arial"/>
                <w:sz w:val="24"/>
                <w:szCs w:val="24"/>
                <w:lang w:val="es-ES"/>
              </w:rPr>
              <w:t>=</w:t>
            </w:r>
          </w:p>
        </w:tc>
        <w:tc>
          <w:tcPr>
            <w:tcW w:w="3769" w:type="dxa"/>
          </w:tcPr>
          <w:p w:rsidR="0094597F" w:rsidRPr="00EB7B37" w:rsidRDefault="0094597F" w:rsidP="0041316C">
            <w:pPr>
              <w:spacing w:line="360" w:lineRule="auto"/>
              <w:ind w:right="-660"/>
              <w:jc w:val="both"/>
              <w:rPr>
                <w:rFonts w:ascii="Arial" w:hAnsi="Arial" w:cs="Arial"/>
                <w:sz w:val="24"/>
                <w:szCs w:val="24"/>
                <w:lang w:val="es-ES"/>
              </w:rPr>
            </w:pPr>
            <w:r w:rsidRPr="00EB7B37">
              <w:rPr>
                <w:rFonts w:ascii="Arial" w:hAnsi="Arial" w:cs="Arial"/>
                <w:sz w:val="24"/>
                <w:szCs w:val="24"/>
                <w:lang w:val="es-ES"/>
              </w:rPr>
              <w:t>20 días</w:t>
            </w:r>
          </w:p>
        </w:tc>
      </w:tr>
      <w:tr w:rsidR="0094597F" w:rsidRPr="00EB7B37" w:rsidTr="0041316C">
        <w:tc>
          <w:tcPr>
            <w:tcW w:w="3119" w:type="dxa"/>
          </w:tcPr>
          <w:p w:rsidR="0094597F" w:rsidRDefault="00AF1243" w:rsidP="00AF1243">
            <w:pPr>
              <w:spacing w:line="360" w:lineRule="auto"/>
              <w:jc w:val="right"/>
              <w:rPr>
                <w:rFonts w:ascii="Arial" w:hAnsi="Arial" w:cs="Arial"/>
                <w:sz w:val="24"/>
                <w:szCs w:val="24"/>
                <w:lang w:val="es-ES"/>
              </w:rPr>
            </w:pPr>
            <w:r>
              <w:rPr>
                <w:rFonts w:ascii="Arial" w:hAnsi="Arial" w:cs="Arial"/>
                <w:sz w:val="24"/>
                <w:szCs w:val="24"/>
                <w:lang w:val="es-ES"/>
              </w:rPr>
              <w:t>1</w:t>
            </w:r>
            <w:r w:rsidR="0094597F">
              <w:rPr>
                <w:rFonts w:ascii="Arial" w:hAnsi="Arial" w:cs="Arial"/>
                <w:sz w:val="24"/>
                <w:szCs w:val="24"/>
                <w:lang w:val="es-ES"/>
              </w:rPr>
              <w:t xml:space="preserve"> año=</w:t>
            </w:r>
          </w:p>
        </w:tc>
        <w:tc>
          <w:tcPr>
            <w:tcW w:w="3769" w:type="dxa"/>
          </w:tcPr>
          <w:p w:rsidR="0094597F" w:rsidRDefault="00AF1243" w:rsidP="0041316C">
            <w:pPr>
              <w:spacing w:line="360" w:lineRule="auto"/>
              <w:ind w:right="-660"/>
              <w:jc w:val="both"/>
              <w:rPr>
                <w:rFonts w:ascii="Arial" w:hAnsi="Arial" w:cs="Arial"/>
                <w:sz w:val="24"/>
                <w:szCs w:val="24"/>
                <w:lang w:val="es-ES"/>
              </w:rPr>
            </w:pPr>
            <w:r>
              <w:rPr>
                <w:rFonts w:ascii="Arial" w:hAnsi="Arial" w:cs="Arial"/>
                <w:sz w:val="24"/>
                <w:szCs w:val="24"/>
                <w:lang w:val="es-ES"/>
              </w:rPr>
              <w:t>12 meses</w:t>
            </w:r>
          </w:p>
        </w:tc>
      </w:tr>
      <w:tr w:rsidR="0094597F" w:rsidRPr="00EB7B37" w:rsidTr="0041316C">
        <w:tc>
          <w:tcPr>
            <w:tcW w:w="3119" w:type="dxa"/>
          </w:tcPr>
          <w:p w:rsidR="0094597F" w:rsidRDefault="0094597F" w:rsidP="0041316C">
            <w:pPr>
              <w:spacing w:line="360" w:lineRule="auto"/>
              <w:jc w:val="right"/>
              <w:rPr>
                <w:rFonts w:ascii="Arial" w:hAnsi="Arial" w:cs="Arial"/>
                <w:sz w:val="24"/>
                <w:szCs w:val="24"/>
                <w:lang w:val="es-ES"/>
              </w:rPr>
            </w:pPr>
            <w:r>
              <w:rPr>
                <w:rFonts w:ascii="Arial" w:hAnsi="Arial" w:cs="Arial"/>
                <w:sz w:val="24"/>
                <w:szCs w:val="24"/>
                <w:lang w:val="es-ES"/>
              </w:rPr>
              <w:t>12 meses=</w:t>
            </w:r>
          </w:p>
        </w:tc>
        <w:tc>
          <w:tcPr>
            <w:tcW w:w="3769" w:type="dxa"/>
          </w:tcPr>
          <w:p w:rsidR="0094597F" w:rsidRDefault="0094597F" w:rsidP="0041316C">
            <w:pPr>
              <w:spacing w:line="360" w:lineRule="auto"/>
              <w:ind w:right="-660"/>
              <w:jc w:val="both"/>
              <w:rPr>
                <w:rFonts w:ascii="Arial" w:hAnsi="Arial" w:cs="Arial"/>
                <w:sz w:val="24"/>
                <w:szCs w:val="24"/>
                <w:lang w:val="es-ES"/>
              </w:rPr>
            </w:pPr>
            <w:r>
              <w:rPr>
                <w:rFonts w:ascii="Arial" w:hAnsi="Arial" w:cs="Arial"/>
                <w:sz w:val="24"/>
                <w:szCs w:val="24"/>
                <w:lang w:val="es-ES"/>
              </w:rPr>
              <w:t>20 días</w:t>
            </w:r>
          </w:p>
        </w:tc>
      </w:tr>
      <w:tr w:rsidR="0094597F" w:rsidRPr="00EB7B37" w:rsidTr="0041316C">
        <w:tc>
          <w:tcPr>
            <w:tcW w:w="3119" w:type="dxa"/>
          </w:tcPr>
          <w:p w:rsidR="0094597F" w:rsidRDefault="00B52D88" w:rsidP="0041316C">
            <w:pPr>
              <w:spacing w:line="360" w:lineRule="auto"/>
              <w:jc w:val="right"/>
              <w:rPr>
                <w:rFonts w:ascii="Arial" w:hAnsi="Arial" w:cs="Arial"/>
                <w:sz w:val="24"/>
                <w:szCs w:val="24"/>
                <w:lang w:val="es-ES"/>
              </w:rPr>
            </w:pPr>
            <w:r>
              <w:rPr>
                <w:rFonts w:ascii="Arial" w:hAnsi="Arial" w:cs="Arial"/>
                <w:sz w:val="24"/>
                <w:szCs w:val="24"/>
                <w:lang w:val="es-ES"/>
              </w:rPr>
              <w:t>8 meses=</w:t>
            </w:r>
          </w:p>
        </w:tc>
        <w:tc>
          <w:tcPr>
            <w:tcW w:w="3769" w:type="dxa"/>
          </w:tcPr>
          <w:p w:rsidR="0094597F" w:rsidRDefault="00B52D88" w:rsidP="0041316C">
            <w:pPr>
              <w:spacing w:line="360" w:lineRule="auto"/>
              <w:ind w:right="-660"/>
              <w:jc w:val="both"/>
              <w:rPr>
                <w:rFonts w:ascii="Arial" w:hAnsi="Arial" w:cs="Arial"/>
                <w:sz w:val="24"/>
                <w:szCs w:val="24"/>
                <w:lang w:val="es-ES"/>
              </w:rPr>
            </w:pPr>
            <w:r>
              <w:rPr>
                <w:rFonts w:ascii="Arial" w:hAnsi="Arial" w:cs="Arial"/>
                <w:sz w:val="24"/>
                <w:szCs w:val="24"/>
                <w:lang w:val="es-ES"/>
              </w:rPr>
              <w:t>13 días</w:t>
            </w:r>
          </w:p>
        </w:tc>
      </w:tr>
      <w:tr w:rsidR="0094597F" w:rsidRPr="00EB7B37" w:rsidTr="0041316C">
        <w:tc>
          <w:tcPr>
            <w:tcW w:w="3119" w:type="dxa"/>
          </w:tcPr>
          <w:p w:rsidR="0094597F" w:rsidRPr="00EB7B37" w:rsidRDefault="00B52D88" w:rsidP="0041316C">
            <w:pPr>
              <w:spacing w:line="360" w:lineRule="auto"/>
              <w:jc w:val="right"/>
              <w:rPr>
                <w:rFonts w:ascii="Arial" w:hAnsi="Arial" w:cs="Arial"/>
                <w:sz w:val="24"/>
                <w:szCs w:val="24"/>
                <w:lang w:val="es-ES"/>
              </w:rPr>
            </w:pPr>
            <w:r>
              <w:rPr>
                <w:rFonts w:ascii="Arial" w:hAnsi="Arial" w:cs="Arial"/>
                <w:sz w:val="24"/>
                <w:szCs w:val="24"/>
                <w:lang w:val="es-ES"/>
              </w:rPr>
              <w:t>13 días por $233.33=</w:t>
            </w:r>
          </w:p>
        </w:tc>
        <w:tc>
          <w:tcPr>
            <w:tcW w:w="3769" w:type="dxa"/>
          </w:tcPr>
          <w:p w:rsidR="0094597F" w:rsidRPr="00EB7B37" w:rsidRDefault="00B52D88" w:rsidP="0041316C">
            <w:pPr>
              <w:spacing w:line="360" w:lineRule="auto"/>
              <w:ind w:right="-660"/>
              <w:jc w:val="both"/>
              <w:rPr>
                <w:rFonts w:ascii="Arial" w:hAnsi="Arial" w:cs="Arial"/>
                <w:sz w:val="24"/>
                <w:szCs w:val="24"/>
                <w:lang w:val="es-ES"/>
              </w:rPr>
            </w:pPr>
            <w:r>
              <w:rPr>
                <w:rFonts w:ascii="Arial" w:hAnsi="Arial" w:cs="Arial"/>
                <w:sz w:val="24"/>
                <w:szCs w:val="24"/>
                <w:lang w:val="es-ES"/>
              </w:rPr>
              <w:t>$3,033.29</w:t>
            </w:r>
          </w:p>
        </w:tc>
      </w:tr>
    </w:tbl>
    <w:p w:rsidR="0094597F" w:rsidRPr="003E7BA3" w:rsidRDefault="0094597F" w:rsidP="00AC624E">
      <w:pPr>
        <w:spacing w:line="360" w:lineRule="auto"/>
        <w:ind w:firstLine="567"/>
        <w:jc w:val="center"/>
        <w:rPr>
          <w:rFonts w:ascii="Arial" w:eastAsia="Calibri" w:hAnsi="Arial" w:cs="Arial"/>
          <w:b/>
          <w:sz w:val="24"/>
          <w:szCs w:val="24"/>
          <w:lang w:val="es-ES"/>
        </w:rPr>
      </w:pPr>
    </w:p>
    <w:p w:rsidR="00805989" w:rsidRDefault="00805989" w:rsidP="00805989">
      <w:pPr>
        <w:spacing w:line="360" w:lineRule="auto"/>
        <w:ind w:right="49" w:firstLine="567"/>
        <w:jc w:val="both"/>
        <w:rPr>
          <w:rFonts w:ascii="Arial" w:hAnsi="Arial" w:cs="Arial"/>
          <w:sz w:val="24"/>
          <w:szCs w:val="24"/>
          <w:lang w:val="es-ES"/>
        </w:rPr>
      </w:pPr>
      <w:r w:rsidRPr="00B663A1">
        <w:rPr>
          <w:rFonts w:ascii="Arial" w:hAnsi="Arial" w:cs="Arial"/>
          <w:b/>
          <w:sz w:val="24"/>
          <w:szCs w:val="24"/>
          <w:lang w:val="es-ES"/>
        </w:rPr>
        <w:t>VACACIONES</w:t>
      </w:r>
      <w:r>
        <w:rPr>
          <w:rFonts w:ascii="Arial" w:hAnsi="Arial" w:cs="Arial"/>
          <w:b/>
          <w:sz w:val="24"/>
          <w:szCs w:val="24"/>
          <w:lang w:val="es-ES"/>
        </w:rPr>
        <w:t xml:space="preserve"> Y PRIMA VACACIONAL</w:t>
      </w:r>
      <w:r w:rsidRPr="00B663A1">
        <w:rPr>
          <w:rFonts w:ascii="Arial" w:hAnsi="Arial" w:cs="Arial"/>
          <w:sz w:val="24"/>
          <w:szCs w:val="24"/>
          <w:lang w:val="es-ES"/>
        </w:rPr>
        <w:t xml:space="preserve">. </w:t>
      </w:r>
      <w:r>
        <w:rPr>
          <w:rFonts w:ascii="Arial" w:hAnsi="Arial" w:cs="Arial"/>
          <w:sz w:val="24"/>
          <w:szCs w:val="24"/>
          <w:lang w:val="es-ES"/>
        </w:rPr>
        <w:t>El</w:t>
      </w:r>
      <w:r w:rsidRPr="00B663A1">
        <w:rPr>
          <w:rFonts w:ascii="Arial" w:hAnsi="Arial" w:cs="Arial"/>
          <w:sz w:val="24"/>
          <w:szCs w:val="24"/>
          <w:lang w:val="es-ES"/>
        </w:rPr>
        <w:t xml:space="preserve"> artículo</w:t>
      </w:r>
      <w:r>
        <w:rPr>
          <w:rFonts w:ascii="Arial" w:eastAsia="Calibri" w:hAnsi="Arial" w:cs="Arial"/>
          <w:sz w:val="24"/>
          <w:szCs w:val="24"/>
          <w:lang w:val="es-ES"/>
        </w:rPr>
        <w:t xml:space="preserve"> 93, del Reglamento de la Policía Estatal de Oaxaca</w:t>
      </w:r>
      <w:r w:rsidRPr="00B663A1">
        <w:rPr>
          <w:rFonts w:ascii="Arial" w:hAnsi="Arial" w:cs="Arial"/>
          <w:sz w:val="24"/>
          <w:szCs w:val="24"/>
          <w:lang w:val="es-ES"/>
        </w:rPr>
        <w:t xml:space="preserve">, establece que los integrantes que tengan más de seis meses consecutivos de servicios disfrutaran </w:t>
      </w:r>
      <w:r w:rsidRPr="00D0411A">
        <w:rPr>
          <w:rFonts w:ascii="Arial" w:hAnsi="Arial" w:cs="Arial"/>
          <w:sz w:val="24"/>
          <w:szCs w:val="24"/>
          <w:lang w:val="es-ES"/>
        </w:rPr>
        <w:t>dos periodos anuales de vacaciones, de diez días laborables cada uno</w:t>
      </w:r>
      <w:r>
        <w:rPr>
          <w:rFonts w:ascii="Arial" w:hAnsi="Arial" w:cs="Arial"/>
          <w:sz w:val="24"/>
          <w:szCs w:val="24"/>
          <w:lang w:val="es-ES"/>
        </w:rPr>
        <w:t xml:space="preserve">, </w:t>
      </w:r>
      <w:r w:rsidRPr="00BE4BAC">
        <w:rPr>
          <w:rFonts w:ascii="Arial" w:hAnsi="Arial" w:cs="Arial"/>
          <w:b/>
          <w:sz w:val="24"/>
          <w:szCs w:val="24"/>
          <w:lang w:val="es-ES"/>
        </w:rPr>
        <w:t>sin embargo</w:t>
      </w:r>
      <w:r>
        <w:rPr>
          <w:rFonts w:ascii="Arial" w:hAnsi="Arial" w:cs="Arial"/>
          <w:sz w:val="24"/>
          <w:szCs w:val="24"/>
          <w:lang w:val="es-ES"/>
        </w:rPr>
        <w:t>, en autos consta el oficio número O28</w:t>
      </w:r>
      <w:r w:rsidR="007505C5">
        <w:rPr>
          <w:rFonts w:ascii="Arial" w:hAnsi="Arial" w:cs="Arial"/>
          <w:sz w:val="24"/>
          <w:szCs w:val="24"/>
          <w:lang w:val="es-ES"/>
        </w:rPr>
        <w:t>8</w:t>
      </w:r>
      <w:r>
        <w:rPr>
          <w:rFonts w:ascii="Arial" w:hAnsi="Arial" w:cs="Arial"/>
          <w:sz w:val="24"/>
          <w:szCs w:val="24"/>
          <w:lang w:val="es-ES"/>
        </w:rPr>
        <w:t>/2016, de vacaciones</w:t>
      </w:r>
      <w:r w:rsidR="007505C5">
        <w:rPr>
          <w:rFonts w:ascii="Arial" w:hAnsi="Arial" w:cs="Arial"/>
          <w:sz w:val="24"/>
          <w:szCs w:val="24"/>
          <w:lang w:val="es-ES"/>
        </w:rPr>
        <w:t>, de veinticinco de julio de dos mil dieciséis (</w:t>
      </w:r>
      <w:r w:rsidR="00C57367">
        <w:rPr>
          <w:rFonts w:ascii="Arial" w:hAnsi="Arial" w:cs="Arial"/>
          <w:sz w:val="24"/>
          <w:szCs w:val="24"/>
          <w:lang w:val="es-ES"/>
        </w:rPr>
        <w:t>foja</w:t>
      </w:r>
      <w:r w:rsidR="007505C5">
        <w:rPr>
          <w:rFonts w:ascii="Arial" w:hAnsi="Arial" w:cs="Arial"/>
          <w:sz w:val="24"/>
          <w:szCs w:val="24"/>
          <w:lang w:val="es-ES"/>
        </w:rPr>
        <w:t>178),</w:t>
      </w:r>
      <w:r>
        <w:rPr>
          <w:rFonts w:ascii="Arial" w:hAnsi="Arial" w:cs="Arial"/>
          <w:sz w:val="24"/>
          <w:szCs w:val="24"/>
          <w:lang w:val="es-ES"/>
        </w:rPr>
        <w:t xml:space="preserve"> en el cual la actora </w:t>
      </w:r>
      <w:r w:rsidR="00AE7A65">
        <w:rPr>
          <w:rFonts w:ascii="Arial" w:eastAsia="Times New Roman" w:hAnsi="Arial" w:cs="Arial"/>
          <w:bCs/>
          <w:iCs/>
          <w:caps/>
          <w:kern w:val="2"/>
          <w:sz w:val="24"/>
          <w:szCs w:val="24"/>
          <w:lang w:val="es-ES_tradnl" w:eastAsia="es-ES"/>
        </w:rPr>
        <w:t xml:space="preserve">********** </w:t>
      </w:r>
      <w:r>
        <w:rPr>
          <w:rFonts w:ascii="Arial" w:hAnsi="Arial" w:cs="Arial"/>
          <w:sz w:val="24"/>
          <w:szCs w:val="24"/>
          <w:lang w:val="es-ES"/>
        </w:rPr>
        <w:t xml:space="preserve">disfrutó de diez días de vacaciones correspondientes al segundo periodo de dos mil dieciséis, por un periodo comprendido del veinticinco de julio al tres de agosto de dos mil dieciséis, </w:t>
      </w:r>
      <w:r w:rsidRPr="003E7BA3">
        <w:rPr>
          <w:rFonts w:ascii="Arial" w:hAnsi="Arial" w:cs="Arial"/>
          <w:b/>
          <w:sz w:val="24"/>
          <w:szCs w:val="24"/>
          <w:lang w:val="es-ES"/>
        </w:rPr>
        <w:t>en consecuencia no tiene derecho a su pago.</w:t>
      </w:r>
      <w:r>
        <w:rPr>
          <w:rFonts w:ascii="Arial" w:hAnsi="Arial" w:cs="Arial"/>
          <w:sz w:val="24"/>
          <w:szCs w:val="24"/>
          <w:lang w:val="es-ES"/>
        </w:rPr>
        <w:t xml:space="preserve"> </w:t>
      </w:r>
    </w:p>
    <w:p w:rsidR="00FE26EC" w:rsidRPr="00415845" w:rsidRDefault="00FE26EC" w:rsidP="00FE26EC">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Por último</w:t>
      </w:r>
      <w:r w:rsidRPr="00626576">
        <w:rPr>
          <w:rFonts w:ascii="Arial" w:eastAsia="Calibri" w:hAnsi="Arial" w:cs="Arial"/>
          <w:b/>
          <w:sz w:val="24"/>
          <w:szCs w:val="24"/>
          <w:lang w:val="es-ES"/>
        </w:rPr>
        <w:t>, no ha lugar</w:t>
      </w:r>
      <w:r w:rsidRPr="00415845">
        <w:rPr>
          <w:rFonts w:ascii="Arial" w:eastAsia="Calibri" w:hAnsi="Arial" w:cs="Arial"/>
          <w:sz w:val="24"/>
          <w:szCs w:val="24"/>
          <w:lang w:val="es-ES"/>
        </w:rPr>
        <w:t xml:space="preserve"> a cond</w:t>
      </w:r>
      <w:r w:rsidR="00A90DB3">
        <w:rPr>
          <w:rFonts w:ascii="Arial" w:eastAsia="Calibri" w:hAnsi="Arial" w:cs="Arial"/>
          <w:sz w:val="24"/>
          <w:szCs w:val="24"/>
          <w:lang w:val="es-ES"/>
        </w:rPr>
        <w:t>enar el pago de HABERES QUE DEJARON</w:t>
      </w:r>
      <w:r w:rsidRPr="00415845">
        <w:rPr>
          <w:rFonts w:ascii="Arial" w:eastAsia="Calibri" w:hAnsi="Arial" w:cs="Arial"/>
          <w:sz w:val="24"/>
          <w:szCs w:val="24"/>
          <w:lang w:val="es-ES"/>
        </w:rPr>
        <w:t xml:space="preserve"> DE PERCIBIR o SALARIOS VENCIDOS, ya que el artículo 123 de la Constitución Federal, apartado B, fracción XIII, únicamente refiere que se debe otorgar en estos casos, una indemnización de tres meses y demás “prestaciones” a que tenga derecho, siendo el significado de prestaciones, todos los componentes de su ingreso diario, que incluye además de la remuneración ordinaria diaria, bono de desempeño, canasta básica, vales de despensa, viáticos y otros, sin que el referido precepto, ni la legislación administrativa que los rige, autorice el pago de haberes dejados de percibir, debido a que la relación entre los integrantes de las instituciones policiales y el Estado no es de naturaleza laboral, sino administrativa, como lo ha definido la Suprema Corte de Justicia de la Nación, en diversos criterios Jurisprudenciales, sin que exista en la normatividad aplicable al caso, disposición expresa alguna que imponga condena al respecto.</w:t>
      </w:r>
    </w:p>
    <w:p w:rsidR="00FE26EC" w:rsidRPr="002D47BE" w:rsidRDefault="00FE26EC" w:rsidP="00FE26EC">
      <w:pPr>
        <w:spacing w:line="360" w:lineRule="auto"/>
        <w:ind w:firstLine="567"/>
        <w:jc w:val="both"/>
        <w:rPr>
          <w:rFonts w:ascii="Arial" w:eastAsia="Calibri" w:hAnsi="Arial" w:cs="Arial"/>
          <w:sz w:val="24"/>
          <w:szCs w:val="24"/>
          <w:lang w:val="es-ES"/>
        </w:rPr>
      </w:pPr>
      <w:r w:rsidRPr="00415845">
        <w:rPr>
          <w:rFonts w:ascii="Arial" w:eastAsia="Calibri" w:hAnsi="Arial" w:cs="Arial"/>
          <w:sz w:val="24"/>
          <w:szCs w:val="24"/>
          <w:lang w:val="es-ES"/>
        </w:rPr>
        <w:t>Resulta aplicable al caso la Jurisprudencia de la Décima Época, con número de Registro 2001768, emitida por la Segunda Sala de la Suprema Corte de Justicia de la Nación publicada en el Semanario Judicial de la Federación y su Gaceta, Libro XII, Septiembre de 2012 Tomo 2, visible a pagina 616,  de rubro y tenor siguientes:</w:t>
      </w:r>
    </w:p>
    <w:p w:rsidR="00FE26EC" w:rsidRPr="00415845" w:rsidRDefault="00FE26EC" w:rsidP="00FE26EC">
      <w:pPr>
        <w:spacing w:line="276" w:lineRule="auto"/>
        <w:ind w:left="567" w:right="-2"/>
        <w:jc w:val="both"/>
        <w:rPr>
          <w:rFonts w:ascii="Arial" w:eastAsia="Calibri" w:hAnsi="Arial" w:cs="Arial"/>
          <w:i/>
          <w:lang w:val="es-ES"/>
        </w:rPr>
      </w:pPr>
      <w:r w:rsidRPr="00415845">
        <w:rPr>
          <w:rFonts w:ascii="Arial" w:eastAsia="Calibri" w:hAnsi="Arial" w:cs="Arial"/>
          <w:b/>
          <w:i/>
          <w:lang w:val="es-ES"/>
        </w:rPr>
        <w:lastRenderedPageBreak/>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r w:rsidRPr="00415845">
        <w:rPr>
          <w:rFonts w:ascii="Arial" w:eastAsia="Calibri" w:hAnsi="Arial" w:cs="Arial"/>
          <w:i/>
          <w:lang w:val="es-ES"/>
        </w:rPr>
        <w:t>. 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Política de los Estados Unidos Mexicanos,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p>
    <w:p w:rsidR="00FE26EC" w:rsidRPr="004C1054" w:rsidRDefault="00FE26EC" w:rsidP="00FE26EC">
      <w:pPr>
        <w:spacing w:after="0" w:line="360" w:lineRule="auto"/>
        <w:ind w:firstLine="567"/>
        <w:jc w:val="both"/>
        <w:rPr>
          <w:rFonts w:ascii="Arial" w:eastAsia="Times New Roman" w:hAnsi="Arial" w:cs="Arial"/>
          <w:bCs/>
          <w:color w:val="000000"/>
          <w:sz w:val="24"/>
          <w:szCs w:val="24"/>
          <w:lang w:val="es-ES_tradnl" w:eastAsia="x-none"/>
        </w:rPr>
      </w:pPr>
      <w:r>
        <w:rPr>
          <w:rFonts w:ascii="Arial" w:eastAsia="Times New Roman" w:hAnsi="Arial" w:cs="Arial"/>
          <w:bCs/>
          <w:color w:val="000000"/>
          <w:sz w:val="24"/>
          <w:szCs w:val="24"/>
          <w:lang w:val="es-ES_tradnl" w:eastAsia="x-none"/>
        </w:rPr>
        <w:t xml:space="preserve">Al igual que la Jurisprudencia de la Novena Época con número de Registro: 161183, sustentada por la </w:t>
      </w:r>
      <w:r w:rsidRPr="004C1054">
        <w:rPr>
          <w:rFonts w:ascii="Arial" w:eastAsia="Times New Roman" w:hAnsi="Arial" w:cs="Arial"/>
          <w:bCs/>
          <w:color w:val="000000"/>
          <w:sz w:val="24"/>
          <w:szCs w:val="24"/>
          <w:lang w:val="es-ES_tradnl" w:eastAsia="x-none"/>
        </w:rPr>
        <w:t>Segunda Sala</w:t>
      </w:r>
      <w:r>
        <w:rPr>
          <w:rFonts w:ascii="Arial" w:eastAsia="Times New Roman" w:hAnsi="Arial" w:cs="Arial"/>
          <w:bCs/>
          <w:color w:val="000000"/>
          <w:sz w:val="24"/>
          <w:szCs w:val="24"/>
          <w:lang w:val="es-ES_tradnl" w:eastAsia="x-none"/>
        </w:rPr>
        <w:t xml:space="preserve"> de la Suprema Corte de Justicia de la Nación, visible en el </w:t>
      </w:r>
      <w:r w:rsidRPr="004C1054">
        <w:rPr>
          <w:rFonts w:ascii="Arial" w:eastAsia="Times New Roman" w:hAnsi="Arial" w:cs="Arial"/>
          <w:bCs/>
          <w:color w:val="000000"/>
          <w:sz w:val="24"/>
          <w:szCs w:val="24"/>
          <w:lang w:val="es-ES_tradnl" w:eastAsia="x-none"/>
        </w:rPr>
        <w:t>Semanario Judici</w:t>
      </w:r>
      <w:r>
        <w:rPr>
          <w:rFonts w:ascii="Arial" w:eastAsia="Times New Roman" w:hAnsi="Arial" w:cs="Arial"/>
          <w:bCs/>
          <w:color w:val="000000"/>
          <w:sz w:val="24"/>
          <w:szCs w:val="24"/>
          <w:lang w:val="es-ES_tradnl" w:eastAsia="x-none"/>
        </w:rPr>
        <w:t xml:space="preserve">al de la Federación y su Gaceta Tomo XXXIV, Agosto de 2011, </w:t>
      </w:r>
      <w:r w:rsidRPr="004C1054">
        <w:rPr>
          <w:rFonts w:ascii="Arial" w:eastAsia="Times New Roman" w:hAnsi="Arial" w:cs="Arial"/>
          <w:bCs/>
          <w:color w:val="000000"/>
          <w:sz w:val="24"/>
          <w:szCs w:val="24"/>
          <w:lang w:val="es-ES_tradnl" w:eastAsia="x-none"/>
        </w:rPr>
        <w:t>Página:</w:t>
      </w:r>
      <w:r w:rsidRPr="004C1054">
        <w:rPr>
          <w:rFonts w:ascii="Arial" w:eastAsia="Times New Roman" w:hAnsi="Arial" w:cs="Arial"/>
          <w:bCs/>
          <w:color w:val="000000"/>
          <w:sz w:val="24"/>
          <w:szCs w:val="24"/>
          <w:lang w:val="es-ES_tradnl" w:eastAsia="x-none"/>
        </w:rPr>
        <w:tab/>
        <w:t>412</w:t>
      </w:r>
      <w:r>
        <w:rPr>
          <w:rFonts w:ascii="Arial" w:eastAsia="Times New Roman" w:hAnsi="Arial" w:cs="Arial"/>
          <w:bCs/>
          <w:color w:val="000000"/>
          <w:sz w:val="24"/>
          <w:szCs w:val="24"/>
          <w:lang w:val="es-ES_tradnl" w:eastAsia="x-none"/>
        </w:rPr>
        <w:t>, con el texto y rubro siguientes:</w:t>
      </w:r>
    </w:p>
    <w:p w:rsidR="00FE26EC" w:rsidRPr="009F2E74" w:rsidRDefault="00FE26EC" w:rsidP="00FE26EC">
      <w:pPr>
        <w:spacing w:after="0" w:line="240" w:lineRule="auto"/>
        <w:ind w:left="567" w:right="502"/>
        <w:jc w:val="both"/>
        <w:rPr>
          <w:rFonts w:ascii="Arial" w:eastAsia="Times New Roman" w:hAnsi="Arial" w:cs="Arial"/>
          <w:bCs/>
          <w:i/>
          <w:color w:val="000000"/>
          <w:lang w:val="es-ES_tradnl" w:eastAsia="x-none"/>
        </w:rPr>
      </w:pPr>
      <w:r w:rsidRPr="009F2E74">
        <w:rPr>
          <w:rFonts w:ascii="Arial" w:eastAsia="Times New Roman" w:hAnsi="Arial" w:cs="Arial"/>
          <w:bCs/>
          <w:i/>
          <w:color w:val="000000"/>
          <w:lang w:val="es-ES_tradnl" w:eastAsia="x-none"/>
        </w:rPr>
        <w:t>“</w:t>
      </w:r>
      <w:r w:rsidRPr="009F2E74">
        <w:rPr>
          <w:rFonts w:ascii="Arial" w:eastAsia="Times New Roman" w:hAnsi="Arial" w:cs="Arial"/>
          <w:b/>
          <w:bCs/>
          <w:i/>
          <w:color w:val="000000"/>
          <w:lang w:val="es-ES_tradnl" w:eastAsia="x-none"/>
        </w:rPr>
        <w:t>SEGURIDAD PÚBLICA. PARA DETERMINAR LOS CONCEPTOS QUE DEBEN INTEGRAR LA INDEMNIZACIÓN ESTABLECIDA EN EL ARTÍCULO 123, APARTADO B, FRACCIÓN XIII, DE LA CONSTITUCIÓN POLÍTICA DE LOS ESTADOS UNIDOS MEXICANOS, NO ES APLICABLE, NI AUN SUPLETORIAMENTE, LA LEY FEDERAL DEL TRABAJO</w:t>
      </w:r>
      <w:r w:rsidRPr="009F2E74">
        <w:rPr>
          <w:rFonts w:ascii="Arial" w:eastAsia="Times New Roman" w:hAnsi="Arial" w:cs="Arial"/>
          <w:bCs/>
          <w:i/>
          <w:color w:val="000000"/>
          <w:lang w:val="es-ES_tradnl" w:eastAsia="x-none"/>
        </w:rPr>
        <w:t>. La Suprema Corte de Justicia de la Nación ha sostenido que la relación entre el Estado y los policías, peritos y agentes del Ministerio Público es de naturaleza administrativa y no laboral. En congruencia con lo anterior, para determinar los conceptos que deben integrar la indemnización prevista en el citado precepto constitucional ha de estarse a lo dispuesto en la propia Constitución y, en su caso, en las leyes administrativas correspondientes, sin que pueda aplicarse, ni aun supletoriamente, la Ley Federal del Trabajo, pues ello implicaría desconocer el régimen especial al que están sujetos los referidos servidores públicos, además de que supondría conferir a dicha Ley alcances que están fuera de su ámbito material de validez.</w:t>
      </w:r>
    </w:p>
    <w:p w:rsidR="00FE26EC" w:rsidRPr="004C1054" w:rsidRDefault="00FE26EC" w:rsidP="00FE26EC">
      <w:pPr>
        <w:spacing w:after="0" w:line="240" w:lineRule="auto"/>
        <w:ind w:left="567" w:right="502" w:firstLine="567"/>
        <w:jc w:val="both"/>
        <w:rPr>
          <w:rFonts w:ascii="Arial" w:eastAsia="Times New Roman" w:hAnsi="Arial" w:cs="Arial"/>
          <w:bCs/>
          <w:i/>
          <w:color w:val="000000"/>
          <w:szCs w:val="24"/>
          <w:lang w:val="es-ES_tradnl" w:eastAsia="x-none"/>
        </w:rPr>
      </w:pPr>
    </w:p>
    <w:p w:rsidR="00FE26EC" w:rsidRPr="002024F5" w:rsidRDefault="00FE26EC" w:rsidP="002024F5">
      <w:pPr>
        <w:spacing w:line="360" w:lineRule="auto"/>
        <w:ind w:firstLine="567"/>
        <w:jc w:val="both"/>
        <w:rPr>
          <w:rFonts w:ascii="Arial" w:eastAsia="Times New Roman" w:hAnsi="Arial" w:cs="Arial"/>
          <w:bCs/>
          <w:color w:val="000000"/>
          <w:sz w:val="24"/>
          <w:szCs w:val="24"/>
          <w:lang w:val="es-ES_tradnl" w:eastAsia="x-none"/>
        </w:rPr>
      </w:pPr>
      <w:r>
        <w:rPr>
          <w:rFonts w:ascii="Arial" w:eastAsia="Times New Roman" w:hAnsi="Arial" w:cs="Arial"/>
          <w:bCs/>
          <w:color w:val="000000"/>
          <w:sz w:val="24"/>
          <w:szCs w:val="24"/>
          <w:lang w:val="es-ES_tradnl" w:eastAsia="x-none"/>
        </w:rPr>
        <w:t xml:space="preserve">Por lo que las autoridades </w:t>
      </w:r>
      <w:r w:rsidR="005C2B11">
        <w:rPr>
          <w:rFonts w:ascii="Arial" w:eastAsia="Times New Roman" w:hAnsi="Arial" w:cs="Arial"/>
          <w:bCs/>
          <w:color w:val="000000"/>
          <w:sz w:val="24"/>
          <w:szCs w:val="24"/>
          <w:lang w:val="es-ES_tradnl" w:eastAsia="x-none"/>
        </w:rPr>
        <w:t>demandadas</w:t>
      </w:r>
      <w:r w:rsidR="005C2B11" w:rsidRPr="005C2B11">
        <w:rPr>
          <w:rFonts w:ascii="Arial" w:hAnsi="Arial" w:cs="Arial"/>
          <w:b/>
          <w:sz w:val="24"/>
          <w:szCs w:val="24"/>
          <w:lang w:val="es-ES_tradnl"/>
        </w:rPr>
        <w:t xml:space="preserve"> </w:t>
      </w:r>
      <w:r w:rsidR="005C2B11">
        <w:rPr>
          <w:rFonts w:ascii="Arial" w:hAnsi="Arial" w:cs="Arial"/>
          <w:b/>
          <w:sz w:val="24"/>
          <w:szCs w:val="24"/>
          <w:lang w:val="es-ES_tradnl"/>
        </w:rPr>
        <w:t>Presidente Municipal, Síndico Procurador, Síndico Hacendaria, Regidor de Hacienda</w:t>
      </w:r>
      <w:r w:rsidR="005C2B11">
        <w:rPr>
          <w:rFonts w:ascii="Arial" w:eastAsia="Times New Roman" w:hAnsi="Arial" w:cs="Arial"/>
          <w:bCs/>
          <w:color w:val="000000"/>
          <w:sz w:val="24"/>
          <w:szCs w:val="24"/>
          <w:lang w:val="es-ES_tradnl" w:eastAsia="x-none"/>
        </w:rPr>
        <w:t xml:space="preserve"> </w:t>
      </w:r>
      <w:r w:rsidR="005C2B11" w:rsidRPr="005C2B11">
        <w:rPr>
          <w:rFonts w:ascii="Arial" w:eastAsia="Times New Roman" w:hAnsi="Arial" w:cs="Arial"/>
          <w:b/>
          <w:bCs/>
          <w:color w:val="000000"/>
          <w:sz w:val="24"/>
          <w:szCs w:val="24"/>
          <w:lang w:val="es-ES_tradnl" w:eastAsia="x-none"/>
        </w:rPr>
        <w:t>Integrantes</w:t>
      </w:r>
      <w:r w:rsidR="005C2B11">
        <w:rPr>
          <w:rFonts w:ascii="Arial" w:eastAsia="Times New Roman" w:hAnsi="Arial" w:cs="Arial"/>
          <w:b/>
          <w:bCs/>
          <w:color w:val="000000"/>
          <w:sz w:val="24"/>
          <w:szCs w:val="24"/>
          <w:lang w:val="es-ES_tradnl" w:eastAsia="x-none"/>
        </w:rPr>
        <w:t xml:space="preserve"> de la Comisión de Seguridad Municipal del Ayuntamiento de </w:t>
      </w:r>
      <w:proofErr w:type="spellStart"/>
      <w:r w:rsidR="005C2B11">
        <w:rPr>
          <w:rFonts w:ascii="Arial" w:eastAsia="Times New Roman" w:hAnsi="Arial" w:cs="Arial"/>
          <w:b/>
          <w:bCs/>
          <w:color w:val="000000"/>
          <w:sz w:val="24"/>
          <w:szCs w:val="24"/>
          <w:lang w:val="es-ES_tradnl" w:eastAsia="x-none"/>
        </w:rPr>
        <w:t>Miahuatlán</w:t>
      </w:r>
      <w:proofErr w:type="spellEnd"/>
      <w:r w:rsidR="005C2B11">
        <w:rPr>
          <w:rFonts w:ascii="Arial" w:eastAsia="Times New Roman" w:hAnsi="Arial" w:cs="Arial"/>
          <w:b/>
          <w:bCs/>
          <w:color w:val="000000"/>
          <w:sz w:val="24"/>
          <w:szCs w:val="24"/>
          <w:lang w:val="es-ES_tradnl" w:eastAsia="x-none"/>
        </w:rPr>
        <w:t xml:space="preserve"> de Porfirio Díaz</w:t>
      </w:r>
      <w:r w:rsidR="00463C20">
        <w:rPr>
          <w:rFonts w:ascii="Arial" w:eastAsia="Times New Roman" w:hAnsi="Arial" w:cs="Arial"/>
          <w:b/>
          <w:bCs/>
          <w:color w:val="000000"/>
          <w:sz w:val="24"/>
          <w:szCs w:val="24"/>
          <w:lang w:val="es-ES_tradnl" w:eastAsia="x-none"/>
        </w:rPr>
        <w:t xml:space="preserve">, </w:t>
      </w:r>
      <w:r w:rsidR="002024F5">
        <w:rPr>
          <w:rFonts w:ascii="Arial" w:eastAsia="Times New Roman" w:hAnsi="Arial" w:cs="Arial"/>
          <w:bCs/>
          <w:color w:val="000000"/>
          <w:sz w:val="24"/>
          <w:szCs w:val="24"/>
          <w:lang w:val="es-ES_tradnl" w:eastAsia="x-none"/>
        </w:rPr>
        <w:t xml:space="preserve">o la(s) autoridad (es) que en el futuro cumplan con dichas funciones, </w:t>
      </w:r>
      <w:r>
        <w:rPr>
          <w:rFonts w:ascii="Arial" w:eastAsia="Times New Roman" w:hAnsi="Arial" w:cs="Arial"/>
          <w:bCs/>
          <w:color w:val="000000"/>
          <w:sz w:val="24"/>
          <w:szCs w:val="24"/>
          <w:lang w:val="es-ES_tradnl" w:eastAsia="x-none"/>
        </w:rPr>
        <w:t>d</w:t>
      </w:r>
      <w:r w:rsidR="005C2B11">
        <w:rPr>
          <w:rFonts w:ascii="Arial" w:eastAsia="Times New Roman" w:hAnsi="Arial" w:cs="Arial"/>
          <w:bCs/>
          <w:color w:val="000000"/>
          <w:sz w:val="24"/>
          <w:szCs w:val="24"/>
          <w:lang w:val="es-ES_tradnl" w:eastAsia="x-none"/>
        </w:rPr>
        <w:t xml:space="preserve">eberán pagar a </w:t>
      </w:r>
      <w:r w:rsidR="00AE7A65">
        <w:rPr>
          <w:rFonts w:ascii="Arial" w:eastAsia="Times New Roman" w:hAnsi="Arial" w:cs="Arial"/>
          <w:bCs/>
          <w:iCs/>
          <w:caps/>
          <w:kern w:val="2"/>
          <w:sz w:val="24"/>
          <w:szCs w:val="24"/>
          <w:lang w:val="es-ES_tradnl" w:eastAsia="es-ES"/>
        </w:rPr>
        <w:t xml:space="preserve">********** </w:t>
      </w:r>
      <w:r w:rsidR="00A90DB3">
        <w:rPr>
          <w:rFonts w:ascii="Arial" w:eastAsia="Calibri" w:hAnsi="Arial" w:cs="Arial"/>
          <w:sz w:val="24"/>
          <w:szCs w:val="24"/>
          <w:lang w:val="es-ES"/>
        </w:rPr>
        <w:t xml:space="preserve">la cantidad de </w:t>
      </w:r>
      <w:r w:rsidR="009A4FC2" w:rsidRPr="009A4FC2">
        <w:rPr>
          <w:rFonts w:ascii="Arial" w:eastAsia="Calibri" w:hAnsi="Arial" w:cs="Arial"/>
          <w:b/>
          <w:sz w:val="24"/>
          <w:szCs w:val="24"/>
          <w:lang w:val="es-ES"/>
        </w:rPr>
        <w:t>$40,440.75 (cuarenta mil cuatrocientos cuarenta pesos 75/100 M.N.)</w:t>
      </w:r>
      <w:r w:rsidR="009A4FC2">
        <w:rPr>
          <w:rFonts w:ascii="Arial" w:eastAsia="Calibri" w:hAnsi="Arial" w:cs="Arial"/>
          <w:sz w:val="24"/>
          <w:szCs w:val="24"/>
          <w:lang w:val="es-ES"/>
        </w:rPr>
        <w:t xml:space="preserve"> </w:t>
      </w:r>
      <w:r w:rsidR="005C2B11" w:rsidRPr="000651EE">
        <w:rPr>
          <w:rFonts w:ascii="Arial" w:eastAsia="Calibri" w:hAnsi="Arial" w:cs="Arial"/>
          <w:sz w:val="24"/>
          <w:szCs w:val="24"/>
          <w:lang w:val="es-ES"/>
        </w:rPr>
        <w:t xml:space="preserve">y </w:t>
      </w:r>
      <w:r w:rsidR="009A4FC2">
        <w:rPr>
          <w:rFonts w:ascii="Arial" w:eastAsia="Calibri" w:hAnsi="Arial" w:cs="Arial"/>
          <w:sz w:val="24"/>
          <w:szCs w:val="24"/>
          <w:lang w:val="es-ES"/>
        </w:rPr>
        <w:t xml:space="preserve">a </w:t>
      </w:r>
      <w:r w:rsidR="00AE7A65">
        <w:rPr>
          <w:rFonts w:ascii="Arial" w:eastAsia="Times New Roman" w:hAnsi="Arial" w:cs="Arial"/>
          <w:bCs/>
          <w:iCs/>
          <w:caps/>
          <w:kern w:val="2"/>
          <w:sz w:val="24"/>
          <w:szCs w:val="24"/>
          <w:lang w:val="es-ES_tradnl" w:eastAsia="es-ES"/>
        </w:rPr>
        <w:t>**********</w:t>
      </w:r>
      <w:r w:rsidR="005C2B11">
        <w:rPr>
          <w:rFonts w:ascii="Arial" w:eastAsia="Times New Roman" w:hAnsi="Arial" w:cs="Arial"/>
          <w:sz w:val="24"/>
          <w:szCs w:val="24"/>
          <w:lang w:val="es-ES" w:eastAsia="es-ES"/>
        </w:rPr>
        <w:t xml:space="preserve">, </w:t>
      </w:r>
      <w:r w:rsidRPr="00415845">
        <w:rPr>
          <w:rFonts w:ascii="Arial" w:eastAsia="Times New Roman" w:hAnsi="Arial" w:cs="Arial"/>
          <w:sz w:val="24"/>
          <w:szCs w:val="24"/>
          <w:lang w:val="es-ES" w:eastAsia="es-ES"/>
        </w:rPr>
        <w:t xml:space="preserve">la cantidad de </w:t>
      </w:r>
      <w:r>
        <w:rPr>
          <w:rFonts w:ascii="Arial" w:eastAsia="Times New Roman" w:hAnsi="Arial" w:cs="Arial"/>
          <w:b/>
          <w:sz w:val="24"/>
          <w:szCs w:val="24"/>
          <w:lang w:val="es-ES" w:eastAsia="es-ES"/>
        </w:rPr>
        <w:t>$</w:t>
      </w:r>
      <w:r w:rsidR="00A90DB3">
        <w:rPr>
          <w:rFonts w:ascii="Arial" w:eastAsia="Times New Roman" w:hAnsi="Arial" w:cs="Arial"/>
          <w:b/>
          <w:sz w:val="24"/>
          <w:szCs w:val="24"/>
          <w:lang w:val="es-ES" w:eastAsia="es-ES"/>
        </w:rPr>
        <w:t>24,032.99</w:t>
      </w:r>
      <w:r w:rsidRPr="00415845">
        <w:rPr>
          <w:rFonts w:ascii="Arial" w:eastAsia="Times New Roman" w:hAnsi="Arial" w:cs="Arial"/>
          <w:b/>
          <w:sz w:val="24"/>
          <w:szCs w:val="24"/>
          <w:lang w:val="es-ES" w:eastAsia="es-ES"/>
        </w:rPr>
        <w:t xml:space="preserve"> (</w:t>
      </w:r>
      <w:r w:rsidR="00A90DB3">
        <w:rPr>
          <w:rFonts w:ascii="Arial" w:eastAsia="Times New Roman" w:hAnsi="Arial" w:cs="Arial"/>
          <w:b/>
          <w:sz w:val="24"/>
          <w:szCs w:val="24"/>
          <w:lang w:val="es-ES" w:eastAsia="es-ES"/>
        </w:rPr>
        <w:t>veinticuatro mil treinta y dos pesos 99</w:t>
      </w:r>
      <w:r>
        <w:rPr>
          <w:rFonts w:ascii="Arial" w:eastAsia="Times New Roman" w:hAnsi="Arial" w:cs="Arial"/>
          <w:b/>
          <w:sz w:val="24"/>
          <w:szCs w:val="24"/>
          <w:lang w:val="es-ES" w:eastAsia="es-ES"/>
        </w:rPr>
        <w:t>/100 M.N.)</w:t>
      </w:r>
      <w:r w:rsidRPr="00415845">
        <w:rPr>
          <w:rFonts w:ascii="Arial" w:eastAsia="Times New Roman" w:hAnsi="Arial" w:cs="Arial"/>
          <w:b/>
          <w:sz w:val="24"/>
          <w:szCs w:val="24"/>
          <w:lang w:val="es-ES" w:eastAsia="es-ES"/>
        </w:rPr>
        <w:t xml:space="preserve"> </w:t>
      </w:r>
      <w:r w:rsidRPr="00415845">
        <w:rPr>
          <w:rFonts w:ascii="Arial" w:eastAsia="Times New Roman" w:hAnsi="Arial" w:cs="Arial"/>
          <w:sz w:val="24"/>
          <w:szCs w:val="24"/>
          <w:lang w:val="es-ES" w:eastAsia="es-ES"/>
        </w:rPr>
        <w:t>la cual se deberá hacer</w:t>
      </w:r>
      <w:r w:rsidRPr="00415845">
        <w:rPr>
          <w:rFonts w:ascii="Arial" w:eastAsia="Times New Roman" w:hAnsi="Arial" w:cs="Arial"/>
          <w:b/>
          <w:sz w:val="24"/>
          <w:szCs w:val="24"/>
          <w:lang w:val="es-ES" w:eastAsia="es-ES"/>
        </w:rPr>
        <w:t xml:space="preserve"> </w:t>
      </w:r>
      <w:r w:rsidRPr="00415845">
        <w:rPr>
          <w:rFonts w:ascii="Arial" w:eastAsia="Times New Roman" w:hAnsi="Arial" w:cs="Arial"/>
          <w:sz w:val="24"/>
          <w:szCs w:val="24"/>
          <w:lang w:val="es-ES" w:eastAsia="es-ES"/>
        </w:rPr>
        <w:t>de forma personal y no por apoderado legal.</w:t>
      </w:r>
    </w:p>
    <w:p w:rsidR="00FE26EC" w:rsidRPr="003B1E67" w:rsidRDefault="00FE26EC" w:rsidP="00FE26EC">
      <w:pPr>
        <w:pStyle w:val="corte4fondo"/>
        <w:spacing w:after="240"/>
        <w:ind w:firstLine="567"/>
        <w:rPr>
          <w:rFonts w:cs="Arial"/>
          <w:b/>
          <w:sz w:val="24"/>
          <w:szCs w:val="24"/>
        </w:rPr>
      </w:pPr>
      <w:r>
        <w:rPr>
          <w:rFonts w:cs="Arial"/>
          <w:bCs/>
          <w:color w:val="000000"/>
          <w:sz w:val="24"/>
          <w:szCs w:val="24"/>
        </w:rPr>
        <w:t xml:space="preserve">En mérito de lo expuesto y con fundamento en los artículos 177 fracciones I, II y III, </w:t>
      </w:r>
      <w:r>
        <w:rPr>
          <w:rFonts w:cs="Arial"/>
          <w:sz w:val="24"/>
          <w:szCs w:val="24"/>
        </w:rPr>
        <w:t xml:space="preserve">178 fracción VI y 179 de la Ley de Justicia Administrativa para el Estado de Oaxaca, </w:t>
      </w:r>
      <w:r w:rsidR="00463C20">
        <w:rPr>
          <w:rFonts w:cs="Arial"/>
          <w:sz w:val="24"/>
          <w:szCs w:val="24"/>
        </w:rPr>
        <w:t xml:space="preserve">anterior a la vigente, </w:t>
      </w:r>
      <w:r>
        <w:rPr>
          <w:rFonts w:cs="Arial"/>
          <w:sz w:val="24"/>
          <w:szCs w:val="24"/>
        </w:rPr>
        <w:t>se:</w:t>
      </w:r>
      <w:r>
        <w:rPr>
          <w:rFonts w:cs="Arial"/>
          <w:bCs/>
          <w:color w:val="000000"/>
          <w:sz w:val="24"/>
          <w:szCs w:val="24"/>
        </w:rPr>
        <w:t xml:space="preserve"> - - - - - - - - - - - - - - - - - - - - - - - - - - - - - - - - - - -</w:t>
      </w:r>
      <w:r>
        <w:rPr>
          <w:rFonts w:cs="Arial"/>
          <w:bCs/>
          <w:sz w:val="24"/>
          <w:szCs w:val="24"/>
          <w:lang w:eastAsia="es-ES"/>
        </w:rPr>
        <w:t xml:space="preserve"> - </w:t>
      </w:r>
    </w:p>
    <w:p w:rsidR="00FE26EC" w:rsidRPr="003B1E67" w:rsidRDefault="00FE26EC" w:rsidP="00FE26EC">
      <w:pPr>
        <w:spacing w:line="360" w:lineRule="auto"/>
        <w:ind w:right="-1134"/>
        <w:jc w:val="center"/>
        <w:rPr>
          <w:rFonts w:ascii="Arial" w:eastAsia="Times New Roman" w:hAnsi="Arial" w:cs="Arial"/>
          <w:b/>
          <w:sz w:val="24"/>
          <w:szCs w:val="24"/>
          <w:lang w:val="es-ES_tradnl" w:eastAsia="es-ES"/>
        </w:rPr>
      </w:pPr>
      <w:r w:rsidRPr="003B1E67">
        <w:rPr>
          <w:rFonts w:ascii="Arial" w:eastAsia="Times New Roman" w:hAnsi="Arial" w:cs="Arial"/>
          <w:b/>
          <w:sz w:val="24"/>
          <w:szCs w:val="24"/>
          <w:lang w:val="es-ES_tradnl" w:eastAsia="es-ES"/>
        </w:rPr>
        <w:t>R E S U E L V E:</w:t>
      </w:r>
    </w:p>
    <w:p w:rsidR="00FE26EC" w:rsidRPr="000519BB" w:rsidRDefault="00FE26EC" w:rsidP="00FE26EC">
      <w:pPr>
        <w:widowControl w:val="0"/>
        <w:suppressAutoHyphens/>
        <w:spacing w:after="0" w:line="360" w:lineRule="auto"/>
        <w:ind w:right="51" w:firstLine="567"/>
        <w:jc w:val="both"/>
        <w:rPr>
          <w:rFonts w:ascii="Arial" w:eastAsia="Arial Unicode MS" w:hAnsi="Arial" w:cs="Arial"/>
          <w:kern w:val="2"/>
          <w:sz w:val="24"/>
          <w:szCs w:val="24"/>
          <w:lang w:eastAsia="ar-SA"/>
        </w:rPr>
      </w:pPr>
      <w:r w:rsidRPr="000519BB">
        <w:rPr>
          <w:rFonts w:ascii="Arial" w:eastAsia="Arial Unicode MS" w:hAnsi="Arial" w:cs="Arial"/>
          <w:b/>
          <w:bCs/>
          <w:kern w:val="2"/>
          <w:sz w:val="24"/>
          <w:szCs w:val="24"/>
          <w:lang w:eastAsia="ar-SA"/>
        </w:rPr>
        <w:lastRenderedPageBreak/>
        <w:t>PRIMERO.</w:t>
      </w:r>
      <w:r w:rsidRPr="000519BB">
        <w:rPr>
          <w:rFonts w:ascii="Arial" w:eastAsia="Arial Unicode MS" w:hAnsi="Arial" w:cs="Arial"/>
          <w:kern w:val="2"/>
          <w:sz w:val="24"/>
          <w:szCs w:val="24"/>
          <w:lang w:eastAsia="ar-SA"/>
        </w:rPr>
        <w:t xml:space="preserve"> Esta Cuarta Sala Unitaria fue </w:t>
      </w:r>
      <w:r w:rsidRPr="00D36DBA">
        <w:rPr>
          <w:rFonts w:ascii="Arial" w:eastAsia="Arial Unicode MS" w:hAnsi="Arial" w:cs="Arial"/>
          <w:b/>
          <w:kern w:val="2"/>
          <w:sz w:val="24"/>
          <w:szCs w:val="24"/>
          <w:lang w:eastAsia="ar-SA"/>
        </w:rPr>
        <w:t>competente</w:t>
      </w:r>
      <w:r w:rsidRPr="000519BB">
        <w:rPr>
          <w:rFonts w:ascii="Arial" w:eastAsia="Arial Unicode MS" w:hAnsi="Arial" w:cs="Arial"/>
          <w:kern w:val="2"/>
          <w:sz w:val="24"/>
          <w:szCs w:val="24"/>
          <w:lang w:eastAsia="ar-SA"/>
        </w:rPr>
        <w:t xml:space="preserve"> para conocer</w:t>
      </w:r>
      <w:r>
        <w:rPr>
          <w:rFonts w:ascii="Arial" w:eastAsia="Arial Unicode MS" w:hAnsi="Arial" w:cs="Arial"/>
          <w:kern w:val="2"/>
          <w:sz w:val="24"/>
          <w:szCs w:val="24"/>
          <w:lang w:eastAsia="ar-SA"/>
        </w:rPr>
        <w:t xml:space="preserve"> y resolver del presente asunto.</w:t>
      </w:r>
      <w:r w:rsidRPr="000519BB">
        <w:rPr>
          <w:rFonts w:ascii="Arial" w:eastAsia="Arial Unicode MS" w:hAnsi="Arial" w:cs="Arial"/>
          <w:kern w:val="2"/>
          <w:sz w:val="24"/>
          <w:szCs w:val="24"/>
          <w:lang w:eastAsia="ar-SA"/>
        </w:rPr>
        <w:t xml:space="preserve"> - - - - - - - - - - - - - - - - - - - - - - - - - - - - - - - - - - - - - </w:t>
      </w:r>
      <w:r w:rsidR="00D36DBA">
        <w:rPr>
          <w:rFonts w:ascii="Arial" w:eastAsia="Arial Unicode MS" w:hAnsi="Arial" w:cs="Arial"/>
          <w:kern w:val="2"/>
          <w:sz w:val="24"/>
          <w:szCs w:val="24"/>
          <w:lang w:eastAsia="ar-SA"/>
        </w:rPr>
        <w:t xml:space="preserve">- - </w:t>
      </w:r>
    </w:p>
    <w:p w:rsidR="00FE26EC" w:rsidRPr="000519BB" w:rsidRDefault="00FE26EC" w:rsidP="00FE26EC">
      <w:pPr>
        <w:pStyle w:val="Sinespaciado"/>
        <w:rPr>
          <w:rFonts w:ascii="Arial" w:hAnsi="Arial" w:cs="Arial"/>
          <w:lang w:eastAsia="ar-SA"/>
        </w:rPr>
      </w:pPr>
    </w:p>
    <w:p w:rsidR="00FE26EC" w:rsidRPr="00D36DBA" w:rsidRDefault="00FE26EC" w:rsidP="00D36DBA">
      <w:pPr>
        <w:pStyle w:val="Sinespaciado"/>
        <w:spacing w:after="240" w:line="360" w:lineRule="auto"/>
        <w:ind w:firstLine="567"/>
        <w:rPr>
          <w:rFonts w:ascii="Arial" w:hAnsi="Arial" w:cs="Arial"/>
          <w:sz w:val="24"/>
          <w:szCs w:val="24"/>
          <w:lang w:val="es-ES_tradnl" w:eastAsia="ar-SA"/>
        </w:rPr>
      </w:pPr>
      <w:r w:rsidRPr="000519BB">
        <w:rPr>
          <w:rFonts w:ascii="Arial" w:hAnsi="Arial" w:cs="Arial"/>
          <w:b/>
          <w:sz w:val="24"/>
          <w:szCs w:val="24"/>
          <w:lang w:val="es-ES_tradnl" w:eastAsia="ar-SA"/>
        </w:rPr>
        <w:t xml:space="preserve">SEGUNDO. </w:t>
      </w:r>
      <w:r w:rsidRPr="000519BB">
        <w:rPr>
          <w:rFonts w:ascii="Arial" w:hAnsi="Arial" w:cs="Arial"/>
          <w:sz w:val="24"/>
          <w:szCs w:val="24"/>
          <w:lang w:val="es-ES_tradnl" w:eastAsia="ar-SA"/>
        </w:rPr>
        <w:t xml:space="preserve">La </w:t>
      </w:r>
      <w:r w:rsidRPr="00D36DBA">
        <w:rPr>
          <w:rFonts w:ascii="Arial" w:hAnsi="Arial" w:cs="Arial"/>
          <w:b/>
          <w:sz w:val="24"/>
          <w:szCs w:val="24"/>
          <w:lang w:val="es-ES_tradnl" w:eastAsia="ar-SA"/>
        </w:rPr>
        <w:t xml:space="preserve">personalidad </w:t>
      </w:r>
      <w:r>
        <w:rPr>
          <w:rFonts w:ascii="Arial" w:hAnsi="Arial" w:cs="Arial"/>
          <w:sz w:val="24"/>
          <w:szCs w:val="24"/>
          <w:lang w:val="es-ES_tradnl" w:eastAsia="ar-SA"/>
        </w:rPr>
        <w:t>de las partes quedó acreditada en autos.</w:t>
      </w:r>
      <w:r w:rsidRPr="000519BB">
        <w:rPr>
          <w:rFonts w:ascii="Arial" w:hAnsi="Arial" w:cs="Arial"/>
          <w:sz w:val="24"/>
          <w:szCs w:val="24"/>
          <w:lang w:val="es-ES_tradnl" w:eastAsia="ar-SA"/>
        </w:rPr>
        <w:t xml:space="preserve"> - - - - </w:t>
      </w:r>
      <w:r w:rsidR="00D36DBA">
        <w:rPr>
          <w:rFonts w:ascii="Arial" w:hAnsi="Arial" w:cs="Arial"/>
          <w:sz w:val="24"/>
          <w:szCs w:val="24"/>
          <w:lang w:val="es-ES_tradnl" w:eastAsia="ar-SA"/>
        </w:rPr>
        <w:t xml:space="preserve">- </w:t>
      </w:r>
    </w:p>
    <w:p w:rsidR="00FE26EC" w:rsidRDefault="00FE26EC" w:rsidP="00FE26EC">
      <w:pPr>
        <w:widowControl w:val="0"/>
        <w:suppressAutoHyphens/>
        <w:spacing w:line="360" w:lineRule="auto"/>
        <w:ind w:right="51" w:firstLine="567"/>
        <w:jc w:val="both"/>
        <w:rPr>
          <w:rFonts w:ascii="Arial" w:eastAsia="Arial Unicode MS" w:hAnsi="Arial" w:cs="Arial"/>
          <w:kern w:val="2"/>
          <w:sz w:val="24"/>
          <w:szCs w:val="24"/>
          <w:lang w:eastAsia="ar-SA"/>
        </w:rPr>
      </w:pPr>
      <w:r w:rsidRPr="000519BB">
        <w:rPr>
          <w:rFonts w:ascii="Arial" w:eastAsia="Arial Unicode MS" w:hAnsi="Arial" w:cs="Arial"/>
          <w:b/>
          <w:kern w:val="2"/>
          <w:sz w:val="24"/>
          <w:szCs w:val="24"/>
          <w:lang w:eastAsia="ar-SA"/>
        </w:rPr>
        <w:t xml:space="preserve">TERCERO. </w:t>
      </w:r>
      <w:r w:rsidRPr="000519BB">
        <w:rPr>
          <w:rFonts w:ascii="Arial" w:hAnsi="Arial" w:cs="Arial"/>
          <w:b/>
          <w:sz w:val="24"/>
          <w:szCs w:val="24"/>
        </w:rPr>
        <w:t>SE SOBRESEE EL JUICIO</w:t>
      </w:r>
      <w:r w:rsidR="005C2B11">
        <w:rPr>
          <w:rFonts w:ascii="Arial" w:eastAsia="Arial Unicode MS" w:hAnsi="Arial" w:cs="Arial"/>
          <w:kern w:val="2"/>
          <w:sz w:val="24"/>
          <w:szCs w:val="24"/>
          <w:lang w:eastAsia="ar-SA"/>
        </w:rPr>
        <w:t xml:space="preserve">, </w:t>
      </w:r>
      <w:r w:rsidR="005C2B11">
        <w:rPr>
          <w:rFonts w:ascii="Arial" w:eastAsia="Times New Roman" w:hAnsi="Arial" w:cs="Arial"/>
          <w:b/>
          <w:bCs/>
          <w:sz w:val="24"/>
          <w:szCs w:val="24"/>
          <w:lang w:eastAsia="es-ES"/>
        </w:rPr>
        <w:t>Director de Recursos Humanos y al Titular de la Tesorería Municipal, ambos del Municipio de Miahuatlán de Porfirio Díaz</w:t>
      </w:r>
      <w:r w:rsidR="005C2B11">
        <w:rPr>
          <w:rFonts w:ascii="Arial" w:eastAsia="Arial Unicode MS" w:hAnsi="Arial" w:cs="Arial"/>
          <w:kern w:val="2"/>
          <w:sz w:val="24"/>
          <w:szCs w:val="24"/>
          <w:lang w:eastAsia="ar-SA"/>
        </w:rPr>
        <w:t xml:space="preserve"> respecto a las autoridades </w:t>
      </w:r>
      <w:r w:rsidRPr="000519BB">
        <w:rPr>
          <w:rFonts w:ascii="Arial" w:eastAsia="Arial Unicode MS" w:hAnsi="Arial" w:cs="Arial"/>
          <w:kern w:val="2"/>
          <w:sz w:val="24"/>
          <w:szCs w:val="24"/>
          <w:lang w:eastAsia="ar-SA"/>
        </w:rPr>
        <w:t xml:space="preserve">- - - - - - - - </w:t>
      </w:r>
      <w:r w:rsidR="005C2B11">
        <w:rPr>
          <w:rFonts w:ascii="Arial" w:eastAsia="Arial Unicode MS" w:hAnsi="Arial" w:cs="Arial"/>
          <w:kern w:val="2"/>
          <w:sz w:val="24"/>
          <w:szCs w:val="24"/>
          <w:lang w:eastAsia="ar-SA"/>
        </w:rPr>
        <w:t xml:space="preserve">- - - - - - - - - - - - - - - - - - - - - - - </w:t>
      </w:r>
    </w:p>
    <w:p w:rsidR="00B56194" w:rsidRPr="008E72AD" w:rsidRDefault="00B56194" w:rsidP="00FE26EC">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CUARTO. </w:t>
      </w:r>
      <w:r>
        <w:rPr>
          <w:rFonts w:ascii="Arial" w:eastAsia="Arial Unicode MS" w:hAnsi="Arial" w:cs="Arial"/>
          <w:kern w:val="2"/>
          <w:sz w:val="24"/>
          <w:szCs w:val="24"/>
          <w:lang w:eastAsia="ar-SA"/>
        </w:rPr>
        <w:t xml:space="preserve">Se declararon </w:t>
      </w:r>
      <w:r w:rsidR="008E72AD">
        <w:rPr>
          <w:rFonts w:ascii="Arial" w:eastAsia="Arial Unicode MS" w:hAnsi="Arial" w:cs="Arial"/>
          <w:b/>
          <w:kern w:val="2"/>
          <w:sz w:val="24"/>
          <w:szCs w:val="24"/>
          <w:lang w:eastAsia="ar-SA"/>
        </w:rPr>
        <w:t>improcedentes las excepciones</w:t>
      </w:r>
      <w:r w:rsidR="008E72AD">
        <w:rPr>
          <w:rFonts w:ascii="Arial" w:eastAsia="Arial Unicode MS" w:hAnsi="Arial" w:cs="Arial"/>
          <w:kern w:val="2"/>
          <w:sz w:val="24"/>
          <w:szCs w:val="24"/>
          <w:lang w:eastAsia="ar-SA"/>
        </w:rPr>
        <w:t xml:space="preserve"> propuestas por las </w:t>
      </w:r>
      <w:r w:rsidR="008E72AD">
        <w:rPr>
          <w:rFonts w:ascii="Arial" w:eastAsia="Arial Unicode MS" w:hAnsi="Arial" w:cs="Arial"/>
          <w:b/>
          <w:kern w:val="2"/>
          <w:sz w:val="24"/>
          <w:szCs w:val="24"/>
          <w:lang w:eastAsia="ar-SA"/>
        </w:rPr>
        <w:t>autoridades demandadas</w:t>
      </w:r>
      <w:r w:rsidR="008E72AD">
        <w:rPr>
          <w:rFonts w:ascii="Arial" w:eastAsia="Arial Unicode MS" w:hAnsi="Arial" w:cs="Arial"/>
          <w:kern w:val="2"/>
          <w:sz w:val="24"/>
          <w:szCs w:val="24"/>
          <w:lang w:eastAsia="ar-SA"/>
        </w:rPr>
        <w:t xml:space="preserve">.- - - - - - - - - - - - - - - - - - - - - - - - - - - - - - - - - - - - - - </w:t>
      </w:r>
    </w:p>
    <w:p w:rsidR="00FE26EC" w:rsidRPr="00D36DBA" w:rsidRDefault="00B56194" w:rsidP="00B56194">
      <w:pPr>
        <w:suppressAutoHyphens/>
        <w:spacing w:line="360" w:lineRule="auto"/>
        <w:ind w:firstLine="567"/>
        <w:jc w:val="both"/>
        <w:rPr>
          <w:rFonts w:ascii="Arial" w:hAnsi="Arial" w:cs="Arial"/>
          <w:b/>
          <w:sz w:val="24"/>
          <w:szCs w:val="24"/>
        </w:rPr>
      </w:pPr>
      <w:r>
        <w:rPr>
          <w:rFonts w:ascii="Arial" w:hAnsi="Arial" w:cs="Arial"/>
          <w:b/>
          <w:sz w:val="24"/>
          <w:szCs w:val="24"/>
        </w:rPr>
        <w:t>QUINTO</w:t>
      </w:r>
      <w:r w:rsidR="00FE26EC" w:rsidRPr="000519BB">
        <w:rPr>
          <w:rFonts w:ascii="Arial" w:hAnsi="Arial" w:cs="Arial"/>
          <w:b/>
          <w:sz w:val="24"/>
          <w:szCs w:val="24"/>
        </w:rPr>
        <w:t>.</w:t>
      </w:r>
      <w:r w:rsidR="00FE26EC" w:rsidRPr="000519BB">
        <w:rPr>
          <w:rFonts w:ascii="Arial" w:hAnsi="Arial" w:cs="Arial"/>
          <w:sz w:val="24"/>
          <w:szCs w:val="24"/>
        </w:rPr>
        <w:t xml:space="preserve"> Se declara </w:t>
      </w:r>
      <w:r w:rsidR="00FE26EC">
        <w:rPr>
          <w:rFonts w:ascii="Arial" w:hAnsi="Arial" w:cs="Arial"/>
          <w:sz w:val="24"/>
          <w:szCs w:val="24"/>
        </w:rPr>
        <w:t xml:space="preserve">la </w:t>
      </w:r>
      <w:r w:rsidRPr="00860220">
        <w:rPr>
          <w:rFonts w:ascii="Arial" w:eastAsia="Times New Roman" w:hAnsi="Arial" w:cs="Arial"/>
          <w:b/>
          <w:bCs/>
          <w:sz w:val="24"/>
          <w:szCs w:val="24"/>
          <w:lang w:val="es-ES_tradnl" w:eastAsia="es-ES"/>
        </w:rPr>
        <w:t>NULIDAD LISA Y LLANA</w:t>
      </w:r>
      <w:r>
        <w:rPr>
          <w:rFonts w:ascii="Arial" w:eastAsia="Times New Roman" w:hAnsi="Arial" w:cs="Arial"/>
          <w:bCs/>
          <w:sz w:val="24"/>
          <w:szCs w:val="24"/>
          <w:lang w:val="es-ES_tradnl" w:eastAsia="es-ES"/>
        </w:rPr>
        <w:t xml:space="preserve"> del oficio sin número de quince de septiembre de dos mil dieciséis, emitida</w:t>
      </w:r>
      <w:r>
        <w:rPr>
          <w:rFonts w:ascii="Arial" w:hAnsi="Arial" w:cs="Arial"/>
          <w:sz w:val="24"/>
          <w:szCs w:val="24"/>
        </w:rPr>
        <w:t xml:space="preserve"> por los </w:t>
      </w:r>
      <w:r>
        <w:rPr>
          <w:rFonts w:ascii="Arial" w:hAnsi="Arial" w:cs="Arial"/>
          <w:b/>
          <w:sz w:val="24"/>
          <w:szCs w:val="24"/>
        </w:rPr>
        <w:t>Integrantes de la Comisión de Seguridad Municipal del H. Ayuntamiento de Miahuatlán de Porfirio Díaz, Oaxaca</w:t>
      </w:r>
      <w:r w:rsidR="00FE26EC" w:rsidRPr="000519BB">
        <w:rPr>
          <w:rFonts w:ascii="Arial" w:hAnsi="Arial" w:cs="Arial"/>
          <w:sz w:val="24"/>
          <w:szCs w:val="24"/>
        </w:rPr>
        <w:t xml:space="preserve">, como quedo precisado en el considerando </w:t>
      </w:r>
      <w:r>
        <w:rPr>
          <w:rFonts w:ascii="Arial" w:hAnsi="Arial" w:cs="Arial"/>
          <w:b/>
          <w:sz w:val="24"/>
          <w:szCs w:val="24"/>
        </w:rPr>
        <w:t>quinto</w:t>
      </w:r>
      <w:r w:rsidR="00FE26EC">
        <w:rPr>
          <w:rFonts w:ascii="Arial" w:hAnsi="Arial" w:cs="Arial"/>
          <w:sz w:val="24"/>
          <w:szCs w:val="24"/>
        </w:rPr>
        <w:t xml:space="preserve"> </w:t>
      </w:r>
      <w:r w:rsidR="00FE26EC" w:rsidRPr="000519BB">
        <w:rPr>
          <w:rFonts w:ascii="Arial" w:hAnsi="Arial" w:cs="Arial"/>
          <w:sz w:val="24"/>
          <w:szCs w:val="24"/>
        </w:rPr>
        <w:t xml:space="preserve">de esta sentencia. - - - </w:t>
      </w:r>
      <w:r w:rsidR="00FE26EC">
        <w:rPr>
          <w:rFonts w:ascii="Arial" w:hAnsi="Arial" w:cs="Arial"/>
          <w:sz w:val="24"/>
          <w:szCs w:val="24"/>
        </w:rPr>
        <w:t xml:space="preserve">- - - - - - </w:t>
      </w:r>
      <w:r w:rsidR="00D36DBA">
        <w:rPr>
          <w:rFonts w:ascii="Arial" w:hAnsi="Arial" w:cs="Arial"/>
          <w:sz w:val="24"/>
          <w:szCs w:val="24"/>
        </w:rPr>
        <w:t xml:space="preserve">- - - - - - - - - - - - - - - - - - - - - - - - - - - - - - - - - - - - - - </w:t>
      </w:r>
      <w:r>
        <w:rPr>
          <w:rFonts w:ascii="Arial" w:hAnsi="Arial" w:cs="Arial"/>
          <w:sz w:val="24"/>
          <w:szCs w:val="24"/>
        </w:rPr>
        <w:t xml:space="preserve">- - - - - - </w:t>
      </w:r>
    </w:p>
    <w:p w:rsidR="00FE26EC" w:rsidRPr="00B87616" w:rsidRDefault="008E72AD" w:rsidP="00FE26EC">
      <w:pPr>
        <w:spacing w:line="360" w:lineRule="auto"/>
        <w:ind w:firstLine="567"/>
        <w:jc w:val="both"/>
        <w:rPr>
          <w:rFonts w:ascii="Arial" w:hAnsi="Arial" w:cs="Arial"/>
          <w:sz w:val="24"/>
          <w:szCs w:val="24"/>
        </w:rPr>
      </w:pPr>
      <w:r>
        <w:rPr>
          <w:rFonts w:ascii="Arial" w:eastAsia="Arial Unicode MS" w:hAnsi="Arial" w:cs="Arial"/>
          <w:b/>
          <w:kern w:val="2"/>
          <w:sz w:val="24"/>
          <w:szCs w:val="24"/>
          <w:lang w:eastAsia="ar-SA"/>
        </w:rPr>
        <w:t>SEXTO</w:t>
      </w:r>
      <w:r w:rsidR="00FE26EC" w:rsidRPr="000519BB">
        <w:rPr>
          <w:rFonts w:ascii="Arial" w:eastAsia="Arial Unicode MS" w:hAnsi="Arial" w:cs="Arial"/>
          <w:b/>
          <w:kern w:val="2"/>
          <w:sz w:val="24"/>
          <w:szCs w:val="24"/>
          <w:lang w:eastAsia="ar-SA"/>
        </w:rPr>
        <w:t xml:space="preserve">. </w:t>
      </w:r>
      <w:r w:rsidR="00FE26EC" w:rsidRPr="000519BB">
        <w:rPr>
          <w:rFonts w:ascii="Arial" w:hAnsi="Arial" w:cs="Arial"/>
          <w:sz w:val="24"/>
          <w:szCs w:val="24"/>
          <w:lang w:val="es-ES"/>
        </w:rPr>
        <w:t xml:space="preserve">Como consecuencia de lo anterior, al existir restricción expresa en la Constitución Federal para reinstalar a </w:t>
      </w:r>
      <w:r>
        <w:rPr>
          <w:rFonts w:ascii="Arial" w:hAnsi="Arial" w:cs="Arial"/>
          <w:b/>
          <w:sz w:val="24"/>
          <w:szCs w:val="24"/>
        </w:rPr>
        <w:t>las actoras</w:t>
      </w:r>
      <w:r w:rsidR="00FE26EC">
        <w:rPr>
          <w:rFonts w:ascii="Arial" w:hAnsi="Arial" w:cs="Arial"/>
          <w:sz w:val="24"/>
          <w:szCs w:val="24"/>
        </w:rPr>
        <w:t>,</w:t>
      </w:r>
      <w:r w:rsidR="00FE26EC" w:rsidRPr="000519BB">
        <w:rPr>
          <w:rFonts w:ascii="Arial" w:hAnsi="Arial" w:cs="Arial"/>
          <w:sz w:val="24"/>
          <w:szCs w:val="24"/>
          <w:lang w:val="es-ES"/>
        </w:rPr>
        <w:t xml:space="preserve"> la</w:t>
      </w:r>
      <w:r w:rsidR="00FE26EC">
        <w:rPr>
          <w:rFonts w:ascii="Arial" w:hAnsi="Arial" w:cs="Arial"/>
          <w:sz w:val="24"/>
          <w:szCs w:val="24"/>
          <w:lang w:val="es-ES"/>
        </w:rPr>
        <w:t>s</w:t>
      </w:r>
      <w:r w:rsidR="00FE26EC" w:rsidRPr="000519BB">
        <w:rPr>
          <w:rFonts w:ascii="Arial" w:hAnsi="Arial" w:cs="Arial"/>
          <w:sz w:val="24"/>
          <w:szCs w:val="24"/>
          <w:lang w:val="es-ES"/>
        </w:rPr>
        <w:t xml:space="preserve"> autoridad</w:t>
      </w:r>
      <w:r w:rsidR="00FE26EC">
        <w:rPr>
          <w:rFonts w:ascii="Arial" w:hAnsi="Arial" w:cs="Arial"/>
          <w:sz w:val="24"/>
          <w:szCs w:val="24"/>
          <w:lang w:val="es-ES"/>
        </w:rPr>
        <w:t>es</w:t>
      </w:r>
      <w:r w:rsidR="00FE26EC" w:rsidRPr="000519BB">
        <w:rPr>
          <w:rFonts w:ascii="Arial" w:hAnsi="Arial" w:cs="Arial"/>
          <w:sz w:val="24"/>
          <w:szCs w:val="24"/>
          <w:lang w:val="es-ES"/>
        </w:rPr>
        <w:t xml:space="preserve"> demandada</w:t>
      </w:r>
      <w:r w:rsidR="00FE26EC">
        <w:rPr>
          <w:rFonts w:ascii="Arial" w:hAnsi="Arial" w:cs="Arial"/>
          <w:sz w:val="24"/>
          <w:szCs w:val="24"/>
          <w:lang w:val="es-ES"/>
        </w:rPr>
        <w:t>s</w:t>
      </w:r>
      <w:r w:rsidR="00FE26EC" w:rsidRPr="000519BB">
        <w:rPr>
          <w:rFonts w:ascii="Arial" w:hAnsi="Arial" w:cs="Arial"/>
          <w:sz w:val="24"/>
          <w:szCs w:val="24"/>
          <w:lang w:val="es-ES"/>
        </w:rPr>
        <w:t xml:space="preserve"> deberá</w:t>
      </w:r>
      <w:r w:rsidR="00FE26EC">
        <w:rPr>
          <w:rFonts w:ascii="Arial" w:hAnsi="Arial" w:cs="Arial"/>
          <w:sz w:val="24"/>
          <w:szCs w:val="24"/>
          <w:lang w:val="es-ES"/>
        </w:rPr>
        <w:t>n</w:t>
      </w:r>
      <w:r w:rsidR="00FE26EC" w:rsidRPr="000519BB">
        <w:rPr>
          <w:rFonts w:ascii="Arial" w:hAnsi="Arial" w:cs="Arial"/>
          <w:sz w:val="24"/>
          <w:szCs w:val="24"/>
          <w:lang w:val="es-ES"/>
        </w:rPr>
        <w:t xml:space="preserve"> pagar las prestaciones </w:t>
      </w:r>
      <w:r w:rsidR="00FE26EC" w:rsidRPr="000519BB">
        <w:rPr>
          <w:rFonts w:ascii="Arial" w:hAnsi="Arial" w:cs="Arial"/>
          <w:sz w:val="24"/>
          <w:szCs w:val="24"/>
        </w:rPr>
        <w:t xml:space="preserve">que quedaron precisados en el considerando </w:t>
      </w:r>
      <w:r>
        <w:rPr>
          <w:rFonts w:ascii="Arial" w:hAnsi="Arial" w:cs="Arial"/>
          <w:b/>
          <w:sz w:val="24"/>
          <w:szCs w:val="24"/>
        </w:rPr>
        <w:t>sexto</w:t>
      </w:r>
      <w:r w:rsidR="00FE26EC">
        <w:rPr>
          <w:rFonts w:ascii="Arial" w:hAnsi="Arial" w:cs="Arial"/>
          <w:sz w:val="24"/>
          <w:szCs w:val="24"/>
        </w:rPr>
        <w:t xml:space="preserve"> </w:t>
      </w:r>
      <w:r w:rsidR="00FE26EC" w:rsidRPr="000519BB">
        <w:rPr>
          <w:rFonts w:ascii="Arial" w:hAnsi="Arial" w:cs="Arial"/>
          <w:sz w:val="24"/>
          <w:szCs w:val="24"/>
        </w:rPr>
        <w:t>de esta sentencia</w:t>
      </w:r>
      <w:r w:rsidR="00FE26EC">
        <w:rPr>
          <w:rFonts w:ascii="Arial" w:hAnsi="Arial" w:cs="Arial"/>
          <w:sz w:val="24"/>
          <w:szCs w:val="24"/>
        </w:rPr>
        <w:t>, una vez que cause ejecutoria</w:t>
      </w:r>
      <w:r w:rsidR="00333E9C">
        <w:rPr>
          <w:rFonts w:ascii="Arial" w:hAnsi="Arial" w:cs="Arial"/>
          <w:sz w:val="24"/>
          <w:szCs w:val="24"/>
        </w:rPr>
        <w:t xml:space="preserve">, por indemnización constitucional. </w:t>
      </w:r>
      <w:r w:rsidR="00FE26EC" w:rsidRPr="000519BB">
        <w:rPr>
          <w:rFonts w:ascii="Arial" w:hAnsi="Arial" w:cs="Arial"/>
          <w:sz w:val="24"/>
          <w:szCs w:val="24"/>
        </w:rPr>
        <w:t xml:space="preserve"> </w:t>
      </w:r>
    </w:p>
    <w:p w:rsidR="00FE26EC" w:rsidRPr="004C1054" w:rsidRDefault="008E72AD" w:rsidP="00FE26EC">
      <w:pPr>
        <w:spacing w:line="360" w:lineRule="auto"/>
        <w:ind w:firstLine="567"/>
        <w:jc w:val="both"/>
        <w:rPr>
          <w:rFonts w:ascii="Arial" w:eastAsia="Arial Unicode MS" w:hAnsi="Arial" w:cs="Arial"/>
          <w:kern w:val="2"/>
          <w:sz w:val="24"/>
          <w:szCs w:val="24"/>
          <w:lang w:eastAsia="ar-SA"/>
        </w:rPr>
      </w:pPr>
      <w:r>
        <w:rPr>
          <w:rFonts w:ascii="Arial" w:hAnsi="Arial" w:cs="Arial"/>
          <w:b/>
          <w:bCs/>
          <w:sz w:val="24"/>
          <w:szCs w:val="24"/>
        </w:rPr>
        <w:t>SÉPTIMO</w:t>
      </w:r>
      <w:r w:rsidR="00FE26EC" w:rsidRPr="000519BB">
        <w:rPr>
          <w:rFonts w:ascii="Arial" w:hAnsi="Arial" w:cs="Arial"/>
          <w:b/>
          <w:bCs/>
          <w:sz w:val="24"/>
          <w:szCs w:val="24"/>
        </w:rPr>
        <w:t xml:space="preserve">. </w:t>
      </w:r>
      <w:r w:rsidR="00FE26EC" w:rsidRPr="000519BB">
        <w:rPr>
          <w:rFonts w:ascii="Arial" w:eastAsia="Arial Unicode MS" w:hAnsi="Arial" w:cs="Arial"/>
          <w:b/>
          <w:kern w:val="2"/>
          <w:sz w:val="24"/>
          <w:szCs w:val="24"/>
          <w:lang w:eastAsia="ar-SA"/>
        </w:rPr>
        <w:t>NOTIFÍQUESE PERSONALMENTE A LA PARTE ACTORA Y POR OFICIO A LA</w:t>
      </w:r>
      <w:r w:rsidR="00FE26EC">
        <w:rPr>
          <w:rFonts w:ascii="Arial" w:eastAsia="Arial Unicode MS" w:hAnsi="Arial" w:cs="Arial"/>
          <w:b/>
          <w:kern w:val="2"/>
          <w:sz w:val="24"/>
          <w:szCs w:val="24"/>
          <w:lang w:eastAsia="ar-SA"/>
        </w:rPr>
        <w:t>S</w:t>
      </w:r>
      <w:r w:rsidR="00FE26EC" w:rsidRPr="000519BB">
        <w:rPr>
          <w:rFonts w:ascii="Arial" w:eastAsia="Arial Unicode MS" w:hAnsi="Arial" w:cs="Arial"/>
          <w:b/>
          <w:kern w:val="2"/>
          <w:sz w:val="24"/>
          <w:szCs w:val="24"/>
          <w:lang w:eastAsia="ar-SA"/>
        </w:rPr>
        <w:t xml:space="preserve"> AUTORIDAD</w:t>
      </w:r>
      <w:r w:rsidR="00FE26EC">
        <w:rPr>
          <w:rFonts w:ascii="Arial" w:eastAsia="Arial Unicode MS" w:hAnsi="Arial" w:cs="Arial"/>
          <w:b/>
          <w:kern w:val="2"/>
          <w:sz w:val="24"/>
          <w:szCs w:val="24"/>
          <w:lang w:eastAsia="ar-SA"/>
        </w:rPr>
        <w:t>ES</w:t>
      </w:r>
      <w:r w:rsidR="00FE26EC" w:rsidRPr="000519BB">
        <w:rPr>
          <w:rFonts w:ascii="Arial" w:eastAsia="Arial Unicode MS" w:hAnsi="Arial" w:cs="Arial"/>
          <w:b/>
          <w:kern w:val="2"/>
          <w:sz w:val="24"/>
          <w:szCs w:val="24"/>
          <w:lang w:eastAsia="ar-SA"/>
        </w:rPr>
        <w:t xml:space="preserve"> DEMANDADA</w:t>
      </w:r>
      <w:r w:rsidR="00FE26EC">
        <w:rPr>
          <w:rFonts w:ascii="Arial" w:eastAsia="Arial Unicode MS" w:hAnsi="Arial" w:cs="Arial"/>
          <w:b/>
          <w:kern w:val="2"/>
          <w:sz w:val="24"/>
          <w:szCs w:val="24"/>
          <w:lang w:eastAsia="ar-SA"/>
        </w:rPr>
        <w:t>S</w:t>
      </w:r>
      <w:r w:rsidR="00FE26EC">
        <w:rPr>
          <w:rFonts w:ascii="Arial" w:eastAsia="Arial Unicode MS" w:hAnsi="Arial" w:cs="Arial"/>
          <w:kern w:val="2"/>
          <w:sz w:val="24"/>
          <w:szCs w:val="24"/>
          <w:lang w:eastAsia="ar-SA"/>
        </w:rPr>
        <w:t xml:space="preserve">, </w:t>
      </w:r>
      <w:r w:rsidR="00FE26EC" w:rsidRPr="004C1054">
        <w:rPr>
          <w:rFonts w:ascii="Arial" w:eastAsia="Arial Unicode MS" w:hAnsi="Arial" w:cs="Arial"/>
          <w:kern w:val="2"/>
          <w:sz w:val="24"/>
          <w:szCs w:val="24"/>
          <w:lang w:eastAsia="ar-SA"/>
        </w:rPr>
        <w:t>con</w:t>
      </w:r>
      <w:r w:rsidR="00FE26EC">
        <w:rPr>
          <w:rFonts w:ascii="Arial" w:eastAsia="Arial Unicode MS" w:hAnsi="Arial" w:cs="Arial"/>
          <w:kern w:val="2"/>
          <w:sz w:val="24"/>
          <w:szCs w:val="24"/>
          <w:lang w:eastAsia="ar-SA"/>
        </w:rPr>
        <w:t xml:space="preserve"> fundamento en los artículos 142 fracción I y 14</w:t>
      </w:r>
      <w:r w:rsidR="00FE26EC" w:rsidRPr="000519BB">
        <w:rPr>
          <w:rFonts w:ascii="Arial" w:eastAsia="Arial Unicode MS" w:hAnsi="Arial" w:cs="Arial"/>
          <w:kern w:val="2"/>
          <w:sz w:val="24"/>
          <w:szCs w:val="24"/>
          <w:lang w:eastAsia="ar-SA"/>
        </w:rPr>
        <w:t>3 fracciones I y II, de la Ley de Justicia Administrativa para el Estado de Oaxaca</w:t>
      </w:r>
      <w:r w:rsidR="00FE26EC">
        <w:rPr>
          <w:rFonts w:ascii="Arial" w:eastAsia="Arial Unicode MS" w:hAnsi="Arial" w:cs="Arial"/>
          <w:kern w:val="2"/>
          <w:sz w:val="24"/>
          <w:szCs w:val="24"/>
          <w:lang w:eastAsia="ar-SA"/>
        </w:rPr>
        <w:t>,</w:t>
      </w:r>
      <w:r w:rsidR="00D36DBA">
        <w:rPr>
          <w:rFonts w:ascii="Arial" w:eastAsia="Arial Unicode MS" w:hAnsi="Arial" w:cs="Arial"/>
          <w:kern w:val="2"/>
          <w:sz w:val="24"/>
          <w:szCs w:val="24"/>
          <w:lang w:eastAsia="ar-SA"/>
        </w:rPr>
        <w:t xml:space="preserve"> anterior a la vigente.</w:t>
      </w:r>
      <w:r w:rsidR="00FE26EC">
        <w:rPr>
          <w:rFonts w:ascii="Arial" w:eastAsia="Arial Unicode MS" w:hAnsi="Arial" w:cs="Arial"/>
          <w:kern w:val="2"/>
          <w:sz w:val="24"/>
          <w:szCs w:val="24"/>
          <w:lang w:eastAsia="ar-SA"/>
        </w:rPr>
        <w:t xml:space="preserve"> </w:t>
      </w:r>
      <w:r w:rsidR="00FE26EC" w:rsidRPr="000519BB">
        <w:rPr>
          <w:rFonts w:ascii="Arial" w:eastAsia="Arial Unicode MS" w:hAnsi="Arial" w:cs="Arial"/>
          <w:kern w:val="2"/>
          <w:sz w:val="24"/>
          <w:szCs w:val="24"/>
          <w:lang w:eastAsia="ar-SA"/>
        </w:rPr>
        <w:t>- - - - - - - - - - - - - - - -</w:t>
      </w:r>
      <w:r w:rsidR="00FE26EC">
        <w:rPr>
          <w:rFonts w:ascii="Arial" w:eastAsia="Arial Unicode MS" w:hAnsi="Arial" w:cs="Arial"/>
          <w:kern w:val="2"/>
          <w:sz w:val="24"/>
          <w:szCs w:val="24"/>
          <w:lang w:eastAsia="ar-SA"/>
        </w:rPr>
        <w:t xml:space="preserve"> - - - - - - - - - - </w:t>
      </w:r>
    </w:p>
    <w:p w:rsidR="00FE26EC" w:rsidRDefault="00FE26EC" w:rsidP="00FE26EC">
      <w:pPr>
        <w:spacing w:line="360" w:lineRule="auto"/>
        <w:ind w:firstLine="567"/>
        <w:jc w:val="both"/>
        <w:rPr>
          <w:rFonts w:ascii="Arial" w:hAnsi="Arial" w:cs="Arial"/>
          <w:sz w:val="24"/>
          <w:szCs w:val="24"/>
        </w:rPr>
      </w:pPr>
      <w:r w:rsidRPr="000519BB">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 xml:space="preserve">Justicia Administrativa </w:t>
      </w:r>
      <w:r w:rsidRPr="000519BB">
        <w:rPr>
          <w:rFonts w:ascii="Arial" w:hAnsi="Arial" w:cs="Arial"/>
          <w:sz w:val="24"/>
          <w:szCs w:val="24"/>
        </w:rPr>
        <w:t xml:space="preserve">del Estado, quien actúa legalmente con la licenciada Monserrat García Altamirano, </w:t>
      </w:r>
      <w:r>
        <w:rPr>
          <w:rFonts w:ascii="Arial" w:hAnsi="Arial" w:cs="Arial"/>
          <w:sz w:val="24"/>
          <w:szCs w:val="24"/>
        </w:rPr>
        <w:t>Secretaria de Acuerdos de ésta Sala</w:t>
      </w:r>
      <w:r w:rsidRPr="000519BB">
        <w:rPr>
          <w:rFonts w:ascii="Arial" w:hAnsi="Arial" w:cs="Arial"/>
          <w:sz w:val="24"/>
          <w:szCs w:val="24"/>
        </w:rPr>
        <w:t xml:space="preserve">, quien autoriza y da fe. - - - - - </w:t>
      </w:r>
      <w:r>
        <w:rPr>
          <w:rFonts w:ascii="Arial" w:hAnsi="Arial" w:cs="Arial"/>
          <w:sz w:val="24"/>
          <w:szCs w:val="24"/>
        </w:rPr>
        <w:t xml:space="preserve">- - - - - - - - - - - - - - - - - - - - - - - - - - - - - - - - - - - - - - - - - - - - - - - - </w:t>
      </w:r>
      <w:r w:rsidR="00AE7A65">
        <w:rPr>
          <w:rFonts w:ascii="Arial" w:hAnsi="Arial" w:cs="Arial"/>
          <w:sz w:val="24"/>
          <w:szCs w:val="24"/>
        </w:rPr>
        <w:t xml:space="preserve">- - </w:t>
      </w:r>
    </w:p>
    <w:sectPr w:rsidR="00FE26EC" w:rsidSect="00FA5F9A">
      <w:headerReference w:type="even" r:id="rId7"/>
      <w:headerReference w:type="default" r:id="rId8"/>
      <w:footerReference w:type="even" r:id="rId9"/>
      <w:footerReference w:type="default" r:id="rId10"/>
      <w:headerReference w:type="first" r:id="rId11"/>
      <w:footerReference w:type="first" r:id="rId12"/>
      <w:pgSz w:w="12242" w:h="20163" w:code="5"/>
      <w:pgMar w:top="1276" w:right="1185"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0D9" w:rsidRDefault="006D50D9" w:rsidP="000802F9">
      <w:pPr>
        <w:spacing w:after="0" w:line="240" w:lineRule="auto"/>
      </w:pPr>
      <w:r>
        <w:separator/>
      </w:r>
    </w:p>
  </w:endnote>
  <w:endnote w:type="continuationSeparator" w:id="0">
    <w:p w:rsidR="006D50D9" w:rsidRDefault="006D50D9"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A65" w:rsidRDefault="00AE7A6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A65" w:rsidRDefault="00AE7A6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A65" w:rsidRDefault="00AE7A6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0D9" w:rsidRDefault="006D50D9" w:rsidP="000802F9">
      <w:pPr>
        <w:spacing w:after="0" w:line="240" w:lineRule="auto"/>
      </w:pPr>
      <w:r>
        <w:separator/>
      </w:r>
    </w:p>
  </w:footnote>
  <w:footnote w:type="continuationSeparator" w:id="0">
    <w:p w:rsidR="006D50D9" w:rsidRDefault="006D50D9"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A65" w:rsidRDefault="00AE7A6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8364718"/>
      <w:docPartObj>
        <w:docPartGallery w:val="Page Numbers (Top of Page)"/>
        <w:docPartUnique/>
      </w:docPartObj>
    </w:sdtPr>
    <w:sdtEndPr/>
    <w:sdtContent>
      <w:p w:rsidR="00082BF0" w:rsidRDefault="00AE7A65">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50236B83" wp14:editId="79E050C3">
                  <wp:simplePos x="0" y="0"/>
                  <wp:positionH relativeFrom="column">
                    <wp:posOffset>-977462</wp:posOffset>
                  </wp:positionH>
                  <wp:positionV relativeFrom="paragraph">
                    <wp:posOffset>3418905</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AE7A65" w:rsidRDefault="00AE7A65" w:rsidP="00AE7A6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236B83" id="_x0000_t202" coordsize="21600,21600" o:spt="202" path="m,l,21600r21600,l21600,xe">
                  <v:stroke joinstyle="miter"/>
                  <v:path gradientshapeok="t" o:connecttype="rect"/>
                </v:shapetype>
                <v:shape id="Cuadro de texto 1" o:spid="_x0000_s1026" type="#_x0000_t202" style="position:absolute;left:0;text-align:left;margin-left:-76.95pt;margin-top:269.2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">
                  <v:textbox>
                    <w:txbxContent>
                      <w:p w:rsidR="00AE7A65" w:rsidRDefault="00AE7A65" w:rsidP="00AE7A6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082BF0">
          <w:fldChar w:fldCharType="begin"/>
        </w:r>
        <w:r w:rsidR="00082BF0">
          <w:instrText>PAGE   \* MERGEFORMAT</w:instrText>
        </w:r>
        <w:r w:rsidR="00082BF0">
          <w:fldChar w:fldCharType="separate"/>
        </w:r>
        <w:r w:rsidRPr="00AE7A65">
          <w:rPr>
            <w:noProof/>
            <w:lang w:val="es-ES"/>
          </w:rPr>
          <w:t>2</w:t>
        </w:r>
        <w:r w:rsidR="00082BF0">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44" w:type="dxa"/>
      <w:tblInd w:w="1787" w:type="dxa"/>
      <w:tblLayout w:type="fixed"/>
      <w:tblLook w:val="04A0" w:firstRow="1" w:lastRow="0" w:firstColumn="1" w:lastColumn="0" w:noHBand="0" w:noVBand="1"/>
    </w:tblPr>
    <w:tblGrid>
      <w:gridCol w:w="2697"/>
      <w:gridCol w:w="21"/>
      <w:gridCol w:w="4426"/>
    </w:tblGrid>
    <w:tr w:rsidR="00C51C01" w:rsidRPr="00481955" w:rsidTr="00EE220A">
      <w:trPr>
        <w:trHeight w:val="1101"/>
      </w:trPr>
      <w:tc>
        <w:tcPr>
          <w:tcW w:w="7144" w:type="dxa"/>
          <w:gridSpan w:val="3"/>
        </w:tcPr>
        <w:p w:rsidR="00C51C01" w:rsidRPr="00481955" w:rsidRDefault="00C51C01"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C51C01" w:rsidRPr="00481955" w:rsidTr="00EE220A">
      <w:trPr>
        <w:trHeight w:val="657"/>
      </w:trPr>
      <w:tc>
        <w:tcPr>
          <w:tcW w:w="2718" w:type="dxa"/>
          <w:gridSpan w:val="2"/>
          <w:hideMark/>
        </w:tcPr>
        <w:p w:rsidR="00C51C01" w:rsidRPr="00481955" w:rsidRDefault="00C51C01"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rsidR="00C51C01" w:rsidRPr="00481955" w:rsidRDefault="00C51C01"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426" w:type="dxa"/>
          <w:hideMark/>
        </w:tcPr>
        <w:p w:rsidR="00C51C01" w:rsidRPr="00C97157" w:rsidRDefault="00D22706"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0480</w:t>
          </w:r>
          <w:r w:rsidR="00CB17A6">
            <w:rPr>
              <w:rFonts w:ascii="Arial" w:eastAsia="Times New Roman" w:hAnsi="Arial" w:cs="Arial"/>
              <w:bCs/>
              <w:iCs/>
              <w:caps/>
              <w:kern w:val="2"/>
              <w:sz w:val="24"/>
              <w:szCs w:val="24"/>
              <w:lang w:val="es-ES_tradnl" w:eastAsia="es-ES"/>
            </w:rPr>
            <w:t>/2016.</w:t>
          </w:r>
        </w:p>
        <w:p w:rsidR="00C51C01" w:rsidRPr="00481955" w:rsidRDefault="00C51C01"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C51C01" w:rsidRPr="00481955" w:rsidTr="00EE220A">
      <w:trPr>
        <w:trHeight w:val="115"/>
      </w:trPr>
      <w:tc>
        <w:tcPr>
          <w:tcW w:w="2697" w:type="dxa"/>
          <w:hideMark/>
        </w:tcPr>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447" w:type="dxa"/>
          <w:gridSpan w:val="2"/>
          <w:hideMark/>
        </w:tcPr>
        <w:p w:rsidR="00C51C01" w:rsidRPr="00481955" w:rsidRDefault="00191449"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r w:rsidR="00C51C01">
            <w:rPr>
              <w:rFonts w:ascii="Arial" w:eastAsia="Times New Roman" w:hAnsi="Arial" w:cs="Arial"/>
              <w:bCs/>
              <w:iCs/>
              <w:caps/>
              <w:kern w:val="2"/>
              <w:sz w:val="24"/>
              <w:szCs w:val="24"/>
              <w:lang w:val="es-ES_tradnl" w:eastAsia="es-ES"/>
            </w:rPr>
            <w:t xml:space="preserve"> </w:t>
          </w:r>
        </w:p>
      </w:tc>
    </w:tr>
    <w:tr w:rsidR="00C51C01" w:rsidRPr="00481955" w:rsidTr="00EE220A">
      <w:trPr>
        <w:trHeight w:val="1448"/>
      </w:trPr>
      <w:tc>
        <w:tcPr>
          <w:tcW w:w="2697" w:type="dxa"/>
        </w:tcPr>
        <w:p w:rsidR="00C51C01" w:rsidRPr="00481955" w:rsidRDefault="00C51C01"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DE1FCF">
          <w:pPr>
            <w:tabs>
              <w:tab w:val="center" w:pos="4419"/>
              <w:tab w:val="right" w:pos="8838"/>
            </w:tabs>
            <w:suppressAutoHyphens/>
            <w:spacing w:after="0" w:line="100" w:lineRule="atLeast"/>
            <w:ind w:left="619" w:right="51"/>
            <w:jc w:val="both"/>
            <w:rPr>
              <w:rFonts w:ascii="Arial" w:eastAsia="Times New Roman" w:hAnsi="Arial" w:cs="Arial"/>
              <w:b/>
              <w:bCs/>
              <w:iCs/>
              <w:caps/>
              <w:kern w:val="2"/>
              <w:sz w:val="24"/>
              <w:szCs w:val="24"/>
              <w:lang w:val="es-ES_tradnl" w:eastAsia="es-ES"/>
            </w:rPr>
          </w:pPr>
        </w:p>
        <w:p w:rsidR="003F7E8B" w:rsidRDefault="003F7E8B" w:rsidP="00DE1FCF">
          <w:pPr>
            <w:tabs>
              <w:tab w:val="center" w:pos="4419"/>
              <w:tab w:val="right" w:pos="8838"/>
            </w:tabs>
            <w:suppressAutoHyphens/>
            <w:spacing w:after="0" w:line="100" w:lineRule="atLeast"/>
            <w:ind w:left="619"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447" w:type="dxa"/>
          <w:gridSpan w:val="2"/>
        </w:tcPr>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C51C01" w:rsidRPr="00481955" w:rsidRDefault="00D22706"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integrantes de la comision de seguridad municipal del ayuntamiento de miahuatlan de porfirio diaz.</w:t>
          </w: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C51C01" w:rsidRDefault="00AE7A65">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4BCF2777" wp14:editId="6529D2A6">
              <wp:simplePos x="0" y="0"/>
              <wp:positionH relativeFrom="column">
                <wp:posOffset>-1090032</wp:posOffset>
              </wp:positionH>
              <wp:positionV relativeFrom="paragraph">
                <wp:posOffset>897671</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AE7A65" w:rsidRDefault="00AE7A65" w:rsidP="00AE7A65">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CF2777" id="_x0000_t202" coordsize="21600,21600" o:spt="202" path="m,l,21600r21600,l21600,xe">
              <v:stroke joinstyle="miter"/>
              <v:path gradientshapeok="t" o:connecttype="rect"/>
            </v:shapetype>
            <v:shape id="Cuadro de texto 4" o:spid="_x0000_s1027" type="#_x0000_t202" style="position:absolute;margin-left:-85.85pt;margin-top:70.7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">
              <v:textbox>
                <w:txbxContent>
                  <w:p w:rsidR="00AE7A65" w:rsidRDefault="00AE7A65" w:rsidP="00AE7A65">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0E1B"/>
    <w:rsid w:val="00012406"/>
    <w:rsid w:val="000213B5"/>
    <w:rsid w:val="00022A3D"/>
    <w:rsid w:val="000252CF"/>
    <w:rsid w:val="0002541E"/>
    <w:rsid w:val="000308F3"/>
    <w:rsid w:val="00037F8C"/>
    <w:rsid w:val="00043E87"/>
    <w:rsid w:val="00046574"/>
    <w:rsid w:val="00046FB8"/>
    <w:rsid w:val="00052DD0"/>
    <w:rsid w:val="00053204"/>
    <w:rsid w:val="000578A0"/>
    <w:rsid w:val="000607F6"/>
    <w:rsid w:val="000626E1"/>
    <w:rsid w:val="000651EE"/>
    <w:rsid w:val="00077D47"/>
    <w:rsid w:val="000802F9"/>
    <w:rsid w:val="00082BF0"/>
    <w:rsid w:val="000A30AF"/>
    <w:rsid w:val="000A4E0D"/>
    <w:rsid w:val="000A6E3E"/>
    <w:rsid w:val="000B1DE3"/>
    <w:rsid w:val="000C5166"/>
    <w:rsid w:val="000C5989"/>
    <w:rsid w:val="000D0E48"/>
    <w:rsid w:val="000D619B"/>
    <w:rsid w:val="000E07A5"/>
    <w:rsid w:val="000E1AFB"/>
    <w:rsid w:val="000E74BF"/>
    <w:rsid w:val="0011243B"/>
    <w:rsid w:val="00114192"/>
    <w:rsid w:val="001141B3"/>
    <w:rsid w:val="00117AAD"/>
    <w:rsid w:val="00117C0C"/>
    <w:rsid w:val="001264B7"/>
    <w:rsid w:val="00131052"/>
    <w:rsid w:val="00134143"/>
    <w:rsid w:val="001341E0"/>
    <w:rsid w:val="0014723A"/>
    <w:rsid w:val="0018387B"/>
    <w:rsid w:val="001849C3"/>
    <w:rsid w:val="00185746"/>
    <w:rsid w:val="00191449"/>
    <w:rsid w:val="00194068"/>
    <w:rsid w:val="001A6C41"/>
    <w:rsid w:val="001C0456"/>
    <w:rsid w:val="001D3E96"/>
    <w:rsid w:val="001D6088"/>
    <w:rsid w:val="001E57CA"/>
    <w:rsid w:val="001E5B98"/>
    <w:rsid w:val="001E740D"/>
    <w:rsid w:val="001E7F2A"/>
    <w:rsid w:val="001F49DE"/>
    <w:rsid w:val="00201498"/>
    <w:rsid w:val="002024F5"/>
    <w:rsid w:val="002146CF"/>
    <w:rsid w:val="002179B3"/>
    <w:rsid w:val="00233484"/>
    <w:rsid w:val="00235E08"/>
    <w:rsid w:val="00242D3B"/>
    <w:rsid w:val="00243B0D"/>
    <w:rsid w:val="0025463B"/>
    <w:rsid w:val="00262767"/>
    <w:rsid w:val="00272B83"/>
    <w:rsid w:val="00277EFD"/>
    <w:rsid w:val="00286CA4"/>
    <w:rsid w:val="002901A1"/>
    <w:rsid w:val="002B6729"/>
    <w:rsid w:val="002C6687"/>
    <w:rsid w:val="002D7FBC"/>
    <w:rsid w:val="002E1B13"/>
    <w:rsid w:val="002F1704"/>
    <w:rsid w:val="002F30B3"/>
    <w:rsid w:val="00302D61"/>
    <w:rsid w:val="00302FD0"/>
    <w:rsid w:val="00316ABC"/>
    <w:rsid w:val="00320891"/>
    <w:rsid w:val="0032125B"/>
    <w:rsid w:val="00322271"/>
    <w:rsid w:val="003271D0"/>
    <w:rsid w:val="00331BD9"/>
    <w:rsid w:val="003331CF"/>
    <w:rsid w:val="00333E9C"/>
    <w:rsid w:val="00335A9A"/>
    <w:rsid w:val="00337CD9"/>
    <w:rsid w:val="00352A14"/>
    <w:rsid w:val="00355A4B"/>
    <w:rsid w:val="003667CD"/>
    <w:rsid w:val="0036694A"/>
    <w:rsid w:val="003747C9"/>
    <w:rsid w:val="003748D4"/>
    <w:rsid w:val="00375B4E"/>
    <w:rsid w:val="003858E2"/>
    <w:rsid w:val="0039522E"/>
    <w:rsid w:val="003C3330"/>
    <w:rsid w:val="003D4270"/>
    <w:rsid w:val="003D5D31"/>
    <w:rsid w:val="003D794E"/>
    <w:rsid w:val="003E196E"/>
    <w:rsid w:val="003E2CCC"/>
    <w:rsid w:val="003E2E15"/>
    <w:rsid w:val="003E5FD1"/>
    <w:rsid w:val="003E7BA3"/>
    <w:rsid w:val="003F274A"/>
    <w:rsid w:val="003F792F"/>
    <w:rsid w:val="003F7E8B"/>
    <w:rsid w:val="004015FF"/>
    <w:rsid w:val="00402A74"/>
    <w:rsid w:val="00404448"/>
    <w:rsid w:val="0042017B"/>
    <w:rsid w:val="004222CF"/>
    <w:rsid w:val="00426383"/>
    <w:rsid w:val="0043039F"/>
    <w:rsid w:val="00437E6C"/>
    <w:rsid w:val="00450F4F"/>
    <w:rsid w:val="00452662"/>
    <w:rsid w:val="004543E0"/>
    <w:rsid w:val="00454965"/>
    <w:rsid w:val="00463C20"/>
    <w:rsid w:val="004702F3"/>
    <w:rsid w:val="00471A59"/>
    <w:rsid w:val="00485A4C"/>
    <w:rsid w:val="00486CE8"/>
    <w:rsid w:val="004A3A44"/>
    <w:rsid w:val="004A3F98"/>
    <w:rsid w:val="004D1492"/>
    <w:rsid w:val="004D26EB"/>
    <w:rsid w:val="004E0918"/>
    <w:rsid w:val="004E2FD4"/>
    <w:rsid w:val="004F041C"/>
    <w:rsid w:val="004F227B"/>
    <w:rsid w:val="004F638E"/>
    <w:rsid w:val="004F7943"/>
    <w:rsid w:val="00511112"/>
    <w:rsid w:val="00513EE0"/>
    <w:rsid w:val="0051797B"/>
    <w:rsid w:val="00517E41"/>
    <w:rsid w:val="00527196"/>
    <w:rsid w:val="005340FA"/>
    <w:rsid w:val="00535D60"/>
    <w:rsid w:val="00552029"/>
    <w:rsid w:val="00555E26"/>
    <w:rsid w:val="00561DCD"/>
    <w:rsid w:val="005637EA"/>
    <w:rsid w:val="00565650"/>
    <w:rsid w:val="00565690"/>
    <w:rsid w:val="005666BA"/>
    <w:rsid w:val="00567C5B"/>
    <w:rsid w:val="00570D25"/>
    <w:rsid w:val="00571329"/>
    <w:rsid w:val="0057251E"/>
    <w:rsid w:val="0058238C"/>
    <w:rsid w:val="00586966"/>
    <w:rsid w:val="00587104"/>
    <w:rsid w:val="00595949"/>
    <w:rsid w:val="00596394"/>
    <w:rsid w:val="005A5EE2"/>
    <w:rsid w:val="005B425E"/>
    <w:rsid w:val="005C2B11"/>
    <w:rsid w:val="005D133F"/>
    <w:rsid w:val="005D140E"/>
    <w:rsid w:val="005D7AD4"/>
    <w:rsid w:val="005E47A1"/>
    <w:rsid w:val="005F6B3F"/>
    <w:rsid w:val="006042A6"/>
    <w:rsid w:val="00604CE9"/>
    <w:rsid w:val="00612DF2"/>
    <w:rsid w:val="00616B4A"/>
    <w:rsid w:val="00620C7A"/>
    <w:rsid w:val="00622DBB"/>
    <w:rsid w:val="00631E01"/>
    <w:rsid w:val="0063702C"/>
    <w:rsid w:val="006406F9"/>
    <w:rsid w:val="00642669"/>
    <w:rsid w:val="006466CF"/>
    <w:rsid w:val="006506C1"/>
    <w:rsid w:val="00651996"/>
    <w:rsid w:val="00652729"/>
    <w:rsid w:val="00652F4A"/>
    <w:rsid w:val="00661008"/>
    <w:rsid w:val="0067187E"/>
    <w:rsid w:val="00677B70"/>
    <w:rsid w:val="00677CFA"/>
    <w:rsid w:val="006B3970"/>
    <w:rsid w:val="006B6C7A"/>
    <w:rsid w:val="006C36B1"/>
    <w:rsid w:val="006C5418"/>
    <w:rsid w:val="006C787A"/>
    <w:rsid w:val="006C7991"/>
    <w:rsid w:val="006D1424"/>
    <w:rsid w:val="006D50D9"/>
    <w:rsid w:val="006D63D1"/>
    <w:rsid w:val="006F122D"/>
    <w:rsid w:val="006F63F5"/>
    <w:rsid w:val="00700293"/>
    <w:rsid w:val="007016B4"/>
    <w:rsid w:val="00703437"/>
    <w:rsid w:val="007074DB"/>
    <w:rsid w:val="00710383"/>
    <w:rsid w:val="00716EF8"/>
    <w:rsid w:val="0072476F"/>
    <w:rsid w:val="00724791"/>
    <w:rsid w:val="00726E0B"/>
    <w:rsid w:val="0073608A"/>
    <w:rsid w:val="00744C47"/>
    <w:rsid w:val="007451E3"/>
    <w:rsid w:val="007505C5"/>
    <w:rsid w:val="007664FA"/>
    <w:rsid w:val="007974B4"/>
    <w:rsid w:val="007A7554"/>
    <w:rsid w:val="007B3B16"/>
    <w:rsid w:val="007B3CC8"/>
    <w:rsid w:val="007B4259"/>
    <w:rsid w:val="007B7181"/>
    <w:rsid w:val="007C051D"/>
    <w:rsid w:val="007D5AC8"/>
    <w:rsid w:val="007E2457"/>
    <w:rsid w:val="007E440F"/>
    <w:rsid w:val="007E73B7"/>
    <w:rsid w:val="007F2A08"/>
    <w:rsid w:val="008017AD"/>
    <w:rsid w:val="00805989"/>
    <w:rsid w:val="00814324"/>
    <w:rsid w:val="008159BE"/>
    <w:rsid w:val="00815E0D"/>
    <w:rsid w:val="00820F86"/>
    <w:rsid w:val="0082238C"/>
    <w:rsid w:val="00823087"/>
    <w:rsid w:val="008243CE"/>
    <w:rsid w:val="008252D0"/>
    <w:rsid w:val="00832A63"/>
    <w:rsid w:val="00840874"/>
    <w:rsid w:val="00847815"/>
    <w:rsid w:val="00862A50"/>
    <w:rsid w:val="008700CA"/>
    <w:rsid w:val="00875C50"/>
    <w:rsid w:val="00877E8E"/>
    <w:rsid w:val="0088332D"/>
    <w:rsid w:val="00892BA5"/>
    <w:rsid w:val="00893D14"/>
    <w:rsid w:val="0089415A"/>
    <w:rsid w:val="00897FC7"/>
    <w:rsid w:val="008A7ACF"/>
    <w:rsid w:val="008B3ADE"/>
    <w:rsid w:val="008B423A"/>
    <w:rsid w:val="008B7179"/>
    <w:rsid w:val="008C7DAE"/>
    <w:rsid w:val="008D473E"/>
    <w:rsid w:val="008E72AD"/>
    <w:rsid w:val="008F5F00"/>
    <w:rsid w:val="00905ECE"/>
    <w:rsid w:val="00906F34"/>
    <w:rsid w:val="009125DC"/>
    <w:rsid w:val="00926751"/>
    <w:rsid w:val="00931791"/>
    <w:rsid w:val="00931D17"/>
    <w:rsid w:val="0094597F"/>
    <w:rsid w:val="0095366F"/>
    <w:rsid w:val="00967F38"/>
    <w:rsid w:val="0099509F"/>
    <w:rsid w:val="009A3694"/>
    <w:rsid w:val="009A4FC2"/>
    <w:rsid w:val="009B29BC"/>
    <w:rsid w:val="009B7458"/>
    <w:rsid w:val="009C3C6E"/>
    <w:rsid w:val="009D0C79"/>
    <w:rsid w:val="009E221D"/>
    <w:rsid w:val="009F1567"/>
    <w:rsid w:val="009F251B"/>
    <w:rsid w:val="009F6A68"/>
    <w:rsid w:val="00A06A86"/>
    <w:rsid w:val="00A227DD"/>
    <w:rsid w:val="00A25EC2"/>
    <w:rsid w:val="00A2679F"/>
    <w:rsid w:val="00A33FE1"/>
    <w:rsid w:val="00A340D1"/>
    <w:rsid w:val="00A358DC"/>
    <w:rsid w:val="00A64A0E"/>
    <w:rsid w:val="00A73FDD"/>
    <w:rsid w:val="00A8536C"/>
    <w:rsid w:val="00A85422"/>
    <w:rsid w:val="00A8553D"/>
    <w:rsid w:val="00A864F6"/>
    <w:rsid w:val="00A90DB3"/>
    <w:rsid w:val="00A95FD2"/>
    <w:rsid w:val="00AA3691"/>
    <w:rsid w:val="00AB377E"/>
    <w:rsid w:val="00AB4447"/>
    <w:rsid w:val="00AB452E"/>
    <w:rsid w:val="00AB639F"/>
    <w:rsid w:val="00AC2D45"/>
    <w:rsid w:val="00AC624E"/>
    <w:rsid w:val="00AC73B5"/>
    <w:rsid w:val="00AE6A07"/>
    <w:rsid w:val="00AE7A65"/>
    <w:rsid w:val="00AF1243"/>
    <w:rsid w:val="00AF510E"/>
    <w:rsid w:val="00B0143F"/>
    <w:rsid w:val="00B056F5"/>
    <w:rsid w:val="00B13D17"/>
    <w:rsid w:val="00B37299"/>
    <w:rsid w:val="00B3744C"/>
    <w:rsid w:val="00B42A87"/>
    <w:rsid w:val="00B45549"/>
    <w:rsid w:val="00B51501"/>
    <w:rsid w:val="00B51683"/>
    <w:rsid w:val="00B52D88"/>
    <w:rsid w:val="00B56194"/>
    <w:rsid w:val="00B703B5"/>
    <w:rsid w:val="00B70B76"/>
    <w:rsid w:val="00B70FC2"/>
    <w:rsid w:val="00B87AC5"/>
    <w:rsid w:val="00B973CC"/>
    <w:rsid w:val="00BA2459"/>
    <w:rsid w:val="00BC7789"/>
    <w:rsid w:val="00BD1968"/>
    <w:rsid w:val="00BD1C3B"/>
    <w:rsid w:val="00BE4BAC"/>
    <w:rsid w:val="00C01D31"/>
    <w:rsid w:val="00C02416"/>
    <w:rsid w:val="00C0272B"/>
    <w:rsid w:val="00C068C1"/>
    <w:rsid w:val="00C15B55"/>
    <w:rsid w:val="00C36413"/>
    <w:rsid w:val="00C51A25"/>
    <w:rsid w:val="00C51C01"/>
    <w:rsid w:val="00C52170"/>
    <w:rsid w:val="00C532B7"/>
    <w:rsid w:val="00C555E8"/>
    <w:rsid w:val="00C57367"/>
    <w:rsid w:val="00C57436"/>
    <w:rsid w:val="00C65510"/>
    <w:rsid w:val="00C67FC7"/>
    <w:rsid w:val="00C80EAA"/>
    <w:rsid w:val="00C959E7"/>
    <w:rsid w:val="00C97157"/>
    <w:rsid w:val="00C971B7"/>
    <w:rsid w:val="00CA5528"/>
    <w:rsid w:val="00CB17A6"/>
    <w:rsid w:val="00CB27A7"/>
    <w:rsid w:val="00CB48D4"/>
    <w:rsid w:val="00CB6A79"/>
    <w:rsid w:val="00CC42E5"/>
    <w:rsid w:val="00CD4E04"/>
    <w:rsid w:val="00CD5232"/>
    <w:rsid w:val="00CE5D39"/>
    <w:rsid w:val="00CF65CD"/>
    <w:rsid w:val="00CF7E66"/>
    <w:rsid w:val="00D01C42"/>
    <w:rsid w:val="00D06BF9"/>
    <w:rsid w:val="00D164F6"/>
    <w:rsid w:val="00D22706"/>
    <w:rsid w:val="00D2675B"/>
    <w:rsid w:val="00D36025"/>
    <w:rsid w:val="00D36DBA"/>
    <w:rsid w:val="00D3777D"/>
    <w:rsid w:val="00D42679"/>
    <w:rsid w:val="00D5077E"/>
    <w:rsid w:val="00D52342"/>
    <w:rsid w:val="00D650E7"/>
    <w:rsid w:val="00D65485"/>
    <w:rsid w:val="00D669A2"/>
    <w:rsid w:val="00D73B33"/>
    <w:rsid w:val="00D87685"/>
    <w:rsid w:val="00DA0483"/>
    <w:rsid w:val="00DA3872"/>
    <w:rsid w:val="00DA4ED4"/>
    <w:rsid w:val="00DA5682"/>
    <w:rsid w:val="00DB389B"/>
    <w:rsid w:val="00DB74EB"/>
    <w:rsid w:val="00DD12AF"/>
    <w:rsid w:val="00DD5D1B"/>
    <w:rsid w:val="00DD630A"/>
    <w:rsid w:val="00DE07A7"/>
    <w:rsid w:val="00DE1FCF"/>
    <w:rsid w:val="00E07C9A"/>
    <w:rsid w:val="00E11D43"/>
    <w:rsid w:val="00E165A6"/>
    <w:rsid w:val="00E1770F"/>
    <w:rsid w:val="00E22AB4"/>
    <w:rsid w:val="00E243DC"/>
    <w:rsid w:val="00E403B3"/>
    <w:rsid w:val="00E4496F"/>
    <w:rsid w:val="00E5391E"/>
    <w:rsid w:val="00E53D05"/>
    <w:rsid w:val="00E54166"/>
    <w:rsid w:val="00E741DD"/>
    <w:rsid w:val="00E74261"/>
    <w:rsid w:val="00E74833"/>
    <w:rsid w:val="00E82CDC"/>
    <w:rsid w:val="00E8352F"/>
    <w:rsid w:val="00EA7FB3"/>
    <w:rsid w:val="00EB3085"/>
    <w:rsid w:val="00EB6A9A"/>
    <w:rsid w:val="00ED29AD"/>
    <w:rsid w:val="00EE0507"/>
    <w:rsid w:val="00EE220A"/>
    <w:rsid w:val="00EE2258"/>
    <w:rsid w:val="00EE582F"/>
    <w:rsid w:val="00EE5DF0"/>
    <w:rsid w:val="00EF3672"/>
    <w:rsid w:val="00EF4FF0"/>
    <w:rsid w:val="00F07EFB"/>
    <w:rsid w:val="00F105DF"/>
    <w:rsid w:val="00F16BBC"/>
    <w:rsid w:val="00F16DA3"/>
    <w:rsid w:val="00F2233C"/>
    <w:rsid w:val="00F2266B"/>
    <w:rsid w:val="00F37AEB"/>
    <w:rsid w:val="00F41680"/>
    <w:rsid w:val="00F54DF3"/>
    <w:rsid w:val="00F5734E"/>
    <w:rsid w:val="00F65042"/>
    <w:rsid w:val="00F66773"/>
    <w:rsid w:val="00F73F85"/>
    <w:rsid w:val="00F76486"/>
    <w:rsid w:val="00F765EE"/>
    <w:rsid w:val="00F77485"/>
    <w:rsid w:val="00F808C0"/>
    <w:rsid w:val="00FA0241"/>
    <w:rsid w:val="00FA5F9A"/>
    <w:rsid w:val="00FA6DC5"/>
    <w:rsid w:val="00FB426A"/>
    <w:rsid w:val="00FC3A41"/>
    <w:rsid w:val="00FD084C"/>
    <w:rsid w:val="00FD5B62"/>
    <w:rsid w:val="00FE26EC"/>
    <w:rsid w:val="00FE2D20"/>
    <w:rsid w:val="00FF2FA3"/>
    <w:rsid w:val="00FF39BC"/>
    <w:rsid w:val="00FF77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FE26EC"/>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FE26EC"/>
    <w:rPr>
      <w:rFonts w:ascii="Arial" w:eastAsia="Times New Roman" w:hAnsi="Arial" w:cs="Times New Roman"/>
      <w:sz w:val="30"/>
      <w:szCs w:val="20"/>
      <w:lang w:val="es-ES_tradnl" w:eastAsia="x-none"/>
    </w:rPr>
  </w:style>
  <w:style w:type="table" w:customStyle="1" w:styleId="Tablaconcuadrcula1">
    <w:name w:val="Tabla con cuadrícula1"/>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0BEC5-6D11-4215-A1D2-BDA23551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2217</TotalTime>
  <Pages>14</Pages>
  <Words>6377</Words>
  <Characters>35075</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41370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334</cp:revision>
  <cp:lastPrinted>2021-04-17T16:48:00Z</cp:lastPrinted>
  <dcterms:created xsi:type="dcterms:W3CDTF">2018-05-14T18:33:00Z</dcterms:created>
  <dcterms:modified xsi:type="dcterms:W3CDTF">2021-04-17T16:48:00Z</dcterms:modified>
</cp:coreProperties>
</file>