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42787B">
        <w:tc>
          <w:tcPr>
            <w:tcW w:w="2356" w:type="dxa"/>
          </w:tcPr>
          <w:p w14:paraId="5F428002" w14:textId="6476A013" w:rsidR="00941E21" w:rsidRPr="00A979D7" w:rsidRDefault="00941E21" w:rsidP="00C21D9A">
            <w:pPr>
              <w:spacing w:after="0" w:line="240" w:lineRule="auto"/>
              <w:jc w:val="both"/>
              <w:rPr>
                <w:rFonts w:ascii="Arial" w:eastAsiaTheme="minorHAnsi" w:hAnsi="Arial" w:cs="Arial"/>
                <w:b/>
                <w:sz w:val="26"/>
                <w:szCs w:val="26"/>
                <w:lang w:val="es-ES" w:eastAsia="en-US"/>
              </w:rPr>
            </w:pPr>
          </w:p>
        </w:tc>
        <w:tc>
          <w:tcPr>
            <w:tcW w:w="7426" w:type="dxa"/>
          </w:tcPr>
          <w:p w14:paraId="1535B82D" w14:textId="77777777" w:rsidR="00A979D7" w:rsidRPr="00A979D7" w:rsidRDefault="00A979D7" w:rsidP="00A979D7">
            <w:pPr>
              <w:tabs>
                <w:tab w:val="left" w:pos="3103"/>
              </w:tabs>
              <w:spacing w:after="0" w:line="240" w:lineRule="auto"/>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222140C6" w:rsidR="00A979D7" w:rsidRPr="00E2025D"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RECURSO DE REVISIÓN: </w:t>
            </w:r>
            <w:r w:rsidR="00D51B2D" w:rsidRPr="00E2025D">
              <w:rPr>
                <w:rFonts w:ascii="Arial" w:eastAsia="PMingLiU" w:hAnsi="Arial" w:cs="Arial"/>
                <w:b/>
                <w:iCs/>
                <w:caps/>
                <w:sz w:val="26"/>
                <w:szCs w:val="26"/>
                <w:lang w:val="es-PE" w:eastAsia="zh-TW"/>
              </w:rPr>
              <w:t>0</w:t>
            </w:r>
            <w:r w:rsidR="009F4706">
              <w:rPr>
                <w:rFonts w:ascii="Arial" w:eastAsia="PMingLiU" w:hAnsi="Arial" w:cs="Arial"/>
                <w:b/>
                <w:iCs/>
                <w:caps/>
                <w:sz w:val="26"/>
                <w:szCs w:val="26"/>
                <w:lang w:val="es-PE" w:eastAsia="zh-TW"/>
              </w:rPr>
              <w:t>0</w:t>
            </w:r>
            <w:r w:rsidR="00C94FBB">
              <w:rPr>
                <w:rFonts w:ascii="Arial" w:eastAsia="PMingLiU" w:hAnsi="Arial" w:cs="Arial"/>
                <w:b/>
                <w:iCs/>
                <w:caps/>
                <w:sz w:val="26"/>
                <w:szCs w:val="26"/>
                <w:lang w:val="es-PE" w:eastAsia="zh-TW"/>
              </w:rPr>
              <w:t>51</w:t>
            </w:r>
            <w:r w:rsidRPr="00E2025D">
              <w:rPr>
                <w:rFonts w:ascii="Arial" w:eastAsia="PMingLiU" w:hAnsi="Arial" w:cs="Arial"/>
                <w:b/>
                <w:iCs/>
                <w:caps/>
                <w:sz w:val="26"/>
                <w:szCs w:val="26"/>
                <w:lang w:val="es-PE" w:eastAsia="zh-TW"/>
              </w:rPr>
              <w:t>/202</w:t>
            </w:r>
            <w:r w:rsidR="009F4706">
              <w:rPr>
                <w:rFonts w:ascii="Arial" w:eastAsia="PMingLiU" w:hAnsi="Arial" w:cs="Arial"/>
                <w:b/>
                <w:iCs/>
                <w:caps/>
                <w:sz w:val="26"/>
                <w:szCs w:val="26"/>
                <w:lang w:val="es-PE" w:eastAsia="zh-TW"/>
              </w:rPr>
              <w:t>1</w:t>
            </w:r>
            <w:r w:rsidRPr="00E2025D">
              <w:rPr>
                <w:rFonts w:ascii="Arial" w:eastAsia="PMingLiU" w:hAnsi="Arial" w:cs="Arial"/>
                <w:b/>
                <w:iCs/>
                <w:caps/>
                <w:sz w:val="26"/>
                <w:szCs w:val="26"/>
                <w:lang w:val="es-PE" w:eastAsia="zh-TW"/>
              </w:rPr>
              <w:t>.</w:t>
            </w:r>
          </w:p>
          <w:p w14:paraId="46EB6415" w14:textId="77777777" w:rsidR="00A979D7" w:rsidRPr="00E2025D"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4F6B55DD" w14:textId="40DA75B8"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E2025D">
              <w:rPr>
                <w:rFonts w:ascii="Arial" w:eastAsia="PMingLiU" w:hAnsi="Arial" w:cs="Arial"/>
                <w:b/>
                <w:iCs/>
                <w:caps/>
                <w:sz w:val="26"/>
                <w:szCs w:val="26"/>
                <w:lang w:val="es-PE" w:eastAsia="zh-TW"/>
              </w:rPr>
              <w:t xml:space="preserve">                EXPEDIENTE</w:t>
            </w:r>
            <w:r w:rsidRPr="00E2025D">
              <w:rPr>
                <w:rFonts w:ascii="Arial" w:eastAsia="PMingLiU" w:hAnsi="Arial" w:cs="Arial"/>
                <w:b/>
                <w:iCs/>
                <w:caps/>
                <w:sz w:val="26"/>
                <w:szCs w:val="26"/>
                <w:lang w:val="es-ES" w:eastAsia="zh-TW"/>
              </w:rPr>
              <w:t>:</w:t>
            </w:r>
            <w:r w:rsidRPr="00E2025D">
              <w:rPr>
                <w:rFonts w:ascii="Arial" w:eastAsia="PMingLiU" w:hAnsi="Arial" w:cs="Arial"/>
                <w:b/>
                <w:iCs/>
                <w:caps/>
                <w:sz w:val="26"/>
                <w:szCs w:val="26"/>
                <w:lang w:val="es-PE" w:eastAsia="zh-TW"/>
              </w:rPr>
              <w:t xml:space="preserve"> </w:t>
            </w:r>
            <w:r w:rsidR="00C94FBB">
              <w:rPr>
                <w:rFonts w:ascii="Arial" w:eastAsia="PMingLiU" w:hAnsi="Arial" w:cs="Arial"/>
                <w:b/>
                <w:iCs/>
                <w:caps/>
                <w:sz w:val="26"/>
                <w:szCs w:val="26"/>
                <w:lang w:val="es-PE" w:eastAsia="zh-TW"/>
              </w:rPr>
              <w:t>0148/2020</w:t>
            </w:r>
            <w:r w:rsidRPr="00E2025D">
              <w:rPr>
                <w:rFonts w:ascii="Arial" w:eastAsia="PMingLiU" w:hAnsi="Arial" w:cs="Arial"/>
                <w:b/>
                <w:iCs/>
                <w:caps/>
                <w:sz w:val="26"/>
                <w:szCs w:val="26"/>
                <w:lang w:val="es-PE" w:eastAsia="zh-TW"/>
              </w:rPr>
              <w:t xml:space="preserve"> de</w:t>
            </w:r>
            <w:r w:rsidRPr="00A979D7">
              <w:rPr>
                <w:rFonts w:ascii="Arial" w:eastAsia="PMingLiU" w:hAnsi="Arial" w:cs="Arial"/>
                <w:b/>
                <w:iCs/>
                <w:caps/>
                <w:sz w:val="26"/>
                <w:szCs w:val="26"/>
                <w:lang w:val="es-PE" w:eastAsia="zh-TW"/>
              </w:rPr>
              <w:t xml:space="preserve"> la </w:t>
            </w:r>
            <w:r w:rsidR="00C94FBB">
              <w:rPr>
                <w:rFonts w:ascii="Arial" w:eastAsia="PMingLiU" w:hAnsi="Arial" w:cs="Arial"/>
                <w:b/>
                <w:iCs/>
                <w:caps/>
                <w:sz w:val="26"/>
                <w:szCs w:val="26"/>
                <w:lang w:val="es-PE" w:eastAsia="zh-TW"/>
              </w:rPr>
              <w:t>quinta</w:t>
            </w:r>
            <w:r w:rsidRPr="00A979D7">
              <w:rPr>
                <w:rFonts w:ascii="Arial" w:eastAsia="PMingLiU" w:hAnsi="Arial" w:cs="Arial"/>
                <w:b/>
                <w:iCs/>
                <w:caps/>
                <w:sz w:val="26"/>
                <w:szCs w:val="26"/>
                <w:lang w:val="es-PE" w:eastAsia="zh-TW"/>
              </w:rPr>
              <w:t xml:space="preserve"> sala unitaria DE PRIMERA INSTANCIA.</w:t>
            </w:r>
          </w:p>
          <w:p w14:paraId="63C9F020" w14:textId="77777777"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A979D7">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42787B">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42787B">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57B187E1" w:rsidR="00A979D7" w:rsidRDefault="00A979D7" w:rsidP="00350157">
      <w:pPr>
        <w:spacing w:after="0" w:line="360" w:lineRule="auto"/>
        <w:jc w:val="both"/>
        <w:rPr>
          <w:rFonts w:ascii="Arial" w:eastAsiaTheme="minorHAnsi" w:hAnsi="Arial" w:cs="Arial"/>
          <w:b/>
          <w:sz w:val="26"/>
          <w:szCs w:val="26"/>
          <w:lang w:val="es-ES" w:eastAsia="en-US"/>
        </w:rPr>
      </w:pPr>
      <w:r w:rsidRPr="00A979D7">
        <w:rPr>
          <w:rFonts w:ascii="Arial" w:eastAsiaTheme="minorHAnsi" w:hAnsi="Arial" w:cs="Arial"/>
          <w:b/>
          <w:sz w:val="26"/>
          <w:szCs w:val="26"/>
          <w:lang w:val="es-ES" w:eastAsia="en-US"/>
        </w:rPr>
        <w:t>OA</w:t>
      </w:r>
      <w:r w:rsidR="00361C39">
        <w:rPr>
          <w:rFonts w:ascii="Arial" w:eastAsiaTheme="minorHAnsi" w:hAnsi="Arial" w:cs="Arial"/>
          <w:b/>
          <w:sz w:val="26"/>
          <w:szCs w:val="26"/>
          <w:lang w:val="es-ES" w:eastAsia="en-US"/>
        </w:rPr>
        <w:t xml:space="preserve">XACA DE JUÁREZ, OAXACA A CATORCE DE OCTUBRE </w:t>
      </w:r>
      <w:r w:rsidRPr="00A979D7">
        <w:rPr>
          <w:rFonts w:ascii="Arial" w:eastAsiaTheme="minorHAnsi" w:hAnsi="Arial" w:cs="Arial"/>
          <w:b/>
          <w:sz w:val="26"/>
          <w:szCs w:val="26"/>
          <w:lang w:val="es-ES" w:eastAsia="en-US"/>
        </w:rPr>
        <w:t xml:space="preserve">DEL DOS MIL VEINTIUNO. - - - - - - - - - - - - - - - - - - - - - - - - - - - </w:t>
      </w:r>
      <w:r w:rsidR="00350157">
        <w:rPr>
          <w:rFonts w:ascii="Arial" w:eastAsiaTheme="minorHAnsi" w:hAnsi="Arial" w:cs="Arial"/>
          <w:b/>
          <w:sz w:val="26"/>
          <w:szCs w:val="26"/>
          <w:lang w:val="es-ES" w:eastAsia="en-US"/>
        </w:rPr>
        <w:t xml:space="preserve">- - - - </w:t>
      </w:r>
      <w:r w:rsidR="002B04C7">
        <w:rPr>
          <w:rFonts w:ascii="Arial" w:eastAsiaTheme="minorHAnsi" w:hAnsi="Arial" w:cs="Arial"/>
          <w:b/>
          <w:sz w:val="26"/>
          <w:szCs w:val="26"/>
          <w:lang w:val="es-ES" w:eastAsia="en-US"/>
        </w:rPr>
        <w:t xml:space="preserve">- - - - </w:t>
      </w:r>
    </w:p>
    <w:p w14:paraId="49C84E03" w14:textId="77777777" w:rsidR="00350157" w:rsidRDefault="00350157" w:rsidP="00350157">
      <w:pPr>
        <w:pStyle w:val="Sinespaciado"/>
        <w:rPr>
          <w:rFonts w:eastAsiaTheme="minorHAnsi"/>
          <w:lang w:eastAsia="en-US"/>
        </w:rPr>
      </w:pPr>
    </w:p>
    <w:p w14:paraId="1AF38BAD" w14:textId="3B86C05D" w:rsidR="008A6F02" w:rsidRDefault="00A979D7" w:rsidP="00315934">
      <w:pPr>
        <w:spacing w:after="0" w:line="360" w:lineRule="auto"/>
        <w:ind w:firstLine="708"/>
        <w:jc w:val="both"/>
        <w:rPr>
          <w:rFonts w:ascii="Arial" w:eastAsiaTheme="minorHAnsi" w:hAnsi="Arial" w:cs="Arial"/>
          <w:sz w:val="26"/>
          <w:szCs w:val="26"/>
          <w:lang w:eastAsia="en-US"/>
        </w:rPr>
      </w:pPr>
      <w:r w:rsidRPr="00A979D7">
        <w:rPr>
          <w:rFonts w:ascii="Arial" w:eastAsia="Calibri" w:hAnsi="Arial" w:cs="Arial"/>
          <w:sz w:val="26"/>
          <w:szCs w:val="26"/>
          <w:lang w:eastAsia="en-US"/>
        </w:rPr>
        <w:t xml:space="preserve">Por recibido el Cuaderno de Revisión </w:t>
      </w:r>
      <w:r w:rsidR="00C94FBB">
        <w:rPr>
          <w:rFonts w:ascii="Arial" w:eastAsia="Calibri" w:hAnsi="Arial" w:cs="Arial"/>
          <w:b/>
          <w:bCs/>
          <w:sz w:val="26"/>
          <w:szCs w:val="26"/>
          <w:lang w:eastAsia="en-US"/>
        </w:rPr>
        <w:t>0051</w:t>
      </w:r>
      <w:r w:rsidRPr="00E2025D">
        <w:rPr>
          <w:rFonts w:ascii="Arial" w:eastAsia="PMingLiU" w:hAnsi="Arial" w:cs="Arial"/>
          <w:b/>
          <w:iCs/>
          <w:caps/>
          <w:sz w:val="26"/>
          <w:szCs w:val="26"/>
          <w:lang w:val="es-PE" w:eastAsia="zh-TW"/>
        </w:rPr>
        <w:t>/202</w:t>
      </w:r>
      <w:r w:rsidR="009F4706">
        <w:rPr>
          <w:rFonts w:ascii="Arial" w:eastAsia="PMingLiU" w:hAnsi="Arial" w:cs="Arial"/>
          <w:b/>
          <w:iCs/>
          <w:caps/>
          <w:sz w:val="26"/>
          <w:szCs w:val="26"/>
          <w:lang w:val="es-PE" w:eastAsia="zh-TW"/>
        </w:rPr>
        <w:t>1</w:t>
      </w:r>
      <w:r w:rsidRPr="00E2025D">
        <w:rPr>
          <w:rFonts w:ascii="Arial" w:eastAsia="PMingLiU" w:hAnsi="Arial" w:cs="Arial"/>
          <w:b/>
          <w:iCs/>
          <w:caps/>
          <w:sz w:val="26"/>
          <w:szCs w:val="26"/>
          <w:lang w:val="es-PE" w:eastAsia="zh-TW"/>
        </w:rPr>
        <w:t xml:space="preserve"> </w:t>
      </w:r>
      <w:r w:rsidRPr="00E2025D">
        <w:rPr>
          <w:rFonts w:ascii="Arial" w:eastAsia="Calibri" w:hAnsi="Arial" w:cs="Arial"/>
          <w:sz w:val="26"/>
          <w:szCs w:val="26"/>
          <w:lang w:eastAsia="en-US"/>
        </w:rPr>
        <w:t>que remite la Secretaría General de Acuerdos, con motivo del recurso de revisión interpuesto por</w:t>
      </w:r>
      <w:r w:rsidR="007129B1" w:rsidRPr="00E2025D">
        <w:rPr>
          <w:rFonts w:ascii="Arial" w:eastAsia="Calibri" w:hAnsi="Arial" w:cs="Arial"/>
          <w:sz w:val="26"/>
          <w:szCs w:val="26"/>
          <w:lang w:eastAsia="en-US"/>
        </w:rPr>
        <w:t xml:space="preserve"> </w:t>
      </w:r>
      <w:r w:rsidR="00EF60CB">
        <w:rPr>
          <w:rFonts w:ascii="Arial" w:eastAsia="Times New Roman" w:hAnsi="Arial" w:cs="Arial"/>
          <w:b/>
          <w:iCs/>
          <w:color w:val="000000"/>
        </w:rPr>
        <w:t>***********</w:t>
      </w:r>
      <w:r w:rsidR="00315934" w:rsidRPr="003F4D06">
        <w:rPr>
          <w:rFonts w:ascii="Arial" w:eastAsiaTheme="minorHAnsi" w:hAnsi="Arial" w:cs="Arial"/>
          <w:b/>
          <w:bCs/>
          <w:color w:val="000000"/>
          <w:sz w:val="26"/>
          <w:szCs w:val="26"/>
          <w:lang w:eastAsia="en-US"/>
        </w:rPr>
        <w:t xml:space="preserve">, </w:t>
      </w:r>
      <w:r w:rsidR="003F4D06" w:rsidRPr="003F4D06">
        <w:rPr>
          <w:rFonts w:ascii="Arial" w:eastAsiaTheme="minorHAnsi" w:hAnsi="Arial" w:cs="Arial"/>
          <w:b/>
          <w:bCs/>
          <w:color w:val="000000"/>
          <w:sz w:val="26"/>
          <w:szCs w:val="26"/>
          <w:lang w:eastAsia="en-US"/>
        </w:rPr>
        <w:t xml:space="preserve">propietaria del establecimiento comercial denominado </w:t>
      </w:r>
      <w:r w:rsidR="0056259D" w:rsidRPr="003F4D06">
        <w:rPr>
          <w:rFonts w:ascii="Arial" w:eastAsiaTheme="minorHAnsi" w:hAnsi="Arial" w:cs="Arial"/>
          <w:b/>
          <w:bCs/>
          <w:color w:val="000000"/>
          <w:sz w:val="26"/>
          <w:szCs w:val="26"/>
          <w:lang w:eastAsia="en-US"/>
        </w:rPr>
        <w:t>“</w:t>
      </w:r>
      <w:r w:rsidR="00EF60CB">
        <w:rPr>
          <w:rFonts w:ascii="Arial" w:eastAsia="Times New Roman" w:hAnsi="Arial" w:cs="Arial"/>
          <w:b/>
          <w:iCs/>
          <w:color w:val="000000"/>
        </w:rPr>
        <w:t>***********</w:t>
      </w:r>
      <w:r w:rsidR="003F4D06" w:rsidRPr="003F4D06">
        <w:rPr>
          <w:rFonts w:ascii="Arial" w:eastAsiaTheme="minorHAnsi" w:hAnsi="Arial" w:cs="Arial"/>
          <w:b/>
          <w:bCs/>
          <w:color w:val="000000"/>
          <w:sz w:val="26"/>
          <w:szCs w:val="26"/>
          <w:lang w:eastAsia="en-US"/>
        </w:rPr>
        <w:t>”,</w:t>
      </w:r>
      <w:r w:rsidR="003F4D06">
        <w:rPr>
          <w:rFonts w:ascii="Arial" w:eastAsiaTheme="minorHAnsi" w:hAnsi="Arial" w:cs="Arial"/>
          <w:bCs/>
          <w:color w:val="000000"/>
          <w:sz w:val="26"/>
          <w:szCs w:val="26"/>
          <w:lang w:eastAsia="en-US"/>
        </w:rPr>
        <w:t xml:space="preserve"> </w:t>
      </w:r>
      <w:r w:rsidR="003F4D06" w:rsidRPr="00E2025D">
        <w:rPr>
          <w:rFonts w:ascii="Arial" w:eastAsia="Calibri" w:hAnsi="Arial" w:cs="Arial"/>
          <w:sz w:val="26"/>
          <w:szCs w:val="26"/>
          <w:lang w:eastAsia="en-US"/>
        </w:rPr>
        <w:t xml:space="preserve"> </w:t>
      </w:r>
      <w:r w:rsidRPr="00E2025D">
        <w:rPr>
          <w:rFonts w:ascii="Arial" w:eastAsia="Calibri" w:hAnsi="Arial" w:cs="Arial"/>
          <w:sz w:val="26"/>
          <w:szCs w:val="26"/>
          <w:lang w:eastAsia="en-US"/>
        </w:rPr>
        <w:t xml:space="preserve">en contra del </w:t>
      </w:r>
      <w:bookmarkStart w:id="0" w:name="_Hlk69804190"/>
      <w:r w:rsidRPr="00E2025D">
        <w:rPr>
          <w:rFonts w:ascii="Arial" w:eastAsia="Calibri" w:hAnsi="Arial" w:cs="Arial"/>
          <w:sz w:val="26"/>
          <w:szCs w:val="26"/>
          <w:lang w:eastAsia="en-US"/>
        </w:rPr>
        <w:t xml:space="preserve">acuerdo de fecha </w:t>
      </w:r>
      <w:bookmarkEnd w:id="0"/>
      <w:r w:rsidR="00C94FBB">
        <w:rPr>
          <w:rFonts w:ascii="Arial" w:eastAsia="Calibri" w:hAnsi="Arial" w:cs="Arial"/>
          <w:sz w:val="26"/>
          <w:szCs w:val="26"/>
          <w:lang w:eastAsia="en-US"/>
        </w:rPr>
        <w:t xml:space="preserve">quince de diciembre </w:t>
      </w:r>
      <w:r w:rsidR="00F047AC" w:rsidRPr="00E2025D">
        <w:rPr>
          <w:rFonts w:ascii="Arial" w:eastAsia="Calibri" w:hAnsi="Arial" w:cs="Arial"/>
          <w:sz w:val="26"/>
          <w:szCs w:val="26"/>
          <w:lang w:eastAsia="en-US"/>
        </w:rPr>
        <w:t>de dos mil veinte</w:t>
      </w:r>
      <w:r w:rsidRPr="00E2025D">
        <w:rPr>
          <w:rFonts w:ascii="Arial" w:eastAsia="Calibri" w:hAnsi="Arial" w:cs="Arial"/>
          <w:sz w:val="26"/>
          <w:szCs w:val="26"/>
          <w:lang w:eastAsia="en-US"/>
        </w:rPr>
        <w:t xml:space="preserve">, dictado </w:t>
      </w:r>
      <w:r w:rsidR="003A0E9C" w:rsidRPr="00E2025D">
        <w:rPr>
          <w:rFonts w:ascii="Arial" w:eastAsia="Calibri" w:hAnsi="Arial" w:cs="Arial"/>
          <w:sz w:val="26"/>
          <w:szCs w:val="26"/>
          <w:lang w:eastAsia="en-US"/>
        </w:rPr>
        <w:t xml:space="preserve">en el </w:t>
      </w:r>
      <w:r w:rsidR="00F047AC" w:rsidRPr="00E2025D">
        <w:rPr>
          <w:rFonts w:ascii="Arial" w:eastAsia="Calibri" w:hAnsi="Arial" w:cs="Arial"/>
          <w:sz w:val="26"/>
          <w:szCs w:val="26"/>
          <w:lang w:eastAsia="en-US"/>
        </w:rPr>
        <w:t>j</w:t>
      </w:r>
      <w:r w:rsidR="003A0E9C" w:rsidRPr="00E2025D">
        <w:rPr>
          <w:rFonts w:ascii="Arial" w:eastAsia="Calibri" w:hAnsi="Arial" w:cs="Arial"/>
          <w:sz w:val="26"/>
          <w:szCs w:val="26"/>
          <w:lang w:eastAsia="en-US"/>
        </w:rPr>
        <w:t>uicio de nulidad</w:t>
      </w:r>
      <w:r w:rsidR="003A0E9C" w:rsidRPr="00E2025D">
        <w:rPr>
          <w:rFonts w:ascii="Arial" w:eastAsia="Calibri" w:hAnsi="Arial" w:cs="Arial"/>
          <w:bCs/>
          <w:sz w:val="26"/>
          <w:szCs w:val="26"/>
          <w:lang w:eastAsia="en-US"/>
        </w:rPr>
        <w:t xml:space="preserve"> </w:t>
      </w:r>
      <w:r w:rsidR="00C94FBB">
        <w:rPr>
          <w:rFonts w:ascii="Arial" w:eastAsia="Calibri" w:hAnsi="Arial" w:cs="Arial"/>
          <w:bCs/>
          <w:sz w:val="26"/>
          <w:szCs w:val="26"/>
          <w:lang w:eastAsia="en-US"/>
        </w:rPr>
        <w:t>0148</w:t>
      </w:r>
      <w:r w:rsidR="00F047AC" w:rsidRPr="00E2025D">
        <w:rPr>
          <w:rFonts w:ascii="Arial" w:eastAsia="Calibri" w:hAnsi="Arial" w:cs="Arial"/>
          <w:bCs/>
          <w:sz w:val="26"/>
          <w:szCs w:val="26"/>
          <w:lang w:eastAsia="en-US"/>
        </w:rPr>
        <w:t>/2020</w:t>
      </w:r>
      <w:r w:rsidR="003A0E9C" w:rsidRPr="00E2025D">
        <w:rPr>
          <w:rFonts w:ascii="Arial" w:eastAsia="Calibri" w:hAnsi="Arial" w:cs="Arial"/>
          <w:bCs/>
          <w:sz w:val="26"/>
          <w:szCs w:val="26"/>
          <w:lang w:eastAsia="en-US"/>
        </w:rPr>
        <w:t xml:space="preserve"> </w:t>
      </w:r>
      <w:r w:rsidRPr="00E2025D">
        <w:rPr>
          <w:rFonts w:ascii="Arial" w:eastAsia="Calibri" w:hAnsi="Arial" w:cs="Arial"/>
          <w:bCs/>
          <w:sz w:val="26"/>
          <w:szCs w:val="26"/>
          <w:lang w:eastAsia="en-US"/>
        </w:rPr>
        <w:t xml:space="preserve">del </w:t>
      </w:r>
      <w:r w:rsidR="002A6218">
        <w:rPr>
          <w:rFonts w:ascii="Arial" w:eastAsia="Calibri" w:hAnsi="Arial" w:cs="Arial"/>
          <w:bCs/>
          <w:sz w:val="26"/>
          <w:szCs w:val="26"/>
          <w:lang w:eastAsia="en-US"/>
        </w:rPr>
        <w:t>í</w:t>
      </w:r>
      <w:r w:rsidRPr="00E2025D">
        <w:rPr>
          <w:rFonts w:ascii="Arial" w:eastAsia="Calibri" w:hAnsi="Arial" w:cs="Arial"/>
          <w:bCs/>
          <w:sz w:val="26"/>
          <w:szCs w:val="26"/>
          <w:lang w:eastAsia="en-US"/>
        </w:rPr>
        <w:t xml:space="preserve">ndice de la </w:t>
      </w:r>
      <w:r w:rsidR="00C94FBB" w:rsidRPr="00251B1E">
        <w:rPr>
          <w:rFonts w:ascii="Arial" w:eastAsia="Calibri" w:hAnsi="Arial" w:cs="Arial"/>
          <w:bCs/>
          <w:sz w:val="26"/>
          <w:szCs w:val="26"/>
          <w:lang w:eastAsia="en-US"/>
        </w:rPr>
        <w:t>Quinta</w:t>
      </w:r>
      <w:r w:rsidR="00315934" w:rsidRPr="00251B1E">
        <w:rPr>
          <w:rFonts w:ascii="Arial" w:eastAsia="Calibri" w:hAnsi="Arial" w:cs="Arial"/>
          <w:bCs/>
          <w:sz w:val="26"/>
          <w:szCs w:val="26"/>
          <w:lang w:eastAsia="en-US"/>
        </w:rPr>
        <w:t xml:space="preserve"> </w:t>
      </w:r>
      <w:r w:rsidRPr="00251B1E">
        <w:rPr>
          <w:rFonts w:ascii="Arial" w:eastAsia="Calibri" w:hAnsi="Arial" w:cs="Arial"/>
          <w:bCs/>
          <w:sz w:val="26"/>
          <w:szCs w:val="26"/>
          <w:lang w:eastAsia="en-US"/>
        </w:rPr>
        <w:t>Sala</w:t>
      </w:r>
      <w:r w:rsidRPr="00E2025D">
        <w:rPr>
          <w:rFonts w:ascii="Arial" w:eastAsia="Calibri" w:hAnsi="Arial" w:cs="Arial"/>
          <w:bCs/>
          <w:sz w:val="26"/>
          <w:szCs w:val="26"/>
          <w:lang w:eastAsia="en-US"/>
        </w:rPr>
        <w:t xml:space="preserve"> Unitaria de Primera Instancia</w:t>
      </w:r>
      <w:r w:rsidR="007129B1" w:rsidRPr="00E2025D">
        <w:rPr>
          <w:rFonts w:ascii="Arial" w:eastAsia="Calibri" w:hAnsi="Arial" w:cs="Arial"/>
          <w:bCs/>
          <w:sz w:val="26"/>
          <w:szCs w:val="26"/>
          <w:lang w:eastAsia="en-US"/>
        </w:rPr>
        <w:t xml:space="preserve"> de este Tribunal</w:t>
      </w:r>
      <w:r w:rsidRPr="00E2025D">
        <w:rPr>
          <w:rFonts w:ascii="Arial" w:eastAsia="Calibri" w:hAnsi="Arial" w:cs="Arial"/>
          <w:b/>
          <w:bCs/>
          <w:sz w:val="26"/>
          <w:szCs w:val="26"/>
          <w:lang w:eastAsia="en-US"/>
        </w:rPr>
        <w:t>,</w:t>
      </w:r>
      <w:r w:rsidR="00137286" w:rsidRPr="00E2025D">
        <w:rPr>
          <w:rFonts w:ascii="Arial" w:eastAsia="Calibri" w:hAnsi="Arial" w:cs="Arial"/>
          <w:sz w:val="26"/>
          <w:szCs w:val="26"/>
          <w:lang w:eastAsia="en-US"/>
        </w:rPr>
        <w:t xml:space="preserve"> </w:t>
      </w:r>
      <w:r w:rsidRPr="00E2025D">
        <w:rPr>
          <w:rFonts w:ascii="Arial" w:eastAsia="Calibri" w:hAnsi="Arial" w:cs="Arial"/>
          <w:sz w:val="26"/>
          <w:szCs w:val="26"/>
          <w:lang w:eastAsia="en-US"/>
        </w:rPr>
        <w:t>relativo al juicio promovido por</w:t>
      </w:r>
      <w:r w:rsidR="009F4706">
        <w:rPr>
          <w:rFonts w:ascii="Arial" w:eastAsia="Calibri" w:hAnsi="Arial" w:cs="Arial"/>
          <w:sz w:val="26"/>
          <w:szCs w:val="26"/>
          <w:lang w:eastAsia="en-US"/>
        </w:rPr>
        <w:t xml:space="preserve"> </w:t>
      </w:r>
      <w:r w:rsidR="00C94FBB">
        <w:rPr>
          <w:rFonts w:ascii="Arial" w:eastAsia="Calibri" w:hAnsi="Arial" w:cs="Arial"/>
          <w:sz w:val="26"/>
          <w:szCs w:val="26"/>
          <w:lang w:eastAsia="en-US"/>
        </w:rPr>
        <w:t>la</w:t>
      </w:r>
      <w:r w:rsidRPr="00E2025D">
        <w:rPr>
          <w:rFonts w:ascii="Arial" w:eastAsia="Calibri" w:hAnsi="Arial" w:cs="Arial"/>
          <w:sz w:val="26"/>
          <w:szCs w:val="26"/>
          <w:lang w:eastAsia="en-US"/>
        </w:rPr>
        <w:t xml:space="preserve"> </w:t>
      </w:r>
      <w:r w:rsidR="009F4706">
        <w:rPr>
          <w:rFonts w:ascii="Arial" w:eastAsia="Calibri" w:hAnsi="Arial" w:cs="Arial"/>
          <w:b/>
          <w:bCs/>
          <w:iCs/>
          <w:sz w:val="26"/>
          <w:szCs w:val="26"/>
          <w:lang w:eastAsia="en-US"/>
        </w:rPr>
        <w:t>RECURRENTE</w:t>
      </w:r>
      <w:r w:rsidR="00C04A0A" w:rsidRPr="00E2025D">
        <w:rPr>
          <w:rFonts w:ascii="Arial" w:eastAsia="Calibri" w:hAnsi="Arial" w:cs="Arial"/>
          <w:sz w:val="26"/>
          <w:szCs w:val="26"/>
          <w:lang w:eastAsia="en-US"/>
        </w:rPr>
        <w:t xml:space="preserve">, </w:t>
      </w:r>
      <w:r w:rsidRPr="00E2025D">
        <w:rPr>
          <w:rFonts w:ascii="Arial" w:eastAsia="Calibri" w:hAnsi="Arial" w:cs="Arial"/>
          <w:sz w:val="26"/>
          <w:szCs w:val="26"/>
          <w:lang w:eastAsia="en-US"/>
        </w:rPr>
        <w:t>en contra de</w:t>
      </w:r>
      <w:r w:rsidR="00C94FBB">
        <w:rPr>
          <w:rFonts w:ascii="Arial" w:eastAsia="Calibri" w:hAnsi="Arial" w:cs="Arial"/>
          <w:sz w:val="26"/>
          <w:szCs w:val="26"/>
          <w:lang w:eastAsia="en-US"/>
        </w:rPr>
        <w:t xml:space="preserve"> </w:t>
      </w:r>
      <w:r w:rsidR="009F4706">
        <w:rPr>
          <w:rFonts w:ascii="Arial" w:eastAsia="Calibri" w:hAnsi="Arial" w:cs="Arial"/>
          <w:sz w:val="26"/>
          <w:szCs w:val="26"/>
          <w:lang w:eastAsia="en-US"/>
        </w:rPr>
        <w:t>l</w:t>
      </w:r>
      <w:r w:rsidR="00C94FBB">
        <w:rPr>
          <w:rFonts w:ascii="Arial" w:eastAsia="Calibri" w:hAnsi="Arial" w:cs="Arial"/>
          <w:sz w:val="26"/>
          <w:szCs w:val="26"/>
          <w:lang w:eastAsia="en-US"/>
        </w:rPr>
        <w:t>a</w:t>
      </w:r>
      <w:r w:rsidR="00F047AC" w:rsidRPr="00E2025D">
        <w:rPr>
          <w:rFonts w:ascii="Arial" w:eastAsia="Calibri" w:hAnsi="Arial" w:cs="Arial"/>
          <w:sz w:val="26"/>
          <w:szCs w:val="26"/>
          <w:lang w:eastAsia="en-US"/>
        </w:rPr>
        <w:t xml:space="preserve"> </w:t>
      </w:r>
      <w:r w:rsidR="00C94FBB">
        <w:rPr>
          <w:rFonts w:ascii="Arial" w:eastAsia="Calibri" w:hAnsi="Arial" w:cs="Arial"/>
          <w:b/>
          <w:sz w:val="26"/>
          <w:szCs w:val="26"/>
          <w:lang w:eastAsia="en-US"/>
        </w:rPr>
        <w:t>DIRECTORA DE COMERCIO DEL MUNICIPIO DE SANTA CRUZ XOXOCOTLÁN, OAXACA</w:t>
      </w:r>
      <w:r w:rsidR="002A0765" w:rsidRPr="00E2025D">
        <w:rPr>
          <w:rFonts w:ascii="Arial" w:eastAsia="Calibri" w:hAnsi="Arial" w:cs="Arial"/>
          <w:b/>
          <w:sz w:val="26"/>
          <w:szCs w:val="26"/>
          <w:lang w:eastAsia="en-US"/>
        </w:rPr>
        <w:t>,</w:t>
      </w:r>
      <w:r w:rsidR="00F047AC" w:rsidRPr="00E2025D">
        <w:rPr>
          <w:rFonts w:ascii="Arial" w:eastAsiaTheme="minorHAnsi" w:hAnsi="Arial" w:cs="Arial"/>
          <w:sz w:val="26"/>
          <w:szCs w:val="26"/>
          <w:lang w:eastAsia="en-US"/>
        </w:rPr>
        <w:t xml:space="preserve"> </w:t>
      </w:r>
      <w:r w:rsidRPr="00E2025D">
        <w:rPr>
          <w:rFonts w:ascii="Arial" w:eastAsiaTheme="minorHAnsi" w:hAnsi="Arial" w:cs="Arial"/>
          <w:sz w:val="26"/>
          <w:szCs w:val="26"/>
          <w:lang w:eastAsia="en-US"/>
        </w:rPr>
        <w:t>por lo que con fundamento en los artículos 236 y 237 de la Ley de Procedimiento y Justicia Administrativa para el Estado de Oaxaca, se admite.</w:t>
      </w:r>
      <w:r w:rsidR="003A0E9C" w:rsidRPr="00E2025D">
        <w:rPr>
          <w:rFonts w:ascii="Arial" w:eastAsiaTheme="minorHAnsi" w:hAnsi="Arial" w:cs="Arial"/>
          <w:sz w:val="26"/>
          <w:szCs w:val="26"/>
          <w:lang w:eastAsia="en-US"/>
        </w:rPr>
        <w:t xml:space="preserve"> </w:t>
      </w:r>
      <w:r w:rsidRPr="00E2025D">
        <w:rPr>
          <w:rFonts w:ascii="Arial" w:eastAsiaTheme="minorHAnsi" w:hAnsi="Arial" w:cs="Arial"/>
          <w:sz w:val="26"/>
          <w:szCs w:val="26"/>
          <w:lang w:eastAsia="en-US"/>
        </w:rPr>
        <w:t xml:space="preserve">En consecuencia, se procede a dictar resolución en los siguientes términos:- - - - - - - - - - </w:t>
      </w:r>
      <w:r w:rsidR="00C94FBB">
        <w:rPr>
          <w:rFonts w:ascii="Arial" w:eastAsiaTheme="minorHAnsi" w:hAnsi="Arial" w:cs="Arial"/>
          <w:sz w:val="26"/>
          <w:szCs w:val="26"/>
          <w:lang w:eastAsia="en-US"/>
        </w:rPr>
        <w:t xml:space="preserve">- - - - - - - - - - - - - - - </w:t>
      </w:r>
      <w:r w:rsidR="00EF60CB">
        <w:rPr>
          <w:rFonts w:ascii="Arial" w:eastAsiaTheme="minorHAnsi" w:hAnsi="Arial" w:cs="Arial"/>
          <w:sz w:val="26"/>
          <w:szCs w:val="26"/>
          <w:lang w:eastAsia="en-US"/>
        </w:rPr>
        <w:t xml:space="preserve"> </w:t>
      </w:r>
    </w:p>
    <w:p w14:paraId="14AD2BF6" w14:textId="77777777" w:rsidR="00E17073" w:rsidRPr="006775CB" w:rsidRDefault="00E17073" w:rsidP="00E17073">
      <w:pPr>
        <w:pStyle w:val="Sinespaciado"/>
        <w:jc w:val="center"/>
        <w:rPr>
          <w:rFonts w:eastAsiaTheme="minorHAnsi"/>
          <w:lang w:eastAsia="en-US"/>
        </w:rPr>
      </w:pPr>
    </w:p>
    <w:p w14:paraId="029AD74C" w14:textId="341586BC" w:rsidR="00315934" w:rsidRDefault="00A979D7" w:rsidP="00E17073">
      <w:pPr>
        <w:spacing w:after="120" w:line="360" w:lineRule="auto"/>
        <w:jc w:val="center"/>
        <w:rPr>
          <w:rFonts w:ascii="Arial" w:eastAsiaTheme="minorHAnsi" w:hAnsi="Arial" w:cs="Arial"/>
          <w:b/>
          <w:bCs/>
          <w:sz w:val="26"/>
          <w:szCs w:val="26"/>
          <w:lang w:val="es-ES" w:eastAsia="en-US"/>
        </w:rPr>
      </w:pPr>
      <w:r w:rsidRPr="00A979D7">
        <w:rPr>
          <w:rFonts w:ascii="Arial" w:eastAsiaTheme="minorHAnsi" w:hAnsi="Arial" w:cs="Arial"/>
          <w:b/>
          <w:bCs/>
          <w:sz w:val="26"/>
          <w:szCs w:val="26"/>
          <w:lang w:val="es-ES" w:eastAsia="en-US"/>
        </w:rPr>
        <w:t>R E S U L T A N D O</w:t>
      </w:r>
    </w:p>
    <w:p w14:paraId="202A16CF" w14:textId="3036EE9E" w:rsidR="00A979D7" w:rsidRDefault="00315934" w:rsidP="00315934">
      <w:pPr>
        <w:spacing w:after="120" w:line="360" w:lineRule="auto"/>
        <w:jc w:val="both"/>
        <w:rPr>
          <w:rFonts w:ascii="Arial" w:eastAsiaTheme="minorHAnsi" w:hAnsi="Arial" w:cs="Arial"/>
          <w:sz w:val="26"/>
          <w:szCs w:val="26"/>
          <w:lang w:val="es-ES" w:eastAsia="en-US"/>
        </w:rPr>
      </w:pPr>
      <w:r>
        <w:rPr>
          <w:rFonts w:ascii="Arial" w:eastAsiaTheme="minorHAnsi" w:hAnsi="Arial" w:cs="Arial"/>
          <w:b/>
          <w:bCs/>
          <w:sz w:val="26"/>
          <w:szCs w:val="26"/>
          <w:lang w:val="es-ES" w:eastAsia="en-US"/>
        </w:rPr>
        <w:tab/>
      </w:r>
      <w:r w:rsidR="00A979D7" w:rsidRPr="00A979D7">
        <w:rPr>
          <w:rFonts w:ascii="Arial" w:eastAsiaTheme="minorHAnsi" w:hAnsi="Arial" w:cs="Arial"/>
          <w:b/>
          <w:bCs/>
          <w:sz w:val="26"/>
          <w:szCs w:val="26"/>
          <w:lang w:val="es-ES" w:eastAsia="en-US"/>
        </w:rPr>
        <w:t xml:space="preserve">PRIMERO. </w:t>
      </w:r>
      <w:r w:rsidR="00A979D7" w:rsidRPr="00FC2FAC">
        <w:rPr>
          <w:rFonts w:ascii="Arial" w:eastAsiaTheme="minorHAnsi" w:hAnsi="Arial" w:cs="Arial"/>
          <w:sz w:val="26"/>
          <w:szCs w:val="26"/>
          <w:lang w:val="es-ES" w:eastAsia="en-US"/>
        </w:rPr>
        <w:t>I</w:t>
      </w:r>
      <w:r w:rsidR="00A979D7" w:rsidRPr="00A979D7">
        <w:rPr>
          <w:rFonts w:ascii="Arial" w:eastAsiaTheme="minorHAnsi" w:hAnsi="Arial" w:cs="Arial"/>
          <w:sz w:val="26"/>
          <w:szCs w:val="26"/>
          <w:lang w:val="es-ES" w:eastAsia="en-US"/>
        </w:rPr>
        <w:t xml:space="preserve">nconforme con </w:t>
      </w:r>
      <w:r w:rsidR="00C764AA">
        <w:rPr>
          <w:rFonts w:ascii="Arial" w:eastAsiaTheme="minorHAnsi" w:hAnsi="Arial" w:cs="Arial"/>
          <w:sz w:val="26"/>
          <w:szCs w:val="26"/>
          <w:lang w:val="es-ES" w:eastAsia="en-US"/>
        </w:rPr>
        <w:t xml:space="preserve">el </w:t>
      </w:r>
      <w:r w:rsidR="004103A2" w:rsidRPr="00A979D7">
        <w:rPr>
          <w:rFonts w:ascii="Arial" w:eastAsia="Calibri" w:hAnsi="Arial" w:cs="Arial"/>
          <w:sz w:val="26"/>
          <w:szCs w:val="26"/>
          <w:lang w:eastAsia="en-US"/>
        </w:rPr>
        <w:t>acuerdo de</w:t>
      </w:r>
      <w:r w:rsidR="00F139D2">
        <w:rPr>
          <w:rFonts w:ascii="Arial" w:eastAsia="Calibri" w:hAnsi="Arial" w:cs="Arial"/>
          <w:sz w:val="26"/>
          <w:szCs w:val="26"/>
          <w:lang w:eastAsia="en-US"/>
        </w:rPr>
        <w:t xml:space="preserve"> fecha</w:t>
      </w:r>
      <w:r w:rsidR="004103A2" w:rsidRPr="00A979D7">
        <w:rPr>
          <w:rFonts w:ascii="Arial" w:eastAsia="Calibri" w:hAnsi="Arial" w:cs="Arial"/>
          <w:sz w:val="26"/>
          <w:szCs w:val="26"/>
          <w:lang w:eastAsia="en-US"/>
        </w:rPr>
        <w:t xml:space="preserve"> </w:t>
      </w:r>
      <w:r w:rsidR="00C94FBB">
        <w:rPr>
          <w:rFonts w:ascii="Arial" w:eastAsia="Calibri" w:hAnsi="Arial" w:cs="Arial"/>
          <w:sz w:val="26"/>
          <w:szCs w:val="26"/>
          <w:lang w:eastAsia="en-US"/>
        </w:rPr>
        <w:t>quince</w:t>
      </w:r>
      <w:r w:rsidR="00F139D2">
        <w:rPr>
          <w:rFonts w:ascii="Arial" w:eastAsia="Calibri" w:hAnsi="Arial" w:cs="Arial"/>
          <w:sz w:val="26"/>
          <w:szCs w:val="26"/>
          <w:lang w:eastAsia="en-US"/>
        </w:rPr>
        <w:t xml:space="preserve"> de diciembre</w:t>
      </w:r>
      <w:r w:rsidR="00F139D2" w:rsidRPr="00E2025D">
        <w:rPr>
          <w:rFonts w:ascii="Arial" w:eastAsia="Calibri" w:hAnsi="Arial" w:cs="Arial"/>
          <w:sz w:val="26"/>
          <w:szCs w:val="26"/>
          <w:lang w:eastAsia="en-US"/>
        </w:rPr>
        <w:t xml:space="preserve"> de dos mil veinte</w:t>
      </w:r>
      <w:r w:rsidR="00F611B7">
        <w:rPr>
          <w:rFonts w:ascii="Arial" w:eastAsia="Calibri" w:hAnsi="Arial" w:cs="Arial"/>
          <w:sz w:val="26"/>
          <w:szCs w:val="26"/>
          <w:lang w:eastAsia="en-US"/>
        </w:rPr>
        <w:t xml:space="preserve">, dictado </w:t>
      </w:r>
      <w:r w:rsidR="00F139D2">
        <w:rPr>
          <w:rFonts w:ascii="Arial" w:eastAsia="Calibri" w:hAnsi="Arial" w:cs="Arial"/>
          <w:sz w:val="26"/>
          <w:szCs w:val="26"/>
          <w:lang w:eastAsia="en-US"/>
        </w:rPr>
        <w:t xml:space="preserve">por </w:t>
      </w:r>
      <w:r w:rsidR="00F139D2" w:rsidRPr="00F44DE5">
        <w:rPr>
          <w:rFonts w:ascii="Arial" w:eastAsia="Calibri" w:hAnsi="Arial" w:cs="Arial"/>
          <w:sz w:val="26"/>
          <w:szCs w:val="26"/>
          <w:lang w:eastAsia="en-US"/>
        </w:rPr>
        <w:t xml:space="preserve">la </w:t>
      </w:r>
      <w:r w:rsidR="00E244AC" w:rsidRPr="00251B1E">
        <w:rPr>
          <w:rFonts w:ascii="Arial" w:eastAsia="Calibri" w:hAnsi="Arial" w:cs="Arial"/>
          <w:sz w:val="26"/>
          <w:szCs w:val="26"/>
          <w:lang w:eastAsia="en-US"/>
        </w:rPr>
        <w:t xml:space="preserve">Quinta </w:t>
      </w:r>
      <w:r w:rsidR="00F139D2" w:rsidRPr="00251B1E">
        <w:rPr>
          <w:rFonts w:ascii="Arial" w:eastAsia="Calibri" w:hAnsi="Arial" w:cs="Arial"/>
          <w:sz w:val="26"/>
          <w:szCs w:val="26"/>
          <w:lang w:eastAsia="en-US"/>
        </w:rPr>
        <w:t>Sala</w:t>
      </w:r>
      <w:r w:rsidR="00F139D2" w:rsidRPr="00F44DE5">
        <w:rPr>
          <w:rFonts w:ascii="Arial" w:eastAsia="Calibri" w:hAnsi="Arial" w:cs="Arial"/>
          <w:sz w:val="26"/>
          <w:szCs w:val="26"/>
          <w:lang w:eastAsia="en-US"/>
        </w:rPr>
        <w:t xml:space="preserve"> Unitaria de Primera Instancia de este Tribunal</w:t>
      </w:r>
      <w:r w:rsidRPr="00F44DE5">
        <w:rPr>
          <w:rFonts w:ascii="Arial" w:eastAsiaTheme="minorHAnsi" w:hAnsi="Arial" w:cs="Arial"/>
          <w:bCs/>
          <w:color w:val="000000"/>
          <w:sz w:val="26"/>
          <w:szCs w:val="26"/>
          <w:lang w:eastAsia="en-US"/>
        </w:rPr>
        <w:t xml:space="preserve">, </w:t>
      </w:r>
      <w:r w:rsidR="00EF60CB">
        <w:rPr>
          <w:rFonts w:ascii="Arial" w:eastAsia="Times New Roman" w:hAnsi="Arial" w:cs="Arial"/>
          <w:b/>
          <w:iCs/>
          <w:color w:val="000000"/>
        </w:rPr>
        <w:t>***********</w:t>
      </w:r>
      <w:r w:rsidR="003F4D06" w:rsidRPr="003F4D06">
        <w:rPr>
          <w:rFonts w:ascii="Arial" w:eastAsiaTheme="minorHAnsi" w:hAnsi="Arial" w:cs="Arial"/>
          <w:b/>
          <w:bCs/>
          <w:color w:val="000000"/>
          <w:sz w:val="26"/>
          <w:szCs w:val="26"/>
          <w:lang w:eastAsia="en-US"/>
        </w:rPr>
        <w:t xml:space="preserve">, propietaria del establecimiento comercial denominado </w:t>
      </w:r>
      <w:r w:rsidR="00E17073" w:rsidRPr="003F4D06">
        <w:rPr>
          <w:rFonts w:ascii="Arial" w:eastAsiaTheme="minorHAnsi" w:hAnsi="Arial" w:cs="Arial"/>
          <w:b/>
          <w:bCs/>
          <w:color w:val="000000"/>
          <w:sz w:val="26"/>
          <w:szCs w:val="26"/>
          <w:lang w:eastAsia="en-US"/>
        </w:rPr>
        <w:t>“</w:t>
      </w:r>
      <w:r w:rsidR="00EF60CB">
        <w:rPr>
          <w:rFonts w:ascii="Arial" w:eastAsia="Times New Roman" w:hAnsi="Arial" w:cs="Arial"/>
          <w:b/>
          <w:iCs/>
          <w:color w:val="000000"/>
        </w:rPr>
        <w:t>***********</w:t>
      </w:r>
      <w:r w:rsidR="00251B1E" w:rsidRPr="003F4D06">
        <w:rPr>
          <w:rFonts w:ascii="Arial" w:eastAsiaTheme="minorHAnsi" w:hAnsi="Arial" w:cs="Arial"/>
          <w:b/>
          <w:bCs/>
          <w:color w:val="000000"/>
          <w:sz w:val="26"/>
          <w:szCs w:val="26"/>
          <w:lang w:eastAsia="en-US"/>
        </w:rPr>
        <w:t>”</w:t>
      </w:r>
      <w:r w:rsidR="003F4D06" w:rsidRPr="003F4D06">
        <w:rPr>
          <w:rFonts w:ascii="Arial" w:eastAsiaTheme="minorHAnsi" w:hAnsi="Arial" w:cs="Arial"/>
          <w:b/>
          <w:bCs/>
          <w:color w:val="000000"/>
          <w:sz w:val="26"/>
          <w:szCs w:val="26"/>
          <w:lang w:eastAsia="en-US"/>
        </w:rPr>
        <w:t>,</w:t>
      </w:r>
      <w:r w:rsidR="003F4D06">
        <w:rPr>
          <w:rFonts w:ascii="Arial" w:eastAsiaTheme="minorHAnsi" w:hAnsi="Arial" w:cs="Arial"/>
          <w:b/>
          <w:bCs/>
          <w:color w:val="000000"/>
          <w:sz w:val="26"/>
          <w:szCs w:val="26"/>
          <w:lang w:eastAsia="en-US"/>
        </w:rPr>
        <w:t xml:space="preserve"> </w:t>
      </w:r>
      <w:r w:rsidR="003F4D06">
        <w:rPr>
          <w:rFonts w:ascii="Arial" w:eastAsiaTheme="minorHAnsi" w:hAnsi="Arial" w:cs="Arial"/>
          <w:bCs/>
          <w:color w:val="000000"/>
          <w:sz w:val="26"/>
          <w:szCs w:val="26"/>
          <w:lang w:eastAsia="en-US"/>
        </w:rPr>
        <w:t>parte actora en el juicio de nulidad relativo,</w:t>
      </w:r>
      <w:r w:rsidR="00EA2EC0" w:rsidRPr="00F44DE5">
        <w:rPr>
          <w:rFonts w:ascii="Arial" w:eastAsiaTheme="minorHAnsi" w:hAnsi="Arial" w:cs="Arial"/>
          <w:bCs/>
          <w:color w:val="000000"/>
          <w:sz w:val="26"/>
          <w:szCs w:val="26"/>
          <w:lang w:eastAsia="en-US"/>
        </w:rPr>
        <w:t xml:space="preserve"> </w:t>
      </w:r>
      <w:r w:rsidR="00A979D7" w:rsidRPr="00F44DE5">
        <w:rPr>
          <w:rFonts w:ascii="Arial" w:eastAsiaTheme="minorHAnsi" w:hAnsi="Arial" w:cs="Arial"/>
          <w:sz w:val="26"/>
          <w:szCs w:val="26"/>
          <w:lang w:val="es-ES" w:eastAsia="en-US"/>
        </w:rPr>
        <w:t>interp</w:t>
      </w:r>
      <w:r w:rsidR="003A0E9C" w:rsidRPr="00F44DE5">
        <w:rPr>
          <w:rFonts w:ascii="Arial" w:eastAsiaTheme="minorHAnsi" w:hAnsi="Arial" w:cs="Arial"/>
          <w:sz w:val="26"/>
          <w:szCs w:val="26"/>
          <w:lang w:val="es-ES" w:eastAsia="en-US"/>
        </w:rPr>
        <w:t>o</w:t>
      </w:r>
      <w:r w:rsidR="00373A54" w:rsidRPr="00F44DE5">
        <w:rPr>
          <w:rFonts w:ascii="Arial" w:eastAsiaTheme="minorHAnsi" w:hAnsi="Arial" w:cs="Arial"/>
          <w:sz w:val="26"/>
          <w:szCs w:val="26"/>
          <w:lang w:val="es-ES" w:eastAsia="en-US"/>
        </w:rPr>
        <w:t>ne</w:t>
      </w:r>
      <w:r w:rsidR="00A979D7" w:rsidRPr="00F44DE5">
        <w:rPr>
          <w:rFonts w:ascii="Arial" w:eastAsiaTheme="minorHAnsi" w:hAnsi="Arial" w:cs="Arial"/>
          <w:sz w:val="26"/>
          <w:szCs w:val="26"/>
          <w:lang w:val="es-ES" w:eastAsia="en-US"/>
        </w:rPr>
        <w:t xml:space="preserve"> en su contra recurso de revisión.- - - </w:t>
      </w:r>
      <w:r w:rsidR="00EF60CB">
        <w:rPr>
          <w:rFonts w:ascii="Arial" w:eastAsiaTheme="minorHAnsi" w:hAnsi="Arial" w:cs="Arial"/>
          <w:sz w:val="26"/>
          <w:szCs w:val="26"/>
          <w:lang w:val="es-ES" w:eastAsia="en-US"/>
        </w:rPr>
        <w:t xml:space="preserve"> </w:t>
      </w:r>
      <w:r w:rsidR="004D3C69">
        <w:rPr>
          <w:rFonts w:ascii="Arial" w:eastAsiaTheme="minorHAnsi" w:hAnsi="Arial" w:cs="Arial"/>
          <w:sz w:val="26"/>
          <w:szCs w:val="26"/>
          <w:lang w:val="es-ES" w:eastAsia="en-US"/>
        </w:rPr>
        <w:t xml:space="preserve"> </w:t>
      </w:r>
    </w:p>
    <w:p w14:paraId="09B9D9C8" w14:textId="41315546" w:rsidR="00A979D7" w:rsidRPr="00A979D7" w:rsidRDefault="00A979D7" w:rsidP="00E244AC">
      <w:pPr>
        <w:spacing w:after="240" w:line="360" w:lineRule="auto"/>
        <w:ind w:firstLine="708"/>
        <w:jc w:val="both"/>
        <w:rPr>
          <w:rFonts w:ascii="Arial" w:eastAsiaTheme="minorHAnsi" w:hAnsi="Arial" w:cs="Arial"/>
          <w:sz w:val="26"/>
          <w:szCs w:val="26"/>
          <w:lang w:eastAsia="en-US"/>
        </w:rPr>
      </w:pPr>
      <w:r w:rsidRPr="00A979D7">
        <w:rPr>
          <w:rFonts w:ascii="Arial" w:eastAsiaTheme="minorHAnsi" w:hAnsi="Arial" w:cs="Arial"/>
          <w:b/>
          <w:bCs/>
          <w:sz w:val="26"/>
          <w:szCs w:val="26"/>
          <w:lang w:eastAsia="en-US"/>
        </w:rPr>
        <w:t xml:space="preserve">SEGUNDO. </w:t>
      </w:r>
      <w:r w:rsidR="00885DF2">
        <w:rPr>
          <w:rFonts w:ascii="Arial" w:eastAsiaTheme="minorHAnsi" w:hAnsi="Arial" w:cs="Arial"/>
          <w:sz w:val="26"/>
          <w:szCs w:val="26"/>
          <w:lang w:eastAsia="en-US"/>
        </w:rPr>
        <w:t>El acuerdo recurrido</w:t>
      </w:r>
      <w:r w:rsidR="00EB54C5">
        <w:rPr>
          <w:rFonts w:ascii="Arial" w:eastAsiaTheme="minorHAnsi" w:hAnsi="Arial" w:cs="Arial"/>
          <w:sz w:val="26"/>
          <w:szCs w:val="26"/>
          <w:lang w:eastAsia="en-US"/>
        </w:rPr>
        <w:t>,</w:t>
      </w:r>
      <w:r w:rsidR="00885DF2">
        <w:rPr>
          <w:rFonts w:ascii="Arial" w:eastAsiaTheme="minorHAnsi" w:hAnsi="Arial" w:cs="Arial"/>
          <w:sz w:val="26"/>
          <w:szCs w:val="26"/>
          <w:lang w:eastAsia="en-US"/>
        </w:rPr>
        <w:t xml:space="preserve"> es del tenor literal </w:t>
      </w:r>
      <w:r w:rsidR="00CD56B5">
        <w:rPr>
          <w:rFonts w:ascii="Arial" w:eastAsiaTheme="minorHAnsi" w:hAnsi="Arial" w:cs="Arial"/>
          <w:sz w:val="26"/>
          <w:szCs w:val="26"/>
          <w:lang w:eastAsia="en-US"/>
        </w:rPr>
        <w:t>siguiente</w:t>
      </w:r>
      <w:r w:rsidR="00CD56B5" w:rsidRPr="00A979D7">
        <w:rPr>
          <w:rFonts w:ascii="Arial" w:eastAsiaTheme="minorHAnsi" w:hAnsi="Arial" w:cs="Arial"/>
          <w:sz w:val="26"/>
          <w:szCs w:val="26"/>
          <w:lang w:eastAsia="en-US"/>
        </w:rPr>
        <w:t>: -</w:t>
      </w:r>
      <w:r w:rsidRPr="00A979D7">
        <w:rPr>
          <w:rFonts w:ascii="Arial" w:eastAsiaTheme="minorHAnsi" w:hAnsi="Arial" w:cs="Arial"/>
          <w:sz w:val="26"/>
          <w:szCs w:val="26"/>
          <w:lang w:eastAsia="en-US"/>
        </w:rPr>
        <w:t xml:space="preserve"> - </w:t>
      </w:r>
    </w:p>
    <w:p w14:paraId="0A3287B9" w14:textId="76FFCCAB" w:rsidR="00C94FBB" w:rsidRDefault="00A979D7" w:rsidP="00E244AC">
      <w:pPr>
        <w:spacing w:after="240" w:line="360" w:lineRule="auto"/>
        <w:ind w:left="1134" w:right="900"/>
        <w:jc w:val="both"/>
        <w:rPr>
          <w:rFonts w:ascii="Arial" w:eastAsia="Calibri" w:hAnsi="Arial" w:cs="Arial"/>
          <w:i/>
          <w:iCs/>
          <w:color w:val="000000" w:themeColor="text1"/>
          <w:lang w:eastAsia="en-US"/>
        </w:rPr>
      </w:pPr>
      <w:r w:rsidRPr="00631BBB">
        <w:rPr>
          <w:rFonts w:ascii="Arial" w:eastAsia="Calibri" w:hAnsi="Arial" w:cs="Arial"/>
          <w:bCs/>
          <w:i/>
          <w:iCs/>
          <w:color w:val="000000" w:themeColor="text1"/>
          <w:lang w:eastAsia="en-US"/>
        </w:rPr>
        <w:t>“</w:t>
      </w:r>
      <w:r w:rsidR="00C94FBB">
        <w:rPr>
          <w:rFonts w:ascii="Arial" w:eastAsia="Calibri" w:hAnsi="Arial" w:cs="Arial"/>
          <w:i/>
          <w:iCs/>
          <w:color w:val="000000" w:themeColor="text1"/>
          <w:lang w:eastAsia="en-US"/>
        </w:rPr>
        <w:t xml:space="preserve">Glósese a los presentes autos el oficio número DC/161/2020 de doce de noviembre de dos mil veinte, signado por la Directora de Comercio del Honorable Ayuntamiento de Santa Cruz </w:t>
      </w:r>
      <w:r w:rsidR="00C94FBB" w:rsidRPr="00533722">
        <w:rPr>
          <w:rFonts w:ascii="Arial" w:eastAsia="Calibri" w:hAnsi="Arial" w:cs="Arial"/>
          <w:i/>
          <w:iCs/>
          <w:color w:val="000000" w:themeColor="text1"/>
          <w:lang w:eastAsia="en-US"/>
        </w:rPr>
        <w:t>Xoxocotlán, Oaxaca, pr</w:t>
      </w:r>
      <w:r w:rsidR="00C94FBB">
        <w:rPr>
          <w:rFonts w:ascii="Arial" w:eastAsia="Calibri" w:hAnsi="Arial" w:cs="Arial"/>
          <w:i/>
          <w:iCs/>
          <w:color w:val="000000" w:themeColor="text1"/>
          <w:lang w:eastAsia="en-US"/>
        </w:rPr>
        <w:t xml:space="preserve">esentado ante la Oficialía de Partes Común de este órgano jurisdiccional en la misma data; visto su contenido téngase a la citada autoridad por acreditada la personalidad con la que comparece, dando contestación a la </w:t>
      </w:r>
      <w:r w:rsidR="00C94FBB">
        <w:rPr>
          <w:rFonts w:ascii="Arial" w:eastAsia="Calibri" w:hAnsi="Arial" w:cs="Arial"/>
          <w:i/>
          <w:iCs/>
          <w:color w:val="000000" w:themeColor="text1"/>
          <w:lang w:eastAsia="en-US"/>
        </w:rPr>
        <w:lastRenderedPageBreak/>
        <w:t xml:space="preserve">demanda dentro del plazo legal concedido, de conformidad con lo dispuesto en el cuarto párrafo del </w:t>
      </w:r>
      <w:r w:rsidR="002E0331">
        <w:rPr>
          <w:rFonts w:ascii="Arial" w:eastAsia="Calibri" w:hAnsi="Arial" w:cs="Arial"/>
          <w:i/>
          <w:iCs/>
          <w:color w:val="000000" w:themeColor="text1"/>
          <w:lang w:eastAsia="en-US"/>
        </w:rPr>
        <w:t xml:space="preserve">(sic) </w:t>
      </w:r>
      <w:r w:rsidR="00C94FBB">
        <w:rPr>
          <w:rFonts w:ascii="Arial" w:eastAsia="Calibri" w:hAnsi="Arial" w:cs="Arial"/>
          <w:i/>
          <w:iCs/>
          <w:color w:val="000000" w:themeColor="text1"/>
          <w:lang w:eastAsia="en-US"/>
        </w:rPr>
        <w:t>artículo</w:t>
      </w:r>
      <w:r w:rsidR="002E0331">
        <w:rPr>
          <w:rFonts w:ascii="Arial" w:eastAsia="Calibri" w:hAnsi="Arial" w:cs="Arial"/>
          <w:i/>
          <w:iCs/>
          <w:color w:val="000000" w:themeColor="text1"/>
          <w:lang w:eastAsia="en-US"/>
        </w:rPr>
        <w:t xml:space="preserve"> (sic)</w:t>
      </w:r>
      <w:r w:rsidR="00C94FBB">
        <w:rPr>
          <w:rFonts w:ascii="Arial" w:eastAsia="Calibri" w:hAnsi="Arial" w:cs="Arial"/>
          <w:i/>
          <w:iCs/>
          <w:color w:val="000000" w:themeColor="text1"/>
          <w:lang w:eastAsia="en-US"/>
        </w:rPr>
        <w:t xml:space="preserve"> 148 y 151 de la Ley de Procedimiento y Justicia Administrativa para el Estado de Oaxaca, haciendo valer sus argumentos, excepciones y defensas, mismos que serán analizados en el momento procesal oportuno.- - - - - - - - - - - - - - - - - - - - - - - - - - - - - - - - - </w:t>
      </w:r>
    </w:p>
    <w:p w14:paraId="252B29C2" w14:textId="6CF6452E" w:rsidR="00C94FBB" w:rsidRDefault="00C94FBB" w:rsidP="00F139D2">
      <w:pPr>
        <w:spacing w:after="120" w:line="360" w:lineRule="auto"/>
        <w:ind w:left="1134" w:right="900"/>
        <w:jc w:val="both"/>
        <w:rPr>
          <w:rFonts w:ascii="Arial" w:eastAsia="Calibri" w:hAnsi="Arial" w:cs="Arial"/>
          <w:i/>
          <w:iCs/>
          <w:color w:val="000000" w:themeColor="text1"/>
          <w:lang w:eastAsia="en-US"/>
        </w:rPr>
      </w:pPr>
      <w:r>
        <w:rPr>
          <w:rFonts w:ascii="Arial" w:eastAsia="Calibri" w:hAnsi="Arial" w:cs="Arial"/>
          <w:i/>
          <w:iCs/>
          <w:color w:val="000000" w:themeColor="text1"/>
          <w:lang w:eastAsia="en-US"/>
        </w:rPr>
        <w:t xml:space="preserve">Con fundamento en lo dispuesto por el artículo 185 de la Ley de Procedimiento y Justicia Administrativa para el Estado de Oaxaca, </w:t>
      </w:r>
      <w:r>
        <w:rPr>
          <w:rFonts w:ascii="Arial" w:eastAsia="Calibri" w:hAnsi="Arial" w:cs="Arial"/>
          <w:b/>
          <w:i/>
          <w:iCs/>
          <w:color w:val="000000" w:themeColor="text1"/>
          <w:lang w:eastAsia="en-US"/>
        </w:rPr>
        <w:t xml:space="preserve">córrase traslado </w:t>
      </w:r>
      <w:r>
        <w:rPr>
          <w:rFonts w:ascii="Arial" w:eastAsia="Calibri" w:hAnsi="Arial" w:cs="Arial"/>
          <w:i/>
          <w:iCs/>
          <w:color w:val="000000" w:themeColor="text1"/>
          <w:lang w:eastAsia="en-US"/>
        </w:rPr>
        <w:t>a la parte actora, de las constancias efectuadas por la autoridad demandada, para los efectos legales correspondientes.- - - - - - - - - - - - - - - - - - - - - - - - - - - - - - - - - -</w:t>
      </w:r>
    </w:p>
    <w:p w14:paraId="37204B51" w14:textId="640C806A" w:rsidR="00C94FBB" w:rsidRDefault="00C94FBB" w:rsidP="00F139D2">
      <w:pPr>
        <w:spacing w:after="120" w:line="360" w:lineRule="auto"/>
        <w:ind w:left="1134" w:right="900"/>
        <w:jc w:val="both"/>
        <w:rPr>
          <w:rFonts w:ascii="Arial" w:eastAsia="Calibri" w:hAnsi="Arial" w:cs="Arial"/>
          <w:i/>
          <w:iCs/>
          <w:color w:val="000000" w:themeColor="text1"/>
          <w:lang w:eastAsia="en-US"/>
        </w:rPr>
      </w:pPr>
      <w:r>
        <w:rPr>
          <w:rFonts w:ascii="Arial" w:eastAsia="Calibri" w:hAnsi="Arial" w:cs="Arial"/>
          <w:i/>
          <w:iCs/>
          <w:color w:val="000000" w:themeColor="text1"/>
          <w:lang w:eastAsia="en-US"/>
        </w:rPr>
        <w:t xml:space="preserve">De conformidad con lo establecido en los artículos 188 y 189 de la citada ley, téngase por admitidas las pruebas ofrecidas por la demandada, consistentes en: </w:t>
      </w:r>
      <w:r>
        <w:rPr>
          <w:rFonts w:ascii="Arial" w:eastAsia="Calibri" w:hAnsi="Arial" w:cs="Arial"/>
          <w:b/>
          <w:i/>
          <w:iCs/>
          <w:color w:val="000000" w:themeColor="text1"/>
          <w:lang w:eastAsia="en-US"/>
        </w:rPr>
        <w:t xml:space="preserve">1.- </w:t>
      </w:r>
      <w:r>
        <w:rPr>
          <w:rFonts w:ascii="Arial" w:eastAsia="Calibri" w:hAnsi="Arial" w:cs="Arial"/>
          <w:i/>
          <w:iCs/>
          <w:color w:val="000000" w:themeColor="text1"/>
          <w:lang w:eastAsia="en-US"/>
        </w:rPr>
        <w:t xml:space="preserve">Copia certificada del Citatorio de veintisiete de agosto de dos mil veinte, signado por la Directora de Comercio del Municipio de Santa Cruz Xoxocotlán, Oaxaca; </w:t>
      </w:r>
      <w:r>
        <w:rPr>
          <w:rFonts w:ascii="Arial" w:eastAsia="Calibri" w:hAnsi="Arial" w:cs="Arial"/>
          <w:b/>
          <w:i/>
          <w:iCs/>
          <w:color w:val="000000" w:themeColor="text1"/>
          <w:lang w:eastAsia="en-US"/>
        </w:rPr>
        <w:t xml:space="preserve">2.- </w:t>
      </w:r>
      <w:r>
        <w:rPr>
          <w:rFonts w:ascii="Arial" w:eastAsia="Calibri" w:hAnsi="Arial" w:cs="Arial"/>
          <w:i/>
          <w:iCs/>
          <w:color w:val="000000" w:themeColor="text1"/>
          <w:lang w:eastAsia="en-US"/>
        </w:rPr>
        <w:t xml:space="preserve">Copia certificada de la Multa por Omisión de veintidós de septiembre de dos mil veinte emitida por la citada autoridad; </w:t>
      </w:r>
      <w:r>
        <w:rPr>
          <w:rFonts w:ascii="Arial" w:eastAsia="Calibri" w:hAnsi="Arial" w:cs="Arial"/>
          <w:b/>
          <w:i/>
          <w:iCs/>
          <w:color w:val="000000" w:themeColor="text1"/>
          <w:lang w:eastAsia="en-US"/>
        </w:rPr>
        <w:t xml:space="preserve">3.- </w:t>
      </w:r>
      <w:r>
        <w:rPr>
          <w:rFonts w:ascii="Arial" w:eastAsia="Calibri" w:hAnsi="Arial" w:cs="Arial"/>
          <w:i/>
          <w:iCs/>
          <w:color w:val="000000" w:themeColor="text1"/>
          <w:lang w:eastAsia="en-US"/>
        </w:rPr>
        <w:t xml:space="preserve">Copia certificada de la Orden de Pago con folio </w:t>
      </w:r>
      <w:r w:rsidR="00EF60CB">
        <w:rPr>
          <w:rFonts w:ascii="Arial" w:eastAsia="Times New Roman" w:hAnsi="Arial" w:cs="Arial"/>
          <w:b/>
          <w:iCs/>
          <w:color w:val="000000"/>
        </w:rPr>
        <w:t>***********</w:t>
      </w:r>
      <w:r>
        <w:rPr>
          <w:rFonts w:ascii="Arial" w:eastAsia="Calibri" w:hAnsi="Arial" w:cs="Arial"/>
          <w:i/>
          <w:iCs/>
          <w:color w:val="000000" w:themeColor="text1"/>
          <w:lang w:eastAsia="en-US"/>
        </w:rPr>
        <w:t xml:space="preserve"> de veintitrés de septiembre de dos mil veinte; </w:t>
      </w:r>
      <w:r>
        <w:rPr>
          <w:rFonts w:ascii="Arial" w:eastAsia="Calibri" w:hAnsi="Arial" w:cs="Arial"/>
          <w:b/>
          <w:i/>
          <w:iCs/>
          <w:color w:val="000000" w:themeColor="text1"/>
          <w:lang w:eastAsia="en-US"/>
        </w:rPr>
        <w:t xml:space="preserve">4.- </w:t>
      </w:r>
      <w:r>
        <w:rPr>
          <w:rFonts w:ascii="Arial" w:eastAsia="Calibri" w:hAnsi="Arial" w:cs="Arial"/>
          <w:i/>
          <w:iCs/>
          <w:color w:val="000000" w:themeColor="text1"/>
          <w:lang w:eastAsia="en-US"/>
        </w:rPr>
        <w:t>Copia certificada de la Cotización de continuación de operaciones de la Ferretería denominada “</w:t>
      </w:r>
      <w:r w:rsidR="00EF60CB">
        <w:rPr>
          <w:rFonts w:ascii="Arial" w:eastAsia="Times New Roman" w:hAnsi="Arial" w:cs="Arial"/>
          <w:b/>
          <w:iCs/>
          <w:color w:val="000000"/>
        </w:rPr>
        <w:t>***********</w:t>
      </w:r>
      <w:r>
        <w:rPr>
          <w:rFonts w:ascii="Arial" w:eastAsia="Calibri" w:hAnsi="Arial" w:cs="Arial"/>
          <w:i/>
          <w:iCs/>
          <w:color w:val="000000" w:themeColor="text1"/>
          <w:lang w:eastAsia="en-US"/>
        </w:rPr>
        <w:t xml:space="preserve">”, en cantidad de </w:t>
      </w:r>
      <w:r w:rsidR="00EF60CB">
        <w:rPr>
          <w:rFonts w:ascii="Arial" w:eastAsia="Times New Roman" w:hAnsi="Arial" w:cs="Arial"/>
          <w:b/>
          <w:iCs/>
          <w:color w:val="000000"/>
        </w:rPr>
        <w:t>***********</w:t>
      </w:r>
      <w:r>
        <w:rPr>
          <w:rFonts w:ascii="Arial" w:eastAsia="Calibri" w:hAnsi="Arial" w:cs="Arial"/>
          <w:i/>
          <w:iCs/>
          <w:color w:val="000000" w:themeColor="text1"/>
          <w:lang w:eastAsia="en-US"/>
        </w:rPr>
        <w:t xml:space="preserve">; </w:t>
      </w:r>
      <w:r>
        <w:rPr>
          <w:rFonts w:ascii="Arial" w:eastAsia="Calibri" w:hAnsi="Arial" w:cs="Arial"/>
          <w:b/>
          <w:i/>
          <w:iCs/>
          <w:color w:val="000000" w:themeColor="text1"/>
          <w:lang w:eastAsia="en-US"/>
        </w:rPr>
        <w:t xml:space="preserve">5.- </w:t>
      </w:r>
      <w:r>
        <w:rPr>
          <w:rFonts w:ascii="Arial" w:eastAsia="Calibri" w:hAnsi="Arial" w:cs="Arial"/>
          <w:i/>
          <w:iCs/>
          <w:color w:val="000000" w:themeColor="text1"/>
          <w:lang w:eastAsia="en-US"/>
        </w:rPr>
        <w:t xml:space="preserve">La </w:t>
      </w:r>
      <w:proofErr w:type="spellStart"/>
      <w:r>
        <w:rPr>
          <w:rFonts w:ascii="Arial" w:eastAsia="Calibri" w:hAnsi="Arial" w:cs="Arial"/>
          <w:i/>
          <w:iCs/>
          <w:color w:val="000000" w:themeColor="text1"/>
          <w:lang w:eastAsia="en-US"/>
        </w:rPr>
        <w:t>presuncional</w:t>
      </w:r>
      <w:proofErr w:type="spellEnd"/>
      <w:r>
        <w:rPr>
          <w:rFonts w:ascii="Arial" w:eastAsia="Calibri" w:hAnsi="Arial" w:cs="Arial"/>
          <w:i/>
          <w:iCs/>
          <w:color w:val="000000" w:themeColor="text1"/>
          <w:lang w:eastAsia="en-US"/>
        </w:rPr>
        <w:t xml:space="preserve"> Legal y Humana, y; </w:t>
      </w:r>
      <w:r w:rsidR="00C61FDA">
        <w:rPr>
          <w:rFonts w:ascii="Arial" w:eastAsia="Calibri" w:hAnsi="Arial" w:cs="Arial"/>
          <w:b/>
          <w:i/>
          <w:iCs/>
          <w:color w:val="000000" w:themeColor="text1"/>
          <w:lang w:eastAsia="en-US"/>
        </w:rPr>
        <w:t xml:space="preserve">6.- </w:t>
      </w:r>
      <w:r w:rsidR="00C61FDA">
        <w:rPr>
          <w:rFonts w:ascii="Arial" w:eastAsia="Calibri" w:hAnsi="Arial" w:cs="Arial"/>
          <w:i/>
          <w:iCs/>
          <w:color w:val="000000" w:themeColor="text1"/>
          <w:lang w:eastAsia="en-US"/>
        </w:rPr>
        <w:t xml:space="preserve">La instrumental de Actuaciones. - - - - - - - - - - - - - - - - - - - - - - - - - </w:t>
      </w:r>
      <w:r w:rsidR="00EF60CB">
        <w:rPr>
          <w:rFonts w:ascii="Arial" w:eastAsia="Calibri" w:hAnsi="Arial" w:cs="Arial"/>
          <w:i/>
          <w:iCs/>
          <w:color w:val="000000" w:themeColor="text1"/>
          <w:lang w:eastAsia="en-US"/>
        </w:rPr>
        <w:t xml:space="preserve">- - - - - - - - - - - - </w:t>
      </w:r>
    </w:p>
    <w:p w14:paraId="792DE9C4" w14:textId="43CD8D3C" w:rsidR="00C61FDA" w:rsidRDefault="00C61FDA" w:rsidP="00F139D2">
      <w:pPr>
        <w:spacing w:after="120" w:line="360" w:lineRule="auto"/>
        <w:ind w:left="1134" w:right="900"/>
        <w:jc w:val="both"/>
        <w:rPr>
          <w:rFonts w:ascii="Arial" w:eastAsia="Calibri" w:hAnsi="Arial" w:cs="Arial"/>
          <w:i/>
          <w:iCs/>
          <w:color w:val="000000" w:themeColor="text1"/>
          <w:lang w:eastAsia="en-US"/>
        </w:rPr>
      </w:pPr>
      <w:r>
        <w:rPr>
          <w:rFonts w:ascii="Arial" w:eastAsia="Calibri" w:hAnsi="Arial" w:cs="Arial"/>
          <w:i/>
          <w:iCs/>
          <w:color w:val="000000" w:themeColor="text1"/>
          <w:lang w:eastAsia="en-US"/>
        </w:rPr>
        <w:t xml:space="preserve">Téngase como domicilio para oír y recibir notificaciones de la autoridad demandada, el ubicado (sic) la calle </w:t>
      </w:r>
      <w:r w:rsidR="00EF60CB">
        <w:rPr>
          <w:rFonts w:ascii="Arial" w:eastAsia="Times New Roman" w:hAnsi="Arial" w:cs="Arial"/>
          <w:b/>
          <w:iCs/>
          <w:color w:val="000000"/>
        </w:rPr>
        <w:t>***********</w:t>
      </w:r>
      <w:r>
        <w:rPr>
          <w:rFonts w:ascii="Arial" w:eastAsia="Calibri" w:hAnsi="Arial" w:cs="Arial"/>
          <w:i/>
          <w:iCs/>
          <w:color w:val="000000" w:themeColor="text1"/>
          <w:lang w:eastAsia="en-US"/>
        </w:rPr>
        <w:t xml:space="preserve">, sin número, Centro, Santa Cruz Xoxocotlán, Oaxaca, y por autorizados para recibirlas e imponerse de los autos a </w:t>
      </w:r>
      <w:r w:rsidR="00EF60CB">
        <w:rPr>
          <w:rFonts w:ascii="Arial" w:eastAsia="Times New Roman" w:hAnsi="Arial" w:cs="Arial"/>
          <w:b/>
          <w:iCs/>
          <w:color w:val="000000"/>
        </w:rPr>
        <w:t>***********</w:t>
      </w:r>
      <w:r>
        <w:rPr>
          <w:rFonts w:ascii="Arial" w:eastAsia="Calibri" w:hAnsi="Arial" w:cs="Arial"/>
          <w:i/>
          <w:iCs/>
          <w:color w:val="000000" w:themeColor="text1"/>
          <w:lang w:eastAsia="en-US"/>
        </w:rPr>
        <w:t xml:space="preserve">, </w:t>
      </w:r>
      <w:r w:rsidR="00EF60CB">
        <w:rPr>
          <w:rFonts w:ascii="Arial" w:eastAsia="Times New Roman" w:hAnsi="Arial" w:cs="Arial"/>
          <w:b/>
          <w:iCs/>
          <w:color w:val="000000"/>
        </w:rPr>
        <w:t>***********</w:t>
      </w:r>
      <w:r>
        <w:rPr>
          <w:rFonts w:ascii="Arial" w:eastAsia="Calibri" w:hAnsi="Arial" w:cs="Arial"/>
          <w:i/>
          <w:iCs/>
          <w:color w:val="000000" w:themeColor="text1"/>
          <w:lang w:eastAsia="en-US"/>
        </w:rPr>
        <w:t xml:space="preserve">, </w:t>
      </w:r>
      <w:r w:rsidR="00EF60CB">
        <w:rPr>
          <w:rFonts w:ascii="Arial" w:eastAsia="Times New Roman" w:hAnsi="Arial" w:cs="Arial"/>
          <w:b/>
          <w:iCs/>
          <w:color w:val="000000"/>
        </w:rPr>
        <w:t>***********</w:t>
      </w:r>
      <w:r>
        <w:rPr>
          <w:rFonts w:ascii="Arial" w:eastAsia="Calibri" w:hAnsi="Arial" w:cs="Arial"/>
          <w:i/>
          <w:iCs/>
          <w:color w:val="000000" w:themeColor="text1"/>
          <w:lang w:eastAsia="en-US"/>
        </w:rPr>
        <w:t xml:space="preserve">, </w:t>
      </w:r>
      <w:r w:rsidR="00EF60CB">
        <w:rPr>
          <w:rFonts w:ascii="Arial" w:eastAsia="Times New Roman" w:hAnsi="Arial" w:cs="Arial"/>
          <w:b/>
          <w:iCs/>
          <w:color w:val="000000"/>
        </w:rPr>
        <w:t>***********</w:t>
      </w:r>
      <w:r w:rsidR="00EF60CB">
        <w:rPr>
          <w:rFonts w:ascii="Arial" w:eastAsia="Times New Roman" w:hAnsi="Arial" w:cs="Arial"/>
          <w:b/>
          <w:iCs/>
          <w:color w:val="000000"/>
        </w:rPr>
        <w:t xml:space="preserve"> </w:t>
      </w:r>
      <w:r>
        <w:rPr>
          <w:rFonts w:ascii="Arial" w:eastAsia="Calibri" w:hAnsi="Arial" w:cs="Arial"/>
          <w:i/>
          <w:iCs/>
          <w:color w:val="000000" w:themeColor="text1"/>
          <w:lang w:eastAsia="en-US"/>
        </w:rPr>
        <w:t xml:space="preserve">y/o </w:t>
      </w:r>
      <w:r w:rsidR="00EF60CB">
        <w:rPr>
          <w:rFonts w:ascii="Arial" w:eastAsia="Times New Roman" w:hAnsi="Arial" w:cs="Arial"/>
          <w:b/>
          <w:iCs/>
          <w:color w:val="000000"/>
        </w:rPr>
        <w:t>***********</w:t>
      </w:r>
      <w:r>
        <w:rPr>
          <w:rFonts w:ascii="Arial" w:eastAsia="Calibri" w:hAnsi="Arial" w:cs="Arial"/>
          <w:i/>
          <w:iCs/>
          <w:color w:val="000000" w:themeColor="text1"/>
          <w:lang w:eastAsia="en-US"/>
        </w:rPr>
        <w:t xml:space="preserve">. Así mismo, téngase al Licenciado en Derecho </w:t>
      </w:r>
      <w:r w:rsidR="00EF60CB">
        <w:rPr>
          <w:rFonts w:ascii="Arial" w:eastAsia="Times New Roman" w:hAnsi="Arial" w:cs="Arial"/>
          <w:b/>
          <w:iCs/>
          <w:color w:val="000000"/>
        </w:rPr>
        <w:t>***********</w:t>
      </w:r>
      <w:r>
        <w:rPr>
          <w:rFonts w:ascii="Arial" w:eastAsia="Calibri" w:hAnsi="Arial" w:cs="Arial"/>
          <w:i/>
          <w:iCs/>
          <w:color w:val="000000" w:themeColor="text1"/>
          <w:lang w:eastAsia="en-US"/>
        </w:rPr>
        <w:t xml:space="preserve">, con número de registro </w:t>
      </w:r>
      <w:r w:rsidR="00EF60CB">
        <w:rPr>
          <w:rFonts w:ascii="Arial" w:eastAsia="Times New Roman" w:hAnsi="Arial" w:cs="Arial"/>
          <w:b/>
          <w:iCs/>
          <w:color w:val="000000"/>
        </w:rPr>
        <w:t>***********</w:t>
      </w:r>
      <w:r>
        <w:rPr>
          <w:rFonts w:ascii="Arial" w:eastAsia="Calibri" w:hAnsi="Arial" w:cs="Arial"/>
          <w:i/>
          <w:iCs/>
          <w:color w:val="000000" w:themeColor="text1"/>
          <w:lang w:eastAsia="en-US"/>
        </w:rPr>
        <w:t xml:space="preserve"> en (sic) Libro de Registro de Títulos y Cédulas de Licenciados en Derecho de este Tribunal, con facultades para concurrir a las audiencias, rendir pruebas, alegar e imponer recursos, de conformidad con lo establecido en el párrafo quinto del numeral 148 de la invocada ley.- - - - - - - - - - - - - - - - - - - - - </w:t>
      </w:r>
      <w:r w:rsidR="00EF60CB">
        <w:rPr>
          <w:rFonts w:ascii="Arial" w:eastAsia="Calibri" w:hAnsi="Arial" w:cs="Arial"/>
          <w:i/>
          <w:iCs/>
          <w:color w:val="000000" w:themeColor="text1"/>
          <w:lang w:eastAsia="en-US"/>
        </w:rPr>
        <w:t xml:space="preserve"> </w:t>
      </w:r>
    </w:p>
    <w:p w14:paraId="60C88A67" w14:textId="47037B37" w:rsidR="00C61FDA" w:rsidRPr="00C61FDA" w:rsidRDefault="00C61FDA" w:rsidP="00F139D2">
      <w:pPr>
        <w:spacing w:after="120" w:line="360" w:lineRule="auto"/>
        <w:ind w:left="1134" w:right="900"/>
        <w:jc w:val="both"/>
        <w:rPr>
          <w:rFonts w:ascii="Arial" w:eastAsia="Calibri" w:hAnsi="Arial" w:cs="Arial"/>
          <w:b/>
          <w:i/>
          <w:iCs/>
          <w:color w:val="000000" w:themeColor="text1"/>
          <w:lang w:eastAsia="en-US"/>
        </w:rPr>
      </w:pPr>
      <w:r>
        <w:rPr>
          <w:rFonts w:ascii="Arial" w:eastAsia="Calibri" w:hAnsi="Arial" w:cs="Arial"/>
          <w:b/>
          <w:i/>
          <w:iCs/>
          <w:color w:val="000000" w:themeColor="text1"/>
          <w:lang w:eastAsia="en-US"/>
        </w:rPr>
        <w:t xml:space="preserve">Notifíquese </w:t>
      </w:r>
      <w:r>
        <w:rPr>
          <w:rFonts w:ascii="Arial" w:eastAsia="Calibri" w:hAnsi="Arial" w:cs="Arial"/>
          <w:i/>
          <w:iCs/>
          <w:color w:val="000000" w:themeColor="text1"/>
          <w:lang w:eastAsia="en-US"/>
        </w:rPr>
        <w:t xml:space="preserve">personalmente a la parte actora y por oficio a la autoridad demandada, tal como lo disponen los artículos 170, 172 y 173 de la Ley de Procedimiento y Justicia Administrativa para el Estado de Oaxaca. </w:t>
      </w:r>
      <w:r>
        <w:rPr>
          <w:rFonts w:ascii="Arial" w:eastAsia="Calibri" w:hAnsi="Arial" w:cs="Arial"/>
          <w:b/>
          <w:i/>
          <w:iCs/>
          <w:color w:val="000000" w:themeColor="text1"/>
          <w:lang w:eastAsia="en-US"/>
        </w:rPr>
        <w:t>Cúmplase.”</w:t>
      </w:r>
    </w:p>
    <w:p w14:paraId="6C187C4F" w14:textId="77777777" w:rsidR="00E244AC" w:rsidRDefault="00E244AC" w:rsidP="00751B25">
      <w:pPr>
        <w:spacing w:after="120" w:line="360" w:lineRule="auto"/>
        <w:ind w:hanging="142"/>
        <w:jc w:val="both"/>
        <w:rPr>
          <w:rFonts w:ascii="Arial" w:eastAsia="Times New Roman" w:hAnsi="Arial" w:cs="Arial"/>
          <w:b/>
          <w:bCs/>
          <w:sz w:val="26"/>
          <w:szCs w:val="26"/>
          <w:lang w:val="es-ES" w:eastAsia="es-ES"/>
        </w:rPr>
      </w:pPr>
    </w:p>
    <w:p w14:paraId="52722E34" w14:textId="3CBADE45" w:rsidR="00F20B40" w:rsidRDefault="00A979D7" w:rsidP="00CD56B5">
      <w:pPr>
        <w:spacing w:after="120" w:line="360" w:lineRule="auto"/>
        <w:ind w:hanging="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t>C O N S I D E R A N D O</w:t>
      </w:r>
    </w:p>
    <w:p w14:paraId="132A18FD" w14:textId="4F9AA87A" w:rsidR="0056172F" w:rsidRPr="00E2025D" w:rsidRDefault="00A979D7" w:rsidP="00751B25">
      <w:pPr>
        <w:spacing w:after="120" w:line="360" w:lineRule="auto"/>
        <w:ind w:firstLine="708"/>
        <w:jc w:val="both"/>
        <w:rPr>
          <w:rFonts w:ascii="Arial" w:eastAsiaTheme="minorHAnsi" w:hAnsi="Arial" w:cs="Arial"/>
          <w:bCs/>
          <w:iCs/>
          <w:sz w:val="26"/>
          <w:szCs w:val="26"/>
          <w:lang w:eastAsia="es-ES"/>
        </w:rPr>
      </w:pPr>
      <w:r w:rsidRPr="00A979D7">
        <w:rPr>
          <w:rFonts w:ascii="Arial" w:eastAsiaTheme="minorHAnsi" w:hAnsi="Arial" w:cs="Arial"/>
          <w:b/>
          <w:bCs/>
          <w:iCs/>
          <w:sz w:val="26"/>
          <w:szCs w:val="26"/>
          <w:lang w:eastAsia="en-US"/>
        </w:rPr>
        <w:lastRenderedPageBreak/>
        <w:t xml:space="preserve">PRIMERO. </w:t>
      </w:r>
      <w:r w:rsidRPr="00A979D7">
        <w:rPr>
          <w:rFonts w:ascii="Arial" w:eastAsiaTheme="minorHAnsi" w:hAnsi="Arial" w:cs="Arial"/>
          <w:bCs/>
          <w:iCs/>
          <w:sz w:val="26"/>
          <w:szCs w:val="26"/>
          <w:lang w:eastAsia="en-US"/>
        </w:rPr>
        <w:t xml:space="preserve">Esta Sala Superior es competente para conocer del presente asunto, </w:t>
      </w:r>
      <w:r w:rsidRPr="00A979D7">
        <w:rPr>
          <w:rFonts w:ascii="Arial" w:eastAsiaTheme="minorHAnsi" w:hAnsi="Arial" w:cs="Arial"/>
          <w:bCs/>
          <w:iCs/>
          <w:sz w:val="26"/>
          <w:szCs w:val="26"/>
          <w:lang w:eastAsia="es-ES"/>
        </w:rPr>
        <w:t xml:space="preserve">de conformidad con lo dispuesto por los artículos 114 QUÁTER, Párrafo Tercero de la Constitución Política del Estado Libre y Soberano de Oaxaca; </w:t>
      </w:r>
      <w:r w:rsidRPr="00A979D7">
        <w:rPr>
          <w:rFonts w:ascii="Arial" w:eastAsiaTheme="minorHAnsi" w:hAnsi="Arial" w:cs="Arial"/>
          <w:bCs/>
          <w:iCs/>
          <w:sz w:val="26"/>
          <w:szCs w:val="26"/>
          <w:lang w:eastAsia="en-US"/>
        </w:rPr>
        <w:t>1 párrafo segundo, 2 párrafos primero y cuarto, 4 fracción VIII, 23, 24 fracción I, 25 fracción I y 27 de la Ley Orgánica del Tribunal de Justicia Administrativa del Estado de Oaxaca, publicada en el Periódico Oficial del Estado de Oaxaca</w:t>
      </w:r>
      <w:r w:rsidR="009800E3">
        <w:rPr>
          <w:rFonts w:ascii="Arial" w:eastAsiaTheme="minorHAnsi" w:hAnsi="Arial" w:cs="Arial"/>
          <w:bCs/>
          <w:iCs/>
          <w:sz w:val="26"/>
          <w:szCs w:val="26"/>
          <w:lang w:eastAsia="en-US"/>
        </w:rPr>
        <w:t xml:space="preserve">, el </w:t>
      </w:r>
      <w:r w:rsidR="00CE4CE3">
        <w:rPr>
          <w:rFonts w:ascii="Arial" w:eastAsiaTheme="minorHAnsi" w:hAnsi="Arial" w:cs="Arial"/>
          <w:bCs/>
          <w:iCs/>
          <w:sz w:val="26"/>
          <w:szCs w:val="26"/>
          <w:lang w:eastAsia="en-US"/>
        </w:rPr>
        <w:t>siete de noviembre de dos mil diecinueve</w:t>
      </w:r>
      <w:r w:rsidRPr="00CE4CE3">
        <w:rPr>
          <w:rFonts w:ascii="Arial" w:eastAsiaTheme="minorHAnsi" w:hAnsi="Arial" w:cs="Arial"/>
          <w:bCs/>
          <w:iCs/>
          <w:sz w:val="26"/>
          <w:szCs w:val="26"/>
          <w:lang w:eastAsia="en-US"/>
        </w:rPr>
        <w:t>;</w:t>
      </w:r>
      <w:r w:rsidRPr="00A979D7">
        <w:rPr>
          <w:rFonts w:ascii="Arial" w:eastAsiaTheme="minorHAnsi" w:hAnsi="Arial" w:cs="Arial"/>
          <w:bCs/>
          <w:iCs/>
          <w:sz w:val="26"/>
          <w:szCs w:val="26"/>
          <w:lang w:eastAsia="en-US"/>
        </w:rPr>
        <w:t xml:space="preserve"> así como los numerales</w:t>
      </w:r>
      <w:r w:rsidRPr="00A979D7">
        <w:rPr>
          <w:rFonts w:ascii="Arial" w:eastAsiaTheme="minorHAnsi" w:hAnsi="Arial" w:cs="Arial"/>
          <w:bCs/>
          <w:iCs/>
          <w:sz w:val="26"/>
          <w:szCs w:val="26"/>
          <w:lang w:eastAsia="es-ES"/>
        </w:rPr>
        <w:t xml:space="preserve"> 1, 118, 119, 120, 123 segundo párrafo, 125, 130 fracción I, 131, 231, 236 y 238 de la Ley de Pr</w:t>
      </w:r>
      <w:r w:rsidRPr="00ED5413">
        <w:rPr>
          <w:rFonts w:ascii="Arial" w:eastAsiaTheme="minorHAnsi" w:hAnsi="Arial" w:cs="Arial"/>
          <w:bCs/>
          <w:iCs/>
          <w:sz w:val="26"/>
          <w:szCs w:val="26"/>
          <w:lang w:eastAsia="es-ES"/>
        </w:rPr>
        <w:t>ocedimiento</w:t>
      </w:r>
      <w:r w:rsidRPr="00A979D7">
        <w:rPr>
          <w:rFonts w:ascii="Arial" w:eastAsiaTheme="minorHAnsi" w:hAnsi="Arial" w:cs="Arial"/>
          <w:bCs/>
          <w:iCs/>
          <w:sz w:val="26"/>
          <w:szCs w:val="26"/>
          <w:lang w:eastAsia="es-ES"/>
        </w:rPr>
        <w:t xml:space="preserve"> y Justicia Administrativa para el Estado de Oaxaca, dado que se trata de un Recurso de Revisión interpuesto en contra de</w:t>
      </w:r>
      <w:r w:rsidR="00E558C8">
        <w:rPr>
          <w:rFonts w:ascii="Arial" w:eastAsiaTheme="minorHAnsi" w:hAnsi="Arial" w:cs="Arial"/>
          <w:bCs/>
          <w:iCs/>
          <w:sz w:val="26"/>
          <w:szCs w:val="26"/>
          <w:lang w:eastAsia="es-ES"/>
        </w:rPr>
        <w:t xml:space="preserve">l </w:t>
      </w:r>
      <w:r w:rsidR="00CB7534" w:rsidRPr="00CE4CE3">
        <w:rPr>
          <w:rFonts w:ascii="Arial" w:eastAsiaTheme="minorHAnsi" w:hAnsi="Arial" w:cs="Arial"/>
          <w:bCs/>
          <w:iCs/>
          <w:sz w:val="26"/>
          <w:szCs w:val="26"/>
          <w:lang w:eastAsia="es-ES"/>
        </w:rPr>
        <w:t>a</w:t>
      </w:r>
      <w:r w:rsidR="00E558C8" w:rsidRPr="00CE4CE3">
        <w:rPr>
          <w:rFonts w:ascii="Arial" w:eastAsiaTheme="minorHAnsi" w:hAnsi="Arial" w:cs="Arial"/>
          <w:bCs/>
          <w:iCs/>
          <w:sz w:val="26"/>
          <w:szCs w:val="26"/>
          <w:lang w:eastAsia="es-ES"/>
        </w:rPr>
        <w:t>cuerdo</w:t>
      </w:r>
      <w:r w:rsidR="007D6F3D">
        <w:rPr>
          <w:rFonts w:ascii="Arial" w:eastAsiaTheme="minorHAnsi" w:hAnsi="Arial" w:cs="Arial"/>
          <w:bCs/>
          <w:iCs/>
          <w:sz w:val="26"/>
          <w:szCs w:val="26"/>
          <w:lang w:eastAsia="es-ES"/>
        </w:rPr>
        <w:t xml:space="preserve"> de fecha </w:t>
      </w:r>
      <w:r w:rsidR="001976B4">
        <w:rPr>
          <w:rFonts w:ascii="Arial" w:eastAsiaTheme="minorHAnsi" w:hAnsi="Arial" w:cs="Arial"/>
          <w:bCs/>
          <w:iCs/>
          <w:sz w:val="26"/>
          <w:szCs w:val="26"/>
          <w:lang w:eastAsia="es-ES"/>
        </w:rPr>
        <w:t>quince</w:t>
      </w:r>
      <w:r w:rsidR="003916BE">
        <w:rPr>
          <w:rFonts w:ascii="Arial" w:eastAsiaTheme="minorHAnsi" w:hAnsi="Arial" w:cs="Arial"/>
          <w:bCs/>
          <w:iCs/>
          <w:sz w:val="26"/>
          <w:szCs w:val="26"/>
          <w:lang w:eastAsia="es-ES"/>
        </w:rPr>
        <w:t xml:space="preserve"> de diciembre de dos mil veinte</w:t>
      </w:r>
      <w:r w:rsidR="00F2385E">
        <w:rPr>
          <w:rFonts w:ascii="Arial" w:eastAsiaTheme="minorHAnsi" w:hAnsi="Arial" w:cs="Arial"/>
          <w:bCs/>
          <w:iCs/>
          <w:sz w:val="26"/>
          <w:szCs w:val="26"/>
          <w:lang w:eastAsia="es-ES"/>
        </w:rPr>
        <w:t xml:space="preserve">, </w:t>
      </w:r>
      <w:r w:rsidR="00FA12B2">
        <w:rPr>
          <w:rFonts w:ascii="Arial" w:eastAsia="Calibri" w:hAnsi="Arial" w:cs="Arial"/>
          <w:sz w:val="26"/>
          <w:szCs w:val="26"/>
          <w:lang w:eastAsia="en-US"/>
        </w:rPr>
        <w:t>dictado por</w:t>
      </w:r>
      <w:r w:rsidR="00FA12B2">
        <w:rPr>
          <w:rFonts w:ascii="Arial" w:eastAsia="Calibri" w:hAnsi="Arial" w:cs="Arial"/>
          <w:bCs/>
          <w:sz w:val="26"/>
          <w:szCs w:val="26"/>
          <w:lang w:eastAsia="en-US"/>
        </w:rPr>
        <w:t xml:space="preserve"> la </w:t>
      </w:r>
      <w:r w:rsidR="001976B4">
        <w:rPr>
          <w:rFonts w:ascii="Arial" w:eastAsia="Calibri" w:hAnsi="Arial" w:cs="Arial"/>
          <w:bCs/>
          <w:sz w:val="26"/>
          <w:szCs w:val="26"/>
          <w:lang w:eastAsia="en-US"/>
        </w:rPr>
        <w:t>Quinta</w:t>
      </w:r>
      <w:r w:rsidR="00FA12B2" w:rsidRPr="00A979D7">
        <w:rPr>
          <w:rFonts w:ascii="Arial" w:eastAsia="Calibri" w:hAnsi="Arial" w:cs="Arial"/>
          <w:sz w:val="26"/>
          <w:szCs w:val="26"/>
          <w:lang w:eastAsia="en-US"/>
        </w:rPr>
        <w:t xml:space="preserve"> Sala Unitaria de Primera Instancia</w:t>
      </w:r>
      <w:r w:rsidR="00FA12B2">
        <w:rPr>
          <w:rFonts w:ascii="Arial" w:eastAsia="Calibri" w:hAnsi="Arial" w:cs="Arial"/>
          <w:sz w:val="26"/>
          <w:szCs w:val="26"/>
          <w:lang w:eastAsia="en-US"/>
        </w:rPr>
        <w:t xml:space="preserve"> de este Tribunal</w:t>
      </w:r>
      <w:r w:rsidR="00FA12B2">
        <w:rPr>
          <w:rFonts w:ascii="Arial" w:hAnsi="Arial" w:cs="Arial"/>
          <w:bCs/>
          <w:iCs/>
          <w:sz w:val="26"/>
          <w:szCs w:val="26"/>
          <w:lang w:eastAsia="es-ES"/>
        </w:rPr>
        <w:t xml:space="preserve">, </w:t>
      </w:r>
      <w:r w:rsidR="00F2385E" w:rsidRPr="00A979D7">
        <w:rPr>
          <w:rFonts w:ascii="Arial" w:eastAsiaTheme="minorHAnsi" w:hAnsi="Arial" w:cs="Arial"/>
          <w:bCs/>
          <w:iCs/>
          <w:sz w:val="26"/>
          <w:szCs w:val="26"/>
          <w:lang w:eastAsia="es-ES"/>
        </w:rPr>
        <w:t>en el</w:t>
      </w:r>
      <w:r w:rsidR="00F2385E">
        <w:rPr>
          <w:rFonts w:ascii="Arial" w:eastAsiaTheme="minorHAnsi" w:hAnsi="Arial" w:cs="Arial"/>
          <w:bCs/>
          <w:iCs/>
          <w:sz w:val="26"/>
          <w:szCs w:val="26"/>
          <w:lang w:eastAsia="es-ES"/>
        </w:rPr>
        <w:t xml:space="preserve"> </w:t>
      </w:r>
      <w:r w:rsidR="00F2385E" w:rsidRPr="00A979D7">
        <w:rPr>
          <w:rFonts w:ascii="Arial" w:eastAsiaTheme="minorHAnsi" w:hAnsi="Arial" w:cs="Arial"/>
          <w:bCs/>
          <w:iCs/>
          <w:sz w:val="26"/>
          <w:szCs w:val="26"/>
          <w:lang w:eastAsia="es-ES"/>
        </w:rPr>
        <w:t xml:space="preserve">juicio de </w:t>
      </w:r>
      <w:r w:rsidR="00F2385E" w:rsidRPr="00E2025D">
        <w:rPr>
          <w:rFonts w:ascii="Arial" w:eastAsiaTheme="minorHAnsi" w:hAnsi="Arial" w:cs="Arial"/>
          <w:bCs/>
          <w:iCs/>
          <w:sz w:val="26"/>
          <w:szCs w:val="26"/>
          <w:lang w:eastAsia="es-ES"/>
        </w:rPr>
        <w:t xml:space="preserve">nulidad </w:t>
      </w:r>
      <w:r w:rsidR="002A0765" w:rsidRPr="00E2025D">
        <w:rPr>
          <w:rFonts w:ascii="Arial" w:eastAsia="Calibri" w:hAnsi="Arial" w:cs="Arial"/>
          <w:b/>
          <w:sz w:val="26"/>
          <w:szCs w:val="26"/>
          <w:lang w:eastAsia="en-US"/>
        </w:rPr>
        <w:t>0</w:t>
      </w:r>
      <w:r w:rsidR="001976B4">
        <w:rPr>
          <w:rFonts w:ascii="Arial" w:eastAsia="Calibri" w:hAnsi="Arial" w:cs="Arial"/>
          <w:b/>
          <w:sz w:val="26"/>
          <w:szCs w:val="26"/>
          <w:lang w:eastAsia="en-US"/>
        </w:rPr>
        <w:t>148</w:t>
      </w:r>
      <w:r w:rsidR="00F2385E" w:rsidRPr="00E2025D">
        <w:rPr>
          <w:rFonts w:ascii="Arial" w:eastAsia="Calibri" w:hAnsi="Arial" w:cs="Arial"/>
          <w:b/>
          <w:sz w:val="26"/>
          <w:szCs w:val="26"/>
          <w:lang w:eastAsia="en-US"/>
        </w:rPr>
        <w:t>/2020</w:t>
      </w:r>
      <w:r w:rsidRPr="00E2025D">
        <w:rPr>
          <w:rFonts w:ascii="Arial" w:eastAsiaTheme="minorHAnsi" w:hAnsi="Arial" w:cs="Arial"/>
          <w:bCs/>
          <w:iCs/>
          <w:sz w:val="26"/>
          <w:szCs w:val="26"/>
          <w:lang w:eastAsia="es-ES"/>
        </w:rPr>
        <w:t xml:space="preserve">.- - - </w:t>
      </w:r>
      <w:r w:rsidR="007D6F3D" w:rsidRPr="00E2025D">
        <w:rPr>
          <w:rFonts w:ascii="Arial" w:eastAsiaTheme="minorHAnsi" w:hAnsi="Arial" w:cs="Arial"/>
          <w:bCs/>
          <w:iCs/>
          <w:sz w:val="26"/>
          <w:szCs w:val="26"/>
          <w:lang w:eastAsia="es-ES"/>
        </w:rPr>
        <w:t xml:space="preserve">- - - </w:t>
      </w:r>
      <w:r w:rsidR="004A50B6">
        <w:rPr>
          <w:rFonts w:ascii="Arial" w:eastAsiaTheme="minorHAnsi" w:hAnsi="Arial" w:cs="Arial"/>
          <w:bCs/>
          <w:iCs/>
          <w:sz w:val="26"/>
          <w:szCs w:val="26"/>
          <w:lang w:eastAsia="es-ES"/>
        </w:rPr>
        <w:t>- - - - - - - - - - - - - - - - - - - - - - - - - - - - - -</w:t>
      </w:r>
    </w:p>
    <w:p w14:paraId="1344BBF1" w14:textId="1476BD0D" w:rsidR="00A979D7" w:rsidRPr="00E558C8" w:rsidRDefault="0056172F" w:rsidP="0056172F">
      <w:pPr>
        <w:spacing w:line="360" w:lineRule="auto"/>
        <w:jc w:val="both"/>
        <w:rPr>
          <w:rFonts w:ascii="Arial" w:eastAsiaTheme="minorHAnsi" w:hAnsi="Arial" w:cs="Arial"/>
          <w:bCs/>
          <w:iCs/>
          <w:sz w:val="26"/>
          <w:szCs w:val="26"/>
          <w:lang w:eastAsia="es-ES"/>
        </w:rPr>
      </w:pPr>
      <w:r w:rsidRPr="00E2025D">
        <w:rPr>
          <w:rFonts w:ascii="Arial" w:eastAsiaTheme="minorHAnsi" w:hAnsi="Arial" w:cs="Arial"/>
          <w:bCs/>
          <w:iCs/>
          <w:sz w:val="26"/>
          <w:szCs w:val="26"/>
          <w:lang w:eastAsia="es-ES"/>
        </w:rPr>
        <w:t xml:space="preserve"> </w:t>
      </w:r>
      <w:r w:rsidR="00F20B40" w:rsidRPr="00E2025D">
        <w:rPr>
          <w:rFonts w:ascii="Arial" w:eastAsiaTheme="minorHAnsi" w:hAnsi="Arial" w:cs="Arial"/>
          <w:bCs/>
          <w:iCs/>
          <w:sz w:val="26"/>
          <w:szCs w:val="26"/>
          <w:lang w:eastAsia="es-ES"/>
        </w:rPr>
        <w:tab/>
      </w:r>
      <w:r w:rsidR="00A979D7" w:rsidRPr="00533722">
        <w:rPr>
          <w:rFonts w:ascii="Arial" w:eastAsiaTheme="minorHAnsi" w:hAnsi="Arial" w:cs="Arial"/>
          <w:b/>
          <w:bCs/>
          <w:sz w:val="26"/>
          <w:szCs w:val="26"/>
          <w:lang w:eastAsia="en-US"/>
        </w:rPr>
        <w:t>SEGUNDO.</w:t>
      </w:r>
      <w:r w:rsidR="00A979D7" w:rsidRPr="00533722">
        <w:rPr>
          <w:rFonts w:ascii="Arial" w:eastAsia="Calibri" w:hAnsi="Arial" w:cs="Arial"/>
          <w:bCs/>
          <w:sz w:val="26"/>
          <w:szCs w:val="26"/>
        </w:rPr>
        <w:t xml:space="preserve"> </w:t>
      </w:r>
      <w:r w:rsidR="00AB795D" w:rsidRPr="00533722">
        <w:rPr>
          <w:rFonts w:ascii="Arial" w:eastAsiaTheme="minorHAnsi" w:hAnsi="Arial" w:cs="Arial"/>
          <w:bCs/>
          <w:sz w:val="26"/>
          <w:szCs w:val="26"/>
          <w:lang w:eastAsia="en-US"/>
        </w:rPr>
        <w:t>El</w:t>
      </w:r>
      <w:r w:rsidR="00A979D7" w:rsidRPr="00533722">
        <w:rPr>
          <w:rFonts w:ascii="Arial" w:eastAsiaTheme="minorHAnsi" w:hAnsi="Arial" w:cs="Arial"/>
          <w:bCs/>
          <w:sz w:val="26"/>
          <w:szCs w:val="26"/>
          <w:lang w:eastAsia="en-US"/>
        </w:rPr>
        <w:t xml:space="preserve"> agravio</w:t>
      </w:r>
      <w:r w:rsidR="00AB795D" w:rsidRPr="00533722">
        <w:rPr>
          <w:rFonts w:ascii="Arial" w:eastAsiaTheme="minorHAnsi" w:hAnsi="Arial" w:cs="Arial"/>
          <w:bCs/>
          <w:sz w:val="26"/>
          <w:szCs w:val="26"/>
          <w:lang w:eastAsia="en-US"/>
        </w:rPr>
        <w:t xml:space="preserve"> hecho valer se encuentra</w:t>
      </w:r>
      <w:r w:rsidR="00A979D7" w:rsidRPr="00533722">
        <w:rPr>
          <w:rFonts w:ascii="Arial" w:eastAsiaTheme="minorHAnsi" w:hAnsi="Arial" w:cs="Arial"/>
          <w:bCs/>
          <w:sz w:val="26"/>
          <w:szCs w:val="26"/>
          <w:lang w:eastAsia="en-US"/>
        </w:rPr>
        <w:t xml:space="preserve"> </w:t>
      </w:r>
      <w:r w:rsidR="00C34E12" w:rsidRPr="00533722">
        <w:rPr>
          <w:rFonts w:ascii="Arial" w:eastAsiaTheme="minorHAnsi" w:hAnsi="Arial" w:cs="Arial"/>
          <w:bCs/>
          <w:sz w:val="26"/>
          <w:szCs w:val="26"/>
          <w:lang w:eastAsia="en-US"/>
        </w:rPr>
        <w:t>plasmado</w:t>
      </w:r>
      <w:r w:rsidR="00A979D7" w:rsidRPr="00533722">
        <w:rPr>
          <w:rFonts w:ascii="Arial" w:eastAsiaTheme="minorHAnsi" w:hAnsi="Arial" w:cs="Arial"/>
          <w:bCs/>
          <w:sz w:val="26"/>
          <w:szCs w:val="26"/>
          <w:lang w:eastAsia="en-US"/>
        </w:rPr>
        <w:t xml:space="preserve"> en el escrito de</w:t>
      </w:r>
      <w:r w:rsidR="00390532" w:rsidRPr="00533722">
        <w:rPr>
          <w:rFonts w:ascii="Arial" w:eastAsiaTheme="minorHAnsi" w:hAnsi="Arial" w:cs="Arial"/>
          <w:bCs/>
          <w:sz w:val="26"/>
          <w:szCs w:val="26"/>
          <w:lang w:eastAsia="en-US"/>
        </w:rPr>
        <w:t xml:space="preserve"> </w:t>
      </w:r>
      <w:r w:rsidR="00B8056F" w:rsidRPr="00533722">
        <w:rPr>
          <w:rFonts w:ascii="Arial" w:eastAsiaTheme="minorHAnsi" w:hAnsi="Arial" w:cs="Arial"/>
          <w:bCs/>
          <w:sz w:val="26"/>
          <w:szCs w:val="26"/>
          <w:lang w:eastAsia="en-US"/>
        </w:rPr>
        <w:t>l</w:t>
      </w:r>
      <w:r w:rsidR="00390532" w:rsidRPr="00533722">
        <w:rPr>
          <w:rFonts w:ascii="Arial" w:eastAsiaTheme="minorHAnsi" w:hAnsi="Arial" w:cs="Arial"/>
          <w:bCs/>
          <w:sz w:val="26"/>
          <w:szCs w:val="26"/>
          <w:lang w:eastAsia="en-US"/>
        </w:rPr>
        <w:t>a</w:t>
      </w:r>
      <w:r w:rsidR="009800E3" w:rsidRPr="00533722">
        <w:rPr>
          <w:rFonts w:ascii="Arial" w:eastAsiaTheme="minorHAnsi" w:hAnsi="Arial" w:cs="Arial"/>
          <w:bCs/>
          <w:sz w:val="26"/>
          <w:szCs w:val="26"/>
          <w:lang w:eastAsia="en-US"/>
        </w:rPr>
        <w:t xml:space="preserve"> </w:t>
      </w:r>
      <w:r w:rsidR="00A979D7" w:rsidRPr="00533722">
        <w:rPr>
          <w:rFonts w:ascii="Arial" w:eastAsiaTheme="minorHAnsi" w:hAnsi="Arial" w:cs="Arial"/>
          <w:bCs/>
          <w:sz w:val="26"/>
          <w:szCs w:val="26"/>
          <w:lang w:eastAsia="en-US"/>
        </w:rPr>
        <w:t xml:space="preserve">recurrente, por lo que no existe necesidad de transcribirlo, al no </w:t>
      </w:r>
      <w:r w:rsidR="00E2025D" w:rsidRPr="00533722">
        <w:rPr>
          <w:rFonts w:ascii="Arial" w:eastAsiaTheme="minorHAnsi" w:hAnsi="Arial" w:cs="Arial"/>
          <w:bCs/>
          <w:sz w:val="26"/>
          <w:szCs w:val="26"/>
          <w:lang w:eastAsia="en-US"/>
        </w:rPr>
        <w:t>transgredirle</w:t>
      </w:r>
      <w:r w:rsidR="00A979D7" w:rsidRPr="00533722">
        <w:rPr>
          <w:rFonts w:ascii="Arial" w:eastAsiaTheme="minorHAnsi" w:hAnsi="Arial" w:cs="Arial"/>
          <w:bCs/>
          <w:sz w:val="26"/>
          <w:szCs w:val="26"/>
          <w:lang w:eastAsia="en-US"/>
        </w:rPr>
        <w:t xml:space="preserve"> derecho alguno, como tampoco se vulnera disposición expresa que imponga tal obligación</w:t>
      </w:r>
      <w:r w:rsidR="00A979D7" w:rsidRPr="00533722">
        <w:rPr>
          <w:rFonts w:ascii="Arial" w:eastAsiaTheme="minorHAnsi" w:hAnsi="Arial" w:cs="Arial"/>
          <w:sz w:val="26"/>
          <w:szCs w:val="26"/>
          <w:lang w:eastAsia="en-US"/>
        </w:rPr>
        <w:t xml:space="preserve">. </w:t>
      </w:r>
      <w:r w:rsidR="00A979D7" w:rsidRPr="00533722">
        <w:rPr>
          <w:rFonts w:ascii="Arial" w:hAnsi="Arial" w:cs="Arial"/>
          <w:sz w:val="26"/>
          <w:szCs w:val="26"/>
        </w:rPr>
        <w:t xml:space="preserve">En apoyo a lo anterior, se invoca el criterio </w:t>
      </w:r>
      <w:r w:rsidR="009F3A6E" w:rsidRPr="00533722">
        <w:rPr>
          <w:rFonts w:ascii="Arial" w:hAnsi="Arial" w:cs="Arial"/>
          <w:sz w:val="26"/>
          <w:szCs w:val="26"/>
        </w:rPr>
        <w:t>j</w:t>
      </w:r>
      <w:r w:rsidR="00A979D7" w:rsidRPr="00533722">
        <w:rPr>
          <w:rFonts w:ascii="Arial" w:hAnsi="Arial" w:cs="Arial"/>
          <w:sz w:val="26"/>
          <w:szCs w:val="26"/>
        </w:rPr>
        <w:t>urisprudencial</w:t>
      </w:r>
      <w:r w:rsidR="00A979D7" w:rsidRPr="00533722">
        <w:rPr>
          <w:rFonts w:ascii="Arial" w:hAnsi="Arial" w:cs="Arial"/>
          <w:bCs/>
          <w:color w:val="000000"/>
          <w:sz w:val="26"/>
          <w:szCs w:val="26"/>
        </w:rPr>
        <w:t xml:space="preserve"> 2a./J. 58/2010 emitid</w:t>
      </w:r>
      <w:r w:rsidR="00A4224F" w:rsidRPr="00533722">
        <w:rPr>
          <w:rFonts w:ascii="Arial" w:hAnsi="Arial" w:cs="Arial"/>
          <w:bCs/>
          <w:color w:val="000000"/>
          <w:sz w:val="26"/>
          <w:szCs w:val="26"/>
        </w:rPr>
        <w:t>o</w:t>
      </w:r>
      <w:r w:rsidR="00A979D7" w:rsidRPr="00533722">
        <w:rPr>
          <w:rFonts w:ascii="Arial" w:hAnsi="Arial" w:cs="Arial"/>
          <w:bCs/>
          <w:color w:val="000000"/>
          <w:sz w:val="26"/>
          <w:szCs w:val="26"/>
        </w:rPr>
        <w:t xml:space="preserve"> por la Segunda Sala de la Suprema Corte de Justicia de la Nación, con número de registro 164618, publicad</w:t>
      </w:r>
      <w:r w:rsidR="00A4224F" w:rsidRPr="00533722">
        <w:rPr>
          <w:rFonts w:ascii="Arial" w:hAnsi="Arial" w:cs="Arial"/>
          <w:bCs/>
          <w:color w:val="000000"/>
          <w:sz w:val="26"/>
          <w:szCs w:val="26"/>
        </w:rPr>
        <w:t>o</w:t>
      </w:r>
      <w:r w:rsidR="00A979D7" w:rsidRPr="00533722">
        <w:rPr>
          <w:rFonts w:ascii="Arial" w:hAnsi="Arial" w:cs="Arial"/>
          <w:bCs/>
          <w:color w:val="000000"/>
          <w:sz w:val="26"/>
          <w:szCs w:val="26"/>
        </w:rPr>
        <w:t xml:space="preserve"> en la Gaceta del Semanario Judicial de</w:t>
      </w:r>
      <w:r w:rsidR="00A979D7" w:rsidRPr="00A979D7">
        <w:rPr>
          <w:rFonts w:ascii="Arial" w:hAnsi="Arial" w:cs="Arial"/>
          <w:bCs/>
          <w:color w:val="000000"/>
          <w:sz w:val="26"/>
          <w:szCs w:val="26"/>
        </w:rPr>
        <w:t xml:space="preserve"> la Federación, Tomo XXXI, Mayo de 2010, visible a página 830, Novena Época, bajo el rubro y texto siguiente:</w:t>
      </w:r>
      <w:r w:rsidR="004971E4">
        <w:rPr>
          <w:rFonts w:ascii="Arial" w:hAnsi="Arial" w:cs="Arial"/>
          <w:bCs/>
          <w:color w:val="000000"/>
          <w:sz w:val="26"/>
          <w:szCs w:val="26"/>
        </w:rPr>
        <w:t xml:space="preserve">- - - - - - - - - - - - - - - </w:t>
      </w:r>
      <w:r w:rsidR="00AB795D">
        <w:rPr>
          <w:rFonts w:ascii="Arial" w:hAnsi="Arial" w:cs="Arial"/>
          <w:bCs/>
          <w:color w:val="000000"/>
          <w:sz w:val="26"/>
          <w:szCs w:val="26"/>
        </w:rPr>
        <w:t>- - - - - - - - - -</w:t>
      </w:r>
      <w:r w:rsidR="00B8056F">
        <w:rPr>
          <w:rFonts w:ascii="Arial" w:hAnsi="Arial" w:cs="Arial"/>
          <w:bCs/>
          <w:color w:val="000000"/>
          <w:sz w:val="26"/>
          <w:szCs w:val="26"/>
        </w:rPr>
        <w:t xml:space="preserve"> </w:t>
      </w:r>
      <w:r w:rsidR="00D51383">
        <w:rPr>
          <w:rFonts w:ascii="Arial" w:hAnsi="Arial" w:cs="Arial"/>
          <w:bCs/>
          <w:color w:val="000000"/>
          <w:sz w:val="26"/>
          <w:szCs w:val="26"/>
        </w:rPr>
        <w:t>- - - - - - - - - - - - - - -</w:t>
      </w:r>
    </w:p>
    <w:p w14:paraId="22EBFDD6" w14:textId="52353ADF" w:rsidR="00AB795D" w:rsidRDefault="00AB795D" w:rsidP="00C3486F">
      <w:pPr>
        <w:spacing w:before="100" w:beforeAutospacing="1"/>
        <w:ind w:left="851" w:right="900"/>
        <w:jc w:val="both"/>
        <w:rPr>
          <w:rFonts w:ascii="Arial" w:eastAsia="Calibri" w:hAnsi="Arial" w:cs="Arial"/>
          <w:b/>
          <w:sz w:val="26"/>
          <w:szCs w:val="26"/>
        </w:rPr>
      </w:pPr>
      <w:r w:rsidRPr="00A979D7">
        <w:rPr>
          <w:rFonts w:ascii="Arial" w:eastAsia="Calibri" w:hAnsi="Arial" w:cs="Arial"/>
          <w:b/>
          <w:bCs/>
          <w:i/>
        </w:rPr>
        <w:t xml:space="preserve">“CONCEPTOS DE VIOLACIÓN O AGRAVIOS. PARA CUMPLIR CON LOS PRINCIPIOS DE CONGRUENCIA Y EXHAUSTIVIDAD EN LAS SENTENCIAS DE AMPARO ES INNECESARIA SU TRANSCRIPCIÓN. </w:t>
      </w:r>
      <w:r w:rsidRPr="00A979D7">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w:t>
      </w:r>
    </w:p>
    <w:p w14:paraId="262F347C" w14:textId="0265C8D5" w:rsidR="00390532" w:rsidRDefault="0098077A" w:rsidP="00E60C94">
      <w:pPr>
        <w:spacing w:before="100" w:beforeAutospacing="1" w:line="360" w:lineRule="auto"/>
        <w:ind w:firstLine="708"/>
        <w:jc w:val="both"/>
        <w:rPr>
          <w:rFonts w:ascii="Arial" w:hAnsi="Arial" w:cs="Arial"/>
          <w:color w:val="000000"/>
          <w:sz w:val="26"/>
          <w:szCs w:val="26"/>
        </w:rPr>
      </w:pPr>
      <w:r>
        <w:rPr>
          <w:rFonts w:ascii="Arial" w:hAnsi="Arial" w:cs="Arial"/>
          <w:b/>
          <w:bCs/>
          <w:color w:val="000000"/>
          <w:sz w:val="26"/>
          <w:szCs w:val="26"/>
        </w:rPr>
        <w:lastRenderedPageBreak/>
        <w:t>TERCERO.</w:t>
      </w:r>
      <w:r w:rsidR="00AC2F17">
        <w:rPr>
          <w:rFonts w:ascii="Arial" w:hAnsi="Arial" w:cs="Arial"/>
          <w:b/>
          <w:bCs/>
          <w:color w:val="000000"/>
          <w:sz w:val="26"/>
          <w:szCs w:val="26"/>
        </w:rPr>
        <w:t xml:space="preserve"> </w:t>
      </w:r>
      <w:r w:rsidR="00E60C94">
        <w:rPr>
          <w:rFonts w:ascii="Arial" w:hAnsi="Arial" w:cs="Arial"/>
          <w:color w:val="000000"/>
          <w:sz w:val="26"/>
          <w:szCs w:val="26"/>
        </w:rPr>
        <w:t xml:space="preserve">Señala </w:t>
      </w:r>
      <w:r w:rsidR="003A38F8" w:rsidRPr="00251B1E">
        <w:rPr>
          <w:rFonts w:ascii="Arial" w:hAnsi="Arial" w:cs="Arial"/>
          <w:color w:val="000000"/>
          <w:sz w:val="26"/>
          <w:szCs w:val="26"/>
        </w:rPr>
        <w:t>la</w:t>
      </w:r>
      <w:r w:rsidR="003A38F8">
        <w:rPr>
          <w:rFonts w:ascii="Arial" w:hAnsi="Arial" w:cs="Arial"/>
          <w:color w:val="000000"/>
          <w:sz w:val="26"/>
          <w:szCs w:val="26"/>
        </w:rPr>
        <w:t xml:space="preserve"> </w:t>
      </w:r>
      <w:r w:rsidR="00E60C94">
        <w:rPr>
          <w:rFonts w:ascii="Arial" w:hAnsi="Arial" w:cs="Arial"/>
          <w:color w:val="000000"/>
          <w:sz w:val="26"/>
          <w:szCs w:val="26"/>
        </w:rPr>
        <w:t>recurrente que le causa agravio el acuerdo d</w:t>
      </w:r>
      <w:r w:rsidR="00E17403">
        <w:rPr>
          <w:rFonts w:ascii="Arial" w:hAnsi="Arial" w:cs="Arial"/>
          <w:color w:val="000000"/>
          <w:sz w:val="26"/>
          <w:szCs w:val="26"/>
        </w:rPr>
        <w:t xml:space="preserve">e </w:t>
      </w:r>
      <w:r w:rsidR="00390532">
        <w:rPr>
          <w:rFonts w:ascii="Arial" w:hAnsi="Arial" w:cs="Arial"/>
          <w:color w:val="000000"/>
          <w:sz w:val="26"/>
          <w:szCs w:val="26"/>
        </w:rPr>
        <w:t>quince</w:t>
      </w:r>
      <w:r w:rsidR="00E17403">
        <w:rPr>
          <w:rFonts w:ascii="Arial" w:hAnsi="Arial" w:cs="Arial"/>
          <w:color w:val="000000"/>
          <w:sz w:val="26"/>
          <w:szCs w:val="26"/>
        </w:rPr>
        <w:t xml:space="preserve"> de diciembre de dos mil veinte</w:t>
      </w:r>
      <w:r w:rsidR="00143AB6">
        <w:rPr>
          <w:rFonts w:ascii="Arial" w:hAnsi="Arial" w:cs="Arial"/>
          <w:color w:val="000000"/>
          <w:sz w:val="26"/>
          <w:szCs w:val="26"/>
        </w:rPr>
        <w:t xml:space="preserve">, </w:t>
      </w:r>
      <w:r w:rsidR="0006121F">
        <w:rPr>
          <w:rFonts w:ascii="Arial" w:hAnsi="Arial" w:cs="Arial"/>
          <w:color w:val="000000"/>
          <w:sz w:val="26"/>
          <w:szCs w:val="26"/>
        </w:rPr>
        <w:t xml:space="preserve">porque se violan las formalidades que rigen el juicio contencioso administrativo establecidas en los artículos 149, 150 y 151 de la Ley de Procedimiento y Justicia Administrativa para el Estado de Oaxaca.- - - - - - - - - - - - - - - - - - - - - - </w:t>
      </w:r>
    </w:p>
    <w:p w14:paraId="4E128C43" w14:textId="27EE8749" w:rsidR="00374A1F" w:rsidRDefault="007E14A4" w:rsidP="00374A1F">
      <w:pPr>
        <w:spacing w:before="100" w:beforeAutospacing="1" w:line="360" w:lineRule="auto"/>
        <w:ind w:firstLine="708"/>
        <w:jc w:val="both"/>
        <w:rPr>
          <w:rFonts w:ascii="Arial" w:hAnsi="Arial" w:cs="Arial"/>
          <w:color w:val="000000"/>
          <w:sz w:val="26"/>
          <w:szCs w:val="26"/>
        </w:rPr>
      </w:pPr>
      <w:r>
        <w:rPr>
          <w:rFonts w:ascii="Arial" w:hAnsi="Arial" w:cs="Arial"/>
          <w:color w:val="000000"/>
          <w:sz w:val="26"/>
          <w:szCs w:val="26"/>
        </w:rPr>
        <w:t>Refiere la recurrente que l</w:t>
      </w:r>
      <w:r w:rsidR="00374A1F">
        <w:rPr>
          <w:rFonts w:ascii="Arial" w:hAnsi="Arial" w:cs="Arial"/>
          <w:color w:val="000000"/>
          <w:sz w:val="26"/>
          <w:szCs w:val="26"/>
        </w:rPr>
        <w:t>o anterior es así, pues de acuerdo con el primer artículo señalado,</w:t>
      </w:r>
      <w:r>
        <w:rPr>
          <w:rFonts w:ascii="Arial" w:hAnsi="Arial" w:cs="Arial"/>
          <w:color w:val="000000"/>
          <w:sz w:val="26"/>
          <w:szCs w:val="26"/>
        </w:rPr>
        <w:t xml:space="preserve"> el 149</w:t>
      </w:r>
      <w:r w:rsidRPr="007E14A4">
        <w:rPr>
          <w:rFonts w:ascii="Arial" w:hAnsi="Arial" w:cs="Arial"/>
          <w:color w:val="000000"/>
          <w:sz w:val="26"/>
          <w:szCs w:val="26"/>
        </w:rPr>
        <w:t xml:space="preserve"> </w:t>
      </w:r>
      <w:r>
        <w:rPr>
          <w:rFonts w:ascii="Arial" w:hAnsi="Arial" w:cs="Arial"/>
          <w:color w:val="000000"/>
          <w:sz w:val="26"/>
          <w:szCs w:val="26"/>
        </w:rPr>
        <w:t>de la Ley de Procedimiento y Justicia Administrativa para el Estado de Oaxaca,</w:t>
      </w:r>
      <w:r w:rsidR="00374A1F">
        <w:rPr>
          <w:rFonts w:ascii="Arial" w:hAnsi="Arial" w:cs="Arial"/>
          <w:color w:val="000000"/>
          <w:sz w:val="26"/>
          <w:szCs w:val="26"/>
        </w:rPr>
        <w:t xml:space="preserve"> el juicio ante el tri</w:t>
      </w:r>
      <w:r>
        <w:rPr>
          <w:rFonts w:ascii="Arial" w:hAnsi="Arial" w:cs="Arial"/>
          <w:color w:val="000000"/>
          <w:sz w:val="26"/>
          <w:szCs w:val="26"/>
        </w:rPr>
        <w:t xml:space="preserve">bunal será de estricto derecho; </w:t>
      </w:r>
      <w:r w:rsidR="00374A1F">
        <w:rPr>
          <w:rFonts w:ascii="Arial" w:hAnsi="Arial" w:cs="Arial"/>
          <w:color w:val="000000"/>
          <w:sz w:val="26"/>
          <w:szCs w:val="26"/>
        </w:rPr>
        <w:t>por su parte el artículo 150 citado</w:t>
      </w:r>
      <w:r>
        <w:rPr>
          <w:rFonts w:ascii="Arial" w:hAnsi="Arial" w:cs="Arial"/>
          <w:color w:val="000000"/>
          <w:sz w:val="26"/>
          <w:szCs w:val="26"/>
        </w:rPr>
        <w:t xml:space="preserve"> en el párrafo que antecede</w:t>
      </w:r>
      <w:r w:rsidR="00374A1F">
        <w:rPr>
          <w:rFonts w:ascii="Arial" w:hAnsi="Arial" w:cs="Arial"/>
          <w:color w:val="000000"/>
          <w:sz w:val="26"/>
          <w:szCs w:val="26"/>
        </w:rPr>
        <w:t xml:space="preserve">, previene que la personalidad o legitimación de las partes, deberá ser analizada de oficio por las Salas; por tanto, señala que los </w:t>
      </w:r>
      <w:r w:rsidR="00774DFE">
        <w:rPr>
          <w:rFonts w:ascii="Arial" w:hAnsi="Arial" w:cs="Arial"/>
          <w:color w:val="000000"/>
          <w:sz w:val="26"/>
          <w:szCs w:val="26"/>
        </w:rPr>
        <w:t xml:space="preserve">citados </w:t>
      </w:r>
      <w:r w:rsidR="00374A1F">
        <w:rPr>
          <w:rFonts w:ascii="Arial" w:hAnsi="Arial" w:cs="Arial"/>
          <w:color w:val="000000"/>
          <w:sz w:val="26"/>
          <w:szCs w:val="26"/>
        </w:rPr>
        <w:t xml:space="preserve">artículos relacionados entre sí, permiten concluir que la personalidad de la autoridad demandada debió ser analizada de oficio por la Sala de que se trata, y al no haberlo hecho así, trasgrede en su perjuicio el contenido de dichas disposiciones legales. </w:t>
      </w:r>
      <w:r w:rsidR="008F250E">
        <w:rPr>
          <w:rFonts w:ascii="Arial" w:hAnsi="Arial" w:cs="Arial"/>
          <w:color w:val="000000"/>
          <w:sz w:val="26"/>
          <w:szCs w:val="26"/>
        </w:rPr>
        <w:t>-</w:t>
      </w:r>
      <w:r w:rsidR="004A50B6">
        <w:rPr>
          <w:rFonts w:ascii="Arial" w:hAnsi="Arial" w:cs="Arial"/>
          <w:color w:val="000000"/>
          <w:sz w:val="26"/>
          <w:szCs w:val="26"/>
        </w:rPr>
        <w:t xml:space="preserve"> -- - - - - - - - - - -</w:t>
      </w:r>
    </w:p>
    <w:p w14:paraId="0262F397" w14:textId="0BAE44A2" w:rsidR="00374A1F" w:rsidRDefault="00374A1F" w:rsidP="00BF013E">
      <w:pPr>
        <w:spacing w:after="120" w:line="360" w:lineRule="auto"/>
        <w:ind w:firstLine="708"/>
        <w:jc w:val="both"/>
        <w:rPr>
          <w:rFonts w:ascii="Arial" w:hAnsi="Arial" w:cs="Arial"/>
          <w:color w:val="000000"/>
          <w:sz w:val="26"/>
          <w:szCs w:val="26"/>
        </w:rPr>
      </w:pPr>
      <w:r w:rsidRPr="00533722">
        <w:rPr>
          <w:rFonts w:ascii="Arial" w:hAnsi="Arial" w:cs="Arial"/>
          <w:color w:val="000000"/>
          <w:sz w:val="26"/>
          <w:szCs w:val="26"/>
        </w:rPr>
        <w:t>Sigue exponiendo</w:t>
      </w:r>
      <w:r w:rsidR="00F63D14">
        <w:rPr>
          <w:rFonts w:ascii="Arial" w:hAnsi="Arial" w:cs="Arial"/>
          <w:color w:val="000000"/>
          <w:sz w:val="26"/>
          <w:szCs w:val="26"/>
        </w:rPr>
        <w:t xml:space="preserve"> la recurrente</w:t>
      </w:r>
      <w:r w:rsidRPr="00533722">
        <w:rPr>
          <w:rFonts w:ascii="Arial" w:hAnsi="Arial" w:cs="Arial"/>
          <w:color w:val="000000"/>
          <w:sz w:val="26"/>
          <w:szCs w:val="26"/>
        </w:rPr>
        <w:t xml:space="preserve"> que la autoridad demandada, en ningún momento acredita su personalidad en los términos que establece el artículo 151 de la Ley de Procedimiento y Justicia Administrativa para el Estado de Oaxaca, toda vez que </w:t>
      </w:r>
      <w:r w:rsidR="00D5604A" w:rsidRPr="00533722">
        <w:rPr>
          <w:rFonts w:ascii="Arial" w:hAnsi="Arial" w:cs="Arial"/>
          <w:color w:val="000000"/>
          <w:sz w:val="26"/>
          <w:szCs w:val="26"/>
        </w:rPr>
        <w:t xml:space="preserve">en </w:t>
      </w:r>
      <w:r w:rsidRPr="00533722">
        <w:rPr>
          <w:rFonts w:ascii="Arial" w:hAnsi="Arial" w:cs="Arial"/>
          <w:color w:val="000000"/>
          <w:sz w:val="26"/>
          <w:szCs w:val="26"/>
        </w:rPr>
        <w:t xml:space="preserve">el supuesto nombramiento que exhibe, no consta que </w:t>
      </w:r>
      <w:r w:rsidR="00EF60CB">
        <w:rPr>
          <w:rFonts w:ascii="Arial" w:eastAsia="Times New Roman" w:hAnsi="Arial" w:cs="Arial"/>
          <w:b/>
          <w:iCs/>
          <w:color w:val="000000"/>
        </w:rPr>
        <w:t>***********</w:t>
      </w:r>
      <w:r w:rsidRPr="00533722">
        <w:rPr>
          <w:rFonts w:ascii="Arial" w:hAnsi="Arial" w:cs="Arial"/>
          <w:color w:val="000000"/>
          <w:sz w:val="26"/>
          <w:szCs w:val="26"/>
        </w:rPr>
        <w:t xml:space="preserve">, haya rendido la protesta de ley, por tanto, indica que resulta indebido que la Quinta Sala Unitaria de Primera Instancia, </w:t>
      </w:r>
      <w:r w:rsidR="00774DFE" w:rsidRPr="00533722">
        <w:rPr>
          <w:rFonts w:ascii="Arial" w:hAnsi="Arial" w:cs="Arial"/>
          <w:color w:val="000000"/>
          <w:sz w:val="26"/>
          <w:szCs w:val="26"/>
        </w:rPr>
        <w:t>t</w:t>
      </w:r>
      <w:r w:rsidRPr="00533722">
        <w:rPr>
          <w:rFonts w:ascii="Arial" w:hAnsi="Arial" w:cs="Arial"/>
          <w:color w:val="000000"/>
          <w:sz w:val="26"/>
          <w:szCs w:val="26"/>
        </w:rPr>
        <w:t>enga por contestada la demanda, pues insiste que el nombramiento que exhibe no reúne</w:t>
      </w:r>
      <w:r>
        <w:rPr>
          <w:rFonts w:ascii="Arial" w:hAnsi="Arial" w:cs="Arial"/>
          <w:color w:val="000000"/>
          <w:sz w:val="26"/>
          <w:szCs w:val="26"/>
        </w:rPr>
        <w:t xml:space="preserve"> los requisitos de ley, de ahí la ilegalidad de la actuación que recurre.- - - - - - - - - - - - - - - </w:t>
      </w:r>
      <w:r w:rsidR="00EF60CB">
        <w:rPr>
          <w:rFonts w:ascii="Arial" w:hAnsi="Arial" w:cs="Arial"/>
          <w:color w:val="000000"/>
          <w:sz w:val="26"/>
          <w:szCs w:val="26"/>
        </w:rPr>
        <w:t xml:space="preserve">- - - - - - - - - - </w:t>
      </w:r>
    </w:p>
    <w:p w14:paraId="0A64A045" w14:textId="2D297154" w:rsidR="006958D7" w:rsidRDefault="00E30BB0" w:rsidP="00BF013E">
      <w:pPr>
        <w:spacing w:after="120" w:line="360" w:lineRule="auto"/>
        <w:ind w:firstLine="567"/>
        <w:jc w:val="both"/>
        <w:rPr>
          <w:rFonts w:ascii="Arial" w:hAnsi="Arial" w:cs="Arial"/>
          <w:bCs/>
          <w:sz w:val="26"/>
          <w:szCs w:val="26"/>
        </w:rPr>
      </w:pPr>
      <w:r w:rsidRPr="00E30BB0">
        <w:rPr>
          <w:rFonts w:ascii="Arial" w:eastAsiaTheme="minorHAnsi" w:hAnsi="Arial" w:cs="Arial"/>
          <w:b/>
          <w:bCs/>
          <w:sz w:val="26"/>
          <w:szCs w:val="26"/>
          <w:lang w:eastAsia="en-US"/>
        </w:rPr>
        <w:t>Del</w:t>
      </w:r>
      <w:r w:rsidRPr="00071A1E">
        <w:rPr>
          <w:rFonts w:ascii="Arial" w:eastAsiaTheme="minorHAnsi" w:hAnsi="Arial" w:cs="Arial"/>
          <w:bCs/>
          <w:sz w:val="26"/>
          <w:szCs w:val="26"/>
          <w:lang w:eastAsia="en-US"/>
        </w:rPr>
        <w:t xml:space="preserve"> análisis de </w:t>
      </w:r>
      <w:r w:rsidRPr="00CF337F">
        <w:rPr>
          <w:rFonts w:ascii="Arial" w:eastAsiaTheme="minorHAnsi" w:hAnsi="Arial" w:cs="Arial"/>
          <w:bCs/>
          <w:sz w:val="26"/>
          <w:szCs w:val="26"/>
          <w:lang w:eastAsia="en-US"/>
        </w:rPr>
        <w:t xml:space="preserve">las </w:t>
      </w:r>
      <w:r w:rsidR="00BF013E">
        <w:rPr>
          <w:rFonts w:ascii="Arial" w:eastAsiaTheme="minorHAnsi" w:hAnsi="Arial" w:cs="Arial"/>
          <w:bCs/>
          <w:sz w:val="26"/>
          <w:szCs w:val="26"/>
          <w:lang w:eastAsia="en-US"/>
        </w:rPr>
        <w:t xml:space="preserve">copias certificadas relativas a las </w:t>
      </w:r>
      <w:r w:rsidRPr="00CF337F">
        <w:rPr>
          <w:rFonts w:ascii="Arial" w:eastAsiaTheme="minorHAnsi" w:hAnsi="Arial" w:cs="Arial"/>
          <w:bCs/>
          <w:sz w:val="26"/>
          <w:szCs w:val="26"/>
          <w:lang w:eastAsia="en-US"/>
        </w:rPr>
        <w:t xml:space="preserve">constancias </w:t>
      </w:r>
      <w:r>
        <w:rPr>
          <w:rFonts w:ascii="Arial" w:eastAsiaTheme="minorHAnsi" w:hAnsi="Arial" w:cs="Arial"/>
          <w:bCs/>
          <w:sz w:val="26"/>
          <w:szCs w:val="26"/>
          <w:lang w:eastAsia="en-US"/>
        </w:rPr>
        <w:t xml:space="preserve">que integran el expediente </w:t>
      </w:r>
      <w:r w:rsidR="00BF013E">
        <w:rPr>
          <w:rFonts w:ascii="Arial" w:eastAsiaTheme="minorHAnsi" w:hAnsi="Arial" w:cs="Arial"/>
          <w:bCs/>
          <w:sz w:val="26"/>
          <w:szCs w:val="26"/>
          <w:lang w:eastAsia="en-US"/>
        </w:rPr>
        <w:t>principal</w:t>
      </w:r>
      <w:r>
        <w:rPr>
          <w:rFonts w:ascii="Arial" w:eastAsiaTheme="minorHAnsi" w:hAnsi="Arial" w:cs="Arial"/>
          <w:bCs/>
          <w:sz w:val="26"/>
          <w:szCs w:val="26"/>
          <w:lang w:eastAsia="en-US"/>
        </w:rPr>
        <w:t>, las cuales tienen</w:t>
      </w:r>
      <w:r w:rsidRPr="00CF337F">
        <w:rPr>
          <w:rFonts w:ascii="Arial" w:eastAsiaTheme="minorHAnsi" w:hAnsi="Arial" w:cs="Arial"/>
          <w:bCs/>
          <w:sz w:val="26"/>
          <w:szCs w:val="26"/>
          <w:lang w:eastAsia="en-US"/>
        </w:rPr>
        <w:t xml:space="preserve"> plen</w:t>
      </w:r>
      <w:r>
        <w:rPr>
          <w:rFonts w:ascii="Arial" w:eastAsiaTheme="minorHAnsi" w:hAnsi="Arial" w:cs="Arial"/>
          <w:bCs/>
          <w:sz w:val="26"/>
          <w:szCs w:val="26"/>
          <w:lang w:eastAsia="en-US"/>
        </w:rPr>
        <w:t>o valor probatorio</w:t>
      </w:r>
      <w:r>
        <w:rPr>
          <w:rFonts w:ascii="Arial" w:hAnsi="Arial" w:cs="Arial"/>
          <w:color w:val="000000"/>
          <w:sz w:val="26"/>
          <w:szCs w:val="26"/>
        </w:rPr>
        <w:t>, por tratarse de actuaciones procesales, conforme a lo dispuesto por el artículo 203</w:t>
      </w:r>
      <w:r>
        <w:rPr>
          <w:rStyle w:val="Refdenotaalpie"/>
          <w:rFonts w:ascii="Arial" w:hAnsi="Arial" w:cs="Arial"/>
          <w:color w:val="000000"/>
          <w:sz w:val="26"/>
          <w:szCs w:val="26"/>
        </w:rPr>
        <w:footnoteReference w:id="1"/>
      </w:r>
      <w:r>
        <w:rPr>
          <w:rFonts w:ascii="Arial" w:hAnsi="Arial" w:cs="Arial"/>
          <w:color w:val="000000"/>
          <w:sz w:val="26"/>
          <w:szCs w:val="26"/>
        </w:rPr>
        <w:t xml:space="preserve"> fracción I de la Ley de Procedimiento y Justicia Administrativa para el Estado de Oaxaca, </w:t>
      </w:r>
      <w:r w:rsidRPr="00D511C5">
        <w:rPr>
          <w:rFonts w:ascii="Arial" w:hAnsi="Arial" w:cs="Arial"/>
          <w:bCs/>
          <w:sz w:val="26"/>
          <w:szCs w:val="26"/>
        </w:rPr>
        <w:t>se tiene</w:t>
      </w:r>
      <w:r w:rsidR="006215AA">
        <w:rPr>
          <w:rFonts w:ascii="Arial" w:hAnsi="Arial" w:cs="Arial"/>
          <w:bCs/>
          <w:sz w:val="26"/>
          <w:szCs w:val="26"/>
        </w:rPr>
        <w:t xml:space="preserve"> </w:t>
      </w:r>
      <w:r w:rsidR="00466F45">
        <w:rPr>
          <w:rFonts w:ascii="Arial" w:hAnsi="Arial" w:cs="Arial"/>
          <w:bCs/>
          <w:sz w:val="26"/>
          <w:szCs w:val="26"/>
        </w:rPr>
        <w:t xml:space="preserve">lo </w:t>
      </w:r>
      <w:r w:rsidR="004A50B6">
        <w:rPr>
          <w:rFonts w:ascii="Arial" w:hAnsi="Arial" w:cs="Arial"/>
          <w:bCs/>
          <w:sz w:val="26"/>
          <w:szCs w:val="26"/>
        </w:rPr>
        <w:t>siguiente: -</w:t>
      </w:r>
      <w:r>
        <w:rPr>
          <w:rFonts w:ascii="Arial" w:hAnsi="Arial" w:cs="Arial"/>
          <w:bCs/>
          <w:sz w:val="26"/>
          <w:szCs w:val="26"/>
        </w:rPr>
        <w:t xml:space="preserve"> </w:t>
      </w:r>
    </w:p>
    <w:p w14:paraId="0B992A52" w14:textId="3A6C921C" w:rsidR="004A28E2" w:rsidRDefault="004A28E2" w:rsidP="004A28E2">
      <w:pPr>
        <w:pStyle w:val="Prrafodelista"/>
        <w:numPr>
          <w:ilvl w:val="0"/>
          <w:numId w:val="25"/>
        </w:numPr>
        <w:spacing w:after="120" w:line="360" w:lineRule="auto"/>
        <w:ind w:left="851" w:right="51" w:firstLine="567"/>
        <w:contextualSpacing w:val="0"/>
        <w:jc w:val="both"/>
        <w:rPr>
          <w:rFonts w:ascii="Arial" w:eastAsia="Calibri" w:hAnsi="Arial" w:cs="Arial"/>
          <w:color w:val="000000" w:themeColor="text1"/>
          <w:sz w:val="26"/>
          <w:szCs w:val="26"/>
          <w:lang w:eastAsia="en-US"/>
        </w:rPr>
      </w:pPr>
      <w:r>
        <w:rPr>
          <w:rFonts w:ascii="Arial" w:eastAsia="Calibri" w:hAnsi="Arial" w:cs="Arial"/>
          <w:color w:val="000000" w:themeColor="text1"/>
          <w:sz w:val="26"/>
          <w:szCs w:val="26"/>
          <w:lang w:eastAsia="en-US"/>
        </w:rPr>
        <w:t xml:space="preserve">El escrito de demanda de nulidad presentado por </w:t>
      </w:r>
      <w:r w:rsidR="00EF60CB">
        <w:rPr>
          <w:rFonts w:ascii="Arial" w:eastAsia="Times New Roman" w:hAnsi="Arial" w:cs="Arial"/>
          <w:b/>
          <w:iCs/>
          <w:color w:val="000000"/>
        </w:rPr>
        <w:t>***********</w:t>
      </w:r>
      <w:r>
        <w:rPr>
          <w:rFonts w:ascii="Arial" w:eastAsia="Calibri" w:hAnsi="Arial" w:cs="Arial"/>
          <w:color w:val="000000" w:themeColor="text1"/>
          <w:sz w:val="26"/>
          <w:szCs w:val="26"/>
          <w:lang w:eastAsia="en-US"/>
        </w:rPr>
        <w:t>, propietaria del establecimiento comercial denominado “</w:t>
      </w:r>
      <w:r w:rsidR="00EF60CB">
        <w:rPr>
          <w:rFonts w:ascii="Arial" w:eastAsia="Times New Roman" w:hAnsi="Arial" w:cs="Arial"/>
          <w:b/>
          <w:iCs/>
          <w:color w:val="000000"/>
        </w:rPr>
        <w:t>***********</w:t>
      </w:r>
      <w:r>
        <w:rPr>
          <w:rFonts w:ascii="Arial" w:eastAsia="Calibri" w:hAnsi="Arial" w:cs="Arial"/>
          <w:color w:val="000000" w:themeColor="text1"/>
          <w:sz w:val="26"/>
          <w:szCs w:val="26"/>
          <w:lang w:eastAsia="en-US"/>
        </w:rPr>
        <w:t xml:space="preserve">”, en contra de la multa por omisión de fecha veintidós de septiembre de dos mil veinte, impuesta en cien unidades de </w:t>
      </w:r>
      <w:r>
        <w:rPr>
          <w:rFonts w:ascii="Arial" w:eastAsia="Calibri" w:hAnsi="Arial" w:cs="Arial"/>
          <w:color w:val="000000" w:themeColor="text1"/>
          <w:sz w:val="26"/>
          <w:szCs w:val="26"/>
          <w:lang w:eastAsia="en-US"/>
        </w:rPr>
        <w:lastRenderedPageBreak/>
        <w:t>medida y actualización por la Directora de Comercio del Municipio de Santa Cruz Xoxocotlán, Oaxaca.</w:t>
      </w:r>
      <w:r w:rsidR="004A50B6">
        <w:rPr>
          <w:rFonts w:ascii="Arial" w:eastAsia="Calibri" w:hAnsi="Arial" w:cs="Arial"/>
          <w:color w:val="000000" w:themeColor="text1"/>
          <w:sz w:val="26"/>
          <w:szCs w:val="26"/>
          <w:lang w:eastAsia="en-US"/>
        </w:rPr>
        <w:t xml:space="preserve"> - - - - - - - - - - - - - </w:t>
      </w:r>
      <w:r w:rsidR="00EF60CB">
        <w:rPr>
          <w:rFonts w:ascii="Arial" w:eastAsia="Calibri" w:hAnsi="Arial" w:cs="Arial"/>
          <w:color w:val="000000" w:themeColor="text1"/>
          <w:sz w:val="26"/>
          <w:szCs w:val="26"/>
          <w:lang w:eastAsia="en-US"/>
        </w:rPr>
        <w:t xml:space="preserve"> </w:t>
      </w:r>
    </w:p>
    <w:p w14:paraId="56FC1C42" w14:textId="63C9EE2A" w:rsidR="00EA3895" w:rsidRPr="00533722" w:rsidRDefault="004A28E2" w:rsidP="004A28E2">
      <w:pPr>
        <w:pStyle w:val="Prrafodelista"/>
        <w:numPr>
          <w:ilvl w:val="0"/>
          <w:numId w:val="25"/>
        </w:numPr>
        <w:spacing w:after="120" w:line="360" w:lineRule="auto"/>
        <w:ind w:left="851" w:right="49" w:firstLine="567"/>
        <w:contextualSpacing w:val="0"/>
        <w:jc w:val="both"/>
        <w:rPr>
          <w:rFonts w:ascii="Arial" w:eastAsia="Calibri" w:hAnsi="Arial" w:cs="Arial"/>
          <w:color w:val="000000" w:themeColor="text1"/>
          <w:sz w:val="26"/>
          <w:szCs w:val="26"/>
          <w:lang w:eastAsia="en-US"/>
        </w:rPr>
      </w:pPr>
      <w:r>
        <w:rPr>
          <w:rFonts w:ascii="Arial" w:eastAsia="Calibri" w:hAnsi="Arial" w:cs="Arial"/>
          <w:color w:val="000000" w:themeColor="text1"/>
          <w:sz w:val="26"/>
          <w:szCs w:val="26"/>
          <w:lang w:eastAsia="en-US"/>
        </w:rPr>
        <w:t xml:space="preserve">Oficio número TJAO/5ªSU/1282/2020 de fecha trece de octubre de dos mil  veinte, signado por el Actuario de la Quinta Sala Unitaria de Primera Instancia, por medio del cual se le notifica </w:t>
      </w:r>
      <w:r w:rsidR="00EA3895">
        <w:rPr>
          <w:rFonts w:ascii="Arial" w:eastAsia="Calibri" w:hAnsi="Arial" w:cs="Arial"/>
          <w:color w:val="000000" w:themeColor="text1"/>
          <w:sz w:val="26"/>
          <w:szCs w:val="26"/>
          <w:lang w:eastAsia="en-US"/>
        </w:rPr>
        <w:t xml:space="preserve">con fecha catorce del citado mes y año </w:t>
      </w:r>
      <w:r>
        <w:rPr>
          <w:rFonts w:ascii="Arial" w:eastAsia="Calibri" w:hAnsi="Arial" w:cs="Arial"/>
          <w:color w:val="000000" w:themeColor="text1"/>
          <w:sz w:val="26"/>
          <w:szCs w:val="26"/>
          <w:lang w:eastAsia="en-US"/>
        </w:rPr>
        <w:t xml:space="preserve">a la Directora de Comercio del Municipio de Santa Cruz Xoxocotlán, Oaxaca, el acuerdo dictado el treinta de septiembre del citado año, en el cual se </w:t>
      </w:r>
      <w:r w:rsidR="00EA3895">
        <w:rPr>
          <w:rFonts w:ascii="Arial" w:eastAsia="Calibri" w:hAnsi="Arial" w:cs="Arial"/>
          <w:color w:val="000000" w:themeColor="text1"/>
          <w:sz w:val="26"/>
          <w:szCs w:val="26"/>
          <w:lang w:eastAsia="en-US"/>
        </w:rPr>
        <w:t xml:space="preserve">señaló lo siguiente: </w:t>
      </w:r>
      <w:r w:rsidR="00FE707A">
        <w:rPr>
          <w:rFonts w:ascii="Arial" w:eastAsia="Calibri" w:hAnsi="Arial" w:cs="Arial"/>
          <w:i/>
          <w:color w:val="000000" w:themeColor="text1"/>
          <w:lang w:eastAsia="en-US"/>
        </w:rPr>
        <w:t>“</w:t>
      </w:r>
      <w:r w:rsidR="0045123E">
        <w:rPr>
          <w:rFonts w:ascii="Arial" w:eastAsia="Calibri" w:hAnsi="Arial" w:cs="Arial"/>
          <w:i/>
          <w:color w:val="000000" w:themeColor="text1"/>
          <w:lang w:eastAsia="en-US"/>
        </w:rPr>
        <w:t xml:space="preserve">Se </w:t>
      </w:r>
      <w:r w:rsidR="0045123E">
        <w:rPr>
          <w:rFonts w:ascii="Arial" w:eastAsia="Calibri" w:hAnsi="Arial" w:cs="Arial"/>
          <w:b/>
          <w:i/>
          <w:color w:val="000000" w:themeColor="text1"/>
          <w:lang w:eastAsia="en-US"/>
        </w:rPr>
        <w:t xml:space="preserve">ADMITE </w:t>
      </w:r>
      <w:r w:rsidR="0045123E">
        <w:rPr>
          <w:rFonts w:ascii="Arial" w:eastAsia="Calibri" w:hAnsi="Arial" w:cs="Arial"/>
          <w:i/>
          <w:color w:val="000000" w:themeColor="text1"/>
          <w:lang w:eastAsia="en-US"/>
        </w:rPr>
        <w:t xml:space="preserve">a trámite la demanda presentada por </w:t>
      </w:r>
      <w:r w:rsidR="00EF60CB">
        <w:rPr>
          <w:rFonts w:ascii="Arial" w:eastAsia="Times New Roman" w:hAnsi="Arial" w:cs="Arial"/>
          <w:b/>
          <w:iCs/>
          <w:color w:val="000000"/>
        </w:rPr>
        <w:t>***********</w:t>
      </w:r>
      <w:r w:rsidR="0045123E">
        <w:rPr>
          <w:rFonts w:ascii="Arial" w:eastAsia="Calibri" w:hAnsi="Arial" w:cs="Arial"/>
          <w:b/>
          <w:i/>
          <w:color w:val="000000" w:themeColor="text1"/>
          <w:lang w:eastAsia="en-US"/>
        </w:rPr>
        <w:t xml:space="preserve">, </w:t>
      </w:r>
      <w:r w:rsidR="0045123E">
        <w:rPr>
          <w:rFonts w:ascii="Arial" w:eastAsia="Calibri" w:hAnsi="Arial" w:cs="Arial"/>
          <w:i/>
          <w:color w:val="000000" w:themeColor="text1"/>
          <w:lang w:eastAsia="en-US"/>
        </w:rPr>
        <w:t xml:space="preserve">quien promueve </w:t>
      </w:r>
      <w:r w:rsidR="0045123E">
        <w:rPr>
          <w:rFonts w:ascii="Arial" w:eastAsia="Calibri" w:hAnsi="Arial" w:cs="Arial"/>
          <w:b/>
          <w:i/>
          <w:color w:val="000000" w:themeColor="text1"/>
          <w:lang w:eastAsia="en-US"/>
        </w:rPr>
        <w:t xml:space="preserve">Juicio de Nulidad </w:t>
      </w:r>
      <w:r w:rsidR="0045123E">
        <w:rPr>
          <w:rFonts w:ascii="Arial" w:eastAsia="Calibri" w:hAnsi="Arial" w:cs="Arial"/>
          <w:i/>
          <w:color w:val="000000" w:themeColor="text1"/>
          <w:lang w:eastAsia="en-US"/>
        </w:rPr>
        <w:t xml:space="preserve">en contra de la Multa contenida en la resolución de veintidós de septiembre de dos mil veinte, emitida por la </w:t>
      </w:r>
      <w:r w:rsidR="0045123E">
        <w:rPr>
          <w:rFonts w:ascii="Arial" w:eastAsia="Calibri" w:hAnsi="Arial" w:cs="Arial"/>
          <w:b/>
          <w:i/>
          <w:color w:val="000000" w:themeColor="text1"/>
          <w:lang w:eastAsia="en-US"/>
        </w:rPr>
        <w:t>DIRECTORA DE COMERCIO DEL MUNICIPIO DE SANTA CRUZ XOXOCOTLÁN, OAXACA.</w:t>
      </w:r>
      <w:r w:rsidR="0045123E">
        <w:rPr>
          <w:rFonts w:ascii="Arial" w:eastAsia="Calibri" w:hAnsi="Arial" w:cs="Arial"/>
          <w:i/>
          <w:color w:val="000000" w:themeColor="text1"/>
          <w:lang w:eastAsia="en-US"/>
        </w:rPr>
        <w:t xml:space="preserve">- - - - - - - - - - - - - - - - - - - - - - - - </w:t>
      </w:r>
      <w:r w:rsidR="00EF60CB">
        <w:rPr>
          <w:rFonts w:ascii="Arial" w:eastAsia="Calibri" w:hAnsi="Arial" w:cs="Arial"/>
          <w:i/>
          <w:color w:val="000000" w:themeColor="text1"/>
          <w:lang w:eastAsia="en-US"/>
        </w:rPr>
        <w:t xml:space="preserve"> </w:t>
      </w:r>
    </w:p>
    <w:p w14:paraId="0C801E6F" w14:textId="4DC8B5A9" w:rsidR="0045123E" w:rsidRDefault="006B2E73" w:rsidP="007D4052">
      <w:pPr>
        <w:pStyle w:val="Prrafodelista"/>
        <w:spacing w:after="120" w:line="360" w:lineRule="auto"/>
        <w:ind w:left="851" w:right="49"/>
        <w:contextualSpacing w:val="0"/>
        <w:jc w:val="both"/>
        <w:rPr>
          <w:rFonts w:ascii="Arial" w:eastAsia="Calibri" w:hAnsi="Arial" w:cs="Arial"/>
          <w:i/>
          <w:color w:val="000000" w:themeColor="text1"/>
          <w:lang w:eastAsia="en-US"/>
        </w:rPr>
      </w:pPr>
      <w:r w:rsidRPr="00533722">
        <w:rPr>
          <w:rFonts w:ascii="Arial" w:eastAsia="Calibri" w:hAnsi="Arial" w:cs="Arial"/>
          <w:i/>
          <w:color w:val="000000" w:themeColor="text1"/>
          <w:lang w:eastAsia="en-US"/>
        </w:rPr>
        <w:t xml:space="preserve">En consecuencia, con el traslado de la demanda y sus anexos, le </w:t>
      </w:r>
      <w:r w:rsidR="00F63D14">
        <w:rPr>
          <w:rFonts w:ascii="Arial" w:eastAsia="Calibri" w:hAnsi="Arial" w:cs="Arial"/>
          <w:b/>
          <w:i/>
          <w:color w:val="000000" w:themeColor="text1"/>
          <w:lang w:eastAsia="en-US"/>
        </w:rPr>
        <w:t>notifico</w:t>
      </w:r>
      <w:r w:rsidR="007D4052" w:rsidRPr="00533722">
        <w:rPr>
          <w:rFonts w:ascii="Arial" w:eastAsia="Calibri" w:hAnsi="Arial" w:cs="Arial"/>
          <w:b/>
          <w:i/>
          <w:color w:val="000000" w:themeColor="text1"/>
          <w:lang w:eastAsia="en-US"/>
        </w:rPr>
        <w:t>, le cor</w:t>
      </w:r>
      <w:r w:rsidR="00774DFE" w:rsidRPr="00533722">
        <w:rPr>
          <w:rFonts w:ascii="Arial" w:eastAsia="Calibri" w:hAnsi="Arial" w:cs="Arial"/>
          <w:b/>
          <w:i/>
          <w:color w:val="000000" w:themeColor="text1"/>
          <w:lang w:eastAsia="en-US"/>
        </w:rPr>
        <w:t>ro</w:t>
      </w:r>
      <w:r w:rsidR="007D4052" w:rsidRPr="00533722">
        <w:rPr>
          <w:rFonts w:ascii="Arial" w:eastAsia="Calibri" w:hAnsi="Arial" w:cs="Arial"/>
          <w:b/>
          <w:i/>
          <w:color w:val="000000" w:themeColor="text1"/>
          <w:lang w:eastAsia="en-US"/>
        </w:rPr>
        <w:t xml:space="preserve"> traslado, lo emplazo y lo apercibo, </w:t>
      </w:r>
      <w:r w:rsidR="007D4052" w:rsidRPr="00533722">
        <w:rPr>
          <w:rFonts w:ascii="Arial" w:eastAsia="Calibri" w:hAnsi="Arial" w:cs="Arial"/>
          <w:i/>
          <w:color w:val="000000" w:themeColor="text1"/>
          <w:lang w:eastAsia="en-US"/>
        </w:rPr>
        <w:t xml:space="preserve">para que dentro del plazo de </w:t>
      </w:r>
      <w:r w:rsidR="007D4052" w:rsidRPr="00533722">
        <w:rPr>
          <w:rFonts w:ascii="Arial" w:eastAsia="Calibri" w:hAnsi="Arial" w:cs="Arial"/>
          <w:b/>
          <w:i/>
          <w:color w:val="000000" w:themeColor="text1"/>
          <w:lang w:eastAsia="en-US"/>
        </w:rPr>
        <w:t xml:space="preserve">nueve días hábiles, </w:t>
      </w:r>
      <w:r w:rsidR="007D4052" w:rsidRPr="00533722">
        <w:rPr>
          <w:rFonts w:ascii="Arial" w:eastAsia="Calibri" w:hAnsi="Arial" w:cs="Arial"/>
          <w:i/>
          <w:color w:val="000000" w:themeColor="text1"/>
          <w:lang w:eastAsia="en-US"/>
        </w:rPr>
        <w:t>contados a partir del día hábil siguiente en que surta</w:t>
      </w:r>
      <w:r w:rsidR="007D4052">
        <w:rPr>
          <w:rFonts w:ascii="Arial" w:eastAsia="Calibri" w:hAnsi="Arial" w:cs="Arial"/>
          <w:i/>
          <w:color w:val="000000" w:themeColor="text1"/>
          <w:lang w:eastAsia="en-US"/>
        </w:rPr>
        <w:t xml:space="preserve"> efectos la notificación del presente proveído, conteste la demanda de mérito; afirmando, negando, o bien, expresando los hechos que ignora por no ser propios o exponiendo cómo ocurrieron;  debiendo acompañar a su escrito de contestación, una copia más para el traslado de ley correspondiente, así como de los anexos que adjunte a la misma; en el entendido que de no hacerlo en los términos señalados y dentro del término legal concedido para ello, se tendrá por </w:t>
      </w:r>
      <w:proofErr w:type="spellStart"/>
      <w:r w:rsidR="007D4052">
        <w:rPr>
          <w:rFonts w:ascii="Arial" w:eastAsia="Calibri" w:hAnsi="Arial" w:cs="Arial"/>
          <w:i/>
          <w:color w:val="000000" w:themeColor="text1"/>
          <w:lang w:eastAsia="en-US"/>
        </w:rPr>
        <w:t>precluído</w:t>
      </w:r>
      <w:proofErr w:type="spellEnd"/>
      <w:r w:rsidR="007D4052">
        <w:rPr>
          <w:rFonts w:ascii="Arial" w:eastAsia="Calibri" w:hAnsi="Arial" w:cs="Arial"/>
          <w:i/>
          <w:color w:val="000000" w:themeColor="text1"/>
          <w:lang w:eastAsia="en-US"/>
        </w:rPr>
        <w:t xml:space="preserve"> su derecho y por contestada la demanda en sentido afirmativo, salvo prueba en contrario, de conformidad con los numerales 183, 184 y 185 de la Ley de Procedimiento y Justicia Administrativa para el Estado de Oaxaca.”</w:t>
      </w:r>
    </w:p>
    <w:p w14:paraId="07A7C276" w14:textId="3F6BDC74" w:rsidR="004A28E2" w:rsidRPr="007D4052" w:rsidRDefault="00470571" w:rsidP="007D4052">
      <w:pPr>
        <w:pStyle w:val="Prrafodelista"/>
        <w:numPr>
          <w:ilvl w:val="0"/>
          <w:numId w:val="25"/>
        </w:numPr>
        <w:spacing w:before="240" w:line="360" w:lineRule="auto"/>
        <w:jc w:val="both"/>
        <w:rPr>
          <w:rFonts w:ascii="Arial" w:hAnsi="Arial" w:cs="Arial"/>
          <w:bCs/>
          <w:sz w:val="26"/>
          <w:szCs w:val="26"/>
        </w:rPr>
      </w:pPr>
      <w:r>
        <w:rPr>
          <w:rFonts w:ascii="Arial" w:hAnsi="Arial" w:cs="Arial"/>
          <w:bCs/>
          <w:sz w:val="26"/>
          <w:szCs w:val="26"/>
        </w:rPr>
        <w:t>Acuerdo dictado el quince de diciembre de dos mil veinte, en el cual se tiene a la Directora de Comercio del Honorable Ayuntamiento de Santa Cruz Xoxocotlán, Oaxaca, dando contestación a la demanda dentro del plazo legal concedido, de conformidad con lo dispuesto en el cuarto párrafo de los artículos 148 y 151 de la Ley de Procedimiento y Justicia Administrativa para el Estado de Oaxaca.</w:t>
      </w:r>
      <w:r w:rsidR="004A50B6">
        <w:rPr>
          <w:rFonts w:ascii="Arial" w:hAnsi="Arial" w:cs="Arial"/>
          <w:bCs/>
          <w:sz w:val="26"/>
          <w:szCs w:val="26"/>
        </w:rPr>
        <w:t xml:space="preserve"> - - - - - - - - - - - - - - - - - - - - - - - - - - - -</w:t>
      </w:r>
    </w:p>
    <w:p w14:paraId="7477B2AB" w14:textId="27F53578" w:rsidR="00210B69" w:rsidRPr="00533722" w:rsidRDefault="00B848DC" w:rsidP="00B073C9">
      <w:pPr>
        <w:spacing w:before="120" w:after="0" w:line="360" w:lineRule="auto"/>
        <w:ind w:firstLine="708"/>
        <w:jc w:val="both"/>
        <w:rPr>
          <w:rFonts w:ascii="Arial" w:hAnsi="Arial" w:cs="Arial"/>
          <w:color w:val="000000"/>
          <w:sz w:val="26"/>
          <w:szCs w:val="26"/>
        </w:rPr>
      </w:pPr>
      <w:r>
        <w:rPr>
          <w:rFonts w:ascii="Arial" w:hAnsi="Arial" w:cs="Arial"/>
          <w:color w:val="000000"/>
          <w:sz w:val="26"/>
          <w:szCs w:val="26"/>
        </w:rPr>
        <w:t>R</w:t>
      </w:r>
      <w:r w:rsidR="00210B69">
        <w:rPr>
          <w:rFonts w:ascii="Arial" w:hAnsi="Arial" w:cs="Arial"/>
          <w:color w:val="000000"/>
          <w:sz w:val="26"/>
          <w:szCs w:val="26"/>
        </w:rPr>
        <w:t xml:space="preserve">esulta importante resaltar que de conformidad en el artículo 150 de la Ley de Procedimiento y Justicia Administrativa para el Estado de Oaxaca, de acuerdo a las atribuciones de la Primera Instancia para analizar la personalidad o legitimación de las partes, se tuvo por contestada la demanda </w:t>
      </w:r>
      <w:r w:rsidR="00210B69">
        <w:rPr>
          <w:rFonts w:ascii="Arial" w:hAnsi="Arial" w:cs="Arial"/>
          <w:bCs/>
          <w:sz w:val="26"/>
          <w:szCs w:val="26"/>
        </w:rPr>
        <w:t xml:space="preserve">a la Directora de Comercio del Honorable </w:t>
      </w:r>
      <w:r w:rsidR="00210B69" w:rsidRPr="00533722">
        <w:rPr>
          <w:rFonts w:ascii="Arial" w:hAnsi="Arial" w:cs="Arial"/>
          <w:bCs/>
          <w:sz w:val="26"/>
          <w:szCs w:val="26"/>
        </w:rPr>
        <w:t>Ayuntamiento de Santa Cruz Xoxocotlán, Oaxaca</w:t>
      </w:r>
      <w:r w:rsidR="00210B69" w:rsidRPr="00533722">
        <w:rPr>
          <w:rFonts w:ascii="Arial" w:hAnsi="Arial" w:cs="Arial"/>
          <w:color w:val="000000"/>
          <w:sz w:val="26"/>
          <w:szCs w:val="26"/>
        </w:rPr>
        <w:t xml:space="preserve">.- - - - - - - - - - - - - -  - </w:t>
      </w:r>
    </w:p>
    <w:p w14:paraId="46228D73" w14:textId="4F2ACFA2" w:rsidR="00780233" w:rsidRPr="00533722" w:rsidRDefault="00210B69" w:rsidP="00B073C9">
      <w:pPr>
        <w:pStyle w:val="Textonotapie"/>
        <w:spacing w:before="120" w:line="360" w:lineRule="auto"/>
        <w:ind w:right="51" w:firstLine="851"/>
        <w:jc w:val="both"/>
        <w:rPr>
          <w:rFonts w:ascii="Arial" w:hAnsi="Arial" w:cs="Arial"/>
          <w:i/>
          <w:iCs/>
          <w:sz w:val="22"/>
          <w:szCs w:val="22"/>
        </w:rPr>
      </w:pPr>
      <w:r w:rsidRPr="00533722">
        <w:rPr>
          <w:rFonts w:ascii="Arial" w:hAnsi="Arial" w:cs="Arial"/>
          <w:color w:val="000000"/>
          <w:sz w:val="26"/>
          <w:szCs w:val="26"/>
        </w:rPr>
        <w:lastRenderedPageBreak/>
        <w:t xml:space="preserve">No obstante, </w:t>
      </w:r>
      <w:r w:rsidRPr="00533722">
        <w:rPr>
          <w:rFonts w:ascii="Arial" w:hAnsi="Arial" w:cs="Arial"/>
          <w:sz w:val="26"/>
          <w:szCs w:val="26"/>
        </w:rPr>
        <w:t>el artículo 151 de</w:t>
      </w:r>
      <w:r w:rsidRPr="00533722">
        <w:rPr>
          <w:rFonts w:ascii="Arial" w:hAnsi="Arial" w:cs="Arial"/>
          <w:color w:val="000000"/>
          <w:sz w:val="26"/>
          <w:szCs w:val="26"/>
        </w:rPr>
        <w:t xml:space="preserve"> la Ley de Procedimiento </w:t>
      </w:r>
      <w:r w:rsidR="00780233" w:rsidRPr="00533722">
        <w:rPr>
          <w:rFonts w:ascii="Arial" w:hAnsi="Arial" w:cs="Arial"/>
          <w:color w:val="000000"/>
          <w:sz w:val="26"/>
          <w:szCs w:val="26"/>
        </w:rPr>
        <w:t>y Justicia Administrativa para el Estado de Oaxaca, establece: “</w:t>
      </w:r>
      <w:r w:rsidR="00780233" w:rsidRPr="00533722">
        <w:rPr>
          <w:rFonts w:ascii="Arial" w:hAnsi="Arial" w:cs="Arial"/>
          <w:i/>
          <w:iCs/>
          <w:sz w:val="22"/>
          <w:szCs w:val="22"/>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 - - - -</w:t>
      </w:r>
      <w:r w:rsidR="00CA3E41" w:rsidRPr="00533722">
        <w:rPr>
          <w:rFonts w:ascii="Arial" w:hAnsi="Arial" w:cs="Arial"/>
          <w:i/>
          <w:iCs/>
          <w:sz w:val="22"/>
          <w:szCs w:val="22"/>
        </w:rPr>
        <w:t xml:space="preserve"> - - - - - - - - - - - - - - - -  - - - - - - - - - - - - - -</w:t>
      </w:r>
    </w:p>
    <w:p w14:paraId="781354D1" w14:textId="68C26E97" w:rsidR="00210B69" w:rsidRDefault="00934203" w:rsidP="00503064">
      <w:pPr>
        <w:spacing w:before="120" w:after="0" w:line="360" w:lineRule="auto"/>
        <w:jc w:val="both"/>
        <w:rPr>
          <w:rFonts w:ascii="Arial" w:hAnsi="Arial" w:cs="Arial"/>
          <w:color w:val="000000"/>
          <w:sz w:val="26"/>
          <w:szCs w:val="26"/>
        </w:rPr>
      </w:pPr>
      <w:r w:rsidRPr="00533722">
        <w:rPr>
          <w:rFonts w:ascii="Arial" w:eastAsia="Calibri" w:hAnsi="Arial" w:cs="Arial"/>
          <w:bCs/>
          <w:iCs/>
          <w:sz w:val="26"/>
          <w:szCs w:val="26"/>
        </w:rPr>
        <w:t xml:space="preserve">  </w:t>
      </w:r>
      <w:r w:rsidR="00210B69" w:rsidRPr="00533722">
        <w:rPr>
          <w:rFonts w:ascii="Arial" w:eastAsia="Calibri" w:hAnsi="Arial" w:cs="Arial"/>
          <w:bCs/>
          <w:iCs/>
          <w:sz w:val="26"/>
          <w:szCs w:val="26"/>
        </w:rPr>
        <w:t xml:space="preserve">      En el caso que nos ocupa, la Primera Instancia tuvo por acreditada la personalidad, y consecuentemente por contestada la demanda en los términos rendidos por la </w:t>
      </w:r>
      <w:r w:rsidR="00210B69" w:rsidRPr="00533722">
        <w:rPr>
          <w:rFonts w:ascii="Arial" w:hAnsi="Arial" w:cs="Arial"/>
          <w:bCs/>
          <w:sz w:val="26"/>
          <w:szCs w:val="26"/>
        </w:rPr>
        <w:t>Directora de Comercio del Honorable Ayuntamiento de Santa Cruz Xoxocotlán, Oaxaca</w:t>
      </w:r>
      <w:r w:rsidR="00210B69" w:rsidRPr="00533722">
        <w:rPr>
          <w:rFonts w:ascii="Arial" w:eastAsia="Calibri" w:hAnsi="Arial" w:cs="Arial"/>
          <w:bCs/>
          <w:iCs/>
          <w:sz w:val="26"/>
          <w:szCs w:val="26"/>
        </w:rPr>
        <w:t xml:space="preserve">; </w:t>
      </w:r>
      <w:r w:rsidR="00503064" w:rsidRPr="00533722">
        <w:rPr>
          <w:rFonts w:ascii="Arial" w:eastAsia="Calibri" w:hAnsi="Arial" w:cs="Arial"/>
          <w:bCs/>
          <w:iCs/>
          <w:sz w:val="26"/>
          <w:szCs w:val="26"/>
        </w:rPr>
        <w:t>empero</w:t>
      </w:r>
      <w:r w:rsidR="00210B69" w:rsidRPr="00533722">
        <w:rPr>
          <w:rFonts w:ascii="Arial" w:eastAsia="Calibri" w:hAnsi="Arial" w:cs="Arial"/>
          <w:bCs/>
          <w:iCs/>
          <w:sz w:val="26"/>
          <w:szCs w:val="26"/>
        </w:rPr>
        <w:t xml:space="preserve">, </w:t>
      </w:r>
      <w:r w:rsidR="00503064" w:rsidRPr="00533722">
        <w:rPr>
          <w:rFonts w:ascii="Arial" w:eastAsia="Calibri" w:hAnsi="Arial" w:cs="Arial"/>
          <w:bCs/>
          <w:sz w:val="26"/>
          <w:szCs w:val="26"/>
        </w:rPr>
        <w:t>la</w:t>
      </w:r>
      <w:r w:rsidR="00210B69" w:rsidRPr="00533722">
        <w:rPr>
          <w:rFonts w:ascii="Arial" w:eastAsia="Calibri" w:hAnsi="Arial" w:cs="Arial"/>
          <w:bCs/>
          <w:sz w:val="26"/>
          <w:szCs w:val="26"/>
        </w:rPr>
        <w:t xml:space="preserve"> aquí</w:t>
      </w:r>
      <w:r w:rsidR="00210B69" w:rsidRPr="00EA2C15">
        <w:rPr>
          <w:rFonts w:ascii="Arial" w:eastAsia="Calibri" w:hAnsi="Arial" w:cs="Arial"/>
          <w:bCs/>
          <w:sz w:val="26"/>
          <w:szCs w:val="26"/>
        </w:rPr>
        <w:t xml:space="preserve"> recurrente impugna la acreditación de la personalidad de dicha demandada, como lo estatuye la parte relativa del</w:t>
      </w:r>
      <w:r w:rsidR="00210B69" w:rsidRPr="00EA2C15">
        <w:rPr>
          <w:rFonts w:ascii="Arial" w:hAnsi="Arial" w:cs="Arial"/>
          <w:color w:val="000000"/>
          <w:sz w:val="26"/>
          <w:szCs w:val="26"/>
        </w:rPr>
        <w:t xml:space="preserve"> artículo 151 de </w:t>
      </w:r>
      <w:bookmarkStart w:id="1" w:name="_Hlk38964650"/>
      <w:r w:rsidR="00210B69" w:rsidRPr="00EA2C15">
        <w:rPr>
          <w:rFonts w:ascii="Arial" w:hAnsi="Arial" w:cs="Arial"/>
          <w:color w:val="000000"/>
          <w:sz w:val="26"/>
          <w:szCs w:val="26"/>
        </w:rPr>
        <w:t>la Ley de Procedimiento y Justicia Administrativa para el Estado de Oaxaca</w:t>
      </w:r>
      <w:bookmarkEnd w:id="1"/>
      <w:r w:rsidR="00210B69" w:rsidRPr="00EA2C15">
        <w:rPr>
          <w:rFonts w:ascii="Arial" w:hAnsi="Arial" w:cs="Arial"/>
          <w:color w:val="000000"/>
          <w:sz w:val="26"/>
          <w:szCs w:val="26"/>
        </w:rPr>
        <w:t>, que dice textualmente:</w:t>
      </w:r>
      <w:r w:rsidR="00210B69">
        <w:rPr>
          <w:rFonts w:ascii="Arial" w:hAnsi="Arial" w:cs="Arial"/>
          <w:color w:val="000000"/>
          <w:sz w:val="26"/>
          <w:szCs w:val="26"/>
        </w:rPr>
        <w:t xml:space="preserve"> </w:t>
      </w:r>
      <w:r w:rsidR="00210B69" w:rsidRPr="00770B77">
        <w:rPr>
          <w:rFonts w:ascii="Arial" w:hAnsi="Arial" w:cs="Arial"/>
          <w:i/>
          <w:color w:val="000000"/>
        </w:rPr>
        <w:t>“sin embargo, en caso de que esta sea impugnada deberá exhibir copia debidamente certificada del documento relativo al nombramiento que le fue conferido, y del documento en el que conste que rindió la protesta de ley”,</w:t>
      </w:r>
      <w:r w:rsidR="00210B69">
        <w:rPr>
          <w:rFonts w:ascii="Arial" w:hAnsi="Arial" w:cs="Arial"/>
          <w:color w:val="000000"/>
          <w:sz w:val="26"/>
          <w:szCs w:val="26"/>
        </w:rPr>
        <w:t xml:space="preserve"> es decir, se condiciona la acreditación de la personalidad de la autoridad demandada.- - - - - - - - - - - - - - - - - -- -  - - </w:t>
      </w:r>
      <w:r w:rsidR="00A52565">
        <w:rPr>
          <w:rFonts w:ascii="Arial" w:hAnsi="Arial" w:cs="Arial"/>
          <w:color w:val="000000"/>
          <w:sz w:val="26"/>
          <w:szCs w:val="26"/>
        </w:rPr>
        <w:t>- - - - - - - - - - - - - - - - - - - - -</w:t>
      </w:r>
    </w:p>
    <w:p w14:paraId="5B50B452" w14:textId="435A3188" w:rsidR="00503064" w:rsidRDefault="00210B69" w:rsidP="00B848DC">
      <w:pPr>
        <w:spacing w:before="120" w:after="0" w:line="360" w:lineRule="auto"/>
        <w:ind w:firstLine="709"/>
        <w:jc w:val="both"/>
        <w:rPr>
          <w:rFonts w:ascii="Arial" w:hAnsi="Arial" w:cs="Arial"/>
          <w:b/>
          <w:i/>
          <w:color w:val="000000"/>
        </w:rPr>
      </w:pPr>
      <w:r>
        <w:rPr>
          <w:rFonts w:ascii="Arial" w:hAnsi="Arial" w:cs="Arial"/>
          <w:color w:val="000000"/>
          <w:sz w:val="26"/>
          <w:szCs w:val="26"/>
        </w:rPr>
        <w:t xml:space="preserve">Supuesto que acontece en el presente asunto, pues </w:t>
      </w:r>
      <w:r w:rsidR="00503064">
        <w:rPr>
          <w:rFonts w:ascii="Arial" w:hAnsi="Arial" w:cs="Arial"/>
          <w:color w:val="000000"/>
          <w:sz w:val="26"/>
          <w:szCs w:val="26"/>
        </w:rPr>
        <w:t xml:space="preserve">la parte </w:t>
      </w:r>
      <w:r>
        <w:rPr>
          <w:rFonts w:ascii="Arial" w:hAnsi="Arial" w:cs="Arial"/>
          <w:color w:val="000000"/>
          <w:sz w:val="26"/>
          <w:szCs w:val="26"/>
        </w:rPr>
        <w:t>actor</w:t>
      </w:r>
      <w:r w:rsidR="00503064">
        <w:rPr>
          <w:rFonts w:ascii="Arial" w:hAnsi="Arial" w:cs="Arial"/>
          <w:color w:val="000000"/>
          <w:sz w:val="26"/>
          <w:szCs w:val="26"/>
        </w:rPr>
        <w:t>a</w:t>
      </w:r>
      <w:r>
        <w:rPr>
          <w:rFonts w:ascii="Arial" w:hAnsi="Arial" w:cs="Arial"/>
          <w:color w:val="000000"/>
          <w:sz w:val="26"/>
          <w:szCs w:val="26"/>
        </w:rPr>
        <w:t xml:space="preserve"> impugna la personalidad con la que </w:t>
      </w:r>
      <w:r w:rsidR="00503064">
        <w:rPr>
          <w:rFonts w:ascii="Arial" w:hAnsi="Arial" w:cs="Arial"/>
          <w:bCs/>
          <w:sz w:val="26"/>
          <w:szCs w:val="26"/>
        </w:rPr>
        <w:t>la Directora de Comercio del Honorable Ayuntamiento de Santa Cruz Xoxocotlán, Oaxaca,</w:t>
      </w:r>
      <w:r>
        <w:rPr>
          <w:rFonts w:ascii="Arial" w:hAnsi="Arial" w:cs="Arial"/>
          <w:color w:val="000000"/>
          <w:sz w:val="26"/>
          <w:szCs w:val="26"/>
        </w:rPr>
        <w:t xml:space="preserve"> compareció a juicio, </w:t>
      </w:r>
      <w:r w:rsidR="00770B77">
        <w:rPr>
          <w:rFonts w:ascii="Arial" w:hAnsi="Arial" w:cs="Arial"/>
          <w:color w:val="000000"/>
          <w:sz w:val="26"/>
          <w:szCs w:val="26"/>
        </w:rPr>
        <w:t>manifestando lo siguiente: “</w:t>
      </w:r>
      <w:r w:rsidR="00770B77" w:rsidRPr="00770B77">
        <w:rPr>
          <w:rFonts w:ascii="Arial" w:hAnsi="Arial" w:cs="Arial"/>
          <w:i/>
          <w:color w:val="000000"/>
        </w:rPr>
        <w:t xml:space="preserve">la autoridad demandada </w:t>
      </w:r>
      <w:r w:rsidR="00770B77" w:rsidRPr="00533722">
        <w:rPr>
          <w:rFonts w:ascii="Arial" w:hAnsi="Arial" w:cs="Arial"/>
          <w:i/>
          <w:color w:val="000000"/>
        </w:rPr>
        <w:t xml:space="preserve">exhibió un supuesto nombramiento, sin embargo, no cumple con las formalidades establecidas en el artículo 151 </w:t>
      </w:r>
      <w:r w:rsidR="007462A6" w:rsidRPr="00533722">
        <w:rPr>
          <w:rFonts w:ascii="Arial" w:hAnsi="Arial" w:cs="Arial"/>
          <w:i/>
          <w:color w:val="000000"/>
        </w:rPr>
        <w:t xml:space="preserve">de la </w:t>
      </w:r>
      <w:r w:rsidR="00A52565" w:rsidRPr="00533722">
        <w:rPr>
          <w:rFonts w:ascii="Arial" w:hAnsi="Arial" w:cs="Arial"/>
          <w:i/>
          <w:color w:val="000000"/>
        </w:rPr>
        <w:t xml:space="preserve">Ley de Procedimiento y Justicia Administrativa para el Estado de Oaxaca, razón por la que contrario  la determinación, se debió tener por perdido el derecho de la demandada para contestar la demanda de que se trata, </w:t>
      </w:r>
      <w:r w:rsidR="00A52565" w:rsidRPr="00533722">
        <w:rPr>
          <w:rFonts w:ascii="Arial" w:hAnsi="Arial" w:cs="Arial"/>
          <w:b/>
          <w:i/>
          <w:color w:val="000000"/>
        </w:rPr>
        <w:t>toda vez que dicho nombramiento, no consta que la servidora pública demanda</w:t>
      </w:r>
      <w:r w:rsidR="005343A0" w:rsidRPr="00533722">
        <w:rPr>
          <w:rFonts w:ascii="Arial" w:hAnsi="Arial" w:cs="Arial"/>
          <w:b/>
          <w:i/>
          <w:color w:val="000000"/>
        </w:rPr>
        <w:t>da</w:t>
      </w:r>
      <w:r w:rsidR="00A52565" w:rsidRPr="00533722">
        <w:rPr>
          <w:rFonts w:ascii="Arial" w:hAnsi="Arial" w:cs="Arial"/>
          <w:b/>
          <w:i/>
          <w:color w:val="000000"/>
        </w:rPr>
        <w:t xml:space="preserve"> en el juicio</w:t>
      </w:r>
      <w:r w:rsidR="00A52565">
        <w:rPr>
          <w:rFonts w:ascii="Arial" w:hAnsi="Arial" w:cs="Arial"/>
          <w:b/>
          <w:i/>
          <w:color w:val="000000"/>
        </w:rPr>
        <w:t xml:space="preserve"> natural, haya rendido la protesta de ley…”</w:t>
      </w:r>
      <w:r w:rsidR="00B848DC">
        <w:rPr>
          <w:rFonts w:ascii="Arial" w:hAnsi="Arial" w:cs="Arial"/>
          <w:b/>
          <w:i/>
          <w:color w:val="000000"/>
        </w:rPr>
        <w:t xml:space="preserve">- - - - - - - - - - - </w:t>
      </w:r>
    </w:p>
    <w:p w14:paraId="43AFDF1C" w14:textId="377E831A" w:rsidR="0013077F" w:rsidRDefault="006037B9" w:rsidP="0013077F">
      <w:pPr>
        <w:spacing w:before="120" w:after="0" w:line="360" w:lineRule="auto"/>
        <w:ind w:firstLine="708"/>
        <w:jc w:val="both"/>
        <w:rPr>
          <w:rFonts w:ascii="Arial" w:hAnsi="Arial" w:cs="Arial"/>
          <w:color w:val="000000"/>
          <w:sz w:val="26"/>
          <w:szCs w:val="26"/>
        </w:rPr>
      </w:pPr>
      <w:r>
        <w:rPr>
          <w:rFonts w:ascii="Arial" w:hAnsi="Arial" w:cs="Arial"/>
          <w:sz w:val="26"/>
          <w:szCs w:val="26"/>
        </w:rPr>
        <w:t>En atención a lo anterior, resul</w:t>
      </w:r>
      <w:r w:rsidR="0013077F">
        <w:rPr>
          <w:rFonts w:ascii="Arial" w:hAnsi="Arial" w:cs="Arial"/>
          <w:sz w:val="26"/>
          <w:szCs w:val="26"/>
        </w:rPr>
        <w:t xml:space="preserve">ta </w:t>
      </w:r>
      <w:r w:rsidR="0013077F">
        <w:rPr>
          <w:rFonts w:ascii="Arial" w:hAnsi="Arial" w:cs="Arial"/>
          <w:b/>
          <w:sz w:val="26"/>
          <w:szCs w:val="26"/>
        </w:rPr>
        <w:t xml:space="preserve">FUNDADO </w:t>
      </w:r>
      <w:r w:rsidR="0013077F">
        <w:rPr>
          <w:rFonts w:ascii="Arial" w:hAnsi="Arial" w:cs="Arial"/>
          <w:sz w:val="26"/>
          <w:szCs w:val="26"/>
        </w:rPr>
        <w:t xml:space="preserve">el agravio hecho valer por la recurrente, toda vez que </w:t>
      </w:r>
      <w:r w:rsidR="00C010C0">
        <w:rPr>
          <w:rFonts w:ascii="Arial" w:eastAsia="Calibri" w:hAnsi="Arial" w:cs="Arial"/>
          <w:bCs/>
          <w:sz w:val="26"/>
          <w:szCs w:val="26"/>
        </w:rPr>
        <w:t xml:space="preserve"> </w:t>
      </w:r>
      <w:r w:rsidR="00C010C0">
        <w:rPr>
          <w:rFonts w:ascii="Arial" w:hAnsi="Arial" w:cs="Arial"/>
          <w:color w:val="000000"/>
          <w:sz w:val="26"/>
          <w:szCs w:val="26"/>
        </w:rPr>
        <w:t>de acuerdo a las atribuciones de la primera instancia para analizar la personalid</w:t>
      </w:r>
      <w:r w:rsidR="007A4FCA">
        <w:rPr>
          <w:rFonts w:ascii="Arial" w:hAnsi="Arial" w:cs="Arial"/>
          <w:color w:val="000000"/>
          <w:sz w:val="26"/>
          <w:szCs w:val="26"/>
        </w:rPr>
        <w:t>ad o legitimación de las partes</w:t>
      </w:r>
      <w:r w:rsidR="00C010C0">
        <w:rPr>
          <w:rFonts w:ascii="Arial" w:hAnsi="Arial" w:cs="Arial"/>
          <w:color w:val="000000"/>
          <w:sz w:val="26"/>
          <w:szCs w:val="26"/>
        </w:rPr>
        <w:t xml:space="preserve"> de conformidad en el artículo 150</w:t>
      </w:r>
      <w:r w:rsidR="00C010C0" w:rsidRPr="00436439">
        <w:rPr>
          <w:rStyle w:val="Refdenotaalpie"/>
          <w:rFonts w:ascii="Arial" w:hAnsi="Arial" w:cs="Arial"/>
          <w:color w:val="000000"/>
          <w:sz w:val="26"/>
          <w:szCs w:val="26"/>
        </w:rPr>
        <w:footnoteReference w:id="2"/>
      </w:r>
      <w:r w:rsidR="00C010C0">
        <w:rPr>
          <w:rFonts w:ascii="Arial" w:hAnsi="Arial" w:cs="Arial"/>
          <w:color w:val="000000"/>
          <w:sz w:val="26"/>
          <w:szCs w:val="26"/>
        </w:rPr>
        <w:t xml:space="preserve">, de la Ley de Procedimiento y Justicia Administrativa para el Estado de Oaxaca, debe también considerar que </w:t>
      </w:r>
      <w:r w:rsidR="007A4FCA">
        <w:rPr>
          <w:rFonts w:ascii="Arial" w:hAnsi="Arial" w:cs="Arial"/>
          <w:sz w:val="26"/>
          <w:szCs w:val="26"/>
        </w:rPr>
        <w:t>el precept</w:t>
      </w:r>
      <w:r w:rsidR="0013077F">
        <w:rPr>
          <w:rFonts w:ascii="Arial" w:hAnsi="Arial" w:cs="Arial"/>
          <w:sz w:val="26"/>
          <w:szCs w:val="26"/>
        </w:rPr>
        <w:t xml:space="preserve">o </w:t>
      </w:r>
      <w:r w:rsidR="0013077F" w:rsidRPr="00533722">
        <w:rPr>
          <w:rFonts w:ascii="Arial" w:hAnsi="Arial" w:cs="Arial"/>
          <w:sz w:val="26"/>
          <w:szCs w:val="26"/>
        </w:rPr>
        <w:t>151 de</w:t>
      </w:r>
      <w:r w:rsidR="0013077F" w:rsidRPr="00533722">
        <w:rPr>
          <w:rFonts w:ascii="Arial" w:hAnsi="Arial" w:cs="Arial"/>
          <w:color w:val="000000"/>
          <w:sz w:val="26"/>
          <w:szCs w:val="26"/>
        </w:rPr>
        <w:t xml:space="preserve"> la Ley de Procedimiento y Justicia Administrativa para el Estado de Oaxaca, </w:t>
      </w:r>
      <w:r w:rsidR="007A4FCA">
        <w:rPr>
          <w:rFonts w:ascii="Arial" w:hAnsi="Arial" w:cs="Arial"/>
          <w:color w:val="000000"/>
          <w:sz w:val="26"/>
          <w:szCs w:val="26"/>
        </w:rPr>
        <w:t xml:space="preserve">establece que </w:t>
      </w:r>
      <w:r w:rsidR="00C010C0">
        <w:rPr>
          <w:rFonts w:ascii="Arial" w:hAnsi="Arial" w:cs="Arial"/>
          <w:color w:val="000000"/>
          <w:sz w:val="26"/>
          <w:szCs w:val="26"/>
        </w:rPr>
        <w:t>c</w:t>
      </w:r>
      <w:r w:rsidR="0013077F">
        <w:rPr>
          <w:rFonts w:ascii="Arial" w:hAnsi="Arial" w:cs="Arial"/>
          <w:color w:val="000000"/>
          <w:sz w:val="26"/>
          <w:szCs w:val="26"/>
        </w:rPr>
        <w:t xml:space="preserve">uando sea impugnada la personalidad de la autoridad demandada, ésta deberá exhibir copia certificada </w:t>
      </w:r>
      <w:r w:rsidR="0013077F" w:rsidRPr="0013077F">
        <w:rPr>
          <w:rFonts w:ascii="Arial" w:hAnsi="Arial" w:cs="Arial"/>
          <w:b/>
          <w:color w:val="000000"/>
          <w:sz w:val="26"/>
          <w:szCs w:val="26"/>
        </w:rPr>
        <w:t xml:space="preserve">no solo del documento relativo al </w:t>
      </w:r>
      <w:r w:rsidR="0013077F" w:rsidRPr="0013077F">
        <w:rPr>
          <w:rFonts w:ascii="Arial" w:hAnsi="Arial" w:cs="Arial"/>
          <w:b/>
          <w:color w:val="000000"/>
          <w:sz w:val="26"/>
          <w:szCs w:val="26"/>
        </w:rPr>
        <w:lastRenderedPageBreak/>
        <w:t>nombramiento que le fue conferido, sino también del documento en el que conste que rindió la protesta de ley</w:t>
      </w:r>
      <w:r w:rsidR="00C010C0">
        <w:rPr>
          <w:rFonts w:ascii="Arial" w:hAnsi="Arial" w:cs="Arial"/>
          <w:color w:val="000000"/>
          <w:sz w:val="26"/>
          <w:szCs w:val="26"/>
        </w:rPr>
        <w:t>. - - - - - - - - - - - - - - - - - - -</w:t>
      </w:r>
    </w:p>
    <w:p w14:paraId="5FE1760A" w14:textId="1193A16C" w:rsidR="001271ED" w:rsidRPr="00892545" w:rsidRDefault="001271ED" w:rsidP="0061080B">
      <w:pPr>
        <w:spacing w:before="120" w:after="0" w:line="360" w:lineRule="auto"/>
        <w:ind w:firstLine="709"/>
        <w:jc w:val="both"/>
        <w:rPr>
          <w:rFonts w:ascii="Arial" w:hAnsi="Arial" w:cs="Arial"/>
          <w:color w:val="000000"/>
          <w:sz w:val="26"/>
          <w:szCs w:val="26"/>
        </w:rPr>
      </w:pPr>
      <w:r w:rsidRPr="00892545">
        <w:rPr>
          <w:rFonts w:ascii="Arial" w:hAnsi="Arial" w:cs="Arial"/>
          <w:color w:val="000000"/>
          <w:sz w:val="26"/>
          <w:szCs w:val="26"/>
        </w:rPr>
        <w:t xml:space="preserve">Por tanto, al combatir </w:t>
      </w:r>
      <w:r w:rsidR="003A38F8" w:rsidRPr="00251B1E">
        <w:rPr>
          <w:rFonts w:ascii="Arial" w:hAnsi="Arial" w:cs="Arial"/>
          <w:color w:val="000000"/>
          <w:sz w:val="26"/>
          <w:szCs w:val="26"/>
        </w:rPr>
        <w:t xml:space="preserve">la </w:t>
      </w:r>
      <w:r w:rsidRPr="00251B1E">
        <w:rPr>
          <w:rFonts w:ascii="Arial" w:hAnsi="Arial" w:cs="Arial"/>
          <w:color w:val="000000"/>
          <w:sz w:val="26"/>
          <w:szCs w:val="26"/>
        </w:rPr>
        <w:t>actor</w:t>
      </w:r>
      <w:r w:rsidR="003A38F8" w:rsidRPr="00251B1E">
        <w:rPr>
          <w:rFonts w:ascii="Arial" w:hAnsi="Arial" w:cs="Arial"/>
          <w:color w:val="000000"/>
          <w:sz w:val="26"/>
          <w:szCs w:val="26"/>
        </w:rPr>
        <w:t>a</w:t>
      </w:r>
      <w:r w:rsidRPr="00892545">
        <w:rPr>
          <w:rFonts w:ascii="Arial" w:hAnsi="Arial" w:cs="Arial"/>
          <w:color w:val="000000"/>
          <w:sz w:val="26"/>
          <w:szCs w:val="26"/>
        </w:rPr>
        <w:t xml:space="preserve"> la personalidad de la demandada, </w:t>
      </w:r>
      <w:r w:rsidR="00F3629A">
        <w:rPr>
          <w:rFonts w:ascii="Arial" w:hAnsi="Arial" w:cs="Arial"/>
          <w:color w:val="000000"/>
          <w:sz w:val="26"/>
          <w:szCs w:val="26"/>
        </w:rPr>
        <w:t xml:space="preserve">y como consecuencia </w:t>
      </w:r>
      <w:r w:rsidRPr="00892545">
        <w:rPr>
          <w:rFonts w:ascii="Arial" w:hAnsi="Arial" w:cs="Arial"/>
          <w:color w:val="000000"/>
          <w:sz w:val="26"/>
          <w:szCs w:val="26"/>
        </w:rPr>
        <w:t xml:space="preserve">la legalidad del escrito de contestación de demanda, y al advertirse que el Magistrado de Primera Instancia no puede revocar su propia resolución de forma discrecional, para pronunciarse nuevamente sobre la procedencia de la contestación de demanda presentada por </w:t>
      </w:r>
      <w:r w:rsidR="00F3629A">
        <w:rPr>
          <w:rFonts w:ascii="Arial" w:hAnsi="Arial" w:cs="Arial"/>
          <w:bCs/>
          <w:sz w:val="26"/>
          <w:szCs w:val="26"/>
        </w:rPr>
        <w:t xml:space="preserve">la Directora de Comercio del Honorable Ayuntamiento de Santa Cruz Xoxocotlán, Oaxaca, </w:t>
      </w:r>
      <w:r w:rsidRPr="0061080B">
        <w:rPr>
          <w:rFonts w:ascii="Arial" w:hAnsi="Arial" w:cs="Arial"/>
          <w:color w:val="000000"/>
          <w:sz w:val="26"/>
          <w:szCs w:val="26"/>
        </w:rPr>
        <w:t xml:space="preserve">esta Sala Superior concluye que se debe </w:t>
      </w:r>
      <w:r w:rsidRPr="0061080B">
        <w:rPr>
          <w:rFonts w:ascii="Arial" w:hAnsi="Arial" w:cs="Arial"/>
          <w:b/>
          <w:color w:val="000000"/>
          <w:sz w:val="26"/>
          <w:szCs w:val="26"/>
        </w:rPr>
        <w:t>REVOCAR</w:t>
      </w:r>
      <w:r w:rsidRPr="0061080B">
        <w:rPr>
          <w:rFonts w:ascii="Arial" w:hAnsi="Arial" w:cs="Arial"/>
          <w:color w:val="000000"/>
          <w:sz w:val="26"/>
          <w:szCs w:val="26"/>
        </w:rPr>
        <w:t xml:space="preserve"> el acuerdo recurrido de fecha </w:t>
      </w:r>
      <w:r w:rsidR="0061080B" w:rsidRPr="0061080B">
        <w:rPr>
          <w:rFonts w:ascii="Arial" w:hAnsi="Arial" w:cs="Arial"/>
          <w:color w:val="000000"/>
          <w:sz w:val="26"/>
          <w:szCs w:val="26"/>
        </w:rPr>
        <w:t>quince de diciembre de dos mil veinte</w:t>
      </w:r>
      <w:r w:rsidRPr="0061080B">
        <w:rPr>
          <w:rFonts w:ascii="Arial" w:hAnsi="Arial" w:cs="Arial"/>
          <w:color w:val="000000"/>
          <w:sz w:val="26"/>
          <w:szCs w:val="26"/>
        </w:rPr>
        <w:t xml:space="preserve">. </w:t>
      </w:r>
      <w:r w:rsidRPr="00892545">
        <w:rPr>
          <w:rFonts w:ascii="Arial" w:hAnsi="Arial" w:cs="Arial"/>
          <w:color w:val="000000"/>
          <w:sz w:val="26"/>
          <w:szCs w:val="26"/>
        </w:rPr>
        <w:t>- - - - - - - - - - - - - - - - - - -  - - - - - - -</w:t>
      </w:r>
      <w:r w:rsidR="0061080B">
        <w:rPr>
          <w:rFonts w:ascii="Arial" w:hAnsi="Arial" w:cs="Arial"/>
          <w:color w:val="000000"/>
          <w:sz w:val="26"/>
          <w:szCs w:val="26"/>
        </w:rPr>
        <w:t xml:space="preserve"> - - - </w:t>
      </w:r>
    </w:p>
    <w:p w14:paraId="12652202" w14:textId="77777777" w:rsidR="0061080B" w:rsidRDefault="001271ED" w:rsidP="005D237F">
      <w:pPr>
        <w:spacing w:before="120" w:after="0" w:line="360" w:lineRule="auto"/>
        <w:ind w:firstLine="708"/>
        <w:jc w:val="both"/>
        <w:rPr>
          <w:rFonts w:ascii="Calibri" w:hAnsi="Calibri" w:cs="Calibri"/>
          <w:sz w:val="26"/>
          <w:szCs w:val="26"/>
        </w:rPr>
      </w:pPr>
      <w:r w:rsidRPr="00892545">
        <w:rPr>
          <w:rFonts w:ascii="Arial" w:hAnsi="Arial" w:cs="Arial"/>
          <w:color w:val="000000"/>
          <w:sz w:val="26"/>
          <w:szCs w:val="26"/>
        </w:rPr>
        <w:t xml:space="preserve">Se llega a dicha conclusión, puesto </w:t>
      </w:r>
      <w:r w:rsidRPr="00892545">
        <w:rPr>
          <w:rFonts w:ascii="Arial" w:hAnsi="Arial" w:cs="Arial"/>
          <w:sz w:val="26"/>
          <w:szCs w:val="26"/>
        </w:rPr>
        <w:t>que el reconocimiento de la legitimación y personalidad de la autoridad demandada en el juicio contencioso administrativo de origen, sí entraña una afectación en grado predominante y superior, pues sí tiene efectos constitutivos, ya que de él depende la continuación o la insubsistencia del proceso de origen. Además que aun cuando en el juicio natural se obtuviera una sentencia favorable, en ella no podría repararse la violación adjetiva reclamada, pues ya no podría anularse la resolución en la que se reconoció la personalidad de la autoridad demandada</w:t>
      </w:r>
      <w:r w:rsidRPr="00892545">
        <w:rPr>
          <w:rFonts w:ascii="Calibri" w:hAnsi="Calibri" w:cs="Calibri"/>
          <w:sz w:val="26"/>
          <w:szCs w:val="26"/>
        </w:rPr>
        <w:t>.- - - - - - - - - - - - - - - - - - - - - - - - -</w:t>
      </w:r>
    </w:p>
    <w:p w14:paraId="57B482DC" w14:textId="77777777" w:rsidR="001271ED" w:rsidRPr="00892545" w:rsidRDefault="001271ED" w:rsidP="005D237F">
      <w:pPr>
        <w:spacing w:before="120" w:after="0" w:line="360" w:lineRule="auto"/>
        <w:ind w:firstLine="709"/>
        <w:jc w:val="both"/>
        <w:rPr>
          <w:rFonts w:ascii="Arial" w:hAnsi="Arial" w:cs="Arial"/>
          <w:color w:val="000000"/>
          <w:sz w:val="26"/>
          <w:szCs w:val="26"/>
        </w:rPr>
      </w:pPr>
      <w:r w:rsidRPr="00892545">
        <w:rPr>
          <w:rFonts w:ascii="Arial" w:hAnsi="Arial" w:cs="Arial"/>
          <w:color w:val="000000"/>
          <w:sz w:val="26"/>
          <w:szCs w:val="26"/>
        </w:rPr>
        <w:t xml:space="preserve">En consecuencia, procede a emitirse el acuerdo en los siguientes términos:- - - - - - - - - - - - - - - - - - - - - - - - - - - - - - - - - - - - - - - - - - - - - -  </w:t>
      </w:r>
    </w:p>
    <w:p w14:paraId="241D1F54" w14:textId="173DFB90" w:rsidR="00316BFE" w:rsidRPr="00316BFE" w:rsidRDefault="001271ED" w:rsidP="00316BFE">
      <w:pPr>
        <w:spacing w:after="0" w:line="360" w:lineRule="auto"/>
        <w:ind w:left="1134" w:right="900" w:firstLine="709"/>
        <w:jc w:val="both"/>
        <w:rPr>
          <w:rFonts w:ascii="Arial" w:eastAsia="Calibri" w:hAnsi="Arial" w:cs="Arial"/>
          <w:bCs/>
          <w:i/>
          <w:color w:val="000000" w:themeColor="text1"/>
          <w:lang w:eastAsia="en-US"/>
        </w:rPr>
      </w:pPr>
      <w:r w:rsidRPr="00316BFE">
        <w:rPr>
          <w:rFonts w:ascii="Arial" w:eastAsia="Calibri" w:hAnsi="Arial" w:cs="Arial"/>
          <w:bCs/>
          <w:color w:val="000000" w:themeColor="text1"/>
          <w:lang w:eastAsia="en-US"/>
        </w:rPr>
        <w:t>“</w:t>
      </w:r>
      <w:r w:rsidRPr="00316BFE">
        <w:rPr>
          <w:rFonts w:ascii="Arial" w:eastAsia="Calibri" w:hAnsi="Arial" w:cs="Arial"/>
          <w:bCs/>
          <w:i/>
          <w:color w:val="000000" w:themeColor="text1"/>
          <w:lang w:eastAsia="en-US"/>
        </w:rPr>
        <w:t xml:space="preserve">Se recibió en la Oficialía de Partes Común de Primera Instancia de este Tribunal, el día </w:t>
      </w:r>
      <w:r w:rsidR="00B323BF" w:rsidRPr="00316BFE">
        <w:rPr>
          <w:rFonts w:ascii="Arial" w:eastAsia="Calibri" w:hAnsi="Arial" w:cs="Arial"/>
          <w:bCs/>
          <w:i/>
          <w:color w:val="000000" w:themeColor="text1"/>
          <w:lang w:eastAsia="en-US"/>
        </w:rPr>
        <w:t>doce de noviembre de dos mil veinte,</w:t>
      </w:r>
      <w:r w:rsidRPr="00316BFE">
        <w:rPr>
          <w:rFonts w:ascii="Arial" w:eastAsia="Calibri" w:hAnsi="Arial" w:cs="Arial"/>
          <w:bCs/>
          <w:i/>
          <w:color w:val="000000" w:themeColor="text1"/>
          <w:lang w:eastAsia="en-US"/>
        </w:rPr>
        <w:t xml:space="preserve"> el oficio número </w:t>
      </w:r>
      <w:r w:rsidR="00B323BF" w:rsidRPr="00316BFE">
        <w:rPr>
          <w:rFonts w:ascii="Arial" w:eastAsia="Calibri" w:hAnsi="Arial" w:cs="Arial"/>
          <w:b/>
          <w:bCs/>
          <w:i/>
          <w:color w:val="000000" w:themeColor="text1"/>
          <w:lang w:eastAsia="en-US"/>
        </w:rPr>
        <w:t>DC/161/2020</w:t>
      </w:r>
      <w:r w:rsidR="0082456F" w:rsidRPr="00316BFE">
        <w:rPr>
          <w:rFonts w:ascii="Arial" w:eastAsia="Calibri" w:hAnsi="Arial" w:cs="Arial"/>
          <w:i/>
          <w:iCs/>
          <w:color w:val="000000" w:themeColor="text1"/>
          <w:lang w:eastAsia="en-US"/>
        </w:rPr>
        <w:t xml:space="preserve"> de </w:t>
      </w:r>
      <w:r w:rsidR="00465789" w:rsidRPr="00316BFE">
        <w:rPr>
          <w:rFonts w:ascii="Arial" w:eastAsia="Calibri" w:hAnsi="Arial" w:cs="Arial"/>
          <w:i/>
          <w:iCs/>
          <w:color w:val="000000" w:themeColor="text1"/>
          <w:lang w:eastAsia="en-US"/>
        </w:rPr>
        <w:t xml:space="preserve">esa misma </w:t>
      </w:r>
      <w:r w:rsidR="0082456F" w:rsidRPr="00316BFE">
        <w:rPr>
          <w:rFonts w:ascii="Arial" w:eastAsia="Calibri" w:hAnsi="Arial" w:cs="Arial"/>
          <w:i/>
          <w:iCs/>
          <w:color w:val="000000" w:themeColor="text1"/>
          <w:lang w:eastAsia="en-US"/>
        </w:rPr>
        <w:t>fecha</w:t>
      </w:r>
      <w:r w:rsidRPr="00316BFE">
        <w:rPr>
          <w:rFonts w:ascii="Arial" w:eastAsia="Calibri" w:hAnsi="Arial" w:cs="Arial"/>
          <w:b/>
          <w:bCs/>
          <w:i/>
          <w:color w:val="000000" w:themeColor="text1"/>
          <w:lang w:eastAsia="en-US"/>
        </w:rPr>
        <w:t xml:space="preserve">, </w:t>
      </w:r>
      <w:r w:rsidRPr="00316BFE">
        <w:rPr>
          <w:rFonts w:ascii="Arial" w:eastAsia="Calibri" w:hAnsi="Arial" w:cs="Arial"/>
          <w:bCs/>
          <w:i/>
          <w:color w:val="000000" w:themeColor="text1"/>
          <w:lang w:eastAsia="en-US"/>
        </w:rPr>
        <w:t xml:space="preserve">suscrito por </w:t>
      </w:r>
      <w:r w:rsidR="00B323BF" w:rsidRPr="00316BFE">
        <w:rPr>
          <w:rFonts w:ascii="Arial" w:hAnsi="Arial" w:cs="Arial"/>
          <w:bCs/>
          <w:i/>
        </w:rPr>
        <w:t>la Directora de Comercio del Honorable Ayuntamiento de Santa Cruz Xoxocotlán, Oaxaca</w:t>
      </w:r>
      <w:r w:rsidR="00B323BF" w:rsidRPr="00316BFE">
        <w:rPr>
          <w:rFonts w:ascii="Arial" w:hAnsi="Arial" w:cs="Arial"/>
          <w:bCs/>
          <w:sz w:val="26"/>
          <w:szCs w:val="26"/>
        </w:rPr>
        <w:t>,</w:t>
      </w:r>
      <w:r w:rsidRPr="00316BFE">
        <w:rPr>
          <w:rFonts w:ascii="Arial" w:eastAsia="Calibri" w:hAnsi="Arial" w:cs="Arial"/>
          <w:b/>
          <w:bCs/>
          <w:i/>
          <w:color w:val="000000" w:themeColor="text1"/>
          <w:lang w:eastAsia="en-US"/>
        </w:rPr>
        <w:t xml:space="preserve"> </w:t>
      </w:r>
      <w:r w:rsidR="0082456F" w:rsidRPr="00316BFE">
        <w:rPr>
          <w:rFonts w:ascii="Arial" w:eastAsia="Calibri" w:hAnsi="Arial" w:cs="Arial"/>
          <w:bCs/>
          <w:i/>
          <w:color w:val="000000" w:themeColor="text1"/>
          <w:lang w:eastAsia="en-US"/>
        </w:rPr>
        <w:t xml:space="preserve">por </w:t>
      </w:r>
      <w:r w:rsidR="004A50B6" w:rsidRPr="00316BFE">
        <w:rPr>
          <w:rFonts w:ascii="Arial" w:eastAsia="Calibri" w:hAnsi="Arial" w:cs="Arial"/>
          <w:bCs/>
          <w:i/>
          <w:color w:val="000000" w:themeColor="text1"/>
          <w:lang w:eastAsia="en-US"/>
        </w:rPr>
        <w:t>el que</w:t>
      </w:r>
      <w:r w:rsidRPr="00316BFE">
        <w:rPr>
          <w:rFonts w:ascii="Arial" w:eastAsia="Calibri" w:hAnsi="Arial" w:cs="Arial"/>
          <w:bCs/>
          <w:i/>
          <w:color w:val="000000" w:themeColor="text1"/>
          <w:lang w:eastAsia="en-US"/>
        </w:rPr>
        <w:t xml:space="preserve"> viene a contestar la demanda de nulidad de la parte </w:t>
      </w:r>
      <w:r w:rsidR="004A50B6" w:rsidRPr="00316BFE">
        <w:rPr>
          <w:rFonts w:ascii="Arial" w:eastAsia="Calibri" w:hAnsi="Arial" w:cs="Arial"/>
          <w:bCs/>
          <w:i/>
          <w:color w:val="000000" w:themeColor="text1"/>
          <w:lang w:eastAsia="en-US"/>
        </w:rPr>
        <w:t>actora. -</w:t>
      </w:r>
      <w:r w:rsidRPr="00316BFE">
        <w:rPr>
          <w:rFonts w:ascii="Arial" w:eastAsia="Calibri" w:hAnsi="Arial" w:cs="Arial"/>
          <w:bCs/>
          <w:i/>
          <w:color w:val="000000" w:themeColor="text1"/>
          <w:lang w:eastAsia="en-US"/>
        </w:rPr>
        <w:t xml:space="preserve"> - -  </w:t>
      </w:r>
    </w:p>
    <w:p w14:paraId="67C25B6A" w14:textId="086390F1" w:rsidR="001271ED" w:rsidRPr="00316BFE" w:rsidRDefault="001271ED" w:rsidP="00316BFE">
      <w:pPr>
        <w:spacing w:after="0" w:line="360" w:lineRule="auto"/>
        <w:ind w:left="1134" w:right="900" w:firstLine="709"/>
        <w:jc w:val="both"/>
        <w:rPr>
          <w:rFonts w:ascii="Arial" w:hAnsi="Arial" w:cs="Arial"/>
          <w:i/>
          <w:color w:val="000000"/>
        </w:rPr>
      </w:pPr>
      <w:r w:rsidRPr="00316BFE">
        <w:rPr>
          <w:rFonts w:ascii="Arial" w:eastAsia="Calibri" w:hAnsi="Arial" w:cs="Arial"/>
          <w:bCs/>
          <w:i/>
          <w:color w:val="000000" w:themeColor="text1"/>
          <w:lang w:eastAsia="en-US"/>
        </w:rPr>
        <w:t xml:space="preserve">Ahora bien, en términos </w:t>
      </w:r>
      <w:r w:rsidR="005E219F" w:rsidRPr="00316BFE">
        <w:rPr>
          <w:rFonts w:ascii="Arial" w:eastAsia="Calibri" w:hAnsi="Arial" w:cs="Arial"/>
          <w:bCs/>
          <w:i/>
          <w:color w:val="000000" w:themeColor="text1"/>
          <w:lang w:eastAsia="en-US"/>
        </w:rPr>
        <w:t>de</w:t>
      </w:r>
      <w:r w:rsidR="00E244AC" w:rsidRPr="00316BFE">
        <w:rPr>
          <w:rFonts w:ascii="Arial" w:eastAsia="Calibri" w:hAnsi="Arial" w:cs="Arial"/>
          <w:bCs/>
          <w:i/>
          <w:color w:val="000000" w:themeColor="text1"/>
          <w:lang w:eastAsia="en-US"/>
        </w:rPr>
        <w:t xml:space="preserve">l </w:t>
      </w:r>
      <w:r w:rsidRPr="00316BFE">
        <w:rPr>
          <w:rFonts w:ascii="Arial" w:eastAsia="Calibri" w:hAnsi="Arial" w:cs="Arial"/>
          <w:bCs/>
          <w:i/>
          <w:color w:val="000000" w:themeColor="text1"/>
          <w:lang w:eastAsia="en-US"/>
        </w:rPr>
        <w:t>artículo 151 de la Ley de Procedimiento y Justicia Administrativa pa</w:t>
      </w:r>
      <w:r w:rsidR="00CE323E" w:rsidRPr="00316BFE">
        <w:rPr>
          <w:rFonts w:ascii="Arial" w:eastAsia="Calibri" w:hAnsi="Arial" w:cs="Arial"/>
          <w:bCs/>
          <w:i/>
          <w:color w:val="000000" w:themeColor="text1"/>
          <w:lang w:eastAsia="en-US"/>
        </w:rPr>
        <w:t>ra el Estado de Oaxaca, esta Sala</w:t>
      </w:r>
      <w:r w:rsidR="009730FC" w:rsidRPr="00316BFE">
        <w:rPr>
          <w:rFonts w:ascii="Arial" w:eastAsia="Calibri" w:hAnsi="Arial" w:cs="Arial"/>
          <w:bCs/>
          <w:i/>
          <w:color w:val="000000" w:themeColor="text1"/>
          <w:lang w:eastAsia="en-US"/>
        </w:rPr>
        <w:t>, mediante acuerdo del 15 de diciembre de dos mil veinte,</w:t>
      </w:r>
      <w:r w:rsidR="00CE323E" w:rsidRPr="00316BFE">
        <w:rPr>
          <w:rFonts w:ascii="Arial" w:eastAsia="Calibri" w:hAnsi="Arial" w:cs="Arial"/>
          <w:bCs/>
          <w:i/>
          <w:color w:val="000000" w:themeColor="text1"/>
          <w:lang w:eastAsia="en-US"/>
        </w:rPr>
        <w:t xml:space="preserve"> tuvo</w:t>
      </w:r>
      <w:r w:rsidRPr="00316BFE">
        <w:rPr>
          <w:rFonts w:ascii="Arial" w:eastAsia="Calibri" w:hAnsi="Arial" w:cs="Arial"/>
          <w:bCs/>
          <w:i/>
          <w:color w:val="000000" w:themeColor="text1"/>
          <w:lang w:eastAsia="en-US"/>
        </w:rPr>
        <w:t xml:space="preserve"> por acreditada la personalidad </w:t>
      </w:r>
      <w:r w:rsidR="00B323BF" w:rsidRPr="00316BFE">
        <w:rPr>
          <w:rFonts w:ascii="Arial" w:eastAsia="Calibri" w:hAnsi="Arial" w:cs="Arial"/>
          <w:bCs/>
          <w:i/>
          <w:color w:val="000000" w:themeColor="text1"/>
          <w:lang w:eastAsia="en-US"/>
        </w:rPr>
        <w:t xml:space="preserve">de </w:t>
      </w:r>
      <w:r w:rsidR="00B323BF" w:rsidRPr="00316BFE">
        <w:rPr>
          <w:rFonts w:ascii="Arial" w:hAnsi="Arial" w:cs="Arial"/>
          <w:bCs/>
          <w:i/>
        </w:rPr>
        <w:t>la Directora de Comercio del Honorable Ayuntamiento de Santa Cruz Xoxocotlán, Oaxaca</w:t>
      </w:r>
      <w:r w:rsidRPr="00316BFE">
        <w:rPr>
          <w:rFonts w:ascii="Arial" w:eastAsia="Calibri" w:hAnsi="Arial" w:cs="Arial"/>
          <w:bCs/>
          <w:i/>
          <w:color w:val="000000" w:themeColor="text1"/>
          <w:lang w:eastAsia="en-US"/>
        </w:rPr>
        <w:t xml:space="preserve">; sin embargo, </w:t>
      </w:r>
      <w:r w:rsidR="00EF60CB">
        <w:rPr>
          <w:rFonts w:ascii="Arial" w:eastAsia="Times New Roman" w:hAnsi="Arial" w:cs="Arial"/>
          <w:b/>
          <w:iCs/>
          <w:color w:val="000000"/>
        </w:rPr>
        <w:t>***********</w:t>
      </w:r>
      <w:r w:rsidR="00B323BF" w:rsidRPr="00316BFE">
        <w:rPr>
          <w:rFonts w:ascii="Arial" w:eastAsia="Calibri" w:hAnsi="Arial" w:cs="Arial"/>
          <w:bCs/>
          <w:i/>
          <w:color w:val="000000" w:themeColor="text1"/>
          <w:lang w:eastAsia="en-US"/>
        </w:rPr>
        <w:t>,</w:t>
      </w:r>
      <w:r w:rsidR="003F4D06" w:rsidRPr="00316BFE">
        <w:rPr>
          <w:rFonts w:ascii="Arial" w:eastAsia="Calibri" w:hAnsi="Arial" w:cs="Arial"/>
          <w:bCs/>
          <w:i/>
          <w:color w:val="000000" w:themeColor="text1"/>
          <w:lang w:eastAsia="en-US"/>
        </w:rPr>
        <w:t xml:space="preserve"> </w:t>
      </w:r>
      <w:r w:rsidR="00B323BF" w:rsidRPr="00316BFE">
        <w:rPr>
          <w:rFonts w:ascii="Arial" w:eastAsia="Calibri" w:hAnsi="Arial" w:cs="Arial"/>
          <w:bCs/>
          <w:i/>
          <w:color w:val="000000" w:themeColor="text1"/>
          <w:lang w:eastAsia="en-US"/>
        </w:rPr>
        <w:t>propietaria del establecimiento comercial denominado “</w:t>
      </w:r>
      <w:r w:rsidR="00EF60CB">
        <w:rPr>
          <w:rFonts w:ascii="Arial" w:eastAsia="Times New Roman" w:hAnsi="Arial" w:cs="Arial"/>
          <w:b/>
          <w:iCs/>
          <w:color w:val="000000"/>
        </w:rPr>
        <w:t>***********</w:t>
      </w:r>
      <w:r w:rsidR="00B323BF" w:rsidRPr="00316BFE">
        <w:rPr>
          <w:rFonts w:ascii="Arial" w:eastAsia="Calibri" w:hAnsi="Arial" w:cs="Arial"/>
          <w:bCs/>
          <w:i/>
          <w:color w:val="000000" w:themeColor="text1"/>
          <w:lang w:eastAsia="en-US"/>
        </w:rPr>
        <w:t xml:space="preserve">”, </w:t>
      </w:r>
      <w:r w:rsidR="003F4D06" w:rsidRPr="00316BFE">
        <w:rPr>
          <w:rFonts w:ascii="Arial" w:eastAsiaTheme="minorHAnsi" w:hAnsi="Arial" w:cs="Arial"/>
          <w:bCs/>
          <w:i/>
          <w:color w:val="000000"/>
          <w:lang w:eastAsia="en-US"/>
        </w:rPr>
        <w:t xml:space="preserve">parte actora </w:t>
      </w:r>
      <w:r w:rsidR="009730FC" w:rsidRPr="00316BFE">
        <w:rPr>
          <w:rFonts w:ascii="Arial" w:eastAsiaTheme="minorHAnsi" w:hAnsi="Arial" w:cs="Arial"/>
          <w:bCs/>
          <w:i/>
          <w:color w:val="000000"/>
          <w:lang w:eastAsia="en-US"/>
        </w:rPr>
        <w:t>en este  juicio de nulidad</w:t>
      </w:r>
      <w:r w:rsidR="003F4D06" w:rsidRPr="00316BFE">
        <w:rPr>
          <w:rFonts w:ascii="Arial" w:eastAsia="Calibri" w:hAnsi="Arial" w:cs="Arial"/>
          <w:bCs/>
          <w:i/>
          <w:color w:val="000000" w:themeColor="text1"/>
          <w:lang w:eastAsia="en-US"/>
        </w:rPr>
        <w:t>,</w:t>
      </w:r>
      <w:r w:rsidRPr="00316BFE">
        <w:rPr>
          <w:rFonts w:ascii="Arial" w:eastAsia="Calibri" w:hAnsi="Arial" w:cs="Arial"/>
          <w:bCs/>
          <w:i/>
          <w:color w:val="000000" w:themeColor="text1"/>
          <w:lang w:eastAsia="en-US"/>
        </w:rPr>
        <w:t xml:space="preserve"> impugna</w:t>
      </w:r>
      <w:r w:rsidR="0082456F" w:rsidRPr="00316BFE">
        <w:rPr>
          <w:rFonts w:ascii="Arial" w:eastAsia="Calibri" w:hAnsi="Arial" w:cs="Arial"/>
          <w:bCs/>
          <w:i/>
          <w:color w:val="000000" w:themeColor="text1"/>
          <w:lang w:eastAsia="en-US"/>
        </w:rPr>
        <w:t xml:space="preserve"> </w:t>
      </w:r>
      <w:r w:rsidRPr="00316BFE">
        <w:rPr>
          <w:rFonts w:ascii="Arial" w:eastAsia="Calibri" w:hAnsi="Arial" w:cs="Arial"/>
          <w:bCs/>
          <w:i/>
        </w:rPr>
        <w:t>la acreditación de dicha  personalidad,</w:t>
      </w:r>
      <w:r w:rsidR="005E219F" w:rsidRPr="00316BFE">
        <w:rPr>
          <w:rFonts w:ascii="Arial" w:eastAsia="Calibri" w:hAnsi="Arial" w:cs="Arial"/>
          <w:bCs/>
          <w:i/>
        </w:rPr>
        <w:t xml:space="preserve"> </w:t>
      </w:r>
      <w:r w:rsidR="00465789" w:rsidRPr="00316BFE">
        <w:rPr>
          <w:rFonts w:ascii="Arial" w:eastAsia="Calibri" w:hAnsi="Arial" w:cs="Arial"/>
          <w:bCs/>
          <w:i/>
        </w:rPr>
        <w:t xml:space="preserve">mediante Recurso de Revisión presentado el tres de marzo de dos mil veintiuno, señalando que </w:t>
      </w:r>
      <w:r w:rsidR="003A38F8" w:rsidRPr="00316BFE">
        <w:rPr>
          <w:rFonts w:ascii="Arial" w:eastAsia="Calibri" w:hAnsi="Arial" w:cs="Arial"/>
          <w:bCs/>
          <w:i/>
        </w:rPr>
        <w:t>de acuerdo a lo que</w:t>
      </w:r>
      <w:r w:rsidR="005E219F" w:rsidRPr="00316BFE">
        <w:rPr>
          <w:rFonts w:ascii="Arial" w:eastAsia="Calibri" w:hAnsi="Arial" w:cs="Arial"/>
          <w:bCs/>
          <w:i/>
        </w:rPr>
        <w:t xml:space="preserve"> </w:t>
      </w:r>
      <w:r w:rsidRPr="00316BFE">
        <w:rPr>
          <w:rFonts w:ascii="Arial" w:eastAsia="Calibri" w:hAnsi="Arial" w:cs="Arial"/>
          <w:bCs/>
          <w:i/>
        </w:rPr>
        <w:t>estatuye la parte relativa del</w:t>
      </w:r>
      <w:r w:rsidRPr="00316BFE">
        <w:rPr>
          <w:rFonts w:ascii="Arial" w:hAnsi="Arial" w:cs="Arial"/>
          <w:i/>
          <w:color w:val="000000"/>
        </w:rPr>
        <w:t xml:space="preserve"> artículo 151 citado, que dice textualmente: “</w:t>
      </w:r>
      <w:r w:rsidR="00CE323E" w:rsidRPr="00316BFE">
        <w:rPr>
          <w:rFonts w:ascii="Arial" w:hAnsi="Arial" w:cs="Arial"/>
          <w:i/>
          <w:color w:val="000000"/>
        </w:rPr>
        <w:t>…</w:t>
      </w:r>
      <w:r w:rsidRPr="00316BFE">
        <w:rPr>
          <w:rFonts w:ascii="Arial" w:hAnsi="Arial" w:cs="Arial"/>
          <w:i/>
          <w:color w:val="000000"/>
          <w:u w:val="single"/>
        </w:rPr>
        <w:t xml:space="preserve">sin embargo, en caso de que esta sea </w:t>
      </w:r>
      <w:r w:rsidRPr="00316BFE">
        <w:rPr>
          <w:rFonts w:ascii="Arial" w:hAnsi="Arial" w:cs="Arial"/>
          <w:i/>
          <w:color w:val="000000"/>
          <w:u w:val="single"/>
        </w:rPr>
        <w:lastRenderedPageBreak/>
        <w:t>impugnada deberá exhibir copia debidamente certificada del documento relativo al nombramiento que le fue conferido</w:t>
      </w:r>
      <w:r w:rsidRPr="00316BFE">
        <w:rPr>
          <w:rFonts w:ascii="Arial" w:hAnsi="Arial" w:cs="Arial"/>
          <w:b/>
          <w:i/>
          <w:color w:val="000000"/>
          <w:u w:val="single"/>
        </w:rPr>
        <w:t>, y del documento en el que conste que rindió la protesta de ley</w:t>
      </w:r>
      <w:r w:rsidR="00CE323E" w:rsidRPr="00316BFE">
        <w:rPr>
          <w:rFonts w:ascii="Arial" w:hAnsi="Arial" w:cs="Arial"/>
          <w:i/>
          <w:color w:val="000000"/>
        </w:rPr>
        <w:t>”, la personalidad de la autoridad demandada no quedó debidamente acreditada, ya que el artículo 151 en cita</w:t>
      </w:r>
      <w:r w:rsidRPr="00316BFE">
        <w:rPr>
          <w:rFonts w:ascii="Arial" w:hAnsi="Arial" w:cs="Arial"/>
          <w:i/>
          <w:color w:val="000000"/>
        </w:rPr>
        <w:t xml:space="preserve"> </w:t>
      </w:r>
      <w:r w:rsidR="00CE323E" w:rsidRPr="00316BFE">
        <w:rPr>
          <w:rFonts w:ascii="Arial" w:hAnsi="Arial" w:cs="Arial"/>
          <w:i/>
          <w:color w:val="000000"/>
        </w:rPr>
        <w:t>condiciona la acreditación de dicha</w:t>
      </w:r>
      <w:r w:rsidRPr="00316BFE">
        <w:rPr>
          <w:rFonts w:ascii="Arial" w:hAnsi="Arial" w:cs="Arial"/>
          <w:i/>
          <w:color w:val="000000"/>
        </w:rPr>
        <w:t xml:space="preserve"> persona</w:t>
      </w:r>
      <w:r w:rsidR="005E219F" w:rsidRPr="00316BFE">
        <w:rPr>
          <w:rFonts w:ascii="Arial" w:hAnsi="Arial" w:cs="Arial"/>
          <w:i/>
          <w:color w:val="000000"/>
        </w:rPr>
        <w:t xml:space="preserve">lidad a la presentación de dos documentos: el nombramiento conferido y </w:t>
      </w:r>
      <w:r w:rsidR="003A38F8" w:rsidRPr="00316BFE">
        <w:rPr>
          <w:rFonts w:ascii="Arial" w:hAnsi="Arial" w:cs="Arial"/>
          <w:i/>
          <w:color w:val="000000"/>
        </w:rPr>
        <w:t xml:space="preserve">el documento </w:t>
      </w:r>
      <w:r w:rsidR="005E219F" w:rsidRPr="00316BFE">
        <w:rPr>
          <w:rFonts w:ascii="Arial" w:hAnsi="Arial" w:cs="Arial"/>
          <w:i/>
          <w:color w:val="000000"/>
        </w:rPr>
        <w:t>en el que conste que rindió la protesta de ley,</w:t>
      </w:r>
      <w:r w:rsidRPr="00316BFE">
        <w:rPr>
          <w:rFonts w:ascii="Arial" w:hAnsi="Arial" w:cs="Arial"/>
          <w:i/>
          <w:color w:val="000000"/>
        </w:rPr>
        <w:t xml:space="preserve"> haciendo notar que </w:t>
      </w:r>
      <w:r w:rsidR="00CE323E" w:rsidRPr="00316BFE">
        <w:rPr>
          <w:rFonts w:ascii="Arial" w:hAnsi="Arial" w:cs="Arial"/>
          <w:i/>
          <w:color w:val="000000"/>
        </w:rPr>
        <w:t>la</w:t>
      </w:r>
      <w:r w:rsidRPr="00316BFE">
        <w:rPr>
          <w:rFonts w:ascii="Arial" w:hAnsi="Arial" w:cs="Arial"/>
          <w:i/>
          <w:color w:val="000000"/>
        </w:rPr>
        <w:t xml:space="preserve"> autoridad no exhib</w:t>
      </w:r>
      <w:r w:rsidR="005E219F" w:rsidRPr="00316BFE">
        <w:rPr>
          <w:rFonts w:ascii="Arial" w:hAnsi="Arial" w:cs="Arial"/>
          <w:i/>
          <w:color w:val="000000"/>
        </w:rPr>
        <w:t>ió el segundo documento, en el que const</w:t>
      </w:r>
      <w:r w:rsidR="00D6251B" w:rsidRPr="00316BFE">
        <w:rPr>
          <w:rFonts w:ascii="Arial" w:hAnsi="Arial" w:cs="Arial"/>
          <w:i/>
          <w:color w:val="000000"/>
        </w:rPr>
        <w:t>e</w:t>
      </w:r>
      <w:r w:rsidR="005E219F" w:rsidRPr="00316BFE">
        <w:rPr>
          <w:rFonts w:ascii="Arial" w:hAnsi="Arial" w:cs="Arial"/>
          <w:i/>
          <w:color w:val="000000"/>
        </w:rPr>
        <w:t xml:space="preserve"> que rindió la protesta de ley</w:t>
      </w:r>
      <w:r w:rsidR="00835964" w:rsidRPr="00316BFE">
        <w:rPr>
          <w:rFonts w:ascii="Arial" w:hAnsi="Arial" w:cs="Arial"/>
          <w:i/>
          <w:color w:val="000000"/>
        </w:rPr>
        <w:t xml:space="preserve"> al cargo conferido</w:t>
      </w:r>
      <w:r w:rsidR="005E219F" w:rsidRPr="00316BFE">
        <w:rPr>
          <w:rFonts w:ascii="Arial" w:hAnsi="Arial" w:cs="Arial"/>
          <w:i/>
          <w:color w:val="000000"/>
        </w:rPr>
        <w:t>, por tanto, no cuenta con la documentación necesaria</w:t>
      </w:r>
      <w:r w:rsidRPr="00316BFE">
        <w:rPr>
          <w:rFonts w:ascii="Arial" w:hAnsi="Arial" w:cs="Arial"/>
          <w:i/>
          <w:color w:val="000000"/>
        </w:rPr>
        <w:t xml:space="preserve"> para para ostentarse como tal y comparecer a juicio.- </w:t>
      </w:r>
      <w:r w:rsidR="00EF60CB">
        <w:rPr>
          <w:rFonts w:ascii="Arial" w:hAnsi="Arial" w:cs="Arial"/>
          <w:i/>
          <w:color w:val="000000"/>
        </w:rPr>
        <w:t xml:space="preserve"> </w:t>
      </w:r>
      <w:bookmarkStart w:id="2" w:name="_GoBack"/>
      <w:bookmarkEnd w:id="2"/>
    </w:p>
    <w:p w14:paraId="5333E98F" w14:textId="5D5092AC" w:rsidR="00316BFE" w:rsidRPr="00316BFE" w:rsidRDefault="001271ED" w:rsidP="00316BFE">
      <w:pPr>
        <w:spacing w:after="120" w:line="360" w:lineRule="auto"/>
        <w:ind w:left="1134" w:right="902" w:firstLine="567"/>
        <w:jc w:val="both"/>
        <w:rPr>
          <w:rFonts w:ascii="Arial" w:hAnsi="Arial" w:cs="Arial"/>
          <w:i/>
          <w:color w:val="000000"/>
        </w:rPr>
      </w:pPr>
      <w:r w:rsidRPr="00316BFE">
        <w:rPr>
          <w:rFonts w:ascii="Arial" w:eastAsia="Calibri" w:hAnsi="Arial" w:cs="Arial"/>
          <w:bCs/>
          <w:i/>
          <w:color w:val="000000" w:themeColor="text1"/>
          <w:lang w:eastAsia="en-US"/>
        </w:rPr>
        <w:t xml:space="preserve">En esas condiciones, con apoyo en la parte relativa del artículo 151 de la Ley de Procedimiento y Justicia Administrativa del Estado y 127 del Código de Procedimientos Civiles para el Estado de Oaxaca, de aplicación supletoria, </w:t>
      </w:r>
      <w:r w:rsidRPr="00316BFE">
        <w:rPr>
          <w:rFonts w:ascii="Arial" w:eastAsia="Calibri" w:hAnsi="Arial" w:cs="Arial"/>
          <w:b/>
          <w:bCs/>
          <w:i/>
          <w:color w:val="000000" w:themeColor="text1"/>
          <w:lang w:eastAsia="en-US"/>
        </w:rPr>
        <w:t>se requiere a</w:t>
      </w:r>
      <w:r w:rsidR="00B323BF" w:rsidRPr="00316BFE">
        <w:rPr>
          <w:rFonts w:ascii="Arial" w:eastAsia="Calibri" w:hAnsi="Arial" w:cs="Arial"/>
          <w:b/>
          <w:bCs/>
          <w:i/>
          <w:color w:val="000000" w:themeColor="text1"/>
          <w:lang w:eastAsia="en-US"/>
        </w:rPr>
        <w:t xml:space="preserve"> la </w:t>
      </w:r>
      <w:r w:rsidR="00B323BF" w:rsidRPr="00316BFE">
        <w:rPr>
          <w:rFonts w:ascii="Arial" w:hAnsi="Arial" w:cs="Arial"/>
          <w:b/>
          <w:bCs/>
          <w:i/>
        </w:rPr>
        <w:t>Directora de Comercio del Honorable Ayuntamiento de Santa Cruz Xoxocotlán, Oaxaca</w:t>
      </w:r>
      <w:r w:rsidRPr="00316BFE">
        <w:rPr>
          <w:rFonts w:ascii="Arial" w:eastAsia="Calibri" w:hAnsi="Arial" w:cs="Arial"/>
          <w:b/>
          <w:bCs/>
          <w:i/>
          <w:color w:val="000000" w:themeColor="text1"/>
          <w:lang w:eastAsia="en-US"/>
        </w:rPr>
        <w:t xml:space="preserve">, </w:t>
      </w:r>
      <w:r w:rsidRPr="00316BFE">
        <w:rPr>
          <w:rFonts w:ascii="Arial" w:hAnsi="Arial" w:cs="Arial"/>
          <w:b/>
          <w:color w:val="000000"/>
          <w:sz w:val="26"/>
          <w:szCs w:val="26"/>
        </w:rPr>
        <w:t xml:space="preserve"> </w:t>
      </w:r>
      <w:r w:rsidRPr="00316BFE">
        <w:rPr>
          <w:rFonts w:ascii="Arial" w:hAnsi="Arial" w:cs="Arial"/>
          <w:b/>
          <w:i/>
          <w:color w:val="000000"/>
        </w:rPr>
        <w:t xml:space="preserve">para que dentro del término de tres días </w:t>
      </w:r>
      <w:r w:rsidR="00EF5177" w:rsidRPr="00316BFE">
        <w:rPr>
          <w:rFonts w:ascii="Arial" w:hAnsi="Arial" w:cs="Arial"/>
          <w:b/>
          <w:i/>
          <w:color w:val="000000"/>
        </w:rPr>
        <w:t>h</w:t>
      </w:r>
      <w:r w:rsidR="00835964" w:rsidRPr="00316BFE">
        <w:rPr>
          <w:rFonts w:ascii="Arial" w:hAnsi="Arial" w:cs="Arial"/>
          <w:b/>
          <w:i/>
          <w:color w:val="000000"/>
        </w:rPr>
        <w:t>á</w:t>
      </w:r>
      <w:r w:rsidR="00EF5177" w:rsidRPr="00316BFE">
        <w:rPr>
          <w:rFonts w:ascii="Arial" w:hAnsi="Arial" w:cs="Arial"/>
          <w:b/>
          <w:i/>
          <w:color w:val="000000"/>
        </w:rPr>
        <w:t xml:space="preserve">biles </w:t>
      </w:r>
      <w:r w:rsidRPr="00316BFE">
        <w:rPr>
          <w:rFonts w:ascii="Arial" w:hAnsi="Arial" w:cs="Arial"/>
          <w:b/>
          <w:i/>
          <w:color w:val="000000"/>
        </w:rPr>
        <w:t>siguientes a su legal notificación</w:t>
      </w:r>
      <w:r w:rsidR="00835964" w:rsidRPr="00316BFE">
        <w:rPr>
          <w:rFonts w:ascii="Arial" w:hAnsi="Arial" w:cs="Arial"/>
          <w:b/>
          <w:i/>
          <w:color w:val="000000"/>
        </w:rPr>
        <w:t>,</w:t>
      </w:r>
      <w:r w:rsidRPr="00316BFE">
        <w:rPr>
          <w:rFonts w:ascii="Arial" w:hAnsi="Arial" w:cs="Arial"/>
          <w:b/>
          <w:i/>
          <w:color w:val="000000"/>
        </w:rPr>
        <w:t xml:space="preserve"> exhiba copia debidamente certificada del </w:t>
      </w:r>
      <w:r w:rsidR="00B323BF" w:rsidRPr="00316BFE">
        <w:rPr>
          <w:rFonts w:ascii="Arial" w:hAnsi="Arial" w:cs="Arial"/>
          <w:b/>
          <w:i/>
          <w:color w:val="000000"/>
        </w:rPr>
        <w:t>documento donde se acredite que rindió la protesta de Ley al cargo que le fue conf</w:t>
      </w:r>
      <w:r w:rsidR="00316BFE">
        <w:rPr>
          <w:rFonts w:ascii="Arial" w:hAnsi="Arial" w:cs="Arial"/>
          <w:b/>
          <w:i/>
          <w:color w:val="000000"/>
        </w:rPr>
        <w:t xml:space="preserve">erido, </w:t>
      </w:r>
      <w:r w:rsidR="00316BFE" w:rsidRPr="00316BFE">
        <w:rPr>
          <w:rFonts w:ascii="Arial" w:hAnsi="Arial" w:cs="Arial"/>
          <w:i/>
          <w:color w:val="000000"/>
        </w:rPr>
        <w:t>sin que ello implique una nueva oportunidad para exhibir nuevamente la contestación de demanda, al ya haber sido presentada mediante oficio número DC/161/2020 de doce de noviembre de dos mil veinte; se</w:t>
      </w:r>
      <w:r w:rsidR="00316BFE">
        <w:rPr>
          <w:rFonts w:ascii="Arial" w:hAnsi="Arial" w:cs="Arial"/>
          <w:i/>
          <w:color w:val="000000"/>
        </w:rPr>
        <w:t xml:space="preserve"> le apercibe que </w:t>
      </w:r>
      <w:r w:rsidRPr="00316BFE">
        <w:rPr>
          <w:rFonts w:ascii="Arial" w:hAnsi="Arial" w:cs="Arial"/>
          <w:i/>
          <w:color w:val="000000"/>
        </w:rPr>
        <w:t xml:space="preserve">de no cumplir con lo anterior, se tendrá por no acreditada su personalidad y por contestada la demanda de nulidad en sentido afirmativo, salvo prueba en contrario,  de conformidad con el segundo párrafo del artículo 183 de la Ley de la materia. </w:t>
      </w:r>
    </w:p>
    <w:p w14:paraId="13D5F483" w14:textId="7FFC4306" w:rsidR="001271ED" w:rsidRPr="00316BFE" w:rsidRDefault="001271ED" w:rsidP="00316BFE">
      <w:pPr>
        <w:spacing w:after="120" w:line="360" w:lineRule="auto"/>
        <w:ind w:left="1134" w:right="902" w:firstLine="567"/>
        <w:jc w:val="both"/>
        <w:rPr>
          <w:rFonts w:ascii="Arial" w:hAnsi="Arial" w:cs="Arial"/>
          <w:i/>
          <w:color w:val="000000"/>
          <w:lang w:val="es-ES"/>
        </w:rPr>
      </w:pPr>
      <w:r w:rsidRPr="00316BFE">
        <w:rPr>
          <w:rFonts w:ascii="Arial" w:hAnsi="Arial" w:cs="Arial"/>
          <w:b/>
          <w:i/>
          <w:color w:val="000000"/>
        </w:rPr>
        <w:t>Notifíquese personalmente a la parte actora y por medio de oficio a las autoridades demandadas</w:t>
      </w:r>
      <w:r w:rsidRPr="00316BFE">
        <w:rPr>
          <w:rFonts w:ascii="Arial" w:hAnsi="Arial" w:cs="Arial"/>
          <w:i/>
          <w:color w:val="000000"/>
        </w:rPr>
        <w:t xml:space="preserve">, en términos de los artículos 172 fracción I y 173 fracciones I y II de la Ley de Procedimiento y Justicia Administrativa para el Estado de Oaxaca.- - - - - - - - - - - - - - - - - - - - - - - - - - - - - - - </w:t>
      </w:r>
      <w:r w:rsidR="00316BFE">
        <w:rPr>
          <w:rFonts w:ascii="Arial" w:hAnsi="Arial" w:cs="Arial"/>
          <w:i/>
          <w:color w:val="000000"/>
        </w:rPr>
        <w:t>- -</w:t>
      </w:r>
      <w:r w:rsidR="00316BFE">
        <w:rPr>
          <w:rFonts w:ascii="Arial" w:hAnsi="Arial" w:cs="Arial"/>
          <w:i/>
          <w:color w:val="000000"/>
          <w:lang w:val="es-ES"/>
        </w:rPr>
        <w:t xml:space="preserve">  - - - - - - -</w:t>
      </w:r>
    </w:p>
    <w:p w14:paraId="1212111F" w14:textId="77777777" w:rsidR="001271ED" w:rsidRPr="00316BFE" w:rsidRDefault="001271ED" w:rsidP="00316BFE">
      <w:pPr>
        <w:spacing w:after="120" w:line="360" w:lineRule="auto"/>
        <w:ind w:left="1134" w:right="900" w:firstLine="567"/>
        <w:jc w:val="both"/>
        <w:rPr>
          <w:rFonts w:ascii="Arial" w:hAnsi="Arial" w:cs="Arial"/>
          <w:i/>
          <w:color w:val="000000"/>
        </w:rPr>
      </w:pPr>
      <w:r w:rsidRPr="00316BFE">
        <w:rPr>
          <w:rFonts w:ascii="Arial" w:hAnsi="Arial" w:cs="Arial"/>
          <w:i/>
          <w:color w:val="000000"/>
        </w:rPr>
        <w:t>[…]”</w:t>
      </w:r>
    </w:p>
    <w:p w14:paraId="5315B9BD" w14:textId="77777777" w:rsidR="008550A8" w:rsidRDefault="001271ED" w:rsidP="00B323BF">
      <w:pPr>
        <w:spacing w:after="120" w:line="360" w:lineRule="auto"/>
        <w:ind w:firstLine="709"/>
        <w:jc w:val="both"/>
        <w:rPr>
          <w:rFonts w:ascii="Arial" w:hAnsi="Arial" w:cs="Arial"/>
          <w:sz w:val="26"/>
          <w:szCs w:val="26"/>
        </w:rPr>
      </w:pPr>
      <w:r w:rsidRPr="00316BFE">
        <w:rPr>
          <w:rFonts w:ascii="Arial" w:hAnsi="Arial" w:cs="Arial"/>
          <w:sz w:val="26"/>
          <w:szCs w:val="26"/>
        </w:rPr>
        <w:t>En atención a lo anterior, con fundamento en los artículos 237 y 238, de la Ley de Procedimiento y Justicia Administrativa para el Estado de Oaxaca, se:- - - - - - - - - - - - - - - - - - - - - - - - - -  - - - -</w:t>
      </w:r>
      <w:r>
        <w:rPr>
          <w:rFonts w:ascii="Arial" w:hAnsi="Arial" w:cs="Arial"/>
          <w:sz w:val="26"/>
          <w:szCs w:val="26"/>
        </w:rPr>
        <w:t xml:space="preserve"> - - - - - - - - - - - </w:t>
      </w:r>
    </w:p>
    <w:p w14:paraId="39CC6F20" w14:textId="52DF608B" w:rsidR="001271ED" w:rsidRDefault="001271ED" w:rsidP="008550A8">
      <w:pPr>
        <w:spacing w:after="120" w:line="360" w:lineRule="auto"/>
        <w:ind w:firstLine="709"/>
        <w:jc w:val="center"/>
        <w:rPr>
          <w:rFonts w:ascii="Arial" w:eastAsia="Calibri" w:hAnsi="Arial" w:cs="Arial"/>
          <w:b/>
          <w:sz w:val="26"/>
          <w:szCs w:val="26"/>
        </w:rPr>
      </w:pPr>
      <w:r w:rsidRPr="00403CFB">
        <w:rPr>
          <w:rFonts w:ascii="Arial" w:eastAsia="Calibri" w:hAnsi="Arial" w:cs="Arial"/>
          <w:b/>
          <w:sz w:val="26"/>
          <w:szCs w:val="26"/>
        </w:rPr>
        <w:t>R E S U E L V E</w:t>
      </w:r>
    </w:p>
    <w:p w14:paraId="5E879228" w14:textId="77777777" w:rsidR="008E652E" w:rsidRPr="00333D4A" w:rsidRDefault="008E652E" w:rsidP="008E652E">
      <w:pPr>
        <w:pStyle w:val="Sinespaciado"/>
        <w:rPr>
          <w:rFonts w:eastAsia="Calibri"/>
        </w:rPr>
      </w:pPr>
    </w:p>
    <w:p w14:paraId="72CFF204" w14:textId="2F0F04CE" w:rsidR="001271ED" w:rsidRDefault="001271ED" w:rsidP="001271ED">
      <w:pPr>
        <w:spacing w:after="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Pr>
          <w:rFonts w:ascii="Arial" w:eastAsia="Calibri" w:hAnsi="Arial" w:cs="Arial"/>
          <w:b/>
          <w:sz w:val="26"/>
          <w:szCs w:val="26"/>
        </w:rPr>
        <w:t>REVOCA</w:t>
      </w:r>
      <w:r w:rsidRPr="00403CFB">
        <w:rPr>
          <w:rFonts w:ascii="Arial" w:eastAsia="Calibri" w:hAnsi="Arial" w:cs="Arial"/>
          <w:b/>
          <w:sz w:val="26"/>
          <w:szCs w:val="26"/>
        </w:rPr>
        <w:t xml:space="preserve"> </w:t>
      </w:r>
      <w:r>
        <w:rPr>
          <w:rFonts w:ascii="Arial" w:eastAsia="Calibri" w:hAnsi="Arial" w:cs="Arial"/>
          <w:sz w:val="26"/>
          <w:szCs w:val="26"/>
        </w:rPr>
        <w:t xml:space="preserve">el acuerdo de fecha quince de diciembre de dos mil veinte, para los efectos precisados en la presente </w:t>
      </w:r>
      <w:r w:rsidR="008E652E">
        <w:rPr>
          <w:rFonts w:ascii="Arial" w:eastAsia="Calibri" w:hAnsi="Arial" w:cs="Arial"/>
          <w:sz w:val="26"/>
          <w:szCs w:val="26"/>
        </w:rPr>
        <w:t xml:space="preserve">resolución. </w:t>
      </w:r>
    </w:p>
    <w:p w14:paraId="2BEB6A68" w14:textId="38B66744" w:rsidR="008E652E" w:rsidRDefault="0098077A" w:rsidP="008E652E">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b/>
          <w:sz w:val="26"/>
          <w:szCs w:val="26"/>
        </w:rPr>
        <w:lastRenderedPageBreak/>
        <w:t xml:space="preserve">SEGUNDO. </w:t>
      </w:r>
      <w:r w:rsidR="00A979D7" w:rsidRPr="00A979D7">
        <w:rPr>
          <w:rFonts w:ascii="Arial" w:eastAsiaTheme="minorHAnsi" w:hAnsi="Arial" w:cs="Arial"/>
          <w:b/>
          <w:sz w:val="26"/>
          <w:szCs w:val="26"/>
          <w:lang w:eastAsia="en-US"/>
        </w:rPr>
        <w:t xml:space="preserve">NOTIFÍQUESE Y CÚMPLASE, </w:t>
      </w:r>
      <w:r w:rsidR="00A979D7" w:rsidRPr="00A979D7">
        <w:rPr>
          <w:rFonts w:ascii="Arial" w:eastAsiaTheme="minorHAnsi" w:hAnsi="Arial" w:cs="Arial"/>
          <w:sz w:val="26"/>
          <w:szCs w:val="26"/>
          <w:lang w:eastAsia="en-US"/>
        </w:rPr>
        <w:t xml:space="preserve">remítase copia certificada de la presente resolución a la </w:t>
      </w:r>
      <w:r w:rsidR="00673E81">
        <w:rPr>
          <w:rFonts w:ascii="Arial" w:eastAsiaTheme="minorHAnsi" w:hAnsi="Arial" w:cs="Arial"/>
          <w:sz w:val="26"/>
          <w:szCs w:val="26"/>
          <w:lang w:eastAsia="en-US"/>
        </w:rPr>
        <w:t>Quinta</w:t>
      </w:r>
      <w:r w:rsidR="00441F93">
        <w:rPr>
          <w:rFonts w:ascii="Arial" w:eastAsiaTheme="minorHAnsi" w:hAnsi="Arial" w:cs="Arial"/>
          <w:sz w:val="26"/>
          <w:szCs w:val="26"/>
          <w:lang w:eastAsia="en-US"/>
        </w:rPr>
        <w:t xml:space="preserve"> </w:t>
      </w:r>
      <w:r w:rsidR="00A979D7" w:rsidRPr="00A979D7">
        <w:rPr>
          <w:rFonts w:ascii="Arial" w:eastAsiaTheme="minorHAnsi" w:hAnsi="Arial" w:cs="Arial"/>
          <w:sz w:val="26"/>
          <w:szCs w:val="26"/>
          <w:lang w:eastAsia="en-US"/>
        </w:rPr>
        <w:t xml:space="preserve">Sala Unitaria de Primera Instancia de este Tribunal y en su oportunidad archívese el presente cuaderno de revisión como asunto </w:t>
      </w:r>
      <w:r w:rsidR="008E652E" w:rsidRPr="00A979D7">
        <w:rPr>
          <w:rFonts w:ascii="Arial" w:eastAsiaTheme="minorHAnsi" w:hAnsi="Arial" w:cs="Arial"/>
          <w:sz w:val="26"/>
          <w:szCs w:val="26"/>
          <w:lang w:eastAsia="en-US"/>
        </w:rPr>
        <w:t>concluido</w:t>
      </w:r>
      <w:r w:rsidR="008E652E">
        <w:rPr>
          <w:rFonts w:ascii="Arial" w:eastAsiaTheme="minorHAnsi" w:hAnsi="Arial" w:cs="Arial"/>
          <w:sz w:val="26"/>
          <w:szCs w:val="26"/>
          <w:lang w:eastAsia="en-US"/>
        </w:rPr>
        <w:t>. - - - - - - - - - - - - - -  - - - - -</w:t>
      </w:r>
    </w:p>
    <w:p w14:paraId="54B5EC0A" w14:textId="43C9C60A" w:rsidR="008B2B37" w:rsidRPr="00677A95" w:rsidRDefault="008B2B37" w:rsidP="008E652E">
      <w:pPr>
        <w:spacing w:before="120" w:after="0" w:line="360" w:lineRule="auto"/>
        <w:ind w:firstLine="567"/>
        <w:jc w:val="both"/>
        <w:rPr>
          <w:rFonts w:ascii="Arial" w:eastAsiaTheme="minorHAnsi" w:hAnsi="Arial" w:cs="Arial"/>
          <w:sz w:val="26"/>
          <w:szCs w:val="26"/>
          <w:lang w:eastAsia="en-US"/>
        </w:rPr>
      </w:pPr>
      <w:r w:rsidRPr="00677A95">
        <w:rPr>
          <w:rFonts w:ascii="Arial" w:eastAsia="Calibri" w:hAnsi="Arial" w:cs="Arial"/>
          <w:sz w:val="26"/>
          <w:szCs w:val="26"/>
        </w:rPr>
        <w:t xml:space="preserve">Así por unanimidad de votos, lo resolvieron y firmaron </w:t>
      </w:r>
      <w:r w:rsidRPr="00677A95">
        <w:rPr>
          <w:rFonts w:ascii="Arial" w:hAnsi="Arial" w:cs="Arial"/>
          <w:sz w:val="26"/>
          <w:szCs w:val="26"/>
        </w:rPr>
        <w:t>los Magistrados integrantes de la Sala Superior, Manuel Velasco Alcántara, Abraham Santiago Soriano, Raúl Palomares Palomino</w:t>
      </w:r>
      <w:r>
        <w:rPr>
          <w:rFonts w:ascii="Arial" w:hAnsi="Arial" w:cs="Arial"/>
          <w:sz w:val="26"/>
          <w:szCs w:val="26"/>
        </w:rPr>
        <w:t xml:space="preserve">, </w:t>
      </w:r>
      <w:r w:rsidRPr="00677A95">
        <w:rPr>
          <w:rFonts w:ascii="Arial" w:hAnsi="Arial" w:cs="Arial"/>
          <w:sz w:val="26"/>
          <w:szCs w:val="26"/>
        </w:rPr>
        <w:t xml:space="preserve">Gloria del Carmen Camacho Meza </w:t>
      </w:r>
      <w:r w:rsidRPr="00677A95">
        <w:rPr>
          <w:rFonts w:ascii="Arial" w:hAnsi="Arial" w:cs="Arial"/>
          <w:b/>
          <w:bCs/>
          <w:sz w:val="26"/>
          <w:szCs w:val="26"/>
        </w:rPr>
        <w:t>(ponente)</w:t>
      </w:r>
      <w:r w:rsidRPr="00677A95">
        <w:rPr>
          <w:rFonts w:ascii="Arial" w:hAnsi="Arial" w:cs="Arial"/>
          <w:sz w:val="26"/>
          <w:szCs w:val="26"/>
        </w:rPr>
        <w:t xml:space="preserve">, y Paulo José Luis Tapia Palacios, </w:t>
      </w:r>
      <w:r>
        <w:rPr>
          <w:rFonts w:ascii="Arial" w:hAnsi="Arial" w:cs="Arial"/>
          <w:sz w:val="26"/>
          <w:szCs w:val="26"/>
        </w:rPr>
        <w:t xml:space="preserve">quienes actúan con el Licenciado Juan Edy García Coronado, Secretario General de Acuerdos de este Tribunal, que autoriza y da fe. - - - - - - - - - </w:t>
      </w:r>
    </w:p>
    <w:p w14:paraId="622D1565" w14:textId="77777777" w:rsidR="008B2B37" w:rsidRPr="00677A95" w:rsidRDefault="008B2B37" w:rsidP="008B2B37">
      <w:pPr>
        <w:spacing w:after="0" w:line="360" w:lineRule="auto"/>
        <w:ind w:right="51" w:firstLine="567"/>
        <w:jc w:val="center"/>
        <w:rPr>
          <w:rFonts w:ascii="Arial" w:eastAsia="Calibri" w:hAnsi="Arial" w:cs="Arial"/>
          <w:b/>
          <w:sz w:val="18"/>
          <w:szCs w:val="18"/>
        </w:rPr>
      </w:pPr>
    </w:p>
    <w:p w14:paraId="769AC038" w14:textId="77777777" w:rsidR="008B2B37" w:rsidRDefault="008B2B37" w:rsidP="008B2B37">
      <w:pPr>
        <w:spacing w:after="0" w:line="360" w:lineRule="auto"/>
        <w:ind w:right="51" w:firstLine="567"/>
        <w:jc w:val="center"/>
        <w:rPr>
          <w:rFonts w:ascii="Arial" w:eastAsia="Calibri" w:hAnsi="Arial" w:cs="Arial"/>
          <w:b/>
          <w:sz w:val="18"/>
          <w:szCs w:val="18"/>
        </w:rPr>
      </w:pPr>
    </w:p>
    <w:p w14:paraId="29CD2034" w14:textId="2F8CEB43" w:rsidR="008B2B37" w:rsidRDefault="008B2B37" w:rsidP="008B2B37">
      <w:pPr>
        <w:spacing w:after="0" w:line="360" w:lineRule="auto"/>
        <w:ind w:right="51" w:firstLine="567"/>
        <w:jc w:val="center"/>
        <w:rPr>
          <w:rFonts w:ascii="Arial" w:eastAsia="Calibri" w:hAnsi="Arial" w:cs="Arial"/>
          <w:b/>
          <w:sz w:val="18"/>
          <w:szCs w:val="18"/>
        </w:rPr>
      </w:pPr>
    </w:p>
    <w:p w14:paraId="4C2A3EC2" w14:textId="77777777" w:rsidR="00F97F63" w:rsidRDefault="00F97F63" w:rsidP="008B2B37">
      <w:pPr>
        <w:spacing w:after="0" w:line="360" w:lineRule="auto"/>
        <w:ind w:right="51" w:firstLine="567"/>
        <w:jc w:val="center"/>
        <w:rPr>
          <w:rFonts w:ascii="Arial" w:eastAsia="Calibri" w:hAnsi="Arial" w:cs="Arial"/>
          <w:b/>
          <w:sz w:val="18"/>
          <w:szCs w:val="18"/>
        </w:rPr>
      </w:pPr>
    </w:p>
    <w:p w14:paraId="4A1C9077" w14:textId="77777777" w:rsidR="008B2B37" w:rsidRPr="00677A95" w:rsidRDefault="008B2B37" w:rsidP="008B2B37">
      <w:pPr>
        <w:spacing w:after="0" w:line="240" w:lineRule="auto"/>
        <w:rPr>
          <w:rFonts w:ascii="Arial" w:eastAsia="Times New Roman" w:hAnsi="Arial" w:cs="Arial"/>
          <w:sz w:val="26"/>
          <w:szCs w:val="26"/>
        </w:rPr>
      </w:pPr>
    </w:p>
    <w:p w14:paraId="44DEFDCC" w14:textId="77777777" w:rsidR="008B2B37" w:rsidRPr="00677A95" w:rsidRDefault="008B2B37" w:rsidP="008B2B37">
      <w:pPr>
        <w:spacing w:after="0" w:line="240" w:lineRule="auto"/>
        <w:ind w:firstLine="567"/>
        <w:jc w:val="center"/>
        <w:rPr>
          <w:rFonts w:ascii="Arial" w:eastAsia="Times New Roman" w:hAnsi="Arial" w:cs="Arial"/>
          <w:sz w:val="26"/>
          <w:szCs w:val="26"/>
        </w:rPr>
      </w:pPr>
    </w:p>
    <w:p w14:paraId="39BB4969" w14:textId="77777777" w:rsidR="008B2B37" w:rsidRPr="00677A95" w:rsidRDefault="008B2B37" w:rsidP="008B2B37">
      <w:pPr>
        <w:spacing w:after="0" w:line="240" w:lineRule="auto"/>
        <w:ind w:firstLine="567"/>
        <w:jc w:val="center"/>
        <w:rPr>
          <w:rFonts w:ascii="Arial" w:eastAsiaTheme="minorHAnsi" w:hAnsi="Arial" w:cs="Arial"/>
          <w:b/>
          <w:sz w:val="14"/>
          <w:szCs w:val="26"/>
          <w:lang w:eastAsia="en-US"/>
        </w:rPr>
      </w:pPr>
      <w:r w:rsidRPr="00677A95">
        <w:rPr>
          <w:rFonts w:ascii="Arial" w:eastAsia="Times New Roman" w:hAnsi="Arial" w:cs="Arial"/>
          <w:sz w:val="26"/>
          <w:szCs w:val="26"/>
        </w:rPr>
        <w:t>MAGISTRADO MANUEL VELASCO ALCÁNTARA</w:t>
      </w:r>
    </w:p>
    <w:p w14:paraId="60FC13DD" w14:textId="77777777" w:rsidR="008B2B37" w:rsidRPr="00677A95" w:rsidRDefault="008B2B37" w:rsidP="008B2B37">
      <w:pPr>
        <w:spacing w:after="0" w:line="240" w:lineRule="auto"/>
        <w:ind w:firstLine="567"/>
        <w:jc w:val="center"/>
        <w:rPr>
          <w:rFonts w:ascii="Arial" w:hAnsi="Arial" w:cs="Arial"/>
          <w:sz w:val="26"/>
          <w:szCs w:val="26"/>
        </w:rPr>
      </w:pPr>
      <w:r w:rsidRPr="00677A95">
        <w:rPr>
          <w:rFonts w:ascii="Arial" w:hAnsi="Arial" w:cs="Arial"/>
          <w:sz w:val="26"/>
          <w:szCs w:val="26"/>
        </w:rPr>
        <w:t>PRESIDENTE</w:t>
      </w:r>
    </w:p>
    <w:p w14:paraId="4192F381" w14:textId="77777777" w:rsidR="008B2B37" w:rsidRPr="00677A95" w:rsidRDefault="008B2B37" w:rsidP="008B2B37">
      <w:pPr>
        <w:jc w:val="center"/>
        <w:rPr>
          <w:rFonts w:ascii="Arial" w:hAnsi="Arial" w:cs="Arial"/>
          <w:sz w:val="26"/>
          <w:szCs w:val="26"/>
        </w:rPr>
      </w:pPr>
    </w:p>
    <w:p w14:paraId="0490DF43" w14:textId="0BB67504" w:rsidR="008B2B37" w:rsidRDefault="008B2B37" w:rsidP="008B2B37">
      <w:pPr>
        <w:rPr>
          <w:rFonts w:ascii="Arial" w:hAnsi="Arial" w:cs="Arial"/>
          <w:sz w:val="26"/>
          <w:szCs w:val="26"/>
        </w:rPr>
      </w:pPr>
    </w:p>
    <w:p w14:paraId="71B3DA70" w14:textId="77777777" w:rsidR="00F97F63" w:rsidRPr="00677A95" w:rsidRDefault="00F97F63" w:rsidP="008B2B37">
      <w:pPr>
        <w:rPr>
          <w:rFonts w:ascii="Arial" w:hAnsi="Arial" w:cs="Arial"/>
          <w:sz w:val="26"/>
          <w:szCs w:val="26"/>
        </w:rPr>
      </w:pPr>
    </w:p>
    <w:p w14:paraId="44D1CE61" w14:textId="77777777" w:rsidR="008B2B37" w:rsidRPr="00677A95" w:rsidRDefault="008B2B37" w:rsidP="008B2B37">
      <w:pPr>
        <w:jc w:val="center"/>
        <w:rPr>
          <w:rFonts w:ascii="Arial" w:hAnsi="Arial" w:cs="Arial"/>
          <w:sz w:val="26"/>
          <w:szCs w:val="26"/>
        </w:rPr>
      </w:pPr>
    </w:p>
    <w:p w14:paraId="3FE72C31" w14:textId="77777777" w:rsidR="008B2B37" w:rsidRPr="00677A95" w:rsidRDefault="008B2B37" w:rsidP="008B2B37">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 xml:space="preserve">        MAGISTRADO ABRAHAM SANTIAGO SORIANO</w:t>
      </w:r>
    </w:p>
    <w:p w14:paraId="7E7F161D" w14:textId="77777777" w:rsidR="008B2B37" w:rsidRPr="00677A95" w:rsidRDefault="008B2B37" w:rsidP="008B2B37">
      <w:pPr>
        <w:rPr>
          <w:rFonts w:ascii="Arial" w:hAnsi="Arial" w:cs="Arial"/>
          <w:sz w:val="26"/>
          <w:szCs w:val="26"/>
        </w:rPr>
      </w:pPr>
    </w:p>
    <w:p w14:paraId="6C80408E" w14:textId="1BCFFF8A" w:rsidR="008B2B37" w:rsidRDefault="008B2B37" w:rsidP="00F97F63">
      <w:pPr>
        <w:jc w:val="center"/>
        <w:rPr>
          <w:rFonts w:ascii="Arial" w:hAnsi="Arial" w:cs="Arial"/>
          <w:sz w:val="26"/>
          <w:szCs w:val="26"/>
        </w:rPr>
      </w:pPr>
    </w:p>
    <w:p w14:paraId="158B068F" w14:textId="118762FC" w:rsidR="00F97F63" w:rsidRDefault="00F97F63" w:rsidP="00F97F63">
      <w:pPr>
        <w:jc w:val="center"/>
        <w:rPr>
          <w:rFonts w:ascii="Arial" w:hAnsi="Arial" w:cs="Arial"/>
          <w:sz w:val="26"/>
          <w:szCs w:val="26"/>
        </w:rPr>
      </w:pPr>
    </w:p>
    <w:p w14:paraId="11ED1885" w14:textId="77777777" w:rsidR="00F97F63" w:rsidRPr="00677A95" w:rsidRDefault="00F97F63" w:rsidP="00F97F63">
      <w:pPr>
        <w:jc w:val="center"/>
        <w:rPr>
          <w:rFonts w:ascii="Arial" w:hAnsi="Arial" w:cs="Arial"/>
          <w:sz w:val="26"/>
          <w:szCs w:val="26"/>
        </w:rPr>
      </w:pPr>
    </w:p>
    <w:p w14:paraId="0F3988B1" w14:textId="7D25679B" w:rsidR="008B2B37" w:rsidRPr="00677A95" w:rsidRDefault="008B2B37" w:rsidP="00F97F63">
      <w:pPr>
        <w:jc w:val="center"/>
        <w:rPr>
          <w:rFonts w:ascii="Arial" w:hAnsi="Arial" w:cs="Arial"/>
          <w:sz w:val="26"/>
          <w:szCs w:val="26"/>
        </w:rPr>
      </w:pPr>
      <w:r w:rsidRPr="00677A95">
        <w:rPr>
          <w:rFonts w:ascii="Arial" w:hAnsi="Arial" w:cs="Arial"/>
          <w:sz w:val="26"/>
          <w:szCs w:val="26"/>
        </w:rPr>
        <w:t>MAGISTRADO RAÚL PALOMARES PALOMINO</w:t>
      </w:r>
    </w:p>
    <w:p w14:paraId="65E57C7E" w14:textId="0F8AED22" w:rsidR="008B2B37" w:rsidRDefault="008B2B37" w:rsidP="00F97F63">
      <w:pPr>
        <w:tabs>
          <w:tab w:val="left" w:pos="1680"/>
          <w:tab w:val="center" w:pos="4277"/>
        </w:tabs>
        <w:spacing w:line="360" w:lineRule="auto"/>
        <w:jc w:val="center"/>
        <w:rPr>
          <w:rFonts w:ascii="Arial" w:hAnsi="Arial" w:cs="Arial"/>
          <w:b/>
          <w:bCs/>
          <w:sz w:val="18"/>
          <w:szCs w:val="18"/>
        </w:rPr>
      </w:pPr>
    </w:p>
    <w:p w14:paraId="5FB7F709" w14:textId="4FD257EB" w:rsidR="00F97F63" w:rsidRDefault="00F97F63" w:rsidP="00F97F63">
      <w:pPr>
        <w:tabs>
          <w:tab w:val="left" w:pos="1680"/>
          <w:tab w:val="center" w:pos="4277"/>
        </w:tabs>
        <w:spacing w:line="360" w:lineRule="auto"/>
        <w:jc w:val="center"/>
        <w:rPr>
          <w:rFonts w:ascii="Arial" w:hAnsi="Arial" w:cs="Arial"/>
          <w:b/>
          <w:bCs/>
          <w:sz w:val="18"/>
          <w:szCs w:val="18"/>
        </w:rPr>
      </w:pPr>
    </w:p>
    <w:p w14:paraId="6F4CBF7E" w14:textId="77777777" w:rsidR="00F97F63" w:rsidRDefault="00F97F63" w:rsidP="00F97F63">
      <w:pPr>
        <w:tabs>
          <w:tab w:val="left" w:pos="1680"/>
          <w:tab w:val="center" w:pos="4277"/>
        </w:tabs>
        <w:spacing w:line="360" w:lineRule="auto"/>
        <w:jc w:val="center"/>
        <w:rPr>
          <w:rFonts w:ascii="Arial" w:hAnsi="Arial" w:cs="Arial"/>
          <w:b/>
          <w:bCs/>
          <w:sz w:val="18"/>
          <w:szCs w:val="18"/>
        </w:rPr>
      </w:pPr>
    </w:p>
    <w:p w14:paraId="1F218CF3" w14:textId="6528FCE6" w:rsidR="008B2B37" w:rsidRDefault="008B2B37" w:rsidP="00F97F63">
      <w:pPr>
        <w:tabs>
          <w:tab w:val="left" w:pos="1680"/>
          <w:tab w:val="center" w:pos="4277"/>
        </w:tabs>
        <w:spacing w:line="360" w:lineRule="auto"/>
        <w:jc w:val="center"/>
        <w:rPr>
          <w:rFonts w:ascii="Arial" w:hAnsi="Arial" w:cs="Arial"/>
          <w:b/>
          <w:bCs/>
          <w:sz w:val="18"/>
          <w:szCs w:val="18"/>
        </w:rPr>
      </w:pPr>
    </w:p>
    <w:p w14:paraId="360EFD42" w14:textId="1F04A06B" w:rsidR="008B2B37" w:rsidRPr="00677A95" w:rsidRDefault="008B2B37" w:rsidP="00F97F63">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MAGISTRADA GLORIA DEL CARMEN CAMACHO MEZA</w:t>
      </w:r>
    </w:p>
    <w:p w14:paraId="7816AFBB" w14:textId="1AD4674B" w:rsidR="008B2B37" w:rsidRDefault="00F97F63" w:rsidP="00F97F63">
      <w:pPr>
        <w:tabs>
          <w:tab w:val="left" w:pos="1680"/>
          <w:tab w:val="center" w:pos="4277"/>
        </w:tabs>
        <w:spacing w:line="360" w:lineRule="auto"/>
        <w:jc w:val="center"/>
        <w:rPr>
          <w:rFonts w:ascii="Arial" w:hAnsi="Arial" w:cs="Arial"/>
          <w:sz w:val="26"/>
          <w:szCs w:val="26"/>
        </w:rPr>
      </w:pPr>
      <w:r w:rsidRPr="00F97F63">
        <w:rPr>
          <w:rFonts w:ascii="Arial" w:hAnsi="Arial" w:cs="Arial"/>
          <w:b/>
          <w:bCs/>
          <w:sz w:val="20"/>
          <w:szCs w:val="20"/>
        </w:rPr>
        <w:t>LAS PRESENTES FIRMAS CORRESPONDEN AL RECURSO DE REVISIÓN 0051/2021</w:t>
      </w:r>
      <w:r>
        <w:rPr>
          <w:rFonts w:ascii="Arial" w:hAnsi="Arial" w:cs="Arial"/>
          <w:sz w:val="26"/>
          <w:szCs w:val="26"/>
        </w:rPr>
        <w:t>.</w:t>
      </w:r>
    </w:p>
    <w:p w14:paraId="618B6922" w14:textId="3C4D22BB" w:rsidR="00F97F63" w:rsidRDefault="00F97F63" w:rsidP="00F97F63">
      <w:pPr>
        <w:tabs>
          <w:tab w:val="left" w:pos="1680"/>
          <w:tab w:val="center" w:pos="4277"/>
        </w:tabs>
        <w:spacing w:line="360" w:lineRule="auto"/>
        <w:jc w:val="center"/>
        <w:rPr>
          <w:rFonts w:ascii="Arial" w:hAnsi="Arial" w:cs="Arial"/>
          <w:sz w:val="26"/>
          <w:szCs w:val="26"/>
        </w:rPr>
      </w:pPr>
    </w:p>
    <w:p w14:paraId="763A308E" w14:textId="3165A283" w:rsidR="00F97F63" w:rsidRDefault="00F97F63" w:rsidP="00F97F63">
      <w:pPr>
        <w:tabs>
          <w:tab w:val="left" w:pos="1680"/>
          <w:tab w:val="center" w:pos="4277"/>
        </w:tabs>
        <w:spacing w:line="360" w:lineRule="auto"/>
        <w:jc w:val="center"/>
        <w:rPr>
          <w:rFonts w:ascii="Arial" w:hAnsi="Arial" w:cs="Arial"/>
          <w:sz w:val="26"/>
          <w:szCs w:val="26"/>
        </w:rPr>
      </w:pPr>
    </w:p>
    <w:p w14:paraId="231836DC" w14:textId="77777777" w:rsidR="00F97F63" w:rsidRPr="00677A95" w:rsidRDefault="00F97F63" w:rsidP="00F97F63">
      <w:pPr>
        <w:tabs>
          <w:tab w:val="left" w:pos="1680"/>
          <w:tab w:val="center" w:pos="4277"/>
        </w:tabs>
        <w:spacing w:line="360" w:lineRule="auto"/>
        <w:jc w:val="center"/>
        <w:rPr>
          <w:rFonts w:ascii="Arial" w:hAnsi="Arial" w:cs="Arial"/>
          <w:sz w:val="26"/>
          <w:szCs w:val="26"/>
        </w:rPr>
      </w:pPr>
    </w:p>
    <w:p w14:paraId="26700D0A" w14:textId="77777777" w:rsidR="008B2B37" w:rsidRDefault="008B2B37" w:rsidP="00F97F63">
      <w:pPr>
        <w:tabs>
          <w:tab w:val="left" w:pos="1680"/>
          <w:tab w:val="center" w:pos="4277"/>
        </w:tabs>
        <w:spacing w:line="360" w:lineRule="auto"/>
        <w:jc w:val="center"/>
        <w:rPr>
          <w:rFonts w:ascii="Arial" w:hAnsi="Arial" w:cs="Arial"/>
          <w:b/>
          <w:bCs/>
          <w:sz w:val="18"/>
          <w:szCs w:val="18"/>
        </w:rPr>
      </w:pPr>
    </w:p>
    <w:p w14:paraId="416E4C68" w14:textId="77777777" w:rsidR="008B2B37" w:rsidRPr="00677A95" w:rsidRDefault="008B2B37" w:rsidP="00F97F63">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MAGISTRADO PAULO JOSÉ LUIS TAPIA PALACIOS</w:t>
      </w:r>
    </w:p>
    <w:p w14:paraId="3F76004E" w14:textId="77777777" w:rsidR="008B2B37" w:rsidRPr="00677A95" w:rsidRDefault="008B2B37" w:rsidP="008B2B37">
      <w:pPr>
        <w:tabs>
          <w:tab w:val="left" w:pos="1680"/>
          <w:tab w:val="center" w:pos="4277"/>
        </w:tabs>
        <w:spacing w:line="360" w:lineRule="auto"/>
        <w:jc w:val="center"/>
        <w:rPr>
          <w:rFonts w:ascii="Arial" w:hAnsi="Arial" w:cs="Arial"/>
          <w:sz w:val="26"/>
          <w:szCs w:val="26"/>
        </w:rPr>
      </w:pPr>
    </w:p>
    <w:p w14:paraId="2CF697F7" w14:textId="77777777" w:rsidR="008B2B37" w:rsidRPr="00677A95" w:rsidRDefault="008B2B37" w:rsidP="008B2B37">
      <w:pPr>
        <w:tabs>
          <w:tab w:val="left" w:pos="1680"/>
          <w:tab w:val="center" w:pos="4277"/>
        </w:tabs>
        <w:spacing w:line="360" w:lineRule="auto"/>
        <w:jc w:val="center"/>
        <w:rPr>
          <w:rFonts w:ascii="Arial" w:hAnsi="Arial" w:cs="Arial"/>
          <w:sz w:val="26"/>
          <w:szCs w:val="26"/>
        </w:rPr>
      </w:pPr>
    </w:p>
    <w:p w14:paraId="0B309A3A" w14:textId="77777777" w:rsidR="008B2B37" w:rsidRPr="00677A95" w:rsidRDefault="008B2B37" w:rsidP="008B2B37">
      <w:pPr>
        <w:spacing w:after="0" w:line="240" w:lineRule="auto"/>
        <w:jc w:val="center"/>
        <w:rPr>
          <w:rFonts w:ascii="Arial" w:hAnsi="Arial" w:cs="Arial"/>
          <w:sz w:val="26"/>
          <w:szCs w:val="26"/>
        </w:rPr>
      </w:pPr>
    </w:p>
    <w:p w14:paraId="62995F16" w14:textId="77777777" w:rsidR="008B2B37" w:rsidRPr="00677A95" w:rsidRDefault="008B2B37" w:rsidP="008B2B37">
      <w:pPr>
        <w:spacing w:after="0" w:line="240" w:lineRule="auto"/>
        <w:jc w:val="center"/>
        <w:rPr>
          <w:rFonts w:ascii="Arial" w:hAnsi="Arial" w:cs="Arial"/>
          <w:sz w:val="26"/>
          <w:szCs w:val="26"/>
        </w:rPr>
      </w:pPr>
    </w:p>
    <w:p w14:paraId="30E1BBCA" w14:textId="77777777" w:rsidR="008B2B37" w:rsidRPr="00677A95" w:rsidRDefault="008B2B37" w:rsidP="008B2B37">
      <w:pPr>
        <w:spacing w:after="0" w:line="240" w:lineRule="auto"/>
        <w:jc w:val="center"/>
        <w:rPr>
          <w:rFonts w:ascii="Arial" w:hAnsi="Arial" w:cs="Arial"/>
          <w:sz w:val="26"/>
          <w:szCs w:val="26"/>
        </w:rPr>
      </w:pPr>
      <w:r w:rsidRPr="00677A95">
        <w:rPr>
          <w:rFonts w:ascii="Arial" w:hAnsi="Arial" w:cs="Arial"/>
          <w:sz w:val="26"/>
          <w:szCs w:val="26"/>
        </w:rPr>
        <w:t>LIC. JUAN EDY GARCÍA CORONADO.</w:t>
      </w:r>
    </w:p>
    <w:p w14:paraId="5EEE0454" w14:textId="77777777" w:rsidR="008B2B37" w:rsidRPr="00666C98" w:rsidRDefault="008B2B37" w:rsidP="008B2B37">
      <w:pPr>
        <w:spacing w:after="0" w:line="240" w:lineRule="auto"/>
        <w:jc w:val="center"/>
      </w:pPr>
      <w:r w:rsidRPr="00677A95">
        <w:rPr>
          <w:rFonts w:ascii="Arial" w:hAnsi="Arial" w:cs="Arial"/>
          <w:sz w:val="26"/>
          <w:szCs w:val="26"/>
        </w:rPr>
        <w:t>SECRETARIO GENERAL DE ACUERDOS</w:t>
      </w:r>
    </w:p>
    <w:p w14:paraId="59D0C4DF" w14:textId="010916A2" w:rsidR="000B3F09" w:rsidRDefault="000B3F09" w:rsidP="008B2B37">
      <w:pPr>
        <w:spacing w:before="120" w:after="0" w:line="360" w:lineRule="auto"/>
        <w:ind w:firstLine="567"/>
        <w:jc w:val="both"/>
        <w:rPr>
          <w:rStyle w:val="registros-movil-hide"/>
          <w:sz w:val="26"/>
          <w:szCs w:val="26"/>
        </w:rPr>
      </w:pPr>
    </w:p>
    <w:sectPr w:rsidR="000B3F09" w:rsidSect="00CD56B5">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0ED96A" w14:textId="77777777" w:rsidR="00B13142" w:rsidRDefault="00B13142">
      <w:pPr>
        <w:spacing w:after="0" w:line="240" w:lineRule="auto"/>
      </w:pPr>
      <w:r>
        <w:separator/>
      </w:r>
    </w:p>
  </w:endnote>
  <w:endnote w:type="continuationSeparator" w:id="0">
    <w:p w14:paraId="3901F87B" w14:textId="77777777" w:rsidR="00B13142" w:rsidRDefault="00B13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42787B" w:rsidRDefault="0042787B">
    <w:pPr>
      <w:pStyle w:val="Piedepgina"/>
      <w:jc w:val="center"/>
    </w:pPr>
  </w:p>
  <w:p w14:paraId="1375E309" w14:textId="77777777" w:rsidR="0042787B" w:rsidRDefault="0042787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3DB05F" w14:textId="77777777" w:rsidR="00B13142" w:rsidRDefault="00B13142">
      <w:pPr>
        <w:spacing w:after="0" w:line="240" w:lineRule="auto"/>
      </w:pPr>
      <w:r>
        <w:separator/>
      </w:r>
    </w:p>
  </w:footnote>
  <w:footnote w:type="continuationSeparator" w:id="0">
    <w:p w14:paraId="1D207C8F" w14:textId="77777777" w:rsidR="00B13142" w:rsidRDefault="00B13142">
      <w:pPr>
        <w:spacing w:after="0" w:line="240" w:lineRule="auto"/>
      </w:pPr>
      <w:r>
        <w:continuationSeparator/>
      </w:r>
    </w:p>
  </w:footnote>
  <w:footnote w:id="1">
    <w:p w14:paraId="51C08C52" w14:textId="77777777" w:rsidR="0042787B" w:rsidRDefault="0042787B" w:rsidP="00E30BB0">
      <w:pPr>
        <w:pStyle w:val="Textonotapie"/>
        <w:jc w:val="both"/>
      </w:pPr>
      <w:r>
        <w:rPr>
          <w:rStyle w:val="Refdenotaalpie"/>
        </w:rPr>
        <w:footnoteRef/>
      </w:r>
      <w:r>
        <w:t xml:space="preserve"> </w:t>
      </w:r>
      <w:r w:rsidRPr="008D0852">
        <w:rPr>
          <w:b/>
        </w:rPr>
        <w:t xml:space="preserve">ARTÍCULO 203.- </w:t>
      </w:r>
      <w:r>
        <w:t>La valoración de las pruebas se hará de acuerdo con las siguientes reglas:</w:t>
      </w:r>
    </w:p>
    <w:p w14:paraId="62D408EB" w14:textId="77777777" w:rsidR="0042787B" w:rsidRDefault="0042787B" w:rsidP="00E30BB0">
      <w:pPr>
        <w:pStyle w:val="Textonotapie"/>
        <w:jc w:val="both"/>
      </w:pPr>
      <w:r>
        <w:t xml:space="preserve">I. Harán prueba plena la confesión expresa de las partes y los actos contenidos en documentos públicos, si en éstos últimos se contienen declaraciones de verdad o manifestaciones de hechos de particulares; </w:t>
      </w:r>
    </w:p>
  </w:footnote>
  <w:footnote w:id="2">
    <w:p w14:paraId="52452007" w14:textId="77777777" w:rsidR="00C010C0" w:rsidRPr="00151C5F" w:rsidRDefault="00C010C0" w:rsidP="00C010C0">
      <w:pPr>
        <w:pStyle w:val="Textonotapie"/>
        <w:jc w:val="both"/>
      </w:pPr>
      <w:r>
        <w:rPr>
          <w:rStyle w:val="Refdenotaalpie"/>
        </w:rPr>
        <w:footnoteRef/>
      </w:r>
      <w:r>
        <w:t xml:space="preserve"> “</w:t>
      </w:r>
      <w:r>
        <w:rPr>
          <w:b/>
        </w:rPr>
        <w:t xml:space="preserve">ARTÍCULO 150.- </w:t>
      </w:r>
      <w:r>
        <w:t>La personalidad o legitimación de las partes, deberá ser analizada de oficio por los juzgados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4FFEDBD1" w:rsidR="0042787B" w:rsidRDefault="00EF60CB">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42787B">
          <w:fldChar w:fldCharType="begin"/>
        </w:r>
        <w:r w:rsidR="0042787B">
          <w:instrText>PAGE   \* MERGEFORMAT</w:instrText>
        </w:r>
        <w:r w:rsidR="0042787B">
          <w:fldChar w:fldCharType="separate"/>
        </w:r>
        <w:r w:rsidRPr="00EF60CB">
          <w:rPr>
            <w:noProof/>
            <w:lang w:val="es-ES"/>
          </w:rPr>
          <w:t>8</w:t>
        </w:r>
        <w:r w:rsidR="0042787B">
          <w:rPr>
            <w:noProof/>
            <w:lang w:val="es-ES"/>
          </w:rPr>
          <w:fldChar w:fldCharType="end"/>
        </w:r>
      </w:p>
    </w:sdtContent>
  </w:sdt>
  <w:p w14:paraId="475DD6C7" w14:textId="77777777" w:rsidR="0042787B" w:rsidRDefault="0042787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2AE26DF4" w:rsidR="0042787B" w:rsidRDefault="00EF60CB">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42787B">
          <w:fldChar w:fldCharType="begin"/>
        </w:r>
        <w:r w:rsidR="0042787B">
          <w:instrText>PAGE   \* MERGEFORMAT</w:instrText>
        </w:r>
        <w:r w:rsidR="0042787B">
          <w:fldChar w:fldCharType="separate"/>
        </w:r>
        <w:r w:rsidRPr="00EF60CB">
          <w:rPr>
            <w:noProof/>
            <w:lang w:val="es-ES"/>
          </w:rPr>
          <w:t>9</w:t>
        </w:r>
        <w:r w:rsidR="0042787B">
          <w:rPr>
            <w:noProof/>
            <w:lang w:val="es-ES"/>
          </w:rPr>
          <w:fldChar w:fldCharType="end"/>
        </w:r>
      </w:sdtContent>
    </w:sdt>
  </w:p>
  <w:p w14:paraId="318D0739" w14:textId="7958C55C" w:rsidR="0042787B" w:rsidRDefault="0042787B"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6FE844"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xvxgAAAOAAAAAPAAAAZHJzL2Rvd25yZXYueG1sRI/BasJA&#10;EIbvBd9hGcFb3cQW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UrQsb8YAAADgAAAA&#10;DwAAAAAAAAAAAAAAAAAHAgAAZHJzL2Rvd25yZXYueG1sUEsFBgAAAAADAAMAtwAAAPoCA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0xgAAAOAAAAAPAAAAZHJzL2Rvd25yZXYueG1sRI/BasJA&#10;EIbvBd9hGcFb3cRS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PfiJ9MYAAADgAAAA&#10;DwAAAAAAAAAAAAAAAAAHAgAAZHJzL2Rvd25yZXYueG1sUEsFBgAAAAADAAMAtwAAAPoC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42787B" w:rsidRDefault="00EF60CB">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9E606264"/>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E6034A5"/>
    <w:multiLevelType w:val="hybridMultilevel"/>
    <w:tmpl w:val="207C890E"/>
    <w:lvl w:ilvl="0" w:tplc="080A0011">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1B5E10"/>
    <w:multiLevelType w:val="hybridMultilevel"/>
    <w:tmpl w:val="CA128E66"/>
    <w:lvl w:ilvl="0" w:tplc="080A0017">
      <w:start w:val="1"/>
      <w:numFmt w:val="lowerLetter"/>
      <w:lvlText w:val="%1)"/>
      <w:lvlJc w:val="left"/>
      <w:pPr>
        <w:ind w:left="2136" w:hanging="360"/>
      </w:pPr>
    </w:lvl>
    <w:lvl w:ilvl="1" w:tplc="080A0019" w:tentative="1">
      <w:start w:val="1"/>
      <w:numFmt w:val="lowerLetter"/>
      <w:lvlText w:val="%2."/>
      <w:lvlJc w:val="left"/>
      <w:pPr>
        <w:ind w:left="2856" w:hanging="360"/>
      </w:pPr>
    </w:lvl>
    <w:lvl w:ilvl="2" w:tplc="080A001B" w:tentative="1">
      <w:start w:val="1"/>
      <w:numFmt w:val="lowerRoman"/>
      <w:lvlText w:val="%3."/>
      <w:lvlJc w:val="right"/>
      <w:pPr>
        <w:ind w:left="3576" w:hanging="180"/>
      </w:pPr>
    </w:lvl>
    <w:lvl w:ilvl="3" w:tplc="080A000F" w:tentative="1">
      <w:start w:val="1"/>
      <w:numFmt w:val="decimal"/>
      <w:lvlText w:val="%4."/>
      <w:lvlJc w:val="left"/>
      <w:pPr>
        <w:ind w:left="4296" w:hanging="360"/>
      </w:pPr>
    </w:lvl>
    <w:lvl w:ilvl="4" w:tplc="080A0019" w:tentative="1">
      <w:start w:val="1"/>
      <w:numFmt w:val="lowerLetter"/>
      <w:lvlText w:val="%5."/>
      <w:lvlJc w:val="left"/>
      <w:pPr>
        <w:ind w:left="5016" w:hanging="360"/>
      </w:pPr>
    </w:lvl>
    <w:lvl w:ilvl="5" w:tplc="080A001B" w:tentative="1">
      <w:start w:val="1"/>
      <w:numFmt w:val="lowerRoman"/>
      <w:lvlText w:val="%6."/>
      <w:lvlJc w:val="right"/>
      <w:pPr>
        <w:ind w:left="5736" w:hanging="180"/>
      </w:pPr>
    </w:lvl>
    <w:lvl w:ilvl="6" w:tplc="080A000F" w:tentative="1">
      <w:start w:val="1"/>
      <w:numFmt w:val="decimal"/>
      <w:lvlText w:val="%7."/>
      <w:lvlJc w:val="left"/>
      <w:pPr>
        <w:ind w:left="6456" w:hanging="360"/>
      </w:pPr>
    </w:lvl>
    <w:lvl w:ilvl="7" w:tplc="080A0019" w:tentative="1">
      <w:start w:val="1"/>
      <w:numFmt w:val="lowerLetter"/>
      <w:lvlText w:val="%8."/>
      <w:lvlJc w:val="left"/>
      <w:pPr>
        <w:ind w:left="7176" w:hanging="360"/>
      </w:pPr>
    </w:lvl>
    <w:lvl w:ilvl="8" w:tplc="080A001B" w:tentative="1">
      <w:start w:val="1"/>
      <w:numFmt w:val="lowerRoman"/>
      <w:lvlText w:val="%9."/>
      <w:lvlJc w:val="right"/>
      <w:pPr>
        <w:ind w:left="7896" w:hanging="180"/>
      </w:p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9">
    <w:nsid w:val="1ED21DEE"/>
    <w:multiLevelType w:val="hybridMultilevel"/>
    <w:tmpl w:val="C2E8B68C"/>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0">
    <w:nsid w:val="26110862"/>
    <w:multiLevelType w:val="hybridMultilevel"/>
    <w:tmpl w:val="85FA644A"/>
    <w:lvl w:ilvl="0" w:tplc="63DA25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8045337"/>
    <w:multiLevelType w:val="hybridMultilevel"/>
    <w:tmpl w:val="385439E0"/>
    <w:lvl w:ilvl="0" w:tplc="8DDA6814">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2">
    <w:nsid w:val="28B145E9"/>
    <w:multiLevelType w:val="hybridMultilevel"/>
    <w:tmpl w:val="6E401224"/>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nsid w:val="2995063C"/>
    <w:multiLevelType w:val="hybridMultilevel"/>
    <w:tmpl w:val="04D8350C"/>
    <w:lvl w:ilvl="0" w:tplc="539C19D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34416BBE"/>
    <w:multiLevelType w:val="hybridMultilevel"/>
    <w:tmpl w:val="40C4F25C"/>
    <w:lvl w:ilvl="0" w:tplc="080A0017">
      <w:start w:val="1"/>
      <w:numFmt w:val="lowerLetter"/>
      <w:lvlText w:val="%1)"/>
      <w:lvlJc w:val="left"/>
      <w:pPr>
        <w:ind w:left="1395" w:hanging="360"/>
      </w:pPr>
    </w:lvl>
    <w:lvl w:ilvl="1" w:tplc="080A0019" w:tentative="1">
      <w:start w:val="1"/>
      <w:numFmt w:val="lowerLetter"/>
      <w:lvlText w:val="%2."/>
      <w:lvlJc w:val="left"/>
      <w:pPr>
        <w:ind w:left="2115" w:hanging="360"/>
      </w:pPr>
    </w:lvl>
    <w:lvl w:ilvl="2" w:tplc="080A001B" w:tentative="1">
      <w:start w:val="1"/>
      <w:numFmt w:val="lowerRoman"/>
      <w:lvlText w:val="%3."/>
      <w:lvlJc w:val="right"/>
      <w:pPr>
        <w:ind w:left="2835" w:hanging="180"/>
      </w:pPr>
    </w:lvl>
    <w:lvl w:ilvl="3" w:tplc="080A000F" w:tentative="1">
      <w:start w:val="1"/>
      <w:numFmt w:val="decimal"/>
      <w:lvlText w:val="%4."/>
      <w:lvlJc w:val="left"/>
      <w:pPr>
        <w:ind w:left="3555" w:hanging="360"/>
      </w:pPr>
    </w:lvl>
    <w:lvl w:ilvl="4" w:tplc="080A0019" w:tentative="1">
      <w:start w:val="1"/>
      <w:numFmt w:val="lowerLetter"/>
      <w:lvlText w:val="%5."/>
      <w:lvlJc w:val="left"/>
      <w:pPr>
        <w:ind w:left="4275" w:hanging="360"/>
      </w:pPr>
    </w:lvl>
    <w:lvl w:ilvl="5" w:tplc="080A001B" w:tentative="1">
      <w:start w:val="1"/>
      <w:numFmt w:val="lowerRoman"/>
      <w:lvlText w:val="%6."/>
      <w:lvlJc w:val="right"/>
      <w:pPr>
        <w:ind w:left="4995" w:hanging="180"/>
      </w:pPr>
    </w:lvl>
    <w:lvl w:ilvl="6" w:tplc="080A000F" w:tentative="1">
      <w:start w:val="1"/>
      <w:numFmt w:val="decimal"/>
      <w:lvlText w:val="%7."/>
      <w:lvlJc w:val="left"/>
      <w:pPr>
        <w:ind w:left="5715" w:hanging="360"/>
      </w:pPr>
    </w:lvl>
    <w:lvl w:ilvl="7" w:tplc="080A0019" w:tentative="1">
      <w:start w:val="1"/>
      <w:numFmt w:val="lowerLetter"/>
      <w:lvlText w:val="%8."/>
      <w:lvlJc w:val="left"/>
      <w:pPr>
        <w:ind w:left="6435" w:hanging="360"/>
      </w:pPr>
    </w:lvl>
    <w:lvl w:ilvl="8" w:tplc="080A001B" w:tentative="1">
      <w:start w:val="1"/>
      <w:numFmt w:val="lowerRoman"/>
      <w:lvlText w:val="%9."/>
      <w:lvlJc w:val="right"/>
      <w:pPr>
        <w:ind w:left="7155" w:hanging="180"/>
      </w:pPr>
    </w:lvl>
  </w:abstractNum>
  <w:abstractNum w:abstractNumId="16">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0">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4">
    <w:nsid w:val="678F35E6"/>
    <w:multiLevelType w:val="hybridMultilevel"/>
    <w:tmpl w:val="D62E1D1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6F321928"/>
    <w:multiLevelType w:val="hybridMultilevel"/>
    <w:tmpl w:val="9DB4B1DA"/>
    <w:lvl w:ilvl="0" w:tplc="7F288BFE">
      <w:start w:val="1"/>
      <w:numFmt w:val="decimal"/>
      <w:lvlText w:val="%1)"/>
      <w:lvlJc w:val="left"/>
      <w:pPr>
        <w:ind w:left="1065" w:hanging="360"/>
      </w:pPr>
      <w:rPr>
        <w:rFonts w:hint="default"/>
        <w:b w:val="0"/>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6"/>
  </w:num>
  <w:num w:numId="2">
    <w:abstractNumId w:val="5"/>
  </w:num>
  <w:num w:numId="3">
    <w:abstractNumId w:val="1"/>
  </w:num>
  <w:num w:numId="4">
    <w:abstractNumId w:val="18"/>
  </w:num>
  <w:num w:numId="5">
    <w:abstractNumId w:val="23"/>
  </w:num>
  <w:num w:numId="6">
    <w:abstractNumId w:val="14"/>
  </w:num>
  <w:num w:numId="7">
    <w:abstractNumId w:val="7"/>
  </w:num>
  <w:num w:numId="8">
    <w:abstractNumId w:val="3"/>
  </w:num>
  <w:num w:numId="9">
    <w:abstractNumId w:val="6"/>
  </w:num>
  <w:num w:numId="10">
    <w:abstractNumId w:val="17"/>
  </w:num>
  <w:num w:numId="11">
    <w:abstractNumId w:val="19"/>
  </w:num>
  <w:num w:numId="12">
    <w:abstractNumId w:val="8"/>
  </w:num>
  <w:num w:numId="13">
    <w:abstractNumId w:val="22"/>
  </w:num>
  <w:num w:numId="14">
    <w:abstractNumId w:val="16"/>
  </w:num>
  <w:num w:numId="15">
    <w:abstractNumId w:val="20"/>
  </w:num>
  <w:num w:numId="16">
    <w:abstractNumId w:val="21"/>
  </w:num>
  <w:num w:numId="17">
    <w:abstractNumId w:val="2"/>
  </w:num>
  <w:num w:numId="18">
    <w:abstractNumId w:val="25"/>
  </w:num>
  <w:num w:numId="19">
    <w:abstractNumId w:val="10"/>
  </w:num>
  <w:num w:numId="20">
    <w:abstractNumId w:val="0"/>
  </w:num>
  <w:num w:numId="21">
    <w:abstractNumId w:val="13"/>
  </w:num>
  <w:num w:numId="22">
    <w:abstractNumId w:val="11"/>
  </w:num>
  <w:num w:numId="23">
    <w:abstractNumId w:val="12"/>
  </w:num>
  <w:num w:numId="24">
    <w:abstractNumId w:val="4"/>
  </w:num>
  <w:num w:numId="25">
    <w:abstractNumId w:val="2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D97"/>
    <w:rsid w:val="00001FA6"/>
    <w:rsid w:val="0000259B"/>
    <w:rsid w:val="00002B85"/>
    <w:rsid w:val="00003CC3"/>
    <w:rsid w:val="00004038"/>
    <w:rsid w:val="0000488B"/>
    <w:rsid w:val="00005B69"/>
    <w:rsid w:val="00005BCB"/>
    <w:rsid w:val="00005EA0"/>
    <w:rsid w:val="00007105"/>
    <w:rsid w:val="00007296"/>
    <w:rsid w:val="000078CF"/>
    <w:rsid w:val="00007DE0"/>
    <w:rsid w:val="00007E09"/>
    <w:rsid w:val="00007EFD"/>
    <w:rsid w:val="00007FD5"/>
    <w:rsid w:val="000106FE"/>
    <w:rsid w:val="000121A9"/>
    <w:rsid w:val="000126F6"/>
    <w:rsid w:val="00012918"/>
    <w:rsid w:val="00012DC1"/>
    <w:rsid w:val="000130C8"/>
    <w:rsid w:val="000135AF"/>
    <w:rsid w:val="00014868"/>
    <w:rsid w:val="00014870"/>
    <w:rsid w:val="00014F98"/>
    <w:rsid w:val="0001695E"/>
    <w:rsid w:val="00016C0B"/>
    <w:rsid w:val="00016E88"/>
    <w:rsid w:val="0001711C"/>
    <w:rsid w:val="000174F5"/>
    <w:rsid w:val="00020680"/>
    <w:rsid w:val="00020D86"/>
    <w:rsid w:val="000215EA"/>
    <w:rsid w:val="00021989"/>
    <w:rsid w:val="00021B04"/>
    <w:rsid w:val="00021C5F"/>
    <w:rsid w:val="00021CC2"/>
    <w:rsid w:val="00022BBC"/>
    <w:rsid w:val="00023D19"/>
    <w:rsid w:val="00023F33"/>
    <w:rsid w:val="00024545"/>
    <w:rsid w:val="000255D5"/>
    <w:rsid w:val="00025BEB"/>
    <w:rsid w:val="0002609E"/>
    <w:rsid w:val="000262A2"/>
    <w:rsid w:val="000264DD"/>
    <w:rsid w:val="000268FF"/>
    <w:rsid w:val="00026C11"/>
    <w:rsid w:val="00027FA9"/>
    <w:rsid w:val="000306D4"/>
    <w:rsid w:val="00030BAF"/>
    <w:rsid w:val="00032237"/>
    <w:rsid w:val="000324B9"/>
    <w:rsid w:val="000329BA"/>
    <w:rsid w:val="00032D83"/>
    <w:rsid w:val="000330FB"/>
    <w:rsid w:val="00034433"/>
    <w:rsid w:val="00034F3F"/>
    <w:rsid w:val="0003508F"/>
    <w:rsid w:val="000356B3"/>
    <w:rsid w:val="0003629C"/>
    <w:rsid w:val="00036809"/>
    <w:rsid w:val="00036823"/>
    <w:rsid w:val="000369AF"/>
    <w:rsid w:val="00037279"/>
    <w:rsid w:val="00037443"/>
    <w:rsid w:val="00037569"/>
    <w:rsid w:val="00037843"/>
    <w:rsid w:val="00037C6A"/>
    <w:rsid w:val="00040088"/>
    <w:rsid w:val="00040C69"/>
    <w:rsid w:val="000412D7"/>
    <w:rsid w:val="000419E9"/>
    <w:rsid w:val="00041EAA"/>
    <w:rsid w:val="00042311"/>
    <w:rsid w:val="00042473"/>
    <w:rsid w:val="00043077"/>
    <w:rsid w:val="00043885"/>
    <w:rsid w:val="000441B5"/>
    <w:rsid w:val="00044B02"/>
    <w:rsid w:val="00044C5F"/>
    <w:rsid w:val="000450F5"/>
    <w:rsid w:val="00045290"/>
    <w:rsid w:val="000466B1"/>
    <w:rsid w:val="000466D5"/>
    <w:rsid w:val="00046D5F"/>
    <w:rsid w:val="000525F8"/>
    <w:rsid w:val="0005285F"/>
    <w:rsid w:val="00053207"/>
    <w:rsid w:val="0005370C"/>
    <w:rsid w:val="000540E8"/>
    <w:rsid w:val="0005431D"/>
    <w:rsid w:val="00054705"/>
    <w:rsid w:val="00054D3C"/>
    <w:rsid w:val="00055248"/>
    <w:rsid w:val="00055F66"/>
    <w:rsid w:val="000562FB"/>
    <w:rsid w:val="000565B2"/>
    <w:rsid w:val="00060DBB"/>
    <w:rsid w:val="0006121F"/>
    <w:rsid w:val="00061268"/>
    <w:rsid w:val="00061414"/>
    <w:rsid w:val="00061610"/>
    <w:rsid w:val="000616B5"/>
    <w:rsid w:val="00061740"/>
    <w:rsid w:val="00061C4C"/>
    <w:rsid w:val="0006202A"/>
    <w:rsid w:val="000620CD"/>
    <w:rsid w:val="00062802"/>
    <w:rsid w:val="00062BE3"/>
    <w:rsid w:val="000640F2"/>
    <w:rsid w:val="000641E2"/>
    <w:rsid w:val="00064906"/>
    <w:rsid w:val="00064E90"/>
    <w:rsid w:val="00064FD9"/>
    <w:rsid w:val="0006533C"/>
    <w:rsid w:val="00066CC0"/>
    <w:rsid w:val="00067B5A"/>
    <w:rsid w:val="00067E6B"/>
    <w:rsid w:val="00070777"/>
    <w:rsid w:val="00070AA4"/>
    <w:rsid w:val="00071C6F"/>
    <w:rsid w:val="00071E8C"/>
    <w:rsid w:val="00071F15"/>
    <w:rsid w:val="000728B9"/>
    <w:rsid w:val="000737BF"/>
    <w:rsid w:val="00074117"/>
    <w:rsid w:val="00074A23"/>
    <w:rsid w:val="00074C62"/>
    <w:rsid w:val="000755A5"/>
    <w:rsid w:val="000756DE"/>
    <w:rsid w:val="00076647"/>
    <w:rsid w:val="00076CEA"/>
    <w:rsid w:val="00077661"/>
    <w:rsid w:val="00077826"/>
    <w:rsid w:val="00077DFD"/>
    <w:rsid w:val="00080A85"/>
    <w:rsid w:val="0008122B"/>
    <w:rsid w:val="0008141F"/>
    <w:rsid w:val="00083375"/>
    <w:rsid w:val="00085132"/>
    <w:rsid w:val="0008514D"/>
    <w:rsid w:val="00085F74"/>
    <w:rsid w:val="00087470"/>
    <w:rsid w:val="000875DB"/>
    <w:rsid w:val="00087CF6"/>
    <w:rsid w:val="000900BD"/>
    <w:rsid w:val="00090287"/>
    <w:rsid w:val="000904A5"/>
    <w:rsid w:val="0009077C"/>
    <w:rsid w:val="00090D7D"/>
    <w:rsid w:val="000910E0"/>
    <w:rsid w:val="00091B93"/>
    <w:rsid w:val="000939DB"/>
    <w:rsid w:val="00093C95"/>
    <w:rsid w:val="00094EB2"/>
    <w:rsid w:val="00095419"/>
    <w:rsid w:val="000964DE"/>
    <w:rsid w:val="00096B18"/>
    <w:rsid w:val="00096C5C"/>
    <w:rsid w:val="00096CE1"/>
    <w:rsid w:val="00097047"/>
    <w:rsid w:val="000A084D"/>
    <w:rsid w:val="000A0E5E"/>
    <w:rsid w:val="000A12C0"/>
    <w:rsid w:val="000A1491"/>
    <w:rsid w:val="000A17DF"/>
    <w:rsid w:val="000A200A"/>
    <w:rsid w:val="000A2550"/>
    <w:rsid w:val="000A27AC"/>
    <w:rsid w:val="000A335C"/>
    <w:rsid w:val="000A33D9"/>
    <w:rsid w:val="000A33F5"/>
    <w:rsid w:val="000A3AB7"/>
    <w:rsid w:val="000A5540"/>
    <w:rsid w:val="000A578F"/>
    <w:rsid w:val="000A58B5"/>
    <w:rsid w:val="000A5D36"/>
    <w:rsid w:val="000A5FA8"/>
    <w:rsid w:val="000A6C87"/>
    <w:rsid w:val="000A73A4"/>
    <w:rsid w:val="000B0351"/>
    <w:rsid w:val="000B03B9"/>
    <w:rsid w:val="000B0431"/>
    <w:rsid w:val="000B1A06"/>
    <w:rsid w:val="000B1F22"/>
    <w:rsid w:val="000B2866"/>
    <w:rsid w:val="000B2F2E"/>
    <w:rsid w:val="000B31B3"/>
    <w:rsid w:val="000B35EE"/>
    <w:rsid w:val="000B36E5"/>
    <w:rsid w:val="000B39C8"/>
    <w:rsid w:val="000B3B3B"/>
    <w:rsid w:val="000B3F09"/>
    <w:rsid w:val="000B40FA"/>
    <w:rsid w:val="000B5281"/>
    <w:rsid w:val="000B584E"/>
    <w:rsid w:val="000B5EC8"/>
    <w:rsid w:val="000B5FE3"/>
    <w:rsid w:val="000B674B"/>
    <w:rsid w:val="000B6887"/>
    <w:rsid w:val="000B6B86"/>
    <w:rsid w:val="000B6EF2"/>
    <w:rsid w:val="000B71FE"/>
    <w:rsid w:val="000B77B4"/>
    <w:rsid w:val="000B7A3A"/>
    <w:rsid w:val="000B7CA2"/>
    <w:rsid w:val="000C02A9"/>
    <w:rsid w:val="000C0569"/>
    <w:rsid w:val="000C1E6B"/>
    <w:rsid w:val="000C238B"/>
    <w:rsid w:val="000C2764"/>
    <w:rsid w:val="000C35F6"/>
    <w:rsid w:val="000C3DC9"/>
    <w:rsid w:val="000C4139"/>
    <w:rsid w:val="000C47B5"/>
    <w:rsid w:val="000C5414"/>
    <w:rsid w:val="000C58DE"/>
    <w:rsid w:val="000C5BCE"/>
    <w:rsid w:val="000C5DC1"/>
    <w:rsid w:val="000C6670"/>
    <w:rsid w:val="000D04BF"/>
    <w:rsid w:val="000D105A"/>
    <w:rsid w:val="000D153E"/>
    <w:rsid w:val="000D170C"/>
    <w:rsid w:val="000D1CF0"/>
    <w:rsid w:val="000D1EF9"/>
    <w:rsid w:val="000D2A1F"/>
    <w:rsid w:val="000D3E85"/>
    <w:rsid w:val="000D42B5"/>
    <w:rsid w:val="000D4AFE"/>
    <w:rsid w:val="000D5397"/>
    <w:rsid w:val="000D558F"/>
    <w:rsid w:val="000D5746"/>
    <w:rsid w:val="000D5D43"/>
    <w:rsid w:val="000D6284"/>
    <w:rsid w:val="000D6E87"/>
    <w:rsid w:val="000D6EB3"/>
    <w:rsid w:val="000D7067"/>
    <w:rsid w:val="000D7314"/>
    <w:rsid w:val="000D7A4F"/>
    <w:rsid w:val="000D7B89"/>
    <w:rsid w:val="000D7C8C"/>
    <w:rsid w:val="000E1E0D"/>
    <w:rsid w:val="000E343A"/>
    <w:rsid w:val="000E348F"/>
    <w:rsid w:val="000E3C5E"/>
    <w:rsid w:val="000E3E99"/>
    <w:rsid w:val="000E3FF4"/>
    <w:rsid w:val="000E40FD"/>
    <w:rsid w:val="000E4AC8"/>
    <w:rsid w:val="000E4C30"/>
    <w:rsid w:val="000E5501"/>
    <w:rsid w:val="000E551A"/>
    <w:rsid w:val="000E5766"/>
    <w:rsid w:val="000E5B3C"/>
    <w:rsid w:val="000E5B66"/>
    <w:rsid w:val="000E64AB"/>
    <w:rsid w:val="000E74F5"/>
    <w:rsid w:val="000E7DB2"/>
    <w:rsid w:val="000F009D"/>
    <w:rsid w:val="000F08D6"/>
    <w:rsid w:val="000F0C84"/>
    <w:rsid w:val="000F0D7B"/>
    <w:rsid w:val="000F2020"/>
    <w:rsid w:val="000F2125"/>
    <w:rsid w:val="000F28EA"/>
    <w:rsid w:val="000F2949"/>
    <w:rsid w:val="000F2B5A"/>
    <w:rsid w:val="000F2D32"/>
    <w:rsid w:val="000F3D2D"/>
    <w:rsid w:val="000F4347"/>
    <w:rsid w:val="000F50E8"/>
    <w:rsid w:val="000F54B0"/>
    <w:rsid w:val="000F5C41"/>
    <w:rsid w:val="000F5DE0"/>
    <w:rsid w:val="000F62C3"/>
    <w:rsid w:val="000F75AF"/>
    <w:rsid w:val="000F77DE"/>
    <w:rsid w:val="001002F5"/>
    <w:rsid w:val="00101449"/>
    <w:rsid w:val="001019F2"/>
    <w:rsid w:val="00101BAC"/>
    <w:rsid w:val="001025E5"/>
    <w:rsid w:val="00102AFD"/>
    <w:rsid w:val="001032A5"/>
    <w:rsid w:val="001041F6"/>
    <w:rsid w:val="00106327"/>
    <w:rsid w:val="0010644A"/>
    <w:rsid w:val="0010719A"/>
    <w:rsid w:val="00107CFD"/>
    <w:rsid w:val="00110860"/>
    <w:rsid w:val="001108F3"/>
    <w:rsid w:val="00110B09"/>
    <w:rsid w:val="00110C32"/>
    <w:rsid w:val="00111BFC"/>
    <w:rsid w:val="00111CBB"/>
    <w:rsid w:val="0011210D"/>
    <w:rsid w:val="00112765"/>
    <w:rsid w:val="00112BF7"/>
    <w:rsid w:val="00113361"/>
    <w:rsid w:val="00113A46"/>
    <w:rsid w:val="00114AC5"/>
    <w:rsid w:val="001162E0"/>
    <w:rsid w:val="00116579"/>
    <w:rsid w:val="00116770"/>
    <w:rsid w:val="0011786C"/>
    <w:rsid w:val="00120176"/>
    <w:rsid w:val="001217C4"/>
    <w:rsid w:val="001217D8"/>
    <w:rsid w:val="00121DE8"/>
    <w:rsid w:val="00122C63"/>
    <w:rsid w:val="00122F5E"/>
    <w:rsid w:val="001237B4"/>
    <w:rsid w:val="001239B6"/>
    <w:rsid w:val="001243FD"/>
    <w:rsid w:val="001244EC"/>
    <w:rsid w:val="00124CAC"/>
    <w:rsid w:val="00126EEE"/>
    <w:rsid w:val="00126EEF"/>
    <w:rsid w:val="00126F80"/>
    <w:rsid w:val="001271ED"/>
    <w:rsid w:val="00127248"/>
    <w:rsid w:val="00127B1F"/>
    <w:rsid w:val="00127C05"/>
    <w:rsid w:val="00130500"/>
    <w:rsid w:val="0013065F"/>
    <w:rsid w:val="0013077F"/>
    <w:rsid w:val="00130C9B"/>
    <w:rsid w:val="001312BC"/>
    <w:rsid w:val="00131911"/>
    <w:rsid w:val="00131CDF"/>
    <w:rsid w:val="00132099"/>
    <w:rsid w:val="00132391"/>
    <w:rsid w:val="00133212"/>
    <w:rsid w:val="00133BFB"/>
    <w:rsid w:val="00133DCC"/>
    <w:rsid w:val="00134968"/>
    <w:rsid w:val="00134A68"/>
    <w:rsid w:val="00134AB5"/>
    <w:rsid w:val="00135132"/>
    <w:rsid w:val="0013555E"/>
    <w:rsid w:val="00135B0C"/>
    <w:rsid w:val="00136897"/>
    <w:rsid w:val="0013695E"/>
    <w:rsid w:val="00136FB8"/>
    <w:rsid w:val="00137286"/>
    <w:rsid w:val="00137D95"/>
    <w:rsid w:val="0014043C"/>
    <w:rsid w:val="00140BD1"/>
    <w:rsid w:val="00140D7E"/>
    <w:rsid w:val="00142417"/>
    <w:rsid w:val="001435ED"/>
    <w:rsid w:val="00143682"/>
    <w:rsid w:val="00143AB6"/>
    <w:rsid w:val="00143EE4"/>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DEC"/>
    <w:rsid w:val="00161F6F"/>
    <w:rsid w:val="001621EF"/>
    <w:rsid w:val="001635CB"/>
    <w:rsid w:val="00163EBF"/>
    <w:rsid w:val="00164BCE"/>
    <w:rsid w:val="001659D0"/>
    <w:rsid w:val="00165D8B"/>
    <w:rsid w:val="0016604B"/>
    <w:rsid w:val="0016668F"/>
    <w:rsid w:val="0016700D"/>
    <w:rsid w:val="00167ADD"/>
    <w:rsid w:val="001702C6"/>
    <w:rsid w:val="001711A1"/>
    <w:rsid w:val="00172205"/>
    <w:rsid w:val="0017260E"/>
    <w:rsid w:val="001729D0"/>
    <w:rsid w:val="00172B51"/>
    <w:rsid w:val="00172C89"/>
    <w:rsid w:val="00173A66"/>
    <w:rsid w:val="0017568D"/>
    <w:rsid w:val="00175C14"/>
    <w:rsid w:val="00175D81"/>
    <w:rsid w:val="001761CB"/>
    <w:rsid w:val="0017651E"/>
    <w:rsid w:val="001778B4"/>
    <w:rsid w:val="001779CB"/>
    <w:rsid w:val="00177B53"/>
    <w:rsid w:val="001805BA"/>
    <w:rsid w:val="00181703"/>
    <w:rsid w:val="001823DE"/>
    <w:rsid w:val="001826D0"/>
    <w:rsid w:val="0018345B"/>
    <w:rsid w:val="0018356C"/>
    <w:rsid w:val="0018358B"/>
    <w:rsid w:val="0018454F"/>
    <w:rsid w:val="001846BB"/>
    <w:rsid w:val="00184908"/>
    <w:rsid w:val="001854BD"/>
    <w:rsid w:val="00185DC5"/>
    <w:rsid w:val="00186701"/>
    <w:rsid w:val="00186FB3"/>
    <w:rsid w:val="00187506"/>
    <w:rsid w:val="0018765B"/>
    <w:rsid w:val="0019141D"/>
    <w:rsid w:val="001918AB"/>
    <w:rsid w:val="00192287"/>
    <w:rsid w:val="001923AE"/>
    <w:rsid w:val="001924B2"/>
    <w:rsid w:val="00193379"/>
    <w:rsid w:val="00194654"/>
    <w:rsid w:val="00194B7B"/>
    <w:rsid w:val="001951A3"/>
    <w:rsid w:val="00195583"/>
    <w:rsid w:val="00195C28"/>
    <w:rsid w:val="0019621E"/>
    <w:rsid w:val="001976B4"/>
    <w:rsid w:val="001A0745"/>
    <w:rsid w:val="001A0C7D"/>
    <w:rsid w:val="001A1188"/>
    <w:rsid w:val="001A1302"/>
    <w:rsid w:val="001A16CC"/>
    <w:rsid w:val="001A18E1"/>
    <w:rsid w:val="001A2144"/>
    <w:rsid w:val="001A2FDB"/>
    <w:rsid w:val="001A3755"/>
    <w:rsid w:val="001A4127"/>
    <w:rsid w:val="001A4E1C"/>
    <w:rsid w:val="001A554E"/>
    <w:rsid w:val="001A6EBE"/>
    <w:rsid w:val="001A6F68"/>
    <w:rsid w:val="001A7668"/>
    <w:rsid w:val="001A77FB"/>
    <w:rsid w:val="001B009D"/>
    <w:rsid w:val="001B13DB"/>
    <w:rsid w:val="001B17F6"/>
    <w:rsid w:val="001B341D"/>
    <w:rsid w:val="001B3A10"/>
    <w:rsid w:val="001B541A"/>
    <w:rsid w:val="001B6E63"/>
    <w:rsid w:val="001B7EF3"/>
    <w:rsid w:val="001C0151"/>
    <w:rsid w:val="001C0C36"/>
    <w:rsid w:val="001C100F"/>
    <w:rsid w:val="001C12E9"/>
    <w:rsid w:val="001C1402"/>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890"/>
    <w:rsid w:val="001C7EC3"/>
    <w:rsid w:val="001D07F6"/>
    <w:rsid w:val="001D0DCF"/>
    <w:rsid w:val="001D18BD"/>
    <w:rsid w:val="001D1CA5"/>
    <w:rsid w:val="001D1DBB"/>
    <w:rsid w:val="001D31A6"/>
    <w:rsid w:val="001D3B81"/>
    <w:rsid w:val="001D40CC"/>
    <w:rsid w:val="001D4D61"/>
    <w:rsid w:val="001D4D8C"/>
    <w:rsid w:val="001D5282"/>
    <w:rsid w:val="001D529D"/>
    <w:rsid w:val="001D577C"/>
    <w:rsid w:val="001D694C"/>
    <w:rsid w:val="001D754A"/>
    <w:rsid w:val="001D77D7"/>
    <w:rsid w:val="001D7C0A"/>
    <w:rsid w:val="001E288A"/>
    <w:rsid w:val="001E2A02"/>
    <w:rsid w:val="001E2B84"/>
    <w:rsid w:val="001E3174"/>
    <w:rsid w:val="001E338B"/>
    <w:rsid w:val="001E3B11"/>
    <w:rsid w:val="001E4C02"/>
    <w:rsid w:val="001E65E8"/>
    <w:rsid w:val="001E6AE5"/>
    <w:rsid w:val="001E7020"/>
    <w:rsid w:val="001E71FD"/>
    <w:rsid w:val="001E77A9"/>
    <w:rsid w:val="001E7BD1"/>
    <w:rsid w:val="001F150D"/>
    <w:rsid w:val="001F2154"/>
    <w:rsid w:val="001F287C"/>
    <w:rsid w:val="001F2D73"/>
    <w:rsid w:val="001F45E8"/>
    <w:rsid w:val="001F5050"/>
    <w:rsid w:val="001F5362"/>
    <w:rsid w:val="001F5DB8"/>
    <w:rsid w:val="001F5FF9"/>
    <w:rsid w:val="001F625A"/>
    <w:rsid w:val="001F6B28"/>
    <w:rsid w:val="001F6C56"/>
    <w:rsid w:val="001F72DF"/>
    <w:rsid w:val="001F77D0"/>
    <w:rsid w:val="002010A9"/>
    <w:rsid w:val="00201769"/>
    <w:rsid w:val="0020247E"/>
    <w:rsid w:val="002025FD"/>
    <w:rsid w:val="0020351D"/>
    <w:rsid w:val="00203FD3"/>
    <w:rsid w:val="00204A2A"/>
    <w:rsid w:val="00204B57"/>
    <w:rsid w:val="00205A55"/>
    <w:rsid w:val="00206114"/>
    <w:rsid w:val="00206222"/>
    <w:rsid w:val="0020694D"/>
    <w:rsid w:val="00206B99"/>
    <w:rsid w:val="002073D2"/>
    <w:rsid w:val="002078AA"/>
    <w:rsid w:val="002100D4"/>
    <w:rsid w:val="0021023B"/>
    <w:rsid w:val="00210261"/>
    <w:rsid w:val="0021074F"/>
    <w:rsid w:val="00210B69"/>
    <w:rsid w:val="00210E0C"/>
    <w:rsid w:val="002111AC"/>
    <w:rsid w:val="002112DA"/>
    <w:rsid w:val="0021188E"/>
    <w:rsid w:val="00212E08"/>
    <w:rsid w:val="0021302A"/>
    <w:rsid w:val="00213783"/>
    <w:rsid w:val="00214685"/>
    <w:rsid w:val="00214758"/>
    <w:rsid w:val="002147E4"/>
    <w:rsid w:val="00214CE8"/>
    <w:rsid w:val="002161AD"/>
    <w:rsid w:val="00216595"/>
    <w:rsid w:val="002165D6"/>
    <w:rsid w:val="00216AB7"/>
    <w:rsid w:val="002170A5"/>
    <w:rsid w:val="00217D9D"/>
    <w:rsid w:val="00217F57"/>
    <w:rsid w:val="00220114"/>
    <w:rsid w:val="002206C6"/>
    <w:rsid w:val="00221687"/>
    <w:rsid w:val="00221709"/>
    <w:rsid w:val="00222144"/>
    <w:rsid w:val="00222664"/>
    <w:rsid w:val="00222A05"/>
    <w:rsid w:val="00222AAD"/>
    <w:rsid w:val="00222C80"/>
    <w:rsid w:val="00222E1E"/>
    <w:rsid w:val="0022341D"/>
    <w:rsid w:val="0022360E"/>
    <w:rsid w:val="00223F75"/>
    <w:rsid w:val="00224412"/>
    <w:rsid w:val="002246DF"/>
    <w:rsid w:val="002248E9"/>
    <w:rsid w:val="00225069"/>
    <w:rsid w:val="002250EA"/>
    <w:rsid w:val="00225738"/>
    <w:rsid w:val="00226A95"/>
    <w:rsid w:val="00226F4D"/>
    <w:rsid w:val="00227445"/>
    <w:rsid w:val="00227471"/>
    <w:rsid w:val="0022758D"/>
    <w:rsid w:val="00230D10"/>
    <w:rsid w:val="00231036"/>
    <w:rsid w:val="002313BA"/>
    <w:rsid w:val="00232D7F"/>
    <w:rsid w:val="0023417B"/>
    <w:rsid w:val="002350A1"/>
    <w:rsid w:val="00235C97"/>
    <w:rsid w:val="002369EA"/>
    <w:rsid w:val="002371FF"/>
    <w:rsid w:val="00237985"/>
    <w:rsid w:val="00237D5A"/>
    <w:rsid w:val="00237DC2"/>
    <w:rsid w:val="00237E79"/>
    <w:rsid w:val="00240C99"/>
    <w:rsid w:val="0024189D"/>
    <w:rsid w:val="00241BC3"/>
    <w:rsid w:val="00241C7D"/>
    <w:rsid w:val="00241F55"/>
    <w:rsid w:val="00242699"/>
    <w:rsid w:val="002434A0"/>
    <w:rsid w:val="00243566"/>
    <w:rsid w:val="002435C0"/>
    <w:rsid w:val="002437A7"/>
    <w:rsid w:val="002437EB"/>
    <w:rsid w:val="00243E9B"/>
    <w:rsid w:val="0024401A"/>
    <w:rsid w:val="0024497C"/>
    <w:rsid w:val="002449D8"/>
    <w:rsid w:val="002450A8"/>
    <w:rsid w:val="0024549A"/>
    <w:rsid w:val="002458C0"/>
    <w:rsid w:val="00245F41"/>
    <w:rsid w:val="002466CD"/>
    <w:rsid w:val="0024672A"/>
    <w:rsid w:val="00246780"/>
    <w:rsid w:val="00246915"/>
    <w:rsid w:val="002476CF"/>
    <w:rsid w:val="00247875"/>
    <w:rsid w:val="00247B10"/>
    <w:rsid w:val="00247D11"/>
    <w:rsid w:val="00247E15"/>
    <w:rsid w:val="00247ECF"/>
    <w:rsid w:val="002502A4"/>
    <w:rsid w:val="00250965"/>
    <w:rsid w:val="00250E2D"/>
    <w:rsid w:val="00251B1E"/>
    <w:rsid w:val="00252528"/>
    <w:rsid w:val="00252ED7"/>
    <w:rsid w:val="002530F3"/>
    <w:rsid w:val="00253130"/>
    <w:rsid w:val="00253A1C"/>
    <w:rsid w:val="002541B3"/>
    <w:rsid w:val="0025463D"/>
    <w:rsid w:val="0025643B"/>
    <w:rsid w:val="002565DA"/>
    <w:rsid w:val="00256B3C"/>
    <w:rsid w:val="00256E7D"/>
    <w:rsid w:val="00256F27"/>
    <w:rsid w:val="00257816"/>
    <w:rsid w:val="00257C5E"/>
    <w:rsid w:val="00260433"/>
    <w:rsid w:val="0026116F"/>
    <w:rsid w:val="002617F9"/>
    <w:rsid w:val="00262666"/>
    <w:rsid w:val="00262D7C"/>
    <w:rsid w:val="00263720"/>
    <w:rsid w:val="00265161"/>
    <w:rsid w:val="0026591D"/>
    <w:rsid w:val="00265F1B"/>
    <w:rsid w:val="002665A2"/>
    <w:rsid w:val="00267221"/>
    <w:rsid w:val="0026735B"/>
    <w:rsid w:val="00267E4D"/>
    <w:rsid w:val="00270087"/>
    <w:rsid w:val="00270831"/>
    <w:rsid w:val="0027275E"/>
    <w:rsid w:val="00272A7D"/>
    <w:rsid w:val="00273171"/>
    <w:rsid w:val="0027415F"/>
    <w:rsid w:val="002748AA"/>
    <w:rsid w:val="00275418"/>
    <w:rsid w:val="00280489"/>
    <w:rsid w:val="002805AC"/>
    <w:rsid w:val="00280919"/>
    <w:rsid w:val="00280940"/>
    <w:rsid w:val="00281661"/>
    <w:rsid w:val="00282768"/>
    <w:rsid w:val="00282C3E"/>
    <w:rsid w:val="00282C81"/>
    <w:rsid w:val="00283B3F"/>
    <w:rsid w:val="00283D1A"/>
    <w:rsid w:val="002841EE"/>
    <w:rsid w:val="002844AF"/>
    <w:rsid w:val="00284891"/>
    <w:rsid w:val="00284A28"/>
    <w:rsid w:val="00285B3A"/>
    <w:rsid w:val="00285C95"/>
    <w:rsid w:val="00286C13"/>
    <w:rsid w:val="00286D80"/>
    <w:rsid w:val="00287888"/>
    <w:rsid w:val="00287FFC"/>
    <w:rsid w:val="00291333"/>
    <w:rsid w:val="00291341"/>
    <w:rsid w:val="002926B1"/>
    <w:rsid w:val="00292CA5"/>
    <w:rsid w:val="00293B1D"/>
    <w:rsid w:val="00293E41"/>
    <w:rsid w:val="00294C57"/>
    <w:rsid w:val="00296748"/>
    <w:rsid w:val="002970CD"/>
    <w:rsid w:val="0029713B"/>
    <w:rsid w:val="00297C79"/>
    <w:rsid w:val="002A0081"/>
    <w:rsid w:val="002A0713"/>
    <w:rsid w:val="002A0765"/>
    <w:rsid w:val="002A082A"/>
    <w:rsid w:val="002A18E6"/>
    <w:rsid w:val="002A1AAC"/>
    <w:rsid w:val="002A2625"/>
    <w:rsid w:val="002A2985"/>
    <w:rsid w:val="002A4088"/>
    <w:rsid w:val="002A4403"/>
    <w:rsid w:val="002A4AD1"/>
    <w:rsid w:val="002A4AE9"/>
    <w:rsid w:val="002A4B47"/>
    <w:rsid w:val="002A4F3B"/>
    <w:rsid w:val="002A5750"/>
    <w:rsid w:val="002A6218"/>
    <w:rsid w:val="002A657D"/>
    <w:rsid w:val="002A6B3D"/>
    <w:rsid w:val="002A6E86"/>
    <w:rsid w:val="002A6EF0"/>
    <w:rsid w:val="002B016E"/>
    <w:rsid w:val="002B04C7"/>
    <w:rsid w:val="002B0967"/>
    <w:rsid w:val="002B1C2A"/>
    <w:rsid w:val="002B1C2E"/>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1E3F"/>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BC7"/>
    <w:rsid w:val="002D0C9B"/>
    <w:rsid w:val="002D0DFB"/>
    <w:rsid w:val="002D1979"/>
    <w:rsid w:val="002D19AE"/>
    <w:rsid w:val="002D1B63"/>
    <w:rsid w:val="002D268B"/>
    <w:rsid w:val="002D2CEE"/>
    <w:rsid w:val="002D3701"/>
    <w:rsid w:val="002D3CF1"/>
    <w:rsid w:val="002D3F79"/>
    <w:rsid w:val="002D413F"/>
    <w:rsid w:val="002D4B99"/>
    <w:rsid w:val="002D5F02"/>
    <w:rsid w:val="002D6E4B"/>
    <w:rsid w:val="002D6E4D"/>
    <w:rsid w:val="002D724E"/>
    <w:rsid w:val="002D7BA0"/>
    <w:rsid w:val="002E0331"/>
    <w:rsid w:val="002E03A0"/>
    <w:rsid w:val="002E0BDA"/>
    <w:rsid w:val="002E0E23"/>
    <w:rsid w:val="002E1256"/>
    <w:rsid w:val="002E1666"/>
    <w:rsid w:val="002E2083"/>
    <w:rsid w:val="002E3358"/>
    <w:rsid w:val="002E3511"/>
    <w:rsid w:val="002E3777"/>
    <w:rsid w:val="002E3B43"/>
    <w:rsid w:val="002E3D1C"/>
    <w:rsid w:val="002E5953"/>
    <w:rsid w:val="002E5971"/>
    <w:rsid w:val="002E5EAB"/>
    <w:rsid w:val="002E6032"/>
    <w:rsid w:val="002E60D4"/>
    <w:rsid w:val="002E679B"/>
    <w:rsid w:val="002E773F"/>
    <w:rsid w:val="002E7899"/>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1E71"/>
    <w:rsid w:val="00302960"/>
    <w:rsid w:val="0030330D"/>
    <w:rsid w:val="00303CA0"/>
    <w:rsid w:val="00304999"/>
    <w:rsid w:val="00304F25"/>
    <w:rsid w:val="003056B2"/>
    <w:rsid w:val="00305D48"/>
    <w:rsid w:val="00305D82"/>
    <w:rsid w:val="00306833"/>
    <w:rsid w:val="00306940"/>
    <w:rsid w:val="00307353"/>
    <w:rsid w:val="00307E06"/>
    <w:rsid w:val="0031096E"/>
    <w:rsid w:val="00311560"/>
    <w:rsid w:val="00311708"/>
    <w:rsid w:val="00311BB1"/>
    <w:rsid w:val="003120A0"/>
    <w:rsid w:val="00312470"/>
    <w:rsid w:val="0031285C"/>
    <w:rsid w:val="00313A44"/>
    <w:rsid w:val="00314245"/>
    <w:rsid w:val="00315023"/>
    <w:rsid w:val="003150CD"/>
    <w:rsid w:val="0031521B"/>
    <w:rsid w:val="003154AB"/>
    <w:rsid w:val="003155CF"/>
    <w:rsid w:val="00315934"/>
    <w:rsid w:val="00315BA3"/>
    <w:rsid w:val="00316707"/>
    <w:rsid w:val="00316818"/>
    <w:rsid w:val="00316963"/>
    <w:rsid w:val="00316BFE"/>
    <w:rsid w:val="00317B07"/>
    <w:rsid w:val="00317BDE"/>
    <w:rsid w:val="00317DC3"/>
    <w:rsid w:val="0032088F"/>
    <w:rsid w:val="00320B3A"/>
    <w:rsid w:val="003214FB"/>
    <w:rsid w:val="00321643"/>
    <w:rsid w:val="00321A91"/>
    <w:rsid w:val="00321BAE"/>
    <w:rsid w:val="00321CA1"/>
    <w:rsid w:val="00322486"/>
    <w:rsid w:val="00323295"/>
    <w:rsid w:val="00323848"/>
    <w:rsid w:val="00323FF5"/>
    <w:rsid w:val="0032464C"/>
    <w:rsid w:val="00324B78"/>
    <w:rsid w:val="00325007"/>
    <w:rsid w:val="003253CA"/>
    <w:rsid w:val="003258D7"/>
    <w:rsid w:val="00326842"/>
    <w:rsid w:val="00326982"/>
    <w:rsid w:val="00326D5E"/>
    <w:rsid w:val="0032707A"/>
    <w:rsid w:val="00327A8E"/>
    <w:rsid w:val="00327BDD"/>
    <w:rsid w:val="00331836"/>
    <w:rsid w:val="0033190E"/>
    <w:rsid w:val="00333962"/>
    <w:rsid w:val="00333B62"/>
    <w:rsid w:val="00333E45"/>
    <w:rsid w:val="00334175"/>
    <w:rsid w:val="00334A65"/>
    <w:rsid w:val="003364DB"/>
    <w:rsid w:val="00336A8D"/>
    <w:rsid w:val="00337583"/>
    <w:rsid w:val="003379FB"/>
    <w:rsid w:val="00337DF6"/>
    <w:rsid w:val="00337E46"/>
    <w:rsid w:val="0034068D"/>
    <w:rsid w:val="00340A78"/>
    <w:rsid w:val="0034162D"/>
    <w:rsid w:val="0034180B"/>
    <w:rsid w:val="00341A52"/>
    <w:rsid w:val="00341AF6"/>
    <w:rsid w:val="00342184"/>
    <w:rsid w:val="0034266B"/>
    <w:rsid w:val="00342740"/>
    <w:rsid w:val="00342B26"/>
    <w:rsid w:val="00342CE5"/>
    <w:rsid w:val="00343BE2"/>
    <w:rsid w:val="003448FF"/>
    <w:rsid w:val="00345946"/>
    <w:rsid w:val="00345C53"/>
    <w:rsid w:val="00346754"/>
    <w:rsid w:val="003467D8"/>
    <w:rsid w:val="0034680E"/>
    <w:rsid w:val="00347AAB"/>
    <w:rsid w:val="00347FD3"/>
    <w:rsid w:val="0035006A"/>
    <w:rsid w:val="00350157"/>
    <w:rsid w:val="00350377"/>
    <w:rsid w:val="003509B6"/>
    <w:rsid w:val="00350B13"/>
    <w:rsid w:val="00352C13"/>
    <w:rsid w:val="00352CC2"/>
    <w:rsid w:val="00352DE7"/>
    <w:rsid w:val="00352F5D"/>
    <w:rsid w:val="0035300A"/>
    <w:rsid w:val="0035347E"/>
    <w:rsid w:val="003549F9"/>
    <w:rsid w:val="0035583D"/>
    <w:rsid w:val="00355E72"/>
    <w:rsid w:val="00355ED0"/>
    <w:rsid w:val="0035659D"/>
    <w:rsid w:val="003611E4"/>
    <w:rsid w:val="0036133D"/>
    <w:rsid w:val="003617D9"/>
    <w:rsid w:val="00361938"/>
    <w:rsid w:val="003619B8"/>
    <w:rsid w:val="00361C39"/>
    <w:rsid w:val="003625FB"/>
    <w:rsid w:val="00363135"/>
    <w:rsid w:val="0036326F"/>
    <w:rsid w:val="003633B9"/>
    <w:rsid w:val="003636DE"/>
    <w:rsid w:val="003646B9"/>
    <w:rsid w:val="003646E5"/>
    <w:rsid w:val="00365148"/>
    <w:rsid w:val="003652C6"/>
    <w:rsid w:val="003654A6"/>
    <w:rsid w:val="00365A98"/>
    <w:rsid w:val="003660A9"/>
    <w:rsid w:val="003660EA"/>
    <w:rsid w:val="0036666B"/>
    <w:rsid w:val="00366829"/>
    <w:rsid w:val="003668C0"/>
    <w:rsid w:val="0036711C"/>
    <w:rsid w:val="00370629"/>
    <w:rsid w:val="003708D3"/>
    <w:rsid w:val="00371249"/>
    <w:rsid w:val="0037261D"/>
    <w:rsid w:val="003726E1"/>
    <w:rsid w:val="00373854"/>
    <w:rsid w:val="00373A54"/>
    <w:rsid w:val="00374012"/>
    <w:rsid w:val="003743D7"/>
    <w:rsid w:val="003749C0"/>
    <w:rsid w:val="00374A1F"/>
    <w:rsid w:val="003750D6"/>
    <w:rsid w:val="003752B5"/>
    <w:rsid w:val="0037599C"/>
    <w:rsid w:val="00375FDD"/>
    <w:rsid w:val="0037634D"/>
    <w:rsid w:val="003804A7"/>
    <w:rsid w:val="00381201"/>
    <w:rsid w:val="00381A45"/>
    <w:rsid w:val="00381DC3"/>
    <w:rsid w:val="0038228C"/>
    <w:rsid w:val="00382BDE"/>
    <w:rsid w:val="00382DEC"/>
    <w:rsid w:val="003830E1"/>
    <w:rsid w:val="003859C4"/>
    <w:rsid w:val="00385EA5"/>
    <w:rsid w:val="00386F92"/>
    <w:rsid w:val="003874C3"/>
    <w:rsid w:val="00387725"/>
    <w:rsid w:val="00387C65"/>
    <w:rsid w:val="00390532"/>
    <w:rsid w:val="00390CDE"/>
    <w:rsid w:val="003916BE"/>
    <w:rsid w:val="003919B0"/>
    <w:rsid w:val="00392B20"/>
    <w:rsid w:val="003936E4"/>
    <w:rsid w:val="00394516"/>
    <w:rsid w:val="00394860"/>
    <w:rsid w:val="00394F16"/>
    <w:rsid w:val="00395933"/>
    <w:rsid w:val="003961E1"/>
    <w:rsid w:val="003974F9"/>
    <w:rsid w:val="0039774F"/>
    <w:rsid w:val="00397DBE"/>
    <w:rsid w:val="003A0AA1"/>
    <w:rsid w:val="003A0E9C"/>
    <w:rsid w:val="003A0FE5"/>
    <w:rsid w:val="003A24EC"/>
    <w:rsid w:val="003A38F8"/>
    <w:rsid w:val="003A3EA0"/>
    <w:rsid w:val="003A6262"/>
    <w:rsid w:val="003A645D"/>
    <w:rsid w:val="003A6C03"/>
    <w:rsid w:val="003A7D27"/>
    <w:rsid w:val="003B0033"/>
    <w:rsid w:val="003B04B7"/>
    <w:rsid w:val="003B066F"/>
    <w:rsid w:val="003B0A5E"/>
    <w:rsid w:val="003B0AA1"/>
    <w:rsid w:val="003B0AB6"/>
    <w:rsid w:val="003B0AD5"/>
    <w:rsid w:val="003B0B21"/>
    <w:rsid w:val="003B16F0"/>
    <w:rsid w:val="003B1A71"/>
    <w:rsid w:val="003B210B"/>
    <w:rsid w:val="003B2EBA"/>
    <w:rsid w:val="003B2F00"/>
    <w:rsid w:val="003B3408"/>
    <w:rsid w:val="003B354A"/>
    <w:rsid w:val="003B3575"/>
    <w:rsid w:val="003B3697"/>
    <w:rsid w:val="003B373B"/>
    <w:rsid w:val="003B3A74"/>
    <w:rsid w:val="003B4BAF"/>
    <w:rsid w:val="003B5111"/>
    <w:rsid w:val="003B57C3"/>
    <w:rsid w:val="003B5AE7"/>
    <w:rsid w:val="003B609E"/>
    <w:rsid w:val="003B6C7E"/>
    <w:rsid w:val="003B75F6"/>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C7FEE"/>
    <w:rsid w:val="003D0C96"/>
    <w:rsid w:val="003D1CAA"/>
    <w:rsid w:val="003D340A"/>
    <w:rsid w:val="003D4395"/>
    <w:rsid w:val="003D474C"/>
    <w:rsid w:val="003D5398"/>
    <w:rsid w:val="003D588A"/>
    <w:rsid w:val="003D5BAD"/>
    <w:rsid w:val="003D5F20"/>
    <w:rsid w:val="003D6923"/>
    <w:rsid w:val="003D6E19"/>
    <w:rsid w:val="003D737D"/>
    <w:rsid w:val="003D75DB"/>
    <w:rsid w:val="003D7CC2"/>
    <w:rsid w:val="003D7E33"/>
    <w:rsid w:val="003E0C30"/>
    <w:rsid w:val="003E0F2A"/>
    <w:rsid w:val="003E1CD9"/>
    <w:rsid w:val="003E2C1C"/>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3EF6"/>
    <w:rsid w:val="003F42FC"/>
    <w:rsid w:val="003F4833"/>
    <w:rsid w:val="003F4B68"/>
    <w:rsid w:val="003F4D06"/>
    <w:rsid w:val="003F532D"/>
    <w:rsid w:val="003F7363"/>
    <w:rsid w:val="003F7A40"/>
    <w:rsid w:val="004003E7"/>
    <w:rsid w:val="00400BF4"/>
    <w:rsid w:val="00400CE8"/>
    <w:rsid w:val="00400D95"/>
    <w:rsid w:val="00401B8F"/>
    <w:rsid w:val="00401FEB"/>
    <w:rsid w:val="004022FC"/>
    <w:rsid w:val="00402763"/>
    <w:rsid w:val="004027A1"/>
    <w:rsid w:val="00404090"/>
    <w:rsid w:val="004051E8"/>
    <w:rsid w:val="00405DE3"/>
    <w:rsid w:val="00405E13"/>
    <w:rsid w:val="00406284"/>
    <w:rsid w:val="00406A7E"/>
    <w:rsid w:val="00406B2A"/>
    <w:rsid w:val="00406B80"/>
    <w:rsid w:val="00406C21"/>
    <w:rsid w:val="00406FC8"/>
    <w:rsid w:val="0040758D"/>
    <w:rsid w:val="00407734"/>
    <w:rsid w:val="00407A5C"/>
    <w:rsid w:val="004103A2"/>
    <w:rsid w:val="00410A0F"/>
    <w:rsid w:val="0041166F"/>
    <w:rsid w:val="00411707"/>
    <w:rsid w:val="00411C87"/>
    <w:rsid w:val="00411FB0"/>
    <w:rsid w:val="0041258E"/>
    <w:rsid w:val="00412C2F"/>
    <w:rsid w:val="004138F0"/>
    <w:rsid w:val="00413D33"/>
    <w:rsid w:val="0041486D"/>
    <w:rsid w:val="0041584F"/>
    <w:rsid w:val="00415924"/>
    <w:rsid w:val="004165A7"/>
    <w:rsid w:val="00416F89"/>
    <w:rsid w:val="004177DF"/>
    <w:rsid w:val="00417B7B"/>
    <w:rsid w:val="00420DB3"/>
    <w:rsid w:val="004211BE"/>
    <w:rsid w:val="0042205F"/>
    <w:rsid w:val="00423C26"/>
    <w:rsid w:val="00423E43"/>
    <w:rsid w:val="00424839"/>
    <w:rsid w:val="00424D35"/>
    <w:rsid w:val="004256FF"/>
    <w:rsid w:val="004258D6"/>
    <w:rsid w:val="004264F9"/>
    <w:rsid w:val="00426700"/>
    <w:rsid w:val="00426777"/>
    <w:rsid w:val="00427031"/>
    <w:rsid w:val="00427142"/>
    <w:rsid w:val="0042787B"/>
    <w:rsid w:val="00427899"/>
    <w:rsid w:val="00427DBB"/>
    <w:rsid w:val="00427FBB"/>
    <w:rsid w:val="00430399"/>
    <w:rsid w:val="00430E42"/>
    <w:rsid w:val="0043185C"/>
    <w:rsid w:val="0043209C"/>
    <w:rsid w:val="004322A6"/>
    <w:rsid w:val="00433351"/>
    <w:rsid w:val="00433413"/>
    <w:rsid w:val="004336A8"/>
    <w:rsid w:val="004336B3"/>
    <w:rsid w:val="004340BA"/>
    <w:rsid w:val="004348C5"/>
    <w:rsid w:val="00436B6F"/>
    <w:rsid w:val="00437D5A"/>
    <w:rsid w:val="0044044F"/>
    <w:rsid w:val="00441DE8"/>
    <w:rsid w:val="00441F93"/>
    <w:rsid w:val="00442F67"/>
    <w:rsid w:val="00442FBB"/>
    <w:rsid w:val="00443077"/>
    <w:rsid w:val="0044311E"/>
    <w:rsid w:val="00443487"/>
    <w:rsid w:val="0044467E"/>
    <w:rsid w:val="0044496C"/>
    <w:rsid w:val="00444F46"/>
    <w:rsid w:val="0044520F"/>
    <w:rsid w:val="004468EC"/>
    <w:rsid w:val="00446A05"/>
    <w:rsid w:val="00446B69"/>
    <w:rsid w:val="00447B71"/>
    <w:rsid w:val="004502C5"/>
    <w:rsid w:val="004507EA"/>
    <w:rsid w:val="004509CE"/>
    <w:rsid w:val="0045123E"/>
    <w:rsid w:val="004515BE"/>
    <w:rsid w:val="00452B43"/>
    <w:rsid w:val="00453B9A"/>
    <w:rsid w:val="00453F4E"/>
    <w:rsid w:val="00454957"/>
    <w:rsid w:val="004557F7"/>
    <w:rsid w:val="00455A62"/>
    <w:rsid w:val="00455C29"/>
    <w:rsid w:val="00456145"/>
    <w:rsid w:val="00456294"/>
    <w:rsid w:val="004572E7"/>
    <w:rsid w:val="00457778"/>
    <w:rsid w:val="00457FE0"/>
    <w:rsid w:val="00460701"/>
    <w:rsid w:val="00461033"/>
    <w:rsid w:val="00461308"/>
    <w:rsid w:val="00461745"/>
    <w:rsid w:val="00461FB3"/>
    <w:rsid w:val="0046279F"/>
    <w:rsid w:val="00463325"/>
    <w:rsid w:val="00463B4C"/>
    <w:rsid w:val="00463D48"/>
    <w:rsid w:val="00464148"/>
    <w:rsid w:val="004647B9"/>
    <w:rsid w:val="00464816"/>
    <w:rsid w:val="00464F06"/>
    <w:rsid w:val="004652D5"/>
    <w:rsid w:val="00465789"/>
    <w:rsid w:val="00465BF5"/>
    <w:rsid w:val="004668E6"/>
    <w:rsid w:val="00466F45"/>
    <w:rsid w:val="004671BF"/>
    <w:rsid w:val="004673D5"/>
    <w:rsid w:val="00470571"/>
    <w:rsid w:val="004722D6"/>
    <w:rsid w:val="0047274B"/>
    <w:rsid w:val="00472B3D"/>
    <w:rsid w:val="00472D90"/>
    <w:rsid w:val="00473EB5"/>
    <w:rsid w:val="0047647A"/>
    <w:rsid w:val="004771E5"/>
    <w:rsid w:val="00477357"/>
    <w:rsid w:val="004774E8"/>
    <w:rsid w:val="00477E07"/>
    <w:rsid w:val="00480A69"/>
    <w:rsid w:val="004813E0"/>
    <w:rsid w:val="00482DAF"/>
    <w:rsid w:val="00483B0E"/>
    <w:rsid w:val="00484AE9"/>
    <w:rsid w:val="00485508"/>
    <w:rsid w:val="0048596B"/>
    <w:rsid w:val="0048659E"/>
    <w:rsid w:val="00486775"/>
    <w:rsid w:val="004874A4"/>
    <w:rsid w:val="0049126A"/>
    <w:rsid w:val="00491E99"/>
    <w:rsid w:val="004929E7"/>
    <w:rsid w:val="00492C63"/>
    <w:rsid w:val="0049318A"/>
    <w:rsid w:val="00493A5B"/>
    <w:rsid w:val="00494F0A"/>
    <w:rsid w:val="004950DC"/>
    <w:rsid w:val="00495547"/>
    <w:rsid w:val="004961AD"/>
    <w:rsid w:val="00496339"/>
    <w:rsid w:val="004967A0"/>
    <w:rsid w:val="00496C40"/>
    <w:rsid w:val="00497059"/>
    <w:rsid w:val="00497082"/>
    <w:rsid w:val="004971E4"/>
    <w:rsid w:val="004973EC"/>
    <w:rsid w:val="00497B15"/>
    <w:rsid w:val="004A03E3"/>
    <w:rsid w:val="004A0617"/>
    <w:rsid w:val="004A08AC"/>
    <w:rsid w:val="004A0A29"/>
    <w:rsid w:val="004A1A63"/>
    <w:rsid w:val="004A212E"/>
    <w:rsid w:val="004A2326"/>
    <w:rsid w:val="004A28E2"/>
    <w:rsid w:val="004A2A39"/>
    <w:rsid w:val="004A319F"/>
    <w:rsid w:val="004A32F1"/>
    <w:rsid w:val="004A363B"/>
    <w:rsid w:val="004A36A8"/>
    <w:rsid w:val="004A50B6"/>
    <w:rsid w:val="004A6251"/>
    <w:rsid w:val="004A6CA2"/>
    <w:rsid w:val="004A735C"/>
    <w:rsid w:val="004A770C"/>
    <w:rsid w:val="004A781C"/>
    <w:rsid w:val="004A7ECD"/>
    <w:rsid w:val="004B05CE"/>
    <w:rsid w:val="004B0EF8"/>
    <w:rsid w:val="004B117E"/>
    <w:rsid w:val="004B17F7"/>
    <w:rsid w:val="004B18B8"/>
    <w:rsid w:val="004B1E33"/>
    <w:rsid w:val="004B224C"/>
    <w:rsid w:val="004B39D5"/>
    <w:rsid w:val="004B4654"/>
    <w:rsid w:val="004B548D"/>
    <w:rsid w:val="004B5540"/>
    <w:rsid w:val="004B5F62"/>
    <w:rsid w:val="004B61F3"/>
    <w:rsid w:val="004B6800"/>
    <w:rsid w:val="004B69CB"/>
    <w:rsid w:val="004B6A37"/>
    <w:rsid w:val="004B6B84"/>
    <w:rsid w:val="004B6B98"/>
    <w:rsid w:val="004B748E"/>
    <w:rsid w:val="004B7650"/>
    <w:rsid w:val="004B76C5"/>
    <w:rsid w:val="004B7C5E"/>
    <w:rsid w:val="004C03E3"/>
    <w:rsid w:val="004C05E4"/>
    <w:rsid w:val="004C0785"/>
    <w:rsid w:val="004C0936"/>
    <w:rsid w:val="004C1578"/>
    <w:rsid w:val="004C1927"/>
    <w:rsid w:val="004C1A34"/>
    <w:rsid w:val="004C2276"/>
    <w:rsid w:val="004C3234"/>
    <w:rsid w:val="004C3A42"/>
    <w:rsid w:val="004C3D04"/>
    <w:rsid w:val="004C3E1B"/>
    <w:rsid w:val="004C3FE5"/>
    <w:rsid w:val="004C4721"/>
    <w:rsid w:val="004C4B13"/>
    <w:rsid w:val="004C4B5E"/>
    <w:rsid w:val="004C5064"/>
    <w:rsid w:val="004C513B"/>
    <w:rsid w:val="004C54F2"/>
    <w:rsid w:val="004C62A2"/>
    <w:rsid w:val="004C643F"/>
    <w:rsid w:val="004C6683"/>
    <w:rsid w:val="004C6813"/>
    <w:rsid w:val="004C715A"/>
    <w:rsid w:val="004C731F"/>
    <w:rsid w:val="004D0927"/>
    <w:rsid w:val="004D12E1"/>
    <w:rsid w:val="004D1337"/>
    <w:rsid w:val="004D143D"/>
    <w:rsid w:val="004D19B6"/>
    <w:rsid w:val="004D1DB0"/>
    <w:rsid w:val="004D2332"/>
    <w:rsid w:val="004D2CC5"/>
    <w:rsid w:val="004D3065"/>
    <w:rsid w:val="004D320B"/>
    <w:rsid w:val="004D3ADD"/>
    <w:rsid w:val="004D3AFC"/>
    <w:rsid w:val="004D3C69"/>
    <w:rsid w:val="004D3EE4"/>
    <w:rsid w:val="004D3F67"/>
    <w:rsid w:val="004D431C"/>
    <w:rsid w:val="004D47DC"/>
    <w:rsid w:val="004D48D7"/>
    <w:rsid w:val="004D500B"/>
    <w:rsid w:val="004D5713"/>
    <w:rsid w:val="004D5934"/>
    <w:rsid w:val="004D5E04"/>
    <w:rsid w:val="004D6148"/>
    <w:rsid w:val="004D6206"/>
    <w:rsid w:val="004D66F7"/>
    <w:rsid w:val="004D709F"/>
    <w:rsid w:val="004D7340"/>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E7FA7"/>
    <w:rsid w:val="004F026D"/>
    <w:rsid w:val="004F0402"/>
    <w:rsid w:val="004F07B7"/>
    <w:rsid w:val="004F12C9"/>
    <w:rsid w:val="004F1B13"/>
    <w:rsid w:val="004F28AC"/>
    <w:rsid w:val="004F2A92"/>
    <w:rsid w:val="004F2E5D"/>
    <w:rsid w:val="004F2E7C"/>
    <w:rsid w:val="004F421C"/>
    <w:rsid w:val="004F4289"/>
    <w:rsid w:val="004F48BF"/>
    <w:rsid w:val="004F4C4C"/>
    <w:rsid w:val="004F5821"/>
    <w:rsid w:val="004F674E"/>
    <w:rsid w:val="004F6C74"/>
    <w:rsid w:val="004F776C"/>
    <w:rsid w:val="005001E5"/>
    <w:rsid w:val="00500A0B"/>
    <w:rsid w:val="00500C4C"/>
    <w:rsid w:val="005016CA"/>
    <w:rsid w:val="00502093"/>
    <w:rsid w:val="00502177"/>
    <w:rsid w:val="00502CDD"/>
    <w:rsid w:val="00503064"/>
    <w:rsid w:val="0050335A"/>
    <w:rsid w:val="0050345B"/>
    <w:rsid w:val="00504E19"/>
    <w:rsid w:val="00505074"/>
    <w:rsid w:val="005063B6"/>
    <w:rsid w:val="00506A1C"/>
    <w:rsid w:val="005070E6"/>
    <w:rsid w:val="0050734D"/>
    <w:rsid w:val="00507AB3"/>
    <w:rsid w:val="00510956"/>
    <w:rsid w:val="00510F23"/>
    <w:rsid w:val="0051133B"/>
    <w:rsid w:val="005115C3"/>
    <w:rsid w:val="00513088"/>
    <w:rsid w:val="00515288"/>
    <w:rsid w:val="00515B21"/>
    <w:rsid w:val="00515CF2"/>
    <w:rsid w:val="00516C08"/>
    <w:rsid w:val="00517079"/>
    <w:rsid w:val="00520023"/>
    <w:rsid w:val="005201C4"/>
    <w:rsid w:val="00520569"/>
    <w:rsid w:val="005212AE"/>
    <w:rsid w:val="005229B8"/>
    <w:rsid w:val="00522C1A"/>
    <w:rsid w:val="00523091"/>
    <w:rsid w:val="005242CB"/>
    <w:rsid w:val="00524D42"/>
    <w:rsid w:val="00525796"/>
    <w:rsid w:val="00526DC4"/>
    <w:rsid w:val="00526E89"/>
    <w:rsid w:val="005274E0"/>
    <w:rsid w:val="0052771C"/>
    <w:rsid w:val="00527F7B"/>
    <w:rsid w:val="005300DF"/>
    <w:rsid w:val="005318A9"/>
    <w:rsid w:val="00531B2A"/>
    <w:rsid w:val="00531B72"/>
    <w:rsid w:val="00531C8C"/>
    <w:rsid w:val="00531DE0"/>
    <w:rsid w:val="005324A4"/>
    <w:rsid w:val="00532D69"/>
    <w:rsid w:val="00532E56"/>
    <w:rsid w:val="00533722"/>
    <w:rsid w:val="00533B21"/>
    <w:rsid w:val="00533D34"/>
    <w:rsid w:val="00533EE1"/>
    <w:rsid w:val="00533F49"/>
    <w:rsid w:val="005343A0"/>
    <w:rsid w:val="00534D86"/>
    <w:rsid w:val="00535462"/>
    <w:rsid w:val="00535DD1"/>
    <w:rsid w:val="0053715D"/>
    <w:rsid w:val="00537700"/>
    <w:rsid w:val="00537BB3"/>
    <w:rsid w:val="00537DB4"/>
    <w:rsid w:val="00540317"/>
    <w:rsid w:val="0054049A"/>
    <w:rsid w:val="00540636"/>
    <w:rsid w:val="0054184C"/>
    <w:rsid w:val="00541B18"/>
    <w:rsid w:val="00541D68"/>
    <w:rsid w:val="00542646"/>
    <w:rsid w:val="00543994"/>
    <w:rsid w:val="00543C2D"/>
    <w:rsid w:val="00543DE7"/>
    <w:rsid w:val="0054479C"/>
    <w:rsid w:val="00544A6B"/>
    <w:rsid w:val="00544E43"/>
    <w:rsid w:val="00545B03"/>
    <w:rsid w:val="005468D6"/>
    <w:rsid w:val="00546CD8"/>
    <w:rsid w:val="00546E22"/>
    <w:rsid w:val="00546F1C"/>
    <w:rsid w:val="00547361"/>
    <w:rsid w:val="00547426"/>
    <w:rsid w:val="00547737"/>
    <w:rsid w:val="00547A16"/>
    <w:rsid w:val="005502EA"/>
    <w:rsid w:val="00551154"/>
    <w:rsid w:val="005522CE"/>
    <w:rsid w:val="00552ACC"/>
    <w:rsid w:val="00553082"/>
    <w:rsid w:val="00553578"/>
    <w:rsid w:val="005549C8"/>
    <w:rsid w:val="00554C70"/>
    <w:rsid w:val="0055538E"/>
    <w:rsid w:val="0055560D"/>
    <w:rsid w:val="0055566D"/>
    <w:rsid w:val="005558DD"/>
    <w:rsid w:val="00555A41"/>
    <w:rsid w:val="0055695F"/>
    <w:rsid w:val="005569B9"/>
    <w:rsid w:val="00556D72"/>
    <w:rsid w:val="00557727"/>
    <w:rsid w:val="00557C7D"/>
    <w:rsid w:val="00557EEB"/>
    <w:rsid w:val="00560145"/>
    <w:rsid w:val="0056061C"/>
    <w:rsid w:val="005609AA"/>
    <w:rsid w:val="005614E6"/>
    <w:rsid w:val="0056172F"/>
    <w:rsid w:val="00561AFE"/>
    <w:rsid w:val="00561B8F"/>
    <w:rsid w:val="0056210B"/>
    <w:rsid w:val="0056259D"/>
    <w:rsid w:val="00562D03"/>
    <w:rsid w:val="00562D93"/>
    <w:rsid w:val="005632DA"/>
    <w:rsid w:val="00563692"/>
    <w:rsid w:val="00563B9C"/>
    <w:rsid w:val="00564488"/>
    <w:rsid w:val="00564EA3"/>
    <w:rsid w:val="0056508D"/>
    <w:rsid w:val="00567CCF"/>
    <w:rsid w:val="00570608"/>
    <w:rsid w:val="005707BD"/>
    <w:rsid w:val="00570A3B"/>
    <w:rsid w:val="0057187A"/>
    <w:rsid w:val="00571C23"/>
    <w:rsid w:val="005720EB"/>
    <w:rsid w:val="0057273D"/>
    <w:rsid w:val="00572E8B"/>
    <w:rsid w:val="005731B2"/>
    <w:rsid w:val="00573350"/>
    <w:rsid w:val="00573D28"/>
    <w:rsid w:val="00573E34"/>
    <w:rsid w:val="005740D5"/>
    <w:rsid w:val="005740DA"/>
    <w:rsid w:val="005761FF"/>
    <w:rsid w:val="0057749B"/>
    <w:rsid w:val="00577656"/>
    <w:rsid w:val="0057772B"/>
    <w:rsid w:val="00580176"/>
    <w:rsid w:val="005802AF"/>
    <w:rsid w:val="00580CDB"/>
    <w:rsid w:val="00580FDE"/>
    <w:rsid w:val="00581327"/>
    <w:rsid w:val="005817AB"/>
    <w:rsid w:val="00582C57"/>
    <w:rsid w:val="00584BAB"/>
    <w:rsid w:val="00584D8E"/>
    <w:rsid w:val="00584EFB"/>
    <w:rsid w:val="0058621D"/>
    <w:rsid w:val="0058630C"/>
    <w:rsid w:val="00586372"/>
    <w:rsid w:val="00586D72"/>
    <w:rsid w:val="00586E4F"/>
    <w:rsid w:val="00587330"/>
    <w:rsid w:val="00587691"/>
    <w:rsid w:val="00587984"/>
    <w:rsid w:val="00587A84"/>
    <w:rsid w:val="00590AF7"/>
    <w:rsid w:val="005916FB"/>
    <w:rsid w:val="00591BBF"/>
    <w:rsid w:val="00592360"/>
    <w:rsid w:val="005932A6"/>
    <w:rsid w:val="00593333"/>
    <w:rsid w:val="00593CD4"/>
    <w:rsid w:val="005960D3"/>
    <w:rsid w:val="005973A7"/>
    <w:rsid w:val="00597B8E"/>
    <w:rsid w:val="005A0825"/>
    <w:rsid w:val="005A09A3"/>
    <w:rsid w:val="005A1FEE"/>
    <w:rsid w:val="005A273F"/>
    <w:rsid w:val="005A2A29"/>
    <w:rsid w:val="005A338C"/>
    <w:rsid w:val="005A3583"/>
    <w:rsid w:val="005A4118"/>
    <w:rsid w:val="005A453F"/>
    <w:rsid w:val="005A493F"/>
    <w:rsid w:val="005A4BB3"/>
    <w:rsid w:val="005A5C44"/>
    <w:rsid w:val="005A64CA"/>
    <w:rsid w:val="005A6A9E"/>
    <w:rsid w:val="005A752F"/>
    <w:rsid w:val="005A775F"/>
    <w:rsid w:val="005B0097"/>
    <w:rsid w:val="005B1E67"/>
    <w:rsid w:val="005B2365"/>
    <w:rsid w:val="005B296A"/>
    <w:rsid w:val="005B3184"/>
    <w:rsid w:val="005B36F5"/>
    <w:rsid w:val="005B3BB9"/>
    <w:rsid w:val="005B3F3B"/>
    <w:rsid w:val="005B5FC8"/>
    <w:rsid w:val="005B6E2C"/>
    <w:rsid w:val="005B7761"/>
    <w:rsid w:val="005C08BA"/>
    <w:rsid w:val="005C0DC0"/>
    <w:rsid w:val="005C193D"/>
    <w:rsid w:val="005C194D"/>
    <w:rsid w:val="005C1C0E"/>
    <w:rsid w:val="005C21B5"/>
    <w:rsid w:val="005C2D8D"/>
    <w:rsid w:val="005C3179"/>
    <w:rsid w:val="005C44D8"/>
    <w:rsid w:val="005C464F"/>
    <w:rsid w:val="005C49FE"/>
    <w:rsid w:val="005C565F"/>
    <w:rsid w:val="005C5B71"/>
    <w:rsid w:val="005C639C"/>
    <w:rsid w:val="005C66F8"/>
    <w:rsid w:val="005C7062"/>
    <w:rsid w:val="005C714B"/>
    <w:rsid w:val="005C795A"/>
    <w:rsid w:val="005D237F"/>
    <w:rsid w:val="005D2CDE"/>
    <w:rsid w:val="005D2DDC"/>
    <w:rsid w:val="005D341C"/>
    <w:rsid w:val="005D3A26"/>
    <w:rsid w:val="005D3C96"/>
    <w:rsid w:val="005D3DB2"/>
    <w:rsid w:val="005D413D"/>
    <w:rsid w:val="005D4EDA"/>
    <w:rsid w:val="005D58F0"/>
    <w:rsid w:val="005D65FC"/>
    <w:rsid w:val="005D6747"/>
    <w:rsid w:val="005D6918"/>
    <w:rsid w:val="005E04DD"/>
    <w:rsid w:val="005E08EE"/>
    <w:rsid w:val="005E1980"/>
    <w:rsid w:val="005E219F"/>
    <w:rsid w:val="005E25CA"/>
    <w:rsid w:val="005E3A57"/>
    <w:rsid w:val="005E3BA2"/>
    <w:rsid w:val="005E40A8"/>
    <w:rsid w:val="005E5F15"/>
    <w:rsid w:val="005E7897"/>
    <w:rsid w:val="005F065E"/>
    <w:rsid w:val="005F0996"/>
    <w:rsid w:val="005F1394"/>
    <w:rsid w:val="005F156F"/>
    <w:rsid w:val="005F1C5A"/>
    <w:rsid w:val="005F1D9F"/>
    <w:rsid w:val="005F2179"/>
    <w:rsid w:val="005F2E7D"/>
    <w:rsid w:val="005F2EE4"/>
    <w:rsid w:val="005F2F7D"/>
    <w:rsid w:val="005F3A8A"/>
    <w:rsid w:val="005F45C2"/>
    <w:rsid w:val="005F4ECF"/>
    <w:rsid w:val="005F569A"/>
    <w:rsid w:val="005F5A0C"/>
    <w:rsid w:val="005F6073"/>
    <w:rsid w:val="005F6196"/>
    <w:rsid w:val="005F61B4"/>
    <w:rsid w:val="005F6454"/>
    <w:rsid w:val="005F7759"/>
    <w:rsid w:val="005F7852"/>
    <w:rsid w:val="0060041C"/>
    <w:rsid w:val="00600E6B"/>
    <w:rsid w:val="006012BD"/>
    <w:rsid w:val="00601C04"/>
    <w:rsid w:val="00602086"/>
    <w:rsid w:val="00602AAE"/>
    <w:rsid w:val="006031E8"/>
    <w:rsid w:val="006037B9"/>
    <w:rsid w:val="00603EE5"/>
    <w:rsid w:val="006048C8"/>
    <w:rsid w:val="006052F0"/>
    <w:rsid w:val="00605560"/>
    <w:rsid w:val="00605582"/>
    <w:rsid w:val="00605720"/>
    <w:rsid w:val="00605C0C"/>
    <w:rsid w:val="00605C57"/>
    <w:rsid w:val="00605C73"/>
    <w:rsid w:val="0060626C"/>
    <w:rsid w:val="006065FF"/>
    <w:rsid w:val="00607309"/>
    <w:rsid w:val="00607F3D"/>
    <w:rsid w:val="0061028C"/>
    <w:rsid w:val="0061080B"/>
    <w:rsid w:val="00610C46"/>
    <w:rsid w:val="00614079"/>
    <w:rsid w:val="00614188"/>
    <w:rsid w:val="0061465B"/>
    <w:rsid w:val="00614CE6"/>
    <w:rsid w:val="00615362"/>
    <w:rsid w:val="006157B6"/>
    <w:rsid w:val="00615A62"/>
    <w:rsid w:val="00615EBC"/>
    <w:rsid w:val="00616004"/>
    <w:rsid w:val="00616043"/>
    <w:rsid w:val="00616F1D"/>
    <w:rsid w:val="00616FA1"/>
    <w:rsid w:val="00617516"/>
    <w:rsid w:val="00617C77"/>
    <w:rsid w:val="0062006E"/>
    <w:rsid w:val="00620357"/>
    <w:rsid w:val="00620FB8"/>
    <w:rsid w:val="006214D7"/>
    <w:rsid w:val="006215AA"/>
    <w:rsid w:val="00621B71"/>
    <w:rsid w:val="00622BEF"/>
    <w:rsid w:val="0062386E"/>
    <w:rsid w:val="0062443A"/>
    <w:rsid w:val="00624802"/>
    <w:rsid w:val="00624F20"/>
    <w:rsid w:val="00625F4E"/>
    <w:rsid w:val="006279BE"/>
    <w:rsid w:val="006304BB"/>
    <w:rsid w:val="0063054B"/>
    <w:rsid w:val="0063071F"/>
    <w:rsid w:val="00630C62"/>
    <w:rsid w:val="00631207"/>
    <w:rsid w:val="006314C3"/>
    <w:rsid w:val="00631BBB"/>
    <w:rsid w:val="00632154"/>
    <w:rsid w:val="0063273E"/>
    <w:rsid w:val="00633242"/>
    <w:rsid w:val="00633FA0"/>
    <w:rsid w:val="00634279"/>
    <w:rsid w:val="00634534"/>
    <w:rsid w:val="00634EF5"/>
    <w:rsid w:val="00636401"/>
    <w:rsid w:val="00636905"/>
    <w:rsid w:val="00636A93"/>
    <w:rsid w:val="00636E52"/>
    <w:rsid w:val="0063772A"/>
    <w:rsid w:val="006418C8"/>
    <w:rsid w:val="00641B08"/>
    <w:rsid w:val="006427D9"/>
    <w:rsid w:val="00642BAE"/>
    <w:rsid w:val="00642CAD"/>
    <w:rsid w:val="00643498"/>
    <w:rsid w:val="00643D25"/>
    <w:rsid w:val="00643FE0"/>
    <w:rsid w:val="006448DB"/>
    <w:rsid w:val="00644D3E"/>
    <w:rsid w:val="00645AB9"/>
    <w:rsid w:val="00645E2A"/>
    <w:rsid w:val="006460CB"/>
    <w:rsid w:val="006460E5"/>
    <w:rsid w:val="00646267"/>
    <w:rsid w:val="0064668D"/>
    <w:rsid w:val="00646D5C"/>
    <w:rsid w:val="00646DD7"/>
    <w:rsid w:val="006473BA"/>
    <w:rsid w:val="006475F4"/>
    <w:rsid w:val="00647D90"/>
    <w:rsid w:val="006502D1"/>
    <w:rsid w:val="006504FE"/>
    <w:rsid w:val="006509E7"/>
    <w:rsid w:val="00650B25"/>
    <w:rsid w:val="00651275"/>
    <w:rsid w:val="0065228A"/>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33E"/>
    <w:rsid w:val="0066116D"/>
    <w:rsid w:val="00663A05"/>
    <w:rsid w:val="00663F47"/>
    <w:rsid w:val="006648FA"/>
    <w:rsid w:val="00664AC4"/>
    <w:rsid w:val="00664FB0"/>
    <w:rsid w:val="0066505B"/>
    <w:rsid w:val="00665119"/>
    <w:rsid w:val="00665388"/>
    <w:rsid w:val="00665ACE"/>
    <w:rsid w:val="0066701C"/>
    <w:rsid w:val="006671D4"/>
    <w:rsid w:val="0066750D"/>
    <w:rsid w:val="00667F2F"/>
    <w:rsid w:val="00671338"/>
    <w:rsid w:val="0067159A"/>
    <w:rsid w:val="00671D58"/>
    <w:rsid w:val="00672CE0"/>
    <w:rsid w:val="00672F8D"/>
    <w:rsid w:val="006730DE"/>
    <w:rsid w:val="006730F3"/>
    <w:rsid w:val="00673963"/>
    <w:rsid w:val="00673B33"/>
    <w:rsid w:val="00673E81"/>
    <w:rsid w:val="006743FF"/>
    <w:rsid w:val="006747AB"/>
    <w:rsid w:val="00675A5B"/>
    <w:rsid w:val="00676465"/>
    <w:rsid w:val="00677107"/>
    <w:rsid w:val="006775C4"/>
    <w:rsid w:val="006775CB"/>
    <w:rsid w:val="00680006"/>
    <w:rsid w:val="0068056E"/>
    <w:rsid w:val="006805B9"/>
    <w:rsid w:val="00681726"/>
    <w:rsid w:val="00681AC1"/>
    <w:rsid w:val="00681EE7"/>
    <w:rsid w:val="00682165"/>
    <w:rsid w:val="00682D3B"/>
    <w:rsid w:val="00683178"/>
    <w:rsid w:val="0068325D"/>
    <w:rsid w:val="00684F50"/>
    <w:rsid w:val="00685785"/>
    <w:rsid w:val="006860A5"/>
    <w:rsid w:val="00686F6A"/>
    <w:rsid w:val="00687667"/>
    <w:rsid w:val="00687828"/>
    <w:rsid w:val="00687BEB"/>
    <w:rsid w:val="006901B4"/>
    <w:rsid w:val="00691515"/>
    <w:rsid w:val="00691934"/>
    <w:rsid w:val="00692709"/>
    <w:rsid w:val="00692778"/>
    <w:rsid w:val="00692B2A"/>
    <w:rsid w:val="006937A1"/>
    <w:rsid w:val="006938F8"/>
    <w:rsid w:val="00693CC2"/>
    <w:rsid w:val="00693F50"/>
    <w:rsid w:val="00694157"/>
    <w:rsid w:val="00694688"/>
    <w:rsid w:val="00694863"/>
    <w:rsid w:val="006948AC"/>
    <w:rsid w:val="00694C91"/>
    <w:rsid w:val="00694D2F"/>
    <w:rsid w:val="006952CA"/>
    <w:rsid w:val="006958D7"/>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D66"/>
    <w:rsid w:val="006A486E"/>
    <w:rsid w:val="006A4AF3"/>
    <w:rsid w:val="006A5158"/>
    <w:rsid w:val="006A52BF"/>
    <w:rsid w:val="006A5821"/>
    <w:rsid w:val="006A5A6C"/>
    <w:rsid w:val="006A5CE6"/>
    <w:rsid w:val="006A61E5"/>
    <w:rsid w:val="006A654C"/>
    <w:rsid w:val="006A6B9A"/>
    <w:rsid w:val="006A6F41"/>
    <w:rsid w:val="006A7061"/>
    <w:rsid w:val="006A7145"/>
    <w:rsid w:val="006A7E78"/>
    <w:rsid w:val="006B0A9C"/>
    <w:rsid w:val="006B0B08"/>
    <w:rsid w:val="006B10A8"/>
    <w:rsid w:val="006B10B6"/>
    <w:rsid w:val="006B1778"/>
    <w:rsid w:val="006B1B86"/>
    <w:rsid w:val="006B208B"/>
    <w:rsid w:val="006B2806"/>
    <w:rsid w:val="006B2E73"/>
    <w:rsid w:val="006B3C7A"/>
    <w:rsid w:val="006B454E"/>
    <w:rsid w:val="006B462B"/>
    <w:rsid w:val="006B46C9"/>
    <w:rsid w:val="006B4FD6"/>
    <w:rsid w:val="006B511B"/>
    <w:rsid w:val="006B5508"/>
    <w:rsid w:val="006B5A9E"/>
    <w:rsid w:val="006B5EC6"/>
    <w:rsid w:val="006B7267"/>
    <w:rsid w:val="006C1371"/>
    <w:rsid w:val="006C1BC7"/>
    <w:rsid w:val="006C1F9E"/>
    <w:rsid w:val="006C2F23"/>
    <w:rsid w:val="006C2F4C"/>
    <w:rsid w:val="006C408C"/>
    <w:rsid w:val="006C44AE"/>
    <w:rsid w:val="006C456A"/>
    <w:rsid w:val="006C49E9"/>
    <w:rsid w:val="006C4CA2"/>
    <w:rsid w:val="006C564D"/>
    <w:rsid w:val="006C5F69"/>
    <w:rsid w:val="006C671F"/>
    <w:rsid w:val="006C6ACB"/>
    <w:rsid w:val="006C6F3C"/>
    <w:rsid w:val="006C6FB7"/>
    <w:rsid w:val="006D007C"/>
    <w:rsid w:val="006D04BD"/>
    <w:rsid w:val="006D06F5"/>
    <w:rsid w:val="006D076B"/>
    <w:rsid w:val="006D0985"/>
    <w:rsid w:val="006D120B"/>
    <w:rsid w:val="006D3079"/>
    <w:rsid w:val="006D3AA5"/>
    <w:rsid w:val="006D3FF8"/>
    <w:rsid w:val="006D428F"/>
    <w:rsid w:val="006D54E1"/>
    <w:rsid w:val="006D5A11"/>
    <w:rsid w:val="006D662C"/>
    <w:rsid w:val="006D668F"/>
    <w:rsid w:val="006D741A"/>
    <w:rsid w:val="006E0406"/>
    <w:rsid w:val="006E09D6"/>
    <w:rsid w:val="006E13E3"/>
    <w:rsid w:val="006E1695"/>
    <w:rsid w:val="006E197B"/>
    <w:rsid w:val="006E1AC8"/>
    <w:rsid w:val="006E22C9"/>
    <w:rsid w:val="006E2B27"/>
    <w:rsid w:val="006E58AF"/>
    <w:rsid w:val="006E687C"/>
    <w:rsid w:val="006E6971"/>
    <w:rsid w:val="006E698C"/>
    <w:rsid w:val="006E6A36"/>
    <w:rsid w:val="006E7B65"/>
    <w:rsid w:val="006E7F21"/>
    <w:rsid w:val="006F0329"/>
    <w:rsid w:val="006F05CC"/>
    <w:rsid w:val="006F0771"/>
    <w:rsid w:val="006F0913"/>
    <w:rsid w:val="006F2412"/>
    <w:rsid w:val="006F2700"/>
    <w:rsid w:val="006F3230"/>
    <w:rsid w:val="006F3FE0"/>
    <w:rsid w:val="006F462B"/>
    <w:rsid w:val="006F4FB8"/>
    <w:rsid w:val="006F5392"/>
    <w:rsid w:val="006F5864"/>
    <w:rsid w:val="006F6131"/>
    <w:rsid w:val="006F650D"/>
    <w:rsid w:val="006F68C0"/>
    <w:rsid w:val="006F68E5"/>
    <w:rsid w:val="006F6D40"/>
    <w:rsid w:val="00700013"/>
    <w:rsid w:val="007007EB"/>
    <w:rsid w:val="00700C24"/>
    <w:rsid w:val="00701329"/>
    <w:rsid w:val="007015D5"/>
    <w:rsid w:val="007017F0"/>
    <w:rsid w:val="00702862"/>
    <w:rsid w:val="007031E7"/>
    <w:rsid w:val="007037DD"/>
    <w:rsid w:val="00703AE1"/>
    <w:rsid w:val="00703B2F"/>
    <w:rsid w:val="0070428E"/>
    <w:rsid w:val="007042B5"/>
    <w:rsid w:val="00704634"/>
    <w:rsid w:val="00704A75"/>
    <w:rsid w:val="00705D6A"/>
    <w:rsid w:val="00705E84"/>
    <w:rsid w:val="00706144"/>
    <w:rsid w:val="007061EE"/>
    <w:rsid w:val="007063E6"/>
    <w:rsid w:val="00707031"/>
    <w:rsid w:val="00707245"/>
    <w:rsid w:val="00707E4A"/>
    <w:rsid w:val="007100BD"/>
    <w:rsid w:val="00710B09"/>
    <w:rsid w:val="00711EB9"/>
    <w:rsid w:val="0071287D"/>
    <w:rsid w:val="007129B1"/>
    <w:rsid w:val="00712D50"/>
    <w:rsid w:val="00713210"/>
    <w:rsid w:val="00713419"/>
    <w:rsid w:val="007135A0"/>
    <w:rsid w:val="00713957"/>
    <w:rsid w:val="00714402"/>
    <w:rsid w:val="00714488"/>
    <w:rsid w:val="00715319"/>
    <w:rsid w:val="00715EBB"/>
    <w:rsid w:val="00716736"/>
    <w:rsid w:val="00716A82"/>
    <w:rsid w:val="00716D69"/>
    <w:rsid w:val="00716DD4"/>
    <w:rsid w:val="007177FA"/>
    <w:rsid w:val="00717898"/>
    <w:rsid w:val="0072215B"/>
    <w:rsid w:val="00722B88"/>
    <w:rsid w:val="0072304C"/>
    <w:rsid w:val="0072368F"/>
    <w:rsid w:val="00723EC1"/>
    <w:rsid w:val="007241B6"/>
    <w:rsid w:val="00724552"/>
    <w:rsid w:val="00724C1C"/>
    <w:rsid w:val="00726313"/>
    <w:rsid w:val="00727BA3"/>
    <w:rsid w:val="00727C09"/>
    <w:rsid w:val="00727D9C"/>
    <w:rsid w:val="00730089"/>
    <w:rsid w:val="00730250"/>
    <w:rsid w:val="00730453"/>
    <w:rsid w:val="0073182F"/>
    <w:rsid w:val="00731E00"/>
    <w:rsid w:val="00731E02"/>
    <w:rsid w:val="0073212F"/>
    <w:rsid w:val="007324A9"/>
    <w:rsid w:val="007332CB"/>
    <w:rsid w:val="00733356"/>
    <w:rsid w:val="00734300"/>
    <w:rsid w:val="0073439D"/>
    <w:rsid w:val="00734795"/>
    <w:rsid w:val="00735333"/>
    <w:rsid w:val="0073614C"/>
    <w:rsid w:val="00736F71"/>
    <w:rsid w:val="00736FB8"/>
    <w:rsid w:val="0074075D"/>
    <w:rsid w:val="00740A60"/>
    <w:rsid w:val="00740D93"/>
    <w:rsid w:val="007425B7"/>
    <w:rsid w:val="007426D1"/>
    <w:rsid w:val="00743325"/>
    <w:rsid w:val="00743E50"/>
    <w:rsid w:val="00743F9C"/>
    <w:rsid w:val="00744DC2"/>
    <w:rsid w:val="00744E48"/>
    <w:rsid w:val="00744EED"/>
    <w:rsid w:val="00746015"/>
    <w:rsid w:val="0074605F"/>
    <w:rsid w:val="0074613C"/>
    <w:rsid w:val="007462A6"/>
    <w:rsid w:val="00746730"/>
    <w:rsid w:val="00747E03"/>
    <w:rsid w:val="0075049F"/>
    <w:rsid w:val="00751760"/>
    <w:rsid w:val="00751B25"/>
    <w:rsid w:val="00752C85"/>
    <w:rsid w:val="00752CFC"/>
    <w:rsid w:val="00752DEC"/>
    <w:rsid w:val="00752DF8"/>
    <w:rsid w:val="00752EAE"/>
    <w:rsid w:val="00753D50"/>
    <w:rsid w:val="00754619"/>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447"/>
    <w:rsid w:val="0076177C"/>
    <w:rsid w:val="00762460"/>
    <w:rsid w:val="00762B99"/>
    <w:rsid w:val="00764227"/>
    <w:rsid w:val="007645FA"/>
    <w:rsid w:val="007656A2"/>
    <w:rsid w:val="00766389"/>
    <w:rsid w:val="007677CD"/>
    <w:rsid w:val="00767ABB"/>
    <w:rsid w:val="00767FE0"/>
    <w:rsid w:val="00770340"/>
    <w:rsid w:val="00770536"/>
    <w:rsid w:val="00770AC5"/>
    <w:rsid w:val="00770ADB"/>
    <w:rsid w:val="00770B77"/>
    <w:rsid w:val="007711A1"/>
    <w:rsid w:val="00771AF2"/>
    <w:rsid w:val="007722CF"/>
    <w:rsid w:val="00772E06"/>
    <w:rsid w:val="00773238"/>
    <w:rsid w:val="00773C44"/>
    <w:rsid w:val="00774396"/>
    <w:rsid w:val="007743DD"/>
    <w:rsid w:val="00774CB7"/>
    <w:rsid w:val="00774DFE"/>
    <w:rsid w:val="007753A4"/>
    <w:rsid w:val="007758EE"/>
    <w:rsid w:val="00775BD0"/>
    <w:rsid w:val="00775DB6"/>
    <w:rsid w:val="00776076"/>
    <w:rsid w:val="007774A3"/>
    <w:rsid w:val="007779BF"/>
    <w:rsid w:val="00777B9A"/>
    <w:rsid w:val="00777CFA"/>
    <w:rsid w:val="00777DA1"/>
    <w:rsid w:val="00777F6C"/>
    <w:rsid w:val="00780233"/>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035"/>
    <w:rsid w:val="00791473"/>
    <w:rsid w:val="00791F5C"/>
    <w:rsid w:val="007927EC"/>
    <w:rsid w:val="00792B77"/>
    <w:rsid w:val="00792E46"/>
    <w:rsid w:val="00792E5F"/>
    <w:rsid w:val="0079395B"/>
    <w:rsid w:val="00793C07"/>
    <w:rsid w:val="00795A12"/>
    <w:rsid w:val="00796315"/>
    <w:rsid w:val="00796538"/>
    <w:rsid w:val="00796AB8"/>
    <w:rsid w:val="00796CE5"/>
    <w:rsid w:val="0079771E"/>
    <w:rsid w:val="007A0AA3"/>
    <w:rsid w:val="007A0C87"/>
    <w:rsid w:val="007A0DD5"/>
    <w:rsid w:val="007A1877"/>
    <w:rsid w:val="007A1A79"/>
    <w:rsid w:val="007A265F"/>
    <w:rsid w:val="007A2727"/>
    <w:rsid w:val="007A367E"/>
    <w:rsid w:val="007A43A0"/>
    <w:rsid w:val="007A47F2"/>
    <w:rsid w:val="007A490A"/>
    <w:rsid w:val="007A4FCA"/>
    <w:rsid w:val="007A530A"/>
    <w:rsid w:val="007A65AF"/>
    <w:rsid w:val="007A719C"/>
    <w:rsid w:val="007A726F"/>
    <w:rsid w:val="007A757A"/>
    <w:rsid w:val="007B08F4"/>
    <w:rsid w:val="007B0A40"/>
    <w:rsid w:val="007B14D2"/>
    <w:rsid w:val="007B1868"/>
    <w:rsid w:val="007B2C51"/>
    <w:rsid w:val="007B34BC"/>
    <w:rsid w:val="007B452B"/>
    <w:rsid w:val="007B4780"/>
    <w:rsid w:val="007B4EEE"/>
    <w:rsid w:val="007B5EBB"/>
    <w:rsid w:val="007B65D2"/>
    <w:rsid w:val="007B6AD5"/>
    <w:rsid w:val="007B7876"/>
    <w:rsid w:val="007C04A2"/>
    <w:rsid w:val="007C0D36"/>
    <w:rsid w:val="007C1271"/>
    <w:rsid w:val="007C27DF"/>
    <w:rsid w:val="007C313D"/>
    <w:rsid w:val="007C350E"/>
    <w:rsid w:val="007C36B7"/>
    <w:rsid w:val="007C3B2E"/>
    <w:rsid w:val="007C405D"/>
    <w:rsid w:val="007C4D7C"/>
    <w:rsid w:val="007C5545"/>
    <w:rsid w:val="007C568F"/>
    <w:rsid w:val="007C587A"/>
    <w:rsid w:val="007C79F5"/>
    <w:rsid w:val="007C7A6B"/>
    <w:rsid w:val="007C7F45"/>
    <w:rsid w:val="007D0228"/>
    <w:rsid w:val="007D0A0F"/>
    <w:rsid w:val="007D131D"/>
    <w:rsid w:val="007D1719"/>
    <w:rsid w:val="007D1C94"/>
    <w:rsid w:val="007D1CBF"/>
    <w:rsid w:val="007D303D"/>
    <w:rsid w:val="007D30BA"/>
    <w:rsid w:val="007D31C3"/>
    <w:rsid w:val="007D3939"/>
    <w:rsid w:val="007D3BCC"/>
    <w:rsid w:val="007D3CE0"/>
    <w:rsid w:val="007D404D"/>
    <w:rsid w:val="007D4052"/>
    <w:rsid w:val="007D45CB"/>
    <w:rsid w:val="007D4645"/>
    <w:rsid w:val="007D5692"/>
    <w:rsid w:val="007D5976"/>
    <w:rsid w:val="007D6461"/>
    <w:rsid w:val="007D6F3D"/>
    <w:rsid w:val="007E14A4"/>
    <w:rsid w:val="007E3210"/>
    <w:rsid w:val="007E32FC"/>
    <w:rsid w:val="007E4266"/>
    <w:rsid w:val="007E4EA5"/>
    <w:rsid w:val="007E58EC"/>
    <w:rsid w:val="007E5A5C"/>
    <w:rsid w:val="007E5AFE"/>
    <w:rsid w:val="007E5EA1"/>
    <w:rsid w:val="007E7A9C"/>
    <w:rsid w:val="007F0BA9"/>
    <w:rsid w:val="007F14CC"/>
    <w:rsid w:val="007F17A3"/>
    <w:rsid w:val="007F1A1A"/>
    <w:rsid w:val="007F1ECE"/>
    <w:rsid w:val="007F2DD4"/>
    <w:rsid w:val="007F2F32"/>
    <w:rsid w:val="007F324A"/>
    <w:rsid w:val="007F35C6"/>
    <w:rsid w:val="007F3BF0"/>
    <w:rsid w:val="007F3CF5"/>
    <w:rsid w:val="007F4946"/>
    <w:rsid w:val="007F4B42"/>
    <w:rsid w:val="007F503E"/>
    <w:rsid w:val="007F5B11"/>
    <w:rsid w:val="007F774A"/>
    <w:rsid w:val="007F7CB7"/>
    <w:rsid w:val="007F7F91"/>
    <w:rsid w:val="00801A10"/>
    <w:rsid w:val="00801F35"/>
    <w:rsid w:val="00803391"/>
    <w:rsid w:val="00803D63"/>
    <w:rsid w:val="00805B95"/>
    <w:rsid w:val="008061D6"/>
    <w:rsid w:val="008068C9"/>
    <w:rsid w:val="00806D14"/>
    <w:rsid w:val="0080728A"/>
    <w:rsid w:val="00807D76"/>
    <w:rsid w:val="008107FD"/>
    <w:rsid w:val="00810C2C"/>
    <w:rsid w:val="00811182"/>
    <w:rsid w:val="00811407"/>
    <w:rsid w:val="00811B44"/>
    <w:rsid w:val="008122E4"/>
    <w:rsid w:val="00812D5A"/>
    <w:rsid w:val="00813206"/>
    <w:rsid w:val="00813276"/>
    <w:rsid w:val="00813494"/>
    <w:rsid w:val="00813755"/>
    <w:rsid w:val="00813833"/>
    <w:rsid w:val="008161D5"/>
    <w:rsid w:val="00816B9E"/>
    <w:rsid w:val="00816FDD"/>
    <w:rsid w:val="0081745F"/>
    <w:rsid w:val="00817A06"/>
    <w:rsid w:val="0082001A"/>
    <w:rsid w:val="008205D0"/>
    <w:rsid w:val="008206C4"/>
    <w:rsid w:val="0082070E"/>
    <w:rsid w:val="00820D99"/>
    <w:rsid w:val="00820E06"/>
    <w:rsid w:val="008211F5"/>
    <w:rsid w:val="008212FB"/>
    <w:rsid w:val="00821BBB"/>
    <w:rsid w:val="00822CC8"/>
    <w:rsid w:val="00823863"/>
    <w:rsid w:val="008240AB"/>
    <w:rsid w:val="008241FC"/>
    <w:rsid w:val="0082456F"/>
    <w:rsid w:val="00824635"/>
    <w:rsid w:val="00824B51"/>
    <w:rsid w:val="00824FA5"/>
    <w:rsid w:val="00825DF2"/>
    <w:rsid w:val="00826459"/>
    <w:rsid w:val="008264A3"/>
    <w:rsid w:val="0082670F"/>
    <w:rsid w:val="00826F27"/>
    <w:rsid w:val="00827070"/>
    <w:rsid w:val="008270BC"/>
    <w:rsid w:val="0082757D"/>
    <w:rsid w:val="008303A9"/>
    <w:rsid w:val="008309C8"/>
    <w:rsid w:val="008309F3"/>
    <w:rsid w:val="00830E08"/>
    <w:rsid w:val="008312B3"/>
    <w:rsid w:val="0083287B"/>
    <w:rsid w:val="00832A83"/>
    <w:rsid w:val="00832D2B"/>
    <w:rsid w:val="00832E8C"/>
    <w:rsid w:val="00833114"/>
    <w:rsid w:val="008357D2"/>
    <w:rsid w:val="00835964"/>
    <w:rsid w:val="00836538"/>
    <w:rsid w:val="00836EFC"/>
    <w:rsid w:val="008370CF"/>
    <w:rsid w:val="00837CEF"/>
    <w:rsid w:val="00840700"/>
    <w:rsid w:val="00840C89"/>
    <w:rsid w:val="0084114B"/>
    <w:rsid w:val="00842756"/>
    <w:rsid w:val="008430AD"/>
    <w:rsid w:val="008433AE"/>
    <w:rsid w:val="0084355F"/>
    <w:rsid w:val="00843D17"/>
    <w:rsid w:val="008440D8"/>
    <w:rsid w:val="0084674A"/>
    <w:rsid w:val="0084703C"/>
    <w:rsid w:val="008473A8"/>
    <w:rsid w:val="00847424"/>
    <w:rsid w:val="00847B25"/>
    <w:rsid w:val="00850259"/>
    <w:rsid w:val="008504C8"/>
    <w:rsid w:val="008508A4"/>
    <w:rsid w:val="00851000"/>
    <w:rsid w:val="00851789"/>
    <w:rsid w:val="0085186B"/>
    <w:rsid w:val="00852371"/>
    <w:rsid w:val="00854886"/>
    <w:rsid w:val="00855029"/>
    <w:rsid w:val="0085507C"/>
    <w:rsid w:val="008550A8"/>
    <w:rsid w:val="0085563E"/>
    <w:rsid w:val="00855D7F"/>
    <w:rsid w:val="008561CA"/>
    <w:rsid w:val="0085743F"/>
    <w:rsid w:val="008575A2"/>
    <w:rsid w:val="008601DA"/>
    <w:rsid w:val="008612A8"/>
    <w:rsid w:val="00861653"/>
    <w:rsid w:val="00861978"/>
    <w:rsid w:val="008625C0"/>
    <w:rsid w:val="00863418"/>
    <w:rsid w:val="008634C5"/>
    <w:rsid w:val="00863D21"/>
    <w:rsid w:val="00863FB1"/>
    <w:rsid w:val="00864357"/>
    <w:rsid w:val="00864F72"/>
    <w:rsid w:val="00865843"/>
    <w:rsid w:val="00865A7A"/>
    <w:rsid w:val="00865B42"/>
    <w:rsid w:val="00865C98"/>
    <w:rsid w:val="00866DED"/>
    <w:rsid w:val="00866DF0"/>
    <w:rsid w:val="008672F5"/>
    <w:rsid w:val="008707B0"/>
    <w:rsid w:val="00870822"/>
    <w:rsid w:val="0087089C"/>
    <w:rsid w:val="008709B3"/>
    <w:rsid w:val="00870DB7"/>
    <w:rsid w:val="0087135B"/>
    <w:rsid w:val="00871CF9"/>
    <w:rsid w:val="008721B7"/>
    <w:rsid w:val="008728A9"/>
    <w:rsid w:val="00872D12"/>
    <w:rsid w:val="00873D60"/>
    <w:rsid w:val="008740F9"/>
    <w:rsid w:val="0087446E"/>
    <w:rsid w:val="0087536B"/>
    <w:rsid w:val="00875679"/>
    <w:rsid w:val="008757CB"/>
    <w:rsid w:val="00875834"/>
    <w:rsid w:val="00875E9B"/>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3058"/>
    <w:rsid w:val="0088348C"/>
    <w:rsid w:val="0088390F"/>
    <w:rsid w:val="0088412E"/>
    <w:rsid w:val="00884523"/>
    <w:rsid w:val="00884613"/>
    <w:rsid w:val="0088485A"/>
    <w:rsid w:val="00884F71"/>
    <w:rsid w:val="0088509D"/>
    <w:rsid w:val="008853FA"/>
    <w:rsid w:val="00885A50"/>
    <w:rsid w:val="00885DF2"/>
    <w:rsid w:val="008866BD"/>
    <w:rsid w:val="00887311"/>
    <w:rsid w:val="00887974"/>
    <w:rsid w:val="00887B04"/>
    <w:rsid w:val="00887CF9"/>
    <w:rsid w:val="00890833"/>
    <w:rsid w:val="00890890"/>
    <w:rsid w:val="008908BE"/>
    <w:rsid w:val="00890BC5"/>
    <w:rsid w:val="00890E9C"/>
    <w:rsid w:val="00891864"/>
    <w:rsid w:val="0089216D"/>
    <w:rsid w:val="008927FE"/>
    <w:rsid w:val="008929A8"/>
    <w:rsid w:val="00893B24"/>
    <w:rsid w:val="00894002"/>
    <w:rsid w:val="008940CD"/>
    <w:rsid w:val="008946EA"/>
    <w:rsid w:val="00894A6C"/>
    <w:rsid w:val="00894D4A"/>
    <w:rsid w:val="0089545F"/>
    <w:rsid w:val="0089557F"/>
    <w:rsid w:val="008959BA"/>
    <w:rsid w:val="00896821"/>
    <w:rsid w:val="00896872"/>
    <w:rsid w:val="00896F22"/>
    <w:rsid w:val="00896F48"/>
    <w:rsid w:val="008A0BA3"/>
    <w:rsid w:val="008A12C7"/>
    <w:rsid w:val="008A16BE"/>
    <w:rsid w:val="008A23DD"/>
    <w:rsid w:val="008A249E"/>
    <w:rsid w:val="008A4EE6"/>
    <w:rsid w:val="008A5C74"/>
    <w:rsid w:val="008A6544"/>
    <w:rsid w:val="008A65C4"/>
    <w:rsid w:val="008A6F02"/>
    <w:rsid w:val="008A7EC3"/>
    <w:rsid w:val="008A7F72"/>
    <w:rsid w:val="008B031E"/>
    <w:rsid w:val="008B0AD8"/>
    <w:rsid w:val="008B1D4F"/>
    <w:rsid w:val="008B299F"/>
    <w:rsid w:val="008B2A33"/>
    <w:rsid w:val="008B2B37"/>
    <w:rsid w:val="008B3030"/>
    <w:rsid w:val="008B32AC"/>
    <w:rsid w:val="008B33CF"/>
    <w:rsid w:val="008B3977"/>
    <w:rsid w:val="008B43C8"/>
    <w:rsid w:val="008B458E"/>
    <w:rsid w:val="008B4EBC"/>
    <w:rsid w:val="008B5073"/>
    <w:rsid w:val="008B507E"/>
    <w:rsid w:val="008B5200"/>
    <w:rsid w:val="008B5DFE"/>
    <w:rsid w:val="008B604B"/>
    <w:rsid w:val="008B68E8"/>
    <w:rsid w:val="008B7129"/>
    <w:rsid w:val="008C02B6"/>
    <w:rsid w:val="008C0623"/>
    <w:rsid w:val="008C2171"/>
    <w:rsid w:val="008C2664"/>
    <w:rsid w:val="008C2CF5"/>
    <w:rsid w:val="008C2DFE"/>
    <w:rsid w:val="008C3494"/>
    <w:rsid w:val="008C3682"/>
    <w:rsid w:val="008C3721"/>
    <w:rsid w:val="008C39F3"/>
    <w:rsid w:val="008C3CED"/>
    <w:rsid w:val="008C4305"/>
    <w:rsid w:val="008C4332"/>
    <w:rsid w:val="008C4DA7"/>
    <w:rsid w:val="008C4DD6"/>
    <w:rsid w:val="008C4FF7"/>
    <w:rsid w:val="008C5006"/>
    <w:rsid w:val="008C508D"/>
    <w:rsid w:val="008C50D4"/>
    <w:rsid w:val="008C5220"/>
    <w:rsid w:val="008C65C9"/>
    <w:rsid w:val="008C79C6"/>
    <w:rsid w:val="008C7C52"/>
    <w:rsid w:val="008D1236"/>
    <w:rsid w:val="008D1EDE"/>
    <w:rsid w:val="008D3210"/>
    <w:rsid w:val="008D32AD"/>
    <w:rsid w:val="008D3620"/>
    <w:rsid w:val="008D458F"/>
    <w:rsid w:val="008D4A9D"/>
    <w:rsid w:val="008D52D9"/>
    <w:rsid w:val="008D5B35"/>
    <w:rsid w:val="008D5B56"/>
    <w:rsid w:val="008D5DC8"/>
    <w:rsid w:val="008D6772"/>
    <w:rsid w:val="008D7AC6"/>
    <w:rsid w:val="008E02E6"/>
    <w:rsid w:val="008E08A8"/>
    <w:rsid w:val="008E0B04"/>
    <w:rsid w:val="008E15B5"/>
    <w:rsid w:val="008E2694"/>
    <w:rsid w:val="008E2B42"/>
    <w:rsid w:val="008E3006"/>
    <w:rsid w:val="008E350D"/>
    <w:rsid w:val="008E3B36"/>
    <w:rsid w:val="008E3CEC"/>
    <w:rsid w:val="008E480F"/>
    <w:rsid w:val="008E4A67"/>
    <w:rsid w:val="008E567D"/>
    <w:rsid w:val="008E652E"/>
    <w:rsid w:val="008F0205"/>
    <w:rsid w:val="008F0DCC"/>
    <w:rsid w:val="008F1946"/>
    <w:rsid w:val="008F1EB2"/>
    <w:rsid w:val="008F250E"/>
    <w:rsid w:val="008F284E"/>
    <w:rsid w:val="008F2BAD"/>
    <w:rsid w:val="008F2CAE"/>
    <w:rsid w:val="008F37D5"/>
    <w:rsid w:val="008F39F2"/>
    <w:rsid w:val="008F40F3"/>
    <w:rsid w:val="008F45EB"/>
    <w:rsid w:val="008F4E1B"/>
    <w:rsid w:val="008F5016"/>
    <w:rsid w:val="008F52F4"/>
    <w:rsid w:val="008F743B"/>
    <w:rsid w:val="009011B4"/>
    <w:rsid w:val="0090168E"/>
    <w:rsid w:val="00901AE0"/>
    <w:rsid w:val="009020E0"/>
    <w:rsid w:val="009024C3"/>
    <w:rsid w:val="00902FFF"/>
    <w:rsid w:val="00903765"/>
    <w:rsid w:val="00903E8E"/>
    <w:rsid w:val="009045CF"/>
    <w:rsid w:val="00904997"/>
    <w:rsid w:val="00904F32"/>
    <w:rsid w:val="00905D8A"/>
    <w:rsid w:val="00906235"/>
    <w:rsid w:val="0090696C"/>
    <w:rsid w:val="00907C15"/>
    <w:rsid w:val="009103B6"/>
    <w:rsid w:val="0091170B"/>
    <w:rsid w:val="00911817"/>
    <w:rsid w:val="00911C2E"/>
    <w:rsid w:val="0091296D"/>
    <w:rsid w:val="00912F68"/>
    <w:rsid w:val="009133A9"/>
    <w:rsid w:val="00913418"/>
    <w:rsid w:val="009137F9"/>
    <w:rsid w:val="00913C08"/>
    <w:rsid w:val="00914B11"/>
    <w:rsid w:val="00915282"/>
    <w:rsid w:val="0091567A"/>
    <w:rsid w:val="00916573"/>
    <w:rsid w:val="0091750A"/>
    <w:rsid w:val="00920287"/>
    <w:rsid w:val="0092065C"/>
    <w:rsid w:val="00920947"/>
    <w:rsid w:val="0092099A"/>
    <w:rsid w:val="00920C90"/>
    <w:rsid w:val="009219E3"/>
    <w:rsid w:val="00921E9D"/>
    <w:rsid w:val="009220E0"/>
    <w:rsid w:val="009220E3"/>
    <w:rsid w:val="0092244D"/>
    <w:rsid w:val="00922FD0"/>
    <w:rsid w:val="0092383C"/>
    <w:rsid w:val="00923E83"/>
    <w:rsid w:val="00923FD8"/>
    <w:rsid w:val="00924F28"/>
    <w:rsid w:val="009250C3"/>
    <w:rsid w:val="009250CB"/>
    <w:rsid w:val="00926AC7"/>
    <w:rsid w:val="00926FCD"/>
    <w:rsid w:val="00927607"/>
    <w:rsid w:val="00931D14"/>
    <w:rsid w:val="009322BE"/>
    <w:rsid w:val="00933060"/>
    <w:rsid w:val="009330E2"/>
    <w:rsid w:val="00933673"/>
    <w:rsid w:val="00933972"/>
    <w:rsid w:val="00934203"/>
    <w:rsid w:val="00934282"/>
    <w:rsid w:val="00934719"/>
    <w:rsid w:val="00934B4F"/>
    <w:rsid w:val="00935C0C"/>
    <w:rsid w:val="00936747"/>
    <w:rsid w:val="009368E4"/>
    <w:rsid w:val="00937A05"/>
    <w:rsid w:val="00937A28"/>
    <w:rsid w:val="00937B14"/>
    <w:rsid w:val="00937D05"/>
    <w:rsid w:val="00937FBD"/>
    <w:rsid w:val="009401E4"/>
    <w:rsid w:val="0094044A"/>
    <w:rsid w:val="00940C5D"/>
    <w:rsid w:val="00941603"/>
    <w:rsid w:val="00941839"/>
    <w:rsid w:val="00941E21"/>
    <w:rsid w:val="00942CAB"/>
    <w:rsid w:val="00942E61"/>
    <w:rsid w:val="00944D6E"/>
    <w:rsid w:val="00945295"/>
    <w:rsid w:val="0094562D"/>
    <w:rsid w:val="00946E68"/>
    <w:rsid w:val="00946FB0"/>
    <w:rsid w:val="009473C5"/>
    <w:rsid w:val="009473D6"/>
    <w:rsid w:val="009475F5"/>
    <w:rsid w:val="00947785"/>
    <w:rsid w:val="00950019"/>
    <w:rsid w:val="009504AD"/>
    <w:rsid w:val="0095084D"/>
    <w:rsid w:val="009513AF"/>
    <w:rsid w:val="009514A7"/>
    <w:rsid w:val="00952111"/>
    <w:rsid w:val="009521A2"/>
    <w:rsid w:val="009524CE"/>
    <w:rsid w:val="009525E5"/>
    <w:rsid w:val="00952E94"/>
    <w:rsid w:val="00953386"/>
    <w:rsid w:val="00953623"/>
    <w:rsid w:val="00953CDB"/>
    <w:rsid w:val="00954F7D"/>
    <w:rsid w:val="00955D30"/>
    <w:rsid w:val="00956727"/>
    <w:rsid w:val="00956F30"/>
    <w:rsid w:val="0095762B"/>
    <w:rsid w:val="00957E51"/>
    <w:rsid w:val="009608E8"/>
    <w:rsid w:val="00960E04"/>
    <w:rsid w:val="0096112B"/>
    <w:rsid w:val="009629EE"/>
    <w:rsid w:val="00962EBA"/>
    <w:rsid w:val="00962F76"/>
    <w:rsid w:val="0096309B"/>
    <w:rsid w:val="00964A87"/>
    <w:rsid w:val="00964CE3"/>
    <w:rsid w:val="00965204"/>
    <w:rsid w:val="00965931"/>
    <w:rsid w:val="00965DB7"/>
    <w:rsid w:val="0096623B"/>
    <w:rsid w:val="009663A9"/>
    <w:rsid w:val="00966C28"/>
    <w:rsid w:val="00967E3E"/>
    <w:rsid w:val="009700BB"/>
    <w:rsid w:val="00971321"/>
    <w:rsid w:val="00972697"/>
    <w:rsid w:val="00972B61"/>
    <w:rsid w:val="009730F2"/>
    <w:rsid w:val="009730FC"/>
    <w:rsid w:val="00974250"/>
    <w:rsid w:val="009745DB"/>
    <w:rsid w:val="00974AAF"/>
    <w:rsid w:val="00974DD0"/>
    <w:rsid w:val="00974F50"/>
    <w:rsid w:val="009756EC"/>
    <w:rsid w:val="009757EE"/>
    <w:rsid w:val="0097584C"/>
    <w:rsid w:val="00976FCC"/>
    <w:rsid w:val="0097768E"/>
    <w:rsid w:val="009800E3"/>
    <w:rsid w:val="0098077A"/>
    <w:rsid w:val="00981054"/>
    <w:rsid w:val="009818A2"/>
    <w:rsid w:val="00981B20"/>
    <w:rsid w:val="009829E2"/>
    <w:rsid w:val="00983525"/>
    <w:rsid w:val="009844CE"/>
    <w:rsid w:val="00984590"/>
    <w:rsid w:val="00984F92"/>
    <w:rsid w:val="00984FB7"/>
    <w:rsid w:val="00984FD8"/>
    <w:rsid w:val="009855CB"/>
    <w:rsid w:val="00985932"/>
    <w:rsid w:val="009868FC"/>
    <w:rsid w:val="00986D6A"/>
    <w:rsid w:val="009879D5"/>
    <w:rsid w:val="00990013"/>
    <w:rsid w:val="00990127"/>
    <w:rsid w:val="00990D44"/>
    <w:rsid w:val="00991E94"/>
    <w:rsid w:val="00992712"/>
    <w:rsid w:val="00992D67"/>
    <w:rsid w:val="00993E7E"/>
    <w:rsid w:val="00993ED8"/>
    <w:rsid w:val="00994CCC"/>
    <w:rsid w:val="0099690A"/>
    <w:rsid w:val="00997136"/>
    <w:rsid w:val="009971A7"/>
    <w:rsid w:val="00997DB0"/>
    <w:rsid w:val="009A027D"/>
    <w:rsid w:val="009A103E"/>
    <w:rsid w:val="009A334A"/>
    <w:rsid w:val="009A33BE"/>
    <w:rsid w:val="009A3F67"/>
    <w:rsid w:val="009A4DD5"/>
    <w:rsid w:val="009A66C2"/>
    <w:rsid w:val="009B069C"/>
    <w:rsid w:val="009B0C38"/>
    <w:rsid w:val="009B1120"/>
    <w:rsid w:val="009B127F"/>
    <w:rsid w:val="009B15EE"/>
    <w:rsid w:val="009B19C2"/>
    <w:rsid w:val="009B1EAF"/>
    <w:rsid w:val="009B229F"/>
    <w:rsid w:val="009B2640"/>
    <w:rsid w:val="009B2AE4"/>
    <w:rsid w:val="009B30D4"/>
    <w:rsid w:val="009B3815"/>
    <w:rsid w:val="009B38A3"/>
    <w:rsid w:val="009B38C8"/>
    <w:rsid w:val="009B4212"/>
    <w:rsid w:val="009B43C7"/>
    <w:rsid w:val="009B4E0E"/>
    <w:rsid w:val="009B50AE"/>
    <w:rsid w:val="009B5202"/>
    <w:rsid w:val="009B537A"/>
    <w:rsid w:val="009B575E"/>
    <w:rsid w:val="009B6107"/>
    <w:rsid w:val="009B622A"/>
    <w:rsid w:val="009B6D2C"/>
    <w:rsid w:val="009B7AFA"/>
    <w:rsid w:val="009C0461"/>
    <w:rsid w:val="009C16E5"/>
    <w:rsid w:val="009C24D1"/>
    <w:rsid w:val="009C3841"/>
    <w:rsid w:val="009C3C89"/>
    <w:rsid w:val="009C4EC5"/>
    <w:rsid w:val="009C607A"/>
    <w:rsid w:val="009C6929"/>
    <w:rsid w:val="009C6A52"/>
    <w:rsid w:val="009C72C2"/>
    <w:rsid w:val="009D0305"/>
    <w:rsid w:val="009D0A68"/>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ADA"/>
    <w:rsid w:val="009D6EC6"/>
    <w:rsid w:val="009D7058"/>
    <w:rsid w:val="009D76EB"/>
    <w:rsid w:val="009E0336"/>
    <w:rsid w:val="009E0515"/>
    <w:rsid w:val="009E0727"/>
    <w:rsid w:val="009E10EC"/>
    <w:rsid w:val="009E10F6"/>
    <w:rsid w:val="009E1628"/>
    <w:rsid w:val="009E1C71"/>
    <w:rsid w:val="009E28AA"/>
    <w:rsid w:val="009E2B95"/>
    <w:rsid w:val="009E2F5D"/>
    <w:rsid w:val="009E34FA"/>
    <w:rsid w:val="009E3D69"/>
    <w:rsid w:val="009E3DAE"/>
    <w:rsid w:val="009E3DB9"/>
    <w:rsid w:val="009E49A6"/>
    <w:rsid w:val="009E4B0C"/>
    <w:rsid w:val="009E4B72"/>
    <w:rsid w:val="009E5027"/>
    <w:rsid w:val="009E61CF"/>
    <w:rsid w:val="009E646B"/>
    <w:rsid w:val="009E65F0"/>
    <w:rsid w:val="009E7A9F"/>
    <w:rsid w:val="009E7B07"/>
    <w:rsid w:val="009F046A"/>
    <w:rsid w:val="009F050C"/>
    <w:rsid w:val="009F0836"/>
    <w:rsid w:val="009F1587"/>
    <w:rsid w:val="009F344F"/>
    <w:rsid w:val="009F3537"/>
    <w:rsid w:val="009F3962"/>
    <w:rsid w:val="009F3A6E"/>
    <w:rsid w:val="009F3A8E"/>
    <w:rsid w:val="009F3B12"/>
    <w:rsid w:val="009F3F93"/>
    <w:rsid w:val="009F4300"/>
    <w:rsid w:val="009F46F3"/>
    <w:rsid w:val="009F4706"/>
    <w:rsid w:val="009F4774"/>
    <w:rsid w:val="009F4CDD"/>
    <w:rsid w:val="009F52DB"/>
    <w:rsid w:val="009F57D3"/>
    <w:rsid w:val="009F5986"/>
    <w:rsid w:val="009F5F75"/>
    <w:rsid w:val="009F6D03"/>
    <w:rsid w:val="009F7396"/>
    <w:rsid w:val="009F74A6"/>
    <w:rsid w:val="009F75C0"/>
    <w:rsid w:val="009F7671"/>
    <w:rsid w:val="009F7CC0"/>
    <w:rsid w:val="00A00067"/>
    <w:rsid w:val="00A00501"/>
    <w:rsid w:val="00A01117"/>
    <w:rsid w:val="00A01E15"/>
    <w:rsid w:val="00A022D9"/>
    <w:rsid w:val="00A023EE"/>
    <w:rsid w:val="00A0357E"/>
    <w:rsid w:val="00A03CB6"/>
    <w:rsid w:val="00A03CB7"/>
    <w:rsid w:val="00A03F3C"/>
    <w:rsid w:val="00A04078"/>
    <w:rsid w:val="00A040CB"/>
    <w:rsid w:val="00A041FD"/>
    <w:rsid w:val="00A0428C"/>
    <w:rsid w:val="00A045DB"/>
    <w:rsid w:val="00A04848"/>
    <w:rsid w:val="00A04D47"/>
    <w:rsid w:val="00A05295"/>
    <w:rsid w:val="00A05C7B"/>
    <w:rsid w:val="00A06A2F"/>
    <w:rsid w:val="00A06D1F"/>
    <w:rsid w:val="00A06F57"/>
    <w:rsid w:val="00A06FB2"/>
    <w:rsid w:val="00A073BA"/>
    <w:rsid w:val="00A0768C"/>
    <w:rsid w:val="00A07A56"/>
    <w:rsid w:val="00A07D97"/>
    <w:rsid w:val="00A102C4"/>
    <w:rsid w:val="00A1031F"/>
    <w:rsid w:val="00A10D42"/>
    <w:rsid w:val="00A1186C"/>
    <w:rsid w:val="00A12661"/>
    <w:rsid w:val="00A12D31"/>
    <w:rsid w:val="00A12F8B"/>
    <w:rsid w:val="00A13C0F"/>
    <w:rsid w:val="00A1496E"/>
    <w:rsid w:val="00A14EF6"/>
    <w:rsid w:val="00A164A6"/>
    <w:rsid w:val="00A165FE"/>
    <w:rsid w:val="00A16EFC"/>
    <w:rsid w:val="00A178AE"/>
    <w:rsid w:val="00A17A7F"/>
    <w:rsid w:val="00A20FD0"/>
    <w:rsid w:val="00A21357"/>
    <w:rsid w:val="00A215C1"/>
    <w:rsid w:val="00A21B13"/>
    <w:rsid w:val="00A22381"/>
    <w:rsid w:val="00A23061"/>
    <w:rsid w:val="00A23581"/>
    <w:rsid w:val="00A23D23"/>
    <w:rsid w:val="00A243B5"/>
    <w:rsid w:val="00A24A17"/>
    <w:rsid w:val="00A24B73"/>
    <w:rsid w:val="00A25247"/>
    <w:rsid w:val="00A257A4"/>
    <w:rsid w:val="00A258BB"/>
    <w:rsid w:val="00A25AF8"/>
    <w:rsid w:val="00A26CEA"/>
    <w:rsid w:val="00A27138"/>
    <w:rsid w:val="00A271B6"/>
    <w:rsid w:val="00A30D30"/>
    <w:rsid w:val="00A31158"/>
    <w:rsid w:val="00A3215A"/>
    <w:rsid w:val="00A32335"/>
    <w:rsid w:val="00A32881"/>
    <w:rsid w:val="00A32A4A"/>
    <w:rsid w:val="00A32B50"/>
    <w:rsid w:val="00A3359F"/>
    <w:rsid w:val="00A33F3B"/>
    <w:rsid w:val="00A34AF4"/>
    <w:rsid w:val="00A352E3"/>
    <w:rsid w:val="00A35446"/>
    <w:rsid w:val="00A3583F"/>
    <w:rsid w:val="00A36936"/>
    <w:rsid w:val="00A37825"/>
    <w:rsid w:val="00A402AB"/>
    <w:rsid w:val="00A40AA1"/>
    <w:rsid w:val="00A4105D"/>
    <w:rsid w:val="00A41757"/>
    <w:rsid w:val="00A417FE"/>
    <w:rsid w:val="00A41DB0"/>
    <w:rsid w:val="00A41FA8"/>
    <w:rsid w:val="00A4224F"/>
    <w:rsid w:val="00A425BD"/>
    <w:rsid w:val="00A426F3"/>
    <w:rsid w:val="00A42E01"/>
    <w:rsid w:val="00A431B3"/>
    <w:rsid w:val="00A44166"/>
    <w:rsid w:val="00A448E0"/>
    <w:rsid w:val="00A44D9C"/>
    <w:rsid w:val="00A456F5"/>
    <w:rsid w:val="00A45C71"/>
    <w:rsid w:val="00A4628E"/>
    <w:rsid w:val="00A46C31"/>
    <w:rsid w:val="00A47209"/>
    <w:rsid w:val="00A47455"/>
    <w:rsid w:val="00A47DF5"/>
    <w:rsid w:val="00A51781"/>
    <w:rsid w:val="00A5203E"/>
    <w:rsid w:val="00A52320"/>
    <w:rsid w:val="00A52565"/>
    <w:rsid w:val="00A52762"/>
    <w:rsid w:val="00A52BFF"/>
    <w:rsid w:val="00A537AD"/>
    <w:rsid w:val="00A53D4F"/>
    <w:rsid w:val="00A54A2D"/>
    <w:rsid w:val="00A54AAC"/>
    <w:rsid w:val="00A55915"/>
    <w:rsid w:val="00A5598B"/>
    <w:rsid w:val="00A55A68"/>
    <w:rsid w:val="00A56094"/>
    <w:rsid w:val="00A5698E"/>
    <w:rsid w:val="00A56B70"/>
    <w:rsid w:val="00A56F86"/>
    <w:rsid w:val="00A57411"/>
    <w:rsid w:val="00A575B4"/>
    <w:rsid w:val="00A608CD"/>
    <w:rsid w:val="00A62815"/>
    <w:rsid w:val="00A62B80"/>
    <w:rsid w:val="00A63932"/>
    <w:rsid w:val="00A63EEF"/>
    <w:rsid w:val="00A6414A"/>
    <w:rsid w:val="00A64280"/>
    <w:rsid w:val="00A64C7D"/>
    <w:rsid w:val="00A64E0F"/>
    <w:rsid w:val="00A650CE"/>
    <w:rsid w:val="00A654A2"/>
    <w:rsid w:val="00A654DF"/>
    <w:rsid w:val="00A655E9"/>
    <w:rsid w:val="00A66CB2"/>
    <w:rsid w:val="00A67E0E"/>
    <w:rsid w:val="00A703F5"/>
    <w:rsid w:val="00A71119"/>
    <w:rsid w:val="00A71444"/>
    <w:rsid w:val="00A72E3D"/>
    <w:rsid w:val="00A72EE1"/>
    <w:rsid w:val="00A73888"/>
    <w:rsid w:val="00A73B00"/>
    <w:rsid w:val="00A746E4"/>
    <w:rsid w:val="00A758CC"/>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5E38"/>
    <w:rsid w:val="00A86351"/>
    <w:rsid w:val="00A8689B"/>
    <w:rsid w:val="00A86C24"/>
    <w:rsid w:val="00A86E22"/>
    <w:rsid w:val="00A87174"/>
    <w:rsid w:val="00A87279"/>
    <w:rsid w:val="00A87E95"/>
    <w:rsid w:val="00A900FE"/>
    <w:rsid w:val="00A91FEE"/>
    <w:rsid w:val="00A92803"/>
    <w:rsid w:val="00A92C9A"/>
    <w:rsid w:val="00A9370A"/>
    <w:rsid w:val="00A93EC6"/>
    <w:rsid w:val="00A94465"/>
    <w:rsid w:val="00A94E2C"/>
    <w:rsid w:val="00A94F2D"/>
    <w:rsid w:val="00A95719"/>
    <w:rsid w:val="00A95DD5"/>
    <w:rsid w:val="00A96022"/>
    <w:rsid w:val="00A966F4"/>
    <w:rsid w:val="00A96770"/>
    <w:rsid w:val="00A96E7D"/>
    <w:rsid w:val="00A97932"/>
    <w:rsid w:val="00A979D7"/>
    <w:rsid w:val="00AA0197"/>
    <w:rsid w:val="00AA029D"/>
    <w:rsid w:val="00AA11A2"/>
    <w:rsid w:val="00AA20E4"/>
    <w:rsid w:val="00AA221F"/>
    <w:rsid w:val="00AA25F0"/>
    <w:rsid w:val="00AA2C0B"/>
    <w:rsid w:val="00AA2CA6"/>
    <w:rsid w:val="00AA3786"/>
    <w:rsid w:val="00AA38B9"/>
    <w:rsid w:val="00AA438D"/>
    <w:rsid w:val="00AA55E0"/>
    <w:rsid w:val="00AA5BC8"/>
    <w:rsid w:val="00AA61B7"/>
    <w:rsid w:val="00AA689B"/>
    <w:rsid w:val="00AA7023"/>
    <w:rsid w:val="00AA7C89"/>
    <w:rsid w:val="00AB00F1"/>
    <w:rsid w:val="00AB0CE7"/>
    <w:rsid w:val="00AB11B8"/>
    <w:rsid w:val="00AB15ED"/>
    <w:rsid w:val="00AB18D3"/>
    <w:rsid w:val="00AB2CD8"/>
    <w:rsid w:val="00AB3569"/>
    <w:rsid w:val="00AB511E"/>
    <w:rsid w:val="00AB5C16"/>
    <w:rsid w:val="00AB5C8E"/>
    <w:rsid w:val="00AB628D"/>
    <w:rsid w:val="00AB65B0"/>
    <w:rsid w:val="00AB795D"/>
    <w:rsid w:val="00AC00B1"/>
    <w:rsid w:val="00AC0229"/>
    <w:rsid w:val="00AC0D28"/>
    <w:rsid w:val="00AC0E47"/>
    <w:rsid w:val="00AC12CF"/>
    <w:rsid w:val="00AC1438"/>
    <w:rsid w:val="00AC154D"/>
    <w:rsid w:val="00AC222F"/>
    <w:rsid w:val="00AC2548"/>
    <w:rsid w:val="00AC2F17"/>
    <w:rsid w:val="00AC36D5"/>
    <w:rsid w:val="00AC3C32"/>
    <w:rsid w:val="00AC3DB8"/>
    <w:rsid w:val="00AC543E"/>
    <w:rsid w:val="00AC59CF"/>
    <w:rsid w:val="00AC77CB"/>
    <w:rsid w:val="00AC7AE1"/>
    <w:rsid w:val="00AD100C"/>
    <w:rsid w:val="00AD2540"/>
    <w:rsid w:val="00AD3815"/>
    <w:rsid w:val="00AD38ED"/>
    <w:rsid w:val="00AD39D6"/>
    <w:rsid w:val="00AD39EE"/>
    <w:rsid w:val="00AD3C97"/>
    <w:rsid w:val="00AD4282"/>
    <w:rsid w:val="00AD5A42"/>
    <w:rsid w:val="00AD7073"/>
    <w:rsid w:val="00AD77FD"/>
    <w:rsid w:val="00AD79E2"/>
    <w:rsid w:val="00AD7FFB"/>
    <w:rsid w:val="00AE099B"/>
    <w:rsid w:val="00AE1B67"/>
    <w:rsid w:val="00AE1C5C"/>
    <w:rsid w:val="00AE271F"/>
    <w:rsid w:val="00AE2CA3"/>
    <w:rsid w:val="00AE3D37"/>
    <w:rsid w:val="00AE3DF5"/>
    <w:rsid w:val="00AE4CFF"/>
    <w:rsid w:val="00AE4E46"/>
    <w:rsid w:val="00AE50E1"/>
    <w:rsid w:val="00AE52B0"/>
    <w:rsid w:val="00AE54F8"/>
    <w:rsid w:val="00AE5C7F"/>
    <w:rsid w:val="00AE5F0C"/>
    <w:rsid w:val="00AE6BA2"/>
    <w:rsid w:val="00AF06F7"/>
    <w:rsid w:val="00AF1629"/>
    <w:rsid w:val="00AF2172"/>
    <w:rsid w:val="00AF3B8C"/>
    <w:rsid w:val="00AF3CB8"/>
    <w:rsid w:val="00AF3E80"/>
    <w:rsid w:val="00AF4CB2"/>
    <w:rsid w:val="00AF4E0C"/>
    <w:rsid w:val="00AF4E17"/>
    <w:rsid w:val="00AF4FEA"/>
    <w:rsid w:val="00AF5B71"/>
    <w:rsid w:val="00AF67FD"/>
    <w:rsid w:val="00AF6C6B"/>
    <w:rsid w:val="00AF6E07"/>
    <w:rsid w:val="00AF6F9F"/>
    <w:rsid w:val="00AF72B1"/>
    <w:rsid w:val="00AF76CC"/>
    <w:rsid w:val="00AF7B17"/>
    <w:rsid w:val="00B0093A"/>
    <w:rsid w:val="00B00AAC"/>
    <w:rsid w:val="00B020E7"/>
    <w:rsid w:val="00B02152"/>
    <w:rsid w:val="00B0229E"/>
    <w:rsid w:val="00B02BB1"/>
    <w:rsid w:val="00B02FB6"/>
    <w:rsid w:val="00B03ACC"/>
    <w:rsid w:val="00B04123"/>
    <w:rsid w:val="00B049EC"/>
    <w:rsid w:val="00B04DD6"/>
    <w:rsid w:val="00B050D6"/>
    <w:rsid w:val="00B05A62"/>
    <w:rsid w:val="00B0696E"/>
    <w:rsid w:val="00B073C9"/>
    <w:rsid w:val="00B0759C"/>
    <w:rsid w:val="00B0768C"/>
    <w:rsid w:val="00B0793C"/>
    <w:rsid w:val="00B10264"/>
    <w:rsid w:val="00B105B7"/>
    <w:rsid w:val="00B1212B"/>
    <w:rsid w:val="00B1231F"/>
    <w:rsid w:val="00B125A0"/>
    <w:rsid w:val="00B13142"/>
    <w:rsid w:val="00B13177"/>
    <w:rsid w:val="00B13989"/>
    <w:rsid w:val="00B13E8D"/>
    <w:rsid w:val="00B14285"/>
    <w:rsid w:val="00B15852"/>
    <w:rsid w:val="00B161B4"/>
    <w:rsid w:val="00B16527"/>
    <w:rsid w:val="00B16887"/>
    <w:rsid w:val="00B176C8"/>
    <w:rsid w:val="00B20379"/>
    <w:rsid w:val="00B20696"/>
    <w:rsid w:val="00B2074B"/>
    <w:rsid w:val="00B20AEB"/>
    <w:rsid w:val="00B211BD"/>
    <w:rsid w:val="00B21544"/>
    <w:rsid w:val="00B21AB1"/>
    <w:rsid w:val="00B228FA"/>
    <w:rsid w:val="00B2361C"/>
    <w:rsid w:val="00B23719"/>
    <w:rsid w:val="00B2459C"/>
    <w:rsid w:val="00B25FA6"/>
    <w:rsid w:val="00B26009"/>
    <w:rsid w:val="00B26215"/>
    <w:rsid w:val="00B26918"/>
    <w:rsid w:val="00B26C44"/>
    <w:rsid w:val="00B27C5C"/>
    <w:rsid w:val="00B30025"/>
    <w:rsid w:val="00B31114"/>
    <w:rsid w:val="00B313D0"/>
    <w:rsid w:val="00B3156A"/>
    <w:rsid w:val="00B315E1"/>
    <w:rsid w:val="00B315F4"/>
    <w:rsid w:val="00B317DD"/>
    <w:rsid w:val="00B323BF"/>
    <w:rsid w:val="00B33EBC"/>
    <w:rsid w:val="00B33FC4"/>
    <w:rsid w:val="00B34E8B"/>
    <w:rsid w:val="00B365CA"/>
    <w:rsid w:val="00B372E3"/>
    <w:rsid w:val="00B37C1A"/>
    <w:rsid w:val="00B37D09"/>
    <w:rsid w:val="00B40212"/>
    <w:rsid w:val="00B40B0C"/>
    <w:rsid w:val="00B40B73"/>
    <w:rsid w:val="00B40E31"/>
    <w:rsid w:val="00B411EC"/>
    <w:rsid w:val="00B41251"/>
    <w:rsid w:val="00B41312"/>
    <w:rsid w:val="00B417BF"/>
    <w:rsid w:val="00B42215"/>
    <w:rsid w:val="00B438BE"/>
    <w:rsid w:val="00B43F17"/>
    <w:rsid w:val="00B453AD"/>
    <w:rsid w:val="00B45776"/>
    <w:rsid w:val="00B462D1"/>
    <w:rsid w:val="00B50446"/>
    <w:rsid w:val="00B51B10"/>
    <w:rsid w:val="00B51D50"/>
    <w:rsid w:val="00B523E5"/>
    <w:rsid w:val="00B528A3"/>
    <w:rsid w:val="00B52E31"/>
    <w:rsid w:val="00B5349D"/>
    <w:rsid w:val="00B534E9"/>
    <w:rsid w:val="00B54BDD"/>
    <w:rsid w:val="00B5501D"/>
    <w:rsid w:val="00B558B6"/>
    <w:rsid w:val="00B55AEC"/>
    <w:rsid w:val="00B55C20"/>
    <w:rsid w:val="00B56166"/>
    <w:rsid w:val="00B5630B"/>
    <w:rsid w:val="00B565A9"/>
    <w:rsid w:val="00B5681F"/>
    <w:rsid w:val="00B56D37"/>
    <w:rsid w:val="00B56F11"/>
    <w:rsid w:val="00B60E54"/>
    <w:rsid w:val="00B6152A"/>
    <w:rsid w:val="00B61A36"/>
    <w:rsid w:val="00B6219D"/>
    <w:rsid w:val="00B62B0D"/>
    <w:rsid w:val="00B62E87"/>
    <w:rsid w:val="00B62EE4"/>
    <w:rsid w:val="00B635E2"/>
    <w:rsid w:val="00B636E6"/>
    <w:rsid w:val="00B64DB8"/>
    <w:rsid w:val="00B6596E"/>
    <w:rsid w:val="00B65D72"/>
    <w:rsid w:val="00B661AF"/>
    <w:rsid w:val="00B6786A"/>
    <w:rsid w:val="00B67AA4"/>
    <w:rsid w:val="00B67AEB"/>
    <w:rsid w:val="00B70483"/>
    <w:rsid w:val="00B7058E"/>
    <w:rsid w:val="00B70956"/>
    <w:rsid w:val="00B70EC1"/>
    <w:rsid w:val="00B70F1D"/>
    <w:rsid w:val="00B7103E"/>
    <w:rsid w:val="00B72097"/>
    <w:rsid w:val="00B72FDD"/>
    <w:rsid w:val="00B73020"/>
    <w:rsid w:val="00B735DA"/>
    <w:rsid w:val="00B73AD3"/>
    <w:rsid w:val="00B759C6"/>
    <w:rsid w:val="00B766B9"/>
    <w:rsid w:val="00B76E0C"/>
    <w:rsid w:val="00B7789B"/>
    <w:rsid w:val="00B77DF2"/>
    <w:rsid w:val="00B8020F"/>
    <w:rsid w:val="00B8056F"/>
    <w:rsid w:val="00B8071F"/>
    <w:rsid w:val="00B814A1"/>
    <w:rsid w:val="00B82205"/>
    <w:rsid w:val="00B8238D"/>
    <w:rsid w:val="00B82642"/>
    <w:rsid w:val="00B832CE"/>
    <w:rsid w:val="00B83A0B"/>
    <w:rsid w:val="00B8477B"/>
    <w:rsid w:val="00B848DC"/>
    <w:rsid w:val="00B84942"/>
    <w:rsid w:val="00B84DE7"/>
    <w:rsid w:val="00B85448"/>
    <w:rsid w:val="00B854B7"/>
    <w:rsid w:val="00B8650B"/>
    <w:rsid w:val="00B868E2"/>
    <w:rsid w:val="00B868FA"/>
    <w:rsid w:val="00B86B3C"/>
    <w:rsid w:val="00B876BF"/>
    <w:rsid w:val="00B87BE7"/>
    <w:rsid w:val="00B87E94"/>
    <w:rsid w:val="00B90116"/>
    <w:rsid w:val="00B90ED9"/>
    <w:rsid w:val="00B91714"/>
    <w:rsid w:val="00B923B6"/>
    <w:rsid w:val="00B9293A"/>
    <w:rsid w:val="00B92D60"/>
    <w:rsid w:val="00B92E5C"/>
    <w:rsid w:val="00B93021"/>
    <w:rsid w:val="00B93BE3"/>
    <w:rsid w:val="00B9470D"/>
    <w:rsid w:val="00B94A0F"/>
    <w:rsid w:val="00B9581D"/>
    <w:rsid w:val="00B95FE2"/>
    <w:rsid w:val="00B96046"/>
    <w:rsid w:val="00B962EE"/>
    <w:rsid w:val="00B96D47"/>
    <w:rsid w:val="00B97246"/>
    <w:rsid w:val="00B9725F"/>
    <w:rsid w:val="00B972B2"/>
    <w:rsid w:val="00B97390"/>
    <w:rsid w:val="00BA032D"/>
    <w:rsid w:val="00BA03EE"/>
    <w:rsid w:val="00BA075D"/>
    <w:rsid w:val="00BA0B27"/>
    <w:rsid w:val="00BA11FE"/>
    <w:rsid w:val="00BA1509"/>
    <w:rsid w:val="00BA1836"/>
    <w:rsid w:val="00BA18D4"/>
    <w:rsid w:val="00BA224E"/>
    <w:rsid w:val="00BA2298"/>
    <w:rsid w:val="00BA258A"/>
    <w:rsid w:val="00BA27A3"/>
    <w:rsid w:val="00BA2A3D"/>
    <w:rsid w:val="00BA31EF"/>
    <w:rsid w:val="00BA3973"/>
    <w:rsid w:val="00BA3BAD"/>
    <w:rsid w:val="00BA42E0"/>
    <w:rsid w:val="00BA44D5"/>
    <w:rsid w:val="00BA5246"/>
    <w:rsid w:val="00BA59AD"/>
    <w:rsid w:val="00BA63BB"/>
    <w:rsid w:val="00BA6599"/>
    <w:rsid w:val="00BA65C8"/>
    <w:rsid w:val="00BA6A89"/>
    <w:rsid w:val="00BA6F7A"/>
    <w:rsid w:val="00BA785A"/>
    <w:rsid w:val="00BA79B7"/>
    <w:rsid w:val="00BB0D35"/>
    <w:rsid w:val="00BB13C5"/>
    <w:rsid w:val="00BB1812"/>
    <w:rsid w:val="00BB23CB"/>
    <w:rsid w:val="00BB2532"/>
    <w:rsid w:val="00BB2686"/>
    <w:rsid w:val="00BB37EA"/>
    <w:rsid w:val="00BB3A96"/>
    <w:rsid w:val="00BB454B"/>
    <w:rsid w:val="00BB4D08"/>
    <w:rsid w:val="00BB588E"/>
    <w:rsid w:val="00BB6A68"/>
    <w:rsid w:val="00BB739C"/>
    <w:rsid w:val="00BB75EB"/>
    <w:rsid w:val="00BB7905"/>
    <w:rsid w:val="00BB7A83"/>
    <w:rsid w:val="00BC0108"/>
    <w:rsid w:val="00BC088B"/>
    <w:rsid w:val="00BC1305"/>
    <w:rsid w:val="00BC2587"/>
    <w:rsid w:val="00BC2926"/>
    <w:rsid w:val="00BC327E"/>
    <w:rsid w:val="00BC342A"/>
    <w:rsid w:val="00BC35AD"/>
    <w:rsid w:val="00BC3B4D"/>
    <w:rsid w:val="00BC40F2"/>
    <w:rsid w:val="00BC45CE"/>
    <w:rsid w:val="00BC4F3D"/>
    <w:rsid w:val="00BC64CE"/>
    <w:rsid w:val="00BC68AD"/>
    <w:rsid w:val="00BC7112"/>
    <w:rsid w:val="00BD007C"/>
    <w:rsid w:val="00BD0C00"/>
    <w:rsid w:val="00BD0DA0"/>
    <w:rsid w:val="00BD2AC7"/>
    <w:rsid w:val="00BD3693"/>
    <w:rsid w:val="00BD36CA"/>
    <w:rsid w:val="00BD438C"/>
    <w:rsid w:val="00BD492B"/>
    <w:rsid w:val="00BD4F9A"/>
    <w:rsid w:val="00BD570A"/>
    <w:rsid w:val="00BD5E19"/>
    <w:rsid w:val="00BD6D4E"/>
    <w:rsid w:val="00BD71F1"/>
    <w:rsid w:val="00BD74CF"/>
    <w:rsid w:val="00BE1673"/>
    <w:rsid w:val="00BE1BBE"/>
    <w:rsid w:val="00BE2C9F"/>
    <w:rsid w:val="00BE36D5"/>
    <w:rsid w:val="00BE4FDC"/>
    <w:rsid w:val="00BE5289"/>
    <w:rsid w:val="00BE6056"/>
    <w:rsid w:val="00BE6217"/>
    <w:rsid w:val="00BE7C10"/>
    <w:rsid w:val="00BF013E"/>
    <w:rsid w:val="00BF01B9"/>
    <w:rsid w:val="00BF099E"/>
    <w:rsid w:val="00BF0D7C"/>
    <w:rsid w:val="00BF1235"/>
    <w:rsid w:val="00BF1F39"/>
    <w:rsid w:val="00BF2502"/>
    <w:rsid w:val="00BF282A"/>
    <w:rsid w:val="00BF29E9"/>
    <w:rsid w:val="00BF2AD9"/>
    <w:rsid w:val="00BF2FDA"/>
    <w:rsid w:val="00BF2FFE"/>
    <w:rsid w:val="00BF3564"/>
    <w:rsid w:val="00BF44D9"/>
    <w:rsid w:val="00BF5877"/>
    <w:rsid w:val="00BF68A1"/>
    <w:rsid w:val="00C00599"/>
    <w:rsid w:val="00C006E1"/>
    <w:rsid w:val="00C010C0"/>
    <w:rsid w:val="00C013E9"/>
    <w:rsid w:val="00C01536"/>
    <w:rsid w:val="00C0185C"/>
    <w:rsid w:val="00C01AE5"/>
    <w:rsid w:val="00C036C6"/>
    <w:rsid w:val="00C0372A"/>
    <w:rsid w:val="00C03B9A"/>
    <w:rsid w:val="00C045DA"/>
    <w:rsid w:val="00C04A0A"/>
    <w:rsid w:val="00C04F09"/>
    <w:rsid w:val="00C056CD"/>
    <w:rsid w:val="00C05725"/>
    <w:rsid w:val="00C060AE"/>
    <w:rsid w:val="00C06237"/>
    <w:rsid w:val="00C06404"/>
    <w:rsid w:val="00C06502"/>
    <w:rsid w:val="00C067A6"/>
    <w:rsid w:val="00C06C32"/>
    <w:rsid w:val="00C0780B"/>
    <w:rsid w:val="00C07BB8"/>
    <w:rsid w:val="00C07CCB"/>
    <w:rsid w:val="00C1015F"/>
    <w:rsid w:val="00C1063F"/>
    <w:rsid w:val="00C11D9D"/>
    <w:rsid w:val="00C12959"/>
    <w:rsid w:val="00C1296A"/>
    <w:rsid w:val="00C13E95"/>
    <w:rsid w:val="00C13FEF"/>
    <w:rsid w:val="00C1492D"/>
    <w:rsid w:val="00C14A18"/>
    <w:rsid w:val="00C14B07"/>
    <w:rsid w:val="00C14BF5"/>
    <w:rsid w:val="00C15877"/>
    <w:rsid w:val="00C15ADE"/>
    <w:rsid w:val="00C15B7A"/>
    <w:rsid w:val="00C165C5"/>
    <w:rsid w:val="00C16FBB"/>
    <w:rsid w:val="00C17BA5"/>
    <w:rsid w:val="00C2004B"/>
    <w:rsid w:val="00C205B2"/>
    <w:rsid w:val="00C20A22"/>
    <w:rsid w:val="00C20DE5"/>
    <w:rsid w:val="00C2196F"/>
    <w:rsid w:val="00C219E2"/>
    <w:rsid w:val="00C21D9A"/>
    <w:rsid w:val="00C22C48"/>
    <w:rsid w:val="00C22D5B"/>
    <w:rsid w:val="00C22D64"/>
    <w:rsid w:val="00C22F22"/>
    <w:rsid w:val="00C2365F"/>
    <w:rsid w:val="00C23BF3"/>
    <w:rsid w:val="00C23FDB"/>
    <w:rsid w:val="00C24AF3"/>
    <w:rsid w:val="00C24B6B"/>
    <w:rsid w:val="00C25A02"/>
    <w:rsid w:val="00C268F6"/>
    <w:rsid w:val="00C27D1A"/>
    <w:rsid w:val="00C27F4C"/>
    <w:rsid w:val="00C31200"/>
    <w:rsid w:val="00C316BB"/>
    <w:rsid w:val="00C31A08"/>
    <w:rsid w:val="00C31BE7"/>
    <w:rsid w:val="00C32229"/>
    <w:rsid w:val="00C32DE7"/>
    <w:rsid w:val="00C32F73"/>
    <w:rsid w:val="00C32FD3"/>
    <w:rsid w:val="00C341CB"/>
    <w:rsid w:val="00C3486F"/>
    <w:rsid w:val="00C34E12"/>
    <w:rsid w:val="00C3542E"/>
    <w:rsid w:val="00C35B5E"/>
    <w:rsid w:val="00C36428"/>
    <w:rsid w:val="00C370A0"/>
    <w:rsid w:val="00C4017A"/>
    <w:rsid w:val="00C404FF"/>
    <w:rsid w:val="00C40770"/>
    <w:rsid w:val="00C41357"/>
    <w:rsid w:val="00C41799"/>
    <w:rsid w:val="00C4244D"/>
    <w:rsid w:val="00C42A38"/>
    <w:rsid w:val="00C42AAF"/>
    <w:rsid w:val="00C42C2F"/>
    <w:rsid w:val="00C42CB4"/>
    <w:rsid w:val="00C43B8F"/>
    <w:rsid w:val="00C44B28"/>
    <w:rsid w:val="00C45268"/>
    <w:rsid w:val="00C455CD"/>
    <w:rsid w:val="00C45BBF"/>
    <w:rsid w:val="00C46708"/>
    <w:rsid w:val="00C47494"/>
    <w:rsid w:val="00C474EF"/>
    <w:rsid w:val="00C475C5"/>
    <w:rsid w:val="00C47BBF"/>
    <w:rsid w:val="00C500D2"/>
    <w:rsid w:val="00C5078C"/>
    <w:rsid w:val="00C50922"/>
    <w:rsid w:val="00C51440"/>
    <w:rsid w:val="00C51CD6"/>
    <w:rsid w:val="00C52089"/>
    <w:rsid w:val="00C53E87"/>
    <w:rsid w:val="00C55CDE"/>
    <w:rsid w:val="00C56885"/>
    <w:rsid w:val="00C56AE3"/>
    <w:rsid w:val="00C56D20"/>
    <w:rsid w:val="00C57069"/>
    <w:rsid w:val="00C57680"/>
    <w:rsid w:val="00C57997"/>
    <w:rsid w:val="00C608B8"/>
    <w:rsid w:val="00C6124E"/>
    <w:rsid w:val="00C613CF"/>
    <w:rsid w:val="00C61FDA"/>
    <w:rsid w:val="00C6230B"/>
    <w:rsid w:val="00C6256E"/>
    <w:rsid w:val="00C6257D"/>
    <w:rsid w:val="00C62E24"/>
    <w:rsid w:val="00C632FA"/>
    <w:rsid w:val="00C635D0"/>
    <w:rsid w:val="00C63A91"/>
    <w:rsid w:val="00C64273"/>
    <w:rsid w:val="00C64419"/>
    <w:rsid w:val="00C64A18"/>
    <w:rsid w:val="00C65B9B"/>
    <w:rsid w:val="00C67249"/>
    <w:rsid w:val="00C67698"/>
    <w:rsid w:val="00C67742"/>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4AA"/>
    <w:rsid w:val="00C76927"/>
    <w:rsid w:val="00C76E4E"/>
    <w:rsid w:val="00C80261"/>
    <w:rsid w:val="00C808D5"/>
    <w:rsid w:val="00C80910"/>
    <w:rsid w:val="00C80C23"/>
    <w:rsid w:val="00C810FC"/>
    <w:rsid w:val="00C82E05"/>
    <w:rsid w:val="00C83154"/>
    <w:rsid w:val="00C83651"/>
    <w:rsid w:val="00C83754"/>
    <w:rsid w:val="00C83F2B"/>
    <w:rsid w:val="00C846EB"/>
    <w:rsid w:val="00C84998"/>
    <w:rsid w:val="00C855DB"/>
    <w:rsid w:val="00C86C40"/>
    <w:rsid w:val="00C8734A"/>
    <w:rsid w:val="00C9111E"/>
    <w:rsid w:val="00C91446"/>
    <w:rsid w:val="00C919AB"/>
    <w:rsid w:val="00C92681"/>
    <w:rsid w:val="00C93B1F"/>
    <w:rsid w:val="00C94994"/>
    <w:rsid w:val="00C94C04"/>
    <w:rsid w:val="00C94ED9"/>
    <w:rsid w:val="00C94FBB"/>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E41"/>
    <w:rsid w:val="00CA403B"/>
    <w:rsid w:val="00CA476E"/>
    <w:rsid w:val="00CA4B98"/>
    <w:rsid w:val="00CA4BFA"/>
    <w:rsid w:val="00CA5463"/>
    <w:rsid w:val="00CA5A6D"/>
    <w:rsid w:val="00CA6198"/>
    <w:rsid w:val="00CA66BE"/>
    <w:rsid w:val="00CA7888"/>
    <w:rsid w:val="00CB1AC1"/>
    <w:rsid w:val="00CB26F2"/>
    <w:rsid w:val="00CB2BAE"/>
    <w:rsid w:val="00CB3166"/>
    <w:rsid w:val="00CB3A60"/>
    <w:rsid w:val="00CB40D4"/>
    <w:rsid w:val="00CB41E1"/>
    <w:rsid w:val="00CB4DFE"/>
    <w:rsid w:val="00CB638D"/>
    <w:rsid w:val="00CB6900"/>
    <w:rsid w:val="00CB6EB4"/>
    <w:rsid w:val="00CB6EE8"/>
    <w:rsid w:val="00CB7439"/>
    <w:rsid w:val="00CB748E"/>
    <w:rsid w:val="00CB7534"/>
    <w:rsid w:val="00CB7C3A"/>
    <w:rsid w:val="00CC0FC3"/>
    <w:rsid w:val="00CC1406"/>
    <w:rsid w:val="00CC154C"/>
    <w:rsid w:val="00CC15B3"/>
    <w:rsid w:val="00CC1DB2"/>
    <w:rsid w:val="00CC1F14"/>
    <w:rsid w:val="00CC367C"/>
    <w:rsid w:val="00CC3FEE"/>
    <w:rsid w:val="00CC416D"/>
    <w:rsid w:val="00CC45E5"/>
    <w:rsid w:val="00CC466F"/>
    <w:rsid w:val="00CC509F"/>
    <w:rsid w:val="00CC55E8"/>
    <w:rsid w:val="00CC56DA"/>
    <w:rsid w:val="00CC5DF0"/>
    <w:rsid w:val="00CC6A4D"/>
    <w:rsid w:val="00CC71C6"/>
    <w:rsid w:val="00CC7E7D"/>
    <w:rsid w:val="00CD0968"/>
    <w:rsid w:val="00CD1491"/>
    <w:rsid w:val="00CD2580"/>
    <w:rsid w:val="00CD2C5A"/>
    <w:rsid w:val="00CD3739"/>
    <w:rsid w:val="00CD3AE0"/>
    <w:rsid w:val="00CD3B16"/>
    <w:rsid w:val="00CD4B83"/>
    <w:rsid w:val="00CD5020"/>
    <w:rsid w:val="00CD56B5"/>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22"/>
    <w:rsid w:val="00CE31BD"/>
    <w:rsid w:val="00CE323E"/>
    <w:rsid w:val="00CE449A"/>
    <w:rsid w:val="00CE4619"/>
    <w:rsid w:val="00CE4B53"/>
    <w:rsid w:val="00CE4BF2"/>
    <w:rsid w:val="00CE4CE3"/>
    <w:rsid w:val="00CE5E91"/>
    <w:rsid w:val="00CE7297"/>
    <w:rsid w:val="00CE75F1"/>
    <w:rsid w:val="00CE7DA9"/>
    <w:rsid w:val="00CF01EA"/>
    <w:rsid w:val="00CF10EF"/>
    <w:rsid w:val="00CF1F53"/>
    <w:rsid w:val="00CF1FAE"/>
    <w:rsid w:val="00CF2AE6"/>
    <w:rsid w:val="00CF2BF6"/>
    <w:rsid w:val="00CF32C3"/>
    <w:rsid w:val="00CF33F2"/>
    <w:rsid w:val="00CF3BED"/>
    <w:rsid w:val="00CF4A6D"/>
    <w:rsid w:val="00CF593F"/>
    <w:rsid w:val="00CF5B89"/>
    <w:rsid w:val="00CF6384"/>
    <w:rsid w:val="00CF6510"/>
    <w:rsid w:val="00CF65E5"/>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415C"/>
    <w:rsid w:val="00D0547B"/>
    <w:rsid w:val="00D055E6"/>
    <w:rsid w:val="00D05CAF"/>
    <w:rsid w:val="00D065AD"/>
    <w:rsid w:val="00D06BB8"/>
    <w:rsid w:val="00D072EF"/>
    <w:rsid w:val="00D07394"/>
    <w:rsid w:val="00D07A9C"/>
    <w:rsid w:val="00D07B9E"/>
    <w:rsid w:val="00D10A14"/>
    <w:rsid w:val="00D113FF"/>
    <w:rsid w:val="00D11E7B"/>
    <w:rsid w:val="00D12C52"/>
    <w:rsid w:val="00D12D84"/>
    <w:rsid w:val="00D14E13"/>
    <w:rsid w:val="00D16547"/>
    <w:rsid w:val="00D20368"/>
    <w:rsid w:val="00D209D8"/>
    <w:rsid w:val="00D20B6C"/>
    <w:rsid w:val="00D20DAB"/>
    <w:rsid w:val="00D2186C"/>
    <w:rsid w:val="00D239A5"/>
    <w:rsid w:val="00D24008"/>
    <w:rsid w:val="00D24260"/>
    <w:rsid w:val="00D2457A"/>
    <w:rsid w:val="00D25024"/>
    <w:rsid w:val="00D25A36"/>
    <w:rsid w:val="00D25FE5"/>
    <w:rsid w:val="00D26250"/>
    <w:rsid w:val="00D2737B"/>
    <w:rsid w:val="00D279FF"/>
    <w:rsid w:val="00D3007F"/>
    <w:rsid w:val="00D30447"/>
    <w:rsid w:val="00D30DBA"/>
    <w:rsid w:val="00D30E35"/>
    <w:rsid w:val="00D30EC7"/>
    <w:rsid w:val="00D32CE2"/>
    <w:rsid w:val="00D33362"/>
    <w:rsid w:val="00D333A1"/>
    <w:rsid w:val="00D33C0D"/>
    <w:rsid w:val="00D34C41"/>
    <w:rsid w:val="00D34E1A"/>
    <w:rsid w:val="00D35BC6"/>
    <w:rsid w:val="00D3635F"/>
    <w:rsid w:val="00D36532"/>
    <w:rsid w:val="00D36605"/>
    <w:rsid w:val="00D367F9"/>
    <w:rsid w:val="00D37FBA"/>
    <w:rsid w:val="00D40A87"/>
    <w:rsid w:val="00D418AA"/>
    <w:rsid w:val="00D41CA2"/>
    <w:rsid w:val="00D41CF5"/>
    <w:rsid w:val="00D42026"/>
    <w:rsid w:val="00D42059"/>
    <w:rsid w:val="00D424A2"/>
    <w:rsid w:val="00D4251B"/>
    <w:rsid w:val="00D42ECA"/>
    <w:rsid w:val="00D44BD1"/>
    <w:rsid w:val="00D45359"/>
    <w:rsid w:val="00D45E05"/>
    <w:rsid w:val="00D46572"/>
    <w:rsid w:val="00D46D83"/>
    <w:rsid w:val="00D47AB6"/>
    <w:rsid w:val="00D507D9"/>
    <w:rsid w:val="00D50BC3"/>
    <w:rsid w:val="00D51383"/>
    <w:rsid w:val="00D51B2D"/>
    <w:rsid w:val="00D528C2"/>
    <w:rsid w:val="00D52E63"/>
    <w:rsid w:val="00D5311E"/>
    <w:rsid w:val="00D53E86"/>
    <w:rsid w:val="00D545A1"/>
    <w:rsid w:val="00D545A8"/>
    <w:rsid w:val="00D546E9"/>
    <w:rsid w:val="00D548A5"/>
    <w:rsid w:val="00D548E5"/>
    <w:rsid w:val="00D55114"/>
    <w:rsid w:val="00D55BD9"/>
    <w:rsid w:val="00D5604A"/>
    <w:rsid w:val="00D56163"/>
    <w:rsid w:val="00D566F5"/>
    <w:rsid w:val="00D56BF3"/>
    <w:rsid w:val="00D56E67"/>
    <w:rsid w:val="00D57BEA"/>
    <w:rsid w:val="00D60503"/>
    <w:rsid w:val="00D6251B"/>
    <w:rsid w:val="00D62605"/>
    <w:rsid w:val="00D63073"/>
    <w:rsid w:val="00D6362A"/>
    <w:rsid w:val="00D63816"/>
    <w:rsid w:val="00D63DA5"/>
    <w:rsid w:val="00D641C8"/>
    <w:rsid w:val="00D64B3A"/>
    <w:rsid w:val="00D64D09"/>
    <w:rsid w:val="00D6587E"/>
    <w:rsid w:val="00D65C48"/>
    <w:rsid w:val="00D67C48"/>
    <w:rsid w:val="00D67DE8"/>
    <w:rsid w:val="00D70CA3"/>
    <w:rsid w:val="00D718E2"/>
    <w:rsid w:val="00D719E5"/>
    <w:rsid w:val="00D72097"/>
    <w:rsid w:val="00D73167"/>
    <w:rsid w:val="00D7322F"/>
    <w:rsid w:val="00D733C7"/>
    <w:rsid w:val="00D73481"/>
    <w:rsid w:val="00D73C07"/>
    <w:rsid w:val="00D743AB"/>
    <w:rsid w:val="00D74799"/>
    <w:rsid w:val="00D74F5E"/>
    <w:rsid w:val="00D74FDC"/>
    <w:rsid w:val="00D7536B"/>
    <w:rsid w:val="00D75AD5"/>
    <w:rsid w:val="00D76EE0"/>
    <w:rsid w:val="00D81033"/>
    <w:rsid w:val="00D81136"/>
    <w:rsid w:val="00D826F3"/>
    <w:rsid w:val="00D82C07"/>
    <w:rsid w:val="00D82CE9"/>
    <w:rsid w:val="00D8317A"/>
    <w:rsid w:val="00D848D8"/>
    <w:rsid w:val="00D84AEE"/>
    <w:rsid w:val="00D84EEF"/>
    <w:rsid w:val="00D8502A"/>
    <w:rsid w:val="00D850ED"/>
    <w:rsid w:val="00D8523D"/>
    <w:rsid w:val="00D8530A"/>
    <w:rsid w:val="00D8571B"/>
    <w:rsid w:val="00D85A56"/>
    <w:rsid w:val="00D85E53"/>
    <w:rsid w:val="00D86494"/>
    <w:rsid w:val="00D865D9"/>
    <w:rsid w:val="00D86B99"/>
    <w:rsid w:val="00D87A66"/>
    <w:rsid w:val="00D87E6B"/>
    <w:rsid w:val="00D87EB6"/>
    <w:rsid w:val="00D87F67"/>
    <w:rsid w:val="00D9154A"/>
    <w:rsid w:val="00D923F4"/>
    <w:rsid w:val="00D93271"/>
    <w:rsid w:val="00D93F15"/>
    <w:rsid w:val="00D944B4"/>
    <w:rsid w:val="00D9475D"/>
    <w:rsid w:val="00D96319"/>
    <w:rsid w:val="00D97346"/>
    <w:rsid w:val="00DA020A"/>
    <w:rsid w:val="00DA07B6"/>
    <w:rsid w:val="00DA0C47"/>
    <w:rsid w:val="00DA0CA2"/>
    <w:rsid w:val="00DA158D"/>
    <w:rsid w:val="00DA1D14"/>
    <w:rsid w:val="00DA271F"/>
    <w:rsid w:val="00DA31AB"/>
    <w:rsid w:val="00DA3B52"/>
    <w:rsid w:val="00DA4151"/>
    <w:rsid w:val="00DA4443"/>
    <w:rsid w:val="00DA4B87"/>
    <w:rsid w:val="00DA5129"/>
    <w:rsid w:val="00DA54E7"/>
    <w:rsid w:val="00DA5795"/>
    <w:rsid w:val="00DA5945"/>
    <w:rsid w:val="00DA63A9"/>
    <w:rsid w:val="00DA717D"/>
    <w:rsid w:val="00DA7986"/>
    <w:rsid w:val="00DA7A5F"/>
    <w:rsid w:val="00DB05C4"/>
    <w:rsid w:val="00DB0766"/>
    <w:rsid w:val="00DB07C2"/>
    <w:rsid w:val="00DB0802"/>
    <w:rsid w:val="00DB0E2F"/>
    <w:rsid w:val="00DB0F5D"/>
    <w:rsid w:val="00DB12CE"/>
    <w:rsid w:val="00DB1351"/>
    <w:rsid w:val="00DB16DB"/>
    <w:rsid w:val="00DB2AE9"/>
    <w:rsid w:val="00DB2C6D"/>
    <w:rsid w:val="00DB3037"/>
    <w:rsid w:val="00DB3CF8"/>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665"/>
    <w:rsid w:val="00DC4BE1"/>
    <w:rsid w:val="00DC5054"/>
    <w:rsid w:val="00DC596B"/>
    <w:rsid w:val="00DC78C5"/>
    <w:rsid w:val="00DC7910"/>
    <w:rsid w:val="00DC7CCB"/>
    <w:rsid w:val="00DD016C"/>
    <w:rsid w:val="00DD054C"/>
    <w:rsid w:val="00DD0B1B"/>
    <w:rsid w:val="00DD0B5B"/>
    <w:rsid w:val="00DD1994"/>
    <w:rsid w:val="00DD1BAF"/>
    <w:rsid w:val="00DD2585"/>
    <w:rsid w:val="00DD2D97"/>
    <w:rsid w:val="00DD32BB"/>
    <w:rsid w:val="00DD3AC7"/>
    <w:rsid w:val="00DD3C71"/>
    <w:rsid w:val="00DD3CB3"/>
    <w:rsid w:val="00DD3D23"/>
    <w:rsid w:val="00DD41D7"/>
    <w:rsid w:val="00DD476F"/>
    <w:rsid w:val="00DD4E98"/>
    <w:rsid w:val="00DD5490"/>
    <w:rsid w:val="00DD58B8"/>
    <w:rsid w:val="00DD5CE2"/>
    <w:rsid w:val="00DD5EFB"/>
    <w:rsid w:val="00DD618F"/>
    <w:rsid w:val="00DD6784"/>
    <w:rsid w:val="00DD6CF8"/>
    <w:rsid w:val="00DD7A5E"/>
    <w:rsid w:val="00DD7A78"/>
    <w:rsid w:val="00DE00F6"/>
    <w:rsid w:val="00DE070C"/>
    <w:rsid w:val="00DE1132"/>
    <w:rsid w:val="00DE1E31"/>
    <w:rsid w:val="00DE2C26"/>
    <w:rsid w:val="00DE2CFB"/>
    <w:rsid w:val="00DE32B0"/>
    <w:rsid w:val="00DE3E83"/>
    <w:rsid w:val="00DE414D"/>
    <w:rsid w:val="00DE4350"/>
    <w:rsid w:val="00DE4423"/>
    <w:rsid w:val="00DE5048"/>
    <w:rsid w:val="00DE521C"/>
    <w:rsid w:val="00DE68DD"/>
    <w:rsid w:val="00DE70A4"/>
    <w:rsid w:val="00DE77DC"/>
    <w:rsid w:val="00DF0BF6"/>
    <w:rsid w:val="00DF0F45"/>
    <w:rsid w:val="00DF0FAE"/>
    <w:rsid w:val="00DF1506"/>
    <w:rsid w:val="00DF1B15"/>
    <w:rsid w:val="00DF1F74"/>
    <w:rsid w:val="00DF2FA1"/>
    <w:rsid w:val="00DF44D4"/>
    <w:rsid w:val="00DF503C"/>
    <w:rsid w:val="00DF51FE"/>
    <w:rsid w:val="00DF5547"/>
    <w:rsid w:val="00DF5862"/>
    <w:rsid w:val="00DF5E93"/>
    <w:rsid w:val="00DF66BB"/>
    <w:rsid w:val="00DF7141"/>
    <w:rsid w:val="00DF72A2"/>
    <w:rsid w:val="00DF7D55"/>
    <w:rsid w:val="00E00E3A"/>
    <w:rsid w:val="00E0118B"/>
    <w:rsid w:val="00E01388"/>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157"/>
    <w:rsid w:val="00E13856"/>
    <w:rsid w:val="00E13CF3"/>
    <w:rsid w:val="00E13E2F"/>
    <w:rsid w:val="00E14C82"/>
    <w:rsid w:val="00E15278"/>
    <w:rsid w:val="00E1582A"/>
    <w:rsid w:val="00E158E9"/>
    <w:rsid w:val="00E15B98"/>
    <w:rsid w:val="00E16411"/>
    <w:rsid w:val="00E16654"/>
    <w:rsid w:val="00E17073"/>
    <w:rsid w:val="00E17403"/>
    <w:rsid w:val="00E17B49"/>
    <w:rsid w:val="00E17DE3"/>
    <w:rsid w:val="00E17F03"/>
    <w:rsid w:val="00E2025D"/>
    <w:rsid w:val="00E206D1"/>
    <w:rsid w:val="00E2102F"/>
    <w:rsid w:val="00E21795"/>
    <w:rsid w:val="00E21A81"/>
    <w:rsid w:val="00E21CDD"/>
    <w:rsid w:val="00E21E11"/>
    <w:rsid w:val="00E22C0E"/>
    <w:rsid w:val="00E22D27"/>
    <w:rsid w:val="00E233C9"/>
    <w:rsid w:val="00E23438"/>
    <w:rsid w:val="00E23DFD"/>
    <w:rsid w:val="00E23F0A"/>
    <w:rsid w:val="00E2426B"/>
    <w:rsid w:val="00E24415"/>
    <w:rsid w:val="00E244AC"/>
    <w:rsid w:val="00E2461C"/>
    <w:rsid w:val="00E24D01"/>
    <w:rsid w:val="00E25521"/>
    <w:rsid w:val="00E25917"/>
    <w:rsid w:val="00E261E0"/>
    <w:rsid w:val="00E2620C"/>
    <w:rsid w:val="00E26580"/>
    <w:rsid w:val="00E2721C"/>
    <w:rsid w:val="00E27B4B"/>
    <w:rsid w:val="00E30BB0"/>
    <w:rsid w:val="00E311B9"/>
    <w:rsid w:val="00E311CE"/>
    <w:rsid w:val="00E31D2B"/>
    <w:rsid w:val="00E31E30"/>
    <w:rsid w:val="00E31E40"/>
    <w:rsid w:val="00E33520"/>
    <w:rsid w:val="00E33736"/>
    <w:rsid w:val="00E33741"/>
    <w:rsid w:val="00E33D3D"/>
    <w:rsid w:val="00E342B1"/>
    <w:rsid w:val="00E350BE"/>
    <w:rsid w:val="00E35EC1"/>
    <w:rsid w:val="00E35F95"/>
    <w:rsid w:val="00E36021"/>
    <w:rsid w:val="00E3623E"/>
    <w:rsid w:val="00E369E0"/>
    <w:rsid w:val="00E36AD7"/>
    <w:rsid w:val="00E36C84"/>
    <w:rsid w:val="00E36F87"/>
    <w:rsid w:val="00E36FAF"/>
    <w:rsid w:val="00E37775"/>
    <w:rsid w:val="00E37879"/>
    <w:rsid w:val="00E40128"/>
    <w:rsid w:val="00E4029A"/>
    <w:rsid w:val="00E410B5"/>
    <w:rsid w:val="00E41A0E"/>
    <w:rsid w:val="00E41DFA"/>
    <w:rsid w:val="00E4205C"/>
    <w:rsid w:val="00E42264"/>
    <w:rsid w:val="00E42378"/>
    <w:rsid w:val="00E42D1E"/>
    <w:rsid w:val="00E4340F"/>
    <w:rsid w:val="00E43435"/>
    <w:rsid w:val="00E436A5"/>
    <w:rsid w:val="00E44850"/>
    <w:rsid w:val="00E4490A"/>
    <w:rsid w:val="00E455A1"/>
    <w:rsid w:val="00E45DF0"/>
    <w:rsid w:val="00E45F05"/>
    <w:rsid w:val="00E4651E"/>
    <w:rsid w:val="00E46A0E"/>
    <w:rsid w:val="00E47A30"/>
    <w:rsid w:val="00E47CEC"/>
    <w:rsid w:val="00E50563"/>
    <w:rsid w:val="00E50A38"/>
    <w:rsid w:val="00E50E09"/>
    <w:rsid w:val="00E50E97"/>
    <w:rsid w:val="00E51490"/>
    <w:rsid w:val="00E52451"/>
    <w:rsid w:val="00E536C9"/>
    <w:rsid w:val="00E540CA"/>
    <w:rsid w:val="00E54462"/>
    <w:rsid w:val="00E54583"/>
    <w:rsid w:val="00E558C8"/>
    <w:rsid w:val="00E55F46"/>
    <w:rsid w:val="00E56137"/>
    <w:rsid w:val="00E5633C"/>
    <w:rsid w:val="00E56E97"/>
    <w:rsid w:val="00E56EB2"/>
    <w:rsid w:val="00E56EE4"/>
    <w:rsid w:val="00E605AF"/>
    <w:rsid w:val="00E60847"/>
    <w:rsid w:val="00E60A17"/>
    <w:rsid w:val="00E60C94"/>
    <w:rsid w:val="00E61A44"/>
    <w:rsid w:val="00E621FE"/>
    <w:rsid w:val="00E62CBA"/>
    <w:rsid w:val="00E648F7"/>
    <w:rsid w:val="00E64CC9"/>
    <w:rsid w:val="00E65E40"/>
    <w:rsid w:val="00E67861"/>
    <w:rsid w:val="00E67D3C"/>
    <w:rsid w:val="00E702B9"/>
    <w:rsid w:val="00E70A25"/>
    <w:rsid w:val="00E71269"/>
    <w:rsid w:val="00E71A71"/>
    <w:rsid w:val="00E71EAE"/>
    <w:rsid w:val="00E7387F"/>
    <w:rsid w:val="00E75146"/>
    <w:rsid w:val="00E755AB"/>
    <w:rsid w:val="00E75B19"/>
    <w:rsid w:val="00E75BB5"/>
    <w:rsid w:val="00E7676F"/>
    <w:rsid w:val="00E7767C"/>
    <w:rsid w:val="00E77805"/>
    <w:rsid w:val="00E77C72"/>
    <w:rsid w:val="00E77EAB"/>
    <w:rsid w:val="00E801F8"/>
    <w:rsid w:val="00E8167D"/>
    <w:rsid w:val="00E81BCF"/>
    <w:rsid w:val="00E81D52"/>
    <w:rsid w:val="00E81D5B"/>
    <w:rsid w:val="00E8217A"/>
    <w:rsid w:val="00E82708"/>
    <w:rsid w:val="00E8399A"/>
    <w:rsid w:val="00E839A4"/>
    <w:rsid w:val="00E839CE"/>
    <w:rsid w:val="00E83AB6"/>
    <w:rsid w:val="00E84F3E"/>
    <w:rsid w:val="00E85772"/>
    <w:rsid w:val="00E86711"/>
    <w:rsid w:val="00E86798"/>
    <w:rsid w:val="00E87D5F"/>
    <w:rsid w:val="00E90CAB"/>
    <w:rsid w:val="00E90E54"/>
    <w:rsid w:val="00E9118C"/>
    <w:rsid w:val="00E914A9"/>
    <w:rsid w:val="00E92595"/>
    <w:rsid w:val="00E92D6B"/>
    <w:rsid w:val="00E92FE6"/>
    <w:rsid w:val="00E93342"/>
    <w:rsid w:val="00E94929"/>
    <w:rsid w:val="00E9535A"/>
    <w:rsid w:val="00E954DD"/>
    <w:rsid w:val="00E9569C"/>
    <w:rsid w:val="00E968B6"/>
    <w:rsid w:val="00E96D3C"/>
    <w:rsid w:val="00E97160"/>
    <w:rsid w:val="00E97839"/>
    <w:rsid w:val="00E97BE5"/>
    <w:rsid w:val="00EA08C2"/>
    <w:rsid w:val="00EA2148"/>
    <w:rsid w:val="00EA2C19"/>
    <w:rsid w:val="00EA2EC0"/>
    <w:rsid w:val="00EA3031"/>
    <w:rsid w:val="00EA3072"/>
    <w:rsid w:val="00EA3895"/>
    <w:rsid w:val="00EA3B39"/>
    <w:rsid w:val="00EA3BBF"/>
    <w:rsid w:val="00EA3EA7"/>
    <w:rsid w:val="00EA48EA"/>
    <w:rsid w:val="00EA4CB7"/>
    <w:rsid w:val="00EA4E6A"/>
    <w:rsid w:val="00EA4F63"/>
    <w:rsid w:val="00EA689E"/>
    <w:rsid w:val="00EA7C5F"/>
    <w:rsid w:val="00EA7FAC"/>
    <w:rsid w:val="00EB0480"/>
    <w:rsid w:val="00EB0D7D"/>
    <w:rsid w:val="00EB0E25"/>
    <w:rsid w:val="00EB1BF9"/>
    <w:rsid w:val="00EB1D2C"/>
    <w:rsid w:val="00EB1E47"/>
    <w:rsid w:val="00EB2497"/>
    <w:rsid w:val="00EB2A4F"/>
    <w:rsid w:val="00EB2ACC"/>
    <w:rsid w:val="00EB2D9B"/>
    <w:rsid w:val="00EB2F4D"/>
    <w:rsid w:val="00EB3C52"/>
    <w:rsid w:val="00EB51C7"/>
    <w:rsid w:val="00EB54C5"/>
    <w:rsid w:val="00EB5858"/>
    <w:rsid w:val="00EB5BE2"/>
    <w:rsid w:val="00EB5DEF"/>
    <w:rsid w:val="00EB6092"/>
    <w:rsid w:val="00EB61E5"/>
    <w:rsid w:val="00EB6248"/>
    <w:rsid w:val="00EB67AA"/>
    <w:rsid w:val="00EB70B5"/>
    <w:rsid w:val="00EB7277"/>
    <w:rsid w:val="00EB780C"/>
    <w:rsid w:val="00EC25DD"/>
    <w:rsid w:val="00EC3CB8"/>
    <w:rsid w:val="00EC3E7E"/>
    <w:rsid w:val="00EC43CD"/>
    <w:rsid w:val="00EC45FC"/>
    <w:rsid w:val="00EC4707"/>
    <w:rsid w:val="00EC4A4E"/>
    <w:rsid w:val="00EC4B0C"/>
    <w:rsid w:val="00EC5A01"/>
    <w:rsid w:val="00EC5CC8"/>
    <w:rsid w:val="00EC6864"/>
    <w:rsid w:val="00EC6A8E"/>
    <w:rsid w:val="00EC6B14"/>
    <w:rsid w:val="00EC6BCB"/>
    <w:rsid w:val="00EC6C8D"/>
    <w:rsid w:val="00EC729C"/>
    <w:rsid w:val="00EC7AAA"/>
    <w:rsid w:val="00EC7ACA"/>
    <w:rsid w:val="00ED0365"/>
    <w:rsid w:val="00ED073E"/>
    <w:rsid w:val="00ED0BF4"/>
    <w:rsid w:val="00ED0E71"/>
    <w:rsid w:val="00ED18EC"/>
    <w:rsid w:val="00ED2378"/>
    <w:rsid w:val="00ED29A6"/>
    <w:rsid w:val="00ED35F3"/>
    <w:rsid w:val="00ED3755"/>
    <w:rsid w:val="00ED525B"/>
    <w:rsid w:val="00ED5337"/>
    <w:rsid w:val="00ED5413"/>
    <w:rsid w:val="00ED59E7"/>
    <w:rsid w:val="00ED7403"/>
    <w:rsid w:val="00ED7AA8"/>
    <w:rsid w:val="00EE057C"/>
    <w:rsid w:val="00EE0858"/>
    <w:rsid w:val="00EE236A"/>
    <w:rsid w:val="00EE2649"/>
    <w:rsid w:val="00EE3015"/>
    <w:rsid w:val="00EE31AF"/>
    <w:rsid w:val="00EE34A1"/>
    <w:rsid w:val="00EE41A1"/>
    <w:rsid w:val="00EE4EF4"/>
    <w:rsid w:val="00EE50C5"/>
    <w:rsid w:val="00EE536C"/>
    <w:rsid w:val="00EE53E7"/>
    <w:rsid w:val="00EE7006"/>
    <w:rsid w:val="00EE71BF"/>
    <w:rsid w:val="00EE7365"/>
    <w:rsid w:val="00EE73E5"/>
    <w:rsid w:val="00EE761C"/>
    <w:rsid w:val="00EE7B44"/>
    <w:rsid w:val="00EE7D04"/>
    <w:rsid w:val="00EE7FB9"/>
    <w:rsid w:val="00EF09AC"/>
    <w:rsid w:val="00EF14D1"/>
    <w:rsid w:val="00EF18F3"/>
    <w:rsid w:val="00EF1DD2"/>
    <w:rsid w:val="00EF3552"/>
    <w:rsid w:val="00EF5177"/>
    <w:rsid w:val="00EF58F2"/>
    <w:rsid w:val="00EF60C8"/>
    <w:rsid w:val="00EF60CB"/>
    <w:rsid w:val="00EF6733"/>
    <w:rsid w:val="00EF6AD7"/>
    <w:rsid w:val="00EF7CCD"/>
    <w:rsid w:val="00F006A9"/>
    <w:rsid w:val="00F009EB"/>
    <w:rsid w:val="00F017FB"/>
    <w:rsid w:val="00F01837"/>
    <w:rsid w:val="00F01F7A"/>
    <w:rsid w:val="00F02736"/>
    <w:rsid w:val="00F02A35"/>
    <w:rsid w:val="00F02DE0"/>
    <w:rsid w:val="00F030A2"/>
    <w:rsid w:val="00F0344E"/>
    <w:rsid w:val="00F03930"/>
    <w:rsid w:val="00F047AC"/>
    <w:rsid w:val="00F04DD4"/>
    <w:rsid w:val="00F0502E"/>
    <w:rsid w:val="00F053FC"/>
    <w:rsid w:val="00F05564"/>
    <w:rsid w:val="00F055F5"/>
    <w:rsid w:val="00F06302"/>
    <w:rsid w:val="00F079CC"/>
    <w:rsid w:val="00F107B5"/>
    <w:rsid w:val="00F1120D"/>
    <w:rsid w:val="00F119C8"/>
    <w:rsid w:val="00F13509"/>
    <w:rsid w:val="00F1360C"/>
    <w:rsid w:val="00F1390D"/>
    <w:rsid w:val="00F139D2"/>
    <w:rsid w:val="00F13C9A"/>
    <w:rsid w:val="00F151EA"/>
    <w:rsid w:val="00F15595"/>
    <w:rsid w:val="00F156A1"/>
    <w:rsid w:val="00F17208"/>
    <w:rsid w:val="00F208B7"/>
    <w:rsid w:val="00F20B24"/>
    <w:rsid w:val="00F20B40"/>
    <w:rsid w:val="00F21368"/>
    <w:rsid w:val="00F21535"/>
    <w:rsid w:val="00F21A7E"/>
    <w:rsid w:val="00F224D7"/>
    <w:rsid w:val="00F226DE"/>
    <w:rsid w:val="00F227F6"/>
    <w:rsid w:val="00F22851"/>
    <w:rsid w:val="00F233B1"/>
    <w:rsid w:val="00F2385E"/>
    <w:rsid w:val="00F24944"/>
    <w:rsid w:val="00F2516C"/>
    <w:rsid w:val="00F2560A"/>
    <w:rsid w:val="00F25B7F"/>
    <w:rsid w:val="00F26251"/>
    <w:rsid w:val="00F2644C"/>
    <w:rsid w:val="00F26992"/>
    <w:rsid w:val="00F26F0E"/>
    <w:rsid w:val="00F2789C"/>
    <w:rsid w:val="00F30A9D"/>
    <w:rsid w:val="00F310A3"/>
    <w:rsid w:val="00F31B8A"/>
    <w:rsid w:val="00F31FDD"/>
    <w:rsid w:val="00F323A8"/>
    <w:rsid w:val="00F33187"/>
    <w:rsid w:val="00F334EB"/>
    <w:rsid w:val="00F34DC1"/>
    <w:rsid w:val="00F34DEA"/>
    <w:rsid w:val="00F35DBE"/>
    <w:rsid w:val="00F3629A"/>
    <w:rsid w:val="00F36B23"/>
    <w:rsid w:val="00F36BFD"/>
    <w:rsid w:val="00F370C9"/>
    <w:rsid w:val="00F37101"/>
    <w:rsid w:val="00F377CE"/>
    <w:rsid w:val="00F40094"/>
    <w:rsid w:val="00F40646"/>
    <w:rsid w:val="00F42591"/>
    <w:rsid w:val="00F426C8"/>
    <w:rsid w:val="00F4348F"/>
    <w:rsid w:val="00F4377C"/>
    <w:rsid w:val="00F44809"/>
    <w:rsid w:val="00F44DE5"/>
    <w:rsid w:val="00F45459"/>
    <w:rsid w:val="00F464F5"/>
    <w:rsid w:val="00F46D5A"/>
    <w:rsid w:val="00F47305"/>
    <w:rsid w:val="00F47852"/>
    <w:rsid w:val="00F5036E"/>
    <w:rsid w:val="00F519A9"/>
    <w:rsid w:val="00F52AF5"/>
    <w:rsid w:val="00F53204"/>
    <w:rsid w:val="00F53860"/>
    <w:rsid w:val="00F53BC9"/>
    <w:rsid w:val="00F54021"/>
    <w:rsid w:val="00F542AA"/>
    <w:rsid w:val="00F543D3"/>
    <w:rsid w:val="00F54A5B"/>
    <w:rsid w:val="00F54B98"/>
    <w:rsid w:val="00F551B0"/>
    <w:rsid w:val="00F55452"/>
    <w:rsid w:val="00F55CC1"/>
    <w:rsid w:val="00F56834"/>
    <w:rsid w:val="00F56A49"/>
    <w:rsid w:val="00F602AB"/>
    <w:rsid w:val="00F60D33"/>
    <w:rsid w:val="00F61136"/>
    <w:rsid w:val="00F611B7"/>
    <w:rsid w:val="00F6146F"/>
    <w:rsid w:val="00F6166A"/>
    <w:rsid w:val="00F624A5"/>
    <w:rsid w:val="00F62D15"/>
    <w:rsid w:val="00F6398A"/>
    <w:rsid w:val="00F63ABA"/>
    <w:rsid w:val="00F63C51"/>
    <w:rsid w:val="00F63D14"/>
    <w:rsid w:val="00F64C5A"/>
    <w:rsid w:val="00F65978"/>
    <w:rsid w:val="00F65F79"/>
    <w:rsid w:val="00F66D81"/>
    <w:rsid w:val="00F67C3E"/>
    <w:rsid w:val="00F70281"/>
    <w:rsid w:val="00F707C2"/>
    <w:rsid w:val="00F707EE"/>
    <w:rsid w:val="00F710EA"/>
    <w:rsid w:val="00F73249"/>
    <w:rsid w:val="00F74615"/>
    <w:rsid w:val="00F746D6"/>
    <w:rsid w:val="00F74CF0"/>
    <w:rsid w:val="00F75115"/>
    <w:rsid w:val="00F75D29"/>
    <w:rsid w:val="00F75F03"/>
    <w:rsid w:val="00F77624"/>
    <w:rsid w:val="00F804E8"/>
    <w:rsid w:val="00F80DF4"/>
    <w:rsid w:val="00F8181F"/>
    <w:rsid w:val="00F8258C"/>
    <w:rsid w:val="00F826FD"/>
    <w:rsid w:val="00F82BC8"/>
    <w:rsid w:val="00F82D7F"/>
    <w:rsid w:val="00F82E77"/>
    <w:rsid w:val="00F83319"/>
    <w:rsid w:val="00F838C1"/>
    <w:rsid w:val="00F83C99"/>
    <w:rsid w:val="00F84433"/>
    <w:rsid w:val="00F844B3"/>
    <w:rsid w:val="00F84C3A"/>
    <w:rsid w:val="00F85662"/>
    <w:rsid w:val="00F86A03"/>
    <w:rsid w:val="00F86E1B"/>
    <w:rsid w:val="00F902E3"/>
    <w:rsid w:val="00F90912"/>
    <w:rsid w:val="00F91DEE"/>
    <w:rsid w:val="00F92334"/>
    <w:rsid w:val="00F937E1"/>
    <w:rsid w:val="00F93EFB"/>
    <w:rsid w:val="00F94647"/>
    <w:rsid w:val="00F9524E"/>
    <w:rsid w:val="00F958CB"/>
    <w:rsid w:val="00F95BEE"/>
    <w:rsid w:val="00F95E95"/>
    <w:rsid w:val="00F966D6"/>
    <w:rsid w:val="00F96B6E"/>
    <w:rsid w:val="00F971CA"/>
    <w:rsid w:val="00F97611"/>
    <w:rsid w:val="00F97B8D"/>
    <w:rsid w:val="00F97BF6"/>
    <w:rsid w:val="00F97F63"/>
    <w:rsid w:val="00FA001C"/>
    <w:rsid w:val="00FA0211"/>
    <w:rsid w:val="00FA12B2"/>
    <w:rsid w:val="00FA197C"/>
    <w:rsid w:val="00FA1B8A"/>
    <w:rsid w:val="00FA39AD"/>
    <w:rsid w:val="00FA3C84"/>
    <w:rsid w:val="00FA40D6"/>
    <w:rsid w:val="00FA46ED"/>
    <w:rsid w:val="00FA4A5E"/>
    <w:rsid w:val="00FA4B22"/>
    <w:rsid w:val="00FA5782"/>
    <w:rsid w:val="00FA5829"/>
    <w:rsid w:val="00FA669C"/>
    <w:rsid w:val="00FA746C"/>
    <w:rsid w:val="00FA7B8D"/>
    <w:rsid w:val="00FB0C83"/>
    <w:rsid w:val="00FB1000"/>
    <w:rsid w:val="00FB1043"/>
    <w:rsid w:val="00FB16A2"/>
    <w:rsid w:val="00FB19D6"/>
    <w:rsid w:val="00FB20F3"/>
    <w:rsid w:val="00FB43AC"/>
    <w:rsid w:val="00FB47EA"/>
    <w:rsid w:val="00FB53EC"/>
    <w:rsid w:val="00FB567E"/>
    <w:rsid w:val="00FB6819"/>
    <w:rsid w:val="00FB703E"/>
    <w:rsid w:val="00FB7C38"/>
    <w:rsid w:val="00FB7F1F"/>
    <w:rsid w:val="00FC054A"/>
    <w:rsid w:val="00FC0790"/>
    <w:rsid w:val="00FC0A0D"/>
    <w:rsid w:val="00FC0F4A"/>
    <w:rsid w:val="00FC1289"/>
    <w:rsid w:val="00FC16C4"/>
    <w:rsid w:val="00FC2C91"/>
    <w:rsid w:val="00FC2FAC"/>
    <w:rsid w:val="00FC3459"/>
    <w:rsid w:val="00FC387F"/>
    <w:rsid w:val="00FC4C6D"/>
    <w:rsid w:val="00FC4DC2"/>
    <w:rsid w:val="00FC5311"/>
    <w:rsid w:val="00FC5340"/>
    <w:rsid w:val="00FC6967"/>
    <w:rsid w:val="00FC6C11"/>
    <w:rsid w:val="00FC7940"/>
    <w:rsid w:val="00FC7B46"/>
    <w:rsid w:val="00FC7B74"/>
    <w:rsid w:val="00FD0CFA"/>
    <w:rsid w:val="00FD1CE7"/>
    <w:rsid w:val="00FD1D4B"/>
    <w:rsid w:val="00FD1F76"/>
    <w:rsid w:val="00FD230C"/>
    <w:rsid w:val="00FD259B"/>
    <w:rsid w:val="00FD30CD"/>
    <w:rsid w:val="00FD3EBF"/>
    <w:rsid w:val="00FD40D5"/>
    <w:rsid w:val="00FD4636"/>
    <w:rsid w:val="00FD46BA"/>
    <w:rsid w:val="00FD4915"/>
    <w:rsid w:val="00FD4F18"/>
    <w:rsid w:val="00FD5D4A"/>
    <w:rsid w:val="00FD6B5B"/>
    <w:rsid w:val="00FE058C"/>
    <w:rsid w:val="00FE05FC"/>
    <w:rsid w:val="00FE0693"/>
    <w:rsid w:val="00FE086E"/>
    <w:rsid w:val="00FE0AF4"/>
    <w:rsid w:val="00FE127F"/>
    <w:rsid w:val="00FE27EE"/>
    <w:rsid w:val="00FE30E1"/>
    <w:rsid w:val="00FE403F"/>
    <w:rsid w:val="00FE43FC"/>
    <w:rsid w:val="00FE520C"/>
    <w:rsid w:val="00FE60ED"/>
    <w:rsid w:val="00FE65C5"/>
    <w:rsid w:val="00FE6DA0"/>
    <w:rsid w:val="00FE6F60"/>
    <w:rsid w:val="00FE707A"/>
    <w:rsid w:val="00FF0C49"/>
    <w:rsid w:val="00FF0FDB"/>
    <w:rsid w:val="00FF1282"/>
    <w:rsid w:val="00FF1339"/>
    <w:rsid w:val="00FF165E"/>
    <w:rsid w:val="00FF1682"/>
    <w:rsid w:val="00FF26C8"/>
    <w:rsid w:val="00FF30D3"/>
    <w:rsid w:val="00FF33D3"/>
    <w:rsid w:val="00FF479B"/>
    <w:rsid w:val="00FF5100"/>
    <w:rsid w:val="00FF5667"/>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E9753431-11C6-4045-8A16-BA6619106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0"/>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59"/>
    <w:rsid w:val="00546F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6A4AF3"/>
    <w:pPr>
      <w:numPr>
        <w:numId w:val="2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78214610">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D7E5A-9284-4C30-B869-9A3F937DE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3297</Words>
  <Characters>18134</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21</cp:revision>
  <cp:lastPrinted>2021-10-01T20:12:00Z</cp:lastPrinted>
  <dcterms:created xsi:type="dcterms:W3CDTF">2021-10-11T16:01:00Z</dcterms:created>
  <dcterms:modified xsi:type="dcterms:W3CDTF">2022-02-04T18:48:00Z</dcterms:modified>
</cp:coreProperties>
</file>