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5CFD4FD2"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A85C24">
        <w:rPr>
          <w:rFonts w:cs="Arial"/>
          <w:b/>
          <w:bCs/>
          <w:sz w:val="24"/>
          <w:szCs w:val="24"/>
        </w:rPr>
        <w:t>053</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1537C83B"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E16C17">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E6F7073"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A85C24">
        <w:rPr>
          <w:rFonts w:cs="Arial"/>
          <w:b/>
          <w:sz w:val="24"/>
          <w:szCs w:val="24"/>
        </w:rPr>
        <w:t>ES</w:t>
      </w:r>
      <w:r w:rsidRPr="007B0581">
        <w:rPr>
          <w:rFonts w:cs="Arial"/>
          <w:b/>
          <w:sz w:val="24"/>
          <w:szCs w:val="24"/>
        </w:rPr>
        <w:t xml:space="preserve"> DEMANDADA</w:t>
      </w:r>
      <w:r w:rsidR="00A85C24">
        <w:rPr>
          <w:rFonts w:cs="Arial"/>
          <w:b/>
          <w:sz w:val="24"/>
          <w:szCs w:val="24"/>
        </w:rPr>
        <w:t>S</w:t>
      </w:r>
      <w:r w:rsidRPr="007B0581">
        <w:rPr>
          <w:rFonts w:cs="Arial"/>
          <w:b/>
          <w:sz w:val="24"/>
          <w:szCs w:val="24"/>
        </w:rPr>
        <w:t>:</w:t>
      </w:r>
      <w:r w:rsidR="00965B3E">
        <w:rPr>
          <w:rFonts w:cs="Arial"/>
          <w:b/>
          <w:sz w:val="24"/>
          <w:szCs w:val="24"/>
        </w:rPr>
        <w:t xml:space="preserve"> </w:t>
      </w:r>
      <w:r w:rsidR="003655F5">
        <w:rPr>
          <w:rFonts w:cs="Arial"/>
          <w:b/>
          <w:sz w:val="24"/>
          <w:szCs w:val="24"/>
        </w:rPr>
        <w:t>POLICIA V</w:t>
      </w:r>
      <w:r w:rsidR="00132F4B">
        <w:rPr>
          <w:rFonts w:cs="Arial"/>
          <w:b/>
          <w:sz w:val="24"/>
          <w:szCs w:val="24"/>
        </w:rPr>
        <w:t>I</w:t>
      </w:r>
      <w:r w:rsidR="003655F5">
        <w:rPr>
          <w:rFonts w:cs="Arial"/>
          <w:b/>
          <w:sz w:val="24"/>
          <w:szCs w:val="24"/>
        </w:rPr>
        <w:t xml:space="preserve">AL </w:t>
      </w:r>
      <w:r w:rsidR="0049486E">
        <w:rPr>
          <w:rFonts w:cs="Arial"/>
          <w:b/>
          <w:sz w:val="24"/>
          <w:szCs w:val="24"/>
        </w:rPr>
        <w:t>ESTATAL</w:t>
      </w:r>
      <w:r w:rsidR="00772A00">
        <w:rPr>
          <w:rFonts w:cs="Arial"/>
          <w:b/>
          <w:sz w:val="24"/>
          <w:szCs w:val="24"/>
        </w:rPr>
        <w:t xml:space="preserve">, </w:t>
      </w:r>
      <w:r w:rsidR="00E16C17">
        <w:rPr>
          <w:rFonts w:cs="Arial"/>
          <w:b/>
          <w:sz w:val="24"/>
          <w:szCs w:val="24"/>
        </w:rPr>
        <w:t>**********</w:t>
      </w:r>
      <w:r w:rsidR="00A85C24">
        <w:rPr>
          <w:rFonts w:cs="Arial"/>
          <w:b/>
          <w:sz w:val="24"/>
          <w:szCs w:val="24"/>
        </w:rPr>
        <w:t xml:space="preserve"> Y DIRECTOR GENERAL DE LA POLICÍA VIAL ESTATAL</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1ABF1E9F"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781514">
        <w:rPr>
          <w:rFonts w:ascii="Arial" w:hAnsi="Arial" w:cs="Arial"/>
          <w:b/>
          <w:sz w:val="24"/>
          <w:szCs w:val="24"/>
        </w:rPr>
        <w:t>VEINTIDÓS</w:t>
      </w:r>
      <w:r w:rsidR="00132F4B">
        <w:rPr>
          <w:rFonts w:ascii="Arial" w:hAnsi="Arial" w:cs="Arial"/>
          <w:b/>
          <w:sz w:val="24"/>
          <w:szCs w:val="24"/>
        </w:rPr>
        <w:t xml:space="preserve"> DE </w:t>
      </w:r>
      <w:r w:rsidR="00083769">
        <w:rPr>
          <w:rFonts w:ascii="Arial" w:hAnsi="Arial" w:cs="Arial"/>
          <w:b/>
          <w:sz w:val="24"/>
          <w:szCs w:val="24"/>
        </w:rPr>
        <w:t>FEBRERO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083769">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55D130C9"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A85C24">
        <w:rPr>
          <w:rFonts w:ascii="Arial" w:hAnsi="Arial" w:cs="Arial"/>
          <w:b/>
          <w:bCs/>
          <w:sz w:val="24"/>
          <w:szCs w:val="24"/>
        </w:rPr>
        <w:t>0053</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E16C17">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E16C17">
        <w:rPr>
          <w:rFonts w:cs="Arial"/>
          <w:b/>
          <w:sz w:val="24"/>
          <w:szCs w:val="24"/>
        </w:rPr>
        <w:t>**********</w:t>
      </w:r>
      <w:r w:rsidR="00AF2E69" w:rsidRPr="007B0581">
        <w:rPr>
          <w:rFonts w:ascii="Arial" w:hAnsi="Arial" w:cs="Arial"/>
          <w:sz w:val="24"/>
          <w:szCs w:val="24"/>
        </w:rPr>
        <w:t xml:space="preserve"> de </w:t>
      </w:r>
      <w:r w:rsidR="00672C7D">
        <w:rPr>
          <w:rFonts w:ascii="Arial" w:hAnsi="Arial" w:cs="Arial"/>
          <w:sz w:val="24"/>
          <w:szCs w:val="24"/>
        </w:rPr>
        <w:t>siete de mayo</w:t>
      </w:r>
      <w:r w:rsidR="00083769">
        <w:rPr>
          <w:rFonts w:ascii="Arial" w:hAnsi="Arial" w:cs="Arial"/>
          <w:sz w:val="24"/>
          <w:szCs w:val="24"/>
        </w:rPr>
        <w:t xml:space="preserve">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672C7D">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E16C17">
        <w:rPr>
          <w:rFonts w:cs="Arial"/>
          <w:b/>
          <w:sz w:val="24"/>
          <w:szCs w:val="24"/>
        </w:rPr>
        <w:t>**********</w:t>
      </w:r>
      <w:r w:rsidR="00150F4B" w:rsidRPr="007B0581">
        <w:rPr>
          <w:rFonts w:ascii="Arial" w:hAnsi="Arial" w:cs="Arial"/>
          <w:sz w:val="24"/>
          <w:szCs w:val="24"/>
        </w:rPr>
        <w:t>,</w:t>
      </w:r>
      <w:r w:rsidR="007D51ED">
        <w:rPr>
          <w:rFonts w:ascii="Arial" w:hAnsi="Arial" w:cs="Arial"/>
          <w:sz w:val="24"/>
          <w:szCs w:val="24"/>
        </w:rPr>
        <w:t xml:space="preserve"> así como en contra del </w:t>
      </w:r>
      <w:r w:rsidR="007D51ED" w:rsidRPr="007D51ED">
        <w:rPr>
          <w:rFonts w:ascii="Arial" w:hAnsi="Arial" w:cs="Arial"/>
          <w:b/>
          <w:bCs/>
          <w:sz w:val="24"/>
          <w:szCs w:val="24"/>
        </w:rPr>
        <w:t>Director General de la Policía Vial Estatal</w:t>
      </w:r>
      <w:r w:rsidR="007D51ED">
        <w:rPr>
          <w:rFonts w:ascii="Arial" w:hAnsi="Arial" w:cs="Arial"/>
          <w:sz w:val="24"/>
          <w:szCs w:val="24"/>
        </w:rPr>
        <w:t>,</w:t>
      </w:r>
      <w:r w:rsidR="00150F4B" w:rsidRPr="007B0581">
        <w:rPr>
          <w:rFonts w:ascii="Arial" w:hAnsi="Arial" w:cs="Arial"/>
          <w:sz w:val="24"/>
          <w:szCs w:val="24"/>
        </w:rPr>
        <w:t xml:space="preserve">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7E915150"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672C7D">
        <w:rPr>
          <w:rFonts w:ascii="Arial" w:hAnsi="Arial" w:cs="Arial"/>
          <w:sz w:val="24"/>
          <w:szCs w:val="24"/>
        </w:rPr>
        <w:t>veintiuno de junio</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E16C17">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132F4B">
        <w:rPr>
          <w:rFonts w:ascii="Arial" w:hAnsi="Arial" w:cs="Arial"/>
          <w:sz w:val="24"/>
          <w:szCs w:val="24"/>
        </w:rPr>
        <w:t>o</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w:t>
      </w:r>
      <w:bookmarkStart w:id="3" w:name="_GoBack"/>
      <w:r w:rsidR="00187FC0">
        <w:rPr>
          <w:rFonts w:ascii="Arial" w:hAnsi="Arial" w:cs="Arial"/>
          <w:sz w:val="24"/>
          <w:szCs w:val="24"/>
        </w:rPr>
        <w:t>folio</w:t>
      </w:r>
      <w:bookmarkEnd w:id="3"/>
      <w:r w:rsidR="00187FC0">
        <w:rPr>
          <w:rFonts w:ascii="Arial" w:hAnsi="Arial" w:cs="Arial"/>
          <w:sz w:val="24"/>
          <w:szCs w:val="24"/>
        </w:rPr>
        <w:t xml:space="preserve"> </w:t>
      </w:r>
      <w:r w:rsidR="00E16C17">
        <w:rPr>
          <w:rFonts w:cs="Arial"/>
          <w:b/>
          <w:sz w:val="24"/>
          <w:szCs w:val="24"/>
        </w:rPr>
        <w:t>**********</w:t>
      </w:r>
      <w:r w:rsidR="00416BB7" w:rsidRPr="007B0581">
        <w:rPr>
          <w:rFonts w:ascii="Arial" w:hAnsi="Arial" w:cs="Arial"/>
          <w:sz w:val="24"/>
          <w:szCs w:val="24"/>
        </w:rPr>
        <w:t xml:space="preserve"> de </w:t>
      </w:r>
      <w:r w:rsidR="00416BB7">
        <w:rPr>
          <w:rFonts w:ascii="Arial" w:hAnsi="Arial" w:cs="Arial"/>
          <w:sz w:val="24"/>
          <w:szCs w:val="24"/>
        </w:rPr>
        <w:t>siete de mayo de dos mil veintiuno</w:t>
      </w:r>
      <w:r w:rsidR="00143AA3" w:rsidRPr="007B0581">
        <w:rPr>
          <w:rFonts w:ascii="Arial" w:hAnsi="Arial" w:cs="Arial"/>
          <w:sz w:val="24"/>
          <w:szCs w:val="24"/>
        </w:rPr>
        <w:t xml:space="preserve">, signado por </w:t>
      </w:r>
      <w:r w:rsidR="00416BB7">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 xml:space="preserve">Vial </w:t>
      </w:r>
      <w:r w:rsidR="00934A09">
        <w:rPr>
          <w:rFonts w:ascii="Arial" w:hAnsi="Arial" w:cs="Arial"/>
          <w:b/>
          <w:bCs/>
          <w:sz w:val="24"/>
          <w:szCs w:val="24"/>
        </w:rPr>
        <w:t>Estatal</w:t>
      </w:r>
      <w:r w:rsidR="00F44507">
        <w:rPr>
          <w:rFonts w:ascii="Arial" w:hAnsi="Arial" w:cs="Arial"/>
          <w:sz w:val="24"/>
          <w:szCs w:val="24"/>
        </w:rPr>
        <w:t xml:space="preserve">, </w:t>
      </w:r>
      <w:r w:rsidR="00934A09">
        <w:rPr>
          <w:rFonts w:ascii="Arial" w:hAnsi="Arial" w:cs="Arial"/>
          <w:sz w:val="24"/>
          <w:szCs w:val="24"/>
        </w:rPr>
        <w:t xml:space="preserve">perteneciente a la Dirección General de la Policía Vial Estatal, </w:t>
      </w:r>
      <w:r w:rsidR="00E16C17">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6220D2B5" w14:textId="6B6A3C08" w:rsidR="00861695"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C0374A">
        <w:rPr>
          <w:rFonts w:ascii="Arial" w:hAnsi="Arial" w:cs="Arial"/>
          <w:b/>
          <w:sz w:val="24"/>
          <w:szCs w:val="24"/>
        </w:rPr>
        <w:t>-</w:t>
      </w:r>
      <w:r w:rsidR="006E2C00" w:rsidRPr="007B0581">
        <w:rPr>
          <w:rFonts w:ascii="Arial" w:hAnsi="Arial" w:cs="Arial"/>
          <w:sz w:val="24"/>
          <w:szCs w:val="24"/>
        </w:rPr>
        <w:t xml:space="preserve"> </w:t>
      </w:r>
      <w:r w:rsidR="00861695">
        <w:rPr>
          <w:rFonts w:ascii="Arial" w:hAnsi="Arial" w:cs="Arial"/>
          <w:sz w:val="24"/>
          <w:szCs w:val="24"/>
        </w:rPr>
        <w:t xml:space="preserve">por acuerdo de </w:t>
      </w:r>
      <w:r w:rsidR="00416BB7">
        <w:rPr>
          <w:rFonts w:ascii="Arial" w:hAnsi="Arial" w:cs="Arial"/>
          <w:sz w:val="24"/>
          <w:szCs w:val="24"/>
        </w:rPr>
        <w:t>veintidós de junio</w:t>
      </w:r>
      <w:r w:rsidR="00861695">
        <w:rPr>
          <w:rFonts w:ascii="Arial" w:hAnsi="Arial" w:cs="Arial"/>
          <w:sz w:val="24"/>
          <w:szCs w:val="24"/>
        </w:rPr>
        <w:t xml:space="preserve"> de dos mil veintiuno</w:t>
      </w:r>
      <w:r w:rsidR="00D60FE8">
        <w:rPr>
          <w:rFonts w:ascii="Arial" w:hAnsi="Arial" w:cs="Arial"/>
          <w:sz w:val="24"/>
          <w:szCs w:val="24"/>
        </w:rPr>
        <w:t>,</w:t>
      </w:r>
      <w:r w:rsidR="00861695">
        <w:rPr>
          <w:rFonts w:ascii="Arial" w:hAnsi="Arial" w:cs="Arial"/>
          <w:sz w:val="24"/>
          <w:szCs w:val="24"/>
        </w:rPr>
        <w:t xml:space="preserve"> </w:t>
      </w:r>
      <w:r w:rsidR="00B4689C" w:rsidRPr="007B0581">
        <w:rPr>
          <w:rFonts w:ascii="Arial" w:hAnsi="Arial" w:cs="Arial"/>
          <w:sz w:val="24"/>
          <w:szCs w:val="24"/>
        </w:rPr>
        <w:t>se admitió a trámite la demanda, ordenándose notificar, emplazar y correr traslado a la</w:t>
      </w:r>
      <w:r w:rsidR="007D51ED">
        <w:rPr>
          <w:rFonts w:ascii="Arial" w:hAnsi="Arial" w:cs="Arial"/>
          <w:sz w:val="24"/>
          <w:szCs w:val="24"/>
        </w:rPr>
        <w:t>s</w:t>
      </w:r>
      <w:r w:rsidR="00B4689C" w:rsidRPr="007B0581">
        <w:rPr>
          <w:rFonts w:ascii="Arial" w:hAnsi="Arial" w:cs="Arial"/>
          <w:sz w:val="24"/>
          <w:szCs w:val="24"/>
        </w:rPr>
        <w:t xml:space="preserve"> autoridad</w:t>
      </w:r>
      <w:r w:rsidR="007D51ED">
        <w:rPr>
          <w:rFonts w:ascii="Arial" w:hAnsi="Arial" w:cs="Arial"/>
          <w:sz w:val="24"/>
          <w:szCs w:val="24"/>
        </w:rPr>
        <w:t>es</w:t>
      </w:r>
      <w:r w:rsidR="00B4689C" w:rsidRPr="007B0581">
        <w:rPr>
          <w:rFonts w:ascii="Arial" w:hAnsi="Arial" w:cs="Arial"/>
          <w:sz w:val="24"/>
          <w:szCs w:val="24"/>
        </w:rPr>
        <w:t xml:space="preserve"> demandada</w:t>
      </w:r>
      <w:r w:rsidR="007D51ED">
        <w:rPr>
          <w:rFonts w:ascii="Arial" w:hAnsi="Arial" w:cs="Arial"/>
          <w:sz w:val="24"/>
          <w:szCs w:val="24"/>
        </w:rPr>
        <w:t>s</w:t>
      </w:r>
      <w:r w:rsidR="00B4689C" w:rsidRPr="007B0581">
        <w:rPr>
          <w:rFonts w:ascii="Arial" w:hAnsi="Arial" w:cs="Arial"/>
          <w:sz w:val="24"/>
          <w:szCs w:val="24"/>
        </w:rPr>
        <w:t>, para que produjera</w:t>
      </w:r>
      <w:r w:rsidR="007D51ED">
        <w:rPr>
          <w:rFonts w:ascii="Arial" w:hAnsi="Arial" w:cs="Arial"/>
          <w:sz w:val="24"/>
          <w:szCs w:val="24"/>
        </w:rPr>
        <w:t>n</w:t>
      </w:r>
      <w:r w:rsidR="00B4689C" w:rsidRPr="007B0581">
        <w:rPr>
          <w:rFonts w:ascii="Arial" w:hAnsi="Arial" w:cs="Arial"/>
          <w:sz w:val="24"/>
          <w:szCs w:val="24"/>
        </w:rPr>
        <w:t xml:space="preserve"> su contestación en los términos de ley.</w:t>
      </w:r>
    </w:p>
    <w:p w14:paraId="120C355A" w14:textId="77777777" w:rsidR="00861695" w:rsidRDefault="00861695" w:rsidP="009B52E2">
      <w:pPr>
        <w:spacing w:line="360" w:lineRule="auto"/>
        <w:ind w:firstLine="567"/>
        <w:jc w:val="both"/>
        <w:rPr>
          <w:rFonts w:ascii="Arial" w:hAnsi="Arial" w:cs="Arial"/>
          <w:sz w:val="24"/>
          <w:szCs w:val="24"/>
        </w:rPr>
      </w:pPr>
    </w:p>
    <w:p w14:paraId="51247D6E" w14:textId="77399E6B" w:rsidR="006E2C00" w:rsidRPr="007B0581" w:rsidRDefault="00D60FE8" w:rsidP="009B52E2">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00B4689C" w:rsidRPr="00B4689C">
        <w:rPr>
          <w:rFonts w:ascii="Arial" w:hAnsi="Arial" w:cs="Arial"/>
          <w:bCs/>
          <w:sz w:val="24"/>
          <w:szCs w:val="24"/>
        </w:rPr>
        <w:t xml:space="preserve">Por acuerdo de </w:t>
      </w:r>
      <w:r w:rsidR="005A53E7">
        <w:rPr>
          <w:rFonts w:ascii="Arial" w:hAnsi="Arial" w:cs="Arial"/>
          <w:bCs/>
          <w:sz w:val="24"/>
          <w:szCs w:val="24"/>
        </w:rPr>
        <w:t>quince de julio</w:t>
      </w:r>
      <w:r w:rsidR="00B4689C" w:rsidRPr="00B4689C">
        <w:rPr>
          <w:rFonts w:ascii="Arial" w:hAnsi="Arial" w:cs="Arial"/>
          <w:bCs/>
          <w:sz w:val="24"/>
          <w:szCs w:val="24"/>
        </w:rPr>
        <w:t xml:space="preserve"> de dos mil veintiuno, se tuvo a la</w:t>
      </w:r>
      <w:r w:rsidR="005A53E7">
        <w:rPr>
          <w:rFonts w:ascii="Arial" w:hAnsi="Arial" w:cs="Arial"/>
          <w:bCs/>
          <w:sz w:val="24"/>
          <w:szCs w:val="24"/>
        </w:rPr>
        <w:t>s</w:t>
      </w:r>
      <w:r w:rsidR="00B4689C" w:rsidRPr="00B4689C">
        <w:rPr>
          <w:rFonts w:ascii="Arial" w:hAnsi="Arial" w:cs="Arial"/>
          <w:bCs/>
          <w:sz w:val="24"/>
          <w:szCs w:val="24"/>
        </w:rPr>
        <w:t xml:space="preserve"> autoridad</w:t>
      </w:r>
      <w:r w:rsidR="005A53E7">
        <w:rPr>
          <w:rFonts w:ascii="Arial" w:hAnsi="Arial" w:cs="Arial"/>
          <w:bCs/>
          <w:sz w:val="24"/>
          <w:szCs w:val="24"/>
        </w:rPr>
        <w:t>es</w:t>
      </w:r>
      <w:r w:rsidR="00B4689C" w:rsidRPr="00B4689C">
        <w:rPr>
          <w:rFonts w:ascii="Arial" w:hAnsi="Arial" w:cs="Arial"/>
          <w:bCs/>
          <w:sz w:val="24"/>
          <w:szCs w:val="24"/>
        </w:rPr>
        <w:t xml:space="preserve"> demandada</w:t>
      </w:r>
      <w:r w:rsidR="005A53E7">
        <w:rPr>
          <w:rFonts w:ascii="Arial" w:hAnsi="Arial" w:cs="Arial"/>
          <w:bCs/>
          <w:sz w:val="24"/>
          <w:szCs w:val="24"/>
        </w:rPr>
        <w:t>s</w:t>
      </w:r>
      <w:r w:rsidR="00B4689C" w:rsidRPr="00B4689C">
        <w:rPr>
          <w:rFonts w:ascii="Arial" w:hAnsi="Arial" w:cs="Arial"/>
          <w:sz w:val="24"/>
          <w:szCs w:val="24"/>
        </w:rPr>
        <w:t xml:space="preserve"> </w:t>
      </w:r>
      <w:r w:rsidR="00B4689C" w:rsidRPr="00B4689C">
        <w:rPr>
          <w:rFonts w:ascii="Arial" w:hAnsi="Arial" w:cs="Arial"/>
          <w:b/>
          <w:bCs/>
          <w:sz w:val="24"/>
          <w:szCs w:val="24"/>
        </w:rPr>
        <w:t xml:space="preserve">Policía Vial Estatal, </w:t>
      </w:r>
      <w:r w:rsidR="00E16C17">
        <w:rPr>
          <w:rFonts w:cs="Arial"/>
          <w:b/>
          <w:sz w:val="24"/>
          <w:szCs w:val="24"/>
        </w:rPr>
        <w:t>**********</w:t>
      </w:r>
      <w:r w:rsidR="005A53E7">
        <w:rPr>
          <w:rFonts w:ascii="Arial" w:hAnsi="Arial" w:cs="Arial"/>
          <w:sz w:val="24"/>
          <w:szCs w:val="24"/>
        </w:rPr>
        <w:t xml:space="preserve">y </w:t>
      </w:r>
      <w:r w:rsidR="005A53E7" w:rsidRPr="00781514">
        <w:rPr>
          <w:rFonts w:ascii="Arial" w:hAnsi="Arial" w:cs="Arial"/>
          <w:b/>
          <w:bCs/>
          <w:sz w:val="24"/>
          <w:szCs w:val="24"/>
        </w:rPr>
        <w:t>Director General de la Policía</w:t>
      </w:r>
      <w:r w:rsidR="00EB4CA8" w:rsidRPr="00781514">
        <w:rPr>
          <w:rFonts w:ascii="Arial" w:hAnsi="Arial" w:cs="Arial"/>
          <w:b/>
          <w:bCs/>
          <w:sz w:val="24"/>
          <w:szCs w:val="24"/>
        </w:rPr>
        <w:t xml:space="preserve"> Vial Estatal</w:t>
      </w:r>
      <w:r w:rsidR="00B4689C" w:rsidRPr="00B4689C">
        <w:rPr>
          <w:rFonts w:ascii="Arial" w:hAnsi="Arial" w:cs="Arial"/>
          <w:bCs/>
          <w:sz w:val="24"/>
          <w:szCs w:val="24"/>
        </w:rPr>
        <w:t>,</w:t>
      </w:r>
      <w:r w:rsidR="00781514">
        <w:rPr>
          <w:rFonts w:ascii="Arial" w:hAnsi="Arial" w:cs="Arial"/>
          <w:bCs/>
          <w:sz w:val="24"/>
          <w:szCs w:val="24"/>
        </w:rPr>
        <w:t xml:space="preserve"> </w:t>
      </w:r>
      <w:r w:rsidR="00E16C17">
        <w:rPr>
          <w:rFonts w:cs="Arial"/>
          <w:b/>
          <w:sz w:val="24"/>
          <w:szCs w:val="24"/>
        </w:rPr>
        <w:t>**********</w:t>
      </w:r>
      <w:r w:rsidR="00781514">
        <w:rPr>
          <w:rFonts w:ascii="Arial" w:hAnsi="Arial" w:cs="Arial"/>
          <w:bCs/>
          <w:sz w:val="24"/>
          <w:szCs w:val="24"/>
        </w:rPr>
        <w:t>,</w:t>
      </w:r>
      <w:r w:rsidR="007D51ED">
        <w:rPr>
          <w:rFonts w:ascii="Arial" w:hAnsi="Arial" w:cs="Arial"/>
          <w:bCs/>
          <w:sz w:val="24"/>
          <w:szCs w:val="24"/>
        </w:rPr>
        <w:t xml:space="preserve"> </w:t>
      </w:r>
      <w:r w:rsidR="00B4689C" w:rsidRPr="00B4689C">
        <w:rPr>
          <w:rFonts w:ascii="Arial" w:hAnsi="Arial" w:cs="Arial"/>
          <w:sz w:val="24"/>
          <w:szCs w:val="24"/>
        </w:rPr>
        <w:t>dando contestación a la demanda en tiempo y forma, por acreditada la pe</w:t>
      </w:r>
      <w:r w:rsidR="00EB4CA8">
        <w:rPr>
          <w:rFonts w:ascii="Arial" w:hAnsi="Arial" w:cs="Arial"/>
          <w:sz w:val="24"/>
          <w:szCs w:val="24"/>
        </w:rPr>
        <w:t>rsonalidad con la que comparecieron</w:t>
      </w:r>
      <w:r w:rsidR="00B4689C" w:rsidRPr="00B4689C">
        <w:rPr>
          <w:rFonts w:ascii="Arial" w:hAnsi="Arial" w:cs="Arial"/>
          <w:sz w:val="24"/>
          <w:szCs w:val="24"/>
        </w:rPr>
        <w:t xml:space="preserve">, haciendo valer sus excepciones y defensas y por admitidas las pruebas ofrecidas, ordenándose correr traslado a la parte actora para los </w:t>
      </w:r>
      <w:r w:rsidR="00B4689C" w:rsidRPr="00B4689C">
        <w:rPr>
          <w:rFonts w:ascii="Arial" w:hAnsi="Arial" w:cs="Arial"/>
          <w:sz w:val="24"/>
          <w:szCs w:val="24"/>
        </w:rPr>
        <w:lastRenderedPageBreak/>
        <w:t>efectos legales correspondientes</w:t>
      </w:r>
      <w:r w:rsidR="00EB4CA8">
        <w:rPr>
          <w:rFonts w:ascii="Arial" w:hAnsi="Arial" w:cs="Arial"/>
          <w:sz w:val="24"/>
          <w:szCs w:val="24"/>
        </w:rPr>
        <w:t>; asimismo se señalaron las once horas del día dos de diciembre de dos mil veintiuno para la celebración de la audiencia final</w:t>
      </w:r>
      <w:r w:rsidR="00B4689C">
        <w:rPr>
          <w:rFonts w:ascii="Arial" w:hAnsi="Arial" w:cs="Arial"/>
          <w:sz w:val="24"/>
          <w:szCs w:val="24"/>
        </w:rPr>
        <w:t>.</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1A4F2A3A" w14:textId="604C6DE8" w:rsidR="00D436C0" w:rsidRDefault="00D60FE8" w:rsidP="009B52E2">
      <w:pPr>
        <w:pStyle w:val="corte4fondo"/>
        <w:ind w:right="51" w:firstLine="567"/>
        <w:rPr>
          <w:rFonts w:cs="Arial"/>
          <w:b/>
          <w:bCs/>
          <w:sz w:val="24"/>
          <w:szCs w:val="24"/>
        </w:rPr>
      </w:pPr>
      <w:r>
        <w:rPr>
          <w:rFonts w:cs="Arial"/>
          <w:b/>
          <w:bCs/>
          <w:sz w:val="24"/>
          <w:szCs w:val="24"/>
        </w:rPr>
        <w:t>CUARTO</w:t>
      </w:r>
      <w:r w:rsidR="00232678" w:rsidRPr="007B0581">
        <w:rPr>
          <w:rFonts w:cs="Arial"/>
          <w:bCs/>
          <w:sz w:val="24"/>
          <w:szCs w:val="24"/>
        </w:rPr>
        <w:t>. -</w:t>
      </w:r>
      <w:r w:rsidR="006E2C00" w:rsidRPr="007B0581">
        <w:rPr>
          <w:rFonts w:cs="Arial"/>
          <w:bCs/>
          <w:sz w:val="24"/>
          <w:szCs w:val="24"/>
        </w:rPr>
        <w:t xml:space="preserve"> </w:t>
      </w:r>
      <w:r w:rsidR="00FC0EFF" w:rsidRPr="007B0581">
        <w:rPr>
          <w:rFonts w:cs="Arial"/>
          <w:sz w:val="24"/>
          <w:szCs w:val="24"/>
          <w:lang w:val="es-ES"/>
        </w:rPr>
        <w:t xml:space="preserve">El </w:t>
      </w:r>
      <w:r w:rsidR="0069167A">
        <w:rPr>
          <w:rFonts w:cs="Arial"/>
          <w:sz w:val="24"/>
          <w:szCs w:val="24"/>
          <w:lang w:val="es-ES"/>
        </w:rPr>
        <w:t>dos</w:t>
      </w:r>
      <w:r w:rsidR="00FC0EFF">
        <w:rPr>
          <w:rFonts w:cs="Arial"/>
          <w:sz w:val="24"/>
          <w:szCs w:val="24"/>
          <w:lang w:val="es-ES"/>
        </w:rPr>
        <w:t xml:space="preserve"> de diciembre</w:t>
      </w:r>
      <w:r w:rsidR="00FC0EFF" w:rsidRPr="007B0581">
        <w:rPr>
          <w:rFonts w:cs="Arial"/>
          <w:sz w:val="24"/>
          <w:szCs w:val="24"/>
          <w:lang w:val="es-ES"/>
        </w:rPr>
        <w:t xml:space="preserve"> de dos mil veintiuno</w:t>
      </w:r>
      <w:r w:rsidR="00FC0EFF" w:rsidRPr="007B0581">
        <w:rPr>
          <w:rFonts w:cs="Arial"/>
          <w:bCs/>
          <w:sz w:val="24"/>
          <w:szCs w:val="24"/>
          <w:lang w:val="es-ES"/>
        </w:rPr>
        <w:t xml:space="preserve">, se llevó a cabo la audiencia final, </w:t>
      </w:r>
      <w:r w:rsidR="00FC0EFF" w:rsidRPr="007B0581">
        <w:rPr>
          <w:rFonts w:cs="Arial"/>
          <w:sz w:val="24"/>
          <w:szCs w:val="24"/>
          <w:lang w:val="es-ES"/>
        </w:rPr>
        <w:t>sin la asistencia de las partes, ni persona alguna que legalmente las representara</w:t>
      </w:r>
      <w:r w:rsidR="00FC0EFF" w:rsidRPr="007B0581">
        <w:rPr>
          <w:rFonts w:cs="Arial"/>
          <w:bCs/>
          <w:sz w:val="24"/>
          <w:szCs w:val="24"/>
          <w:lang w:val="es-ES"/>
        </w:rPr>
        <w:t xml:space="preserve">, </w:t>
      </w:r>
      <w:r w:rsidR="00FC0EFF" w:rsidRPr="00402863">
        <w:rPr>
          <w:rFonts w:cs="Arial"/>
          <w:sz w:val="24"/>
          <w:szCs w:val="24"/>
        </w:rPr>
        <w:t>asentando la Secretaria de Acuerdos de esta Sala, que</w:t>
      </w:r>
      <w:r w:rsidR="00FC0EFF">
        <w:rPr>
          <w:rFonts w:cs="Arial"/>
          <w:sz w:val="24"/>
          <w:szCs w:val="24"/>
        </w:rPr>
        <w:t xml:space="preserve"> </w:t>
      </w:r>
      <w:r w:rsidR="0069167A">
        <w:rPr>
          <w:rFonts w:cs="Arial"/>
          <w:sz w:val="24"/>
          <w:szCs w:val="24"/>
        </w:rPr>
        <w:t>las partes no formularon alegatos</w:t>
      </w:r>
      <w:r w:rsidR="00FC0EFF" w:rsidRPr="00402863">
        <w:rPr>
          <w:rFonts w:cs="Arial"/>
          <w:sz w:val="24"/>
          <w:szCs w:val="24"/>
        </w:rPr>
        <w:t>, por lo que se ordenó citar a las partes a oír sentencia dentro del término de ley, misma que ahora se pronuncia</w:t>
      </w:r>
      <w:r w:rsidR="00FC0EFF">
        <w:rPr>
          <w:rFonts w:cs="Arial"/>
          <w:sz w:val="24"/>
          <w:szCs w:val="24"/>
        </w:rPr>
        <w:t>, y</w:t>
      </w:r>
      <w:r w:rsidR="00FC0EFF" w:rsidRPr="007B0581">
        <w:rPr>
          <w:rFonts w:cs="Arial"/>
          <w:sz w:val="24"/>
          <w:szCs w:val="24"/>
        </w:rPr>
        <w:t>;</w:t>
      </w:r>
    </w:p>
    <w:p w14:paraId="23D674AB" w14:textId="77777777" w:rsidR="00D436C0" w:rsidRDefault="00D436C0" w:rsidP="009B52E2">
      <w:pPr>
        <w:pStyle w:val="corte4fondo"/>
        <w:ind w:right="51" w:firstLine="567"/>
        <w:rPr>
          <w:rFonts w:cs="Arial"/>
          <w:b/>
          <w:bCs/>
          <w:sz w:val="24"/>
          <w:szCs w:val="24"/>
        </w:rPr>
      </w:pPr>
    </w:p>
    <w:p w14:paraId="365C4614" w14:textId="7AA3FAEF" w:rsidR="001056AB" w:rsidRDefault="00201D27" w:rsidP="009B52E2">
      <w:pPr>
        <w:pStyle w:val="corte4fondo"/>
        <w:ind w:right="51" w:firstLine="567"/>
        <w:rPr>
          <w:rFonts w:cs="Arial"/>
          <w:b/>
          <w:bCs/>
          <w:sz w:val="24"/>
          <w:szCs w:val="24"/>
        </w:rPr>
      </w:pPr>
      <w:r w:rsidRPr="007B0581">
        <w:rPr>
          <w:rFonts w:cs="Arial"/>
          <w:b/>
          <w:bCs/>
          <w:sz w:val="24"/>
          <w:szCs w:val="24"/>
        </w:rPr>
        <w:t xml:space="preserve"> </w:t>
      </w:r>
    </w:p>
    <w:p w14:paraId="7FDE9CCE" w14:textId="77777777" w:rsidR="00FC0EFF" w:rsidRPr="007B0581" w:rsidRDefault="00FC0EFF"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72E639F3"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w:t>
      </w:r>
      <w:r w:rsidR="006E33CE">
        <w:rPr>
          <w:rFonts w:ascii="Arial" w:hAnsi="Arial" w:cs="Arial"/>
          <w:sz w:val="24"/>
          <w:szCs w:val="24"/>
        </w:rPr>
        <w:t>tente para conocer y resolver el</w:t>
      </w:r>
      <w:r w:rsidR="00502E44" w:rsidRPr="007B0581">
        <w:rPr>
          <w:rFonts w:ascii="Arial" w:hAnsi="Arial" w:cs="Arial"/>
          <w:sz w:val="24"/>
          <w:szCs w:val="24"/>
        </w:rPr>
        <w:t xml:space="preserve"> presente juicio de nulidad promovido en contra de una resolución atribuida </w:t>
      </w:r>
      <w:r w:rsidR="006965C1">
        <w:rPr>
          <w:rFonts w:ascii="Arial" w:hAnsi="Arial" w:cs="Arial"/>
          <w:sz w:val="24"/>
          <w:szCs w:val="24"/>
        </w:rPr>
        <w:t>a las autoridades estatales</w:t>
      </w:r>
      <w:r w:rsidR="00502E44" w:rsidRPr="007B0581">
        <w:rPr>
          <w:rFonts w:ascii="Arial" w:hAnsi="Arial" w:cs="Arial"/>
          <w:sz w:val="24"/>
          <w:szCs w:val="24"/>
        </w:rPr>
        <w:t>,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79195CD3"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A00C02">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w:t>
      </w:r>
      <w:r w:rsidR="00D93015">
        <w:rPr>
          <w:rFonts w:ascii="Arial" w:hAnsi="Arial" w:cs="Arial"/>
          <w:sz w:val="24"/>
          <w:szCs w:val="24"/>
        </w:rPr>
        <w:t xml:space="preserve"> la</w:t>
      </w:r>
      <w:r w:rsidR="00F80AE6" w:rsidRPr="007B0581">
        <w:rPr>
          <w:rFonts w:ascii="Arial" w:hAnsi="Arial" w:cs="Arial"/>
          <w:sz w:val="24"/>
          <w:szCs w:val="24"/>
        </w:rPr>
        <w:t xml:space="preserve"> </w:t>
      </w:r>
      <w:r w:rsidR="00D93015">
        <w:rPr>
          <w:rFonts w:ascii="Arial" w:hAnsi="Arial" w:cs="Arial"/>
          <w:sz w:val="24"/>
          <w:szCs w:val="24"/>
        </w:rPr>
        <w:t>d</w:t>
      </w:r>
      <w:r w:rsidR="002E4380">
        <w:rPr>
          <w:rFonts w:ascii="Arial" w:hAnsi="Arial" w:cs="Arial"/>
          <w:sz w:val="24"/>
          <w:szCs w:val="24"/>
        </w:rPr>
        <w:t>e</w:t>
      </w:r>
      <w:r w:rsidR="006E33CE">
        <w:rPr>
          <w:rFonts w:ascii="Arial" w:hAnsi="Arial" w:cs="Arial"/>
          <w:sz w:val="24"/>
          <w:szCs w:val="24"/>
        </w:rPr>
        <w:t xml:space="preserve"> las autoridades demandadas,</w:t>
      </w:r>
      <w:r w:rsidR="005F35A7">
        <w:rPr>
          <w:rFonts w:ascii="Arial" w:hAnsi="Arial" w:cs="Arial"/>
          <w:sz w:val="24"/>
          <w:szCs w:val="24"/>
        </w:rPr>
        <w:t xml:space="preserve"> </w:t>
      </w:r>
      <w:r w:rsidR="00D93015">
        <w:rPr>
          <w:rFonts w:ascii="Arial" w:hAnsi="Arial" w:cs="Arial"/>
          <w:sz w:val="24"/>
          <w:szCs w:val="24"/>
        </w:rPr>
        <w:t>en términos de</w:t>
      </w:r>
      <w:r w:rsidR="00634C3C" w:rsidRPr="007B0581">
        <w:rPr>
          <w:rFonts w:ascii="Arial" w:hAnsi="Arial" w:cs="Arial"/>
          <w:sz w:val="24"/>
          <w:szCs w:val="24"/>
        </w:rPr>
        <w:t xml:space="preserve"> lo establecido en </w:t>
      </w:r>
      <w:r w:rsidR="00F51C78">
        <w:rPr>
          <w:rFonts w:ascii="Arial" w:hAnsi="Arial" w:cs="Arial"/>
          <w:sz w:val="24"/>
          <w:szCs w:val="24"/>
        </w:rPr>
        <w:t>los</w:t>
      </w:r>
      <w:r w:rsidR="00634C3C" w:rsidRPr="007B0581">
        <w:rPr>
          <w:rFonts w:ascii="Arial" w:hAnsi="Arial" w:cs="Arial"/>
          <w:sz w:val="24"/>
          <w:szCs w:val="24"/>
        </w:rPr>
        <w:t xml:space="preserve"> artículo</w:t>
      </w:r>
      <w:r w:rsidR="00F51C78">
        <w:rPr>
          <w:rFonts w:ascii="Arial" w:hAnsi="Arial" w:cs="Arial"/>
          <w:sz w:val="24"/>
          <w:szCs w:val="24"/>
        </w:rPr>
        <w:t>s 148 y,</w:t>
      </w:r>
      <w:r w:rsidR="00634C3C" w:rsidRPr="007B0581">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w:t>
      </w:r>
      <w:r w:rsidR="00D93015">
        <w:rPr>
          <w:rFonts w:ascii="Arial" w:hAnsi="Arial" w:cs="Arial"/>
          <w:sz w:val="24"/>
          <w:szCs w:val="24"/>
        </w:rPr>
        <w:t>1 primera parte</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5499E450" w14:textId="407CCD5D" w:rsidR="0012261E" w:rsidRDefault="006E2C00" w:rsidP="006C2E30">
      <w:pPr>
        <w:pStyle w:val="corte4fondo"/>
        <w:ind w:right="51" w:firstLine="567"/>
        <w:rPr>
          <w:rFonts w:cs="Arial"/>
          <w:sz w:val="24"/>
          <w:szCs w:val="24"/>
        </w:rPr>
      </w:pPr>
      <w:r w:rsidRPr="007B0581">
        <w:rPr>
          <w:rFonts w:cs="Arial"/>
          <w:sz w:val="24"/>
          <w:szCs w:val="24"/>
        </w:rPr>
        <w:tab/>
      </w:r>
      <w:r w:rsidRPr="007B0581">
        <w:rPr>
          <w:rFonts w:cs="Arial"/>
          <w:b/>
          <w:sz w:val="24"/>
          <w:szCs w:val="24"/>
        </w:rPr>
        <w:t>TER</w:t>
      </w:r>
      <w:r w:rsidRPr="005B0AE0">
        <w:rPr>
          <w:rFonts w:cs="Arial"/>
          <w:b/>
          <w:sz w:val="24"/>
          <w:szCs w:val="24"/>
        </w:rPr>
        <w:t>CERO</w:t>
      </w:r>
      <w:r w:rsidRPr="007B0581">
        <w:rPr>
          <w:rFonts w:cs="Arial"/>
          <w:b/>
          <w:sz w:val="24"/>
          <w:szCs w:val="24"/>
        </w:rPr>
        <w:t>.-</w:t>
      </w:r>
      <w:r w:rsidRPr="007B0581">
        <w:rPr>
          <w:rFonts w:cs="Arial"/>
          <w:sz w:val="24"/>
          <w:szCs w:val="24"/>
        </w:rPr>
        <w:t xml:space="preserve"> </w:t>
      </w:r>
      <w:r w:rsidR="00B605A1" w:rsidRPr="00D4142D">
        <w:rPr>
          <w:rFonts w:cs="Arial"/>
          <w:sz w:val="24"/>
          <w:szCs w:val="24"/>
        </w:rPr>
        <w:t xml:space="preserve">Esta Sala </w:t>
      </w:r>
      <w:r w:rsidR="00B605A1" w:rsidRPr="00D4142D">
        <w:rPr>
          <w:rFonts w:cs="Arial"/>
          <w:bCs/>
          <w:sz w:val="24"/>
          <w:szCs w:val="24"/>
        </w:rPr>
        <w:t>previo al estudio de fondo del asunto procede analizar, sí en la especie se actualiza alguna causal de improcedencia del juicio de nulidad, ya sea invocada por las partes o bien, alguna que se advierta oficiosamente,</w:t>
      </w:r>
      <w:r w:rsidR="00B605A1">
        <w:rPr>
          <w:rFonts w:cs="Arial"/>
          <w:bCs/>
          <w:sz w:val="24"/>
          <w:szCs w:val="24"/>
        </w:rPr>
        <w:t xml:space="preserve"> en ese sentido </w:t>
      </w:r>
      <w:r w:rsidR="00B605A1" w:rsidRPr="00D62161">
        <w:rPr>
          <w:rFonts w:cs="Arial"/>
          <w:b/>
          <w:sz w:val="24"/>
          <w:szCs w:val="24"/>
        </w:rPr>
        <w:t>SE SOBRESEE</w:t>
      </w:r>
      <w:r w:rsidR="00B605A1">
        <w:rPr>
          <w:rFonts w:cs="Arial"/>
          <w:b/>
          <w:sz w:val="24"/>
          <w:szCs w:val="24"/>
        </w:rPr>
        <w:t xml:space="preserve"> EN</w:t>
      </w:r>
      <w:r w:rsidR="00B605A1" w:rsidRPr="00D62161">
        <w:rPr>
          <w:rFonts w:cs="Arial"/>
          <w:b/>
          <w:sz w:val="24"/>
          <w:szCs w:val="24"/>
        </w:rPr>
        <w:t xml:space="preserve"> EL JUICIO</w:t>
      </w:r>
      <w:r w:rsidR="00B605A1">
        <w:rPr>
          <w:rFonts w:cs="Arial"/>
          <w:bCs/>
          <w:sz w:val="24"/>
          <w:szCs w:val="24"/>
        </w:rPr>
        <w:t xml:space="preserve"> por lo que hace únicamente a la autoridad demandada, </w:t>
      </w:r>
      <w:r w:rsidR="00B605A1">
        <w:rPr>
          <w:rFonts w:cs="Arial"/>
          <w:sz w:val="24"/>
          <w:szCs w:val="24"/>
        </w:rPr>
        <w:t xml:space="preserve">Director General de la Policía Vial Estatal, en virtud a que no es parte en el presente asunto, dado que no </w:t>
      </w:r>
      <w:r w:rsidR="00B605A1" w:rsidRPr="000508C0">
        <w:rPr>
          <w:rFonts w:eastAsiaTheme="minorHAnsi" w:cs="Arial"/>
          <w:sz w:val="24"/>
          <w:szCs w:val="24"/>
          <w:lang w:val="es-MX" w:eastAsia="en-US"/>
        </w:rPr>
        <w:t>dict</w:t>
      </w:r>
      <w:r w:rsidR="00B605A1">
        <w:rPr>
          <w:rFonts w:eastAsiaTheme="minorHAnsi" w:cs="Arial"/>
          <w:sz w:val="24"/>
          <w:szCs w:val="24"/>
          <w:lang w:val="es-MX" w:eastAsia="en-US"/>
        </w:rPr>
        <w:t>ó</w:t>
      </w:r>
      <w:r w:rsidR="00B605A1" w:rsidRPr="000508C0">
        <w:rPr>
          <w:rFonts w:eastAsiaTheme="minorHAnsi" w:cs="Arial"/>
          <w:sz w:val="24"/>
          <w:szCs w:val="24"/>
          <w:lang w:val="es-MX" w:eastAsia="en-US"/>
        </w:rPr>
        <w:t>, orden</w:t>
      </w:r>
      <w:r w:rsidR="00B605A1">
        <w:rPr>
          <w:rFonts w:eastAsiaTheme="minorHAnsi" w:cs="Arial"/>
          <w:sz w:val="24"/>
          <w:szCs w:val="24"/>
          <w:lang w:val="es-MX" w:eastAsia="en-US"/>
        </w:rPr>
        <w:t>ó</w:t>
      </w:r>
      <w:r w:rsidR="00B605A1" w:rsidRPr="000508C0">
        <w:rPr>
          <w:rFonts w:eastAsiaTheme="minorHAnsi" w:cs="Arial"/>
          <w:sz w:val="24"/>
          <w:szCs w:val="24"/>
          <w:lang w:val="es-MX" w:eastAsia="en-US"/>
        </w:rPr>
        <w:t>, ejecut</w:t>
      </w:r>
      <w:r w:rsidR="00B605A1">
        <w:rPr>
          <w:rFonts w:eastAsiaTheme="minorHAnsi" w:cs="Arial"/>
          <w:sz w:val="24"/>
          <w:szCs w:val="24"/>
          <w:lang w:val="es-MX" w:eastAsia="en-US"/>
        </w:rPr>
        <w:t>ó</w:t>
      </w:r>
      <w:r w:rsidR="00B605A1" w:rsidRPr="000508C0">
        <w:rPr>
          <w:rFonts w:eastAsiaTheme="minorHAnsi" w:cs="Arial"/>
          <w:sz w:val="24"/>
          <w:szCs w:val="24"/>
          <w:lang w:val="es-MX" w:eastAsia="en-US"/>
        </w:rPr>
        <w:t xml:space="preserve"> o trat</w:t>
      </w:r>
      <w:r w:rsidR="00B605A1">
        <w:rPr>
          <w:rFonts w:eastAsiaTheme="minorHAnsi" w:cs="Arial"/>
          <w:sz w:val="24"/>
          <w:szCs w:val="24"/>
          <w:lang w:val="es-MX" w:eastAsia="en-US"/>
        </w:rPr>
        <w:t>ó</w:t>
      </w:r>
      <w:r w:rsidR="00B605A1" w:rsidRPr="000508C0">
        <w:rPr>
          <w:rFonts w:eastAsiaTheme="minorHAnsi" w:cs="Arial"/>
          <w:sz w:val="24"/>
          <w:szCs w:val="24"/>
          <w:lang w:val="es-MX" w:eastAsia="en-US"/>
        </w:rPr>
        <w:t xml:space="preserve"> de ejecutar el acto impugnado</w:t>
      </w:r>
      <w:r w:rsidR="00B605A1">
        <w:rPr>
          <w:rFonts w:eastAsiaTheme="minorHAnsi" w:cs="Arial"/>
          <w:sz w:val="24"/>
          <w:szCs w:val="24"/>
          <w:lang w:val="es-MX" w:eastAsia="en-US"/>
        </w:rPr>
        <w:t>, de conformidad con los artículos 163, fracción II,</w:t>
      </w:r>
      <w:r w:rsidR="002B48EE">
        <w:rPr>
          <w:rFonts w:eastAsiaTheme="minorHAnsi" w:cs="Arial"/>
          <w:sz w:val="24"/>
          <w:szCs w:val="24"/>
          <w:lang w:val="es-MX" w:eastAsia="en-US"/>
        </w:rPr>
        <w:t xml:space="preserve"> inciso a),</w:t>
      </w:r>
      <w:r w:rsidR="00B605A1">
        <w:rPr>
          <w:rFonts w:eastAsiaTheme="minorHAnsi" w:cs="Arial"/>
          <w:sz w:val="24"/>
          <w:szCs w:val="24"/>
          <w:lang w:val="es-MX" w:eastAsia="en-US"/>
        </w:rPr>
        <w:t xml:space="preserve"> 161, fracciones II y IX y, 162, fracción II,</w:t>
      </w:r>
      <w:r w:rsidR="00B605A1">
        <w:rPr>
          <w:rFonts w:cs="Arial"/>
          <w:bCs/>
          <w:sz w:val="24"/>
          <w:szCs w:val="24"/>
        </w:rPr>
        <w:t xml:space="preserve"> de la </w:t>
      </w:r>
      <w:r w:rsidR="00B605A1" w:rsidRPr="00D4142D">
        <w:rPr>
          <w:rFonts w:cs="Arial"/>
          <w:bCs/>
          <w:sz w:val="24"/>
          <w:szCs w:val="24"/>
        </w:rPr>
        <w:t>Ley de Procedimiento y Justicia Administrativa para el Estado de Oaxaca</w:t>
      </w:r>
      <w:r w:rsidR="00B605A1">
        <w:rPr>
          <w:rFonts w:cs="Arial"/>
          <w:bCs/>
          <w:sz w:val="24"/>
          <w:szCs w:val="24"/>
        </w:rPr>
        <w:t>.</w:t>
      </w:r>
    </w:p>
    <w:p w14:paraId="403B2A0A" w14:textId="77777777" w:rsidR="006C2E30" w:rsidRPr="007B0581" w:rsidRDefault="006C2E30" w:rsidP="006C2E30">
      <w:pPr>
        <w:pStyle w:val="corte4fondo"/>
        <w:ind w:right="51" w:firstLine="567"/>
        <w:rPr>
          <w:rFonts w:cs="Arial"/>
          <w:sz w:val="24"/>
          <w:szCs w:val="24"/>
        </w:rPr>
      </w:pPr>
    </w:p>
    <w:p w14:paraId="7A5C1C4C" w14:textId="2B66F6FD" w:rsidR="006D0025"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w:t>
      </w:r>
      <w:r w:rsidR="006C2E30">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w:t>
      </w:r>
    </w:p>
    <w:p w14:paraId="061FEE1D" w14:textId="77777777" w:rsidR="006D0025" w:rsidRDefault="006D0025" w:rsidP="009B52E2">
      <w:pPr>
        <w:spacing w:line="360" w:lineRule="auto"/>
        <w:jc w:val="both"/>
        <w:rPr>
          <w:rFonts w:ascii="Arial" w:hAnsi="Arial" w:cs="Arial"/>
          <w:sz w:val="24"/>
          <w:szCs w:val="24"/>
        </w:rPr>
      </w:pPr>
    </w:p>
    <w:p w14:paraId="6513346B" w14:textId="11FE7A72" w:rsidR="00561C2E" w:rsidRPr="007B0581" w:rsidRDefault="006E2C00" w:rsidP="006D0025">
      <w:pPr>
        <w:spacing w:line="360" w:lineRule="auto"/>
        <w:jc w:val="both"/>
        <w:rPr>
          <w:rFonts w:ascii="Arial" w:hAnsi="Arial" w:cs="Arial"/>
          <w:sz w:val="24"/>
          <w:szCs w:val="24"/>
        </w:rPr>
      </w:pPr>
      <w:r w:rsidRPr="007B0581">
        <w:rPr>
          <w:rFonts w:ascii="Arial" w:hAnsi="Arial" w:cs="Arial"/>
          <w:sz w:val="24"/>
          <w:szCs w:val="24"/>
        </w:rPr>
        <w:t xml:space="preserve"> </w:t>
      </w:r>
      <w:r w:rsidR="00561C2E" w:rsidRPr="007B0581">
        <w:rPr>
          <w:rFonts w:ascii="Arial" w:hAnsi="Arial" w:cs="Arial"/>
          <w:sz w:val="24"/>
          <w:szCs w:val="24"/>
          <w:lang w:val="es-MX"/>
        </w:rPr>
        <w:t>Al respecto resulta aplicable</w:t>
      </w:r>
      <w:r w:rsidR="00561C2E"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00561C2E" w:rsidRPr="007B0581">
        <w:rPr>
          <w:rFonts w:ascii="Arial" w:hAnsi="Arial" w:cs="Arial"/>
          <w:i/>
          <w:sz w:val="24"/>
          <w:szCs w:val="24"/>
        </w:rPr>
        <w:t>Semanario Judicial de la Federación y su Gaceta</w:t>
      </w:r>
      <w:r w:rsidR="00561C2E" w:rsidRPr="007B0581">
        <w:rPr>
          <w:rFonts w:ascii="Arial" w:hAnsi="Arial" w:cs="Arial"/>
          <w:sz w:val="24"/>
          <w:szCs w:val="24"/>
        </w:rPr>
        <w:t>, Tomo XXXI, mayo de 2010, página 830, de rubro:</w:t>
      </w:r>
    </w:p>
    <w:p w14:paraId="2CCECB48" w14:textId="6AAC2BD2" w:rsidR="00561C2E" w:rsidRDefault="00561C2E" w:rsidP="00561C2E">
      <w:pPr>
        <w:pStyle w:val="Textonotapie"/>
        <w:widowControl w:val="0"/>
        <w:spacing w:line="360" w:lineRule="auto"/>
        <w:jc w:val="both"/>
        <w:rPr>
          <w:rFonts w:ascii="Arial" w:hAnsi="Arial" w:cs="Arial"/>
          <w:sz w:val="24"/>
          <w:szCs w:val="24"/>
          <w:lang w:eastAsia="es-MX"/>
        </w:rPr>
      </w:pPr>
    </w:p>
    <w:p w14:paraId="6A1A1145" w14:textId="77777777" w:rsidR="006D0025" w:rsidRPr="007B0581" w:rsidRDefault="006D0025"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4795BCA5" w14:textId="6E8484B3" w:rsidR="006C2E30" w:rsidRDefault="006C2E3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E16C17">
        <w:rPr>
          <w:rFonts w:cs="Arial"/>
          <w:b/>
          <w:sz w:val="24"/>
          <w:szCs w:val="24"/>
        </w:rPr>
        <w:t>**********</w:t>
      </w:r>
      <w:r w:rsidR="00561C2E" w:rsidRPr="007B0581">
        <w:rPr>
          <w:rFonts w:ascii="Arial" w:hAnsi="Arial" w:cs="Arial"/>
          <w:sz w:val="24"/>
          <w:szCs w:val="24"/>
        </w:rPr>
        <w:t>, demand</w:t>
      </w:r>
      <w:r w:rsidR="00E87327">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E16C17">
        <w:rPr>
          <w:rFonts w:cs="Arial"/>
          <w:b/>
          <w:sz w:val="24"/>
          <w:szCs w:val="24"/>
        </w:rPr>
        <w:t>**********</w:t>
      </w:r>
      <w:r w:rsidR="007E793B" w:rsidRPr="007B0581">
        <w:rPr>
          <w:rFonts w:ascii="Arial" w:hAnsi="Arial" w:cs="Arial"/>
          <w:sz w:val="24"/>
          <w:szCs w:val="24"/>
        </w:rPr>
        <w:t xml:space="preserve"> de </w:t>
      </w:r>
      <w:r w:rsidR="007E793B">
        <w:rPr>
          <w:rFonts w:ascii="Arial" w:hAnsi="Arial" w:cs="Arial"/>
          <w:sz w:val="24"/>
          <w:szCs w:val="24"/>
        </w:rPr>
        <w:t>siete de mayo de dos mil veintiuno</w:t>
      </w:r>
      <w:r w:rsidR="00D7417A" w:rsidRPr="007B0581">
        <w:rPr>
          <w:rFonts w:ascii="Arial" w:hAnsi="Arial" w:cs="Arial"/>
          <w:sz w:val="24"/>
          <w:szCs w:val="24"/>
        </w:rPr>
        <w:t>, signado por</w:t>
      </w:r>
      <w:r w:rsidR="00146E21">
        <w:rPr>
          <w:rFonts w:ascii="Arial" w:hAnsi="Arial" w:cs="Arial"/>
          <w:sz w:val="24"/>
          <w:szCs w:val="24"/>
        </w:rPr>
        <w:t xml:space="preserve"> </w:t>
      </w:r>
      <w:r w:rsidR="007E793B">
        <w:rPr>
          <w:rFonts w:ascii="Arial" w:hAnsi="Arial" w:cs="Arial"/>
          <w:sz w:val="24"/>
          <w:szCs w:val="24"/>
        </w:rPr>
        <w:t>el</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 xml:space="preserve">olicía Vial </w:t>
      </w:r>
      <w:r w:rsidR="00252748">
        <w:rPr>
          <w:rFonts w:ascii="Arial" w:hAnsi="Arial" w:cs="Arial"/>
          <w:sz w:val="24"/>
          <w:szCs w:val="24"/>
        </w:rPr>
        <w:t>Estatal</w:t>
      </w:r>
      <w:r w:rsidR="00146E21">
        <w:rPr>
          <w:rFonts w:ascii="Arial" w:hAnsi="Arial" w:cs="Arial"/>
          <w:sz w:val="24"/>
          <w:szCs w:val="24"/>
        </w:rPr>
        <w:t xml:space="preserve">, </w:t>
      </w:r>
      <w:r w:rsidR="00E16C17">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7E793B">
        <w:rPr>
          <w:rFonts w:ascii="Arial" w:hAnsi="Arial" w:cs="Arial"/>
          <w:sz w:val="24"/>
          <w:szCs w:val="24"/>
        </w:rPr>
        <w:t xml:space="preserve"> el acta de infracción adolece de los elementos que deben sustentar cualquier acto de autoridad, los cuales </w:t>
      </w:r>
      <w:r w:rsidR="000124E5">
        <w:rPr>
          <w:rFonts w:ascii="Arial" w:hAnsi="Arial" w:cs="Arial"/>
          <w:sz w:val="24"/>
          <w:szCs w:val="24"/>
        </w:rPr>
        <w:t xml:space="preserve">se contienen de forma puntual en los artículos 17 y 18 de </w:t>
      </w:r>
      <w:r w:rsidR="00650BD3">
        <w:rPr>
          <w:rFonts w:ascii="Arial" w:hAnsi="Arial" w:cs="Arial"/>
          <w:sz w:val="24"/>
          <w:szCs w:val="24"/>
        </w:rPr>
        <w:t>la Ley de Procedimiento y Justicia Administrativa</w:t>
      </w:r>
      <w:r w:rsidR="000124E5">
        <w:rPr>
          <w:rFonts w:ascii="Arial" w:hAnsi="Arial" w:cs="Arial"/>
          <w:sz w:val="24"/>
          <w:szCs w:val="24"/>
        </w:rPr>
        <w:t xml:space="preserve"> del Estado de Oaxaca.</w:t>
      </w:r>
    </w:p>
    <w:p w14:paraId="0ADE27B7" w14:textId="77777777" w:rsidR="002807F3" w:rsidRDefault="002807F3" w:rsidP="00417493">
      <w:pPr>
        <w:pStyle w:val="Textonotapie"/>
        <w:widowControl w:val="0"/>
        <w:spacing w:line="360" w:lineRule="auto"/>
        <w:ind w:right="49" w:firstLine="708"/>
        <w:jc w:val="both"/>
        <w:rPr>
          <w:rFonts w:ascii="Arial" w:hAnsi="Arial" w:cs="Arial"/>
          <w:sz w:val="24"/>
          <w:szCs w:val="24"/>
        </w:rPr>
      </w:pPr>
    </w:p>
    <w:p w14:paraId="72BEB5B7" w14:textId="78B27BF0" w:rsidR="00C056DB" w:rsidRDefault="00DF3097" w:rsidP="00FB2395">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7202D5">
        <w:rPr>
          <w:rFonts w:ascii="Arial" w:hAnsi="Arial" w:cs="Arial"/>
          <w:b/>
          <w:bCs/>
          <w:sz w:val="24"/>
          <w:szCs w:val="24"/>
        </w:rPr>
        <w:t>Estatal</w:t>
      </w:r>
      <w:r w:rsidR="00581B9A">
        <w:rPr>
          <w:rFonts w:cs="Arial"/>
          <w:b/>
          <w:bCs/>
          <w:sz w:val="24"/>
          <w:szCs w:val="24"/>
        </w:rPr>
        <w:t xml:space="preserve">, </w:t>
      </w:r>
      <w:r w:rsidR="00E16C17">
        <w:rPr>
          <w:rFonts w:cs="Arial"/>
          <w:b/>
          <w:sz w:val="24"/>
          <w:szCs w:val="24"/>
        </w:rPr>
        <w:t>**********</w:t>
      </w:r>
      <w:r w:rsidR="00CF4E5C" w:rsidRPr="007B0581">
        <w:rPr>
          <w:rFonts w:ascii="Arial" w:hAnsi="Arial" w:cs="Arial"/>
          <w:sz w:val="24"/>
          <w:szCs w:val="24"/>
        </w:rPr>
        <w:t>,</w:t>
      </w:r>
      <w:r w:rsidR="000124E5">
        <w:rPr>
          <w:rFonts w:ascii="Arial" w:hAnsi="Arial" w:cs="Arial"/>
          <w:sz w:val="24"/>
          <w:szCs w:val="24"/>
        </w:rPr>
        <w:t xml:space="preserve"> indica que el acta de infracción fue de acuerdo a los lineamientos establecidos por la Ley de Tránsito y Vialidad del Estado de Oaxaca, así como el Reglamento de la Ley de tránsito Reformada del Estado de Oaxaca, derivado de que el actor violentó las normas que regulan el tránsito de vehículos en el Estado de Oaxaca.        </w:t>
      </w:r>
      <w:r w:rsidR="007202D5">
        <w:rPr>
          <w:rFonts w:ascii="Arial" w:hAnsi="Arial" w:cs="Arial"/>
          <w:sz w:val="24"/>
          <w:szCs w:val="24"/>
        </w:rPr>
        <w:t xml:space="preserve"> </w:t>
      </w:r>
    </w:p>
    <w:p w14:paraId="3BCDA444" w14:textId="77777777" w:rsidR="000124E5" w:rsidRDefault="000124E5" w:rsidP="00FB2395">
      <w:pPr>
        <w:spacing w:line="360" w:lineRule="auto"/>
        <w:ind w:firstLine="708"/>
        <w:jc w:val="both"/>
        <w:rPr>
          <w:rFonts w:ascii="Arial" w:hAnsi="Arial" w:cs="Arial"/>
          <w:sz w:val="24"/>
          <w:szCs w:val="24"/>
        </w:rPr>
      </w:pPr>
    </w:p>
    <w:p w14:paraId="6901141D" w14:textId="57E37D92" w:rsidR="00103A8D" w:rsidRDefault="00140569" w:rsidP="00330BE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B227F8">
        <w:rPr>
          <w:rFonts w:ascii="Arial" w:hAnsi="Arial" w:cs="Arial"/>
          <w:sz w:val="24"/>
          <w:szCs w:val="24"/>
        </w:rPr>
        <w:t>Ahora</w:t>
      </w:r>
      <w:r w:rsidR="008F4ABF" w:rsidRPr="007B0581">
        <w:rPr>
          <w:rFonts w:ascii="Arial" w:hAnsi="Arial" w:cs="Arial"/>
          <w:sz w:val="24"/>
          <w:szCs w:val="24"/>
        </w:rPr>
        <w:t xml:space="preserve">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después de haber realizado</w:t>
      </w:r>
      <w:r w:rsidR="003721CE">
        <w:rPr>
          <w:rFonts w:ascii="Arial" w:hAnsi="Arial" w:cs="Arial"/>
          <w:sz w:val="24"/>
          <w:szCs w:val="24"/>
        </w:rPr>
        <w:t xml:space="preserve"> 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E16C17">
        <w:rPr>
          <w:rFonts w:cs="Arial"/>
          <w:b/>
          <w:sz w:val="24"/>
          <w:szCs w:val="24"/>
        </w:rPr>
        <w:t>**********</w:t>
      </w:r>
      <w:r w:rsidR="00B200F1" w:rsidRPr="007B0581">
        <w:rPr>
          <w:rFonts w:ascii="Arial" w:hAnsi="Arial" w:cs="Arial"/>
          <w:sz w:val="24"/>
          <w:szCs w:val="24"/>
        </w:rPr>
        <w:t xml:space="preserve"> de </w:t>
      </w:r>
      <w:r w:rsidR="00B200F1">
        <w:rPr>
          <w:rFonts w:ascii="Arial" w:hAnsi="Arial" w:cs="Arial"/>
          <w:sz w:val="24"/>
          <w:szCs w:val="24"/>
        </w:rPr>
        <w:t>siete de mayo de dos mil veintiuno</w:t>
      </w:r>
      <w:r w:rsidR="00F44507" w:rsidRPr="007B0581">
        <w:rPr>
          <w:rFonts w:ascii="Arial" w:hAnsi="Arial" w:cs="Arial"/>
          <w:sz w:val="24"/>
          <w:szCs w:val="24"/>
        </w:rPr>
        <w:t>, signado por</w:t>
      </w:r>
      <w:r w:rsidR="00F44507">
        <w:rPr>
          <w:rFonts w:ascii="Arial" w:hAnsi="Arial" w:cs="Arial"/>
          <w:sz w:val="24"/>
          <w:szCs w:val="24"/>
        </w:rPr>
        <w:t xml:space="preserve"> </w:t>
      </w:r>
      <w:r w:rsidR="00B200F1">
        <w:rPr>
          <w:rFonts w:ascii="Arial" w:hAnsi="Arial" w:cs="Arial"/>
          <w:sz w:val="24"/>
          <w:szCs w:val="24"/>
        </w:rPr>
        <w:t>el</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 xml:space="preserve">olicía Vial </w:t>
      </w:r>
      <w:r w:rsidR="00EA1B8D">
        <w:rPr>
          <w:rFonts w:ascii="Arial" w:hAnsi="Arial" w:cs="Arial"/>
          <w:b/>
          <w:bCs/>
          <w:sz w:val="24"/>
          <w:szCs w:val="24"/>
        </w:rPr>
        <w:t>Estata</w:t>
      </w:r>
      <w:r w:rsidR="00EA1B8D" w:rsidRPr="00C63F57">
        <w:rPr>
          <w:rFonts w:ascii="Arial" w:hAnsi="Arial" w:cs="Arial"/>
          <w:b/>
          <w:bCs/>
          <w:sz w:val="24"/>
          <w:szCs w:val="24"/>
        </w:rPr>
        <w:t>l</w:t>
      </w:r>
      <w:r w:rsidR="00F44507">
        <w:rPr>
          <w:rFonts w:ascii="Arial" w:hAnsi="Arial" w:cs="Arial"/>
          <w:sz w:val="24"/>
          <w:szCs w:val="24"/>
        </w:rPr>
        <w:t xml:space="preserve">, </w:t>
      </w:r>
      <w:r w:rsidR="00EA1B8D">
        <w:rPr>
          <w:rFonts w:ascii="Arial" w:hAnsi="Arial" w:cs="Arial"/>
          <w:sz w:val="24"/>
          <w:szCs w:val="24"/>
        </w:rPr>
        <w:t xml:space="preserve">perteneciente a la Dirección General de la Policía Vial Estatal, </w:t>
      </w:r>
      <w:r w:rsidR="00E16C17">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w:t>
      </w:r>
      <w:r w:rsidR="00330BE8" w:rsidRPr="007B0581">
        <w:rPr>
          <w:rFonts w:ascii="Arial" w:hAnsi="Arial" w:cs="Arial"/>
          <w:sz w:val="24"/>
          <w:szCs w:val="24"/>
        </w:rPr>
        <w:t xml:space="preserve">los conceptos de impugnación </w:t>
      </w:r>
      <w:r w:rsidR="00330BE8">
        <w:rPr>
          <w:rFonts w:ascii="Arial" w:hAnsi="Arial" w:cs="Arial"/>
          <w:sz w:val="24"/>
          <w:szCs w:val="24"/>
        </w:rPr>
        <w:t>hechos valer</w:t>
      </w:r>
      <w:r w:rsidR="00330BE8" w:rsidRPr="007B0581">
        <w:rPr>
          <w:rFonts w:ascii="Arial" w:hAnsi="Arial" w:cs="Arial"/>
          <w:sz w:val="24"/>
          <w:szCs w:val="24"/>
        </w:rPr>
        <w:t xml:space="preserve"> por </w:t>
      </w:r>
      <w:r w:rsidR="00330BE8">
        <w:rPr>
          <w:rFonts w:ascii="Arial" w:hAnsi="Arial" w:cs="Arial"/>
          <w:sz w:val="24"/>
          <w:szCs w:val="24"/>
        </w:rPr>
        <w:t>la parte</w:t>
      </w:r>
      <w:r w:rsidR="00330BE8" w:rsidRPr="007B0581">
        <w:rPr>
          <w:rFonts w:ascii="Arial" w:hAnsi="Arial" w:cs="Arial"/>
          <w:sz w:val="24"/>
          <w:szCs w:val="24"/>
        </w:rPr>
        <w:t xml:space="preserve"> actor</w:t>
      </w:r>
      <w:r w:rsidR="00330BE8">
        <w:rPr>
          <w:rFonts w:ascii="Arial" w:hAnsi="Arial" w:cs="Arial"/>
          <w:sz w:val="24"/>
          <w:szCs w:val="24"/>
        </w:rPr>
        <w:t>a</w:t>
      </w:r>
      <w:r w:rsidR="00330BE8" w:rsidRPr="007B0581">
        <w:rPr>
          <w:rFonts w:ascii="Arial" w:hAnsi="Arial" w:cs="Arial"/>
          <w:sz w:val="24"/>
          <w:szCs w:val="24"/>
        </w:rPr>
        <w:t xml:space="preserve"> en el sentido que el acto impugnado </w:t>
      </w:r>
      <w:r w:rsidR="00330BE8" w:rsidRPr="00402863">
        <w:rPr>
          <w:rFonts w:ascii="Arial" w:hAnsi="Arial" w:cs="Arial"/>
          <w:bCs/>
          <w:sz w:val="24"/>
          <w:szCs w:val="24"/>
        </w:rPr>
        <w:t>carece de la debida fundamentación y motivación,</w:t>
      </w:r>
      <w:r w:rsidR="003D4A91">
        <w:rPr>
          <w:rFonts w:ascii="Arial" w:hAnsi="Arial" w:cs="Arial"/>
          <w:bCs/>
          <w:sz w:val="24"/>
          <w:szCs w:val="24"/>
        </w:rPr>
        <w:t xml:space="preserve"> ya </w:t>
      </w:r>
      <w:r w:rsidR="00C37D14">
        <w:rPr>
          <w:rFonts w:ascii="Arial" w:hAnsi="Arial" w:cs="Arial"/>
          <w:bCs/>
          <w:sz w:val="24"/>
          <w:szCs w:val="24"/>
        </w:rPr>
        <w:t>que,</w:t>
      </w:r>
      <w:r w:rsidR="00330BE8">
        <w:rPr>
          <w:rFonts w:ascii="Arial" w:hAnsi="Arial" w:cs="Arial"/>
          <w:bCs/>
          <w:sz w:val="24"/>
          <w:szCs w:val="24"/>
        </w:rPr>
        <w:t xml:space="preserv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w:t>
      </w:r>
      <w:r w:rsidR="00A71B8D">
        <w:rPr>
          <w:rFonts w:ascii="Arial" w:hAnsi="Arial" w:cs="Arial"/>
          <w:bCs/>
          <w:sz w:val="24"/>
          <w:szCs w:val="24"/>
        </w:rPr>
        <w:t xml:space="preserve">, </w:t>
      </w:r>
      <w:r w:rsidR="00330BE8">
        <w:rPr>
          <w:rFonts w:ascii="Arial" w:hAnsi="Arial" w:cs="Arial"/>
          <w:bCs/>
          <w:sz w:val="24"/>
          <w:szCs w:val="24"/>
        </w:rPr>
        <w:t>siendo que ésta</w:t>
      </w:r>
      <w:r w:rsidR="00B42F0A">
        <w:rPr>
          <w:rFonts w:ascii="Arial" w:hAnsi="Arial" w:cs="Arial"/>
          <w:bCs/>
          <w:sz w:val="24"/>
          <w:szCs w:val="24"/>
        </w:rPr>
        <w:t xml:space="preserve"> </w:t>
      </w:r>
      <w:r w:rsidR="00A71B8D">
        <w:rPr>
          <w:rFonts w:ascii="Arial" w:hAnsi="Arial" w:cs="Arial"/>
          <w:bCs/>
          <w:sz w:val="24"/>
          <w:szCs w:val="24"/>
        </w:rPr>
        <w:t>disposici</w:t>
      </w:r>
      <w:r w:rsidR="00673A05">
        <w:rPr>
          <w:rFonts w:ascii="Arial" w:hAnsi="Arial" w:cs="Arial"/>
          <w:bCs/>
          <w:sz w:val="24"/>
          <w:szCs w:val="24"/>
        </w:rPr>
        <w:t>ón</w:t>
      </w:r>
      <w:r w:rsidR="00330BE8">
        <w:rPr>
          <w:rFonts w:ascii="Arial" w:hAnsi="Arial" w:cs="Arial"/>
          <w:bCs/>
          <w:sz w:val="24"/>
          <w:szCs w:val="24"/>
        </w:rPr>
        <w:t xml:space="preserve"> se </w:t>
      </w:r>
      <w:r w:rsidR="00B42F0A">
        <w:rPr>
          <w:rFonts w:ascii="Arial" w:hAnsi="Arial" w:cs="Arial"/>
          <w:bCs/>
          <w:sz w:val="24"/>
          <w:szCs w:val="24"/>
        </w:rPr>
        <w:t>encontraba</w:t>
      </w:r>
      <w:r w:rsidR="00330BE8">
        <w:rPr>
          <w:rFonts w:ascii="Arial" w:hAnsi="Arial" w:cs="Arial"/>
          <w:bCs/>
          <w:sz w:val="24"/>
          <w:szCs w:val="24"/>
        </w:rPr>
        <w:t xml:space="preserve"> abrogada</w:t>
      </w:r>
      <w:r w:rsidR="00A71B8D">
        <w:rPr>
          <w:rFonts w:ascii="Arial" w:hAnsi="Arial" w:cs="Arial"/>
          <w:bCs/>
          <w:sz w:val="24"/>
          <w:szCs w:val="24"/>
        </w:rPr>
        <w:t>s</w:t>
      </w:r>
      <w:r w:rsidR="00330BE8">
        <w:rPr>
          <w:rFonts w:ascii="Arial" w:hAnsi="Arial" w:cs="Arial"/>
          <w:bCs/>
          <w:sz w:val="24"/>
          <w:szCs w:val="24"/>
        </w:rPr>
        <w:t xml:space="preserve"> al momento de la emisión del acto que se combate</w:t>
      </w:r>
      <w:r w:rsidR="00103A8D">
        <w:rPr>
          <w:rFonts w:ascii="Arial" w:hAnsi="Arial" w:cs="Arial"/>
          <w:bCs/>
          <w:sz w:val="24"/>
          <w:szCs w:val="24"/>
        </w:rPr>
        <w:t xml:space="preserve">. Es de señalar que si bien es cierto, el policía vial plasma en el acta de infracción combatida los numerales 18, fracción V y, 75  de la Ley de Tránsito y Vialidad del Estado de Oaxaca, para fundar y motivar su actuar, también lo es que, el plasmar dos leyes; una vigente y otra abrogada, deja en estado de indefensión a la parte actora, pues ésta no cuenta con la certeza de la Ley aplicable al asunto en comento, y en su caso tener la certeza, que la supuesta conducta desplegada se encuentre prescrita y sancionada por la Ley.  </w:t>
      </w:r>
    </w:p>
    <w:p w14:paraId="2D4DEE65" w14:textId="77777777" w:rsidR="00103A8D" w:rsidRDefault="00103A8D" w:rsidP="00330BE8">
      <w:pPr>
        <w:spacing w:line="360" w:lineRule="auto"/>
        <w:ind w:firstLine="709"/>
        <w:contextualSpacing/>
        <w:jc w:val="both"/>
        <w:rPr>
          <w:rFonts w:ascii="Arial" w:hAnsi="Arial" w:cs="Arial"/>
          <w:bCs/>
          <w:sz w:val="24"/>
          <w:szCs w:val="24"/>
        </w:rPr>
      </w:pPr>
    </w:p>
    <w:p w14:paraId="4504A655" w14:textId="77777777" w:rsidR="00103A8D" w:rsidRDefault="00103A8D" w:rsidP="00330BE8">
      <w:pPr>
        <w:spacing w:line="360" w:lineRule="auto"/>
        <w:ind w:firstLine="709"/>
        <w:contextualSpacing/>
        <w:jc w:val="both"/>
        <w:rPr>
          <w:rFonts w:ascii="Arial" w:hAnsi="Arial" w:cs="Arial"/>
          <w:bCs/>
          <w:sz w:val="24"/>
          <w:szCs w:val="24"/>
        </w:rPr>
      </w:pPr>
    </w:p>
    <w:p w14:paraId="02F71F91" w14:textId="35AFC215" w:rsidR="00B42F0A" w:rsidRDefault="00103A8D" w:rsidP="00330BE8">
      <w:pPr>
        <w:spacing w:line="360" w:lineRule="auto"/>
        <w:ind w:firstLine="709"/>
        <w:contextualSpacing/>
        <w:jc w:val="both"/>
        <w:rPr>
          <w:rFonts w:ascii="Arial" w:hAnsi="Arial" w:cs="Arial"/>
          <w:bCs/>
          <w:sz w:val="24"/>
          <w:szCs w:val="24"/>
        </w:rPr>
      </w:pPr>
      <w:r>
        <w:rPr>
          <w:rFonts w:ascii="Arial" w:hAnsi="Arial" w:cs="Arial"/>
          <w:bCs/>
          <w:sz w:val="24"/>
          <w:szCs w:val="24"/>
        </w:rPr>
        <w:t>Aunado a lo antes vertido no se puede considerar que el acto combatido se encuentra debidamente fundado y motivado puesto que la autoridad vial no narra las circunstancias de modo, lugar y tiempo esto es describir de manera clara y sucinta como sucedieron los hechos, relatando la hipótesis legal que lo llevaron a concluir que efectivamente se despleg</w:t>
      </w:r>
      <w:r w:rsidR="00A5759F">
        <w:rPr>
          <w:rFonts w:ascii="Arial" w:hAnsi="Arial" w:cs="Arial"/>
          <w:bCs/>
          <w:sz w:val="24"/>
          <w:szCs w:val="24"/>
        </w:rPr>
        <w:t>ó</w:t>
      </w:r>
      <w:r>
        <w:rPr>
          <w:rFonts w:ascii="Arial" w:hAnsi="Arial" w:cs="Arial"/>
          <w:bCs/>
          <w:sz w:val="24"/>
          <w:szCs w:val="24"/>
        </w:rPr>
        <w:t xml:space="preserve"> la conducta infractora, hecho que no sucedió, esto es, no señaló </w:t>
      </w:r>
      <w:r w:rsidR="00673A05">
        <w:rPr>
          <w:rFonts w:ascii="Arial" w:hAnsi="Arial" w:cs="Arial"/>
          <w:bCs/>
          <w:sz w:val="24"/>
          <w:szCs w:val="24"/>
        </w:rPr>
        <w:t>como</w:t>
      </w:r>
      <w:r>
        <w:rPr>
          <w:rFonts w:ascii="Arial" w:hAnsi="Arial" w:cs="Arial"/>
          <w:bCs/>
          <w:sz w:val="24"/>
          <w:szCs w:val="24"/>
        </w:rPr>
        <w:t xml:space="preserve"> llegó a la conclusión </w:t>
      </w:r>
      <w:r w:rsidR="00673A05">
        <w:rPr>
          <w:rFonts w:ascii="Arial" w:hAnsi="Arial" w:cs="Arial"/>
          <w:bCs/>
          <w:sz w:val="24"/>
          <w:szCs w:val="24"/>
        </w:rPr>
        <w:t xml:space="preserve">de que el actor </w:t>
      </w:r>
      <w:r w:rsidR="00A5759F">
        <w:rPr>
          <w:rFonts w:ascii="Arial" w:hAnsi="Arial" w:cs="Arial"/>
          <w:bCs/>
          <w:sz w:val="24"/>
          <w:szCs w:val="24"/>
        </w:rPr>
        <w:t>efectuó</w:t>
      </w:r>
      <w:r w:rsidR="00673A05">
        <w:rPr>
          <w:rFonts w:ascii="Arial" w:hAnsi="Arial" w:cs="Arial"/>
          <w:bCs/>
          <w:sz w:val="24"/>
          <w:szCs w:val="24"/>
        </w:rPr>
        <w:t xml:space="preserve"> la conducta infractora, </w:t>
      </w:r>
      <w:r>
        <w:rPr>
          <w:rFonts w:ascii="Arial" w:hAnsi="Arial" w:cs="Arial"/>
          <w:bCs/>
          <w:sz w:val="24"/>
          <w:szCs w:val="24"/>
        </w:rPr>
        <w:t xml:space="preserve">ya que el hecho de subrayar el apartado </w:t>
      </w:r>
      <w:r w:rsidR="00673A05">
        <w:rPr>
          <w:rFonts w:ascii="Arial" w:hAnsi="Arial" w:cs="Arial"/>
          <w:bCs/>
          <w:sz w:val="24"/>
          <w:szCs w:val="24"/>
        </w:rPr>
        <w:t>estacionarse en doble fila y mal comportamiento del conductor</w:t>
      </w:r>
      <w:r>
        <w:rPr>
          <w:rFonts w:ascii="Arial" w:hAnsi="Arial" w:cs="Arial"/>
          <w:bCs/>
          <w:sz w:val="24"/>
          <w:szCs w:val="24"/>
        </w:rPr>
        <w:t xml:space="preserve"> y en otro rubro plasmar de puño y letra</w:t>
      </w:r>
      <w:r w:rsidR="00673A05">
        <w:rPr>
          <w:rFonts w:ascii="Arial" w:hAnsi="Arial" w:cs="Arial"/>
          <w:bCs/>
          <w:sz w:val="24"/>
          <w:szCs w:val="24"/>
        </w:rPr>
        <w:t xml:space="preserve"> falta de engomados de verificación ambiental</w:t>
      </w:r>
      <w:r>
        <w:rPr>
          <w:rFonts w:ascii="Arial" w:hAnsi="Arial" w:cs="Arial"/>
          <w:bCs/>
          <w:sz w:val="24"/>
          <w:szCs w:val="24"/>
        </w:rPr>
        <w:t xml:space="preserve">, no es suficiente para considerar que la conducta desplegada por el actor, </w:t>
      </w:r>
      <w:r w:rsidRPr="007D3526">
        <w:rPr>
          <w:rFonts w:ascii="Arial" w:hAnsi="Arial" w:cs="Arial"/>
          <w:bCs/>
          <w:sz w:val="24"/>
          <w:szCs w:val="24"/>
        </w:rPr>
        <w:t>encuadra</w:t>
      </w:r>
      <w:r>
        <w:rPr>
          <w:rFonts w:ascii="Arial" w:hAnsi="Arial" w:cs="Arial"/>
          <w:bCs/>
          <w:sz w:val="24"/>
          <w:szCs w:val="24"/>
        </w:rPr>
        <w:t xml:space="preserve"> en el supuesto legal que se plasmó.</w:t>
      </w:r>
    </w:p>
    <w:p w14:paraId="1CF07F92" w14:textId="515AC0F4" w:rsidR="000C2C02" w:rsidRDefault="000C2C02" w:rsidP="00330BE8">
      <w:pPr>
        <w:spacing w:line="360" w:lineRule="auto"/>
        <w:ind w:firstLine="709"/>
        <w:contextualSpacing/>
        <w:jc w:val="both"/>
        <w:rPr>
          <w:rFonts w:ascii="Arial" w:hAnsi="Arial" w:cs="Arial"/>
          <w:bCs/>
          <w:sz w:val="24"/>
          <w:szCs w:val="24"/>
        </w:rPr>
      </w:pPr>
    </w:p>
    <w:p w14:paraId="6A49583F" w14:textId="3691738D" w:rsidR="006C4757" w:rsidRDefault="006C4757" w:rsidP="006C4757">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w:t>
      </w:r>
      <w:r w:rsidR="00A5759F">
        <w:rPr>
          <w:rFonts w:ascii="Arial" w:hAnsi="Arial" w:cs="Arial"/>
          <w:sz w:val="24"/>
          <w:szCs w:val="24"/>
        </w:rPr>
        <w:t>expuesto</w:t>
      </w:r>
      <w:r>
        <w:rPr>
          <w:rFonts w:ascii="Arial" w:hAnsi="Arial" w:cs="Arial"/>
          <w:sz w:val="24"/>
          <w:szCs w:val="24"/>
        </w:rPr>
        <w:t xml:space="preserve">,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sidR="00E4225F">
        <w:rPr>
          <w:rFonts w:ascii="Arial" w:hAnsi="Arial" w:cs="Arial"/>
          <w:sz w:val="24"/>
          <w:szCs w:val="24"/>
        </w:rPr>
        <w:t>y,</w:t>
      </w:r>
      <w:r>
        <w:rPr>
          <w:rFonts w:ascii="Arial" w:hAnsi="Arial" w:cs="Arial"/>
          <w:sz w:val="24"/>
          <w:szCs w:val="24"/>
        </w:rPr>
        <w:t xml:space="preserve">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E16C17">
        <w:rPr>
          <w:rFonts w:cs="Arial"/>
          <w:b/>
          <w:sz w:val="24"/>
          <w:szCs w:val="24"/>
        </w:rPr>
        <w:t>**********</w:t>
      </w:r>
      <w:r w:rsidRPr="007B0581">
        <w:rPr>
          <w:rFonts w:ascii="Arial" w:hAnsi="Arial" w:cs="Arial"/>
          <w:sz w:val="24"/>
          <w:szCs w:val="24"/>
        </w:rPr>
        <w:t xml:space="preserve"> de </w:t>
      </w:r>
      <w:r>
        <w:rPr>
          <w:rFonts w:ascii="Arial" w:hAnsi="Arial" w:cs="Arial"/>
          <w:sz w:val="24"/>
          <w:szCs w:val="24"/>
        </w:rPr>
        <w:t>siete de mayo de dos mil veintiuno</w:t>
      </w:r>
      <w:r>
        <w:rPr>
          <w:rFonts w:ascii="Arial" w:hAnsi="Arial" w:cs="Arial"/>
          <w:bCs/>
          <w:sz w:val="24"/>
          <w:szCs w:val="24"/>
        </w:rPr>
        <w:t xml:space="preserve">, emitida por </w:t>
      </w:r>
      <w:r w:rsidR="00E16C17">
        <w:rPr>
          <w:rFonts w:cs="Arial"/>
          <w:b/>
          <w:sz w:val="24"/>
          <w:szCs w:val="24"/>
        </w:rPr>
        <w:t>**********</w:t>
      </w:r>
      <w:r>
        <w:rPr>
          <w:rFonts w:ascii="Arial" w:hAnsi="Arial" w:cs="Arial"/>
          <w:bCs/>
          <w:sz w:val="24"/>
          <w:szCs w:val="24"/>
        </w:rPr>
        <w:t xml:space="preserve">, Policía Vial Estatal, por las razones emitidas en el presente considerando. </w:t>
      </w:r>
    </w:p>
    <w:p w14:paraId="1ACB6485" w14:textId="77777777" w:rsidR="006C4757" w:rsidRDefault="006C4757" w:rsidP="006C4757">
      <w:pPr>
        <w:spacing w:line="360" w:lineRule="auto"/>
        <w:ind w:right="51" w:firstLine="567"/>
        <w:jc w:val="both"/>
        <w:rPr>
          <w:rFonts w:ascii="Arial" w:hAnsi="Arial" w:cs="Arial"/>
          <w:bCs/>
          <w:sz w:val="24"/>
          <w:szCs w:val="24"/>
        </w:rPr>
      </w:pPr>
    </w:p>
    <w:p w14:paraId="4B2BCC4C" w14:textId="6728837F" w:rsidR="006C4757" w:rsidRDefault="006C4757" w:rsidP="006C4757">
      <w:pPr>
        <w:spacing w:line="360" w:lineRule="auto"/>
        <w:ind w:firstLine="709"/>
        <w:contextualSpacing/>
        <w:jc w:val="both"/>
        <w:rPr>
          <w:rFonts w:ascii="Arial" w:hAnsi="Arial" w:cs="Arial"/>
          <w:sz w:val="24"/>
          <w:szCs w:val="24"/>
        </w:rPr>
      </w:pPr>
      <w:r>
        <w:rPr>
          <w:rFonts w:ascii="Arial" w:eastAsia="Arial Unicode MS" w:hAnsi="Arial" w:cs="Arial"/>
          <w:sz w:val="24"/>
          <w:szCs w:val="24"/>
        </w:rPr>
        <w:t>Y tomando en consideración que al haberse declarado la nulidad del acto descrito en el párrafo</w:t>
      </w:r>
      <w:r w:rsidR="007D3526">
        <w:rPr>
          <w:rFonts w:ascii="Arial" w:eastAsia="Arial Unicode MS" w:hAnsi="Arial" w:cs="Arial"/>
          <w:sz w:val="24"/>
          <w:szCs w:val="24"/>
        </w:rPr>
        <w:t xml:space="preserve"> próximo</w:t>
      </w:r>
      <w:r>
        <w:rPr>
          <w:rFonts w:ascii="Arial" w:eastAsia="Arial Unicode MS" w:hAnsi="Arial" w:cs="Arial"/>
          <w:sz w:val="24"/>
          <w:szCs w:val="24"/>
        </w:rPr>
        <w:t xml:space="preserve"> anterior, </w:t>
      </w:r>
      <w:r>
        <w:rPr>
          <w:rFonts w:ascii="Arial" w:hAnsi="Arial" w:cs="Arial"/>
          <w:sz w:val="24"/>
          <w:szCs w:val="24"/>
        </w:rPr>
        <w:t xml:space="preserve">y que lo accesorio sigue la surte de lo principal, lo lógico es ordenar a la autoridad demandada </w:t>
      </w:r>
      <w:r w:rsidR="00031E58">
        <w:rPr>
          <w:rFonts w:ascii="Arial" w:hAnsi="Arial" w:cs="Arial"/>
          <w:sz w:val="24"/>
          <w:szCs w:val="24"/>
        </w:rPr>
        <w:t>P</w:t>
      </w:r>
      <w:r w:rsidR="00031E58" w:rsidRPr="00CA38B8">
        <w:rPr>
          <w:rFonts w:ascii="Arial" w:hAnsi="Arial" w:cs="Arial"/>
          <w:sz w:val="24"/>
          <w:szCs w:val="24"/>
        </w:rPr>
        <w:t xml:space="preserve">olicía Vial </w:t>
      </w:r>
      <w:r w:rsidR="00031E58">
        <w:rPr>
          <w:rFonts w:ascii="Arial" w:hAnsi="Arial" w:cs="Arial"/>
          <w:sz w:val="24"/>
          <w:szCs w:val="24"/>
        </w:rPr>
        <w:t xml:space="preserve">Estatal, </w:t>
      </w:r>
      <w:r w:rsidR="00E16C17">
        <w:rPr>
          <w:rFonts w:cs="Arial"/>
          <w:b/>
          <w:sz w:val="24"/>
          <w:szCs w:val="24"/>
        </w:rPr>
        <w:t>**********</w:t>
      </w:r>
      <w:r w:rsidR="008F6AB8">
        <w:rPr>
          <w:rFonts w:ascii="Arial" w:hAnsi="Arial" w:cs="Arial"/>
          <w:sz w:val="24"/>
          <w:szCs w:val="24"/>
        </w:rPr>
        <w:t>,</w:t>
      </w:r>
      <w:r>
        <w:rPr>
          <w:rFonts w:ascii="Arial" w:hAnsi="Arial" w:cs="Arial"/>
          <w:sz w:val="24"/>
          <w:szCs w:val="24"/>
        </w:rPr>
        <w:t xml:space="preserve"> que una vez que haya causado estado la presente sentencia,</w:t>
      </w:r>
      <w:r w:rsidR="00031E58">
        <w:rPr>
          <w:rFonts w:ascii="Arial" w:hAnsi="Arial" w:cs="Arial"/>
          <w:sz w:val="24"/>
          <w:szCs w:val="24"/>
        </w:rPr>
        <w:t xml:space="preserve"> </w:t>
      </w:r>
      <w:r w:rsidR="00F208B3">
        <w:rPr>
          <w:rFonts w:ascii="Arial" w:hAnsi="Arial" w:cs="Arial"/>
          <w:sz w:val="24"/>
          <w:szCs w:val="24"/>
        </w:rPr>
        <w:t>a través de</w:t>
      </w:r>
      <w:r w:rsidR="00031E58">
        <w:rPr>
          <w:rFonts w:ascii="Arial" w:hAnsi="Arial" w:cs="Arial"/>
          <w:sz w:val="24"/>
          <w:szCs w:val="24"/>
        </w:rPr>
        <w:t xml:space="preserve"> su superior jerárquico</w:t>
      </w:r>
      <w:r w:rsidR="00F208B3">
        <w:rPr>
          <w:rFonts w:ascii="Arial" w:hAnsi="Arial" w:cs="Arial"/>
          <w:sz w:val="24"/>
          <w:szCs w:val="24"/>
        </w:rPr>
        <w:t>, realice las gestiones necesarias ante la Secretaría de Finanzas</w:t>
      </w:r>
      <w:r w:rsidR="007D3526">
        <w:rPr>
          <w:rFonts w:ascii="Arial" w:hAnsi="Arial" w:cs="Arial"/>
          <w:sz w:val="24"/>
          <w:szCs w:val="24"/>
        </w:rPr>
        <w:t xml:space="preserve"> del Estado de Oaxaca</w:t>
      </w:r>
      <w:r w:rsidR="00031E58">
        <w:rPr>
          <w:rFonts w:ascii="Arial" w:hAnsi="Arial" w:cs="Arial"/>
          <w:sz w:val="24"/>
          <w:szCs w:val="24"/>
        </w:rPr>
        <w:t xml:space="preserve"> a fin de que</w:t>
      </w:r>
      <w:r w:rsidR="005B0AE0">
        <w:rPr>
          <w:rFonts w:ascii="Arial" w:hAnsi="Arial" w:cs="Arial"/>
          <w:sz w:val="24"/>
          <w:szCs w:val="24"/>
        </w:rPr>
        <w:t xml:space="preserve"> se</w:t>
      </w:r>
      <w:r w:rsidR="001C18C9">
        <w:rPr>
          <w:rFonts w:ascii="Arial" w:hAnsi="Arial" w:cs="Arial"/>
          <w:sz w:val="24"/>
          <w:szCs w:val="24"/>
        </w:rPr>
        <w:t xml:space="preserve"> le</w:t>
      </w:r>
      <w:r w:rsidR="00031E58">
        <w:rPr>
          <w:rFonts w:ascii="Arial" w:hAnsi="Arial" w:cs="Arial"/>
          <w:sz w:val="24"/>
          <w:szCs w:val="24"/>
        </w:rPr>
        <w:t xml:space="preserve"> reintegre</w:t>
      </w:r>
      <w:r w:rsidR="001C18C9">
        <w:rPr>
          <w:rFonts w:ascii="Arial" w:hAnsi="Arial" w:cs="Arial"/>
          <w:sz w:val="24"/>
          <w:szCs w:val="24"/>
        </w:rPr>
        <w:t xml:space="preserve"> al actor </w:t>
      </w:r>
      <w:r w:rsidR="00E16C17">
        <w:rPr>
          <w:rFonts w:cs="Arial"/>
          <w:b/>
          <w:sz w:val="24"/>
          <w:szCs w:val="24"/>
        </w:rPr>
        <w:t>**********</w:t>
      </w:r>
      <w:r w:rsidR="004D1BE3">
        <w:rPr>
          <w:rFonts w:ascii="Arial" w:hAnsi="Arial" w:cs="Arial"/>
          <w:sz w:val="24"/>
          <w:szCs w:val="24"/>
        </w:rPr>
        <w:t>,</w:t>
      </w:r>
      <w:r w:rsidR="001C18C9">
        <w:rPr>
          <w:rFonts w:ascii="Arial" w:hAnsi="Arial" w:cs="Arial"/>
          <w:sz w:val="24"/>
          <w:szCs w:val="24"/>
        </w:rPr>
        <w:t xml:space="preserve"> la cantidad</w:t>
      </w:r>
      <w:r w:rsidR="004D1BE3">
        <w:rPr>
          <w:rFonts w:ascii="Arial" w:hAnsi="Arial" w:cs="Arial"/>
          <w:sz w:val="24"/>
          <w:szCs w:val="24"/>
        </w:rPr>
        <w:t xml:space="preserve"> </w:t>
      </w:r>
      <w:r>
        <w:rPr>
          <w:rFonts w:ascii="Arial" w:hAnsi="Arial" w:cs="Arial"/>
          <w:sz w:val="24"/>
          <w:szCs w:val="24"/>
        </w:rPr>
        <w:t>de $</w:t>
      </w:r>
      <w:r w:rsidR="008F31CB">
        <w:rPr>
          <w:rFonts w:ascii="Arial" w:hAnsi="Arial" w:cs="Arial"/>
          <w:sz w:val="24"/>
          <w:szCs w:val="24"/>
        </w:rPr>
        <w:t>675</w:t>
      </w:r>
      <w:r>
        <w:rPr>
          <w:rFonts w:ascii="Arial" w:hAnsi="Arial" w:cs="Arial"/>
          <w:sz w:val="24"/>
          <w:szCs w:val="24"/>
        </w:rPr>
        <w:t>.00 (</w:t>
      </w:r>
      <w:r w:rsidR="008F31CB">
        <w:rPr>
          <w:rFonts w:ascii="Arial" w:hAnsi="Arial" w:cs="Arial"/>
          <w:sz w:val="24"/>
          <w:szCs w:val="24"/>
        </w:rPr>
        <w:t>seiscientos setenta y cinco</w:t>
      </w:r>
      <w:r>
        <w:rPr>
          <w:rFonts w:ascii="Arial" w:hAnsi="Arial" w:cs="Arial"/>
          <w:sz w:val="24"/>
          <w:szCs w:val="24"/>
        </w:rPr>
        <w:t xml:space="preserve"> pesos 00/100 Moneda Nacional</w:t>
      </w:r>
      <w:r w:rsidR="008F31CB">
        <w:rPr>
          <w:rFonts w:ascii="Arial" w:hAnsi="Arial" w:cs="Arial"/>
          <w:sz w:val="24"/>
          <w:szCs w:val="24"/>
        </w:rPr>
        <w:t>)</w:t>
      </w:r>
      <w:r>
        <w:rPr>
          <w:rFonts w:ascii="Arial" w:hAnsi="Arial" w:cs="Arial"/>
          <w:sz w:val="24"/>
          <w:szCs w:val="24"/>
        </w:rPr>
        <w:t xml:space="preserve">, misma que pagó el </w:t>
      </w:r>
      <w:r w:rsidR="008F31CB">
        <w:rPr>
          <w:rFonts w:ascii="Arial" w:hAnsi="Arial" w:cs="Arial"/>
          <w:sz w:val="24"/>
          <w:szCs w:val="24"/>
        </w:rPr>
        <w:t>catorce de mayo</w:t>
      </w:r>
      <w:r>
        <w:rPr>
          <w:rFonts w:ascii="Arial" w:hAnsi="Arial" w:cs="Arial"/>
          <w:sz w:val="24"/>
          <w:szCs w:val="24"/>
        </w:rPr>
        <w:t xml:space="preserve"> de dos mil veintiuno, por concepto de multa por infracciones a la Ley de Tránsito Reformada</w:t>
      </w:r>
      <w:r w:rsidR="001C18C9">
        <w:rPr>
          <w:rFonts w:ascii="Arial" w:hAnsi="Arial" w:cs="Arial"/>
          <w:sz w:val="24"/>
          <w:szCs w:val="24"/>
        </w:rPr>
        <w:t xml:space="preserve">; </w:t>
      </w:r>
      <w:r w:rsidR="00D850A2">
        <w:rPr>
          <w:rFonts w:ascii="Arial" w:hAnsi="Arial" w:cs="Arial"/>
          <w:bCs/>
          <w:sz w:val="24"/>
          <w:szCs w:val="24"/>
        </w:rPr>
        <w:t>en el entendido que, hasta en tanto se haya efectuado la devolución de la cantidad antes descrita se tendrá por cumplida esta sentencia.</w:t>
      </w:r>
    </w:p>
    <w:p w14:paraId="05D96AB3" w14:textId="77777777" w:rsidR="008F31CB" w:rsidRDefault="008F31CB" w:rsidP="008F31CB">
      <w:pPr>
        <w:spacing w:line="360" w:lineRule="auto"/>
        <w:ind w:firstLine="709"/>
        <w:contextualSpacing/>
        <w:jc w:val="both"/>
        <w:rPr>
          <w:rFonts w:ascii="Arial" w:hAnsi="Arial" w:cs="Arial"/>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14:paraId="6CE4B4E6" w14:textId="551C54F8" w:rsidR="00850569" w:rsidRDefault="00850569" w:rsidP="00330BE8">
      <w:pPr>
        <w:spacing w:line="360" w:lineRule="auto"/>
        <w:ind w:firstLine="709"/>
        <w:contextualSpacing/>
        <w:jc w:val="both"/>
        <w:rPr>
          <w:rFonts w:ascii="Arial" w:hAnsi="Arial" w:cs="Arial"/>
          <w:bCs/>
          <w:sz w:val="24"/>
          <w:szCs w:val="24"/>
        </w:rPr>
      </w:pPr>
    </w:p>
    <w:p w14:paraId="15DA6A8E" w14:textId="52CF4A91" w:rsidR="009874AA" w:rsidRDefault="00511B8A" w:rsidP="009874AA">
      <w:pPr>
        <w:spacing w:line="360" w:lineRule="auto"/>
        <w:ind w:firstLine="708"/>
        <w:jc w:val="both"/>
        <w:rPr>
          <w:rFonts w:ascii="Arial" w:hAnsi="Arial" w:cs="Arial"/>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w:t>
      </w:r>
      <w:r w:rsidR="00440E1F">
        <w:rPr>
          <w:rFonts w:ascii="Arial" w:hAnsi="Arial" w:cs="Arial"/>
          <w:sz w:val="24"/>
          <w:szCs w:val="24"/>
        </w:rPr>
        <w:t>ó</w:t>
      </w:r>
      <w:r w:rsidR="009C5784">
        <w:rPr>
          <w:rFonts w:ascii="Arial" w:hAnsi="Arial" w:cs="Arial"/>
          <w:sz w:val="24"/>
          <w:szCs w:val="24"/>
        </w:rPr>
        <w:t xml:space="preserve">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E16C17">
        <w:rPr>
          <w:rFonts w:cs="Arial"/>
          <w:b/>
          <w:sz w:val="24"/>
          <w:szCs w:val="24"/>
        </w:rPr>
        <w:t>**********</w:t>
      </w:r>
      <w:r w:rsidR="00237766" w:rsidRPr="007B0581">
        <w:rPr>
          <w:rFonts w:ascii="Arial" w:hAnsi="Arial" w:cs="Arial"/>
          <w:sz w:val="24"/>
          <w:szCs w:val="24"/>
        </w:rPr>
        <w:t xml:space="preserve"> de </w:t>
      </w:r>
      <w:r w:rsidR="008952E2">
        <w:rPr>
          <w:rFonts w:ascii="Arial" w:hAnsi="Arial" w:cs="Arial"/>
          <w:sz w:val="24"/>
          <w:szCs w:val="24"/>
        </w:rPr>
        <w:t>siete de mayo</w:t>
      </w:r>
      <w:r w:rsidR="00237766">
        <w:rPr>
          <w:rFonts w:ascii="Arial" w:hAnsi="Arial" w:cs="Arial"/>
          <w:sz w:val="24"/>
          <w:szCs w:val="24"/>
        </w:rPr>
        <w:t xml:space="preserve"> de dos mil veintiuno</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8952E2">
        <w:rPr>
          <w:rFonts w:ascii="Arial" w:hAnsi="Arial" w:cs="Arial"/>
          <w:sz w:val="24"/>
          <w:szCs w:val="24"/>
        </w:rPr>
        <w:t>el</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114F56">
        <w:rPr>
          <w:rFonts w:ascii="Arial" w:hAnsi="Arial" w:cs="Arial"/>
          <w:b/>
          <w:bCs/>
          <w:sz w:val="24"/>
          <w:szCs w:val="24"/>
        </w:rPr>
        <w:t>Estatal</w:t>
      </w:r>
      <w:r w:rsidR="0010270B">
        <w:rPr>
          <w:rFonts w:ascii="Arial" w:hAnsi="Arial" w:cs="Arial"/>
          <w:sz w:val="24"/>
          <w:szCs w:val="24"/>
        </w:rPr>
        <w:t xml:space="preserve">, </w:t>
      </w:r>
      <w:r w:rsidR="00E16C17">
        <w:rPr>
          <w:rFonts w:cs="Arial"/>
          <w:b/>
          <w:sz w:val="24"/>
          <w:szCs w:val="24"/>
        </w:rPr>
        <w:t>**********</w:t>
      </w:r>
      <w:r w:rsidRPr="00A84B6D">
        <w:rPr>
          <w:rFonts w:ascii="Arial" w:hAnsi="Arial" w:cs="Arial"/>
          <w:bCs/>
          <w:sz w:val="24"/>
          <w:szCs w:val="24"/>
        </w:rPr>
        <w:t xml:space="preserve">, </w:t>
      </w:r>
      <w:r w:rsidR="00114F56">
        <w:rPr>
          <w:rFonts w:ascii="Arial" w:hAnsi="Arial" w:cs="Arial"/>
          <w:sz w:val="24"/>
          <w:szCs w:val="24"/>
        </w:rPr>
        <w:t xml:space="preserve">perteneciente a la Dirección General de la Policía Vial Estatal, </w:t>
      </w:r>
      <w:r w:rsidR="008F31CB" w:rsidRPr="00A84B6D">
        <w:rPr>
          <w:rFonts w:ascii="Arial" w:hAnsi="Arial" w:cs="Arial"/>
          <w:bCs/>
          <w:sz w:val="24"/>
          <w:szCs w:val="24"/>
        </w:rPr>
        <w:t xml:space="preserve">ordenándose </w:t>
      </w:r>
      <w:r w:rsidR="008F31CB">
        <w:rPr>
          <w:rFonts w:ascii="Arial" w:hAnsi="Arial" w:cs="Arial"/>
          <w:bCs/>
          <w:sz w:val="24"/>
          <w:szCs w:val="24"/>
        </w:rPr>
        <w:t>la devoluci</w:t>
      </w:r>
      <w:r w:rsidR="009874AA">
        <w:rPr>
          <w:rFonts w:ascii="Arial" w:hAnsi="Arial" w:cs="Arial"/>
          <w:bCs/>
          <w:sz w:val="24"/>
          <w:szCs w:val="24"/>
        </w:rPr>
        <w:t>ón</w:t>
      </w:r>
      <w:r w:rsidR="008F31CB">
        <w:rPr>
          <w:rFonts w:ascii="Arial" w:hAnsi="Arial" w:cs="Arial"/>
          <w:bCs/>
          <w:sz w:val="24"/>
          <w:szCs w:val="24"/>
        </w:rPr>
        <w:t xml:space="preserve"> </w:t>
      </w:r>
      <w:r w:rsidR="009874AA">
        <w:rPr>
          <w:rFonts w:ascii="Arial" w:hAnsi="Arial" w:cs="Arial"/>
          <w:sz w:val="24"/>
          <w:szCs w:val="24"/>
        </w:rPr>
        <w:t>que se declaró  procedente</w:t>
      </w:r>
      <w:r w:rsidR="008F31CB" w:rsidRPr="007B0581">
        <w:rPr>
          <w:rFonts w:ascii="Arial" w:hAnsi="Arial" w:cs="Arial"/>
          <w:sz w:val="24"/>
          <w:szCs w:val="24"/>
        </w:rPr>
        <w:t xml:space="preserve"> en el presente fallo</w:t>
      </w:r>
      <w:r w:rsidR="008F31CB">
        <w:rPr>
          <w:rFonts w:ascii="Arial" w:hAnsi="Arial" w:cs="Arial"/>
          <w:sz w:val="24"/>
          <w:szCs w:val="24"/>
        </w:rPr>
        <w:t>.</w:t>
      </w:r>
      <w:r w:rsidR="008F31CB">
        <w:rPr>
          <w:rFonts w:ascii="Arial" w:hAnsi="Arial" w:cs="Arial"/>
          <w:sz w:val="24"/>
          <w:szCs w:val="24"/>
        </w:rPr>
        <w:tab/>
      </w:r>
      <w:r w:rsidR="008F31CB">
        <w:rPr>
          <w:rFonts w:ascii="Arial" w:hAnsi="Arial" w:cs="Arial"/>
          <w:sz w:val="24"/>
          <w:szCs w:val="24"/>
        </w:rPr>
        <w:tab/>
      </w:r>
    </w:p>
    <w:p w14:paraId="65D665FF" w14:textId="773690B1" w:rsidR="00E61158" w:rsidRPr="007B0581" w:rsidRDefault="008F31CB" w:rsidP="009874AA">
      <w:pPr>
        <w:spacing w:line="360" w:lineRule="auto"/>
        <w:ind w:firstLine="70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bookmarkEnd w:id="4"/>
      <w:r w:rsidR="00997234" w:rsidRPr="00516A40">
        <w:rPr>
          <w:rFonts w:ascii="Arial" w:hAnsi="Arial" w:cs="Arial"/>
          <w:b/>
          <w:sz w:val="24"/>
          <w:szCs w:val="24"/>
        </w:rPr>
        <w:t>QUINTO.-</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8952E2">
        <w:rPr>
          <w:rFonts w:ascii="Arial" w:hAnsi="Arial" w:cs="Arial"/>
          <w:b/>
          <w:sz w:val="24"/>
          <w:szCs w:val="24"/>
        </w:rPr>
        <w:t xml:space="preserve"> no se</w:t>
      </w:r>
      <w:r w:rsidR="00BE5D8D" w:rsidRPr="007B0581">
        <w:rPr>
          <w:rFonts w:ascii="Arial" w:hAnsi="Arial" w:cs="Arial"/>
          <w:b/>
          <w:sz w:val="24"/>
          <w:szCs w:val="24"/>
        </w:rPr>
        <w:t xml:space="preserv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7C2694F4"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B605A1" w:rsidRPr="007D3526">
        <w:rPr>
          <w:rFonts w:ascii="Arial" w:eastAsia="Calibri" w:hAnsi="Arial" w:cs="Arial"/>
          <w:b/>
          <w:bCs/>
          <w:color w:val="000000"/>
          <w:sz w:val="24"/>
          <w:szCs w:val="24"/>
          <w:lang w:val="es-MX" w:eastAsia="en-US"/>
        </w:rPr>
        <w:t>SE SOBRESEE</w:t>
      </w:r>
      <w:r w:rsidR="00B605A1">
        <w:rPr>
          <w:rFonts w:ascii="Arial" w:eastAsia="Calibri" w:hAnsi="Arial" w:cs="Arial"/>
          <w:b/>
          <w:bCs/>
          <w:color w:val="000000"/>
          <w:sz w:val="24"/>
          <w:szCs w:val="24"/>
          <w:lang w:val="es-MX" w:eastAsia="en-US"/>
        </w:rPr>
        <w:t xml:space="preserve"> </w:t>
      </w:r>
      <w:r w:rsidR="00B605A1" w:rsidRPr="002953D9">
        <w:rPr>
          <w:rFonts w:ascii="Arial" w:eastAsia="Calibri" w:hAnsi="Arial" w:cs="Arial"/>
          <w:color w:val="000000"/>
          <w:sz w:val="24"/>
          <w:szCs w:val="24"/>
          <w:lang w:val="es-MX" w:eastAsia="en-US"/>
        </w:rPr>
        <w:t>únicamente respecto de</w:t>
      </w:r>
      <w:r w:rsidR="00B605A1">
        <w:rPr>
          <w:rFonts w:ascii="Arial" w:eastAsia="Calibri" w:hAnsi="Arial" w:cs="Arial"/>
          <w:color w:val="000000"/>
          <w:sz w:val="24"/>
          <w:szCs w:val="24"/>
          <w:lang w:val="es-MX" w:eastAsia="en-US"/>
        </w:rPr>
        <w:t xml:space="preserve"> </w:t>
      </w:r>
      <w:r w:rsidR="00B605A1" w:rsidRPr="002953D9">
        <w:rPr>
          <w:rFonts w:ascii="Arial" w:eastAsia="Calibri" w:hAnsi="Arial" w:cs="Arial"/>
          <w:color w:val="000000"/>
          <w:sz w:val="24"/>
          <w:szCs w:val="24"/>
          <w:lang w:val="es-MX" w:eastAsia="en-US"/>
        </w:rPr>
        <w:t>l</w:t>
      </w:r>
      <w:r w:rsidR="00B605A1">
        <w:rPr>
          <w:rFonts w:ascii="Arial" w:eastAsia="Calibri" w:hAnsi="Arial" w:cs="Arial"/>
          <w:color w:val="000000"/>
          <w:sz w:val="24"/>
          <w:szCs w:val="24"/>
          <w:lang w:val="es-MX" w:eastAsia="en-US"/>
        </w:rPr>
        <w:t xml:space="preserve">a autoridad demandada, </w:t>
      </w:r>
      <w:r w:rsidR="00B605A1" w:rsidRPr="002953D9">
        <w:rPr>
          <w:rFonts w:ascii="Arial" w:eastAsia="Calibri" w:hAnsi="Arial" w:cs="Arial"/>
          <w:color w:val="000000"/>
          <w:sz w:val="24"/>
          <w:szCs w:val="24"/>
          <w:lang w:val="es-MX" w:eastAsia="en-US"/>
        </w:rPr>
        <w:t>Director General de la Policía Vial Estatal</w:t>
      </w:r>
      <w:r w:rsidR="00B605A1"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776EF7CA" w:rsidR="001139C7"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E16C17">
        <w:rPr>
          <w:rFonts w:cs="Arial"/>
          <w:b/>
          <w:sz w:val="24"/>
          <w:szCs w:val="24"/>
        </w:rPr>
        <w:t>**********</w:t>
      </w:r>
      <w:r w:rsidR="008952E2" w:rsidRPr="007B0581">
        <w:rPr>
          <w:rFonts w:ascii="Arial" w:hAnsi="Arial" w:cs="Arial"/>
          <w:sz w:val="24"/>
          <w:szCs w:val="24"/>
        </w:rPr>
        <w:t xml:space="preserve"> de </w:t>
      </w:r>
      <w:r w:rsidR="008952E2">
        <w:rPr>
          <w:rFonts w:ascii="Arial" w:hAnsi="Arial" w:cs="Arial"/>
          <w:sz w:val="24"/>
          <w:szCs w:val="24"/>
        </w:rPr>
        <w:t>siete de mayo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027611">
        <w:rPr>
          <w:rFonts w:ascii="Arial" w:hAnsi="Arial" w:cs="Arial"/>
          <w:b/>
          <w:bCs/>
          <w:sz w:val="24"/>
          <w:szCs w:val="24"/>
        </w:rPr>
        <w:t>Estatal</w:t>
      </w:r>
      <w:r w:rsidR="0010270B">
        <w:rPr>
          <w:rFonts w:ascii="Arial" w:hAnsi="Arial" w:cs="Arial"/>
          <w:sz w:val="24"/>
          <w:szCs w:val="24"/>
        </w:rPr>
        <w:t xml:space="preserve">, </w:t>
      </w:r>
      <w:r w:rsidR="00E16C17">
        <w:rPr>
          <w:rFonts w:cs="Arial"/>
          <w:b/>
          <w:sz w:val="24"/>
          <w:szCs w:val="24"/>
        </w:rPr>
        <w:t>**********</w:t>
      </w:r>
      <w:r w:rsidR="00027611" w:rsidRPr="00A84B6D">
        <w:rPr>
          <w:rFonts w:ascii="Arial" w:hAnsi="Arial" w:cs="Arial"/>
          <w:bCs/>
          <w:sz w:val="24"/>
          <w:szCs w:val="24"/>
        </w:rPr>
        <w:t xml:space="preserve">, </w:t>
      </w:r>
      <w:r w:rsidR="00027611">
        <w:rPr>
          <w:rFonts w:ascii="Arial" w:hAnsi="Arial" w:cs="Arial"/>
          <w:sz w:val="24"/>
          <w:szCs w:val="24"/>
        </w:rPr>
        <w:t>perteneciente a la Dirección General de la Policía Vial Estatal</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7AFFB4AF" w14:textId="3EC3A498" w:rsidR="00784651" w:rsidRDefault="00784651" w:rsidP="009B52E2">
      <w:pPr>
        <w:spacing w:line="360" w:lineRule="auto"/>
        <w:ind w:right="51" w:firstLine="567"/>
        <w:jc w:val="both"/>
        <w:rPr>
          <w:rFonts w:ascii="Arial" w:hAnsi="Arial" w:cs="Arial"/>
          <w:sz w:val="24"/>
          <w:szCs w:val="24"/>
        </w:rPr>
      </w:pPr>
    </w:p>
    <w:p w14:paraId="7CA8C415" w14:textId="3703F255" w:rsidR="00585FAB" w:rsidRPr="007B0581" w:rsidRDefault="00784651"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00F674DC" w:rsidRPr="007B0581">
        <w:rPr>
          <w:rFonts w:ascii="Arial" w:eastAsia="Calibri" w:hAnsi="Arial" w:cs="Arial"/>
          <w:color w:val="000000"/>
          <w:sz w:val="24"/>
          <w:szCs w:val="24"/>
          <w:lang w:val="es-MX" w:eastAsia="en-US"/>
        </w:rPr>
        <w:t>demandada</w:t>
      </w:r>
      <w:r>
        <w:rPr>
          <w:rFonts w:ascii="Arial" w:eastAsia="Calibri" w:hAnsi="Arial" w:cs="Arial"/>
          <w:color w:val="000000"/>
          <w:sz w:val="24"/>
          <w:szCs w:val="24"/>
          <w:lang w:val="es-MX" w:eastAsia="en-US"/>
        </w:rPr>
        <w:t>s</w:t>
      </w:r>
      <w:r w:rsidR="00F674DC"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04F3F959" w14:textId="780681FA" w:rsidR="00CE560F" w:rsidRDefault="00585FAB" w:rsidP="003277F2">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1B886F4B" w14:textId="5C225EEB" w:rsidR="00CE560F" w:rsidRDefault="00CE560F" w:rsidP="004A35A5">
      <w:pPr>
        <w:spacing w:line="360" w:lineRule="auto"/>
        <w:ind w:right="-91"/>
        <w:contextualSpacing/>
        <w:jc w:val="both"/>
        <w:rPr>
          <w:rFonts w:ascii="Arial" w:hAnsi="Arial" w:cs="Arial"/>
          <w:sz w:val="24"/>
          <w:szCs w:val="24"/>
          <w:lang w:val="es-MX"/>
        </w:rPr>
      </w:pPr>
    </w:p>
    <w:p w14:paraId="2DA052EF" w14:textId="65B8B6C9"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E16C17">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E16C17">
          <w:rPr>
            <w:noProof/>
          </w:rPr>
          <w:t>6</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6EBECEFE" w:rsidR="00C22D0D" w:rsidRPr="00A73AD7" w:rsidRDefault="00E16C17" w:rsidP="00A73AD7">
    <w:pPr>
      <w:pStyle w:val="Encabezado"/>
      <w:jc w:val="right"/>
      <w:rPr>
        <w:rFonts w:ascii="Arial" w:hAnsi="Arial" w:cs="Arial"/>
      </w:rPr>
    </w:pPr>
    <w:r w:rsidRPr="00E16C17">
      <w:rPr>
        <w:rFonts w:eastAsia="Calibri"/>
        <w:noProof/>
      </w:rPr>
      <mc:AlternateContent>
        <mc:Choice Requires="wps">
          <w:drawing>
            <wp:anchor distT="45720" distB="45720" distL="114300" distR="114300" simplePos="0" relativeHeight="251658752" behindDoc="1" locked="0" layoutInCell="1" allowOverlap="1" wp14:anchorId="2917DB8A" wp14:editId="6AD8781A">
              <wp:simplePos x="0" y="0"/>
              <wp:positionH relativeFrom="leftMargin">
                <wp:posOffset>268605</wp:posOffset>
              </wp:positionH>
              <wp:positionV relativeFrom="paragraph">
                <wp:posOffset>3883660</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EF04059" w14:textId="77777777" w:rsidR="00E16C17" w:rsidRDefault="00E16C17" w:rsidP="00E16C1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17DB8A" id="_x0000_t202" coordsize="21600,21600" o:spt="202" path="m,l,21600r21600,l21600,xe">
              <v:stroke joinstyle="miter"/>
              <v:path gradientshapeok="t" o:connecttype="rect"/>
            </v:shapetype>
            <v:shape id="Cuadro de texto 6" o:spid="_x0000_s1026" type="#_x0000_t202" style="position:absolute;left:0;text-align:left;margin-left:21.15pt;margin-top:305.8pt;width:82.4pt;height:118.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">
              <v:textbox>
                <w:txbxContent>
                  <w:p w14:paraId="4EF04059" w14:textId="77777777" w:rsidR="00E16C17" w:rsidRDefault="00E16C17" w:rsidP="00E16C17">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5680" behindDoc="1" locked="0" layoutInCell="1" allowOverlap="1" wp14:anchorId="3D265F64" wp14:editId="0D846B98">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CF0E74">
      <w:rPr>
        <w:rFonts w:ascii="Arial" w:hAnsi="Arial" w:cs="Arial"/>
      </w:rPr>
      <w:t>0</w:t>
    </w:r>
    <w:r w:rsidR="00EB4CA8">
      <w:rPr>
        <w:rFonts w:ascii="Arial" w:hAnsi="Arial" w:cs="Arial"/>
      </w:rPr>
      <w:t>53</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5C163778" w:rsidR="00065664" w:rsidRDefault="00E16C17">
    <w:pPr>
      <w:pStyle w:val="Encabezado"/>
    </w:pPr>
    <w:r w:rsidRPr="00E367D5">
      <w:rPr>
        <w:rFonts w:eastAsia="Calibri"/>
        <w:noProof/>
      </w:rPr>
      <mc:AlternateContent>
        <mc:Choice Requires="wps">
          <w:drawing>
            <wp:anchor distT="45720" distB="45720" distL="114300" distR="114300" simplePos="0" relativeHeight="251656704" behindDoc="1" locked="0" layoutInCell="1" allowOverlap="1" wp14:anchorId="17C0A559" wp14:editId="2C205A4C">
              <wp:simplePos x="0" y="0"/>
              <wp:positionH relativeFrom="leftMargin">
                <wp:posOffset>220980</wp:posOffset>
              </wp:positionH>
              <wp:positionV relativeFrom="paragraph">
                <wp:posOffset>5702935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ABB5EA9" w14:textId="77777777" w:rsidR="00E16C17" w:rsidRDefault="00E16C17" w:rsidP="00E16C1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C0A559" id="_x0000_t202" coordsize="21600,21600" o:spt="202" path="m,l,21600r21600,l21600,xe">
              <v:stroke joinstyle="miter"/>
              <v:path gradientshapeok="t" o:connecttype="rect"/>
            </v:shapetype>
            <v:shape id="Cuadro de texto 5" o:spid="_x0000_s1027" type="#_x0000_t202" style="position:absolute;margin-left:17.4pt;margin-top:449.05pt;width:82.4pt;height:118.5pt;z-index:-2516597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">
              <v:textbox>
                <w:txbxContent>
                  <w:p w14:paraId="7ABB5EA9" w14:textId="77777777" w:rsidR="00E16C17" w:rsidRDefault="00E16C17" w:rsidP="00E16C17">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59776" behindDoc="1" locked="0" layoutInCell="1" allowOverlap="1" wp14:anchorId="1E53B701" wp14:editId="7034D24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57728" behindDoc="1" locked="0" layoutInCell="1" allowOverlap="1" wp14:anchorId="1B3CFC93" wp14:editId="3574B2C2">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428E7578"/>
    <w:multiLevelType w:val="hybridMultilevel"/>
    <w:tmpl w:val="D9065290"/>
    <w:lvl w:ilvl="0" w:tplc="E078E6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24E5"/>
    <w:rsid w:val="00014485"/>
    <w:rsid w:val="0001538D"/>
    <w:rsid w:val="00015A88"/>
    <w:rsid w:val="0001663D"/>
    <w:rsid w:val="00016D4A"/>
    <w:rsid w:val="00016E15"/>
    <w:rsid w:val="00026CF5"/>
    <w:rsid w:val="00027543"/>
    <w:rsid w:val="00027611"/>
    <w:rsid w:val="00030AD1"/>
    <w:rsid w:val="00031E58"/>
    <w:rsid w:val="000334C2"/>
    <w:rsid w:val="00035972"/>
    <w:rsid w:val="0003697E"/>
    <w:rsid w:val="00036BBD"/>
    <w:rsid w:val="000452D2"/>
    <w:rsid w:val="00053594"/>
    <w:rsid w:val="000558E9"/>
    <w:rsid w:val="00056002"/>
    <w:rsid w:val="000635B0"/>
    <w:rsid w:val="00064007"/>
    <w:rsid w:val="00065664"/>
    <w:rsid w:val="00066864"/>
    <w:rsid w:val="000668F8"/>
    <w:rsid w:val="00066AF2"/>
    <w:rsid w:val="000674E2"/>
    <w:rsid w:val="0007145C"/>
    <w:rsid w:val="00071B30"/>
    <w:rsid w:val="00073204"/>
    <w:rsid w:val="00076E94"/>
    <w:rsid w:val="0008061F"/>
    <w:rsid w:val="00083769"/>
    <w:rsid w:val="000842AB"/>
    <w:rsid w:val="000851D6"/>
    <w:rsid w:val="000857DA"/>
    <w:rsid w:val="00090C4D"/>
    <w:rsid w:val="000918E0"/>
    <w:rsid w:val="00095329"/>
    <w:rsid w:val="000953BE"/>
    <w:rsid w:val="000956C2"/>
    <w:rsid w:val="0009625C"/>
    <w:rsid w:val="000A1299"/>
    <w:rsid w:val="000A3BB8"/>
    <w:rsid w:val="000A580B"/>
    <w:rsid w:val="000A7A44"/>
    <w:rsid w:val="000B0104"/>
    <w:rsid w:val="000B49F5"/>
    <w:rsid w:val="000B6CBB"/>
    <w:rsid w:val="000B6EB5"/>
    <w:rsid w:val="000C101B"/>
    <w:rsid w:val="000C1565"/>
    <w:rsid w:val="000C2C02"/>
    <w:rsid w:val="000C2C1E"/>
    <w:rsid w:val="000C4173"/>
    <w:rsid w:val="000C4E31"/>
    <w:rsid w:val="000C6227"/>
    <w:rsid w:val="000C6C60"/>
    <w:rsid w:val="000C70E9"/>
    <w:rsid w:val="000D6698"/>
    <w:rsid w:val="000E2777"/>
    <w:rsid w:val="000E6AD5"/>
    <w:rsid w:val="000E6E1A"/>
    <w:rsid w:val="000F0020"/>
    <w:rsid w:val="000F1624"/>
    <w:rsid w:val="000F1E78"/>
    <w:rsid w:val="000F2109"/>
    <w:rsid w:val="000F4F36"/>
    <w:rsid w:val="000F5690"/>
    <w:rsid w:val="000F783C"/>
    <w:rsid w:val="000F7992"/>
    <w:rsid w:val="000F7B39"/>
    <w:rsid w:val="0010270B"/>
    <w:rsid w:val="00102FFD"/>
    <w:rsid w:val="001033A1"/>
    <w:rsid w:val="00103A8D"/>
    <w:rsid w:val="001056AB"/>
    <w:rsid w:val="00106927"/>
    <w:rsid w:val="001139C7"/>
    <w:rsid w:val="00114D56"/>
    <w:rsid w:val="00114F56"/>
    <w:rsid w:val="00120259"/>
    <w:rsid w:val="00120C20"/>
    <w:rsid w:val="0012261E"/>
    <w:rsid w:val="001239DA"/>
    <w:rsid w:val="00125E72"/>
    <w:rsid w:val="00132CE4"/>
    <w:rsid w:val="00132F4B"/>
    <w:rsid w:val="001341D3"/>
    <w:rsid w:val="00135D86"/>
    <w:rsid w:val="0013609B"/>
    <w:rsid w:val="001368CA"/>
    <w:rsid w:val="00136D18"/>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E0E"/>
    <w:rsid w:val="00187FC0"/>
    <w:rsid w:val="0019376B"/>
    <w:rsid w:val="001939EE"/>
    <w:rsid w:val="00194DD8"/>
    <w:rsid w:val="001968FD"/>
    <w:rsid w:val="00196F6D"/>
    <w:rsid w:val="00197467"/>
    <w:rsid w:val="001A4171"/>
    <w:rsid w:val="001A4D53"/>
    <w:rsid w:val="001A7D4E"/>
    <w:rsid w:val="001B0398"/>
    <w:rsid w:val="001B0B86"/>
    <w:rsid w:val="001B1AB4"/>
    <w:rsid w:val="001B25EE"/>
    <w:rsid w:val="001B2D4E"/>
    <w:rsid w:val="001B3349"/>
    <w:rsid w:val="001B3B32"/>
    <w:rsid w:val="001B4F0D"/>
    <w:rsid w:val="001B5355"/>
    <w:rsid w:val="001B64DB"/>
    <w:rsid w:val="001C18C9"/>
    <w:rsid w:val="001C2DF2"/>
    <w:rsid w:val="001D09AA"/>
    <w:rsid w:val="001D150B"/>
    <w:rsid w:val="001D7125"/>
    <w:rsid w:val="001D7D2E"/>
    <w:rsid w:val="001E1549"/>
    <w:rsid w:val="001E16C9"/>
    <w:rsid w:val="001E1A6A"/>
    <w:rsid w:val="001E5467"/>
    <w:rsid w:val="001F61FE"/>
    <w:rsid w:val="001F71A7"/>
    <w:rsid w:val="001F74CA"/>
    <w:rsid w:val="00201191"/>
    <w:rsid w:val="00201D27"/>
    <w:rsid w:val="002039CB"/>
    <w:rsid w:val="00206E78"/>
    <w:rsid w:val="0021005D"/>
    <w:rsid w:val="00210866"/>
    <w:rsid w:val="00212F77"/>
    <w:rsid w:val="0021675C"/>
    <w:rsid w:val="002170E5"/>
    <w:rsid w:val="00221647"/>
    <w:rsid w:val="002226BC"/>
    <w:rsid w:val="00223BE0"/>
    <w:rsid w:val="00232678"/>
    <w:rsid w:val="00234557"/>
    <w:rsid w:val="0023606C"/>
    <w:rsid w:val="00237766"/>
    <w:rsid w:val="00237807"/>
    <w:rsid w:val="0024583D"/>
    <w:rsid w:val="00246A0A"/>
    <w:rsid w:val="0024705C"/>
    <w:rsid w:val="00252336"/>
    <w:rsid w:val="00252748"/>
    <w:rsid w:val="00253796"/>
    <w:rsid w:val="00255783"/>
    <w:rsid w:val="00260F67"/>
    <w:rsid w:val="00262BD0"/>
    <w:rsid w:val="00262CB8"/>
    <w:rsid w:val="00270EE2"/>
    <w:rsid w:val="0027261E"/>
    <w:rsid w:val="00275CCE"/>
    <w:rsid w:val="002778A5"/>
    <w:rsid w:val="002807F3"/>
    <w:rsid w:val="00281AAA"/>
    <w:rsid w:val="00284F51"/>
    <w:rsid w:val="00286489"/>
    <w:rsid w:val="00286593"/>
    <w:rsid w:val="00286F75"/>
    <w:rsid w:val="002943AA"/>
    <w:rsid w:val="00294A96"/>
    <w:rsid w:val="00295DBB"/>
    <w:rsid w:val="00296F18"/>
    <w:rsid w:val="00296F93"/>
    <w:rsid w:val="002970D0"/>
    <w:rsid w:val="002A0A1A"/>
    <w:rsid w:val="002A3E0F"/>
    <w:rsid w:val="002A6617"/>
    <w:rsid w:val="002A7A14"/>
    <w:rsid w:val="002B133C"/>
    <w:rsid w:val="002B20A0"/>
    <w:rsid w:val="002B36E5"/>
    <w:rsid w:val="002B48EE"/>
    <w:rsid w:val="002B54A2"/>
    <w:rsid w:val="002C064D"/>
    <w:rsid w:val="002C25CA"/>
    <w:rsid w:val="002C692C"/>
    <w:rsid w:val="002C74D5"/>
    <w:rsid w:val="002D7933"/>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277F2"/>
    <w:rsid w:val="00330BE8"/>
    <w:rsid w:val="0033366A"/>
    <w:rsid w:val="00333C75"/>
    <w:rsid w:val="0033665B"/>
    <w:rsid w:val="003378EF"/>
    <w:rsid w:val="00337D62"/>
    <w:rsid w:val="00343435"/>
    <w:rsid w:val="003453BE"/>
    <w:rsid w:val="00345D40"/>
    <w:rsid w:val="0034638B"/>
    <w:rsid w:val="0035069C"/>
    <w:rsid w:val="00351D18"/>
    <w:rsid w:val="0035736B"/>
    <w:rsid w:val="00357684"/>
    <w:rsid w:val="00357A28"/>
    <w:rsid w:val="00360DC1"/>
    <w:rsid w:val="003636E1"/>
    <w:rsid w:val="00363F3A"/>
    <w:rsid w:val="00364B36"/>
    <w:rsid w:val="00364F56"/>
    <w:rsid w:val="003654F6"/>
    <w:rsid w:val="003655F5"/>
    <w:rsid w:val="00367EA3"/>
    <w:rsid w:val="00370340"/>
    <w:rsid w:val="003721CE"/>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3263"/>
    <w:rsid w:val="003B517B"/>
    <w:rsid w:val="003B6272"/>
    <w:rsid w:val="003B6A4B"/>
    <w:rsid w:val="003C12CB"/>
    <w:rsid w:val="003C2517"/>
    <w:rsid w:val="003C2799"/>
    <w:rsid w:val="003C7CC5"/>
    <w:rsid w:val="003D07D3"/>
    <w:rsid w:val="003D1C33"/>
    <w:rsid w:val="003D4A91"/>
    <w:rsid w:val="003D6719"/>
    <w:rsid w:val="003E495C"/>
    <w:rsid w:val="003E51C7"/>
    <w:rsid w:val="003E568B"/>
    <w:rsid w:val="003E7F8F"/>
    <w:rsid w:val="003F1FFF"/>
    <w:rsid w:val="003F254F"/>
    <w:rsid w:val="003F4389"/>
    <w:rsid w:val="003F5445"/>
    <w:rsid w:val="003F738C"/>
    <w:rsid w:val="00400744"/>
    <w:rsid w:val="004027A4"/>
    <w:rsid w:val="00406044"/>
    <w:rsid w:val="004100FD"/>
    <w:rsid w:val="0041211F"/>
    <w:rsid w:val="00414B4D"/>
    <w:rsid w:val="00416BB7"/>
    <w:rsid w:val="00417493"/>
    <w:rsid w:val="004259B2"/>
    <w:rsid w:val="00426EE2"/>
    <w:rsid w:val="00430161"/>
    <w:rsid w:val="0043120A"/>
    <w:rsid w:val="00431B90"/>
    <w:rsid w:val="00435513"/>
    <w:rsid w:val="004402CE"/>
    <w:rsid w:val="00440E1F"/>
    <w:rsid w:val="00442CE9"/>
    <w:rsid w:val="0044424C"/>
    <w:rsid w:val="00450F12"/>
    <w:rsid w:val="00451A1E"/>
    <w:rsid w:val="004558A9"/>
    <w:rsid w:val="0045685C"/>
    <w:rsid w:val="0046046B"/>
    <w:rsid w:val="00463F7F"/>
    <w:rsid w:val="00466AD6"/>
    <w:rsid w:val="00466F79"/>
    <w:rsid w:val="00467C41"/>
    <w:rsid w:val="00470B16"/>
    <w:rsid w:val="00471C70"/>
    <w:rsid w:val="00471E25"/>
    <w:rsid w:val="004726AC"/>
    <w:rsid w:val="0047304E"/>
    <w:rsid w:val="00473175"/>
    <w:rsid w:val="00473225"/>
    <w:rsid w:val="0047510F"/>
    <w:rsid w:val="0047561F"/>
    <w:rsid w:val="00476EE3"/>
    <w:rsid w:val="004774DA"/>
    <w:rsid w:val="00481687"/>
    <w:rsid w:val="004819EC"/>
    <w:rsid w:val="00483AFA"/>
    <w:rsid w:val="0049063F"/>
    <w:rsid w:val="004914E3"/>
    <w:rsid w:val="0049486E"/>
    <w:rsid w:val="004A35A5"/>
    <w:rsid w:val="004B3214"/>
    <w:rsid w:val="004B76CC"/>
    <w:rsid w:val="004C142F"/>
    <w:rsid w:val="004C4910"/>
    <w:rsid w:val="004D1BE3"/>
    <w:rsid w:val="004D31AE"/>
    <w:rsid w:val="004D423A"/>
    <w:rsid w:val="004D530A"/>
    <w:rsid w:val="004D69CC"/>
    <w:rsid w:val="004E0294"/>
    <w:rsid w:val="004E167A"/>
    <w:rsid w:val="004E17CB"/>
    <w:rsid w:val="004E4CFA"/>
    <w:rsid w:val="004E57D3"/>
    <w:rsid w:val="004E6263"/>
    <w:rsid w:val="004F0EAF"/>
    <w:rsid w:val="004F16BA"/>
    <w:rsid w:val="004F3DEB"/>
    <w:rsid w:val="004F4B01"/>
    <w:rsid w:val="004F5006"/>
    <w:rsid w:val="004F7134"/>
    <w:rsid w:val="00502E44"/>
    <w:rsid w:val="00505CED"/>
    <w:rsid w:val="00510C5E"/>
    <w:rsid w:val="00511B8A"/>
    <w:rsid w:val="005152C8"/>
    <w:rsid w:val="00516A40"/>
    <w:rsid w:val="00516BCC"/>
    <w:rsid w:val="00521247"/>
    <w:rsid w:val="00521874"/>
    <w:rsid w:val="00523DE6"/>
    <w:rsid w:val="005309E7"/>
    <w:rsid w:val="00533A7B"/>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852"/>
    <w:rsid w:val="00581B9A"/>
    <w:rsid w:val="005851DE"/>
    <w:rsid w:val="00585FAB"/>
    <w:rsid w:val="00586132"/>
    <w:rsid w:val="0058668B"/>
    <w:rsid w:val="005950E6"/>
    <w:rsid w:val="005A0770"/>
    <w:rsid w:val="005A53E7"/>
    <w:rsid w:val="005A6ADC"/>
    <w:rsid w:val="005A7F05"/>
    <w:rsid w:val="005B0AE0"/>
    <w:rsid w:val="005C165D"/>
    <w:rsid w:val="005C1E1B"/>
    <w:rsid w:val="005C4932"/>
    <w:rsid w:val="005C6524"/>
    <w:rsid w:val="005C791C"/>
    <w:rsid w:val="005D1AA1"/>
    <w:rsid w:val="005D3DE8"/>
    <w:rsid w:val="005D550E"/>
    <w:rsid w:val="005D64AF"/>
    <w:rsid w:val="005E05E4"/>
    <w:rsid w:val="005E0A5A"/>
    <w:rsid w:val="005E1CD9"/>
    <w:rsid w:val="005E2BD1"/>
    <w:rsid w:val="005E5BA2"/>
    <w:rsid w:val="005F15EE"/>
    <w:rsid w:val="005F2B9F"/>
    <w:rsid w:val="005F3523"/>
    <w:rsid w:val="005F35A7"/>
    <w:rsid w:val="00606520"/>
    <w:rsid w:val="006245BA"/>
    <w:rsid w:val="006307CC"/>
    <w:rsid w:val="00634B92"/>
    <w:rsid w:val="00634C3C"/>
    <w:rsid w:val="00634F00"/>
    <w:rsid w:val="006408C9"/>
    <w:rsid w:val="00641D8B"/>
    <w:rsid w:val="0064366C"/>
    <w:rsid w:val="00646ED9"/>
    <w:rsid w:val="00650BD3"/>
    <w:rsid w:val="00651860"/>
    <w:rsid w:val="006546DE"/>
    <w:rsid w:val="00654BBE"/>
    <w:rsid w:val="00663C0B"/>
    <w:rsid w:val="006668D9"/>
    <w:rsid w:val="00666B0E"/>
    <w:rsid w:val="00672C7D"/>
    <w:rsid w:val="00672CBA"/>
    <w:rsid w:val="00673948"/>
    <w:rsid w:val="00673A05"/>
    <w:rsid w:val="006750C1"/>
    <w:rsid w:val="00676136"/>
    <w:rsid w:val="00677978"/>
    <w:rsid w:val="00680D49"/>
    <w:rsid w:val="006827F8"/>
    <w:rsid w:val="0068317D"/>
    <w:rsid w:val="00683B03"/>
    <w:rsid w:val="00685D6F"/>
    <w:rsid w:val="00685EA3"/>
    <w:rsid w:val="00686266"/>
    <w:rsid w:val="00687C5F"/>
    <w:rsid w:val="0069167A"/>
    <w:rsid w:val="00693C6B"/>
    <w:rsid w:val="006955C6"/>
    <w:rsid w:val="0069601F"/>
    <w:rsid w:val="006965C1"/>
    <w:rsid w:val="0069672E"/>
    <w:rsid w:val="00696BF9"/>
    <w:rsid w:val="00697265"/>
    <w:rsid w:val="00697FEB"/>
    <w:rsid w:val="006A0E35"/>
    <w:rsid w:val="006A20BA"/>
    <w:rsid w:val="006A29B4"/>
    <w:rsid w:val="006A2C75"/>
    <w:rsid w:val="006A392C"/>
    <w:rsid w:val="006A4307"/>
    <w:rsid w:val="006A445C"/>
    <w:rsid w:val="006A478D"/>
    <w:rsid w:val="006A4E4E"/>
    <w:rsid w:val="006A5B48"/>
    <w:rsid w:val="006A675E"/>
    <w:rsid w:val="006A6970"/>
    <w:rsid w:val="006A7F5C"/>
    <w:rsid w:val="006B2F28"/>
    <w:rsid w:val="006B617F"/>
    <w:rsid w:val="006C0CA3"/>
    <w:rsid w:val="006C29A8"/>
    <w:rsid w:val="006C2E30"/>
    <w:rsid w:val="006C31C0"/>
    <w:rsid w:val="006C3A19"/>
    <w:rsid w:val="006C4757"/>
    <w:rsid w:val="006C540A"/>
    <w:rsid w:val="006C62A0"/>
    <w:rsid w:val="006C6B91"/>
    <w:rsid w:val="006D0025"/>
    <w:rsid w:val="006D147C"/>
    <w:rsid w:val="006D1B65"/>
    <w:rsid w:val="006D3714"/>
    <w:rsid w:val="006D5A41"/>
    <w:rsid w:val="006D7462"/>
    <w:rsid w:val="006E0CC7"/>
    <w:rsid w:val="006E291F"/>
    <w:rsid w:val="006E2C00"/>
    <w:rsid w:val="006E33CE"/>
    <w:rsid w:val="006E39C3"/>
    <w:rsid w:val="006E7E0A"/>
    <w:rsid w:val="006F2C29"/>
    <w:rsid w:val="00700E21"/>
    <w:rsid w:val="00707B95"/>
    <w:rsid w:val="007116B4"/>
    <w:rsid w:val="007142CD"/>
    <w:rsid w:val="00715B93"/>
    <w:rsid w:val="007202D5"/>
    <w:rsid w:val="00720CC7"/>
    <w:rsid w:val="00723F42"/>
    <w:rsid w:val="00725BFA"/>
    <w:rsid w:val="00727580"/>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0F7"/>
    <w:rsid w:val="00764C7B"/>
    <w:rsid w:val="00765194"/>
    <w:rsid w:val="00766415"/>
    <w:rsid w:val="00772264"/>
    <w:rsid w:val="00772750"/>
    <w:rsid w:val="00772A00"/>
    <w:rsid w:val="0077436B"/>
    <w:rsid w:val="00777CF5"/>
    <w:rsid w:val="00780427"/>
    <w:rsid w:val="00781514"/>
    <w:rsid w:val="00783D7B"/>
    <w:rsid w:val="00783EDE"/>
    <w:rsid w:val="00784651"/>
    <w:rsid w:val="0079269A"/>
    <w:rsid w:val="0079293A"/>
    <w:rsid w:val="00796397"/>
    <w:rsid w:val="0079658F"/>
    <w:rsid w:val="007A1E52"/>
    <w:rsid w:val="007A2570"/>
    <w:rsid w:val="007A5988"/>
    <w:rsid w:val="007B0581"/>
    <w:rsid w:val="007B2BAB"/>
    <w:rsid w:val="007B487D"/>
    <w:rsid w:val="007C0CFD"/>
    <w:rsid w:val="007C439F"/>
    <w:rsid w:val="007C77E3"/>
    <w:rsid w:val="007D081F"/>
    <w:rsid w:val="007D1478"/>
    <w:rsid w:val="007D3526"/>
    <w:rsid w:val="007D51ED"/>
    <w:rsid w:val="007D564E"/>
    <w:rsid w:val="007D5C5D"/>
    <w:rsid w:val="007E0C70"/>
    <w:rsid w:val="007E139E"/>
    <w:rsid w:val="007E356E"/>
    <w:rsid w:val="007E3CFF"/>
    <w:rsid w:val="007E6219"/>
    <w:rsid w:val="007E793B"/>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1568A"/>
    <w:rsid w:val="0082213D"/>
    <w:rsid w:val="008229F1"/>
    <w:rsid w:val="00824E92"/>
    <w:rsid w:val="00825E6B"/>
    <w:rsid w:val="0083112B"/>
    <w:rsid w:val="008317C8"/>
    <w:rsid w:val="00831D8E"/>
    <w:rsid w:val="00836E04"/>
    <w:rsid w:val="00842BF2"/>
    <w:rsid w:val="0084463F"/>
    <w:rsid w:val="00850569"/>
    <w:rsid w:val="00852131"/>
    <w:rsid w:val="00854B50"/>
    <w:rsid w:val="00854BCF"/>
    <w:rsid w:val="008574E0"/>
    <w:rsid w:val="00861695"/>
    <w:rsid w:val="00864B46"/>
    <w:rsid w:val="00867DE5"/>
    <w:rsid w:val="00870DB0"/>
    <w:rsid w:val="00872609"/>
    <w:rsid w:val="00874121"/>
    <w:rsid w:val="00876A9D"/>
    <w:rsid w:val="00876CB5"/>
    <w:rsid w:val="00877A51"/>
    <w:rsid w:val="008823E5"/>
    <w:rsid w:val="00882468"/>
    <w:rsid w:val="008952E2"/>
    <w:rsid w:val="0089778E"/>
    <w:rsid w:val="008A389C"/>
    <w:rsid w:val="008A6ACD"/>
    <w:rsid w:val="008B31F0"/>
    <w:rsid w:val="008B62E6"/>
    <w:rsid w:val="008B6B0C"/>
    <w:rsid w:val="008B7CE7"/>
    <w:rsid w:val="008C07DF"/>
    <w:rsid w:val="008C7879"/>
    <w:rsid w:val="008D343F"/>
    <w:rsid w:val="008D50B0"/>
    <w:rsid w:val="008D5152"/>
    <w:rsid w:val="008D615A"/>
    <w:rsid w:val="008D758E"/>
    <w:rsid w:val="008D7ABB"/>
    <w:rsid w:val="008D7E1B"/>
    <w:rsid w:val="008E2B12"/>
    <w:rsid w:val="008E3073"/>
    <w:rsid w:val="008E42B1"/>
    <w:rsid w:val="008E5DDE"/>
    <w:rsid w:val="008F1594"/>
    <w:rsid w:val="008F31CB"/>
    <w:rsid w:val="008F4ABF"/>
    <w:rsid w:val="008F6AB8"/>
    <w:rsid w:val="00906C4C"/>
    <w:rsid w:val="009076D8"/>
    <w:rsid w:val="00910EFC"/>
    <w:rsid w:val="00917498"/>
    <w:rsid w:val="00917EDB"/>
    <w:rsid w:val="00920526"/>
    <w:rsid w:val="00922080"/>
    <w:rsid w:val="00922559"/>
    <w:rsid w:val="009228A3"/>
    <w:rsid w:val="00923450"/>
    <w:rsid w:val="00923664"/>
    <w:rsid w:val="00924687"/>
    <w:rsid w:val="00924C3A"/>
    <w:rsid w:val="00933BF1"/>
    <w:rsid w:val="0093469B"/>
    <w:rsid w:val="00934A09"/>
    <w:rsid w:val="0093506B"/>
    <w:rsid w:val="00935F92"/>
    <w:rsid w:val="00943D26"/>
    <w:rsid w:val="00944924"/>
    <w:rsid w:val="0094704E"/>
    <w:rsid w:val="009513D2"/>
    <w:rsid w:val="0095248E"/>
    <w:rsid w:val="009525A3"/>
    <w:rsid w:val="0095484F"/>
    <w:rsid w:val="00955ECF"/>
    <w:rsid w:val="0095726D"/>
    <w:rsid w:val="00957EC6"/>
    <w:rsid w:val="00962862"/>
    <w:rsid w:val="00963117"/>
    <w:rsid w:val="00964538"/>
    <w:rsid w:val="00965B3E"/>
    <w:rsid w:val="00965FFB"/>
    <w:rsid w:val="00966BE0"/>
    <w:rsid w:val="009705CE"/>
    <w:rsid w:val="00972D02"/>
    <w:rsid w:val="00973F5E"/>
    <w:rsid w:val="009749F2"/>
    <w:rsid w:val="0097529B"/>
    <w:rsid w:val="009874AA"/>
    <w:rsid w:val="009901D5"/>
    <w:rsid w:val="00990C91"/>
    <w:rsid w:val="00992F9A"/>
    <w:rsid w:val="0099341A"/>
    <w:rsid w:val="00997234"/>
    <w:rsid w:val="009A3B93"/>
    <w:rsid w:val="009A4946"/>
    <w:rsid w:val="009A58E5"/>
    <w:rsid w:val="009B0DB8"/>
    <w:rsid w:val="009B1CEE"/>
    <w:rsid w:val="009B1DD3"/>
    <w:rsid w:val="009B3100"/>
    <w:rsid w:val="009B3687"/>
    <w:rsid w:val="009B4B80"/>
    <w:rsid w:val="009B52E2"/>
    <w:rsid w:val="009B6FE9"/>
    <w:rsid w:val="009C1181"/>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0C02"/>
    <w:rsid w:val="00A01B1B"/>
    <w:rsid w:val="00A10AAF"/>
    <w:rsid w:val="00A11487"/>
    <w:rsid w:val="00A12F8B"/>
    <w:rsid w:val="00A13471"/>
    <w:rsid w:val="00A1391C"/>
    <w:rsid w:val="00A14938"/>
    <w:rsid w:val="00A15B34"/>
    <w:rsid w:val="00A20099"/>
    <w:rsid w:val="00A2194B"/>
    <w:rsid w:val="00A21C8E"/>
    <w:rsid w:val="00A2502A"/>
    <w:rsid w:val="00A2737F"/>
    <w:rsid w:val="00A31A82"/>
    <w:rsid w:val="00A32FB6"/>
    <w:rsid w:val="00A33931"/>
    <w:rsid w:val="00A35378"/>
    <w:rsid w:val="00A36520"/>
    <w:rsid w:val="00A4014F"/>
    <w:rsid w:val="00A419EA"/>
    <w:rsid w:val="00A42CC9"/>
    <w:rsid w:val="00A470EF"/>
    <w:rsid w:val="00A5533C"/>
    <w:rsid w:val="00A55D14"/>
    <w:rsid w:val="00A5759F"/>
    <w:rsid w:val="00A60D09"/>
    <w:rsid w:val="00A611ED"/>
    <w:rsid w:val="00A62428"/>
    <w:rsid w:val="00A647A3"/>
    <w:rsid w:val="00A70FF7"/>
    <w:rsid w:val="00A71B8D"/>
    <w:rsid w:val="00A72E4B"/>
    <w:rsid w:val="00A7314D"/>
    <w:rsid w:val="00A73AD7"/>
    <w:rsid w:val="00A7531C"/>
    <w:rsid w:val="00A76BA8"/>
    <w:rsid w:val="00A775FB"/>
    <w:rsid w:val="00A80309"/>
    <w:rsid w:val="00A80F3D"/>
    <w:rsid w:val="00A823DA"/>
    <w:rsid w:val="00A82615"/>
    <w:rsid w:val="00A83170"/>
    <w:rsid w:val="00A85C24"/>
    <w:rsid w:val="00A92A66"/>
    <w:rsid w:val="00A95AF1"/>
    <w:rsid w:val="00AA57CF"/>
    <w:rsid w:val="00AB0261"/>
    <w:rsid w:val="00AB0D65"/>
    <w:rsid w:val="00AB1069"/>
    <w:rsid w:val="00AB1533"/>
    <w:rsid w:val="00AB2FF0"/>
    <w:rsid w:val="00AB36AE"/>
    <w:rsid w:val="00AB3F67"/>
    <w:rsid w:val="00AB4089"/>
    <w:rsid w:val="00AB4A09"/>
    <w:rsid w:val="00AB4C90"/>
    <w:rsid w:val="00AB712E"/>
    <w:rsid w:val="00AC033D"/>
    <w:rsid w:val="00AC3D37"/>
    <w:rsid w:val="00AC47B9"/>
    <w:rsid w:val="00AC4FF1"/>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422E"/>
    <w:rsid w:val="00B149CA"/>
    <w:rsid w:val="00B17ACE"/>
    <w:rsid w:val="00B200F1"/>
    <w:rsid w:val="00B227F8"/>
    <w:rsid w:val="00B23092"/>
    <w:rsid w:val="00B23A8B"/>
    <w:rsid w:val="00B25A1D"/>
    <w:rsid w:val="00B25F23"/>
    <w:rsid w:val="00B2600F"/>
    <w:rsid w:val="00B27A3A"/>
    <w:rsid w:val="00B300CC"/>
    <w:rsid w:val="00B30FB0"/>
    <w:rsid w:val="00B321CB"/>
    <w:rsid w:val="00B37102"/>
    <w:rsid w:val="00B401C0"/>
    <w:rsid w:val="00B402E6"/>
    <w:rsid w:val="00B42F0A"/>
    <w:rsid w:val="00B4689C"/>
    <w:rsid w:val="00B50F19"/>
    <w:rsid w:val="00B5109F"/>
    <w:rsid w:val="00B56638"/>
    <w:rsid w:val="00B57C74"/>
    <w:rsid w:val="00B605A1"/>
    <w:rsid w:val="00B62D72"/>
    <w:rsid w:val="00B7239E"/>
    <w:rsid w:val="00B76F68"/>
    <w:rsid w:val="00B813BD"/>
    <w:rsid w:val="00B813E5"/>
    <w:rsid w:val="00B814E4"/>
    <w:rsid w:val="00B8199E"/>
    <w:rsid w:val="00B84C7D"/>
    <w:rsid w:val="00B85EEF"/>
    <w:rsid w:val="00B93B2F"/>
    <w:rsid w:val="00B95AC5"/>
    <w:rsid w:val="00B95E64"/>
    <w:rsid w:val="00B975FF"/>
    <w:rsid w:val="00BA6A3F"/>
    <w:rsid w:val="00BA7E96"/>
    <w:rsid w:val="00BB2EC0"/>
    <w:rsid w:val="00BB718F"/>
    <w:rsid w:val="00BC0B9C"/>
    <w:rsid w:val="00BC2EBC"/>
    <w:rsid w:val="00BC4105"/>
    <w:rsid w:val="00BC47C0"/>
    <w:rsid w:val="00BD1E0E"/>
    <w:rsid w:val="00BD4AFC"/>
    <w:rsid w:val="00BD7359"/>
    <w:rsid w:val="00BD7EFA"/>
    <w:rsid w:val="00BE1D31"/>
    <w:rsid w:val="00BE5BAF"/>
    <w:rsid w:val="00BE5D8D"/>
    <w:rsid w:val="00BE6982"/>
    <w:rsid w:val="00BE6C2B"/>
    <w:rsid w:val="00BF25F9"/>
    <w:rsid w:val="00BF484A"/>
    <w:rsid w:val="00BF6BC5"/>
    <w:rsid w:val="00C0374A"/>
    <w:rsid w:val="00C056DB"/>
    <w:rsid w:val="00C062D8"/>
    <w:rsid w:val="00C10FCF"/>
    <w:rsid w:val="00C13110"/>
    <w:rsid w:val="00C15CD9"/>
    <w:rsid w:val="00C21430"/>
    <w:rsid w:val="00C22D0D"/>
    <w:rsid w:val="00C254ED"/>
    <w:rsid w:val="00C27E46"/>
    <w:rsid w:val="00C33DD1"/>
    <w:rsid w:val="00C3476A"/>
    <w:rsid w:val="00C37077"/>
    <w:rsid w:val="00C37D14"/>
    <w:rsid w:val="00C4139D"/>
    <w:rsid w:val="00C42A60"/>
    <w:rsid w:val="00C42B27"/>
    <w:rsid w:val="00C47F9D"/>
    <w:rsid w:val="00C544A0"/>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0845"/>
    <w:rsid w:val="00CA38B8"/>
    <w:rsid w:val="00CA494A"/>
    <w:rsid w:val="00CA544C"/>
    <w:rsid w:val="00CA5BAC"/>
    <w:rsid w:val="00CB1D50"/>
    <w:rsid w:val="00CB3964"/>
    <w:rsid w:val="00CB4190"/>
    <w:rsid w:val="00CB5FB1"/>
    <w:rsid w:val="00CC1E65"/>
    <w:rsid w:val="00CC26EF"/>
    <w:rsid w:val="00CC7362"/>
    <w:rsid w:val="00CD1DDA"/>
    <w:rsid w:val="00CD3472"/>
    <w:rsid w:val="00CD35E0"/>
    <w:rsid w:val="00CD4529"/>
    <w:rsid w:val="00CD5E22"/>
    <w:rsid w:val="00CD6D1C"/>
    <w:rsid w:val="00CE54F5"/>
    <w:rsid w:val="00CE560F"/>
    <w:rsid w:val="00CE7469"/>
    <w:rsid w:val="00CF0E74"/>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436C0"/>
    <w:rsid w:val="00D4417A"/>
    <w:rsid w:val="00D44838"/>
    <w:rsid w:val="00D46053"/>
    <w:rsid w:val="00D467E1"/>
    <w:rsid w:val="00D554DB"/>
    <w:rsid w:val="00D5763C"/>
    <w:rsid w:val="00D60FE8"/>
    <w:rsid w:val="00D61CE9"/>
    <w:rsid w:val="00D64808"/>
    <w:rsid w:val="00D64E43"/>
    <w:rsid w:val="00D65624"/>
    <w:rsid w:val="00D7020F"/>
    <w:rsid w:val="00D70C8E"/>
    <w:rsid w:val="00D70F4B"/>
    <w:rsid w:val="00D71778"/>
    <w:rsid w:val="00D7203F"/>
    <w:rsid w:val="00D72485"/>
    <w:rsid w:val="00D7413D"/>
    <w:rsid w:val="00D7417A"/>
    <w:rsid w:val="00D76522"/>
    <w:rsid w:val="00D77CCF"/>
    <w:rsid w:val="00D83224"/>
    <w:rsid w:val="00D850A2"/>
    <w:rsid w:val="00D8599C"/>
    <w:rsid w:val="00D86689"/>
    <w:rsid w:val="00D90031"/>
    <w:rsid w:val="00D91F3A"/>
    <w:rsid w:val="00D9278E"/>
    <w:rsid w:val="00D92CD7"/>
    <w:rsid w:val="00D93015"/>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0E31"/>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12E"/>
    <w:rsid w:val="00E0550C"/>
    <w:rsid w:val="00E05B31"/>
    <w:rsid w:val="00E07A66"/>
    <w:rsid w:val="00E16C17"/>
    <w:rsid w:val="00E20856"/>
    <w:rsid w:val="00E21CFF"/>
    <w:rsid w:val="00E2534F"/>
    <w:rsid w:val="00E25C17"/>
    <w:rsid w:val="00E2742F"/>
    <w:rsid w:val="00E306D2"/>
    <w:rsid w:val="00E30CD2"/>
    <w:rsid w:val="00E41559"/>
    <w:rsid w:val="00E4225F"/>
    <w:rsid w:val="00E42947"/>
    <w:rsid w:val="00E43C2E"/>
    <w:rsid w:val="00E46440"/>
    <w:rsid w:val="00E5047B"/>
    <w:rsid w:val="00E52C0E"/>
    <w:rsid w:val="00E54272"/>
    <w:rsid w:val="00E55595"/>
    <w:rsid w:val="00E55C58"/>
    <w:rsid w:val="00E572F6"/>
    <w:rsid w:val="00E61158"/>
    <w:rsid w:val="00E64C56"/>
    <w:rsid w:val="00E66610"/>
    <w:rsid w:val="00E66E59"/>
    <w:rsid w:val="00E66EE7"/>
    <w:rsid w:val="00E67550"/>
    <w:rsid w:val="00E71D16"/>
    <w:rsid w:val="00E73FC5"/>
    <w:rsid w:val="00E74218"/>
    <w:rsid w:val="00E77293"/>
    <w:rsid w:val="00E85373"/>
    <w:rsid w:val="00E86AC9"/>
    <w:rsid w:val="00E87327"/>
    <w:rsid w:val="00E908B6"/>
    <w:rsid w:val="00E9182C"/>
    <w:rsid w:val="00E91C33"/>
    <w:rsid w:val="00E93DF8"/>
    <w:rsid w:val="00E954B1"/>
    <w:rsid w:val="00E95FD9"/>
    <w:rsid w:val="00E975E9"/>
    <w:rsid w:val="00E9769F"/>
    <w:rsid w:val="00EA120D"/>
    <w:rsid w:val="00EA1B8D"/>
    <w:rsid w:val="00EA2E4A"/>
    <w:rsid w:val="00EA47A2"/>
    <w:rsid w:val="00EA67A2"/>
    <w:rsid w:val="00EA6A84"/>
    <w:rsid w:val="00EB1FF8"/>
    <w:rsid w:val="00EB4115"/>
    <w:rsid w:val="00EB4CA8"/>
    <w:rsid w:val="00EC5E30"/>
    <w:rsid w:val="00EC72F7"/>
    <w:rsid w:val="00ED091C"/>
    <w:rsid w:val="00ED0C48"/>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208B3"/>
    <w:rsid w:val="00F23519"/>
    <w:rsid w:val="00F2650A"/>
    <w:rsid w:val="00F34C0A"/>
    <w:rsid w:val="00F36864"/>
    <w:rsid w:val="00F36BB6"/>
    <w:rsid w:val="00F36CA6"/>
    <w:rsid w:val="00F36FCB"/>
    <w:rsid w:val="00F422AC"/>
    <w:rsid w:val="00F43EF9"/>
    <w:rsid w:val="00F44507"/>
    <w:rsid w:val="00F51C78"/>
    <w:rsid w:val="00F53625"/>
    <w:rsid w:val="00F57098"/>
    <w:rsid w:val="00F60672"/>
    <w:rsid w:val="00F616B6"/>
    <w:rsid w:val="00F64959"/>
    <w:rsid w:val="00F665E7"/>
    <w:rsid w:val="00F674DC"/>
    <w:rsid w:val="00F70904"/>
    <w:rsid w:val="00F7156D"/>
    <w:rsid w:val="00F7401E"/>
    <w:rsid w:val="00F77BBF"/>
    <w:rsid w:val="00F80AE6"/>
    <w:rsid w:val="00F8105D"/>
    <w:rsid w:val="00F811EF"/>
    <w:rsid w:val="00F83E66"/>
    <w:rsid w:val="00F87AD7"/>
    <w:rsid w:val="00F95865"/>
    <w:rsid w:val="00F96406"/>
    <w:rsid w:val="00FA283E"/>
    <w:rsid w:val="00FA2A46"/>
    <w:rsid w:val="00FA5F43"/>
    <w:rsid w:val="00FB0555"/>
    <w:rsid w:val="00FB2395"/>
    <w:rsid w:val="00FB5D26"/>
    <w:rsid w:val="00FC0EFF"/>
    <w:rsid w:val="00FC1955"/>
    <w:rsid w:val="00FC1FCF"/>
    <w:rsid w:val="00FC2258"/>
    <w:rsid w:val="00FC39C7"/>
    <w:rsid w:val="00FC3FED"/>
    <w:rsid w:val="00FC7DB0"/>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docId w15:val="{D4708507-0EFF-4DEA-946D-BAE69BBB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1906</Words>
  <Characters>10485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2022-01-04T21:18:00Z</cp:lastPrinted>
  <dcterms:created xsi:type="dcterms:W3CDTF">2022-04-08T19:40:00Z</dcterms:created>
  <dcterms:modified xsi:type="dcterms:W3CDTF">2022-04-08T19:40:00Z</dcterms:modified>
</cp:coreProperties>
</file>