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A06B81">
        <w:tc>
          <w:tcPr>
            <w:tcW w:w="2356" w:type="dxa"/>
          </w:tcPr>
          <w:p w:rsidR="001144A1" w:rsidRPr="00B668BB" w:rsidRDefault="001144A1" w:rsidP="00A06B81">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w:t>
            </w:r>
            <w:r w:rsidR="00C45894">
              <w:rPr>
                <w:rFonts w:ascii="Arial" w:hAnsi="Arial" w:cs="Arial"/>
                <w:b/>
                <w:iCs/>
                <w:caps/>
                <w:sz w:val="26"/>
                <w:szCs w:val="26"/>
              </w:rPr>
              <w:t>DE JUSTICIA ADMINISTRATIVA</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A06B8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0E118A">
              <w:rPr>
                <w:rFonts w:ascii="Arial" w:hAnsi="Arial" w:cs="Arial"/>
                <w:b/>
                <w:iCs/>
                <w:caps/>
                <w:sz w:val="26"/>
                <w:szCs w:val="26"/>
                <w:lang w:val="es-PE"/>
              </w:rPr>
              <w:t>0633</w:t>
            </w:r>
            <w:r w:rsidR="0099231D">
              <w:rPr>
                <w:rFonts w:ascii="Arial" w:hAnsi="Arial" w:cs="Arial"/>
                <w:b/>
                <w:iCs/>
                <w:caps/>
                <w:sz w:val="26"/>
                <w:szCs w:val="26"/>
                <w:lang w:val="es-PE"/>
              </w:rPr>
              <w:t>/2017</w:t>
            </w:r>
          </w:p>
          <w:p w:rsidR="001144A1" w:rsidRPr="000A1F0F" w:rsidRDefault="001144A1" w:rsidP="00A06B81">
            <w:pPr>
              <w:pStyle w:val="Encabezado"/>
              <w:ind w:right="51"/>
              <w:jc w:val="both"/>
              <w:rPr>
                <w:rFonts w:ascii="Arial" w:hAnsi="Arial" w:cs="Arial"/>
                <w:b/>
                <w:iCs/>
                <w:caps/>
                <w:sz w:val="26"/>
                <w:szCs w:val="26"/>
                <w:lang w:val="es-PE"/>
              </w:rPr>
            </w:pPr>
          </w:p>
          <w:p w:rsidR="001144A1" w:rsidRDefault="00801474"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7069C0">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0E118A">
              <w:rPr>
                <w:rFonts w:ascii="Arial" w:hAnsi="Arial" w:cs="Arial"/>
                <w:b/>
                <w:iCs/>
                <w:caps/>
                <w:sz w:val="26"/>
                <w:szCs w:val="26"/>
                <w:lang w:val="es-PE"/>
              </w:rPr>
              <w:t>0071/2017</w:t>
            </w:r>
            <w:r w:rsidR="001144A1">
              <w:rPr>
                <w:rFonts w:ascii="Arial" w:hAnsi="Arial" w:cs="Arial"/>
                <w:b/>
                <w:iCs/>
                <w:caps/>
                <w:sz w:val="26"/>
                <w:szCs w:val="26"/>
                <w:lang w:val="es-PE"/>
              </w:rPr>
              <w:t xml:space="preserve"> de la </w:t>
            </w:r>
            <w:r w:rsidR="00B55B0A">
              <w:rPr>
                <w:rFonts w:ascii="Arial" w:hAnsi="Arial" w:cs="Arial"/>
                <w:b/>
                <w:iCs/>
                <w:caps/>
                <w:sz w:val="26"/>
                <w:szCs w:val="26"/>
                <w:lang w:val="es-PE"/>
              </w:rPr>
              <w:t>QUINTA</w:t>
            </w:r>
            <w:r>
              <w:rPr>
                <w:rFonts w:ascii="Arial" w:hAnsi="Arial" w:cs="Arial"/>
                <w:b/>
                <w:iCs/>
                <w:caps/>
                <w:sz w:val="26"/>
                <w:szCs w:val="26"/>
                <w:lang w:val="es-PE"/>
              </w:rPr>
              <w:t xml:space="preserve"> </w:t>
            </w:r>
            <w:r w:rsidR="001144A1">
              <w:rPr>
                <w:rFonts w:ascii="Arial" w:hAnsi="Arial" w:cs="Arial"/>
                <w:b/>
                <w:iCs/>
                <w:caps/>
                <w:sz w:val="26"/>
                <w:szCs w:val="26"/>
                <w:lang w:val="es-PE"/>
              </w:rPr>
              <w:t>sala unitaria DE PRIMERA INSTANCIA.</w:t>
            </w:r>
          </w:p>
          <w:p w:rsidR="001144A1" w:rsidRPr="000A1F0F" w:rsidRDefault="001144A1" w:rsidP="00A06B81">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A06B81">
        <w:tc>
          <w:tcPr>
            <w:tcW w:w="2356" w:type="dxa"/>
          </w:tcPr>
          <w:p w:rsidR="001144A1" w:rsidRPr="00B668BB" w:rsidRDefault="001144A1" w:rsidP="00A06B81">
            <w:pPr>
              <w:spacing w:after="0" w:line="240" w:lineRule="auto"/>
              <w:rPr>
                <w:rFonts w:ascii="Arial" w:hAnsi="Arial" w:cs="Arial"/>
                <w:b/>
                <w:sz w:val="26"/>
                <w:szCs w:val="26"/>
              </w:rPr>
            </w:pPr>
          </w:p>
        </w:tc>
        <w:tc>
          <w:tcPr>
            <w:tcW w:w="7426" w:type="dxa"/>
          </w:tcPr>
          <w:p w:rsidR="001144A1" w:rsidRPr="00B668BB" w:rsidRDefault="001144A1" w:rsidP="00A06B81">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A06B81">
        <w:tc>
          <w:tcPr>
            <w:tcW w:w="2356" w:type="dxa"/>
          </w:tcPr>
          <w:p w:rsidR="001144A1" w:rsidRPr="00B668BB" w:rsidRDefault="001144A1" w:rsidP="00A06B81">
            <w:pPr>
              <w:spacing w:after="0" w:line="240" w:lineRule="auto"/>
              <w:rPr>
                <w:rFonts w:ascii="Arial" w:hAnsi="Arial" w:cs="Arial"/>
                <w:b/>
                <w:sz w:val="26"/>
                <w:szCs w:val="26"/>
              </w:rPr>
            </w:pPr>
          </w:p>
        </w:tc>
        <w:tc>
          <w:tcPr>
            <w:tcW w:w="7426" w:type="dxa"/>
          </w:tcPr>
          <w:p w:rsidR="001144A1" w:rsidRPr="00B668BB" w:rsidRDefault="001144A1" w:rsidP="00A06B81">
            <w:pPr>
              <w:tabs>
                <w:tab w:val="left" w:pos="3103"/>
              </w:tabs>
              <w:spacing w:after="0" w:line="240" w:lineRule="auto"/>
              <w:ind w:left="2961" w:hanging="2961"/>
              <w:jc w:val="both"/>
              <w:rPr>
                <w:rFonts w:ascii="Arial" w:hAnsi="Arial" w:cs="Arial"/>
                <w:b/>
                <w:i/>
                <w:iCs/>
                <w:caps/>
                <w:sz w:val="26"/>
                <w:szCs w:val="26"/>
              </w:rPr>
            </w:pPr>
          </w:p>
        </w:tc>
      </w:tr>
    </w:tbl>
    <w:p w:rsidR="00DD18F5" w:rsidRDefault="00DD18F5" w:rsidP="00D8431B">
      <w:pPr>
        <w:spacing w:after="0" w:line="360" w:lineRule="auto"/>
        <w:jc w:val="both"/>
        <w:rPr>
          <w:rFonts w:ascii="Arial" w:hAnsi="Arial" w:cs="Arial"/>
          <w:b/>
          <w:sz w:val="26"/>
          <w:szCs w:val="26"/>
        </w:rPr>
      </w:pPr>
      <w:r>
        <w:rPr>
          <w:rFonts w:ascii="Arial" w:hAnsi="Arial" w:cs="Arial"/>
          <w:b/>
          <w:sz w:val="26"/>
          <w:szCs w:val="26"/>
        </w:rPr>
        <w:t xml:space="preserve">OAXACA DE JUÁREZ, OAXACA, OCHO DE MARZO DE </w:t>
      </w:r>
      <w:r w:rsidR="000E118A">
        <w:rPr>
          <w:rFonts w:ascii="Arial" w:hAnsi="Arial" w:cs="Arial"/>
          <w:b/>
          <w:sz w:val="26"/>
          <w:szCs w:val="26"/>
        </w:rPr>
        <w:t>DOS MIL DIECIOCHO</w:t>
      </w:r>
      <w:r w:rsidR="0002236D">
        <w:rPr>
          <w:rFonts w:ascii="Arial" w:hAnsi="Arial" w:cs="Arial"/>
          <w:b/>
          <w:sz w:val="26"/>
          <w:szCs w:val="26"/>
        </w:rPr>
        <w:t>.</w:t>
      </w:r>
    </w:p>
    <w:p w:rsidR="00DD18F5" w:rsidRDefault="001144A1" w:rsidP="00DD18F5">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0E118A">
        <w:rPr>
          <w:rFonts w:ascii="Arial" w:hAnsi="Arial" w:cs="Arial"/>
          <w:b/>
          <w:sz w:val="26"/>
          <w:szCs w:val="26"/>
        </w:rPr>
        <w:t>0633</w:t>
      </w:r>
      <w:r w:rsidRPr="00623318">
        <w:rPr>
          <w:rFonts w:ascii="Arial" w:hAnsi="Arial" w:cs="Arial"/>
          <w:b/>
          <w:sz w:val="26"/>
          <w:szCs w:val="26"/>
        </w:rPr>
        <w:t>/201</w:t>
      </w:r>
      <w:r w:rsidR="0099231D">
        <w:rPr>
          <w:rFonts w:ascii="Arial" w:hAnsi="Arial" w:cs="Arial"/>
          <w:b/>
          <w:sz w:val="26"/>
          <w:szCs w:val="26"/>
        </w:rPr>
        <w:t>7</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433DD2">
        <w:rPr>
          <w:rFonts w:ascii="Arial" w:hAnsi="Arial" w:cs="Arial"/>
          <w:sz w:val="26"/>
          <w:szCs w:val="26"/>
        </w:rPr>
        <w:t>urs</w:t>
      </w:r>
      <w:r w:rsidR="00D8431B">
        <w:rPr>
          <w:rFonts w:ascii="Arial" w:hAnsi="Arial" w:cs="Arial"/>
          <w:sz w:val="26"/>
          <w:szCs w:val="26"/>
        </w:rPr>
        <w:t xml:space="preserve">o de revisión interpuesto por </w:t>
      </w:r>
      <w:r w:rsidR="00B55B0A">
        <w:rPr>
          <w:rFonts w:ascii="Arial" w:hAnsi="Arial" w:cs="Arial"/>
          <w:sz w:val="26"/>
          <w:szCs w:val="26"/>
        </w:rPr>
        <w:t xml:space="preserve">la </w:t>
      </w:r>
      <w:r w:rsidR="00B55B0A">
        <w:rPr>
          <w:rFonts w:ascii="Arial" w:hAnsi="Arial" w:cs="Arial"/>
          <w:b/>
          <w:sz w:val="26"/>
          <w:szCs w:val="26"/>
        </w:rPr>
        <w:t>DIRECTORA DE LO CONTENCIOSO DE LA SECRETARÍA DE FINANZAS DEL PODER EJECUTIVO DEL ESTADO, en representación de</w:t>
      </w:r>
      <w:r w:rsidR="000E118A">
        <w:rPr>
          <w:rFonts w:ascii="Arial" w:hAnsi="Arial" w:cs="Arial"/>
          <w:b/>
          <w:sz w:val="26"/>
          <w:szCs w:val="26"/>
        </w:rPr>
        <w:t xml:space="preserve"> </w:t>
      </w:r>
      <w:r w:rsidR="00B55B0A">
        <w:rPr>
          <w:rFonts w:ascii="Arial" w:hAnsi="Arial" w:cs="Arial"/>
          <w:b/>
          <w:sz w:val="26"/>
          <w:szCs w:val="26"/>
        </w:rPr>
        <w:t>l</w:t>
      </w:r>
      <w:r w:rsidR="000E118A">
        <w:rPr>
          <w:rFonts w:ascii="Arial" w:hAnsi="Arial" w:cs="Arial"/>
          <w:b/>
          <w:sz w:val="26"/>
          <w:szCs w:val="26"/>
        </w:rPr>
        <w:t>a</w:t>
      </w:r>
      <w:r w:rsidR="00B55B0A">
        <w:rPr>
          <w:rFonts w:ascii="Arial" w:hAnsi="Arial" w:cs="Arial"/>
          <w:b/>
          <w:sz w:val="26"/>
          <w:szCs w:val="26"/>
        </w:rPr>
        <w:t xml:space="preserve"> </w:t>
      </w:r>
      <w:r w:rsidR="000E118A">
        <w:rPr>
          <w:rFonts w:ascii="Arial" w:hAnsi="Arial" w:cs="Arial"/>
          <w:b/>
          <w:sz w:val="26"/>
          <w:szCs w:val="26"/>
        </w:rPr>
        <w:t>SECRETARÍA</w:t>
      </w:r>
      <w:r w:rsidR="00B55B0A">
        <w:rPr>
          <w:rFonts w:ascii="Arial" w:hAnsi="Arial" w:cs="Arial"/>
          <w:b/>
          <w:sz w:val="26"/>
          <w:szCs w:val="26"/>
        </w:rPr>
        <w:t xml:space="preserve"> DE FINANZAS</w:t>
      </w:r>
      <w:r w:rsidR="000E118A">
        <w:rPr>
          <w:rFonts w:ascii="Arial" w:hAnsi="Arial" w:cs="Arial"/>
          <w:b/>
          <w:sz w:val="26"/>
          <w:szCs w:val="26"/>
        </w:rPr>
        <w:t xml:space="preserve"> Y DE SUS ÁREAS ADMINISTRATIVAS</w:t>
      </w:r>
      <w:r w:rsidR="005D7DDC">
        <w:rPr>
          <w:rFonts w:ascii="Arial" w:hAnsi="Arial" w:cs="Arial"/>
          <w:sz w:val="26"/>
          <w:szCs w:val="26"/>
        </w:rPr>
        <w:t>; en contra de</w:t>
      </w:r>
      <w:r w:rsidR="00A94688">
        <w:rPr>
          <w:rFonts w:ascii="Arial" w:hAnsi="Arial" w:cs="Arial"/>
          <w:sz w:val="26"/>
          <w:szCs w:val="26"/>
        </w:rPr>
        <w:t xml:space="preserve"> </w:t>
      </w:r>
      <w:r w:rsidR="00B55B0A">
        <w:rPr>
          <w:rFonts w:ascii="Arial" w:hAnsi="Arial" w:cs="Arial"/>
          <w:sz w:val="26"/>
          <w:szCs w:val="26"/>
        </w:rPr>
        <w:t>l</w:t>
      </w:r>
      <w:r w:rsidR="00A94688">
        <w:rPr>
          <w:rFonts w:ascii="Arial" w:hAnsi="Arial" w:cs="Arial"/>
          <w:sz w:val="26"/>
          <w:szCs w:val="26"/>
        </w:rPr>
        <w:t xml:space="preserve">a parte relativa del </w:t>
      </w:r>
      <w:r w:rsidR="00DD18F5">
        <w:rPr>
          <w:rFonts w:ascii="Arial" w:hAnsi="Arial" w:cs="Arial"/>
          <w:sz w:val="26"/>
          <w:szCs w:val="26"/>
        </w:rPr>
        <w:t xml:space="preserve"> acuerdo de veintiséis de septiembre de </w:t>
      </w:r>
      <w:r w:rsidR="001A0116">
        <w:rPr>
          <w:rFonts w:ascii="Arial" w:hAnsi="Arial" w:cs="Arial"/>
          <w:sz w:val="26"/>
          <w:szCs w:val="26"/>
        </w:rPr>
        <w:t>dos mil diecisiete</w:t>
      </w:r>
      <w:r w:rsidR="007069C0">
        <w:rPr>
          <w:rFonts w:ascii="Arial" w:hAnsi="Arial" w:cs="Arial"/>
          <w:sz w:val="26"/>
          <w:szCs w:val="26"/>
        </w:rPr>
        <w:t>, dictado</w:t>
      </w:r>
      <w:r w:rsidR="00F3568E">
        <w:rPr>
          <w:rFonts w:ascii="Arial" w:hAnsi="Arial" w:cs="Arial"/>
          <w:sz w:val="26"/>
          <w:szCs w:val="26"/>
        </w:rPr>
        <w:t xml:space="preserve"> </w:t>
      </w:r>
      <w:r w:rsidR="00F3568E" w:rsidRPr="00F3568E">
        <w:rPr>
          <w:rFonts w:ascii="Arial" w:hAnsi="Arial" w:cs="Arial"/>
          <w:sz w:val="26"/>
          <w:szCs w:val="26"/>
        </w:rPr>
        <w:t xml:space="preserve">en </w:t>
      </w:r>
      <w:r w:rsidR="00174360">
        <w:rPr>
          <w:rFonts w:ascii="Arial" w:hAnsi="Arial" w:cs="Arial"/>
          <w:sz w:val="26"/>
          <w:szCs w:val="26"/>
        </w:rPr>
        <w:t>el</w:t>
      </w:r>
      <w:r w:rsidR="00F3568E" w:rsidRPr="00F3568E">
        <w:rPr>
          <w:rFonts w:ascii="Arial" w:hAnsi="Arial" w:cs="Arial"/>
          <w:sz w:val="26"/>
          <w:szCs w:val="26"/>
        </w:rPr>
        <w:t xml:space="preserve"> expediente</w:t>
      </w:r>
      <w:r w:rsidR="007069C0">
        <w:rPr>
          <w:rFonts w:ascii="Arial" w:hAnsi="Arial" w:cs="Arial"/>
          <w:sz w:val="26"/>
          <w:szCs w:val="26"/>
        </w:rPr>
        <w:t xml:space="preserve"> </w:t>
      </w:r>
      <w:r w:rsidR="001A0116">
        <w:rPr>
          <w:rFonts w:ascii="Arial" w:hAnsi="Arial" w:cs="Arial"/>
          <w:b/>
          <w:sz w:val="26"/>
          <w:szCs w:val="26"/>
        </w:rPr>
        <w:t>0071/2017</w:t>
      </w:r>
      <w:r w:rsidR="0099231D"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E3383A">
        <w:rPr>
          <w:rFonts w:ascii="Arial" w:hAnsi="Arial" w:cs="Arial"/>
          <w:sz w:val="26"/>
          <w:szCs w:val="26"/>
        </w:rPr>
        <w:t>Quinta</w:t>
      </w:r>
      <w:r w:rsidR="00C830CA" w:rsidRPr="00C830CA">
        <w:rPr>
          <w:rFonts w:ascii="Arial" w:hAnsi="Arial" w:cs="Arial"/>
          <w:sz w:val="26"/>
          <w:szCs w:val="26"/>
        </w:rPr>
        <w:t xml:space="preserve"> Sala Unitaria de Primera Instancia, relativo al juicio de nulidad promovido por </w:t>
      </w:r>
      <w:r w:rsidR="00E1778C">
        <w:rPr>
          <w:rFonts w:ascii="Arial" w:hAnsi="Arial" w:cs="Arial"/>
          <w:b/>
          <w:sz w:val="26"/>
          <w:szCs w:val="26"/>
        </w:rPr>
        <w:t>**********</w:t>
      </w:r>
      <w:r w:rsidR="001A0116">
        <w:rPr>
          <w:rFonts w:ascii="Arial" w:hAnsi="Arial" w:cs="Arial"/>
          <w:sz w:val="26"/>
          <w:szCs w:val="26"/>
        </w:rPr>
        <w:t xml:space="preserve">en contra de la </w:t>
      </w:r>
      <w:r w:rsidR="001A0116">
        <w:rPr>
          <w:rFonts w:ascii="Arial" w:hAnsi="Arial" w:cs="Arial"/>
          <w:b/>
          <w:sz w:val="26"/>
          <w:szCs w:val="26"/>
        </w:rPr>
        <w:t xml:space="preserve">COORDINADORA TÉCNICA DE INGRESOS DE LA SECRETARÍA DE FINANZAS DEL ESTADO  Y DEL </w:t>
      </w:r>
      <w:r w:rsidR="00D8431B">
        <w:rPr>
          <w:rFonts w:ascii="Arial" w:hAnsi="Arial" w:cs="Arial"/>
          <w:b/>
          <w:sz w:val="26"/>
          <w:szCs w:val="26"/>
        </w:rPr>
        <w:t xml:space="preserve">SECRETARIO </w:t>
      </w:r>
      <w:r w:rsidR="001A0116">
        <w:rPr>
          <w:rFonts w:ascii="Arial" w:hAnsi="Arial" w:cs="Arial"/>
          <w:b/>
          <w:sz w:val="26"/>
          <w:szCs w:val="26"/>
        </w:rPr>
        <w:t xml:space="preserve">DE FINANZAS </w:t>
      </w:r>
      <w:r w:rsidR="00057CCA">
        <w:rPr>
          <w:rFonts w:ascii="Arial" w:hAnsi="Arial" w:cs="Arial"/>
          <w:b/>
          <w:sz w:val="26"/>
          <w:szCs w:val="26"/>
        </w:rPr>
        <w:t>DEL ESTADO</w:t>
      </w:r>
      <w:r w:rsidR="009106CC">
        <w:rPr>
          <w:rFonts w:ascii="Arial" w:hAnsi="Arial" w:cs="Arial"/>
          <w:sz w:val="26"/>
          <w:szCs w:val="26"/>
        </w:rPr>
        <w:t xml:space="preserve">. </w:t>
      </w:r>
      <w:r w:rsidRPr="00372D3D">
        <w:rPr>
          <w:rFonts w:ascii="Arial" w:hAnsi="Arial" w:cs="Arial"/>
          <w:sz w:val="26"/>
          <w:szCs w:val="26"/>
        </w:rPr>
        <w:t>En consecuencia, se procede a dictar resolu</w:t>
      </w:r>
      <w:r w:rsidR="0002236D">
        <w:rPr>
          <w:rFonts w:ascii="Arial" w:hAnsi="Arial" w:cs="Arial"/>
          <w:sz w:val="26"/>
          <w:szCs w:val="26"/>
        </w:rPr>
        <w:t>ción en los siguientes términos:</w:t>
      </w:r>
    </w:p>
    <w:p w:rsidR="00DD18F5" w:rsidRDefault="00D2010F" w:rsidP="00DD18F5">
      <w:pPr>
        <w:spacing w:after="0" w:line="360" w:lineRule="auto"/>
        <w:ind w:firstLine="708"/>
        <w:jc w:val="center"/>
        <w:rPr>
          <w:rFonts w:ascii="Arial" w:hAnsi="Arial" w:cs="Arial"/>
          <w:b/>
          <w:bCs/>
          <w:sz w:val="26"/>
          <w:szCs w:val="26"/>
        </w:rPr>
      </w:pPr>
      <w:r w:rsidRPr="001A0116">
        <w:rPr>
          <w:rFonts w:ascii="Arial" w:hAnsi="Arial" w:cs="Arial"/>
          <w:b/>
          <w:bCs/>
          <w:sz w:val="26"/>
          <w:szCs w:val="26"/>
        </w:rPr>
        <w:t>R E S U L T A N D O</w:t>
      </w:r>
      <w:r w:rsidR="001A0116">
        <w:rPr>
          <w:rFonts w:ascii="Arial" w:hAnsi="Arial" w:cs="Arial"/>
          <w:b/>
          <w:bCs/>
          <w:sz w:val="26"/>
          <w:szCs w:val="26"/>
        </w:rPr>
        <w:t>:</w:t>
      </w:r>
    </w:p>
    <w:p w:rsidR="00DD18F5" w:rsidRDefault="0002236D" w:rsidP="00DD18F5">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310179">
        <w:rPr>
          <w:rFonts w:ascii="Arial" w:hAnsi="Arial" w:cs="Arial"/>
          <w:sz w:val="26"/>
          <w:szCs w:val="26"/>
        </w:rPr>
        <w:t xml:space="preserve">Inconforme con </w:t>
      </w:r>
      <w:r w:rsidR="00331F0D">
        <w:rPr>
          <w:rFonts w:ascii="Arial" w:hAnsi="Arial" w:cs="Arial"/>
          <w:sz w:val="26"/>
          <w:szCs w:val="26"/>
        </w:rPr>
        <w:t xml:space="preserve">la parte relativa del </w:t>
      </w:r>
      <w:r w:rsidR="00A94688" w:rsidRPr="00A94688">
        <w:rPr>
          <w:rFonts w:ascii="Arial" w:hAnsi="Arial" w:cs="Arial"/>
          <w:sz w:val="26"/>
          <w:szCs w:val="26"/>
        </w:rPr>
        <w:t xml:space="preserve">acuerdo de </w:t>
      </w:r>
      <w:r w:rsidR="001A0116">
        <w:rPr>
          <w:rFonts w:ascii="Arial" w:hAnsi="Arial" w:cs="Arial"/>
          <w:sz w:val="26"/>
          <w:szCs w:val="26"/>
        </w:rPr>
        <w:t>veintiséis de septiembre de dos mil diecisiete</w:t>
      </w:r>
      <w:r w:rsidR="007069C0">
        <w:rPr>
          <w:rFonts w:ascii="Arial" w:hAnsi="Arial" w:cs="Arial"/>
          <w:sz w:val="26"/>
          <w:szCs w:val="26"/>
        </w:rPr>
        <w:t>,</w:t>
      </w:r>
      <w:r w:rsidRPr="00372D3D">
        <w:rPr>
          <w:rFonts w:ascii="Arial" w:hAnsi="Arial" w:cs="Arial"/>
          <w:sz w:val="26"/>
          <w:szCs w:val="26"/>
        </w:rPr>
        <w:t xml:space="preserve"> dictad</w:t>
      </w:r>
      <w:r w:rsidR="001A0116">
        <w:rPr>
          <w:rFonts w:ascii="Arial" w:hAnsi="Arial" w:cs="Arial"/>
          <w:sz w:val="26"/>
          <w:szCs w:val="26"/>
        </w:rPr>
        <w:t>o por el</w:t>
      </w:r>
      <w:r w:rsidR="007069C0">
        <w:rPr>
          <w:rFonts w:ascii="Arial" w:hAnsi="Arial" w:cs="Arial"/>
          <w:sz w:val="26"/>
          <w:szCs w:val="26"/>
        </w:rPr>
        <w:t xml:space="preserve"> Titular de la </w:t>
      </w:r>
      <w:r w:rsidR="00B55B0A">
        <w:rPr>
          <w:rFonts w:ascii="Arial" w:hAnsi="Arial" w:cs="Arial"/>
          <w:sz w:val="26"/>
          <w:szCs w:val="26"/>
        </w:rPr>
        <w:t>Quinta</w:t>
      </w:r>
      <w:r w:rsidR="007069C0">
        <w:rPr>
          <w:rFonts w:ascii="Arial" w:hAnsi="Arial" w:cs="Arial"/>
          <w:sz w:val="26"/>
          <w:szCs w:val="26"/>
        </w:rPr>
        <w:t xml:space="preserve"> Sala Unitaria de Primera Instancia de este Tribunal</w:t>
      </w:r>
      <w:r>
        <w:rPr>
          <w:rFonts w:ascii="Arial" w:hAnsi="Arial" w:cs="Arial"/>
          <w:sz w:val="26"/>
          <w:szCs w:val="26"/>
        </w:rPr>
        <w:t xml:space="preserve">, </w:t>
      </w:r>
      <w:r w:rsidR="001A0116">
        <w:rPr>
          <w:rFonts w:ascii="Arial" w:hAnsi="Arial" w:cs="Arial"/>
          <w:sz w:val="26"/>
          <w:szCs w:val="26"/>
        </w:rPr>
        <w:t xml:space="preserve">la </w:t>
      </w:r>
      <w:r w:rsidR="001A0116">
        <w:rPr>
          <w:rFonts w:ascii="Arial" w:hAnsi="Arial" w:cs="Arial"/>
          <w:b/>
          <w:sz w:val="26"/>
          <w:szCs w:val="26"/>
        </w:rPr>
        <w:t>DIRECTORA DE LO CONTENCIOSO DE LA SECRETARÍA DE FINANZAS DEL PODER EJECUTIVO DEL ESTADO, en representación de la SECRETARÍA DE FINANZAS Y DE SUS ÁREAS ADMINISTRATIVAS</w:t>
      </w:r>
      <w:r w:rsidR="00B55B0A">
        <w:rPr>
          <w:rFonts w:ascii="Arial" w:hAnsi="Arial" w:cs="Arial"/>
          <w:b/>
          <w:sz w:val="26"/>
          <w:szCs w:val="26"/>
        </w:rPr>
        <w:t>,</w:t>
      </w:r>
      <w:r w:rsidR="00773EFF">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DD18F5" w:rsidRDefault="00DD18F5" w:rsidP="00DD18F5">
      <w:pPr>
        <w:spacing w:after="0" w:line="360" w:lineRule="auto"/>
        <w:ind w:firstLine="708"/>
        <w:jc w:val="both"/>
        <w:rPr>
          <w:rFonts w:ascii="Arial" w:hAnsi="Arial" w:cs="Arial"/>
          <w:sz w:val="26"/>
          <w:szCs w:val="26"/>
        </w:rPr>
      </w:pPr>
    </w:p>
    <w:p w:rsidR="00DD18F5" w:rsidRDefault="001144A1" w:rsidP="00DD18F5">
      <w:pPr>
        <w:spacing w:after="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A94688">
        <w:rPr>
          <w:rFonts w:ascii="Arial" w:eastAsia="Calibri" w:hAnsi="Arial" w:cs="Arial"/>
          <w:sz w:val="26"/>
          <w:szCs w:val="26"/>
        </w:rPr>
        <w:t>La parte relativa del acuerdo recurrido</w:t>
      </w:r>
      <w:r w:rsidR="00D8431B">
        <w:rPr>
          <w:rFonts w:ascii="Arial" w:eastAsia="Calibri" w:hAnsi="Arial" w:cs="Arial"/>
          <w:sz w:val="26"/>
          <w:szCs w:val="26"/>
        </w:rPr>
        <w:t>,</w:t>
      </w:r>
      <w:r w:rsidR="00B55B0A">
        <w:rPr>
          <w:rFonts w:ascii="Arial" w:eastAsia="Calibri" w:hAnsi="Arial" w:cs="Arial"/>
          <w:sz w:val="26"/>
          <w:szCs w:val="26"/>
        </w:rPr>
        <w:t xml:space="preserve"> es del</w:t>
      </w:r>
      <w:r w:rsidR="00D8431B">
        <w:rPr>
          <w:rFonts w:ascii="Arial" w:eastAsia="Calibri" w:hAnsi="Arial" w:cs="Arial"/>
          <w:sz w:val="26"/>
          <w:szCs w:val="26"/>
        </w:rPr>
        <w:t xml:space="preserve"> tenor literal siguiente:</w:t>
      </w:r>
    </w:p>
    <w:p w:rsidR="00D8431B" w:rsidRDefault="00DD18F5" w:rsidP="00B55B0A">
      <w:pPr>
        <w:widowControl w:val="0"/>
        <w:tabs>
          <w:tab w:val="left" w:pos="7938"/>
        </w:tabs>
        <w:spacing w:after="0" w:line="360" w:lineRule="auto"/>
        <w:ind w:left="1134" w:right="616"/>
        <w:jc w:val="both"/>
        <w:rPr>
          <w:rFonts w:ascii="Arial" w:eastAsia="Times New Roman" w:hAnsi="Arial" w:cs="Arial"/>
          <w:bCs/>
          <w:iCs/>
          <w:sz w:val="24"/>
          <w:szCs w:val="24"/>
          <w:lang w:eastAsia="es-ES"/>
        </w:rPr>
      </w:pPr>
      <w:r>
        <w:rPr>
          <w:rFonts w:ascii="Arial" w:eastAsia="Times New Roman" w:hAnsi="Arial" w:cs="Arial"/>
          <w:b/>
          <w:bCs/>
          <w:iCs/>
          <w:sz w:val="24"/>
          <w:szCs w:val="24"/>
          <w:lang w:eastAsia="es-ES"/>
        </w:rPr>
        <w:t xml:space="preserve"> </w:t>
      </w:r>
      <w:r w:rsidR="00D8431B">
        <w:rPr>
          <w:rFonts w:ascii="Arial" w:eastAsia="Times New Roman" w:hAnsi="Arial" w:cs="Arial"/>
          <w:b/>
          <w:bCs/>
          <w:iCs/>
          <w:sz w:val="24"/>
          <w:szCs w:val="24"/>
          <w:lang w:eastAsia="es-ES"/>
        </w:rPr>
        <w:t>“</w:t>
      </w:r>
      <w:r w:rsidR="00D8431B">
        <w:rPr>
          <w:rFonts w:ascii="Arial" w:eastAsia="Times New Roman" w:hAnsi="Arial" w:cs="Arial"/>
          <w:bCs/>
          <w:iCs/>
          <w:lang w:eastAsia="es-ES"/>
        </w:rPr>
        <w:t>…</w:t>
      </w:r>
      <w:r w:rsidR="00A94688">
        <w:rPr>
          <w:rFonts w:ascii="Arial" w:hAnsi="Arial" w:cs="Arial"/>
          <w:lang w:val="es-MX"/>
        </w:rPr>
        <w:t>Atento a la certificación que antecede y dada cuenta con el oficio</w:t>
      </w:r>
      <w:r w:rsidR="00EE0A7A">
        <w:rPr>
          <w:rFonts w:ascii="Arial" w:hAnsi="Arial" w:cs="Arial"/>
          <w:lang w:val="es-MX"/>
        </w:rPr>
        <w:t xml:space="preserve"> número S.F./P.F./D.C./J.R./9523</w:t>
      </w:r>
      <w:r w:rsidR="00A94688">
        <w:rPr>
          <w:rFonts w:ascii="Arial" w:hAnsi="Arial" w:cs="Arial"/>
          <w:lang w:val="es-MX"/>
        </w:rPr>
        <w:t xml:space="preserve">/2017 de fecha </w:t>
      </w:r>
      <w:r w:rsidR="00EE0A7A">
        <w:rPr>
          <w:rFonts w:ascii="Arial" w:hAnsi="Arial" w:cs="Arial"/>
          <w:lang w:val="es-MX"/>
        </w:rPr>
        <w:t xml:space="preserve">siete de </w:t>
      </w:r>
      <w:r w:rsidR="00EE0A7A">
        <w:rPr>
          <w:rFonts w:ascii="Arial" w:hAnsi="Arial" w:cs="Arial"/>
          <w:lang w:val="es-MX"/>
        </w:rPr>
        <w:lastRenderedPageBreak/>
        <w:t>septiembre de dos mil diecisiete (07/09</w:t>
      </w:r>
      <w:r w:rsidR="00A94688">
        <w:rPr>
          <w:rFonts w:ascii="Arial" w:hAnsi="Arial" w:cs="Arial"/>
          <w:lang w:val="es-MX"/>
        </w:rPr>
        <w:t xml:space="preserve">/2017), </w:t>
      </w:r>
      <w:r w:rsidR="00EE0A7A">
        <w:rPr>
          <w:rFonts w:ascii="Arial" w:hAnsi="Arial" w:cs="Arial"/>
          <w:lang w:val="es-MX"/>
        </w:rPr>
        <w:t xml:space="preserve">suscrito por </w:t>
      </w:r>
      <w:r w:rsidR="00A94688">
        <w:rPr>
          <w:rFonts w:ascii="Arial" w:hAnsi="Arial" w:cs="Arial"/>
          <w:u w:val="single"/>
          <w:lang w:val="es-MX"/>
        </w:rPr>
        <w:t xml:space="preserve">quien se ostenta </w:t>
      </w:r>
      <w:r w:rsidR="00A94688" w:rsidRPr="00EE0A7A">
        <w:rPr>
          <w:rFonts w:ascii="Arial" w:hAnsi="Arial" w:cs="Arial"/>
          <w:lang w:val="es-MX"/>
        </w:rPr>
        <w:t>como Director</w:t>
      </w:r>
      <w:r w:rsidR="00EE0A7A">
        <w:rPr>
          <w:rFonts w:ascii="Arial" w:hAnsi="Arial" w:cs="Arial"/>
          <w:lang w:val="es-MX"/>
        </w:rPr>
        <w:t>a</w:t>
      </w:r>
      <w:r w:rsidR="00A94688" w:rsidRPr="00EE0A7A">
        <w:rPr>
          <w:rFonts w:ascii="Arial" w:hAnsi="Arial" w:cs="Arial"/>
          <w:lang w:val="es-MX"/>
        </w:rPr>
        <w:t xml:space="preserve"> de lo Contencioso de la </w:t>
      </w:r>
      <w:r w:rsidR="00A94688">
        <w:rPr>
          <w:rFonts w:ascii="Arial" w:hAnsi="Arial" w:cs="Arial"/>
          <w:lang w:val="es-MX"/>
        </w:rPr>
        <w:t xml:space="preserve">Secretaría de Finanzas del Poder Ejecutivo del Estado de Oaxaca, en representación </w:t>
      </w:r>
      <w:r w:rsidR="00EE0A7A">
        <w:rPr>
          <w:rFonts w:ascii="Arial" w:hAnsi="Arial" w:cs="Arial"/>
          <w:lang w:val="es-MX"/>
        </w:rPr>
        <w:t>jurídica de la defensa legal de</w:t>
      </w:r>
      <w:r w:rsidR="00B571DF">
        <w:rPr>
          <w:rFonts w:ascii="Arial" w:hAnsi="Arial" w:cs="Arial"/>
          <w:lang w:val="es-MX"/>
        </w:rPr>
        <w:t>l</w:t>
      </w:r>
      <w:r w:rsidR="00EE0A7A">
        <w:rPr>
          <w:rFonts w:ascii="Arial" w:hAnsi="Arial" w:cs="Arial"/>
          <w:lang w:val="es-MX"/>
        </w:rPr>
        <w:t xml:space="preserve"> Secretario </w:t>
      </w:r>
      <w:r w:rsidR="00B571DF">
        <w:rPr>
          <w:rFonts w:ascii="Arial" w:hAnsi="Arial" w:cs="Arial"/>
          <w:lang w:val="es-MX"/>
        </w:rPr>
        <w:t xml:space="preserve">y de la Coordinadora Técnica de Ingresos de la citada dependencia; y toda vez que la citada autoridad acompaña a su oficio de cuenta un nombramiento en el que manifiesta nombrarle como Directora de lo Contencioso, en éste no se plasma a qué dependencia se encuentra adscrita; siguiendo la misma suerte la Toma de Protesta correspondiente, más aún cuando quien le expide el nombramiento es el Secretario de Administración; en consecuencia, se le tiene por </w:t>
      </w:r>
      <w:proofErr w:type="spellStart"/>
      <w:r w:rsidR="00B571DF">
        <w:rPr>
          <w:rFonts w:ascii="Arial" w:hAnsi="Arial" w:cs="Arial"/>
          <w:lang w:val="es-MX"/>
        </w:rPr>
        <w:t>precluido</w:t>
      </w:r>
      <w:proofErr w:type="spellEnd"/>
      <w:r w:rsidR="00B571DF">
        <w:rPr>
          <w:rFonts w:ascii="Arial" w:hAnsi="Arial" w:cs="Arial"/>
          <w:lang w:val="es-MX"/>
        </w:rPr>
        <w:t xml:space="preserve"> su derecho y contestando la demanda en sentido afirmativo</w:t>
      </w:r>
      <w:r w:rsidR="00331F0D">
        <w:rPr>
          <w:rFonts w:ascii="Arial" w:hAnsi="Arial" w:cs="Arial"/>
          <w:lang w:val="es-MX"/>
        </w:rPr>
        <w:t>, salv</w:t>
      </w:r>
      <w:r>
        <w:rPr>
          <w:rFonts w:ascii="Arial" w:hAnsi="Arial" w:cs="Arial"/>
          <w:lang w:val="es-MX"/>
        </w:rPr>
        <w:t xml:space="preserve">o prueba en contrario.- - </w:t>
      </w:r>
      <w:r w:rsidR="00A94688">
        <w:rPr>
          <w:rFonts w:ascii="Arial" w:eastAsia="Times New Roman" w:hAnsi="Arial" w:cs="Arial"/>
          <w:bCs/>
          <w:iCs/>
          <w:lang w:eastAsia="es-ES"/>
        </w:rPr>
        <w:t>…”</w:t>
      </w:r>
      <w:r w:rsidR="00D8431B">
        <w:rPr>
          <w:rFonts w:ascii="Arial" w:eastAsia="Times New Roman" w:hAnsi="Arial" w:cs="Arial"/>
          <w:bCs/>
          <w:iCs/>
          <w:sz w:val="24"/>
          <w:szCs w:val="24"/>
          <w:lang w:eastAsia="es-ES"/>
        </w:rPr>
        <w:t xml:space="preserve"> </w:t>
      </w:r>
    </w:p>
    <w:p w:rsidR="00DD18F5" w:rsidRDefault="00DD18F5" w:rsidP="00B55B0A">
      <w:pPr>
        <w:widowControl w:val="0"/>
        <w:tabs>
          <w:tab w:val="left" w:pos="7938"/>
        </w:tabs>
        <w:spacing w:after="0" w:line="360" w:lineRule="auto"/>
        <w:ind w:left="1134" w:right="616"/>
        <w:jc w:val="both"/>
        <w:rPr>
          <w:rFonts w:ascii="Arial" w:eastAsia="Times New Roman" w:hAnsi="Arial" w:cs="Arial"/>
          <w:bCs/>
          <w:iCs/>
          <w:lang w:eastAsia="es-ES"/>
        </w:rPr>
      </w:pPr>
    </w:p>
    <w:p w:rsidR="00DD18F5" w:rsidRDefault="00D8431B" w:rsidP="00DD18F5">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31F0D">
        <w:rPr>
          <w:rFonts w:ascii="Arial" w:eastAsia="Times New Roman" w:hAnsi="Arial" w:cs="Arial"/>
          <w:b/>
          <w:bCs/>
          <w:sz w:val="26"/>
          <w:szCs w:val="26"/>
          <w:lang w:eastAsia="es-ES"/>
        </w:rPr>
        <w:t>C O N S I D E R A N D O</w:t>
      </w:r>
    </w:p>
    <w:p w:rsidR="00DD18F5" w:rsidRDefault="00DD18F5" w:rsidP="00DD18F5">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DD18F5" w:rsidRDefault="005D01C6" w:rsidP="00D8431B">
      <w:pPr>
        <w:widowControl w:val="0"/>
        <w:tabs>
          <w:tab w:val="left" w:pos="7938"/>
          <w:tab w:val="left" w:pos="8222"/>
        </w:tabs>
        <w:spacing w:after="0" w:line="360" w:lineRule="auto"/>
        <w:ind w:right="49"/>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09355BF0" wp14:editId="5F14B145">
                <wp:simplePos x="0" y="0"/>
                <wp:positionH relativeFrom="column">
                  <wp:posOffset>5477773</wp:posOffset>
                </wp:positionH>
                <wp:positionV relativeFrom="paragraph">
                  <wp:posOffset>3512460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D01C6" w:rsidRDefault="005D01C6" w:rsidP="005D01C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355BF0" id="_x0000_t202" coordsize="21600,21600" o:spt="202" path="m,l,21600r21600,l21600,xe">
                <v:stroke joinstyle="miter"/>
                <v:path gradientshapeok="t" o:connecttype="rect"/>
              </v:shapetype>
              <v:shape id="Cuadro de texto 1" o:spid="_x0000_s1026" type="#_x0000_t202" style="position:absolute;left:0;text-align:left;margin-left:431.3pt;margin-top:276.5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">
                <v:textbox>
                  <w:txbxContent>
                    <w:p w:rsidR="005D01C6" w:rsidRDefault="005D01C6" w:rsidP="005D01C6">
                      <w:pPr>
                        <w:rPr>
                          <w:sz w:val="16"/>
                          <w:szCs w:val="16"/>
                        </w:rPr>
                      </w:pPr>
                      <w:r>
                        <w:rPr>
                          <w:sz w:val="16"/>
                          <w:szCs w:val="16"/>
                        </w:rPr>
                        <w:t>Datos personales protegidos por el Art. 116 de la LGTAIP y el Art. 56 de la LTAIPEO</w:t>
                      </w:r>
                    </w:p>
                  </w:txbxContent>
                </v:textbox>
              </v:shape>
            </w:pict>
          </mc:Fallback>
        </mc:AlternateContent>
      </w:r>
      <w:r w:rsidR="00DD18F5">
        <w:rPr>
          <w:rFonts w:ascii="Arial" w:hAnsi="Arial" w:cs="Arial"/>
          <w:b/>
          <w:bCs/>
          <w:iCs/>
          <w:sz w:val="26"/>
          <w:szCs w:val="26"/>
        </w:rPr>
        <w:t xml:space="preserve">             </w:t>
      </w:r>
      <w:r w:rsidR="00DD18F5" w:rsidRPr="006E349D">
        <w:rPr>
          <w:rFonts w:ascii="Arial" w:hAnsi="Arial" w:cs="Arial"/>
          <w:b/>
          <w:bCs/>
          <w:iCs/>
          <w:sz w:val="26"/>
          <w:szCs w:val="26"/>
        </w:rPr>
        <w:t xml:space="preserve">PRIMERO. </w:t>
      </w:r>
      <w:r w:rsidR="00DD18F5">
        <w:rPr>
          <w:rFonts w:ascii="Arial" w:hAnsi="Arial" w:cs="Arial"/>
          <w:bCs/>
          <w:iCs/>
          <w:sz w:val="26"/>
          <w:szCs w:val="26"/>
        </w:rPr>
        <w:t xml:space="preserve">Esta Sala Superior es competente para conocer del presente asunto, </w:t>
      </w:r>
      <w:r w:rsidR="00DD18F5">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AB5F1A">
        <w:rPr>
          <w:rFonts w:ascii="Arial" w:hAnsi="Arial" w:cs="Arial"/>
          <w:bCs/>
          <w:iCs/>
          <w:sz w:val="26"/>
          <w:szCs w:val="26"/>
          <w:lang w:eastAsia="es-ES"/>
        </w:rPr>
        <w:t>,</w:t>
      </w:r>
      <w:r w:rsidR="00AB5F1A">
        <w:rPr>
          <w:rFonts w:ascii="Arial" w:hAnsi="Arial" w:cs="Arial"/>
          <w:bCs/>
          <w:iCs/>
          <w:sz w:val="26"/>
          <w:szCs w:val="26"/>
        </w:rPr>
        <w:t xml:space="preserve"> 86, 88, 92, 93, fracción I, 94, 201, 206 y 208, de la Ley de Justicia Administrativa para el Estado de Oaxaca</w:t>
      </w:r>
      <w:r w:rsidR="00D8431B" w:rsidRPr="006E349D">
        <w:rPr>
          <w:rFonts w:ascii="Arial" w:hAnsi="Arial" w:cs="Arial"/>
          <w:bCs/>
          <w:iCs/>
          <w:sz w:val="26"/>
          <w:szCs w:val="26"/>
        </w:rPr>
        <w:t xml:space="preserve">, </w:t>
      </w:r>
      <w:r w:rsidR="00331F0D">
        <w:rPr>
          <w:rFonts w:ascii="Arial" w:hAnsi="Arial" w:cs="Arial"/>
          <w:bCs/>
          <w:iCs/>
          <w:sz w:val="26"/>
          <w:szCs w:val="26"/>
        </w:rPr>
        <w:t xml:space="preserve">vigente hasta el </w:t>
      </w:r>
      <w:r w:rsidR="00DD18F5">
        <w:rPr>
          <w:rFonts w:ascii="Arial" w:hAnsi="Arial" w:cs="Arial"/>
          <w:bCs/>
          <w:iCs/>
          <w:sz w:val="26"/>
          <w:szCs w:val="26"/>
        </w:rPr>
        <w:t>veinte de enero de</w:t>
      </w:r>
      <w:r w:rsidR="00331F0D">
        <w:rPr>
          <w:rFonts w:ascii="Arial" w:hAnsi="Arial" w:cs="Arial"/>
          <w:bCs/>
          <w:iCs/>
          <w:sz w:val="26"/>
          <w:szCs w:val="26"/>
        </w:rPr>
        <w:t xml:space="preserve"> dos mil diecisiete, </w:t>
      </w:r>
      <w:r w:rsidR="00D8431B" w:rsidRPr="006E349D">
        <w:rPr>
          <w:rFonts w:ascii="Arial" w:hAnsi="Arial" w:cs="Arial"/>
          <w:bCs/>
          <w:iCs/>
          <w:sz w:val="26"/>
          <w:szCs w:val="26"/>
        </w:rPr>
        <w:t>dado que se trata</w:t>
      </w:r>
      <w:r w:rsidR="00D8431B">
        <w:rPr>
          <w:rFonts w:ascii="Arial" w:hAnsi="Arial" w:cs="Arial"/>
          <w:bCs/>
          <w:iCs/>
          <w:sz w:val="26"/>
          <w:szCs w:val="26"/>
        </w:rPr>
        <w:t xml:space="preserve"> de un </w:t>
      </w:r>
      <w:r w:rsidR="00D8431B" w:rsidRPr="006E349D">
        <w:rPr>
          <w:rFonts w:ascii="Arial" w:hAnsi="Arial" w:cs="Arial"/>
          <w:bCs/>
          <w:iCs/>
          <w:sz w:val="26"/>
          <w:szCs w:val="26"/>
        </w:rPr>
        <w:t xml:space="preserve"> Recurso de Revisión interpuesto </w:t>
      </w:r>
      <w:r w:rsidR="00D8431B" w:rsidRPr="002A72DF">
        <w:rPr>
          <w:rFonts w:ascii="Arial" w:hAnsi="Arial" w:cs="Arial"/>
          <w:bCs/>
          <w:iCs/>
          <w:sz w:val="26"/>
          <w:szCs w:val="26"/>
        </w:rPr>
        <w:t xml:space="preserve">en contra </w:t>
      </w:r>
      <w:r w:rsidR="00A94688" w:rsidRPr="00A94688">
        <w:rPr>
          <w:rFonts w:ascii="Arial" w:hAnsi="Arial" w:cs="Arial"/>
          <w:bCs/>
          <w:iCs/>
          <w:sz w:val="26"/>
          <w:szCs w:val="26"/>
        </w:rPr>
        <w:t xml:space="preserve">de la parte relativa del  acuerdo de </w:t>
      </w:r>
      <w:r w:rsidR="00331F0D">
        <w:rPr>
          <w:rFonts w:ascii="Arial" w:hAnsi="Arial" w:cs="Arial"/>
          <w:sz w:val="26"/>
          <w:szCs w:val="26"/>
        </w:rPr>
        <w:t>veintiséis de septiembre de  dos mil diecisiete</w:t>
      </w:r>
      <w:r w:rsidR="001D2A48">
        <w:rPr>
          <w:rFonts w:ascii="Arial" w:hAnsi="Arial" w:cs="Arial"/>
          <w:bCs/>
          <w:iCs/>
          <w:sz w:val="26"/>
          <w:szCs w:val="26"/>
        </w:rPr>
        <w:t>, dictado por el</w:t>
      </w:r>
      <w:r w:rsidR="00D8431B">
        <w:rPr>
          <w:rFonts w:ascii="Arial" w:hAnsi="Arial" w:cs="Arial"/>
          <w:bCs/>
          <w:iCs/>
          <w:sz w:val="26"/>
          <w:szCs w:val="26"/>
        </w:rPr>
        <w:t xml:space="preserve"> Titular de la </w:t>
      </w:r>
      <w:r w:rsidR="001D2A48">
        <w:rPr>
          <w:rFonts w:ascii="Arial" w:hAnsi="Arial" w:cs="Arial"/>
          <w:bCs/>
          <w:iCs/>
          <w:sz w:val="26"/>
          <w:szCs w:val="26"/>
        </w:rPr>
        <w:t>Quinta</w:t>
      </w:r>
      <w:r w:rsidR="00D8431B">
        <w:rPr>
          <w:rFonts w:ascii="Arial" w:hAnsi="Arial" w:cs="Arial"/>
          <w:bCs/>
          <w:iCs/>
          <w:sz w:val="26"/>
          <w:szCs w:val="26"/>
        </w:rPr>
        <w:t xml:space="preserve"> Sala Unitaria de Primera Instancia,</w:t>
      </w:r>
      <w:r w:rsidRPr="005D01C6">
        <w:rPr>
          <w:rFonts w:ascii="Times New Roman" w:hAnsi="Times New Roman" w:cs="Times New Roman"/>
          <w:sz w:val="24"/>
          <w:szCs w:val="24"/>
          <w:lang w:val="es-MX" w:eastAsia="es-MX"/>
        </w:rPr>
        <w:t xml:space="preserve"> </w:t>
      </w:r>
      <w:r w:rsidR="00D8431B">
        <w:rPr>
          <w:rFonts w:ascii="Arial" w:hAnsi="Arial" w:cs="Arial"/>
          <w:bCs/>
          <w:iCs/>
          <w:sz w:val="26"/>
          <w:szCs w:val="26"/>
        </w:rPr>
        <w:t xml:space="preserve"> en el </w:t>
      </w:r>
      <w:r w:rsidR="001D2A48">
        <w:rPr>
          <w:rFonts w:ascii="Arial" w:hAnsi="Arial" w:cs="Arial"/>
          <w:bCs/>
          <w:iCs/>
          <w:sz w:val="26"/>
          <w:szCs w:val="26"/>
        </w:rPr>
        <w:t>expediente</w:t>
      </w:r>
      <w:r w:rsidR="00D8431B">
        <w:rPr>
          <w:rFonts w:ascii="Arial" w:hAnsi="Arial" w:cs="Arial"/>
          <w:bCs/>
          <w:iCs/>
          <w:sz w:val="26"/>
          <w:szCs w:val="26"/>
        </w:rPr>
        <w:t xml:space="preserve"> </w:t>
      </w:r>
      <w:r w:rsidR="00331F0D">
        <w:rPr>
          <w:rFonts w:ascii="Arial" w:hAnsi="Arial" w:cs="Arial"/>
          <w:b/>
          <w:bCs/>
          <w:iCs/>
          <w:sz w:val="26"/>
          <w:szCs w:val="26"/>
        </w:rPr>
        <w:t>0071/2017</w:t>
      </w:r>
      <w:r w:rsidR="00D8431B">
        <w:rPr>
          <w:rFonts w:ascii="Arial" w:hAnsi="Arial" w:cs="Arial"/>
          <w:b/>
          <w:bCs/>
          <w:iCs/>
          <w:sz w:val="26"/>
          <w:szCs w:val="26"/>
        </w:rPr>
        <w:t>.</w:t>
      </w:r>
    </w:p>
    <w:p w:rsidR="00DD18F5" w:rsidRDefault="00DD18F5" w:rsidP="00D8431B">
      <w:pPr>
        <w:widowControl w:val="0"/>
        <w:tabs>
          <w:tab w:val="left" w:pos="7938"/>
          <w:tab w:val="left" w:pos="8222"/>
        </w:tabs>
        <w:spacing w:after="0" w:line="360" w:lineRule="auto"/>
        <w:ind w:right="49"/>
        <w:jc w:val="both"/>
        <w:rPr>
          <w:rFonts w:ascii="Arial" w:hAnsi="Arial" w:cs="Arial"/>
          <w:bCs/>
          <w:iCs/>
          <w:sz w:val="26"/>
          <w:szCs w:val="26"/>
        </w:rPr>
      </w:pPr>
    </w:p>
    <w:p w:rsidR="00DD18F5" w:rsidRDefault="00DD18F5" w:rsidP="00D8431B">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Cs/>
          <w:iCs/>
          <w:sz w:val="26"/>
          <w:szCs w:val="26"/>
        </w:rPr>
        <w:t xml:space="preserve">            </w:t>
      </w:r>
      <w:r w:rsidR="00D8431B" w:rsidRPr="006E349D">
        <w:rPr>
          <w:rFonts w:ascii="Arial" w:hAnsi="Arial" w:cs="Arial"/>
          <w:b/>
          <w:bCs/>
          <w:sz w:val="26"/>
          <w:szCs w:val="26"/>
        </w:rPr>
        <w:t>SEGUNDO.</w:t>
      </w:r>
      <w:r w:rsidR="00D8431B">
        <w:rPr>
          <w:rFonts w:ascii="Arial" w:hAnsi="Arial" w:cs="Arial"/>
          <w:b/>
          <w:bCs/>
          <w:sz w:val="26"/>
          <w:szCs w:val="26"/>
          <w:lang w:val="es-MX"/>
        </w:rPr>
        <w:t xml:space="preserve"> </w:t>
      </w:r>
      <w:r w:rsidR="00D8431B">
        <w:rPr>
          <w:rFonts w:ascii="Arial" w:hAnsi="Arial" w:cs="Arial"/>
          <w:bCs/>
          <w:color w:val="000000"/>
          <w:sz w:val="26"/>
          <w:szCs w:val="26"/>
          <w:lang w:val="es-MX"/>
        </w:rPr>
        <w:t>Los</w:t>
      </w:r>
      <w:r w:rsidR="00D8431B" w:rsidRPr="00D63A6F">
        <w:rPr>
          <w:rFonts w:ascii="Arial" w:hAnsi="Arial" w:cs="Arial"/>
          <w:bCs/>
          <w:color w:val="000000"/>
          <w:sz w:val="26"/>
          <w:szCs w:val="26"/>
          <w:lang w:val="es-MX"/>
        </w:rPr>
        <w:t xml:space="preserve"> </w:t>
      </w:r>
      <w:r w:rsidR="00D8431B">
        <w:rPr>
          <w:rFonts w:ascii="Arial" w:hAnsi="Arial" w:cs="Arial"/>
          <w:bCs/>
          <w:color w:val="000000"/>
          <w:sz w:val="26"/>
          <w:szCs w:val="26"/>
          <w:lang w:val="es-MX"/>
        </w:rPr>
        <w:t>agravios</w:t>
      </w:r>
      <w:r w:rsidR="00D8431B" w:rsidRPr="00D63A6F">
        <w:rPr>
          <w:rFonts w:ascii="Arial" w:hAnsi="Arial" w:cs="Arial"/>
          <w:bCs/>
          <w:color w:val="000000"/>
          <w:sz w:val="26"/>
          <w:szCs w:val="26"/>
          <w:lang w:val="es-MX"/>
        </w:rPr>
        <w:t xml:space="preserve"> hechos valer se enc</w:t>
      </w:r>
      <w:r w:rsidR="00D8431B">
        <w:rPr>
          <w:rFonts w:ascii="Arial" w:hAnsi="Arial" w:cs="Arial"/>
          <w:bCs/>
          <w:color w:val="000000"/>
          <w:sz w:val="26"/>
          <w:szCs w:val="26"/>
          <w:lang w:val="es-MX"/>
        </w:rPr>
        <w:t xml:space="preserve">uentran expuestos en el escrito </w:t>
      </w:r>
      <w:r w:rsidR="00D8431B" w:rsidRPr="00D63A6F">
        <w:rPr>
          <w:rFonts w:ascii="Arial" w:hAnsi="Arial" w:cs="Arial"/>
          <w:bCs/>
          <w:color w:val="000000"/>
          <w:sz w:val="26"/>
          <w:szCs w:val="26"/>
          <w:lang w:val="es-MX"/>
        </w:rPr>
        <w:t>de</w:t>
      </w:r>
      <w:r w:rsidR="00057CCA">
        <w:rPr>
          <w:rFonts w:ascii="Arial" w:hAnsi="Arial" w:cs="Arial"/>
          <w:bCs/>
          <w:color w:val="000000"/>
          <w:sz w:val="26"/>
          <w:szCs w:val="26"/>
          <w:lang w:val="es-MX"/>
        </w:rPr>
        <w:t xml:space="preserve"> </w:t>
      </w:r>
      <w:r w:rsidR="00D8431B">
        <w:rPr>
          <w:rFonts w:ascii="Arial" w:hAnsi="Arial" w:cs="Arial"/>
          <w:bCs/>
          <w:color w:val="000000"/>
          <w:sz w:val="26"/>
          <w:szCs w:val="26"/>
          <w:lang w:val="es-MX"/>
        </w:rPr>
        <w:t>l</w:t>
      </w:r>
      <w:r w:rsidR="00057CCA">
        <w:rPr>
          <w:rFonts w:ascii="Arial" w:hAnsi="Arial" w:cs="Arial"/>
          <w:bCs/>
          <w:color w:val="000000"/>
          <w:sz w:val="26"/>
          <w:szCs w:val="26"/>
          <w:lang w:val="es-MX"/>
        </w:rPr>
        <w:t>a</w:t>
      </w:r>
      <w:r w:rsidR="00D8431B">
        <w:rPr>
          <w:rFonts w:ascii="Arial" w:hAnsi="Arial" w:cs="Arial"/>
          <w:bCs/>
          <w:color w:val="000000"/>
          <w:sz w:val="26"/>
          <w:szCs w:val="26"/>
          <w:lang w:val="es-MX"/>
        </w:rPr>
        <w:t xml:space="preserve"> recurrente</w:t>
      </w:r>
      <w:r w:rsidR="00D8431B" w:rsidRPr="00D63A6F">
        <w:rPr>
          <w:rFonts w:ascii="Arial" w:hAnsi="Arial" w:cs="Arial"/>
          <w:bCs/>
          <w:color w:val="000000"/>
          <w:sz w:val="26"/>
          <w:szCs w:val="26"/>
          <w:lang w:val="es-MX"/>
        </w:rPr>
        <w:t>, por lo que no existe necesidad de transcribirlos, virtud a que ello no implica transgresión a derecho alguno, como tampoco se vulnera disposición expr</w:t>
      </w:r>
      <w:r w:rsidR="00D8431B">
        <w:rPr>
          <w:rFonts w:ascii="Arial" w:hAnsi="Arial" w:cs="Arial"/>
          <w:bCs/>
          <w:color w:val="000000"/>
          <w:sz w:val="26"/>
          <w:szCs w:val="26"/>
          <w:lang w:val="es-MX"/>
        </w:rPr>
        <w:t xml:space="preserve">esa que imponga tal obligación. </w:t>
      </w:r>
      <w:r w:rsidR="00D8431B" w:rsidRPr="00D63A6F">
        <w:rPr>
          <w:rFonts w:ascii="Arial" w:hAnsi="Arial" w:cs="Arial"/>
          <w:bCs/>
          <w:color w:val="000000"/>
          <w:sz w:val="26"/>
          <w:szCs w:val="26"/>
          <w:lang w:val="es-MX"/>
        </w:rPr>
        <w:t>Se invoca en apoyo, la Tesis, con número de registro</w:t>
      </w:r>
      <w:r w:rsidR="00D8431B">
        <w:rPr>
          <w:rFonts w:ascii="Arial" w:hAnsi="Arial" w:cs="Arial"/>
          <w:bCs/>
          <w:color w:val="000000"/>
          <w:sz w:val="26"/>
          <w:szCs w:val="26"/>
          <w:lang w:val="es-MX"/>
        </w:rPr>
        <w:t xml:space="preserve"> 254280, publicada en la Gaceta </w:t>
      </w:r>
      <w:r w:rsidR="00D8431B" w:rsidRPr="00D63A6F">
        <w:rPr>
          <w:rFonts w:ascii="Arial" w:hAnsi="Arial" w:cs="Arial"/>
          <w:bCs/>
          <w:color w:val="000000"/>
          <w:sz w:val="26"/>
          <w:szCs w:val="26"/>
          <w:lang w:val="es-MX"/>
        </w:rPr>
        <w:t>del Semanario Judicial de la Federación, Volumen 81, Sexta Parte, Séptima  Época, pagina 23, b</w:t>
      </w:r>
      <w:r>
        <w:rPr>
          <w:rFonts w:ascii="Arial" w:hAnsi="Arial" w:cs="Arial"/>
          <w:bCs/>
          <w:color w:val="000000"/>
          <w:sz w:val="26"/>
          <w:szCs w:val="26"/>
          <w:lang w:val="es-MX"/>
        </w:rPr>
        <w:t>ajo el rubro y texto siguiente:</w:t>
      </w:r>
    </w:p>
    <w:p w:rsidR="00331F0D" w:rsidRPr="00E80E37" w:rsidRDefault="00331F0D" w:rsidP="00D8431B">
      <w:pPr>
        <w:widowControl w:val="0"/>
        <w:tabs>
          <w:tab w:val="left" w:pos="7938"/>
          <w:tab w:val="left" w:pos="8222"/>
        </w:tabs>
        <w:spacing w:after="0" w:line="360" w:lineRule="auto"/>
        <w:ind w:right="49"/>
        <w:jc w:val="both"/>
        <w:rPr>
          <w:rFonts w:ascii="Arial" w:eastAsia="Times New Roman" w:hAnsi="Arial" w:cs="Arial"/>
          <w:bCs/>
          <w:iCs/>
          <w:lang w:eastAsia="es-ES"/>
        </w:rPr>
      </w:pPr>
    </w:p>
    <w:p w:rsidR="00D8431B" w:rsidRPr="00C46DE0" w:rsidRDefault="00D8431B" w:rsidP="00D8431B">
      <w:pPr>
        <w:spacing w:line="240" w:lineRule="auto"/>
        <w:ind w:left="567" w:right="616"/>
        <w:jc w:val="both"/>
        <w:rPr>
          <w:rFonts w:ascii="Arial" w:hAnsi="Arial" w:cs="Arial"/>
          <w:color w:val="000000"/>
          <w:sz w:val="20"/>
          <w:szCs w:val="20"/>
          <w:lang w:val="es-MX"/>
        </w:rPr>
      </w:pPr>
      <w:r w:rsidRPr="00AA0100">
        <w:rPr>
          <w:rFonts w:ascii="Arial" w:hAnsi="Arial" w:cs="Arial"/>
          <w:b/>
          <w:bCs/>
          <w:color w:val="000000"/>
          <w:lang w:val="es-MX"/>
        </w:rPr>
        <w:lastRenderedPageBreak/>
        <w:t>“CONCEPTOS DE VIOLACIÓN. NO ES OBLIGATORIO TRANSCRIBIRLOS EN LA SENTENCIA</w:t>
      </w:r>
      <w:r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lang w:val="es-MX"/>
        </w:rPr>
        <w:t>(sic)</w:t>
      </w:r>
      <w:r w:rsidR="00DD18F5">
        <w:rPr>
          <w:rFonts w:ascii="Arial" w:hAnsi="Arial" w:cs="Arial"/>
          <w:bCs/>
          <w:color w:val="000000"/>
          <w:lang w:val="es-MX"/>
        </w:rPr>
        <w:t>”.</w:t>
      </w:r>
    </w:p>
    <w:p w:rsidR="00DD18F5" w:rsidRDefault="00331F0D" w:rsidP="00E5103E">
      <w:pPr>
        <w:spacing w:before="240" w:line="360" w:lineRule="auto"/>
        <w:jc w:val="both"/>
        <w:rPr>
          <w:rFonts w:ascii="Arial" w:eastAsia="Calibri" w:hAnsi="Arial" w:cs="Arial"/>
          <w:bCs/>
          <w:sz w:val="26"/>
          <w:szCs w:val="26"/>
        </w:rPr>
      </w:pPr>
      <w:r>
        <w:rPr>
          <w:rFonts w:ascii="Arial" w:eastAsia="Calibri" w:hAnsi="Arial" w:cs="Arial"/>
          <w:b/>
          <w:bCs/>
          <w:sz w:val="26"/>
          <w:szCs w:val="26"/>
        </w:rPr>
        <w:t xml:space="preserve"> </w:t>
      </w:r>
      <w:r w:rsidR="00DD18F5">
        <w:rPr>
          <w:rFonts w:ascii="Arial" w:eastAsia="Calibri" w:hAnsi="Arial" w:cs="Arial"/>
          <w:b/>
          <w:bCs/>
          <w:sz w:val="26"/>
          <w:szCs w:val="26"/>
        </w:rPr>
        <w:tab/>
      </w:r>
      <w:r w:rsidR="00D8431B" w:rsidRPr="00185265">
        <w:rPr>
          <w:rFonts w:ascii="Arial" w:eastAsia="Calibri" w:hAnsi="Arial" w:cs="Arial"/>
          <w:b/>
          <w:bCs/>
          <w:sz w:val="26"/>
          <w:szCs w:val="26"/>
        </w:rPr>
        <w:t>TERCERO.</w:t>
      </w:r>
      <w:r w:rsidR="00D8431B">
        <w:rPr>
          <w:rFonts w:ascii="Arial" w:eastAsia="Calibri" w:hAnsi="Arial" w:cs="Arial"/>
          <w:b/>
          <w:bCs/>
          <w:sz w:val="26"/>
          <w:szCs w:val="26"/>
        </w:rPr>
        <w:t xml:space="preserve"> </w:t>
      </w:r>
      <w:r w:rsidR="00FD712F">
        <w:rPr>
          <w:rFonts w:ascii="Arial" w:eastAsia="Calibri" w:hAnsi="Arial" w:cs="Arial"/>
          <w:bCs/>
          <w:sz w:val="26"/>
          <w:szCs w:val="26"/>
        </w:rPr>
        <w:t>Manifiesta</w:t>
      </w:r>
      <w:r w:rsidR="00310179">
        <w:rPr>
          <w:rFonts w:ascii="Arial" w:eastAsia="Calibri" w:hAnsi="Arial" w:cs="Arial"/>
          <w:bCs/>
          <w:sz w:val="26"/>
          <w:szCs w:val="26"/>
        </w:rPr>
        <w:t xml:space="preserve"> la recurrente en su </w:t>
      </w:r>
      <w:r w:rsidR="00310179" w:rsidRPr="00066DE6">
        <w:rPr>
          <w:rFonts w:ascii="Arial" w:eastAsia="Calibri" w:hAnsi="Arial" w:cs="Arial"/>
          <w:bCs/>
          <w:sz w:val="26"/>
          <w:szCs w:val="26"/>
        </w:rPr>
        <w:t>primer agravio</w:t>
      </w:r>
      <w:r w:rsidR="00310179">
        <w:rPr>
          <w:rFonts w:ascii="Arial" w:eastAsia="Calibri" w:hAnsi="Arial" w:cs="Arial"/>
          <w:bCs/>
          <w:sz w:val="26"/>
          <w:szCs w:val="26"/>
        </w:rPr>
        <w:t xml:space="preserve"> que la Primera Instancia declaró </w:t>
      </w:r>
      <w:proofErr w:type="spellStart"/>
      <w:r w:rsidR="00310179">
        <w:rPr>
          <w:rFonts w:ascii="Arial" w:eastAsia="Calibri" w:hAnsi="Arial" w:cs="Arial"/>
          <w:bCs/>
          <w:sz w:val="26"/>
          <w:szCs w:val="26"/>
        </w:rPr>
        <w:t>precluido</w:t>
      </w:r>
      <w:proofErr w:type="spellEnd"/>
      <w:r w:rsidR="00310179">
        <w:rPr>
          <w:rFonts w:ascii="Arial" w:eastAsia="Calibri" w:hAnsi="Arial" w:cs="Arial"/>
          <w:bCs/>
          <w:sz w:val="26"/>
          <w:szCs w:val="26"/>
        </w:rPr>
        <w:t xml:space="preserve"> el derecho de las autoridades que representa Secretario de Finanzas del Poder Ejecutivo del Estado y Coordinadora Técnica de Ingresos de la aludida Secretaría, para contestar la demanda, al no haberle reconocido su personalidad </w:t>
      </w:r>
      <w:r w:rsidR="008155EA">
        <w:rPr>
          <w:rFonts w:ascii="Arial" w:eastAsia="Calibri" w:hAnsi="Arial" w:cs="Arial"/>
          <w:bCs/>
          <w:sz w:val="26"/>
          <w:szCs w:val="26"/>
        </w:rPr>
        <w:t xml:space="preserve">de </w:t>
      </w:r>
      <w:r w:rsidR="00310179">
        <w:rPr>
          <w:rFonts w:ascii="Arial" w:eastAsia="Calibri" w:hAnsi="Arial" w:cs="Arial"/>
          <w:bCs/>
          <w:sz w:val="26"/>
          <w:szCs w:val="26"/>
        </w:rPr>
        <w:t xml:space="preserve">Directora de lo Contencioso de la Secretaría de Finanzas </w:t>
      </w:r>
      <w:r w:rsidR="00DD18F5">
        <w:rPr>
          <w:rFonts w:ascii="Arial" w:eastAsia="Calibri" w:hAnsi="Arial" w:cs="Arial"/>
          <w:bCs/>
          <w:sz w:val="26"/>
          <w:szCs w:val="26"/>
        </w:rPr>
        <w:t>del Poder Ejecutivo del Estado.</w:t>
      </w:r>
    </w:p>
    <w:p w:rsidR="00DD18F5" w:rsidRDefault="00FD712F" w:rsidP="00DD18F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Señala</w:t>
      </w:r>
      <w:r w:rsidR="00310179">
        <w:rPr>
          <w:rFonts w:ascii="Arial" w:eastAsia="Calibri" w:hAnsi="Arial" w:cs="Arial"/>
          <w:bCs/>
          <w:sz w:val="26"/>
          <w:szCs w:val="26"/>
        </w:rPr>
        <w:t xml:space="preserve"> que la autoridad jurisdiccional soslayó fundar y motivar su determinación, en virtud a que únicamente aludió </w:t>
      </w:r>
      <w:r>
        <w:rPr>
          <w:rFonts w:ascii="Arial" w:eastAsia="Calibri" w:hAnsi="Arial" w:cs="Arial"/>
          <w:bCs/>
          <w:sz w:val="26"/>
          <w:szCs w:val="26"/>
        </w:rPr>
        <w:t>a que</w:t>
      </w:r>
      <w:r w:rsidR="00310179">
        <w:rPr>
          <w:rFonts w:ascii="Arial" w:eastAsia="Calibri" w:hAnsi="Arial" w:cs="Arial"/>
          <w:bCs/>
          <w:sz w:val="26"/>
          <w:szCs w:val="26"/>
        </w:rPr>
        <w:t xml:space="preserve"> el nombramiento que acompañó a s</w:t>
      </w:r>
      <w:r w:rsidR="00C51A52">
        <w:rPr>
          <w:rFonts w:ascii="Arial" w:eastAsia="Calibri" w:hAnsi="Arial" w:cs="Arial"/>
          <w:bCs/>
          <w:sz w:val="26"/>
          <w:szCs w:val="26"/>
        </w:rPr>
        <w:t>u contestación de demanda, no sé</w:t>
      </w:r>
      <w:r w:rsidR="00310179">
        <w:rPr>
          <w:rFonts w:ascii="Arial" w:eastAsia="Calibri" w:hAnsi="Arial" w:cs="Arial"/>
          <w:bCs/>
          <w:sz w:val="26"/>
          <w:szCs w:val="26"/>
        </w:rPr>
        <w:t xml:space="preserve"> plasma a que dependencia está adscrita, lo que le causa un agravio a sus derechos de defensa, además dice que al anexar la copia certificada de su nombramiento y toma de protesta al cargo cumple con lo dispuesto en el artículo 120 de la Ley de Justicia Administrativa para el Estado, y que por lo tanto se le debió t</w:t>
      </w:r>
      <w:r w:rsidR="00DD18F5">
        <w:rPr>
          <w:rFonts w:ascii="Arial" w:eastAsia="Calibri" w:hAnsi="Arial" w:cs="Arial"/>
          <w:bCs/>
          <w:sz w:val="26"/>
          <w:szCs w:val="26"/>
        </w:rPr>
        <w:t>ener por contestada la demanda.</w:t>
      </w:r>
    </w:p>
    <w:p w:rsidR="00DD18F5" w:rsidRDefault="003409C2" w:rsidP="00DD18F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Refiere que dicho nombramiento es exp</w:t>
      </w:r>
      <w:r w:rsidR="00D71301">
        <w:rPr>
          <w:rFonts w:ascii="Arial" w:eastAsia="Calibri" w:hAnsi="Arial" w:cs="Arial"/>
          <w:bCs/>
          <w:sz w:val="26"/>
          <w:szCs w:val="26"/>
        </w:rPr>
        <w:t>edido por autoridad competente,</w:t>
      </w:r>
      <w:r>
        <w:rPr>
          <w:rFonts w:ascii="Arial" w:eastAsia="Calibri" w:hAnsi="Arial" w:cs="Arial"/>
          <w:bCs/>
          <w:sz w:val="26"/>
          <w:szCs w:val="26"/>
        </w:rPr>
        <w:t xml:space="preserve"> que reviste las formalidades de Ley, y </w:t>
      </w:r>
      <w:r w:rsidR="001D085F">
        <w:rPr>
          <w:rFonts w:ascii="Arial" w:eastAsia="Calibri" w:hAnsi="Arial" w:cs="Arial"/>
          <w:bCs/>
          <w:sz w:val="26"/>
          <w:szCs w:val="26"/>
        </w:rPr>
        <w:t>en el cual</w:t>
      </w:r>
      <w:r w:rsidR="00D71301">
        <w:rPr>
          <w:rFonts w:ascii="Arial" w:eastAsia="Calibri" w:hAnsi="Arial" w:cs="Arial"/>
          <w:bCs/>
          <w:sz w:val="26"/>
          <w:szCs w:val="26"/>
        </w:rPr>
        <w:t xml:space="preserve"> se le designa como Directora de lo Contencioso de la Secretaría de Finanzas, </w:t>
      </w:r>
      <w:r w:rsidR="00C51A52">
        <w:rPr>
          <w:rFonts w:ascii="Arial" w:eastAsia="Calibri" w:hAnsi="Arial" w:cs="Arial"/>
          <w:bCs/>
          <w:sz w:val="26"/>
          <w:szCs w:val="26"/>
        </w:rPr>
        <w:t>personería con la que comparece;</w:t>
      </w:r>
      <w:r w:rsidR="00D71301">
        <w:rPr>
          <w:rFonts w:ascii="Arial" w:eastAsia="Calibri" w:hAnsi="Arial" w:cs="Arial"/>
          <w:bCs/>
          <w:sz w:val="26"/>
          <w:szCs w:val="26"/>
        </w:rPr>
        <w:t xml:space="preserve"> </w:t>
      </w:r>
      <w:r w:rsidR="003D1819">
        <w:rPr>
          <w:rFonts w:ascii="Arial" w:eastAsia="Calibri" w:hAnsi="Arial" w:cs="Arial"/>
          <w:bCs/>
          <w:sz w:val="26"/>
          <w:szCs w:val="26"/>
        </w:rPr>
        <w:t xml:space="preserve">asimismo </w:t>
      </w:r>
      <w:r w:rsidR="00842159">
        <w:rPr>
          <w:rFonts w:ascii="Arial" w:eastAsia="Calibri" w:hAnsi="Arial" w:cs="Arial"/>
          <w:bCs/>
          <w:sz w:val="26"/>
          <w:szCs w:val="26"/>
        </w:rPr>
        <w:t>señala</w:t>
      </w:r>
      <w:r w:rsidR="00D71301">
        <w:rPr>
          <w:rFonts w:ascii="Arial" w:eastAsia="Calibri" w:hAnsi="Arial" w:cs="Arial"/>
          <w:bCs/>
          <w:sz w:val="26"/>
          <w:szCs w:val="26"/>
        </w:rPr>
        <w:t xml:space="preserve"> que debe</w:t>
      </w:r>
      <w:r w:rsidR="00842159">
        <w:rPr>
          <w:rFonts w:ascii="Arial" w:eastAsia="Calibri" w:hAnsi="Arial" w:cs="Arial"/>
          <w:bCs/>
          <w:sz w:val="26"/>
          <w:szCs w:val="26"/>
        </w:rPr>
        <w:t>n</w:t>
      </w:r>
      <w:r w:rsidR="00D71301">
        <w:rPr>
          <w:rFonts w:ascii="Arial" w:eastAsia="Calibri" w:hAnsi="Arial" w:cs="Arial"/>
          <w:bCs/>
          <w:sz w:val="26"/>
          <w:szCs w:val="26"/>
        </w:rPr>
        <w:t xml:space="preserve"> analizarse los preceptos</w:t>
      </w:r>
      <w:r w:rsidR="001D085F">
        <w:rPr>
          <w:rFonts w:ascii="Arial" w:eastAsia="Calibri" w:hAnsi="Arial" w:cs="Arial"/>
          <w:bCs/>
          <w:sz w:val="26"/>
          <w:szCs w:val="26"/>
        </w:rPr>
        <w:t xml:space="preserve"> legales</w:t>
      </w:r>
      <w:r w:rsidR="00D71301">
        <w:rPr>
          <w:rFonts w:ascii="Arial" w:eastAsia="Calibri" w:hAnsi="Arial" w:cs="Arial"/>
          <w:bCs/>
          <w:sz w:val="26"/>
          <w:szCs w:val="26"/>
        </w:rPr>
        <w:t xml:space="preserve"> que le dan competencia para comparecer a juicio en representación de la Secretaría de Finanzas y sus áreas administrativas como lo son los artículos 1, 2, 4 párrafo primero fracciones I y III, inciso c) y 36 del Reglamento Interno de la Secretaría de Finanzas del Poder Ejecutivo del Estado</w:t>
      </w:r>
      <w:r w:rsidR="003D1819">
        <w:rPr>
          <w:rFonts w:ascii="Arial" w:eastAsia="Calibri" w:hAnsi="Arial" w:cs="Arial"/>
          <w:bCs/>
          <w:sz w:val="26"/>
          <w:szCs w:val="26"/>
        </w:rPr>
        <w:t xml:space="preserve">, </w:t>
      </w:r>
      <w:r w:rsidR="001D085F">
        <w:rPr>
          <w:rFonts w:ascii="Arial" w:eastAsia="Calibri" w:hAnsi="Arial" w:cs="Arial"/>
          <w:bCs/>
          <w:sz w:val="26"/>
          <w:szCs w:val="26"/>
        </w:rPr>
        <w:t>cumpliendo con</w:t>
      </w:r>
      <w:r w:rsidR="003D1819">
        <w:rPr>
          <w:rFonts w:ascii="Arial" w:eastAsia="Calibri" w:hAnsi="Arial" w:cs="Arial"/>
          <w:bCs/>
          <w:sz w:val="26"/>
          <w:szCs w:val="26"/>
        </w:rPr>
        <w:t xml:space="preserve"> lo establecido en el </w:t>
      </w:r>
      <w:r w:rsidR="00066DE6" w:rsidRPr="00066DE6">
        <w:rPr>
          <w:rFonts w:ascii="Arial" w:eastAsia="Calibri" w:hAnsi="Arial" w:cs="Arial"/>
          <w:bCs/>
          <w:sz w:val="26"/>
          <w:szCs w:val="26"/>
        </w:rPr>
        <w:t>artículo 120 relacionado con el 117 de la Ley de Justicia Administr</w:t>
      </w:r>
      <w:r w:rsidR="003D1819">
        <w:rPr>
          <w:rFonts w:ascii="Arial" w:eastAsia="Calibri" w:hAnsi="Arial" w:cs="Arial"/>
          <w:bCs/>
          <w:sz w:val="26"/>
          <w:szCs w:val="26"/>
        </w:rPr>
        <w:t>ativa para el Estado de Oaxaca.</w:t>
      </w:r>
    </w:p>
    <w:p w:rsidR="00DD18F5" w:rsidRDefault="00310179" w:rsidP="00DD18F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su </w:t>
      </w:r>
      <w:r w:rsidRPr="00066DE6">
        <w:rPr>
          <w:rFonts w:ascii="Arial" w:eastAsia="Calibri" w:hAnsi="Arial" w:cs="Arial"/>
          <w:bCs/>
          <w:sz w:val="26"/>
          <w:szCs w:val="26"/>
        </w:rPr>
        <w:t>segundo agravio</w:t>
      </w:r>
      <w:r>
        <w:rPr>
          <w:rFonts w:ascii="Arial" w:eastAsia="Calibri" w:hAnsi="Arial" w:cs="Arial"/>
          <w:bCs/>
          <w:sz w:val="26"/>
          <w:szCs w:val="26"/>
        </w:rPr>
        <w:t xml:space="preserve">, señala que el acuerdo recurrido es ilegal, ya que la Primera Instancia, analizó </w:t>
      </w:r>
      <w:r w:rsidR="00C51A52">
        <w:rPr>
          <w:rFonts w:ascii="Arial" w:eastAsia="Calibri" w:hAnsi="Arial" w:cs="Arial"/>
          <w:bCs/>
          <w:sz w:val="26"/>
          <w:szCs w:val="26"/>
        </w:rPr>
        <w:t>el</w:t>
      </w:r>
      <w:r>
        <w:rPr>
          <w:rFonts w:ascii="Arial" w:eastAsia="Calibri" w:hAnsi="Arial" w:cs="Arial"/>
          <w:bCs/>
          <w:sz w:val="26"/>
          <w:szCs w:val="26"/>
        </w:rPr>
        <w:t xml:space="preserve"> origen de</w:t>
      </w:r>
      <w:r w:rsidR="00C51A52">
        <w:rPr>
          <w:rFonts w:ascii="Arial" w:eastAsia="Calibri" w:hAnsi="Arial" w:cs="Arial"/>
          <w:bCs/>
          <w:sz w:val="26"/>
          <w:szCs w:val="26"/>
        </w:rPr>
        <w:t xml:space="preserve"> su designación como </w:t>
      </w:r>
      <w:r>
        <w:rPr>
          <w:rFonts w:ascii="Arial" w:eastAsia="Calibri" w:hAnsi="Arial" w:cs="Arial"/>
          <w:bCs/>
          <w:sz w:val="26"/>
          <w:szCs w:val="26"/>
        </w:rPr>
        <w:t xml:space="preserve">Directora de lo Contencioso, aun cuando no puede hacerlo, pues dicha </w:t>
      </w:r>
      <w:r>
        <w:rPr>
          <w:rFonts w:ascii="Arial" w:eastAsia="Calibri" w:hAnsi="Arial" w:cs="Arial"/>
          <w:bCs/>
          <w:sz w:val="26"/>
          <w:szCs w:val="26"/>
        </w:rPr>
        <w:lastRenderedPageBreak/>
        <w:t>facultad no se encuentra establecida en el artículo 96 de la Ley de la materia, y que al no establecerse las facultades expresas de la autoridad, estas no pueden rebasarlas y</w:t>
      </w:r>
      <w:r w:rsidR="00DD18F5">
        <w:rPr>
          <w:rFonts w:ascii="Arial" w:eastAsia="Calibri" w:hAnsi="Arial" w:cs="Arial"/>
          <w:bCs/>
          <w:sz w:val="26"/>
          <w:szCs w:val="26"/>
        </w:rPr>
        <w:t xml:space="preserve"> determinar sin sustento legal.</w:t>
      </w:r>
    </w:p>
    <w:p w:rsidR="00DD18F5" w:rsidRDefault="00310179" w:rsidP="00DD18F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 Manifiesta en su </w:t>
      </w:r>
      <w:r w:rsidRPr="00066DE6">
        <w:rPr>
          <w:rFonts w:ascii="Arial" w:eastAsia="Calibri" w:hAnsi="Arial" w:cs="Arial"/>
          <w:bCs/>
          <w:sz w:val="26"/>
          <w:szCs w:val="26"/>
        </w:rPr>
        <w:t>tercer agravio</w:t>
      </w:r>
      <w:r>
        <w:rPr>
          <w:rFonts w:ascii="Arial" w:eastAsia="Calibri" w:hAnsi="Arial" w:cs="Arial"/>
          <w:bCs/>
          <w:sz w:val="26"/>
          <w:szCs w:val="26"/>
        </w:rPr>
        <w:t xml:space="preserve">, que el acuerdo que recurre es ilegal, porque la Sala primigenia, no estudio de oficio la competencia de la autoridad, contraviniendo lo dispuesto por el artículo 119 de la Ley de la materia; además dice que en el oficio </w:t>
      </w:r>
      <w:r>
        <w:rPr>
          <w:rFonts w:ascii="Arial" w:eastAsia="Calibri" w:hAnsi="Arial" w:cs="Arial"/>
          <w:b/>
          <w:bCs/>
          <w:sz w:val="26"/>
          <w:szCs w:val="26"/>
        </w:rPr>
        <w:t xml:space="preserve">S.F./P.F./D.C./J.R./9523/2017, </w:t>
      </w:r>
      <w:r>
        <w:rPr>
          <w:rFonts w:ascii="Arial" w:eastAsia="Calibri" w:hAnsi="Arial" w:cs="Arial"/>
          <w:bCs/>
          <w:sz w:val="26"/>
          <w:szCs w:val="26"/>
        </w:rPr>
        <w:t>citó</w:t>
      </w:r>
      <w:r w:rsidRPr="00870BD4">
        <w:rPr>
          <w:rFonts w:ascii="Arial" w:eastAsia="Calibri" w:hAnsi="Arial" w:cs="Arial"/>
          <w:bCs/>
          <w:sz w:val="26"/>
          <w:szCs w:val="26"/>
        </w:rPr>
        <w:t xml:space="preserve"> los artículos</w:t>
      </w:r>
      <w:r>
        <w:rPr>
          <w:rFonts w:ascii="Arial" w:eastAsia="Calibri" w:hAnsi="Arial" w:cs="Arial"/>
          <w:bCs/>
          <w:sz w:val="26"/>
          <w:szCs w:val="26"/>
        </w:rPr>
        <w:t xml:space="preserve"> que le otorgan legitimidad de representar a las áreas administrativas y que en relación con el nombramiento exhibió en el presente juicio, crean convicción plena para tener por acreditada su personalidad com</w:t>
      </w:r>
      <w:r w:rsidR="00DD18F5">
        <w:rPr>
          <w:rFonts w:ascii="Arial" w:eastAsia="Calibri" w:hAnsi="Arial" w:cs="Arial"/>
          <w:bCs/>
          <w:sz w:val="26"/>
          <w:szCs w:val="26"/>
        </w:rPr>
        <w:t>o  Directora de lo Contencioso.</w:t>
      </w:r>
    </w:p>
    <w:p w:rsidR="00DD18F5" w:rsidRDefault="005D01C6" w:rsidP="00DD18F5">
      <w:pPr>
        <w:spacing w:before="240" w:line="360" w:lineRule="auto"/>
        <w:ind w:firstLine="708"/>
        <w:jc w:val="both"/>
        <w:rPr>
          <w:rFonts w:ascii="Arial" w:eastAsia="Calibri"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62C46E24" wp14:editId="24C23585">
                <wp:simplePos x="0" y="0"/>
                <wp:positionH relativeFrom="column">
                  <wp:posOffset>5658928</wp:posOffset>
                </wp:positionH>
                <wp:positionV relativeFrom="paragraph">
                  <wp:posOffset>2924307</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D01C6" w:rsidRDefault="005D01C6" w:rsidP="005D01C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46E24" id="Cuadro de texto 2" o:spid="_x0000_s1027" type="#_x0000_t202" style="position:absolute;left:0;text-align:left;margin-left:445.6pt;margin-top:230.2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">
                <v:textbox>
                  <w:txbxContent>
                    <w:p w:rsidR="005D01C6" w:rsidRDefault="005D01C6" w:rsidP="005D01C6">
                      <w:pPr>
                        <w:rPr>
                          <w:sz w:val="16"/>
                          <w:szCs w:val="16"/>
                        </w:rPr>
                      </w:pPr>
                      <w:r>
                        <w:rPr>
                          <w:sz w:val="16"/>
                          <w:szCs w:val="16"/>
                        </w:rPr>
                        <w:t>Datos personales protegidos por el Art. 116 de la LGTAIP y el Art. 56 de la LTAIPEO</w:t>
                      </w:r>
                    </w:p>
                  </w:txbxContent>
                </v:textbox>
              </v:shape>
            </w:pict>
          </mc:Fallback>
        </mc:AlternateContent>
      </w:r>
      <w:r w:rsidR="00310179">
        <w:rPr>
          <w:rFonts w:ascii="Arial" w:eastAsia="Calibri" w:hAnsi="Arial" w:cs="Arial"/>
          <w:bCs/>
          <w:sz w:val="26"/>
          <w:szCs w:val="26"/>
        </w:rPr>
        <w:t>Del</w:t>
      </w:r>
      <w:r w:rsidR="00310179" w:rsidRPr="00400757">
        <w:rPr>
          <w:rFonts w:ascii="Arial" w:eastAsia="Calibri" w:hAnsi="Arial" w:cs="Arial"/>
          <w:bCs/>
          <w:sz w:val="26"/>
          <w:szCs w:val="26"/>
          <w:lang w:val="es-MX"/>
        </w:rPr>
        <w:t xml:space="preserve"> análisis de las constancias del expediente </w:t>
      </w:r>
      <w:r w:rsidR="00066DE6">
        <w:rPr>
          <w:rFonts w:ascii="Arial" w:eastAsia="Calibri" w:hAnsi="Arial" w:cs="Arial"/>
          <w:bCs/>
          <w:sz w:val="26"/>
          <w:szCs w:val="26"/>
          <w:lang w:val="es-MX"/>
        </w:rPr>
        <w:t>principal</w:t>
      </w:r>
      <w:r w:rsidR="00310179" w:rsidRPr="00400757">
        <w:rPr>
          <w:rFonts w:ascii="Arial" w:eastAsia="Calibri" w:hAnsi="Arial" w:cs="Arial"/>
          <w:bCs/>
          <w:sz w:val="26"/>
          <w:szCs w:val="26"/>
          <w:lang w:val="es-MX"/>
        </w:rPr>
        <w:t xml:space="preserve"> remitido para la solución de presente asunto y que tienen pleno valor probatorio en términos del artículo 173, fracción I de la Ley de Justicia Administrativa para el Estado de Oaxaca, por tratarse de actuaciones judiciales se tiene el oficio </w:t>
      </w:r>
      <w:r w:rsidR="004902B0">
        <w:rPr>
          <w:rFonts w:ascii="Arial" w:eastAsia="Calibri" w:hAnsi="Arial" w:cs="Arial"/>
          <w:bCs/>
          <w:color w:val="000000" w:themeColor="text1"/>
          <w:sz w:val="26"/>
          <w:szCs w:val="26"/>
          <w:lang w:val="es-MX"/>
        </w:rPr>
        <w:t>S.F./P.F./D.C./J.R./9523</w:t>
      </w:r>
      <w:r w:rsidR="00310179" w:rsidRPr="00066DE6">
        <w:rPr>
          <w:rFonts w:ascii="Arial" w:eastAsia="Calibri" w:hAnsi="Arial" w:cs="Arial"/>
          <w:bCs/>
          <w:color w:val="000000" w:themeColor="text1"/>
          <w:sz w:val="26"/>
          <w:szCs w:val="26"/>
          <w:lang w:val="es-MX"/>
        </w:rPr>
        <w:t xml:space="preserve">/2017 de </w:t>
      </w:r>
      <w:r w:rsidR="004902B0">
        <w:rPr>
          <w:rFonts w:ascii="Arial" w:eastAsia="Calibri" w:hAnsi="Arial" w:cs="Arial"/>
          <w:bCs/>
          <w:color w:val="000000" w:themeColor="text1"/>
          <w:sz w:val="26"/>
          <w:szCs w:val="26"/>
          <w:lang w:val="es-MX"/>
        </w:rPr>
        <w:t>7 siete de septiembre</w:t>
      </w:r>
      <w:r w:rsidR="00310179" w:rsidRPr="00066DE6">
        <w:rPr>
          <w:rFonts w:ascii="Arial" w:eastAsia="Calibri" w:hAnsi="Arial" w:cs="Arial"/>
          <w:bCs/>
          <w:color w:val="000000" w:themeColor="text1"/>
          <w:sz w:val="26"/>
          <w:szCs w:val="26"/>
          <w:lang w:val="es-MX"/>
        </w:rPr>
        <w:t xml:space="preserve"> de 2017 dos mil diecisiete</w:t>
      </w:r>
      <w:r w:rsidR="00310179" w:rsidRPr="00400757">
        <w:rPr>
          <w:rFonts w:ascii="Arial" w:eastAsia="Calibri" w:hAnsi="Arial" w:cs="Arial"/>
          <w:bCs/>
          <w:sz w:val="26"/>
          <w:szCs w:val="26"/>
          <w:lang w:val="es-MX"/>
        </w:rPr>
        <w:t xml:space="preserve">, con el cual la aquí </w:t>
      </w:r>
      <w:r w:rsidR="00310179">
        <w:rPr>
          <w:rFonts w:ascii="Arial" w:eastAsia="Calibri" w:hAnsi="Arial" w:cs="Arial"/>
          <w:bCs/>
          <w:sz w:val="26"/>
          <w:szCs w:val="26"/>
          <w:lang w:val="es-MX"/>
        </w:rPr>
        <w:t>recurrente</w:t>
      </w:r>
      <w:r w:rsidR="00310179" w:rsidRPr="00400757">
        <w:rPr>
          <w:rFonts w:ascii="Arial" w:eastAsia="Calibri" w:hAnsi="Arial" w:cs="Arial"/>
          <w:bCs/>
          <w:sz w:val="26"/>
          <w:szCs w:val="26"/>
          <w:lang w:val="es-MX"/>
        </w:rPr>
        <w:t xml:space="preserve"> expresa que en su carácter de </w:t>
      </w:r>
      <w:r w:rsidR="00310179" w:rsidRPr="00400757">
        <w:rPr>
          <w:rFonts w:ascii="Arial" w:eastAsia="Calibri" w:hAnsi="Arial" w:cs="Arial"/>
          <w:b/>
          <w:bCs/>
          <w:sz w:val="26"/>
          <w:szCs w:val="26"/>
          <w:lang w:val="es-MX"/>
        </w:rPr>
        <w:t>DIRECTORA DE LO CONTENCIOSO DE LA SECRETARÍA DE FINANZAS DEL PODER EJECUTIVO DEL ESTADO DE OAXACA</w:t>
      </w:r>
      <w:r w:rsidR="00310179" w:rsidRPr="00400757">
        <w:rPr>
          <w:rFonts w:ascii="Arial" w:eastAsia="Calibri" w:hAnsi="Arial" w:cs="Arial"/>
          <w:bCs/>
          <w:sz w:val="26"/>
          <w:szCs w:val="26"/>
          <w:lang w:val="es-MX"/>
        </w:rPr>
        <w:t xml:space="preserve">, da contestación en representación jurídica de </w:t>
      </w:r>
      <w:r w:rsidR="00DD18F5">
        <w:rPr>
          <w:rFonts w:ascii="Arial" w:eastAsia="Calibri" w:hAnsi="Arial" w:cs="Arial"/>
          <w:bCs/>
          <w:sz w:val="26"/>
          <w:szCs w:val="26"/>
          <w:lang w:val="es-MX"/>
        </w:rPr>
        <w:t>la defensa legal de la Secretarí</w:t>
      </w:r>
      <w:r w:rsidR="00310179" w:rsidRPr="00400757">
        <w:rPr>
          <w:rFonts w:ascii="Arial" w:eastAsia="Calibri" w:hAnsi="Arial" w:cs="Arial"/>
          <w:bCs/>
          <w:sz w:val="26"/>
          <w:szCs w:val="26"/>
          <w:lang w:val="es-MX"/>
        </w:rPr>
        <w:t>a y de sus áreas administrativas y para just</w:t>
      </w:r>
      <w:r w:rsidR="00310179">
        <w:rPr>
          <w:rFonts w:ascii="Arial" w:eastAsia="Calibri" w:hAnsi="Arial" w:cs="Arial"/>
          <w:bCs/>
          <w:sz w:val="26"/>
          <w:szCs w:val="26"/>
          <w:lang w:val="es-MX"/>
        </w:rPr>
        <w:t>ificar su personería, exhibe</w:t>
      </w:r>
      <w:r w:rsidR="00310179" w:rsidRPr="00400757">
        <w:rPr>
          <w:rFonts w:ascii="Arial" w:eastAsia="Calibri" w:hAnsi="Arial" w:cs="Arial"/>
          <w:bCs/>
          <w:sz w:val="26"/>
          <w:szCs w:val="26"/>
          <w:lang w:val="es-MX"/>
        </w:rPr>
        <w:t xml:space="preserve"> copia certificada del nombramiento que le f</w:t>
      </w:r>
      <w:r w:rsidR="00310179">
        <w:rPr>
          <w:rFonts w:ascii="Arial" w:eastAsia="Calibri" w:hAnsi="Arial" w:cs="Arial"/>
          <w:bCs/>
          <w:sz w:val="26"/>
          <w:szCs w:val="26"/>
          <w:lang w:val="es-MX"/>
        </w:rPr>
        <w:t>ue conferido, en el que se enc</w:t>
      </w:r>
      <w:r w:rsidR="00DD18F5">
        <w:rPr>
          <w:rFonts w:ascii="Arial" w:eastAsia="Calibri" w:hAnsi="Arial" w:cs="Arial"/>
          <w:bCs/>
          <w:sz w:val="26"/>
          <w:szCs w:val="26"/>
          <w:lang w:val="es-MX"/>
        </w:rPr>
        <w:t>uentran los siguientes textos.</w:t>
      </w:r>
    </w:p>
    <w:p w:rsidR="00DD18F5" w:rsidRDefault="004902B0" w:rsidP="00DD18F5">
      <w:pPr>
        <w:spacing w:before="240" w:line="360" w:lineRule="auto"/>
        <w:ind w:firstLine="708"/>
        <w:jc w:val="both"/>
        <w:rPr>
          <w:rFonts w:ascii="Arial" w:hAnsi="Arial" w:cs="Arial"/>
          <w:bCs/>
          <w:sz w:val="26"/>
          <w:szCs w:val="26"/>
          <w:lang w:val="es-MX"/>
        </w:rPr>
      </w:pPr>
      <w:r w:rsidRPr="004902B0">
        <w:rPr>
          <w:rFonts w:ascii="Arial" w:hAnsi="Arial" w:cs="Arial"/>
          <w:bCs/>
          <w:sz w:val="26"/>
          <w:szCs w:val="26"/>
          <w:lang w:val="es-MX"/>
        </w:rPr>
        <w:t xml:space="preserve">En la parte del </w:t>
      </w:r>
      <w:r w:rsidR="00F06460">
        <w:rPr>
          <w:rFonts w:ascii="Arial" w:hAnsi="Arial" w:cs="Arial"/>
          <w:bCs/>
          <w:sz w:val="26"/>
          <w:szCs w:val="26"/>
          <w:lang w:val="es-MX"/>
        </w:rPr>
        <w:t>anverso</w:t>
      </w:r>
      <w:r w:rsidR="00DD18F5">
        <w:rPr>
          <w:rFonts w:ascii="Arial" w:hAnsi="Arial" w:cs="Arial"/>
          <w:bCs/>
          <w:sz w:val="26"/>
          <w:szCs w:val="26"/>
          <w:lang w:val="es-MX"/>
        </w:rPr>
        <w:t xml:space="preserve"> dice:</w:t>
      </w:r>
    </w:p>
    <w:p w:rsidR="00E5103E" w:rsidRPr="00BF6224" w:rsidRDefault="00DD18F5" w:rsidP="00E5103E">
      <w:pPr>
        <w:pStyle w:val="Sinespaciado"/>
        <w:spacing w:line="360" w:lineRule="auto"/>
        <w:ind w:left="1134" w:right="900"/>
        <w:jc w:val="both"/>
        <w:rPr>
          <w:rFonts w:ascii="Arial" w:hAnsi="Arial" w:cs="Arial"/>
          <w:bCs/>
          <w:i/>
          <w:sz w:val="24"/>
          <w:szCs w:val="24"/>
          <w:lang w:val="es-MX"/>
        </w:rPr>
      </w:pPr>
      <w:r w:rsidRPr="00BF6224">
        <w:rPr>
          <w:rFonts w:ascii="Arial" w:hAnsi="Arial" w:cs="Arial"/>
          <w:bCs/>
          <w:i/>
          <w:sz w:val="24"/>
          <w:szCs w:val="24"/>
          <w:lang w:val="es-MX"/>
        </w:rPr>
        <w:t xml:space="preserve"> </w:t>
      </w:r>
      <w:r w:rsidR="00E5103E" w:rsidRPr="00BF6224">
        <w:rPr>
          <w:rFonts w:ascii="Arial" w:hAnsi="Arial" w:cs="Arial"/>
          <w:bCs/>
          <w:i/>
          <w:sz w:val="24"/>
          <w:szCs w:val="24"/>
          <w:lang w:val="es-MX"/>
        </w:rPr>
        <w:t>“…</w:t>
      </w:r>
    </w:p>
    <w:p w:rsidR="00E5103E" w:rsidRPr="00E5103E" w:rsidRDefault="00E5103E" w:rsidP="00E5103E">
      <w:pPr>
        <w:pStyle w:val="Sinespaciado"/>
        <w:spacing w:line="360" w:lineRule="auto"/>
        <w:ind w:left="1134" w:right="333"/>
        <w:jc w:val="both"/>
        <w:rPr>
          <w:rFonts w:ascii="Arial" w:hAnsi="Arial" w:cs="Arial"/>
          <w:bCs/>
          <w:i/>
          <w:lang w:val="es-MX"/>
        </w:rPr>
      </w:pPr>
      <w:r w:rsidRPr="00E5103E">
        <w:rPr>
          <w:rFonts w:ascii="Arial" w:hAnsi="Arial" w:cs="Arial"/>
          <w:bCs/>
          <w:i/>
          <w:lang w:val="es-MX"/>
        </w:rPr>
        <w:t xml:space="preserve">Ciudadano José Javier </w:t>
      </w:r>
      <w:proofErr w:type="spellStart"/>
      <w:r w:rsidRPr="00E5103E">
        <w:rPr>
          <w:rFonts w:ascii="Arial" w:hAnsi="Arial" w:cs="Arial"/>
          <w:bCs/>
          <w:i/>
          <w:lang w:val="es-MX"/>
        </w:rPr>
        <w:t>Villacaña</w:t>
      </w:r>
      <w:proofErr w:type="spellEnd"/>
      <w:r w:rsidRPr="00E5103E">
        <w:rPr>
          <w:rFonts w:ascii="Arial" w:hAnsi="Arial" w:cs="Arial"/>
          <w:bCs/>
          <w:i/>
          <w:lang w:val="es-MX"/>
        </w:rPr>
        <w:t xml:space="preserve"> Jiménez, Secretario de Administración del Poder Ejecutivo del Estado de Oaxaca, con la facultad que me confieren los artículos 82, 83,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 de:</w:t>
      </w:r>
    </w:p>
    <w:p w:rsidR="00F06460" w:rsidRPr="004902B0" w:rsidRDefault="00E5103E" w:rsidP="00F06460">
      <w:pPr>
        <w:spacing w:after="0" w:line="240" w:lineRule="auto"/>
        <w:ind w:firstLine="1134"/>
        <w:jc w:val="both"/>
        <w:rPr>
          <w:rFonts w:ascii="Arial" w:hAnsi="Arial" w:cs="Arial"/>
          <w:bCs/>
          <w:i/>
          <w:sz w:val="26"/>
          <w:szCs w:val="26"/>
          <w:lang w:val="es-MX"/>
        </w:rPr>
      </w:pPr>
      <w:r>
        <w:rPr>
          <w:rFonts w:ascii="Arial" w:hAnsi="Arial" w:cs="Arial"/>
          <w:b/>
          <w:bCs/>
          <w:i/>
          <w:sz w:val="2"/>
          <w:szCs w:val="2"/>
          <w:lang w:val="es-MX"/>
        </w:rPr>
        <w:t>PRESENTE</w:t>
      </w:r>
    </w:p>
    <w:p w:rsidR="00F06460" w:rsidRDefault="004902B0" w:rsidP="004902B0">
      <w:pPr>
        <w:spacing w:after="0" w:line="240" w:lineRule="auto"/>
        <w:ind w:firstLine="1134"/>
        <w:jc w:val="both"/>
        <w:rPr>
          <w:rFonts w:ascii="Arial" w:hAnsi="Arial" w:cs="Arial"/>
          <w:bCs/>
          <w:i/>
          <w:sz w:val="26"/>
          <w:szCs w:val="26"/>
          <w:lang w:val="es-MX"/>
        </w:rPr>
      </w:pPr>
      <w:r w:rsidRPr="004902B0">
        <w:rPr>
          <w:rFonts w:ascii="Arial" w:hAnsi="Arial" w:cs="Arial"/>
          <w:bCs/>
          <w:i/>
          <w:sz w:val="26"/>
          <w:szCs w:val="26"/>
          <w:lang w:val="es-MX"/>
        </w:rPr>
        <w:tab/>
      </w:r>
      <w:r w:rsidR="00F06460">
        <w:rPr>
          <w:rFonts w:ascii="Arial" w:hAnsi="Arial" w:cs="Arial"/>
          <w:bCs/>
          <w:i/>
          <w:sz w:val="26"/>
          <w:szCs w:val="26"/>
          <w:lang w:val="es-MX"/>
        </w:rPr>
        <w:t xml:space="preserve">              </w:t>
      </w:r>
    </w:p>
    <w:p w:rsidR="004902B0" w:rsidRDefault="00F06460" w:rsidP="004902B0">
      <w:pPr>
        <w:spacing w:after="0" w:line="240" w:lineRule="auto"/>
        <w:ind w:firstLine="1134"/>
        <w:jc w:val="both"/>
        <w:rPr>
          <w:rFonts w:ascii="Arial" w:hAnsi="Arial" w:cs="Arial"/>
          <w:bCs/>
          <w:i/>
          <w:lang w:val="es-MX"/>
        </w:rPr>
      </w:pPr>
      <w:r>
        <w:rPr>
          <w:rFonts w:ascii="Arial" w:hAnsi="Arial" w:cs="Arial"/>
          <w:bCs/>
          <w:i/>
          <w:sz w:val="26"/>
          <w:szCs w:val="26"/>
          <w:lang w:val="es-MX"/>
        </w:rPr>
        <w:t xml:space="preserve">                   </w:t>
      </w:r>
      <w:r w:rsidR="004902B0" w:rsidRPr="004902B0">
        <w:rPr>
          <w:rFonts w:ascii="Arial" w:hAnsi="Arial" w:cs="Arial"/>
          <w:b/>
          <w:bCs/>
          <w:i/>
          <w:lang w:val="es-MX"/>
        </w:rPr>
        <w:t>DIRECTORA DE LO CONTENCIOSO</w:t>
      </w:r>
    </w:p>
    <w:p w:rsidR="00E5103E" w:rsidRPr="004902B0" w:rsidRDefault="00E5103E" w:rsidP="004902B0">
      <w:pPr>
        <w:spacing w:after="0" w:line="240" w:lineRule="auto"/>
        <w:ind w:firstLine="1134"/>
        <w:jc w:val="both"/>
        <w:rPr>
          <w:rFonts w:ascii="Arial" w:hAnsi="Arial" w:cs="Arial"/>
          <w:bCs/>
          <w:i/>
          <w:lang w:val="es-MX"/>
        </w:rPr>
      </w:pPr>
      <w:r>
        <w:rPr>
          <w:rFonts w:ascii="Arial" w:hAnsi="Arial" w:cs="Arial"/>
          <w:bCs/>
          <w:i/>
          <w:lang w:val="es-MX"/>
        </w:rPr>
        <w:t>…</w:t>
      </w:r>
    </w:p>
    <w:p w:rsidR="00310179" w:rsidRPr="0032050B" w:rsidRDefault="00310179" w:rsidP="00310179">
      <w:pPr>
        <w:pStyle w:val="Sinespaciado"/>
        <w:spacing w:before="240" w:line="360" w:lineRule="auto"/>
        <w:jc w:val="both"/>
        <w:rPr>
          <w:rFonts w:ascii="Arial" w:hAnsi="Arial" w:cs="Arial"/>
          <w:bCs/>
          <w:sz w:val="26"/>
          <w:szCs w:val="26"/>
          <w:lang w:val="es-MX"/>
        </w:rPr>
      </w:pPr>
      <w:r w:rsidRPr="0032050B">
        <w:rPr>
          <w:rFonts w:ascii="Arial" w:hAnsi="Arial" w:cs="Arial"/>
          <w:bCs/>
          <w:sz w:val="26"/>
          <w:szCs w:val="26"/>
          <w:lang w:val="es-MX"/>
        </w:rPr>
        <w:lastRenderedPageBreak/>
        <w:t>En la parte de</w:t>
      </w:r>
      <w:r w:rsidR="00F06460">
        <w:rPr>
          <w:rFonts w:ascii="Arial" w:hAnsi="Arial" w:cs="Arial"/>
          <w:bCs/>
          <w:sz w:val="26"/>
          <w:szCs w:val="26"/>
          <w:lang w:val="es-MX"/>
        </w:rPr>
        <w:t xml:space="preserve">l reverso </w:t>
      </w:r>
      <w:r w:rsidRPr="0032050B">
        <w:rPr>
          <w:rFonts w:ascii="Arial" w:hAnsi="Arial" w:cs="Arial"/>
          <w:bCs/>
          <w:sz w:val="26"/>
          <w:szCs w:val="26"/>
          <w:lang w:val="es-MX"/>
        </w:rPr>
        <w:t>dice:</w:t>
      </w:r>
    </w:p>
    <w:p w:rsidR="00310179" w:rsidRPr="0032050B" w:rsidRDefault="00310179" w:rsidP="00310179">
      <w:pPr>
        <w:pStyle w:val="Sinespaciado"/>
        <w:spacing w:before="240"/>
        <w:ind w:left="1134" w:right="333"/>
        <w:jc w:val="both"/>
        <w:rPr>
          <w:rFonts w:ascii="Arial" w:hAnsi="Arial" w:cs="Arial"/>
          <w:bCs/>
          <w:i/>
          <w:lang w:val="es-MX"/>
        </w:rPr>
      </w:pPr>
      <w:r w:rsidRPr="0032050B">
        <w:rPr>
          <w:rFonts w:ascii="Arial" w:hAnsi="Arial" w:cs="Arial"/>
          <w:bCs/>
          <w:i/>
          <w:lang w:val="es-MX"/>
        </w:rPr>
        <w:t xml:space="preserve">“En la misma fecha 01 de marzo de 2017, el Lic. José Javier </w:t>
      </w:r>
      <w:proofErr w:type="spellStart"/>
      <w:r w:rsidRPr="0032050B">
        <w:rPr>
          <w:rFonts w:ascii="Arial" w:hAnsi="Arial" w:cs="Arial"/>
          <w:bCs/>
          <w:i/>
          <w:lang w:val="es-MX"/>
        </w:rPr>
        <w:t>Villacaña</w:t>
      </w:r>
      <w:proofErr w:type="spellEnd"/>
      <w:r w:rsidRPr="0032050B">
        <w:rPr>
          <w:rFonts w:ascii="Arial" w:hAnsi="Arial" w:cs="Arial"/>
          <w:bCs/>
          <w:i/>
          <w:lang w:val="es-MX"/>
        </w:rPr>
        <w:t xml:space="preserve"> Jiménez, en términos del artículo 140 de la </w:t>
      </w:r>
      <w:r w:rsidRPr="0032050B">
        <w:rPr>
          <w:rFonts w:ascii="Arial" w:hAnsi="Arial" w:cs="Arial"/>
          <w:b/>
          <w:bCs/>
          <w:i/>
          <w:lang w:val="es-MX"/>
        </w:rPr>
        <w:t>Constitución Política del Estado,</w:t>
      </w:r>
      <w:r w:rsidRPr="0032050B">
        <w:rPr>
          <w:rFonts w:ascii="Arial" w:hAnsi="Arial" w:cs="Arial"/>
          <w:bCs/>
          <w:i/>
          <w:lang w:val="es-MX"/>
        </w:rPr>
        <w:t xml:space="preserve"> </w:t>
      </w:r>
      <w:r w:rsidRPr="0032050B">
        <w:rPr>
          <w:rFonts w:ascii="Arial" w:hAnsi="Arial" w:cs="Arial"/>
          <w:b/>
          <w:bCs/>
          <w:i/>
          <w:lang w:val="es-MX"/>
        </w:rPr>
        <w:t>tomó protesta a la CIUDADANA MARÍA DE LOURDES VALDEZ AGUILAR</w:t>
      </w:r>
      <w:r w:rsidRPr="0032050B">
        <w:rPr>
          <w:rFonts w:ascii="Arial" w:hAnsi="Arial" w:cs="Arial"/>
          <w:bCs/>
          <w:i/>
          <w:lang w:val="es-MX"/>
        </w:rPr>
        <w:t xml:space="preserve">: “¿PROTESTAIS GUARDAR Y HACER GUARDAR LA CONSTITUCIÓN POLÍTICA DE LOS ESTADOS UNIDOS MEXICANOS, LA PARTICULAR DEL ESTADO, LAS LEYES QUE DE UNA Y OTRA EMANEN, Y CUMPLIR LEAL Y PATRIÓTICAMENTE CON LOS DEBERES DEL CARGO DE </w:t>
      </w:r>
      <w:r w:rsidRPr="0032050B">
        <w:rPr>
          <w:rFonts w:ascii="Arial" w:hAnsi="Arial" w:cs="Arial"/>
          <w:b/>
          <w:bCs/>
          <w:i/>
          <w:lang w:val="es-MX"/>
        </w:rPr>
        <w:t>DIRECTORA DE LO CONTENCIOSO</w:t>
      </w:r>
      <w:r w:rsidRPr="0032050B">
        <w:rPr>
          <w:rFonts w:ascii="Arial" w:hAnsi="Arial" w:cs="Arial"/>
          <w:bCs/>
          <w:i/>
          <w:lang w:val="es-MX"/>
        </w:rPr>
        <w:t xml:space="preserve">, QUE EL ESTADO OS HA CONFERIDO?” Y habiendo contestado la interrogada: “SÍ PROTESTO”, El Lic. José Javier </w:t>
      </w:r>
      <w:proofErr w:type="spellStart"/>
      <w:r w:rsidRPr="0032050B">
        <w:rPr>
          <w:rFonts w:ascii="Arial" w:hAnsi="Arial" w:cs="Arial"/>
          <w:bCs/>
          <w:i/>
          <w:lang w:val="es-MX"/>
        </w:rPr>
        <w:t>Villacaña</w:t>
      </w:r>
      <w:proofErr w:type="spellEnd"/>
      <w:r w:rsidRPr="0032050B">
        <w:rPr>
          <w:rFonts w:ascii="Arial" w:hAnsi="Arial" w:cs="Arial"/>
          <w:bCs/>
          <w:i/>
          <w:lang w:val="es-MX"/>
        </w:rPr>
        <w:t xml:space="preserve"> Jiménez repuso: “SI NO LO HICIEREIS ASÍ, QUE LA NACIÓN Y EL ESTADO OS LO DEMANDEN”.</w:t>
      </w:r>
    </w:p>
    <w:p w:rsidR="00310179" w:rsidRPr="0032050B" w:rsidRDefault="00310179" w:rsidP="00310179">
      <w:pPr>
        <w:pStyle w:val="Sinespaciado"/>
        <w:ind w:right="616" w:firstLine="708"/>
        <w:jc w:val="both"/>
        <w:rPr>
          <w:rFonts w:ascii="Arial" w:hAnsi="Arial" w:cs="Arial"/>
          <w:bCs/>
          <w:i/>
          <w:lang w:val="es-MX"/>
        </w:rPr>
      </w:pPr>
    </w:p>
    <w:p w:rsidR="00310179" w:rsidRPr="0032050B" w:rsidRDefault="00310179" w:rsidP="00310179">
      <w:pPr>
        <w:pStyle w:val="Sinespaciado"/>
        <w:ind w:left="426" w:right="616" w:firstLine="708"/>
        <w:jc w:val="both"/>
        <w:rPr>
          <w:rFonts w:ascii="Arial" w:hAnsi="Arial" w:cs="Arial"/>
          <w:b/>
          <w:bCs/>
          <w:i/>
          <w:lang w:val="es-MX"/>
        </w:rPr>
      </w:pPr>
      <w:r w:rsidRPr="0032050B">
        <w:rPr>
          <w:rFonts w:ascii="Arial" w:hAnsi="Arial" w:cs="Arial"/>
          <w:b/>
          <w:bCs/>
          <w:i/>
          <w:lang w:val="es-MX"/>
        </w:rPr>
        <w:t>LIC. JOSÉ JAVIER VILLACAÑA JIMÉNEZ</w:t>
      </w:r>
    </w:p>
    <w:p w:rsidR="00310179" w:rsidRPr="0032050B" w:rsidRDefault="00310179" w:rsidP="00310179">
      <w:pPr>
        <w:pStyle w:val="Sinespaciado"/>
        <w:ind w:left="426" w:right="616" w:firstLine="708"/>
        <w:jc w:val="both"/>
        <w:rPr>
          <w:rFonts w:ascii="Arial" w:hAnsi="Arial" w:cs="Arial"/>
          <w:bCs/>
          <w:i/>
          <w:lang w:val="es-MX"/>
        </w:rPr>
      </w:pPr>
      <w:r w:rsidRPr="0032050B">
        <w:rPr>
          <w:rFonts w:ascii="Arial" w:hAnsi="Arial" w:cs="Arial"/>
          <w:b/>
          <w:bCs/>
          <w:i/>
          <w:lang w:val="es-MX"/>
        </w:rPr>
        <w:t>SECRETARIO DE ADMINISTRACIÓN</w:t>
      </w:r>
    </w:p>
    <w:p w:rsidR="00310179" w:rsidRPr="0032050B" w:rsidRDefault="00310179" w:rsidP="00310179">
      <w:pPr>
        <w:pStyle w:val="Sinespaciado"/>
        <w:ind w:left="851" w:right="616"/>
        <w:jc w:val="both"/>
        <w:rPr>
          <w:rFonts w:ascii="Arial" w:hAnsi="Arial" w:cs="Arial"/>
          <w:bCs/>
          <w:i/>
          <w:lang w:val="es-MX"/>
        </w:rPr>
      </w:pPr>
    </w:p>
    <w:p w:rsidR="00310179" w:rsidRPr="0032050B" w:rsidRDefault="00310179" w:rsidP="00310179">
      <w:pPr>
        <w:pStyle w:val="Sinespaciado"/>
        <w:ind w:left="426" w:right="616" w:firstLine="708"/>
        <w:jc w:val="both"/>
        <w:rPr>
          <w:rFonts w:ascii="Arial" w:hAnsi="Arial" w:cs="Arial"/>
          <w:b/>
          <w:bCs/>
          <w:i/>
          <w:lang w:val="es-MX"/>
        </w:rPr>
      </w:pPr>
      <w:r w:rsidRPr="0032050B">
        <w:rPr>
          <w:rFonts w:ascii="Arial" w:hAnsi="Arial" w:cs="Arial"/>
          <w:b/>
          <w:bCs/>
          <w:i/>
          <w:lang w:val="es-MX"/>
        </w:rPr>
        <w:t>C. MARÍA DE LOURDES VALDEZ AGUILAR</w:t>
      </w:r>
    </w:p>
    <w:p w:rsidR="00310179" w:rsidRPr="0032050B" w:rsidRDefault="00310179" w:rsidP="00E5103E">
      <w:pPr>
        <w:pStyle w:val="Sinespaciado"/>
        <w:ind w:left="1134" w:right="333"/>
        <w:jc w:val="both"/>
        <w:rPr>
          <w:rFonts w:ascii="Arial" w:hAnsi="Arial" w:cs="Arial"/>
          <w:bCs/>
          <w:lang w:val="es-MX"/>
        </w:rPr>
      </w:pPr>
      <w:r w:rsidRPr="0032050B">
        <w:rPr>
          <w:rFonts w:ascii="Arial" w:hAnsi="Arial" w:cs="Arial"/>
          <w:b/>
          <w:bCs/>
          <w:i/>
          <w:lang w:val="es-MX"/>
        </w:rPr>
        <w:t>DIRECTORA DE LO CONTENCIOSO DE LA SECRETARÍA DE FINANZAS</w:t>
      </w:r>
      <w:r w:rsidRPr="0032050B">
        <w:rPr>
          <w:rFonts w:ascii="Arial" w:hAnsi="Arial" w:cs="Arial"/>
          <w:bCs/>
          <w:i/>
          <w:lang w:val="es-MX"/>
        </w:rPr>
        <w:t>”</w:t>
      </w:r>
      <w:r w:rsidR="00DD18F5">
        <w:rPr>
          <w:rFonts w:ascii="Arial" w:hAnsi="Arial" w:cs="Arial"/>
          <w:bCs/>
          <w:i/>
          <w:lang w:val="es-MX"/>
        </w:rPr>
        <w:t>.</w:t>
      </w:r>
      <w:r w:rsidR="00E5103E">
        <w:rPr>
          <w:rFonts w:ascii="Arial" w:hAnsi="Arial" w:cs="Arial"/>
          <w:bCs/>
          <w:i/>
          <w:lang w:val="es-MX"/>
        </w:rPr>
        <w:t xml:space="preserve"> </w:t>
      </w:r>
    </w:p>
    <w:p w:rsidR="00310179" w:rsidRDefault="00310179" w:rsidP="00310179">
      <w:pPr>
        <w:pStyle w:val="Sinespaciado"/>
        <w:spacing w:line="360" w:lineRule="auto"/>
        <w:jc w:val="both"/>
        <w:rPr>
          <w:rFonts w:ascii="Arial" w:eastAsia="Calibri" w:hAnsi="Arial" w:cs="Arial"/>
          <w:bCs/>
          <w:sz w:val="26"/>
          <w:szCs w:val="26"/>
          <w:lang w:val="es-MX"/>
        </w:rPr>
      </w:pPr>
    </w:p>
    <w:p w:rsidR="00310179" w:rsidRDefault="00310179" w:rsidP="00DD18F5">
      <w:pPr>
        <w:pStyle w:val="Sinespaciado"/>
        <w:spacing w:line="360" w:lineRule="auto"/>
        <w:ind w:firstLine="708"/>
        <w:jc w:val="both"/>
        <w:rPr>
          <w:rFonts w:ascii="Arial" w:hAnsi="Arial" w:cs="Arial"/>
          <w:bCs/>
          <w:sz w:val="26"/>
          <w:szCs w:val="26"/>
          <w:lang w:val="es-MX"/>
        </w:rPr>
      </w:pPr>
      <w:r w:rsidRPr="0032050B">
        <w:rPr>
          <w:rFonts w:ascii="Arial" w:hAnsi="Arial" w:cs="Arial"/>
          <w:bCs/>
          <w:sz w:val="26"/>
          <w:szCs w:val="26"/>
          <w:lang w:val="es-MX"/>
        </w:rPr>
        <w:t>De lo anterior, se hace patente que el Secretario de Administración del Poder Ejecutivo, le otorgó a María de Lourdes Valdez Aguilar, nombramiento como “</w:t>
      </w:r>
      <w:r w:rsidRPr="00302558">
        <w:rPr>
          <w:rFonts w:ascii="Arial" w:hAnsi="Arial" w:cs="Arial"/>
          <w:b/>
          <w:bCs/>
          <w:i/>
          <w:sz w:val="26"/>
          <w:szCs w:val="26"/>
          <w:lang w:val="es-MX"/>
        </w:rPr>
        <w:t>DIRECTORA DE LO CONTENCIOSO</w:t>
      </w:r>
      <w:r w:rsidRPr="0032050B">
        <w:rPr>
          <w:rFonts w:ascii="Arial" w:hAnsi="Arial" w:cs="Arial"/>
          <w:bCs/>
          <w:sz w:val="26"/>
          <w:szCs w:val="26"/>
          <w:lang w:val="es-MX"/>
        </w:rPr>
        <w:t>”, sin precisar de qué dependencia; sin embargo, al realizar la protesta de ley, al reverso de la citada documental, la recurrente la efectuó al cargo de “</w:t>
      </w:r>
      <w:r w:rsidRPr="00302558">
        <w:rPr>
          <w:rFonts w:ascii="Arial" w:hAnsi="Arial" w:cs="Arial"/>
          <w:b/>
          <w:bCs/>
          <w:i/>
          <w:sz w:val="26"/>
          <w:szCs w:val="26"/>
          <w:lang w:val="es-MX"/>
        </w:rPr>
        <w:t>DIRECTORA DE LO CONTENCIOSO DE LA SECRETARÍA DE FINANZAS</w:t>
      </w:r>
      <w:r w:rsidRPr="0032050B">
        <w:rPr>
          <w:rFonts w:ascii="Arial" w:hAnsi="Arial" w:cs="Arial"/>
          <w:bCs/>
          <w:sz w:val="26"/>
          <w:szCs w:val="26"/>
          <w:lang w:val="es-MX"/>
        </w:rPr>
        <w:t>”, como así lo aceptó, al momento de estampar su firma de esa manera en el nombramiento.</w:t>
      </w:r>
    </w:p>
    <w:p w:rsidR="00DD18F5" w:rsidRPr="00F003BE" w:rsidRDefault="00DD18F5" w:rsidP="00DD18F5">
      <w:pPr>
        <w:pStyle w:val="Sinespaciado"/>
        <w:spacing w:line="360" w:lineRule="auto"/>
        <w:ind w:firstLine="708"/>
        <w:jc w:val="both"/>
        <w:rPr>
          <w:rFonts w:ascii="Arial" w:hAnsi="Arial" w:cs="Arial"/>
          <w:bCs/>
          <w:sz w:val="26"/>
          <w:szCs w:val="26"/>
          <w:lang w:val="es-MX"/>
        </w:rPr>
      </w:pPr>
    </w:p>
    <w:p w:rsidR="00310179" w:rsidRDefault="00310179" w:rsidP="00DD18F5">
      <w:pPr>
        <w:pStyle w:val="Sinespaciado"/>
        <w:spacing w:line="360" w:lineRule="auto"/>
        <w:ind w:firstLine="567"/>
        <w:jc w:val="both"/>
        <w:rPr>
          <w:rFonts w:ascii="Arial" w:hAnsi="Arial" w:cs="Arial"/>
          <w:bCs/>
          <w:sz w:val="26"/>
          <w:szCs w:val="26"/>
          <w:lang w:val="es-MX"/>
        </w:rPr>
      </w:pPr>
      <w:r w:rsidRPr="00F41C41">
        <w:rPr>
          <w:rFonts w:ascii="Arial" w:hAnsi="Arial" w:cs="Arial"/>
          <w:bCs/>
          <w:sz w:val="26"/>
          <w:szCs w:val="26"/>
          <w:lang w:val="es-MX"/>
        </w:rPr>
        <w:t xml:space="preserve">De esta manera, la aquí recurrente demuestra que le ha sido conferido un nombramiento como </w:t>
      </w:r>
      <w:r w:rsidRPr="00654EC6">
        <w:rPr>
          <w:rFonts w:ascii="Arial" w:hAnsi="Arial" w:cs="Arial"/>
          <w:b/>
          <w:bCs/>
          <w:sz w:val="26"/>
          <w:szCs w:val="26"/>
          <w:lang w:val="es-MX"/>
        </w:rPr>
        <w:t>DIRECTORA D</w:t>
      </w:r>
      <w:r>
        <w:rPr>
          <w:rFonts w:ascii="Arial" w:hAnsi="Arial" w:cs="Arial"/>
          <w:b/>
          <w:bCs/>
          <w:sz w:val="26"/>
          <w:szCs w:val="26"/>
          <w:lang w:val="es-MX"/>
        </w:rPr>
        <w:t>E LO CONTENCIOSO DE LA SECRETAR</w:t>
      </w:r>
      <w:r w:rsidRPr="00654EC6">
        <w:rPr>
          <w:rFonts w:ascii="Arial" w:hAnsi="Arial" w:cs="Arial"/>
          <w:b/>
          <w:bCs/>
          <w:sz w:val="26"/>
          <w:szCs w:val="26"/>
          <w:lang w:val="es-MX"/>
        </w:rPr>
        <w:t>ÍA DE FINANZAS</w:t>
      </w:r>
      <w:r>
        <w:rPr>
          <w:rFonts w:ascii="Arial" w:hAnsi="Arial" w:cs="Arial"/>
          <w:bCs/>
          <w:sz w:val="26"/>
          <w:szCs w:val="26"/>
          <w:lang w:val="es-MX"/>
        </w:rPr>
        <w:t xml:space="preserve">, sin embargo, los numerales </w:t>
      </w:r>
      <w:r>
        <w:rPr>
          <w:rFonts w:ascii="Arial" w:eastAsia="Calibri" w:hAnsi="Arial" w:cs="Arial"/>
          <w:bCs/>
          <w:sz w:val="26"/>
          <w:szCs w:val="26"/>
        </w:rPr>
        <w:t>1, 2, 4 párrafo primero fracciones I y III, inciso c) y 36 del Reglamento Interno de la Secretaría de Finanzas del Poder Ejecutivo del Estado,</w:t>
      </w:r>
      <w:r>
        <w:rPr>
          <w:rFonts w:ascii="Arial" w:hAnsi="Arial" w:cs="Arial"/>
          <w:bCs/>
          <w:sz w:val="26"/>
          <w:szCs w:val="26"/>
          <w:lang w:val="es-MX"/>
        </w:rPr>
        <w:t xml:space="preserve"> a los </w:t>
      </w:r>
      <w:r w:rsidR="002342A7">
        <w:rPr>
          <w:rFonts w:ascii="Arial" w:hAnsi="Arial" w:cs="Arial"/>
          <w:bCs/>
          <w:sz w:val="26"/>
          <w:szCs w:val="26"/>
          <w:lang w:val="es-MX"/>
        </w:rPr>
        <w:t>que</w:t>
      </w:r>
      <w:r>
        <w:rPr>
          <w:rFonts w:ascii="Arial" w:hAnsi="Arial" w:cs="Arial"/>
          <w:bCs/>
          <w:sz w:val="26"/>
          <w:szCs w:val="26"/>
          <w:lang w:val="es-MX"/>
        </w:rPr>
        <w:t xml:space="preserve"> hace referencia en sus agravios y en los que dice fundar </w:t>
      </w:r>
      <w:r w:rsidR="00B21DE4">
        <w:rPr>
          <w:rFonts w:ascii="Arial" w:hAnsi="Arial" w:cs="Arial"/>
          <w:bCs/>
          <w:sz w:val="26"/>
          <w:szCs w:val="26"/>
          <w:lang w:val="es-MX"/>
        </w:rPr>
        <w:t>la facultad que tiene</w:t>
      </w:r>
      <w:r>
        <w:rPr>
          <w:rFonts w:ascii="Arial" w:hAnsi="Arial" w:cs="Arial"/>
          <w:bCs/>
          <w:sz w:val="26"/>
          <w:szCs w:val="26"/>
          <w:lang w:val="es-MX"/>
        </w:rPr>
        <w:t xml:space="preserve"> </w:t>
      </w:r>
      <w:r>
        <w:rPr>
          <w:rFonts w:ascii="Arial" w:eastAsia="Calibri" w:hAnsi="Arial" w:cs="Arial"/>
          <w:bCs/>
          <w:sz w:val="26"/>
          <w:szCs w:val="26"/>
        </w:rPr>
        <w:t>para comparecer a juicio en representación de la Secretaría de Finanzas y sus áreas administr</w:t>
      </w:r>
      <w:r w:rsidR="00DD18F5">
        <w:rPr>
          <w:rFonts w:ascii="Arial" w:eastAsia="Calibri" w:hAnsi="Arial" w:cs="Arial"/>
          <w:bCs/>
          <w:sz w:val="26"/>
          <w:szCs w:val="26"/>
        </w:rPr>
        <w:t>ativas, disponen lo siguiente:</w:t>
      </w:r>
    </w:p>
    <w:p w:rsidR="00310179" w:rsidRDefault="00310179" w:rsidP="00310179">
      <w:pPr>
        <w:pStyle w:val="Sinespaciado"/>
        <w:spacing w:line="360" w:lineRule="auto"/>
        <w:jc w:val="both"/>
        <w:rPr>
          <w:rFonts w:ascii="Arial" w:hAnsi="Arial" w:cs="Arial"/>
          <w:b/>
          <w:bCs/>
          <w:sz w:val="26"/>
          <w:szCs w:val="26"/>
          <w:lang w:val="es-MX"/>
        </w:rPr>
      </w:pPr>
    </w:p>
    <w:p w:rsidR="00310179" w:rsidRPr="00794CD8" w:rsidRDefault="00310179" w:rsidP="00310179">
      <w:pPr>
        <w:pStyle w:val="Sinespaciado"/>
        <w:tabs>
          <w:tab w:val="left" w:pos="0"/>
        </w:tabs>
        <w:spacing w:line="360" w:lineRule="auto"/>
        <w:ind w:left="567" w:right="616"/>
        <w:jc w:val="both"/>
        <w:rPr>
          <w:rFonts w:ascii="Arial" w:hAnsi="Arial" w:cs="Arial"/>
          <w:bCs/>
          <w:i/>
          <w:lang w:val="es-MX"/>
        </w:rPr>
      </w:pPr>
      <w:r>
        <w:rPr>
          <w:rFonts w:ascii="Arial" w:hAnsi="Arial" w:cs="Arial"/>
          <w:b/>
          <w:bCs/>
          <w:i/>
          <w:lang w:val="es-MX"/>
        </w:rPr>
        <w:t>“</w:t>
      </w:r>
      <w:r w:rsidRPr="00794CD8">
        <w:rPr>
          <w:rFonts w:ascii="Arial" w:hAnsi="Arial" w:cs="Arial"/>
          <w:b/>
          <w:bCs/>
          <w:i/>
          <w:lang w:val="es-MX"/>
        </w:rPr>
        <w:t xml:space="preserve">Artículo 1. </w:t>
      </w:r>
      <w:r w:rsidRPr="00794CD8">
        <w:rPr>
          <w:rFonts w:ascii="Arial" w:hAnsi="Arial" w:cs="Arial"/>
          <w:bCs/>
          <w:i/>
          <w:lang w:val="es-MX"/>
        </w:rPr>
        <w:t>El presente ordenamiento tiene por objeto reglamentar la organización, competencia y facultades de los servidores públicos de la</w:t>
      </w:r>
    </w:p>
    <w:p w:rsidR="00310179" w:rsidRDefault="00310179" w:rsidP="00310179">
      <w:pPr>
        <w:pStyle w:val="Sinespaciado"/>
        <w:tabs>
          <w:tab w:val="left" w:pos="0"/>
        </w:tabs>
        <w:spacing w:line="360" w:lineRule="auto"/>
        <w:ind w:left="567" w:right="616"/>
        <w:jc w:val="both"/>
        <w:rPr>
          <w:rFonts w:ascii="Arial" w:hAnsi="Arial" w:cs="Arial"/>
          <w:bCs/>
          <w:i/>
          <w:lang w:val="es-MX"/>
        </w:rPr>
      </w:pPr>
      <w:r w:rsidRPr="00794CD8">
        <w:rPr>
          <w:rFonts w:ascii="Arial" w:hAnsi="Arial" w:cs="Arial"/>
          <w:bCs/>
          <w:i/>
          <w:lang w:val="es-MX"/>
        </w:rPr>
        <w:t xml:space="preserve">Secretaría de Finanzas </w:t>
      </w:r>
      <w:r>
        <w:rPr>
          <w:rFonts w:ascii="Arial" w:hAnsi="Arial" w:cs="Arial"/>
          <w:bCs/>
          <w:i/>
          <w:lang w:val="es-MX"/>
        </w:rPr>
        <w:t>del Poder Ejecutivo del Estado.</w:t>
      </w:r>
    </w:p>
    <w:p w:rsidR="00310179" w:rsidRPr="00794CD8" w:rsidRDefault="00310179" w:rsidP="00310179">
      <w:pPr>
        <w:pStyle w:val="Sinespaciado"/>
        <w:tabs>
          <w:tab w:val="left" w:pos="0"/>
        </w:tabs>
        <w:ind w:left="567" w:right="616"/>
        <w:jc w:val="both"/>
        <w:rPr>
          <w:rFonts w:ascii="Arial" w:hAnsi="Arial" w:cs="Arial"/>
          <w:bCs/>
          <w:i/>
          <w:lang w:val="es-MX"/>
        </w:rPr>
      </w:pPr>
    </w:p>
    <w:p w:rsidR="00310179" w:rsidRPr="00794CD8" w:rsidRDefault="00310179" w:rsidP="00310179">
      <w:pPr>
        <w:pStyle w:val="Sinespaciado"/>
        <w:tabs>
          <w:tab w:val="left" w:pos="0"/>
        </w:tabs>
        <w:spacing w:line="360" w:lineRule="auto"/>
        <w:ind w:left="567" w:right="616"/>
        <w:jc w:val="both"/>
        <w:rPr>
          <w:rFonts w:ascii="Arial" w:hAnsi="Arial" w:cs="Arial"/>
          <w:bCs/>
          <w:i/>
          <w:lang w:val="es-MX"/>
        </w:rPr>
      </w:pPr>
      <w:r w:rsidRPr="00794CD8">
        <w:rPr>
          <w:rFonts w:ascii="Arial" w:hAnsi="Arial" w:cs="Arial"/>
          <w:bCs/>
          <w:i/>
          <w:lang w:val="es-MX"/>
        </w:rPr>
        <w:lastRenderedPageBreak/>
        <w:t xml:space="preserve">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   </w:t>
      </w:r>
    </w:p>
    <w:p w:rsidR="00310179" w:rsidRPr="00794CD8" w:rsidRDefault="00310179" w:rsidP="00310179">
      <w:pPr>
        <w:pStyle w:val="Sinespaciado"/>
        <w:tabs>
          <w:tab w:val="left" w:pos="0"/>
        </w:tabs>
        <w:ind w:left="567" w:right="616"/>
        <w:jc w:val="both"/>
        <w:rPr>
          <w:rFonts w:ascii="Arial" w:hAnsi="Arial" w:cs="Arial"/>
          <w:bCs/>
          <w:i/>
          <w:lang w:val="es-MX"/>
        </w:rPr>
      </w:pPr>
    </w:p>
    <w:p w:rsidR="00310179" w:rsidRPr="00794CD8" w:rsidRDefault="00310179" w:rsidP="00310179">
      <w:pPr>
        <w:pStyle w:val="Sinespaciado"/>
        <w:tabs>
          <w:tab w:val="left" w:pos="0"/>
        </w:tabs>
        <w:spacing w:line="360" w:lineRule="auto"/>
        <w:ind w:left="567" w:right="616"/>
        <w:jc w:val="both"/>
        <w:rPr>
          <w:rFonts w:ascii="Arial" w:hAnsi="Arial" w:cs="Arial"/>
          <w:bCs/>
          <w:i/>
          <w:lang w:val="es-MX"/>
        </w:rPr>
      </w:pPr>
      <w:r w:rsidRPr="00794CD8">
        <w:rPr>
          <w:rFonts w:ascii="Arial" w:hAnsi="Arial" w:cs="Arial"/>
          <w:b/>
          <w:bCs/>
          <w:i/>
          <w:lang w:val="es-MX"/>
        </w:rPr>
        <w:t>Artículo 2.</w:t>
      </w:r>
      <w:r w:rsidRPr="00794CD8">
        <w:rPr>
          <w:rFonts w:ascii="Arial" w:hAnsi="Arial" w:cs="Arial"/>
          <w:bCs/>
          <w:i/>
          <w:lang w:val="es-MX"/>
        </w:rPr>
        <w:t xml:space="preserve"> La Secretaría de Finanzas del Poder Ejecutivo del Estado, tiene a su cargo el despacho de los asuntos que le encomienda la Ley Orgánica del Poder Ejecutivo del Estado de Oaxaca y otras leyes, así como los decretos, reglamentos, acuerdos, convenios, circulares y órdenes que expida el Gobernador del Estado.</w:t>
      </w:r>
    </w:p>
    <w:p w:rsidR="00310179" w:rsidRPr="00794CD8" w:rsidRDefault="00310179" w:rsidP="00310179">
      <w:pPr>
        <w:pStyle w:val="Sinespaciado"/>
        <w:tabs>
          <w:tab w:val="left" w:pos="0"/>
        </w:tabs>
        <w:ind w:left="567" w:right="616"/>
        <w:jc w:val="both"/>
        <w:rPr>
          <w:rFonts w:ascii="Arial" w:hAnsi="Arial" w:cs="Arial"/>
          <w:bCs/>
          <w:i/>
          <w:lang w:val="es-MX"/>
        </w:rPr>
      </w:pPr>
    </w:p>
    <w:p w:rsidR="00310179" w:rsidRPr="00794CD8" w:rsidRDefault="00310179" w:rsidP="00310179">
      <w:pPr>
        <w:pStyle w:val="Sinespaciado"/>
        <w:tabs>
          <w:tab w:val="left" w:pos="0"/>
        </w:tabs>
        <w:spacing w:line="360" w:lineRule="auto"/>
        <w:ind w:left="567" w:right="616"/>
        <w:jc w:val="both"/>
        <w:rPr>
          <w:rFonts w:ascii="Arial" w:hAnsi="Arial" w:cs="Arial"/>
          <w:bCs/>
          <w:i/>
          <w:lang w:val="es-MX"/>
        </w:rPr>
      </w:pPr>
      <w:r w:rsidRPr="00794CD8">
        <w:rPr>
          <w:rFonts w:ascii="Arial" w:hAnsi="Arial" w:cs="Arial"/>
          <w:b/>
          <w:bCs/>
          <w:i/>
          <w:lang w:val="es-MX"/>
        </w:rPr>
        <w:t>Artículo 4.</w:t>
      </w:r>
      <w:r w:rsidRPr="00794CD8">
        <w:rPr>
          <w:rFonts w:ascii="Arial" w:hAnsi="Arial" w:cs="Arial"/>
          <w:bCs/>
          <w:i/>
          <w:lang w:val="es-MX"/>
        </w:rPr>
        <w:t xml:space="preserve"> Para el despacho de los asuntos de su competencia y el ejercicio de sus funciones, la Secretaría contará con las siguientes áreas administrativas:</w:t>
      </w:r>
    </w:p>
    <w:p w:rsidR="00310179" w:rsidRPr="00794CD8" w:rsidRDefault="00310179" w:rsidP="00310179">
      <w:pPr>
        <w:pStyle w:val="Sinespaciado"/>
        <w:tabs>
          <w:tab w:val="left" w:pos="0"/>
        </w:tabs>
        <w:ind w:left="567" w:right="616"/>
        <w:jc w:val="both"/>
        <w:rPr>
          <w:rFonts w:ascii="Arial" w:hAnsi="Arial" w:cs="Arial"/>
          <w:bCs/>
          <w:i/>
          <w:lang w:val="es-MX"/>
        </w:rPr>
      </w:pPr>
    </w:p>
    <w:p w:rsidR="00310179" w:rsidRPr="00794CD8" w:rsidRDefault="00310179" w:rsidP="00310179">
      <w:pPr>
        <w:pStyle w:val="Sinespaciado"/>
        <w:tabs>
          <w:tab w:val="left" w:pos="0"/>
        </w:tabs>
        <w:spacing w:line="360" w:lineRule="auto"/>
        <w:ind w:left="567" w:right="616"/>
        <w:jc w:val="both"/>
        <w:rPr>
          <w:rFonts w:ascii="Arial" w:hAnsi="Arial" w:cs="Arial"/>
          <w:bCs/>
          <w:i/>
          <w:lang w:val="es-MX"/>
        </w:rPr>
      </w:pPr>
      <w:r w:rsidRPr="00794CD8">
        <w:rPr>
          <w:rFonts w:ascii="Arial" w:hAnsi="Arial" w:cs="Arial"/>
          <w:bCs/>
          <w:i/>
          <w:lang w:val="es-MX"/>
        </w:rPr>
        <w:t xml:space="preserve">I. Secretario </w:t>
      </w:r>
    </w:p>
    <w:p w:rsidR="00310179" w:rsidRPr="00794CD8" w:rsidRDefault="00310179" w:rsidP="00310179">
      <w:pPr>
        <w:pStyle w:val="Sinespaciado"/>
        <w:tabs>
          <w:tab w:val="left" w:pos="0"/>
        </w:tabs>
        <w:spacing w:line="360" w:lineRule="auto"/>
        <w:ind w:left="567" w:right="616"/>
        <w:jc w:val="both"/>
        <w:rPr>
          <w:rFonts w:ascii="Arial" w:hAnsi="Arial" w:cs="Arial"/>
          <w:bCs/>
          <w:i/>
          <w:lang w:val="es-MX"/>
        </w:rPr>
      </w:pPr>
      <w:r w:rsidRPr="00794CD8">
        <w:rPr>
          <w:rFonts w:ascii="Arial" w:hAnsi="Arial" w:cs="Arial"/>
          <w:bCs/>
          <w:i/>
          <w:lang w:val="es-MX"/>
        </w:rPr>
        <w:t>…</w:t>
      </w:r>
    </w:p>
    <w:p w:rsidR="00310179" w:rsidRPr="00794CD8" w:rsidRDefault="00310179" w:rsidP="00310179">
      <w:pPr>
        <w:pStyle w:val="Sinespaciado"/>
        <w:tabs>
          <w:tab w:val="left" w:pos="0"/>
        </w:tabs>
        <w:spacing w:line="360" w:lineRule="auto"/>
        <w:ind w:left="567" w:right="616"/>
        <w:jc w:val="both"/>
        <w:rPr>
          <w:rFonts w:ascii="Arial" w:hAnsi="Arial" w:cs="Arial"/>
          <w:bCs/>
          <w:i/>
          <w:lang w:val="es-MX"/>
        </w:rPr>
      </w:pPr>
      <w:r w:rsidRPr="00794CD8">
        <w:rPr>
          <w:rFonts w:ascii="Arial" w:hAnsi="Arial" w:cs="Arial"/>
          <w:bCs/>
          <w:i/>
          <w:lang w:val="es-MX"/>
        </w:rPr>
        <w:t>III. Subsecretaría de Ingresos</w:t>
      </w:r>
    </w:p>
    <w:p w:rsidR="00310179" w:rsidRPr="00794CD8" w:rsidRDefault="00310179" w:rsidP="00310179">
      <w:pPr>
        <w:pStyle w:val="Sinespaciado"/>
        <w:tabs>
          <w:tab w:val="left" w:pos="0"/>
        </w:tabs>
        <w:spacing w:line="360" w:lineRule="auto"/>
        <w:ind w:left="567" w:right="616"/>
        <w:jc w:val="both"/>
        <w:rPr>
          <w:rFonts w:ascii="Arial" w:hAnsi="Arial" w:cs="Arial"/>
          <w:bCs/>
          <w:i/>
          <w:lang w:val="es-MX"/>
        </w:rPr>
      </w:pPr>
      <w:r w:rsidRPr="00794CD8">
        <w:rPr>
          <w:rFonts w:ascii="Arial" w:hAnsi="Arial" w:cs="Arial"/>
          <w:bCs/>
          <w:i/>
          <w:lang w:val="es-MX"/>
        </w:rPr>
        <w:t>…</w:t>
      </w:r>
    </w:p>
    <w:p w:rsidR="00310179" w:rsidRDefault="00310179" w:rsidP="00310179">
      <w:pPr>
        <w:pStyle w:val="Sinespaciado"/>
        <w:tabs>
          <w:tab w:val="left" w:pos="0"/>
        </w:tabs>
        <w:spacing w:line="360" w:lineRule="auto"/>
        <w:ind w:left="567" w:right="616"/>
        <w:jc w:val="both"/>
        <w:rPr>
          <w:rFonts w:ascii="Arial" w:hAnsi="Arial" w:cs="Arial"/>
          <w:b/>
          <w:bCs/>
          <w:i/>
          <w:lang w:val="es-MX"/>
        </w:rPr>
      </w:pPr>
      <w:r w:rsidRPr="00794CD8">
        <w:rPr>
          <w:rFonts w:ascii="Arial" w:hAnsi="Arial" w:cs="Arial"/>
          <w:b/>
          <w:bCs/>
          <w:i/>
          <w:lang w:val="es-MX"/>
        </w:rPr>
        <w:t>c) Procuraduría Fiscal</w:t>
      </w:r>
    </w:p>
    <w:p w:rsidR="00310179" w:rsidRPr="00794CD8" w:rsidRDefault="00310179" w:rsidP="00310179">
      <w:pPr>
        <w:pStyle w:val="Sinespaciado"/>
        <w:tabs>
          <w:tab w:val="left" w:pos="0"/>
        </w:tabs>
        <w:spacing w:line="360" w:lineRule="auto"/>
        <w:ind w:left="567" w:right="616"/>
        <w:jc w:val="both"/>
        <w:rPr>
          <w:rFonts w:ascii="Arial" w:hAnsi="Arial" w:cs="Arial"/>
          <w:bCs/>
          <w:i/>
          <w:lang w:val="es-MX"/>
        </w:rPr>
      </w:pPr>
      <w:r>
        <w:rPr>
          <w:rFonts w:ascii="Arial" w:hAnsi="Arial" w:cs="Arial"/>
          <w:bCs/>
          <w:i/>
          <w:lang w:val="es-MX"/>
        </w:rPr>
        <w:t>…</w:t>
      </w:r>
    </w:p>
    <w:p w:rsidR="00310179" w:rsidRPr="00794CD8" w:rsidRDefault="00310179" w:rsidP="00310179">
      <w:pPr>
        <w:pStyle w:val="Prrafodelista"/>
        <w:spacing w:line="360" w:lineRule="auto"/>
        <w:ind w:left="567" w:right="616"/>
        <w:jc w:val="both"/>
        <w:rPr>
          <w:rFonts w:ascii="Arial" w:eastAsia="Calibri" w:hAnsi="Arial" w:cs="Arial"/>
          <w:bCs/>
          <w:i/>
        </w:rPr>
      </w:pPr>
      <w:r w:rsidRPr="00794CD8">
        <w:rPr>
          <w:rFonts w:ascii="Arial" w:eastAsia="Calibri" w:hAnsi="Arial" w:cs="Arial"/>
          <w:b/>
          <w:bCs/>
          <w:i/>
        </w:rPr>
        <w:t xml:space="preserve">Artículo 36. </w:t>
      </w:r>
      <w:r w:rsidRPr="00794CD8">
        <w:rPr>
          <w:rFonts w:ascii="Arial" w:eastAsia="Calibri" w:hAnsi="Arial" w:cs="Arial"/>
          <w:bCs/>
          <w:i/>
        </w:rPr>
        <w:t xml:space="preserve">La Dirección de lo Contencioso contará con un Director que depende directamente de la </w:t>
      </w:r>
      <w:r w:rsidRPr="00817742">
        <w:rPr>
          <w:rFonts w:ascii="Arial" w:eastAsia="Calibri" w:hAnsi="Arial" w:cs="Arial"/>
          <w:b/>
          <w:bCs/>
          <w:i/>
        </w:rPr>
        <w:t>Procuraduría Fiscal</w:t>
      </w:r>
      <w:r w:rsidRPr="00794CD8">
        <w:rPr>
          <w:rFonts w:ascii="Arial" w:eastAsia="Calibri" w:hAnsi="Arial" w:cs="Arial"/>
          <w:bCs/>
          <w:i/>
        </w:rPr>
        <w:t>, quien se auxiliará de los Jefes de Departamentos de: Juicios y Recursos; Procedimientos Administrativos; Consultas, Solicitudes y Notificaciones, y demás servidores públicos que las necesidades del servicio requieran, de acuerdo con la organización interna debidamente autorizada cuyas funciones serán indicadas en el Manual de Organización de la Secretaría, quien tendrá las siguientes facultades:</w:t>
      </w:r>
      <w:r w:rsidR="00DD18F5">
        <w:rPr>
          <w:rFonts w:ascii="Arial" w:eastAsia="Calibri" w:hAnsi="Arial" w:cs="Arial"/>
          <w:bCs/>
          <w:i/>
        </w:rPr>
        <w:t>…”.</w:t>
      </w:r>
    </w:p>
    <w:p w:rsidR="00CB1057" w:rsidRDefault="005D01C6" w:rsidP="00CB1057">
      <w:pPr>
        <w:pStyle w:val="Sinespaciado"/>
        <w:spacing w:line="360" w:lineRule="auto"/>
        <w:ind w:firstLine="567"/>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76E6D7A0" wp14:editId="10EB1854">
                <wp:simplePos x="0" y="0"/>
                <wp:positionH relativeFrom="column">
                  <wp:posOffset>5658928</wp:posOffset>
                </wp:positionH>
                <wp:positionV relativeFrom="paragraph">
                  <wp:posOffset>793690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D01C6" w:rsidRDefault="005D01C6" w:rsidP="005D01C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6D7A0" id="Cuadro de texto 3" o:spid="_x0000_s1028" type="#_x0000_t202" style="position:absolute;left:0;text-align:left;margin-left:445.6pt;margin-top:62.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">
                <v:textbox>
                  <w:txbxContent>
                    <w:p w:rsidR="005D01C6" w:rsidRDefault="005D01C6" w:rsidP="005D01C6">
                      <w:pPr>
                        <w:rPr>
                          <w:sz w:val="16"/>
                          <w:szCs w:val="16"/>
                        </w:rPr>
                      </w:pPr>
                      <w:r>
                        <w:rPr>
                          <w:sz w:val="16"/>
                          <w:szCs w:val="16"/>
                        </w:rPr>
                        <w:t>Datos personales protegidos por el Art. 116 de la LGTAIP y el Art. 56 de la LTAIPEO</w:t>
                      </w:r>
                    </w:p>
                  </w:txbxContent>
                </v:textbox>
              </v:shape>
            </w:pict>
          </mc:Fallback>
        </mc:AlternateContent>
      </w:r>
      <w:r w:rsidR="00310179" w:rsidRPr="00817742">
        <w:rPr>
          <w:rFonts w:ascii="Arial" w:hAnsi="Arial" w:cs="Arial"/>
          <w:bCs/>
          <w:sz w:val="26"/>
          <w:szCs w:val="26"/>
          <w:lang w:val="es-MX"/>
        </w:rPr>
        <w:t>De los preceptos legales citados</w:t>
      </w:r>
      <w:r w:rsidR="00310179">
        <w:rPr>
          <w:rFonts w:ascii="Arial" w:hAnsi="Arial" w:cs="Arial"/>
          <w:bCs/>
          <w:sz w:val="26"/>
          <w:szCs w:val="26"/>
          <w:lang w:val="es-MX"/>
        </w:rPr>
        <w:t>,</w:t>
      </w:r>
      <w:r w:rsidR="00310179" w:rsidRPr="00817742">
        <w:rPr>
          <w:rFonts w:ascii="Arial" w:hAnsi="Arial" w:cs="Arial"/>
          <w:bCs/>
          <w:sz w:val="26"/>
          <w:szCs w:val="26"/>
          <w:lang w:val="es-MX"/>
        </w:rPr>
        <w:t xml:space="preserve"> se tiene que la figura que reconoce </w:t>
      </w:r>
      <w:r w:rsidR="00310179">
        <w:rPr>
          <w:rFonts w:ascii="Arial" w:hAnsi="Arial" w:cs="Arial"/>
          <w:bCs/>
          <w:sz w:val="26"/>
          <w:szCs w:val="26"/>
          <w:lang w:val="es-MX"/>
        </w:rPr>
        <w:t xml:space="preserve">el </w:t>
      </w:r>
      <w:r w:rsidR="00310179">
        <w:rPr>
          <w:rFonts w:ascii="Arial" w:eastAsia="Calibri" w:hAnsi="Arial" w:cs="Arial"/>
          <w:bCs/>
          <w:sz w:val="26"/>
          <w:szCs w:val="26"/>
        </w:rPr>
        <w:t>Reglamento Interno de la Secretaría de Finanzas del Poder Ejecutivo del Estado,</w:t>
      </w:r>
      <w:r w:rsidR="00310179" w:rsidRPr="00817742">
        <w:rPr>
          <w:rFonts w:ascii="Arial" w:hAnsi="Arial" w:cs="Arial"/>
          <w:bCs/>
          <w:sz w:val="26"/>
          <w:szCs w:val="26"/>
          <w:lang w:val="es-MX"/>
        </w:rPr>
        <w:t xml:space="preserve"> es la de </w:t>
      </w:r>
      <w:r w:rsidR="00310179" w:rsidRPr="00817742">
        <w:rPr>
          <w:rFonts w:ascii="Arial" w:hAnsi="Arial" w:cs="Arial"/>
          <w:b/>
          <w:bCs/>
          <w:sz w:val="26"/>
          <w:szCs w:val="26"/>
          <w:lang w:val="es-MX"/>
        </w:rPr>
        <w:t>DIRECTOR DE LO CONTENCIOSO DE LA PROCURADURÍA FISCAL DE LA SECRETARÍA DE FINANZAS DEL ESTADO DE OAXACA</w:t>
      </w:r>
      <w:r w:rsidR="00310179">
        <w:rPr>
          <w:rFonts w:ascii="Arial" w:hAnsi="Arial" w:cs="Arial"/>
          <w:bCs/>
          <w:sz w:val="26"/>
          <w:szCs w:val="26"/>
          <w:lang w:val="es-MX"/>
        </w:rPr>
        <w:t xml:space="preserve">, no así la de </w:t>
      </w:r>
      <w:r w:rsidR="00310179">
        <w:rPr>
          <w:rFonts w:ascii="Arial" w:hAnsi="Arial" w:cs="Arial"/>
          <w:b/>
          <w:sz w:val="26"/>
          <w:szCs w:val="26"/>
        </w:rPr>
        <w:t>DIRECTORA DE LO CONTENCIOSO DE LA SECRETARÍA DE FINANZAS</w:t>
      </w:r>
      <w:r w:rsidR="00DD18F5">
        <w:rPr>
          <w:rFonts w:ascii="Arial" w:hAnsi="Arial" w:cs="Arial"/>
          <w:sz w:val="26"/>
          <w:szCs w:val="26"/>
        </w:rPr>
        <w:t>.</w:t>
      </w:r>
    </w:p>
    <w:p w:rsidR="00310179" w:rsidRDefault="00310179" w:rsidP="00DD18F5">
      <w:pPr>
        <w:pStyle w:val="Sinespaciado"/>
        <w:spacing w:line="360" w:lineRule="auto"/>
        <w:ind w:firstLine="567"/>
        <w:jc w:val="both"/>
        <w:rPr>
          <w:rFonts w:ascii="Arial" w:hAnsi="Arial" w:cs="Arial"/>
          <w:bCs/>
          <w:sz w:val="26"/>
          <w:szCs w:val="26"/>
          <w:lang w:val="es-MX"/>
        </w:rPr>
      </w:pPr>
      <w:r>
        <w:rPr>
          <w:rFonts w:ascii="Arial" w:hAnsi="Arial" w:cs="Arial"/>
          <w:sz w:val="26"/>
          <w:szCs w:val="26"/>
        </w:rPr>
        <w:t>Ahora</w:t>
      </w:r>
      <w:r w:rsidR="00906F1B">
        <w:rPr>
          <w:rFonts w:ascii="Arial" w:hAnsi="Arial" w:cs="Arial"/>
          <w:sz w:val="26"/>
          <w:szCs w:val="26"/>
        </w:rPr>
        <w:t>, e</w:t>
      </w:r>
      <w:r w:rsidRPr="003E532E">
        <w:rPr>
          <w:rFonts w:ascii="Arial" w:hAnsi="Arial" w:cs="Arial"/>
          <w:bCs/>
          <w:sz w:val="26"/>
          <w:szCs w:val="26"/>
        </w:rPr>
        <w:t xml:space="preserve">l </w:t>
      </w:r>
      <w:r w:rsidR="00906F1B">
        <w:rPr>
          <w:rFonts w:ascii="Arial" w:hAnsi="Arial" w:cs="Arial"/>
          <w:bCs/>
          <w:sz w:val="26"/>
          <w:szCs w:val="26"/>
        </w:rPr>
        <w:t>numeral</w:t>
      </w:r>
      <w:r w:rsidRPr="003E532E">
        <w:rPr>
          <w:rFonts w:ascii="Arial" w:hAnsi="Arial" w:cs="Arial"/>
          <w:bCs/>
          <w:sz w:val="26"/>
          <w:szCs w:val="26"/>
        </w:rPr>
        <w:t xml:space="preserve"> 117, párrafo cuarto de la Ley de Justicia Administrativa para el Estado de Oaxaca, </w:t>
      </w:r>
      <w:r>
        <w:rPr>
          <w:rFonts w:ascii="Arial" w:hAnsi="Arial" w:cs="Arial"/>
          <w:bCs/>
          <w:sz w:val="26"/>
          <w:szCs w:val="26"/>
        </w:rPr>
        <w:t>establece</w:t>
      </w:r>
      <w:r w:rsidRPr="003E532E">
        <w:rPr>
          <w:rFonts w:ascii="Arial" w:hAnsi="Arial" w:cs="Arial"/>
          <w:bCs/>
          <w:sz w:val="26"/>
          <w:szCs w:val="26"/>
        </w:rPr>
        <w:t xml:space="preserve">: </w:t>
      </w:r>
      <w:r>
        <w:rPr>
          <w:rFonts w:ascii="Arial" w:hAnsi="Arial" w:cs="Arial"/>
          <w:bCs/>
          <w:i/>
          <w:sz w:val="26"/>
          <w:szCs w:val="26"/>
        </w:rPr>
        <w:t>“…</w:t>
      </w:r>
      <w:r w:rsidRPr="00844945">
        <w:rPr>
          <w:rFonts w:ascii="Arial" w:hAnsi="Arial" w:cs="Arial"/>
          <w:bCs/>
          <w:i/>
          <w:sz w:val="24"/>
          <w:szCs w:val="24"/>
        </w:rPr>
        <w:t>La representación de las autoridades corresponderá a los titulares de las mismas por sí o a través de las unidades encargadas de su defensa jurídica, conforme a las disposiciones legales aplicables</w:t>
      </w:r>
      <w:r w:rsidRPr="003E532E">
        <w:rPr>
          <w:rFonts w:ascii="Arial" w:hAnsi="Arial" w:cs="Arial"/>
          <w:bCs/>
          <w:i/>
          <w:sz w:val="26"/>
          <w:szCs w:val="26"/>
        </w:rPr>
        <w:t>…”</w:t>
      </w:r>
      <w:r>
        <w:rPr>
          <w:rFonts w:ascii="Arial" w:hAnsi="Arial" w:cs="Arial"/>
          <w:bCs/>
          <w:i/>
          <w:sz w:val="26"/>
          <w:szCs w:val="26"/>
        </w:rPr>
        <w:t xml:space="preserve">; </w:t>
      </w:r>
      <w:r w:rsidRPr="00192FD0">
        <w:rPr>
          <w:rFonts w:ascii="Arial" w:hAnsi="Arial" w:cs="Arial"/>
          <w:bCs/>
          <w:sz w:val="26"/>
          <w:szCs w:val="26"/>
        </w:rPr>
        <w:t>entonces,</w:t>
      </w:r>
      <w:r>
        <w:rPr>
          <w:rFonts w:ascii="Arial" w:hAnsi="Arial" w:cs="Arial"/>
          <w:bCs/>
          <w:sz w:val="26"/>
          <w:szCs w:val="26"/>
        </w:rPr>
        <w:t xml:space="preserve"> las </w:t>
      </w:r>
      <w:r w:rsidRPr="003E532E">
        <w:rPr>
          <w:rFonts w:ascii="Arial" w:hAnsi="Arial" w:cs="Arial"/>
          <w:bCs/>
          <w:sz w:val="26"/>
          <w:szCs w:val="26"/>
        </w:rPr>
        <w:lastRenderedPageBreak/>
        <w:t xml:space="preserve">autoridades demandadas podrán ser representadas por sus titulares o bien por las unidades encargadas de su defensa jurídica y, si en </w:t>
      </w:r>
      <w:r>
        <w:rPr>
          <w:rFonts w:ascii="Arial" w:hAnsi="Arial" w:cs="Arial"/>
          <w:bCs/>
          <w:sz w:val="26"/>
          <w:szCs w:val="26"/>
        </w:rPr>
        <w:t xml:space="preserve">el presente caso quien viene en representación de las autoridades demandadas, es la </w:t>
      </w:r>
      <w:r>
        <w:rPr>
          <w:rFonts w:ascii="Arial" w:hAnsi="Arial" w:cs="Arial"/>
          <w:b/>
          <w:sz w:val="26"/>
          <w:szCs w:val="26"/>
        </w:rPr>
        <w:t>DIRECTORA DE LO CONTENCIOSO DE LA SECRETARÍA DE FINANZAS</w:t>
      </w:r>
      <w:r>
        <w:rPr>
          <w:rFonts w:ascii="Arial" w:hAnsi="Arial" w:cs="Arial"/>
          <w:sz w:val="26"/>
          <w:szCs w:val="26"/>
        </w:rPr>
        <w:t xml:space="preserve">, </w:t>
      </w:r>
      <w:r>
        <w:rPr>
          <w:rFonts w:ascii="Arial" w:hAnsi="Arial" w:cs="Arial"/>
          <w:bCs/>
          <w:sz w:val="26"/>
          <w:szCs w:val="26"/>
        </w:rPr>
        <w:t>dicha a</w:t>
      </w:r>
      <w:r w:rsidRPr="003E532E">
        <w:rPr>
          <w:rFonts w:ascii="Arial" w:hAnsi="Arial" w:cs="Arial"/>
          <w:bCs/>
          <w:sz w:val="26"/>
          <w:szCs w:val="26"/>
        </w:rPr>
        <w:t>utoridad no tiene legitimación para representar</w:t>
      </w:r>
      <w:r>
        <w:rPr>
          <w:rFonts w:ascii="Arial" w:hAnsi="Arial" w:cs="Arial"/>
          <w:bCs/>
          <w:sz w:val="26"/>
          <w:szCs w:val="26"/>
        </w:rPr>
        <w:t xml:space="preserve">las, pues como ya se dijo en líneas anteriores la autoridad facultada para hacerlo es el </w:t>
      </w:r>
      <w:r w:rsidRPr="00817742">
        <w:rPr>
          <w:rFonts w:ascii="Arial" w:hAnsi="Arial" w:cs="Arial"/>
          <w:b/>
          <w:bCs/>
          <w:sz w:val="26"/>
          <w:szCs w:val="26"/>
          <w:lang w:val="es-MX"/>
        </w:rPr>
        <w:t>DIRECTOR DE LO CONTENCIOSO DE LA PROCURADURÍA FISCAL DE LA SECRETARÍA DE FINANZAS DEL ESTADO DE OAXACA</w:t>
      </w:r>
      <w:r>
        <w:rPr>
          <w:rFonts w:ascii="Arial" w:hAnsi="Arial" w:cs="Arial"/>
          <w:b/>
          <w:bCs/>
          <w:sz w:val="26"/>
          <w:szCs w:val="26"/>
          <w:lang w:val="es-MX"/>
        </w:rPr>
        <w:t xml:space="preserve">, </w:t>
      </w:r>
      <w:r>
        <w:rPr>
          <w:rFonts w:ascii="Arial" w:hAnsi="Arial" w:cs="Arial"/>
          <w:bCs/>
          <w:sz w:val="26"/>
          <w:szCs w:val="26"/>
          <w:lang w:val="es-MX"/>
        </w:rPr>
        <w:t>por así establec</w:t>
      </w:r>
      <w:r w:rsidR="00CB1057">
        <w:rPr>
          <w:rFonts w:ascii="Arial" w:hAnsi="Arial" w:cs="Arial"/>
          <w:bCs/>
          <w:sz w:val="26"/>
          <w:szCs w:val="26"/>
          <w:lang w:val="es-MX"/>
        </w:rPr>
        <w:t>erlo el Reglamento en comento.</w:t>
      </w:r>
    </w:p>
    <w:p w:rsidR="00CB1057" w:rsidRDefault="00CB1057" w:rsidP="00DD18F5">
      <w:pPr>
        <w:pStyle w:val="Sinespaciado"/>
        <w:spacing w:line="360" w:lineRule="auto"/>
        <w:ind w:firstLine="567"/>
        <w:jc w:val="both"/>
        <w:rPr>
          <w:rFonts w:ascii="Arial" w:hAnsi="Arial" w:cs="Arial"/>
          <w:bCs/>
          <w:sz w:val="26"/>
          <w:szCs w:val="26"/>
          <w:lang w:val="es-MX"/>
        </w:rPr>
      </w:pPr>
    </w:p>
    <w:p w:rsidR="00CB1057" w:rsidRDefault="00310179" w:rsidP="00CB1057">
      <w:pPr>
        <w:pStyle w:val="Sinespaciado"/>
        <w:spacing w:line="360" w:lineRule="auto"/>
        <w:ind w:firstLine="567"/>
        <w:jc w:val="both"/>
        <w:rPr>
          <w:rFonts w:ascii="Arial" w:hAnsi="Arial" w:cs="Arial"/>
          <w:bCs/>
          <w:sz w:val="26"/>
          <w:szCs w:val="26"/>
          <w:lang w:val="es-MX"/>
        </w:rPr>
      </w:pPr>
      <w:r w:rsidRPr="00832EF8">
        <w:rPr>
          <w:rFonts w:ascii="Arial" w:eastAsia="Calibri" w:hAnsi="Arial" w:cs="Arial"/>
          <w:bCs/>
          <w:sz w:val="26"/>
          <w:szCs w:val="26"/>
          <w:lang w:val="es-MX"/>
        </w:rPr>
        <w:t>Por otra parte, cabe precisar que</w:t>
      </w:r>
      <w:r w:rsidRPr="00E82734">
        <w:rPr>
          <w:rFonts w:ascii="Arial" w:eastAsia="Calibri" w:hAnsi="Arial" w:cs="Arial"/>
          <w:bCs/>
          <w:sz w:val="26"/>
          <w:szCs w:val="26"/>
          <w:lang w:val="es-MX"/>
        </w:rPr>
        <w:t xml:space="preserve"> el estudio </w:t>
      </w:r>
      <w:r w:rsidR="00832EF8" w:rsidRPr="00832EF8">
        <w:rPr>
          <w:rFonts w:ascii="Arial" w:eastAsia="Calibri" w:hAnsi="Arial" w:cs="Arial"/>
          <w:bCs/>
          <w:sz w:val="26"/>
          <w:szCs w:val="26"/>
          <w:lang w:val="es-MX"/>
        </w:rPr>
        <w:t xml:space="preserve">realizado </w:t>
      </w:r>
      <w:r w:rsidRPr="00E82734">
        <w:rPr>
          <w:rFonts w:ascii="Arial" w:eastAsia="Calibri" w:hAnsi="Arial" w:cs="Arial"/>
          <w:bCs/>
          <w:sz w:val="26"/>
          <w:szCs w:val="26"/>
          <w:lang w:val="es-MX"/>
        </w:rPr>
        <w:t xml:space="preserve">a la documental que exhibe </w:t>
      </w:r>
      <w:r w:rsidRPr="00832EF8">
        <w:rPr>
          <w:rFonts w:ascii="Arial" w:eastAsia="Calibri" w:hAnsi="Arial" w:cs="Arial"/>
          <w:bCs/>
          <w:sz w:val="26"/>
          <w:szCs w:val="26"/>
          <w:lang w:val="es-MX"/>
        </w:rPr>
        <w:t>en manera alguna se trata de un</w:t>
      </w:r>
      <w:r w:rsidRPr="00E82734">
        <w:rPr>
          <w:rFonts w:ascii="Arial" w:eastAsia="Calibri" w:hAnsi="Arial" w:cs="Arial"/>
          <w:bCs/>
          <w:sz w:val="26"/>
          <w:szCs w:val="26"/>
          <w:lang w:val="es-MX"/>
        </w:rPr>
        <w:t xml:space="preserve"> análisis sobre el origen de </w:t>
      </w:r>
      <w:r w:rsidR="0032046E">
        <w:rPr>
          <w:rFonts w:ascii="Arial" w:eastAsia="Calibri" w:hAnsi="Arial" w:cs="Arial"/>
          <w:bCs/>
          <w:sz w:val="26"/>
          <w:szCs w:val="26"/>
          <w:lang w:val="es-MX"/>
        </w:rPr>
        <w:t>su</w:t>
      </w:r>
      <w:r w:rsidRPr="00E82734">
        <w:rPr>
          <w:rFonts w:ascii="Arial" w:eastAsia="Calibri" w:hAnsi="Arial" w:cs="Arial"/>
          <w:bCs/>
          <w:sz w:val="26"/>
          <w:szCs w:val="26"/>
          <w:lang w:val="es-MX"/>
        </w:rPr>
        <w:t xml:space="preserve"> designación, virtud que sólo se verifica si quien comparece a juicio </w:t>
      </w:r>
      <w:r w:rsidRPr="00832EF8">
        <w:rPr>
          <w:rFonts w:ascii="Arial" w:eastAsia="Calibri" w:hAnsi="Arial" w:cs="Arial"/>
          <w:bCs/>
          <w:sz w:val="26"/>
          <w:szCs w:val="26"/>
          <w:lang w:val="es-MX"/>
        </w:rPr>
        <w:t xml:space="preserve">tiene el carácter para hacerlo </w:t>
      </w:r>
      <w:r w:rsidRPr="00E82734">
        <w:rPr>
          <w:rFonts w:ascii="Arial" w:eastAsia="Calibri" w:hAnsi="Arial" w:cs="Arial"/>
          <w:bCs/>
          <w:sz w:val="26"/>
          <w:szCs w:val="26"/>
          <w:lang w:val="es-MX"/>
        </w:rPr>
        <w:t xml:space="preserve">y si demuestra tal calidad con documento idóneo en términos del artículo 120 de la Ley de Justicia Administrativa para el Estado de Oaxaca; </w:t>
      </w:r>
      <w:r w:rsidRPr="00832EF8">
        <w:rPr>
          <w:rFonts w:ascii="Arial" w:eastAsia="Calibri" w:hAnsi="Arial" w:cs="Arial"/>
          <w:bCs/>
          <w:sz w:val="26"/>
          <w:szCs w:val="26"/>
          <w:lang w:val="es-MX"/>
        </w:rPr>
        <w:t>por lo que</w:t>
      </w:r>
      <w:r w:rsidR="00832EF8" w:rsidRPr="00832EF8">
        <w:rPr>
          <w:rFonts w:ascii="Arial" w:eastAsia="Calibri" w:hAnsi="Arial" w:cs="Arial"/>
          <w:bCs/>
          <w:sz w:val="26"/>
          <w:szCs w:val="26"/>
          <w:lang w:val="es-MX"/>
        </w:rPr>
        <w:t xml:space="preserve"> </w:t>
      </w:r>
      <w:r w:rsidR="00832EF8" w:rsidRPr="00832EF8">
        <w:rPr>
          <w:rFonts w:ascii="Arial" w:hAnsi="Arial" w:cs="Arial"/>
          <w:bCs/>
          <w:sz w:val="26"/>
          <w:szCs w:val="26"/>
          <w:lang w:val="es-MX"/>
        </w:rPr>
        <w:t xml:space="preserve">la recurrente </w:t>
      </w:r>
      <w:r w:rsidR="00832EF8">
        <w:rPr>
          <w:rFonts w:ascii="Arial" w:hAnsi="Arial" w:cs="Arial"/>
          <w:bCs/>
          <w:sz w:val="26"/>
          <w:szCs w:val="26"/>
          <w:lang w:val="es-MX"/>
        </w:rPr>
        <w:t xml:space="preserve">yerra </w:t>
      </w:r>
      <w:r w:rsidR="00832EF8" w:rsidRPr="00832EF8">
        <w:rPr>
          <w:rFonts w:ascii="Arial" w:hAnsi="Arial" w:cs="Arial"/>
          <w:bCs/>
          <w:sz w:val="26"/>
          <w:szCs w:val="26"/>
          <w:lang w:val="es-MX"/>
        </w:rPr>
        <w:t>cuando dice que el no reconocimiento de su personería deriva de un análisis sobre la designación de origen de su nombramiento, debido a que ni esta resolución, ni la determinación alzada apuntan sobre la legalidad o ilegalidad de su nombramiento, lo que se determina, aun por razones distintas, es que el documento exhibido para demostrar su personería no es el idóneo para colmar tal presupuesto, lo que es necesario para que se le tenga por legit</w:t>
      </w:r>
      <w:r w:rsidR="00832EF8">
        <w:rPr>
          <w:rFonts w:ascii="Arial" w:hAnsi="Arial" w:cs="Arial"/>
          <w:bCs/>
          <w:sz w:val="26"/>
          <w:szCs w:val="26"/>
          <w:lang w:val="es-MX"/>
        </w:rPr>
        <w:t xml:space="preserve">imada para actuar en </w:t>
      </w:r>
      <w:r w:rsidR="002342A7">
        <w:rPr>
          <w:rFonts w:ascii="Arial" w:hAnsi="Arial" w:cs="Arial"/>
          <w:bCs/>
          <w:sz w:val="26"/>
          <w:szCs w:val="26"/>
          <w:lang w:val="es-MX"/>
        </w:rPr>
        <w:t xml:space="preserve">el juicio en </w:t>
      </w:r>
      <w:r w:rsidR="00832EF8">
        <w:rPr>
          <w:rFonts w:ascii="Arial" w:hAnsi="Arial" w:cs="Arial"/>
          <w:bCs/>
          <w:sz w:val="26"/>
          <w:szCs w:val="26"/>
          <w:lang w:val="es-MX"/>
        </w:rPr>
        <w:t xml:space="preserve">representación </w:t>
      </w:r>
      <w:r w:rsidR="00CB1057">
        <w:rPr>
          <w:rFonts w:ascii="Arial" w:hAnsi="Arial" w:cs="Arial"/>
          <w:bCs/>
          <w:sz w:val="26"/>
          <w:szCs w:val="26"/>
          <w:lang w:val="es-MX"/>
        </w:rPr>
        <w:t>de las autoridades demandadas.</w:t>
      </w:r>
    </w:p>
    <w:p w:rsidR="002342A7" w:rsidRDefault="00C75883" w:rsidP="00CB1057">
      <w:pPr>
        <w:pStyle w:val="Sinespaciado"/>
        <w:spacing w:line="360" w:lineRule="auto"/>
        <w:ind w:firstLine="567"/>
        <w:jc w:val="both"/>
        <w:rPr>
          <w:rFonts w:ascii="Arial" w:hAnsi="Arial" w:cs="Arial"/>
          <w:sz w:val="26"/>
          <w:szCs w:val="26"/>
        </w:rPr>
      </w:pPr>
      <w:r>
        <w:rPr>
          <w:rFonts w:ascii="Arial" w:hAnsi="Arial" w:cs="Arial"/>
          <w:bCs/>
          <w:color w:val="000000"/>
          <w:sz w:val="26"/>
          <w:szCs w:val="26"/>
          <w:lang w:val="es-MX"/>
        </w:rPr>
        <w:t>En ese sentido</w:t>
      </w:r>
      <w:r w:rsidR="00C84D4F">
        <w:rPr>
          <w:rFonts w:ascii="Arial" w:hAnsi="Arial" w:cs="Arial"/>
          <w:bCs/>
          <w:color w:val="000000"/>
          <w:sz w:val="26"/>
          <w:szCs w:val="26"/>
          <w:lang w:val="es-MX"/>
        </w:rPr>
        <w:t xml:space="preserve">, </w:t>
      </w:r>
      <w:r>
        <w:rPr>
          <w:rFonts w:ascii="Arial" w:hAnsi="Arial" w:cs="Arial"/>
          <w:bCs/>
          <w:color w:val="000000"/>
          <w:sz w:val="26"/>
          <w:szCs w:val="26"/>
          <w:lang w:val="es-MX"/>
        </w:rPr>
        <w:t xml:space="preserve">quien se ostenta como </w:t>
      </w:r>
      <w:r w:rsidRPr="00C75883">
        <w:rPr>
          <w:rFonts w:ascii="Arial" w:hAnsi="Arial" w:cs="Arial"/>
          <w:b/>
          <w:bCs/>
          <w:sz w:val="24"/>
          <w:szCs w:val="24"/>
          <w:lang w:val="es-MX"/>
        </w:rPr>
        <w:t>DIRECTORA DE LO CONTENCIOSO DE LA SECRETARIA DE FINANZAS</w:t>
      </w:r>
      <w:r>
        <w:rPr>
          <w:rFonts w:ascii="Arial" w:hAnsi="Arial" w:cs="Arial"/>
          <w:b/>
          <w:bCs/>
          <w:sz w:val="24"/>
          <w:szCs w:val="24"/>
          <w:lang w:val="es-MX"/>
        </w:rPr>
        <w:t>,</w:t>
      </w:r>
      <w:r>
        <w:rPr>
          <w:rFonts w:ascii="Arial" w:hAnsi="Arial" w:cs="Arial"/>
          <w:bCs/>
          <w:color w:val="000000"/>
          <w:sz w:val="26"/>
          <w:szCs w:val="26"/>
          <w:lang w:val="es-MX"/>
        </w:rPr>
        <w:t xml:space="preserve"> carece </w:t>
      </w:r>
      <w:r w:rsidR="006C396B" w:rsidRPr="003E532E">
        <w:rPr>
          <w:rFonts w:ascii="Arial" w:hAnsi="Arial" w:cs="Arial"/>
          <w:bCs/>
          <w:color w:val="000000"/>
          <w:sz w:val="26"/>
          <w:szCs w:val="26"/>
          <w:lang w:val="es-MX"/>
        </w:rPr>
        <w:t xml:space="preserve">de potestad para </w:t>
      </w:r>
      <w:r>
        <w:rPr>
          <w:rFonts w:ascii="Arial" w:hAnsi="Arial" w:cs="Arial"/>
          <w:bCs/>
          <w:color w:val="000000"/>
          <w:sz w:val="26"/>
          <w:szCs w:val="26"/>
          <w:lang w:val="es-MX"/>
        </w:rPr>
        <w:t xml:space="preserve">venir a juicio en </w:t>
      </w:r>
      <w:r w:rsidR="002342A7" w:rsidRPr="002342A7">
        <w:rPr>
          <w:rFonts w:ascii="Arial" w:hAnsi="Arial" w:cs="Arial"/>
          <w:bCs/>
          <w:color w:val="000000"/>
          <w:sz w:val="26"/>
          <w:szCs w:val="26"/>
          <w:lang w:val="es-MX"/>
        </w:rPr>
        <w:t xml:space="preserve">representación </w:t>
      </w:r>
      <w:r w:rsidR="006C396B">
        <w:rPr>
          <w:rFonts w:ascii="Arial" w:hAnsi="Arial" w:cs="Arial"/>
          <w:bCs/>
          <w:color w:val="000000"/>
          <w:sz w:val="26"/>
          <w:szCs w:val="26"/>
          <w:lang w:val="es-MX"/>
        </w:rPr>
        <w:t>de las autoridades demandadas Coordinadora Técnica de Ingresos de la Secretaría de Finanzas del Estado y Secretario de Finanzas</w:t>
      </w:r>
      <w:r>
        <w:rPr>
          <w:rFonts w:ascii="Arial" w:hAnsi="Arial" w:cs="Arial"/>
          <w:bCs/>
          <w:color w:val="000000"/>
          <w:sz w:val="26"/>
          <w:szCs w:val="26"/>
          <w:lang w:val="es-MX"/>
        </w:rPr>
        <w:t xml:space="preserve">, </w:t>
      </w:r>
      <w:r w:rsidR="0065654E">
        <w:rPr>
          <w:rFonts w:ascii="Arial" w:hAnsi="Arial" w:cs="Arial"/>
          <w:bCs/>
          <w:color w:val="000000"/>
          <w:sz w:val="26"/>
          <w:szCs w:val="26"/>
          <w:lang w:val="es-MX"/>
        </w:rPr>
        <w:t xml:space="preserve">por </w:t>
      </w:r>
      <w:r w:rsidR="00B21DE4">
        <w:rPr>
          <w:rFonts w:ascii="Arial" w:hAnsi="Arial" w:cs="Arial"/>
          <w:bCs/>
          <w:color w:val="000000"/>
          <w:sz w:val="26"/>
          <w:szCs w:val="26"/>
          <w:lang w:val="es-MX"/>
        </w:rPr>
        <w:t>tal motivo</w:t>
      </w:r>
      <w:r w:rsidR="0065654E">
        <w:rPr>
          <w:rFonts w:ascii="Arial" w:hAnsi="Arial" w:cs="Arial"/>
          <w:bCs/>
          <w:color w:val="000000"/>
          <w:sz w:val="26"/>
          <w:szCs w:val="26"/>
          <w:lang w:val="es-MX"/>
        </w:rPr>
        <w:t xml:space="preserve"> se </w:t>
      </w:r>
      <w:r w:rsidR="0065654E">
        <w:rPr>
          <w:rFonts w:ascii="Arial" w:eastAsia="Calibri" w:hAnsi="Arial" w:cs="Arial"/>
          <w:b/>
          <w:bCs/>
          <w:sz w:val="26"/>
          <w:szCs w:val="26"/>
        </w:rPr>
        <w:t>CONFIRMA</w:t>
      </w:r>
      <w:r w:rsidR="0065654E">
        <w:rPr>
          <w:rFonts w:ascii="Arial" w:hAnsi="Arial" w:cs="Arial"/>
          <w:bCs/>
          <w:color w:val="000000"/>
          <w:sz w:val="26"/>
          <w:szCs w:val="26"/>
          <w:lang w:val="es-MX"/>
        </w:rPr>
        <w:t xml:space="preserve"> </w:t>
      </w:r>
      <w:r w:rsidR="0065654E">
        <w:rPr>
          <w:rFonts w:ascii="Arial" w:eastAsia="Calibri" w:hAnsi="Arial" w:cs="Arial"/>
          <w:bCs/>
          <w:sz w:val="26"/>
          <w:szCs w:val="26"/>
        </w:rPr>
        <w:t>la parte relativa del acuerdo recurrido,</w:t>
      </w:r>
      <w:r w:rsidR="0065654E">
        <w:rPr>
          <w:rFonts w:ascii="Arial" w:hAnsi="Arial" w:cs="Arial"/>
          <w:bCs/>
          <w:color w:val="000000"/>
          <w:sz w:val="26"/>
          <w:szCs w:val="26"/>
          <w:lang w:val="es-MX"/>
        </w:rPr>
        <w:t xml:space="preserve"> </w:t>
      </w:r>
      <w:r>
        <w:rPr>
          <w:rFonts w:ascii="Arial" w:hAnsi="Arial" w:cs="Arial"/>
          <w:bCs/>
          <w:color w:val="000000"/>
          <w:sz w:val="26"/>
          <w:szCs w:val="26"/>
          <w:lang w:val="es-MX"/>
        </w:rPr>
        <w:t xml:space="preserve">por </w:t>
      </w:r>
      <w:r w:rsidR="002342A7" w:rsidRPr="00C75883">
        <w:rPr>
          <w:rFonts w:ascii="Arial" w:eastAsia="Calibri" w:hAnsi="Arial" w:cs="Arial"/>
          <w:bCs/>
          <w:sz w:val="26"/>
          <w:szCs w:val="26"/>
        </w:rPr>
        <w:t xml:space="preserve">las </w:t>
      </w:r>
      <w:r w:rsidR="0065654E">
        <w:rPr>
          <w:rFonts w:ascii="Arial" w:eastAsia="Calibri" w:hAnsi="Arial" w:cs="Arial"/>
          <w:bCs/>
          <w:sz w:val="26"/>
          <w:szCs w:val="26"/>
        </w:rPr>
        <w:t>razones aquí expuestas</w:t>
      </w:r>
      <w:r>
        <w:rPr>
          <w:rFonts w:ascii="Arial" w:eastAsia="Calibri" w:hAnsi="Arial" w:cs="Arial"/>
          <w:bCs/>
          <w:sz w:val="26"/>
          <w:szCs w:val="26"/>
        </w:rPr>
        <w:t>,</w:t>
      </w:r>
      <w:r w:rsidR="002342A7" w:rsidRPr="002342A7">
        <w:rPr>
          <w:rFonts w:ascii="Arial" w:eastAsia="Calibri" w:hAnsi="Arial" w:cs="Arial"/>
          <w:sz w:val="26"/>
          <w:szCs w:val="26"/>
        </w:rPr>
        <w:t xml:space="preserve"> </w:t>
      </w:r>
      <w:r w:rsidR="002342A7" w:rsidRPr="002342A7">
        <w:rPr>
          <w:rFonts w:ascii="Arial" w:hAnsi="Arial" w:cs="Arial"/>
          <w:sz w:val="26"/>
          <w:szCs w:val="26"/>
        </w:rPr>
        <w:t>se:</w:t>
      </w:r>
    </w:p>
    <w:p w:rsidR="00CB1057" w:rsidRPr="00C75883" w:rsidRDefault="00CB1057" w:rsidP="00CB1057">
      <w:pPr>
        <w:pStyle w:val="Sinespaciado"/>
        <w:spacing w:line="360" w:lineRule="auto"/>
        <w:ind w:firstLine="567"/>
        <w:jc w:val="both"/>
        <w:rPr>
          <w:rFonts w:ascii="Arial" w:hAnsi="Arial" w:cs="Arial"/>
          <w:bCs/>
          <w:sz w:val="26"/>
          <w:szCs w:val="26"/>
          <w:lang w:val="es-MX"/>
        </w:rPr>
      </w:pPr>
    </w:p>
    <w:p w:rsidR="00CB1057" w:rsidRDefault="00F56F2A" w:rsidP="00CB1057">
      <w:pPr>
        <w:pStyle w:val="Sinespaciado"/>
        <w:spacing w:line="360" w:lineRule="auto"/>
        <w:jc w:val="center"/>
        <w:rPr>
          <w:rFonts w:ascii="Arial" w:eastAsia="Calibri" w:hAnsi="Arial" w:cs="Arial"/>
          <w:b/>
          <w:bCs/>
          <w:sz w:val="26"/>
          <w:szCs w:val="26"/>
        </w:rPr>
      </w:pPr>
      <w:r w:rsidRPr="00941032">
        <w:rPr>
          <w:rFonts w:ascii="Arial" w:eastAsia="Calibri" w:hAnsi="Arial" w:cs="Arial"/>
          <w:b/>
          <w:bCs/>
          <w:sz w:val="26"/>
          <w:szCs w:val="26"/>
        </w:rPr>
        <w:t>R E S U E L V E</w:t>
      </w:r>
    </w:p>
    <w:p w:rsidR="00CB1057" w:rsidRDefault="00F56F2A" w:rsidP="00CB1057">
      <w:pPr>
        <w:pStyle w:val="Sinespaciado"/>
        <w:spacing w:line="360" w:lineRule="auto"/>
        <w:ind w:firstLine="708"/>
        <w:jc w:val="both"/>
        <w:rPr>
          <w:rFonts w:ascii="Arial" w:hAnsi="Arial" w:cs="Arial"/>
          <w:sz w:val="26"/>
          <w:szCs w:val="26"/>
          <w:lang w:val="es-MX"/>
        </w:rPr>
      </w:pPr>
      <w:r w:rsidRPr="007835D4">
        <w:rPr>
          <w:rFonts w:ascii="Arial" w:eastAsia="Calibri" w:hAnsi="Arial" w:cs="Arial"/>
          <w:b/>
          <w:bCs/>
          <w:sz w:val="26"/>
          <w:szCs w:val="26"/>
          <w:lang w:val="es-MX"/>
        </w:rPr>
        <w:t xml:space="preserve">PRIMERO. </w:t>
      </w:r>
      <w:r w:rsidR="00472C82" w:rsidRPr="000D0DF9">
        <w:rPr>
          <w:rFonts w:ascii="Arial" w:hAnsi="Arial" w:cs="Arial"/>
          <w:sz w:val="26"/>
          <w:szCs w:val="26"/>
          <w:lang w:val="es-MX"/>
        </w:rPr>
        <w:t xml:space="preserve">Se </w:t>
      </w:r>
      <w:r w:rsidR="00C84D4F">
        <w:rPr>
          <w:rFonts w:ascii="Arial" w:hAnsi="Arial" w:cs="Arial"/>
          <w:b/>
          <w:sz w:val="26"/>
          <w:szCs w:val="26"/>
        </w:rPr>
        <w:t>CONFIRMA</w:t>
      </w:r>
      <w:r w:rsidR="00472C82" w:rsidRPr="003E532E">
        <w:rPr>
          <w:rFonts w:ascii="Arial" w:hAnsi="Arial" w:cs="Arial"/>
          <w:sz w:val="26"/>
          <w:szCs w:val="26"/>
        </w:rPr>
        <w:t xml:space="preserve"> </w:t>
      </w:r>
      <w:r w:rsidR="00472C82">
        <w:rPr>
          <w:rFonts w:ascii="Arial" w:hAnsi="Arial" w:cs="Arial"/>
          <w:sz w:val="26"/>
          <w:szCs w:val="26"/>
        </w:rPr>
        <w:t xml:space="preserve">la </w:t>
      </w:r>
      <w:r w:rsidR="00472C82" w:rsidRPr="00472C82">
        <w:rPr>
          <w:rFonts w:ascii="Arial" w:hAnsi="Arial" w:cs="Arial"/>
          <w:sz w:val="26"/>
          <w:szCs w:val="26"/>
        </w:rPr>
        <w:t>parte relativa del  acuerdo de veintiséis de septiembre de dos mil diecisiete</w:t>
      </w:r>
      <w:r w:rsidR="00C840E0" w:rsidRPr="0032050B">
        <w:rPr>
          <w:rFonts w:ascii="Arial" w:hAnsi="Arial" w:cs="Arial"/>
          <w:sz w:val="26"/>
          <w:szCs w:val="26"/>
        </w:rPr>
        <w:t>, por las razones</w:t>
      </w:r>
      <w:r w:rsidR="00C840E0">
        <w:rPr>
          <w:rFonts w:ascii="Arial" w:hAnsi="Arial" w:cs="Arial"/>
          <w:sz w:val="26"/>
          <w:szCs w:val="26"/>
          <w:lang w:val="es-MX"/>
        </w:rPr>
        <w:t xml:space="preserve"> expuestas </w:t>
      </w:r>
      <w:r w:rsidRPr="00941032">
        <w:rPr>
          <w:rFonts w:ascii="Arial" w:hAnsi="Arial" w:cs="Arial"/>
          <w:sz w:val="26"/>
          <w:szCs w:val="26"/>
          <w:lang w:val="es-MX"/>
        </w:rPr>
        <w:t>en el Considerando Tercero</w:t>
      </w:r>
      <w:r>
        <w:rPr>
          <w:rFonts w:ascii="Arial" w:hAnsi="Arial" w:cs="Arial"/>
          <w:sz w:val="26"/>
          <w:szCs w:val="26"/>
          <w:lang w:val="es-MX"/>
        </w:rPr>
        <w:t>.</w:t>
      </w:r>
    </w:p>
    <w:p w:rsidR="00CB1057" w:rsidRDefault="00CB1057" w:rsidP="00472C82">
      <w:pPr>
        <w:pStyle w:val="Sinespaciado"/>
        <w:spacing w:line="360" w:lineRule="auto"/>
        <w:jc w:val="both"/>
        <w:rPr>
          <w:rFonts w:ascii="Arial" w:hAnsi="Arial" w:cs="Arial"/>
          <w:sz w:val="26"/>
          <w:szCs w:val="26"/>
          <w:lang w:val="es-MX"/>
        </w:rPr>
      </w:pPr>
    </w:p>
    <w:p w:rsidR="00CB1057" w:rsidRDefault="00DB5D12" w:rsidP="00CB1057">
      <w:pPr>
        <w:pStyle w:val="Sinespaciado"/>
        <w:spacing w:line="360" w:lineRule="auto"/>
        <w:ind w:firstLine="708"/>
        <w:jc w:val="both"/>
        <w:rPr>
          <w:rFonts w:ascii="Arial" w:eastAsia="Calibri" w:hAnsi="Arial" w:cs="Arial"/>
          <w:bCs/>
          <w:sz w:val="26"/>
          <w:szCs w:val="26"/>
          <w:lang w:val="es-MX"/>
        </w:rPr>
      </w:pPr>
      <w:r w:rsidRPr="00DB5D12">
        <w:rPr>
          <w:rFonts w:ascii="Arial" w:eastAsia="Calibri" w:hAnsi="Arial" w:cs="Arial"/>
          <w:b/>
          <w:bCs/>
          <w:sz w:val="26"/>
          <w:szCs w:val="26"/>
          <w:lang w:val="es-MX"/>
        </w:rPr>
        <w:t>SEGUNDO.</w:t>
      </w:r>
      <w:r w:rsidRPr="00DB5D12">
        <w:rPr>
          <w:rFonts w:ascii="Arial" w:eastAsia="Calibri" w:hAnsi="Arial" w:cs="Arial"/>
          <w:bCs/>
          <w:sz w:val="26"/>
          <w:szCs w:val="26"/>
          <w:lang w:val="es-MX"/>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621E82">
        <w:rPr>
          <w:rFonts w:ascii="Arial" w:eastAsia="Calibri" w:hAnsi="Arial" w:cs="Arial"/>
          <w:bCs/>
          <w:sz w:val="26"/>
          <w:szCs w:val="26"/>
          <w:lang w:val="es-MX"/>
        </w:rPr>
        <w:t xml:space="preserve">Quinta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r w:rsidR="00723FA9">
        <w:rPr>
          <w:rFonts w:ascii="Arial" w:eastAsia="Calibri" w:hAnsi="Arial" w:cs="Arial"/>
          <w:bCs/>
          <w:sz w:val="26"/>
          <w:szCs w:val="26"/>
          <w:lang w:val="es-MX"/>
        </w:rPr>
        <w:t>.</w:t>
      </w:r>
    </w:p>
    <w:p w:rsidR="00CB1057" w:rsidRDefault="00CB1057" w:rsidP="00CB1057">
      <w:pPr>
        <w:pStyle w:val="Sinespaciado"/>
        <w:spacing w:line="360" w:lineRule="auto"/>
        <w:ind w:firstLine="708"/>
        <w:jc w:val="both"/>
        <w:rPr>
          <w:rFonts w:ascii="Arial" w:eastAsia="Calibri" w:hAnsi="Arial" w:cs="Arial"/>
          <w:bCs/>
          <w:sz w:val="26"/>
          <w:szCs w:val="26"/>
          <w:lang w:val="es-MX"/>
        </w:rPr>
      </w:pPr>
    </w:p>
    <w:p w:rsidR="00CB1057" w:rsidRDefault="00CB1057" w:rsidP="00CB1057">
      <w:pPr>
        <w:spacing w:after="0" w:line="360" w:lineRule="auto"/>
        <w:ind w:firstLine="142"/>
        <w:jc w:val="both"/>
        <w:rPr>
          <w:rFonts w:ascii="Arial" w:hAnsi="Arial" w:cs="Arial"/>
          <w:sz w:val="26"/>
          <w:szCs w:val="26"/>
        </w:rPr>
      </w:pPr>
      <w:r>
        <w:rPr>
          <w:rFonts w:ascii="Arial" w:hAnsi="Arial" w:cs="Arial"/>
          <w:sz w:val="26"/>
          <w:szCs w:val="26"/>
        </w:rPr>
        <w:t xml:space="preserve">          </w:t>
      </w:r>
      <w:r w:rsidR="00723FA9" w:rsidRPr="004608B7">
        <w:rPr>
          <w:rFonts w:ascii="Arial" w:hAnsi="Arial" w:cs="Arial"/>
          <w:sz w:val="26"/>
          <w:szCs w:val="26"/>
        </w:rPr>
        <w:t xml:space="preserve">Así por unanimidad de votos, lo resolvieron y firmaron los Magistrados integrantes de la Sala Superior del Tribunal </w:t>
      </w:r>
      <w:r w:rsidR="00C45894">
        <w:rPr>
          <w:rFonts w:ascii="Arial" w:hAnsi="Arial" w:cs="Arial"/>
          <w:sz w:val="26"/>
          <w:szCs w:val="26"/>
        </w:rPr>
        <w:t>de Justicia Administrativa</w:t>
      </w:r>
      <w:r w:rsidR="00723FA9" w:rsidRPr="004608B7">
        <w:rPr>
          <w:rFonts w:ascii="Arial" w:hAnsi="Arial" w:cs="Arial"/>
          <w:sz w:val="26"/>
          <w:szCs w:val="26"/>
        </w:rPr>
        <w:t xml:space="preserve"> del Estado; quienes actúan con la Secretaria General de Acuerdos de este Tribunal, que autoriza y da fe.</w:t>
      </w:r>
    </w:p>
    <w:p w:rsidR="00CB1057" w:rsidRDefault="00CB1057" w:rsidP="00CB1057">
      <w:pPr>
        <w:spacing w:after="0" w:line="360" w:lineRule="auto"/>
        <w:ind w:firstLine="142"/>
        <w:jc w:val="both"/>
        <w:rPr>
          <w:rFonts w:ascii="Arial" w:hAnsi="Arial" w:cs="Arial"/>
          <w:sz w:val="26"/>
          <w:szCs w:val="26"/>
        </w:rPr>
      </w:pPr>
    </w:p>
    <w:p w:rsidR="00CB1057" w:rsidRDefault="00CB1057" w:rsidP="00CB1057">
      <w:pPr>
        <w:spacing w:after="0" w:line="360" w:lineRule="auto"/>
        <w:ind w:firstLine="142"/>
        <w:jc w:val="both"/>
        <w:rPr>
          <w:rFonts w:ascii="Arial" w:hAnsi="Arial" w:cs="Arial"/>
          <w:sz w:val="26"/>
          <w:szCs w:val="26"/>
        </w:rPr>
      </w:pPr>
    </w:p>
    <w:p w:rsidR="00DF0445" w:rsidRDefault="00DF0445" w:rsidP="00DF0445">
      <w:pPr>
        <w:spacing w:after="0" w:line="240" w:lineRule="auto"/>
        <w:jc w:val="both"/>
        <w:rPr>
          <w:rFonts w:ascii="Arial" w:hAnsi="Arial" w:cs="Arial"/>
          <w:sz w:val="26"/>
          <w:szCs w:val="26"/>
        </w:rPr>
      </w:pPr>
    </w:p>
    <w:p w:rsidR="00CB1057" w:rsidRDefault="00CB1057" w:rsidP="00CB1057">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B1057" w:rsidRDefault="00CB1057" w:rsidP="00CB1057">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CB1057" w:rsidRDefault="00CB1057" w:rsidP="00CB1057">
      <w:pPr>
        <w:spacing w:after="0" w:line="240" w:lineRule="auto"/>
        <w:jc w:val="center"/>
        <w:rPr>
          <w:rFonts w:ascii="Arial" w:eastAsia="Calibri" w:hAnsi="Arial" w:cs="Arial"/>
          <w:sz w:val="26"/>
          <w:szCs w:val="26"/>
        </w:rPr>
      </w:pPr>
    </w:p>
    <w:p w:rsidR="00CB1057" w:rsidRDefault="00CB1057" w:rsidP="00CB1057">
      <w:pPr>
        <w:spacing w:after="0" w:line="240" w:lineRule="auto"/>
        <w:jc w:val="center"/>
        <w:rPr>
          <w:rFonts w:ascii="Arial" w:eastAsia="Calibri" w:hAnsi="Arial" w:cs="Arial"/>
          <w:sz w:val="26"/>
          <w:szCs w:val="26"/>
        </w:rPr>
      </w:pPr>
    </w:p>
    <w:p w:rsidR="00CB1057" w:rsidRDefault="00CB1057" w:rsidP="00CB1057">
      <w:pPr>
        <w:spacing w:line="360" w:lineRule="auto"/>
        <w:jc w:val="center"/>
        <w:rPr>
          <w:rFonts w:ascii="Arial" w:eastAsia="Calibri" w:hAnsi="Arial" w:cs="Arial"/>
          <w:sz w:val="26"/>
          <w:szCs w:val="26"/>
        </w:rPr>
      </w:pPr>
    </w:p>
    <w:p w:rsidR="00CB1057" w:rsidRDefault="00CB1057" w:rsidP="00CB1057">
      <w:pPr>
        <w:spacing w:line="360" w:lineRule="auto"/>
        <w:jc w:val="center"/>
        <w:rPr>
          <w:rFonts w:ascii="Arial" w:eastAsia="Calibri" w:hAnsi="Arial" w:cs="Arial"/>
          <w:sz w:val="26"/>
          <w:szCs w:val="26"/>
        </w:rPr>
      </w:pPr>
    </w:p>
    <w:p w:rsidR="00CB1057" w:rsidRDefault="00CB1057" w:rsidP="00CB1057">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B1057" w:rsidRDefault="00CB1057" w:rsidP="00CB1057">
      <w:pPr>
        <w:spacing w:line="360" w:lineRule="auto"/>
        <w:rPr>
          <w:rFonts w:ascii="Arial" w:eastAsia="Calibri" w:hAnsi="Arial" w:cs="Arial"/>
          <w:sz w:val="26"/>
          <w:szCs w:val="26"/>
        </w:rPr>
      </w:pPr>
    </w:p>
    <w:p w:rsidR="00CB1057" w:rsidRDefault="00CB1057" w:rsidP="00CB1057">
      <w:pPr>
        <w:spacing w:line="360" w:lineRule="auto"/>
        <w:rPr>
          <w:rFonts w:ascii="Arial" w:eastAsia="Calibri" w:hAnsi="Arial" w:cs="Arial"/>
          <w:sz w:val="26"/>
          <w:szCs w:val="26"/>
        </w:rPr>
      </w:pPr>
    </w:p>
    <w:p w:rsidR="00CB1057" w:rsidRDefault="00CB1057" w:rsidP="00CB1057">
      <w:pPr>
        <w:spacing w:line="360" w:lineRule="auto"/>
        <w:jc w:val="center"/>
        <w:rPr>
          <w:rFonts w:ascii="Arial" w:eastAsia="Calibri" w:hAnsi="Arial" w:cs="Arial"/>
          <w:sz w:val="26"/>
          <w:szCs w:val="26"/>
        </w:rPr>
      </w:pPr>
    </w:p>
    <w:p w:rsidR="00CB1057" w:rsidRDefault="00CB1057" w:rsidP="00CB1057">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CB1057" w:rsidRDefault="00CB1057" w:rsidP="00CB1057">
      <w:pPr>
        <w:spacing w:line="360" w:lineRule="auto"/>
        <w:jc w:val="center"/>
        <w:rPr>
          <w:rFonts w:ascii="Arial" w:eastAsia="Calibri" w:hAnsi="Arial" w:cs="Arial"/>
          <w:sz w:val="26"/>
          <w:szCs w:val="26"/>
        </w:rPr>
      </w:pPr>
    </w:p>
    <w:p w:rsidR="00CB1057" w:rsidRDefault="005D01C6" w:rsidP="00CB1057">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872" behindDoc="0" locked="0" layoutInCell="1" allowOverlap="1" wp14:anchorId="12191846" wp14:editId="67C4E0D0">
                <wp:simplePos x="0" y="0"/>
                <wp:positionH relativeFrom="column">
                  <wp:posOffset>5572125</wp:posOffset>
                </wp:positionH>
                <wp:positionV relativeFrom="paragraph">
                  <wp:posOffset>469900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D01C6" w:rsidRDefault="005D01C6" w:rsidP="005D01C6">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91846" id="Cuadro de texto 4" o:spid="_x0000_s1029" type="#_x0000_t202" style="position:absolute;left:0;text-align:left;margin-left:438.75pt;margin-top:37pt;width:84.75pt;height:51.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">
                <v:textbox>
                  <w:txbxContent>
                    <w:p w:rsidR="005D01C6" w:rsidRDefault="005D01C6" w:rsidP="005D01C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CB1057" w:rsidRDefault="00CB1057" w:rsidP="00CB1057">
      <w:pPr>
        <w:spacing w:line="360" w:lineRule="auto"/>
        <w:jc w:val="center"/>
        <w:rPr>
          <w:rFonts w:ascii="Arial" w:eastAsia="Calibri" w:hAnsi="Arial" w:cs="Arial"/>
          <w:sz w:val="26"/>
          <w:szCs w:val="26"/>
        </w:rPr>
      </w:pPr>
    </w:p>
    <w:p w:rsidR="00CB1057" w:rsidRDefault="00CB1057" w:rsidP="00CB1057">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B1057" w:rsidRDefault="00CB1057" w:rsidP="00CB1057">
      <w:pPr>
        <w:spacing w:line="360" w:lineRule="auto"/>
        <w:jc w:val="center"/>
        <w:rPr>
          <w:rFonts w:ascii="Arial" w:eastAsia="Calibri" w:hAnsi="Arial" w:cs="Arial"/>
          <w:sz w:val="26"/>
          <w:szCs w:val="26"/>
        </w:rPr>
      </w:pPr>
    </w:p>
    <w:p w:rsidR="00CB1057" w:rsidRDefault="00CB1057" w:rsidP="00CB1057">
      <w:pPr>
        <w:spacing w:line="360" w:lineRule="auto"/>
        <w:jc w:val="center"/>
        <w:rPr>
          <w:rFonts w:ascii="Arial" w:eastAsia="Calibri" w:hAnsi="Arial" w:cs="Arial"/>
          <w:sz w:val="26"/>
          <w:szCs w:val="26"/>
        </w:rPr>
      </w:pPr>
    </w:p>
    <w:p w:rsidR="00CB1057" w:rsidRDefault="00CB1057" w:rsidP="00CB1057">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CB1057" w:rsidRPr="0097241B" w:rsidRDefault="00CB1057" w:rsidP="00CB1057">
      <w:pPr>
        <w:spacing w:after="0" w:line="240" w:lineRule="auto"/>
        <w:jc w:val="center"/>
        <w:rPr>
          <w:rFonts w:ascii="Arial" w:hAnsi="Arial" w:cs="Arial"/>
          <w:sz w:val="26"/>
          <w:szCs w:val="26"/>
        </w:rPr>
      </w:pPr>
      <w:r>
        <w:rPr>
          <w:rFonts w:ascii="Arial" w:eastAsia="Calibri" w:hAnsi="Arial" w:cs="Arial"/>
          <w:sz w:val="26"/>
          <w:szCs w:val="26"/>
        </w:rPr>
        <w:t>SECRETARIA GENERAL DE ACUERDOS</w:t>
      </w:r>
    </w:p>
    <w:p w:rsidR="00DF0445" w:rsidRPr="00CB1057" w:rsidRDefault="00DF0445" w:rsidP="00CB1057">
      <w:pPr>
        <w:spacing w:before="240" w:line="360" w:lineRule="auto"/>
        <w:ind w:left="142" w:firstLine="708"/>
        <w:jc w:val="center"/>
        <w:rPr>
          <w:rFonts w:ascii="Arial" w:hAnsi="Arial" w:cs="Arial"/>
          <w:sz w:val="24"/>
          <w:szCs w:val="24"/>
          <w:lang w:val="es-MX"/>
        </w:rPr>
      </w:pPr>
    </w:p>
    <w:sectPr w:rsidR="00DF0445" w:rsidRPr="00CB1057" w:rsidSect="00DD18F5">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AA9" w:rsidRDefault="00A24AA9">
      <w:pPr>
        <w:spacing w:after="0" w:line="240" w:lineRule="auto"/>
      </w:pPr>
      <w:r>
        <w:separator/>
      </w:r>
    </w:p>
  </w:endnote>
  <w:endnote w:type="continuationSeparator" w:id="0">
    <w:p w:rsidR="00A24AA9" w:rsidRDefault="00A24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5B87" w:rsidRDefault="005D01C6">
    <w:pPr>
      <w:pStyle w:val="Piedepgina"/>
    </w:pPr>
    <w:r>
      <w:rPr>
        <w:noProof/>
        <w:lang w:val="es-MX" w:eastAsia="es-MX"/>
      </w:rPr>
      <mc:AlternateContent>
        <mc:Choice Requires="wps">
          <w:drawing>
            <wp:anchor distT="0" distB="0" distL="114300" distR="114300" simplePos="0" relativeHeight="251656704" behindDoc="0" locked="0" layoutInCell="1" allowOverlap="1" wp14:anchorId="44B82B4A" wp14:editId="68619FC2">
              <wp:simplePos x="0" y="0"/>
              <wp:positionH relativeFrom="column">
                <wp:posOffset>-1492370</wp:posOffset>
              </wp:positionH>
              <wp:positionV relativeFrom="paragraph">
                <wp:posOffset>-4691836</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5B87" w:rsidRDefault="00B15B87" w:rsidP="00B15B8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B82B4A" id="_x0000_t202" coordsize="21600,21600" o:spt="202" path="m,l,21600r21600,l21600,xe">
              <v:stroke joinstyle="miter"/>
              <v:path gradientshapeok="t" o:connecttype="rect"/>
            </v:shapetype>
            <v:shape id="Cuadro de texto 307" o:spid="_x0000_s1030" type="#_x0000_t202" style="position:absolute;margin-left:-117.5pt;margin-top:-369.4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">
              <v:textbox>
                <w:txbxContent>
                  <w:p w:rsidR="00B15B87" w:rsidRDefault="00B15B87" w:rsidP="00B15B8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AA9" w:rsidRDefault="00A24AA9">
      <w:pPr>
        <w:spacing w:after="0" w:line="240" w:lineRule="auto"/>
      </w:pPr>
      <w:r>
        <w:separator/>
      </w:r>
    </w:p>
  </w:footnote>
  <w:footnote w:type="continuationSeparator" w:id="0">
    <w:p w:rsidR="00A24AA9" w:rsidRDefault="00A24A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A2562" w:rsidRDefault="00AA2562">
        <w:pPr>
          <w:pStyle w:val="Encabezado"/>
          <w:jc w:val="center"/>
        </w:pPr>
        <w:r>
          <w:fldChar w:fldCharType="begin"/>
        </w:r>
        <w:r>
          <w:instrText>PAGE   \* MERGEFORMAT</w:instrText>
        </w:r>
        <w:r>
          <w:fldChar w:fldCharType="separate"/>
        </w:r>
        <w:r w:rsidR="005D01C6">
          <w:rPr>
            <w:noProof/>
          </w:rPr>
          <w:t>8</w:t>
        </w:r>
        <w:r>
          <w:fldChar w:fldCharType="end"/>
        </w:r>
      </w:p>
    </w:sdtContent>
  </w:sdt>
  <w:p w:rsidR="00AA2562" w:rsidRDefault="00AA256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A2562" w:rsidRDefault="00AA2562" w:rsidP="00206B99">
        <w:pPr>
          <w:pStyle w:val="Encabezado"/>
          <w:jc w:val="center"/>
          <w:rPr>
            <w:noProof/>
          </w:rPr>
        </w:pPr>
        <w:r>
          <w:fldChar w:fldCharType="begin"/>
        </w:r>
        <w:r>
          <w:instrText xml:space="preserve"> PAGE   \* MERGEFORMAT </w:instrText>
        </w:r>
        <w:r>
          <w:fldChar w:fldCharType="separate"/>
        </w:r>
        <w:r w:rsidR="005D01C6">
          <w:rPr>
            <w:noProof/>
          </w:rPr>
          <w:t>7</w:t>
        </w:r>
        <w:r>
          <w:rPr>
            <w:noProof/>
          </w:rPr>
          <w:fldChar w:fldCharType="end"/>
        </w:r>
      </w:p>
      <w:p w:rsidR="00AA2562" w:rsidRDefault="005D01C6" w:rsidP="00206B99">
        <w:pPr>
          <w:pStyle w:val="Encabezado"/>
          <w:jc w:val="center"/>
        </w:pPr>
      </w:p>
    </w:sdtContent>
  </w:sdt>
  <w:p w:rsidR="00AA2562" w:rsidRDefault="00AA2562"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E8440FA"/>
    <w:multiLevelType w:val="hybridMultilevel"/>
    <w:tmpl w:val="D4765972"/>
    <w:lvl w:ilvl="0" w:tplc="7102F4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5">
    <w:nsid w:val="681669E2"/>
    <w:multiLevelType w:val="hybridMultilevel"/>
    <w:tmpl w:val="02085442"/>
    <w:lvl w:ilvl="0" w:tplc="09AA438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72DA6740"/>
    <w:multiLevelType w:val="hybridMultilevel"/>
    <w:tmpl w:val="F8F21564"/>
    <w:lvl w:ilvl="0" w:tplc="28500C44">
      <w:start w:val="1"/>
      <w:numFmt w:val="decimal"/>
      <w:lvlText w:val="%1."/>
      <w:lvlJc w:val="left"/>
      <w:pPr>
        <w:ind w:left="1068" w:hanging="36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num w:numId="1">
    <w:abstractNumId w:val="6"/>
  </w:num>
  <w:num w:numId="2">
    <w:abstractNumId w:val="1"/>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6CC2"/>
    <w:rsid w:val="00007A1F"/>
    <w:rsid w:val="000159F9"/>
    <w:rsid w:val="00017C09"/>
    <w:rsid w:val="00021DF1"/>
    <w:rsid w:val="0002236D"/>
    <w:rsid w:val="00026C11"/>
    <w:rsid w:val="000330FB"/>
    <w:rsid w:val="00037219"/>
    <w:rsid w:val="000406CE"/>
    <w:rsid w:val="000410A1"/>
    <w:rsid w:val="00042DCD"/>
    <w:rsid w:val="00045927"/>
    <w:rsid w:val="00053617"/>
    <w:rsid w:val="00053C13"/>
    <w:rsid w:val="0005701D"/>
    <w:rsid w:val="00057817"/>
    <w:rsid w:val="00057CCA"/>
    <w:rsid w:val="0006136A"/>
    <w:rsid w:val="000616B5"/>
    <w:rsid w:val="00066DE6"/>
    <w:rsid w:val="00070777"/>
    <w:rsid w:val="00072E6F"/>
    <w:rsid w:val="000737BF"/>
    <w:rsid w:val="0007696C"/>
    <w:rsid w:val="00076CEA"/>
    <w:rsid w:val="000822AF"/>
    <w:rsid w:val="00085132"/>
    <w:rsid w:val="00085F69"/>
    <w:rsid w:val="00094546"/>
    <w:rsid w:val="000A1494"/>
    <w:rsid w:val="000A6360"/>
    <w:rsid w:val="000A7BA9"/>
    <w:rsid w:val="000B0E70"/>
    <w:rsid w:val="000B1A06"/>
    <w:rsid w:val="000B3B3B"/>
    <w:rsid w:val="000B4122"/>
    <w:rsid w:val="000C1F7C"/>
    <w:rsid w:val="000C3DBF"/>
    <w:rsid w:val="000D0E1D"/>
    <w:rsid w:val="000D2FDE"/>
    <w:rsid w:val="000D6DC3"/>
    <w:rsid w:val="000E0534"/>
    <w:rsid w:val="000E118A"/>
    <w:rsid w:val="000E12D3"/>
    <w:rsid w:val="000E218B"/>
    <w:rsid w:val="000E370F"/>
    <w:rsid w:val="000E60AC"/>
    <w:rsid w:val="000F018A"/>
    <w:rsid w:val="000F4760"/>
    <w:rsid w:val="000F54B0"/>
    <w:rsid w:val="000F5C50"/>
    <w:rsid w:val="000F62C3"/>
    <w:rsid w:val="000F7CF6"/>
    <w:rsid w:val="0010644A"/>
    <w:rsid w:val="00111B33"/>
    <w:rsid w:val="00111BFC"/>
    <w:rsid w:val="001144A1"/>
    <w:rsid w:val="00114AC5"/>
    <w:rsid w:val="00116579"/>
    <w:rsid w:val="001208F4"/>
    <w:rsid w:val="00121600"/>
    <w:rsid w:val="0012217B"/>
    <w:rsid w:val="00122F5E"/>
    <w:rsid w:val="00126F80"/>
    <w:rsid w:val="00127D14"/>
    <w:rsid w:val="00130500"/>
    <w:rsid w:val="00131CDF"/>
    <w:rsid w:val="00136897"/>
    <w:rsid w:val="00141175"/>
    <w:rsid w:val="00142893"/>
    <w:rsid w:val="001441D3"/>
    <w:rsid w:val="0014481A"/>
    <w:rsid w:val="00146509"/>
    <w:rsid w:val="00152A17"/>
    <w:rsid w:val="00152EF4"/>
    <w:rsid w:val="0015351E"/>
    <w:rsid w:val="00164061"/>
    <w:rsid w:val="00164BAD"/>
    <w:rsid w:val="00172205"/>
    <w:rsid w:val="00174360"/>
    <w:rsid w:val="00174CA2"/>
    <w:rsid w:val="001761CB"/>
    <w:rsid w:val="001773A0"/>
    <w:rsid w:val="00180F55"/>
    <w:rsid w:val="00184616"/>
    <w:rsid w:val="001864C9"/>
    <w:rsid w:val="00191A27"/>
    <w:rsid w:val="00192287"/>
    <w:rsid w:val="00193683"/>
    <w:rsid w:val="00194A88"/>
    <w:rsid w:val="001A0116"/>
    <w:rsid w:val="001A1E72"/>
    <w:rsid w:val="001A2DD1"/>
    <w:rsid w:val="001A3755"/>
    <w:rsid w:val="001B1297"/>
    <w:rsid w:val="001B40F8"/>
    <w:rsid w:val="001B446F"/>
    <w:rsid w:val="001B469D"/>
    <w:rsid w:val="001C362A"/>
    <w:rsid w:val="001C4AAC"/>
    <w:rsid w:val="001D085F"/>
    <w:rsid w:val="001D0A5A"/>
    <w:rsid w:val="001D2A48"/>
    <w:rsid w:val="001D3B81"/>
    <w:rsid w:val="001D694C"/>
    <w:rsid w:val="001E11DF"/>
    <w:rsid w:val="001E1758"/>
    <w:rsid w:val="001E3B11"/>
    <w:rsid w:val="001E631B"/>
    <w:rsid w:val="001F03C6"/>
    <w:rsid w:val="001F0FA7"/>
    <w:rsid w:val="001F72DF"/>
    <w:rsid w:val="00200843"/>
    <w:rsid w:val="0020247E"/>
    <w:rsid w:val="00203FD3"/>
    <w:rsid w:val="00206222"/>
    <w:rsid w:val="00206B99"/>
    <w:rsid w:val="00211AEE"/>
    <w:rsid w:val="00211DEF"/>
    <w:rsid w:val="00212D0A"/>
    <w:rsid w:val="00216474"/>
    <w:rsid w:val="00216595"/>
    <w:rsid w:val="0022196F"/>
    <w:rsid w:val="00222D08"/>
    <w:rsid w:val="00223F75"/>
    <w:rsid w:val="0023003B"/>
    <w:rsid w:val="00233034"/>
    <w:rsid w:val="002342A7"/>
    <w:rsid w:val="00234C0D"/>
    <w:rsid w:val="002366C4"/>
    <w:rsid w:val="002378DE"/>
    <w:rsid w:val="00243181"/>
    <w:rsid w:val="0024497C"/>
    <w:rsid w:val="00246915"/>
    <w:rsid w:val="00247875"/>
    <w:rsid w:val="00247AAA"/>
    <w:rsid w:val="00247D11"/>
    <w:rsid w:val="00262666"/>
    <w:rsid w:val="00263720"/>
    <w:rsid w:val="00267A88"/>
    <w:rsid w:val="00273171"/>
    <w:rsid w:val="002802EC"/>
    <w:rsid w:val="002805AC"/>
    <w:rsid w:val="002811D0"/>
    <w:rsid w:val="00283967"/>
    <w:rsid w:val="00283B3F"/>
    <w:rsid w:val="00283F4F"/>
    <w:rsid w:val="002844AF"/>
    <w:rsid w:val="00291333"/>
    <w:rsid w:val="0029542B"/>
    <w:rsid w:val="00296748"/>
    <w:rsid w:val="002A28E5"/>
    <w:rsid w:val="002A2985"/>
    <w:rsid w:val="002A4088"/>
    <w:rsid w:val="002A411F"/>
    <w:rsid w:val="002A5510"/>
    <w:rsid w:val="002A6B53"/>
    <w:rsid w:val="002A6EF0"/>
    <w:rsid w:val="002A72DF"/>
    <w:rsid w:val="002B2AF4"/>
    <w:rsid w:val="002B3063"/>
    <w:rsid w:val="002B5C82"/>
    <w:rsid w:val="002B79C4"/>
    <w:rsid w:val="002C0323"/>
    <w:rsid w:val="002C79ED"/>
    <w:rsid w:val="002D0694"/>
    <w:rsid w:val="002D1696"/>
    <w:rsid w:val="002D1979"/>
    <w:rsid w:val="002D2BC6"/>
    <w:rsid w:val="002F19AF"/>
    <w:rsid w:val="002F4F72"/>
    <w:rsid w:val="002F54C1"/>
    <w:rsid w:val="002F69D0"/>
    <w:rsid w:val="002F7173"/>
    <w:rsid w:val="002F7484"/>
    <w:rsid w:val="00302511"/>
    <w:rsid w:val="00302558"/>
    <w:rsid w:val="00302C57"/>
    <w:rsid w:val="00303020"/>
    <w:rsid w:val="003032E2"/>
    <w:rsid w:val="00304999"/>
    <w:rsid w:val="00307E06"/>
    <w:rsid w:val="00310179"/>
    <w:rsid w:val="00312470"/>
    <w:rsid w:val="003124A7"/>
    <w:rsid w:val="00315C76"/>
    <w:rsid w:val="0032046E"/>
    <w:rsid w:val="00321047"/>
    <w:rsid w:val="003253CA"/>
    <w:rsid w:val="00326906"/>
    <w:rsid w:val="00331836"/>
    <w:rsid w:val="00331F0D"/>
    <w:rsid w:val="0033426E"/>
    <w:rsid w:val="00335EF4"/>
    <w:rsid w:val="00336F70"/>
    <w:rsid w:val="00337583"/>
    <w:rsid w:val="003409C2"/>
    <w:rsid w:val="0034180B"/>
    <w:rsid w:val="00342CE5"/>
    <w:rsid w:val="003462AA"/>
    <w:rsid w:val="003505C2"/>
    <w:rsid w:val="00353D15"/>
    <w:rsid w:val="00355E72"/>
    <w:rsid w:val="003633B9"/>
    <w:rsid w:val="003639D7"/>
    <w:rsid w:val="003646B9"/>
    <w:rsid w:val="003652BC"/>
    <w:rsid w:val="003679FB"/>
    <w:rsid w:val="003708D3"/>
    <w:rsid w:val="00380BAC"/>
    <w:rsid w:val="00381DC3"/>
    <w:rsid w:val="00382FD0"/>
    <w:rsid w:val="00387C97"/>
    <w:rsid w:val="0039067E"/>
    <w:rsid w:val="00395A7F"/>
    <w:rsid w:val="003965ED"/>
    <w:rsid w:val="00397FCA"/>
    <w:rsid w:val="003A221C"/>
    <w:rsid w:val="003B20F0"/>
    <w:rsid w:val="003B2E9F"/>
    <w:rsid w:val="003B2FF4"/>
    <w:rsid w:val="003B3298"/>
    <w:rsid w:val="003B373B"/>
    <w:rsid w:val="003B4BAF"/>
    <w:rsid w:val="003B6C7E"/>
    <w:rsid w:val="003D1819"/>
    <w:rsid w:val="003D1EF2"/>
    <w:rsid w:val="003D5E2A"/>
    <w:rsid w:val="003D65D8"/>
    <w:rsid w:val="003E0B3C"/>
    <w:rsid w:val="003E0F2A"/>
    <w:rsid w:val="003E52CC"/>
    <w:rsid w:val="003E5B1E"/>
    <w:rsid w:val="003E7801"/>
    <w:rsid w:val="003E7C91"/>
    <w:rsid w:val="003F47AD"/>
    <w:rsid w:val="003F5E8A"/>
    <w:rsid w:val="00403701"/>
    <w:rsid w:val="0040457E"/>
    <w:rsid w:val="00411707"/>
    <w:rsid w:val="004138D3"/>
    <w:rsid w:val="00415613"/>
    <w:rsid w:val="00427081"/>
    <w:rsid w:val="00433DD2"/>
    <w:rsid w:val="00444733"/>
    <w:rsid w:val="00452922"/>
    <w:rsid w:val="004529E4"/>
    <w:rsid w:val="00454494"/>
    <w:rsid w:val="004567C7"/>
    <w:rsid w:val="004621BF"/>
    <w:rsid w:val="00471D62"/>
    <w:rsid w:val="00472C82"/>
    <w:rsid w:val="00485388"/>
    <w:rsid w:val="004902B0"/>
    <w:rsid w:val="004961AD"/>
    <w:rsid w:val="004A2326"/>
    <w:rsid w:val="004A319F"/>
    <w:rsid w:val="004B3548"/>
    <w:rsid w:val="004B3D2E"/>
    <w:rsid w:val="004B6F87"/>
    <w:rsid w:val="004B748E"/>
    <w:rsid w:val="004B74CE"/>
    <w:rsid w:val="004C00A2"/>
    <w:rsid w:val="004C3E7C"/>
    <w:rsid w:val="004C4306"/>
    <w:rsid w:val="004D3ADD"/>
    <w:rsid w:val="004D4351"/>
    <w:rsid w:val="004D5713"/>
    <w:rsid w:val="004D5934"/>
    <w:rsid w:val="004D7564"/>
    <w:rsid w:val="004E0D0A"/>
    <w:rsid w:val="004E3939"/>
    <w:rsid w:val="004F5821"/>
    <w:rsid w:val="004F674E"/>
    <w:rsid w:val="005068F2"/>
    <w:rsid w:val="00510956"/>
    <w:rsid w:val="00510C9F"/>
    <w:rsid w:val="005115C3"/>
    <w:rsid w:val="0051428C"/>
    <w:rsid w:val="00514F5B"/>
    <w:rsid w:val="00515E05"/>
    <w:rsid w:val="00523F19"/>
    <w:rsid w:val="00525430"/>
    <w:rsid w:val="00526DC4"/>
    <w:rsid w:val="005300DF"/>
    <w:rsid w:val="00531A5A"/>
    <w:rsid w:val="00531A6D"/>
    <w:rsid w:val="00531B2A"/>
    <w:rsid w:val="00531DE3"/>
    <w:rsid w:val="00535804"/>
    <w:rsid w:val="00535A8A"/>
    <w:rsid w:val="0053715D"/>
    <w:rsid w:val="00541B18"/>
    <w:rsid w:val="00542671"/>
    <w:rsid w:val="00544A76"/>
    <w:rsid w:val="00545D35"/>
    <w:rsid w:val="005478F9"/>
    <w:rsid w:val="00551897"/>
    <w:rsid w:val="00553578"/>
    <w:rsid w:val="00557727"/>
    <w:rsid w:val="005609AA"/>
    <w:rsid w:val="00563B9C"/>
    <w:rsid w:val="00567E8E"/>
    <w:rsid w:val="005707BD"/>
    <w:rsid w:val="005720EB"/>
    <w:rsid w:val="005817AB"/>
    <w:rsid w:val="005903F7"/>
    <w:rsid w:val="005913ED"/>
    <w:rsid w:val="00593333"/>
    <w:rsid w:val="005A0D3A"/>
    <w:rsid w:val="005A0D5F"/>
    <w:rsid w:val="005A493F"/>
    <w:rsid w:val="005B2365"/>
    <w:rsid w:val="005C0B46"/>
    <w:rsid w:val="005C414F"/>
    <w:rsid w:val="005C7C2F"/>
    <w:rsid w:val="005D01C6"/>
    <w:rsid w:val="005D1AAD"/>
    <w:rsid w:val="005D4300"/>
    <w:rsid w:val="005D62CD"/>
    <w:rsid w:val="005D65FC"/>
    <w:rsid w:val="005D751A"/>
    <w:rsid w:val="005D7DDC"/>
    <w:rsid w:val="005E40A8"/>
    <w:rsid w:val="005E5273"/>
    <w:rsid w:val="005F0A71"/>
    <w:rsid w:val="005F1575"/>
    <w:rsid w:val="005F35AE"/>
    <w:rsid w:val="006012BD"/>
    <w:rsid w:val="00602086"/>
    <w:rsid w:val="006031E8"/>
    <w:rsid w:val="0060423E"/>
    <w:rsid w:val="006062DA"/>
    <w:rsid w:val="00607309"/>
    <w:rsid w:val="00607F3D"/>
    <w:rsid w:val="00610748"/>
    <w:rsid w:val="00610C46"/>
    <w:rsid w:val="00610CB3"/>
    <w:rsid w:val="00610D27"/>
    <w:rsid w:val="006153B1"/>
    <w:rsid w:val="00621035"/>
    <w:rsid w:val="00621070"/>
    <w:rsid w:val="00621E82"/>
    <w:rsid w:val="00630C62"/>
    <w:rsid w:val="00633FA0"/>
    <w:rsid w:val="006345EE"/>
    <w:rsid w:val="006361ED"/>
    <w:rsid w:val="006418C8"/>
    <w:rsid w:val="006422F6"/>
    <w:rsid w:val="006427D9"/>
    <w:rsid w:val="00643498"/>
    <w:rsid w:val="00645E2A"/>
    <w:rsid w:val="0065279D"/>
    <w:rsid w:val="00653354"/>
    <w:rsid w:val="00655BA3"/>
    <w:rsid w:val="00655D87"/>
    <w:rsid w:val="0065654E"/>
    <w:rsid w:val="00661E08"/>
    <w:rsid w:val="0066306B"/>
    <w:rsid w:val="0066335A"/>
    <w:rsid w:val="00665442"/>
    <w:rsid w:val="00667A71"/>
    <w:rsid w:val="00675C81"/>
    <w:rsid w:val="00681F17"/>
    <w:rsid w:val="006826DA"/>
    <w:rsid w:val="0068325D"/>
    <w:rsid w:val="00683DC9"/>
    <w:rsid w:val="00692778"/>
    <w:rsid w:val="00696616"/>
    <w:rsid w:val="00696F11"/>
    <w:rsid w:val="006A141D"/>
    <w:rsid w:val="006A4C24"/>
    <w:rsid w:val="006A5F24"/>
    <w:rsid w:val="006A6FE7"/>
    <w:rsid w:val="006A72AD"/>
    <w:rsid w:val="006B0915"/>
    <w:rsid w:val="006B0B08"/>
    <w:rsid w:val="006B10A8"/>
    <w:rsid w:val="006B119B"/>
    <w:rsid w:val="006B4AA7"/>
    <w:rsid w:val="006B4FD6"/>
    <w:rsid w:val="006B78C5"/>
    <w:rsid w:val="006C2F23"/>
    <w:rsid w:val="006C31AF"/>
    <w:rsid w:val="006C3540"/>
    <w:rsid w:val="006C396B"/>
    <w:rsid w:val="006D1203"/>
    <w:rsid w:val="006D4142"/>
    <w:rsid w:val="006D53BC"/>
    <w:rsid w:val="006E0A16"/>
    <w:rsid w:val="006E3EA6"/>
    <w:rsid w:val="006E3F37"/>
    <w:rsid w:val="006E43D3"/>
    <w:rsid w:val="006E6519"/>
    <w:rsid w:val="006F2290"/>
    <w:rsid w:val="006F2412"/>
    <w:rsid w:val="006F43AB"/>
    <w:rsid w:val="006F622C"/>
    <w:rsid w:val="006F6BE0"/>
    <w:rsid w:val="00700013"/>
    <w:rsid w:val="00701FA5"/>
    <w:rsid w:val="00702862"/>
    <w:rsid w:val="00704CD1"/>
    <w:rsid w:val="007069C0"/>
    <w:rsid w:val="00707245"/>
    <w:rsid w:val="00712EE0"/>
    <w:rsid w:val="0071335B"/>
    <w:rsid w:val="00714537"/>
    <w:rsid w:val="0072215B"/>
    <w:rsid w:val="007221DF"/>
    <w:rsid w:val="00723286"/>
    <w:rsid w:val="00723FA9"/>
    <w:rsid w:val="00727C09"/>
    <w:rsid w:val="007372AF"/>
    <w:rsid w:val="007402AF"/>
    <w:rsid w:val="00747AB7"/>
    <w:rsid w:val="00752B02"/>
    <w:rsid w:val="00755251"/>
    <w:rsid w:val="00756E1F"/>
    <w:rsid w:val="00766389"/>
    <w:rsid w:val="0077356E"/>
    <w:rsid w:val="007737E8"/>
    <w:rsid w:val="00773EFF"/>
    <w:rsid w:val="007744A0"/>
    <w:rsid w:val="007758EE"/>
    <w:rsid w:val="007806D4"/>
    <w:rsid w:val="0078132A"/>
    <w:rsid w:val="00782019"/>
    <w:rsid w:val="0078208E"/>
    <w:rsid w:val="00782A8E"/>
    <w:rsid w:val="00784CA8"/>
    <w:rsid w:val="00790C1A"/>
    <w:rsid w:val="0079126E"/>
    <w:rsid w:val="00792E46"/>
    <w:rsid w:val="007A0DD5"/>
    <w:rsid w:val="007A1ABA"/>
    <w:rsid w:val="007A25A8"/>
    <w:rsid w:val="007A49EB"/>
    <w:rsid w:val="007A6E6E"/>
    <w:rsid w:val="007B65D4"/>
    <w:rsid w:val="007B6958"/>
    <w:rsid w:val="007B69F1"/>
    <w:rsid w:val="007C4D7C"/>
    <w:rsid w:val="007C4FC7"/>
    <w:rsid w:val="007C5134"/>
    <w:rsid w:val="007C6CD3"/>
    <w:rsid w:val="007C7AD1"/>
    <w:rsid w:val="007D2543"/>
    <w:rsid w:val="007D4645"/>
    <w:rsid w:val="007D4E0F"/>
    <w:rsid w:val="007D7972"/>
    <w:rsid w:val="007E32FC"/>
    <w:rsid w:val="007E503E"/>
    <w:rsid w:val="007E6F05"/>
    <w:rsid w:val="007E74A5"/>
    <w:rsid w:val="007E7DD4"/>
    <w:rsid w:val="007F3488"/>
    <w:rsid w:val="007F4057"/>
    <w:rsid w:val="007F43B4"/>
    <w:rsid w:val="007F4ED0"/>
    <w:rsid w:val="007F566C"/>
    <w:rsid w:val="007F64F9"/>
    <w:rsid w:val="007F6BE8"/>
    <w:rsid w:val="007F7B65"/>
    <w:rsid w:val="007F7F91"/>
    <w:rsid w:val="00801474"/>
    <w:rsid w:val="00801F35"/>
    <w:rsid w:val="0080399F"/>
    <w:rsid w:val="00805C67"/>
    <w:rsid w:val="00807736"/>
    <w:rsid w:val="008155EA"/>
    <w:rsid w:val="008173EB"/>
    <w:rsid w:val="00821C04"/>
    <w:rsid w:val="0082551D"/>
    <w:rsid w:val="0083002A"/>
    <w:rsid w:val="00832BFA"/>
    <w:rsid w:val="00832EF8"/>
    <w:rsid w:val="0084114B"/>
    <w:rsid w:val="00841CA9"/>
    <w:rsid w:val="00842159"/>
    <w:rsid w:val="00842D06"/>
    <w:rsid w:val="00842ED4"/>
    <w:rsid w:val="0084413F"/>
    <w:rsid w:val="008550F0"/>
    <w:rsid w:val="00855650"/>
    <w:rsid w:val="00857BD3"/>
    <w:rsid w:val="00860037"/>
    <w:rsid w:val="00860FEF"/>
    <w:rsid w:val="008618D9"/>
    <w:rsid w:val="00863A05"/>
    <w:rsid w:val="00864F72"/>
    <w:rsid w:val="00870BD4"/>
    <w:rsid w:val="00873D60"/>
    <w:rsid w:val="00874D05"/>
    <w:rsid w:val="00880A2B"/>
    <w:rsid w:val="00883E64"/>
    <w:rsid w:val="0088403D"/>
    <w:rsid w:val="008850E5"/>
    <w:rsid w:val="00885C97"/>
    <w:rsid w:val="0089275A"/>
    <w:rsid w:val="008946EA"/>
    <w:rsid w:val="008947B5"/>
    <w:rsid w:val="00894D4A"/>
    <w:rsid w:val="00895A09"/>
    <w:rsid w:val="00897C9D"/>
    <w:rsid w:val="008A19B2"/>
    <w:rsid w:val="008A20F1"/>
    <w:rsid w:val="008A47B2"/>
    <w:rsid w:val="008A6B4E"/>
    <w:rsid w:val="008B1D4F"/>
    <w:rsid w:val="008B4EBC"/>
    <w:rsid w:val="008C380D"/>
    <w:rsid w:val="008C4667"/>
    <w:rsid w:val="008C508D"/>
    <w:rsid w:val="008D04B8"/>
    <w:rsid w:val="008D1236"/>
    <w:rsid w:val="008D6FFD"/>
    <w:rsid w:val="008E72BA"/>
    <w:rsid w:val="008F05C2"/>
    <w:rsid w:val="008F068B"/>
    <w:rsid w:val="008F52F4"/>
    <w:rsid w:val="008F560D"/>
    <w:rsid w:val="008F6E78"/>
    <w:rsid w:val="008F7D31"/>
    <w:rsid w:val="008F7EA5"/>
    <w:rsid w:val="009007FC"/>
    <w:rsid w:val="00903BE5"/>
    <w:rsid w:val="00906F1B"/>
    <w:rsid w:val="0091065D"/>
    <w:rsid w:val="009106CC"/>
    <w:rsid w:val="009111EA"/>
    <w:rsid w:val="0091170B"/>
    <w:rsid w:val="0091304F"/>
    <w:rsid w:val="009133A9"/>
    <w:rsid w:val="009159DA"/>
    <w:rsid w:val="00920D15"/>
    <w:rsid w:val="00926FCD"/>
    <w:rsid w:val="00927607"/>
    <w:rsid w:val="0093010D"/>
    <w:rsid w:val="0094005B"/>
    <w:rsid w:val="0094607A"/>
    <w:rsid w:val="00947785"/>
    <w:rsid w:val="00954CF1"/>
    <w:rsid w:val="00956CD1"/>
    <w:rsid w:val="00964A87"/>
    <w:rsid w:val="00973D8D"/>
    <w:rsid w:val="00974E44"/>
    <w:rsid w:val="009758DB"/>
    <w:rsid w:val="0097768E"/>
    <w:rsid w:val="00983201"/>
    <w:rsid w:val="0099231D"/>
    <w:rsid w:val="009954F6"/>
    <w:rsid w:val="00996B6C"/>
    <w:rsid w:val="00997F96"/>
    <w:rsid w:val="009A2024"/>
    <w:rsid w:val="009A33AC"/>
    <w:rsid w:val="009A33BE"/>
    <w:rsid w:val="009A5AE2"/>
    <w:rsid w:val="009A5D8D"/>
    <w:rsid w:val="009A6304"/>
    <w:rsid w:val="009B1106"/>
    <w:rsid w:val="009B1EAF"/>
    <w:rsid w:val="009B38C8"/>
    <w:rsid w:val="009B3FAA"/>
    <w:rsid w:val="009C4221"/>
    <w:rsid w:val="009C64E9"/>
    <w:rsid w:val="009D3A6D"/>
    <w:rsid w:val="009D6659"/>
    <w:rsid w:val="009D7058"/>
    <w:rsid w:val="009E0336"/>
    <w:rsid w:val="009E08CD"/>
    <w:rsid w:val="009E10EC"/>
    <w:rsid w:val="009E3A6D"/>
    <w:rsid w:val="009E3A9A"/>
    <w:rsid w:val="009F21BB"/>
    <w:rsid w:val="009F5E97"/>
    <w:rsid w:val="00A022D9"/>
    <w:rsid w:val="00A0357E"/>
    <w:rsid w:val="00A045E5"/>
    <w:rsid w:val="00A045F4"/>
    <w:rsid w:val="00A06B81"/>
    <w:rsid w:val="00A10387"/>
    <w:rsid w:val="00A21B13"/>
    <w:rsid w:val="00A2398B"/>
    <w:rsid w:val="00A24AA9"/>
    <w:rsid w:val="00A25FC0"/>
    <w:rsid w:val="00A262B6"/>
    <w:rsid w:val="00A27138"/>
    <w:rsid w:val="00A3359F"/>
    <w:rsid w:val="00A33A89"/>
    <w:rsid w:val="00A4105D"/>
    <w:rsid w:val="00A442A4"/>
    <w:rsid w:val="00A4628E"/>
    <w:rsid w:val="00A474DE"/>
    <w:rsid w:val="00A537D0"/>
    <w:rsid w:val="00A552B6"/>
    <w:rsid w:val="00A703CE"/>
    <w:rsid w:val="00A7622C"/>
    <w:rsid w:val="00A77949"/>
    <w:rsid w:val="00A8007D"/>
    <w:rsid w:val="00A80B43"/>
    <w:rsid w:val="00A83D36"/>
    <w:rsid w:val="00A85B97"/>
    <w:rsid w:val="00A87174"/>
    <w:rsid w:val="00A93F22"/>
    <w:rsid w:val="00A94688"/>
    <w:rsid w:val="00A94E2C"/>
    <w:rsid w:val="00A97E32"/>
    <w:rsid w:val="00AA0100"/>
    <w:rsid w:val="00AA0A4A"/>
    <w:rsid w:val="00AA2562"/>
    <w:rsid w:val="00AA27AB"/>
    <w:rsid w:val="00AA71F6"/>
    <w:rsid w:val="00AB00F1"/>
    <w:rsid w:val="00AB1E7B"/>
    <w:rsid w:val="00AB3360"/>
    <w:rsid w:val="00AB5F1A"/>
    <w:rsid w:val="00AB628D"/>
    <w:rsid w:val="00AB641E"/>
    <w:rsid w:val="00AC1D64"/>
    <w:rsid w:val="00AC7232"/>
    <w:rsid w:val="00AD1E25"/>
    <w:rsid w:val="00AD38ED"/>
    <w:rsid w:val="00AD4282"/>
    <w:rsid w:val="00AD77FD"/>
    <w:rsid w:val="00AE476A"/>
    <w:rsid w:val="00AE4894"/>
    <w:rsid w:val="00AF0AD6"/>
    <w:rsid w:val="00B049EC"/>
    <w:rsid w:val="00B04DD6"/>
    <w:rsid w:val="00B06D7F"/>
    <w:rsid w:val="00B10264"/>
    <w:rsid w:val="00B10FF6"/>
    <w:rsid w:val="00B1212B"/>
    <w:rsid w:val="00B14213"/>
    <w:rsid w:val="00B15B87"/>
    <w:rsid w:val="00B177F2"/>
    <w:rsid w:val="00B21DE4"/>
    <w:rsid w:val="00B26CCB"/>
    <w:rsid w:val="00B31114"/>
    <w:rsid w:val="00B34D98"/>
    <w:rsid w:val="00B35503"/>
    <w:rsid w:val="00B37C1A"/>
    <w:rsid w:val="00B408F8"/>
    <w:rsid w:val="00B55B0A"/>
    <w:rsid w:val="00B55C20"/>
    <w:rsid w:val="00B571DF"/>
    <w:rsid w:val="00B61D3E"/>
    <w:rsid w:val="00B62AB5"/>
    <w:rsid w:val="00B65DBA"/>
    <w:rsid w:val="00B7058E"/>
    <w:rsid w:val="00B70EC1"/>
    <w:rsid w:val="00B7103E"/>
    <w:rsid w:val="00B7173A"/>
    <w:rsid w:val="00B72FDD"/>
    <w:rsid w:val="00B73E27"/>
    <w:rsid w:val="00B74553"/>
    <w:rsid w:val="00B815D5"/>
    <w:rsid w:val="00B8390D"/>
    <w:rsid w:val="00B87E94"/>
    <w:rsid w:val="00B90ED9"/>
    <w:rsid w:val="00B95F1A"/>
    <w:rsid w:val="00BA0DB3"/>
    <w:rsid w:val="00BA2FEE"/>
    <w:rsid w:val="00BA42E0"/>
    <w:rsid w:val="00BA4C37"/>
    <w:rsid w:val="00BB1EC2"/>
    <w:rsid w:val="00BB2686"/>
    <w:rsid w:val="00BC0B77"/>
    <w:rsid w:val="00BC0C9A"/>
    <w:rsid w:val="00BC7BD0"/>
    <w:rsid w:val="00BD249F"/>
    <w:rsid w:val="00BD7C2F"/>
    <w:rsid w:val="00BE1BBE"/>
    <w:rsid w:val="00BE4FDC"/>
    <w:rsid w:val="00BE5C36"/>
    <w:rsid w:val="00BF1EC0"/>
    <w:rsid w:val="00BF2AD9"/>
    <w:rsid w:val="00BF2F98"/>
    <w:rsid w:val="00BF5281"/>
    <w:rsid w:val="00BF60A1"/>
    <w:rsid w:val="00C02A64"/>
    <w:rsid w:val="00C06278"/>
    <w:rsid w:val="00C06502"/>
    <w:rsid w:val="00C07413"/>
    <w:rsid w:val="00C1297D"/>
    <w:rsid w:val="00C148AE"/>
    <w:rsid w:val="00C14B07"/>
    <w:rsid w:val="00C1506F"/>
    <w:rsid w:val="00C22D64"/>
    <w:rsid w:val="00C31CFE"/>
    <w:rsid w:val="00C35159"/>
    <w:rsid w:val="00C412FF"/>
    <w:rsid w:val="00C41357"/>
    <w:rsid w:val="00C45315"/>
    <w:rsid w:val="00C45894"/>
    <w:rsid w:val="00C46CAC"/>
    <w:rsid w:val="00C46DE0"/>
    <w:rsid w:val="00C4706F"/>
    <w:rsid w:val="00C47500"/>
    <w:rsid w:val="00C51A52"/>
    <w:rsid w:val="00C52510"/>
    <w:rsid w:val="00C55168"/>
    <w:rsid w:val="00C56885"/>
    <w:rsid w:val="00C57680"/>
    <w:rsid w:val="00C57997"/>
    <w:rsid w:val="00C6230B"/>
    <w:rsid w:val="00C75883"/>
    <w:rsid w:val="00C80261"/>
    <w:rsid w:val="00C80A1E"/>
    <w:rsid w:val="00C80FE1"/>
    <w:rsid w:val="00C8246A"/>
    <w:rsid w:val="00C830CA"/>
    <w:rsid w:val="00C840E0"/>
    <w:rsid w:val="00C84D4F"/>
    <w:rsid w:val="00C904A0"/>
    <w:rsid w:val="00C926A1"/>
    <w:rsid w:val="00C94AA0"/>
    <w:rsid w:val="00C962CF"/>
    <w:rsid w:val="00CA1B76"/>
    <w:rsid w:val="00CA4E8C"/>
    <w:rsid w:val="00CA7353"/>
    <w:rsid w:val="00CB1057"/>
    <w:rsid w:val="00CB27A4"/>
    <w:rsid w:val="00CB5169"/>
    <w:rsid w:val="00CB72F5"/>
    <w:rsid w:val="00CC1DB1"/>
    <w:rsid w:val="00CD0468"/>
    <w:rsid w:val="00CD1491"/>
    <w:rsid w:val="00CD5381"/>
    <w:rsid w:val="00CD64DE"/>
    <w:rsid w:val="00CE50AD"/>
    <w:rsid w:val="00CF1E45"/>
    <w:rsid w:val="00CF6971"/>
    <w:rsid w:val="00CF7993"/>
    <w:rsid w:val="00D00AC1"/>
    <w:rsid w:val="00D014AF"/>
    <w:rsid w:val="00D16225"/>
    <w:rsid w:val="00D16547"/>
    <w:rsid w:val="00D2010F"/>
    <w:rsid w:val="00D20368"/>
    <w:rsid w:val="00D22035"/>
    <w:rsid w:val="00D24260"/>
    <w:rsid w:val="00D24BE6"/>
    <w:rsid w:val="00D309C0"/>
    <w:rsid w:val="00D3635F"/>
    <w:rsid w:val="00D4494B"/>
    <w:rsid w:val="00D47CA6"/>
    <w:rsid w:val="00D5482F"/>
    <w:rsid w:val="00D566F5"/>
    <w:rsid w:val="00D62375"/>
    <w:rsid w:val="00D63A6F"/>
    <w:rsid w:val="00D71301"/>
    <w:rsid w:val="00D718E2"/>
    <w:rsid w:val="00D73D78"/>
    <w:rsid w:val="00D74FDC"/>
    <w:rsid w:val="00D7557B"/>
    <w:rsid w:val="00D82506"/>
    <w:rsid w:val="00D8431B"/>
    <w:rsid w:val="00D9154A"/>
    <w:rsid w:val="00D93271"/>
    <w:rsid w:val="00D96319"/>
    <w:rsid w:val="00DA0CA2"/>
    <w:rsid w:val="00DA158D"/>
    <w:rsid w:val="00DA4B87"/>
    <w:rsid w:val="00DA6CC5"/>
    <w:rsid w:val="00DB0766"/>
    <w:rsid w:val="00DB4D86"/>
    <w:rsid w:val="00DB55B5"/>
    <w:rsid w:val="00DB5D12"/>
    <w:rsid w:val="00DC0207"/>
    <w:rsid w:val="00DC638A"/>
    <w:rsid w:val="00DC68E2"/>
    <w:rsid w:val="00DC6A6C"/>
    <w:rsid w:val="00DC7E64"/>
    <w:rsid w:val="00DD18F5"/>
    <w:rsid w:val="00DD1BAF"/>
    <w:rsid w:val="00DD4CC6"/>
    <w:rsid w:val="00DD4E98"/>
    <w:rsid w:val="00DD58B8"/>
    <w:rsid w:val="00DD664B"/>
    <w:rsid w:val="00DE06FD"/>
    <w:rsid w:val="00DE28BF"/>
    <w:rsid w:val="00DE5048"/>
    <w:rsid w:val="00DF0445"/>
    <w:rsid w:val="00DF2313"/>
    <w:rsid w:val="00DF5801"/>
    <w:rsid w:val="00E006B6"/>
    <w:rsid w:val="00E013E9"/>
    <w:rsid w:val="00E0200E"/>
    <w:rsid w:val="00E02932"/>
    <w:rsid w:val="00E05C38"/>
    <w:rsid w:val="00E10F14"/>
    <w:rsid w:val="00E12B19"/>
    <w:rsid w:val="00E154AB"/>
    <w:rsid w:val="00E16654"/>
    <w:rsid w:val="00E1778C"/>
    <w:rsid w:val="00E21CDD"/>
    <w:rsid w:val="00E23FEC"/>
    <w:rsid w:val="00E24C17"/>
    <w:rsid w:val="00E25B8B"/>
    <w:rsid w:val="00E26548"/>
    <w:rsid w:val="00E33520"/>
    <w:rsid w:val="00E3383A"/>
    <w:rsid w:val="00E3623E"/>
    <w:rsid w:val="00E37775"/>
    <w:rsid w:val="00E43435"/>
    <w:rsid w:val="00E43570"/>
    <w:rsid w:val="00E5103E"/>
    <w:rsid w:val="00E57493"/>
    <w:rsid w:val="00E61CDE"/>
    <w:rsid w:val="00E67D3C"/>
    <w:rsid w:val="00E7006D"/>
    <w:rsid w:val="00E75BB5"/>
    <w:rsid w:val="00E80E37"/>
    <w:rsid w:val="00E83450"/>
    <w:rsid w:val="00E86739"/>
    <w:rsid w:val="00E86F18"/>
    <w:rsid w:val="00E90E54"/>
    <w:rsid w:val="00E94929"/>
    <w:rsid w:val="00E94B2B"/>
    <w:rsid w:val="00E94FF3"/>
    <w:rsid w:val="00E9514D"/>
    <w:rsid w:val="00EA0105"/>
    <w:rsid w:val="00EA0F7F"/>
    <w:rsid w:val="00EA2C19"/>
    <w:rsid w:val="00EA379C"/>
    <w:rsid w:val="00EA4780"/>
    <w:rsid w:val="00EA4F63"/>
    <w:rsid w:val="00EA5167"/>
    <w:rsid w:val="00EA7123"/>
    <w:rsid w:val="00EB07EF"/>
    <w:rsid w:val="00EB37B1"/>
    <w:rsid w:val="00EC2021"/>
    <w:rsid w:val="00EC2DA8"/>
    <w:rsid w:val="00EC45FC"/>
    <w:rsid w:val="00EC4A4E"/>
    <w:rsid w:val="00EC6A8E"/>
    <w:rsid w:val="00EC6BCB"/>
    <w:rsid w:val="00ED073E"/>
    <w:rsid w:val="00ED2E55"/>
    <w:rsid w:val="00ED54D9"/>
    <w:rsid w:val="00ED73B7"/>
    <w:rsid w:val="00ED78BF"/>
    <w:rsid w:val="00ED7D48"/>
    <w:rsid w:val="00EE0A7A"/>
    <w:rsid w:val="00EE3E2A"/>
    <w:rsid w:val="00EE49E2"/>
    <w:rsid w:val="00EE532C"/>
    <w:rsid w:val="00EE695C"/>
    <w:rsid w:val="00EF7D91"/>
    <w:rsid w:val="00F02DE0"/>
    <w:rsid w:val="00F053FC"/>
    <w:rsid w:val="00F0552D"/>
    <w:rsid w:val="00F06460"/>
    <w:rsid w:val="00F079CC"/>
    <w:rsid w:val="00F07FC2"/>
    <w:rsid w:val="00F123A4"/>
    <w:rsid w:val="00F21DBB"/>
    <w:rsid w:val="00F23F26"/>
    <w:rsid w:val="00F317C4"/>
    <w:rsid w:val="00F3568E"/>
    <w:rsid w:val="00F35DBE"/>
    <w:rsid w:val="00F37880"/>
    <w:rsid w:val="00F40CC7"/>
    <w:rsid w:val="00F4377C"/>
    <w:rsid w:val="00F4491E"/>
    <w:rsid w:val="00F466A1"/>
    <w:rsid w:val="00F46C66"/>
    <w:rsid w:val="00F50A54"/>
    <w:rsid w:val="00F54463"/>
    <w:rsid w:val="00F54E38"/>
    <w:rsid w:val="00F551B0"/>
    <w:rsid w:val="00F56F2A"/>
    <w:rsid w:val="00F6398A"/>
    <w:rsid w:val="00F7668F"/>
    <w:rsid w:val="00F81765"/>
    <w:rsid w:val="00F83C99"/>
    <w:rsid w:val="00F8426B"/>
    <w:rsid w:val="00F8652F"/>
    <w:rsid w:val="00F90B7E"/>
    <w:rsid w:val="00F90CCF"/>
    <w:rsid w:val="00F92334"/>
    <w:rsid w:val="00F92DF6"/>
    <w:rsid w:val="00FA0211"/>
    <w:rsid w:val="00FA26F7"/>
    <w:rsid w:val="00FA3C84"/>
    <w:rsid w:val="00FA43C6"/>
    <w:rsid w:val="00FB1E09"/>
    <w:rsid w:val="00FC0C00"/>
    <w:rsid w:val="00FC0ED3"/>
    <w:rsid w:val="00FC1289"/>
    <w:rsid w:val="00FC15D5"/>
    <w:rsid w:val="00FC5F82"/>
    <w:rsid w:val="00FC70FF"/>
    <w:rsid w:val="00FC7940"/>
    <w:rsid w:val="00FD0CFA"/>
    <w:rsid w:val="00FD0F89"/>
    <w:rsid w:val="00FD41C0"/>
    <w:rsid w:val="00FD46BA"/>
    <w:rsid w:val="00FD5D4A"/>
    <w:rsid w:val="00FD712F"/>
    <w:rsid w:val="00FD7489"/>
    <w:rsid w:val="00FE0F9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7520A7AB-D382-49CD-A747-DB755A5F3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20641-8484-4CF3-BDC0-D3D9F6001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2900</TotalTime>
  <Pages>8</Pages>
  <Words>2422</Words>
  <Characters>13326</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573</cp:revision>
  <cp:lastPrinted>2018-03-07T16:49:00Z</cp:lastPrinted>
  <dcterms:created xsi:type="dcterms:W3CDTF">2016-03-08T18:41:00Z</dcterms:created>
  <dcterms:modified xsi:type="dcterms:W3CDTF">2018-12-08T20:49:00Z</dcterms:modified>
</cp:coreProperties>
</file>