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6A8" w:rsidRDefault="00BC06A8" w:rsidP="00BC06A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BC06A8" w:rsidRDefault="00BC06A8" w:rsidP="00BC06A8">
      <w:pPr>
        <w:spacing w:line="360" w:lineRule="auto"/>
        <w:jc w:val="both"/>
        <w:rPr>
          <w:rFonts w:ascii="Arial" w:hAnsi="Arial" w:cs="Arial"/>
          <w:b/>
          <w:sz w:val="24"/>
          <w:szCs w:val="24"/>
        </w:rPr>
      </w:pPr>
      <w:r>
        <w:rPr>
          <w:rFonts w:ascii="Arial" w:hAnsi="Arial" w:cs="Arial"/>
          <w:b/>
          <w:sz w:val="24"/>
          <w:szCs w:val="24"/>
        </w:rPr>
        <w:t xml:space="preserve">OAXACA DE JUÁREZ, OAXACA; A VEINTISÉIS DE MARZO DE DOS MIL DIECINUEVE (26/03/2019). - - - - - - - - - - - - - - - - - - - - - - - - - - - - - - - - - - </w:t>
      </w:r>
      <w:r w:rsidR="00EB0EA2">
        <w:rPr>
          <w:rFonts w:ascii="Arial" w:hAnsi="Arial" w:cs="Arial"/>
          <w:b/>
          <w:sz w:val="24"/>
          <w:szCs w:val="24"/>
        </w:rPr>
        <w:t>- -</w:t>
      </w:r>
    </w:p>
    <w:p w:rsidR="00BC06A8" w:rsidRDefault="00BC06A8" w:rsidP="00BC06A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064/2018, promovido por el Ciudadano </w:t>
      </w:r>
      <w:r w:rsidR="007B5006">
        <w:rPr>
          <w:rFonts w:ascii="Arial" w:hAnsi="Arial" w:cs="Arial"/>
          <w:sz w:val="24"/>
          <w:szCs w:val="24"/>
        </w:rPr>
        <w:t>**********</w:t>
      </w:r>
      <w:r>
        <w:rPr>
          <w:rFonts w:ascii="Arial" w:hAnsi="Arial" w:cs="Arial"/>
          <w:sz w:val="24"/>
          <w:szCs w:val="24"/>
        </w:rPr>
        <w:t xml:space="preserve">, solicitando la nulidad del acta de infracción con número de folio </w:t>
      </w:r>
      <w:r w:rsidR="006C3F1D">
        <w:rPr>
          <w:rFonts w:ascii="Arial" w:hAnsi="Arial" w:cs="Arial"/>
          <w:sz w:val="24"/>
          <w:szCs w:val="24"/>
        </w:rPr>
        <w:t>**********</w:t>
      </w:r>
      <w:r>
        <w:rPr>
          <w:rFonts w:ascii="Arial" w:hAnsi="Arial" w:cs="Arial"/>
          <w:sz w:val="24"/>
          <w:szCs w:val="24"/>
        </w:rPr>
        <w:t xml:space="preserve">, de fecha dieciocho de junio de dos mil dieciocho (18/06/2018), emitida por </w:t>
      </w:r>
      <w:r w:rsidR="006C3F1D">
        <w:rPr>
          <w:rFonts w:ascii="Arial" w:hAnsi="Arial" w:cs="Arial"/>
          <w:sz w:val="24"/>
          <w:szCs w:val="24"/>
        </w:rPr>
        <w:t>**********</w:t>
      </w:r>
      <w:r>
        <w:rPr>
          <w:rFonts w:ascii="Arial" w:hAnsi="Arial" w:cs="Arial"/>
          <w:sz w:val="24"/>
          <w:szCs w:val="24"/>
        </w:rPr>
        <w:t xml:space="preserve">, Policía Vial con número estadístico 134 de la Comisaría de Vialidad del Municipio de Oaxaca de Juárez; - - - - - - - - - </w:t>
      </w:r>
    </w:p>
    <w:p w:rsidR="00BC06A8" w:rsidRDefault="00BC06A8" w:rsidP="00BC06A8">
      <w:pPr>
        <w:spacing w:line="360" w:lineRule="auto"/>
        <w:jc w:val="center"/>
        <w:rPr>
          <w:rFonts w:ascii="Arial" w:hAnsi="Arial" w:cs="Arial"/>
          <w:b/>
          <w:sz w:val="24"/>
          <w:szCs w:val="24"/>
        </w:rPr>
      </w:pPr>
      <w:r>
        <w:rPr>
          <w:rFonts w:ascii="Arial" w:hAnsi="Arial" w:cs="Arial"/>
          <w:b/>
          <w:sz w:val="24"/>
          <w:szCs w:val="24"/>
        </w:rPr>
        <w:t>R E S U L T A N D O</w:t>
      </w:r>
    </w:p>
    <w:p w:rsidR="00BC06A8" w:rsidRDefault="00BC06A8" w:rsidP="00BC06A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nueve de julio de dos mil dieciocho (09/07/2018), se recibió el escrito de demanda en la Oficialía de Partes de este Tribunal y con fecha once del mismo mes y año (11/07/2018) se tuvo por admitida a trámite, ordenándose emplazar a Juicio a las autoridades demandadas. - - - - - - - - - - - - - - - - - - - - - - - - - - - - - - - - - - - - - - - - - - - - - </w:t>
      </w:r>
      <w:r w:rsidR="00F837CE">
        <w:rPr>
          <w:rFonts w:ascii="Arial" w:hAnsi="Arial" w:cs="Arial"/>
          <w:sz w:val="24"/>
          <w:szCs w:val="24"/>
        </w:rPr>
        <w:t xml:space="preserve">- </w:t>
      </w:r>
    </w:p>
    <w:p w:rsidR="00BC06A8" w:rsidRDefault="00BC06A8" w:rsidP="00BC06A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dieciocho de septiembre de dos mil dieciocho (18/09/2018), se tuvo a la autoridad demandada </w:t>
      </w:r>
      <w:r w:rsidR="00CC76D0">
        <w:rPr>
          <w:rFonts w:ascii="Arial" w:hAnsi="Arial" w:cs="Arial"/>
          <w:sz w:val="24"/>
          <w:szCs w:val="24"/>
        </w:rPr>
        <w:t>**********</w:t>
      </w:r>
      <w:r>
        <w:rPr>
          <w:rFonts w:ascii="Arial" w:hAnsi="Arial" w:cs="Arial"/>
          <w:sz w:val="24"/>
          <w:szCs w:val="24"/>
        </w:rPr>
        <w:t xml:space="preserve">, Policía Vial con número estadístico 134 de la Comisaría de Vialidad, del Municipio de Oaxaca de Juárez, Oaxaca, contestando la demanda en sentido afirmativo, al haber presentado su escrito de manera extemporánea, y por lo que respecta a la demandada Recaudadora de Rentas del Municipio en cita, se le tuvo contestando en tiempo la demanda; además se señaló fecha y hora para el desahogo de la audiencia de ley. - - </w:t>
      </w:r>
      <w:r w:rsidR="0066724F">
        <w:rPr>
          <w:rFonts w:ascii="Arial" w:hAnsi="Arial" w:cs="Arial"/>
          <w:sz w:val="24"/>
          <w:szCs w:val="24"/>
        </w:rPr>
        <w:t>- - - - - - - - - - - - - - - - -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quince de noviembre de dos mil dieciocho (15/11/2018),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las partes, quedando el asunto integrado y en estado de resolución; y,  - - - - - - </w:t>
      </w:r>
      <w:r w:rsidR="008F7696">
        <w:rPr>
          <w:rFonts w:ascii="Arial" w:hAnsi="Arial" w:cs="Arial"/>
          <w:sz w:val="24"/>
          <w:szCs w:val="24"/>
        </w:rPr>
        <w:t xml:space="preserve">- </w:t>
      </w:r>
    </w:p>
    <w:p w:rsidR="00BC06A8" w:rsidRDefault="00BC06A8" w:rsidP="00BC06A8">
      <w:pPr>
        <w:spacing w:line="360" w:lineRule="auto"/>
        <w:jc w:val="center"/>
        <w:rPr>
          <w:rFonts w:ascii="Arial" w:hAnsi="Arial" w:cs="Arial"/>
          <w:b/>
          <w:sz w:val="24"/>
          <w:szCs w:val="24"/>
        </w:rPr>
      </w:pPr>
      <w:r>
        <w:rPr>
          <w:rFonts w:ascii="Arial" w:hAnsi="Arial" w:cs="Arial"/>
          <w:b/>
          <w:sz w:val="24"/>
          <w:szCs w:val="24"/>
        </w:rPr>
        <w:t>C O N S I D E R A N D O</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133 fracción I, 146 y 183,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1001EA">
        <w:rPr>
          <w:rFonts w:ascii="Arial" w:hAnsi="Arial" w:cs="Arial"/>
          <w:sz w:val="24"/>
          <w:szCs w:val="24"/>
        </w:rPr>
        <w:t xml:space="preserve">- - - - - - - - - -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r>
        <w:rPr>
          <w:rFonts w:ascii="Arial" w:hAnsi="Arial" w:cs="Arial"/>
          <w:sz w:val="24"/>
          <w:szCs w:val="24"/>
        </w:rPr>
        <w:t xml:space="preserve"> - - - - - - - - - - - - - - - - - - - - - - - - - - - - - - - - - - - - </w:t>
      </w:r>
      <w:r w:rsidR="00220B0B">
        <w:rPr>
          <w:rFonts w:ascii="Arial" w:hAnsi="Arial" w:cs="Arial"/>
          <w:sz w:val="24"/>
          <w:szCs w:val="24"/>
        </w:rPr>
        <w:t>- -</w:t>
      </w:r>
    </w:p>
    <w:p w:rsidR="00BC06A8" w:rsidRDefault="00BC06A8" w:rsidP="00BC06A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CC76D0">
        <w:rPr>
          <w:rFonts w:ascii="Arial" w:hAnsi="Arial" w:cs="Arial"/>
          <w:sz w:val="24"/>
          <w:szCs w:val="24"/>
        </w:rPr>
        <w:t>**********</w:t>
      </w:r>
      <w:r w:rsidRPr="00A17FFD">
        <w:rPr>
          <w:rFonts w:ascii="Arial" w:hAnsi="Arial" w:cs="Arial"/>
          <w:sz w:val="24"/>
          <w:szCs w:val="24"/>
        </w:rPr>
        <w:t>,</w:t>
      </w:r>
      <w:r>
        <w:rPr>
          <w:rFonts w:ascii="Arial" w:hAnsi="Arial" w:cs="Arial"/>
          <w:sz w:val="24"/>
          <w:szCs w:val="24"/>
        </w:rPr>
        <w:t xml:space="preserve"> consisten en: </w:t>
      </w:r>
      <w:r w:rsidRPr="0021218C">
        <w:rPr>
          <w:rFonts w:ascii="Arial" w:hAnsi="Arial" w:cs="Arial"/>
          <w:b/>
          <w:sz w:val="24"/>
          <w:szCs w:val="24"/>
        </w:rPr>
        <w:t>1.</w:t>
      </w:r>
      <w:r>
        <w:rPr>
          <w:rFonts w:ascii="Arial" w:hAnsi="Arial" w:cs="Arial"/>
          <w:sz w:val="24"/>
          <w:szCs w:val="24"/>
        </w:rPr>
        <w:t xml:space="preserve">- Original de acta de infracción con número de folio </w:t>
      </w:r>
      <w:r w:rsidR="00CC76D0">
        <w:rPr>
          <w:rFonts w:ascii="Arial" w:hAnsi="Arial" w:cs="Arial"/>
          <w:sz w:val="24"/>
          <w:szCs w:val="24"/>
        </w:rPr>
        <w:t>**********</w:t>
      </w:r>
      <w:r>
        <w:rPr>
          <w:rFonts w:ascii="Arial" w:hAnsi="Arial" w:cs="Arial"/>
          <w:sz w:val="24"/>
          <w:szCs w:val="24"/>
        </w:rPr>
        <w:t xml:space="preserve">, expedida el día dieciocho de junio de dos mil dieciocho (18/06/2018), por </w:t>
      </w:r>
      <w:r w:rsidR="00CC76D0">
        <w:rPr>
          <w:rFonts w:ascii="Arial" w:hAnsi="Arial" w:cs="Arial"/>
          <w:sz w:val="24"/>
          <w:szCs w:val="24"/>
        </w:rPr>
        <w:t>**********</w:t>
      </w:r>
      <w:r>
        <w:rPr>
          <w:rFonts w:ascii="Arial" w:hAnsi="Arial" w:cs="Arial"/>
          <w:sz w:val="24"/>
          <w:szCs w:val="24"/>
        </w:rPr>
        <w:t xml:space="preserve">, Policía Vial con número estadístico 134,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Recaudadora de Rentas demandada); </w:t>
      </w:r>
      <w:r w:rsidRPr="0021218C">
        <w:rPr>
          <w:rFonts w:ascii="Arial" w:hAnsi="Arial" w:cs="Arial"/>
          <w:b/>
          <w:sz w:val="24"/>
          <w:szCs w:val="24"/>
        </w:rPr>
        <w:t>2.-</w:t>
      </w:r>
      <w:r>
        <w:rPr>
          <w:rFonts w:ascii="Arial" w:hAnsi="Arial" w:cs="Arial"/>
          <w:sz w:val="24"/>
          <w:szCs w:val="24"/>
        </w:rPr>
        <w:t xml:space="preserve"> Original del Recibo de pago con folio </w:t>
      </w:r>
      <w:r w:rsidR="00CC76D0">
        <w:rPr>
          <w:rFonts w:ascii="Arial" w:hAnsi="Arial" w:cs="Arial"/>
          <w:sz w:val="24"/>
          <w:szCs w:val="24"/>
        </w:rPr>
        <w:t>**********</w:t>
      </w:r>
      <w:r>
        <w:rPr>
          <w:rFonts w:ascii="Arial" w:hAnsi="Arial" w:cs="Arial"/>
          <w:sz w:val="24"/>
          <w:szCs w:val="24"/>
        </w:rPr>
        <w:t xml:space="preserve">, de fecha veinticinco de junio de dos mil dieciocho (25/06/2018), expedido por la Recaudación de Rentas dependiente de la Coordinación de Finanzas y Administración del Municipio de Oaxaca. </w:t>
      </w:r>
      <w:r>
        <w:rPr>
          <w:rFonts w:ascii="Arial" w:hAnsi="Arial" w:cs="Arial"/>
          <w:b/>
          <w:sz w:val="24"/>
          <w:szCs w:val="24"/>
        </w:rPr>
        <w:t xml:space="preserve">3.- </w:t>
      </w:r>
      <w:r>
        <w:rPr>
          <w:rFonts w:ascii="Arial" w:hAnsi="Arial" w:cs="Arial"/>
          <w:sz w:val="24"/>
          <w:szCs w:val="24"/>
        </w:rPr>
        <w:t xml:space="preserve">copia simple de credencial para votar con fotografía expedida por el Instituto Nacional Electoral.- - - - - </w:t>
      </w:r>
      <w:r w:rsidR="00BA3D4C">
        <w:rPr>
          <w:rFonts w:ascii="Arial" w:hAnsi="Arial" w:cs="Arial"/>
          <w:sz w:val="24"/>
          <w:szCs w:val="24"/>
        </w:rPr>
        <w:t xml:space="preserve">- - - - - </w:t>
      </w:r>
    </w:p>
    <w:p w:rsidR="00BC06A8" w:rsidRDefault="00BC06A8" w:rsidP="00BC06A8">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Recaudadora de Rentas del Municipio de Oaxaca de Juárez, Oaxaca, exhibió </w:t>
      </w:r>
      <w:r>
        <w:rPr>
          <w:rFonts w:ascii="Arial" w:eastAsia="Times New Roman" w:hAnsi="Arial" w:cs="Arial"/>
          <w:sz w:val="24"/>
          <w:szCs w:val="24"/>
          <w:lang w:val="es-ES_tradnl" w:eastAsia="es-ES"/>
        </w:rPr>
        <w:t>copia certificada de su nombramiento y toma de protesta de ley, y por lo que respecta a la demanda</w:t>
      </w:r>
      <w:r w:rsidRPr="009B277E">
        <w:rPr>
          <w:rFonts w:ascii="Arial" w:hAnsi="Arial" w:cs="Arial"/>
          <w:sz w:val="24"/>
          <w:szCs w:val="24"/>
        </w:rPr>
        <w:t xml:space="preserve"> </w:t>
      </w:r>
      <w:r w:rsidR="00CC76D0">
        <w:rPr>
          <w:rFonts w:ascii="Arial" w:hAnsi="Arial" w:cs="Arial"/>
          <w:sz w:val="24"/>
          <w:szCs w:val="24"/>
        </w:rPr>
        <w:t>**********</w:t>
      </w:r>
      <w:r>
        <w:rPr>
          <w:rFonts w:ascii="Arial" w:hAnsi="Arial" w:cs="Arial"/>
          <w:sz w:val="24"/>
          <w:szCs w:val="24"/>
        </w:rPr>
        <w:t xml:space="preserve">, Policía Vial con número estadístico 134, </w:t>
      </w:r>
      <w:r>
        <w:rPr>
          <w:rFonts w:ascii="Arial" w:eastAsia="Times New Roman" w:hAnsi="Arial" w:cs="Arial"/>
          <w:sz w:val="24"/>
          <w:szCs w:val="24"/>
          <w:lang w:val="es-ES_tradnl" w:eastAsia="es-ES"/>
        </w:rPr>
        <w:t>del</w:t>
      </w:r>
      <w:r>
        <w:rPr>
          <w:rFonts w:ascii="Arial" w:hAnsi="Arial" w:cs="Arial"/>
          <w:sz w:val="24"/>
          <w:szCs w:val="24"/>
        </w:rPr>
        <w:t xml:space="preserve"> Municipio en cita no existe prueba que valorar en su favor, pues se le tuvo contestando la demanda en sentido afirmativo como se expuso en líneas que anteceden </w:t>
      </w:r>
      <w:r>
        <w:rPr>
          <w:rFonts w:ascii="Arial" w:eastAsia="Times New Roman" w:hAnsi="Arial" w:cs="Arial"/>
          <w:sz w:val="24"/>
          <w:szCs w:val="24"/>
          <w:lang w:val="es-ES_tradnl" w:eastAsia="es-ES"/>
        </w:rPr>
        <w:t xml:space="preserve">  - - </w:t>
      </w:r>
    </w:p>
    <w:p w:rsidR="00BC06A8" w:rsidRPr="001042B6" w:rsidRDefault="00BC06A8" w:rsidP="00BC06A8">
      <w:pPr>
        <w:tabs>
          <w:tab w:val="center" w:pos="4574"/>
        </w:tabs>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Al acta de infracción y recibo de pago, realizados por el Policía Vial demandado, y la Recaudadora de Rentas, ambos del Municipio de Oaxaca de Juárez, Oaxaca, remitidos por la actora, se les otorga </w:t>
      </w:r>
      <w:r w:rsidRPr="007928A3">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porque además de que constan en  original, la autoridad demandada Recaudadora de Rentas  al contestar la demanda, hizo suyas dichas </w:t>
      </w:r>
      <w:r>
        <w:rPr>
          <w:rFonts w:ascii="Arial" w:eastAsia="Times New Roman" w:hAnsi="Arial" w:cs="Arial"/>
          <w:sz w:val="24"/>
          <w:szCs w:val="24"/>
          <w:lang w:val="es-ES_tradnl" w:eastAsia="es-ES"/>
        </w:rPr>
        <w:lastRenderedPageBreak/>
        <w:t>probanzas, por lo que no existe duda de su existencia</w:t>
      </w:r>
      <w:r>
        <w:rPr>
          <w:rFonts w:ascii="Arial" w:hAnsi="Arial" w:cs="Arial"/>
          <w:sz w:val="24"/>
          <w:szCs w:val="24"/>
        </w:rPr>
        <w:t>,</w:t>
      </w:r>
      <w:r w:rsidRPr="001042B6">
        <w:rPr>
          <w:rFonts w:ascii="Arial" w:hAnsi="Arial" w:cs="Arial"/>
          <w:sz w:val="24"/>
          <w:szCs w:val="24"/>
        </w:rPr>
        <w:t xml:space="preserve"> de ahí la convicción sobre</w:t>
      </w:r>
      <w:r>
        <w:rPr>
          <w:rFonts w:ascii="Arial" w:hAnsi="Arial" w:cs="Arial"/>
          <w:sz w:val="24"/>
          <w:szCs w:val="24"/>
        </w:rPr>
        <w:t xml:space="preserve"> la</w:t>
      </w:r>
      <w:r w:rsidRPr="001042B6">
        <w:rPr>
          <w:rFonts w:ascii="Arial" w:hAnsi="Arial" w:cs="Arial"/>
          <w:sz w:val="24"/>
          <w:szCs w:val="24"/>
        </w:rPr>
        <w:t xml:space="preserve"> existencia</w:t>
      </w:r>
      <w:r>
        <w:rPr>
          <w:rFonts w:ascii="Arial" w:hAnsi="Arial" w:cs="Arial"/>
          <w:sz w:val="24"/>
          <w:szCs w:val="24"/>
        </w:rPr>
        <w:t xml:space="preserve"> y veracidad del contenido de los citados documentos;</w:t>
      </w:r>
      <w:r w:rsidRPr="001042B6">
        <w:rPr>
          <w:rFonts w:ascii="Arial" w:hAnsi="Arial" w:cs="Arial"/>
          <w:sz w:val="24"/>
          <w:szCs w:val="24"/>
        </w:rPr>
        <w:t xml:space="preserve"> </w:t>
      </w:r>
    </w:p>
    <w:p w:rsidR="00BC06A8" w:rsidRDefault="00BC06A8" w:rsidP="00BC06A8">
      <w:pPr>
        <w:spacing w:line="360" w:lineRule="auto"/>
        <w:ind w:firstLine="708"/>
        <w:jc w:val="both"/>
        <w:rPr>
          <w:rFonts w:ascii="Arial" w:hAnsi="Arial" w:cs="Arial"/>
          <w:sz w:val="24"/>
          <w:szCs w:val="24"/>
        </w:rPr>
      </w:pPr>
      <w:r>
        <w:rPr>
          <w:rFonts w:ascii="Arial" w:hAnsi="Arial" w:cs="Arial"/>
          <w:sz w:val="24"/>
          <w:szCs w:val="24"/>
        </w:rPr>
        <w:t xml:space="preserve">A la credencial que remitió la parte actora, en copia fotostática simple, se le otorga </w:t>
      </w:r>
      <w:r w:rsidRPr="007E4100">
        <w:rPr>
          <w:rFonts w:ascii="Arial" w:hAnsi="Arial" w:cs="Arial"/>
          <w:b/>
          <w:sz w:val="24"/>
          <w:szCs w:val="24"/>
        </w:rPr>
        <w:t>valor probatorio indiciario</w:t>
      </w:r>
      <w:r>
        <w:rPr>
          <w:rFonts w:ascii="Arial" w:hAnsi="Arial" w:cs="Arial"/>
          <w:sz w:val="24"/>
          <w:szCs w:val="24"/>
        </w:rPr>
        <w:t>, porque se encuentra adminiculada con el original del acta de infracción y recibo oficial de pago remitidos, pues todos ellos son coincidentes en el nombre del actor, de ahí que no sea un documento aislado.</w:t>
      </w:r>
    </w:p>
    <w:p w:rsidR="00BC06A8" w:rsidRDefault="00BC06A8" w:rsidP="00BC06A8">
      <w:pPr>
        <w:spacing w:line="360" w:lineRule="auto"/>
        <w:ind w:firstLine="708"/>
        <w:jc w:val="both"/>
        <w:rPr>
          <w:rFonts w:ascii="Arial" w:hAnsi="Arial" w:cs="Arial"/>
          <w:sz w:val="24"/>
          <w:szCs w:val="24"/>
        </w:rPr>
      </w:pPr>
      <w:r>
        <w:rPr>
          <w:rFonts w:ascii="Arial" w:hAnsi="Arial" w:cs="Arial"/>
          <w:sz w:val="24"/>
          <w:szCs w:val="24"/>
        </w:rPr>
        <w:t xml:space="preserve">Por lo que respecta al nombramiento remitido por la autoridad demanda Recaudadora de Rentas del Municipio de Oaxaca de Juárez, Oaxaca, también tiene </w:t>
      </w:r>
      <w:r w:rsidRPr="00056031">
        <w:rPr>
          <w:rFonts w:ascii="Arial" w:hAnsi="Arial" w:cs="Arial"/>
          <w:b/>
          <w:sz w:val="24"/>
          <w:szCs w:val="24"/>
        </w:rPr>
        <w:t>valor probatorio pleno</w:t>
      </w:r>
      <w:r>
        <w:rPr>
          <w:rFonts w:ascii="Arial" w:hAnsi="Arial" w:cs="Arial"/>
          <w:sz w:val="24"/>
          <w:szCs w:val="24"/>
        </w:rPr>
        <w:t>, pues fue certificado por una persona con atribuciones para ello, como es el Secretario del Ayuntamiento del Municipio de Oaxaca de Juárez, Oaxaca, de conformidad con lo dispuesto en los artículos 92 fracción IV de la Ley Orgánica Municipal del Estado de Oaxaca y 207 fracción VI del Bando de Policía y Buen Gobierno del Municipio de Oaxaca de Juárez, Oaxaca, por lo que también genera convicción sobre su existencia y veracidad de su contenido, de ahí el valor otorgado.</w:t>
      </w:r>
    </w:p>
    <w:p w:rsidR="00BC06A8" w:rsidRDefault="00BC06A8" w:rsidP="00BC06A8">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con valor probatorio pleno e indiciario,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BC06A8" w:rsidRDefault="00BC06A8" w:rsidP="00BC06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actora y demandada Recaudadora de Rentas del Municipio de Oaxaca de Juárez, Oaxaca, se constituye de la totalidad de las pruebas recabadas en el presente Juicio, y con ellas se confirma el contenido del enjuiciamiento, porque los hechos contenidos en las documentales son afirmaciones expresadas por ellas.</w:t>
      </w:r>
    </w:p>
    <w:p w:rsidR="00BC06A8" w:rsidRDefault="00BC06A8" w:rsidP="00BC06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actora y demandada Recaudadora de Rentas del Municipio de Oaxaca de Juárez, Oaxaca,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sidR="0082095C">
        <w:rPr>
          <w:rFonts w:ascii="Arial" w:hAnsi="Arial" w:cs="Arial"/>
          <w:sz w:val="24"/>
          <w:szCs w:val="24"/>
        </w:rPr>
        <w:t xml:space="preserve">- </w:t>
      </w:r>
    </w:p>
    <w:p w:rsidR="00BC06A8" w:rsidRDefault="00BC06A8" w:rsidP="00BC06A8">
      <w:pPr>
        <w:tabs>
          <w:tab w:val="center" w:pos="4574"/>
        </w:tabs>
        <w:spacing w:line="360" w:lineRule="auto"/>
        <w:ind w:firstLine="708"/>
        <w:jc w:val="both"/>
        <w:rPr>
          <w:rFonts w:cs="Arial"/>
          <w:sz w:val="24"/>
        </w:rPr>
      </w:pPr>
      <w:r w:rsidRPr="00653BD0">
        <w:rPr>
          <w:rFonts w:ascii="Arial" w:hAnsi="Arial" w:cs="Arial"/>
          <w:b/>
          <w:sz w:val="24"/>
          <w:szCs w:val="24"/>
        </w:rPr>
        <w:lastRenderedPageBreak/>
        <w:t xml:space="preserve">TERCERO.- </w:t>
      </w:r>
      <w:r w:rsidRPr="00653BD0">
        <w:rPr>
          <w:rFonts w:ascii="Arial" w:hAnsi="Arial" w:cs="Arial"/>
          <w:sz w:val="24"/>
        </w:rPr>
        <w:t>Esta Juzgadora, no realiza la transcripción</w:t>
      </w:r>
      <w:r>
        <w:rPr>
          <w:rFonts w:ascii="Arial" w:hAnsi="Arial" w:cs="Arial"/>
          <w:sz w:val="24"/>
        </w:rPr>
        <w:t xml:space="preserve"> de los agravios vertidos por el</w:t>
      </w:r>
      <w:r w:rsidRPr="00653BD0">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9D7BB8">
        <w:rPr>
          <w:rFonts w:cs="Arial"/>
          <w:sz w:val="24"/>
        </w:rPr>
        <w:t>-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Pr>
          <w:rFonts w:ascii="Arial" w:hAnsi="Arial" w:cs="Arial"/>
          <w:sz w:val="24"/>
          <w:szCs w:val="24"/>
        </w:rPr>
        <w:t>La personalidad de</w:t>
      </w:r>
      <w:r w:rsidRPr="00626666">
        <w:rPr>
          <w:rFonts w:ascii="Arial" w:hAnsi="Arial" w:cs="Arial"/>
          <w:sz w:val="24"/>
          <w:szCs w:val="24"/>
        </w:rPr>
        <w:t xml:space="preserve">l actor </w:t>
      </w:r>
      <w:r w:rsidR="00CC76D0">
        <w:rPr>
          <w:rFonts w:ascii="Arial" w:hAnsi="Arial" w:cs="Arial"/>
          <w:sz w:val="24"/>
          <w:szCs w:val="24"/>
        </w:rPr>
        <w:t>**********</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que adjuntó, por lo que quedó justificada su personalidad jurídica y legítima en el presente Juicio, pues fue a ella y no persona distinta a quien fue dirigido el acto de autoridad.</w:t>
      </w:r>
    </w:p>
    <w:p w:rsidR="00BC06A8" w:rsidRPr="00104EF9" w:rsidRDefault="00BC06A8" w:rsidP="00BC06A8">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C. </w:t>
      </w:r>
      <w:r w:rsidR="00CC76D0">
        <w:rPr>
          <w:rFonts w:ascii="Arial" w:hAnsi="Arial" w:cs="Arial"/>
          <w:sz w:val="24"/>
          <w:szCs w:val="24"/>
        </w:rPr>
        <w:t>**********</w:t>
      </w:r>
      <w:r>
        <w:rPr>
          <w:rFonts w:ascii="Arial" w:hAnsi="Arial" w:cs="Arial"/>
          <w:sz w:val="24"/>
          <w:szCs w:val="24"/>
        </w:rPr>
        <w:t xml:space="preserve">, Policía Vial con número estadístico 134,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 Municipio de Oaxaca de Juárez, Oaxaca y la Recaudación de Rentas de la Coordinación de Finanzas y Administración del Municipio de Oaxaca de Juárez, Oaxaca</w:t>
      </w:r>
      <w:r w:rsidRPr="00104EF9">
        <w:rPr>
          <w:rFonts w:ascii="Arial" w:hAnsi="Arial" w:cs="Arial"/>
          <w:sz w:val="24"/>
        </w:rPr>
        <w:t>, se</w:t>
      </w:r>
      <w:r>
        <w:rPr>
          <w:rFonts w:ascii="Arial" w:hAnsi="Arial" w:cs="Arial"/>
          <w:sz w:val="24"/>
        </w:rPr>
        <w:t xml:space="preserve"> les</w:t>
      </w:r>
      <w:r w:rsidRPr="00104EF9">
        <w:rPr>
          <w:rFonts w:ascii="Arial" w:hAnsi="Arial" w:cs="Arial"/>
          <w:sz w:val="24"/>
        </w:rPr>
        <w:t xml:space="preserve"> tiene por acreditada </w:t>
      </w:r>
      <w:r>
        <w:rPr>
          <w:rFonts w:ascii="Arial" w:hAnsi="Arial" w:cs="Arial"/>
          <w:sz w:val="24"/>
        </w:rPr>
        <w:t xml:space="preserve">su personalidad </w:t>
      </w:r>
      <w:r w:rsidRPr="00104EF9">
        <w:rPr>
          <w:rFonts w:ascii="Arial" w:hAnsi="Arial" w:cs="Arial"/>
          <w:sz w:val="24"/>
        </w:rPr>
        <w:t>en términos del artículo 151 de la Ley de Procedimiento y Justicia Admi</w:t>
      </w:r>
      <w:r>
        <w:rPr>
          <w:rFonts w:ascii="Arial" w:hAnsi="Arial" w:cs="Arial"/>
          <w:sz w:val="24"/>
        </w:rPr>
        <w:t>nistrativa del Estado de Oaxaca de Juárez, Oaxaca,</w:t>
      </w:r>
      <w:r w:rsidRPr="00104EF9">
        <w:rPr>
          <w:rFonts w:ascii="Arial" w:hAnsi="Arial" w:cs="Arial"/>
          <w:sz w:val="24"/>
        </w:rPr>
        <w:t xml:space="preserve">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xml:space="preserve">, más aun, que   la segunda de los nombrados  remitió   copia certificada de su  nombramiento y toma de protesta de ley, con lo que se  </w:t>
      </w:r>
      <w:r w:rsidRPr="00476C89">
        <w:rPr>
          <w:rFonts w:ascii="Arial" w:hAnsi="Arial" w:cs="Arial"/>
          <w:sz w:val="24"/>
        </w:rPr>
        <w:t>satisface el requisito dispuesto en el numeral 151 de la ley de la Materia</w:t>
      </w:r>
      <w:r>
        <w:rPr>
          <w:rFonts w:ascii="Arial" w:hAnsi="Arial" w:cs="Arial"/>
          <w:sz w:val="24"/>
        </w:rPr>
        <w:t>.</w:t>
      </w:r>
      <w:r w:rsidRPr="00104EF9">
        <w:rPr>
          <w:rFonts w:ascii="Arial" w:hAnsi="Arial" w:cs="Arial"/>
          <w:sz w:val="24"/>
        </w:rPr>
        <w:t xml:space="preserve">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BC06A8" w:rsidRDefault="00BC06A8" w:rsidP="00BC06A8">
      <w:pPr>
        <w:pStyle w:val="corte4fondoCarCarCar"/>
        <w:spacing w:before="240"/>
        <w:ind w:firstLine="708"/>
        <w:rPr>
          <w:rFonts w:cs="Arial"/>
          <w:sz w:val="24"/>
        </w:rPr>
      </w:pPr>
      <w:r>
        <w:rPr>
          <w:rFonts w:cs="Arial"/>
          <w:bCs/>
          <w:sz w:val="24"/>
        </w:rPr>
        <w:t xml:space="preserve">El Policía Vial demandado, se le tuvo contestando la demanda en sentido afirmativo y por ende no hizo valer ninguna causal, mientras que la licenciada </w:t>
      </w:r>
      <w:r w:rsidR="00765F06">
        <w:rPr>
          <w:rFonts w:cs="Arial"/>
          <w:sz w:val="24"/>
        </w:rPr>
        <w:t>**********</w:t>
      </w:r>
      <w:r w:rsidR="00765F06">
        <w:rPr>
          <w:rFonts w:cs="Arial"/>
          <w:sz w:val="24"/>
        </w:rPr>
        <w:t xml:space="preserve"> </w:t>
      </w:r>
      <w:r>
        <w:rPr>
          <w:rFonts w:cs="Arial"/>
          <w:bCs/>
          <w:sz w:val="24"/>
        </w:rPr>
        <w:t xml:space="preserve">en su carácter de Recaudadora de Rentas del municipio de Oaxaca, no hizo valer ninguna causal de improcedencia. Por otra parte </w:t>
      </w:r>
      <w:r>
        <w:rPr>
          <w:rFonts w:cs="Arial"/>
          <w:bCs/>
          <w:sz w:val="24"/>
        </w:rPr>
        <w:lastRenderedPageBreak/>
        <w:t xml:space="preserve">esta Juzgadora no advierte se actualice alguna causa que impida entrar al estudió de fondo de este asunto, </w:t>
      </w:r>
      <w:r>
        <w:rPr>
          <w:rFonts w:cs="Arial"/>
          <w:sz w:val="24"/>
        </w:rPr>
        <w:t xml:space="preserve">consecuentemente </w:t>
      </w:r>
      <w:r w:rsidRPr="00D1740B">
        <w:rPr>
          <w:rFonts w:cs="Arial"/>
          <w:b/>
          <w:sz w:val="24"/>
        </w:rPr>
        <w:t>NO SE SOBRESEE</w:t>
      </w:r>
      <w:r>
        <w:rPr>
          <w:rFonts w:cs="Arial"/>
          <w:b/>
          <w:sz w:val="24"/>
        </w:rPr>
        <w:t xml:space="preserve"> ESTE JUICIO</w:t>
      </w:r>
      <w:r>
        <w:rPr>
          <w:rFonts w:cs="Arial"/>
          <w:sz w:val="24"/>
        </w:rPr>
        <w:t xml:space="preserve">. - - - - - - - - - - - - - - - </w:t>
      </w:r>
      <w:r w:rsidR="00F6656F">
        <w:rPr>
          <w:rFonts w:cs="Arial"/>
          <w:sz w:val="24"/>
        </w:rPr>
        <w:t xml:space="preserve">- </w:t>
      </w:r>
    </w:p>
    <w:p w:rsidR="00BC06A8" w:rsidRDefault="00BC06A8" w:rsidP="00BC06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544CC8">
        <w:rPr>
          <w:rFonts w:ascii="Arial" w:hAnsi="Arial" w:cs="Arial"/>
          <w:b/>
          <w:sz w:val="24"/>
          <w:szCs w:val="24"/>
        </w:rPr>
        <w:t xml:space="preserve">      </w:t>
      </w:r>
      <w:r w:rsidRPr="006D7488">
        <w:rPr>
          <w:rFonts w:ascii="Arial" w:hAnsi="Arial" w:cs="Arial"/>
          <w:b/>
          <w:sz w:val="24"/>
          <w:szCs w:val="24"/>
        </w:rPr>
        <w:t>SEXTO.-</w:t>
      </w:r>
      <w:r w:rsidR="00544CC8">
        <w:rPr>
          <w:rFonts w:ascii="Arial" w:hAnsi="Arial" w:cs="Arial"/>
          <w:b/>
          <w:sz w:val="24"/>
          <w:szCs w:val="24"/>
        </w:rPr>
        <w:t xml:space="preserve"> </w:t>
      </w:r>
      <w:r w:rsidRPr="00722B62">
        <w:rPr>
          <w:rFonts w:ascii="Arial" w:hAnsi="Arial" w:cs="Arial"/>
          <w:sz w:val="24"/>
          <w:szCs w:val="24"/>
        </w:rPr>
        <w:t xml:space="preserve">Esta Juzgadora </w:t>
      </w:r>
      <w:r>
        <w:rPr>
          <w:rFonts w:ascii="Arial" w:hAnsi="Arial" w:cs="Arial"/>
          <w:sz w:val="24"/>
          <w:szCs w:val="24"/>
        </w:rPr>
        <w:t>toma en cuenta que el argumento toral del actor, es que el acta de infracción impugnada no se encuentra debidamente fundada y motivada de conformidad a lo establecido en el artículo 16 Constitucional.</w:t>
      </w:r>
    </w:p>
    <w:p w:rsidR="00BC06A8" w:rsidRDefault="00BC06A8" w:rsidP="00BC06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544CC8">
        <w:rPr>
          <w:rFonts w:ascii="Arial" w:hAnsi="Arial" w:cs="Arial"/>
          <w:sz w:val="24"/>
          <w:szCs w:val="24"/>
        </w:rPr>
        <w:t xml:space="preserve">    </w:t>
      </w:r>
      <w:r>
        <w:rPr>
          <w:rFonts w:ascii="Arial" w:hAnsi="Arial" w:cs="Arial"/>
          <w:sz w:val="24"/>
          <w:szCs w:val="24"/>
        </w:rPr>
        <w:t>Esta juzgadora toma en cuenta los argumentos y pruebas ofrecidas por las partes, de cuyo análisis se puede  establecer, que la autoridad demandada, efectivamente elaboró un acta de infracción, ello en ejercicio de la potestad pública conferida, pues es su deber cuidar que los conductores,  respeten las disposiciones contenidas en el Reglamento de Vialidad para el Municipio de Oaxaca de Juárez, de conformidad  a lo  dispuesto en  el artículo 16 fracción II del citado  ordenamiento, el cual se encuentra plasmado en la parte superior del acta de infracción impugnada.</w:t>
      </w:r>
    </w:p>
    <w:p w:rsidR="00BC06A8" w:rsidRDefault="00BC06A8" w:rsidP="00BC06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Ahora bien,   se toma en cuenta  que el primer agravio que hace valer la parte actora, consiste en que; </w:t>
      </w:r>
      <w:r w:rsidRPr="009E201D">
        <w:rPr>
          <w:rFonts w:ascii="Arial" w:hAnsi="Arial" w:cs="Arial"/>
          <w:i/>
          <w:sz w:val="24"/>
          <w:szCs w:val="24"/>
        </w:rPr>
        <w:t xml:space="preserve">  la autoridad demandada no  describe  en forma clara y completa la conducta que satisface la hipótesis  invocada, pues  la autoridad fue omisa en precisar cuáles fueron las circunstancias y el lugar en que sucedió el hecho  y con ello se le dejo en estado de indefensión, citando  como aplicable </w:t>
      </w:r>
      <w:r w:rsidRPr="009E201D">
        <w:rPr>
          <w:rFonts w:ascii="Arial" w:hAnsi="Arial" w:cs="Arial"/>
          <w:i/>
          <w:szCs w:val="24"/>
        </w:rPr>
        <w:t xml:space="preserve"> </w:t>
      </w:r>
      <w:r w:rsidRPr="009E201D">
        <w:rPr>
          <w:rFonts w:ascii="Arial" w:hAnsi="Arial" w:cs="Arial"/>
          <w:i/>
          <w:sz w:val="24"/>
          <w:szCs w:val="24"/>
        </w:rPr>
        <w:t xml:space="preserve"> la Jurisprudencia  de  rubro “FUNDAMENTOS Y MOTIVACION DE LOS ACTOS ADMINISTRATIVOS” </w:t>
      </w:r>
      <w:r>
        <w:rPr>
          <w:rFonts w:ascii="Arial" w:hAnsi="Arial" w:cs="Arial"/>
          <w:sz w:val="24"/>
          <w:szCs w:val="24"/>
        </w:rPr>
        <w:t xml:space="preserve">;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debe decirse que el formato del acta de infracción impugnada,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el Policía Vial demandado plasmó: “</w:t>
      </w:r>
      <w:r>
        <w:rPr>
          <w:rFonts w:ascii="Arial" w:hAnsi="Arial" w:cs="Arial"/>
          <w:i/>
          <w:sz w:val="24"/>
          <w:szCs w:val="24"/>
        </w:rPr>
        <w:t>ARTÍCULO 41”</w:t>
      </w:r>
      <w:r>
        <w:rPr>
          <w:rFonts w:ascii="Arial" w:hAnsi="Arial" w:cs="Arial"/>
          <w:sz w:val="24"/>
          <w:szCs w:val="24"/>
        </w:rPr>
        <w:t xml:space="preserve">; y en el correspondiente a la </w:t>
      </w:r>
      <w:r w:rsidRPr="009B6995">
        <w:rPr>
          <w:rFonts w:ascii="Arial" w:hAnsi="Arial" w:cs="Arial"/>
          <w:b/>
          <w:sz w:val="24"/>
          <w:szCs w:val="24"/>
          <w:u w:val="single"/>
        </w:rPr>
        <w:t>motivación</w:t>
      </w:r>
      <w:r>
        <w:rPr>
          <w:rFonts w:ascii="Arial" w:hAnsi="Arial" w:cs="Arial"/>
          <w:sz w:val="24"/>
          <w:szCs w:val="24"/>
        </w:rPr>
        <w:t xml:space="preserve"> plasmó: “P</w:t>
      </w:r>
      <w:r w:rsidRPr="00186D7E">
        <w:rPr>
          <w:rFonts w:ascii="Arial" w:hAnsi="Arial" w:cs="Arial"/>
          <w:i/>
          <w:sz w:val="24"/>
          <w:szCs w:val="24"/>
        </w:rPr>
        <w:t>or circular en sentido contrario pudiendo provocar un accidente</w:t>
      </w:r>
      <w:r>
        <w:rPr>
          <w:rFonts w:ascii="Arial" w:hAnsi="Arial" w:cs="Arial"/>
          <w:sz w:val="24"/>
          <w:szCs w:val="24"/>
        </w:rPr>
        <w:t>”</w:t>
      </w:r>
      <w:r w:rsidRPr="002F1EB3">
        <w:rPr>
          <w:rFonts w:ascii="Arial" w:hAnsi="Arial" w:cs="Arial"/>
          <w:sz w:val="24"/>
          <w:szCs w:val="24"/>
        </w:rPr>
        <w:t>.</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w:t>
      </w:r>
      <w:r>
        <w:rPr>
          <w:rFonts w:ascii="Arial" w:hAnsi="Arial" w:cs="Arial"/>
          <w:sz w:val="24"/>
          <w:szCs w:val="24"/>
        </w:rPr>
        <w:lastRenderedPageBreak/>
        <w:t xml:space="preserve">que exista una adecuación entre los motivos aducidos y las normas aplicables, es decir la </w:t>
      </w:r>
      <w:r>
        <w:rPr>
          <w:rFonts w:ascii="Arial" w:hAnsi="Arial" w:cs="Arial"/>
          <w:b/>
          <w:sz w:val="24"/>
          <w:szCs w:val="24"/>
        </w:rPr>
        <w:t>configuración de la hipótesis normativa</w:t>
      </w:r>
      <w:r>
        <w:rPr>
          <w:rFonts w:ascii="Arial" w:hAnsi="Arial" w:cs="Arial"/>
          <w:sz w:val="24"/>
          <w:szCs w:val="24"/>
        </w:rPr>
        <w:t xml:space="preserve">.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concreto se logra establecer que el acta impugnada, contrario a lo argumentado por la parte actora, </w:t>
      </w:r>
      <w:r w:rsidRPr="009D1960">
        <w:rPr>
          <w:rFonts w:ascii="Arial" w:hAnsi="Arial" w:cs="Arial"/>
          <w:sz w:val="24"/>
          <w:szCs w:val="24"/>
        </w:rPr>
        <w:t xml:space="preserve"> </w:t>
      </w:r>
      <w:r w:rsidRPr="009D1960">
        <w:rPr>
          <w:rFonts w:ascii="Arial" w:hAnsi="Arial" w:cs="Arial"/>
          <w:b/>
          <w:sz w:val="24"/>
          <w:szCs w:val="24"/>
        </w:rPr>
        <w:t>si se encuentra fundado y motivado</w:t>
      </w:r>
      <w:r w:rsidRPr="009D1960">
        <w:rPr>
          <w:rFonts w:ascii="Arial" w:hAnsi="Arial" w:cs="Arial"/>
          <w:sz w:val="24"/>
          <w:szCs w:val="24"/>
        </w:rPr>
        <w:t>, pues el policía vial plasmó como hecho sancionado: “…</w:t>
      </w:r>
      <w:r w:rsidRPr="009D1960">
        <w:rPr>
          <w:rFonts w:ascii="Arial" w:hAnsi="Arial" w:cs="Arial"/>
          <w:i/>
          <w:sz w:val="24"/>
          <w:szCs w:val="24"/>
        </w:rPr>
        <w:t>por circular en sentido contrario pudiendo provocar un accidente</w:t>
      </w:r>
      <w:r w:rsidRPr="009D1960">
        <w:rPr>
          <w:rFonts w:ascii="Arial" w:hAnsi="Arial" w:cs="Arial"/>
          <w:sz w:val="24"/>
          <w:szCs w:val="24"/>
        </w:rPr>
        <w:t xml:space="preserve">”, y dicha conducta la fundó en el artículo 41, del Reglamento de Vialidad para el Municipio de Oaxaca de Juárez, Oaxaca, el cual dispone que solo cuando exista necesidad, previas indicaciones de la Policía Vial, podrán circular en sentido contrario los vehículos, por lo que se considera que ese hecho se encuentra fundado y motivado, pues la conducta observada por el policía vial, </w:t>
      </w:r>
      <w:r w:rsidRPr="009D1960">
        <w:rPr>
          <w:rFonts w:ascii="Arial" w:hAnsi="Arial" w:cs="Arial"/>
          <w:b/>
          <w:sz w:val="24"/>
          <w:szCs w:val="24"/>
        </w:rPr>
        <w:t>resulta  perceptible a través del sentido de la vista y así fue plasmado de forma clara</w:t>
      </w:r>
      <w:r w:rsidRPr="009D1960">
        <w:rPr>
          <w:rFonts w:ascii="Arial" w:hAnsi="Arial" w:cs="Arial"/>
          <w:sz w:val="24"/>
          <w:szCs w:val="24"/>
        </w:rPr>
        <w:t>, y por su parte la actora lejos de controvertir ese hecho, lo confirma al manifestar: “…</w:t>
      </w:r>
      <w:r w:rsidRPr="009D1960">
        <w:rPr>
          <w:rFonts w:ascii="Arial" w:hAnsi="Arial" w:cs="Arial"/>
          <w:i/>
          <w:sz w:val="24"/>
          <w:szCs w:val="24"/>
        </w:rPr>
        <w:t>iba circulando sobre la calle Dalias en la Colonia Reforma de esta Ciudad avance atravesando la calle de Sabinos, continúe sobre la calle de Dalias cuando un policía vial me indico estacionarme a la orilla y me dijo que iba en sentido contrario…”</w:t>
      </w:r>
      <w:r w:rsidRPr="009D1960">
        <w:rPr>
          <w:rFonts w:ascii="Arial" w:hAnsi="Arial" w:cs="Arial"/>
          <w:sz w:val="24"/>
          <w:szCs w:val="24"/>
        </w:rPr>
        <w:t xml:space="preserve"> de lo transcrito se advierte, que la actora confirma que circulaba en sentido contrario, aun cuando sostiene que no fue su intención circular en sentido contrario, pues su alegato se torna subjetivo ante la afirmación de una autoridad vial, quien actuó  al considerar actualizada  la hipótesis contenida en el artículo 41, del Reglamento de Vialidad para el Municipio de Oaxaca de Juárez, Oaxaca,</w:t>
      </w:r>
      <w:r>
        <w:rPr>
          <w:rFonts w:ascii="Arial" w:hAnsi="Arial" w:cs="Arial"/>
          <w:sz w:val="24"/>
          <w:szCs w:val="24"/>
        </w:rPr>
        <w:t xml:space="preserve"> luego entonces el acta de infracción impugnada si contiene los datos indispensables  para establecer  tanto las circunstancias como el lugar en que sucedieron los hechos, esto es así porque en el acta de   infracción existe un rubro  titulado,  UBICACIÓN DEL LUGAR EN QUE SE COMETE LA INFRACCION, en el cual se plasmó por parte del Policía Vial “Dalias y Sabinos” y en el rubro COLONIA O AGENCIA “Reforma”, luego entonces dichos datos  son referentes de un lugar específico en esta ciudad, máxime que es un hecho notorio  que las calles de dicha colonia tienen nombres de árboles y flores y que no existe ese nombre para otra colonia en esta ciudad, por otra parte, se toma en cuenta que la autoridad también refiere en forma precisa la hora del hecho, “16:39” del día  dieciocho de junio del año dos mil dieciocho (18/06/2018), datos que nos llevan a establecer con claridad, las circunstancias espaciales;  ahora bien, respecto a las circunstancias por las que se considera actualizada la hipótesis normativa, se toma en cuenta que  en el acta consta que fue porque el actor circulaba a bordo de su vehículo de motor con características, Peugeot tipo vagoneta color gris  modelo 2007, en sentido  contrario, siendo ese el motivo por el que </w:t>
      </w:r>
      <w:r>
        <w:rPr>
          <w:rFonts w:ascii="Arial" w:hAnsi="Arial" w:cs="Arial"/>
          <w:sz w:val="24"/>
          <w:szCs w:val="24"/>
        </w:rPr>
        <w:lastRenderedPageBreak/>
        <w:t>fue interceptado y posteriormente infraccionado,   asentando además el Policía Vial  que con ese actuar pudo provocar un accidente. Luego entonces esos datos son suficientes para acreditar tanto los datos espaciales como el motivo de la infracción, ello tomando en cuenta que las actas de infracción al contener espacios para vaciar datos específicos, limitan a la autoridad vial extenderse en la información, máxime que es un hecho notorio que  los policías viales están ubicados precisamente en las calles de la ciudad, cuidando que se respeten las reglas de tránsito vehicular, razones todas ellas por las que resultan inaplicables las jurisprudencias invocadas.</w:t>
      </w:r>
    </w:p>
    <w:p w:rsidR="00BC06A8" w:rsidRDefault="00BC06A8" w:rsidP="00BC06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También alega  la parte actora que; </w:t>
      </w:r>
      <w:r w:rsidRPr="00DA6D64">
        <w:rPr>
          <w:rFonts w:ascii="Arial" w:hAnsi="Arial" w:cs="Arial"/>
          <w:i/>
          <w:sz w:val="24"/>
          <w:szCs w:val="24"/>
        </w:rPr>
        <w:t>la multa impuesta es ilegal debido a que la autoridad demandada no especifico el ordenamiento jurídico al que pertenece el artículo 41 que plasmó en el acta impugnada, violentando con ello las disposiciones establecidas en los artículos 16 de la Constitución Federal y 17 fracción V de la Ley de Procedimiento y Justicia Administrativa para el estado de Oaxaca, citando como aplicable las jurisprudencias  “TRANSITO MULTAS DE “y “TRANSITO MULTAS POR VIOLACION AL REGLAMENTO” .</w:t>
      </w:r>
      <w:r>
        <w:rPr>
          <w:rFonts w:ascii="Arial" w:hAnsi="Arial" w:cs="Arial"/>
          <w:i/>
          <w:sz w:val="24"/>
          <w:szCs w:val="24"/>
        </w:rPr>
        <w:t xml:space="preserve"> A</w:t>
      </w:r>
      <w:r>
        <w:rPr>
          <w:rFonts w:ascii="Arial" w:hAnsi="Arial" w:cs="Arial"/>
          <w:sz w:val="24"/>
          <w:szCs w:val="24"/>
        </w:rPr>
        <w:t xml:space="preserve">l respecto se considera que tampoco le asiste la razón, pues en el formato del acto impugnado, precisamente el que sigue al espacio de” FUNDAMENTACIÓN” se encuentra la leyenda “DEL REGLAMENTO DE VIALIDAD PARA EL MUNICIPIO DE OAXACA DE JUAREZ “, luego entonces, no existe el supuesto alegado para establecer la ilegalidad del acta y como consecuencia tampoco resulta aplicable la jurisprudencia aludida. </w:t>
      </w:r>
    </w:p>
    <w:p w:rsidR="00BC06A8" w:rsidRDefault="00BC06A8" w:rsidP="00BC06A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Finalmente, sostiene la pare actora, que</w:t>
      </w:r>
      <w:r w:rsidRPr="00A36AF3">
        <w:rPr>
          <w:rFonts w:ascii="Arial" w:hAnsi="Arial" w:cs="Arial"/>
          <w:i/>
          <w:sz w:val="24"/>
          <w:szCs w:val="24"/>
        </w:rPr>
        <w:t xml:space="preserve"> el recibo de pago oficial de folio </w:t>
      </w:r>
      <w:r w:rsidR="00765F06">
        <w:rPr>
          <w:rFonts w:ascii="Arial" w:hAnsi="Arial" w:cs="Arial"/>
          <w:sz w:val="24"/>
          <w:szCs w:val="24"/>
        </w:rPr>
        <w:t>**********</w:t>
      </w:r>
      <w:r w:rsidRPr="00A36AF3">
        <w:rPr>
          <w:rFonts w:ascii="Arial" w:hAnsi="Arial" w:cs="Arial"/>
          <w:i/>
          <w:sz w:val="24"/>
          <w:szCs w:val="24"/>
        </w:rPr>
        <w:t xml:space="preserve"> expedido por la oficina de Recaudación de Rentas, deviene de la ilegal e indebida imposición de la multa, por lo que de conformidad al principio de   general de derecho,</w:t>
      </w:r>
      <w:r>
        <w:rPr>
          <w:rFonts w:ascii="Arial" w:hAnsi="Arial" w:cs="Arial"/>
          <w:i/>
          <w:sz w:val="24"/>
          <w:szCs w:val="24"/>
        </w:rPr>
        <w:t xml:space="preserve"> </w:t>
      </w:r>
      <w:r w:rsidRPr="00A36AF3">
        <w:rPr>
          <w:rFonts w:ascii="Arial" w:hAnsi="Arial" w:cs="Arial"/>
          <w:i/>
          <w:sz w:val="24"/>
          <w:szCs w:val="24"/>
        </w:rPr>
        <w:t>”Lo accesorio sigue la suerte de lo principal” debe ordenarse la devolución de la cantidad pagada.</w:t>
      </w:r>
      <w:r>
        <w:rPr>
          <w:rFonts w:ascii="Arial" w:hAnsi="Arial" w:cs="Arial"/>
          <w:sz w:val="24"/>
          <w:szCs w:val="24"/>
        </w:rPr>
        <w:t xml:space="preserve">  Contrario a lo argumentado, se ha sostenido la legalidad del acto por cumplir con los requisitos de fundamentación y motivación, a los que se ha hecho referencia en líneas que anteceden, luego entonces al haber sido considerado legal el acto, queda subsistente el oficio expedido por la Recaudadora de Rentas.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En relatadas consideraciones, ante lo infundado de los agravios esgrimidos por la actora, se declara la </w:t>
      </w:r>
      <w:r w:rsidRPr="003C624D">
        <w:rPr>
          <w:rFonts w:ascii="Arial" w:hAnsi="Arial" w:cs="Arial"/>
          <w:b/>
          <w:sz w:val="24"/>
          <w:szCs w:val="24"/>
        </w:rPr>
        <w:t>LEGALIDAD</w:t>
      </w:r>
      <w:r>
        <w:rPr>
          <w:rFonts w:ascii="Arial" w:hAnsi="Arial" w:cs="Arial"/>
          <w:sz w:val="24"/>
          <w:szCs w:val="24"/>
        </w:rPr>
        <w:t xml:space="preserve"> </w:t>
      </w:r>
      <w:r w:rsidRPr="003C624D">
        <w:rPr>
          <w:rFonts w:ascii="Arial" w:hAnsi="Arial" w:cs="Arial"/>
          <w:sz w:val="24"/>
          <w:szCs w:val="24"/>
        </w:rPr>
        <w:t xml:space="preserve">del acta de infracción de tránsito con número de folio </w:t>
      </w:r>
      <w:r>
        <w:rPr>
          <w:rFonts w:ascii="Arial" w:hAnsi="Arial" w:cs="Arial"/>
          <w:sz w:val="24"/>
          <w:szCs w:val="24"/>
        </w:rPr>
        <w:t>47212</w:t>
      </w:r>
      <w:r w:rsidRPr="003C624D">
        <w:rPr>
          <w:rFonts w:ascii="Arial" w:hAnsi="Arial" w:cs="Arial"/>
          <w:sz w:val="24"/>
          <w:szCs w:val="24"/>
        </w:rPr>
        <w:t xml:space="preserve">, de </w:t>
      </w:r>
      <w:r>
        <w:rPr>
          <w:rFonts w:ascii="Arial" w:hAnsi="Arial" w:cs="Arial"/>
          <w:sz w:val="24"/>
          <w:szCs w:val="24"/>
        </w:rPr>
        <w:t>dieciocho de junio de dos mil dieciocho (18/06</w:t>
      </w:r>
      <w:r w:rsidRPr="003C624D">
        <w:rPr>
          <w:rFonts w:ascii="Arial" w:hAnsi="Arial" w:cs="Arial"/>
          <w:sz w:val="24"/>
          <w:szCs w:val="24"/>
        </w:rPr>
        <w:t>/2018),</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765F06">
        <w:rPr>
          <w:rFonts w:ascii="Arial" w:hAnsi="Arial" w:cs="Arial"/>
          <w:sz w:val="24"/>
          <w:szCs w:val="24"/>
        </w:rPr>
        <w:t>**********</w:t>
      </w:r>
      <w:r w:rsidR="00765F06">
        <w:rPr>
          <w:rFonts w:ascii="Arial" w:hAnsi="Arial" w:cs="Arial"/>
          <w:sz w:val="24"/>
          <w:szCs w:val="24"/>
        </w:rPr>
        <w:t xml:space="preserve"> </w:t>
      </w:r>
      <w:r>
        <w:rPr>
          <w:rFonts w:ascii="Arial" w:hAnsi="Arial" w:cs="Arial"/>
          <w:sz w:val="24"/>
          <w:szCs w:val="24"/>
        </w:rPr>
        <w:t xml:space="preserve">del Estado, emitida </w:t>
      </w:r>
      <w:r w:rsidRPr="00DA48D3">
        <w:rPr>
          <w:rFonts w:ascii="Arial" w:hAnsi="Arial" w:cs="Arial"/>
          <w:sz w:val="24"/>
          <w:szCs w:val="24"/>
        </w:rPr>
        <w:t xml:space="preserve">por </w:t>
      </w:r>
      <w:r>
        <w:rPr>
          <w:rFonts w:ascii="Arial" w:hAnsi="Arial" w:cs="Arial"/>
          <w:sz w:val="24"/>
          <w:szCs w:val="24"/>
        </w:rPr>
        <w:t>e</w:t>
      </w:r>
      <w:r>
        <w:rPr>
          <w:rFonts w:ascii="Arial" w:hAnsi="Arial" w:cs="Arial"/>
          <w:sz w:val="24"/>
        </w:rPr>
        <w:t>l</w:t>
      </w:r>
      <w:r w:rsidRPr="002818DE">
        <w:rPr>
          <w:rFonts w:ascii="Arial" w:hAnsi="Arial" w:cs="Arial"/>
          <w:sz w:val="24"/>
        </w:rPr>
        <w:t xml:space="preserve"> </w:t>
      </w:r>
      <w:r>
        <w:rPr>
          <w:rFonts w:ascii="Arial" w:hAnsi="Arial" w:cs="Arial"/>
          <w:bCs/>
          <w:sz w:val="24"/>
        </w:rPr>
        <w:t xml:space="preserve">C. </w:t>
      </w:r>
      <w:r w:rsidR="00765F06">
        <w:rPr>
          <w:rFonts w:ascii="Arial" w:hAnsi="Arial" w:cs="Arial"/>
          <w:sz w:val="24"/>
          <w:szCs w:val="24"/>
        </w:rPr>
        <w:t>**********</w:t>
      </w:r>
      <w:r>
        <w:rPr>
          <w:rFonts w:ascii="Arial" w:hAnsi="Arial" w:cs="Arial"/>
          <w:bCs/>
          <w:sz w:val="24"/>
        </w:rPr>
        <w:t>, P</w:t>
      </w:r>
      <w:r>
        <w:rPr>
          <w:rFonts w:ascii="Arial" w:hAnsi="Arial" w:cs="Arial"/>
          <w:sz w:val="24"/>
          <w:szCs w:val="24"/>
        </w:rPr>
        <w:t xml:space="preserve">olicía Vial con número estadístico 134 de la Comisaría de Vialidad del Municipio de Oaxaca </w:t>
      </w:r>
      <w:r>
        <w:rPr>
          <w:rFonts w:ascii="Arial" w:hAnsi="Arial" w:cs="Arial"/>
          <w:sz w:val="24"/>
          <w:szCs w:val="24"/>
        </w:rPr>
        <w:lastRenderedPageBreak/>
        <w:t xml:space="preserve">de Juárez, lo anterior de conformidad con lo dispuesto en el artículo </w:t>
      </w:r>
      <w:r w:rsidRPr="005A1A73">
        <w:rPr>
          <w:rFonts w:ascii="Arial" w:hAnsi="Arial" w:cs="Arial"/>
          <w:sz w:val="24"/>
          <w:szCs w:val="24"/>
        </w:rPr>
        <w:t>209 de la Ley de Procedimiento y Justicia Administrativa para el Estado de Oaxaca.</w:t>
      </w:r>
      <w:r>
        <w:rPr>
          <w:rFonts w:ascii="Arial" w:hAnsi="Arial" w:cs="Arial"/>
          <w:sz w:val="24"/>
          <w:szCs w:val="24"/>
        </w:rPr>
        <w:t xml:space="preserve">-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9D13F5">
        <w:rPr>
          <w:rFonts w:ascii="Arial" w:hAnsi="Arial" w:cs="Arial"/>
          <w:sz w:val="24"/>
          <w:szCs w:val="24"/>
        </w:rPr>
        <w:t xml:space="preserve">- - - </w:t>
      </w:r>
    </w:p>
    <w:p w:rsidR="00BC06A8" w:rsidRDefault="00BC06A8" w:rsidP="00BC06A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 </w:t>
      </w:r>
    </w:p>
    <w:p w:rsidR="00BC06A8" w:rsidRDefault="00BC06A8" w:rsidP="00BC06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E23BD0">
        <w:rPr>
          <w:rFonts w:ascii="Arial" w:hAnsi="Arial" w:cs="Arial"/>
          <w:sz w:val="24"/>
          <w:szCs w:val="24"/>
        </w:rPr>
        <w:t>- - - - - - - - -</w:t>
      </w:r>
    </w:p>
    <w:p w:rsidR="00BC06A8" w:rsidRDefault="00BC06A8" w:rsidP="00BC06A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823A81">
        <w:rPr>
          <w:rFonts w:ascii="Arial" w:hAnsi="Arial" w:cs="Arial"/>
          <w:b/>
          <w:sz w:val="24"/>
          <w:szCs w:val="24"/>
        </w:rPr>
        <w:t>LEGALIDAD</w:t>
      </w:r>
      <w:r>
        <w:rPr>
          <w:rFonts w:ascii="Arial" w:hAnsi="Arial" w:cs="Arial"/>
          <w:sz w:val="24"/>
          <w:szCs w:val="24"/>
        </w:rPr>
        <w:t xml:space="preserve"> </w:t>
      </w:r>
      <w:r w:rsidRPr="003C624D">
        <w:rPr>
          <w:rFonts w:ascii="Arial" w:hAnsi="Arial" w:cs="Arial"/>
          <w:sz w:val="24"/>
          <w:szCs w:val="24"/>
        </w:rPr>
        <w:t xml:space="preserve">del acta de infracción de tránsito con número de folio </w:t>
      </w:r>
      <w:r w:rsidR="00B314A0">
        <w:rPr>
          <w:rFonts w:ascii="Arial" w:hAnsi="Arial" w:cs="Arial"/>
          <w:sz w:val="24"/>
          <w:szCs w:val="24"/>
        </w:rPr>
        <w:t>**********</w:t>
      </w:r>
      <w:r w:rsidRPr="003C624D">
        <w:rPr>
          <w:rFonts w:ascii="Arial" w:hAnsi="Arial" w:cs="Arial"/>
          <w:sz w:val="24"/>
          <w:szCs w:val="24"/>
        </w:rPr>
        <w:t xml:space="preserve">, de </w:t>
      </w:r>
      <w:r>
        <w:rPr>
          <w:rFonts w:ascii="Arial" w:hAnsi="Arial" w:cs="Arial"/>
          <w:sz w:val="24"/>
          <w:szCs w:val="24"/>
        </w:rPr>
        <w:t>dieciocho de junio de dos mil dieciocho (18/06</w:t>
      </w:r>
      <w:r w:rsidRPr="003C624D">
        <w:rPr>
          <w:rFonts w:ascii="Arial" w:hAnsi="Arial" w:cs="Arial"/>
          <w:sz w:val="24"/>
          <w:szCs w:val="24"/>
        </w:rPr>
        <w:t>/2018),</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B314A0">
        <w:rPr>
          <w:rFonts w:ascii="Arial" w:hAnsi="Arial" w:cs="Arial"/>
          <w:sz w:val="24"/>
          <w:szCs w:val="24"/>
        </w:rPr>
        <w:t>**********</w:t>
      </w:r>
      <w:r w:rsidR="00B314A0">
        <w:rPr>
          <w:rFonts w:ascii="Arial" w:hAnsi="Arial" w:cs="Arial"/>
          <w:sz w:val="24"/>
          <w:szCs w:val="24"/>
        </w:rPr>
        <w:t xml:space="preserve"> </w:t>
      </w:r>
      <w:r>
        <w:rPr>
          <w:rFonts w:ascii="Arial" w:hAnsi="Arial" w:cs="Arial"/>
          <w:sz w:val="24"/>
          <w:szCs w:val="24"/>
        </w:rPr>
        <w:t xml:space="preserve">del Estado, emitida </w:t>
      </w:r>
      <w:r w:rsidRPr="00DA48D3">
        <w:rPr>
          <w:rFonts w:ascii="Arial" w:hAnsi="Arial" w:cs="Arial"/>
          <w:sz w:val="24"/>
          <w:szCs w:val="24"/>
        </w:rPr>
        <w:t xml:space="preserve">por </w:t>
      </w:r>
      <w:r w:rsidR="00B314A0">
        <w:rPr>
          <w:rFonts w:ascii="Arial" w:hAnsi="Arial" w:cs="Arial"/>
          <w:sz w:val="24"/>
          <w:szCs w:val="24"/>
        </w:rPr>
        <w:t>**********</w:t>
      </w:r>
      <w:r>
        <w:rPr>
          <w:rFonts w:ascii="Arial" w:hAnsi="Arial" w:cs="Arial"/>
          <w:bCs/>
          <w:sz w:val="24"/>
        </w:rPr>
        <w:t>, P</w:t>
      </w:r>
      <w:r>
        <w:rPr>
          <w:rFonts w:ascii="Arial" w:hAnsi="Arial" w:cs="Arial"/>
          <w:sz w:val="24"/>
          <w:szCs w:val="24"/>
        </w:rPr>
        <w:t xml:space="preserve">olicía Vial con número estadístico 134 de la Comisaría de Vialidad del Municipio de Oaxaca de Juárez; lo anterior en términos precisados en el considerando SEXTO de esta resolución. - - - - - - - - - - - - </w:t>
      </w:r>
      <w:r w:rsidR="003574DA">
        <w:rPr>
          <w:rFonts w:ascii="Arial" w:hAnsi="Arial" w:cs="Arial"/>
          <w:sz w:val="24"/>
          <w:szCs w:val="24"/>
        </w:rPr>
        <w:t xml:space="preserve">- - </w:t>
      </w:r>
      <w:r w:rsidR="00864E9D">
        <w:rPr>
          <w:rFonts w:ascii="Arial" w:hAnsi="Arial" w:cs="Arial"/>
          <w:sz w:val="24"/>
          <w:szCs w:val="24"/>
        </w:rPr>
        <w:t xml:space="preserve">- - - - - - - - - - - - </w:t>
      </w:r>
    </w:p>
    <w:p w:rsidR="00BC06A8" w:rsidRDefault="00BC06A8" w:rsidP="00BC06A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BC06A8" w:rsidRPr="00746184" w:rsidRDefault="00BC06A8" w:rsidP="00BC06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466B0">
        <w:rPr>
          <w:rFonts w:ascii="Arial" w:hAnsi="Arial" w:cs="Arial"/>
          <w:sz w:val="24"/>
          <w:szCs w:val="24"/>
        </w:rPr>
        <w:t>- - - - - - - - - - -</w:t>
      </w:r>
      <w:r w:rsidR="000F3B43">
        <w:rPr>
          <w:rFonts w:ascii="Arial" w:hAnsi="Arial" w:cs="Arial"/>
          <w:sz w:val="24"/>
          <w:szCs w:val="24"/>
        </w:rPr>
        <w:t xml:space="preserve"> </w:t>
      </w:r>
      <w:bookmarkStart w:id="0" w:name="_GoBack"/>
      <w:bookmarkEnd w:id="0"/>
    </w:p>
    <w:sectPr w:rsidR="00BC06A8" w:rsidRPr="00746184" w:rsidSect="00990658">
      <w:headerReference w:type="even" r:id="rId8"/>
      <w:headerReference w:type="default" r:id="rId9"/>
      <w:footerReference w:type="even" r:id="rId10"/>
      <w:footerReference w:type="default" r:id="rId11"/>
      <w:headerReference w:type="first" r:id="rId12"/>
      <w:footerReference w:type="first" r:id="rId13"/>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455" w:rsidRDefault="00526455" w:rsidP="00D833EF">
      <w:pPr>
        <w:spacing w:after="0" w:line="240" w:lineRule="auto"/>
      </w:pPr>
      <w:r>
        <w:separator/>
      </w:r>
    </w:p>
  </w:endnote>
  <w:endnote w:type="continuationSeparator" w:id="0">
    <w:p w:rsidR="00526455" w:rsidRDefault="00526455"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7CC" w:rsidRDefault="00AB57C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743773" w:rsidRPr="007D2760" w:rsidRDefault="00526455"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314A0" w:rsidRPr="00B314A0">
                      <w:rPr>
                        <w:noProof/>
                        <w:color w:val="000000" w:themeColor="text1"/>
                        <w:lang w:val="es-ES"/>
                      </w:rPr>
                      <w:t>7</w:t>
                    </w:r>
                    <w:r w:rsidRPr="00AC1B4C">
                      <w:rPr>
                        <w:color w:val="000000" w:themeColor="text1"/>
                      </w:rPr>
                      <w:fldChar w:fldCharType="end"/>
                    </w:r>
                  </w:p>
                </w:txbxContent>
              </v:textbox>
              <w10:wrap anchorx="margin" anchory="margin"/>
            </v:shape>
          </w:pic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7CC" w:rsidRDefault="00AB57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455" w:rsidRDefault="00526455" w:rsidP="00D833EF">
      <w:pPr>
        <w:spacing w:after="0" w:line="240" w:lineRule="auto"/>
      </w:pPr>
      <w:r>
        <w:separator/>
      </w:r>
    </w:p>
  </w:footnote>
  <w:footnote w:type="continuationSeparator" w:id="0">
    <w:p w:rsidR="00526455" w:rsidRDefault="00526455" w:rsidP="00D83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773" w:rsidRDefault="00526455">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C38" w:rsidRDefault="00526455"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32D75AF1" wp14:editId="0AC8A14D">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D86E40">
      <w:rPr>
        <w:rFonts w:ascii="Bookman Old Style" w:hAnsi="Bookman Old Style"/>
        <w:b/>
      </w:rPr>
      <w:t>064</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D86E40">
      <w:rPr>
        <w:rFonts w:ascii="Bookman Old Style" w:hAnsi="Bookman Old Style"/>
        <w:b/>
        <w:sz w:val="24"/>
        <w:szCs w:val="24"/>
      </w:rPr>
      <w:t>8</w:t>
    </w:r>
  </w:p>
  <w:p w:rsidR="00743773" w:rsidRPr="00071C38" w:rsidRDefault="00526455" w:rsidP="00C35811">
    <w:pPr>
      <w:pStyle w:val="Encabezado"/>
      <w:jc w:val="center"/>
      <w:rPr>
        <w:rFonts w:ascii="Arial" w:hAnsi="Arial" w:cs="Arial"/>
        <w:b/>
        <w:sz w:val="24"/>
      </w:rPr>
    </w:pPr>
    <w:r>
      <w:rPr>
        <w:rFonts w:ascii="Times New Roman" w:hAnsi="Times New Roman" w:cs="Times New Roman"/>
        <w:sz w:val="24"/>
        <w:szCs w:val="24"/>
        <w:lang w:eastAsia="es-MX"/>
      </w:rPr>
      <w:pict>
        <v:shape id="Cuadro de texto 3" o:spid="_x0000_s2070" type="#_x0000_t202" style="position:absolute;left:0;text-align:left;margin-left:-78.05pt;margin-top:391.6pt;width:64.95pt;height:129.2pt;z-index:2516710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">
          <v:textbox style="mso-next-textbox:#Cuadro de texto 3">
            <w:txbxContent>
              <w:p w:rsidR="00AB57CC" w:rsidRDefault="00AB57CC" w:rsidP="00AB57C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68678192" wp14:editId="65E2BD44">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773" w:rsidRDefault="00526455">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defaultTabStop w:val="708"/>
  <w:hyphenationZone w:val="425"/>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77593"/>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2EBA"/>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B0B"/>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6F7A"/>
    <w:rsid w:val="002778B4"/>
    <w:rsid w:val="00280939"/>
    <w:rsid w:val="002823E8"/>
    <w:rsid w:val="00282E89"/>
    <w:rsid w:val="002839D3"/>
    <w:rsid w:val="00284E72"/>
    <w:rsid w:val="00284F0B"/>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6872"/>
    <w:rsid w:val="003B7236"/>
    <w:rsid w:val="003C099A"/>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E5B1F"/>
    <w:rsid w:val="003F08CE"/>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36D8"/>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016D"/>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6455"/>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B97"/>
    <w:rsid w:val="005C3E64"/>
    <w:rsid w:val="005C61AA"/>
    <w:rsid w:val="005C7B48"/>
    <w:rsid w:val="005C7C34"/>
    <w:rsid w:val="005D21A4"/>
    <w:rsid w:val="005D2654"/>
    <w:rsid w:val="005D3457"/>
    <w:rsid w:val="005D4280"/>
    <w:rsid w:val="005D46EA"/>
    <w:rsid w:val="005D47E6"/>
    <w:rsid w:val="005D52DA"/>
    <w:rsid w:val="005D69CD"/>
    <w:rsid w:val="005D77E1"/>
    <w:rsid w:val="005E12E4"/>
    <w:rsid w:val="005E15AB"/>
    <w:rsid w:val="005E2EB4"/>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AED"/>
    <w:rsid w:val="006A6FCD"/>
    <w:rsid w:val="006A7EFB"/>
    <w:rsid w:val="006B1407"/>
    <w:rsid w:val="006B24B7"/>
    <w:rsid w:val="006B2760"/>
    <w:rsid w:val="006B2D14"/>
    <w:rsid w:val="006B2F96"/>
    <w:rsid w:val="006B4AEE"/>
    <w:rsid w:val="006B5F97"/>
    <w:rsid w:val="006B696E"/>
    <w:rsid w:val="006C1704"/>
    <w:rsid w:val="006C1C5D"/>
    <w:rsid w:val="006C2005"/>
    <w:rsid w:val="006C2A84"/>
    <w:rsid w:val="006C3F1D"/>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5F06"/>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B21D4"/>
    <w:rsid w:val="007B3C66"/>
    <w:rsid w:val="007B5006"/>
    <w:rsid w:val="007B61FC"/>
    <w:rsid w:val="007B63E8"/>
    <w:rsid w:val="007B6FF8"/>
    <w:rsid w:val="007C0777"/>
    <w:rsid w:val="007C1B2B"/>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714F"/>
    <w:rsid w:val="00970AF4"/>
    <w:rsid w:val="00970C17"/>
    <w:rsid w:val="00972891"/>
    <w:rsid w:val="00973F6E"/>
    <w:rsid w:val="0097537F"/>
    <w:rsid w:val="00975689"/>
    <w:rsid w:val="00975B6A"/>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57CC"/>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A18"/>
    <w:rsid w:val="00AD7F71"/>
    <w:rsid w:val="00AE09BA"/>
    <w:rsid w:val="00AE29B6"/>
    <w:rsid w:val="00AE42D3"/>
    <w:rsid w:val="00AE5EDC"/>
    <w:rsid w:val="00AE67C8"/>
    <w:rsid w:val="00AE71FE"/>
    <w:rsid w:val="00AE7A4F"/>
    <w:rsid w:val="00AE7DDA"/>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2262"/>
    <w:rsid w:val="00B23E60"/>
    <w:rsid w:val="00B24E94"/>
    <w:rsid w:val="00B25D89"/>
    <w:rsid w:val="00B27EB1"/>
    <w:rsid w:val="00B30869"/>
    <w:rsid w:val="00B30FD8"/>
    <w:rsid w:val="00B311B5"/>
    <w:rsid w:val="00B314A0"/>
    <w:rsid w:val="00B33658"/>
    <w:rsid w:val="00B3389F"/>
    <w:rsid w:val="00B34D8B"/>
    <w:rsid w:val="00B35960"/>
    <w:rsid w:val="00B36336"/>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2274"/>
    <w:rsid w:val="00CC292C"/>
    <w:rsid w:val="00CC3AA1"/>
    <w:rsid w:val="00CC3D57"/>
    <w:rsid w:val="00CC45B3"/>
    <w:rsid w:val="00CC471A"/>
    <w:rsid w:val="00CC73CD"/>
    <w:rsid w:val="00CC76D0"/>
    <w:rsid w:val="00CD34F1"/>
    <w:rsid w:val="00CD3EEE"/>
    <w:rsid w:val="00CD43BF"/>
    <w:rsid w:val="00CD50BB"/>
    <w:rsid w:val="00CD7D48"/>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3933"/>
    <w:rsid w:val="00CF42F6"/>
    <w:rsid w:val="00CF4341"/>
    <w:rsid w:val="00CF4ADD"/>
    <w:rsid w:val="00CF524C"/>
    <w:rsid w:val="00CF58DE"/>
    <w:rsid w:val="00CF715B"/>
    <w:rsid w:val="00CF77FA"/>
    <w:rsid w:val="00D00D1B"/>
    <w:rsid w:val="00D01430"/>
    <w:rsid w:val="00D02E51"/>
    <w:rsid w:val="00D035B5"/>
    <w:rsid w:val="00D035E0"/>
    <w:rsid w:val="00D041AC"/>
    <w:rsid w:val="00D052DC"/>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695"/>
    <w:rsid w:val="00D46ACD"/>
    <w:rsid w:val="00D50558"/>
    <w:rsid w:val="00D52362"/>
    <w:rsid w:val="00D52C6B"/>
    <w:rsid w:val="00D53218"/>
    <w:rsid w:val="00D54343"/>
    <w:rsid w:val="00D546A5"/>
    <w:rsid w:val="00D55B8A"/>
    <w:rsid w:val="00D575C6"/>
    <w:rsid w:val="00D57F39"/>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D6423"/>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15:docId w15:val="{0AADC3AA-6A99-4F68-AB9C-CE29A0A3D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4F305-3777-4D2D-955A-034610CC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3951</TotalTime>
  <Pages>8</Pages>
  <Words>3106</Words>
  <Characters>17085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20151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TCA-Personal</cp:lastModifiedBy>
  <cp:revision>1109</cp:revision>
  <cp:lastPrinted>2019-02-26T16:52:00Z</cp:lastPrinted>
  <dcterms:created xsi:type="dcterms:W3CDTF">2016-06-06T18:19:00Z</dcterms:created>
  <dcterms:modified xsi:type="dcterms:W3CDTF">2022-04-05T16:58:00Z</dcterms:modified>
</cp:coreProperties>
</file>