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150689" w:rsidRDefault="00E671E1" w:rsidP="002B3E62">
      <w:pPr>
        <w:pStyle w:val="corte4fondo"/>
        <w:spacing w:line="276" w:lineRule="auto"/>
        <w:ind w:left="3544" w:right="51" w:firstLine="0"/>
        <w:rPr>
          <w:rFonts w:cs="Arial"/>
          <w:b/>
          <w:sz w:val="24"/>
          <w:szCs w:val="24"/>
        </w:rPr>
      </w:pPr>
      <w:bookmarkStart w:id="0" w:name="_GoBack"/>
      <w:bookmarkEnd w:id="0"/>
      <w:r w:rsidRPr="00150689">
        <w:rPr>
          <w:rFonts w:cs="Arial"/>
          <w:b/>
          <w:sz w:val="24"/>
          <w:szCs w:val="24"/>
        </w:rPr>
        <w:t>QUINTA SALA UNITARIA DE PRIMERA INSTA</w:t>
      </w:r>
      <w:r w:rsidR="006233E1" w:rsidRPr="00150689">
        <w:rPr>
          <w:rFonts w:cs="Arial"/>
          <w:b/>
          <w:sz w:val="24"/>
          <w:szCs w:val="24"/>
        </w:rPr>
        <w:t>NCIA DEL TRIBUNAL DE JUSTICIA ADMINISTRATIVA DEL</w:t>
      </w:r>
      <w:r w:rsidR="00F365F1" w:rsidRPr="00150689">
        <w:rPr>
          <w:rFonts w:cs="Arial"/>
          <w:b/>
          <w:sz w:val="24"/>
          <w:szCs w:val="24"/>
        </w:rPr>
        <w:t xml:space="preserve"> ESTADO DE OAXACA.</w:t>
      </w:r>
    </w:p>
    <w:p w:rsidR="002B3E62" w:rsidRPr="00150689" w:rsidRDefault="002B3E62" w:rsidP="002B3E62">
      <w:pPr>
        <w:pStyle w:val="corte4fondo"/>
        <w:spacing w:line="276" w:lineRule="auto"/>
        <w:ind w:left="3544" w:right="51" w:firstLine="0"/>
        <w:rPr>
          <w:rFonts w:cs="Arial"/>
          <w:b/>
          <w:sz w:val="24"/>
          <w:szCs w:val="24"/>
        </w:rPr>
      </w:pPr>
    </w:p>
    <w:p w:rsidR="00E671E1" w:rsidRPr="00150689" w:rsidRDefault="00E671E1" w:rsidP="00ED6AD4">
      <w:pPr>
        <w:pStyle w:val="corte4fondo"/>
        <w:spacing w:line="276" w:lineRule="auto"/>
        <w:ind w:left="3544" w:right="-521" w:firstLine="0"/>
        <w:rPr>
          <w:rFonts w:cs="Arial"/>
          <w:sz w:val="24"/>
          <w:szCs w:val="24"/>
        </w:rPr>
      </w:pPr>
      <w:r w:rsidRPr="00150689">
        <w:rPr>
          <w:rFonts w:cs="Arial"/>
          <w:b/>
          <w:sz w:val="24"/>
          <w:szCs w:val="24"/>
        </w:rPr>
        <w:t>JUICIO DE NULIDAD</w:t>
      </w:r>
      <w:r w:rsidRPr="00150689">
        <w:rPr>
          <w:rFonts w:cs="Arial"/>
          <w:sz w:val="24"/>
          <w:szCs w:val="24"/>
        </w:rPr>
        <w:t xml:space="preserve">: </w:t>
      </w:r>
      <w:r w:rsidR="00781645" w:rsidRPr="00150689">
        <w:rPr>
          <w:rFonts w:cs="Arial"/>
          <w:sz w:val="24"/>
          <w:szCs w:val="24"/>
        </w:rPr>
        <w:t>064</w:t>
      </w:r>
      <w:r w:rsidR="0082043D" w:rsidRPr="00150689">
        <w:rPr>
          <w:rFonts w:cs="Arial"/>
          <w:sz w:val="24"/>
          <w:szCs w:val="24"/>
        </w:rPr>
        <w:t>/</w:t>
      </w:r>
      <w:r w:rsidRPr="00150689">
        <w:rPr>
          <w:rFonts w:cs="Arial"/>
          <w:sz w:val="24"/>
          <w:szCs w:val="24"/>
        </w:rPr>
        <w:t>20</w:t>
      </w:r>
      <w:r w:rsidR="00BF7952" w:rsidRPr="00150689">
        <w:rPr>
          <w:rFonts w:cs="Arial"/>
          <w:sz w:val="24"/>
          <w:szCs w:val="24"/>
        </w:rPr>
        <w:t>18</w:t>
      </w:r>
      <w:r w:rsidR="00847EF8" w:rsidRPr="00150689">
        <w:rPr>
          <w:rFonts w:cs="Arial"/>
          <w:sz w:val="24"/>
          <w:szCs w:val="24"/>
        </w:rPr>
        <w:t>.</w:t>
      </w:r>
      <w:r w:rsidRPr="00150689">
        <w:rPr>
          <w:rFonts w:cs="Arial"/>
          <w:sz w:val="24"/>
          <w:szCs w:val="24"/>
        </w:rPr>
        <w:t xml:space="preserve"> </w:t>
      </w:r>
    </w:p>
    <w:p w:rsidR="00E671E1" w:rsidRPr="00150689" w:rsidRDefault="00E671E1" w:rsidP="00ED6AD4">
      <w:pPr>
        <w:pStyle w:val="corte4fondo"/>
        <w:spacing w:line="276" w:lineRule="auto"/>
        <w:ind w:left="3544" w:right="-521" w:firstLine="0"/>
        <w:rPr>
          <w:rFonts w:cs="Arial"/>
          <w:sz w:val="24"/>
          <w:szCs w:val="24"/>
        </w:rPr>
      </w:pPr>
    </w:p>
    <w:p w:rsidR="00E671E1" w:rsidRPr="00150689" w:rsidRDefault="00C73BD0" w:rsidP="00ED6AD4">
      <w:pPr>
        <w:pStyle w:val="corte4fondo"/>
        <w:spacing w:line="276" w:lineRule="auto"/>
        <w:ind w:left="3544" w:right="51" w:firstLine="0"/>
        <w:rPr>
          <w:rFonts w:cs="Arial"/>
          <w:sz w:val="24"/>
          <w:szCs w:val="24"/>
        </w:rPr>
      </w:pPr>
      <w:r w:rsidRPr="00150689">
        <w:rPr>
          <w:rFonts w:cs="Arial"/>
          <w:b/>
          <w:sz w:val="24"/>
          <w:szCs w:val="24"/>
        </w:rPr>
        <w:t>ACT</w:t>
      </w:r>
      <w:r w:rsidR="00DA1BE7" w:rsidRPr="00150689">
        <w:rPr>
          <w:rFonts w:cs="Arial"/>
          <w:b/>
          <w:sz w:val="24"/>
          <w:szCs w:val="24"/>
        </w:rPr>
        <w:t xml:space="preserve">OR: </w:t>
      </w:r>
      <w:r w:rsidR="004F2CD8">
        <w:rPr>
          <w:rFonts w:cs="Arial"/>
          <w:b/>
          <w:szCs w:val="24"/>
        </w:rPr>
        <w:t>**********</w:t>
      </w:r>
      <w:r w:rsidR="004F2CD8">
        <w:rPr>
          <w:rFonts w:cs="Arial"/>
          <w:b/>
          <w:sz w:val="24"/>
          <w:szCs w:val="24"/>
        </w:rPr>
        <w:t>.</w:t>
      </w:r>
    </w:p>
    <w:p w:rsidR="00E671E1" w:rsidRPr="00150689" w:rsidRDefault="00E671E1" w:rsidP="00ED6AD4">
      <w:pPr>
        <w:pStyle w:val="corte4fondo"/>
        <w:spacing w:line="276" w:lineRule="auto"/>
        <w:ind w:left="3544" w:right="-521" w:firstLine="0"/>
        <w:rPr>
          <w:rFonts w:cs="Arial"/>
          <w:b/>
          <w:i/>
          <w:sz w:val="24"/>
          <w:szCs w:val="24"/>
        </w:rPr>
      </w:pPr>
      <w:r w:rsidRPr="00150689">
        <w:rPr>
          <w:rFonts w:cs="Arial"/>
          <w:b/>
          <w:i/>
          <w:sz w:val="24"/>
          <w:szCs w:val="24"/>
        </w:rPr>
        <w:t xml:space="preserve"> </w:t>
      </w:r>
    </w:p>
    <w:p w:rsidR="006233E1" w:rsidRDefault="00F34F16" w:rsidP="00ED6AD4">
      <w:pPr>
        <w:pStyle w:val="corte4fondo"/>
        <w:spacing w:line="276" w:lineRule="auto"/>
        <w:ind w:left="3544" w:right="51" w:firstLine="0"/>
        <w:rPr>
          <w:rFonts w:cs="Arial"/>
          <w:sz w:val="24"/>
          <w:szCs w:val="24"/>
        </w:rPr>
      </w:pPr>
      <w:r w:rsidRPr="00150689">
        <w:rPr>
          <w:rFonts w:cs="Arial"/>
          <w:b/>
          <w:sz w:val="24"/>
          <w:szCs w:val="24"/>
        </w:rPr>
        <w:t>AUTORIDAD</w:t>
      </w:r>
      <w:r w:rsidR="00200967" w:rsidRPr="00150689">
        <w:rPr>
          <w:rFonts w:cs="Arial"/>
          <w:b/>
          <w:sz w:val="24"/>
          <w:szCs w:val="24"/>
        </w:rPr>
        <w:t>ES</w:t>
      </w:r>
      <w:r w:rsidRPr="00150689">
        <w:rPr>
          <w:rFonts w:cs="Arial"/>
          <w:b/>
          <w:sz w:val="24"/>
          <w:szCs w:val="24"/>
        </w:rPr>
        <w:t xml:space="preserve"> DEMANDADA</w:t>
      </w:r>
      <w:r w:rsidR="00200967" w:rsidRPr="00150689">
        <w:rPr>
          <w:rFonts w:cs="Arial"/>
          <w:b/>
          <w:sz w:val="24"/>
          <w:szCs w:val="24"/>
        </w:rPr>
        <w:t>S</w:t>
      </w:r>
      <w:r w:rsidR="00E671E1" w:rsidRPr="00150689">
        <w:rPr>
          <w:rFonts w:cs="Arial"/>
          <w:b/>
          <w:sz w:val="24"/>
          <w:szCs w:val="24"/>
        </w:rPr>
        <w:t>:</w:t>
      </w:r>
      <w:r w:rsidR="00200967" w:rsidRPr="00150689">
        <w:rPr>
          <w:rFonts w:cs="Arial"/>
          <w:b/>
          <w:sz w:val="24"/>
          <w:szCs w:val="24"/>
        </w:rPr>
        <w:t xml:space="preserve"> </w:t>
      </w:r>
      <w:r w:rsidR="00781645" w:rsidRPr="00150689">
        <w:rPr>
          <w:rFonts w:cs="Arial"/>
          <w:sz w:val="24"/>
          <w:szCs w:val="24"/>
        </w:rPr>
        <w:t>DIRECTORA GENERAL DE DESARROLLO URBANO, CENTRO HISTÓRICO Y ECOLOGÍA DEL MUNICIPIO DE OAXACA DE JUÁREZ.</w:t>
      </w:r>
    </w:p>
    <w:p w:rsidR="0037318B" w:rsidRDefault="0037318B" w:rsidP="00ED6AD4">
      <w:pPr>
        <w:pStyle w:val="corte4fondo"/>
        <w:spacing w:line="276" w:lineRule="auto"/>
        <w:ind w:left="3544" w:right="51" w:firstLine="0"/>
        <w:rPr>
          <w:rFonts w:cs="Arial"/>
          <w:sz w:val="24"/>
          <w:szCs w:val="24"/>
        </w:rPr>
      </w:pPr>
    </w:p>
    <w:p w:rsidR="0037318B" w:rsidRPr="009B2F86" w:rsidRDefault="0037318B" w:rsidP="00ED6AD4">
      <w:pPr>
        <w:pStyle w:val="corte4fondo"/>
        <w:spacing w:line="276" w:lineRule="auto"/>
        <w:ind w:left="3544" w:right="51" w:firstLine="0"/>
        <w:rPr>
          <w:rFonts w:cs="Arial"/>
          <w:sz w:val="24"/>
          <w:szCs w:val="24"/>
        </w:rPr>
      </w:pPr>
      <w:r>
        <w:rPr>
          <w:rFonts w:cs="Arial"/>
          <w:b/>
          <w:sz w:val="24"/>
          <w:szCs w:val="24"/>
        </w:rPr>
        <w:t xml:space="preserve">TERCERO AFECTADO.- </w:t>
      </w:r>
      <w:r w:rsidR="004F2CD8">
        <w:rPr>
          <w:rFonts w:cs="Arial"/>
          <w:b/>
          <w:szCs w:val="24"/>
        </w:rPr>
        <w:t>**********</w:t>
      </w:r>
      <w:r w:rsidR="004F2CD8">
        <w:rPr>
          <w:rFonts w:cs="Arial"/>
          <w:b/>
          <w:sz w:val="24"/>
          <w:szCs w:val="24"/>
        </w:rPr>
        <w:t>.</w:t>
      </w:r>
      <w:r w:rsidR="009B2F86">
        <w:rPr>
          <w:rFonts w:cs="Arial"/>
          <w:sz w:val="24"/>
          <w:szCs w:val="24"/>
        </w:rPr>
        <w:t>.</w:t>
      </w:r>
    </w:p>
    <w:p w:rsidR="00DA1BE7" w:rsidRPr="00150689" w:rsidRDefault="00DA1BE7" w:rsidP="00ED6AD4">
      <w:pPr>
        <w:pStyle w:val="corte4fondo"/>
        <w:spacing w:line="276" w:lineRule="auto"/>
        <w:ind w:left="3544" w:right="51" w:firstLine="0"/>
        <w:rPr>
          <w:rFonts w:cs="Arial"/>
          <w:sz w:val="24"/>
          <w:szCs w:val="24"/>
        </w:rPr>
      </w:pPr>
    </w:p>
    <w:p w:rsidR="00C4765D" w:rsidRPr="00150689" w:rsidRDefault="00E671E1" w:rsidP="00F34F16">
      <w:pPr>
        <w:pStyle w:val="BodyText2"/>
        <w:spacing w:line="360" w:lineRule="auto"/>
        <w:ind w:firstLine="0"/>
        <w:rPr>
          <w:rFonts w:ascii="Arial" w:hAnsi="Arial" w:cs="Arial"/>
          <w:szCs w:val="24"/>
        </w:rPr>
      </w:pPr>
      <w:r w:rsidRPr="00150689">
        <w:rPr>
          <w:rFonts w:ascii="Arial" w:hAnsi="Arial" w:cs="Arial"/>
          <w:b/>
          <w:szCs w:val="24"/>
        </w:rPr>
        <w:t>OAXACA DE JUÁREZ, OAXACA,</w:t>
      </w:r>
      <w:r w:rsidR="0096056A" w:rsidRPr="00150689">
        <w:rPr>
          <w:rFonts w:ascii="Arial" w:hAnsi="Arial" w:cs="Arial"/>
          <w:b/>
          <w:szCs w:val="24"/>
        </w:rPr>
        <w:t xml:space="preserve"> DISTRITO DEL CENTRO A,</w:t>
      </w:r>
      <w:r w:rsidR="00924624" w:rsidRPr="00150689">
        <w:rPr>
          <w:rFonts w:ascii="Arial" w:hAnsi="Arial" w:cs="Arial"/>
          <w:b/>
          <w:szCs w:val="24"/>
        </w:rPr>
        <w:t xml:space="preserve"> </w:t>
      </w:r>
      <w:r w:rsidR="00781645" w:rsidRPr="00150689">
        <w:rPr>
          <w:rFonts w:ascii="Arial" w:hAnsi="Arial" w:cs="Arial"/>
          <w:b/>
          <w:szCs w:val="24"/>
        </w:rPr>
        <w:t>VEINTISIETE</w:t>
      </w:r>
      <w:r w:rsidR="00AF2148" w:rsidRPr="00150689">
        <w:rPr>
          <w:rFonts w:ascii="Arial" w:hAnsi="Arial" w:cs="Arial"/>
          <w:b/>
          <w:szCs w:val="24"/>
        </w:rPr>
        <w:t xml:space="preserve"> DE </w:t>
      </w:r>
      <w:r w:rsidR="00781645" w:rsidRPr="00150689">
        <w:rPr>
          <w:rFonts w:ascii="Arial" w:hAnsi="Arial" w:cs="Arial"/>
          <w:b/>
          <w:szCs w:val="24"/>
        </w:rPr>
        <w:t>NOVIEMBRE</w:t>
      </w:r>
      <w:r w:rsidR="00AF2148" w:rsidRPr="00150689">
        <w:rPr>
          <w:rFonts w:ascii="Arial" w:hAnsi="Arial" w:cs="Arial"/>
          <w:b/>
          <w:szCs w:val="24"/>
        </w:rPr>
        <w:t xml:space="preserve"> DE DOS MIL DIECINUEVE</w:t>
      </w:r>
      <w:r w:rsidRPr="00150689">
        <w:rPr>
          <w:rFonts w:ascii="Arial" w:hAnsi="Arial" w:cs="Arial"/>
          <w:b/>
          <w:szCs w:val="24"/>
        </w:rPr>
        <w:t xml:space="preserve"> </w:t>
      </w:r>
      <w:r w:rsidRPr="00150689">
        <w:rPr>
          <w:rFonts w:ascii="Arial" w:hAnsi="Arial" w:cs="Arial"/>
          <w:szCs w:val="24"/>
        </w:rPr>
        <w:t xml:space="preserve">- - - - - - </w:t>
      </w:r>
      <w:r w:rsidR="00F34F16" w:rsidRPr="00150689">
        <w:rPr>
          <w:rFonts w:ascii="Arial" w:hAnsi="Arial" w:cs="Arial"/>
          <w:szCs w:val="24"/>
        </w:rPr>
        <w:t xml:space="preserve">- - - - - - </w:t>
      </w:r>
    </w:p>
    <w:p w:rsidR="002B3E62" w:rsidRPr="00150689" w:rsidRDefault="002B3E62" w:rsidP="00D05DB2">
      <w:pPr>
        <w:pStyle w:val="BodyText2"/>
        <w:spacing w:line="360" w:lineRule="auto"/>
        <w:ind w:firstLine="0"/>
        <w:rPr>
          <w:rFonts w:ascii="Arial" w:hAnsi="Arial" w:cs="Arial"/>
          <w:szCs w:val="24"/>
        </w:rPr>
      </w:pPr>
    </w:p>
    <w:p w:rsidR="00C4765D" w:rsidRPr="00150689" w:rsidRDefault="005C2494" w:rsidP="00D05DB2">
      <w:pPr>
        <w:pStyle w:val="corte4fondo"/>
        <w:ind w:right="51" w:firstLine="0"/>
        <w:rPr>
          <w:rFonts w:cs="Arial"/>
          <w:sz w:val="24"/>
          <w:szCs w:val="24"/>
        </w:rPr>
      </w:pPr>
      <w:r w:rsidRPr="00150689">
        <w:rPr>
          <w:rFonts w:cs="Arial"/>
          <w:sz w:val="24"/>
          <w:szCs w:val="24"/>
        </w:rPr>
        <w:t xml:space="preserve">V I </w:t>
      </w:r>
      <w:r w:rsidR="0070774B" w:rsidRPr="00150689">
        <w:rPr>
          <w:rFonts w:cs="Arial"/>
          <w:sz w:val="24"/>
          <w:szCs w:val="24"/>
        </w:rPr>
        <w:t>S T</w:t>
      </w:r>
      <w:r w:rsidR="00582987" w:rsidRPr="00150689">
        <w:rPr>
          <w:rFonts w:cs="Arial"/>
          <w:sz w:val="24"/>
          <w:szCs w:val="24"/>
        </w:rPr>
        <w:t xml:space="preserve"> </w:t>
      </w:r>
      <w:r w:rsidR="001555BB" w:rsidRPr="00150689">
        <w:rPr>
          <w:rFonts w:cs="Arial"/>
          <w:sz w:val="24"/>
          <w:szCs w:val="24"/>
        </w:rPr>
        <w:t xml:space="preserve">O </w:t>
      </w:r>
      <w:r w:rsidR="006F0180" w:rsidRPr="00150689">
        <w:rPr>
          <w:rFonts w:cs="Arial"/>
          <w:sz w:val="24"/>
          <w:szCs w:val="24"/>
        </w:rPr>
        <w:t>S</w:t>
      </w:r>
      <w:r w:rsidR="00A87F63" w:rsidRPr="00150689">
        <w:rPr>
          <w:rFonts w:cs="Arial"/>
          <w:sz w:val="24"/>
          <w:szCs w:val="24"/>
        </w:rPr>
        <w:t xml:space="preserve">  para resolver los autos del</w:t>
      </w:r>
      <w:r w:rsidR="00183229" w:rsidRPr="00150689">
        <w:rPr>
          <w:rFonts w:cs="Arial"/>
          <w:sz w:val="24"/>
          <w:szCs w:val="24"/>
        </w:rPr>
        <w:t xml:space="preserve"> </w:t>
      </w:r>
      <w:r w:rsidR="00D47454" w:rsidRPr="00150689">
        <w:rPr>
          <w:rFonts w:cs="Arial"/>
          <w:sz w:val="24"/>
          <w:szCs w:val="24"/>
        </w:rPr>
        <w:t>j</w:t>
      </w:r>
      <w:r w:rsidR="007E782A" w:rsidRPr="00150689">
        <w:rPr>
          <w:rFonts w:cs="Arial"/>
          <w:sz w:val="24"/>
          <w:szCs w:val="24"/>
        </w:rPr>
        <w:t>uicio de nulidad número</w:t>
      </w:r>
      <w:r w:rsidR="00065CEC" w:rsidRPr="00150689">
        <w:rPr>
          <w:rFonts w:cs="Arial"/>
          <w:sz w:val="24"/>
          <w:szCs w:val="24"/>
        </w:rPr>
        <w:t xml:space="preserve"> </w:t>
      </w:r>
      <w:r w:rsidR="00781645" w:rsidRPr="00150689">
        <w:rPr>
          <w:rFonts w:cs="Arial"/>
          <w:sz w:val="24"/>
          <w:szCs w:val="24"/>
        </w:rPr>
        <w:t>064</w:t>
      </w:r>
      <w:r w:rsidR="00200967" w:rsidRPr="00150689">
        <w:rPr>
          <w:rFonts w:cs="Arial"/>
          <w:sz w:val="24"/>
          <w:szCs w:val="24"/>
        </w:rPr>
        <w:t>/2018</w:t>
      </w:r>
      <w:r w:rsidR="00D71A3E" w:rsidRPr="00150689">
        <w:rPr>
          <w:rFonts w:cs="Arial"/>
          <w:sz w:val="24"/>
          <w:szCs w:val="24"/>
        </w:rPr>
        <w:t xml:space="preserve"> promovido por</w:t>
      </w:r>
      <w:r w:rsidR="00D604C3" w:rsidRPr="00150689">
        <w:rPr>
          <w:rFonts w:cs="Arial"/>
          <w:b/>
          <w:sz w:val="24"/>
          <w:szCs w:val="24"/>
        </w:rPr>
        <w:t xml:space="preserve"> </w:t>
      </w:r>
      <w:r w:rsidR="004F2CD8">
        <w:rPr>
          <w:rFonts w:cs="Arial"/>
          <w:b/>
          <w:szCs w:val="24"/>
        </w:rPr>
        <w:t>**********</w:t>
      </w:r>
      <w:r w:rsidR="00D604C3" w:rsidRPr="00150689">
        <w:rPr>
          <w:rFonts w:cs="Arial"/>
          <w:sz w:val="24"/>
          <w:szCs w:val="24"/>
        </w:rPr>
        <w:t xml:space="preserve">, por su propio derecho, en contra </w:t>
      </w:r>
      <w:r w:rsidR="002C4A71">
        <w:rPr>
          <w:rFonts w:cs="Arial"/>
          <w:sz w:val="24"/>
          <w:szCs w:val="24"/>
        </w:rPr>
        <w:t>la multa n</w:t>
      </w:r>
      <w:r w:rsidR="00781645" w:rsidRPr="00150689">
        <w:rPr>
          <w:rFonts w:cs="Arial"/>
          <w:sz w:val="24"/>
          <w:szCs w:val="24"/>
        </w:rPr>
        <w:t xml:space="preserve">úmero </w:t>
      </w:r>
      <w:r w:rsidR="004F2CD8">
        <w:rPr>
          <w:rFonts w:cs="Arial"/>
          <w:b/>
          <w:szCs w:val="24"/>
        </w:rPr>
        <w:t>**********</w:t>
      </w:r>
      <w:r w:rsidR="004F2CD8">
        <w:rPr>
          <w:rFonts w:cs="Arial"/>
          <w:b/>
          <w:sz w:val="24"/>
          <w:szCs w:val="24"/>
        </w:rPr>
        <w:t xml:space="preserve">, </w:t>
      </w:r>
      <w:r w:rsidR="00781645" w:rsidRPr="00150689">
        <w:rPr>
          <w:rFonts w:cs="Arial"/>
          <w:sz w:val="24"/>
          <w:szCs w:val="24"/>
        </w:rPr>
        <w:t>de veinticuatro de mayo de dos mil dieciocho</w:t>
      </w:r>
      <w:r w:rsidR="00D604C3" w:rsidRPr="00150689">
        <w:rPr>
          <w:rFonts w:cs="Arial"/>
          <w:sz w:val="24"/>
          <w:szCs w:val="24"/>
        </w:rPr>
        <w:t>,</w:t>
      </w:r>
      <w:r w:rsidR="00781645" w:rsidRPr="00150689">
        <w:rPr>
          <w:rFonts w:cs="Arial"/>
          <w:sz w:val="24"/>
          <w:szCs w:val="24"/>
        </w:rPr>
        <w:t xml:space="preserve"> emitida por la </w:t>
      </w:r>
      <w:r w:rsidR="00781645" w:rsidRPr="00150689">
        <w:rPr>
          <w:rFonts w:cs="Arial"/>
          <w:b/>
          <w:bCs/>
          <w:sz w:val="24"/>
          <w:szCs w:val="24"/>
        </w:rPr>
        <w:t>DIRECTORA GENERAL DE DESARROLLO URBANO, CENTRO HISTÓRICO Y ECOLOGÍA DEL MUNICIPIO DE OAXACA DE JUÁREZ</w:t>
      </w:r>
      <w:r w:rsidR="00781645" w:rsidRPr="00150689">
        <w:rPr>
          <w:rFonts w:cs="Arial"/>
          <w:sz w:val="24"/>
          <w:szCs w:val="24"/>
        </w:rPr>
        <w:t>,</w:t>
      </w:r>
      <w:r w:rsidR="000074B0" w:rsidRPr="00150689">
        <w:rPr>
          <w:rFonts w:cs="Arial"/>
          <w:b/>
          <w:sz w:val="24"/>
          <w:szCs w:val="24"/>
        </w:rPr>
        <w:t xml:space="preserve"> </w:t>
      </w:r>
      <w:r w:rsidR="006E6860" w:rsidRPr="00150689">
        <w:rPr>
          <w:rFonts w:cs="Arial"/>
          <w:sz w:val="24"/>
          <w:szCs w:val="24"/>
        </w:rPr>
        <w:t>y;</w:t>
      </w:r>
      <w:r w:rsidR="00781645" w:rsidRPr="00150689">
        <w:rPr>
          <w:rFonts w:cs="Arial"/>
          <w:sz w:val="24"/>
          <w:szCs w:val="24"/>
        </w:rPr>
        <w:t xml:space="preserve"> </w:t>
      </w:r>
    </w:p>
    <w:p w:rsidR="00DA1BE7" w:rsidRPr="00150689" w:rsidRDefault="00492657" w:rsidP="00492657">
      <w:pPr>
        <w:pStyle w:val="corte4fondo"/>
        <w:tabs>
          <w:tab w:val="left" w:pos="7710"/>
        </w:tabs>
        <w:ind w:right="51" w:firstLine="0"/>
        <w:rPr>
          <w:rFonts w:cs="Arial"/>
          <w:sz w:val="24"/>
          <w:szCs w:val="24"/>
        </w:rPr>
      </w:pPr>
      <w:r w:rsidRPr="00150689">
        <w:rPr>
          <w:rFonts w:cs="Arial"/>
          <w:sz w:val="24"/>
          <w:szCs w:val="24"/>
        </w:rPr>
        <w:tab/>
      </w:r>
    </w:p>
    <w:p w:rsidR="00022B15" w:rsidRPr="00150689" w:rsidRDefault="003F3E00" w:rsidP="00847EF8">
      <w:pPr>
        <w:spacing w:line="360" w:lineRule="auto"/>
        <w:rPr>
          <w:rFonts w:ascii="Arial" w:hAnsi="Arial" w:cs="Arial"/>
          <w:b/>
          <w:spacing w:val="-3"/>
          <w:sz w:val="24"/>
          <w:szCs w:val="24"/>
          <w:lang w:val="es-ES_tradnl"/>
        </w:rPr>
      </w:pPr>
      <w:r w:rsidRPr="00150689">
        <w:rPr>
          <w:rFonts w:ascii="Arial" w:hAnsi="Arial" w:cs="Arial"/>
          <w:sz w:val="24"/>
          <w:szCs w:val="24"/>
        </w:rPr>
        <w:t xml:space="preserve">                               </w:t>
      </w:r>
      <w:r w:rsidR="001B5D21" w:rsidRPr="00150689">
        <w:rPr>
          <w:rFonts w:ascii="Arial" w:hAnsi="Arial" w:cs="Arial"/>
          <w:sz w:val="24"/>
          <w:szCs w:val="24"/>
        </w:rPr>
        <w:t xml:space="preserve">         </w:t>
      </w:r>
      <w:r w:rsidRPr="00150689">
        <w:rPr>
          <w:rFonts w:ascii="Arial" w:hAnsi="Arial" w:cs="Arial"/>
          <w:sz w:val="24"/>
          <w:szCs w:val="24"/>
        </w:rPr>
        <w:t xml:space="preserve"> </w:t>
      </w:r>
      <w:r w:rsidR="006F0180" w:rsidRPr="00150689">
        <w:rPr>
          <w:rFonts w:ascii="Arial" w:hAnsi="Arial" w:cs="Arial"/>
          <w:b/>
          <w:sz w:val="24"/>
          <w:szCs w:val="24"/>
        </w:rPr>
        <w:t>R E</w:t>
      </w:r>
      <w:r w:rsidR="00DA26E6" w:rsidRPr="00150689">
        <w:rPr>
          <w:rFonts w:ascii="Arial" w:hAnsi="Arial" w:cs="Arial"/>
          <w:b/>
          <w:spacing w:val="-3"/>
          <w:sz w:val="24"/>
          <w:szCs w:val="24"/>
          <w:lang w:val="es-ES_tradnl"/>
        </w:rPr>
        <w:t xml:space="preserve"> S U L T A N D O</w:t>
      </w:r>
      <w:r w:rsidR="006F0180" w:rsidRPr="00150689">
        <w:rPr>
          <w:rFonts w:ascii="Arial" w:hAnsi="Arial" w:cs="Arial"/>
          <w:b/>
          <w:spacing w:val="-3"/>
          <w:sz w:val="24"/>
          <w:szCs w:val="24"/>
          <w:lang w:val="es-ES_tradnl"/>
        </w:rPr>
        <w:t>:</w:t>
      </w:r>
    </w:p>
    <w:p w:rsidR="005A78F0" w:rsidRPr="00150689" w:rsidRDefault="005A78F0" w:rsidP="00847EF8">
      <w:pPr>
        <w:spacing w:line="360" w:lineRule="auto"/>
        <w:rPr>
          <w:rFonts w:ascii="Arial" w:hAnsi="Arial" w:cs="Arial"/>
          <w:b/>
          <w:spacing w:val="-3"/>
          <w:sz w:val="24"/>
          <w:szCs w:val="24"/>
          <w:lang w:val="es-ES_tradnl"/>
        </w:rPr>
      </w:pPr>
    </w:p>
    <w:p w:rsidR="00327CA2" w:rsidRPr="00150689" w:rsidRDefault="001E66AE" w:rsidP="00DF0277">
      <w:pPr>
        <w:spacing w:line="360" w:lineRule="auto"/>
        <w:jc w:val="both"/>
        <w:rPr>
          <w:rFonts w:ascii="Arial" w:hAnsi="Arial" w:cs="Arial"/>
          <w:sz w:val="24"/>
          <w:szCs w:val="24"/>
        </w:rPr>
      </w:pPr>
      <w:r w:rsidRPr="00150689">
        <w:rPr>
          <w:rFonts w:ascii="Arial" w:hAnsi="Arial" w:cs="Arial"/>
          <w:b/>
          <w:spacing w:val="-3"/>
          <w:sz w:val="24"/>
          <w:szCs w:val="24"/>
          <w:lang w:val="es-ES_tradnl"/>
        </w:rPr>
        <w:tab/>
        <w:t>PRIMERO.-</w:t>
      </w:r>
      <w:r w:rsidR="00D05DB2" w:rsidRPr="00150689">
        <w:rPr>
          <w:rFonts w:ascii="Arial" w:hAnsi="Arial" w:cs="Arial"/>
          <w:b/>
          <w:sz w:val="24"/>
          <w:szCs w:val="24"/>
        </w:rPr>
        <w:t xml:space="preserve"> </w:t>
      </w:r>
      <w:r w:rsidR="004F2CD8">
        <w:rPr>
          <w:rFonts w:ascii="Arial" w:hAnsi="Arial" w:cs="Arial"/>
          <w:b/>
          <w:szCs w:val="24"/>
        </w:rPr>
        <w:t>**********</w:t>
      </w:r>
      <w:r w:rsidR="004F2CD8">
        <w:rPr>
          <w:rFonts w:ascii="Arial" w:hAnsi="Arial" w:cs="Arial"/>
          <w:b/>
          <w:sz w:val="24"/>
          <w:szCs w:val="24"/>
        </w:rPr>
        <w:t>.</w:t>
      </w:r>
      <w:r w:rsidR="00D43CB2">
        <w:rPr>
          <w:rFonts w:ascii="Arial" w:hAnsi="Arial" w:cs="Arial"/>
          <w:b/>
          <w:sz w:val="24"/>
          <w:szCs w:val="24"/>
        </w:rPr>
        <w:t xml:space="preserve">, </w:t>
      </w:r>
      <w:r w:rsidR="008C5081" w:rsidRPr="00150689">
        <w:rPr>
          <w:rFonts w:ascii="Arial" w:hAnsi="Arial" w:cs="Arial"/>
          <w:sz w:val="24"/>
          <w:szCs w:val="24"/>
        </w:rPr>
        <w:t xml:space="preserve">mediante </w:t>
      </w:r>
      <w:r w:rsidR="00E378B7" w:rsidRPr="00150689">
        <w:rPr>
          <w:rFonts w:ascii="Arial" w:hAnsi="Arial" w:cs="Arial"/>
          <w:sz w:val="24"/>
          <w:szCs w:val="24"/>
        </w:rPr>
        <w:t xml:space="preserve">escrito presentado el </w:t>
      </w:r>
      <w:r w:rsidR="00015A17" w:rsidRPr="00150689">
        <w:rPr>
          <w:rFonts w:ascii="Arial" w:hAnsi="Arial" w:cs="Arial"/>
          <w:sz w:val="24"/>
          <w:szCs w:val="24"/>
        </w:rPr>
        <w:t>nueve de julio de dos mil dieciocho</w:t>
      </w:r>
      <w:r w:rsidR="00D43CB2">
        <w:rPr>
          <w:rFonts w:ascii="Arial" w:hAnsi="Arial" w:cs="Arial"/>
          <w:sz w:val="24"/>
          <w:szCs w:val="24"/>
        </w:rPr>
        <w:t>,</w:t>
      </w:r>
      <w:r w:rsidR="00E378B7" w:rsidRPr="00150689">
        <w:rPr>
          <w:rFonts w:ascii="Arial" w:hAnsi="Arial" w:cs="Arial"/>
          <w:sz w:val="24"/>
          <w:szCs w:val="24"/>
        </w:rPr>
        <w:t xml:space="preserve"> promovió</w:t>
      </w:r>
      <w:r w:rsidR="00D43CB2">
        <w:rPr>
          <w:rFonts w:ascii="Arial" w:hAnsi="Arial" w:cs="Arial"/>
          <w:sz w:val="24"/>
          <w:szCs w:val="24"/>
        </w:rPr>
        <w:t xml:space="preserve"> por su propio derecho</w:t>
      </w:r>
      <w:r w:rsidR="00E378B7" w:rsidRPr="00150689">
        <w:rPr>
          <w:rFonts w:ascii="Arial" w:hAnsi="Arial" w:cs="Arial"/>
          <w:sz w:val="24"/>
          <w:szCs w:val="24"/>
        </w:rPr>
        <w:t xml:space="preserve"> juicio de nulidad en contra de</w:t>
      </w:r>
      <w:r w:rsidR="00015A17" w:rsidRPr="00150689">
        <w:rPr>
          <w:rFonts w:ascii="Arial" w:hAnsi="Arial" w:cs="Arial"/>
          <w:sz w:val="24"/>
          <w:szCs w:val="24"/>
        </w:rPr>
        <w:t xml:space="preserve"> la multa Número </w:t>
      </w:r>
      <w:r w:rsidR="004F2CD8">
        <w:rPr>
          <w:rFonts w:ascii="Arial" w:hAnsi="Arial" w:cs="Arial"/>
          <w:b/>
          <w:szCs w:val="24"/>
        </w:rPr>
        <w:t>**********</w:t>
      </w:r>
      <w:r w:rsidR="004F2CD8">
        <w:rPr>
          <w:rFonts w:ascii="Arial" w:hAnsi="Arial" w:cs="Arial"/>
          <w:b/>
          <w:sz w:val="24"/>
          <w:szCs w:val="24"/>
        </w:rPr>
        <w:t xml:space="preserve">, </w:t>
      </w:r>
      <w:r w:rsidR="00015A17" w:rsidRPr="00150689">
        <w:rPr>
          <w:rFonts w:ascii="Arial" w:hAnsi="Arial" w:cs="Arial"/>
          <w:sz w:val="24"/>
          <w:szCs w:val="24"/>
        </w:rPr>
        <w:t xml:space="preserve">de veinticuatro de mayo de dos mil dieciocho, emitida por la </w:t>
      </w:r>
      <w:r w:rsidR="00015A17" w:rsidRPr="00150689">
        <w:rPr>
          <w:rFonts w:ascii="Arial" w:hAnsi="Arial" w:cs="Arial"/>
          <w:b/>
          <w:bCs/>
          <w:sz w:val="24"/>
          <w:szCs w:val="24"/>
        </w:rPr>
        <w:t>DIRECTORA GENERAL DE DESARROLLO URBANO, CENTRO HISTÓRICO Y ECOLOGÍA DEL MUNICIPIO DE OAXACA DE JUÁREZ</w:t>
      </w:r>
      <w:r w:rsidR="007E0733" w:rsidRPr="00150689">
        <w:rPr>
          <w:rFonts w:ascii="Arial" w:hAnsi="Arial" w:cs="Arial"/>
          <w:sz w:val="24"/>
          <w:szCs w:val="24"/>
        </w:rPr>
        <w:t>.</w:t>
      </w:r>
      <w:r w:rsidR="00E85E7F" w:rsidRPr="00150689">
        <w:rPr>
          <w:rFonts w:ascii="Arial" w:hAnsi="Arial" w:cs="Arial"/>
          <w:sz w:val="24"/>
          <w:szCs w:val="24"/>
        </w:rPr>
        <w:t xml:space="preserve"> </w:t>
      </w:r>
    </w:p>
    <w:p w:rsidR="00015A17" w:rsidRPr="00150689" w:rsidRDefault="00015A17" w:rsidP="00DF0277">
      <w:pPr>
        <w:spacing w:line="360" w:lineRule="auto"/>
        <w:jc w:val="both"/>
        <w:rPr>
          <w:rFonts w:ascii="Arial" w:hAnsi="Arial" w:cs="Arial"/>
          <w:sz w:val="24"/>
          <w:szCs w:val="24"/>
        </w:rPr>
      </w:pPr>
    </w:p>
    <w:p w:rsidR="00492657" w:rsidRDefault="005F4BA9" w:rsidP="00DF0277">
      <w:pPr>
        <w:spacing w:line="360" w:lineRule="auto"/>
        <w:jc w:val="both"/>
        <w:rPr>
          <w:rFonts w:ascii="Arial" w:hAnsi="Arial" w:cs="Arial"/>
          <w:sz w:val="24"/>
          <w:szCs w:val="24"/>
        </w:rPr>
      </w:pPr>
      <w:r w:rsidRPr="00150689">
        <w:rPr>
          <w:rFonts w:ascii="Arial" w:hAnsi="Arial" w:cs="Arial"/>
          <w:b/>
          <w:sz w:val="24"/>
          <w:szCs w:val="24"/>
        </w:rPr>
        <w:t xml:space="preserve">       </w:t>
      </w:r>
      <w:r w:rsidR="00DF0277" w:rsidRPr="00150689">
        <w:rPr>
          <w:rFonts w:ascii="Arial" w:hAnsi="Arial" w:cs="Arial"/>
          <w:b/>
          <w:sz w:val="24"/>
          <w:szCs w:val="24"/>
        </w:rPr>
        <w:t xml:space="preserve">SEGUNDO.- </w:t>
      </w:r>
      <w:r w:rsidR="00492657" w:rsidRPr="00150689">
        <w:rPr>
          <w:rFonts w:ascii="Arial" w:hAnsi="Arial" w:cs="Arial"/>
          <w:sz w:val="24"/>
          <w:szCs w:val="24"/>
        </w:rPr>
        <w:t>Med</w:t>
      </w:r>
      <w:r w:rsidR="00357E1D" w:rsidRPr="00150689">
        <w:rPr>
          <w:rFonts w:ascii="Arial" w:hAnsi="Arial" w:cs="Arial"/>
          <w:sz w:val="24"/>
          <w:szCs w:val="24"/>
        </w:rPr>
        <w:t xml:space="preserve">iante </w:t>
      </w:r>
      <w:r w:rsidR="00173E85">
        <w:rPr>
          <w:rFonts w:ascii="Arial" w:hAnsi="Arial" w:cs="Arial"/>
          <w:sz w:val="24"/>
          <w:szCs w:val="24"/>
        </w:rPr>
        <w:t>proveído</w:t>
      </w:r>
      <w:r w:rsidR="00357E1D" w:rsidRPr="00150689">
        <w:rPr>
          <w:rFonts w:ascii="Arial" w:hAnsi="Arial" w:cs="Arial"/>
          <w:sz w:val="24"/>
          <w:szCs w:val="24"/>
        </w:rPr>
        <w:t xml:space="preserve"> de fecha </w:t>
      </w:r>
      <w:r w:rsidR="00015A17" w:rsidRPr="00150689">
        <w:rPr>
          <w:rFonts w:ascii="Arial" w:hAnsi="Arial" w:cs="Arial"/>
          <w:sz w:val="24"/>
          <w:szCs w:val="24"/>
        </w:rPr>
        <w:t>once</w:t>
      </w:r>
      <w:r w:rsidR="00357E1D" w:rsidRPr="00150689">
        <w:rPr>
          <w:rFonts w:ascii="Arial" w:hAnsi="Arial" w:cs="Arial"/>
          <w:sz w:val="24"/>
          <w:szCs w:val="24"/>
        </w:rPr>
        <w:t xml:space="preserve"> de </w:t>
      </w:r>
      <w:r w:rsidR="00015A17" w:rsidRPr="00150689">
        <w:rPr>
          <w:rFonts w:ascii="Arial" w:hAnsi="Arial" w:cs="Arial"/>
          <w:sz w:val="24"/>
          <w:szCs w:val="24"/>
        </w:rPr>
        <w:t>julio</w:t>
      </w:r>
      <w:r w:rsidR="00357E1D" w:rsidRPr="00150689">
        <w:rPr>
          <w:rFonts w:ascii="Arial" w:hAnsi="Arial" w:cs="Arial"/>
          <w:sz w:val="24"/>
          <w:szCs w:val="24"/>
        </w:rPr>
        <w:t xml:space="preserve"> de dos mil dieciocho</w:t>
      </w:r>
      <w:r w:rsidR="00492657" w:rsidRPr="00150689">
        <w:rPr>
          <w:rFonts w:ascii="Arial" w:hAnsi="Arial" w:cs="Arial"/>
          <w:sz w:val="24"/>
          <w:szCs w:val="24"/>
        </w:rPr>
        <w:t>,</w:t>
      </w:r>
      <w:r w:rsidR="000074B0" w:rsidRPr="00150689">
        <w:rPr>
          <w:rFonts w:ascii="Arial" w:hAnsi="Arial" w:cs="Arial"/>
          <w:sz w:val="24"/>
          <w:szCs w:val="24"/>
        </w:rPr>
        <w:t xml:space="preserve"> se </w:t>
      </w:r>
      <w:r w:rsidR="00173E85">
        <w:rPr>
          <w:rFonts w:ascii="Arial" w:hAnsi="Arial" w:cs="Arial"/>
          <w:sz w:val="24"/>
          <w:szCs w:val="24"/>
        </w:rPr>
        <w:t xml:space="preserve">requirió </w:t>
      </w:r>
      <w:r w:rsidR="00015A17" w:rsidRPr="00150689">
        <w:rPr>
          <w:rFonts w:ascii="Arial" w:hAnsi="Arial" w:cs="Arial"/>
          <w:sz w:val="24"/>
          <w:szCs w:val="24"/>
        </w:rPr>
        <w:t>a la actora, para el efecto de que acreditara su interés jurídico o legítimo, o bien, efectuara las aclaraciones correspondientes, pues el acto impugnado se encontraba dirigido hacia persona diversa.</w:t>
      </w:r>
      <w:r w:rsidR="000074B0" w:rsidRPr="00150689">
        <w:rPr>
          <w:rFonts w:ascii="Arial" w:hAnsi="Arial" w:cs="Arial"/>
          <w:sz w:val="24"/>
          <w:szCs w:val="24"/>
        </w:rPr>
        <w:t xml:space="preserve"> </w:t>
      </w:r>
    </w:p>
    <w:p w:rsidR="00173E85" w:rsidRPr="00150689" w:rsidRDefault="00173E85" w:rsidP="00DF0277">
      <w:pPr>
        <w:spacing w:line="360" w:lineRule="auto"/>
        <w:jc w:val="both"/>
        <w:rPr>
          <w:rFonts w:ascii="Arial" w:hAnsi="Arial" w:cs="Arial"/>
          <w:b/>
          <w:sz w:val="24"/>
          <w:szCs w:val="24"/>
        </w:rPr>
      </w:pPr>
    </w:p>
    <w:p w:rsidR="00DA6B9C" w:rsidRDefault="00E85E7F" w:rsidP="00DF0277">
      <w:pPr>
        <w:spacing w:line="360" w:lineRule="auto"/>
        <w:jc w:val="both"/>
        <w:rPr>
          <w:rFonts w:ascii="Arial" w:hAnsi="Arial" w:cs="Arial"/>
          <w:bCs/>
          <w:sz w:val="24"/>
          <w:szCs w:val="24"/>
        </w:rPr>
      </w:pPr>
      <w:r w:rsidRPr="00150689">
        <w:rPr>
          <w:rFonts w:ascii="Arial" w:hAnsi="Arial" w:cs="Arial"/>
          <w:bCs/>
          <w:sz w:val="24"/>
          <w:szCs w:val="24"/>
        </w:rPr>
        <w:t xml:space="preserve">         </w:t>
      </w:r>
      <w:r w:rsidR="000074B0" w:rsidRPr="00150689">
        <w:rPr>
          <w:rFonts w:ascii="Arial" w:hAnsi="Arial" w:cs="Arial"/>
          <w:b/>
          <w:bCs/>
          <w:sz w:val="24"/>
          <w:szCs w:val="24"/>
        </w:rPr>
        <w:t>TERCERO.-</w:t>
      </w:r>
      <w:r w:rsidR="00260433">
        <w:rPr>
          <w:rFonts w:ascii="Arial" w:hAnsi="Arial" w:cs="Arial"/>
          <w:b/>
          <w:bCs/>
          <w:sz w:val="24"/>
          <w:szCs w:val="24"/>
        </w:rPr>
        <w:t xml:space="preserve"> </w:t>
      </w:r>
      <w:r w:rsidR="00260433">
        <w:rPr>
          <w:rFonts w:ascii="Arial" w:hAnsi="Arial" w:cs="Arial"/>
          <w:bCs/>
          <w:sz w:val="24"/>
          <w:szCs w:val="24"/>
        </w:rPr>
        <w:t xml:space="preserve">Mediante acuerdo </w:t>
      </w:r>
      <w:r w:rsidR="00DF0277" w:rsidRPr="00150689">
        <w:rPr>
          <w:rFonts w:ascii="Arial" w:hAnsi="Arial" w:cs="Arial"/>
          <w:bCs/>
          <w:sz w:val="24"/>
          <w:szCs w:val="24"/>
        </w:rPr>
        <w:t xml:space="preserve">de fecha </w:t>
      </w:r>
      <w:r w:rsidR="00015A17" w:rsidRPr="00150689">
        <w:rPr>
          <w:rFonts w:ascii="Arial" w:hAnsi="Arial" w:cs="Arial"/>
          <w:bCs/>
          <w:sz w:val="24"/>
          <w:szCs w:val="24"/>
        </w:rPr>
        <w:t>veintiocho</w:t>
      </w:r>
      <w:r w:rsidR="00EE0750" w:rsidRPr="00150689">
        <w:rPr>
          <w:rFonts w:ascii="Arial" w:hAnsi="Arial" w:cs="Arial"/>
          <w:bCs/>
          <w:sz w:val="24"/>
          <w:szCs w:val="24"/>
        </w:rPr>
        <w:t xml:space="preserve"> d</w:t>
      </w:r>
      <w:r w:rsidR="00357E1D" w:rsidRPr="00150689">
        <w:rPr>
          <w:rFonts w:ascii="Arial" w:hAnsi="Arial" w:cs="Arial"/>
          <w:bCs/>
          <w:sz w:val="24"/>
          <w:szCs w:val="24"/>
        </w:rPr>
        <w:t>e a</w:t>
      </w:r>
      <w:r w:rsidR="00015A17" w:rsidRPr="00150689">
        <w:rPr>
          <w:rFonts w:ascii="Arial" w:hAnsi="Arial" w:cs="Arial"/>
          <w:bCs/>
          <w:sz w:val="24"/>
          <w:szCs w:val="24"/>
        </w:rPr>
        <w:t>gosto</w:t>
      </w:r>
      <w:r w:rsidR="00EE0750" w:rsidRPr="00150689">
        <w:rPr>
          <w:rFonts w:ascii="Arial" w:hAnsi="Arial" w:cs="Arial"/>
          <w:bCs/>
          <w:sz w:val="24"/>
          <w:szCs w:val="24"/>
        </w:rPr>
        <w:t xml:space="preserve"> de dos mil dieciocho</w:t>
      </w:r>
      <w:r w:rsidR="00DF0277" w:rsidRPr="00150689">
        <w:rPr>
          <w:rFonts w:ascii="Arial" w:hAnsi="Arial" w:cs="Arial"/>
          <w:bCs/>
          <w:sz w:val="24"/>
          <w:szCs w:val="24"/>
        </w:rPr>
        <w:t xml:space="preserve"> </w:t>
      </w:r>
      <w:r w:rsidR="00015A17" w:rsidRPr="00150689">
        <w:rPr>
          <w:rFonts w:ascii="Arial" w:hAnsi="Arial" w:cs="Arial"/>
          <w:bCs/>
          <w:sz w:val="24"/>
          <w:szCs w:val="24"/>
        </w:rPr>
        <w:t xml:space="preserve">se tuvo a la actora </w:t>
      </w:r>
      <w:r w:rsidR="00B529CB">
        <w:rPr>
          <w:rFonts w:ascii="Arial" w:hAnsi="Arial" w:cs="Arial"/>
          <w:bCs/>
          <w:sz w:val="24"/>
          <w:szCs w:val="24"/>
        </w:rPr>
        <w:t xml:space="preserve">dando </w:t>
      </w:r>
      <w:r w:rsidR="00015A17" w:rsidRPr="00150689">
        <w:rPr>
          <w:rFonts w:ascii="Arial" w:hAnsi="Arial" w:cs="Arial"/>
          <w:bCs/>
          <w:sz w:val="24"/>
          <w:szCs w:val="24"/>
        </w:rPr>
        <w:t>cumpliendo con el requerimiento efectuado en auto de once de julio</w:t>
      </w:r>
      <w:r w:rsidR="00B529CB">
        <w:rPr>
          <w:rFonts w:ascii="Arial" w:hAnsi="Arial" w:cs="Arial"/>
          <w:bCs/>
          <w:sz w:val="24"/>
          <w:szCs w:val="24"/>
        </w:rPr>
        <w:t xml:space="preserve"> de dos mil dieciocho</w:t>
      </w:r>
      <w:r w:rsidR="00015A17" w:rsidRPr="00150689">
        <w:rPr>
          <w:rFonts w:ascii="Arial" w:hAnsi="Arial" w:cs="Arial"/>
          <w:bCs/>
          <w:sz w:val="24"/>
          <w:szCs w:val="24"/>
        </w:rPr>
        <w:t xml:space="preserve">, admitiéndose a </w:t>
      </w:r>
      <w:r w:rsidR="00015A17" w:rsidRPr="00150689">
        <w:rPr>
          <w:rFonts w:ascii="Arial" w:hAnsi="Arial" w:cs="Arial"/>
          <w:bCs/>
          <w:sz w:val="24"/>
          <w:szCs w:val="24"/>
        </w:rPr>
        <w:lastRenderedPageBreak/>
        <w:t xml:space="preserve">trámite la demanda de nulidad, </w:t>
      </w:r>
      <w:r w:rsidR="00D910FB">
        <w:rPr>
          <w:rFonts w:ascii="Arial" w:hAnsi="Arial" w:cs="Arial"/>
          <w:bCs/>
          <w:sz w:val="24"/>
          <w:szCs w:val="24"/>
        </w:rPr>
        <w:t xml:space="preserve">por lo que se ordenó </w:t>
      </w:r>
      <w:r w:rsidR="00015A17" w:rsidRPr="00150689">
        <w:rPr>
          <w:rFonts w:ascii="Arial" w:hAnsi="Arial" w:cs="Arial"/>
          <w:bCs/>
          <w:sz w:val="24"/>
          <w:szCs w:val="24"/>
        </w:rPr>
        <w:t>notificar, correr traslado</w:t>
      </w:r>
      <w:r w:rsidR="00D910FB">
        <w:rPr>
          <w:rFonts w:ascii="Arial" w:hAnsi="Arial" w:cs="Arial"/>
          <w:bCs/>
          <w:sz w:val="24"/>
          <w:szCs w:val="24"/>
        </w:rPr>
        <w:t>,</w:t>
      </w:r>
      <w:r w:rsidR="00015A17" w:rsidRPr="00150689">
        <w:rPr>
          <w:rFonts w:ascii="Arial" w:hAnsi="Arial" w:cs="Arial"/>
          <w:bCs/>
          <w:sz w:val="24"/>
          <w:szCs w:val="24"/>
        </w:rPr>
        <w:t xml:space="preserve"> emplazar y apercibir a la autoridad demandada </w:t>
      </w:r>
      <w:r w:rsidR="00C451DF" w:rsidRPr="00150689">
        <w:rPr>
          <w:rFonts w:ascii="Arial" w:hAnsi="Arial" w:cs="Arial"/>
          <w:b/>
          <w:sz w:val="24"/>
          <w:szCs w:val="24"/>
        </w:rPr>
        <w:t>DIRECTORA GENERAL DE DESARROLLO URBANO, CENTRO HISTÓRICO Y ECOLOGÍA DEL MUNICIPIO DE OAXACA DE JUÁREZ</w:t>
      </w:r>
      <w:r w:rsidR="00C451DF" w:rsidRPr="00150689">
        <w:rPr>
          <w:rFonts w:ascii="Arial" w:hAnsi="Arial" w:cs="Arial"/>
          <w:bCs/>
          <w:sz w:val="24"/>
          <w:szCs w:val="24"/>
        </w:rPr>
        <w:t>, para que formulara su contestación de demanda, opusiera sus excepciones y ofreciera las pruebas que a su derecho conviniera.</w:t>
      </w:r>
    </w:p>
    <w:p w:rsidR="000B61ED" w:rsidRPr="00150689" w:rsidRDefault="00D910FB" w:rsidP="00DF0277">
      <w:pPr>
        <w:spacing w:line="360" w:lineRule="auto"/>
        <w:jc w:val="both"/>
        <w:rPr>
          <w:rFonts w:ascii="Arial" w:hAnsi="Arial" w:cs="Arial"/>
          <w:sz w:val="24"/>
          <w:szCs w:val="24"/>
        </w:rPr>
      </w:pPr>
      <w:r w:rsidRPr="00150689">
        <w:rPr>
          <w:rFonts w:ascii="Arial" w:hAnsi="Arial" w:cs="Arial"/>
          <w:sz w:val="24"/>
          <w:szCs w:val="24"/>
        </w:rPr>
        <w:t xml:space="preserve"> </w:t>
      </w:r>
    </w:p>
    <w:p w:rsidR="00C451DF" w:rsidRPr="00150689" w:rsidRDefault="00202CA4" w:rsidP="00492657">
      <w:pPr>
        <w:spacing w:line="360" w:lineRule="auto"/>
        <w:ind w:right="51"/>
        <w:jc w:val="both"/>
        <w:rPr>
          <w:rFonts w:ascii="Arial" w:hAnsi="Arial" w:cs="Arial"/>
          <w:bCs/>
          <w:sz w:val="24"/>
          <w:szCs w:val="24"/>
        </w:rPr>
      </w:pPr>
      <w:r w:rsidRPr="00150689">
        <w:rPr>
          <w:rFonts w:ascii="Arial" w:hAnsi="Arial" w:cs="Arial"/>
          <w:b/>
          <w:sz w:val="24"/>
          <w:szCs w:val="24"/>
        </w:rPr>
        <w:t xml:space="preserve">       </w:t>
      </w:r>
      <w:r w:rsidR="000074B0" w:rsidRPr="00150689">
        <w:rPr>
          <w:rFonts w:ascii="Arial" w:hAnsi="Arial" w:cs="Arial"/>
          <w:b/>
          <w:sz w:val="24"/>
          <w:szCs w:val="24"/>
        </w:rPr>
        <w:t xml:space="preserve">   CUARTO</w:t>
      </w:r>
      <w:r w:rsidRPr="00150689">
        <w:rPr>
          <w:rFonts w:ascii="Arial" w:hAnsi="Arial" w:cs="Arial"/>
          <w:b/>
          <w:sz w:val="24"/>
          <w:szCs w:val="24"/>
        </w:rPr>
        <w:t>.-</w:t>
      </w:r>
      <w:r w:rsidR="00DF0277" w:rsidRPr="00150689">
        <w:rPr>
          <w:rFonts w:ascii="Arial" w:hAnsi="Arial" w:cs="Arial"/>
          <w:b/>
          <w:sz w:val="24"/>
          <w:szCs w:val="24"/>
        </w:rPr>
        <w:t xml:space="preserve"> </w:t>
      </w:r>
      <w:r w:rsidR="00C451DF" w:rsidRPr="00150689">
        <w:rPr>
          <w:rFonts w:ascii="Arial" w:hAnsi="Arial" w:cs="Arial"/>
          <w:bCs/>
          <w:sz w:val="24"/>
          <w:szCs w:val="24"/>
        </w:rPr>
        <w:t>Por proveído de veintiuno de septiembre</w:t>
      </w:r>
      <w:r w:rsidR="008F66C2">
        <w:rPr>
          <w:rFonts w:ascii="Arial" w:hAnsi="Arial" w:cs="Arial"/>
          <w:bCs/>
          <w:sz w:val="24"/>
          <w:szCs w:val="24"/>
        </w:rPr>
        <w:t xml:space="preserve"> de dos mil dieciocho</w:t>
      </w:r>
      <w:r w:rsidR="00C451DF" w:rsidRPr="00150689">
        <w:rPr>
          <w:rFonts w:ascii="Arial" w:hAnsi="Arial" w:cs="Arial"/>
          <w:bCs/>
          <w:sz w:val="24"/>
          <w:szCs w:val="24"/>
        </w:rPr>
        <w:t xml:space="preserve"> se tuvo a la autoridad demandada </w:t>
      </w:r>
      <w:r w:rsidR="00C451DF" w:rsidRPr="00150689">
        <w:rPr>
          <w:rFonts w:ascii="Arial" w:hAnsi="Arial" w:cs="Arial"/>
          <w:b/>
          <w:sz w:val="24"/>
          <w:szCs w:val="24"/>
        </w:rPr>
        <w:t xml:space="preserve">DIRECTORA GENERAL DE DESARROLLO URBANO, CENTRO HISTÓRICO Y ECOLOGÍA DEL MUNICIPIO DE OAXACA DE JUÁREZ </w:t>
      </w:r>
      <w:r w:rsidR="00C451DF" w:rsidRPr="00150689">
        <w:rPr>
          <w:rFonts w:ascii="Arial" w:hAnsi="Arial" w:cs="Arial"/>
          <w:bCs/>
          <w:sz w:val="24"/>
          <w:szCs w:val="24"/>
        </w:rPr>
        <w:t>contestando la demanda entab</w:t>
      </w:r>
      <w:r w:rsidR="00EE4FCF">
        <w:rPr>
          <w:rFonts w:ascii="Arial" w:hAnsi="Arial" w:cs="Arial"/>
          <w:bCs/>
          <w:sz w:val="24"/>
          <w:szCs w:val="24"/>
        </w:rPr>
        <w:t>lada en su contra, por acreditada su personalidad</w:t>
      </w:r>
      <w:r w:rsidR="008F66C2">
        <w:rPr>
          <w:rFonts w:ascii="Arial" w:hAnsi="Arial" w:cs="Arial"/>
          <w:bCs/>
          <w:sz w:val="24"/>
          <w:szCs w:val="24"/>
        </w:rPr>
        <w:t xml:space="preserve"> por admitidas las pruebas ofrecidas</w:t>
      </w:r>
      <w:r w:rsidR="00EE4FCF">
        <w:rPr>
          <w:rFonts w:ascii="Arial" w:hAnsi="Arial" w:cs="Arial"/>
          <w:bCs/>
          <w:sz w:val="24"/>
          <w:szCs w:val="24"/>
        </w:rPr>
        <w:t xml:space="preserve"> y señalando la existencia de un </w:t>
      </w:r>
      <w:r w:rsidR="00C451DF" w:rsidRPr="00150689">
        <w:rPr>
          <w:rFonts w:ascii="Arial" w:hAnsi="Arial" w:cs="Arial"/>
          <w:bCs/>
          <w:sz w:val="24"/>
          <w:szCs w:val="24"/>
        </w:rPr>
        <w:t>Tercero Afectado</w:t>
      </w:r>
      <w:r w:rsidR="00EE4FCF">
        <w:rPr>
          <w:rFonts w:ascii="Arial" w:hAnsi="Arial" w:cs="Arial"/>
          <w:bCs/>
          <w:sz w:val="24"/>
          <w:szCs w:val="24"/>
        </w:rPr>
        <w:t xml:space="preserve"> de nombre</w:t>
      </w:r>
      <w:r w:rsidR="00C451DF" w:rsidRPr="00150689">
        <w:rPr>
          <w:rFonts w:ascii="Arial" w:hAnsi="Arial" w:cs="Arial"/>
          <w:bCs/>
          <w:sz w:val="24"/>
          <w:szCs w:val="24"/>
        </w:rPr>
        <w:t xml:space="preserve"> </w:t>
      </w:r>
      <w:r w:rsidR="004F2CD8">
        <w:rPr>
          <w:rFonts w:ascii="Arial" w:hAnsi="Arial" w:cs="Arial"/>
          <w:b/>
          <w:szCs w:val="24"/>
        </w:rPr>
        <w:t>**********</w:t>
      </w:r>
      <w:r w:rsidR="00C451DF" w:rsidRPr="00150689">
        <w:rPr>
          <w:rFonts w:ascii="Arial" w:hAnsi="Arial" w:cs="Arial"/>
          <w:bCs/>
          <w:sz w:val="24"/>
          <w:szCs w:val="24"/>
        </w:rPr>
        <w:t>,</w:t>
      </w:r>
      <w:r w:rsidR="00EE4FCF">
        <w:rPr>
          <w:rFonts w:ascii="Arial" w:hAnsi="Arial" w:cs="Arial"/>
          <w:bCs/>
          <w:sz w:val="24"/>
          <w:szCs w:val="24"/>
        </w:rPr>
        <w:t xml:space="preserve"> por lo que </w:t>
      </w:r>
      <w:r w:rsidR="00C451DF" w:rsidRPr="00150689">
        <w:rPr>
          <w:rFonts w:ascii="Arial" w:hAnsi="Arial" w:cs="Arial"/>
          <w:bCs/>
          <w:sz w:val="24"/>
          <w:szCs w:val="24"/>
        </w:rPr>
        <w:t xml:space="preserve">se ordenó </w:t>
      </w:r>
      <w:r w:rsidR="00EE4FCF">
        <w:rPr>
          <w:rFonts w:ascii="Arial" w:hAnsi="Arial" w:cs="Arial"/>
          <w:bCs/>
          <w:sz w:val="24"/>
          <w:szCs w:val="24"/>
        </w:rPr>
        <w:t>emplazar al mismo, corriéndose t</w:t>
      </w:r>
      <w:r w:rsidR="008F66C2">
        <w:rPr>
          <w:rFonts w:ascii="Arial" w:hAnsi="Arial" w:cs="Arial"/>
          <w:bCs/>
          <w:sz w:val="24"/>
          <w:szCs w:val="24"/>
        </w:rPr>
        <w:t>raslado para que se apersonara</w:t>
      </w:r>
      <w:r w:rsidR="00C451DF" w:rsidRPr="00150689">
        <w:rPr>
          <w:rFonts w:ascii="Arial" w:hAnsi="Arial" w:cs="Arial"/>
          <w:bCs/>
          <w:sz w:val="24"/>
          <w:szCs w:val="24"/>
        </w:rPr>
        <w:t xml:space="preserve"> dentro del presente juicio.</w:t>
      </w:r>
    </w:p>
    <w:p w:rsidR="00C451DF" w:rsidRPr="00150689" w:rsidRDefault="00C451DF" w:rsidP="00492657">
      <w:pPr>
        <w:spacing w:line="360" w:lineRule="auto"/>
        <w:ind w:right="51"/>
        <w:jc w:val="both"/>
        <w:rPr>
          <w:rFonts w:ascii="Arial" w:hAnsi="Arial" w:cs="Arial"/>
          <w:bCs/>
          <w:sz w:val="24"/>
          <w:szCs w:val="24"/>
        </w:rPr>
      </w:pPr>
    </w:p>
    <w:p w:rsidR="00C451DF" w:rsidRPr="00150689" w:rsidRDefault="00C451DF" w:rsidP="00492657">
      <w:pPr>
        <w:spacing w:line="360" w:lineRule="auto"/>
        <w:ind w:right="51"/>
        <w:jc w:val="both"/>
        <w:rPr>
          <w:rFonts w:ascii="Arial" w:hAnsi="Arial" w:cs="Arial"/>
          <w:bCs/>
          <w:sz w:val="24"/>
          <w:szCs w:val="24"/>
        </w:rPr>
      </w:pPr>
      <w:r w:rsidRPr="00150689">
        <w:rPr>
          <w:rFonts w:ascii="Arial" w:hAnsi="Arial" w:cs="Arial"/>
          <w:b/>
          <w:sz w:val="24"/>
          <w:szCs w:val="24"/>
        </w:rPr>
        <w:tab/>
        <w:t xml:space="preserve">QUINTO.- </w:t>
      </w:r>
      <w:r w:rsidRPr="00150689">
        <w:rPr>
          <w:rFonts w:ascii="Arial" w:hAnsi="Arial" w:cs="Arial"/>
          <w:bCs/>
          <w:sz w:val="24"/>
          <w:szCs w:val="24"/>
        </w:rPr>
        <w:t xml:space="preserve">Mediante auto de veintitrés de octubre de dos mil dieciocho se tuvo al Tercero Afectado </w:t>
      </w:r>
      <w:r w:rsidR="004F2CD8">
        <w:rPr>
          <w:rFonts w:ascii="Arial" w:hAnsi="Arial" w:cs="Arial"/>
          <w:b/>
          <w:szCs w:val="24"/>
        </w:rPr>
        <w:t>**********</w:t>
      </w:r>
      <w:r w:rsidR="004F2CD8">
        <w:rPr>
          <w:rFonts w:ascii="Arial" w:hAnsi="Arial" w:cs="Arial"/>
          <w:b/>
          <w:sz w:val="24"/>
          <w:szCs w:val="24"/>
        </w:rPr>
        <w:t xml:space="preserve"> </w:t>
      </w:r>
      <w:r w:rsidRPr="00150689">
        <w:rPr>
          <w:rFonts w:ascii="Arial" w:hAnsi="Arial" w:cs="Arial"/>
          <w:bCs/>
          <w:sz w:val="24"/>
          <w:szCs w:val="24"/>
        </w:rPr>
        <w:t>apersonándose al presente juicio, ordenándose correr traslado a la part</w:t>
      </w:r>
      <w:r w:rsidR="00591AD4">
        <w:rPr>
          <w:rFonts w:ascii="Arial" w:hAnsi="Arial" w:cs="Arial"/>
          <w:bCs/>
          <w:sz w:val="24"/>
          <w:szCs w:val="24"/>
        </w:rPr>
        <w:t>e actora con dicha contestación, señalándose l</w:t>
      </w:r>
      <w:r w:rsidRPr="00150689">
        <w:rPr>
          <w:rFonts w:ascii="Arial" w:hAnsi="Arial" w:cs="Arial"/>
          <w:bCs/>
          <w:sz w:val="24"/>
          <w:szCs w:val="24"/>
        </w:rPr>
        <w:t xml:space="preserve">as </w:t>
      </w:r>
      <w:r w:rsidRPr="00150689">
        <w:rPr>
          <w:rFonts w:ascii="Arial" w:hAnsi="Arial" w:cs="Arial"/>
          <w:b/>
          <w:sz w:val="24"/>
          <w:szCs w:val="24"/>
        </w:rPr>
        <w:t xml:space="preserve">DOCE HORAS </w:t>
      </w:r>
      <w:r w:rsidRPr="00150689">
        <w:rPr>
          <w:rFonts w:ascii="Arial" w:hAnsi="Arial" w:cs="Arial"/>
          <w:bCs/>
          <w:sz w:val="24"/>
          <w:szCs w:val="24"/>
        </w:rPr>
        <w:t xml:space="preserve">del </w:t>
      </w:r>
      <w:r w:rsidRPr="00150689">
        <w:rPr>
          <w:rFonts w:ascii="Arial" w:hAnsi="Arial" w:cs="Arial"/>
          <w:b/>
          <w:sz w:val="24"/>
          <w:szCs w:val="24"/>
        </w:rPr>
        <w:t xml:space="preserve">VEINTIOCHO DE NOVIEMBRE DE DOS MIL DIECIOCHO </w:t>
      </w:r>
      <w:r w:rsidRPr="00150689">
        <w:rPr>
          <w:rFonts w:ascii="Arial" w:hAnsi="Arial" w:cs="Arial"/>
          <w:bCs/>
          <w:sz w:val="24"/>
          <w:szCs w:val="24"/>
        </w:rPr>
        <w:t xml:space="preserve"> para llevar a cabo la Inspección Judicial, ofrecida por la par</w:t>
      </w:r>
      <w:r w:rsidR="00591AD4">
        <w:rPr>
          <w:rFonts w:ascii="Arial" w:hAnsi="Arial" w:cs="Arial"/>
          <w:bCs/>
          <w:sz w:val="24"/>
          <w:szCs w:val="24"/>
        </w:rPr>
        <w:t xml:space="preserve">te actora, la cual no fue posible desahogar </w:t>
      </w:r>
      <w:r w:rsidR="00DA6935">
        <w:rPr>
          <w:rFonts w:ascii="Arial" w:hAnsi="Arial" w:cs="Arial"/>
          <w:bCs/>
          <w:sz w:val="24"/>
          <w:szCs w:val="24"/>
        </w:rPr>
        <w:t>por existir licencia económica por parte del Titular de esta Quinta Sala Unitaria.</w:t>
      </w:r>
    </w:p>
    <w:p w:rsidR="00C451DF" w:rsidRPr="00150689" w:rsidRDefault="00C451DF" w:rsidP="00492657">
      <w:pPr>
        <w:spacing w:line="360" w:lineRule="auto"/>
        <w:ind w:right="51"/>
        <w:jc w:val="both"/>
        <w:rPr>
          <w:rFonts w:ascii="Arial" w:hAnsi="Arial" w:cs="Arial"/>
          <w:bCs/>
          <w:sz w:val="24"/>
          <w:szCs w:val="24"/>
        </w:rPr>
      </w:pPr>
    </w:p>
    <w:p w:rsidR="00C451DF" w:rsidRPr="00150689" w:rsidRDefault="00C451DF" w:rsidP="00492657">
      <w:pPr>
        <w:spacing w:line="360" w:lineRule="auto"/>
        <w:ind w:right="51"/>
        <w:jc w:val="both"/>
        <w:rPr>
          <w:rFonts w:ascii="Arial" w:hAnsi="Arial" w:cs="Arial"/>
          <w:bCs/>
          <w:sz w:val="24"/>
          <w:szCs w:val="24"/>
        </w:rPr>
      </w:pPr>
      <w:r w:rsidRPr="00150689">
        <w:rPr>
          <w:rFonts w:ascii="Arial" w:hAnsi="Arial" w:cs="Arial"/>
          <w:b/>
          <w:sz w:val="24"/>
          <w:szCs w:val="24"/>
        </w:rPr>
        <w:tab/>
        <w:t xml:space="preserve">SEXTO.- </w:t>
      </w:r>
      <w:r w:rsidR="00370C5A">
        <w:rPr>
          <w:rFonts w:ascii="Arial" w:hAnsi="Arial" w:cs="Arial"/>
          <w:sz w:val="24"/>
          <w:szCs w:val="24"/>
        </w:rPr>
        <w:t xml:space="preserve">Por auto de fecha veintisiete de noviembre de dos mil dieciocho, se señalaron </w:t>
      </w:r>
      <w:r w:rsidRPr="00150689">
        <w:rPr>
          <w:rFonts w:ascii="Arial" w:hAnsi="Arial" w:cs="Arial"/>
          <w:bCs/>
          <w:sz w:val="24"/>
          <w:szCs w:val="24"/>
        </w:rPr>
        <w:t xml:space="preserve">las </w:t>
      </w:r>
      <w:r w:rsidRPr="00150689">
        <w:rPr>
          <w:rFonts w:ascii="Arial" w:hAnsi="Arial" w:cs="Arial"/>
          <w:b/>
          <w:sz w:val="24"/>
          <w:szCs w:val="24"/>
        </w:rPr>
        <w:t>DOCE HORAS</w:t>
      </w:r>
      <w:r w:rsidRPr="00150689">
        <w:rPr>
          <w:rFonts w:ascii="Arial" w:hAnsi="Arial" w:cs="Arial"/>
          <w:bCs/>
          <w:sz w:val="24"/>
          <w:szCs w:val="24"/>
        </w:rPr>
        <w:t xml:space="preserve"> del </w:t>
      </w:r>
      <w:r w:rsidRPr="00150689">
        <w:rPr>
          <w:rFonts w:ascii="Arial" w:hAnsi="Arial" w:cs="Arial"/>
          <w:b/>
          <w:sz w:val="24"/>
          <w:szCs w:val="24"/>
        </w:rPr>
        <w:t xml:space="preserve">VEINTIUNO DE FEBRERO DE DOS MIL DIECINUEVE </w:t>
      </w:r>
      <w:r w:rsidRPr="00150689">
        <w:rPr>
          <w:rFonts w:ascii="Arial" w:hAnsi="Arial" w:cs="Arial"/>
          <w:bCs/>
          <w:sz w:val="24"/>
          <w:szCs w:val="24"/>
        </w:rPr>
        <w:t xml:space="preserve">para el desahogo de </w:t>
      </w:r>
      <w:r w:rsidR="00370C5A">
        <w:rPr>
          <w:rFonts w:ascii="Arial" w:hAnsi="Arial" w:cs="Arial"/>
          <w:bCs/>
          <w:sz w:val="24"/>
          <w:szCs w:val="24"/>
        </w:rPr>
        <w:t>la Inspección Judicial aludida en el resultando Quinto del presente fallo</w:t>
      </w:r>
      <w:r w:rsidR="00FA5EAC">
        <w:rPr>
          <w:rFonts w:ascii="Arial" w:hAnsi="Arial" w:cs="Arial"/>
          <w:bCs/>
          <w:sz w:val="24"/>
          <w:szCs w:val="24"/>
        </w:rPr>
        <w:t>, misma que fue desahogada, sin asistencia de la autoridad demandada o del Tercero A</w:t>
      </w:r>
      <w:r w:rsidR="00DB353F">
        <w:rPr>
          <w:rFonts w:ascii="Arial" w:hAnsi="Arial" w:cs="Arial"/>
          <w:bCs/>
          <w:sz w:val="24"/>
          <w:szCs w:val="24"/>
        </w:rPr>
        <w:t>fectado, o de persona que legalmente las representara, en la que se certificaron los cinco puntos solicitados por la actora en su escrito inicial de demanda, y los tres puntos requeridos por la autoridad demandada.</w:t>
      </w:r>
    </w:p>
    <w:p w:rsidR="00C451DF" w:rsidRPr="00150689" w:rsidRDefault="00C451DF" w:rsidP="00492657">
      <w:pPr>
        <w:spacing w:line="360" w:lineRule="auto"/>
        <w:ind w:right="51"/>
        <w:jc w:val="both"/>
        <w:rPr>
          <w:rFonts w:ascii="Arial" w:hAnsi="Arial" w:cs="Arial"/>
          <w:bCs/>
          <w:sz w:val="24"/>
          <w:szCs w:val="24"/>
        </w:rPr>
      </w:pPr>
    </w:p>
    <w:p w:rsidR="00056C1D" w:rsidRDefault="00C451DF" w:rsidP="00492657">
      <w:pPr>
        <w:spacing w:line="360" w:lineRule="auto"/>
        <w:ind w:right="51"/>
        <w:jc w:val="both"/>
        <w:rPr>
          <w:rFonts w:ascii="Arial" w:hAnsi="Arial" w:cs="Arial"/>
          <w:bCs/>
          <w:sz w:val="24"/>
          <w:szCs w:val="24"/>
        </w:rPr>
      </w:pPr>
      <w:r w:rsidRPr="00150689">
        <w:rPr>
          <w:rFonts w:ascii="Arial" w:hAnsi="Arial" w:cs="Arial"/>
          <w:b/>
          <w:sz w:val="24"/>
          <w:szCs w:val="24"/>
        </w:rPr>
        <w:tab/>
        <w:t>SÉPTIMO.-</w:t>
      </w:r>
      <w:r w:rsidRPr="00150689">
        <w:rPr>
          <w:rFonts w:ascii="Arial" w:hAnsi="Arial" w:cs="Arial"/>
          <w:bCs/>
          <w:sz w:val="24"/>
          <w:szCs w:val="24"/>
        </w:rPr>
        <w:t xml:space="preserve"> </w:t>
      </w:r>
      <w:r w:rsidR="00DB353F">
        <w:rPr>
          <w:rFonts w:ascii="Arial" w:hAnsi="Arial" w:cs="Arial"/>
          <w:bCs/>
          <w:sz w:val="24"/>
          <w:szCs w:val="24"/>
        </w:rPr>
        <w:t xml:space="preserve">Con fecha </w:t>
      </w:r>
      <w:r w:rsidR="00056C1D">
        <w:rPr>
          <w:rFonts w:ascii="Arial" w:hAnsi="Arial" w:cs="Arial"/>
          <w:bCs/>
          <w:sz w:val="24"/>
          <w:szCs w:val="24"/>
        </w:rPr>
        <w:t>treinta y uno de mayo de dos mil diecinueve, a las doce horas, se llevó a cabo la Audiencia Final en el presente juicio</w:t>
      </w:r>
    </w:p>
    <w:p w:rsidR="00056C1D" w:rsidRDefault="00056C1D" w:rsidP="00492657">
      <w:pPr>
        <w:spacing w:line="360" w:lineRule="auto"/>
        <w:ind w:right="51"/>
        <w:jc w:val="both"/>
        <w:rPr>
          <w:rFonts w:ascii="Arial" w:hAnsi="Arial" w:cs="Arial"/>
          <w:bCs/>
          <w:sz w:val="24"/>
          <w:szCs w:val="24"/>
        </w:rPr>
      </w:pPr>
    </w:p>
    <w:p w:rsidR="0030350F" w:rsidRDefault="00C451DF" w:rsidP="00492657">
      <w:pPr>
        <w:spacing w:line="360" w:lineRule="auto"/>
        <w:ind w:right="51"/>
        <w:jc w:val="both"/>
        <w:rPr>
          <w:rFonts w:ascii="Arial" w:hAnsi="Arial" w:cs="Arial"/>
          <w:sz w:val="24"/>
          <w:szCs w:val="24"/>
        </w:rPr>
      </w:pPr>
      <w:r w:rsidRPr="00150689">
        <w:rPr>
          <w:rFonts w:ascii="Arial" w:hAnsi="Arial" w:cs="Arial"/>
          <w:bCs/>
          <w:sz w:val="24"/>
          <w:szCs w:val="24"/>
        </w:rPr>
        <w:tab/>
      </w:r>
      <w:r w:rsidRPr="00150689">
        <w:rPr>
          <w:rFonts w:ascii="Arial" w:hAnsi="Arial" w:cs="Arial"/>
          <w:b/>
          <w:sz w:val="24"/>
          <w:szCs w:val="24"/>
        </w:rPr>
        <w:t xml:space="preserve">OCTAVO.- </w:t>
      </w:r>
      <w:r w:rsidR="00C4765D" w:rsidRPr="00150689">
        <w:rPr>
          <w:rFonts w:ascii="Arial" w:hAnsi="Arial" w:cs="Arial"/>
          <w:sz w:val="24"/>
          <w:szCs w:val="24"/>
        </w:rPr>
        <w:t xml:space="preserve">Siendo las  </w:t>
      </w:r>
      <w:r w:rsidRPr="00150689">
        <w:rPr>
          <w:rFonts w:ascii="Arial" w:hAnsi="Arial" w:cs="Arial"/>
          <w:b/>
          <w:sz w:val="24"/>
          <w:szCs w:val="24"/>
        </w:rPr>
        <w:t>DOCE</w:t>
      </w:r>
      <w:r w:rsidR="00492657" w:rsidRPr="00150689">
        <w:rPr>
          <w:rFonts w:ascii="Arial" w:hAnsi="Arial" w:cs="Arial"/>
          <w:b/>
          <w:sz w:val="24"/>
          <w:szCs w:val="24"/>
        </w:rPr>
        <w:t xml:space="preserve"> HORAS </w:t>
      </w:r>
      <w:r w:rsidR="00393A29" w:rsidRPr="00150689">
        <w:rPr>
          <w:rFonts w:ascii="Arial" w:hAnsi="Arial" w:cs="Arial"/>
          <w:b/>
          <w:sz w:val="24"/>
          <w:szCs w:val="24"/>
        </w:rPr>
        <w:t xml:space="preserve">del día </w:t>
      </w:r>
      <w:r w:rsidRPr="00150689">
        <w:rPr>
          <w:rFonts w:ascii="Arial" w:hAnsi="Arial" w:cs="Arial"/>
          <w:b/>
          <w:sz w:val="24"/>
          <w:szCs w:val="24"/>
        </w:rPr>
        <w:t>TREINTA Y UNO</w:t>
      </w:r>
      <w:r w:rsidR="005B07F3" w:rsidRPr="00150689">
        <w:rPr>
          <w:rFonts w:ascii="Arial" w:hAnsi="Arial" w:cs="Arial"/>
          <w:b/>
          <w:sz w:val="24"/>
          <w:szCs w:val="24"/>
        </w:rPr>
        <w:t xml:space="preserve"> DE MAYO DE DOS MIL </w:t>
      </w:r>
      <w:r w:rsidRPr="00150689">
        <w:rPr>
          <w:rFonts w:ascii="Arial" w:hAnsi="Arial" w:cs="Arial"/>
          <w:b/>
          <w:sz w:val="24"/>
          <w:szCs w:val="24"/>
        </w:rPr>
        <w:t>DIECINUEVE</w:t>
      </w:r>
      <w:r w:rsidR="00492657" w:rsidRPr="00150689">
        <w:rPr>
          <w:rFonts w:ascii="Arial" w:hAnsi="Arial" w:cs="Arial"/>
          <w:b/>
          <w:sz w:val="24"/>
          <w:szCs w:val="24"/>
        </w:rPr>
        <w:t>,</w:t>
      </w:r>
      <w:r w:rsidR="000074B0" w:rsidRPr="00150689">
        <w:rPr>
          <w:rFonts w:ascii="Arial" w:hAnsi="Arial" w:cs="Arial"/>
          <w:b/>
          <w:sz w:val="24"/>
          <w:szCs w:val="24"/>
        </w:rPr>
        <w:t xml:space="preserve"> </w:t>
      </w:r>
      <w:r w:rsidR="00DF0277" w:rsidRPr="00150689">
        <w:rPr>
          <w:rFonts w:ascii="Arial" w:hAnsi="Arial" w:cs="Arial"/>
          <w:sz w:val="24"/>
          <w:szCs w:val="24"/>
        </w:rPr>
        <w:t xml:space="preserve">se llevó a cabo la Audiencia de Ley, en la que no se presentaron las partes, ni persona alguna que legalmente las representara, </w:t>
      </w:r>
      <w:r w:rsidR="00056C1D">
        <w:rPr>
          <w:rFonts w:ascii="Arial" w:hAnsi="Arial" w:cs="Arial"/>
          <w:sz w:val="24"/>
          <w:szCs w:val="24"/>
        </w:rPr>
        <w:t xml:space="preserve">aunado a que tampoco formularon </w:t>
      </w:r>
      <w:r w:rsidR="0096235D" w:rsidRPr="00150689">
        <w:rPr>
          <w:rFonts w:ascii="Arial" w:hAnsi="Arial" w:cs="Arial"/>
          <w:sz w:val="24"/>
          <w:szCs w:val="24"/>
        </w:rPr>
        <w:t>alegatos,</w:t>
      </w:r>
      <w:r w:rsidR="00DF0277" w:rsidRPr="00150689">
        <w:rPr>
          <w:rFonts w:ascii="Arial" w:hAnsi="Arial" w:cs="Arial"/>
          <w:sz w:val="24"/>
          <w:szCs w:val="24"/>
        </w:rPr>
        <w:t xml:space="preserve"> por lo que se citó </w:t>
      </w:r>
      <w:r w:rsidR="00DF0277" w:rsidRPr="00150689">
        <w:rPr>
          <w:rFonts w:ascii="Arial" w:hAnsi="Arial" w:cs="Arial"/>
          <w:sz w:val="24"/>
          <w:szCs w:val="24"/>
        </w:rPr>
        <w:lastRenderedPageBreak/>
        <w:t>a las partes oír sentencia dentro del término de ley</w:t>
      </w:r>
      <w:r w:rsidR="00056C1D">
        <w:rPr>
          <w:rFonts w:ascii="Arial" w:hAnsi="Arial" w:cs="Arial"/>
          <w:sz w:val="24"/>
          <w:szCs w:val="24"/>
        </w:rPr>
        <w:t>, misma que ahora se pronuncia, y;</w:t>
      </w:r>
    </w:p>
    <w:p w:rsidR="00433F89" w:rsidRPr="00150689" w:rsidRDefault="00DF0277" w:rsidP="00492657">
      <w:pPr>
        <w:spacing w:line="360" w:lineRule="auto"/>
        <w:ind w:right="51"/>
        <w:jc w:val="both"/>
        <w:rPr>
          <w:rFonts w:ascii="Arial" w:hAnsi="Arial" w:cs="Arial"/>
          <w:bCs/>
          <w:sz w:val="24"/>
          <w:szCs w:val="24"/>
        </w:rPr>
      </w:pPr>
      <w:r w:rsidRPr="00150689">
        <w:rPr>
          <w:rFonts w:ascii="Arial" w:hAnsi="Arial" w:cs="Arial"/>
          <w:sz w:val="24"/>
          <w:szCs w:val="24"/>
        </w:rPr>
        <w:t xml:space="preserve"> </w:t>
      </w:r>
    </w:p>
    <w:p w:rsidR="002B3E62" w:rsidRPr="00150689" w:rsidRDefault="002B3E62" w:rsidP="00F615B6">
      <w:pPr>
        <w:pStyle w:val="corte4fondo"/>
        <w:ind w:right="51" w:firstLine="567"/>
        <w:rPr>
          <w:rFonts w:cs="Arial"/>
          <w:bCs/>
          <w:sz w:val="24"/>
          <w:szCs w:val="24"/>
        </w:rPr>
      </w:pPr>
    </w:p>
    <w:p w:rsidR="00DF0277" w:rsidRPr="00150689" w:rsidRDefault="00DF0277" w:rsidP="00DF0277">
      <w:pPr>
        <w:spacing w:line="360" w:lineRule="auto"/>
        <w:jc w:val="both"/>
        <w:rPr>
          <w:rFonts w:ascii="Arial" w:hAnsi="Arial" w:cs="Arial"/>
          <w:b/>
          <w:spacing w:val="-3"/>
          <w:sz w:val="24"/>
          <w:szCs w:val="24"/>
          <w:lang w:val="es-ES_tradnl"/>
        </w:rPr>
      </w:pPr>
      <w:r w:rsidRPr="00150689">
        <w:rPr>
          <w:rFonts w:ascii="Arial" w:hAnsi="Arial" w:cs="Arial"/>
          <w:b/>
          <w:spacing w:val="-3"/>
          <w:sz w:val="24"/>
          <w:szCs w:val="24"/>
          <w:lang w:val="es-ES_tradnl"/>
        </w:rPr>
        <w:t xml:space="preserve"> </w:t>
      </w:r>
      <w:r w:rsidRPr="00150689">
        <w:rPr>
          <w:rFonts w:ascii="Arial" w:hAnsi="Arial" w:cs="Arial"/>
          <w:b/>
          <w:spacing w:val="-3"/>
          <w:sz w:val="24"/>
          <w:szCs w:val="24"/>
          <w:lang w:val="es-ES_tradnl"/>
        </w:rPr>
        <w:tab/>
      </w:r>
      <w:r w:rsidRPr="00150689">
        <w:rPr>
          <w:rFonts w:ascii="Arial" w:hAnsi="Arial" w:cs="Arial"/>
          <w:b/>
          <w:spacing w:val="-3"/>
          <w:sz w:val="24"/>
          <w:szCs w:val="24"/>
          <w:lang w:val="es-ES_tradnl"/>
        </w:rPr>
        <w:tab/>
      </w:r>
      <w:r w:rsidRPr="00150689">
        <w:rPr>
          <w:rFonts w:ascii="Arial" w:hAnsi="Arial" w:cs="Arial"/>
          <w:b/>
          <w:spacing w:val="-3"/>
          <w:sz w:val="24"/>
          <w:szCs w:val="24"/>
          <w:lang w:val="es-ES_tradnl"/>
        </w:rPr>
        <w:tab/>
      </w:r>
      <w:r w:rsidRPr="00150689">
        <w:rPr>
          <w:rFonts w:ascii="Arial" w:hAnsi="Arial" w:cs="Arial"/>
          <w:b/>
          <w:spacing w:val="-3"/>
          <w:sz w:val="24"/>
          <w:szCs w:val="24"/>
          <w:lang w:val="es-ES_tradnl"/>
        </w:rPr>
        <w:tab/>
        <w:t>C O N S I D E R A N D O:</w:t>
      </w:r>
    </w:p>
    <w:p w:rsidR="00DF0277" w:rsidRPr="00150689" w:rsidRDefault="00DF0277" w:rsidP="00DF0277">
      <w:pPr>
        <w:spacing w:line="360" w:lineRule="auto"/>
        <w:jc w:val="right"/>
        <w:rPr>
          <w:rFonts w:ascii="Arial" w:hAnsi="Arial" w:cs="Arial"/>
          <w:b/>
          <w:spacing w:val="-3"/>
          <w:sz w:val="24"/>
          <w:szCs w:val="24"/>
          <w:lang w:val="es-ES_tradnl"/>
        </w:rPr>
      </w:pPr>
    </w:p>
    <w:p w:rsidR="00191952" w:rsidRPr="00150689" w:rsidRDefault="00DF0277" w:rsidP="00191952">
      <w:pPr>
        <w:spacing w:line="360" w:lineRule="auto"/>
        <w:jc w:val="both"/>
        <w:rPr>
          <w:rFonts w:ascii="Arial" w:hAnsi="Arial" w:cs="Arial"/>
          <w:sz w:val="24"/>
          <w:szCs w:val="24"/>
        </w:rPr>
      </w:pPr>
      <w:r w:rsidRPr="00150689">
        <w:rPr>
          <w:rFonts w:ascii="Arial" w:hAnsi="Arial" w:cs="Arial"/>
          <w:b/>
          <w:sz w:val="24"/>
          <w:szCs w:val="24"/>
          <w:lang w:val="es-ES_tradnl"/>
        </w:rPr>
        <w:tab/>
      </w:r>
      <w:r w:rsidRPr="00150689">
        <w:rPr>
          <w:rFonts w:ascii="Arial" w:hAnsi="Arial" w:cs="Arial"/>
          <w:b/>
          <w:sz w:val="24"/>
          <w:szCs w:val="24"/>
        </w:rPr>
        <w:t xml:space="preserve">PRIMERO.- </w:t>
      </w:r>
      <w:r w:rsidR="00191952" w:rsidRPr="00150689">
        <w:rPr>
          <w:rFonts w:ascii="Arial" w:hAnsi="Arial" w:cs="Arial"/>
          <w:sz w:val="24"/>
          <w:szCs w:val="24"/>
        </w:rPr>
        <w:t>Esta Quinta Sala Unitaria de Primera Instancia del Tribunal de Justicia Administrativa del Estado de Oaxaca, es competente para conocer y resolver el presente juicio</w:t>
      </w:r>
      <w:r w:rsidR="00111830" w:rsidRPr="00150689">
        <w:rPr>
          <w:rFonts w:ascii="Arial" w:hAnsi="Arial" w:cs="Arial"/>
          <w:sz w:val="24"/>
          <w:szCs w:val="24"/>
        </w:rPr>
        <w:t>,</w:t>
      </w:r>
      <w:r w:rsidR="00191952" w:rsidRPr="00150689">
        <w:rPr>
          <w:rFonts w:ascii="Arial" w:hAnsi="Arial" w:cs="Arial"/>
          <w:sz w:val="24"/>
          <w:szCs w:val="24"/>
        </w:rPr>
        <w:t xml:space="preserve"> con fundamento en el artículo 114 QUATER, primer párrafo, inciso B, de la Constitución Política del Estado Libre y Soberano de Oaxaca; así como en términos de los artículos </w:t>
      </w:r>
      <w:r w:rsidR="004342A4">
        <w:rPr>
          <w:rFonts w:ascii="Arial" w:hAnsi="Arial" w:cs="Arial"/>
          <w:sz w:val="24"/>
          <w:szCs w:val="24"/>
        </w:rPr>
        <w:t xml:space="preserve">132, fracción II, 133, fracción I, </w:t>
      </w:r>
      <w:r w:rsidR="00191952" w:rsidRPr="00150689">
        <w:rPr>
          <w:rFonts w:ascii="Arial" w:hAnsi="Arial" w:cs="Arial"/>
          <w:sz w:val="24"/>
          <w:szCs w:val="24"/>
        </w:rPr>
        <w:t xml:space="preserve">146 y 147 de la Ley de Procedimiento y Justicia Administrativa para el Estado de Oaxaca. </w:t>
      </w:r>
    </w:p>
    <w:p w:rsidR="00DF0277" w:rsidRPr="00150689" w:rsidRDefault="00DF0277" w:rsidP="00DF0277">
      <w:pPr>
        <w:spacing w:line="360" w:lineRule="auto"/>
        <w:jc w:val="both"/>
        <w:rPr>
          <w:rFonts w:ascii="Arial" w:hAnsi="Arial" w:cs="Arial"/>
          <w:sz w:val="24"/>
          <w:szCs w:val="24"/>
        </w:rPr>
      </w:pPr>
      <w:r w:rsidRPr="00150689">
        <w:rPr>
          <w:rFonts w:ascii="Arial" w:hAnsi="Arial" w:cs="Arial"/>
          <w:sz w:val="24"/>
          <w:szCs w:val="24"/>
        </w:rPr>
        <w:t xml:space="preserve"> </w:t>
      </w:r>
    </w:p>
    <w:p w:rsidR="00047DCC" w:rsidRPr="00150689" w:rsidRDefault="00DF0277" w:rsidP="00406282">
      <w:pPr>
        <w:spacing w:line="360" w:lineRule="auto"/>
        <w:ind w:right="51" w:firstLine="709"/>
        <w:jc w:val="both"/>
        <w:rPr>
          <w:rFonts w:ascii="Arial" w:hAnsi="Arial" w:cs="Arial"/>
          <w:sz w:val="24"/>
          <w:szCs w:val="24"/>
        </w:rPr>
      </w:pPr>
      <w:r w:rsidRPr="00150689">
        <w:rPr>
          <w:rFonts w:ascii="Arial" w:hAnsi="Arial" w:cs="Arial"/>
          <w:b/>
          <w:snapToGrid w:val="0"/>
          <w:sz w:val="24"/>
          <w:szCs w:val="24"/>
        </w:rPr>
        <w:t xml:space="preserve">SEGUNDO.- </w:t>
      </w:r>
      <w:r w:rsidR="00191952" w:rsidRPr="00150689">
        <w:rPr>
          <w:rFonts w:ascii="Arial" w:hAnsi="Arial" w:cs="Arial"/>
          <w:sz w:val="24"/>
          <w:szCs w:val="24"/>
        </w:rPr>
        <w:t xml:space="preserve">La </w:t>
      </w:r>
      <w:r w:rsidR="00406282" w:rsidRPr="00150689">
        <w:rPr>
          <w:rFonts w:ascii="Arial" w:hAnsi="Arial" w:cs="Arial"/>
          <w:sz w:val="24"/>
          <w:szCs w:val="24"/>
        </w:rPr>
        <w:t>personalidad de las partes quedaron</w:t>
      </w:r>
      <w:r w:rsidR="00191952" w:rsidRPr="00150689">
        <w:rPr>
          <w:rFonts w:ascii="Arial" w:hAnsi="Arial" w:cs="Arial"/>
          <w:sz w:val="24"/>
          <w:szCs w:val="24"/>
        </w:rPr>
        <w:t xml:space="preserve"> acreditada</w:t>
      </w:r>
      <w:r w:rsidR="00406282" w:rsidRPr="00150689">
        <w:rPr>
          <w:rFonts w:ascii="Arial" w:hAnsi="Arial" w:cs="Arial"/>
          <w:sz w:val="24"/>
          <w:szCs w:val="24"/>
        </w:rPr>
        <w:t>s</w:t>
      </w:r>
      <w:r w:rsidR="00191952" w:rsidRPr="00150689">
        <w:rPr>
          <w:rFonts w:ascii="Arial" w:hAnsi="Arial" w:cs="Arial"/>
          <w:sz w:val="24"/>
          <w:szCs w:val="24"/>
        </w:rPr>
        <w:t xml:space="preserve"> en autos, en términos del artículo </w:t>
      </w:r>
      <w:r w:rsidR="00191952" w:rsidRPr="00150689">
        <w:rPr>
          <w:rFonts w:ascii="Arial" w:hAnsi="Arial" w:cs="Arial"/>
          <w:snapToGrid w:val="0"/>
          <w:sz w:val="24"/>
          <w:szCs w:val="24"/>
        </w:rPr>
        <w:t xml:space="preserve">150 y 151 de la Ley de Procedimiento y Justicia Administrativa para el Estado de Oaxaca, </w:t>
      </w:r>
      <w:r w:rsidR="00047DCC" w:rsidRPr="00150689">
        <w:rPr>
          <w:rFonts w:ascii="Arial" w:hAnsi="Arial" w:cs="Arial"/>
          <w:sz w:val="24"/>
          <w:szCs w:val="24"/>
        </w:rPr>
        <w:t xml:space="preserve">ya que </w:t>
      </w:r>
      <w:r w:rsidR="00824C1C" w:rsidRPr="00150689">
        <w:rPr>
          <w:rFonts w:ascii="Arial" w:hAnsi="Arial" w:cs="Arial"/>
          <w:sz w:val="24"/>
          <w:szCs w:val="24"/>
        </w:rPr>
        <w:t>la</w:t>
      </w:r>
      <w:r w:rsidR="00047DCC" w:rsidRPr="00150689">
        <w:rPr>
          <w:rFonts w:ascii="Arial" w:hAnsi="Arial" w:cs="Arial"/>
          <w:sz w:val="24"/>
          <w:szCs w:val="24"/>
        </w:rPr>
        <w:t xml:space="preserve"> actor</w:t>
      </w:r>
      <w:r w:rsidR="00824C1C" w:rsidRPr="00150689">
        <w:rPr>
          <w:rFonts w:ascii="Arial" w:hAnsi="Arial" w:cs="Arial"/>
          <w:sz w:val="24"/>
          <w:szCs w:val="24"/>
        </w:rPr>
        <w:t>a y el tercero afectado</w:t>
      </w:r>
      <w:r w:rsidR="00191952" w:rsidRPr="00150689">
        <w:rPr>
          <w:rFonts w:ascii="Arial" w:hAnsi="Arial" w:cs="Arial"/>
          <w:sz w:val="24"/>
          <w:szCs w:val="24"/>
        </w:rPr>
        <w:t xml:space="preserve"> promueve</w:t>
      </w:r>
      <w:r w:rsidR="00824C1C" w:rsidRPr="00150689">
        <w:rPr>
          <w:rFonts w:ascii="Arial" w:hAnsi="Arial" w:cs="Arial"/>
          <w:sz w:val="24"/>
          <w:szCs w:val="24"/>
        </w:rPr>
        <w:t>n</w:t>
      </w:r>
      <w:r w:rsidR="00191952" w:rsidRPr="00150689">
        <w:rPr>
          <w:rFonts w:ascii="Arial" w:hAnsi="Arial" w:cs="Arial"/>
          <w:sz w:val="24"/>
          <w:szCs w:val="24"/>
        </w:rPr>
        <w:t xml:space="preserve"> por su propio derecho y la Autoridad dema</w:t>
      </w:r>
      <w:r w:rsidR="00924624" w:rsidRPr="00150689">
        <w:rPr>
          <w:rFonts w:ascii="Arial" w:hAnsi="Arial" w:cs="Arial"/>
          <w:sz w:val="24"/>
          <w:szCs w:val="24"/>
        </w:rPr>
        <w:t xml:space="preserve">ndada exhibió copia debidamente </w:t>
      </w:r>
      <w:r w:rsidR="00191952" w:rsidRPr="00150689">
        <w:rPr>
          <w:rFonts w:ascii="Arial" w:hAnsi="Arial" w:cs="Arial"/>
          <w:sz w:val="24"/>
          <w:szCs w:val="24"/>
        </w:rPr>
        <w:t xml:space="preserve">certificada de su nombramiento y protesta de ley, documentales que adquieren valor probatorio </w:t>
      </w:r>
      <w:r w:rsidR="00924624" w:rsidRPr="00150689">
        <w:rPr>
          <w:rFonts w:ascii="Arial" w:hAnsi="Arial" w:cs="Arial"/>
          <w:sz w:val="24"/>
          <w:szCs w:val="24"/>
        </w:rPr>
        <w:t xml:space="preserve">pleno en términos del artículo </w:t>
      </w:r>
      <w:r w:rsidR="00191952" w:rsidRPr="00150689">
        <w:rPr>
          <w:rFonts w:ascii="Arial" w:hAnsi="Arial" w:cs="Arial"/>
          <w:sz w:val="24"/>
          <w:szCs w:val="24"/>
        </w:rPr>
        <w:t>203 fracción I, de la Ley que rige a este Tribunal</w:t>
      </w:r>
      <w:r w:rsidR="00406282" w:rsidRPr="00150689">
        <w:rPr>
          <w:rFonts w:ascii="Arial" w:hAnsi="Arial" w:cs="Arial"/>
          <w:sz w:val="24"/>
          <w:szCs w:val="24"/>
        </w:rPr>
        <w:t>.- -</w:t>
      </w:r>
      <w:r w:rsidR="00924624" w:rsidRPr="00150689">
        <w:rPr>
          <w:rFonts w:ascii="Arial" w:hAnsi="Arial" w:cs="Arial"/>
          <w:sz w:val="24"/>
          <w:szCs w:val="24"/>
        </w:rPr>
        <w:t xml:space="preserve"> </w:t>
      </w:r>
      <w:r w:rsidR="00824C1C" w:rsidRPr="00150689">
        <w:rPr>
          <w:rFonts w:ascii="Arial" w:hAnsi="Arial" w:cs="Arial"/>
          <w:sz w:val="24"/>
          <w:szCs w:val="24"/>
        </w:rPr>
        <w:t xml:space="preserve">- - - </w:t>
      </w:r>
    </w:p>
    <w:p w:rsidR="003827E6" w:rsidRPr="00150689" w:rsidRDefault="00191952" w:rsidP="00406282">
      <w:pPr>
        <w:spacing w:line="360" w:lineRule="auto"/>
        <w:ind w:right="51" w:firstLine="709"/>
        <w:jc w:val="both"/>
        <w:rPr>
          <w:rFonts w:ascii="Arial" w:hAnsi="Arial" w:cs="Arial"/>
          <w:snapToGrid w:val="0"/>
          <w:sz w:val="24"/>
          <w:szCs w:val="24"/>
        </w:rPr>
      </w:pPr>
      <w:r w:rsidRPr="00150689">
        <w:rPr>
          <w:rFonts w:ascii="Arial" w:hAnsi="Arial" w:cs="Arial"/>
          <w:sz w:val="24"/>
          <w:szCs w:val="24"/>
        </w:rPr>
        <w:t xml:space="preserve"> </w:t>
      </w:r>
    </w:p>
    <w:p w:rsidR="00DF258F" w:rsidRPr="00150689" w:rsidRDefault="00DF0277" w:rsidP="003827E6">
      <w:pPr>
        <w:spacing w:line="360" w:lineRule="auto"/>
        <w:ind w:firstLine="708"/>
        <w:jc w:val="both"/>
        <w:rPr>
          <w:rFonts w:ascii="Arial" w:hAnsi="Arial" w:cs="Arial"/>
          <w:sz w:val="24"/>
          <w:szCs w:val="24"/>
        </w:rPr>
      </w:pPr>
      <w:r w:rsidRPr="00150689">
        <w:rPr>
          <w:rFonts w:ascii="Arial" w:hAnsi="Arial" w:cs="Arial"/>
          <w:b/>
          <w:sz w:val="24"/>
          <w:szCs w:val="24"/>
          <w:lang w:val="es-ES_tradnl"/>
        </w:rPr>
        <w:t xml:space="preserve">TERCERO.- </w:t>
      </w:r>
      <w:r w:rsidRPr="00150689">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150689">
        <w:rPr>
          <w:rFonts w:ascii="Arial" w:hAnsi="Arial" w:cs="Arial"/>
          <w:sz w:val="24"/>
          <w:szCs w:val="24"/>
          <w:lang w:val="es-ES_tradnl"/>
        </w:rPr>
        <w:t>,</w:t>
      </w:r>
      <w:r w:rsidRPr="00150689">
        <w:rPr>
          <w:rFonts w:ascii="Arial" w:hAnsi="Arial" w:cs="Arial"/>
          <w:sz w:val="24"/>
          <w:szCs w:val="24"/>
          <w:lang w:val="es-ES_tradnl"/>
        </w:rPr>
        <w:t xml:space="preserve"> </w:t>
      </w:r>
      <w:r w:rsidR="00D406D5" w:rsidRPr="00150689">
        <w:rPr>
          <w:rFonts w:ascii="Arial" w:hAnsi="Arial" w:cs="Arial"/>
          <w:sz w:val="24"/>
          <w:szCs w:val="24"/>
          <w:lang w:val="es-ES_tradnl"/>
        </w:rPr>
        <w:t>en términos de los artículos 161 y 16</w:t>
      </w:r>
      <w:r w:rsidRPr="00150689">
        <w:rPr>
          <w:rFonts w:ascii="Arial" w:hAnsi="Arial" w:cs="Arial"/>
          <w:sz w:val="24"/>
          <w:szCs w:val="24"/>
          <w:lang w:val="es-ES_tradnl"/>
        </w:rPr>
        <w:t>2 de la</w:t>
      </w:r>
      <w:r w:rsidR="00D406D5" w:rsidRPr="00150689">
        <w:rPr>
          <w:rFonts w:ascii="Arial" w:hAnsi="Arial" w:cs="Arial"/>
          <w:sz w:val="24"/>
          <w:szCs w:val="24"/>
        </w:rPr>
        <w:t xml:space="preserve"> Ley de Procedimiento</w:t>
      </w:r>
      <w:r w:rsidR="002B3E62" w:rsidRPr="00150689">
        <w:rPr>
          <w:rFonts w:ascii="Arial" w:hAnsi="Arial" w:cs="Arial"/>
          <w:sz w:val="24"/>
          <w:szCs w:val="24"/>
        </w:rPr>
        <w:t xml:space="preserve"> y Justicia Administrativa</w:t>
      </w:r>
      <w:r w:rsidR="00D406D5" w:rsidRPr="00150689">
        <w:rPr>
          <w:rFonts w:ascii="Arial" w:hAnsi="Arial" w:cs="Arial"/>
          <w:sz w:val="24"/>
          <w:szCs w:val="24"/>
        </w:rPr>
        <w:t xml:space="preserve"> para el Estado de Oaxaca</w:t>
      </w:r>
      <w:r w:rsidRPr="00150689">
        <w:rPr>
          <w:rFonts w:ascii="Arial" w:hAnsi="Arial" w:cs="Arial"/>
          <w:sz w:val="24"/>
          <w:szCs w:val="24"/>
          <w:lang w:val="es-ES_tradnl"/>
        </w:rPr>
        <w:t>; esta Quinta Sala Unitaria de Primera Ins</w:t>
      </w:r>
      <w:r w:rsidR="003A0C53" w:rsidRPr="00150689">
        <w:rPr>
          <w:rFonts w:ascii="Arial" w:hAnsi="Arial" w:cs="Arial"/>
          <w:sz w:val="24"/>
          <w:szCs w:val="24"/>
          <w:lang w:val="es-ES_tradnl"/>
        </w:rPr>
        <w:t>tancia del Tribunal de Justicia Administrativa  para el</w:t>
      </w:r>
      <w:r w:rsidRPr="00150689">
        <w:rPr>
          <w:rFonts w:ascii="Arial" w:hAnsi="Arial" w:cs="Arial"/>
          <w:sz w:val="24"/>
          <w:szCs w:val="24"/>
          <w:lang w:val="es-ES_tradnl"/>
        </w:rPr>
        <w:t xml:space="preserve"> Esta</w:t>
      </w:r>
      <w:r w:rsidR="00F968FE" w:rsidRPr="00150689">
        <w:rPr>
          <w:rFonts w:ascii="Arial" w:hAnsi="Arial" w:cs="Arial"/>
          <w:sz w:val="24"/>
          <w:szCs w:val="24"/>
          <w:lang w:val="es-ES_tradnl"/>
        </w:rPr>
        <w:t>do de Oaxaca, advierte que</w:t>
      </w:r>
      <w:r w:rsidR="00C11ADC" w:rsidRPr="00150689">
        <w:rPr>
          <w:rFonts w:ascii="Arial" w:hAnsi="Arial" w:cs="Arial"/>
          <w:sz w:val="24"/>
          <w:szCs w:val="24"/>
          <w:lang w:val="es-ES_tradnl"/>
        </w:rPr>
        <w:t xml:space="preserve"> </w:t>
      </w:r>
      <w:r w:rsidRPr="00150689">
        <w:rPr>
          <w:rFonts w:ascii="Arial" w:hAnsi="Arial" w:cs="Arial"/>
          <w:sz w:val="24"/>
          <w:szCs w:val="24"/>
          <w:lang w:val="es-ES_tradnl"/>
        </w:rPr>
        <w:t xml:space="preserve"> no se configura alguna causal de improcedencia o sobreseimiento por lo tanto, </w:t>
      </w:r>
      <w:r w:rsidRPr="00150689">
        <w:rPr>
          <w:rFonts w:ascii="Arial" w:hAnsi="Arial" w:cs="Arial"/>
          <w:b/>
          <w:sz w:val="24"/>
          <w:szCs w:val="24"/>
          <w:lang w:val="es-ES_tradnl"/>
        </w:rPr>
        <w:t>NO SE SOBRESEE EL PRESENTE JUICIO</w:t>
      </w:r>
      <w:r w:rsidRPr="00150689">
        <w:rPr>
          <w:rFonts w:ascii="Arial" w:hAnsi="Arial" w:cs="Arial"/>
          <w:sz w:val="24"/>
          <w:szCs w:val="24"/>
          <w:lang w:val="es-ES_tradnl"/>
        </w:rPr>
        <w:t xml:space="preserve">.- - - - </w:t>
      </w:r>
      <w:r w:rsidR="003A0C53" w:rsidRPr="00150689">
        <w:rPr>
          <w:rFonts w:ascii="Arial" w:hAnsi="Arial" w:cs="Arial"/>
          <w:sz w:val="24"/>
          <w:szCs w:val="24"/>
        </w:rPr>
        <w:t xml:space="preserve">- </w:t>
      </w:r>
      <w:r w:rsidR="006D20CA" w:rsidRPr="00150689">
        <w:rPr>
          <w:rFonts w:ascii="Arial" w:hAnsi="Arial" w:cs="Arial"/>
          <w:szCs w:val="24"/>
        </w:rPr>
        <w:t>- - - - - - - - - - - - - - - - - - - - - - - - - -</w:t>
      </w:r>
      <w:r w:rsidR="006D20CA">
        <w:rPr>
          <w:rFonts w:ascii="Arial" w:hAnsi="Arial" w:cs="Arial"/>
          <w:szCs w:val="24"/>
        </w:rPr>
        <w:t xml:space="preserve"> </w:t>
      </w:r>
    </w:p>
    <w:p w:rsidR="003827E6" w:rsidRPr="00150689" w:rsidRDefault="003827E6" w:rsidP="003827E6">
      <w:pPr>
        <w:spacing w:line="360" w:lineRule="auto"/>
        <w:ind w:firstLine="708"/>
        <w:jc w:val="both"/>
        <w:rPr>
          <w:rFonts w:ascii="Arial" w:hAnsi="Arial" w:cs="Arial"/>
          <w:sz w:val="24"/>
          <w:szCs w:val="24"/>
        </w:rPr>
      </w:pPr>
    </w:p>
    <w:p w:rsidR="000C0D5B" w:rsidRPr="00150689" w:rsidRDefault="000C0D5B" w:rsidP="000C0D5B">
      <w:pPr>
        <w:spacing w:line="360" w:lineRule="auto"/>
        <w:jc w:val="both"/>
        <w:rPr>
          <w:rFonts w:ascii="Arial" w:hAnsi="Arial" w:cs="Arial"/>
          <w:sz w:val="24"/>
          <w:szCs w:val="24"/>
        </w:rPr>
      </w:pPr>
      <w:r w:rsidRPr="00150689">
        <w:rPr>
          <w:rFonts w:ascii="Arial" w:hAnsi="Arial" w:cs="Arial"/>
          <w:sz w:val="24"/>
          <w:szCs w:val="24"/>
        </w:rPr>
        <w:t xml:space="preserve">          </w:t>
      </w:r>
      <w:r w:rsidRPr="00150689">
        <w:rPr>
          <w:rFonts w:ascii="Arial" w:hAnsi="Arial" w:cs="Arial"/>
          <w:b/>
          <w:sz w:val="24"/>
          <w:szCs w:val="24"/>
        </w:rPr>
        <w:t>CUARTO</w:t>
      </w:r>
      <w:r w:rsidRPr="00150689">
        <w:rPr>
          <w:rFonts w:ascii="Arial" w:hAnsi="Arial" w:cs="Arial"/>
          <w:sz w:val="24"/>
          <w:szCs w:val="24"/>
        </w:rPr>
        <w:t>.-</w:t>
      </w:r>
      <w:r w:rsidR="00047DCC" w:rsidRPr="00150689">
        <w:rPr>
          <w:rFonts w:ascii="Arial" w:hAnsi="Arial" w:cs="Arial"/>
          <w:sz w:val="24"/>
          <w:szCs w:val="24"/>
        </w:rPr>
        <w:t xml:space="preserve"> </w:t>
      </w:r>
      <w:r w:rsidRPr="00150689">
        <w:rPr>
          <w:rFonts w:ascii="Arial" w:hAnsi="Arial" w:cs="Arial"/>
          <w:b/>
          <w:bCs/>
          <w:sz w:val="24"/>
          <w:szCs w:val="24"/>
        </w:rPr>
        <w:t xml:space="preserve">Estudio de los Conceptos de Impugnación y pruebas ofrecidas por la parte actora. </w:t>
      </w:r>
      <w:r w:rsidRPr="00150689">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150689">
        <w:rPr>
          <w:rFonts w:ascii="Arial" w:hAnsi="Arial" w:cs="Arial"/>
          <w:sz w:val="24"/>
          <w:szCs w:val="24"/>
        </w:rPr>
        <w:t xml:space="preserve">; no obstante ello, serán valorados en el cuerpo de esta sentencia. </w:t>
      </w:r>
    </w:p>
    <w:p w:rsidR="000C0D5B" w:rsidRPr="00150689" w:rsidRDefault="000C0D5B" w:rsidP="000C0D5B">
      <w:pPr>
        <w:spacing w:line="360" w:lineRule="auto"/>
        <w:jc w:val="both"/>
        <w:rPr>
          <w:rFonts w:ascii="Arial" w:hAnsi="Arial" w:cs="Arial"/>
          <w:sz w:val="24"/>
          <w:szCs w:val="24"/>
        </w:rPr>
      </w:pPr>
    </w:p>
    <w:p w:rsidR="000C0D5B" w:rsidRPr="00150689" w:rsidRDefault="000C0D5B" w:rsidP="000C0D5B">
      <w:pPr>
        <w:pStyle w:val="Textonotapie"/>
        <w:widowControl w:val="0"/>
        <w:spacing w:line="360" w:lineRule="auto"/>
        <w:ind w:firstLine="708"/>
        <w:jc w:val="both"/>
        <w:rPr>
          <w:rFonts w:ascii="Arial" w:hAnsi="Arial" w:cs="Arial"/>
          <w:sz w:val="24"/>
          <w:szCs w:val="24"/>
          <w:lang w:eastAsia="es-MX"/>
        </w:rPr>
      </w:pPr>
      <w:r w:rsidRPr="00150689">
        <w:rPr>
          <w:rFonts w:ascii="Arial" w:hAnsi="Arial" w:cs="Arial"/>
          <w:sz w:val="24"/>
          <w:szCs w:val="24"/>
          <w:lang w:val="es-MX" w:eastAsia="es-MX"/>
        </w:rPr>
        <w:t>Al respecto resulta aplicable</w:t>
      </w:r>
      <w:r w:rsidRPr="00150689">
        <w:rPr>
          <w:rFonts w:ascii="Arial" w:hAnsi="Arial" w:cs="Arial"/>
          <w:sz w:val="24"/>
          <w:szCs w:val="24"/>
          <w:lang w:eastAsia="es-MX"/>
        </w:rPr>
        <w:t xml:space="preserve"> la jurisprudencia por contradicción de </w:t>
      </w:r>
      <w:r w:rsidRPr="00150689">
        <w:rPr>
          <w:rFonts w:ascii="Arial" w:hAnsi="Arial" w:cs="Arial"/>
          <w:sz w:val="24"/>
          <w:szCs w:val="24"/>
          <w:lang w:eastAsia="es-MX"/>
        </w:rPr>
        <w:lastRenderedPageBreak/>
        <w:t xml:space="preserve">tesis 2a./J. 58/2010, publicada en la Novena Época, por la Segunda Sala de la Suprema Corte de Justicia de la Nación, consultable en el </w:t>
      </w:r>
      <w:r w:rsidRPr="00150689">
        <w:rPr>
          <w:rFonts w:ascii="Arial" w:hAnsi="Arial" w:cs="Arial"/>
          <w:i/>
          <w:sz w:val="24"/>
          <w:szCs w:val="24"/>
          <w:lang w:eastAsia="es-MX"/>
        </w:rPr>
        <w:t>Semanario Judicial de la Federación y su Gaceta</w:t>
      </w:r>
      <w:r w:rsidRPr="00150689">
        <w:rPr>
          <w:rFonts w:ascii="Arial" w:hAnsi="Arial" w:cs="Arial"/>
          <w:sz w:val="24"/>
          <w:szCs w:val="24"/>
          <w:lang w:eastAsia="es-MX"/>
        </w:rPr>
        <w:t>, Tomo XXXI, mayo de 2010, página 830, de rubro:</w:t>
      </w:r>
    </w:p>
    <w:p w:rsidR="000C0D5B" w:rsidRPr="00150689" w:rsidRDefault="000C0D5B" w:rsidP="000C0D5B">
      <w:pPr>
        <w:pStyle w:val="Textonotapie"/>
        <w:widowControl w:val="0"/>
        <w:spacing w:line="276" w:lineRule="auto"/>
        <w:ind w:firstLine="708"/>
        <w:jc w:val="both"/>
        <w:rPr>
          <w:rFonts w:ascii="Arial" w:hAnsi="Arial" w:cs="Arial"/>
          <w:sz w:val="24"/>
          <w:szCs w:val="24"/>
          <w:lang w:eastAsia="es-MX"/>
        </w:rPr>
      </w:pPr>
    </w:p>
    <w:p w:rsidR="000C0D5B" w:rsidRPr="00150689" w:rsidRDefault="000C0D5B" w:rsidP="000C0D5B">
      <w:pPr>
        <w:pStyle w:val="Textonotapie"/>
        <w:widowControl w:val="0"/>
        <w:spacing w:line="360" w:lineRule="auto"/>
        <w:ind w:left="1701" w:right="1469"/>
        <w:jc w:val="both"/>
        <w:rPr>
          <w:rFonts w:ascii="Arial" w:hAnsi="Arial" w:cs="Arial"/>
          <w:b/>
          <w:sz w:val="24"/>
          <w:szCs w:val="24"/>
          <w:lang w:eastAsia="es-MX"/>
        </w:rPr>
      </w:pPr>
      <w:r w:rsidRPr="00150689">
        <w:rPr>
          <w:rFonts w:ascii="Arial" w:hAnsi="Arial" w:cs="Arial"/>
          <w:sz w:val="24"/>
          <w:szCs w:val="24"/>
          <w:lang w:eastAsia="es-MX"/>
        </w:rPr>
        <w:t xml:space="preserve"> </w:t>
      </w:r>
      <w:r w:rsidRPr="00150689">
        <w:rPr>
          <w:rFonts w:ascii="Arial" w:hAnsi="Arial" w:cs="Arial"/>
          <w:b/>
          <w:sz w:val="24"/>
          <w:szCs w:val="24"/>
          <w:lang w:eastAsia="es-MX"/>
        </w:rPr>
        <w:t>CONCEPTOS DE VIOLACIÓN O AGRAVIOS. PARA CUMPLIR CON LOS PRINCIPIOS DE CONGRUENCIA Y EXHAUSTIVIDAD EN LAS SENTENCIAS DE AMPARO ES INNECESARIA SU TRANSCRIPCIÓN.</w:t>
      </w:r>
    </w:p>
    <w:p w:rsidR="000C0D5B" w:rsidRPr="00150689" w:rsidRDefault="000C0D5B" w:rsidP="000C0D5B">
      <w:pPr>
        <w:pStyle w:val="Textonotapie"/>
        <w:widowControl w:val="0"/>
        <w:spacing w:line="360" w:lineRule="auto"/>
        <w:ind w:left="1701" w:right="1469"/>
        <w:jc w:val="both"/>
        <w:rPr>
          <w:rFonts w:ascii="Arial" w:hAnsi="Arial" w:cs="Arial"/>
          <w:b/>
          <w:sz w:val="24"/>
          <w:szCs w:val="24"/>
          <w:lang w:eastAsia="es-MX"/>
        </w:rPr>
      </w:pPr>
      <w:r w:rsidRPr="00150689">
        <w:rPr>
          <w:rFonts w:ascii="Arial" w:hAnsi="Arial" w:cs="Arial"/>
          <w:b/>
          <w:sz w:val="24"/>
          <w:szCs w:val="24"/>
          <w:lang w:eastAsia="es-MX"/>
        </w:rPr>
        <w:t xml:space="preserve">    </w:t>
      </w:r>
    </w:p>
    <w:p w:rsidR="00E85E7F" w:rsidRPr="00150689" w:rsidRDefault="000C0D5B" w:rsidP="005B07F3">
      <w:pPr>
        <w:pStyle w:val="Sangradetextonormal2"/>
        <w:spacing w:line="360" w:lineRule="auto"/>
        <w:ind w:right="51" w:firstLine="0"/>
        <w:jc w:val="both"/>
        <w:rPr>
          <w:rFonts w:ascii="Arial" w:hAnsi="Arial" w:cs="Arial"/>
          <w:sz w:val="24"/>
          <w:szCs w:val="24"/>
          <w:lang w:val="es-ES"/>
        </w:rPr>
      </w:pPr>
      <w:r w:rsidRPr="00150689">
        <w:rPr>
          <w:rFonts w:ascii="Arial" w:hAnsi="Arial" w:cs="Arial"/>
          <w:sz w:val="24"/>
          <w:szCs w:val="24"/>
        </w:rPr>
        <w:t xml:space="preserve">         Ahora bien, </w:t>
      </w:r>
      <w:r w:rsidR="003C075A" w:rsidRPr="00150689">
        <w:rPr>
          <w:rFonts w:ascii="Arial" w:hAnsi="Arial" w:cs="Arial"/>
          <w:sz w:val="24"/>
          <w:szCs w:val="24"/>
        </w:rPr>
        <w:t>la actora</w:t>
      </w:r>
      <w:r w:rsidRPr="00150689">
        <w:rPr>
          <w:rFonts w:ascii="Arial" w:hAnsi="Arial" w:cs="Arial"/>
          <w:sz w:val="24"/>
          <w:szCs w:val="24"/>
        </w:rPr>
        <w:t xml:space="preserve"> </w:t>
      </w:r>
      <w:r w:rsidR="004F2CD8">
        <w:rPr>
          <w:rFonts w:ascii="Arial" w:hAnsi="Arial" w:cs="Arial"/>
          <w:b/>
          <w:szCs w:val="24"/>
        </w:rPr>
        <w:t>**********</w:t>
      </w:r>
      <w:r w:rsidR="00876188" w:rsidRPr="00150689">
        <w:rPr>
          <w:rFonts w:ascii="Arial" w:hAnsi="Arial" w:cs="Arial"/>
          <w:b/>
          <w:sz w:val="24"/>
          <w:szCs w:val="24"/>
        </w:rPr>
        <w:t>,</w:t>
      </w:r>
      <w:r w:rsidR="00AB41C4" w:rsidRPr="00150689">
        <w:rPr>
          <w:rFonts w:ascii="Arial" w:hAnsi="Arial" w:cs="Arial"/>
          <w:b/>
          <w:sz w:val="24"/>
          <w:szCs w:val="24"/>
        </w:rPr>
        <w:t xml:space="preserve"> </w:t>
      </w:r>
      <w:r w:rsidR="00AB41C4" w:rsidRPr="00150689">
        <w:rPr>
          <w:rFonts w:ascii="Arial" w:hAnsi="Arial" w:cs="Arial"/>
          <w:sz w:val="24"/>
          <w:szCs w:val="24"/>
        </w:rPr>
        <w:t xml:space="preserve"> demand</w:t>
      </w:r>
      <w:r w:rsidR="003C075A" w:rsidRPr="00150689">
        <w:rPr>
          <w:rFonts w:ascii="Arial" w:hAnsi="Arial" w:cs="Arial"/>
          <w:sz w:val="24"/>
          <w:szCs w:val="24"/>
        </w:rPr>
        <w:t>ó</w:t>
      </w:r>
      <w:r w:rsidR="00AB41C4" w:rsidRPr="00150689">
        <w:rPr>
          <w:rFonts w:ascii="Arial" w:hAnsi="Arial" w:cs="Arial"/>
          <w:sz w:val="24"/>
          <w:szCs w:val="24"/>
        </w:rPr>
        <w:t xml:space="preserve">  la nulidad </w:t>
      </w:r>
      <w:r w:rsidR="005B07F3" w:rsidRPr="00150689">
        <w:rPr>
          <w:rFonts w:ascii="Arial" w:hAnsi="Arial" w:cs="Arial"/>
          <w:sz w:val="24"/>
          <w:szCs w:val="24"/>
        </w:rPr>
        <w:t xml:space="preserve"> de la multa</w:t>
      </w:r>
      <w:r w:rsidR="003C075A" w:rsidRPr="00150689">
        <w:rPr>
          <w:rFonts w:ascii="Arial" w:hAnsi="Arial" w:cs="Arial"/>
          <w:sz w:val="24"/>
          <w:szCs w:val="24"/>
        </w:rPr>
        <w:t xml:space="preserve"> la multa Número </w:t>
      </w:r>
      <w:r w:rsidR="004F2CD8">
        <w:rPr>
          <w:rFonts w:ascii="Arial" w:hAnsi="Arial" w:cs="Arial"/>
          <w:b/>
          <w:szCs w:val="24"/>
        </w:rPr>
        <w:t>**********</w:t>
      </w:r>
      <w:r w:rsidR="004F2CD8">
        <w:rPr>
          <w:rFonts w:ascii="Arial" w:hAnsi="Arial" w:cs="Arial"/>
          <w:b/>
          <w:sz w:val="24"/>
          <w:szCs w:val="24"/>
        </w:rPr>
        <w:t xml:space="preserve"> </w:t>
      </w:r>
      <w:r w:rsidR="003C075A" w:rsidRPr="00150689">
        <w:rPr>
          <w:rFonts w:ascii="Arial" w:hAnsi="Arial" w:cs="Arial"/>
          <w:sz w:val="24"/>
          <w:szCs w:val="24"/>
        </w:rPr>
        <w:t xml:space="preserve">de veinticuatro de mayo de dos mil dieciocho, emitida por la </w:t>
      </w:r>
      <w:r w:rsidR="003C075A" w:rsidRPr="00150689">
        <w:rPr>
          <w:rFonts w:ascii="Arial" w:hAnsi="Arial" w:cs="Arial"/>
          <w:b/>
          <w:bCs/>
          <w:sz w:val="24"/>
          <w:szCs w:val="24"/>
        </w:rPr>
        <w:t>DIRECTORA GENERAL DE DESARROLLO URBANO, CENTRO HISTÓRICO Y ECOLOGÍA DEL MUNICIPIO DE OAXACA DE JUÁREZ</w:t>
      </w:r>
      <w:r w:rsidR="0085598D" w:rsidRPr="00150689">
        <w:rPr>
          <w:rFonts w:ascii="Arial" w:hAnsi="Arial" w:cs="Arial"/>
          <w:sz w:val="24"/>
          <w:szCs w:val="24"/>
        </w:rPr>
        <w:t>.</w:t>
      </w:r>
      <w:r w:rsidR="002F16C9" w:rsidRPr="00150689">
        <w:rPr>
          <w:rFonts w:ascii="Arial" w:hAnsi="Arial" w:cs="Arial"/>
          <w:sz w:val="24"/>
          <w:szCs w:val="24"/>
          <w:lang w:val="es-ES"/>
        </w:rPr>
        <w:t xml:space="preserve"> </w:t>
      </w:r>
      <w:r w:rsidR="00531BC4" w:rsidRPr="00150689">
        <w:rPr>
          <w:rFonts w:ascii="Arial" w:hAnsi="Arial" w:cs="Arial"/>
          <w:sz w:val="24"/>
          <w:szCs w:val="24"/>
          <w:lang w:val="es-ES"/>
        </w:rPr>
        <w:t xml:space="preserve">A lo anterior, el </w:t>
      </w:r>
      <w:r w:rsidR="005407DB" w:rsidRPr="00150689">
        <w:rPr>
          <w:rFonts w:ascii="Arial" w:hAnsi="Arial" w:cs="Arial"/>
          <w:sz w:val="24"/>
          <w:szCs w:val="24"/>
          <w:lang w:val="es-ES"/>
        </w:rPr>
        <w:t>administrado manifestó que se debe declarar</w:t>
      </w:r>
      <w:r w:rsidR="00AB41C4" w:rsidRPr="00150689">
        <w:rPr>
          <w:rFonts w:ascii="Arial" w:hAnsi="Arial" w:cs="Arial"/>
          <w:sz w:val="24"/>
          <w:szCs w:val="24"/>
          <w:lang w:val="es-ES"/>
        </w:rPr>
        <w:t xml:space="preserve"> su </w:t>
      </w:r>
      <w:r w:rsidR="005407DB" w:rsidRPr="00150689">
        <w:rPr>
          <w:rFonts w:ascii="Arial" w:hAnsi="Arial" w:cs="Arial"/>
          <w:sz w:val="24"/>
          <w:szCs w:val="24"/>
          <w:lang w:val="es-ES"/>
        </w:rPr>
        <w:t>nulidad del acto i</w:t>
      </w:r>
      <w:r w:rsidR="00072037" w:rsidRPr="00150689">
        <w:rPr>
          <w:rFonts w:ascii="Arial" w:hAnsi="Arial" w:cs="Arial"/>
          <w:sz w:val="24"/>
          <w:szCs w:val="24"/>
          <w:lang w:val="es-ES"/>
        </w:rPr>
        <w:t>mpugnado</w:t>
      </w:r>
      <w:r w:rsidR="00AB41C4" w:rsidRPr="00150689">
        <w:rPr>
          <w:rFonts w:ascii="Arial" w:hAnsi="Arial" w:cs="Arial"/>
          <w:sz w:val="24"/>
          <w:szCs w:val="24"/>
          <w:lang w:val="es-ES"/>
        </w:rPr>
        <w:t>,</w:t>
      </w:r>
      <w:r w:rsidR="00072037" w:rsidRPr="00150689">
        <w:rPr>
          <w:rFonts w:ascii="Arial" w:hAnsi="Arial" w:cs="Arial"/>
          <w:sz w:val="24"/>
          <w:szCs w:val="24"/>
          <w:lang w:val="es-ES"/>
        </w:rPr>
        <w:t xml:space="preserve"> </w:t>
      </w:r>
      <w:r w:rsidR="002F16C9" w:rsidRPr="00150689">
        <w:rPr>
          <w:rFonts w:ascii="Arial" w:hAnsi="Arial" w:cs="Arial"/>
          <w:sz w:val="24"/>
          <w:szCs w:val="24"/>
          <w:lang w:val="es-ES"/>
        </w:rPr>
        <w:t>por ser un ac</w:t>
      </w:r>
      <w:r w:rsidR="00C55535" w:rsidRPr="00150689">
        <w:rPr>
          <w:rFonts w:ascii="Arial" w:hAnsi="Arial" w:cs="Arial"/>
          <w:sz w:val="24"/>
          <w:szCs w:val="24"/>
          <w:lang w:val="es-ES"/>
        </w:rPr>
        <w:t xml:space="preserve">to inconstitucional e indebido y </w:t>
      </w:r>
      <w:r w:rsidR="002F16C9" w:rsidRPr="00150689">
        <w:rPr>
          <w:rFonts w:ascii="Arial" w:hAnsi="Arial" w:cs="Arial"/>
          <w:sz w:val="24"/>
          <w:szCs w:val="24"/>
          <w:lang w:val="es-ES"/>
        </w:rPr>
        <w:t>carente de toda legalidad.</w:t>
      </w:r>
    </w:p>
    <w:p w:rsidR="00E85E7F" w:rsidRPr="00150689" w:rsidRDefault="00E85E7F" w:rsidP="00E85E7F">
      <w:pPr>
        <w:spacing w:before="240" w:line="360" w:lineRule="auto"/>
        <w:ind w:right="48"/>
        <w:jc w:val="both"/>
        <w:rPr>
          <w:rFonts w:ascii="Arial" w:hAnsi="Arial" w:cs="Arial"/>
          <w:bCs/>
          <w:sz w:val="24"/>
          <w:szCs w:val="24"/>
          <w:lang w:val="es-MX"/>
        </w:rPr>
      </w:pPr>
      <w:r w:rsidRPr="00150689">
        <w:rPr>
          <w:rFonts w:ascii="Arial" w:hAnsi="Arial" w:cs="Arial"/>
          <w:sz w:val="24"/>
          <w:szCs w:val="24"/>
        </w:rPr>
        <w:t xml:space="preserve">      </w:t>
      </w:r>
      <w:r w:rsidRPr="00150689">
        <w:rPr>
          <w:rFonts w:ascii="Arial" w:hAnsi="Arial" w:cs="Arial"/>
          <w:bCs/>
          <w:sz w:val="24"/>
          <w:szCs w:val="24"/>
          <w:lang w:val="es-MX"/>
        </w:rPr>
        <w:t xml:space="preserve"> En ese orden, </w:t>
      </w:r>
      <w:r w:rsidRPr="00150689">
        <w:rPr>
          <w:rFonts w:ascii="Arial" w:hAnsi="Arial" w:cs="Arial"/>
          <w:sz w:val="24"/>
          <w:szCs w:val="24"/>
        </w:rPr>
        <w:t>esta Juzgadora por cuestión de método y técnica jurídica, procede a pronunciarse respecto a la legalidad de la resolución sujeta a debate, por lo que</w:t>
      </w:r>
      <w:r w:rsidRPr="00150689">
        <w:rPr>
          <w:rFonts w:ascii="Arial" w:hAnsi="Arial" w:cs="Arial"/>
          <w:bCs/>
          <w:sz w:val="24"/>
          <w:szCs w:val="24"/>
          <w:lang w:val="es-MX"/>
        </w:rPr>
        <w:t xml:space="preserve"> antes de avocarnos a analizar el fondo del asunto, esta autoridad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1D05A9" w:rsidRPr="00150689" w:rsidRDefault="001D05A9" w:rsidP="00E85E7F">
      <w:pPr>
        <w:spacing w:before="240" w:line="360" w:lineRule="auto"/>
        <w:ind w:right="48"/>
        <w:jc w:val="both"/>
        <w:rPr>
          <w:rFonts w:ascii="Arial" w:hAnsi="Arial" w:cs="Arial"/>
          <w:bCs/>
          <w:sz w:val="24"/>
          <w:szCs w:val="24"/>
          <w:lang w:val="es-MX"/>
        </w:rPr>
      </w:pPr>
    </w:p>
    <w:p w:rsidR="007015C6" w:rsidRPr="00150689" w:rsidRDefault="00E85E7F" w:rsidP="00C55535">
      <w:pPr>
        <w:spacing w:before="240" w:line="360" w:lineRule="auto"/>
        <w:ind w:left="1134" w:right="902"/>
        <w:jc w:val="both"/>
        <w:rPr>
          <w:rFonts w:ascii="Arial" w:hAnsi="Arial" w:cs="Arial"/>
          <w:b/>
          <w:sz w:val="24"/>
          <w:szCs w:val="24"/>
        </w:rPr>
      </w:pPr>
      <w:r w:rsidRPr="00150689">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1D05A9" w:rsidRPr="00150689" w:rsidRDefault="001D05A9" w:rsidP="00C55535">
      <w:pPr>
        <w:spacing w:before="240" w:line="360" w:lineRule="auto"/>
        <w:ind w:left="1134" w:right="902"/>
        <w:jc w:val="both"/>
        <w:rPr>
          <w:rFonts w:ascii="Arial" w:hAnsi="Arial" w:cs="Arial"/>
          <w:b/>
          <w:sz w:val="24"/>
          <w:szCs w:val="24"/>
        </w:rPr>
      </w:pPr>
    </w:p>
    <w:p w:rsidR="006B309B" w:rsidRPr="00150689" w:rsidRDefault="00E85E7F" w:rsidP="00E85E7F">
      <w:pPr>
        <w:spacing w:before="240" w:line="360" w:lineRule="auto"/>
        <w:ind w:right="51"/>
        <w:jc w:val="both"/>
        <w:rPr>
          <w:rFonts w:ascii="Arial" w:hAnsi="Arial" w:cs="Arial"/>
          <w:sz w:val="24"/>
          <w:szCs w:val="24"/>
        </w:rPr>
      </w:pPr>
      <w:r w:rsidRPr="00150689">
        <w:rPr>
          <w:rFonts w:ascii="Arial" w:hAnsi="Arial" w:cs="Arial"/>
          <w:b/>
          <w:sz w:val="24"/>
          <w:szCs w:val="24"/>
        </w:rPr>
        <w:lastRenderedPageBreak/>
        <w:t xml:space="preserve">          </w:t>
      </w:r>
      <w:r w:rsidRPr="00150689">
        <w:rPr>
          <w:rFonts w:ascii="Arial" w:hAnsi="Arial" w:cs="Arial"/>
          <w:sz w:val="24"/>
          <w:szCs w:val="24"/>
        </w:rPr>
        <w:t xml:space="preserve">De lo anterior se advierte, que la </w:t>
      </w:r>
      <w:r w:rsidR="00436E9B" w:rsidRPr="00150689">
        <w:rPr>
          <w:rFonts w:ascii="Arial" w:hAnsi="Arial" w:cs="Arial"/>
          <w:b/>
          <w:sz w:val="24"/>
          <w:szCs w:val="24"/>
        </w:rPr>
        <w:t>DIRECTORA GENERAL DE DESARROLLO URBANO, CENTRO HISTÓRICO Y ECOLOGÍA DEL MUNICIPIO DE OAXACA DE JUÁREZ</w:t>
      </w:r>
      <w:r w:rsidR="00A22528" w:rsidRPr="00150689">
        <w:rPr>
          <w:rFonts w:ascii="Arial" w:hAnsi="Arial" w:cs="Arial"/>
          <w:sz w:val="24"/>
          <w:szCs w:val="24"/>
        </w:rPr>
        <w:t xml:space="preserve"> </w:t>
      </w:r>
      <w:r w:rsidRPr="00150689">
        <w:rPr>
          <w:rFonts w:ascii="Arial" w:hAnsi="Arial" w:cs="Arial"/>
          <w:sz w:val="24"/>
          <w:szCs w:val="24"/>
        </w:rPr>
        <w:t xml:space="preserve"> estableció su competencia</w:t>
      </w:r>
      <w:r w:rsidR="00A22528" w:rsidRPr="00150689">
        <w:rPr>
          <w:rFonts w:ascii="Arial" w:hAnsi="Arial" w:cs="Arial"/>
          <w:sz w:val="24"/>
          <w:szCs w:val="24"/>
        </w:rPr>
        <w:t xml:space="preserve"> </w:t>
      </w:r>
      <w:r w:rsidR="00436E9B" w:rsidRPr="00150689">
        <w:rPr>
          <w:rFonts w:ascii="Arial" w:hAnsi="Arial" w:cs="Arial"/>
          <w:sz w:val="24"/>
          <w:szCs w:val="24"/>
        </w:rPr>
        <w:t>en los numerales 154, 155, 156, 157, fracciones VIII, IX, XIX, XX y 158 fracción I del Bando de Policía y Gobierno del Municipio de Oaxaca de Juárez</w:t>
      </w:r>
      <w:r w:rsidR="001C17E4" w:rsidRPr="00150689">
        <w:rPr>
          <w:rFonts w:ascii="Arial" w:hAnsi="Arial" w:cs="Arial"/>
          <w:sz w:val="24"/>
          <w:szCs w:val="24"/>
        </w:rPr>
        <w:t>, los cuales para su mayor compresión se realizará su transcripción:</w:t>
      </w:r>
    </w:p>
    <w:p w:rsidR="001D05A9" w:rsidRPr="00150689" w:rsidRDefault="001D05A9" w:rsidP="00E85E7F">
      <w:pPr>
        <w:spacing w:before="240" w:line="360" w:lineRule="auto"/>
        <w:ind w:right="51"/>
        <w:jc w:val="both"/>
        <w:rPr>
          <w:rFonts w:ascii="Arial" w:hAnsi="Arial" w:cs="Arial"/>
          <w:b/>
          <w:i/>
          <w:iCs/>
          <w:sz w:val="24"/>
          <w:szCs w:val="24"/>
        </w:rPr>
      </w:pPr>
    </w:p>
    <w:p w:rsidR="001C17E4" w:rsidRPr="00150689" w:rsidRDefault="00436E9B" w:rsidP="00436E9B">
      <w:pPr>
        <w:spacing w:line="360" w:lineRule="auto"/>
        <w:ind w:left="1134" w:right="902"/>
        <w:jc w:val="center"/>
        <w:rPr>
          <w:rFonts w:ascii="Arial" w:hAnsi="Arial" w:cs="Arial"/>
          <w:b/>
          <w:i/>
          <w:iCs/>
          <w:sz w:val="24"/>
          <w:szCs w:val="24"/>
        </w:rPr>
      </w:pPr>
      <w:r w:rsidRPr="00150689">
        <w:rPr>
          <w:rFonts w:ascii="Arial" w:hAnsi="Arial" w:cs="Arial"/>
          <w:b/>
          <w:i/>
          <w:iCs/>
          <w:sz w:val="24"/>
          <w:szCs w:val="24"/>
        </w:rPr>
        <w:t>BANDO DE POLICÍA Y GOBIERNO DEL MUNICIPIO</w:t>
      </w:r>
    </w:p>
    <w:p w:rsidR="00436E9B" w:rsidRPr="00150689" w:rsidRDefault="00436E9B" w:rsidP="00436E9B">
      <w:pPr>
        <w:spacing w:line="360" w:lineRule="auto"/>
        <w:ind w:left="1134" w:right="902"/>
        <w:jc w:val="center"/>
        <w:rPr>
          <w:rFonts w:ascii="Arial" w:hAnsi="Arial" w:cs="Arial"/>
          <w:b/>
          <w:i/>
          <w:iCs/>
          <w:sz w:val="24"/>
          <w:szCs w:val="24"/>
        </w:rPr>
      </w:pPr>
      <w:r w:rsidRPr="00150689">
        <w:rPr>
          <w:rFonts w:ascii="Arial" w:hAnsi="Arial" w:cs="Arial"/>
          <w:b/>
          <w:i/>
          <w:iCs/>
          <w:sz w:val="24"/>
          <w:szCs w:val="24"/>
        </w:rPr>
        <w:t>DE OAXACA DE JUÁREZ</w:t>
      </w:r>
    </w:p>
    <w:p w:rsidR="00436E9B" w:rsidRPr="00150689" w:rsidRDefault="00436E9B" w:rsidP="00436E9B">
      <w:pPr>
        <w:spacing w:line="360" w:lineRule="auto"/>
        <w:ind w:left="1134" w:right="902"/>
        <w:jc w:val="center"/>
        <w:rPr>
          <w:rFonts w:ascii="Arial" w:hAnsi="Arial" w:cs="Arial"/>
          <w:b/>
          <w:i/>
          <w:iCs/>
          <w:sz w:val="24"/>
          <w:szCs w:val="24"/>
        </w:rPr>
      </w:pPr>
    </w:p>
    <w:p w:rsidR="0085598D" w:rsidRPr="00150689" w:rsidRDefault="00436E9B" w:rsidP="002353F8">
      <w:pPr>
        <w:spacing w:line="360" w:lineRule="auto"/>
        <w:jc w:val="both"/>
        <w:rPr>
          <w:rFonts w:ascii="Arial" w:hAnsi="Arial" w:cs="Arial"/>
          <w:i/>
          <w:iCs/>
          <w:sz w:val="24"/>
          <w:szCs w:val="24"/>
        </w:rPr>
      </w:pPr>
      <w:r w:rsidRPr="00150689">
        <w:rPr>
          <w:rFonts w:ascii="Arial" w:hAnsi="Arial" w:cs="Arial"/>
          <w:b/>
          <w:bCs/>
          <w:i/>
          <w:iCs/>
          <w:sz w:val="24"/>
          <w:szCs w:val="24"/>
        </w:rPr>
        <w:t>ARTÍCULO 157-</w:t>
      </w:r>
      <w:r w:rsidRPr="00150689">
        <w:rPr>
          <w:rFonts w:ascii="Arial" w:hAnsi="Arial" w:cs="Arial"/>
          <w:i/>
          <w:iCs/>
          <w:sz w:val="24"/>
          <w:szCs w:val="24"/>
        </w:rPr>
        <w:t xml:space="preserve"> La Dirección General de Desarrollo Urbano, Centro Histórico y Ecología, tendrá las siguientes atribuciones y obligaciones:</w:t>
      </w:r>
    </w:p>
    <w:p w:rsidR="00436E9B" w:rsidRPr="00150689" w:rsidRDefault="00436E9B" w:rsidP="002353F8">
      <w:pPr>
        <w:spacing w:line="360" w:lineRule="auto"/>
        <w:jc w:val="both"/>
        <w:rPr>
          <w:rFonts w:ascii="Arial" w:hAnsi="Arial" w:cs="Arial"/>
          <w:i/>
          <w:iCs/>
          <w:sz w:val="24"/>
          <w:szCs w:val="24"/>
        </w:rPr>
      </w:pPr>
    </w:p>
    <w:p w:rsidR="00436E9B" w:rsidRPr="00150689" w:rsidRDefault="00436E9B" w:rsidP="002353F8">
      <w:pPr>
        <w:spacing w:line="360" w:lineRule="auto"/>
        <w:jc w:val="both"/>
        <w:rPr>
          <w:rFonts w:ascii="Arial" w:hAnsi="Arial" w:cs="Arial"/>
          <w:i/>
          <w:iCs/>
          <w:sz w:val="24"/>
          <w:szCs w:val="24"/>
        </w:rPr>
      </w:pPr>
      <w:r w:rsidRPr="00150689">
        <w:rPr>
          <w:rFonts w:ascii="Arial" w:hAnsi="Arial" w:cs="Arial"/>
          <w:i/>
          <w:iCs/>
          <w:sz w:val="24"/>
          <w:szCs w:val="24"/>
        </w:rPr>
        <w:t>VIII. Aplicar las medidas de seguridad que se requieran e imponer las sanciones que procedan en caso de infracción a la Ley de Desarrollo Urbano para el Estado de Oaxaca, al Reglamento  de Construcción y Seguridad Estructural para  el  Estado de Oaxaca, Reglamento de Fraccionamientos  para el Estado de Oaxaca, Ley de Condominio para el Estado de Oaxaca, Reglamento para la Prevención y Control de la Contaminación Visual del Municipio de Oaxaca de Juárez, Ley de Equilibrio Ecológico para el Estado de Oaxaca y demás Leyes y Reglamentos relativos y aplicables al Desarrollo Urbano, Ordenamiento Territorial y Ecología;</w:t>
      </w:r>
    </w:p>
    <w:p w:rsidR="00436E9B" w:rsidRPr="00150689" w:rsidRDefault="00436E9B" w:rsidP="002353F8">
      <w:pPr>
        <w:spacing w:line="360" w:lineRule="auto"/>
        <w:jc w:val="both"/>
        <w:rPr>
          <w:rFonts w:ascii="Arial" w:hAnsi="Arial" w:cs="Arial"/>
          <w:i/>
          <w:iCs/>
          <w:sz w:val="24"/>
          <w:szCs w:val="24"/>
        </w:rPr>
      </w:pPr>
    </w:p>
    <w:p w:rsidR="00436E9B" w:rsidRPr="00150689" w:rsidRDefault="00436E9B" w:rsidP="002353F8">
      <w:pPr>
        <w:spacing w:line="360" w:lineRule="auto"/>
        <w:jc w:val="both"/>
        <w:rPr>
          <w:rFonts w:ascii="Arial" w:hAnsi="Arial" w:cs="Arial"/>
          <w:i/>
          <w:iCs/>
          <w:sz w:val="24"/>
          <w:szCs w:val="24"/>
        </w:rPr>
      </w:pPr>
      <w:r w:rsidRPr="00150689">
        <w:rPr>
          <w:rFonts w:ascii="Arial" w:hAnsi="Arial" w:cs="Arial"/>
          <w:i/>
          <w:iCs/>
          <w:sz w:val="24"/>
          <w:szCs w:val="24"/>
        </w:rPr>
        <w:t>IX. Realizar inspecciones, suspensiones y clausuras a las obras públicas y privadas, así como imponer sanciones  a  sus  responsables,  cuando  incurran  en  violación  a  disposiciones legales o reglamentarias, llegando a emitir los dictámenes técnicos de demolición de obra en los casos procedentes, turnándolos al H. Cabildo para su estudio, análisis y resolución;</w:t>
      </w:r>
    </w:p>
    <w:p w:rsidR="00436E9B" w:rsidRPr="00150689" w:rsidRDefault="00436E9B" w:rsidP="002353F8">
      <w:pPr>
        <w:spacing w:line="360" w:lineRule="auto"/>
        <w:jc w:val="both"/>
        <w:rPr>
          <w:rFonts w:ascii="Arial" w:hAnsi="Arial" w:cs="Arial"/>
          <w:i/>
          <w:iCs/>
          <w:sz w:val="24"/>
          <w:szCs w:val="24"/>
        </w:rPr>
      </w:pPr>
    </w:p>
    <w:p w:rsidR="00436E9B" w:rsidRPr="00150689" w:rsidRDefault="00436E9B" w:rsidP="002353F8">
      <w:pPr>
        <w:spacing w:line="360" w:lineRule="auto"/>
        <w:jc w:val="both"/>
        <w:rPr>
          <w:rFonts w:ascii="Arial" w:hAnsi="Arial" w:cs="Arial"/>
          <w:i/>
          <w:iCs/>
          <w:sz w:val="24"/>
          <w:szCs w:val="24"/>
        </w:rPr>
      </w:pPr>
      <w:r w:rsidRPr="00150689">
        <w:rPr>
          <w:rFonts w:ascii="Arial" w:hAnsi="Arial" w:cs="Arial"/>
          <w:i/>
          <w:iCs/>
          <w:sz w:val="24"/>
          <w:szCs w:val="24"/>
        </w:rPr>
        <w:t>XIX. Realizar inspecciones, suspensiones y clausuras a las obras públicas y privadas, así como imponer sanciones  a  sus  responsables,  cuando  incurran  en  violación  a  disposiciones  legales  o reglamentarias;</w:t>
      </w:r>
    </w:p>
    <w:p w:rsidR="00436E9B" w:rsidRPr="00150689" w:rsidRDefault="00436E9B" w:rsidP="002353F8">
      <w:pPr>
        <w:spacing w:line="360" w:lineRule="auto"/>
        <w:jc w:val="both"/>
        <w:rPr>
          <w:rFonts w:ascii="Arial" w:hAnsi="Arial" w:cs="Arial"/>
          <w:i/>
          <w:iCs/>
          <w:sz w:val="24"/>
          <w:szCs w:val="24"/>
        </w:rPr>
      </w:pPr>
    </w:p>
    <w:p w:rsidR="00436E9B" w:rsidRPr="00150689" w:rsidRDefault="00436E9B" w:rsidP="002353F8">
      <w:pPr>
        <w:spacing w:line="360" w:lineRule="auto"/>
        <w:jc w:val="both"/>
        <w:rPr>
          <w:rFonts w:ascii="Arial" w:hAnsi="Arial" w:cs="Arial"/>
          <w:i/>
          <w:iCs/>
          <w:sz w:val="24"/>
          <w:szCs w:val="24"/>
        </w:rPr>
      </w:pPr>
      <w:r w:rsidRPr="00150689">
        <w:rPr>
          <w:rFonts w:ascii="Arial" w:hAnsi="Arial" w:cs="Arial"/>
          <w:i/>
          <w:iCs/>
          <w:sz w:val="24"/>
          <w:szCs w:val="24"/>
        </w:rPr>
        <w:t xml:space="preserve">XX. Aplicar, en asuntos de su competencia, las sanciones, medidas y procedimientos previstos en Ley General de Asentamientos Humanos, Ley de Desarrollo Urbano para el Estado de Oaxaca, La Ley de Ingresos Municipal, Reglamento de Construcción y Seguridad Estructural para el Estado de Oaxaca y Reglamento General de Aplicación del Plan Parcial de </w:t>
      </w:r>
      <w:r w:rsidRPr="00150689">
        <w:rPr>
          <w:rFonts w:ascii="Arial" w:hAnsi="Arial" w:cs="Arial"/>
          <w:i/>
          <w:iCs/>
          <w:sz w:val="24"/>
          <w:szCs w:val="24"/>
        </w:rPr>
        <w:lastRenderedPageBreak/>
        <w:t>Conservación del Centro Histórico de la Ciudad de Oaxaca de Juárez, Oaxaca. Y demás ordenamientos relativos;</w:t>
      </w:r>
    </w:p>
    <w:p w:rsidR="00436E9B" w:rsidRPr="00150689" w:rsidRDefault="002353F8" w:rsidP="002353F8">
      <w:pPr>
        <w:spacing w:line="360" w:lineRule="auto"/>
        <w:jc w:val="both"/>
        <w:rPr>
          <w:rFonts w:ascii="Arial" w:hAnsi="Arial" w:cs="Arial"/>
          <w:sz w:val="24"/>
          <w:szCs w:val="24"/>
        </w:rPr>
      </w:pPr>
      <w:r w:rsidRPr="00150689">
        <w:rPr>
          <w:rFonts w:ascii="Arial" w:hAnsi="Arial" w:cs="Arial"/>
          <w:sz w:val="24"/>
          <w:szCs w:val="24"/>
        </w:rPr>
        <w:t xml:space="preserve">            </w:t>
      </w:r>
    </w:p>
    <w:p w:rsidR="00FE616D" w:rsidRPr="00150689" w:rsidRDefault="002353F8" w:rsidP="00436E9B">
      <w:pPr>
        <w:spacing w:line="360" w:lineRule="auto"/>
        <w:jc w:val="both"/>
        <w:rPr>
          <w:rFonts w:ascii="Arial" w:hAnsi="Arial" w:cs="Arial"/>
          <w:bCs/>
          <w:sz w:val="24"/>
          <w:szCs w:val="24"/>
        </w:rPr>
      </w:pPr>
      <w:r w:rsidRPr="00150689">
        <w:rPr>
          <w:rFonts w:ascii="Arial" w:hAnsi="Arial" w:cs="Arial"/>
          <w:sz w:val="24"/>
          <w:szCs w:val="24"/>
        </w:rPr>
        <w:t>De</w:t>
      </w:r>
      <w:r w:rsidR="007015C6" w:rsidRPr="00150689">
        <w:rPr>
          <w:rFonts w:ascii="Arial" w:hAnsi="Arial" w:cs="Arial"/>
          <w:sz w:val="24"/>
          <w:szCs w:val="24"/>
        </w:rPr>
        <w:t xml:space="preserve"> lo anteriormente transcrito</w:t>
      </w:r>
      <w:r w:rsidRPr="00150689">
        <w:rPr>
          <w:rFonts w:ascii="Arial" w:hAnsi="Arial" w:cs="Arial"/>
          <w:sz w:val="24"/>
          <w:szCs w:val="24"/>
        </w:rPr>
        <w:t xml:space="preserve">, para este Juzgador la </w:t>
      </w:r>
      <w:r w:rsidR="00436E9B" w:rsidRPr="00150689">
        <w:rPr>
          <w:rFonts w:ascii="Arial" w:hAnsi="Arial" w:cs="Arial"/>
          <w:b/>
          <w:sz w:val="24"/>
          <w:szCs w:val="24"/>
        </w:rPr>
        <w:t>DIRECTORA GENERAL DE DESARROLLO URBANO, CENTRO HISTÓRICO Y ECOLOGÍA</w:t>
      </w:r>
      <w:r w:rsidR="00436E9B" w:rsidRPr="00150689">
        <w:rPr>
          <w:rFonts w:ascii="Arial" w:hAnsi="Arial" w:cs="Arial"/>
          <w:bCs/>
          <w:sz w:val="24"/>
          <w:szCs w:val="24"/>
        </w:rPr>
        <w:t>, fundamentó su competencia para emitir el acto de autoridad aquí combatido.</w:t>
      </w:r>
    </w:p>
    <w:p w:rsidR="00F25997" w:rsidRPr="00150689" w:rsidRDefault="00F25997" w:rsidP="00436E9B">
      <w:pPr>
        <w:spacing w:line="360" w:lineRule="auto"/>
        <w:jc w:val="both"/>
        <w:rPr>
          <w:rFonts w:ascii="Arial" w:hAnsi="Arial" w:cs="Arial"/>
          <w:bCs/>
          <w:sz w:val="24"/>
          <w:szCs w:val="24"/>
        </w:rPr>
      </w:pPr>
    </w:p>
    <w:p w:rsidR="00B80102" w:rsidRDefault="00B80102" w:rsidP="00436E9B">
      <w:pPr>
        <w:spacing w:line="360" w:lineRule="auto"/>
        <w:jc w:val="both"/>
        <w:rPr>
          <w:rFonts w:ascii="Arial" w:hAnsi="Arial" w:cs="Arial"/>
          <w:bCs/>
          <w:sz w:val="24"/>
          <w:szCs w:val="24"/>
        </w:rPr>
      </w:pPr>
    </w:p>
    <w:p w:rsidR="00922891" w:rsidRDefault="00E71BC8" w:rsidP="00436E9B">
      <w:pPr>
        <w:spacing w:line="360" w:lineRule="auto"/>
        <w:jc w:val="both"/>
        <w:rPr>
          <w:rFonts w:ascii="Arial" w:hAnsi="Arial" w:cs="Arial"/>
          <w:bCs/>
          <w:sz w:val="24"/>
          <w:szCs w:val="24"/>
        </w:rPr>
      </w:pPr>
      <w:r w:rsidRPr="00E71BC8">
        <w:rPr>
          <w:rFonts w:ascii="Arial" w:hAnsi="Arial" w:cs="Arial"/>
          <w:b/>
          <w:bCs/>
          <w:sz w:val="24"/>
          <w:szCs w:val="24"/>
        </w:rPr>
        <w:t xml:space="preserve">QUINTO- </w:t>
      </w:r>
      <w:r>
        <w:rPr>
          <w:rFonts w:ascii="Arial" w:hAnsi="Arial" w:cs="Arial"/>
          <w:bCs/>
          <w:sz w:val="24"/>
          <w:szCs w:val="24"/>
        </w:rPr>
        <w:t xml:space="preserve">La Litis del presente juicio se centra en analizar la legalidad </w:t>
      </w:r>
      <w:r w:rsidR="00BD735F">
        <w:rPr>
          <w:rFonts w:ascii="Arial" w:hAnsi="Arial" w:cs="Arial"/>
          <w:bCs/>
          <w:sz w:val="24"/>
          <w:szCs w:val="24"/>
        </w:rPr>
        <w:t xml:space="preserve">de la multa número </w:t>
      </w:r>
      <w:r w:rsidR="004F2CD8">
        <w:rPr>
          <w:rFonts w:ascii="Arial" w:hAnsi="Arial" w:cs="Arial"/>
          <w:b/>
          <w:szCs w:val="24"/>
        </w:rPr>
        <w:t>**********</w:t>
      </w:r>
      <w:r w:rsidR="00BD735F">
        <w:rPr>
          <w:rFonts w:ascii="Arial" w:hAnsi="Arial" w:cs="Arial"/>
          <w:bCs/>
          <w:sz w:val="24"/>
          <w:szCs w:val="24"/>
        </w:rPr>
        <w:t xml:space="preserve">, impuesta a la actora, por parte de la autoridad DIRECTORA GENERAL DE DESARROLLO URBANO, CENTRO HISTÓRICO Y ECOLOGÍA DEL MUNICIPIO DE OAXACA DE JUÁREZ, ya que según refiere la actora </w:t>
      </w:r>
      <w:r w:rsidR="00BD735F" w:rsidRPr="00BD735F">
        <w:rPr>
          <w:rFonts w:ascii="Arial" w:hAnsi="Arial" w:cs="Arial"/>
          <w:bCs/>
          <w:i/>
          <w:sz w:val="24"/>
          <w:szCs w:val="24"/>
          <w:u w:val="single"/>
        </w:rPr>
        <w:t>“adolece de nulidad”</w:t>
      </w:r>
      <w:r w:rsidR="006D6673">
        <w:rPr>
          <w:rFonts w:ascii="Arial" w:hAnsi="Arial" w:cs="Arial"/>
          <w:bCs/>
          <w:sz w:val="24"/>
          <w:szCs w:val="24"/>
        </w:rPr>
        <w:t xml:space="preserve"> en primer lugar porque la multa se encuentra dirigida a nombre de </w:t>
      </w:r>
      <w:r w:rsidR="004F2CD8">
        <w:rPr>
          <w:rFonts w:ascii="Arial" w:hAnsi="Arial" w:cs="Arial"/>
          <w:b/>
          <w:szCs w:val="24"/>
        </w:rPr>
        <w:t>**********</w:t>
      </w:r>
      <w:r w:rsidR="006D6673">
        <w:rPr>
          <w:rFonts w:ascii="Arial" w:hAnsi="Arial" w:cs="Arial"/>
          <w:bCs/>
          <w:sz w:val="24"/>
          <w:szCs w:val="24"/>
        </w:rPr>
        <w:t xml:space="preserve">, siendo que las verificaciones se practicaron a nombre de </w:t>
      </w:r>
      <w:r w:rsidR="004F2CD8">
        <w:rPr>
          <w:rFonts w:ascii="Arial" w:hAnsi="Arial" w:cs="Arial"/>
          <w:b/>
          <w:szCs w:val="24"/>
        </w:rPr>
        <w:t>**********</w:t>
      </w:r>
      <w:r w:rsidR="006D6673">
        <w:rPr>
          <w:rFonts w:ascii="Arial" w:hAnsi="Arial" w:cs="Arial"/>
          <w:bCs/>
          <w:sz w:val="24"/>
          <w:szCs w:val="24"/>
        </w:rPr>
        <w:t xml:space="preserve">, </w:t>
      </w:r>
      <w:r w:rsidR="009D7E49">
        <w:rPr>
          <w:rFonts w:ascii="Arial" w:hAnsi="Arial" w:cs="Arial"/>
          <w:bCs/>
          <w:sz w:val="24"/>
          <w:szCs w:val="24"/>
        </w:rPr>
        <w:t xml:space="preserve">manifestación que es inoperante en razón que </w:t>
      </w:r>
      <w:r w:rsidR="00DB345D">
        <w:rPr>
          <w:rFonts w:ascii="Arial" w:hAnsi="Arial" w:cs="Arial"/>
          <w:bCs/>
          <w:sz w:val="24"/>
          <w:szCs w:val="24"/>
        </w:rPr>
        <w:t xml:space="preserve">del caudal probatorio </w:t>
      </w:r>
      <w:r w:rsidR="00D15825">
        <w:rPr>
          <w:rFonts w:ascii="Arial" w:hAnsi="Arial" w:cs="Arial"/>
          <w:bCs/>
          <w:sz w:val="24"/>
          <w:szCs w:val="24"/>
        </w:rPr>
        <w:t>existe</w:t>
      </w:r>
      <w:r w:rsidR="00DB345D">
        <w:rPr>
          <w:rFonts w:ascii="Arial" w:hAnsi="Arial" w:cs="Arial"/>
          <w:bCs/>
          <w:sz w:val="24"/>
          <w:szCs w:val="24"/>
        </w:rPr>
        <w:t>nte</w:t>
      </w:r>
      <w:r w:rsidR="00D15825">
        <w:rPr>
          <w:rFonts w:ascii="Arial" w:hAnsi="Arial" w:cs="Arial"/>
          <w:bCs/>
          <w:sz w:val="24"/>
          <w:szCs w:val="24"/>
        </w:rPr>
        <w:t xml:space="preserve"> en el presente asunto, específicamente a la copia certificada del acuerdo de fecha veintisiete de abril de dos mil once</w:t>
      </w:r>
      <w:r w:rsidR="006B0017">
        <w:rPr>
          <w:rFonts w:ascii="Arial" w:hAnsi="Arial" w:cs="Arial"/>
          <w:bCs/>
          <w:sz w:val="24"/>
          <w:szCs w:val="24"/>
        </w:rPr>
        <w:t xml:space="preserve"> y escrito de fecha veintiséis de abril de dos mil once, presentado ante el Juez de lo Familiar en Turno del Distrito Judicial del Centro, adminiculada con la </w:t>
      </w:r>
      <w:r w:rsidR="00383359">
        <w:rPr>
          <w:rFonts w:ascii="Arial" w:hAnsi="Arial" w:cs="Arial"/>
          <w:bCs/>
          <w:sz w:val="24"/>
          <w:szCs w:val="24"/>
        </w:rPr>
        <w:t>la confesi</w:t>
      </w:r>
      <w:r w:rsidR="00DB345D">
        <w:rPr>
          <w:rFonts w:ascii="Arial" w:hAnsi="Arial" w:cs="Arial"/>
          <w:bCs/>
          <w:sz w:val="24"/>
          <w:szCs w:val="24"/>
        </w:rPr>
        <w:t xml:space="preserve">ón efectuada mediante escrito de fecha ocho de agosto de dos mil dieciocho, a los cuales se le otorga </w:t>
      </w:r>
      <w:r w:rsidR="006B0017">
        <w:rPr>
          <w:rFonts w:ascii="Arial" w:hAnsi="Arial" w:cs="Arial"/>
          <w:bCs/>
          <w:sz w:val="24"/>
          <w:szCs w:val="24"/>
        </w:rPr>
        <w:t>pleno valor probatorio en términos del artículo</w:t>
      </w:r>
      <w:r w:rsidR="008A5C71">
        <w:rPr>
          <w:rFonts w:ascii="Arial" w:hAnsi="Arial" w:cs="Arial"/>
          <w:bCs/>
          <w:sz w:val="24"/>
          <w:szCs w:val="24"/>
        </w:rPr>
        <w:t xml:space="preserve"> 203, fracción I de la Ley de Procedimiento y Justicia Administrativa para el Estado de Oaxaca</w:t>
      </w:r>
      <w:r w:rsidR="00861D01">
        <w:rPr>
          <w:rFonts w:ascii="Arial" w:hAnsi="Arial" w:cs="Arial"/>
          <w:bCs/>
          <w:sz w:val="24"/>
          <w:szCs w:val="24"/>
        </w:rPr>
        <w:t xml:space="preserve">, </w:t>
      </w:r>
      <w:r w:rsidR="00E77115">
        <w:rPr>
          <w:rFonts w:ascii="Arial" w:hAnsi="Arial" w:cs="Arial"/>
          <w:bCs/>
          <w:sz w:val="24"/>
          <w:szCs w:val="24"/>
        </w:rPr>
        <w:t xml:space="preserve">es la misma actora quien solicita vía jurisdicción voluntaria, información testimonial a efecto de acreditar que </w:t>
      </w:r>
      <w:r w:rsidR="004F2CD8">
        <w:rPr>
          <w:rFonts w:ascii="Arial" w:hAnsi="Arial" w:cs="Arial"/>
          <w:b/>
          <w:szCs w:val="24"/>
        </w:rPr>
        <w:t>**********</w:t>
      </w:r>
      <w:r w:rsidR="00E77115">
        <w:rPr>
          <w:rFonts w:ascii="Arial" w:hAnsi="Arial" w:cs="Arial"/>
          <w:bCs/>
          <w:sz w:val="24"/>
          <w:szCs w:val="24"/>
        </w:rPr>
        <w:t xml:space="preserve">, también es conocida como </w:t>
      </w:r>
      <w:r w:rsidR="004F2CD8">
        <w:rPr>
          <w:rFonts w:ascii="Arial" w:hAnsi="Arial" w:cs="Arial"/>
          <w:b/>
          <w:szCs w:val="24"/>
        </w:rPr>
        <w:t>**********</w:t>
      </w:r>
      <w:r w:rsidR="00F94615">
        <w:rPr>
          <w:rFonts w:ascii="Arial" w:hAnsi="Arial" w:cs="Arial"/>
          <w:bCs/>
          <w:sz w:val="24"/>
          <w:szCs w:val="24"/>
        </w:rPr>
        <w:t xml:space="preserve">, situación que se robustece al momento de interponer juicio de nulidad, puesto que lo hace con el nombre de </w:t>
      </w:r>
      <w:r w:rsidR="004F2CD8">
        <w:rPr>
          <w:rFonts w:ascii="Arial" w:hAnsi="Arial" w:cs="Arial"/>
          <w:b/>
          <w:szCs w:val="24"/>
        </w:rPr>
        <w:t>**********</w:t>
      </w:r>
      <w:r w:rsidR="00F94615">
        <w:rPr>
          <w:rFonts w:ascii="Arial" w:hAnsi="Arial" w:cs="Arial"/>
          <w:bCs/>
          <w:sz w:val="24"/>
          <w:szCs w:val="24"/>
        </w:rPr>
        <w:t xml:space="preserve">, siendo que el acto que impugna se encuentra dirigido a </w:t>
      </w:r>
      <w:r w:rsidR="004F2CD8">
        <w:rPr>
          <w:rFonts w:ascii="Arial" w:hAnsi="Arial" w:cs="Arial"/>
          <w:b/>
          <w:szCs w:val="24"/>
        </w:rPr>
        <w:t>**********</w:t>
      </w:r>
      <w:r w:rsidR="00825692">
        <w:rPr>
          <w:rFonts w:ascii="Arial" w:hAnsi="Arial" w:cs="Arial"/>
          <w:bCs/>
          <w:sz w:val="24"/>
          <w:szCs w:val="24"/>
        </w:rPr>
        <w:t xml:space="preserve">, </w:t>
      </w:r>
      <w:r w:rsidR="00E12515">
        <w:rPr>
          <w:rFonts w:ascii="Arial" w:hAnsi="Arial" w:cs="Arial"/>
          <w:bCs/>
          <w:sz w:val="24"/>
          <w:szCs w:val="24"/>
        </w:rPr>
        <w:t>probanzas que desestiman lo argüido por la parte actora.</w:t>
      </w:r>
      <w:r w:rsidR="00861D01">
        <w:rPr>
          <w:rFonts w:ascii="Arial" w:hAnsi="Arial" w:cs="Arial"/>
          <w:bCs/>
          <w:sz w:val="24"/>
          <w:szCs w:val="24"/>
        </w:rPr>
        <w:t xml:space="preserve"> </w:t>
      </w:r>
    </w:p>
    <w:p w:rsidR="00922891" w:rsidRDefault="00922891" w:rsidP="00436E9B">
      <w:pPr>
        <w:spacing w:line="360" w:lineRule="auto"/>
        <w:jc w:val="both"/>
        <w:rPr>
          <w:rFonts w:ascii="Arial" w:hAnsi="Arial" w:cs="Arial"/>
          <w:bCs/>
          <w:sz w:val="24"/>
          <w:szCs w:val="24"/>
        </w:rPr>
      </w:pPr>
    </w:p>
    <w:p w:rsidR="003D38E7" w:rsidRDefault="006B0017" w:rsidP="00436E9B">
      <w:pPr>
        <w:spacing w:line="360" w:lineRule="auto"/>
        <w:jc w:val="both"/>
        <w:rPr>
          <w:rFonts w:ascii="Arial" w:hAnsi="Arial" w:cs="Arial"/>
          <w:sz w:val="24"/>
          <w:szCs w:val="24"/>
        </w:rPr>
      </w:pPr>
      <w:r>
        <w:rPr>
          <w:rFonts w:ascii="Arial" w:hAnsi="Arial" w:cs="Arial"/>
          <w:bCs/>
          <w:sz w:val="24"/>
          <w:szCs w:val="24"/>
        </w:rPr>
        <w:t xml:space="preserve"> </w:t>
      </w:r>
      <w:r w:rsidR="00F25997" w:rsidRPr="00150689">
        <w:rPr>
          <w:rFonts w:ascii="Arial" w:hAnsi="Arial" w:cs="Arial"/>
          <w:bCs/>
          <w:sz w:val="24"/>
          <w:szCs w:val="24"/>
        </w:rPr>
        <w:t xml:space="preserve">Ahora bien, </w:t>
      </w:r>
      <w:r w:rsidR="00E12515">
        <w:rPr>
          <w:rFonts w:ascii="Arial" w:hAnsi="Arial" w:cs="Arial"/>
          <w:bCs/>
          <w:sz w:val="24"/>
          <w:szCs w:val="24"/>
        </w:rPr>
        <w:t>respecto del concepto de impugnación en el sentido que el acto que hoy combate no se encuentra fundado y motivado, dado que en ningún momento se precisa</w:t>
      </w:r>
      <w:r w:rsidR="00757E13">
        <w:rPr>
          <w:rFonts w:ascii="Arial" w:hAnsi="Arial" w:cs="Arial"/>
          <w:bCs/>
          <w:sz w:val="24"/>
          <w:szCs w:val="24"/>
        </w:rPr>
        <w:t>n</w:t>
      </w:r>
      <w:r w:rsidR="00E12515">
        <w:rPr>
          <w:rFonts w:ascii="Arial" w:hAnsi="Arial" w:cs="Arial"/>
          <w:bCs/>
          <w:sz w:val="24"/>
          <w:szCs w:val="24"/>
        </w:rPr>
        <w:t xml:space="preserve"> los motivos por los cuales</w:t>
      </w:r>
      <w:r w:rsidR="00757E13">
        <w:rPr>
          <w:rFonts w:ascii="Arial" w:hAnsi="Arial" w:cs="Arial"/>
          <w:bCs/>
          <w:sz w:val="24"/>
          <w:szCs w:val="24"/>
        </w:rPr>
        <w:t xml:space="preserve"> fue infringida la ley, este juzgador, después de haber analizado</w:t>
      </w:r>
      <w:r w:rsidR="00910754">
        <w:rPr>
          <w:rFonts w:ascii="Arial" w:hAnsi="Arial" w:cs="Arial"/>
          <w:bCs/>
          <w:sz w:val="24"/>
          <w:szCs w:val="24"/>
        </w:rPr>
        <w:t xml:space="preserve"> </w:t>
      </w:r>
      <w:r w:rsidR="00757E13">
        <w:rPr>
          <w:rFonts w:ascii="Arial" w:hAnsi="Arial" w:cs="Arial"/>
          <w:bCs/>
          <w:sz w:val="24"/>
          <w:szCs w:val="24"/>
        </w:rPr>
        <w:t>la multa</w:t>
      </w:r>
      <w:r w:rsidR="002C4A71">
        <w:rPr>
          <w:rFonts w:ascii="Arial" w:hAnsi="Arial" w:cs="Arial"/>
          <w:bCs/>
          <w:sz w:val="24"/>
          <w:szCs w:val="24"/>
        </w:rPr>
        <w:t xml:space="preserve"> número</w:t>
      </w:r>
      <w:r w:rsidR="00757E13">
        <w:rPr>
          <w:rFonts w:ascii="Arial" w:hAnsi="Arial" w:cs="Arial"/>
          <w:bCs/>
          <w:sz w:val="24"/>
          <w:szCs w:val="24"/>
        </w:rPr>
        <w:t xml:space="preserve"> </w:t>
      </w:r>
      <w:r w:rsidR="004F2CD8">
        <w:rPr>
          <w:rFonts w:ascii="Arial" w:hAnsi="Arial" w:cs="Arial"/>
          <w:b/>
          <w:szCs w:val="24"/>
        </w:rPr>
        <w:t>**********</w:t>
      </w:r>
      <w:r w:rsidR="004F2CD8">
        <w:rPr>
          <w:rFonts w:ascii="Arial" w:hAnsi="Arial" w:cs="Arial"/>
          <w:b/>
          <w:sz w:val="24"/>
          <w:szCs w:val="24"/>
        </w:rPr>
        <w:t xml:space="preserve"> </w:t>
      </w:r>
      <w:r w:rsidR="002C4A71" w:rsidRPr="002C4A71">
        <w:rPr>
          <w:rFonts w:ascii="Arial" w:hAnsi="Arial" w:cs="Arial"/>
          <w:sz w:val="24"/>
          <w:szCs w:val="24"/>
        </w:rPr>
        <w:t xml:space="preserve">de veinticuatro de mayo de dos mil dieciocho, emitida por la </w:t>
      </w:r>
      <w:r w:rsidR="002C4A71" w:rsidRPr="002C4A71">
        <w:rPr>
          <w:rFonts w:ascii="Arial" w:hAnsi="Arial" w:cs="Arial"/>
          <w:b/>
          <w:bCs/>
          <w:sz w:val="24"/>
          <w:szCs w:val="24"/>
        </w:rPr>
        <w:t>DIRECTORA GENERAL DE DESARROLLO URBANO, CENTRO HISTÓRICO Y ECOLOGÍA DEL MUNICIPIO DE OAXACA DE JUÁREZ</w:t>
      </w:r>
      <w:r w:rsidR="002C4A71" w:rsidRPr="002C4A71">
        <w:rPr>
          <w:rFonts w:ascii="Arial" w:hAnsi="Arial" w:cs="Arial"/>
          <w:sz w:val="24"/>
          <w:szCs w:val="24"/>
        </w:rPr>
        <w:t>,</w:t>
      </w:r>
      <w:r w:rsidR="000128D3">
        <w:rPr>
          <w:rFonts w:ascii="Arial" w:hAnsi="Arial" w:cs="Arial"/>
          <w:sz w:val="24"/>
          <w:szCs w:val="24"/>
        </w:rPr>
        <w:t xml:space="preserve"> advierte que la misma carece de motivaci</w:t>
      </w:r>
      <w:r w:rsidR="00811065">
        <w:rPr>
          <w:rFonts w:ascii="Arial" w:hAnsi="Arial" w:cs="Arial"/>
          <w:sz w:val="24"/>
          <w:szCs w:val="24"/>
        </w:rPr>
        <w:t xml:space="preserve">ón, tal y como lo refiere la actora, pues omitió señalar las razones particulares, causas inmediatas y circunstancias </w:t>
      </w:r>
      <w:r w:rsidR="00811065">
        <w:rPr>
          <w:rFonts w:ascii="Arial" w:hAnsi="Arial" w:cs="Arial"/>
          <w:sz w:val="24"/>
          <w:szCs w:val="24"/>
        </w:rPr>
        <w:lastRenderedPageBreak/>
        <w:t xml:space="preserve">especiales para imponer la misma, en razón que no precisa cuáles fueron los antecedentes por los cuáles consideró que la accionante se ubicaba en la circunstancia que la ley considera como hecho generador de la multa impuesta; pues para tales efectos, no basta señalar </w:t>
      </w:r>
      <w:r w:rsidR="00231437">
        <w:rPr>
          <w:rFonts w:ascii="Arial" w:hAnsi="Arial" w:cs="Arial"/>
          <w:sz w:val="24"/>
          <w:szCs w:val="24"/>
        </w:rPr>
        <w:t xml:space="preserve">en el acto impugnado: </w:t>
      </w:r>
      <w:r w:rsidR="00231437">
        <w:rPr>
          <w:rFonts w:ascii="Arial" w:hAnsi="Arial" w:cs="Arial"/>
          <w:i/>
          <w:sz w:val="24"/>
          <w:szCs w:val="24"/>
        </w:rPr>
        <w:t xml:space="preserve">“Se constató que el actuar de la C. </w:t>
      </w:r>
      <w:r w:rsidR="004F2CD8">
        <w:rPr>
          <w:rFonts w:ascii="Arial" w:hAnsi="Arial" w:cs="Arial"/>
          <w:b/>
          <w:szCs w:val="24"/>
        </w:rPr>
        <w:t>**********</w:t>
      </w:r>
      <w:r w:rsidR="004F2CD8">
        <w:rPr>
          <w:rFonts w:ascii="Arial" w:hAnsi="Arial" w:cs="Arial"/>
          <w:b/>
          <w:sz w:val="24"/>
          <w:szCs w:val="24"/>
        </w:rPr>
        <w:t xml:space="preserve"> </w:t>
      </w:r>
      <w:r w:rsidR="00231437">
        <w:rPr>
          <w:rFonts w:ascii="Arial" w:hAnsi="Arial" w:cs="Arial"/>
          <w:i/>
          <w:sz w:val="24"/>
          <w:szCs w:val="24"/>
        </w:rPr>
        <w:t xml:space="preserve"> infringió lo dispuesto por los preceptos normativos citados </w:t>
      </w:r>
      <w:r w:rsidR="00E375E3">
        <w:rPr>
          <w:rFonts w:ascii="Arial" w:hAnsi="Arial" w:cs="Arial"/>
          <w:i/>
          <w:sz w:val="24"/>
          <w:szCs w:val="24"/>
        </w:rPr>
        <w:t xml:space="preserve">así como se hizo constar en el Orden y Acta de Verificación con número de folio </w:t>
      </w:r>
      <w:r w:rsidR="004F2CD8">
        <w:rPr>
          <w:rFonts w:ascii="Arial" w:hAnsi="Arial" w:cs="Arial"/>
          <w:b/>
          <w:szCs w:val="24"/>
        </w:rPr>
        <w:t>**********</w:t>
      </w:r>
      <w:r w:rsidR="004F2CD8">
        <w:rPr>
          <w:rFonts w:ascii="Arial" w:hAnsi="Arial" w:cs="Arial"/>
          <w:b/>
          <w:sz w:val="24"/>
          <w:szCs w:val="24"/>
        </w:rPr>
        <w:t xml:space="preserve"> </w:t>
      </w:r>
      <w:r w:rsidR="00E375E3">
        <w:rPr>
          <w:rFonts w:ascii="Arial" w:hAnsi="Arial" w:cs="Arial"/>
          <w:i/>
          <w:sz w:val="24"/>
          <w:szCs w:val="24"/>
        </w:rPr>
        <w:t xml:space="preserve">de fecha cinco de marzo de dos mil dieciocho, Orden y Acta de Verificación y Suspensión con número de folio </w:t>
      </w:r>
      <w:r w:rsidR="004F2CD8">
        <w:rPr>
          <w:rFonts w:ascii="Arial" w:hAnsi="Arial" w:cs="Arial"/>
          <w:b/>
          <w:szCs w:val="24"/>
        </w:rPr>
        <w:t>**********</w:t>
      </w:r>
      <w:r w:rsidR="004F2CD8">
        <w:rPr>
          <w:rFonts w:ascii="Arial" w:hAnsi="Arial" w:cs="Arial"/>
          <w:b/>
          <w:sz w:val="24"/>
          <w:szCs w:val="24"/>
        </w:rPr>
        <w:t xml:space="preserve"> </w:t>
      </w:r>
      <w:r w:rsidR="00E375E3">
        <w:rPr>
          <w:rFonts w:ascii="Arial" w:hAnsi="Arial" w:cs="Arial"/>
          <w:i/>
          <w:sz w:val="24"/>
          <w:szCs w:val="24"/>
        </w:rPr>
        <w:t xml:space="preserve">ambas de fecha 13 de </w:t>
      </w:r>
      <w:r w:rsidR="00E41BDB">
        <w:rPr>
          <w:rFonts w:ascii="Arial" w:hAnsi="Arial" w:cs="Arial"/>
          <w:i/>
          <w:sz w:val="24"/>
          <w:szCs w:val="24"/>
        </w:rPr>
        <w:t xml:space="preserve">abril de dos mil dieciocho y Orden y Acta de Verificación y Clausura con número de folio </w:t>
      </w:r>
      <w:r w:rsidR="004F2CD8">
        <w:rPr>
          <w:rFonts w:ascii="Arial" w:hAnsi="Arial" w:cs="Arial"/>
          <w:b/>
          <w:szCs w:val="24"/>
        </w:rPr>
        <w:t>**********</w:t>
      </w:r>
      <w:r w:rsidR="004F2CD8">
        <w:rPr>
          <w:rFonts w:ascii="Arial" w:hAnsi="Arial" w:cs="Arial"/>
          <w:b/>
          <w:sz w:val="24"/>
          <w:szCs w:val="24"/>
        </w:rPr>
        <w:t xml:space="preserve"> </w:t>
      </w:r>
      <w:r w:rsidR="00E41BDB">
        <w:rPr>
          <w:rFonts w:ascii="Arial" w:hAnsi="Arial" w:cs="Arial"/>
          <w:i/>
          <w:sz w:val="24"/>
          <w:szCs w:val="24"/>
        </w:rPr>
        <w:t xml:space="preserve">ambas de fecha diecisiete de mayo del dos mil dieciocho, respectivamente, las infracciones a las disposiciones que en materia de construcción y ordenamiento urbano existen y que se inició en contra del C. </w:t>
      </w:r>
      <w:r w:rsidR="004F2CD8">
        <w:rPr>
          <w:rFonts w:ascii="Arial" w:hAnsi="Arial" w:cs="Arial"/>
          <w:b/>
          <w:szCs w:val="24"/>
        </w:rPr>
        <w:t>**********</w:t>
      </w:r>
      <w:r w:rsidR="004F2CD8">
        <w:rPr>
          <w:rFonts w:ascii="Arial" w:hAnsi="Arial" w:cs="Arial"/>
          <w:b/>
          <w:sz w:val="24"/>
          <w:szCs w:val="24"/>
        </w:rPr>
        <w:t xml:space="preserve"> </w:t>
      </w:r>
      <w:r w:rsidR="00E41BDB">
        <w:rPr>
          <w:rFonts w:ascii="Arial" w:hAnsi="Arial" w:cs="Arial"/>
          <w:i/>
          <w:sz w:val="24"/>
          <w:szCs w:val="24"/>
        </w:rPr>
        <w:t>…”</w:t>
      </w:r>
      <w:r w:rsidR="00516346">
        <w:rPr>
          <w:rFonts w:ascii="Arial" w:hAnsi="Arial" w:cs="Arial"/>
          <w:i/>
          <w:sz w:val="24"/>
          <w:szCs w:val="24"/>
        </w:rPr>
        <w:t>,</w:t>
      </w:r>
      <w:r w:rsidR="00516346">
        <w:rPr>
          <w:rFonts w:ascii="Arial" w:hAnsi="Arial" w:cs="Arial"/>
          <w:sz w:val="24"/>
          <w:szCs w:val="24"/>
        </w:rPr>
        <w:t xml:space="preserve"> puesto que </w:t>
      </w:r>
      <w:r w:rsidR="00B77EBB">
        <w:rPr>
          <w:rFonts w:ascii="Arial" w:hAnsi="Arial" w:cs="Arial"/>
          <w:sz w:val="24"/>
          <w:szCs w:val="24"/>
        </w:rPr>
        <w:t xml:space="preserve">es obligación de toda autoridad fundar y motivar los actos administrativos que emita, para que a su vez éste </w:t>
      </w:r>
      <w:r w:rsidR="000C2D13">
        <w:rPr>
          <w:rFonts w:ascii="Arial" w:hAnsi="Arial" w:cs="Arial"/>
          <w:sz w:val="24"/>
          <w:szCs w:val="24"/>
        </w:rPr>
        <w:t>tenga validez, señalando y probando los hechos que motivaron su actuar y que concluyeron con</w:t>
      </w:r>
      <w:r w:rsidR="003D38E7">
        <w:rPr>
          <w:rFonts w:ascii="Arial" w:hAnsi="Arial" w:cs="Arial"/>
          <w:sz w:val="24"/>
          <w:szCs w:val="24"/>
        </w:rPr>
        <w:t xml:space="preserve"> la determinación de imponer la sanción a la actora en cantidad de </w:t>
      </w:r>
      <w:r w:rsidR="004F2CD8">
        <w:rPr>
          <w:rFonts w:ascii="Arial" w:hAnsi="Arial" w:cs="Arial"/>
          <w:b/>
          <w:szCs w:val="24"/>
        </w:rPr>
        <w:t>**********</w:t>
      </w:r>
      <w:r w:rsidR="004F2CD8">
        <w:rPr>
          <w:rFonts w:ascii="Arial" w:hAnsi="Arial" w:cs="Arial"/>
          <w:b/>
          <w:sz w:val="24"/>
          <w:szCs w:val="24"/>
        </w:rPr>
        <w:t xml:space="preserve"> </w:t>
      </w:r>
      <w:r w:rsidR="00FF3965">
        <w:rPr>
          <w:rFonts w:ascii="Arial" w:hAnsi="Arial" w:cs="Arial"/>
          <w:sz w:val="24"/>
          <w:szCs w:val="24"/>
        </w:rPr>
        <w:t>por haber invadido la vía pública fuera de alineamiento</w:t>
      </w:r>
      <w:r w:rsidR="003A3CDC">
        <w:rPr>
          <w:rFonts w:ascii="Arial" w:hAnsi="Arial" w:cs="Arial"/>
          <w:sz w:val="24"/>
          <w:szCs w:val="24"/>
        </w:rPr>
        <w:t xml:space="preserve"> con la construcción de un cerco de malla y lámina que no cumple con la normativa aplicable en materia de construcción.</w:t>
      </w:r>
    </w:p>
    <w:p w:rsidR="003D38E7" w:rsidRDefault="003D38E7" w:rsidP="00436E9B">
      <w:pPr>
        <w:spacing w:line="360" w:lineRule="auto"/>
        <w:jc w:val="both"/>
        <w:rPr>
          <w:rFonts w:ascii="Arial" w:hAnsi="Arial" w:cs="Arial"/>
          <w:sz w:val="24"/>
          <w:szCs w:val="24"/>
        </w:rPr>
      </w:pPr>
    </w:p>
    <w:p w:rsidR="008B48C6" w:rsidRDefault="00FB38DC" w:rsidP="0041172F">
      <w:pPr>
        <w:spacing w:line="360" w:lineRule="auto"/>
        <w:ind w:right="-91"/>
        <w:jc w:val="both"/>
        <w:rPr>
          <w:rFonts w:ascii="Arial" w:hAnsi="Arial" w:cs="Arial"/>
          <w:sz w:val="24"/>
          <w:szCs w:val="24"/>
        </w:rPr>
      </w:pPr>
      <w:r>
        <w:rPr>
          <w:rFonts w:ascii="Arial" w:hAnsi="Arial" w:cs="Arial"/>
          <w:sz w:val="24"/>
          <w:szCs w:val="24"/>
        </w:rPr>
        <w:t>En ese orden de ideas la Directora General de Desarrollo Urbano, Centro Histórico y Ecología, debió señalar los hechos o circunstancias que se generaron para que se actualizara el sup</w:t>
      </w:r>
      <w:r w:rsidR="00805D15">
        <w:rPr>
          <w:rFonts w:ascii="Arial" w:hAnsi="Arial" w:cs="Arial"/>
          <w:sz w:val="24"/>
          <w:szCs w:val="24"/>
        </w:rPr>
        <w:t>uesto jurídico previsto por la L</w:t>
      </w:r>
      <w:r>
        <w:rPr>
          <w:rFonts w:ascii="Arial" w:hAnsi="Arial" w:cs="Arial"/>
          <w:sz w:val="24"/>
          <w:szCs w:val="24"/>
        </w:rPr>
        <w:t xml:space="preserve">ey de </w:t>
      </w:r>
      <w:r w:rsidR="00AD628D">
        <w:rPr>
          <w:rFonts w:ascii="Arial" w:hAnsi="Arial" w:cs="Arial"/>
          <w:sz w:val="24"/>
          <w:szCs w:val="24"/>
        </w:rPr>
        <w:t>Ordenamiento T</w:t>
      </w:r>
      <w:r>
        <w:rPr>
          <w:rFonts w:ascii="Arial" w:hAnsi="Arial" w:cs="Arial"/>
          <w:sz w:val="24"/>
          <w:szCs w:val="24"/>
        </w:rPr>
        <w:t>erritorial y Desarrollo Urbano para el Estado de Oaxaca</w:t>
      </w:r>
      <w:r w:rsidR="006E70CC">
        <w:rPr>
          <w:rFonts w:ascii="Arial" w:hAnsi="Arial" w:cs="Arial"/>
          <w:sz w:val="24"/>
          <w:szCs w:val="24"/>
        </w:rPr>
        <w:t>, del cual deriva la obligación</w:t>
      </w:r>
      <w:r w:rsidR="00935035">
        <w:rPr>
          <w:rFonts w:ascii="Arial" w:hAnsi="Arial" w:cs="Arial"/>
          <w:sz w:val="24"/>
          <w:szCs w:val="24"/>
        </w:rPr>
        <w:t xml:space="preserve"> </w:t>
      </w:r>
      <w:r w:rsidR="006E70CC">
        <w:rPr>
          <w:rFonts w:ascii="Arial" w:hAnsi="Arial" w:cs="Arial"/>
          <w:sz w:val="24"/>
          <w:szCs w:val="24"/>
        </w:rPr>
        <w:t>o disposición a la que debió su</w:t>
      </w:r>
      <w:r w:rsidR="00D01E87">
        <w:rPr>
          <w:rFonts w:ascii="Arial" w:hAnsi="Arial" w:cs="Arial"/>
          <w:sz w:val="24"/>
          <w:szCs w:val="24"/>
        </w:rPr>
        <w:t xml:space="preserve">jetar su actuar la actora, y que no realizó, </w:t>
      </w:r>
      <w:r w:rsidR="00805D15">
        <w:rPr>
          <w:rFonts w:ascii="Arial" w:hAnsi="Arial" w:cs="Arial"/>
          <w:sz w:val="24"/>
          <w:szCs w:val="24"/>
        </w:rPr>
        <w:t xml:space="preserve">omisión que </w:t>
      </w:r>
      <w:r w:rsidR="00D01E87">
        <w:rPr>
          <w:rFonts w:ascii="Arial" w:hAnsi="Arial" w:cs="Arial"/>
          <w:sz w:val="24"/>
          <w:szCs w:val="24"/>
        </w:rPr>
        <w:t xml:space="preserve">derivó en </w:t>
      </w:r>
      <w:r w:rsidR="0041172F">
        <w:rPr>
          <w:rFonts w:ascii="Arial" w:hAnsi="Arial" w:cs="Arial"/>
          <w:sz w:val="24"/>
          <w:szCs w:val="24"/>
        </w:rPr>
        <w:t>cometer</w:t>
      </w:r>
      <w:r w:rsidR="00D01E87">
        <w:rPr>
          <w:rFonts w:ascii="Arial" w:hAnsi="Arial" w:cs="Arial"/>
          <w:sz w:val="24"/>
          <w:szCs w:val="24"/>
        </w:rPr>
        <w:t xml:space="preserve"> la infracción</w:t>
      </w:r>
      <w:r w:rsidR="0041172F">
        <w:rPr>
          <w:rFonts w:ascii="Arial" w:hAnsi="Arial" w:cs="Arial"/>
          <w:sz w:val="24"/>
          <w:szCs w:val="24"/>
        </w:rPr>
        <w:t xml:space="preserve"> determinada por </w:t>
      </w:r>
      <w:r w:rsidR="00AD628D">
        <w:rPr>
          <w:rFonts w:ascii="Arial" w:hAnsi="Arial" w:cs="Arial"/>
          <w:sz w:val="24"/>
          <w:szCs w:val="24"/>
        </w:rPr>
        <w:t>citada Directora</w:t>
      </w:r>
      <w:r w:rsidR="0041172F">
        <w:rPr>
          <w:rFonts w:ascii="Arial" w:hAnsi="Arial" w:cs="Arial"/>
          <w:sz w:val="24"/>
          <w:szCs w:val="24"/>
        </w:rPr>
        <w:t>,</w:t>
      </w:r>
      <w:r w:rsidR="00D01E87">
        <w:rPr>
          <w:rFonts w:ascii="Arial" w:hAnsi="Arial" w:cs="Arial"/>
          <w:sz w:val="24"/>
          <w:szCs w:val="24"/>
        </w:rPr>
        <w:t xml:space="preserve"> y por ende la imposición de la multa; situación que no acontece al efectuar el análisis de la multa combatida, pues </w:t>
      </w:r>
      <w:r w:rsidR="00AD628D">
        <w:rPr>
          <w:rFonts w:ascii="Arial" w:hAnsi="Arial" w:cs="Arial"/>
          <w:sz w:val="24"/>
          <w:szCs w:val="24"/>
        </w:rPr>
        <w:t xml:space="preserve">como se apuntó con antelación, el acto </w:t>
      </w:r>
      <w:r w:rsidR="007F27F8">
        <w:rPr>
          <w:rFonts w:ascii="Arial" w:hAnsi="Arial" w:cs="Arial"/>
          <w:sz w:val="24"/>
          <w:szCs w:val="24"/>
        </w:rPr>
        <w:t>recurrido</w:t>
      </w:r>
      <w:r w:rsidR="00AD628D">
        <w:rPr>
          <w:rFonts w:ascii="Arial" w:hAnsi="Arial" w:cs="Arial"/>
          <w:sz w:val="24"/>
          <w:szCs w:val="24"/>
        </w:rPr>
        <w:t xml:space="preserve"> únicamente</w:t>
      </w:r>
      <w:r w:rsidR="007F27F8">
        <w:rPr>
          <w:rFonts w:ascii="Arial" w:hAnsi="Arial" w:cs="Arial"/>
          <w:sz w:val="24"/>
          <w:szCs w:val="24"/>
        </w:rPr>
        <w:t xml:space="preserve"> se constriñe a citar de manera general los antecedentes del mismo, y diversos artículos del ordenamiento legal aplicable, s</w:t>
      </w:r>
      <w:r w:rsidR="008D3ED2">
        <w:rPr>
          <w:rFonts w:ascii="Arial" w:hAnsi="Arial" w:cs="Arial"/>
          <w:sz w:val="24"/>
          <w:szCs w:val="24"/>
        </w:rPr>
        <w:t xml:space="preserve">in hacer un razonamiento lógico jurídico de por qué la actora se situó en hipótesis que la hacen acreedora a la sanción impuesta, </w:t>
      </w:r>
      <w:r w:rsidR="009178EA">
        <w:rPr>
          <w:rFonts w:ascii="Arial" w:hAnsi="Arial" w:cs="Arial"/>
          <w:sz w:val="24"/>
          <w:szCs w:val="24"/>
        </w:rPr>
        <w:t xml:space="preserve">  </w:t>
      </w:r>
      <w:r w:rsidR="00D01E87">
        <w:rPr>
          <w:rFonts w:ascii="Arial" w:hAnsi="Arial" w:cs="Arial"/>
          <w:sz w:val="24"/>
          <w:szCs w:val="24"/>
        </w:rPr>
        <w:t>careciendo el acto combatido de los elementos y requisitos de validez que debe contener todo acto administrativo, tal y como lo establece el artículo 10, fracción V de la Ley de Procedimiento y Justicia Administrativa para el Estado de Oaxaca</w:t>
      </w:r>
      <w:r w:rsidR="007F27F8">
        <w:rPr>
          <w:rFonts w:ascii="Arial" w:hAnsi="Arial" w:cs="Arial"/>
          <w:sz w:val="24"/>
          <w:szCs w:val="24"/>
        </w:rPr>
        <w:t>, que prescribe</w:t>
      </w:r>
      <w:r w:rsidR="00D01E87">
        <w:rPr>
          <w:rFonts w:ascii="Arial" w:hAnsi="Arial" w:cs="Arial"/>
          <w:sz w:val="24"/>
          <w:szCs w:val="24"/>
        </w:rPr>
        <w:t xml:space="preserve">. </w:t>
      </w:r>
    </w:p>
    <w:p w:rsidR="008B48C6" w:rsidRDefault="008B48C6" w:rsidP="008B48C6">
      <w:pPr>
        <w:spacing w:line="360" w:lineRule="auto"/>
        <w:ind w:left="1701" w:right="1469"/>
        <w:jc w:val="both"/>
        <w:rPr>
          <w:rFonts w:ascii="Arial" w:hAnsi="Arial" w:cs="Arial"/>
          <w:sz w:val="24"/>
          <w:szCs w:val="24"/>
        </w:rPr>
      </w:pPr>
    </w:p>
    <w:p w:rsidR="008B48C6" w:rsidRPr="00150689" w:rsidRDefault="008B48C6" w:rsidP="008B48C6">
      <w:pPr>
        <w:spacing w:line="360" w:lineRule="auto"/>
        <w:ind w:left="1701" w:right="1469"/>
        <w:jc w:val="both"/>
        <w:rPr>
          <w:rFonts w:ascii="Arial" w:hAnsi="Arial" w:cs="Arial"/>
          <w:sz w:val="24"/>
          <w:szCs w:val="24"/>
        </w:rPr>
      </w:pPr>
      <w:r w:rsidRPr="00150689">
        <w:rPr>
          <w:rFonts w:ascii="Arial" w:hAnsi="Arial" w:cs="Arial"/>
          <w:sz w:val="24"/>
          <w:szCs w:val="24"/>
        </w:rPr>
        <w:t xml:space="preserve">Artículo </w:t>
      </w:r>
      <w:r w:rsidR="007F27F8">
        <w:rPr>
          <w:rFonts w:ascii="Arial" w:hAnsi="Arial" w:cs="Arial"/>
          <w:sz w:val="24"/>
          <w:szCs w:val="24"/>
        </w:rPr>
        <w:t>10</w:t>
      </w:r>
      <w:r w:rsidRPr="00150689">
        <w:rPr>
          <w:rFonts w:ascii="Arial" w:hAnsi="Arial" w:cs="Arial"/>
          <w:sz w:val="24"/>
          <w:szCs w:val="24"/>
        </w:rPr>
        <w:t>.- Son elementos y requisitos de validez del acto administrativo:</w:t>
      </w:r>
    </w:p>
    <w:p w:rsidR="008B48C6" w:rsidRPr="00150689" w:rsidRDefault="008B48C6" w:rsidP="008B48C6">
      <w:pPr>
        <w:spacing w:line="360" w:lineRule="auto"/>
        <w:ind w:left="1701" w:right="902"/>
        <w:jc w:val="both"/>
        <w:rPr>
          <w:rFonts w:ascii="Arial" w:hAnsi="Arial" w:cs="Arial"/>
          <w:sz w:val="24"/>
          <w:szCs w:val="24"/>
        </w:rPr>
      </w:pPr>
    </w:p>
    <w:p w:rsidR="008B48C6" w:rsidRPr="00150689" w:rsidRDefault="008B48C6" w:rsidP="008B48C6">
      <w:pPr>
        <w:spacing w:line="360" w:lineRule="auto"/>
        <w:ind w:left="1701" w:right="902"/>
        <w:jc w:val="both"/>
        <w:rPr>
          <w:rFonts w:ascii="Arial" w:hAnsi="Arial" w:cs="Arial"/>
          <w:sz w:val="24"/>
          <w:szCs w:val="24"/>
        </w:rPr>
      </w:pPr>
      <w:r w:rsidRPr="00150689">
        <w:rPr>
          <w:rFonts w:ascii="Arial" w:hAnsi="Arial" w:cs="Arial"/>
          <w:sz w:val="24"/>
          <w:szCs w:val="24"/>
        </w:rPr>
        <w:lastRenderedPageBreak/>
        <w:t>(…)</w:t>
      </w:r>
    </w:p>
    <w:p w:rsidR="008B48C6" w:rsidRPr="00150689" w:rsidRDefault="008B48C6" w:rsidP="008B48C6">
      <w:pPr>
        <w:spacing w:line="360" w:lineRule="auto"/>
        <w:ind w:left="1701" w:right="902"/>
        <w:jc w:val="both"/>
        <w:rPr>
          <w:rFonts w:ascii="Arial" w:hAnsi="Arial" w:cs="Arial"/>
          <w:sz w:val="24"/>
          <w:szCs w:val="24"/>
        </w:rPr>
      </w:pPr>
    </w:p>
    <w:p w:rsidR="008B48C6" w:rsidRPr="00150689" w:rsidRDefault="008B48C6" w:rsidP="008B48C6">
      <w:pPr>
        <w:spacing w:line="360" w:lineRule="auto"/>
        <w:ind w:left="1701" w:right="902"/>
        <w:jc w:val="both"/>
        <w:rPr>
          <w:rFonts w:ascii="Arial" w:hAnsi="Arial" w:cs="Arial"/>
          <w:sz w:val="24"/>
          <w:szCs w:val="24"/>
        </w:rPr>
      </w:pPr>
      <w:r w:rsidRPr="00150689">
        <w:rPr>
          <w:rFonts w:ascii="Arial" w:hAnsi="Arial" w:cs="Arial"/>
          <w:sz w:val="24"/>
          <w:szCs w:val="24"/>
        </w:rPr>
        <w:t xml:space="preserve">V.- Estar fundado y motivado; </w:t>
      </w:r>
    </w:p>
    <w:p w:rsidR="008B48C6" w:rsidRPr="00150689" w:rsidRDefault="008B48C6" w:rsidP="008B48C6">
      <w:pPr>
        <w:spacing w:line="360" w:lineRule="auto"/>
        <w:ind w:right="902"/>
        <w:jc w:val="both"/>
        <w:rPr>
          <w:rFonts w:ascii="Arial" w:hAnsi="Arial" w:cs="Arial"/>
          <w:sz w:val="24"/>
          <w:szCs w:val="24"/>
        </w:rPr>
      </w:pPr>
    </w:p>
    <w:p w:rsidR="008B48C6" w:rsidRPr="00150689" w:rsidRDefault="008B48C6" w:rsidP="008B48C6">
      <w:pPr>
        <w:spacing w:line="360" w:lineRule="auto"/>
        <w:ind w:right="51" w:firstLine="708"/>
        <w:jc w:val="both"/>
        <w:rPr>
          <w:rFonts w:ascii="Arial" w:hAnsi="Arial" w:cs="Arial"/>
          <w:sz w:val="24"/>
          <w:szCs w:val="24"/>
        </w:rPr>
      </w:pPr>
      <w:r w:rsidRPr="00150689">
        <w:rPr>
          <w:rFonts w:ascii="Arial" w:hAnsi="Arial" w:cs="Arial"/>
          <w:sz w:val="24"/>
          <w:szCs w:val="24"/>
        </w:rPr>
        <w:t xml:space="preserve">Sirve de sustento la siguiente Jurisprudencia VI. 2o. J/248v, de la Octava Época, emitida por los Tribunales Colegiados de Circuito, publicada en la Gaceta del Semanario Judicial de la Federación, número 64, abril de 1993, página 43, que al rubro dice: </w:t>
      </w:r>
    </w:p>
    <w:p w:rsidR="008B48C6" w:rsidRPr="00150689" w:rsidRDefault="008B48C6" w:rsidP="008B48C6">
      <w:pPr>
        <w:spacing w:line="360" w:lineRule="auto"/>
        <w:ind w:right="51" w:firstLine="708"/>
        <w:jc w:val="both"/>
        <w:rPr>
          <w:rFonts w:ascii="Arial" w:hAnsi="Arial" w:cs="Arial"/>
          <w:b/>
          <w:bCs/>
          <w:sz w:val="24"/>
          <w:szCs w:val="24"/>
        </w:rPr>
      </w:pPr>
    </w:p>
    <w:p w:rsidR="008B48C6" w:rsidRPr="00150689" w:rsidRDefault="008B48C6" w:rsidP="007F27F8">
      <w:pPr>
        <w:spacing w:line="360" w:lineRule="auto"/>
        <w:ind w:left="1560" w:right="1894" w:hanging="1"/>
        <w:jc w:val="both"/>
        <w:rPr>
          <w:rFonts w:ascii="Arial" w:hAnsi="Arial" w:cs="Arial"/>
          <w:b/>
          <w:bCs/>
          <w:i/>
          <w:sz w:val="24"/>
          <w:szCs w:val="24"/>
        </w:rPr>
      </w:pPr>
      <w:r w:rsidRPr="00150689">
        <w:rPr>
          <w:rFonts w:ascii="Arial" w:hAnsi="Arial" w:cs="Arial"/>
          <w:b/>
          <w:bCs/>
          <w:i/>
          <w:sz w:val="24"/>
          <w:szCs w:val="24"/>
        </w:rPr>
        <w:t>FUNDAMENTACION Y MOTIVACION DE LOS ACTOS ADMINISTRATIVOS.</w:t>
      </w:r>
    </w:p>
    <w:p w:rsidR="008B48C6" w:rsidRPr="00150689" w:rsidRDefault="008B48C6" w:rsidP="008B48C6">
      <w:pPr>
        <w:spacing w:line="360" w:lineRule="auto"/>
        <w:ind w:right="51" w:firstLine="708"/>
        <w:jc w:val="both"/>
        <w:rPr>
          <w:rFonts w:ascii="Arial" w:hAnsi="Arial" w:cs="Arial"/>
          <w:b/>
          <w:bCs/>
          <w:i/>
          <w:sz w:val="24"/>
          <w:szCs w:val="24"/>
        </w:rPr>
      </w:pPr>
    </w:p>
    <w:p w:rsidR="00757E13" w:rsidRPr="002C4A71" w:rsidRDefault="008B48C6" w:rsidP="007F27F8">
      <w:pPr>
        <w:spacing w:line="360" w:lineRule="auto"/>
        <w:ind w:left="1560" w:right="1894"/>
        <w:jc w:val="both"/>
        <w:rPr>
          <w:rFonts w:ascii="Arial" w:hAnsi="Arial" w:cs="Arial"/>
          <w:bCs/>
          <w:sz w:val="24"/>
          <w:szCs w:val="24"/>
        </w:rPr>
      </w:pPr>
      <w:r w:rsidRPr="00150689">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w:t>
      </w:r>
      <w:r w:rsidRPr="00150689">
        <w:rPr>
          <w:rFonts w:ascii="Arial" w:hAnsi="Arial" w:cs="Arial"/>
          <w:i/>
          <w:sz w:val="24"/>
          <w:szCs w:val="24"/>
        </w:rPr>
        <w:lastRenderedPageBreak/>
        <w:t>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757E13" w:rsidRDefault="00757E13" w:rsidP="00436E9B">
      <w:pPr>
        <w:spacing w:line="360" w:lineRule="auto"/>
        <w:jc w:val="both"/>
        <w:rPr>
          <w:rFonts w:ascii="Arial" w:hAnsi="Arial" w:cs="Arial"/>
          <w:bCs/>
          <w:sz w:val="24"/>
          <w:szCs w:val="24"/>
        </w:rPr>
      </w:pPr>
    </w:p>
    <w:p w:rsidR="00737878" w:rsidRPr="0021059E" w:rsidRDefault="002A6B4A" w:rsidP="0021059E">
      <w:pPr>
        <w:spacing w:line="360" w:lineRule="auto"/>
        <w:jc w:val="both"/>
        <w:rPr>
          <w:rFonts w:ascii="Arial" w:hAnsi="Arial" w:cs="Arial"/>
          <w:b/>
          <w:sz w:val="24"/>
          <w:szCs w:val="24"/>
        </w:rPr>
      </w:pPr>
      <w:r w:rsidRPr="008E7667">
        <w:rPr>
          <w:rFonts w:ascii="Arial" w:hAnsi="Arial" w:cs="Arial"/>
          <w:sz w:val="24"/>
          <w:szCs w:val="24"/>
        </w:rPr>
        <w:t xml:space="preserve">Bajo esa tesitura, </w:t>
      </w:r>
      <w:r w:rsidRPr="002A6B4A">
        <w:rPr>
          <w:rFonts w:ascii="Arial" w:hAnsi="Arial" w:cs="Arial"/>
          <w:sz w:val="24"/>
          <w:szCs w:val="24"/>
        </w:rPr>
        <w:t>ante la ilegalidad de</w:t>
      </w:r>
      <w:r>
        <w:rPr>
          <w:rFonts w:ascii="Arial" w:hAnsi="Arial" w:cs="Arial"/>
          <w:sz w:val="24"/>
          <w:szCs w:val="24"/>
        </w:rPr>
        <w:t xml:space="preserve"> </w:t>
      </w:r>
      <w:r>
        <w:rPr>
          <w:rFonts w:ascii="Arial" w:hAnsi="Arial" w:cs="Arial"/>
          <w:bCs/>
          <w:sz w:val="24"/>
          <w:szCs w:val="24"/>
        </w:rPr>
        <w:t xml:space="preserve">la multa número </w:t>
      </w:r>
      <w:r w:rsidR="004F2CD8">
        <w:rPr>
          <w:rFonts w:ascii="Arial" w:hAnsi="Arial" w:cs="Arial"/>
          <w:b/>
          <w:szCs w:val="24"/>
        </w:rPr>
        <w:t>**********</w:t>
      </w:r>
      <w:r w:rsidR="004F2CD8">
        <w:rPr>
          <w:rFonts w:ascii="Arial" w:hAnsi="Arial" w:cs="Arial"/>
          <w:b/>
          <w:sz w:val="24"/>
          <w:szCs w:val="24"/>
        </w:rPr>
        <w:t xml:space="preserve"> </w:t>
      </w:r>
      <w:r w:rsidRPr="002C4A71">
        <w:rPr>
          <w:rFonts w:ascii="Arial" w:hAnsi="Arial" w:cs="Arial"/>
          <w:sz w:val="24"/>
          <w:szCs w:val="24"/>
        </w:rPr>
        <w:t xml:space="preserve">de veinticuatro de mayo de dos mil dieciocho, emitida por la </w:t>
      </w:r>
      <w:r w:rsidRPr="002C4A71">
        <w:rPr>
          <w:rFonts w:ascii="Arial" w:hAnsi="Arial" w:cs="Arial"/>
          <w:b/>
          <w:bCs/>
          <w:sz w:val="24"/>
          <w:szCs w:val="24"/>
        </w:rPr>
        <w:t>DIRECTORA GENERAL DE DESARROLLO URBANO, CENTRO HISTÓRICO Y ECOLOGÍA DEL MUNICIPIO DE OAXACA DE JUÁREZ</w:t>
      </w:r>
      <w:r w:rsidRPr="002C4A71">
        <w:rPr>
          <w:rFonts w:ascii="Arial" w:hAnsi="Arial" w:cs="Arial"/>
          <w:sz w:val="24"/>
          <w:szCs w:val="24"/>
        </w:rPr>
        <w:t>,</w:t>
      </w:r>
      <w:r>
        <w:rPr>
          <w:rFonts w:ascii="Arial" w:hAnsi="Arial" w:cs="Arial"/>
          <w:sz w:val="24"/>
          <w:szCs w:val="24"/>
        </w:rPr>
        <w:t xml:space="preserve"> </w:t>
      </w:r>
      <w:r w:rsidR="00710551">
        <w:rPr>
          <w:rFonts w:ascii="Arial" w:hAnsi="Arial" w:cs="Arial"/>
          <w:sz w:val="24"/>
          <w:szCs w:val="24"/>
        </w:rPr>
        <w:t xml:space="preserve">por no contener la debida motivación que la misma requiere, tal y como lo establece la fracción V del artículo 17 de la ley de la materia; </w:t>
      </w:r>
      <w:r w:rsidR="00710551" w:rsidRPr="008E7667">
        <w:rPr>
          <w:rFonts w:ascii="Arial" w:hAnsi="Arial" w:cs="Arial"/>
          <w:sz w:val="24"/>
          <w:szCs w:val="24"/>
        </w:rPr>
        <w:t>con fundamento en lo previsto por los artículos  207</w:t>
      </w:r>
      <w:r w:rsidR="00710551">
        <w:rPr>
          <w:rFonts w:ascii="Arial" w:hAnsi="Arial" w:cs="Arial"/>
          <w:sz w:val="24"/>
          <w:szCs w:val="24"/>
        </w:rPr>
        <w:t>,</w:t>
      </w:r>
      <w:r w:rsidR="00710551" w:rsidRPr="008E7667">
        <w:rPr>
          <w:rFonts w:ascii="Arial" w:hAnsi="Arial" w:cs="Arial"/>
          <w:sz w:val="24"/>
          <w:szCs w:val="24"/>
        </w:rPr>
        <w:t xml:space="preserve"> 208 fracción II y 209, de la Ley de </w:t>
      </w:r>
      <w:r w:rsidR="00710551">
        <w:rPr>
          <w:rFonts w:ascii="Arial" w:hAnsi="Arial" w:cs="Arial"/>
          <w:sz w:val="24"/>
          <w:szCs w:val="24"/>
        </w:rPr>
        <w:t xml:space="preserve">Procedimiento y Justicia Administrativa para el Estado de Oaxaca, lo </w:t>
      </w:r>
      <w:r w:rsidR="00710551" w:rsidRPr="008E7667">
        <w:rPr>
          <w:rFonts w:ascii="Arial" w:hAnsi="Arial" w:cs="Arial"/>
          <w:sz w:val="24"/>
          <w:szCs w:val="24"/>
        </w:rPr>
        <w:t>procede</w:t>
      </w:r>
      <w:r w:rsidR="00710551">
        <w:rPr>
          <w:rFonts w:ascii="Arial" w:hAnsi="Arial" w:cs="Arial"/>
          <w:sz w:val="24"/>
          <w:szCs w:val="24"/>
        </w:rPr>
        <w:t xml:space="preserve">nte es </w:t>
      </w:r>
      <w:r w:rsidR="00710551" w:rsidRPr="008E7667">
        <w:rPr>
          <w:rFonts w:ascii="Arial" w:hAnsi="Arial" w:cs="Arial"/>
          <w:sz w:val="24"/>
          <w:szCs w:val="24"/>
        </w:rPr>
        <w:t xml:space="preserve">decretar </w:t>
      </w:r>
      <w:r w:rsidR="00710551" w:rsidRPr="008E7667">
        <w:rPr>
          <w:rFonts w:ascii="Arial" w:hAnsi="Arial" w:cs="Arial"/>
          <w:b/>
          <w:sz w:val="24"/>
          <w:szCs w:val="24"/>
        </w:rPr>
        <w:t xml:space="preserve">LA NULIDAD de la </w:t>
      </w:r>
      <w:r w:rsidR="00710551" w:rsidRPr="008E7667">
        <w:rPr>
          <w:rFonts w:ascii="Arial" w:hAnsi="Arial" w:cs="Arial"/>
          <w:sz w:val="24"/>
          <w:szCs w:val="24"/>
        </w:rPr>
        <w:t xml:space="preserve">resolución </w:t>
      </w:r>
      <w:r w:rsidR="00710551">
        <w:rPr>
          <w:rFonts w:ascii="Arial" w:hAnsi="Arial" w:cs="Arial"/>
          <w:sz w:val="24"/>
          <w:szCs w:val="24"/>
        </w:rPr>
        <w:t xml:space="preserve">descrita en el presente párrafo, </w:t>
      </w:r>
      <w:r w:rsidR="00710551" w:rsidRPr="008E7667">
        <w:rPr>
          <w:rFonts w:ascii="Arial" w:hAnsi="Arial" w:cs="Arial"/>
          <w:b/>
          <w:sz w:val="24"/>
          <w:szCs w:val="24"/>
        </w:rPr>
        <w:t>PARA EL EFECTO</w:t>
      </w:r>
      <w:r w:rsidR="00710551" w:rsidRPr="008E7667">
        <w:rPr>
          <w:rFonts w:ascii="Arial" w:hAnsi="Arial" w:cs="Arial"/>
          <w:bCs/>
          <w:sz w:val="24"/>
          <w:szCs w:val="24"/>
        </w:rPr>
        <w:t xml:space="preserve"> de que en su lugar, </w:t>
      </w:r>
      <w:r w:rsidR="00710551" w:rsidRPr="008E7667">
        <w:rPr>
          <w:rFonts w:ascii="Arial" w:hAnsi="Arial" w:cs="Arial"/>
          <w:sz w:val="24"/>
          <w:szCs w:val="24"/>
        </w:rPr>
        <w:t xml:space="preserve">dicte otra, </w:t>
      </w:r>
      <w:r w:rsidR="00710551">
        <w:rPr>
          <w:rFonts w:ascii="Arial" w:hAnsi="Arial" w:cs="Arial"/>
          <w:sz w:val="24"/>
          <w:szCs w:val="24"/>
        </w:rPr>
        <w:t xml:space="preserve">debidamente </w:t>
      </w:r>
      <w:r w:rsidR="00710551" w:rsidRPr="008E7667">
        <w:rPr>
          <w:rFonts w:ascii="Arial" w:hAnsi="Arial" w:cs="Arial"/>
          <w:sz w:val="24"/>
          <w:szCs w:val="24"/>
        </w:rPr>
        <w:t xml:space="preserve">fundada y motivada, en los términos a que la obliga la fracción V, del artículo 17 de la Ley </w:t>
      </w:r>
      <w:r w:rsidR="00710551">
        <w:rPr>
          <w:rFonts w:ascii="Arial" w:hAnsi="Arial" w:cs="Arial"/>
          <w:sz w:val="24"/>
          <w:szCs w:val="24"/>
        </w:rPr>
        <w:t>en cita.</w:t>
      </w:r>
      <w:r w:rsidR="00710551" w:rsidRPr="008E7667">
        <w:rPr>
          <w:rFonts w:ascii="Arial" w:hAnsi="Arial" w:cs="Arial"/>
          <w:sz w:val="24"/>
          <w:szCs w:val="24"/>
        </w:rPr>
        <w:t xml:space="preserve"> </w:t>
      </w:r>
    </w:p>
    <w:p w:rsidR="00737878" w:rsidRPr="00150689" w:rsidRDefault="00737878" w:rsidP="00737878">
      <w:pPr>
        <w:spacing w:line="360" w:lineRule="auto"/>
        <w:ind w:left="709" w:right="709"/>
        <w:jc w:val="both"/>
        <w:rPr>
          <w:rFonts w:ascii="Arial" w:hAnsi="Arial" w:cs="Arial"/>
          <w:b/>
          <w:sz w:val="24"/>
          <w:szCs w:val="24"/>
        </w:rPr>
      </w:pPr>
    </w:p>
    <w:p w:rsidR="00A1683A" w:rsidRPr="00150689" w:rsidRDefault="00A1683A" w:rsidP="00A1683A">
      <w:pPr>
        <w:spacing w:line="360" w:lineRule="auto"/>
        <w:ind w:right="51"/>
        <w:jc w:val="both"/>
        <w:rPr>
          <w:rFonts w:ascii="Arial" w:hAnsi="Arial" w:cs="Arial"/>
          <w:sz w:val="24"/>
          <w:szCs w:val="24"/>
        </w:rPr>
      </w:pPr>
      <w:r w:rsidRPr="00150689">
        <w:rPr>
          <w:rFonts w:ascii="Arial" w:hAnsi="Arial" w:cs="Arial"/>
          <w:sz w:val="24"/>
          <w:szCs w:val="24"/>
        </w:rPr>
        <w:t xml:space="preserve">       </w:t>
      </w:r>
      <w:r w:rsidRPr="00150689">
        <w:rPr>
          <w:rFonts w:ascii="Arial" w:hAnsi="Arial" w:cs="Arial"/>
          <w:b/>
          <w:sz w:val="24"/>
          <w:szCs w:val="24"/>
        </w:rPr>
        <w:t xml:space="preserve"> </w:t>
      </w:r>
      <w:r w:rsidR="001757AF">
        <w:rPr>
          <w:rFonts w:ascii="Arial" w:hAnsi="Arial" w:cs="Arial"/>
          <w:b/>
          <w:sz w:val="24"/>
          <w:szCs w:val="24"/>
        </w:rPr>
        <w:t>SEXTO</w:t>
      </w:r>
      <w:r w:rsidRPr="00150689">
        <w:rPr>
          <w:rFonts w:ascii="Arial" w:hAnsi="Arial" w:cs="Arial"/>
          <w:b/>
          <w:sz w:val="24"/>
          <w:szCs w:val="24"/>
        </w:rPr>
        <w:t>.-</w:t>
      </w:r>
      <w:r w:rsidR="00327A71" w:rsidRPr="00150689">
        <w:rPr>
          <w:rFonts w:ascii="Arial" w:hAnsi="Arial" w:cs="Arial"/>
          <w:sz w:val="24"/>
          <w:szCs w:val="24"/>
        </w:rPr>
        <w:t xml:space="preserve"> Como la parte actora en el presente juicio,</w:t>
      </w:r>
      <w:r w:rsidR="00327A71" w:rsidRPr="00150689">
        <w:rPr>
          <w:rFonts w:ascii="Arial" w:hAnsi="Arial" w:cs="Arial"/>
          <w:b/>
          <w:sz w:val="24"/>
          <w:szCs w:val="24"/>
        </w:rPr>
        <w:t xml:space="preserve"> </w:t>
      </w:r>
      <w:r w:rsidR="000A54C3" w:rsidRPr="00150689">
        <w:rPr>
          <w:rFonts w:ascii="Arial" w:hAnsi="Arial" w:cs="Arial"/>
          <w:b/>
          <w:sz w:val="24"/>
          <w:szCs w:val="24"/>
        </w:rPr>
        <w:t xml:space="preserve">no </w:t>
      </w:r>
      <w:r w:rsidR="00327A71" w:rsidRPr="00150689">
        <w:rPr>
          <w:rFonts w:ascii="Arial" w:hAnsi="Arial" w:cs="Arial"/>
          <w:b/>
          <w:sz w:val="24"/>
          <w:szCs w:val="24"/>
        </w:rPr>
        <w:t xml:space="preserve">se opuso a la publicación de sus datos personales, </w:t>
      </w:r>
      <w:r w:rsidR="00026342" w:rsidRPr="00150689">
        <w:rPr>
          <w:rFonts w:ascii="Arial" w:hAnsi="Arial" w:cs="Arial"/>
          <w:sz w:val="24"/>
          <w:szCs w:val="24"/>
        </w:rPr>
        <w:t xml:space="preserve">resulta procedente su oposición, además de </w:t>
      </w:r>
      <w:r w:rsidR="00327A71" w:rsidRPr="00150689">
        <w:rPr>
          <w:rFonts w:ascii="Arial" w:hAnsi="Arial" w:cs="Arial"/>
          <w:sz w:val="24"/>
          <w:szCs w:val="24"/>
        </w:rPr>
        <w:t>encontrarse obligado este juzgador a proteger dicha información</w:t>
      </w:r>
      <w:r w:rsidR="00327A71" w:rsidRPr="00150689">
        <w:rPr>
          <w:rFonts w:ascii="Arial" w:hAnsi="Arial" w:cs="Arial"/>
          <w:b/>
          <w:sz w:val="24"/>
          <w:szCs w:val="24"/>
        </w:rPr>
        <w:t xml:space="preserve"> </w:t>
      </w:r>
      <w:r w:rsidR="00327A71" w:rsidRPr="00150689">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150689">
        <w:rPr>
          <w:rFonts w:ascii="Arial" w:hAnsi="Arial" w:cs="Arial"/>
          <w:b/>
          <w:sz w:val="24"/>
          <w:szCs w:val="24"/>
        </w:rPr>
        <w:t xml:space="preserve">se ordena la publicación de la sentencia, </w:t>
      </w:r>
      <w:r w:rsidR="00327A71" w:rsidRPr="00150689">
        <w:rPr>
          <w:rFonts w:ascii="Arial" w:hAnsi="Arial" w:cs="Arial"/>
          <w:sz w:val="24"/>
          <w:szCs w:val="24"/>
        </w:rPr>
        <w:t>con  la supresión de datos personales identificables, procurándose que no se impida conocer el criterio sostenido por este órgano jurisdiccional.</w:t>
      </w:r>
    </w:p>
    <w:p w:rsidR="00D8288E" w:rsidRPr="00150689" w:rsidRDefault="00D8288E" w:rsidP="0017466C">
      <w:pPr>
        <w:pStyle w:val="corte4fondo"/>
        <w:ind w:right="-516" w:firstLine="0"/>
        <w:rPr>
          <w:rFonts w:cs="Arial"/>
          <w:i/>
          <w:sz w:val="24"/>
          <w:szCs w:val="24"/>
          <w:lang w:val="es-ES"/>
        </w:rPr>
      </w:pPr>
    </w:p>
    <w:p w:rsidR="001D05A9" w:rsidRDefault="00DF0277" w:rsidP="002B3E62">
      <w:pPr>
        <w:spacing w:line="360" w:lineRule="auto"/>
        <w:ind w:right="51"/>
        <w:jc w:val="both"/>
        <w:rPr>
          <w:rFonts w:ascii="Arial" w:hAnsi="Arial" w:cs="Arial"/>
          <w:sz w:val="24"/>
          <w:szCs w:val="24"/>
        </w:rPr>
      </w:pPr>
      <w:r w:rsidRPr="00150689">
        <w:rPr>
          <w:rFonts w:ascii="Arial" w:hAnsi="Arial" w:cs="Arial"/>
          <w:sz w:val="24"/>
          <w:szCs w:val="24"/>
        </w:rPr>
        <w:t xml:space="preserve">              Por lo expuesto, fundado y motivado,</w:t>
      </w:r>
      <w:r w:rsidR="00EA20ED" w:rsidRPr="00150689">
        <w:rPr>
          <w:rFonts w:ascii="Arial" w:hAnsi="Arial" w:cs="Arial"/>
          <w:sz w:val="24"/>
          <w:szCs w:val="24"/>
        </w:rPr>
        <w:t xml:space="preserve"> en términos de los artículos 20</w:t>
      </w:r>
      <w:r w:rsidRPr="00150689">
        <w:rPr>
          <w:rFonts w:ascii="Arial" w:hAnsi="Arial" w:cs="Arial"/>
          <w:sz w:val="24"/>
          <w:szCs w:val="24"/>
        </w:rPr>
        <w:t>7, fracci</w:t>
      </w:r>
      <w:r w:rsidR="00171222" w:rsidRPr="00150689">
        <w:rPr>
          <w:rFonts w:ascii="Arial" w:hAnsi="Arial" w:cs="Arial"/>
          <w:sz w:val="24"/>
          <w:szCs w:val="24"/>
        </w:rPr>
        <w:t>ones I, II y III</w:t>
      </w:r>
      <w:r w:rsidR="000A54C3" w:rsidRPr="00150689">
        <w:rPr>
          <w:rFonts w:ascii="Arial" w:hAnsi="Arial" w:cs="Arial"/>
          <w:sz w:val="24"/>
          <w:szCs w:val="24"/>
        </w:rPr>
        <w:t>, y</w:t>
      </w:r>
      <w:r w:rsidR="00171222" w:rsidRPr="00150689">
        <w:rPr>
          <w:rFonts w:ascii="Arial" w:hAnsi="Arial" w:cs="Arial"/>
          <w:sz w:val="24"/>
          <w:szCs w:val="24"/>
        </w:rPr>
        <w:t xml:space="preserve"> </w:t>
      </w:r>
      <w:r w:rsidR="000A54C3" w:rsidRPr="00150689">
        <w:rPr>
          <w:rFonts w:ascii="Arial" w:hAnsi="Arial" w:cs="Arial"/>
          <w:sz w:val="24"/>
          <w:szCs w:val="24"/>
        </w:rPr>
        <w:t xml:space="preserve">209 </w:t>
      </w:r>
      <w:r w:rsidRPr="00150689">
        <w:rPr>
          <w:rFonts w:ascii="Arial" w:hAnsi="Arial" w:cs="Arial"/>
          <w:sz w:val="24"/>
          <w:szCs w:val="24"/>
        </w:rPr>
        <w:t>de l</w:t>
      </w:r>
      <w:r w:rsidR="00EA20ED" w:rsidRPr="00150689">
        <w:rPr>
          <w:rFonts w:ascii="Arial" w:hAnsi="Arial" w:cs="Arial"/>
          <w:sz w:val="24"/>
          <w:szCs w:val="24"/>
        </w:rPr>
        <w:t>a Ley de Procedimiento</w:t>
      </w:r>
      <w:r w:rsidR="002B3E62" w:rsidRPr="00150689">
        <w:rPr>
          <w:rFonts w:ascii="Arial" w:hAnsi="Arial" w:cs="Arial"/>
          <w:sz w:val="24"/>
          <w:szCs w:val="24"/>
        </w:rPr>
        <w:t xml:space="preserve"> y Justicia Administrativa</w:t>
      </w:r>
      <w:r w:rsidR="00EA20ED" w:rsidRPr="00150689">
        <w:rPr>
          <w:rFonts w:ascii="Arial" w:hAnsi="Arial" w:cs="Arial"/>
          <w:sz w:val="24"/>
          <w:szCs w:val="24"/>
        </w:rPr>
        <w:t xml:space="preserve"> </w:t>
      </w:r>
      <w:r w:rsidR="0052463C">
        <w:rPr>
          <w:rFonts w:ascii="Arial" w:hAnsi="Arial" w:cs="Arial"/>
          <w:sz w:val="24"/>
          <w:szCs w:val="24"/>
        </w:rPr>
        <w:t xml:space="preserve"> para el Estado de Oaxaca, se:</w:t>
      </w:r>
    </w:p>
    <w:p w:rsidR="0052463C" w:rsidRDefault="0052463C" w:rsidP="002B3E62">
      <w:pPr>
        <w:spacing w:line="360" w:lineRule="auto"/>
        <w:ind w:right="51"/>
        <w:jc w:val="both"/>
        <w:rPr>
          <w:rFonts w:ascii="Arial" w:hAnsi="Arial" w:cs="Arial"/>
          <w:sz w:val="24"/>
          <w:szCs w:val="24"/>
        </w:rPr>
      </w:pPr>
    </w:p>
    <w:p w:rsidR="00364EE3" w:rsidRPr="00150689" w:rsidRDefault="00364EE3" w:rsidP="002B3E62">
      <w:pPr>
        <w:spacing w:line="360" w:lineRule="auto"/>
        <w:ind w:right="51"/>
        <w:jc w:val="both"/>
        <w:rPr>
          <w:rFonts w:ascii="Arial" w:hAnsi="Arial" w:cs="Arial"/>
          <w:sz w:val="24"/>
          <w:szCs w:val="24"/>
        </w:rPr>
      </w:pPr>
    </w:p>
    <w:p w:rsidR="00DF0277" w:rsidRPr="00150689" w:rsidRDefault="00DF0277" w:rsidP="00DF0277">
      <w:pPr>
        <w:spacing w:line="360" w:lineRule="auto"/>
        <w:jc w:val="center"/>
        <w:rPr>
          <w:rFonts w:ascii="Arial" w:hAnsi="Arial" w:cs="Arial"/>
          <w:b/>
          <w:sz w:val="24"/>
          <w:szCs w:val="24"/>
        </w:rPr>
      </w:pPr>
      <w:r w:rsidRPr="00150689">
        <w:rPr>
          <w:rFonts w:ascii="Arial" w:hAnsi="Arial" w:cs="Arial"/>
          <w:b/>
          <w:sz w:val="24"/>
          <w:szCs w:val="24"/>
        </w:rPr>
        <w:lastRenderedPageBreak/>
        <w:t>R E S U E L V E:</w:t>
      </w:r>
    </w:p>
    <w:p w:rsidR="00832C15" w:rsidRPr="00150689" w:rsidRDefault="00832C15" w:rsidP="00595B24">
      <w:pPr>
        <w:spacing w:line="360" w:lineRule="auto"/>
        <w:rPr>
          <w:rFonts w:ascii="Arial" w:hAnsi="Arial" w:cs="Arial"/>
          <w:b/>
          <w:sz w:val="24"/>
          <w:szCs w:val="24"/>
        </w:rPr>
      </w:pPr>
    </w:p>
    <w:p w:rsidR="00F615B6" w:rsidRPr="00150689" w:rsidRDefault="00DF0277" w:rsidP="00F615B6">
      <w:pPr>
        <w:spacing w:line="360" w:lineRule="auto"/>
        <w:ind w:firstLine="708"/>
        <w:jc w:val="both"/>
        <w:rPr>
          <w:rFonts w:ascii="Arial" w:hAnsi="Arial" w:cs="Arial"/>
          <w:sz w:val="24"/>
          <w:szCs w:val="24"/>
        </w:rPr>
      </w:pPr>
      <w:r w:rsidRPr="00150689">
        <w:rPr>
          <w:rFonts w:ascii="Arial" w:hAnsi="Arial" w:cs="Arial"/>
          <w:b/>
          <w:sz w:val="24"/>
          <w:szCs w:val="24"/>
        </w:rPr>
        <w:t>PRIMERO</w:t>
      </w:r>
      <w:r w:rsidRPr="00150689">
        <w:rPr>
          <w:rFonts w:ascii="Arial" w:hAnsi="Arial" w:cs="Arial"/>
          <w:sz w:val="24"/>
          <w:szCs w:val="24"/>
        </w:rPr>
        <w:t>.- Esta Quinta Sala Unitari</w:t>
      </w:r>
      <w:r w:rsidR="00327A71" w:rsidRPr="00150689">
        <w:rPr>
          <w:rFonts w:ascii="Arial" w:hAnsi="Arial" w:cs="Arial"/>
          <w:sz w:val="24"/>
          <w:szCs w:val="24"/>
        </w:rPr>
        <w:t>a del Tribunal de</w:t>
      </w:r>
      <w:r w:rsidR="00111830" w:rsidRPr="00150689">
        <w:rPr>
          <w:rFonts w:ascii="Arial" w:hAnsi="Arial" w:cs="Arial"/>
          <w:sz w:val="24"/>
          <w:szCs w:val="24"/>
        </w:rPr>
        <w:t xml:space="preserve"> Justicia Administrativa del</w:t>
      </w:r>
      <w:r w:rsidR="00F365F1" w:rsidRPr="00150689">
        <w:rPr>
          <w:rFonts w:ascii="Arial" w:hAnsi="Arial" w:cs="Arial"/>
          <w:sz w:val="24"/>
          <w:szCs w:val="24"/>
        </w:rPr>
        <w:t xml:space="preserve"> Estado de Oaxaca,</w:t>
      </w:r>
      <w:r w:rsidRPr="00150689">
        <w:rPr>
          <w:rFonts w:ascii="Arial" w:hAnsi="Arial" w:cs="Arial"/>
          <w:sz w:val="24"/>
          <w:szCs w:val="24"/>
        </w:rPr>
        <w:t xml:space="preserve"> es competente para conocer y resolver el presente juicio. </w:t>
      </w:r>
      <w:r w:rsidR="00F365F1" w:rsidRPr="00150689">
        <w:rPr>
          <w:rFonts w:ascii="Arial" w:hAnsi="Arial" w:cs="Arial"/>
          <w:sz w:val="24"/>
          <w:szCs w:val="24"/>
        </w:rPr>
        <w:t xml:space="preserve">- </w:t>
      </w:r>
    </w:p>
    <w:p w:rsidR="00DF0277" w:rsidRPr="00150689" w:rsidRDefault="00DF0277" w:rsidP="00DF0277">
      <w:pPr>
        <w:spacing w:line="360" w:lineRule="auto"/>
        <w:ind w:firstLine="708"/>
        <w:jc w:val="both"/>
        <w:rPr>
          <w:rFonts w:ascii="Arial" w:hAnsi="Arial" w:cs="Arial"/>
          <w:sz w:val="24"/>
          <w:szCs w:val="24"/>
        </w:rPr>
      </w:pPr>
    </w:p>
    <w:p w:rsidR="00CE6A67" w:rsidRPr="00150689" w:rsidRDefault="00DF0277" w:rsidP="00CE6A67">
      <w:pPr>
        <w:spacing w:line="360" w:lineRule="auto"/>
        <w:ind w:firstLine="708"/>
        <w:jc w:val="both"/>
        <w:rPr>
          <w:rFonts w:ascii="Arial" w:hAnsi="Arial" w:cs="Arial"/>
          <w:sz w:val="24"/>
          <w:szCs w:val="24"/>
        </w:rPr>
      </w:pPr>
      <w:r w:rsidRPr="00150689">
        <w:rPr>
          <w:rFonts w:ascii="Arial" w:hAnsi="Arial" w:cs="Arial"/>
          <w:b/>
          <w:sz w:val="24"/>
          <w:szCs w:val="24"/>
        </w:rPr>
        <w:t>SEGUNDO</w:t>
      </w:r>
      <w:r w:rsidRPr="00150689">
        <w:rPr>
          <w:rFonts w:ascii="Arial" w:hAnsi="Arial" w:cs="Arial"/>
          <w:sz w:val="24"/>
          <w:szCs w:val="24"/>
        </w:rPr>
        <w:t>.- La personalid</w:t>
      </w:r>
      <w:r w:rsidR="00737878" w:rsidRPr="00150689">
        <w:rPr>
          <w:rFonts w:ascii="Arial" w:hAnsi="Arial" w:cs="Arial"/>
          <w:sz w:val="24"/>
          <w:szCs w:val="24"/>
        </w:rPr>
        <w:t>ad de</w:t>
      </w:r>
      <w:r w:rsidR="0021059E">
        <w:rPr>
          <w:rFonts w:ascii="Arial" w:hAnsi="Arial" w:cs="Arial"/>
          <w:sz w:val="24"/>
          <w:szCs w:val="24"/>
        </w:rPr>
        <w:t xml:space="preserve"> </w:t>
      </w:r>
      <w:r w:rsidR="00737878" w:rsidRPr="00150689">
        <w:rPr>
          <w:rFonts w:ascii="Arial" w:hAnsi="Arial" w:cs="Arial"/>
          <w:sz w:val="24"/>
          <w:szCs w:val="24"/>
        </w:rPr>
        <w:t>l</w:t>
      </w:r>
      <w:r w:rsidR="0021059E">
        <w:rPr>
          <w:rFonts w:ascii="Arial" w:hAnsi="Arial" w:cs="Arial"/>
          <w:sz w:val="24"/>
          <w:szCs w:val="24"/>
        </w:rPr>
        <w:t>as partes quedó debidamente acreditada en autos.</w:t>
      </w:r>
      <w:r w:rsidR="00737878" w:rsidRPr="00150689">
        <w:rPr>
          <w:rFonts w:ascii="Arial" w:hAnsi="Arial" w:cs="Arial"/>
          <w:sz w:val="24"/>
          <w:szCs w:val="24"/>
        </w:rPr>
        <w:t xml:space="preserve"> </w:t>
      </w:r>
    </w:p>
    <w:p w:rsidR="00DF0277" w:rsidRPr="00150689" w:rsidRDefault="00DF0277" w:rsidP="00DF0277">
      <w:pPr>
        <w:spacing w:line="360" w:lineRule="auto"/>
        <w:ind w:firstLine="708"/>
        <w:jc w:val="both"/>
        <w:rPr>
          <w:rFonts w:ascii="Arial" w:hAnsi="Arial" w:cs="Arial"/>
          <w:b/>
          <w:sz w:val="24"/>
          <w:szCs w:val="24"/>
        </w:rPr>
      </w:pPr>
    </w:p>
    <w:p w:rsidR="00111830" w:rsidRPr="00150689" w:rsidRDefault="00DF0277" w:rsidP="00111830">
      <w:pPr>
        <w:spacing w:line="360" w:lineRule="auto"/>
        <w:ind w:firstLine="708"/>
        <w:jc w:val="both"/>
        <w:rPr>
          <w:rFonts w:ascii="Arial" w:hAnsi="Arial" w:cs="Arial"/>
          <w:sz w:val="24"/>
          <w:szCs w:val="24"/>
          <w:lang w:val="es-MX"/>
        </w:rPr>
      </w:pPr>
      <w:r w:rsidRPr="00150689">
        <w:rPr>
          <w:rFonts w:ascii="Arial" w:hAnsi="Arial" w:cs="Arial"/>
          <w:b/>
          <w:sz w:val="24"/>
          <w:szCs w:val="24"/>
        </w:rPr>
        <w:t>TERCERO.</w:t>
      </w:r>
      <w:r w:rsidRPr="00150689">
        <w:rPr>
          <w:rFonts w:ascii="Arial" w:hAnsi="Arial" w:cs="Arial"/>
          <w:sz w:val="24"/>
          <w:szCs w:val="24"/>
        </w:rPr>
        <w:t>-</w:t>
      </w:r>
      <w:r w:rsidRPr="00150689">
        <w:rPr>
          <w:rFonts w:ascii="Arial" w:hAnsi="Arial" w:cs="Arial"/>
          <w:sz w:val="24"/>
          <w:szCs w:val="24"/>
          <w:lang w:val="es-MX"/>
        </w:rPr>
        <w:t xml:space="preserve"> Este Juzgador advierte que, en el presente juicio no se configura alguna causal de improcedencia o sobreseimiento, por tanto, </w:t>
      </w:r>
      <w:r w:rsidRPr="00150689">
        <w:rPr>
          <w:rFonts w:ascii="Arial" w:hAnsi="Arial" w:cs="Arial"/>
          <w:b/>
          <w:sz w:val="24"/>
          <w:szCs w:val="24"/>
          <w:lang w:val="es-MX"/>
        </w:rPr>
        <w:t>NO SE SOBRESEE</w:t>
      </w:r>
      <w:r w:rsidR="00111830" w:rsidRPr="00150689">
        <w:rPr>
          <w:rFonts w:ascii="Arial" w:hAnsi="Arial" w:cs="Arial"/>
          <w:sz w:val="24"/>
          <w:szCs w:val="24"/>
          <w:lang w:val="es-MX"/>
        </w:rPr>
        <w:t xml:space="preserve">. </w:t>
      </w:r>
      <w:r w:rsidR="00111830" w:rsidRPr="00150689">
        <w:rPr>
          <w:rFonts w:ascii="Arial" w:hAnsi="Arial" w:cs="Arial"/>
          <w:b/>
          <w:sz w:val="24"/>
          <w:szCs w:val="24"/>
          <w:lang w:val="es-MX"/>
        </w:rPr>
        <w:t xml:space="preserve"> </w:t>
      </w:r>
    </w:p>
    <w:p w:rsidR="003827E6" w:rsidRPr="00150689" w:rsidRDefault="003827E6" w:rsidP="00DF0277">
      <w:pPr>
        <w:spacing w:line="360" w:lineRule="auto"/>
        <w:ind w:firstLine="708"/>
        <w:jc w:val="both"/>
        <w:rPr>
          <w:rFonts w:ascii="Arial" w:hAnsi="Arial" w:cs="Arial"/>
          <w:bCs/>
          <w:sz w:val="24"/>
          <w:szCs w:val="24"/>
          <w:lang w:val="es-MX"/>
        </w:rPr>
      </w:pPr>
    </w:p>
    <w:p w:rsidR="00C54F9F" w:rsidRDefault="00DF0277" w:rsidP="00C54F9F">
      <w:pPr>
        <w:spacing w:line="360" w:lineRule="auto"/>
        <w:ind w:right="51"/>
        <w:jc w:val="both"/>
        <w:rPr>
          <w:rFonts w:ascii="Arial" w:hAnsi="Arial" w:cs="Arial"/>
          <w:bCs/>
          <w:sz w:val="24"/>
          <w:szCs w:val="24"/>
        </w:rPr>
      </w:pPr>
      <w:r w:rsidRPr="00150689">
        <w:rPr>
          <w:rFonts w:ascii="Arial" w:hAnsi="Arial" w:cs="Arial"/>
          <w:b/>
          <w:bCs/>
          <w:sz w:val="24"/>
          <w:szCs w:val="24"/>
          <w:lang w:val="es-MX"/>
        </w:rPr>
        <w:t xml:space="preserve">            CUARTO</w:t>
      </w:r>
      <w:r w:rsidRPr="00150689">
        <w:rPr>
          <w:rFonts w:ascii="Arial" w:hAnsi="Arial" w:cs="Arial"/>
          <w:bCs/>
          <w:sz w:val="24"/>
          <w:szCs w:val="24"/>
          <w:lang w:val="es-MX"/>
        </w:rPr>
        <w:t>.-</w:t>
      </w:r>
      <w:r w:rsidR="00026342" w:rsidRPr="00150689">
        <w:rPr>
          <w:rFonts w:ascii="Arial" w:hAnsi="Arial" w:cs="Arial"/>
          <w:bCs/>
          <w:sz w:val="24"/>
          <w:szCs w:val="24"/>
          <w:lang w:val="es-MX"/>
        </w:rPr>
        <w:t xml:space="preserve"> </w:t>
      </w:r>
      <w:r w:rsidR="00026342" w:rsidRPr="00150689">
        <w:rPr>
          <w:rFonts w:ascii="Arial" w:hAnsi="Arial" w:cs="Arial"/>
          <w:sz w:val="24"/>
          <w:szCs w:val="24"/>
        </w:rPr>
        <w:t>Se declara</w:t>
      </w:r>
      <w:r w:rsidR="0021059E">
        <w:rPr>
          <w:rFonts w:ascii="Arial" w:hAnsi="Arial" w:cs="Arial"/>
          <w:sz w:val="24"/>
          <w:szCs w:val="24"/>
        </w:rPr>
        <w:t xml:space="preserve"> la </w:t>
      </w:r>
      <w:r w:rsidR="0021059E">
        <w:rPr>
          <w:rFonts w:ascii="Arial" w:hAnsi="Arial" w:cs="Arial"/>
          <w:b/>
          <w:sz w:val="24"/>
          <w:szCs w:val="24"/>
        </w:rPr>
        <w:t>NULIDAD DEL</w:t>
      </w:r>
      <w:r w:rsidR="00150689" w:rsidRPr="00150689">
        <w:rPr>
          <w:rFonts w:ascii="Arial" w:hAnsi="Arial" w:cs="Arial"/>
          <w:b/>
          <w:sz w:val="24"/>
          <w:szCs w:val="24"/>
        </w:rPr>
        <w:t xml:space="preserve"> ACTO COMBATIDO</w:t>
      </w:r>
      <w:r w:rsidR="003435FD" w:rsidRPr="00150689">
        <w:rPr>
          <w:rFonts w:ascii="Arial" w:hAnsi="Arial" w:cs="Arial"/>
          <w:sz w:val="24"/>
          <w:szCs w:val="24"/>
        </w:rPr>
        <w:t xml:space="preserve">, </w:t>
      </w:r>
      <w:r w:rsidR="00150689" w:rsidRPr="00150689">
        <w:rPr>
          <w:rFonts w:ascii="Arial" w:hAnsi="Arial" w:cs="Arial"/>
          <w:sz w:val="24"/>
          <w:szCs w:val="24"/>
        </w:rPr>
        <w:t>consistente en</w:t>
      </w:r>
      <w:r w:rsidR="00150689">
        <w:rPr>
          <w:rFonts w:ascii="Arial" w:hAnsi="Arial" w:cs="Arial"/>
          <w:sz w:val="24"/>
          <w:szCs w:val="24"/>
        </w:rPr>
        <w:t xml:space="preserve"> </w:t>
      </w:r>
      <w:r w:rsidR="00150689" w:rsidRPr="00150689">
        <w:rPr>
          <w:rFonts w:ascii="Arial" w:hAnsi="Arial" w:cs="Arial"/>
          <w:bCs/>
          <w:sz w:val="24"/>
          <w:szCs w:val="24"/>
        </w:rPr>
        <w:t>la</w:t>
      </w:r>
      <w:r w:rsidR="00150689" w:rsidRPr="00150689">
        <w:rPr>
          <w:rFonts w:ascii="Arial" w:hAnsi="Arial" w:cs="Arial"/>
          <w:sz w:val="24"/>
          <w:szCs w:val="24"/>
        </w:rPr>
        <w:t xml:space="preserve"> multa Número </w:t>
      </w:r>
      <w:r w:rsidR="004F2CD8">
        <w:rPr>
          <w:rFonts w:ascii="Arial" w:hAnsi="Arial" w:cs="Arial"/>
          <w:b/>
          <w:szCs w:val="24"/>
        </w:rPr>
        <w:t>**********</w:t>
      </w:r>
      <w:r w:rsidR="004F2CD8">
        <w:rPr>
          <w:rFonts w:ascii="Arial" w:hAnsi="Arial" w:cs="Arial"/>
          <w:b/>
          <w:sz w:val="24"/>
          <w:szCs w:val="24"/>
        </w:rPr>
        <w:t xml:space="preserve"> </w:t>
      </w:r>
      <w:r w:rsidR="00150689" w:rsidRPr="00150689">
        <w:rPr>
          <w:rFonts w:ascii="Arial" w:hAnsi="Arial" w:cs="Arial"/>
          <w:sz w:val="24"/>
          <w:szCs w:val="24"/>
        </w:rPr>
        <w:t xml:space="preserve">de veinticuatro de mayo de dos mil dieciocho, emitida por la </w:t>
      </w:r>
      <w:r w:rsidR="00150689" w:rsidRPr="00150689">
        <w:rPr>
          <w:rFonts w:ascii="Arial" w:hAnsi="Arial" w:cs="Arial"/>
          <w:b/>
          <w:bCs/>
          <w:sz w:val="24"/>
          <w:szCs w:val="24"/>
        </w:rPr>
        <w:t>DIRECTORA GENERAL DE DESARROLLO URBANO, CENTRO HISTÓRICO Y ECOLOGÍA DEL MUNICIPIO DE OAXACA DE JUÁREZ</w:t>
      </w:r>
      <w:r w:rsidR="003435FD" w:rsidRPr="00150689">
        <w:rPr>
          <w:rFonts w:ascii="Arial" w:hAnsi="Arial" w:cs="Arial"/>
          <w:bCs/>
          <w:sz w:val="24"/>
          <w:szCs w:val="24"/>
        </w:rPr>
        <w:t>, p</w:t>
      </w:r>
      <w:r w:rsidR="0021059E">
        <w:rPr>
          <w:rFonts w:ascii="Arial" w:hAnsi="Arial" w:cs="Arial"/>
          <w:bCs/>
          <w:sz w:val="24"/>
          <w:szCs w:val="24"/>
        </w:rPr>
        <w:t xml:space="preserve">ara los efectos precisados en el CONSIDERANDO </w:t>
      </w:r>
      <w:r w:rsidR="00C54F9F">
        <w:rPr>
          <w:rFonts w:ascii="Arial" w:hAnsi="Arial" w:cs="Arial"/>
          <w:b/>
          <w:bCs/>
          <w:sz w:val="24"/>
          <w:szCs w:val="24"/>
        </w:rPr>
        <w:t xml:space="preserve">QUINTO </w:t>
      </w:r>
      <w:r w:rsidR="00C54F9F">
        <w:rPr>
          <w:rFonts w:ascii="Arial" w:hAnsi="Arial" w:cs="Arial"/>
          <w:bCs/>
          <w:sz w:val="24"/>
          <w:szCs w:val="24"/>
        </w:rPr>
        <w:t>de la presente sentencia.</w:t>
      </w:r>
    </w:p>
    <w:p w:rsidR="00D2770C" w:rsidRPr="00150689" w:rsidRDefault="00C54F9F" w:rsidP="00C54F9F">
      <w:pPr>
        <w:spacing w:line="360" w:lineRule="auto"/>
        <w:ind w:right="51"/>
        <w:jc w:val="both"/>
        <w:rPr>
          <w:rFonts w:ascii="Arial" w:hAnsi="Arial" w:cs="Arial"/>
          <w:sz w:val="24"/>
          <w:szCs w:val="24"/>
        </w:rPr>
      </w:pPr>
      <w:r w:rsidRPr="00150689">
        <w:rPr>
          <w:rFonts w:ascii="Arial" w:hAnsi="Arial" w:cs="Arial"/>
          <w:sz w:val="24"/>
          <w:szCs w:val="24"/>
        </w:rPr>
        <w:t xml:space="preserve"> </w:t>
      </w:r>
    </w:p>
    <w:p w:rsidR="008F41F2" w:rsidRPr="00150689" w:rsidRDefault="00DF0277" w:rsidP="00DF0277">
      <w:pPr>
        <w:spacing w:line="360" w:lineRule="auto"/>
        <w:ind w:right="51"/>
        <w:jc w:val="both"/>
        <w:rPr>
          <w:rFonts w:ascii="Arial" w:hAnsi="Arial" w:cs="Arial"/>
          <w:sz w:val="24"/>
          <w:szCs w:val="24"/>
        </w:rPr>
      </w:pPr>
      <w:r w:rsidRPr="00150689">
        <w:rPr>
          <w:rFonts w:ascii="Arial" w:hAnsi="Arial" w:cs="Arial"/>
          <w:b/>
          <w:sz w:val="24"/>
          <w:szCs w:val="24"/>
        </w:rPr>
        <w:t xml:space="preserve">           QUINTO</w:t>
      </w:r>
      <w:r w:rsidRPr="00150689">
        <w:rPr>
          <w:rFonts w:ascii="Arial" w:hAnsi="Arial" w:cs="Arial"/>
          <w:sz w:val="24"/>
          <w:szCs w:val="24"/>
        </w:rPr>
        <w:t xml:space="preserve">.- </w:t>
      </w:r>
      <w:r w:rsidRPr="00150689">
        <w:rPr>
          <w:rFonts w:ascii="Arial" w:hAnsi="Arial" w:cs="Arial"/>
          <w:sz w:val="24"/>
          <w:szCs w:val="24"/>
          <w:lang w:val="es-MX"/>
        </w:rPr>
        <w:t>Conforme a lo d</w:t>
      </w:r>
      <w:r w:rsidR="0041391D" w:rsidRPr="00150689">
        <w:rPr>
          <w:rFonts w:ascii="Arial" w:hAnsi="Arial" w:cs="Arial"/>
          <w:sz w:val="24"/>
          <w:szCs w:val="24"/>
          <w:lang w:val="es-MX"/>
        </w:rPr>
        <w:t>ispuesto en los</w:t>
      </w:r>
      <w:r w:rsidR="001A50FB" w:rsidRPr="00150689">
        <w:rPr>
          <w:rFonts w:ascii="Arial" w:hAnsi="Arial" w:cs="Arial"/>
          <w:sz w:val="24"/>
          <w:szCs w:val="24"/>
          <w:lang w:val="es-MX"/>
        </w:rPr>
        <w:t xml:space="preserve"> artículo</w:t>
      </w:r>
      <w:r w:rsidR="0041391D" w:rsidRPr="00150689">
        <w:rPr>
          <w:rFonts w:ascii="Arial" w:hAnsi="Arial" w:cs="Arial"/>
          <w:sz w:val="24"/>
          <w:szCs w:val="24"/>
          <w:lang w:val="es-MX"/>
        </w:rPr>
        <w:t>s</w:t>
      </w:r>
      <w:r w:rsidR="008F41F2" w:rsidRPr="00150689">
        <w:rPr>
          <w:rFonts w:ascii="Arial" w:hAnsi="Arial" w:cs="Arial"/>
          <w:sz w:val="24"/>
          <w:szCs w:val="24"/>
          <w:lang w:val="es-MX"/>
        </w:rPr>
        <w:t xml:space="preserve"> </w:t>
      </w:r>
      <w:r w:rsidR="0041391D" w:rsidRPr="00150689">
        <w:rPr>
          <w:rFonts w:ascii="Arial" w:hAnsi="Arial" w:cs="Arial"/>
          <w:sz w:val="24"/>
          <w:szCs w:val="24"/>
          <w:lang w:val="es-MX"/>
        </w:rPr>
        <w:t>1</w:t>
      </w:r>
      <w:r w:rsidR="00C54F9F">
        <w:rPr>
          <w:rFonts w:ascii="Arial" w:hAnsi="Arial" w:cs="Arial"/>
          <w:sz w:val="24"/>
          <w:szCs w:val="24"/>
          <w:lang w:val="es-MX"/>
        </w:rPr>
        <w:t>70, 1</w:t>
      </w:r>
      <w:r w:rsidR="0041391D" w:rsidRPr="00150689">
        <w:rPr>
          <w:rFonts w:ascii="Arial" w:hAnsi="Arial" w:cs="Arial"/>
          <w:sz w:val="24"/>
          <w:szCs w:val="24"/>
          <w:lang w:val="es-MX"/>
        </w:rPr>
        <w:t xml:space="preserve">72 y </w:t>
      </w:r>
      <w:r w:rsidR="008F41F2" w:rsidRPr="00150689">
        <w:rPr>
          <w:rFonts w:ascii="Arial" w:hAnsi="Arial" w:cs="Arial"/>
          <w:sz w:val="24"/>
          <w:szCs w:val="24"/>
          <w:lang w:val="es-MX"/>
        </w:rPr>
        <w:t>173</w:t>
      </w:r>
      <w:r w:rsidRPr="00150689">
        <w:rPr>
          <w:rFonts w:ascii="Arial" w:hAnsi="Arial" w:cs="Arial"/>
          <w:sz w:val="24"/>
          <w:szCs w:val="24"/>
          <w:lang w:val="es-MX"/>
        </w:rPr>
        <w:t xml:space="preserve"> </w:t>
      </w:r>
      <w:r w:rsidR="008F41F2" w:rsidRPr="00150689">
        <w:rPr>
          <w:rFonts w:ascii="Arial" w:hAnsi="Arial" w:cs="Arial"/>
          <w:sz w:val="24"/>
          <w:szCs w:val="24"/>
        </w:rPr>
        <w:t>de la Ley de Procedimiento</w:t>
      </w:r>
      <w:r w:rsidR="00646FAE" w:rsidRPr="00150689">
        <w:rPr>
          <w:rFonts w:ascii="Arial" w:hAnsi="Arial" w:cs="Arial"/>
          <w:sz w:val="24"/>
          <w:szCs w:val="24"/>
        </w:rPr>
        <w:t xml:space="preserve"> y Justicia Administrativa</w:t>
      </w:r>
      <w:r w:rsidRPr="00150689">
        <w:rPr>
          <w:rFonts w:ascii="Arial" w:hAnsi="Arial" w:cs="Arial"/>
          <w:sz w:val="24"/>
          <w:szCs w:val="24"/>
        </w:rPr>
        <w:t xml:space="preserve"> para el Estado</w:t>
      </w:r>
      <w:r w:rsidR="00646FAE" w:rsidRPr="00150689">
        <w:rPr>
          <w:rFonts w:ascii="Arial" w:hAnsi="Arial" w:cs="Arial"/>
          <w:sz w:val="24"/>
          <w:szCs w:val="24"/>
        </w:rPr>
        <w:t xml:space="preserve"> de Oaxaca</w:t>
      </w:r>
      <w:r w:rsidRPr="00150689">
        <w:rPr>
          <w:rFonts w:ascii="Arial" w:hAnsi="Arial" w:cs="Arial"/>
          <w:b/>
          <w:sz w:val="24"/>
          <w:szCs w:val="24"/>
        </w:rPr>
        <w:t xml:space="preserve">, NOTIFÍQUESE </w:t>
      </w:r>
      <w:r w:rsidRPr="00150689">
        <w:rPr>
          <w:rFonts w:ascii="Arial" w:hAnsi="Arial" w:cs="Arial"/>
          <w:sz w:val="24"/>
          <w:szCs w:val="24"/>
        </w:rPr>
        <w:t>personalmente a la parte actora</w:t>
      </w:r>
      <w:r w:rsidR="00150689">
        <w:rPr>
          <w:rFonts w:ascii="Arial" w:hAnsi="Arial" w:cs="Arial"/>
          <w:sz w:val="24"/>
          <w:szCs w:val="24"/>
        </w:rPr>
        <w:t xml:space="preserve"> y al tercero afectado</w:t>
      </w:r>
      <w:r w:rsidRPr="00150689">
        <w:rPr>
          <w:rFonts w:ascii="Arial" w:hAnsi="Arial" w:cs="Arial"/>
          <w:sz w:val="24"/>
          <w:szCs w:val="24"/>
        </w:rPr>
        <w:t xml:space="preserve">, por oficio a la autoridad demandada y </w:t>
      </w:r>
      <w:r w:rsidRPr="00150689">
        <w:rPr>
          <w:rFonts w:ascii="Arial" w:hAnsi="Arial" w:cs="Arial"/>
          <w:b/>
          <w:sz w:val="24"/>
          <w:szCs w:val="24"/>
        </w:rPr>
        <w:t>CÚMPLASE</w:t>
      </w:r>
      <w:r w:rsidRPr="00150689">
        <w:rPr>
          <w:rFonts w:ascii="Arial" w:hAnsi="Arial" w:cs="Arial"/>
          <w:sz w:val="24"/>
          <w:szCs w:val="24"/>
        </w:rPr>
        <w:t>.</w:t>
      </w:r>
      <w:r w:rsidR="00C54F9F">
        <w:rPr>
          <w:rFonts w:ascii="Arial" w:hAnsi="Arial" w:cs="Arial"/>
          <w:sz w:val="24"/>
          <w:szCs w:val="24"/>
        </w:rPr>
        <w:t xml:space="preserve"> </w:t>
      </w:r>
      <w:r w:rsidR="00111830" w:rsidRPr="00150689">
        <w:rPr>
          <w:rFonts w:ascii="Arial" w:hAnsi="Arial" w:cs="Arial"/>
          <w:sz w:val="24"/>
          <w:szCs w:val="24"/>
        </w:rPr>
        <w:t xml:space="preserve">- </w:t>
      </w:r>
    </w:p>
    <w:p w:rsidR="00595B24" w:rsidRPr="00150689" w:rsidRDefault="00595B24" w:rsidP="00DF0277">
      <w:pPr>
        <w:spacing w:line="360" w:lineRule="auto"/>
        <w:ind w:right="51"/>
        <w:jc w:val="both"/>
        <w:rPr>
          <w:rFonts w:ascii="Arial" w:hAnsi="Arial" w:cs="Arial"/>
          <w:sz w:val="24"/>
          <w:szCs w:val="24"/>
        </w:rPr>
      </w:pPr>
    </w:p>
    <w:p w:rsidR="00201759" w:rsidRPr="00150689" w:rsidRDefault="00DF0277" w:rsidP="00776C47">
      <w:pPr>
        <w:spacing w:line="360" w:lineRule="auto"/>
        <w:ind w:right="49" w:firstLine="567"/>
        <w:jc w:val="both"/>
        <w:rPr>
          <w:rFonts w:ascii="Arial" w:hAnsi="Arial" w:cs="Arial"/>
          <w:sz w:val="24"/>
          <w:szCs w:val="24"/>
        </w:rPr>
      </w:pPr>
      <w:r w:rsidRPr="00150689">
        <w:rPr>
          <w:rFonts w:ascii="Arial" w:hAnsi="Arial" w:cs="Arial"/>
          <w:sz w:val="24"/>
          <w:szCs w:val="24"/>
        </w:rPr>
        <w:t>Así lo resolvió y firma el Magistrado Licenciado Julián Hernández Carrillo, de la Quinta Sala Unitaria de Primera Instancia del</w:t>
      </w:r>
      <w:r w:rsidR="00646FAE" w:rsidRPr="00150689">
        <w:rPr>
          <w:rFonts w:ascii="Arial" w:hAnsi="Arial" w:cs="Arial"/>
          <w:sz w:val="24"/>
          <w:szCs w:val="24"/>
        </w:rPr>
        <w:t xml:space="preserve"> Tribunal de Justicia Administrativa</w:t>
      </w:r>
      <w:r w:rsidR="003435FD" w:rsidRPr="00150689">
        <w:rPr>
          <w:rFonts w:ascii="Arial" w:hAnsi="Arial" w:cs="Arial"/>
          <w:sz w:val="24"/>
          <w:szCs w:val="24"/>
        </w:rPr>
        <w:t xml:space="preserve"> del </w:t>
      </w:r>
      <w:r w:rsidR="00646FAE" w:rsidRPr="00150689">
        <w:rPr>
          <w:rFonts w:ascii="Arial" w:hAnsi="Arial" w:cs="Arial"/>
          <w:sz w:val="24"/>
          <w:szCs w:val="24"/>
        </w:rPr>
        <w:t xml:space="preserve"> </w:t>
      </w:r>
      <w:r w:rsidR="00F365F1" w:rsidRPr="00150689">
        <w:rPr>
          <w:rFonts w:ascii="Arial" w:hAnsi="Arial" w:cs="Arial"/>
          <w:sz w:val="24"/>
          <w:szCs w:val="24"/>
        </w:rPr>
        <w:t xml:space="preserve"> Estado de Oaxaca,</w:t>
      </w:r>
      <w:r w:rsidRPr="00150689">
        <w:rPr>
          <w:rFonts w:ascii="Arial" w:hAnsi="Arial" w:cs="Arial"/>
          <w:sz w:val="24"/>
          <w:szCs w:val="24"/>
        </w:rPr>
        <w:t xml:space="preserve"> </w:t>
      </w:r>
      <w:r w:rsidR="002B3E62" w:rsidRPr="00150689">
        <w:rPr>
          <w:rFonts w:ascii="Arial" w:hAnsi="Arial" w:cs="Arial"/>
          <w:sz w:val="24"/>
          <w:szCs w:val="24"/>
        </w:rPr>
        <w:t>quien</w:t>
      </w:r>
      <w:r w:rsidRPr="00150689">
        <w:rPr>
          <w:rFonts w:ascii="Arial" w:hAnsi="Arial" w:cs="Arial"/>
          <w:sz w:val="24"/>
          <w:szCs w:val="24"/>
        </w:rPr>
        <w:t xml:space="preserve"> actúa con la Licenciada Mariss</w:t>
      </w:r>
      <w:r w:rsidR="0041391D" w:rsidRPr="00150689">
        <w:rPr>
          <w:rFonts w:ascii="Arial" w:hAnsi="Arial" w:cs="Arial"/>
          <w:sz w:val="24"/>
          <w:szCs w:val="24"/>
        </w:rPr>
        <w:t xml:space="preserve">a Ignacio Valencia, Secretaria </w:t>
      </w:r>
      <w:r w:rsidRPr="00150689">
        <w:rPr>
          <w:rFonts w:ascii="Arial" w:hAnsi="Arial" w:cs="Arial"/>
          <w:sz w:val="24"/>
          <w:szCs w:val="24"/>
        </w:rPr>
        <w:t xml:space="preserve"> de Acuerdos, que autoriza y da fe.</w:t>
      </w:r>
      <w:r w:rsidR="00C54F9F" w:rsidRPr="00150689">
        <w:rPr>
          <w:rFonts w:ascii="Arial" w:hAnsi="Arial" w:cs="Arial"/>
          <w:sz w:val="24"/>
          <w:szCs w:val="24"/>
        </w:rPr>
        <w:t xml:space="preserve"> </w:t>
      </w:r>
    </w:p>
    <w:sectPr w:rsidR="00201759" w:rsidRPr="00150689" w:rsidSect="006D20CA">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6A4" w:rsidRDefault="00D356A4" w:rsidP="00F420D4">
      <w:r>
        <w:separator/>
      </w:r>
    </w:p>
  </w:endnote>
  <w:endnote w:type="continuationSeparator" w:id="0">
    <w:p w:rsidR="00D356A4" w:rsidRDefault="00D356A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6A4" w:rsidRDefault="00D356A4" w:rsidP="00F420D4">
      <w:r>
        <w:separator/>
      </w:r>
    </w:p>
  </w:footnote>
  <w:footnote w:type="continuationSeparator" w:id="0">
    <w:p w:rsidR="00D356A4" w:rsidRDefault="00D356A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96A2C">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357E1D">
      <w:rPr>
        <w:rFonts w:ascii="Arial" w:hAnsi="Arial" w:cs="Arial"/>
        <w:b/>
        <w:sz w:val="28"/>
        <w:lang w:val="en-US"/>
      </w:rPr>
      <w:t xml:space="preserve">                             0</w:t>
    </w:r>
    <w:r w:rsidR="00C451DF">
      <w:rPr>
        <w:rFonts w:ascii="Arial" w:hAnsi="Arial" w:cs="Arial"/>
        <w:b/>
        <w:sz w:val="28"/>
        <w:lang w:val="en-US"/>
      </w:rPr>
      <w:t>64</w:t>
    </w:r>
    <w:r w:rsidR="00357E1D">
      <w:rPr>
        <w:rFonts w:ascii="Arial" w:hAnsi="Arial" w:cs="Arial"/>
        <w:b/>
        <w:sz w:val="28"/>
        <w:lang w:val="en-US"/>
      </w:rPr>
      <w:t>/2018</w:t>
    </w:r>
  </w:p>
  <w:p w:rsidR="00386A00" w:rsidRPr="00CC4788" w:rsidRDefault="00D96A2C">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298450</wp:posOffset>
              </wp:positionH>
              <wp:positionV relativeFrom="paragraph">
                <wp:posOffset>3383915</wp:posOffset>
              </wp:positionV>
              <wp:extent cx="1046480" cy="1685925"/>
              <wp:effectExtent l="12700" t="12065" r="7620" b="698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6D20CA" w:rsidRDefault="006D20CA"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3.5pt;margin-top:266.4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">
              <v:textbox>
                <w:txbxContent>
                  <w:p w:rsidR="006D20CA" w:rsidRDefault="006D20CA" w:rsidP="006D20CA">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0CA" w:rsidRDefault="00D96A2C">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81280</wp:posOffset>
              </wp:positionH>
              <wp:positionV relativeFrom="paragraph">
                <wp:posOffset>6696075</wp:posOffset>
              </wp:positionV>
              <wp:extent cx="1046480" cy="1685925"/>
              <wp:effectExtent l="5080" t="9525" r="5715"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6D20CA" w:rsidRDefault="006D20CA"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6.4pt;margin-top:527.2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SLN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h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">
              <v:textbox>
                <w:txbxContent>
                  <w:p w:rsidR="006D20CA" w:rsidRDefault="006D20CA" w:rsidP="006D20CA">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2C3A2E"/>
    <w:multiLevelType w:val="hybridMultilevel"/>
    <w:tmpl w:val="B38CA21E"/>
    <w:lvl w:ilvl="0" w:tplc="CF36D9F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0C98"/>
    <w:rsid w:val="00003238"/>
    <w:rsid w:val="000038A9"/>
    <w:rsid w:val="00003F69"/>
    <w:rsid w:val="000040A6"/>
    <w:rsid w:val="00004A37"/>
    <w:rsid w:val="00004A93"/>
    <w:rsid w:val="000062C7"/>
    <w:rsid w:val="00006EBC"/>
    <w:rsid w:val="0000749C"/>
    <w:rsid w:val="000074B0"/>
    <w:rsid w:val="000118CC"/>
    <w:rsid w:val="000128D3"/>
    <w:rsid w:val="00012AF7"/>
    <w:rsid w:val="00012BCF"/>
    <w:rsid w:val="00013173"/>
    <w:rsid w:val="00014783"/>
    <w:rsid w:val="000148C8"/>
    <w:rsid w:val="00014A5D"/>
    <w:rsid w:val="00015A17"/>
    <w:rsid w:val="0001647B"/>
    <w:rsid w:val="00016741"/>
    <w:rsid w:val="00016747"/>
    <w:rsid w:val="00020C7F"/>
    <w:rsid w:val="00021CBE"/>
    <w:rsid w:val="00022B15"/>
    <w:rsid w:val="000242B9"/>
    <w:rsid w:val="000245C9"/>
    <w:rsid w:val="00024D09"/>
    <w:rsid w:val="00025DE5"/>
    <w:rsid w:val="00026342"/>
    <w:rsid w:val="00027E3C"/>
    <w:rsid w:val="000314CE"/>
    <w:rsid w:val="0003235C"/>
    <w:rsid w:val="00032EB5"/>
    <w:rsid w:val="00033970"/>
    <w:rsid w:val="00034305"/>
    <w:rsid w:val="0004107F"/>
    <w:rsid w:val="00041924"/>
    <w:rsid w:val="0004209E"/>
    <w:rsid w:val="000442F4"/>
    <w:rsid w:val="00044EAF"/>
    <w:rsid w:val="0004548C"/>
    <w:rsid w:val="00046F31"/>
    <w:rsid w:val="00047AF9"/>
    <w:rsid w:val="00047DCC"/>
    <w:rsid w:val="00050A1C"/>
    <w:rsid w:val="0005190C"/>
    <w:rsid w:val="00052574"/>
    <w:rsid w:val="00053680"/>
    <w:rsid w:val="000538FE"/>
    <w:rsid w:val="000545E1"/>
    <w:rsid w:val="000549A1"/>
    <w:rsid w:val="00055FB3"/>
    <w:rsid w:val="00056A5A"/>
    <w:rsid w:val="00056AC0"/>
    <w:rsid w:val="00056AF9"/>
    <w:rsid w:val="00056BFA"/>
    <w:rsid w:val="00056C1D"/>
    <w:rsid w:val="00062F80"/>
    <w:rsid w:val="0006347A"/>
    <w:rsid w:val="00064021"/>
    <w:rsid w:val="00064C73"/>
    <w:rsid w:val="00065CEC"/>
    <w:rsid w:val="000708B9"/>
    <w:rsid w:val="00070E1B"/>
    <w:rsid w:val="00071182"/>
    <w:rsid w:val="00072037"/>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3904"/>
    <w:rsid w:val="000A4C8E"/>
    <w:rsid w:val="000A5355"/>
    <w:rsid w:val="000A54C3"/>
    <w:rsid w:val="000A553B"/>
    <w:rsid w:val="000A60D3"/>
    <w:rsid w:val="000A7122"/>
    <w:rsid w:val="000B4839"/>
    <w:rsid w:val="000B4EF2"/>
    <w:rsid w:val="000B61ED"/>
    <w:rsid w:val="000B6603"/>
    <w:rsid w:val="000B7936"/>
    <w:rsid w:val="000B7FD5"/>
    <w:rsid w:val="000C0D5B"/>
    <w:rsid w:val="000C2B35"/>
    <w:rsid w:val="000C2D13"/>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1B7A"/>
    <w:rsid w:val="00101D8D"/>
    <w:rsid w:val="0010413C"/>
    <w:rsid w:val="00105CEA"/>
    <w:rsid w:val="00106ABF"/>
    <w:rsid w:val="001075B5"/>
    <w:rsid w:val="00107AAC"/>
    <w:rsid w:val="00107FB6"/>
    <w:rsid w:val="00110968"/>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0689"/>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3E85"/>
    <w:rsid w:val="00174171"/>
    <w:rsid w:val="0017426C"/>
    <w:rsid w:val="001742B9"/>
    <w:rsid w:val="0017466C"/>
    <w:rsid w:val="001749B6"/>
    <w:rsid w:val="00175628"/>
    <w:rsid w:val="001757AF"/>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B94"/>
    <w:rsid w:val="001B5D21"/>
    <w:rsid w:val="001B67CB"/>
    <w:rsid w:val="001B6A7B"/>
    <w:rsid w:val="001B7203"/>
    <w:rsid w:val="001C0A21"/>
    <w:rsid w:val="001C0BE4"/>
    <w:rsid w:val="001C17E4"/>
    <w:rsid w:val="001C1F9A"/>
    <w:rsid w:val="001C4533"/>
    <w:rsid w:val="001D05A9"/>
    <w:rsid w:val="001D0949"/>
    <w:rsid w:val="001D1D25"/>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1F75DE"/>
    <w:rsid w:val="00200672"/>
    <w:rsid w:val="00200967"/>
    <w:rsid w:val="00201759"/>
    <w:rsid w:val="00201DB4"/>
    <w:rsid w:val="002029D9"/>
    <w:rsid w:val="00202CA4"/>
    <w:rsid w:val="002047DF"/>
    <w:rsid w:val="00204AC3"/>
    <w:rsid w:val="00204BB1"/>
    <w:rsid w:val="00205786"/>
    <w:rsid w:val="00206420"/>
    <w:rsid w:val="00210262"/>
    <w:rsid w:val="0021059E"/>
    <w:rsid w:val="00210A5F"/>
    <w:rsid w:val="00210CDB"/>
    <w:rsid w:val="00210E8B"/>
    <w:rsid w:val="002118C5"/>
    <w:rsid w:val="00211F20"/>
    <w:rsid w:val="002124A3"/>
    <w:rsid w:val="00212B3D"/>
    <w:rsid w:val="00214464"/>
    <w:rsid w:val="00217528"/>
    <w:rsid w:val="002201DE"/>
    <w:rsid w:val="0022085C"/>
    <w:rsid w:val="00220EAC"/>
    <w:rsid w:val="00221080"/>
    <w:rsid w:val="00221BAB"/>
    <w:rsid w:val="00224D41"/>
    <w:rsid w:val="00224E35"/>
    <w:rsid w:val="002255C6"/>
    <w:rsid w:val="00225AC2"/>
    <w:rsid w:val="00231437"/>
    <w:rsid w:val="002329D9"/>
    <w:rsid w:val="002334B1"/>
    <w:rsid w:val="00233DDE"/>
    <w:rsid w:val="0023407F"/>
    <w:rsid w:val="002353F8"/>
    <w:rsid w:val="0024126C"/>
    <w:rsid w:val="002414F6"/>
    <w:rsid w:val="0024394E"/>
    <w:rsid w:val="00244653"/>
    <w:rsid w:val="00244E33"/>
    <w:rsid w:val="002467CD"/>
    <w:rsid w:val="00251684"/>
    <w:rsid w:val="002520A5"/>
    <w:rsid w:val="00252101"/>
    <w:rsid w:val="002523D8"/>
    <w:rsid w:val="00252E4B"/>
    <w:rsid w:val="002562A6"/>
    <w:rsid w:val="0025726B"/>
    <w:rsid w:val="00260433"/>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6B4A"/>
    <w:rsid w:val="002A7520"/>
    <w:rsid w:val="002B06DD"/>
    <w:rsid w:val="002B3A63"/>
    <w:rsid w:val="002B3E62"/>
    <w:rsid w:val="002B4C8D"/>
    <w:rsid w:val="002B5B2A"/>
    <w:rsid w:val="002C1189"/>
    <w:rsid w:val="002C1889"/>
    <w:rsid w:val="002C224B"/>
    <w:rsid w:val="002C2B64"/>
    <w:rsid w:val="002C4078"/>
    <w:rsid w:val="002C443E"/>
    <w:rsid w:val="002C4A71"/>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16C9"/>
    <w:rsid w:val="002F5C54"/>
    <w:rsid w:val="002F62B7"/>
    <w:rsid w:val="002F77A0"/>
    <w:rsid w:val="00300678"/>
    <w:rsid w:val="00300904"/>
    <w:rsid w:val="00300FD4"/>
    <w:rsid w:val="0030350F"/>
    <w:rsid w:val="00304939"/>
    <w:rsid w:val="00304AD8"/>
    <w:rsid w:val="003059A2"/>
    <w:rsid w:val="00306CC8"/>
    <w:rsid w:val="00310405"/>
    <w:rsid w:val="00310CB8"/>
    <w:rsid w:val="00311738"/>
    <w:rsid w:val="0031194F"/>
    <w:rsid w:val="0031273C"/>
    <w:rsid w:val="003147F3"/>
    <w:rsid w:val="00314908"/>
    <w:rsid w:val="003152EA"/>
    <w:rsid w:val="003168CD"/>
    <w:rsid w:val="00316F0D"/>
    <w:rsid w:val="00317477"/>
    <w:rsid w:val="00320273"/>
    <w:rsid w:val="003216A8"/>
    <w:rsid w:val="00321872"/>
    <w:rsid w:val="00324066"/>
    <w:rsid w:val="00324EB0"/>
    <w:rsid w:val="003267CF"/>
    <w:rsid w:val="00327A71"/>
    <w:rsid w:val="00327CA2"/>
    <w:rsid w:val="00331281"/>
    <w:rsid w:val="003327E9"/>
    <w:rsid w:val="003329BD"/>
    <w:rsid w:val="0033381A"/>
    <w:rsid w:val="00333C2A"/>
    <w:rsid w:val="00335660"/>
    <w:rsid w:val="00335C82"/>
    <w:rsid w:val="003412D0"/>
    <w:rsid w:val="003425B5"/>
    <w:rsid w:val="00342FE7"/>
    <w:rsid w:val="003435FD"/>
    <w:rsid w:val="00343BEF"/>
    <w:rsid w:val="00345283"/>
    <w:rsid w:val="0034657A"/>
    <w:rsid w:val="00350AB5"/>
    <w:rsid w:val="003516F0"/>
    <w:rsid w:val="00352A6A"/>
    <w:rsid w:val="00352B8D"/>
    <w:rsid w:val="00353C6A"/>
    <w:rsid w:val="003549C8"/>
    <w:rsid w:val="00357A5B"/>
    <w:rsid w:val="00357E1D"/>
    <w:rsid w:val="00360090"/>
    <w:rsid w:val="00360334"/>
    <w:rsid w:val="00360B74"/>
    <w:rsid w:val="003633C7"/>
    <w:rsid w:val="00363E85"/>
    <w:rsid w:val="0036403B"/>
    <w:rsid w:val="003643D4"/>
    <w:rsid w:val="00364EE3"/>
    <w:rsid w:val="003650A9"/>
    <w:rsid w:val="003703F4"/>
    <w:rsid w:val="00370C5A"/>
    <w:rsid w:val="003713FB"/>
    <w:rsid w:val="0037318B"/>
    <w:rsid w:val="003733E3"/>
    <w:rsid w:val="00375A8B"/>
    <w:rsid w:val="00376A6B"/>
    <w:rsid w:val="00377B4D"/>
    <w:rsid w:val="00377E54"/>
    <w:rsid w:val="00380071"/>
    <w:rsid w:val="00380CB3"/>
    <w:rsid w:val="00380DDD"/>
    <w:rsid w:val="0038194D"/>
    <w:rsid w:val="003823C3"/>
    <w:rsid w:val="003826C0"/>
    <w:rsid w:val="003827E6"/>
    <w:rsid w:val="00382D43"/>
    <w:rsid w:val="00383359"/>
    <w:rsid w:val="003859C2"/>
    <w:rsid w:val="00385BE5"/>
    <w:rsid w:val="00386A00"/>
    <w:rsid w:val="00386C87"/>
    <w:rsid w:val="00387E75"/>
    <w:rsid w:val="00390D09"/>
    <w:rsid w:val="00390DC4"/>
    <w:rsid w:val="00390F20"/>
    <w:rsid w:val="00392141"/>
    <w:rsid w:val="00392A2F"/>
    <w:rsid w:val="00392B82"/>
    <w:rsid w:val="0039361E"/>
    <w:rsid w:val="00393962"/>
    <w:rsid w:val="00393A29"/>
    <w:rsid w:val="003948AD"/>
    <w:rsid w:val="00394C09"/>
    <w:rsid w:val="00394C37"/>
    <w:rsid w:val="00395314"/>
    <w:rsid w:val="00396650"/>
    <w:rsid w:val="003A0915"/>
    <w:rsid w:val="003A0C53"/>
    <w:rsid w:val="003A21EC"/>
    <w:rsid w:val="003A2453"/>
    <w:rsid w:val="003A36F9"/>
    <w:rsid w:val="003A3CDC"/>
    <w:rsid w:val="003A47DE"/>
    <w:rsid w:val="003A5963"/>
    <w:rsid w:val="003A5AC1"/>
    <w:rsid w:val="003A6BBC"/>
    <w:rsid w:val="003A70E1"/>
    <w:rsid w:val="003A76C8"/>
    <w:rsid w:val="003B00A0"/>
    <w:rsid w:val="003B19B6"/>
    <w:rsid w:val="003B1FE0"/>
    <w:rsid w:val="003B2C73"/>
    <w:rsid w:val="003B6903"/>
    <w:rsid w:val="003B7573"/>
    <w:rsid w:val="003C0374"/>
    <w:rsid w:val="003C075A"/>
    <w:rsid w:val="003C09CD"/>
    <w:rsid w:val="003C0D11"/>
    <w:rsid w:val="003C1439"/>
    <w:rsid w:val="003C14C7"/>
    <w:rsid w:val="003C1EA1"/>
    <w:rsid w:val="003C2A43"/>
    <w:rsid w:val="003C379F"/>
    <w:rsid w:val="003C5875"/>
    <w:rsid w:val="003C587B"/>
    <w:rsid w:val="003C6379"/>
    <w:rsid w:val="003C6CD2"/>
    <w:rsid w:val="003D058A"/>
    <w:rsid w:val="003D1D8D"/>
    <w:rsid w:val="003D28C2"/>
    <w:rsid w:val="003D2922"/>
    <w:rsid w:val="003D38E7"/>
    <w:rsid w:val="003D405B"/>
    <w:rsid w:val="003D58D4"/>
    <w:rsid w:val="003D600E"/>
    <w:rsid w:val="003D7CEF"/>
    <w:rsid w:val="003E0EA1"/>
    <w:rsid w:val="003E2930"/>
    <w:rsid w:val="003E3602"/>
    <w:rsid w:val="003E4018"/>
    <w:rsid w:val="003E40D5"/>
    <w:rsid w:val="003E5E33"/>
    <w:rsid w:val="003E63A0"/>
    <w:rsid w:val="003E6AE7"/>
    <w:rsid w:val="003F01BF"/>
    <w:rsid w:val="003F06AE"/>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0A2"/>
    <w:rsid w:val="00402298"/>
    <w:rsid w:val="00402B5F"/>
    <w:rsid w:val="004040F6"/>
    <w:rsid w:val="004050E7"/>
    <w:rsid w:val="00405595"/>
    <w:rsid w:val="00406282"/>
    <w:rsid w:val="00406509"/>
    <w:rsid w:val="00407311"/>
    <w:rsid w:val="0040794D"/>
    <w:rsid w:val="00407A98"/>
    <w:rsid w:val="00407F1F"/>
    <w:rsid w:val="00411557"/>
    <w:rsid w:val="0041172F"/>
    <w:rsid w:val="00412BDE"/>
    <w:rsid w:val="0041391D"/>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2A4"/>
    <w:rsid w:val="00434575"/>
    <w:rsid w:val="00434A60"/>
    <w:rsid w:val="004355F2"/>
    <w:rsid w:val="00436E9B"/>
    <w:rsid w:val="004406E6"/>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5B7D"/>
    <w:rsid w:val="004771E6"/>
    <w:rsid w:val="00477E8E"/>
    <w:rsid w:val="0048167A"/>
    <w:rsid w:val="0048260A"/>
    <w:rsid w:val="00482904"/>
    <w:rsid w:val="00484BB9"/>
    <w:rsid w:val="00484F40"/>
    <w:rsid w:val="00485E22"/>
    <w:rsid w:val="004877CB"/>
    <w:rsid w:val="00490B19"/>
    <w:rsid w:val="00490F80"/>
    <w:rsid w:val="00491B62"/>
    <w:rsid w:val="00492657"/>
    <w:rsid w:val="00493B80"/>
    <w:rsid w:val="004952F9"/>
    <w:rsid w:val="00495C3E"/>
    <w:rsid w:val="004960F4"/>
    <w:rsid w:val="004964EC"/>
    <w:rsid w:val="0049677E"/>
    <w:rsid w:val="0049736F"/>
    <w:rsid w:val="004979D2"/>
    <w:rsid w:val="004A0534"/>
    <w:rsid w:val="004A0FA6"/>
    <w:rsid w:val="004A1AB7"/>
    <w:rsid w:val="004A2571"/>
    <w:rsid w:val="004A263D"/>
    <w:rsid w:val="004A2D45"/>
    <w:rsid w:val="004A2F74"/>
    <w:rsid w:val="004A3055"/>
    <w:rsid w:val="004A32A5"/>
    <w:rsid w:val="004A50DB"/>
    <w:rsid w:val="004A7855"/>
    <w:rsid w:val="004A79AA"/>
    <w:rsid w:val="004B03A4"/>
    <w:rsid w:val="004B29AC"/>
    <w:rsid w:val="004B349D"/>
    <w:rsid w:val="004B4AF9"/>
    <w:rsid w:val="004C0D50"/>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2CD8"/>
    <w:rsid w:val="004F335B"/>
    <w:rsid w:val="004F3F85"/>
    <w:rsid w:val="004F4585"/>
    <w:rsid w:val="004F4D6B"/>
    <w:rsid w:val="0050026E"/>
    <w:rsid w:val="00500713"/>
    <w:rsid w:val="0050260C"/>
    <w:rsid w:val="00502939"/>
    <w:rsid w:val="00502F0F"/>
    <w:rsid w:val="00503149"/>
    <w:rsid w:val="00505266"/>
    <w:rsid w:val="00506BD3"/>
    <w:rsid w:val="00507A1E"/>
    <w:rsid w:val="00512324"/>
    <w:rsid w:val="00513132"/>
    <w:rsid w:val="00513428"/>
    <w:rsid w:val="005136C7"/>
    <w:rsid w:val="00516346"/>
    <w:rsid w:val="00516E85"/>
    <w:rsid w:val="00516F23"/>
    <w:rsid w:val="0052006F"/>
    <w:rsid w:val="00520954"/>
    <w:rsid w:val="00522E65"/>
    <w:rsid w:val="0052463C"/>
    <w:rsid w:val="0052490B"/>
    <w:rsid w:val="005253C6"/>
    <w:rsid w:val="005269F7"/>
    <w:rsid w:val="00527D41"/>
    <w:rsid w:val="00531BC4"/>
    <w:rsid w:val="00531D3F"/>
    <w:rsid w:val="0053215A"/>
    <w:rsid w:val="00532C35"/>
    <w:rsid w:val="00532CF8"/>
    <w:rsid w:val="00532DFB"/>
    <w:rsid w:val="005330B5"/>
    <w:rsid w:val="00533C85"/>
    <w:rsid w:val="0053413C"/>
    <w:rsid w:val="00535712"/>
    <w:rsid w:val="00535DF0"/>
    <w:rsid w:val="005407DB"/>
    <w:rsid w:val="005408CC"/>
    <w:rsid w:val="00541CEF"/>
    <w:rsid w:val="00542C85"/>
    <w:rsid w:val="00546FBC"/>
    <w:rsid w:val="00547AD5"/>
    <w:rsid w:val="00547E3A"/>
    <w:rsid w:val="005506CF"/>
    <w:rsid w:val="00551B5A"/>
    <w:rsid w:val="0055693E"/>
    <w:rsid w:val="00557C4E"/>
    <w:rsid w:val="00557E61"/>
    <w:rsid w:val="00557F7C"/>
    <w:rsid w:val="00563148"/>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AD4"/>
    <w:rsid w:val="00592EEA"/>
    <w:rsid w:val="00593BF2"/>
    <w:rsid w:val="00593C2B"/>
    <w:rsid w:val="00595B24"/>
    <w:rsid w:val="005977B1"/>
    <w:rsid w:val="00597953"/>
    <w:rsid w:val="005A1297"/>
    <w:rsid w:val="005A1648"/>
    <w:rsid w:val="005A2B68"/>
    <w:rsid w:val="005A32E5"/>
    <w:rsid w:val="005A43C7"/>
    <w:rsid w:val="005A5760"/>
    <w:rsid w:val="005A6814"/>
    <w:rsid w:val="005A78F0"/>
    <w:rsid w:val="005B07F3"/>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C7EBD"/>
    <w:rsid w:val="005D1AC6"/>
    <w:rsid w:val="005D1D05"/>
    <w:rsid w:val="005D4F8A"/>
    <w:rsid w:val="005D68F7"/>
    <w:rsid w:val="005D7181"/>
    <w:rsid w:val="005E1CFF"/>
    <w:rsid w:val="005E3374"/>
    <w:rsid w:val="005E3390"/>
    <w:rsid w:val="005E389F"/>
    <w:rsid w:val="005E4251"/>
    <w:rsid w:val="005E676B"/>
    <w:rsid w:val="005E73B4"/>
    <w:rsid w:val="005F0655"/>
    <w:rsid w:val="005F14A2"/>
    <w:rsid w:val="005F1F25"/>
    <w:rsid w:val="005F22CD"/>
    <w:rsid w:val="005F3312"/>
    <w:rsid w:val="005F3D16"/>
    <w:rsid w:val="005F4689"/>
    <w:rsid w:val="005F4BA9"/>
    <w:rsid w:val="005F63EE"/>
    <w:rsid w:val="005F784D"/>
    <w:rsid w:val="0060079D"/>
    <w:rsid w:val="006012FC"/>
    <w:rsid w:val="006028B7"/>
    <w:rsid w:val="00602E7B"/>
    <w:rsid w:val="006033A6"/>
    <w:rsid w:val="00603BBC"/>
    <w:rsid w:val="006041EF"/>
    <w:rsid w:val="006046A9"/>
    <w:rsid w:val="0060547C"/>
    <w:rsid w:val="00605485"/>
    <w:rsid w:val="00605555"/>
    <w:rsid w:val="00605B97"/>
    <w:rsid w:val="006066F5"/>
    <w:rsid w:val="006073C8"/>
    <w:rsid w:val="006077C4"/>
    <w:rsid w:val="00611618"/>
    <w:rsid w:val="00611EEB"/>
    <w:rsid w:val="0061365F"/>
    <w:rsid w:val="006149FE"/>
    <w:rsid w:val="00616421"/>
    <w:rsid w:val="00620681"/>
    <w:rsid w:val="00621441"/>
    <w:rsid w:val="006227D2"/>
    <w:rsid w:val="006233E1"/>
    <w:rsid w:val="00624E42"/>
    <w:rsid w:val="00625310"/>
    <w:rsid w:val="006327B1"/>
    <w:rsid w:val="00632A28"/>
    <w:rsid w:val="006376E3"/>
    <w:rsid w:val="00640682"/>
    <w:rsid w:val="00641377"/>
    <w:rsid w:val="006413BE"/>
    <w:rsid w:val="00643230"/>
    <w:rsid w:val="00644579"/>
    <w:rsid w:val="00645B03"/>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58B"/>
    <w:rsid w:val="00664A6D"/>
    <w:rsid w:val="0066521C"/>
    <w:rsid w:val="00665C4A"/>
    <w:rsid w:val="00665D34"/>
    <w:rsid w:val="006660EB"/>
    <w:rsid w:val="0066724B"/>
    <w:rsid w:val="00671A0D"/>
    <w:rsid w:val="0067204D"/>
    <w:rsid w:val="00674816"/>
    <w:rsid w:val="00675E64"/>
    <w:rsid w:val="00677037"/>
    <w:rsid w:val="00677962"/>
    <w:rsid w:val="00677E1D"/>
    <w:rsid w:val="006804CA"/>
    <w:rsid w:val="00680583"/>
    <w:rsid w:val="006807E0"/>
    <w:rsid w:val="00680D66"/>
    <w:rsid w:val="00683A92"/>
    <w:rsid w:val="00683A99"/>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24D"/>
    <w:rsid w:val="006A637D"/>
    <w:rsid w:val="006A6775"/>
    <w:rsid w:val="006A7CF1"/>
    <w:rsid w:val="006A7CFE"/>
    <w:rsid w:val="006B0017"/>
    <w:rsid w:val="006B0D21"/>
    <w:rsid w:val="006B1186"/>
    <w:rsid w:val="006B1D5B"/>
    <w:rsid w:val="006B2526"/>
    <w:rsid w:val="006B309B"/>
    <w:rsid w:val="006B4C9E"/>
    <w:rsid w:val="006B6FB5"/>
    <w:rsid w:val="006B6FD3"/>
    <w:rsid w:val="006B74BE"/>
    <w:rsid w:val="006B776C"/>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0CA"/>
    <w:rsid w:val="006D2301"/>
    <w:rsid w:val="006D47EA"/>
    <w:rsid w:val="006D4C6B"/>
    <w:rsid w:val="006D4D21"/>
    <w:rsid w:val="006D56F8"/>
    <w:rsid w:val="006D5C1E"/>
    <w:rsid w:val="006D6448"/>
    <w:rsid w:val="006D6673"/>
    <w:rsid w:val="006E18BC"/>
    <w:rsid w:val="006E1C8E"/>
    <w:rsid w:val="006E1E0F"/>
    <w:rsid w:val="006E20C3"/>
    <w:rsid w:val="006E3543"/>
    <w:rsid w:val="006E42D1"/>
    <w:rsid w:val="006E6860"/>
    <w:rsid w:val="006E6887"/>
    <w:rsid w:val="006E70CC"/>
    <w:rsid w:val="006E7A69"/>
    <w:rsid w:val="006E7B04"/>
    <w:rsid w:val="006F000A"/>
    <w:rsid w:val="006F0180"/>
    <w:rsid w:val="006F079D"/>
    <w:rsid w:val="006F1A1A"/>
    <w:rsid w:val="006F1D18"/>
    <w:rsid w:val="006F2DDC"/>
    <w:rsid w:val="006F681E"/>
    <w:rsid w:val="006F6DA9"/>
    <w:rsid w:val="006F7E94"/>
    <w:rsid w:val="0070000B"/>
    <w:rsid w:val="007015C6"/>
    <w:rsid w:val="00702CE1"/>
    <w:rsid w:val="007031EF"/>
    <w:rsid w:val="00703624"/>
    <w:rsid w:val="00703A00"/>
    <w:rsid w:val="00704A0F"/>
    <w:rsid w:val="00704B04"/>
    <w:rsid w:val="00704FE5"/>
    <w:rsid w:val="007051A4"/>
    <w:rsid w:val="00706543"/>
    <w:rsid w:val="0070774B"/>
    <w:rsid w:val="00710551"/>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37878"/>
    <w:rsid w:val="0074092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57CF2"/>
    <w:rsid w:val="00757E13"/>
    <w:rsid w:val="00760048"/>
    <w:rsid w:val="007605E9"/>
    <w:rsid w:val="007638BA"/>
    <w:rsid w:val="00765E83"/>
    <w:rsid w:val="00767D80"/>
    <w:rsid w:val="007718E7"/>
    <w:rsid w:val="00771B0E"/>
    <w:rsid w:val="00772FB5"/>
    <w:rsid w:val="00774F36"/>
    <w:rsid w:val="007754C3"/>
    <w:rsid w:val="007758DC"/>
    <w:rsid w:val="0077658E"/>
    <w:rsid w:val="00776C47"/>
    <w:rsid w:val="00777982"/>
    <w:rsid w:val="00780CEE"/>
    <w:rsid w:val="00780F64"/>
    <w:rsid w:val="00781270"/>
    <w:rsid w:val="00781645"/>
    <w:rsid w:val="0078200B"/>
    <w:rsid w:val="007833F6"/>
    <w:rsid w:val="00783A77"/>
    <w:rsid w:val="00783E02"/>
    <w:rsid w:val="007901DA"/>
    <w:rsid w:val="00792BD2"/>
    <w:rsid w:val="00793875"/>
    <w:rsid w:val="007946E7"/>
    <w:rsid w:val="00795424"/>
    <w:rsid w:val="0079593B"/>
    <w:rsid w:val="00796FC9"/>
    <w:rsid w:val="007A37A8"/>
    <w:rsid w:val="007A49FC"/>
    <w:rsid w:val="007A5B4E"/>
    <w:rsid w:val="007A70CC"/>
    <w:rsid w:val="007A71CA"/>
    <w:rsid w:val="007A74E2"/>
    <w:rsid w:val="007A794A"/>
    <w:rsid w:val="007A79A2"/>
    <w:rsid w:val="007A7F1F"/>
    <w:rsid w:val="007B032F"/>
    <w:rsid w:val="007B049D"/>
    <w:rsid w:val="007B08FC"/>
    <w:rsid w:val="007B1DE9"/>
    <w:rsid w:val="007B392C"/>
    <w:rsid w:val="007B401F"/>
    <w:rsid w:val="007B6C5A"/>
    <w:rsid w:val="007B6C69"/>
    <w:rsid w:val="007B73B3"/>
    <w:rsid w:val="007B77E1"/>
    <w:rsid w:val="007B78E7"/>
    <w:rsid w:val="007B7B90"/>
    <w:rsid w:val="007C1052"/>
    <w:rsid w:val="007C132D"/>
    <w:rsid w:val="007C2745"/>
    <w:rsid w:val="007C481E"/>
    <w:rsid w:val="007C76F7"/>
    <w:rsid w:val="007D0569"/>
    <w:rsid w:val="007D07B7"/>
    <w:rsid w:val="007D0C90"/>
    <w:rsid w:val="007D0EF1"/>
    <w:rsid w:val="007D2EED"/>
    <w:rsid w:val="007D3090"/>
    <w:rsid w:val="007D4E19"/>
    <w:rsid w:val="007D52FC"/>
    <w:rsid w:val="007D5572"/>
    <w:rsid w:val="007D64A3"/>
    <w:rsid w:val="007E0733"/>
    <w:rsid w:val="007E17D0"/>
    <w:rsid w:val="007E255D"/>
    <w:rsid w:val="007E3FE7"/>
    <w:rsid w:val="007E5E3B"/>
    <w:rsid w:val="007E6691"/>
    <w:rsid w:val="007E6B02"/>
    <w:rsid w:val="007E70F4"/>
    <w:rsid w:val="007E7328"/>
    <w:rsid w:val="007E753B"/>
    <w:rsid w:val="007E782A"/>
    <w:rsid w:val="007E788C"/>
    <w:rsid w:val="007F01D7"/>
    <w:rsid w:val="007F0F3C"/>
    <w:rsid w:val="007F27F8"/>
    <w:rsid w:val="007F36A8"/>
    <w:rsid w:val="007F41E6"/>
    <w:rsid w:val="007F45A6"/>
    <w:rsid w:val="007F5CEA"/>
    <w:rsid w:val="007F6875"/>
    <w:rsid w:val="007F68F8"/>
    <w:rsid w:val="007F77DC"/>
    <w:rsid w:val="008011B9"/>
    <w:rsid w:val="0080346F"/>
    <w:rsid w:val="0080368F"/>
    <w:rsid w:val="00805D15"/>
    <w:rsid w:val="008064E5"/>
    <w:rsid w:val="008108A6"/>
    <w:rsid w:val="00811065"/>
    <w:rsid w:val="0081495F"/>
    <w:rsid w:val="00814C91"/>
    <w:rsid w:val="008150DA"/>
    <w:rsid w:val="00815B97"/>
    <w:rsid w:val="00816445"/>
    <w:rsid w:val="0082043D"/>
    <w:rsid w:val="00820C87"/>
    <w:rsid w:val="00823966"/>
    <w:rsid w:val="00824366"/>
    <w:rsid w:val="00824C1C"/>
    <w:rsid w:val="008251CE"/>
    <w:rsid w:val="008252D2"/>
    <w:rsid w:val="00825692"/>
    <w:rsid w:val="00825AFE"/>
    <w:rsid w:val="00826695"/>
    <w:rsid w:val="00827EAA"/>
    <w:rsid w:val="00827EEA"/>
    <w:rsid w:val="00830825"/>
    <w:rsid w:val="00830E0C"/>
    <w:rsid w:val="00831124"/>
    <w:rsid w:val="00831E46"/>
    <w:rsid w:val="00832B03"/>
    <w:rsid w:val="00832C15"/>
    <w:rsid w:val="008333BC"/>
    <w:rsid w:val="008342DC"/>
    <w:rsid w:val="00834A94"/>
    <w:rsid w:val="00834F30"/>
    <w:rsid w:val="00835275"/>
    <w:rsid w:val="00836571"/>
    <w:rsid w:val="00840146"/>
    <w:rsid w:val="00841B62"/>
    <w:rsid w:val="00841F5F"/>
    <w:rsid w:val="008420D8"/>
    <w:rsid w:val="00845E3F"/>
    <w:rsid w:val="00846633"/>
    <w:rsid w:val="00847EF8"/>
    <w:rsid w:val="00852549"/>
    <w:rsid w:val="008537D0"/>
    <w:rsid w:val="00853C3C"/>
    <w:rsid w:val="008558B0"/>
    <w:rsid w:val="0085598D"/>
    <w:rsid w:val="00856ACB"/>
    <w:rsid w:val="008573A8"/>
    <w:rsid w:val="00857964"/>
    <w:rsid w:val="00860A7F"/>
    <w:rsid w:val="00860E43"/>
    <w:rsid w:val="008611D0"/>
    <w:rsid w:val="00861D01"/>
    <w:rsid w:val="00864616"/>
    <w:rsid w:val="00864785"/>
    <w:rsid w:val="00865B67"/>
    <w:rsid w:val="00866DB4"/>
    <w:rsid w:val="00867DD9"/>
    <w:rsid w:val="00870385"/>
    <w:rsid w:val="00871ECE"/>
    <w:rsid w:val="00874B6E"/>
    <w:rsid w:val="008758D6"/>
    <w:rsid w:val="008758F9"/>
    <w:rsid w:val="00876188"/>
    <w:rsid w:val="0087700E"/>
    <w:rsid w:val="0087745F"/>
    <w:rsid w:val="00877AFE"/>
    <w:rsid w:val="00880F50"/>
    <w:rsid w:val="00880F9A"/>
    <w:rsid w:val="008815D2"/>
    <w:rsid w:val="008815DD"/>
    <w:rsid w:val="00881F13"/>
    <w:rsid w:val="00882649"/>
    <w:rsid w:val="008839BB"/>
    <w:rsid w:val="008842C8"/>
    <w:rsid w:val="00885D85"/>
    <w:rsid w:val="008904DF"/>
    <w:rsid w:val="00890A33"/>
    <w:rsid w:val="008919E4"/>
    <w:rsid w:val="00891B81"/>
    <w:rsid w:val="00892019"/>
    <w:rsid w:val="00892058"/>
    <w:rsid w:val="008931A5"/>
    <w:rsid w:val="008935BF"/>
    <w:rsid w:val="0089414B"/>
    <w:rsid w:val="00895438"/>
    <w:rsid w:val="00897D8B"/>
    <w:rsid w:val="008A0617"/>
    <w:rsid w:val="008A08C6"/>
    <w:rsid w:val="008A13DE"/>
    <w:rsid w:val="008A23F3"/>
    <w:rsid w:val="008A2DFD"/>
    <w:rsid w:val="008A3FCE"/>
    <w:rsid w:val="008A5C71"/>
    <w:rsid w:val="008B0D08"/>
    <w:rsid w:val="008B0ED0"/>
    <w:rsid w:val="008B1843"/>
    <w:rsid w:val="008B1EE7"/>
    <w:rsid w:val="008B23E5"/>
    <w:rsid w:val="008B244E"/>
    <w:rsid w:val="008B310F"/>
    <w:rsid w:val="008B4412"/>
    <w:rsid w:val="008B48C6"/>
    <w:rsid w:val="008B519F"/>
    <w:rsid w:val="008B5449"/>
    <w:rsid w:val="008B75F5"/>
    <w:rsid w:val="008B7C6B"/>
    <w:rsid w:val="008C18CE"/>
    <w:rsid w:val="008C1CFF"/>
    <w:rsid w:val="008C1E3F"/>
    <w:rsid w:val="008C4E1E"/>
    <w:rsid w:val="008C5081"/>
    <w:rsid w:val="008C57A9"/>
    <w:rsid w:val="008C60FA"/>
    <w:rsid w:val="008C617E"/>
    <w:rsid w:val="008D02D6"/>
    <w:rsid w:val="008D0D49"/>
    <w:rsid w:val="008D1CDD"/>
    <w:rsid w:val="008D1D3A"/>
    <w:rsid w:val="008D2FBA"/>
    <w:rsid w:val="008D3707"/>
    <w:rsid w:val="008D3ED2"/>
    <w:rsid w:val="008E2670"/>
    <w:rsid w:val="008E2DF8"/>
    <w:rsid w:val="008E3733"/>
    <w:rsid w:val="008E3B7F"/>
    <w:rsid w:val="008E408B"/>
    <w:rsid w:val="008E649F"/>
    <w:rsid w:val="008E687B"/>
    <w:rsid w:val="008F18C7"/>
    <w:rsid w:val="008F1FCC"/>
    <w:rsid w:val="008F3515"/>
    <w:rsid w:val="008F351B"/>
    <w:rsid w:val="008F3ED5"/>
    <w:rsid w:val="008F3F5E"/>
    <w:rsid w:val="008F41F2"/>
    <w:rsid w:val="008F541F"/>
    <w:rsid w:val="008F5E5C"/>
    <w:rsid w:val="008F66C2"/>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754"/>
    <w:rsid w:val="00910987"/>
    <w:rsid w:val="00911457"/>
    <w:rsid w:val="0091313D"/>
    <w:rsid w:val="00914B8F"/>
    <w:rsid w:val="00914CAF"/>
    <w:rsid w:val="009155DE"/>
    <w:rsid w:val="009160B6"/>
    <w:rsid w:val="0091647E"/>
    <w:rsid w:val="00916C3B"/>
    <w:rsid w:val="0091758B"/>
    <w:rsid w:val="009178EA"/>
    <w:rsid w:val="00921292"/>
    <w:rsid w:val="00921E24"/>
    <w:rsid w:val="00922891"/>
    <w:rsid w:val="009238E1"/>
    <w:rsid w:val="0092391C"/>
    <w:rsid w:val="00924624"/>
    <w:rsid w:val="00925F7C"/>
    <w:rsid w:val="0092664F"/>
    <w:rsid w:val="009269A8"/>
    <w:rsid w:val="00930418"/>
    <w:rsid w:val="00931B80"/>
    <w:rsid w:val="0093455D"/>
    <w:rsid w:val="00934AC5"/>
    <w:rsid w:val="0093503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235D"/>
    <w:rsid w:val="00963250"/>
    <w:rsid w:val="00964553"/>
    <w:rsid w:val="00964987"/>
    <w:rsid w:val="00967684"/>
    <w:rsid w:val="00967AF0"/>
    <w:rsid w:val="00971156"/>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3D7"/>
    <w:rsid w:val="0098669A"/>
    <w:rsid w:val="00986B30"/>
    <w:rsid w:val="00987271"/>
    <w:rsid w:val="00990878"/>
    <w:rsid w:val="00990E6B"/>
    <w:rsid w:val="00991D25"/>
    <w:rsid w:val="00993F45"/>
    <w:rsid w:val="00994221"/>
    <w:rsid w:val="00994798"/>
    <w:rsid w:val="00994A4F"/>
    <w:rsid w:val="00996216"/>
    <w:rsid w:val="009A06CD"/>
    <w:rsid w:val="009A212A"/>
    <w:rsid w:val="009A2DED"/>
    <w:rsid w:val="009A5F61"/>
    <w:rsid w:val="009A6195"/>
    <w:rsid w:val="009B031C"/>
    <w:rsid w:val="009B0A7C"/>
    <w:rsid w:val="009B14F2"/>
    <w:rsid w:val="009B236C"/>
    <w:rsid w:val="009B2C85"/>
    <w:rsid w:val="009B2E71"/>
    <w:rsid w:val="009B2F86"/>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D7E49"/>
    <w:rsid w:val="009E1824"/>
    <w:rsid w:val="009E1A34"/>
    <w:rsid w:val="009E1CBF"/>
    <w:rsid w:val="009E2EAB"/>
    <w:rsid w:val="009E3E88"/>
    <w:rsid w:val="009E4016"/>
    <w:rsid w:val="009E4154"/>
    <w:rsid w:val="009E4BBD"/>
    <w:rsid w:val="009E4C18"/>
    <w:rsid w:val="009E4C2B"/>
    <w:rsid w:val="009E54FD"/>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C3B"/>
    <w:rsid w:val="00A10F33"/>
    <w:rsid w:val="00A11375"/>
    <w:rsid w:val="00A130A9"/>
    <w:rsid w:val="00A13D26"/>
    <w:rsid w:val="00A15F99"/>
    <w:rsid w:val="00A1672B"/>
    <w:rsid w:val="00A1683A"/>
    <w:rsid w:val="00A16C51"/>
    <w:rsid w:val="00A17D5D"/>
    <w:rsid w:val="00A21598"/>
    <w:rsid w:val="00A21876"/>
    <w:rsid w:val="00A219D5"/>
    <w:rsid w:val="00A22429"/>
    <w:rsid w:val="00A2252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29BA"/>
    <w:rsid w:val="00A83526"/>
    <w:rsid w:val="00A83DC5"/>
    <w:rsid w:val="00A83F62"/>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3DAD"/>
    <w:rsid w:val="00AB41C4"/>
    <w:rsid w:val="00AB452C"/>
    <w:rsid w:val="00AB56BF"/>
    <w:rsid w:val="00AB683C"/>
    <w:rsid w:val="00AC063F"/>
    <w:rsid w:val="00AC206A"/>
    <w:rsid w:val="00AC350F"/>
    <w:rsid w:val="00AC3580"/>
    <w:rsid w:val="00AC4A26"/>
    <w:rsid w:val="00AC503D"/>
    <w:rsid w:val="00AC731A"/>
    <w:rsid w:val="00AD1584"/>
    <w:rsid w:val="00AD31C3"/>
    <w:rsid w:val="00AD37D4"/>
    <w:rsid w:val="00AD628D"/>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48"/>
    <w:rsid w:val="00AF21E7"/>
    <w:rsid w:val="00AF25CB"/>
    <w:rsid w:val="00AF3116"/>
    <w:rsid w:val="00AF33EB"/>
    <w:rsid w:val="00AF3876"/>
    <w:rsid w:val="00AF38B7"/>
    <w:rsid w:val="00AF3A49"/>
    <w:rsid w:val="00AF3EEA"/>
    <w:rsid w:val="00AF5579"/>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102A9"/>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323"/>
    <w:rsid w:val="00B35963"/>
    <w:rsid w:val="00B35E8D"/>
    <w:rsid w:val="00B35FE9"/>
    <w:rsid w:val="00B36572"/>
    <w:rsid w:val="00B3710E"/>
    <w:rsid w:val="00B4276A"/>
    <w:rsid w:val="00B45FFE"/>
    <w:rsid w:val="00B46019"/>
    <w:rsid w:val="00B4697B"/>
    <w:rsid w:val="00B50083"/>
    <w:rsid w:val="00B51187"/>
    <w:rsid w:val="00B529CB"/>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032"/>
    <w:rsid w:val="00B77753"/>
    <w:rsid w:val="00B77EBB"/>
    <w:rsid w:val="00B80102"/>
    <w:rsid w:val="00B8197F"/>
    <w:rsid w:val="00B81A89"/>
    <w:rsid w:val="00B82572"/>
    <w:rsid w:val="00B8278A"/>
    <w:rsid w:val="00B833C2"/>
    <w:rsid w:val="00B83B4C"/>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30A2"/>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D735F"/>
    <w:rsid w:val="00BE23E3"/>
    <w:rsid w:val="00BE2B4A"/>
    <w:rsid w:val="00BE4148"/>
    <w:rsid w:val="00BE42A0"/>
    <w:rsid w:val="00BE42B8"/>
    <w:rsid w:val="00BE5544"/>
    <w:rsid w:val="00BF211D"/>
    <w:rsid w:val="00BF2FAA"/>
    <w:rsid w:val="00BF44D7"/>
    <w:rsid w:val="00BF6181"/>
    <w:rsid w:val="00BF6F57"/>
    <w:rsid w:val="00BF6FB8"/>
    <w:rsid w:val="00BF71CC"/>
    <w:rsid w:val="00BF7952"/>
    <w:rsid w:val="00C011E7"/>
    <w:rsid w:val="00C01975"/>
    <w:rsid w:val="00C01C0B"/>
    <w:rsid w:val="00C01E4D"/>
    <w:rsid w:val="00C0241E"/>
    <w:rsid w:val="00C02475"/>
    <w:rsid w:val="00C02766"/>
    <w:rsid w:val="00C02B23"/>
    <w:rsid w:val="00C02F0E"/>
    <w:rsid w:val="00C03C51"/>
    <w:rsid w:val="00C03FAA"/>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7A76"/>
    <w:rsid w:val="00C300D5"/>
    <w:rsid w:val="00C30B94"/>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51DF"/>
    <w:rsid w:val="00C46650"/>
    <w:rsid w:val="00C47610"/>
    <w:rsid w:val="00C4765D"/>
    <w:rsid w:val="00C4799B"/>
    <w:rsid w:val="00C50051"/>
    <w:rsid w:val="00C5380B"/>
    <w:rsid w:val="00C53F30"/>
    <w:rsid w:val="00C54F9F"/>
    <w:rsid w:val="00C55077"/>
    <w:rsid w:val="00C55535"/>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280"/>
    <w:rsid w:val="00C865D8"/>
    <w:rsid w:val="00C87E49"/>
    <w:rsid w:val="00C90B12"/>
    <w:rsid w:val="00C90CD5"/>
    <w:rsid w:val="00C90D1B"/>
    <w:rsid w:val="00C90FCB"/>
    <w:rsid w:val="00C91FA4"/>
    <w:rsid w:val="00C92941"/>
    <w:rsid w:val="00C94AE2"/>
    <w:rsid w:val="00C94C8E"/>
    <w:rsid w:val="00C9500C"/>
    <w:rsid w:val="00C962D2"/>
    <w:rsid w:val="00CA0E10"/>
    <w:rsid w:val="00CA142B"/>
    <w:rsid w:val="00CA2761"/>
    <w:rsid w:val="00CA2A67"/>
    <w:rsid w:val="00CA30F0"/>
    <w:rsid w:val="00CA3565"/>
    <w:rsid w:val="00CA7F35"/>
    <w:rsid w:val="00CB0A89"/>
    <w:rsid w:val="00CB18E2"/>
    <w:rsid w:val="00CB1AC5"/>
    <w:rsid w:val="00CB1AF3"/>
    <w:rsid w:val="00CB27BE"/>
    <w:rsid w:val="00CB35A6"/>
    <w:rsid w:val="00CB47A4"/>
    <w:rsid w:val="00CB497A"/>
    <w:rsid w:val="00CC0F4C"/>
    <w:rsid w:val="00CC2523"/>
    <w:rsid w:val="00CC2932"/>
    <w:rsid w:val="00CC4788"/>
    <w:rsid w:val="00CC533A"/>
    <w:rsid w:val="00CC5FC3"/>
    <w:rsid w:val="00CC6435"/>
    <w:rsid w:val="00CC667D"/>
    <w:rsid w:val="00CC7076"/>
    <w:rsid w:val="00CD100D"/>
    <w:rsid w:val="00CD15C9"/>
    <w:rsid w:val="00CD2FE7"/>
    <w:rsid w:val="00CD4469"/>
    <w:rsid w:val="00CD50E5"/>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1E87"/>
    <w:rsid w:val="00D0227B"/>
    <w:rsid w:val="00D04795"/>
    <w:rsid w:val="00D05DB2"/>
    <w:rsid w:val="00D101A3"/>
    <w:rsid w:val="00D122FE"/>
    <w:rsid w:val="00D134CA"/>
    <w:rsid w:val="00D15020"/>
    <w:rsid w:val="00D1541A"/>
    <w:rsid w:val="00D15825"/>
    <w:rsid w:val="00D17094"/>
    <w:rsid w:val="00D1781F"/>
    <w:rsid w:val="00D21F82"/>
    <w:rsid w:val="00D22743"/>
    <w:rsid w:val="00D22A56"/>
    <w:rsid w:val="00D23109"/>
    <w:rsid w:val="00D25789"/>
    <w:rsid w:val="00D2770C"/>
    <w:rsid w:val="00D27CBA"/>
    <w:rsid w:val="00D31BE9"/>
    <w:rsid w:val="00D31C22"/>
    <w:rsid w:val="00D356A4"/>
    <w:rsid w:val="00D3570B"/>
    <w:rsid w:val="00D362C9"/>
    <w:rsid w:val="00D36420"/>
    <w:rsid w:val="00D406D5"/>
    <w:rsid w:val="00D40AA5"/>
    <w:rsid w:val="00D4259F"/>
    <w:rsid w:val="00D426C5"/>
    <w:rsid w:val="00D4286A"/>
    <w:rsid w:val="00D42F3D"/>
    <w:rsid w:val="00D43ABD"/>
    <w:rsid w:val="00D43CB2"/>
    <w:rsid w:val="00D46017"/>
    <w:rsid w:val="00D46084"/>
    <w:rsid w:val="00D47454"/>
    <w:rsid w:val="00D47733"/>
    <w:rsid w:val="00D47C9B"/>
    <w:rsid w:val="00D50F1D"/>
    <w:rsid w:val="00D51588"/>
    <w:rsid w:val="00D52153"/>
    <w:rsid w:val="00D52F0E"/>
    <w:rsid w:val="00D5570F"/>
    <w:rsid w:val="00D5671E"/>
    <w:rsid w:val="00D56B63"/>
    <w:rsid w:val="00D57952"/>
    <w:rsid w:val="00D579F1"/>
    <w:rsid w:val="00D604C3"/>
    <w:rsid w:val="00D6140E"/>
    <w:rsid w:val="00D61C26"/>
    <w:rsid w:val="00D626C5"/>
    <w:rsid w:val="00D62E6C"/>
    <w:rsid w:val="00D63B38"/>
    <w:rsid w:val="00D64D8B"/>
    <w:rsid w:val="00D7178E"/>
    <w:rsid w:val="00D71A3E"/>
    <w:rsid w:val="00D73F2C"/>
    <w:rsid w:val="00D74975"/>
    <w:rsid w:val="00D7527F"/>
    <w:rsid w:val="00D758F0"/>
    <w:rsid w:val="00D76E5D"/>
    <w:rsid w:val="00D775A1"/>
    <w:rsid w:val="00D77FD7"/>
    <w:rsid w:val="00D822F0"/>
    <w:rsid w:val="00D8288E"/>
    <w:rsid w:val="00D83C86"/>
    <w:rsid w:val="00D8522B"/>
    <w:rsid w:val="00D85D4D"/>
    <w:rsid w:val="00D8656E"/>
    <w:rsid w:val="00D901F8"/>
    <w:rsid w:val="00D90C59"/>
    <w:rsid w:val="00D910FB"/>
    <w:rsid w:val="00D93B4F"/>
    <w:rsid w:val="00D94A99"/>
    <w:rsid w:val="00D96A2C"/>
    <w:rsid w:val="00D972DB"/>
    <w:rsid w:val="00D97777"/>
    <w:rsid w:val="00D97A0D"/>
    <w:rsid w:val="00DA03C1"/>
    <w:rsid w:val="00DA041F"/>
    <w:rsid w:val="00DA059F"/>
    <w:rsid w:val="00DA1164"/>
    <w:rsid w:val="00DA1BE7"/>
    <w:rsid w:val="00DA234D"/>
    <w:rsid w:val="00DA26E6"/>
    <w:rsid w:val="00DA2749"/>
    <w:rsid w:val="00DA2E10"/>
    <w:rsid w:val="00DA2F6B"/>
    <w:rsid w:val="00DA33D3"/>
    <w:rsid w:val="00DA430B"/>
    <w:rsid w:val="00DA4D50"/>
    <w:rsid w:val="00DA586D"/>
    <w:rsid w:val="00DA609C"/>
    <w:rsid w:val="00DA6935"/>
    <w:rsid w:val="00DA6B9C"/>
    <w:rsid w:val="00DA727C"/>
    <w:rsid w:val="00DA7991"/>
    <w:rsid w:val="00DA7E10"/>
    <w:rsid w:val="00DB345D"/>
    <w:rsid w:val="00DB353F"/>
    <w:rsid w:val="00DB556C"/>
    <w:rsid w:val="00DB644D"/>
    <w:rsid w:val="00DC01A8"/>
    <w:rsid w:val="00DC5CB9"/>
    <w:rsid w:val="00DC5F02"/>
    <w:rsid w:val="00DC7D32"/>
    <w:rsid w:val="00DD0420"/>
    <w:rsid w:val="00DD1ADC"/>
    <w:rsid w:val="00DD1B93"/>
    <w:rsid w:val="00DD220C"/>
    <w:rsid w:val="00DD3AE5"/>
    <w:rsid w:val="00DD4704"/>
    <w:rsid w:val="00DD4716"/>
    <w:rsid w:val="00DD4D1B"/>
    <w:rsid w:val="00DD6F8C"/>
    <w:rsid w:val="00DD70C2"/>
    <w:rsid w:val="00DE08F1"/>
    <w:rsid w:val="00DE356E"/>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515"/>
    <w:rsid w:val="00E12734"/>
    <w:rsid w:val="00E12C78"/>
    <w:rsid w:val="00E14051"/>
    <w:rsid w:val="00E15EE3"/>
    <w:rsid w:val="00E17135"/>
    <w:rsid w:val="00E20529"/>
    <w:rsid w:val="00E20E55"/>
    <w:rsid w:val="00E2119E"/>
    <w:rsid w:val="00E21A47"/>
    <w:rsid w:val="00E22656"/>
    <w:rsid w:val="00E23DBA"/>
    <w:rsid w:val="00E24D4C"/>
    <w:rsid w:val="00E252D2"/>
    <w:rsid w:val="00E262AB"/>
    <w:rsid w:val="00E26B25"/>
    <w:rsid w:val="00E3119B"/>
    <w:rsid w:val="00E330FC"/>
    <w:rsid w:val="00E3488E"/>
    <w:rsid w:val="00E356E5"/>
    <w:rsid w:val="00E35730"/>
    <w:rsid w:val="00E375E3"/>
    <w:rsid w:val="00E378B7"/>
    <w:rsid w:val="00E41939"/>
    <w:rsid w:val="00E41BDB"/>
    <w:rsid w:val="00E4235D"/>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1BC8"/>
    <w:rsid w:val="00E72813"/>
    <w:rsid w:val="00E7476E"/>
    <w:rsid w:val="00E747FA"/>
    <w:rsid w:val="00E77115"/>
    <w:rsid w:val="00E7746D"/>
    <w:rsid w:val="00E8000B"/>
    <w:rsid w:val="00E80599"/>
    <w:rsid w:val="00E816FE"/>
    <w:rsid w:val="00E8297D"/>
    <w:rsid w:val="00E83DE1"/>
    <w:rsid w:val="00E8584F"/>
    <w:rsid w:val="00E85E7F"/>
    <w:rsid w:val="00E8685F"/>
    <w:rsid w:val="00E86DB2"/>
    <w:rsid w:val="00E91A26"/>
    <w:rsid w:val="00E948D1"/>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750"/>
    <w:rsid w:val="00EE097B"/>
    <w:rsid w:val="00EE2DBA"/>
    <w:rsid w:val="00EE37A5"/>
    <w:rsid w:val="00EE4FCF"/>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07F7"/>
    <w:rsid w:val="00F2127C"/>
    <w:rsid w:val="00F213ED"/>
    <w:rsid w:val="00F2192E"/>
    <w:rsid w:val="00F22887"/>
    <w:rsid w:val="00F24C20"/>
    <w:rsid w:val="00F25866"/>
    <w:rsid w:val="00F25997"/>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4B9E"/>
    <w:rsid w:val="00F55FF3"/>
    <w:rsid w:val="00F56A3E"/>
    <w:rsid w:val="00F56CE5"/>
    <w:rsid w:val="00F60BAC"/>
    <w:rsid w:val="00F61067"/>
    <w:rsid w:val="00F615B6"/>
    <w:rsid w:val="00F66527"/>
    <w:rsid w:val="00F67395"/>
    <w:rsid w:val="00F67BDA"/>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615"/>
    <w:rsid w:val="00F94942"/>
    <w:rsid w:val="00F968FE"/>
    <w:rsid w:val="00F96EC1"/>
    <w:rsid w:val="00F9726A"/>
    <w:rsid w:val="00FA463E"/>
    <w:rsid w:val="00FA49D4"/>
    <w:rsid w:val="00FA4B0F"/>
    <w:rsid w:val="00FA4DE3"/>
    <w:rsid w:val="00FA5DB7"/>
    <w:rsid w:val="00FA5DBE"/>
    <w:rsid w:val="00FA5EAC"/>
    <w:rsid w:val="00FA6D67"/>
    <w:rsid w:val="00FA7ACA"/>
    <w:rsid w:val="00FA7C57"/>
    <w:rsid w:val="00FA7E94"/>
    <w:rsid w:val="00FB2D91"/>
    <w:rsid w:val="00FB2F12"/>
    <w:rsid w:val="00FB38DC"/>
    <w:rsid w:val="00FB43AD"/>
    <w:rsid w:val="00FB5101"/>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DC5"/>
    <w:rsid w:val="00FE5033"/>
    <w:rsid w:val="00FE53A7"/>
    <w:rsid w:val="00FE616D"/>
    <w:rsid w:val="00FE698F"/>
    <w:rsid w:val="00FE7A32"/>
    <w:rsid w:val="00FF0CD5"/>
    <w:rsid w:val="00FF0FA4"/>
    <w:rsid w:val="00FF1D2A"/>
    <w:rsid w:val="00FF38DF"/>
    <w:rsid w:val="00FF3965"/>
    <w:rsid w:val="00FF4B34"/>
    <w:rsid w:val="00FF58B0"/>
    <w:rsid w:val="00FF5982"/>
    <w:rsid w:val="00FF65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FEA8D-4479-4A79-8EB1-D4EB4988A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3112</Words>
  <Characters>17116</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2020-08-13T22:44:00Z</cp:lastPrinted>
  <dcterms:created xsi:type="dcterms:W3CDTF">2020-08-14T00:00:00Z</dcterms:created>
  <dcterms:modified xsi:type="dcterms:W3CDTF">2020-08-14T00:00:00Z</dcterms:modified>
</cp:coreProperties>
</file>