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5E8A" w:rsidRPr="007B0581" w:rsidRDefault="004D5E8A" w:rsidP="004D5E8A">
      <w:pPr>
        <w:pStyle w:val="corte4fondo"/>
        <w:spacing w:line="276" w:lineRule="auto"/>
        <w:ind w:left="3544" w:right="51" w:firstLine="0"/>
        <w:rPr>
          <w:rFonts w:cs="Arial"/>
          <w:b/>
          <w:sz w:val="24"/>
          <w:szCs w:val="24"/>
        </w:rPr>
      </w:pPr>
      <w:r w:rsidRPr="007B0581">
        <w:rPr>
          <w:rFonts w:cs="Arial"/>
          <w:b/>
          <w:sz w:val="24"/>
          <w:szCs w:val="24"/>
        </w:rPr>
        <w:t>QUINTA SALA UNITARIA DE PRIMERA INSTANCIA DEL TRIBUNAL DE JUSTICIA ADMINISTRATIVA DEL ESTADO DE OAXACA.</w:t>
      </w:r>
    </w:p>
    <w:p w:rsidR="004D5E8A" w:rsidRPr="007B0581" w:rsidRDefault="004D5E8A" w:rsidP="004D5E8A">
      <w:pPr>
        <w:pStyle w:val="corte4fondo"/>
        <w:spacing w:line="276" w:lineRule="auto"/>
        <w:ind w:left="3544" w:right="-521" w:firstLine="0"/>
        <w:rPr>
          <w:rFonts w:cs="Arial"/>
          <w:b/>
          <w:sz w:val="24"/>
          <w:szCs w:val="24"/>
        </w:rPr>
      </w:pPr>
    </w:p>
    <w:p w:rsidR="004D5E8A" w:rsidRPr="007B0581" w:rsidRDefault="004D5E8A" w:rsidP="004D5E8A">
      <w:pPr>
        <w:pStyle w:val="corte4fondo"/>
        <w:spacing w:line="276" w:lineRule="auto"/>
        <w:ind w:left="3544" w:right="-521" w:firstLine="0"/>
        <w:rPr>
          <w:rFonts w:cs="Arial"/>
          <w:sz w:val="24"/>
          <w:szCs w:val="24"/>
        </w:rPr>
      </w:pPr>
      <w:r w:rsidRPr="007B0581">
        <w:rPr>
          <w:rFonts w:cs="Arial"/>
          <w:b/>
          <w:sz w:val="24"/>
          <w:szCs w:val="24"/>
        </w:rPr>
        <w:t>JUICIO DE NULIDAD</w:t>
      </w:r>
      <w:r w:rsidRPr="007B0581">
        <w:rPr>
          <w:rFonts w:cs="Arial"/>
          <w:sz w:val="24"/>
          <w:szCs w:val="24"/>
        </w:rPr>
        <w:t xml:space="preserve">: </w:t>
      </w:r>
      <w:r w:rsidRPr="007B0581">
        <w:rPr>
          <w:rFonts w:cs="Arial"/>
          <w:b/>
          <w:bCs/>
          <w:sz w:val="24"/>
          <w:szCs w:val="24"/>
        </w:rPr>
        <w:t>0</w:t>
      </w:r>
      <w:r>
        <w:rPr>
          <w:rFonts w:cs="Arial"/>
          <w:b/>
          <w:bCs/>
          <w:sz w:val="24"/>
          <w:szCs w:val="24"/>
        </w:rPr>
        <w:t>064</w:t>
      </w:r>
      <w:r w:rsidRPr="007B0581">
        <w:rPr>
          <w:rFonts w:cs="Arial"/>
          <w:b/>
          <w:bCs/>
          <w:sz w:val="24"/>
          <w:szCs w:val="24"/>
        </w:rPr>
        <w:t>/20</w:t>
      </w:r>
      <w:r>
        <w:rPr>
          <w:rFonts w:cs="Arial"/>
          <w:b/>
          <w:bCs/>
          <w:sz w:val="24"/>
          <w:szCs w:val="24"/>
        </w:rPr>
        <w:t>21</w:t>
      </w:r>
      <w:r w:rsidRPr="007B0581">
        <w:rPr>
          <w:rFonts w:cs="Arial"/>
          <w:sz w:val="24"/>
          <w:szCs w:val="24"/>
        </w:rPr>
        <w:t xml:space="preserve">. </w:t>
      </w:r>
    </w:p>
    <w:p w:rsidR="004D5E8A" w:rsidRPr="007B0581" w:rsidRDefault="004D5E8A" w:rsidP="004D5E8A">
      <w:pPr>
        <w:pStyle w:val="corte4fondo"/>
        <w:spacing w:line="276" w:lineRule="auto"/>
        <w:ind w:left="3544" w:right="-521" w:firstLine="0"/>
        <w:rPr>
          <w:rFonts w:cs="Arial"/>
          <w:sz w:val="24"/>
          <w:szCs w:val="24"/>
        </w:rPr>
      </w:pPr>
    </w:p>
    <w:p w:rsidR="004D5E8A" w:rsidRPr="007B0581" w:rsidRDefault="004D5E8A" w:rsidP="004D5E8A">
      <w:pPr>
        <w:pStyle w:val="corte4fondo"/>
        <w:spacing w:line="276" w:lineRule="auto"/>
        <w:ind w:left="3544" w:right="51" w:firstLine="0"/>
        <w:rPr>
          <w:rFonts w:cs="Arial"/>
          <w:sz w:val="24"/>
          <w:szCs w:val="24"/>
        </w:rPr>
      </w:pPr>
      <w:r w:rsidRPr="007B0581">
        <w:rPr>
          <w:rFonts w:cs="Arial"/>
          <w:b/>
          <w:sz w:val="24"/>
          <w:szCs w:val="24"/>
        </w:rPr>
        <w:t xml:space="preserve">ACTOR: </w:t>
      </w:r>
      <w:r>
        <w:rPr>
          <w:rFonts w:cs="Arial"/>
          <w:b/>
          <w:sz w:val="24"/>
          <w:szCs w:val="24"/>
        </w:rPr>
        <w:t xml:space="preserve">**********. </w:t>
      </w:r>
    </w:p>
    <w:p w:rsidR="004D5E8A" w:rsidRPr="007B0581" w:rsidRDefault="004D5E8A" w:rsidP="004D5E8A">
      <w:pPr>
        <w:pStyle w:val="corte4fondo"/>
        <w:spacing w:line="276" w:lineRule="auto"/>
        <w:ind w:left="3544" w:right="-521" w:firstLine="0"/>
        <w:rPr>
          <w:rFonts w:cs="Arial"/>
          <w:b/>
          <w:i/>
          <w:sz w:val="24"/>
          <w:szCs w:val="24"/>
        </w:rPr>
      </w:pPr>
      <w:r w:rsidRPr="007B0581">
        <w:rPr>
          <w:rFonts w:cs="Arial"/>
          <w:b/>
          <w:i/>
          <w:sz w:val="24"/>
          <w:szCs w:val="24"/>
        </w:rPr>
        <w:t xml:space="preserve"> </w:t>
      </w:r>
    </w:p>
    <w:p w:rsidR="004D5E8A" w:rsidRPr="007B0581" w:rsidRDefault="004D5E8A" w:rsidP="004D5E8A">
      <w:pPr>
        <w:pStyle w:val="corte4fondo"/>
        <w:ind w:left="3544" w:right="51" w:firstLine="0"/>
        <w:rPr>
          <w:rFonts w:cs="Arial"/>
          <w:bCs/>
          <w:sz w:val="24"/>
          <w:szCs w:val="24"/>
        </w:rPr>
      </w:pPr>
      <w:r w:rsidRPr="007B0581">
        <w:rPr>
          <w:rFonts w:cs="Arial"/>
          <w:b/>
          <w:sz w:val="24"/>
          <w:szCs w:val="24"/>
        </w:rPr>
        <w:t>AUTORIDAD DEMANDADA:</w:t>
      </w:r>
      <w:r>
        <w:rPr>
          <w:rFonts w:cs="Arial"/>
          <w:b/>
          <w:sz w:val="24"/>
          <w:szCs w:val="24"/>
        </w:rPr>
        <w:t xml:space="preserve"> POLICIA VIAL ESTATAL, </w:t>
      </w:r>
      <w:r w:rsidR="00B147F5">
        <w:rPr>
          <w:rFonts w:cs="Arial"/>
          <w:b/>
          <w:sz w:val="24"/>
          <w:szCs w:val="24"/>
        </w:rPr>
        <w:t>**********</w:t>
      </w:r>
      <w:r>
        <w:rPr>
          <w:rFonts w:cs="Arial"/>
          <w:b/>
          <w:sz w:val="24"/>
          <w:szCs w:val="24"/>
        </w:rPr>
        <w:t>.</w:t>
      </w:r>
    </w:p>
    <w:p w:rsidR="004D5E8A" w:rsidRDefault="004D5E8A" w:rsidP="004D5E8A">
      <w:pPr>
        <w:pStyle w:val="corte4fondo"/>
        <w:spacing w:line="276" w:lineRule="auto"/>
        <w:ind w:left="3544" w:right="51" w:firstLine="0"/>
        <w:rPr>
          <w:rFonts w:cs="Arial"/>
          <w:bCs/>
          <w:sz w:val="24"/>
          <w:szCs w:val="24"/>
        </w:rPr>
      </w:pPr>
    </w:p>
    <w:p w:rsidR="004D5E8A" w:rsidRDefault="004D5E8A" w:rsidP="004D5E8A">
      <w:pPr>
        <w:pStyle w:val="corte4fondo"/>
        <w:spacing w:line="276" w:lineRule="auto"/>
        <w:ind w:left="3544" w:right="51" w:firstLine="0"/>
        <w:rPr>
          <w:rFonts w:cs="Arial"/>
          <w:bCs/>
          <w:sz w:val="24"/>
          <w:szCs w:val="24"/>
        </w:rPr>
      </w:pPr>
    </w:p>
    <w:p w:rsidR="004D5E8A" w:rsidRPr="007B0581" w:rsidRDefault="004D5E8A" w:rsidP="004D5E8A">
      <w:pPr>
        <w:pStyle w:val="corte4fondo"/>
        <w:spacing w:line="276" w:lineRule="auto"/>
        <w:ind w:left="3544" w:right="51" w:firstLine="0"/>
        <w:rPr>
          <w:rFonts w:cs="Arial"/>
          <w:bCs/>
          <w:sz w:val="24"/>
          <w:szCs w:val="24"/>
        </w:rPr>
      </w:pPr>
    </w:p>
    <w:p w:rsidR="004D5E8A" w:rsidRDefault="004D5E8A" w:rsidP="004D5E8A">
      <w:pPr>
        <w:spacing w:line="360" w:lineRule="auto"/>
        <w:jc w:val="both"/>
        <w:rPr>
          <w:rFonts w:ascii="Arial" w:hAnsi="Arial" w:cs="Arial"/>
          <w:b/>
          <w:sz w:val="24"/>
          <w:szCs w:val="24"/>
        </w:rPr>
      </w:pPr>
      <w:r w:rsidRPr="007B0581">
        <w:rPr>
          <w:rFonts w:ascii="Arial" w:hAnsi="Arial" w:cs="Arial"/>
          <w:b/>
          <w:sz w:val="24"/>
          <w:szCs w:val="24"/>
        </w:rPr>
        <w:t>OAXACA DE JU</w:t>
      </w:r>
      <w:r>
        <w:rPr>
          <w:rFonts w:ascii="Arial" w:hAnsi="Arial" w:cs="Arial"/>
          <w:b/>
          <w:sz w:val="24"/>
          <w:szCs w:val="24"/>
        </w:rPr>
        <w:t>Á</w:t>
      </w:r>
      <w:r w:rsidRPr="007B0581">
        <w:rPr>
          <w:rFonts w:ascii="Arial" w:hAnsi="Arial" w:cs="Arial"/>
          <w:b/>
          <w:sz w:val="24"/>
          <w:szCs w:val="24"/>
        </w:rPr>
        <w:t>REZ, OAXACA</w:t>
      </w:r>
      <w:r>
        <w:rPr>
          <w:rFonts w:ascii="Arial" w:hAnsi="Arial" w:cs="Arial"/>
          <w:b/>
          <w:sz w:val="24"/>
          <w:szCs w:val="24"/>
        </w:rPr>
        <w:t>,</w:t>
      </w:r>
      <w:r w:rsidRPr="007B0581">
        <w:rPr>
          <w:rFonts w:ascii="Arial" w:hAnsi="Arial" w:cs="Arial"/>
          <w:b/>
          <w:sz w:val="24"/>
          <w:szCs w:val="24"/>
        </w:rPr>
        <w:t xml:space="preserve"> A </w:t>
      </w:r>
      <w:r>
        <w:rPr>
          <w:rFonts w:ascii="Arial" w:hAnsi="Arial" w:cs="Arial"/>
          <w:b/>
          <w:sz w:val="24"/>
          <w:szCs w:val="24"/>
        </w:rPr>
        <w:t>QUINCE DE DICIEMBRE</w:t>
      </w:r>
      <w:r w:rsidRPr="007B0581">
        <w:rPr>
          <w:rFonts w:ascii="Arial" w:hAnsi="Arial" w:cs="Arial"/>
          <w:b/>
          <w:sz w:val="24"/>
          <w:szCs w:val="24"/>
        </w:rPr>
        <w:t xml:space="preserve"> DE DOS MIL </w:t>
      </w:r>
      <w:r>
        <w:rPr>
          <w:rFonts w:ascii="Arial" w:hAnsi="Arial" w:cs="Arial"/>
          <w:b/>
          <w:sz w:val="24"/>
          <w:szCs w:val="24"/>
        </w:rPr>
        <w:t>VEINTIDÓS</w:t>
      </w:r>
      <w:r w:rsidRPr="007B0581">
        <w:rPr>
          <w:rFonts w:ascii="Arial" w:hAnsi="Arial" w:cs="Arial"/>
          <w:b/>
          <w:sz w:val="24"/>
          <w:szCs w:val="24"/>
        </w:rPr>
        <w:t xml:space="preserve">. </w:t>
      </w:r>
    </w:p>
    <w:p w:rsidR="004D5E8A" w:rsidRDefault="004D5E8A" w:rsidP="004D5E8A">
      <w:pPr>
        <w:spacing w:line="360" w:lineRule="auto"/>
        <w:jc w:val="both"/>
        <w:rPr>
          <w:rFonts w:ascii="Arial" w:hAnsi="Arial" w:cs="Arial"/>
          <w:b/>
          <w:sz w:val="24"/>
          <w:szCs w:val="24"/>
        </w:rPr>
      </w:pPr>
    </w:p>
    <w:p w:rsidR="004D5E8A" w:rsidRDefault="004D5E8A" w:rsidP="004D5E8A">
      <w:pPr>
        <w:spacing w:line="360" w:lineRule="auto"/>
        <w:jc w:val="both"/>
        <w:rPr>
          <w:rFonts w:ascii="Arial" w:hAnsi="Arial" w:cs="Arial"/>
          <w:b/>
          <w:sz w:val="24"/>
          <w:szCs w:val="24"/>
        </w:rPr>
      </w:pPr>
      <w:r w:rsidRPr="007B0581">
        <w:rPr>
          <w:rFonts w:ascii="Arial" w:hAnsi="Arial" w:cs="Arial"/>
          <w:b/>
          <w:sz w:val="24"/>
          <w:szCs w:val="24"/>
        </w:rPr>
        <w:t xml:space="preserve"> </w:t>
      </w:r>
    </w:p>
    <w:p w:rsidR="004D5E8A" w:rsidRDefault="004D5E8A" w:rsidP="004D5E8A">
      <w:pPr>
        <w:spacing w:line="360" w:lineRule="auto"/>
        <w:jc w:val="both"/>
        <w:rPr>
          <w:rFonts w:ascii="Arial" w:hAnsi="Arial" w:cs="Arial"/>
          <w:b/>
          <w:bCs/>
          <w:sz w:val="24"/>
          <w:szCs w:val="24"/>
        </w:rPr>
      </w:pPr>
      <w:r w:rsidRPr="007B0581">
        <w:rPr>
          <w:rFonts w:ascii="Arial" w:hAnsi="Arial" w:cs="Arial"/>
          <w:b/>
          <w:sz w:val="24"/>
          <w:szCs w:val="24"/>
        </w:rPr>
        <w:t xml:space="preserve">          V I S T O S</w:t>
      </w:r>
      <w:r w:rsidRPr="007B0581">
        <w:rPr>
          <w:rFonts w:ascii="Arial" w:hAnsi="Arial" w:cs="Arial"/>
          <w:sz w:val="24"/>
          <w:szCs w:val="24"/>
        </w:rPr>
        <w:t xml:space="preserve"> para resolver los autos del juicio de nulidad </w:t>
      </w:r>
      <w:r>
        <w:rPr>
          <w:rFonts w:ascii="Arial" w:hAnsi="Arial" w:cs="Arial"/>
          <w:b/>
          <w:bCs/>
          <w:sz w:val="24"/>
          <w:szCs w:val="24"/>
        </w:rPr>
        <w:t>0064</w:t>
      </w:r>
      <w:r w:rsidRPr="001A7D4E">
        <w:rPr>
          <w:rFonts w:ascii="Arial" w:hAnsi="Arial" w:cs="Arial"/>
          <w:b/>
          <w:bCs/>
          <w:sz w:val="24"/>
          <w:szCs w:val="24"/>
        </w:rPr>
        <w:t>/20</w:t>
      </w:r>
      <w:r>
        <w:rPr>
          <w:rFonts w:ascii="Arial" w:hAnsi="Arial" w:cs="Arial"/>
          <w:b/>
          <w:bCs/>
          <w:sz w:val="24"/>
          <w:szCs w:val="24"/>
        </w:rPr>
        <w:t>21</w:t>
      </w:r>
      <w:r w:rsidRPr="007B0581">
        <w:rPr>
          <w:rFonts w:ascii="Arial" w:hAnsi="Arial" w:cs="Arial"/>
          <w:sz w:val="24"/>
          <w:szCs w:val="24"/>
        </w:rPr>
        <w:t xml:space="preserve">, promovido por </w:t>
      </w:r>
      <w:r>
        <w:rPr>
          <w:rFonts w:cs="Arial"/>
          <w:b/>
          <w:sz w:val="24"/>
          <w:szCs w:val="24"/>
        </w:rPr>
        <w:t>**********</w:t>
      </w:r>
      <w:r w:rsidRPr="007B0581">
        <w:rPr>
          <w:rFonts w:ascii="Arial" w:hAnsi="Arial" w:cs="Arial"/>
          <w:sz w:val="24"/>
          <w:szCs w:val="24"/>
        </w:rPr>
        <w:t>, en contra del</w:t>
      </w:r>
      <w:r>
        <w:rPr>
          <w:rFonts w:ascii="Arial" w:hAnsi="Arial" w:cs="Arial"/>
          <w:sz w:val="24"/>
          <w:szCs w:val="24"/>
        </w:rPr>
        <w:t xml:space="preserve"> acta de</w:t>
      </w:r>
      <w:r w:rsidRPr="007B0581">
        <w:rPr>
          <w:rFonts w:ascii="Arial" w:hAnsi="Arial" w:cs="Arial"/>
          <w:sz w:val="24"/>
          <w:szCs w:val="24"/>
        </w:rPr>
        <w:t xml:space="preserve"> </w:t>
      </w:r>
      <w:r>
        <w:rPr>
          <w:rFonts w:ascii="Arial" w:hAnsi="Arial" w:cs="Arial"/>
          <w:sz w:val="24"/>
          <w:szCs w:val="24"/>
        </w:rPr>
        <w:t>infracción</w:t>
      </w:r>
      <w:r w:rsidRPr="007B0581">
        <w:rPr>
          <w:rFonts w:ascii="Arial" w:hAnsi="Arial" w:cs="Arial"/>
          <w:sz w:val="24"/>
          <w:szCs w:val="24"/>
        </w:rPr>
        <w:t xml:space="preserve"> </w:t>
      </w:r>
      <w:bookmarkStart w:id="0" w:name="_Hlk83640314"/>
      <w:r>
        <w:rPr>
          <w:rFonts w:ascii="Arial" w:hAnsi="Arial" w:cs="Arial"/>
          <w:sz w:val="24"/>
          <w:szCs w:val="24"/>
        </w:rPr>
        <w:t xml:space="preserve">con número de folio </w:t>
      </w:r>
      <w:r w:rsidR="00B147F5">
        <w:rPr>
          <w:rFonts w:cs="Arial"/>
          <w:b/>
          <w:sz w:val="24"/>
          <w:szCs w:val="24"/>
        </w:rPr>
        <w:t>**********</w:t>
      </w:r>
      <w:r w:rsidRPr="007B0581">
        <w:rPr>
          <w:rFonts w:ascii="Arial" w:hAnsi="Arial" w:cs="Arial"/>
          <w:sz w:val="24"/>
          <w:szCs w:val="24"/>
        </w:rPr>
        <w:t xml:space="preserve"> de </w:t>
      </w:r>
      <w:r>
        <w:rPr>
          <w:rFonts w:ascii="Arial" w:hAnsi="Arial" w:cs="Arial"/>
          <w:sz w:val="24"/>
          <w:szCs w:val="24"/>
        </w:rPr>
        <w:t>tres de mayo de dos mil veintiuno</w:t>
      </w:r>
      <w:r w:rsidRPr="007B0581">
        <w:rPr>
          <w:rFonts w:ascii="Arial" w:hAnsi="Arial" w:cs="Arial"/>
          <w:sz w:val="24"/>
          <w:szCs w:val="24"/>
        </w:rPr>
        <w:t xml:space="preserve">, </w:t>
      </w:r>
      <w:bookmarkStart w:id="1" w:name="_Hlk84505151"/>
      <w:r w:rsidRPr="007B0581">
        <w:rPr>
          <w:rFonts w:ascii="Arial" w:hAnsi="Arial" w:cs="Arial"/>
          <w:sz w:val="24"/>
          <w:szCs w:val="24"/>
        </w:rPr>
        <w:t>signad</w:t>
      </w:r>
      <w:r>
        <w:rPr>
          <w:rFonts w:ascii="Arial" w:hAnsi="Arial" w:cs="Arial"/>
          <w:sz w:val="24"/>
          <w:szCs w:val="24"/>
        </w:rPr>
        <w:t>o</w:t>
      </w:r>
      <w:r w:rsidRPr="007B0581">
        <w:rPr>
          <w:rFonts w:ascii="Arial" w:hAnsi="Arial" w:cs="Arial"/>
          <w:sz w:val="24"/>
          <w:szCs w:val="24"/>
        </w:rPr>
        <w:t xml:space="preserve"> por </w:t>
      </w:r>
      <w:bookmarkEnd w:id="0"/>
      <w:r>
        <w:rPr>
          <w:rFonts w:ascii="Arial" w:hAnsi="Arial" w:cs="Arial"/>
          <w:sz w:val="24"/>
          <w:szCs w:val="24"/>
        </w:rPr>
        <w:t xml:space="preserve">el </w:t>
      </w:r>
      <w:r>
        <w:rPr>
          <w:rFonts w:ascii="Arial" w:hAnsi="Arial" w:cs="Arial"/>
          <w:b/>
          <w:bCs/>
          <w:sz w:val="24"/>
          <w:szCs w:val="24"/>
        </w:rPr>
        <w:t>P</w:t>
      </w:r>
      <w:r w:rsidRPr="00187FC0">
        <w:rPr>
          <w:rFonts w:ascii="Arial" w:hAnsi="Arial" w:cs="Arial"/>
          <w:b/>
          <w:bCs/>
          <w:sz w:val="24"/>
          <w:szCs w:val="24"/>
        </w:rPr>
        <w:t>olicía</w:t>
      </w:r>
      <w:r>
        <w:rPr>
          <w:rFonts w:ascii="Arial" w:hAnsi="Arial" w:cs="Arial"/>
          <w:b/>
          <w:bCs/>
          <w:sz w:val="24"/>
          <w:szCs w:val="24"/>
        </w:rPr>
        <w:t xml:space="preserve"> </w:t>
      </w:r>
      <w:r w:rsidRPr="00187FC0">
        <w:rPr>
          <w:rFonts w:ascii="Arial" w:hAnsi="Arial" w:cs="Arial"/>
          <w:b/>
          <w:bCs/>
          <w:sz w:val="24"/>
          <w:szCs w:val="24"/>
        </w:rPr>
        <w:t xml:space="preserve">Vial </w:t>
      </w:r>
      <w:r>
        <w:rPr>
          <w:rFonts w:ascii="Arial" w:hAnsi="Arial" w:cs="Arial"/>
          <w:b/>
          <w:bCs/>
          <w:sz w:val="24"/>
          <w:szCs w:val="24"/>
        </w:rPr>
        <w:t>Estatal</w:t>
      </w:r>
      <w:r>
        <w:rPr>
          <w:rFonts w:ascii="Arial" w:hAnsi="Arial" w:cs="Arial"/>
          <w:sz w:val="24"/>
          <w:szCs w:val="24"/>
        </w:rPr>
        <w:t xml:space="preserve">, </w:t>
      </w:r>
      <w:r w:rsidR="00B147F5">
        <w:rPr>
          <w:rFonts w:cs="Arial"/>
          <w:b/>
          <w:sz w:val="24"/>
          <w:szCs w:val="24"/>
        </w:rPr>
        <w:t>**********</w:t>
      </w:r>
      <w:r w:rsidRPr="007B0581">
        <w:rPr>
          <w:rFonts w:ascii="Arial" w:hAnsi="Arial" w:cs="Arial"/>
          <w:sz w:val="24"/>
          <w:szCs w:val="24"/>
        </w:rPr>
        <w:t>,</w:t>
      </w:r>
      <w:r>
        <w:rPr>
          <w:rFonts w:ascii="Arial" w:hAnsi="Arial" w:cs="Arial"/>
          <w:sz w:val="24"/>
          <w:szCs w:val="24"/>
        </w:rPr>
        <w:t xml:space="preserve"> </w:t>
      </w:r>
      <w:r w:rsidRPr="007B0581">
        <w:rPr>
          <w:rFonts w:ascii="Arial" w:hAnsi="Arial" w:cs="Arial"/>
          <w:sz w:val="24"/>
          <w:szCs w:val="24"/>
        </w:rPr>
        <w:t>y;</w:t>
      </w:r>
      <w:r w:rsidRPr="007B0581">
        <w:rPr>
          <w:rFonts w:ascii="Arial" w:hAnsi="Arial" w:cs="Arial"/>
          <w:b/>
          <w:bCs/>
          <w:sz w:val="24"/>
          <w:szCs w:val="24"/>
        </w:rPr>
        <w:t xml:space="preserve"> </w:t>
      </w:r>
    </w:p>
    <w:bookmarkEnd w:id="1"/>
    <w:p w:rsidR="004D5E8A" w:rsidRDefault="004D5E8A" w:rsidP="004D5E8A">
      <w:pPr>
        <w:contextualSpacing/>
        <w:jc w:val="both"/>
        <w:rPr>
          <w:rFonts w:ascii="Arial" w:hAnsi="Arial" w:cs="Arial"/>
          <w:sz w:val="24"/>
          <w:szCs w:val="24"/>
        </w:rPr>
      </w:pPr>
    </w:p>
    <w:p w:rsidR="004D5E8A" w:rsidRPr="007B0581" w:rsidRDefault="004D5E8A" w:rsidP="004D5E8A">
      <w:pPr>
        <w:contextualSpacing/>
        <w:jc w:val="both"/>
        <w:rPr>
          <w:rFonts w:ascii="Arial" w:hAnsi="Arial" w:cs="Arial"/>
          <w:sz w:val="24"/>
          <w:szCs w:val="24"/>
        </w:rPr>
      </w:pPr>
    </w:p>
    <w:p w:rsidR="004D5E8A" w:rsidRDefault="004D5E8A" w:rsidP="004D5E8A">
      <w:pPr>
        <w:spacing w:line="360" w:lineRule="auto"/>
        <w:ind w:firstLine="708"/>
        <w:jc w:val="center"/>
        <w:rPr>
          <w:rFonts w:ascii="Arial" w:hAnsi="Arial" w:cs="Arial"/>
          <w:b/>
          <w:spacing w:val="-3"/>
          <w:sz w:val="24"/>
          <w:szCs w:val="24"/>
          <w:lang w:val="es-ES_tradnl"/>
        </w:rPr>
      </w:pPr>
      <w:r w:rsidRPr="007B0581">
        <w:rPr>
          <w:rFonts w:ascii="Arial" w:hAnsi="Arial" w:cs="Arial"/>
          <w:b/>
          <w:sz w:val="24"/>
          <w:szCs w:val="24"/>
        </w:rPr>
        <w:t>R E</w:t>
      </w:r>
      <w:r>
        <w:rPr>
          <w:rFonts w:ascii="Arial" w:hAnsi="Arial" w:cs="Arial"/>
          <w:b/>
          <w:spacing w:val="-3"/>
          <w:sz w:val="24"/>
          <w:szCs w:val="24"/>
          <w:lang w:val="es-ES_tradnl"/>
        </w:rPr>
        <w:t xml:space="preserve"> S U L T A N D O</w:t>
      </w:r>
    </w:p>
    <w:p w:rsidR="004D5E8A" w:rsidRDefault="004D5E8A" w:rsidP="004D5E8A">
      <w:pPr>
        <w:spacing w:line="360" w:lineRule="auto"/>
        <w:ind w:firstLine="708"/>
        <w:jc w:val="center"/>
        <w:rPr>
          <w:rFonts w:ascii="Arial" w:hAnsi="Arial" w:cs="Arial"/>
          <w:b/>
          <w:spacing w:val="-3"/>
          <w:sz w:val="24"/>
          <w:szCs w:val="24"/>
          <w:lang w:val="es-ES_tradnl"/>
        </w:rPr>
      </w:pPr>
    </w:p>
    <w:p w:rsidR="004D5E8A" w:rsidRPr="007B0581" w:rsidRDefault="004D5E8A" w:rsidP="004D5E8A">
      <w:pPr>
        <w:spacing w:line="360" w:lineRule="auto"/>
        <w:ind w:firstLine="708"/>
        <w:jc w:val="center"/>
        <w:rPr>
          <w:rFonts w:ascii="Arial" w:hAnsi="Arial" w:cs="Arial"/>
          <w:b/>
          <w:spacing w:val="-3"/>
          <w:sz w:val="24"/>
          <w:szCs w:val="24"/>
          <w:lang w:val="es-ES_tradnl"/>
        </w:rPr>
      </w:pPr>
    </w:p>
    <w:p w:rsidR="004D5E8A" w:rsidRPr="007B0581" w:rsidRDefault="004D5E8A" w:rsidP="004D5E8A">
      <w:pPr>
        <w:spacing w:line="360" w:lineRule="auto"/>
        <w:jc w:val="both"/>
        <w:rPr>
          <w:rFonts w:ascii="Arial" w:hAnsi="Arial" w:cs="Arial"/>
          <w:sz w:val="24"/>
          <w:szCs w:val="24"/>
        </w:rPr>
      </w:pPr>
      <w:r w:rsidRPr="007B0581">
        <w:rPr>
          <w:rFonts w:ascii="Arial" w:hAnsi="Arial" w:cs="Arial"/>
          <w:b/>
          <w:spacing w:val="-3"/>
          <w:sz w:val="24"/>
          <w:szCs w:val="24"/>
          <w:lang w:val="es-ES_tradnl"/>
        </w:rPr>
        <w:tab/>
        <w:t>PRIMERO. -</w:t>
      </w:r>
      <w:r w:rsidRPr="007B0581">
        <w:rPr>
          <w:rFonts w:ascii="Arial" w:hAnsi="Arial" w:cs="Arial"/>
          <w:sz w:val="24"/>
          <w:szCs w:val="24"/>
        </w:rPr>
        <w:t xml:space="preserve"> Mediante escrito recibido </w:t>
      </w:r>
      <w:r>
        <w:rPr>
          <w:rFonts w:ascii="Arial" w:hAnsi="Arial" w:cs="Arial"/>
          <w:sz w:val="24"/>
          <w:szCs w:val="24"/>
        </w:rPr>
        <w:t>veintiuno de septiembre de dos mil veintiuno</w:t>
      </w:r>
      <w:r w:rsidRPr="007B0581">
        <w:rPr>
          <w:rFonts w:ascii="Arial" w:hAnsi="Arial" w:cs="Arial"/>
          <w:sz w:val="24"/>
          <w:szCs w:val="24"/>
        </w:rPr>
        <w:t xml:space="preserve">, </w:t>
      </w:r>
      <w:r>
        <w:rPr>
          <w:rFonts w:cs="Arial"/>
          <w:b/>
          <w:sz w:val="24"/>
          <w:szCs w:val="24"/>
        </w:rPr>
        <w:t>**********</w:t>
      </w:r>
      <w:r w:rsidRPr="007B0581">
        <w:rPr>
          <w:rFonts w:ascii="Arial" w:hAnsi="Arial" w:cs="Arial"/>
          <w:sz w:val="24"/>
          <w:szCs w:val="24"/>
        </w:rPr>
        <w:t>,</w:t>
      </w:r>
      <w:r w:rsidRPr="007B0581">
        <w:rPr>
          <w:rFonts w:ascii="Arial" w:hAnsi="Arial" w:cs="Arial"/>
          <w:spacing w:val="-3"/>
          <w:sz w:val="24"/>
          <w:szCs w:val="24"/>
          <w:lang w:val="es-ES_tradnl"/>
        </w:rPr>
        <w:t xml:space="preserve"> </w:t>
      </w:r>
      <w:r w:rsidRPr="007B0581">
        <w:rPr>
          <w:rFonts w:ascii="Arial" w:hAnsi="Arial" w:cs="Arial"/>
          <w:bCs/>
          <w:sz w:val="24"/>
          <w:szCs w:val="24"/>
          <w:lang w:val="es-MX"/>
        </w:rPr>
        <w:t xml:space="preserve">por su propio derecho, </w:t>
      </w:r>
      <w:r w:rsidRPr="007B0581">
        <w:rPr>
          <w:rFonts w:ascii="Arial" w:hAnsi="Arial" w:cs="Arial"/>
          <w:sz w:val="24"/>
          <w:szCs w:val="24"/>
        </w:rPr>
        <w:t>demand</w:t>
      </w:r>
      <w:r>
        <w:rPr>
          <w:rFonts w:ascii="Arial" w:hAnsi="Arial" w:cs="Arial"/>
          <w:sz w:val="24"/>
          <w:szCs w:val="24"/>
        </w:rPr>
        <w:t>ó</w:t>
      </w:r>
      <w:r w:rsidRPr="007B0581">
        <w:rPr>
          <w:rFonts w:ascii="Arial" w:hAnsi="Arial" w:cs="Arial"/>
          <w:sz w:val="24"/>
          <w:szCs w:val="24"/>
        </w:rPr>
        <w:t xml:space="preserve"> la nulidad de</w:t>
      </w:r>
      <w:r>
        <w:rPr>
          <w:rFonts w:ascii="Arial" w:hAnsi="Arial" w:cs="Arial"/>
          <w:sz w:val="24"/>
          <w:szCs w:val="24"/>
        </w:rPr>
        <w:t>l</w:t>
      </w:r>
      <w:r w:rsidRPr="007B0581">
        <w:rPr>
          <w:rFonts w:ascii="Arial" w:hAnsi="Arial" w:cs="Arial"/>
          <w:sz w:val="24"/>
          <w:szCs w:val="24"/>
        </w:rPr>
        <w:t xml:space="preserve"> </w:t>
      </w:r>
      <w:bookmarkStart w:id="2" w:name="_Hlk83725409"/>
      <w:r>
        <w:rPr>
          <w:rFonts w:ascii="Arial" w:hAnsi="Arial" w:cs="Arial"/>
          <w:sz w:val="24"/>
          <w:szCs w:val="24"/>
        </w:rPr>
        <w:t xml:space="preserve">acta de infracción con número de folio </w:t>
      </w:r>
      <w:r w:rsidR="00B147F5">
        <w:rPr>
          <w:rFonts w:cs="Arial"/>
          <w:b/>
          <w:sz w:val="24"/>
          <w:szCs w:val="24"/>
        </w:rPr>
        <w:t>**********</w:t>
      </w:r>
      <w:r w:rsidRPr="007B0581">
        <w:rPr>
          <w:rFonts w:ascii="Arial" w:hAnsi="Arial" w:cs="Arial"/>
          <w:sz w:val="24"/>
          <w:szCs w:val="24"/>
        </w:rPr>
        <w:t xml:space="preserve"> de </w:t>
      </w:r>
      <w:r>
        <w:rPr>
          <w:rFonts w:ascii="Arial" w:hAnsi="Arial" w:cs="Arial"/>
          <w:sz w:val="24"/>
          <w:szCs w:val="24"/>
        </w:rPr>
        <w:t>tres de mayo de dos mil veintiuno</w:t>
      </w:r>
      <w:r w:rsidRPr="007B0581">
        <w:rPr>
          <w:rFonts w:ascii="Arial" w:hAnsi="Arial" w:cs="Arial"/>
          <w:sz w:val="24"/>
          <w:szCs w:val="24"/>
        </w:rPr>
        <w:t>, signad</w:t>
      </w:r>
      <w:r>
        <w:rPr>
          <w:rFonts w:ascii="Arial" w:hAnsi="Arial" w:cs="Arial"/>
          <w:sz w:val="24"/>
          <w:szCs w:val="24"/>
        </w:rPr>
        <w:t>o</w:t>
      </w:r>
      <w:r w:rsidRPr="007B0581">
        <w:rPr>
          <w:rFonts w:ascii="Arial" w:hAnsi="Arial" w:cs="Arial"/>
          <w:sz w:val="24"/>
          <w:szCs w:val="24"/>
        </w:rPr>
        <w:t xml:space="preserve"> por </w:t>
      </w:r>
      <w:r>
        <w:rPr>
          <w:rFonts w:ascii="Arial" w:hAnsi="Arial" w:cs="Arial"/>
          <w:sz w:val="24"/>
          <w:szCs w:val="24"/>
        </w:rPr>
        <w:t xml:space="preserve">el </w:t>
      </w:r>
      <w:r w:rsidRPr="00CF24D3">
        <w:rPr>
          <w:rFonts w:ascii="Arial" w:hAnsi="Arial" w:cs="Arial"/>
          <w:sz w:val="24"/>
          <w:szCs w:val="24"/>
        </w:rPr>
        <w:t>Policía Vial Estatal</w:t>
      </w:r>
      <w:r>
        <w:rPr>
          <w:rFonts w:ascii="Arial" w:hAnsi="Arial" w:cs="Arial"/>
          <w:sz w:val="24"/>
          <w:szCs w:val="24"/>
        </w:rPr>
        <w:t xml:space="preserve">, </w:t>
      </w:r>
      <w:r w:rsidR="00B147F5">
        <w:rPr>
          <w:rFonts w:cs="Arial"/>
          <w:b/>
          <w:sz w:val="24"/>
          <w:szCs w:val="24"/>
        </w:rPr>
        <w:t>**********</w:t>
      </w:r>
      <w:r w:rsidRPr="007B0581">
        <w:rPr>
          <w:rFonts w:ascii="Arial" w:hAnsi="Arial" w:cs="Arial"/>
          <w:sz w:val="24"/>
          <w:szCs w:val="24"/>
        </w:rPr>
        <w:t xml:space="preserve">. </w:t>
      </w:r>
    </w:p>
    <w:bookmarkEnd w:id="2"/>
    <w:p w:rsidR="004D5E8A" w:rsidRPr="007B0581" w:rsidRDefault="004D5E8A" w:rsidP="004D5E8A">
      <w:pPr>
        <w:contextualSpacing/>
        <w:jc w:val="both"/>
        <w:rPr>
          <w:rFonts w:ascii="Arial" w:hAnsi="Arial" w:cs="Arial"/>
          <w:sz w:val="24"/>
          <w:szCs w:val="24"/>
        </w:rPr>
      </w:pPr>
    </w:p>
    <w:p w:rsidR="004D5E8A" w:rsidRDefault="004D5E8A" w:rsidP="004D5E8A">
      <w:pPr>
        <w:spacing w:line="360" w:lineRule="auto"/>
        <w:ind w:firstLine="567"/>
        <w:jc w:val="both"/>
        <w:rPr>
          <w:rFonts w:ascii="Arial" w:hAnsi="Arial" w:cs="Arial"/>
          <w:sz w:val="24"/>
          <w:szCs w:val="24"/>
        </w:rPr>
      </w:pPr>
      <w:r w:rsidRPr="00726CFB">
        <w:rPr>
          <w:rFonts w:ascii="Arial" w:hAnsi="Arial" w:cs="Arial"/>
          <w:b/>
          <w:sz w:val="24"/>
          <w:szCs w:val="24"/>
        </w:rPr>
        <w:t>SEGUN</w:t>
      </w:r>
      <w:r w:rsidRPr="007B0581">
        <w:rPr>
          <w:rFonts w:ascii="Arial" w:hAnsi="Arial" w:cs="Arial"/>
          <w:b/>
          <w:sz w:val="24"/>
          <w:szCs w:val="24"/>
        </w:rPr>
        <w:t xml:space="preserve">DO. </w:t>
      </w:r>
      <w:r>
        <w:rPr>
          <w:rFonts w:ascii="Arial" w:hAnsi="Arial" w:cs="Arial"/>
          <w:b/>
          <w:sz w:val="24"/>
          <w:szCs w:val="24"/>
        </w:rPr>
        <w:t>-</w:t>
      </w:r>
      <w:r w:rsidRPr="007B0581">
        <w:rPr>
          <w:rFonts w:ascii="Arial" w:hAnsi="Arial" w:cs="Arial"/>
          <w:sz w:val="24"/>
          <w:szCs w:val="24"/>
        </w:rPr>
        <w:t xml:space="preserve"> </w:t>
      </w:r>
      <w:r>
        <w:rPr>
          <w:rFonts w:ascii="Arial" w:hAnsi="Arial" w:cs="Arial"/>
          <w:sz w:val="24"/>
          <w:szCs w:val="24"/>
        </w:rPr>
        <w:t xml:space="preserve">por acuerdo de veintidós de septiembre de dos mil veintiuno, </w:t>
      </w:r>
      <w:r w:rsidRPr="007B0581">
        <w:rPr>
          <w:rFonts w:ascii="Arial" w:hAnsi="Arial" w:cs="Arial"/>
          <w:sz w:val="24"/>
          <w:szCs w:val="24"/>
        </w:rPr>
        <w:t>se admitió a trámite la demanda, ordenándose notificar, emplazar y correr traslado a la autoridad demandada</w:t>
      </w:r>
      <w:r>
        <w:rPr>
          <w:rFonts w:ascii="Arial" w:hAnsi="Arial" w:cs="Arial"/>
          <w:sz w:val="24"/>
          <w:szCs w:val="24"/>
        </w:rPr>
        <w:t xml:space="preserve"> y tercero afectado </w:t>
      </w:r>
      <w:r w:rsidR="00B147F5">
        <w:rPr>
          <w:rFonts w:cs="Arial"/>
          <w:b/>
          <w:sz w:val="24"/>
          <w:szCs w:val="24"/>
        </w:rPr>
        <w:t>**********</w:t>
      </w:r>
      <w:r>
        <w:rPr>
          <w:rFonts w:ascii="Arial" w:hAnsi="Arial" w:cs="Arial"/>
          <w:sz w:val="24"/>
          <w:szCs w:val="24"/>
        </w:rPr>
        <w:t>, Servicio de Grúas “ALEJANDRO´S”</w:t>
      </w:r>
      <w:r w:rsidRPr="007B0581">
        <w:rPr>
          <w:rFonts w:ascii="Arial" w:hAnsi="Arial" w:cs="Arial"/>
          <w:sz w:val="24"/>
          <w:szCs w:val="24"/>
        </w:rPr>
        <w:t>, para que produjera</w:t>
      </w:r>
      <w:r>
        <w:rPr>
          <w:rFonts w:ascii="Arial" w:hAnsi="Arial" w:cs="Arial"/>
          <w:sz w:val="24"/>
          <w:szCs w:val="24"/>
        </w:rPr>
        <w:t>n</w:t>
      </w:r>
      <w:r w:rsidRPr="007B0581">
        <w:rPr>
          <w:rFonts w:ascii="Arial" w:hAnsi="Arial" w:cs="Arial"/>
          <w:sz w:val="24"/>
          <w:szCs w:val="24"/>
        </w:rPr>
        <w:t xml:space="preserve"> su contestación en los términos de ley.</w:t>
      </w:r>
    </w:p>
    <w:p w:rsidR="004D5E8A" w:rsidRDefault="004D5E8A" w:rsidP="004D5E8A">
      <w:pPr>
        <w:spacing w:line="360" w:lineRule="auto"/>
        <w:ind w:firstLine="567"/>
        <w:jc w:val="both"/>
        <w:rPr>
          <w:rFonts w:ascii="Arial" w:hAnsi="Arial" w:cs="Arial"/>
          <w:sz w:val="24"/>
          <w:szCs w:val="24"/>
        </w:rPr>
      </w:pPr>
    </w:p>
    <w:p w:rsidR="004D5E8A" w:rsidRPr="0075481C" w:rsidRDefault="004D5E8A" w:rsidP="004D5E8A">
      <w:pPr>
        <w:spacing w:line="360" w:lineRule="auto"/>
        <w:ind w:firstLine="567"/>
        <w:jc w:val="both"/>
        <w:rPr>
          <w:rFonts w:ascii="Arial" w:hAnsi="Arial" w:cs="Arial"/>
          <w:sz w:val="24"/>
          <w:szCs w:val="24"/>
        </w:rPr>
      </w:pPr>
      <w:r w:rsidRPr="00D60FE8">
        <w:rPr>
          <w:rFonts w:ascii="Arial" w:hAnsi="Arial" w:cs="Arial"/>
          <w:b/>
          <w:bCs/>
          <w:sz w:val="24"/>
          <w:szCs w:val="24"/>
        </w:rPr>
        <w:t>TERCERO. -</w:t>
      </w:r>
      <w:r w:rsidRPr="007B0581">
        <w:rPr>
          <w:rFonts w:ascii="Arial" w:hAnsi="Arial" w:cs="Arial"/>
          <w:sz w:val="24"/>
          <w:szCs w:val="24"/>
        </w:rPr>
        <w:t xml:space="preserve"> </w:t>
      </w:r>
      <w:r w:rsidRPr="00B4689C">
        <w:rPr>
          <w:rFonts w:ascii="Arial" w:hAnsi="Arial" w:cs="Arial"/>
          <w:bCs/>
          <w:sz w:val="24"/>
          <w:szCs w:val="24"/>
        </w:rPr>
        <w:t xml:space="preserve">Por acuerdo de </w:t>
      </w:r>
      <w:r>
        <w:rPr>
          <w:rFonts w:ascii="Arial" w:hAnsi="Arial" w:cs="Arial"/>
          <w:bCs/>
          <w:sz w:val="24"/>
          <w:szCs w:val="24"/>
        </w:rPr>
        <w:t>nueve de noviembre de dos mil veintiuno</w:t>
      </w:r>
      <w:r w:rsidRPr="00B4689C">
        <w:rPr>
          <w:rFonts w:ascii="Arial" w:hAnsi="Arial" w:cs="Arial"/>
          <w:bCs/>
          <w:sz w:val="24"/>
          <w:szCs w:val="24"/>
        </w:rPr>
        <w:t>, se tuvo</w:t>
      </w:r>
      <w:r>
        <w:rPr>
          <w:rFonts w:ascii="Arial" w:hAnsi="Arial" w:cs="Arial"/>
          <w:bCs/>
          <w:sz w:val="24"/>
          <w:szCs w:val="24"/>
        </w:rPr>
        <w:t xml:space="preserve"> a la autoridad demandada Policía Vial Estatal, </w:t>
      </w:r>
      <w:r w:rsidR="00B147F5">
        <w:rPr>
          <w:rFonts w:cs="Arial"/>
          <w:b/>
          <w:sz w:val="24"/>
          <w:szCs w:val="24"/>
        </w:rPr>
        <w:t>**********</w:t>
      </w:r>
      <w:r>
        <w:rPr>
          <w:rFonts w:ascii="Arial" w:hAnsi="Arial" w:cs="Arial"/>
          <w:bCs/>
          <w:sz w:val="24"/>
          <w:szCs w:val="24"/>
        </w:rPr>
        <w:t xml:space="preserve">, </w:t>
      </w:r>
      <w:r w:rsidRPr="0075481C">
        <w:rPr>
          <w:rFonts w:ascii="Arial" w:hAnsi="Arial" w:cs="Arial"/>
          <w:sz w:val="24"/>
          <w:szCs w:val="24"/>
        </w:rPr>
        <w:t>dando contestación a la demanda en tiempo y forma, por acreditada la personalidad con la que compareció, haciendo valer sus excepciones y defensas, ordenándose correr traslado a la parte actora para los efectos legales correspondientes</w:t>
      </w:r>
      <w:r>
        <w:rPr>
          <w:rFonts w:ascii="Arial" w:hAnsi="Arial" w:cs="Arial"/>
          <w:sz w:val="24"/>
          <w:szCs w:val="24"/>
        </w:rPr>
        <w:t xml:space="preserve">. Asimismo, se tuvo al tercero afectado por precluído su derecho a contestar la demanda, en razón </w:t>
      </w:r>
      <w:r>
        <w:rPr>
          <w:rFonts w:ascii="Arial" w:hAnsi="Arial" w:cs="Arial"/>
          <w:sz w:val="24"/>
          <w:szCs w:val="24"/>
        </w:rPr>
        <w:lastRenderedPageBreak/>
        <w:t>que no dio contestación a la misma en el plazo concedido mediante proveído de veintidós de septiembre de dos mil veintiuno.</w:t>
      </w:r>
    </w:p>
    <w:p w:rsidR="004D5E8A" w:rsidRDefault="004D5E8A" w:rsidP="004D5E8A">
      <w:pPr>
        <w:spacing w:line="360" w:lineRule="auto"/>
        <w:ind w:firstLine="567"/>
        <w:jc w:val="both"/>
        <w:rPr>
          <w:rFonts w:ascii="Arial" w:hAnsi="Arial" w:cs="Arial"/>
          <w:sz w:val="24"/>
          <w:szCs w:val="24"/>
        </w:rPr>
      </w:pPr>
    </w:p>
    <w:p w:rsidR="004D5E8A" w:rsidRDefault="004D5E8A" w:rsidP="004D5E8A">
      <w:pPr>
        <w:spacing w:line="360" w:lineRule="auto"/>
        <w:ind w:firstLine="567"/>
        <w:jc w:val="both"/>
        <w:rPr>
          <w:rFonts w:ascii="Arial" w:hAnsi="Arial" w:cs="Arial"/>
          <w:sz w:val="24"/>
          <w:szCs w:val="24"/>
        </w:rPr>
      </w:pPr>
      <w:r w:rsidRPr="00E45F0B">
        <w:rPr>
          <w:rFonts w:ascii="Arial" w:hAnsi="Arial" w:cs="Arial"/>
          <w:b/>
          <w:bCs/>
          <w:sz w:val="24"/>
          <w:szCs w:val="24"/>
        </w:rPr>
        <w:t>CUARTO. -</w:t>
      </w:r>
      <w:r>
        <w:rPr>
          <w:rFonts w:ascii="Arial" w:hAnsi="Arial" w:cs="Arial"/>
          <w:sz w:val="24"/>
          <w:szCs w:val="24"/>
        </w:rPr>
        <w:t xml:space="preserve"> Por acuerdo de diez de noviembre de dos mil veintidós, se señalaron las ONCE HORAS del día VEINTINUEVE DE NOVIEMBRE DE DOS MIL VEINTIDÓS, para la celebración de la audiencia final.  </w:t>
      </w:r>
    </w:p>
    <w:p w:rsidR="004D5E8A" w:rsidRDefault="004D5E8A" w:rsidP="004D5E8A">
      <w:pPr>
        <w:spacing w:line="360" w:lineRule="auto"/>
        <w:ind w:firstLine="567"/>
        <w:jc w:val="both"/>
        <w:rPr>
          <w:rFonts w:ascii="Arial" w:hAnsi="Arial" w:cs="Arial"/>
          <w:sz w:val="24"/>
          <w:szCs w:val="24"/>
        </w:rPr>
      </w:pPr>
    </w:p>
    <w:p w:rsidR="004D5E8A" w:rsidRDefault="004D5E8A" w:rsidP="004D5E8A">
      <w:pPr>
        <w:spacing w:line="360" w:lineRule="auto"/>
        <w:ind w:firstLine="567"/>
        <w:jc w:val="both"/>
        <w:rPr>
          <w:rFonts w:ascii="Arial" w:hAnsi="Arial" w:cs="Arial"/>
          <w:sz w:val="24"/>
          <w:szCs w:val="24"/>
        </w:rPr>
      </w:pPr>
      <w:r w:rsidRPr="002152F2">
        <w:rPr>
          <w:rFonts w:ascii="Arial" w:hAnsi="Arial" w:cs="Arial"/>
          <w:b/>
          <w:bCs/>
          <w:sz w:val="24"/>
          <w:szCs w:val="24"/>
        </w:rPr>
        <w:t>QUINTO. -</w:t>
      </w:r>
      <w:r>
        <w:rPr>
          <w:rFonts w:ascii="Arial" w:hAnsi="Arial" w:cs="Arial"/>
          <w:sz w:val="24"/>
          <w:szCs w:val="24"/>
        </w:rPr>
        <w:t xml:space="preserve"> </w:t>
      </w:r>
      <w:r w:rsidRPr="00DE67C6">
        <w:rPr>
          <w:rFonts w:ascii="Arial" w:hAnsi="Arial" w:cs="Arial"/>
          <w:sz w:val="24"/>
          <w:szCs w:val="24"/>
        </w:rPr>
        <w:t xml:space="preserve">El </w:t>
      </w:r>
      <w:r>
        <w:rPr>
          <w:rFonts w:ascii="Arial" w:hAnsi="Arial" w:cs="Arial"/>
          <w:sz w:val="24"/>
          <w:szCs w:val="24"/>
        </w:rPr>
        <w:t>veintinueve de noviembre</w:t>
      </w:r>
      <w:r w:rsidRPr="00DE67C6">
        <w:rPr>
          <w:rFonts w:ascii="Arial" w:hAnsi="Arial" w:cs="Arial"/>
          <w:sz w:val="24"/>
          <w:szCs w:val="24"/>
        </w:rPr>
        <w:t xml:space="preserve"> de dos mil veintidós</w:t>
      </w:r>
      <w:r w:rsidRPr="00DE67C6">
        <w:rPr>
          <w:rFonts w:ascii="Arial" w:hAnsi="Arial" w:cs="Arial"/>
          <w:bCs/>
          <w:sz w:val="24"/>
          <w:szCs w:val="24"/>
        </w:rPr>
        <w:t xml:space="preserve">, se llevó a cabo la audiencia final, </w:t>
      </w:r>
      <w:r w:rsidRPr="00DE67C6">
        <w:rPr>
          <w:rFonts w:ascii="Arial" w:hAnsi="Arial" w:cs="Arial"/>
          <w:sz w:val="24"/>
          <w:szCs w:val="24"/>
        </w:rPr>
        <w:t>sin la asistencia de las partes, ni persona alguna que legalmente las representara</w:t>
      </w:r>
      <w:r w:rsidRPr="00DE67C6">
        <w:rPr>
          <w:rFonts w:ascii="Arial" w:hAnsi="Arial" w:cs="Arial"/>
          <w:bCs/>
          <w:sz w:val="24"/>
          <w:szCs w:val="24"/>
        </w:rPr>
        <w:t xml:space="preserve">, </w:t>
      </w:r>
      <w:r w:rsidRPr="00DE67C6">
        <w:rPr>
          <w:rFonts w:ascii="Arial" w:hAnsi="Arial" w:cs="Arial"/>
          <w:sz w:val="24"/>
          <w:szCs w:val="24"/>
        </w:rPr>
        <w:t xml:space="preserve">asentando la Secretaria de Acuerdos de esta Sala, que </w:t>
      </w:r>
      <w:r>
        <w:rPr>
          <w:rFonts w:ascii="Arial" w:hAnsi="Arial" w:cs="Arial"/>
          <w:sz w:val="24"/>
          <w:szCs w:val="24"/>
        </w:rPr>
        <w:t>no se formularon</w:t>
      </w:r>
      <w:r w:rsidRPr="00DE67C6">
        <w:rPr>
          <w:rFonts w:ascii="Arial" w:hAnsi="Arial" w:cs="Arial"/>
          <w:sz w:val="24"/>
          <w:szCs w:val="24"/>
        </w:rPr>
        <w:t xml:space="preserve"> alegatos por escrito, por lo que se ordenó citar a las partes a oír sentencia dentro del término de ley, misma que ahora se pronuncia, y;</w:t>
      </w:r>
    </w:p>
    <w:p w:rsidR="004D5E8A" w:rsidRDefault="004D5E8A" w:rsidP="004D5E8A">
      <w:pPr>
        <w:spacing w:line="360" w:lineRule="auto"/>
        <w:ind w:firstLine="567"/>
        <w:jc w:val="both"/>
        <w:rPr>
          <w:rFonts w:cs="Arial"/>
          <w:b/>
          <w:bCs/>
          <w:sz w:val="24"/>
          <w:szCs w:val="24"/>
        </w:rPr>
      </w:pPr>
    </w:p>
    <w:p w:rsidR="004D5E8A" w:rsidRPr="007B0581" w:rsidRDefault="004D5E8A" w:rsidP="004D5E8A">
      <w:pPr>
        <w:pStyle w:val="corte4fondo"/>
        <w:ind w:right="51" w:firstLine="567"/>
        <w:rPr>
          <w:rFonts w:cs="Arial"/>
          <w:b/>
          <w:spacing w:val="-3"/>
          <w:sz w:val="24"/>
          <w:szCs w:val="24"/>
        </w:rPr>
      </w:pPr>
      <w:r w:rsidRPr="007B0581">
        <w:rPr>
          <w:rFonts w:cs="Arial"/>
          <w:b/>
          <w:bCs/>
          <w:sz w:val="24"/>
          <w:szCs w:val="24"/>
        </w:rPr>
        <w:t xml:space="preserve"> </w:t>
      </w:r>
    </w:p>
    <w:p w:rsidR="004D5E8A" w:rsidRDefault="004D5E8A" w:rsidP="004D5E8A">
      <w:pPr>
        <w:pStyle w:val="corte4fondo"/>
        <w:ind w:right="51" w:firstLine="567"/>
        <w:jc w:val="center"/>
        <w:rPr>
          <w:rFonts w:cs="Arial"/>
          <w:b/>
          <w:spacing w:val="-3"/>
          <w:sz w:val="24"/>
          <w:szCs w:val="24"/>
        </w:rPr>
      </w:pPr>
      <w:r w:rsidRPr="007B0581">
        <w:rPr>
          <w:rFonts w:cs="Arial"/>
          <w:b/>
          <w:spacing w:val="-3"/>
          <w:sz w:val="24"/>
          <w:szCs w:val="24"/>
        </w:rPr>
        <w:t>C O N S I D E R A N D O</w:t>
      </w:r>
    </w:p>
    <w:p w:rsidR="004D5E8A" w:rsidRDefault="004D5E8A" w:rsidP="004D5E8A">
      <w:pPr>
        <w:pStyle w:val="corte4fondo"/>
        <w:ind w:right="51" w:firstLine="567"/>
        <w:jc w:val="center"/>
        <w:rPr>
          <w:rFonts w:cs="Arial"/>
          <w:b/>
          <w:spacing w:val="-3"/>
          <w:sz w:val="24"/>
          <w:szCs w:val="24"/>
        </w:rPr>
      </w:pPr>
    </w:p>
    <w:p w:rsidR="004D5E8A" w:rsidRPr="007B0581" w:rsidRDefault="004D5E8A" w:rsidP="004D5E8A">
      <w:pPr>
        <w:pStyle w:val="corte4fondo"/>
        <w:ind w:right="51" w:firstLine="567"/>
        <w:jc w:val="center"/>
        <w:rPr>
          <w:rFonts w:cs="Arial"/>
          <w:b/>
          <w:spacing w:val="-3"/>
          <w:sz w:val="24"/>
          <w:szCs w:val="24"/>
        </w:rPr>
      </w:pPr>
    </w:p>
    <w:p w:rsidR="004D5E8A" w:rsidRPr="007B0581" w:rsidRDefault="004D5E8A" w:rsidP="004D5E8A">
      <w:pPr>
        <w:spacing w:line="360" w:lineRule="auto"/>
        <w:ind w:hanging="426"/>
        <w:jc w:val="both"/>
        <w:rPr>
          <w:rFonts w:ascii="Arial" w:hAnsi="Arial" w:cs="Arial"/>
          <w:sz w:val="24"/>
          <w:szCs w:val="24"/>
        </w:rPr>
      </w:pPr>
      <w:r w:rsidRPr="007B0581">
        <w:rPr>
          <w:rFonts w:ascii="Arial" w:hAnsi="Arial" w:cs="Arial"/>
          <w:b/>
          <w:sz w:val="24"/>
          <w:szCs w:val="24"/>
        </w:rPr>
        <w:t xml:space="preserve">      </w:t>
      </w:r>
      <w:r w:rsidRPr="007B0581">
        <w:rPr>
          <w:rFonts w:ascii="Arial" w:hAnsi="Arial" w:cs="Arial"/>
          <w:b/>
          <w:sz w:val="24"/>
          <w:szCs w:val="24"/>
        </w:rPr>
        <w:tab/>
      </w:r>
      <w:r w:rsidRPr="007B0581">
        <w:rPr>
          <w:rFonts w:ascii="Arial" w:hAnsi="Arial" w:cs="Arial"/>
          <w:b/>
          <w:sz w:val="24"/>
          <w:szCs w:val="24"/>
        </w:rPr>
        <w:tab/>
        <w:t xml:space="preserve">PRIMERO.- </w:t>
      </w:r>
      <w:r w:rsidRPr="007B0581">
        <w:rPr>
          <w:rFonts w:ascii="Arial" w:hAnsi="Arial" w:cs="Arial"/>
          <w:sz w:val="24"/>
          <w:szCs w:val="24"/>
        </w:rPr>
        <w:t>Esta Quinta Sala Unitaria de Primera Instancia del Tribunal de Justicia Administrativa del Estado de Oaxaca, es compe</w:t>
      </w:r>
      <w:r>
        <w:rPr>
          <w:rFonts w:ascii="Arial" w:hAnsi="Arial" w:cs="Arial"/>
          <w:sz w:val="24"/>
          <w:szCs w:val="24"/>
        </w:rPr>
        <w:t>tente para conocer y resolver el</w:t>
      </w:r>
      <w:r w:rsidRPr="007B0581">
        <w:rPr>
          <w:rFonts w:ascii="Arial" w:hAnsi="Arial" w:cs="Arial"/>
          <w:sz w:val="24"/>
          <w:szCs w:val="24"/>
        </w:rPr>
        <w:t xml:space="preserve"> presente juicio de nulidad promovido en contra de una resolución atribuida </w:t>
      </w:r>
      <w:r>
        <w:rPr>
          <w:rFonts w:ascii="Arial" w:hAnsi="Arial" w:cs="Arial"/>
          <w:sz w:val="24"/>
          <w:szCs w:val="24"/>
        </w:rPr>
        <w:t>a la Autoridad Estatal</w:t>
      </w:r>
      <w:r w:rsidRPr="007B0581">
        <w:rPr>
          <w:rFonts w:ascii="Arial" w:hAnsi="Arial" w:cs="Arial"/>
          <w:sz w:val="24"/>
          <w:szCs w:val="24"/>
        </w:rPr>
        <w:t xml:space="preserve">, con fundamento en el artículo 114 QUATER, párrafo primero, inciso B, </w:t>
      </w:r>
      <w:r w:rsidRPr="00F57BEE">
        <w:rPr>
          <w:rFonts w:ascii="Arial" w:hAnsi="Arial" w:cs="Arial"/>
          <w:sz w:val="24"/>
          <w:szCs w:val="24"/>
        </w:rPr>
        <w:t>fracción VI</w:t>
      </w:r>
      <w:r w:rsidRPr="007B0581">
        <w:rPr>
          <w:rFonts w:ascii="Arial" w:hAnsi="Arial" w:cs="Arial"/>
          <w:sz w:val="24"/>
          <w:szCs w:val="24"/>
        </w:rPr>
        <w:t xml:space="preserve"> de la Constitución Política del Estado Libre y Soberano de Oaxaca; 120, fracción I, 132 fracciones I y II, 133 </w:t>
      </w:r>
      <w:r w:rsidRPr="004A163F">
        <w:rPr>
          <w:rFonts w:ascii="Arial" w:hAnsi="Arial" w:cs="Arial"/>
          <w:sz w:val="24"/>
          <w:szCs w:val="24"/>
        </w:rPr>
        <w:t xml:space="preserve">fracción </w:t>
      </w:r>
      <w:r w:rsidRPr="00726CFB">
        <w:rPr>
          <w:rFonts w:ascii="Arial" w:hAnsi="Arial" w:cs="Arial"/>
          <w:sz w:val="24"/>
          <w:szCs w:val="24"/>
        </w:rPr>
        <w:t>I</w:t>
      </w:r>
      <w:r w:rsidRPr="004A163F">
        <w:rPr>
          <w:rFonts w:ascii="Arial" w:hAnsi="Arial" w:cs="Arial"/>
          <w:sz w:val="24"/>
          <w:szCs w:val="24"/>
        </w:rPr>
        <w:t>,</w:t>
      </w:r>
      <w:r w:rsidRPr="007B0581">
        <w:rPr>
          <w:rFonts w:ascii="Arial" w:hAnsi="Arial" w:cs="Arial"/>
          <w:sz w:val="24"/>
          <w:szCs w:val="24"/>
        </w:rPr>
        <w:t xml:space="preserve"> 146 y 147 de la Ley de Procedimiento y Justicia Administrativa para el Estado de Oaxaca. </w:t>
      </w:r>
    </w:p>
    <w:p w:rsidR="004D5E8A" w:rsidRPr="007B0581" w:rsidRDefault="004D5E8A" w:rsidP="004D5E8A">
      <w:pPr>
        <w:spacing w:line="360" w:lineRule="auto"/>
        <w:jc w:val="both"/>
        <w:rPr>
          <w:rFonts w:ascii="Arial" w:hAnsi="Arial" w:cs="Arial"/>
          <w:sz w:val="24"/>
          <w:szCs w:val="24"/>
        </w:rPr>
      </w:pPr>
      <w:r w:rsidRPr="007B0581">
        <w:rPr>
          <w:rFonts w:ascii="Arial" w:hAnsi="Arial" w:cs="Arial"/>
          <w:sz w:val="24"/>
          <w:szCs w:val="24"/>
        </w:rPr>
        <w:t xml:space="preserve"> </w:t>
      </w:r>
    </w:p>
    <w:p w:rsidR="004D5E8A" w:rsidRDefault="004D5E8A" w:rsidP="004D5E8A">
      <w:pPr>
        <w:spacing w:line="360" w:lineRule="auto"/>
        <w:ind w:right="51" w:firstLine="709"/>
        <w:jc w:val="both"/>
        <w:rPr>
          <w:rFonts w:ascii="Arial" w:hAnsi="Arial" w:cs="Arial"/>
          <w:snapToGrid w:val="0"/>
          <w:sz w:val="24"/>
          <w:szCs w:val="24"/>
        </w:rPr>
      </w:pPr>
      <w:r w:rsidRPr="007B0581">
        <w:rPr>
          <w:rFonts w:ascii="Arial" w:hAnsi="Arial" w:cs="Arial"/>
          <w:b/>
          <w:snapToGrid w:val="0"/>
          <w:sz w:val="24"/>
          <w:szCs w:val="24"/>
        </w:rPr>
        <w:t xml:space="preserve">SEGUNDO. - </w:t>
      </w:r>
      <w:r w:rsidRPr="0018610D">
        <w:rPr>
          <w:rFonts w:ascii="Arial" w:hAnsi="Arial" w:cs="Arial"/>
          <w:sz w:val="24"/>
          <w:szCs w:val="24"/>
        </w:rPr>
        <w:t>La personalidad</w:t>
      </w:r>
      <w:r w:rsidRPr="007B0581">
        <w:rPr>
          <w:rFonts w:ascii="Arial" w:hAnsi="Arial" w:cs="Arial"/>
          <w:sz w:val="24"/>
          <w:szCs w:val="24"/>
        </w:rPr>
        <w:t xml:space="preserve"> jurídica de</w:t>
      </w:r>
      <w:r>
        <w:rPr>
          <w:rFonts w:ascii="Arial" w:hAnsi="Arial" w:cs="Arial"/>
          <w:sz w:val="24"/>
          <w:szCs w:val="24"/>
        </w:rPr>
        <w:t>l actor</w:t>
      </w:r>
      <w:r w:rsidRPr="007B0581">
        <w:rPr>
          <w:rFonts w:ascii="Arial" w:hAnsi="Arial" w:cs="Arial"/>
          <w:sz w:val="24"/>
          <w:szCs w:val="24"/>
        </w:rPr>
        <w:t xml:space="preserve"> quedó acreditada en autos, en virtud que</w:t>
      </w:r>
      <w:r>
        <w:rPr>
          <w:rFonts w:ascii="Arial" w:hAnsi="Arial" w:cs="Arial"/>
          <w:sz w:val="24"/>
          <w:szCs w:val="24"/>
        </w:rPr>
        <w:t xml:space="preserve"> promueve</w:t>
      </w:r>
      <w:r w:rsidRPr="007B0581">
        <w:rPr>
          <w:rFonts w:ascii="Arial" w:hAnsi="Arial" w:cs="Arial"/>
          <w:sz w:val="24"/>
          <w:szCs w:val="24"/>
        </w:rPr>
        <w:t xml:space="preserve"> por su propio derecho</w:t>
      </w:r>
      <w:r>
        <w:rPr>
          <w:rFonts w:ascii="Arial" w:hAnsi="Arial" w:cs="Arial"/>
          <w:sz w:val="24"/>
          <w:szCs w:val="24"/>
        </w:rPr>
        <w:t>, y la de la autoridad demandada con copia certificada de su contrato de enganche y en términos de los artículos 148 y 151 de la Ley de Procedimiento y Justicia Administrativa para el Estado de Oaxaca, no así, la</w:t>
      </w:r>
      <w:r w:rsidRPr="007B0581">
        <w:rPr>
          <w:rFonts w:ascii="Arial" w:hAnsi="Arial" w:cs="Arial"/>
          <w:sz w:val="24"/>
          <w:szCs w:val="24"/>
        </w:rPr>
        <w:t xml:space="preserve"> </w:t>
      </w:r>
      <w:r>
        <w:rPr>
          <w:rFonts w:ascii="Arial" w:hAnsi="Arial" w:cs="Arial"/>
          <w:sz w:val="24"/>
          <w:szCs w:val="24"/>
        </w:rPr>
        <w:t xml:space="preserve">del tercero afectado, en virtud que no dio contestación a la demanda en el plazo concedido mediante proveído de </w:t>
      </w:r>
      <w:r w:rsidRPr="009D7AFC">
        <w:rPr>
          <w:rFonts w:ascii="Arial" w:hAnsi="Arial" w:cs="Arial"/>
          <w:sz w:val="24"/>
          <w:szCs w:val="24"/>
        </w:rPr>
        <w:t>veintidós de septiembre de dos mil veintiuno</w:t>
      </w:r>
      <w:r w:rsidRPr="009D7AFC">
        <w:rPr>
          <w:rFonts w:ascii="Arial" w:hAnsi="Arial" w:cs="Arial"/>
          <w:snapToGrid w:val="0"/>
          <w:sz w:val="24"/>
          <w:szCs w:val="24"/>
        </w:rPr>
        <w:t>.</w:t>
      </w:r>
    </w:p>
    <w:p w:rsidR="004D5E8A" w:rsidRPr="007B0581" w:rsidRDefault="004D5E8A" w:rsidP="004D5E8A">
      <w:pPr>
        <w:spacing w:line="360" w:lineRule="auto"/>
        <w:ind w:right="51" w:firstLine="709"/>
        <w:jc w:val="both"/>
        <w:rPr>
          <w:rFonts w:ascii="Arial" w:hAnsi="Arial" w:cs="Arial"/>
          <w:sz w:val="24"/>
          <w:szCs w:val="24"/>
        </w:rPr>
      </w:pPr>
      <w:r w:rsidRPr="007B0581">
        <w:rPr>
          <w:rFonts w:ascii="Arial" w:hAnsi="Arial" w:cs="Arial"/>
          <w:snapToGrid w:val="0"/>
          <w:sz w:val="24"/>
          <w:szCs w:val="24"/>
        </w:rPr>
        <w:t xml:space="preserve"> </w:t>
      </w:r>
      <w:r w:rsidRPr="007B0581">
        <w:rPr>
          <w:rFonts w:ascii="Arial" w:hAnsi="Arial" w:cs="Arial"/>
          <w:sz w:val="24"/>
          <w:szCs w:val="24"/>
        </w:rPr>
        <w:t xml:space="preserve"> </w:t>
      </w:r>
    </w:p>
    <w:p w:rsidR="004D5E8A" w:rsidRPr="007B0581" w:rsidRDefault="004D5E8A" w:rsidP="004D5E8A">
      <w:pPr>
        <w:pStyle w:val="corte4fondo"/>
        <w:ind w:right="51" w:firstLine="567"/>
        <w:rPr>
          <w:rFonts w:cs="Arial"/>
          <w:sz w:val="24"/>
          <w:szCs w:val="24"/>
        </w:rPr>
      </w:pPr>
      <w:r w:rsidRPr="007B0581">
        <w:rPr>
          <w:rFonts w:cs="Arial"/>
          <w:sz w:val="24"/>
          <w:szCs w:val="24"/>
        </w:rPr>
        <w:tab/>
      </w:r>
      <w:r w:rsidRPr="00726CFB">
        <w:rPr>
          <w:rFonts w:cs="Arial"/>
          <w:b/>
          <w:sz w:val="24"/>
          <w:szCs w:val="24"/>
        </w:rPr>
        <w:t>TERCERO</w:t>
      </w:r>
      <w:r w:rsidRPr="007B0581">
        <w:rPr>
          <w:rFonts w:cs="Arial"/>
          <w:b/>
          <w:sz w:val="24"/>
          <w:szCs w:val="24"/>
        </w:rPr>
        <w:t>.-</w:t>
      </w:r>
      <w:r w:rsidRPr="007B0581">
        <w:rPr>
          <w:rFonts w:cs="Arial"/>
          <w:sz w:val="24"/>
          <w:szCs w:val="24"/>
        </w:rPr>
        <w:t xml:space="preserve"> </w:t>
      </w:r>
      <w:r>
        <w:rPr>
          <w:rFonts w:cs="Arial"/>
          <w:sz w:val="24"/>
          <w:szCs w:val="24"/>
        </w:rPr>
        <w:t xml:space="preserve">Previo al estudio de fondo del asunto, y por cuestión de método y técnica judicial, esta Sala procede a analizar, si en la especie se actualiza alguna causal de improcedencia que impida emitir resolución de fondo en el presente juicio, ya sea invocada por las partes, o bien, alguna que se advierta oficiosamente por parte de esta juzgadora, lo cual conlleve a decretar el sobreseimiento del mismo, de conformidad con lo establecido en los artículos 161 y 162 de la Ley de </w:t>
      </w:r>
      <w:r>
        <w:rPr>
          <w:rFonts w:cs="Arial"/>
          <w:sz w:val="24"/>
          <w:szCs w:val="24"/>
        </w:rPr>
        <w:lastRenderedPageBreak/>
        <w:t xml:space="preserve">Procedimiento y Justicia Administrativa para el Estado de Oaxaca; del estudio integral de la demanda, se advierte que no se configura causal alguna de improcedencia. En consecuencia, </w:t>
      </w:r>
      <w:r>
        <w:rPr>
          <w:rFonts w:cs="Arial"/>
          <w:b/>
          <w:bCs/>
          <w:sz w:val="24"/>
          <w:szCs w:val="24"/>
        </w:rPr>
        <w:t xml:space="preserve">NO SE SOBRESEE </w:t>
      </w:r>
      <w:r>
        <w:rPr>
          <w:rFonts w:cs="Arial"/>
          <w:sz w:val="24"/>
          <w:szCs w:val="24"/>
        </w:rPr>
        <w:t>el presente juicio.</w:t>
      </w:r>
    </w:p>
    <w:p w:rsidR="004D5E8A" w:rsidRDefault="004D5E8A" w:rsidP="004D5E8A">
      <w:pPr>
        <w:pStyle w:val="corte4fondo"/>
        <w:ind w:right="51" w:firstLine="567"/>
        <w:rPr>
          <w:rFonts w:cs="Arial"/>
          <w:sz w:val="24"/>
          <w:szCs w:val="24"/>
        </w:rPr>
      </w:pPr>
    </w:p>
    <w:p w:rsidR="004D5E8A" w:rsidRDefault="004D5E8A" w:rsidP="004D5E8A">
      <w:pPr>
        <w:spacing w:line="360" w:lineRule="auto"/>
        <w:jc w:val="both"/>
        <w:rPr>
          <w:rFonts w:ascii="Arial" w:hAnsi="Arial" w:cs="Arial"/>
          <w:sz w:val="24"/>
          <w:szCs w:val="24"/>
        </w:rPr>
      </w:pPr>
      <w:r w:rsidRPr="007B0581">
        <w:rPr>
          <w:rFonts w:ascii="Arial" w:hAnsi="Arial" w:cs="Arial"/>
          <w:sz w:val="24"/>
          <w:szCs w:val="24"/>
        </w:rPr>
        <w:tab/>
      </w:r>
      <w:r w:rsidRPr="007B0581">
        <w:rPr>
          <w:rFonts w:ascii="Arial" w:hAnsi="Arial" w:cs="Arial"/>
          <w:b/>
          <w:sz w:val="24"/>
          <w:szCs w:val="24"/>
        </w:rPr>
        <w:t>CUARTO. -</w:t>
      </w:r>
      <w:r w:rsidRPr="007B0581">
        <w:rPr>
          <w:rFonts w:ascii="Arial" w:hAnsi="Arial" w:cs="Arial"/>
          <w:sz w:val="24"/>
          <w:szCs w:val="24"/>
        </w:rPr>
        <w:t xml:space="preserve"> </w:t>
      </w:r>
      <w:r w:rsidRPr="00720CC7">
        <w:rPr>
          <w:rFonts w:ascii="Arial" w:hAnsi="Arial" w:cs="Arial"/>
          <w:sz w:val="24"/>
          <w:szCs w:val="24"/>
        </w:rPr>
        <w:t>Estudio de los Conceptos de Impugnación y pruebas ofrecidas por la parte actora</w:t>
      </w:r>
      <w:r w:rsidRPr="007B0581">
        <w:rPr>
          <w:rFonts w:ascii="Arial" w:hAnsi="Arial" w:cs="Arial"/>
          <w:b/>
          <w:bCs/>
          <w:sz w:val="24"/>
          <w:szCs w:val="24"/>
        </w:rPr>
        <w:t xml:space="preserve">. </w:t>
      </w:r>
      <w:r w:rsidRPr="007B0581">
        <w:rPr>
          <w:rFonts w:ascii="Arial" w:hAnsi="Arial" w:cs="Arial"/>
          <w:bCs/>
          <w:sz w:val="24"/>
          <w:szCs w:val="24"/>
        </w:rPr>
        <w:t>Los conceptos d</w:t>
      </w:r>
      <w:r>
        <w:rPr>
          <w:rFonts w:ascii="Arial" w:hAnsi="Arial" w:cs="Arial"/>
          <w:bCs/>
          <w:sz w:val="24"/>
          <w:szCs w:val="24"/>
        </w:rPr>
        <w:t>e impugnación hechos valer por el</w:t>
      </w:r>
      <w:r w:rsidRPr="007B0581">
        <w:rPr>
          <w:rFonts w:ascii="Arial" w:hAnsi="Arial" w:cs="Arial"/>
          <w:bCs/>
          <w:sz w:val="24"/>
          <w:szCs w:val="24"/>
        </w:rPr>
        <w:t xml:space="preserve"> actor se encuentran expuestos en su escrito inicial de demanda, por lo que no existe necesidad de transcribirlos, al no transgredírsele derecho alguno, como tampoco se vulnera disposición expresa que imponga tal obligación</w:t>
      </w:r>
      <w:r w:rsidRPr="007B0581">
        <w:rPr>
          <w:rFonts w:ascii="Arial" w:hAnsi="Arial" w:cs="Arial"/>
          <w:sz w:val="24"/>
          <w:szCs w:val="24"/>
        </w:rPr>
        <w:t>; no obstante ello, serán valorados en el cuerpo de esta sentencia.</w:t>
      </w:r>
    </w:p>
    <w:p w:rsidR="004D5E8A" w:rsidRDefault="004D5E8A" w:rsidP="004D5E8A">
      <w:pPr>
        <w:spacing w:line="360" w:lineRule="auto"/>
        <w:jc w:val="both"/>
        <w:rPr>
          <w:rFonts w:ascii="Arial" w:hAnsi="Arial" w:cs="Arial"/>
          <w:sz w:val="24"/>
          <w:szCs w:val="24"/>
        </w:rPr>
      </w:pPr>
    </w:p>
    <w:p w:rsidR="004D5E8A" w:rsidRDefault="004D5E8A" w:rsidP="004D5E8A">
      <w:pPr>
        <w:spacing w:line="360" w:lineRule="auto"/>
        <w:jc w:val="both"/>
        <w:rPr>
          <w:rFonts w:ascii="Arial" w:hAnsi="Arial" w:cs="Arial"/>
          <w:sz w:val="24"/>
          <w:szCs w:val="24"/>
        </w:rPr>
      </w:pPr>
      <w:r w:rsidRPr="007B0581">
        <w:rPr>
          <w:rFonts w:ascii="Arial" w:hAnsi="Arial" w:cs="Arial"/>
          <w:sz w:val="24"/>
          <w:szCs w:val="24"/>
        </w:rPr>
        <w:t xml:space="preserve"> </w:t>
      </w:r>
      <w:r w:rsidRPr="007B0581">
        <w:rPr>
          <w:rFonts w:ascii="Arial" w:hAnsi="Arial" w:cs="Arial"/>
          <w:sz w:val="24"/>
          <w:szCs w:val="24"/>
          <w:lang w:val="es-MX"/>
        </w:rPr>
        <w:t>Al respecto resulta aplicable</w:t>
      </w:r>
      <w:r w:rsidRPr="007B0581">
        <w:rPr>
          <w:rFonts w:ascii="Arial" w:hAnsi="Arial" w:cs="Arial"/>
          <w:sz w:val="24"/>
          <w:szCs w:val="24"/>
        </w:rPr>
        <w:t xml:space="preserve"> la jurisprudencia por contradicción de tesis 2a./J. 58/2010, publicada en la Novena Época, por la Segunda Sala de la Suprema Corte de Justicia de la Nación, consultable en el </w:t>
      </w:r>
      <w:r w:rsidRPr="007B0581">
        <w:rPr>
          <w:rFonts w:ascii="Arial" w:hAnsi="Arial" w:cs="Arial"/>
          <w:i/>
          <w:sz w:val="24"/>
          <w:szCs w:val="24"/>
        </w:rPr>
        <w:t>Semanario Judicial de la Federación y su Gaceta</w:t>
      </w:r>
      <w:r w:rsidRPr="007B0581">
        <w:rPr>
          <w:rFonts w:ascii="Arial" w:hAnsi="Arial" w:cs="Arial"/>
          <w:sz w:val="24"/>
          <w:szCs w:val="24"/>
        </w:rPr>
        <w:t>, Tomo XXXI, mayo de 2010, página 830, de rubro:</w:t>
      </w:r>
    </w:p>
    <w:p w:rsidR="004D5E8A" w:rsidRDefault="004D5E8A" w:rsidP="004D5E8A">
      <w:pPr>
        <w:spacing w:line="360" w:lineRule="auto"/>
        <w:jc w:val="both"/>
        <w:rPr>
          <w:rFonts w:ascii="Arial" w:hAnsi="Arial" w:cs="Arial"/>
          <w:sz w:val="24"/>
          <w:szCs w:val="24"/>
        </w:rPr>
      </w:pPr>
    </w:p>
    <w:p w:rsidR="004D5E8A" w:rsidRPr="007B0581" w:rsidRDefault="004D5E8A" w:rsidP="004D5E8A">
      <w:pPr>
        <w:pStyle w:val="Textonotapie"/>
        <w:widowControl w:val="0"/>
        <w:spacing w:line="360" w:lineRule="auto"/>
        <w:ind w:left="1701" w:right="1469"/>
        <w:jc w:val="both"/>
        <w:rPr>
          <w:rFonts w:ascii="Arial" w:hAnsi="Arial" w:cs="Arial"/>
          <w:b/>
          <w:sz w:val="24"/>
          <w:szCs w:val="24"/>
          <w:lang w:eastAsia="es-MX"/>
        </w:rPr>
      </w:pPr>
      <w:r w:rsidRPr="007B0581">
        <w:rPr>
          <w:rFonts w:ascii="Arial" w:hAnsi="Arial" w:cs="Arial"/>
          <w:b/>
          <w:bCs/>
          <w:sz w:val="24"/>
          <w:szCs w:val="24"/>
          <w:lang w:eastAsia="es-MX"/>
        </w:rPr>
        <w:t>“CONCEPTOS</w:t>
      </w:r>
      <w:r w:rsidRPr="007B0581">
        <w:rPr>
          <w:rFonts w:ascii="Arial" w:hAnsi="Arial" w:cs="Arial"/>
          <w:b/>
          <w:sz w:val="24"/>
          <w:szCs w:val="24"/>
          <w:lang w:eastAsia="es-MX"/>
        </w:rPr>
        <w:t xml:space="preserve"> DE VIOLACIÓN O AGRAVIOS. PARA CUMPLIR CON LOS PRINCIPIOS DE CONGRUENCIA Y EXHAUSTIVIDAD EN LAS SENTENCIAS DE AMPARO ES INNECESARIA SU TRANSCRIPCIÓN.”</w:t>
      </w:r>
    </w:p>
    <w:p w:rsidR="004D5E8A" w:rsidRDefault="004D5E8A" w:rsidP="004D5E8A">
      <w:pPr>
        <w:pStyle w:val="Textonotapie"/>
        <w:widowControl w:val="0"/>
        <w:spacing w:line="360" w:lineRule="auto"/>
        <w:ind w:left="1701" w:right="1469"/>
        <w:jc w:val="both"/>
        <w:rPr>
          <w:rFonts w:ascii="Arial" w:hAnsi="Arial" w:cs="Arial"/>
          <w:b/>
          <w:sz w:val="24"/>
          <w:szCs w:val="24"/>
          <w:lang w:eastAsia="es-MX"/>
        </w:rPr>
      </w:pPr>
    </w:p>
    <w:p w:rsidR="004D5E8A" w:rsidRDefault="004D5E8A" w:rsidP="004D5E8A">
      <w:pPr>
        <w:pStyle w:val="Textonotapie"/>
        <w:widowControl w:val="0"/>
        <w:spacing w:line="360" w:lineRule="auto"/>
        <w:ind w:right="49" w:firstLine="708"/>
        <w:jc w:val="both"/>
        <w:rPr>
          <w:rFonts w:ascii="Arial" w:hAnsi="Arial" w:cs="Arial"/>
          <w:sz w:val="24"/>
          <w:szCs w:val="24"/>
        </w:rPr>
      </w:pPr>
      <w:r>
        <w:rPr>
          <w:rFonts w:ascii="Arial" w:hAnsi="Arial" w:cs="Arial"/>
          <w:sz w:val="24"/>
          <w:szCs w:val="24"/>
        </w:rPr>
        <w:t>El</w:t>
      </w:r>
      <w:r w:rsidRPr="007B0581">
        <w:rPr>
          <w:rFonts w:ascii="Arial" w:hAnsi="Arial" w:cs="Arial"/>
          <w:sz w:val="24"/>
          <w:szCs w:val="24"/>
        </w:rPr>
        <w:t xml:space="preserve"> actor </w:t>
      </w:r>
      <w:r>
        <w:rPr>
          <w:rFonts w:cs="Arial"/>
          <w:b/>
          <w:sz w:val="24"/>
          <w:szCs w:val="24"/>
        </w:rPr>
        <w:t>**********</w:t>
      </w:r>
      <w:r w:rsidRPr="007B0581">
        <w:rPr>
          <w:rFonts w:ascii="Arial" w:hAnsi="Arial" w:cs="Arial"/>
          <w:sz w:val="24"/>
          <w:szCs w:val="24"/>
        </w:rPr>
        <w:t>, demand</w:t>
      </w:r>
      <w:r>
        <w:rPr>
          <w:rFonts w:ascii="Arial" w:hAnsi="Arial" w:cs="Arial"/>
          <w:sz w:val="24"/>
          <w:szCs w:val="24"/>
        </w:rPr>
        <w:t>ó</w:t>
      </w:r>
      <w:r w:rsidRPr="007B0581">
        <w:rPr>
          <w:rFonts w:ascii="Arial" w:hAnsi="Arial" w:cs="Arial"/>
          <w:sz w:val="24"/>
          <w:szCs w:val="24"/>
        </w:rPr>
        <w:t xml:space="preserve"> la nulidad del </w:t>
      </w:r>
      <w:r>
        <w:rPr>
          <w:rFonts w:ascii="Arial" w:hAnsi="Arial" w:cs="Arial"/>
          <w:sz w:val="24"/>
          <w:szCs w:val="24"/>
        </w:rPr>
        <w:t>acta de infracció</w:t>
      </w:r>
      <w:r w:rsidRPr="00146E21">
        <w:rPr>
          <w:rFonts w:ascii="Arial" w:hAnsi="Arial" w:cs="Arial"/>
          <w:sz w:val="24"/>
          <w:szCs w:val="24"/>
        </w:rPr>
        <w:t>n</w:t>
      </w:r>
      <w:r w:rsidRPr="007B0581">
        <w:rPr>
          <w:rFonts w:ascii="Arial" w:hAnsi="Arial" w:cs="Arial"/>
          <w:sz w:val="24"/>
          <w:szCs w:val="24"/>
        </w:rPr>
        <w:t xml:space="preserve"> </w:t>
      </w:r>
      <w:r>
        <w:rPr>
          <w:rFonts w:ascii="Arial" w:hAnsi="Arial" w:cs="Arial"/>
          <w:sz w:val="24"/>
          <w:szCs w:val="24"/>
        </w:rPr>
        <w:t xml:space="preserve">con número de folio </w:t>
      </w:r>
      <w:r w:rsidR="00B147F5">
        <w:rPr>
          <w:rFonts w:cs="Arial"/>
          <w:b/>
          <w:sz w:val="24"/>
          <w:szCs w:val="24"/>
        </w:rPr>
        <w:t>**********</w:t>
      </w:r>
      <w:r w:rsidR="00B147F5">
        <w:rPr>
          <w:rFonts w:cs="Arial"/>
          <w:b/>
          <w:sz w:val="24"/>
          <w:szCs w:val="24"/>
        </w:rPr>
        <w:t xml:space="preserve"> </w:t>
      </w:r>
      <w:r w:rsidRPr="007B0581">
        <w:rPr>
          <w:rFonts w:ascii="Arial" w:hAnsi="Arial" w:cs="Arial"/>
          <w:sz w:val="24"/>
          <w:szCs w:val="24"/>
        </w:rPr>
        <w:t xml:space="preserve">de </w:t>
      </w:r>
      <w:r>
        <w:rPr>
          <w:rFonts w:ascii="Arial" w:hAnsi="Arial" w:cs="Arial"/>
          <w:sz w:val="24"/>
          <w:szCs w:val="24"/>
        </w:rPr>
        <w:t>tres de mayo de dos mil veintiuno</w:t>
      </w:r>
      <w:r w:rsidRPr="007B0581">
        <w:rPr>
          <w:rFonts w:ascii="Arial" w:hAnsi="Arial" w:cs="Arial"/>
          <w:sz w:val="24"/>
          <w:szCs w:val="24"/>
        </w:rPr>
        <w:t>, signad</w:t>
      </w:r>
      <w:r>
        <w:rPr>
          <w:rFonts w:ascii="Arial" w:hAnsi="Arial" w:cs="Arial"/>
          <w:sz w:val="24"/>
          <w:szCs w:val="24"/>
        </w:rPr>
        <w:t>o</w:t>
      </w:r>
      <w:r w:rsidRPr="007B0581">
        <w:rPr>
          <w:rFonts w:ascii="Arial" w:hAnsi="Arial" w:cs="Arial"/>
          <w:sz w:val="24"/>
          <w:szCs w:val="24"/>
        </w:rPr>
        <w:t xml:space="preserve"> por </w:t>
      </w:r>
      <w:r>
        <w:rPr>
          <w:rFonts w:ascii="Arial" w:hAnsi="Arial" w:cs="Arial"/>
          <w:sz w:val="24"/>
          <w:szCs w:val="24"/>
        </w:rPr>
        <w:t xml:space="preserve">el </w:t>
      </w:r>
      <w:r w:rsidRPr="00CF24D3">
        <w:rPr>
          <w:rFonts w:ascii="Arial" w:hAnsi="Arial" w:cs="Arial"/>
          <w:sz w:val="24"/>
          <w:szCs w:val="24"/>
        </w:rPr>
        <w:t>Policía Vial Estatal</w:t>
      </w:r>
      <w:r>
        <w:rPr>
          <w:rFonts w:ascii="Arial" w:hAnsi="Arial" w:cs="Arial"/>
          <w:sz w:val="24"/>
          <w:szCs w:val="24"/>
        </w:rPr>
        <w:t xml:space="preserve">, </w:t>
      </w:r>
      <w:r w:rsidR="00B147F5">
        <w:rPr>
          <w:rFonts w:cs="Arial"/>
          <w:b/>
          <w:sz w:val="24"/>
          <w:szCs w:val="24"/>
        </w:rPr>
        <w:t>**********</w:t>
      </w:r>
      <w:r>
        <w:rPr>
          <w:rFonts w:ascii="Arial" w:hAnsi="Arial" w:cs="Arial"/>
          <w:sz w:val="24"/>
          <w:szCs w:val="24"/>
        </w:rPr>
        <w:t xml:space="preserve">, </w:t>
      </w:r>
      <w:r w:rsidRPr="007B0581">
        <w:rPr>
          <w:rFonts w:ascii="Arial" w:hAnsi="Arial" w:cs="Arial"/>
          <w:sz w:val="24"/>
          <w:szCs w:val="24"/>
        </w:rPr>
        <w:t>por</w:t>
      </w:r>
      <w:r>
        <w:rPr>
          <w:rFonts w:ascii="Arial" w:hAnsi="Arial" w:cs="Arial"/>
          <w:sz w:val="24"/>
          <w:szCs w:val="24"/>
        </w:rPr>
        <w:t xml:space="preserve"> considerar que no se encuentra debidamente fundada ni motivada como lo disponen los artículos 16 de la Constitución Política de los Estados Unidos Mexicanos en relación con el artículo 17, fracción V de la Ley de Procedimiento y Justicia Administrativa para el Estado de Oaxaca, en virtud que no expresó con precisión el precepto legal aplicable al caso, así como las circunstancias especiales, razones particulares o causas inmediatas que se hayan tenido en consideración para la emisión del acto, siendo necesario, además, que exista adecuación entre los motivos aducidos y las normas aplicables.</w:t>
      </w:r>
    </w:p>
    <w:p w:rsidR="004D5E8A" w:rsidRDefault="004D5E8A" w:rsidP="004D5E8A">
      <w:pPr>
        <w:pStyle w:val="Textonotapie"/>
        <w:widowControl w:val="0"/>
        <w:spacing w:line="360" w:lineRule="auto"/>
        <w:ind w:right="49" w:firstLine="708"/>
        <w:jc w:val="both"/>
        <w:rPr>
          <w:rFonts w:ascii="Arial" w:hAnsi="Arial" w:cs="Arial"/>
          <w:sz w:val="24"/>
          <w:szCs w:val="24"/>
        </w:rPr>
      </w:pPr>
    </w:p>
    <w:p w:rsidR="004D5E8A" w:rsidRDefault="004D5E8A" w:rsidP="004D5E8A">
      <w:pPr>
        <w:spacing w:line="360" w:lineRule="auto"/>
        <w:ind w:firstLine="708"/>
        <w:jc w:val="both"/>
        <w:rPr>
          <w:rFonts w:ascii="Arial" w:hAnsi="Arial" w:cs="Arial"/>
          <w:sz w:val="24"/>
          <w:szCs w:val="24"/>
        </w:rPr>
      </w:pPr>
      <w:r w:rsidRPr="00772A00">
        <w:rPr>
          <w:rFonts w:ascii="Arial" w:hAnsi="Arial" w:cs="Arial"/>
          <w:sz w:val="24"/>
          <w:szCs w:val="24"/>
        </w:rPr>
        <w:t>P</w:t>
      </w:r>
      <w:r w:rsidRPr="007B0581">
        <w:rPr>
          <w:rFonts w:ascii="Arial" w:hAnsi="Arial" w:cs="Arial"/>
          <w:sz w:val="24"/>
          <w:szCs w:val="24"/>
        </w:rPr>
        <w:t xml:space="preserve">or su parte, la autoridad demandada </w:t>
      </w:r>
      <w:r w:rsidRPr="009901D5">
        <w:rPr>
          <w:rFonts w:ascii="Arial" w:hAnsi="Arial" w:cs="Arial"/>
          <w:b/>
          <w:bCs/>
          <w:sz w:val="24"/>
          <w:szCs w:val="24"/>
        </w:rPr>
        <w:t>P</w:t>
      </w:r>
      <w:r w:rsidRPr="00187FC0">
        <w:rPr>
          <w:rFonts w:ascii="Arial" w:hAnsi="Arial" w:cs="Arial"/>
          <w:b/>
          <w:bCs/>
          <w:sz w:val="24"/>
          <w:szCs w:val="24"/>
        </w:rPr>
        <w:t>olicía</w:t>
      </w:r>
      <w:r>
        <w:rPr>
          <w:rFonts w:cs="Arial"/>
          <w:b/>
          <w:bCs/>
          <w:sz w:val="24"/>
          <w:szCs w:val="24"/>
        </w:rPr>
        <w:t xml:space="preserve"> </w:t>
      </w:r>
      <w:r w:rsidRPr="00187FC0">
        <w:rPr>
          <w:rFonts w:ascii="Arial" w:hAnsi="Arial" w:cs="Arial"/>
          <w:b/>
          <w:bCs/>
          <w:sz w:val="24"/>
          <w:szCs w:val="24"/>
        </w:rPr>
        <w:t xml:space="preserve">Vial </w:t>
      </w:r>
      <w:r>
        <w:rPr>
          <w:rFonts w:ascii="Arial" w:hAnsi="Arial" w:cs="Arial"/>
          <w:b/>
          <w:bCs/>
          <w:sz w:val="24"/>
          <w:szCs w:val="24"/>
        </w:rPr>
        <w:t>Estatal</w:t>
      </w:r>
      <w:r>
        <w:rPr>
          <w:rFonts w:cs="Arial"/>
          <w:b/>
          <w:bCs/>
          <w:sz w:val="24"/>
          <w:szCs w:val="24"/>
        </w:rPr>
        <w:t xml:space="preserve">, </w:t>
      </w:r>
      <w:r w:rsidR="00B147F5">
        <w:rPr>
          <w:rFonts w:cs="Arial"/>
          <w:b/>
          <w:sz w:val="24"/>
          <w:szCs w:val="24"/>
        </w:rPr>
        <w:t>**********</w:t>
      </w:r>
      <w:r w:rsidRPr="007B0581">
        <w:rPr>
          <w:rFonts w:ascii="Arial" w:hAnsi="Arial" w:cs="Arial"/>
          <w:sz w:val="24"/>
          <w:szCs w:val="24"/>
        </w:rPr>
        <w:t>,</w:t>
      </w:r>
      <w:r>
        <w:rPr>
          <w:rFonts w:ascii="Arial" w:hAnsi="Arial" w:cs="Arial"/>
          <w:sz w:val="24"/>
          <w:szCs w:val="24"/>
        </w:rPr>
        <w:t xml:space="preserve"> indicó que el acta de infracción impuesta fue de acuerdo a los lineamientos establecidos por la Ley de Tránsito y Vialidad del Estado de Oaxaca, así como el Reglamento de la Ley de Tránsito Reformada del Estado de Oaxaca, derivado de que el actor violentó las normas que regulan el tránsito de vehículos en el Estado.</w:t>
      </w:r>
    </w:p>
    <w:p w:rsidR="004D5E8A" w:rsidRDefault="004D5E8A" w:rsidP="004D5E8A">
      <w:pPr>
        <w:spacing w:line="360" w:lineRule="auto"/>
        <w:ind w:firstLine="708"/>
        <w:jc w:val="both"/>
        <w:rPr>
          <w:rFonts w:ascii="Arial" w:hAnsi="Arial" w:cs="Arial"/>
          <w:sz w:val="24"/>
          <w:szCs w:val="24"/>
        </w:rPr>
      </w:pPr>
    </w:p>
    <w:p w:rsidR="004D5E8A" w:rsidRDefault="004D5E8A" w:rsidP="004D5E8A">
      <w:pPr>
        <w:spacing w:line="360" w:lineRule="auto"/>
        <w:ind w:firstLine="709"/>
        <w:contextualSpacing/>
        <w:jc w:val="both"/>
        <w:rPr>
          <w:rFonts w:ascii="Arial" w:hAnsi="Arial" w:cs="Arial"/>
          <w:bCs/>
          <w:sz w:val="24"/>
          <w:szCs w:val="24"/>
        </w:rPr>
      </w:pPr>
      <w:r w:rsidRPr="007B0581">
        <w:rPr>
          <w:rFonts w:ascii="Arial" w:hAnsi="Arial" w:cs="Arial"/>
          <w:color w:val="FF0000"/>
          <w:sz w:val="24"/>
          <w:szCs w:val="24"/>
        </w:rPr>
        <w:t xml:space="preserve"> </w:t>
      </w:r>
      <w:r w:rsidRPr="00F57BEE">
        <w:rPr>
          <w:rFonts w:ascii="Arial" w:hAnsi="Arial" w:cs="Arial"/>
          <w:sz w:val="24"/>
          <w:szCs w:val="24"/>
        </w:rPr>
        <w:t>Ahora bien,</w:t>
      </w:r>
      <w:r w:rsidRPr="007B0581">
        <w:rPr>
          <w:rFonts w:ascii="Arial" w:hAnsi="Arial" w:cs="Arial"/>
          <w:sz w:val="24"/>
          <w:szCs w:val="24"/>
        </w:rPr>
        <w:t xml:space="preserve"> esta juzgadora después de haber realizado</w:t>
      </w:r>
      <w:r>
        <w:rPr>
          <w:rFonts w:ascii="Arial" w:hAnsi="Arial" w:cs="Arial"/>
          <w:sz w:val="24"/>
          <w:szCs w:val="24"/>
        </w:rPr>
        <w:t xml:space="preserve"> el</w:t>
      </w:r>
      <w:r w:rsidRPr="007B0581">
        <w:rPr>
          <w:rFonts w:ascii="Arial" w:hAnsi="Arial" w:cs="Arial"/>
          <w:sz w:val="24"/>
          <w:szCs w:val="24"/>
        </w:rPr>
        <w:t xml:space="preserve"> estudio al contenido del </w:t>
      </w:r>
      <w:r>
        <w:rPr>
          <w:rFonts w:ascii="Arial" w:hAnsi="Arial" w:cs="Arial"/>
          <w:sz w:val="24"/>
          <w:szCs w:val="24"/>
        </w:rPr>
        <w:t>acta de</w:t>
      </w:r>
      <w:r w:rsidRPr="007B0581">
        <w:rPr>
          <w:rFonts w:ascii="Arial" w:hAnsi="Arial" w:cs="Arial"/>
          <w:sz w:val="24"/>
          <w:szCs w:val="24"/>
        </w:rPr>
        <w:t xml:space="preserve"> </w:t>
      </w:r>
      <w:r>
        <w:rPr>
          <w:rFonts w:ascii="Arial" w:hAnsi="Arial" w:cs="Arial"/>
          <w:sz w:val="24"/>
          <w:szCs w:val="24"/>
        </w:rPr>
        <w:t>infracción</w:t>
      </w:r>
      <w:r w:rsidRPr="007B0581">
        <w:rPr>
          <w:rFonts w:ascii="Arial" w:hAnsi="Arial" w:cs="Arial"/>
          <w:sz w:val="24"/>
          <w:szCs w:val="24"/>
        </w:rPr>
        <w:t xml:space="preserve"> </w:t>
      </w:r>
      <w:r>
        <w:rPr>
          <w:rFonts w:ascii="Arial" w:hAnsi="Arial" w:cs="Arial"/>
          <w:sz w:val="24"/>
          <w:szCs w:val="24"/>
        </w:rPr>
        <w:t xml:space="preserve">con número de folio </w:t>
      </w:r>
      <w:r w:rsidR="00B147F5">
        <w:rPr>
          <w:rFonts w:cs="Arial"/>
          <w:b/>
          <w:sz w:val="24"/>
          <w:szCs w:val="24"/>
        </w:rPr>
        <w:t>**********</w:t>
      </w:r>
      <w:r w:rsidR="00B147F5">
        <w:rPr>
          <w:rFonts w:cs="Arial"/>
          <w:b/>
          <w:sz w:val="24"/>
          <w:szCs w:val="24"/>
        </w:rPr>
        <w:t xml:space="preserve"> </w:t>
      </w:r>
      <w:r w:rsidRPr="007B0581">
        <w:rPr>
          <w:rFonts w:ascii="Arial" w:hAnsi="Arial" w:cs="Arial"/>
          <w:sz w:val="24"/>
          <w:szCs w:val="24"/>
        </w:rPr>
        <w:t xml:space="preserve"> de </w:t>
      </w:r>
      <w:r>
        <w:rPr>
          <w:rFonts w:ascii="Arial" w:hAnsi="Arial" w:cs="Arial"/>
          <w:sz w:val="24"/>
          <w:szCs w:val="24"/>
        </w:rPr>
        <w:t>tres de mayo de dos mil veintiuno</w:t>
      </w:r>
      <w:r w:rsidRPr="007B0581">
        <w:rPr>
          <w:rFonts w:ascii="Arial" w:hAnsi="Arial" w:cs="Arial"/>
          <w:sz w:val="24"/>
          <w:szCs w:val="24"/>
        </w:rPr>
        <w:t>, signad</w:t>
      </w:r>
      <w:r>
        <w:rPr>
          <w:rFonts w:ascii="Arial" w:hAnsi="Arial" w:cs="Arial"/>
          <w:sz w:val="24"/>
          <w:szCs w:val="24"/>
        </w:rPr>
        <w:t>o</w:t>
      </w:r>
      <w:r w:rsidRPr="007B0581">
        <w:rPr>
          <w:rFonts w:ascii="Arial" w:hAnsi="Arial" w:cs="Arial"/>
          <w:sz w:val="24"/>
          <w:szCs w:val="24"/>
        </w:rPr>
        <w:t xml:space="preserve"> por </w:t>
      </w:r>
      <w:r>
        <w:rPr>
          <w:rFonts w:ascii="Arial" w:hAnsi="Arial" w:cs="Arial"/>
          <w:sz w:val="24"/>
          <w:szCs w:val="24"/>
        </w:rPr>
        <w:t xml:space="preserve">el </w:t>
      </w:r>
      <w:r w:rsidRPr="00CF24D3">
        <w:rPr>
          <w:rFonts w:ascii="Arial" w:hAnsi="Arial" w:cs="Arial"/>
          <w:sz w:val="24"/>
          <w:szCs w:val="24"/>
        </w:rPr>
        <w:t>Policía Vial Estatal</w:t>
      </w:r>
      <w:r>
        <w:rPr>
          <w:rFonts w:ascii="Arial" w:hAnsi="Arial" w:cs="Arial"/>
          <w:sz w:val="24"/>
          <w:szCs w:val="24"/>
        </w:rPr>
        <w:t xml:space="preserve">, </w:t>
      </w:r>
      <w:r w:rsidR="00B147F5">
        <w:rPr>
          <w:rFonts w:cs="Arial"/>
          <w:b/>
          <w:sz w:val="24"/>
          <w:szCs w:val="24"/>
        </w:rPr>
        <w:t>**********</w:t>
      </w:r>
      <w:r>
        <w:rPr>
          <w:rFonts w:ascii="Arial" w:hAnsi="Arial" w:cs="Arial"/>
          <w:sz w:val="24"/>
          <w:szCs w:val="24"/>
        </w:rPr>
        <w:t>,</w:t>
      </w:r>
      <w:r>
        <w:rPr>
          <w:rFonts w:ascii="Arial" w:hAnsi="Arial" w:cs="Arial"/>
          <w:b/>
          <w:bCs/>
          <w:sz w:val="24"/>
          <w:szCs w:val="24"/>
        </w:rPr>
        <w:t xml:space="preserve"> </w:t>
      </w:r>
      <w:r w:rsidRPr="007B0581">
        <w:rPr>
          <w:rFonts w:ascii="Arial" w:hAnsi="Arial" w:cs="Arial"/>
          <w:sz w:val="24"/>
          <w:szCs w:val="24"/>
        </w:rPr>
        <w:t xml:space="preserve">advierte que </w:t>
      </w:r>
      <w:r>
        <w:rPr>
          <w:rFonts w:ascii="Arial" w:hAnsi="Arial" w:cs="Arial"/>
          <w:sz w:val="24"/>
          <w:szCs w:val="24"/>
        </w:rPr>
        <w:t>es</w:t>
      </w:r>
      <w:r w:rsidRPr="007B0581">
        <w:rPr>
          <w:rFonts w:ascii="Arial" w:hAnsi="Arial" w:cs="Arial"/>
          <w:sz w:val="24"/>
          <w:szCs w:val="24"/>
        </w:rPr>
        <w:t xml:space="preserve"> </w:t>
      </w:r>
      <w:r w:rsidRPr="003F738C">
        <w:rPr>
          <w:rFonts w:ascii="Arial" w:hAnsi="Arial" w:cs="Arial"/>
          <w:b/>
          <w:bCs/>
          <w:sz w:val="24"/>
          <w:szCs w:val="24"/>
        </w:rPr>
        <w:t>fundado</w:t>
      </w:r>
      <w:r w:rsidRPr="007B0581">
        <w:rPr>
          <w:rFonts w:ascii="Arial" w:hAnsi="Arial" w:cs="Arial"/>
          <w:sz w:val="24"/>
          <w:szCs w:val="24"/>
        </w:rPr>
        <w:t xml:space="preserve"> </w:t>
      </w:r>
      <w:r>
        <w:rPr>
          <w:rFonts w:ascii="Arial" w:hAnsi="Arial" w:cs="Arial"/>
          <w:sz w:val="24"/>
          <w:szCs w:val="24"/>
        </w:rPr>
        <w:t>el</w:t>
      </w:r>
      <w:r w:rsidRPr="007B0581">
        <w:rPr>
          <w:rFonts w:ascii="Arial" w:hAnsi="Arial" w:cs="Arial"/>
          <w:sz w:val="24"/>
          <w:szCs w:val="24"/>
        </w:rPr>
        <w:t xml:space="preserve"> concepto de impugnación</w:t>
      </w:r>
      <w:r>
        <w:rPr>
          <w:rFonts w:ascii="Arial" w:hAnsi="Arial" w:cs="Arial"/>
          <w:sz w:val="24"/>
          <w:szCs w:val="24"/>
        </w:rPr>
        <w:t xml:space="preserve"> cuarto</w:t>
      </w:r>
      <w:r w:rsidRPr="007B0581">
        <w:rPr>
          <w:rFonts w:ascii="Arial" w:hAnsi="Arial" w:cs="Arial"/>
          <w:sz w:val="24"/>
          <w:szCs w:val="24"/>
        </w:rPr>
        <w:t xml:space="preserve"> </w:t>
      </w:r>
      <w:r>
        <w:rPr>
          <w:rFonts w:ascii="Arial" w:hAnsi="Arial" w:cs="Arial"/>
          <w:sz w:val="24"/>
          <w:szCs w:val="24"/>
        </w:rPr>
        <w:t>hecho valer</w:t>
      </w:r>
      <w:r w:rsidRPr="007B0581">
        <w:rPr>
          <w:rFonts w:ascii="Arial" w:hAnsi="Arial" w:cs="Arial"/>
          <w:sz w:val="24"/>
          <w:szCs w:val="24"/>
        </w:rPr>
        <w:t xml:space="preserve"> por </w:t>
      </w:r>
      <w:r>
        <w:rPr>
          <w:rFonts w:ascii="Arial" w:hAnsi="Arial" w:cs="Arial"/>
          <w:sz w:val="24"/>
          <w:szCs w:val="24"/>
        </w:rPr>
        <w:t>la parte</w:t>
      </w:r>
      <w:r w:rsidRPr="007B0581">
        <w:rPr>
          <w:rFonts w:ascii="Arial" w:hAnsi="Arial" w:cs="Arial"/>
          <w:sz w:val="24"/>
          <w:szCs w:val="24"/>
        </w:rPr>
        <w:t xml:space="preserve"> actor</w:t>
      </w:r>
      <w:r>
        <w:rPr>
          <w:rFonts w:ascii="Arial" w:hAnsi="Arial" w:cs="Arial"/>
          <w:sz w:val="24"/>
          <w:szCs w:val="24"/>
        </w:rPr>
        <w:t>a</w:t>
      </w:r>
      <w:r w:rsidRPr="007B0581">
        <w:rPr>
          <w:rFonts w:ascii="Arial" w:hAnsi="Arial" w:cs="Arial"/>
          <w:sz w:val="24"/>
          <w:szCs w:val="24"/>
        </w:rPr>
        <w:t xml:space="preserve"> en el sentido que el acto impugnado </w:t>
      </w:r>
      <w:r w:rsidRPr="00402863">
        <w:rPr>
          <w:rFonts w:ascii="Arial" w:hAnsi="Arial" w:cs="Arial"/>
          <w:bCs/>
          <w:sz w:val="24"/>
          <w:szCs w:val="24"/>
        </w:rPr>
        <w:t>carece de la debida fundamentación y motivación,</w:t>
      </w:r>
      <w:r>
        <w:rPr>
          <w:rFonts w:ascii="Arial" w:hAnsi="Arial" w:cs="Arial"/>
          <w:bCs/>
          <w:sz w:val="24"/>
          <w:szCs w:val="24"/>
        </w:rPr>
        <w:t xml:space="preserve"> en virtud que, la autoridad demandada para fundar su competencia y sus atribuciones para imponer infracciones y multas lo hace de conformidad con los artículos 1, 2, 3, 8, fracciones I y VIII, 9, fracción I, 10, fracciones I, V, y VI, 11, fracciones II, III, y IV, 12, fracciones III y IV, y 30, fracciones I, II, III, y V, de la Ley de Tránsito Reformada, aconteciendo que ésta disposición se encuentra abrogada al momento de la emisión del acto que se combate. Aunado a lo anterior, e</w:t>
      </w:r>
      <w:r w:rsidRPr="004C7E4F">
        <w:rPr>
          <w:rFonts w:ascii="Arial" w:hAnsi="Arial" w:cs="Arial"/>
          <w:bCs/>
          <w:sz w:val="24"/>
          <w:szCs w:val="24"/>
        </w:rPr>
        <w:t>s de señalar que si bien es cierto</w:t>
      </w:r>
      <w:r>
        <w:rPr>
          <w:rFonts w:ascii="Arial" w:hAnsi="Arial" w:cs="Arial"/>
          <w:bCs/>
          <w:sz w:val="24"/>
          <w:szCs w:val="24"/>
        </w:rPr>
        <w:t xml:space="preserve"> el policía vial también plasma en el acta de infracción combatida los numerales 18, fracción V, y 82, capítulo XI, de la Ley de Tránsito, Movilidad y Vialidad del Estado de Oaxaca, para fundar su actuar, también lo es que al momento de la emisión del acto combatido, la ley en cita no tenía ese nombre, siendo imperioso para la autoridad el plasmar además del artículo, fracción o inciso, el nombre correcto de la ley aplicable, por lo que</w:t>
      </w:r>
      <w:r w:rsidRPr="00F57BEE">
        <w:rPr>
          <w:rFonts w:ascii="Arial" w:hAnsi="Arial" w:cs="Arial"/>
          <w:bCs/>
          <w:sz w:val="24"/>
          <w:szCs w:val="24"/>
        </w:rPr>
        <w:t>,</w:t>
      </w:r>
      <w:r>
        <w:rPr>
          <w:rFonts w:ascii="Arial" w:hAnsi="Arial" w:cs="Arial"/>
          <w:bCs/>
          <w:sz w:val="24"/>
          <w:szCs w:val="24"/>
        </w:rPr>
        <w:t xml:space="preserve"> el plasmar dos leyes; </w:t>
      </w:r>
      <w:r w:rsidRPr="00F57BEE">
        <w:rPr>
          <w:rFonts w:ascii="Arial" w:hAnsi="Arial" w:cs="Arial"/>
          <w:bCs/>
          <w:sz w:val="24"/>
          <w:szCs w:val="24"/>
        </w:rPr>
        <w:t>un</w:t>
      </w:r>
      <w:r>
        <w:rPr>
          <w:rFonts w:ascii="Arial" w:hAnsi="Arial" w:cs="Arial"/>
          <w:bCs/>
          <w:sz w:val="24"/>
          <w:szCs w:val="24"/>
        </w:rPr>
        <w:t xml:space="preserve">a abrogada y otra con un nombre diverso, deja en estado de indefensión al actor, pues éste no cuenta con la certeza de la Ley aplicable al asunto en comento, y en su caso tener la seguridad, que la supuesta conducta desplegada se encuentre prescrita y sancionada por la Ley.  </w:t>
      </w:r>
    </w:p>
    <w:p w:rsidR="004D5E8A" w:rsidRDefault="004D5E8A" w:rsidP="004D5E8A">
      <w:pPr>
        <w:spacing w:line="360" w:lineRule="auto"/>
        <w:ind w:firstLine="709"/>
        <w:contextualSpacing/>
        <w:jc w:val="both"/>
        <w:rPr>
          <w:rFonts w:ascii="Arial" w:hAnsi="Arial" w:cs="Arial"/>
          <w:bCs/>
          <w:sz w:val="24"/>
          <w:szCs w:val="24"/>
        </w:rPr>
      </w:pPr>
    </w:p>
    <w:p w:rsidR="004D5E8A" w:rsidRDefault="004D5E8A" w:rsidP="004D5E8A">
      <w:pPr>
        <w:spacing w:line="360" w:lineRule="auto"/>
        <w:ind w:right="335" w:firstLine="567"/>
        <w:jc w:val="both"/>
        <w:rPr>
          <w:rFonts w:ascii="Arial" w:hAnsi="Arial" w:cs="Arial"/>
          <w:bCs/>
          <w:sz w:val="24"/>
          <w:szCs w:val="24"/>
        </w:rPr>
      </w:pPr>
      <w:r>
        <w:rPr>
          <w:rFonts w:ascii="Arial" w:hAnsi="Arial" w:cs="Arial"/>
          <w:sz w:val="24"/>
          <w:szCs w:val="24"/>
        </w:rPr>
        <w:t xml:space="preserve">Aunado a lo anterior, de la lectura al acta de Infracción con número de folio </w:t>
      </w:r>
      <w:r w:rsidR="00B147F5">
        <w:rPr>
          <w:rFonts w:cs="Arial"/>
          <w:b/>
          <w:sz w:val="24"/>
          <w:szCs w:val="24"/>
        </w:rPr>
        <w:t>**********</w:t>
      </w:r>
      <w:r>
        <w:rPr>
          <w:rFonts w:ascii="Arial" w:hAnsi="Arial" w:cs="Arial"/>
          <w:sz w:val="24"/>
          <w:szCs w:val="24"/>
        </w:rPr>
        <w:t xml:space="preserve"> de tres de mayo de dos mil veintiuno, se advierte que ésta no fue debidamente motivada, se dice lo anterior, en virtud que si bien es cierto la autoridad demandada subrayo de su formato de acta de infracción las infracciones preestablecidas consistentes en exceso de velocidad y falta de precaución causando daños a terceros, también lo es que, </w:t>
      </w:r>
      <w:r>
        <w:rPr>
          <w:rFonts w:ascii="Arial" w:hAnsi="Arial" w:cs="Arial"/>
          <w:bCs/>
          <w:sz w:val="24"/>
          <w:szCs w:val="24"/>
        </w:rPr>
        <w:t xml:space="preserve">no especificó o detalló las razones o motivos por los cuales llegó a la conclusión de que el actor conducía en exceso de velocidad, esto es, como determinó la velocidad a la que conducía el actor, asimismo como concluyó que el actor causó daños a terceros, lo cual permitiera tener la posibilidad a éste de conocer las </w:t>
      </w:r>
      <w:r w:rsidRPr="00C84201">
        <w:rPr>
          <w:rFonts w:ascii="Arial" w:hAnsi="Arial" w:cs="Arial"/>
          <w:bCs/>
          <w:sz w:val="24"/>
          <w:szCs w:val="24"/>
        </w:rPr>
        <w:t>razones y motivos</w:t>
      </w:r>
      <w:r>
        <w:rPr>
          <w:rFonts w:ascii="Arial" w:hAnsi="Arial" w:cs="Arial"/>
          <w:bCs/>
          <w:sz w:val="24"/>
          <w:szCs w:val="24"/>
        </w:rPr>
        <w:t xml:space="preserve"> por los </w:t>
      </w:r>
      <w:r>
        <w:rPr>
          <w:rFonts w:ascii="Arial" w:hAnsi="Arial" w:cs="Arial"/>
          <w:sz w:val="24"/>
          <w:szCs w:val="24"/>
        </w:rPr>
        <w:t>cuales los preceptos legales que invocó le resultan aplicables al caso concreto, siendo la motivación requisito indispensable para poder presumirse la validez de cualquier acto administrativo.</w:t>
      </w:r>
    </w:p>
    <w:p w:rsidR="004D5E8A" w:rsidRDefault="004D5E8A" w:rsidP="004D5E8A">
      <w:pPr>
        <w:spacing w:line="360" w:lineRule="auto"/>
        <w:ind w:right="335" w:firstLine="567"/>
        <w:jc w:val="both"/>
        <w:rPr>
          <w:rFonts w:ascii="Arial" w:hAnsi="Arial" w:cs="Arial"/>
          <w:bCs/>
          <w:sz w:val="24"/>
          <w:szCs w:val="24"/>
        </w:rPr>
      </w:pPr>
      <w:r>
        <w:rPr>
          <w:rFonts w:ascii="Arial" w:hAnsi="Arial" w:cs="Arial"/>
          <w:bCs/>
          <w:sz w:val="24"/>
          <w:szCs w:val="24"/>
        </w:rPr>
        <w:t xml:space="preserve">      </w:t>
      </w:r>
    </w:p>
    <w:p w:rsidR="004D5E8A" w:rsidRDefault="004D5E8A" w:rsidP="004D5E8A">
      <w:pPr>
        <w:spacing w:line="360" w:lineRule="auto"/>
        <w:ind w:right="51" w:firstLine="567"/>
        <w:jc w:val="both"/>
        <w:rPr>
          <w:rFonts w:ascii="Arial" w:hAnsi="Arial" w:cs="Arial"/>
          <w:bCs/>
          <w:sz w:val="24"/>
          <w:szCs w:val="24"/>
        </w:rPr>
      </w:pPr>
      <w:r>
        <w:rPr>
          <w:rFonts w:ascii="Arial" w:hAnsi="Arial" w:cs="Arial"/>
          <w:sz w:val="24"/>
          <w:szCs w:val="24"/>
        </w:rPr>
        <w:t xml:space="preserve">En razón de lo antes vertido, al carecer el acto impugnado de los </w:t>
      </w:r>
      <w:r w:rsidRPr="000B6BF7">
        <w:rPr>
          <w:rFonts w:ascii="Arial" w:hAnsi="Arial" w:cs="Arial"/>
          <w:sz w:val="24"/>
          <w:szCs w:val="24"/>
        </w:rPr>
        <w:t>requisitos de validez</w:t>
      </w:r>
      <w:r>
        <w:rPr>
          <w:rFonts w:ascii="Arial" w:hAnsi="Arial" w:cs="Arial"/>
          <w:sz w:val="24"/>
          <w:szCs w:val="24"/>
        </w:rPr>
        <w:t xml:space="preserve"> que todo acto administrativo debe contener</w:t>
      </w:r>
      <w:r w:rsidRPr="000B6BF7">
        <w:rPr>
          <w:rFonts w:ascii="Arial" w:hAnsi="Arial" w:cs="Arial"/>
          <w:sz w:val="24"/>
          <w:szCs w:val="24"/>
        </w:rPr>
        <w:t xml:space="preserve"> </w:t>
      </w:r>
      <w:r>
        <w:rPr>
          <w:rFonts w:ascii="Arial" w:hAnsi="Arial" w:cs="Arial"/>
          <w:sz w:val="24"/>
          <w:szCs w:val="24"/>
        </w:rPr>
        <w:t xml:space="preserve">y, por ende, producir efectos </w:t>
      </w:r>
      <w:r>
        <w:rPr>
          <w:rFonts w:ascii="Arial" w:hAnsi="Arial" w:cs="Arial"/>
          <w:sz w:val="24"/>
          <w:szCs w:val="24"/>
        </w:rPr>
        <w:lastRenderedPageBreak/>
        <w:t xml:space="preserve">jurídicos lo </w:t>
      </w:r>
      <w:r w:rsidRPr="000B6BF7">
        <w:rPr>
          <w:rFonts w:ascii="Arial" w:hAnsi="Arial" w:cs="Arial"/>
          <w:sz w:val="24"/>
          <w:szCs w:val="24"/>
        </w:rPr>
        <w:t>procede</w:t>
      </w:r>
      <w:r>
        <w:rPr>
          <w:rFonts w:ascii="Arial" w:hAnsi="Arial" w:cs="Arial"/>
          <w:sz w:val="24"/>
          <w:szCs w:val="24"/>
        </w:rPr>
        <w:t>nte es</w:t>
      </w:r>
      <w:r w:rsidRPr="000B6BF7">
        <w:rPr>
          <w:rFonts w:ascii="Arial" w:hAnsi="Arial" w:cs="Arial"/>
          <w:sz w:val="24"/>
          <w:szCs w:val="24"/>
        </w:rPr>
        <w:t xml:space="preserve"> </w:t>
      </w:r>
      <w:r w:rsidRPr="000B6BF7">
        <w:rPr>
          <w:rFonts w:ascii="Arial" w:hAnsi="Arial" w:cs="Arial"/>
          <w:b/>
          <w:sz w:val="24"/>
          <w:szCs w:val="24"/>
        </w:rPr>
        <w:t xml:space="preserve">declarar la nulidad lisa y llana </w:t>
      </w:r>
      <w:r w:rsidRPr="00664726">
        <w:rPr>
          <w:rFonts w:ascii="Arial" w:hAnsi="Arial" w:cs="Arial"/>
          <w:bCs/>
          <w:sz w:val="24"/>
          <w:szCs w:val="24"/>
        </w:rPr>
        <w:t>del acto reclamado</w:t>
      </w:r>
      <w:r>
        <w:rPr>
          <w:rFonts w:ascii="Arial" w:hAnsi="Arial" w:cs="Arial"/>
          <w:b/>
          <w:sz w:val="24"/>
          <w:szCs w:val="24"/>
        </w:rPr>
        <w:t xml:space="preserve">, </w:t>
      </w:r>
      <w:r>
        <w:rPr>
          <w:rFonts w:ascii="Arial" w:hAnsi="Arial" w:cs="Arial"/>
          <w:bCs/>
          <w:sz w:val="24"/>
          <w:szCs w:val="24"/>
        </w:rPr>
        <w:t xml:space="preserve">consistente en el acta de infracción con número de folio </w:t>
      </w:r>
      <w:r w:rsidR="00B147F5">
        <w:rPr>
          <w:rFonts w:cs="Arial"/>
          <w:b/>
          <w:sz w:val="24"/>
          <w:szCs w:val="24"/>
        </w:rPr>
        <w:t>**********</w:t>
      </w:r>
      <w:r>
        <w:rPr>
          <w:rFonts w:ascii="Arial" w:hAnsi="Arial" w:cs="Arial"/>
          <w:bCs/>
          <w:sz w:val="24"/>
          <w:szCs w:val="24"/>
        </w:rPr>
        <w:t xml:space="preserve"> de tres de mayo de dos mil veintiuno, emitida por </w:t>
      </w:r>
      <w:r w:rsidR="00B147F5">
        <w:rPr>
          <w:rFonts w:cs="Arial"/>
          <w:b/>
          <w:sz w:val="24"/>
          <w:szCs w:val="24"/>
        </w:rPr>
        <w:t>**********</w:t>
      </w:r>
      <w:r>
        <w:rPr>
          <w:rFonts w:ascii="Arial" w:hAnsi="Arial" w:cs="Arial"/>
          <w:bCs/>
          <w:sz w:val="24"/>
          <w:szCs w:val="24"/>
        </w:rPr>
        <w:t xml:space="preserve">, Policía Vial Estatal, por las razones emitidas en el presente considerando. </w:t>
      </w:r>
    </w:p>
    <w:p w:rsidR="004D5E8A" w:rsidRDefault="004D5E8A" w:rsidP="004D5E8A">
      <w:pPr>
        <w:spacing w:line="360" w:lineRule="auto"/>
        <w:ind w:right="51" w:firstLine="567"/>
        <w:jc w:val="both"/>
        <w:rPr>
          <w:rFonts w:ascii="Arial" w:hAnsi="Arial" w:cs="Arial"/>
          <w:bCs/>
          <w:sz w:val="24"/>
          <w:szCs w:val="24"/>
        </w:rPr>
      </w:pPr>
    </w:p>
    <w:p w:rsidR="004D5E8A" w:rsidRDefault="004D5E8A" w:rsidP="004D5E8A">
      <w:pPr>
        <w:spacing w:line="360" w:lineRule="auto"/>
        <w:ind w:right="-91" w:firstLine="708"/>
        <w:contextualSpacing/>
        <w:jc w:val="both"/>
        <w:rPr>
          <w:rFonts w:ascii="Arial" w:hAnsi="Arial" w:cs="Arial"/>
          <w:bCs/>
          <w:sz w:val="24"/>
          <w:szCs w:val="24"/>
        </w:rPr>
      </w:pPr>
      <w:r>
        <w:rPr>
          <w:rFonts w:ascii="Arial" w:eastAsia="Arial Unicode MS" w:hAnsi="Arial" w:cs="Arial"/>
          <w:sz w:val="24"/>
          <w:szCs w:val="24"/>
        </w:rPr>
        <w:t xml:space="preserve">Y tomando en consideración que al haberse declarado la nulidad del acto descrito en el párrafo próximo anterior, </w:t>
      </w:r>
      <w:r>
        <w:rPr>
          <w:rFonts w:ascii="Arial" w:hAnsi="Arial" w:cs="Arial"/>
          <w:sz w:val="24"/>
          <w:szCs w:val="24"/>
        </w:rPr>
        <w:t>y que lo accesorio sigue la surte de lo principal, con fundamento en el a</w:t>
      </w:r>
      <w:r w:rsidRPr="001D422F">
        <w:rPr>
          <w:rFonts w:ascii="Arial" w:hAnsi="Arial" w:cs="Arial"/>
          <w:sz w:val="24"/>
          <w:szCs w:val="24"/>
        </w:rPr>
        <w:t>rtículo</w:t>
      </w:r>
      <w:r>
        <w:rPr>
          <w:rFonts w:ascii="Arial" w:hAnsi="Arial" w:cs="Arial"/>
          <w:sz w:val="24"/>
          <w:szCs w:val="24"/>
        </w:rPr>
        <w:t xml:space="preserve"> 222 de la Ley de Procedimiento y Justicia Administrativa para el Estado de Oaxaca, se ordena al superior jerárquico del </w:t>
      </w:r>
      <w:r w:rsidRPr="00C70728">
        <w:rPr>
          <w:rFonts w:ascii="Arial" w:hAnsi="Arial" w:cs="Arial"/>
          <w:b/>
          <w:bCs/>
          <w:sz w:val="24"/>
          <w:szCs w:val="24"/>
        </w:rPr>
        <w:t>P</w:t>
      </w:r>
      <w:r>
        <w:rPr>
          <w:rFonts w:ascii="Arial" w:hAnsi="Arial" w:cs="Arial"/>
          <w:b/>
          <w:bCs/>
          <w:sz w:val="24"/>
          <w:szCs w:val="24"/>
        </w:rPr>
        <w:t xml:space="preserve">olicía </w:t>
      </w:r>
      <w:r w:rsidRPr="00187FC0">
        <w:rPr>
          <w:rFonts w:ascii="Arial" w:hAnsi="Arial" w:cs="Arial"/>
          <w:b/>
          <w:bCs/>
          <w:sz w:val="24"/>
          <w:szCs w:val="24"/>
        </w:rPr>
        <w:t>Vial</w:t>
      </w:r>
      <w:r>
        <w:rPr>
          <w:rFonts w:ascii="Arial" w:hAnsi="Arial" w:cs="Arial"/>
          <w:b/>
          <w:bCs/>
          <w:sz w:val="24"/>
          <w:szCs w:val="24"/>
        </w:rPr>
        <w:t xml:space="preserve"> Estatal</w:t>
      </w:r>
      <w:r>
        <w:rPr>
          <w:rFonts w:cs="Arial"/>
          <w:b/>
          <w:bCs/>
          <w:sz w:val="24"/>
          <w:szCs w:val="24"/>
        </w:rPr>
        <w:t xml:space="preserve">, </w:t>
      </w:r>
      <w:r w:rsidR="00B147F5">
        <w:rPr>
          <w:rFonts w:cs="Arial"/>
          <w:b/>
          <w:sz w:val="24"/>
          <w:szCs w:val="24"/>
        </w:rPr>
        <w:t>**********</w:t>
      </w:r>
      <w:r w:rsidR="00B147F5">
        <w:rPr>
          <w:rFonts w:cs="Arial"/>
          <w:b/>
          <w:sz w:val="24"/>
          <w:szCs w:val="24"/>
        </w:rPr>
        <w:t xml:space="preserve"> </w:t>
      </w:r>
      <w:r>
        <w:rPr>
          <w:rFonts w:ascii="Arial" w:hAnsi="Arial" w:cs="Arial"/>
          <w:sz w:val="24"/>
          <w:szCs w:val="24"/>
        </w:rPr>
        <w:t xml:space="preserve">realice las gestiones necesarias ante su concesionario SERVICIO DE GRÚAS “ALEJANDRO´S”, a fin de que ésta reintegre la suma de $4,250.00 (cuatro mil doscientos cincuenta pesos 00/100 Moneda Nacional) por concepto de servicio de grúa y pago de pensión amparado en el recibo número 077 de once de agosto de dos mil veintiuno; en el entendido que para tener por cumplido el presente fallo, deberá realizarse la devolución del concepto al que se constriña en la presente determinación; asimismo se </w:t>
      </w:r>
      <w:r w:rsidRPr="00407E6D">
        <w:rPr>
          <w:rFonts w:ascii="Arial" w:hAnsi="Arial" w:cs="Arial"/>
          <w:bCs/>
          <w:sz w:val="24"/>
          <w:szCs w:val="24"/>
        </w:rPr>
        <w:t>orden</w:t>
      </w:r>
      <w:r>
        <w:rPr>
          <w:rFonts w:ascii="Arial" w:hAnsi="Arial" w:cs="Arial"/>
          <w:bCs/>
          <w:sz w:val="24"/>
          <w:szCs w:val="24"/>
        </w:rPr>
        <w:t>a</w:t>
      </w:r>
      <w:r w:rsidRPr="00407E6D">
        <w:rPr>
          <w:rFonts w:ascii="Arial" w:hAnsi="Arial" w:cs="Arial"/>
          <w:bCs/>
          <w:sz w:val="24"/>
          <w:szCs w:val="24"/>
        </w:rPr>
        <w:t xml:space="preserve"> dar de baja el acto impugnado de los registros correspondientes de la autoridad demandada.</w:t>
      </w:r>
    </w:p>
    <w:p w:rsidR="004D5E8A" w:rsidRDefault="004D5E8A" w:rsidP="004D5E8A">
      <w:pPr>
        <w:spacing w:line="360" w:lineRule="auto"/>
        <w:ind w:right="-91" w:firstLine="708"/>
        <w:contextualSpacing/>
        <w:jc w:val="both"/>
        <w:rPr>
          <w:rFonts w:ascii="Arial" w:hAnsi="Arial" w:cs="Arial"/>
          <w:sz w:val="24"/>
          <w:szCs w:val="24"/>
        </w:rPr>
      </w:pPr>
    </w:p>
    <w:p w:rsidR="004D5E8A" w:rsidRDefault="004D5E8A" w:rsidP="004D5E8A">
      <w:pPr>
        <w:spacing w:line="360" w:lineRule="auto"/>
        <w:ind w:right="-91" w:firstLine="708"/>
        <w:contextualSpacing/>
        <w:jc w:val="both"/>
        <w:rPr>
          <w:rFonts w:ascii="Arial" w:hAnsi="Arial" w:cs="Arial"/>
          <w:sz w:val="24"/>
          <w:szCs w:val="24"/>
        </w:rPr>
      </w:pPr>
      <w:r>
        <w:rPr>
          <w:rFonts w:ascii="Arial" w:hAnsi="Arial" w:cs="Arial"/>
          <w:sz w:val="24"/>
          <w:szCs w:val="24"/>
        </w:rPr>
        <w:t>S</w:t>
      </w:r>
      <w:r>
        <w:rPr>
          <w:rFonts w:ascii="Arial" w:hAnsi="Arial" w:cs="Arial"/>
          <w:bCs/>
          <w:sz w:val="24"/>
          <w:szCs w:val="24"/>
        </w:rPr>
        <w:t xml:space="preserve">irva de apoyo a lo antes sustentado, </w:t>
      </w:r>
      <w:r>
        <w:rPr>
          <w:rFonts w:ascii="Arial" w:hAnsi="Arial" w:cs="Arial"/>
          <w:sz w:val="24"/>
          <w:szCs w:val="24"/>
        </w:rPr>
        <w:t xml:space="preserve">la Jurisprudencia de la Séptima Época con número de Registro 252103, consultable en el Semanario Judicial de la Federación, 121-126 Sexta Parte, Materia Común, Pagina 280 con el rubro siguiente: </w:t>
      </w:r>
      <w:r>
        <w:rPr>
          <w:rFonts w:ascii="Arial" w:hAnsi="Arial" w:cs="Arial"/>
          <w:b/>
          <w:bCs/>
          <w:i/>
          <w:iCs/>
          <w:color w:val="212529"/>
          <w:sz w:val="24"/>
          <w:szCs w:val="24"/>
          <w:lang w:val="es-MX"/>
        </w:rPr>
        <w:t>“</w:t>
      </w:r>
      <w:r w:rsidRPr="00C81B79">
        <w:rPr>
          <w:rFonts w:ascii="Arial" w:hAnsi="Arial" w:cs="Arial"/>
          <w:b/>
          <w:bCs/>
          <w:i/>
          <w:iCs/>
          <w:color w:val="212529"/>
          <w:sz w:val="24"/>
          <w:szCs w:val="24"/>
          <w:lang w:val="es-MX"/>
        </w:rPr>
        <w:t>ACTOS VICIADOS, FRUTOS DE.</w:t>
      </w:r>
      <w:r>
        <w:rPr>
          <w:rFonts w:ascii="Arial" w:hAnsi="Arial" w:cs="Arial"/>
          <w:b/>
          <w:bCs/>
          <w:i/>
          <w:iCs/>
          <w:color w:val="212529"/>
          <w:sz w:val="24"/>
          <w:szCs w:val="24"/>
          <w:lang w:val="es-MX"/>
        </w:rPr>
        <w:t>”</w:t>
      </w:r>
    </w:p>
    <w:p w:rsidR="004D5E8A" w:rsidRPr="000B6BF7" w:rsidRDefault="004D5E8A" w:rsidP="004D5E8A">
      <w:pPr>
        <w:spacing w:line="360" w:lineRule="auto"/>
        <w:ind w:right="335" w:firstLine="567"/>
        <w:jc w:val="both"/>
        <w:rPr>
          <w:rFonts w:ascii="Arial" w:hAnsi="Arial" w:cs="Arial"/>
          <w:i/>
          <w:sz w:val="24"/>
          <w:szCs w:val="24"/>
        </w:rPr>
      </w:pPr>
    </w:p>
    <w:p w:rsidR="004D5E8A" w:rsidRDefault="004D5E8A" w:rsidP="004D5E8A">
      <w:pPr>
        <w:spacing w:line="360" w:lineRule="auto"/>
        <w:ind w:right="51" w:firstLine="567"/>
        <w:jc w:val="both"/>
        <w:rPr>
          <w:rFonts w:ascii="Arial" w:hAnsi="Arial" w:cs="Arial"/>
          <w:bCs/>
          <w:sz w:val="24"/>
          <w:szCs w:val="24"/>
        </w:rPr>
      </w:pPr>
      <w:r>
        <w:rPr>
          <w:rFonts w:ascii="Arial" w:hAnsi="Arial" w:cs="Arial"/>
          <w:sz w:val="24"/>
          <w:szCs w:val="24"/>
        </w:rPr>
        <w:t xml:space="preserve">En razón de lo antes expuesto, al carecer el acto impugnado de los </w:t>
      </w:r>
      <w:r w:rsidRPr="000B6BF7">
        <w:rPr>
          <w:rFonts w:ascii="Arial" w:hAnsi="Arial" w:cs="Arial"/>
          <w:sz w:val="24"/>
          <w:szCs w:val="24"/>
        </w:rPr>
        <w:t>requisitos de validez</w:t>
      </w:r>
      <w:r>
        <w:rPr>
          <w:rFonts w:ascii="Arial" w:hAnsi="Arial" w:cs="Arial"/>
          <w:sz w:val="24"/>
          <w:szCs w:val="24"/>
        </w:rPr>
        <w:t xml:space="preserve"> que todo acto administrativo debe contener</w:t>
      </w:r>
      <w:r w:rsidRPr="000B6BF7">
        <w:rPr>
          <w:rFonts w:ascii="Arial" w:hAnsi="Arial" w:cs="Arial"/>
          <w:sz w:val="24"/>
          <w:szCs w:val="24"/>
        </w:rPr>
        <w:t xml:space="preserve"> </w:t>
      </w:r>
      <w:r>
        <w:rPr>
          <w:rFonts w:ascii="Arial" w:hAnsi="Arial" w:cs="Arial"/>
          <w:sz w:val="24"/>
          <w:szCs w:val="24"/>
        </w:rPr>
        <w:t xml:space="preserve">y, por ende, producir efectos jurídicos, en términos del artículo 17, fracción V, de la Ley de Procedimiento y Justicia Administrativa para el Estado de Oaxaca, </w:t>
      </w:r>
      <w:r w:rsidRPr="00A84B6D">
        <w:rPr>
          <w:rFonts w:ascii="Arial" w:hAnsi="Arial" w:cs="Arial"/>
          <w:sz w:val="24"/>
          <w:szCs w:val="24"/>
        </w:rPr>
        <w:t>con fundamento en lo dispuesto por el artículo 208 fracci</w:t>
      </w:r>
      <w:r>
        <w:rPr>
          <w:rFonts w:ascii="Arial" w:hAnsi="Arial" w:cs="Arial"/>
          <w:sz w:val="24"/>
          <w:szCs w:val="24"/>
        </w:rPr>
        <w:t>ones II y</w:t>
      </w:r>
      <w:r w:rsidRPr="00A84B6D">
        <w:rPr>
          <w:rFonts w:ascii="Arial" w:hAnsi="Arial" w:cs="Arial"/>
          <w:sz w:val="24"/>
          <w:szCs w:val="24"/>
        </w:rPr>
        <w:t xml:space="preserve"> VI, de la Ley de </w:t>
      </w:r>
      <w:r>
        <w:rPr>
          <w:rFonts w:ascii="Arial" w:hAnsi="Arial" w:cs="Arial"/>
          <w:sz w:val="24"/>
          <w:szCs w:val="24"/>
        </w:rPr>
        <w:t xml:space="preserve">la Materia, lo </w:t>
      </w:r>
      <w:r w:rsidRPr="000B6BF7">
        <w:rPr>
          <w:rFonts w:ascii="Arial" w:hAnsi="Arial" w:cs="Arial"/>
          <w:sz w:val="24"/>
          <w:szCs w:val="24"/>
        </w:rPr>
        <w:t>procede</w:t>
      </w:r>
      <w:r>
        <w:rPr>
          <w:rFonts w:ascii="Arial" w:hAnsi="Arial" w:cs="Arial"/>
          <w:sz w:val="24"/>
          <w:szCs w:val="24"/>
        </w:rPr>
        <w:t>nte es</w:t>
      </w:r>
      <w:r w:rsidRPr="000B6BF7">
        <w:rPr>
          <w:rFonts w:ascii="Arial" w:hAnsi="Arial" w:cs="Arial"/>
          <w:sz w:val="24"/>
          <w:szCs w:val="24"/>
        </w:rPr>
        <w:t xml:space="preserve"> </w:t>
      </w:r>
      <w:r w:rsidRPr="000B6BF7">
        <w:rPr>
          <w:rFonts w:ascii="Arial" w:hAnsi="Arial" w:cs="Arial"/>
          <w:b/>
          <w:sz w:val="24"/>
          <w:szCs w:val="24"/>
        </w:rPr>
        <w:t xml:space="preserve">declarar la nulidad lisa y llana </w:t>
      </w:r>
      <w:r w:rsidRPr="00E037E5">
        <w:rPr>
          <w:rFonts w:ascii="Arial" w:hAnsi="Arial" w:cs="Arial"/>
          <w:bCs/>
          <w:sz w:val="24"/>
          <w:szCs w:val="24"/>
        </w:rPr>
        <w:t>del acto reclamado</w:t>
      </w:r>
      <w:r>
        <w:rPr>
          <w:rFonts w:ascii="Arial" w:hAnsi="Arial" w:cs="Arial"/>
          <w:b/>
          <w:sz w:val="24"/>
          <w:szCs w:val="24"/>
        </w:rPr>
        <w:t xml:space="preserve">, </w:t>
      </w:r>
      <w:r>
        <w:rPr>
          <w:rFonts w:ascii="Arial" w:hAnsi="Arial" w:cs="Arial"/>
          <w:bCs/>
          <w:sz w:val="24"/>
          <w:szCs w:val="24"/>
        </w:rPr>
        <w:t xml:space="preserve">consistente en el acta de infracción con número de folio </w:t>
      </w:r>
      <w:r w:rsidR="00B147F5">
        <w:rPr>
          <w:rFonts w:cs="Arial"/>
          <w:b/>
          <w:sz w:val="24"/>
          <w:szCs w:val="24"/>
        </w:rPr>
        <w:t>**********</w:t>
      </w:r>
      <w:r w:rsidRPr="007B0581">
        <w:rPr>
          <w:rFonts w:ascii="Arial" w:hAnsi="Arial" w:cs="Arial"/>
          <w:sz w:val="24"/>
          <w:szCs w:val="24"/>
        </w:rPr>
        <w:t xml:space="preserve"> de </w:t>
      </w:r>
      <w:r>
        <w:rPr>
          <w:rFonts w:ascii="Arial" w:hAnsi="Arial" w:cs="Arial"/>
          <w:sz w:val="24"/>
          <w:szCs w:val="24"/>
        </w:rPr>
        <w:t>tres de mayo de dos mil veintiuno</w:t>
      </w:r>
      <w:r>
        <w:rPr>
          <w:rFonts w:ascii="Arial" w:hAnsi="Arial" w:cs="Arial"/>
          <w:bCs/>
          <w:sz w:val="24"/>
          <w:szCs w:val="24"/>
        </w:rPr>
        <w:t>, emitida por</w:t>
      </w:r>
      <w:r>
        <w:rPr>
          <w:rFonts w:ascii="Arial" w:hAnsi="Arial" w:cs="Arial"/>
          <w:sz w:val="24"/>
          <w:szCs w:val="24"/>
        </w:rPr>
        <w:t xml:space="preserve"> el</w:t>
      </w:r>
      <w:r w:rsidRPr="00A84B6D">
        <w:rPr>
          <w:rFonts w:ascii="Arial" w:hAnsi="Arial" w:cs="Arial"/>
          <w:b/>
          <w:sz w:val="24"/>
          <w:szCs w:val="24"/>
        </w:rPr>
        <w:t xml:space="preserve"> </w:t>
      </w:r>
      <w:r>
        <w:rPr>
          <w:rFonts w:ascii="Arial" w:hAnsi="Arial" w:cs="Arial"/>
          <w:b/>
          <w:bCs/>
          <w:sz w:val="24"/>
          <w:szCs w:val="24"/>
        </w:rPr>
        <w:t>P</w:t>
      </w:r>
      <w:r w:rsidRPr="00187FC0">
        <w:rPr>
          <w:rFonts w:ascii="Arial" w:hAnsi="Arial" w:cs="Arial"/>
          <w:b/>
          <w:bCs/>
          <w:sz w:val="24"/>
          <w:szCs w:val="24"/>
        </w:rPr>
        <w:t>olicía</w:t>
      </w:r>
      <w:r>
        <w:rPr>
          <w:rFonts w:ascii="Arial" w:hAnsi="Arial" w:cs="Arial"/>
          <w:b/>
          <w:bCs/>
          <w:sz w:val="24"/>
          <w:szCs w:val="24"/>
        </w:rPr>
        <w:t xml:space="preserve"> </w:t>
      </w:r>
      <w:r w:rsidRPr="00187FC0">
        <w:rPr>
          <w:rFonts w:ascii="Arial" w:hAnsi="Arial" w:cs="Arial"/>
          <w:b/>
          <w:bCs/>
          <w:sz w:val="24"/>
          <w:szCs w:val="24"/>
        </w:rPr>
        <w:t xml:space="preserve">Vial </w:t>
      </w:r>
      <w:r>
        <w:rPr>
          <w:rFonts w:ascii="Arial" w:hAnsi="Arial" w:cs="Arial"/>
          <w:b/>
          <w:bCs/>
          <w:sz w:val="24"/>
          <w:szCs w:val="24"/>
        </w:rPr>
        <w:t>Estatal</w:t>
      </w:r>
      <w:r>
        <w:rPr>
          <w:rFonts w:ascii="Arial" w:hAnsi="Arial" w:cs="Arial"/>
          <w:sz w:val="24"/>
          <w:szCs w:val="24"/>
        </w:rPr>
        <w:t>,</w:t>
      </w:r>
      <w:r>
        <w:rPr>
          <w:rFonts w:ascii="Arial" w:hAnsi="Arial" w:cs="Arial"/>
          <w:bCs/>
          <w:sz w:val="24"/>
          <w:szCs w:val="24"/>
        </w:rPr>
        <w:t xml:space="preserve"> </w:t>
      </w:r>
      <w:r w:rsidR="00B147F5">
        <w:rPr>
          <w:rFonts w:cs="Arial"/>
          <w:b/>
          <w:sz w:val="24"/>
          <w:szCs w:val="24"/>
        </w:rPr>
        <w:t>**********</w:t>
      </w:r>
      <w:r w:rsidR="00B147F5">
        <w:rPr>
          <w:rFonts w:cs="Arial"/>
          <w:b/>
          <w:sz w:val="24"/>
          <w:szCs w:val="24"/>
        </w:rPr>
        <w:t xml:space="preserve"> </w:t>
      </w:r>
      <w:r>
        <w:rPr>
          <w:rFonts w:ascii="Arial" w:hAnsi="Arial" w:cs="Arial"/>
          <w:bCs/>
          <w:sz w:val="24"/>
          <w:szCs w:val="24"/>
        </w:rPr>
        <w:t>, por las razones y consideraciones emitidas en el presente considerando.</w:t>
      </w:r>
    </w:p>
    <w:p w:rsidR="004D5E8A" w:rsidRDefault="004D5E8A" w:rsidP="004D5E8A">
      <w:pPr>
        <w:spacing w:line="360" w:lineRule="auto"/>
        <w:ind w:right="51" w:firstLine="567"/>
        <w:jc w:val="both"/>
        <w:rPr>
          <w:rFonts w:ascii="Arial" w:hAnsi="Arial" w:cs="Arial"/>
          <w:bCs/>
          <w:sz w:val="24"/>
          <w:szCs w:val="24"/>
        </w:rPr>
      </w:pPr>
    </w:p>
    <w:p w:rsidR="004D5E8A" w:rsidRDefault="004D5E8A" w:rsidP="004D5E8A">
      <w:pPr>
        <w:spacing w:line="360" w:lineRule="auto"/>
        <w:ind w:firstLine="709"/>
        <w:contextualSpacing/>
        <w:jc w:val="both"/>
        <w:rPr>
          <w:rFonts w:ascii="Arial" w:hAnsi="Arial" w:cs="Arial"/>
          <w:bCs/>
          <w:sz w:val="24"/>
          <w:szCs w:val="24"/>
        </w:rPr>
      </w:pPr>
      <w:r w:rsidRPr="009761C8">
        <w:rPr>
          <w:rFonts w:ascii="Arial" w:hAnsi="Arial" w:cs="Arial"/>
          <w:bCs/>
          <w:color w:val="000000"/>
          <w:sz w:val="24"/>
          <w:szCs w:val="24"/>
        </w:rPr>
        <w:t xml:space="preserve">Cabe señalar que, si bien es cierto que, los Tribunales deben ocuparse de todos los planteamientos formulados por las partes; al haberse declarado la nulidad del acto impugnado, </w:t>
      </w:r>
      <w:r w:rsidRPr="009761C8">
        <w:rPr>
          <w:rFonts w:ascii="Arial" w:hAnsi="Arial" w:cs="Arial"/>
          <w:sz w:val="24"/>
          <w:szCs w:val="24"/>
        </w:rPr>
        <w:t xml:space="preserve">resulta innecesario </w:t>
      </w:r>
      <w:r w:rsidRPr="009761C8">
        <w:rPr>
          <w:rFonts w:ascii="Arial" w:hAnsi="Arial" w:cs="Arial"/>
          <w:bCs/>
          <w:color w:val="000000"/>
          <w:sz w:val="24"/>
          <w:szCs w:val="24"/>
        </w:rPr>
        <w:t xml:space="preserve">el análisis de los demás planteamientos formulados por </w:t>
      </w:r>
      <w:r>
        <w:rPr>
          <w:rFonts w:ascii="Arial" w:hAnsi="Arial" w:cs="Arial"/>
          <w:bCs/>
          <w:color w:val="000000"/>
          <w:sz w:val="24"/>
          <w:szCs w:val="24"/>
        </w:rPr>
        <w:t>el</w:t>
      </w:r>
      <w:r w:rsidRPr="009761C8">
        <w:rPr>
          <w:rFonts w:ascii="Arial" w:hAnsi="Arial" w:cs="Arial"/>
          <w:bCs/>
          <w:color w:val="000000"/>
          <w:sz w:val="24"/>
          <w:szCs w:val="24"/>
        </w:rPr>
        <w:t xml:space="preserve"> actor,</w:t>
      </w:r>
      <w:r w:rsidRPr="009761C8">
        <w:rPr>
          <w:rFonts w:ascii="Arial" w:hAnsi="Arial" w:cs="Arial"/>
          <w:sz w:val="24"/>
          <w:szCs w:val="24"/>
        </w:rPr>
        <w:t xml:space="preserve"> virtud a que a nada práctico conduciría, toda vez que </w:t>
      </w:r>
      <w:r w:rsidRPr="009761C8">
        <w:rPr>
          <w:rFonts w:ascii="Arial" w:hAnsi="Arial" w:cs="Arial"/>
          <w:bCs/>
          <w:color w:val="000000"/>
          <w:sz w:val="24"/>
          <w:szCs w:val="24"/>
        </w:rPr>
        <w:t>lo analizado fue suficiente para declarar la nulidad lisa y llana del mismo, pretensión principal de</w:t>
      </w:r>
      <w:r>
        <w:rPr>
          <w:rFonts w:ascii="Arial" w:hAnsi="Arial" w:cs="Arial"/>
          <w:bCs/>
          <w:color w:val="000000"/>
          <w:sz w:val="24"/>
          <w:szCs w:val="24"/>
        </w:rPr>
        <w:t>l</w:t>
      </w:r>
      <w:r w:rsidRPr="009761C8">
        <w:rPr>
          <w:rFonts w:ascii="Arial" w:hAnsi="Arial" w:cs="Arial"/>
          <w:bCs/>
          <w:color w:val="000000"/>
          <w:sz w:val="24"/>
          <w:szCs w:val="24"/>
        </w:rPr>
        <w:t xml:space="preserve"> a</w:t>
      </w:r>
      <w:r>
        <w:rPr>
          <w:rFonts w:ascii="Arial" w:hAnsi="Arial" w:cs="Arial"/>
          <w:bCs/>
          <w:color w:val="000000"/>
          <w:sz w:val="24"/>
          <w:szCs w:val="24"/>
        </w:rPr>
        <w:t>dministrado</w:t>
      </w:r>
      <w:r w:rsidRPr="009761C8">
        <w:rPr>
          <w:rFonts w:ascii="Arial" w:hAnsi="Arial" w:cs="Arial"/>
          <w:sz w:val="24"/>
          <w:szCs w:val="24"/>
        </w:rPr>
        <w:t xml:space="preserve">. </w:t>
      </w:r>
      <w:r w:rsidRPr="009761C8">
        <w:rPr>
          <w:rFonts w:ascii="Arial" w:hAnsi="Arial" w:cs="Arial"/>
          <w:bCs/>
          <w:sz w:val="24"/>
          <w:szCs w:val="24"/>
        </w:rPr>
        <w:t xml:space="preserve">Resulta aplicable la Jurisprudencia de la Novena Época, </w:t>
      </w:r>
      <w:r w:rsidRPr="009761C8">
        <w:rPr>
          <w:rFonts w:ascii="Arial" w:hAnsi="Arial" w:cs="Arial"/>
          <w:bCs/>
          <w:sz w:val="24"/>
          <w:szCs w:val="24"/>
        </w:rPr>
        <w:lastRenderedPageBreak/>
        <w:t xml:space="preserve">con número de Registro </w:t>
      </w:r>
      <w:r w:rsidRPr="009761C8">
        <w:rPr>
          <w:rFonts w:ascii="Arial" w:hAnsi="Arial" w:cs="Arial"/>
          <w:color w:val="212529"/>
          <w:sz w:val="24"/>
          <w:szCs w:val="24"/>
          <w:shd w:val="clear" w:color="auto" w:fill="FFFFFF"/>
        </w:rPr>
        <w:t>174974</w:t>
      </w:r>
      <w:r w:rsidRPr="009761C8">
        <w:rPr>
          <w:rFonts w:ascii="Arial" w:hAnsi="Arial" w:cs="Arial"/>
          <w:bCs/>
          <w:sz w:val="24"/>
          <w:szCs w:val="24"/>
        </w:rPr>
        <w:t>, sustentada por el Cuarto Tribunal Colegiado en materia Administrativa del Primer Circuito, publicada en el Semanario Judicial de la Federación y su Gaceta, Tomo XXIII, Mayo de 2006, visible en la página 1646, bajo el siguiente rubro</w:t>
      </w:r>
      <w:r w:rsidRPr="009761C8">
        <w:rPr>
          <w:rFonts w:ascii="Arial" w:hAnsi="Arial" w:cs="Arial"/>
          <w:bCs/>
          <w:i/>
          <w:sz w:val="24"/>
          <w:szCs w:val="24"/>
        </w:rPr>
        <w:t>:</w:t>
      </w:r>
      <w:r w:rsidRPr="009761C8">
        <w:rPr>
          <w:rFonts w:ascii="Arial" w:hAnsi="Arial" w:cs="Arial"/>
          <w:b/>
          <w:bCs/>
          <w:sz w:val="24"/>
          <w:szCs w:val="24"/>
        </w:rPr>
        <w:t xml:space="preserve"> </w:t>
      </w:r>
      <w:r w:rsidRPr="00190785">
        <w:rPr>
          <w:rFonts w:ascii="Arial" w:hAnsi="Arial" w:cs="Arial"/>
          <w:i/>
          <w:iCs/>
          <w:sz w:val="24"/>
          <w:szCs w:val="24"/>
        </w:rPr>
        <w:t>“SENTENCIAS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ACTOR”.</w:t>
      </w:r>
    </w:p>
    <w:p w:rsidR="004D5E8A" w:rsidRDefault="004D5E8A" w:rsidP="004D5E8A">
      <w:pPr>
        <w:spacing w:line="360" w:lineRule="auto"/>
        <w:ind w:right="51" w:firstLine="567"/>
        <w:jc w:val="both"/>
        <w:rPr>
          <w:rFonts w:ascii="Arial" w:hAnsi="Arial" w:cs="Arial"/>
          <w:bCs/>
          <w:sz w:val="24"/>
          <w:szCs w:val="24"/>
        </w:rPr>
      </w:pPr>
    </w:p>
    <w:p w:rsidR="004D5E8A" w:rsidRPr="007B0581" w:rsidRDefault="004D5E8A" w:rsidP="004D5E8A">
      <w:pPr>
        <w:spacing w:line="360" w:lineRule="auto"/>
        <w:ind w:firstLine="708"/>
        <w:jc w:val="both"/>
        <w:rPr>
          <w:rFonts w:ascii="Arial" w:hAnsi="Arial" w:cs="Arial"/>
          <w:sz w:val="24"/>
          <w:szCs w:val="24"/>
        </w:rPr>
      </w:pPr>
      <w:r w:rsidRPr="00516A40">
        <w:rPr>
          <w:rFonts w:ascii="Arial" w:hAnsi="Arial" w:cs="Arial"/>
          <w:b/>
          <w:sz w:val="24"/>
          <w:szCs w:val="24"/>
        </w:rPr>
        <w:t>QUINTO.-</w:t>
      </w:r>
      <w:r w:rsidRPr="007B0581">
        <w:rPr>
          <w:rFonts w:ascii="Arial" w:hAnsi="Arial" w:cs="Arial"/>
          <w:sz w:val="24"/>
          <w:szCs w:val="24"/>
        </w:rPr>
        <w:t xml:space="preserve"> Como la parte actora en el presente juicio,</w:t>
      </w:r>
      <w:r>
        <w:rPr>
          <w:rFonts w:ascii="Arial" w:hAnsi="Arial" w:cs="Arial"/>
          <w:b/>
          <w:sz w:val="24"/>
          <w:szCs w:val="24"/>
        </w:rPr>
        <w:t xml:space="preserve"> no se</w:t>
      </w:r>
      <w:r w:rsidRPr="007B0581">
        <w:rPr>
          <w:rFonts w:ascii="Arial" w:hAnsi="Arial" w:cs="Arial"/>
          <w:b/>
          <w:sz w:val="24"/>
          <w:szCs w:val="24"/>
        </w:rPr>
        <w:t xml:space="preserve"> opuso a la publicación de sus datos personales</w:t>
      </w:r>
      <w:r w:rsidRPr="007B0581">
        <w:rPr>
          <w:rFonts w:ascii="Arial" w:hAnsi="Arial" w:cs="Arial"/>
          <w:sz w:val="24"/>
          <w:szCs w:val="24"/>
        </w:rPr>
        <w:t xml:space="preserve"> y al encontrarse obligad</w:t>
      </w:r>
      <w:r>
        <w:rPr>
          <w:rFonts w:ascii="Arial" w:hAnsi="Arial" w:cs="Arial"/>
          <w:sz w:val="24"/>
          <w:szCs w:val="24"/>
        </w:rPr>
        <w:t>a</w:t>
      </w:r>
      <w:r w:rsidRPr="007B0581">
        <w:rPr>
          <w:rFonts w:ascii="Arial" w:hAnsi="Arial" w:cs="Arial"/>
          <w:sz w:val="24"/>
          <w:szCs w:val="24"/>
        </w:rPr>
        <w:t xml:space="preserve"> est</w:t>
      </w:r>
      <w:r>
        <w:rPr>
          <w:rFonts w:ascii="Arial" w:hAnsi="Arial" w:cs="Arial"/>
          <w:sz w:val="24"/>
          <w:szCs w:val="24"/>
        </w:rPr>
        <w:t>a</w:t>
      </w:r>
      <w:r w:rsidRPr="007B0581">
        <w:rPr>
          <w:rFonts w:ascii="Arial" w:hAnsi="Arial" w:cs="Arial"/>
          <w:sz w:val="24"/>
          <w:szCs w:val="24"/>
        </w:rPr>
        <w:t xml:space="preserve"> juzgador</w:t>
      </w:r>
      <w:r>
        <w:rPr>
          <w:rFonts w:ascii="Arial" w:hAnsi="Arial" w:cs="Arial"/>
          <w:sz w:val="24"/>
          <w:szCs w:val="24"/>
        </w:rPr>
        <w:t>a</w:t>
      </w:r>
      <w:r w:rsidRPr="007B0581">
        <w:rPr>
          <w:rFonts w:ascii="Arial" w:hAnsi="Arial" w:cs="Arial"/>
          <w:sz w:val="24"/>
          <w:szCs w:val="24"/>
        </w:rPr>
        <w:t xml:space="preserve"> a proteger dicha información</w:t>
      </w:r>
      <w:r w:rsidRPr="007B0581">
        <w:rPr>
          <w:rFonts w:ascii="Arial" w:hAnsi="Arial" w:cs="Arial"/>
          <w:b/>
          <w:sz w:val="24"/>
          <w:szCs w:val="24"/>
        </w:rPr>
        <w:t xml:space="preserve"> </w:t>
      </w:r>
      <w:r w:rsidRPr="007B0581">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7B0581">
        <w:rPr>
          <w:rFonts w:ascii="Arial" w:hAnsi="Arial" w:cs="Arial"/>
          <w:b/>
          <w:sz w:val="24"/>
          <w:szCs w:val="24"/>
        </w:rPr>
        <w:t xml:space="preserve">se ordena la publicación de la sentencia, </w:t>
      </w:r>
      <w:r w:rsidRPr="007B0581">
        <w:rPr>
          <w:rFonts w:ascii="Arial" w:hAnsi="Arial" w:cs="Arial"/>
          <w:sz w:val="24"/>
          <w:szCs w:val="24"/>
        </w:rPr>
        <w:t>con la supresión de datos personales identificables, procurándose que no se impida conocer el criterio sostenido por este órgano jurisdiccional.</w:t>
      </w:r>
      <w:bookmarkStart w:id="3" w:name="_GoBack"/>
      <w:bookmarkEnd w:id="3"/>
    </w:p>
    <w:p w:rsidR="004D5E8A" w:rsidRDefault="004D5E8A" w:rsidP="004D5E8A">
      <w:pPr>
        <w:spacing w:line="360" w:lineRule="auto"/>
        <w:ind w:firstLine="708"/>
        <w:jc w:val="both"/>
        <w:rPr>
          <w:rFonts w:ascii="Arial" w:eastAsia="Calibri" w:hAnsi="Arial" w:cs="Arial"/>
          <w:color w:val="000000"/>
          <w:sz w:val="24"/>
          <w:szCs w:val="24"/>
          <w:lang w:val="es-MX" w:eastAsia="en-US"/>
        </w:rPr>
      </w:pPr>
    </w:p>
    <w:p w:rsidR="004D5E8A" w:rsidRDefault="004D5E8A" w:rsidP="004D5E8A">
      <w:pPr>
        <w:spacing w:line="360" w:lineRule="auto"/>
        <w:ind w:firstLine="708"/>
        <w:jc w:val="both"/>
        <w:rPr>
          <w:rFonts w:ascii="Arial" w:eastAsia="Calibri" w:hAnsi="Arial" w:cs="Arial"/>
          <w:color w:val="000000"/>
          <w:sz w:val="24"/>
          <w:szCs w:val="24"/>
          <w:lang w:val="es-MX" w:eastAsia="en-US"/>
        </w:rPr>
      </w:pPr>
      <w:r w:rsidRPr="007B0581">
        <w:rPr>
          <w:rFonts w:ascii="Arial" w:eastAsia="Calibri" w:hAnsi="Arial" w:cs="Arial"/>
          <w:color w:val="000000"/>
          <w:sz w:val="24"/>
          <w:szCs w:val="24"/>
          <w:lang w:val="es-MX" w:eastAsia="en-US"/>
        </w:rPr>
        <w:t xml:space="preserve">Por lo expuesto y con fundamento en los artículos 207, 208, fracciones II y VI, y 209, de la Ley de Procedimiento y Justicia Administrativa para el Estado de Oaxaca, se; </w:t>
      </w:r>
    </w:p>
    <w:p w:rsidR="004D5E8A" w:rsidRDefault="004D5E8A" w:rsidP="004D5E8A">
      <w:pPr>
        <w:spacing w:line="360" w:lineRule="auto"/>
        <w:ind w:firstLine="708"/>
        <w:jc w:val="both"/>
        <w:rPr>
          <w:rFonts w:ascii="Arial" w:eastAsia="Calibri" w:hAnsi="Arial" w:cs="Arial"/>
          <w:color w:val="000000"/>
          <w:sz w:val="24"/>
          <w:szCs w:val="24"/>
          <w:lang w:val="es-MX" w:eastAsia="en-US"/>
        </w:rPr>
      </w:pPr>
    </w:p>
    <w:p w:rsidR="004D5E8A" w:rsidRDefault="004D5E8A" w:rsidP="004D5E8A">
      <w:pPr>
        <w:spacing w:line="360" w:lineRule="auto"/>
        <w:ind w:firstLine="708"/>
        <w:jc w:val="both"/>
        <w:rPr>
          <w:rFonts w:ascii="Arial" w:eastAsia="Calibri" w:hAnsi="Arial" w:cs="Arial"/>
          <w:color w:val="000000"/>
          <w:sz w:val="24"/>
          <w:szCs w:val="24"/>
          <w:lang w:val="es-MX" w:eastAsia="en-US"/>
        </w:rPr>
      </w:pPr>
    </w:p>
    <w:p w:rsidR="004D5E8A" w:rsidRDefault="004D5E8A" w:rsidP="004D5E8A">
      <w:pPr>
        <w:tabs>
          <w:tab w:val="left" w:pos="3786"/>
        </w:tabs>
        <w:spacing w:line="360" w:lineRule="auto"/>
        <w:ind w:firstLine="708"/>
        <w:jc w:val="both"/>
        <w:rPr>
          <w:rFonts w:ascii="Arial" w:hAnsi="Arial" w:cs="Arial"/>
          <w:b/>
          <w:sz w:val="24"/>
          <w:szCs w:val="24"/>
        </w:rPr>
      </w:pPr>
      <w:r w:rsidRPr="007B0581">
        <w:rPr>
          <w:rFonts w:ascii="Arial" w:eastAsia="Calibri" w:hAnsi="Arial" w:cs="Arial"/>
          <w:color w:val="000000"/>
          <w:sz w:val="24"/>
          <w:szCs w:val="24"/>
          <w:lang w:val="es-MX" w:eastAsia="en-US"/>
        </w:rPr>
        <w:tab/>
      </w:r>
      <w:r w:rsidRPr="007B0581">
        <w:rPr>
          <w:rFonts w:ascii="Arial" w:hAnsi="Arial" w:cs="Arial"/>
          <w:b/>
          <w:sz w:val="24"/>
          <w:szCs w:val="24"/>
        </w:rPr>
        <w:t>R E S U E L V E</w:t>
      </w:r>
    </w:p>
    <w:p w:rsidR="004D5E8A" w:rsidRDefault="004D5E8A" w:rsidP="004D5E8A">
      <w:pPr>
        <w:tabs>
          <w:tab w:val="left" w:pos="3786"/>
        </w:tabs>
        <w:spacing w:line="360" w:lineRule="auto"/>
        <w:ind w:firstLine="708"/>
        <w:jc w:val="both"/>
        <w:rPr>
          <w:rFonts w:ascii="Arial" w:hAnsi="Arial" w:cs="Arial"/>
          <w:b/>
          <w:sz w:val="24"/>
          <w:szCs w:val="24"/>
        </w:rPr>
      </w:pPr>
    </w:p>
    <w:p w:rsidR="004D5E8A" w:rsidRDefault="004D5E8A" w:rsidP="004D5E8A">
      <w:pPr>
        <w:tabs>
          <w:tab w:val="left" w:pos="3786"/>
        </w:tabs>
        <w:spacing w:line="360" w:lineRule="auto"/>
        <w:ind w:firstLine="708"/>
        <w:jc w:val="both"/>
        <w:rPr>
          <w:rFonts w:ascii="Arial" w:hAnsi="Arial" w:cs="Arial"/>
          <w:b/>
          <w:sz w:val="24"/>
          <w:szCs w:val="24"/>
        </w:rPr>
      </w:pPr>
    </w:p>
    <w:p w:rsidR="004D5E8A" w:rsidRPr="007B0581" w:rsidRDefault="004D5E8A" w:rsidP="004D5E8A">
      <w:pPr>
        <w:spacing w:line="360" w:lineRule="auto"/>
        <w:ind w:firstLine="708"/>
        <w:jc w:val="both"/>
        <w:rPr>
          <w:rFonts w:ascii="Arial" w:eastAsia="Calibri" w:hAnsi="Arial" w:cs="Arial"/>
          <w:color w:val="000000"/>
          <w:sz w:val="24"/>
          <w:szCs w:val="24"/>
          <w:lang w:val="es-MX" w:eastAsia="en-US"/>
        </w:rPr>
      </w:pPr>
      <w:r w:rsidRPr="007B0581">
        <w:rPr>
          <w:rFonts w:ascii="Arial" w:hAnsi="Arial" w:cs="Arial"/>
          <w:b/>
          <w:sz w:val="24"/>
          <w:szCs w:val="24"/>
        </w:rPr>
        <w:t>PRIMERO. -</w:t>
      </w:r>
      <w:r w:rsidRPr="007B0581">
        <w:rPr>
          <w:rFonts w:ascii="Arial" w:hAnsi="Arial" w:cs="Arial"/>
          <w:sz w:val="24"/>
          <w:szCs w:val="24"/>
        </w:rPr>
        <w:t xml:space="preserve"> </w:t>
      </w:r>
      <w:r w:rsidRPr="007B0581">
        <w:rPr>
          <w:rFonts w:ascii="Arial" w:eastAsia="Calibri" w:hAnsi="Arial" w:cs="Arial"/>
          <w:color w:val="000000"/>
          <w:sz w:val="24"/>
          <w:szCs w:val="24"/>
          <w:lang w:val="es-MX" w:eastAsia="en-US"/>
        </w:rPr>
        <w:t xml:space="preserve">Esta Quinta Sala Unitaria del Tribunal de Justicia Administrativa del Estado de Oaxaca, es competente para conocer y resolver el presente juicio. </w:t>
      </w:r>
    </w:p>
    <w:p w:rsidR="004D5E8A" w:rsidRPr="007B0581" w:rsidRDefault="004D5E8A" w:rsidP="004D5E8A">
      <w:pPr>
        <w:pStyle w:val="Textoindependiente"/>
        <w:ind w:firstLine="709"/>
        <w:contextualSpacing/>
        <w:jc w:val="both"/>
        <w:rPr>
          <w:rFonts w:ascii="Arial" w:hAnsi="Arial" w:cs="Arial"/>
          <w:b/>
          <w:sz w:val="24"/>
          <w:szCs w:val="24"/>
        </w:rPr>
      </w:pPr>
    </w:p>
    <w:p w:rsidR="004D5E8A" w:rsidRPr="007B0581" w:rsidRDefault="004D5E8A" w:rsidP="004D5E8A">
      <w:pPr>
        <w:pStyle w:val="Textoindependiente"/>
        <w:spacing w:line="360" w:lineRule="auto"/>
        <w:ind w:firstLine="708"/>
        <w:jc w:val="both"/>
        <w:rPr>
          <w:rFonts w:ascii="Arial" w:eastAsia="Arial Unicode MS" w:hAnsi="Arial" w:cs="Arial"/>
          <w:kern w:val="1"/>
          <w:sz w:val="24"/>
          <w:szCs w:val="24"/>
          <w:lang w:val="es-MX" w:eastAsia="ar-SA"/>
        </w:rPr>
      </w:pPr>
      <w:r w:rsidRPr="007B0581">
        <w:rPr>
          <w:rFonts w:ascii="Arial" w:hAnsi="Arial" w:cs="Arial"/>
          <w:b/>
          <w:sz w:val="24"/>
          <w:szCs w:val="24"/>
        </w:rPr>
        <w:t>SEGUNDO.-</w:t>
      </w:r>
      <w:r w:rsidRPr="007B0581">
        <w:rPr>
          <w:rFonts w:ascii="Arial" w:hAnsi="Arial" w:cs="Arial"/>
          <w:sz w:val="24"/>
          <w:szCs w:val="24"/>
        </w:rPr>
        <w:t xml:space="preserve"> </w:t>
      </w:r>
      <w:r w:rsidRPr="007B0581">
        <w:rPr>
          <w:rFonts w:ascii="Arial" w:eastAsia="Arial Unicode MS" w:hAnsi="Arial" w:cs="Arial"/>
          <w:kern w:val="1"/>
          <w:sz w:val="24"/>
          <w:szCs w:val="24"/>
          <w:lang w:eastAsia="ar-SA"/>
        </w:rPr>
        <w:t>La personalidad</w:t>
      </w:r>
      <w:r>
        <w:rPr>
          <w:rFonts w:ascii="Arial" w:eastAsia="Arial Unicode MS" w:hAnsi="Arial" w:cs="Arial"/>
          <w:kern w:val="1"/>
          <w:sz w:val="24"/>
          <w:szCs w:val="24"/>
          <w:lang w:val="es-MX" w:eastAsia="ar-SA"/>
        </w:rPr>
        <w:t xml:space="preserve"> jurídica del actor y la de las autoridades demandadas</w:t>
      </w:r>
      <w:r w:rsidRPr="007B0581">
        <w:rPr>
          <w:rFonts w:ascii="Arial" w:eastAsia="Arial Unicode MS" w:hAnsi="Arial" w:cs="Arial"/>
          <w:kern w:val="1"/>
          <w:sz w:val="24"/>
          <w:szCs w:val="24"/>
          <w:lang w:eastAsia="ar-SA"/>
        </w:rPr>
        <w:t xml:space="preserve"> quedó acreditada en autos</w:t>
      </w:r>
      <w:r>
        <w:rPr>
          <w:rFonts w:ascii="Arial" w:eastAsia="Arial Unicode MS" w:hAnsi="Arial" w:cs="Arial"/>
          <w:kern w:val="1"/>
          <w:sz w:val="24"/>
          <w:szCs w:val="24"/>
          <w:lang w:val="es-MX" w:eastAsia="ar-SA"/>
        </w:rPr>
        <w:t>, no así la del tercero afectado</w:t>
      </w:r>
      <w:r w:rsidRPr="007B0581">
        <w:rPr>
          <w:rFonts w:ascii="Arial" w:eastAsia="Arial Unicode MS" w:hAnsi="Arial" w:cs="Arial"/>
          <w:kern w:val="1"/>
          <w:sz w:val="24"/>
          <w:szCs w:val="24"/>
          <w:lang w:eastAsia="ar-SA"/>
        </w:rPr>
        <w:t>.</w:t>
      </w:r>
      <w:r w:rsidRPr="007B0581">
        <w:rPr>
          <w:rFonts w:ascii="Arial" w:eastAsia="Arial Unicode MS" w:hAnsi="Arial" w:cs="Arial"/>
          <w:kern w:val="1"/>
          <w:sz w:val="24"/>
          <w:szCs w:val="24"/>
          <w:lang w:val="es-MX" w:eastAsia="ar-SA"/>
        </w:rPr>
        <w:t xml:space="preserve"> </w:t>
      </w:r>
    </w:p>
    <w:p w:rsidR="004D5E8A" w:rsidRPr="007B0581" w:rsidRDefault="004D5E8A" w:rsidP="004D5E8A">
      <w:pPr>
        <w:ind w:right="51" w:firstLine="567"/>
        <w:contextualSpacing/>
        <w:jc w:val="both"/>
        <w:rPr>
          <w:rFonts w:ascii="Arial" w:hAnsi="Arial" w:cs="Arial"/>
          <w:sz w:val="24"/>
          <w:szCs w:val="24"/>
          <w:lang w:val="es-MX"/>
        </w:rPr>
      </w:pPr>
      <w:r w:rsidRPr="007B0581">
        <w:rPr>
          <w:rFonts w:ascii="Arial" w:hAnsi="Arial" w:cs="Arial"/>
          <w:sz w:val="24"/>
          <w:szCs w:val="24"/>
          <w:lang w:val="es-MX"/>
        </w:rPr>
        <w:t xml:space="preserve"> </w:t>
      </w:r>
    </w:p>
    <w:p w:rsidR="004D5E8A" w:rsidRPr="007B0581" w:rsidRDefault="004D5E8A" w:rsidP="004D5E8A">
      <w:pPr>
        <w:spacing w:line="360" w:lineRule="auto"/>
        <w:ind w:right="51" w:firstLine="567"/>
        <w:jc w:val="both"/>
        <w:rPr>
          <w:rFonts w:ascii="Arial" w:hAnsi="Arial" w:cs="Arial"/>
          <w:sz w:val="24"/>
          <w:szCs w:val="24"/>
          <w:lang w:val="es-MX"/>
        </w:rPr>
      </w:pPr>
      <w:r w:rsidRPr="007B0581">
        <w:rPr>
          <w:rFonts w:ascii="Arial" w:hAnsi="Arial" w:cs="Arial"/>
          <w:b/>
          <w:sz w:val="24"/>
          <w:szCs w:val="24"/>
        </w:rPr>
        <w:t>TERCERO. -</w:t>
      </w:r>
      <w:r w:rsidRPr="007B0581">
        <w:rPr>
          <w:rFonts w:ascii="Arial" w:hAnsi="Arial" w:cs="Arial"/>
          <w:b/>
          <w:sz w:val="24"/>
          <w:szCs w:val="24"/>
          <w:lang w:val="es-MX"/>
        </w:rPr>
        <w:t xml:space="preserve"> </w:t>
      </w:r>
      <w:r w:rsidRPr="007B0581">
        <w:rPr>
          <w:rFonts w:ascii="Arial" w:eastAsia="Calibri" w:hAnsi="Arial" w:cs="Arial"/>
          <w:color w:val="000000"/>
          <w:sz w:val="24"/>
          <w:szCs w:val="24"/>
          <w:lang w:val="es-MX" w:eastAsia="en-US"/>
        </w:rPr>
        <w:t xml:space="preserve">No se actualizó ninguna causal de improcedencia </w:t>
      </w:r>
      <w:r>
        <w:rPr>
          <w:rFonts w:ascii="Arial" w:eastAsia="Calibri" w:hAnsi="Arial" w:cs="Arial"/>
          <w:color w:val="000000"/>
          <w:sz w:val="24"/>
          <w:szCs w:val="24"/>
          <w:lang w:val="es-MX" w:eastAsia="en-US"/>
        </w:rPr>
        <w:t xml:space="preserve">en </w:t>
      </w:r>
      <w:r w:rsidRPr="007B0581">
        <w:rPr>
          <w:rFonts w:ascii="Arial" w:eastAsia="Calibri" w:hAnsi="Arial" w:cs="Arial"/>
          <w:color w:val="000000"/>
          <w:sz w:val="24"/>
          <w:szCs w:val="24"/>
          <w:lang w:val="es-MX" w:eastAsia="en-US"/>
        </w:rPr>
        <w:t xml:space="preserve">el juicio, en consecuencia, </w:t>
      </w:r>
      <w:r w:rsidRPr="00DE6826">
        <w:rPr>
          <w:rFonts w:ascii="Arial" w:eastAsia="Calibri" w:hAnsi="Arial" w:cs="Arial"/>
          <w:b/>
          <w:bCs/>
          <w:color w:val="000000"/>
          <w:sz w:val="24"/>
          <w:szCs w:val="24"/>
          <w:lang w:val="es-MX" w:eastAsia="en-US"/>
        </w:rPr>
        <w:t>NO SE SOBRESEE</w:t>
      </w:r>
      <w:r w:rsidRPr="007B0581">
        <w:rPr>
          <w:rFonts w:ascii="Arial" w:eastAsia="Calibri" w:hAnsi="Arial" w:cs="Arial"/>
          <w:color w:val="000000"/>
          <w:sz w:val="24"/>
          <w:szCs w:val="24"/>
          <w:lang w:val="es-MX" w:eastAsia="en-US"/>
        </w:rPr>
        <w:t>.</w:t>
      </w:r>
    </w:p>
    <w:p w:rsidR="004D5E8A" w:rsidRDefault="004D5E8A" w:rsidP="004D5E8A">
      <w:pPr>
        <w:spacing w:line="360" w:lineRule="auto"/>
        <w:ind w:right="51" w:firstLine="567"/>
        <w:jc w:val="both"/>
        <w:rPr>
          <w:rFonts w:ascii="Arial" w:eastAsia="Calibri" w:hAnsi="Arial" w:cs="Arial"/>
          <w:color w:val="000000"/>
          <w:sz w:val="24"/>
          <w:szCs w:val="24"/>
          <w:lang w:val="es-MX" w:eastAsia="en-US"/>
        </w:rPr>
      </w:pPr>
    </w:p>
    <w:p w:rsidR="004D5E8A" w:rsidRDefault="004D5E8A" w:rsidP="004D5E8A">
      <w:pPr>
        <w:spacing w:line="360" w:lineRule="auto"/>
        <w:ind w:right="51" w:firstLine="567"/>
        <w:jc w:val="both"/>
        <w:rPr>
          <w:rFonts w:ascii="Arial" w:hAnsi="Arial" w:cs="Arial"/>
          <w:sz w:val="24"/>
          <w:szCs w:val="24"/>
        </w:rPr>
      </w:pPr>
      <w:r w:rsidRPr="007B0581">
        <w:rPr>
          <w:rFonts w:ascii="Arial" w:hAnsi="Arial" w:cs="Arial"/>
          <w:b/>
          <w:sz w:val="24"/>
          <w:szCs w:val="24"/>
          <w:lang w:val="es-MX"/>
        </w:rPr>
        <w:t>CUARTO. -</w:t>
      </w:r>
      <w:r w:rsidRPr="007B0581">
        <w:rPr>
          <w:rFonts w:ascii="Arial" w:hAnsi="Arial" w:cs="Arial"/>
          <w:sz w:val="24"/>
          <w:szCs w:val="24"/>
          <w:lang w:val="es-MX"/>
        </w:rPr>
        <w:t xml:space="preserve"> </w:t>
      </w:r>
      <w:r w:rsidRPr="0074363F">
        <w:rPr>
          <w:rFonts w:ascii="Arial" w:hAnsi="Arial" w:cs="Arial"/>
          <w:b/>
          <w:bCs/>
          <w:sz w:val="24"/>
          <w:szCs w:val="24"/>
        </w:rPr>
        <w:t>SE</w:t>
      </w:r>
      <w:r w:rsidRPr="0074363F">
        <w:rPr>
          <w:rFonts w:ascii="Arial" w:hAnsi="Arial" w:cs="Arial"/>
          <w:sz w:val="24"/>
          <w:szCs w:val="24"/>
        </w:rPr>
        <w:t xml:space="preserve"> </w:t>
      </w:r>
      <w:r w:rsidRPr="0074363F">
        <w:rPr>
          <w:rFonts w:ascii="Arial" w:hAnsi="Arial" w:cs="Arial"/>
          <w:b/>
          <w:sz w:val="24"/>
          <w:szCs w:val="24"/>
        </w:rPr>
        <w:t>DECLARA</w:t>
      </w:r>
      <w:r w:rsidRPr="00BB5812">
        <w:rPr>
          <w:rFonts w:ascii="Arial" w:hAnsi="Arial" w:cs="Arial"/>
          <w:b/>
          <w:sz w:val="24"/>
          <w:szCs w:val="24"/>
        </w:rPr>
        <w:t xml:space="preserve"> LA NULIDAD LISA Y LLANA </w:t>
      </w:r>
      <w:r w:rsidRPr="00772A00">
        <w:rPr>
          <w:rFonts w:ascii="Arial" w:hAnsi="Arial" w:cs="Arial"/>
          <w:bCs/>
          <w:sz w:val="24"/>
          <w:szCs w:val="24"/>
        </w:rPr>
        <w:t>del</w:t>
      </w:r>
      <w:r>
        <w:rPr>
          <w:rFonts w:ascii="Arial" w:hAnsi="Arial" w:cs="Arial"/>
          <w:b/>
          <w:sz w:val="24"/>
          <w:szCs w:val="24"/>
        </w:rPr>
        <w:t xml:space="preserve"> </w:t>
      </w:r>
      <w:r w:rsidRPr="00BB5812">
        <w:rPr>
          <w:rFonts w:ascii="Arial" w:hAnsi="Arial" w:cs="Arial"/>
          <w:bCs/>
          <w:sz w:val="24"/>
          <w:szCs w:val="24"/>
        </w:rPr>
        <w:t xml:space="preserve">acta de infracción con número de folio </w:t>
      </w:r>
      <w:r w:rsidR="00B147F5">
        <w:rPr>
          <w:rFonts w:cs="Arial"/>
          <w:b/>
          <w:sz w:val="24"/>
          <w:szCs w:val="24"/>
        </w:rPr>
        <w:t>**********</w:t>
      </w:r>
      <w:r w:rsidRPr="007B0581">
        <w:rPr>
          <w:rFonts w:ascii="Arial" w:hAnsi="Arial" w:cs="Arial"/>
          <w:sz w:val="24"/>
          <w:szCs w:val="24"/>
        </w:rPr>
        <w:t xml:space="preserve"> de </w:t>
      </w:r>
      <w:r>
        <w:rPr>
          <w:rFonts w:ascii="Arial" w:hAnsi="Arial" w:cs="Arial"/>
          <w:sz w:val="24"/>
          <w:szCs w:val="24"/>
        </w:rPr>
        <w:t>tres de mayo de dos mil veintiuno,</w:t>
      </w:r>
      <w:r w:rsidRPr="00A84B6D">
        <w:rPr>
          <w:rFonts w:ascii="Arial" w:hAnsi="Arial" w:cs="Arial"/>
          <w:sz w:val="24"/>
          <w:szCs w:val="24"/>
        </w:rPr>
        <w:t xml:space="preserve"> emitida </w:t>
      </w:r>
      <w:r w:rsidRPr="00A84B6D">
        <w:rPr>
          <w:rFonts w:ascii="Arial" w:hAnsi="Arial" w:cs="Arial"/>
          <w:sz w:val="24"/>
          <w:szCs w:val="24"/>
        </w:rPr>
        <w:lastRenderedPageBreak/>
        <w:t>por</w:t>
      </w:r>
      <w:r w:rsidRPr="00A84B6D">
        <w:rPr>
          <w:rFonts w:ascii="Arial" w:hAnsi="Arial" w:cs="Arial"/>
          <w:b/>
          <w:sz w:val="24"/>
          <w:szCs w:val="24"/>
        </w:rPr>
        <w:t xml:space="preserve"> </w:t>
      </w:r>
      <w:r>
        <w:rPr>
          <w:rFonts w:ascii="Arial" w:hAnsi="Arial" w:cs="Arial"/>
          <w:sz w:val="24"/>
          <w:szCs w:val="24"/>
        </w:rPr>
        <w:t>el</w:t>
      </w:r>
      <w:r w:rsidRPr="00A84B6D">
        <w:rPr>
          <w:rFonts w:ascii="Arial" w:hAnsi="Arial" w:cs="Arial"/>
          <w:b/>
          <w:sz w:val="24"/>
          <w:szCs w:val="24"/>
        </w:rPr>
        <w:t xml:space="preserve"> </w:t>
      </w:r>
      <w:r>
        <w:rPr>
          <w:rFonts w:ascii="Arial" w:hAnsi="Arial" w:cs="Arial"/>
          <w:b/>
          <w:bCs/>
          <w:sz w:val="24"/>
          <w:szCs w:val="24"/>
        </w:rPr>
        <w:t>P</w:t>
      </w:r>
      <w:r w:rsidRPr="00187FC0">
        <w:rPr>
          <w:rFonts w:ascii="Arial" w:hAnsi="Arial" w:cs="Arial"/>
          <w:b/>
          <w:bCs/>
          <w:sz w:val="24"/>
          <w:szCs w:val="24"/>
        </w:rPr>
        <w:t>olicía</w:t>
      </w:r>
      <w:r>
        <w:rPr>
          <w:rFonts w:ascii="Arial" w:hAnsi="Arial" w:cs="Arial"/>
          <w:b/>
          <w:bCs/>
          <w:sz w:val="24"/>
          <w:szCs w:val="24"/>
        </w:rPr>
        <w:t xml:space="preserve"> </w:t>
      </w:r>
      <w:r w:rsidRPr="00187FC0">
        <w:rPr>
          <w:rFonts w:ascii="Arial" w:hAnsi="Arial" w:cs="Arial"/>
          <w:b/>
          <w:bCs/>
          <w:sz w:val="24"/>
          <w:szCs w:val="24"/>
        </w:rPr>
        <w:t xml:space="preserve">Vial </w:t>
      </w:r>
      <w:r>
        <w:rPr>
          <w:rFonts w:ascii="Arial" w:hAnsi="Arial" w:cs="Arial"/>
          <w:b/>
          <w:bCs/>
          <w:sz w:val="24"/>
          <w:szCs w:val="24"/>
        </w:rPr>
        <w:t>Estatal</w:t>
      </w:r>
      <w:r>
        <w:rPr>
          <w:rFonts w:ascii="Arial" w:hAnsi="Arial" w:cs="Arial"/>
          <w:sz w:val="24"/>
          <w:szCs w:val="24"/>
        </w:rPr>
        <w:t xml:space="preserve">, </w:t>
      </w:r>
      <w:r w:rsidR="00B147F5">
        <w:rPr>
          <w:rFonts w:cs="Arial"/>
          <w:b/>
          <w:sz w:val="24"/>
          <w:szCs w:val="24"/>
        </w:rPr>
        <w:t>**********</w:t>
      </w:r>
      <w:r>
        <w:rPr>
          <w:rFonts w:ascii="Arial" w:hAnsi="Arial" w:cs="Arial"/>
          <w:sz w:val="24"/>
          <w:szCs w:val="24"/>
        </w:rPr>
        <w:t>,</w:t>
      </w:r>
      <w:r w:rsidRPr="00BB5812">
        <w:rPr>
          <w:rFonts w:ascii="Arial" w:hAnsi="Arial" w:cs="Arial"/>
          <w:bCs/>
          <w:sz w:val="24"/>
          <w:szCs w:val="24"/>
        </w:rPr>
        <w:t xml:space="preserve"> </w:t>
      </w:r>
      <w:r>
        <w:rPr>
          <w:rFonts w:ascii="Arial" w:hAnsi="Arial" w:cs="Arial"/>
          <w:sz w:val="24"/>
          <w:szCs w:val="24"/>
        </w:rPr>
        <w:t xml:space="preserve">en los términos establecidos </w:t>
      </w:r>
      <w:r>
        <w:rPr>
          <w:rFonts w:ascii="Arial" w:hAnsi="Arial" w:cs="Arial"/>
          <w:bCs/>
          <w:sz w:val="24"/>
          <w:szCs w:val="24"/>
        </w:rPr>
        <w:t xml:space="preserve">en el </w:t>
      </w:r>
      <w:r w:rsidRPr="00BB5812">
        <w:rPr>
          <w:rFonts w:ascii="Arial" w:hAnsi="Arial" w:cs="Arial"/>
          <w:bCs/>
          <w:sz w:val="24"/>
          <w:szCs w:val="24"/>
        </w:rPr>
        <w:t xml:space="preserve">considerando </w:t>
      </w:r>
      <w:r w:rsidRPr="00BB5812">
        <w:rPr>
          <w:rFonts w:ascii="Arial" w:hAnsi="Arial" w:cs="Arial"/>
          <w:b/>
          <w:sz w:val="24"/>
          <w:szCs w:val="24"/>
        </w:rPr>
        <w:t>CUARTO</w:t>
      </w:r>
      <w:r>
        <w:rPr>
          <w:rFonts w:ascii="Arial" w:hAnsi="Arial" w:cs="Arial"/>
          <w:bCs/>
          <w:sz w:val="24"/>
          <w:szCs w:val="24"/>
        </w:rPr>
        <w:t xml:space="preserve"> de esta sentencia.</w:t>
      </w:r>
      <w:r w:rsidRPr="007B0581">
        <w:rPr>
          <w:rFonts w:ascii="Arial" w:hAnsi="Arial" w:cs="Arial"/>
          <w:sz w:val="24"/>
          <w:szCs w:val="24"/>
        </w:rPr>
        <w:t xml:space="preserve"> </w:t>
      </w:r>
    </w:p>
    <w:p w:rsidR="004D5E8A" w:rsidRDefault="004D5E8A" w:rsidP="004D5E8A">
      <w:pPr>
        <w:spacing w:line="360" w:lineRule="auto"/>
        <w:ind w:right="51" w:firstLine="567"/>
        <w:jc w:val="both"/>
        <w:rPr>
          <w:rFonts w:ascii="Arial" w:hAnsi="Arial" w:cs="Arial"/>
          <w:sz w:val="24"/>
          <w:szCs w:val="24"/>
        </w:rPr>
      </w:pPr>
    </w:p>
    <w:p w:rsidR="004D5E8A" w:rsidRDefault="004D5E8A" w:rsidP="004D5E8A">
      <w:pPr>
        <w:spacing w:line="360" w:lineRule="auto"/>
        <w:ind w:right="51" w:firstLine="567"/>
        <w:jc w:val="both"/>
        <w:rPr>
          <w:rFonts w:ascii="Arial" w:eastAsia="Calibri" w:hAnsi="Arial" w:cs="Arial"/>
          <w:b/>
          <w:color w:val="000000"/>
          <w:sz w:val="24"/>
          <w:szCs w:val="24"/>
          <w:lang w:val="es-MX" w:eastAsia="en-US"/>
        </w:rPr>
      </w:pPr>
      <w:r w:rsidRPr="007B0581">
        <w:rPr>
          <w:rFonts w:ascii="Arial" w:hAnsi="Arial" w:cs="Arial"/>
          <w:b/>
          <w:sz w:val="24"/>
          <w:szCs w:val="24"/>
        </w:rPr>
        <w:t xml:space="preserve">QUINTO. - </w:t>
      </w:r>
      <w:r w:rsidRPr="00A80561">
        <w:rPr>
          <w:rFonts w:ascii="Arial" w:eastAsia="Calibri" w:hAnsi="Arial" w:cs="Arial"/>
          <w:color w:val="000000"/>
          <w:sz w:val="24"/>
          <w:szCs w:val="24"/>
          <w:lang w:val="es-MX" w:eastAsia="en-US"/>
        </w:rPr>
        <w:t xml:space="preserve">Con fundamento en lo dispuesto por los artículos 170, 172, fracción I, y 173 de la Ley de Procedimiento y Justicia Administrativa para el Estado de Oaxaca, </w:t>
      </w:r>
      <w:r w:rsidRPr="00A80561">
        <w:rPr>
          <w:rFonts w:ascii="Arial" w:eastAsia="Calibri" w:hAnsi="Arial" w:cs="Arial"/>
          <w:b/>
          <w:color w:val="000000"/>
          <w:sz w:val="24"/>
          <w:szCs w:val="24"/>
          <w:lang w:val="es-MX" w:eastAsia="en-US"/>
        </w:rPr>
        <w:t>NOTIFÍQUESE</w:t>
      </w:r>
      <w:r w:rsidRPr="00A80561">
        <w:rPr>
          <w:rFonts w:ascii="Arial" w:eastAsia="Calibri" w:hAnsi="Arial" w:cs="Arial"/>
          <w:color w:val="000000"/>
          <w:sz w:val="24"/>
          <w:szCs w:val="24"/>
          <w:lang w:val="es-MX" w:eastAsia="en-US"/>
        </w:rPr>
        <w:t xml:space="preserve"> personalmente a la parte actora y tercero afectado y por oficio a la autoridad demandada. -  </w:t>
      </w:r>
      <w:r w:rsidRPr="00A80561">
        <w:rPr>
          <w:rFonts w:ascii="Arial" w:eastAsia="Calibri" w:hAnsi="Arial" w:cs="Arial"/>
          <w:b/>
          <w:color w:val="000000"/>
          <w:sz w:val="24"/>
          <w:szCs w:val="24"/>
          <w:lang w:val="es-MX" w:eastAsia="en-US"/>
        </w:rPr>
        <w:t>CÚMPLASE.</w:t>
      </w:r>
    </w:p>
    <w:p w:rsidR="004D5E8A" w:rsidRPr="00A80561" w:rsidRDefault="004D5E8A" w:rsidP="004D5E8A">
      <w:pPr>
        <w:spacing w:line="360" w:lineRule="auto"/>
        <w:ind w:right="51" w:firstLine="567"/>
        <w:jc w:val="both"/>
        <w:rPr>
          <w:rFonts w:ascii="Arial" w:eastAsia="Calibri" w:hAnsi="Arial" w:cs="Arial"/>
          <w:b/>
          <w:color w:val="000000"/>
          <w:sz w:val="24"/>
          <w:szCs w:val="24"/>
          <w:lang w:val="es-MX" w:eastAsia="en-US"/>
        </w:rPr>
      </w:pPr>
    </w:p>
    <w:p w:rsidR="004D5E8A" w:rsidRPr="00A80561" w:rsidRDefault="004D5E8A" w:rsidP="004D5E8A">
      <w:pPr>
        <w:widowControl w:val="0"/>
        <w:spacing w:line="360" w:lineRule="auto"/>
        <w:jc w:val="both"/>
        <w:rPr>
          <w:rFonts w:ascii="Arial" w:hAnsi="Arial" w:cs="Arial"/>
          <w:sz w:val="24"/>
          <w:szCs w:val="24"/>
          <w:lang w:val="es-MX"/>
        </w:rPr>
      </w:pPr>
      <w:r w:rsidRPr="00A80561">
        <w:rPr>
          <w:rFonts w:ascii="Arial" w:hAnsi="Arial" w:cs="Arial"/>
          <w:sz w:val="24"/>
          <w:szCs w:val="24"/>
        </w:rPr>
        <w:t xml:space="preserve">            </w:t>
      </w:r>
      <w:r w:rsidRPr="00A80561">
        <w:rPr>
          <w:rFonts w:ascii="Arial" w:hAnsi="Arial" w:cs="Arial"/>
          <w:sz w:val="24"/>
          <w:szCs w:val="24"/>
          <w:lang w:val="es-MX"/>
        </w:rPr>
        <w:t xml:space="preserve"> </w:t>
      </w:r>
      <w:r w:rsidRPr="00A80561">
        <w:rPr>
          <w:rFonts w:ascii="Arial" w:hAnsi="Arial" w:cs="Arial"/>
          <w:sz w:val="24"/>
          <w:szCs w:val="24"/>
          <w:lang w:eastAsia="es-ES"/>
        </w:rPr>
        <w:t xml:space="preserve">Así lo resolvió y firma la Magistrada Virginia Hernández </w:t>
      </w:r>
      <w:proofErr w:type="spellStart"/>
      <w:r w:rsidRPr="00A80561">
        <w:rPr>
          <w:rFonts w:ascii="Arial" w:hAnsi="Arial" w:cs="Arial"/>
          <w:sz w:val="24"/>
          <w:szCs w:val="24"/>
          <w:lang w:eastAsia="es-ES"/>
        </w:rPr>
        <w:t>Hernández</w:t>
      </w:r>
      <w:proofErr w:type="spellEnd"/>
      <w:r w:rsidRPr="00A80561">
        <w:rPr>
          <w:rFonts w:ascii="Arial" w:hAnsi="Arial" w:cs="Arial"/>
          <w:sz w:val="24"/>
          <w:szCs w:val="24"/>
          <w:lang w:eastAsia="es-ES"/>
        </w:rPr>
        <w:t xml:space="preserve">, Titular de la Quinta Sala Unitaria de Primera Instancia del Tribunal de Justicia Administrativa del Estado de Oaxaca, quien actúa con la Licenciada Marissa Ignacio Valencia, secretaria de Acuerdos, que autoriza y da fe. </w:t>
      </w:r>
    </w:p>
    <w:p w:rsidR="00294EC6" w:rsidRDefault="00294EC6"/>
    <w:sectPr w:rsidR="00294EC6" w:rsidSect="0003697E">
      <w:headerReference w:type="default" r:id="rId6"/>
      <w:footerReference w:type="default" r:id="rId7"/>
      <w:headerReference w:type="first" r:id="rId8"/>
      <w:pgSz w:w="12240" w:h="20160" w:code="5"/>
      <w:pgMar w:top="1701" w:right="1134" w:bottom="2268" w:left="2268" w:header="709" w:footer="12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5E8A" w:rsidRDefault="004D5E8A" w:rsidP="004D5E8A">
      <w:r>
        <w:separator/>
      </w:r>
    </w:p>
  </w:endnote>
  <w:endnote w:type="continuationSeparator" w:id="0">
    <w:p w:rsidR="004D5E8A" w:rsidRDefault="004D5E8A" w:rsidP="004D5E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604502"/>
      <w:docPartObj>
        <w:docPartGallery w:val="Page Numbers (Bottom of Page)"/>
        <w:docPartUnique/>
      </w:docPartObj>
    </w:sdtPr>
    <w:sdtEndPr/>
    <w:sdtContent>
      <w:p w:rsidR="00A73AD7" w:rsidRDefault="00A85A89">
        <w:pPr>
          <w:pStyle w:val="Piedepgina"/>
          <w:jc w:val="center"/>
        </w:pPr>
        <w:r>
          <w:fldChar w:fldCharType="begin"/>
        </w:r>
        <w:r>
          <w:instrText>PAGE   \* MERGEFORMAT</w:instrText>
        </w:r>
        <w:r>
          <w:fldChar w:fldCharType="separate"/>
        </w:r>
        <w:r>
          <w:rPr>
            <w:noProof/>
          </w:rPr>
          <w:t>7</w:t>
        </w:r>
        <w:r>
          <w:fldChar w:fldCharType="end"/>
        </w:r>
      </w:p>
    </w:sdtContent>
  </w:sdt>
  <w:p w:rsidR="009525A3" w:rsidRDefault="00A85A89">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5E8A" w:rsidRDefault="004D5E8A" w:rsidP="004D5E8A">
      <w:r>
        <w:separator/>
      </w:r>
    </w:p>
  </w:footnote>
  <w:footnote w:type="continuationSeparator" w:id="0">
    <w:p w:rsidR="004D5E8A" w:rsidRDefault="004D5E8A" w:rsidP="004D5E8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2D0D" w:rsidRPr="00A73AD7" w:rsidRDefault="004D5E8A" w:rsidP="00A73AD7">
    <w:pPr>
      <w:pStyle w:val="Encabezado"/>
      <w:jc w:val="right"/>
      <w:rPr>
        <w:rFonts w:ascii="Arial" w:hAnsi="Arial" w:cs="Arial"/>
      </w:rPr>
    </w:pPr>
    <w:r w:rsidRPr="00C847F0">
      <w:rPr>
        <w:rFonts w:eastAsia="Calibri"/>
        <w:noProof/>
        <w:lang w:val="es-MX"/>
      </w:rPr>
      <mc:AlternateContent>
        <mc:Choice Requires="wps">
          <w:drawing>
            <wp:anchor distT="45720" distB="45720" distL="114300" distR="114300" simplePos="0" relativeHeight="251665408" behindDoc="1" locked="0" layoutInCell="1" allowOverlap="1" wp14:anchorId="4F67ADF1" wp14:editId="5788C3CD">
              <wp:simplePos x="0" y="0"/>
              <wp:positionH relativeFrom="leftMargin">
                <wp:posOffset>240772</wp:posOffset>
              </wp:positionH>
              <wp:positionV relativeFrom="paragraph">
                <wp:posOffset>3702685</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4D5E8A" w:rsidRDefault="004D5E8A" w:rsidP="004D5E8A">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F67ADF1" id="_x0000_t202" coordsize="21600,21600" o:spt="202" path="m,l,21600r21600,l21600,xe">
              <v:stroke joinstyle="miter"/>
              <v:path gradientshapeok="t" o:connecttype="rect"/>
            </v:shapetype>
            <v:shape id="Cuadro de texto 5" o:spid="_x0000_s1026" type="#_x0000_t202" style="position:absolute;left:0;text-align:left;margin-left:18.95pt;margin-top:291.55pt;width:82.4pt;height:118.5pt;z-index:-25165107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RC2MAIAAF8EAAAOAAAAZHJzL2Uyb0RvYy54bWysVFFv0zAQfkfiP1h+Z0mrZq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aL88UFuQT5ZlW5WFZZwgLqp+fOh/hBYc/SpeGe&#10;JiDDw/4uxFQO1E8hKVtAo+WtNiYbfrtZG8/2QNNym7/cwYswY9nQ8GU1ryYG/gpR5u9PEL2ONPZG&#10;9w2/OAZBnXh7b2UeygjaTHcq2dgDkYm7icU4bsYsXGY5kbxB+UjMepymnLaSLh36n5wNNOENDz92&#10;4BVn5qMldZazxSKtRDYW1ds5Gf7Uszn1gBUE1fDI2XRdx2mNds7rbUeZpnmweE2Ktjpz/VzVoXya&#10;4izBYePSmpzaOer5f2H1CwAA//8DAFBLAwQUAAYACAAAACEAmc8dj+AAAAAKAQAADwAAAGRycy9k&#10;b3ducmV2LnhtbEyPwU7DMAxA70j8Q2QkLoglbWHtStMJIYHgBtsE16zx2oomKUnWlb/HnOBo+en5&#10;uVrPZmAT+tA7KyFZCGBoG6d720rYbR+vC2AhKqvV4CxK+MYA6/r8rFKldif7htMmtowkNpRKQhfj&#10;WHIemg6NCgs3oqXdwXmjIo2+5dqrE8nNwFMhltyo3tKFTo340GHzuTkaCcXN8/QRXrLX92Z5GFbx&#10;Kp+evryUlxfz/R2wiHP8g+E3n9Khpqa9O1od2CAhy1dESrgtsgQYAalIc2B7sqciAV5X/P8L9Q8A&#10;AAD//wMAUEsBAi0AFAAGAAgAAAAhALaDOJL+AAAA4QEAABMAAAAAAAAAAAAAAAAAAAAAAFtDb250&#10;ZW50X1R5cGVzXS54bWxQSwECLQAUAAYACAAAACEAOP0h/9YAAACUAQAACwAAAAAAAAAAAAAAAAAv&#10;AQAAX3JlbHMvLnJlbHNQSwECLQAUAAYACAAAACEAaY0QtjACAABfBAAADgAAAAAAAAAAAAAAAAAu&#10;AgAAZHJzL2Uyb0RvYy54bWxQSwECLQAUAAYACAAAACEAmc8dj+AAAAAKAQAADwAAAAAAAAAAAAAA&#10;AACKBAAAZHJzL2Rvd25yZXYueG1sUEsFBgAAAAAEAAQA8wAAAJcFAAAAAA==&#10;">
              <v:textbox>
                <w:txbxContent>
                  <w:p w:rsidR="004D5E8A" w:rsidRDefault="004D5E8A" w:rsidP="004D5E8A">
                    <w:pPr>
                      <w:jc w:val="center"/>
                    </w:pPr>
                    <w:r>
                      <w:t>DATOS PERSONALES PROTEGIDOS POR EL ART.- 116 DE LA LGTAIP Y EL ART.- 61 DE LA LTAIPEO</w:t>
                    </w:r>
                  </w:p>
                </w:txbxContent>
              </v:textbox>
              <w10:wrap anchorx="margin"/>
            </v:shape>
          </w:pict>
        </mc:Fallback>
      </mc:AlternateContent>
    </w:r>
    <w:r w:rsidR="00A85A89" w:rsidRPr="00A73AD7">
      <w:rPr>
        <w:rFonts w:ascii="Arial" w:hAnsi="Arial" w:cs="Arial"/>
        <w:noProof/>
        <w:sz w:val="18"/>
        <w:szCs w:val="18"/>
        <w:lang w:val="es-MX"/>
      </w:rPr>
      <w:drawing>
        <wp:anchor distT="0" distB="0" distL="114300" distR="114300" simplePos="0" relativeHeight="251659264" behindDoc="1" locked="0" layoutInCell="1" allowOverlap="1" wp14:anchorId="5541F068" wp14:editId="5DB09A39">
          <wp:simplePos x="0" y="0"/>
          <wp:positionH relativeFrom="page">
            <wp:posOffset>2457450</wp:posOffset>
          </wp:positionH>
          <wp:positionV relativeFrom="paragraph">
            <wp:posOffset>4350385</wp:posOffset>
          </wp:positionV>
          <wp:extent cx="2428875" cy="242887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28875"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85A89">
      <w:rPr>
        <w:rFonts w:ascii="Arial" w:hAnsi="Arial" w:cs="Arial"/>
      </w:rPr>
      <w:t>0</w:t>
    </w:r>
    <w:r w:rsidR="00A85A89">
      <w:rPr>
        <w:rFonts w:ascii="Arial" w:hAnsi="Arial" w:cs="Arial"/>
      </w:rPr>
      <w:t>0</w:t>
    </w:r>
    <w:r w:rsidR="00A85A89">
      <w:rPr>
        <w:rFonts w:ascii="Arial" w:hAnsi="Arial" w:cs="Arial"/>
      </w:rPr>
      <w:t>64</w:t>
    </w:r>
    <w:r w:rsidR="00A85A89" w:rsidRPr="00A73AD7">
      <w:rPr>
        <w:rFonts w:ascii="Arial" w:hAnsi="Arial" w:cs="Arial"/>
      </w:rPr>
      <w:t>/20</w:t>
    </w:r>
    <w:r w:rsidR="00A85A89">
      <w:rPr>
        <w:rFonts w:ascii="Arial" w:hAnsi="Arial" w:cs="Arial"/>
      </w:rPr>
      <w:t>21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5664" w:rsidRDefault="004D5E8A">
    <w:pPr>
      <w:pStyle w:val="Encabezado"/>
    </w:pPr>
    <w:r w:rsidRPr="00C847F0">
      <w:rPr>
        <w:rFonts w:eastAsia="Calibri"/>
        <w:noProof/>
        <w:lang w:val="es-MX"/>
      </w:rPr>
      <mc:AlternateContent>
        <mc:Choice Requires="wps">
          <w:drawing>
            <wp:anchor distT="45720" distB="45720" distL="114300" distR="114300" simplePos="0" relativeHeight="251663360" behindDoc="1" locked="0" layoutInCell="1" allowOverlap="1" wp14:anchorId="5A003E71" wp14:editId="566868BD">
              <wp:simplePos x="0" y="0"/>
              <wp:positionH relativeFrom="leftMargin">
                <wp:posOffset>219001</wp:posOffset>
              </wp:positionH>
              <wp:positionV relativeFrom="paragraph">
                <wp:posOffset>5317556</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4D5E8A" w:rsidRDefault="004D5E8A" w:rsidP="004D5E8A">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A003E71" id="_x0000_t202" coordsize="21600,21600" o:spt="202" path="m,l,21600r21600,l21600,xe">
              <v:stroke joinstyle="miter"/>
              <v:path gradientshapeok="t" o:connecttype="rect"/>
            </v:shapetype>
            <v:shape id="Cuadro de texto 4" o:spid="_x0000_s1027" type="#_x0000_t202" style="position:absolute;margin-left:17.25pt;margin-top:418.7pt;width:82.4pt;height:118.5pt;z-index:-25165312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2fILwIAAFgEAAAOAAAAZHJzL2Uyb0RvYy54bWysVNtu2zAMfR+wfxD0vtgJnK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lWF9UluST55suyWi2zhIWon557DPGdhp6lS8OR&#10;JiDDi8N9iKkcUT+FpGwBrFF3xtps4G67scgOgqblLn+5g2dh1rGh4avlYjkx8FeIMn9/guhNpLG3&#10;pm/45SlI1Im3t07loYzC2OlOJVt3JDJxN7EYx+14FGYL6pEoRZjGm9aRLh3gD84GGu2Gh+97gZoz&#10;+96RLKt5VaVdyEa1fL0gA88923OPcJKgGh45m66bOO3P3qPZdZRpGgQHNyRlazLJSfOpqmPdNL6Z&#10;++Oqpf04t3PUrz+E9U8AAAD//wMAUEsDBBQABgAIAAAAIQDfEv5l4AAAAAsBAAAPAAAAZHJzL2Rv&#10;d25yZXYueG1sTI/LTsMwEEX3SPyDNUhsEHUgpmlCnAohgWAHBcHWjadJhB/BdtPw90xXsJvRXJ05&#10;t17P1rAJQxy8k3C1yICha70eXCfh/e3hcgUsJuW0Mt6hhB+MsG5OT2pVaX9wrzhtUscI4mKlJPQp&#10;jRXnse3RqrjwIzq67XywKtEaOq6DOhDcGn6dZUtu1eDoQ69GvO+x/drsrYSVeJo+43P+8tEud6ZM&#10;F8X0+B2kPD+b726BJZzTXxiO+qQODTlt/d7pyIyEXNxQklh5IYAdA2WZA9vSkBVCAG9q/r9D8wsA&#10;AP//AwBQSwECLQAUAAYACAAAACEAtoM4kv4AAADhAQAAEwAAAAAAAAAAAAAAAAAAAAAAW0NvbnRl&#10;bnRfVHlwZXNdLnhtbFBLAQItABQABgAIAAAAIQA4/SH/1gAAAJQBAAALAAAAAAAAAAAAAAAAAC8B&#10;AABfcmVscy8ucmVsc1BLAQItABQABgAIAAAAIQBDC2fILwIAAFgEAAAOAAAAAAAAAAAAAAAAAC4C&#10;AABkcnMvZTJvRG9jLnhtbFBLAQItABQABgAIAAAAIQDfEv5l4AAAAAsBAAAPAAAAAAAAAAAAAAAA&#10;AIkEAABkcnMvZG93bnJldi54bWxQSwUGAAAAAAQABADzAAAAlgUAAAAA&#10;">
              <v:textbox>
                <w:txbxContent>
                  <w:p w:rsidR="004D5E8A" w:rsidRDefault="004D5E8A" w:rsidP="004D5E8A">
                    <w:pPr>
                      <w:jc w:val="center"/>
                    </w:pPr>
                    <w:r>
                      <w:t>DATOS PERSONALES PROTEGIDOS POR EL ART.- 116 DE LA LGTAIP Y EL ART.- 61 DE LA LTAIPEO</w:t>
                    </w:r>
                  </w:p>
                </w:txbxContent>
              </v:textbox>
              <w10:wrap anchorx="margin"/>
            </v:shape>
          </w:pict>
        </mc:Fallback>
      </mc:AlternateContent>
    </w:r>
    <w:r w:rsidR="00A85A89">
      <w:rPr>
        <w:noProof/>
        <w:lang w:val="es-MX"/>
      </w:rPr>
      <w:drawing>
        <wp:anchor distT="0" distB="0" distL="114300" distR="114300" simplePos="0" relativeHeight="251661312" behindDoc="1" locked="0" layoutInCell="1" allowOverlap="1" wp14:anchorId="3C243D88" wp14:editId="555969B7">
          <wp:simplePos x="0" y="0"/>
          <wp:positionH relativeFrom="margin">
            <wp:align>left</wp:align>
          </wp:positionH>
          <wp:positionV relativeFrom="paragraph">
            <wp:posOffset>626110</wp:posOffset>
          </wp:positionV>
          <wp:extent cx="838200" cy="83820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sidR="00A85A89">
      <w:rPr>
        <w:noProof/>
        <w:lang w:val="es-MX"/>
      </w:rPr>
      <w:drawing>
        <wp:anchor distT="0" distB="0" distL="114300" distR="114300" simplePos="0" relativeHeight="251660288" behindDoc="1" locked="0" layoutInCell="1" allowOverlap="1" wp14:anchorId="62396D1E" wp14:editId="501BF75B">
          <wp:simplePos x="0" y="0"/>
          <wp:positionH relativeFrom="page">
            <wp:posOffset>3219450</wp:posOffset>
          </wp:positionH>
          <wp:positionV relativeFrom="paragraph">
            <wp:posOffset>4836160</wp:posOffset>
          </wp:positionV>
          <wp:extent cx="1781175" cy="178117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5E8A"/>
    <w:rsid w:val="00294EC6"/>
    <w:rsid w:val="004B1DB0"/>
    <w:rsid w:val="004D5E8A"/>
    <w:rsid w:val="005223BF"/>
    <w:rsid w:val="00685BC3"/>
    <w:rsid w:val="00A85A89"/>
    <w:rsid w:val="00AC77AC"/>
    <w:rsid w:val="00B147F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13859035-BEF8-4E90-A98D-A4FADA027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5E8A"/>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4D5E8A"/>
    <w:pPr>
      <w:spacing w:after="120"/>
    </w:pPr>
    <w:rPr>
      <w:lang w:val="x-none"/>
    </w:rPr>
  </w:style>
  <w:style w:type="character" w:customStyle="1" w:styleId="TextoindependienteCar">
    <w:name w:val="Texto independiente Car"/>
    <w:basedOn w:val="Fuentedeprrafopredeter"/>
    <w:link w:val="Textoindependiente"/>
    <w:uiPriority w:val="99"/>
    <w:rsid w:val="004D5E8A"/>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4D5E8A"/>
    <w:pPr>
      <w:autoSpaceDE w:val="0"/>
      <w:autoSpaceDN w:val="0"/>
    </w:pPr>
    <w:rPr>
      <w:lang w:eastAsia="es-ES"/>
    </w:rPr>
  </w:style>
  <w:style w:type="character" w:customStyle="1" w:styleId="TextonotapieCar">
    <w:name w:val="Texto nota pie Car"/>
    <w:basedOn w:val="Fuentedeprrafopredeter"/>
    <w:link w:val="Textonotapie"/>
    <w:uiPriority w:val="99"/>
    <w:rsid w:val="004D5E8A"/>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4D5E8A"/>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4D5E8A"/>
    <w:rPr>
      <w:rFonts w:ascii="Arial" w:eastAsia="Times New Roman" w:hAnsi="Arial" w:cs="Times New Roman"/>
      <w:sz w:val="30"/>
      <w:szCs w:val="20"/>
      <w:lang w:val="es-ES_tradnl" w:eastAsia="es-ES"/>
    </w:rPr>
  </w:style>
  <w:style w:type="paragraph" w:styleId="Encabezado">
    <w:name w:val="header"/>
    <w:basedOn w:val="Normal"/>
    <w:link w:val="EncabezadoCar"/>
    <w:uiPriority w:val="99"/>
    <w:unhideWhenUsed/>
    <w:rsid w:val="004D5E8A"/>
    <w:pPr>
      <w:tabs>
        <w:tab w:val="center" w:pos="4419"/>
        <w:tab w:val="right" w:pos="8838"/>
      </w:tabs>
    </w:pPr>
  </w:style>
  <w:style w:type="character" w:customStyle="1" w:styleId="EncabezadoCar">
    <w:name w:val="Encabezado Car"/>
    <w:basedOn w:val="Fuentedeprrafopredeter"/>
    <w:link w:val="Encabezado"/>
    <w:uiPriority w:val="99"/>
    <w:rsid w:val="004D5E8A"/>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4D5E8A"/>
    <w:pPr>
      <w:tabs>
        <w:tab w:val="center" w:pos="4419"/>
        <w:tab w:val="right" w:pos="8838"/>
      </w:tabs>
    </w:pPr>
  </w:style>
  <w:style w:type="character" w:customStyle="1" w:styleId="PiedepginaCar">
    <w:name w:val="Pie de página Car"/>
    <w:basedOn w:val="Fuentedeprrafopredeter"/>
    <w:link w:val="Piedepgina"/>
    <w:uiPriority w:val="99"/>
    <w:rsid w:val="004D5E8A"/>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glossaryDocument" Target="glossary/document.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1E5"/>
    <w:rsid w:val="00A071E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8B75EBE3688C43A2BFDD763C6AA4B894">
    <w:name w:val="8B75EBE3688C43A2BFDD763C6AA4B894"/>
    <w:rsid w:val="00A071E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7</Pages>
  <Words>2204</Words>
  <Characters>12127</Characters>
  <Application>Microsoft Office Word</Application>
  <DocSecurity>0</DocSecurity>
  <Lines>101</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14303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1</cp:revision>
  <dcterms:created xsi:type="dcterms:W3CDTF">2023-04-13T17:47:00Z</dcterms:created>
  <dcterms:modified xsi:type="dcterms:W3CDTF">2023-04-13T18:28:00Z</dcterms:modified>
</cp:coreProperties>
</file>