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555"/>
        <w:tblW w:w="8787" w:type="dxa"/>
        <w:tblLayout w:type="fixed"/>
        <w:tblLook w:val="04A0" w:firstRow="1" w:lastRow="0" w:firstColumn="1" w:lastColumn="0" w:noHBand="0" w:noVBand="1"/>
      </w:tblPr>
      <w:tblGrid>
        <w:gridCol w:w="993"/>
        <w:gridCol w:w="2977"/>
        <w:gridCol w:w="4675"/>
        <w:gridCol w:w="142"/>
      </w:tblGrid>
      <w:tr w:rsidR="00B02A08" w:rsidRPr="00E96888" w14:paraId="46E6AEE4" w14:textId="77777777" w:rsidTr="00F73E78">
        <w:trPr>
          <w:gridAfter w:val="1"/>
          <w:wAfter w:w="142" w:type="dxa"/>
          <w:trHeight w:val="709"/>
        </w:trPr>
        <w:tc>
          <w:tcPr>
            <w:tcW w:w="8645" w:type="dxa"/>
            <w:gridSpan w:val="3"/>
          </w:tcPr>
          <w:p w14:paraId="03800C79" w14:textId="77777777" w:rsidR="00B02A08" w:rsidRPr="00E96888" w:rsidRDefault="00B02A08" w:rsidP="00F73E78">
            <w:pPr>
              <w:pStyle w:val="Encabezado"/>
              <w:spacing w:line="276" w:lineRule="auto"/>
              <w:ind w:left="1026"/>
              <w:jc w:val="both"/>
              <w:rPr>
                <w:rFonts w:ascii="Arial" w:hAnsi="Arial" w:cs="Arial"/>
                <w:b/>
                <w:sz w:val="24"/>
                <w:szCs w:val="24"/>
              </w:rPr>
            </w:pPr>
            <w:r w:rsidRPr="00E96888">
              <w:rPr>
                <w:rFonts w:ascii="Arial" w:hAnsi="Arial" w:cs="Arial"/>
                <w:b/>
                <w:sz w:val="24"/>
                <w:szCs w:val="24"/>
              </w:rPr>
              <w:t>CUARTA SALA</w:t>
            </w:r>
            <w:r w:rsidR="00253422" w:rsidRPr="00E96888">
              <w:rPr>
                <w:rFonts w:ascii="Arial" w:hAnsi="Arial" w:cs="Arial"/>
                <w:b/>
                <w:sz w:val="24"/>
                <w:szCs w:val="24"/>
              </w:rPr>
              <w:t xml:space="preserve"> UNITARIA DE PRIMERA INSTANCIA </w:t>
            </w:r>
            <w:r w:rsidRPr="00E96888">
              <w:rPr>
                <w:rFonts w:ascii="Arial" w:hAnsi="Arial" w:cs="Arial"/>
                <w:b/>
                <w:sz w:val="24"/>
                <w:szCs w:val="24"/>
              </w:rPr>
              <w:t xml:space="preserve">DEL TRIBUNAL DE </w:t>
            </w:r>
            <w:r w:rsidR="00D112F7" w:rsidRPr="00E96888">
              <w:rPr>
                <w:rFonts w:ascii="Arial" w:hAnsi="Arial" w:cs="Arial"/>
                <w:b/>
                <w:sz w:val="24"/>
                <w:szCs w:val="24"/>
              </w:rPr>
              <w:t>JUSTICIA ADMINISTRATIVA</w:t>
            </w:r>
            <w:r w:rsidRPr="00E96888">
              <w:rPr>
                <w:rFonts w:ascii="Arial" w:eastAsia="Times New Roman" w:hAnsi="Arial" w:cs="Arial"/>
                <w:b/>
                <w:iCs/>
                <w:kern w:val="2"/>
                <w:sz w:val="24"/>
                <w:szCs w:val="24"/>
                <w:lang w:val="es-ES_tradnl" w:eastAsia="es-ES"/>
              </w:rPr>
              <w:t xml:space="preserve"> DEL ESTADO DE OAXACA.</w:t>
            </w:r>
          </w:p>
          <w:p w14:paraId="626B3BEC" w14:textId="77777777" w:rsidR="00B02A08" w:rsidRPr="00E96888" w:rsidRDefault="00B02A08" w:rsidP="00B02A08">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B02A08" w:rsidRPr="00E96888" w14:paraId="08111AFB" w14:textId="77777777" w:rsidTr="00F73E78">
        <w:trPr>
          <w:gridBefore w:val="1"/>
          <w:wBefore w:w="993" w:type="dxa"/>
          <w:trHeight w:val="254"/>
        </w:trPr>
        <w:tc>
          <w:tcPr>
            <w:tcW w:w="2977" w:type="dxa"/>
            <w:hideMark/>
          </w:tcPr>
          <w:p w14:paraId="1AD038B9" w14:textId="2226924C" w:rsidR="00B02A08" w:rsidRPr="00E96888" w:rsidRDefault="00B02A08" w:rsidP="00F73E78">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E96888">
              <w:rPr>
                <w:rFonts w:ascii="Arial" w:eastAsia="Times New Roman" w:hAnsi="Arial" w:cs="Arial"/>
                <w:b/>
                <w:iCs/>
                <w:caps/>
                <w:kern w:val="2"/>
                <w:sz w:val="24"/>
                <w:szCs w:val="24"/>
                <w:lang w:val="es-ES_tradnl" w:eastAsia="es-ES"/>
              </w:rPr>
              <w:t xml:space="preserve">juicio de </w:t>
            </w:r>
            <w:r w:rsidR="002162F6" w:rsidRPr="00E96888">
              <w:rPr>
                <w:rFonts w:ascii="Arial" w:eastAsia="Times New Roman" w:hAnsi="Arial" w:cs="Arial"/>
                <w:b/>
                <w:iCs/>
                <w:caps/>
                <w:kern w:val="2"/>
                <w:sz w:val="24"/>
                <w:szCs w:val="24"/>
                <w:lang w:val="es-ES_tradnl" w:eastAsia="es-ES"/>
              </w:rPr>
              <w:t>NULIDAD:</w:t>
            </w:r>
          </w:p>
        </w:tc>
        <w:tc>
          <w:tcPr>
            <w:tcW w:w="4817" w:type="dxa"/>
            <w:gridSpan w:val="2"/>
            <w:hideMark/>
          </w:tcPr>
          <w:p w14:paraId="411CC728" w14:textId="5399FF7F" w:rsidR="00B02A08" w:rsidRPr="00874DA7" w:rsidRDefault="0073660F" w:rsidP="00874DA7">
            <w:pPr>
              <w:tabs>
                <w:tab w:val="center" w:pos="4419"/>
                <w:tab w:val="right" w:pos="8838"/>
              </w:tabs>
              <w:suppressAutoHyphens/>
              <w:spacing w:after="0" w:line="100" w:lineRule="atLeast"/>
              <w:ind w:left="88" w:right="-391"/>
              <w:jc w:val="both"/>
              <w:rPr>
                <w:rFonts w:ascii="Arial" w:eastAsia="Times New Roman" w:hAnsi="Arial" w:cs="Arial"/>
                <w:b/>
                <w:bCs/>
                <w:iCs/>
                <w:caps/>
                <w:kern w:val="2"/>
                <w:sz w:val="24"/>
                <w:szCs w:val="24"/>
                <w:lang w:val="es-ES_tradnl" w:eastAsia="es-ES"/>
              </w:rPr>
            </w:pPr>
            <w:r w:rsidRPr="00874DA7">
              <w:rPr>
                <w:rFonts w:ascii="Arial" w:eastAsia="Times New Roman" w:hAnsi="Arial" w:cs="Arial"/>
                <w:b/>
                <w:bCs/>
                <w:iCs/>
                <w:caps/>
                <w:kern w:val="2"/>
                <w:sz w:val="24"/>
                <w:szCs w:val="24"/>
                <w:lang w:val="es-ES_tradnl" w:eastAsia="es-ES"/>
              </w:rPr>
              <w:t>0</w:t>
            </w:r>
            <w:r w:rsidR="00E24BDB" w:rsidRPr="00874DA7">
              <w:rPr>
                <w:rFonts w:ascii="Arial" w:eastAsia="Times New Roman" w:hAnsi="Arial" w:cs="Arial"/>
                <w:b/>
                <w:bCs/>
                <w:iCs/>
                <w:caps/>
                <w:kern w:val="2"/>
                <w:sz w:val="24"/>
                <w:szCs w:val="24"/>
                <w:lang w:val="es-ES_tradnl" w:eastAsia="es-ES"/>
              </w:rPr>
              <w:t>06</w:t>
            </w:r>
            <w:r w:rsidR="00874DA7" w:rsidRPr="00874DA7">
              <w:rPr>
                <w:rFonts w:ascii="Arial" w:eastAsia="Times New Roman" w:hAnsi="Arial" w:cs="Arial"/>
                <w:b/>
                <w:bCs/>
                <w:iCs/>
                <w:caps/>
                <w:kern w:val="2"/>
                <w:sz w:val="24"/>
                <w:szCs w:val="24"/>
                <w:lang w:val="es-ES_tradnl" w:eastAsia="es-ES"/>
              </w:rPr>
              <w:t>6</w:t>
            </w:r>
            <w:r w:rsidR="00D112F7" w:rsidRPr="00874DA7">
              <w:rPr>
                <w:rFonts w:ascii="Arial" w:eastAsia="Times New Roman" w:hAnsi="Arial" w:cs="Arial"/>
                <w:b/>
                <w:bCs/>
                <w:iCs/>
                <w:caps/>
                <w:kern w:val="2"/>
                <w:sz w:val="24"/>
                <w:szCs w:val="24"/>
                <w:lang w:val="es-ES_tradnl" w:eastAsia="es-ES"/>
              </w:rPr>
              <w:t>/201</w:t>
            </w:r>
            <w:r w:rsidR="00E24BDB" w:rsidRPr="00874DA7">
              <w:rPr>
                <w:rFonts w:ascii="Arial" w:eastAsia="Times New Roman" w:hAnsi="Arial" w:cs="Arial"/>
                <w:b/>
                <w:bCs/>
                <w:iCs/>
                <w:caps/>
                <w:kern w:val="2"/>
                <w:sz w:val="24"/>
                <w:szCs w:val="24"/>
                <w:lang w:val="es-ES_tradnl" w:eastAsia="es-ES"/>
              </w:rPr>
              <w:t>9</w:t>
            </w:r>
            <w:r w:rsidR="00B02A08" w:rsidRPr="00874DA7">
              <w:rPr>
                <w:rFonts w:ascii="Arial" w:eastAsia="Times New Roman" w:hAnsi="Arial" w:cs="Arial"/>
                <w:b/>
                <w:bCs/>
                <w:iCs/>
                <w:caps/>
                <w:kern w:val="2"/>
                <w:sz w:val="24"/>
                <w:szCs w:val="24"/>
                <w:lang w:val="es-ES_tradnl" w:eastAsia="es-ES"/>
              </w:rPr>
              <w:t xml:space="preserve"> </w:t>
            </w:r>
          </w:p>
        </w:tc>
      </w:tr>
      <w:tr w:rsidR="00B02A08" w:rsidRPr="00E96888" w14:paraId="0C0F0DC0" w14:textId="77777777" w:rsidTr="00F73E78">
        <w:trPr>
          <w:gridBefore w:val="1"/>
          <w:wBefore w:w="993" w:type="dxa"/>
          <w:trHeight w:val="123"/>
        </w:trPr>
        <w:tc>
          <w:tcPr>
            <w:tcW w:w="2977" w:type="dxa"/>
            <w:hideMark/>
          </w:tcPr>
          <w:p w14:paraId="1344D3AC" w14:textId="6EC26366"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E96888">
              <w:rPr>
                <w:rFonts w:ascii="Arial" w:eastAsia="Times New Roman" w:hAnsi="Arial" w:cs="Arial"/>
                <w:b/>
                <w:iCs/>
                <w:caps/>
                <w:kern w:val="2"/>
                <w:sz w:val="24"/>
                <w:szCs w:val="24"/>
                <w:lang w:val="es-ES_tradnl" w:eastAsia="es-ES"/>
              </w:rPr>
              <w:t>ACTOR:</w:t>
            </w:r>
          </w:p>
        </w:tc>
        <w:tc>
          <w:tcPr>
            <w:tcW w:w="4817" w:type="dxa"/>
            <w:gridSpan w:val="2"/>
            <w:hideMark/>
          </w:tcPr>
          <w:p w14:paraId="527921B5" w14:textId="3FC6DEA4" w:rsidR="00B02A08" w:rsidRPr="00E96888" w:rsidRDefault="005E04F7"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B02A08" w:rsidRPr="00E96888" w14:paraId="35F830AD" w14:textId="77777777" w:rsidTr="00F73E78">
        <w:trPr>
          <w:gridBefore w:val="1"/>
          <w:wBefore w:w="993" w:type="dxa"/>
          <w:trHeight w:val="1550"/>
        </w:trPr>
        <w:tc>
          <w:tcPr>
            <w:tcW w:w="2977" w:type="dxa"/>
          </w:tcPr>
          <w:p w14:paraId="388F2EEE" w14:textId="77777777" w:rsidR="00B02A08" w:rsidRPr="00E96888" w:rsidRDefault="00B02A08" w:rsidP="00F73E7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14:paraId="6808326E" w14:textId="77777777"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E96888">
              <w:rPr>
                <w:rFonts w:ascii="Arial" w:eastAsia="Times New Roman" w:hAnsi="Arial" w:cs="Arial"/>
                <w:b/>
                <w:bCs/>
                <w:iCs/>
                <w:caps/>
                <w:kern w:val="2"/>
                <w:sz w:val="24"/>
                <w:szCs w:val="24"/>
                <w:lang w:val="es-ES_tradnl" w:eastAsia="es-ES"/>
              </w:rPr>
              <w:t>demandado:</w:t>
            </w:r>
          </w:p>
          <w:p w14:paraId="1D839B3A" w14:textId="77777777"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5CE6BDCF" w14:textId="77777777"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1B0CA1D1" w14:textId="77777777" w:rsidR="004A0F47" w:rsidRPr="00E96888" w:rsidRDefault="004A0F47" w:rsidP="000762E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4EA88CD1" w14:textId="77777777" w:rsidR="004A0F47" w:rsidRPr="00E96888" w:rsidRDefault="004A0F47" w:rsidP="000762E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332F091D" w14:textId="77777777" w:rsidR="004A0F47" w:rsidRPr="00E96888" w:rsidRDefault="004A0F47" w:rsidP="000762E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34175264" w14:textId="77777777" w:rsidR="002162F6" w:rsidRDefault="002162F6" w:rsidP="000762E7">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1EACCBCC" w14:textId="7DC08FE7"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E96888">
              <w:rPr>
                <w:rFonts w:ascii="Arial" w:eastAsia="Times New Roman" w:hAnsi="Arial" w:cs="Arial"/>
                <w:b/>
                <w:bCs/>
                <w:iCs/>
                <w:caps/>
                <w:kern w:val="2"/>
                <w:sz w:val="24"/>
                <w:szCs w:val="24"/>
                <w:lang w:val="es-ES_tradnl" w:eastAsia="es-ES"/>
              </w:rPr>
              <w:t>MAGISTRADO:</w:t>
            </w:r>
          </w:p>
          <w:p w14:paraId="66132613" w14:textId="77777777"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07A8A65C" w14:textId="77777777"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C02C9C5" w14:textId="77777777" w:rsidR="00B02A08" w:rsidRPr="00E96888" w:rsidRDefault="00C31C59" w:rsidP="00F73E7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E96888">
              <w:rPr>
                <w:rFonts w:ascii="Arial" w:eastAsia="Times New Roman" w:hAnsi="Arial" w:cs="Arial"/>
                <w:b/>
                <w:bCs/>
                <w:iCs/>
                <w:caps/>
                <w:kern w:val="2"/>
                <w:sz w:val="24"/>
                <w:szCs w:val="24"/>
                <w:lang w:val="es-ES_tradnl" w:eastAsia="es-ES"/>
              </w:rPr>
              <w:t>SECRETARIA</w:t>
            </w:r>
            <w:r w:rsidR="00B02A08" w:rsidRPr="00E96888">
              <w:rPr>
                <w:rFonts w:ascii="Arial" w:eastAsia="Times New Roman" w:hAnsi="Arial" w:cs="Arial"/>
                <w:b/>
                <w:bCs/>
                <w:iCs/>
                <w:caps/>
                <w:kern w:val="2"/>
                <w:sz w:val="24"/>
                <w:szCs w:val="24"/>
                <w:lang w:val="es-ES_tradnl" w:eastAsia="es-ES"/>
              </w:rPr>
              <w:t>:</w:t>
            </w:r>
          </w:p>
          <w:p w14:paraId="42038D2B" w14:textId="77777777"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1D4B752D" w14:textId="77777777" w:rsidR="00B02A08" w:rsidRPr="00E96888" w:rsidRDefault="00B02A08" w:rsidP="00F73E78">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4817" w:type="dxa"/>
            <w:gridSpan w:val="2"/>
          </w:tcPr>
          <w:p w14:paraId="72DB0EEB"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p>
          <w:p w14:paraId="7C95189D" w14:textId="0C5080B9" w:rsidR="00B02A08" w:rsidRDefault="002162F6"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subdirector y director de responsabilidades ADMINISTRATIVAS Y </w:t>
            </w:r>
            <w:r w:rsidR="0002136E">
              <w:rPr>
                <w:rFonts w:ascii="Arial" w:eastAsia="Times New Roman" w:hAnsi="Arial" w:cs="Arial"/>
                <w:bCs/>
                <w:iCs/>
                <w:caps/>
                <w:kern w:val="2"/>
                <w:sz w:val="24"/>
                <w:szCs w:val="24"/>
                <w:lang w:val="es-ES_tradnl" w:eastAsia="es-ES"/>
              </w:rPr>
              <w:t>ANTICORRUPCIÓN</w:t>
            </w:r>
            <w:r w:rsidR="003D5AE4">
              <w:rPr>
                <w:rFonts w:ascii="Arial" w:eastAsia="Times New Roman" w:hAnsi="Arial" w:cs="Arial"/>
                <w:bCs/>
                <w:iCs/>
                <w:caps/>
                <w:kern w:val="2"/>
                <w:sz w:val="24"/>
                <w:szCs w:val="24"/>
                <w:lang w:val="es-ES_tradnl" w:eastAsia="es-ES"/>
              </w:rPr>
              <w:t xml:space="preserve"> DE </w:t>
            </w:r>
            <w:r>
              <w:rPr>
                <w:rFonts w:ascii="Arial" w:eastAsia="Times New Roman" w:hAnsi="Arial" w:cs="Arial"/>
                <w:bCs/>
                <w:iCs/>
                <w:caps/>
                <w:kern w:val="2"/>
                <w:sz w:val="24"/>
                <w:szCs w:val="24"/>
                <w:lang w:val="es-ES_tradnl" w:eastAsia="es-ES"/>
              </w:rPr>
              <w:t xml:space="preserve">la secretaría de la contraloría y transparencia gubernamental </w:t>
            </w:r>
          </w:p>
          <w:p w14:paraId="0F5AF750" w14:textId="77777777" w:rsidR="00E24BDB" w:rsidRPr="00E96888" w:rsidRDefault="00E24BDB"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p>
          <w:p w14:paraId="7EDE2DA0"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r w:rsidRPr="00E96888">
              <w:rPr>
                <w:rFonts w:ascii="Arial" w:eastAsia="Times New Roman" w:hAnsi="Arial" w:cs="Arial"/>
                <w:bCs/>
                <w:iCs/>
                <w:caps/>
                <w:kern w:val="2"/>
                <w:sz w:val="24"/>
                <w:szCs w:val="24"/>
                <w:lang w:val="es-ES_tradnl" w:eastAsia="es-ES"/>
              </w:rPr>
              <w:t>M. D. pEDRO CARLOS ZAMORA MARTÍNEZ</w:t>
            </w:r>
          </w:p>
          <w:p w14:paraId="2C89573A"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p>
          <w:p w14:paraId="2BE4088A"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r w:rsidRPr="00E96888">
              <w:rPr>
                <w:rFonts w:ascii="Arial" w:eastAsia="Times New Roman" w:hAnsi="Arial" w:cs="Arial"/>
                <w:bCs/>
                <w:iCs/>
                <w:caps/>
                <w:kern w:val="2"/>
                <w:sz w:val="24"/>
                <w:szCs w:val="24"/>
                <w:lang w:val="es-ES_tradnl" w:eastAsia="es-ES"/>
              </w:rPr>
              <w:t xml:space="preserve">lIC. monserrat </w:t>
            </w:r>
            <w:r w:rsidR="001A207D" w:rsidRPr="00E96888">
              <w:rPr>
                <w:rFonts w:ascii="Arial" w:eastAsia="Times New Roman" w:hAnsi="Arial" w:cs="Arial"/>
                <w:bCs/>
                <w:iCs/>
                <w:caps/>
                <w:kern w:val="2"/>
                <w:sz w:val="24"/>
                <w:szCs w:val="24"/>
                <w:lang w:val="es-ES_tradnl" w:eastAsia="es-ES"/>
              </w:rPr>
              <w:t>GARCÍA ALTAMIRANO</w:t>
            </w:r>
            <w:r w:rsidRPr="00E96888">
              <w:rPr>
                <w:rFonts w:ascii="Arial" w:eastAsia="Times New Roman" w:hAnsi="Arial" w:cs="Arial"/>
                <w:bCs/>
                <w:iCs/>
                <w:caps/>
                <w:kern w:val="2"/>
                <w:sz w:val="24"/>
                <w:szCs w:val="24"/>
                <w:lang w:val="es-ES_tradnl" w:eastAsia="es-ES"/>
              </w:rPr>
              <w:t>.</w:t>
            </w:r>
          </w:p>
          <w:p w14:paraId="66286003" w14:textId="77777777" w:rsidR="00B02A08" w:rsidRPr="00E96888" w:rsidRDefault="00B02A08" w:rsidP="00E0454A">
            <w:pPr>
              <w:suppressAutoHyphens/>
              <w:spacing w:after="0" w:line="100" w:lineRule="atLeast"/>
              <w:ind w:left="88" w:right="51"/>
              <w:jc w:val="both"/>
              <w:rPr>
                <w:rFonts w:ascii="Arial" w:eastAsia="Times New Roman" w:hAnsi="Arial" w:cs="Arial"/>
                <w:bCs/>
                <w:iCs/>
                <w:caps/>
                <w:kern w:val="2"/>
                <w:sz w:val="24"/>
                <w:szCs w:val="24"/>
                <w:lang w:val="es-ES_tradnl" w:eastAsia="es-ES"/>
              </w:rPr>
            </w:pPr>
          </w:p>
        </w:tc>
      </w:tr>
    </w:tbl>
    <w:p w14:paraId="454EE009" w14:textId="248A172D" w:rsidR="00F73E78" w:rsidRDefault="00033C1C" w:rsidP="00E42F3D">
      <w:pPr>
        <w:spacing w:after="0" w:line="360" w:lineRule="auto"/>
        <w:jc w:val="both"/>
        <w:rPr>
          <w:rFonts w:ascii="Arial" w:eastAsia="Times New Roman" w:hAnsi="Arial" w:cs="Arial"/>
          <w:b/>
          <w:bCs/>
          <w:sz w:val="24"/>
          <w:szCs w:val="24"/>
          <w:lang w:eastAsia="es-ES"/>
        </w:rPr>
      </w:pPr>
      <w:r w:rsidRPr="00E96888">
        <w:rPr>
          <w:rFonts w:ascii="Arial" w:hAnsi="Arial" w:cs="Arial"/>
          <w:b/>
          <w:sz w:val="24"/>
          <w:szCs w:val="24"/>
        </w:rPr>
        <w:t xml:space="preserve">OAXACA DE JUÁREZ, OAXACA A </w:t>
      </w:r>
      <w:r w:rsidR="00E42F3D">
        <w:rPr>
          <w:rFonts w:ascii="Arial" w:hAnsi="Arial" w:cs="Arial"/>
          <w:b/>
          <w:sz w:val="24"/>
          <w:szCs w:val="24"/>
        </w:rPr>
        <w:t xml:space="preserve">CATORCE DE OCTUBRE </w:t>
      </w:r>
      <w:r w:rsidR="0073660F" w:rsidRPr="00E96888">
        <w:rPr>
          <w:rFonts w:ascii="Arial" w:hAnsi="Arial" w:cs="Arial"/>
          <w:b/>
          <w:sz w:val="24"/>
          <w:szCs w:val="24"/>
        </w:rPr>
        <w:t>DE DOS MIL VEINTE</w:t>
      </w:r>
      <w:r w:rsidR="00E42F3D">
        <w:rPr>
          <w:rFonts w:ascii="Arial" w:hAnsi="Arial" w:cs="Arial"/>
          <w:b/>
          <w:sz w:val="24"/>
          <w:szCs w:val="24"/>
        </w:rPr>
        <w:t xml:space="preserve">. </w:t>
      </w:r>
      <w:r w:rsidR="00780978">
        <w:rPr>
          <w:rFonts w:ascii="Arial" w:hAnsi="Arial" w:cs="Arial"/>
          <w:sz w:val="24"/>
          <w:szCs w:val="24"/>
        </w:rPr>
        <w:t>-</w:t>
      </w:r>
      <w:r w:rsidR="00E42F3D">
        <w:rPr>
          <w:rFonts w:ascii="Arial" w:hAnsi="Arial" w:cs="Arial"/>
          <w:sz w:val="24"/>
          <w:szCs w:val="24"/>
        </w:rPr>
        <w:t xml:space="preserve"> - - - - - - - </w:t>
      </w:r>
      <w:r w:rsidR="001C66FD">
        <w:rPr>
          <w:rFonts w:ascii="Arial" w:hAnsi="Arial" w:cs="Arial"/>
          <w:sz w:val="24"/>
          <w:szCs w:val="24"/>
        </w:rPr>
        <w:t xml:space="preserve">- - - -  - - - - - - - - - - - - - - - - - - - </w:t>
      </w:r>
      <w:r w:rsidR="00A53C3E">
        <w:rPr>
          <w:rFonts w:ascii="Arial" w:hAnsi="Arial" w:cs="Arial"/>
          <w:sz w:val="24"/>
          <w:szCs w:val="24"/>
        </w:rPr>
        <w:t xml:space="preserve">- - - - - - - - - - - - - - - - - - - - - </w:t>
      </w:r>
    </w:p>
    <w:p w14:paraId="17AEB59F" w14:textId="565801DF" w:rsidR="002B2687" w:rsidRPr="00E96888" w:rsidRDefault="00571723" w:rsidP="00F45733">
      <w:pPr>
        <w:spacing w:line="360" w:lineRule="auto"/>
        <w:ind w:firstLine="567"/>
        <w:jc w:val="both"/>
        <w:rPr>
          <w:rFonts w:ascii="Arial" w:eastAsia="Times New Roman" w:hAnsi="Arial" w:cs="Arial"/>
          <w:sz w:val="24"/>
          <w:szCs w:val="24"/>
          <w:lang w:eastAsia="es-ES"/>
        </w:rPr>
      </w:pPr>
      <w:r w:rsidRPr="00E96888">
        <w:rPr>
          <w:rFonts w:ascii="Arial" w:eastAsia="Times New Roman" w:hAnsi="Arial" w:cs="Arial"/>
          <w:b/>
          <w:bCs/>
          <w:sz w:val="24"/>
          <w:szCs w:val="24"/>
          <w:lang w:eastAsia="es-ES"/>
        </w:rPr>
        <w:t>VISTOS</w:t>
      </w:r>
      <w:r w:rsidR="009D7854" w:rsidRPr="00E96888">
        <w:rPr>
          <w:rFonts w:ascii="Arial" w:eastAsia="Times New Roman" w:hAnsi="Arial" w:cs="Arial"/>
          <w:bCs/>
          <w:sz w:val="24"/>
          <w:szCs w:val="24"/>
          <w:lang w:eastAsia="es-ES"/>
        </w:rPr>
        <w:t>,</w:t>
      </w:r>
      <w:r w:rsidR="009D7854" w:rsidRPr="00E96888">
        <w:rPr>
          <w:rFonts w:ascii="Arial" w:eastAsia="Times New Roman" w:hAnsi="Arial" w:cs="Arial"/>
          <w:sz w:val="24"/>
          <w:szCs w:val="24"/>
          <w:lang w:eastAsia="es-ES"/>
        </w:rPr>
        <w:t xml:space="preserve"> para resolver los</w:t>
      </w:r>
      <w:r w:rsidR="00CB2C76" w:rsidRPr="00E96888">
        <w:rPr>
          <w:rFonts w:ascii="Arial" w:eastAsia="Times New Roman" w:hAnsi="Arial" w:cs="Arial"/>
          <w:sz w:val="24"/>
          <w:szCs w:val="24"/>
          <w:lang w:eastAsia="es-ES"/>
        </w:rPr>
        <w:t xml:space="preserve"> autos del juicio de nulidad </w:t>
      </w:r>
      <w:r w:rsidR="009D7854" w:rsidRPr="00E96888">
        <w:rPr>
          <w:rFonts w:ascii="Arial" w:eastAsia="Times New Roman" w:hAnsi="Arial" w:cs="Arial"/>
          <w:sz w:val="24"/>
          <w:szCs w:val="24"/>
          <w:lang w:eastAsia="es-ES"/>
        </w:rPr>
        <w:t xml:space="preserve">número </w:t>
      </w:r>
      <w:r w:rsidR="004A0F47" w:rsidRPr="00E96888">
        <w:rPr>
          <w:rFonts w:ascii="Arial" w:eastAsia="Times New Roman" w:hAnsi="Arial" w:cs="Arial"/>
          <w:b/>
          <w:sz w:val="24"/>
          <w:szCs w:val="24"/>
          <w:lang w:eastAsia="es-ES"/>
        </w:rPr>
        <w:t>0</w:t>
      </w:r>
      <w:r w:rsidR="002162F6">
        <w:rPr>
          <w:rFonts w:ascii="Arial" w:eastAsia="Times New Roman" w:hAnsi="Arial" w:cs="Arial"/>
          <w:b/>
          <w:sz w:val="24"/>
          <w:szCs w:val="24"/>
          <w:lang w:eastAsia="es-ES"/>
        </w:rPr>
        <w:t>06</w:t>
      </w:r>
      <w:r w:rsidR="007D2137">
        <w:rPr>
          <w:rFonts w:ascii="Arial" w:eastAsia="Times New Roman" w:hAnsi="Arial" w:cs="Arial"/>
          <w:b/>
          <w:sz w:val="24"/>
          <w:szCs w:val="24"/>
          <w:lang w:eastAsia="es-ES"/>
        </w:rPr>
        <w:t>6</w:t>
      </w:r>
      <w:r w:rsidR="00D112F7" w:rsidRPr="00E96888">
        <w:rPr>
          <w:rFonts w:ascii="Arial" w:eastAsia="Times New Roman" w:hAnsi="Arial" w:cs="Arial"/>
          <w:b/>
          <w:sz w:val="24"/>
          <w:szCs w:val="24"/>
          <w:lang w:eastAsia="es-ES"/>
        </w:rPr>
        <w:t>/201</w:t>
      </w:r>
      <w:r w:rsidR="002162F6">
        <w:rPr>
          <w:rFonts w:ascii="Arial" w:eastAsia="Times New Roman" w:hAnsi="Arial" w:cs="Arial"/>
          <w:b/>
          <w:sz w:val="24"/>
          <w:szCs w:val="24"/>
          <w:lang w:eastAsia="es-ES"/>
        </w:rPr>
        <w:t>9</w:t>
      </w:r>
      <w:r w:rsidR="00396DD9">
        <w:rPr>
          <w:rFonts w:ascii="Arial" w:eastAsia="Times New Roman" w:hAnsi="Arial" w:cs="Arial"/>
          <w:b/>
          <w:sz w:val="24"/>
          <w:szCs w:val="24"/>
          <w:lang w:eastAsia="es-ES"/>
        </w:rPr>
        <w:t>,</w:t>
      </w:r>
      <w:r w:rsidR="009D7854" w:rsidRPr="00E96888">
        <w:rPr>
          <w:rFonts w:ascii="Arial" w:eastAsia="Times New Roman" w:hAnsi="Arial" w:cs="Arial"/>
          <w:b/>
          <w:sz w:val="24"/>
          <w:szCs w:val="24"/>
          <w:lang w:eastAsia="es-ES"/>
        </w:rPr>
        <w:t xml:space="preserve"> </w:t>
      </w:r>
      <w:r w:rsidR="009D7854" w:rsidRPr="00E96888">
        <w:rPr>
          <w:rFonts w:ascii="Arial" w:eastAsia="Times New Roman" w:hAnsi="Arial" w:cs="Arial"/>
          <w:sz w:val="24"/>
          <w:szCs w:val="24"/>
          <w:lang w:eastAsia="es-ES"/>
        </w:rPr>
        <w:t>promovido por</w:t>
      </w:r>
      <w:r w:rsidR="007D2137">
        <w:rPr>
          <w:rFonts w:ascii="Arial" w:eastAsia="Times New Roman" w:hAnsi="Arial" w:cs="Arial"/>
          <w:sz w:val="24"/>
          <w:szCs w:val="24"/>
          <w:lang w:eastAsia="es-ES"/>
        </w:rPr>
        <w:t xml:space="preserve"> </w:t>
      </w:r>
      <w:r w:rsidR="005E04F7">
        <w:rPr>
          <w:rFonts w:ascii="Arial" w:eastAsia="Times New Roman" w:hAnsi="Arial" w:cs="Arial"/>
          <w:bCs/>
          <w:iCs/>
          <w:caps/>
          <w:kern w:val="2"/>
          <w:sz w:val="24"/>
          <w:szCs w:val="24"/>
          <w:lang w:val="es-ES_tradnl" w:eastAsia="es-ES"/>
        </w:rPr>
        <w:t>**********</w:t>
      </w:r>
      <w:r w:rsidR="0009523E">
        <w:rPr>
          <w:rFonts w:ascii="Arial" w:eastAsia="Times New Roman" w:hAnsi="Arial" w:cs="Arial"/>
          <w:sz w:val="24"/>
          <w:szCs w:val="24"/>
          <w:lang w:eastAsia="es-ES"/>
        </w:rPr>
        <w:t xml:space="preserve">, </w:t>
      </w:r>
      <w:r w:rsidR="009D7854" w:rsidRPr="00E96888">
        <w:rPr>
          <w:rFonts w:ascii="Arial" w:eastAsia="Times New Roman" w:hAnsi="Arial" w:cs="Arial"/>
          <w:sz w:val="24"/>
          <w:szCs w:val="24"/>
          <w:lang w:eastAsia="es-ES"/>
        </w:rPr>
        <w:t>en contra de</w:t>
      </w:r>
      <w:r w:rsidR="001C66FD">
        <w:rPr>
          <w:rFonts w:ascii="Arial" w:eastAsia="Times New Roman" w:hAnsi="Arial" w:cs="Arial"/>
          <w:sz w:val="24"/>
          <w:szCs w:val="24"/>
          <w:lang w:eastAsia="es-ES"/>
        </w:rPr>
        <w:t xml:space="preserve"> la </w:t>
      </w:r>
      <w:r w:rsidR="00491BC7" w:rsidRPr="00E96888">
        <w:rPr>
          <w:rFonts w:ascii="Arial" w:eastAsia="Times New Roman" w:hAnsi="Arial" w:cs="Arial"/>
          <w:sz w:val="24"/>
          <w:szCs w:val="24"/>
          <w:lang w:eastAsia="es-ES"/>
        </w:rPr>
        <w:t xml:space="preserve">resolución de </w:t>
      </w:r>
      <w:r w:rsidR="00540805">
        <w:rPr>
          <w:rFonts w:ascii="Arial" w:eastAsia="Times New Roman" w:hAnsi="Arial" w:cs="Arial"/>
          <w:sz w:val="24"/>
          <w:szCs w:val="24"/>
          <w:lang w:eastAsia="es-ES"/>
        </w:rPr>
        <w:t xml:space="preserve">treinta </w:t>
      </w:r>
      <w:r w:rsidR="002162F6">
        <w:rPr>
          <w:rFonts w:ascii="Arial" w:eastAsia="Times New Roman" w:hAnsi="Arial" w:cs="Arial"/>
          <w:sz w:val="24"/>
          <w:szCs w:val="24"/>
          <w:lang w:eastAsia="es-ES"/>
        </w:rPr>
        <w:t xml:space="preserve">de </w:t>
      </w:r>
      <w:r w:rsidR="00540805">
        <w:rPr>
          <w:rFonts w:ascii="Arial" w:eastAsia="Times New Roman" w:hAnsi="Arial" w:cs="Arial"/>
          <w:sz w:val="24"/>
          <w:szCs w:val="24"/>
          <w:lang w:eastAsia="es-ES"/>
        </w:rPr>
        <w:t xml:space="preserve">abril </w:t>
      </w:r>
      <w:r w:rsidR="001571F8">
        <w:rPr>
          <w:rFonts w:ascii="Arial" w:eastAsia="Times New Roman" w:hAnsi="Arial" w:cs="Arial"/>
          <w:sz w:val="24"/>
          <w:szCs w:val="24"/>
          <w:lang w:eastAsia="es-ES"/>
        </w:rPr>
        <w:t>de dos mil diecinueve, dictada</w:t>
      </w:r>
      <w:r w:rsidR="002162F6">
        <w:rPr>
          <w:rFonts w:ascii="Arial" w:eastAsia="Times New Roman" w:hAnsi="Arial" w:cs="Arial"/>
          <w:sz w:val="24"/>
          <w:szCs w:val="24"/>
          <w:lang w:eastAsia="es-ES"/>
        </w:rPr>
        <w:t xml:space="preserve"> en el </w:t>
      </w:r>
      <w:r w:rsidR="00396DD9" w:rsidRPr="00D40F56">
        <w:rPr>
          <w:rFonts w:ascii="Arial" w:eastAsia="Times New Roman" w:hAnsi="Arial" w:cs="Arial"/>
          <w:b/>
          <w:sz w:val="24"/>
          <w:szCs w:val="24"/>
          <w:lang w:eastAsia="es-ES"/>
        </w:rPr>
        <w:t>RECURSO DE REVOCACIÓN</w:t>
      </w:r>
      <w:r w:rsidR="00396DD9">
        <w:rPr>
          <w:rFonts w:ascii="Arial" w:eastAsia="Times New Roman" w:hAnsi="Arial" w:cs="Arial"/>
          <w:sz w:val="24"/>
          <w:szCs w:val="24"/>
          <w:lang w:eastAsia="es-ES"/>
        </w:rPr>
        <w:t xml:space="preserve"> </w:t>
      </w:r>
      <w:r w:rsidR="00780978">
        <w:rPr>
          <w:rFonts w:ascii="Arial" w:eastAsia="Times New Roman" w:hAnsi="Arial" w:cs="Arial"/>
          <w:sz w:val="24"/>
          <w:szCs w:val="24"/>
          <w:lang w:eastAsia="es-ES"/>
        </w:rPr>
        <w:t xml:space="preserve">número </w:t>
      </w:r>
      <w:r w:rsidR="005E04F7">
        <w:rPr>
          <w:rFonts w:ascii="Arial" w:eastAsia="Times New Roman" w:hAnsi="Arial" w:cs="Arial"/>
          <w:bCs/>
          <w:iCs/>
          <w:caps/>
          <w:kern w:val="2"/>
          <w:sz w:val="24"/>
          <w:szCs w:val="24"/>
          <w:lang w:val="es-ES_tradnl" w:eastAsia="es-ES"/>
        </w:rPr>
        <w:t>**********</w:t>
      </w:r>
      <w:r w:rsidR="002162F6">
        <w:rPr>
          <w:rFonts w:ascii="Arial" w:eastAsia="Times New Roman" w:hAnsi="Arial" w:cs="Arial"/>
          <w:sz w:val="24"/>
          <w:szCs w:val="24"/>
          <w:lang w:eastAsia="es-ES"/>
        </w:rPr>
        <w:t xml:space="preserve">, </w:t>
      </w:r>
      <w:r w:rsidR="00396DD9">
        <w:rPr>
          <w:rFonts w:ascii="Arial" w:eastAsia="Times New Roman" w:hAnsi="Arial" w:cs="Arial"/>
          <w:sz w:val="24"/>
          <w:szCs w:val="24"/>
          <w:lang w:eastAsia="es-ES"/>
        </w:rPr>
        <w:t>p</w:t>
      </w:r>
      <w:r w:rsidR="002162F6">
        <w:rPr>
          <w:rFonts w:ascii="Arial" w:eastAsia="Times New Roman" w:hAnsi="Arial" w:cs="Arial"/>
          <w:sz w:val="24"/>
          <w:szCs w:val="24"/>
          <w:lang w:eastAsia="es-ES"/>
        </w:rPr>
        <w:t xml:space="preserve">or el </w:t>
      </w:r>
      <w:r w:rsidR="002162F6">
        <w:rPr>
          <w:rFonts w:ascii="Arial" w:eastAsia="Times New Roman" w:hAnsi="Arial" w:cs="Arial"/>
          <w:b/>
          <w:bCs/>
          <w:sz w:val="24"/>
          <w:szCs w:val="24"/>
          <w:lang w:eastAsia="es-ES"/>
        </w:rPr>
        <w:t>SUBSECRETARIO DE RESPONSABILIDADES ADMINISTRATIVAS Y ANTICORRU</w:t>
      </w:r>
      <w:r w:rsidR="00F110AD">
        <w:rPr>
          <w:rFonts w:ascii="Arial" w:eastAsia="Times New Roman" w:hAnsi="Arial" w:cs="Arial"/>
          <w:b/>
          <w:bCs/>
          <w:sz w:val="24"/>
          <w:szCs w:val="24"/>
          <w:lang w:eastAsia="es-ES"/>
        </w:rPr>
        <w:t>P</w:t>
      </w:r>
      <w:r w:rsidR="002162F6">
        <w:rPr>
          <w:rFonts w:ascii="Arial" w:eastAsia="Times New Roman" w:hAnsi="Arial" w:cs="Arial"/>
          <w:b/>
          <w:bCs/>
          <w:sz w:val="24"/>
          <w:szCs w:val="24"/>
          <w:lang w:eastAsia="es-ES"/>
        </w:rPr>
        <w:t>CIÓN DE LA SECRETARÍA DE LA CONTRALORÍA Y TRANSPARENCIA GUBERNAMENTAL</w:t>
      </w:r>
      <w:r w:rsidR="00E60844" w:rsidRPr="00E96888">
        <w:rPr>
          <w:rFonts w:ascii="Arial" w:hAnsi="Arial" w:cs="Arial"/>
          <w:b/>
          <w:sz w:val="24"/>
          <w:szCs w:val="24"/>
          <w:lang w:val="es-ES"/>
        </w:rPr>
        <w:t xml:space="preserve">, </w:t>
      </w:r>
      <w:r w:rsidR="00321E58" w:rsidRPr="00E96888">
        <w:rPr>
          <w:rFonts w:ascii="Arial" w:eastAsia="Times New Roman" w:hAnsi="Arial" w:cs="Arial"/>
          <w:bCs/>
          <w:sz w:val="24"/>
          <w:szCs w:val="24"/>
          <w:lang w:eastAsia="es-ES"/>
        </w:rPr>
        <w:t xml:space="preserve">y; - - </w:t>
      </w:r>
      <w:r w:rsidR="00E11D66">
        <w:rPr>
          <w:rFonts w:ascii="Arial" w:eastAsia="Times New Roman" w:hAnsi="Arial" w:cs="Arial"/>
          <w:bCs/>
          <w:sz w:val="24"/>
          <w:szCs w:val="24"/>
          <w:lang w:eastAsia="es-ES"/>
        </w:rPr>
        <w:t xml:space="preserve">- - - - - - - - - - - </w:t>
      </w:r>
      <w:r w:rsidR="005E04F7">
        <w:rPr>
          <w:rFonts w:ascii="Arial" w:eastAsia="Times New Roman" w:hAnsi="Arial" w:cs="Arial"/>
          <w:bCs/>
          <w:sz w:val="24"/>
          <w:szCs w:val="24"/>
          <w:lang w:eastAsia="es-ES"/>
        </w:rPr>
        <w:t>- - - - - - - -</w:t>
      </w:r>
      <w:r w:rsidR="00E30273">
        <w:rPr>
          <w:rFonts w:ascii="Arial" w:eastAsia="Times New Roman" w:hAnsi="Arial" w:cs="Arial"/>
          <w:bCs/>
          <w:sz w:val="24"/>
          <w:szCs w:val="24"/>
          <w:lang w:eastAsia="es-ES"/>
        </w:rPr>
        <w:t xml:space="preserve"> </w:t>
      </w:r>
      <w:r w:rsidR="00727CB6">
        <w:rPr>
          <w:rFonts w:ascii="Arial" w:eastAsia="Times New Roman" w:hAnsi="Arial" w:cs="Arial"/>
          <w:bCs/>
          <w:sz w:val="24"/>
          <w:szCs w:val="24"/>
          <w:lang w:eastAsia="es-ES"/>
        </w:rPr>
        <w:t xml:space="preserve">- - - - - </w:t>
      </w:r>
    </w:p>
    <w:p w14:paraId="247A59B3" w14:textId="1D9EAC62" w:rsidR="009D7854" w:rsidRPr="00E96888" w:rsidRDefault="009D7854" w:rsidP="009355CE">
      <w:pPr>
        <w:widowControl w:val="0"/>
        <w:spacing w:line="360" w:lineRule="auto"/>
        <w:ind w:right="51" w:firstLine="567"/>
        <w:jc w:val="center"/>
        <w:rPr>
          <w:rFonts w:ascii="Arial" w:eastAsia="Times New Roman" w:hAnsi="Arial" w:cs="Arial"/>
          <w:b/>
          <w:bCs/>
          <w:sz w:val="24"/>
          <w:szCs w:val="24"/>
          <w:lang w:val="es-ES" w:eastAsia="es-ES"/>
        </w:rPr>
      </w:pPr>
      <w:r w:rsidRPr="00E96888">
        <w:rPr>
          <w:rFonts w:ascii="Arial" w:eastAsia="Times New Roman" w:hAnsi="Arial" w:cs="Arial"/>
          <w:b/>
          <w:bCs/>
          <w:sz w:val="24"/>
          <w:szCs w:val="24"/>
          <w:lang w:val="es-ES" w:eastAsia="es-ES"/>
        </w:rPr>
        <w:t>R E S U L T A N D O:</w:t>
      </w:r>
    </w:p>
    <w:p w14:paraId="4E38284E" w14:textId="6B57015D" w:rsidR="00E77AA4" w:rsidRPr="00977793" w:rsidRDefault="00FC5736" w:rsidP="00977793">
      <w:pPr>
        <w:spacing w:line="360" w:lineRule="auto"/>
        <w:ind w:right="51" w:firstLine="567"/>
        <w:jc w:val="both"/>
        <w:rPr>
          <w:rFonts w:ascii="Arial" w:eastAsia="Times New Roman" w:hAnsi="Arial" w:cs="Arial"/>
          <w:sz w:val="24"/>
          <w:szCs w:val="24"/>
          <w:lang w:val="es-ES" w:eastAsia="es-ES"/>
        </w:rPr>
      </w:pPr>
      <w:r w:rsidRPr="00E96888">
        <w:rPr>
          <w:rFonts w:ascii="Arial" w:eastAsia="Times New Roman" w:hAnsi="Arial" w:cs="Arial"/>
          <w:b/>
          <w:bCs/>
          <w:sz w:val="24"/>
          <w:szCs w:val="24"/>
          <w:lang w:val="es-ES" w:eastAsia="es-ES"/>
        </w:rPr>
        <w:t xml:space="preserve">PRIMERO. </w:t>
      </w:r>
      <w:r w:rsidR="00977793">
        <w:rPr>
          <w:rFonts w:ascii="Arial" w:eastAsia="Times New Roman" w:hAnsi="Arial" w:cs="Arial"/>
          <w:bCs/>
          <w:sz w:val="24"/>
          <w:szCs w:val="24"/>
          <w:lang w:val="es-ES" w:eastAsia="es-ES"/>
        </w:rPr>
        <w:t>Por acuerdo</w:t>
      </w:r>
      <w:r w:rsidR="00977793">
        <w:rPr>
          <w:rFonts w:ascii="Arial" w:eastAsia="Times New Roman" w:hAnsi="Arial" w:cs="Arial"/>
          <w:sz w:val="24"/>
          <w:szCs w:val="24"/>
          <w:lang w:val="es-ES" w:eastAsia="es-ES"/>
        </w:rPr>
        <w:t xml:space="preserve"> de </w:t>
      </w:r>
      <w:r w:rsidR="00007A22">
        <w:rPr>
          <w:rFonts w:ascii="Arial" w:eastAsia="Times New Roman" w:hAnsi="Arial" w:cs="Arial"/>
          <w:sz w:val="24"/>
          <w:szCs w:val="24"/>
          <w:lang w:val="es-ES" w:eastAsia="es-ES"/>
        </w:rPr>
        <w:t xml:space="preserve">veintiocho de febrero de dos mil veinte, </w:t>
      </w:r>
      <w:r w:rsidR="00281536">
        <w:rPr>
          <w:rFonts w:ascii="Arial" w:eastAsia="Times New Roman" w:hAnsi="Arial" w:cs="Arial"/>
          <w:sz w:val="24"/>
          <w:szCs w:val="24"/>
          <w:lang w:eastAsia="es-ES"/>
        </w:rPr>
        <w:t>se</w:t>
      </w:r>
      <w:r w:rsidR="00E77AA4" w:rsidRPr="00724254">
        <w:rPr>
          <w:rFonts w:ascii="Arial" w:eastAsia="Times New Roman" w:hAnsi="Arial" w:cs="Arial"/>
          <w:b/>
          <w:sz w:val="24"/>
          <w:szCs w:val="24"/>
          <w:lang w:eastAsia="es-ES"/>
        </w:rPr>
        <w:t xml:space="preserve"> admitió </w:t>
      </w:r>
      <w:r w:rsidR="00E77AA4">
        <w:rPr>
          <w:rFonts w:ascii="Arial" w:eastAsia="Times New Roman" w:hAnsi="Arial" w:cs="Arial"/>
          <w:sz w:val="24"/>
          <w:szCs w:val="24"/>
          <w:lang w:eastAsia="es-ES"/>
        </w:rPr>
        <w:t xml:space="preserve">la demanda de nulidad interpuesta por </w:t>
      </w:r>
      <w:r w:rsidR="00E30273">
        <w:rPr>
          <w:rFonts w:ascii="Arial" w:eastAsia="Times New Roman" w:hAnsi="Arial" w:cs="Arial"/>
          <w:bCs/>
          <w:iCs/>
          <w:caps/>
          <w:kern w:val="2"/>
          <w:sz w:val="24"/>
          <w:szCs w:val="24"/>
          <w:lang w:val="es-ES_tradnl" w:eastAsia="es-ES"/>
        </w:rPr>
        <w:t>**********</w:t>
      </w:r>
      <w:r w:rsidR="00E77AA4">
        <w:rPr>
          <w:rFonts w:ascii="Arial" w:eastAsia="Times New Roman" w:hAnsi="Arial" w:cs="Arial"/>
          <w:sz w:val="24"/>
          <w:szCs w:val="24"/>
          <w:lang w:eastAsia="es-ES"/>
        </w:rPr>
        <w:t>; ordenándose</w:t>
      </w:r>
      <w:r w:rsidR="00E77AA4">
        <w:rPr>
          <w:rFonts w:ascii="Arial" w:eastAsia="Times New Roman" w:hAnsi="Arial" w:cs="Arial"/>
          <w:sz w:val="24"/>
          <w:szCs w:val="24"/>
          <w:lang w:val="es-ES" w:eastAsia="es-ES"/>
        </w:rPr>
        <w:t xml:space="preserve"> </w:t>
      </w:r>
      <w:r w:rsidR="00E77AA4">
        <w:rPr>
          <w:rFonts w:ascii="Arial" w:eastAsia="Times New Roman" w:hAnsi="Arial" w:cs="Arial"/>
          <w:sz w:val="24"/>
          <w:szCs w:val="24"/>
          <w:lang w:val="es-ES_tradnl" w:eastAsia="es-ES"/>
        </w:rPr>
        <w:t xml:space="preserve">notificar, emplazar y correr traslado a la </w:t>
      </w:r>
      <w:r w:rsidR="00E77AA4" w:rsidRPr="00281536">
        <w:rPr>
          <w:rFonts w:ascii="Arial" w:eastAsia="Times New Roman" w:hAnsi="Arial" w:cs="Arial"/>
          <w:b/>
          <w:sz w:val="24"/>
          <w:szCs w:val="24"/>
          <w:lang w:val="es-ES_tradnl" w:eastAsia="es-ES"/>
        </w:rPr>
        <w:t>autoridad demandada</w:t>
      </w:r>
      <w:r w:rsidR="00E77AA4">
        <w:rPr>
          <w:rFonts w:ascii="Arial" w:eastAsia="Times New Roman" w:hAnsi="Arial" w:cs="Arial"/>
          <w:sz w:val="24"/>
          <w:szCs w:val="24"/>
          <w:lang w:val="es-ES_tradnl" w:eastAsia="es-ES"/>
        </w:rPr>
        <w:t xml:space="preserve"> </w:t>
      </w:r>
      <w:r w:rsidR="00643CB2">
        <w:rPr>
          <w:rFonts w:ascii="Arial" w:eastAsia="Times New Roman" w:hAnsi="Arial" w:cs="Arial"/>
          <w:sz w:val="24"/>
          <w:szCs w:val="24"/>
          <w:lang w:val="es-ES_tradnl" w:eastAsia="es-ES"/>
        </w:rPr>
        <w:t xml:space="preserve">Subsecretario de Responsabilidades Administrativas y Anticorrupción de la Secretaría de la Contraloría y Transparencia Gubernamental, </w:t>
      </w:r>
      <w:r w:rsidR="00E77AA4">
        <w:rPr>
          <w:rFonts w:ascii="Arial" w:eastAsia="Times New Roman" w:hAnsi="Arial" w:cs="Arial"/>
          <w:sz w:val="24"/>
          <w:szCs w:val="24"/>
          <w:lang w:val="es-ES_tradnl" w:eastAsia="es-ES"/>
        </w:rPr>
        <w:t xml:space="preserve">para que dentro del término de ley la contestara, apercibida que para el caso de no hacerlo, se declararía </w:t>
      </w:r>
      <w:r w:rsidR="0048503F">
        <w:rPr>
          <w:rFonts w:ascii="Arial" w:eastAsia="Times New Roman" w:hAnsi="Arial" w:cs="Arial"/>
          <w:sz w:val="24"/>
          <w:szCs w:val="24"/>
          <w:lang w:val="es-ES_tradnl" w:eastAsia="es-ES"/>
        </w:rPr>
        <w:t>precluido</w:t>
      </w:r>
      <w:r w:rsidR="00E77AA4">
        <w:rPr>
          <w:rFonts w:ascii="Arial" w:eastAsia="Times New Roman" w:hAnsi="Arial" w:cs="Arial"/>
          <w:sz w:val="24"/>
          <w:szCs w:val="24"/>
          <w:lang w:val="es-ES_tradnl" w:eastAsia="es-ES"/>
        </w:rPr>
        <w:t xml:space="preserve"> su derecho correspondiente y le se tendría por contestada la demanda en sentido afirmativo, salvo prueba en contrario</w:t>
      </w:r>
      <w:r w:rsidR="0048503F">
        <w:rPr>
          <w:rFonts w:ascii="Arial" w:eastAsia="Times New Roman" w:hAnsi="Arial" w:cs="Arial"/>
          <w:sz w:val="24"/>
          <w:szCs w:val="24"/>
          <w:lang w:val="es-ES_tradnl" w:eastAsia="es-ES"/>
        </w:rPr>
        <w:t xml:space="preserve"> </w:t>
      </w:r>
      <w:r w:rsidR="00E77AA4">
        <w:rPr>
          <w:rFonts w:ascii="Arial" w:eastAsia="Times New Roman" w:hAnsi="Arial" w:cs="Arial"/>
          <w:sz w:val="24"/>
          <w:szCs w:val="24"/>
          <w:lang w:val="es-ES_tradnl" w:eastAsia="es-ES"/>
        </w:rPr>
        <w:t>(fojas 9 y 10).</w:t>
      </w:r>
    </w:p>
    <w:p w14:paraId="35C5AE4B" w14:textId="1C6B6C63" w:rsidR="001213A4" w:rsidRPr="00780978" w:rsidRDefault="00977793" w:rsidP="00780978">
      <w:pPr>
        <w:spacing w:line="360" w:lineRule="auto"/>
        <w:ind w:right="51" w:firstLine="567"/>
        <w:jc w:val="both"/>
        <w:rPr>
          <w:rFonts w:ascii="Arial" w:eastAsia="Times New Roman" w:hAnsi="Arial" w:cs="Arial"/>
          <w:b/>
          <w:bCs/>
          <w:sz w:val="24"/>
          <w:szCs w:val="24"/>
          <w:lang w:val="es-ES_tradnl" w:eastAsia="es-ES"/>
        </w:rPr>
      </w:pPr>
      <w:r>
        <w:rPr>
          <w:rFonts w:ascii="Arial" w:eastAsia="Times New Roman" w:hAnsi="Arial" w:cs="Arial"/>
          <w:b/>
          <w:sz w:val="24"/>
          <w:szCs w:val="24"/>
          <w:lang w:val="es-ES_tradnl" w:eastAsia="es-ES"/>
        </w:rPr>
        <w:t>SEGUNDO</w:t>
      </w:r>
      <w:r w:rsidR="00FA2F33">
        <w:rPr>
          <w:rFonts w:ascii="Arial" w:eastAsia="Times New Roman" w:hAnsi="Arial" w:cs="Arial"/>
          <w:b/>
          <w:sz w:val="24"/>
          <w:szCs w:val="24"/>
          <w:lang w:val="es-ES_tradnl" w:eastAsia="es-ES"/>
        </w:rPr>
        <w:t xml:space="preserve">. </w:t>
      </w:r>
      <w:r w:rsidR="00800A2E">
        <w:rPr>
          <w:rFonts w:ascii="Arial" w:eastAsia="Times New Roman" w:hAnsi="Arial" w:cs="Arial"/>
          <w:sz w:val="24"/>
          <w:szCs w:val="24"/>
          <w:lang w:val="es-ES_tradnl" w:eastAsia="es-ES"/>
        </w:rPr>
        <w:t xml:space="preserve">Por acuerdo de veinte de agosto </w:t>
      </w:r>
      <w:r w:rsidR="0087511E">
        <w:rPr>
          <w:rFonts w:ascii="Arial" w:eastAsia="Times New Roman" w:hAnsi="Arial" w:cs="Arial"/>
          <w:sz w:val="24"/>
          <w:szCs w:val="24"/>
          <w:lang w:val="es-ES_tradnl" w:eastAsia="es-ES"/>
        </w:rPr>
        <w:t xml:space="preserve">de dos mil veinte, </w:t>
      </w:r>
      <w:r w:rsidR="007E3939" w:rsidRPr="00E96888">
        <w:rPr>
          <w:rFonts w:ascii="Arial" w:eastAsia="Times New Roman" w:hAnsi="Arial" w:cs="Arial"/>
          <w:sz w:val="24"/>
          <w:szCs w:val="24"/>
          <w:lang w:val="es-ES_tradnl" w:eastAsia="es-ES"/>
        </w:rPr>
        <w:t xml:space="preserve">se tuvo </w:t>
      </w:r>
      <w:r w:rsidR="00FD4786">
        <w:rPr>
          <w:rFonts w:ascii="Arial" w:eastAsia="Times New Roman" w:hAnsi="Arial" w:cs="Arial"/>
          <w:sz w:val="24"/>
          <w:szCs w:val="24"/>
          <w:lang w:val="es-ES_tradnl" w:eastAsia="es-ES"/>
        </w:rPr>
        <w:t>a</w:t>
      </w:r>
      <w:r w:rsidR="0022488E">
        <w:rPr>
          <w:rFonts w:ascii="Arial" w:eastAsia="Times New Roman" w:hAnsi="Arial" w:cs="Arial"/>
          <w:sz w:val="24"/>
          <w:szCs w:val="24"/>
          <w:lang w:val="es-ES_tradnl" w:eastAsia="es-ES"/>
        </w:rPr>
        <w:t xml:space="preserve"> </w:t>
      </w:r>
      <w:r w:rsidR="00FD4786">
        <w:rPr>
          <w:rFonts w:ascii="Arial" w:eastAsia="Times New Roman" w:hAnsi="Arial" w:cs="Arial"/>
          <w:sz w:val="24"/>
          <w:szCs w:val="24"/>
          <w:lang w:val="es-ES_tradnl" w:eastAsia="es-ES"/>
        </w:rPr>
        <w:t>l</w:t>
      </w:r>
      <w:r w:rsidR="0022488E">
        <w:rPr>
          <w:rFonts w:ascii="Arial" w:eastAsia="Times New Roman" w:hAnsi="Arial" w:cs="Arial"/>
          <w:sz w:val="24"/>
          <w:szCs w:val="24"/>
          <w:lang w:val="es-ES_tradnl" w:eastAsia="es-ES"/>
        </w:rPr>
        <w:t>a</w:t>
      </w:r>
      <w:r w:rsidR="00FD4786">
        <w:rPr>
          <w:rFonts w:ascii="Arial" w:eastAsia="Times New Roman" w:hAnsi="Arial" w:cs="Arial"/>
          <w:sz w:val="24"/>
          <w:szCs w:val="24"/>
          <w:lang w:val="es-ES_tradnl" w:eastAsia="es-ES"/>
        </w:rPr>
        <w:t xml:space="preserve"> </w:t>
      </w:r>
      <w:r w:rsidR="00B102EF" w:rsidRPr="00281536">
        <w:rPr>
          <w:rFonts w:ascii="Arial" w:eastAsia="Times New Roman" w:hAnsi="Arial" w:cs="Arial"/>
          <w:b/>
          <w:sz w:val="24"/>
          <w:szCs w:val="24"/>
          <w:lang w:val="es-ES_tradnl" w:eastAsia="es-ES"/>
        </w:rPr>
        <w:t>autoridad demandada</w:t>
      </w:r>
      <w:r w:rsidR="00B102EF">
        <w:rPr>
          <w:rFonts w:ascii="Arial" w:eastAsia="Times New Roman" w:hAnsi="Arial" w:cs="Arial"/>
          <w:sz w:val="24"/>
          <w:szCs w:val="24"/>
          <w:lang w:val="es-ES_tradnl" w:eastAsia="es-ES"/>
        </w:rPr>
        <w:t xml:space="preserve"> por conducto de la </w:t>
      </w:r>
      <w:r w:rsidR="007E3939" w:rsidRPr="00E96888">
        <w:rPr>
          <w:rFonts w:ascii="Arial" w:eastAsia="Times New Roman" w:hAnsi="Arial" w:cs="Arial"/>
          <w:sz w:val="24"/>
          <w:szCs w:val="24"/>
          <w:lang w:val="es-ES_tradnl" w:eastAsia="es-ES"/>
        </w:rPr>
        <w:t>Director</w:t>
      </w:r>
      <w:r w:rsidR="0022488E">
        <w:rPr>
          <w:rFonts w:ascii="Arial" w:eastAsia="Times New Roman" w:hAnsi="Arial" w:cs="Arial"/>
          <w:sz w:val="24"/>
          <w:szCs w:val="24"/>
          <w:lang w:val="es-ES_tradnl" w:eastAsia="es-ES"/>
        </w:rPr>
        <w:t>a Jurídica</w:t>
      </w:r>
      <w:r w:rsidR="007E3939" w:rsidRPr="00E96888">
        <w:rPr>
          <w:rFonts w:ascii="Arial" w:eastAsia="Times New Roman" w:hAnsi="Arial" w:cs="Arial"/>
          <w:sz w:val="24"/>
          <w:szCs w:val="24"/>
          <w:lang w:val="es-ES_tradnl" w:eastAsia="es-ES"/>
        </w:rPr>
        <w:t xml:space="preserve"> de la Secretaría de la Contraloría y Transparencia Gubernamental del Estado</w:t>
      </w:r>
      <w:r w:rsidR="001213A4" w:rsidRPr="00AD524B">
        <w:rPr>
          <w:rFonts w:ascii="Arial" w:eastAsia="Times New Roman" w:hAnsi="Arial" w:cs="Arial"/>
          <w:sz w:val="24"/>
          <w:szCs w:val="24"/>
          <w:lang w:val="es-ES_tradnl" w:eastAsia="es-ES"/>
        </w:rPr>
        <w:t>,</w:t>
      </w:r>
      <w:r w:rsidR="001213A4" w:rsidRPr="00E96888">
        <w:rPr>
          <w:rFonts w:ascii="Arial" w:eastAsia="Times New Roman" w:hAnsi="Arial" w:cs="Arial"/>
          <w:b/>
          <w:sz w:val="24"/>
          <w:szCs w:val="24"/>
          <w:lang w:val="es-ES_tradnl" w:eastAsia="es-ES"/>
        </w:rPr>
        <w:t xml:space="preserve"> </w:t>
      </w:r>
      <w:r w:rsidR="001213A4" w:rsidRPr="00281536">
        <w:rPr>
          <w:rFonts w:ascii="Arial" w:eastAsia="Times New Roman" w:hAnsi="Arial" w:cs="Arial"/>
          <w:b/>
          <w:sz w:val="24"/>
          <w:szCs w:val="24"/>
          <w:lang w:val="es-ES_tradnl" w:eastAsia="es-ES"/>
        </w:rPr>
        <w:t>contestando la demanda de nulidad</w:t>
      </w:r>
      <w:r w:rsidR="0022488E">
        <w:rPr>
          <w:rFonts w:ascii="Arial" w:eastAsia="Times New Roman" w:hAnsi="Arial" w:cs="Arial"/>
          <w:sz w:val="24"/>
          <w:szCs w:val="24"/>
          <w:lang w:val="es-ES_tradnl" w:eastAsia="es-ES"/>
        </w:rPr>
        <w:t xml:space="preserve">, </w:t>
      </w:r>
      <w:r w:rsidR="001213A4" w:rsidRPr="00E96888">
        <w:rPr>
          <w:rFonts w:ascii="Arial" w:eastAsia="Times New Roman" w:hAnsi="Arial" w:cs="Arial"/>
          <w:sz w:val="24"/>
          <w:szCs w:val="24"/>
          <w:lang w:val="es-ES_tradnl" w:eastAsia="es-ES"/>
        </w:rPr>
        <w:t xml:space="preserve">haciendo valer sus </w:t>
      </w:r>
      <w:r w:rsidR="00D40F56">
        <w:rPr>
          <w:rFonts w:ascii="Arial" w:eastAsia="Times New Roman" w:hAnsi="Arial" w:cs="Arial"/>
          <w:sz w:val="24"/>
          <w:szCs w:val="24"/>
          <w:lang w:val="es-ES_tradnl" w:eastAsia="es-ES"/>
        </w:rPr>
        <w:t>defensas y excepciones</w:t>
      </w:r>
      <w:r w:rsidR="001213A4" w:rsidRPr="00E96888">
        <w:rPr>
          <w:rFonts w:ascii="Arial" w:eastAsia="Times New Roman" w:hAnsi="Arial" w:cs="Arial"/>
          <w:sz w:val="24"/>
          <w:szCs w:val="24"/>
          <w:lang w:val="es-ES_tradnl" w:eastAsia="es-ES"/>
        </w:rPr>
        <w:t>, por ofrecidas y admitidas sus pruebas, ordenándose co</w:t>
      </w:r>
      <w:r w:rsidR="00D94AEB">
        <w:rPr>
          <w:rFonts w:ascii="Arial" w:eastAsia="Times New Roman" w:hAnsi="Arial" w:cs="Arial"/>
          <w:sz w:val="24"/>
          <w:szCs w:val="24"/>
          <w:lang w:val="es-ES_tradnl" w:eastAsia="es-ES"/>
        </w:rPr>
        <w:t>rrer traslado a la parte actora</w:t>
      </w:r>
      <w:r w:rsidR="00187E14">
        <w:rPr>
          <w:rFonts w:ascii="Arial" w:eastAsia="Times New Roman" w:hAnsi="Arial" w:cs="Arial"/>
          <w:sz w:val="24"/>
          <w:szCs w:val="24"/>
          <w:lang w:val="es-ES_tradnl" w:eastAsia="es-ES"/>
        </w:rPr>
        <w:t xml:space="preserve"> y se señaló </w:t>
      </w:r>
      <w:r w:rsidR="00D40F56">
        <w:rPr>
          <w:rFonts w:ascii="Arial" w:eastAsia="Times New Roman" w:hAnsi="Arial" w:cs="Arial"/>
          <w:sz w:val="24"/>
          <w:szCs w:val="24"/>
          <w:lang w:val="es-ES_tradnl" w:eastAsia="es-ES"/>
        </w:rPr>
        <w:t>día</w:t>
      </w:r>
      <w:r w:rsidR="001213A4" w:rsidRPr="00E96888">
        <w:rPr>
          <w:rFonts w:ascii="Arial" w:eastAsia="Times New Roman" w:hAnsi="Arial" w:cs="Arial"/>
          <w:sz w:val="24"/>
          <w:szCs w:val="24"/>
          <w:lang w:val="es-ES_tradnl" w:eastAsia="es-ES"/>
        </w:rPr>
        <w:t xml:space="preserve"> y hora para la cel</w:t>
      </w:r>
      <w:r w:rsidR="00D94AEB">
        <w:rPr>
          <w:rFonts w:ascii="Arial" w:eastAsia="Times New Roman" w:hAnsi="Arial" w:cs="Arial"/>
          <w:sz w:val="24"/>
          <w:szCs w:val="24"/>
          <w:lang w:val="es-ES_tradnl" w:eastAsia="es-ES"/>
        </w:rPr>
        <w:t>ebración de la Audiencia de Ley</w:t>
      </w:r>
      <w:r w:rsidR="001213A4" w:rsidRPr="00E96888">
        <w:rPr>
          <w:rFonts w:ascii="Arial" w:eastAsia="Times New Roman" w:hAnsi="Arial" w:cs="Arial"/>
          <w:sz w:val="24"/>
          <w:szCs w:val="24"/>
          <w:lang w:val="es-ES_tradnl" w:eastAsia="es-ES"/>
        </w:rPr>
        <w:t xml:space="preserve"> (foja</w:t>
      </w:r>
      <w:r w:rsidR="004D1568" w:rsidRPr="00E96888">
        <w:rPr>
          <w:rFonts w:ascii="Arial" w:eastAsia="Times New Roman" w:hAnsi="Arial" w:cs="Arial"/>
          <w:sz w:val="24"/>
          <w:szCs w:val="24"/>
          <w:lang w:val="es-ES_tradnl" w:eastAsia="es-ES"/>
        </w:rPr>
        <w:t xml:space="preserve"> </w:t>
      </w:r>
      <w:r w:rsidR="00BE6D9A">
        <w:rPr>
          <w:rFonts w:ascii="Arial" w:eastAsia="Times New Roman" w:hAnsi="Arial" w:cs="Arial"/>
          <w:sz w:val="24"/>
          <w:szCs w:val="24"/>
          <w:lang w:val="es-ES_tradnl" w:eastAsia="es-ES"/>
        </w:rPr>
        <w:t>87 y 88</w:t>
      </w:r>
      <w:r w:rsidR="001213A4" w:rsidRPr="00E96888">
        <w:rPr>
          <w:rFonts w:ascii="Arial" w:eastAsia="Times New Roman" w:hAnsi="Arial" w:cs="Arial"/>
          <w:sz w:val="24"/>
          <w:szCs w:val="24"/>
          <w:lang w:val="es-ES_tradnl" w:eastAsia="es-ES"/>
        </w:rPr>
        <w:t>)</w:t>
      </w:r>
      <w:r w:rsidR="00D94AEB">
        <w:rPr>
          <w:rFonts w:ascii="Arial" w:eastAsia="Times New Roman" w:hAnsi="Arial" w:cs="Arial"/>
          <w:sz w:val="24"/>
          <w:szCs w:val="24"/>
          <w:lang w:val="es-ES_tradnl" w:eastAsia="es-ES"/>
        </w:rPr>
        <w:t>.</w:t>
      </w:r>
    </w:p>
    <w:p w14:paraId="7BBC4C08" w14:textId="7923C2BD" w:rsidR="00491B11" w:rsidRPr="00E96888" w:rsidRDefault="00977793" w:rsidP="007E3939">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TERCERO</w:t>
      </w:r>
      <w:r w:rsidR="00F36D72" w:rsidRPr="00E96888">
        <w:rPr>
          <w:rFonts w:ascii="Arial" w:eastAsia="Times New Roman" w:hAnsi="Arial" w:cs="Arial"/>
          <w:b/>
          <w:sz w:val="24"/>
          <w:szCs w:val="24"/>
          <w:lang w:val="es-ES_tradnl" w:eastAsia="es-ES"/>
        </w:rPr>
        <w:t xml:space="preserve">. </w:t>
      </w:r>
      <w:r w:rsidR="00933E67" w:rsidRPr="00E96888">
        <w:rPr>
          <w:rFonts w:ascii="Arial" w:eastAsia="Times New Roman" w:hAnsi="Arial" w:cs="Arial"/>
          <w:snapToGrid w:val="0"/>
          <w:sz w:val="24"/>
          <w:szCs w:val="24"/>
          <w:lang w:val="es-ES_tradnl" w:eastAsia="es-ES"/>
        </w:rPr>
        <w:t xml:space="preserve">El </w:t>
      </w:r>
      <w:r w:rsidR="0061166D">
        <w:rPr>
          <w:rFonts w:ascii="Arial" w:eastAsia="Times New Roman" w:hAnsi="Arial" w:cs="Arial"/>
          <w:snapToGrid w:val="0"/>
          <w:sz w:val="24"/>
          <w:szCs w:val="24"/>
          <w:lang w:val="es-ES_tradnl" w:eastAsia="es-ES"/>
        </w:rPr>
        <w:t xml:space="preserve">veintidós de septiembre </w:t>
      </w:r>
      <w:r w:rsidR="00F839B3">
        <w:rPr>
          <w:rFonts w:ascii="Arial" w:eastAsia="Times New Roman" w:hAnsi="Arial" w:cs="Arial"/>
          <w:snapToGrid w:val="0"/>
          <w:sz w:val="24"/>
          <w:szCs w:val="24"/>
          <w:lang w:val="es-ES_tradnl" w:eastAsia="es-ES"/>
        </w:rPr>
        <w:t>de dos mil veinte</w:t>
      </w:r>
      <w:r w:rsidR="00933E67" w:rsidRPr="00E96888">
        <w:rPr>
          <w:rFonts w:ascii="Arial" w:eastAsia="Times New Roman" w:hAnsi="Arial" w:cs="Arial"/>
          <w:snapToGrid w:val="0"/>
          <w:sz w:val="24"/>
          <w:szCs w:val="24"/>
          <w:lang w:val="es-ES_tradnl" w:eastAsia="es-ES"/>
        </w:rPr>
        <w:t xml:space="preserve">, </w:t>
      </w:r>
      <w:r w:rsidR="00FC5736" w:rsidRPr="00E96888">
        <w:rPr>
          <w:rFonts w:ascii="Arial" w:eastAsia="Times New Roman" w:hAnsi="Arial" w:cs="Arial"/>
          <w:snapToGrid w:val="0"/>
          <w:sz w:val="24"/>
          <w:szCs w:val="24"/>
          <w:lang w:val="es-ES_tradnl" w:eastAsia="es-ES"/>
        </w:rPr>
        <w:t>se declaró</w:t>
      </w:r>
      <w:r w:rsidR="004A71F6" w:rsidRPr="00E96888">
        <w:rPr>
          <w:rFonts w:ascii="Arial" w:eastAsia="Times New Roman" w:hAnsi="Arial" w:cs="Arial"/>
          <w:sz w:val="24"/>
          <w:szCs w:val="24"/>
          <w:lang w:eastAsia="es-ES"/>
        </w:rPr>
        <w:t xml:space="preserve"> abierta la Audiencia de L</w:t>
      </w:r>
      <w:r w:rsidR="00FC5736" w:rsidRPr="00E96888">
        <w:rPr>
          <w:rFonts w:ascii="Arial" w:eastAsia="Times New Roman" w:hAnsi="Arial" w:cs="Arial"/>
          <w:sz w:val="24"/>
          <w:szCs w:val="24"/>
          <w:lang w:eastAsia="es-ES"/>
        </w:rPr>
        <w:t>ey</w:t>
      </w:r>
      <w:r w:rsidR="003B4AE9">
        <w:rPr>
          <w:rFonts w:ascii="Arial" w:eastAsia="Times New Roman" w:hAnsi="Arial" w:cs="Arial"/>
          <w:sz w:val="24"/>
          <w:szCs w:val="24"/>
          <w:lang w:eastAsia="es-ES"/>
        </w:rPr>
        <w:t>,</w:t>
      </w:r>
      <w:r w:rsidR="00FC5736" w:rsidRPr="00E96888">
        <w:rPr>
          <w:rFonts w:ascii="Arial" w:eastAsia="Times New Roman" w:hAnsi="Arial" w:cs="Arial"/>
          <w:sz w:val="24"/>
          <w:szCs w:val="24"/>
          <w:lang w:eastAsia="es-ES"/>
        </w:rPr>
        <w:t xml:space="preserve"> en la que no </w:t>
      </w:r>
      <w:r w:rsidR="00AA51CB" w:rsidRPr="00E96888">
        <w:rPr>
          <w:rFonts w:ascii="Arial" w:eastAsia="Times New Roman" w:hAnsi="Arial" w:cs="Arial"/>
          <w:sz w:val="24"/>
          <w:szCs w:val="24"/>
          <w:lang w:eastAsia="es-ES"/>
        </w:rPr>
        <w:t>comparecieron</w:t>
      </w:r>
      <w:r w:rsidR="00FC5736" w:rsidRPr="00E96888">
        <w:rPr>
          <w:rFonts w:ascii="Arial" w:eastAsia="Times New Roman" w:hAnsi="Arial" w:cs="Arial"/>
          <w:sz w:val="24"/>
          <w:szCs w:val="24"/>
          <w:lang w:eastAsia="es-ES"/>
        </w:rPr>
        <w:t xml:space="preserve"> las partes ni persona alguna q</w:t>
      </w:r>
      <w:r w:rsidR="00DD7BC1" w:rsidRPr="00E96888">
        <w:rPr>
          <w:rFonts w:ascii="Arial" w:eastAsia="Times New Roman" w:hAnsi="Arial" w:cs="Arial"/>
          <w:sz w:val="24"/>
          <w:szCs w:val="24"/>
          <w:lang w:eastAsia="es-ES"/>
        </w:rPr>
        <w:t xml:space="preserve">ue </w:t>
      </w:r>
      <w:r w:rsidR="00DD7BC1" w:rsidRPr="0026136C">
        <w:rPr>
          <w:rFonts w:ascii="Arial" w:eastAsia="Times New Roman" w:hAnsi="Arial" w:cs="Arial"/>
          <w:sz w:val="24"/>
          <w:szCs w:val="24"/>
          <w:lang w:eastAsia="es-ES"/>
        </w:rPr>
        <w:t>legalmente las representara</w:t>
      </w:r>
      <w:r w:rsidR="0086126C" w:rsidRPr="0026136C">
        <w:rPr>
          <w:rFonts w:ascii="Arial" w:eastAsia="Times New Roman" w:hAnsi="Arial" w:cs="Arial"/>
          <w:sz w:val="24"/>
          <w:szCs w:val="24"/>
          <w:lang w:eastAsia="es-ES"/>
        </w:rPr>
        <w:t>,</w:t>
      </w:r>
      <w:r w:rsidR="003C7A8F" w:rsidRPr="0026136C">
        <w:rPr>
          <w:rFonts w:ascii="Arial" w:eastAsia="Times New Roman" w:hAnsi="Arial" w:cs="Arial"/>
          <w:sz w:val="24"/>
          <w:szCs w:val="24"/>
          <w:lang w:eastAsia="es-ES"/>
        </w:rPr>
        <w:t xml:space="preserve"> </w:t>
      </w:r>
      <w:r w:rsidR="00A86897" w:rsidRPr="0026136C">
        <w:rPr>
          <w:rFonts w:ascii="Arial" w:eastAsia="Times New Roman" w:hAnsi="Arial" w:cs="Arial"/>
          <w:b/>
          <w:bCs/>
          <w:sz w:val="24"/>
          <w:szCs w:val="24"/>
          <w:lang w:eastAsia="es-ES"/>
        </w:rPr>
        <w:t xml:space="preserve">la </w:t>
      </w:r>
      <w:r w:rsidR="0026136C" w:rsidRPr="0026136C">
        <w:rPr>
          <w:rFonts w:ascii="Arial" w:eastAsia="Times New Roman" w:hAnsi="Arial" w:cs="Arial"/>
          <w:b/>
          <w:bCs/>
          <w:sz w:val="24"/>
          <w:szCs w:val="24"/>
          <w:lang w:eastAsia="es-ES"/>
        </w:rPr>
        <w:t xml:space="preserve">autoridad demandada </w:t>
      </w:r>
      <w:r w:rsidR="00D01065" w:rsidRPr="0026136C">
        <w:rPr>
          <w:rFonts w:ascii="Arial" w:eastAsia="Times New Roman" w:hAnsi="Arial" w:cs="Arial"/>
          <w:sz w:val="24"/>
          <w:szCs w:val="24"/>
          <w:lang w:eastAsia="es-ES"/>
        </w:rPr>
        <w:t>formul</w:t>
      </w:r>
      <w:r w:rsidR="0026136C" w:rsidRPr="0026136C">
        <w:rPr>
          <w:rFonts w:ascii="Arial" w:eastAsia="Times New Roman" w:hAnsi="Arial" w:cs="Arial"/>
          <w:sz w:val="24"/>
          <w:szCs w:val="24"/>
          <w:lang w:eastAsia="es-ES"/>
        </w:rPr>
        <w:t>ó</w:t>
      </w:r>
      <w:r w:rsidR="00D01065" w:rsidRPr="0026136C">
        <w:rPr>
          <w:rFonts w:ascii="Arial" w:eastAsia="Times New Roman" w:hAnsi="Arial" w:cs="Arial"/>
          <w:sz w:val="24"/>
          <w:szCs w:val="24"/>
          <w:lang w:eastAsia="es-ES"/>
        </w:rPr>
        <w:t xml:space="preserve"> </w:t>
      </w:r>
      <w:r w:rsidR="004D3139" w:rsidRPr="0026136C">
        <w:rPr>
          <w:rFonts w:ascii="Arial" w:eastAsia="Times New Roman" w:hAnsi="Arial" w:cs="Arial"/>
          <w:sz w:val="24"/>
          <w:szCs w:val="24"/>
          <w:lang w:eastAsia="es-ES"/>
        </w:rPr>
        <w:t>alegatos</w:t>
      </w:r>
      <w:r w:rsidR="0026136C" w:rsidRPr="0026136C">
        <w:rPr>
          <w:rFonts w:ascii="Arial" w:eastAsia="Times New Roman" w:hAnsi="Arial" w:cs="Arial"/>
          <w:sz w:val="24"/>
          <w:szCs w:val="24"/>
          <w:lang w:eastAsia="es-ES"/>
        </w:rPr>
        <w:t>, no as</w:t>
      </w:r>
      <w:r w:rsidR="00D768B4">
        <w:rPr>
          <w:rFonts w:ascii="Arial" w:eastAsia="Times New Roman" w:hAnsi="Arial" w:cs="Arial"/>
          <w:sz w:val="24"/>
          <w:szCs w:val="24"/>
          <w:lang w:eastAsia="es-ES"/>
        </w:rPr>
        <w:t xml:space="preserve">í </w:t>
      </w:r>
      <w:r w:rsidR="00D768B4" w:rsidRPr="001571F8">
        <w:rPr>
          <w:rFonts w:ascii="Arial" w:eastAsia="Times New Roman" w:hAnsi="Arial" w:cs="Arial"/>
          <w:b/>
          <w:sz w:val="24"/>
          <w:szCs w:val="24"/>
          <w:lang w:eastAsia="es-ES"/>
        </w:rPr>
        <w:lastRenderedPageBreak/>
        <w:t>la</w:t>
      </w:r>
      <w:r w:rsidR="00D768B4">
        <w:rPr>
          <w:rFonts w:ascii="Arial" w:eastAsia="Times New Roman" w:hAnsi="Arial" w:cs="Arial"/>
          <w:sz w:val="24"/>
          <w:szCs w:val="24"/>
          <w:lang w:eastAsia="es-ES"/>
        </w:rPr>
        <w:t xml:space="preserve"> </w:t>
      </w:r>
      <w:r w:rsidR="00D768B4" w:rsidRPr="0048503F">
        <w:rPr>
          <w:rFonts w:ascii="Arial" w:eastAsia="Times New Roman" w:hAnsi="Arial" w:cs="Arial"/>
          <w:b/>
          <w:bCs/>
          <w:sz w:val="24"/>
          <w:szCs w:val="24"/>
          <w:lang w:eastAsia="es-ES"/>
        </w:rPr>
        <w:t>parte actora</w:t>
      </w:r>
      <w:r w:rsidR="00D768B4">
        <w:rPr>
          <w:rFonts w:ascii="Arial" w:eastAsia="Times New Roman" w:hAnsi="Arial" w:cs="Arial"/>
          <w:sz w:val="24"/>
          <w:szCs w:val="24"/>
          <w:lang w:eastAsia="es-ES"/>
        </w:rPr>
        <w:t xml:space="preserve">, por lo que </w:t>
      </w:r>
      <w:r w:rsidR="002A573B" w:rsidRPr="0026136C">
        <w:rPr>
          <w:rFonts w:ascii="Arial" w:eastAsia="Times New Roman" w:hAnsi="Arial" w:cs="Arial"/>
          <w:sz w:val="24"/>
          <w:szCs w:val="24"/>
          <w:lang w:eastAsia="es-ES"/>
        </w:rPr>
        <w:t xml:space="preserve">se les </w:t>
      </w:r>
      <w:r w:rsidR="004A71F6" w:rsidRPr="0026136C">
        <w:rPr>
          <w:rFonts w:ascii="Arial" w:eastAsia="Times New Roman" w:hAnsi="Arial" w:cs="Arial"/>
          <w:sz w:val="24"/>
          <w:szCs w:val="24"/>
        </w:rPr>
        <w:t xml:space="preserve">citó </w:t>
      </w:r>
      <w:r w:rsidR="00FC5736" w:rsidRPr="0026136C">
        <w:rPr>
          <w:rFonts w:ascii="Arial" w:eastAsia="Times New Roman" w:hAnsi="Arial" w:cs="Arial"/>
          <w:sz w:val="24"/>
          <w:szCs w:val="24"/>
          <w:lang w:val="es-ES_tradnl" w:eastAsia="es-ES"/>
        </w:rPr>
        <w:t>para</w:t>
      </w:r>
      <w:r w:rsidR="00FC5736" w:rsidRPr="00A86897">
        <w:rPr>
          <w:rFonts w:ascii="Arial" w:eastAsia="Times New Roman" w:hAnsi="Arial" w:cs="Arial"/>
          <w:sz w:val="24"/>
          <w:szCs w:val="24"/>
          <w:lang w:val="es-ES_tradnl" w:eastAsia="es-ES"/>
        </w:rPr>
        <w:t xml:space="preserve"> </w:t>
      </w:r>
      <w:r w:rsidR="00FC5736" w:rsidRPr="001571F8">
        <w:rPr>
          <w:rFonts w:ascii="Arial" w:eastAsia="Times New Roman" w:hAnsi="Arial" w:cs="Arial"/>
          <w:b/>
          <w:sz w:val="24"/>
          <w:szCs w:val="24"/>
          <w:lang w:val="es-ES_tradnl" w:eastAsia="es-ES"/>
        </w:rPr>
        <w:t>oír</w:t>
      </w:r>
      <w:r w:rsidR="00FC5736" w:rsidRPr="00A86897">
        <w:rPr>
          <w:rFonts w:ascii="Arial" w:eastAsia="Times New Roman" w:hAnsi="Arial" w:cs="Arial"/>
          <w:sz w:val="24"/>
          <w:szCs w:val="24"/>
          <w:lang w:val="es-ES_tradnl" w:eastAsia="es-ES"/>
        </w:rPr>
        <w:t xml:space="preserve"> sentencia</w:t>
      </w:r>
      <w:r w:rsidR="003B4AE9">
        <w:rPr>
          <w:rFonts w:ascii="Arial" w:eastAsia="Times New Roman" w:hAnsi="Arial" w:cs="Arial"/>
          <w:sz w:val="24"/>
          <w:szCs w:val="24"/>
          <w:lang w:val="es-ES_tradnl" w:eastAsia="es-ES"/>
        </w:rPr>
        <w:t>,</w:t>
      </w:r>
      <w:r w:rsidR="00FC5736" w:rsidRPr="00A86897">
        <w:rPr>
          <w:rFonts w:ascii="Arial" w:eastAsia="Times New Roman" w:hAnsi="Arial" w:cs="Arial"/>
          <w:sz w:val="24"/>
          <w:szCs w:val="24"/>
          <w:lang w:val="es-ES_tradnl" w:eastAsia="es-ES"/>
        </w:rPr>
        <w:t xml:space="preserve"> misma que se pronuncia</w:t>
      </w:r>
      <w:r w:rsidR="003B4AE9">
        <w:rPr>
          <w:rFonts w:ascii="Arial" w:eastAsia="Times New Roman" w:hAnsi="Arial" w:cs="Arial"/>
          <w:sz w:val="24"/>
          <w:szCs w:val="24"/>
          <w:lang w:val="es-ES_tradnl" w:eastAsia="es-ES"/>
        </w:rPr>
        <w:t xml:space="preserve"> </w:t>
      </w:r>
      <w:r w:rsidR="00A72B0E" w:rsidRPr="00A86897">
        <w:rPr>
          <w:rFonts w:ascii="Arial" w:eastAsia="Times New Roman" w:hAnsi="Arial" w:cs="Arial"/>
          <w:sz w:val="24"/>
          <w:szCs w:val="24"/>
          <w:lang w:val="es-ES_tradnl" w:eastAsia="es-ES"/>
        </w:rPr>
        <w:t>en términos del artículo 205 de la Ley de Procedimiento y Justici</w:t>
      </w:r>
      <w:r w:rsidR="003B4AE9">
        <w:rPr>
          <w:rFonts w:ascii="Arial" w:eastAsia="Times New Roman" w:hAnsi="Arial" w:cs="Arial"/>
          <w:sz w:val="24"/>
          <w:szCs w:val="24"/>
          <w:lang w:val="es-ES_tradnl" w:eastAsia="es-ES"/>
        </w:rPr>
        <w:t xml:space="preserve">a Administrativa para </w:t>
      </w:r>
      <w:r w:rsidR="003B4AE9" w:rsidRPr="00281536">
        <w:rPr>
          <w:rFonts w:ascii="Arial" w:eastAsia="Times New Roman" w:hAnsi="Arial" w:cs="Arial"/>
          <w:sz w:val="24"/>
          <w:szCs w:val="24"/>
          <w:lang w:val="es-ES_tradnl" w:eastAsia="es-ES"/>
        </w:rPr>
        <w:t>el Estado</w:t>
      </w:r>
      <w:r>
        <w:rPr>
          <w:rFonts w:ascii="Arial" w:eastAsia="Times New Roman" w:hAnsi="Arial" w:cs="Arial"/>
          <w:sz w:val="24"/>
          <w:szCs w:val="24"/>
          <w:lang w:val="es-ES_tradnl" w:eastAsia="es-ES"/>
        </w:rPr>
        <w:t>.</w:t>
      </w:r>
      <w:r w:rsidR="003D6F83">
        <w:rPr>
          <w:rFonts w:ascii="Arial" w:eastAsia="Times New Roman" w:hAnsi="Arial" w:cs="Arial"/>
          <w:sz w:val="24"/>
          <w:szCs w:val="24"/>
          <w:lang w:val="es-ES_tradnl" w:eastAsia="es-ES"/>
        </w:rPr>
        <w:t xml:space="preserve"> </w:t>
      </w:r>
      <w:r w:rsidR="00B06D2C" w:rsidRPr="00281536">
        <w:rPr>
          <w:rFonts w:ascii="Arial" w:eastAsia="Times New Roman" w:hAnsi="Arial" w:cs="Arial"/>
          <w:sz w:val="24"/>
          <w:szCs w:val="24"/>
          <w:lang w:val="es-ES_tradnl" w:eastAsia="es-ES"/>
        </w:rPr>
        <w:t>-</w:t>
      </w:r>
      <w:r w:rsidR="00704564" w:rsidRPr="00281536">
        <w:rPr>
          <w:rFonts w:ascii="Arial" w:eastAsia="Times New Roman" w:hAnsi="Arial" w:cs="Arial"/>
          <w:sz w:val="24"/>
          <w:szCs w:val="24"/>
          <w:lang w:val="es-ES_tradnl" w:eastAsia="es-ES"/>
        </w:rPr>
        <w:t xml:space="preserve"> - - - </w:t>
      </w:r>
      <w:r w:rsidR="00780978" w:rsidRPr="00281536">
        <w:rPr>
          <w:rFonts w:ascii="Arial" w:eastAsia="Times New Roman" w:hAnsi="Arial" w:cs="Arial"/>
          <w:sz w:val="24"/>
          <w:szCs w:val="24"/>
          <w:lang w:val="es-ES_tradnl" w:eastAsia="es-ES"/>
        </w:rPr>
        <w:t>- - - - -</w:t>
      </w:r>
      <w:r w:rsidR="00780978">
        <w:rPr>
          <w:rFonts w:ascii="Arial" w:eastAsia="Times New Roman" w:hAnsi="Arial" w:cs="Arial"/>
          <w:sz w:val="24"/>
          <w:szCs w:val="24"/>
          <w:lang w:val="es-ES_tradnl" w:eastAsia="es-ES"/>
        </w:rPr>
        <w:t xml:space="preserve"> </w:t>
      </w:r>
      <w:r w:rsidR="003D6F83">
        <w:rPr>
          <w:rFonts w:ascii="Arial" w:eastAsia="Times New Roman" w:hAnsi="Arial" w:cs="Arial"/>
          <w:sz w:val="24"/>
          <w:szCs w:val="24"/>
          <w:lang w:val="es-ES_tradnl" w:eastAsia="es-ES"/>
        </w:rPr>
        <w:t xml:space="preserve">- - - - - - - - - - - - - - - - - - - - - - - - - - - - - - - - - - - - - - </w:t>
      </w:r>
    </w:p>
    <w:p w14:paraId="01BDD87B" w14:textId="77777777" w:rsidR="0039281B" w:rsidRPr="00E96888" w:rsidRDefault="009D7854" w:rsidP="003C7A8F">
      <w:pPr>
        <w:spacing w:line="360" w:lineRule="auto"/>
        <w:ind w:right="51" w:firstLine="567"/>
        <w:jc w:val="center"/>
        <w:rPr>
          <w:rFonts w:ascii="Arial" w:eastAsia="Times New Roman" w:hAnsi="Arial" w:cs="Arial"/>
          <w:b/>
          <w:bCs/>
          <w:sz w:val="24"/>
          <w:szCs w:val="24"/>
          <w:lang w:val="es-ES_tradnl" w:eastAsia="es-ES"/>
        </w:rPr>
      </w:pPr>
      <w:r w:rsidRPr="00E96888">
        <w:rPr>
          <w:rFonts w:ascii="Arial" w:eastAsia="Times New Roman" w:hAnsi="Arial" w:cs="Arial"/>
          <w:b/>
          <w:bCs/>
          <w:sz w:val="24"/>
          <w:szCs w:val="24"/>
          <w:lang w:val="es-ES_tradnl" w:eastAsia="es-ES"/>
        </w:rPr>
        <w:t>C O N S I D E R A N D O:</w:t>
      </w:r>
    </w:p>
    <w:p w14:paraId="560FF3CA" w14:textId="53B9BCE7" w:rsidR="00BD7C09" w:rsidRPr="00E96888" w:rsidRDefault="004E3FF5" w:rsidP="00BD7C09">
      <w:pPr>
        <w:pStyle w:val="Textoindependienteprimerasangra"/>
        <w:spacing w:line="360" w:lineRule="auto"/>
        <w:ind w:firstLine="567"/>
        <w:jc w:val="both"/>
        <w:rPr>
          <w:rFonts w:ascii="Arial" w:hAnsi="Arial" w:cs="Arial"/>
          <w:sz w:val="24"/>
          <w:szCs w:val="24"/>
        </w:rPr>
      </w:pPr>
      <w:r w:rsidRPr="00E96888">
        <w:rPr>
          <w:rFonts w:ascii="Arial" w:eastAsia="Times New Roman" w:hAnsi="Arial" w:cs="Arial"/>
          <w:b/>
          <w:sz w:val="24"/>
          <w:szCs w:val="24"/>
          <w:lang w:val="es-ES_tradnl" w:eastAsia="es-ES"/>
        </w:rPr>
        <w:t>PRIMERO</w:t>
      </w:r>
      <w:r w:rsidRPr="00E96888">
        <w:rPr>
          <w:rFonts w:ascii="Arial" w:eastAsia="Times New Roman" w:hAnsi="Arial" w:cs="Arial"/>
          <w:b/>
          <w:color w:val="000000"/>
          <w:sz w:val="24"/>
          <w:szCs w:val="24"/>
          <w:lang w:val="es-ES_tradnl" w:eastAsia="es-ES"/>
        </w:rPr>
        <w:t xml:space="preserve">. Competencia. </w:t>
      </w:r>
      <w:r w:rsidRPr="00E96888">
        <w:rPr>
          <w:rFonts w:ascii="Arial" w:eastAsia="Times New Roman" w:hAnsi="Arial" w:cs="Arial"/>
          <w:bCs/>
          <w:sz w:val="24"/>
          <w:szCs w:val="24"/>
          <w:lang w:val="es-ES" w:eastAsia="es-ES"/>
        </w:rPr>
        <w:t xml:space="preserve">Esta </w:t>
      </w:r>
      <w:r w:rsidRPr="00E96888">
        <w:rPr>
          <w:rFonts w:ascii="Arial" w:hAnsi="Arial" w:cs="Arial"/>
          <w:sz w:val="24"/>
          <w:szCs w:val="24"/>
        </w:rPr>
        <w:t xml:space="preserve">Cuarta Sala Unitaria de Primera Instancia del Tribunal de Justicia Administrativa del Estado, </w:t>
      </w:r>
      <w:r w:rsidRPr="00E96888">
        <w:rPr>
          <w:rFonts w:ascii="Arial" w:eastAsia="Times New Roman" w:hAnsi="Arial" w:cs="Arial"/>
          <w:bCs/>
          <w:sz w:val="24"/>
          <w:szCs w:val="24"/>
          <w:lang w:val="es-ES" w:eastAsia="es-ES"/>
        </w:rPr>
        <w:t xml:space="preserve">es </w:t>
      </w:r>
      <w:r w:rsidRPr="0048503F">
        <w:rPr>
          <w:rFonts w:ascii="Arial" w:eastAsia="Times New Roman" w:hAnsi="Arial" w:cs="Arial"/>
          <w:sz w:val="24"/>
          <w:szCs w:val="24"/>
          <w:lang w:val="es-ES" w:eastAsia="es-ES"/>
        </w:rPr>
        <w:t>competente</w:t>
      </w:r>
      <w:r w:rsidRPr="00E96888">
        <w:rPr>
          <w:rFonts w:ascii="Arial" w:eastAsia="Times New Roman" w:hAnsi="Arial" w:cs="Arial"/>
          <w:bCs/>
          <w:sz w:val="24"/>
          <w:szCs w:val="24"/>
          <w:lang w:val="es-ES" w:eastAsia="es-ES"/>
        </w:rPr>
        <w:t xml:space="preserve"> para conocer y resolver el presente juicio de nulidad promovido en contra de un acto </w:t>
      </w:r>
      <w:r w:rsidR="001D2942">
        <w:rPr>
          <w:rFonts w:ascii="Arial" w:eastAsia="Times New Roman" w:hAnsi="Arial" w:cs="Arial"/>
          <w:bCs/>
          <w:sz w:val="24"/>
          <w:szCs w:val="24"/>
          <w:lang w:val="es-ES" w:eastAsia="es-ES"/>
        </w:rPr>
        <w:t xml:space="preserve">administrativo </w:t>
      </w:r>
      <w:r w:rsidRPr="00E96888">
        <w:rPr>
          <w:rFonts w:ascii="Arial" w:eastAsia="Times New Roman" w:hAnsi="Arial" w:cs="Arial"/>
          <w:bCs/>
          <w:sz w:val="24"/>
          <w:szCs w:val="24"/>
          <w:lang w:val="es-ES" w:eastAsia="es-ES"/>
        </w:rPr>
        <w:t xml:space="preserve">atribuido a </w:t>
      </w:r>
      <w:r w:rsidR="001D2942">
        <w:rPr>
          <w:rFonts w:ascii="Arial" w:eastAsia="Times New Roman" w:hAnsi="Arial" w:cs="Arial"/>
          <w:bCs/>
          <w:sz w:val="24"/>
          <w:szCs w:val="24"/>
          <w:lang w:val="es-ES" w:eastAsia="es-ES"/>
        </w:rPr>
        <w:t xml:space="preserve">una </w:t>
      </w:r>
      <w:r w:rsidR="001D2942" w:rsidRPr="0048503F">
        <w:rPr>
          <w:rFonts w:ascii="Arial" w:eastAsia="Times New Roman" w:hAnsi="Arial" w:cs="Arial"/>
          <w:b/>
          <w:sz w:val="24"/>
          <w:szCs w:val="24"/>
          <w:lang w:val="es-ES" w:eastAsia="es-ES"/>
        </w:rPr>
        <w:t>autoridad administrativa</w:t>
      </w:r>
      <w:r w:rsidRPr="0048503F">
        <w:rPr>
          <w:rFonts w:ascii="Arial" w:eastAsia="Times New Roman" w:hAnsi="Arial" w:cs="Arial"/>
          <w:b/>
          <w:sz w:val="24"/>
          <w:szCs w:val="24"/>
          <w:lang w:val="es-ES" w:eastAsia="es-ES"/>
        </w:rPr>
        <w:t xml:space="preserve"> de carácter estatal</w:t>
      </w:r>
      <w:r w:rsidRPr="00E96888">
        <w:rPr>
          <w:rFonts w:ascii="Arial" w:eastAsia="Times New Roman" w:hAnsi="Arial" w:cs="Arial"/>
          <w:bCs/>
          <w:sz w:val="24"/>
          <w:szCs w:val="24"/>
          <w:lang w:val="es-ES" w:eastAsia="es-ES"/>
        </w:rPr>
        <w:t xml:space="preserve">, de conformidad con lo dispuesto por el artículo </w:t>
      </w:r>
      <w:r w:rsidR="003D6F83">
        <w:rPr>
          <w:rFonts w:ascii="Arial" w:eastAsia="Times New Roman" w:hAnsi="Arial" w:cs="Arial"/>
          <w:bCs/>
          <w:sz w:val="24"/>
          <w:szCs w:val="24"/>
          <w:lang w:val="es-ES" w:eastAsia="es-ES"/>
        </w:rPr>
        <w:t xml:space="preserve">116 fracción V de la Constitución Política de los Estados Unidos Mexicanos, </w:t>
      </w:r>
      <w:r w:rsidRPr="00E96888">
        <w:rPr>
          <w:rFonts w:ascii="Arial" w:eastAsia="Times New Roman" w:hAnsi="Arial" w:cs="Arial"/>
          <w:bCs/>
          <w:sz w:val="24"/>
          <w:szCs w:val="24"/>
          <w:lang w:val="es-ES" w:eastAsia="es-ES"/>
        </w:rPr>
        <w:t xml:space="preserve">114 QUÁTER, de </w:t>
      </w:r>
      <w:r w:rsidRPr="00E968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w:t>
      </w:r>
      <w:r w:rsidR="003B4AE9">
        <w:rPr>
          <w:rFonts w:ascii="Arial" w:hAnsi="Arial" w:cs="Arial"/>
          <w:sz w:val="24"/>
          <w:szCs w:val="24"/>
        </w:rPr>
        <w:t>s de junio de dos mil dieciocho</w:t>
      </w:r>
      <w:r w:rsidRPr="00E96888">
        <w:rPr>
          <w:rFonts w:ascii="Arial" w:hAnsi="Arial" w:cs="Arial"/>
          <w:sz w:val="24"/>
          <w:szCs w:val="24"/>
        </w:rPr>
        <w:t xml:space="preserve"> y los artículos 4 fracción X, 35 fracción II, 36 fracción I, de la Ley Orgánica del Tribunal de Justicia Administrativa del Estado, publicada en el Extra del Periódico Oficial del Estado, el siete de noviembre de dos mil diecinueve.</w:t>
      </w:r>
    </w:p>
    <w:p w14:paraId="40098A32" w14:textId="33CE6488" w:rsidR="004D3139" w:rsidRPr="00E96888" w:rsidRDefault="004D3139" w:rsidP="004D3139">
      <w:pPr>
        <w:spacing w:line="360" w:lineRule="auto"/>
        <w:ind w:firstLine="567"/>
        <w:jc w:val="both"/>
        <w:rPr>
          <w:rFonts w:ascii="Arial" w:eastAsia="Times New Roman" w:hAnsi="Arial" w:cs="Arial"/>
          <w:sz w:val="24"/>
          <w:szCs w:val="24"/>
          <w:lang w:val="es-ES" w:eastAsia="es-ES"/>
        </w:rPr>
      </w:pPr>
      <w:r w:rsidRPr="00E96888">
        <w:rPr>
          <w:rFonts w:ascii="Arial" w:eastAsia="Times New Roman" w:hAnsi="Arial" w:cs="Arial"/>
          <w:b/>
          <w:bCs/>
          <w:sz w:val="24"/>
          <w:szCs w:val="24"/>
          <w:lang w:val="es-ES_tradnl" w:eastAsia="es-ES"/>
        </w:rPr>
        <w:t>SEGUNDO</w:t>
      </w:r>
      <w:r w:rsidRPr="00E96888">
        <w:rPr>
          <w:rFonts w:ascii="Arial" w:eastAsia="Times New Roman" w:hAnsi="Arial" w:cs="Arial"/>
          <w:bCs/>
          <w:sz w:val="24"/>
          <w:szCs w:val="24"/>
          <w:lang w:val="es-ES_tradnl" w:eastAsia="es-ES"/>
        </w:rPr>
        <w:t>.</w:t>
      </w:r>
      <w:r w:rsidRPr="00E96888">
        <w:rPr>
          <w:rFonts w:ascii="Arial" w:eastAsia="Times New Roman" w:hAnsi="Arial" w:cs="Arial"/>
          <w:sz w:val="24"/>
          <w:szCs w:val="24"/>
          <w:lang w:val="es-ES_tradnl" w:eastAsia="es-ES"/>
        </w:rPr>
        <w:t xml:space="preserve"> </w:t>
      </w:r>
      <w:r w:rsidRPr="00E96888">
        <w:rPr>
          <w:rFonts w:ascii="Arial" w:eastAsia="Times New Roman" w:hAnsi="Arial" w:cs="Arial"/>
          <w:b/>
          <w:sz w:val="24"/>
          <w:szCs w:val="24"/>
          <w:lang w:val="es-ES_tradnl" w:eastAsia="es-ES"/>
        </w:rPr>
        <w:t xml:space="preserve">Personalidad. </w:t>
      </w:r>
      <w:r w:rsidRPr="00E96888">
        <w:rPr>
          <w:rFonts w:ascii="Arial" w:eastAsia="Times New Roman" w:hAnsi="Arial" w:cs="Arial"/>
          <w:sz w:val="24"/>
          <w:szCs w:val="24"/>
          <w:lang w:val="es-ES_tradnl" w:eastAsia="es-ES"/>
        </w:rPr>
        <w:t xml:space="preserve">La personalidad de </w:t>
      </w:r>
      <w:r w:rsidR="00262BA9" w:rsidRPr="00E96888">
        <w:rPr>
          <w:rFonts w:ascii="Arial" w:eastAsia="Times New Roman" w:hAnsi="Arial" w:cs="Arial"/>
          <w:b/>
          <w:sz w:val="24"/>
          <w:szCs w:val="24"/>
          <w:lang w:val="es-ES_tradnl" w:eastAsia="es-ES"/>
        </w:rPr>
        <w:t xml:space="preserve">la </w:t>
      </w:r>
      <w:r w:rsidR="00A07469" w:rsidRPr="00E96888">
        <w:rPr>
          <w:rFonts w:ascii="Arial" w:eastAsia="Times New Roman" w:hAnsi="Arial" w:cs="Arial"/>
          <w:b/>
          <w:sz w:val="24"/>
          <w:szCs w:val="24"/>
          <w:lang w:val="es-ES_tradnl" w:eastAsia="es-ES"/>
        </w:rPr>
        <w:t xml:space="preserve">parte </w:t>
      </w:r>
      <w:r w:rsidRPr="00E96888">
        <w:rPr>
          <w:rFonts w:ascii="Arial" w:eastAsia="Times New Roman" w:hAnsi="Arial" w:cs="Arial"/>
          <w:b/>
          <w:sz w:val="24"/>
          <w:szCs w:val="24"/>
          <w:lang w:val="es-ES_tradnl" w:eastAsia="es-ES"/>
        </w:rPr>
        <w:t>actor</w:t>
      </w:r>
      <w:r w:rsidR="00262BA9" w:rsidRPr="00E96888">
        <w:rPr>
          <w:rFonts w:ascii="Arial" w:eastAsia="Times New Roman" w:hAnsi="Arial" w:cs="Arial"/>
          <w:b/>
          <w:sz w:val="24"/>
          <w:szCs w:val="24"/>
          <w:lang w:val="es-ES_tradnl" w:eastAsia="es-ES"/>
        </w:rPr>
        <w:t>a</w:t>
      </w:r>
      <w:r w:rsidRPr="00E96888">
        <w:rPr>
          <w:rFonts w:ascii="Arial" w:eastAsia="Times New Roman" w:hAnsi="Arial" w:cs="Arial"/>
          <w:b/>
          <w:sz w:val="24"/>
          <w:szCs w:val="24"/>
          <w:lang w:val="es-ES_tradnl" w:eastAsia="es-ES"/>
        </w:rPr>
        <w:t xml:space="preserve"> </w:t>
      </w:r>
      <w:r w:rsidRPr="00E96888">
        <w:rPr>
          <w:rFonts w:ascii="Arial" w:eastAsia="Times New Roman" w:hAnsi="Arial" w:cs="Arial"/>
          <w:sz w:val="24"/>
          <w:szCs w:val="24"/>
          <w:lang w:val="es-ES_tradnl" w:eastAsia="es-ES"/>
        </w:rPr>
        <w:t>quedó acredita</w:t>
      </w:r>
      <w:r w:rsidR="00D40F56">
        <w:rPr>
          <w:rFonts w:ascii="Arial" w:eastAsia="Times New Roman" w:hAnsi="Arial" w:cs="Arial"/>
          <w:sz w:val="24"/>
          <w:szCs w:val="24"/>
          <w:lang w:val="es-ES_tradnl" w:eastAsia="es-ES"/>
        </w:rPr>
        <w:t>da en términos del artículo 148</w:t>
      </w:r>
      <w:r w:rsidRPr="00E96888">
        <w:rPr>
          <w:rFonts w:ascii="Arial" w:eastAsia="Times New Roman" w:hAnsi="Arial" w:cs="Arial"/>
          <w:sz w:val="24"/>
          <w:szCs w:val="24"/>
          <w:lang w:val="es-ES_tradnl" w:eastAsia="es-ES"/>
        </w:rPr>
        <w:t xml:space="preserve"> de la Ley de Procedimiento y Justicia Administrativa </w:t>
      </w:r>
      <w:r w:rsidR="00D40F56">
        <w:rPr>
          <w:rFonts w:ascii="Arial" w:eastAsia="Times New Roman" w:hAnsi="Arial" w:cs="Arial"/>
          <w:sz w:val="24"/>
          <w:szCs w:val="24"/>
          <w:lang w:val="es-ES_tradnl" w:eastAsia="es-ES"/>
        </w:rPr>
        <w:t>para el Estado, ya que promueve</w:t>
      </w:r>
      <w:r w:rsidRPr="00E96888">
        <w:rPr>
          <w:rFonts w:ascii="Arial" w:eastAsia="Times New Roman" w:hAnsi="Arial" w:cs="Arial"/>
          <w:sz w:val="24"/>
          <w:szCs w:val="24"/>
          <w:lang w:val="es-ES_tradnl" w:eastAsia="es-ES"/>
        </w:rPr>
        <w:t xml:space="preserve"> por su propio derecho; </w:t>
      </w:r>
      <w:r w:rsidR="00BD7C09">
        <w:rPr>
          <w:rFonts w:ascii="Arial" w:eastAsia="Times New Roman" w:hAnsi="Arial" w:cs="Arial"/>
          <w:sz w:val="24"/>
          <w:szCs w:val="24"/>
          <w:lang w:val="es-ES_tradnl" w:eastAsia="es-ES"/>
        </w:rPr>
        <w:t>por su parte</w:t>
      </w:r>
      <w:r w:rsidR="003B4AE9">
        <w:rPr>
          <w:rFonts w:ascii="Arial" w:eastAsia="Times New Roman" w:hAnsi="Arial" w:cs="Arial"/>
          <w:sz w:val="24"/>
          <w:szCs w:val="24"/>
          <w:lang w:val="es-ES_tradnl" w:eastAsia="es-ES"/>
        </w:rPr>
        <w:t>,</w:t>
      </w:r>
      <w:r w:rsidR="00BD7C09">
        <w:rPr>
          <w:rFonts w:ascii="Arial" w:eastAsia="Times New Roman" w:hAnsi="Arial" w:cs="Arial"/>
          <w:sz w:val="24"/>
          <w:szCs w:val="24"/>
          <w:lang w:val="es-ES_tradnl" w:eastAsia="es-ES"/>
        </w:rPr>
        <w:t xml:space="preserve"> </w:t>
      </w:r>
      <w:r w:rsidRPr="00E96888">
        <w:rPr>
          <w:rFonts w:ascii="Arial" w:eastAsia="Times New Roman" w:hAnsi="Arial" w:cs="Arial"/>
          <w:sz w:val="24"/>
          <w:szCs w:val="24"/>
          <w:lang w:val="es-ES_tradnl" w:eastAsia="es-ES"/>
        </w:rPr>
        <w:t xml:space="preserve">la </w:t>
      </w:r>
      <w:r w:rsidRPr="00E96888">
        <w:rPr>
          <w:rFonts w:ascii="Arial" w:eastAsia="Times New Roman" w:hAnsi="Arial" w:cs="Arial"/>
          <w:b/>
          <w:sz w:val="24"/>
          <w:szCs w:val="24"/>
          <w:lang w:val="es-ES_tradnl" w:eastAsia="es-ES"/>
        </w:rPr>
        <w:t>autoridad demandada</w:t>
      </w:r>
      <w:r w:rsidR="0091265E">
        <w:rPr>
          <w:rFonts w:ascii="Arial" w:eastAsia="Times New Roman" w:hAnsi="Arial" w:cs="Arial"/>
          <w:b/>
          <w:sz w:val="24"/>
          <w:szCs w:val="24"/>
          <w:lang w:val="es-ES_tradnl" w:eastAsia="es-ES"/>
        </w:rPr>
        <w:t xml:space="preserve"> </w:t>
      </w:r>
      <w:r w:rsidR="00977793">
        <w:rPr>
          <w:rFonts w:ascii="Arial" w:eastAsia="Times New Roman" w:hAnsi="Arial" w:cs="Arial"/>
          <w:sz w:val="24"/>
          <w:szCs w:val="24"/>
          <w:lang w:val="es-ES_tradnl" w:eastAsia="es-ES"/>
        </w:rPr>
        <w:t xml:space="preserve">la acreditó </w:t>
      </w:r>
      <w:r w:rsidRPr="00E96888">
        <w:rPr>
          <w:rFonts w:ascii="Arial" w:eastAsia="Times New Roman" w:hAnsi="Arial" w:cs="Arial"/>
          <w:sz w:val="24"/>
          <w:szCs w:val="24"/>
          <w:lang w:val="es-ES_tradnl" w:eastAsia="es-ES"/>
        </w:rPr>
        <w:t>en términos del artículo 151 de la Ley citada.</w:t>
      </w:r>
    </w:p>
    <w:p w14:paraId="49076792" w14:textId="761304A1" w:rsidR="001A7CB5" w:rsidRDefault="00966BA0" w:rsidP="00966BA0">
      <w:pPr>
        <w:spacing w:line="360" w:lineRule="auto"/>
        <w:ind w:right="-1" w:firstLine="567"/>
        <w:jc w:val="both"/>
        <w:rPr>
          <w:rFonts w:ascii="Arial" w:eastAsia="Times New Roman" w:hAnsi="Arial" w:cs="Arial"/>
          <w:bCs/>
          <w:sz w:val="24"/>
          <w:szCs w:val="24"/>
          <w:lang w:eastAsia="es-ES"/>
        </w:rPr>
      </w:pPr>
      <w:r w:rsidRPr="00E96888">
        <w:rPr>
          <w:rFonts w:ascii="Arial" w:eastAsia="Times New Roman" w:hAnsi="Arial" w:cs="Arial"/>
          <w:b/>
          <w:sz w:val="24"/>
          <w:szCs w:val="24"/>
          <w:lang w:val="es-ES_tradnl" w:eastAsia="es-ES"/>
        </w:rPr>
        <w:t>TERCERO. Causales de</w:t>
      </w:r>
      <w:r w:rsidRPr="00E96888">
        <w:rPr>
          <w:rFonts w:ascii="Arial" w:eastAsia="Times New Roman" w:hAnsi="Arial" w:cs="Arial"/>
          <w:sz w:val="24"/>
          <w:szCs w:val="24"/>
          <w:lang w:val="es-ES_tradnl" w:eastAsia="es-ES"/>
        </w:rPr>
        <w:t xml:space="preserve"> </w:t>
      </w:r>
      <w:r w:rsidRPr="00E96888">
        <w:rPr>
          <w:rFonts w:ascii="Arial" w:eastAsia="Times New Roman" w:hAnsi="Arial" w:cs="Arial"/>
          <w:b/>
          <w:sz w:val="24"/>
          <w:szCs w:val="24"/>
          <w:lang w:val="es-ES_tradnl" w:eastAsia="es-ES"/>
        </w:rPr>
        <w:t xml:space="preserve">improcedencia y sobreseimiento. </w:t>
      </w:r>
      <w:r w:rsidRPr="00E96888">
        <w:rPr>
          <w:rFonts w:ascii="Arial" w:eastAsia="Times New Roman" w:hAnsi="Arial" w:cs="Arial"/>
          <w:sz w:val="24"/>
          <w:szCs w:val="24"/>
          <w:lang w:val="es-ES_tradnl" w:eastAsia="es-ES"/>
        </w:rPr>
        <w:t>Por ser</w:t>
      </w:r>
      <w:r w:rsidRPr="00E96888">
        <w:rPr>
          <w:rFonts w:ascii="Arial" w:eastAsia="Times New Roman" w:hAnsi="Arial" w:cs="Arial"/>
          <w:b/>
          <w:sz w:val="24"/>
          <w:szCs w:val="24"/>
          <w:lang w:val="es-ES_tradnl" w:eastAsia="es-ES"/>
        </w:rPr>
        <w:t xml:space="preserve"> </w:t>
      </w:r>
      <w:r w:rsidRPr="00E96888">
        <w:rPr>
          <w:rFonts w:ascii="Arial" w:eastAsia="Times New Roman" w:hAnsi="Arial" w:cs="Arial"/>
          <w:sz w:val="24"/>
          <w:szCs w:val="24"/>
          <w:lang w:val="es-ES_tradnl" w:eastAsia="es-ES"/>
        </w:rPr>
        <w:t xml:space="preserve">de orden público y de estudio preferente a cualquier otra cuestión, que deben de ser analizadas </w:t>
      </w:r>
      <w:r w:rsidR="003B4AE9">
        <w:rPr>
          <w:rFonts w:ascii="Arial" w:eastAsia="Times New Roman" w:hAnsi="Arial" w:cs="Arial"/>
          <w:sz w:val="24"/>
          <w:szCs w:val="24"/>
          <w:lang w:val="es-ES_tradnl" w:eastAsia="es-ES"/>
        </w:rPr>
        <w:t>de oficio o a petición de parte;</w:t>
      </w:r>
      <w:r w:rsidR="00281536">
        <w:rPr>
          <w:rFonts w:ascii="Arial" w:eastAsia="Times New Roman" w:hAnsi="Arial" w:cs="Arial"/>
          <w:sz w:val="24"/>
          <w:szCs w:val="24"/>
          <w:lang w:val="es-ES_tradnl" w:eastAsia="es-ES"/>
        </w:rPr>
        <w:t xml:space="preserve"> ya que</w:t>
      </w:r>
      <w:r w:rsidRPr="00E96888">
        <w:rPr>
          <w:rFonts w:ascii="Arial" w:eastAsia="Times New Roman" w:hAnsi="Arial" w:cs="Arial"/>
          <w:bCs/>
          <w:sz w:val="24"/>
          <w:szCs w:val="24"/>
          <w:lang w:eastAsia="es-ES"/>
        </w:rPr>
        <w:t xml:space="preserve"> de actualizarse</w:t>
      </w:r>
      <w:r w:rsidR="003B4AE9">
        <w:rPr>
          <w:rFonts w:ascii="Arial" w:eastAsia="Times New Roman" w:hAnsi="Arial" w:cs="Arial"/>
          <w:bCs/>
          <w:sz w:val="24"/>
          <w:szCs w:val="24"/>
          <w:lang w:eastAsia="es-ES"/>
        </w:rPr>
        <w:t xml:space="preserve"> </w:t>
      </w:r>
      <w:r w:rsidR="00281536">
        <w:rPr>
          <w:rFonts w:ascii="Arial" w:eastAsia="Times New Roman" w:hAnsi="Arial" w:cs="Arial"/>
          <w:bCs/>
          <w:sz w:val="24"/>
          <w:szCs w:val="24"/>
          <w:lang w:eastAsia="es-ES"/>
        </w:rPr>
        <w:t xml:space="preserve">cualquiera de </w:t>
      </w:r>
      <w:r w:rsidR="003B4AE9">
        <w:rPr>
          <w:rFonts w:ascii="Arial" w:eastAsia="Times New Roman" w:hAnsi="Arial" w:cs="Arial"/>
          <w:bCs/>
          <w:sz w:val="24"/>
          <w:szCs w:val="24"/>
          <w:lang w:eastAsia="es-ES"/>
        </w:rPr>
        <w:t xml:space="preserve">las hipótesis normativas, </w:t>
      </w:r>
      <w:r w:rsidR="00281536">
        <w:rPr>
          <w:rFonts w:ascii="Arial" w:eastAsia="Times New Roman" w:hAnsi="Arial" w:cs="Arial"/>
          <w:bCs/>
          <w:sz w:val="24"/>
          <w:szCs w:val="24"/>
          <w:lang w:eastAsia="es-ES"/>
        </w:rPr>
        <w:t xml:space="preserve">ello </w:t>
      </w:r>
      <w:r w:rsidRPr="00E96888">
        <w:rPr>
          <w:rFonts w:ascii="Arial" w:eastAsia="Times New Roman" w:hAnsi="Arial" w:cs="Arial"/>
          <w:bCs/>
          <w:sz w:val="24"/>
          <w:szCs w:val="24"/>
          <w:lang w:eastAsia="es-ES"/>
        </w:rPr>
        <w:t>impide la resolución del fondo del asunto y deberá decretarse su sobreseimiento, de conformidad con l</w:t>
      </w:r>
      <w:r w:rsidR="004E3FF5" w:rsidRPr="00E96888">
        <w:rPr>
          <w:rFonts w:ascii="Arial" w:eastAsia="Times New Roman" w:hAnsi="Arial" w:cs="Arial"/>
          <w:bCs/>
          <w:sz w:val="24"/>
          <w:szCs w:val="24"/>
          <w:lang w:eastAsia="es-ES"/>
        </w:rPr>
        <w:t>o dispuesto por los artículos 161 y 16</w:t>
      </w:r>
      <w:r w:rsidRPr="00E96888">
        <w:rPr>
          <w:rFonts w:ascii="Arial" w:eastAsia="Times New Roman" w:hAnsi="Arial" w:cs="Arial"/>
          <w:bCs/>
          <w:sz w:val="24"/>
          <w:szCs w:val="24"/>
          <w:lang w:eastAsia="es-ES"/>
        </w:rPr>
        <w:t xml:space="preserve">2, de la Ley de </w:t>
      </w:r>
      <w:r w:rsidR="00CA4E1C" w:rsidRPr="00E96888">
        <w:rPr>
          <w:rFonts w:ascii="Arial" w:eastAsia="Times New Roman" w:hAnsi="Arial" w:cs="Arial"/>
          <w:bCs/>
          <w:sz w:val="24"/>
          <w:szCs w:val="24"/>
          <w:lang w:eastAsia="es-ES"/>
        </w:rPr>
        <w:t xml:space="preserve">Procedimiento y </w:t>
      </w:r>
      <w:r w:rsidRPr="00E96888">
        <w:rPr>
          <w:rFonts w:ascii="Arial" w:eastAsia="Times New Roman" w:hAnsi="Arial" w:cs="Arial"/>
          <w:bCs/>
          <w:sz w:val="24"/>
          <w:szCs w:val="24"/>
          <w:lang w:eastAsia="es-ES"/>
        </w:rPr>
        <w:t>Justicia</w:t>
      </w:r>
      <w:r w:rsidR="00CA4E1C" w:rsidRPr="00E96888">
        <w:rPr>
          <w:rFonts w:ascii="Arial" w:eastAsia="Times New Roman" w:hAnsi="Arial" w:cs="Arial"/>
          <w:bCs/>
          <w:sz w:val="24"/>
          <w:szCs w:val="24"/>
          <w:lang w:eastAsia="es-ES"/>
        </w:rPr>
        <w:t xml:space="preserve"> Administrativa para el Estado.</w:t>
      </w:r>
    </w:p>
    <w:p w14:paraId="781223C6" w14:textId="2DADE99E" w:rsidR="007659C6" w:rsidRDefault="00977793" w:rsidP="00966BA0">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E</w:t>
      </w:r>
      <w:r w:rsidR="007659C6">
        <w:rPr>
          <w:rFonts w:ascii="Arial" w:eastAsia="Times New Roman" w:hAnsi="Arial" w:cs="Arial"/>
          <w:bCs/>
          <w:sz w:val="24"/>
          <w:szCs w:val="24"/>
          <w:lang w:eastAsia="es-ES"/>
        </w:rPr>
        <w:t xml:space="preserve">ste juzgador no advierte de autos que se acredite causal alguna de improcedencia por la que </w:t>
      </w:r>
      <w:r w:rsidR="007659C6" w:rsidRPr="00A53C3E">
        <w:rPr>
          <w:rFonts w:ascii="Arial" w:eastAsia="Times New Roman" w:hAnsi="Arial" w:cs="Arial"/>
          <w:b/>
          <w:sz w:val="24"/>
          <w:szCs w:val="24"/>
          <w:lang w:eastAsia="es-ES"/>
        </w:rPr>
        <w:t>NO SE SOBRESEE</w:t>
      </w:r>
      <w:r w:rsidR="007659C6">
        <w:rPr>
          <w:rFonts w:ascii="Arial" w:eastAsia="Times New Roman" w:hAnsi="Arial" w:cs="Arial"/>
          <w:bCs/>
          <w:sz w:val="24"/>
          <w:szCs w:val="24"/>
          <w:lang w:eastAsia="es-ES"/>
        </w:rPr>
        <w:t xml:space="preserve"> el juicio.</w:t>
      </w:r>
    </w:p>
    <w:p w14:paraId="7E6F2A85" w14:textId="5FD09FE3" w:rsidR="00927D76" w:rsidRDefault="007659C6" w:rsidP="00281536">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 xml:space="preserve">CUARTO. </w:t>
      </w:r>
      <w:r w:rsidR="00281536">
        <w:rPr>
          <w:rFonts w:ascii="Arial" w:eastAsia="Times New Roman" w:hAnsi="Arial" w:cs="Arial"/>
          <w:b/>
          <w:bCs/>
          <w:sz w:val="24"/>
          <w:szCs w:val="24"/>
          <w:lang w:eastAsia="es-ES"/>
        </w:rPr>
        <w:t xml:space="preserve">Antecedentes del acto impugnado. </w:t>
      </w:r>
      <w:r w:rsidR="00A53C3E">
        <w:rPr>
          <w:rFonts w:ascii="Arial" w:eastAsia="Times New Roman" w:hAnsi="Arial" w:cs="Arial"/>
          <w:sz w:val="24"/>
          <w:szCs w:val="24"/>
          <w:lang w:eastAsia="es-ES"/>
        </w:rPr>
        <w:t xml:space="preserve">Para </w:t>
      </w:r>
      <w:r w:rsidR="0048503F">
        <w:rPr>
          <w:rFonts w:ascii="Arial" w:eastAsia="Times New Roman" w:hAnsi="Arial" w:cs="Arial"/>
          <w:sz w:val="24"/>
          <w:szCs w:val="24"/>
          <w:lang w:eastAsia="es-ES"/>
        </w:rPr>
        <w:t>la</w:t>
      </w:r>
      <w:r w:rsidR="00A53C3E">
        <w:rPr>
          <w:rFonts w:ascii="Arial" w:eastAsia="Times New Roman" w:hAnsi="Arial" w:cs="Arial"/>
          <w:sz w:val="24"/>
          <w:szCs w:val="24"/>
          <w:lang w:eastAsia="es-ES"/>
        </w:rPr>
        <w:t xml:space="preserve"> mejor comprensión de</w:t>
      </w:r>
      <w:r w:rsidR="00281536">
        <w:rPr>
          <w:rFonts w:ascii="Arial" w:eastAsia="Times New Roman" w:hAnsi="Arial" w:cs="Arial"/>
          <w:sz w:val="24"/>
          <w:szCs w:val="24"/>
          <w:lang w:eastAsia="es-ES"/>
        </w:rPr>
        <w:t>l</w:t>
      </w:r>
      <w:r w:rsidR="00A53C3E">
        <w:rPr>
          <w:rFonts w:ascii="Arial" w:eastAsia="Times New Roman" w:hAnsi="Arial" w:cs="Arial"/>
          <w:sz w:val="24"/>
          <w:szCs w:val="24"/>
          <w:lang w:eastAsia="es-ES"/>
        </w:rPr>
        <w:t xml:space="preserve"> asunto, </w:t>
      </w:r>
      <w:r w:rsidR="00281536">
        <w:rPr>
          <w:rFonts w:ascii="Arial" w:eastAsia="Times New Roman" w:hAnsi="Arial" w:cs="Arial"/>
          <w:sz w:val="24"/>
          <w:szCs w:val="24"/>
          <w:lang w:eastAsia="es-ES"/>
        </w:rPr>
        <w:t xml:space="preserve">es conveniente tomar en consideración las actuaciones </w:t>
      </w:r>
      <w:r w:rsidR="00977793">
        <w:rPr>
          <w:rFonts w:ascii="Arial" w:eastAsia="Times New Roman" w:hAnsi="Arial" w:cs="Arial"/>
          <w:sz w:val="24"/>
          <w:szCs w:val="24"/>
          <w:lang w:eastAsia="es-ES"/>
        </w:rPr>
        <w:t xml:space="preserve">que obran </w:t>
      </w:r>
      <w:r w:rsidR="00A53C3E">
        <w:rPr>
          <w:rFonts w:ascii="Arial" w:eastAsia="Times New Roman" w:hAnsi="Arial" w:cs="Arial"/>
          <w:sz w:val="24"/>
          <w:szCs w:val="24"/>
          <w:lang w:eastAsia="es-ES"/>
        </w:rPr>
        <w:t xml:space="preserve">en el expediente administrativo </w:t>
      </w:r>
      <w:r w:rsidR="00977793">
        <w:rPr>
          <w:rFonts w:ascii="Arial" w:eastAsia="Times New Roman" w:hAnsi="Arial" w:cs="Arial"/>
          <w:sz w:val="24"/>
          <w:szCs w:val="24"/>
          <w:lang w:eastAsia="es-ES"/>
        </w:rPr>
        <w:t xml:space="preserve">número </w:t>
      </w:r>
      <w:r w:rsidR="00E30273">
        <w:rPr>
          <w:rFonts w:ascii="Arial" w:eastAsia="Times New Roman" w:hAnsi="Arial" w:cs="Arial"/>
          <w:bCs/>
          <w:iCs/>
          <w:caps/>
          <w:kern w:val="2"/>
          <w:sz w:val="24"/>
          <w:szCs w:val="24"/>
          <w:lang w:val="es-ES_tradnl" w:eastAsia="es-ES"/>
        </w:rPr>
        <w:t>**********</w:t>
      </w:r>
      <w:r w:rsidR="00A53C3E">
        <w:rPr>
          <w:rFonts w:ascii="Arial" w:eastAsia="Times New Roman" w:hAnsi="Arial" w:cs="Arial"/>
          <w:bCs/>
          <w:sz w:val="24"/>
          <w:szCs w:val="24"/>
          <w:lang w:eastAsia="es-ES"/>
        </w:rPr>
        <w:t xml:space="preserve">, </w:t>
      </w:r>
      <w:r w:rsidR="00281536">
        <w:rPr>
          <w:rFonts w:ascii="Arial" w:eastAsia="Times New Roman" w:hAnsi="Arial" w:cs="Arial"/>
          <w:bCs/>
          <w:sz w:val="24"/>
          <w:szCs w:val="24"/>
          <w:lang w:eastAsia="es-ES"/>
        </w:rPr>
        <w:t xml:space="preserve">instaurado en contra del actor </w:t>
      </w:r>
      <w:r w:rsidR="00E30273">
        <w:rPr>
          <w:rFonts w:ascii="Arial" w:eastAsia="Times New Roman" w:hAnsi="Arial" w:cs="Arial"/>
          <w:bCs/>
          <w:iCs/>
          <w:caps/>
          <w:kern w:val="2"/>
          <w:sz w:val="24"/>
          <w:szCs w:val="24"/>
          <w:lang w:val="es-ES_tradnl" w:eastAsia="es-ES"/>
        </w:rPr>
        <w:t>**********</w:t>
      </w:r>
      <w:r w:rsidR="00281536">
        <w:rPr>
          <w:rFonts w:ascii="Arial" w:eastAsia="Times New Roman" w:hAnsi="Arial" w:cs="Arial"/>
          <w:b/>
          <w:bCs/>
          <w:sz w:val="24"/>
          <w:szCs w:val="24"/>
          <w:lang w:eastAsia="es-ES"/>
        </w:rPr>
        <w:t xml:space="preserve"> </w:t>
      </w:r>
      <w:r w:rsidR="001571F8">
        <w:rPr>
          <w:rFonts w:ascii="Arial" w:eastAsia="Times New Roman" w:hAnsi="Arial" w:cs="Arial"/>
          <w:bCs/>
          <w:sz w:val="24"/>
          <w:szCs w:val="24"/>
          <w:lang w:eastAsia="es-ES"/>
        </w:rPr>
        <w:t xml:space="preserve">y las </w:t>
      </w:r>
      <w:r w:rsidR="000F5A35">
        <w:rPr>
          <w:rFonts w:ascii="Arial" w:eastAsia="Times New Roman" w:hAnsi="Arial" w:cs="Arial"/>
          <w:bCs/>
          <w:sz w:val="24"/>
          <w:szCs w:val="24"/>
          <w:lang w:eastAsia="es-ES"/>
        </w:rPr>
        <w:t xml:space="preserve">actuaciones practicadas </w:t>
      </w:r>
      <w:r w:rsidR="001571F8">
        <w:rPr>
          <w:rFonts w:ascii="Arial" w:eastAsia="Times New Roman" w:hAnsi="Arial" w:cs="Arial"/>
          <w:bCs/>
          <w:sz w:val="24"/>
          <w:szCs w:val="24"/>
          <w:lang w:eastAsia="es-ES"/>
        </w:rPr>
        <w:t xml:space="preserve">en </w:t>
      </w:r>
      <w:r w:rsidR="000F5A35">
        <w:rPr>
          <w:rFonts w:ascii="Arial" w:eastAsia="Times New Roman" w:hAnsi="Arial" w:cs="Arial"/>
          <w:bCs/>
          <w:sz w:val="24"/>
          <w:szCs w:val="24"/>
          <w:lang w:eastAsia="es-ES"/>
        </w:rPr>
        <w:t>este</w:t>
      </w:r>
      <w:r w:rsidR="001571F8">
        <w:rPr>
          <w:rFonts w:ascii="Arial" w:eastAsia="Times New Roman" w:hAnsi="Arial" w:cs="Arial"/>
          <w:bCs/>
          <w:sz w:val="24"/>
          <w:szCs w:val="24"/>
          <w:lang w:eastAsia="es-ES"/>
        </w:rPr>
        <w:t xml:space="preserve"> juicio de nulidad,</w:t>
      </w:r>
      <w:r w:rsidR="004E381F">
        <w:rPr>
          <w:rFonts w:ascii="Arial" w:eastAsia="Times New Roman" w:hAnsi="Arial" w:cs="Arial"/>
          <w:bCs/>
          <w:sz w:val="24"/>
          <w:szCs w:val="24"/>
          <w:lang w:eastAsia="es-ES"/>
        </w:rPr>
        <w:t xml:space="preserve"> </w:t>
      </w:r>
      <w:r w:rsidR="00977793">
        <w:rPr>
          <w:rFonts w:ascii="Arial" w:eastAsia="Times New Roman" w:hAnsi="Arial" w:cs="Arial"/>
          <w:bCs/>
          <w:sz w:val="24"/>
          <w:szCs w:val="24"/>
          <w:lang w:eastAsia="es-ES"/>
        </w:rPr>
        <w:t xml:space="preserve">que </w:t>
      </w:r>
      <w:r w:rsidR="00281536">
        <w:rPr>
          <w:rFonts w:ascii="Arial" w:eastAsia="Times New Roman" w:hAnsi="Arial" w:cs="Arial"/>
          <w:bCs/>
          <w:sz w:val="24"/>
          <w:szCs w:val="24"/>
          <w:lang w:eastAsia="es-ES"/>
        </w:rPr>
        <w:t xml:space="preserve">hacen </w:t>
      </w:r>
      <w:r w:rsidR="00A53C3E">
        <w:rPr>
          <w:rFonts w:ascii="Arial" w:eastAsia="Times New Roman" w:hAnsi="Arial" w:cs="Arial"/>
          <w:bCs/>
          <w:sz w:val="24"/>
          <w:szCs w:val="24"/>
          <w:lang w:eastAsia="es-ES"/>
        </w:rPr>
        <w:t xml:space="preserve">prueba plena en </w:t>
      </w:r>
      <w:r w:rsidR="00977793">
        <w:rPr>
          <w:rFonts w:ascii="Arial" w:eastAsia="Times New Roman" w:hAnsi="Arial" w:cs="Arial"/>
          <w:bCs/>
          <w:sz w:val="24"/>
          <w:szCs w:val="24"/>
          <w:lang w:eastAsia="es-ES"/>
        </w:rPr>
        <w:t xml:space="preserve">los </w:t>
      </w:r>
      <w:r w:rsidR="00A53C3E">
        <w:rPr>
          <w:rFonts w:ascii="Arial" w:eastAsia="Times New Roman" w:hAnsi="Arial" w:cs="Arial"/>
          <w:bCs/>
          <w:sz w:val="24"/>
          <w:szCs w:val="24"/>
          <w:lang w:eastAsia="es-ES"/>
        </w:rPr>
        <w:t>términos del artículo 203 fracción I de la Ley de Procedimiento y Justicia Administrativa para el Estado</w:t>
      </w:r>
      <w:r w:rsidR="00927D76">
        <w:rPr>
          <w:rFonts w:ascii="Arial" w:eastAsia="Times New Roman" w:hAnsi="Arial" w:cs="Arial"/>
          <w:bCs/>
          <w:sz w:val="24"/>
          <w:szCs w:val="24"/>
          <w:lang w:eastAsia="es-ES"/>
        </w:rPr>
        <w:t>:</w:t>
      </w:r>
    </w:p>
    <w:p w14:paraId="659F8C56" w14:textId="0FF863E9" w:rsidR="001571F8" w:rsidRPr="00281536" w:rsidRDefault="000F5A35" w:rsidP="000F5A35">
      <w:pPr>
        <w:spacing w:line="360" w:lineRule="auto"/>
        <w:ind w:right="-1" w:firstLine="567"/>
        <w:jc w:val="center"/>
        <w:rPr>
          <w:rFonts w:ascii="Arial" w:eastAsia="Times New Roman" w:hAnsi="Arial" w:cs="Arial"/>
          <w:b/>
          <w:bCs/>
          <w:sz w:val="24"/>
          <w:szCs w:val="24"/>
          <w:lang w:eastAsia="es-ES"/>
        </w:rPr>
      </w:pPr>
      <w:r>
        <w:rPr>
          <w:rFonts w:ascii="Arial" w:eastAsia="Times New Roman" w:hAnsi="Arial" w:cs="Arial"/>
          <w:b/>
          <w:bCs/>
          <w:sz w:val="24"/>
          <w:szCs w:val="24"/>
          <w:lang w:eastAsia="es-ES"/>
        </w:rPr>
        <w:lastRenderedPageBreak/>
        <w:t>ANTECEDENTES</w:t>
      </w:r>
    </w:p>
    <w:p w14:paraId="7B66F214" w14:textId="56F3632F" w:rsidR="007006FB" w:rsidRPr="000F5A35" w:rsidRDefault="000762E7" w:rsidP="000F5A35">
      <w:pPr>
        <w:pStyle w:val="Prrafodelista"/>
        <w:numPr>
          <w:ilvl w:val="0"/>
          <w:numId w:val="13"/>
        </w:numPr>
        <w:spacing w:line="360" w:lineRule="auto"/>
        <w:ind w:right="-1"/>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El nombramiento del actor </w:t>
      </w:r>
      <w:r w:rsidR="00E30273">
        <w:rPr>
          <w:rFonts w:ascii="Arial" w:eastAsia="Times New Roman" w:hAnsi="Arial" w:cs="Arial"/>
          <w:bCs/>
          <w:iCs/>
          <w:caps/>
          <w:kern w:val="2"/>
          <w:sz w:val="24"/>
          <w:szCs w:val="24"/>
          <w:lang w:val="es-ES_tradnl" w:eastAsia="es-ES"/>
        </w:rPr>
        <w:t>**********</w:t>
      </w:r>
      <w:r w:rsidR="000F5A35">
        <w:rPr>
          <w:rFonts w:ascii="Arial" w:eastAsia="Times New Roman" w:hAnsi="Arial" w:cs="Arial"/>
          <w:bCs/>
          <w:sz w:val="24"/>
          <w:szCs w:val="24"/>
          <w:lang w:eastAsia="es-ES"/>
        </w:rPr>
        <w:t xml:space="preserve">, como servidor público del </w:t>
      </w:r>
      <w:r w:rsidR="007006FB" w:rsidRPr="000F5A35">
        <w:rPr>
          <w:rFonts w:ascii="Arial" w:eastAsia="Times New Roman" w:hAnsi="Arial" w:cs="Arial"/>
          <w:bCs/>
          <w:sz w:val="24"/>
          <w:szCs w:val="24"/>
          <w:lang w:eastAsia="es-ES"/>
        </w:rPr>
        <w:t>Instituto de Estudios de Bachillerato del Estado de Oaxaca</w:t>
      </w:r>
      <w:r w:rsidR="000F5A35">
        <w:rPr>
          <w:rFonts w:ascii="Arial" w:eastAsia="Times New Roman" w:hAnsi="Arial" w:cs="Arial"/>
          <w:bCs/>
          <w:sz w:val="24"/>
          <w:szCs w:val="24"/>
          <w:lang w:eastAsia="es-ES"/>
        </w:rPr>
        <w:t xml:space="preserve">, se justifica con la constancia número </w:t>
      </w:r>
      <w:r w:rsidR="00E30273">
        <w:rPr>
          <w:rFonts w:ascii="Arial" w:eastAsia="Times New Roman" w:hAnsi="Arial" w:cs="Arial"/>
          <w:bCs/>
          <w:iCs/>
          <w:caps/>
          <w:kern w:val="2"/>
          <w:sz w:val="24"/>
          <w:szCs w:val="24"/>
          <w:lang w:val="es-ES_tradnl" w:eastAsia="es-ES"/>
        </w:rPr>
        <w:t>**********</w:t>
      </w:r>
      <w:r w:rsidR="000F5A35">
        <w:rPr>
          <w:rFonts w:ascii="Arial" w:eastAsia="Times New Roman" w:hAnsi="Arial" w:cs="Arial"/>
          <w:bCs/>
          <w:sz w:val="24"/>
          <w:szCs w:val="24"/>
          <w:lang w:eastAsia="es-ES"/>
        </w:rPr>
        <w:t xml:space="preserve"> de </w:t>
      </w:r>
      <w:r w:rsidR="00E30273">
        <w:rPr>
          <w:rFonts w:ascii="Arial" w:eastAsia="Times New Roman" w:hAnsi="Arial" w:cs="Arial"/>
          <w:bCs/>
          <w:iCs/>
          <w:caps/>
          <w:kern w:val="2"/>
          <w:sz w:val="24"/>
          <w:szCs w:val="24"/>
          <w:lang w:val="es-ES_tradnl" w:eastAsia="es-ES"/>
        </w:rPr>
        <w:t>**********</w:t>
      </w:r>
      <w:r w:rsidR="000F5A35">
        <w:rPr>
          <w:rFonts w:ascii="Arial" w:eastAsia="Times New Roman" w:hAnsi="Arial" w:cs="Arial"/>
          <w:bCs/>
          <w:sz w:val="24"/>
          <w:szCs w:val="24"/>
          <w:lang w:eastAsia="es-ES"/>
        </w:rPr>
        <w:t>, expedida por su Director General.</w:t>
      </w:r>
      <w:r w:rsidR="00CF0A07" w:rsidRPr="000F5A35">
        <w:rPr>
          <w:rFonts w:ascii="Arial" w:eastAsia="Times New Roman" w:hAnsi="Arial" w:cs="Arial"/>
          <w:bCs/>
          <w:sz w:val="24"/>
          <w:szCs w:val="24"/>
          <w:lang w:eastAsia="es-ES"/>
        </w:rPr>
        <w:t xml:space="preserve"> </w:t>
      </w:r>
    </w:p>
    <w:p w14:paraId="69C98348" w14:textId="1C85B0A4" w:rsidR="00023178" w:rsidRPr="00E30273" w:rsidRDefault="000F5A35" w:rsidP="00404BF9">
      <w:pPr>
        <w:pStyle w:val="Prrafodelista"/>
        <w:numPr>
          <w:ilvl w:val="0"/>
          <w:numId w:val="13"/>
        </w:numPr>
        <w:spacing w:line="360" w:lineRule="auto"/>
        <w:ind w:right="-1"/>
        <w:jc w:val="both"/>
        <w:rPr>
          <w:rFonts w:ascii="Arial" w:eastAsia="Times New Roman" w:hAnsi="Arial" w:cs="Arial"/>
          <w:bCs/>
          <w:sz w:val="24"/>
          <w:szCs w:val="24"/>
          <w:lang w:eastAsia="es-ES"/>
        </w:rPr>
      </w:pPr>
      <w:r w:rsidRPr="00E30273">
        <w:rPr>
          <w:rFonts w:ascii="Arial" w:eastAsia="Times New Roman" w:hAnsi="Arial" w:cs="Arial"/>
          <w:b/>
          <w:sz w:val="24"/>
          <w:szCs w:val="24"/>
          <w:lang w:eastAsia="es-ES"/>
        </w:rPr>
        <w:t>L</w:t>
      </w:r>
      <w:r w:rsidR="00F13849" w:rsidRPr="00E30273">
        <w:rPr>
          <w:rFonts w:ascii="Arial" w:eastAsia="Times New Roman" w:hAnsi="Arial" w:cs="Arial"/>
          <w:b/>
          <w:sz w:val="24"/>
          <w:szCs w:val="24"/>
          <w:lang w:eastAsia="es-ES"/>
        </w:rPr>
        <w:t>a orden de auditoría</w:t>
      </w:r>
      <w:r w:rsidR="00F13849" w:rsidRPr="00E30273">
        <w:rPr>
          <w:rFonts w:ascii="Arial" w:eastAsia="Times New Roman" w:hAnsi="Arial" w:cs="Arial"/>
          <w:bCs/>
          <w:sz w:val="24"/>
          <w:szCs w:val="24"/>
          <w:lang w:eastAsia="es-ES"/>
        </w:rPr>
        <w:t xml:space="preserve"> número </w:t>
      </w:r>
      <w:r w:rsidR="00E30273" w:rsidRPr="00E30273">
        <w:rPr>
          <w:rFonts w:ascii="Arial" w:eastAsia="Times New Roman" w:hAnsi="Arial" w:cs="Arial"/>
          <w:bCs/>
          <w:iCs/>
          <w:caps/>
          <w:kern w:val="2"/>
          <w:sz w:val="24"/>
          <w:szCs w:val="24"/>
          <w:lang w:val="es-ES_tradnl" w:eastAsia="es-ES"/>
        </w:rPr>
        <w:t>**********</w:t>
      </w:r>
      <w:r w:rsidR="00F13849" w:rsidRPr="00E30273">
        <w:rPr>
          <w:rFonts w:ascii="Arial" w:eastAsia="Times New Roman" w:hAnsi="Arial" w:cs="Arial"/>
          <w:bCs/>
          <w:sz w:val="24"/>
          <w:szCs w:val="24"/>
          <w:lang w:eastAsia="es-ES"/>
        </w:rPr>
        <w:t>,</w:t>
      </w:r>
      <w:r w:rsidRPr="00E30273">
        <w:rPr>
          <w:rFonts w:ascii="Arial" w:eastAsia="Times New Roman" w:hAnsi="Arial" w:cs="Arial"/>
          <w:bCs/>
          <w:sz w:val="24"/>
          <w:szCs w:val="24"/>
          <w:lang w:eastAsia="es-ES"/>
        </w:rPr>
        <w:t xml:space="preserve"> fue emitida el diecinueve de marzo de dos mil trece,</w:t>
      </w:r>
      <w:r w:rsidR="00F13849" w:rsidRPr="00E30273">
        <w:rPr>
          <w:rFonts w:ascii="Arial" w:eastAsia="Times New Roman" w:hAnsi="Arial" w:cs="Arial"/>
          <w:bCs/>
          <w:sz w:val="24"/>
          <w:szCs w:val="24"/>
          <w:lang w:eastAsia="es-ES"/>
        </w:rPr>
        <w:t xml:space="preserve"> en donde se le hizo del conocimiento al entonces </w:t>
      </w:r>
      <w:r w:rsidR="009C6866">
        <w:rPr>
          <w:rFonts w:ascii="Arial" w:eastAsia="Times New Roman" w:hAnsi="Arial" w:cs="Arial"/>
          <w:bCs/>
          <w:sz w:val="24"/>
          <w:szCs w:val="24"/>
          <w:lang w:eastAsia="es-ES"/>
        </w:rPr>
        <w:t>**********</w:t>
      </w:r>
      <w:r w:rsidR="00F13849" w:rsidRPr="00E30273">
        <w:rPr>
          <w:rFonts w:ascii="Arial" w:eastAsia="Times New Roman" w:hAnsi="Arial" w:cs="Arial"/>
          <w:bCs/>
          <w:sz w:val="24"/>
          <w:szCs w:val="24"/>
          <w:lang w:eastAsia="es-ES"/>
        </w:rPr>
        <w:t xml:space="preserve">, </w:t>
      </w:r>
      <w:r w:rsidR="006236F4" w:rsidRPr="00E30273">
        <w:rPr>
          <w:rFonts w:ascii="Arial" w:eastAsia="Times New Roman" w:hAnsi="Arial" w:cs="Arial"/>
          <w:bCs/>
          <w:sz w:val="24"/>
          <w:szCs w:val="24"/>
          <w:lang w:eastAsia="es-ES"/>
        </w:rPr>
        <w:t xml:space="preserve">que el </w:t>
      </w:r>
      <w:r w:rsidR="00E30273" w:rsidRPr="00E30273">
        <w:rPr>
          <w:rFonts w:ascii="Arial" w:eastAsia="Times New Roman" w:hAnsi="Arial" w:cs="Arial"/>
          <w:bCs/>
          <w:iCs/>
          <w:caps/>
          <w:kern w:val="2"/>
          <w:sz w:val="24"/>
          <w:szCs w:val="24"/>
          <w:lang w:val="es-ES_tradnl" w:eastAsia="es-ES"/>
        </w:rPr>
        <w:t>**********</w:t>
      </w:r>
      <w:r w:rsidR="006236F4" w:rsidRPr="00E30273">
        <w:rPr>
          <w:rFonts w:ascii="Arial" w:eastAsia="Times New Roman" w:hAnsi="Arial" w:cs="Arial"/>
          <w:bCs/>
          <w:sz w:val="24"/>
          <w:szCs w:val="24"/>
          <w:lang w:eastAsia="es-ES"/>
        </w:rPr>
        <w:t>, daría inicio la Auditoría Especí</w:t>
      </w:r>
      <w:r w:rsidR="000B2EF8" w:rsidRPr="00E30273">
        <w:rPr>
          <w:rFonts w:ascii="Arial" w:eastAsia="Times New Roman" w:hAnsi="Arial" w:cs="Arial"/>
          <w:bCs/>
          <w:sz w:val="24"/>
          <w:szCs w:val="24"/>
          <w:lang w:eastAsia="es-ES"/>
        </w:rPr>
        <w:t xml:space="preserve">fica número </w:t>
      </w:r>
      <w:r w:rsidR="00E30273" w:rsidRPr="00E30273">
        <w:rPr>
          <w:rFonts w:ascii="Arial" w:eastAsia="Times New Roman" w:hAnsi="Arial" w:cs="Arial"/>
          <w:bCs/>
          <w:iCs/>
          <w:caps/>
          <w:kern w:val="2"/>
          <w:sz w:val="24"/>
          <w:szCs w:val="24"/>
          <w:lang w:val="es-ES_tradnl" w:eastAsia="es-ES"/>
        </w:rPr>
        <w:t>**********</w:t>
      </w:r>
      <w:r w:rsidR="000B2EF8" w:rsidRPr="00E30273">
        <w:rPr>
          <w:rFonts w:ascii="Arial" w:eastAsia="Times New Roman" w:hAnsi="Arial" w:cs="Arial"/>
          <w:bCs/>
          <w:sz w:val="24"/>
          <w:szCs w:val="24"/>
          <w:lang w:eastAsia="es-ES"/>
        </w:rPr>
        <w:t xml:space="preserve">, relativa </w:t>
      </w:r>
      <w:r w:rsidR="00023178" w:rsidRPr="00E30273">
        <w:rPr>
          <w:rFonts w:ascii="Arial" w:eastAsia="Times New Roman" w:hAnsi="Arial" w:cs="Arial"/>
          <w:bCs/>
          <w:sz w:val="24"/>
          <w:szCs w:val="24"/>
          <w:lang w:eastAsia="es-ES"/>
        </w:rPr>
        <w:t>a los r</w:t>
      </w:r>
      <w:r w:rsidR="000B2EF8" w:rsidRPr="00E30273">
        <w:rPr>
          <w:rFonts w:ascii="Arial" w:eastAsia="Times New Roman" w:hAnsi="Arial" w:cs="Arial"/>
          <w:bCs/>
          <w:sz w:val="24"/>
          <w:szCs w:val="24"/>
          <w:lang w:eastAsia="es-ES"/>
        </w:rPr>
        <w:t>ecursos públicos,</w:t>
      </w:r>
      <w:r w:rsidR="00023178" w:rsidRPr="00E30273">
        <w:rPr>
          <w:rFonts w:ascii="Arial" w:eastAsia="Times New Roman" w:hAnsi="Arial" w:cs="Arial"/>
          <w:bCs/>
          <w:sz w:val="24"/>
          <w:szCs w:val="24"/>
          <w:lang w:eastAsia="es-ES"/>
        </w:rPr>
        <w:t xml:space="preserve"> autorizados, administrados, ministrados y/o eje</w:t>
      </w:r>
      <w:r w:rsidR="00977793" w:rsidRPr="00E30273">
        <w:rPr>
          <w:rFonts w:ascii="Arial" w:eastAsia="Times New Roman" w:hAnsi="Arial" w:cs="Arial"/>
          <w:bCs/>
          <w:sz w:val="24"/>
          <w:szCs w:val="24"/>
          <w:lang w:eastAsia="es-ES"/>
        </w:rPr>
        <w:t>rcidos en el rubro de Ingresos p</w:t>
      </w:r>
      <w:r w:rsidR="00023178" w:rsidRPr="00E30273">
        <w:rPr>
          <w:rFonts w:ascii="Arial" w:eastAsia="Times New Roman" w:hAnsi="Arial" w:cs="Arial"/>
          <w:bCs/>
          <w:sz w:val="24"/>
          <w:szCs w:val="24"/>
          <w:lang w:eastAsia="es-ES"/>
        </w:rPr>
        <w:t xml:space="preserve">ropios, durante el periodo comprendido del </w:t>
      </w:r>
      <w:r w:rsidR="00E30273" w:rsidRPr="00E30273">
        <w:rPr>
          <w:rFonts w:ascii="Arial" w:eastAsia="Times New Roman" w:hAnsi="Arial" w:cs="Arial"/>
          <w:bCs/>
          <w:iCs/>
          <w:caps/>
          <w:kern w:val="2"/>
          <w:sz w:val="24"/>
          <w:szCs w:val="24"/>
          <w:lang w:val="es-ES_tradnl" w:eastAsia="es-ES"/>
        </w:rPr>
        <w:t xml:space="preserve">********** </w:t>
      </w:r>
      <w:r w:rsidR="00023178" w:rsidRPr="00E30273">
        <w:rPr>
          <w:rFonts w:ascii="Arial" w:eastAsia="Times New Roman" w:hAnsi="Arial" w:cs="Arial"/>
          <w:bCs/>
          <w:sz w:val="24"/>
          <w:szCs w:val="24"/>
          <w:lang w:eastAsia="es-ES"/>
        </w:rPr>
        <w:t xml:space="preserve">al </w:t>
      </w:r>
      <w:r w:rsidR="00E30273" w:rsidRPr="00E30273">
        <w:rPr>
          <w:rFonts w:ascii="Arial" w:eastAsia="Times New Roman" w:hAnsi="Arial" w:cs="Arial"/>
          <w:bCs/>
          <w:iCs/>
          <w:caps/>
          <w:kern w:val="2"/>
          <w:sz w:val="24"/>
          <w:szCs w:val="24"/>
          <w:lang w:val="es-ES_tradnl" w:eastAsia="es-ES"/>
        </w:rPr>
        <w:t>**********</w:t>
      </w:r>
      <w:r w:rsidR="00977793" w:rsidRPr="00E30273">
        <w:rPr>
          <w:rFonts w:ascii="Arial" w:eastAsia="Times New Roman" w:hAnsi="Arial" w:cs="Arial"/>
          <w:bCs/>
          <w:sz w:val="24"/>
          <w:szCs w:val="24"/>
          <w:lang w:eastAsia="es-ES"/>
        </w:rPr>
        <w:t>;</w:t>
      </w:r>
      <w:r w:rsidR="00660875" w:rsidRPr="00E30273">
        <w:rPr>
          <w:rFonts w:ascii="Arial" w:eastAsia="Times New Roman" w:hAnsi="Arial" w:cs="Arial"/>
          <w:bCs/>
          <w:sz w:val="24"/>
          <w:szCs w:val="24"/>
          <w:lang w:eastAsia="es-ES"/>
        </w:rPr>
        <w:t xml:space="preserve"> </w:t>
      </w:r>
      <w:r w:rsidR="00EA36EC" w:rsidRPr="00E30273">
        <w:rPr>
          <w:rFonts w:ascii="Arial" w:eastAsia="Times New Roman" w:hAnsi="Arial" w:cs="Arial"/>
          <w:bCs/>
          <w:sz w:val="24"/>
          <w:szCs w:val="24"/>
          <w:lang w:eastAsia="es-ES"/>
        </w:rPr>
        <w:t xml:space="preserve">lo anterior </w:t>
      </w:r>
      <w:r w:rsidR="00660875" w:rsidRPr="00E30273">
        <w:rPr>
          <w:rFonts w:ascii="Arial" w:eastAsia="Times New Roman" w:hAnsi="Arial" w:cs="Arial"/>
          <w:bCs/>
          <w:sz w:val="24"/>
          <w:szCs w:val="24"/>
          <w:lang w:eastAsia="es-ES"/>
        </w:rPr>
        <w:t xml:space="preserve">en razón de que: </w:t>
      </w:r>
      <w:r w:rsidR="00660875" w:rsidRPr="00E30273">
        <w:rPr>
          <w:rFonts w:ascii="Arial" w:eastAsia="Times New Roman" w:hAnsi="Arial" w:cs="Arial"/>
          <w:b/>
          <w:bCs/>
          <w:sz w:val="24"/>
          <w:szCs w:val="24"/>
          <w:lang w:eastAsia="es-ES"/>
        </w:rPr>
        <w:t>a)</w:t>
      </w:r>
      <w:r w:rsidR="00660875" w:rsidRPr="00E30273">
        <w:rPr>
          <w:rFonts w:ascii="Arial" w:eastAsia="Times New Roman" w:hAnsi="Arial" w:cs="Arial"/>
          <w:bCs/>
          <w:sz w:val="24"/>
          <w:szCs w:val="24"/>
          <w:lang w:eastAsia="es-ES"/>
        </w:rPr>
        <w:t xml:space="preserve"> </w:t>
      </w:r>
      <w:r w:rsidR="00E30273" w:rsidRPr="00E30273">
        <w:rPr>
          <w:rFonts w:ascii="Arial" w:eastAsia="Times New Roman" w:hAnsi="Arial" w:cs="Arial"/>
          <w:bCs/>
          <w:iCs/>
          <w:caps/>
          <w:kern w:val="2"/>
          <w:sz w:val="24"/>
          <w:szCs w:val="24"/>
          <w:lang w:val="es-ES_tradnl" w:eastAsia="es-ES"/>
        </w:rPr>
        <w:t>**********</w:t>
      </w:r>
      <w:r w:rsidR="00660875" w:rsidRPr="00E30273">
        <w:rPr>
          <w:rFonts w:ascii="Arial" w:eastAsia="Times New Roman" w:hAnsi="Arial" w:cs="Arial"/>
          <w:bCs/>
          <w:sz w:val="24"/>
          <w:szCs w:val="24"/>
          <w:lang w:eastAsia="es-ES"/>
        </w:rPr>
        <w:t xml:space="preserve">, el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660875" w:rsidRPr="00E30273">
        <w:rPr>
          <w:rFonts w:ascii="Arial" w:eastAsia="Times New Roman" w:hAnsi="Arial" w:cs="Arial"/>
          <w:bCs/>
          <w:sz w:val="24"/>
          <w:szCs w:val="24"/>
          <w:lang w:eastAsia="es-ES"/>
        </w:rPr>
        <w:t xml:space="preserve"> </w:t>
      </w:r>
      <w:r w:rsidR="00977793" w:rsidRPr="00E30273">
        <w:rPr>
          <w:rFonts w:ascii="Arial" w:eastAsia="Times New Roman" w:hAnsi="Arial" w:cs="Arial"/>
          <w:bCs/>
          <w:sz w:val="24"/>
          <w:szCs w:val="24"/>
          <w:lang w:eastAsia="es-ES"/>
        </w:rPr>
        <w:t xml:space="preserve">número </w:t>
      </w:r>
      <w:r w:rsidR="00E30273" w:rsidRPr="00E30273">
        <w:rPr>
          <w:rFonts w:ascii="Arial" w:eastAsia="Times New Roman" w:hAnsi="Arial" w:cs="Arial"/>
          <w:bCs/>
          <w:iCs/>
          <w:caps/>
          <w:kern w:val="2"/>
          <w:sz w:val="24"/>
          <w:szCs w:val="24"/>
          <w:lang w:val="es-ES_tradnl" w:eastAsia="es-ES"/>
        </w:rPr>
        <w:t>**********</w:t>
      </w:r>
      <w:r w:rsidR="00660875" w:rsidRPr="00E30273">
        <w:rPr>
          <w:rFonts w:ascii="Arial" w:eastAsia="Times New Roman" w:hAnsi="Arial" w:cs="Arial"/>
          <w:bCs/>
          <w:sz w:val="24"/>
          <w:szCs w:val="24"/>
          <w:lang w:eastAsia="es-ES"/>
        </w:rPr>
        <w:t xml:space="preserve"> de </w:t>
      </w:r>
      <w:r w:rsidR="00E30273" w:rsidRPr="00E30273">
        <w:rPr>
          <w:rFonts w:ascii="Arial" w:eastAsia="Times New Roman" w:hAnsi="Arial" w:cs="Arial"/>
          <w:bCs/>
          <w:iCs/>
          <w:caps/>
          <w:kern w:val="2"/>
          <w:sz w:val="24"/>
          <w:szCs w:val="24"/>
          <w:lang w:val="es-ES_tradnl" w:eastAsia="es-ES"/>
        </w:rPr>
        <w:t>**********</w:t>
      </w:r>
      <w:r w:rsidR="00660875" w:rsidRPr="00E30273">
        <w:rPr>
          <w:rFonts w:ascii="Arial" w:eastAsia="Times New Roman" w:hAnsi="Arial" w:cs="Arial"/>
          <w:bCs/>
          <w:sz w:val="24"/>
          <w:szCs w:val="24"/>
          <w:lang w:eastAsia="es-ES"/>
        </w:rPr>
        <w:t xml:space="preserve">, sufrió el robo por la cantidad de </w:t>
      </w:r>
      <w:r w:rsidR="00E30273" w:rsidRPr="00E30273">
        <w:rPr>
          <w:rFonts w:ascii="Arial" w:eastAsia="Times New Roman" w:hAnsi="Arial" w:cs="Arial"/>
          <w:bCs/>
          <w:iCs/>
          <w:caps/>
          <w:kern w:val="2"/>
          <w:sz w:val="24"/>
          <w:szCs w:val="24"/>
          <w:lang w:val="es-ES_tradnl" w:eastAsia="es-ES"/>
        </w:rPr>
        <w:t xml:space="preserve">********** </w:t>
      </w:r>
      <w:r w:rsidR="00977793" w:rsidRPr="00E30273">
        <w:rPr>
          <w:rFonts w:ascii="Arial" w:eastAsia="Times New Roman" w:hAnsi="Arial" w:cs="Arial"/>
          <w:bCs/>
          <w:sz w:val="24"/>
          <w:szCs w:val="24"/>
          <w:lang w:eastAsia="es-ES"/>
        </w:rPr>
        <w:t xml:space="preserve">lo </w:t>
      </w:r>
      <w:r w:rsidR="00EA36EC" w:rsidRPr="00E30273">
        <w:rPr>
          <w:rFonts w:ascii="Arial" w:eastAsia="Times New Roman" w:hAnsi="Arial" w:cs="Arial"/>
          <w:bCs/>
          <w:sz w:val="24"/>
          <w:szCs w:val="24"/>
          <w:lang w:eastAsia="es-ES"/>
        </w:rPr>
        <w:t xml:space="preserve">que dio inicio a la Averiguación Previa número </w:t>
      </w:r>
      <w:r w:rsidR="00E30273" w:rsidRPr="00E30273">
        <w:rPr>
          <w:rFonts w:ascii="Arial" w:eastAsia="Times New Roman" w:hAnsi="Arial" w:cs="Arial"/>
          <w:bCs/>
          <w:iCs/>
          <w:caps/>
          <w:kern w:val="2"/>
          <w:sz w:val="24"/>
          <w:szCs w:val="24"/>
          <w:lang w:val="es-ES_tradnl" w:eastAsia="es-ES"/>
        </w:rPr>
        <w:t>**********</w:t>
      </w:r>
      <w:r w:rsidR="00EA36EC" w:rsidRPr="00E30273">
        <w:rPr>
          <w:rFonts w:ascii="Arial" w:eastAsia="Times New Roman" w:hAnsi="Arial" w:cs="Arial"/>
          <w:bCs/>
          <w:sz w:val="24"/>
          <w:szCs w:val="24"/>
          <w:lang w:eastAsia="es-ES"/>
        </w:rPr>
        <w:t xml:space="preserve">; </w:t>
      </w:r>
      <w:r w:rsidR="00EA36EC" w:rsidRPr="00E30273">
        <w:rPr>
          <w:rFonts w:ascii="Arial" w:eastAsia="Times New Roman" w:hAnsi="Arial" w:cs="Arial"/>
          <w:b/>
          <w:bCs/>
          <w:sz w:val="24"/>
          <w:szCs w:val="24"/>
          <w:lang w:eastAsia="es-ES"/>
        </w:rPr>
        <w:t>b)</w:t>
      </w:r>
      <w:r w:rsidR="00EA36EC" w:rsidRPr="00E30273">
        <w:rPr>
          <w:rFonts w:ascii="Arial" w:eastAsia="Times New Roman" w:hAnsi="Arial" w:cs="Arial"/>
          <w:bCs/>
          <w:sz w:val="24"/>
          <w:szCs w:val="24"/>
          <w:lang w:eastAsia="es-ES"/>
        </w:rPr>
        <w:t xml:space="preserve"> el treinta de marzo de dos mil doce, el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EA36EC" w:rsidRPr="00E30273">
        <w:rPr>
          <w:rFonts w:ascii="Arial" w:eastAsia="Times New Roman" w:hAnsi="Arial" w:cs="Arial"/>
          <w:bCs/>
          <w:sz w:val="24"/>
          <w:szCs w:val="24"/>
          <w:lang w:eastAsia="es-ES"/>
        </w:rPr>
        <w:t xml:space="preserve">número </w:t>
      </w:r>
      <w:r w:rsidR="00E30273" w:rsidRPr="00E30273">
        <w:rPr>
          <w:rFonts w:ascii="Arial" w:eastAsia="Times New Roman" w:hAnsi="Arial" w:cs="Arial"/>
          <w:bCs/>
          <w:iCs/>
          <w:caps/>
          <w:kern w:val="2"/>
          <w:sz w:val="24"/>
          <w:szCs w:val="24"/>
          <w:lang w:val="es-ES_tradnl" w:eastAsia="es-ES"/>
        </w:rPr>
        <w:t>**********</w:t>
      </w:r>
      <w:r w:rsidR="00EA36EC" w:rsidRPr="00E30273">
        <w:rPr>
          <w:rFonts w:ascii="Arial" w:eastAsia="Times New Roman" w:hAnsi="Arial" w:cs="Arial"/>
          <w:bCs/>
          <w:sz w:val="24"/>
          <w:szCs w:val="24"/>
          <w:lang w:eastAsia="es-ES"/>
        </w:rPr>
        <w:t xml:space="preserve"> </w:t>
      </w:r>
      <w:r w:rsidR="00977793" w:rsidRPr="00E30273">
        <w:rPr>
          <w:rFonts w:ascii="Arial" w:eastAsia="Times New Roman" w:hAnsi="Arial" w:cs="Arial"/>
          <w:bCs/>
          <w:sz w:val="24"/>
          <w:szCs w:val="24"/>
          <w:lang w:eastAsia="es-ES"/>
        </w:rPr>
        <w:t xml:space="preserve">de </w:t>
      </w:r>
      <w:r w:rsidR="00E30273" w:rsidRPr="00E30273">
        <w:rPr>
          <w:rFonts w:ascii="Arial" w:eastAsia="Times New Roman" w:hAnsi="Arial" w:cs="Arial"/>
          <w:bCs/>
          <w:iCs/>
          <w:caps/>
          <w:kern w:val="2"/>
          <w:sz w:val="24"/>
          <w:szCs w:val="24"/>
          <w:lang w:val="es-ES_tradnl" w:eastAsia="es-ES"/>
        </w:rPr>
        <w:t>**********</w:t>
      </w:r>
      <w:r w:rsidR="00EA36EC" w:rsidRPr="00E30273">
        <w:rPr>
          <w:rFonts w:ascii="Arial" w:eastAsia="Times New Roman" w:hAnsi="Arial" w:cs="Arial"/>
          <w:bCs/>
          <w:sz w:val="24"/>
          <w:szCs w:val="24"/>
          <w:lang w:eastAsia="es-ES"/>
        </w:rPr>
        <w:t>, sufrió el robo de la cantidad de $18,</w:t>
      </w:r>
      <w:r w:rsidR="00AD050B" w:rsidRPr="00E30273">
        <w:rPr>
          <w:rFonts w:ascii="Arial" w:eastAsia="Times New Roman" w:hAnsi="Arial" w:cs="Arial"/>
          <w:bCs/>
          <w:sz w:val="24"/>
          <w:szCs w:val="24"/>
          <w:lang w:eastAsia="es-ES"/>
        </w:rPr>
        <w:t>132</w:t>
      </w:r>
      <w:r w:rsidR="00EA36EC" w:rsidRPr="00E30273">
        <w:rPr>
          <w:rFonts w:ascii="Arial" w:eastAsia="Times New Roman" w:hAnsi="Arial" w:cs="Arial"/>
          <w:bCs/>
          <w:sz w:val="24"/>
          <w:szCs w:val="24"/>
          <w:lang w:eastAsia="es-ES"/>
        </w:rPr>
        <w:t xml:space="preserve">.00 (dieciocho mil </w:t>
      </w:r>
      <w:r w:rsidR="00AD050B" w:rsidRPr="00E30273">
        <w:rPr>
          <w:rFonts w:ascii="Arial" w:eastAsia="Times New Roman" w:hAnsi="Arial" w:cs="Arial"/>
          <w:bCs/>
          <w:sz w:val="24"/>
          <w:szCs w:val="24"/>
          <w:lang w:eastAsia="es-ES"/>
        </w:rPr>
        <w:t xml:space="preserve">ciento treinta y dos </w:t>
      </w:r>
      <w:r w:rsidR="00EA36EC" w:rsidRPr="00E30273">
        <w:rPr>
          <w:rFonts w:ascii="Arial" w:eastAsia="Times New Roman" w:hAnsi="Arial" w:cs="Arial"/>
          <w:bCs/>
          <w:sz w:val="24"/>
          <w:szCs w:val="24"/>
          <w:lang w:eastAsia="es-ES"/>
        </w:rPr>
        <w:t xml:space="preserve">pesos 00/100 M.N.), </w:t>
      </w:r>
      <w:r w:rsidR="00977793" w:rsidRPr="00E30273">
        <w:rPr>
          <w:rFonts w:ascii="Arial" w:eastAsia="Times New Roman" w:hAnsi="Arial" w:cs="Arial"/>
          <w:bCs/>
          <w:sz w:val="24"/>
          <w:szCs w:val="24"/>
          <w:lang w:eastAsia="es-ES"/>
        </w:rPr>
        <w:t xml:space="preserve">lo </w:t>
      </w:r>
      <w:r w:rsidR="00EA36EC" w:rsidRPr="00E30273">
        <w:rPr>
          <w:rFonts w:ascii="Arial" w:eastAsia="Times New Roman" w:hAnsi="Arial" w:cs="Arial"/>
          <w:bCs/>
          <w:sz w:val="24"/>
          <w:szCs w:val="24"/>
          <w:lang w:eastAsia="es-ES"/>
        </w:rPr>
        <w:t xml:space="preserve">que dio inicio a la Averiguación Previa número </w:t>
      </w:r>
      <w:r w:rsidR="00E30273" w:rsidRPr="00E30273">
        <w:rPr>
          <w:rFonts w:ascii="Arial" w:eastAsia="Times New Roman" w:hAnsi="Arial" w:cs="Arial"/>
          <w:bCs/>
          <w:iCs/>
          <w:caps/>
          <w:kern w:val="2"/>
          <w:sz w:val="24"/>
          <w:szCs w:val="24"/>
          <w:lang w:val="es-ES_tradnl" w:eastAsia="es-ES"/>
        </w:rPr>
        <w:t>**********</w:t>
      </w:r>
      <w:r w:rsidR="00EA36EC" w:rsidRPr="00E30273">
        <w:rPr>
          <w:rFonts w:ascii="Arial" w:eastAsia="Times New Roman" w:hAnsi="Arial" w:cs="Arial"/>
          <w:b/>
          <w:bCs/>
          <w:sz w:val="24"/>
          <w:szCs w:val="24"/>
          <w:lang w:eastAsia="es-ES"/>
        </w:rPr>
        <w:t>;</w:t>
      </w:r>
      <w:r w:rsidR="00EA36EC" w:rsidRPr="00E30273">
        <w:rPr>
          <w:rFonts w:ascii="Arial" w:eastAsia="Times New Roman" w:hAnsi="Arial" w:cs="Arial"/>
          <w:bCs/>
          <w:sz w:val="24"/>
          <w:szCs w:val="24"/>
          <w:lang w:eastAsia="es-ES"/>
        </w:rPr>
        <w:t xml:space="preserve"> </w:t>
      </w:r>
      <w:r w:rsidR="00EA36EC" w:rsidRPr="00E30273">
        <w:rPr>
          <w:rFonts w:ascii="Arial" w:eastAsia="Times New Roman" w:hAnsi="Arial" w:cs="Arial"/>
          <w:b/>
          <w:bCs/>
          <w:sz w:val="24"/>
          <w:szCs w:val="24"/>
          <w:lang w:eastAsia="es-ES"/>
        </w:rPr>
        <w:t>c)</w:t>
      </w:r>
      <w:r w:rsidR="00EA36EC" w:rsidRPr="00E30273">
        <w:rPr>
          <w:rFonts w:ascii="Arial" w:eastAsia="Times New Roman" w:hAnsi="Arial" w:cs="Arial"/>
          <w:bCs/>
          <w:sz w:val="24"/>
          <w:szCs w:val="24"/>
          <w:lang w:eastAsia="es-ES"/>
        </w:rPr>
        <w:t xml:space="preserve"> </w:t>
      </w:r>
      <w:r w:rsidR="00E30273" w:rsidRPr="00E30273">
        <w:rPr>
          <w:rFonts w:ascii="Arial" w:eastAsia="Times New Roman" w:hAnsi="Arial" w:cs="Arial"/>
          <w:bCs/>
          <w:iCs/>
          <w:caps/>
          <w:kern w:val="2"/>
          <w:sz w:val="24"/>
          <w:szCs w:val="24"/>
          <w:lang w:val="es-ES_tradnl" w:eastAsia="es-ES"/>
        </w:rPr>
        <w:t>**********</w:t>
      </w:r>
      <w:r w:rsidR="00EA36EC" w:rsidRPr="00E30273">
        <w:rPr>
          <w:rFonts w:ascii="Arial" w:eastAsia="Times New Roman" w:hAnsi="Arial" w:cs="Arial"/>
          <w:bCs/>
          <w:sz w:val="24"/>
          <w:szCs w:val="24"/>
          <w:lang w:eastAsia="es-ES"/>
        </w:rPr>
        <w:t xml:space="preserve"> el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EA36EC" w:rsidRPr="00E30273">
        <w:rPr>
          <w:rFonts w:ascii="Arial" w:eastAsia="Times New Roman" w:hAnsi="Arial" w:cs="Arial"/>
          <w:bCs/>
          <w:sz w:val="24"/>
          <w:szCs w:val="24"/>
          <w:lang w:eastAsia="es-ES"/>
        </w:rPr>
        <w:t xml:space="preserve">número </w:t>
      </w:r>
      <w:r w:rsidR="00E30273" w:rsidRPr="00E30273">
        <w:rPr>
          <w:rFonts w:ascii="Arial" w:eastAsia="Times New Roman" w:hAnsi="Arial" w:cs="Arial"/>
          <w:bCs/>
          <w:iCs/>
          <w:caps/>
          <w:kern w:val="2"/>
          <w:sz w:val="24"/>
          <w:szCs w:val="24"/>
          <w:lang w:val="es-ES_tradnl" w:eastAsia="es-ES"/>
        </w:rPr>
        <w:t>**********</w:t>
      </w:r>
      <w:r w:rsidR="00977793" w:rsidRPr="00E30273">
        <w:rPr>
          <w:rFonts w:ascii="Arial" w:eastAsia="Times New Roman" w:hAnsi="Arial" w:cs="Arial"/>
          <w:bCs/>
          <w:sz w:val="24"/>
          <w:szCs w:val="24"/>
          <w:lang w:eastAsia="es-ES"/>
        </w:rPr>
        <w:t xml:space="preserve"> de</w:t>
      </w:r>
      <w:r w:rsidR="00EA36EC" w:rsidRPr="00E30273">
        <w:rPr>
          <w:rFonts w:ascii="Arial" w:eastAsia="Times New Roman" w:hAnsi="Arial" w:cs="Arial"/>
          <w:bCs/>
          <w:sz w:val="24"/>
          <w:szCs w:val="24"/>
          <w:lang w:eastAsia="es-ES"/>
        </w:rPr>
        <w:t xml:space="preserve"> </w:t>
      </w:r>
      <w:r w:rsidR="00E30273" w:rsidRPr="00E30273">
        <w:rPr>
          <w:rFonts w:ascii="Arial" w:eastAsia="Times New Roman" w:hAnsi="Arial" w:cs="Arial"/>
          <w:bCs/>
          <w:iCs/>
          <w:caps/>
          <w:kern w:val="2"/>
          <w:sz w:val="24"/>
          <w:szCs w:val="24"/>
          <w:lang w:val="es-ES_tradnl" w:eastAsia="es-ES"/>
        </w:rPr>
        <w:t>**********</w:t>
      </w:r>
      <w:r w:rsidR="00EA36EC" w:rsidRPr="00E30273">
        <w:rPr>
          <w:rFonts w:ascii="Arial" w:eastAsia="Times New Roman" w:hAnsi="Arial" w:cs="Arial"/>
          <w:bCs/>
          <w:sz w:val="24"/>
          <w:szCs w:val="24"/>
          <w:lang w:eastAsia="es-ES"/>
        </w:rPr>
        <w:t>, sufrió un robo por la cantidad de $</w:t>
      </w:r>
      <w:r w:rsidR="00AD050B" w:rsidRPr="00E30273">
        <w:rPr>
          <w:rFonts w:ascii="Arial" w:eastAsia="Times New Roman" w:hAnsi="Arial" w:cs="Arial"/>
          <w:bCs/>
          <w:sz w:val="24"/>
          <w:szCs w:val="24"/>
          <w:lang w:eastAsia="es-ES"/>
        </w:rPr>
        <w:t>22,250</w:t>
      </w:r>
      <w:r w:rsidR="00EA36EC" w:rsidRPr="00E30273">
        <w:rPr>
          <w:rFonts w:ascii="Arial" w:eastAsia="Times New Roman" w:hAnsi="Arial" w:cs="Arial"/>
          <w:bCs/>
          <w:sz w:val="24"/>
          <w:szCs w:val="24"/>
          <w:lang w:eastAsia="es-ES"/>
        </w:rPr>
        <w:t>.00 (</w:t>
      </w:r>
      <w:r w:rsidR="00AD050B" w:rsidRPr="00E30273">
        <w:rPr>
          <w:rFonts w:ascii="Arial" w:eastAsia="Times New Roman" w:hAnsi="Arial" w:cs="Arial"/>
          <w:bCs/>
          <w:sz w:val="24"/>
          <w:szCs w:val="24"/>
          <w:lang w:eastAsia="es-ES"/>
        </w:rPr>
        <w:t xml:space="preserve">veintidós </w:t>
      </w:r>
      <w:r w:rsidR="00EA36EC" w:rsidRPr="00E30273">
        <w:rPr>
          <w:rFonts w:ascii="Arial" w:eastAsia="Times New Roman" w:hAnsi="Arial" w:cs="Arial"/>
          <w:bCs/>
          <w:sz w:val="24"/>
          <w:szCs w:val="24"/>
          <w:lang w:eastAsia="es-ES"/>
        </w:rPr>
        <w:t xml:space="preserve">mil </w:t>
      </w:r>
      <w:r w:rsidR="00AD050B" w:rsidRPr="00E30273">
        <w:rPr>
          <w:rFonts w:ascii="Arial" w:eastAsia="Times New Roman" w:hAnsi="Arial" w:cs="Arial"/>
          <w:bCs/>
          <w:sz w:val="24"/>
          <w:szCs w:val="24"/>
          <w:lang w:eastAsia="es-ES"/>
        </w:rPr>
        <w:t xml:space="preserve">doscientos cincuenta </w:t>
      </w:r>
      <w:r w:rsidR="00EA36EC" w:rsidRPr="00E30273">
        <w:rPr>
          <w:rFonts w:ascii="Arial" w:eastAsia="Times New Roman" w:hAnsi="Arial" w:cs="Arial"/>
          <w:bCs/>
          <w:sz w:val="24"/>
          <w:szCs w:val="24"/>
          <w:lang w:eastAsia="es-ES"/>
        </w:rPr>
        <w:t xml:space="preserve">pesos 00/100 M.N.), </w:t>
      </w:r>
      <w:r w:rsidR="00977793" w:rsidRPr="00E30273">
        <w:rPr>
          <w:rFonts w:ascii="Arial" w:eastAsia="Times New Roman" w:hAnsi="Arial" w:cs="Arial"/>
          <w:bCs/>
          <w:sz w:val="24"/>
          <w:szCs w:val="24"/>
          <w:lang w:eastAsia="es-ES"/>
        </w:rPr>
        <w:t xml:space="preserve">lo </w:t>
      </w:r>
      <w:r w:rsidR="00EA36EC" w:rsidRPr="00E30273">
        <w:rPr>
          <w:rFonts w:ascii="Arial" w:eastAsia="Times New Roman" w:hAnsi="Arial" w:cs="Arial"/>
          <w:bCs/>
          <w:sz w:val="24"/>
          <w:szCs w:val="24"/>
          <w:lang w:eastAsia="es-ES"/>
        </w:rPr>
        <w:t xml:space="preserve">que dio inicio a la Averiguación Previa número </w:t>
      </w:r>
      <w:r w:rsidR="00E30273" w:rsidRPr="00E30273">
        <w:rPr>
          <w:rFonts w:ascii="Arial" w:eastAsia="Times New Roman" w:hAnsi="Arial" w:cs="Arial"/>
          <w:bCs/>
          <w:iCs/>
          <w:caps/>
          <w:kern w:val="2"/>
          <w:sz w:val="24"/>
          <w:szCs w:val="24"/>
          <w:lang w:val="es-ES_tradnl" w:eastAsia="es-ES"/>
        </w:rPr>
        <w:t>**********</w:t>
      </w:r>
      <w:r w:rsidR="00EA36EC" w:rsidRPr="00E30273">
        <w:rPr>
          <w:rFonts w:ascii="Arial" w:eastAsia="Times New Roman" w:hAnsi="Arial" w:cs="Arial"/>
          <w:bCs/>
          <w:sz w:val="24"/>
          <w:szCs w:val="24"/>
          <w:lang w:eastAsia="es-ES"/>
        </w:rPr>
        <w:t>;</w:t>
      </w:r>
      <w:r w:rsidR="00977793" w:rsidRPr="00E30273">
        <w:rPr>
          <w:rFonts w:ascii="Arial" w:eastAsia="Times New Roman" w:hAnsi="Arial" w:cs="Arial"/>
          <w:bCs/>
          <w:sz w:val="24"/>
          <w:szCs w:val="24"/>
          <w:lang w:eastAsia="es-ES"/>
        </w:rPr>
        <w:t xml:space="preserve"> sumando las tres cantidades nos da un gran total de </w:t>
      </w:r>
      <w:r w:rsidR="00E30273">
        <w:rPr>
          <w:rFonts w:ascii="Arial" w:eastAsia="Times New Roman" w:hAnsi="Arial" w:cs="Arial"/>
          <w:bCs/>
          <w:iCs/>
          <w:caps/>
          <w:kern w:val="2"/>
          <w:sz w:val="24"/>
          <w:szCs w:val="24"/>
          <w:lang w:val="es-ES_tradnl" w:eastAsia="es-ES"/>
        </w:rPr>
        <w:t xml:space="preserve">********** </w:t>
      </w:r>
      <w:r w:rsidRPr="00E30273">
        <w:rPr>
          <w:rFonts w:ascii="Arial" w:eastAsia="Times New Roman" w:hAnsi="Arial" w:cs="Arial"/>
          <w:b/>
          <w:bCs/>
          <w:sz w:val="24"/>
          <w:szCs w:val="24"/>
          <w:lang w:eastAsia="es-ES"/>
        </w:rPr>
        <w:t xml:space="preserve">El </w:t>
      </w:r>
      <w:r w:rsidR="00023178" w:rsidRPr="00E30273">
        <w:rPr>
          <w:rFonts w:ascii="Arial" w:eastAsia="Times New Roman" w:hAnsi="Arial" w:cs="Arial"/>
          <w:b/>
          <w:bCs/>
          <w:sz w:val="24"/>
          <w:szCs w:val="24"/>
          <w:lang w:eastAsia="es-ES"/>
        </w:rPr>
        <w:t xml:space="preserve">acta de inicio de </w:t>
      </w:r>
      <w:r w:rsidR="000B2EF8" w:rsidRPr="00E30273">
        <w:rPr>
          <w:rFonts w:ascii="Arial" w:eastAsia="Times New Roman" w:hAnsi="Arial" w:cs="Arial"/>
          <w:b/>
          <w:bCs/>
          <w:sz w:val="24"/>
          <w:szCs w:val="24"/>
          <w:lang w:eastAsia="es-ES"/>
        </w:rPr>
        <w:t xml:space="preserve">la </w:t>
      </w:r>
      <w:r w:rsidR="00023178" w:rsidRPr="00E30273">
        <w:rPr>
          <w:rFonts w:ascii="Arial" w:eastAsia="Times New Roman" w:hAnsi="Arial" w:cs="Arial"/>
          <w:b/>
          <w:bCs/>
          <w:sz w:val="24"/>
          <w:szCs w:val="24"/>
          <w:lang w:eastAsia="es-ES"/>
        </w:rPr>
        <w:t>auditoría</w:t>
      </w:r>
      <w:r w:rsidR="00023178" w:rsidRPr="00E30273">
        <w:rPr>
          <w:rFonts w:ascii="Arial" w:eastAsia="Times New Roman" w:hAnsi="Arial" w:cs="Arial"/>
          <w:bCs/>
          <w:sz w:val="24"/>
          <w:szCs w:val="24"/>
          <w:lang w:eastAsia="es-ES"/>
        </w:rPr>
        <w:t xml:space="preserve"> </w:t>
      </w:r>
      <w:r w:rsidRPr="00E30273">
        <w:rPr>
          <w:rFonts w:ascii="Arial" w:eastAsia="Times New Roman" w:hAnsi="Arial" w:cs="Arial"/>
          <w:bCs/>
          <w:sz w:val="24"/>
          <w:szCs w:val="24"/>
          <w:lang w:eastAsia="es-ES"/>
        </w:rPr>
        <w:t xml:space="preserve">fue emitida </w:t>
      </w:r>
      <w:r w:rsidR="00E30273">
        <w:rPr>
          <w:rFonts w:ascii="Arial" w:eastAsia="Times New Roman" w:hAnsi="Arial" w:cs="Arial"/>
          <w:bCs/>
          <w:iCs/>
          <w:caps/>
          <w:kern w:val="2"/>
          <w:sz w:val="24"/>
          <w:szCs w:val="24"/>
          <w:lang w:val="es-ES_tradnl" w:eastAsia="es-ES"/>
        </w:rPr>
        <w:t xml:space="preserve">********** </w:t>
      </w:r>
      <w:r w:rsidR="00023178" w:rsidRPr="00E30273">
        <w:rPr>
          <w:rFonts w:ascii="Arial" w:eastAsia="Times New Roman" w:hAnsi="Arial" w:cs="Arial"/>
          <w:bCs/>
          <w:sz w:val="24"/>
          <w:szCs w:val="24"/>
          <w:lang w:eastAsia="es-ES"/>
        </w:rPr>
        <w:t xml:space="preserve">y seguida </w:t>
      </w:r>
      <w:r w:rsidR="00265DAD" w:rsidRPr="00E30273">
        <w:rPr>
          <w:rFonts w:ascii="Arial" w:eastAsia="Times New Roman" w:hAnsi="Arial" w:cs="Arial"/>
          <w:bCs/>
          <w:sz w:val="24"/>
          <w:szCs w:val="24"/>
          <w:lang w:eastAsia="es-ES"/>
        </w:rPr>
        <w:t>está</w:t>
      </w:r>
      <w:r w:rsidR="00023178" w:rsidRPr="00E30273">
        <w:rPr>
          <w:rFonts w:ascii="Arial" w:eastAsia="Times New Roman" w:hAnsi="Arial" w:cs="Arial"/>
          <w:bCs/>
          <w:sz w:val="24"/>
          <w:szCs w:val="24"/>
          <w:lang w:eastAsia="es-ES"/>
        </w:rPr>
        <w:t xml:space="preserve"> en todas sus etapas, el veintis</w:t>
      </w:r>
      <w:r w:rsidR="000B2EF8" w:rsidRPr="00E30273">
        <w:rPr>
          <w:rFonts w:ascii="Arial" w:eastAsia="Times New Roman" w:hAnsi="Arial" w:cs="Arial"/>
          <w:bCs/>
          <w:sz w:val="24"/>
          <w:szCs w:val="24"/>
          <w:lang w:eastAsia="es-ES"/>
        </w:rPr>
        <w:t>éis de junio de dos mil trece, se emitió</w:t>
      </w:r>
      <w:r w:rsidR="00023178" w:rsidRPr="00E30273">
        <w:rPr>
          <w:rFonts w:ascii="Arial" w:eastAsia="Times New Roman" w:hAnsi="Arial" w:cs="Arial"/>
          <w:bCs/>
          <w:sz w:val="24"/>
          <w:szCs w:val="24"/>
          <w:lang w:eastAsia="es-ES"/>
        </w:rPr>
        <w:t xml:space="preserve"> el </w:t>
      </w:r>
      <w:r w:rsidR="00023178" w:rsidRPr="00E30273">
        <w:rPr>
          <w:rFonts w:ascii="Arial" w:eastAsia="Times New Roman" w:hAnsi="Arial" w:cs="Arial"/>
          <w:b/>
          <w:bCs/>
          <w:sz w:val="24"/>
          <w:szCs w:val="24"/>
          <w:lang w:eastAsia="es-ES"/>
        </w:rPr>
        <w:t>acta final de auditoría</w:t>
      </w:r>
      <w:r w:rsidR="00023178" w:rsidRPr="00E30273">
        <w:rPr>
          <w:rFonts w:ascii="Arial" w:eastAsia="Times New Roman" w:hAnsi="Arial" w:cs="Arial"/>
          <w:bCs/>
          <w:sz w:val="24"/>
          <w:szCs w:val="24"/>
          <w:lang w:eastAsia="es-ES"/>
        </w:rPr>
        <w:t xml:space="preserve"> en la cual se de</w:t>
      </w:r>
      <w:r w:rsidR="000B2EF8" w:rsidRPr="00E30273">
        <w:rPr>
          <w:rFonts w:ascii="Arial" w:eastAsia="Times New Roman" w:hAnsi="Arial" w:cs="Arial"/>
          <w:bCs/>
          <w:sz w:val="24"/>
          <w:szCs w:val="24"/>
          <w:lang w:eastAsia="es-ES"/>
        </w:rPr>
        <w:t>terminaron cuatro observaciones</w:t>
      </w:r>
      <w:r w:rsidR="00023178" w:rsidRPr="00E30273">
        <w:rPr>
          <w:rFonts w:ascii="Arial" w:eastAsia="Times New Roman" w:hAnsi="Arial" w:cs="Arial"/>
          <w:bCs/>
          <w:sz w:val="24"/>
          <w:szCs w:val="24"/>
          <w:lang w:eastAsia="es-ES"/>
        </w:rPr>
        <w:t xml:space="preserve">: </w:t>
      </w:r>
      <w:r w:rsidR="00023178" w:rsidRPr="00E30273">
        <w:rPr>
          <w:rFonts w:ascii="Arial" w:eastAsia="Times New Roman" w:hAnsi="Arial" w:cs="Arial"/>
          <w:b/>
          <w:sz w:val="24"/>
          <w:szCs w:val="24"/>
          <w:lang w:eastAsia="es-ES"/>
        </w:rPr>
        <w:t xml:space="preserve">OBSERVACIÓN N°1. </w:t>
      </w:r>
      <w:r w:rsidR="00023178" w:rsidRPr="00E30273">
        <w:rPr>
          <w:rFonts w:ascii="Arial" w:eastAsia="Times New Roman" w:hAnsi="Arial" w:cs="Arial"/>
          <w:bCs/>
          <w:sz w:val="24"/>
          <w:szCs w:val="24"/>
          <w:lang w:eastAsia="es-ES"/>
        </w:rPr>
        <w:t xml:space="preserve">Ingresos captados por derechos de servicios educativos no concentrados a la Secretaría de Finanzas y transferidos para el pago de erogaciones varias, sin cobertura presupuestal, por un importe de </w:t>
      </w:r>
      <w:r w:rsidR="00E30273" w:rsidRPr="00E30273">
        <w:rPr>
          <w:rFonts w:ascii="Arial" w:eastAsia="Times New Roman" w:hAnsi="Arial" w:cs="Arial"/>
          <w:bCs/>
          <w:iCs/>
          <w:caps/>
          <w:kern w:val="2"/>
          <w:sz w:val="24"/>
          <w:szCs w:val="24"/>
          <w:lang w:val="es-ES_tradnl" w:eastAsia="es-ES"/>
        </w:rPr>
        <w:t xml:space="preserve">********** </w:t>
      </w:r>
      <w:r w:rsidR="00023178" w:rsidRPr="00E30273">
        <w:rPr>
          <w:rFonts w:ascii="Arial" w:eastAsia="Times New Roman" w:hAnsi="Arial" w:cs="Arial"/>
          <w:b/>
          <w:sz w:val="24"/>
          <w:szCs w:val="24"/>
          <w:lang w:eastAsia="es-ES"/>
        </w:rPr>
        <w:t xml:space="preserve">OBSERVACIÓN N°2. </w:t>
      </w:r>
      <w:r w:rsidR="00023178" w:rsidRPr="00E30273">
        <w:rPr>
          <w:rFonts w:ascii="Arial" w:eastAsia="Times New Roman" w:hAnsi="Arial" w:cs="Arial"/>
          <w:bCs/>
          <w:sz w:val="24"/>
          <w:szCs w:val="24"/>
          <w:lang w:eastAsia="es-ES"/>
        </w:rPr>
        <w:t xml:space="preserve">Aportaciones municipales convenidas no concentradas a la Secretaría de Finanzas y erogadas sin cobertura presupuestal por un importe de </w:t>
      </w:r>
      <w:r w:rsidR="00E30273" w:rsidRPr="00E30273">
        <w:rPr>
          <w:rFonts w:ascii="Arial" w:eastAsia="Times New Roman" w:hAnsi="Arial" w:cs="Arial"/>
          <w:bCs/>
          <w:iCs/>
          <w:caps/>
          <w:kern w:val="2"/>
          <w:sz w:val="24"/>
          <w:szCs w:val="24"/>
          <w:lang w:val="es-ES_tradnl" w:eastAsia="es-ES"/>
        </w:rPr>
        <w:t xml:space="preserve">********** </w:t>
      </w:r>
      <w:r w:rsidR="00023178" w:rsidRPr="00E30273">
        <w:rPr>
          <w:rFonts w:ascii="Arial" w:eastAsia="Times New Roman" w:hAnsi="Arial" w:cs="Arial"/>
          <w:b/>
          <w:sz w:val="24"/>
          <w:szCs w:val="24"/>
          <w:lang w:eastAsia="es-ES"/>
        </w:rPr>
        <w:t xml:space="preserve">OBSERVACIÓN N°3. </w:t>
      </w:r>
      <w:r w:rsidR="00023178" w:rsidRPr="00E30273">
        <w:rPr>
          <w:rFonts w:ascii="Arial" w:eastAsia="Times New Roman" w:hAnsi="Arial" w:cs="Arial"/>
          <w:bCs/>
          <w:sz w:val="24"/>
          <w:szCs w:val="24"/>
          <w:lang w:eastAsia="es-ES"/>
        </w:rPr>
        <w:t xml:space="preserve">Incumplimiento de la normatividad en materia de contabilidad y </w:t>
      </w:r>
      <w:r w:rsidR="000B2EF8" w:rsidRPr="00E30273">
        <w:rPr>
          <w:rFonts w:ascii="Arial" w:eastAsia="Times New Roman" w:hAnsi="Arial" w:cs="Arial"/>
          <w:bCs/>
          <w:sz w:val="24"/>
          <w:szCs w:val="24"/>
          <w:lang w:eastAsia="es-ES"/>
        </w:rPr>
        <w:t xml:space="preserve">la </w:t>
      </w:r>
      <w:r w:rsidR="00023178" w:rsidRPr="00E30273">
        <w:rPr>
          <w:rFonts w:ascii="Arial" w:eastAsia="Times New Roman" w:hAnsi="Arial" w:cs="Arial"/>
          <w:bCs/>
          <w:sz w:val="24"/>
          <w:szCs w:val="24"/>
          <w:lang w:eastAsia="es-ES"/>
        </w:rPr>
        <w:t xml:space="preserve">falta de seguimiento de averiguaciones previas presentadas por el robo de recursos de ingresos propios. </w:t>
      </w:r>
      <w:r w:rsidR="00023178" w:rsidRPr="00E30273">
        <w:rPr>
          <w:rFonts w:ascii="Arial" w:eastAsia="Times New Roman" w:hAnsi="Arial" w:cs="Arial"/>
          <w:b/>
          <w:sz w:val="24"/>
          <w:szCs w:val="24"/>
          <w:lang w:eastAsia="es-ES"/>
        </w:rPr>
        <w:t xml:space="preserve">OBSERVACIÓN N°4. </w:t>
      </w:r>
      <w:r w:rsidR="00023178" w:rsidRPr="00E30273">
        <w:rPr>
          <w:rFonts w:ascii="Arial" w:eastAsia="Times New Roman" w:hAnsi="Arial" w:cs="Arial"/>
          <w:bCs/>
          <w:sz w:val="24"/>
          <w:szCs w:val="24"/>
          <w:lang w:eastAsia="es-ES"/>
        </w:rPr>
        <w:t>Falta de planeación en el proceso de elaboración de materiales educativos</w:t>
      </w:r>
      <w:r w:rsidR="00A40950" w:rsidRPr="00E30273">
        <w:rPr>
          <w:rFonts w:ascii="Arial" w:eastAsia="Times New Roman" w:hAnsi="Arial" w:cs="Arial"/>
          <w:bCs/>
          <w:sz w:val="24"/>
          <w:szCs w:val="24"/>
          <w:lang w:eastAsia="es-ES"/>
        </w:rPr>
        <w:t xml:space="preserve"> para los planteles del Instituto. </w:t>
      </w:r>
    </w:p>
    <w:p w14:paraId="2B1716C9" w14:textId="0FDD85BE" w:rsidR="007D7067" w:rsidRDefault="000F5A35" w:rsidP="00927D76">
      <w:pPr>
        <w:pStyle w:val="Prrafodelista"/>
        <w:numPr>
          <w:ilvl w:val="0"/>
          <w:numId w:val="13"/>
        </w:numPr>
        <w:spacing w:line="360" w:lineRule="auto"/>
        <w:ind w:right="-1"/>
        <w:jc w:val="both"/>
        <w:rPr>
          <w:rFonts w:ascii="Arial" w:eastAsia="Times New Roman" w:hAnsi="Arial" w:cs="Arial"/>
          <w:bCs/>
          <w:sz w:val="24"/>
          <w:szCs w:val="24"/>
          <w:lang w:eastAsia="es-ES"/>
        </w:rPr>
      </w:pPr>
      <w:r>
        <w:rPr>
          <w:rFonts w:ascii="Arial" w:eastAsia="Times New Roman" w:hAnsi="Arial" w:cs="Arial"/>
          <w:bCs/>
          <w:sz w:val="24"/>
          <w:szCs w:val="24"/>
          <w:lang w:eastAsia="es-ES"/>
        </w:rPr>
        <w:t>El</w:t>
      </w:r>
      <w:r w:rsidR="00A12CD7">
        <w:rPr>
          <w:rFonts w:ascii="Arial" w:eastAsia="Times New Roman" w:hAnsi="Arial" w:cs="Arial"/>
          <w:bCs/>
          <w:sz w:val="24"/>
          <w:szCs w:val="24"/>
          <w:lang w:eastAsia="es-ES"/>
        </w:rPr>
        <w:t xml:space="preserve"> </w:t>
      </w:r>
      <w:r w:rsidR="00452B44">
        <w:rPr>
          <w:rFonts w:ascii="Arial" w:eastAsia="Times New Roman" w:hAnsi="Arial" w:cs="Arial"/>
          <w:bCs/>
          <w:iCs/>
          <w:caps/>
          <w:kern w:val="2"/>
          <w:sz w:val="24"/>
          <w:szCs w:val="24"/>
          <w:lang w:val="es-ES_tradnl" w:eastAsia="es-ES"/>
        </w:rPr>
        <w:t>**********</w:t>
      </w:r>
      <w:r w:rsidR="00A12CD7">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mediante oficio número </w:t>
      </w:r>
      <w:r w:rsidR="00E30273">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eastAsia="es-ES"/>
        </w:rPr>
        <w:t xml:space="preserve">, de fecha </w:t>
      </w:r>
      <w:r w:rsidR="00E30273">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eastAsia="es-ES"/>
        </w:rPr>
        <w:t xml:space="preserve">, </w:t>
      </w:r>
      <w:r w:rsidR="00A12CD7">
        <w:rPr>
          <w:rFonts w:ascii="Arial" w:eastAsia="Times New Roman" w:hAnsi="Arial" w:cs="Arial"/>
          <w:bCs/>
          <w:sz w:val="24"/>
          <w:szCs w:val="24"/>
          <w:lang w:eastAsia="es-ES"/>
        </w:rPr>
        <w:t xml:space="preserve">presentó la información y documentación </w:t>
      </w:r>
      <w:r w:rsidR="00215DE7">
        <w:rPr>
          <w:rFonts w:ascii="Arial" w:eastAsia="Times New Roman" w:hAnsi="Arial" w:cs="Arial"/>
          <w:bCs/>
          <w:sz w:val="24"/>
          <w:szCs w:val="24"/>
          <w:lang w:eastAsia="es-ES"/>
        </w:rPr>
        <w:t xml:space="preserve">correspondiente </w:t>
      </w:r>
      <w:r w:rsidR="000B2EF8">
        <w:rPr>
          <w:rFonts w:ascii="Arial" w:eastAsia="Times New Roman" w:hAnsi="Arial" w:cs="Arial"/>
          <w:bCs/>
          <w:sz w:val="24"/>
          <w:szCs w:val="24"/>
          <w:lang w:eastAsia="es-ES"/>
        </w:rPr>
        <w:t xml:space="preserve">para solventar </w:t>
      </w:r>
      <w:r w:rsidR="00215DE7">
        <w:rPr>
          <w:rFonts w:ascii="Arial" w:eastAsia="Times New Roman" w:hAnsi="Arial" w:cs="Arial"/>
          <w:bCs/>
          <w:sz w:val="24"/>
          <w:szCs w:val="24"/>
          <w:lang w:eastAsia="es-ES"/>
        </w:rPr>
        <w:t xml:space="preserve">las observaciones determinadas en la Auditoría Específica número </w:t>
      </w:r>
      <w:r w:rsidR="00E30273">
        <w:rPr>
          <w:rFonts w:ascii="Arial" w:eastAsia="Times New Roman" w:hAnsi="Arial" w:cs="Arial"/>
          <w:bCs/>
          <w:iCs/>
          <w:caps/>
          <w:kern w:val="2"/>
          <w:sz w:val="24"/>
          <w:szCs w:val="24"/>
          <w:lang w:val="es-ES_tradnl" w:eastAsia="es-ES"/>
        </w:rPr>
        <w:t>**********</w:t>
      </w:r>
      <w:r w:rsidR="000B2EF8">
        <w:rPr>
          <w:rFonts w:ascii="Arial" w:eastAsia="Times New Roman" w:hAnsi="Arial" w:cs="Arial"/>
          <w:bCs/>
          <w:sz w:val="24"/>
          <w:szCs w:val="24"/>
          <w:lang w:eastAsia="es-ES"/>
        </w:rPr>
        <w:t>, d</w:t>
      </w:r>
      <w:r w:rsidR="00215DE7">
        <w:rPr>
          <w:rFonts w:ascii="Arial" w:eastAsia="Times New Roman" w:hAnsi="Arial" w:cs="Arial"/>
          <w:bCs/>
          <w:sz w:val="24"/>
          <w:szCs w:val="24"/>
          <w:lang w:eastAsia="es-ES"/>
        </w:rPr>
        <w:t xml:space="preserve">erivado de lo anterior, se determinó que quedaron </w:t>
      </w:r>
      <w:r w:rsidR="00215DE7" w:rsidRPr="000B2EF8">
        <w:rPr>
          <w:rFonts w:ascii="Arial" w:eastAsia="Times New Roman" w:hAnsi="Arial" w:cs="Arial"/>
          <w:b/>
          <w:bCs/>
          <w:sz w:val="24"/>
          <w:szCs w:val="24"/>
          <w:lang w:eastAsia="es-ES"/>
        </w:rPr>
        <w:lastRenderedPageBreak/>
        <w:t>atendidas</w:t>
      </w:r>
      <w:r w:rsidR="00215DE7">
        <w:rPr>
          <w:rFonts w:ascii="Arial" w:eastAsia="Times New Roman" w:hAnsi="Arial" w:cs="Arial"/>
          <w:bCs/>
          <w:sz w:val="24"/>
          <w:szCs w:val="24"/>
          <w:lang w:eastAsia="es-ES"/>
        </w:rPr>
        <w:t xml:space="preserve"> las medidas correctivas respecto de las </w:t>
      </w:r>
      <w:r w:rsidR="00215DE7" w:rsidRPr="000B2EF8">
        <w:rPr>
          <w:rFonts w:ascii="Arial" w:eastAsia="Times New Roman" w:hAnsi="Arial" w:cs="Arial"/>
          <w:b/>
          <w:bCs/>
          <w:sz w:val="24"/>
          <w:szCs w:val="24"/>
          <w:lang w:eastAsia="es-ES"/>
        </w:rPr>
        <w:t xml:space="preserve">observaciones </w:t>
      </w:r>
      <w:r w:rsidR="00977793">
        <w:rPr>
          <w:rFonts w:ascii="Arial" w:eastAsia="Times New Roman" w:hAnsi="Arial" w:cs="Arial"/>
          <w:b/>
          <w:bCs/>
          <w:sz w:val="24"/>
          <w:szCs w:val="24"/>
          <w:lang w:eastAsia="es-ES"/>
        </w:rPr>
        <w:t xml:space="preserve">con números </w:t>
      </w:r>
      <w:r w:rsidR="00215DE7" w:rsidRPr="000B2EF8">
        <w:rPr>
          <w:rFonts w:ascii="Arial" w:eastAsia="Times New Roman" w:hAnsi="Arial" w:cs="Arial"/>
          <w:b/>
          <w:bCs/>
          <w:sz w:val="24"/>
          <w:szCs w:val="24"/>
          <w:lang w:eastAsia="es-ES"/>
        </w:rPr>
        <w:t>uno y cuatro</w:t>
      </w:r>
      <w:r w:rsidR="00215DE7">
        <w:rPr>
          <w:rFonts w:ascii="Arial" w:eastAsia="Times New Roman" w:hAnsi="Arial" w:cs="Arial"/>
          <w:bCs/>
          <w:sz w:val="24"/>
          <w:szCs w:val="24"/>
          <w:lang w:eastAsia="es-ES"/>
        </w:rPr>
        <w:t xml:space="preserve">, por lo que, quedaron </w:t>
      </w:r>
      <w:r w:rsidR="00215DE7" w:rsidRPr="00977793">
        <w:rPr>
          <w:rFonts w:ascii="Arial" w:eastAsia="Times New Roman" w:hAnsi="Arial" w:cs="Arial"/>
          <w:b/>
          <w:bCs/>
          <w:sz w:val="24"/>
          <w:szCs w:val="24"/>
          <w:lang w:eastAsia="es-ES"/>
        </w:rPr>
        <w:t xml:space="preserve">por </w:t>
      </w:r>
      <w:r w:rsidR="000B2EF8">
        <w:rPr>
          <w:rFonts w:ascii="Arial" w:eastAsia="Times New Roman" w:hAnsi="Arial" w:cs="Arial"/>
          <w:b/>
          <w:bCs/>
          <w:sz w:val="24"/>
          <w:szCs w:val="24"/>
          <w:lang w:eastAsia="es-ES"/>
        </w:rPr>
        <w:t>solventar</w:t>
      </w:r>
      <w:r w:rsidR="00215DE7">
        <w:rPr>
          <w:rFonts w:ascii="Arial" w:eastAsia="Times New Roman" w:hAnsi="Arial" w:cs="Arial"/>
          <w:bCs/>
          <w:sz w:val="24"/>
          <w:szCs w:val="24"/>
          <w:lang w:eastAsia="es-ES"/>
        </w:rPr>
        <w:t xml:space="preserve"> las </w:t>
      </w:r>
      <w:r w:rsidR="00215DE7" w:rsidRPr="000B2EF8">
        <w:rPr>
          <w:rFonts w:ascii="Arial" w:eastAsia="Times New Roman" w:hAnsi="Arial" w:cs="Arial"/>
          <w:b/>
          <w:bCs/>
          <w:sz w:val="24"/>
          <w:szCs w:val="24"/>
          <w:lang w:eastAsia="es-ES"/>
        </w:rPr>
        <w:t>observaciones números dos y tres</w:t>
      </w:r>
      <w:r w:rsidR="00215DE7">
        <w:rPr>
          <w:rFonts w:ascii="Arial" w:eastAsia="Times New Roman" w:hAnsi="Arial" w:cs="Arial"/>
          <w:bCs/>
          <w:sz w:val="24"/>
          <w:szCs w:val="24"/>
          <w:lang w:eastAsia="es-ES"/>
        </w:rPr>
        <w:t xml:space="preserve">. </w:t>
      </w:r>
    </w:p>
    <w:p w14:paraId="6422E07C" w14:textId="5159820F" w:rsidR="00A40950" w:rsidRPr="00DD3DEE" w:rsidRDefault="000F5A35" w:rsidP="00DD3DEE">
      <w:pPr>
        <w:pStyle w:val="Prrafodelista"/>
        <w:numPr>
          <w:ilvl w:val="0"/>
          <w:numId w:val="13"/>
        </w:numPr>
        <w:spacing w:line="360" w:lineRule="auto"/>
        <w:ind w:right="-1"/>
        <w:jc w:val="both"/>
        <w:rPr>
          <w:rFonts w:ascii="Arial" w:eastAsia="Times New Roman" w:hAnsi="Arial" w:cs="Arial"/>
          <w:bCs/>
          <w:sz w:val="24"/>
          <w:szCs w:val="24"/>
          <w:lang w:eastAsia="es-ES"/>
        </w:rPr>
      </w:pPr>
      <w:r>
        <w:rPr>
          <w:rFonts w:ascii="Arial" w:eastAsia="Times New Roman" w:hAnsi="Arial" w:cs="Arial"/>
          <w:bCs/>
          <w:sz w:val="24"/>
          <w:szCs w:val="24"/>
          <w:lang w:eastAsia="es-ES"/>
        </w:rPr>
        <w:t>E</w:t>
      </w:r>
      <w:r w:rsidR="00224FBD">
        <w:rPr>
          <w:rFonts w:ascii="Arial" w:eastAsia="Times New Roman" w:hAnsi="Arial" w:cs="Arial"/>
          <w:bCs/>
          <w:sz w:val="24"/>
          <w:szCs w:val="24"/>
          <w:lang w:eastAsia="es-ES"/>
        </w:rPr>
        <w:t xml:space="preserve">l </w:t>
      </w:r>
      <w:r w:rsidR="00452B44">
        <w:rPr>
          <w:rFonts w:ascii="Arial" w:eastAsia="Times New Roman" w:hAnsi="Arial" w:cs="Arial"/>
          <w:bCs/>
          <w:iCs/>
          <w:caps/>
          <w:kern w:val="2"/>
          <w:sz w:val="24"/>
          <w:szCs w:val="24"/>
          <w:lang w:val="es-ES_tradnl" w:eastAsia="es-ES"/>
        </w:rPr>
        <w:t>**********</w:t>
      </w:r>
      <w:r w:rsidR="00224FBD">
        <w:rPr>
          <w:rFonts w:ascii="Arial" w:eastAsia="Times New Roman" w:hAnsi="Arial" w:cs="Arial"/>
          <w:bCs/>
          <w:sz w:val="24"/>
          <w:szCs w:val="24"/>
          <w:lang w:eastAsia="es-ES"/>
        </w:rPr>
        <w:t xml:space="preserve">, adscrito a la Secretaría de la Contraloría y Transparencia Gubernamental del Estado, </w:t>
      </w:r>
      <w:r>
        <w:rPr>
          <w:rFonts w:ascii="Arial" w:eastAsia="Times New Roman" w:hAnsi="Arial" w:cs="Arial"/>
          <w:bCs/>
          <w:sz w:val="24"/>
          <w:szCs w:val="24"/>
          <w:lang w:eastAsia="es-ES"/>
        </w:rPr>
        <w:t xml:space="preserve">mediante acuerdo de </w:t>
      </w:r>
      <w:r w:rsidR="00452B44">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eastAsia="es-ES"/>
        </w:rPr>
        <w:t xml:space="preserve">, </w:t>
      </w:r>
      <w:r w:rsidR="00224FBD">
        <w:rPr>
          <w:rFonts w:ascii="Arial" w:eastAsia="Times New Roman" w:hAnsi="Arial" w:cs="Arial"/>
          <w:bCs/>
          <w:sz w:val="24"/>
          <w:szCs w:val="24"/>
          <w:lang w:eastAsia="es-ES"/>
        </w:rPr>
        <w:t xml:space="preserve">ordenó remitir el informe final de auditoría y copia certificada de las observaciones no solventadas a la Dirección de Procedimientos Jurídicos de la Secretaría de la Contraloría y Transparencia Gubernamental del Estado, para que en el ámbito de </w:t>
      </w:r>
      <w:r w:rsidR="00DD3DEE">
        <w:rPr>
          <w:rFonts w:ascii="Arial" w:eastAsia="Times New Roman" w:hAnsi="Arial" w:cs="Arial"/>
          <w:bCs/>
          <w:sz w:val="24"/>
          <w:szCs w:val="24"/>
          <w:lang w:eastAsia="es-ES"/>
        </w:rPr>
        <w:t>su competencia, procediera a determinar sobre el inicio de los procedimientos administrativos en contra de los servidores públicos que resultaren responsables.</w:t>
      </w:r>
    </w:p>
    <w:p w14:paraId="2784C132" w14:textId="7606334A" w:rsidR="00DD3DEE" w:rsidRPr="00452B44" w:rsidRDefault="00927D76" w:rsidP="008623E7">
      <w:pPr>
        <w:pStyle w:val="Prrafodelista"/>
        <w:numPr>
          <w:ilvl w:val="0"/>
          <w:numId w:val="13"/>
        </w:numPr>
        <w:spacing w:line="360" w:lineRule="auto"/>
        <w:ind w:right="-1"/>
        <w:jc w:val="both"/>
        <w:rPr>
          <w:rFonts w:ascii="Arial" w:eastAsia="Times New Roman" w:hAnsi="Arial" w:cs="Arial"/>
          <w:bCs/>
          <w:sz w:val="24"/>
          <w:szCs w:val="24"/>
          <w:lang w:eastAsia="es-ES"/>
        </w:rPr>
      </w:pPr>
      <w:r w:rsidRPr="00452B44">
        <w:rPr>
          <w:rFonts w:ascii="Arial" w:eastAsia="Times New Roman" w:hAnsi="Arial" w:cs="Arial"/>
          <w:bCs/>
          <w:sz w:val="24"/>
          <w:szCs w:val="24"/>
          <w:lang w:eastAsia="es-ES"/>
        </w:rPr>
        <w:t xml:space="preserve">La Secretaría de la Contraloría y Transparencia Gubernamental del Poder Ejecutivo del Estado de Oaxaca, </w:t>
      </w:r>
      <w:r w:rsidR="00A53C3E" w:rsidRPr="00452B44">
        <w:rPr>
          <w:rFonts w:ascii="Arial" w:eastAsia="Times New Roman" w:hAnsi="Arial" w:cs="Arial"/>
          <w:bCs/>
          <w:sz w:val="24"/>
          <w:szCs w:val="24"/>
          <w:lang w:eastAsia="es-ES"/>
        </w:rPr>
        <w:t xml:space="preserve"> </w:t>
      </w:r>
      <w:r w:rsidRPr="00452B44">
        <w:rPr>
          <w:rFonts w:ascii="Arial" w:eastAsia="Times New Roman" w:hAnsi="Arial" w:cs="Arial"/>
          <w:bCs/>
          <w:sz w:val="24"/>
          <w:szCs w:val="24"/>
          <w:lang w:eastAsia="es-ES"/>
        </w:rPr>
        <w:t xml:space="preserve">Dirección de Procedimientos Jurídicos, Departamento de Atención a Quejas y Denuncias, mediante acuerdo de dos de enero de dos mil catorce, dentro del expediente </w:t>
      </w:r>
      <w:r w:rsidR="00452B44" w:rsidRPr="00452B44">
        <w:rPr>
          <w:rFonts w:ascii="Arial" w:eastAsia="Times New Roman" w:hAnsi="Arial" w:cs="Arial"/>
          <w:bCs/>
          <w:iCs/>
          <w:caps/>
          <w:kern w:val="2"/>
          <w:sz w:val="24"/>
          <w:szCs w:val="24"/>
          <w:lang w:val="es-ES_tradnl" w:eastAsia="es-ES"/>
        </w:rPr>
        <w:t xml:space="preserve">********** </w:t>
      </w:r>
      <w:r w:rsidRPr="00452B44">
        <w:rPr>
          <w:rFonts w:ascii="Arial" w:eastAsia="Times New Roman" w:hAnsi="Arial" w:cs="Arial"/>
          <w:bCs/>
          <w:sz w:val="24"/>
          <w:szCs w:val="24"/>
          <w:lang w:eastAsia="es-ES"/>
        </w:rPr>
        <w:t xml:space="preserve">determinó procedente iniciar una investigación con motivo de la recepción del memorándum número </w:t>
      </w:r>
      <w:r w:rsidR="00452B44" w:rsidRPr="00452B44">
        <w:rPr>
          <w:rFonts w:ascii="Arial" w:eastAsia="Times New Roman" w:hAnsi="Arial" w:cs="Arial"/>
          <w:bCs/>
          <w:iCs/>
          <w:caps/>
          <w:kern w:val="2"/>
          <w:sz w:val="24"/>
          <w:szCs w:val="24"/>
          <w:lang w:val="es-ES_tradnl" w:eastAsia="es-ES"/>
        </w:rPr>
        <w:t xml:space="preserve">********** </w:t>
      </w:r>
      <w:r w:rsidRPr="00452B44">
        <w:rPr>
          <w:rFonts w:ascii="Arial" w:eastAsia="Times New Roman" w:hAnsi="Arial" w:cs="Arial"/>
          <w:bCs/>
          <w:sz w:val="24"/>
          <w:szCs w:val="24"/>
          <w:lang w:eastAsia="es-ES"/>
        </w:rPr>
        <w:t>de fecha doce de diciembre de dos mil trece</w:t>
      </w:r>
      <w:r w:rsidR="00004EF2" w:rsidRPr="00452B44">
        <w:rPr>
          <w:rFonts w:ascii="Arial" w:eastAsia="Times New Roman" w:hAnsi="Arial" w:cs="Arial"/>
          <w:bCs/>
          <w:sz w:val="24"/>
          <w:szCs w:val="24"/>
          <w:lang w:eastAsia="es-ES"/>
        </w:rPr>
        <w:t xml:space="preserve">, </w:t>
      </w:r>
      <w:r w:rsidR="000B2EF8" w:rsidRPr="00452B44">
        <w:rPr>
          <w:rFonts w:ascii="Arial" w:eastAsia="Times New Roman" w:hAnsi="Arial" w:cs="Arial"/>
          <w:bCs/>
          <w:sz w:val="24"/>
          <w:szCs w:val="24"/>
          <w:lang w:eastAsia="es-ES"/>
        </w:rPr>
        <w:t xml:space="preserve">en el </w:t>
      </w:r>
      <w:r w:rsidR="00004EF2" w:rsidRPr="00452B44">
        <w:rPr>
          <w:rFonts w:ascii="Arial" w:eastAsia="Times New Roman" w:hAnsi="Arial" w:cs="Arial"/>
          <w:bCs/>
          <w:sz w:val="24"/>
          <w:szCs w:val="24"/>
          <w:lang w:eastAsia="es-ES"/>
        </w:rPr>
        <w:t xml:space="preserve">cual se le remitió el informe final de la Auditoría Específica número </w:t>
      </w:r>
      <w:r w:rsidR="00452B44" w:rsidRPr="00452B44">
        <w:rPr>
          <w:rFonts w:ascii="Arial" w:eastAsia="Times New Roman" w:hAnsi="Arial" w:cs="Arial"/>
          <w:bCs/>
          <w:iCs/>
          <w:caps/>
          <w:kern w:val="2"/>
          <w:sz w:val="24"/>
          <w:szCs w:val="24"/>
          <w:lang w:val="es-ES_tradnl" w:eastAsia="es-ES"/>
        </w:rPr>
        <w:t xml:space="preserve">********** </w:t>
      </w:r>
      <w:r w:rsidR="00004EF2" w:rsidRPr="00452B44">
        <w:rPr>
          <w:rFonts w:ascii="Arial" w:eastAsia="Times New Roman" w:hAnsi="Arial" w:cs="Arial"/>
          <w:bCs/>
          <w:sz w:val="24"/>
          <w:szCs w:val="24"/>
          <w:lang w:eastAsia="es-ES"/>
        </w:rPr>
        <w:t xml:space="preserve">practicada al rubro de Ingresos Propios captados por el Instituto de Estudios de Bachillerato del Estado de Oaxaca, por el periodo comprendido </w:t>
      </w:r>
      <w:r w:rsidR="00452B44">
        <w:rPr>
          <w:rFonts w:ascii="Arial" w:eastAsia="Times New Roman" w:hAnsi="Arial" w:cs="Arial"/>
          <w:bCs/>
          <w:iCs/>
          <w:caps/>
          <w:kern w:val="2"/>
          <w:sz w:val="24"/>
          <w:szCs w:val="24"/>
          <w:lang w:val="es-ES_tradnl" w:eastAsia="es-ES"/>
        </w:rPr>
        <w:t xml:space="preserve">********** </w:t>
      </w:r>
      <w:r w:rsidR="00004EF2" w:rsidRPr="00452B44">
        <w:rPr>
          <w:rFonts w:ascii="Arial" w:eastAsia="Times New Roman" w:hAnsi="Arial" w:cs="Arial"/>
          <w:bCs/>
          <w:sz w:val="24"/>
          <w:szCs w:val="24"/>
          <w:lang w:eastAsia="es-ES"/>
        </w:rPr>
        <w:t xml:space="preserve">Mediante acuerdo de treinta de abril de dos mil catorce, </w:t>
      </w:r>
      <w:r w:rsidR="00F13849" w:rsidRPr="00452B44">
        <w:rPr>
          <w:rFonts w:ascii="Arial" w:eastAsia="Times New Roman" w:hAnsi="Arial" w:cs="Arial"/>
          <w:bCs/>
          <w:sz w:val="24"/>
          <w:szCs w:val="24"/>
          <w:lang w:eastAsia="es-ES"/>
        </w:rPr>
        <w:t xml:space="preserve">la Dirección de Procedimientos Jurídicos de la Secretaría de la Contraloría y Transparencia Gubernamental del Estado, </w:t>
      </w:r>
      <w:r w:rsidR="00F13849" w:rsidRPr="00452B44">
        <w:rPr>
          <w:rFonts w:ascii="Arial" w:eastAsia="Times New Roman" w:hAnsi="Arial" w:cs="Arial"/>
          <w:b/>
          <w:bCs/>
          <w:sz w:val="24"/>
          <w:szCs w:val="24"/>
          <w:lang w:eastAsia="es-ES"/>
        </w:rPr>
        <w:t>determinó iniciar el procedimiento de responsabilidad administrativa disciplinaria</w:t>
      </w:r>
      <w:r w:rsidR="00F13849" w:rsidRPr="00452B44">
        <w:rPr>
          <w:rFonts w:ascii="Arial" w:eastAsia="Times New Roman" w:hAnsi="Arial" w:cs="Arial"/>
          <w:bCs/>
          <w:sz w:val="24"/>
          <w:szCs w:val="24"/>
          <w:lang w:eastAsia="es-ES"/>
        </w:rPr>
        <w:t xml:space="preserve"> en contra de </w:t>
      </w:r>
      <w:r w:rsidR="00452B44">
        <w:rPr>
          <w:rFonts w:ascii="Arial" w:eastAsia="Times New Roman" w:hAnsi="Arial" w:cs="Arial"/>
          <w:bCs/>
          <w:iCs/>
          <w:caps/>
          <w:kern w:val="2"/>
          <w:sz w:val="24"/>
          <w:szCs w:val="24"/>
          <w:lang w:val="es-ES_tradnl" w:eastAsia="es-ES"/>
        </w:rPr>
        <w:t>**********</w:t>
      </w:r>
      <w:r w:rsidR="00DD3DEE" w:rsidRPr="00452B44">
        <w:rPr>
          <w:rFonts w:ascii="Arial" w:eastAsia="Times New Roman" w:hAnsi="Arial" w:cs="Arial"/>
          <w:bCs/>
          <w:sz w:val="24"/>
          <w:szCs w:val="24"/>
          <w:lang w:eastAsia="es-ES"/>
        </w:rPr>
        <w:t>, atribuyéndole como faltas administrativas</w:t>
      </w:r>
      <w:r w:rsidR="000B2EF8" w:rsidRPr="00452B44">
        <w:rPr>
          <w:rFonts w:ascii="Arial" w:eastAsia="Times New Roman" w:hAnsi="Arial" w:cs="Arial"/>
          <w:bCs/>
          <w:sz w:val="24"/>
          <w:szCs w:val="24"/>
          <w:lang w:eastAsia="es-ES"/>
        </w:rPr>
        <w:t>, las siguientes</w:t>
      </w:r>
      <w:r w:rsidR="00DD3DEE" w:rsidRPr="00452B44">
        <w:rPr>
          <w:rFonts w:ascii="Arial" w:eastAsia="Times New Roman" w:hAnsi="Arial" w:cs="Arial"/>
          <w:bCs/>
          <w:sz w:val="24"/>
          <w:szCs w:val="24"/>
          <w:lang w:eastAsia="es-ES"/>
        </w:rPr>
        <w:t>:</w:t>
      </w:r>
      <w:r w:rsidR="000B2EF8" w:rsidRPr="00452B44">
        <w:rPr>
          <w:rFonts w:ascii="Arial" w:eastAsia="Times New Roman" w:hAnsi="Arial" w:cs="Arial"/>
          <w:bCs/>
          <w:sz w:val="24"/>
          <w:szCs w:val="24"/>
          <w:lang w:eastAsia="es-ES"/>
        </w:rPr>
        <w:t xml:space="preserve"> </w:t>
      </w:r>
      <w:r w:rsidR="00A10961" w:rsidRPr="00452B44">
        <w:rPr>
          <w:rFonts w:ascii="Arial" w:eastAsia="Times New Roman" w:hAnsi="Arial" w:cs="Arial"/>
          <w:b/>
          <w:bCs/>
          <w:sz w:val="24"/>
          <w:szCs w:val="24"/>
          <w:lang w:eastAsia="es-ES"/>
        </w:rPr>
        <w:t>a)</w:t>
      </w:r>
      <w:r w:rsidR="000F0439" w:rsidRPr="00452B44">
        <w:rPr>
          <w:rFonts w:ascii="Arial" w:eastAsia="Times New Roman" w:hAnsi="Arial" w:cs="Arial"/>
          <w:b/>
          <w:bCs/>
          <w:sz w:val="24"/>
          <w:szCs w:val="24"/>
          <w:lang w:eastAsia="es-ES"/>
        </w:rPr>
        <w:t xml:space="preserve">. </w:t>
      </w:r>
      <w:r w:rsidR="000F0439" w:rsidRPr="00452B44">
        <w:rPr>
          <w:rFonts w:ascii="Arial" w:eastAsia="Times New Roman" w:hAnsi="Arial" w:cs="Arial"/>
          <w:bCs/>
          <w:sz w:val="24"/>
          <w:szCs w:val="24"/>
          <w:lang w:eastAsia="es-ES"/>
        </w:rPr>
        <w:t>No haber cum</w:t>
      </w:r>
      <w:r w:rsidR="00A10961" w:rsidRPr="00452B44">
        <w:rPr>
          <w:rFonts w:ascii="Arial" w:eastAsia="Times New Roman" w:hAnsi="Arial" w:cs="Arial"/>
          <w:bCs/>
          <w:sz w:val="24"/>
          <w:szCs w:val="24"/>
          <w:lang w:eastAsia="es-ES"/>
        </w:rPr>
        <w:t>plido con la máxima diligencia a</w:t>
      </w:r>
      <w:r w:rsidR="000F0439" w:rsidRPr="00452B44">
        <w:rPr>
          <w:rFonts w:ascii="Arial" w:eastAsia="Times New Roman" w:hAnsi="Arial" w:cs="Arial"/>
          <w:bCs/>
          <w:sz w:val="24"/>
          <w:szCs w:val="24"/>
          <w:lang w:eastAsia="es-ES"/>
        </w:rPr>
        <w:t xml:space="preserve">l servicio encomendado, al no </w:t>
      </w:r>
      <w:r w:rsidR="00A10961" w:rsidRPr="00452B44">
        <w:rPr>
          <w:rFonts w:ascii="Arial" w:eastAsia="Times New Roman" w:hAnsi="Arial" w:cs="Arial"/>
          <w:bCs/>
          <w:sz w:val="24"/>
          <w:szCs w:val="24"/>
          <w:lang w:eastAsia="es-ES"/>
        </w:rPr>
        <w:t>registrar contablemente los ingresos propios que fueron robados de los Planteles</w:t>
      </w:r>
      <w:r w:rsidR="00AD050B" w:rsidRPr="00452B44">
        <w:rPr>
          <w:rFonts w:ascii="Arial" w:eastAsia="Times New Roman" w:hAnsi="Arial" w:cs="Arial"/>
          <w:bCs/>
          <w:sz w:val="24"/>
          <w:szCs w:val="24"/>
          <w:lang w:eastAsia="es-ES"/>
        </w:rPr>
        <w:t xml:space="preserve">; </w:t>
      </w:r>
      <w:r w:rsidR="001571F8" w:rsidRPr="00452B44">
        <w:rPr>
          <w:rFonts w:ascii="Arial" w:eastAsia="Times New Roman" w:hAnsi="Arial" w:cs="Arial"/>
          <w:b/>
          <w:sz w:val="24"/>
          <w:szCs w:val="24"/>
          <w:lang w:eastAsia="es-ES"/>
        </w:rPr>
        <w:t xml:space="preserve">b) </w:t>
      </w:r>
      <w:r w:rsidR="00AD050B" w:rsidRPr="00452B44">
        <w:rPr>
          <w:rFonts w:ascii="Arial" w:eastAsia="Times New Roman" w:hAnsi="Arial" w:cs="Arial"/>
          <w:bCs/>
          <w:sz w:val="24"/>
          <w:szCs w:val="24"/>
          <w:lang w:eastAsia="es-ES"/>
        </w:rPr>
        <w:t>N</w:t>
      </w:r>
      <w:r w:rsidR="00A10961" w:rsidRPr="00452B44">
        <w:rPr>
          <w:rFonts w:ascii="Arial" w:eastAsia="Times New Roman" w:hAnsi="Arial" w:cs="Arial"/>
          <w:bCs/>
          <w:sz w:val="24"/>
          <w:szCs w:val="24"/>
          <w:lang w:eastAsia="es-ES"/>
        </w:rPr>
        <w:t xml:space="preserve">o dar seguimiento a las Averiguaciones Previas respectivas; </w:t>
      </w:r>
      <w:r w:rsidR="00AD050B" w:rsidRPr="00452B44">
        <w:rPr>
          <w:rFonts w:ascii="Arial" w:eastAsia="Times New Roman" w:hAnsi="Arial" w:cs="Arial"/>
          <w:b/>
          <w:bCs/>
          <w:sz w:val="24"/>
          <w:szCs w:val="24"/>
          <w:lang w:eastAsia="es-ES"/>
        </w:rPr>
        <w:t>c</w:t>
      </w:r>
      <w:r w:rsidR="00A10961" w:rsidRPr="00452B44">
        <w:rPr>
          <w:rFonts w:ascii="Arial" w:eastAsia="Times New Roman" w:hAnsi="Arial" w:cs="Arial"/>
          <w:b/>
          <w:bCs/>
          <w:sz w:val="24"/>
          <w:szCs w:val="24"/>
          <w:lang w:eastAsia="es-ES"/>
        </w:rPr>
        <w:t>)</w:t>
      </w:r>
      <w:r w:rsidR="000F0439" w:rsidRPr="00452B44">
        <w:rPr>
          <w:rFonts w:ascii="Arial" w:eastAsia="Times New Roman" w:hAnsi="Arial" w:cs="Arial"/>
          <w:b/>
          <w:bCs/>
          <w:sz w:val="24"/>
          <w:szCs w:val="24"/>
          <w:lang w:eastAsia="es-ES"/>
        </w:rPr>
        <w:t xml:space="preserve">. </w:t>
      </w:r>
      <w:r w:rsidR="000F0439" w:rsidRPr="00452B44">
        <w:rPr>
          <w:rFonts w:ascii="Arial" w:eastAsia="Times New Roman" w:hAnsi="Arial" w:cs="Arial"/>
          <w:bCs/>
          <w:sz w:val="24"/>
          <w:szCs w:val="24"/>
          <w:lang w:eastAsia="es-ES"/>
        </w:rPr>
        <w:t xml:space="preserve">No haber ejecutado legalmente el presupuesto del Instituto de Estudios de Bachillerato del Estado de Oaxaca al no </w:t>
      </w:r>
      <w:r w:rsidR="00A10961" w:rsidRPr="00452B44">
        <w:rPr>
          <w:rFonts w:ascii="Arial" w:eastAsia="Times New Roman" w:hAnsi="Arial" w:cs="Arial"/>
          <w:bCs/>
          <w:sz w:val="24"/>
          <w:szCs w:val="24"/>
          <w:lang w:eastAsia="es-ES"/>
        </w:rPr>
        <w:t>tomar las medidas necesarias para que los recursos captados como ingresos propios que debieron depositarse al día siguiente de su entrega por lo Directores de los Planteles en la cuenta bancaria aperturada para este efecto por la Entidad</w:t>
      </w:r>
      <w:r w:rsidR="007F2A97" w:rsidRPr="00452B44">
        <w:rPr>
          <w:rFonts w:ascii="Arial" w:eastAsia="Times New Roman" w:hAnsi="Arial" w:cs="Arial"/>
          <w:bCs/>
          <w:sz w:val="24"/>
          <w:szCs w:val="24"/>
          <w:lang w:eastAsia="es-ES"/>
        </w:rPr>
        <w:t>.</w:t>
      </w:r>
    </w:p>
    <w:p w14:paraId="0906493A" w14:textId="14771A49" w:rsidR="000F0439" w:rsidRPr="00354F0B" w:rsidRDefault="00DD3DEE" w:rsidP="000F0439">
      <w:pPr>
        <w:pStyle w:val="Prrafodelista"/>
        <w:numPr>
          <w:ilvl w:val="0"/>
          <w:numId w:val="13"/>
        </w:numPr>
        <w:spacing w:line="360" w:lineRule="auto"/>
        <w:ind w:right="-1"/>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El </w:t>
      </w:r>
      <w:r w:rsidR="00452B44">
        <w:rPr>
          <w:rFonts w:ascii="Arial" w:eastAsia="Times New Roman" w:hAnsi="Arial" w:cs="Arial"/>
          <w:bCs/>
          <w:iCs/>
          <w:caps/>
          <w:kern w:val="2"/>
          <w:sz w:val="24"/>
          <w:szCs w:val="24"/>
          <w:lang w:val="es-ES_tradnl" w:eastAsia="es-ES"/>
        </w:rPr>
        <w:t>**********</w:t>
      </w:r>
      <w:r w:rsidRPr="00A602D4">
        <w:rPr>
          <w:rFonts w:ascii="Arial" w:eastAsia="Times New Roman" w:hAnsi="Arial" w:cs="Arial"/>
          <w:bCs/>
          <w:sz w:val="24"/>
          <w:szCs w:val="24"/>
          <w:lang w:eastAsia="es-ES"/>
        </w:rPr>
        <w:t xml:space="preserve">, </w:t>
      </w:r>
      <w:r w:rsidR="00A217B1">
        <w:rPr>
          <w:rFonts w:ascii="Arial" w:eastAsia="Times New Roman" w:hAnsi="Arial" w:cs="Arial"/>
          <w:bCs/>
          <w:sz w:val="24"/>
          <w:szCs w:val="24"/>
          <w:lang w:eastAsia="es-ES"/>
        </w:rPr>
        <w:t xml:space="preserve">en el procedimiento administrativo número </w:t>
      </w:r>
      <w:r w:rsidR="00452B44">
        <w:rPr>
          <w:rFonts w:ascii="Arial" w:eastAsia="Times New Roman" w:hAnsi="Arial" w:cs="Arial"/>
          <w:bCs/>
          <w:iCs/>
          <w:caps/>
          <w:kern w:val="2"/>
          <w:sz w:val="24"/>
          <w:szCs w:val="24"/>
          <w:lang w:val="es-ES_tradnl" w:eastAsia="es-ES"/>
        </w:rPr>
        <w:t xml:space="preserve">********** </w:t>
      </w:r>
      <w:r w:rsidRPr="00A602D4">
        <w:rPr>
          <w:rFonts w:ascii="Arial" w:eastAsia="Times New Roman" w:hAnsi="Arial" w:cs="Arial"/>
          <w:bCs/>
          <w:sz w:val="24"/>
          <w:szCs w:val="24"/>
          <w:lang w:eastAsia="es-ES"/>
        </w:rPr>
        <w:t>se llevó a cabo la Audiencia de Ley, en la que se admitieron y desahogaron</w:t>
      </w:r>
      <w:r w:rsidRPr="00E36C80">
        <w:rPr>
          <w:rFonts w:ascii="Arial" w:eastAsia="Times New Roman" w:hAnsi="Arial" w:cs="Arial"/>
          <w:bCs/>
          <w:sz w:val="24"/>
          <w:szCs w:val="24"/>
          <w:lang w:eastAsia="es-ES"/>
        </w:rPr>
        <w:t xml:space="preserve"> las pruebas ofrecidas por el </w:t>
      </w:r>
      <w:r w:rsidR="00E70610">
        <w:rPr>
          <w:rFonts w:ascii="Arial" w:eastAsia="Times New Roman" w:hAnsi="Arial" w:cs="Arial"/>
          <w:bCs/>
          <w:sz w:val="24"/>
          <w:szCs w:val="24"/>
          <w:lang w:eastAsia="es-ES"/>
        </w:rPr>
        <w:t xml:space="preserve">actor. Seguido el procedimiento </w:t>
      </w:r>
      <w:r w:rsidRPr="00660875">
        <w:rPr>
          <w:rFonts w:ascii="Arial" w:eastAsia="Times New Roman" w:hAnsi="Arial" w:cs="Arial"/>
          <w:b/>
          <w:bCs/>
          <w:sz w:val="24"/>
          <w:szCs w:val="24"/>
          <w:lang w:eastAsia="es-ES"/>
        </w:rPr>
        <w:t>se dictó</w:t>
      </w:r>
      <w:r w:rsidR="00E70610" w:rsidRPr="00660875">
        <w:rPr>
          <w:rFonts w:ascii="Arial" w:eastAsia="Times New Roman" w:hAnsi="Arial" w:cs="Arial"/>
          <w:b/>
          <w:bCs/>
          <w:sz w:val="24"/>
          <w:szCs w:val="24"/>
          <w:lang w:eastAsia="es-ES"/>
        </w:rPr>
        <w:t xml:space="preserve"> la</w:t>
      </w:r>
      <w:r w:rsidRPr="00660875">
        <w:rPr>
          <w:rFonts w:ascii="Arial" w:eastAsia="Times New Roman" w:hAnsi="Arial" w:cs="Arial"/>
          <w:b/>
          <w:bCs/>
          <w:sz w:val="24"/>
          <w:szCs w:val="24"/>
          <w:lang w:eastAsia="es-ES"/>
        </w:rPr>
        <w:t xml:space="preserve"> resolución </w:t>
      </w:r>
      <w:r w:rsidR="00E70610" w:rsidRPr="00660875">
        <w:rPr>
          <w:rFonts w:ascii="Arial" w:eastAsia="Times New Roman" w:hAnsi="Arial" w:cs="Arial"/>
          <w:b/>
          <w:bCs/>
          <w:sz w:val="24"/>
          <w:szCs w:val="24"/>
          <w:lang w:eastAsia="es-ES"/>
        </w:rPr>
        <w:t>administrativa</w:t>
      </w:r>
      <w:r w:rsidR="00E70610">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el día </w:t>
      </w:r>
      <w:r w:rsidR="00452B44">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lastRenderedPageBreak/>
        <w:t xml:space="preserve">en la que se </w:t>
      </w:r>
      <w:r w:rsidR="00E70610">
        <w:rPr>
          <w:rFonts w:ascii="Arial" w:eastAsia="Times New Roman" w:hAnsi="Arial" w:cs="Arial"/>
          <w:bCs/>
          <w:sz w:val="24"/>
          <w:szCs w:val="24"/>
          <w:lang w:eastAsia="es-ES"/>
        </w:rPr>
        <w:t xml:space="preserve">encontró a </w:t>
      </w:r>
      <w:r w:rsidR="00452B44">
        <w:rPr>
          <w:rFonts w:ascii="Arial" w:eastAsia="Times New Roman" w:hAnsi="Arial" w:cs="Arial"/>
          <w:bCs/>
          <w:iCs/>
          <w:caps/>
          <w:kern w:val="2"/>
          <w:sz w:val="24"/>
          <w:szCs w:val="24"/>
          <w:lang w:val="es-ES_tradnl" w:eastAsia="es-ES"/>
        </w:rPr>
        <w:t>**********</w:t>
      </w:r>
      <w:r w:rsidR="00E70610">
        <w:rPr>
          <w:rFonts w:ascii="Arial" w:eastAsia="Times New Roman" w:hAnsi="Arial" w:cs="Arial"/>
          <w:bCs/>
          <w:sz w:val="24"/>
          <w:szCs w:val="24"/>
          <w:lang w:eastAsia="es-ES"/>
        </w:rPr>
        <w:t xml:space="preserve"> responsable </w:t>
      </w:r>
      <w:r w:rsidR="000F0439">
        <w:rPr>
          <w:rFonts w:ascii="Arial" w:eastAsia="Times New Roman" w:hAnsi="Arial" w:cs="Arial"/>
          <w:bCs/>
          <w:sz w:val="24"/>
          <w:szCs w:val="24"/>
          <w:lang w:eastAsia="es-ES"/>
        </w:rPr>
        <w:t xml:space="preserve">de las </w:t>
      </w:r>
      <w:r w:rsidR="000F0439" w:rsidRPr="000F2F2C">
        <w:rPr>
          <w:rFonts w:ascii="Arial" w:eastAsia="Times New Roman" w:hAnsi="Arial" w:cs="Arial"/>
          <w:b/>
          <w:bCs/>
          <w:sz w:val="24"/>
          <w:szCs w:val="24"/>
          <w:lang w:eastAsia="es-ES"/>
        </w:rPr>
        <w:t>faltas administrativas marcadas con los número</w:t>
      </w:r>
      <w:r w:rsidR="000F0439">
        <w:rPr>
          <w:rFonts w:ascii="Arial" w:eastAsia="Times New Roman" w:hAnsi="Arial" w:cs="Arial"/>
          <w:b/>
          <w:bCs/>
          <w:sz w:val="24"/>
          <w:szCs w:val="24"/>
          <w:lang w:eastAsia="es-ES"/>
        </w:rPr>
        <w:t>s</w:t>
      </w:r>
      <w:r w:rsidR="000F0439" w:rsidRPr="000F2F2C">
        <w:rPr>
          <w:rFonts w:ascii="Arial" w:eastAsia="Times New Roman" w:hAnsi="Arial" w:cs="Arial"/>
          <w:b/>
          <w:bCs/>
          <w:sz w:val="24"/>
          <w:szCs w:val="24"/>
          <w:lang w:eastAsia="es-ES"/>
        </w:rPr>
        <w:t xml:space="preserve"> 5, 6 y 7, </w:t>
      </w:r>
      <w:r w:rsidR="000F0439">
        <w:rPr>
          <w:rFonts w:ascii="Arial" w:eastAsia="Times New Roman" w:hAnsi="Arial" w:cs="Arial"/>
          <w:bCs/>
          <w:sz w:val="24"/>
          <w:szCs w:val="24"/>
          <w:lang w:eastAsia="es-ES"/>
        </w:rPr>
        <w:t>en la que se determinó</w:t>
      </w:r>
      <w:r w:rsidR="000F0439" w:rsidRPr="000F2F2C">
        <w:rPr>
          <w:rFonts w:ascii="Arial" w:eastAsia="Times New Roman" w:hAnsi="Arial" w:cs="Arial"/>
          <w:bCs/>
          <w:sz w:val="24"/>
          <w:szCs w:val="24"/>
          <w:lang w:eastAsia="es-ES"/>
        </w:rPr>
        <w:t xml:space="preserve">: </w:t>
      </w:r>
      <w:r w:rsidR="000F0439" w:rsidRPr="00C04142">
        <w:rPr>
          <w:rFonts w:ascii="Arial" w:eastAsia="Times New Roman" w:hAnsi="Arial" w:cs="Arial"/>
          <w:bCs/>
          <w:lang w:eastAsia="es-ES"/>
        </w:rPr>
        <w:t>“</w:t>
      </w:r>
      <w:r w:rsidR="00817DE9" w:rsidRPr="00C04142">
        <w:rPr>
          <w:rFonts w:ascii="Arial" w:eastAsia="Times New Roman" w:hAnsi="Arial" w:cs="Arial"/>
          <w:bCs/>
          <w:lang w:eastAsia="es-ES"/>
        </w:rPr>
        <w:t>…</w:t>
      </w:r>
      <w:r w:rsidR="000F0439" w:rsidRPr="00C04142">
        <w:rPr>
          <w:rFonts w:ascii="Arial" w:eastAsia="Times New Roman" w:hAnsi="Arial" w:cs="Arial"/>
          <w:b/>
          <w:bCs/>
          <w:i/>
          <w:iCs/>
          <w:lang w:eastAsia="es-ES"/>
        </w:rPr>
        <w:t>PRIMERO.</w:t>
      </w:r>
      <w:r w:rsidR="000F0439" w:rsidRPr="00C04142">
        <w:rPr>
          <w:rFonts w:ascii="Arial" w:eastAsia="Times New Roman" w:hAnsi="Arial" w:cs="Arial"/>
          <w:bCs/>
          <w:i/>
          <w:iCs/>
          <w:lang w:eastAsia="es-ES"/>
        </w:rPr>
        <w:t xml:space="preserve"> Esta Dirección de Procedimientos Jurídicos, dependiente de la Secretaría de la Contraloría y Transparencia Gubernamental, </w:t>
      </w:r>
      <w:r w:rsidR="000F0439" w:rsidRPr="00C04142">
        <w:rPr>
          <w:rFonts w:ascii="Arial" w:eastAsia="Times New Roman" w:hAnsi="Arial" w:cs="Arial"/>
          <w:b/>
          <w:bCs/>
          <w:i/>
          <w:iCs/>
          <w:lang w:eastAsia="es-ES"/>
        </w:rPr>
        <w:t>ES COMPETENTE</w:t>
      </w:r>
      <w:r w:rsidR="000F0439" w:rsidRPr="00C04142">
        <w:rPr>
          <w:rFonts w:ascii="Arial" w:eastAsia="Times New Roman" w:hAnsi="Arial" w:cs="Arial"/>
          <w:bCs/>
          <w:i/>
          <w:iCs/>
          <w:lang w:eastAsia="es-ES"/>
        </w:rPr>
        <w:t xml:space="preserve"> para conocer y resolver el Expediente Administrativo número </w:t>
      </w:r>
      <w:r w:rsidR="00452B44">
        <w:rPr>
          <w:rFonts w:ascii="Arial" w:eastAsia="Times New Roman" w:hAnsi="Arial" w:cs="Arial"/>
          <w:bCs/>
          <w:iCs/>
          <w:caps/>
          <w:kern w:val="2"/>
          <w:sz w:val="24"/>
          <w:szCs w:val="24"/>
          <w:lang w:val="es-ES_tradnl" w:eastAsia="es-ES"/>
        </w:rPr>
        <w:t>**********</w:t>
      </w:r>
      <w:r w:rsidR="000F0439" w:rsidRPr="00C04142">
        <w:rPr>
          <w:rFonts w:ascii="Arial" w:eastAsia="Times New Roman" w:hAnsi="Arial" w:cs="Arial"/>
          <w:bCs/>
          <w:i/>
          <w:iCs/>
          <w:lang w:eastAsia="es-ES"/>
        </w:rPr>
        <w:t xml:space="preserve">, de acuerdo a los preceptos legales invocados. </w:t>
      </w:r>
      <w:r w:rsidR="000F0439" w:rsidRPr="00C04142">
        <w:rPr>
          <w:rFonts w:ascii="Arial" w:eastAsia="Times New Roman" w:hAnsi="Arial" w:cs="Arial"/>
          <w:b/>
          <w:bCs/>
          <w:i/>
          <w:iCs/>
          <w:lang w:eastAsia="es-ES"/>
        </w:rPr>
        <w:t>SEGUNDO.</w:t>
      </w:r>
      <w:r w:rsidR="000F0439" w:rsidRPr="00C04142">
        <w:rPr>
          <w:rFonts w:ascii="Arial" w:eastAsia="Times New Roman" w:hAnsi="Arial" w:cs="Arial"/>
          <w:bCs/>
          <w:i/>
          <w:iCs/>
          <w:lang w:eastAsia="es-ES"/>
        </w:rPr>
        <w:t xml:space="preserve">- Por las consideraciones expuestas en la presente resolución, se determina que el Ciudadano </w:t>
      </w:r>
      <w:r w:rsidR="00452B44">
        <w:rPr>
          <w:rFonts w:ascii="Arial" w:eastAsia="Times New Roman" w:hAnsi="Arial" w:cs="Arial"/>
          <w:bCs/>
          <w:iCs/>
          <w:caps/>
          <w:kern w:val="2"/>
          <w:sz w:val="24"/>
          <w:szCs w:val="24"/>
          <w:lang w:val="es-ES_tradnl" w:eastAsia="es-ES"/>
        </w:rPr>
        <w:t>**********</w:t>
      </w:r>
      <w:r w:rsidR="000F0439" w:rsidRPr="00C04142">
        <w:rPr>
          <w:rFonts w:ascii="Arial" w:eastAsia="Times New Roman" w:hAnsi="Arial" w:cs="Arial"/>
          <w:bCs/>
          <w:i/>
          <w:iCs/>
          <w:lang w:eastAsia="es-ES"/>
        </w:rPr>
        <w:t xml:space="preserve">, en el desempeño de sus funciones como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0F0439" w:rsidRPr="00C04142">
        <w:rPr>
          <w:rFonts w:ascii="Arial" w:eastAsia="Times New Roman" w:hAnsi="Arial" w:cs="Arial"/>
          <w:bCs/>
          <w:i/>
          <w:iCs/>
          <w:lang w:eastAsia="es-ES"/>
        </w:rPr>
        <w:t xml:space="preserve">es </w:t>
      </w:r>
      <w:r w:rsidR="000F0439" w:rsidRPr="00C04142">
        <w:rPr>
          <w:rFonts w:ascii="Arial" w:eastAsia="Times New Roman" w:hAnsi="Arial" w:cs="Arial"/>
          <w:b/>
          <w:bCs/>
          <w:i/>
          <w:iCs/>
          <w:lang w:eastAsia="es-ES"/>
        </w:rPr>
        <w:t>RESPONSABLE DE LAS FALTAS ADMINISTRATIVAS QUE SE LE IMPUTAN</w:t>
      </w:r>
      <w:r w:rsidR="000F0439" w:rsidRPr="00C04142">
        <w:rPr>
          <w:rFonts w:ascii="Arial" w:eastAsia="Times New Roman" w:hAnsi="Arial" w:cs="Arial"/>
          <w:bCs/>
          <w:i/>
          <w:iCs/>
          <w:lang w:eastAsia="es-ES"/>
        </w:rPr>
        <w:t xml:space="preserve"> en el presente Procedimiento Administrativo; determinando imponer la sanción administrativa consistente en </w:t>
      </w:r>
      <w:r w:rsidR="000F0439" w:rsidRPr="00C04142">
        <w:rPr>
          <w:rFonts w:ascii="Arial" w:eastAsia="Times New Roman" w:hAnsi="Arial" w:cs="Arial"/>
          <w:b/>
          <w:bCs/>
          <w:i/>
          <w:iCs/>
          <w:lang w:eastAsia="es-ES"/>
        </w:rPr>
        <w:t xml:space="preserve">SANCIÓN ECONÓMICA </w:t>
      </w:r>
      <w:r w:rsidR="000F0439" w:rsidRPr="00C04142">
        <w:rPr>
          <w:rFonts w:ascii="Arial" w:eastAsia="Times New Roman" w:hAnsi="Arial" w:cs="Arial"/>
          <w:bCs/>
          <w:i/>
          <w:iCs/>
          <w:lang w:eastAsia="es-ES"/>
        </w:rPr>
        <w:t xml:space="preserve">por la cantidad de </w:t>
      </w:r>
      <w:r w:rsidR="00452B44">
        <w:rPr>
          <w:rFonts w:ascii="Arial" w:eastAsia="Times New Roman" w:hAnsi="Arial" w:cs="Arial"/>
          <w:bCs/>
          <w:iCs/>
          <w:caps/>
          <w:kern w:val="2"/>
          <w:sz w:val="24"/>
          <w:szCs w:val="24"/>
          <w:lang w:val="es-ES_tradnl" w:eastAsia="es-ES"/>
        </w:rPr>
        <w:t xml:space="preserve">********** </w:t>
      </w:r>
      <w:r w:rsidR="000F0439" w:rsidRPr="00C04142">
        <w:rPr>
          <w:rFonts w:ascii="Arial" w:eastAsia="Times New Roman" w:hAnsi="Arial" w:cs="Arial"/>
          <w:bCs/>
          <w:i/>
          <w:iCs/>
          <w:lang w:eastAsia="es-ES"/>
        </w:rPr>
        <w:t xml:space="preserve">conminándolo a que en lo subsecuente se abstenga de incurrir nuevamente en una conducta que pueda devenir en una nueva infracción, pues dado el caso, la sanción impuesta será mayor a la presente. </w:t>
      </w:r>
      <w:r w:rsidR="000F0439" w:rsidRPr="00C04142">
        <w:rPr>
          <w:rFonts w:ascii="Arial" w:eastAsia="Times New Roman" w:hAnsi="Arial" w:cs="Arial"/>
          <w:b/>
          <w:bCs/>
          <w:i/>
          <w:iCs/>
          <w:lang w:eastAsia="es-ES"/>
        </w:rPr>
        <w:t>TERCERO.</w:t>
      </w:r>
      <w:r w:rsidR="000F0439" w:rsidRPr="00C04142">
        <w:rPr>
          <w:rFonts w:ascii="Arial" w:eastAsia="Times New Roman" w:hAnsi="Arial" w:cs="Arial"/>
          <w:bCs/>
          <w:i/>
          <w:iCs/>
          <w:lang w:eastAsia="es-ES"/>
        </w:rPr>
        <w:t xml:space="preserve"> Notifíquese el contenido de la presente resolución al Ciudadano </w:t>
      </w:r>
      <w:r w:rsidR="00452B44">
        <w:rPr>
          <w:rFonts w:ascii="Arial" w:eastAsia="Times New Roman" w:hAnsi="Arial" w:cs="Arial"/>
          <w:bCs/>
          <w:iCs/>
          <w:caps/>
          <w:kern w:val="2"/>
          <w:sz w:val="24"/>
          <w:szCs w:val="24"/>
          <w:lang w:val="es-ES_tradnl" w:eastAsia="es-ES"/>
        </w:rPr>
        <w:t xml:space="preserve">********** </w:t>
      </w:r>
      <w:r w:rsidR="000F0439" w:rsidRPr="00C04142">
        <w:rPr>
          <w:rFonts w:ascii="Arial" w:eastAsia="Times New Roman" w:hAnsi="Arial" w:cs="Arial"/>
          <w:bCs/>
          <w:i/>
          <w:iCs/>
          <w:lang w:eastAsia="es-ES"/>
        </w:rPr>
        <w:t>para su conocimiento y efectos legales correspondientes, que la presente determinación pueda ser recurrida en términos del artículo 79 de la Ley de Responsabilidades de los Servidores Públicos del Estado y Municipios de Oaxaca...”</w:t>
      </w:r>
      <w:r w:rsidR="00452B44">
        <w:rPr>
          <w:rFonts w:ascii="Arial" w:eastAsia="Times New Roman" w:hAnsi="Arial" w:cs="Arial"/>
          <w:bCs/>
          <w:i/>
          <w:iCs/>
          <w:lang w:eastAsia="es-ES"/>
        </w:rPr>
        <w:t xml:space="preserve"> </w:t>
      </w:r>
    </w:p>
    <w:p w14:paraId="344BE0A4" w14:textId="77777777" w:rsidR="009044A8" w:rsidRPr="009044A8" w:rsidRDefault="000F0439" w:rsidP="003B1B36">
      <w:pPr>
        <w:pStyle w:val="Prrafodelista"/>
        <w:numPr>
          <w:ilvl w:val="0"/>
          <w:numId w:val="13"/>
        </w:numPr>
        <w:spacing w:line="360" w:lineRule="auto"/>
        <w:ind w:right="-1"/>
        <w:jc w:val="both"/>
        <w:rPr>
          <w:rFonts w:ascii="Arial" w:eastAsia="Times New Roman" w:hAnsi="Arial" w:cs="Arial"/>
          <w:b/>
          <w:bCs/>
          <w:lang w:eastAsia="es-ES"/>
        </w:rPr>
      </w:pPr>
      <w:r w:rsidRPr="009044A8">
        <w:rPr>
          <w:rFonts w:ascii="Arial" w:eastAsia="Times New Roman" w:hAnsi="Arial" w:cs="Arial"/>
          <w:bCs/>
          <w:sz w:val="24"/>
          <w:szCs w:val="24"/>
          <w:lang w:eastAsia="es-ES"/>
        </w:rPr>
        <w:t xml:space="preserve">En contra de la resolución administrativa dictada el tres de septiembre de dos mil catorce, en el expediente administrativo </w:t>
      </w:r>
      <w:r w:rsidR="009044A8" w:rsidRPr="009044A8">
        <w:rPr>
          <w:rFonts w:ascii="Arial" w:eastAsia="Times New Roman" w:hAnsi="Arial" w:cs="Arial"/>
          <w:bCs/>
          <w:iCs/>
          <w:caps/>
          <w:kern w:val="2"/>
          <w:sz w:val="24"/>
          <w:szCs w:val="24"/>
          <w:lang w:val="es-ES_tradnl" w:eastAsia="es-ES"/>
        </w:rPr>
        <w:t xml:space="preserve">********** </w:t>
      </w:r>
      <w:r w:rsidRPr="009044A8">
        <w:rPr>
          <w:rFonts w:ascii="Arial" w:eastAsia="Times New Roman" w:hAnsi="Arial" w:cs="Arial"/>
          <w:bCs/>
          <w:sz w:val="24"/>
          <w:szCs w:val="24"/>
          <w:lang w:eastAsia="es-ES"/>
        </w:rPr>
        <w:t xml:space="preserve">la parte actora interpuso el </w:t>
      </w:r>
      <w:r w:rsidRPr="009044A8">
        <w:rPr>
          <w:rFonts w:ascii="Arial" w:eastAsia="Times New Roman" w:hAnsi="Arial" w:cs="Arial"/>
          <w:b/>
          <w:bCs/>
          <w:sz w:val="24"/>
          <w:szCs w:val="24"/>
          <w:lang w:eastAsia="es-ES"/>
        </w:rPr>
        <w:t xml:space="preserve">recurso de revocación, </w:t>
      </w:r>
      <w:r w:rsidR="001571F8" w:rsidRPr="009044A8">
        <w:rPr>
          <w:rFonts w:ascii="Arial" w:eastAsia="Times New Roman" w:hAnsi="Arial" w:cs="Arial"/>
          <w:bCs/>
          <w:sz w:val="24"/>
          <w:szCs w:val="24"/>
          <w:lang w:eastAsia="es-ES"/>
        </w:rPr>
        <w:t xml:space="preserve">ante la Subsecretaría de Responsabilidades Administrativas y Anticorrupción de la Secretaría de la Contraloría y Transparencia Gubernamental del Estado, </w:t>
      </w:r>
      <w:r w:rsidRPr="009044A8">
        <w:rPr>
          <w:rFonts w:ascii="Arial" w:eastAsia="Times New Roman" w:hAnsi="Arial" w:cs="Arial"/>
          <w:bCs/>
          <w:sz w:val="24"/>
          <w:szCs w:val="24"/>
          <w:lang w:eastAsia="es-ES"/>
        </w:rPr>
        <w:t xml:space="preserve">mandándose formar el expediente </w:t>
      </w:r>
      <w:r w:rsidR="009044A8">
        <w:rPr>
          <w:rFonts w:ascii="Arial" w:eastAsia="Times New Roman" w:hAnsi="Arial" w:cs="Arial"/>
          <w:bCs/>
          <w:iCs/>
          <w:caps/>
          <w:kern w:val="2"/>
          <w:sz w:val="24"/>
          <w:szCs w:val="24"/>
          <w:lang w:val="es-ES_tradnl" w:eastAsia="es-ES"/>
        </w:rPr>
        <w:t>**********</w:t>
      </w:r>
    </w:p>
    <w:p w14:paraId="528A4F63" w14:textId="0F20B23C" w:rsidR="000F0439" w:rsidRPr="009044A8" w:rsidRDefault="000F0439" w:rsidP="003B1B36">
      <w:pPr>
        <w:pStyle w:val="Prrafodelista"/>
        <w:numPr>
          <w:ilvl w:val="0"/>
          <w:numId w:val="13"/>
        </w:numPr>
        <w:spacing w:line="360" w:lineRule="auto"/>
        <w:ind w:right="-1"/>
        <w:jc w:val="both"/>
        <w:rPr>
          <w:rFonts w:ascii="Arial" w:eastAsia="Times New Roman" w:hAnsi="Arial" w:cs="Arial"/>
          <w:b/>
          <w:bCs/>
          <w:lang w:eastAsia="es-ES"/>
        </w:rPr>
      </w:pPr>
      <w:r w:rsidRPr="009044A8">
        <w:rPr>
          <w:rFonts w:ascii="Arial" w:eastAsia="Times New Roman" w:hAnsi="Arial" w:cs="Arial"/>
          <w:bCs/>
          <w:sz w:val="24"/>
          <w:szCs w:val="24"/>
          <w:lang w:eastAsia="es-ES"/>
        </w:rPr>
        <w:t xml:space="preserve">Con fecha </w:t>
      </w:r>
      <w:r w:rsidR="009044A8">
        <w:rPr>
          <w:rFonts w:ascii="Arial" w:eastAsia="Times New Roman" w:hAnsi="Arial" w:cs="Arial"/>
          <w:bCs/>
          <w:iCs/>
          <w:caps/>
          <w:kern w:val="2"/>
          <w:sz w:val="24"/>
          <w:szCs w:val="24"/>
          <w:lang w:val="es-ES_tradnl" w:eastAsia="es-ES"/>
        </w:rPr>
        <w:t xml:space="preserve">********** </w:t>
      </w:r>
      <w:r w:rsidR="001571F8" w:rsidRPr="009044A8">
        <w:rPr>
          <w:rFonts w:ascii="Arial" w:eastAsia="Times New Roman" w:hAnsi="Arial" w:cs="Arial"/>
          <w:bCs/>
          <w:sz w:val="24"/>
          <w:szCs w:val="24"/>
          <w:lang w:eastAsia="es-ES"/>
        </w:rPr>
        <w:t xml:space="preserve">y previo el procedimiento, </w:t>
      </w:r>
      <w:r w:rsidRPr="009044A8">
        <w:rPr>
          <w:rFonts w:ascii="Arial" w:eastAsia="Times New Roman" w:hAnsi="Arial" w:cs="Arial"/>
          <w:bCs/>
          <w:sz w:val="24"/>
          <w:szCs w:val="24"/>
          <w:lang w:eastAsia="es-ES"/>
        </w:rPr>
        <w:t xml:space="preserve">se dictó resolución en el </w:t>
      </w:r>
      <w:r w:rsidRPr="009044A8">
        <w:rPr>
          <w:rFonts w:ascii="Arial" w:eastAsia="Times New Roman" w:hAnsi="Arial" w:cs="Arial"/>
          <w:b/>
          <w:bCs/>
          <w:sz w:val="24"/>
          <w:szCs w:val="24"/>
          <w:lang w:eastAsia="es-ES"/>
        </w:rPr>
        <w:t xml:space="preserve">recurso de revocación número </w:t>
      </w:r>
      <w:r w:rsidR="009044A8">
        <w:rPr>
          <w:rFonts w:ascii="Arial" w:eastAsia="Times New Roman" w:hAnsi="Arial" w:cs="Arial"/>
          <w:bCs/>
          <w:iCs/>
          <w:caps/>
          <w:kern w:val="2"/>
          <w:sz w:val="24"/>
          <w:szCs w:val="24"/>
          <w:lang w:val="es-ES_tradnl" w:eastAsia="es-ES"/>
        </w:rPr>
        <w:t>**********</w:t>
      </w:r>
      <w:r w:rsidRPr="009044A8">
        <w:rPr>
          <w:rFonts w:ascii="Arial" w:eastAsia="Times New Roman" w:hAnsi="Arial" w:cs="Arial"/>
          <w:bCs/>
          <w:sz w:val="24"/>
          <w:szCs w:val="24"/>
          <w:lang w:eastAsia="es-ES"/>
        </w:rPr>
        <w:t>,</w:t>
      </w:r>
      <w:r w:rsidR="001571F8" w:rsidRPr="009044A8">
        <w:rPr>
          <w:rFonts w:ascii="Arial" w:eastAsia="Times New Roman" w:hAnsi="Arial" w:cs="Arial"/>
          <w:bCs/>
          <w:sz w:val="24"/>
          <w:szCs w:val="24"/>
          <w:lang w:eastAsia="es-ES"/>
        </w:rPr>
        <w:t xml:space="preserve"> </w:t>
      </w:r>
      <w:r w:rsidR="00C04142" w:rsidRPr="009044A8">
        <w:rPr>
          <w:rFonts w:ascii="Arial" w:eastAsia="Times New Roman" w:hAnsi="Arial" w:cs="Arial"/>
          <w:bCs/>
          <w:sz w:val="24"/>
          <w:szCs w:val="24"/>
          <w:lang w:eastAsia="es-ES"/>
        </w:rPr>
        <w:t xml:space="preserve">resolviendo. </w:t>
      </w:r>
      <w:r w:rsidR="00C04142" w:rsidRPr="009044A8">
        <w:rPr>
          <w:rFonts w:ascii="Arial" w:eastAsia="Times New Roman" w:hAnsi="Arial" w:cs="Arial"/>
          <w:bCs/>
          <w:lang w:eastAsia="es-ES"/>
        </w:rPr>
        <w:t>“</w:t>
      </w:r>
      <w:r w:rsidR="00817DE9" w:rsidRPr="009044A8">
        <w:rPr>
          <w:rFonts w:ascii="Arial" w:eastAsia="Times New Roman" w:hAnsi="Arial" w:cs="Arial"/>
          <w:bCs/>
          <w:lang w:eastAsia="es-ES"/>
        </w:rPr>
        <w:t>…</w:t>
      </w:r>
      <w:r w:rsidRPr="009044A8">
        <w:rPr>
          <w:rFonts w:ascii="Arial" w:eastAsia="Times New Roman" w:hAnsi="Arial" w:cs="Arial"/>
          <w:bCs/>
          <w:i/>
          <w:lang w:eastAsia="es-ES"/>
        </w:rPr>
        <w:t xml:space="preserve">PRIMERO. Esta autoridad es competente para conocer y resolver el recurso de revocación interpuesto por el ciudadano </w:t>
      </w:r>
      <w:r w:rsidR="009044A8">
        <w:rPr>
          <w:rFonts w:ascii="Arial" w:eastAsia="Times New Roman" w:hAnsi="Arial" w:cs="Arial"/>
          <w:bCs/>
          <w:iCs/>
          <w:caps/>
          <w:kern w:val="2"/>
          <w:sz w:val="24"/>
          <w:szCs w:val="24"/>
          <w:lang w:val="es-ES_tradnl" w:eastAsia="es-ES"/>
        </w:rPr>
        <w:t xml:space="preserve">********** </w:t>
      </w:r>
      <w:r w:rsidRPr="009044A8">
        <w:rPr>
          <w:rFonts w:ascii="Arial" w:eastAsia="Times New Roman" w:hAnsi="Arial" w:cs="Arial"/>
          <w:bCs/>
          <w:i/>
          <w:lang w:eastAsia="es-ES"/>
        </w:rPr>
        <w:t xml:space="preserve">SEGUNDO. Por los motivos expresados en esta determinación </w:t>
      </w:r>
      <w:r w:rsidRPr="009044A8">
        <w:rPr>
          <w:rFonts w:ascii="Arial" w:eastAsia="Times New Roman" w:hAnsi="Arial" w:cs="Arial"/>
          <w:b/>
          <w:bCs/>
          <w:i/>
          <w:lang w:eastAsia="es-ES"/>
        </w:rPr>
        <w:t xml:space="preserve">SE CONFIRMA </w:t>
      </w:r>
      <w:r w:rsidRPr="009044A8">
        <w:rPr>
          <w:rFonts w:ascii="Arial" w:eastAsia="Times New Roman" w:hAnsi="Arial" w:cs="Arial"/>
          <w:bCs/>
          <w:i/>
          <w:lang w:eastAsia="es-ES"/>
        </w:rPr>
        <w:t xml:space="preserve">la resolución recurrida de fecha </w:t>
      </w:r>
      <w:r w:rsidR="00A7484B">
        <w:rPr>
          <w:rFonts w:ascii="Arial" w:eastAsia="Times New Roman" w:hAnsi="Arial" w:cs="Arial"/>
          <w:bCs/>
          <w:iCs/>
          <w:caps/>
          <w:kern w:val="2"/>
          <w:sz w:val="24"/>
          <w:szCs w:val="24"/>
          <w:lang w:val="es-ES_tradnl" w:eastAsia="es-ES"/>
        </w:rPr>
        <w:t>**********</w:t>
      </w:r>
      <w:r w:rsidRPr="009044A8">
        <w:rPr>
          <w:rFonts w:ascii="Arial" w:eastAsia="Times New Roman" w:hAnsi="Arial" w:cs="Arial"/>
          <w:bCs/>
          <w:i/>
          <w:lang w:eastAsia="es-ES"/>
        </w:rPr>
        <w:t xml:space="preserve">, precisado en el resultando primero de esta resolución. TERCERO. En vía de notificación remítase copia certificada de la presente resolución a la Dirección de Responsabilidades Administrativas y Situación Patrimonial adscrita a la Subsecretaría de Responsabilidades Administrativas y Anticorrupción de esta Secretaría, para los efectos legales conducentes, y se devuelve el expediente administrativo número </w:t>
      </w:r>
      <w:r w:rsidR="00A7484B">
        <w:rPr>
          <w:rFonts w:ascii="Arial" w:eastAsia="Times New Roman" w:hAnsi="Arial" w:cs="Arial"/>
          <w:bCs/>
          <w:iCs/>
          <w:caps/>
          <w:kern w:val="2"/>
          <w:sz w:val="24"/>
          <w:szCs w:val="24"/>
          <w:lang w:val="es-ES_tradnl" w:eastAsia="es-ES"/>
        </w:rPr>
        <w:t>**********</w:t>
      </w:r>
      <w:r w:rsidRPr="009044A8">
        <w:rPr>
          <w:rFonts w:ascii="Arial" w:eastAsia="Times New Roman" w:hAnsi="Arial" w:cs="Arial"/>
          <w:b/>
          <w:bCs/>
          <w:i/>
          <w:lang w:eastAsia="es-ES"/>
        </w:rPr>
        <w:t>…</w:t>
      </w:r>
      <w:r w:rsidRPr="009044A8">
        <w:rPr>
          <w:rFonts w:ascii="Arial" w:eastAsia="Times New Roman" w:hAnsi="Arial" w:cs="Arial"/>
          <w:bCs/>
          <w:i/>
          <w:lang w:eastAsia="es-ES"/>
        </w:rPr>
        <w:t>”</w:t>
      </w:r>
    </w:p>
    <w:p w14:paraId="1F147AEF" w14:textId="66EB7709" w:rsidR="000F0439" w:rsidRDefault="007F2A97" w:rsidP="009B5434">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
          <w:sz w:val="24"/>
          <w:szCs w:val="24"/>
          <w:lang w:eastAsia="es-ES"/>
        </w:rPr>
        <w:t>QUINTO</w:t>
      </w:r>
      <w:r w:rsidR="000F0439">
        <w:rPr>
          <w:rFonts w:ascii="Arial" w:eastAsia="Times New Roman" w:hAnsi="Arial" w:cs="Arial"/>
          <w:b/>
          <w:sz w:val="24"/>
          <w:szCs w:val="24"/>
          <w:lang w:eastAsia="es-ES"/>
        </w:rPr>
        <w:t xml:space="preserve">. </w:t>
      </w:r>
      <w:r w:rsidR="000F0439" w:rsidRPr="00A53C3E">
        <w:rPr>
          <w:rFonts w:ascii="Arial" w:eastAsia="Times New Roman" w:hAnsi="Arial" w:cs="Arial"/>
          <w:b/>
          <w:sz w:val="24"/>
          <w:szCs w:val="24"/>
          <w:lang w:eastAsia="es-ES"/>
        </w:rPr>
        <w:t>El actor</w:t>
      </w:r>
      <w:r w:rsidR="00E33A17">
        <w:rPr>
          <w:rFonts w:ascii="Arial" w:eastAsia="Times New Roman" w:hAnsi="Arial" w:cs="Arial"/>
          <w:bCs/>
          <w:sz w:val="24"/>
          <w:szCs w:val="24"/>
          <w:lang w:eastAsia="es-ES"/>
        </w:rPr>
        <w:t xml:space="preserve"> </w:t>
      </w:r>
      <w:r w:rsidR="00A7484B">
        <w:rPr>
          <w:rFonts w:ascii="Arial" w:eastAsia="Times New Roman" w:hAnsi="Arial" w:cs="Arial"/>
          <w:bCs/>
          <w:iCs/>
          <w:caps/>
          <w:kern w:val="2"/>
          <w:sz w:val="24"/>
          <w:szCs w:val="24"/>
          <w:lang w:val="es-ES_tradnl" w:eastAsia="es-ES"/>
        </w:rPr>
        <w:t>**********</w:t>
      </w:r>
      <w:r w:rsidR="00E33A17">
        <w:rPr>
          <w:rFonts w:ascii="Arial" w:eastAsia="Times New Roman" w:hAnsi="Arial" w:cs="Arial"/>
          <w:bCs/>
          <w:sz w:val="24"/>
          <w:szCs w:val="24"/>
          <w:lang w:eastAsia="es-ES"/>
        </w:rPr>
        <w:t xml:space="preserve"> solicitó</w:t>
      </w:r>
      <w:r w:rsidR="001571F8">
        <w:rPr>
          <w:rFonts w:ascii="Arial" w:eastAsia="Times New Roman" w:hAnsi="Arial" w:cs="Arial"/>
          <w:bCs/>
          <w:sz w:val="24"/>
          <w:szCs w:val="24"/>
          <w:lang w:eastAsia="es-ES"/>
        </w:rPr>
        <w:t>,</w:t>
      </w:r>
      <w:r w:rsidR="000F0439">
        <w:rPr>
          <w:rFonts w:ascii="Arial" w:eastAsia="Times New Roman" w:hAnsi="Arial" w:cs="Arial"/>
          <w:bCs/>
          <w:sz w:val="24"/>
          <w:szCs w:val="24"/>
          <w:lang w:eastAsia="es-ES"/>
        </w:rPr>
        <w:t xml:space="preserve"> </w:t>
      </w:r>
      <w:r w:rsidR="001571F8">
        <w:rPr>
          <w:rFonts w:ascii="Arial" w:eastAsia="Times New Roman" w:hAnsi="Arial" w:cs="Arial"/>
          <w:bCs/>
          <w:sz w:val="24"/>
          <w:szCs w:val="24"/>
          <w:lang w:eastAsia="es-ES"/>
        </w:rPr>
        <w:t xml:space="preserve">en su escrito de demanda, </w:t>
      </w:r>
      <w:r w:rsidR="000F0439">
        <w:rPr>
          <w:rFonts w:ascii="Arial" w:eastAsia="Times New Roman" w:hAnsi="Arial" w:cs="Arial"/>
          <w:bCs/>
          <w:sz w:val="24"/>
          <w:szCs w:val="24"/>
          <w:lang w:eastAsia="es-ES"/>
        </w:rPr>
        <w:t xml:space="preserve">la nulidad de la resolución de </w:t>
      </w:r>
      <w:r w:rsidR="00A7484B">
        <w:rPr>
          <w:rFonts w:ascii="Arial" w:eastAsia="Times New Roman" w:hAnsi="Arial" w:cs="Arial"/>
          <w:bCs/>
          <w:iCs/>
          <w:caps/>
          <w:kern w:val="2"/>
          <w:sz w:val="24"/>
          <w:szCs w:val="24"/>
          <w:lang w:val="es-ES_tradnl" w:eastAsia="es-ES"/>
        </w:rPr>
        <w:t>**********</w:t>
      </w:r>
      <w:r w:rsidR="000F0439">
        <w:rPr>
          <w:rFonts w:ascii="Arial" w:eastAsia="Times New Roman" w:hAnsi="Arial" w:cs="Arial"/>
          <w:bCs/>
          <w:sz w:val="24"/>
          <w:szCs w:val="24"/>
          <w:lang w:eastAsia="es-ES"/>
        </w:rPr>
        <w:t xml:space="preserve">, dictada en el recurso de revocación </w:t>
      </w:r>
      <w:r w:rsidR="00A7484B">
        <w:rPr>
          <w:rFonts w:ascii="Arial" w:eastAsia="Times New Roman" w:hAnsi="Arial" w:cs="Arial"/>
          <w:bCs/>
          <w:iCs/>
          <w:caps/>
          <w:kern w:val="2"/>
          <w:sz w:val="24"/>
          <w:szCs w:val="24"/>
          <w:lang w:val="es-ES_tradnl" w:eastAsia="es-ES"/>
        </w:rPr>
        <w:t xml:space="preserve">********** </w:t>
      </w:r>
      <w:r w:rsidR="000F0439">
        <w:rPr>
          <w:rFonts w:ascii="Arial" w:eastAsia="Times New Roman" w:hAnsi="Arial" w:cs="Arial"/>
          <w:bCs/>
          <w:sz w:val="24"/>
          <w:szCs w:val="24"/>
          <w:lang w:eastAsia="es-ES"/>
        </w:rPr>
        <w:t xml:space="preserve">por el Subsecretario de Responsabilidades Administrativas y Anticorrupción de la Secretaría de la Contraloría y Transparencia Gubernamental, misma que </w:t>
      </w:r>
      <w:r w:rsidR="000F0439" w:rsidRPr="000D42E5">
        <w:rPr>
          <w:rFonts w:ascii="Arial" w:eastAsia="Times New Roman" w:hAnsi="Arial" w:cs="Arial"/>
          <w:b/>
          <w:bCs/>
          <w:sz w:val="24"/>
          <w:szCs w:val="24"/>
          <w:lang w:eastAsia="es-ES"/>
        </w:rPr>
        <w:lastRenderedPageBreak/>
        <w:t>confirmó</w:t>
      </w:r>
      <w:r w:rsidR="000F0439">
        <w:rPr>
          <w:rFonts w:ascii="Arial" w:eastAsia="Times New Roman" w:hAnsi="Arial" w:cs="Arial"/>
          <w:bCs/>
          <w:sz w:val="24"/>
          <w:szCs w:val="24"/>
          <w:lang w:eastAsia="es-ES"/>
        </w:rPr>
        <w:t xml:space="preserve"> la resolución de </w:t>
      </w:r>
      <w:r w:rsidR="00A7484B">
        <w:rPr>
          <w:rFonts w:ascii="Arial" w:eastAsia="Times New Roman" w:hAnsi="Arial" w:cs="Arial"/>
          <w:bCs/>
          <w:iCs/>
          <w:caps/>
          <w:kern w:val="2"/>
          <w:sz w:val="24"/>
          <w:szCs w:val="24"/>
          <w:lang w:val="es-ES_tradnl" w:eastAsia="es-ES"/>
        </w:rPr>
        <w:t xml:space="preserve">********** </w:t>
      </w:r>
      <w:r w:rsidR="000F0439">
        <w:rPr>
          <w:rFonts w:ascii="Arial" w:eastAsia="Times New Roman" w:hAnsi="Arial" w:cs="Arial"/>
          <w:bCs/>
          <w:sz w:val="24"/>
          <w:szCs w:val="24"/>
          <w:lang w:eastAsia="es-ES"/>
        </w:rPr>
        <w:t xml:space="preserve">en el expediente administrativo </w:t>
      </w:r>
      <w:r w:rsidR="00A7484B">
        <w:rPr>
          <w:rFonts w:ascii="Arial" w:eastAsia="Times New Roman" w:hAnsi="Arial" w:cs="Arial"/>
          <w:bCs/>
          <w:iCs/>
          <w:caps/>
          <w:kern w:val="2"/>
          <w:sz w:val="24"/>
          <w:szCs w:val="24"/>
          <w:lang w:val="es-ES_tradnl" w:eastAsia="es-ES"/>
        </w:rPr>
        <w:t>**********</w:t>
      </w:r>
      <w:r w:rsidR="000F0439">
        <w:rPr>
          <w:rFonts w:ascii="Arial" w:eastAsia="Times New Roman" w:hAnsi="Arial" w:cs="Arial"/>
          <w:bCs/>
          <w:sz w:val="24"/>
          <w:szCs w:val="24"/>
          <w:lang w:eastAsia="es-ES"/>
        </w:rPr>
        <w:t xml:space="preserve">, </w:t>
      </w:r>
      <w:r w:rsidR="001571F8">
        <w:rPr>
          <w:rFonts w:ascii="Arial" w:eastAsia="Times New Roman" w:hAnsi="Arial" w:cs="Arial"/>
          <w:bCs/>
          <w:sz w:val="24"/>
          <w:szCs w:val="24"/>
          <w:lang w:eastAsia="es-ES"/>
        </w:rPr>
        <w:t xml:space="preserve">dictado por el Director de Procedimientos Jurídicos de la Secretaría de la Contraloría y Transparencia Gubernamental del Estado ahora Director de Responsabilidades Administrativas y Situación Patrimonial de la Subsecretaría de Responsabilidades Administrativas y Anticorrupción de la Secretaría de la Contraloría y Transparencia Gubernamental del Estado, </w:t>
      </w:r>
      <w:r w:rsidR="00263517">
        <w:rPr>
          <w:rFonts w:ascii="Arial" w:eastAsia="Times New Roman" w:hAnsi="Arial" w:cs="Arial"/>
          <w:bCs/>
          <w:sz w:val="24"/>
          <w:szCs w:val="24"/>
          <w:lang w:eastAsia="es-ES"/>
        </w:rPr>
        <w:t xml:space="preserve">al </w:t>
      </w:r>
      <w:r w:rsidR="009B5434">
        <w:rPr>
          <w:rFonts w:ascii="Arial" w:eastAsia="Times New Roman" w:hAnsi="Arial" w:cs="Arial"/>
          <w:bCs/>
          <w:sz w:val="24"/>
          <w:szCs w:val="24"/>
          <w:lang w:eastAsia="es-ES"/>
        </w:rPr>
        <w:t xml:space="preserve">encontrarse debidamente </w:t>
      </w:r>
      <w:r w:rsidR="000F0439">
        <w:rPr>
          <w:rFonts w:ascii="Arial" w:eastAsia="Times New Roman" w:hAnsi="Arial" w:cs="Arial"/>
          <w:bCs/>
          <w:sz w:val="24"/>
          <w:szCs w:val="24"/>
          <w:lang w:eastAsia="es-ES"/>
        </w:rPr>
        <w:t>fundada ni motivada.</w:t>
      </w:r>
    </w:p>
    <w:p w14:paraId="6FBCE0DD" w14:textId="5631B8A6" w:rsidR="000F0439" w:rsidRDefault="000F0439" w:rsidP="000F0439">
      <w:pPr>
        <w:spacing w:line="360" w:lineRule="auto"/>
        <w:ind w:right="-1" w:firstLine="567"/>
        <w:jc w:val="both"/>
        <w:rPr>
          <w:rFonts w:ascii="Arial" w:hAnsi="Arial" w:cs="Arial"/>
          <w:sz w:val="24"/>
          <w:szCs w:val="24"/>
        </w:rPr>
      </w:pPr>
      <w:r>
        <w:rPr>
          <w:rFonts w:ascii="Arial" w:eastAsia="Times New Roman" w:hAnsi="Arial" w:cs="Arial"/>
          <w:bCs/>
          <w:sz w:val="24"/>
          <w:szCs w:val="24"/>
          <w:lang w:eastAsia="es-ES"/>
        </w:rPr>
        <w:t>Ofreciendo como sus pruebas las siguientes:</w:t>
      </w:r>
      <w:r w:rsidRPr="003F5603">
        <w:rPr>
          <w:rFonts w:ascii="Arial" w:hAnsi="Arial" w:cs="Arial"/>
          <w:b/>
          <w:sz w:val="24"/>
          <w:szCs w:val="24"/>
        </w:rPr>
        <w:t xml:space="preserve"> </w:t>
      </w:r>
      <w:r>
        <w:rPr>
          <w:rFonts w:ascii="Arial" w:hAnsi="Arial" w:cs="Arial"/>
          <w:b/>
          <w:sz w:val="24"/>
          <w:szCs w:val="24"/>
        </w:rPr>
        <w:t xml:space="preserve">1. Documental </w:t>
      </w:r>
      <w:r w:rsidRPr="00642D76">
        <w:rPr>
          <w:rFonts w:ascii="Arial" w:hAnsi="Arial" w:cs="Arial"/>
          <w:b/>
          <w:sz w:val="24"/>
          <w:szCs w:val="24"/>
        </w:rPr>
        <w:t>p</w:t>
      </w:r>
      <w:r>
        <w:rPr>
          <w:rFonts w:ascii="Arial" w:hAnsi="Arial" w:cs="Arial"/>
          <w:b/>
          <w:sz w:val="24"/>
          <w:szCs w:val="24"/>
        </w:rPr>
        <w:t>ública</w:t>
      </w:r>
      <w:r w:rsidRPr="00642D76">
        <w:rPr>
          <w:rFonts w:ascii="Arial" w:hAnsi="Arial" w:cs="Arial"/>
          <w:b/>
          <w:sz w:val="24"/>
          <w:szCs w:val="24"/>
        </w:rPr>
        <w:t>.</w:t>
      </w:r>
      <w:r>
        <w:rPr>
          <w:rFonts w:ascii="Arial" w:hAnsi="Arial" w:cs="Arial"/>
          <w:b/>
          <w:bCs/>
          <w:sz w:val="24"/>
          <w:szCs w:val="24"/>
        </w:rPr>
        <w:t xml:space="preserve"> </w:t>
      </w:r>
      <w:r>
        <w:rPr>
          <w:rFonts w:ascii="Arial" w:hAnsi="Arial" w:cs="Arial"/>
          <w:sz w:val="24"/>
          <w:szCs w:val="24"/>
        </w:rPr>
        <w:t xml:space="preserve">Consistente cuadernillo de copias de la resolución contenida dentro del Recurso de Revocación con número de expediente </w:t>
      </w:r>
      <w:r w:rsidR="00A7484B">
        <w:rPr>
          <w:rFonts w:ascii="Arial" w:eastAsia="Times New Roman" w:hAnsi="Arial" w:cs="Arial"/>
          <w:bCs/>
          <w:iCs/>
          <w:caps/>
          <w:kern w:val="2"/>
          <w:sz w:val="24"/>
          <w:szCs w:val="24"/>
          <w:lang w:val="es-ES_tradnl" w:eastAsia="es-ES"/>
        </w:rPr>
        <w:t xml:space="preserve">********** </w:t>
      </w:r>
      <w:r>
        <w:rPr>
          <w:rFonts w:ascii="Arial" w:hAnsi="Arial" w:cs="Arial"/>
          <w:sz w:val="24"/>
          <w:szCs w:val="24"/>
        </w:rPr>
        <w:t xml:space="preserve">de </w:t>
      </w:r>
      <w:r w:rsidR="00A7484B">
        <w:rPr>
          <w:rFonts w:ascii="Arial" w:eastAsia="Times New Roman" w:hAnsi="Arial" w:cs="Arial"/>
          <w:bCs/>
          <w:iCs/>
          <w:caps/>
          <w:kern w:val="2"/>
          <w:sz w:val="24"/>
          <w:szCs w:val="24"/>
          <w:lang w:val="es-ES_tradnl" w:eastAsia="es-ES"/>
        </w:rPr>
        <w:t xml:space="preserve">********** </w:t>
      </w:r>
      <w:r>
        <w:rPr>
          <w:rFonts w:ascii="Arial" w:hAnsi="Arial" w:cs="Arial"/>
          <w:sz w:val="24"/>
          <w:szCs w:val="24"/>
        </w:rPr>
        <w:t xml:space="preserve">dictada por el Subsecretario de Responsabilidades Administrativas y Anticorrupción de la Secretaría de la Contraloría y Transparencia Gubernamental; </w:t>
      </w:r>
      <w:r>
        <w:rPr>
          <w:rFonts w:ascii="Arial" w:hAnsi="Arial" w:cs="Arial"/>
          <w:b/>
          <w:sz w:val="24"/>
          <w:szCs w:val="24"/>
        </w:rPr>
        <w:t xml:space="preserve">2. Documental pública. </w:t>
      </w:r>
      <w:r>
        <w:rPr>
          <w:rFonts w:ascii="Arial" w:hAnsi="Arial" w:cs="Arial"/>
          <w:bCs/>
          <w:sz w:val="24"/>
          <w:szCs w:val="24"/>
        </w:rPr>
        <w:t xml:space="preserve">Consistente en la notificación de fecha </w:t>
      </w:r>
      <w:r w:rsidR="00A7484B">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3. La instrumental de actuaciones</w:t>
      </w:r>
      <w:r>
        <w:rPr>
          <w:rFonts w:ascii="Arial" w:hAnsi="Arial" w:cs="Arial"/>
          <w:sz w:val="24"/>
          <w:szCs w:val="24"/>
        </w:rPr>
        <w:t xml:space="preserve">; y </w:t>
      </w:r>
      <w:r>
        <w:rPr>
          <w:rFonts w:ascii="Arial" w:hAnsi="Arial" w:cs="Arial"/>
          <w:b/>
          <w:sz w:val="24"/>
          <w:szCs w:val="24"/>
        </w:rPr>
        <w:t>4. La presunción legal</w:t>
      </w:r>
      <w:r>
        <w:rPr>
          <w:rFonts w:ascii="Arial" w:hAnsi="Arial" w:cs="Arial"/>
          <w:sz w:val="24"/>
          <w:szCs w:val="24"/>
        </w:rPr>
        <w:t xml:space="preserve"> </w:t>
      </w:r>
      <w:r>
        <w:rPr>
          <w:rFonts w:ascii="Arial" w:hAnsi="Arial" w:cs="Arial"/>
          <w:b/>
          <w:bCs/>
          <w:sz w:val="24"/>
          <w:szCs w:val="24"/>
        </w:rPr>
        <w:t>y humana</w:t>
      </w:r>
      <w:r>
        <w:rPr>
          <w:rFonts w:ascii="Arial" w:hAnsi="Arial" w:cs="Arial"/>
          <w:sz w:val="24"/>
          <w:szCs w:val="24"/>
        </w:rPr>
        <w:t xml:space="preserve">; las pruebas señaladas con los números 1 y 2, hacen prueba plena al haber sido expedidas por funcionarios públicos en el ejercicio de sus funciones; la prueba </w:t>
      </w:r>
      <w:r w:rsidR="009B5434">
        <w:rPr>
          <w:rFonts w:ascii="Arial" w:hAnsi="Arial" w:cs="Arial"/>
          <w:sz w:val="24"/>
          <w:szCs w:val="24"/>
        </w:rPr>
        <w:t xml:space="preserve">3 </w:t>
      </w:r>
      <w:r>
        <w:rPr>
          <w:rFonts w:ascii="Arial" w:hAnsi="Arial" w:cs="Arial"/>
          <w:sz w:val="24"/>
          <w:szCs w:val="24"/>
        </w:rPr>
        <w:t>hace prueba plena al obrar las constancias en autos y formar las actuaciones judiciales mismas que deberán tomarse en cuenta y ser valoradas; en cuanto a la prueba marcada con el número 4, que es la consecuencia que la Ley o el Juez deducen de un hecho conocido para averiguar la verdad de otro desconocido, en los términos de las fracciones I y II del artículo 203 de la Ley de Procedimiento y Justicia Administrativa para el Estado.</w:t>
      </w:r>
    </w:p>
    <w:p w14:paraId="3C0B6769" w14:textId="02758731" w:rsidR="000F0439" w:rsidRPr="00A53C3E" w:rsidRDefault="000F0439" w:rsidP="000F0439">
      <w:pPr>
        <w:spacing w:line="360" w:lineRule="auto"/>
        <w:ind w:right="-1" w:firstLine="567"/>
        <w:jc w:val="both"/>
        <w:rPr>
          <w:rFonts w:ascii="Arial" w:hAnsi="Arial" w:cs="Arial"/>
          <w:i/>
          <w:iCs/>
          <w:sz w:val="24"/>
          <w:szCs w:val="24"/>
        </w:rPr>
      </w:pPr>
      <w:r>
        <w:rPr>
          <w:rFonts w:ascii="Arial" w:hAnsi="Arial" w:cs="Arial"/>
          <w:sz w:val="24"/>
          <w:szCs w:val="24"/>
        </w:rPr>
        <w:t xml:space="preserve">Por su parte </w:t>
      </w:r>
      <w:r w:rsidRPr="00A53C3E">
        <w:rPr>
          <w:rFonts w:ascii="Arial" w:hAnsi="Arial" w:cs="Arial"/>
          <w:b/>
          <w:bCs/>
          <w:sz w:val="24"/>
          <w:szCs w:val="24"/>
        </w:rPr>
        <w:t>la autoridad demandada</w:t>
      </w:r>
      <w:r>
        <w:rPr>
          <w:rFonts w:ascii="Arial" w:hAnsi="Arial" w:cs="Arial"/>
          <w:sz w:val="24"/>
          <w:szCs w:val="24"/>
        </w:rPr>
        <w:t xml:space="preserve"> señaló</w:t>
      </w:r>
      <w:r w:rsidR="00C04142">
        <w:rPr>
          <w:rFonts w:ascii="Arial" w:hAnsi="Arial" w:cs="Arial"/>
          <w:sz w:val="24"/>
          <w:szCs w:val="24"/>
        </w:rPr>
        <w:t>:</w:t>
      </w:r>
      <w:r>
        <w:rPr>
          <w:rFonts w:ascii="Arial" w:hAnsi="Arial" w:cs="Arial"/>
          <w:sz w:val="24"/>
          <w:szCs w:val="24"/>
        </w:rPr>
        <w:t xml:space="preserve"> </w:t>
      </w:r>
      <w:r w:rsidRPr="00C04142">
        <w:rPr>
          <w:rFonts w:ascii="Arial" w:hAnsi="Arial" w:cs="Arial"/>
          <w:i/>
          <w:iCs/>
        </w:rPr>
        <w:t xml:space="preserve">“… que no le asiste la razón, toda vez que el presente juicio contencioso administrativo que promueve el actor </w:t>
      </w:r>
      <w:r w:rsidR="00CD4B3E">
        <w:rPr>
          <w:rFonts w:ascii="Arial" w:eastAsia="Times New Roman" w:hAnsi="Arial" w:cs="Arial"/>
          <w:bCs/>
          <w:iCs/>
          <w:caps/>
          <w:kern w:val="2"/>
          <w:sz w:val="24"/>
          <w:szCs w:val="24"/>
          <w:lang w:val="es-ES_tradnl" w:eastAsia="es-ES"/>
        </w:rPr>
        <w:t>**********</w:t>
      </w:r>
      <w:r w:rsidRPr="00C04142">
        <w:rPr>
          <w:rFonts w:ascii="Arial" w:hAnsi="Arial" w:cs="Arial"/>
          <w:i/>
          <w:iCs/>
        </w:rPr>
        <w:t xml:space="preserve"> es en contra de un</w:t>
      </w:r>
      <w:r w:rsidR="009B5434" w:rsidRPr="00C04142">
        <w:rPr>
          <w:rFonts w:ascii="Arial" w:hAnsi="Arial" w:cs="Arial"/>
          <w:i/>
          <w:iCs/>
        </w:rPr>
        <w:t>a</w:t>
      </w:r>
      <w:r w:rsidRPr="00C04142">
        <w:rPr>
          <w:rFonts w:ascii="Arial" w:hAnsi="Arial" w:cs="Arial"/>
          <w:i/>
          <w:iCs/>
        </w:rPr>
        <w:t xml:space="preserve"> resolución dictada dentro de un Recurso de Revocación, luego entonces su pretensión reclamada en parte es inexistente, toda vez que no se puede ordenar la procedencia de un recurso de revocación, considerando que la resolución impugnada nace de un recurso de revocación ya resuelto de conformidad con lo establecido en el artículo 161 fracción IX, de la Ley de la Materia</w:t>
      </w:r>
      <w:r w:rsidR="009B5434" w:rsidRPr="00C04142">
        <w:rPr>
          <w:rFonts w:ascii="Arial" w:hAnsi="Arial" w:cs="Arial"/>
          <w:i/>
          <w:iCs/>
        </w:rPr>
        <w:t>.</w:t>
      </w:r>
      <w:r w:rsidR="00C34655" w:rsidRPr="00C04142">
        <w:rPr>
          <w:rFonts w:ascii="Arial" w:hAnsi="Arial" w:cs="Arial"/>
          <w:i/>
          <w:iCs/>
        </w:rPr>
        <w:t xml:space="preserve"> (lo transcribe).</w:t>
      </w:r>
      <w:r w:rsidR="009B5434" w:rsidRPr="00C04142">
        <w:rPr>
          <w:rFonts w:ascii="Arial" w:hAnsi="Arial" w:cs="Arial"/>
          <w:i/>
          <w:iCs/>
        </w:rPr>
        <w:t xml:space="preserve"> Agregando que los conceptos de impugnación primero, segundo, tercero, cuarto, quinto, sexto y séptimo son infundados en razón de que la resolución se encuentra debidamente fundada y motivada de conformidad con el artículo 16 Constitucional en relación con el 17 fracción V de la Ley de Procedimiento y Justicia</w:t>
      </w:r>
      <w:r w:rsidR="00C34655" w:rsidRPr="00C04142">
        <w:rPr>
          <w:rFonts w:ascii="Arial" w:hAnsi="Arial" w:cs="Arial"/>
          <w:i/>
          <w:iCs/>
        </w:rPr>
        <w:t xml:space="preserve"> Administrativa para el Estado…</w:t>
      </w:r>
      <w:r w:rsidRPr="00C04142">
        <w:rPr>
          <w:rFonts w:ascii="Arial" w:hAnsi="Arial" w:cs="Arial"/>
          <w:i/>
          <w:iCs/>
        </w:rPr>
        <w:t xml:space="preserve">”  </w:t>
      </w:r>
    </w:p>
    <w:p w14:paraId="1C8AFAFE" w14:textId="0C3BCF5C" w:rsidR="000F0439" w:rsidRPr="008C090E" w:rsidRDefault="000F0439" w:rsidP="000F0439">
      <w:pPr>
        <w:spacing w:line="360" w:lineRule="auto"/>
        <w:ind w:right="-1" w:firstLine="567"/>
        <w:jc w:val="both"/>
        <w:rPr>
          <w:rFonts w:ascii="Arial" w:hAnsi="Arial" w:cs="Arial"/>
          <w:sz w:val="24"/>
          <w:szCs w:val="24"/>
        </w:rPr>
      </w:pPr>
      <w:r>
        <w:rPr>
          <w:rFonts w:ascii="Arial" w:eastAsia="Times New Roman" w:hAnsi="Arial" w:cs="Arial"/>
          <w:bCs/>
          <w:sz w:val="24"/>
          <w:szCs w:val="24"/>
          <w:lang w:eastAsia="es-ES"/>
        </w:rPr>
        <w:t xml:space="preserve">Ofreciendo como sus pruebas las siguientes: </w:t>
      </w:r>
      <w:r>
        <w:rPr>
          <w:rFonts w:ascii="Arial" w:hAnsi="Arial" w:cs="Arial"/>
          <w:b/>
          <w:sz w:val="24"/>
          <w:szCs w:val="24"/>
        </w:rPr>
        <w:t xml:space="preserve">1. </w:t>
      </w:r>
      <w:r w:rsidRPr="00085B07">
        <w:rPr>
          <w:rFonts w:ascii="Arial" w:hAnsi="Arial" w:cs="Arial"/>
          <w:b/>
          <w:sz w:val="24"/>
          <w:szCs w:val="24"/>
        </w:rPr>
        <w:t>La documental pública.</w:t>
      </w:r>
      <w:r>
        <w:rPr>
          <w:rFonts w:ascii="Arial" w:hAnsi="Arial" w:cs="Arial"/>
          <w:b/>
          <w:sz w:val="24"/>
          <w:szCs w:val="24"/>
        </w:rPr>
        <w:t xml:space="preserve"> </w:t>
      </w:r>
      <w:r>
        <w:rPr>
          <w:rFonts w:ascii="Arial" w:hAnsi="Arial" w:cs="Arial"/>
          <w:bCs/>
          <w:sz w:val="24"/>
          <w:szCs w:val="24"/>
        </w:rPr>
        <w:t xml:space="preserve">Consistente en la copia certificada de su nombramiento de uno de julio de dos mil veinte, expedido a su favor por el Secretario de Administración del Gobierno del Estado; </w:t>
      </w:r>
      <w:r>
        <w:rPr>
          <w:rFonts w:ascii="Arial" w:hAnsi="Arial" w:cs="Arial"/>
          <w:b/>
          <w:sz w:val="24"/>
          <w:szCs w:val="24"/>
        </w:rPr>
        <w:t xml:space="preserve">2. La documental pública. </w:t>
      </w:r>
      <w:r>
        <w:rPr>
          <w:rFonts w:ascii="Arial" w:hAnsi="Arial" w:cs="Arial"/>
          <w:bCs/>
          <w:sz w:val="24"/>
          <w:szCs w:val="24"/>
        </w:rPr>
        <w:t xml:space="preserve">Consistente en un cuadernillo de copias certificadas, constante de ciento treinta fojas, derivadas del expediente administrativo número </w:t>
      </w:r>
      <w:r w:rsidR="00CD4B3E">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3. La documental pública.</w:t>
      </w:r>
      <w:r>
        <w:rPr>
          <w:rFonts w:ascii="Arial" w:hAnsi="Arial" w:cs="Arial"/>
          <w:bCs/>
          <w:sz w:val="24"/>
          <w:szCs w:val="24"/>
        </w:rPr>
        <w:t xml:space="preserve"> Consistente en dos tomos originales del expediente administrativo número </w:t>
      </w:r>
      <w:r w:rsidR="00CD4B3E">
        <w:rPr>
          <w:rFonts w:ascii="Arial" w:eastAsia="Times New Roman" w:hAnsi="Arial" w:cs="Arial"/>
          <w:bCs/>
          <w:iCs/>
          <w:caps/>
          <w:kern w:val="2"/>
          <w:sz w:val="24"/>
          <w:szCs w:val="24"/>
          <w:lang w:val="es-ES_tradnl" w:eastAsia="es-ES"/>
        </w:rPr>
        <w:t>**********</w:t>
      </w:r>
      <w:r>
        <w:rPr>
          <w:rFonts w:ascii="Arial" w:hAnsi="Arial" w:cs="Arial"/>
          <w:bCs/>
          <w:sz w:val="24"/>
          <w:szCs w:val="24"/>
        </w:rPr>
        <w:t xml:space="preserve">, con un total de </w:t>
      </w:r>
      <w:r>
        <w:rPr>
          <w:rFonts w:ascii="Arial" w:hAnsi="Arial" w:cs="Arial"/>
          <w:bCs/>
          <w:sz w:val="24"/>
          <w:szCs w:val="24"/>
        </w:rPr>
        <w:lastRenderedPageBreak/>
        <w:t xml:space="preserve">mil ciento veintiséis fojas útiles; </w:t>
      </w:r>
      <w:r>
        <w:rPr>
          <w:rFonts w:ascii="Arial" w:hAnsi="Arial" w:cs="Arial"/>
          <w:b/>
          <w:sz w:val="24"/>
          <w:szCs w:val="24"/>
        </w:rPr>
        <w:t>4</w:t>
      </w:r>
      <w:r w:rsidRPr="00085B07">
        <w:rPr>
          <w:rFonts w:ascii="Arial" w:hAnsi="Arial" w:cs="Arial"/>
          <w:b/>
          <w:sz w:val="24"/>
          <w:szCs w:val="24"/>
        </w:rPr>
        <w:t>. La instrumental de actuaciones</w:t>
      </w:r>
      <w:r>
        <w:rPr>
          <w:rFonts w:ascii="Arial" w:hAnsi="Arial" w:cs="Arial"/>
          <w:b/>
          <w:sz w:val="24"/>
          <w:szCs w:val="24"/>
        </w:rPr>
        <w:t xml:space="preserve">; y 5. </w:t>
      </w:r>
      <w:r w:rsidRPr="00085B07">
        <w:rPr>
          <w:rFonts w:ascii="Arial" w:hAnsi="Arial" w:cs="Arial"/>
          <w:b/>
          <w:sz w:val="24"/>
          <w:szCs w:val="24"/>
        </w:rPr>
        <w:t>La presunci</w:t>
      </w:r>
      <w:r>
        <w:rPr>
          <w:rFonts w:ascii="Arial" w:hAnsi="Arial" w:cs="Arial"/>
          <w:b/>
          <w:sz w:val="24"/>
          <w:szCs w:val="24"/>
        </w:rPr>
        <w:t>o</w:t>
      </w:r>
      <w:r w:rsidRPr="00085B07">
        <w:rPr>
          <w:rFonts w:ascii="Arial" w:hAnsi="Arial" w:cs="Arial"/>
          <w:b/>
          <w:sz w:val="24"/>
          <w:szCs w:val="24"/>
        </w:rPr>
        <w:t>n</w:t>
      </w:r>
      <w:r>
        <w:rPr>
          <w:rFonts w:ascii="Arial" w:hAnsi="Arial" w:cs="Arial"/>
          <w:b/>
          <w:sz w:val="24"/>
          <w:szCs w:val="24"/>
        </w:rPr>
        <w:t>al</w:t>
      </w:r>
      <w:r w:rsidRPr="00085B07">
        <w:rPr>
          <w:rFonts w:ascii="Arial" w:hAnsi="Arial" w:cs="Arial"/>
          <w:b/>
          <w:sz w:val="24"/>
          <w:szCs w:val="24"/>
        </w:rPr>
        <w:t xml:space="preserve"> legal y humana.</w:t>
      </w:r>
      <w:r>
        <w:rPr>
          <w:rFonts w:ascii="Arial" w:hAnsi="Arial" w:cs="Arial"/>
          <w:b/>
          <w:sz w:val="24"/>
          <w:szCs w:val="24"/>
        </w:rPr>
        <w:t xml:space="preserve"> </w:t>
      </w:r>
      <w:r>
        <w:rPr>
          <w:rFonts w:ascii="Arial" w:hAnsi="Arial" w:cs="Arial"/>
          <w:sz w:val="24"/>
          <w:szCs w:val="24"/>
        </w:rPr>
        <w:t>las pruebas señaladas con los números 1, 2 y 3, hacen prueba plena al haber sido expedidas por funcionarios públicos en el ejercicio de</w:t>
      </w:r>
      <w:r w:rsidR="00C34655">
        <w:rPr>
          <w:rFonts w:ascii="Arial" w:hAnsi="Arial" w:cs="Arial"/>
          <w:sz w:val="24"/>
          <w:szCs w:val="24"/>
        </w:rPr>
        <w:t xml:space="preserve"> sus funciones; la prueba 4</w:t>
      </w:r>
      <w:r>
        <w:rPr>
          <w:rFonts w:ascii="Arial" w:hAnsi="Arial" w:cs="Arial"/>
          <w:sz w:val="24"/>
          <w:szCs w:val="24"/>
        </w:rPr>
        <w:t xml:space="preserve"> hace prueba plena al obrar </w:t>
      </w:r>
      <w:r w:rsidR="00C34655">
        <w:rPr>
          <w:rFonts w:ascii="Arial" w:hAnsi="Arial" w:cs="Arial"/>
          <w:sz w:val="24"/>
          <w:szCs w:val="24"/>
        </w:rPr>
        <w:t>en</w:t>
      </w:r>
      <w:r>
        <w:rPr>
          <w:rFonts w:ascii="Arial" w:hAnsi="Arial" w:cs="Arial"/>
          <w:sz w:val="24"/>
          <w:szCs w:val="24"/>
        </w:rPr>
        <w:t xml:space="preserve"> las actuaciones judiciales mismas que deberán tomarse en cuenta y ser valoradas; en cuanto a la prueba marcada con el número 5, que es la consecuencia que la Ley o el Juez deduce de un hecho conocido para averiguar la verdad de otro desconocido, en los términos de las fracciones I y II del artículo 203 de la Ley de Procedimiento y Justicia Administrativa para el Estado.</w:t>
      </w:r>
    </w:p>
    <w:p w14:paraId="1ACB9F91" w14:textId="25E16F6B" w:rsidR="000F0439" w:rsidRPr="00263517" w:rsidRDefault="000F0439" w:rsidP="0026351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Estudio de los conceptos de impugnación. </w:t>
      </w:r>
      <w:r>
        <w:rPr>
          <w:rFonts w:ascii="Arial" w:eastAsia="Times New Roman" w:hAnsi="Arial" w:cs="Arial"/>
          <w:sz w:val="24"/>
          <w:szCs w:val="24"/>
          <w:lang w:val="es-ES_tradnl" w:eastAsia="es-ES"/>
        </w:rPr>
        <w:t>La parte actora en su escrito de demanda señaló como conceptos de impugnación los siguientes:</w:t>
      </w:r>
    </w:p>
    <w:p w14:paraId="54DEFCFA" w14:textId="1826C366" w:rsidR="00D74888" w:rsidRDefault="00263517" w:rsidP="00D74888">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Primer concepto de impugnación</w:t>
      </w:r>
      <w:r>
        <w:rPr>
          <w:rFonts w:ascii="Arial" w:eastAsia="Times New Roman" w:hAnsi="Arial" w:cs="Arial"/>
          <w:sz w:val="24"/>
          <w:szCs w:val="24"/>
          <w:lang w:val="es-ES_tradnl" w:eastAsia="es-ES"/>
        </w:rPr>
        <w:t>. Q</w:t>
      </w:r>
      <w:r w:rsidR="000F5A35">
        <w:rPr>
          <w:rFonts w:ascii="Arial" w:eastAsia="Times New Roman" w:hAnsi="Arial" w:cs="Arial"/>
          <w:sz w:val="24"/>
          <w:szCs w:val="24"/>
          <w:lang w:val="es-ES_tradnl" w:eastAsia="es-ES"/>
        </w:rPr>
        <w:t>ue le causa agravio</w:t>
      </w:r>
      <w:r w:rsidR="000F0439">
        <w:rPr>
          <w:rFonts w:ascii="Arial" w:eastAsia="Times New Roman" w:hAnsi="Arial" w:cs="Arial"/>
          <w:sz w:val="24"/>
          <w:szCs w:val="24"/>
          <w:lang w:val="es-ES_tradnl" w:eastAsia="es-ES"/>
        </w:rPr>
        <w:t xml:space="preserve"> la resolución de treinta de abril de dos mil diecinueve, pues la </w:t>
      </w:r>
      <w:r w:rsidR="000F0439" w:rsidRPr="000F578F">
        <w:rPr>
          <w:rFonts w:ascii="Arial" w:eastAsia="Times New Roman" w:hAnsi="Arial" w:cs="Arial"/>
          <w:b/>
          <w:sz w:val="24"/>
          <w:szCs w:val="24"/>
          <w:lang w:val="es-ES_tradnl" w:eastAsia="es-ES"/>
        </w:rPr>
        <w:t>autoridad demandada</w:t>
      </w:r>
      <w:r w:rsidR="000F0439" w:rsidRPr="00E42782">
        <w:rPr>
          <w:rFonts w:ascii="Arial" w:eastAsia="Times New Roman" w:hAnsi="Arial" w:cs="Arial"/>
          <w:sz w:val="24"/>
          <w:szCs w:val="24"/>
          <w:lang w:val="es-ES_tradnl" w:eastAsia="es-ES"/>
        </w:rPr>
        <w:t xml:space="preserve"> </w:t>
      </w:r>
      <w:r w:rsidR="000F0439">
        <w:rPr>
          <w:rFonts w:ascii="Arial" w:eastAsia="Times New Roman" w:hAnsi="Arial" w:cs="Arial"/>
          <w:bCs/>
          <w:sz w:val="24"/>
          <w:szCs w:val="24"/>
          <w:lang w:eastAsia="es-ES"/>
        </w:rPr>
        <w:t xml:space="preserve">Subsecretario de Responsabilidades Administrativas y Anticorrupción de la Secretaría de la Contraloría y Transparencia Gubernamental del Estado, es autoridad incompetente para dictar la resolución en el recurso de revocación </w:t>
      </w:r>
      <w:r w:rsidR="00CD4B3E">
        <w:rPr>
          <w:rFonts w:ascii="Arial" w:eastAsia="Times New Roman" w:hAnsi="Arial" w:cs="Arial"/>
          <w:bCs/>
          <w:iCs/>
          <w:caps/>
          <w:kern w:val="2"/>
          <w:sz w:val="24"/>
          <w:szCs w:val="24"/>
          <w:lang w:val="es-ES_tradnl" w:eastAsia="es-ES"/>
        </w:rPr>
        <w:t>**********</w:t>
      </w:r>
      <w:r w:rsidR="000F0439">
        <w:rPr>
          <w:rFonts w:ascii="Arial" w:eastAsia="Times New Roman" w:hAnsi="Arial" w:cs="Arial"/>
          <w:bCs/>
          <w:sz w:val="24"/>
          <w:szCs w:val="24"/>
          <w:lang w:eastAsia="es-ES"/>
        </w:rPr>
        <w:t xml:space="preserve">, </w:t>
      </w:r>
      <w:r w:rsidR="000F5A35">
        <w:rPr>
          <w:rFonts w:ascii="Arial" w:eastAsia="Times New Roman" w:hAnsi="Arial" w:cs="Arial"/>
          <w:bCs/>
          <w:sz w:val="24"/>
          <w:szCs w:val="24"/>
          <w:lang w:eastAsia="es-ES"/>
        </w:rPr>
        <w:t>al no acreditar</w:t>
      </w:r>
      <w:r w:rsidR="000F0439">
        <w:rPr>
          <w:rFonts w:ascii="Arial" w:eastAsia="Times New Roman" w:hAnsi="Arial" w:cs="Arial"/>
          <w:bCs/>
          <w:sz w:val="24"/>
          <w:szCs w:val="24"/>
          <w:lang w:eastAsia="es-ES"/>
        </w:rPr>
        <w:t xml:space="preserve"> con documento alguna su nombramiento que le fue conferido </w:t>
      </w:r>
      <w:r w:rsidR="000F5A35">
        <w:rPr>
          <w:rFonts w:ascii="Arial" w:eastAsia="Times New Roman" w:hAnsi="Arial" w:cs="Arial"/>
          <w:bCs/>
          <w:sz w:val="24"/>
          <w:szCs w:val="24"/>
          <w:lang w:eastAsia="es-ES"/>
        </w:rPr>
        <w:t>y en el que conste</w:t>
      </w:r>
      <w:r w:rsidR="000F0439">
        <w:rPr>
          <w:rFonts w:ascii="Arial" w:eastAsia="Times New Roman" w:hAnsi="Arial" w:cs="Arial"/>
          <w:bCs/>
          <w:sz w:val="24"/>
          <w:szCs w:val="24"/>
          <w:lang w:eastAsia="es-ES"/>
        </w:rPr>
        <w:t xml:space="preserve"> que rindió la protesta de Ley, para que un acto administrativo tenga validez; </w:t>
      </w:r>
      <w:r w:rsidR="000F0439">
        <w:rPr>
          <w:rFonts w:ascii="Arial" w:eastAsia="Times New Roman" w:hAnsi="Arial" w:cs="Arial"/>
          <w:sz w:val="24"/>
          <w:szCs w:val="24"/>
          <w:lang w:val="es-ES_tradnl" w:eastAsia="es-ES"/>
        </w:rPr>
        <w:t xml:space="preserve">que la resolución que impugna fue emitida únicamente por el Subsecretario de Responsabilidades Administrativas y Anticorrupción </w:t>
      </w:r>
      <w:r w:rsidR="000F0439">
        <w:rPr>
          <w:rFonts w:ascii="Arial" w:eastAsia="Times New Roman" w:hAnsi="Arial" w:cs="Arial"/>
          <w:bCs/>
          <w:sz w:val="24"/>
          <w:szCs w:val="24"/>
          <w:lang w:eastAsia="es-ES"/>
        </w:rPr>
        <w:t>de la Secretaría de la Contraloría y Transparencia Gubernamental del Estado, sin la asistencia de un Secretario que autorizara y diera fe de tal determinación</w:t>
      </w:r>
    </w:p>
    <w:p w14:paraId="1584104E" w14:textId="16BAB9E2" w:rsidR="000F0439" w:rsidRDefault="000F0439" w:rsidP="00D74888">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 </w:t>
      </w:r>
      <w:r w:rsidR="00D74888">
        <w:rPr>
          <w:rFonts w:ascii="Arial" w:eastAsia="Times New Roman" w:hAnsi="Arial" w:cs="Arial"/>
          <w:b/>
          <w:bCs/>
          <w:sz w:val="24"/>
          <w:szCs w:val="24"/>
          <w:lang w:eastAsia="es-ES"/>
        </w:rPr>
        <w:t>E</w:t>
      </w:r>
      <w:r>
        <w:rPr>
          <w:rFonts w:ascii="Arial" w:eastAsia="Times New Roman" w:hAnsi="Arial" w:cs="Arial"/>
          <w:b/>
          <w:bCs/>
          <w:sz w:val="24"/>
          <w:szCs w:val="24"/>
          <w:lang w:eastAsia="es-ES"/>
        </w:rPr>
        <w:t xml:space="preserve">s infundado </w:t>
      </w:r>
      <w:r w:rsidR="007F2A97">
        <w:rPr>
          <w:rFonts w:ascii="Arial" w:eastAsia="Times New Roman" w:hAnsi="Arial" w:cs="Arial"/>
          <w:bCs/>
          <w:sz w:val="24"/>
          <w:szCs w:val="24"/>
          <w:lang w:eastAsia="es-ES"/>
        </w:rPr>
        <w:t>el</w:t>
      </w:r>
      <w:r>
        <w:rPr>
          <w:rFonts w:ascii="Arial" w:eastAsia="Times New Roman" w:hAnsi="Arial" w:cs="Arial"/>
          <w:bCs/>
          <w:sz w:val="24"/>
          <w:szCs w:val="24"/>
          <w:lang w:eastAsia="es-ES"/>
        </w:rPr>
        <w:t xml:space="preserve"> primer concepto de impugnación en razón de que</w:t>
      </w:r>
      <w:r w:rsidR="000F5A35">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solo en el procedimiento jurisdiccional </w:t>
      </w:r>
      <w:r w:rsidR="007F2A97">
        <w:rPr>
          <w:rFonts w:ascii="Arial" w:eastAsia="Times New Roman" w:hAnsi="Arial" w:cs="Arial"/>
          <w:bCs/>
          <w:sz w:val="24"/>
          <w:szCs w:val="24"/>
          <w:lang w:eastAsia="es-ES"/>
        </w:rPr>
        <w:t xml:space="preserve">ante este Tribunal </w:t>
      </w:r>
      <w:r>
        <w:rPr>
          <w:rFonts w:ascii="Arial" w:eastAsia="Times New Roman" w:hAnsi="Arial" w:cs="Arial"/>
          <w:bCs/>
          <w:sz w:val="24"/>
          <w:szCs w:val="24"/>
          <w:lang w:eastAsia="es-ES"/>
        </w:rPr>
        <w:t>la autoridad demandada debe acreditar y exhibir copias debidamente certificadas del documento relativo al no</w:t>
      </w:r>
      <w:r w:rsidR="00D74888">
        <w:rPr>
          <w:rFonts w:ascii="Arial" w:eastAsia="Times New Roman" w:hAnsi="Arial" w:cs="Arial"/>
          <w:bCs/>
          <w:sz w:val="24"/>
          <w:szCs w:val="24"/>
          <w:lang w:eastAsia="es-ES"/>
        </w:rPr>
        <w:t>mbramiento que le fue conferido</w:t>
      </w:r>
      <w:r>
        <w:rPr>
          <w:rFonts w:ascii="Arial" w:eastAsia="Times New Roman" w:hAnsi="Arial" w:cs="Arial"/>
          <w:bCs/>
          <w:sz w:val="24"/>
          <w:szCs w:val="24"/>
          <w:lang w:eastAsia="es-ES"/>
        </w:rPr>
        <w:t xml:space="preserve"> y del documento en el que consta que rindió la protesta de Ley, para el caso de que se impugnara su personalidad en juicio como lo establece el artículo 151, de la Ley de Procedimiento y Justicia</w:t>
      </w:r>
      <w:r w:rsidR="000F5A35">
        <w:rPr>
          <w:rFonts w:ascii="Arial" w:eastAsia="Times New Roman" w:hAnsi="Arial" w:cs="Arial"/>
          <w:bCs/>
          <w:sz w:val="24"/>
          <w:szCs w:val="24"/>
          <w:lang w:eastAsia="es-ES"/>
        </w:rPr>
        <w:t xml:space="preserve"> Administrativa para el Estado.</w:t>
      </w:r>
    </w:p>
    <w:p w14:paraId="09038A55" w14:textId="61C17DA1" w:rsidR="000F5A35" w:rsidRDefault="000F5A35" w:rsidP="00A342D4">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cuanto al procedimiento administrativo ante la autoridad demandada Secretaría de la Contraloría y Transparencia Gubernamental </w:t>
      </w:r>
      <w:r w:rsidR="00A342D4">
        <w:rPr>
          <w:rFonts w:ascii="Arial" w:eastAsia="Times New Roman" w:hAnsi="Arial" w:cs="Arial"/>
          <w:bCs/>
          <w:sz w:val="24"/>
          <w:szCs w:val="24"/>
          <w:lang w:eastAsia="es-ES"/>
        </w:rPr>
        <w:t xml:space="preserve">del Estado, </w:t>
      </w:r>
      <w:r>
        <w:rPr>
          <w:rFonts w:ascii="Arial" w:eastAsia="Times New Roman" w:hAnsi="Arial" w:cs="Arial"/>
          <w:bCs/>
          <w:sz w:val="24"/>
          <w:szCs w:val="24"/>
          <w:lang w:eastAsia="es-ES"/>
        </w:rPr>
        <w:t xml:space="preserve">tampoco </w:t>
      </w:r>
      <w:r w:rsidR="00A342D4">
        <w:rPr>
          <w:rFonts w:ascii="Arial" w:eastAsia="Times New Roman" w:hAnsi="Arial" w:cs="Arial"/>
          <w:bCs/>
          <w:sz w:val="24"/>
          <w:szCs w:val="24"/>
          <w:lang w:eastAsia="es-ES"/>
        </w:rPr>
        <w:t xml:space="preserve">se </w:t>
      </w:r>
      <w:r>
        <w:rPr>
          <w:rFonts w:ascii="Arial" w:eastAsia="Times New Roman" w:hAnsi="Arial" w:cs="Arial"/>
          <w:bCs/>
          <w:sz w:val="24"/>
          <w:szCs w:val="24"/>
          <w:lang w:eastAsia="es-ES"/>
        </w:rPr>
        <w:t xml:space="preserve">prevé </w:t>
      </w:r>
      <w:r w:rsidR="00A342D4">
        <w:rPr>
          <w:rFonts w:ascii="Arial" w:eastAsia="Times New Roman" w:hAnsi="Arial" w:cs="Arial"/>
          <w:bCs/>
          <w:sz w:val="24"/>
          <w:szCs w:val="24"/>
          <w:lang w:eastAsia="es-ES"/>
        </w:rPr>
        <w:t xml:space="preserve">en las fracciones I a la XIX del artículo 59 del Reglamento Interno de la Secretaría de la Contraloría y Transparencia Gubernamental, </w:t>
      </w:r>
      <w:r>
        <w:rPr>
          <w:rFonts w:ascii="Arial" w:eastAsia="Times New Roman" w:hAnsi="Arial" w:cs="Arial"/>
          <w:bCs/>
          <w:sz w:val="24"/>
          <w:szCs w:val="24"/>
          <w:lang w:eastAsia="es-ES"/>
        </w:rPr>
        <w:t xml:space="preserve">que deba estar asistido </w:t>
      </w:r>
      <w:r w:rsidR="000F0439">
        <w:rPr>
          <w:rFonts w:ascii="Arial" w:eastAsia="Times New Roman" w:hAnsi="Arial" w:cs="Arial"/>
          <w:bCs/>
          <w:sz w:val="24"/>
          <w:szCs w:val="24"/>
          <w:lang w:eastAsia="es-ES"/>
        </w:rPr>
        <w:t>por un Secretario que autor</w:t>
      </w:r>
      <w:r w:rsidR="00A342D4">
        <w:rPr>
          <w:rFonts w:ascii="Arial" w:eastAsia="Times New Roman" w:hAnsi="Arial" w:cs="Arial"/>
          <w:bCs/>
          <w:sz w:val="24"/>
          <w:szCs w:val="24"/>
          <w:lang w:eastAsia="es-ES"/>
        </w:rPr>
        <w:t xml:space="preserve">ice y de fe </w:t>
      </w:r>
      <w:r w:rsidR="000F0439">
        <w:rPr>
          <w:rFonts w:ascii="Arial" w:eastAsia="Times New Roman" w:hAnsi="Arial" w:cs="Arial"/>
          <w:bCs/>
          <w:sz w:val="24"/>
          <w:szCs w:val="24"/>
          <w:lang w:eastAsia="es-ES"/>
        </w:rPr>
        <w:t xml:space="preserve">en las resoluciones </w:t>
      </w:r>
      <w:r w:rsidR="00D74888">
        <w:rPr>
          <w:rFonts w:ascii="Arial" w:eastAsia="Times New Roman" w:hAnsi="Arial" w:cs="Arial"/>
          <w:bCs/>
          <w:sz w:val="24"/>
          <w:szCs w:val="24"/>
          <w:lang w:eastAsia="es-ES"/>
        </w:rPr>
        <w:t xml:space="preserve">que se dicten en </w:t>
      </w:r>
      <w:r w:rsidR="000F0439">
        <w:rPr>
          <w:rFonts w:ascii="Arial" w:eastAsia="Times New Roman" w:hAnsi="Arial" w:cs="Arial"/>
          <w:bCs/>
          <w:sz w:val="24"/>
          <w:szCs w:val="24"/>
          <w:lang w:eastAsia="es-ES"/>
        </w:rPr>
        <w:t>los recursos de re</w:t>
      </w:r>
      <w:r>
        <w:rPr>
          <w:rFonts w:ascii="Arial" w:eastAsia="Times New Roman" w:hAnsi="Arial" w:cs="Arial"/>
          <w:bCs/>
          <w:sz w:val="24"/>
          <w:szCs w:val="24"/>
          <w:lang w:eastAsia="es-ES"/>
        </w:rPr>
        <w:t>v</w:t>
      </w:r>
      <w:r w:rsidR="00A342D4">
        <w:rPr>
          <w:rFonts w:ascii="Arial" w:eastAsia="Times New Roman" w:hAnsi="Arial" w:cs="Arial"/>
          <w:bCs/>
          <w:sz w:val="24"/>
          <w:szCs w:val="24"/>
          <w:lang w:eastAsia="es-ES"/>
        </w:rPr>
        <w:t>ocación, para que estos sean válidos.</w:t>
      </w:r>
    </w:p>
    <w:p w14:paraId="70483CF0" w14:textId="77777777" w:rsidR="007703EB" w:rsidRDefault="0017269A" w:rsidP="007703EB">
      <w:pPr>
        <w:spacing w:line="360" w:lineRule="auto"/>
        <w:ind w:right="51" w:firstLine="567"/>
        <w:jc w:val="both"/>
        <w:rPr>
          <w:rFonts w:ascii="Arial" w:eastAsia="Times New Roman" w:hAnsi="Arial" w:cs="Arial"/>
          <w:bCs/>
          <w:iCs/>
          <w:caps/>
          <w:kern w:val="2"/>
          <w:sz w:val="24"/>
          <w:szCs w:val="24"/>
          <w:lang w:val="es-ES_tradnl" w:eastAsia="es-ES"/>
        </w:rPr>
      </w:pPr>
      <w:r>
        <w:rPr>
          <w:rFonts w:ascii="Arial" w:eastAsia="Times New Roman" w:hAnsi="Arial" w:cs="Arial"/>
          <w:b/>
          <w:bCs/>
          <w:sz w:val="24"/>
          <w:szCs w:val="24"/>
          <w:lang w:eastAsia="es-ES"/>
        </w:rPr>
        <w:t>Segundo</w:t>
      </w:r>
      <w:r w:rsidR="007134F4">
        <w:rPr>
          <w:rFonts w:ascii="Arial" w:eastAsia="Times New Roman" w:hAnsi="Arial" w:cs="Arial"/>
          <w:b/>
          <w:bCs/>
          <w:sz w:val="24"/>
          <w:szCs w:val="24"/>
          <w:lang w:eastAsia="es-ES"/>
        </w:rPr>
        <w:t xml:space="preserve"> concepto de impugnación.</w:t>
      </w:r>
      <w:r w:rsidR="007134F4">
        <w:rPr>
          <w:rFonts w:ascii="Arial" w:eastAsia="Times New Roman" w:hAnsi="Arial" w:cs="Arial"/>
          <w:bCs/>
          <w:sz w:val="24"/>
          <w:szCs w:val="24"/>
          <w:lang w:eastAsia="es-ES"/>
        </w:rPr>
        <w:t xml:space="preserve"> E</w:t>
      </w:r>
      <w:r>
        <w:rPr>
          <w:rFonts w:ascii="Arial" w:eastAsia="Times New Roman" w:hAnsi="Arial" w:cs="Arial"/>
          <w:bCs/>
          <w:sz w:val="24"/>
          <w:szCs w:val="24"/>
          <w:lang w:eastAsia="es-ES"/>
        </w:rPr>
        <w:t xml:space="preserve">l actor señala </w:t>
      </w:r>
      <w:r w:rsidR="00C03BCC">
        <w:rPr>
          <w:rFonts w:ascii="Arial" w:eastAsia="Times New Roman" w:hAnsi="Arial" w:cs="Arial"/>
          <w:bCs/>
          <w:sz w:val="24"/>
          <w:szCs w:val="24"/>
          <w:lang w:eastAsia="es-ES"/>
        </w:rPr>
        <w:t xml:space="preserve">que el Director de Procedimiento Jurídicos de la Secretaría de la Contraloría y Transparencia </w:t>
      </w:r>
      <w:r w:rsidR="00C03BCC">
        <w:rPr>
          <w:rFonts w:ascii="Arial" w:eastAsia="Times New Roman" w:hAnsi="Arial" w:cs="Arial"/>
          <w:bCs/>
          <w:sz w:val="24"/>
          <w:szCs w:val="24"/>
          <w:lang w:eastAsia="es-ES"/>
        </w:rPr>
        <w:lastRenderedPageBreak/>
        <w:t xml:space="preserve">Gubernamental carecía de competencia para </w:t>
      </w:r>
      <w:r w:rsidR="007134F4">
        <w:rPr>
          <w:rFonts w:ascii="Arial" w:eastAsia="Times New Roman" w:hAnsi="Arial" w:cs="Arial"/>
          <w:bCs/>
          <w:sz w:val="24"/>
          <w:szCs w:val="24"/>
          <w:lang w:eastAsia="es-ES"/>
        </w:rPr>
        <w:t xml:space="preserve">conocer y </w:t>
      </w:r>
      <w:r w:rsidR="00C03BCC">
        <w:rPr>
          <w:rFonts w:ascii="Arial" w:eastAsia="Times New Roman" w:hAnsi="Arial" w:cs="Arial"/>
          <w:bCs/>
          <w:sz w:val="24"/>
          <w:szCs w:val="24"/>
          <w:lang w:eastAsia="es-ES"/>
        </w:rPr>
        <w:t>resolver e</w:t>
      </w:r>
      <w:r w:rsidR="007134F4">
        <w:rPr>
          <w:rFonts w:ascii="Arial" w:eastAsia="Times New Roman" w:hAnsi="Arial" w:cs="Arial"/>
          <w:bCs/>
          <w:sz w:val="24"/>
          <w:szCs w:val="24"/>
          <w:lang w:eastAsia="es-ES"/>
        </w:rPr>
        <w:t xml:space="preserve">n el procedimiento </w:t>
      </w:r>
      <w:r w:rsidR="00C03BCC">
        <w:rPr>
          <w:rFonts w:ascii="Arial" w:eastAsia="Times New Roman" w:hAnsi="Arial" w:cs="Arial"/>
          <w:bCs/>
          <w:sz w:val="24"/>
          <w:szCs w:val="24"/>
          <w:lang w:eastAsia="es-ES"/>
        </w:rPr>
        <w:t xml:space="preserve">administrativo número </w:t>
      </w:r>
      <w:r w:rsidR="007703EB">
        <w:rPr>
          <w:rFonts w:ascii="Arial" w:eastAsia="Times New Roman" w:hAnsi="Arial" w:cs="Arial"/>
          <w:bCs/>
          <w:iCs/>
          <w:caps/>
          <w:kern w:val="2"/>
          <w:sz w:val="24"/>
          <w:szCs w:val="24"/>
          <w:lang w:val="es-ES_tradnl" w:eastAsia="es-ES"/>
        </w:rPr>
        <w:t xml:space="preserve">********** </w:t>
      </w:r>
      <w:r w:rsidR="00C03BCC">
        <w:rPr>
          <w:rFonts w:ascii="Arial" w:eastAsia="Times New Roman" w:hAnsi="Arial" w:cs="Arial"/>
          <w:bCs/>
          <w:sz w:val="24"/>
          <w:szCs w:val="24"/>
          <w:lang w:eastAsia="es-ES"/>
        </w:rPr>
        <w:t xml:space="preserve">de </w:t>
      </w:r>
      <w:r w:rsidR="007703EB">
        <w:rPr>
          <w:rFonts w:ascii="Arial" w:eastAsia="Times New Roman" w:hAnsi="Arial" w:cs="Arial"/>
          <w:bCs/>
          <w:iCs/>
          <w:caps/>
          <w:kern w:val="2"/>
          <w:sz w:val="24"/>
          <w:szCs w:val="24"/>
          <w:lang w:val="es-ES_tradnl" w:eastAsia="es-ES"/>
        </w:rPr>
        <w:t>**********</w:t>
      </w:r>
    </w:p>
    <w:p w14:paraId="4DDD5690" w14:textId="098B0336" w:rsidR="00C03BCC" w:rsidRDefault="00C03BCC" w:rsidP="007703EB">
      <w:pPr>
        <w:spacing w:line="360" w:lineRule="auto"/>
        <w:ind w:right="51" w:firstLine="567"/>
        <w:jc w:val="both"/>
        <w:rPr>
          <w:rFonts w:ascii="Arial" w:eastAsia="Times New Roman" w:hAnsi="Arial" w:cs="Arial"/>
          <w:bCs/>
          <w:sz w:val="24"/>
          <w:szCs w:val="24"/>
          <w:lang w:eastAsia="es-ES"/>
        </w:rPr>
      </w:pPr>
      <w:r w:rsidRPr="00727CB6">
        <w:rPr>
          <w:rFonts w:ascii="Arial" w:eastAsia="Times New Roman" w:hAnsi="Arial" w:cs="Arial"/>
          <w:bCs/>
          <w:sz w:val="24"/>
          <w:szCs w:val="24"/>
          <w:lang w:eastAsia="es-ES"/>
        </w:rPr>
        <w:t xml:space="preserve">Lo anterior, </w:t>
      </w:r>
      <w:r w:rsidRPr="00727CB6">
        <w:rPr>
          <w:rFonts w:ascii="Arial" w:eastAsia="Times New Roman" w:hAnsi="Arial" w:cs="Arial"/>
          <w:b/>
          <w:bCs/>
          <w:sz w:val="24"/>
          <w:szCs w:val="24"/>
          <w:lang w:eastAsia="es-ES"/>
        </w:rPr>
        <w:t>es infundado</w:t>
      </w:r>
      <w:r w:rsidRPr="00727CB6">
        <w:rPr>
          <w:rFonts w:ascii="Arial" w:eastAsia="Times New Roman" w:hAnsi="Arial" w:cs="Arial"/>
          <w:bCs/>
          <w:sz w:val="24"/>
          <w:szCs w:val="24"/>
          <w:lang w:eastAsia="es-ES"/>
        </w:rPr>
        <w:t xml:space="preserve"> en razón de que</w:t>
      </w:r>
      <w:r w:rsidR="00A342D4" w:rsidRPr="00727CB6">
        <w:rPr>
          <w:rFonts w:ascii="Arial" w:eastAsia="Times New Roman" w:hAnsi="Arial" w:cs="Arial"/>
          <w:bCs/>
          <w:sz w:val="24"/>
          <w:szCs w:val="24"/>
          <w:lang w:eastAsia="es-ES"/>
        </w:rPr>
        <w:t>,</w:t>
      </w:r>
      <w:r w:rsidRPr="00727CB6">
        <w:rPr>
          <w:rFonts w:ascii="Arial" w:eastAsia="Times New Roman" w:hAnsi="Arial" w:cs="Arial"/>
          <w:bCs/>
          <w:sz w:val="24"/>
          <w:szCs w:val="24"/>
          <w:lang w:eastAsia="es-ES"/>
        </w:rPr>
        <w:t xml:space="preserve"> el artículo</w:t>
      </w:r>
      <w:r w:rsidR="00EA291A" w:rsidRPr="00727CB6">
        <w:rPr>
          <w:rFonts w:ascii="Arial" w:eastAsia="Times New Roman" w:hAnsi="Arial" w:cs="Arial"/>
          <w:bCs/>
          <w:sz w:val="24"/>
          <w:szCs w:val="24"/>
          <w:lang w:eastAsia="es-ES"/>
        </w:rPr>
        <w:t xml:space="preserve"> 64 </w:t>
      </w:r>
      <w:proofErr w:type="gramStart"/>
      <w:r w:rsidR="00EA291A" w:rsidRPr="00727CB6">
        <w:rPr>
          <w:rFonts w:ascii="Arial" w:eastAsia="Times New Roman" w:hAnsi="Arial" w:cs="Arial"/>
          <w:bCs/>
          <w:sz w:val="24"/>
          <w:szCs w:val="24"/>
          <w:lang w:eastAsia="es-ES"/>
        </w:rPr>
        <w:t>fracción</w:t>
      </w:r>
      <w:proofErr w:type="gramEnd"/>
      <w:r w:rsidR="00EA291A" w:rsidRPr="00727CB6">
        <w:rPr>
          <w:rFonts w:ascii="Arial" w:eastAsia="Times New Roman" w:hAnsi="Arial" w:cs="Arial"/>
          <w:bCs/>
          <w:sz w:val="24"/>
          <w:szCs w:val="24"/>
          <w:lang w:eastAsia="es-ES"/>
        </w:rPr>
        <w:t xml:space="preserve"> XIV, del</w:t>
      </w:r>
      <w:r w:rsidR="00EA291A">
        <w:rPr>
          <w:rFonts w:ascii="Arial" w:eastAsia="Times New Roman" w:hAnsi="Arial" w:cs="Arial"/>
          <w:bCs/>
          <w:sz w:val="24"/>
          <w:szCs w:val="24"/>
          <w:lang w:eastAsia="es-ES"/>
        </w:rPr>
        <w:t xml:space="preserve"> Reglamento Interno de la Secretaría de la Contraloría y Transparencia Gubernamental del Poder Ejecutivo del Estado, publicado en el Periódico Oficial del Estado el diez de enero de dos</w:t>
      </w:r>
      <w:r w:rsidR="007703EB">
        <w:rPr>
          <w:rFonts w:ascii="Arial" w:eastAsia="Times New Roman" w:hAnsi="Arial" w:cs="Arial"/>
          <w:bCs/>
          <w:sz w:val="24"/>
          <w:szCs w:val="24"/>
          <w:lang w:eastAsia="es-ES"/>
        </w:rPr>
        <w:t xml:space="preserve"> mil catorce, establece:</w:t>
      </w:r>
      <w:r w:rsidR="00FE2AE7">
        <w:rPr>
          <w:rFonts w:ascii="Arial" w:eastAsia="Times New Roman" w:hAnsi="Arial" w:cs="Arial"/>
          <w:bCs/>
          <w:sz w:val="24"/>
          <w:szCs w:val="24"/>
          <w:lang w:eastAsia="es-ES"/>
        </w:rPr>
        <w:t xml:space="preserve"> </w:t>
      </w:r>
    </w:p>
    <w:p w14:paraId="0B6E676E" w14:textId="77777777" w:rsidR="00EA291A" w:rsidRPr="00C04142" w:rsidRDefault="00EA291A" w:rsidP="00EA291A">
      <w:pPr>
        <w:spacing w:line="360" w:lineRule="auto"/>
        <w:ind w:left="426" w:right="567" w:firstLine="567"/>
        <w:jc w:val="both"/>
        <w:rPr>
          <w:rFonts w:ascii="Arial" w:eastAsia="Times New Roman" w:hAnsi="Arial" w:cs="Arial"/>
          <w:bCs/>
          <w:i/>
          <w:lang w:eastAsia="es-ES"/>
        </w:rPr>
      </w:pPr>
      <w:r w:rsidRPr="00C04142">
        <w:rPr>
          <w:rFonts w:ascii="Arial" w:eastAsia="Times New Roman" w:hAnsi="Arial" w:cs="Arial"/>
          <w:b/>
          <w:bCs/>
          <w:i/>
          <w:lang w:eastAsia="es-ES"/>
        </w:rPr>
        <w:t xml:space="preserve">Artículo 64. </w:t>
      </w:r>
      <w:r w:rsidRPr="00C04142">
        <w:rPr>
          <w:rFonts w:ascii="Arial" w:eastAsia="Times New Roman" w:hAnsi="Arial" w:cs="Arial"/>
          <w:bCs/>
          <w:i/>
          <w:lang w:eastAsia="es-ES"/>
        </w:rPr>
        <w:t>La Dirección de Procedimientos Jurídicos, contará con un Director quien dependerá directamente del Secretario, teniendo autonomía funcional para los efectos de las actividades jurisdiccionales y administrativas que realiza y tendrá las siguientes atribuciones:</w:t>
      </w:r>
    </w:p>
    <w:p w14:paraId="25828B9A" w14:textId="77777777" w:rsidR="00EA291A" w:rsidRPr="00C04142" w:rsidRDefault="00EA291A" w:rsidP="00EA291A">
      <w:pPr>
        <w:spacing w:line="360" w:lineRule="auto"/>
        <w:ind w:left="426" w:right="567" w:firstLine="567"/>
        <w:jc w:val="both"/>
        <w:rPr>
          <w:rFonts w:ascii="Arial" w:eastAsia="Times New Roman" w:hAnsi="Arial" w:cs="Arial"/>
          <w:bCs/>
          <w:i/>
          <w:lang w:eastAsia="es-ES"/>
        </w:rPr>
      </w:pPr>
      <w:r w:rsidRPr="00C04142">
        <w:rPr>
          <w:rFonts w:ascii="Arial" w:eastAsia="Times New Roman" w:hAnsi="Arial" w:cs="Arial"/>
          <w:bCs/>
          <w:i/>
          <w:lang w:eastAsia="es-ES"/>
        </w:rPr>
        <w:t>(…)</w:t>
      </w:r>
    </w:p>
    <w:p w14:paraId="1C3265F8" w14:textId="77777777" w:rsidR="00EA291A" w:rsidRPr="00EA291A" w:rsidRDefault="00EA291A" w:rsidP="00EA291A">
      <w:pPr>
        <w:spacing w:line="360" w:lineRule="auto"/>
        <w:ind w:left="426" w:right="567" w:firstLine="567"/>
        <w:jc w:val="both"/>
        <w:rPr>
          <w:rFonts w:ascii="Arial" w:eastAsia="Times New Roman" w:hAnsi="Arial" w:cs="Arial"/>
          <w:bCs/>
          <w:i/>
          <w:sz w:val="24"/>
          <w:szCs w:val="24"/>
          <w:lang w:eastAsia="es-ES"/>
        </w:rPr>
      </w:pPr>
      <w:r w:rsidRPr="00C04142">
        <w:rPr>
          <w:rFonts w:ascii="Arial" w:eastAsia="Times New Roman" w:hAnsi="Arial" w:cs="Arial"/>
          <w:bCs/>
          <w:i/>
          <w:lang w:eastAsia="es-ES"/>
        </w:rPr>
        <w:t>XIV. Resolver el procedimiento de responsabilidad administrativa disciplinaria, derivado de las quejas y denuncias; de los procedimientos realizados por los órganos de fiscalización y control gubernamental, así como de recomendaciones no vinculatorias, propuestas e informes aceptados y turnados a esta Secretaría, emitidos en materia de derechos humanos.</w:t>
      </w:r>
    </w:p>
    <w:p w14:paraId="0700D540" w14:textId="3817E3A1" w:rsidR="00F66B22" w:rsidRDefault="007134F4" w:rsidP="007F2A97">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Así como también los establece</w:t>
      </w:r>
      <w:r w:rsidR="00F66B22">
        <w:rPr>
          <w:rFonts w:ascii="Arial" w:eastAsia="Times New Roman" w:hAnsi="Arial" w:cs="Arial"/>
          <w:bCs/>
          <w:sz w:val="24"/>
          <w:szCs w:val="24"/>
          <w:lang w:eastAsia="es-ES"/>
        </w:rPr>
        <w:t xml:space="preserve"> el primer párrafo del artículo 55 del Reglamento Interno de la Secretaría de la Contraloría y Transparencia Gubernamental del Poder Ejecutivo del Estado de Oaxaca, publicado en el Extra del Periódico Oficial del Estado el catorce de abril de dos mil once, </w:t>
      </w:r>
      <w:r>
        <w:rPr>
          <w:rFonts w:ascii="Arial" w:eastAsia="Times New Roman" w:hAnsi="Arial" w:cs="Arial"/>
          <w:bCs/>
          <w:sz w:val="24"/>
          <w:szCs w:val="24"/>
          <w:lang w:eastAsia="es-ES"/>
        </w:rPr>
        <w:t>que establece</w:t>
      </w:r>
      <w:r w:rsidR="00F66B22">
        <w:rPr>
          <w:rFonts w:ascii="Arial" w:eastAsia="Times New Roman" w:hAnsi="Arial" w:cs="Arial"/>
          <w:bCs/>
          <w:sz w:val="24"/>
          <w:szCs w:val="24"/>
          <w:lang w:eastAsia="es-ES"/>
        </w:rPr>
        <w:t>:</w:t>
      </w:r>
    </w:p>
    <w:p w14:paraId="561AE66D" w14:textId="7854CFC9" w:rsidR="00F66B22" w:rsidRPr="00C04142" w:rsidRDefault="00F66B22" w:rsidP="00C04142">
      <w:pPr>
        <w:spacing w:line="360" w:lineRule="auto"/>
        <w:ind w:left="567" w:right="425" w:firstLine="567"/>
        <w:jc w:val="both"/>
        <w:rPr>
          <w:rFonts w:ascii="Arial" w:eastAsia="Times New Roman" w:hAnsi="Arial" w:cs="Arial"/>
          <w:bCs/>
          <w:i/>
          <w:iCs/>
          <w:lang w:eastAsia="es-ES"/>
        </w:rPr>
      </w:pPr>
      <w:r w:rsidRPr="00C04142">
        <w:rPr>
          <w:rFonts w:ascii="Arial" w:eastAsia="Times New Roman" w:hAnsi="Arial" w:cs="Arial"/>
          <w:b/>
          <w:bCs/>
          <w:i/>
          <w:iCs/>
          <w:lang w:eastAsia="es-ES"/>
        </w:rPr>
        <w:t xml:space="preserve">Artículo 55. </w:t>
      </w:r>
      <w:r w:rsidRPr="00C04142">
        <w:rPr>
          <w:rFonts w:ascii="Arial" w:eastAsia="Times New Roman" w:hAnsi="Arial" w:cs="Arial"/>
          <w:bCs/>
          <w:i/>
          <w:iCs/>
          <w:lang w:eastAsia="es-ES"/>
        </w:rPr>
        <w:t>La Dirección de Procedimientos Jurídicos, contará con un Director quien dependerá directamente del Secretario, teniendo autonomía funcional para los efectos de las actividades jurisdiccionales y administrativas que realiza y tendrá las siguientes atribuciones:</w:t>
      </w:r>
    </w:p>
    <w:p w14:paraId="56B440E4" w14:textId="65F7597C" w:rsidR="00EA291A" w:rsidRDefault="00EA291A" w:rsidP="007F2A97">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De lo </w:t>
      </w:r>
      <w:r w:rsidR="00A342D4">
        <w:rPr>
          <w:rFonts w:ascii="Arial" w:eastAsia="Times New Roman" w:hAnsi="Arial" w:cs="Arial"/>
          <w:bCs/>
          <w:sz w:val="24"/>
          <w:szCs w:val="24"/>
          <w:lang w:eastAsia="es-ES"/>
        </w:rPr>
        <w:t>transcrito</w:t>
      </w:r>
      <w:r>
        <w:rPr>
          <w:rFonts w:ascii="Arial" w:eastAsia="Times New Roman" w:hAnsi="Arial" w:cs="Arial"/>
          <w:bCs/>
          <w:sz w:val="24"/>
          <w:szCs w:val="24"/>
          <w:lang w:eastAsia="es-ES"/>
        </w:rPr>
        <w:t xml:space="preserve"> se advierte que el Director de Procedimiento Jurídicos de la Secretaría de la Contraloría y Transparencia Gubernamental del Estado, </w:t>
      </w:r>
      <w:r w:rsidR="007134F4">
        <w:rPr>
          <w:rFonts w:ascii="Arial" w:eastAsia="Times New Roman" w:hAnsi="Arial" w:cs="Arial"/>
          <w:bCs/>
          <w:sz w:val="24"/>
          <w:szCs w:val="24"/>
          <w:lang w:eastAsia="es-ES"/>
        </w:rPr>
        <w:t>si tenía competencia</w:t>
      </w:r>
      <w:r>
        <w:rPr>
          <w:rFonts w:ascii="Arial" w:eastAsia="Times New Roman" w:hAnsi="Arial" w:cs="Arial"/>
          <w:bCs/>
          <w:sz w:val="24"/>
          <w:szCs w:val="24"/>
          <w:lang w:eastAsia="es-ES"/>
        </w:rPr>
        <w:t xml:space="preserve"> para iniciar, </w:t>
      </w:r>
      <w:r w:rsidR="007134F4">
        <w:rPr>
          <w:rFonts w:ascii="Arial" w:eastAsia="Times New Roman" w:hAnsi="Arial" w:cs="Arial"/>
          <w:bCs/>
          <w:sz w:val="24"/>
          <w:szCs w:val="24"/>
          <w:lang w:eastAsia="es-ES"/>
        </w:rPr>
        <w:t>y resolver</w:t>
      </w:r>
      <w:r>
        <w:rPr>
          <w:rFonts w:ascii="Arial" w:eastAsia="Times New Roman" w:hAnsi="Arial" w:cs="Arial"/>
          <w:bCs/>
          <w:sz w:val="24"/>
          <w:szCs w:val="24"/>
          <w:lang w:eastAsia="es-ES"/>
        </w:rPr>
        <w:t xml:space="preserve"> el procedimiento administrativo de responsabilidad.</w:t>
      </w:r>
    </w:p>
    <w:p w14:paraId="70EF8E47" w14:textId="3348F61F" w:rsidR="0028482E" w:rsidRDefault="007134F4" w:rsidP="0028482E">
      <w:pPr>
        <w:spacing w:line="360" w:lineRule="auto"/>
        <w:ind w:right="51" w:firstLine="567"/>
        <w:jc w:val="both"/>
        <w:rPr>
          <w:rFonts w:ascii="Arial" w:eastAsia="Times New Roman" w:hAnsi="Arial" w:cs="Arial"/>
          <w:bCs/>
          <w:sz w:val="24"/>
          <w:szCs w:val="24"/>
          <w:lang w:eastAsia="es-ES"/>
        </w:rPr>
      </w:pPr>
      <w:r w:rsidRPr="00727CB6">
        <w:rPr>
          <w:rFonts w:ascii="Arial" w:eastAsia="Times New Roman" w:hAnsi="Arial" w:cs="Arial"/>
          <w:b/>
          <w:bCs/>
          <w:sz w:val="24"/>
          <w:szCs w:val="24"/>
          <w:lang w:eastAsia="es-ES"/>
        </w:rPr>
        <w:t xml:space="preserve">Tercer concepto de impugnación. </w:t>
      </w:r>
      <w:r w:rsidR="00A342D4" w:rsidRPr="00727CB6">
        <w:rPr>
          <w:rFonts w:ascii="Arial" w:eastAsia="Times New Roman" w:hAnsi="Arial" w:cs="Arial"/>
          <w:bCs/>
          <w:sz w:val="24"/>
          <w:szCs w:val="24"/>
          <w:lang w:eastAsia="es-ES"/>
        </w:rPr>
        <w:t>El actor señala q</w:t>
      </w:r>
      <w:r w:rsidRPr="00727CB6">
        <w:rPr>
          <w:rFonts w:ascii="Arial" w:eastAsia="Times New Roman" w:hAnsi="Arial" w:cs="Arial"/>
          <w:bCs/>
          <w:sz w:val="24"/>
          <w:szCs w:val="24"/>
          <w:lang w:eastAsia="es-ES"/>
        </w:rPr>
        <w:t>ue</w:t>
      </w:r>
      <w:r w:rsidR="00D31F06" w:rsidRPr="00727CB6">
        <w:rPr>
          <w:rFonts w:ascii="Arial" w:eastAsia="Times New Roman" w:hAnsi="Arial" w:cs="Arial"/>
          <w:bCs/>
          <w:sz w:val="24"/>
          <w:szCs w:val="24"/>
          <w:lang w:eastAsia="es-ES"/>
        </w:rPr>
        <w:t xml:space="preserve"> le causa </w:t>
      </w:r>
      <w:r w:rsidR="00A342D4" w:rsidRPr="00727CB6">
        <w:rPr>
          <w:rFonts w:ascii="Arial" w:eastAsia="Times New Roman" w:hAnsi="Arial" w:cs="Arial"/>
          <w:bCs/>
          <w:sz w:val="24"/>
          <w:szCs w:val="24"/>
          <w:lang w:eastAsia="es-ES"/>
        </w:rPr>
        <w:t xml:space="preserve">agravio </w:t>
      </w:r>
      <w:r w:rsidR="0028482E" w:rsidRPr="00727CB6">
        <w:rPr>
          <w:rFonts w:ascii="Arial" w:eastAsia="Times New Roman" w:hAnsi="Arial" w:cs="Arial"/>
          <w:bCs/>
          <w:sz w:val="24"/>
          <w:szCs w:val="24"/>
          <w:lang w:eastAsia="es-ES"/>
        </w:rPr>
        <w:t>el</w:t>
      </w:r>
      <w:r w:rsidR="0028482E">
        <w:rPr>
          <w:rFonts w:ascii="Arial" w:eastAsia="Times New Roman" w:hAnsi="Arial" w:cs="Arial"/>
          <w:bCs/>
          <w:sz w:val="24"/>
          <w:szCs w:val="24"/>
          <w:lang w:eastAsia="es-ES"/>
        </w:rPr>
        <w:t xml:space="preserve"> considerando tercero de l</w:t>
      </w:r>
      <w:r w:rsidR="00D31F06">
        <w:rPr>
          <w:rFonts w:ascii="Arial" w:eastAsia="Times New Roman" w:hAnsi="Arial" w:cs="Arial"/>
          <w:bCs/>
          <w:sz w:val="24"/>
          <w:szCs w:val="24"/>
          <w:lang w:eastAsia="es-ES"/>
        </w:rPr>
        <w:t xml:space="preserve">a resolución impugnada, </w:t>
      </w:r>
      <w:r w:rsidR="00A342D4">
        <w:rPr>
          <w:rFonts w:ascii="Arial" w:eastAsia="Times New Roman" w:hAnsi="Arial" w:cs="Arial"/>
          <w:bCs/>
          <w:sz w:val="24"/>
          <w:szCs w:val="24"/>
          <w:lang w:eastAsia="es-ES"/>
        </w:rPr>
        <w:t xml:space="preserve">pues se pretende </w:t>
      </w:r>
      <w:r w:rsidR="0028482E">
        <w:rPr>
          <w:rFonts w:ascii="Arial" w:eastAsia="Times New Roman" w:hAnsi="Arial" w:cs="Arial"/>
          <w:bCs/>
          <w:sz w:val="24"/>
          <w:szCs w:val="24"/>
          <w:lang w:eastAsia="es-ES"/>
        </w:rPr>
        <w:t>justificar con sus argumentos que la Secretaria dio cumplimiento al</w:t>
      </w:r>
      <w:r w:rsidR="00F66B22">
        <w:rPr>
          <w:rFonts w:ascii="Arial" w:eastAsia="Times New Roman" w:hAnsi="Arial" w:cs="Arial"/>
          <w:bCs/>
          <w:sz w:val="24"/>
          <w:szCs w:val="24"/>
          <w:lang w:eastAsia="es-ES"/>
        </w:rPr>
        <w:t xml:space="preserve"> oficio de </w:t>
      </w:r>
      <w:r w:rsidR="0028482E">
        <w:rPr>
          <w:rFonts w:ascii="Arial" w:eastAsia="Times New Roman" w:hAnsi="Arial" w:cs="Arial"/>
          <w:bCs/>
          <w:sz w:val="24"/>
          <w:szCs w:val="24"/>
          <w:lang w:eastAsia="es-ES"/>
        </w:rPr>
        <w:t>la denuncia, cuando en lo autos del expediente número</w:t>
      </w:r>
      <w:r w:rsidR="00727CB6">
        <w:rPr>
          <w:rFonts w:ascii="Arial" w:eastAsia="Times New Roman" w:hAnsi="Arial" w:cs="Arial"/>
          <w:bCs/>
          <w:sz w:val="24"/>
          <w:szCs w:val="24"/>
          <w:lang w:eastAsia="es-ES"/>
        </w:rPr>
        <w:t xml:space="preserve"> **********</w:t>
      </w:r>
      <w:r w:rsidR="0028482E">
        <w:rPr>
          <w:rFonts w:ascii="Arial" w:eastAsia="Times New Roman" w:hAnsi="Arial" w:cs="Arial"/>
          <w:b/>
          <w:bCs/>
          <w:sz w:val="24"/>
          <w:szCs w:val="24"/>
          <w:lang w:eastAsia="es-ES"/>
        </w:rPr>
        <w:t xml:space="preserve"> </w:t>
      </w:r>
      <w:r w:rsidR="0028482E">
        <w:rPr>
          <w:rFonts w:ascii="Arial" w:eastAsia="Times New Roman" w:hAnsi="Arial" w:cs="Arial"/>
          <w:bCs/>
          <w:sz w:val="24"/>
          <w:szCs w:val="24"/>
          <w:lang w:eastAsia="es-ES"/>
        </w:rPr>
        <w:t>se aprecia que en la sentencia de tres de septiembre de dos mil catorce, emitida por el Director de Procedimientos Jurídicos de la Secretaría de la Contraloría y Transparencia Gubernamental del Estado, en ningún momento citó que el seguimiento de</w:t>
      </w:r>
      <w:r>
        <w:rPr>
          <w:rFonts w:ascii="Arial" w:eastAsia="Times New Roman" w:hAnsi="Arial" w:cs="Arial"/>
          <w:bCs/>
          <w:sz w:val="24"/>
          <w:szCs w:val="24"/>
          <w:lang w:eastAsia="es-ES"/>
        </w:rPr>
        <w:t xml:space="preserve">l procedimiento administrativo fuera </w:t>
      </w:r>
      <w:r w:rsidR="0028482E">
        <w:rPr>
          <w:rFonts w:ascii="Arial" w:eastAsia="Times New Roman" w:hAnsi="Arial" w:cs="Arial"/>
          <w:bCs/>
          <w:sz w:val="24"/>
          <w:szCs w:val="24"/>
          <w:lang w:eastAsia="es-ES"/>
        </w:rPr>
        <w:t>de oficio, porque no existí</w:t>
      </w:r>
      <w:r w:rsidR="00437AF8">
        <w:rPr>
          <w:rFonts w:ascii="Arial" w:eastAsia="Times New Roman" w:hAnsi="Arial" w:cs="Arial"/>
          <w:bCs/>
          <w:sz w:val="24"/>
          <w:szCs w:val="24"/>
          <w:lang w:eastAsia="es-ES"/>
        </w:rPr>
        <w:t>a queja o denuncia en su contra.</w:t>
      </w:r>
    </w:p>
    <w:p w14:paraId="68B8B5E3" w14:textId="3CAB2352" w:rsidR="00437AF8" w:rsidRDefault="00437AF8" w:rsidP="0028482E">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 xml:space="preserve">Lo anterior es </w:t>
      </w:r>
      <w:r>
        <w:rPr>
          <w:rFonts w:ascii="Arial" w:eastAsia="Times New Roman" w:hAnsi="Arial" w:cs="Arial"/>
          <w:b/>
          <w:bCs/>
          <w:sz w:val="24"/>
          <w:szCs w:val="24"/>
          <w:lang w:eastAsia="es-ES"/>
        </w:rPr>
        <w:t xml:space="preserve">infundado </w:t>
      </w:r>
      <w:r w:rsidR="00A342D4">
        <w:rPr>
          <w:rFonts w:ascii="Arial" w:eastAsia="Times New Roman" w:hAnsi="Arial" w:cs="Arial"/>
          <w:bCs/>
          <w:sz w:val="24"/>
          <w:szCs w:val="24"/>
          <w:lang w:eastAsia="es-ES"/>
        </w:rPr>
        <w:t xml:space="preserve">en razón de que, </w:t>
      </w:r>
      <w:r w:rsidR="00FB439F">
        <w:rPr>
          <w:rFonts w:ascii="Arial" w:eastAsia="Times New Roman" w:hAnsi="Arial" w:cs="Arial"/>
          <w:bCs/>
          <w:sz w:val="24"/>
          <w:szCs w:val="24"/>
          <w:lang w:eastAsia="es-ES"/>
        </w:rPr>
        <w:t xml:space="preserve">en el considerando primero de la resolución de tres de septiembre de dos mil catorce, dictada en el expediente administrativo número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00FB439F">
        <w:rPr>
          <w:rFonts w:ascii="Arial" w:eastAsia="Times New Roman" w:hAnsi="Arial" w:cs="Arial"/>
          <w:bCs/>
          <w:sz w:val="24"/>
          <w:szCs w:val="24"/>
          <w:lang w:eastAsia="es-ES"/>
        </w:rPr>
        <w:t>la Secretaría de la Contraloría y Transparencia Gubernamental a través de su Dirección de Procedimientos Jurídicos, señaló que era competente para determinar e imponer las sanciones a los servidores públicos del Poder Ejecutivo del Estado, que cometan faltas en el ejercicio del servicio público que tienen encomendados, señalando los artículos 115, 116 fracción III, y 120 de la Constitución del Estado, y los artículos 1, 2, 3 fracción II, 55, 56, 60, 61, 62 fracción I, 69, 70 y 72 de la Ley de Responsabilidades de los Servidores Públicos del Estado y Municipios de Oaxaca, vi</w:t>
      </w:r>
      <w:r w:rsidR="007134F4">
        <w:rPr>
          <w:rFonts w:ascii="Arial" w:eastAsia="Times New Roman" w:hAnsi="Arial" w:cs="Arial"/>
          <w:bCs/>
          <w:sz w:val="24"/>
          <w:szCs w:val="24"/>
          <w:lang w:eastAsia="es-ES"/>
        </w:rPr>
        <w:t xml:space="preserve">gente en la época de los hechos, </w:t>
      </w:r>
      <w:r w:rsidR="00FB439F">
        <w:rPr>
          <w:rFonts w:ascii="Arial" w:eastAsia="Times New Roman" w:hAnsi="Arial" w:cs="Arial"/>
          <w:bCs/>
          <w:sz w:val="24"/>
          <w:szCs w:val="24"/>
          <w:lang w:eastAsia="es-ES"/>
        </w:rPr>
        <w:t>que para su mejor comprensión se transc</w:t>
      </w:r>
      <w:r w:rsidR="007134F4">
        <w:rPr>
          <w:rFonts w:ascii="Arial" w:eastAsia="Times New Roman" w:hAnsi="Arial" w:cs="Arial"/>
          <w:bCs/>
          <w:sz w:val="24"/>
          <w:szCs w:val="24"/>
          <w:lang w:eastAsia="es-ES"/>
        </w:rPr>
        <w:t>ribe el artículo 62 fracción I de la Ley citada:</w:t>
      </w:r>
    </w:p>
    <w:p w14:paraId="31CC7646" w14:textId="591A3B65" w:rsidR="00FB439F" w:rsidRPr="00C04142" w:rsidRDefault="00FB439F" w:rsidP="00FB439F">
      <w:pPr>
        <w:spacing w:line="360" w:lineRule="auto"/>
        <w:ind w:left="426" w:right="567"/>
        <w:jc w:val="both"/>
        <w:rPr>
          <w:rFonts w:ascii="Arial" w:eastAsia="Times New Roman" w:hAnsi="Arial" w:cs="Arial"/>
          <w:bCs/>
          <w:i/>
          <w:lang w:eastAsia="es-ES"/>
        </w:rPr>
      </w:pPr>
      <w:r w:rsidRPr="00C04142">
        <w:rPr>
          <w:rFonts w:ascii="Arial" w:eastAsia="Times New Roman" w:hAnsi="Arial" w:cs="Arial"/>
          <w:b/>
          <w:bCs/>
          <w:i/>
          <w:lang w:eastAsia="es-ES"/>
        </w:rPr>
        <w:t>Artículo 62.-</w:t>
      </w:r>
      <w:r w:rsidRPr="00C04142">
        <w:rPr>
          <w:rFonts w:ascii="Arial" w:eastAsia="Times New Roman" w:hAnsi="Arial" w:cs="Arial"/>
          <w:bCs/>
          <w:i/>
          <w:lang w:eastAsia="es-ES"/>
        </w:rPr>
        <w:t xml:space="preserve"> La Contraloría, las Delegaciones de aquella y los órganos de control interno correspondientes, al conocer e investigar el incumplimiento de las obligaciones a que se refiere el artículo 56 de esta Ley, iniciarán el trámite de la queja o denuncia bajo las prescripciones siguientes:</w:t>
      </w:r>
    </w:p>
    <w:p w14:paraId="0BE220AB" w14:textId="77777777" w:rsidR="00FB439F" w:rsidRPr="00C04142" w:rsidRDefault="00FB439F" w:rsidP="00FB439F">
      <w:pPr>
        <w:spacing w:line="360" w:lineRule="auto"/>
        <w:ind w:left="426" w:right="567"/>
        <w:jc w:val="both"/>
        <w:rPr>
          <w:rFonts w:ascii="Arial" w:eastAsia="Times New Roman" w:hAnsi="Arial" w:cs="Arial"/>
          <w:bCs/>
          <w:i/>
          <w:lang w:eastAsia="es-ES"/>
        </w:rPr>
      </w:pPr>
      <w:r w:rsidRPr="00C04142">
        <w:rPr>
          <w:rFonts w:ascii="Arial" w:eastAsia="Times New Roman" w:hAnsi="Arial" w:cs="Arial"/>
          <w:bCs/>
          <w:i/>
          <w:lang w:eastAsia="es-ES"/>
        </w:rPr>
        <w:t xml:space="preserve">I.- Las quejas o denuncias deberán presentarse por comparecencia directa o por escrito; en este caso el promovente deberá ser citado para que ratifique su promoción, en caso de que no sea ratificada se archivará el expediente correspondiente; lo anterior </w:t>
      </w:r>
      <w:r w:rsidRPr="00C04142">
        <w:rPr>
          <w:rFonts w:ascii="Arial" w:eastAsia="Times New Roman" w:hAnsi="Arial" w:cs="Arial"/>
          <w:b/>
          <w:bCs/>
          <w:i/>
          <w:lang w:eastAsia="es-ES"/>
        </w:rPr>
        <w:t>sin perjuicio de que la autoridad competente pueda darle seguimiento de oficio al asunto respectivo</w:t>
      </w:r>
      <w:r w:rsidRPr="00C04142">
        <w:rPr>
          <w:rFonts w:ascii="Arial" w:eastAsia="Times New Roman" w:hAnsi="Arial" w:cs="Arial"/>
          <w:bCs/>
          <w:i/>
          <w:lang w:eastAsia="es-ES"/>
        </w:rPr>
        <w:t>.</w:t>
      </w:r>
    </w:p>
    <w:p w14:paraId="6090EE0D" w14:textId="708D524B" w:rsidR="007134F4" w:rsidRPr="007134F4" w:rsidRDefault="007134F4" w:rsidP="00F66B22">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Es por ello, que la autoridad demandada dio seguimiento </w:t>
      </w:r>
      <w:r w:rsidRPr="00A342D4">
        <w:rPr>
          <w:rFonts w:ascii="Arial" w:eastAsia="Times New Roman" w:hAnsi="Arial" w:cs="Arial"/>
          <w:b/>
          <w:bCs/>
          <w:sz w:val="24"/>
          <w:szCs w:val="24"/>
          <w:lang w:eastAsia="es-ES"/>
        </w:rPr>
        <w:t>de oficio</w:t>
      </w:r>
      <w:r>
        <w:rPr>
          <w:rFonts w:ascii="Arial" w:eastAsia="Times New Roman" w:hAnsi="Arial" w:cs="Arial"/>
          <w:bCs/>
          <w:sz w:val="24"/>
          <w:szCs w:val="24"/>
          <w:lang w:eastAsia="es-ES"/>
        </w:rPr>
        <w:t xml:space="preserve"> al procedimiento administrativo </w:t>
      </w:r>
      <w:r w:rsidR="00E315EA">
        <w:rPr>
          <w:rFonts w:ascii="Arial" w:eastAsia="Times New Roman" w:hAnsi="Arial" w:cs="Arial"/>
          <w:bCs/>
          <w:sz w:val="24"/>
          <w:szCs w:val="24"/>
          <w:lang w:eastAsia="es-ES"/>
        </w:rPr>
        <w:t>**********</w:t>
      </w:r>
      <w:r w:rsidR="00E315EA">
        <w:rPr>
          <w:rFonts w:ascii="Arial" w:eastAsia="Times New Roman" w:hAnsi="Arial" w:cs="Arial"/>
          <w:bCs/>
          <w:sz w:val="24"/>
          <w:szCs w:val="24"/>
          <w:lang w:eastAsia="es-ES"/>
        </w:rPr>
        <w:t xml:space="preserve"> </w:t>
      </w:r>
    </w:p>
    <w:p w14:paraId="29F9EF77" w14:textId="1A8F7741" w:rsidR="00293823" w:rsidRDefault="00293823" w:rsidP="00F66B22">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Cuarto</w:t>
      </w:r>
      <w:r w:rsidR="007134F4">
        <w:rPr>
          <w:rFonts w:ascii="Arial" w:eastAsia="Times New Roman" w:hAnsi="Arial" w:cs="Arial"/>
          <w:b/>
          <w:bCs/>
          <w:sz w:val="24"/>
          <w:szCs w:val="24"/>
          <w:lang w:eastAsia="es-ES"/>
        </w:rPr>
        <w:t xml:space="preserve"> concepto de impugnación</w:t>
      </w:r>
      <w:r w:rsidR="007134F4">
        <w:rPr>
          <w:rFonts w:ascii="Arial" w:eastAsia="Times New Roman" w:hAnsi="Arial" w:cs="Arial"/>
          <w:bCs/>
          <w:sz w:val="24"/>
          <w:szCs w:val="24"/>
          <w:lang w:eastAsia="es-ES"/>
        </w:rPr>
        <w:t xml:space="preserve">. Que le </w:t>
      </w:r>
      <w:r>
        <w:rPr>
          <w:rFonts w:ascii="Arial" w:eastAsia="Times New Roman" w:hAnsi="Arial" w:cs="Arial"/>
          <w:bCs/>
          <w:sz w:val="24"/>
          <w:szCs w:val="24"/>
          <w:lang w:eastAsia="es-ES"/>
        </w:rPr>
        <w:t xml:space="preserve">causa agravio el considerando cuarto de la </w:t>
      </w:r>
      <w:r w:rsidR="005D703D">
        <w:rPr>
          <w:rFonts w:ascii="Arial" w:eastAsia="Times New Roman" w:hAnsi="Arial" w:cs="Arial"/>
          <w:bCs/>
          <w:sz w:val="24"/>
          <w:szCs w:val="24"/>
          <w:lang w:eastAsia="es-ES"/>
        </w:rPr>
        <w:t>resolución</w:t>
      </w:r>
      <w:r>
        <w:rPr>
          <w:rFonts w:ascii="Arial" w:eastAsia="Times New Roman" w:hAnsi="Arial" w:cs="Arial"/>
          <w:bCs/>
          <w:sz w:val="24"/>
          <w:szCs w:val="24"/>
          <w:lang w:eastAsia="es-ES"/>
        </w:rPr>
        <w:t>, en razón de que</w:t>
      </w:r>
      <w:r w:rsidR="00A342D4">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la autoridad demandada </w:t>
      </w:r>
      <w:r w:rsidR="005D703D">
        <w:rPr>
          <w:rFonts w:ascii="Arial" w:eastAsia="Times New Roman" w:hAnsi="Arial" w:cs="Arial"/>
          <w:bCs/>
          <w:sz w:val="24"/>
          <w:szCs w:val="24"/>
          <w:lang w:eastAsia="es-ES"/>
        </w:rPr>
        <w:t>debió dictar la resolución</w:t>
      </w:r>
      <w:r w:rsidR="007134F4">
        <w:rPr>
          <w:rFonts w:ascii="Arial" w:eastAsia="Times New Roman" w:hAnsi="Arial" w:cs="Arial"/>
          <w:bCs/>
          <w:sz w:val="24"/>
          <w:szCs w:val="24"/>
          <w:lang w:eastAsia="es-ES"/>
        </w:rPr>
        <w:t xml:space="preserve"> administrativa</w:t>
      </w:r>
      <w:r w:rsidR="005D703D">
        <w:rPr>
          <w:rFonts w:ascii="Arial" w:eastAsia="Times New Roman" w:hAnsi="Arial" w:cs="Arial"/>
          <w:bCs/>
          <w:sz w:val="24"/>
          <w:szCs w:val="24"/>
          <w:lang w:eastAsia="es-ES"/>
        </w:rPr>
        <w:t xml:space="preserve"> dentro de los </w:t>
      </w:r>
      <w:r>
        <w:rPr>
          <w:rFonts w:ascii="Arial" w:eastAsia="Times New Roman" w:hAnsi="Arial" w:cs="Arial"/>
          <w:bCs/>
          <w:sz w:val="24"/>
          <w:szCs w:val="24"/>
          <w:lang w:eastAsia="es-ES"/>
        </w:rPr>
        <w:t xml:space="preserve">treinta días </w:t>
      </w:r>
      <w:r w:rsidR="005E686A">
        <w:rPr>
          <w:rFonts w:ascii="Arial" w:eastAsia="Times New Roman" w:hAnsi="Arial" w:cs="Arial"/>
          <w:bCs/>
          <w:sz w:val="24"/>
          <w:szCs w:val="24"/>
          <w:lang w:eastAsia="es-ES"/>
        </w:rPr>
        <w:t xml:space="preserve">hábiles </w:t>
      </w:r>
      <w:r>
        <w:rPr>
          <w:rFonts w:ascii="Arial" w:eastAsia="Times New Roman" w:hAnsi="Arial" w:cs="Arial"/>
          <w:bCs/>
          <w:sz w:val="24"/>
          <w:szCs w:val="24"/>
          <w:lang w:eastAsia="es-ES"/>
        </w:rPr>
        <w:t xml:space="preserve">siguientes a concluir la Audiencia de </w:t>
      </w:r>
      <w:r w:rsidR="007134F4">
        <w:rPr>
          <w:rFonts w:ascii="Arial" w:eastAsia="Times New Roman" w:hAnsi="Arial" w:cs="Arial"/>
          <w:bCs/>
          <w:sz w:val="24"/>
          <w:szCs w:val="24"/>
          <w:lang w:eastAsia="es-ES"/>
        </w:rPr>
        <w:t>Ley, en el</w:t>
      </w:r>
      <w:r>
        <w:rPr>
          <w:rFonts w:ascii="Arial" w:eastAsia="Times New Roman" w:hAnsi="Arial" w:cs="Arial"/>
          <w:bCs/>
          <w:sz w:val="24"/>
          <w:szCs w:val="24"/>
          <w:lang w:eastAsia="es-ES"/>
        </w:rPr>
        <w:t xml:space="preserve"> procedimiento </w:t>
      </w:r>
      <w:r w:rsidR="007134F4">
        <w:rPr>
          <w:rFonts w:ascii="Arial" w:eastAsia="Times New Roman" w:hAnsi="Arial" w:cs="Arial"/>
          <w:bCs/>
          <w:sz w:val="24"/>
          <w:szCs w:val="24"/>
          <w:lang w:eastAsia="es-ES"/>
        </w:rPr>
        <w:t xml:space="preserve">administrativo </w:t>
      </w:r>
      <w:r>
        <w:rPr>
          <w:rFonts w:ascii="Arial" w:eastAsia="Times New Roman" w:hAnsi="Arial" w:cs="Arial"/>
          <w:bCs/>
          <w:sz w:val="24"/>
          <w:szCs w:val="24"/>
          <w:lang w:eastAsia="es-ES"/>
        </w:rPr>
        <w:t>de responsabilidad</w:t>
      </w:r>
      <w:r w:rsidR="005D703D">
        <w:rPr>
          <w:rFonts w:ascii="Arial" w:eastAsia="Times New Roman" w:hAnsi="Arial" w:cs="Arial"/>
          <w:bCs/>
          <w:sz w:val="24"/>
          <w:szCs w:val="24"/>
          <w:lang w:eastAsia="es-ES"/>
        </w:rPr>
        <w:t>.</w:t>
      </w:r>
    </w:p>
    <w:p w14:paraId="4706410E" w14:textId="559D8571" w:rsidR="00440FA4" w:rsidRDefault="005D703D" w:rsidP="002405A9">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Lo anterior es </w:t>
      </w:r>
      <w:r>
        <w:rPr>
          <w:rFonts w:ascii="Arial" w:eastAsia="Times New Roman" w:hAnsi="Arial" w:cs="Arial"/>
          <w:b/>
          <w:bCs/>
          <w:sz w:val="24"/>
          <w:szCs w:val="24"/>
          <w:lang w:eastAsia="es-ES"/>
        </w:rPr>
        <w:t>infundado</w:t>
      </w:r>
      <w:r>
        <w:rPr>
          <w:rFonts w:ascii="Arial" w:eastAsia="Times New Roman" w:hAnsi="Arial" w:cs="Arial"/>
          <w:bCs/>
          <w:sz w:val="24"/>
          <w:szCs w:val="24"/>
          <w:lang w:eastAsia="es-ES"/>
        </w:rPr>
        <w:t xml:space="preserve"> en razón de que</w:t>
      </w:r>
      <w:r w:rsidR="00A342D4">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el artículo 69 de la Ley de Responsabilidades de los Servidores Públicos del Estado y Municipios de Oaxaca, vigente en la época de los hechos, no sanciona a la autoridad demandada </w:t>
      </w:r>
      <w:r w:rsidR="007134F4">
        <w:rPr>
          <w:rFonts w:ascii="Arial" w:eastAsia="Times New Roman" w:hAnsi="Arial" w:cs="Arial"/>
          <w:bCs/>
          <w:sz w:val="24"/>
          <w:szCs w:val="24"/>
          <w:lang w:eastAsia="es-ES"/>
        </w:rPr>
        <w:t xml:space="preserve">por no dictar la resolución dentro del plazo se treinta días, ni ello transgrede los derechos humanos del actor </w:t>
      </w:r>
      <w:r w:rsidR="00440FA4">
        <w:rPr>
          <w:rFonts w:ascii="Arial" w:eastAsia="Times New Roman" w:hAnsi="Arial" w:cs="Arial"/>
          <w:bCs/>
          <w:sz w:val="24"/>
          <w:szCs w:val="24"/>
          <w:lang w:eastAsia="es-ES"/>
        </w:rPr>
        <w:t>contenido</w:t>
      </w:r>
      <w:r w:rsidR="005E686A">
        <w:rPr>
          <w:rFonts w:ascii="Arial" w:eastAsia="Times New Roman" w:hAnsi="Arial" w:cs="Arial"/>
          <w:bCs/>
          <w:sz w:val="24"/>
          <w:szCs w:val="24"/>
          <w:lang w:eastAsia="es-ES"/>
        </w:rPr>
        <w:t>s en los artículos 14 y 16 de la Constitución</w:t>
      </w:r>
      <w:r w:rsidR="008F2781">
        <w:rPr>
          <w:rFonts w:ascii="Arial" w:eastAsia="Times New Roman" w:hAnsi="Arial" w:cs="Arial"/>
          <w:bCs/>
          <w:sz w:val="24"/>
          <w:szCs w:val="24"/>
          <w:lang w:eastAsia="es-ES"/>
        </w:rPr>
        <w:t xml:space="preserve"> Federal, ya que la facultad sancionadora de la autoridad competente no cadu</w:t>
      </w:r>
      <w:r w:rsidR="001F103B">
        <w:rPr>
          <w:rFonts w:ascii="Arial" w:eastAsia="Times New Roman" w:hAnsi="Arial" w:cs="Arial"/>
          <w:bCs/>
          <w:sz w:val="24"/>
          <w:szCs w:val="24"/>
          <w:lang w:eastAsia="es-ES"/>
        </w:rPr>
        <w:t>ca una vez transcurrido el plazo</w:t>
      </w:r>
      <w:r w:rsidR="008F2781">
        <w:rPr>
          <w:rFonts w:ascii="Arial" w:eastAsia="Times New Roman" w:hAnsi="Arial" w:cs="Arial"/>
          <w:bCs/>
          <w:sz w:val="24"/>
          <w:szCs w:val="24"/>
          <w:lang w:eastAsia="es-ES"/>
        </w:rPr>
        <w:t xml:space="preserve"> mencionado,</w:t>
      </w:r>
      <w:r w:rsidR="00440FA4">
        <w:rPr>
          <w:rFonts w:ascii="Arial" w:eastAsia="Times New Roman" w:hAnsi="Arial" w:cs="Arial"/>
          <w:bCs/>
          <w:sz w:val="24"/>
          <w:szCs w:val="24"/>
          <w:lang w:eastAsia="es-ES"/>
        </w:rPr>
        <w:t xml:space="preserve"> ya que para </w:t>
      </w:r>
      <w:r w:rsidR="008F2781">
        <w:rPr>
          <w:rFonts w:ascii="Arial" w:eastAsia="Times New Roman" w:hAnsi="Arial" w:cs="Arial"/>
          <w:bCs/>
          <w:sz w:val="24"/>
          <w:szCs w:val="24"/>
          <w:lang w:eastAsia="es-ES"/>
        </w:rPr>
        <w:t>ello sería necesario que dicho supuesto se hubiera previsto en la Ley, pues de lo contrario de haría nugatorio el imperativo contenido en el artículo 113 Constitucional consistente en las obligaciones de los Servidores Públicos con motivo de sus funciones en beneficio de los goberna</w:t>
      </w:r>
      <w:r w:rsidR="00A342D4">
        <w:rPr>
          <w:rFonts w:ascii="Arial" w:eastAsia="Times New Roman" w:hAnsi="Arial" w:cs="Arial"/>
          <w:bCs/>
          <w:sz w:val="24"/>
          <w:szCs w:val="24"/>
          <w:lang w:eastAsia="es-ES"/>
        </w:rPr>
        <w:t>dos y de las sanciones a que</w:t>
      </w:r>
      <w:r w:rsidR="008F2781">
        <w:rPr>
          <w:rFonts w:ascii="Arial" w:eastAsia="Times New Roman" w:hAnsi="Arial" w:cs="Arial"/>
          <w:bCs/>
          <w:sz w:val="24"/>
          <w:szCs w:val="24"/>
          <w:lang w:eastAsia="es-ES"/>
        </w:rPr>
        <w:t xml:space="preserve"> puedan hacerse ac</w:t>
      </w:r>
      <w:r w:rsidR="00440FA4">
        <w:rPr>
          <w:rFonts w:ascii="Arial" w:eastAsia="Times New Roman" w:hAnsi="Arial" w:cs="Arial"/>
          <w:bCs/>
          <w:sz w:val="24"/>
          <w:szCs w:val="24"/>
          <w:lang w:eastAsia="es-ES"/>
        </w:rPr>
        <w:t>reedores en caso contrario.</w:t>
      </w:r>
    </w:p>
    <w:p w14:paraId="403A3F5B" w14:textId="361DC3E3" w:rsidR="002405A9" w:rsidRPr="002405A9" w:rsidRDefault="00440FA4" w:rsidP="002405A9">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 xml:space="preserve"> S</w:t>
      </w:r>
      <w:r w:rsidR="008F2781">
        <w:rPr>
          <w:rFonts w:ascii="Arial" w:eastAsia="Times New Roman" w:hAnsi="Arial" w:cs="Arial"/>
          <w:bCs/>
          <w:sz w:val="24"/>
          <w:szCs w:val="24"/>
          <w:lang w:eastAsia="es-ES"/>
        </w:rPr>
        <w:t>irve de apoyo la tesis aislada</w:t>
      </w:r>
      <w:r w:rsidR="002405A9">
        <w:rPr>
          <w:rFonts w:ascii="Arial" w:eastAsia="Times New Roman" w:hAnsi="Arial" w:cs="Arial"/>
          <w:bCs/>
          <w:sz w:val="24"/>
          <w:szCs w:val="24"/>
          <w:lang w:eastAsia="es-ES"/>
        </w:rPr>
        <w:t xml:space="preserve"> de la Novena Época</w:t>
      </w:r>
      <w:r w:rsidR="008F2781">
        <w:rPr>
          <w:rFonts w:ascii="Arial" w:eastAsia="Times New Roman" w:hAnsi="Arial" w:cs="Arial"/>
          <w:bCs/>
          <w:sz w:val="24"/>
          <w:szCs w:val="24"/>
          <w:lang w:eastAsia="es-ES"/>
        </w:rPr>
        <w:t xml:space="preserve"> con número de registro 171310, </w:t>
      </w:r>
      <w:r w:rsidR="002405A9">
        <w:rPr>
          <w:rFonts w:ascii="Arial" w:eastAsia="Times New Roman" w:hAnsi="Arial" w:cs="Arial"/>
          <w:bCs/>
          <w:sz w:val="24"/>
          <w:szCs w:val="24"/>
          <w:lang w:eastAsia="es-ES"/>
        </w:rPr>
        <w:t xml:space="preserve">sustentada por la Primera Sala de la Suprema Corte de Justicia de la Nación, visible en el </w:t>
      </w:r>
      <w:r w:rsidR="002405A9" w:rsidRPr="002405A9">
        <w:rPr>
          <w:rFonts w:ascii="Arial" w:eastAsia="Times New Roman" w:hAnsi="Arial" w:cs="Arial"/>
          <w:bCs/>
          <w:sz w:val="24"/>
          <w:szCs w:val="24"/>
          <w:lang w:eastAsia="es-ES"/>
        </w:rPr>
        <w:t>Semanario Judici</w:t>
      </w:r>
      <w:r w:rsidR="002405A9">
        <w:rPr>
          <w:rFonts w:ascii="Arial" w:eastAsia="Times New Roman" w:hAnsi="Arial" w:cs="Arial"/>
          <w:bCs/>
          <w:sz w:val="24"/>
          <w:szCs w:val="24"/>
          <w:lang w:eastAsia="es-ES"/>
        </w:rPr>
        <w:t xml:space="preserve">al de la Federación y su Gaceta, </w:t>
      </w:r>
      <w:r w:rsidR="002405A9" w:rsidRPr="002405A9">
        <w:rPr>
          <w:rFonts w:ascii="Arial" w:eastAsia="Times New Roman" w:hAnsi="Arial" w:cs="Arial"/>
          <w:bCs/>
          <w:sz w:val="24"/>
          <w:szCs w:val="24"/>
          <w:lang w:eastAsia="es-ES"/>
        </w:rPr>
        <w:t xml:space="preserve">Tomo XXVI, </w:t>
      </w:r>
      <w:r w:rsidR="00265DAD" w:rsidRPr="002405A9">
        <w:rPr>
          <w:rFonts w:ascii="Arial" w:eastAsia="Times New Roman" w:hAnsi="Arial" w:cs="Arial"/>
          <w:bCs/>
          <w:sz w:val="24"/>
          <w:szCs w:val="24"/>
          <w:lang w:eastAsia="es-ES"/>
        </w:rPr>
        <w:t xml:space="preserve">septiembre </w:t>
      </w:r>
      <w:r w:rsidR="002405A9" w:rsidRPr="002405A9">
        <w:rPr>
          <w:rFonts w:ascii="Arial" w:eastAsia="Times New Roman" w:hAnsi="Arial" w:cs="Arial"/>
          <w:bCs/>
          <w:sz w:val="24"/>
          <w:szCs w:val="24"/>
          <w:lang w:eastAsia="es-ES"/>
        </w:rPr>
        <w:t>de 2007</w:t>
      </w:r>
      <w:r w:rsidR="00265DAD">
        <w:rPr>
          <w:rFonts w:ascii="Arial" w:eastAsia="Times New Roman" w:hAnsi="Arial" w:cs="Arial"/>
          <w:bCs/>
          <w:sz w:val="24"/>
          <w:szCs w:val="24"/>
          <w:lang w:eastAsia="es-ES"/>
        </w:rPr>
        <w:t xml:space="preserve">, </w:t>
      </w:r>
      <w:r w:rsidR="002405A9">
        <w:rPr>
          <w:rFonts w:ascii="Arial" w:eastAsia="Times New Roman" w:hAnsi="Arial" w:cs="Arial"/>
          <w:bCs/>
          <w:sz w:val="24"/>
          <w:szCs w:val="24"/>
          <w:lang w:eastAsia="es-ES"/>
        </w:rPr>
        <w:t xml:space="preserve">Constitucional, Administrativa, </w:t>
      </w:r>
      <w:r w:rsidR="00265DAD">
        <w:rPr>
          <w:rFonts w:ascii="Arial" w:eastAsia="Times New Roman" w:hAnsi="Arial" w:cs="Arial"/>
          <w:bCs/>
          <w:sz w:val="24"/>
          <w:szCs w:val="24"/>
          <w:lang w:eastAsia="es-ES"/>
        </w:rPr>
        <w:t xml:space="preserve">tesis: </w:t>
      </w:r>
      <w:r w:rsidR="002405A9">
        <w:rPr>
          <w:rFonts w:ascii="Arial" w:eastAsia="Times New Roman" w:hAnsi="Arial" w:cs="Arial"/>
          <w:bCs/>
          <w:sz w:val="24"/>
          <w:szCs w:val="24"/>
          <w:lang w:eastAsia="es-ES"/>
        </w:rPr>
        <w:t xml:space="preserve">1a. CLXXXVI/2007, </w:t>
      </w:r>
      <w:r w:rsidR="00265DAD">
        <w:rPr>
          <w:rFonts w:ascii="Arial" w:eastAsia="Times New Roman" w:hAnsi="Arial" w:cs="Arial"/>
          <w:bCs/>
          <w:sz w:val="24"/>
          <w:szCs w:val="24"/>
          <w:lang w:eastAsia="es-ES"/>
        </w:rPr>
        <w:t>página</w:t>
      </w:r>
      <w:r w:rsidR="002405A9">
        <w:rPr>
          <w:rFonts w:ascii="Arial" w:eastAsia="Times New Roman" w:hAnsi="Arial" w:cs="Arial"/>
          <w:bCs/>
          <w:sz w:val="24"/>
          <w:szCs w:val="24"/>
          <w:lang w:eastAsia="es-ES"/>
        </w:rPr>
        <w:t xml:space="preserve">: </w:t>
      </w:r>
      <w:r w:rsidR="002405A9" w:rsidRPr="002405A9">
        <w:rPr>
          <w:rFonts w:ascii="Arial" w:eastAsia="Times New Roman" w:hAnsi="Arial" w:cs="Arial"/>
          <w:bCs/>
          <w:sz w:val="24"/>
          <w:szCs w:val="24"/>
          <w:lang w:eastAsia="es-ES"/>
        </w:rPr>
        <w:t>417</w:t>
      </w:r>
      <w:r w:rsidR="002405A9">
        <w:rPr>
          <w:rFonts w:ascii="Arial" w:eastAsia="Times New Roman" w:hAnsi="Arial" w:cs="Arial"/>
          <w:bCs/>
          <w:sz w:val="24"/>
          <w:szCs w:val="24"/>
          <w:lang w:eastAsia="es-ES"/>
        </w:rPr>
        <w:t>, con el rubro y texto siguientes:</w:t>
      </w:r>
    </w:p>
    <w:p w14:paraId="497FF5C2" w14:textId="7E988A51" w:rsidR="005D703D" w:rsidRPr="00C04142" w:rsidRDefault="002405A9" w:rsidP="00C04142">
      <w:pPr>
        <w:spacing w:line="276" w:lineRule="auto"/>
        <w:ind w:left="567" w:right="51" w:firstLine="567"/>
        <w:jc w:val="both"/>
        <w:rPr>
          <w:rFonts w:ascii="Arial" w:eastAsia="Times New Roman" w:hAnsi="Arial" w:cs="Arial"/>
          <w:bCs/>
          <w:i/>
          <w:lang w:eastAsia="es-ES"/>
        </w:rPr>
      </w:pPr>
      <w:r w:rsidRPr="00C04142">
        <w:rPr>
          <w:rFonts w:ascii="Arial" w:eastAsia="Times New Roman" w:hAnsi="Arial" w:cs="Arial"/>
          <w:b/>
          <w:bCs/>
          <w:i/>
          <w:lang w:eastAsia="es-ES"/>
        </w:rPr>
        <w:t>“RESPONSABILIDADES ADMINISTRATIVAS DE LOS SERVIDORES PÚBLICOS. EL ARTÍCULO 21, FRACCIÓN III, DE LA LEY FEDERAL RELATIVA, QUE PREVÉ EL PROCEDIMIENTO PARA LA IMPOSICIÓN DE LAS SANCIONES CORRESPONDIENTES, NO VIOLA LAS GARANTÍAS DE SEGURIDAD JURÍDICA Y LEGALIDAD.</w:t>
      </w:r>
      <w:r w:rsidRPr="00C04142">
        <w:rPr>
          <w:rFonts w:ascii="Arial" w:eastAsia="Times New Roman" w:hAnsi="Arial" w:cs="Arial"/>
          <w:bCs/>
          <w:i/>
          <w:lang w:eastAsia="es-ES"/>
        </w:rPr>
        <w:t xml:space="preserve"> El artículo 21, fracción III, de la Ley Federal de Responsabilidades Administrativas de los Servidores Públicos, que señala que una vez desahogadas las pruebas admitidas, las autoridades administrativas competentes resolverán dentro de los 45 días hábiles siguientes sobre la inexistencia de responsabilidad o impondrán al infractor las sanciones correspondientes, no viola las garantías de seguridad jurídica y legalidad contenidas en los artículos 14 y 16 de la Constitución Política de los Estados Unidos Mexicanos, en tanto que el procedimiento que se sigue ante dichas autoridades observa las garantías de audiencia y debido proceso; de ahí que la circunstancia de que no se dicte resolución dentro del plazo de 45 días hábiles no transgrede las referidas garantías, ya que la facultad sancionadora de la autoridad competente no caduca una vez transcurrido el plazo mencionado, en tanto que para ello es necesario que dicho supuesto se hubiere previsto en la ley, pues de lo contrario se haría nugatorio el imperativo contenido en el artículo 113 constitucional, consistente en las obligaciones de los servidores públicos con motivo de sus funciones en beneficio de los gobernados y de las sanciones a que pueden hacerse acreedores en caso contrario.”</w:t>
      </w:r>
    </w:p>
    <w:p w14:paraId="43BFF471" w14:textId="54E74CA8" w:rsidR="00FB439F" w:rsidRDefault="00440FA4" w:rsidP="0028482E">
      <w:pPr>
        <w:spacing w:line="360" w:lineRule="auto"/>
        <w:ind w:right="51"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Ahora bien., e</w:t>
      </w:r>
      <w:r w:rsidR="002405A9">
        <w:rPr>
          <w:rFonts w:ascii="Arial" w:eastAsia="Times New Roman" w:hAnsi="Arial" w:cs="Arial"/>
          <w:bCs/>
          <w:sz w:val="24"/>
          <w:szCs w:val="24"/>
          <w:lang w:eastAsia="es-ES"/>
        </w:rPr>
        <w:t xml:space="preserve">n cuanto a los conceptos de impugnación </w:t>
      </w:r>
      <w:r w:rsidR="002405A9">
        <w:rPr>
          <w:rFonts w:ascii="Arial" w:eastAsia="Times New Roman" w:hAnsi="Arial" w:cs="Arial"/>
          <w:b/>
          <w:bCs/>
          <w:sz w:val="24"/>
          <w:szCs w:val="24"/>
          <w:lang w:eastAsia="es-ES"/>
        </w:rPr>
        <w:t xml:space="preserve">quinto, sexto y séptimo </w:t>
      </w:r>
      <w:r w:rsidR="002405A9">
        <w:rPr>
          <w:rFonts w:ascii="Arial" w:eastAsia="Times New Roman" w:hAnsi="Arial" w:cs="Arial"/>
          <w:bCs/>
          <w:sz w:val="24"/>
          <w:szCs w:val="24"/>
          <w:lang w:eastAsia="es-ES"/>
        </w:rPr>
        <w:t xml:space="preserve">que señala el actor en su escrito de demanda, se analizan </w:t>
      </w:r>
      <w:r>
        <w:rPr>
          <w:rFonts w:ascii="Arial" w:eastAsia="Times New Roman" w:hAnsi="Arial" w:cs="Arial"/>
          <w:bCs/>
          <w:sz w:val="24"/>
          <w:szCs w:val="24"/>
          <w:lang w:eastAsia="es-ES"/>
        </w:rPr>
        <w:t>en forma conjunta por relacionarse entre sí</w:t>
      </w:r>
      <w:r w:rsidR="006D2D99">
        <w:rPr>
          <w:rFonts w:ascii="Arial" w:eastAsia="Times New Roman" w:hAnsi="Arial" w:cs="Arial"/>
          <w:bCs/>
          <w:sz w:val="24"/>
          <w:szCs w:val="24"/>
          <w:lang w:eastAsia="es-ES"/>
        </w:rPr>
        <w:t>, mismos</w:t>
      </w:r>
      <w:r w:rsidR="00A342D4">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que</w:t>
      </w:r>
      <w:r w:rsidR="001F103B">
        <w:rPr>
          <w:rFonts w:ascii="Arial" w:eastAsia="Times New Roman" w:hAnsi="Arial" w:cs="Arial"/>
          <w:bCs/>
          <w:sz w:val="24"/>
          <w:szCs w:val="24"/>
          <w:lang w:eastAsia="es-ES"/>
        </w:rPr>
        <w:t xml:space="preserve"> resultan sustancialmente </w:t>
      </w:r>
      <w:r w:rsidR="001F103B">
        <w:rPr>
          <w:rFonts w:ascii="Arial" w:eastAsia="Times New Roman" w:hAnsi="Arial" w:cs="Arial"/>
          <w:b/>
          <w:bCs/>
          <w:sz w:val="24"/>
          <w:szCs w:val="24"/>
          <w:lang w:eastAsia="es-ES"/>
        </w:rPr>
        <w:t>fundados.</w:t>
      </w:r>
    </w:p>
    <w:p w14:paraId="34B87B73" w14:textId="6461310B" w:rsidR="00672532" w:rsidRDefault="001F103B" w:rsidP="00440FA4">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la resolución, </w:t>
      </w:r>
      <w:r w:rsidR="00C950A8">
        <w:rPr>
          <w:rFonts w:ascii="Arial" w:eastAsia="Times New Roman" w:hAnsi="Arial" w:cs="Arial"/>
          <w:bCs/>
          <w:sz w:val="24"/>
          <w:szCs w:val="24"/>
          <w:lang w:eastAsia="es-ES"/>
        </w:rPr>
        <w:t xml:space="preserve">dictada en el recurso de revocación número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00C950A8">
        <w:rPr>
          <w:rFonts w:ascii="Arial" w:eastAsia="Times New Roman" w:hAnsi="Arial" w:cs="Arial"/>
          <w:bCs/>
          <w:sz w:val="24"/>
          <w:szCs w:val="24"/>
          <w:lang w:eastAsia="es-ES"/>
        </w:rPr>
        <w:t xml:space="preserve">expediente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00C950A8">
        <w:rPr>
          <w:rFonts w:ascii="Arial" w:eastAsia="Times New Roman" w:hAnsi="Arial" w:cs="Arial"/>
          <w:bCs/>
          <w:sz w:val="24"/>
          <w:szCs w:val="24"/>
          <w:lang w:eastAsia="es-ES"/>
        </w:rPr>
        <w:t xml:space="preserve">el </w:t>
      </w:r>
      <w:r w:rsidR="00E315EA">
        <w:rPr>
          <w:rFonts w:ascii="Arial" w:eastAsia="Times New Roman" w:hAnsi="Arial" w:cs="Arial"/>
          <w:bCs/>
          <w:sz w:val="24"/>
          <w:szCs w:val="24"/>
          <w:lang w:eastAsia="es-ES"/>
        </w:rPr>
        <w:t>**********</w:t>
      </w:r>
      <w:r w:rsidR="00C950A8">
        <w:rPr>
          <w:rFonts w:ascii="Arial" w:eastAsia="Times New Roman" w:hAnsi="Arial" w:cs="Arial"/>
          <w:bCs/>
          <w:sz w:val="24"/>
          <w:szCs w:val="24"/>
          <w:lang w:eastAsia="es-ES"/>
        </w:rPr>
        <w:t xml:space="preserve"> la autoridad demandada Subsecretario de Responsabilidades Administrativas y Anticorrupción de la Secretaría de la Contraloría y Transparencia Gubernamental, confirmó la resolución de tres de septiembre de dos mil catorce, dictada por el Director de Procedimientos </w:t>
      </w:r>
      <w:r w:rsidR="00B33765">
        <w:rPr>
          <w:rFonts w:ascii="Arial" w:eastAsia="Times New Roman" w:hAnsi="Arial" w:cs="Arial"/>
          <w:bCs/>
          <w:sz w:val="24"/>
          <w:szCs w:val="24"/>
          <w:lang w:eastAsia="es-ES"/>
        </w:rPr>
        <w:t xml:space="preserve">Jurídicos </w:t>
      </w:r>
      <w:r w:rsidR="00C950A8">
        <w:rPr>
          <w:rFonts w:ascii="Arial" w:eastAsia="Times New Roman" w:hAnsi="Arial" w:cs="Arial"/>
          <w:bCs/>
          <w:sz w:val="24"/>
          <w:szCs w:val="24"/>
          <w:lang w:eastAsia="es-ES"/>
        </w:rPr>
        <w:t>de la Secretaría de la Contraloría y Transpa</w:t>
      </w:r>
      <w:r w:rsidR="00B33765">
        <w:rPr>
          <w:rFonts w:ascii="Arial" w:eastAsia="Times New Roman" w:hAnsi="Arial" w:cs="Arial"/>
          <w:bCs/>
          <w:sz w:val="24"/>
          <w:szCs w:val="24"/>
          <w:lang w:eastAsia="es-ES"/>
        </w:rPr>
        <w:t xml:space="preserve">rencia Gubernamental del Estado ahora Director de Responsabilidades Administrativas y Situación Patrimonial de la Subsecretaría de Responsabilidades Administrativas y Anticorrupción de la Secretaría de la Contraloría y Transparencia Gubernamental, señalando sustancialmente que el actor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00B33765">
        <w:rPr>
          <w:rFonts w:ascii="Arial" w:eastAsia="Times New Roman" w:hAnsi="Arial" w:cs="Arial"/>
          <w:bCs/>
          <w:sz w:val="24"/>
          <w:szCs w:val="24"/>
          <w:lang w:eastAsia="es-ES"/>
        </w:rPr>
        <w:t>es responsable</w:t>
      </w:r>
      <w:r w:rsidR="00B03411">
        <w:rPr>
          <w:rFonts w:ascii="Arial" w:eastAsia="Times New Roman" w:hAnsi="Arial" w:cs="Arial"/>
          <w:bCs/>
          <w:sz w:val="24"/>
          <w:szCs w:val="24"/>
          <w:lang w:eastAsia="es-ES"/>
        </w:rPr>
        <w:t xml:space="preserve"> de</w:t>
      </w:r>
      <w:r w:rsidR="00B33765">
        <w:rPr>
          <w:rFonts w:ascii="Arial" w:eastAsia="Times New Roman" w:hAnsi="Arial" w:cs="Arial"/>
          <w:bCs/>
          <w:sz w:val="24"/>
          <w:szCs w:val="24"/>
          <w:lang w:eastAsia="es-ES"/>
        </w:rPr>
        <w:t xml:space="preserve">: </w:t>
      </w:r>
    </w:p>
    <w:p w14:paraId="04406051" w14:textId="638DD4A0" w:rsidR="006D2D99" w:rsidRDefault="00B33765" w:rsidP="006D2D99">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a)</w:t>
      </w:r>
      <w:r>
        <w:rPr>
          <w:rFonts w:ascii="Arial" w:eastAsia="Times New Roman" w:hAnsi="Arial" w:cs="Arial"/>
          <w:bCs/>
          <w:sz w:val="24"/>
          <w:szCs w:val="24"/>
          <w:lang w:eastAsia="es-ES"/>
        </w:rPr>
        <w:t xml:space="preserve"> </w:t>
      </w:r>
      <w:r w:rsidRPr="00B33765">
        <w:rPr>
          <w:rFonts w:ascii="Arial" w:eastAsia="Times New Roman" w:hAnsi="Arial" w:cs="Arial"/>
          <w:bCs/>
          <w:sz w:val="24"/>
          <w:szCs w:val="24"/>
          <w:lang w:eastAsia="es-ES"/>
        </w:rPr>
        <w:t>No haber cumplido con la máxima diligencia al servicio encomendado, al no registrar contablemente los ingresos propios que fu</w:t>
      </w:r>
      <w:r w:rsidR="00672532">
        <w:rPr>
          <w:rFonts w:ascii="Arial" w:eastAsia="Times New Roman" w:hAnsi="Arial" w:cs="Arial"/>
          <w:bCs/>
          <w:sz w:val="24"/>
          <w:szCs w:val="24"/>
          <w:lang w:eastAsia="es-ES"/>
        </w:rPr>
        <w:t xml:space="preserve">eron robados de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00672532">
        <w:rPr>
          <w:rFonts w:ascii="Arial" w:eastAsia="Times New Roman" w:hAnsi="Arial" w:cs="Arial"/>
          <w:b/>
          <w:bCs/>
          <w:sz w:val="24"/>
          <w:szCs w:val="24"/>
          <w:lang w:eastAsia="es-ES"/>
        </w:rPr>
        <w:t>b)</w:t>
      </w:r>
      <w:r w:rsidR="006D2D99" w:rsidRPr="006D2D99">
        <w:rPr>
          <w:rFonts w:ascii="Arial" w:eastAsia="Times New Roman" w:hAnsi="Arial" w:cs="Arial"/>
          <w:bCs/>
          <w:sz w:val="24"/>
          <w:szCs w:val="24"/>
          <w:lang w:eastAsia="es-ES"/>
        </w:rPr>
        <w:t xml:space="preserve"> </w:t>
      </w:r>
      <w:r w:rsidR="006D2D99" w:rsidRPr="00B33765">
        <w:rPr>
          <w:rFonts w:ascii="Arial" w:eastAsia="Times New Roman" w:hAnsi="Arial" w:cs="Arial"/>
          <w:bCs/>
          <w:sz w:val="24"/>
          <w:szCs w:val="24"/>
          <w:lang w:eastAsia="es-ES"/>
        </w:rPr>
        <w:t xml:space="preserve">No haber ejecutado legalmente el presupuesto del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006D2D99">
        <w:rPr>
          <w:rFonts w:ascii="Arial" w:eastAsia="Times New Roman" w:hAnsi="Arial" w:cs="Arial"/>
          <w:bCs/>
          <w:sz w:val="24"/>
          <w:szCs w:val="24"/>
          <w:lang w:eastAsia="es-ES"/>
        </w:rPr>
        <w:t>y</w:t>
      </w:r>
      <w:r w:rsidR="006D2D99" w:rsidRPr="00B33765">
        <w:rPr>
          <w:rFonts w:ascii="Arial" w:eastAsia="Times New Roman" w:hAnsi="Arial" w:cs="Arial"/>
          <w:bCs/>
          <w:sz w:val="24"/>
          <w:szCs w:val="24"/>
          <w:lang w:eastAsia="es-ES"/>
        </w:rPr>
        <w:t xml:space="preserve"> </w:t>
      </w:r>
      <w:r w:rsidR="006D2D99">
        <w:rPr>
          <w:rFonts w:ascii="Arial" w:eastAsia="Times New Roman" w:hAnsi="Arial" w:cs="Arial"/>
          <w:bCs/>
          <w:sz w:val="24"/>
          <w:szCs w:val="24"/>
          <w:lang w:eastAsia="es-ES"/>
        </w:rPr>
        <w:t>por no</w:t>
      </w:r>
      <w:r w:rsidR="006D2D99" w:rsidRPr="00B33765">
        <w:rPr>
          <w:rFonts w:ascii="Arial" w:eastAsia="Times New Roman" w:hAnsi="Arial" w:cs="Arial"/>
          <w:bCs/>
          <w:sz w:val="24"/>
          <w:szCs w:val="24"/>
          <w:lang w:eastAsia="es-ES"/>
        </w:rPr>
        <w:t xml:space="preserve"> tomar las medidas necesarias para que los recursos captados como ingresos propios </w:t>
      </w:r>
      <w:r w:rsidR="006D2D99">
        <w:rPr>
          <w:rFonts w:ascii="Arial" w:eastAsia="Times New Roman" w:hAnsi="Arial" w:cs="Arial"/>
          <w:bCs/>
          <w:sz w:val="24"/>
          <w:szCs w:val="24"/>
          <w:lang w:eastAsia="es-ES"/>
        </w:rPr>
        <w:t xml:space="preserve">se </w:t>
      </w:r>
      <w:r w:rsidR="006D2D99">
        <w:rPr>
          <w:rFonts w:ascii="Arial" w:eastAsia="Times New Roman" w:hAnsi="Arial" w:cs="Arial"/>
          <w:bCs/>
          <w:sz w:val="24"/>
          <w:szCs w:val="24"/>
          <w:lang w:eastAsia="es-ES"/>
        </w:rPr>
        <w:lastRenderedPageBreak/>
        <w:t>depositaran e</w:t>
      </w:r>
      <w:r w:rsidR="006D2D99" w:rsidRPr="00B33765">
        <w:rPr>
          <w:rFonts w:ascii="Arial" w:eastAsia="Times New Roman" w:hAnsi="Arial" w:cs="Arial"/>
          <w:bCs/>
          <w:sz w:val="24"/>
          <w:szCs w:val="24"/>
          <w:lang w:eastAsia="es-ES"/>
        </w:rPr>
        <w:t>l día siguiente de su entrega por</w:t>
      </w:r>
      <w:r w:rsidR="006D2D99">
        <w:rPr>
          <w:rFonts w:ascii="Arial" w:eastAsia="Times New Roman" w:hAnsi="Arial" w:cs="Arial"/>
          <w:bCs/>
          <w:sz w:val="24"/>
          <w:szCs w:val="24"/>
          <w:lang w:eastAsia="es-ES"/>
        </w:rPr>
        <w:t xml:space="preserve"> lo Directores de los Planteles, </w:t>
      </w:r>
      <w:r w:rsidR="006D2D99" w:rsidRPr="00B33765">
        <w:rPr>
          <w:rFonts w:ascii="Arial" w:eastAsia="Times New Roman" w:hAnsi="Arial" w:cs="Arial"/>
          <w:bCs/>
          <w:sz w:val="24"/>
          <w:szCs w:val="24"/>
          <w:lang w:eastAsia="es-ES"/>
        </w:rPr>
        <w:t xml:space="preserve">en la cuenta bancaria </w:t>
      </w:r>
      <w:proofErr w:type="spellStart"/>
      <w:r w:rsidR="006D2D99" w:rsidRPr="00B33765">
        <w:rPr>
          <w:rFonts w:ascii="Arial" w:eastAsia="Times New Roman" w:hAnsi="Arial" w:cs="Arial"/>
          <w:bCs/>
          <w:sz w:val="24"/>
          <w:szCs w:val="24"/>
          <w:lang w:eastAsia="es-ES"/>
        </w:rPr>
        <w:t>aperturada</w:t>
      </w:r>
      <w:proofErr w:type="spellEnd"/>
      <w:r w:rsidR="006D2D99" w:rsidRPr="00B33765">
        <w:rPr>
          <w:rFonts w:ascii="Arial" w:eastAsia="Times New Roman" w:hAnsi="Arial" w:cs="Arial"/>
          <w:bCs/>
          <w:sz w:val="24"/>
          <w:szCs w:val="24"/>
          <w:lang w:eastAsia="es-ES"/>
        </w:rPr>
        <w:t xml:space="preserve"> </w:t>
      </w:r>
      <w:r w:rsidR="006D2D99">
        <w:rPr>
          <w:rFonts w:ascii="Arial" w:eastAsia="Times New Roman" w:hAnsi="Arial" w:cs="Arial"/>
          <w:bCs/>
          <w:sz w:val="24"/>
          <w:szCs w:val="24"/>
          <w:lang w:eastAsia="es-ES"/>
        </w:rPr>
        <w:t>para este efecto.</w:t>
      </w:r>
    </w:p>
    <w:p w14:paraId="64C92BEA" w14:textId="77777777" w:rsidR="00E315EA" w:rsidRDefault="00672532" w:rsidP="0028482E">
      <w:pPr>
        <w:spacing w:line="360" w:lineRule="auto"/>
        <w:ind w:right="51" w:firstLine="567"/>
        <w:jc w:val="both"/>
        <w:rPr>
          <w:rFonts w:ascii="Arial" w:eastAsia="Times New Roman" w:hAnsi="Arial" w:cs="Arial"/>
          <w:b/>
          <w:bCs/>
          <w:sz w:val="24"/>
          <w:szCs w:val="24"/>
          <w:lang w:eastAsia="es-ES"/>
        </w:rPr>
      </w:pPr>
      <w:proofErr w:type="gramStart"/>
      <w:r>
        <w:rPr>
          <w:rFonts w:ascii="Arial" w:eastAsia="Times New Roman" w:hAnsi="Arial" w:cs="Arial"/>
          <w:b/>
          <w:bCs/>
          <w:sz w:val="24"/>
          <w:szCs w:val="24"/>
          <w:lang w:eastAsia="es-ES"/>
        </w:rPr>
        <w:t>c</w:t>
      </w:r>
      <w:r w:rsidR="00B33765" w:rsidRPr="00B33765">
        <w:rPr>
          <w:rFonts w:ascii="Arial" w:eastAsia="Times New Roman" w:hAnsi="Arial" w:cs="Arial"/>
          <w:b/>
          <w:bCs/>
          <w:sz w:val="24"/>
          <w:szCs w:val="24"/>
          <w:lang w:eastAsia="es-ES"/>
        </w:rPr>
        <w:t>)</w:t>
      </w:r>
      <w:proofErr w:type="gramEnd"/>
      <w:r w:rsidR="00B33765" w:rsidRPr="00B33765">
        <w:rPr>
          <w:rFonts w:ascii="Arial" w:eastAsia="Times New Roman" w:hAnsi="Arial" w:cs="Arial"/>
          <w:b/>
          <w:bCs/>
          <w:sz w:val="24"/>
          <w:szCs w:val="24"/>
          <w:lang w:eastAsia="es-ES"/>
        </w:rPr>
        <w:t>.</w:t>
      </w:r>
      <w:r w:rsidR="00B33765" w:rsidRPr="00B33765">
        <w:rPr>
          <w:rFonts w:ascii="Arial" w:eastAsia="Times New Roman" w:hAnsi="Arial" w:cs="Arial"/>
          <w:bCs/>
          <w:sz w:val="24"/>
          <w:szCs w:val="24"/>
          <w:lang w:eastAsia="es-ES"/>
        </w:rPr>
        <w:t xml:space="preserve"> </w:t>
      </w:r>
      <w:r w:rsidR="006D2D99">
        <w:rPr>
          <w:rFonts w:ascii="Arial" w:eastAsia="Times New Roman" w:hAnsi="Arial" w:cs="Arial"/>
          <w:bCs/>
          <w:sz w:val="24"/>
          <w:szCs w:val="24"/>
          <w:lang w:eastAsia="es-ES"/>
        </w:rPr>
        <w:t>N</w:t>
      </w:r>
      <w:r w:rsidR="006D2D99" w:rsidRPr="00B33765">
        <w:rPr>
          <w:rFonts w:ascii="Arial" w:eastAsia="Times New Roman" w:hAnsi="Arial" w:cs="Arial"/>
          <w:bCs/>
          <w:sz w:val="24"/>
          <w:szCs w:val="24"/>
          <w:lang w:eastAsia="es-ES"/>
        </w:rPr>
        <w:t xml:space="preserve">o dar seguimiento a las Averiguaciones Previas </w:t>
      </w:r>
      <w:r w:rsidR="006D2D99">
        <w:rPr>
          <w:rFonts w:ascii="Arial" w:eastAsia="Times New Roman" w:hAnsi="Arial" w:cs="Arial"/>
          <w:bCs/>
          <w:sz w:val="24"/>
          <w:szCs w:val="24"/>
          <w:lang w:eastAsia="es-ES"/>
        </w:rPr>
        <w:t xml:space="preserve">números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p>
    <w:p w14:paraId="472B3173" w14:textId="77777777" w:rsidR="00E315EA" w:rsidRDefault="00672532" w:rsidP="00E315EA">
      <w:pPr>
        <w:spacing w:line="360" w:lineRule="auto"/>
        <w:ind w:right="51" w:firstLine="567"/>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d</w:t>
      </w:r>
      <w:r w:rsidR="00B03411">
        <w:rPr>
          <w:rFonts w:ascii="Arial" w:eastAsia="Times New Roman" w:hAnsi="Arial" w:cs="Arial"/>
          <w:b/>
          <w:bCs/>
          <w:sz w:val="24"/>
          <w:szCs w:val="24"/>
          <w:lang w:eastAsia="es-ES"/>
        </w:rPr>
        <w:t xml:space="preserve">) </w:t>
      </w:r>
      <w:r w:rsidR="00B03411">
        <w:rPr>
          <w:rFonts w:ascii="Arial" w:eastAsia="Times New Roman" w:hAnsi="Arial" w:cs="Arial"/>
          <w:bCs/>
          <w:sz w:val="24"/>
          <w:szCs w:val="24"/>
          <w:lang w:eastAsia="es-ES"/>
        </w:rPr>
        <w:t>Haber causado daño al erario público</w:t>
      </w:r>
      <w:r w:rsidR="00440FA4">
        <w:rPr>
          <w:rFonts w:ascii="Arial" w:eastAsia="Times New Roman" w:hAnsi="Arial" w:cs="Arial"/>
          <w:bCs/>
          <w:sz w:val="24"/>
          <w:szCs w:val="24"/>
          <w:lang w:eastAsia="es-ES"/>
        </w:rPr>
        <w:t>, por no concentrar en</w:t>
      </w:r>
      <w:r w:rsidR="00B03411">
        <w:rPr>
          <w:rFonts w:ascii="Arial" w:eastAsia="Times New Roman" w:hAnsi="Arial" w:cs="Arial"/>
          <w:bCs/>
          <w:sz w:val="24"/>
          <w:szCs w:val="24"/>
          <w:lang w:eastAsia="es-ES"/>
        </w:rPr>
        <w:t xml:space="preserve"> la Secretaría de Finanzas las aportaciones municipales el día hábil siguiente al de su entrega y reflejarse en los registros contables de las entidades respectivas por </w:t>
      </w:r>
      <w:r w:rsidR="00440FA4">
        <w:rPr>
          <w:rFonts w:ascii="Arial" w:eastAsia="Times New Roman" w:hAnsi="Arial" w:cs="Arial"/>
          <w:bCs/>
          <w:sz w:val="24"/>
          <w:szCs w:val="24"/>
          <w:lang w:eastAsia="es-ES"/>
        </w:rPr>
        <w:t xml:space="preserve">un monto </w:t>
      </w:r>
      <w:r w:rsidR="00B03411">
        <w:rPr>
          <w:rFonts w:ascii="Arial" w:eastAsia="Times New Roman" w:hAnsi="Arial" w:cs="Arial"/>
          <w:bCs/>
          <w:sz w:val="24"/>
          <w:szCs w:val="24"/>
          <w:lang w:eastAsia="es-ES"/>
        </w:rPr>
        <w:t xml:space="preserve"> de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p>
    <w:p w14:paraId="55294DCB" w14:textId="119D1DC2" w:rsidR="00466EA7" w:rsidRDefault="006D2D99" w:rsidP="00E315EA">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Ahora bien. r</w:t>
      </w:r>
      <w:r w:rsidR="00EF3539">
        <w:rPr>
          <w:rFonts w:ascii="Arial" w:eastAsia="Times New Roman" w:hAnsi="Arial" w:cs="Arial"/>
          <w:bCs/>
          <w:sz w:val="24"/>
          <w:szCs w:val="24"/>
          <w:lang w:eastAsia="es-ES"/>
        </w:rPr>
        <w:t>especto a los</w:t>
      </w:r>
      <w:r w:rsidR="00672532">
        <w:rPr>
          <w:rFonts w:ascii="Arial" w:eastAsia="Times New Roman" w:hAnsi="Arial" w:cs="Arial"/>
          <w:bCs/>
          <w:sz w:val="24"/>
          <w:szCs w:val="24"/>
          <w:lang w:eastAsia="es-ES"/>
        </w:rPr>
        <w:t xml:space="preserve"> inciso</w:t>
      </w:r>
      <w:r w:rsidR="00EF3539">
        <w:rPr>
          <w:rFonts w:ascii="Arial" w:eastAsia="Times New Roman" w:hAnsi="Arial" w:cs="Arial"/>
          <w:bCs/>
          <w:sz w:val="24"/>
          <w:szCs w:val="24"/>
          <w:lang w:eastAsia="es-ES"/>
        </w:rPr>
        <w:t>s</w:t>
      </w:r>
      <w:r w:rsidR="00672532">
        <w:rPr>
          <w:rFonts w:ascii="Arial" w:eastAsia="Times New Roman" w:hAnsi="Arial" w:cs="Arial"/>
          <w:bCs/>
          <w:sz w:val="24"/>
          <w:szCs w:val="24"/>
          <w:lang w:eastAsia="es-ES"/>
        </w:rPr>
        <w:t xml:space="preserve"> </w:t>
      </w:r>
      <w:r w:rsidR="00672532">
        <w:rPr>
          <w:rFonts w:ascii="Arial" w:eastAsia="Times New Roman" w:hAnsi="Arial" w:cs="Arial"/>
          <w:b/>
          <w:bCs/>
          <w:sz w:val="24"/>
          <w:szCs w:val="24"/>
          <w:lang w:eastAsia="es-ES"/>
        </w:rPr>
        <w:t xml:space="preserve">a) </w:t>
      </w:r>
      <w:r>
        <w:rPr>
          <w:rFonts w:ascii="Arial" w:eastAsia="Times New Roman" w:hAnsi="Arial" w:cs="Arial"/>
          <w:b/>
          <w:bCs/>
          <w:sz w:val="24"/>
          <w:szCs w:val="24"/>
          <w:lang w:eastAsia="es-ES"/>
        </w:rPr>
        <w:t>y b</w:t>
      </w:r>
      <w:r w:rsidR="00EF3539">
        <w:rPr>
          <w:rFonts w:ascii="Arial" w:eastAsia="Times New Roman" w:hAnsi="Arial" w:cs="Arial"/>
          <w:b/>
          <w:bCs/>
          <w:sz w:val="24"/>
          <w:szCs w:val="24"/>
          <w:lang w:eastAsia="es-ES"/>
        </w:rPr>
        <w:t xml:space="preserve">) </w:t>
      </w:r>
      <w:r w:rsidR="00DE0102">
        <w:rPr>
          <w:rFonts w:ascii="Arial" w:eastAsia="Times New Roman" w:hAnsi="Arial" w:cs="Arial"/>
          <w:bCs/>
          <w:sz w:val="24"/>
          <w:szCs w:val="24"/>
          <w:lang w:eastAsia="es-ES"/>
        </w:rPr>
        <w:t xml:space="preserve">debe decirse que el actor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00DE0102">
        <w:rPr>
          <w:rFonts w:ascii="Arial" w:eastAsia="Times New Roman" w:hAnsi="Arial" w:cs="Arial"/>
          <w:bCs/>
          <w:sz w:val="24"/>
          <w:szCs w:val="24"/>
          <w:lang w:eastAsia="es-ES"/>
        </w:rPr>
        <w:t xml:space="preserve">con su nombramiento de Director de Administración y Finanzas </w:t>
      </w:r>
      <w:r w:rsidR="00A70654">
        <w:rPr>
          <w:rFonts w:ascii="Arial" w:eastAsia="Times New Roman" w:hAnsi="Arial" w:cs="Arial"/>
          <w:bCs/>
          <w:sz w:val="24"/>
          <w:szCs w:val="24"/>
          <w:lang w:eastAsia="es-ES"/>
        </w:rPr>
        <w:t xml:space="preserve">del Instituto de Estudios de Bachillerato del Estado de Oaxaca, </w:t>
      </w:r>
      <w:r w:rsidR="00440FA4">
        <w:rPr>
          <w:rFonts w:ascii="Arial" w:eastAsia="Times New Roman" w:hAnsi="Arial" w:cs="Arial"/>
          <w:bCs/>
          <w:sz w:val="24"/>
          <w:szCs w:val="24"/>
          <w:lang w:eastAsia="es-ES"/>
        </w:rPr>
        <w:t xml:space="preserve">si </w:t>
      </w:r>
      <w:r w:rsidR="00A70654">
        <w:rPr>
          <w:rFonts w:ascii="Arial" w:eastAsia="Times New Roman" w:hAnsi="Arial" w:cs="Arial"/>
          <w:bCs/>
          <w:sz w:val="24"/>
          <w:szCs w:val="24"/>
          <w:lang w:eastAsia="es-ES"/>
        </w:rPr>
        <w:t>tenía la obligación de registrar contablemente los ingresos propios de l</w:t>
      </w:r>
      <w:r>
        <w:rPr>
          <w:rFonts w:ascii="Arial" w:eastAsia="Times New Roman" w:hAnsi="Arial" w:cs="Arial"/>
          <w:bCs/>
          <w:sz w:val="24"/>
          <w:szCs w:val="24"/>
          <w:lang w:eastAsia="es-ES"/>
        </w:rPr>
        <w:t>os planteles;</w:t>
      </w:r>
      <w:r w:rsidR="00466EA7">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pero </w:t>
      </w:r>
      <w:r w:rsidR="00466EA7" w:rsidRPr="00E4567A">
        <w:rPr>
          <w:rFonts w:ascii="Arial" w:eastAsia="Times New Roman" w:hAnsi="Arial" w:cs="Arial"/>
          <w:b/>
          <w:bCs/>
          <w:sz w:val="24"/>
          <w:szCs w:val="24"/>
          <w:lang w:eastAsia="es-ES"/>
        </w:rPr>
        <w:t>siempre y cuando</w:t>
      </w:r>
      <w:r w:rsidR="00466EA7">
        <w:rPr>
          <w:rFonts w:ascii="Arial" w:eastAsia="Times New Roman" w:hAnsi="Arial" w:cs="Arial"/>
          <w:bCs/>
          <w:sz w:val="24"/>
          <w:szCs w:val="24"/>
          <w:lang w:eastAsia="es-ES"/>
        </w:rPr>
        <w:t xml:space="preserve"> los Directores de los Planteles 25, 154 y 160,</w:t>
      </w:r>
      <w:r w:rsidR="00440FA4">
        <w:rPr>
          <w:rFonts w:ascii="Arial" w:eastAsia="Times New Roman" w:hAnsi="Arial" w:cs="Arial"/>
          <w:bCs/>
          <w:sz w:val="24"/>
          <w:szCs w:val="24"/>
          <w:lang w:eastAsia="es-ES"/>
        </w:rPr>
        <w:t xml:space="preserve"> hubiese depositado</w:t>
      </w:r>
      <w:r w:rsidR="00466EA7">
        <w:rPr>
          <w:rFonts w:ascii="Arial" w:eastAsia="Times New Roman" w:hAnsi="Arial" w:cs="Arial"/>
          <w:bCs/>
          <w:sz w:val="24"/>
          <w:szCs w:val="24"/>
          <w:lang w:eastAsia="es-ES"/>
        </w:rPr>
        <w:t xml:space="preserve"> los ingresos recaudados </w:t>
      </w:r>
      <w:r w:rsidR="00440FA4">
        <w:rPr>
          <w:rFonts w:ascii="Arial" w:eastAsia="Times New Roman" w:hAnsi="Arial" w:cs="Arial"/>
          <w:bCs/>
          <w:sz w:val="24"/>
          <w:szCs w:val="24"/>
          <w:lang w:eastAsia="es-ES"/>
        </w:rPr>
        <w:t>que les</w:t>
      </w:r>
      <w:r w:rsidR="002C6BBB">
        <w:rPr>
          <w:rFonts w:ascii="Arial" w:eastAsia="Times New Roman" w:hAnsi="Arial" w:cs="Arial"/>
          <w:bCs/>
          <w:sz w:val="24"/>
          <w:szCs w:val="24"/>
          <w:lang w:eastAsia="es-ES"/>
        </w:rPr>
        <w:t xml:space="preserve"> fueron robados </w:t>
      </w:r>
      <w:r w:rsidR="00E4567A">
        <w:rPr>
          <w:rFonts w:ascii="Arial" w:eastAsia="Times New Roman" w:hAnsi="Arial" w:cs="Arial"/>
          <w:bCs/>
          <w:sz w:val="24"/>
          <w:szCs w:val="24"/>
          <w:lang w:eastAsia="es-ES"/>
        </w:rPr>
        <w:t>los días cinco de febrero, treinta de marzo y dos de septiembre de dos mil doce,</w:t>
      </w:r>
      <w:r>
        <w:rPr>
          <w:rFonts w:ascii="Arial" w:eastAsia="Times New Roman" w:hAnsi="Arial" w:cs="Arial"/>
          <w:bCs/>
          <w:sz w:val="24"/>
          <w:szCs w:val="24"/>
          <w:lang w:eastAsia="es-ES"/>
        </w:rPr>
        <w:t xml:space="preserve"> en la cuenta que</w:t>
      </w:r>
      <w:r w:rsidR="00466EA7">
        <w:rPr>
          <w:rFonts w:ascii="Arial" w:eastAsia="Times New Roman" w:hAnsi="Arial" w:cs="Arial"/>
          <w:bCs/>
          <w:sz w:val="24"/>
          <w:szCs w:val="24"/>
          <w:lang w:eastAsia="es-ES"/>
        </w:rPr>
        <w:t xml:space="preserve"> la instituci</w:t>
      </w:r>
      <w:r w:rsidR="00D861FC">
        <w:rPr>
          <w:rFonts w:ascii="Arial" w:eastAsia="Times New Roman" w:hAnsi="Arial" w:cs="Arial"/>
          <w:bCs/>
          <w:sz w:val="24"/>
          <w:szCs w:val="24"/>
          <w:lang w:eastAsia="es-ES"/>
        </w:rPr>
        <w:t>ón que la D</w:t>
      </w:r>
      <w:r w:rsidR="00466EA7">
        <w:rPr>
          <w:rFonts w:ascii="Arial" w:eastAsia="Times New Roman" w:hAnsi="Arial" w:cs="Arial"/>
          <w:bCs/>
          <w:sz w:val="24"/>
          <w:szCs w:val="24"/>
          <w:lang w:eastAsia="es-ES"/>
        </w:rPr>
        <w:t xml:space="preserve">irección de Administración y Finanzas del </w:t>
      </w:r>
      <w:r w:rsidR="00E315EA">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tenía </w:t>
      </w:r>
      <w:proofErr w:type="spellStart"/>
      <w:r>
        <w:rPr>
          <w:rFonts w:ascii="Arial" w:eastAsia="Times New Roman" w:hAnsi="Arial" w:cs="Arial"/>
          <w:bCs/>
          <w:sz w:val="24"/>
          <w:szCs w:val="24"/>
          <w:lang w:eastAsia="es-ES"/>
        </w:rPr>
        <w:t>aperturada</w:t>
      </w:r>
      <w:proofErr w:type="spellEnd"/>
      <w:r>
        <w:rPr>
          <w:rFonts w:ascii="Arial" w:eastAsia="Times New Roman" w:hAnsi="Arial" w:cs="Arial"/>
          <w:bCs/>
          <w:sz w:val="24"/>
          <w:szCs w:val="24"/>
          <w:lang w:eastAsia="es-ES"/>
        </w:rPr>
        <w:t xml:space="preserve">, en cumplimiento </w:t>
      </w:r>
      <w:r w:rsidR="00E4567A">
        <w:rPr>
          <w:rFonts w:ascii="Arial" w:eastAsia="Times New Roman" w:hAnsi="Arial" w:cs="Arial"/>
          <w:bCs/>
          <w:sz w:val="24"/>
          <w:szCs w:val="24"/>
          <w:lang w:eastAsia="es-ES"/>
        </w:rPr>
        <w:t>a los</w:t>
      </w:r>
      <w:r w:rsidR="00466EA7">
        <w:rPr>
          <w:rFonts w:ascii="Arial" w:eastAsia="Times New Roman" w:hAnsi="Arial" w:cs="Arial"/>
          <w:bCs/>
          <w:sz w:val="24"/>
          <w:szCs w:val="24"/>
          <w:lang w:eastAsia="es-ES"/>
        </w:rPr>
        <w:t xml:space="preserve"> artículo</w:t>
      </w:r>
      <w:r w:rsidR="00E4567A">
        <w:rPr>
          <w:rFonts w:ascii="Arial" w:eastAsia="Times New Roman" w:hAnsi="Arial" w:cs="Arial"/>
          <w:bCs/>
          <w:sz w:val="24"/>
          <w:szCs w:val="24"/>
          <w:lang w:eastAsia="es-ES"/>
        </w:rPr>
        <w:t>s</w:t>
      </w:r>
      <w:r w:rsidR="00466EA7">
        <w:rPr>
          <w:rFonts w:ascii="Arial" w:eastAsia="Times New Roman" w:hAnsi="Arial" w:cs="Arial"/>
          <w:bCs/>
          <w:sz w:val="24"/>
          <w:szCs w:val="24"/>
          <w:lang w:eastAsia="es-ES"/>
        </w:rPr>
        <w:t xml:space="preserve"> </w:t>
      </w:r>
      <w:r w:rsidR="00E4567A">
        <w:rPr>
          <w:rFonts w:ascii="Arial" w:eastAsia="Times New Roman" w:hAnsi="Arial" w:cs="Arial"/>
          <w:bCs/>
          <w:sz w:val="24"/>
          <w:szCs w:val="24"/>
          <w:lang w:eastAsia="es-ES"/>
        </w:rPr>
        <w:t xml:space="preserve">113 y </w:t>
      </w:r>
      <w:r w:rsidR="00466EA7">
        <w:rPr>
          <w:rFonts w:ascii="Arial" w:eastAsia="Times New Roman" w:hAnsi="Arial" w:cs="Arial"/>
          <w:bCs/>
          <w:sz w:val="24"/>
          <w:szCs w:val="24"/>
          <w:lang w:eastAsia="es-ES"/>
        </w:rPr>
        <w:t>115 del Reglamento de Trabajo de</w:t>
      </w:r>
      <w:r w:rsidR="00D861FC">
        <w:rPr>
          <w:rFonts w:ascii="Arial" w:eastAsia="Times New Roman" w:hAnsi="Arial" w:cs="Arial"/>
          <w:bCs/>
          <w:sz w:val="24"/>
          <w:szCs w:val="24"/>
          <w:lang w:eastAsia="es-ES"/>
        </w:rPr>
        <w:t>l</w:t>
      </w:r>
      <w:r w:rsidR="00466EA7">
        <w:rPr>
          <w:rFonts w:ascii="Arial" w:eastAsia="Times New Roman" w:hAnsi="Arial" w:cs="Arial"/>
          <w:bCs/>
          <w:sz w:val="24"/>
          <w:szCs w:val="24"/>
          <w:lang w:eastAsia="es-ES"/>
        </w:rPr>
        <w:t xml:space="preserve"> Personal del Instituto de Estudios de Bachillerato del Estado de Oaxaca, que para su mejor comprensión se transcribe</w:t>
      </w:r>
      <w:r w:rsidR="00E4567A">
        <w:rPr>
          <w:rFonts w:ascii="Arial" w:eastAsia="Times New Roman" w:hAnsi="Arial" w:cs="Arial"/>
          <w:bCs/>
          <w:sz w:val="24"/>
          <w:szCs w:val="24"/>
          <w:lang w:eastAsia="es-ES"/>
        </w:rPr>
        <w:t>n</w:t>
      </w:r>
      <w:r w:rsidR="00466EA7">
        <w:rPr>
          <w:rFonts w:ascii="Arial" w:eastAsia="Times New Roman" w:hAnsi="Arial" w:cs="Arial"/>
          <w:bCs/>
          <w:sz w:val="24"/>
          <w:szCs w:val="24"/>
          <w:lang w:eastAsia="es-ES"/>
        </w:rPr>
        <w:t>:</w:t>
      </w:r>
    </w:p>
    <w:p w14:paraId="052D517B" w14:textId="77777777" w:rsidR="00E4567A" w:rsidRPr="00A34611" w:rsidRDefault="00E4567A" w:rsidP="00E4567A">
      <w:pPr>
        <w:spacing w:line="360" w:lineRule="auto"/>
        <w:ind w:left="426" w:right="567" w:firstLine="567"/>
        <w:jc w:val="both"/>
        <w:rPr>
          <w:rFonts w:ascii="Arial" w:eastAsia="Times New Roman" w:hAnsi="Arial" w:cs="Arial"/>
          <w:bCs/>
          <w:i/>
          <w:lang w:eastAsia="es-ES"/>
        </w:rPr>
      </w:pPr>
      <w:r w:rsidRPr="00A34611">
        <w:rPr>
          <w:rFonts w:ascii="Arial" w:eastAsia="Times New Roman" w:hAnsi="Arial" w:cs="Arial"/>
          <w:b/>
          <w:bCs/>
          <w:i/>
          <w:lang w:eastAsia="es-ES"/>
        </w:rPr>
        <w:t>ARTÍCULO 113.-</w:t>
      </w:r>
      <w:r w:rsidRPr="00A34611">
        <w:rPr>
          <w:rFonts w:ascii="Arial" w:eastAsia="Times New Roman" w:hAnsi="Arial" w:cs="Arial"/>
          <w:bCs/>
          <w:i/>
          <w:lang w:eastAsia="es-ES"/>
        </w:rPr>
        <w:t xml:space="preserve"> El </w:t>
      </w:r>
      <w:r w:rsidRPr="009C6866">
        <w:rPr>
          <w:rFonts w:ascii="Arial" w:eastAsia="Times New Roman" w:hAnsi="Arial" w:cs="Arial"/>
          <w:bCs/>
          <w:i/>
          <w:sz w:val="20"/>
          <w:lang w:eastAsia="es-ES"/>
        </w:rPr>
        <w:t xml:space="preserve">Director de Plantel </w:t>
      </w:r>
      <w:r w:rsidRPr="00A34611">
        <w:rPr>
          <w:rFonts w:ascii="Arial" w:eastAsia="Times New Roman" w:hAnsi="Arial" w:cs="Arial"/>
          <w:bCs/>
          <w:i/>
          <w:lang w:eastAsia="es-ES"/>
        </w:rPr>
        <w:t>deberá reportar correcta y oportunamente a la Dirección de Administración y Finanzas del IEBO con atención al Departamento de Recursos Financieros, la suma total de los ingresos captados en el plantel.</w:t>
      </w:r>
    </w:p>
    <w:p w14:paraId="369B8F3C" w14:textId="0AE5FDD0" w:rsidR="00E4567A" w:rsidRPr="00A34611" w:rsidRDefault="00E4567A" w:rsidP="00E4567A">
      <w:pPr>
        <w:spacing w:line="360" w:lineRule="auto"/>
        <w:ind w:left="426" w:right="567" w:firstLine="567"/>
        <w:jc w:val="both"/>
        <w:rPr>
          <w:rFonts w:ascii="Arial" w:eastAsia="Times New Roman" w:hAnsi="Arial" w:cs="Arial"/>
          <w:bCs/>
          <w:i/>
          <w:lang w:eastAsia="es-ES"/>
        </w:rPr>
      </w:pPr>
      <w:r w:rsidRPr="00A34611">
        <w:rPr>
          <w:rFonts w:ascii="Arial" w:eastAsia="Times New Roman" w:hAnsi="Arial" w:cs="Arial"/>
          <w:b/>
          <w:bCs/>
          <w:i/>
          <w:lang w:eastAsia="es-ES"/>
        </w:rPr>
        <w:t>ARTÍCULO 115.-</w:t>
      </w:r>
      <w:r w:rsidRPr="00A34611">
        <w:rPr>
          <w:rFonts w:ascii="Arial" w:eastAsia="Times New Roman" w:hAnsi="Arial" w:cs="Arial"/>
          <w:bCs/>
          <w:i/>
          <w:lang w:eastAsia="es-ES"/>
        </w:rPr>
        <w:t xml:space="preserve"> El Director de Plantel, depositará los ingresos recaudados por concepto de servicios educativos en la cuenta de la Institución que la Dirección de Administración y Finanzas del IEBO le asigne a nombre del Instituto de Estudios de Bachillerato del Estado de Oaxaca y conforme al calendario escolar </w:t>
      </w:r>
      <w:r w:rsidR="008C7DD6" w:rsidRPr="00A34611">
        <w:rPr>
          <w:rFonts w:ascii="Arial" w:eastAsia="Times New Roman" w:hAnsi="Arial" w:cs="Arial"/>
          <w:bCs/>
          <w:i/>
          <w:lang w:eastAsia="es-ES"/>
        </w:rPr>
        <w:t>oficial.</w:t>
      </w:r>
    </w:p>
    <w:p w14:paraId="71E8449F" w14:textId="18C6A1A1" w:rsidR="00676EDF" w:rsidRDefault="008C7DD6" w:rsidP="00440FA4">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w:t>
      </w:r>
      <w:r w:rsidR="00A34611">
        <w:rPr>
          <w:rFonts w:ascii="Arial" w:eastAsia="Times New Roman" w:hAnsi="Arial" w:cs="Arial"/>
          <w:bCs/>
          <w:sz w:val="24"/>
          <w:szCs w:val="24"/>
          <w:lang w:eastAsia="es-ES"/>
        </w:rPr>
        <w:t>consecuencia</w:t>
      </w:r>
      <w:r>
        <w:rPr>
          <w:rFonts w:ascii="Arial" w:eastAsia="Times New Roman" w:hAnsi="Arial" w:cs="Arial"/>
          <w:bCs/>
          <w:sz w:val="24"/>
          <w:szCs w:val="24"/>
          <w:lang w:eastAsia="es-ES"/>
        </w:rPr>
        <w:t xml:space="preserve">, </w:t>
      </w:r>
      <w:r w:rsidR="00E4567A">
        <w:rPr>
          <w:rFonts w:ascii="Arial" w:eastAsia="Times New Roman" w:hAnsi="Arial" w:cs="Arial"/>
          <w:bCs/>
          <w:sz w:val="24"/>
          <w:szCs w:val="24"/>
          <w:lang w:eastAsia="es-ES"/>
        </w:rPr>
        <w:t xml:space="preserve">los </w:t>
      </w:r>
      <w:r w:rsidR="00440FA4">
        <w:rPr>
          <w:rFonts w:ascii="Arial" w:eastAsia="Times New Roman" w:hAnsi="Arial" w:cs="Arial"/>
          <w:bCs/>
          <w:sz w:val="24"/>
          <w:szCs w:val="24"/>
          <w:lang w:eastAsia="es-ES"/>
        </w:rPr>
        <w:t>Directores de los Planteles cuyas cantidades les</w:t>
      </w:r>
      <w:r w:rsidR="00E4567A">
        <w:rPr>
          <w:rFonts w:ascii="Arial" w:eastAsia="Times New Roman" w:hAnsi="Arial" w:cs="Arial"/>
          <w:bCs/>
          <w:sz w:val="24"/>
          <w:szCs w:val="24"/>
          <w:lang w:eastAsia="es-ES"/>
        </w:rPr>
        <w:t xml:space="preserve"> fue</w:t>
      </w:r>
      <w:r w:rsidR="00A34611">
        <w:rPr>
          <w:rFonts w:ascii="Arial" w:eastAsia="Times New Roman" w:hAnsi="Arial" w:cs="Arial"/>
          <w:bCs/>
          <w:sz w:val="24"/>
          <w:szCs w:val="24"/>
          <w:lang w:eastAsia="es-ES"/>
        </w:rPr>
        <w:t xml:space="preserve">ron </w:t>
      </w:r>
      <w:r w:rsidR="00440FA4">
        <w:rPr>
          <w:rFonts w:ascii="Arial" w:eastAsia="Times New Roman" w:hAnsi="Arial" w:cs="Arial"/>
          <w:bCs/>
          <w:sz w:val="24"/>
          <w:szCs w:val="24"/>
          <w:lang w:eastAsia="es-ES"/>
        </w:rPr>
        <w:t>robadas</w:t>
      </w:r>
      <w:r w:rsidR="00E4567A">
        <w:rPr>
          <w:rFonts w:ascii="Arial" w:eastAsia="Times New Roman" w:hAnsi="Arial" w:cs="Arial"/>
          <w:bCs/>
          <w:sz w:val="24"/>
          <w:szCs w:val="24"/>
          <w:lang w:eastAsia="es-ES"/>
        </w:rPr>
        <w:t xml:space="preserve">, </w:t>
      </w:r>
      <w:r w:rsidR="00676EDF">
        <w:rPr>
          <w:rFonts w:ascii="Arial" w:eastAsia="Times New Roman" w:hAnsi="Arial" w:cs="Arial"/>
          <w:bCs/>
          <w:sz w:val="24"/>
          <w:szCs w:val="24"/>
          <w:lang w:eastAsia="es-ES"/>
        </w:rPr>
        <w:t>primeramente,</w:t>
      </w:r>
      <w:r>
        <w:rPr>
          <w:rFonts w:ascii="Arial" w:eastAsia="Times New Roman" w:hAnsi="Arial" w:cs="Arial"/>
          <w:bCs/>
          <w:sz w:val="24"/>
          <w:szCs w:val="24"/>
          <w:lang w:eastAsia="es-ES"/>
        </w:rPr>
        <w:t xml:space="preserve"> debieron depositar</w:t>
      </w:r>
      <w:r w:rsidR="00E4567A">
        <w:rPr>
          <w:rFonts w:ascii="Arial" w:eastAsia="Times New Roman" w:hAnsi="Arial" w:cs="Arial"/>
          <w:bCs/>
          <w:sz w:val="24"/>
          <w:szCs w:val="24"/>
          <w:lang w:eastAsia="es-ES"/>
        </w:rPr>
        <w:t xml:space="preserve"> los ingresos recaudados </w:t>
      </w:r>
      <w:r w:rsidR="00440FA4">
        <w:rPr>
          <w:rFonts w:ascii="Arial" w:eastAsia="Times New Roman" w:hAnsi="Arial" w:cs="Arial"/>
          <w:bCs/>
          <w:sz w:val="24"/>
          <w:szCs w:val="24"/>
          <w:lang w:eastAsia="es-ES"/>
        </w:rPr>
        <w:t>en la cuenta que</w:t>
      </w:r>
      <w:r>
        <w:rPr>
          <w:rFonts w:ascii="Arial" w:eastAsia="Times New Roman" w:hAnsi="Arial" w:cs="Arial"/>
          <w:bCs/>
          <w:sz w:val="24"/>
          <w:szCs w:val="24"/>
          <w:lang w:eastAsia="es-ES"/>
        </w:rPr>
        <w:t xml:space="preserve"> la Institución </w:t>
      </w:r>
      <w:r w:rsidR="006D2D99">
        <w:rPr>
          <w:rFonts w:ascii="Arial" w:eastAsia="Times New Roman" w:hAnsi="Arial" w:cs="Arial"/>
          <w:bCs/>
          <w:sz w:val="24"/>
          <w:szCs w:val="24"/>
          <w:lang w:eastAsia="es-ES"/>
        </w:rPr>
        <w:t xml:space="preserve">tenía </w:t>
      </w:r>
      <w:proofErr w:type="spellStart"/>
      <w:r w:rsidR="006D2D99">
        <w:rPr>
          <w:rFonts w:ascii="Arial" w:eastAsia="Times New Roman" w:hAnsi="Arial" w:cs="Arial"/>
          <w:bCs/>
          <w:sz w:val="24"/>
          <w:szCs w:val="24"/>
          <w:lang w:eastAsia="es-ES"/>
        </w:rPr>
        <w:t>aperturada</w:t>
      </w:r>
      <w:proofErr w:type="spellEnd"/>
      <w:r>
        <w:rPr>
          <w:rFonts w:ascii="Arial" w:eastAsia="Times New Roman" w:hAnsi="Arial" w:cs="Arial"/>
          <w:bCs/>
          <w:sz w:val="24"/>
          <w:szCs w:val="24"/>
          <w:lang w:eastAsia="es-ES"/>
        </w:rPr>
        <w:t xml:space="preserve">, </w:t>
      </w:r>
      <w:r w:rsidR="00676EDF">
        <w:rPr>
          <w:rFonts w:ascii="Arial" w:eastAsia="Times New Roman" w:hAnsi="Arial" w:cs="Arial"/>
          <w:bCs/>
          <w:sz w:val="24"/>
          <w:szCs w:val="24"/>
          <w:lang w:eastAsia="es-ES"/>
        </w:rPr>
        <w:t>para que después,</w:t>
      </w:r>
      <w:r>
        <w:rPr>
          <w:rFonts w:ascii="Arial" w:eastAsia="Times New Roman" w:hAnsi="Arial" w:cs="Arial"/>
          <w:bCs/>
          <w:sz w:val="24"/>
          <w:szCs w:val="24"/>
          <w:lang w:eastAsia="es-ES"/>
        </w:rPr>
        <w:t xml:space="preserve"> el actor los registra</w:t>
      </w:r>
      <w:r w:rsidR="006D2D99">
        <w:rPr>
          <w:rFonts w:ascii="Arial" w:eastAsia="Times New Roman" w:hAnsi="Arial" w:cs="Arial"/>
          <w:bCs/>
          <w:sz w:val="24"/>
          <w:szCs w:val="24"/>
          <w:lang w:eastAsia="es-ES"/>
        </w:rPr>
        <w:t xml:space="preserve">ra contablemente, hecho que no sucedió precisamente por el robo </w:t>
      </w:r>
      <w:proofErr w:type="spellStart"/>
      <w:r w:rsidR="006D2D99">
        <w:rPr>
          <w:rFonts w:ascii="Arial" w:eastAsia="Times New Roman" w:hAnsi="Arial" w:cs="Arial"/>
          <w:bCs/>
          <w:sz w:val="24"/>
          <w:szCs w:val="24"/>
          <w:lang w:eastAsia="es-ES"/>
        </w:rPr>
        <w:t>quer</w:t>
      </w:r>
      <w:proofErr w:type="spellEnd"/>
      <w:r w:rsidR="006D2D99">
        <w:rPr>
          <w:rFonts w:ascii="Arial" w:eastAsia="Times New Roman" w:hAnsi="Arial" w:cs="Arial"/>
          <w:bCs/>
          <w:sz w:val="24"/>
          <w:szCs w:val="24"/>
          <w:lang w:eastAsia="es-ES"/>
        </w:rPr>
        <w:t xml:space="preserve"> sufrieron los Directores de los </w:t>
      </w:r>
      <w:r w:rsidR="00E315EA">
        <w:rPr>
          <w:rFonts w:ascii="Arial" w:eastAsia="Times New Roman" w:hAnsi="Arial" w:cs="Arial"/>
          <w:bCs/>
          <w:sz w:val="24"/>
          <w:szCs w:val="24"/>
          <w:lang w:eastAsia="es-ES"/>
        </w:rPr>
        <w:t>**********</w:t>
      </w:r>
      <w:r w:rsidR="006D2D99">
        <w:rPr>
          <w:rFonts w:ascii="Arial" w:eastAsia="Times New Roman" w:hAnsi="Arial" w:cs="Arial"/>
          <w:bCs/>
          <w:sz w:val="24"/>
          <w:szCs w:val="24"/>
          <w:lang w:eastAsia="es-ES"/>
        </w:rPr>
        <w:t xml:space="preserve">, de ahí que, no se acrediten estas </w:t>
      </w:r>
      <w:r w:rsidR="00676EDF">
        <w:rPr>
          <w:rFonts w:ascii="Arial" w:eastAsia="Times New Roman" w:hAnsi="Arial" w:cs="Arial"/>
          <w:bCs/>
          <w:sz w:val="24"/>
          <w:szCs w:val="24"/>
          <w:lang w:eastAsia="es-ES"/>
        </w:rPr>
        <w:t>falta</w:t>
      </w:r>
      <w:r w:rsidR="006D2D99">
        <w:rPr>
          <w:rFonts w:ascii="Arial" w:eastAsia="Times New Roman" w:hAnsi="Arial" w:cs="Arial"/>
          <w:bCs/>
          <w:sz w:val="24"/>
          <w:szCs w:val="24"/>
          <w:lang w:eastAsia="es-ES"/>
        </w:rPr>
        <w:t>s administrativa</w:t>
      </w:r>
      <w:r w:rsidR="003D20E2">
        <w:rPr>
          <w:rFonts w:ascii="Arial" w:eastAsia="Times New Roman" w:hAnsi="Arial" w:cs="Arial"/>
          <w:bCs/>
          <w:sz w:val="24"/>
          <w:szCs w:val="24"/>
          <w:lang w:eastAsia="es-ES"/>
        </w:rPr>
        <w:t>s</w:t>
      </w:r>
      <w:r w:rsidR="006D2D99">
        <w:rPr>
          <w:rFonts w:ascii="Arial" w:eastAsia="Times New Roman" w:hAnsi="Arial" w:cs="Arial"/>
          <w:bCs/>
          <w:sz w:val="24"/>
          <w:szCs w:val="24"/>
          <w:lang w:eastAsia="es-ES"/>
        </w:rPr>
        <w:t>.</w:t>
      </w:r>
      <w:r w:rsidR="00E315EA">
        <w:rPr>
          <w:rFonts w:ascii="Arial" w:eastAsia="Times New Roman" w:hAnsi="Arial" w:cs="Arial"/>
          <w:bCs/>
          <w:sz w:val="24"/>
          <w:szCs w:val="24"/>
          <w:lang w:eastAsia="es-ES"/>
        </w:rPr>
        <w:t xml:space="preserve"> </w:t>
      </w:r>
    </w:p>
    <w:p w14:paraId="6B786203" w14:textId="7D80D4E1" w:rsidR="009857FA" w:rsidRDefault="00653073" w:rsidP="009857FA">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Respecto al inciso </w:t>
      </w:r>
      <w:r w:rsidR="006D2D99">
        <w:rPr>
          <w:rFonts w:ascii="Arial" w:eastAsia="Times New Roman" w:hAnsi="Arial" w:cs="Arial"/>
          <w:b/>
          <w:bCs/>
          <w:sz w:val="24"/>
          <w:szCs w:val="24"/>
          <w:lang w:eastAsia="es-ES"/>
        </w:rPr>
        <w:t>c</w:t>
      </w:r>
      <w:r w:rsidR="003D20E2">
        <w:rPr>
          <w:rFonts w:ascii="Arial" w:eastAsia="Times New Roman" w:hAnsi="Arial" w:cs="Arial"/>
          <w:b/>
          <w:bCs/>
          <w:sz w:val="24"/>
          <w:szCs w:val="24"/>
          <w:lang w:eastAsia="es-ES"/>
        </w:rPr>
        <w:t>)</w:t>
      </w:r>
      <w:r>
        <w:rPr>
          <w:rFonts w:ascii="Arial" w:eastAsia="Times New Roman" w:hAnsi="Arial" w:cs="Arial"/>
          <w:b/>
          <w:bCs/>
          <w:sz w:val="24"/>
          <w:szCs w:val="24"/>
          <w:lang w:eastAsia="es-ES"/>
        </w:rPr>
        <w:t xml:space="preserve"> </w:t>
      </w:r>
      <w:r w:rsidR="003D20E2">
        <w:rPr>
          <w:rFonts w:ascii="Arial" w:eastAsia="Times New Roman" w:hAnsi="Arial" w:cs="Arial"/>
          <w:bCs/>
          <w:sz w:val="24"/>
          <w:szCs w:val="24"/>
          <w:lang w:eastAsia="es-ES"/>
        </w:rPr>
        <w:t xml:space="preserve">no </w:t>
      </w:r>
      <w:r w:rsidR="00365345">
        <w:rPr>
          <w:rFonts w:ascii="Arial" w:eastAsia="Times New Roman" w:hAnsi="Arial" w:cs="Arial"/>
          <w:bCs/>
          <w:sz w:val="24"/>
          <w:szCs w:val="24"/>
          <w:lang w:eastAsia="es-ES"/>
        </w:rPr>
        <w:t xml:space="preserve">era obligación legal del actor, dar seguimiento a las averiguaciones previas números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00E315EA">
        <w:rPr>
          <w:rFonts w:ascii="Arial" w:eastAsia="Times New Roman" w:hAnsi="Arial" w:cs="Arial"/>
          <w:b/>
          <w:bCs/>
          <w:sz w:val="24"/>
          <w:szCs w:val="24"/>
          <w:lang w:eastAsia="es-ES"/>
        </w:rPr>
        <w:t xml:space="preserve"> </w:t>
      </w:r>
      <w:r w:rsidR="00365345">
        <w:rPr>
          <w:rFonts w:ascii="Arial" w:eastAsia="Times New Roman" w:hAnsi="Arial" w:cs="Arial"/>
          <w:bCs/>
          <w:sz w:val="24"/>
          <w:szCs w:val="24"/>
          <w:lang w:eastAsia="es-ES"/>
        </w:rPr>
        <w:t xml:space="preserve">y </w:t>
      </w:r>
      <w:r w:rsidR="00E315EA">
        <w:rPr>
          <w:rFonts w:ascii="Arial" w:eastAsia="Times New Roman" w:hAnsi="Arial" w:cs="Arial"/>
          <w:bCs/>
          <w:sz w:val="24"/>
          <w:szCs w:val="24"/>
          <w:lang w:eastAsia="es-ES"/>
        </w:rPr>
        <w:t>**********</w:t>
      </w:r>
      <w:r w:rsidR="00365345">
        <w:rPr>
          <w:rFonts w:ascii="Arial" w:eastAsia="Times New Roman" w:hAnsi="Arial" w:cs="Arial"/>
          <w:bCs/>
          <w:sz w:val="24"/>
          <w:szCs w:val="24"/>
          <w:lang w:eastAsia="es-ES"/>
        </w:rPr>
        <w:t xml:space="preserve">, </w:t>
      </w:r>
      <w:r w:rsidR="003D20E2">
        <w:rPr>
          <w:rFonts w:ascii="Arial" w:eastAsia="Times New Roman" w:hAnsi="Arial" w:cs="Arial"/>
          <w:bCs/>
          <w:sz w:val="24"/>
          <w:szCs w:val="24"/>
          <w:lang w:eastAsia="es-ES"/>
        </w:rPr>
        <w:t xml:space="preserve">porque </w:t>
      </w:r>
      <w:r w:rsidR="009857FA">
        <w:rPr>
          <w:rFonts w:ascii="Arial" w:eastAsia="Times New Roman" w:hAnsi="Arial" w:cs="Arial"/>
          <w:bCs/>
          <w:sz w:val="24"/>
          <w:szCs w:val="24"/>
          <w:lang w:eastAsia="es-ES"/>
        </w:rPr>
        <w:t xml:space="preserve">el artículo 10 del Reglamento Interno del </w:t>
      </w:r>
      <w:r w:rsidR="00E315EA">
        <w:rPr>
          <w:rFonts w:ascii="Arial" w:eastAsia="Times New Roman" w:hAnsi="Arial" w:cs="Arial"/>
          <w:bCs/>
          <w:sz w:val="24"/>
          <w:szCs w:val="24"/>
          <w:lang w:eastAsia="es-ES"/>
        </w:rPr>
        <w:t>**********</w:t>
      </w:r>
      <w:r w:rsidR="009857FA">
        <w:rPr>
          <w:rFonts w:ascii="Arial" w:eastAsia="Times New Roman" w:hAnsi="Arial" w:cs="Arial"/>
          <w:bCs/>
          <w:sz w:val="24"/>
          <w:szCs w:val="24"/>
          <w:lang w:eastAsia="es-ES"/>
        </w:rPr>
        <w:t>, no lo</w:t>
      </w:r>
      <w:r>
        <w:rPr>
          <w:rFonts w:ascii="Arial" w:eastAsia="Times New Roman" w:hAnsi="Arial" w:cs="Arial"/>
          <w:bCs/>
          <w:sz w:val="24"/>
          <w:szCs w:val="24"/>
          <w:lang w:eastAsia="es-ES"/>
        </w:rPr>
        <w:t xml:space="preserve"> obliga para ello, y </w:t>
      </w:r>
      <w:r w:rsidR="009857FA">
        <w:rPr>
          <w:rFonts w:ascii="Arial" w:eastAsia="Times New Roman" w:hAnsi="Arial" w:cs="Arial"/>
          <w:bCs/>
          <w:sz w:val="24"/>
          <w:szCs w:val="24"/>
          <w:lang w:eastAsia="es-ES"/>
        </w:rPr>
        <w:t xml:space="preserve">para su mejor comprensión se transcribe: </w:t>
      </w:r>
    </w:p>
    <w:p w14:paraId="0454FFA9" w14:textId="77777777" w:rsidR="009857FA" w:rsidRPr="00A34611" w:rsidRDefault="009857FA" w:rsidP="00A34611">
      <w:pPr>
        <w:spacing w:line="360" w:lineRule="auto"/>
        <w:ind w:left="993" w:right="51"/>
        <w:jc w:val="both"/>
        <w:rPr>
          <w:rFonts w:ascii="Arial" w:eastAsia="Times New Roman" w:hAnsi="Arial" w:cs="Arial"/>
          <w:bCs/>
          <w:i/>
          <w:lang w:eastAsia="es-ES"/>
        </w:rPr>
      </w:pPr>
      <w:r w:rsidRPr="00A34611">
        <w:rPr>
          <w:rFonts w:ascii="Arial" w:eastAsia="Times New Roman" w:hAnsi="Arial" w:cs="Arial"/>
          <w:b/>
          <w:i/>
          <w:lang w:eastAsia="es-ES"/>
        </w:rPr>
        <w:lastRenderedPageBreak/>
        <w:t xml:space="preserve">Artículo 10. </w:t>
      </w:r>
      <w:r w:rsidRPr="00A34611">
        <w:rPr>
          <w:rFonts w:ascii="Arial" w:eastAsia="Times New Roman" w:hAnsi="Arial" w:cs="Arial"/>
          <w:bCs/>
          <w:i/>
          <w:lang w:eastAsia="es-ES"/>
        </w:rPr>
        <w:t>La Dirección Administrativa contará con una Directora o Director Administrativo quien dependerá directamente de la Directora o Directora General y tendrá las siguientes facultades:</w:t>
      </w:r>
    </w:p>
    <w:p w14:paraId="4BE09F88" w14:textId="3BE42AF9"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Vigilar la aplicación de la normatividad en materia de recursos humanos al personal del </w:t>
      </w:r>
      <w:r w:rsidR="00E315EA">
        <w:rPr>
          <w:rFonts w:ascii="Arial" w:eastAsia="Times New Roman" w:hAnsi="Arial" w:cs="Arial"/>
          <w:bCs/>
          <w:sz w:val="24"/>
          <w:szCs w:val="24"/>
          <w:lang w:eastAsia="es-ES"/>
        </w:rPr>
        <w:t>**********</w:t>
      </w:r>
      <w:r w:rsidRPr="00A34611">
        <w:rPr>
          <w:rFonts w:ascii="Arial" w:eastAsia="Times New Roman" w:hAnsi="Arial" w:cs="Arial"/>
          <w:bCs/>
          <w:i/>
          <w:lang w:eastAsia="es-ES"/>
        </w:rPr>
        <w:t>;</w:t>
      </w:r>
    </w:p>
    <w:p w14:paraId="0354F389" w14:textId="3BF6E554"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Administrar la gestión y aplicación de los recursos humanos, financieros, materiales y servicios del </w:t>
      </w:r>
      <w:r w:rsidR="00E315EA">
        <w:rPr>
          <w:rFonts w:ascii="Arial" w:eastAsia="Times New Roman" w:hAnsi="Arial" w:cs="Arial"/>
          <w:bCs/>
          <w:sz w:val="24"/>
          <w:szCs w:val="24"/>
          <w:lang w:eastAsia="es-ES"/>
        </w:rPr>
        <w:t>**********</w:t>
      </w:r>
      <w:r w:rsidRPr="00A34611">
        <w:rPr>
          <w:rFonts w:ascii="Arial" w:eastAsia="Times New Roman" w:hAnsi="Arial" w:cs="Arial"/>
          <w:bCs/>
          <w:i/>
          <w:lang w:eastAsia="es-ES"/>
        </w:rPr>
        <w:t>, de conformidad con la normativa vigente;</w:t>
      </w:r>
    </w:p>
    <w:p w14:paraId="6D0F7B0D" w14:textId="6ECF29A7"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Vigilar el proceso de entrega-recepción y autorizar las constancias de no adeudo que le soliciten las y los servidores públicos de mandos medios y superiores del </w:t>
      </w:r>
      <w:r w:rsidR="00E315EA">
        <w:rPr>
          <w:rFonts w:ascii="Arial" w:eastAsia="Times New Roman" w:hAnsi="Arial" w:cs="Arial"/>
          <w:bCs/>
          <w:sz w:val="24"/>
          <w:szCs w:val="24"/>
          <w:lang w:eastAsia="es-ES"/>
        </w:rPr>
        <w:t>**********</w:t>
      </w:r>
      <w:r w:rsidRPr="00A34611">
        <w:rPr>
          <w:rFonts w:ascii="Arial" w:eastAsia="Times New Roman" w:hAnsi="Arial" w:cs="Arial"/>
          <w:bCs/>
          <w:i/>
          <w:lang w:eastAsia="es-ES"/>
        </w:rPr>
        <w:t>, que realicen entrega de sus áreas;</w:t>
      </w:r>
    </w:p>
    <w:p w14:paraId="05F088FB" w14:textId="250284DE"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Supervisar la distribución de los recursos materiales y servicios generales necesarios para la operación del </w:t>
      </w:r>
      <w:r w:rsidR="00E315EA">
        <w:rPr>
          <w:rFonts w:ascii="Arial" w:eastAsia="Times New Roman" w:hAnsi="Arial" w:cs="Arial"/>
          <w:bCs/>
          <w:sz w:val="24"/>
          <w:szCs w:val="24"/>
          <w:lang w:eastAsia="es-ES"/>
        </w:rPr>
        <w:t>**********</w:t>
      </w:r>
      <w:r w:rsidRPr="00A34611">
        <w:rPr>
          <w:rFonts w:ascii="Arial" w:eastAsia="Times New Roman" w:hAnsi="Arial" w:cs="Arial"/>
          <w:bCs/>
          <w:i/>
          <w:lang w:eastAsia="es-ES"/>
        </w:rPr>
        <w:t>;</w:t>
      </w:r>
    </w:p>
    <w:p w14:paraId="77C3B4E9" w14:textId="378BD08F"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Emitir los estados financieros del </w:t>
      </w:r>
      <w:r w:rsidR="00E315EA">
        <w:rPr>
          <w:rFonts w:ascii="Arial" w:eastAsia="Times New Roman" w:hAnsi="Arial" w:cs="Arial"/>
          <w:bCs/>
          <w:sz w:val="24"/>
          <w:szCs w:val="24"/>
          <w:lang w:eastAsia="es-ES"/>
        </w:rPr>
        <w:t>**********</w:t>
      </w:r>
      <w:r w:rsidRPr="00A34611">
        <w:rPr>
          <w:rFonts w:ascii="Arial" w:eastAsia="Times New Roman" w:hAnsi="Arial" w:cs="Arial"/>
          <w:bCs/>
          <w:i/>
          <w:lang w:eastAsia="es-ES"/>
        </w:rPr>
        <w:t>, conforme a las disposiciones normativas vigentes;</w:t>
      </w:r>
    </w:p>
    <w:p w14:paraId="2A004389" w14:textId="135F67F8"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Aplicar los fondos y valores del </w:t>
      </w:r>
      <w:r w:rsidR="00E315EA">
        <w:rPr>
          <w:rFonts w:ascii="Arial" w:eastAsia="Times New Roman" w:hAnsi="Arial" w:cs="Arial"/>
          <w:bCs/>
          <w:sz w:val="24"/>
          <w:szCs w:val="24"/>
          <w:lang w:eastAsia="es-ES"/>
        </w:rPr>
        <w:t>**********</w:t>
      </w:r>
      <w:r w:rsidR="00E315EA">
        <w:rPr>
          <w:rFonts w:ascii="Arial" w:eastAsia="Times New Roman" w:hAnsi="Arial" w:cs="Arial"/>
          <w:b/>
          <w:bCs/>
          <w:sz w:val="24"/>
          <w:szCs w:val="24"/>
          <w:lang w:eastAsia="es-ES"/>
        </w:rPr>
        <w:t xml:space="preserve"> </w:t>
      </w:r>
      <w:r w:rsidRPr="00A34611">
        <w:rPr>
          <w:rFonts w:ascii="Arial" w:eastAsia="Times New Roman" w:hAnsi="Arial" w:cs="Arial"/>
          <w:bCs/>
          <w:i/>
          <w:lang w:eastAsia="es-ES"/>
        </w:rPr>
        <w:t>en los términos señalados en las disposiciones legales aplicables;</w:t>
      </w:r>
    </w:p>
    <w:p w14:paraId="672BA008" w14:textId="77777777"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Validar y gestionar los cambios y/o permutas del personal técnico, administrativo y académico;</w:t>
      </w:r>
    </w:p>
    <w:p w14:paraId="0FA734C4" w14:textId="77777777"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Implementar los procedimientos para el reclutamiento, selección, contratación y capacitación del personal técnico, académico y administrativo, conforme a las disposiciones legales aplicables;</w:t>
      </w:r>
    </w:p>
    <w:p w14:paraId="1C9FFF39" w14:textId="77777777"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Dirigir y controlar la formulación de los informes que las Dependencias Normativas Estatales requieran para medir la eficiencia y transparencia del gasto público;</w:t>
      </w:r>
    </w:p>
    <w:p w14:paraId="410EF424" w14:textId="6481B25C"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Coordinar de manera conjunta con la Dirección de Planeación y Vinculación Educativa la elaboración del Programa Operativo Anual del </w:t>
      </w:r>
      <w:r w:rsidR="00E315EA">
        <w:rPr>
          <w:rFonts w:ascii="Arial" w:eastAsia="Times New Roman" w:hAnsi="Arial" w:cs="Arial"/>
          <w:bCs/>
          <w:sz w:val="24"/>
          <w:szCs w:val="24"/>
          <w:lang w:eastAsia="es-ES"/>
        </w:rPr>
        <w:t>**********</w:t>
      </w:r>
      <w:r w:rsidRPr="00A34611">
        <w:rPr>
          <w:rFonts w:ascii="Arial" w:eastAsia="Times New Roman" w:hAnsi="Arial" w:cs="Arial"/>
          <w:bCs/>
          <w:i/>
          <w:lang w:eastAsia="es-ES"/>
        </w:rPr>
        <w:t>, de acuerdo a la normatividad aplicable en la materia;</w:t>
      </w:r>
    </w:p>
    <w:p w14:paraId="75B8D906" w14:textId="62EC75B7"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Implementar el Programa Anual de Capacitación para el personal del </w:t>
      </w:r>
      <w:r w:rsidR="00E315EA">
        <w:rPr>
          <w:rFonts w:ascii="Arial" w:eastAsia="Times New Roman" w:hAnsi="Arial" w:cs="Arial"/>
          <w:bCs/>
          <w:sz w:val="24"/>
          <w:szCs w:val="24"/>
          <w:lang w:eastAsia="es-ES"/>
        </w:rPr>
        <w:t>**********</w:t>
      </w:r>
      <w:r w:rsidRPr="00A34611">
        <w:rPr>
          <w:rFonts w:ascii="Arial" w:eastAsia="Times New Roman" w:hAnsi="Arial" w:cs="Arial"/>
          <w:bCs/>
          <w:i/>
          <w:lang w:eastAsia="es-ES"/>
        </w:rPr>
        <w:t>;</w:t>
      </w:r>
    </w:p>
    <w:p w14:paraId="4F6AB41D" w14:textId="7C1BE6FA"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Fungir como Secretaria o Secretario Técnico del Subcomité del Adquisiciones, Arrendamientos y Servicios del </w:t>
      </w:r>
      <w:r w:rsidR="00E315EA">
        <w:rPr>
          <w:rFonts w:ascii="Arial" w:eastAsia="Times New Roman" w:hAnsi="Arial" w:cs="Arial"/>
          <w:bCs/>
          <w:sz w:val="24"/>
          <w:szCs w:val="24"/>
          <w:lang w:eastAsia="es-ES"/>
        </w:rPr>
        <w:t>**********</w:t>
      </w:r>
      <w:r w:rsidRPr="00A34611">
        <w:rPr>
          <w:rFonts w:ascii="Arial" w:eastAsia="Times New Roman" w:hAnsi="Arial" w:cs="Arial"/>
          <w:bCs/>
          <w:i/>
          <w:lang w:eastAsia="es-ES"/>
        </w:rPr>
        <w:t>;</w:t>
      </w:r>
    </w:p>
    <w:p w14:paraId="4B8C9CF8" w14:textId="77777777"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Coordinar los trabajos para la elaboración de los Manuales de Organización y de Procedimientos;</w:t>
      </w:r>
    </w:p>
    <w:p w14:paraId="6C6EA72A" w14:textId="66E97658"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i/>
          <w:lang w:eastAsia="es-ES"/>
        </w:rPr>
      </w:pPr>
      <w:r w:rsidRPr="00A34611">
        <w:rPr>
          <w:rFonts w:ascii="Arial" w:eastAsia="Times New Roman" w:hAnsi="Arial" w:cs="Arial"/>
          <w:bCs/>
          <w:i/>
          <w:lang w:eastAsia="es-ES"/>
        </w:rPr>
        <w:t xml:space="preserve">Fungir como vocal Ejecutivo en el Comité de Control Interno del </w:t>
      </w:r>
      <w:r w:rsidR="008C0286">
        <w:rPr>
          <w:rFonts w:ascii="Arial" w:eastAsia="Times New Roman" w:hAnsi="Arial" w:cs="Arial"/>
          <w:bCs/>
          <w:sz w:val="24"/>
          <w:szCs w:val="24"/>
          <w:lang w:eastAsia="es-ES"/>
        </w:rPr>
        <w:t>**********</w:t>
      </w:r>
      <w:r w:rsidRPr="00A34611">
        <w:rPr>
          <w:rFonts w:ascii="Arial" w:eastAsia="Times New Roman" w:hAnsi="Arial" w:cs="Arial"/>
          <w:bCs/>
          <w:i/>
          <w:lang w:eastAsia="es-ES"/>
        </w:rPr>
        <w:t>, y</w:t>
      </w:r>
    </w:p>
    <w:p w14:paraId="6C0FE4A0" w14:textId="77777777" w:rsidR="009857FA" w:rsidRPr="00A34611" w:rsidRDefault="009857FA" w:rsidP="00A34611">
      <w:pPr>
        <w:pStyle w:val="Prrafodelista"/>
        <w:numPr>
          <w:ilvl w:val="0"/>
          <w:numId w:val="14"/>
        </w:numPr>
        <w:spacing w:line="360" w:lineRule="auto"/>
        <w:ind w:left="993" w:right="51" w:firstLine="0"/>
        <w:jc w:val="both"/>
        <w:rPr>
          <w:rFonts w:ascii="Arial" w:eastAsia="Times New Roman" w:hAnsi="Arial" w:cs="Arial"/>
          <w:bCs/>
          <w:lang w:eastAsia="es-ES"/>
        </w:rPr>
      </w:pPr>
      <w:r w:rsidRPr="00A34611">
        <w:rPr>
          <w:rFonts w:ascii="Arial" w:eastAsia="Times New Roman" w:hAnsi="Arial" w:cs="Arial"/>
          <w:bCs/>
          <w:i/>
          <w:lang w:eastAsia="es-ES"/>
        </w:rPr>
        <w:t>Las que señalen las demás disposiciones normativas aplicables y le confiera la Directora o Director General en el ámbito de su competencia</w:t>
      </w:r>
      <w:r w:rsidRPr="00A34611">
        <w:rPr>
          <w:rFonts w:ascii="Arial" w:eastAsia="Times New Roman" w:hAnsi="Arial" w:cs="Arial"/>
          <w:bCs/>
          <w:lang w:eastAsia="es-ES"/>
        </w:rPr>
        <w:t>;</w:t>
      </w:r>
    </w:p>
    <w:p w14:paraId="1C5A5884" w14:textId="742AC5B0" w:rsidR="003D20E2" w:rsidRPr="00702F44" w:rsidRDefault="003D20E2" w:rsidP="00702F44">
      <w:pPr>
        <w:spacing w:line="360" w:lineRule="auto"/>
        <w:ind w:right="51"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En consecuencia, no estaba </w:t>
      </w:r>
      <w:r w:rsidR="00440FA4">
        <w:rPr>
          <w:rFonts w:ascii="Arial" w:eastAsia="Times New Roman" w:hAnsi="Arial" w:cs="Arial"/>
          <w:bCs/>
          <w:sz w:val="24"/>
          <w:szCs w:val="24"/>
          <w:lang w:eastAsia="es-ES"/>
        </w:rPr>
        <w:t>obligado jurídicamente el actor con su cargo de Director de Administraci</w:t>
      </w:r>
      <w:r w:rsidR="00C56FBD">
        <w:rPr>
          <w:rFonts w:ascii="Arial" w:eastAsia="Times New Roman" w:hAnsi="Arial" w:cs="Arial"/>
          <w:bCs/>
          <w:sz w:val="24"/>
          <w:szCs w:val="24"/>
          <w:lang w:eastAsia="es-ES"/>
        </w:rPr>
        <w:t xml:space="preserve">ón y Finanzas </w:t>
      </w:r>
      <w:r w:rsidR="008C0286">
        <w:rPr>
          <w:rFonts w:ascii="Arial" w:eastAsia="Times New Roman" w:hAnsi="Arial" w:cs="Arial"/>
          <w:bCs/>
          <w:sz w:val="24"/>
          <w:szCs w:val="24"/>
          <w:lang w:eastAsia="es-ES"/>
        </w:rPr>
        <w:t>**********</w:t>
      </w:r>
      <w:r w:rsidR="00C56FBD">
        <w:rPr>
          <w:rFonts w:ascii="Arial" w:eastAsia="Times New Roman" w:hAnsi="Arial" w:cs="Arial"/>
          <w:bCs/>
          <w:sz w:val="24"/>
          <w:szCs w:val="24"/>
          <w:lang w:eastAsia="es-ES"/>
        </w:rPr>
        <w:t>, para dar seguimient</w:t>
      </w:r>
      <w:r>
        <w:rPr>
          <w:rFonts w:ascii="Arial" w:eastAsia="Times New Roman" w:hAnsi="Arial" w:cs="Arial"/>
          <w:bCs/>
          <w:sz w:val="24"/>
          <w:szCs w:val="24"/>
          <w:lang w:eastAsia="es-ES"/>
        </w:rPr>
        <w:t>o a las Averiguaciones Previas</w:t>
      </w:r>
      <w:r w:rsidR="00C56FBD">
        <w:rPr>
          <w:rFonts w:ascii="Arial" w:eastAsia="Times New Roman" w:hAnsi="Arial" w:cs="Arial"/>
          <w:bCs/>
          <w:sz w:val="24"/>
          <w:szCs w:val="24"/>
          <w:lang w:eastAsia="es-ES"/>
        </w:rPr>
        <w:t xml:space="preserve"> números </w:t>
      </w:r>
      <w:r w:rsidR="008C0286">
        <w:rPr>
          <w:rFonts w:ascii="Arial" w:eastAsia="Times New Roman" w:hAnsi="Arial" w:cs="Arial"/>
          <w:bCs/>
          <w:sz w:val="24"/>
          <w:szCs w:val="24"/>
          <w:lang w:eastAsia="es-ES"/>
        </w:rPr>
        <w:t>**********</w:t>
      </w:r>
      <w:r w:rsidR="008C0286">
        <w:rPr>
          <w:rFonts w:ascii="Arial" w:eastAsia="Times New Roman" w:hAnsi="Arial" w:cs="Arial"/>
          <w:b/>
          <w:bCs/>
          <w:sz w:val="24"/>
          <w:szCs w:val="24"/>
          <w:lang w:eastAsia="es-ES"/>
        </w:rPr>
        <w:t xml:space="preserve"> </w:t>
      </w:r>
      <w:r w:rsidR="00C56FBD">
        <w:rPr>
          <w:rFonts w:ascii="Arial" w:eastAsia="Times New Roman" w:hAnsi="Arial" w:cs="Arial"/>
          <w:bCs/>
          <w:sz w:val="24"/>
          <w:szCs w:val="24"/>
          <w:lang w:eastAsia="es-ES"/>
        </w:rPr>
        <w:t xml:space="preserve">y </w:t>
      </w:r>
      <w:r w:rsidR="008C0286">
        <w:rPr>
          <w:rFonts w:ascii="Arial" w:eastAsia="Times New Roman" w:hAnsi="Arial" w:cs="Arial"/>
          <w:bCs/>
          <w:sz w:val="24"/>
          <w:szCs w:val="24"/>
          <w:lang w:eastAsia="es-ES"/>
        </w:rPr>
        <w:t>**********</w:t>
      </w:r>
      <w:r w:rsidR="00C56FBD">
        <w:rPr>
          <w:rFonts w:ascii="Arial" w:eastAsia="Times New Roman" w:hAnsi="Arial" w:cs="Arial"/>
          <w:b/>
          <w:bCs/>
          <w:sz w:val="24"/>
          <w:szCs w:val="24"/>
          <w:lang w:eastAsia="es-ES"/>
        </w:rPr>
        <w:t>,</w:t>
      </w:r>
      <w:r w:rsidR="00440FA4">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ya que en su cas</w:t>
      </w:r>
      <w:r w:rsidR="00702F44">
        <w:rPr>
          <w:rFonts w:ascii="Arial" w:eastAsia="Times New Roman" w:hAnsi="Arial" w:cs="Arial"/>
          <w:bCs/>
          <w:sz w:val="24"/>
          <w:szCs w:val="24"/>
          <w:lang w:eastAsia="es-ES"/>
        </w:rPr>
        <w:t>o debieron hacerlo los propios D</w:t>
      </w:r>
      <w:r>
        <w:rPr>
          <w:rFonts w:ascii="Arial" w:eastAsia="Times New Roman" w:hAnsi="Arial" w:cs="Arial"/>
          <w:bCs/>
          <w:sz w:val="24"/>
          <w:szCs w:val="24"/>
          <w:lang w:eastAsia="es-ES"/>
        </w:rPr>
        <w:t>irectores de</w:t>
      </w:r>
      <w:r w:rsidR="00702F44">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l</w:t>
      </w:r>
      <w:r w:rsidR="00702F44">
        <w:rPr>
          <w:rFonts w:ascii="Arial" w:eastAsia="Times New Roman" w:hAnsi="Arial" w:cs="Arial"/>
          <w:bCs/>
          <w:sz w:val="24"/>
          <w:szCs w:val="24"/>
          <w:lang w:eastAsia="es-ES"/>
        </w:rPr>
        <w:t>os</w:t>
      </w:r>
      <w:r>
        <w:rPr>
          <w:rFonts w:ascii="Arial" w:eastAsia="Times New Roman" w:hAnsi="Arial" w:cs="Arial"/>
          <w:bCs/>
          <w:sz w:val="24"/>
          <w:szCs w:val="24"/>
          <w:lang w:eastAsia="es-ES"/>
        </w:rPr>
        <w:t xml:space="preserve"> </w:t>
      </w:r>
      <w:r w:rsidR="008C0286">
        <w:rPr>
          <w:rFonts w:ascii="Arial" w:eastAsia="Times New Roman" w:hAnsi="Arial" w:cs="Arial"/>
          <w:bCs/>
          <w:sz w:val="24"/>
          <w:szCs w:val="24"/>
          <w:lang w:eastAsia="es-ES"/>
        </w:rPr>
        <w:t>**********</w:t>
      </w:r>
      <w:r w:rsidR="008C0286">
        <w:rPr>
          <w:rFonts w:ascii="Arial" w:eastAsia="Times New Roman" w:hAnsi="Arial" w:cs="Arial"/>
          <w:b/>
          <w:bCs/>
          <w:sz w:val="24"/>
          <w:szCs w:val="24"/>
          <w:lang w:eastAsia="es-ES"/>
        </w:rPr>
        <w:t xml:space="preserve"> </w:t>
      </w:r>
      <w:r>
        <w:rPr>
          <w:rFonts w:ascii="Arial" w:eastAsia="Times New Roman" w:hAnsi="Arial" w:cs="Arial"/>
          <w:bCs/>
          <w:sz w:val="24"/>
          <w:szCs w:val="24"/>
          <w:lang w:eastAsia="es-ES"/>
        </w:rPr>
        <w:t xml:space="preserve">o el representante jurídico de la </w:t>
      </w:r>
      <w:r>
        <w:rPr>
          <w:rFonts w:ascii="Arial" w:eastAsia="Times New Roman" w:hAnsi="Arial" w:cs="Arial"/>
          <w:bCs/>
          <w:sz w:val="24"/>
          <w:szCs w:val="24"/>
          <w:lang w:eastAsia="es-ES"/>
        </w:rPr>
        <w:lastRenderedPageBreak/>
        <w:t xml:space="preserve">Institución Educativa, por lo tanto, </w:t>
      </w:r>
      <w:r w:rsidR="00653073" w:rsidRPr="00653073">
        <w:rPr>
          <w:rFonts w:ascii="Arial" w:eastAsia="Times New Roman" w:hAnsi="Arial" w:cs="Arial"/>
          <w:b/>
          <w:bCs/>
          <w:sz w:val="24"/>
          <w:szCs w:val="24"/>
          <w:lang w:eastAsia="es-ES"/>
        </w:rPr>
        <w:t>no se configura la falta administrativa</w:t>
      </w:r>
      <w:r w:rsidR="00653073">
        <w:rPr>
          <w:rFonts w:ascii="Arial" w:eastAsia="Times New Roman" w:hAnsi="Arial" w:cs="Arial"/>
          <w:bCs/>
          <w:sz w:val="24"/>
          <w:szCs w:val="24"/>
          <w:lang w:eastAsia="es-ES"/>
        </w:rPr>
        <w:t xml:space="preserve"> atribuía al actor</w:t>
      </w:r>
      <w:r w:rsidR="00653073" w:rsidRPr="00653073">
        <w:rPr>
          <w:rFonts w:ascii="Arial" w:eastAsia="Times New Roman" w:hAnsi="Arial" w:cs="Arial"/>
          <w:bCs/>
          <w:sz w:val="24"/>
          <w:szCs w:val="24"/>
          <w:lang w:eastAsia="es-ES"/>
        </w:rPr>
        <w:t>.</w:t>
      </w:r>
      <w:r w:rsidR="008C0286">
        <w:rPr>
          <w:rFonts w:ascii="Arial" w:eastAsia="Times New Roman" w:hAnsi="Arial" w:cs="Arial"/>
          <w:bCs/>
          <w:sz w:val="24"/>
          <w:szCs w:val="24"/>
          <w:lang w:eastAsia="es-ES"/>
        </w:rPr>
        <w:t xml:space="preserve"> </w:t>
      </w:r>
    </w:p>
    <w:p w14:paraId="4670CE1D" w14:textId="11FC997B" w:rsidR="00C03437" w:rsidRDefault="00090E46" w:rsidP="00C03437">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Respecto al inciso </w:t>
      </w:r>
      <w:r w:rsidR="000214DC">
        <w:rPr>
          <w:rFonts w:ascii="Arial" w:eastAsia="Times New Roman" w:hAnsi="Arial" w:cs="Arial"/>
          <w:b/>
          <w:bCs/>
          <w:sz w:val="24"/>
          <w:szCs w:val="24"/>
          <w:lang w:eastAsia="es-ES"/>
        </w:rPr>
        <w:t>d)</w:t>
      </w:r>
      <w:r w:rsidR="003D20E2">
        <w:rPr>
          <w:rFonts w:ascii="Arial" w:eastAsia="Times New Roman" w:hAnsi="Arial" w:cs="Arial"/>
          <w:bCs/>
          <w:sz w:val="24"/>
          <w:szCs w:val="24"/>
          <w:lang w:eastAsia="es-ES"/>
        </w:rPr>
        <w:t xml:space="preserve"> donde se señala que el actor causó daños al erario público por no concentrar a la Secretaría de Finanzas las aportaciones municipales y reflejarlas en los registros contables por un monto total de </w:t>
      </w:r>
      <w:r w:rsidR="008C0286">
        <w:rPr>
          <w:rFonts w:ascii="Arial" w:eastAsia="Times New Roman" w:hAnsi="Arial" w:cs="Arial"/>
          <w:bCs/>
          <w:sz w:val="24"/>
          <w:szCs w:val="24"/>
          <w:lang w:eastAsia="es-ES"/>
        </w:rPr>
        <w:t>**********</w:t>
      </w:r>
    </w:p>
    <w:p w14:paraId="0CB09D4B" w14:textId="59F93792" w:rsidR="00702F44" w:rsidRDefault="003D20E2" w:rsidP="00C03437">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Debe decirse que el actor </w:t>
      </w:r>
      <w:r w:rsidR="008C0286">
        <w:rPr>
          <w:rFonts w:ascii="Arial" w:eastAsia="Times New Roman" w:hAnsi="Arial" w:cs="Arial"/>
          <w:bCs/>
          <w:sz w:val="24"/>
          <w:szCs w:val="24"/>
          <w:lang w:eastAsia="es-ES"/>
        </w:rPr>
        <w:t>**********</w:t>
      </w:r>
      <w:r>
        <w:rPr>
          <w:rFonts w:ascii="Arial" w:eastAsia="Times New Roman" w:hAnsi="Arial" w:cs="Arial"/>
          <w:bCs/>
          <w:sz w:val="24"/>
          <w:szCs w:val="24"/>
          <w:lang w:eastAsia="es-ES"/>
        </w:rPr>
        <w:t>, no caus</w:t>
      </w:r>
      <w:r w:rsidR="00702F44">
        <w:rPr>
          <w:rFonts w:ascii="Arial" w:eastAsia="Times New Roman" w:hAnsi="Arial" w:cs="Arial"/>
          <w:bCs/>
          <w:sz w:val="24"/>
          <w:szCs w:val="24"/>
          <w:lang w:eastAsia="es-ES"/>
        </w:rPr>
        <w:t>ó daños y perjuicios al erario público</w:t>
      </w:r>
      <w:r w:rsidR="004874AF">
        <w:rPr>
          <w:rFonts w:ascii="Arial" w:eastAsia="Times New Roman" w:hAnsi="Arial" w:cs="Arial"/>
          <w:bCs/>
          <w:sz w:val="24"/>
          <w:szCs w:val="24"/>
          <w:lang w:eastAsia="es-ES"/>
        </w:rPr>
        <w:t xml:space="preserve">, </w:t>
      </w:r>
      <w:r w:rsidR="00602D00">
        <w:rPr>
          <w:rFonts w:ascii="Arial" w:eastAsia="Times New Roman" w:hAnsi="Arial" w:cs="Arial"/>
          <w:bCs/>
          <w:sz w:val="24"/>
          <w:szCs w:val="24"/>
          <w:lang w:eastAsia="es-ES"/>
        </w:rPr>
        <w:t xml:space="preserve">porque </w:t>
      </w:r>
      <w:r w:rsidR="004874AF">
        <w:rPr>
          <w:rFonts w:ascii="Arial" w:eastAsia="Times New Roman" w:hAnsi="Arial" w:cs="Arial"/>
          <w:bCs/>
          <w:sz w:val="24"/>
          <w:szCs w:val="24"/>
          <w:lang w:eastAsia="es-ES"/>
        </w:rPr>
        <w:t xml:space="preserve">conforme </w:t>
      </w:r>
      <w:r w:rsidR="00602D00">
        <w:rPr>
          <w:rFonts w:ascii="Arial" w:eastAsia="Times New Roman" w:hAnsi="Arial" w:cs="Arial"/>
          <w:bCs/>
          <w:sz w:val="24"/>
          <w:szCs w:val="24"/>
          <w:lang w:eastAsia="es-ES"/>
        </w:rPr>
        <w:t>a los</w:t>
      </w:r>
      <w:r w:rsidR="00602D00" w:rsidRPr="00C255D5">
        <w:rPr>
          <w:rFonts w:ascii="Arial" w:eastAsia="Times New Roman" w:hAnsi="Arial" w:cs="Arial"/>
          <w:bCs/>
          <w:sz w:val="24"/>
          <w:szCs w:val="24"/>
          <w:lang w:eastAsia="es-ES"/>
        </w:rPr>
        <w:t xml:space="preserve"> artículo</w:t>
      </w:r>
      <w:r w:rsidR="00602D00">
        <w:rPr>
          <w:rFonts w:ascii="Arial" w:eastAsia="Times New Roman" w:hAnsi="Arial" w:cs="Arial"/>
          <w:bCs/>
          <w:sz w:val="24"/>
          <w:szCs w:val="24"/>
          <w:lang w:eastAsia="es-ES"/>
        </w:rPr>
        <w:t>s</w:t>
      </w:r>
      <w:r w:rsidR="00602D00" w:rsidRPr="00C255D5">
        <w:rPr>
          <w:rFonts w:ascii="Arial" w:eastAsia="Times New Roman" w:hAnsi="Arial" w:cs="Arial"/>
          <w:bCs/>
          <w:sz w:val="24"/>
          <w:szCs w:val="24"/>
          <w:lang w:eastAsia="es-ES"/>
        </w:rPr>
        <w:t xml:space="preserve"> 1985, 1986 y 1987 del Código Civil</w:t>
      </w:r>
      <w:r w:rsidR="00602D00">
        <w:rPr>
          <w:rFonts w:ascii="Arial" w:eastAsia="Times New Roman" w:hAnsi="Arial" w:cs="Arial"/>
          <w:bCs/>
          <w:sz w:val="24"/>
          <w:szCs w:val="24"/>
          <w:lang w:eastAsia="es-ES"/>
        </w:rPr>
        <w:t xml:space="preserve"> del Estado</w:t>
      </w:r>
      <w:r w:rsidR="00602D00" w:rsidRPr="00C255D5">
        <w:rPr>
          <w:rFonts w:ascii="Arial" w:eastAsia="Times New Roman" w:hAnsi="Arial" w:cs="Arial"/>
          <w:bCs/>
          <w:sz w:val="24"/>
          <w:szCs w:val="24"/>
          <w:lang w:eastAsia="es-ES"/>
        </w:rPr>
        <w:t xml:space="preserve">, </w:t>
      </w:r>
      <w:r w:rsidR="004874AF">
        <w:rPr>
          <w:rFonts w:ascii="Arial" w:eastAsia="Times New Roman" w:hAnsi="Arial" w:cs="Arial"/>
          <w:bCs/>
          <w:sz w:val="24"/>
          <w:szCs w:val="24"/>
          <w:lang w:eastAsia="es-ES"/>
        </w:rPr>
        <w:t xml:space="preserve">debemos entender </w:t>
      </w:r>
      <w:r w:rsidR="00602D00" w:rsidRPr="00C255D5">
        <w:rPr>
          <w:rFonts w:ascii="Arial" w:eastAsia="Times New Roman" w:hAnsi="Arial" w:cs="Arial"/>
          <w:bCs/>
          <w:sz w:val="24"/>
          <w:szCs w:val="24"/>
          <w:lang w:eastAsia="es-ES"/>
        </w:rPr>
        <w:t xml:space="preserve">como </w:t>
      </w:r>
      <w:r w:rsidR="00602D00" w:rsidRPr="00C255D5">
        <w:rPr>
          <w:rFonts w:ascii="Arial" w:eastAsia="Times New Roman" w:hAnsi="Arial" w:cs="Arial"/>
          <w:b/>
          <w:bCs/>
          <w:sz w:val="24"/>
          <w:szCs w:val="24"/>
          <w:lang w:eastAsia="es-ES"/>
        </w:rPr>
        <w:t xml:space="preserve">daño </w:t>
      </w:r>
      <w:r w:rsidR="004874AF" w:rsidRPr="004874AF">
        <w:rPr>
          <w:rFonts w:ascii="Arial" w:eastAsia="Times New Roman" w:hAnsi="Arial" w:cs="Arial"/>
          <w:bCs/>
          <w:sz w:val="24"/>
          <w:szCs w:val="24"/>
          <w:lang w:eastAsia="es-ES"/>
        </w:rPr>
        <w:t>“la pérdida o menoscabo sufrido en el patrimonio por la falta de cumplimiento de una obligación”</w:t>
      </w:r>
      <w:r w:rsidR="004874AF">
        <w:rPr>
          <w:rFonts w:ascii="Arial" w:eastAsia="Times New Roman" w:hAnsi="Arial" w:cs="Arial"/>
          <w:b/>
          <w:bCs/>
          <w:sz w:val="24"/>
          <w:szCs w:val="24"/>
          <w:lang w:eastAsia="es-ES"/>
        </w:rPr>
        <w:t xml:space="preserve"> </w:t>
      </w:r>
      <w:r w:rsidR="004874AF">
        <w:rPr>
          <w:rFonts w:ascii="Arial" w:eastAsia="Times New Roman" w:hAnsi="Arial" w:cs="Arial"/>
          <w:bCs/>
          <w:sz w:val="24"/>
          <w:szCs w:val="24"/>
          <w:lang w:eastAsia="es-ES"/>
        </w:rPr>
        <w:t xml:space="preserve">y como </w:t>
      </w:r>
      <w:r w:rsidR="004874AF" w:rsidRPr="004874AF">
        <w:rPr>
          <w:rFonts w:ascii="Arial" w:eastAsia="Times New Roman" w:hAnsi="Arial" w:cs="Arial"/>
          <w:b/>
          <w:bCs/>
          <w:sz w:val="24"/>
          <w:szCs w:val="24"/>
          <w:lang w:eastAsia="es-ES"/>
        </w:rPr>
        <w:t xml:space="preserve">perjuicio </w:t>
      </w:r>
      <w:r w:rsidR="004874AF" w:rsidRPr="004874AF">
        <w:rPr>
          <w:rFonts w:ascii="Arial" w:eastAsia="Times New Roman" w:hAnsi="Arial" w:cs="Arial"/>
          <w:bCs/>
          <w:sz w:val="24"/>
          <w:szCs w:val="24"/>
          <w:lang w:eastAsia="es-ES"/>
        </w:rPr>
        <w:t>“la privación de cualquiera ganancia lícita, que debiera haberse obtenido con el cumplimiento de la obligación”</w:t>
      </w:r>
      <w:r w:rsidR="00702F44">
        <w:rPr>
          <w:rFonts w:ascii="Arial" w:eastAsia="Times New Roman" w:hAnsi="Arial" w:cs="Arial"/>
          <w:bCs/>
          <w:sz w:val="24"/>
          <w:szCs w:val="24"/>
          <w:lang w:eastAsia="es-ES"/>
        </w:rPr>
        <w:t>.</w:t>
      </w:r>
    </w:p>
    <w:p w14:paraId="048E3602" w14:textId="47A3FB47" w:rsidR="00702F44" w:rsidRPr="00C03437" w:rsidRDefault="00702F44" w:rsidP="00C03437">
      <w:pPr>
        <w:spacing w:line="360" w:lineRule="auto"/>
        <w:ind w:right="51"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E</w:t>
      </w:r>
      <w:r w:rsidR="00C03437">
        <w:rPr>
          <w:rFonts w:ascii="Arial" w:eastAsia="Times New Roman" w:hAnsi="Arial" w:cs="Arial"/>
          <w:bCs/>
          <w:sz w:val="24"/>
          <w:szCs w:val="24"/>
          <w:lang w:eastAsia="es-ES"/>
        </w:rPr>
        <w:t xml:space="preserve">s decir, porque </w:t>
      </w:r>
      <w:r>
        <w:rPr>
          <w:rFonts w:ascii="Arial" w:eastAsia="Times New Roman" w:hAnsi="Arial" w:cs="Arial"/>
          <w:bCs/>
          <w:sz w:val="24"/>
          <w:szCs w:val="24"/>
          <w:lang w:eastAsia="es-ES"/>
        </w:rPr>
        <w:t xml:space="preserve">el actor </w:t>
      </w:r>
      <w:r w:rsidR="004D02C1">
        <w:rPr>
          <w:rFonts w:ascii="Arial" w:eastAsia="Times New Roman" w:hAnsi="Arial" w:cs="Arial"/>
          <w:bCs/>
          <w:sz w:val="24"/>
          <w:szCs w:val="24"/>
          <w:lang w:eastAsia="es-ES"/>
        </w:rPr>
        <w:t xml:space="preserve">con su conducta </w:t>
      </w:r>
      <w:r w:rsidR="0086237E">
        <w:rPr>
          <w:rFonts w:ascii="Arial" w:eastAsia="Times New Roman" w:hAnsi="Arial" w:cs="Arial"/>
          <w:bCs/>
          <w:sz w:val="24"/>
          <w:szCs w:val="24"/>
          <w:lang w:eastAsia="es-ES"/>
        </w:rPr>
        <w:t xml:space="preserve">y proceder </w:t>
      </w:r>
      <w:r w:rsidR="004D02C1">
        <w:rPr>
          <w:rFonts w:ascii="Arial" w:eastAsia="Times New Roman" w:hAnsi="Arial" w:cs="Arial"/>
          <w:bCs/>
          <w:sz w:val="24"/>
          <w:szCs w:val="24"/>
          <w:lang w:eastAsia="es-ES"/>
        </w:rPr>
        <w:t xml:space="preserve">no fue responsable </w:t>
      </w:r>
      <w:r>
        <w:rPr>
          <w:rFonts w:ascii="Arial" w:eastAsia="Times New Roman" w:hAnsi="Arial" w:cs="Arial"/>
          <w:bCs/>
          <w:sz w:val="24"/>
          <w:szCs w:val="24"/>
          <w:lang w:eastAsia="es-ES"/>
        </w:rPr>
        <w:t xml:space="preserve">del robo sufrido a los </w:t>
      </w:r>
      <w:r w:rsidR="008C0286">
        <w:rPr>
          <w:rFonts w:ascii="Arial" w:eastAsia="Times New Roman" w:hAnsi="Arial" w:cs="Arial"/>
          <w:bCs/>
          <w:sz w:val="24"/>
          <w:szCs w:val="24"/>
          <w:lang w:eastAsia="es-ES"/>
        </w:rPr>
        <w:t>**********</w:t>
      </w:r>
      <w:r w:rsidR="008C0286">
        <w:rPr>
          <w:rFonts w:ascii="Arial" w:eastAsia="Times New Roman" w:hAnsi="Arial" w:cs="Arial"/>
          <w:b/>
          <w:bCs/>
          <w:sz w:val="24"/>
          <w:szCs w:val="24"/>
          <w:lang w:eastAsia="es-ES"/>
        </w:rPr>
        <w:t xml:space="preserve"> </w:t>
      </w:r>
      <w:r>
        <w:rPr>
          <w:rFonts w:ascii="Arial" w:eastAsia="Times New Roman" w:hAnsi="Arial" w:cs="Arial"/>
          <w:bCs/>
          <w:sz w:val="24"/>
          <w:szCs w:val="24"/>
          <w:lang w:eastAsia="es-ES"/>
        </w:rPr>
        <w:t xml:space="preserve">25, 154 y 160, por un monto total de </w:t>
      </w:r>
      <w:r w:rsidR="008C0286">
        <w:rPr>
          <w:rFonts w:ascii="Arial" w:eastAsia="Times New Roman" w:hAnsi="Arial" w:cs="Arial"/>
          <w:bCs/>
          <w:sz w:val="24"/>
          <w:szCs w:val="24"/>
          <w:lang w:eastAsia="es-ES"/>
        </w:rPr>
        <w:t>**********</w:t>
      </w:r>
      <w:r w:rsidR="008C0286">
        <w:rPr>
          <w:rFonts w:ascii="Arial" w:eastAsia="Times New Roman" w:hAnsi="Arial" w:cs="Arial"/>
          <w:b/>
          <w:bCs/>
          <w:sz w:val="24"/>
          <w:szCs w:val="24"/>
          <w:lang w:eastAsia="es-ES"/>
        </w:rPr>
        <w:t xml:space="preserve"> </w:t>
      </w:r>
      <w:r w:rsidR="000C371C">
        <w:rPr>
          <w:rFonts w:ascii="Arial" w:eastAsia="Times New Roman" w:hAnsi="Arial" w:cs="Arial"/>
          <w:bCs/>
          <w:sz w:val="24"/>
          <w:szCs w:val="24"/>
          <w:lang w:eastAsia="es-ES"/>
        </w:rPr>
        <w:t>sino que en todo caso sería</w:t>
      </w:r>
      <w:r>
        <w:rPr>
          <w:rFonts w:ascii="Arial" w:eastAsia="Times New Roman" w:hAnsi="Arial" w:cs="Arial"/>
          <w:bCs/>
          <w:sz w:val="24"/>
          <w:szCs w:val="24"/>
          <w:lang w:eastAsia="es-ES"/>
        </w:rPr>
        <w:t xml:space="preserve"> responsabilidad de</w:t>
      </w:r>
      <w:r w:rsidR="000C371C">
        <w:rPr>
          <w:rFonts w:ascii="Arial" w:eastAsia="Times New Roman" w:hAnsi="Arial" w:cs="Arial"/>
          <w:bCs/>
          <w:sz w:val="24"/>
          <w:szCs w:val="24"/>
          <w:lang w:eastAsia="es-ES"/>
        </w:rPr>
        <w:t xml:space="preserve"> los Directores de los Planteles 25, 154 y 16</w:t>
      </w:r>
      <w:r w:rsidR="00C03437">
        <w:rPr>
          <w:rFonts w:ascii="Arial" w:eastAsia="Times New Roman" w:hAnsi="Arial" w:cs="Arial"/>
          <w:bCs/>
          <w:sz w:val="24"/>
          <w:szCs w:val="24"/>
          <w:lang w:eastAsia="es-ES"/>
        </w:rPr>
        <w:t>0, quienes sufrieron el robo; t</w:t>
      </w:r>
      <w:r>
        <w:rPr>
          <w:rFonts w:ascii="Arial" w:eastAsia="Times New Roman" w:hAnsi="Arial" w:cs="Arial"/>
          <w:bCs/>
          <w:sz w:val="24"/>
          <w:szCs w:val="24"/>
          <w:lang w:eastAsia="es-ES"/>
        </w:rPr>
        <w:t xml:space="preserve">ampoco </w:t>
      </w:r>
      <w:r w:rsidR="00C03437">
        <w:rPr>
          <w:rFonts w:ascii="Arial" w:eastAsia="Times New Roman" w:hAnsi="Arial" w:cs="Arial"/>
          <w:bCs/>
          <w:sz w:val="24"/>
          <w:szCs w:val="24"/>
          <w:lang w:eastAsia="es-ES"/>
        </w:rPr>
        <w:t xml:space="preserve">tenía la obligación de continuar con las averiguaciones previas </w:t>
      </w:r>
      <w:r w:rsidR="008C0286">
        <w:rPr>
          <w:rFonts w:ascii="Arial" w:eastAsia="Times New Roman" w:hAnsi="Arial" w:cs="Arial"/>
          <w:bCs/>
          <w:sz w:val="24"/>
          <w:szCs w:val="24"/>
          <w:lang w:eastAsia="es-ES"/>
        </w:rPr>
        <w:t>**********</w:t>
      </w:r>
      <w:r w:rsidR="008C0286">
        <w:rPr>
          <w:rFonts w:ascii="Arial" w:eastAsia="Times New Roman" w:hAnsi="Arial" w:cs="Arial"/>
          <w:b/>
          <w:bCs/>
          <w:sz w:val="24"/>
          <w:szCs w:val="24"/>
          <w:lang w:eastAsia="es-ES"/>
        </w:rPr>
        <w:t xml:space="preserve"> </w:t>
      </w:r>
      <w:r w:rsidR="00C03437" w:rsidRPr="00C255D5">
        <w:rPr>
          <w:rFonts w:ascii="Arial" w:eastAsia="Times New Roman" w:hAnsi="Arial" w:cs="Arial"/>
          <w:bCs/>
          <w:sz w:val="24"/>
          <w:szCs w:val="24"/>
          <w:lang w:eastAsia="es-ES"/>
        </w:rPr>
        <w:t xml:space="preserve">y </w:t>
      </w:r>
      <w:r w:rsidR="008C0286">
        <w:rPr>
          <w:rFonts w:ascii="Arial" w:eastAsia="Times New Roman" w:hAnsi="Arial" w:cs="Arial"/>
          <w:bCs/>
          <w:sz w:val="24"/>
          <w:szCs w:val="24"/>
          <w:lang w:eastAsia="es-ES"/>
        </w:rPr>
        <w:t>**********</w:t>
      </w:r>
      <w:r w:rsidR="008C0286">
        <w:rPr>
          <w:rFonts w:ascii="Arial" w:eastAsia="Times New Roman" w:hAnsi="Arial" w:cs="Arial"/>
          <w:b/>
          <w:bCs/>
          <w:sz w:val="24"/>
          <w:szCs w:val="24"/>
          <w:lang w:eastAsia="es-ES"/>
        </w:rPr>
        <w:t xml:space="preserve"> </w:t>
      </w:r>
      <w:r w:rsidR="00C03437">
        <w:rPr>
          <w:rFonts w:ascii="Arial" w:eastAsia="Times New Roman" w:hAnsi="Arial" w:cs="Arial"/>
          <w:bCs/>
          <w:sz w:val="24"/>
          <w:szCs w:val="24"/>
          <w:lang w:eastAsia="es-ES"/>
        </w:rPr>
        <w:t xml:space="preserve">al no estar dentro de sus funciones; </w:t>
      </w:r>
      <w:r w:rsidR="00C03437">
        <w:rPr>
          <w:rFonts w:ascii="Arial" w:eastAsia="Times New Roman" w:hAnsi="Arial" w:cs="Arial"/>
          <w:sz w:val="24"/>
          <w:szCs w:val="24"/>
          <w:lang w:eastAsia="es-ES"/>
        </w:rPr>
        <w:t>p</w:t>
      </w:r>
      <w:r w:rsidRPr="00C255D5">
        <w:rPr>
          <w:rFonts w:ascii="Arial" w:eastAsia="Times New Roman" w:hAnsi="Arial" w:cs="Arial"/>
          <w:bCs/>
          <w:sz w:val="24"/>
          <w:szCs w:val="24"/>
          <w:lang w:eastAsia="es-ES"/>
        </w:rPr>
        <w:t xml:space="preserve">orque no tenía la obligación de contabilizar y menos depositar los recursos captados como ingresos propios, </w:t>
      </w:r>
      <w:r>
        <w:rPr>
          <w:rFonts w:ascii="Arial" w:eastAsia="Times New Roman" w:hAnsi="Arial" w:cs="Arial"/>
          <w:bCs/>
          <w:sz w:val="24"/>
          <w:szCs w:val="24"/>
          <w:lang w:eastAsia="es-ES"/>
        </w:rPr>
        <w:t>por ser</w:t>
      </w:r>
      <w:r w:rsidRPr="00C255D5">
        <w:rPr>
          <w:rFonts w:ascii="Arial" w:eastAsia="Times New Roman" w:hAnsi="Arial" w:cs="Arial"/>
          <w:bCs/>
          <w:sz w:val="24"/>
          <w:szCs w:val="24"/>
          <w:lang w:eastAsia="es-ES"/>
        </w:rPr>
        <w:t xml:space="preserve"> obligación de los Directores </w:t>
      </w:r>
      <w:r w:rsidR="00C03437">
        <w:rPr>
          <w:rFonts w:ascii="Arial" w:eastAsia="Times New Roman" w:hAnsi="Arial" w:cs="Arial"/>
          <w:bCs/>
          <w:sz w:val="24"/>
          <w:szCs w:val="24"/>
          <w:lang w:eastAsia="es-ES"/>
        </w:rPr>
        <w:t>de los citados planteles.</w:t>
      </w:r>
      <w:r>
        <w:rPr>
          <w:rFonts w:ascii="Arial" w:eastAsia="Times New Roman" w:hAnsi="Arial" w:cs="Arial"/>
          <w:bCs/>
          <w:sz w:val="24"/>
          <w:szCs w:val="24"/>
          <w:lang w:eastAsia="es-ES"/>
        </w:rPr>
        <w:t xml:space="preserve">. </w:t>
      </w:r>
    </w:p>
    <w:p w14:paraId="20827691" w14:textId="65E45AA3" w:rsidR="00C56BAC" w:rsidRDefault="00C56BAC" w:rsidP="00E25CC0">
      <w:pPr>
        <w:spacing w:line="360" w:lineRule="auto"/>
        <w:ind w:right="51" w:firstLine="567"/>
        <w:jc w:val="both"/>
        <w:rPr>
          <w:rFonts w:ascii="Arial" w:eastAsia="Times New Roman" w:hAnsi="Arial" w:cs="Arial"/>
          <w:sz w:val="24"/>
          <w:szCs w:val="24"/>
          <w:lang w:eastAsia="es-ES"/>
        </w:rPr>
      </w:pPr>
      <w:r w:rsidRPr="00C9079F">
        <w:rPr>
          <w:rFonts w:ascii="Arial" w:eastAsia="Times New Roman" w:hAnsi="Arial" w:cs="Arial"/>
          <w:b/>
          <w:sz w:val="24"/>
          <w:szCs w:val="24"/>
          <w:lang w:eastAsia="es-ES"/>
        </w:rPr>
        <w:t>En consecuencia</w:t>
      </w:r>
      <w:r>
        <w:rPr>
          <w:rFonts w:ascii="Arial" w:eastAsia="Times New Roman" w:hAnsi="Arial" w:cs="Arial"/>
          <w:sz w:val="24"/>
          <w:szCs w:val="24"/>
          <w:lang w:eastAsia="es-ES"/>
        </w:rPr>
        <w:t xml:space="preserve">, se declara la </w:t>
      </w:r>
      <w:r>
        <w:rPr>
          <w:rFonts w:ascii="Arial" w:eastAsia="Times New Roman" w:hAnsi="Arial" w:cs="Arial"/>
          <w:b/>
          <w:sz w:val="24"/>
          <w:szCs w:val="24"/>
          <w:lang w:eastAsia="es-ES"/>
        </w:rPr>
        <w:t xml:space="preserve">NULIDAD LISA Y LLANA </w:t>
      </w:r>
      <w:r>
        <w:rPr>
          <w:rFonts w:ascii="Arial" w:eastAsia="Times New Roman" w:hAnsi="Arial" w:cs="Arial"/>
          <w:sz w:val="24"/>
          <w:szCs w:val="24"/>
          <w:lang w:eastAsia="es-ES"/>
        </w:rPr>
        <w:t xml:space="preserve">de la resolución contenida en el recurso de revocación </w:t>
      </w:r>
      <w:r w:rsidR="003C6BA1">
        <w:rPr>
          <w:rFonts w:ascii="Arial" w:eastAsia="Times New Roman" w:hAnsi="Arial" w:cs="Arial"/>
          <w:bCs/>
          <w:sz w:val="24"/>
          <w:szCs w:val="24"/>
          <w:lang w:eastAsia="es-ES"/>
        </w:rPr>
        <w:t>**********</w:t>
      </w:r>
      <w:r w:rsidR="003C6BA1">
        <w:rPr>
          <w:rFonts w:ascii="Arial" w:eastAsia="Times New Roman" w:hAnsi="Arial" w:cs="Arial"/>
          <w:b/>
          <w:bCs/>
          <w:sz w:val="24"/>
          <w:szCs w:val="24"/>
          <w:lang w:eastAsia="es-ES"/>
        </w:rPr>
        <w:t xml:space="preserve"> </w:t>
      </w:r>
      <w:r>
        <w:rPr>
          <w:rFonts w:ascii="Arial" w:eastAsia="Times New Roman" w:hAnsi="Arial" w:cs="Arial"/>
          <w:sz w:val="24"/>
          <w:szCs w:val="24"/>
          <w:lang w:eastAsia="es-ES"/>
        </w:rPr>
        <w:t xml:space="preserve">expediente </w:t>
      </w:r>
      <w:r w:rsidR="003C6BA1">
        <w:rPr>
          <w:rFonts w:ascii="Arial" w:eastAsia="Times New Roman" w:hAnsi="Arial" w:cs="Arial"/>
          <w:bCs/>
          <w:sz w:val="24"/>
          <w:szCs w:val="24"/>
          <w:lang w:eastAsia="es-ES"/>
        </w:rPr>
        <w:t>**********</w:t>
      </w:r>
      <w:r w:rsidR="003C6BA1">
        <w:rPr>
          <w:rFonts w:ascii="Arial" w:eastAsia="Times New Roman" w:hAnsi="Arial" w:cs="Arial"/>
          <w:b/>
          <w:bCs/>
          <w:sz w:val="24"/>
          <w:szCs w:val="24"/>
          <w:lang w:eastAsia="es-ES"/>
        </w:rPr>
        <w:t xml:space="preserve"> </w:t>
      </w:r>
      <w:r>
        <w:rPr>
          <w:rFonts w:ascii="Arial" w:eastAsia="Times New Roman" w:hAnsi="Arial" w:cs="Arial"/>
          <w:sz w:val="24"/>
          <w:szCs w:val="24"/>
          <w:lang w:eastAsia="es-ES"/>
        </w:rPr>
        <w:t xml:space="preserve">dictada el </w:t>
      </w:r>
      <w:r w:rsidR="00E25CC0">
        <w:rPr>
          <w:rFonts w:ascii="Arial" w:eastAsia="Times New Roman" w:hAnsi="Arial" w:cs="Arial"/>
          <w:sz w:val="24"/>
          <w:szCs w:val="24"/>
          <w:lang w:eastAsia="es-ES"/>
        </w:rPr>
        <w:t>treinta</w:t>
      </w:r>
      <w:r>
        <w:rPr>
          <w:rFonts w:ascii="Arial" w:eastAsia="Times New Roman" w:hAnsi="Arial" w:cs="Arial"/>
          <w:sz w:val="24"/>
          <w:szCs w:val="24"/>
          <w:lang w:eastAsia="es-ES"/>
        </w:rPr>
        <w:t xml:space="preserve"> de abril de dos mil</w:t>
      </w:r>
      <w:r w:rsidR="001F52B4">
        <w:rPr>
          <w:rFonts w:ascii="Arial" w:eastAsia="Times New Roman" w:hAnsi="Arial" w:cs="Arial"/>
          <w:sz w:val="24"/>
          <w:szCs w:val="24"/>
          <w:lang w:eastAsia="es-ES"/>
        </w:rPr>
        <w:t xml:space="preserve"> diecinueve</w:t>
      </w:r>
      <w:r>
        <w:rPr>
          <w:rFonts w:ascii="Arial" w:eastAsia="Times New Roman" w:hAnsi="Arial" w:cs="Arial"/>
          <w:sz w:val="24"/>
          <w:szCs w:val="24"/>
          <w:lang w:eastAsia="es-ES"/>
        </w:rPr>
        <w:t xml:space="preserve">, dictada por el </w:t>
      </w:r>
      <w:r w:rsidR="00E25CC0">
        <w:rPr>
          <w:rFonts w:ascii="Arial" w:eastAsia="Times New Roman" w:hAnsi="Arial" w:cs="Arial"/>
          <w:sz w:val="24"/>
          <w:szCs w:val="24"/>
          <w:lang w:eastAsia="es-ES"/>
        </w:rPr>
        <w:t>Subsecretario</w:t>
      </w:r>
      <w:r>
        <w:rPr>
          <w:rFonts w:ascii="Arial" w:eastAsia="Times New Roman" w:hAnsi="Arial" w:cs="Arial"/>
          <w:sz w:val="24"/>
          <w:szCs w:val="24"/>
          <w:lang w:eastAsia="es-ES"/>
        </w:rPr>
        <w:t xml:space="preserve"> de </w:t>
      </w:r>
      <w:r w:rsidR="001F52B4">
        <w:rPr>
          <w:rFonts w:ascii="Arial" w:eastAsia="Times New Roman" w:hAnsi="Arial" w:cs="Arial"/>
          <w:sz w:val="24"/>
          <w:szCs w:val="24"/>
          <w:lang w:eastAsia="es-ES"/>
        </w:rPr>
        <w:t>Responsabilidades A</w:t>
      </w:r>
      <w:r>
        <w:rPr>
          <w:rFonts w:ascii="Arial" w:eastAsia="Times New Roman" w:hAnsi="Arial" w:cs="Arial"/>
          <w:sz w:val="24"/>
          <w:szCs w:val="24"/>
          <w:lang w:eastAsia="es-ES"/>
        </w:rPr>
        <w:t>dministrativa</w:t>
      </w:r>
      <w:r w:rsidR="001F52B4">
        <w:rPr>
          <w:rFonts w:ascii="Arial" w:eastAsia="Times New Roman" w:hAnsi="Arial" w:cs="Arial"/>
          <w:sz w:val="24"/>
          <w:szCs w:val="24"/>
          <w:lang w:eastAsia="es-ES"/>
        </w:rPr>
        <w:t>s</w:t>
      </w:r>
      <w:r>
        <w:rPr>
          <w:rFonts w:ascii="Arial" w:eastAsia="Times New Roman" w:hAnsi="Arial" w:cs="Arial"/>
          <w:sz w:val="24"/>
          <w:szCs w:val="24"/>
          <w:lang w:eastAsia="es-ES"/>
        </w:rPr>
        <w:t xml:space="preserve"> </w:t>
      </w:r>
      <w:r w:rsidR="001F52B4">
        <w:rPr>
          <w:rFonts w:ascii="Arial" w:eastAsia="Times New Roman" w:hAnsi="Arial" w:cs="Arial"/>
          <w:sz w:val="24"/>
          <w:szCs w:val="24"/>
          <w:lang w:eastAsia="es-ES"/>
        </w:rPr>
        <w:t>y Anticorrupción</w:t>
      </w:r>
      <w:r>
        <w:rPr>
          <w:rFonts w:ascii="Arial" w:eastAsia="Times New Roman" w:hAnsi="Arial" w:cs="Arial"/>
          <w:sz w:val="24"/>
          <w:szCs w:val="24"/>
          <w:lang w:eastAsia="es-ES"/>
        </w:rPr>
        <w:t xml:space="preserve"> de la Secretaría de la </w:t>
      </w:r>
      <w:r w:rsidR="001F52B4">
        <w:rPr>
          <w:rFonts w:ascii="Arial" w:eastAsia="Times New Roman" w:hAnsi="Arial" w:cs="Arial"/>
          <w:sz w:val="24"/>
          <w:szCs w:val="24"/>
          <w:lang w:eastAsia="es-ES"/>
        </w:rPr>
        <w:t>Contraloría</w:t>
      </w:r>
      <w:r>
        <w:rPr>
          <w:rFonts w:ascii="Arial" w:eastAsia="Times New Roman" w:hAnsi="Arial" w:cs="Arial"/>
          <w:sz w:val="24"/>
          <w:szCs w:val="24"/>
          <w:lang w:eastAsia="es-ES"/>
        </w:rPr>
        <w:t xml:space="preserve"> y Transparencia Gubernamental del Estado, </w:t>
      </w:r>
      <w:r w:rsidR="00E25CC0">
        <w:rPr>
          <w:rFonts w:ascii="Arial" w:eastAsia="Times New Roman" w:hAnsi="Arial" w:cs="Arial"/>
          <w:sz w:val="24"/>
          <w:szCs w:val="24"/>
          <w:lang w:eastAsia="es-ES"/>
        </w:rPr>
        <w:t xml:space="preserve">mediante la cual se le impone una sanción económica al actor </w:t>
      </w:r>
      <w:r w:rsidR="009C6866">
        <w:rPr>
          <w:rFonts w:ascii="Arial" w:eastAsia="Times New Roman" w:hAnsi="Arial" w:cs="Arial"/>
          <w:bCs/>
          <w:sz w:val="24"/>
          <w:szCs w:val="24"/>
          <w:lang w:eastAsia="es-ES"/>
        </w:rPr>
        <w:t>**********</w:t>
      </w:r>
      <w:r w:rsidR="00E25CC0">
        <w:rPr>
          <w:rFonts w:ascii="Arial" w:eastAsia="Times New Roman" w:hAnsi="Arial" w:cs="Arial"/>
          <w:sz w:val="24"/>
          <w:szCs w:val="24"/>
          <w:lang w:eastAsia="es-ES"/>
        </w:rPr>
        <w:t xml:space="preserve">, por la cantidad de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E25CC0">
        <w:rPr>
          <w:rFonts w:ascii="Arial" w:eastAsia="Times New Roman" w:hAnsi="Arial" w:cs="Arial"/>
          <w:bCs/>
          <w:sz w:val="24"/>
          <w:szCs w:val="24"/>
          <w:lang w:eastAsia="es-ES"/>
        </w:rPr>
        <w:t xml:space="preserve">al </w:t>
      </w:r>
      <w:r>
        <w:rPr>
          <w:rFonts w:ascii="Arial" w:eastAsia="Times New Roman" w:hAnsi="Arial" w:cs="Arial"/>
          <w:sz w:val="24"/>
          <w:szCs w:val="24"/>
          <w:lang w:eastAsia="es-ES"/>
        </w:rPr>
        <w:t xml:space="preserve">no reunirse lo requisitos de los artículos 14 y 16 de la Constitución Federal y los elementos y requisitos de validez del acto administrativo, señalados en la fracción V del artículo 17 de la Ley de Procedimiento y Justicia Administrativa para el Estado de Oaxaca, esto es, por no encontrarse debidamente fundado y motivado, entendiéndose </w:t>
      </w:r>
      <w:r w:rsidR="00C255D5" w:rsidRPr="00C255D5">
        <w:rPr>
          <w:rFonts w:ascii="Arial" w:eastAsia="Times New Roman" w:hAnsi="Arial" w:cs="Arial"/>
          <w:sz w:val="24"/>
          <w:szCs w:val="24"/>
          <w:lang w:eastAsia="es-ES"/>
        </w:rPr>
        <w:t>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w:t>
      </w:r>
      <w:r w:rsidR="00C255D5">
        <w:rPr>
          <w:rFonts w:ascii="Arial" w:eastAsia="Times New Roman" w:hAnsi="Arial" w:cs="Arial"/>
          <w:sz w:val="24"/>
          <w:szCs w:val="24"/>
          <w:lang w:eastAsia="es-ES"/>
        </w:rPr>
        <w:t>.</w:t>
      </w:r>
    </w:p>
    <w:p w14:paraId="4F03358B" w14:textId="77777777" w:rsidR="00C255D5" w:rsidRPr="009817F3" w:rsidRDefault="00C255D5" w:rsidP="00C255D5">
      <w:pPr>
        <w:spacing w:line="360" w:lineRule="auto"/>
        <w:ind w:right="51" w:firstLine="567"/>
        <w:jc w:val="both"/>
        <w:rPr>
          <w:rFonts w:ascii="Arial" w:hAnsi="Arial" w:cs="Arial"/>
          <w:sz w:val="24"/>
          <w:szCs w:val="24"/>
        </w:rPr>
      </w:pPr>
      <w:r w:rsidRPr="009817F3">
        <w:rPr>
          <w:rFonts w:ascii="Arial" w:hAnsi="Arial" w:cs="Arial"/>
          <w:sz w:val="24"/>
          <w:szCs w:val="24"/>
        </w:rPr>
        <w:t xml:space="preserve">Lo anterior encuentra apoyo en la Jurisprudencia VI. 2. J.7248. sustentada por el Segundo Tribunal Colegiado del Sexto Circuito, que aparece publicada en </w:t>
      </w:r>
      <w:r w:rsidRPr="009817F3">
        <w:rPr>
          <w:rFonts w:ascii="Arial" w:hAnsi="Arial" w:cs="Arial"/>
          <w:sz w:val="24"/>
          <w:szCs w:val="24"/>
        </w:rPr>
        <w:lastRenderedPageBreak/>
        <w:t>la página 43 de la Gaceta del Semanario Judicial de la Federación, tomo 64, abril de 1993, octava época, materia administrativa, bajo el rubro y texto siguientes:</w:t>
      </w:r>
    </w:p>
    <w:p w14:paraId="6C53341D" w14:textId="2B9A0726" w:rsidR="00C255D5" w:rsidRDefault="00C255D5" w:rsidP="002B1B6B">
      <w:pPr>
        <w:spacing w:after="0"/>
        <w:ind w:left="851" w:right="283"/>
        <w:jc w:val="both"/>
        <w:rPr>
          <w:rFonts w:ascii="Arial" w:hAnsi="Arial" w:cs="Arial"/>
          <w:i/>
        </w:rPr>
      </w:pPr>
      <w:r w:rsidRPr="00A34611">
        <w:rPr>
          <w:rFonts w:ascii="Arial" w:hAnsi="Arial" w:cs="Arial"/>
        </w:rPr>
        <w:t>“</w:t>
      </w:r>
      <w:r w:rsidRPr="00A34611">
        <w:rPr>
          <w:rFonts w:ascii="Arial" w:hAnsi="Arial" w:cs="Arial"/>
          <w:b/>
          <w:i/>
        </w:rPr>
        <w:t xml:space="preserve">FUNDAMENTACIÓN Y MOTIVACIÓN DE LOS ACTOS ADMINISTRATIVOS. </w:t>
      </w:r>
      <w:r w:rsidRPr="00A34611">
        <w:rPr>
          <w:rFonts w:ascii="Arial" w:hAnsi="Arial" w:cs="Arial"/>
          <w:i/>
        </w:rPr>
        <w:t xml:space="preserve">De acuerdo con el artículo 16 constitucional, todo acto de autoridad debe estar suficientemente fundado y motivado, </w:t>
      </w:r>
      <w:bookmarkStart w:id="0" w:name="_Hlk57198795"/>
      <w:r w:rsidRPr="00A34611">
        <w:rPr>
          <w:rFonts w:ascii="Arial" w:hAnsi="Arial" w:cs="Arial"/>
          <w:i/>
        </w:rPr>
        <w:t>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w:t>
      </w:r>
      <w:bookmarkEnd w:id="0"/>
      <w:r w:rsidRPr="00A34611">
        <w:rPr>
          <w:rFonts w:ascii="Arial" w:hAnsi="Arial" w:cs="Arial"/>
          <w:i/>
        </w:rPr>
        <w:t xml:space="preserve">,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A34611">
        <w:rPr>
          <w:rFonts w:ascii="Arial" w:hAnsi="Arial" w:cs="Arial"/>
          <w:i/>
        </w:rPr>
        <w:t>subincisos</w:t>
      </w:r>
      <w:proofErr w:type="spellEnd"/>
      <w:r w:rsidRPr="00A34611">
        <w:rPr>
          <w:rFonts w:ascii="Arial" w:hAnsi="Arial" w:cs="Arial"/>
          <w:i/>
        </w:rPr>
        <w:t>, fracciones y preceptos aplicables, y b).- Los cuerpos legales, y preceptos que otorgan competencia o facultades a las autoridades para emitir el acto en agravio del gobernado”.</w:t>
      </w:r>
    </w:p>
    <w:p w14:paraId="4F11178B" w14:textId="77777777" w:rsidR="000A44BC" w:rsidRPr="00A34611" w:rsidRDefault="000A44BC" w:rsidP="002B1B6B">
      <w:pPr>
        <w:spacing w:after="0"/>
        <w:ind w:left="851" w:right="283"/>
        <w:jc w:val="both"/>
        <w:rPr>
          <w:rFonts w:ascii="Arial" w:hAnsi="Arial" w:cs="Arial"/>
          <w:i/>
        </w:rPr>
      </w:pPr>
    </w:p>
    <w:p w14:paraId="6159AD4C" w14:textId="77777777" w:rsidR="002B1B6B" w:rsidRPr="00A34611" w:rsidRDefault="002B1B6B" w:rsidP="002B1B6B">
      <w:pPr>
        <w:spacing w:after="0"/>
        <w:ind w:left="851" w:right="283"/>
        <w:jc w:val="both"/>
        <w:rPr>
          <w:rFonts w:ascii="Arial" w:hAnsi="Arial" w:cs="Arial"/>
          <w:i/>
        </w:rPr>
      </w:pPr>
    </w:p>
    <w:p w14:paraId="0968CDF6" w14:textId="6CBFBDA5" w:rsidR="000A44BC" w:rsidRDefault="00AD050B" w:rsidP="00B94C86">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
          <w:sz w:val="24"/>
          <w:szCs w:val="24"/>
        </w:rPr>
        <w:t>SÉPTIMO.</w:t>
      </w:r>
      <w:r w:rsidR="009B5453">
        <w:rPr>
          <w:rFonts w:ascii="Arial" w:hAnsi="Arial" w:cs="Arial"/>
          <w:b/>
          <w:sz w:val="24"/>
          <w:szCs w:val="24"/>
        </w:rPr>
        <w:t xml:space="preserve"> </w:t>
      </w:r>
      <w:r w:rsidR="00B94C86">
        <w:rPr>
          <w:rFonts w:ascii="Arial" w:hAnsi="Arial" w:cs="Arial"/>
          <w:bCs/>
          <w:sz w:val="24"/>
          <w:szCs w:val="24"/>
        </w:rPr>
        <w:t>Respecto</w:t>
      </w:r>
      <w:r w:rsidR="00C03437">
        <w:rPr>
          <w:rFonts w:ascii="Arial" w:hAnsi="Arial" w:cs="Arial"/>
          <w:bCs/>
          <w:sz w:val="24"/>
          <w:szCs w:val="24"/>
        </w:rPr>
        <w:t xml:space="preserve"> a la resolución administrativa dictada el tres de septiembre de dos mil catorce</w:t>
      </w:r>
      <w:r w:rsidR="00B94C86">
        <w:rPr>
          <w:rFonts w:ascii="Arial" w:hAnsi="Arial" w:cs="Arial"/>
          <w:bCs/>
          <w:sz w:val="24"/>
          <w:szCs w:val="24"/>
        </w:rPr>
        <w:t xml:space="preserve"> en el expediente administrativo </w:t>
      </w:r>
      <w:r w:rsidR="009C6866">
        <w:rPr>
          <w:rFonts w:ascii="Arial" w:eastAsia="Times New Roman" w:hAnsi="Arial" w:cs="Arial"/>
          <w:bCs/>
          <w:sz w:val="24"/>
          <w:szCs w:val="24"/>
          <w:lang w:eastAsia="es-ES"/>
        </w:rPr>
        <w:t>**********</w:t>
      </w:r>
      <w:r w:rsidR="00C03437">
        <w:rPr>
          <w:rFonts w:ascii="Arial" w:hAnsi="Arial" w:cs="Arial"/>
          <w:bCs/>
          <w:sz w:val="24"/>
          <w:szCs w:val="24"/>
        </w:rPr>
        <w:t>,</w:t>
      </w:r>
      <w:r w:rsidR="000A44BC">
        <w:rPr>
          <w:rFonts w:ascii="Arial" w:hAnsi="Arial" w:cs="Arial"/>
          <w:bCs/>
          <w:sz w:val="24"/>
          <w:szCs w:val="24"/>
        </w:rPr>
        <w:t xml:space="preserve"> también se declara su </w:t>
      </w:r>
      <w:r w:rsidR="000A44BC">
        <w:rPr>
          <w:rFonts w:ascii="Arial" w:hAnsi="Arial" w:cs="Arial"/>
          <w:b/>
          <w:bCs/>
          <w:sz w:val="24"/>
          <w:szCs w:val="24"/>
        </w:rPr>
        <w:t xml:space="preserve">NULIDAD LISA Y LLANA, </w:t>
      </w:r>
      <w:r w:rsidR="000A44BC">
        <w:rPr>
          <w:rFonts w:ascii="Arial" w:hAnsi="Arial" w:cs="Arial"/>
          <w:bCs/>
          <w:sz w:val="24"/>
          <w:szCs w:val="24"/>
        </w:rPr>
        <w:t xml:space="preserve">porque del escrito de demanda </w:t>
      </w:r>
      <w:r w:rsidR="00B94C86">
        <w:rPr>
          <w:rFonts w:ascii="Arial" w:hAnsi="Arial" w:cs="Arial"/>
          <w:bCs/>
          <w:sz w:val="24"/>
          <w:szCs w:val="24"/>
        </w:rPr>
        <w:t>que constituye un todo y su análisis no solo debe atender a su apartado de conceptos de impugnación, sino a cualquier parte de ella donde se advierta la exposición de motivos esenciales de la causa de pedir, con la finalidad de resolver la pretensión efectivamente planteada,</w:t>
      </w:r>
      <w:r w:rsidR="000A44BC">
        <w:rPr>
          <w:rFonts w:ascii="Arial" w:hAnsi="Arial" w:cs="Arial"/>
          <w:bCs/>
          <w:sz w:val="24"/>
          <w:szCs w:val="24"/>
        </w:rPr>
        <w:t xml:space="preserve"> se advierte que sirvió de base para el dictado de la resolución en el recurso de revocación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0A44BC">
        <w:rPr>
          <w:rFonts w:ascii="Arial" w:hAnsi="Arial" w:cs="Arial"/>
          <w:bCs/>
          <w:sz w:val="24"/>
          <w:szCs w:val="24"/>
        </w:rPr>
        <w:t xml:space="preserve">misma que se declaró su nulidad lisa y llana. </w:t>
      </w:r>
    </w:p>
    <w:p w14:paraId="20137623" w14:textId="58191A65" w:rsidR="0022075E" w:rsidRPr="00396BBC" w:rsidRDefault="00961700" w:rsidP="0022075E">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Sirve de referencia, la </w:t>
      </w:r>
      <w:r w:rsidR="0022075E">
        <w:rPr>
          <w:rFonts w:ascii="Arial" w:hAnsi="Arial" w:cs="Arial"/>
          <w:bCs/>
          <w:sz w:val="24"/>
          <w:szCs w:val="24"/>
        </w:rPr>
        <w:t xml:space="preserve">Jurisprudencia de la Novena Época, con número de registro: 166683, sustentada por los Tribunales Colegiados de Circuito, visible en el Semanario Judicial de la Federación y su Gaceta, </w:t>
      </w:r>
      <w:r w:rsidR="0022075E" w:rsidRPr="00C04142">
        <w:rPr>
          <w:rFonts w:ascii="Arial" w:hAnsi="Arial" w:cs="Arial"/>
          <w:color w:val="000000"/>
          <w:sz w:val="24"/>
          <w:szCs w:val="24"/>
        </w:rPr>
        <w:t>Tomo XXX, agosto de 2009</w:t>
      </w:r>
      <w:r w:rsidR="0022075E">
        <w:rPr>
          <w:rFonts w:ascii="Arial" w:hAnsi="Arial" w:cs="Arial"/>
          <w:color w:val="000000"/>
          <w:sz w:val="24"/>
          <w:szCs w:val="24"/>
        </w:rPr>
        <w:t xml:space="preserve">, </w:t>
      </w:r>
      <w:r w:rsidR="0022075E" w:rsidRPr="00C04142">
        <w:rPr>
          <w:rFonts w:ascii="Arial" w:hAnsi="Arial" w:cs="Arial"/>
          <w:color w:val="000000"/>
          <w:sz w:val="24"/>
          <w:szCs w:val="24"/>
        </w:rPr>
        <w:t>Materia(s): Administrativa</w:t>
      </w:r>
      <w:r w:rsidR="0022075E">
        <w:rPr>
          <w:rFonts w:ascii="Arial" w:hAnsi="Arial" w:cs="Arial"/>
          <w:sz w:val="24"/>
          <w:szCs w:val="24"/>
        </w:rPr>
        <w:t xml:space="preserve">, </w:t>
      </w:r>
      <w:r w:rsidR="0022075E" w:rsidRPr="00C04142">
        <w:rPr>
          <w:rFonts w:ascii="Arial" w:hAnsi="Arial" w:cs="Arial"/>
          <w:color w:val="000000"/>
          <w:sz w:val="24"/>
          <w:szCs w:val="24"/>
        </w:rPr>
        <w:t>Tesis:</w:t>
      </w:r>
      <w:r w:rsidR="0022075E">
        <w:rPr>
          <w:rFonts w:ascii="Arial" w:hAnsi="Arial" w:cs="Arial"/>
          <w:color w:val="000000"/>
          <w:sz w:val="24"/>
          <w:szCs w:val="24"/>
        </w:rPr>
        <w:t xml:space="preserve"> </w:t>
      </w:r>
      <w:r w:rsidR="0022075E" w:rsidRPr="00C04142">
        <w:rPr>
          <w:rFonts w:ascii="Arial" w:hAnsi="Arial" w:cs="Arial"/>
          <w:color w:val="000000"/>
          <w:sz w:val="24"/>
          <w:szCs w:val="24"/>
        </w:rPr>
        <w:t>I.7o.A. J/46</w:t>
      </w:r>
      <w:r w:rsidR="0022075E">
        <w:rPr>
          <w:rFonts w:ascii="Arial" w:hAnsi="Arial" w:cs="Arial"/>
          <w:sz w:val="24"/>
          <w:szCs w:val="24"/>
        </w:rPr>
        <w:t xml:space="preserve">, </w:t>
      </w:r>
      <w:r w:rsidR="0022075E" w:rsidRPr="00C04142">
        <w:rPr>
          <w:rFonts w:ascii="Arial" w:hAnsi="Arial" w:cs="Arial"/>
          <w:color w:val="000000"/>
          <w:sz w:val="24"/>
          <w:szCs w:val="24"/>
        </w:rPr>
        <w:t>Página:</w:t>
      </w:r>
      <w:r w:rsidR="0022075E">
        <w:rPr>
          <w:rFonts w:ascii="Arial" w:hAnsi="Arial" w:cs="Arial"/>
          <w:color w:val="000000"/>
          <w:sz w:val="24"/>
          <w:szCs w:val="24"/>
        </w:rPr>
        <w:t xml:space="preserve"> </w:t>
      </w:r>
      <w:r w:rsidR="0022075E" w:rsidRPr="00C04142">
        <w:rPr>
          <w:rFonts w:ascii="Arial" w:hAnsi="Arial" w:cs="Arial"/>
          <w:color w:val="000000"/>
          <w:sz w:val="24"/>
          <w:szCs w:val="24"/>
        </w:rPr>
        <w:t>1342</w:t>
      </w:r>
      <w:r w:rsidR="0022075E">
        <w:rPr>
          <w:rFonts w:ascii="Arial" w:hAnsi="Arial" w:cs="Arial"/>
          <w:color w:val="000000"/>
          <w:sz w:val="24"/>
          <w:szCs w:val="24"/>
        </w:rPr>
        <w:t>, con el rubro y texto siguiente:</w:t>
      </w:r>
    </w:p>
    <w:p w14:paraId="62A36FD4" w14:textId="2BEF67AF" w:rsidR="0022075E" w:rsidRPr="0022075E" w:rsidRDefault="0022075E" w:rsidP="00265DAD">
      <w:pPr>
        <w:spacing w:line="276" w:lineRule="auto"/>
        <w:ind w:left="567" w:right="567"/>
        <w:jc w:val="both"/>
        <w:rPr>
          <w:rFonts w:ascii="Arial" w:hAnsi="Arial" w:cs="Arial"/>
          <w:i/>
          <w:iCs/>
          <w:color w:val="000000"/>
        </w:rPr>
      </w:pPr>
      <w:r w:rsidRPr="00396BBC">
        <w:rPr>
          <w:rFonts w:ascii="Arial" w:hAnsi="Arial" w:cs="Arial"/>
          <w:i/>
          <w:iCs/>
          <w:color w:val="000000"/>
        </w:rPr>
        <w:t>“</w:t>
      </w:r>
      <w:r w:rsidRPr="00396BBC">
        <w:rPr>
          <w:rFonts w:ascii="Arial" w:hAnsi="Arial" w:cs="Arial"/>
          <w:b/>
          <w:bCs/>
          <w:i/>
          <w:iCs/>
          <w:color w:val="000000"/>
        </w:rPr>
        <w:t>DEMANDA EN EL JUICIO CONTENCIOSO ADMINISTRATIVO FEDERAL. SU EXAMEN NO SÓLO DEBE ATENDER A SU APARTADO DE CONCEPTOS DE ANULACIÓN, SINO A CUALQUIER PARTE DE ELLA DONDE SE ADVIERTA LA EXPOSICIÓN DE MOTIVOS ESENCIALES DE LA CAUSA DE PEDIR</w:t>
      </w:r>
      <w:r w:rsidRPr="00396BBC">
        <w:rPr>
          <w:rFonts w:ascii="Arial" w:hAnsi="Arial" w:cs="Arial"/>
          <w:i/>
          <w:iCs/>
          <w:color w:val="000000"/>
        </w:rPr>
        <w:t xml:space="preserve">. Conforme al artículo 237 del Código Fiscal de la Federación, vigente hasta el 31 de diciembre de 2005 (correlativo del precepto 50 de la Ley Federal de Procedimiento Contencioso Administrativo), las Salas del Tribunal Federal de Justicia Fiscal y Administrativa deben resolver la pretensión efectivamente planteada en la demanda, pudiendo invocar hechos </w:t>
      </w:r>
      <w:r w:rsidRPr="00396BBC">
        <w:rPr>
          <w:rFonts w:ascii="Arial" w:hAnsi="Arial" w:cs="Arial"/>
          <w:i/>
          <w:iCs/>
          <w:color w:val="000000"/>
        </w:rPr>
        <w:lastRenderedPageBreak/>
        <w:t>notorios e, incluso, examinar, entre otras cosas, los agravios, causales de ilegalidad y demás razonamientos de las partes. Consecuentemente, la citada demanda constituye un todo y su análisis no sólo debe atender a su apartado de conceptos de anulación, sino a cualquier parte de ella donde se advierta la exposición de motivos esenciales de la causa de pedir, con la finalidad de resolver la pretensión efectivamente planteada, pues el hecho de que las sentencias del referido tribunal se funden en derecho y resuelvan sobre la pretensión del actor que se deduzca de su demanda, implica el estudio de ésta en su integridad y no en razón de uno de sus componentes.”</w:t>
      </w:r>
    </w:p>
    <w:p w14:paraId="56DDDC14" w14:textId="145DACD2" w:rsidR="003D6F83" w:rsidRPr="00100751" w:rsidRDefault="003D6F83" w:rsidP="002B1B6B">
      <w:pPr>
        <w:pStyle w:val="corte4fondo"/>
        <w:spacing w:after="240"/>
        <w:ind w:firstLine="567"/>
        <w:rPr>
          <w:rFonts w:cs="Arial"/>
          <w:bCs/>
          <w:sz w:val="24"/>
          <w:szCs w:val="24"/>
          <w:lang w:eastAsia="es-ES"/>
        </w:rPr>
      </w:pPr>
      <w:r w:rsidRPr="00E96888">
        <w:rPr>
          <w:rFonts w:cs="Arial"/>
          <w:bCs/>
          <w:color w:val="000000"/>
          <w:sz w:val="24"/>
          <w:szCs w:val="24"/>
        </w:rPr>
        <w:t>En mérito de lo expuesto y con fundamento en los artículos 207 fracciones I, II y III, y 208 de la Ley de Procedimiento y Justicia Administrativa para el Estado de Oaxaca, se: - - - - - - - - - - - - - - - - - - - - - - - - - - - - - - - - - - -</w:t>
      </w:r>
      <w:r w:rsidRPr="00E96888">
        <w:rPr>
          <w:rFonts w:cs="Arial"/>
          <w:bCs/>
          <w:sz w:val="24"/>
          <w:szCs w:val="24"/>
          <w:lang w:eastAsia="es-ES"/>
        </w:rPr>
        <w:t xml:space="preserve"> - - - - - - - </w:t>
      </w:r>
      <w:r>
        <w:rPr>
          <w:rFonts w:cs="Arial"/>
          <w:bCs/>
          <w:sz w:val="24"/>
          <w:szCs w:val="24"/>
          <w:lang w:eastAsia="es-ES"/>
        </w:rPr>
        <w:t xml:space="preserve">- - - - - - </w:t>
      </w:r>
    </w:p>
    <w:p w14:paraId="1850C51B" w14:textId="2FB64EEE" w:rsidR="003D6F83" w:rsidRPr="00E96888" w:rsidRDefault="003D6F83" w:rsidP="003D6F83">
      <w:pPr>
        <w:pStyle w:val="corte4fondo"/>
        <w:spacing w:after="240"/>
        <w:ind w:right="-660"/>
        <w:jc w:val="center"/>
        <w:rPr>
          <w:rFonts w:cs="Arial"/>
          <w:b/>
          <w:sz w:val="24"/>
          <w:szCs w:val="24"/>
        </w:rPr>
      </w:pPr>
      <w:r w:rsidRPr="00E96888">
        <w:rPr>
          <w:rFonts w:cs="Arial"/>
          <w:b/>
          <w:sz w:val="24"/>
          <w:szCs w:val="24"/>
        </w:rPr>
        <w:t xml:space="preserve">R E S U E L V E </w:t>
      </w:r>
    </w:p>
    <w:p w14:paraId="6DA66E7A" w14:textId="77777777" w:rsidR="003D6F83" w:rsidRPr="00E96888" w:rsidRDefault="003D6F83" w:rsidP="003D6F83">
      <w:pPr>
        <w:widowControl w:val="0"/>
        <w:suppressAutoHyphens/>
        <w:spacing w:after="0" w:line="360" w:lineRule="auto"/>
        <w:ind w:firstLine="567"/>
        <w:jc w:val="both"/>
        <w:rPr>
          <w:rFonts w:ascii="Arial" w:eastAsia="Arial Unicode MS" w:hAnsi="Arial" w:cs="Arial"/>
          <w:kern w:val="2"/>
          <w:sz w:val="24"/>
          <w:szCs w:val="24"/>
          <w:lang w:eastAsia="ar-SA"/>
        </w:rPr>
      </w:pPr>
      <w:r w:rsidRPr="00E96888">
        <w:rPr>
          <w:rFonts w:ascii="Arial" w:hAnsi="Arial" w:cs="Arial"/>
          <w:b/>
          <w:bCs/>
          <w:sz w:val="24"/>
          <w:szCs w:val="24"/>
        </w:rPr>
        <w:t xml:space="preserve">PRIMERO. </w:t>
      </w:r>
      <w:r w:rsidRPr="00E96888">
        <w:rPr>
          <w:rFonts w:ascii="Arial" w:eastAsia="Arial Unicode MS" w:hAnsi="Arial" w:cs="Arial"/>
          <w:kern w:val="2"/>
          <w:sz w:val="24"/>
          <w:szCs w:val="24"/>
          <w:lang w:eastAsia="ar-SA"/>
        </w:rPr>
        <w:t xml:space="preserve">Esta Cuarta Sala Unitaria fue </w:t>
      </w:r>
      <w:r w:rsidRPr="00E96888">
        <w:rPr>
          <w:rFonts w:ascii="Arial" w:eastAsia="Arial Unicode MS" w:hAnsi="Arial" w:cs="Arial"/>
          <w:b/>
          <w:kern w:val="2"/>
          <w:sz w:val="24"/>
          <w:szCs w:val="24"/>
          <w:lang w:eastAsia="ar-SA"/>
        </w:rPr>
        <w:t>competente</w:t>
      </w:r>
      <w:r w:rsidRPr="00E96888">
        <w:rPr>
          <w:rFonts w:ascii="Arial" w:eastAsia="Arial Unicode MS" w:hAnsi="Arial" w:cs="Arial"/>
          <w:kern w:val="2"/>
          <w:sz w:val="24"/>
          <w:szCs w:val="24"/>
          <w:lang w:eastAsia="ar-SA"/>
        </w:rPr>
        <w:t xml:space="preserve"> para conocer y resolver del presente asunto. - - - - - - - - - - - - - - - - - - - - - -  - - - - - - - - - - - - - -</w:t>
      </w:r>
    </w:p>
    <w:p w14:paraId="24E93E13" w14:textId="77777777" w:rsidR="003D6F83" w:rsidRPr="00E96888" w:rsidRDefault="003D6F83" w:rsidP="003D6F83">
      <w:pPr>
        <w:widowControl w:val="0"/>
        <w:suppressAutoHyphens/>
        <w:spacing w:after="0" w:line="240" w:lineRule="auto"/>
        <w:ind w:firstLine="567"/>
        <w:jc w:val="both"/>
        <w:rPr>
          <w:rFonts w:ascii="Arial" w:eastAsia="Arial Unicode MS" w:hAnsi="Arial" w:cs="Arial"/>
          <w:kern w:val="2"/>
          <w:sz w:val="24"/>
          <w:szCs w:val="24"/>
          <w:lang w:eastAsia="ar-SA"/>
        </w:rPr>
      </w:pPr>
    </w:p>
    <w:p w14:paraId="22FF2D34" w14:textId="77777777" w:rsidR="003D6F83" w:rsidRPr="00E96888" w:rsidRDefault="003D6F83" w:rsidP="003D6F83">
      <w:pPr>
        <w:pStyle w:val="Sinespaciado"/>
        <w:spacing w:after="240"/>
        <w:ind w:firstLine="567"/>
        <w:rPr>
          <w:rFonts w:ascii="Arial" w:hAnsi="Arial" w:cs="Arial"/>
          <w:sz w:val="24"/>
          <w:szCs w:val="24"/>
          <w:lang w:val="es-ES_tradnl" w:eastAsia="ar-SA"/>
        </w:rPr>
      </w:pPr>
      <w:r w:rsidRPr="00E96888">
        <w:rPr>
          <w:rFonts w:ascii="Arial" w:hAnsi="Arial" w:cs="Arial"/>
          <w:b/>
          <w:sz w:val="24"/>
          <w:szCs w:val="24"/>
          <w:lang w:val="es-ES_tradnl" w:eastAsia="ar-SA"/>
        </w:rPr>
        <w:t xml:space="preserve">SEGUNDO. </w:t>
      </w:r>
      <w:r w:rsidRPr="00E96888">
        <w:rPr>
          <w:rFonts w:ascii="Arial" w:hAnsi="Arial" w:cs="Arial"/>
          <w:sz w:val="24"/>
          <w:szCs w:val="24"/>
          <w:lang w:val="es-ES_tradnl" w:eastAsia="ar-SA"/>
        </w:rPr>
        <w:t xml:space="preserve">La </w:t>
      </w:r>
      <w:r w:rsidRPr="00E96888">
        <w:rPr>
          <w:rFonts w:ascii="Arial" w:hAnsi="Arial" w:cs="Arial"/>
          <w:b/>
          <w:sz w:val="24"/>
          <w:szCs w:val="24"/>
          <w:lang w:val="es-ES_tradnl" w:eastAsia="ar-SA"/>
        </w:rPr>
        <w:t xml:space="preserve">personalidad </w:t>
      </w:r>
      <w:r w:rsidRPr="00E96888">
        <w:rPr>
          <w:rFonts w:ascii="Arial" w:hAnsi="Arial" w:cs="Arial"/>
          <w:sz w:val="24"/>
          <w:szCs w:val="24"/>
          <w:lang w:val="es-ES_tradnl" w:eastAsia="ar-SA"/>
        </w:rPr>
        <w:t>de las partes quedó acreditada en autos. - - -</w:t>
      </w:r>
    </w:p>
    <w:p w14:paraId="3275F69D" w14:textId="77777777" w:rsidR="003D6F83" w:rsidRPr="00E96888" w:rsidRDefault="003D6F83" w:rsidP="003D6F83">
      <w:pPr>
        <w:autoSpaceDE w:val="0"/>
        <w:autoSpaceDN w:val="0"/>
        <w:adjustRightInd w:val="0"/>
        <w:spacing w:line="360" w:lineRule="auto"/>
        <w:ind w:firstLine="567"/>
        <w:jc w:val="both"/>
        <w:rPr>
          <w:rFonts w:ascii="Arial" w:hAnsi="Arial" w:cs="Arial"/>
          <w:color w:val="000000"/>
          <w:sz w:val="24"/>
          <w:szCs w:val="24"/>
        </w:rPr>
      </w:pPr>
      <w:r w:rsidRPr="00E96888">
        <w:rPr>
          <w:rFonts w:ascii="Arial" w:eastAsia="Arial Unicode MS" w:hAnsi="Arial" w:cs="Arial"/>
          <w:b/>
          <w:kern w:val="2"/>
          <w:sz w:val="24"/>
          <w:szCs w:val="24"/>
          <w:lang w:eastAsia="ar-SA"/>
        </w:rPr>
        <w:t xml:space="preserve">TERCERO. </w:t>
      </w:r>
      <w:r w:rsidRPr="00E96888">
        <w:rPr>
          <w:rFonts w:ascii="Arial" w:eastAsia="Arial Unicode MS" w:hAnsi="Arial" w:cs="Arial"/>
          <w:kern w:val="2"/>
          <w:sz w:val="24"/>
          <w:szCs w:val="24"/>
          <w:lang w:eastAsia="ar-SA"/>
        </w:rPr>
        <w:t xml:space="preserve">No se actualizó ninguna causal de improcedencia, por lo que </w:t>
      </w:r>
      <w:r w:rsidRPr="00E96888">
        <w:rPr>
          <w:rFonts w:ascii="Arial" w:eastAsia="Arial Unicode MS" w:hAnsi="Arial" w:cs="Arial"/>
          <w:b/>
          <w:kern w:val="2"/>
          <w:sz w:val="24"/>
          <w:szCs w:val="24"/>
          <w:lang w:eastAsia="ar-SA"/>
        </w:rPr>
        <w:t>NO</w:t>
      </w:r>
      <w:r w:rsidRPr="00E96888">
        <w:rPr>
          <w:rFonts w:ascii="Arial" w:eastAsia="Arial Unicode MS" w:hAnsi="Arial" w:cs="Arial"/>
          <w:kern w:val="2"/>
          <w:sz w:val="24"/>
          <w:szCs w:val="24"/>
          <w:lang w:eastAsia="ar-SA"/>
        </w:rPr>
        <w:t xml:space="preserve"> </w:t>
      </w:r>
      <w:r w:rsidRPr="00E96888">
        <w:rPr>
          <w:rFonts w:ascii="Arial" w:hAnsi="Arial" w:cs="Arial"/>
          <w:b/>
          <w:color w:val="000000"/>
          <w:sz w:val="24"/>
          <w:szCs w:val="24"/>
        </w:rPr>
        <w:t>SE SOBRESEE EL JUICIO</w:t>
      </w:r>
      <w:r w:rsidRPr="00E96888">
        <w:rPr>
          <w:rFonts w:ascii="Arial" w:hAnsi="Arial" w:cs="Arial"/>
          <w:color w:val="000000"/>
          <w:sz w:val="24"/>
          <w:szCs w:val="24"/>
        </w:rPr>
        <w:t xml:space="preserve">. - - - - - - - - - - - - - - - - - - - - - - - - - - - - - - - - - - - </w:t>
      </w:r>
      <w:r>
        <w:rPr>
          <w:rFonts w:ascii="Arial" w:hAnsi="Arial" w:cs="Arial"/>
          <w:color w:val="000000"/>
          <w:sz w:val="24"/>
          <w:szCs w:val="24"/>
        </w:rPr>
        <w:t xml:space="preserve">- - - </w:t>
      </w:r>
    </w:p>
    <w:p w14:paraId="7282ACE3" w14:textId="17B4F186" w:rsidR="003D6F83" w:rsidRPr="00E96888" w:rsidRDefault="003D6F83" w:rsidP="003D6F83">
      <w:pPr>
        <w:spacing w:line="360" w:lineRule="auto"/>
        <w:ind w:firstLine="567"/>
        <w:jc w:val="both"/>
        <w:rPr>
          <w:rFonts w:ascii="Arial" w:hAnsi="Arial" w:cs="Arial"/>
          <w:b/>
          <w:bCs/>
          <w:sz w:val="24"/>
          <w:szCs w:val="24"/>
          <w:lang w:eastAsia="es-ES"/>
        </w:rPr>
      </w:pPr>
      <w:r w:rsidRPr="00E96888">
        <w:rPr>
          <w:rFonts w:ascii="Arial" w:hAnsi="Arial" w:cs="Arial"/>
          <w:b/>
          <w:sz w:val="24"/>
          <w:szCs w:val="24"/>
        </w:rPr>
        <w:t xml:space="preserve">CUARTO. </w:t>
      </w:r>
      <w:r w:rsidR="00650F5B">
        <w:rPr>
          <w:rFonts w:ascii="Arial" w:eastAsia="Times New Roman" w:hAnsi="Arial" w:cs="Arial"/>
          <w:sz w:val="24"/>
          <w:szCs w:val="24"/>
          <w:lang w:eastAsia="es-ES"/>
        </w:rPr>
        <w:t xml:space="preserve">Se declara la </w:t>
      </w:r>
      <w:r w:rsidR="00650F5B">
        <w:rPr>
          <w:rFonts w:ascii="Arial" w:eastAsia="Times New Roman" w:hAnsi="Arial" w:cs="Arial"/>
          <w:b/>
          <w:sz w:val="24"/>
          <w:szCs w:val="24"/>
          <w:lang w:eastAsia="es-ES"/>
        </w:rPr>
        <w:t xml:space="preserve">NULIDAD LISA Y LLANA </w:t>
      </w:r>
      <w:r w:rsidR="00650F5B">
        <w:rPr>
          <w:rFonts w:ascii="Arial" w:eastAsia="Times New Roman" w:hAnsi="Arial" w:cs="Arial"/>
          <w:sz w:val="24"/>
          <w:szCs w:val="24"/>
          <w:lang w:eastAsia="es-ES"/>
        </w:rPr>
        <w:t xml:space="preserve">de la resolución contenida en el </w:t>
      </w:r>
      <w:r w:rsidR="00650F5B" w:rsidRPr="00E46CB3">
        <w:rPr>
          <w:rFonts w:ascii="Arial" w:eastAsia="Times New Roman" w:hAnsi="Arial" w:cs="Arial"/>
          <w:b/>
          <w:sz w:val="24"/>
          <w:szCs w:val="24"/>
          <w:lang w:eastAsia="es-ES"/>
        </w:rPr>
        <w:t>recurso de revocación</w:t>
      </w:r>
      <w:r w:rsidR="00650F5B">
        <w:rPr>
          <w:rFonts w:ascii="Arial" w:eastAsia="Times New Roman" w:hAnsi="Arial" w:cs="Arial"/>
          <w:sz w:val="24"/>
          <w:szCs w:val="24"/>
          <w:lang w:eastAsia="es-ES"/>
        </w:rPr>
        <w:t xml:space="preserve">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650F5B">
        <w:rPr>
          <w:rFonts w:ascii="Arial" w:eastAsia="Times New Roman" w:hAnsi="Arial" w:cs="Arial"/>
          <w:sz w:val="24"/>
          <w:szCs w:val="24"/>
          <w:lang w:eastAsia="es-ES"/>
        </w:rPr>
        <w:t xml:space="preserve">expediente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650F5B">
        <w:rPr>
          <w:rFonts w:ascii="Arial" w:eastAsia="Times New Roman" w:hAnsi="Arial" w:cs="Arial"/>
          <w:sz w:val="24"/>
          <w:szCs w:val="24"/>
          <w:lang w:eastAsia="es-ES"/>
        </w:rPr>
        <w:t>dictada el treinta de abril de dos mil diecinueve, dictada por el Subsecretario de Responsabilidades Administrativas y Anticorrupción de la Secretaría de la Contraloría y Transparencia Gubernamental del Estado</w:t>
      </w:r>
      <w:r w:rsidR="009C6866">
        <w:rPr>
          <w:rFonts w:ascii="Arial" w:eastAsia="Times New Roman" w:hAnsi="Arial" w:cs="Arial"/>
          <w:sz w:val="24"/>
          <w:szCs w:val="24"/>
          <w:lang w:eastAsia="es-ES"/>
        </w:rPr>
        <w:t>,</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como quedó</w:t>
      </w:r>
      <w:r>
        <w:rPr>
          <w:rFonts w:ascii="Arial" w:hAnsi="Arial" w:cs="Arial"/>
          <w:sz w:val="24"/>
          <w:szCs w:val="24"/>
        </w:rPr>
        <w:t xml:space="preserve"> </w:t>
      </w:r>
      <w:r w:rsidRPr="00BE0AC7">
        <w:rPr>
          <w:rFonts w:ascii="Arial" w:hAnsi="Arial" w:cs="Arial"/>
          <w:bCs/>
          <w:sz w:val="24"/>
          <w:szCs w:val="24"/>
          <w:lang w:eastAsia="es-ES"/>
        </w:rPr>
        <w:t>precisado</w:t>
      </w:r>
      <w:r>
        <w:rPr>
          <w:rFonts w:ascii="Arial" w:hAnsi="Arial" w:cs="Arial"/>
          <w:sz w:val="24"/>
          <w:szCs w:val="24"/>
          <w:lang w:eastAsia="es-ES"/>
        </w:rPr>
        <w:t xml:space="preserve"> en el </w:t>
      </w:r>
      <w:r w:rsidRPr="00E96888">
        <w:rPr>
          <w:rFonts w:ascii="Arial" w:hAnsi="Arial" w:cs="Arial"/>
          <w:sz w:val="24"/>
          <w:szCs w:val="24"/>
          <w:lang w:eastAsia="es-ES"/>
        </w:rPr>
        <w:t xml:space="preserve">considerando </w:t>
      </w:r>
      <w:r>
        <w:rPr>
          <w:rFonts w:ascii="Arial" w:hAnsi="Arial" w:cs="Arial"/>
          <w:b/>
          <w:sz w:val="24"/>
          <w:szCs w:val="24"/>
          <w:lang w:eastAsia="es-ES"/>
        </w:rPr>
        <w:t>s</w:t>
      </w:r>
      <w:r w:rsidR="00650F5B">
        <w:rPr>
          <w:rFonts w:ascii="Arial" w:hAnsi="Arial" w:cs="Arial"/>
          <w:b/>
          <w:sz w:val="24"/>
          <w:szCs w:val="24"/>
          <w:lang w:eastAsia="es-ES"/>
        </w:rPr>
        <w:t>exto</w:t>
      </w:r>
      <w:r w:rsidRPr="00E96888">
        <w:rPr>
          <w:rFonts w:ascii="Arial" w:hAnsi="Arial" w:cs="Arial"/>
          <w:b/>
          <w:sz w:val="24"/>
          <w:szCs w:val="24"/>
          <w:lang w:eastAsia="es-ES"/>
        </w:rPr>
        <w:t xml:space="preserve"> </w:t>
      </w:r>
      <w:r w:rsidRPr="00E96888">
        <w:rPr>
          <w:rFonts w:ascii="Arial" w:hAnsi="Arial" w:cs="Arial"/>
          <w:sz w:val="24"/>
          <w:szCs w:val="24"/>
          <w:lang w:eastAsia="es-ES"/>
        </w:rPr>
        <w:t xml:space="preserve">de esta sentencia. - - - - - - - - - - - - - - - - - -- - - - - - - </w:t>
      </w:r>
      <w:r w:rsidR="009C6866">
        <w:rPr>
          <w:rFonts w:ascii="Arial" w:hAnsi="Arial" w:cs="Arial"/>
          <w:sz w:val="24"/>
          <w:szCs w:val="24"/>
          <w:lang w:eastAsia="es-ES"/>
        </w:rPr>
        <w:t>- -</w:t>
      </w:r>
    </w:p>
    <w:p w14:paraId="3B263488" w14:textId="7D23F706" w:rsidR="00D1603B" w:rsidRPr="005E0A11" w:rsidRDefault="003D6F83" w:rsidP="005E0A11">
      <w:pPr>
        <w:widowControl w:val="0"/>
        <w:autoSpaceDE w:val="0"/>
        <w:autoSpaceDN w:val="0"/>
        <w:adjustRightInd w:val="0"/>
        <w:spacing w:line="360" w:lineRule="auto"/>
        <w:ind w:firstLine="567"/>
        <w:jc w:val="both"/>
        <w:rPr>
          <w:rFonts w:ascii="Arial" w:hAnsi="Arial" w:cs="Arial"/>
          <w:bCs/>
          <w:sz w:val="24"/>
          <w:szCs w:val="24"/>
        </w:rPr>
      </w:pPr>
      <w:r w:rsidRPr="00E96888">
        <w:rPr>
          <w:rFonts w:ascii="Arial" w:hAnsi="Arial" w:cs="Arial"/>
          <w:b/>
          <w:sz w:val="24"/>
          <w:szCs w:val="24"/>
          <w:lang w:eastAsia="es-ES"/>
        </w:rPr>
        <w:t>QUINTO.</w:t>
      </w:r>
      <w:r w:rsidRPr="00E96888">
        <w:rPr>
          <w:rFonts w:ascii="Arial" w:hAnsi="Arial" w:cs="Arial"/>
          <w:b/>
          <w:sz w:val="24"/>
          <w:szCs w:val="24"/>
        </w:rPr>
        <w:t xml:space="preserve"> </w:t>
      </w:r>
      <w:r w:rsidR="005E0A11">
        <w:rPr>
          <w:rFonts w:ascii="Arial" w:eastAsia="Times New Roman" w:hAnsi="Arial" w:cs="Arial"/>
          <w:bCs/>
          <w:sz w:val="24"/>
          <w:szCs w:val="24"/>
          <w:lang w:eastAsia="es-ES"/>
        </w:rPr>
        <w:t xml:space="preserve">Se declara su </w:t>
      </w:r>
      <w:r w:rsidR="005E0A11">
        <w:rPr>
          <w:rFonts w:ascii="Arial" w:eastAsia="Times New Roman" w:hAnsi="Arial" w:cs="Arial"/>
          <w:b/>
          <w:bCs/>
          <w:sz w:val="24"/>
          <w:szCs w:val="24"/>
          <w:lang w:eastAsia="es-ES"/>
        </w:rPr>
        <w:t xml:space="preserve">NULIDAD LISA Y LLANA </w:t>
      </w:r>
      <w:r w:rsidR="005E0A11">
        <w:rPr>
          <w:rFonts w:ascii="Arial" w:hAnsi="Arial" w:cs="Arial"/>
          <w:bCs/>
          <w:sz w:val="24"/>
          <w:szCs w:val="24"/>
        </w:rPr>
        <w:t xml:space="preserve">resolución de tres de septiembre de dos mil catorce, dictada en el </w:t>
      </w:r>
      <w:r w:rsidR="005E0A11" w:rsidRPr="00E46CB3">
        <w:rPr>
          <w:rFonts w:ascii="Arial" w:hAnsi="Arial" w:cs="Arial"/>
          <w:b/>
          <w:bCs/>
          <w:sz w:val="24"/>
          <w:szCs w:val="24"/>
        </w:rPr>
        <w:t>expediente administrativo</w:t>
      </w:r>
      <w:r w:rsidR="005E0A11">
        <w:rPr>
          <w:rFonts w:ascii="Arial" w:hAnsi="Arial" w:cs="Arial"/>
          <w:bCs/>
          <w:sz w:val="24"/>
          <w:szCs w:val="24"/>
        </w:rPr>
        <w:t xml:space="preserve"> </w:t>
      </w:r>
      <w:r w:rsidR="009C6866">
        <w:rPr>
          <w:rFonts w:ascii="Arial" w:eastAsia="Times New Roman" w:hAnsi="Arial" w:cs="Arial"/>
          <w:bCs/>
          <w:sz w:val="24"/>
          <w:szCs w:val="24"/>
          <w:lang w:eastAsia="es-ES"/>
        </w:rPr>
        <w:t>**********</w:t>
      </w:r>
      <w:r w:rsidR="009C6866">
        <w:rPr>
          <w:rFonts w:ascii="Arial" w:eastAsia="Times New Roman" w:hAnsi="Arial" w:cs="Arial"/>
          <w:b/>
          <w:bCs/>
          <w:sz w:val="24"/>
          <w:szCs w:val="24"/>
          <w:lang w:eastAsia="es-ES"/>
        </w:rPr>
        <w:t xml:space="preserve"> </w:t>
      </w:r>
      <w:r w:rsidR="005E0A11">
        <w:rPr>
          <w:rFonts w:ascii="Arial" w:hAnsi="Arial" w:cs="Arial"/>
          <w:bCs/>
          <w:sz w:val="24"/>
          <w:szCs w:val="24"/>
        </w:rPr>
        <w:t xml:space="preserve">por el Director de Procedimientos Jurídicos de la Secretaría de la Contraloría y Transparencia Gubernamental del Estado, </w:t>
      </w:r>
      <w:r w:rsidR="005E0A11">
        <w:rPr>
          <w:rFonts w:ascii="Arial" w:eastAsia="Times New Roman" w:hAnsi="Arial" w:cs="Arial"/>
          <w:bCs/>
          <w:sz w:val="24"/>
          <w:szCs w:val="24"/>
          <w:lang w:eastAsia="es-ES"/>
        </w:rPr>
        <w:t xml:space="preserve">por </w:t>
      </w:r>
      <w:r w:rsidR="00E46CB3">
        <w:rPr>
          <w:rFonts w:ascii="Arial" w:eastAsia="Times New Roman" w:hAnsi="Arial" w:cs="Arial"/>
          <w:bCs/>
          <w:sz w:val="24"/>
          <w:szCs w:val="24"/>
          <w:lang w:eastAsia="es-ES"/>
        </w:rPr>
        <w:t xml:space="preserve">ser el origen </w:t>
      </w:r>
      <w:r w:rsidR="005E0A11">
        <w:rPr>
          <w:rFonts w:ascii="Arial" w:eastAsia="Times New Roman" w:hAnsi="Arial" w:cs="Arial"/>
          <w:bCs/>
          <w:sz w:val="24"/>
          <w:szCs w:val="24"/>
          <w:lang w:eastAsia="es-ES"/>
        </w:rPr>
        <w:t>de un acto viciado, como quedó precisad</w:t>
      </w:r>
      <w:bookmarkStart w:id="1" w:name="_GoBack"/>
      <w:bookmarkEnd w:id="1"/>
      <w:r w:rsidR="005E0A11">
        <w:rPr>
          <w:rFonts w:ascii="Arial" w:eastAsia="Times New Roman" w:hAnsi="Arial" w:cs="Arial"/>
          <w:bCs/>
          <w:sz w:val="24"/>
          <w:szCs w:val="24"/>
          <w:lang w:eastAsia="es-ES"/>
        </w:rPr>
        <w:t xml:space="preserve">o en el considerando </w:t>
      </w:r>
      <w:r w:rsidR="005E0A11">
        <w:rPr>
          <w:rFonts w:ascii="Arial" w:eastAsia="Times New Roman" w:hAnsi="Arial" w:cs="Arial"/>
          <w:b/>
          <w:sz w:val="24"/>
          <w:szCs w:val="24"/>
          <w:lang w:eastAsia="es-ES"/>
        </w:rPr>
        <w:t xml:space="preserve">séptimo </w:t>
      </w:r>
      <w:r w:rsidR="005E0A11">
        <w:rPr>
          <w:rFonts w:ascii="Arial" w:eastAsia="Times New Roman" w:hAnsi="Arial" w:cs="Arial"/>
          <w:bCs/>
          <w:sz w:val="24"/>
          <w:szCs w:val="24"/>
          <w:lang w:eastAsia="es-ES"/>
        </w:rPr>
        <w:t xml:space="preserve">de esta resolución. - </w:t>
      </w:r>
      <w:r w:rsidR="00E46CB3">
        <w:rPr>
          <w:rFonts w:ascii="Arial" w:eastAsia="Times New Roman" w:hAnsi="Arial" w:cs="Arial"/>
          <w:bCs/>
          <w:sz w:val="24"/>
          <w:szCs w:val="24"/>
          <w:lang w:eastAsia="es-ES"/>
        </w:rPr>
        <w:t xml:space="preserve">- - - - - - </w:t>
      </w:r>
    </w:p>
    <w:p w14:paraId="2C848524" w14:textId="23C0FBA0" w:rsidR="003D6F83" w:rsidRPr="00650F5B" w:rsidRDefault="00D1603B" w:rsidP="00650F5B">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
          <w:sz w:val="24"/>
          <w:szCs w:val="24"/>
        </w:rPr>
        <w:t xml:space="preserve">SEXTO. </w:t>
      </w:r>
      <w:r w:rsidR="003D6F83" w:rsidRPr="00E96888">
        <w:rPr>
          <w:rFonts w:ascii="Arial" w:hAnsi="Arial" w:cs="Arial"/>
          <w:b/>
          <w:sz w:val="24"/>
          <w:szCs w:val="24"/>
        </w:rPr>
        <w:t>NOTIFÍQUESE PERSONALMENTE A LA PARTE ACTORA Y POR OFICIO A LA</w:t>
      </w:r>
      <w:r w:rsidR="003D6F83">
        <w:rPr>
          <w:rFonts w:ascii="Arial" w:hAnsi="Arial" w:cs="Arial"/>
          <w:b/>
          <w:sz w:val="24"/>
          <w:szCs w:val="24"/>
        </w:rPr>
        <w:t>S</w:t>
      </w:r>
      <w:r w:rsidR="003D6F83" w:rsidRPr="00E96888">
        <w:rPr>
          <w:rFonts w:ascii="Arial" w:hAnsi="Arial" w:cs="Arial"/>
          <w:b/>
          <w:sz w:val="24"/>
          <w:szCs w:val="24"/>
        </w:rPr>
        <w:t xml:space="preserve"> AUTORIDAD</w:t>
      </w:r>
      <w:r w:rsidR="003D6F83">
        <w:rPr>
          <w:rFonts w:ascii="Arial" w:hAnsi="Arial" w:cs="Arial"/>
          <w:b/>
          <w:sz w:val="24"/>
          <w:szCs w:val="24"/>
        </w:rPr>
        <w:t>ES</w:t>
      </w:r>
      <w:r w:rsidR="003D6F83" w:rsidRPr="00E96888">
        <w:rPr>
          <w:rFonts w:ascii="Arial" w:hAnsi="Arial" w:cs="Arial"/>
          <w:b/>
          <w:sz w:val="24"/>
          <w:szCs w:val="24"/>
        </w:rPr>
        <w:t xml:space="preserve"> DEMANDADA</w:t>
      </w:r>
      <w:r w:rsidR="003D6F83">
        <w:rPr>
          <w:rFonts w:ascii="Arial" w:hAnsi="Arial" w:cs="Arial"/>
          <w:b/>
          <w:sz w:val="24"/>
          <w:szCs w:val="24"/>
        </w:rPr>
        <w:t>S</w:t>
      </w:r>
      <w:r w:rsidR="003D6F83" w:rsidRPr="00E96888">
        <w:rPr>
          <w:rFonts w:ascii="Arial" w:hAnsi="Arial" w:cs="Arial"/>
          <w:sz w:val="24"/>
          <w:szCs w:val="24"/>
        </w:rPr>
        <w:t xml:space="preserve">, de conformidad con lo dispuesto en el artículo 172 fracción I y 173 fracciones I y II, de la Ley de Procedimiento y Justicia Administrativa para el Estado. </w:t>
      </w:r>
      <w:r w:rsidR="003D6F83" w:rsidRPr="00E96888">
        <w:rPr>
          <w:rFonts w:ascii="Arial" w:hAnsi="Arial" w:cs="Arial"/>
          <w:b/>
          <w:sz w:val="24"/>
          <w:szCs w:val="24"/>
        </w:rPr>
        <w:t xml:space="preserve">CÚMPLASE. </w:t>
      </w:r>
      <w:r w:rsidR="003D6F83" w:rsidRPr="00E96888">
        <w:rPr>
          <w:rFonts w:ascii="Arial" w:hAnsi="Arial" w:cs="Arial"/>
          <w:sz w:val="24"/>
          <w:szCs w:val="24"/>
        </w:rPr>
        <w:t xml:space="preserve">- - - - - - - - - </w:t>
      </w:r>
    </w:p>
    <w:p w14:paraId="72F4850D" w14:textId="77777777" w:rsidR="003D6F83" w:rsidRPr="00E96888" w:rsidRDefault="003D6F83" w:rsidP="003D6F83">
      <w:pPr>
        <w:spacing w:before="240" w:line="360" w:lineRule="auto"/>
        <w:ind w:firstLine="567"/>
        <w:jc w:val="both"/>
        <w:rPr>
          <w:rFonts w:ascii="Arial" w:hAnsi="Arial" w:cs="Arial"/>
          <w:sz w:val="24"/>
          <w:szCs w:val="24"/>
        </w:rPr>
      </w:pPr>
      <w:r w:rsidRPr="00E96888">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w:t>
      </w:r>
      <w:r>
        <w:rPr>
          <w:rFonts w:ascii="Arial" w:hAnsi="Arial" w:cs="Arial"/>
          <w:sz w:val="24"/>
          <w:szCs w:val="24"/>
        </w:rPr>
        <w:t>, hasta el día de hoy que lo permitieron las labores de esta Sala.</w:t>
      </w:r>
      <w:r w:rsidRPr="00E96888">
        <w:rPr>
          <w:rFonts w:ascii="Arial" w:hAnsi="Arial" w:cs="Arial"/>
          <w:sz w:val="24"/>
          <w:szCs w:val="24"/>
        </w:rPr>
        <w:t xml:space="preserve"> - - - - - - - </w:t>
      </w:r>
    </w:p>
    <w:sectPr w:rsidR="003D6F83" w:rsidRPr="00E96888" w:rsidSect="00691291">
      <w:headerReference w:type="even" r:id="rId8"/>
      <w:headerReference w:type="default" r:id="rId9"/>
      <w:footerReference w:type="even" r:id="rId10"/>
      <w:footerReference w:type="default" r:id="rId11"/>
      <w:headerReference w:type="first" r:id="rId12"/>
      <w:footerReference w:type="first" r:id="rId13"/>
      <w:pgSz w:w="12240" w:h="20160" w:code="5"/>
      <w:pgMar w:top="1701" w:right="1608"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AD60F" w14:textId="77777777" w:rsidR="009901AB" w:rsidRDefault="009901AB" w:rsidP="00CD11C4">
      <w:pPr>
        <w:spacing w:after="0" w:line="240" w:lineRule="auto"/>
      </w:pPr>
      <w:r>
        <w:separator/>
      </w:r>
    </w:p>
  </w:endnote>
  <w:endnote w:type="continuationSeparator" w:id="0">
    <w:p w14:paraId="670C928E" w14:textId="77777777" w:rsidR="009901AB" w:rsidRDefault="009901A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2B1D4" w14:textId="77777777" w:rsidR="006F00A0" w:rsidRDefault="006F00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3405E" w14:textId="77777777" w:rsidR="006F00A0" w:rsidRDefault="006F00A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5B368" w14:textId="77777777" w:rsidR="006F00A0" w:rsidRDefault="006F00A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3F0877" w14:textId="77777777" w:rsidR="009901AB" w:rsidRDefault="009901AB" w:rsidP="00CD11C4">
      <w:pPr>
        <w:spacing w:after="0" w:line="240" w:lineRule="auto"/>
      </w:pPr>
      <w:r>
        <w:separator/>
      </w:r>
    </w:p>
  </w:footnote>
  <w:footnote w:type="continuationSeparator" w:id="0">
    <w:p w14:paraId="61A0783A" w14:textId="77777777" w:rsidR="009901AB" w:rsidRDefault="009901A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E54D5" w14:textId="77777777" w:rsidR="006F00A0" w:rsidRDefault="006F00A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8ABD2" w14:textId="260BE76A" w:rsidR="00DF0FB9" w:rsidRDefault="006F00A0" w:rsidP="006F00A0">
    <w:pPr>
      <w:pStyle w:val="Encabezado"/>
      <w:tabs>
        <w:tab w:val="clear" w:pos="8838"/>
        <w:tab w:val="center" w:pos="4323"/>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45A56FF" wp14:editId="13049726">
              <wp:simplePos x="0" y="0"/>
              <wp:positionH relativeFrom="column">
                <wp:posOffset>-1047750</wp:posOffset>
              </wp:positionH>
              <wp:positionV relativeFrom="paragraph">
                <wp:posOffset>5531485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8C84197" w14:textId="77777777" w:rsidR="006F00A0" w:rsidRDefault="006F00A0" w:rsidP="006F00A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A56FF" id="_x0000_t202" coordsize="21600,21600" o:spt="202" path="m,l,21600r21600,l21600,xe">
              <v:stroke joinstyle="miter"/>
              <v:path gradientshapeok="t" o:connecttype="rect"/>
            </v:shapetype>
            <v:shape id="Cuadro de texto 4" o:spid="_x0000_s1026" type="#_x0000_t202" style="position:absolute;margin-left:-82.5pt;margin-top:435.5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">
              <v:textbox>
                <w:txbxContent>
                  <w:p w14:paraId="38C84197" w14:textId="77777777" w:rsidR="006F00A0" w:rsidRDefault="006F00A0" w:rsidP="006F00A0">
                    <w:pPr>
                      <w:jc w:val="both"/>
                      <w:rPr>
                        <w:sz w:val="20"/>
                        <w:szCs w:val="20"/>
                      </w:rPr>
                    </w:pPr>
                    <w:bookmarkStart w:id="2" w:name="_GoBack"/>
                    <w:r>
                      <w:rPr>
                        <w:rFonts w:ascii="Arial" w:eastAsia="Calibri" w:hAnsi="Arial" w:cs="Arial"/>
                        <w:sz w:val="20"/>
                        <w:szCs w:val="20"/>
                      </w:rPr>
                      <w:t>Datos protegidos por el artículo 116 de la LGTAIP y el Artículo 56 de la LTAIPEO</w:t>
                    </w:r>
                    <w:bookmarkEnd w:id="2"/>
                  </w:p>
                </w:txbxContent>
              </v:textbox>
            </v:shape>
          </w:pict>
        </mc:Fallback>
      </mc:AlternateContent>
    </w:r>
    <w:r>
      <w:tab/>
    </w:r>
    <w:sdt>
      <w:sdtPr>
        <w:id w:val="-1918085833"/>
        <w:docPartObj>
          <w:docPartGallery w:val="Page Numbers (Top of Page)"/>
          <w:docPartUnique/>
        </w:docPartObj>
      </w:sdtPr>
      <w:sdtEndPr/>
      <w:sdtContent>
        <w:r w:rsidR="00DF0FB9">
          <w:fldChar w:fldCharType="begin"/>
        </w:r>
        <w:r w:rsidR="00DF0FB9">
          <w:instrText>PAGE   \* MERGEFORMAT</w:instrText>
        </w:r>
        <w:r w:rsidR="00DF0FB9">
          <w:fldChar w:fldCharType="separate"/>
        </w:r>
        <w:r w:rsidR="009C6866" w:rsidRPr="009C6866">
          <w:rPr>
            <w:noProof/>
            <w:lang w:val="es-ES"/>
          </w:rPr>
          <w:t>15</w:t>
        </w:r>
        <w:r w:rsidR="00DF0FB9">
          <w:fldChar w:fldCharType="end"/>
        </w:r>
      </w:sdtContent>
    </w:sdt>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CFB22" w14:textId="77777777" w:rsidR="006F00A0" w:rsidRDefault="006F00A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E19E5"/>
    <w:multiLevelType w:val="hybridMultilevel"/>
    <w:tmpl w:val="8CD41646"/>
    <w:lvl w:ilvl="0" w:tplc="858028C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7FD2A5E"/>
    <w:multiLevelType w:val="hybridMultilevel"/>
    <w:tmpl w:val="3CC0E0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6338B4"/>
    <w:multiLevelType w:val="hybridMultilevel"/>
    <w:tmpl w:val="2458CB38"/>
    <w:lvl w:ilvl="0" w:tplc="CE2E36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0EB32D3B"/>
    <w:multiLevelType w:val="hybridMultilevel"/>
    <w:tmpl w:val="E99E141E"/>
    <w:lvl w:ilvl="0" w:tplc="EEE430F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17764274"/>
    <w:multiLevelType w:val="hybridMultilevel"/>
    <w:tmpl w:val="3770364A"/>
    <w:lvl w:ilvl="0" w:tplc="CE2E36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1C216523"/>
    <w:multiLevelType w:val="hybridMultilevel"/>
    <w:tmpl w:val="5122055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4A517D6"/>
    <w:multiLevelType w:val="hybridMultilevel"/>
    <w:tmpl w:val="D2E41A26"/>
    <w:lvl w:ilvl="0" w:tplc="2BACB8DE">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7">
    <w:nsid w:val="2E1B0BF2"/>
    <w:multiLevelType w:val="hybridMultilevel"/>
    <w:tmpl w:val="E084D5BC"/>
    <w:lvl w:ilvl="0" w:tplc="815E9C20">
      <w:start w:val="1"/>
      <w:numFmt w:val="upperRoman"/>
      <w:lvlText w:val="%1."/>
      <w:lvlJc w:val="left"/>
      <w:pPr>
        <w:ind w:left="2716" w:hanging="720"/>
      </w:pPr>
      <w:rPr>
        <w:rFonts w:hint="default"/>
      </w:rPr>
    </w:lvl>
    <w:lvl w:ilvl="1" w:tplc="080A0019" w:tentative="1">
      <w:start w:val="1"/>
      <w:numFmt w:val="lowerLetter"/>
      <w:lvlText w:val="%2."/>
      <w:lvlJc w:val="left"/>
      <w:pPr>
        <w:ind w:left="3076" w:hanging="360"/>
      </w:pPr>
    </w:lvl>
    <w:lvl w:ilvl="2" w:tplc="080A001B" w:tentative="1">
      <w:start w:val="1"/>
      <w:numFmt w:val="lowerRoman"/>
      <w:lvlText w:val="%3."/>
      <w:lvlJc w:val="right"/>
      <w:pPr>
        <w:ind w:left="3796" w:hanging="180"/>
      </w:pPr>
    </w:lvl>
    <w:lvl w:ilvl="3" w:tplc="080A000F" w:tentative="1">
      <w:start w:val="1"/>
      <w:numFmt w:val="decimal"/>
      <w:lvlText w:val="%4."/>
      <w:lvlJc w:val="left"/>
      <w:pPr>
        <w:ind w:left="4516" w:hanging="360"/>
      </w:pPr>
    </w:lvl>
    <w:lvl w:ilvl="4" w:tplc="080A0019" w:tentative="1">
      <w:start w:val="1"/>
      <w:numFmt w:val="lowerLetter"/>
      <w:lvlText w:val="%5."/>
      <w:lvlJc w:val="left"/>
      <w:pPr>
        <w:ind w:left="5236" w:hanging="360"/>
      </w:pPr>
    </w:lvl>
    <w:lvl w:ilvl="5" w:tplc="080A001B" w:tentative="1">
      <w:start w:val="1"/>
      <w:numFmt w:val="lowerRoman"/>
      <w:lvlText w:val="%6."/>
      <w:lvlJc w:val="right"/>
      <w:pPr>
        <w:ind w:left="5956" w:hanging="180"/>
      </w:pPr>
    </w:lvl>
    <w:lvl w:ilvl="6" w:tplc="080A000F" w:tentative="1">
      <w:start w:val="1"/>
      <w:numFmt w:val="decimal"/>
      <w:lvlText w:val="%7."/>
      <w:lvlJc w:val="left"/>
      <w:pPr>
        <w:ind w:left="6676" w:hanging="360"/>
      </w:pPr>
    </w:lvl>
    <w:lvl w:ilvl="7" w:tplc="080A0019" w:tentative="1">
      <w:start w:val="1"/>
      <w:numFmt w:val="lowerLetter"/>
      <w:lvlText w:val="%8."/>
      <w:lvlJc w:val="left"/>
      <w:pPr>
        <w:ind w:left="7396" w:hanging="360"/>
      </w:pPr>
    </w:lvl>
    <w:lvl w:ilvl="8" w:tplc="080A001B" w:tentative="1">
      <w:start w:val="1"/>
      <w:numFmt w:val="lowerRoman"/>
      <w:lvlText w:val="%9."/>
      <w:lvlJc w:val="right"/>
      <w:pPr>
        <w:ind w:left="8116" w:hanging="180"/>
      </w:pPr>
    </w:lvl>
  </w:abstractNum>
  <w:abstractNum w:abstractNumId="8">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31D33527"/>
    <w:multiLevelType w:val="hybridMultilevel"/>
    <w:tmpl w:val="925655E4"/>
    <w:lvl w:ilvl="0" w:tplc="D7FEA3C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78B5FBB"/>
    <w:multiLevelType w:val="hybridMultilevel"/>
    <w:tmpl w:val="2CAAF8A8"/>
    <w:lvl w:ilvl="0" w:tplc="E66A10F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A8E7CAF"/>
    <w:multiLevelType w:val="hybridMultilevel"/>
    <w:tmpl w:val="18FA8CA2"/>
    <w:lvl w:ilvl="0" w:tplc="B6FEAA1A">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3F031BB"/>
    <w:multiLevelType w:val="hybridMultilevel"/>
    <w:tmpl w:val="026A108A"/>
    <w:lvl w:ilvl="0" w:tplc="C4C202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64651CC"/>
    <w:multiLevelType w:val="hybridMultilevel"/>
    <w:tmpl w:val="89529C3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nsid w:val="79CA0570"/>
    <w:multiLevelType w:val="hybridMultilevel"/>
    <w:tmpl w:val="9BE89D8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8"/>
  </w:num>
  <w:num w:numId="2">
    <w:abstractNumId w:val="6"/>
  </w:num>
  <w:num w:numId="3">
    <w:abstractNumId w:val="12"/>
  </w:num>
  <w:num w:numId="4">
    <w:abstractNumId w:val="11"/>
  </w:num>
  <w:num w:numId="5">
    <w:abstractNumId w:val="3"/>
  </w:num>
  <w:num w:numId="6">
    <w:abstractNumId w:val="5"/>
  </w:num>
  <w:num w:numId="7">
    <w:abstractNumId w:val="14"/>
  </w:num>
  <w:num w:numId="8">
    <w:abstractNumId w:val="7"/>
  </w:num>
  <w:num w:numId="9">
    <w:abstractNumId w:val="10"/>
  </w:num>
  <w:num w:numId="10">
    <w:abstractNumId w:val="15"/>
  </w:num>
  <w:num w:numId="11">
    <w:abstractNumId w:val="9"/>
  </w:num>
  <w:num w:numId="12">
    <w:abstractNumId w:val="0"/>
  </w:num>
  <w:num w:numId="13">
    <w:abstractNumId w:val="4"/>
  </w:num>
  <w:num w:numId="14">
    <w:abstractNumId w:val="13"/>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0522"/>
    <w:rsid w:val="00001688"/>
    <w:rsid w:val="00003A26"/>
    <w:rsid w:val="00003E8E"/>
    <w:rsid w:val="0000480B"/>
    <w:rsid w:val="00004A80"/>
    <w:rsid w:val="00004EF2"/>
    <w:rsid w:val="00005264"/>
    <w:rsid w:val="000053C8"/>
    <w:rsid w:val="00005939"/>
    <w:rsid w:val="00005BC3"/>
    <w:rsid w:val="00006FC0"/>
    <w:rsid w:val="00007218"/>
    <w:rsid w:val="00007A22"/>
    <w:rsid w:val="000108B8"/>
    <w:rsid w:val="00011326"/>
    <w:rsid w:val="000120DA"/>
    <w:rsid w:val="00012962"/>
    <w:rsid w:val="000139D7"/>
    <w:rsid w:val="000149D8"/>
    <w:rsid w:val="00014E28"/>
    <w:rsid w:val="00014F05"/>
    <w:rsid w:val="00014FB8"/>
    <w:rsid w:val="00015478"/>
    <w:rsid w:val="00015780"/>
    <w:rsid w:val="00017B37"/>
    <w:rsid w:val="0002125A"/>
    <w:rsid w:val="0002136E"/>
    <w:rsid w:val="000214DC"/>
    <w:rsid w:val="00023178"/>
    <w:rsid w:val="000232DD"/>
    <w:rsid w:val="0002513C"/>
    <w:rsid w:val="00026B29"/>
    <w:rsid w:val="00026BFE"/>
    <w:rsid w:val="00026DF5"/>
    <w:rsid w:val="00030035"/>
    <w:rsid w:val="0003093E"/>
    <w:rsid w:val="00031D7D"/>
    <w:rsid w:val="00032B43"/>
    <w:rsid w:val="00032E4A"/>
    <w:rsid w:val="00033C1C"/>
    <w:rsid w:val="00034417"/>
    <w:rsid w:val="00035254"/>
    <w:rsid w:val="000354C8"/>
    <w:rsid w:val="00035639"/>
    <w:rsid w:val="00036526"/>
    <w:rsid w:val="00036CAF"/>
    <w:rsid w:val="000411EF"/>
    <w:rsid w:val="00041685"/>
    <w:rsid w:val="00041974"/>
    <w:rsid w:val="00042A94"/>
    <w:rsid w:val="00043832"/>
    <w:rsid w:val="000442B5"/>
    <w:rsid w:val="0004692D"/>
    <w:rsid w:val="0004716A"/>
    <w:rsid w:val="000478F5"/>
    <w:rsid w:val="00051071"/>
    <w:rsid w:val="000525B3"/>
    <w:rsid w:val="00052647"/>
    <w:rsid w:val="000538EE"/>
    <w:rsid w:val="00054CB6"/>
    <w:rsid w:val="00057258"/>
    <w:rsid w:val="00057CDD"/>
    <w:rsid w:val="000602E0"/>
    <w:rsid w:val="000615DD"/>
    <w:rsid w:val="0006504E"/>
    <w:rsid w:val="00065173"/>
    <w:rsid w:val="000662AA"/>
    <w:rsid w:val="00066328"/>
    <w:rsid w:val="00071435"/>
    <w:rsid w:val="0007239C"/>
    <w:rsid w:val="00072A2E"/>
    <w:rsid w:val="00073B93"/>
    <w:rsid w:val="00073BB7"/>
    <w:rsid w:val="0007547E"/>
    <w:rsid w:val="00075DFA"/>
    <w:rsid w:val="000762E7"/>
    <w:rsid w:val="0007678A"/>
    <w:rsid w:val="00076E52"/>
    <w:rsid w:val="00077474"/>
    <w:rsid w:val="000776C6"/>
    <w:rsid w:val="00080778"/>
    <w:rsid w:val="000809B1"/>
    <w:rsid w:val="00080F2E"/>
    <w:rsid w:val="0008432D"/>
    <w:rsid w:val="00084C47"/>
    <w:rsid w:val="000908D3"/>
    <w:rsid w:val="00090E12"/>
    <w:rsid w:val="00090E46"/>
    <w:rsid w:val="00092517"/>
    <w:rsid w:val="000927D7"/>
    <w:rsid w:val="00092C36"/>
    <w:rsid w:val="00094CAA"/>
    <w:rsid w:val="0009523E"/>
    <w:rsid w:val="00095D5C"/>
    <w:rsid w:val="000A023B"/>
    <w:rsid w:val="000A0F2F"/>
    <w:rsid w:val="000A1F3C"/>
    <w:rsid w:val="000A32E9"/>
    <w:rsid w:val="000A3693"/>
    <w:rsid w:val="000A44BC"/>
    <w:rsid w:val="000A71F8"/>
    <w:rsid w:val="000B036F"/>
    <w:rsid w:val="000B0E8A"/>
    <w:rsid w:val="000B2118"/>
    <w:rsid w:val="000B27E7"/>
    <w:rsid w:val="000B2EF8"/>
    <w:rsid w:val="000B3C06"/>
    <w:rsid w:val="000B543F"/>
    <w:rsid w:val="000B61CF"/>
    <w:rsid w:val="000B7B07"/>
    <w:rsid w:val="000B7E58"/>
    <w:rsid w:val="000C0725"/>
    <w:rsid w:val="000C1112"/>
    <w:rsid w:val="000C1387"/>
    <w:rsid w:val="000C15AA"/>
    <w:rsid w:val="000C18E7"/>
    <w:rsid w:val="000C1B20"/>
    <w:rsid w:val="000C3260"/>
    <w:rsid w:val="000C371C"/>
    <w:rsid w:val="000C4417"/>
    <w:rsid w:val="000C6494"/>
    <w:rsid w:val="000C7534"/>
    <w:rsid w:val="000C7EEA"/>
    <w:rsid w:val="000D0080"/>
    <w:rsid w:val="000D3EA4"/>
    <w:rsid w:val="000D42E5"/>
    <w:rsid w:val="000D6AB7"/>
    <w:rsid w:val="000D6C06"/>
    <w:rsid w:val="000D7D17"/>
    <w:rsid w:val="000E0FA2"/>
    <w:rsid w:val="000E104C"/>
    <w:rsid w:val="000E107D"/>
    <w:rsid w:val="000E114B"/>
    <w:rsid w:val="000E143D"/>
    <w:rsid w:val="000E2040"/>
    <w:rsid w:val="000E351B"/>
    <w:rsid w:val="000E3B28"/>
    <w:rsid w:val="000E3E78"/>
    <w:rsid w:val="000E5483"/>
    <w:rsid w:val="000E5AE1"/>
    <w:rsid w:val="000E765C"/>
    <w:rsid w:val="000E7DF3"/>
    <w:rsid w:val="000F0439"/>
    <w:rsid w:val="000F1385"/>
    <w:rsid w:val="000F1B34"/>
    <w:rsid w:val="000F2E18"/>
    <w:rsid w:val="000F2EBF"/>
    <w:rsid w:val="000F3007"/>
    <w:rsid w:val="000F32F1"/>
    <w:rsid w:val="000F3697"/>
    <w:rsid w:val="000F3AF1"/>
    <w:rsid w:val="000F5825"/>
    <w:rsid w:val="000F5A35"/>
    <w:rsid w:val="000F7F36"/>
    <w:rsid w:val="001004BD"/>
    <w:rsid w:val="00100751"/>
    <w:rsid w:val="00100B03"/>
    <w:rsid w:val="00100F6A"/>
    <w:rsid w:val="00101D6C"/>
    <w:rsid w:val="00101DC1"/>
    <w:rsid w:val="00101F57"/>
    <w:rsid w:val="00102A4B"/>
    <w:rsid w:val="001038C3"/>
    <w:rsid w:val="00103C6B"/>
    <w:rsid w:val="00103FB9"/>
    <w:rsid w:val="001040D4"/>
    <w:rsid w:val="001071E9"/>
    <w:rsid w:val="00107AE3"/>
    <w:rsid w:val="00110ECA"/>
    <w:rsid w:val="001111E6"/>
    <w:rsid w:val="00111216"/>
    <w:rsid w:val="0011733F"/>
    <w:rsid w:val="00121001"/>
    <w:rsid w:val="001211F5"/>
    <w:rsid w:val="001213A4"/>
    <w:rsid w:val="001216C5"/>
    <w:rsid w:val="00122033"/>
    <w:rsid w:val="00123364"/>
    <w:rsid w:val="0012385A"/>
    <w:rsid w:val="00123D1A"/>
    <w:rsid w:val="001277DB"/>
    <w:rsid w:val="00127EFC"/>
    <w:rsid w:val="001321A1"/>
    <w:rsid w:val="00134469"/>
    <w:rsid w:val="00135062"/>
    <w:rsid w:val="00135381"/>
    <w:rsid w:val="0013542F"/>
    <w:rsid w:val="00135460"/>
    <w:rsid w:val="00135BA8"/>
    <w:rsid w:val="00135C4E"/>
    <w:rsid w:val="00135C93"/>
    <w:rsid w:val="00136321"/>
    <w:rsid w:val="001365A8"/>
    <w:rsid w:val="00136751"/>
    <w:rsid w:val="00136B6C"/>
    <w:rsid w:val="001401F5"/>
    <w:rsid w:val="001413B0"/>
    <w:rsid w:val="00141833"/>
    <w:rsid w:val="00141C3E"/>
    <w:rsid w:val="00144A60"/>
    <w:rsid w:val="00144FA5"/>
    <w:rsid w:val="00145C91"/>
    <w:rsid w:val="00147BD5"/>
    <w:rsid w:val="001515F3"/>
    <w:rsid w:val="0015336F"/>
    <w:rsid w:val="001537AA"/>
    <w:rsid w:val="0015435A"/>
    <w:rsid w:val="00154C5A"/>
    <w:rsid w:val="001552FE"/>
    <w:rsid w:val="00155780"/>
    <w:rsid w:val="001571F8"/>
    <w:rsid w:val="0016023C"/>
    <w:rsid w:val="00161D64"/>
    <w:rsid w:val="00161D69"/>
    <w:rsid w:val="00162FF1"/>
    <w:rsid w:val="00164503"/>
    <w:rsid w:val="00165678"/>
    <w:rsid w:val="0016585C"/>
    <w:rsid w:val="00165B93"/>
    <w:rsid w:val="001678B0"/>
    <w:rsid w:val="0017057D"/>
    <w:rsid w:val="001711B8"/>
    <w:rsid w:val="0017269A"/>
    <w:rsid w:val="0017272E"/>
    <w:rsid w:val="00172FC8"/>
    <w:rsid w:val="0017352A"/>
    <w:rsid w:val="00175543"/>
    <w:rsid w:val="001760B0"/>
    <w:rsid w:val="00176988"/>
    <w:rsid w:val="00176B41"/>
    <w:rsid w:val="00181D82"/>
    <w:rsid w:val="00182186"/>
    <w:rsid w:val="001821FB"/>
    <w:rsid w:val="001830F9"/>
    <w:rsid w:val="00183B7A"/>
    <w:rsid w:val="001851A6"/>
    <w:rsid w:val="001853B9"/>
    <w:rsid w:val="001858BF"/>
    <w:rsid w:val="00186C8C"/>
    <w:rsid w:val="0018770A"/>
    <w:rsid w:val="00187E14"/>
    <w:rsid w:val="00191001"/>
    <w:rsid w:val="001910EE"/>
    <w:rsid w:val="00191D46"/>
    <w:rsid w:val="00192C34"/>
    <w:rsid w:val="00193D2B"/>
    <w:rsid w:val="00194752"/>
    <w:rsid w:val="001A16E5"/>
    <w:rsid w:val="001A207D"/>
    <w:rsid w:val="001A2545"/>
    <w:rsid w:val="001A2FAD"/>
    <w:rsid w:val="001A3405"/>
    <w:rsid w:val="001A3DF5"/>
    <w:rsid w:val="001A69D7"/>
    <w:rsid w:val="001A73DF"/>
    <w:rsid w:val="001A7CB5"/>
    <w:rsid w:val="001B2B55"/>
    <w:rsid w:val="001B32F9"/>
    <w:rsid w:val="001B354C"/>
    <w:rsid w:val="001B4B25"/>
    <w:rsid w:val="001C1A5B"/>
    <w:rsid w:val="001C2BBE"/>
    <w:rsid w:val="001C317D"/>
    <w:rsid w:val="001C511E"/>
    <w:rsid w:val="001C58F0"/>
    <w:rsid w:val="001C59C7"/>
    <w:rsid w:val="001C5D0F"/>
    <w:rsid w:val="001C6132"/>
    <w:rsid w:val="001C66FD"/>
    <w:rsid w:val="001C7FF4"/>
    <w:rsid w:val="001D0120"/>
    <w:rsid w:val="001D1397"/>
    <w:rsid w:val="001D20E3"/>
    <w:rsid w:val="001D25E3"/>
    <w:rsid w:val="001D2942"/>
    <w:rsid w:val="001D2F5F"/>
    <w:rsid w:val="001D43FE"/>
    <w:rsid w:val="001D52AA"/>
    <w:rsid w:val="001D6543"/>
    <w:rsid w:val="001D6FDD"/>
    <w:rsid w:val="001D7A27"/>
    <w:rsid w:val="001E36EE"/>
    <w:rsid w:val="001E3F1E"/>
    <w:rsid w:val="001E4EDA"/>
    <w:rsid w:val="001E4EDC"/>
    <w:rsid w:val="001E7719"/>
    <w:rsid w:val="001E7ED4"/>
    <w:rsid w:val="001F103B"/>
    <w:rsid w:val="001F2741"/>
    <w:rsid w:val="001F2EA3"/>
    <w:rsid w:val="001F3332"/>
    <w:rsid w:val="001F4940"/>
    <w:rsid w:val="001F4AF0"/>
    <w:rsid w:val="001F52B4"/>
    <w:rsid w:val="001F54D8"/>
    <w:rsid w:val="001F6074"/>
    <w:rsid w:val="001F65FB"/>
    <w:rsid w:val="001F6775"/>
    <w:rsid w:val="001F6E8C"/>
    <w:rsid w:val="00201298"/>
    <w:rsid w:val="00201ACB"/>
    <w:rsid w:val="00202D49"/>
    <w:rsid w:val="002040D9"/>
    <w:rsid w:val="002047ED"/>
    <w:rsid w:val="00204D35"/>
    <w:rsid w:val="00204E4D"/>
    <w:rsid w:val="002056D4"/>
    <w:rsid w:val="00205CA4"/>
    <w:rsid w:val="0020614C"/>
    <w:rsid w:val="00207B67"/>
    <w:rsid w:val="00207D2B"/>
    <w:rsid w:val="00210B18"/>
    <w:rsid w:val="00211C30"/>
    <w:rsid w:val="00212376"/>
    <w:rsid w:val="002128DA"/>
    <w:rsid w:val="00212C74"/>
    <w:rsid w:val="00213468"/>
    <w:rsid w:val="00213F95"/>
    <w:rsid w:val="002155EB"/>
    <w:rsid w:val="00215C43"/>
    <w:rsid w:val="00215DE7"/>
    <w:rsid w:val="002162F6"/>
    <w:rsid w:val="00217845"/>
    <w:rsid w:val="00217BEA"/>
    <w:rsid w:val="0022075E"/>
    <w:rsid w:val="00221771"/>
    <w:rsid w:val="002229F4"/>
    <w:rsid w:val="002234EB"/>
    <w:rsid w:val="00223819"/>
    <w:rsid w:val="00223E84"/>
    <w:rsid w:val="0022488E"/>
    <w:rsid w:val="00224A6A"/>
    <w:rsid w:val="00224FBD"/>
    <w:rsid w:val="00226781"/>
    <w:rsid w:val="00227B85"/>
    <w:rsid w:val="0023105B"/>
    <w:rsid w:val="002312BF"/>
    <w:rsid w:val="0023231D"/>
    <w:rsid w:val="0023444B"/>
    <w:rsid w:val="0023568B"/>
    <w:rsid w:val="00237438"/>
    <w:rsid w:val="0023780D"/>
    <w:rsid w:val="00237E50"/>
    <w:rsid w:val="00240091"/>
    <w:rsid w:val="002400FB"/>
    <w:rsid w:val="002405A9"/>
    <w:rsid w:val="0024067C"/>
    <w:rsid w:val="002413E4"/>
    <w:rsid w:val="00241705"/>
    <w:rsid w:val="002434EF"/>
    <w:rsid w:val="00243A98"/>
    <w:rsid w:val="002444ED"/>
    <w:rsid w:val="00245605"/>
    <w:rsid w:val="00246B4D"/>
    <w:rsid w:val="002473B2"/>
    <w:rsid w:val="0024785C"/>
    <w:rsid w:val="00250893"/>
    <w:rsid w:val="00250D1E"/>
    <w:rsid w:val="00250F6D"/>
    <w:rsid w:val="002510D8"/>
    <w:rsid w:val="00251474"/>
    <w:rsid w:val="002516D0"/>
    <w:rsid w:val="002521C4"/>
    <w:rsid w:val="00252B78"/>
    <w:rsid w:val="002530AE"/>
    <w:rsid w:val="002533DA"/>
    <w:rsid w:val="00253422"/>
    <w:rsid w:val="00253ACE"/>
    <w:rsid w:val="00255BAC"/>
    <w:rsid w:val="00256606"/>
    <w:rsid w:val="00257B11"/>
    <w:rsid w:val="00257BD9"/>
    <w:rsid w:val="00257E17"/>
    <w:rsid w:val="00260B0E"/>
    <w:rsid w:val="0026136C"/>
    <w:rsid w:val="00262BA9"/>
    <w:rsid w:val="00263517"/>
    <w:rsid w:val="002640FE"/>
    <w:rsid w:val="00264746"/>
    <w:rsid w:val="002648CF"/>
    <w:rsid w:val="00264DEA"/>
    <w:rsid w:val="00265DAD"/>
    <w:rsid w:val="0026731E"/>
    <w:rsid w:val="00270200"/>
    <w:rsid w:val="00271685"/>
    <w:rsid w:val="00271BE8"/>
    <w:rsid w:val="00271F32"/>
    <w:rsid w:val="0027219F"/>
    <w:rsid w:val="00276C75"/>
    <w:rsid w:val="00276ECC"/>
    <w:rsid w:val="00276F07"/>
    <w:rsid w:val="002779B5"/>
    <w:rsid w:val="00280D91"/>
    <w:rsid w:val="00281536"/>
    <w:rsid w:val="00281693"/>
    <w:rsid w:val="00281B48"/>
    <w:rsid w:val="00283D36"/>
    <w:rsid w:val="0028482E"/>
    <w:rsid w:val="00284A41"/>
    <w:rsid w:val="00284D6B"/>
    <w:rsid w:val="00285B77"/>
    <w:rsid w:val="00287014"/>
    <w:rsid w:val="0028771D"/>
    <w:rsid w:val="00287C5B"/>
    <w:rsid w:val="00291A0A"/>
    <w:rsid w:val="00292364"/>
    <w:rsid w:val="0029271E"/>
    <w:rsid w:val="00292936"/>
    <w:rsid w:val="00293510"/>
    <w:rsid w:val="00293629"/>
    <w:rsid w:val="00293823"/>
    <w:rsid w:val="00293ABD"/>
    <w:rsid w:val="00294F83"/>
    <w:rsid w:val="002960D5"/>
    <w:rsid w:val="0029796A"/>
    <w:rsid w:val="00297D46"/>
    <w:rsid w:val="002A091A"/>
    <w:rsid w:val="002A0E74"/>
    <w:rsid w:val="002A1110"/>
    <w:rsid w:val="002A1880"/>
    <w:rsid w:val="002A2E36"/>
    <w:rsid w:val="002A4170"/>
    <w:rsid w:val="002A428A"/>
    <w:rsid w:val="002A5385"/>
    <w:rsid w:val="002A573B"/>
    <w:rsid w:val="002A5A9E"/>
    <w:rsid w:val="002A61F3"/>
    <w:rsid w:val="002A64F0"/>
    <w:rsid w:val="002A74B2"/>
    <w:rsid w:val="002B026A"/>
    <w:rsid w:val="002B06B3"/>
    <w:rsid w:val="002B110C"/>
    <w:rsid w:val="002B1B6B"/>
    <w:rsid w:val="002B2687"/>
    <w:rsid w:val="002B5E68"/>
    <w:rsid w:val="002B6FCE"/>
    <w:rsid w:val="002B747F"/>
    <w:rsid w:val="002C09ED"/>
    <w:rsid w:val="002C56F4"/>
    <w:rsid w:val="002C5C0A"/>
    <w:rsid w:val="002C6BBB"/>
    <w:rsid w:val="002C6C9B"/>
    <w:rsid w:val="002C795F"/>
    <w:rsid w:val="002D000A"/>
    <w:rsid w:val="002D0CB8"/>
    <w:rsid w:val="002D339F"/>
    <w:rsid w:val="002D402D"/>
    <w:rsid w:val="002D5D0F"/>
    <w:rsid w:val="002D71FF"/>
    <w:rsid w:val="002D732C"/>
    <w:rsid w:val="002D7AF4"/>
    <w:rsid w:val="002E0899"/>
    <w:rsid w:val="002E10E1"/>
    <w:rsid w:val="002E1913"/>
    <w:rsid w:val="002E4AE3"/>
    <w:rsid w:val="002E6C14"/>
    <w:rsid w:val="002E7FBE"/>
    <w:rsid w:val="002F09D0"/>
    <w:rsid w:val="002F11C3"/>
    <w:rsid w:val="002F131E"/>
    <w:rsid w:val="002F19FC"/>
    <w:rsid w:val="002F34D8"/>
    <w:rsid w:val="002F3EBD"/>
    <w:rsid w:val="002F4868"/>
    <w:rsid w:val="002F5255"/>
    <w:rsid w:val="002F5B0E"/>
    <w:rsid w:val="002F5BC6"/>
    <w:rsid w:val="002F7BC4"/>
    <w:rsid w:val="003008F4"/>
    <w:rsid w:val="00301D83"/>
    <w:rsid w:val="00302CDC"/>
    <w:rsid w:val="00303A0A"/>
    <w:rsid w:val="00303E6D"/>
    <w:rsid w:val="00304874"/>
    <w:rsid w:val="0030510A"/>
    <w:rsid w:val="0030646F"/>
    <w:rsid w:val="00307F20"/>
    <w:rsid w:val="003104BF"/>
    <w:rsid w:val="0031058D"/>
    <w:rsid w:val="00312AA3"/>
    <w:rsid w:val="00316AE2"/>
    <w:rsid w:val="0031759F"/>
    <w:rsid w:val="0031766E"/>
    <w:rsid w:val="00320CD2"/>
    <w:rsid w:val="0032107A"/>
    <w:rsid w:val="00321E58"/>
    <w:rsid w:val="003220AC"/>
    <w:rsid w:val="003221AE"/>
    <w:rsid w:val="0032282B"/>
    <w:rsid w:val="00322C93"/>
    <w:rsid w:val="003244C2"/>
    <w:rsid w:val="003252B3"/>
    <w:rsid w:val="003253AB"/>
    <w:rsid w:val="0032576F"/>
    <w:rsid w:val="00325A3C"/>
    <w:rsid w:val="00326821"/>
    <w:rsid w:val="00326933"/>
    <w:rsid w:val="003274E0"/>
    <w:rsid w:val="003302C3"/>
    <w:rsid w:val="00331730"/>
    <w:rsid w:val="00332262"/>
    <w:rsid w:val="00334261"/>
    <w:rsid w:val="00335E3D"/>
    <w:rsid w:val="00336336"/>
    <w:rsid w:val="00336753"/>
    <w:rsid w:val="00336A12"/>
    <w:rsid w:val="003379C0"/>
    <w:rsid w:val="0034069C"/>
    <w:rsid w:val="003418D0"/>
    <w:rsid w:val="00341FED"/>
    <w:rsid w:val="0034233E"/>
    <w:rsid w:val="00342AAA"/>
    <w:rsid w:val="00342B85"/>
    <w:rsid w:val="0034317E"/>
    <w:rsid w:val="00343C8A"/>
    <w:rsid w:val="003451E6"/>
    <w:rsid w:val="00346AA8"/>
    <w:rsid w:val="00347560"/>
    <w:rsid w:val="0035009F"/>
    <w:rsid w:val="00350D6D"/>
    <w:rsid w:val="00351531"/>
    <w:rsid w:val="00352653"/>
    <w:rsid w:val="00353DAA"/>
    <w:rsid w:val="00355782"/>
    <w:rsid w:val="00357750"/>
    <w:rsid w:val="00357D16"/>
    <w:rsid w:val="00360295"/>
    <w:rsid w:val="00360798"/>
    <w:rsid w:val="00360E01"/>
    <w:rsid w:val="00362AE6"/>
    <w:rsid w:val="00362E5E"/>
    <w:rsid w:val="003633C4"/>
    <w:rsid w:val="00363620"/>
    <w:rsid w:val="0036385E"/>
    <w:rsid w:val="003641EB"/>
    <w:rsid w:val="00365345"/>
    <w:rsid w:val="003661A8"/>
    <w:rsid w:val="00371C26"/>
    <w:rsid w:val="00372B46"/>
    <w:rsid w:val="003732FD"/>
    <w:rsid w:val="00373784"/>
    <w:rsid w:val="00374986"/>
    <w:rsid w:val="00374ECF"/>
    <w:rsid w:val="003751BE"/>
    <w:rsid w:val="003759E6"/>
    <w:rsid w:val="003771A5"/>
    <w:rsid w:val="00381570"/>
    <w:rsid w:val="00381D44"/>
    <w:rsid w:val="003836A3"/>
    <w:rsid w:val="00383CCD"/>
    <w:rsid w:val="00384C7C"/>
    <w:rsid w:val="0039014E"/>
    <w:rsid w:val="003903F4"/>
    <w:rsid w:val="00391386"/>
    <w:rsid w:val="00391C4E"/>
    <w:rsid w:val="0039281B"/>
    <w:rsid w:val="003940B7"/>
    <w:rsid w:val="003951AC"/>
    <w:rsid w:val="0039587F"/>
    <w:rsid w:val="00395C88"/>
    <w:rsid w:val="00396308"/>
    <w:rsid w:val="00396BBC"/>
    <w:rsid w:val="00396DD9"/>
    <w:rsid w:val="003975F0"/>
    <w:rsid w:val="003A182A"/>
    <w:rsid w:val="003A3FBB"/>
    <w:rsid w:val="003A48CC"/>
    <w:rsid w:val="003A4F66"/>
    <w:rsid w:val="003A56F9"/>
    <w:rsid w:val="003A7475"/>
    <w:rsid w:val="003A74FD"/>
    <w:rsid w:val="003B008A"/>
    <w:rsid w:val="003B08AC"/>
    <w:rsid w:val="003B1436"/>
    <w:rsid w:val="003B1D14"/>
    <w:rsid w:val="003B2E42"/>
    <w:rsid w:val="003B37CB"/>
    <w:rsid w:val="003B4AE9"/>
    <w:rsid w:val="003B5170"/>
    <w:rsid w:val="003B6011"/>
    <w:rsid w:val="003B6B87"/>
    <w:rsid w:val="003B73F0"/>
    <w:rsid w:val="003B73F6"/>
    <w:rsid w:val="003B7BE5"/>
    <w:rsid w:val="003B7D33"/>
    <w:rsid w:val="003B7DEA"/>
    <w:rsid w:val="003C0361"/>
    <w:rsid w:val="003C0A67"/>
    <w:rsid w:val="003C1F86"/>
    <w:rsid w:val="003C2A88"/>
    <w:rsid w:val="003C4557"/>
    <w:rsid w:val="003C4BFE"/>
    <w:rsid w:val="003C6BA1"/>
    <w:rsid w:val="003C7A8F"/>
    <w:rsid w:val="003C7B9E"/>
    <w:rsid w:val="003D12E8"/>
    <w:rsid w:val="003D1F71"/>
    <w:rsid w:val="003D20E2"/>
    <w:rsid w:val="003D278B"/>
    <w:rsid w:val="003D33C9"/>
    <w:rsid w:val="003D3FD5"/>
    <w:rsid w:val="003D424C"/>
    <w:rsid w:val="003D4367"/>
    <w:rsid w:val="003D5AE4"/>
    <w:rsid w:val="003D5B57"/>
    <w:rsid w:val="003D6F83"/>
    <w:rsid w:val="003E009C"/>
    <w:rsid w:val="003E0C42"/>
    <w:rsid w:val="003E0D23"/>
    <w:rsid w:val="003E1A27"/>
    <w:rsid w:val="003E2793"/>
    <w:rsid w:val="003E63D5"/>
    <w:rsid w:val="003E79D0"/>
    <w:rsid w:val="003E7F36"/>
    <w:rsid w:val="003F0481"/>
    <w:rsid w:val="003F05FC"/>
    <w:rsid w:val="003F1665"/>
    <w:rsid w:val="003F2319"/>
    <w:rsid w:val="003F2AA8"/>
    <w:rsid w:val="003F2D85"/>
    <w:rsid w:val="003F2F31"/>
    <w:rsid w:val="003F4C6B"/>
    <w:rsid w:val="003F5038"/>
    <w:rsid w:val="003F5603"/>
    <w:rsid w:val="003F6721"/>
    <w:rsid w:val="003F7025"/>
    <w:rsid w:val="003F7AEC"/>
    <w:rsid w:val="004015AC"/>
    <w:rsid w:val="00404089"/>
    <w:rsid w:val="0040571B"/>
    <w:rsid w:val="00406546"/>
    <w:rsid w:val="00410071"/>
    <w:rsid w:val="004109C0"/>
    <w:rsid w:val="00412517"/>
    <w:rsid w:val="004127C8"/>
    <w:rsid w:val="00412B36"/>
    <w:rsid w:val="00412FF7"/>
    <w:rsid w:val="0041768D"/>
    <w:rsid w:val="004208F6"/>
    <w:rsid w:val="0042150B"/>
    <w:rsid w:val="004246BE"/>
    <w:rsid w:val="0042533A"/>
    <w:rsid w:val="00425F1C"/>
    <w:rsid w:val="00425FF4"/>
    <w:rsid w:val="004261CF"/>
    <w:rsid w:val="0042637D"/>
    <w:rsid w:val="00430D5B"/>
    <w:rsid w:val="004319B9"/>
    <w:rsid w:val="0043301D"/>
    <w:rsid w:val="0043402A"/>
    <w:rsid w:val="00435ED7"/>
    <w:rsid w:val="0043717B"/>
    <w:rsid w:val="00437AF8"/>
    <w:rsid w:val="00437E96"/>
    <w:rsid w:val="0044076F"/>
    <w:rsid w:val="00440FA4"/>
    <w:rsid w:val="0044168D"/>
    <w:rsid w:val="00442BF7"/>
    <w:rsid w:val="00443078"/>
    <w:rsid w:val="0044341E"/>
    <w:rsid w:val="00444B7A"/>
    <w:rsid w:val="0044513A"/>
    <w:rsid w:val="00445E43"/>
    <w:rsid w:val="00446CE0"/>
    <w:rsid w:val="00447B75"/>
    <w:rsid w:val="00451351"/>
    <w:rsid w:val="00452B44"/>
    <w:rsid w:val="00453491"/>
    <w:rsid w:val="00453DA1"/>
    <w:rsid w:val="004546A1"/>
    <w:rsid w:val="00455896"/>
    <w:rsid w:val="00456DB2"/>
    <w:rsid w:val="00456E64"/>
    <w:rsid w:val="004576B6"/>
    <w:rsid w:val="00462395"/>
    <w:rsid w:val="004625E1"/>
    <w:rsid w:val="00463513"/>
    <w:rsid w:val="00464E1D"/>
    <w:rsid w:val="00466EA7"/>
    <w:rsid w:val="00466F3F"/>
    <w:rsid w:val="0047106B"/>
    <w:rsid w:val="00472D5B"/>
    <w:rsid w:val="004733FA"/>
    <w:rsid w:val="00475594"/>
    <w:rsid w:val="0047654A"/>
    <w:rsid w:val="00477359"/>
    <w:rsid w:val="00480404"/>
    <w:rsid w:val="00480EFE"/>
    <w:rsid w:val="00481309"/>
    <w:rsid w:val="00481CB3"/>
    <w:rsid w:val="00481E24"/>
    <w:rsid w:val="0048362E"/>
    <w:rsid w:val="0048503F"/>
    <w:rsid w:val="00485BE6"/>
    <w:rsid w:val="0048658A"/>
    <w:rsid w:val="004874AF"/>
    <w:rsid w:val="004874DF"/>
    <w:rsid w:val="00490B8F"/>
    <w:rsid w:val="0049139D"/>
    <w:rsid w:val="00491B11"/>
    <w:rsid w:val="00491BC7"/>
    <w:rsid w:val="00492237"/>
    <w:rsid w:val="00492D81"/>
    <w:rsid w:val="00494325"/>
    <w:rsid w:val="00496645"/>
    <w:rsid w:val="004A0C2B"/>
    <w:rsid w:val="004A0F47"/>
    <w:rsid w:val="004A2A02"/>
    <w:rsid w:val="004A2DDF"/>
    <w:rsid w:val="004A343A"/>
    <w:rsid w:val="004A3D94"/>
    <w:rsid w:val="004A43B3"/>
    <w:rsid w:val="004A443B"/>
    <w:rsid w:val="004A47AD"/>
    <w:rsid w:val="004A510B"/>
    <w:rsid w:val="004A5525"/>
    <w:rsid w:val="004A6688"/>
    <w:rsid w:val="004A66D7"/>
    <w:rsid w:val="004A69EF"/>
    <w:rsid w:val="004A6D9F"/>
    <w:rsid w:val="004A71F6"/>
    <w:rsid w:val="004A7381"/>
    <w:rsid w:val="004A7784"/>
    <w:rsid w:val="004A79AF"/>
    <w:rsid w:val="004B12F2"/>
    <w:rsid w:val="004B1EE1"/>
    <w:rsid w:val="004B2463"/>
    <w:rsid w:val="004B4528"/>
    <w:rsid w:val="004B53AF"/>
    <w:rsid w:val="004B5A65"/>
    <w:rsid w:val="004B6110"/>
    <w:rsid w:val="004B78C2"/>
    <w:rsid w:val="004C1101"/>
    <w:rsid w:val="004C2719"/>
    <w:rsid w:val="004C2BBC"/>
    <w:rsid w:val="004C30E8"/>
    <w:rsid w:val="004C3CB2"/>
    <w:rsid w:val="004C4659"/>
    <w:rsid w:val="004C56C8"/>
    <w:rsid w:val="004C5866"/>
    <w:rsid w:val="004C64A4"/>
    <w:rsid w:val="004C7183"/>
    <w:rsid w:val="004C7BB3"/>
    <w:rsid w:val="004D02C1"/>
    <w:rsid w:val="004D072E"/>
    <w:rsid w:val="004D0FCE"/>
    <w:rsid w:val="004D133D"/>
    <w:rsid w:val="004D1429"/>
    <w:rsid w:val="004D1568"/>
    <w:rsid w:val="004D15CB"/>
    <w:rsid w:val="004D1A64"/>
    <w:rsid w:val="004D3139"/>
    <w:rsid w:val="004D3DE7"/>
    <w:rsid w:val="004D6796"/>
    <w:rsid w:val="004D73A4"/>
    <w:rsid w:val="004E01A6"/>
    <w:rsid w:val="004E02AE"/>
    <w:rsid w:val="004E0C42"/>
    <w:rsid w:val="004E11FF"/>
    <w:rsid w:val="004E2300"/>
    <w:rsid w:val="004E381F"/>
    <w:rsid w:val="004E3FF5"/>
    <w:rsid w:val="004E48DE"/>
    <w:rsid w:val="004E5083"/>
    <w:rsid w:val="004E59C3"/>
    <w:rsid w:val="004E6DF2"/>
    <w:rsid w:val="004E7B28"/>
    <w:rsid w:val="004F06EB"/>
    <w:rsid w:val="004F0A98"/>
    <w:rsid w:val="004F0D5B"/>
    <w:rsid w:val="004F163D"/>
    <w:rsid w:val="004F1880"/>
    <w:rsid w:val="004F218E"/>
    <w:rsid w:val="004F2318"/>
    <w:rsid w:val="004F3B09"/>
    <w:rsid w:val="004F4657"/>
    <w:rsid w:val="004F4686"/>
    <w:rsid w:val="004F5FC2"/>
    <w:rsid w:val="004F7EC2"/>
    <w:rsid w:val="00500793"/>
    <w:rsid w:val="0050393A"/>
    <w:rsid w:val="00504787"/>
    <w:rsid w:val="00504835"/>
    <w:rsid w:val="00504CD4"/>
    <w:rsid w:val="00504F6C"/>
    <w:rsid w:val="0050634A"/>
    <w:rsid w:val="005103E5"/>
    <w:rsid w:val="00511F23"/>
    <w:rsid w:val="0051203F"/>
    <w:rsid w:val="00512580"/>
    <w:rsid w:val="005128A1"/>
    <w:rsid w:val="00513F78"/>
    <w:rsid w:val="00514645"/>
    <w:rsid w:val="00514704"/>
    <w:rsid w:val="00515F49"/>
    <w:rsid w:val="00517158"/>
    <w:rsid w:val="0051725E"/>
    <w:rsid w:val="00517965"/>
    <w:rsid w:val="005179AB"/>
    <w:rsid w:val="00517E10"/>
    <w:rsid w:val="00520B54"/>
    <w:rsid w:val="0052180B"/>
    <w:rsid w:val="005241B5"/>
    <w:rsid w:val="005241B8"/>
    <w:rsid w:val="00524B92"/>
    <w:rsid w:val="0052604F"/>
    <w:rsid w:val="00527A94"/>
    <w:rsid w:val="00527B04"/>
    <w:rsid w:val="00527BB9"/>
    <w:rsid w:val="0053169D"/>
    <w:rsid w:val="00531946"/>
    <w:rsid w:val="005321EC"/>
    <w:rsid w:val="0053260C"/>
    <w:rsid w:val="00532ED2"/>
    <w:rsid w:val="00533E81"/>
    <w:rsid w:val="00537CC2"/>
    <w:rsid w:val="00540652"/>
    <w:rsid w:val="00540805"/>
    <w:rsid w:val="005426B1"/>
    <w:rsid w:val="005427F1"/>
    <w:rsid w:val="00544C1E"/>
    <w:rsid w:val="0054523C"/>
    <w:rsid w:val="0054624C"/>
    <w:rsid w:val="0054644C"/>
    <w:rsid w:val="005465EE"/>
    <w:rsid w:val="005473D8"/>
    <w:rsid w:val="0055072D"/>
    <w:rsid w:val="00551C39"/>
    <w:rsid w:val="00555005"/>
    <w:rsid w:val="00556223"/>
    <w:rsid w:val="00556C37"/>
    <w:rsid w:val="00556D9D"/>
    <w:rsid w:val="00557669"/>
    <w:rsid w:val="0056118A"/>
    <w:rsid w:val="00561ED2"/>
    <w:rsid w:val="00561F14"/>
    <w:rsid w:val="00562D2D"/>
    <w:rsid w:val="00562FA9"/>
    <w:rsid w:val="00563349"/>
    <w:rsid w:val="00564269"/>
    <w:rsid w:val="00566275"/>
    <w:rsid w:val="0056736A"/>
    <w:rsid w:val="00567C5B"/>
    <w:rsid w:val="00570F0F"/>
    <w:rsid w:val="005712AC"/>
    <w:rsid w:val="00571723"/>
    <w:rsid w:val="00572850"/>
    <w:rsid w:val="00573A6F"/>
    <w:rsid w:val="00573F76"/>
    <w:rsid w:val="00574952"/>
    <w:rsid w:val="00575086"/>
    <w:rsid w:val="00575940"/>
    <w:rsid w:val="00576BB0"/>
    <w:rsid w:val="00577D9D"/>
    <w:rsid w:val="0058017B"/>
    <w:rsid w:val="0058030A"/>
    <w:rsid w:val="00580514"/>
    <w:rsid w:val="005811F9"/>
    <w:rsid w:val="00583551"/>
    <w:rsid w:val="00584262"/>
    <w:rsid w:val="00585438"/>
    <w:rsid w:val="00585446"/>
    <w:rsid w:val="00586F89"/>
    <w:rsid w:val="0059007C"/>
    <w:rsid w:val="005901CF"/>
    <w:rsid w:val="005905EB"/>
    <w:rsid w:val="005925E6"/>
    <w:rsid w:val="005941B2"/>
    <w:rsid w:val="0059493C"/>
    <w:rsid w:val="00596A01"/>
    <w:rsid w:val="0059770B"/>
    <w:rsid w:val="00597762"/>
    <w:rsid w:val="005978C4"/>
    <w:rsid w:val="005A2EBA"/>
    <w:rsid w:val="005A2FE7"/>
    <w:rsid w:val="005A34B5"/>
    <w:rsid w:val="005A3E5B"/>
    <w:rsid w:val="005A4CC9"/>
    <w:rsid w:val="005A5EF4"/>
    <w:rsid w:val="005A65D0"/>
    <w:rsid w:val="005A6657"/>
    <w:rsid w:val="005A6A46"/>
    <w:rsid w:val="005B2389"/>
    <w:rsid w:val="005B3373"/>
    <w:rsid w:val="005B3894"/>
    <w:rsid w:val="005B473C"/>
    <w:rsid w:val="005B55A8"/>
    <w:rsid w:val="005B66F7"/>
    <w:rsid w:val="005B75AF"/>
    <w:rsid w:val="005B77C7"/>
    <w:rsid w:val="005C0727"/>
    <w:rsid w:val="005C0853"/>
    <w:rsid w:val="005C0B3B"/>
    <w:rsid w:val="005C0B9F"/>
    <w:rsid w:val="005C2681"/>
    <w:rsid w:val="005C3C51"/>
    <w:rsid w:val="005C491A"/>
    <w:rsid w:val="005C5849"/>
    <w:rsid w:val="005C5887"/>
    <w:rsid w:val="005C6C6D"/>
    <w:rsid w:val="005D0F29"/>
    <w:rsid w:val="005D291C"/>
    <w:rsid w:val="005D3ACB"/>
    <w:rsid w:val="005D49E4"/>
    <w:rsid w:val="005D4BB6"/>
    <w:rsid w:val="005D4C00"/>
    <w:rsid w:val="005D703D"/>
    <w:rsid w:val="005E02A3"/>
    <w:rsid w:val="005E040C"/>
    <w:rsid w:val="005E04F7"/>
    <w:rsid w:val="005E06D8"/>
    <w:rsid w:val="005E0A11"/>
    <w:rsid w:val="005E20C6"/>
    <w:rsid w:val="005E44C1"/>
    <w:rsid w:val="005E46ED"/>
    <w:rsid w:val="005E4C4B"/>
    <w:rsid w:val="005E6017"/>
    <w:rsid w:val="005E645C"/>
    <w:rsid w:val="005E686A"/>
    <w:rsid w:val="005E7D47"/>
    <w:rsid w:val="005E7F9F"/>
    <w:rsid w:val="005F1CF2"/>
    <w:rsid w:val="005F1D40"/>
    <w:rsid w:val="005F29F2"/>
    <w:rsid w:val="005F3A24"/>
    <w:rsid w:val="005F4D64"/>
    <w:rsid w:val="005F61F0"/>
    <w:rsid w:val="005F656E"/>
    <w:rsid w:val="006003AD"/>
    <w:rsid w:val="00600547"/>
    <w:rsid w:val="006006BD"/>
    <w:rsid w:val="0060108C"/>
    <w:rsid w:val="0060229A"/>
    <w:rsid w:val="00602D00"/>
    <w:rsid w:val="006031F1"/>
    <w:rsid w:val="00606667"/>
    <w:rsid w:val="00606876"/>
    <w:rsid w:val="00606CE2"/>
    <w:rsid w:val="00606E0E"/>
    <w:rsid w:val="00610388"/>
    <w:rsid w:val="0061166D"/>
    <w:rsid w:val="0061191D"/>
    <w:rsid w:val="00611B9E"/>
    <w:rsid w:val="00611BC4"/>
    <w:rsid w:val="006163B2"/>
    <w:rsid w:val="0062007F"/>
    <w:rsid w:val="006207AC"/>
    <w:rsid w:val="006207B9"/>
    <w:rsid w:val="00620D85"/>
    <w:rsid w:val="006219B1"/>
    <w:rsid w:val="006225B1"/>
    <w:rsid w:val="00623130"/>
    <w:rsid w:val="006235CB"/>
    <w:rsid w:val="006236F4"/>
    <w:rsid w:val="00624A87"/>
    <w:rsid w:val="006257D7"/>
    <w:rsid w:val="00626C0E"/>
    <w:rsid w:val="00627F4B"/>
    <w:rsid w:val="00630842"/>
    <w:rsid w:val="00630A49"/>
    <w:rsid w:val="00631603"/>
    <w:rsid w:val="00632A40"/>
    <w:rsid w:val="00632F47"/>
    <w:rsid w:val="00633CFC"/>
    <w:rsid w:val="0063462B"/>
    <w:rsid w:val="00634F52"/>
    <w:rsid w:val="00635648"/>
    <w:rsid w:val="00635B23"/>
    <w:rsid w:val="0063626D"/>
    <w:rsid w:val="00636CFE"/>
    <w:rsid w:val="00637CF9"/>
    <w:rsid w:val="00643554"/>
    <w:rsid w:val="00643640"/>
    <w:rsid w:val="00643CB2"/>
    <w:rsid w:val="00645C28"/>
    <w:rsid w:val="00650171"/>
    <w:rsid w:val="00650B18"/>
    <w:rsid w:val="00650B1E"/>
    <w:rsid w:val="00650F5B"/>
    <w:rsid w:val="00652904"/>
    <w:rsid w:val="00652A74"/>
    <w:rsid w:val="00653073"/>
    <w:rsid w:val="00656A33"/>
    <w:rsid w:val="00656D8A"/>
    <w:rsid w:val="00656E67"/>
    <w:rsid w:val="00657927"/>
    <w:rsid w:val="00657CEB"/>
    <w:rsid w:val="00660403"/>
    <w:rsid w:val="006605A6"/>
    <w:rsid w:val="00660664"/>
    <w:rsid w:val="00660875"/>
    <w:rsid w:val="00661D17"/>
    <w:rsid w:val="0066259A"/>
    <w:rsid w:val="00662B7A"/>
    <w:rsid w:val="0066316C"/>
    <w:rsid w:val="006650F6"/>
    <w:rsid w:val="006658E3"/>
    <w:rsid w:val="006659FE"/>
    <w:rsid w:val="0066686C"/>
    <w:rsid w:val="00667CA1"/>
    <w:rsid w:val="006707C9"/>
    <w:rsid w:val="00670920"/>
    <w:rsid w:val="00671BF7"/>
    <w:rsid w:val="00672532"/>
    <w:rsid w:val="0067366C"/>
    <w:rsid w:val="0067443F"/>
    <w:rsid w:val="00675AD9"/>
    <w:rsid w:val="00676821"/>
    <w:rsid w:val="00676EDF"/>
    <w:rsid w:val="00677C87"/>
    <w:rsid w:val="0068284B"/>
    <w:rsid w:val="006854CC"/>
    <w:rsid w:val="0068648E"/>
    <w:rsid w:val="00686DD3"/>
    <w:rsid w:val="006879B8"/>
    <w:rsid w:val="00687BBD"/>
    <w:rsid w:val="00691291"/>
    <w:rsid w:val="0069139E"/>
    <w:rsid w:val="00692057"/>
    <w:rsid w:val="00692DBA"/>
    <w:rsid w:val="00694888"/>
    <w:rsid w:val="00695075"/>
    <w:rsid w:val="006950A4"/>
    <w:rsid w:val="0069571E"/>
    <w:rsid w:val="006965A6"/>
    <w:rsid w:val="0069683E"/>
    <w:rsid w:val="00697F7C"/>
    <w:rsid w:val="006A0A63"/>
    <w:rsid w:val="006A3AD2"/>
    <w:rsid w:val="006A450C"/>
    <w:rsid w:val="006A5119"/>
    <w:rsid w:val="006A5338"/>
    <w:rsid w:val="006A5373"/>
    <w:rsid w:val="006A598E"/>
    <w:rsid w:val="006A6911"/>
    <w:rsid w:val="006B134B"/>
    <w:rsid w:val="006B2B65"/>
    <w:rsid w:val="006B2D24"/>
    <w:rsid w:val="006B31B5"/>
    <w:rsid w:val="006B35B2"/>
    <w:rsid w:val="006B396A"/>
    <w:rsid w:val="006B61BF"/>
    <w:rsid w:val="006B7179"/>
    <w:rsid w:val="006B7757"/>
    <w:rsid w:val="006B7FFC"/>
    <w:rsid w:val="006C1BF3"/>
    <w:rsid w:val="006C229A"/>
    <w:rsid w:val="006C2980"/>
    <w:rsid w:val="006C31FC"/>
    <w:rsid w:val="006C330F"/>
    <w:rsid w:val="006C3CEC"/>
    <w:rsid w:val="006C4367"/>
    <w:rsid w:val="006C7E65"/>
    <w:rsid w:val="006D027C"/>
    <w:rsid w:val="006D0401"/>
    <w:rsid w:val="006D05E8"/>
    <w:rsid w:val="006D16AC"/>
    <w:rsid w:val="006D172A"/>
    <w:rsid w:val="006D2364"/>
    <w:rsid w:val="006D2651"/>
    <w:rsid w:val="006D2D99"/>
    <w:rsid w:val="006D363A"/>
    <w:rsid w:val="006D3C4E"/>
    <w:rsid w:val="006D4022"/>
    <w:rsid w:val="006D5C68"/>
    <w:rsid w:val="006D5F46"/>
    <w:rsid w:val="006D63D7"/>
    <w:rsid w:val="006D69F9"/>
    <w:rsid w:val="006D6CAC"/>
    <w:rsid w:val="006D6FEF"/>
    <w:rsid w:val="006D7D42"/>
    <w:rsid w:val="006E1C69"/>
    <w:rsid w:val="006E1D36"/>
    <w:rsid w:val="006E2C51"/>
    <w:rsid w:val="006E3635"/>
    <w:rsid w:val="006E4075"/>
    <w:rsid w:val="006E652B"/>
    <w:rsid w:val="006E73E4"/>
    <w:rsid w:val="006E7E97"/>
    <w:rsid w:val="006F00A0"/>
    <w:rsid w:val="006F1240"/>
    <w:rsid w:val="006F15CD"/>
    <w:rsid w:val="006F1706"/>
    <w:rsid w:val="006F341C"/>
    <w:rsid w:val="006F43BF"/>
    <w:rsid w:val="006F51B3"/>
    <w:rsid w:val="006F5535"/>
    <w:rsid w:val="006F7A2E"/>
    <w:rsid w:val="00700323"/>
    <w:rsid w:val="007006FB"/>
    <w:rsid w:val="00702A59"/>
    <w:rsid w:val="00702F44"/>
    <w:rsid w:val="0070449D"/>
    <w:rsid w:val="00704564"/>
    <w:rsid w:val="00705832"/>
    <w:rsid w:val="007076BC"/>
    <w:rsid w:val="00707DAE"/>
    <w:rsid w:val="00712018"/>
    <w:rsid w:val="007121B1"/>
    <w:rsid w:val="007127CB"/>
    <w:rsid w:val="007133C5"/>
    <w:rsid w:val="007134F4"/>
    <w:rsid w:val="00715672"/>
    <w:rsid w:val="0071589B"/>
    <w:rsid w:val="007163F4"/>
    <w:rsid w:val="007165C0"/>
    <w:rsid w:val="00716689"/>
    <w:rsid w:val="00717CA8"/>
    <w:rsid w:val="00720F14"/>
    <w:rsid w:val="00721790"/>
    <w:rsid w:val="00724254"/>
    <w:rsid w:val="00724938"/>
    <w:rsid w:val="007253A7"/>
    <w:rsid w:val="00725BC4"/>
    <w:rsid w:val="00726902"/>
    <w:rsid w:val="0072718A"/>
    <w:rsid w:val="00727CB6"/>
    <w:rsid w:val="0073038E"/>
    <w:rsid w:val="00731CD2"/>
    <w:rsid w:val="00733176"/>
    <w:rsid w:val="00735588"/>
    <w:rsid w:val="00735DE2"/>
    <w:rsid w:val="0073660F"/>
    <w:rsid w:val="007367C2"/>
    <w:rsid w:val="00736E27"/>
    <w:rsid w:val="00741F28"/>
    <w:rsid w:val="00743800"/>
    <w:rsid w:val="00743A60"/>
    <w:rsid w:val="00743F4C"/>
    <w:rsid w:val="007441B8"/>
    <w:rsid w:val="00744D88"/>
    <w:rsid w:val="00744EB8"/>
    <w:rsid w:val="0074558A"/>
    <w:rsid w:val="00746531"/>
    <w:rsid w:val="00750042"/>
    <w:rsid w:val="007509F2"/>
    <w:rsid w:val="00750A9C"/>
    <w:rsid w:val="00750CC1"/>
    <w:rsid w:val="00751049"/>
    <w:rsid w:val="00751BE7"/>
    <w:rsid w:val="007539C1"/>
    <w:rsid w:val="00753C4E"/>
    <w:rsid w:val="00753E46"/>
    <w:rsid w:val="00754F4B"/>
    <w:rsid w:val="00760104"/>
    <w:rsid w:val="00760AB1"/>
    <w:rsid w:val="00762A7C"/>
    <w:rsid w:val="00762E9F"/>
    <w:rsid w:val="00763AAD"/>
    <w:rsid w:val="0076499C"/>
    <w:rsid w:val="00764B3E"/>
    <w:rsid w:val="007659C6"/>
    <w:rsid w:val="00765CD3"/>
    <w:rsid w:val="00767D2B"/>
    <w:rsid w:val="007703EB"/>
    <w:rsid w:val="007734CE"/>
    <w:rsid w:val="00774CBF"/>
    <w:rsid w:val="00775591"/>
    <w:rsid w:val="00775D8E"/>
    <w:rsid w:val="00776676"/>
    <w:rsid w:val="00776DE3"/>
    <w:rsid w:val="007776BA"/>
    <w:rsid w:val="00780978"/>
    <w:rsid w:val="00780A8F"/>
    <w:rsid w:val="00780C36"/>
    <w:rsid w:val="00781B3D"/>
    <w:rsid w:val="00781EAB"/>
    <w:rsid w:val="007857FE"/>
    <w:rsid w:val="00786185"/>
    <w:rsid w:val="00790B86"/>
    <w:rsid w:val="00792894"/>
    <w:rsid w:val="0079522F"/>
    <w:rsid w:val="00795F5A"/>
    <w:rsid w:val="00796184"/>
    <w:rsid w:val="00796724"/>
    <w:rsid w:val="007974AC"/>
    <w:rsid w:val="00797EF9"/>
    <w:rsid w:val="007A0786"/>
    <w:rsid w:val="007A15AD"/>
    <w:rsid w:val="007A3F59"/>
    <w:rsid w:val="007A4E2A"/>
    <w:rsid w:val="007A710E"/>
    <w:rsid w:val="007B0413"/>
    <w:rsid w:val="007B0955"/>
    <w:rsid w:val="007B0A6F"/>
    <w:rsid w:val="007B12DA"/>
    <w:rsid w:val="007B1BE6"/>
    <w:rsid w:val="007B1F02"/>
    <w:rsid w:val="007B1F47"/>
    <w:rsid w:val="007B24C5"/>
    <w:rsid w:val="007B28CA"/>
    <w:rsid w:val="007B361F"/>
    <w:rsid w:val="007B363A"/>
    <w:rsid w:val="007B52C2"/>
    <w:rsid w:val="007B566D"/>
    <w:rsid w:val="007B5CD1"/>
    <w:rsid w:val="007B709A"/>
    <w:rsid w:val="007C0DE2"/>
    <w:rsid w:val="007C1421"/>
    <w:rsid w:val="007C15D5"/>
    <w:rsid w:val="007C1DA4"/>
    <w:rsid w:val="007C254E"/>
    <w:rsid w:val="007C552D"/>
    <w:rsid w:val="007C66D8"/>
    <w:rsid w:val="007C778B"/>
    <w:rsid w:val="007C7A44"/>
    <w:rsid w:val="007D18B5"/>
    <w:rsid w:val="007D2137"/>
    <w:rsid w:val="007D3676"/>
    <w:rsid w:val="007D3B9C"/>
    <w:rsid w:val="007D593D"/>
    <w:rsid w:val="007D64E3"/>
    <w:rsid w:val="007D7067"/>
    <w:rsid w:val="007D7A7A"/>
    <w:rsid w:val="007D7E76"/>
    <w:rsid w:val="007E2554"/>
    <w:rsid w:val="007E2E78"/>
    <w:rsid w:val="007E34CE"/>
    <w:rsid w:val="007E3939"/>
    <w:rsid w:val="007E3A78"/>
    <w:rsid w:val="007E4364"/>
    <w:rsid w:val="007E5784"/>
    <w:rsid w:val="007E57AC"/>
    <w:rsid w:val="007F12C0"/>
    <w:rsid w:val="007F15CE"/>
    <w:rsid w:val="007F175B"/>
    <w:rsid w:val="007F1A3C"/>
    <w:rsid w:val="007F2A97"/>
    <w:rsid w:val="007F2B7F"/>
    <w:rsid w:val="007F3B03"/>
    <w:rsid w:val="007F3DEC"/>
    <w:rsid w:val="007F4ABF"/>
    <w:rsid w:val="007F531B"/>
    <w:rsid w:val="007F5ABF"/>
    <w:rsid w:val="007F6512"/>
    <w:rsid w:val="007F7577"/>
    <w:rsid w:val="008003A3"/>
    <w:rsid w:val="00800752"/>
    <w:rsid w:val="00800A2E"/>
    <w:rsid w:val="00800BF7"/>
    <w:rsid w:val="0080169D"/>
    <w:rsid w:val="00802060"/>
    <w:rsid w:val="00803473"/>
    <w:rsid w:val="0080359E"/>
    <w:rsid w:val="0080426A"/>
    <w:rsid w:val="00804C5D"/>
    <w:rsid w:val="0080577A"/>
    <w:rsid w:val="00805981"/>
    <w:rsid w:val="00807E74"/>
    <w:rsid w:val="008102E7"/>
    <w:rsid w:val="0081057D"/>
    <w:rsid w:val="0081097A"/>
    <w:rsid w:val="00815029"/>
    <w:rsid w:val="008150E3"/>
    <w:rsid w:val="00815798"/>
    <w:rsid w:val="0081590D"/>
    <w:rsid w:val="00815F73"/>
    <w:rsid w:val="00816139"/>
    <w:rsid w:val="00816B26"/>
    <w:rsid w:val="00817ADC"/>
    <w:rsid w:val="00817D7E"/>
    <w:rsid w:val="00817DE9"/>
    <w:rsid w:val="00822F06"/>
    <w:rsid w:val="00822F3A"/>
    <w:rsid w:val="00822F85"/>
    <w:rsid w:val="008230A7"/>
    <w:rsid w:val="0082455D"/>
    <w:rsid w:val="00824CF0"/>
    <w:rsid w:val="00826789"/>
    <w:rsid w:val="00830E9B"/>
    <w:rsid w:val="00831AC1"/>
    <w:rsid w:val="00832239"/>
    <w:rsid w:val="008324F5"/>
    <w:rsid w:val="00834A4C"/>
    <w:rsid w:val="008371C4"/>
    <w:rsid w:val="00837FBF"/>
    <w:rsid w:val="00840921"/>
    <w:rsid w:val="00841284"/>
    <w:rsid w:val="00841D15"/>
    <w:rsid w:val="00841F48"/>
    <w:rsid w:val="00842323"/>
    <w:rsid w:val="008439CD"/>
    <w:rsid w:val="00844048"/>
    <w:rsid w:val="008460BE"/>
    <w:rsid w:val="00846A52"/>
    <w:rsid w:val="00846BC5"/>
    <w:rsid w:val="00847E94"/>
    <w:rsid w:val="00850BB6"/>
    <w:rsid w:val="00852A73"/>
    <w:rsid w:val="00852CC7"/>
    <w:rsid w:val="008530A0"/>
    <w:rsid w:val="00853412"/>
    <w:rsid w:val="00855028"/>
    <w:rsid w:val="008562BF"/>
    <w:rsid w:val="0086020D"/>
    <w:rsid w:val="00860A6B"/>
    <w:rsid w:val="0086126C"/>
    <w:rsid w:val="00861B17"/>
    <w:rsid w:val="0086237E"/>
    <w:rsid w:val="008647AF"/>
    <w:rsid w:val="00864854"/>
    <w:rsid w:val="00867583"/>
    <w:rsid w:val="008702AA"/>
    <w:rsid w:val="00870BEC"/>
    <w:rsid w:val="00871A0F"/>
    <w:rsid w:val="008723CC"/>
    <w:rsid w:val="00873419"/>
    <w:rsid w:val="00873D6D"/>
    <w:rsid w:val="00874412"/>
    <w:rsid w:val="00874AA3"/>
    <w:rsid w:val="00874DA7"/>
    <w:rsid w:val="0087511E"/>
    <w:rsid w:val="00875C81"/>
    <w:rsid w:val="0087691C"/>
    <w:rsid w:val="0087691F"/>
    <w:rsid w:val="008851FF"/>
    <w:rsid w:val="008853ED"/>
    <w:rsid w:val="00887470"/>
    <w:rsid w:val="00887521"/>
    <w:rsid w:val="00890540"/>
    <w:rsid w:val="008908EE"/>
    <w:rsid w:val="00891A1E"/>
    <w:rsid w:val="00892AC1"/>
    <w:rsid w:val="00892D09"/>
    <w:rsid w:val="008931EA"/>
    <w:rsid w:val="00893663"/>
    <w:rsid w:val="008936AE"/>
    <w:rsid w:val="00895CF7"/>
    <w:rsid w:val="008964F7"/>
    <w:rsid w:val="008969DC"/>
    <w:rsid w:val="00897C85"/>
    <w:rsid w:val="00897E99"/>
    <w:rsid w:val="008A0AD4"/>
    <w:rsid w:val="008A10C1"/>
    <w:rsid w:val="008A46FC"/>
    <w:rsid w:val="008A5195"/>
    <w:rsid w:val="008A5741"/>
    <w:rsid w:val="008A57C4"/>
    <w:rsid w:val="008A649D"/>
    <w:rsid w:val="008A72F6"/>
    <w:rsid w:val="008A7E2A"/>
    <w:rsid w:val="008B0271"/>
    <w:rsid w:val="008B0A79"/>
    <w:rsid w:val="008B0F43"/>
    <w:rsid w:val="008B2294"/>
    <w:rsid w:val="008B3409"/>
    <w:rsid w:val="008B49A9"/>
    <w:rsid w:val="008B51D5"/>
    <w:rsid w:val="008B5518"/>
    <w:rsid w:val="008B7973"/>
    <w:rsid w:val="008B7F29"/>
    <w:rsid w:val="008C0286"/>
    <w:rsid w:val="008C090E"/>
    <w:rsid w:val="008C1870"/>
    <w:rsid w:val="008C1C82"/>
    <w:rsid w:val="008C3ACA"/>
    <w:rsid w:val="008C436E"/>
    <w:rsid w:val="008C4802"/>
    <w:rsid w:val="008C6025"/>
    <w:rsid w:val="008C60CC"/>
    <w:rsid w:val="008C653C"/>
    <w:rsid w:val="008C6836"/>
    <w:rsid w:val="008C69A7"/>
    <w:rsid w:val="008C7DD6"/>
    <w:rsid w:val="008D0A8C"/>
    <w:rsid w:val="008D1CD5"/>
    <w:rsid w:val="008D1EA6"/>
    <w:rsid w:val="008D28B1"/>
    <w:rsid w:val="008D3198"/>
    <w:rsid w:val="008D3582"/>
    <w:rsid w:val="008D6D5E"/>
    <w:rsid w:val="008E2B33"/>
    <w:rsid w:val="008E2D09"/>
    <w:rsid w:val="008E3F43"/>
    <w:rsid w:val="008E4211"/>
    <w:rsid w:val="008E6353"/>
    <w:rsid w:val="008E6763"/>
    <w:rsid w:val="008F0776"/>
    <w:rsid w:val="008F0859"/>
    <w:rsid w:val="008F0B62"/>
    <w:rsid w:val="008F207F"/>
    <w:rsid w:val="008F2781"/>
    <w:rsid w:val="008F2F75"/>
    <w:rsid w:val="008F6AB4"/>
    <w:rsid w:val="008F763D"/>
    <w:rsid w:val="008F7920"/>
    <w:rsid w:val="00900DED"/>
    <w:rsid w:val="0090187B"/>
    <w:rsid w:val="00901C95"/>
    <w:rsid w:val="00901D02"/>
    <w:rsid w:val="00902036"/>
    <w:rsid w:val="009040DC"/>
    <w:rsid w:val="009044A8"/>
    <w:rsid w:val="0090499C"/>
    <w:rsid w:val="009051C5"/>
    <w:rsid w:val="00905ECF"/>
    <w:rsid w:val="009073F6"/>
    <w:rsid w:val="00910380"/>
    <w:rsid w:val="0091265E"/>
    <w:rsid w:val="009144FD"/>
    <w:rsid w:val="0091486F"/>
    <w:rsid w:val="0091492C"/>
    <w:rsid w:val="00915C66"/>
    <w:rsid w:val="00916A36"/>
    <w:rsid w:val="00916AEF"/>
    <w:rsid w:val="00916C36"/>
    <w:rsid w:val="00921062"/>
    <w:rsid w:val="0092321D"/>
    <w:rsid w:val="0092417F"/>
    <w:rsid w:val="00926737"/>
    <w:rsid w:val="009269A0"/>
    <w:rsid w:val="00927D76"/>
    <w:rsid w:val="00927F93"/>
    <w:rsid w:val="00930B19"/>
    <w:rsid w:val="00933821"/>
    <w:rsid w:val="00933E67"/>
    <w:rsid w:val="009355CE"/>
    <w:rsid w:val="00936F05"/>
    <w:rsid w:val="0093701D"/>
    <w:rsid w:val="00941018"/>
    <w:rsid w:val="009418B8"/>
    <w:rsid w:val="00942BF1"/>
    <w:rsid w:val="009437FC"/>
    <w:rsid w:val="00943D81"/>
    <w:rsid w:val="009446BE"/>
    <w:rsid w:val="0094487B"/>
    <w:rsid w:val="00944E0B"/>
    <w:rsid w:val="00944FE7"/>
    <w:rsid w:val="009453CF"/>
    <w:rsid w:val="0094605E"/>
    <w:rsid w:val="009466E4"/>
    <w:rsid w:val="00946C8F"/>
    <w:rsid w:val="0094722D"/>
    <w:rsid w:val="0095218E"/>
    <w:rsid w:val="00952D44"/>
    <w:rsid w:val="009540E0"/>
    <w:rsid w:val="00957E52"/>
    <w:rsid w:val="0096041E"/>
    <w:rsid w:val="00960C8A"/>
    <w:rsid w:val="00960E50"/>
    <w:rsid w:val="00961165"/>
    <w:rsid w:val="00961700"/>
    <w:rsid w:val="0096184B"/>
    <w:rsid w:val="00961D35"/>
    <w:rsid w:val="009632E1"/>
    <w:rsid w:val="00963C14"/>
    <w:rsid w:val="009652B2"/>
    <w:rsid w:val="00966BA0"/>
    <w:rsid w:val="00966CD2"/>
    <w:rsid w:val="009708B5"/>
    <w:rsid w:val="00970E33"/>
    <w:rsid w:val="0097132E"/>
    <w:rsid w:val="00971D6B"/>
    <w:rsid w:val="00971E94"/>
    <w:rsid w:val="00977793"/>
    <w:rsid w:val="00977F14"/>
    <w:rsid w:val="00980F1D"/>
    <w:rsid w:val="0098106F"/>
    <w:rsid w:val="0098199C"/>
    <w:rsid w:val="009821E5"/>
    <w:rsid w:val="0098248E"/>
    <w:rsid w:val="00983A5E"/>
    <w:rsid w:val="00983AE3"/>
    <w:rsid w:val="009845AF"/>
    <w:rsid w:val="009857FA"/>
    <w:rsid w:val="009858D5"/>
    <w:rsid w:val="00985B9C"/>
    <w:rsid w:val="009866D1"/>
    <w:rsid w:val="00986A54"/>
    <w:rsid w:val="0098701A"/>
    <w:rsid w:val="00987995"/>
    <w:rsid w:val="009901AB"/>
    <w:rsid w:val="00991305"/>
    <w:rsid w:val="0099358B"/>
    <w:rsid w:val="00993A82"/>
    <w:rsid w:val="00993E23"/>
    <w:rsid w:val="0099469F"/>
    <w:rsid w:val="00994992"/>
    <w:rsid w:val="009962AE"/>
    <w:rsid w:val="00996C74"/>
    <w:rsid w:val="009A2509"/>
    <w:rsid w:val="009A2C0B"/>
    <w:rsid w:val="009A2C4D"/>
    <w:rsid w:val="009A454D"/>
    <w:rsid w:val="009A4A26"/>
    <w:rsid w:val="009A4DF9"/>
    <w:rsid w:val="009A58E3"/>
    <w:rsid w:val="009A5A75"/>
    <w:rsid w:val="009A6FB4"/>
    <w:rsid w:val="009A758C"/>
    <w:rsid w:val="009B040F"/>
    <w:rsid w:val="009B185F"/>
    <w:rsid w:val="009B1C1E"/>
    <w:rsid w:val="009B36CA"/>
    <w:rsid w:val="009B5434"/>
    <w:rsid w:val="009B5453"/>
    <w:rsid w:val="009B5DE6"/>
    <w:rsid w:val="009B72F5"/>
    <w:rsid w:val="009B7504"/>
    <w:rsid w:val="009C00E3"/>
    <w:rsid w:val="009C1223"/>
    <w:rsid w:val="009C2361"/>
    <w:rsid w:val="009C46FE"/>
    <w:rsid w:val="009C57CC"/>
    <w:rsid w:val="009C5F1B"/>
    <w:rsid w:val="009C6866"/>
    <w:rsid w:val="009D00F1"/>
    <w:rsid w:val="009D1437"/>
    <w:rsid w:val="009D19A2"/>
    <w:rsid w:val="009D1D79"/>
    <w:rsid w:val="009D2486"/>
    <w:rsid w:val="009D2B18"/>
    <w:rsid w:val="009D3C80"/>
    <w:rsid w:val="009D468C"/>
    <w:rsid w:val="009D54A3"/>
    <w:rsid w:val="009D5877"/>
    <w:rsid w:val="009D7085"/>
    <w:rsid w:val="009D70F4"/>
    <w:rsid w:val="009D73D5"/>
    <w:rsid w:val="009D7854"/>
    <w:rsid w:val="009D7F01"/>
    <w:rsid w:val="009E0C95"/>
    <w:rsid w:val="009E0E59"/>
    <w:rsid w:val="009E237B"/>
    <w:rsid w:val="009E41DE"/>
    <w:rsid w:val="009E48F6"/>
    <w:rsid w:val="009E4B85"/>
    <w:rsid w:val="009E639A"/>
    <w:rsid w:val="009F0958"/>
    <w:rsid w:val="009F0CAD"/>
    <w:rsid w:val="009F1C45"/>
    <w:rsid w:val="009F1E59"/>
    <w:rsid w:val="009F2999"/>
    <w:rsid w:val="009F39E5"/>
    <w:rsid w:val="009F3E9A"/>
    <w:rsid w:val="009F461A"/>
    <w:rsid w:val="009F4FD4"/>
    <w:rsid w:val="009F51A3"/>
    <w:rsid w:val="009F601A"/>
    <w:rsid w:val="009F6990"/>
    <w:rsid w:val="009F73AD"/>
    <w:rsid w:val="009F7574"/>
    <w:rsid w:val="009F7CE1"/>
    <w:rsid w:val="00A00526"/>
    <w:rsid w:val="00A0069D"/>
    <w:rsid w:val="00A00F95"/>
    <w:rsid w:val="00A017EB"/>
    <w:rsid w:val="00A018EF"/>
    <w:rsid w:val="00A01F55"/>
    <w:rsid w:val="00A0281E"/>
    <w:rsid w:val="00A02867"/>
    <w:rsid w:val="00A028E3"/>
    <w:rsid w:val="00A036BE"/>
    <w:rsid w:val="00A04203"/>
    <w:rsid w:val="00A044B4"/>
    <w:rsid w:val="00A05042"/>
    <w:rsid w:val="00A06467"/>
    <w:rsid w:val="00A07469"/>
    <w:rsid w:val="00A0747C"/>
    <w:rsid w:val="00A074AA"/>
    <w:rsid w:val="00A07933"/>
    <w:rsid w:val="00A07C61"/>
    <w:rsid w:val="00A10961"/>
    <w:rsid w:val="00A10AAD"/>
    <w:rsid w:val="00A10F64"/>
    <w:rsid w:val="00A122D4"/>
    <w:rsid w:val="00A12CD7"/>
    <w:rsid w:val="00A140F4"/>
    <w:rsid w:val="00A14C8E"/>
    <w:rsid w:val="00A15496"/>
    <w:rsid w:val="00A16CF9"/>
    <w:rsid w:val="00A17F75"/>
    <w:rsid w:val="00A20AEF"/>
    <w:rsid w:val="00A217A0"/>
    <w:rsid w:val="00A217B1"/>
    <w:rsid w:val="00A21DEB"/>
    <w:rsid w:val="00A276DC"/>
    <w:rsid w:val="00A31946"/>
    <w:rsid w:val="00A3225E"/>
    <w:rsid w:val="00A333FE"/>
    <w:rsid w:val="00A342D4"/>
    <w:rsid w:val="00A34611"/>
    <w:rsid w:val="00A34B64"/>
    <w:rsid w:val="00A355A5"/>
    <w:rsid w:val="00A35A3F"/>
    <w:rsid w:val="00A36069"/>
    <w:rsid w:val="00A365DF"/>
    <w:rsid w:val="00A3741D"/>
    <w:rsid w:val="00A40950"/>
    <w:rsid w:val="00A40E93"/>
    <w:rsid w:val="00A41147"/>
    <w:rsid w:val="00A42841"/>
    <w:rsid w:val="00A4364B"/>
    <w:rsid w:val="00A459EA"/>
    <w:rsid w:val="00A467A2"/>
    <w:rsid w:val="00A47911"/>
    <w:rsid w:val="00A50FF5"/>
    <w:rsid w:val="00A5141A"/>
    <w:rsid w:val="00A5207B"/>
    <w:rsid w:val="00A52103"/>
    <w:rsid w:val="00A5246F"/>
    <w:rsid w:val="00A539D1"/>
    <w:rsid w:val="00A53C3E"/>
    <w:rsid w:val="00A54134"/>
    <w:rsid w:val="00A547D2"/>
    <w:rsid w:val="00A55DD7"/>
    <w:rsid w:val="00A56ED7"/>
    <w:rsid w:val="00A6024D"/>
    <w:rsid w:val="00A602D4"/>
    <w:rsid w:val="00A60776"/>
    <w:rsid w:val="00A634AD"/>
    <w:rsid w:val="00A63707"/>
    <w:rsid w:val="00A648C1"/>
    <w:rsid w:val="00A66584"/>
    <w:rsid w:val="00A669F8"/>
    <w:rsid w:val="00A70654"/>
    <w:rsid w:val="00A72B0E"/>
    <w:rsid w:val="00A7484B"/>
    <w:rsid w:val="00A74913"/>
    <w:rsid w:val="00A75965"/>
    <w:rsid w:val="00A75F35"/>
    <w:rsid w:val="00A7710A"/>
    <w:rsid w:val="00A801D2"/>
    <w:rsid w:val="00A80243"/>
    <w:rsid w:val="00A80B55"/>
    <w:rsid w:val="00A823D1"/>
    <w:rsid w:val="00A8323F"/>
    <w:rsid w:val="00A8398B"/>
    <w:rsid w:val="00A844AC"/>
    <w:rsid w:val="00A8474E"/>
    <w:rsid w:val="00A85B3A"/>
    <w:rsid w:val="00A85BA9"/>
    <w:rsid w:val="00A86518"/>
    <w:rsid w:val="00A86897"/>
    <w:rsid w:val="00A901DB"/>
    <w:rsid w:val="00A918C6"/>
    <w:rsid w:val="00A94CAA"/>
    <w:rsid w:val="00AA0854"/>
    <w:rsid w:val="00AA32FF"/>
    <w:rsid w:val="00AA51CB"/>
    <w:rsid w:val="00AA5504"/>
    <w:rsid w:val="00AA5B4F"/>
    <w:rsid w:val="00AA7B14"/>
    <w:rsid w:val="00AA7C58"/>
    <w:rsid w:val="00AB0EDF"/>
    <w:rsid w:val="00AB36A0"/>
    <w:rsid w:val="00AB3C5C"/>
    <w:rsid w:val="00AB4032"/>
    <w:rsid w:val="00AB40C6"/>
    <w:rsid w:val="00AB483B"/>
    <w:rsid w:val="00AB49FD"/>
    <w:rsid w:val="00AB5015"/>
    <w:rsid w:val="00AB645A"/>
    <w:rsid w:val="00AB6E9C"/>
    <w:rsid w:val="00AB7790"/>
    <w:rsid w:val="00AB77B9"/>
    <w:rsid w:val="00AC02ED"/>
    <w:rsid w:val="00AC0D1E"/>
    <w:rsid w:val="00AC2C0C"/>
    <w:rsid w:val="00AC2E72"/>
    <w:rsid w:val="00AC30A6"/>
    <w:rsid w:val="00AC49E3"/>
    <w:rsid w:val="00AC4F39"/>
    <w:rsid w:val="00AC5934"/>
    <w:rsid w:val="00AC595D"/>
    <w:rsid w:val="00AC73B1"/>
    <w:rsid w:val="00AD050B"/>
    <w:rsid w:val="00AD0920"/>
    <w:rsid w:val="00AD2F87"/>
    <w:rsid w:val="00AD375B"/>
    <w:rsid w:val="00AD3C3E"/>
    <w:rsid w:val="00AD524B"/>
    <w:rsid w:val="00AD5B92"/>
    <w:rsid w:val="00AD75AB"/>
    <w:rsid w:val="00AE067B"/>
    <w:rsid w:val="00AE2B4E"/>
    <w:rsid w:val="00AE6057"/>
    <w:rsid w:val="00AF0FCD"/>
    <w:rsid w:val="00AF243F"/>
    <w:rsid w:val="00AF3328"/>
    <w:rsid w:val="00AF4902"/>
    <w:rsid w:val="00AF4C59"/>
    <w:rsid w:val="00AF5AA0"/>
    <w:rsid w:val="00AF6C5C"/>
    <w:rsid w:val="00AF77D9"/>
    <w:rsid w:val="00B0055E"/>
    <w:rsid w:val="00B027C2"/>
    <w:rsid w:val="00B02A08"/>
    <w:rsid w:val="00B03411"/>
    <w:rsid w:val="00B0448E"/>
    <w:rsid w:val="00B06D2C"/>
    <w:rsid w:val="00B0703B"/>
    <w:rsid w:val="00B0762D"/>
    <w:rsid w:val="00B102EF"/>
    <w:rsid w:val="00B10FAF"/>
    <w:rsid w:val="00B112D5"/>
    <w:rsid w:val="00B11D08"/>
    <w:rsid w:val="00B11D2B"/>
    <w:rsid w:val="00B13723"/>
    <w:rsid w:val="00B13D0E"/>
    <w:rsid w:val="00B15544"/>
    <w:rsid w:val="00B15623"/>
    <w:rsid w:val="00B16746"/>
    <w:rsid w:val="00B168A4"/>
    <w:rsid w:val="00B2052D"/>
    <w:rsid w:val="00B21288"/>
    <w:rsid w:val="00B213D5"/>
    <w:rsid w:val="00B21551"/>
    <w:rsid w:val="00B22E4D"/>
    <w:rsid w:val="00B261D9"/>
    <w:rsid w:val="00B276BC"/>
    <w:rsid w:val="00B27DCD"/>
    <w:rsid w:val="00B30282"/>
    <w:rsid w:val="00B31527"/>
    <w:rsid w:val="00B31D92"/>
    <w:rsid w:val="00B33214"/>
    <w:rsid w:val="00B33690"/>
    <w:rsid w:val="00B33765"/>
    <w:rsid w:val="00B353BC"/>
    <w:rsid w:val="00B35BFE"/>
    <w:rsid w:val="00B366D3"/>
    <w:rsid w:val="00B3688B"/>
    <w:rsid w:val="00B37004"/>
    <w:rsid w:val="00B379D4"/>
    <w:rsid w:val="00B37E6B"/>
    <w:rsid w:val="00B40C15"/>
    <w:rsid w:val="00B41ECD"/>
    <w:rsid w:val="00B43731"/>
    <w:rsid w:val="00B43A9C"/>
    <w:rsid w:val="00B44143"/>
    <w:rsid w:val="00B45510"/>
    <w:rsid w:val="00B45C66"/>
    <w:rsid w:val="00B468F0"/>
    <w:rsid w:val="00B4708D"/>
    <w:rsid w:val="00B47AC3"/>
    <w:rsid w:val="00B47FC7"/>
    <w:rsid w:val="00B52110"/>
    <w:rsid w:val="00B530C1"/>
    <w:rsid w:val="00B53631"/>
    <w:rsid w:val="00B537AC"/>
    <w:rsid w:val="00B54396"/>
    <w:rsid w:val="00B54AEC"/>
    <w:rsid w:val="00B55A00"/>
    <w:rsid w:val="00B563F1"/>
    <w:rsid w:val="00B56B1B"/>
    <w:rsid w:val="00B61C5B"/>
    <w:rsid w:val="00B61F0F"/>
    <w:rsid w:val="00B64968"/>
    <w:rsid w:val="00B65301"/>
    <w:rsid w:val="00B66C53"/>
    <w:rsid w:val="00B67CF0"/>
    <w:rsid w:val="00B67D68"/>
    <w:rsid w:val="00B70A95"/>
    <w:rsid w:val="00B70D81"/>
    <w:rsid w:val="00B710B6"/>
    <w:rsid w:val="00B720B4"/>
    <w:rsid w:val="00B725B1"/>
    <w:rsid w:val="00B73D14"/>
    <w:rsid w:val="00B73DF8"/>
    <w:rsid w:val="00B743C7"/>
    <w:rsid w:val="00B75CBD"/>
    <w:rsid w:val="00B75CFE"/>
    <w:rsid w:val="00B75EB0"/>
    <w:rsid w:val="00B76F19"/>
    <w:rsid w:val="00B77AD4"/>
    <w:rsid w:val="00B8077F"/>
    <w:rsid w:val="00B81C60"/>
    <w:rsid w:val="00B8353B"/>
    <w:rsid w:val="00B8373C"/>
    <w:rsid w:val="00B850D0"/>
    <w:rsid w:val="00B86233"/>
    <w:rsid w:val="00B86E44"/>
    <w:rsid w:val="00B8700D"/>
    <w:rsid w:val="00B904BD"/>
    <w:rsid w:val="00B911EA"/>
    <w:rsid w:val="00B929F9"/>
    <w:rsid w:val="00B93B31"/>
    <w:rsid w:val="00B94C86"/>
    <w:rsid w:val="00B96666"/>
    <w:rsid w:val="00B96F35"/>
    <w:rsid w:val="00B97A3F"/>
    <w:rsid w:val="00B97F00"/>
    <w:rsid w:val="00BA1E9B"/>
    <w:rsid w:val="00BA2963"/>
    <w:rsid w:val="00BA3B93"/>
    <w:rsid w:val="00BA3F51"/>
    <w:rsid w:val="00BA4EFC"/>
    <w:rsid w:val="00BA506A"/>
    <w:rsid w:val="00BA67C7"/>
    <w:rsid w:val="00BB14B5"/>
    <w:rsid w:val="00BB2500"/>
    <w:rsid w:val="00BB3C19"/>
    <w:rsid w:val="00BB4A38"/>
    <w:rsid w:val="00BB5C66"/>
    <w:rsid w:val="00BB7BDE"/>
    <w:rsid w:val="00BC080D"/>
    <w:rsid w:val="00BC0C1A"/>
    <w:rsid w:val="00BC2594"/>
    <w:rsid w:val="00BC2FE5"/>
    <w:rsid w:val="00BC3FD8"/>
    <w:rsid w:val="00BC4353"/>
    <w:rsid w:val="00BC4861"/>
    <w:rsid w:val="00BC4F17"/>
    <w:rsid w:val="00BC5E4E"/>
    <w:rsid w:val="00BC6C11"/>
    <w:rsid w:val="00BC6C7D"/>
    <w:rsid w:val="00BD03E9"/>
    <w:rsid w:val="00BD0871"/>
    <w:rsid w:val="00BD1714"/>
    <w:rsid w:val="00BD3749"/>
    <w:rsid w:val="00BD3B8B"/>
    <w:rsid w:val="00BD5D49"/>
    <w:rsid w:val="00BD60F4"/>
    <w:rsid w:val="00BD7C09"/>
    <w:rsid w:val="00BE0773"/>
    <w:rsid w:val="00BE0A02"/>
    <w:rsid w:val="00BE0AC7"/>
    <w:rsid w:val="00BE1BE7"/>
    <w:rsid w:val="00BE3348"/>
    <w:rsid w:val="00BE3A09"/>
    <w:rsid w:val="00BE3EBC"/>
    <w:rsid w:val="00BE4436"/>
    <w:rsid w:val="00BE6702"/>
    <w:rsid w:val="00BE6D9A"/>
    <w:rsid w:val="00BF01D6"/>
    <w:rsid w:val="00BF05DA"/>
    <w:rsid w:val="00BF08DB"/>
    <w:rsid w:val="00BF104F"/>
    <w:rsid w:val="00BF2C69"/>
    <w:rsid w:val="00BF2D91"/>
    <w:rsid w:val="00BF52FE"/>
    <w:rsid w:val="00BF57F3"/>
    <w:rsid w:val="00BF6EC2"/>
    <w:rsid w:val="00BF75AE"/>
    <w:rsid w:val="00C01C4E"/>
    <w:rsid w:val="00C03437"/>
    <w:rsid w:val="00C03BCC"/>
    <w:rsid w:val="00C04142"/>
    <w:rsid w:val="00C04767"/>
    <w:rsid w:val="00C05459"/>
    <w:rsid w:val="00C055E8"/>
    <w:rsid w:val="00C05CA6"/>
    <w:rsid w:val="00C07A09"/>
    <w:rsid w:val="00C10940"/>
    <w:rsid w:val="00C10E73"/>
    <w:rsid w:val="00C113ED"/>
    <w:rsid w:val="00C1147C"/>
    <w:rsid w:val="00C1149E"/>
    <w:rsid w:val="00C13581"/>
    <w:rsid w:val="00C15465"/>
    <w:rsid w:val="00C16645"/>
    <w:rsid w:val="00C17417"/>
    <w:rsid w:val="00C222AF"/>
    <w:rsid w:val="00C24D69"/>
    <w:rsid w:val="00C25395"/>
    <w:rsid w:val="00C255D5"/>
    <w:rsid w:val="00C26409"/>
    <w:rsid w:val="00C27CB7"/>
    <w:rsid w:val="00C30064"/>
    <w:rsid w:val="00C30244"/>
    <w:rsid w:val="00C3025B"/>
    <w:rsid w:val="00C31C59"/>
    <w:rsid w:val="00C329A4"/>
    <w:rsid w:val="00C337E0"/>
    <w:rsid w:val="00C34655"/>
    <w:rsid w:val="00C34B2B"/>
    <w:rsid w:val="00C351FA"/>
    <w:rsid w:val="00C35AF5"/>
    <w:rsid w:val="00C35D10"/>
    <w:rsid w:val="00C3633F"/>
    <w:rsid w:val="00C404B9"/>
    <w:rsid w:val="00C416A7"/>
    <w:rsid w:val="00C41B7F"/>
    <w:rsid w:val="00C432F2"/>
    <w:rsid w:val="00C43606"/>
    <w:rsid w:val="00C4508A"/>
    <w:rsid w:val="00C45A33"/>
    <w:rsid w:val="00C522A9"/>
    <w:rsid w:val="00C53626"/>
    <w:rsid w:val="00C55A67"/>
    <w:rsid w:val="00C55FF7"/>
    <w:rsid w:val="00C56BAC"/>
    <w:rsid w:val="00C56FBD"/>
    <w:rsid w:val="00C6030E"/>
    <w:rsid w:val="00C63A6F"/>
    <w:rsid w:val="00C64724"/>
    <w:rsid w:val="00C64772"/>
    <w:rsid w:val="00C6489F"/>
    <w:rsid w:val="00C64FDB"/>
    <w:rsid w:val="00C65981"/>
    <w:rsid w:val="00C6651B"/>
    <w:rsid w:val="00C673BB"/>
    <w:rsid w:val="00C67703"/>
    <w:rsid w:val="00C70557"/>
    <w:rsid w:val="00C71B65"/>
    <w:rsid w:val="00C72443"/>
    <w:rsid w:val="00C74825"/>
    <w:rsid w:val="00C749DD"/>
    <w:rsid w:val="00C76592"/>
    <w:rsid w:val="00C7680C"/>
    <w:rsid w:val="00C77789"/>
    <w:rsid w:val="00C77EAA"/>
    <w:rsid w:val="00C80274"/>
    <w:rsid w:val="00C81B5F"/>
    <w:rsid w:val="00C820B2"/>
    <w:rsid w:val="00C829CC"/>
    <w:rsid w:val="00C84806"/>
    <w:rsid w:val="00C85AA2"/>
    <w:rsid w:val="00C85DD1"/>
    <w:rsid w:val="00C87CC6"/>
    <w:rsid w:val="00C87D40"/>
    <w:rsid w:val="00C90215"/>
    <w:rsid w:val="00C9079F"/>
    <w:rsid w:val="00C9108C"/>
    <w:rsid w:val="00C914D0"/>
    <w:rsid w:val="00C94623"/>
    <w:rsid w:val="00C94742"/>
    <w:rsid w:val="00C94A75"/>
    <w:rsid w:val="00C94CD9"/>
    <w:rsid w:val="00C950A8"/>
    <w:rsid w:val="00C9520E"/>
    <w:rsid w:val="00C96494"/>
    <w:rsid w:val="00C967B7"/>
    <w:rsid w:val="00C96C95"/>
    <w:rsid w:val="00C972D9"/>
    <w:rsid w:val="00CA0017"/>
    <w:rsid w:val="00CA001C"/>
    <w:rsid w:val="00CA0EDD"/>
    <w:rsid w:val="00CA13BD"/>
    <w:rsid w:val="00CA1F95"/>
    <w:rsid w:val="00CA2F27"/>
    <w:rsid w:val="00CA36E9"/>
    <w:rsid w:val="00CA4214"/>
    <w:rsid w:val="00CA4427"/>
    <w:rsid w:val="00CA4D33"/>
    <w:rsid w:val="00CA4E1C"/>
    <w:rsid w:val="00CA5718"/>
    <w:rsid w:val="00CA6341"/>
    <w:rsid w:val="00CA7A7C"/>
    <w:rsid w:val="00CB0C73"/>
    <w:rsid w:val="00CB2C76"/>
    <w:rsid w:val="00CB364A"/>
    <w:rsid w:val="00CB392B"/>
    <w:rsid w:val="00CB4AA1"/>
    <w:rsid w:val="00CB68FD"/>
    <w:rsid w:val="00CB7B09"/>
    <w:rsid w:val="00CC0827"/>
    <w:rsid w:val="00CC18B0"/>
    <w:rsid w:val="00CC223E"/>
    <w:rsid w:val="00CC28DF"/>
    <w:rsid w:val="00CC35B7"/>
    <w:rsid w:val="00CC5745"/>
    <w:rsid w:val="00CC6459"/>
    <w:rsid w:val="00CC65DE"/>
    <w:rsid w:val="00CC7937"/>
    <w:rsid w:val="00CD0F6E"/>
    <w:rsid w:val="00CD11C4"/>
    <w:rsid w:val="00CD15F5"/>
    <w:rsid w:val="00CD1EDF"/>
    <w:rsid w:val="00CD2A00"/>
    <w:rsid w:val="00CD2F04"/>
    <w:rsid w:val="00CD4915"/>
    <w:rsid w:val="00CD49F8"/>
    <w:rsid w:val="00CD4B3E"/>
    <w:rsid w:val="00CD619A"/>
    <w:rsid w:val="00CD737E"/>
    <w:rsid w:val="00CE02C2"/>
    <w:rsid w:val="00CE1528"/>
    <w:rsid w:val="00CE2A50"/>
    <w:rsid w:val="00CE3962"/>
    <w:rsid w:val="00CE399C"/>
    <w:rsid w:val="00CE543B"/>
    <w:rsid w:val="00CE5872"/>
    <w:rsid w:val="00CF0865"/>
    <w:rsid w:val="00CF0A07"/>
    <w:rsid w:val="00CF1CD1"/>
    <w:rsid w:val="00CF2CBE"/>
    <w:rsid w:val="00CF5988"/>
    <w:rsid w:val="00CF61D8"/>
    <w:rsid w:val="00CF6912"/>
    <w:rsid w:val="00CF69E4"/>
    <w:rsid w:val="00CF6D47"/>
    <w:rsid w:val="00CF6F53"/>
    <w:rsid w:val="00D01065"/>
    <w:rsid w:val="00D014B7"/>
    <w:rsid w:val="00D0161E"/>
    <w:rsid w:val="00D033B6"/>
    <w:rsid w:val="00D034DC"/>
    <w:rsid w:val="00D03971"/>
    <w:rsid w:val="00D040BE"/>
    <w:rsid w:val="00D0439F"/>
    <w:rsid w:val="00D0477D"/>
    <w:rsid w:val="00D07837"/>
    <w:rsid w:val="00D1006E"/>
    <w:rsid w:val="00D10AE7"/>
    <w:rsid w:val="00D10DE7"/>
    <w:rsid w:val="00D112F7"/>
    <w:rsid w:val="00D1171A"/>
    <w:rsid w:val="00D130B0"/>
    <w:rsid w:val="00D13EBA"/>
    <w:rsid w:val="00D14492"/>
    <w:rsid w:val="00D14F50"/>
    <w:rsid w:val="00D1501C"/>
    <w:rsid w:val="00D1603B"/>
    <w:rsid w:val="00D16725"/>
    <w:rsid w:val="00D16E4C"/>
    <w:rsid w:val="00D172BE"/>
    <w:rsid w:val="00D22659"/>
    <w:rsid w:val="00D22CD8"/>
    <w:rsid w:val="00D238E2"/>
    <w:rsid w:val="00D31F06"/>
    <w:rsid w:val="00D32631"/>
    <w:rsid w:val="00D34F9E"/>
    <w:rsid w:val="00D355C8"/>
    <w:rsid w:val="00D36493"/>
    <w:rsid w:val="00D40F56"/>
    <w:rsid w:val="00D41396"/>
    <w:rsid w:val="00D416AC"/>
    <w:rsid w:val="00D41BBC"/>
    <w:rsid w:val="00D42030"/>
    <w:rsid w:val="00D43846"/>
    <w:rsid w:val="00D445E4"/>
    <w:rsid w:val="00D462CA"/>
    <w:rsid w:val="00D47A4A"/>
    <w:rsid w:val="00D50266"/>
    <w:rsid w:val="00D5079C"/>
    <w:rsid w:val="00D50DCB"/>
    <w:rsid w:val="00D51B1A"/>
    <w:rsid w:val="00D55E0C"/>
    <w:rsid w:val="00D57823"/>
    <w:rsid w:val="00D57F80"/>
    <w:rsid w:val="00D61280"/>
    <w:rsid w:val="00D628CD"/>
    <w:rsid w:val="00D62930"/>
    <w:rsid w:val="00D6521D"/>
    <w:rsid w:val="00D6580B"/>
    <w:rsid w:val="00D67AB1"/>
    <w:rsid w:val="00D70B41"/>
    <w:rsid w:val="00D71835"/>
    <w:rsid w:val="00D73E32"/>
    <w:rsid w:val="00D73FFF"/>
    <w:rsid w:val="00D74888"/>
    <w:rsid w:val="00D752DE"/>
    <w:rsid w:val="00D768B4"/>
    <w:rsid w:val="00D76C4D"/>
    <w:rsid w:val="00D77F58"/>
    <w:rsid w:val="00D838AC"/>
    <w:rsid w:val="00D838EB"/>
    <w:rsid w:val="00D861FC"/>
    <w:rsid w:val="00D90274"/>
    <w:rsid w:val="00D90B79"/>
    <w:rsid w:val="00D91BC3"/>
    <w:rsid w:val="00D92611"/>
    <w:rsid w:val="00D926BE"/>
    <w:rsid w:val="00D93D60"/>
    <w:rsid w:val="00D94518"/>
    <w:rsid w:val="00D945D3"/>
    <w:rsid w:val="00D94AEB"/>
    <w:rsid w:val="00D964E3"/>
    <w:rsid w:val="00D964EF"/>
    <w:rsid w:val="00D975BD"/>
    <w:rsid w:val="00DA0CD4"/>
    <w:rsid w:val="00DA0DC1"/>
    <w:rsid w:val="00DA2C19"/>
    <w:rsid w:val="00DA4F8F"/>
    <w:rsid w:val="00DA5CA2"/>
    <w:rsid w:val="00DA61BC"/>
    <w:rsid w:val="00DB04B2"/>
    <w:rsid w:val="00DB1EDE"/>
    <w:rsid w:val="00DB26FF"/>
    <w:rsid w:val="00DB37E3"/>
    <w:rsid w:val="00DB4539"/>
    <w:rsid w:val="00DB5686"/>
    <w:rsid w:val="00DB5937"/>
    <w:rsid w:val="00DB70B5"/>
    <w:rsid w:val="00DB777E"/>
    <w:rsid w:val="00DC002F"/>
    <w:rsid w:val="00DC0375"/>
    <w:rsid w:val="00DC06BE"/>
    <w:rsid w:val="00DC168A"/>
    <w:rsid w:val="00DC1890"/>
    <w:rsid w:val="00DC3CCF"/>
    <w:rsid w:val="00DC5413"/>
    <w:rsid w:val="00DC5FD5"/>
    <w:rsid w:val="00DD0FC2"/>
    <w:rsid w:val="00DD1656"/>
    <w:rsid w:val="00DD181F"/>
    <w:rsid w:val="00DD2207"/>
    <w:rsid w:val="00DD3DEE"/>
    <w:rsid w:val="00DD576B"/>
    <w:rsid w:val="00DD61CF"/>
    <w:rsid w:val="00DD669F"/>
    <w:rsid w:val="00DD6D24"/>
    <w:rsid w:val="00DD6D5D"/>
    <w:rsid w:val="00DD74B1"/>
    <w:rsid w:val="00DD7A9B"/>
    <w:rsid w:val="00DD7BC1"/>
    <w:rsid w:val="00DE008B"/>
    <w:rsid w:val="00DE0102"/>
    <w:rsid w:val="00DE017E"/>
    <w:rsid w:val="00DE11C9"/>
    <w:rsid w:val="00DE1A30"/>
    <w:rsid w:val="00DE1CFE"/>
    <w:rsid w:val="00DE41EB"/>
    <w:rsid w:val="00DE4786"/>
    <w:rsid w:val="00DE6E01"/>
    <w:rsid w:val="00DE7459"/>
    <w:rsid w:val="00DE7B76"/>
    <w:rsid w:val="00DF049C"/>
    <w:rsid w:val="00DF0FB9"/>
    <w:rsid w:val="00DF2234"/>
    <w:rsid w:val="00DF26DD"/>
    <w:rsid w:val="00DF28F4"/>
    <w:rsid w:val="00DF49A9"/>
    <w:rsid w:val="00DF56EB"/>
    <w:rsid w:val="00DF59C4"/>
    <w:rsid w:val="00E00428"/>
    <w:rsid w:val="00E00568"/>
    <w:rsid w:val="00E015DB"/>
    <w:rsid w:val="00E03896"/>
    <w:rsid w:val="00E0454A"/>
    <w:rsid w:val="00E05C98"/>
    <w:rsid w:val="00E07362"/>
    <w:rsid w:val="00E077CF"/>
    <w:rsid w:val="00E07C82"/>
    <w:rsid w:val="00E10150"/>
    <w:rsid w:val="00E11D66"/>
    <w:rsid w:val="00E11E8E"/>
    <w:rsid w:val="00E124E4"/>
    <w:rsid w:val="00E1264C"/>
    <w:rsid w:val="00E150D7"/>
    <w:rsid w:val="00E1512C"/>
    <w:rsid w:val="00E151A5"/>
    <w:rsid w:val="00E15757"/>
    <w:rsid w:val="00E158E7"/>
    <w:rsid w:val="00E16439"/>
    <w:rsid w:val="00E16892"/>
    <w:rsid w:val="00E17E52"/>
    <w:rsid w:val="00E21247"/>
    <w:rsid w:val="00E227C1"/>
    <w:rsid w:val="00E22DB3"/>
    <w:rsid w:val="00E2405F"/>
    <w:rsid w:val="00E24BDB"/>
    <w:rsid w:val="00E2507D"/>
    <w:rsid w:val="00E256EB"/>
    <w:rsid w:val="00E259D5"/>
    <w:rsid w:val="00E25CC0"/>
    <w:rsid w:val="00E25E16"/>
    <w:rsid w:val="00E26825"/>
    <w:rsid w:val="00E2723C"/>
    <w:rsid w:val="00E300F5"/>
    <w:rsid w:val="00E30273"/>
    <w:rsid w:val="00E30E7F"/>
    <w:rsid w:val="00E315EA"/>
    <w:rsid w:val="00E32A0E"/>
    <w:rsid w:val="00E32D1D"/>
    <w:rsid w:val="00E33A17"/>
    <w:rsid w:val="00E34DC0"/>
    <w:rsid w:val="00E3525E"/>
    <w:rsid w:val="00E36C80"/>
    <w:rsid w:val="00E37047"/>
    <w:rsid w:val="00E37D2A"/>
    <w:rsid w:val="00E4021E"/>
    <w:rsid w:val="00E41025"/>
    <w:rsid w:val="00E41129"/>
    <w:rsid w:val="00E41CF0"/>
    <w:rsid w:val="00E42F3D"/>
    <w:rsid w:val="00E451CD"/>
    <w:rsid w:val="00E4567A"/>
    <w:rsid w:val="00E45F5E"/>
    <w:rsid w:val="00E465BE"/>
    <w:rsid w:val="00E46BA0"/>
    <w:rsid w:val="00E46CB3"/>
    <w:rsid w:val="00E47E95"/>
    <w:rsid w:val="00E50BC6"/>
    <w:rsid w:val="00E50CD5"/>
    <w:rsid w:val="00E51AF2"/>
    <w:rsid w:val="00E526C0"/>
    <w:rsid w:val="00E53A9C"/>
    <w:rsid w:val="00E55101"/>
    <w:rsid w:val="00E55647"/>
    <w:rsid w:val="00E559A5"/>
    <w:rsid w:val="00E55D9C"/>
    <w:rsid w:val="00E5777B"/>
    <w:rsid w:val="00E60844"/>
    <w:rsid w:val="00E62007"/>
    <w:rsid w:val="00E62919"/>
    <w:rsid w:val="00E6309D"/>
    <w:rsid w:val="00E64204"/>
    <w:rsid w:val="00E6551F"/>
    <w:rsid w:val="00E66B62"/>
    <w:rsid w:val="00E70245"/>
    <w:rsid w:val="00E7032B"/>
    <w:rsid w:val="00E70461"/>
    <w:rsid w:val="00E70610"/>
    <w:rsid w:val="00E72571"/>
    <w:rsid w:val="00E7264F"/>
    <w:rsid w:val="00E72DB4"/>
    <w:rsid w:val="00E77A8B"/>
    <w:rsid w:val="00E77AA4"/>
    <w:rsid w:val="00E837AF"/>
    <w:rsid w:val="00E83DC9"/>
    <w:rsid w:val="00E83E5A"/>
    <w:rsid w:val="00E84515"/>
    <w:rsid w:val="00E845FD"/>
    <w:rsid w:val="00E84AF7"/>
    <w:rsid w:val="00E86713"/>
    <w:rsid w:val="00E87EE7"/>
    <w:rsid w:val="00E91500"/>
    <w:rsid w:val="00E91613"/>
    <w:rsid w:val="00E94E6A"/>
    <w:rsid w:val="00E94F89"/>
    <w:rsid w:val="00E9518C"/>
    <w:rsid w:val="00E96888"/>
    <w:rsid w:val="00E96E7E"/>
    <w:rsid w:val="00EA02E7"/>
    <w:rsid w:val="00EA0788"/>
    <w:rsid w:val="00EA0DA4"/>
    <w:rsid w:val="00EA1023"/>
    <w:rsid w:val="00EA1853"/>
    <w:rsid w:val="00EA1A16"/>
    <w:rsid w:val="00EA1BE1"/>
    <w:rsid w:val="00EA291A"/>
    <w:rsid w:val="00EA2AB9"/>
    <w:rsid w:val="00EA36EC"/>
    <w:rsid w:val="00EA4C7B"/>
    <w:rsid w:val="00EA6326"/>
    <w:rsid w:val="00EA719D"/>
    <w:rsid w:val="00EA79CE"/>
    <w:rsid w:val="00EB07B5"/>
    <w:rsid w:val="00EB2B93"/>
    <w:rsid w:val="00EB2BB2"/>
    <w:rsid w:val="00EB310C"/>
    <w:rsid w:val="00EB567A"/>
    <w:rsid w:val="00EC00D9"/>
    <w:rsid w:val="00EC0AE8"/>
    <w:rsid w:val="00EC2064"/>
    <w:rsid w:val="00EC3D71"/>
    <w:rsid w:val="00EC4BCA"/>
    <w:rsid w:val="00EC4E88"/>
    <w:rsid w:val="00EC5B92"/>
    <w:rsid w:val="00ED0BA5"/>
    <w:rsid w:val="00ED2124"/>
    <w:rsid w:val="00ED3B74"/>
    <w:rsid w:val="00ED630D"/>
    <w:rsid w:val="00EE0B62"/>
    <w:rsid w:val="00EE1486"/>
    <w:rsid w:val="00EE202B"/>
    <w:rsid w:val="00EE26A6"/>
    <w:rsid w:val="00EE3AEA"/>
    <w:rsid w:val="00EE49F4"/>
    <w:rsid w:val="00EE6BC6"/>
    <w:rsid w:val="00EE7609"/>
    <w:rsid w:val="00EE7CC9"/>
    <w:rsid w:val="00EF0B46"/>
    <w:rsid w:val="00EF18FF"/>
    <w:rsid w:val="00EF23E3"/>
    <w:rsid w:val="00EF2669"/>
    <w:rsid w:val="00EF34F2"/>
    <w:rsid w:val="00EF3539"/>
    <w:rsid w:val="00EF4B6A"/>
    <w:rsid w:val="00EF4EC0"/>
    <w:rsid w:val="00EF5729"/>
    <w:rsid w:val="00EF58B7"/>
    <w:rsid w:val="00EF59C1"/>
    <w:rsid w:val="00EF68EC"/>
    <w:rsid w:val="00EF6B3E"/>
    <w:rsid w:val="00EF7CD0"/>
    <w:rsid w:val="00F010A2"/>
    <w:rsid w:val="00F020BD"/>
    <w:rsid w:val="00F02389"/>
    <w:rsid w:val="00F02EDA"/>
    <w:rsid w:val="00F0363A"/>
    <w:rsid w:val="00F038B1"/>
    <w:rsid w:val="00F039BD"/>
    <w:rsid w:val="00F039F8"/>
    <w:rsid w:val="00F03FDC"/>
    <w:rsid w:val="00F0508F"/>
    <w:rsid w:val="00F06A42"/>
    <w:rsid w:val="00F06EB4"/>
    <w:rsid w:val="00F0713F"/>
    <w:rsid w:val="00F110AD"/>
    <w:rsid w:val="00F122A7"/>
    <w:rsid w:val="00F12E66"/>
    <w:rsid w:val="00F133EF"/>
    <w:rsid w:val="00F13576"/>
    <w:rsid w:val="00F13849"/>
    <w:rsid w:val="00F13D4C"/>
    <w:rsid w:val="00F14AA4"/>
    <w:rsid w:val="00F179AB"/>
    <w:rsid w:val="00F20C00"/>
    <w:rsid w:val="00F213FB"/>
    <w:rsid w:val="00F22CED"/>
    <w:rsid w:val="00F22F42"/>
    <w:rsid w:val="00F237E2"/>
    <w:rsid w:val="00F24201"/>
    <w:rsid w:val="00F265AC"/>
    <w:rsid w:val="00F30896"/>
    <w:rsid w:val="00F31634"/>
    <w:rsid w:val="00F31BCB"/>
    <w:rsid w:val="00F32536"/>
    <w:rsid w:val="00F33C71"/>
    <w:rsid w:val="00F33D47"/>
    <w:rsid w:val="00F354B7"/>
    <w:rsid w:val="00F3589C"/>
    <w:rsid w:val="00F36D72"/>
    <w:rsid w:val="00F37577"/>
    <w:rsid w:val="00F3769A"/>
    <w:rsid w:val="00F40254"/>
    <w:rsid w:val="00F40C63"/>
    <w:rsid w:val="00F41132"/>
    <w:rsid w:val="00F41218"/>
    <w:rsid w:val="00F41BAA"/>
    <w:rsid w:val="00F43D10"/>
    <w:rsid w:val="00F4417C"/>
    <w:rsid w:val="00F45239"/>
    <w:rsid w:val="00F45733"/>
    <w:rsid w:val="00F45C9B"/>
    <w:rsid w:val="00F460E9"/>
    <w:rsid w:val="00F465DE"/>
    <w:rsid w:val="00F5098B"/>
    <w:rsid w:val="00F5173A"/>
    <w:rsid w:val="00F52226"/>
    <w:rsid w:val="00F5294A"/>
    <w:rsid w:val="00F5391B"/>
    <w:rsid w:val="00F53D37"/>
    <w:rsid w:val="00F53E9B"/>
    <w:rsid w:val="00F55074"/>
    <w:rsid w:val="00F555F0"/>
    <w:rsid w:val="00F55FA6"/>
    <w:rsid w:val="00F56328"/>
    <w:rsid w:val="00F56676"/>
    <w:rsid w:val="00F567E0"/>
    <w:rsid w:val="00F56907"/>
    <w:rsid w:val="00F57B8C"/>
    <w:rsid w:val="00F57E03"/>
    <w:rsid w:val="00F608C9"/>
    <w:rsid w:val="00F625ED"/>
    <w:rsid w:val="00F6275F"/>
    <w:rsid w:val="00F6335A"/>
    <w:rsid w:val="00F6390F"/>
    <w:rsid w:val="00F647C0"/>
    <w:rsid w:val="00F65652"/>
    <w:rsid w:val="00F65A23"/>
    <w:rsid w:val="00F66772"/>
    <w:rsid w:val="00F66925"/>
    <w:rsid w:val="00F66B22"/>
    <w:rsid w:val="00F70B94"/>
    <w:rsid w:val="00F728E5"/>
    <w:rsid w:val="00F735DA"/>
    <w:rsid w:val="00F736F0"/>
    <w:rsid w:val="00F73A53"/>
    <w:rsid w:val="00F73BE8"/>
    <w:rsid w:val="00F73E78"/>
    <w:rsid w:val="00F73F3D"/>
    <w:rsid w:val="00F74DCC"/>
    <w:rsid w:val="00F76783"/>
    <w:rsid w:val="00F81F1E"/>
    <w:rsid w:val="00F82372"/>
    <w:rsid w:val="00F829CC"/>
    <w:rsid w:val="00F839B3"/>
    <w:rsid w:val="00F83AD1"/>
    <w:rsid w:val="00F83D2B"/>
    <w:rsid w:val="00F83F35"/>
    <w:rsid w:val="00F84286"/>
    <w:rsid w:val="00F849C8"/>
    <w:rsid w:val="00F85035"/>
    <w:rsid w:val="00F851A1"/>
    <w:rsid w:val="00F91EC2"/>
    <w:rsid w:val="00F936CC"/>
    <w:rsid w:val="00F94B4A"/>
    <w:rsid w:val="00F94BBE"/>
    <w:rsid w:val="00F94DB2"/>
    <w:rsid w:val="00F94ED6"/>
    <w:rsid w:val="00F95EB8"/>
    <w:rsid w:val="00F96303"/>
    <w:rsid w:val="00F96A41"/>
    <w:rsid w:val="00F971C7"/>
    <w:rsid w:val="00FA005C"/>
    <w:rsid w:val="00FA1339"/>
    <w:rsid w:val="00FA290F"/>
    <w:rsid w:val="00FA2F33"/>
    <w:rsid w:val="00FA4028"/>
    <w:rsid w:val="00FA4383"/>
    <w:rsid w:val="00FA50C9"/>
    <w:rsid w:val="00FA58EA"/>
    <w:rsid w:val="00FA656E"/>
    <w:rsid w:val="00FA6AFC"/>
    <w:rsid w:val="00FA7DC9"/>
    <w:rsid w:val="00FB259A"/>
    <w:rsid w:val="00FB3B7F"/>
    <w:rsid w:val="00FB439F"/>
    <w:rsid w:val="00FB4A1D"/>
    <w:rsid w:val="00FB4CBA"/>
    <w:rsid w:val="00FB561A"/>
    <w:rsid w:val="00FB5927"/>
    <w:rsid w:val="00FB5CB6"/>
    <w:rsid w:val="00FB6AAC"/>
    <w:rsid w:val="00FB72E9"/>
    <w:rsid w:val="00FB79EB"/>
    <w:rsid w:val="00FC0D07"/>
    <w:rsid w:val="00FC12FC"/>
    <w:rsid w:val="00FC1947"/>
    <w:rsid w:val="00FC1FA1"/>
    <w:rsid w:val="00FC51C8"/>
    <w:rsid w:val="00FC5736"/>
    <w:rsid w:val="00FC6394"/>
    <w:rsid w:val="00FC6A03"/>
    <w:rsid w:val="00FD0C3D"/>
    <w:rsid w:val="00FD114C"/>
    <w:rsid w:val="00FD1627"/>
    <w:rsid w:val="00FD1F49"/>
    <w:rsid w:val="00FD4786"/>
    <w:rsid w:val="00FD550B"/>
    <w:rsid w:val="00FD552A"/>
    <w:rsid w:val="00FD65BE"/>
    <w:rsid w:val="00FE127C"/>
    <w:rsid w:val="00FE16A3"/>
    <w:rsid w:val="00FE2AE7"/>
    <w:rsid w:val="00FE2BCE"/>
    <w:rsid w:val="00FE3557"/>
    <w:rsid w:val="00FE3D98"/>
    <w:rsid w:val="00FE56CB"/>
    <w:rsid w:val="00FE70EE"/>
    <w:rsid w:val="00FE7480"/>
    <w:rsid w:val="00FE7B1A"/>
    <w:rsid w:val="00FE7B4A"/>
    <w:rsid w:val="00FF2769"/>
    <w:rsid w:val="00FF2D03"/>
    <w:rsid w:val="00FF3939"/>
    <w:rsid w:val="00FF5D34"/>
    <w:rsid w:val="00FF7F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F8E35"/>
  <w15:docId w15:val="{6F8C192A-2736-4582-90E3-1F52D0FC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character" w:customStyle="1" w:styleId="lbl-encabezado-negro">
    <w:name w:val="lbl-encabezado-negro"/>
    <w:basedOn w:val="Fuentedeprrafopredeter"/>
    <w:rsid w:val="002C6C9B"/>
  </w:style>
  <w:style w:type="character" w:styleId="Hipervnculo">
    <w:name w:val="Hyperlink"/>
    <w:basedOn w:val="Fuentedeprrafopredeter"/>
    <w:uiPriority w:val="99"/>
    <w:semiHidden/>
    <w:unhideWhenUsed/>
    <w:rsid w:val="00DA4F8F"/>
    <w:rPr>
      <w:color w:val="0000FF"/>
      <w:u w:val="single"/>
    </w:rPr>
  </w:style>
  <w:style w:type="table" w:styleId="Tablaconcuadrcula">
    <w:name w:val="Table Grid"/>
    <w:basedOn w:val="Tablanormal"/>
    <w:uiPriority w:val="39"/>
    <w:rsid w:val="005C3C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222565950">
      <w:bodyDiv w:val="1"/>
      <w:marLeft w:val="0"/>
      <w:marRight w:val="0"/>
      <w:marTop w:val="0"/>
      <w:marBottom w:val="0"/>
      <w:divBdr>
        <w:top w:val="none" w:sz="0" w:space="0" w:color="auto"/>
        <w:left w:val="none" w:sz="0" w:space="0" w:color="auto"/>
        <w:bottom w:val="none" w:sz="0" w:space="0" w:color="auto"/>
        <w:right w:val="none" w:sz="0" w:space="0" w:color="auto"/>
      </w:divBdr>
    </w:div>
    <w:div w:id="276765800">
      <w:bodyDiv w:val="1"/>
      <w:marLeft w:val="0"/>
      <w:marRight w:val="0"/>
      <w:marTop w:val="0"/>
      <w:marBottom w:val="0"/>
      <w:divBdr>
        <w:top w:val="none" w:sz="0" w:space="0" w:color="auto"/>
        <w:left w:val="none" w:sz="0" w:space="0" w:color="auto"/>
        <w:bottom w:val="none" w:sz="0" w:space="0" w:color="auto"/>
        <w:right w:val="none" w:sz="0" w:space="0" w:color="auto"/>
      </w:divBdr>
      <w:divsChild>
        <w:div w:id="440761463">
          <w:marLeft w:val="0"/>
          <w:marRight w:val="0"/>
          <w:marTop w:val="0"/>
          <w:marBottom w:val="0"/>
          <w:divBdr>
            <w:top w:val="none" w:sz="0" w:space="0" w:color="auto"/>
            <w:left w:val="none" w:sz="0" w:space="0" w:color="auto"/>
            <w:bottom w:val="none" w:sz="0" w:space="0" w:color="auto"/>
            <w:right w:val="none" w:sz="0" w:space="0" w:color="auto"/>
          </w:divBdr>
        </w:div>
      </w:divsChild>
    </w:div>
    <w:div w:id="526215277">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7775882">
      <w:bodyDiv w:val="1"/>
      <w:marLeft w:val="0"/>
      <w:marRight w:val="0"/>
      <w:marTop w:val="0"/>
      <w:marBottom w:val="0"/>
      <w:divBdr>
        <w:top w:val="none" w:sz="0" w:space="0" w:color="auto"/>
        <w:left w:val="none" w:sz="0" w:space="0" w:color="auto"/>
        <w:bottom w:val="none" w:sz="0" w:space="0" w:color="auto"/>
        <w:right w:val="none" w:sz="0" w:space="0" w:color="auto"/>
      </w:divBdr>
      <w:divsChild>
        <w:div w:id="2037653387">
          <w:marLeft w:val="0"/>
          <w:marRight w:val="0"/>
          <w:marTop w:val="0"/>
          <w:marBottom w:val="0"/>
          <w:divBdr>
            <w:top w:val="none" w:sz="0" w:space="0" w:color="auto"/>
            <w:left w:val="none" w:sz="0" w:space="0" w:color="auto"/>
            <w:bottom w:val="none" w:sz="0" w:space="0" w:color="auto"/>
            <w:right w:val="none" w:sz="0" w:space="0" w:color="auto"/>
          </w:divBdr>
          <w:divsChild>
            <w:div w:id="2061392655">
              <w:marLeft w:val="0"/>
              <w:marRight w:val="0"/>
              <w:marTop w:val="0"/>
              <w:marBottom w:val="0"/>
              <w:divBdr>
                <w:top w:val="none" w:sz="0" w:space="0" w:color="auto"/>
                <w:left w:val="none" w:sz="0" w:space="0" w:color="auto"/>
                <w:bottom w:val="none" w:sz="0" w:space="0" w:color="auto"/>
                <w:right w:val="none" w:sz="0" w:space="0" w:color="auto"/>
              </w:divBdr>
            </w:div>
          </w:divsChild>
        </w:div>
        <w:div w:id="1587419374">
          <w:marLeft w:val="0"/>
          <w:marRight w:val="0"/>
          <w:marTop w:val="0"/>
          <w:marBottom w:val="0"/>
          <w:divBdr>
            <w:top w:val="none" w:sz="0" w:space="0" w:color="auto"/>
            <w:left w:val="none" w:sz="0" w:space="0" w:color="auto"/>
            <w:bottom w:val="none" w:sz="0" w:space="0" w:color="auto"/>
            <w:right w:val="none" w:sz="0" w:space="0" w:color="auto"/>
          </w:divBdr>
          <w:divsChild>
            <w:div w:id="4791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72077">
      <w:bodyDiv w:val="1"/>
      <w:marLeft w:val="0"/>
      <w:marRight w:val="0"/>
      <w:marTop w:val="0"/>
      <w:marBottom w:val="0"/>
      <w:divBdr>
        <w:top w:val="none" w:sz="0" w:space="0" w:color="auto"/>
        <w:left w:val="none" w:sz="0" w:space="0" w:color="auto"/>
        <w:bottom w:val="none" w:sz="0" w:space="0" w:color="auto"/>
        <w:right w:val="none" w:sz="0" w:space="0" w:color="auto"/>
      </w:divBdr>
      <w:divsChild>
        <w:div w:id="1263611633">
          <w:marLeft w:val="0"/>
          <w:marRight w:val="0"/>
          <w:marTop w:val="0"/>
          <w:marBottom w:val="0"/>
          <w:divBdr>
            <w:top w:val="none" w:sz="0" w:space="0" w:color="auto"/>
            <w:left w:val="none" w:sz="0" w:space="0" w:color="auto"/>
            <w:bottom w:val="none" w:sz="0" w:space="0" w:color="auto"/>
            <w:right w:val="none" w:sz="0" w:space="0" w:color="auto"/>
          </w:divBdr>
          <w:divsChild>
            <w:div w:id="1489445685">
              <w:marLeft w:val="0"/>
              <w:marRight w:val="0"/>
              <w:marTop w:val="0"/>
              <w:marBottom w:val="0"/>
              <w:divBdr>
                <w:top w:val="none" w:sz="0" w:space="0" w:color="auto"/>
                <w:left w:val="none" w:sz="0" w:space="0" w:color="auto"/>
                <w:bottom w:val="none" w:sz="0" w:space="0" w:color="auto"/>
                <w:right w:val="none" w:sz="0" w:space="0" w:color="auto"/>
              </w:divBdr>
            </w:div>
          </w:divsChild>
        </w:div>
        <w:div w:id="2058046092">
          <w:marLeft w:val="0"/>
          <w:marRight w:val="0"/>
          <w:marTop w:val="0"/>
          <w:marBottom w:val="0"/>
          <w:divBdr>
            <w:top w:val="none" w:sz="0" w:space="0" w:color="auto"/>
            <w:left w:val="none" w:sz="0" w:space="0" w:color="auto"/>
            <w:bottom w:val="none" w:sz="0" w:space="0" w:color="auto"/>
            <w:right w:val="none" w:sz="0" w:space="0" w:color="auto"/>
          </w:divBdr>
          <w:divsChild>
            <w:div w:id="193339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9FAB72-DE12-4F9F-BF91-22D0D2F7AB19}">
  <we:reference id="wa104099688" version="1.3.0.0" store="es-E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72F3B-BD87-4FFA-B5DC-9336B5CAB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3663</TotalTime>
  <Pages>15</Pages>
  <Words>6332</Words>
  <Characters>34827</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528</cp:revision>
  <cp:lastPrinted>2020-11-26T23:19:00Z</cp:lastPrinted>
  <dcterms:created xsi:type="dcterms:W3CDTF">2020-08-16T03:50:00Z</dcterms:created>
  <dcterms:modified xsi:type="dcterms:W3CDTF">2022-10-06T14:36:00Z</dcterms:modified>
</cp:coreProperties>
</file>