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00F25426">
              <w:rPr>
                <w:rFonts w:ascii="Arial" w:hAnsi="Arial" w:cs="Arial"/>
                <w:b/>
                <w:iCs/>
                <w:caps/>
                <w:sz w:val="26"/>
                <w:szCs w:val="26"/>
              </w:rPr>
              <w:t xml:space="preserve">SALA </w:t>
            </w:r>
            <w:r w:rsidRPr="00B668BB">
              <w:rPr>
                <w:rFonts w:ascii="Arial" w:hAnsi="Arial" w:cs="Arial"/>
                <w:b/>
                <w:iCs/>
                <w:caps/>
                <w:sz w:val="26"/>
                <w:szCs w:val="26"/>
              </w:rPr>
              <w:t>SUPERIOR DEL TRIBUNAL DE</w:t>
            </w:r>
            <w:r w:rsidR="00F25426">
              <w:rPr>
                <w:rFonts w:ascii="Arial" w:hAnsi="Arial" w:cs="Arial"/>
                <w:b/>
                <w:iCs/>
                <w:caps/>
                <w:sz w:val="26"/>
                <w:szCs w:val="26"/>
              </w:rPr>
              <w:t xml:space="preserve"> JUSTICIA ADMINISTRATIVA DEL ESTADO DE OAXACA</w:t>
            </w:r>
            <w:r>
              <w:rPr>
                <w:rFonts w:ascii="Arial" w:hAnsi="Arial" w:cs="Arial"/>
                <w:b/>
                <w:iCs/>
                <w:caps/>
                <w:sz w:val="26"/>
                <w:szCs w:val="26"/>
              </w:rPr>
              <w:t>.</w:t>
            </w:r>
          </w:p>
          <w:p w:rsidR="001144A1" w:rsidRPr="000A1F0F" w:rsidRDefault="001144A1" w:rsidP="00B71315">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Default="001144A1" w:rsidP="00A10387">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E24803">
              <w:rPr>
                <w:rFonts w:ascii="Arial" w:hAnsi="Arial" w:cs="Arial"/>
                <w:b/>
                <w:iCs/>
                <w:caps/>
                <w:sz w:val="26"/>
                <w:szCs w:val="26"/>
                <w:lang w:val="es-PE"/>
              </w:rPr>
              <w:t>0677</w:t>
            </w:r>
            <w:r w:rsidR="005A0A32">
              <w:rPr>
                <w:rFonts w:ascii="Arial" w:hAnsi="Arial" w:cs="Arial"/>
                <w:b/>
                <w:iCs/>
                <w:caps/>
                <w:sz w:val="26"/>
                <w:szCs w:val="26"/>
                <w:lang w:val="es-PE"/>
              </w:rPr>
              <w:t>/2017</w:t>
            </w:r>
          </w:p>
          <w:p w:rsidR="001144A1" w:rsidRPr="000A1F0F" w:rsidRDefault="001144A1" w:rsidP="00B71315">
            <w:pPr>
              <w:pStyle w:val="Encabezado"/>
              <w:ind w:right="51"/>
              <w:jc w:val="both"/>
              <w:rPr>
                <w:rFonts w:ascii="Arial" w:hAnsi="Arial" w:cs="Arial"/>
                <w:b/>
                <w:iCs/>
                <w:caps/>
                <w:sz w:val="26"/>
                <w:szCs w:val="26"/>
                <w:lang w:val="es-PE"/>
              </w:rPr>
            </w:pPr>
          </w:p>
          <w:p w:rsidR="001144A1" w:rsidRDefault="00C31CFE" w:rsidP="00A10387">
            <w:pPr>
              <w:pStyle w:val="Encabezado"/>
              <w:ind w:left="1119" w:right="497"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sidR="00885CDE">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A10387">
              <w:rPr>
                <w:rFonts w:ascii="Arial" w:hAnsi="Arial" w:cs="Arial"/>
                <w:b/>
                <w:iCs/>
                <w:caps/>
                <w:sz w:val="26"/>
                <w:szCs w:val="26"/>
                <w:lang w:val="es-PE"/>
              </w:rPr>
              <w:t>0</w:t>
            </w:r>
            <w:r w:rsidR="00E24803">
              <w:rPr>
                <w:rFonts w:ascii="Arial" w:hAnsi="Arial" w:cs="Arial"/>
                <w:b/>
                <w:iCs/>
                <w:caps/>
                <w:sz w:val="26"/>
                <w:szCs w:val="26"/>
                <w:lang w:val="es-PE"/>
              </w:rPr>
              <w:t>074/2017</w:t>
            </w:r>
            <w:r w:rsidR="001144A1">
              <w:rPr>
                <w:rFonts w:ascii="Arial" w:hAnsi="Arial" w:cs="Arial"/>
                <w:b/>
                <w:iCs/>
                <w:caps/>
                <w:sz w:val="26"/>
                <w:szCs w:val="26"/>
                <w:lang w:val="es-PE"/>
              </w:rPr>
              <w:t xml:space="preserve"> de la </w:t>
            </w:r>
            <w:r w:rsidR="007526B4">
              <w:rPr>
                <w:rFonts w:ascii="Arial" w:hAnsi="Arial" w:cs="Arial"/>
                <w:b/>
                <w:iCs/>
                <w:caps/>
                <w:sz w:val="26"/>
                <w:szCs w:val="26"/>
                <w:lang w:val="es-PE"/>
              </w:rPr>
              <w:t>SEXTA</w:t>
            </w:r>
            <w:r w:rsidR="001F03C6">
              <w:rPr>
                <w:rFonts w:ascii="Arial" w:hAnsi="Arial" w:cs="Arial"/>
                <w:b/>
                <w:iCs/>
                <w:caps/>
                <w:sz w:val="26"/>
                <w:szCs w:val="26"/>
                <w:lang w:val="es-PE"/>
              </w:rPr>
              <w:t xml:space="preserve"> </w:t>
            </w:r>
            <w:r w:rsidR="00885CDE">
              <w:rPr>
                <w:rFonts w:ascii="Arial" w:hAnsi="Arial" w:cs="Arial"/>
                <w:b/>
                <w:iCs/>
                <w:caps/>
                <w:sz w:val="26"/>
                <w:szCs w:val="26"/>
                <w:lang w:val="es-PE"/>
              </w:rPr>
              <w:t xml:space="preserve">sala </w:t>
            </w:r>
            <w:r w:rsidR="00664AC9">
              <w:rPr>
                <w:rFonts w:ascii="Arial" w:hAnsi="Arial" w:cs="Arial"/>
                <w:b/>
                <w:iCs/>
                <w:caps/>
                <w:sz w:val="26"/>
                <w:szCs w:val="26"/>
                <w:lang w:val="es-PE"/>
              </w:rPr>
              <w:t>unitaria DE PRIMERA INSTANCIA.</w:t>
            </w:r>
          </w:p>
          <w:p w:rsidR="001144A1" w:rsidRPr="000A1F0F" w:rsidRDefault="001144A1" w:rsidP="00B71315">
            <w:pPr>
              <w:pStyle w:val="Encabezado"/>
              <w:ind w:left="1119" w:right="51" w:hanging="1119"/>
              <w:jc w:val="both"/>
              <w:rPr>
                <w:rFonts w:ascii="Arial" w:hAnsi="Arial" w:cs="Arial"/>
                <w:b/>
                <w:iCs/>
                <w:caps/>
                <w:sz w:val="26"/>
                <w:szCs w:val="26"/>
                <w:lang w:val="es-PE"/>
              </w:rPr>
            </w:pPr>
          </w:p>
          <w:p w:rsidR="001144A1" w:rsidRPr="000A1F0F" w:rsidRDefault="001144A1" w:rsidP="00A10387">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B668BB" w:rsidRDefault="001144A1" w:rsidP="00B71315">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B668BB" w:rsidRDefault="001144A1" w:rsidP="00B71315">
            <w:pPr>
              <w:tabs>
                <w:tab w:val="left" w:pos="3103"/>
              </w:tabs>
              <w:spacing w:after="0" w:line="240" w:lineRule="auto"/>
              <w:ind w:left="2961" w:hanging="2961"/>
              <w:jc w:val="both"/>
              <w:rPr>
                <w:rFonts w:ascii="Arial" w:hAnsi="Arial" w:cs="Arial"/>
                <w:b/>
                <w:i/>
                <w:iCs/>
                <w:caps/>
                <w:sz w:val="26"/>
                <w:szCs w:val="26"/>
              </w:rPr>
            </w:pPr>
          </w:p>
        </w:tc>
      </w:tr>
    </w:tbl>
    <w:p w:rsidR="00F25426" w:rsidRDefault="00F25426" w:rsidP="001144A1">
      <w:pPr>
        <w:spacing w:after="0" w:line="360" w:lineRule="auto"/>
        <w:jc w:val="both"/>
        <w:rPr>
          <w:rFonts w:ascii="Arial" w:hAnsi="Arial" w:cs="Arial"/>
          <w:b/>
          <w:sz w:val="26"/>
          <w:szCs w:val="26"/>
        </w:rPr>
      </w:pPr>
      <w:r>
        <w:rPr>
          <w:rFonts w:ascii="Arial" w:hAnsi="Arial" w:cs="Arial"/>
          <w:b/>
          <w:sz w:val="26"/>
          <w:szCs w:val="26"/>
        </w:rPr>
        <w:t>OAXACA DE JUÁREZ, OAXACA, CINCO DE ABRIL DE DOS MIL DIECIOCHO</w:t>
      </w:r>
      <w:r w:rsidR="0002236D">
        <w:rPr>
          <w:rFonts w:ascii="Arial" w:hAnsi="Arial" w:cs="Arial"/>
          <w:b/>
          <w:sz w:val="26"/>
          <w:szCs w:val="26"/>
        </w:rPr>
        <w:t>.</w:t>
      </w:r>
    </w:p>
    <w:p w:rsidR="00F25426" w:rsidRDefault="001144A1" w:rsidP="00F25426">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7526B4">
        <w:rPr>
          <w:rFonts w:ascii="Arial" w:hAnsi="Arial" w:cs="Arial"/>
          <w:b/>
          <w:sz w:val="26"/>
          <w:szCs w:val="26"/>
        </w:rPr>
        <w:t>0</w:t>
      </w:r>
      <w:r w:rsidR="00E24803">
        <w:rPr>
          <w:rFonts w:ascii="Arial" w:hAnsi="Arial" w:cs="Arial"/>
          <w:b/>
          <w:sz w:val="26"/>
          <w:szCs w:val="26"/>
        </w:rPr>
        <w:t>677</w:t>
      </w:r>
      <w:r w:rsidRPr="00623318">
        <w:rPr>
          <w:rFonts w:ascii="Arial" w:hAnsi="Arial" w:cs="Arial"/>
          <w:b/>
          <w:sz w:val="26"/>
          <w:szCs w:val="26"/>
        </w:rPr>
        <w:t>/201</w:t>
      </w:r>
      <w:r w:rsidR="00823324">
        <w:rPr>
          <w:rFonts w:ascii="Arial" w:hAnsi="Arial" w:cs="Arial"/>
          <w:b/>
          <w:sz w:val="26"/>
          <w:szCs w:val="26"/>
        </w:rPr>
        <w:t>7</w:t>
      </w:r>
      <w:r w:rsidR="009073DD">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recurso de revisión interpuesto por</w:t>
      </w:r>
      <w:r w:rsidR="0074319C" w:rsidRPr="0074319C">
        <w:rPr>
          <w:rFonts w:ascii="Arial" w:hAnsi="Arial" w:cs="Arial"/>
          <w:sz w:val="26"/>
          <w:szCs w:val="26"/>
        </w:rPr>
        <w:t xml:space="preserve"> </w:t>
      </w:r>
      <w:r w:rsidR="0057363F">
        <w:rPr>
          <w:rFonts w:ascii="Arial" w:hAnsi="Arial" w:cs="Arial"/>
          <w:b/>
          <w:sz w:val="26"/>
          <w:szCs w:val="26"/>
        </w:rPr>
        <w:t>JAZMÍN AURORA QUINTERO DE PABLO</w:t>
      </w:r>
      <w:r w:rsidR="00E24803">
        <w:rPr>
          <w:rFonts w:ascii="Arial" w:hAnsi="Arial" w:cs="Arial"/>
          <w:b/>
          <w:sz w:val="26"/>
          <w:szCs w:val="26"/>
        </w:rPr>
        <w:t xml:space="preserve">, </w:t>
      </w:r>
      <w:r w:rsidR="00E24803">
        <w:rPr>
          <w:rFonts w:ascii="Arial" w:hAnsi="Arial" w:cs="Arial"/>
          <w:sz w:val="26"/>
          <w:szCs w:val="26"/>
        </w:rPr>
        <w:t xml:space="preserve">en su carácter de </w:t>
      </w:r>
      <w:r w:rsidR="00E24803">
        <w:rPr>
          <w:rFonts w:ascii="Arial" w:hAnsi="Arial" w:cs="Arial"/>
          <w:b/>
          <w:sz w:val="26"/>
          <w:szCs w:val="26"/>
        </w:rPr>
        <w:t>TESORERA</w:t>
      </w:r>
      <w:r w:rsidR="00D968C9" w:rsidRPr="00D968C9">
        <w:rPr>
          <w:rFonts w:ascii="Arial" w:hAnsi="Arial" w:cs="Arial"/>
          <w:b/>
          <w:sz w:val="26"/>
          <w:szCs w:val="26"/>
        </w:rPr>
        <w:t xml:space="preserve"> </w:t>
      </w:r>
      <w:r w:rsidR="00C07B70">
        <w:rPr>
          <w:rFonts w:ascii="Arial" w:hAnsi="Arial" w:cs="Arial"/>
          <w:b/>
          <w:sz w:val="26"/>
          <w:szCs w:val="26"/>
        </w:rPr>
        <w:t xml:space="preserve"> MUNICIPAL </w:t>
      </w:r>
      <w:r w:rsidR="00D968C9" w:rsidRPr="00D968C9">
        <w:rPr>
          <w:rFonts w:ascii="Arial" w:hAnsi="Arial" w:cs="Arial"/>
          <w:b/>
          <w:sz w:val="26"/>
          <w:szCs w:val="26"/>
        </w:rPr>
        <w:t>DEL MUNICIPIO DE OAXACA DE JUÁREZ</w:t>
      </w:r>
      <w:r w:rsidR="0057363F">
        <w:rPr>
          <w:rFonts w:ascii="Arial" w:hAnsi="Arial" w:cs="Arial"/>
          <w:b/>
          <w:sz w:val="26"/>
          <w:szCs w:val="26"/>
        </w:rPr>
        <w:t>, OAXACA</w:t>
      </w:r>
      <w:r w:rsidR="00697ECB">
        <w:rPr>
          <w:rFonts w:ascii="Arial" w:hAnsi="Arial" w:cs="Arial"/>
          <w:sz w:val="26"/>
          <w:szCs w:val="26"/>
        </w:rPr>
        <w:t xml:space="preserve">; en contra </w:t>
      </w:r>
      <w:r w:rsidR="0041349D">
        <w:rPr>
          <w:rFonts w:ascii="Arial" w:hAnsi="Arial" w:cs="Arial"/>
          <w:sz w:val="26"/>
          <w:szCs w:val="26"/>
        </w:rPr>
        <w:t xml:space="preserve">de la </w:t>
      </w:r>
      <w:r w:rsidR="00D968C9">
        <w:rPr>
          <w:rFonts w:ascii="Arial" w:hAnsi="Arial" w:cs="Arial"/>
          <w:sz w:val="26"/>
          <w:szCs w:val="26"/>
        </w:rPr>
        <w:t xml:space="preserve">sentencia de </w:t>
      </w:r>
      <w:r w:rsidR="00F25426">
        <w:rPr>
          <w:rFonts w:ascii="Arial" w:hAnsi="Arial" w:cs="Arial"/>
          <w:sz w:val="26"/>
          <w:szCs w:val="26"/>
        </w:rPr>
        <w:t>veinticuatro de octubre de</w:t>
      </w:r>
      <w:r w:rsidR="00E24803">
        <w:rPr>
          <w:rFonts w:ascii="Arial" w:hAnsi="Arial" w:cs="Arial"/>
          <w:sz w:val="26"/>
          <w:szCs w:val="26"/>
        </w:rPr>
        <w:t xml:space="preserve"> dos mil diecisiete</w:t>
      </w:r>
      <w:r w:rsidR="009073DD">
        <w:rPr>
          <w:rFonts w:ascii="Arial" w:hAnsi="Arial" w:cs="Arial"/>
          <w:sz w:val="26"/>
          <w:szCs w:val="26"/>
        </w:rPr>
        <w:t>, dictada</w:t>
      </w:r>
      <w:r w:rsidR="00F3568E">
        <w:rPr>
          <w:rFonts w:ascii="Arial" w:hAnsi="Arial" w:cs="Arial"/>
          <w:sz w:val="26"/>
          <w:szCs w:val="26"/>
        </w:rPr>
        <w:t xml:space="preserve"> </w:t>
      </w:r>
      <w:r w:rsidR="00F3568E" w:rsidRPr="00F3568E">
        <w:rPr>
          <w:rFonts w:ascii="Arial" w:hAnsi="Arial" w:cs="Arial"/>
          <w:sz w:val="26"/>
          <w:szCs w:val="26"/>
        </w:rPr>
        <w:t xml:space="preserve">en </w:t>
      </w:r>
      <w:r w:rsidR="00697ECB">
        <w:rPr>
          <w:rFonts w:ascii="Arial" w:hAnsi="Arial" w:cs="Arial"/>
          <w:sz w:val="26"/>
          <w:szCs w:val="26"/>
        </w:rPr>
        <w:t xml:space="preserve">el </w:t>
      </w:r>
      <w:r w:rsidR="00F3568E" w:rsidRPr="00F3568E">
        <w:rPr>
          <w:rFonts w:ascii="Arial" w:hAnsi="Arial" w:cs="Arial"/>
          <w:sz w:val="26"/>
          <w:szCs w:val="26"/>
        </w:rPr>
        <w:t>expediente</w:t>
      </w:r>
      <w:r w:rsidR="001843E8">
        <w:rPr>
          <w:rFonts w:ascii="Arial" w:hAnsi="Arial" w:cs="Arial"/>
          <w:sz w:val="26"/>
          <w:szCs w:val="26"/>
        </w:rPr>
        <w:t xml:space="preserve"> </w:t>
      </w:r>
      <w:r w:rsidR="00E24803">
        <w:rPr>
          <w:rFonts w:ascii="Arial" w:hAnsi="Arial" w:cs="Arial"/>
          <w:b/>
          <w:sz w:val="26"/>
          <w:szCs w:val="26"/>
        </w:rPr>
        <w:t>0074</w:t>
      </w:r>
      <w:r w:rsidR="0037272B">
        <w:rPr>
          <w:rFonts w:ascii="Arial" w:hAnsi="Arial" w:cs="Arial"/>
          <w:b/>
          <w:sz w:val="26"/>
          <w:szCs w:val="26"/>
        </w:rPr>
        <w:t>/2017</w:t>
      </w:r>
      <w:r w:rsidR="00C830CA"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E24803">
        <w:rPr>
          <w:rFonts w:ascii="Arial" w:hAnsi="Arial" w:cs="Arial"/>
          <w:sz w:val="26"/>
          <w:szCs w:val="26"/>
        </w:rPr>
        <w:t>Sexta</w:t>
      </w:r>
      <w:r w:rsidR="006105BC">
        <w:rPr>
          <w:rFonts w:ascii="Arial" w:hAnsi="Arial" w:cs="Arial"/>
          <w:sz w:val="26"/>
          <w:szCs w:val="26"/>
        </w:rPr>
        <w:t xml:space="preserve"> </w:t>
      </w:r>
      <w:r w:rsidR="00C830CA" w:rsidRPr="00C830CA">
        <w:rPr>
          <w:rFonts w:ascii="Arial" w:hAnsi="Arial" w:cs="Arial"/>
          <w:sz w:val="26"/>
          <w:szCs w:val="26"/>
        </w:rPr>
        <w:t xml:space="preserve">Sala Unitaria de Primera Instancia, relativo al juicio de nulidad promovido por </w:t>
      </w:r>
      <w:r w:rsidR="000A3548">
        <w:rPr>
          <w:rFonts w:ascii="Arial" w:hAnsi="Arial" w:cs="Arial"/>
          <w:b/>
          <w:sz w:val="26"/>
          <w:szCs w:val="26"/>
        </w:rPr>
        <w:t>**********</w:t>
      </w:r>
      <w:r w:rsidR="005A0A32" w:rsidRPr="005A0A32">
        <w:rPr>
          <w:rFonts w:ascii="Arial" w:hAnsi="Arial" w:cs="Arial"/>
          <w:b/>
          <w:sz w:val="26"/>
          <w:szCs w:val="26"/>
        </w:rPr>
        <w:t xml:space="preserve"> </w:t>
      </w:r>
      <w:r w:rsidR="00697ECB">
        <w:rPr>
          <w:rFonts w:ascii="Arial" w:hAnsi="Arial" w:cs="Arial"/>
          <w:sz w:val="26"/>
          <w:szCs w:val="26"/>
        </w:rPr>
        <w:t>en contra de</w:t>
      </w:r>
      <w:r w:rsidR="00E14E72">
        <w:rPr>
          <w:rFonts w:ascii="Arial" w:hAnsi="Arial" w:cs="Arial"/>
          <w:sz w:val="26"/>
          <w:szCs w:val="26"/>
        </w:rPr>
        <w:t xml:space="preserve"> </w:t>
      </w:r>
      <w:r w:rsidR="00697ECB">
        <w:rPr>
          <w:rFonts w:ascii="Arial" w:hAnsi="Arial" w:cs="Arial"/>
          <w:sz w:val="26"/>
          <w:szCs w:val="26"/>
        </w:rPr>
        <w:t>l</w:t>
      </w:r>
      <w:r w:rsidR="00E14E72">
        <w:rPr>
          <w:rFonts w:ascii="Arial" w:hAnsi="Arial" w:cs="Arial"/>
          <w:sz w:val="26"/>
          <w:szCs w:val="26"/>
        </w:rPr>
        <w:t>a</w:t>
      </w:r>
      <w:r w:rsidR="00697ECB">
        <w:rPr>
          <w:rFonts w:ascii="Arial" w:hAnsi="Arial" w:cs="Arial"/>
          <w:sz w:val="26"/>
          <w:szCs w:val="26"/>
        </w:rPr>
        <w:t xml:space="preserve"> </w:t>
      </w:r>
      <w:r w:rsidR="00E14E72">
        <w:rPr>
          <w:rFonts w:ascii="Arial" w:hAnsi="Arial" w:cs="Arial"/>
          <w:b/>
          <w:sz w:val="26"/>
          <w:szCs w:val="26"/>
        </w:rPr>
        <w:t>POLICÍA VIAL CON NÚMERO ESTADÍSTICO 170, ADSCRITA A LA COMISIÓN DE SEGURIDAD PÚBLICA Y VIALIDAD MUNICIPAL DE OAXACA DE JUÁREZ</w:t>
      </w:r>
      <w:r w:rsidR="00451281">
        <w:rPr>
          <w:rFonts w:ascii="Arial" w:hAnsi="Arial" w:cs="Arial"/>
          <w:b/>
          <w:sz w:val="26"/>
          <w:szCs w:val="26"/>
        </w:rPr>
        <w:t xml:space="preserve"> Y OTRO</w:t>
      </w:r>
      <w:r w:rsidR="00C07B70">
        <w:rPr>
          <w:rFonts w:ascii="Arial" w:hAnsi="Arial" w:cs="Arial"/>
          <w:sz w:val="26"/>
          <w:szCs w:val="26"/>
        </w:rPr>
        <w:t xml:space="preserve">. </w:t>
      </w:r>
      <w:r w:rsidRPr="00372D3D">
        <w:rPr>
          <w:rFonts w:ascii="Arial" w:hAnsi="Arial" w:cs="Arial"/>
          <w:sz w:val="26"/>
          <w:szCs w:val="26"/>
        </w:rPr>
        <w:t>En consecuencia, se procede a dictar resolu</w:t>
      </w:r>
      <w:r w:rsidR="0002236D">
        <w:rPr>
          <w:rFonts w:ascii="Arial" w:hAnsi="Arial" w:cs="Arial"/>
          <w:sz w:val="26"/>
          <w:szCs w:val="26"/>
        </w:rPr>
        <w:t>ción en los siguientes términos:</w:t>
      </w:r>
    </w:p>
    <w:p w:rsidR="00F25426" w:rsidRDefault="00F25426" w:rsidP="00F25426">
      <w:pPr>
        <w:spacing w:after="0" w:line="360" w:lineRule="auto"/>
        <w:ind w:firstLine="708"/>
        <w:jc w:val="both"/>
        <w:rPr>
          <w:rFonts w:ascii="Arial" w:hAnsi="Arial" w:cs="Arial"/>
          <w:sz w:val="26"/>
          <w:szCs w:val="26"/>
        </w:rPr>
      </w:pPr>
    </w:p>
    <w:p w:rsidR="00F25426" w:rsidRDefault="00D2010F" w:rsidP="00F25426">
      <w:pPr>
        <w:spacing w:after="0" w:line="360" w:lineRule="auto"/>
        <w:jc w:val="center"/>
        <w:rPr>
          <w:rFonts w:ascii="Arial" w:hAnsi="Arial" w:cs="Arial"/>
          <w:b/>
          <w:bCs/>
          <w:sz w:val="26"/>
          <w:szCs w:val="26"/>
        </w:rPr>
      </w:pPr>
      <w:r w:rsidRPr="00823324">
        <w:rPr>
          <w:rFonts w:ascii="Arial" w:hAnsi="Arial" w:cs="Arial"/>
          <w:b/>
          <w:bCs/>
          <w:sz w:val="26"/>
          <w:szCs w:val="26"/>
        </w:rPr>
        <w:t>R E S U L T A N D O</w:t>
      </w:r>
    </w:p>
    <w:p w:rsidR="00F25426" w:rsidRDefault="0002236D" w:rsidP="00F25426">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697ECB">
        <w:rPr>
          <w:rFonts w:ascii="Arial" w:hAnsi="Arial" w:cs="Arial"/>
          <w:sz w:val="26"/>
          <w:szCs w:val="26"/>
        </w:rPr>
        <w:t xml:space="preserve">Inconforme con </w:t>
      </w:r>
      <w:r w:rsidR="009073DD">
        <w:rPr>
          <w:rFonts w:ascii="Arial" w:hAnsi="Arial" w:cs="Arial"/>
          <w:sz w:val="26"/>
          <w:szCs w:val="26"/>
        </w:rPr>
        <w:t xml:space="preserve">la </w:t>
      </w:r>
      <w:r w:rsidR="00F25426">
        <w:rPr>
          <w:rFonts w:ascii="Arial" w:hAnsi="Arial" w:cs="Arial"/>
          <w:sz w:val="26"/>
          <w:szCs w:val="26"/>
        </w:rPr>
        <w:t xml:space="preserve">sentencia de </w:t>
      </w:r>
      <w:r w:rsidR="004643A4">
        <w:rPr>
          <w:rFonts w:ascii="Arial" w:hAnsi="Arial" w:cs="Arial"/>
          <w:sz w:val="26"/>
          <w:szCs w:val="26"/>
        </w:rPr>
        <w:t>veinticuatro de octubre de dos mil diecisiete</w:t>
      </w:r>
      <w:r w:rsidR="0041349D">
        <w:rPr>
          <w:rFonts w:ascii="Arial" w:hAnsi="Arial" w:cs="Arial"/>
          <w:sz w:val="26"/>
          <w:szCs w:val="26"/>
        </w:rPr>
        <w:t>,</w:t>
      </w:r>
      <w:r w:rsidR="004643A4">
        <w:rPr>
          <w:rFonts w:ascii="Arial" w:hAnsi="Arial" w:cs="Arial"/>
          <w:sz w:val="26"/>
          <w:szCs w:val="26"/>
        </w:rPr>
        <w:t xml:space="preserve"> </w:t>
      </w:r>
      <w:r w:rsidRPr="00372D3D">
        <w:rPr>
          <w:rFonts w:ascii="Arial" w:hAnsi="Arial" w:cs="Arial"/>
          <w:sz w:val="26"/>
          <w:szCs w:val="26"/>
        </w:rPr>
        <w:t>dictad</w:t>
      </w:r>
      <w:r w:rsidR="00BD5CAE">
        <w:rPr>
          <w:rFonts w:ascii="Arial" w:hAnsi="Arial" w:cs="Arial"/>
          <w:sz w:val="26"/>
          <w:szCs w:val="26"/>
        </w:rPr>
        <w:t>a</w:t>
      </w:r>
      <w:r>
        <w:rPr>
          <w:rFonts w:ascii="Arial" w:hAnsi="Arial" w:cs="Arial"/>
          <w:sz w:val="26"/>
          <w:szCs w:val="26"/>
        </w:rPr>
        <w:t xml:space="preserve"> por </w:t>
      </w:r>
      <w:r w:rsidR="00664AC9">
        <w:rPr>
          <w:rFonts w:ascii="Arial" w:hAnsi="Arial" w:cs="Arial"/>
          <w:sz w:val="26"/>
          <w:szCs w:val="26"/>
        </w:rPr>
        <w:t>el</w:t>
      </w:r>
      <w:r w:rsidR="00303020">
        <w:rPr>
          <w:rFonts w:ascii="Arial" w:hAnsi="Arial" w:cs="Arial"/>
          <w:sz w:val="26"/>
          <w:szCs w:val="26"/>
        </w:rPr>
        <w:t xml:space="preserve"> </w:t>
      </w:r>
      <w:r w:rsidR="006105BC">
        <w:rPr>
          <w:rFonts w:ascii="Arial" w:hAnsi="Arial" w:cs="Arial"/>
          <w:sz w:val="26"/>
          <w:szCs w:val="26"/>
        </w:rPr>
        <w:t xml:space="preserve">Titular de la </w:t>
      </w:r>
      <w:r w:rsidR="00664AC9">
        <w:rPr>
          <w:rFonts w:ascii="Arial" w:hAnsi="Arial" w:cs="Arial"/>
          <w:sz w:val="26"/>
          <w:szCs w:val="26"/>
        </w:rPr>
        <w:t>Sexta</w:t>
      </w:r>
      <w:r w:rsidR="006105BC">
        <w:rPr>
          <w:rFonts w:ascii="Arial" w:hAnsi="Arial" w:cs="Arial"/>
          <w:sz w:val="26"/>
          <w:szCs w:val="26"/>
        </w:rPr>
        <w:t xml:space="preserve"> Sala Unitaria de Primera Instancia de este Tribunal</w:t>
      </w:r>
      <w:r>
        <w:rPr>
          <w:rFonts w:ascii="Arial" w:hAnsi="Arial" w:cs="Arial"/>
          <w:sz w:val="26"/>
          <w:szCs w:val="26"/>
        </w:rPr>
        <w:t xml:space="preserve">, </w:t>
      </w:r>
      <w:r w:rsidR="0057363F">
        <w:rPr>
          <w:rFonts w:ascii="Arial" w:hAnsi="Arial" w:cs="Arial"/>
          <w:b/>
          <w:sz w:val="26"/>
          <w:szCs w:val="26"/>
        </w:rPr>
        <w:t xml:space="preserve">JAZMÍN AURORA QUINTERO DE PABLO, </w:t>
      </w:r>
      <w:r w:rsidR="0057363F">
        <w:rPr>
          <w:rFonts w:ascii="Arial" w:hAnsi="Arial" w:cs="Arial"/>
          <w:sz w:val="26"/>
          <w:szCs w:val="26"/>
        </w:rPr>
        <w:t xml:space="preserve">en su carácter de </w:t>
      </w:r>
      <w:r w:rsidR="0057363F">
        <w:rPr>
          <w:rFonts w:ascii="Arial" w:hAnsi="Arial" w:cs="Arial"/>
          <w:b/>
          <w:sz w:val="26"/>
          <w:szCs w:val="26"/>
        </w:rPr>
        <w:t>TESORERA</w:t>
      </w:r>
      <w:r w:rsidR="0057363F" w:rsidRPr="00D968C9">
        <w:rPr>
          <w:rFonts w:ascii="Arial" w:hAnsi="Arial" w:cs="Arial"/>
          <w:b/>
          <w:sz w:val="26"/>
          <w:szCs w:val="26"/>
        </w:rPr>
        <w:t xml:space="preserve"> </w:t>
      </w:r>
      <w:r w:rsidR="0057363F">
        <w:rPr>
          <w:rFonts w:ascii="Arial" w:hAnsi="Arial" w:cs="Arial"/>
          <w:b/>
          <w:sz w:val="26"/>
          <w:szCs w:val="26"/>
        </w:rPr>
        <w:t xml:space="preserve">MUNICIPAL </w:t>
      </w:r>
      <w:r w:rsidR="0057363F" w:rsidRPr="00D968C9">
        <w:rPr>
          <w:rFonts w:ascii="Arial" w:hAnsi="Arial" w:cs="Arial"/>
          <w:b/>
          <w:sz w:val="26"/>
          <w:szCs w:val="26"/>
        </w:rPr>
        <w:t>D</w:t>
      </w:r>
      <w:r w:rsidR="0057363F">
        <w:rPr>
          <w:rFonts w:ascii="Arial" w:hAnsi="Arial" w:cs="Arial"/>
          <w:b/>
          <w:sz w:val="26"/>
          <w:szCs w:val="26"/>
        </w:rPr>
        <w:t>EL MUNICIPIO DE OAXACA DE JUÁREZ, OAXACA</w:t>
      </w:r>
      <w:r w:rsidR="0057363F">
        <w:rPr>
          <w:rFonts w:ascii="Arial" w:hAnsi="Arial" w:cs="Arial"/>
          <w:sz w:val="26"/>
          <w:szCs w:val="26"/>
        </w:rPr>
        <w:t>,</w:t>
      </w:r>
      <w:r w:rsidRPr="00372D3D">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F25426" w:rsidRDefault="00F25426" w:rsidP="00F25426">
      <w:pPr>
        <w:spacing w:after="0" w:line="360" w:lineRule="auto"/>
        <w:ind w:firstLine="708"/>
        <w:jc w:val="both"/>
        <w:rPr>
          <w:rFonts w:ascii="Arial" w:hAnsi="Arial" w:cs="Arial"/>
          <w:sz w:val="26"/>
          <w:szCs w:val="26"/>
        </w:rPr>
      </w:pPr>
    </w:p>
    <w:p w:rsidR="009B19FD" w:rsidRDefault="001144A1" w:rsidP="00F2542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w:t>
      </w:r>
      <w:r w:rsidR="0008211D">
        <w:rPr>
          <w:rFonts w:ascii="Arial" w:hAnsi="Arial" w:cs="Arial"/>
          <w:bCs/>
          <w:sz w:val="26"/>
          <w:szCs w:val="26"/>
        </w:rPr>
        <w:t>sentencia</w:t>
      </w:r>
      <w:r w:rsidR="00C37A09" w:rsidRPr="00C37A09">
        <w:rPr>
          <w:rFonts w:ascii="Arial" w:hAnsi="Arial" w:cs="Arial"/>
          <w:bCs/>
          <w:sz w:val="26"/>
          <w:szCs w:val="26"/>
        </w:rPr>
        <w:t xml:space="preserve"> recurrida, son del tenor literal siguiente</w:t>
      </w:r>
      <w:r w:rsidR="009B19FD">
        <w:rPr>
          <w:rFonts w:ascii="Arial" w:hAnsi="Arial" w:cs="Arial"/>
          <w:bCs/>
          <w:sz w:val="26"/>
          <w:szCs w:val="26"/>
        </w:rPr>
        <w:t>:</w:t>
      </w:r>
    </w:p>
    <w:p w:rsidR="00F25426" w:rsidRPr="00F25426" w:rsidRDefault="00F25426" w:rsidP="00F25426">
      <w:pPr>
        <w:spacing w:after="0" w:line="360" w:lineRule="auto"/>
        <w:ind w:firstLine="708"/>
        <w:jc w:val="both"/>
        <w:rPr>
          <w:rFonts w:ascii="Arial" w:hAnsi="Arial" w:cs="Arial"/>
          <w:bCs/>
          <w:sz w:val="26"/>
          <w:szCs w:val="26"/>
        </w:rPr>
      </w:pPr>
    </w:p>
    <w:p w:rsidR="006B52CD" w:rsidRDefault="009B19FD" w:rsidP="0046020C">
      <w:pPr>
        <w:widowControl w:val="0"/>
        <w:tabs>
          <w:tab w:val="left" w:pos="7938"/>
        </w:tabs>
        <w:spacing w:after="0" w:line="360" w:lineRule="auto"/>
        <w:ind w:left="1134" w:right="616"/>
        <w:jc w:val="both"/>
        <w:rPr>
          <w:rFonts w:ascii="Arial" w:eastAsia="Times New Roman" w:hAnsi="Arial" w:cs="Arial"/>
          <w:bCs/>
          <w:i/>
          <w:iCs/>
          <w:lang w:eastAsia="es-ES"/>
        </w:rPr>
      </w:pPr>
      <w:r>
        <w:rPr>
          <w:rFonts w:ascii="Arial" w:eastAsia="Times New Roman" w:hAnsi="Arial" w:cs="Arial"/>
          <w:bCs/>
          <w:iCs/>
          <w:sz w:val="24"/>
          <w:szCs w:val="24"/>
          <w:lang w:eastAsia="es-ES"/>
        </w:rPr>
        <w:t xml:space="preserve"> </w:t>
      </w:r>
      <w:r w:rsidR="00C37A09" w:rsidRPr="00C374E9">
        <w:rPr>
          <w:rFonts w:ascii="Arial" w:eastAsia="Times New Roman" w:hAnsi="Arial" w:cs="Arial"/>
          <w:bCs/>
          <w:iCs/>
          <w:sz w:val="24"/>
          <w:szCs w:val="24"/>
          <w:lang w:eastAsia="es-ES"/>
        </w:rPr>
        <w:t>“</w:t>
      </w:r>
      <w:r w:rsidR="00C37A09" w:rsidRPr="00F407BC">
        <w:rPr>
          <w:rFonts w:ascii="Arial" w:eastAsia="Times New Roman" w:hAnsi="Arial" w:cs="Arial"/>
          <w:b/>
          <w:bCs/>
          <w:i/>
          <w:iCs/>
          <w:lang w:eastAsia="es-ES"/>
        </w:rPr>
        <w:t xml:space="preserve">PRIMERO.- </w:t>
      </w:r>
      <w:r w:rsidR="0008211D" w:rsidRPr="00F407BC">
        <w:rPr>
          <w:rFonts w:ascii="Arial" w:eastAsia="Times New Roman" w:hAnsi="Arial" w:cs="Arial"/>
          <w:bCs/>
          <w:i/>
          <w:iCs/>
          <w:lang w:eastAsia="es-ES"/>
        </w:rPr>
        <w:t xml:space="preserve">Esta </w:t>
      </w:r>
      <w:r w:rsidR="0046020C" w:rsidRPr="00F407BC">
        <w:rPr>
          <w:rFonts w:ascii="Arial" w:eastAsia="Times New Roman" w:hAnsi="Arial" w:cs="Arial"/>
          <w:bCs/>
          <w:i/>
          <w:iCs/>
          <w:lang w:eastAsia="es-ES"/>
        </w:rPr>
        <w:t>Sexta Sala Unitaria fue competente para conocer y resolver del presente asunto</w:t>
      </w:r>
      <w:r w:rsidR="0008211D" w:rsidRPr="00F407BC">
        <w:rPr>
          <w:rFonts w:ascii="Arial" w:eastAsia="Times New Roman" w:hAnsi="Arial" w:cs="Arial"/>
          <w:bCs/>
          <w:i/>
          <w:iCs/>
          <w:lang w:eastAsia="es-ES"/>
        </w:rPr>
        <w:t>.</w:t>
      </w:r>
      <w:r w:rsidR="003C63BE" w:rsidRPr="00F407BC">
        <w:rPr>
          <w:rFonts w:ascii="Arial" w:eastAsia="Times New Roman" w:hAnsi="Arial" w:cs="Arial"/>
          <w:bCs/>
          <w:i/>
          <w:iCs/>
          <w:lang w:eastAsia="es-ES"/>
        </w:rPr>
        <w:t>- - - - - - - - - -</w:t>
      </w:r>
      <w:r w:rsidR="0046020C" w:rsidRPr="00F407BC">
        <w:rPr>
          <w:rFonts w:ascii="Arial" w:eastAsia="Times New Roman" w:hAnsi="Arial" w:cs="Arial"/>
          <w:bCs/>
          <w:i/>
          <w:iCs/>
          <w:lang w:eastAsia="es-ES"/>
        </w:rPr>
        <w:t xml:space="preserve"> - - - - - -</w:t>
      </w:r>
      <w:r w:rsidR="003C63BE" w:rsidRPr="00F407BC">
        <w:rPr>
          <w:rFonts w:ascii="Arial" w:eastAsia="Times New Roman" w:hAnsi="Arial" w:cs="Arial"/>
          <w:bCs/>
          <w:i/>
          <w:iCs/>
          <w:lang w:eastAsia="es-ES"/>
        </w:rPr>
        <w:t xml:space="preserve"> </w:t>
      </w:r>
      <w:r w:rsidR="00151D48" w:rsidRPr="00F407BC">
        <w:rPr>
          <w:rFonts w:ascii="Arial" w:eastAsia="Times New Roman" w:hAnsi="Arial" w:cs="Arial"/>
          <w:b/>
          <w:bCs/>
          <w:i/>
          <w:iCs/>
          <w:lang w:eastAsia="es-ES"/>
        </w:rPr>
        <w:t xml:space="preserve">SEGUNDO.- </w:t>
      </w:r>
      <w:r w:rsidR="0008211D" w:rsidRPr="00F407BC">
        <w:rPr>
          <w:rFonts w:ascii="Arial" w:eastAsia="Times New Roman" w:hAnsi="Arial" w:cs="Arial"/>
          <w:bCs/>
          <w:i/>
          <w:iCs/>
          <w:lang w:eastAsia="es-ES"/>
        </w:rPr>
        <w:t xml:space="preserve">La personalidad </w:t>
      </w:r>
      <w:r w:rsidR="00F407BC">
        <w:rPr>
          <w:rFonts w:ascii="Arial" w:eastAsia="Times New Roman" w:hAnsi="Arial" w:cs="Arial"/>
          <w:bCs/>
          <w:i/>
          <w:iCs/>
          <w:lang w:eastAsia="es-ES"/>
        </w:rPr>
        <w:t xml:space="preserve">y personería de las partes quedó </w:t>
      </w:r>
      <w:r w:rsidR="00F407BC">
        <w:rPr>
          <w:rFonts w:ascii="Arial" w:eastAsia="Times New Roman" w:hAnsi="Arial" w:cs="Arial"/>
          <w:bCs/>
          <w:i/>
          <w:iCs/>
          <w:lang w:eastAsia="es-ES"/>
        </w:rPr>
        <w:lastRenderedPageBreak/>
        <w:t>acreditada en autos</w:t>
      </w:r>
      <w:r w:rsidR="00565C79">
        <w:rPr>
          <w:rFonts w:ascii="Arial" w:eastAsia="Times New Roman" w:hAnsi="Arial" w:cs="Arial"/>
          <w:bCs/>
          <w:i/>
          <w:iCs/>
          <w:lang w:eastAsia="es-ES"/>
        </w:rPr>
        <w:t xml:space="preserve">.- - - - - - - - - - - - - - - - - - - - - - - - - - - - - - - - - </w:t>
      </w:r>
      <w:r w:rsidR="00151D48" w:rsidRPr="00F407BC">
        <w:rPr>
          <w:rFonts w:ascii="Arial" w:eastAsia="Times New Roman" w:hAnsi="Arial" w:cs="Arial"/>
          <w:b/>
          <w:bCs/>
          <w:i/>
          <w:iCs/>
          <w:lang w:eastAsia="es-ES"/>
        </w:rPr>
        <w:t xml:space="preserve">TERCERO.- </w:t>
      </w:r>
      <w:r w:rsidR="0046020C" w:rsidRPr="00F407BC">
        <w:rPr>
          <w:rFonts w:ascii="Arial" w:eastAsia="Times New Roman" w:hAnsi="Arial" w:cs="Arial"/>
          <w:bCs/>
          <w:i/>
          <w:iCs/>
          <w:lang w:eastAsia="es-ES"/>
        </w:rPr>
        <w:t>No se actualizaron causales de improcedencia y sobreseimiento hechas valer por la autoridad demandada</w:t>
      </w:r>
      <w:r w:rsidR="00565C79">
        <w:rPr>
          <w:rFonts w:ascii="Arial" w:eastAsia="Times New Roman" w:hAnsi="Arial" w:cs="Arial"/>
          <w:bCs/>
          <w:i/>
          <w:iCs/>
          <w:lang w:eastAsia="es-ES"/>
        </w:rPr>
        <w:t xml:space="preserve">.- - - - - - </w:t>
      </w:r>
      <w:r w:rsidR="0046020C" w:rsidRPr="00F407BC">
        <w:rPr>
          <w:rFonts w:ascii="Arial" w:eastAsia="Times New Roman" w:hAnsi="Arial" w:cs="Arial"/>
          <w:b/>
          <w:bCs/>
          <w:i/>
          <w:iCs/>
          <w:lang w:eastAsia="es-ES"/>
        </w:rPr>
        <w:t>CUARTO.-</w:t>
      </w:r>
      <w:r w:rsidR="0046020C" w:rsidRPr="00F407BC">
        <w:rPr>
          <w:rFonts w:ascii="Arial" w:eastAsia="Times New Roman" w:hAnsi="Arial" w:cs="Arial"/>
          <w:bCs/>
          <w:i/>
          <w:iCs/>
          <w:lang w:eastAsia="es-ES"/>
        </w:rPr>
        <w:t xml:space="preserve"> Se declara la </w:t>
      </w:r>
      <w:r w:rsidR="0008211D" w:rsidRPr="00F407BC">
        <w:rPr>
          <w:rFonts w:ascii="Arial" w:eastAsia="Times New Roman" w:hAnsi="Arial" w:cs="Arial"/>
          <w:b/>
          <w:bCs/>
          <w:i/>
          <w:iCs/>
          <w:lang w:eastAsia="es-ES"/>
        </w:rPr>
        <w:t xml:space="preserve">NULIDAD LISA Y LLANA </w:t>
      </w:r>
      <w:r w:rsidR="0008211D" w:rsidRPr="00F407BC">
        <w:rPr>
          <w:rFonts w:ascii="Arial" w:eastAsia="Times New Roman" w:hAnsi="Arial" w:cs="Arial"/>
          <w:bCs/>
          <w:i/>
          <w:iCs/>
          <w:lang w:eastAsia="es-ES"/>
        </w:rPr>
        <w:t xml:space="preserve"> del acta de infracción </w:t>
      </w:r>
      <w:r w:rsidR="0046020C" w:rsidRPr="00F407BC">
        <w:rPr>
          <w:rFonts w:ascii="Arial" w:eastAsia="Times New Roman" w:hAnsi="Arial" w:cs="Arial"/>
          <w:bCs/>
          <w:i/>
          <w:iCs/>
          <w:lang w:eastAsia="es-ES"/>
        </w:rPr>
        <w:t xml:space="preserve">de tránsito folio </w:t>
      </w:r>
      <w:r w:rsidR="00565C79">
        <w:rPr>
          <w:rFonts w:ascii="Arial" w:eastAsia="Times New Roman" w:hAnsi="Arial" w:cs="Arial"/>
          <w:bCs/>
          <w:i/>
          <w:iCs/>
          <w:lang w:eastAsia="es-ES"/>
        </w:rPr>
        <w:t xml:space="preserve">19008, de 30 treinta de junio de 2017 dos mil diecisiete, relacionada con el vehículo autobús de transporte, marca </w:t>
      </w:r>
      <w:r w:rsidR="000A3548">
        <w:rPr>
          <w:rFonts w:ascii="Arial" w:eastAsia="Times New Roman" w:hAnsi="Arial" w:cs="Arial"/>
          <w:bCs/>
          <w:i/>
          <w:iCs/>
          <w:lang w:eastAsia="es-ES"/>
        </w:rPr>
        <w:t>**********</w:t>
      </w:r>
      <w:r w:rsidR="00565C79">
        <w:rPr>
          <w:rFonts w:ascii="Arial" w:eastAsia="Times New Roman" w:hAnsi="Arial" w:cs="Arial"/>
          <w:bCs/>
          <w:i/>
          <w:iCs/>
          <w:lang w:eastAsia="es-ES"/>
        </w:rPr>
        <w:t xml:space="preserve">, tipo </w:t>
      </w:r>
      <w:r w:rsidR="000A3548">
        <w:rPr>
          <w:rFonts w:ascii="Arial" w:eastAsia="Times New Roman" w:hAnsi="Arial" w:cs="Arial"/>
          <w:bCs/>
          <w:i/>
          <w:iCs/>
          <w:lang w:eastAsia="es-ES"/>
        </w:rPr>
        <w:t>**********</w:t>
      </w:r>
      <w:r w:rsidR="00565C79">
        <w:rPr>
          <w:rFonts w:ascii="Arial" w:eastAsia="Times New Roman" w:hAnsi="Arial" w:cs="Arial"/>
          <w:bCs/>
          <w:i/>
          <w:iCs/>
          <w:lang w:eastAsia="es-ES"/>
        </w:rPr>
        <w:t xml:space="preserve">, placas de circulación </w:t>
      </w:r>
      <w:r w:rsidR="000A3548">
        <w:rPr>
          <w:rFonts w:ascii="Arial" w:eastAsia="Times New Roman" w:hAnsi="Arial" w:cs="Arial"/>
          <w:bCs/>
          <w:i/>
          <w:iCs/>
          <w:lang w:eastAsia="es-ES"/>
        </w:rPr>
        <w:t>**********</w:t>
      </w:r>
      <w:r w:rsidR="00565C79">
        <w:rPr>
          <w:rFonts w:ascii="Arial" w:eastAsia="Times New Roman" w:hAnsi="Arial" w:cs="Arial"/>
          <w:bCs/>
          <w:i/>
          <w:iCs/>
          <w:lang w:eastAsia="es-ES"/>
        </w:rPr>
        <w:t xml:space="preserve">, del Estado de </w:t>
      </w:r>
      <w:r w:rsidR="000A3548">
        <w:rPr>
          <w:rFonts w:ascii="Arial" w:eastAsia="Times New Roman" w:hAnsi="Arial" w:cs="Arial"/>
          <w:bCs/>
          <w:i/>
          <w:iCs/>
          <w:lang w:eastAsia="es-ES"/>
        </w:rPr>
        <w:t>**********</w:t>
      </w:r>
      <w:r w:rsidR="00565C79">
        <w:rPr>
          <w:rFonts w:ascii="Arial" w:eastAsia="Times New Roman" w:hAnsi="Arial" w:cs="Arial"/>
          <w:bCs/>
          <w:i/>
          <w:iCs/>
          <w:lang w:eastAsia="es-ES"/>
        </w:rPr>
        <w:t xml:space="preserve">, emitida por el Policía Vial Número Estadístico P.V. 170 Erika Trinidad Pérez Canseco, de la Comisión de Seguridad Pública, Vialidad y Protección Civil del Municipio de Oaxaca de Juárez, y, en consecuencia.- - - - - - - </w:t>
      </w:r>
      <w:r w:rsidR="0046020C" w:rsidRPr="00F407BC">
        <w:rPr>
          <w:rFonts w:ascii="Arial" w:eastAsia="Times New Roman" w:hAnsi="Arial" w:cs="Arial"/>
          <w:bCs/>
          <w:i/>
          <w:iCs/>
          <w:lang w:eastAsia="es-ES"/>
        </w:rPr>
        <w:t xml:space="preserve"> </w:t>
      </w:r>
      <w:r w:rsidR="005C4B28" w:rsidRPr="00F407BC">
        <w:rPr>
          <w:rFonts w:ascii="Arial" w:eastAsia="Times New Roman" w:hAnsi="Arial" w:cs="Arial"/>
          <w:b/>
          <w:bCs/>
          <w:i/>
          <w:iCs/>
          <w:lang w:eastAsia="es-ES"/>
        </w:rPr>
        <w:t xml:space="preserve">QUINTO.- Se ORDENA al Secretario de Finanzas y Administración del Municipio de </w:t>
      </w:r>
      <w:r w:rsidR="001179FF" w:rsidRPr="00F407BC">
        <w:rPr>
          <w:rFonts w:ascii="Arial" w:eastAsia="Times New Roman" w:hAnsi="Arial" w:cs="Arial"/>
          <w:b/>
          <w:bCs/>
          <w:i/>
          <w:iCs/>
          <w:lang w:eastAsia="es-ES"/>
        </w:rPr>
        <w:t>Oaxaca de Juárez</w:t>
      </w:r>
      <w:r w:rsidR="00BF00C3">
        <w:rPr>
          <w:rFonts w:ascii="Arial" w:eastAsia="Times New Roman" w:hAnsi="Arial" w:cs="Arial"/>
          <w:b/>
          <w:bCs/>
          <w:i/>
          <w:iCs/>
          <w:lang w:eastAsia="es-ES"/>
        </w:rPr>
        <w:t>,</w:t>
      </w:r>
      <w:r w:rsidR="001179FF" w:rsidRPr="00F407BC">
        <w:rPr>
          <w:rFonts w:ascii="Arial" w:eastAsia="Times New Roman" w:hAnsi="Arial" w:cs="Arial"/>
          <w:b/>
          <w:bCs/>
          <w:i/>
          <w:iCs/>
          <w:lang w:eastAsia="es-ES"/>
        </w:rPr>
        <w:t xml:space="preserve"> actualmente </w:t>
      </w:r>
      <w:r w:rsidR="002E2364">
        <w:rPr>
          <w:rFonts w:ascii="Arial" w:eastAsia="Times New Roman" w:hAnsi="Arial" w:cs="Arial"/>
          <w:b/>
          <w:bCs/>
          <w:i/>
          <w:iCs/>
          <w:lang w:eastAsia="es-ES"/>
        </w:rPr>
        <w:t>Tesorería</w:t>
      </w:r>
      <w:r w:rsidR="001179FF" w:rsidRPr="00F407BC">
        <w:rPr>
          <w:rFonts w:ascii="Arial" w:eastAsia="Times New Roman" w:hAnsi="Arial" w:cs="Arial"/>
          <w:b/>
          <w:bCs/>
          <w:i/>
          <w:iCs/>
          <w:lang w:eastAsia="es-ES"/>
        </w:rPr>
        <w:t xml:space="preserve"> Municipal del Municipio de Oaxaca de Juárez, Oaxaca, </w:t>
      </w:r>
      <w:r w:rsidR="001179FF" w:rsidRPr="00F407BC">
        <w:rPr>
          <w:rFonts w:ascii="Arial" w:eastAsia="Times New Roman" w:hAnsi="Arial" w:cs="Arial"/>
          <w:bCs/>
          <w:i/>
          <w:iCs/>
          <w:lang w:eastAsia="es-ES"/>
        </w:rPr>
        <w:t xml:space="preserve">haga la devolución al actor </w:t>
      </w:r>
      <w:r w:rsidR="000A3548">
        <w:rPr>
          <w:rFonts w:ascii="Arial" w:eastAsia="Times New Roman" w:hAnsi="Arial" w:cs="Arial"/>
          <w:bCs/>
          <w:i/>
          <w:iCs/>
          <w:lang w:eastAsia="es-ES"/>
        </w:rPr>
        <w:t>**********</w:t>
      </w:r>
      <w:r w:rsidR="002E2364">
        <w:rPr>
          <w:rFonts w:ascii="Arial" w:eastAsia="Times New Roman" w:hAnsi="Arial" w:cs="Arial"/>
          <w:bCs/>
          <w:i/>
          <w:iCs/>
          <w:lang w:eastAsia="es-ES"/>
        </w:rPr>
        <w:t>,</w:t>
      </w:r>
      <w:r w:rsidR="001179FF" w:rsidRPr="00F407BC">
        <w:rPr>
          <w:rFonts w:ascii="Arial" w:eastAsia="Times New Roman" w:hAnsi="Arial" w:cs="Arial"/>
          <w:bCs/>
          <w:i/>
          <w:iCs/>
          <w:lang w:eastAsia="es-ES"/>
        </w:rPr>
        <w:t xml:space="preserve">, </w:t>
      </w:r>
      <w:r w:rsidR="002E2364">
        <w:rPr>
          <w:rFonts w:ascii="Arial" w:eastAsia="Times New Roman" w:hAnsi="Arial" w:cs="Arial"/>
          <w:b/>
          <w:bCs/>
          <w:i/>
          <w:iCs/>
          <w:lang w:eastAsia="es-ES"/>
        </w:rPr>
        <w:t>de la cantidad de $</w:t>
      </w:r>
      <w:r w:rsidR="000A3548">
        <w:rPr>
          <w:rFonts w:ascii="Arial" w:eastAsia="Times New Roman" w:hAnsi="Arial" w:cs="Arial"/>
          <w:bCs/>
          <w:i/>
          <w:iCs/>
          <w:lang w:eastAsia="es-ES"/>
        </w:rPr>
        <w:t>**********</w:t>
      </w:r>
      <w:r w:rsidR="001179FF" w:rsidRPr="00F407BC">
        <w:rPr>
          <w:rFonts w:ascii="Arial" w:eastAsia="Times New Roman" w:hAnsi="Arial" w:cs="Arial"/>
          <w:b/>
          <w:bCs/>
          <w:i/>
          <w:iCs/>
          <w:lang w:eastAsia="es-ES"/>
        </w:rPr>
        <w:t xml:space="preserve"> (</w:t>
      </w:r>
      <w:r w:rsidR="000A3548">
        <w:rPr>
          <w:rFonts w:ascii="Arial" w:eastAsia="Times New Roman" w:hAnsi="Arial" w:cs="Arial"/>
          <w:bCs/>
          <w:i/>
          <w:iCs/>
          <w:lang w:eastAsia="es-ES"/>
        </w:rPr>
        <w:t>**********</w:t>
      </w:r>
      <w:r w:rsidR="002E2364">
        <w:rPr>
          <w:rFonts w:ascii="Arial" w:eastAsia="Times New Roman" w:hAnsi="Arial" w:cs="Arial"/>
          <w:b/>
          <w:bCs/>
          <w:i/>
          <w:iCs/>
          <w:lang w:eastAsia="es-ES"/>
        </w:rPr>
        <w:t xml:space="preserve"> PESOS</w:t>
      </w:r>
      <w:r w:rsidR="001179FF" w:rsidRPr="00F407BC">
        <w:rPr>
          <w:rFonts w:ascii="Arial" w:eastAsia="Times New Roman" w:hAnsi="Arial" w:cs="Arial"/>
          <w:b/>
          <w:bCs/>
          <w:i/>
          <w:iCs/>
          <w:lang w:eastAsia="es-ES"/>
        </w:rPr>
        <w:t xml:space="preserve"> 00/100 </w:t>
      </w:r>
      <w:r w:rsidR="002E2364" w:rsidRPr="00F407BC">
        <w:rPr>
          <w:rFonts w:ascii="Arial" w:eastAsia="Times New Roman" w:hAnsi="Arial" w:cs="Arial"/>
          <w:b/>
          <w:bCs/>
          <w:i/>
          <w:iCs/>
          <w:lang w:eastAsia="es-ES"/>
        </w:rPr>
        <w:t xml:space="preserve">M.N.) </w:t>
      </w:r>
      <w:r w:rsidR="001179FF" w:rsidRPr="00F407BC">
        <w:rPr>
          <w:rFonts w:ascii="Arial" w:eastAsia="Times New Roman" w:hAnsi="Arial" w:cs="Arial"/>
          <w:b/>
          <w:bCs/>
          <w:i/>
          <w:iCs/>
          <w:lang w:eastAsia="es-ES"/>
        </w:rPr>
        <w:t xml:space="preserve">que se indica en el recibo oficial con número de folio </w:t>
      </w:r>
      <w:r w:rsidR="002E2364">
        <w:rPr>
          <w:rFonts w:ascii="Arial" w:eastAsia="Times New Roman" w:hAnsi="Arial" w:cs="Arial"/>
          <w:b/>
          <w:bCs/>
          <w:i/>
          <w:iCs/>
          <w:lang w:eastAsia="es-ES"/>
        </w:rPr>
        <w:t>GRL03300000301839</w:t>
      </w:r>
      <w:r w:rsidR="001179FF" w:rsidRPr="00F407BC">
        <w:rPr>
          <w:rFonts w:ascii="Arial" w:eastAsia="Times New Roman" w:hAnsi="Arial" w:cs="Arial"/>
          <w:bCs/>
          <w:i/>
          <w:iCs/>
          <w:lang w:eastAsia="es-ES"/>
        </w:rPr>
        <w:t xml:space="preserve">.- - - </w:t>
      </w:r>
      <w:r w:rsidR="001179FF" w:rsidRPr="00F407BC">
        <w:rPr>
          <w:rFonts w:ascii="Arial" w:eastAsia="Times New Roman" w:hAnsi="Arial" w:cs="Arial"/>
          <w:b/>
          <w:bCs/>
          <w:i/>
          <w:iCs/>
          <w:lang w:eastAsia="es-ES"/>
        </w:rPr>
        <w:t>SEXTO.-</w:t>
      </w:r>
      <w:r w:rsidR="005C4B28" w:rsidRPr="00F407BC">
        <w:rPr>
          <w:rFonts w:ascii="Arial" w:eastAsia="Times New Roman" w:hAnsi="Arial" w:cs="Arial"/>
          <w:b/>
          <w:bCs/>
          <w:i/>
          <w:iCs/>
          <w:lang w:eastAsia="es-ES"/>
        </w:rPr>
        <w:t xml:space="preserve"> </w:t>
      </w:r>
      <w:r w:rsidR="00424229" w:rsidRPr="00F407BC">
        <w:rPr>
          <w:rFonts w:ascii="Arial" w:eastAsia="Times New Roman" w:hAnsi="Arial" w:cs="Arial"/>
          <w:b/>
          <w:bCs/>
          <w:i/>
          <w:iCs/>
          <w:lang w:eastAsia="es-ES"/>
        </w:rPr>
        <w:t>NOTIFÍQUESE</w:t>
      </w:r>
      <w:r w:rsidR="001179FF" w:rsidRPr="00F407BC">
        <w:rPr>
          <w:rFonts w:ascii="Arial" w:eastAsia="Times New Roman" w:hAnsi="Arial" w:cs="Arial"/>
          <w:b/>
          <w:bCs/>
          <w:i/>
          <w:iCs/>
          <w:lang w:eastAsia="es-ES"/>
        </w:rPr>
        <w:t xml:space="preserve"> PERSONALMENTE AL ACTOR Y POR </w:t>
      </w:r>
      <w:r w:rsidR="002E2364">
        <w:rPr>
          <w:rFonts w:ascii="Arial" w:eastAsia="Times New Roman" w:hAnsi="Arial" w:cs="Arial"/>
          <w:b/>
          <w:bCs/>
          <w:i/>
          <w:iCs/>
          <w:lang w:eastAsia="es-ES"/>
        </w:rPr>
        <w:t>OFICIO A LA AUTORIDAD DEMANDADA Y AL TESORERO DEL MUNICIPIO DE OAXACA DE JUÁREZ, OAXACA,</w:t>
      </w:r>
      <w:r w:rsidR="001179FF" w:rsidRPr="00F407BC">
        <w:rPr>
          <w:rFonts w:ascii="Arial" w:eastAsia="Times New Roman" w:hAnsi="Arial" w:cs="Arial"/>
          <w:bCs/>
          <w:i/>
          <w:iCs/>
          <w:lang w:eastAsia="es-ES"/>
        </w:rPr>
        <w:t xml:space="preserve"> con</w:t>
      </w:r>
      <w:r w:rsidR="002E2364">
        <w:rPr>
          <w:rFonts w:ascii="Arial" w:eastAsia="Times New Roman" w:hAnsi="Arial" w:cs="Arial"/>
          <w:bCs/>
          <w:i/>
          <w:iCs/>
          <w:lang w:eastAsia="es-ES"/>
        </w:rPr>
        <w:t xml:space="preserve"> copia de la presente con</w:t>
      </w:r>
      <w:r w:rsidR="001179FF" w:rsidRPr="00F407BC">
        <w:rPr>
          <w:rFonts w:ascii="Arial" w:eastAsia="Times New Roman" w:hAnsi="Arial" w:cs="Arial"/>
          <w:bCs/>
          <w:i/>
          <w:iCs/>
          <w:lang w:eastAsia="es-ES"/>
        </w:rPr>
        <w:t xml:space="preserve"> fundamento en los artículos 142 fracción I y 143 fracciones I y II, de la Ley de Justicia Administrativa y de Cuentas para el Estado</w:t>
      </w:r>
      <w:r w:rsidR="007F61DA" w:rsidRPr="00F407BC">
        <w:rPr>
          <w:rFonts w:ascii="Arial" w:eastAsia="Times New Roman" w:hAnsi="Arial" w:cs="Arial"/>
          <w:bCs/>
          <w:i/>
          <w:iCs/>
          <w:lang w:eastAsia="es-ES"/>
        </w:rPr>
        <w:t xml:space="preserve"> de Oaxaca.</w:t>
      </w:r>
      <w:r w:rsidR="007F61DA" w:rsidRPr="00F407BC">
        <w:rPr>
          <w:rFonts w:ascii="Arial" w:eastAsia="Times New Roman" w:hAnsi="Arial" w:cs="Arial"/>
          <w:b/>
          <w:bCs/>
          <w:i/>
          <w:iCs/>
          <w:lang w:eastAsia="es-ES"/>
        </w:rPr>
        <w:t>- CÚMPLASE</w:t>
      </w:r>
      <w:r w:rsidR="00AC4092" w:rsidRPr="00F407BC">
        <w:rPr>
          <w:rFonts w:ascii="Arial" w:eastAsia="Times New Roman" w:hAnsi="Arial" w:cs="Arial"/>
          <w:b/>
          <w:bCs/>
          <w:i/>
          <w:iCs/>
          <w:lang w:eastAsia="es-ES"/>
        </w:rPr>
        <w:t>…</w:t>
      </w:r>
      <w:r w:rsidR="00AC4092" w:rsidRPr="00F407BC">
        <w:rPr>
          <w:rFonts w:ascii="Arial" w:eastAsia="Times New Roman" w:hAnsi="Arial" w:cs="Arial"/>
          <w:bCs/>
          <w:i/>
          <w:iCs/>
          <w:lang w:eastAsia="es-ES"/>
        </w:rPr>
        <w:t xml:space="preserve">”- - - - - - - - - - </w:t>
      </w:r>
    </w:p>
    <w:p w:rsidR="00F25426" w:rsidRPr="00F407BC" w:rsidRDefault="00F25426" w:rsidP="0046020C">
      <w:pPr>
        <w:widowControl w:val="0"/>
        <w:tabs>
          <w:tab w:val="left" w:pos="7938"/>
        </w:tabs>
        <w:spacing w:after="0" w:line="360" w:lineRule="auto"/>
        <w:ind w:left="1134" w:right="616"/>
        <w:jc w:val="both"/>
        <w:rPr>
          <w:rFonts w:ascii="Arial" w:eastAsia="Times New Roman" w:hAnsi="Arial" w:cs="Arial"/>
          <w:bCs/>
          <w:i/>
          <w:iCs/>
          <w:lang w:eastAsia="es-ES"/>
        </w:rPr>
      </w:pPr>
    </w:p>
    <w:p w:rsidR="00F25426" w:rsidRDefault="00C374E9" w:rsidP="009B19FD">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F25426" w:rsidRDefault="00F25426" w:rsidP="009B19FD">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F25426" w:rsidRDefault="003D515E" w:rsidP="004F4970">
      <w:pPr>
        <w:widowControl w:val="0"/>
        <w:tabs>
          <w:tab w:val="left" w:pos="7938"/>
          <w:tab w:val="left" w:pos="8222"/>
        </w:tabs>
        <w:spacing w:after="0" w:line="360" w:lineRule="auto"/>
        <w:ind w:right="49"/>
        <w:jc w:val="both"/>
        <w:rPr>
          <w:rFonts w:ascii="Arial" w:hAnsi="Arial" w:cs="Arial"/>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B97ABDC" wp14:editId="54A8E0E0">
                <wp:simplePos x="0" y="0"/>
                <wp:positionH relativeFrom="column">
                  <wp:posOffset>5619115</wp:posOffset>
                </wp:positionH>
                <wp:positionV relativeFrom="paragraph">
                  <wp:posOffset>360045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D515E" w:rsidRDefault="003D515E" w:rsidP="003D515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2.45pt;margin-top:28.3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">
                <v:textbox>
                  <w:txbxContent>
                    <w:p w:rsidR="003D515E" w:rsidRDefault="003D515E" w:rsidP="003D515E">
                      <w:pPr>
                        <w:rPr>
                          <w:sz w:val="16"/>
                          <w:szCs w:val="16"/>
                        </w:rPr>
                      </w:pPr>
                      <w:r>
                        <w:rPr>
                          <w:sz w:val="16"/>
                          <w:szCs w:val="16"/>
                        </w:rPr>
                        <w:t>Datos personales protegidos por el Art. 116 de la LGTAIP y el Art. 56 de la LTAIPEO</w:t>
                      </w:r>
                    </w:p>
                  </w:txbxContent>
                </v:textbox>
              </v:shape>
            </w:pict>
          </mc:Fallback>
        </mc:AlternateContent>
      </w:r>
      <w:r w:rsidR="00F25426">
        <w:rPr>
          <w:rFonts w:ascii="Arial" w:hAnsi="Arial" w:cs="Arial"/>
          <w:b/>
          <w:bCs/>
          <w:iCs/>
          <w:sz w:val="26"/>
          <w:szCs w:val="26"/>
        </w:rPr>
        <w:t xml:space="preserve">             </w:t>
      </w:r>
      <w:r w:rsidR="00F25426" w:rsidRPr="006E349D">
        <w:rPr>
          <w:rFonts w:ascii="Arial" w:hAnsi="Arial" w:cs="Arial"/>
          <w:b/>
          <w:bCs/>
          <w:iCs/>
          <w:sz w:val="26"/>
          <w:szCs w:val="26"/>
        </w:rPr>
        <w:t xml:space="preserve">PRIMERO. </w:t>
      </w:r>
      <w:r w:rsidR="00F25426">
        <w:rPr>
          <w:rFonts w:ascii="Arial" w:hAnsi="Arial" w:cs="Arial"/>
          <w:bCs/>
          <w:iCs/>
          <w:sz w:val="26"/>
          <w:szCs w:val="26"/>
        </w:rPr>
        <w:t xml:space="preserve">Esta Sala Superior es competente para conocer del presente asunto, </w:t>
      </w:r>
      <w:r w:rsidR="00F25426">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F25426">
        <w:rPr>
          <w:rFonts w:ascii="Arial" w:hAnsi="Arial" w:cs="Arial"/>
          <w:bCs/>
          <w:iCs/>
          <w:sz w:val="26"/>
          <w:szCs w:val="26"/>
        </w:rPr>
        <w:t xml:space="preserve"> así como los diversos 86, 88, 92, 93, fracción I, 94, 201, 206 y 208, de la Ley de Justicia Administrativa para el Estado de Oaxaca</w:t>
      </w:r>
      <w:r w:rsidR="00F25426" w:rsidRPr="006E349D">
        <w:rPr>
          <w:rFonts w:ascii="Arial" w:hAnsi="Arial" w:cs="Arial"/>
          <w:bCs/>
          <w:iCs/>
          <w:sz w:val="26"/>
          <w:szCs w:val="26"/>
        </w:rPr>
        <w:t xml:space="preserve">, </w:t>
      </w:r>
      <w:r w:rsidR="00F25426">
        <w:rPr>
          <w:rFonts w:ascii="Arial" w:hAnsi="Arial" w:cs="Arial"/>
          <w:bCs/>
          <w:iCs/>
          <w:sz w:val="26"/>
          <w:szCs w:val="26"/>
        </w:rPr>
        <w:t xml:space="preserve">vigente hasta el veinte de octubre de dos mil diecisiete, </w:t>
      </w:r>
      <w:r w:rsidR="001144A1" w:rsidRPr="006E349D">
        <w:rPr>
          <w:rFonts w:ascii="Arial" w:hAnsi="Arial" w:cs="Arial"/>
          <w:bCs/>
          <w:iCs/>
          <w:sz w:val="26"/>
          <w:szCs w:val="26"/>
        </w:rPr>
        <w:t>dado que se trata</w:t>
      </w:r>
      <w:r w:rsidR="001144A1">
        <w:rPr>
          <w:rFonts w:ascii="Arial" w:hAnsi="Arial" w:cs="Arial"/>
          <w:bCs/>
          <w:iCs/>
          <w:sz w:val="26"/>
          <w:szCs w:val="26"/>
        </w:rPr>
        <w:t xml:space="preserve"> de</w:t>
      </w:r>
      <w:r w:rsidR="002A72DF">
        <w:rPr>
          <w:rFonts w:ascii="Arial" w:hAnsi="Arial" w:cs="Arial"/>
          <w:bCs/>
          <w:iCs/>
          <w:sz w:val="26"/>
          <w:szCs w:val="26"/>
        </w:rPr>
        <w:t xml:space="preserve"> un </w:t>
      </w:r>
      <w:r w:rsidR="001144A1" w:rsidRPr="006E349D">
        <w:rPr>
          <w:rFonts w:ascii="Arial" w:hAnsi="Arial" w:cs="Arial"/>
          <w:bCs/>
          <w:iCs/>
          <w:sz w:val="26"/>
          <w:szCs w:val="26"/>
        </w:rPr>
        <w:t xml:space="preserve"> Recurso de Revisión interpuesto </w:t>
      </w:r>
      <w:r w:rsidR="002A72DF" w:rsidRPr="002A72DF">
        <w:rPr>
          <w:rFonts w:ascii="Arial" w:hAnsi="Arial" w:cs="Arial"/>
          <w:bCs/>
          <w:iCs/>
          <w:sz w:val="26"/>
          <w:szCs w:val="26"/>
        </w:rPr>
        <w:t xml:space="preserve">en contra </w:t>
      </w:r>
      <w:r w:rsidR="006E6519">
        <w:rPr>
          <w:rFonts w:ascii="Arial" w:hAnsi="Arial" w:cs="Arial"/>
          <w:bCs/>
          <w:iCs/>
          <w:sz w:val="26"/>
          <w:szCs w:val="26"/>
        </w:rPr>
        <w:t xml:space="preserve">de </w:t>
      </w:r>
      <w:r w:rsidR="00F25426">
        <w:rPr>
          <w:rFonts w:ascii="Arial" w:hAnsi="Arial" w:cs="Arial"/>
          <w:bCs/>
          <w:iCs/>
          <w:sz w:val="26"/>
          <w:szCs w:val="26"/>
        </w:rPr>
        <w:t>la sentencia de</w:t>
      </w:r>
      <w:r w:rsidR="00F25426">
        <w:rPr>
          <w:rFonts w:ascii="Arial" w:hAnsi="Arial" w:cs="Arial"/>
          <w:sz w:val="26"/>
          <w:szCs w:val="26"/>
        </w:rPr>
        <w:t xml:space="preserve"> veinticuatro de octubre de</w:t>
      </w:r>
      <w:r w:rsidR="00583A94">
        <w:rPr>
          <w:rFonts w:ascii="Arial" w:hAnsi="Arial" w:cs="Arial"/>
          <w:sz w:val="26"/>
          <w:szCs w:val="26"/>
        </w:rPr>
        <w:t xml:space="preserve"> dos mil diecisiete</w:t>
      </w:r>
      <w:r w:rsidR="00E41A8D">
        <w:rPr>
          <w:rFonts w:ascii="Arial" w:hAnsi="Arial" w:cs="Arial"/>
          <w:bCs/>
          <w:iCs/>
          <w:sz w:val="26"/>
          <w:szCs w:val="26"/>
        </w:rPr>
        <w:t xml:space="preserve">, </w:t>
      </w:r>
      <w:r w:rsidR="00424229">
        <w:rPr>
          <w:rFonts w:ascii="Arial" w:hAnsi="Arial" w:cs="Arial"/>
          <w:bCs/>
          <w:iCs/>
          <w:sz w:val="26"/>
          <w:szCs w:val="26"/>
        </w:rPr>
        <w:t>dictada</w:t>
      </w:r>
      <w:r w:rsidR="00164061">
        <w:rPr>
          <w:rFonts w:ascii="Arial" w:hAnsi="Arial" w:cs="Arial"/>
          <w:bCs/>
          <w:iCs/>
          <w:sz w:val="26"/>
          <w:szCs w:val="26"/>
        </w:rPr>
        <w:t xml:space="preserve"> por</w:t>
      </w:r>
      <w:r w:rsidR="007F61DA">
        <w:rPr>
          <w:rFonts w:ascii="Arial" w:hAnsi="Arial" w:cs="Arial"/>
          <w:bCs/>
          <w:iCs/>
          <w:sz w:val="26"/>
          <w:szCs w:val="26"/>
        </w:rPr>
        <w:t xml:space="preserve"> el</w:t>
      </w:r>
      <w:r w:rsidR="00E80E37">
        <w:rPr>
          <w:rFonts w:ascii="Arial" w:hAnsi="Arial" w:cs="Arial"/>
          <w:bCs/>
          <w:iCs/>
          <w:sz w:val="26"/>
          <w:szCs w:val="26"/>
        </w:rPr>
        <w:t xml:space="preserve"> </w:t>
      </w:r>
      <w:r w:rsidR="003C63BE">
        <w:rPr>
          <w:rFonts w:ascii="Arial" w:hAnsi="Arial" w:cs="Arial"/>
          <w:bCs/>
          <w:iCs/>
          <w:sz w:val="26"/>
          <w:szCs w:val="26"/>
        </w:rPr>
        <w:t xml:space="preserve">Titular de la </w:t>
      </w:r>
      <w:r w:rsidR="007F61DA">
        <w:rPr>
          <w:rFonts w:ascii="Arial" w:hAnsi="Arial" w:cs="Arial"/>
          <w:bCs/>
          <w:iCs/>
          <w:sz w:val="26"/>
          <w:szCs w:val="26"/>
        </w:rPr>
        <w:t>Sexta</w:t>
      </w:r>
      <w:r w:rsidR="005E0987">
        <w:rPr>
          <w:rFonts w:ascii="Arial" w:hAnsi="Arial" w:cs="Arial"/>
          <w:bCs/>
          <w:iCs/>
          <w:sz w:val="26"/>
          <w:szCs w:val="26"/>
        </w:rPr>
        <w:t xml:space="preserve"> </w:t>
      </w:r>
      <w:r w:rsidR="003C63BE">
        <w:rPr>
          <w:rFonts w:ascii="Arial" w:hAnsi="Arial" w:cs="Arial"/>
          <w:bCs/>
          <w:iCs/>
          <w:sz w:val="26"/>
          <w:szCs w:val="26"/>
        </w:rPr>
        <w:t>Sala Unitaria de Primera Instancia</w:t>
      </w:r>
      <w:r w:rsidR="00E41A8D">
        <w:rPr>
          <w:rFonts w:ascii="Arial" w:hAnsi="Arial" w:cs="Arial"/>
          <w:bCs/>
          <w:iCs/>
          <w:sz w:val="26"/>
          <w:szCs w:val="26"/>
        </w:rPr>
        <w:t>,</w:t>
      </w:r>
      <w:r w:rsidR="001E1758">
        <w:rPr>
          <w:rFonts w:ascii="Arial" w:hAnsi="Arial" w:cs="Arial"/>
          <w:bCs/>
          <w:iCs/>
          <w:sz w:val="26"/>
          <w:szCs w:val="26"/>
        </w:rPr>
        <w:t xml:space="preserve"> </w:t>
      </w:r>
      <w:r w:rsidR="00807736">
        <w:rPr>
          <w:rFonts w:ascii="Arial" w:hAnsi="Arial" w:cs="Arial"/>
          <w:bCs/>
          <w:iCs/>
          <w:sz w:val="26"/>
          <w:szCs w:val="26"/>
        </w:rPr>
        <w:t>en el</w:t>
      </w:r>
      <w:r w:rsidR="00FB1E09">
        <w:rPr>
          <w:rFonts w:ascii="Arial" w:hAnsi="Arial" w:cs="Arial"/>
          <w:bCs/>
          <w:iCs/>
          <w:sz w:val="26"/>
          <w:szCs w:val="26"/>
        </w:rPr>
        <w:t xml:space="preserve"> </w:t>
      </w:r>
      <w:r w:rsidR="001E1758">
        <w:rPr>
          <w:rFonts w:ascii="Arial" w:hAnsi="Arial" w:cs="Arial"/>
          <w:bCs/>
          <w:iCs/>
          <w:sz w:val="26"/>
          <w:szCs w:val="26"/>
        </w:rPr>
        <w:t xml:space="preserve">expediente </w:t>
      </w:r>
      <w:r w:rsidR="00583A94">
        <w:rPr>
          <w:rFonts w:ascii="Arial" w:hAnsi="Arial" w:cs="Arial"/>
          <w:b/>
          <w:bCs/>
          <w:iCs/>
          <w:sz w:val="26"/>
          <w:szCs w:val="26"/>
        </w:rPr>
        <w:t>0074/2017</w:t>
      </w:r>
      <w:r w:rsidR="001E1758">
        <w:rPr>
          <w:rFonts w:ascii="Arial" w:hAnsi="Arial" w:cs="Arial"/>
          <w:bCs/>
          <w:iCs/>
          <w:sz w:val="26"/>
          <w:szCs w:val="26"/>
        </w:rPr>
        <w:t>.</w:t>
      </w:r>
    </w:p>
    <w:p w:rsidR="004F4970" w:rsidRDefault="00F25426" w:rsidP="004F4970">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Cs/>
          <w:i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742758">
        <w:rPr>
          <w:rFonts w:ascii="Arial" w:hAnsi="Arial" w:cs="Arial"/>
          <w:bCs/>
          <w:color w:val="000000"/>
          <w:sz w:val="26"/>
          <w:szCs w:val="26"/>
          <w:lang w:val="es-MX"/>
        </w:rPr>
        <w:t>El agravio hecho</w:t>
      </w:r>
      <w:r w:rsidR="00D63A6F" w:rsidRPr="00D63A6F">
        <w:rPr>
          <w:rFonts w:ascii="Arial" w:hAnsi="Arial" w:cs="Arial"/>
          <w:bCs/>
          <w:color w:val="000000"/>
          <w:sz w:val="26"/>
          <w:szCs w:val="26"/>
          <w:lang w:val="es-MX"/>
        </w:rPr>
        <w:t xml:space="preserve"> valer se enc</w:t>
      </w:r>
      <w:r w:rsidR="00742758">
        <w:rPr>
          <w:rFonts w:ascii="Arial" w:hAnsi="Arial" w:cs="Arial"/>
          <w:bCs/>
          <w:color w:val="000000"/>
          <w:sz w:val="26"/>
          <w:szCs w:val="26"/>
          <w:lang w:val="es-MX"/>
        </w:rPr>
        <w:t>uentra expuesto</w:t>
      </w:r>
      <w:r w:rsidR="00302511">
        <w:rPr>
          <w:rFonts w:ascii="Arial" w:hAnsi="Arial" w:cs="Arial"/>
          <w:bCs/>
          <w:color w:val="000000"/>
          <w:sz w:val="26"/>
          <w:szCs w:val="26"/>
          <w:lang w:val="es-MX"/>
        </w:rPr>
        <w:t xml:space="preserve"> en el </w:t>
      </w:r>
      <w:r w:rsidR="00302511">
        <w:rPr>
          <w:rFonts w:ascii="Arial" w:hAnsi="Arial" w:cs="Arial"/>
          <w:bCs/>
          <w:color w:val="000000"/>
          <w:sz w:val="26"/>
          <w:szCs w:val="26"/>
          <w:lang w:val="es-MX"/>
        </w:rPr>
        <w:lastRenderedPageBreak/>
        <w:t xml:space="preserve">escrito </w:t>
      </w:r>
      <w:r w:rsidR="00D63A6F" w:rsidRPr="00D63A6F">
        <w:rPr>
          <w:rFonts w:ascii="Arial" w:hAnsi="Arial" w:cs="Arial"/>
          <w:bCs/>
          <w:color w:val="000000"/>
          <w:sz w:val="26"/>
          <w:szCs w:val="26"/>
          <w:lang w:val="es-MX"/>
        </w:rPr>
        <w:t>de</w:t>
      </w:r>
      <w:r w:rsidR="00EF54C4">
        <w:rPr>
          <w:rFonts w:ascii="Arial" w:hAnsi="Arial" w:cs="Arial"/>
          <w:bCs/>
          <w:color w:val="000000"/>
          <w:sz w:val="26"/>
          <w:szCs w:val="26"/>
          <w:lang w:val="es-MX"/>
        </w:rPr>
        <w:t xml:space="preserve"> </w:t>
      </w:r>
      <w:r w:rsidR="00667EBC">
        <w:rPr>
          <w:rFonts w:ascii="Arial" w:hAnsi="Arial" w:cs="Arial"/>
          <w:bCs/>
          <w:color w:val="000000"/>
          <w:sz w:val="26"/>
          <w:szCs w:val="26"/>
          <w:lang w:val="es-MX"/>
        </w:rPr>
        <w:t>l</w:t>
      </w:r>
      <w:r w:rsidR="00EF54C4">
        <w:rPr>
          <w:rFonts w:ascii="Arial" w:hAnsi="Arial" w:cs="Arial"/>
          <w:bCs/>
          <w:color w:val="000000"/>
          <w:sz w:val="26"/>
          <w:szCs w:val="26"/>
          <w:lang w:val="es-MX"/>
        </w:rPr>
        <w:t>a</w:t>
      </w:r>
      <w:r w:rsidR="00302511">
        <w:rPr>
          <w:rFonts w:ascii="Arial" w:hAnsi="Arial" w:cs="Arial"/>
          <w:bCs/>
          <w:color w:val="000000"/>
          <w:sz w:val="26"/>
          <w:szCs w:val="26"/>
          <w:lang w:val="es-MX"/>
        </w:rPr>
        <w:t xml:space="preserve"> recurrente</w:t>
      </w:r>
      <w:r w:rsidR="00D63A6F" w:rsidRPr="00D63A6F">
        <w:rPr>
          <w:rFonts w:ascii="Arial" w:hAnsi="Arial" w:cs="Arial"/>
          <w:bCs/>
          <w:color w:val="000000"/>
          <w:sz w:val="26"/>
          <w:szCs w:val="26"/>
          <w:lang w:val="es-MX"/>
        </w:rPr>
        <w:t>, por lo que no ex</w:t>
      </w:r>
      <w:r w:rsidR="00742758">
        <w:rPr>
          <w:rFonts w:ascii="Arial" w:hAnsi="Arial" w:cs="Arial"/>
          <w:bCs/>
          <w:color w:val="000000"/>
          <w:sz w:val="26"/>
          <w:szCs w:val="26"/>
          <w:lang w:val="es-MX"/>
        </w:rPr>
        <w:t>iste necesidad de transcribirlo</w:t>
      </w:r>
      <w:r w:rsidR="00D63A6F" w:rsidRPr="00D63A6F">
        <w:rPr>
          <w:rFonts w:ascii="Arial" w:hAnsi="Arial" w:cs="Arial"/>
          <w:bCs/>
          <w:color w:val="000000"/>
          <w:sz w:val="26"/>
          <w:szCs w:val="26"/>
          <w:lang w:val="es-MX"/>
        </w:rPr>
        <w:t>, virtud a que ello no implica transgresión a derecho alguno, como tampoco se vulnera disposición expr</w:t>
      </w:r>
      <w:r w:rsidR="00842ED4">
        <w:rPr>
          <w:rFonts w:ascii="Arial" w:hAnsi="Arial" w:cs="Arial"/>
          <w:bCs/>
          <w:color w:val="000000"/>
          <w:sz w:val="26"/>
          <w:szCs w:val="26"/>
          <w:lang w:val="es-MX"/>
        </w:rPr>
        <w:t xml:space="preserve">esa que imponga tal obligación. </w:t>
      </w:r>
      <w:r w:rsidR="00D63A6F" w:rsidRPr="00D63A6F">
        <w:rPr>
          <w:rFonts w:ascii="Arial" w:hAnsi="Arial" w:cs="Arial"/>
          <w:bCs/>
          <w:color w:val="000000"/>
          <w:sz w:val="26"/>
          <w:szCs w:val="26"/>
          <w:lang w:val="es-MX"/>
        </w:rPr>
        <w:t>Se invoca en apoyo, la Tesis, con número de registro</w:t>
      </w:r>
      <w:r w:rsidR="00302511">
        <w:rPr>
          <w:rFonts w:ascii="Arial" w:hAnsi="Arial" w:cs="Arial"/>
          <w:bCs/>
          <w:color w:val="000000"/>
          <w:sz w:val="26"/>
          <w:szCs w:val="26"/>
          <w:lang w:val="es-MX"/>
        </w:rPr>
        <w:t xml:space="preserve"> 254280, publicada en la Gaceta </w:t>
      </w:r>
      <w:r w:rsidR="00D63A6F" w:rsidRPr="00D63A6F">
        <w:rPr>
          <w:rFonts w:ascii="Arial" w:hAnsi="Arial" w:cs="Arial"/>
          <w:bCs/>
          <w:color w:val="000000"/>
          <w:sz w:val="26"/>
          <w:szCs w:val="26"/>
          <w:lang w:val="es-MX"/>
        </w:rPr>
        <w:t>del Semanario Judicial de la Federación, Volumen 81, Sexta Parte, Séptima  Época, pagina 23, ba</w:t>
      </w:r>
      <w:r w:rsidR="004F4970">
        <w:rPr>
          <w:rFonts w:ascii="Arial" w:hAnsi="Arial" w:cs="Arial"/>
          <w:bCs/>
          <w:color w:val="000000"/>
          <w:sz w:val="26"/>
          <w:szCs w:val="26"/>
          <w:lang w:val="es-MX"/>
        </w:rPr>
        <w:t>jo el rubro y texto siguiente:</w:t>
      </w:r>
    </w:p>
    <w:p w:rsidR="00742758" w:rsidRPr="00742758" w:rsidRDefault="00742758" w:rsidP="004F4970">
      <w:pPr>
        <w:widowControl w:val="0"/>
        <w:tabs>
          <w:tab w:val="left" w:pos="7938"/>
          <w:tab w:val="left" w:pos="8222"/>
        </w:tabs>
        <w:spacing w:after="0" w:line="360" w:lineRule="auto"/>
        <w:ind w:right="49"/>
        <w:jc w:val="both"/>
        <w:rPr>
          <w:rFonts w:ascii="Arial" w:hAnsi="Arial" w:cs="Arial"/>
          <w:bCs/>
          <w:iCs/>
          <w:sz w:val="26"/>
          <w:szCs w:val="26"/>
        </w:rPr>
      </w:pPr>
    </w:p>
    <w:p w:rsidR="00F25426" w:rsidRDefault="004F4970" w:rsidP="00AA0100">
      <w:pPr>
        <w:spacing w:line="360" w:lineRule="auto"/>
        <w:ind w:left="567" w:right="616"/>
        <w:jc w:val="both"/>
        <w:rPr>
          <w:rFonts w:ascii="Arial" w:hAnsi="Arial" w:cs="Arial"/>
          <w:bCs/>
          <w:color w:val="000000"/>
          <w:lang w:val="es-MX"/>
        </w:rPr>
      </w:pPr>
      <w:r w:rsidRPr="00AA0100">
        <w:rPr>
          <w:rFonts w:ascii="Arial" w:hAnsi="Arial" w:cs="Arial"/>
          <w:b/>
          <w:bCs/>
          <w:color w:val="000000"/>
          <w:lang w:val="es-MX"/>
        </w:rPr>
        <w:t xml:space="preserve"> </w:t>
      </w:r>
      <w:r w:rsidR="00D63A6F" w:rsidRPr="00AA0100">
        <w:rPr>
          <w:rFonts w:ascii="Arial" w:hAnsi="Arial" w:cs="Arial"/>
          <w:b/>
          <w:bCs/>
          <w:color w:val="000000"/>
          <w:lang w:val="es-MX"/>
        </w:rPr>
        <w:t>“CONCEPTOS DE VIOLACIÓN. NO ES OBLIGATORIO TRANSCRIBIRLOS EN LA SENTENCIA</w:t>
      </w:r>
      <w:r w:rsidR="00D63A6F" w:rsidRPr="00AA0100">
        <w:rPr>
          <w:rFonts w:ascii="Arial" w:hAnsi="Arial" w:cs="Arial"/>
          <w:bCs/>
          <w:color w:val="000000"/>
          <w:lang w:val="es-MX"/>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3C63BE">
        <w:rPr>
          <w:rFonts w:ascii="Arial" w:hAnsi="Arial" w:cs="Arial"/>
          <w:bCs/>
          <w:color w:val="000000"/>
          <w:lang w:val="es-MX"/>
        </w:rPr>
        <w:t>aler, aun cuando no transcritos</w:t>
      </w:r>
      <w:r w:rsidR="008E4231">
        <w:rPr>
          <w:rFonts w:ascii="Arial" w:hAnsi="Arial" w:cs="Arial"/>
          <w:bCs/>
          <w:color w:val="000000"/>
          <w:lang w:val="es-MX"/>
        </w:rPr>
        <w:t>(sic)</w:t>
      </w:r>
      <w:r w:rsidR="00F25426">
        <w:rPr>
          <w:rFonts w:ascii="Arial" w:hAnsi="Arial" w:cs="Arial"/>
          <w:bCs/>
          <w:color w:val="000000"/>
          <w:lang w:val="es-MX"/>
        </w:rPr>
        <w:t>”.</w:t>
      </w:r>
    </w:p>
    <w:p w:rsidR="00F25426" w:rsidRDefault="00F25426" w:rsidP="00AA0100">
      <w:pPr>
        <w:spacing w:line="360" w:lineRule="auto"/>
        <w:ind w:left="567" w:right="616"/>
        <w:jc w:val="both"/>
        <w:rPr>
          <w:rFonts w:ascii="Arial" w:hAnsi="Arial" w:cs="Arial"/>
          <w:bCs/>
          <w:color w:val="000000"/>
          <w:lang w:val="es-MX"/>
        </w:rPr>
      </w:pPr>
    </w:p>
    <w:p w:rsidR="00F25426" w:rsidRDefault="00AA0100" w:rsidP="00F25426">
      <w:pPr>
        <w:spacing w:line="360" w:lineRule="auto"/>
        <w:ind w:right="49" w:firstLine="567"/>
        <w:jc w:val="both"/>
        <w:rPr>
          <w:rFonts w:ascii="Arial" w:hAnsi="Arial" w:cs="Arial"/>
          <w:bCs/>
          <w:color w:val="000000"/>
          <w:sz w:val="26"/>
          <w:szCs w:val="26"/>
        </w:rPr>
      </w:pPr>
      <w:r w:rsidRPr="00185265">
        <w:rPr>
          <w:rFonts w:ascii="Arial" w:eastAsia="Calibri" w:hAnsi="Arial" w:cs="Arial"/>
          <w:b/>
          <w:bCs/>
          <w:sz w:val="26"/>
          <w:szCs w:val="26"/>
        </w:rPr>
        <w:t>TERCERO.</w:t>
      </w:r>
      <w:r w:rsidR="009B3966">
        <w:rPr>
          <w:rFonts w:ascii="Arial" w:eastAsia="Calibri" w:hAnsi="Arial" w:cs="Arial"/>
          <w:b/>
          <w:bCs/>
          <w:sz w:val="26"/>
          <w:szCs w:val="26"/>
        </w:rPr>
        <w:t xml:space="preserve"> </w:t>
      </w:r>
      <w:r w:rsidR="007F61DA" w:rsidRPr="00D32E5D">
        <w:rPr>
          <w:rFonts w:ascii="Arial" w:hAnsi="Arial" w:cs="Arial"/>
          <w:bCs/>
          <w:color w:val="000000"/>
          <w:sz w:val="26"/>
          <w:szCs w:val="26"/>
        </w:rPr>
        <w:t>El presente medio de impugnación lo interpone</w:t>
      </w:r>
      <w:r w:rsidR="00AF1825">
        <w:rPr>
          <w:rFonts w:ascii="Arial" w:hAnsi="Arial" w:cs="Arial"/>
          <w:bCs/>
          <w:color w:val="000000"/>
          <w:sz w:val="26"/>
          <w:szCs w:val="26"/>
        </w:rPr>
        <w:t xml:space="preserve"> </w:t>
      </w:r>
      <w:r w:rsidR="00EA1EC1">
        <w:rPr>
          <w:rFonts w:ascii="Arial" w:hAnsi="Arial" w:cs="Arial"/>
          <w:b/>
          <w:sz w:val="26"/>
          <w:szCs w:val="26"/>
        </w:rPr>
        <w:t xml:space="preserve">Jazmín Aurora Quintero de Pablo, </w:t>
      </w:r>
      <w:r w:rsidR="00EA1EC1">
        <w:rPr>
          <w:rFonts w:ascii="Arial" w:hAnsi="Arial" w:cs="Arial"/>
          <w:sz w:val="26"/>
          <w:szCs w:val="26"/>
        </w:rPr>
        <w:t xml:space="preserve">en su carácter de </w:t>
      </w:r>
      <w:r w:rsidR="00EA1EC1">
        <w:rPr>
          <w:rFonts w:ascii="Arial" w:hAnsi="Arial" w:cs="Arial"/>
          <w:b/>
          <w:sz w:val="26"/>
          <w:szCs w:val="26"/>
        </w:rPr>
        <w:t>TESORERA</w:t>
      </w:r>
      <w:r w:rsidR="00EA1EC1" w:rsidRPr="00D968C9">
        <w:rPr>
          <w:rFonts w:ascii="Arial" w:hAnsi="Arial" w:cs="Arial"/>
          <w:b/>
          <w:sz w:val="26"/>
          <w:szCs w:val="26"/>
        </w:rPr>
        <w:t xml:space="preserve"> </w:t>
      </w:r>
      <w:r w:rsidR="00EA1EC1">
        <w:rPr>
          <w:rFonts w:ascii="Arial" w:hAnsi="Arial" w:cs="Arial"/>
          <w:b/>
          <w:sz w:val="26"/>
          <w:szCs w:val="26"/>
        </w:rPr>
        <w:t>MUNICIPAL D</w:t>
      </w:r>
      <w:r w:rsidR="00EA1EC1" w:rsidRPr="00D968C9">
        <w:rPr>
          <w:rFonts w:ascii="Arial" w:hAnsi="Arial" w:cs="Arial"/>
          <w:b/>
          <w:sz w:val="26"/>
          <w:szCs w:val="26"/>
        </w:rPr>
        <w:t>EL MUNICIPIO DE OAXACA DE JUÁREZ</w:t>
      </w:r>
      <w:r w:rsidR="00EA1EC1">
        <w:rPr>
          <w:rFonts w:ascii="Arial" w:hAnsi="Arial" w:cs="Arial"/>
          <w:b/>
          <w:sz w:val="26"/>
          <w:szCs w:val="26"/>
        </w:rPr>
        <w:t>, OAXACA</w:t>
      </w:r>
      <w:r w:rsidR="00EA1EC1" w:rsidRPr="00D32E5D">
        <w:rPr>
          <w:rFonts w:ascii="Arial" w:hAnsi="Arial" w:cs="Arial"/>
          <w:bCs/>
          <w:color w:val="000000"/>
          <w:sz w:val="26"/>
          <w:szCs w:val="26"/>
        </w:rPr>
        <w:t xml:space="preserve">, </w:t>
      </w:r>
      <w:r w:rsidR="007F61DA" w:rsidRPr="00467AE1">
        <w:rPr>
          <w:rFonts w:ascii="Arial" w:hAnsi="Arial" w:cs="Arial"/>
          <w:bCs/>
          <w:color w:val="000000"/>
          <w:sz w:val="26"/>
          <w:szCs w:val="26"/>
        </w:rPr>
        <w:t xml:space="preserve">personalidad que acredita con la copia debidamente certificada del documento en el que consta su nombramiento y toma de protesta de ley al cargo, en términos del artículo 120 de la Ley de Justicia Administrativa para el Estado de </w:t>
      </w:r>
      <w:r w:rsidR="007F61DA">
        <w:rPr>
          <w:rFonts w:ascii="Arial" w:hAnsi="Arial" w:cs="Arial"/>
          <w:bCs/>
          <w:color w:val="000000"/>
          <w:sz w:val="26"/>
          <w:szCs w:val="26"/>
        </w:rPr>
        <w:t>Oaxaca</w:t>
      </w:r>
      <w:r w:rsidR="00EF54C4" w:rsidRPr="00EF54C4">
        <w:rPr>
          <w:rFonts w:ascii="Arial" w:hAnsi="Arial" w:cs="Arial"/>
          <w:bCs/>
          <w:color w:val="000000"/>
          <w:sz w:val="26"/>
          <w:szCs w:val="26"/>
        </w:rPr>
        <w:t>.</w:t>
      </w:r>
    </w:p>
    <w:p w:rsidR="00F25426" w:rsidRDefault="00877EDE" w:rsidP="00F25426">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El artículo 206 de la Ley de Justicia Administrativa para el Estado de Oaxaca dispone que los acuerdos y resoluciones de la Primera Instancia, podrán</w:t>
      </w:r>
      <w:r w:rsidR="00F25426">
        <w:rPr>
          <w:rFonts w:ascii="Arial" w:eastAsia="Calibri" w:hAnsi="Arial" w:cs="Arial"/>
          <w:bCs/>
          <w:sz w:val="26"/>
          <w:szCs w:val="26"/>
        </w:rPr>
        <w:t xml:space="preserve"> ser impugnadas por las partes.</w:t>
      </w:r>
    </w:p>
    <w:p w:rsidR="00F25426" w:rsidRDefault="00877EDE" w:rsidP="00F25426">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Ahora, si bien es cierto que resulta ser parte en el juicio contencioso el actor, la autoridad demandada y el tercero afectado, de conformidad con lo establecido en el artículo 133 de la Ley de la materia, y de acuerdo a las constancias que integran el expediente de Primera Instancia, que merecen pleno valor probatorio de conformidad con lo dispuesto por el artículo 173, fracción I, de la Ley de Justicia Administrativa para el Estado, </w:t>
      </w:r>
      <w:r w:rsidR="00F25426">
        <w:rPr>
          <w:rFonts w:ascii="Arial" w:eastAsia="Calibri" w:hAnsi="Arial" w:cs="Arial"/>
          <w:bCs/>
          <w:sz w:val="26"/>
          <w:szCs w:val="26"/>
        </w:rPr>
        <w:t xml:space="preserve">vigente hasta el veinte de octubre de dos mil diecisiete, </w:t>
      </w:r>
      <w:r>
        <w:rPr>
          <w:rFonts w:ascii="Arial" w:eastAsia="Calibri" w:hAnsi="Arial" w:cs="Arial"/>
          <w:bCs/>
          <w:sz w:val="26"/>
          <w:szCs w:val="26"/>
        </w:rPr>
        <w:t xml:space="preserve">se </w:t>
      </w:r>
      <w:r w:rsidR="00663737">
        <w:rPr>
          <w:rFonts w:ascii="Arial" w:eastAsia="Calibri" w:hAnsi="Arial" w:cs="Arial"/>
          <w:bCs/>
          <w:sz w:val="26"/>
          <w:szCs w:val="26"/>
        </w:rPr>
        <w:t>tiene la sentencia impugnada</w:t>
      </w:r>
      <w:r w:rsidR="004051BD">
        <w:rPr>
          <w:rFonts w:ascii="Arial" w:eastAsia="Calibri" w:hAnsi="Arial" w:cs="Arial"/>
          <w:bCs/>
          <w:sz w:val="26"/>
          <w:szCs w:val="26"/>
        </w:rPr>
        <w:t>,</w:t>
      </w:r>
      <w:r w:rsidR="00663737">
        <w:rPr>
          <w:rFonts w:ascii="Arial" w:eastAsia="Calibri" w:hAnsi="Arial" w:cs="Arial"/>
          <w:bCs/>
          <w:sz w:val="26"/>
          <w:szCs w:val="26"/>
        </w:rPr>
        <w:t xml:space="preserve"> en la que</w:t>
      </w:r>
      <w:r w:rsidR="009F203B">
        <w:rPr>
          <w:rFonts w:ascii="Arial" w:eastAsia="Calibri" w:hAnsi="Arial" w:cs="Arial"/>
          <w:bCs/>
          <w:sz w:val="26"/>
          <w:szCs w:val="26"/>
        </w:rPr>
        <w:t xml:space="preserve"> se puede </w:t>
      </w:r>
      <w:r w:rsidR="009F203B">
        <w:rPr>
          <w:rFonts w:ascii="Arial" w:eastAsia="Calibri" w:hAnsi="Arial" w:cs="Arial"/>
          <w:bCs/>
          <w:sz w:val="26"/>
          <w:szCs w:val="26"/>
        </w:rPr>
        <w:lastRenderedPageBreak/>
        <w:t>advertir que l</w:t>
      </w:r>
      <w:r>
        <w:rPr>
          <w:rFonts w:ascii="Arial" w:eastAsia="Calibri" w:hAnsi="Arial" w:cs="Arial"/>
          <w:bCs/>
          <w:sz w:val="26"/>
          <w:szCs w:val="26"/>
        </w:rPr>
        <w:t>a</w:t>
      </w:r>
      <w:r w:rsidR="008C7C37">
        <w:rPr>
          <w:rFonts w:ascii="Arial" w:eastAsia="Calibri" w:hAnsi="Arial" w:cs="Arial"/>
          <w:bCs/>
          <w:sz w:val="26"/>
          <w:szCs w:val="26"/>
        </w:rPr>
        <w:t xml:space="preserve"> Primera Instancia</w:t>
      </w:r>
      <w:r w:rsidR="008F51D9">
        <w:rPr>
          <w:rFonts w:ascii="Arial" w:eastAsia="Calibri" w:hAnsi="Arial" w:cs="Arial"/>
          <w:bCs/>
          <w:sz w:val="26"/>
          <w:szCs w:val="26"/>
        </w:rPr>
        <w:t>,</w:t>
      </w:r>
      <w:r w:rsidR="008C7C37">
        <w:rPr>
          <w:rFonts w:ascii="Arial" w:eastAsia="Calibri" w:hAnsi="Arial" w:cs="Arial"/>
          <w:bCs/>
          <w:sz w:val="26"/>
          <w:szCs w:val="26"/>
        </w:rPr>
        <w:t xml:space="preserve"> otorg</w:t>
      </w:r>
      <w:r w:rsidR="008F51D9">
        <w:rPr>
          <w:rFonts w:ascii="Arial" w:eastAsia="Calibri" w:hAnsi="Arial" w:cs="Arial"/>
          <w:bCs/>
          <w:sz w:val="26"/>
          <w:szCs w:val="26"/>
        </w:rPr>
        <w:t>a</w:t>
      </w:r>
      <w:r w:rsidR="008C7C37">
        <w:rPr>
          <w:rFonts w:ascii="Arial" w:eastAsia="Calibri" w:hAnsi="Arial" w:cs="Arial"/>
          <w:bCs/>
          <w:sz w:val="26"/>
          <w:szCs w:val="26"/>
        </w:rPr>
        <w:t xml:space="preserve"> </w:t>
      </w:r>
      <w:r w:rsidR="0004687F">
        <w:rPr>
          <w:rFonts w:ascii="Arial" w:eastAsia="Calibri" w:hAnsi="Arial" w:cs="Arial"/>
          <w:bCs/>
          <w:sz w:val="26"/>
          <w:szCs w:val="26"/>
        </w:rPr>
        <w:t xml:space="preserve">a la </w:t>
      </w:r>
      <w:r w:rsidR="0004687F">
        <w:rPr>
          <w:rFonts w:ascii="Arial" w:hAnsi="Arial" w:cs="Arial"/>
          <w:b/>
          <w:sz w:val="26"/>
          <w:szCs w:val="26"/>
        </w:rPr>
        <w:t>TESORERA</w:t>
      </w:r>
      <w:r w:rsidR="0004687F" w:rsidRPr="00D968C9">
        <w:rPr>
          <w:rFonts w:ascii="Arial" w:hAnsi="Arial" w:cs="Arial"/>
          <w:b/>
          <w:sz w:val="26"/>
          <w:szCs w:val="26"/>
        </w:rPr>
        <w:t xml:space="preserve"> </w:t>
      </w:r>
      <w:r w:rsidR="0004687F">
        <w:rPr>
          <w:rFonts w:ascii="Arial" w:hAnsi="Arial" w:cs="Arial"/>
          <w:b/>
          <w:sz w:val="26"/>
          <w:szCs w:val="26"/>
        </w:rPr>
        <w:t>D</w:t>
      </w:r>
      <w:r w:rsidR="0004687F" w:rsidRPr="00D968C9">
        <w:rPr>
          <w:rFonts w:ascii="Arial" w:hAnsi="Arial" w:cs="Arial"/>
          <w:b/>
          <w:sz w:val="26"/>
          <w:szCs w:val="26"/>
        </w:rPr>
        <w:t>EL MUNICIPIO DE OAXACA DE JUÁREZ</w:t>
      </w:r>
      <w:r w:rsidR="0004687F">
        <w:rPr>
          <w:rFonts w:ascii="Arial" w:hAnsi="Arial" w:cs="Arial"/>
          <w:b/>
          <w:sz w:val="26"/>
          <w:szCs w:val="26"/>
        </w:rPr>
        <w:t>, OAXACA,</w:t>
      </w:r>
      <w:r w:rsidR="0004687F">
        <w:rPr>
          <w:rFonts w:ascii="Arial" w:eastAsia="Calibri" w:hAnsi="Arial" w:cs="Arial"/>
          <w:bCs/>
          <w:sz w:val="26"/>
          <w:szCs w:val="26"/>
        </w:rPr>
        <w:t xml:space="preserve"> </w:t>
      </w:r>
      <w:r w:rsidR="008C7C37">
        <w:rPr>
          <w:rFonts w:ascii="Arial" w:eastAsia="Calibri" w:hAnsi="Arial" w:cs="Arial"/>
          <w:bCs/>
          <w:sz w:val="26"/>
          <w:szCs w:val="26"/>
        </w:rPr>
        <w:t>e</w:t>
      </w:r>
      <w:r w:rsidR="0004687F">
        <w:rPr>
          <w:rFonts w:ascii="Arial" w:eastAsia="Calibri" w:hAnsi="Arial" w:cs="Arial"/>
          <w:bCs/>
          <w:sz w:val="26"/>
          <w:szCs w:val="26"/>
        </w:rPr>
        <w:t xml:space="preserve">l carácter </w:t>
      </w:r>
      <w:r w:rsidR="00D6525A">
        <w:rPr>
          <w:rFonts w:ascii="Arial" w:eastAsia="Calibri" w:hAnsi="Arial" w:cs="Arial"/>
          <w:bCs/>
          <w:sz w:val="26"/>
          <w:szCs w:val="26"/>
        </w:rPr>
        <w:t xml:space="preserve">de parte en el juicio </w:t>
      </w:r>
      <w:r w:rsidR="008C7C37" w:rsidRPr="008C7C37">
        <w:rPr>
          <w:rFonts w:ascii="Arial" w:eastAsia="Calibri" w:hAnsi="Arial" w:cs="Arial"/>
          <w:bCs/>
          <w:sz w:val="26"/>
          <w:szCs w:val="26"/>
        </w:rPr>
        <w:t xml:space="preserve">por vía de consecuencia, </w:t>
      </w:r>
      <w:r w:rsidR="0081214F" w:rsidRPr="009632BE">
        <w:rPr>
          <w:rFonts w:ascii="Arial" w:eastAsia="Calibri" w:hAnsi="Arial" w:cs="Arial"/>
          <w:sz w:val="26"/>
          <w:szCs w:val="26"/>
        </w:rPr>
        <w:t>por el cobr</w:t>
      </w:r>
      <w:r w:rsidR="0081214F">
        <w:rPr>
          <w:rFonts w:ascii="Arial" w:eastAsia="Calibri" w:hAnsi="Arial" w:cs="Arial"/>
          <w:sz w:val="26"/>
          <w:szCs w:val="26"/>
        </w:rPr>
        <w:t xml:space="preserve">o de la cantidad que aparece en el recibo de pago </w:t>
      </w:r>
      <w:r w:rsidR="009A2904">
        <w:rPr>
          <w:rFonts w:ascii="Arial" w:eastAsia="Calibri" w:hAnsi="Arial" w:cs="Arial"/>
          <w:bCs/>
          <w:sz w:val="26"/>
          <w:szCs w:val="26"/>
        </w:rPr>
        <w:t xml:space="preserve">de folio GRL03300000301839, </w:t>
      </w:r>
      <w:r w:rsidR="0081214F">
        <w:rPr>
          <w:rFonts w:ascii="Arial" w:eastAsia="Calibri" w:hAnsi="Arial" w:cs="Arial"/>
          <w:sz w:val="26"/>
          <w:szCs w:val="26"/>
        </w:rPr>
        <w:t>que fue anexado</w:t>
      </w:r>
      <w:r w:rsidR="0081214F" w:rsidRPr="009632BE">
        <w:rPr>
          <w:rFonts w:ascii="Arial" w:eastAsia="Calibri" w:hAnsi="Arial" w:cs="Arial"/>
          <w:sz w:val="26"/>
          <w:szCs w:val="26"/>
        </w:rPr>
        <w:t xml:space="preserve"> a la demanda</w:t>
      </w:r>
      <w:r w:rsidR="0081214F">
        <w:rPr>
          <w:rFonts w:ascii="Arial" w:eastAsia="Calibri" w:hAnsi="Arial" w:cs="Arial"/>
          <w:sz w:val="26"/>
          <w:szCs w:val="26"/>
        </w:rPr>
        <w:t>,</w:t>
      </w:r>
      <w:r w:rsidR="0081214F">
        <w:rPr>
          <w:rFonts w:ascii="Arial" w:eastAsia="Calibri" w:hAnsi="Arial" w:cs="Arial"/>
          <w:bCs/>
          <w:sz w:val="26"/>
          <w:szCs w:val="26"/>
        </w:rPr>
        <w:t xml:space="preserve"> </w:t>
      </w:r>
      <w:r w:rsidR="009F203B">
        <w:rPr>
          <w:rFonts w:ascii="Arial" w:eastAsia="Calibri" w:hAnsi="Arial" w:cs="Arial"/>
          <w:bCs/>
          <w:sz w:val="26"/>
          <w:szCs w:val="26"/>
        </w:rPr>
        <w:t xml:space="preserve">y porque resulta </w:t>
      </w:r>
      <w:r w:rsidR="00F5778A">
        <w:rPr>
          <w:rFonts w:ascii="Arial" w:eastAsia="Calibri" w:hAnsi="Arial" w:cs="Arial"/>
          <w:bCs/>
          <w:sz w:val="26"/>
          <w:szCs w:val="26"/>
        </w:rPr>
        <w:t>ser</w:t>
      </w:r>
      <w:r w:rsidR="009A2904">
        <w:rPr>
          <w:rFonts w:ascii="Arial" w:eastAsia="Calibri" w:hAnsi="Arial" w:cs="Arial"/>
          <w:bCs/>
          <w:sz w:val="26"/>
          <w:szCs w:val="26"/>
        </w:rPr>
        <w:t xml:space="preserve"> </w:t>
      </w:r>
      <w:r w:rsidR="00D06AA5">
        <w:rPr>
          <w:rFonts w:ascii="Arial" w:eastAsia="Calibri" w:hAnsi="Arial" w:cs="Arial"/>
          <w:bCs/>
          <w:sz w:val="26"/>
          <w:szCs w:val="26"/>
        </w:rPr>
        <w:t xml:space="preserve">la autoridad competente para </w:t>
      </w:r>
      <w:r w:rsidR="009A2904">
        <w:rPr>
          <w:rFonts w:ascii="Arial" w:eastAsia="Calibri" w:hAnsi="Arial" w:cs="Arial"/>
          <w:bCs/>
          <w:sz w:val="26"/>
          <w:szCs w:val="26"/>
        </w:rPr>
        <w:t xml:space="preserve">realizar </w:t>
      </w:r>
      <w:r w:rsidR="00F5778A">
        <w:rPr>
          <w:rFonts w:ascii="Arial" w:eastAsia="Calibri" w:hAnsi="Arial" w:cs="Arial"/>
          <w:bCs/>
          <w:sz w:val="26"/>
          <w:szCs w:val="26"/>
        </w:rPr>
        <w:t xml:space="preserve">la </w:t>
      </w:r>
      <w:r w:rsidR="009A2904">
        <w:rPr>
          <w:rFonts w:ascii="Arial" w:eastAsia="Calibri" w:hAnsi="Arial" w:cs="Arial"/>
          <w:bCs/>
          <w:sz w:val="26"/>
          <w:szCs w:val="26"/>
        </w:rPr>
        <w:t>devolución</w:t>
      </w:r>
      <w:r w:rsidR="00F5778A">
        <w:rPr>
          <w:rFonts w:ascii="Arial" w:eastAsia="Calibri" w:hAnsi="Arial" w:cs="Arial"/>
          <w:bCs/>
          <w:sz w:val="26"/>
          <w:szCs w:val="26"/>
        </w:rPr>
        <w:t xml:space="preserve"> </w:t>
      </w:r>
      <w:r w:rsidR="008C7BCE">
        <w:rPr>
          <w:rFonts w:ascii="Arial" w:eastAsia="Calibri" w:hAnsi="Arial" w:cs="Arial"/>
          <w:bCs/>
          <w:sz w:val="26"/>
          <w:szCs w:val="26"/>
        </w:rPr>
        <w:t xml:space="preserve">de la cantidad </w:t>
      </w:r>
      <w:r w:rsidR="00F5778A">
        <w:rPr>
          <w:rFonts w:ascii="Arial" w:eastAsia="Calibri" w:hAnsi="Arial" w:cs="Arial"/>
          <w:bCs/>
          <w:sz w:val="26"/>
          <w:szCs w:val="26"/>
        </w:rPr>
        <w:t xml:space="preserve">que ampra </w:t>
      </w:r>
      <w:r w:rsidR="004B4ED0">
        <w:rPr>
          <w:rFonts w:ascii="Arial" w:eastAsia="Calibri" w:hAnsi="Arial" w:cs="Arial"/>
          <w:bCs/>
          <w:sz w:val="26"/>
          <w:szCs w:val="26"/>
        </w:rPr>
        <w:t xml:space="preserve">el </w:t>
      </w:r>
      <w:r w:rsidR="009F203B">
        <w:rPr>
          <w:rFonts w:ascii="Arial" w:eastAsia="Calibri" w:hAnsi="Arial" w:cs="Arial"/>
          <w:bCs/>
          <w:sz w:val="26"/>
          <w:szCs w:val="26"/>
        </w:rPr>
        <w:t xml:space="preserve">citado </w:t>
      </w:r>
      <w:r w:rsidR="004B4ED0">
        <w:rPr>
          <w:rFonts w:ascii="Arial" w:eastAsia="Calibri" w:hAnsi="Arial" w:cs="Arial"/>
          <w:bCs/>
          <w:sz w:val="26"/>
          <w:szCs w:val="26"/>
        </w:rPr>
        <w:t>recibo</w:t>
      </w:r>
      <w:r w:rsidR="009F203B">
        <w:rPr>
          <w:rFonts w:ascii="Arial" w:eastAsia="Calibri" w:hAnsi="Arial" w:cs="Arial"/>
          <w:bCs/>
          <w:sz w:val="26"/>
          <w:szCs w:val="26"/>
        </w:rPr>
        <w:t xml:space="preserve">; </w:t>
      </w:r>
      <w:r w:rsidR="00470B15">
        <w:rPr>
          <w:rFonts w:ascii="Arial" w:eastAsia="Calibri" w:hAnsi="Arial" w:cs="Arial"/>
          <w:bCs/>
          <w:sz w:val="26"/>
          <w:szCs w:val="26"/>
        </w:rPr>
        <w:t xml:space="preserve">es preciso señalar que el </w:t>
      </w:r>
      <w:r w:rsidR="008A3D44">
        <w:rPr>
          <w:rFonts w:ascii="Arial" w:eastAsia="Calibri" w:hAnsi="Arial" w:cs="Arial"/>
          <w:bCs/>
          <w:sz w:val="26"/>
          <w:szCs w:val="26"/>
        </w:rPr>
        <w:t xml:space="preserve">acto impugnado </w:t>
      </w:r>
      <w:r w:rsidR="0081214F">
        <w:rPr>
          <w:rFonts w:ascii="Arial" w:eastAsia="Calibri" w:hAnsi="Arial" w:cs="Arial"/>
          <w:bCs/>
          <w:sz w:val="26"/>
          <w:szCs w:val="26"/>
        </w:rPr>
        <w:t xml:space="preserve">sobre el cual </w:t>
      </w:r>
      <w:r w:rsidR="008A3D44" w:rsidRPr="009632BE">
        <w:rPr>
          <w:rFonts w:ascii="Arial" w:eastAsia="Calibri" w:hAnsi="Arial" w:cs="Arial"/>
          <w:bCs/>
          <w:sz w:val="26"/>
          <w:szCs w:val="26"/>
        </w:rPr>
        <w:t>se declaró su nulidad</w:t>
      </w:r>
      <w:r w:rsidR="0081214F">
        <w:rPr>
          <w:rFonts w:ascii="Arial" w:eastAsia="Calibri" w:hAnsi="Arial" w:cs="Arial"/>
          <w:bCs/>
          <w:sz w:val="26"/>
          <w:szCs w:val="26"/>
        </w:rPr>
        <w:t>,</w:t>
      </w:r>
      <w:r w:rsidR="008A3D44" w:rsidRPr="009632BE">
        <w:rPr>
          <w:rFonts w:ascii="Arial" w:eastAsia="Calibri" w:hAnsi="Arial" w:cs="Arial"/>
          <w:bCs/>
          <w:sz w:val="26"/>
          <w:szCs w:val="26"/>
        </w:rPr>
        <w:t xml:space="preserve"> lo constituye </w:t>
      </w:r>
      <w:r w:rsidR="00617B0B" w:rsidRPr="009632BE">
        <w:rPr>
          <w:rFonts w:ascii="Arial" w:eastAsia="Calibri" w:hAnsi="Arial" w:cs="Arial"/>
          <w:bCs/>
          <w:sz w:val="26"/>
          <w:szCs w:val="26"/>
        </w:rPr>
        <w:t>e</w:t>
      </w:r>
      <w:r w:rsidR="00617B0B">
        <w:rPr>
          <w:rFonts w:ascii="Arial" w:eastAsia="Calibri" w:hAnsi="Arial" w:cs="Arial"/>
          <w:bCs/>
          <w:sz w:val="26"/>
          <w:szCs w:val="26"/>
        </w:rPr>
        <w:t>l acta de infracción de</w:t>
      </w:r>
      <w:r w:rsidR="00617B0B" w:rsidRPr="009632BE">
        <w:rPr>
          <w:rFonts w:ascii="Arial" w:eastAsia="Calibri" w:hAnsi="Arial" w:cs="Arial"/>
          <w:bCs/>
          <w:sz w:val="26"/>
          <w:szCs w:val="26"/>
        </w:rPr>
        <w:t xml:space="preserve"> folio </w:t>
      </w:r>
      <w:r w:rsidR="00617B0B">
        <w:rPr>
          <w:rFonts w:ascii="Arial" w:eastAsia="Calibri" w:hAnsi="Arial" w:cs="Arial"/>
          <w:bCs/>
          <w:sz w:val="26"/>
          <w:szCs w:val="26"/>
        </w:rPr>
        <w:t>19008 de 30 treinta de junio de 2017 dos mil diecisiete</w:t>
      </w:r>
      <w:r w:rsidR="0081214F">
        <w:rPr>
          <w:rFonts w:ascii="Arial" w:eastAsia="Calibri" w:hAnsi="Arial" w:cs="Arial"/>
          <w:bCs/>
          <w:sz w:val="26"/>
          <w:szCs w:val="26"/>
        </w:rPr>
        <w:t>.</w:t>
      </w:r>
    </w:p>
    <w:p w:rsidR="00F25426" w:rsidRDefault="003D515E" w:rsidP="00F25426">
      <w:pPr>
        <w:spacing w:line="360" w:lineRule="auto"/>
        <w:ind w:right="49" w:firstLine="567"/>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69DE1C12" wp14:editId="08E7D5C1">
                <wp:simplePos x="0" y="0"/>
                <wp:positionH relativeFrom="column">
                  <wp:posOffset>5666740</wp:posOffset>
                </wp:positionH>
                <wp:positionV relativeFrom="paragraph">
                  <wp:posOffset>3940175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D515E" w:rsidRDefault="003D515E" w:rsidP="003D515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6.2pt;margin-top:310.2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">
                <v:textbox>
                  <w:txbxContent>
                    <w:p w:rsidR="003D515E" w:rsidRDefault="003D515E" w:rsidP="003D515E">
                      <w:pPr>
                        <w:rPr>
                          <w:sz w:val="16"/>
                          <w:szCs w:val="16"/>
                        </w:rPr>
                      </w:pPr>
                      <w:r>
                        <w:rPr>
                          <w:sz w:val="16"/>
                          <w:szCs w:val="16"/>
                        </w:rPr>
                        <w:t>Datos personales protegidos por el Art. 116 de la LGTAIP y el Art. 56 de la LTAIPEO</w:t>
                      </w:r>
                    </w:p>
                  </w:txbxContent>
                </v:textbox>
              </v:shape>
            </w:pict>
          </mc:Fallback>
        </mc:AlternateContent>
      </w:r>
      <w:r w:rsidR="00617B0B" w:rsidRPr="009632BE">
        <w:rPr>
          <w:rFonts w:ascii="Arial" w:eastAsia="Calibri" w:hAnsi="Arial" w:cs="Arial"/>
          <w:bCs/>
          <w:sz w:val="26"/>
          <w:szCs w:val="26"/>
        </w:rPr>
        <w:t>Acto que fue atribuido a autoridad diversa a la que hoy recurre, como así fue determinado en la sentencia en revisión, al indicar que fue</w:t>
      </w:r>
      <w:r w:rsidR="00617B0B">
        <w:rPr>
          <w:rFonts w:ascii="Arial" w:eastAsia="Calibri" w:hAnsi="Arial" w:cs="Arial"/>
          <w:bCs/>
          <w:sz w:val="26"/>
          <w:szCs w:val="26"/>
        </w:rPr>
        <w:t xml:space="preserve"> emitida</w:t>
      </w:r>
      <w:r w:rsidR="008A3D44">
        <w:rPr>
          <w:rFonts w:ascii="Arial" w:eastAsia="Calibri" w:hAnsi="Arial" w:cs="Arial"/>
          <w:bCs/>
          <w:sz w:val="26"/>
          <w:szCs w:val="26"/>
        </w:rPr>
        <w:t xml:space="preserve"> por </w:t>
      </w:r>
      <w:r w:rsidR="00617B0B" w:rsidRPr="009632BE">
        <w:rPr>
          <w:rFonts w:ascii="Arial" w:eastAsia="Calibri" w:hAnsi="Arial" w:cs="Arial"/>
          <w:bCs/>
          <w:sz w:val="26"/>
          <w:szCs w:val="26"/>
        </w:rPr>
        <w:t>l</w:t>
      </w:r>
      <w:r w:rsidR="008A3D44">
        <w:rPr>
          <w:rFonts w:ascii="Arial" w:eastAsia="Calibri" w:hAnsi="Arial" w:cs="Arial"/>
          <w:bCs/>
          <w:sz w:val="26"/>
          <w:szCs w:val="26"/>
        </w:rPr>
        <w:t>a</w:t>
      </w:r>
      <w:r w:rsidR="00617B0B" w:rsidRPr="009632BE">
        <w:rPr>
          <w:rFonts w:ascii="Arial" w:eastAsia="Calibri" w:hAnsi="Arial" w:cs="Arial"/>
          <w:bCs/>
          <w:sz w:val="26"/>
          <w:szCs w:val="26"/>
        </w:rPr>
        <w:t xml:space="preserve">  Policía Vial</w:t>
      </w:r>
      <w:r w:rsidR="00617B0B">
        <w:rPr>
          <w:rFonts w:ascii="Arial" w:eastAsia="Calibri" w:hAnsi="Arial" w:cs="Arial"/>
          <w:bCs/>
          <w:sz w:val="26"/>
          <w:szCs w:val="26"/>
        </w:rPr>
        <w:t xml:space="preserve"> </w:t>
      </w:r>
      <w:r w:rsidR="008A3D44">
        <w:rPr>
          <w:rFonts w:ascii="Arial" w:eastAsia="Calibri" w:hAnsi="Arial" w:cs="Arial"/>
          <w:bCs/>
          <w:sz w:val="26"/>
          <w:szCs w:val="26"/>
        </w:rPr>
        <w:t>con número estadístico PV-170</w:t>
      </w:r>
      <w:r w:rsidR="00617B0B" w:rsidRPr="009632BE">
        <w:rPr>
          <w:rFonts w:ascii="Arial" w:eastAsia="Calibri" w:hAnsi="Arial" w:cs="Arial"/>
          <w:bCs/>
          <w:sz w:val="26"/>
          <w:szCs w:val="26"/>
        </w:rPr>
        <w:t>, en dond</w:t>
      </w:r>
      <w:r w:rsidR="008A3D44">
        <w:rPr>
          <w:rFonts w:ascii="Arial" w:eastAsia="Calibri" w:hAnsi="Arial" w:cs="Arial"/>
          <w:bCs/>
          <w:sz w:val="26"/>
          <w:szCs w:val="26"/>
        </w:rPr>
        <w:t xml:space="preserve">e aun cuando </w:t>
      </w:r>
      <w:r w:rsidR="00210FFB">
        <w:rPr>
          <w:rFonts w:ascii="Arial" w:eastAsia="Calibri" w:hAnsi="Arial" w:cs="Arial"/>
          <w:bCs/>
          <w:sz w:val="26"/>
          <w:szCs w:val="26"/>
        </w:rPr>
        <w:t xml:space="preserve">le </w:t>
      </w:r>
      <w:r w:rsidR="005F4011">
        <w:rPr>
          <w:rFonts w:ascii="Arial" w:eastAsia="Calibri" w:hAnsi="Arial" w:cs="Arial"/>
          <w:bCs/>
          <w:sz w:val="26"/>
          <w:szCs w:val="26"/>
        </w:rPr>
        <w:t xml:space="preserve">fue </w:t>
      </w:r>
      <w:r w:rsidR="00210FFB">
        <w:rPr>
          <w:rFonts w:ascii="Arial" w:eastAsia="Calibri" w:hAnsi="Arial" w:cs="Arial"/>
          <w:bCs/>
          <w:sz w:val="26"/>
          <w:szCs w:val="26"/>
        </w:rPr>
        <w:t>otorga</w:t>
      </w:r>
      <w:r w:rsidR="005F4011">
        <w:rPr>
          <w:rFonts w:ascii="Arial" w:eastAsia="Calibri" w:hAnsi="Arial" w:cs="Arial"/>
          <w:bCs/>
          <w:sz w:val="26"/>
          <w:szCs w:val="26"/>
        </w:rPr>
        <w:t>do</w:t>
      </w:r>
      <w:r w:rsidR="00210FFB">
        <w:rPr>
          <w:rFonts w:ascii="Arial" w:eastAsia="Calibri" w:hAnsi="Arial" w:cs="Arial"/>
          <w:bCs/>
          <w:sz w:val="26"/>
          <w:szCs w:val="26"/>
        </w:rPr>
        <w:t xml:space="preserve"> el carácter de</w:t>
      </w:r>
      <w:r w:rsidR="00617B0B" w:rsidRPr="009632BE">
        <w:rPr>
          <w:rFonts w:ascii="Arial" w:eastAsia="Calibri" w:hAnsi="Arial" w:cs="Arial"/>
          <w:bCs/>
          <w:sz w:val="26"/>
          <w:szCs w:val="26"/>
        </w:rPr>
        <w:t xml:space="preserve"> </w:t>
      </w:r>
      <w:r w:rsidR="00210FFB">
        <w:rPr>
          <w:rFonts w:ascii="Arial" w:eastAsia="Calibri" w:hAnsi="Arial" w:cs="Arial"/>
          <w:bCs/>
          <w:sz w:val="26"/>
          <w:szCs w:val="26"/>
        </w:rPr>
        <w:t>autoridad demandada</w:t>
      </w:r>
      <w:r w:rsidR="005F4011">
        <w:rPr>
          <w:rFonts w:ascii="Arial" w:eastAsia="Calibri" w:hAnsi="Arial" w:cs="Arial"/>
          <w:bCs/>
          <w:sz w:val="26"/>
          <w:szCs w:val="26"/>
        </w:rPr>
        <w:t xml:space="preserve"> a la aquí recurrente, </w:t>
      </w:r>
      <w:r w:rsidR="00617B0B" w:rsidRPr="009632BE">
        <w:rPr>
          <w:rFonts w:ascii="Arial" w:eastAsia="Calibri" w:hAnsi="Arial" w:cs="Arial"/>
          <w:bCs/>
          <w:sz w:val="26"/>
          <w:szCs w:val="26"/>
        </w:rPr>
        <w:t>lo cierto es que no cuenta con legitimación para impugnar la determinación de declarar nulo es</w:t>
      </w:r>
      <w:r w:rsidR="00617B0B">
        <w:rPr>
          <w:rFonts w:ascii="Arial" w:eastAsia="Calibri" w:hAnsi="Arial" w:cs="Arial"/>
          <w:bCs/>
          <w:sz w:val="26"/>
          <w:szCs w:val="26"/>
        </w:rPr>
        <w:t>e</w:t>
      </w:r>
      <w:r w:rsidR="00617B0B" w:rsidRPr="009632BE">
        <w:rPr>
          <w:rFonts w:ascii="Arial" w:eastAsia="Calibri" w:hAnsi="Arial" w:cs="Arial"/>
          <w:bCs/>
          <w:sz w:val="26"/>
          <w:szCs w:val="26"/>
        </w:rPr>
        <w:t xml:space="preserv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para así ver justificado su interés en que sea modificada o revocada esa decisión.</w:t>
      </w:r>
      <w:r w:rsidR="00617B0B">
        <w:rPr>
          <w:rFonts w:ascii="Arial" w:eastAsia="Calibri" w:hAnsi="Arial" w:cs="Arial"/>
          <w:bCs/>
          <w:sz w:val="26"/>
          <w:szCs w:val="26"/>
        </w:rPr>
        <w:t xml:space="preserve">- </w:t>
      </w:r>
      <w:r w:rsidR="00617B0B" w:rsidRPr="009632BE">
        <w:rPr>
          <w:rFonts w:ascii="Arial" w:eastAsia="Calibri" w:hAnsi="Arial" w:cs="Arial"/>
          <w:bCs/>
          <w:sz w:val="26"/>
          <w:szCs w:val="26"/>
        </w:rPr>
        <w:t xml:space="preserve">De tal manera, que como sucede en la especie, la nulidad decretada fue respecto del acta de infracción emitida por </w:t>
      </w:r>
      <w:r w:rsidR="00617B0B">
        <w:rPr>
          <w:rFonts w:ascii="Arial" w:eastAsia="Calibri" w:hAnsi="Arial" w:cs="Arial"/>
          <w:bCs/>
          <w:sz w:val="26"/>
          <w:szCs w:val="26"/>
        </w:rPr>
        <w:t>el Policía Vial</w:t>
      </w:r>
      <w:r w:rsidR="00617B0B" w:rsidRPr="003A02AD">
        <w:rPr>
          <w:rFonts w:ascii="Arial" w:eastAsia="Calibri" w:hAnsi="Arial" w:cs="Arial"/>
          <w:bCs/>
          <w:sz w:val="26"/>
          <w:szCs w:val="26"/>
        </w:rPr>
        <w:t xml:space="preserve"> </w:t>
      </w:r>
      <w:r w:rsidR="0045283D">
        <w:rPr>
          <w:rFonts w:ascii="Arial" w:eastAsia="Calibri" w:hAnsi="Arial" w:cs="Arial"/>
          <w:bCs/>
          <w:sz w:val="26"/>
          <w:szCs w:val="26"/>
        </w:rPr>
        <w:t>con número estadístico PV-170</w:t>
      </w:r>
      <w:r w:rsidR="00617B0B" w:rsidRPr="009632BE">
        <w:rPr>
          <w:rFonts w:ascii="Arial" w:eastAsia="Calibri" w:hAnsi="Arial" w:cs="Arial"/>
          <w:bCs/>
          <w:sz w:val="26"/>
          <w:szCs w:val="26"/>
        </w:rPr>
        <w:t xml:space="preserve">, </w:t>
      </w:r>
      <w:r w:rsidR="00617B0B" w:rsidRPr="003A02AD">
        <w:rPr>
          <w:rFonts w:ascii="Arial" w:eastAsia="Calibri" w:hAnsi="Arial" w:cs="Arial"/>
          <w:bCs/>
          <w:sz w:val="26"/>
          <w:szCs w:val="26"/>
        </w:rPr>
        <w:t>por lo que</w:t>
      </w:r>
      <w:r w:rsidR="00617B0B" w:rsidRPr="009632BE">
        <w:rPr>
          <w:rFonts w:ascii="Arial" w:eastAsia="Calibri" w:hAnsi="Arial" w:cs="Arial"/>
          <w:b/>
          <w:bCs/>
          <w:sz w:val="26"/>
          <w:szCs w:val="26"/>
        </w:rPr>
        <w:t xml:space="preserve"> </w:t>
      </w:r>
      <w:r w:rsidR="00617B0B" w:rsidRPr="009632BE">
        <w:rPr>
          <w:rFonts w:ascii="Arial" w:eastAsia="Calibri" w:hAnsi="Arial" w:cs="Arial"/>
          <w:bCs/>
          <w:sz w:val="26"/>
          <w:szCs w:val="26"/>
        </w:rPr>
        <w:t xml:space="preserve">solo a dicha autoridad corresponde la legitimación ad </w:t>
      </w:r>
      <w:proofErr w:type="spellStart"/>
      <w:r w:rsidR="00617B0B" w:rsidRPr="009632BE">
        <w:rPr>
          <w:rFonts w:ascii="Arial" w:eastAsia="Calibri" w:hAnsi="Arial" w:cs="Arial"/>
          <w:bCs/>
          <w:sz w:val="26"/>
          <w:szCs w:val="26"/>
        </w:rPr>
        <w:t>causam</w:t>
      </w:r>
      <w:proofErr w:type="spellEnd"/>
      <w:r w:rsidR="00617B0B" w:rsidRPr="009632BE">
        <w:rPr>
          <w:rFonts w:ascii="Arial" w:eastAsia="Calibri" w:hAnsi="Arial" w:cs="Arial"/>
          <w:bCs/>
          <w:sz w:val="26"/>
          <w:szCs w:val="26"/>
        </w:rPr>
        <w:t xml:space="preserve"> para impugnarla en lo atinente a tal decla</w:t>
      </w:r>
      <w:r w:rsidR="00F25426">
        <w:rPr>
          <w:rFonts w:ascii="Arial" w:eastAsia="Calibri" w:hAnsi="Arial" w:cs="Arial"/>
          <w:bCs/>
          <w:sz w:val="26"/>
          <w:szCs w:val="26"/>
        </w:rPr>
        <w:t>ración de nulidad y sus efectos.</w:t>
      </w:r>
    </w:p>
    <w:p w:rsidR="00F25426" w:rsidRDefault="00617B0B" w:rsidP="00F25426">
      <w:pPr>
        <w:spacing w:line="360" w:lineRule="auto"/>
        <w:ind w:right="49" w:firstLine="567"/>
        <w:jc w:val="both"/>
        <w:rPr>
          <w:rFonts w:ascii="Arial" w:eastAsia="Calibri" w:hAnsi="Arial" w:cs="Arial"/>
          <w:bCs/>
          <w:sz w:val="26"/>
          <w:szCs w:val="26"/>
        </w:rPr>
      </w:pPr>
      <w:r w:rsidRPr="009632BE">
        <w:rPr>
          <w:rFonts w:ascii="Arial" w:eastAsia="Calibri" w:hAnsi="Arial" w:cs="Arial"/>
          <w:bCs/>
          <w:sz w:val="26"/>
          <w:szCs w:val="26"/>
        </w:rPr>
        <w:t>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p>
    <w:p w:rsidR="0045283D" w:rsidRDefault="00F25426" w:rsidP="00F25426">
      <w:pPr>
        <w:spacing w:after="0" w:line="360" w:lineRule="auto"/>
        <w:ind w:left="708" w:right="757"/>
        <w:jc w:val="both"/>
        <w:rPr>
          <w:rFonts w:ascii="Arial" w:eastAsia="Calibri" w:hAnsi="Arial" w:cs="Arial"/>
          <w:b/>
          <w:i/>
        </w:rPr>
      </w:pPr>
      <w:r w:rsidRPr="00D32226">
        <w:rPr>
          <w:rFonts w:ascii="Arial" w:eastAsia="Calibri" w:hAnsi="Arial" w:cs="Arial"/>
          <w:i/>
        </w:rPr>
        <w:t xml:space="preserve"> </w:t>
      </w:r>
      <w:r w:rsidR="00617B0B" w:rsidRPr="00D32226">
        <w:rPr>
          <w:rFonts w:ascii="Arial" w:eastAsia="Calibri" w:hAnsi="Arial" w:cs="Arial"/>
          <w:i/>
        </w:rPr>
        <w:t>“</w:t>
      </w:r>
      <w:r w:rsidR="00617B0B"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00617B0B" w:rsidRPr="00D32226">
        <w:rPr>
          <w:rFonts w:ascii="Arial" w:eastAsia="Calibri" w:hAnsi="Arial" w:cs="Arial"/>
          <w:i/>
        </w:rPr>
        <w:t xml:space="preserve">De los artículos 87 y 88 de la Ley del Tribunal de lo Contencioso Administrativo del Distrito Federal se advierte que sólo las </w:t>
      </w:r>
      <w:r w:rsidR="00617B0B" w:rsidRPr="00D32226">
        <w:rPr>
          <w:rFonts w:ascii="Arial" w:eastAsia="Calibri" w:hAnsi="Arial" w:cs="Arial"/>
          <w:i/>
        </w:rPr>
        <w:lastRenderedPageBreak/>
        <w:t>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F25426" w:rsidRPr="00F25426" w:rsidRDefault="00F25426" w:rsidP="00F25426">
      <w:pPr>
        <w:spacing w:after="0" w:line="360" w:lineRule="auto"/>
        <w:ind w:left="708" w:right="757"/>
        <w:jc w:val="both"/>
        <w:rPr>
          <w:rFonts w:ascii="Arial" w:eastAsia="Calibri" w:hAnsi="Arial" w:cs="Arial"/>
          <w:b/>
          <w:i/>
        </w:rPr>
      </w:pPr>
    </w:p>
    <w:p w:rsidR="00F25426" w:rsidRDefault="0045283D" w:rsidP="00F25426">
      <w:pPr>
        <w:spacing w:line="360" w:lineRule="auto"/>
        <w:ind w:right="49" w:firstLine="708"/>
        <w:jc w:val="both"/>
        <w:rPr>
          <w:rFonts w:ascii="Arial" w:hAnsi="Arial" w:cs="Arial"/>
          <w:sz w:val="26"/>
          <w:szCs w:val="26"/>
        </w:rPr>
      </w:pP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45283D" w:rsidRDefault="00F25426" w:rsidP="0045283D">
      <w:pPr>
        <w:spacing w:after="0" w:line="360" w:lineRule="auto"/>
        <w:ind w:left="851" w:right="778"/>
        <w:jc w:val="both"/>
        <w:rPr>
          <w:rFonts w:ascii="Arial" w:hAnsi="Arial" w:cs="Arial"/>
          <w:i/>
        </w:rPr>
      </w:pPr>
      <w:r>
        <w:rPr>
          <w:rFonts w:ascii="Arial" w:hAnsi="Arial" w:cs="Arial"/>
          <w:i/>
        </w:rPr>
        <w:t xml:space="preserve"> </w:t>
      </w:r>
      <w:r w:rsidR="0045283D">
        <w:rPr>
          <w:rFonts w:ascii="Arial" w:hAnsi="Arial" w:cs="Arial"/>
          <w:i/>
        </w:rPr>
        <w:t>“</w:t>
      </w:r>
      <w:r w:rsidR="0045283D" w:rsidRPr="00D32226">
        <w:rPr>
          <w:rFonts w:ascii="Arial" w:hAnsi="Arial" w:cs="Arial"/>
          <w:b/>
          <w:i/>
        </w:rPr>
        <w:t>LEGITIMACIÓN EN LA CAUSA. SÓLO PUEDE ESTUDIARSE EN LA SENTENCIA DEFINITIVA</w:t>
      </w:r>
      <w:r w:rsidR="0045283D"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0045283D" w:rsidRPr="00D32226">
        <w:rPr>
          <w:rFonts w:ascii="Arial" w:hAnsi="Arial" w:cs="Arial"/>
          <w:i/>
        </w:rPr>
        <w:t>procesum</w:t>
      </w:r>
      <w:proofErr w:type="spellEnd"/>
      <w:r w:rsidR="0045283D" w:rsidRPr="00D32226">
        <w:rPr>
          <w:rFonts w:ascii="Arial" w:hAnsi="Arial" w:cs="Arial"/>
          <w:i/>
        </w:rPr>
        <w:t xml:space="preserve"> un presupuesto procesal, puede examinarse en cualquier momento del juicio, pues </w:t>
      </w:r>
      <w:r w:rsidR="0045283D" w:rsidRPr="00D32226">
        <w:rPr>
          <w:rFonts w:ascii="Arial" w:hAnsi="Arial" w:cs="Arial"/>
          <w:i/>
        </w:rPr>
        <w:lastRenderedPageBreak/>
        <w:t xml:space="preserve">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0045283D" w:rsidRPr="00D32226">
        <w:rPr>
          <w:rFonts w:ascii="Arial" w:hAnsi="Arial" w:cs="Arial"/>
          <w:i/>
        </w:rPr>
        <w:t>causam</w:t>
      </w:r>
      <w:proofErr w:type="spellEnd"/>
      <w:r w:rsidR="0045283D" w:rsidRPr="00D32226">
        <w:rPr>
          <w:rFonts w:ascii="Arial" w:hAnsi="Arial" w:cs="Arial"/>
          <w:i/>
        </w:rPr>
        <w:t xml:space="preserve"> atañe al fondo de la cuestión litigiosa y, por tanto, lógicamente, sólo puede analizarse en el momento en que se pronuncie la sentencia definitiva.</w:t>
      </w:r>
      <w:r>
        <w:rPr>
          <w:rFonts w:ascii="Arial" w:hAnsi="Arial" w:cs="Arial"/>
          <w:i/>
        </w:rPr>
        <w:t>”</w:t>
      </w:r>
    </w:p>
    <w:p w:rsidR="00F25426" w:rsidRPr="0045283D" w:rsidRDefault="00F25426" w:rsidP="0045283D">
      <w:pPr>
        <w:spacing w:after="0" w:line="360" w:lineRule="auto"/>
        <w:ind w:left="851" w:right="778"/>
        <w:jc w:val="both"/>
        <w:rPr>
          <w:rFonts w:ascii="Arial" w:eastAsia="Calibri" w:hAnsi="Arial" w:cs="Arial"/>
          <w:bCs/>
          <w:i/>
          <w:sz w:val="24"/>
          <w:szCs w:val="24"/>
        </w:rPr>
      </w:pPr>
    </w:p>
    <w:p w:rsidR="00F25426" w:rsidRDefault="0045283D" w:rsidP="00F25426">
      <w:pPr>
        <w:spacing w:line="360" w:lineRule="auto"/>
        <w:ind w:firstLine="708"/>
        <w:jc w:val="both"/>
        <w:rPr>
          <w:rFonts w:ascii="Arial" w:hAnsi="Arial" w:cs="Arial"/>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 xml:space="preserve">J. 75/97 de la  Segunda Sala de la Suprema Corte de Justicia de la Nación, también emitida en la novena </w:t>
      </w:r>
      <w:proofErr w:type="spellStart"/>
      <w:r w:rsidRPr="009632BE">
        <w:rPr>
          <w:rFonts w:ascii="Arial" w:hAnsi="Arial" w:cs="Arial"/>
          <w:sz w:val="26"/>
          <w:szCs w:val="26"/>
        </w:rPr>
        <w:t>épooca</w:t>
      </w:r>
      <w:proofErr w:type="spellEnd"/>
      <w:r w:rsidRPr="009632BE">
        <w:rPr>
          <w:rFonts w:ascii="Arial" w:hAnsi="Arial" w:cs="Arial"/>
          <w:sz w:val="26"/>
          <w:szCs w:val="26"/>
        </w:rPr>
        <w:t>. Semanario Judicial de la Federación y su Gaceta. Tomo VII, Enero de 1998, Pág. 351.</w:t>
      </w:r>
    </w:p>
    <w:p w:rsidR="00F25426" w:rsidRPr="00F25426" w:rsidRDefault="003D515E" w:rsidP="00F25426">
      <w:pPr>
        <w:spacing w:line="360" w:lineRule="auto"/>
        <w:ind w:left="851" w:right="778"/>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4F0AD395" wp14:editId="6D63D7D0">
                <wp:simplePos x="0" y="0"/>
                <wp:positionH relativeFrom="column">
                  <wp:posOffset>5628640</wp:posOffset>
                </wp:positionH>
                <wp:positionV relativeFrom="paragraph">
                  <wp:posOffset>2552700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D515E" w:rsidRDefault="003D515E" w:rsidP="003D515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3.2pt;margin-top:20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">
                <v:textbox>
                  <w:txbxContent>
                    <w:p w:rsidR="003D515E" w:rsidRDefault="003D515E" w:rsidP="003D515E">
                      <w:pPr>
                        <w:rPr>
                          <w:sz w:val="16"/>
                          <w:szCs w:val="16"/>
                        </w:rPr>
                      </w:pPr>
                      <w:r>
                        <w:rPr>
                          <w:sz w:val="16"/>
                          <w:szCs w:val="16"/>
                        </w:rPr>
                        <w:t>Datos personales protegidos por el Art. 116 de la LGTAIP y el Art. 56 de la LTAIPEO</w:t>
                      </w:r>
                    </w:p>
                  </w:txbxContent>
                </v:textbox>
              </v:shape>
            </w:pict>
          </mc:Fallback>
        </mc:AlternateContent>
      </w:r>
      <w:r w:rsidR="00F25426" w:rsidRPr="00D32226">
        <w:rPr>
          <w:rFonts w:ascii="Arial" w:hAnsi="Arial" w:cs="Arial"/>
          <w:i/>
        </w:rPr>
        <w:t xml:space="preserve"> </w:t>
      </w:r>
      <w:r w:rsidR="0045283D" w:rsidRPr="00D32226">
        <w:rPr>
          <w:rFonts w:ascii="Arial" w:hAnsi="Arial" w:cs="Arial"/>
          <w:i/>
        </w:rPr>
        <w:t>“</w:t>
      </w:r>
      <w:r w:rsidR="0045283D" w:rsidRPr="00D32226">
        <w:rPr>
          <w:rFonts w:ascii="Arial" w:hAnsi="Arial" w:cs="Arial"/>
          <w:b/>
          <w:i/>
        </w:rPr>
        <w:t>LEGITIMACIÓN PROCESAL ACTIVA. CONCEPTO.</w:t>
      </w:r>
      <w:r w:rsidR="0045283D"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0045283D" w:rsidRPr="00D32226">
        <w:rPr>
          <w:rFonts w:ascii="Arial" w:hAnsi="Arial" w:cs="Arial"/>
          <w:i/>
        </w:rPr>
        <w:t>procesum</w:t>
      </w:r>
      <w:proofErr w:type="spellEnd"/>
      <w:r w:rsidR="0045283D"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0045283D" w:rsidRPr="00D32226">
        <w:rPr>
          <w:rFonts w:ascii="Arial" w:hAnsi="Arial" w:cs="Arial"/>
          <w:i/>
        </w:rPr>
        <w:t>causam</w:t>
      </w:r>
      <w:proofErr w:type="spellEnd"/>
      <w:r w:rsidR="0045283D"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0045283D" w:rsidRPr="00D32226">
        <w:rPr>
          <w:rFonts w:ascii="Arial" w:hAnsi="Arial" w:cs="Arial"/>
          <w:i/>
        </w:rPr>
        <w:t>procesum</w:t>
      </w:r>
      <w:proofErr w:type="spellEnd"/>
      <w:r w:rsidR="0045283D" w:rsidRPr="00D32226">
        <w:rPr>
          <w:rFonts w:ascii="Arial" w:hAnsi="Arial" w:cs="Arial"/>
          <w:i/>
        </w:rPr>
        <w:t xml:space="preserve"> es requisito para la procedencia del juicio, mientras que la ad </w:t>
      </w:r>
      <w:proofErr w:type="spellStart"/>
      <w:r w:rsidR="0045283D" w:rsidRPr="00D32226">
        <w:rPr>
          <w:rFonts w:ascii="Arial" w:hAnsi="Arial" w:cs="Arial"/>
          <w:i/>
        </w:rPr>
        <w:t>causam</w:t>
      </w:r>
      <w:proofErr w:type="spellEnd"/>
      <w:r w:rsidR="0045283D" w:rsidRPr="00D32226">
        <w:rPr>
          <w:rFonts w:ascii="Arial" w:hAnsi="Arial" w:cs="Arial"/>
          <w:i/>
        </w:rPr>
        <w:t>, lo es para que se pronuncie sentencia favorable.”</w:t>
      </w:r>
    </w:p>
    <w:p w:rsidR="00F25426" w:rsidRDefault="0045283D" w:rsidP="00F25426">
      <w:pPr>
        <w:spacing w:after="0" w:line="360" w:lineRule="auto"/>
        <w:ind w:firstLine="708"/>
        <w:jc w:val="both"/>
        <w:rPr>
          <w:rFonts w:ascii="Arial" w:eastAsia="Calibri" w:hAnsi="Arial" w:cs="Arial"/>
          <w:sz w:val="26"/>
          <w:szCs w:val="26"/>
        </w:rPr>
      </w:pPr>
      <w:r w:rsidRPr="009632BE">
        <w:rPr>
          <w:rFonts w:ascii="Arial" w:eastAsia="Calibri" w:hAnsi="Arial" w:cs="Arial"/>
          <w:sz w:val="26"/>
          <w:szCs w:val="26"/>
        </w:rPr>
        <w:t>Se reitera, en el caso no le asiste la razón a</w:t>
      </w:r>
      <w:r>
        <w:rPr>
          <w:rFonts w:ascii="Arial" w:eastAsia="Calibri" w:hAnsi="Arial" w:cs="Arial"/>
          <w:sz w:val="26"/>
          <w:szCs w:val="26"/>
        </w:rPr>
        <w:t xml:space="preserve"> </w:t>
      </w:r>
      <w:r w:rsidRPr="009632BE">
        <w:rPr>
          <w:rFonts w:ascii="Arial" w:eastAsia="Calibri" w:hAnsi="Arial" w:cs="Arial"/>
          <w:sz w:val="26"/>
          <w:szCs w:val="26"/>
        </w:rPr>
        <w:t>l</w:t>
      </w:r>
      <w:r>
        <w:rPr>
          <w:rFonts w:ascii="Arial" w:eastAsia="Calibri" w:hAnsi="Arial" w:cs="Arial"/>
          <w:sz w:val="26"/>
          <w:szCs w:val="26"/>
        </w:rPr>
        <w:t>a Tesorera</w:t>
      </w:r>
      <w:r w:rsidRPr="009632BE">
        <w:rPr>
          <w:rFonts w:ascii="Arial" w:eastAsia="Calibri" w:hAnsi="Arial" w:cs="Arial"/>
          <w:sz w:val="26"/>
          <w:szCs w:val="26"/>
        </w:rPr>
        <w:t xml:space="preserve"> Municipal de Oaxaca de Juárez, para recurrir la sentencia en los términos en que lo hace, por las siguientes razones: </w:t>
      </w:r>
      <w:r w:rsidRPr="009632BE">
        <w:rPr>
          <w:rFonts w:ascii="Arial" w:eastAsia="Calibri" w:hAnsi="Arial" w:cs="Arial"/>
          <w:b/>
          <w:sz w:val="26"/>
          <w:szCs w:val="26"/>
        </w:rPr>
        <w:t xml:space="preserve">a) </w:t>
      </w:r>
      <w:r w:rsidRPr="009632BE">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9632BE">
        <w:rPr>
          <w:rFonts w:ascii="Arial" w:eastAsia="Calibri" w:hAnsi="Arial" w:cs="Arial"/>
          <w:b/>
          <w:sz w:val="26"/>
          <w:szCs w:val="26"/>
        </w:rPr>
        <w:t xml:space="preserve">b) </w:t>
      </w:r>
      <w:r w:rsidRPr="009632BE">
        <w:rPr>
          <w:rFonts w:ascii="Arial" w:eastAsia="Calibri" w:hAnsi="Arial" w:cs="Arial"/>
          <w:sz w:val="26"/>
          <w:szCs w:val="26"/>
        </w:rPr>
        <w:t xml:space="preserve">el recurrente no puede válidamente defender una actuación que le es ajena, porque sería imposible jurídica y fácticamente que realice la defensa sobre actos que desconoce su </w:t>
      </w:r>
      <w:r w:rsidRPr="009632BE">
        <w:rPr>
          <w:rFonts w:ascii="Arial" w:eastAsia="Calibri" w:hAnsi="Arial" w:cs="Arial"/>
          <w:sz w:val="26"/>
          <w:szCs w:val="26"/>
        </w:rPr>
        <w:lastRenderedPageBreak/>
        <w:t xml:space="preserve">origen y motivo de existir, además que el acta de infracción de tránsito no constituye un acto que le corresponda emitir en el ejercicio de sus atribuciones y, </w:t>
      </w:r>
      <w:r w:rsidRPr="009632BE">
        <w:rPr>
          <w:rFonts w:ascii="Arial" w:eastAsia="Calibri" w:hAnsi="Arial" w:cs="Arial"/>
          <w:b/>
          <w:sz w:val="26"/>
          <w:szCs w:val="26"/>
        </w:rPr>
        <w:t xml:space="preserve">c)  </w:t>
      </w:r>
      <w:r w:rsidRPr="009632BE">
        <w:rPr>
          <w:rFonts w:ascii="Arial" w:eastAsia="Calibri" w:hAnsi="Arial" w:cs="Arial"/>
          <w:sz w:val="26"/>
          <w:szCs w:val="26"/>
        </w:rPr>
        <w:t xml:space="preserve">en la sentencia se decretó la nulidad del acta de infracción combatida y no la nulidad de la actuación </w:t>
      </w:r>
      <w:r w:rsidR="008C1215">
        <w:rPr>
          <w:rFonts w:ascii="Arial" w:eastAsia="Calibri" w:hAnsi="Arial" w:cs="Arial"/>
          <w:sz w:val="26"/>
          <w:szCs w:val="26"/>
        </w:rPr>
        <w:t xml:space="preserve">que se le atribuye a la </w:t>
      </w:r>
      <w:r w:rsidRPr="009632BE">
        <w:rPr>
          <w:rFonts w:ascii="Arial" w:eastAsia="Calibri" w:hAnsi="Arial" w:cs="Arial"/>
          <w:sz w:val="26"/>
          <w:szCs w:val="26"/>
        </w:rPr>
        <w:t xml:space="preserve"> aquí disconforme.</w:t>
      </w:r>
    </w:p>
    <w:p w:rsidR="00F25426" w:rsidRDefault="0045283D" w:rsidP="00F25426">
      <w:pPr>
        <w:pStyle w:val="Sinespaciado"/>
        <w:spacing w:line="360" w:lineRule="auto"/>
        <w:ind w:firstLine="708"/>
        <w:jc w:val="both"/>
        <w:rPr>
          <w:rFonts w:ascii="Arial" w:eastAsia="Calibri" w:hAnsi="Arial" w:cs="Arial"/>
          <w:sz w:val="26"/>
          <w:szCs w:val="26"/>
        </w:rPr>
      </w:pPr>
      <w:r w:rsidRPr="009632BE">
        <w:rPr>
          <w:rFonts w:ascii="Arial" w:eastAsia="Calibri" w:hAnsi="Arial" w:cs="Arial"/>
          <w:sz w:val="26"/>
          <w:szCs w:val="26"/>
        </w:rPr>
        <w:t xml:space="preserve">En consecuencia ante </w:t>
      </w:r>
      <w:r>
        <w:rPr>
          <w:rFonts w:ascii="Arial" w:eastAsia="Calibri" w:hAnsi="Arial" w:cs="Arial"/>
          <w:sz w:val="26"/>
          <w:szCs w:val="26"/>
        </w:rPr>
        <w:t>las anteriores consideraciones,</w:t>
      </w:r>
      <w:r w:rsidR="008C1215">
        <w:rPr>
          <w:rFonts w:ascii="Arial" w:eastAsia="Calibri" w:hAnsi="Arial" w:cs="Arial"/>
          <w:sz w:val="26"/>
          <w:szCs w:val="26"/>
        </w:rPr>
        <w:t xml:space="preserve"> se</w:t>
      </w:r>
      <w:r>
        <w:rPr>
          <w:rFonts w:ascii="Arial" w:eastAsia="Calibri" w:hAnsi="Arial" w:cs="Arial"/>
          <w:sz w:val="26"/>
          <w:szCs w:val="26"/>
        </w:rPr>
        <w:t xml:space="preserve"> </w:t>
      </w:r>
      <w:r w:rsidRPr="009632BE">
        <w:rPr>
          <w:rFonts w:ascii="Arial" w:eastAsia="Calibri" w:hAnsi="Arial" w:cs="Arial"/>
          <w:sz w:val="26"/>
          <w:szCs w:val="26"/>
        </w:rPr>
        <w:t xml:space="preserve">procede </w:t>
      </w:r>
      <w:r w:rsidR="008C1215">
        <w:rPr>
          <w:rFonts w:ascii="Arial" w:eastAsia="Calibri" w:hAnsi="Arial" w:cs="Arial"/>
          <w:sz w:val="26"/>
          <w:szCs w:val="26"/>
        </w:rPr>
        <w:t xml:space="preserve">a </w:t>
      </w:r>
      <w:r w:rsidRPr="009632BE">
        <w:rPr>
          <w:rFonts w:ascii="Arial" w:eastAsia="Calibri" w:hAnsi="Arial" w:cs="Arial"/>
          <w:b/>
          <w:sz w:val="26"/>
          <w:szCs w:val="26"/>
        </w:rPr>
        <w:t>CONFIRMAR</w:t>
      </w:r>
      <w:r w:rsidRPr="009632BE">
        <w:rPr>
          <w:rFonts w:ascii="Arial" w:eastAsia="Calibri" w:hAnsi="Arial" w:cs="Arial"/>
          <w:sz w:val="26"/>
          <w:szCs w:val="26"/>
        </w:rPr>
        <w:t xml:space="preserve"> la sentencia recurrida y con fundamento en los artículos 207 y 208 de la Ley de Justicia Administrativa para el Estado,</w:t>
      </w:r>
      <w:r w:rsidR="00F25426">
        <w:rPr>
          <w:rFonts w:ascii="Arial" w:eastAsia="Calibri" w:hAnsi="Arial" w:cs="Arial"/>
          <w:sz w:val="26"/>
          <w:szCs w:val="26"/>
        </w:rPr>
        <w:t xml:space="preserve"> vigente hasta el veinte de octubre de dos mil diecisiete,</w:t>
      </w:r>
      <w:r w:rsidRPr="009632BE">
        <w:rPr>
          <w:rFonts w:ascii="Arial" w:eastAsia="Calibri" w:hAnsi="Arial" w:cs="Arial"/>
          <w:sz w:val="26"/>
          <w:szCs w:val="26"/>
        </w:rPr>
        <w:t xml:space="preserve"> se:</w:t>
      </w:r>
    </w:p>
    <w:p w:rsidR="00F25426" w:rsidRDefault="00F25426" w:rsidP="00F25426">
      <w:pPr>
        <w:pStyle w:val="Sinespaciado"/>
        <w:spacing w:line="360" w:lineRule="auto"/>
        <w:ind w:firstLine="708"/>
        <w:jc w:val="both"/>
        <w:rPr>
          <w:rFonts w:ascii="Arial" w:eastAsia="Calibri" w:hAnsi="Arial" w:cs="Arial"/>
          <w:sz w:val="26"/>
          <w:szCs w:val="26"/>
        </w:rPr>
      </w:pPr>
    </w:p>
    <w:p w:rsidR="00F25426" w:rsidRDefault="00986534" w:rsidP="00F25426">
      <w:pPr>
        <w:pStyle w:val="Sinespaciado"/>
        <w:spacing w:line="360" w:lineRule="auto"/>
        <w:ind w:firstLine="708"/>
        <w:jc w:val="center"/>
        <w:rPr>
          <w:rFonts w:ascii="Arial" w:hAnsi="Arial" w:cs="Arial"/>
          <w:b/>
          <w:sz w:val="24"/>
          <w:szCs w:val="24"/>
        </w:rPr>
      </w:pPr>
      <w:r w:rsidRPr="00CB6E8A">
        <w:rPr>
          <w:rFonts w:ascii="Arial" w:hAnsi="Arial" w:cs="Arial"/>
          <w:b/>
          <w:sz w:val="24"/>
          <w:szCs w:val="24"/>
        </w:rPr>
        <w:t>R E S U E L V E</w:t>
      </w:r>
    </w:p>
    <w:p w:rsidR="00F25426" w:rsidRDefault="00F25426" w:rsidP="00F25426">
      <w:pPr>
        <w:pStyle w:val="Sinespaciado"/>
        <w:spacing w:line="360" w:lineRule="auto"/>
        <w:ind w:firstLine="708"/>
        <w:jc w:val="center"/>
        <w:rPr>
          <w:rFonts w:ascii="Arial" w:hAnsi="Arial" w:cs="Arial"/>
          <w:b/>
          <w:sz w:val="24"/>
          <w:szCs w:val="24"/>
        </w:rPr>
      </w:pPr>
    </w:p>
    <w:p w:rsidR="00F25426" w:rsidRDefault="00D03B93" w:rsidP="00F25426">
      <w:pPr>
        <w:pStyle w:val="Sinespaciado"/>
        <w:spacing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sidR="008C1215">
        <w:rPr>
          <w:rFonts w:ascii="Arial" w:hAnsi="Arial" w:cs="Arial"/>
          <w:color w:val="000000"/>
          <w:sz w:val="26"/>
          <w:szCs w:val="26"/>
          <w:lang w:val="es-MX"/>
        </w:rPr>
        <w:t xml:space="preserve">Se </w:t>
      </w:r>
      <w:r w:rsidR="008C1215" w:rsidRPr="009632BE">
        <w:rPr>
          <w:rFonts w:ascii="Arial" w:eastAsia="Calibri" w:hAnsi="Arial" w:cs="Arial"/>
          <w:b/>
          <w:sz w:val="26"/>
          <w:szCs w:val="26"/>
        </w:rPr>
        <w:t>CONFIRMA</w:t>
      </w:r>
      <w:r w:rsidR="008C1215">
        <w:rPr>
          <w:rFonts w:ascii="Arial" w:hAnsi="Arial" w:cs="Arial"/>
          <w:b/>
          <w:color w:val="000000"/>
          <w:sz w:val="26"/>
          <w:szCs w:val="26"/>
          <w:lang w:val="es-MX"/>
        </w:rPr>
        <w:t xml:space="preserve"> </w:t>
      </w:r>
      <w:r w:rsidR="008C1215">
        <w:rPr>
          <w:rFonts w:ascii="Arial" w:hAnsi="Arial" w:cs="Arial"/>
          <w:color w:val="000000"/>
          <w:sz w:val="26"/>
          <w:szCs w:val="26"/>
          <w:lang w:val="es-MX"/>
        </w:rPr>
        <w:t xml:space="preserve">la </w:t>
      </w:r>
      <w:r w:rsidR="008C1215">
        <w:rPr>
          <w:rFonts w:ascii="Arial" w:hAnsi="Arial" w:cs="Arial"/>
          <w:sz w:val="26"/>
          <w:szCs w:val="26"/>
          <w:lang w:val="es-MX"/>
        </w:rPr>
        <w:t xml:space="preserve">sentencia de </w:t>
      </w:r>
      <w:r w:rsidR="00F25426">
        <w:rPr>
          <w:rFonts w:ascii="Arial" w:hAnsi="Arial" w:cs="Arial"/>
          <w:sz w:val="26"/>
          <w:szCs w:val="26"/>
          <w:lang w:val="es-MX"/>
        </w:rPr>
        <w:t>veinticuatro de octubre de</w:t>
      </w:r>
      <w:r w:rsidR="008C1215">
        <w:rPr>
          <w:rFonts w:ascii="Arial" w:hAnsi="Arial" w:cs="Arial"/>
          <w:sz w:val="26"/>
          <w:szCs w:val="26"/>
          <w:lang w:val="es-MX"/>
        </w:rPr>
        <w:t xml:space="preserve"> dos mil diecisiete</w:t>
      </w:r>
      <w:r>
        <w:rPr>
          <w:rFonts w:ascii="Arial" w:hAnsi="Arial" w:cs="Arial"/>
          <w:color w:val="000000"/>
          <w:sz w:val="26"/>
          <w:szCs w:val="26"/>
          <w:lang w:val="es-MX"/>
        </w:rPr>
        <w:t>, p</w:t>
      </w:r>
      <w:r w:rsidR="004E154D">
        <w:rPr>
          <w:rFonts w:ascii="Arial" w:hAnsi="Arial" w:cs="Arial"/>
          <w:color w:val="000000"/>
          <w:sz w:val="26"/>
          <w:szCs w:val="26"/>
          <w:lang w:val="es-MX"/>
        </w:rPr>
        <w:t>or las razones expuestas en el C</w:t>
      </w:r>
      <w:r>
        <w:rPr>
          <w:rFonts w:ascii="Arial" w:hAnsi="Arial" w:cs="Arial"/>
          <w:color w:val="000000"/>
          <w:sz w:val="26"/>
          <w:szCs w:val="26"/>
          <w:lang w:val="es-MX"/>
        </w:rPr>
        <w:t xml:space="preserve">onsiderando </w:t>
      </w:r>
      <w:r w:rsidR="004E154D">
        <w:rPr>
          <w:rFonts w:ascii="Arial" w:hAnsi="Arial" w:cs="Arial"/>
          <w:color w:val="000000"/>
          <w:sz w:val="26"/>
          <w:szCs w:val="26"/>
          <w:lang w:val="es-MX"/>
        </w:rPr>
        <w:t>Tercero</w:t>
      </w:r>
      <w:r w:rsidR="009B19FD">
        <w:rPr>
          <w:rFonts w:ascii="Arial" w:hAnsi="Arial" w:cs="Arial"/>
          <w:color w:val="000000"/>
          <w:sz w:val="26"/>
          <w:szCs w:val="26"/>
          <w:lang w:val="es-MX"/>
        </w:rPr>
        <w:t>.</w:t>
      </w:r>
    </w:p>
    <w:p w:rsidR="00F25426" w:rsidRDefault="00F25426" w:rsidP="00F25426">
      <w:pPr>
        <w:pStyle w:val="Sinespaciado"/>
        <w:spacing w:line="360" w:lineRule="auto"/>
        <w:ind w:firstLine="708"/>
        <w:jc w:val="both"/>
        <w:rPr>
          <w:rFonts w:ascii="Arial" w:hAnsi="Arial" w:cs="Arial"/>
          <w:color w:val="000000"/>
          <w:sz w:val="26"/>
          <w:szCs w:val="26"/>
          <w:lang w:val="es-MX"/>
        </w:rPr>
      </w:pPr>
    </w:p>
    <w:p w:rsidR="00F25426" w:rsidRDefault="005E2A48" w:rsidP="00F25426">
      <w:pPr>
        <w:pStyle w:val="Sinespaciado"/>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Pr="00103E39">
        <w:rPr>
          <w:rFonts w:ascii="Arial" w:hAnsi="Arial" w:cs="Arial"/>
          <w:sz w:val="26"/>
          <w:szCs w:val="26"/>
        </w:rPr>
        <w:t>remítase copia certificad</w:t>
      </w:r>
      <w:r>
        <w:rPr>
          <w:rFonts w:ascii="Arial" w:hAnsi="Arial" w:cs="Arial"/>
          <w:sz w:val="26"/>
          <w:szCs w:val="26"/>
        </w:rPr>
        <w:t xml:space="preserve">a de la presente resolución, a la </w:t>
      </w:r>
      <w:r w:rsidR="001D3084">
        <w:rPr>
          <w:rFonts w:ascii="Arial" w:hAnsi="Arial" w:cs="Arial"/>
          <w:sz w:val="26"/>
          <w:szCs w:val="26"/>
        </w:rPr>
        <w:t>Sexta</w:t>
      </w:r>
      <w:r>
        <w:rPr>
          <w:rFonts w:ascii="Arial" w:hAnsi="Arial" w:cs="Arial"/>
          <w:sz w:val="26"/>
          <w:szCs w:val="26"/>
        </w:rPr>
        <w:t xml:space="preserve"> Sala Unitaria de </w:t>
      </w:r>
      <w:r w:rsidRPr="00103E39">
        <w:rPr>
          <w:rFonts w:ascii="Arial" w:hAnsi="Arial" w:cs="Arial"/>
          <w:sz w:val="26"/>
          <w:szCs w:val="26"/>
        </w:rPr>
        <w:t>Primera Instancia, y en su oportunidad archívese el presente cuaderno de revisión c</w:t>
      </w:r>
      <w:r>
        <w:rPr>
          <w:rFonts w:ascii="Arial" w:hAnsi="Arial" w:cs="Arial"/>
          <w:sz w:val="26"/>
          <w:szCs w:val="26"/>
        </w:rPr>
        <w:t>omo asunto concluido.</w:t>
      </w:r>
    </w:p>
    <w:p w:rsidR="00F25426" w:rsidRDefault="00F25426" w:rsidP="00F25426">
      <w:pPr>
        <w:pStyle w:val="Sinespaciado"/>
        <w:spacing w:line="360" w:lineRule="auto"/>
        <w:ind w:firstLine="708"/>
        <w:jc w:val="both"/>
        <w:rPr>
          <w:rFonts w:ascii="Arial" w:hAnsi="Arial" w:cs="Arial"/>
          <w:sz w:val="26"/>
          <w:szCs w:val="26"/>
        </w:rPr>
      </w:pPr>
    </w:p>
    <w:p w:rsidR="00F25426" w:rsidRDefault="00F25426" w:rsidP="00F25426">
      <w:pPr>
        <w:pStyle w:val="Sinespaciado"/>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F25426" w:rsidRDefault="00F25426" w:rsidP="00F25426">
      <w:pPr>
        <w:spacing w:line="360" w:lineRule="auto"/>
        <w:ind w:firstLine="708"/>
        <w:jc w:val="both"/>
        <w:rPr>
          <w:rFonts w:ascii="Arial" w:hAnsi="Arial" w:cs="Arial"/>
          <w:bCs/>
          <w:sz w:val="26"/>
          <w:szCs w:val="26"/>
        </w:rPr>
      </w:pPr>
    </w:p>
    <w:p w:rsidR="00F25426" w:rsidRDefault="00F25426" w:rsidP="00F25426">
      <w:pPr>
        <w:spacing w:line="360" w:lineRule="auto"/>
        <w:ind w:firstLine="708"/>
        <w:jc w:val="both"/>
        <w:rPr>
          <w:rFonts w:ascii="Arial" w:hAnsi="Arial" w:cs="Arial"/>
          <w:bCs/>
          <w:sz w:val="26"/>
          <w:szCs w:val="26"/>
        </w:rPr>
      </w:pPr>
    </w:p>
    <w:p w:rsidR="00F25426" w:rsidRDefault="00F25426" w:rsidP="00F25426">
      <w:pPr>
        <w:spacing w:line="360" w:lineRule="auto"/>
        <w:ind w:firstLine="708"/>
        <w:jc w:val="both"/>
        <w:rPr>
          <w:rFonts w:ascii="Arial" w:hAnsi="Arial" w:cs="Arial"/>
          <w:bCs/>
          <w:sz w:val="26"/>
          <w:szCs w:val="26"/>
        </w:rPr>
      </w:pPr>
    </w:p>
    <w:p w:rsidR="00F25426" w:rsidRDefault="00F25426" w:rsidP="00F25426">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F25426" w:rsidRDefault="00F25426" w:rsidP="00F25426">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F25426" w:rsidRDefault="00F25426" w:rsidP="00F25426">
      <w:pPr>
        <w:jc w:val="center"/>
        <w:rPr>
          <w:rFonts w:ascii="Arial" w:hAnsi="Arial" w:cs="Arial"/>
          <w:sz w:val="26"/>
          <w:szCs w:val="26"/>
        </w:rPr>
      </w:pPr>
    </w:p>
    <w:p w:rsidR="00F25426" w:rsidRDefault="00F25426" w:rsidP="00F25426">
      <w:pPr>
        <w:spacing w:line="360" w:lineRule="auto"/>
        <w:rPr>
          <w:rFonts w:ascii="Arial" w:hAnsi="Arial" w:cs="Arial"/>
          <w:b/>
          <w:sz w:val="26"/>
          <w:szCs w:val="26"/>
        </w:rPr>
      </w:pPr>
    </w:p>
    <w:p w:rsidR="00F25426" w:rsidRDefault="00F25426" w:rsidP="00F25426">
      <w:pPr>
        <w:spacing w:line="360" w:lineRule="auto"/>
        <w:rPr>
          <w:rFonts w:ascii="Arial" w:hAnsi="Arial" w:cs="Arial"/>
          <w:b/>
          <w:sz w:val="26"/>
          <w:szCs w:val="26"/>
        </w:rPr>
      </w:pPr>
    </w:p>
    <w:p w:rsidR="00F25426" w:rsidRDefault="00F25426" w:rsidP="00F25426">
      <w:pPr>
        <w:spacing w:line="360" w:lineRule="auto"/>
        <w:jc w:val="center"/>
        <w:rPr>
          <w:rFonts w:ascii="Arial" w:hAnsi="Arial" w:cs="Arial"/>
          <w:sz w:val="26"/>
          <w:szCs w:val="26"/>
        </w:rPr>
      </w:pPr>
      <w:r>
        <w:rPr>
          <w:rFonts w:ascii="Arial" w:hAnsi="Arial" w:cs="Arial"/>
          <w:sz w:val="26"/>
          <w:szCs w:val="26"/>
        </w:rPr>
        <w:t>MAGISTRADO HUGO VILLEGAS AQUINO.</w:t>
      </w:r>
    </w:p>
    <w:p w:rsidR="00F25426" w:rsidRDefault="00F25426" w:rsidP="00F25426">
      <w:pPr>
        <w:spacing w:line="360" w:lineRule="auto"/>
        <w:rPr>
          <w:rFonts w:ascii="Arial" w:hAnsi="Arial" w:cs="Arial"/>
          <w:b/>
          <w:sz w:val="16"/>
          <w:szCs w:val="16"/>
        </w:rPr>
      </w:pPr>
    </w:p>
    <w:p w:rsidR="00F25426" w:rsidRPr="00F25426" w:rsidRDefault="00F25426" w:rsidP="00F25426">
      <w:pPr>
        <w:spacing w:line="360" w:lineRule="auto"/>
        <w:jc w:val="center"/>
        <w:rPr>
          <w:rFonts w:ascii="Arial" w:hAnsi="Arial" w:cs="Arial"/>
          <w:b/>
          <w:sz w:val="14"/>
          <w:szCs w:val="26"/>
        </w:rPr>
      </w:pPr>
      <w:r w:rsidRPr="00F25426">
        <w:rPr>
          <w:rFonts w:ascii="Arial" w:hAnsi="Arial" w:cs="Arial"/>
          <w:b/>
          <w:sz w:val="14"/>
          <w:szCs w:val="26"/>
        </w:rPr>
        <w:t>LAS PRESENTES FIRMAS CORRESPONDEN AL RECURSO DE REVISIÓN 677/2017</w:t>
      </w:r>
    </w:p>
    <w:p w:rsidR="00F25426" w:rsidRDefault="00F25426" w:rsidP="00F25426">
      <w:pPr>
        <w:spacing w:line="360" w:lineRule="auto"/>
        <w:jc w:val="center"/>
        <w:rPr>
          <w:rFonts w:ascii="Arial" w:hAnsi="Arial" w:cs="Arial"/>
          <w:sz w:val="26"/>
          <w:szCs w:val="26"/>
        </w:rPr>
      </w:pPr>
    </w:p>
    <w:p w:rsidR="00F25426" w:rsidRDefault="00F25426" w:rsidP="00F25426">
      <w:pPr>
        <w:spacing w:line="360" w:lineRule="auto"/>
        <w:jc w:val="center"/>
        <w:rPr>
          <w:rFonts w:ascii="Arial" w:hAnsi="Arial" w:cs="Arial"/>
          <w:sz w:val="26"/>
          <w:szCs w:val="26"/>
        </w:rPr>
      </w:pPr>
    </w:p>
    <w:p w:rsidR="00F25426" w:rsidRDefault="00F25426" w:rsidP="00F25426">
      <w:pPr>
        <w:spacing w:line="360" w:lineRule="auto"/>
        <w:jc w:val="center"/>
        <w:rPr>
          <w:rFonts w:ascii="Arial" w:hAnsi="Arial" w:cs="Arial"/>
          <w:sz w:val="26"/>
          <w:szCs w:val="26"/>
        </w:rPr>
      </w:pPr>
    </w:p>
    <w:p w:rsidR="00F25426" w:rsidRDefault="00F25426" w:rsidP="00F25426">
      <w:pPr>
        <w:spacing w:line="360" w:lineRule="auto"/>
        <w:jc w:val="center"/>
        <w:rPr>
          <w:rFonts w:ascii="Arial" w:hAnsi="Arial" w:cs="Arial"/>
          <w:sz w:val="26"/>
          <w:szCs w:val="26"/>
        </w:rPr>
      </w:pPr>
      <w:r>
        <w:rPr>
          <w:rFonts w:ascii="Arial" w:hAnsi="Arial" w:cs="Arial"/>
          <w:sz w:val="26"/>
          <w:szCs w:val="26"/>
        </w:rPr>
        <w:t>MAGISTRADO ADRIÁN QUIROGA AVENDAÑO.</w:t>
      </w:r>
    </w:p>
    <w:p w:rsidR="00F25426" w:rsidRDefault="00F25426" w:rsidP="00F25426">
      <w:pPr>
        <w:spacing w:line="360" w:lineRule="auto"/>
        <w:rPr>
          <w:rFonts w:ascii="Arial" w:hAnsi="Arial" w:cs="Arial"/>
          <w:sz w:val="26"/>
          <w:szCs w:val="26"/>
        </w:rPr>
      </w:pPr>
    </w:p>
    <w:p w:rsidR="00F25426" w:rsidRDefault="00F25426" w:rsidP="00F25426">
      <w:pPr>
        <w:spacing w:line="360" w:lineRule="auto"/>
        <w:rPr>
          <w:rFonts w:ascii="Arial" w:hAnsi="Arial" w:cs="Arial"/>
          <w:sz w:val="26"/>
          <w:szCs w:val="26"/>
        </w:rPr>
      </w:pPr>
    </w:p>
    <w:p w:rsidR="00F25426" w:rsidRDefault="00F25426" w:rsidP="00F25426">
      <w:pPr>
        <w:spacing w:line="360" w:lineRule="auto"/>
        <w:rPr>
          <w:rFonts w:ascii="Arial" w:hAnsi="Arial" w:cs="Arial"/>
          <w:sz w:val="26"/>
          <w:szCs w:val="26"/>
        </w:rPr>
      </w:pPr>
    </w:p>
    <w:p w:rsidR="00F25426" w:rsidRDefault="00F25426" w:rsidP="00F25426">
      <w:pPr>
        <w:spacing w:line="360" w:lineRule="auto"/>
        <w:rPr>
          <w:rFonts w:ascii="Arial" w:hAnsi="Arial" w:cs="Arial"/>
          <w:sz w:val="26"/>
          <w:szCs w:val="26"/>
        </w:rPr>
      </w:pPr>
    </w:p>
    <w:p w:rsidR="00F25426" w:rsidRDefault="00F25426" w:rsidP="00F25426">
      <w:pPr>
        <w:spacing w:line="360" w:lineRule="auto"/>
        <w:jc w:val="center"/>
        <w:rPr>
          <w:rFonts w:ascii="Arial" w:hAnsi="Arial" w:cs="Arial"/>
          <w:sz w:val="26"/>
          <w:szCs w:val="26"/>
        </w:rPr>
      </w:pPr>
      <w:r>
        <w:rPr>
          <w:rFonts w:ascii="Arial" w:hAnsi="Arial" w:cs="Arial"/>
          <w:sz w:val="26"/>
          <w:szCs w:val="26"/>
        </w:rPr>
        <w:t>MAGISTRADO ENRIQUE PACHECO MARTÍNEZ.</w:t>
      </w:r>
    </w:p>
    <w:p w:rsidR="00F25426" w:rsidRDefault="00F25426" w:rsidP="00F25426">
      <w:pPr>
        <w:spacing w:line="360" w:lineRule="auto"/>
        <w:jc w:val="center"/>
        <w:rPr>
          <w:rFonts w:ascii="Arial" w:hAnsi="Arial" w:cs="Arial"/>
          <w:sz w:val="26"/>
          <w:szCs w:val="26"/>
        </w:rPr>
      </w:pPr>
    </w:p>
    <w:p w:rsidR="00F25426" w:rsidRDefault="00F25426" w:rsidP="00F25426">
      <w:pPr>
        <w:spacing w:line="360" w:lineRule="auto"/>
        <w:jc w:val="center"/>
        <w:rPr>
          <w:rFonts w:ascii="Arial" w:hAnsi="Arial" w:cs="Arial"/>
          <w:sz w:val="26"/>
          <w:szCs w:val="26"/>
        </w:rPr>
      </w:pPr>
    </w:p>
    <w:p w:rsidR="00F25426" w:rsidRDefault="00F25426" w:rsidP="00F25426">
      <w:pPr>
        <w:jc w:val="center"/>
        <w:rPr>
          <w:rFonts w:ascii="Arial" w:hAnsi="Arial" w:cs="Arial"/>
          <w:sz w:val="26"/>
          <w:szCs w:val="26"/>
        </w:rPr>
      </w:pPr>
    </w:p>
    <w:p w:rsidR="00F25426" w:rsidRDefault="00F25426" w:rsidP="00F25426">
      <w:pPr>
        <w:jc w:val="center"/>
        <w:rPr>
          <w:rFonts w:ascii="Arial" w:hAnsi="Arial" w:cs="Arial"/>
          <w:sz w:val="26"/>
          <w:szCs w:val="26"/>
        </w:rPr>
      </w:pPr>
    </w:p>
    <w:p w:rsidR="00F25426" w:rsidRDefault="00F25426" w:rsidP="00F25426">
      <w:pPr>
        <w:spacing w:after="0" w:line="240" w:lineRule="auto"/>
        <w:jc w:val="center"/>
        <w:rPr>
          <w:rFonts w:ascii="Arial" w:hAnsi="Arial" w:cs="Arial"/>
          <w:sz w:val="26"/>
          <w:szCs w:val="26"/>
        </w:rPr>
      </w:pPr>
      <w:r>
        <w:rPr>
          <w:rFonts w:ascii="Arial" w:hAnsi="Arial" w:cs="Arial"/>
          <w:sz w:val="26"/>
          <w:szCs w:val="26"/>
        </w:rPr>
        <w:t>LICENCIADA SANDRA PÉREZ CRUZ.</w:t>
      </w:r>
    </w:p>
    <w:p w:rsidR="00F25426" w:rsidRDefault="00F25426" w:rsidP="00F25426">
      <w:pPr>
        <w:spacing w:after="0" w:line="240" w:lineRule="auto"/>
        <w:jc w:val="center"/>
        <w:rPr>
          <w:rFonts w:ascii="Arial" w:hAnsi="Arial" w:cs="Arial"/>
          <w:sz w:val="26"/>
          <w:szCs w:val="26"/>
        </w:rPr>
      </w:pPr>
      <w:r>
        <w:rPr>
          <w:rFonts w:ascii="Arial" w:hAnsi="Arial" w:cs="Arial"/>
          <w:sz w:val="26"/>
          <w:szCs w:val="26"/>
        </w:rPr>
        <w:t>SECRETARIA GENERAL DE ACUERDOS.</w:t>
      </w:r>
      <w:r w:rsidR="003D515E" w:rsidRPr="003D515E">
        <w:rPr>
          <w:rFonts w:ascii="Times New Roman" w:hAnsi="Times New Roman" w:cs="Times New Roman"/>
          <w:sz w:val="24"/>
          <w:szCs w:val="24"/>
        </w:rPr>
        <w:t xml:space="preserve"> </w:t>
      </w:r>
    </w:p>
    <w:p w:rsidR="00F25426" w:rsidRDefault="00F25426" w:rsidP="00F25426">
      <w:pPr>
        <w:spacing w:line="360" w:lineRule="auto"/>
        <w:ind w:firstLine="708"/>
        <w:jc w:val="both"/>
        <w:rPr>
          <w:rFonts w:ascii="Calibri" w:hAnsi="Calibri" w:cs="Times New Roman"/>
          <w:sz w:val="26"/>
          <w:szCs w:val="26"/>
        </w:rPr>
      </w:pPr>
    </w:p>
    <w:p w:rsidR="00F25426" w:rsidRPr="0026670B" w:rsidRDefault="00F25426" w:rsidP="00F25426">
      <w:pPr>
        <w:spacing w:line="360" w:lineRule="auto"/>
        <w:jc w:val="both"/>
        <w:rPr>
          <w:rFonts w:ascii="Arial" w:eastAsiaTheme="minorEastAsia" w:hAnsi="Arial" w:cs="Arial"/>
          <w:b/>
          <w:sz w:val="26"/>
          <w:szCs w:val="26"/>
          <w:lang w:eastAsia="es-MX"/>
        </w:rPr>
      </w:pPr>
    </w:p>
    <w:p w:rsidR="00F25426" w:rsidRDefault="003D515E" w:rsidP="00F25426">
      <w:pPr>
        <w:spacing w:before="240" w:line="360" w:lineRule="auto"/>
        <w:ind w:firstLine="708"/>
        <w:jc w:val="both"/>
        <w:rPr>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2FB13BCF" wp14:editId="3D503C5B">
                <wp:simplePos x="0" y="0"/>
                <wp:positionH relativeFrom="column">
                  <wp:posOffset>5533390</wp:posOffset>
                </wp:positionH>
                <wp:positionV relativeFrom="paragraph">
                  <wp:posOffset>170180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D515E" w:rsidRDefault="003D515E" w:rsidP="003D515E">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35.7pt;margin-top:13.4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">
                <v:textbox>
                  <w:txbxContent>
                    <w:p w:rsidR="003D515E" w:rsidRDefault="003D515E" w:rsidP="003D515E">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F25426" w:rsidRPr="00D3783F" w:rsidRDefault="00F25426" w:rsidP="00F25426">
      <w:pPr>
        <w:pStyle w:val="Sinespaciado"/>
        <w:spacing w:line="360" w:lineRule="auto"/>
        <w:ind w:right="49" w:firstLine="708"/>
        <w:jc w:val="both"/>
        <w:rPr>
          <w:rFonts w:ascii="Arial" w:hAnsi="Arial" w:cs="Arial"/>
          <w:sz w:val="26"/>
          <w:szCs w:val="26"/>
        </w:rPr>
      </w:pPr>
    </w:p>
    <w:p w:rsidR="004F4970" w:rsidRPr="004608B7" w:rsidRDefault="004F4970" w:rsidP="00F25426">
      <w:pPr>
        <w:spacing w:line="360" w:lineRule="auto"/>
        <w:ind w:right="49"/>
        <w:jc w:val="both"/>
        <w:rPr>
          <w:rFonts w:ascii="Arial" w:hAnsi="Arial" w:cs="Arial"/>
          <w:sz w:val="26"/>
          <w:szCs w:val="26"/>
        </w:rPr>
      </w:pPr>
    </w:p>
    <w:sectPr w:rsidR="004F4970" w:rsidRPr="004608B7" w:rsidSect="00AC7466">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CCE" w:rsidRDefault="00122CCE">
      <w:pPr>
        <w:spacing w:after="0" w:line="240" w:lineRule="auto"/>
      </w:pPr>
      <w:r>
        <w:separator/>
      </w:r>
    </w:p>
  </w:endnote>
  <w:endnote w:type="continuationSeparator" w:id="0">
    <w:p w:rsidR="00122CCE" w:rsidRDefault="00122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CCE" w:rsidRDefault="00122CCE">
      <w:pPr>
        <w:spacing w:after="0" w:line="240" w:lineRule="auto"/>
      </w:pPr>
      <w:r>
        <w:separator/>
      </w:r>
    </w:p>
  </w:footnote>
  <w:footnote w:type="continuationSeparator" w:id="0">
    <w:p w:rsidR="00122CCE" w:rsidRDefault="00122C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6A7271" w:rsidRDefault="006A7271">
        <w:pPr>
          <w:pStyle w:val="Encabezado"/>
          <w:jc w:val="center"/>
        </w:pPr>
        <w:r>
          <w:fldChar w:fldCharType="begin"/>
        </w:r>
        <w:r>
          <w:instrText>PAGE   \* MERGEFORMAT</w:instrText>
        </w:r>
        <w:r>
          <w:fldChar w:fldCharType="separate"/>
        </w:r>
        <w:r w:rsidR="003D515E">
          <w:rPr>
            <w:noProof/>
          </w:rPr>
          <w:t>8</w:t>
        </w:r>
        <w:r>
          <w:fldChar w:fldCharType="end"/>
        </w:r>
      </w:p>
    </w:sdtContent>
  </w:sdt>
  <w:p w:rsidR="006A7271" w:rsidRDefault="006A72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6A7271" w:rsidRDefault="003D515E"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D515E" w:rsidRDefault="003D515E" w:rsidP="003D515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3D515E" w:rsidRDefault="003D515E" w:rsidP="003D515E">
                        <w:pPr>
                          <w:rPr>
                            <w:sz w:val="16"/>
                            <w:szCs w:val="16"/>
                          </w:rPr>
                        </w:pPr>
                        <w:r>
                          <w:rPr>
                            <w:sz w:val="16"/>
                            <w:szCs w:val="16"/>
                          </w:rPr>
                          <w:t>Datos personales protegidos por el Art. 116 de la LGTAIP y el Art. 56 de la LTAIPEO</w:t>
                        </w:r>
                      </w:p>
                    </w:txbxContent>
                  </v:textbox>
                </v:shape>
              </w:pict>
            </mc:Fallback>
          </mc:AlternateContent>
        </w:r>
        <w:r w:rsidR="006A7271">
          <w:fldChar w:fldCharType="begin"/>
        </w:r>
        <w:r w:rsidR="006A7271">
          <w:instrText xml:space="preserve"> PAGE   \* MERGEFORMAT </w:instrText>
        </w:r>
        <w:r w:rsidR="006A7271">
          <w:fldChar w:fldCharType="separate"/>
        </w:r>
        <w:r>
          <w:rPr>
            <w:noProof/>
          </w:rPr>
          <w:t>7</w:t>
        </w:r>
        <w:r w:rsidR="006A7271">
          <w:rPr>
            <w:noProof/>
          </w:rPr>
          <w:fldChar w:fldCharType="end"/>
        </w:r>
      </w:p>
      <w:p w:rsidR="006A7271" w:rsidRDefault="003D515E" w:rsidP="00206B99">
        <w:pPr>
          <w:pStyle w:val="Encabezado"/>
          <w:jc w:val="center"/>
        </w:pPr>
      </w:p>
    </w:sdtContent>
  </w:sdt>
  <w:p w:rsidR="006A7271" w:rsidRDefault="006A7271"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A6C3D0C"/>
    <w:multiLevelType w:val="hybridMultilevel"/>
    <w:tmpl w:val="B4D28726"/>
    <w:lvl w:ilvl="0" w:tplc="6AD874BC">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1525A09"/>
    <w:multiLevelType w:val="hybridMultilevel"/>
    <w:tmpl w:val="54E419E0"/>
    <w:lvl w:ilvl="0" w:tplc="FB101E8C">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5"/>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200"/>
    <w:rsid w:val="00010EFF"/>
    <w:rsid w:val="00013A00"/>
    <w:rsid w:val="00017C09"/>
    <w:rsid w:val="00021DF1"/>
    <w:rsid w:val="0002236D"/>
    <w:rsid w:val="00024D9B"/>
    <w:rsid w:val="0002677F"/>
    <w:rsid w:val="00026C11"/>
    <w:rsid w:val="000330FB"/>
    <w:rsid w:val="00035047"/>
    <w:rsid w:val="000410A1"/>
    <w:rsid w:val="00041D15"/>
    <w:rsid w:val="00043E94"/>
    <w:rsid w:val="0004687F"/>
    <w:rsid w:val="00053617"/>
    <w:rsid w:val="00053C13"/>
    <w:rsid w:val="00054FDC"/>
    <w:rsid w:val="0005701D"/>
    <w:rsid w:val="00057174"/>
    <w:rsid w:val="00057817"/>
    <w:rsid w:val="000600F1"/>
    <w:rsid w:val="000612E4"/>
    <w:rsid w:val="000616B5"/>
    <w:rsid w:val="00065752"/>
    <w:rsid w:val="00070777"/>
    <w:rsid w:val="000716EA"/>
    <w:rsid w:val="000737BF"/>
    <w:rsid w:val="00076CEA"/>
    <w:rsid w:val="0008211D"/>
    <w:rsid w:val="000822AF"/>
    <w:rsid w:val="00085000"/>
    <w:rsid w:val="00085132"/>
    <w:rsid w:val="00085DAA"/>
    <w:rsid w:val="00085F69"/>
    <w:rsid w:val="00094472"/>
    <w:rsid w:val="00094546"/>
    <w:rsid w:val="0009618C"/>
    <w:rsid w:val="000A0700"/>
    <w:rsid w:val="000A1494"/>
    <w:rsid w:val="000A3548"/>
    <w:rsid w:val="000A4D10"/>
    <w:rsid w:val="000A6360"/>
    <w:rsid w:val="000A6EC7"/>
    <w:rsid w:val="000A7BA9"/>
    <w:rsid w:val="000B0E70"/>
    <w:rsid w:val="000B1A06"/>
    <w:rsid w:val="000B3B3B"/>
    <w:rsid w:val="000B4122"/>
    <w:rsid w:val="000C1F7C"/>
    <w:rsid w:val="000C3DBF"/>
    <w:rsid w:val="000D0E1D"/>
    <w:rsid w:val="000D2FDE"/>
    <w:rsid w:val="000E12D3"/>
    <w:rsid w:val="000E218B"/>
    <w:rsid w:val="000E5075"/>
    <w:rsid w:val="000F018A"/>
    <w:rsid w:val="000F0E12"/>
    <w:rsid w:val="000F54B0"/>
    <w:rsid w:val="000F62C3"/>
    <w:rsid w:val="000F7CF6"/>
    <w:rsid w:val="0010100B"/>
    <w:rsid w:val="00103FE7"/>
    <w:rsid w:val="0010644A"/>
    <w:rsid w:val="00111B33"/>
    <w:rsid w:val="00111BFC"/>
    <w:rsid w:val="001144A1"/>
    <w:rsid w:val="00114AC5"/>
    <w:rsid w:val="00116579"/>
    <w:rsid w:val="00117664"/>
    <w:rsid w:val="001179FF"/>
    <w:rsid w:val="001208F4"/>
    <w:rsid w:val="00121600"/>
    <w:rsid w:val="0012217B"/>
    <w:rsid w:val="00122CCE"/>
    <w:rsid w:val="00122F5E"/>
    <w:rsid w:val="00126F80"/>
    <w:rsid w:val="00127D14"/>
    <w:rsid w:val="00130500"/>
    <w:rsid w:val="00131CDF"/>
    <w:rsid w:val="00133D64"/>
    <w:rsid w:val="00136897"/>
    <w:rsid w:val="0014067A"/>
    <w:rsid w:val="00141175"/>
    <w:rsid w:val="00142893"/>
    <w:rsid w:val="001441D3"/>
    <w:rsid w:val="00146509"/>
    <w:rsid w:val="00147A8B"/>
    <w:rsid w:val="00150914"/>
    <w:rsid w:val="00151D48"/>
    <w:rsid w:val="00152A17"/>
    <w:rsid w:val="00152EF4"/>
    <w:rsid w:val="00153181"/>
    <w:rsid w:val="0015351E"/>
    <w:rsid w:val="0016283E"/>
    <w:rsid w:val="00164061"/>
    <w:rsid w:val="00164BAD"/>
    <w:rsid w:val="0016786A"/>
    <w:rsid w:val="00172205"/>
    <w:rsid w:val="001761CB"/>
    <w:rsid w:val="00180F55"/>
    <w:rsid w:val="00182B01"/>
    <w:rsid w:val="001843E8"/>
    <w:rsid w:val="00184B23"/>
    <w:rsid w:val="00191A27"/>
    <w:rsid w:val="00192287"/>
    <w:rsid w:val="00194A88"/>
    <w:rsid w:val="0019600D"/>
    <w:rsid w:val="00196F60"/>
    <w:rsid w:val="001A2DD1"/>
    <w:rsid w:val="001A3755"/>
    <w:rsid w:val="001A5B4D"/>
    <w:rsid w:val="001A7C82"/>
    <w:rsid w:val="001B1297"/>
    <w:rsid w:val="001B40F8"/>
    <w:rsid w:val="001B469D"/>
    <w:rsid w:val="001C36B0"/>
    <w:rsid w:val="001C4AAC"/>
    <w:rsid w:val="001D0A5A"/>
    <w:rsid w:val="001D27A6"/>
    <w:rsid w:val="001D3084"/>
    <w:rsid w:val="001D3B81"/>
    <w:rsid w:val="001D694C"/>
    <w:rsid w:val="001D730F"/>
    <w:rsid w:val="001E1758"/>
    <w:rsid w:val="001E3B11"/>
    <w:rsid w:val="001E631B"/>
    <w:rsid w:val="001F03C6"/>
    <w:rsid w:val="001F06FF"/>
    <w:rsid w:val="001F72DF"/>
    <w:rsid w:val="00200843"/>
    <w:rsid w:val="0020247E"/>
    <w:rsid w:val="00203FD3"/>
    <w:rsid w:val="00206222"/>
    <w:rsid w:val="00206B99"/>
    <w:rsid w:val="00210FFB"/>
    <w:rsid w:val="002113FA"/>
    <w:rsid w:val="00211AEE"/>
    <w:rsid w:val="00211DEF"/>
    <w:rsid w:val="00212CDB"/>
    <w:rsid w:val="00212D0A"/>
    <w:rsid w:val="00214B69"/>
    <w:rsid w:val="00216474"/>
    <w:rsid w:val="00216595"/>
    <w:rsid w:val="00220A65"/>
    <w:rsid w:val="0022196F"/>
    <w:rsid w:val="00223F75"/>
    <w:rsid w:val="00226A03"/>
    <w:rsid w:val="0023003B"/>
    <w:rsid w:val="00230185"/>
    <w:rsid w:val="002310A8"/>
    <w:rsid w:val="00233034"/>
    <w:rsid w:val="00233214"/>
    <w:rsid w:val="00236064"/>
    <w:rsid w:val="002366C4"/>
    <w:rsid w:val="002378DE"/>
    <w:rsid w:val="00241BDC"/>
    <w:rsid w:val="00243181"/>
    <w:rsid w:val="0024497C"/>
    <w:rsid w:val="00245BAC"/>
    <w:rsid w:val="00246297"/>
    <w:rsid w:val="00246915"/>
    <w:rsid w:val="00246CE0"/>
    <w:rsid w:val="00247875"/>
    <w:rsid w:val="00247D11"/>
    <w:rsid w:val="00262666"/>
    <w:rsid w:val="00262F4E"/>
    <w:rsid w:val="00263720"/>
    <w:rsid w:val="00267A88"/>
    <w:rsid w:val="00273171"/>
    <w:rsid w:val="002802EC"/>
    <w:rsid w:val="002805AC"/>
    <w:rsid w:val="002811D0"/>
    <w:rsid w:val="00283967"/>
    <w:rsid w:val="00283B3F"/>
    <w:rsid w:val="002844AF"/>
    <w:rsid w:val="002908C0"/>
    <w:rsid w:val="00291333"/>
    <w:rsid w:val="00292316"/>
    <w:rsid w:val="0029542B"/>
    <w:rsid w:val="00296748"/>
    <w:rsid w:val="002A28E5"/>
    <w:rsid w:val="002A2985"/>
    <w:rsid w:val="002A4088"/>
    <w:rsid w:val="002A411F"/>
    <w:rsid w:val="002A43C0"/>
    <w:rsid w:val="002A5510"/>
    <w:rsid w:val="002A6EF0"/>
    <w:rsid w:val="002A72DF"/>
    <w:rsid w:val="002B2AF4"/>
    <w:rsid w:val="002B391D"/>
    <w:rsid w:val="002B5C82"/>
    <w:rsid w:val="002B79C4"/>
    <w:rsid w:val="002C01EA"/>
    <w:rsid w:val="002C0324"/>
    <w:rsid w:val="002D1979"/>
    <w:rsid w:val="002D2BC6"/>
    <w:rsid w:val="002E2364"/>
    <w:rsid w:val="002E5961"/>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53CA"/>
    <w:rsid w:val="00326BF8"/>
    <w:rsid w:val="00331836"/>
    <w:rsid w:val="0033426E"/>
    <w:rsid w:val="00335776"/>
    <w:rsid w:val="00335EF4"/>
    <w:rsid w:val="00337583"/>
    <w:rsid w:val="0034177E"/>
    <w:rsid w:val="0034180B"/>
    <w:rsid w:val="00342CE5"/>
    <w:rsid w:val="003462AA"/>
    <w:rsid w:val="00347E3D"/>
    <w:rsid w:val="003505C2"/>
    <w:rsid w:val="00351D41"/>
    <w:rsid w:val="00355165"/>
    <w:rsid w:val="00355E72"/>
    <w:rsid w:val="00357220"/>
    <w:rsid w:val="003579EC"/>
    <w:rsid w:val="003633B9"/>
    <w:rsid w:val="003636E4"/>
    <w:rsid w:val="003646B9"/>
    <w:rsid w:val="003708D3"/>
    <w:rsid w:val="0037272B"/>
    <w:rsid w:val="00375176"/>
    <w:rsid w:val="00380BAC"/>
    <w:rsid w:val="00381DC3"/>
    <w:rsid w:val="00382E73"/>
    <w:rsid w:val="00382FD0"/>
    <w:rsid w:val="00386A7A"/>
    <w:rsid w:val="00387C97"/>
    <w:rsid w:val="003965ED"/>
    <w:rsid w:val="003A02AD"/>
    <w:rsid w:val="003A1F55"/>
    <w:rsid w:val="003A6513"/>
    <w:rsid w:val="003B20F0"/>
    <w:rsid w:val="003B2E9F"/>
    <w:rsid w:val="003B2FF4"/>
    <w:rsid w:val="003B373B"/>
    <w:rsid w:val="003B4BAF"/>
    <w:rsid w:val="003B6C7E"/>
    <w:rsid w:val="003B7C7A"/>
    <w:rsid w:val="003C0AC1"/>
    <w:rsid w:val="003C25CD"/>
    <w:rsid w:val="003C63BE"/>
    <w:rsid w:val="003C67BD"/>
    <w:rsid w:val="003C7A3E"/>
    <w:rsid w:val="003D1EF2"/>
    <w:rsid w:val="003D515E"/>
    <w:rsid w:val="003D5E2A"/>
    <w:rsid w:val="003E0B3C"/>
    <w:rsid w:val="003E0F2A"/>
    <w:rsid w:val="003E52CC"/>
    <w:rsid w:val="003E5B1E"/>
    <w:rsid w:val="003E7801"/>
    <w:rsid w:val="003E7C91"/>
    <w:rsid w:val="003F3820"/>
    <w:rsid w:val="003F3AC8"/>
    <w:rsid w:val="003F47AD"/>
    <w:rsid w:val="003F4D75"/>
    <w:rsid w:val="003F5E8A"/>
    <w:rsid w:val="003F6E11"/>
    <w:rsid w:val="00400871"/>
    <w:rsid w:val="00401906"/>
    <w:rsid w:val="0040457E"/>
    <w:rsid w:val="004051BD"/>
    <w:rsid w:val="004054A9"/>
    <w:rsid w:val="00406E7B"/>
    <w:rsid w:val="00411707"/>
    <w:rsid w:val="0041349D"/>
    <w:rsid w:val="004138D3"/>
    <w:rsid w:val="00424229"/>
    <w:rsid w:val="00427081"/>
    <w:rsid w:val="00436D28"/>
    <w:rsid w:val="00444733"/>
    <w:rsid w:val="004503A6"/>
    <w:rsid w:val="0045055A"/>
    <w:rsid w:val="00451281"/>
    <w:rsid w:val="0045283D"/>
    <w:rsid w:val="00454494"/>
    <w:rsid w:val="00455F2D"/>
    <w:rsid w:val="004567C7"/>
    <w:rsid w:val="0046020C"/>
    <w:rsid w:val="004643A4"/>
    <w:rsid w:val="00467FEA"/>
    <w:rsid w:val="00470B15"/>
    <w:rsid w:val="004715AF"/>
    <w:rsid w:val="0047549D"/>
    <w:rsid w:val="00475CBE"/>
    <w:rsid w:val="00483D94"/>
    <w:rsid w:val="00484B89"/>
    <w:rsid w:val="00485388"/>
    <w:rsid w:val="00485A11"/>
    <w:rsid w:val="00486997"/>
    <w:rsid w:val="0048749A"/>
    <w:rsid w:val="004914A2"/>
    <w:rsid w:val="00491DA5"/>
    <w:rsid w:val="004961AD"/>
    <w:rsid w:val="004A2326"/>
    <w:rsid w:val="004A319F"/>
    <w:rsid w:val="004A4ECC"/>
    <w:rsid w:val="004B268A"/>
    <w:rsid w:val="004B2855"/>
    <w:rsid w:val="004B3D2E"/>
    <w:rsid w:val="004B483F"/>
    <w:rsid w:val="004B4ED0"/>
    <w:rsid w:val="004B5331"/>
    <w:rsid w:val="004B6F87"/>
    <w:rsid w:val="004B748E"/>
    <w:rsid w:val="004B74CE"/>
    <w:rsid w:val="004C10F3"/>
    <w:rsid w:val="004C3E7C"/>
    <w:rsid w:val="004C4306"/>
    <w:rsid w:val="004C456C"/>
    <w:rsid w:val="004C5AAC"/>
    <w:rsid w:val="004D046F"/>
    <w:rsid w:val="004D3ADD"/>
    <w:rsid w:val="004D5713"/>
    <w:rsid w:val="004D5934"/>
    <w:rsid w:val="004D7564"/>
    <w:rsid w:val="004D7BBB"/>
    <w:rsid w:val="004E154D"/>
    <w:rsid w:val="004E37C6"/>
    <w:rsid w:val="004E41D4"/>
    <w:rsid w:val="004F4970"/>
    <w:rsid w:val="004F5821"/>
    <w:rsid w:val="004F674E"/>
    <w:rsid w:val="00502D93"/>
    <w:rsid w:val="005053A3"/>
    <w:rsid w:val="005068F2"/>
    <w:rsid w:val="00510956"/>
    <w:rsid w:val="00510C9F"/>
    <w:rsid w:val="005115C3"/>
    <w:rsid w:val="00512FF2"/>
    <w:rsid w:val="0051428C"/>
    <w:rsid w:val="00514788"/>
    <w:rsid w:val="00514F52"/>
    <w:rsid w:val="00515E05"/>
    <w:rsid w:val="00520000"/>
    <w:rsid w:val="00526DC4"/>
    <w:rsid w:val="005300DF"/>
    <w:rsid w:val="00531A5A"/>
    <w:rsid w:val="00531A6D"/>
    <w:rsid w:val="00531B0F"/>
    <w:rsid w:val="00531B2A"/>
    <w:rsid w:val="00531DE3"/>
    <w:rsid w:val="0053715D"/>
    <w:rsid w:val="00540B13"/>
    <w:rsid w:val="00541B18"/>
    <w:rsid w:val="00542671"/>
    <w:rsid w:val="00544A76"/>
    <w:rsid w:val="00545D35"/>
    <w:rsid w:val="005478F9"/>
    <w:rsid w:val="00551897"/>
    <w:rsid w:val="00553578"/>
    <w:rsid w:val="00557727"/>
    <w:rsid w:val="00560334"/>
    <w:rsid w:val="005609AA"/>
    <w:rsid w:val="00563B9C"/>
    <w:rsid w:val="00564807"/>
    <w:rsid w:val="00565C79"/>
    <w:rsid w:val="00567E8E"/>
    <w:rsid w:val="005707BD"/>
    <w:rsid w:val="005720EB"/>
    <w:rsid w:val="0057363F"/>
    <w:rsid w:val="005770F4"/>
    <w:rsid w:val="00580F64"/>
    <w:rsid w:val="005817AB"/>
    <w:rsid w:val="00583A94"/>
    <w:rsid w:val="005903F7"/>
    <w:rsid w:val="005913ED"/>
    <w:rsid w:val="00593333"/>
    <w:rsid w:val="00594670"/>
    <w:rsid w:val="00595063"/>
    <w:rsid w:val="00597C5A"/>
    <w:rsid w:val="005A0A32"/>
    <w:rsid w:val="005A0D5F"/>
    <w:rsid w:val="005A493F"/>
    <w:rsid w:val="005B13A7"/>
    <w:rsid w:val="005B2365"/>
    <w:rsid w:val="005B47EC"/>
    <w:rsid w:val="005C0B46"/>
    <w:rsid w:val="005C414F"/>
    <w:rsid w:val="005C4B28"/>
    <w:rsid w:val="005C7C2F"/>
    <w:rsid w:val="005D1684"/>
    <w:rsid w:val="005D3F0B"/>
    <w:rsid w:val="005D4049"/>
    <w:rsid w:val="005D4300"/>
    <w:rsid w:val="005D62CD"/>
    <w:rsid w:val="005D65FC"/>
    <w:rsid w:val="005D751A"/>
    <w:rsid w:val="005E0987"/>
    <w:rsid w:val="005E18B0"/>
    <w:rsid w:val="005E2A48"/>
    <w:rsid w:val="005E3275"/>
    <w:rsid w:val="005E40A8"/>
    <w:rsid w:val="005E5273"/>
    <w:rsid w:val="005F0874"/>
    <w:rsid w:val="005F1575"/>
    <w:rsid w:val="005F35AE"/>
    <w:rsid w:val="005F4011"/>
    <w:rsid w:val="00600B42"/>
    <w:rsid w:val="006012BD"/>
    <w:rsid w:val="00602086"/>
    <w:rsid w:val="006031E8"/>
    <w:rsid w:val="0060423E"/>
    <w:rsid w:val="006062DA"/>
    <w:rsid w:val="00607309"/>
    <w:rsid w:val="00607F3D"/>
    <w:rsid w:val="006105BC"/>
    <w:rsid w:val="00610C46"/>
    <w:rsid w:val="00611349"/>
    <w:rsid w:val="00617B0B"/>
    <w:rsid w:val="00620AC8"/>
    <w:rsid w:val="00621035"/>
    <w:rsid w:val="00621070"/>
    <w:rsid w:val="00630277"/>
    <w:rsid w:val="00630C62"/>
    <w:rsid w:val="0063246F"/>
    <w:rsid w:val="00633FA0"/>
    <w:rsid w:val="006345EE"/>
    <w:rsid w:val="006354AC"/>
    <w:rsid w:val="006361ED"/>
    <w:rsid w:val="00641814"/>
    <w:rsid w:val="006418C8"/>
    <w:rsid w:val="006422F6"/>
    <w:rsid w:val="006427D9"/>
    <w:rsid w:val="00643498"/>
    <w:rsid w:val="00645E2A"/>
    <w:rsid w:val="0065279D"/>
    <w:rsid w:val="00653354"/>
    <w:rsid w:val="00655196"/>
    <w:rsid w:val="00655BA3"/>
    <w:rsid w:val="00655D87"/>
    <w:rsid w:val="00661E08"/>
    <w:rsid w:val="0066306B"/>
    <w:rsid w:val="0066335A"/>
    <w:rsid w:val="00663737"/>
    <w:rsid w:val="00664AC9"/>
    <w:rsid w:val="00667EBC"/>
    <w:rsid w:val="00681F17"/>
    <w:rsid w:val="00682164"/>
    <w:rsid w:val="006826DA"/>
    <w:rsid w:val="0068325D"/>
    <w:rsid w:val="00683DC9"/>
    <w:rsid w:val="00687B92"/>
    <w:rsid w:val="006921D8"/>
    <w:rsid w:val="00692778"/>
    <w:rsid w:val="00696616"/>
    <w:rsid w:val="00696F11"/>
    <w:rsid w:val="00697ECB"/>
    <w:rsid w:val="006A141D"/>
    <w:rsid w:val="006A189E"/>
    <w:rsid w:val="006A4C24"/>
    <w:rsid w:val="006A4DF7"/>
    <w:rsid w:val="006A5F24"/>
    <w:rsid w:val="006A6FE7"/>
    <w:rsid w:val="006A7271"/>
    <w:rsid w:val="006B0915"/>
    <w:rsid w:val="006B0B08"/>
    <w:rsid w:val="006B10A8"/>
    <w:rsid w:val="006B119B"/>
    <w:rsid w:val="006B26D3"/>
    <w:rsid w:val="006B4FD6"/>
    <w:rsid w:val="006B52CD"/>
    <w:rsid w:val="006B78C5"/>
    <w:rsid w:val="006C2F23"/>
    <w:rsid w:val="006C31AF"/>
    <w:rsid w:val="006C3540"/>
    <w:rsid w:val="006D1203"/>
    <w:rsid w:val="006D282A"/>
    <w:rsid w:val="006D4142"/>
    <w:rsid w:val="006E1B16"/>
    <w:rsid w:val="006E43D3"/>
    <w:rsid w:val="006E6519"/>
    <w:rsid w:val="006E6B64"/>
    <w:rsid w:val="006F0897"/>
    <w:rsid w:val="006F2412"/>
    <w:rsid w:val="006F3F09"/>
    <w:rsid w:val="006F5760"/>
    <w:rsid w:val="006F6BE0"/>
    <w:rsid w:val="00700013"/>
    <w:rsid w:val="007007DF"/>
    <w:rsid w:val="00701FA5"/>
    <w:rsid w:val="00702862"/>
    <w:rsid w:val="00702D97"/>
    <w:rsid w:val="00703F64"/>
    <w:rsid w:val="00704CD1"/>
    <w:rsid w:val="00707019"/>
    <w:rsid w:val="00707245"/>
    <w:rsid w:val="00712EE0"/>
    <w:rsid w:val="0072215B"/>
    <w:rsid w:val="00723286"/>
    <w:rsid w:val="00727C09"/>
    <w:rsid w:val="0073205B"/>
    <w:rsid w:val="00736820"/>
    <w:rsid w:val="007372AF"/>
    <w:rsid w:val="007402AF"/>
    <w:rsid w:val="007411ED"/>
    <w:rsid w:val="00742758"/>
    <w:rsid w:val="0074319C"/>
    <w:rsid w:val="00747AB7"/>
    <w:rsid w:val="007526B4"/>
    <w:rsid w:val="00752B02"/>
    <w:rsid w:val="00755251"/>
    <w:rsid w:val="0075724E"/>
    <w:rsid w:val="00766389"/>
    <w:rsid w:val="007714AC"/>
    <w:rsid w:val="00771CCD"/>
    <w:rsid w:val="00772224"/>
    <w:rsid w:val="0077356E"/>
    <w:rsid w:val="007737E8"/>
    <w:rsid w:val="007758EE"/>
    <w:rsid w:val="0077739D"/>
    <w:rsid w:val="007806D4"/>
    <w:rsid w:val="0078132A"/>
    <w:rsid w:val="00782019"/>
    <w:rsid w:val="00784652"/>
    <w:rsid w:val="00785325"/>
    <w:rsid w:val="00787227"/>
    <w:rsid w:val="007874AD"/>
    <w:rsid w:val="00790C1A"/>
    <w:rsid w:val="00790E52"/>
    <w:rsid w:val="00792E46"/>
    <w:rsid w:val="0079453B"/>
    <w:rsid w:val="007A0DD5"/>
    <w:rsid w:val="007A1ABA"/>
    <w:rsid w:val="007A25A8"/>
    <w:rsid w:val="007B40FE"/>
    <w:rsid w:val="007B4C03"/>
    <w:rsid w:val="007B6958"/>
    <w:rsid w:val="007C4D7C"/>
    <w:rsid w:val="007C4FC7"/>
    <w:rsid w:val="007C5134"/>
    <w:rsid w:val="007C56F3"/>
    <w:rsid w:val="007C6CD3"/>
    <w:rsid w:val="007C7AD1"/>
    <w:rsid w:val="007D2543"/>
    <w:rsid w:val="007D4645"/>
    <w:rsid w:val="007D4E0F"/>
    <w:rsid w:val="007D6D8D"/>
    <w:rsid w:val="007D7972"/>
    <w:rsid w:val="007E32FC"/>
    <w:rsid w:val="007E503E"/>
    <w:rsid w:val="007E6F05"/>
    <w:rsid w:val="007E7DD4"/>
    <w:rsid w:val="007F1451"/>
    <w:rsid w:val="007F3488"/>
    <w:rsid w:val="007F4057"/>
    <w:rsid w:val="007F43B4"/>
    <w:rsid w:val="007F4ED0"/>
    <w:rsid w:val="007F566C"/>
    <w:rsid w:val="007F61DA"/>
    <w:rsid w:val="007F64F9"/>
    <w:rsid w:val="007F7B65"/>
    <w:rsid w:val="007F7F91"/>
    <w:rsid w:val="00801F35"/>
    <w:rsid w:val="0080399F"/>
    <w:rsid w:val="00805C67"/>
    <w:rsid w:val="00807736"/>
    <w:rsid w:val="0081214F"/>
    <w:rsid w:val="00815826"/>
    <w:rsid w:val="0082096E"/>
    <w:rsid w:val="00821C04"/>
    <w:rsid w:val="00823324"/>
    <w:rsid w:val="0083002A"/>
    <w:rsid w:val="00832BFA"/>
    <w:rsid w:val="00832FE5"/>
    <w:rsid w:val="0084114B"/>
    <w:rsid w:val="00841573"/>
    <w:rsid w:val="00841CA9"/>
    <w:rsid w:val="00842ED4"/>
    <w:rsid w:val="00846A6A"/>
    <w:rsid w:val="00852F2A"/>
    <w:rsid w:val="008550F0"/>
    <w:rsid w:val="00855650"/>
    <w:rsid w:val="00857BD3"/>
    <w:rsid w:val="00860037"/>
    <w:rsid w:val="00860FEF"/>
    <w:rsid w:val="008618D9"/>
    <w:rsid w:val="008649E5"/>
    <w:rsid w:val="00864F72"/>
    <w:rsid w:val="0087379A"/>
    <w:rsid w:val="00873D60"/>
    <w:rsid w:val="00874D05"/>
    <w:rsid w:val="00875CD2"/>
    <w:rsid w:val="00877EDE"/>
    <w:rsid w:val="00877FA8"/>
    <w:rsid w:val="00881FFB"/>
    <w:rsid w:val="00883E64"/>
    <w:rsid w:val="0088403D"/>
    <w:rsid w:val="008847F4"/>
    <w:rsid w:val="008850E5"/>
    <w:rsid w:val="00885C97"/>
    <w:rsid w:val="00885CDE"/>
    <w:rsid w:val="008870B9"/>
    <w:rsid w:val="00892A0A"/>
    <w:rsid w:val="008946EA"/>
    <w:rsid w:val="008947B5"/>
    <w:rsid w:val="00894D4A"/>
    <w:rsid w:val="00897B22"/>
    <w:rsid w:val="00897C9D"/>
    <w:rsid w:val="008A20F1"/>
    <w:rsid w:val="008A2A09"/>
    <w:rsid w:val="008A3D44"/>
    <w:rsid w:val="008A47B2"/>
    <w:rsid w:val="008A6B4E"/>
    <w:rsid w:val="008B1D4F"/>
    <w:rsid w:val="008B2E64"/>
    <w:rsid w:val="008B4B2E"/>
    <w:rsid w:val="008B4EBC"/>
    <w:rsid w:val="008C0422"/>
    <w:rsid w:val="008C1215"/>
    <w:rsid w:val="008C380D"/>
    <w:rsid w:val="008C44E2"/>
    <w:rsid w:val="008C508D"/>
    <w:rsid w:val="008C7BCE"/>
    <w:rsid w:val="008C7C37"/>
    <w:rsid w:val="008D04B8"/>
    <w:rsid w:val="008D1236"/>
    <w:rsid w:val="008D4B0D"/>
    <w:rsid w:val="008E215F"/>
    <w:rsid w:val="008E4231"/>
    <w:rsid w:val="008E586E"/>
    <w:rsid w:val="008F05C2"/>
    <w:rsid w:val="008F0982"/>
    <w:rsid w:val="008F51D9"/>
    <w:rsid w:val="008F52F4"/>
    <w:rsid w:val="008F6A42"/>
    <w:rsid w:val="008F7D31"/>
    <w:rsid w:val="009007FC"/>
    <w:rsid w:val="009037DD"/>
    <w:rsid w:val="00903BE5"/>
    <w:rsid w:val="00905834"/>
    <w:rsid w:val="009073DD"/>
    <w:rsid w:val="009111EA"/>
    <w:rsid w:val="0091170B"/>
    <w:rsid w:val="00912410"/>
    <w:rsid w:val="0091304F"/>
    <w:rsid w:val="009133A9"/>
    <w:rsid w:val="009159DA"/>
    <w:rsid w:val="00915A02"/>
    <w:rsid w:val="00920D15"/>
    <w:rsid w:val="009210A6"/>
    <w:rsid w:val="00926FCD"/>
    <w:rsid w:val="00927607"/>
    <w:rsid w:val="00927DE2"/>
    <w:rsid w:val="0094005B"/>
    <w:rsid w:val="0094607A"/>
    <w:rsid w:val="00947785"/>
    <w:rsid w:val="00955E59"/>
    <w:rsid w:val="00956CD1"/>
    <w:rsid w:val="00964A87"/>
    <w:rsid w:val="00973D8D"/>
    <w:rsid w:val="009758DB"/>
    <w:rsid w:val="0097768E"/>
    <w:rsid w:val="0098061E"/>
    <w:rsid w:val="00983201"/>
    <w:rsid w:val="00986534"/>
    <w:rsid w:val="00986585"/>
    <w:rsid w:val="009900E4"/>
    <w:rsid w:val="009921FA"/>
    <w:rsid w:val="00995692"/>
    <w:rsid w:val="00996B6C"/>
    <w:rsid w:val="00997F96"/>
    <w:rsid w:val="009A1C65"/>
    <w:rsid w:val="009A2904"/>
    <w:rsid w:val="009A33AC"/>
    <w:rsid w:val="009A33BE"/>
    <w:rsid w:val="009A4CD5"/>
    <w:rsid w:val="009A5AE2"/>
    <w:rsid w:val="009A5D8D"/>
    <w:rsid w:val="009B1106"/>
    <w:rsid w:val="009B19FD"/>
    <w:rsid w:val="009B1EAF"/>
    <w:rsid w:val="009B38C8"/>
    <w:rsid w:val="009B3966"/>
    <w:rsid w:val="009B3FAA"/>
    <w:rsid w:val="009B7E57"/>
    <w:rsid w:val="009C16A8"/>
    <w:rsid w:val="009C4221"/>
    <w:rsid w:val="009C4FEB"/>
    <w:rsid w:val="009D1ED8"/>
    <w:rsid w:val="009D6659"/>
    <w:rsid w:val="009D7058"/>
    <w:rsid w:val="009E0336"/>
    <w:rsid w:val="009E10EC"/>
    <w:rsid w:val="009E3A9A"/>
    <w:rsid w:val="009F203B"/>
    <w:rsid w:val="009F3E49"/>
    <w:rsid w:val="009F50FA"/>
    <w:rsid w:val="00A022D9"/>
    <w:rsid w:val="00A033BB"/>
    <w:rsid w:val="00A0357E"/>
    <w:rsid w:val="00A045F4"/>
    <w:rsid w:val="00A05B4F"/>
    <w:rsid w:val="00A07566"/>
    <w:rsid w:val="00A10387"/>
    <w:rsid w:val="00A21B13"/>
    <w:rsid w:val="00A2508C"/>
    <w:rsid w:val="00A25FC0"/>
    <w:rsid w:val="00A262B6"/>
    <w:rsid w:val="00A26343"/>
    <w:rsid w:val="00A27138"/>
    <w:rsid w:val="00A3359F"/>
    <w:rsid w:val="00A33A89"/>
    <w:rsid w:val="00A35285"/>
    <w:rsid w:val="00A3581B"/>
    <w:rsid w:val="00A37086"/>
    <w:rsid w:val="00A40338"/>
    <w:rsid w:val="00A4105D"/>
    <w:rsid w:val="00A442A4"/>
    <w:rsid w:val="00A4628E"/>
    <w:rsid w:val="00A5314A"/>
    <w:rsid w:val="00A703CE"/>
    <w:rsid w:val="00A7622C"/>
    <w:rsid w:val="00A77949"/>
    <w:rsid w:val="00A77C2B"/>
    <w:rsid w:val="00A8007D"/>
    <w:rsid w:val="00A80B43"/>
    <w:rsid w:val="00A83D36"/>
    <w:rsid w:val="00A85B97"/>
    <w:rsid w:val="00A87174"/>
    <w:rsid w:val="00A9111F"/>
    <w:rsid w:val="00A923D9"/>
    <w:rsid w:val="00A93F22"/>
    <w:rsid w:val="00A94E2C"/>
    <w:rsid w:val="00A97121"/>
    <w:rsid w:val="00A977D1"/>
    <w:rsid w:val="00AA0100"/>
    <w:rsid w:val="00AA0A4A"/>
    <w:rsid w:val="00AA27AB"/>
    <w:rsid w:val="00AB00F1"/>
    <w:rsid w:val="00AB19C6"/>
    <w:rsid w:val="00AB1E7B"/>
    <w:rsid w:val="00AB628D"/>
    <w:rsid w:val="00AB641E"/>
    <w:rsid w:val="00AC1D64"/>
    <w:rsid w:val="00AC4092"/>
    <w:rsid w:val="00AC7466"/>
    <w:rsid w:val="00AD1E25"/>
    <w:rsid w:val="00AD38ED"/>
    <w:rsid w:val="00AD4282"/>
    <w:rsid w:val="00AD77FD"/>
    <w:rsid w:val="00AE199A"/>
    <w:rsid w:val="00AE1A7A"/>
    <w:rsid w:val="00AE4894"/>
    <w:rsid w:val="00AE5450"/>
    <w:rsid w:val="00AF1825"/>
    <w:rsid w:val="00AF5A6D"/>
    <w:rsid w:val="00B049EC"/>
    <w:rsid w:val="00B04DD6"/>
    <w:rsid w:val="00B0639F"/>
    <w:rsid w:val="00B10264"/>
    <w:rsid w:val="00B10FF6"/>
    <w:rsid w:val="00B1212B"/>
    <w:rsid w:val="00B13EAC"/>
    <w:rsid w:val="00B14213"/>
    <w:rsid w:val="00B177F2"/>
    <w:rsid w:val="00B209EA"/>
    <w:rsid w:val="00B26CCB"/>
    <w:rsid w:val="00B31114"/>
    <w:rsid w:val="00B31688"/>
    <w:rsid w:val="00B34D98"/>
    <w:rsid w:val="00B35503"/>
    <w:rsid w:val="00B37C1A"/>
    <w:rsid w:val="00B408F8"/>
    <w:rsid w:val="00B47D18"/>
    <w:rsid w:val="00B51D39"/>
    <w:rsid w:val="00B55C20"/>
    <w:rsid w:val="00B61D3E"/>
    <w:rsid w:val="00B66885"/>
    <w:rsid w:val="00B7058E"/>
    <w:rsid w:val="00B70873"/>
    <w:rsid w:val="00B70EC1"/>
    <w:rsid w:val="00B7103E"/>
    <w:rsid w:val="00B71315"/>
    <w:rsid w:val="00B7173A"/>
    <w:rsid w:val="00B72FDD"/>
    <w:rsid w:val="00B73E27"/>
    <w:rsid w:val="00B758E5"/>
    <w:rsid w:val="00B76F62"/>
    <w:rsid w:val="00B77B2E"/>
    <w:rsid w:val="00B8390D"/>
    <w:rsid w:val="00B8578B"/>
    <w:rsid w:val="00B87E94"/>
    <w:rsid w:val="00B90D57"/>
    <w:rsid w:val="00B90ED9"/>
    <w:rsid w:val="00B945AF"/>
    <w:rsid w:val="00B95F1A"/>
    <w:rsid w:val="00BA0DB3"/>
    <w:rsid w:val="00BA0E31"/>
    <w:rsid w:val="00BA1400"/>
    <w:rsid w:val="00BA2FEE"/>
    <w:rsid w:val="00BA42E0"/>
    <w:rsid w:val="00BA462E"/>
    <w:rsid w:val="00BB1EC2"/>
    <w:rsid w:val="00BB2686"/>
    <w:rsid w:val="00BC0C9A"/>
    <w:rsid w:val="00BC7BD0"/>
    <w:rsid w:val="00BD249F"/>
    <w:rsid w:val="00BD5CAE"/>
    <w:rsid w:val="00BD7C52"/>
    <w:rsid w:val="00BE1488"/>
    <w:rsid w:val="00BE1BBE"/>
    <w:rsid w:val="00BE4FDC"/>
    <w:rsid w:val="00BE5C36"/>
    <w:rsid w:val="00BF00C3"/>
    <w:rsid w:val="00BF0DCB"/>
    <w:rsid w:val="00BF1EC0"/>
    <w:rsid w:val="00BF2AD9"/>
    <w:rsid w:val="00BF2F98"/>
    <w:rsid w:val="00C00D17"/>
    <w:rsid w:val="00C02A64"/>
    <w:rsid w:val="00C06278"/>
    <w:rsid w:val="00C06502"/>
    <w:rsid w:val="00C06C78"/>
    <w:rsid w:val="00C07B70"/>
    <w:rsid w:val="00C10645"/>
    <w:rsid w:val="00C1297D"/>
    <w:rsid w:val="00C13E96"/>
    <w:rsid w:val="00C148AE"/>
    <w:rsid w:val="00C14B07"/>
    <w:rsid w:val="00C1506F"/>
    <w:rsid w:val="00C22D64"/>
    <w:rsid w:val="00C31741"/>
    <w:rsid w:val="00C31CFE"/>
    <w:rsid w:val="00C35B04"/>
    <w:rsid w:val="00C374E9"/>
    <w:rsid w:val="00C37A09"/>
    <w:rsid w:val="00C412FF"/>
    <w:rsid w:val="00C41357"/>
    <w:rsid w:val="00C41BB9"/>
    <w:rsid w:val="00C45315"/>
    <w:rsid w:val="00C45DD4"/>
    <w:rsid w:val="00C46DE0"/>
    <w:rsid w:val="00C50F4A"/>
    <w:rsid w:val="00C51941"/>
    <w:rsid w:val="00C52510"/>
    <w:rsid w:val="00C55168"/>
    <w:rsid w:val="00C56885"/>
    <w:rsid w:val="00C57680"/>
    <w:rsid w:val="00C57997"/>
    <w:rsid w:val="00C57DE8"/>
    <w:rsid w:val="00C607C9"/>
    <w:rsid w:val="00C6230B"/>
    <w:rsid w:val="00C64418"/>
    <w:rsid w:val="00C72D55"/>
    <w:rsid w:val="00C732C5"/>
    <w:rsid w:val="00C80261"/>
    <w:rsid w:val="00C80FE1"/>
    <w:rsid w:val="00C8246A"/>
    <w:rsid w:val="00C824BC"/>
    <w:rsid w:val="00C830CA"/>
    <w:rsid w:val="00C86030"/>
    <w:rsid w:val="00C904A0"/>
    <w:rsid w:val="00C9167C"/>
    <w:rsid w:val="00C926A1"/>
    <w:rsid w:val="00C94AA0"/>
    <w:rsid w:val="00C962CF"/>
    <w:rsid w:val="00C97B70"/>
    <w:rsid w:val="00CA00F3"/>
    <w:rsid w:val="00CA1B76"/>
    <w:rsid w:val="00CA4080"/>
    <w:rsid w:val="00CA4E8C"/>
    <w:rsid w:val="00CA6573"/>
    <w:rsid w:val="00CA7887"/>
    <w:rsid w:val="00CB0152"/>
    <w:rsid w:val="00CB0531"/>
    <w:rsid w:val="00CB27A4"/>
    <w:rsid w:val="00CB2B58"/>
    <w:rsid w:val="00CB621B"/>
    <w:rsid w:val="00CB6E8A"/>
    <w:rsid w:val="00CC1DB1"/>
    <w:rsid w:val="00CC702D"/>
    <w:rsid w:val="00CD0468"/>
    <w:rsid w:val="00CD1491"/>
    <w:rsid w:val="00CD3AEE"/>
    <w:rsid w:val="00CD64DE"/>
    <w:rsid w:val="00CE2FD1"/>
    <w:rsid w:val="00CE50AD"/>
    <w:rsid w:val="00CF1E45"/>
    <w:rsid w:val="00CF6971"/>
    <w:rsid w:val="00CF7993"/>
    <w:rsid w:val="00D00AC1"/>
    <w:rsid w:val="00D014AF"/>
    <w:rsid w:val="00D03B93"/>
    <w:rsid w:val="00D04398"/>
    <w:rsid w:val="00D06AA5"/>
    <w:rsid w:val="00D101BC"/>
    <w:rsid w:val="00D106CD"/>
    <w:rsid w:val="00D12D3B"/>
    <w:rsid w:val="00D16225"/>
    <w:rsid w:val="00D16547"/>
    <w:rsid w:val="00D2010F"/>
    <w:rsid w:val="00D20368"/>
    <w:rsid w:val="00D22035"/>
    <w:rsid w:val="00D24260"/>
    <w:rsid w:val="00D24BE6"/>
    <w:rsid w:val="00D309C0"/>
    <w:rsid w:val="00D33C66"/>
    <w:rsid w:val="00D34A5A"/>
    <w:rsid w:val="00D3635F"/>
    <w:rsid w:val="00D4494B"/>
    <w:rsid w:val="00D45843"/>
    <w:rsid w:val="00D5482F"/>
    <w:rsid w:val="00D566F5"/>
    <w:rsid w:val="00D56752"/>
    <w:rsid w:val="00D601D2"/>
    <w:rsid w:val="00D62375"/>
    <w:rsid w:val="00D625AF"/>
    <w:rsid w:val="00D63A6F"/>
    <w:rsid w:val="00D6525A"/>
    <w:rsid w:val="00D66FD1"/>
    <w:rsid w:val="00D7104A"/>
    <w:rsid w:val="00D718E2"/>
    <w:rsid w:val="00D74FDC"/>
    <w:rsid w:val="00D817B0"/>
    <w:rsid w:val="00D82506"/>
    <w:rsid w:val="00D9154A"/>
    <w:rsid w:val="00D93271"/>
    <w:rsid w:val="00D942EE"/>
    <w:rsid w:val="00D96319"/>
    <w:rsid w:val="00D968C9"/>
    <w:rsid w:val="00DA0CA2"/>
    <w:rsid w:val="00DA158D"/>
    <w:rsid w:val="00DA4B87"/>
    <w:rsid w:val="00DA4D5A"/>
    <w:rsid w:val="00DB0766"/>
    <w:rsid w:val="00DB0964"/>
    <w:rsid w:val="00DB31F5"/>
    <w:rsid w:val="00DB3C26"/>
    <w:rsid w:val="00DB4D86"/>
    <w:rsid w:val="00DB55B5"/>
    <w:rsid w:val="00DB5D12"/>
    <w:rsid w:val="00DC0207"/>
    <w:rsid w:val="00DC40CC"/>
    <w:rsid w:val="00DC638A"/>
    <w:rsid w:val="00DC68E2"/>
    <w:rsid w:val="00DC6A6C"/>
    <w:rsid w:val="00DC7E64"/>
    <w:rsid w:val="00DD1BAF"/>
    <w:rsid w:val="00DD4CC6"/>
    <w:rsid w:val="00DD4E98"/>
    <w:rsid w:val="00DD58B8"/>
    <w:rsid w:val="00DD664B"/>
    <w:rsid w:val="00DE06FD"/>
    <w:rsid w:val="00DE2129"/>
    <w:rsid w:val="00DE28BF"/>
    <w:rsid w:val="00DE40AF"/>
    <w:rsid w:val="00DE5048"/>
    <w:rsid w:val="00DE62D6"/>
    <w:rsid w:val="00DE69CE"/>
    <w:rsid w:val="00DE7637"/>
    <w:rsid w:val="00DF15EE"/>
    <w:rsid w:val="00DF2313"/>
    <w:rsid w:val="00DF60B3"/>
    <w:rsid w:val="00E006B6"/>
    <w:rsid w:val="00E013E9"/>
    <w:rsid w:val="00E02932"/>
    <w:rsid w:val="00E031F9"/>
    <w:rsid w:val="00E068F9"/>
    <w:rsid w:val="00E1020C"/>
    <w:rsid w:val="00E10F14"/>
    <w:rsid w:val="00E11F28"/>
    <w:rsid w:val="00E12B19"/>
    <w:rsid w:val="00E13911"/>
    <w:rsid w:val="00E14E72"/>
    <w:rsid w:val="00E154AB"/>
    <w:rsid w:val="00E16654"/>
    <w:rsid w:val="00E21CDD"/>
    <w:rsid w:val="00E24113"/>
    <w:rsid w:val="00E24803"/>
    <w:rsid w:val="00E25B8B"/>
    <w:rsid w:val="00E25C3E"/>
    <w:rsid w:val="00E278ED"/>
    <w:rsid w:val="00E319EF"/>
    <w:rsid w:val="00E32A13"/>
    <w:rsid w:val="00E32EEE"/>
    <w:rsid w:val="00E33520"/>
    <w:rsid w:val="00E3623E"/>
    <w:rsid w:val="00E37775"/>
    <w:rsid w:val="00E40BC0"/>
    <w:rsid w:val="00E41A8D"/>
    <w:rsid w:val="00E427DF"/>
    <w:rsid w:val="00E43435"/>
    <w:rsid w:val="00E57493"/>
    <w:rsid w:val="00E5783A"/>
    <w:rsid w:val="00E61CDE"/>
    <w:rsid w:val="00E64FC7"/>
    <w:rsid w:val="00E67D3C"/>
    <w:rsid w:val="00E7006D"/>
    <w:rsid w:val="00E75BB5"/>
    <w:rsid w:val="00E80E37"/>
    <w:rsid w:val="00E83450"/>
    <w:rsid w:val="00E86739"/>
    <w:rsid w:val="00E90AEF"/>
    <w:rsid w:val="00E90E54"/>
    <w:rsid w:val="00E94929"/>
    <w:rsid w:val="00E94FF3"/>
    <w:rsid w:val="00E9514D"/>
    <w:rsid w:val="00EA0F7F"/>
    <w:rsid w:val="00EA1EC1"/>
    <w:rsid w:val="00EA1F5A"/>
    <w:rsid w:val="00EA2C19"/>
    <w:rsid w:val="00EA379C"/>
    <w:rsid w:val="00EA4780"/>
    <w:rsid w:val="00EA4DC3"/>
    <w:rsid w:val="00EA4F63"/>
    <w:rsid w:val="00EA5167"/>
    <w:rsid w:val="00EA7123"/>
    <w:rsid w:val="00EB2D59"/>
    <w:rsid w:val="00EB37B1"/>
    <w:rsid w:val="00EC2DA8"/>
    <w:rsid w:val="00EC45FC"/>
    <w:rsid w:val="00EC4A4E"/>
    <w:rsid w:val="00EC6A8E"/>
    <w:rsid w:val="00EC6BCB"/>
    <w:rsid w:val="00ED073E"/>
    <w:rsid w:val="00ED2E55"/>
    <w:rsid w:val="00ED54D9"/>
    <w:rsid w:val="00ED7D48"/>
    <w:rsid w:val="00EE3E2A"/>
    <w:rsid w:val="00EE695C"/>
    <w:rsid w:val="00EF49AB"/>
    <w:rsid w:val="00EF54C4"/>
    <w:rsid w:val="00EF6771"/>
    <w:rsid w:val="00F02DE0"/>
    <w:rsid w:val="00F053FC"/>
    <w:rsid w:val="00F079CC"/>
    <w:rsid w:val="00F07FC2"/>
    <w:rsid w:val="00F123A4"/>
    <w:rsid w:val="00F124AB"/>
    <w:rsid w:val="00F13B5B"/>
    <w:rsid w:val="00F21698"/>
    <w:rsid w:val="00F230DA"/>
    <w:rsid w:val="00F24A07"/>
    <w:rsid w:val="00F25426"/>
    <w:rsid w:val="00F27F68"/>
    <w:rsid w:val="00F3568E"/>
    <w:rsid w:val="00F35DBE"/>
    <w:rsid w:val="00F37880"/>
    <w:rsid w:val="00F407BC"/>
    <w:rsid w:val="00F42116"/>
    <w:rsid w:val="00F4377C"/>
    <w:rsid w:val="00F4491E"/>
    <w:rsid w:val="00F466A1"/>
    <w:rsid w:val="00F46C66"/>
    <w:rsid w:val="00F530D1"/>
    <w:rsid w:val="00F54463"/>
    <w:rsid w:val="00F54E38"/>
    <w:rsid w:val="00F551B0"/>
    <w:rsid w:val="00F5778A"/>
    <w:rsid w:val="00F62D24"/>
    <w:rsid w:val="00F63542"/>
    <w:rsid w:val="00F6398A"/>
    <w:rsid w:val="00F6427E"/>
    <w:rsid w:val="00F71B59"/>
    <w:rsid w:val="00F75F27"/>
    <w:rsid w:val="00F7668F"/>
    <w:rsid w:val="00F81765"/>
    <w:rsid w:val="00F83222"/>
    <w:rsid w:val="00F83C99"/>
    <w:rsid w:val="00F841EA"/>
    <w:rsid w:val="00F8426B"/>
    <w:rsid w:val="00F8652F"/>
    <w:rsid w:val="00F90B7E"/>
    <w:rsid w:val="00F90CCF"/>
    <w:rsid w:val="00F92334"/>
    <w:rsid w:val="00F957D6"/>
    <w:rsid w:val="00FA0211"/>
    <w:rsid w:val="00FA0F1F"/>
    <w:rsid w:val="00FA1ADB"/>
    <w:rsid w:val="00FA26F7"/>
    <w:rsid w:val="00FA30FE"/>
    <w:rsid w:val="00FA3C84"/>
    <w:rsid w:val="00FA4278"/>
    <w:rsid w:val="00FA4E53"/>
    <w:rsid w:val="00FA7B3E"/>
    <w:rsid w:val="00FB1E09"/>
    <w:rsid w:val="00FC0ED3"/>
    <w:rsid w:val="00FC1289"/>
    <w:rsid w:val="00FC15D5"/>
    <w:rsid w:val="00FC7940"/>
    <w:rsid w:val="00FD0CFA"/>
    <w:rsid w:val="00FD0F89"/>
    <w:rsid w:val="00FD338B"/>
    <w:rsid w:val="00FD41C0"/>
    <w:rsid w:val="00FD46BA"/>
    <w:rsid w:val="00FD5D4A"/>
    <w:rsid w:val="00FD7489"/>
    <w:rsid w:val="00FD77E4"/>
    <w:rsid w:val="00FE0F9D"/>
    <w:rsid w:val="00FE48CB"/>
    <w:rsid w:val="00FE6F33"/>
    <w:rsid w:val="00FF24FD"/>
    <w:rsid w:val="00FF481A"/>
    <w:rsid w:val="00FF541A"/>
    <w:rsid w:val="00FF63AC"/>
    <w:rsid w:val="00FF79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829831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DE23E-F120-4713-9057-19FD95EFE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3563</TotalTime>
  <Pages>8</Pages>
  <Words>2338</Words>
  <Characters>12865</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727</cp:revision>
  <cp:lastPrinted>2018-04-02T16:36:00Z</cp:lastPrinted>
  <dcterms:created xsi:type="dcterms:W3CDTF">2016-03-08T18:41:00Z</dcterms:created>
  <dcterms:modified xsi:type="dcterms:W3CDTF">2018-12-10T16:01:00Z</dcterms:modified>
</cp:coreProperties>
</file>