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B5AAD4" w14:textId="781360E4" w:rsidR="00355F5B" w:rsidRPr="008379A3" w:rsidRDefault="00D148C2" w:rsidP="00355F5B">
      <w:pPr>
        <w:pStyle w:val="Encabezado"/>
        <w:ind w:left="4248"/>
        <w:jc w:val="both"/>
        <w:rPr>
          <w:rFonts w:ascii="Arial" w:hAnsi="Arial" w:cs="Arial"/>
          <w:b/>
        </w:rPr>
      </w:pPr>
      <w:r w:rsidRPr="00D148C2">
        <w:rPr>
          <w:rFonts w:ascii="Calibri" w:eastAsia="Calibri" w:hAnsi="Calibri" w:cs="Times New Roman"/>
          <w:noProof/>
          <w:lang w:eastAsia="es-MX"/>
        </w:rPr>
        <mc:AlternateContent>
          <mc:Choice Requires="wps">
            <w:drawing>
              <wp:anchor distT="45720" distB="45720" distL="114300" distR="114300" simplePos="0" relativeHeight="251659264" behindDoc="0" locked="0" layoutInCell="1" allowOverlap="1" wp14:anchorId="06E4DC52" wp14:editId="09F5694F">
                <wp:simplePos x="0" y="0"/>
                <wp:positionH relativeFrom="column">
                  <wp:posOffset>-1047750</wp:posOffset>
                </wp:positionH>
                <wp:positionV relativeFrom="paragraph">
                  <wp:posOffset>514985</wp:posOffset>
                </wp:positionV>
                <wp:extent cx="1743075" cy="914400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3CEC5B57" w14:textId="77777777" w:rsidR="00D148C2" w:rsidRPr="00D148C2" w:rsidRDefault="00D148C2" w:rsidP="00D148C2">
                            <w:pPr>
                              <w:rPr>
                                <w:rFonts w:ascii="Arial" w:hAnsi="Arial" w:cs="Arial"/>
                                <w:color w:val="9CC2E5"/>
                                <w:sz w:val="36"/>
                              </w:rPr>
                            </w:pPr>
                          </w:p>
                          <w:p w14:paraId="5278FD75" w14:textId="77777777" w:rsidR="00D148C2" w:rsidRPr="00D148C2" w:rsidRDefault="00D148C2" w:rsidP="00D148C2">
                            <w:pPr>
                              <w:rPr>
                                <w:rFonts w:ascii="Arial" w:hAnsi="Arial" w:cs="Arial"/>
                                <w:color w:val="9CC2E5"/>
                                <w:sz w:val="36"/>
                              </w:rPr>
                            </w:pPr>
                          </w:p>
                          <w:p w14:paraId="06A05E14" w14:textId="77777777" w:rsidR="00D148C2" w:rsidRPr="00D148C2" w:rsidRDefault="00D148C2" w:rsidP="00D148C2">
                            <w:pPr>
                              <w:rPr>
                                <w:rFonts w:ascii="Arial" w:hAnsi="Arial" w:cs="Arial"/>
                                <w:color w:val="9CC2E5"/>
                                <w:sz w:val="36"/>
                              </w:rPr>
                            </w:pPr>
                          </w:p>
                          <w:p w14:paraId="5145E04F" w14:textId="77777777" w:rsidR="00D148C2" w:rsidRPr="00D148C2" w:rsidRDefault="00D148C2" w:rsidP="00D148C2">
                            <w:pPr>
                              <w:rPr>
                                <w:rFonts w:ascii="Arial" w:hAnsi="Arial" w:cs="Arial"/>
                                <w:color w:val="9CC2E5"/>
                                <w:sz w:val="36"/>
                              </w:rPr>
                            </w:pPr>
                          </w:p>
                          <w:p w14:paraId="00BB15A3" w14:textId="77777777" w:rsidR="00D148C2" w:rsidRPr="00D148C2" w:rsidRDefault="00D148C2" w:rsidP="00D148C2">
                            <w:pPr>
                              <w:rPr>
                                <w:rFonts w:ascii="Arial" w:hAnsi="Arial" w:cs="Arial"/>
                                <w:color w:val="9CC2E5"/>
                                <w:sz w:val="36"/>
                              </w:rPr>
                            </w:pPr>
                          </w:p>
                          <w:p w14:paraId="2439C703" w14:textId="77777777" w:rsidR="00D148C2" w:rsidRPr="00D148C2" w:rsidRDefault="00D148C2" w:rsidP="00D148C2">
                            <w:pPr>
                              <w:rPr>
                                <w:rFonts w:ascii="Arial" w:hAnsi="Arial" w:cs="Arial"/>
                                <w:color w:val="9CC2E5"/>
                                <w:sz w:val="36"/>
                              </w:rPr>
                            </w:pPr>
                          </w:p>
                          <w:p w14:paraId="57948BCA" w14:textId="77777777" w:rsidR="00D148C2" w:rsidRPr="00D148C2" w:rsidRDefault="00D148C2" w:rsidP="00D148C2">
                            <w:pPr>
                              <w:rPr>
                                <w:rFonts w:ascii="Arial" w:hAnsi="Arial" w:cs="Arial"/>
                                <w:color w:val="9CC2E5"/>
                                <w:sz w:val="36"/>
                              </w:rPr>
                            </w:pPr>
                          </w:p>
                          <w:p w14:paraId="78C3B795" w14:textId="77777777" w:rsidR="00D148C2" w:rsidRPr="00D148C2" w:rsidRDefault="00D148C2" w:rsidP="00D148C2">
                            <w:pPr>
                              <w:rPr>
                                <w:rFonts w:ascii="Arial" w:hAnsi="Arial" w:cs="Arial"/>
                                <w:color w:val="9CC2E5"/>
                                <w:sz w:val="36"/>
                              </w:rPr>
                            </w:pPr>
                          </w:p>
                          <w:p w14:paraId="0766C692" w14:textId="77777777" w:rsidR="00D148C2" w:rsidRPr="00D148C2" w:rsidRDefault="00D148C2" w:rsidP="00D148C2">
                            <w:pPr>
                              <w:rPr>
                                <w:rFonts w:ascii="Arial" w:hAnsi="Arial" w:cs="Arial"/>
                                <w:color w:val="9CC2E5"/>
                                <w:sz w:val="32"/>
                              </w:rPr>
                            </w:pPr>
                            <w:r w:rsidRPr="00D148C2">
                              <w:rPr>
                                <w:rFonts w:ascii="Arial" w:hAnsi="Arial" w:cs="Arial"/>
                                <w:color w:val="9CC2E5"/>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E4DC52" id="_x0000_t202" coordsize="21600,21600" o:spt="202" path="m,l,21600r21600,l21600,xe">
                <v:stroke joinstyle="miter"/>
                <v:path gradientshapeok="t" o:connecttype="rect"/>
              </v:shapetype>
              <v:shape id="Cuadro de texto 2" o:spid="_x0000_s1026" type="#_x0000_t202" style="position:absolute;left:0;text-align:left;margin-left:-82.5pt;margin-top:40.55pt;width:137.25pt;height:10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" stroked="f">
                <v:textbox>
                  <w:txbxContent>
                    <w:p w14:paraId="3CEC5B57" w14:textId="77777777" w:rsidR="00D148C2" w:rsidRPr="00D148C2" w:rsidRDefault="00D148C2" w:rsidP="00D148C2">
                      <w:pPr>
                        <w:rPr>
                          <w:rFonts w:ascii="Arial" w:hAnsi="Arial" w:cs="Arial"/>
                          <w:color w:val="9CC2E5"/>
                          <w:sz w:val="36"/>
                        </w:rPr>
                      </w:pPr>
                    </w:p>
                    <w:p w14:paraId="5278FD75" w14:textId="77777777" w:rsidR="00D148C2" w:rsidRPr="00D148C2" w:rsidRDefault="00D148C2" w:rsidP="00D148C2">
                      <w:pPr>
                        <w:rPr>
                          <w:rFonts w:ascii="Arial" w:hAnsi="Arial" w:cs="Arial"/>
                          <w:color w:val="9CC2E5"/>
                          <w:sz w:val="36"/>
                        </w:rPr>
                      </w:pPr>
                    </w:p>
                    <w:p w14:paraId="06A05E14" w14:textId="77777777" w:rsidR="00D148C2" w:rsidRPr="00D148C2" w:rsidRDefault="00D148C2" w:rsidP="00D148C2">
                      <w:pPr>
                        <w:rPr>
                          <w:rFonts w:ascii="Arial" w:hAnsi="Arial" w:cs="Arial"/>
                          <w:color w:val="9CC2E5"/>
                          <w:sz w:val="36"/>
                        </w:rPr>
                      </w:pPr>
                    </w:p>
                    <w:p w14:paraId="5145E04F" w14:textId="77777777" w:rsidR="00D148C2" w:rsidRPr="00D148C2" w:rsidRDefault="00D148C2" w:rsidP="00D148C2">
                      <w:pPr>
                        <w:rPr>
                          <w:rFonts w:ascii="Arial" w:hAnsi="Arial" w:cs="Arial"/>
                          <w:color w:val="9CC2E5"/>
                          <w:sz w:val="36"/>
                        </w:rPr>
                      </w:pPr>
                    </w:p>
                    <w:p w14:paraId="00BB15A3" w14:textId="77777777" w:rsidR="00D148C2" w:rsidRPr="00D148C2" w:rsidRDefault="00D148C2" w:rsidP="00D148C2">
                      <w:pPr>
                        <w:rPr>
                          <w:rFonts w:ascii="Arial" w:hAnsi="Arial" w:cs="Arial"/>
                          <w:color w:val="9CC2E5"/>
                          <w:sz w:val="36"/>
                        </w:rPr>
                      </w:pPr>
                    </w:p>
                    <w:p w14:paraId="2439C703" w14:textId="77777777" w:rsidR="00D148C2" w:rsidRPr="00D148C2" w:rsidRDefault="00D148C2" w:rsidP="00D148C2">
                      <w:pPr>
                        <w:rPr>
                          <w:rFonts w:ascii="Arial" w:hAnsi="Arial" w:cs="Arial"/>
                          <w:color w:val="9CC2E5"/>
                          <w:sz w:val="36"/>
                        </w:rPr>
                      </w:pPr>
                    </w:p>
                    <w:p w14:paraId="57948BCA" w14:textId="77777777" w:rsidR="00D148C2" w:rsidRPr="00D148C2" w:rsidRDefault="00D148C2" w:rsidP="00D148C2">
                      <w:pPr>
                        <w:rPr>
                          <w:rFonts w:ascii="Arial" w:hAnsi="Arial" w:cs="Arial"/>
                          <w:color w:val="9CC2E5"/>
                          <w:sz w:val="36"/>
                        </w:rPr>
                      </w:pPr>
                    </w:p>
                    <w:p w14:paraId="78C3B795" w14:textId="77777777" w:rsidR="00D148C2" w:rsidRPr="00D148C2" w:rsidRDefault="00D148C2" w:rsidP="00D148C2">
                      <w:pPr>
                        <w:rPr>
                          <w:rFonts w:ascii="Arial" w:hAnsi="Arial" w:cs="Arial"/>
                          <w:color w:val="9CC2E5"/>
                          <w:sz w:val="36"/>
                        </w:rPr>
                      </w:pPr>
                    </w:p>
                    <w:p w14:paraId="0766C692" w14:textId="77777777" w:rsidR="00D148C2" w:rsidRPr="00D148C2" w:rsidRDefault="00D148C2" w:rsidP="00D148C2">
                      <w:pPr>
                        <w:rPr>
                          <w:rFonts w:ascii="Arial" w:hAnsi="Arial" w:cs="Arial"/>
                          <w:color w:val="9CC2E5"/>
                          <w:sz w:val="32"/>
                        </w:rPr>
                      </w:pPr>
                      <w:r w:rsidRPr="00D148C2">
                        <w:rPr>
                          <w:rFonts w:ascii="Arial" w:hAnsi="Arial" w:cs="Arial"/>
                          <w:color w:val="9CC2E5"/>
                          <w:sz w:val="32"/>
                        </w:rPr>
                        <w:t xml:space="preserve">DATOS PÉRSONALES PROTEGIDOS POR EL ARTÍCULO 116 DE LA LGTAIP Y ARTÍCULO 56 DE LA LTAIPEO </w:t>
                      </w:r>
                    </w:p>
                  </w:txbxContent>
                </v:textbox>
                <w10:wrap type="square"/>
              </v:shape>
            </w:pict>
          </mc:Fallback>
        </mc:AlternateContent>
      </w:r>
      <w:r w:rsidR="00355F5B" w:rsidRPr="008379A3">
        <w:rPr>
          <w:rFonts w:ascii="Arial" w:hAnsi="Arial" w:cs="Arial"/>
          <w:b/>
        </w:rPr>
        <w:t xml:space="preserve">SEXTA SALA UNITARIA DE PRIMERA INSTANCIA DEL TRIBUNAL DE </w:t>
      </w:r>
      <w:r w:rsidR="00355F5B">
        <w:rPr>
          <w:rFonts w:ascii="Arial" w:hAnsi="Arial" w:cs="Arial"/>
          <w:b/>
        </w:rPr>
        <w:t>JUSTICIA ADMINISTRATIVA DEL ESTADO DE OAXACA</w:t>
      </w:r>
      <w:r w:rsidR="00355F5B" w:rsidRPr="008379A3">
        <w:rPr>
          <w:rFonts w:ascii="Arial" w:hAnsi="Arial" w:cs="Arial"/>
          <w:b/>
        </w:rPr>
        <w:t>.</w:t>
      </w:r>
    </w:p>
    <w:p w14:paraId="66675F94" w14:textId="0A7CFD70" w:rsidR="00355F5B" w:rsidRDefault="00355F5B" w:rsidP="00355F5B">
      <w:pPr>
        <w:pStyle w:val="Encabezado"/>
        <w:tabs>
          <w:tab w:val="clear" w:pos="4419"/>
          <w:tab w:val="center" w:pos="8931"/>
        </w:tabs>
        <w:jc w:val="both"/>
        <w:rPr>
          <w:rFonts w:ascii="Arial" w:hAnsi="Arial" w:cs="Arial"/>
          <w:b/>
        </w:rPr>
      </w:pPr>
      <w:r w:rsidRPr="008379A3">
        <w:rPr>
          <w:rFonts w:ascii="Arial" w:hAnsi="Arial" w:cs="Arial"/>
          <w:b/>
        </w:rPr>
        <w:t xml:space="preserve">                                                               </w:t>
      </w:r>
      <w:r>
        <w:rPr>
          <w:rFonts w:ascii="Arial" w:hAnsi="Arial" w:cs="Arial"/>
          <w:b/>
        </w:rPr>
        <w:t xml:space="preserve">       </w:t>
      </w:r>
    </w:p>
    <w:p w14:paraId="26CAA56E" w14:textId="44C42B5A" w:rsidR="00355F5B" w:rsidRPr="008379A3" w:rsidRDefault="00355F5B" w:rsidP="00355F5B">
      <w:pPr>
        <w:pStyle w:val="Encabezado"/>
        <w:tabs>
          <w:tab w:val="clear" w:pos="4419"/>
          <w:tab w:val="center" w:pos="8931"/>
        </w:tabs>
        <w:jc w:val="both"/>
        <w:rPr>
          <w:rFonts w:ascii="Arial" w:hAnsi="Arial" w:cs="Arial"/>
          <w:b/>
        </w:rPr>
      </w:pPr>
      <w:r>
        <w:rPr>
          <w:rFonts w:ascii="Arial" w:hAnsi="Arial" w:cs="Arial"/>
          <w:b/>
        </w:rPr>
        <w:t xml:space="preserve">                                                                     </w:t>
      </w:r>
      <w:r w:rsidRPr="008379A3">
        <w:rPr>
          <w:rFonts w:ascii="Arial" w:hAnsi="Arial" w:cs="Arial"/>
          <w:b/>
        </w:rPr>
        <w:t>EXPEDIENTE: 0</w:t>
      </w:r>
      <w:r w:rsidR="0072758F">
        <w:rPr>
          <w:rFonts w:ascii="Arial" w:hAnsi="Arial" w:cs="Arial"/>
          <w:b/>
        </w:rPr>
        <w:t>069</w:t>
      </w:r>
      <w:r>
        <w:rPr>
          <w:rFonts w:ascii="Arial" w:hAnsi="Arial" w:cs="Arial"/>
          <w:b/>
        </w:rPr>
        <w:t>/2018</w:t>
      </w:r>
    </w:p>
    <w:p w14:paraId="47393FAF" w14:textId="38F638D2" w:rsidR="00355F5B" w:rsidRPr="008379A3" w:rsidRDefault="00355F5B" w:rsidP="00355F5B">
      <w:pPr>
        <w:pStyle w:val="Encabezado"/>
        <w:tabs>
          <w:tab w:val="clear" w:pos="4419"/>
          <w:tab w:val="center" w:pos="8789"/>
        </w:tabs>
        <w:jc w:val="both"/>
        <w:rPr>
          <w:rFonts w:ascii="Arial" w:hAnsi="Arial" w:cs="Arial"/>
          <w:b/>
        </w:rPr>
      </w:pPr>
      <w:r w:rsidRPr="008379A3">
        <w:rPr>
          <w:rFonts w:ascii="Arial" w:hAnsi="Arial" w:cs="Arial"/>
          <w:b/>
        </w:rPr>
        <w:t xml:space="preserve">                                       </w:t>
      </w:r>
      <w:r>
        <w:rPr>
          <w:rFonts w:ascii="Arial" w:hAnsi="Arial" w:cs="Arial"/>
          <w:b/>
        </w:rPr>
        <w:t xml:space="preserve">                               </w:t>
      </w:r>
    </w:p>
    <w:p w14:paraId="7A4CE46D" w14:textId="7B2BA8D1" w:rsidR="00355F5B" w:rsidRPr="008379A3" w:rsidRDefault="00355F5B" w:rsidP="00355F5B">
      <w:pPr>
        <w:pStyle w:val="Encabezado"/>
        <w:ind w:left="4248"/>
        <w:jc w:val="both"/>
        <w:rPr>
          <w:rFonts w:ascii="Arial" w:hAnsi="Arial" w:cs="Arial"/>
          <w:b/>
        </w:rPr>
      </w:pPr>
      <w:r w:rsidRPr="008379A3">
        <w:rPr>
          <w:rFonts w:ascii="Arial" w:hAnsi="Arial" w:cs="Arial"/>
          <w:b/>
        </w:rPr>
        <w:t xml:space="preserve">                                                           </w:t>
      </w:r>
      <w:r>
        <w:rPr>
          <w:rFonts w:ascii="Arial" w:hAnsi="Arial" w:cs="Arial"/>
          <w:b/>
        </w:rPr>
        <w:t xml:space="preserve">                          ACTOR:</w:t>
      </w:r>
      <w:r w:rsidR="0092103B" w:rsidRPr="0092103B">
        <w:rPr>
          <w:rFonts w:ascii="Arial" w:hAnsi="Arial" w:cs="Arial"/>
          <w:bCs/>
          <w:szCs w:val="24"/>
        </w:rPr>
        <w:t xml:space="preserve"> </w:t>
      </w:r>
      <w:r w:rsidR="0092103B">
        <w:rPr>
          <w:rFonts w:ascii="Arial" w:hAnsi="Arial" w:cs="Arial"/>
          <w:bCs/>
          <w:szCs w:val="24"/>
        </w:rPr>
        <w:t>***** ***** *****</w:t>
      </w:r>
      <w:r w:rsidR="00E66A24">
        <w:rPr>
          <w:rFonts w:ascii="Arial" w:hAnsi="Arial" w:cs="Arial"/>
          <w:b/>
        </w:rPr>
        <w:t>.</w:t>
      </w:r>
    </w:p>
    <w:p w14:paraId="72E43137" w14:textId="77777777" w:rsidR="00355F5B" w:rsidRPr="008379A3" w:rsidRDefault="00355F5B" w:rsidP="00355F5B">
      <w:pPr>
        <w:pStyle w:val="Encabezado"/>
        <w:tabs>
          <w:tab w:val="clear" w:pos="4419"/>
          <w:tab w:val="clear" w:pos="8838"/>
          <w:tab w:val="left" w:pos="7140"/>
        </w:tabs>
        <w:ind w:left="4248"/>
        <w:jc w:val="both"/>
        <w:rPr>
          <w:rFonts w:ascii="Arial" w:hAnsi="Arial" w:cs="Arial"/>
          <w:b/>
        </w:rPr>
      </w:pPr>
      <w:r>
        <w:rPr>
          <w:rFonts w:ascii="Arial" w:hAnsi="Arial" w:cs="Arial"/>
          <w:b/>
        </w:rPr>
        <w:tab/>
      </w:r>
    </w:p>
    <w:p w14:paraId="3741027E" w14:textId="77777777" w:rsidR="00355F5B" w:rsidRPr="008379A3" w:rsidRDefault="00355F5B" w:rsidP="00355F5B">
      <w:pPr>
        <w:pStyle w:val="Encabezado"/>
        <w:ind w:left="4248"/>
        <w:jc w:val="both"/>
        <w:rPr>
          <w:rFonts w:ascii="Arial" w:hAnsi="Arial" w:cs="Arial"/>
          <w:b/>
        </w:rPr>
      </w:pPr>
      <w:r w:rsidRPr="008379A3">
        <w:rPr>
          <w:rFonts w:ascii="Arial" w:hAnsi="Arial" w:cs="Arial"/>
          <w:b/>
        </w:rPr>
        <w:t xml:space="preserve">DEMANDADA: POLICÍA VÍAL </w:t>
      </w:r>
      <w:r>
        <w:rPr>
          <w:rFonts w:ascii="Arial" w:hAnsi="Arial" w:cs="Arial"/>
          <w:b/>
        </w:rPr>
        <w:t>ADSCRITO A  LA COMISARÍA DE VIALIDAD MUNICIPAL DE OAXACA DE JUÁREZ, OAXACA</w:t>
      </w:r>
    </w:p>
    <w:p w14:paraId="54096AD2" w14:textId="23B2BA78" w:rsidR="00355F5B" w:rsidRPr="008379A3" w:rsidRDefault="00E66A24" w:rsidP="00355F5B">
      <w:pPr>
        <w:pStyle w:val="Encabezado"/>
        <w:ind w:left="4248"/>
        <w:jc w:val="both"/>
        <w:rPr>
          <w:rFonts w:ascii="Arial" w:hAnsi="Arial" w:cs="Arial"/>
          <w:b/>
        </w:rPr>
      </w:pPr>
      <w:r>
        <w:rPr>
          <w:rFonts w:ascii="Arial" w:hAnsi="Arial" w:cs="Arial"/>
          <w:b/>
        </w:rPr>
        <w:t>CON NÚ</w:t>
      </w:r>
      <w:r w:rsidR="00355F5B" w:rsidRPr="008379A3">
        <w:rPr>
          <w:rFonts w:ascii="Arial" w:hAnsi="Arial" w:cs="Arial"/>
          <w:b/>
        </w:rPr>
        <w:t>MERO ESTADÍSTICO</w:t>
      </w:r>
      <w:r w:rsidR="00355F5B">
        <w:rPr>
          <w:rFonts w:ascii="Arial" w:hAnsi="Arial" w:cs="Arial"/>
          <w:b/>
        </w:rPr>
        <w:t xml:space="preserve"> PV-2</w:t>
      </w:r>
      <w:r w:rsidR="00AF2F24">
        <w:rPr>
          <w:rFonts w:ascii="Arial" w:hAnsi="Arial" w:cs="Arial"/>
          <w:b/>
        </w:rPr>
        <w:t>52</w:t>
      </w:r>
      <w:r w:rsidR="00355F5B">
        <w:rPr>
          <w:rFonts w:ascii="Arial" w:hAnsi="Arial" w:cs="Arial"/>
          <w:b/>
        </w:rPr>
        <w:t xml:space="preserve">  </w:t>
      </w:r>
      <w:r w:rsidR="00355F5B" w:rsidRPr="008379A3">
        <w:rPr>
          <w:rFonts w:ascii="Arial" w:hAnsi="Arial" w:cs="Arial"/>
          <w:b/>
        </w:rPr>
        <w:t>(</w:t>
      </w:r>
      <w:r w:rsidR="00034E0C">
        <w:rPr>
          <w:rFonts w:ascii="Arial" w:hAnsi="Arial" w:cs="Arial"/>
          <w:b/>
        </w:rPr>
        <w:t>FLOR DEL CARMEN NUÑEZ CARRASCO</w:t>
      </w:r>
      <w:r w:rsidR="00355F5B">
        <w:rPr>
          <w:rFonts w:ascii="Arial" w:hAnsi="Arial" w:cs="Arial"/>
          <w:b/>
        </w:rPr>
        <w:t xml:space="preserve">) </w:t>
      </w:r>
    </w:p>
    <w:p w14:paraId="0853EC55" w14:textId="77777777" w:rsidR="00355F5B" w:rsidRPr="008379A3" w:rsidRDefault="00355F5B" w:rsidP="00355F5B">
      <w:pPr>
        <w:spacing w:after="0"/>
        <w:rPr>
          <w:rFonts w:ascii="Arial" w:hAnsi="Arial" w:cs="Arial"/>
          <w:b/>
        </w:rPr>
      </w:pPr>
    </w:p>
    <w:p w14:paraId="169E3DE4" w14:textId="69C1333D" w:rsidR="00355F5B" w:rsidRDefault="00034E0C" w:rsidP="00034E0C">
      <w:pPr>
        <w:spacing w:after="0"/>
        <w:ind w:firstLine="567"/>
        <w:jc w:val="both"/>
        <w:rPr>
          <w:rFonts w:ascii="Arial" w:hAnsi="Arial" w:cs="Arial"/>
          <w:b/>
        </w:rPr>
      </w:pPr>
      <w:r>
        <w:rPr>
          <w:rFonts w:ascii="Arial" w:hAnsi="Arial" w:cs="Arial"/>
          <w:b/>
        </w:rPr>
        <w:t>OAXACA DE JUÁ</w:t>
      </w:r>
      <w:r w:rsidR="00355F5B" w:rsidRPr="008379A3">
        <w:rPr>
          <w:rFonts w:ascii="Arial" w:hAnsi="Arial" w:cs="Arial"/>
          <w:b/>
        </w:rPr>
        <w:t xml:space="preserve">REZ, OAXACA A </w:t>
      </w:r>
      <w:r>
        <w:rPr>
          <w:rFonts w:ascii="Arial" w:hAnsi="Arial" w:cs="Arial"/>
          <w:b/>
        </w:rPr>
        <w:t>CINCO</w:t>
      </w:r>
      <w:r w:rsidR="00F61233">
        <w:rPr>
          <w:rFonts w:ascii="Arial" w:hAnsi="Arial" w:cs="Arial"/>
          <w:b/>
        </w:rPr>
        <w:t xml:space="preserve"> DE DICIEMBRE</w:t>
      </w:r>
      <w:r w:rsidR="00355F5B">
        <w:rPr>
          <w:rFonts w:ascii="Arial" w:hAnsi="Arial" w:cs="Arial"/>
          <w:b/>
        </w:rPr>
        <w:t xml:space="preserve"> DE </w:t>
      </w:r>
      <w:r w:rsidR="00355F5B" w:rsidRPr="008379A3">
        <w:rPr>
          <w:rFonts w:ascii="Arial" w:hAnsi="Arial" w:cs="Arial"/>
          <w:b/>
        </w:rPr>
        <w:t>DOS MIL DIECI</w:t>
      </w:r>
      <w:r w:rsidR="00355F5B">
        <w:rPr>
          <w:rFonts w:ascii="Arial" w:hAnsi="Arial" w:cs="Arial"/>
          <w:b/>
        </w:rPr>
        <w:t>OCHO</w:t>
      </w:r>
      <w:r w:rsidR="00355F5B" w:rsidRPr="008379A3">
        <w:rPr>
          <w:rFonts w:ascii="Arial" w:hAnsi="Arial" w:cs="Arial"/>
          <w:b/>
        </w:rPr>
        <w:t>.</w:t>
      </w:r>
      <w:r w:rsidR="00355F5B">
        <w:rPr>
          <w:rFonts w:ascii="Arial" w:hAnsi="Arial" w:cs="Arial"/>
          <w:b/>
        </w:rPr>
        <w:t>-</w:t>
      </w:r>
      <w:r w:rsidR="00355F5B" w:rsidRPr="008379A3">
        <w:rPr>
          <w:rFonts w:ascii="Arial" w:hAnsi="Arial" w:cs="Arial"/>
          <w:b/>
        </w:rPr>
        <w:t xml:space="preserve"> - -</w:t>
      </w:r>
      <w:r w:rsidR="00355F5B">
        <w:rPr>
          <w:rFonts w:ascii="Arial" w:hAnsi="Arial" w:cs="Arial"/>
          <w:b/>
        </w:rPr>
        <w:t xml:space="preserve"> - - - - - - - - - - - - - - - - - - - - - - - - - - - - - - - - - - - - - - - - - - - - - - - - - - - - -</w:t>
      </w:r>
      <w:r w:rsidR="00355F5B" w:rsidRPr="008379A3">
        <w:rPr>
          <w:rFonts w:ascii="Arial" w:hAnsi="Arial" w:cs="Arial"/>
          <w:b/>
        </w:rPr>
        <w:t xml:space="preserve"> </w:t>
      </w:r>
    </w:p>
    <w:p w14:paraId="4FB91278" w14:textId="77777777" w:rsidR="00355F5B" w:rsidRPr="008379A3" w:rsidRDefault="00355F5B" w:rsidP="00355F5B">
      <w:pPr>
        <w:spacing w:after="0"/>
        <w:jc w:val="both"/>
        <w:rPr>
          <w:rFonts w:ascii="Arial" w:hAnsi="Arial" w:cs="Arial"/>
          <w:b/>
        </w:rPr>
      </w:pPr>
    </w:p>
    <w:p w14:paraId="0A0659BE" w14:textId="00DAC6C0" w:rsidR="00355F5B" w:rsidRPr="00F61233" w:rsidRDefault="00355F5B" w:rsidP="00F61233">
      <w:pPr>
        <w:spacing w:after="0"/>
        <w:ind w:firstLine="567"/>
        <w:jc w:val="both"/>
        <w:rPr>
          <w:rFonts w:ascii="Arial" w:hAnsi="Arial" w:cs="Arial"/>
        </w:rPr>
      </w:pPr>
      <w:r w:rsidRPr="008379A3">
        <w:rPr>
          <w:rFonts w:ascii="Arial" w:hAnsi="Arial" w:cs="Arial"/>
          <w:b/>
        </w:rPr>
        <w:t xml:space="preserve">VISTOS, </w:t>
      </w:r>
      <w:r w:rsidRPr="008379A3">
        <w:rPr>
          <w:rFonts w:ascii="Arial" w:hAnsi="Arial" w:cs="Arial"/>
        </w:rPr>
        <w:t>para resolver los autos d</w:t>
      </w:r>
      <w:r>
        <w:rPr>
          <w:rFonts w:ascii="Arial" w:hAnsi="Arial" w:cs="Arial"/>
        </w:rPr>
        <w:t xml:space="preserve">el </w:t>
      </w:r>
      <w:r w:rsidR="00933BB0">
        <w:rPr>
          <w:rFonts w:ascii="Arial" w:hAnsi="Arial" w:cs="Arial"/>
        </w:rPr>
        <w:t>juicio de nulidad de número 0069</w:t>
      </w:r>
      <w:r>
        <w:rPr>
          <w:rFonts w:ascii="Arial" w:hAnsi="Arial" w:cs="Arial"/>
        </w:rPr>
        <w:t>/2018, prom</w:t>
      </w:r>
      <w:r w:rsidR="00F61233">
        <w:rPr>
          <w:rFonts w:ascii="Arial" w:hAnsi="Arial" w:cs="Arial"/>
        </w:rPr>
        <w:t>ovido por</w:t>
      </w:r>
      <w:r w:rsidR="0092103B">
        <w:rPr>
          <w:rFonts w:ascii="Arial" w:hAnsi="Arial" w:cs="Arial"/>
        </w:rPr>
        <w:t xml:space="preserve"> </w:t>
      </w:r>
      <w:r w:rsidR="0092103B">
        <w:rPr>
          <w:rFonts w:ascii="Arial" w:hAnsi="Arial" w:cs="Arial"/>
          <w:bCs/>
          <w:szCs w:val="24"/>
        </w:rPr>
        <w:t>***** ***** *****</w:t>
      </w:r>
      <w:r>
        <w:rPr>
          <w:rFonts w:ascii="Arial" w:hAnsi="Arial" w:cs="Arial"/>
        </w:rPr>
        <w:t>, en contra del</w:t>
      </w:r>
      <w:r w:rsidRPr="008379A3">
        <w:rPr>
          <w:rFonts w:ascii="Arial" w:hAnsi="Arial" w:cs="Arial"/>
        </w:rPr>
        <w:t xml:space="preserve"> </w:t>
      </w:r>
      <w:r w:rsidRPr="00DC25AB">
        <w:rPr>
          <w:rFonts w:ascii="Arial" w:hAnsi="Arial" w:cs="Arial"/>
        </w:rPr>
        <w:t xml:space="preserve">Policía Vial </w:t>
      </w:r>
      <w:r w:rsidR="00F61233">
        <w:rPr>
          <w:rFonts w:ascii="Arial" w:hAnsi="Arial" w:cs="Arial"/>
        </w:rPr>
        <w:t>con número estadísticos</w:t>
      </w:r>
      <w:r w:rsidR="0092103B">
        <w:rPr>
          <w:rFonts w:ascii="Arial" w:hAnsi="Arial" w:cs="Arial"/>
        </w:rPr>
        <w:t>*****</w:t>
      </w:r>
      <w:r w:rsidRPr="00DC25AB">
        <w:rPr>
          <w:rFonts w:ascii="Arial" w:hAnsi="Arial" w:cs="Arial"/>
        </w:rPr>
        <w:t>, (</w:t>
      </w:r>
      <w:r w:rsidR="0092103B">
        <w:rPr>
          <w:rFonts w:ascii="Arial" w:hAnsi="Arial" w:cs="Arial"/>
          <w:bCs/>
          <w:szCs w:val="24"/>
        </w:rPr>
        <w:t>***** ***** *****</w:t>
      </w:r>
      <w:r w:rsidR="0092103B">
        <w:rPr>
          <w:rFonts w:ascii="Arial" w:hAnsi="Arial" w:cs="Arial"/>
          <w:b/>
        </w:rPr>
        <w:t xml:space="preserve"> *****</w:t>
      </w:r>
      <w:r w:rsidRPr="00DC25AB">
        <w:rPr>
          <w:rFonts w:ascii="Arial" w:hAnsi="Arial" w:cs="Arial"/>
        </w:rPr>
        <w:t xml:space="preserve">) </w:t>
      </w:r>
      <w:r w:rsidR="00E66A24">
        <w:rPr>
          <w:rFonts w:ascii="Arial" w:hAnsi="Arial" w:cs="Arial"/>
        </w:rPr>
        <w:t>adscrita</w:t>
      </w:r>
      <w:r>
        <w:rPr>
          <w:rFonts w:ascii="Arial" w:hAnsi="Arial" w:cs="Arial"/>
        </w:rPr>
        <w:t xml:space="preserve"> a</w:t>
      </w:r>
      <w:r w:rsidRPr="00DC25AB">
        <w:rPr>
          <w:rFonts w:ascii="Arial" w:hAnsi="Arial" w:cs="Arial"/>
        </w:rPr>
        <w:t xml:space="preserve"> la Comi</w:t>
      </w:r>
      <w:r>
        <w:rPr>
          <w:rFonts w:ascii="Arial" w:hAnsi="Arial" w:cs="Arial"/>
        </w:rPr>
        <w:t>saría</w:t>
      </w:r>
      <w:r w:rsidRPr="00DC25AB">
        <w:rPr>
          <w:rFonts w:ascii="Arial" w:hAnsi="Arial" w:cs="Arial"/>
        </w:rPr>
        <w:t xml:space="preserve"> de </w:t>
      </w:r>
      <w:r>
        <w:rPr>
          <w:rFonts w:ascii="Arial" w:hAnsi="Arial" w:cs="Arial"/>
        </w:rPr>
        <w:t xml:space="preserve">Vialidad Municipal </w:t>
      </w:r>
      <w:r w:rsidRPr="00DC25AB">
        <w:rPr>
          <w:rFonts w:ascii="Arial" w:hAnsi="Arial" w:cs="Arial"/>
        </w:rPr>
        <w:t>de Oaxaca de Juárez, Oaxaca</w:t>
      </w:r>
      <w:r>
        <w:rPr>
          <w:rFonts w:ascii="Arial" w:hAnsi="Arial" w:cs="Arial"/>
        </w:rPr>
        <w:t xml:space="preserve">. - - </w:t>
      </w:r>
      <w:r w:rsidRPr="00DC25AB">
        <w:rPr>
          <w:rFonts w:ascii="Arial" w:hAnsi="Arial" w:cs="Arial"/>
        </w:rPr>
        <w:t>- - -</w:t>
      </w:r>
      <w:r>
        <w:rPr>
          <w:rFonts w:ascii="Arial" w:hAnsi="Arial" w:cs="Arial"/>
        </w:rPr>
        <w:t xml:space="preserve"> - - - - - - - - - - - - - - - - - - - - - - - - </w:t>
      </w:r>
    </w:p>
    <w:p w14:paraId="30AD80D3" w14:textId="77777777" w:rsidR="00355F5B" w:rsidRDefault="00355F5B" w:rsidP="00F61233">
      <w:pPr>
        <w:tabs>
          <w:tab w:val="left" w:pos="2346"/>
          <w:tab w:val="left" w:pos="7866"/>
        </w:tabs>
        <w:spacing w:after="0"/>
        <w:jc w:val="both"/>
        <w:rPr>
          <w:rFonts w:ascii="Arial" w:hAnsi="Arial" w:cs="Arial"/>
          <w:b/>
        </w:rPr>
      </w:pPr>
      <w:r w:rsidRPr="008379A3">
        <w:rPr>
          <w:rFonts w:ascii="Arial" w:hAnsi="Arial" w:cs="Arial"/>
          <w:b/>
        </w:rPr>
        <w:tab/>
      </w:r>
      <w:r w:rsidR="00F61233">
        <w:rPr>
          <w:rFonts w:ascii="Arial" w:hAnsi="Arial" w:cs="Arial"/>
          <w:b/>
        </w:rPr>
        <w:tab/>
      </w:r>
    </w:p>
    <w:p w14:paraId="0B33FE57" w14:textId="77777777" w:rsidR="00355F5B" w:rsidRPr="008379A3" w:rsidRDefault="00355F5B" w:rsidP="00355F5B">
      <w:pPr>
        <w:tabs>
          <w:tab w:val="left" w:pos="7866"/>
        </w:tabs>
        <w:spacing w:after="0"/>
        <w:jc w:val="both"/>
        <w:rPr>
          <w:rFonts w:ascii="Arial" w:hAnsi="Arial" w:cs="Arial"/>
          <w:b/>
        </w:rPr>
      </w:pPr>
    </w:p>
    <w:p w14:paraId="64B1015B" w14:textId="77777777" w:rsidR="00355F5B" w:rsidRPr="008379A3" w:rsidRDefault="00355F5B" w:rsidP="00355F5B">
      <w:pPr>
        <w:spacing w:after="0"/>
        <w:jc w:val="center"/>
        <w:rPr>
          <w:rFonts w:ascii="Arial" w:hAnsi="Arial" w:cs="Arial"/>
          <w:b/>
        </w:rPr>
      </w:pPr>
      <w:r w:rsidRPr="008379A3">
        <w:rPr>
          <w:rFonts w:ascii="Arial" w:hAnsi="Arial" w:cs="Arial"/>
          <w:b/>
        </w:rPr>
        <w:t>R E S U L T A N D O:</w:t>
      </w:r>
    </w:p>
    <w:p w14:paraId="758DF146" w14:textId="77777777" w:rsidR="00355F5B" w:rsidRPr="008379A3" w:rsidRDefault="00355F5B" w:rsidP="00355F5B">
      <w:pPr>
        <w:spacing w:after="0"/>
        <w:rPr>
          <w:rFonts w:ascii="Arial" w:hAnsi="Arial" w:cs="Arial"/>
          <w:b/>
        </w:rPr>
      </w:pPr>
    </w:p>
    <w:p w14:paraId="616DF5E0" w14:textId="7C0B163A" w:rsidR="00355F5B" w:rsidRPr="004105AF" w:rsidRDefault="00355F5B" w:rsidP="00355F5B">
      <w:pPr>
        <w:spacing w:after="0"/>
        <w:ind w:firstLine="567"/>
        <w:jc w:val="both"/>
        <w:rPr>
          <w:rFonts w:ascii="Arial" w:hAnsi="Arial" w:cs="Arial"/>
        </w:rPr>
      </w:pPr>
      <w:r>
        <w:rPr>
          <w:rFonts w:ascii="Arial" w:hAnsi="Arial" w:cs="Arial"/>
          <w:b/>
        </w:rPr>
        <w:t xml:space="preserve">1º. </w:t>
      </w:r>
      <w:r>
        <w:rPr>
          <w:rFonts w:ascii="Arial" w:hAnsi="Arial" w:cs="Arial"/>
        </w:rPr>
        <w:t>Por esc</w:t>
      </w:r>
      <w:r w:rsidR="00933BB0">
        <w:rPr>
          <w:rFonts w:ascii="Arial" w:hAnsi="Arial" w:cs="Arial"/>
        </w:rPr>
        <w:t>rito recibido el veintidos</w:t>
      </w:r>
      <w:r w:rsidR="00F61233">
        <w:rPr>
          <w:rFonts w:ascii="Arial" w:hAnsi="Arial" w:cs="Arial"/>
        </w:rPr>
        <w:t xml:space="preserve"> de agosto</w:t>
      </w:r>
      <w:r>
        <w:rPr>
          <w:rFonts w:ascii="Arial" w:hAnsi="Arial" w:cs="Arial"/>
        </w:rPr>
        <w:t xml:space="preserve"> del dos mil dieciocho, en Oficialía de Partes Común del Tribunal de Justicia Administrativa del Estado de Oaxaca</w:t>
      </w:r>
      <w:r w:rsidRPr="008379A3">
        <w:rPr>
          <w:rFonts w:ascii="Arial" w:hAnsi="Arial" w:cs="Arial"/>
        </w:rPr>
        <w:t>,</w:t>
      </w:r>
      <w:r w:rsidR="00A303D9">
        <w:rPr>
          <w:rFonts w:ascii="Arial" w:hAnsi="Arial" w:cs="Arial"/>
        </w:rPr>
        <w:t xml:space="preserve"> </w:t>
      </w:r>
      <w:r w:rsidR="0092103B">
        <w:rPr>
          <w:rFonts w:ascii="Arial" w:hAnsi="Arial" w:cs="Arial"/>
          <w:bCs/>
          <w:szCs w:val="24"/>
        </w:rPr>
        <w:t>***** ***** *****</w:t>
      </w:r>
      <w:r w:rsidR="0092103B">
        <w:rPr>
          <w:rFonts w:ascii="Arial" w:hAnsi="Arial" w:cs="Arial"/>
          <w:b/>
        </w:rPr>
        <w:t>.</w:t>
      </w:r>
      <w:r>
        <w:rPr>
          <w:rFonts w:ascii="Arial" w:hAnsi="Arial" w:cs="Arial"/>
        </w:rPr>
        <w:t>,</w:t>
      </w:r>
      <w:r w:rsidRPr="008379A3">
        <w:rPr>
          <w:rFonts w:ascii="Arial" w:hAnsi="Arial" w:cs="Arial"/>
        </w:rPr>
        <w:t xml:space="preserve"> </w:t>
      </w:r>
      <w:r w:rsidRPr="004105AF">
        <w:rPr>
          <w:rFonts w:ascii="Arial" w:hAnsi="Arial" w:cs="Arial"/>
        </w:rPr>
        <w:t xml:space="preserve">demandó la nulidad lisa y llana de la acta de infracción con folio </w:t>
      </w:r>
      <w:r w:rsidR="0092103B">
        <w:rPr>
          <w:rFonts w:ascii="Arial" w:hAnsi="Arial" w:cs="Arial"/>
        </w:rPr>
        <w:t>****+</w:t>
      </w:r>
      <w:r w:rsidR="00A303D9">
        <w:rPr>
          <w:rFonts w:ascii="Arial" w:hAnsi="Arial" w:cs="Arial"/>
        </w:rPr>
        <w:t xml:space="preserve"> de fecha </w:t>
      </w:r>
      <w:r w:rsidR="00933BB0">
        <w:rPr>
          <w:rFonts w:ascii="Arial" w:hAnsi="Arial" w:cs="Arial"/>
        </w:rPr>
        <w:t>veintiseis</w:t>
      </w:r>
      <w:r w:rsidR="00A303D9">
        <w:rPr>
          <w:rFonts w:ascii="Arial" w:hAnsi="Arial" w:cs="Arial"/>
        </w:rPr>
        <w:t xml:space="preserve"> de julio</w:t>
      </w:r>
      <w:r w:rsidRPr="004105AF">
        <w:rPr>
          <w:rFonts w:ascii="Arial" w:hAnsi="Arial" w:cs="Arial"/>
        </w:rPr>
        <w:t xml:space="preserve"> de dos mil </w:t>
      </w:r>
      <w:r>
        <w:rPr>
          <w:rFonts w:ascii="Arial" w:hAnsi="Arial" w:cs="Arial"/>
        </w:rPr>
        <w:t>dieciocho</w:t>
      </w:r>
      <w:r w:rsidRPr="004105AF">
        <w:rPr>
          <w:rFonts w:ascii="Arial" w:hAnsi="Arial" w:cs="Arial"/>
        </w:rPr>
        <w:t xml:space="preserve"> y como consecuencia </w:t>
      </w:r>
      <w:r>
        <w:rPr>
          <w:rFonts w:ascii="Arial" w:hAnsi="Arial" w:cs="Arial"/>
        </w:rPr>
        <w:t xml:space="preserve">se ordene </w:t>
      </w:r>
      <w:r w:rsidR="00933BB0">
        <w:rPr>
          <w:rFonts w:ascii="Arial" w:hAnsi="Arial" w:cs="Arial"/>
        </w:rPr>
        <w:t>la devolución de la garantía retenida</w:t>
      </w:r>
      <w:r w:rsidRPr="004105AF">
        <w:rPr>
          <w:rFonts w:ascii="Arial" w:hAnsi="Arial" w:cs="Arial"/>
        </w:rPr>
        <w:t>. - - - - - - - - - - - - - - - - - - - -</w:t>
      </w:r>
      <w:r>
        <w:rPr>
          <w:rFonts w:ascii="Arial" w:hAnsi="Arial" w:cs="Arial"/>
        </w:rPr>
        <w:t xml:space="preserve"> - -</w:t>
      </w:r>
      <w:r w:rsidR="00A303D9">
        <w:rPr>
          <w:rFonts w:ascii="Arial" w:hAnsi="Arial" w:cs="Arial"/>
        </w:rPr>
        <w:t xml:space="preserve"> - - - - - - -</w:t>
      </w:r>
      <w:r w:rsidR="00E66A24">
        <w:rPr>
          <w:rFonts w:ascii="Arial" w:hAnsi="Arial" w:cs="Arial"/>
        </w:rPr>
        <w:t xml:space="preserve"> - - -</w:t>
      </w:r>
      <w:r w:rsidR="00933BB0">
        <w:rPr>
          <w:rFonts w:ascii="Arial" w:hAnsi="Arial" w:cs="Arial"/>
        </w:rPr>
        <w:t xml:space="preserve"> - - - - - - - - </w:t>
      </w:r>
      <w:r w:rsidR="00E66A24">
        <w:rPr>
          <w:rFonts w:ascii="Arial" w:hAnsi="Arial" w:cs="Arial"/>
        </w:rPr>
        <w:t xml:space="preserve"> </w:t>
      </w:r>
      <w:r w:rsidR="00A303D9">
        <w:rPr>
          <w:rFonts w:ascii="Arial" w:hAnsi="Arial" w:cs="Arial"/>
        </w:rPr>
        <w:t xml:space="preserve"> </w:t>
      </w:r>
    </w:p>
    <w:p w14:paraId="527E7E7F" w14:textId="77777777" w:rsidR="00355F5B" w:rsidRPr="004105AF" w:rsidRDefault="00355F5B" w:rsidP="00355F5B">
      <w:pPr>
        <w:spacing w:after="0"/>
        <w:jc w:val="both"/>
        <w:rPr>
          <w:rFonts w:ascii="Arial" w:hAnsi="Arial" w:cs="Arial"/>
        </w:rPr>
      </w:pPr>
    </w:p>
    <w:p w14:paraId="59C7AC18" w14:textId="29C07047" w:rsidR="00355F5B" w:rsidRDefault="00355F5B" w:rsidP="00355F5B">
      <w:pPr>
        <w:spacing w:after="0"/>
        <w:ind w:firstLine="567"/>
        <w:jc w:val="both"/>
        <w:rPr>
          <w:rFonts w:ascii="Arial" w:hAnsi="Arial" w:cs="Arial"/>
        </w:rPr>
      </w:pPr>
      <w:r>
        <w:rPr>
          <w:rFonts w:ascii="Arial" w:hAnsi="Arial" w:cs="Arial"/>
          <w:b/>
        </w:rPr>
        <w:t xml:space="preserve">2º.  </w:t>
      </w:r>
      <w:r>
        <w:rPr>
          <w:rFonts w:ascii="Arial" w:hAnsi="Arial" w:cs="Arial"/>
        </w:rPr>
        <w:t>P</w:t>
      </w:r>
      <w:r w:rsidRPr="004F7174">
        <w:rPr>
          <w:rFonts w:ascii="Arial" w:hAnsi="Arial" w:cs="Arial"/>
        </w:rPr>
        <w:t>or auto</w:t>
      </w:r>
      <w:r w:rsidR="00402322">
        <w:rPr>
          <w:rFonts w:ascii="Arial" w:hAnsi="Arial" w:cs="Arial"/>
        </w:rPr>
        <w:t xml:space="preserve"> de </w:t>
      </w:r>
      <w:r w:rsidR="00933BB0">
        <w:rPr>
          <w:rFonts w:ascii="Arial" w:hAnsi="Arial" w:cs="Arial"/>
        </w:rPr>
        <w:t>veintitrés</w:t>
      </w:r>
      <w:r w:rsidR="00A303D9">
        <w:rPr>
          <w:rFonts w:ascii="Arial" w:hAnsi="Arial" w:cs="Arial"/>
        </w:rPr>
        <w:t xml:space="preserve"> de agosto</w:t>
      </w:r>
      <w:r>
        <w:rPr>
          <w:rFonts w:ascii="Arial" w:hAnsi="Arial" w:cs="Arial"/>
        </w:rPr>
        <w:t xml:space="preserve"> del dos mil dieciocho</w:t>
      </w:r>
      <w:r w:rsidRPr="008379A3">
        <w:rPr>
          <w:rFonts w:ascii="Arial" w:hAnsi="Arial" w:cs="Arial"/>
        </w:rPr>
        <w:t>,</w:t>
      </w:r>
      <w:r>
        <w:rPr>
          <w:rFonts w:ascii="Arial" w:hAnsi="Arial" w:cs="Arial"/>
        </w:rPr>
        <w:t xml:space="preserve"> </w:t>
      </w:r>
      <w:r w:rsidRPr="008379A3">
        <w:rPr>
          <w:rFonts w:ascii="Arial" w:hAnsi="Arial" w:cs="Arial"/>
          <w:b/>
        </w:rPr>
        <w:t xml:space="preserve">se admitió a </w:t>
      </w:r>
      <w:r>
        <w:rPr>
          <w:rFonts w:ascii="Arial" w:hAnsi="Arial" w:cs="Arial"/>
          <w:b/>
        </w:rPr>
        <w:t>trámite la demanda en contra del</w:t>
      </w:r>
      <w:r w:rsidRPr="008379A3">
        <w:rPr>
          <w:rFonts w:ascii="Arial" w:hAnsi="Arial" w:cs="Arial"/>
          <w:b/>
        </w:rPr>
        <w:t xml:space="preserve"> Policía Vial </w:t>
      </w:r>
      <w:r w:rsidR="00A303D9">
        <w:rPr>
          <w:rFonts w:ascii="Arial" w:hAnsi="Arial" w:cs="Arial"/>
          <w:b/>
        </w:rPr>
        <w:t xml:space="preserve">con número estadístico </w:t>
      </w:r>
      <w:r w:rsidR="0092103B">
        <w:rPr>
          <w:rFonts w:ascii="Arial" w:hAnsi="Arial" w:cs="Arial"/>
          <w:b/>
        </w:rPr>
        <w:t xml:space="preserve">***** </w:t>
      </w:r>
      <w:r>
        <w:rPr>
          <w:rFonts w:ascii="Arial" w:hAnsi="Arial" w:cs="Arial"/>
          <w:b/>
        </w:rPr>
        <w:t>adscrito a la</w:t>
      </w:r>
      <w:r w:rsidRPr="008379A3">
        <w:rPr>
          <w:rFonts w:ascii="Arial" w:hAnsi="Arial" w:cs="Arial"/>
          <w:b/>
        </w:rPr>
        <w:t xml:space="preserve"> </w:t>
      </w:r>
      <w:r>
        <w:rPr>
          <w:rFonts w:ascii="Arial" w:hAnsi="Arial" w:cs="Arial"/>
          <w:b/>
        </w:rPr>
        <w:t xml:space="preserve">Comisaría de Vialidad Municipal de Oaxaca de Juárez, Oaxaca </w:t>
      </w:r>
      <w:r w:rsidRPr="008379A3">
        <w:rPr>
          <w:rFonts w:ascii="Arial" w:hAnsi="Arial" w:cs="Arial"/>
          <w:b/>
        </w:rPr>
        <w:t xml:space="preserve"> </w:t>
      </w:r>
      <w:r w:rsidRPr="008379A3">
        <w:rPr>
          <w:rFonts w:ascii="Arial" w:hAnsi="Arial" w:cs="Arial"/>
        </w:rPr>
        <w:t>ordenándose notificar, emplazar y co</w:t>
      </w:r>
      <w:r>
        <w:rPr>
          <w:rFonts w:ascii="Arial" w:hAnsi="Arial" w:cs="Arial"/>
        </w:rPr>
        <w:t>rrer traslado a la misma para efecto de que formulara su contestación de la demanda, apercibiéndolo que en caso de no contestar la demanda, se le tendría contestando en sentido afirmativo salvo prueba en contrario. Se admitieron al actor sus pruebas ofrecidas</w:t>
      </w:r>
      <w:r w:rsidRPr="008379A3">
        <w:rPr>
          <w:rFonts w:ascii="Arial" w:hAnsi="Arial" w:cs="Arial"/>
        </w:rPr>
        <w:t>.</w:t>
      </w:r>
      <w:r>
        <w:rPr>
          <w:rFonts w:ascii="Arial" w:hAnsi="Arial" w:cs="Arial"/>
        </w:rPr>
        <w:t xml:space="preserve"> - - - - - - - - - - - - - - - - - - - - - - - - - - - - - - - - - - - - - - - - - - - - - - - - - - - -  </w:t>
      </w:r>
    </w:p>
    <w:p w14:paraId="5C220C61" w14:textId="77777777" w:rsidR="00355F5B" w:rsidRPr="008379A3" w:rsidRDefault="00355F5B" w:rsidP="00355F5B">
      <w:pPr>
        <w:spacing w:after="0"/>
        <w:jc w:val="both"/>
        <w:rPr>
          <w:rFonts w:ascii="Arial" w:hAnsi="Arial" w:cs="Arial"/>
        </w:rPr>
      </w:pPr>
    </w:p>
    <w:p w14:paraId="72C20EA2" w14:textId="6176218A" w:rsidR="00355F5B" w:rsidRDefault="00355F5B" w:rsidP="00DA6905">
      <w:pPr>
        <w:tabs>
          <w:tab w:val="right" w:pos="8789"/>
        </w:tabs>
        <w:ind w:right="49" w:firstLine="567"/>
        <w:jc w:val="both"/>
        <w:rPr>
          <w:rFonts w:ascii="Arial" w:hAnsi="Arial" w:cs="Arial"/>
        </w:rPr>
      </w:pPr>
      <w:r>
        <w:rPr>
          <w:rFonts w:ascii="Arial" w:hAnsi="Arial" w:cs="Arial"/>
          <w:b/>
        </w:rPr>
        <w:t>3º.</w:t>
      </w:r>
      <w:r w:rsidR="00901D79">
        <w:rPr>
          <w:rFonts w:ascii="Arial" w:hAnsi="Arial" w:cs="Arial"/>
        </w:rPr>
        <w:t xml:space="preserve"> Mediante acuerdo de veintiseis de </w:t>
      </w:r>
      <w:r>
        <w:rPr>
          <w:rFonts w:ascii="Arial" w:hAnsi="Arial" w:cs="Arial"/>
        </w:rPr>
        <w:t>o</w:t>
      </w:r>
      <w:r w:rsidR="00901D79">
        <w:rPr>
          <w:rFonts w:ascii="Arial" w:hAnsi="Arial" w:cs="Arial"/>
        </w:rPr>
        <w:t>ctubre</w:t>
      </w:r>
      <w:r w:rsidR="00402322">
        <w:rPr>
          <w:rFonts w:ascii="Arial" w:hAnsi="Arial" w:cs="Arial"/>
        </w:rPr>
        <w:t xml:space="preserve"> del dos mil dieciocho</w:t>
      </w:r>
      <w:r w:rsidR="00933BB0">
        <w:rPr>
          <w:rFonts w:ascii="Arial" w:hAnsi="Arial" w:cs="Arial"/>
        </w:rPr>
        <w:t>,</w:t>
      </w:r>
      <w:r w:rsidRPr="00021E10">
        <w:rPr>
          <w:rFonts w:ascii="Arial" w:hAnsi="Arial" w:cs="Arial"/>
        </w:rPr>
        <w:t xml:space="preserve"> </w:t>
      </w:r>
      <w:r>
        <w:rPr>
          <w:rFonts w:ascii="Arial" w:hAnsi="Arial" w:cs="Arial"/>
        </w:rPr>
        <w:t>se tuvo a</w:t>
      </w:r>
      <w:r w:rsidR="00DA6905">
        <w:rPr>
          <w:rFonts w:ascii="Arial" w:hAnsi="Arial" w:cs="Arial"/>
        </w:rPr>
        <w:t xml:space="preserve"> </w:t>
      </w:r>
      <w:r>
        <w:rPr>
          <w:rFonts w:ascii="Arial" w:hAnsi="Arial" w:cs="Arial"/>
        </w:rPr>
        <w:t>l</w:t>
      </w:r>
      <w:r w:rsidR="00DA6905">
        <w:rPr>
          <w:rFonts w:ascii="Arial" w:hAnsi="Arial" w:cs="Arial"/>
        </w:rPr>
        <w:t>a</w:t>
      </w:r>
      <w:r w:rsidRPr="008379A3">
        <w:rPr>
          <w:rFonts w:ascii="Arial" w:hAnsi="Arial" w:cs="Arial"/>
        </w:rPr>
        <w:t xml:space="preserve"> </w:t>
      </w:r>
      <w:r w:rsidRPr="008379A3">
        <w:rPr>
          <w:rFonts w:ascii="Arial" w:hAnsi="Arial" w:cs="Arial"/>
          <w:b/>
        </w:rPr>
        <w:t>Policía Vial con número Estadístico</w:t>
      </w:r>
      <w:r w:rsidR="0092103B">
        <w:rPr>
          <w:rFonts w:ascii="Arial" w:hAnsi="Arial" w:cs="Arial"/>
          <w:b/>
        </w:rPr>
        <w:t xml:space="preserve"> *****</w:t>
      </w:r>
      <w:r>
        <w:rPr>
          <w:rFonts w:ascii="Arial" w:hAnsi="Arial" w:cs="Arial"/>
          <w:b/>
        </w:rPr>
        <w:t>,</w:t>
      </w:r>
      <w:r w:rsidRPr="008379A3">
        <w:rPr>
          <w:rFonts w:ascii="Arial" w:hAnsi="Arial" w:cs="Arial"/>
          <w:b/>
        </w:rPr>
        <w:t xml:space="preserve"> </w:t>
      </w:r>
      <w:r w:rsidR="00DA6905">
        <w:rPr>
          <w:rFonts w:ascii="Arial" w:hAnsi="Arial" w:cs="Arial"/>
          <w:b/>
        </w:rPr>
        <w:t>adscrita</w:t>
      </w:r>
      <w:r>
        <w:rPr>
          <w:rFonts w:ascii="Arial" w:hAnsi="Arial" w:cs="Arial"/>
          <w:b/>
        </w:rPr>
        <w:t xml:space="preserve"> a</w:t>
      </w:r>
      <w:r w:rsidRPr="008379A3">
        <w:rPr>
          <w:rFonts w:ascii="Arial" w:hAnsi="Arial" w:cs="Arial"/>
          <w:b/>
        </w:rPr>
        <w:t xml:space="preserve"> la Comisaría de Vialidad</w:t>
      </w:r>
      <w:r>
        <w:rPr>
          <w:rFonts w:ascii="Arial" w:hAnsi="Arial" w:cs="Arial"/>
          <w:b/>
        </w:rPr>
        <w:t xml:space="preserve"> Municipal</w:t>
      </w:r>
      <w:r w:rsidRPr="008379A3">
        <w:rPr>
          <w:rFonts w:ascii="Arial" w:hAnsi="Arial" w:cs="Arial"/>
          <w:b/>
        </w:rPr>
        <w:t xml:space="preserve"> </w:t>
      </w:r>
      <w:r>
        <w:rPr>
          <w:rFonts w:ascii="Arial" w:hAnsi="Arial" w:cs="Arial"/>
          <w:b/>
        </w:rPr>
        <w:t>de Oaxaca de Juárez</w:t>
      </w:r>
      <w:r w:rsidRPr="008379A3">
        <w:rPr>
          <w:rFonts w:ascii="Arial" w:hAnsi="Arial" w:cs="Arial"/>
          <w:b/>
        </w:rPr>
        <w:t>,</w:t>
      </w:r>
      <w:r>
        <w:rPr>
          <w:rFonts w:ascii="Arial" w:hAnsi="Arial" w:cs="Arial"/>
          <w:b/>
        </w:rPr>
        <w:t xml:space="preserve"> Oaxaca</w:t>
      </w:r>
      <w:r w:rsidRPr="008379A3">
        <w:rPr>
          <w:rFonts w:ascii="Arial" w:hAnsi="Arial" w:cs="Arial"/>
        </w:rPr>
        <w:t xml:space="preserve"> contestando la demanda</w:t>
      </w:r>
      <w:r>
        <w:rPr>
          <w:rFonts w:ascii="Arial" w:hAnsi="Arial" w:cs="Arial"/>
        </w:rPr>
        <w:t>, haciendo valer sus excepciones y defensas, y p</w:t>
      </w:r>
      <w:r w:rsidR="00DA6905">
        <w:rPr>
          <w:rFonts w:ascii="Arial" w:hAnsi="Arial" w:cs="Arial"/>
        </w:rPr>
        <w:t>or admitidas todas  sus pruebas</w:t>
      </w:r>
      <w:r>
        <w:rPr>
          <w:rFonts w:ascii="Arial" w:hAnsi="Arial" w:cs="Arial"/>
        </w:rPr>
        <w:t xml:space="preserve">; </w:t>
      </w:r>
      <w:r w:rsidRPr="00FB2AA0">
        <w:rPr>
          <w:rFonts w:ascii="Arial" w:hAnsi="Arial" w:cs="Arial"/>
        </w:rPr>
        <w:t xml:space="preserve">se cerró la etapa de instrucción y se señaló </w:t>
      </w:r>
      <w:r>
        <w:rPr>
          <w:rFonts w:ascii="Arial" w:hAnsi="Arial" w:cs="Arial"/>
        </w:rPr>
        <w:t xml:space="preserve">fecha de Audiencia Final.  - - - - - </w:t>
      </w:r>
      <w:r w:rsidR="00636D7D">
        <w:rPr>
          <w:rFonts w:ascii="Arial" w:hAnsi="Arial" w:cs="Arial"/>
        </w:rPr>
        <w:t xml:space="preserve">- - - - - - - - - - - - - - - - - - - - - - - - </w:t>
      </w:r>
    </w:p>
    <w:p w14:paraId="19B84D19" w14:textId="4011586F" w:rsidR="00355F5B" w:rsidRDefault="00355F5B" w:rsidP="00355F5B">
      <w:pPr>
        <w:spacing w:after="0"/>
        <w:ind w:firstLine="567"/>
        <w:jc w:val="both"/>
        <w:rPr>
          <w:rFonts w:ascii="Arial" w:hAnsi="Arial" w:cs="Arial"/>
        </w:rPr>
      </w:pPr>
      <w:r>
        <w:rPr>
          <w:rFonts w:ascii="Arial" w:hAnsi="Arial" w:cs="Arial"/>
          <w:b/>
        </w:rPr>
        <w:t>4º.</w:t>
      </w:r>
      <w:r w:rsidR="00636D7D">
        <w:rPr>
          <w:rFonts w:ascii="Arial" w:hAnsi="Arial" w:cs="Arial"/>
        </w:rPr>
        <w:t xml:space="preserve">  El  vein</w:t>
      </w:r>
      <w:r w:rsidR="00933BB0">
        <w:rPr>
          <w:rFonts w:ascii="Arial" w:hAnsi="Arial" w:cs="Arial"/>
        </w:rPr>
        <w:t>tisiete</w:t>
      </w:r>
      <w:r>
        <w:rPr>
          <w:rFonts w:ascii="Arial" w:hAnsi="Arial" w:cs="Arial"/>
        </w:rPr>
        <w:t xml:space="preserve"> de noviembre del dos mil dieciocho</w:t>
      </w:r>
      <w:r w:rsidRPr="00FB2AA0">
        <w:rPr>
          <w:rFonts w:ascii="Arial" w:hAnsi="Arial" w:cs="Arial"/>
        </w:rPr>
        <w:t>, se llevó a cabo la Aud</w:t>
      </w:r>
      <w:r>
        <w:rPr>
          <w:rFonts w:ascii="Arial" w:hAnsi="Arial" w:cs="Arial"/>
        </w:rPr>
        <w:t>iencia referida</w:t>
      </w:r>
      <w:r w:rsidRPr="00FB2AA0">
        <w:rPr>
          <w:rFonts w:ascii="Arial" w:hAnsi="Arial" w:cs="Arial"/>
        </w:rPr>
        <w:t>;</w:t>
      </w:r>
      <w:r>
        <w:rPr>
          <w:rFonts w:ascii="Arial" w:hAnsi="Arial" w:cs="Arial"/>
        </w:rPr>
        <w:t xml:space="preserve"> a la que no comparecieron las partes ni persona alguna que legalmente los representará,</w:t>
      </w:r>
      <w:r w:rsidRPr="00FB2AA0">
        <w:rPr>
          <w:rFonts w:ascii="Arial" w:hAnsi="Arial" w:cs="Arial"/>
        </w:rPr>
        <w:t xml:space="preserve"> abriéndose el peri</w:t>
      </w:r>
      <w:r>
        <w:rPr>
          <w:rFonts w:ascii="Arial" w:hAnsi="Arial" w:cs="Arial"/>
        </w:rPr>
        <w:t>odo de desahogo de pruebas, mismas que se  desahogaron</w:t>
      </w:r>
      <w:r w:rsidRPr="00FB2AA0">
        <w:rPr>
          <w:rFonts w:ascii="Arial" w:hAnsi="Arial" w:cs="Arial"/>
        </w:rPr>
        <w:t xml:space="preserve"> por su propia naturaleza</w:t>
      </w:r>
      <w:r>
        <w:rPr>
          <w:rFonts w:ascii="Arial" w:hAnsi="Arial" w:cs="Arial"/>
        </w:rPr>
        <w:t xml:space="preserve">. </w:t>
      </w:r>
      <w:r w:rsidRPr="00FB2AA0">
        <w:rPr>
          <w:rFonts w:ascii="Arial" w:hAnsi="Arial" w:cs="Arial"/>
        </w:rPr>
        <w:t>En el periodo de alegatos</w:t>
      </w:r>
      <w:r>
        <w:rPr>
          <w:rFonts w:ascii="Arial" w:hAnsi="Arial" w:cs="Arial"/>
        </w:rPr>
        <w:t xml:space="preserve"> se advirtió que</w:t>
      </w:r>
      <w:r w:rsidR="00DA6905">
        <w:rPr>
          <w:rFonts w:ascii="Arial" w:hAnsi="Arial" w:cs="Arial"/>
        </w:rPr>
        <w:t xml:space="preserve"> </w:t>
      </w:r>
      <w:r w:rsidR="00933BB0">
        <w:rPr>
          <w:rFonts w:ascii="Arial" w:hAnsi="Arial" w:cs="Arial"/>
        </w:rPr>
        <w:t>ninguna de las partes formulo alegatos</w:t>
      </w:r>
      <w:r w:rsidR="00DA6905">
        <w:rPr>
          <w:rFonts w:ascii="Arial" w:hAnsi="Arial" w:cs="Arial"/>
        </w:rPr>
        <w:t xml:space="preserve"> </w:t>
      </w:r>
      <w:r>
        <w:rPr>
          <w:rFonts w:ascii="Arial" w:hAnsi="Arial" w:cs="Arial"/>
        </w:rPr>
        <w:t>por lo que se tuvo por precluído su derecho y se citó para oír sentencia misma que ahora se dicta.  - - - - - - - - - - - - - - - - - - -</w:t>
      </w:r>
      <w:r w:rsidR="00933BB0">
        <w:rPr>
          <w:rFonts w:ascii="Arial" w:hAnsi="Arial" w:cs="Arial"/>
        </w:rPr>
        <w:t xml:space="preserve"> - - - - - - - - - - - - - - - - - </w:t>
      </w:r>
      <w:r w:rsidR="00DA6905">
        <w:rPr>
          <w:rFonts w:ascii="Arial" w:hAnsi="Arial" w:cs="Arial"/>
        </w:rPr>
        <w:t xml:space="preserve"> </w:t>
      </w:r>
      <w:r>
        <w:rPr>
          <w:rFonts w:ascii="Arial" w:hAnsi="Arial" w:cs="Arial"/>
        </w:rPr>
        <w:t xml:space="preserve"> </w:t>
      </w:r>
    </w:p>
    <w:p w14:paraId="4E726F74" w14:textId="77777777" w:rsidR="00355F5B" w:rsidRDefault="00355F5B" w:rsidP="00355F5B">
      <w:pPr>
        <w:spacing w:after="0"/>
        <w:ind w:firstLine="567"/>
        <w:jc w:val="both"/>
        <w:rPr>
          <w:rFonts w:ascii="Arial" w:hAnsi="Arial" w:cs="Arial"/>
        </w:rPr>
      </w:pPr>
    </w:p>
    <w:p w14:paraId="172A97E6" w14:textId="77777777" w:rsidR="00355F5B" w:rsidRPr="008379A3" w:rsidRDefault="00355F5B" w:rsidP="00355F5B">
      <w:pPr>
        <w:spacing w:after="0"/>
        <w:jc w:val="both"/>
        <w:rPr>
          <w:rFonts w:ascii="Arial" w:hAnsi="Arial" w:cs="Arial"/>
        </w:rPr>
      </w:pPr>
    </w:p>
    <w:p w14:paraId="58121577" w14:textId="77777777" w:rsidR="00355F5B" w:rsidRDefault="00355F5B" w:rsidP="00355F5B">
      <w:pPr>
        <w:spacing w:after="0"/>
        <w:jc w:val="center"/>
        <w:rPr>
          <w:rFonts w:ascii="Arial" w:hAnsi="Arial" w:cs="Arial"/>
          <w:b/>
        </w:rPr>
      </w:pPr>
      <w:r w:rsidRPr="008379A3">
        <w:rPr>
          <w:rFonts w:ascii="Arial" w:hAnsi="Arial" w:cs="Arial"/>
          <w:b/>
        </w:rPr>
        <w:t>C O N S I D E R A N D O:</w:t>
      </w:r>
    </w:p>
    <w:p w14:paraId="48CE57F0" w14:textId="77777777" w:rsidR="00355F5B" w:rsidRDefault="00355F5B" w:rsidP="00355F5B">
      <w:pPr>
        <w:spacing w:after="0"/>
        <w:jc w:val="center"/>
        <w:rPr>
          <w:rFonts w:ascii="Arial" w:hAnsi="Arial" w:cs="Arial"/>
          <w:b/>
        </w:rPr>
      </w:pPr>
    </w:p>
    <w:p w14:paraId="2F1066A2" w14:textId="05C10E18" w:rsidR="00355F5B" w:rsidRPr="00021E10" w:rsidRDefault="00D148C2" w:rsidP="00355F5B">
      <w:pPr>
        <w:tabs>
          <w:tab w:val="right" w:pos="8789"/>
        </w:tabs>
        <w:ind w:right="49" w:firstLine="567"/>
        <w:jc w:val="both"/>
        <w:rPr>
          <w:rFonts w:ascii="Arial" w:hAnsi="Arial" w:cs="Arial"/>
        </w:rPr>
      </w:pPr>
      <w:r>
        <w:rPr>
          <w:noProof/>
          <w:lang w:eastAsia="es-MX"/>
        </w:rPr>
        <mc:AlternateContent>
          <mc:Choice Requires="wps">
            <w:drawing>
              <wp:anchor distT="45720" distB="45720" distL="114300" distR="114300" simplePos="0" relativeHeight="251661312" behindDoc="0" locked="0" layoutInCell="1" allowOverlap="1" wp14:anchorId="38CD0230" wp14:editId="50182D90">
                <wp:simplePos x="0" y="0"/>
                <wp:positionH relativeFrom="column">
                  <wp:posOffset>-1047750</wp:posOffset>
                </wp:positionH>
                <wp:positionV relativeFrom="paragraph">
                  <wp:posOffset>267970</wp:posOffset>
                </wp:positionV>
                <wp:extent cx="1743075" cy="9144000"/>
                <wp:effectExtent l="0" t="0" r="952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6D5C1D5" w14:textId="77777777" w:rsidR="00D148C2" w:rsidRDefault="00D148C2" w:rsidP="00D148C2">
                            <w:pPr>
                              <w:rPr>
                                <w:rFonts w:ascii="Arial" w:hAnsi="Arial" w:cs="Arial"/>
                                <w:color w:val="95B3D7" w:themeColor="accent1" w:themeTint="99"/>
                                <w:sz w:val="36"/>
                              </w:rPr>
                            </w:pPr>
                          </w:p>
                          <w:p w14:paraId="7179E2D1" w14:textId="77777777" w:rsidR="00D148C2" w:rsidRDefault="00D148C2" w:rsidP="00D148C2">
                            <w:pPr>
                              <w:rPr>
                                <w:rFonts w:ascii="Arial" w:hAnsi="Arial" w:cs="Arial"/>
                                <w:color w:val="95B3D7" w:themeColor="accent1" w:themeTint="99"/>
                                <w:sz w:val="36"/>
                              </w:rPr>
                            </w:pPr>
                          </w:p>
                          <w:p w14:paraId="6BFF4EFB" w14:textId="77777777" w:rsidR="00D148C2" w:rsidRDefault="00D148C2" w:rsidP="00D148C2">
                            <w:pPr>
                              <w:rPr>
                                <w:rFonts w:ascii="Arial" w:hAnsi="Arial" w:cs="Arial"/>
                                <w:color w:val="95B3D7" w:themeColor="accent1" w:themeTint="99"/>
                                <w:sz w:val="36"/>
                              </w:rPr>
                            </w:pPr>
                          </w:p>
                          <w:p w14:paraId="3C85D21E" w14:textId="77777777" w:rsidR="00D148C2" w:rsidRDefault="00D148C2" w:rsidP="00D148C2">
                            <w:pPr>
                              <w:rPr>
                                <w:rFonts w:ascii="Arial" w:hAnsi="Arial" w:cs="Arial"/>
                                <w:color w:val="95B3D7" w:themeColor="accent1" w:themeTint="99"/>
                                <w:sz w:val="36"/>
                              </w:rPr>
                            </w:pPr>
                          </w:p>
                          <w:p w14:paraId="74DAA821" w14:textId="77777777" w:rsidR="00D148C2" w:rsidRDefault="00D148C2" w:rsidP="00D148C2">
                            <w:pPr>
                              <w:rPr>
                                <w:rFonts w:ascii="Arial" w:hAnsi="Arial" w:cs="Arial"/>
                                <w:color w:val="95B3D7" w:themeColor="accent1" w:themeTint="99"/>
                                <w:sz w:val="36"/>
                              </w:rPr>
                            </w:pPr>
                          </w:p>
                          <w:p w14:paraId="0370F506" w14:textId="77777777" w:rsidR="00D148C2" w:rsidRDefault="00D148C2" w:rsidP="00D148C2">
                            <w:pPr>
                              <w:rPr>
                                <w:rFonts w:ascii="Arial" w:hAnsi="Arial" w:cs="Arial"/>
                                <w:color w:val="95B3D7" w:themeColor="accent1" w:themeTint="99"/>
                                <w:sz w:val="36"/>
                              </w:rPr>
                            </w:pPr>
                          </w:p>
                          <w:p w14:paraId="1F74A48C" w14:textId="77777777" w:rsidR="00D148C2" w:rsidRDefault="00D148C2" w:rsidP="00D148C2">
                            <w:pPr>
                              <w:rPr>
                                <w:rFonts w:ascii="Arial" w:hAnsi="Arial" w:cs="Arial"/>
                                <w:color w:val="95B3D7" w:themeColor="accent1" w:themeTint="99"/>
                                <w:sz w:val="36"/>
                              </w:rPr>
                            </w:pPr>
                          </w:p>
                          <w:p w14:paraId="58D95FA2" w14:textId="77777777" w:rsidR="00D148C2" w:rsidRDefault="00D148C2" w:rsidP="00D148C2">
                            <w:pPr>
                              <w:rPr>
                                <w:rFonts w:ascii="Arial" w:hAnsi="Arial" w:cs="Arial"/>
                                <w:color w:val="95B3D7" w:themeColor="accent1" w:themeTint="99"/>
                                <w:sz w:val="36"/>
                              </w:rPr>
                            </w:pPr>
                          </w:p>
                          <w:p w14:paraId="26369C59"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CD0230" id="_x0000_s1027" type="#_x0000_t202" style="position:absolute;left:0;text-align:left;margin-left:-82.5pt;margin-top:21.1pt;width:137.25pt;height:10in;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" stroked="f">
                <v:textbox>
                  <w:txbxContent>
                    <w:p w14:paraId="26D5C1D5" w14:textId="77777777" w:rsidR="00D148C2" w:rsidRDefault="00D148C2" w:rsidP="00D148C2">
                      <w:pPr>
                        <w:rPr>
                          <w:rFonts w:ascii="Arial" w:hAnsi="Arial" w:cs="Arial"/>
                          <w:color w:val="95B3D7" w:themeColor="accent1" w:themeTint="99"/>
                          <w:sz w:val="36"/>
                        </w:rPr>
                      </w:pPr>
                    </w:p>
                    <w:p w14:paraId="7179E2D1" w14:textId="77777777" w:rsidR="00D148C2" w:rsidRDefault="00D148C2" w:rsidP="00D148C2">
                      <w:pPr>
                        <w:rPr>
                          <w:rFonts w:ascii="Arial" w:hAnsi="Arial" w:cs="Arial"/>
                          <w:color w:val="95B3D7" w:themeColor="accent1" w:themeTint="99"/>
                          <w:sz w:val="36"/>
                        </w:rPr>
                      </w:pPr>
                    </w:p>
                    <w:p w14:paraId="6BFF4EFB" w14:textId="77777777" w:rsidR="00D148C2" w:rsidRDefault="00D148C2" w:rsidP="00D148C2">
                      <w:pPr>
                        <w:rPr>
                          <w:rFonts w:ascii="Arial" w:hAnsi="Arial" w:cs="Arial"/>
                          <w:color w:val="95B3D7" w:themeColor="accent1" w:themeTint="99"/>
                          <w:sz w:val="36"/>
                        </w:rPr>
                      </w:pPr>
                    </w:p>
                    <w:p w14:paraId="3C85D21E" w14:textId="77777777" w:rsidR="00D148C2" w:rsidRDefault="00D148C2" w:rsidP="00D148C2">
                      <w:pPr>
                        <w:rPr>
                          <w:rFonts w:ascii="Arial" w:hAnsi="Arial" w:cs="Arial"/>
                          <w:color w:val="95B3D7" w:themeColor="accent1" w:themeTint="99"/>
                          <w:sz w:val="36"/>
                        </w:rPr>
                      </w:pPr>
                    </w:p>
                    <w:p w14:paraId="74DAA821" w14:textId="77777777" w:rsidR="00D148C2" w:rsidRDefault="00D148C2" w:rsidP="00D148C2">
                      <w:pPr>
                        <w:rPr>
                          <w:rFonts w:ascii="Arial" w:hAnsi="Arial" w:cs="Arial"/>
                          <w:color w:val="95B3D7" w:themeColor="accent1" w:themeTint="99"/>
                          <w:sz w:val="36"/>
                        </w:rPr>
                      </w:pPr>
                    </w:p>
                    <w:p w14:paraId="0370F506" w14:textId="77777777" w:rsidR="00D148C2" w:rsidRDefault="00D148C2" w:rsidP="00D148C2">
                      <w:pPr>
                        <w:rPr>
                          <w:rFonts w:ascii="Arial" w:hAnsi="Arial" w:cs="Arial"/>
                          <w:color w:val="95B3D7" w:themeColor="accent1" w:themeTint="99"/>
                          <w:sz w:val="36"/>
                        </w:rPr>
                      </w:pPr>
                    </w:p>
                    <w:p w14:paraId="1F74A48C" w14:textId="77777777" w:rsidR="00D148C2" w:rsidRDefault="00D148C2" w:rsidP="00D148C2">
                      <w:pPr>
                        <w:rPr>
                          <w:rFonts w:ascii="Arial" w:hAnsi="Arial" w:cs="Arial"/>
                          <w:color w:val="95B3D7" w:themeColor="accent1" w:themeTint="99"/>
                          <w:sz w:val="36"/>
                        </w:rPr>
                      </w:pPr>
                    </w:p>
                    <w:p w14:paraId="58D95FA2" w14:textId="77777777" w:rsidR="00D148C2" w:rsidRDefault="00D148C2" w:rsidP="00D148C2">
                      <w:pPr>
                        <w:rPr>
                          <w:rFonts w:ascii="Arial" w:hAnsi="Arial" w:cs="Arial"/>
                          <w:color w:val="95B3D7" w:themeColor="accent1" w:themeTint="99"/>
                          <w:sz w:val="36"/>
                        </w:rPr>
                      </w:pPr>
                    </w:p>
                    <w:p w14:paraId="26369C59"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355F5B" w:rsidRPr="00021E10">
        <w:rPr>
          <w:rFonts w:ascii="Arial" w:hAnsi="Arial" w:cs="Arial"/>
          <w:b/>
        </w:rPr>
        <w:t>PRIMERO.-</w:t>
      </w:r>
      <w:r w:rsidR="00355F5B">
        <w:rPr>
          <w:rFonts w:ascii="Arial" w:hAnsi="Arial" w:cs="Arial"/>
          <w:b/>
        </w:rPr>
        <w:t xml:space="preserve"> </w:t>
      </w:r>
      <w:r w:rsidR="00355F5B" w:rsidRPr="00021E10">
        <w:rPr>
          <w:rFonts w:ascii="Arial" w:hAnsi="Arial" w:cs="Arial"/>
        </w:rPr>
        <w:t xml:space="preserve">Esta Sexta Sala Unitaria  del Tribunal de Justicia Administrativa del Estado de Oaxaca es </w:t>
      </w:r>
      <w:r w:rsidR="00355F5B" w:rsidRPr="00021E10">
        <w:rPr>
          <w:rFonts w:ascii="Arial" w:hAnsi="Arial" w:cs="Arial"/>
          <w:b/>
        </w:rPr>
        <w:t xml:space="preserve">competente </w:t>
      </w:r>
      <w:r w:rsidR="00355F5B" w:rsidRPr="00021E10">
        <w:rPr>
          <w:rFonts w:ascii="Arial" w:hAnsi="Arial" w:cs="Arial"/>
        </w:rPr>
        <w:t>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w:t>
      </w:r>
      <w:r w:rsidR="00355F5B">
        <w:rPr>
          <w:rFonts w:ascii="Arial" w:hAnsi="Arial" w:cs="Arial"/>
        </w:rPr>
        <w:t>I</w:t>
      </w:r>
      <w:r w:rsidR="00355F5B" w:rsidRPr="00021E10">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355F5B">
        <w:rPr>
          <w:rFonts w:ascii="Arial" w:hAnsi="Arial" w:cs="Arial"/>
        </w:rPr>
        <w:t>municipal</w:t>
      </w:r>
      <w:r w:rsidR="00355F5B" w:rsidRPr="00021E10">
        <w:rPr>
          <w:rFonts w:ascii="Arial" w:hAnsi="Arial" w:cs="Arial"/>
        </w:rPr>
        <w:t>. - - - - -</w:t>
      </w:r>
      <w:r w:rsidR="00355F5B">
        <w:rPr>
          <w:rFonts w:ascii="Arial" w:hAnsi="Arial" w:cs="Arial"/>
        </w:rPr>
        <w:t xml:space="preserve"> - - - - - - - - - - - - - - - - - - - - - - - - - - </w:t>
      </w:r>
    </w:p>
    <w:p w14:paraId="233E2387" w14:textId="77777777" w:rsidR="00355F5B" w:rsidRPr="00224CB1" w:rsidRDefault="00355F5B" w:rsidP="00355F5B">
      <w:pPr>
        <w:tabs>
          <w:tab w:val="right" w:pos="8789"/>
        </w:tabs>
        <w:spacing w:after="0"/>
        <w:ind w:right="49"/>
        <w:jc w:val="both"/>
        <w:rPr>
          <w:rFonts w:ascii="Arial" w:hAnsi="Arial" w:cs="Arial"/>
          <w:color w:val="FF0000"/>
        </w:rPr>
      </w:pPr>
    </w:p>
    <w:p w14:paraId="21E5C13F" w14:textId="61D9FD49" w:rsidR="00355F5B" w:rsidRPr="00A22A9A" w:rsidRDefault="00355F5B" w:rsidP="00355F5B">
      <w:pPr>
        <w:tabs>
          <w:tab w:val="right" w:pos="8789"/>
        </w:tabs>
        <w:spacing w:after="0"/>
        <w:ind w:right="49" w:firstLine="567"/>
        <w:jc w:val="both"/>
        <w:rPr>
          <w:rFonts w:ascii="Arial" w:hAnsi="Arial" w:cs="Arial"/>
        </w:rPr>
      </w:pPr>
      <w:r w:rsidRPr="00A22A9A">
        <w:rPr>
          <w:rFonts w:ascii="Arial" w:hAnsi="Arial" w:cs="Arial"/>
          <w:b/>
        </w:rPr>
        <w:t xml:space="preserve">SEGUNDO.- </w:t>
      </w:r>
      <w:r w:rsidRPr="00A22A9A">
        <w:rPr>
          <w:rFonts w:ascii="Arial" w:hAnsi="Arial" w:cs="Arial"/>
        </w:rPr>
        <w:t>Las partes acreditaron en términos del artículo 148 de la Ley de Procedimiento y Justicia Administrativa para el Estado de Oaxaca, su personalidad ya que el actor promueve por su propio derecho; la autoridad</w:t>
      </w:r>
      <w:r w:rsidR="00636D7D">
        <w:rPr>
          <w:rFonts w:ascii="Arial" w:hAnsi="Arial" w:cs="Arial"/>
        </w:rPr>
        <w:t xml:space="preserve"> demandada Policía Vial PV-2</w:t>
      </w:r>
      <w:r w:rsidR="00B80DCD">
        <w:rPr>
          <w:rFonts w:ascii="Arial" w:hAnsi="Arial" w:cs="Arial"/>
        </w:rPr>
        <w:t>52</w:t>
      </w:r>
      <w:r w:rsidRPr="00A22A9A">
        <w:rPr>
          <w:rFonts w:ascii="Arial" w:hAnsi="Arial" w:cs="Arial"/>
        </w:rPr>
        <w:t xml:space="preserve"> su personería, mediante copia certifi</w:t>
      </w:r>
      <w:r w:rsidR="00636D7D">
        <w:rPr>
          <w:rFonts w:ascii="Arial" w:hAnsi="Arial" w:cs="Arial"/>
        </w:rPr>
        <w:t xml:space="preserve">cada del nombramiento de </w:t>
      </w:r>
      <w:r w:rsidR="00B80DCD">
        <w:rPr>
          <w:rFonts w:ascii="Arial" w:hAnsi="Arial" w:cs="Arial"/>
        </w:rPr>
        <w:t>uno</w:t>
      </w:r>
      <w:r w:rsidR="00636D7D">
        <w:rPr>
          <w:rFonts w:ascii="Arial" w:hAnsi="Arial" w:cs="Arial"/>
        </w:rPr>
        <w:t xml:space="preserve"> de </w:t>
      </w:r>
      <w:r w:rsidR="00B80DCD">
        <w:rPr>
          <w:rFonts w:ascii="Arial" w:hAnsi="Arial" w:cs="Arial"/>
        </w:rPr>
        <w:t>enero</w:t>
      </w:r>
      <w:r w:rsidR="00636D7D">
        <w:rPr>
          <w:rFonts w:ascii="Arial" w:hAnsi="Arial" w:cs="Arial"/>
        </w:rPr>
        <w:t xml:space="preserve"> del dos mil </w:t>
      </w:r>
      <w:r w:rsidR="00B80DCD">
        <w:rPr>
          <w:rFonts w:ascii="Arial" w:hAnsi="Arial" w:cs="Arial"/>
        </w:rPr>
        <w:t>doce</w:t>
      </w:r>
      <w:r>
        <w:rPr>
          <w:rFonts w:ascii="Arial" w:hAnsi="Arial" w:cs="Arial"/>
        </w:rPr>
        <w:t xml:space="preserve"> y toma de protesta al cargo que ostenta</w:t>
      </w:r>
      <w:r w:rsidRPr="00A22A9A">
        <w:rPr>
          <w:rFonts w:ascii="Arial" w:hAnsi="Arial" w:cs="Arial"/>
        </w:rPr>
        <w:t xml:space="preserve"> documentos a los que se le concede pleno valor probatorio por ser documentos públicos, conforme lo dispuesto por el artículo 203, fracción I  de la Ley citada. - - - - - - - - - - - - - - - - - - - - - - - - - - </w:t>
      </w:r>
      <w:r w:rsidR="00636D7D">
        <w:rPr>
          <w:rFonts w:ascii="Arial" w:hAnsi="Arial" w:cs="Arial"/>
        </w:rPr>
        <w:t>- - - - - - - - - -</w:t>
      </w:r>
      <w:r w:rsidR="00B80DCD">
        <w:rPr>
          <w:rFonts w:ascii="Arial" w:hAnsi="Arial" w:cs="Arial"/>
        </w:rPr>
        <w:t xml:space="preserve"> - - - - - - </w:t>
      </w:r>
      <w:r w:rsidR="00636D7D">
        <w:rPr>
          <w:rFonts w:ascii="Arial" w:hAnsi="Arial" w:cs="Arial"/>
        </w:rPr>
        <w:t xml:space="preserve"> </w:t>
      </w:r>
    </w:p>
    <w:p w14:paraId="06334124" w14:textId="77777777" w:rsidR="00355F5B" w:rsidRDefault="00355F5B" w:rsidP="00355F5B">
      <w:pPr>
        <w:tabs>
          <w:tab w:val="right" w:pos="8789"/>
        </w:tabs>
        <w:spacing w:after="0"/>
        <w:jc w:val="both"/>
        <w:rPr>
          <w:rFonts w:ascii="Arial" w:hAnsi="Arial" w:cs="Arial"/>
        </w:rPr>
      </w:pPr>
    </w:p>
    <w:p w14:paraId="7756BED8" w14:textId="21182E55" w:rsidR="00355F5B" w:rsidRPr="006E5368" w:rsidRDefault="00355F5B" w:rsidP="00355F5B">
      <w:pPr>
        <w:tabs>
          <w:tab w:val="right" w:pos="8789"/>
        </w:tabs>
        <w:spacing w:after="0"/>
        <w:ind w:firstLine="567"/>
        <w:jc w:val="both"/>
        <w:rPr>
          <w:rFonts w:ascii="Arial" w:hAnsi="Arial" w:cs="Arial"/>
          <w:b/>
        </w:rPr>
      </w:pPr>
      <w:r w:rsidRPr="006E5368">
        <w:rPr>
          <w:rFonts w:ascii="Arial" w:hAnsi="Arial" w:cs="Arial"/>
          <w:b/>
        </w:rPr>
        <w:t xml:space="preserve">TERCERO.- Fijación de la Litis. </w:t>
      </w:r>
      <w:r w:rsidR="008D7A11">
        <w:rPr>
          <w:rFonts w:ascii="Arial" w:hAnsi="Arial" w:cs="Arial"/>
        </w:rPr>
        <w:t>El actor</w:t>
      </w:r>
      <w:r w:rsidR="0092103B">
        <w:rPr>
          <w:rFonts w:ascii="Arial" w:hAnsi="Arial" w:cs="Arial"/>
          <w:bCs/>
          <w:szCs w:val="24"/>
        </w:rPr>
        <w:t>***** ***** *****</w:t>
      </w:r>
      <w:r w:rsidRPr="006E5368">
        <w:rPr>
          <w:rFonts w:ascii="Arial" w:hAnsi="Arial" w:cs="Arial"/>
        </w:rPr>
        <w:t xml:space="preserve">, demandó </w:t>
      </w:r>
      <w:r w:rsidRPr="006E5368">
        <w:rPr>
          <w:rFonts w:ascii="Arial" w:hAnsi="Arial" w:cs="Arial"/>
          <w:b/>
        </w:rPr>
        <w:t>la nulidad del ac</w:t>
      </w:r>
      <w:r w:rsidR="008D7A11">
        <w:rPr>
          <w:rFonts w:ascii="Arial" w:hAnsi="Arial" w:cs="Arial"/>
          <w:b/>
        </w:rPr>
        <w:t xml:space="preserve">ta de infracción con folio </w:t>
      </w:r>
      <w:r w:rsidR="0092103B">
        <w:rPr>
          <w:rFonts w:ascii="Arial" w:hAnsi="Arial" w:cs="Arial"/>
          <w:b/>
        </w:rPr>
        <w:t>*****</w:t>
      </w:r>
      <w:r w:rsidR="008D7A11">
        <w:rPr>
          <w:rFonts w:ascii="Arial" w:hAnsi="Arial" w:cs="Arial"/>
          <w:b/>
        </w:rPr>
        <w:t xml:space="preserve">, de fecha </w:t>
      </w:r>
      <w:r w:rsidR="00EC5644">
        <w:rPr>
          <w:rFonts w:ascii="Arial" w:hAnsi="Arial" w:cs="Arial"/>
          <w:b/>
        </w:rPr>
        <w:t>veintiséis</w:t>
      </w:r>
      <w:r w:rsidR="008D7A11">
        <w:rPr>
          <w:rFonts w:ascii="Arial" w:hAnsi="Arial" w:cs="Arial"/>
          <w:b/>
        </w:rPr>
        <w:t xml:space="preserve"> de julio</w:t>
      </w:r>
      <w:r w:rsidRPr="006E5368">
        <w:rPr>
          <w:rFonts w:ascii="Arial" w:hAnsi="Arial" w:cs="Arial"/>
          <w:b/>
        </w:rPr>
        <w:t xml:space="preserve"> </w:t>
      </w:r>
      <w:r>
        <w:rPr>
          <w:rFonts w:ascii="Arial" w:hAnsi="Arial" w:cs="Arial"/>
          <w:b/>
        </w:rPr>
        <w:t>del</w:t>
      </w:r>
      <w:r w:rsidRPr="006E5368">
        <w:rPr>
          <w:rFonts w:ascii="Arial" w:hAnsi="Arial" w:cs="Arial"/>
          <w:b/>
        </w:rPr>
        <w:t xml:space="preserve"> dos mil dieciocho</w:t>
      </w:r>
      <w:r w:rsidRPr="006E5368">
        <w:rPr>
          <w:rFonts w:ascii="Arial" w:hAnsi="Arial" w:cs="Arial"/>
        </w:rPr>
        <w:t>, vinculada al vehículo  particular, marca</w:t>
      </w:r>
      <w:r w:rsidR="008D7A11">
        <w:rPr>
          <w:rFonts w:ascii="Arial" w:hAnsi="Arial" w:cs="Arial"/>
        </w:rPr>
        <w:t xml:space="preserve"> </w:t>
      </w:r>
      <w:r w:rsidR="0092103B">
        <w:rPr>
          <w:rFonts w:ascii="Arial" w:hAnsi="Arial" w:cs="Arial"/>
        </w:rPr>
        <w:t>*****</w:t>
      </w:r>
      <w:r w:rsidR="008D7A11">
        <w:rPr>
          <w:rFonts w:ascii="Arial" w:hAnsi="Arial" w:cs="Arial"/>
        </w:rPr>
        <w:t xml:space="preserve">, tipo </w:t>
      </w:r>
      <w:r w:rsidR="0092103B">
        <w:rPr>
          <w:rFonts w:ascii="Arial" w:hAnsi="Arial" w:cs="Arial"/>
        </w:rPr>
        <w:t>*****</w:t>
      </w:r>
      <w:r w:rsidR="008D7A11">
        <w:rPr>
          <w:rFonts w:ascii="Arial" w:hAnsi="Arial" w:cs="Arial"/>
        </w:rPr>
        <w:t xml:space="preserve">, color </w:t>
      </w:r>
      <w:r w:rsidR="0092103B">
        <w:rPr>
          <w:rFonts w:ascii="Arial" w:hAnsi="Arial" w:cs="Arial"/>
        </w:rPr>
        <w:t>*****</w:t>
      </w:r>
      <w:r w:rsidRPr="006E5368">
        <w:rPr>
          <w:rFonts w:ascii="Arial" w:hAnsi="Arial" w:cs="Arial"/>
        </w:rPr>
        <w:t xml:space="preserve">, </w:t>
      </w:r>
      <w:r w:rsidR="0092103B">
        <w:rPr>
          <w:rFonts w:ascii="Arial" w:hAnsi="Arial" w:cs="Arial"/>
        </w:rPr>
        <w:t>del Estado de ******</w:t>
      </w:r>
      <w:r w:rsidRPr="006E5368">
        <w:rPr>
          <w:rFonts w:ascii="Arial" w:hAnsi="Arial" w:cs="Arial"/>
        </w:rPr>
        <w:t>. Considerando que el acta de infracción mencionada se tilda de absoluta ilegalidad; que no satisface requisitos de debida fundamentación y motivación, conforme a lo que dispone el artículo 16 constitucional y 17 fracción V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circunstancias en que ocurrieron los hechos, no señaló la supuesta falta administrativa o infracción que cometió el actor, tampoco precisa las circunstancias en que ocurrieron los hechos, no razona la forma por medio de la que se cercioró de que se había cometido irregularidades. Así mismo que la infracción recurrida no acredita la infracción imputada y demás supuestos que debió indicar la demandada a efecto de tener por debidamente fundado y motivado el acto de autoridad; tampoco vierte los razonamientos lógico jurídicos donde se acredite que el hoy actor, haya actualizado el hecho de tránsito que se le atribuye; también, se</w:t>
      </w:r>
      <w:r w:rsidR="006F74AF">
        <w:rPr>
          <w:rFonts w:ascii="Arial" w:hAnsi="Arial" w:cs="Arial"/>
        </w:rPr>
        <w:t xml:space="preserve">ñala que la multa impuesta por </w:t>
      </w:r>
      <w:r w:rsidRPr="006E5368">
        <w:rPr>
          <w:rFonts w:ascii="Arial" w:hAnsi="Arial" w:cs="Arial"/>
        </w:rPr>
        <w:t>l</w:t>
      </w:r>
      <w:r w:rsidR="006F74AF">
        <w:rPr>
          <w:rFonts w:ascii="Arial" w:hAnsi="Arial" w:cs="Arial"/>
        </w:rPr>
        <w:t>a</w:t>
      </w:r>
      <w:r w:rsidRPr="006E5368">
        <w:rPr>
          <w:rFonts w:ascii="Arial" w:hAnsi="Arial" w:cs="Arial"/>
        </w:rPr>
        <w:t xml:space="preserve"> Policía Vi</w:t>
      </w:r>
      <w:r w:rsidR="008D7A11">
        <w:rPr>
          <w:rFonts w:ascii="Arial" w:hAnsi="Arial" w:cs="Arial"/>
        </w:rPr>
        <w:t>al con número estadístico</w:t>
      </w:r>
      <w:r w:rsidR="0092103B">
        <w:rPr>
          <w:rFonts w:ascii="Arial" w:hAnsi="Arial" w:cs="Arial"/>
        </w:rPr>
        <w:t>*****</w:t>
      </w:r>
      <w:r w:rsidRPr="006E5368">
        <w:rPr>
          <w:rFonts w:ascii="Arial" w:hAnsi="Arial" w:cs="Arial"/>
        </w:rPr>
        <w:t>, respecto de la infracción referida es ilegal, pues violenta lo dispuesto en el artículo 16 constitucional y 17 fracción V de la Ley de Procedimiento y Justicia Administrativa para el Estado de Oaxaca anteriormente citados, en virtud de que eso lo deja en total incertidumbre jurídica por la falt</w:t>
      </w:r>
      <w:r w:rsidR="00EC5644">
        <w:rPr>
          <w:rFonts w:ascii="Arial" w:hAnsi="Arial" w:cs="Arial"/>
        </w:rPr>
        <w:t>a de fundamentación y motivación</w:t>
      </w:r>
      <w:r w:rsidRPr="006E5368">
        <w:rPr>
          <w:rFonts w:ascii="Arial" w:hAnsi="Arial" w:cs="Arial"/>
        </w:rPr>
        <w:t xml:space="preserve">.- - - - - - - - </w:t>
      </w:r>
      <w:r w:rsidR="008D7A11">
        <w:rPr>
          <w:rFonts w:ascii="Arial" w:hAnsi="Arial" w:cs="Arial"/>
        </w:rPr>
        <w:t>- - - - - - - - - - - - - - - - - - - - - - - - - - - - - -</w:t>
      </w:r>
      <w:r w:rsidR="00CC2151">
        <w:rPr>
          <w:rFonts w:ascii="Arial" w:hAnsi="Arial" w:cs="Arial"/>
        </w:rPr>
        <w:t xml:space="preserve"> - - - - - - - - - - - - - - - - - -</w:t>
      </w:r>
      <w:r w:rsidR="00EC5644">
        <w:rPr>
          <w:rFonts w:ascii="Arial" w:hAnsi="Arial" w:cs="Arial"/>
        </w:rPr>
        <w:t xml:space="preserve"> </w:t>
      </w:r>
      <w:r w:rsidR="00CC2151">
        <w:rPr>
          <w:rFonts w:ascii="Arial" w:hAnsi="Arial" w:cs="Arial"/>
        </w:rPr>
        <w:t xml:space="preserve"> </w:t>
      </w:r>
      <w:r w:rsidR="008D7A11">
        <w:rPr>
          <w:rFonts w:ascii="Arial" w:hAnsi="Arial" w:cs="Arial"/>
        </w:rPr>
        <w:t xml:space="preserve"> </w:t>
      </w:r>
    </w:p>
    <w:p w14:paraId="55E44A38" w14:textId="77777777" w:rsidR="00355F5B" w:rsidRPr="006E5368" w:rsidRDefault="00355F5B" w:rsidP="00355F5B">
      <w:pPr>
        <w:tabs>
          <w:tab w:val="right" w:pos="8789"/>
        </w:tabs>
        <w:spacing w:after="0"/>
        <w:jc w:val="both"/>
        <w:rPr>
          <w:rFonts w:ascii="Arial" w:hAnsi="Arial" w:cs="Arial"/>
        </w:rPr>
      </w:pPr>
    </w:p>
    <w:p w14:paraId="320039F6" w14:textId="3D69DB51" w:rsidR="00355F5B" w:rsidRPr="006E5368" w:rsidRDefault="00355F5B" w:rsidP="00355F5B">
      <w:pPr>
        <w:tabs>
          <w:tab w:val="right" w:pos="8789"/>
        </w:tabs>
        <w:spacing w:after="0"/>
        <w:ind w:firstLine="567"/>
        <w:jc w:val="both"/>
        <w:rPr>
          <w:rFonts w:ascii="Arial" w:hAnsi="Arial" w:cs="Arial"/>
        </w:rPr>
      </w:pPr>
      <w:r w:rsidRPr="006E5368">
        <w:rPr>
          <w:rFonts w:ascii="Arial" w:hAnsi="Arial" w:cs="Arial"/>
        </w:rPr>
        <w:t xml:space="preserve">De ahí, dice la parte actora, deriva la falta de fundamentación y motivación por lo que debe declararse la nulidad lisa y llana, porque no reúne el elemento de validez en términos de la fracción V del artículo 17  de la Ley de Procedimiento y Justicia Administrativa para el Estado de Oaxaca y el artículo 16 de la Constitución Federal; por lo que ante los hechos y conceptos de impugnación expresados, las pretensiones del actor, son la declaración de </w:t>
      </w:r>
      <w:r w:rsidRPr="006E5368">
        <w:rPr>
          <w:rFonts w:ascii="Arial" w:hAnsi="Arial" w:cs="Arial"/>
        </w:rPr>
        <w:lastRenderedPageBreak/>
        <w:t xml:space="preserve">nulidad lisa y llana del acta de infracción y por consecuencia dar de baja la </w:t>
      </w:r>
      <w:r w:rsidR="00D148C2">
        <w:rPr>
          <w:noProof/>
          <w:lang w:eastAsia="es-MX"/>
        </w:rPr>
        <mc:AlternateContent>
          <mc:Choice Requires="wps">
            <w:drawing>
              <wp:anchor distT="45720" distB="45720" distL="114300" distR="114300" simplePos="0" relativeHeight="251663360" behindDoc="0" locked="0" layoutInCell="1" allowOverlap="1" wp14:anchorId="0AC0167A" wp14:editId="2C6768AF">
                <wp:simplePos x="0" y="0"/>
                <wp:positionH relativeFrom="column">
                  <wp:posOffset>-1028700</wp:posOffset>
                </wp:positionH>
                <wp:positionV relativeFrom="paragraph">
                  <wp:posOffset>288925</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4A98C0B5" w14:textId="77777777" w:rsidR="00D148C2" w:rsidRDefault="00D148C2" w:rsidP="00D148C2">
                            <w:pPr>
                              <w:rPr>
                                <w:rFonts w:ascii="Arial" w:hAnsi="Arial" w:cs="Arial"/>
                                <w:color w:val="95B3D7" w:themeColor="accent1" w:themeTint="99"/>
                                <w:sz w:val="36"/>
                              </w:rPr>
                            </w:pPr>
                          </w:p>
                          <w:p w14:paraId="6125BFF6" w14:textId="77777777" w:rsidR="00D148C2" w:rsidRDefault="00D148C2" w:rsidP="00D148C2">
                            <w:pPr>
                              <w:rPr>
                                <w:rFonts w:ascii="Arial" w:hAnsi="Arial" w:cs="Arial"/>
                                <w:color w:val="95B3D7" w:themeColor="accent1" w:themeTint="99"/>
                                <w:sz w:val="36"/>
                              </w:rPr>
                            </w:pPr>
                          </w:p>
                          <w:p w14:paraId="004222E7" w14:textId="77777777" w:rsidR="00D148C2" w:rsidRDefault="00D148C2" w:rsidP="00D148C2">
                            <w:pPr>
                              <w:rPr>
                                <w:rFonts w:ascii="Arial" w:hAnsi="Arial" w:cs="Arial"/>
                                <w:color w:val="95B3D7" w:themeColor="accent1" w:themeTint="99"/>
                                <w:sz w:val="36"/>
                              </w:rPr>
                            </w:pPr>
                          </w:p>
                          <w:p w14:paraId="0441A5EE" w14:textId="77777777" w:rsidR="00D148C2" w:rsidRDefault="00D148C2" w:rsidP="00D148C2">
                            <w:pPr>
                              <w:rPr>
                                <w:rFonts w:ascii="Arial" w:hAnsi="Arial" w:cs="Arial"/>
                                <w:color w:val="95B3D7" w:themeColor="accent1" w:themeTint="99"/>
                                <w:sz w:val="36"/>
                              </w:rPr>
                            </w:pPr>
                          </w:p>
                          <w:p w14:paraId="65873CCE" w14:textId="77777777" w:rsidR="00D148C2" w:rsidRDefault="00D148C2" w:rsidP="00D148C2">
                            <w:pPr>
                              <w:rPr>
                                <w:rFonts w:ascii="Arial" w:hAnsi="Arial" w:cs="Arial"/>
                                <w:color w:val="95B3D7" w:themeColor="accent1" w:themeTint="99"/>
                                <w:sz w:val="36"/>
                              </w:rPr>
                            </w:pPr>
                          </w:p>
                          <w:p w14:paraId="10348C88" w14:textId="77777777" w:rsidR="00D148C2" w:rsidRDefault="00D148C2" w:rsidP="00D148C2">
                            <w:pPr>
                              <w:rPr>
                                <w:rFonts w:ascii="Arial" w:hAnsi="Arial" w:cs="Arial"/>
                                <w:color w:val="95B3D7" w:themeColor="accent1" w:themeTint="99"/>
                                <w:sz w:val="36"/>
                              </w:rPr>
                            </w:pPr>
                          </w:p>
                          <w:p w14:paraId="4AFFFAFF" w14:textId="77777777" w:rsidR="00D148C2" w:rsidRDefault="00D148C2" w:rsidP="00D148C2">
                            <w:pPr>
                              <w:rPr>
                                <w:rFonts w:ascii="Arial" w:hAnsi="Arial" w:cs="Arial"/>
                                <w:color w:val="95B3D7" w:themeColor="accent1" w:themeTint="99"/>
                                <w:sz w:val="36"/>
                              </w:rPr>
                            </w:pPr>
                          </w:p>
                          <w:p w14:paraId="594CEE50" w14:textId="77777777" w:rsidR="00D148C2" w:rsidRDefault="00D148C2" w:rsidP="00D148C2">
                            <w:pPr>
                              <w:rPr>
                                <w:rFonts w:ascii="Arial" w:hAnsi="Arial" w:cs="Arial"/>
                                <w:color w:val="95B3D7" w:themeColor="accent1" w:themeTint="99"/>
                                <w:sz w:val="36"/>
                              </w:rPr>
                            </w:pPr>
                          </w:p>
                          <w:p w14:paraId="775F5F8E"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0167A" id="_x0000_s1028" type="#_x0000_t202" style="position:absolute;left:0;text-align:left;margin-left:-81pt;margin-top:22.75pt;width:137.25pt;height:10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" stroked="f">
                <v:textbox>
                  <w:txbxContent>
                    <w:p w14:paraId="4A98C0B5" w14:textId="77777777" w:rsidR="00D148C2" w:rsidRDefault="00D148C2" w:rsidP="00D148C2">
                      <w:pPr>
                        <w:rPr>
                          <w:rFonts w:ascii="Arial" w:hAnsi="Arial" w:cs="Arial"/>
                          <w:color w:val="95B3D7" w:themeColor="accent1" w:themeTint="99"/>
                          <w:sz w:val="36"/>
                        </w:rPr>
                      </w:pPr>
                    </w:p>
                    <w:p w14:paraId="6125BFF6" w14:textId="77777777" w:rsidR="00D148C2" w:rsidRDefault="00D148C2" w:rsidP="00D148C2">
                      <w:pPr>
                        <w:rPr>
                          <w:rFonts w:ascii="Arial" w:hAnsi="Arial" w:cs="Arial"/>
                          <w:color w:val="95B3D7" w:themeColor="accent1" w:themeTint="99"/>
                          <w:sz w:val="36"/>
                        </w:rPr>
                      </w:pPr>
                    </w:p>
                    <w:p w14:paraId="004222E7" w14:textId="77777777" w:rsidR="00D148C2" w:rsidRDefault="00D148C2" w:rsidP="00D148C2">
                      <w:pPr>
                        <w:rPr>
                          <w:rFonts w:ascii="Arial" w:hAnsi="Arial" w:cs="Arial"/>
                          <w:color w:val="95B3D7" w:themeColor="accent1" w:themeTint="99"/>
                          <w:sz w:val="36"/>
                        </w:rPr>
                      </w:pPr>
                    </w:p>
                    <w:p w14:paraId="0441A5EE" w14:textId="77777777" w:rsidR="00D148C2" w:rsidRDefault="00D148C2" w:rsidP="00D148C2">
                      <w:pPr>
                        <w:rPr>
                          <w:rFonts w:ascii="Arial" w:hAnsi="Arial" w:cs="Arial"/>
                          <w:color w:val="95B3D7" w:themeColor="accent1" w:themeTint="99"/>
                          <w:sz w:val="36"/>
                        </w:rPr>
                      </w:pPr>
                    </w:p>
                    <w:p w14:paraId="65873CCE" w14:textId="77777777" w:rsidR="00D148C2" w:rsidRDefault="00D148C2" w:rsidP="00D148C2">
                      <w:pPr>
                        <w:rPr>
                          <w:rFonts w:ascii="Arial" w:hAnsi="Arial" w:cs="Arial"/>
                          <w:color w:val="95B3D7" w:themeColor="accent1" w:themeTint="99"/>
                          <w:sz w:val="36"/>
                        </w:rPr>
                      </w:pPr>
                    </w:p>
                    <w:p w14:paraId="10348C88" w14:textId="77777777" w:rsidR="00D148C2" w:rsidRDefault="00D148C2" w:rsidP="00D148C2">
                      <w:pPr>
                        <w:rPr>
                          <w:rFonts w:ascii="Arial" w:hAnsi="Arial" w:cs="Arial"/>
                          <w:color w:val="95B3D7" w:themeColor="accent1" w:themeTint="99"/>
                          <w:sz w:val="36"/>
                        </w:rPr>
                      </w:pPr>
                    </w:p>
                    <w:p w14:paraId="4AFFFAFF" w14:textId="77777777" w:rsidR="00D148C2" w:rsidRDefault="00D148C2" w:rsidP="00D148C2">
                      <w:pPr>
                        <w:rPr>
                          <w:rFonts w:ascii="Arial" w:hAnsi="Arial" w:cs="Arial"/>
                          <w:color w:val="95B3D7" w:themeColor="accent1" w:themeTint="99"/>
                          <w:sz w:val="36"/>
                        </w:rPr>
                      </w:pPr>
                    </w:p>
                    <w:p w14:paraId="594CEE50" w14:textId="77777777" w:rsidR="00D148C2" w:rsidRDefault="00D148C2" w:rsidP="00D148C2">
                      <w:pPr>
                        <w:rPr>
                          <w:rFonts w:ascii="Arial" w:hAnsi="Arial" w:cs="Arial"/>
                          <w:color w:val="95B3D7" w:themeColor="accent1" w:themeTint="99"/>
                          <w:sz w:val="36"/>
                        </w:rPr>
                      </w:pPr>
                    </w:p>
                    <w:p w14:paraId="775F5F8E"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6E5368">
        <w:rPr>
          <w:rFonts w:ascii="Arial" w:hAnsi="Arial" w:cs="Arial"/>
        </w:rPr>
        <w:t>infracción impugnada</w:t>
      </w:r>
      <w:r w:rsidR="00EC5644">
        <w:rPr>
          <w:rFonts w:ascii="Arial" w:hAnsi="Arial" w:cs="Arial"/>
        </w:rPr>
        <w:t xml:space="preserve"> y la devolución de la garantía retenida</w:t>
      </w:r>
      <w:r w:rsidRPr="006E5368">
        <w:rPr>
          <w:rFonts w:ascii="Arial" w:hAnsi="Arial" w:cs="Arial"/>
        </w:rPr>
        <w:t>. - - - - - - - - - - - - - - - -</w:t>
      </w:r>
      <w:r w:rsidR="00EC5644">
        <w:rPr>
          <w:rFonts w:ascii="Arial" w:hAnsi="Arial" w:cs="Arial"/>
        </w:rPr>
        <w:t xml:space="preserve"> </w:t>
      </w:r>
      <w:r w:rsidRPr="006E5368">
        <w:rPr>
          <w:rFonts w:ascii="Arial" w:hAnsi="Arial" w:cs="Arial"/>
        </w:rPr>
        <w:t xml:space="preserve"> </w:t>
      </w:r>
    </w:p>
    <w:p w14:paraId="4DBC5042" w14:textId="6B13E820" w:rsidR="00355F5B" w:rsidRPr="006E5368" w:rsidRDefault="00355F5B" w:rsidP="00355F5B">
      <w:pPr>
        <w:tabs>
          <w:tab w:val="right" w:pos="8789"/>
        </w:tabs>
        <w:spacing w:after="0"/>
        <w:jc w:val="both"/>
        <w:rPr>
          <w:rFonts w:ascii="Arial" w:hAnsi="Arial" w:cs="Arial"/>
        </w:rPr>
      </w:pPr>
    </w:p>
    <w:p w14:paraId="4C5FCF2A" w14:textId="60A7AA60" w:rsidR="00355F5B" w:rsidRPr="006E5368" w:rsidRDefault="00355F5B" w:rsidP="00355F5B">
      <w:pPr>
        <w:tabs>
          <w:tab w:val="right" w:pos="8789"/>
        </w:tabs>
        <w:spacing w:after="0"/>
        <w:ind w:firstLine="567"/>
        <w:jc w:val="both"/>
        <w:rPr>
          <w:rFonts w:ascii="Arial" w:hAnsi="Arial" w:cs="Arial"/>
        </w:rPr>
      </w:pPr>
      <w:r w:rsidRPr="006E5368">
        <w:rPr>
          <w:rFonts w:ascii="Arial" w:hAnsi="Arial" w:cs="Arial"/>
        </w:rPr>
        <w:t>La Autoridad</w:t>
      </w:r>
      <w:r>
        <w:rPr>
          <w:rFonts w:ascii="Arial" w:hAnsi="Arial" w:cs="Arial"/>
        </w:rPr>
        <w:t xml:space="preserve"> demandada Policía V</w:t>
      </w:r>
      <w:r w:rsidR="006F74AF">
        <w:rPr>
          <w:rFonts w:ascii="Arial" w:hAnsi="Arial" w:cs="Arial"/>
        </w:rPr>
        <w:t>ial con nú</w:t>
      </w:r>
      <w:r w:rsidR="008D7A11">
        <w:rPr>
          <w:rFonts w:ascii="Arial" w:hAnsi="Arial" w:cs="Arial"/>
        </w:rPr>
        <w:t xml:space="preserve">mero </w:t>
      </w:r>
      <w:r w:rsidR="0092103B">
        <w:rPr>
          <w:rFonts w:ascii="Arial" w:hAnsi="Arial" w:cs="Arial"/>
        </w:rPr>
        <w:t>estadístico*****</w:t>
      </w:r>
      <w:r w:rsidR="006B3FCF">
        <w:rPr>
          <w:rFonts w:ascii="Arial" w:hAnsi="Arial" w:cs="Arial"/>
        </w:rPr>
        <w:t>;</w:t>
      </w:r>
      <w:r w:rsidR="0092103B">
        <w:rPr>
          <w:rFonts w:ascii="Arial" w:hAnsi="Arial" w:cs="Arial"/>
        </w:rPr>
        <w:t xml:space="preserve"> </w:t>
      </w:r>
      <w:r w:rsidR="0092103B">
        <w:rPr>
          <w:rFonts w:ascii="Arial" w:hAnsi="Arial" w:cs="Arial"/>
          <w:bCs/>
          <w:szCs w:val="24"/>
        </w:rPr>
        <w:t>***** ***** *****</w:t>
      </w:r>
      <w:r w:rsidRPr="006E5368">
        <w:rPr>
          <w:rFonts w:ascii="Arial" w:hAnsi="Arial" w:cs="Arial"/>
        </w:rPr>
        <w:t>, al dar contestación a la demanda de nulidad, expresó que el acto impugnado se encuentra debidamente fundado y motivado; oponiendo como excepciones en el sentido que</w:t>
      </w:r>
      <w:r w:rsidR="006F74AF">
        <w:rPr>
          <w:rFonts w:ascii="Arial" w:hAnsi="Arial" w:cs="Arial"/>
        </w:rPr>
        <w:t xml:space="preserve"> el actor</w:t>
      </w:r>
      <w:r w:rsidRPr="006E5368">
        <w:rPr>
          <w:rFonts w:ascii="Arial" w:hAnsi="Arial" w:cs="Arial"/>
        </w:rPr>
        <w:t xml:space="preserve"> carece de derecho para impugnar el acta de infracción  porque tiene competencia y facultades para levantar actas de infracción así como retener garantía para garantizar el pago de la infracción conforme al Reglamento de Vialidad del Municipio de Oaxaca de J</w:t>
      </w:r>
      <w:r>
        <w:rPr>
          <w:rFonts w:ascii="Arial" w:hAnsi="Arial" w:cs="Arial"/>
        </w:rPr>
        <w:t>uárez,</w:t>
      </w:r>
      <w:r w:rsidRPr="006E5368">
        <w:rPr>
          <w:rFonts w:ascii="Arial" w:hAnsi="Arial" w:cs="Arial"/>
        </w:rPr>
        <w:t xml:space="preserve"> que cuenta con validez jurídica, de ahí que, su actuar no causa menoscabo a la economía del actor toda vez que no ha pagado ninguna infracción; señalando también en términos generales, Arguyendo también que no violó el artículo 16 Constitucional ni el Reglamento de Vialidad Municipal pues tiene facultades y competencia para levantar el acta de infracción por lo que no debe emitirse resolución respecto del fondo del asunto pues el actor cometió la infracción.- - - - - - - - - -</w:t>
      </w:r>
      <w:r w:rsidR="006B3FCF">
        <w:rPr>
          <w:rFonts w:ascii="Arial" w:hAnsi="Arial" w:cs="Arial"/>
        </w:rPr>
        <w:t xml:space="preserve"> - </w:t>
      </w:r>
    </w:p>
    <w:p w14:paraId="129B5A46" w14:textId="77777777" w:rsidR="00355F5B" w:rsidRPr="006E5368" w:rsidRDefault="00355F5B" w:rsidP="00355F5B">
      <w:pPr>
        <w:tabs>
          <w:tab w:val="right" w:pos="8789"/>
        </w:tabs>
        <w:spacing w:after="0"/>
        <w:jc w:val="both"/>
        <w:rPr>
          <w:rFonts w:ascii="Arial" w:hAnsi="Arial" w:cs="Arial"/>
        </w:rPr>
      </w:pPr>
    </w:p>
    <w:p w14:paraId="6CE2E500" w14:textId="70116416" w:rsidR="00355F5B" w:rsidRPr="00781BE3" w:rsidRDefault="00355F5B" w:rsidP="00355F5B">
      <w:pPr>
        <w:tabs>
          <w:tab w:val="right" w:pos="8789"/>
        </w:tabs>
        <w:spacing w:after="0"/>
        <w:ind w:firstLine="567"/>
        <w:jc w:val="both"/>
        <w:rPr>
          <w:rFonts w:ascii="Arial" w:hAnsi="Arial" w:cs="Arial"/>
          <w:color w:val="FF0000"/>
        </w:rPr>
      </w:pPr>
      <w:r w:rsidRPr="00781BE3">
        <w:rPr>
          <w:rFonts w:ascii="Arial" w:hAnsi="Arial" w:cs="Arial"/>
          <w:b/>
        </w:rPr>
        <w:t>CUARTO</w:t>
      </w:r>
      <w:r w:rsidRPr="00781BE3">
        <w:rPr>
          <w:rFonts w:ascii="Arial" w:hAnsi="Arial" w:cs="Arial"/>
        </w:rPr>
        <w:t xml:space="preserve">.- </w:t>
      </w:r>
      <w:r w:rsidRPr="00781BE3">
        <w:rPr>
          <w:rFonts w:ascii="Arial" w:hAnsi="Arial" w:cs="Arial"/>
          <w:b/>
        </w:rPr>
        <w:t>Acreditación del acto impugnado</w:t>
      </w:r>
      <w:r w:rsidRPr="00781BE3">
        <w:rPr>
          <w:rFonts w:ascii="Arial" w:hAnsi="Arial" w:cs="Arial"/>
        </w:rPr>
        <w:t xml:space="preserve">. Ahora bien, el acto impugnado lo es el  acta de infracción de tránsito </w:t>
      </w:r>
      <w:r w:rsidR="0092103B">
        <w:rPr>
          <w:rFonts w:ascii="Arial" w:hAnsi="Arial" w:cs="Arial"/>
        </w:rPr>
        <w:t>folio</w:t>
      </w:r>
      <w:r w:rsidR="0092103B">
        <w:rPr>
          <w:rFonts w:ascii="Arial" w:hAnsi="Arial" w:cs="Arial"/>
          <w:bCs/>
          <w:szCs w:val="24"/>
        </w:rPr>
        <w:t xml:space="preserve"> *****</w:t>
      </w:r>
      <w:r w:rsidRPr="00781BE3">
        <w:rPr>
          <w:rFonts w:ascii="Arial" w:hAnsi="Arial" w:cs="Arial"/>
        </w:rPr>
        <w:t xml:space="preserve">, de fecha </w:t>
      </w:r>
      <w:r w:rsidR="00F11C18">
        <w:rPr>
          <w:rFonts w:ascii="Arial" w:hAnsi="Arial" w:cs="Arial"/>
        </w:rPr>
        <w:t>veintiseis</w:t>
      </w:r>
      <w:r w:rsidR="006B3FCF">
        <w:rPr>
          <w:rFonts w:ascii="Arial" w:hAnsi="Arial" w:cs="Arial"/>
        </w:rPr>
        <w:t xml:space="preserve"> de julio</w:t>
      </w:r>
      <w:r>
        <w:rPr>
          <w:rFonts w:ascii="Arial" w:hAnsi="Arial" w:cs="Arial"/>
        </w:rPr>
        <w:t xml:space="preserve"> del dos mil dieciocho</w:t>
      </w:r>
      <w:r w:rsidRPr="00781BE3">
        <w:rPr>
          <w:rFonts w:ascii="Arial" w:hAnsi="Arial" w:cs="Arial"/>
        </w:rPr>
        <w:t>, relacionada co</w:t>
      </w:r>
      <w:r w:rsidR="006B3FCF">
        <w:rPr>
          <w:rFonts w:ascii="Arial" w:hAnsi="Arial" w:cs="Arial"/>
        </w:rPr>
        <w:t xml:space="preserve">n el vehículo particular, marca </w:t>
      </w:r>
      <w:r w:rsidR="00F11C18">
        <w:rPr>
          <w:rFonts w:ascii="Arial" w:hAnsi="Arial" w:cs="Arial"/>
        </w:rPr>
        <w:t>renault</w:t>
      </w:r>
      <w:r w:rsidRPr="00781BE3">
        <w:rPr>
          <w:rFonts w:ascii="Arial" w:hAnsi="Arial" w:cs="Arial"/>
        </w:rPr>
        <w:t>,</w:t>
      </w:r>
      <w:r>
        <w:rPr>
          <w:rFonts w:ascii="Arial" w:hAnsi="Arial" w:cs="Arial"/>
        </w:rPr>
        <w:t xml:space="preserve"> tipo</w:t>
      </w:r>
      <w:r w:rsidR="006B3FCF">
        <w:rPr>
          <w:rFonts w:ascii="Arial" w:hAnsi="Arial" w:cs="Arial"/>
        </w:rPr>
        <w:t xml:space="preserve"> </w:t>
      </w:r>
      <w:r w:rsidR="00F11C18">
        <w:rPr>
          <w:rFonts w:ascii="Arial" w:hAnsi="Arial" w:cs="Arial"/>
        </w:rPr>
        <w:t>clío</w:t>
      </w:r>
      <w:r w:rsidRPr="00781BE3">
        <w:rPr>
          <w:rFonts w:ascii="Arial" w:hAnsi="Arial" w:cs="Arial"/>
        </w:rPr>
        <w:t xml:space="preserve">, color </w:t>
      </w:r>
      <w:r w:rsidR="00F11C18">
        <w:rPr>
          <w:rFonts w:ascii="Arial" w:hAnsi="Arial" w:cs="Arial"/>
        </w:rPr>
        <w:t>azul</w:t>
      </w:r>
      <w:r w:rsidRPr="00781BE3">
        <w:rPr>
          <w:rFonts w:ascii="Arial" w:hAnsi="Arial" w:cs="Arial"/>
        </w:rPr>
        <w:t>,</w:t>
      </w:r>
      <w:r w:rsidR="00CC2151">
        <w:rPr>
          <w:rFonts w:ascii="Arial" w:hAnsi="Arial" w:cs="Arial"/>
        </w:rPr>
        <w:t xml:space="preserve"> </w:t>
      </w:r>
      <w:r w:rsidRPr="00781BE3">
        <w:rPr>
          <w:rFonts w:ascii="Arial" w:hAnsi="Arial" w:cs="Arial"/>
        </w:rPr>
        <w:t xml:space="preserve">del </w:t>
      </w:r>
      <w:r>
        <w:rPr>
          <w:rFonts w:ascii="Arial" w:hAnsi="Arial" w:cs="Arial"/>
        </w:rPr>
        <w:t xml:space="preserve">Estado de </w:t>
      </w:r>
      <w:r w:rsidR="00F11C18">
        <w:rPr>
          <w:rFonts w:ascii="Arial" w:hAnsi="Arial" w:cs="Arial"/>
        </w:rPr>
        <w:t>México</w:t>
      </w:r>
      <w:r>
        <w:rPr>
          <w:rFonts w:ascii="Arial" w:hAnsi="Arial" w:cs="Arial"/>
        </w:rPr>
        <w:t xml:space="preserve">, expedida por </w:t>
      </w:r>
      <w:r w:rsidRPr="00781BE3">
        <w:rPr>
          <w:rFonts w:ascii="Arial" w:hAnsi="Arial" w:cs="Arial"/>
        </w:rPr>
        <w:t>l</w:t>
      </w:r>
      <w:r>
        <w:rPr>
          <w:rFonts w:ascii="Arial" w:hAnsi="Arial" w:cs="Arial"/>
        </w:rPr>
        <w:t>a</w:t>
      </w:r>
      <w:r w:rsidRPr="00781BE3">
        <w:rPr>
          <w:rFonts w:ascii="Arial" w:hAnsi="Arial" w:cs="Arial"/>
        </w:rPr>
        <w:t xml:space="preserve"> Policía </w:t>
      </w:r>
      <w:r>
        <w:rPr>
          <w:rFonts w:ascii="Arial" w:hAnsi="Arial" w:cs="Arial"/>
        </w:rPr>
        <w:t>Vi</w:t>
      </w:r>
      <w:r w:rsidR="0092103B">
        <w:rPr>
          <w:rFonts w:ascii="Arial" w:hAnsi="Arial" w:cs="Arial"/>
        </w:rPr>
        <w:t>al, con número estadístico *****</w:t>
      </w:r>
      <w:r w:rsidRPr="00781BE3">
        <w:rPr>
          <w:rFonts w:ascii="Arial" w:hAnsi="Arial" w:cs="Arial"/>
        </w:rPr>
        <w:t xml:space="preserve"> de la </w:t>
      </w:r>
      <w:r>
        <w:rPr>
          <w:rFonts w:ascii="Arial" w:hAnsi="Arial" w:cs="Arial"/>
        </w:rPr>
        <w:t xml:space="preserve">Comisaría de Vialidad </w:t>
      </w:r>
      <w:r w:rsidRPr="00781BE3">
        <w:rPr>
          <w:rFonts w:ascii="Arial" w:hAnsi="Arial" w:cs="Arial"/>
        </w:rPr>
        <w:t xml:space="preserve">Municipal de Oaxaca de Juárez, que obra a folio </w:t>
      </w:r>
      <w:r w:rsidR="00F11C18">
        <w:rPr>
          <w:rFonts w:ascii="Arial" w:hAnsi="Arial" w:cs="Arial"/>
        </w:rPr>
        <w:t>13</w:t>
      </w:r>
      <w:r w:rsidRPr="00781BE3">
        <w:rPr>
          <w:rFonts w:ascii="Arial" w:hAnsi="Arial" w:cs="Arial"/>
        </w:rPr>
        <w:t xml:space="preserve"> del expediente natural del índice de esta Sexta Sala Unitaria, al rubro indicado, aportada por la parte actora con su demanda, a la cual se le concede valor probatorio pleno de conformidad con el artículo </w:t>
      </w:r>
      <w:r>
        <w:rPr>
          <w:rFonts w:ascii="Arial" w:hAnsi="Arial" w:cs="Arial"/>
        </w:rPr>
        <w:t>203</w:t>
      </w:r>
      <w:r w:rsidRPr="00781BE3">
        <w:rPr>
          <w:rFonts w:ascii="Arial" w:hAnsi="Arial" w:cs="Arial"/>
        </w:rPr>
        <w:t xml:space="preserve"> fracción </w:t>
      </w:r>
      <w:r w:rsidRPr="00781BE3">
        <w:rPr>
          <w:rFonts w:ascii="Arial" w:hAnsi="Arial" w:cs="Arial"/>
          <w:b/>
        </w:rPr>
        <w:t>I</w:t>
      </w:r>
      <w:r w:rsidRPr="00781BE3">
        <w:rPr>
          <w:rStyle w:val="Refdenotaalpie"/>
          <w:rFonts w:ascii="Arial" w:hAnsi="Arial" w:cs="Arial"/>
          <w:b/>
        </w:rPr>
        <w:footnoteReference w:id="1"/>
      </w:r>
      <w:r w:rsidRPr="00781BE3">
        <w:rPr>
          <w:rFonts w:ascii="Arial" w:hAnsi="Arial" w:cs="Arial"/>
        </w:rPr>
        <w:t xml:space="preserve"> de la Ley de </w:t>
      </w:r>
      <w:r>
        <w:rPr>
          <w:rFonts w:ascii="Arial" w:hAnsi="Arial" w:cs="Arial"/>
        </w:rPr>
        <w:t>Procedimiento y Justicia Administrativa</w:t>
      </w:r>
      <w:r w:rsidRPr="00781BE3">
        <w:rPr>
          <w:rFonts w:ascii="Arial" w:hAnsi="Arial" w:cs="Arial"/>
        </w:rPr>
        <w:t xml:space="preserve"> para el Estado de Oaxaca; ya que se trata de un documento público, expedido por autoridad en ejercicio de sus funciones, quien también la hizo suya y confesó haberla emitido al contestar la demanda, a folio </w:t>
      </w:r>
      <w:r w:rsidR="00F11C18">
        <w:rPr>
          <w:rFonts w:ascii="Arial" w:hAnsi="Arial" w:cs="Arial"/>
        </w:rPr>
        <w:t>21</w:t>
      </w:r>
      <w:r w:rsidRPr="00781BE3">
        <w:rPr>
          <w:rFonts w:ascii="Arial" w:hAnsi="Arial" w:cs="Arial"/>
        </w:rPr>
        <w:t xml:space="preserve"> a </w:t>
      </w:r>
      <w:r w:rsidR="00F11C18">
        <w:rPr>
          <w:rFonts w:ascii="Arial" w:hAnsi="Arial" w:cs="Arial"/>
        </w:rPr>
        <w:t>29</w:t>
      </w:r>
      <w:r w:rsidRPr="00781BE3">
        <w:rPr>
          <w:rFonts w:ascii="Arial" w:hAnsi="Arial" w:cs="Arial"/>
        </w:rPr>
        <w:t xml:space="preserve"> relacionándola con la totalidad de sus expresiones. De manera que ambas pruebas documental pública y confesión expresa de la autoridad demandada a quien se atribuye el acto impugnado, producen prueba contundente de su existencia. Es con tal medio de convicción, que esta Sala tiene por acreditada la existencia del acto impugnado.- - - - - - -</w:t>
      </w:r>
      <w:r>
        <w:rPr>
          <w:rFonts w:ascii="Arial" w:hAnsi="Arial" w:cs="Arial"/>
        </w:rPr>
        <w:t xml:space="preserve"> </w:t>
      </w:r>
      <w:r w:rsidRPr="00781BE3">
        <w:rPr>
          <w:rFonts w:ascii="Arial" w:hAnsi="Arial" w:cs="Arial"/>
        </w:rPr>
        <w:t>-</w:t>
      </w:r>
      <w:r>
        <w:rPr>
          <w:rFonts w:ascii="Arial" w:hAnsi="Arial" w:cs="Arial"/>
        </w:rPr>
        <w:t xml:space="preserve"> - - - - - - - - - - - - - - -</w:t>
      </w:r>
      <w:r w:rsidR="00CC2151">
        <w:rPr>
          <w:rFonts w:ascii="Arial" w:hAnsi="Arial" w:cs="Arial"/>
        </w:rPr>
        <w:t xml:space="preserve"> - - - - - - - - - - - - - - - - - - - - </w:t>
      </w:r>
      <w:r>
        <w:rPr>
          <w:rFonts w:ascii="Arial" w:hAnsi="Arial" w:cs="Arial"/>
        </w:rPr>
        <w:t xml:space="preserve"> </w:t>
      </w:r>
      <w:r w:rsidRPr="00781BE3">
        <w:rPr>
          <w:rFonts w:ascii="Arial" w:hAnsi="Arial" w:cs="Arial"/>
        </w:rPr>
        <w:t xml:space="preserve"> </w:t>
      </w:r>
    </w:p>
    <w:p w14:paraId="57782C55" w14:textId="77777777" w:rsidR="00355F5B" w:rsidRPr="008379A3" w:rsidRDefault="00355F5B" w:rsidP="00355F5B">
      <w:pPr>
        <w:tabs>
          <w:tab w:val="right" w:pos="8789"/>
        </w:tabs>
        <w:spacing w:after="0"/>
        <w:jc w:val="both"/>
        <w:rPr>
          <w:rFonts w:ascii="Arial" w:hAnsi="Arial" w:cs="Arial"/>
          <w:b/>
        </w:rPr>
      </w:pPr>
    </w:p>
    <w:p w14:paraId="3849921F" w14:textId="43C1EEC2" w:rsidR="00355F5B" w:rsidRPr="006B0BB2" w:rsidRDefault="00355F5B" w:rsidP="00355F5B">
      <w:pPr>
        <w:tabs>
          <w:tab w:val="right" w:pos="8789"/>
        </w:tabs>
        <w:spacing w:after="0"/>
        <w:ind w:firstLine="567"/>
        <w:jc w:val="both"/>
        <w:rPr>
          <w:rFonts w:ascii="Arial" w:hAnsi="Arial" w:cs="Arial"/>
        </w:rPr>
      </w:pPr>
      <w:r w:rsidRPr="0085129E">
        <w:rPr>
          <w:rFonts w:ascii="Arial" w:hAnsi="Arial" w:cs="Arial"/>
          <w:b/>
        </w:rPr>
        <w:t>QUINTO.-</w:t>
      </w:r>
      <w:r w:rsidRPr="0085129E">
        <w:rPr>
          <w:rFonts w:ascii="Arial" w:hAnsi="Arial" w:cs="Arial"/>
        </w:rPr>
        <w:t xml:space="preserve"> Considerando que las </w:t>
      </w:r>
      <w:r w:rsidRPr="0085129E">
        <w:rPr>
          <w:rFonts w:ascii="Arial" w:hAnsi="Arial" w:cs="Arial"/>
          <w:b/>
        </w:rPr>
        <w:t>causales de improcedencia y sobreseimiento</w:t>
      </w:r>
      <w:r w:rsidRPr="0085129E">
        <w:rPr>
          <w:rFonts w:ascii="Arial" w:hAnsi="Arial" w:cs="Arial"/>
        </w:rPr>
        <w:t xml:space="preserve"> son de orden público y de estudio preferente a cualquier otra cuestión y toda vez que la autoridad demandada en su escrito de contestación alega la improcedencia del juicio aludiendo a las fracciones  V, VI, y X de la Ley de Procedimiento y Justicia Administrativa para el Estado de Oaxaca</w:t>
      </w:r>
      <w:r w:rsidRPr="0085129E">
        <w:rPr>
          <w:rStyle w:val="Refdenotaalpie"/>
          <w:rFonts w:ascii="Arial" w:hAnsi="Arial" w:cs="Arial"/>
        </w:rPr>
        <w:footnoteReference w:id="2"/>
      </w:r>
      <w:r w:rsidRPr="0085129E">
        <w:rPr>
          <w:rFonts w:ascii="Arial" w:hAnsi="Arial" w:cs="Arial"/>
        </w:rPr>
        <w:t xml:space="preserve">, este Tribunal determina que no le asienta la razón ni el derecho a la autoridad demandada, en virtud de que no resultan procedentes ninguna de las causales previstas en las fracciones mencionadas del numeral 161 de la Ley de la Materia; esto es así toda vez que no se trata de un acto consumado de imposible reparación, pues a pesar de haberse realizado todos sus efectos y consecuencias, estas pueden ser resarcidas de resultar favorable la sentencia en el presente Juicio de Nulidad. De igual manera, resulta evidente que el acto impugnado atenta en contra de la esfera jurídica de la parte actora, por lo que no tiene fundamento alegar que carece de acción para ejercitar el presente </w:t>
      </w:r>
      <w:r w:rsidRPr="0085129E">
        <w:rPr>
          <w:rFonts w:ascii="Arial" w:hAnsi="Arial" w:cs="Arial"/>
        </w:rPr>
        <w:lastRenderedPageBreak/>
        <w:t xml:space="preserve">juicio de nulidad, </w:t>
      </w:r>
      <w:r w:rsidR="00D148C2">
        <w:rPr>
          <w:noProof/>
          <w:lang w:eastAsia="es-MX"/>
        </w:rPr>
        <mc:AlternateContent>
          <mc:Choice Requires="wps">
            <w:drawing>
              <wp:anchor distT="45720" distB="45720" distL="114300" distR="114300" simplePos="0" relativeHeight="251665408" behindDoc="0" locked="0" layoutInCell="1" allowOverlap="1" wp14:anchorId="53854C2B" wp14:editId="126265F9">
                <wp:simplePos x="0" y="0"/>
                <wp:positionH relativeFrom="page">
                  <wp:align>left</wp:align>
                </wp:positionH>
                <wp:positionV relativeFrom="paragraph">
                  <wp:posOffset>405130</wp:posOffset>
                </wp:positionV>
                <wp:extent cx="1743075" cy="9144000"/>
                <wp:effectExtent l="0" t="0" r="9525"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1627DF50" w14:textId="77777777" w:rsidR="00D148C2" w:rsidRDefault="00D148C2" w:rsidP="00D148C2">
                            <w:pPr>
                              <w:rPr>
                                <w:rFonts w:ascii="Arial" w:hAnsi="Arial" w:cs="Arial"/>
                                <w:color w:val="95B3D7" w:themeColor="accent1" w:themeTint="99"/>
                                <w:sz w:val="36"/>
                              </w:rPr>
                            </w:pPr>
                          </w:p>
                          <w:p w14:paraId="12AEBC75" w14:textId="77777777" w:rsidR="00D148C2" w:rsidRDefault="00D148C2" w:rsidP="00D148C2">
                            <w:pPr>
                              <w:rPr>
                                <w:rFonts w:ascii="Arial" w:hAnsi="Arial" w:cs="Arial"/>
                                <w:color w:val="95B3D7" w:themeColor="accent1" w:themeTint="99"/>
                                <w:sz w:val="36"/>
                              </w:rPr>
                            </w:pPr>
                          </w:p>
                          <w:p w14:paraId="5480976A" w14:textId="77777777" w:rsidR="00D148C2" w:rsidRDefault="00D148C2" w:rsidP="00D148C2">
                            <w:pPr>
                              <w:rPr>
                                <w:rFonts w:ascii="Arial" w:hAnsi="Arial" w:cs="Arial"/>
                                <w:color w:val="95B3D7" w:themeColor="accent1" w:themeTint="99"/>
                                <w:sz w:val="36"/>
                              </w:rPr>
                            </w:pPr>
                          </w:p>
                          <w:p w14:paraId="643D9F36" w14:textId="77777777" w:rsidR="00D148C2" w:rsidRDefault="00D148C2" w:rsidP="00D148C2">
                            <w:pPr>
                              <w:rPr>
                                <w:rFonts w:ascii="Arial" w:hAnsi="Arial" w:cs="Arial"/>
                                <w:color w:val="95B3D7" w:themeColor="accent1" w:themeTint="99"/>
                                <w:sz w:val="36"/>
                              </w:rPr>
                            </w:pPr>
                          </w:p>
                          <w:p w14:paraId="2B11D56D" w14:textId="77777777" w:rsidR="00D148C2" w:rsidRDefault="00D148C2" w:rsidP="00D148C2">
                            <w:pPr>
                              <w:rPr>
                                <w:rFonts w:ascii="Arial" w:hAnsi="Arial" w:cs="Arial"/>
                                <w:color w:val="95B3D7" w:themeColor="accent1" w:themeTint="99"/>
                                <w:sz w:val="36"/>
                              </w:rPr>
                            </w:pPr>
                          </w:p>
                          <w:p w14:paraId="66358545" w14:textId="77777777" w:rsidR="00D148C2" w:rsidRDefault="00D148C2" w:rsidP="00D148C2">
                            <w:pPr>
                              <w:rPr>
                                <w:rFonts w:ascii="Arial" w:hAnsi="Arial" w:cs="Arial"/>
                                <w:color w:val="95B3D7" w:themeColor="accent1" w:themeTint="99"/>
                                <w:sz w:val="36"/>
                              </w:rPr>
                            </w:pPr>
                          </w:p>
                          <w:p w14:paraId="2E469DA1" w14:textId="77777777" w:rsidR="00D148C2" w:rsidRDefault="00D148C2" w:rsidP="00D148C2">
                            <w:pPr>
                              <w:rPr>
                                <w:rFonts w:ascii="Arial" w:hAnsi="Arial" w:cs="Arial"/>
                                <w:color w:val="95B3D7" w:themeColor="accent1" w:themeTint="99"/>
                                <w:sz w:val="36"/>
                              </w:rPr>
                            </w:pPr>
                          </w:p>
                          <w:p w14:paraId="661A031A" w14:textId="77777777" w:rsidR="00D148C2" w:rsidRDefault="00D148C2" w:rsidP="00D148C2">
                            <w:pPr>
                              <w:rPr>
                                <w:rFonts w:ascii="Arial" w:hAnsi="Arial" w:cs="Arial"/>
                                <w:color w:val="95B3D7" w:themeColor="accent1" w:themeTint="99"/>
                                <w:sz w:val="36"/>
                              </w:rPr>
                            </w:pPr>
                          </w:p>
                          <w:p w14:paraId="0EF5DF94"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54C2B" id="_x0000_s1029" type="#_x0000_t202" style="position:absolute;left:0;text-align:left;margin-left:0;margin-top:31.9pt;width:137.25pt;height:10in;z-index:251665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" stroked="f">
                <v:textbox>
                  <w:txbxContent>
                    <w:p w14:paraId="1627DF50" w14:textId="77777777" w:rsidR="00D148C2" w:rsidRDefault="00D148C2" w:rsidP="00D148C2">
                      <w:pPr>
                        <w:rPr>
                          <w:rFonts w:ascii="Arial" w:hAnsi="Arial" w:cs="Arial"/>
                          <w:color w:val="95B3D7" w:themeColor="accent1" w:themeTint="99"/>
                          <w:sz w:val="36"/>
                        </w:rPr>
                      </w:pPr>
                    </w:p>
                    <w:p w14:paraId="12AEBC75" w14:textId="77777777" w:rsidR="00D148C2" w:rsidRDefault="00D148C2" w:rsidP="00D148C2">
                      <w:pPr>
                        <w:rPr>
                          <w:rFonts w:ascii="Arial" w:hAnsi="Arial" w:cs="Arial"/>
                          <w:color w:val="95B3D7" w:themeColor="accent1" w:themeTint="99"/>
                          <w:sz w:val="36"/>
                        </w:rPr>
                      </w:pPr>
                    </w:p>
                    <w:p w14:paraId="5480976A" w14:textId="77777777" w:rsidR="00D148C2" w:rsidRDefault="00D148C2" w:rsidP="00D148C2">
                      <w:pPr>
                        <w:rPr>
                          <w:rFonts w:ascii="Arial" w:hAnsi="Arial" w:cs="Arial"/>
                          <w:color w:val="95B3D7" w:themeColor="accent1" w:themeTint="99"/>
                          <w:sz w:val="36"/>
                        </w:rPr>
                      </w:pPr>
                    </w:p>
                    <w:p w14:paraId="643D9F36" w14:textId="77777777" w:rsidR="00D148C2" w:rsidRDefault="00D148C2" w:rsidP="00D148C2">
                      <w:pPr>
                        <w:rPr>
                          <w:rFonts w:ascii="Arial" w:hAnsi="Arial" w:cs="Arial"/>
                          <w:color w:val="95B3D7" w:themeColor="accent1" w:themeTint="99"/>
                          <w:sz w:val="36"/>
                        </w:rPr>
                      </w:pPr>
                    </w:p>
                    <w:p w14:paraId="2B11D56D" w14:textId="77777777" w:rsidR="00D148C2" w:rsidRDefault="00D148C2" w:rsidP="00D148C2">
                      <w:pPr>
                        <w:rPr>
                          <w:rFonts w:ascii="Arial" w:hAnsi="Arial" w:cs="Arial"/>
                          <w:color w:val="95B3D7" w:themeColor="accent1" w:themeTint="99"/>
                          <w:sz w:val="36"/>
                        </w:rPr>
                      </w:pPr>
                    </w:p>
                    <w:p w14:paraId="66358545" w14:textId="77777777" w:rsidR="00D148C2" w:rsidRDefault="00D148C2" w:rsidP="00D148C2">
                      <w:pPr>
                        <w:rPr>
                          <w:rFonts w:ascii="Arial" w:hAnsi="Arial" w:cs="Arial"/>
                          <w:color w:val="95B3D7" w:themeColor="accent1" w:themeTint="99"/>
                          <w:sz w:val="36"/>
                        </w:rPr>
                      </w:pPr>
                    </w:p>
                    <w:p w14:paraId="2E469DA1" w14:textId="77777777" w:rsidR="00D148C2" w:rsidRDefault="00D148C2" w:rsidP="00D148C2">
                      <w:pPr>
                        <w:rPr>
                          <w:rFonts w:ascii="Arial" w:hAnsi="Arial" w:cs="Arial"/>
                          <w:color w:val="95B3D7" w:themeColor="accent1" w:themeTint="99"/>
                          <w:sz w:val="36"/>
                        </w:rPr>
                      </w:pPr>
                    </w:p>
                    <w:p w14:paraId="661A031A" w14:textId="77777777" w:rsidR="00D148C2" w:rsidRDefault="00D148C2" w:rsidP="00D148C2">
                      <w:pPr>
                        <w:rPr>
                          <w:rFonts w:ascii="Arial" w:hAnsi="Arial" w:cs="Arial"/>
                          <w:color w:val="95B3D7" w:themeColor="accent1" w:themeTint="99"/>
                          <w:sz w:val="36"/>
                        </w:rPr>
                      </w:pPr>
                    </w:p>
                    <w:p w14:paraId="0EF5DF94"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85129E">
        <w:rPr>
          <w:rFonts w:ascii="Arial" w:hAnsi="Arial" w:cs="Arial"/>
        </w:rPr>
        <w:t>independientemente de que haya acreditado o no, el h</w:t>
      </w:r>
      <w:r w:rsidRPr="006B0BB2">
        <w:rPr>
          <w:rFonts w:ascii="Arial" w:hAnsi="Arial" w:cs="Arial"/>
        </w:rPr>
        <w:t xml:space="preserve">echo de transito que se le atribuye. Así las cosas, al no acreditarse causal de improcedencia ni sobreseimiento, es que no se sobresee el Juicio. - - - - - - - - - - - - - - - - - </w:t>
      </w:r>
    </w:p>
    <w:p w14:paraId="79776F8C" w14:textId="381A3591" w:rsidR="00355F5B" w:rsidRPr="006B0BB2" w:rsidRDefault="00355F5B" w:rsidP="00355F5B">
      <w:pPr>
        <w:tabs>
          <w:tab w:val="right" w:pos="8789"/>
        </w:tabs>
        <w:spacing w:after="0"/>
        <w:jc w:val="both"/>
        <w:rPr>
          <w:rFonts w:ascii="Arial" w:hAnsi="Arial" w:cs="Arial"/>
        </w:rPr>
      </w:pPr>
    </w:p>
    <w:p w14:paraId="75FF4837" w14:textId="243B5E19" w:rsidR="00355F5B" w:rsidRPr="006B0BB2" w:rsidRDefault="00355F5B" w:rsidP="00355F5B">
      <w:pPr>
        <w:tabs>
          <w:tab w:val="right" w:pos="8789"/>
        </w:tabs>
        <w:spacing w:after="0"/>
        <w:ind w:firstLine="567"/>
        <w:jc w:val="both"/>
        <w:rPr>
          <w:rFonts w:ascii="Arial" w:hAnsi="Arial" w:cs="Arial"/>
        </w:rPr>
      </w:pPr>
      <w:r w:rsidRPr="006B0BB2">
        <w:rPr>
          <w:rFonts w:ascii="Arial" w:hAnsi="Arial" w:cs="Arial"/>
          <w:b/>
        </w:rPr>
        <w:t>SEXTO</w:t>
      </w:r>
      <w:r w:rsidRPr="006B0BB2">
        <w:rPr>
          <w:rFonts w:ascii="Arial" w:hAnsi="Arial" w:cs="Arial"/>
        </w:rPr>
        <w:t xml:space="preserve">.- </w:t>
      </w:r>
      <w:r w:rsidRPr="006B0BB2">
        <w:rPr>
          <w:rFonts w:ascii="Arial" w:hAnsi="Arial" w:cs="Arial"/>
          <w:b/>
        </w:rPr>
        <w:t>Estudio del fondo</w:t>
      </w:r>
      <w:r w:rsidRPr="006B0BB2">
        <w:rPr>
          <w:rFonts w:ascii="Arial" w:hAnsi="Arial" w:cs="Arial"/>
        </w:rPr>
        <w:t>. Esta Sala analiza el contenido de</w:t>
      </w:r>
      <w:r w:rsidR="00172786">
        <w:rPr>
          <w:rFonts w:ascii="Arial" w:hAnsi="Arial" w:cs="Arial"/>
        </w:rPr>
        <w:t xml:space="preserve">l acta de infracción folio </w:t>
      </w:r>
      <w:r w:rsidR="0092103B">
        <w:rPr>
          <w:rFonts w:ascii="Arial" w:hAnsi="Arial" w:cs="Arial"/>
        </w:rPr>
        <w:t>*****</w:t>
      </w:r>
      <w:r w:rsidR="00172786">
        <w:rPr>
          <w:rFonts w:ascii="Arial" w:hAnsi="Arial" w:cs="Arial"/>
        </w:rPr>
        <w:t xml:space="preserve">, de </w:t>
      </w:r>
      <w:r w:rsidR="00F11C18">
        <w:rPr>
          <w:rFonts w:ascii="Arial" w:hAnsi="Arial" w:cs="Arial"/>
        </w:rPr>
        <w:t>veintiseis</w:t>
      </w:r>
      <w:r w:rsidR="00172786">
        <w:rPr>
          <w:rFonts w:ascii="Arial" w:hAnsi="Arial" w:cs="Arial"/>
        </w:rPr>
        <w:t xml:space="preserve"> de julio</w:t>
      </w:r>
      <w:r w:rsidRPr="006B0BB2">
        <w:rPr>
          <w:rFonts w:ascii="Arial" w:hAnsi="Arial" w:cs="Arial"/>
        </w:rPr>
        <w:t xml:space="preserve"> del dos mil dieciocho, relacionada con el</w:t>
      </w:r>
      <w:r>
        <w:rPr>
          <w:rFonts w:ascii="Arial" w:hAnsi="Arial" w:cs="Arial"/>
        </w:rPr>
        <w:t xml:space="preserve"> vehí</w:t>
      </w:r>
      <w:r w:rsidR="00172786">
        <w:rPr>
          <w:rFonts w:ascii="Arial" w:hAnsi="Arial" w:cs="Arial"/>
        </w:rPr>
        <w:t xml:space="preserve">culo particular, marca </w:t>
      </w:r>
      <w:r w:rsidR="0092103B">
        <w:rPr>
          <w:rFonts w:ascii="Arial" w:hAnsi="Arial" w:cs="Arial"/>
        </w:rPr>
        <w:t>*****</w:t>
      </w:r>
      <w:r w:rsidR="00172786">
        <w:rPr>
          <w:rFonts w:ascii="Arial" w:hAnsi="Arial" w:cs="Arial"/>
        </w:rPr>
        <w:t xml:space="preserve">, tipo </w:t>
      </w:r>
      <w:r w:rsidR="0092103B">
        <w:rPr>
          <w:rFonts w:ascii="Arial" w:hAnsi="Arial" w:cs="Arial"/>
        </w:rPr>
        <w:t>*****</w:t>
      </w:r>
      <w:r w:rsidR="00172786">
        <w:rPr>
          <w:rFonts w:ascii="Arial" w:hAnsi="Arial" w:cs="Arial"/>
        </w:rPr>
        <w:t xml:space="preserve">, color </w:t>
      </w:r>
      <w:r w:rsidR="0092103B">
        <w:rPr>
          <w:rFonts w:ascii="Arial" w:hAnsi="Arial" w:cs="Arial"/>
        </w:rPr>
        <w:t>*****</w:t>
      </w:r>
      <w:r w:rsidRPr="006B0BB2">
        <w:rPr>
          <w:rFonts w:ascii="Arial" w:hAnsi="Arial" w:cs="Arial"/>
        </w:rPr>
        <w:t>,</w:t>
      </w:r>
      <w:r>
        <w:rPr>
          <w:rFonts w:ascii="Arial" w:hAnsi="Arial" w:cs="Arial"/>
        </w:rPr>
        <w:t xml:space="preserve"> del Estado de </w:t>
      </w:r>
      <w:r w:rsidR="0092103B">
        <w:rPr>
          <w:rFonts w:ascii="Arial" w:hAnsi="Arial" w:cs="Arial"/>
        </w:rPr>
        <w:t>*****</w:t>
      </w:r>
      <w:r w:rsidRPr="006B0BB2">
        <w:rPr>
          <w:rFonts w:ascii="Arial" w:hAnsi="Arial" w:cs="Arial"/>
        </w:rPr>
        <w:t>, levantad</w:t>
      </w:r>
      <w:r>
        <w:rPr>
          <w:rFonts w:ascii="Arial" w:hAnsi="Arial" w:cs="Arial"/>
        </w:rPr>
        <w:t>a por el</w:t>
      </w:r>
      <w:r w:rsidRPr="006B0BB2">
        <w:rPr>
          <w:rFonts w:ascii="Arial" w:hAnsi="Arial" w:cs="Arial"/>
        </w:rPr>
        <w:t xml:space="preserve"> Policía</w:t>
      </w:r>
      <w:r>
        <w:rPr>
          <w:rFonts w:ascii="Arial" w:hAnsi="Arial" w:cs="Arial"/>
        </w:rPr>
        <w:t xml:space="preserve"> Vial con númer</w:t>
      </w:r>
      <w:r w:rsidR="0092103B">
        <w:rPr>
          <w:rFonts w:ascii="Arial" w:hAnsi="Arial" w:cs="Arial"/>
        </w:rPr>
        <w:t>o estadístico *****</w:t>
      </w:r>
      <w:r w:rsidRPr="006B0BB2">
        <w:rPr>
          <w:rFonts w:ascii="Arial" w:hAnsi="Arial" w:cs="Arial"/>
        </w:rPr>
        <w:t xml:space="preserve">, la cual ha sido valorada. - - - - - - - - - - - - - - - </w:t>
      </w:r>
    </w:p>
    <w:p w14:paraId="6C6943E8" w14:textId="77777777" w:rsidR="00355F5B" w:rsidRDefault="00355F5B" w:rsidP="00FA31C6">
      <w:pPr>
        <w:tabs>
          <w:tab w:val="right" w:pos="8789"/>
        </w:tabs>
        <w:spacing w:after="0"/>
        <w:jc w:val="both"/>
        <w:rPr>
          <w:rFonts w:ascii="Arial" w:hAnsi="Arial" w:cs="Arial"/>
        </w:rPr>
      </w:pPr>
    </w:p>
    <w:p w14:paraId="1D5F1BDC" w14:textId="1F496616" w:rsidR="00355F5B" w:rsidRDefault="00355F5B" w:rsidP="00172786">
      <w:pPr>
        <w:tabs>
          <w:tab w:val="right" w:pos="8789"/>
        </w:tabs>
        <w:spacing w:after="0"/>
        <w:ind w:firstLine="567"/>
        <w:jc w:val="both"/>
        <w:rPr>
          <w:rFonts w:ascii="Arial" w:hAnsi="Arial" w:cs="Arial"/>
        </w:rPr>
      </w:pPr>
      <w:r w:rsidRPr="006B0BB2">
        <w:rPr>
          <w:rFonts w:ascii="Arial" w:hAnsi="Arial" w:cs="Arial"/>
        </w:rPr>
        <w:t>Así, se aprecia que en el cuerpo</w:t>
      </w:r>
      <w:r w:rsidR="00172786">
        <w:rPr>
          <w:rFonts w:ascii="Arial" w:hAnsi="Arial" w:cs="Arial"/>
        </w:rPr>
        <w:t xml:space="preserve"> de la infracción de folio </w:t>
      </w:r>
      <w:r w:rsidR="0092103B">
        <w:rPr>
          <w:rFonts w:ascii="Arial" w:hAnsi="Arial" w:cs="Arial"/>
        </w:rPr>
        <w:t>*****</w:t>
      </w:r>
      <w:r w:rsidRPr="006B0BB2">
        <w:rPr>
          <w:rFonts w:ascii="Arial" w:hAnsi="Arial" w:cs="Arial"/>
        </w:rPr>
        <w:t xml:space="preserve"> en c</w:t>
      </w:r>
      <w:r>
        <w:rPr>
          <w:rFonts w:ascii="Arial" w:hAnsi="Arial" w:cs="Arial"/>
        </w:rPr>
        <w:t xml:space="preserve">uestión, si bien, en </w:t>
      </w:r>
      <w:r w:rsidRPr="002D7EE4">
        <w:rPr>
          <w:rFonts w:ascii="Arial" w:hAnsi="Arial" w:cs="Arial"/>
          <w:b/>
        </w:rPr>
        <w:t>MOTIVACIÓN</w:t>
      </w:r>
      <w:r w:rsidR="00F11C18">
        <w:rPr>
          <w:rFonts w:ascii="Arial" w:hAnsi="Arial" w:cs="Arial"/>
          <w:b/>
        </w:rPr>
        <w:t xml:space="preserve"> </w:t>
      </w:r>
      <w:r w:rsidR="00F11C18">
        <w:rPr>
          <w:rFonts w:ascii="Arial" w:hAnsi="Arial" w:cs="Arial"/>
        </w:rPr>
        <w:t>indica</w:t>
      </w:r>
      <w:r w:rsidR="00172786">
        <w:rPr>
          <w:rFonts w:ascii="Arial" w:hAnsi="Arial" w:cs="Arial"/>
        </w:rPr>
        <w:t xml:space="preserve"> “</w:t>
      </w:r>
      <w:r w:rsidR="00F11C18">
        <w:rPr>
          <w:rFonts w:ascii="Arial" w:hAnsi="Arial" w:cs="Arial"/>
        </w:rPr>
        <w:t>el conductor se da una vuelta prohibida sobre el Boulevar por lo que puede ocacionar un accidente por el corte de circulación</w:t>
      </w:r>
      <w:r w:rsidR="00172786">
        <w:rPr>
          <w:rFonts w:ascii="Arial" w:hAnsi="Arial" w:cs="Arial"/>
        </w:rPr>
        <w:t>”</w:t>
      </w:r>
      <w:r>
        <w:rPr>
          <w:rFonts w:ascii="Arial" w:hAnsi="Arial" w:cs="Arial"/>
        </w:rPr>
        <w:t>;</w:t>
      </w:r>
      <w:r w:rsidRPr="006B0BB2">
        <w:rPr>
          <w:rFonts w:ascii="Arial" w:hAnsi="Arial" w:cs="Arial"/>
        </w:rPr>
        <w:t xml:space="preserve"> y en el renglón de </w:t>
      </w:r>
      <w:r w:rsidRPr="002D7EE4">
        <w:rPr>
          <w:rFonts w:ascii="Arial" w:hAnsi="Arial" w:cs="Arial"/>
          <w:b/>
        </w:rPr>
        <w:t>FUNDAMENTACIÓN</w:t>
      </w:r>
      <w:r w:rsidR="00172786">
        <w:rPr>
          <w:rFonts w:ascii="Arial" w:hAnsi="Arial" w:cs="Arial"/>
        </w:rPr>
        <w:t xml:space="preserve"> la autoridad demandada</w:t>
      </w:r>
      <w:r>
        <w:rPr>
          <w:rFonts w:ascii="Arial" w:hAnsi="Arial" w:cs="Arial"/>
        </w:rPr>
        <w:t xml:space="preserve"> señaló</w:t>
      </w:r>
      <w:r w:rsidRPr="006B0BB2">
        <w:rPr>
          <w:rFonts w:ascii="Arial" w:hAnsi="Arial" w:cs="Arial"/>
        </w:rPr>
        <w:t xml:space="preserve"> </w:t>
      </w:r>
      <w:r w:rsidR="00172786">
        <w:rPr>
          <w:rFonts w:ascii="Arial" w:hAnsi="Arial" w:cs="Arial"/>
        </w:rPr>
        <w:t>“</w:t>
      </w:r>
      <w:r w:rsidR="00F11C18">
        <w:rPr>
          <w:rFonts w:ascii="Arial" w:hAnsi="Arial" w:cs="Arial"/>
        </w:rPr>
        <w:t>Artículo 16</w:t>
      </w:r>
      <w:r w:rsidR="00706A19">
        <w:rPr>
          <w:rFonts w:ascii="Arial" w:hAnsi="Arial" w:cs="Arial"/>
        </w:rPr>
        <w:t>, 115 segundo párrafo constitucional Artículo 59 fracción</w:t>
      </w:r>
      <w:r w:rsidR="005F43E4">
        <w:rPr>
          <w:rFonts w:ascii="Arial" w:hAnsi="Arial" w:cs="Arial"/>
        </w:rPr>
        <w:t xml:space="preserve"> II y III artículo 130 fracción V VIII</w:t>
      </w:r>
      <w:r w:rsidR="00F11C18">
        <w:rPr>
          <w:rFonts w:ascii="Arial" w:hAnsi="Arial" w:cs="Arial"/>
        </w:rPr>
        <w:t>”;</w:t>
      </w:r>
      <w:r w:rsidRPr="006B0BB2">
        <w:rPr>
          <w:rFonts w:ascii="Arial" w:hAnsi="Arial" w:cs="Arial"/>
        </w:rPr>
        <w:t>por lo que no se especifica medio que sirvió de constatación de hecho alguno que configure falta administrativa vinculada al reglamento de vialidad que se refiere, como tampoco se observa menc</w:t>
      </w:r>
      <w:r w:rsidR="00FA31C6">
        <w:rPr>
          <w:rFonts w:ascii="Arial" w:hAnsi="Arial" w:cs="Arial"/>
        </w:rPr>
        <w:t>ión de las circunstancias que la</w:t>
      </w:r>
      <w:r w:rsidRPr="006B0BB2">
        <w:rPr>
          <w:rFonts w:ascii="Arial" w:hAnsi="Arial" w:cs="Arial"/>
        </w:rPr>
        <w:t xml:space="preserve"> llevaron a concluir que la parte actora precisamente incurrió en conducta infractora que justifique el levantamiento de la infracción e imposición de la multa; es decir, carece también de un señalamiento expreso y motivación de las sanciones consecuentes. Esta conducta omisa de la autoridad demandada encuadra  en la fracción V del artículo 17</w:t>
      </w:r>
      <w:r w:rsidRPr="006B0BB2">
        <w:rPr>
          <w:rStyle w:val="Refdenotaalpie"/>
          <w:rFonts w:ascii="Arial" w:hAnsi="Arial" w:cs="Arial"/>
        </w:rPr>
        <w:footnoteReference w:id="3"/>
      </w:r>
      <w:r w:rsidRPr="006B0BB2">
        <w:rPr>
          <w:rFonts w:ascii="Arial" w:hAnsi="Arial" w:cs="Arial"/>
        </w:rPr>
        <w:t xml:space="preserve"> de la Ley de Procedimiento y Justicia Administrativa para el Estado de Oaxaca, pues se trata de un elemento de validez que debe revestir todo acto administrativo, como el aquí impugnado, por lo que resulta a todas luces </w:t>
      </w:r>
      <w:r w:rsidRPr="006B0BB2">
        <w:rPr>
          <w:rFonts w:ascii="Arial" w:hAnsi="Arial" w:cs="Arial"/>
          <w:b/>
        </w:rPr>
        <w:t>ilegal.</w:t>
      </w:r>
      <w:r w:rsidRPr="006B0BB2">
        <w:rPr>
          <w:rFonts w:ascii="Arial" w:hAnsi="Arial" w:cs="Arial"/>
        </w:rPr>
        <w:t xml:space="preserve">- - - - - - - - </w:t>
      </w:r>
      <w:r>
        <w:rPr>
          <w:rFonts w:ascii="Arial" w:hAnsi="Arial" w:cs="Arial"/>
        </w:rPr>
        <w:t>- - - - - - - - - - - - - - - - - -</w:t>
      </w:r>
      <w:r w:rsidR="00172786">
        <w:rPr>
          <w:rFonts w:ascii="Arial" w:hAnsi="Arial" w:cs="Arial"/>
        </w:rPr>
        <w:t xml:space="preserve"> - - - - - - - - - - - -</w:t>
      </w:r>
      <w:r w:rsidR="005F43E4">
        <w:rPr>
          <w:rFonts w:ascii="Arial" w:hAnsi="Arial" w:cs="Arial"/>
        </w:rPr>
        <w:t xml:space="preserve"> - - - - - - - - - - - - - - </w:t>
      </w:r>
      <w:r w:rsidR="00172786">
        <w:rPr>
          <w:rFonts w:ascii="Arial" w:hAnsi="Arial" w:cs="Arial"/>
        </w:rPr>
        <w:t xml:space="preserve"> </w:t>
      </w:r>
    </w:p>
    <w:p w14:paraId="64BC9512" w14:textId="77777777" w:rsidR="00172786" w:rsidRPr="008379A3" w:rsidRDefault="00172786" w:rsidP="00172786">
      <w:pPr>
        <w:tabs>
          <w:tab w:val="right" w:pos="8789"/>
        </w:tabs>
        <w:spacing w:after="0"/>
        <w:ind w:firstLine="567"/>
        <w:jc w:val="both"/>
        <w:rPr>
          <w:rFonts w:ascii="Arial" w:hAnsi="Arial" w:cs="Arial"/>
        </w:rPr>
      </w:pPr>
    </w:p>
    <w:p w14:paraId="31AFBEB0" w14:textId="77777777" w:rsidR="00355F5B" w:rsidRPr="008379A3" w:rsidRDefault="00355F5B" w:rsidP="00355F5B">
      <w:pPr>
        <w:tabs>
          <w:tab w:val="right" w:pos="8789"/>
        </w:tabs>
        <w:spacing w:after="0"/>
        <w:ind w:firstLine="567"/>
        <w:jc w:val="both"/>
        <w:rPr>
          <w:rFonts w:ascii="Arial" w:hAnsi="Arial" w:cs="Arial"/>
        </w:rPr>
      </w:pPr>
      <w:r w:rsidRPr="008379A3">
        <w:rPr>
          <w:rFonts w:ascii="Arial" w:hAnsi="Arial" w:cs="Arial"/>
        </w:rPr>
        <w:t>De ahí que resultan en esencia,</w:t>
      </w:r>
      <w:r w:rsidRPr="008379A3">
        <w:rPr>
          <w:rFonts w:ascii="Arial" w:hAnsi="Arial" w:cs="Arial"/>
          <w:b/>
        </w:rPr>
        <w:t xml:space="preserve"> fundados</w:t>
      </w:r>
      <w:r w:rsidRPr="008379A3">
        <w:rPr>
          <w:rFonts w:ascii="Arial" w:hAnsi="Arial" w:cs="Arial"/>
        </w:rPr>
        <w:t xml:space="preserve"> los conceptos de impugnación del actor relativa a la </w:t>
      </w:r>
      <w:r>
        <w:rPr>
          <w:rFonts w:ascii="Arial" w:hAnsi="Arial" w:cs="Arial"/>
        </w:rPr>
        <w:t>indebida</w:t>
      </w:r>
      <w:r w:rsidRPr="008379A3">
        <w:rPr>
          <w:rFonts w:ascii="Arial" w:hAnsi="Arial" w:cs="Arial"/>
        </w:rPr>
        <w:t xml:space="preserve"> fundamentación y</w:t>
      </w:r>
      <w:r>
        <w:rPr>
          <w:rFonts w:ascii="Arial" w:hAnsi="Arial" w:cs="Arial"/>
        </w:rPr>
        <w:t xml:space="preserve"> motivación de la que adolece el</w:t>
      </w:r>
      <w:r w:rsidRPr="008379A3">
        <w:rPr>
          <w:rFonts w:ascii="Arial" w:hAnsi="Arial" w:cs="Arial"/>
        </w:rPr>
        <w:t xml:space="preserve">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8379A3">
        <w:rPr>
          <w:rStyle w:val="Refdenotaalpie"/>
          <w:rFonts w:ascii="Arial" w:hAnsi="Arial" w:cs="Arial"/>
        </w:rPr>
        <w:footnoteReference w:id="4"/>
      </w:r>
      <w:r w:rsidRPr="008379A3">
        <w:rPr>
          <w:rFonts w:ascii="Arial" w:hAnsi="Arial" w:cs="Arial"/>
        </w:rPr>
        <w:t>” - - - - - - - - - - -</w:t>
      </w:r>
      <w:r>
        <w:rPr>
          <w:rFonts w:ascii="Arial" w:hAnsi="Arial" w:cs="Arial"/>
        </w:rPr>
        <w:t xml:space="preserve"> - - - - - - - - - - - - - - - - - - - - - - - - - - - - - - - - - - - -  </w:t>
      </w:r>
    </w:p>
    <w:p w14:paraId="3E333609" w14:textId="77777777" w:rsidR="00355F5B" w:rsidRPr="008379A3" w:rsidRDefault="00355F5B" w:rsidP="00355F5B">
      <w:pPr>
        <w:tabs>
          <w:tab w:val="right" w:pos="8789"/>
        </w:tabs>
        <w:spacing w:after="0"/>
        <w:jc w:val="both"/>
        <w:rPr>
          <w:rFonts w:ascii="Arial" w:hAnsi="Arial" w:cs="Arial"/>
          <w:i/>
        </w:rPr>
      </w:pPr>
    </w:p>
    <w:p w14:paraId="4DACD7C7" w14:textId="77777777" w:rsidR="00355F5B" w:rsidRDefault="00355F5B" w:rsidP="00355F5B">
      <w:pPr>
        <w:tabs>
          <w:tab w:val="right" w:pos="8789"/>
        </w:tabs>
        <w:spacing w:after="0"/>
        <w:ind w:firstLine="567"/>
        <w:jc w:val="both"/>
        <w:rPr>
          <w:rFonts w:ascii="Arial" w:hAnsi="Arial" w:cs="Arial"/>
        </w:rPr>
      </w:pPr>
      <w:r w:rsidRPr="008379A3">
        <w:rPr>
          <w:rFonts w:ascii="Arial" w:hAnsi="Arial" w:cs="Arial"/>
        </w:rPr>
        <w:t>Esto es así, pues el artículo 16 Constitucional, establece una obligación para las autoridades, en el sentido de que deb</w:t>
      </w:r>
      <w:r>
        <w:rPr>
          <w:rFonts w:ascii="Arial" w:hAnsi="Arial" w:cs="Arial"/>
        </w:rPr>
        <w:t xml:space="preserve">en fundar y motivar sus actos; </w:t>
      </w:r>
      <w:r w:rsidRPr="008379A3">
        <w:rPr>
          <w:rFonts w:ascii="Arial" w:hAnsi="Arial" w:cs="Arial"/>
        </w:rPr>
        <w:t xml:space="preserve">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14:paraId="7ADEC555" w14:textId="77777777" w:rsidR="00355F5B" w:rsidRDefault="00355F5B" w:rsidP="00355F5B">
      <w:pPr>
        <w:tabs>
          <w:tab w:val="right" w:pos="8789"/>
        </w:tabs>
        <w:spacing w:after="0"/>
        <w:ind w:firstLine="567"/>
        <w:jc w:val="both"/>
        <w:rPr>
          <w:rFonts w:ascii="Arial" w:hAnsi="Arial" w:cs="Arial"/>
        </w:rPr>
      </w:pPr>
    </w:p>
    <w:p w14:paraId="4F453820" w14:textId="77777777" w:rsidR="00355F5B" w:rsidRPr="008379A3" w:rsidRDefault="00355F5B" w:rsidP="00355F5B">
      <w:pPr>
        <w:tabs>
          <w:tab w:val="right" w:pos="8789"/>
        </w:tabs>
        <w:spacing w:after="0"/>
        <w:ind w:firstLine="567"/>
        <w:jc w:val="both"/>
        <w:rPr>
          <w:rFonts w:ascii="Arial" w:hAnsi="Arial" w:cs="Arial"/>
        </w:rPr>
      </w:pPr>
      <w:r w:rsidRPr="008379A3">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8379A3">
        <w:rPr>
          <w:rFonts w:ascii="Arial" w:hAnsi="Arial" w:cs="Arial"/>
          <w:noProof/>
        </w:rPr>
        <w:t xml:space="preserve">     </w:t>
      </w:r>
      <w:r w:rsidRPr="008379A3">
        <w:rPr>
          <w:rFonts w:ascii="Arial" w:hAnsi="Arial" w:cs="Arial"/>
        </w:rPr>
        <w:t xml:space="preserve">   </w:t>
      </w:r>
    </w:p>
    <w:p w14:paraId="2D871358" w14:textId="77777777" w:rsidR="00355F5B" w:rsidRPr="008379A3" w:rsidRDefault="00355F5B" w:rsidP="00355F5B">
      <w:pPr>
        <w:tabs>
          <w:tab w:val="right" w:pos="8789"/>
        </w:tabs>
        <w:spacing w:after="0"/>
        <w:ind w:left="1134" w:right="616"/>
        <w:jc w:val="both"/>
        <w:rPr>
          <w:rFonts w:ascii="Arial" w:hAnsi="Arial" w:cs="Arial"/>
          <w:i/>
        </w:rPr>
      </w:pPr>
    </w:p>
    <w:p w14:paraId="31FDEA24" w14:textId="77777777" w:rsidR="00355F5B" w:rsidRPr="008379A3" w:rsidRDefault="00355F5B" w:rsidP="00355F5B">
      <w:pPr>
        <w:tabs>
          <w:tab w:val="right" w:pos="8789"/>
        </w:tabs>
        <w:spacing w:after="0"/>
        <w:ind w:left="567" w:right="616"/>
        <w:jc w:val="both"/>
        <w:rPr>
          <w:rFonts w:ascii="Arial" w:hAnsi="Arial" w:cs="Arial"/>
          <w:b/>
          <w:i/>
        </w:rPr>
      </w:pPr>
      <w:r>
        <w:rPr>
          <w:rFonts w:ascii="Arial" w:hAnsi="Arial" w:cs="Arial"/>
          <w:b/>
          <w:i/>
        </w:rPr>
        <w:t>“</w:t>
      </w:r>
      <w:r w:rsidRPr="008379A3">
        <w:rPr>
          <w:rFonts w:ascii="Arial" w:hAnsi="Arial" w:cs="Arial"/>
          <w:b/>
          <w:i/>
        </w:rPr>
        <w:t>FUNDAMENTACION Y MOTIVACION.</w:t>
      </w:r>
    </w:p>
    <w:p w14:paraId="750C3261" w14:textId="77777777" w:rsidR="00355F5B" w:rsidRPr="008379A3" w:rsidRDefault="00355F5B" w:rsidP="00355F5B">
      <w:pPr>
        <w:tabs>
          <w:tab w:val="right" w:pos="8789"/>
        </w:tabs>
        <w:spacing w:after="0"/>
        <w:ind w:left="567" w:right="616"/>
        <w:jc w:val="both"/>
        <w:rPr>
          <w:rFonts w:ascii="Arial" w:hAnsi="Arial" w:cs="Arial"/>
          <w:i/>
        </w:rPr>
      </w:pPr>
    </w:p>
    <w:p w14:paraId="6FF5A221" w14:textId="032A97D8" w:rsidR="00355F5B" w:rsidRPr="008379A3" w:rsidRDefault="00355F5B" w:rsidP="00355F5B">
      <w:pPr>
        <w:tabs>
          <w:tab w:val="right" w:pos="8789"/>
        </w:tabs>
        <w:spacing w:after="0"/>
        <w:ind w:left="567" w:right="616"/>
        <w:jc w:val="both"/>
        <w:rPr>
          <w:rFonts w:ascii="Arial" w:hAnsi="Arial" w:cs="Arial"/>
          <w:i/>
        </w:rPr>
      </w:pPr>
      <w:r w:rsidRPr="008379A3">
        <w:rPr>
          <w:rFonts w:ascii="Arial" w:hAnsi="Arial" w:cs="Arial"/>
          <w:i/>
        </w:rPr>
        <w:t xml:space="preserve">De acuerdo con el artículo 16 de la Constitución Federal, todo acto de autoridad debe estar adecuada y suficientemente fundado y motivado, entendiéndose por </w:t>
      </w:r>
      <w:r w:rsidR="00D148C2">
        <w:rPr>
          <w:noProof/>
          <w:lang w:eastAsia="es-MX"/>
        </w:rPr>
        <w:lastRenderedPageBreak/>
        <mc:AlternateContent>
          <mc:Choice Requires="wps">
            <w:drawing>
              <wp:anchor distT="45720" distB="45720" distL="114300" distR="114300" simplePos="0" relativeHeight="251667456" behindDoc="0" locked="0" layoutInCell="1" allowOverlap="1" wp14:anchorId="1609988E" wp14:editId="1F4FD902">
                <wp:simplePos x="0" y="0"/>
                <wp:positionH relativeFrom="column">
                  <wp:posOffset>-1028700</wp:posOffset>
                </wp:positionH>
                <wp:positionV relativeFrom="paragraph">
                  <wp:posOffset>140335</wp:posOffset>
                </wp:positionV>
                <wp:extent cx="1743075" cy="9144000"/>
                <wp:effectExtent l="0" t="0" r="9525"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63EEC411" w14:textId="77777777" w:rsidR="00D148C2" w:rsidRDefault="00D148C2" w:rsidP="00D148C2">
                            <w:pPr>
                              <w:rPr>
                                <w:rFonts w:ascii="Arial" w:hAnsi="Arial" w:cs="Arial"/>
                                <w:color w:val="95B3D7" w:themeColor="accent1" w:themeTint="99"/>
                                <w:sz w:val="36"/>
                              </w:rPr>
                            </w:pPr>
                          </w:p>
                          <w:p w14:paraId="59E4AC5F" w14:textId="77777777" w:rsidR="00D148C2" w:rsidRDefault="00D148C2" w:rsidP="00D148C2">
                            <w:pPr>
                              <w:rPr>
                                <w:rFonts w:ascii="Arial" w:hAnsi="Arial" w:cs="Arial"/>
                                <w:color w:val="95B3D7" w:themeColor="accent1" w:themeTint="99"/>
                                <w:sz w:val="36"/>
                              </w:rPr>
                            </w:pPr>
                          </w:p>
                          <w:p w14:paraId="34B59D71" w14:textId="77777777" w:rsidR="00D148C2" w:rsidRDefault="00D148C2" w:rsidP="00D148C2">
                            <w:pPr>
                              <w:rPr>
                                <w:rFonts w:ascii="Arial" w:hAnsi="Arial" w:cs="Arial"/>
                                <w:color w:val="95B3D7" w:themeColor="accent1" w:themeTint="99"/>
                                <w:sz w:val="36"/>
                              </w:rPr>
                            </w:pPr>
                          </w:p>
                          <w:p w14:paraId="3665C53A" w14:textId="77777777" w:rsidR="00D148C2" w:rsidRDefault="00D148C2" w:rsidP="00D148C2">
                            <w:pPr>
                              <w:rPr>
                                <w:rFonts w:ascii="Arial" w:hAnsi="Arial" w:cs="Arial"/>
                                <w:color w:val="95B3D7" w:themeColor="accent1" w:themeTint="99"/>
                                <w:sz w:val="36"/>
                              </w:rPr>
                            </w:pPr>
                          </w:p>
                          <w:p w14:paraId="794C1F5A" w14:textId="77777777" w:rsidR="00D148C2" w:rsidRDefault="00D148C2" w:rsidP="00D148C2">
                            <w:pPr>
                              <w:rPr>
                                <w:rFonts w:ascii="Arial" w:hAnsi="Arial" w:cs="Arial"/>
                                <w:color w:val="95B3D7" w:themeColor="accent1" w:themeTint="99"/>
                                <w:sz w:val="36"/>
                              </w:rPr>
                            </w:pPr>
                          </w:p>
                          <w:p w14:paraId="785BC55D" w14:textId="77777777" w:rsidR="00D148C2" w:rsidRDefault="00D148C2" w:rsidP="00D148C2">
                            <w:pPr>
                              <w:rPr>
                                <w:rFonts w:ascii="Arial" w:hAnsi="Arial" w:cs="Arial"/>
                                <w:color w:val="95B3D7" w:themeColor="accent1" w:themeTint="99"/>
                                <w:sz w:val="36"/>
                              </w:rPr>
                            </w:pPr>
                          </w:p>
                          <w:p w14:paraId="73AF82C8" w14:textId="77777777" w:rsidR="00D148C2" w:rsidRDefault="00D148C2" w:rsidP="00D148C2">
                            <w:pPr>
                              <w:rPr>
                                <w:rFonts w:ascii="Arial" w:hAnsi="Arial" w:cs="Arial"/>
                                <w:color w:val="95B3D7" w:themeColor="accent1" w:themeTint="99"/>
                                <w:sz w:val="36"/>
                              </w:rPr>
                            </w:pPr>
                          </w:p>
                          <w:p w14:paraId="2F39388E" w14:textId="77777777" w:rsidR="00D148C2" w:rsidRDefault="00D148C2" w:rsidP="00D148C2">
                            <w:pPr>
                              <w:rPr>
                                <w:rFonts w:ascii="Arial" w:hAnsi="Arial" w:cs="Arial"/>
                                <w:color w:val="95B3D7" w:themeColor="accent1" w:themeTint="99"/>
                                <w:sz w:val="36"/>
                              </w:rPr>
                            </w:pPr>
                          </w:p>
                          <w:p w14:paraId="413B69D7"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9988E" id="_x0000_s1030" type="#_x0000_t202" style="position:absolute;left:0;text-align:left;margin-left:-81pt;margin-top:11.05pt;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4XvJg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" stroked="f">
                <v:textbox>
                  <w:txbxContent>
                    <w:p w14:paraId="63EEC411" w14:textId="77777777" w:rsidR="00D148C2" w:rsidRDefault="00D148C2" w:rsidP="00D148C2">
                      <w:pPr>
                        <w:rPr>
                          <w:rFonts w:ascii="Arial" w:hAnsi="Arial" w:cs="Arial"/>
                          <w:color w:val="95B3D7" w:themeColor="accent1" w:themeTint="99"/>
                          <w:sz w:val="36"/>
                        </w:rPr>
                      </w:pPr>
                    </w:p>
                    <w:p w14:paraId="59E4AC5F" w14:textId="77777777" w:rsidR="00D148C2" w:rsidRDefault="00D148C2" w:rsidP="00D148C2">
                      <w:pPr>
                        <w:rPr>
                          <w:rFonts w:ascii="Arial" w:hAnsi="Arial" w:cs="Arial"/>
                          <w:color w:val="95B3D7" w:themeColor="accent1" w:themeTint="99"/>
                          <w:sz w:val="36"/>
                        </w:rPr>
                      </w:pPr>
                    </w:p>
                    <w:p w14:paraId="34B59D71" w14:textId="77777777" w:rsidR="00D148C2" w:rsidRDefault="00D148C2" w:rsidP="00D148C2">
                      <w:pPr>
                        <w:rPr>
                          <w:rFonts w:ascii="Arial" w:hAnsi="Arial" w:cs="Arial"/>
                          <w:color w:val="95B3D7" w:themeColor="accent1" w:themeTint="99"/>
                          <w:sz w:val="36"/>
                        </w:rPr>
                      </w:pPr>
                    </w:p>
                    <w:p w14:paraId="3665C53A" w14:textId="77777777" w:rsidR="00D148C2" w:rsidRDefault="00D148C2" w:rsidP="00D148C2">
                      <w:pPr>
                        <w:rPr>
                          <w:rFonts w:ascii="Arial" w:hAnsi="Arial" w:cs="Arial"/>
                          <w:color w:val="95B3D7" w:themeColor="accent1" w:themeTint="99"/>
                          <w:sz w:val="36"/>
                        </w:rPr>
                      </w:pPr>
                    </w:p>
                    <w:p w14:paraId="794C1F5A" w14:textId="77777777" w:rsidR="00D148C2" w:rsidRDefault="00D148C2" w:rsidP="00D148C2">
                      <w:pPr>
                        <w:rPr>
                          <w:rFonts w:ascii="Arial" w:hAnsi="Arial" w:cs="Arial"/>
                          <w:color w:val="95B3D7" w:themeColor="accent1" w:themeTint="99"/>
                          <w:sz w:val="36"/>
                        </w:rPr>
                      </w:pPr>
                    </w:p>
                    <w:p w14:paraId="785BC55D" w14:textId="77777777" w:rsidR="00D148C2" w:rsidRDefault="00D148C2" w:rsidP="00D148C2">
                      <w:pPr>
                        <w:rPr>
                          <w:rFonts w:ascii="Arial" w:hAnsi="Arial" w:cs="Arial"/>
                          <w:color w:val="95B3D7" w:themeColor="accent1" w:themeTint="99"/>
                          <w:sz w:val="36"/>
                        </w:rPr>
                      </w:pPr>
                    </w:p>
                    <w:p w14:paraId="73AF82C8" w14:textId="77777777" w:rsidR="00D148C2" w:rsidRDefault="00D148C2" w:rsidP="00D148C2">
                      <w:pPr>
                        <w:rPr>
                          <w:rFonts w:ascii="Arial" w:hAnsi="Arial" w:cs="Arial"/>
                          <w:color w:val="95B3D7" w:themeColor="accent1" w:themeTint="99"/>
                          <w:sz w:val="36"/>
                        </w:rPr>
                      </w:pPr>
                    </w:p>
                    <w:p w14:paraId="2F39388E" w14:textId="77777777" w:rsidR="00D148C2" w:rsidRDefault="00D148C2" w:rsidP="00D148C2">
                      <w:pPr>
                        <w:rPr>
                          <w:rFonts w:ascii="Arial" w:hAnsi="Arial" w:cs="Arial"/>
                          <w:color w:val="95B3D7" w:themeColor="accent1" w:themeTint="99"/>
                          <w:sz w:val="36"/>
                        </w:rPr>
                      </w:pPr>
                    </w:p>
                    <w:p w14:paraId="413B69D7"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8379A3">
        <w:rPr>
          <w:rFonts w:ascii="Arial" w:hAnsi="Arial" w:cs="Arial"/>
          <w:i/>
        </w:rPr>
        <w:t>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r w:rsidRPr="008379A3">
        <w:rPr>
          <w:rFonts w:ascii="Arial" w:hAnsi="Arial" w:cs="Arial"/>
          <w:i/>
        </w:rPr>
        <w:t>.</w:t>
      </w:r>
    </w:p>
    <w:p w14:paraId="3D59C599" w14:textId="12FFC3D6" w:rsidR="00355F5B" w:rsidRPr="008379A3" w:rsidRDefault="00355F5B" w:rsidP="00355F5B">
      <w:pPr>
        <w:tabs>
          <w:tab w:val="right" w:pos="8789"/>
        </w:tabs>
        <w:spacing w:after="0"/>
        <w:jc w:val="both"/>
        <w:rPr>
          <w:rFonts w:ascii="Arial" w:hAnsi="Arial" w:cs="Arial"/>
          <w:color w:val="FF0000"/>
        </w:rPr>
      </w:pPr>
    </w:p>
    <w:p w14:paraId="37FE50EE" w14:textId="77777777" w:rsidR="00355F5B" w:rsidRPr="00D65F04" w:rsidRDefault="00355F5B" w:rsidP="00355F5B">
      <w:pPr>
        <w:tabs>
          <w:tab w:val="right" w:pos="8789"/>
        </w:tabs>
        <w:spacing w:after="0"/>
        <w:ind w:firstLine="567"/>
        <w:jc w:val="both"/>
        <w:rPr>
          <w:rFonts w:ascii="Arial" w:hAnsi="Arial" w:cs="Arial"/>
          <w:noProof/>
        </w:rPr>
      </w:pPr>
      <w:r w:rsidRPr="008379A3">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8379A3">
        <w:rPr>
          <w:rFonts w:ascii="Arial" w:hAnsi="Arial" w:cs="Arial"/>
          <w:noProof/>
        </w:rPr>
        <w:t xml:space="preserve">     </w:t>
      </w:r>
    </w:p>
    <w:p w14:paraId="327385D7" w14:textId="77777777" w:rsidR="00355F5B" w:rsidRPr="008379A3" w:rsidRDefault="00355F5B" w:rsidP="00355F5B">
      <w:pPr>
        <w:tabs>
          <w:tab w:val="right" w:pos="8789"/>
        </w:tabs>
        <w:spacing w:after="0"/>
        <w:jc w:val="both"/>
        <w:rPr>
          <w:rFonts w:ascii="Arial" w:hAnsi="Arial" w:cs="Arial"/>
          <w:b/>
          <w:noProof/>
        </w:rPr>
      </w:pPr>
    </w:p>
    <w:p w14:paraId="14E2589B" w14:textId="77777777" w:rsidR="00355F5B" w:rsidRPr="008379A3" w:rsidRDefault="00355F5B" w:rsidP="00355F5B">
      <w:pPr>
        <w:tabs>
          <w:tab w:val="right" w:pos="8789"/>
        </w:tabs>
        <w:spacing w:after="0"/>
        <w:ind w:left="709" w:right="758"/>
        <w:jc w:val="both"/>
        <w:rPr>
          <w:rFonts w:ascii="Arial" w:hAnsi="Arial" w:cs="Arial"/>
          <w:b/>
          <w:i/>
          <w:noProof/>
        </w:rPr>
      </w:pPr>
      <w:r>
        <w:rPr>
          <w:rFonts w:ascii="Arial" w:hAnsi="Arial" w:cs="Arial"/>
          <w:b/>
          <w:i/>
          <w:noProof/>
        </w:rPr>
        <w:t>“</w:t>
      </w:r>
      <w:r w:rsidRPr="008379A3">
        <w:rPr>
          <w:rFonts w:ascii="Arial" w:hAnsi="Arial" w:cs="Arial"/>
          <w:b/>
          <w:i/>
          <w:noProof/>
        </w:rPr>
        <w:t>FUNDAMENTACION Y MOTIVACION DE LOS ACTOS ADMINISTRATIVOS.</w:t>
      </w:r>
    </w:p>
    <w:p w14:paraId="4A6E016F" w14:textId="46BC4E47" w:rsidR="00355F5B" w:rsidRPr="008379A3" w:rsidRDefault="00355F5B" w:rsidP="00355F5B">
      <w:pPr>
        <w:tabs>
          <w:tab w:val="right" w:pos="8789"/>
        </w:tabs>
        <w:spacing w:after="0"/>
        <w:ind w:left="709" w:right="758"/>
        <w:jc w:val="both"/>
        <w:rPr>
          <w:rFonts w:ascii="Arial" w:hAnsi="Arial" w:cs="Arial"/>
          <w:i/>
          <w:noProof/>
        </w:rPr>
      </w:pPr>
      <w:r w:rsidRPr="008379A3">
        <w:rPr>
          <w:rFonts w:ascii="Arial"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i/>
          <w:noProof/>
        </w:rPr>
        <w:t>”</w:t>
      </w:r>
      <w:r w:rsidRPr="008379A3">
        <w:rPr>
          <w:rFonts w:ascii="Arial" w:hAnsi="Arial" w:cs="Arial"/>
          <w:i/>
          <w:noProof/>
        </w:rPr>
        <w:t>.</w:t>
      </w:r>
    </w:p>
    <w:p w14:paraId="7939D1F8" w14:textId="77777777" w:rsidR="00355F5B" w:rsidRPr="008379A3" w:rsidRDefault="00355F5B" w:rsidP="00355F5B">
      <w:pPr>
        <w:tabs>
          <w:tab w:val="right" w:pos="8789"/>
        </w:tabs>
        <w:spacing w:after="0"/>
        <w:ind w:left="709" w:right="758"/>
        <w:jc w:val="both"/>
        <w:rPr>
          <w:rFonts w:ascii="Arial" w:hAnsi="Arial" w:cs="Arial"/>
          <w:i/>
          <w:noProof/>
        </w:rPr>
      </w:pPr>
    </w:p>
    <w:p w14:paraId="3A38FE58" w14:textId="7CD37376" w:rsidR="00355F5B" w:rsidRDefault="00355F5B" w:rsidP="00355F5B">
      <w:pPr>
        <w:tabs>
          <w:tab w:val="right" w:pos="8789"/>
        </w:tabs>
        <w:spacing w:after="0"/>
        <w:ind w:firstLine="567"/>
        <w:jc w:val="both"/>
        <w:rPr>
          <w:rFonts w:ascii="Arial" w:hAnsi="Arial" w:cs="Arial"/>
        </w:rPr>
      </w:pPr>
      <w:r w:rsidRPr="008379A3">
        <w:rPr>
          <w:rFonts w:ascii="Arial" w:hAnsi="Arial" w:cs="Arial"/>
        </w:rPr>
        <w:t xml:space="preserve">En ese sentido debemos darle la cabal interpretación al artículo </w:t>
      </w:r>
      <w:r>
        <w:rPr>
          <w:rFonts w:ascii="Arial" w:hAnsi="Arial" w:cs="Arial"/>
        </w:rPr>
        <w:t>17</w:t>
      </w:r>
      <w:r w:rsidRPr="008379A3">
        <w:rPr>
          <w:rFonts w:ascii="Arial" w:hAnsi="Arial" w:cs="Arial"/>
        </w:rPr>
        <w:t xml:space="preserve"> de  la Ley de la materia, mismo que  señala entre otros, como requisito de validez de todo  acto administrativo, que debe estar fundado y motivado, lo que reitera el reglamento de Vialidad para el Municipio de Oaxaca de Juárez, en su artículo 129</w:t>
      </w:r>
      <w:r w:rsidRPr="008379A3">
        <w:rPr>
          <w:rStyle w:val="Refdenotaalpie"/>
          <w:rFonts w:ascii="Arial" w:hAnsi="Arial" w:cs="Arial"/>
        </w:rPr>
        <w:footnoteReference w:id="5"/>
      </w:r>
      <w:r w:rsidRPr="008379A3">
        <w:rPr>
          <w:rFonts w:ascii="Arial" w:hAnsi="Arial" w:cs="Arial"/>
        </w:rPr>
        <w:t>, lo que en el caso no acontece, puesto que el acta de infracción impugnada, se levantó sin fundamento ni motivación en la jurisdicción del mismo, por</w:t>
      </w:r>
      <w:r>
        <w:rPr>
          <w:rFonts w:ascii="Arial" w:hAnsi="Arial" w:cs="Arial"/>
        </w:rPr>
        <w:t xml:space="preserve"> el </w:t>
      </w:r>
      <w:r w:rsidRPr="008379A3">
        <w:rPr>
          <w:rFonts w:ascii="Arial" w:hAnsi="Arial" w:cs="Arial"/>
        </w:rPr>
        <w:t>Policía Vial</w:t>
      </w:r>
      <w:r>
        <w:rPr>
          <w:rFonts w:ascii="Arial" w:hAnsi="Arial" w:cs="Arial"/>
        </w:rPr>
        <w:t xml:space="preserve"> con</w:t>
      </w:r>
      <w:r w:rsidRPr="008379A3">
        <w:rPr>
          <w:rFonts w:ascii="Arial" w:hAnsi="Arial" w:cs="Arial"/>
        </w:rPr>
        <w:t xml:space="preserve"> número estadístico</w:t>
      </w:r>
      <w:r w:rsidR="008159EB">
        <w:rPr>
          <w:rFonts w:ascii="Arial" w:hAnsi="Arial" w:cs="Arial"/>
        </w:rPr>
        <w:t xml:space="preserve"> *****</w:t>
      </w:r>
      <w:r>
        <w:rPr>
          <w:rFonts w:ascii="Arial" w:hAnsi="Arial" w:cs="Arial"/>
        </w:rPr>
        <w:t xml:space="preserve"> </w:t>
      </w:r>
      <w:r w:rsidRPr="008379A3">
        <w:rPr>
          <w:rFonts w:ascii="Arial" w:hAnsi="Arial" w:cs="Arial"/>
        </w:rPr>
        <w:t>de la Comi</w:t>
      </w:r>
      <w:r>
        <w:rPr>
          <w:rFonts w:ascii="Arial" w:hAnsi="Arial" w:cs="Arial"/>
        </w:rPr>
        <w:t>saría</w:t>
      </w:r>
      <w:r w:rsidRPr="008379A3">
        <w:rPr>
          <w:rFonts w:ascii="Arial" w:hAnsi="Arial" w:cs="Arial"/>
        </w:rPr>
        <w:t xml:space="preserve"> de </w:t>
      </w:r>
      <w:r>
        <w:rPr>
          <w:rFonts w:ascii="Arial" w:hAnsi="Arial" w:cs="Arial"/>
        </w:rPr>
        <w:t>Vialidad Municipal</w:t>
      </w:r>
      <w:r w:rsidRPr="008379A3">
        <w:rPr>
          <w:rFonts w:ascii="Arial" w:hAnsi="Arial" w:cs="Arial"/>
        </w:rPr>
        <w:t xml:space="preserve"> del Municipio de Oaxaca de Juárez, como se desprende de la propia acta de infracción. Conducta que sin duda encuadra en la omisión de los elementos de validez que señala el mencionado artículo </w:t>
      </w:r>
      <w:r>
        <w:rPr>
          <w:rFonts w:ascii="Arial" w:hAnsi="Arial" w:cs="Arial"/>
        </w:rPr>
        <w:t>1</w:t>
      </w:r>
      <w:r w:rsidRPr="008379A3">
        <w:rPr>
          <w:rFonts w:ascii="Arial" w:hAnsi="Arial" w:cs="Arial"/>
        </w:rPr>
        <w:t xml:space="preserve">7 fracción V de la Ley de </w:t>
      </w:r>
      <w:r>
        <w:rPr>
          <w:rFonts w:ascii="Arial" w:hAnsi="Arial" w:cs="Arial"/>
        </w:rPr>
        <w:t>Procedimiento y Justicia Administrativa</w:t>
      </w:r>
      <w:r w:rsidRPr="008379A3">
        <w:rPr>
          <w:rFonts w:ascii="Arial" w:hAnsi="Arial" w:cs="Arial"/>
        </w:rPr>
        <w:t xml:space="preserve"> para el Estado, que todo acto administrativo debe revestir, como el de la especie; por lo que resulta ilegal. - - - - - - -</w:t>
      </w:r>
      <w:r>
        <w:rPr>
          <w:rFonts w:ascii="Arial" w:hAnsi="Arial" w:cs="Arial"/>
        </w:rPr>
        <w:t xml:space="preserve"> - - - - - - - - - - - - - - - - - - </w:t>
      </w:r>
      <w:r w:rsidRPr="008379A3">
        <w:rPr>
          <w:rFonts w:ascii="Arial" w:hAnsi="Arial" w:cs="Arial"/>
        </w:rPr>
        <w:t xml:space="preserve"> </w:t>
      </w:r>
    </w:p>
    <w:p w14:paraId="37825B7F" w14:textId="77777777" w:rsidR="00355F5B" w:rsidRDefault="00355F5B" w:rsidP="00355F5B">
      <w:pPr>
        <w:tabs>
          <w:tab w:val="right" w:pos="8789"/>
        </w:tabs>
        <w:spacing w:after="0"/>
        <w:ind w:firstLine="567"/>
        <w:jc w:val="both"/>
        <w:rPr>
          <w:rFonts w:ascii="Arial" w:hAnsi="Arial" w:cs="Arial"/>
        </w:rPr>
      </w:pPr>
    </w:p>
    <w:p w14:paraId="1EFCF5B3" w14:textId="523620A4" w:rsidR="00355F5B" w:rsidRPr="001F0AA4" w:rsidRDefault="00355F5B" w:rsidP="00355F5B">
      <w:pPr>
        <w:tabs>
          <w:tab w:val="right" w:pos="8789"/>
        </w:tabs>
        <w:spacing w:after="0"/>
        <w:ind w:firstLine="567"/>
        <w:jc w:val="both"/>
        <w:rPr>
          <w:rFonts w:ascii="Arial" w:hAnsi="Arial" w:cs="Arial"/>
        </w:rPr>
      </w:pPr>
      <w:r w:rsidRPr="008379A3">
        <w:rPr>
          <w:rFonts w:ascii="Arial" w:hAnsi="Arial" w:cs="Arial"/>
        </w:rPr>
        <w:t xml:space="preserve"> </w:t>
      </w:r>
      <w:r>
        <w:rPr>
          <w:rFonts w:ascii="Arial" w:hAnsi="Arial" w:cs="Arial"/>
        </w:rPr>
        <w:t xml:space="preserve">En otro orden de ideas, el </w:t>
      </w:r>
      <w:r w:rsidRPr="001F0AA4">
        <w:rPr>
          <w:rFonts w:ascii="Arial" w:hAnsi="Arial" w:cs="Arial"/>
        </w:rPr>
        <w:t>Pleno de la Suprema Corte de Justicia de la Nación</w:t>
      </w:r>
      <w:r>
        <w:rPr>
          <w:rFonts w:ascii="Arial" w:hAnsi="Arial" w:cs="Arial"/>
        </w:rPr>
        <w:t xml:space="preserve">, ha establecido el criterio de que para que un acto de autoridad sea válido, éste debe establecer de forma idónea la competencia que tiene su emisor, pues lo contrario transgrede en perjuicio del particular la garantía de seguridad jurídica. Lo anterior se sustenta con la </w:t>
      </w:r>
      <w:r w:rsidR="00D148C2">
        <w:rPr>
          <w:noProof/>
          <w:lang w:eastAsia="es-MX"/>
        </w:rPr>
        <w:lastRenderedPageBreak/>
        <mc:AlternateContent>
          <mc:Choice Requires="wps">
            <w:drawing>
              <wp:anchor distT="45720" distB="45720" distL="114300" distR="114300" simplePos="0" relativeHeight="251669504" behindDoc="0" locked="0" layoutInCell="1" allowOverlap="1" wp14:anchorId="79058719" wp14:editId="2E7DA9D9">
                <wp:simplePos x="0" y="0"/>
                <wp:positionH relativeFrom="column">
                  <wp:posOffset>-1066800</wp:posOffset>
                </wp:positionH>
                <wp:positionV relativeFrom="paragraph">
                  <wp:posOffset>741045</wp:posOffset>
                </wp:positionV>
                <wp:extent cx="1743075" cy="9144000"/>
                <wp:effectExtent l="0" t="0" r="9525"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5544DD12" w14:textId="77777777" w:rsidR="00D148C2" w:rsidRDefault="00D148C2" w:rsidP="00D148C2">
                            <w:pPr>
                              <w:rPr>
                                <w:rFonts w:ascii="Arial" w:hAnsi="Arial" w:cs="Arial"/>
                                <w:color w:val="95B3D7" w:themeColor="accent1" w:themeTint="99"/>
                                <w:sz w:val="36"/>
                              </w:rPr>
                            </w:pPr>
                          </w:p>
                          <w:p w14:paraId="4DE1CFFC" w14:textId="77777777" w:rsidR="00D148C2" w:rsidRDefault="00D148C2" w:rsidP="00D148C2">
                            <w:pPr>
                              <w:rPr>
                                <w:rFonts w:ascii="Arial" w:hAnsi="Arial" w:cs="Arial"/>
                                <w:color w:val="95B3D7" w:themeColor="accent1" w:themeTint="99"/>
                                <w:sz w:val="36"/>
                              </w:rPr>
                            </w:pPr>
                          </w:p>
                          <w:p w14:paraId="6AF4C538" w14:textId="77777777" w:rsidR="00D148C2" w:rsidRDefault="00D148C2" w:rsidP="00D148C2">
                            <w:pPr>
                              <w:rPr>
                                <w:rFonts w:ascii="Arial" w:hAnsi="Arial" w:cs="Arial"/>
                                <w:color w:val="95B3D7" w:themeColor="accent1" w:themeTint="99"/>
                                <w:sz w:val="36"/>
                              </w:rPr>
                            </w:pPr>
                          </w:p>
                          <w:p w14:paraId="4B3EEAE8" w14:textId="77777777" w:rsidR="00D148C2" w:rsidRDefault="00D148C2" w:rsidP="00D148C2">
                            <w:pPr>
                              <w:rPr>
                                <w:rFonts w:ascii="Arial" w:hAnsi="Arial" w:cs="Arial"/>
                                <w:color w:val="95B3D7" w:themeColor="accent1" w:themeTint="99"/>
                                <w:sz w:val="36"/>
                              </w:rPr>
                            </w:pPr>
                          </w:p>
                          <w:p w14:paraId="47C69FF8" w14:textId="77777777" w:rsidR="00D148C2" w:rsidRDefault="00D148C2" w:rsidP="00D148C2">
                            <w:pPr>
                              <w:rPr>
                                <w:rFonts w:ascii="Arial" w:hAnsi="Arial" w:cs="Arial"/>
                                <w:color w:val="95B3D7" w:themeColor="accent1" w:themeTint="99"/>
                                <w:sz w:val="36"/>
                              </w:rPr>
                            </w:pPr>
                          </w:p>
                          <w:p w14:paraId="29F3D732" w14:textId="77777777" w:rsidR="00D148C2" w:rsidRDefault="00D148C2" w:rsidP="00D148C2">
                            <w:pPr>
                              <w:rPr>
                                <w:rFonts w:ascii="Arial" w:hAnsi="Arial" w:cs="Arial"/>
                                <w:color w:val="95B3D7" w:themeColor="accent1" w:themeTint="99"/>
                                <w:sz w:val="36"/>
                              </w:rPr>
                            </w:pPr>
                          </w:p>
                          <w:p w14:paraId="0A935470" w14:textId="77777777" w:rsidR="00D148C2" w:rsidRDefault="00D148C2" w:rsidP="00D148C2">
                            <w:pPr>
                              <w:rPr>
                                <w:rFonts w:ascii="Arial" w:hAnsi="Arial" w:cs="Arial"/>
                                <w:color w:val="95B3D7" w:themeColor="accent1" w:themeTint="99"/>
                                <w:sz w:val="36"/>
                              </w:rPr>
                            </w:pPr>
                          </w:p>
                          <w:p w14:paraId="511AF3CD" w14:textId="77777777" w:rsidR="00D148C2" w:rsidRDefault="00D148C2" w:rsidP="00D148C2">
                            <w:pPr>
                              <w:rPr>
                                <w:rFonts w:ascii="Arial" w:hAnsi="Arial" w:cs="Arial"/>
                                <w:color w:val="95B3D7" w:themeColor="accent1" w:themeTint="99"/>
                                <w:sz w:val="36"/>
                              </w:rPr>
                            </w:pPr>
                          </w:p>
                          <w:p w14:paraId="1207D246"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58719" id="_x0000_s1031" type="#_x0000_t202" style="position:absolute;left:0;text-align:left;margin-left:-84pt;margin-top:58.35pt;width:137.25pt;height:10in;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Ch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c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" stroked="f">
                <v:textbox>
                  <w:txbxContent>
                    <w:p w14:paraId="5544DD12" w14:textId="77777777" w:rsidR="00D148C2" w:rsidRDefault="00D148C2" w:rsidP="00D148C2">
                      <w:pPr>
                        <w:rPr>
                          <w:rFonts w:ascii="Arial" w:hAnsi="Arial" w:cs="Arial"/>
                          <w:color w:val="95B3D7" w:themeColor="accent1" w:themeTint="99"/>
                          <w:sz w:val="36"/>
                        </w:rPr>
                      </w:pPr>
                    </w:p>
                    <w:p w14:paraId="4DE1CFFC" w14:textId="77777777" w:rsidR="00D148C2" w:rsidRDefault="00D148C2" w:rsidP="00D148C2">
                      <w:pPr>
                        <w:rPr>
                          <w:rFonts w:ascii="Arial" w:hAnsi="Arial" w:cs="Arial"/>
                          <w:color w:val="95B3D7" w:themeColor="accent1" w:themeTint="99"/>
                          <w:sz w:val="36"/>
                        </w:rPr>
                      </w:pPr>
                    </w:p>
                    <w:p w14:paraId="6AF4C538" w14:textId="77777777" w:rsidR="00D148C2" w:rsidRDefault="00D148C2" w:rsidP="00D148C2">
                      <w:pPr>
                        <w:rPr>
                          <w:rFonts w:ascii="Arial" w:hAnsi="Arial" w:cs="Arial"/>
                          <w:color w:val="95B3D7" w:themeColor="accent1" w:themeTint="99"/>
                          <w:sz w:val="36"/>
                        </w:rPr>
                      </w:pPr>
                    </w:p>
                    <w:p w14:paraId="4B3EEAE8" w14:textId="77777777" w:rsidR="00D148C2" w:rsidRDefault="00D148C2" w:rsidP="00D148C2">
                      <w:pPr>
                        <w:rPr>
                          <w:rFonts w:ascii="Arial" w:hAnsi="Arial" w:cs="Arial"/>
                          <w:color w:val="95B3D7" w:themeColor="accent1" w:themeTint="99"/>
                          <w:sz w:val="36"/>
                        </w:rPr>
                      </w:pPr>
                    </w:p>
                    <w:p w14:paraId="47C69FF8" w14:textId="77777777" w:rsidR="00D148C2" w:rsidRDefault="00D148C2" w:rsidP="00D148C2">
                      <w:pPr>
                        <w:rPr>
                          <w:rFonts w:ascii="Arial" w:hAnsi="Arial" w:cs="Arial"/>
                          <w:color w:val="95B3D7" w:themeColor="accent1" w:themeTint="99"/>
                          <w:sz w:val="36"/>
                        </w:rPr>
                      </w:pPr>
                    </w:p>
                    <w:p w14:paraId="29F3D732" w14:textId="77777777" w:rsidR="00D148C2" w:rsidRDefault="00D148C2" w:rsidP="00D148C2">
                      <w:pPr>
                        <w:rPr>
                          <w:rFonts w:ascii="Arial" w:hAnsi="Arial" w:cs="Arial"/>
                          <w:color w:val="95B3D7" w:themeColor="accent1" w:themeTint="99"/>
                          <w:sz w:val="36"/>
                        </w:rPr>
                      </w:pPr>
                    </w:p>
                    <w:p w14:paraId="0A935470" w14:textId="77777777" w:rsidR="00D148C2" w:rsidRDefault="00D148C2" w:rsidP="00D148C2">
                      <w:pPr>
                        <w:rPr>
                          <w:rFonts w:ascii="Arial" w:hAnsi="Arial" w:cs="Arial"/>
                          <w:color w:val="95B3D7" w:themeColor="accent1" w:themeTint="99"/>
                          <w:sz w:val="36"/>
                        </w:rPr>
                      </w:pPr>
                    </w:p>
                    <w:p w14:paraId="511AF3CD" w14:textId="77777777" w:rsidR="00D148C2" w:rsidRDefault="00D148C2" w:rsidP="00D148C2">
                      <w:pPr>
                        <w:rPr>
                          <w:rFonts w:ascii="Arial" w:hAnsi="Arial" w:cs="Arial"/>
                          <w:color w:val="95B3D7" w:themeColor="accent1" w:themeTint="99"/>
                          <w:sz w:val="36"/>
                        </w:rPr>
                      </w:pPr>
                    </w:p>
                    <w:p w14:paraId="1207D246"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Pr>
          <w:rFonts w:ascii="Arial" w:hAnsi="Arial" w:cs="Arial"/>
        </w:rPr>
        <w:t xml:space="preserve">transcripción de la Jurisprudencia publicada en la Gaceta del Semanario Judicial de la Federación, Núm. 77, Mayo de 1994, página 12, Octava Época, número </w:t>
      </w:r>
      <w:r w:rsidRPr="00115055">
        <w:rPr>
          <w:rFonts w:ascii="Arial" w:hAnsi="Arial" w:cs="Arial"/>
        </w:rPr>
        <w:t>P./J. 10/94</w:t>
      </w:r>
      <w:r w:rsidRPr="001F0AA4">
        <w:rPr>
          <w:rFonts w:ascii="Arial" w:hAnsi="Arial" w:cs="Arial"/>
        </w:rPr>
        <w:t>, de rubro y texto siguientes</w:t>
      </w:r>
      <w:r>
        <w:rPr>
          <w:rFonts w:ascii="Arial" w:hAnsi="Arial" w:cs="Arial"/>
        </w:rPr>
        <w:t xml:space="preserve"> </w:t>
      </w:r>
    </w:p>
    <w:p w14:paraId="696A9058" w14:textId="77777777" w:rsidR="00355F5B" w:rsidRPr="001F0AA4" w:rsidRDefault="00355F5B" w:rsidP="00355F5B">
      <w:pPr>
        <w:tabs>
          <w:tab w:val="right" w:pos="8789"/>
        </w:tabs>
        <w:spacing w:after="0" w:line="360" w:lineRule="auto"/>
        <w:ind w:left="709" w:right="616" w:hanging="1"/>
        <w:jc w:val="both"/>
        <w:rPr>
          <w:rFonts w:ascii="Arial" w:hAnsi="Arial" w:cs="Arial"/>
          <w:b/>
        </w:rPr>
      </w:pPr>
    </w:p>
    <w:p w14:paraId="38306247" w14:textId="77777777" w:rsidR="00355F5B" w:rsidRPr="00CA0A31" w:rsidRDefault="00355F5B" w:rsidP="00355F5B">
      <w:pPr>
        <w:tabs>
          <w:tab w:val="right" w:pos="8789"/>
        </w:tabs>
        <w:spacing w:after="0"/>
        <w:ind w:left="709" w:right="900"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14:paraId="3336FD42" w14:textId="3D68B232" w:rsidR="00355F5B" w:rsidRPr="00CA0A31" w:rsidRDefault="00355F5B" w:rsidP="00355F5B">
      <w:pPr>
        <w:tabs>
          <w:tab w:val="right" w:pos="8789"/>
        </w:tabs>
        <w:spacing w:after="0"/>
        <w:ind w:right="900"/>
        <w:jc w:val="both"/>
        <w:rPr>
          <w:rFonts w:ascii="Arial" w:hAnsi="Arial" w:cs="Arial"/>
          <w:i/>
        </w:rPr>
      </w:pPr>
    </w:p>
    <w:p w14:paraId="5F9EA10B" w14:textId="77B1752F" w:rsidR="00355F5B" w:rsidRDefault="00355F5B" w:rsidP="00355F5B">
      <w:pPr>
        <w:tabs>
          <w:tab w:val="right" w:pos="8789"/>
        </w:tabs>
        <w:spacing w:after="0"/>
        <w:ind w:left="708" w:right="900"/>
        <w:jc w:val="both"/>
        <w:rPr>
          <w:rFonts w:ascii="Arial" w:hAnsi="Arial" w:cs="Arial"/>
          <w:i/>
        </w:rPr>
      </w:pPr>
      <w:r w:rsidRPr="00CA0A31">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A0A31">
        <w:rPr>
          <w:rFonts w:ascii="Arial" w:hAnsi="Arial" w:cs="Arial"/>
          <w:i/>
          <w:u w:val="single"/>
        </w:rPr>
        <w:t xml:space="preserve">que </w:t>
      </w:r>
      <w:r w:rsidRPr="0061557C">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w:t>
      </w:r>
      <w:r w:rsidRPr="00CA0A31">
        <w:rPr>
          <w:rFonts w:ascii="Arial" w:hAnsi="Arial" w:cs="Arial"/>
          <w:i/>
        </w:rPr>
        <w:t xml:space="preserve">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63951B8E" w14:textId="77777777" w:rsidR="00355F5B" w:rsidRPr="00BC6802" w:rsidRDefault="00355F5B" w:rsidP="00355F5B">
      <w:pPr>
        <w:tabs>
          <w:tab w:val="right" w:pos="8789"/>
        </w:tabs>
        <w:spacing w:after="0"/>
        <w:ind w:left="708" w:right="900"/>
        <w:jc w:val="both"/>
        <w:rPr>
          <w:rFonts w:ascii="Arial" w:hAnsi="Arial" w:cs="Arial"/>
          <w:i/>
        </w:rPr>
      </w:pPr>
    </w:p>
    <w:p w14:paraId="6A4EFA63" w14:textId="770DBC99" w:rsidR="00355F5B" w:rsidRDefault="00355F5B" w:rsidP="00355F5B">
      <w:pPr>
        <w:tabs>
          <w:tab w:val="right" w:pos="8789"/>
        </w:tabs>
        <w:spacing w:after="0"/>
        <w:ind w:firstLine="567"/>
        <w:jc w:val="both"/>
        <w:rPr>
          <w:rFonts w:ascii="Arial" w:hAnsi="Arial" w:cs="Arial"/>
        </w:rPr>
      </w:pPr>
      <w:r>
        <w:rPr>
          <w:rFonts w:ascii="Arial" w:hAnsi="Arial" w:cs="Arial"/>
        </w:rPr>
        <w:t>De esa guisa, se advierte que el acta de infracción no establece de manera fehaciente e indubitabl</w:t>
      </w:r>
      <w:r w:rsidR="00172786">
        <w:rPr>
          <w:rFonts w:ascii="Arial" w:hAnsi="Arial" w:cs="Arial"/>
        </w:rPr>
        <w:t xml:space="preserve">e que </w:t>
      </w:r>
      <w:r w:rsidR="008159EB">
        <w:rPr>
          <w:rFonts w:ascii="Arial" w:hAnsi="Arial" w:cs="Arial"/>
          <w:bCs/>
          <w:szCs w:val="24"/>
        </w:rPr>
        <w:t>***** ***** *****</w:t>
      </w:r>
      <w:r w:rsidR="008159EB">
        <w:rPr>
          <w:rFonts w:ascii="Arial" w:hAnsi="Arial" w:cs="Arial"/>
          <w:b/>
        </w:rPr>
        <w:t xml:space="preserve"> ***** </w:t>
      </w:r>
      <w:r>
        <w:rPr>
          <w:rFonts w:ascii="Arial" w:hAnsi="Arial" w:cs="Arial"/>
        </w:rPr>
        <w:t>en su carácter de Policía V</w:t>
      </w:r>
      <w:r w:rsidR="00172786">
        <w:rPr>
          <w:rFonts w:ascii="Arial" w:hAnsi="Arial" w:cs="Arial"/>
        </w:rPr>
        <w:t xml:space="preserve">ial con número estadístico </w:t>
      </w:r>
      <w:r w:rsidR="008159EB">
        <w:rPr>
          <w:rFonts w:ascii="Arial" w:hAnsi="Arial" w:cs="Arial"/>
        </w:rPr>
        <w:t>*****</w:t>
      </w:r>
      <w:r>
        <w:rPr>
          <w:rFonts w:ascii="Arial" w:hAnsi="Arial" w:cs="Arial"/>
        </w:rPr>
        <w:t>adscrito a la Comisaría de  Vialidad del Municipio de Oaxaca de Juárez, haya tenido la potestad para emitir el acto administrativo que vulnero en perjuicio del hoy actor su esfera jurídica</w:t>
      </w:r>
      <w:r w:rsidRPr="001F0AA4">
        <w:rPr>
          <w:rFonts w:ascii="Arial" w:hAnsi="Arial" w:cs="Arial"/>
        </w:rPr>
        <w:t xml:space="preserve">; </w:t>
      </w:r>
      <w:r>
        <w:rPr>
          <w:rFonts w:ascii="Arial" w:hAnsi="Arial" w:cs="Arial"/>
        </w:rPr>
        <w:t xml:space="preserve">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w:t>
      </w:r>
      <w:r w:rsidRPr="00AF52D7">
        <w:rPr>
          <w:rFonts w:ascii="Arial" w:hAnsi="Arial" w:cs="Arial"/>
        </w:rPr>
        <w:t>Tomo XXV, Junio de 2007</w:t>
      </w:r>
      <w:r>
        <w:rPr>
          <w:rFonts w:ascii="Arial" w:hAnsi="Arial" w:cs="Arial"/>
        </w:rPr>
        <w:t xml:space="preserve">, página 287, número </w:t>
      </w:r>
      <w:r w:rsidRPr="00AF52D7">
        <w:rPr>
          <w:rFonts w:ascii="Arial" w:hAnsi="Arial" w:cs="Arial"/>
        </w:rPr>
        <w:t>2a./J. 99/2007</w:t>
      </w:r>
      <w:r>
        <w:rPr>
          <w:rFonts w:ascii="Arial" w:hAnsi="Arial" w:cs="Arial"/>
        </w:rPr>
        <w:t xml:space="preserve">, Novena Época de rubro y texto siguientes: </w:t>
      </w:r>
    </w:p>
    <w:p w14:paraId="72E8A611" w14:textId="77777777" w:rsidR="00355F5B" w:rsidRDefault="00355F5B" w:rsidP="00355F5B">
      <w:pPr>
        <w:tabs>
          <w:tab w:val="right" w:pos="8789"/>
        </w:tabs>
        <w:spacing w:after="0" w:line="360" w:lineRule="auto"/>
        <w:ind w:firstLine="567"/>
        <w:jc w:val="both"/>
        <w:rPr>
          <w:rFonts w:ascii="Arial" w:hAnsi="Arial" w:cs="Arial"/>
        </w:rPr>
      </w:pPr>
    </w:p>
    <w:p w14:paraId="6237CEEA" w14:textId="77777777" w:rsidR="00355F5B" w:rsidRPr="007F2A6B" w:rsidRDefault="00355F5B" w:rsidP="00355F5B">
      <w:pPr>
        <w:tabs>
          <w:tab w:val="right" w:pos="8789"/>
        </w:tabs>
        <w:spacing w:after="0"/>
        <w:ind w:left="567" w:right="900"/>
        <w:jc w:val="both"/>
        <w:rPr>
          <w:rFonts w:ascii="Arial" w:hAnsi="Arial" w:cs="Arial"/>
          <w:b/>
          <w:i/>
        </w:rPr>
      </w:pPr>
      <w:r>
        <w:rPr>
          <w:rFonts w:ascii="Arial" w:hAnsi="Arial" w:cs="Arial"/>
          <w:b/>
          <w:i/>
        </w:rPr>
        <w:t>“</w:t>
      </w:r>
      <w:r w:rsidRPr="007F2A6B">
        <w:rPr>
          <w:rFonts w:ascii="Arial" w:hAnsi="Arial" w:cs="Arial"/>
          <w:b/>
          <w:i/>
        </w:rPr>
        <w:t>NULIDAD. LA DECRETADA POR INSUFICIENCIA EN LA FUNDAMENTACIÓN DE LA COMPETENCIA DE LA AUTORIDAD ADMINISTRATIVA, DEBE SER LISA Y LLANA.</w:t>
      </w:r>
    </w:p>
    <w:p w14:paraId="1209C0DA" w14:textId="77777777" w:rsidR="00355F5B" w:rsidRPr="007F2A6B" w:rsidRDefault="00355F5B" w:rsidP="00355F5B">
      <w:pPr>
        <w:tabs>
          <w:tab w:val="right" w:pos="8789"/>
        </w:tabs>
        <w:spacing w:after="0"/>
        <w:ind w:left="567" w:right="900"/>
        <w:jc w:val="both"/>
        <w:rPr>
          <w:rFonts w:ascii="Arial" w:hAnsi="Arial" w:cs="Arial"/>
          <w:i/>
        </w:rPr>
      </w:pPr>
    </w:p>
    <w:p w14:paraId="1B381682" w14:textId="7BACAC30" w:rsidR="00355F5B" w:rsidRPr="0061557C" w:rsidRDefault="00355F5B" w:rsidP="00355F5B">
      <w:pPr>
        <w:tabs>
          <w:tab w:val="right" w:pos="8789"/>
        </w:tabs>
        <w:spacing w:after="0"/>
        <w:ind w:left="567" w:right="900"/>
        <w:jc w:val="both"/>
        <w:rPr>
          <w:rFonts w:ascii="Arial" w:hAnsi="Arial" w:cs="Arial"/>
          <w:i/>
        </w:rPr>
      </w:pPr>
      <w:r w:rsidRPr="007F2A6B">
        <w:rPr>
          <w:rFonts w:ascii="Arial" w:hAnsi="Arial" w:cs="Arial"/>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w:t>
      </w:r>
      <w:r w:rsidRPr="007F2A6B">
        <w:rPr>
          <w:rFonts w:ascii="Arial" w:hAnsi="Arial" w:cs="Arial"/>
          <w:i/>
        </w:rPr>
        <w:lastRenderedPageBreak/>
        <w:t xml:space="preserve">ésta resulta compleja, que le conceda </w:t>
      </w:r>
      <w:r w:rsidR="00D148C2">
        <w:rPr>
          <w:noProof/>
          <w:lang w:eastAsia="es-MX"/>
        </w:rPr>
        <mc:AlternateContent>
          <mc:Choice Requires="wps">
            <w:drawing>
              <wp:anchor distT="45720" distB="45720" distL="114300" distR="114300" simplePos="0" relativeHeight="251671552" behindDoc="0" locked="0" layoutInCell="1" allowOverlap="1" wp14:anchorId="160AB145" wp14:editId="7CB37AD7">
                <wp:simplePos x="0" y="0"/>
                <wp:positionH relativeFrom="column">
                  <wp:posOffset>-1009650</wp:posOffset>
                </wp:positionH>
                <wp:positionV relativeFrom="paragraph">
                  <wp:posOffset>0</wp:posOffset>
                </wp:positionV>
                <wp:extent cx="1743075" cy="9144000"/>
                <wp:effectExtent l="0" t="0" r="9525"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25E9C685" w14:textId="77777777" w:rsidR="00D148C2" w:rsidRDefault="00D148C2" w:rsidP="00D148C2">
                            <w:pPr>
                              <w:rPr>
                                <w:rFonts w:ascii="Arial" w:hAnsi="Arial" w:cs="Arial"/>
                                <w:color w:val="95B3D7" w:themeColor="accent1" w:themeTint="99"/>
                                <w:sz w:val="36"/>
                              </w:rPr>
                            </w:pPr>
                          </w:p>
                          <w:p w14:paraId="1471AA3F" w14:textId="77777777" w:rsidR="00D148C2" w:rsidRDefault="00D148C2" w:rsidP="00D148C2">
                            <w:pPr>
                              <w:rPr>
                                <w:rFonts w:ascii="Arial" w:hAnsi="Arial" w:cs="Arial"/>
                                <w:color w:val="95B3D7" w:themeColor="accent1" w:themeTint="99"/>
                                <w:sz w:val="36"/>
                              </w:rPr>
                            </w:pPr>
                          </w:p>
                          <w:p w14:paraId="679CE2C4" w14:textId="77777777" w:rsidR="00D148C2" w:rsidRDefault="00D148C2" w:rsidP="00D148C2">
                            <w:pPr>
                              <w:rPr>
                                <w:rFonts w:ascii="Arial" w:hAnsi="Arial" w:cs="Arial"/>
                                <w:color w:val="95B3D7" w:themeColor="accent1" w:themeTint="99"/>
                                <w:sz w:val="36"/>
                              </w:rPr>
                            </w:pPr>
                          </w:p>
                          <w:p w14:paraId="08B455AB" w14:textId="77777777" w:rsidR="00D148C2" w:rsidRDefault="00D148C2" w:rsidP="00D148C2">
                            <w:pPr>
                              <w:rPr>
                                <w:rFonts w:ascii="Arial" w:hAnsi="Arial" w:cs="Arial"/>
                                <w:color w:val="95B3D7" w:themeColor="accent1" w:themeTint="99"/>
                                <w:sz w:val="36"/>
                              </w:rPr>
                            </w:pPr>
                          </w:p>
                          <w:p w14:paraId="09473A25" w14:textId="77777777" w:rsidR="00D148C2" w:rsidRDefault="00D148C2" w:rsidP="00D148C2">
                            <w:pPr>
                              <w:rPr>
                                <w:rFonts w:ascii="Arial" w:hAnsi="Arial" w:cs="Arial"/>
                                <w:color w:val="95B3D7" w:themeColor="accent1" w:themeTint="99"/>
                                <w:sz w:val="36"/>
                              </w:rPr>
                            </w:pPr>
                          </w:p>
                          <w:p w14:paraId="0C8E59B0" w14:textId="77777777" w:rsidR="00D148C2" w:rsidRDefault="00D148C2" w:rsidP="00D148C2">
                            <w:pPr>
                              <w:rPr>
                                <w:rFonts w:ascii="Arial" w:hAnsi="Arial" w:cs="Arial"/>
                                <w:color w:val="95B3D7" w:themeColor="accent1" w:themeTint="99"/>
                                <w:sz w:val="36"/>
                              </w:rPr>
                            </w:pPr>
                          </w:p>
                          <w:p w14:paraId="4C1369E9" w14:textId="77777777" w:rsidR="00D148C2" w:rsidRDefault="00D148C2" w:rsidP="00D148C2">
                            <w:pPr>
                              <w:rPr>
                                <w:rFonts w:ascii="Arial" w:hAnsi="Arial" w:cs="Arial"/>
                                <w:color w:val="95B3D7" w:themeColor="accent1" w:themeTint="99"/>
                                <w:sz w:val="36"/>
                              </w:rPr>
                            </w:pPr>
                          </w:p>
                          <w:p w14:paraId="1FD2F998" w14:textId="77777777" w:rsidR="00D148C2" w:rsidRDefault="00D148C2" w:rsidP="00D148C2">
                            <w:pPr>
                              <w:rPr>
                                <w:rFonts w:ascii="Arial" w:hAnsi="Arial" w:cs="Arial"/>
                                <w:color w:val="95B3D7" w:themeColor="accent1" w:themeTint="99"/>
                                <w:sz w:val="36"/>
                              </w:rPr>
                            </w:pPr>
                          </w:p>
                          <w:p w14:paraId="7BBE0FE9"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AB145" id="_x0000_s1032" type="#_x0000_t202" style="position:absolute;left:0;text-align:left;margin-left:-79.5pt;margin-top:0;width:137.25pt;height:10in;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" stroked="f">
                <v:textbox>
                  <w:txbxContent>
                    <w:p w14:paraId="25E9C685" w14:textId="77777777" w:rsidR="00D148C2" w:rsidRDefault="00D148C2" w:rsidP="00D148C2">
                      <w:pPr>
                        <w:rPr>
                          <w:rFonts w:ascii="Arial" w:hAnsi="Arial" w:cs="Arial"/>
                          <w:color w:val="95B3D7" w:themeColor="accent1" w:themeTint="99"/>
                          <w:sz w:val="36"/>
                        </w:rPr>
                      </w:pPr>
                    </w:p>
                    <w:p w14:paraId="1471AA3F" w14:textId="77777777" w:rsidR="00D148C2" w:rsidRDefault="00D148C2" w:rsidP="00D148C2">
                      <w:pPr>
                        <w:rPr>
                          <w:rFonts w:ascii="Arial" w:hAnsi="Arial" w:cs="Arial"/>
                          <w:color w:val="95B3D7" w:themeColor="accent1" w:themeTint="99"/>
                          <w:sz w:val="36"/>
                        </w:rPr>
                      </w:pPr>
                    </w:p>
                    <w:p w14:paraId="679CE2C4" w14:textId="77777777" w:rsidR="00D148C2" w:rsidRDefault="00D148C2" w:rsidP="00D148C2">
                      <w:pPr>
                        <w:rPr>
                          <w:rFonts w:ascii="Arial" w:hAnsi="Arial" w:cs="Arial"/>
                          <w:color w:val="95B3D7" w:themeColor="accent1" w:themeTint="99"/>
                          <w:sz w:val="36"/>
                        </w:rPr>
                      </w:pPr>
                    </w:p>
                    <w:p w14:paraId="08B455AB" w14:textId="77777777" w:rsidR="00D148C2" w:rsidRDefault="00D148C2" w:rsidP="00D148C2">
                      <w:pPr>
                        <w:rPr>
                          <w:rFonts w:ascii="Arial" w:hAnsi="Arial" w:cs="Arial"/>
                          <w:color w:val="95B3D7" w:themeColor="accent1" w:themeTint="99"/>
                          <w:sz w:val="36"/>
                        </w:rPr>
                      </w:pPr>
                    </w:p>
                    <w:p w14:paraId="09473A25" w14:textId="77777777" w:rsidR="00D148C2" w:rsidRDefault="00D148C2" w:rsidP="00D148C2">
                      <w:pPr>
                        <w:rPr>
                          <w:rFonts w:ascii="Arial" w:hAnsi="Arial" w:cs="Arial"/>
                          <w:color w:val="95B3D7" w:themeColor="accent1" w:themeTint="99"/>
                          <w:sz w:val="36"/>
                        </w:rPr>
                      </w:pPr>
                    </w:p>
                    <w:p w14:paraId="0C8E59B0" w14:textId="77777777" w:rsidR="00D148C2" w:rsidRDefault="00D148C2" w:rsidP="00D148C2">
                      <w:pPr>
                        <w:rPr>
                          <w:rFonts w:ascii="Arial" w:hAnsi="Arial" w:cs="Arial"/>
                          <w:color w:val="95B3D7" w:themeColor="accent1" w:themeTint="99"/>
                          <w:sz w:val="36"/>
                        </w:rPr>
                      </w:pPr>
                    </w:p>
                    <w:p w14:paraId="4C1369E9" w14:textId="77777777" w:rsidR="00D148C2" w:rsidRDefault="00D148C2" w:rsidP="00D148C2">
                      <w:pPr>
                        <w:rPr>
                          <w:rFonts w:ascii="Arial" w:hAnsi="Arial" w:cs="Arial"/>
                          <w:color w:val="95B3D7" w:themeColor="accent1" w:themeTint="99"/>
                          <w:sz w:val="36"/>
                        </w:rPr>
                      </w:pPr>
                    </w:p>
                    <w:p w14:paraId="1FD2F998" w14:textId="77777777" w:rsidR="00D148C2" w:rsidRDefault="00D148C2" w:rsidP="00D148C2">
                      <w:pPr>
                        <w:rPr>
                          <w:rFonts w:ascii="Arial" w:hAnsi="Arial" w:cs="Arial"/>
                          <w:color w:val="95B3D7" w:themeColor="accent1" w:themeTint="99"/>
                          <w:sz w:val="36"/>
                        </w:rPr>
                      </w:pPr>
                    </w:p>
                    <w:p w14:paraId="7BBE0FE9"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Pr="007F2A6B">
        <w:rPr>
          <w:rFonts w:ascii="Arial" w:hAnsi="Arial" w:cs="Arial"/>
          <w:i/>
        </w:rPr>
        <w:t>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14:paraId="51C42C41" w14:textId="77777777" w:rsidR="00355F5B" w:rsidRPr="008379A3" w:rsidRDefault="00355F5B" w:rsidP="00355F5B">
      <w:pPr>
        <w:tabs>
          <w:tab w:val="right" w:pos="8789"/>
        </w:tabs>
        <w:spacing w:after="0"/>
        <w:jc w:val="both"/>
        <w:rPr>
          <w:rFonts w:ascii="Arial" w:hAnsi="Arial" w:cs="Arial"/>
        </w:rPr>
      </w:pPr>
    </w:p>
    <w:p w14:paraId="6DE287D6" w14:textId="65E42001" w:rsidR="00355F5B" w:rsidRPr="00DA379A" w:rsidRDefault="00355F5B" w:rsidP="00534BFF">
      <w:pPr>
        <w:tabs>
          <w:tab w:val="right" w:pos="8789"/>
        </w:tabs>
        <w:spacing w:after="0"/>
        <w:ind w:firstLine="567"/>
        <w:jc w:val="both"/>
        <w:rPr>
          <w:rFonts w:ascii="Arial" w:hAnsi="Arial" w:cs="Arial"/>
        </w:rPr>
      </w:pPr>
      <w:r w:rsidRPr="00DA379A">
        <w:rPr>
          <w:rFonts w:ascii="Arial" w:hAnsi="Arial" w:cs="Arial"/>
        </w:rPr>
        <w:t>Por lo expuesto, resulta procedente, conforme a la fracción II del artículo 208</w:t>
      </w:r>
      <w:r w:rsidRPr="00DA379A">
        <w:rPr>
          <w:rStyle w:val="Refdenotaalpie"/>
          <w:rFonts w:ascii="Arial" w:hAnsi="Arial" w:cs="Arial"/>
        </w:rPr>
        <w:footnoteReference w:id="6"/>
      </w:r>
      <w:r w:rsidRPr="00DA379A">
        <w:rPr>
          <w:rFonts w:ascii="Arial" w:hAnsi="Arial" w:cs="Arial"/>
        </w:rPr>
        <w:t xml:space="preserve"> de la Ley de la materia, de</w:t>
      </w:r>
      <w:r>
        <w:rPr>
          <w:rFonts w:ascii="Arial" w:hAnsi="Arial" w:cs="Arial"/>
        </w:rPr>
        <w:t xml:space="preserve">clarar la NULIDAD LISA Y LLANA </w:t>
      </w:r>
      <w:r w:rsidRPr="00DA379A">
        <w:rPr>
          <w:rFonts w:ascii="Arial" w:hAnsi="Arial" w:cs="Arial"/>
        </w:rPr>
        <w:t xml:space="preserve">del acta de infracción de tránsito folio </w:t>
      </w:r>
      <w:r w:rsidR="008159EB">
        <w:rPr>
          <w:rFonts w:ascii="Arial" w:hAnsi="Arial" w:cs="Arial"/>
        </w:rPr>
        <w:t>*****</w:t>
      </w:r>
      <w:r w:rsidRPr="00DA379A">
        <w:rPr>
          <w:rFonts w:ascii="Arial" w:hAnsi="Arial" w:cs="Arial"/>
        </w:rPr>
        <w:t xml:space="preserve"> de fecha </w:t>
      </w:r>
      <w:r w:rsidR="005F43E4">
        <w:rPr>
          <w:rFonts w:ascii="Arial" w:hAnsi="Arial" w:cs="Arial"/>
        </w:rPr>
        <w:t>veintiséis de julio del dos mil dieciocho</w:t>
      </w:r>
      <w:r w:rsidRPr="00DA379A">
        <w:rPr>
          <w:rFonts w:ascii="Arial" w:hAnsi="Arial" w:cs="Arial"/>
        </w:rPr>
        <w:t xml:space="preserve"> relacionada con el vehículo particular,</w:t>
      </w:r>
      <w:r w:rsidR="00534BFF">
        <w:rPr>
          <w:rFonts w:ascii="Arial" w:hAnsi="Arial" w:cs="Arial"/>
        </w:rPr>
        <w:t xml:space="preserve"> marca </w:t>
      </w:r>
      <w:r w:rsidR="008159EB">
        <w:rPr>
          <w:rFonts w:ascii="Arial" w:hAnsi="Arial" w:cs="Arial"/>
        </w:rPr>
        <w:t>*****, tipo *****, color *****</w:t>
      </w:r>
      <w:r w:rsidRPr="00DA379A">
        <w:rPr>
          <w:rFonts w:ascii="Arial" w:hAnsi="Arial" w:cs="Arial"/>
        </w:rPr>
        <w:t xml:space="preserve">, </w:t>
      </w:r>
      <w:r w:rsidR="008159EB">
        <w:rPr>
          <w:rFonts w:ascii="Arial" w:hAnsi="Arial" w:cs="Arial"/>
        </w:rPr>
        <w:t>del Estado de *****</w:t>
      </w:r>
      <w:r w:rsidRPr="00DA379A">
        <w:rPr>
          <w:rFonts w:ascii="Arial" w:hAnsi="Arial" w:cs="Arial"/>
        </w:rPr>
        <w:t xml:space="preserve">, levantada por </w:t>
      </w:r>
      <w:r>
        <w:rPr>
          <w:rFonts w:ascii="Arial" w:hAnsi="Arial" w:cs="Arial"/>
        </w:rPr>
        <w:t>l</w:t>
      </w:r>
      <w:r w:rsidR="00F66C93">
        <w:rPr>
          <w:rFonts w:ascii="Arial" w:hAnsi="Arial" w:cs="Arial"/>
        </w:rPr>
        <w:t>a</w:t>
      </w:r>
      <w:r w:rsidRPr="00DA379A">
        <w:rPr>
          <w:rFonts w:ascii="Arial" w:hAnsi="Arial" w:cs="Arial"/>
        </w:rPr>
        <w:t xml:space="preserve"> Policía V</w:t>
      </w:r>
      <w:r w:rsidR="00534BFF">
        <w:rPr>
          <w:rFonts w:ascii="Arial" w:hAnsi="Arial" w:cs="Arial"/>
        </w:rPr>
        <w:t>ia</w:t>
      </w:r>
      <w:r w:rsidR="008159EB">
        <w:rPr>
          <w:rFonts w:ascii="Arial" w:hAnsi="Arial" w:cs="Arial"/>
        </w:rPr>
        <w:t>l con  número estadístico *****</w:t>
      </w:r>
      <w:r w:rsidRPr="00DA379A">
        <w:t xml:space="preserve"> </w:t>
      </w:r>
      <w:r w:rsidRPr="00DA379A">
        <w:rPr>
          <w:rFonts w:ascii="Arial" w:hAnsi="Arial" w:cs="Arial"/>
        </w:rPr>
        <w:t xml:space="preserve">de la Comisaría de Vialidad del Municipio de Oaxaca de Juárez. - - - - - - - - </w:t>
      </w:r>
      <w:r w:rsidR="00534BFF">
        <w:rPr>
          <w:rFonts w:ascii="Arial" w:hAnsi="Arial" w:cs="Arial"/>
        </w:rPr>
        <w:t>- - - - - - - - - - - - - - - - - - - - - - - - -</w:t>
      </w:r>
      <w:r w:rsidR="00F66C93">
        <w:rPr>
          <w:rFonts w:ascii="Arial" w:hAnsi="Arial" w:cs="Arial"/>
        </w:rPr>
        <w:t xml:space="preserve"> - - - - - - - - - - - - - - - - - - - </w:t>
      </w:r>
    </w:p>
    <w:p w14:paraId="26820EDC" w14:textId="77777777" w:rsidR="00355F5B" w:rsidRPr="00DA379A" w:rsidRDefault="00355F5B" w:rsidP="00355F5B">
      <w:pPr>
        <w:tabs>
          <w:tab w:val="right" w:pos="8789"/>
        </w:tabs>
        <w:spacing w:after="0"/>
        <w:jc w:val="both"/>
        <w:rPr>
          <w:rFonts w:ascii="Arial" w:hAnsi="Arial" w:cs="Arial"/>
        </w:rPr>
      </w:pPr>
    </w:p>
    <w:p w14:paraId="6680D9F9" w14:textId="3A066691" w:rsidR="00355F5B" w:rsidRDefault="00355F5B" w:rsidP="00355F5B">
      <w:pPr>
        <w:tabs>
          <w:tab w:val="right" w:pos="8789"/>
        </w:tabs>
        <w:spacing w:after="0"/>
        <w:ind w:firstLine="567"/>
        <w:jc w:val="both"/>
        <w:rPr>
          <w:rFonts w:ascii="Arial" w:hAnsi="Arial" w:cs="Arial"/>
        </w:rPr>
      </w:pPr>
      <w:r w:rsidRPr="008379A3">
        <w:rPr>
          <w:rFonts w:ascii="Arial" w:hAnsi="Arial" w:cs="Arial"/>
        </w:rPr>
        <w:t xml:space="preserve">No obsta a la consideración precedente, las excepciones </w:t>
      </w:r>
      <w:r>
        <w:rPr>
          <w:rFonts w:ascii="Arial" w:hAnsi="Arial" w:cs="Arial"/>
        </w:rPr>
        <w:t>de falta de derecho</w:t>
      </w:r>
      <w:r w:rsidRPr="008379A3">
        <w:rPr>
          <w:rFonts w:ascii="Arial" w:hAnsi="Arial" w:cs="Arial"/>
        </w:rPr>
        <w:t xml:space="preserve"> de la demanda, opuestas por la autoridad demandada a quien se imputa la emisión del acto. </w:t>
      </w:r>
      <w:r>
        <w:rPr>
          <w:rFonts w:ascii="Arial" w:hAnsi="Arial" w:cs="Arial"/>
        </w:rPr>
        <w:t xml:space="preserve"> </w:t>
      </w:r>
      <w:r w:rsidRPr="00B666F6">
        <w:rPr>
          <w:rFonts w:ascii="Arial" w:hAnsi="Arial" w:cs="Arial"/>
        </w:rPr>
        <w:t>En principio, porque es de explorado derecho, que la primera excepción, solo implica la negación del derecho ejercitado y produce en todo caso, el efecto de arrojar la carga de la prueba a</w:t>
      </w:r>
      <w:r>
        <w:rPr>
          <w:rFonts w:ascii="Arial" w:hAnsi="Arial" w:cs="Arial"/>
        </w:rPr>
        <w:t xml:space="preserve"> </w:t>
      </w:r>
      <w:r w:rsidRPr="00B666F6">
        <w:rPr>
          <w:rFonts w:ascii="Arial" w:hAnsi="Arial" w:cs="Arial"/>
        </w:rPr>
        <w:t>l</w:t>
      </w:r>
      <w:r>
        <w:rPr>
          <w:rFonts w:ascii="Arial" w:hAnsi="Arial" w:cs="Arial"/>
        </w:rPr>
        <w:t>a</w:t>
      </w:r>
      <w:r w:rsidRPr="00B666F6">
        <w:rPr>
          <w:rFonts w:ascii="Arial" w:hAnsi="Arial" w:cs="Arial"/>
        </w:rPr>
        <w:t xml:space="preserve"> actor</w:t>
      </w:r>
      <w:r>
        <w:rPr>
          <w:rFonts w:ascii="Arial" w:hAnsi="Arial" w:cs="Arial"/>
        </w:rPr>
        <w:t>a</w:t>
      </w:r>
      <w:r w:rsidRPr="00B666F6">
        <w:rPr>
          <w:rFonts w:ascii="Arial" w:hAnsi="Arial" w:cs="Arial"/>
        </w:rPr>
        <w:t xml:space="preserve">, en la especie, sobre la existencia del acto administrativo con las deficiencias de ilegalidad que se le imputan; circunstancias, que como ya se determinó, han quedado plenamente acreditadas. - - - - - - - - - - - - - - - - - - - - - - - - - - - - - - </w:t>
      </w:r>
      <w:r>
        <w:rPr>
          <w:rFonts w:ascii="Arial" w:hAnsi="Arial" w:cs="Arial"/>
        </w:rPr>
        <w:t>- - - - - - -</w:t>
      </w:r>
      <w:r w:rsidR="00AC77EE">
        <w:rPr>
          <w:rFonts w:ascii="Arial" w:hAnsi="Arial" w:cs="Arial"/>
        </w:rPr>
        <w:t xml:space="preserve"> </w:t>
      </w:r>
    </w:p>
    <w:p w14:paraId="2FCBD711" w14:textId="77777777" w:rsidR="00AC77EE" w:rsidRDefault="00AC77EE" w:rsidP="00355F5B">
      <w:pPr>
        <w:tabs>
          <w:tab w:val="right" w:pos="8789"/>
        </w:tabs>
        <w:spacing w:after="0"/>
        <w:ind w:firstLine="567"/>
        <w:jc w:val="both"/>
        <w:rPr>
          <w:rFonts w:ascii="Arial" w:hAnsi="Arial" w:cs="Arial"/>
        </w:rPr>
      </w:pPr>
    </w:p>
    <w:p w14:paraId="146DF027" w14:textId="08B25071" w:rsidR="00AC77EE" w:rsidRPr="00FC4163" w:rsidRDefault="00AC77EE" w:rsidP="00AC77EE">
      <w:pPr>
        <w:tabs>
          <w:tab w:val="right" w:pos="8789"/>
        </w:tabs>
        <w:spacing w:after="0"/>
        <w:ind w:firstLine="567"/>
        <w:jc w:val="both"/>
        <w:rPr>
          <w:rFonts w:ascii="Arial" w:hAnsi="Arial" w:cs="Arial"/>
        </w:rPr>
      </w:pPr>
      <w:r w:rsidRPr="00FC4163">
        <w:rPr>
          <w:rFonts w:ascii="Arial" w:hAnsi="Arial" w:cs="Arial"/>
        </w:rPr>
        <w:t xml:space="preserve">En cuanto a la pretensión de la parte actora de que se le devuelva la licencia de conducir correspondiente al vehiculo particular marca </w:t>
      </w:r>
      <w:r w:rsidR="008159EB">
        <w:rPr>
          <w:rFonts w:ascii="Arial" w:hAnsi="Arial" w:cs="Arial"/>
        </w:rPr>
        <w:t>*****</w:t>
      </w:r>
      <w:r w:rsidRPr="00FC4163">
        <w:rPr>
          <w:rFonts w:ascii="Arial" w:hAnsi="Arial" w:cs="Arial"/>
        </w:rPr>
        <w:t xml:space="preserve">, tipo </w:t>
      </w:r>
      <w:r w:rsidR="008159EB">
        <w:rPr>
          <w:rFonts w:ascii="Arial" w:hAnsi="Arial" w:cs="Arial"/>
        </w:rPr>
        <w:t>*****</w:t>
      </w:r>
      <w:r w:rsidRPr="00FC4163">
        <w:rPr>
          <w:rFonts w:ascii="Arial" w:hAnsi="Arial" w:cs="Arial"/>
        </w:rPr>
        <w:t xml:space="preserve">, color </w:t>
      </w:r>
      <w:r w:rsidR="008159EB">
        <w:rPr>
          <w:rFonts w:ascii="Arial" w:hAnsi="Arial" w:cs="Arial"/>
        </w:rPr>
        <w:t>*****, con placas de circulación *****</w:t>
      </w:r>
      <w:r w:rsidRPr="00FC4163">
        <w:rPr>
          <w:rFonts w:ascii="Arial" w:hAnsi="Arial" w:cs="Arial"/>
        </w:rPr>
        <w:t>, siendo un acto consecuente, inmediato y directo del aquí acto impugnado, que se declaró nulo en forma lisa y llana, es por lo que resulta un efecto propio de tal declaración</w:t>
      </w:r>
      <w:r w:rsidRPr="00FC4163">
        <w:rPr>
          <w:rStyle w:val="Refdenotaalpie"/>
          <w:rFonts w:ascii="Arial" w:hAnsi="Arial" w:cs="Arial"/>
        </w:rPr>
        <w:footnoteReference w:id="7"/>
      </w:r>
      <w:r w:rsidRPr="00FC4163">
        <w:rPr>
          <w:rFonts w:ascii="Arial" w:hAnsi="Arial" w:cs="Arial"/>
        </w:rPr>
        <w:t xml:space="preserve">, procede se ordene al Comisario de Vialidad del Municipio de Oaxaca de Juárez, Oaxaca, la devolución de la licencia de conducir indebidamente retenida ya que es la autoridad competente para efectuar dicha devolución y restituir al aquí actor </w:t>
      </w:r>
      <w:r w:rsidR="008159EB">
        <w:rPr>
          <w:rFonts w:ascii="Arial" w:hAnsi="Arial" w:cs="Arial"/>
        </w:rPr>
        <w:t xml:space="preserve">***** ***** ***** </w:t>
      </w:r>
      <w:r w:rsidRPr="00FC4163">
        <w:rPr>
          <w:rFonts w:ascii="Arial" w:hAnsi="Arial" w:cs="Arial"/>
        </w:rPr>
        <w:t xml:space="preserve">en el pleno goce de sus derechos afectados con la emisión de dicho acto, por la ilegal infracción al Reglamento de Vialidad del Municipio de Oaxaca de Juárez, que se le atribuyó. - - - - - - - - - - - - - - - - - - - - - - - - - - - - - - - - - - - - - - </w:t>
      </w:r>
    </w:p>
    <w:p w14:paraId="56A1752C" w14:textId="7913C99B" w:rsidR="00355F5B" w:rsidRPr="00247366" w:rsidRDefault="00355F5B" w:rsidP="00AC77EE">
      <w:pPr>
        <w:tabs>
          <w:tab w:val="right" w:pos="8789"/>
        </w:tabs>
        <w:spacing w:after="0"/>
        <w:jc w:val="both"/>
        <w:rPr>
          <w:rFonts w:ascii="Arial" w:hAnsi="Arial" w:cs="Arial"/>
        </w:rPr>
      </w:pPr>
    </w:p>
    <w:p w14:paraId="0B190DF3" w14:textId="77777777" w:rsidR="00355F5B" w:rsidRPr="008379A3" w:rsidRDefault="00355F5B" w:rsidP="00355F5B">
      <w:pPr>
        <w:tabs>
          <w:tab w:val="right" w:pos="8789"/>
        </w:tabs>
        <w:spacing w:after="0"/>
        <w:ind w:right="49" w:firstLine="567"/>
        <w:jc w:val="both"/>
        <w:rPr>
          <w:rFonts w:ascii="Arial" w:hAnsi="Arial" w:cs="Arial"/>
        </w:rPr>
      </w:pPr>
      <w:r w:rsidRPr="008379A3">
        <w:rPr>
          <w:rFonts w:ascii="Arial" w:hAnsi="Arial" w:cs="Arial"/>
        </w:rPr>
        <w:t>Por lo expuesto y con fundamento e</w:t>
      </w:r>
      <w:r>
        <w:rPr>
          <w:rFonts w:ascii="Arial" w:hAnsi="Arial" w:cs="Arial"/>
        </w:rPr>
        <w:t>n los artículos 207, 208 fracció</w:t>
      </w:r>
      <w:r w:rsidRPr="008379A3">
        <w:rPr>
          <w:rFonts w:ascii="Arial" w:hAnsi="Arial" w:cs="Arial"/>
        </w:rPr>
        <w:t>n</w:t>
      </w:r>
      <w:r>
        <w:rPr>
          <w:rFonts w:ascii="Arial" w:hAnsi="Arial" w:cs="Arial"/>
        </w:rPr>
        <w:t xml:space="preserve"> II</w:t>
      </w:r>
      <w:r w:rsidRPr="008379A3">
        <w:rPr>
          <w:rFonts w:ascii="Arial" w:hAnsi="Arial" w:cs="Arial"/>
        </w:rPr>
        <w:t xml:space="preserve"> y </w:t>
      </w:r>
      <w:r>
        <w:rPr>
          <w:rFonts w:ascii="Arial" w:hAnsi="Arial" w:cs="Arial"/>
        </w:rPr>
        <w:t>209</w:t>
      </w:r>
      <w:r w:rsidRPr="008379A3">
        <w:rPr>
          <w:rFonts w:ascii="Arial" w:hAnsi="Arial" w:cs="Arial"/>
        </w:rPr>
        <w:t xml:space="preserve"> de Ley de </w:t>
      </w:r>
      <w:r>
        <w:rPr>
          <w:rFonts w:ascii="Arial" w:hAnsi="Arial" w:cs="Arial"/>
        </w:rPr>
        <w:t>Procedimiento y Justicia Administrativa</w:t>
      </w:r>
      <w:r w:rsidRPr="008379A3">
        <w:rPr>
          <w:rFonts w:ascii="Arial" w:hAnsi="Arial" w:cs="Arial"/>
        </w:rPr>
        <w:t xml:space="preserve"> para el Estado de Oaxaca, se; - - - - - - - - - - - - </w:t>
      </w:r>
    </w:p>
    <w:p w14:paraId="5B38EB82" w14:textId="77777777" w:rsidR="00355F5B" w:rsidRDefault="00355F5B" w:rsidP="00355F5B">
      <w:pPr>
        <w:tabs>
          <w:tab w:val="right" w:pos="8789"/>
        </w:tabs>
        <w:spacing w:after="0"/>
        <w:ind w:right="49"/>
        <w:rPr>
          <w:rFonts w:ascii="Arial" w:hAnsi="Arial" w:cs="Arial"/>
          <w:b/>
        </w:rPr>
      </w:pPr>
    </w:p>
    <w:p w14:paraId="31AFB7F7" w14:textId="77777777" w:rsidR="00355F5B" w:rsidRPr="008379A3" w:rsidRDefault="00355F5B" w:rsidP="00355F5B">
      <w:pPr>
        <w:tabs>
          <w:tab w:val="right" w:pos="8789"/>
        </w:tabs>
        <w:spacing w:after="0"/>
        <w:ind w:right="49"/>
        <w:rPr>
          <w:rFonts w:ascii="Arial" w:hAnsi="Arial" w:cs="Arial"/>
          <w:b/>
        </w:rPr>
      </w:pPr>
    </w:p>
    <w:p w14:paraId="3D313B20" w14:textId="59587BAF" w:rsidR="00355F5B" w:rsidRPr="008379A3" w:rsidRDefault="00D148C2" w:rsidP="00355F5B">
      <w:pPr>
        <w:tabs>
          <w:tab w:val="right" w:pos="8789"/>
        </w:tabs>
        <w:spacing w:after="0"/>
        <w:ind w:right="49" w:firstLine="708"/>
        <w:jc w:val="center"/>
        <w:rPr>
          <w:rFonts w:ascii="Arial" w:hAnsi="Arial" w:cs="Arial"/>
          <w:b/>
        </w:rPr>
      </w:pPr>
      <w:r>
        <w:rPr>
          <w:noProof/>
          <w:lang w:eastAsia="es-MX"/>
        </w:rPr>
        <w:lastRenderedPageBreak/>
        <mc:AlternateContent>
          <mc:Choice Requires="wps">
            <w:drawing>
              <wp:anchor distT="45720" distB="45720" distL="114300" distR="114300" simplePos="0" relativeHeight="251673600" behindDoc="0" locked="0" layoutInCell="1" allowOverlap="1" wp14:anchorId="0AB5A167" wp14:editId="64C6F100">
                <wp:simplePos x="0" y="0"/>
                <wp:positionH relativeFrom="column">
                  <wp:posOffset>-1028700</wp:posOffset>
                </wp:positionH>
                <wp:positionV relativeFrom="paragraph">
                  <wp:posOffset>14605</wp:posOffset>
                </wp:positionV>
                <wp:extent cx="1743075" cy="9144000"/>
                <wp:effectExtent l="0" t="0" r="9525" b="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14:paraId="0C7C849E" w14:textId="77777777" w:rsidR="00D148C2" w:rsidRDefault="00D148C2" w:rsidP="00D148C2">
                            <w:pPr>
                              <w:rPr>
                                <w:rFonts w:ascii="Arial" w:hAnsi="Arial" w:cs="Arial"/>
                                <w:color w:val="95B3D7" w:themeColor="accent1" w:themeTint="99"/>
                                <w:sz w:val="36"/>
                              </w:rPr>
                            </w:pPr>
                          </w:p>
                          <w:p w14:paraId="1FF85447" w14:textId="77777777" w:rsidR="00D148C2" w:rsidRDefault="00D148C2" w:rsidP="00D148C2">
                            <w:pPr>
                              <w:rPr>
                                <w:rFonts w:ascii="Arial" w:hAnsi="Arial" w:cs="Arial"/>
                                <w:color w:val="95B3D7" w:themeColor="accent1" w:themeTint="99"/>
                                <w:sz w:val="36"/>
                              </w:rPr>
                            </w:pPr>
                          </w:p>
                          <w:p w14:paraId="14C5E816" w14:textId="77777777" w:rsidR="00D148C2" w:rsidRDefault="00D148C2" w:rsidP="00D148C2">
                            <w:pPr>
                              <w:rPr>
                                <w:rFonts w:ascii="Arial" w:hAnsi="Arial" w:cs="Arial"/>
                                <w:color w:val="95B3D7" w:themeColor="accent1" w:themeTint="99"/>
                                <w:sz w:val="36"/>
                              </w:rPr>
                            </w:pPr>
                          </w:p>
                          <w:p w14:paraId="076541A1" w14:textId="77777777" w:rsidR="00D148C2" w:rsidRDefault="00D148C2" w:rsidP="00D148C2">
                            <w:pPr>
                              <w:rPr>
                                <w:rFonts w:ascii="Arial" w:hAnsi="Arial" w:cs="Arial"/>
                                <w:color w:val="95B3D7" w:themeColor="accent1" w:themeTint="99"/>
                                <w:sz w:val="36"/>
                              </w:rPr>
                            </w:pPr>
                          </w:p>
                          <w:p w14:paraId="5293625A" w14:textId="77777777" w:rsidR="00D148C2" w:rsidRDefault="00D148C2" w:rsidP="00D148C2">
                            <w:pPr>
                              <w:rPr>
                                <w:rFonts w:ascii="Arial" w:hAnsi="Arial" w:cs="Arial"/>
                                <w:color w:val="95B3D7" w:themeColor="accent1" w:themeTint="99"/>
                                <w:sz w:val="36"/>
                              </w:rPr>
                            </w:pPr>
                          </w:p>
                          <w:p w14:paraId="7B30FE9E" w14:textId="77777777" w:rsidR="00D148C2" w:rsidRDefault="00D148C2" w:rsidP="00D148C2">
                            <w:pPr>
                              <w:rPr>
                                <w:rFonts w:ascii="Arial" w:hAnsi="Arial" w:cs="Arial"/>
                                <w:color w:val="95B3D7" w:themeColor="accent1" w:themeTint="99"/>
                                <w:sz w:val="36"/>
                              </w:rPr>
                            </w:pPr>
                          </w:p>
                          <w:p w14:paraId="21A4F121" w14:textId="77777777" w:rsidR="00D148C2" w:rsidRDefault="00D148C2" w:rsidP="00D148C2">
                            <w:pPr>
                              <w:rPr>
                                <w:rFonts w:ascii="Arial" w:hAnsi="Arial" w:cs="Arial"/>
                                <w:color w:val="95B3D7" w:themeColor="accent1" w:themeTint="99"/>
                                <w:sz w:val="36"/>
                              </w:rPr>
                            </w:pPr>
                          </w:p>
                          <w:p w14:paraId="4FC35109" w14:textId="77777777" w:rsidR="00D148C2" w:rsidRDefault="00D148C2" w:rsidP="00D148C2">
                            <w:pPr>
                              <w:rPr>
                                <w:rFonts w:ascii="Arial" w:hAnsi="Arial" w:cs="Arial"/>
                                <w:color w:val="95B3D7" w:themeColor="accent1" w:themeTint="99"/>
                                <w:sz w:val="36"/>
                              </w:rPr>
                            </w:pPr>
                          </w:p>
                          <w:p w14:paraId="13089C24"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5A167" id="_x0000_s1033" type="#_x0000_t202" style="position:absolute;left:0;text-align:left;margin-left:-81pt;margin-top:1.15pt;width:137.25pt;height:10in;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ro9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psl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" stroked="f">
                <v:textbox>
                  <w:txbxContent>
                    <w:p w14:paraId="0C7C849E" w14:textId="77777777" w:rsidR="00D148C2" w:rsidRDefault="00D148C2" w:rsidP="00D148C2">
                      <w:pPr>
                        <w:rPr>
                          <w:rFonts w:ascii="Arial" w:hAnsi="Arial" w:cs="Arial"/>
                          <w:color w:val="95B3D7" w:themeColor="accent1" w:themeTint="99"/>
                          <w:sz w:val="36"/>
                        </w:rPr>
                      </w:pPr>
                    </w:p>
                    <w:p w14:paraId="1FF85447" w14:textId="77777777" w:rsidR="00D148C2" w:rsidRDefault="00D148C2" w:rsidP="00D148C2">
                      <w:pPr>
                        <w:rPr>
                          <w:rFonts w:ascii="Arial" w:hAnsi="Arial" w:cs="Arial"/>
                          <w:color w:val="95B3D7" w:themeColor="accent1" w:themeTint="99"/>
                          <w:sz w:val="36"/>
                        </w:rPr>
                      </w:pPr>
                    </w:p>
                    <w:p w14:paraId="14C5E816" w14:textId="77777777" w:rsidR="00D148C2" w:rsidRDefault="00D148C2" w:rsidP="00D148C2">
                      <w:pPr>
                        <w:rPr>
                          <w:rFonts w:ascii="Arial" w:hAnsi="Arial" w:cs="Arial"/>
                          <w:color w:val="95B3D7" w:themeColor="accent1" w:themeTint="99"/>
                          <w:sz w:val="36"/>
                        </w:rPr>
                      </w:pPr>
                    </w:p>
                    <w:p w14:paraId="076541A1" w14:textId="77777777" w:rsidR="00D148C2" w:rsidRDefault="00D148C2" w:rsidP="00D148C2">
                      <w:pPr>
                        <w:rPr>
                          <w:rFonts w:ascii="Arial" w:hAnsi="Arial" w:cs="Arial"/>
                          <w:color w:val="95B3D7" w:themeColor="accent1" w:themeTint="99"/>
                          <w:sz w:val="36"/>
                        </w:rPr>
                      </w:pPr>
                    </w:p>
                    <w:p w14:paraId="5293625A" w14:textId="77777777" w:rsidR="00D148C2" w:rsidRDefault="00D148C2" w:rsidP="00D148C2">
                      <w:pPr>
                        <w:rPr>
                          <w:rFonts w:ascii="Arial" w:hAnsi="Arial" w:cs="Arial"/>
                          <w:color w:val="95B3D7" w:themeColor="accent1" w:themeTint="99"/>
                          <w:sz w:val="36"/>
                        </w:rPr>
                      </w:pPr>
                    </w:p>
                    <w:p w14:paraId="7B30FE9E" w14:textId="77777777" w:rsidR="00D148C2" w:rsidRDefault="00D148C2" w:rsidP="00D148C2">
                      <w:pPr>
                        <w:rPr>
                          <w:rFonts w:ascii="Arial" w:hAnsi="Arial" w:cs="Arial"/>
                          <w:color w:val="95B3D7" w:themeColor="accent1" w:themeTint="99"/>
                          <w:sz w:val="36"/>
                        </w:rPr>
                      </w:pPr>
                    </w:p>
                    <w:p w14:paraId="21A4F121" w14:textId="77777777" w:rsidR="00D148C2" w:rsidRDefault="00D148C2" w:rsidP="00D148C2">
                      <w:pPr>
                        <w:rPr>
                          <w:rFonts w:ascii="Arial" w:hAnsi="Arial" w:cs="Arial"/>
                          <w:color w:val="95B3D7" w:themeColor="accent1" w:themeTint="99"/>
                          <w:sz w:val="36"/>
                        </w:rPr>
                      </w:pPr>
                    </w:p>
                    <w:p w14:paraId="4FC35109" w14:textId="77777777" w:rsidR="00D148C2" w:rsidRDefault="00D148C2" w:rsidP="00D148C2">
                      <w:pPr>
                        <w:rPr>
                          <w:rFonts w:ascii="Arial" w:hAnsi="Arial" w:cs="Arial"/>
                          <w:color w:val="95B3D7" w:themeColor="accent1" w:themeTint="99"/>
                          <w:sz w:val="36"/>
                        </w:rPr>
                      </w:pPr>
                    </w:p>
                    <w:p w14:paraId="13089C24" w14:textId="77777777" w:rsidR="00D148C2" w:rsidRPr="00C87479" w:rsidRDefault="00D148C2" w:rsidP="00D148C2">
                      <w:pPr>
                        <w:rPr>
                          <w:rFonts w:ascii="Arial" w:hAnsi="Arial" w:cs="Arial"/>
                          <w:color w:val="95B3D7" w:themeColor="accent1" w:themeTint="99"/>
                          <w:sz w:val="32"/>
                        </w:rPr>
                      </w:pPr>
                      <w:r w:rsidRPr="00C87479">
                        <w:rPr>
                          <w:rFonts w:ascii="Arial" w:hAnsi="Arial" w:cs="Arial"/>
                          <w:color w:val="95B3D7" w:themeColor="accent1" w:themeTint="99"/>
                          <w:sz w:val="32"/>
                        </w:rPr>
                        <w:t xml:space="preserve">DATOS PÉRSONALES PROTEGIDOS POR EL ARTÍCULO 116 DE LA LGTAIP Y ARTÍCULO 56 DE LA LTAIPEO </w:t>
                      </w:r>
                    </w:p>
                  </w:txbxContent>
                </v:textbox>
                <w10:wrap type="square"/>
              </v:shape>
            </w:pict>
          </mc:Fallback>
        </mc:AlternateContent>
      </w:r>
      <w:r w:rsidR="00355F5B" w:rsidRPr="008379A3">
        <w:rPr>
          <w:rFonts w:ascii="Arial" w:hAnsi="Arial" w:cs="Arial"/>
          <w:b/>
        </w:rPr>
        <w:t>R E S U E L V E:</w:t>
      </w:r>
    </w:p>
    <w:p w14:paraId="24B5FD8A" w14:textId="5E0AA493" w:rsidR="00355F5B" w:rsidRPr="008379A3" w:rsidRDefault="00355F5B" w:rsidP="00355F5B">
      <w:pPr>
        <w:tabs>
          <w:tab w:val="right" w:pos="8789"/>
        </w:tabs>
        <w:spacing w:after="0"/>
        <w:ind w:right="49" w:firstLine="708"/>
        <w:rPr>
          <w:rFonts w:ascii="Arial" w:hAnsi="Arial" w:cs="Arial"/>
          <w:b/>
        </w:rPr>
      </w:pPr>
    </w:p>
    <w:p w14:paraId="74CC5279" w14:textId="70CC2AD3" w:rsidR="00355F5B" w:rsidRPr="008379A3" w:rsidRDefault="00355F5B" w:rsidP="00355F5B">
      <w:pPr>
        <w:tabs>
          <w:tab w:val="right" w:pos="8789"/>
        </w:tabs>
        <w:spacing w:after="0"/>
        <w:ind w:right="49" w:firstLine="567"/>
        <w:jc w:val="both"/>
        <w:rPr>
          <w:rFonts w:ascii="Arial" w:hAnsi="Arial" w:cs="Arial"/>
        </w:rPr>
      </w:pPr>
      <w:r w:rsidRPr="008379A3">
        <w:rPr>
          <w:rFonts w:ascii="Arial" w:hAnsi="Arial" w:cs="Arial"/>
          <w:b/>
        </w:rPr>
        <w:t>PRIMERO.</w:t>
      </w:r>
      <w:r w:rsidRPr="008379A3">
        <w:rPr>
          <w:rFonts w:ascii="Arial" w:hAnsi="Arial" w:cs="Arial"/>
        </w:rPr>
        <w:t xml:space="preserve"> Esta Sexta Sala Unitaria fue competente para conocer y resolver del presente asunto. - - - - - - - - - - - - - - - - - - - - - - - - - - - - - - - - - -  - - - -</w:t>
      </w:r>
      <w:r>
        <w:rPr>
          <w:rFonts w:ascii="Arial" w:hAnsi="Arial" w:cs="Arial"/>
        </w:rPr>
        <w:t xml:space="preserve"> - - - - - - - - - - - - - - </w:t>
      </w:r>
      <w:r w:rsidRPr="008379A3">
        <w:rPr>
          <w:rFonts w:ascii="Arial" w:hAnsi="Arial" w:cs="Arial"/>
        </w:rPr>
        <w:t xml:space="preserve"> </w:t>
      </w:r>
    </w:p>
    <w:p w14:paraId="5D84E6C3" w14:textId="77777777" w:rsidR="00355F5B" w:rsidRPr="008379A3" w:rsidRDefault="00355F5B" w:rsidP="00355F5B">
      <w:pPr>
        <w:tabs>
          <w:tab w:val="right" w:pos="8789"/>
        </w:tabs>
        <w:spacing w:after="0"/>
        <w:ind w:right="49"/>
        <w:jc w:val="both"/>
        <w:rPr>
          <w:rFonts w:ascii="Arial" w:hAnsi="Arial" w:cs="Arial"/>
        </w:rPr>
      </w:pPr>
    </w:p>
    <w:p w14:paraId="4E95BBF4" w14:textId="77777777" w:rsidR="00355F5B" w:rsidRPr="008379A3" w:rsidRDefault="00355F5B" w:rsidP="00355F5B">
      <w:pPr>
        <w:tabs>
          <w:tab w:val="right" w:pos="8789"/>
        </w:tabs>
        <w:spacing w:after="0"/>
        <w:ind w:right="49" w:firstLine="567"/>
        <w:jc w:val="both"/>
        <w:rPr>
          <w:rFonts w:ascii="Arial" w:hAnsi="Arial" w:cs="Arial"/>
        </w:rPr>
      </w:pPr>
      <w:r w:rsidRPr="008379A3">
        <w:rPr>
          <w:rFonts w:ascii="Arial" w:hAnsi="Arial" w:cs="Arial"/>
          <w:b/>
        </w:rPr>
        <w:t>SEGUNDO.</w:t>
      </w:r>
      <w:r w:rsidRPr="008379A3">
        <w:rPr>
          <w:rFonts w:ascii="Arial" w:hAnsi="Arial" w:cs="Arial"/>
        </w:rPr>
        <w:t xml:space="preserve"> La personalidad del actor quedó acreditada en autos, </w:t>
      </w:r>
      <w:r>
        <w:rPr>
          <w:rFonts w:ascii="Arial" w:hAnsi="Arial" w:cs="Arial"/>
        </w:rPr>
        <w:t xml:space="preserve">así como la personería de la </w:t>
      </w:r>
      <w:r w:rsidRPr="008379A3">
        <w:rPr>
          <w:rFonts w:ascii="Arial" w:hAnsi="Arial" w:cs="Arial"/>
        </w:rPr>
        <w:t>autoridad demandada.- - - - - - -</w:t>
      </w:r>
      <w:r>
        <w:rPr>
          <w:rFonts w:ascii="Arial" w:hAnsi="Arial" w:cs="Arial"/>
        </w:rPr>
        <w:t xml:space="preserve"> - - - - - - - - - - - - - - - - - - - - - - - - - - - - - - </w:t>
      </w:r>
      <w:r w:rsidRPr="008379A3">
        <w:rPr>
          <w:rFonts w:ascii="Arial" w:hAnsi="Arial" w:cs="Arial"/>
        </w:rPr>
        <w:t xml:space="preserve"> </w:t>
      </w:r>
    </w:p>
    <w:p w14:paraId="615855CE" w14:textId="77777777" w:rsidR="00355F5B" w:rsidRPr="008379A3" w:rsidRDefault="00355F5B" w:rsidP="00355F5B">
      <w:pPr>
        <w:tabs>
          <w:tab w:val="right" w:pos="8789"/>
        </w:tabs>
        <w:spacing w:after="0"/>
        <w:ind w:right="49" w:firstLine="708"/>
        <w:jc w:val="both"/>
        <w:rPr>
          <w:rFonts w:ascii="Arial" w:hAnsi="Arial" w:cs="Arial"/>
          <w:b/>
        </w:rPr>
      </w:pPr>
    </w:p>
    <w:p w14:paraId="14E0BBB2" w14:textId="77777777" w:rsidR="00355F5B" w:rsidRPr="008379A3" w:rsidRDefault="00355F5B" w:rsidP="00355F5B">
      <w:pPr>
        <w:tabs>
          <w:tab w:val="right" w:pos="8789"/>
        </w:tabs>
        <w:spacing w:after="0"/>
        <w:ind w:right="49" w:firstLine="567"/>
        <w:jc w:val="both"/>
        <w:rPr>
          <w:rFonts w:ascii="Arial" w:hAnsi="Arial" w:cs="Arial"/>
        </w:rPr>
      </w:pPr>
      <w:r w:rsidRPr="008379A3">
        <w:rPr>
          <w:rFonts w:ascii="Arial" w:hAnsi="Arial" w:cs="Arial"/>
          <w:b/>
        </w:rPr>
        <w:t xml:space="preserve">TERCERO. </w:t>
      </w:r>
      <w:r w:rsidRPr="008379A3">
        <w:rPr>
          <w:rFonts w:ascii="Arial" w:hAnsi="Arial" w:cs="Arial"/>
        </w:rPr>
        <w:t>Por las razones expuestas en el considerando Quinto,</w:t>
      </w:r>
      <w:r>
        <w:rPr>
          <w:rFonts w:ascii="Arial" w:hAnsi="Arial" w:cs="Arial"/>
        </w:rPr>
        <w:t xml:space="preserve"> NO </w:t>
      </w:r>
      <w:r w:rsidRPr="008379A3">
        <w:rPr>
          <w:rFonts w:ascii="Arial" w:hAnsi="Arial" w:cs="Arial"/>
        </w:rPr>
        <w:t xml:space="preserve">SE SOBRESEE el juicio. </w:t>
      </w:r>
      <w:r>
        <w:rPr>
          <w:rFonts w:ascii="Arial" w:hAnsi="Arial" w:cs="Arial"/>
        </w:rPr>
        <w:t xml:space="preserve"> - - - - - - - - - - - - - - - - - - - - - - - - - - - - - - - - - - - - - - - - - - - - - - - - -  </w:t>
      </w:r>
    </w:p>
    <w:p w14:paraId="0C8D58CF" w14:textId="77777777" w:rsidR="00355F5B" w:rsidRPr="008379A3" w:rsidRDefault="00355F5B" w:rsidP="00355F5B">
      <w:pPr>
        <w:tabs>
          <w:tab w:val="right" w:pos="8789"/>
        </w:tabs>
        <w:spacing w:after="0"/>
        <w:ind w:right="49"/>
        <w:jc w:val="both"/>
        <w:rPr>
          <w:rFonts w:ascii="Arial" w:hAnsi="Arial" w:cs="Arial"/>
          <w:b/>
        </w:rPr>
      </w:pPr>
    </w:p>
    <w:p w14:paraId="2594B912" w14:textId="1284AA84" w:rsidR="00355F5B" w:rsidRDefault="00355F5B" w:rsidP="00355F5B">
      <w:pPr>
        <w:tabs>
          <w:tab w:val="right" w:pos="8789"/>
        </w:tabs>
        <w:spacing w:after="0"/>
        <w:ind w:right="49" w:firstLine="567"/>
        <w:jc w:val="both"/>
        <w:rPr>
          <w:rFonts w:ascii="Arial" w:hAnsi="Arial" w:cs="Arial"/>
        </w:rPr>
      </w:pPr>
      <w:r w:rsidRPr="008379A3">
        <w:rPr>
          <w:rFonts w:ascii="Arial" w:hAnsi="Arial" w:cs="Arial"/>
          <w:b/>
        </w:rPr>
        <w:t>CUARTO</w:t>
      </w:r>
      <w:r w:rsidRPr="008379A3">
        <w:rPr>
          <w:rFonts w:ascii="Arial" w:hAnsi="Arial" w:cs="Arial"/>
        </w:rPr>
        <w:t xml:space="preserve">. Se declara la </w:t>
      </w:r>
      <w:r w:rsidRPr="008379A3">
        <w:rPr>
          <w:rFonts w:ascii="Arial" w:hAnsi="Arial" w:cs="Arial"/>
          <w:b/>
        </w:rPr>
        <w:t>NULIDAD</w:t>
      </w:r>
      <w:r w:rsidRPr="008379A3">
        <w:rPr>
          <w:rFonts w:ascii="Arial" w:hAnsi="Arial" w:cs="Arial"/>
        </w:rPr>
        <w:t xml:space="preserve"> </w:t>
      </w:r>
      <w:r w:rsidRPr="008379A3">
        <w:rPr>
          <w:rFonts w:ascii="Arial" w:hAnsi="Arial" w:cs="Arial"/>
          <w:b/>
        </w:rPr>
        <w:t>LISA Y LLANA</w:t>
      </w:r>
      <w:r w:rsidRPr="008379A3">
        <w:rPr>
          <w:rFonts w:ascii="Arial" w:hAnsi="Arial" w:cs="Arial"/>
        </w:rPr>
        <w:t xml:space="preserve"> </w:t>
      </w:r>
      <w:r>
        <w:rPr>
          <w:rFonts w:ascii="Arial" w:hAnsi="Arial" w:cs="Arial"/>
          <w:b/>
        </w:rPr>
        <w:t>del</w:t>
      </w:r>
      <w:r w:rsidRPr="008379A3">
        <w:rPr>
          <w:rFonts w:ascii="Arial" w:hAnsi="Arial" w:cs="Arial"/>
          <w:b/>
        </w:rPr>
        <w:t xml:space="preserve"> acta </w:t>
      </w:r>
      <w:r>
        <w:rPr>
          <w:rFonts w:ascii="Arial" w:hAnsi="Arial" w:cs="Arial"/>
          <w:b/>
        </w:rPr>
        <w:t>de in</w:t>
      </w:r>
      <w:r w:rsidR="00534BFF">
        <w:rPr>
          <w:rFonts w:ascii="Arial" w:hAnsi="Arial" w:cs="Arial"/>
          <w:b/>
        </w:rPr>
        <w:t xml:space="preserve">fracción de tránsito folio </w:t>
      </w:r>
      <w:r w:rsidR="008159EB">
        <w:rPr>
          <w:rFonts w:ascii="Arial" w:hAnsi="Arial" w:cs="Arial"/>
        </w:rPr>
        <w:t>*****</w:t>
      </w:r>
      <w:r w:rsidR="00534BFF">
        <w:rPr>
          <w:rFonts w:ascii="Arial" w:hAnsi="Arial" w:cs="Arial"/>
          <w:b/>
        </w:rPr>
        <w:t xml:space="preserve"> de </w:t>
      </w:r>
      <w:r w:rsidR="00AC77EE">
        <w:rPr>
          <w:rFonts w:ascii="Arial" w:hAnsi="Arial" w:cs="Arial"/>
          <w:b/>
        </w:rPr>
        <w:t>veintiséis de julio del dos mil dieciocho</w:t>
      </w:r>
      <w:r w:rsidRPr="008379A3">
        <w:rPr>
          <w:rFonts w:ascii="Arial" w:hAnsi="Arial" w:cs="Arial"/>
          <w:b/>
        </w:rPr>
        <w:t>,</w:t>
      </w:r>
      <w:r>
        <w:rPr>
          <w:rFonts w:ascii="Arial" w:hAnsi="Arial" w:cs="Arial"/>
        </w:rPr>
        <w:t xml:space="preserve"> relacionada con el vehiculó particular </w:t>
      </w:r>
      <w:r w:rsidRPr="008379A3">
        <w:rPr>
          <w:rFonts w:ascii="Arial" w:hAnsi="Arial" w:cs="Arial"/>
        </w:rPr>
        <w:t xml:space="preserve">marca </w:t>
      </w:r>
      <w:r w:rsidR="008159EB">
        <w:rPr>
          <w:rFonts w:ascii="Arial" w:hAnsi="Arial" w:cs="Arial"/>
        </w:rPr>
        <w:t>*****</w:t>
      </w:r>
      <w:r w:rsidRPr="008379A3">
        <w:rPr>
          <w:rFonts w:ascii="Arial" w:hAnsi="Arial" w:cs="Arial"/>
        </w:rPr>
        <w:t xml:space="preserve">, </w:t>
      </w:r>
      <w:r w:rsidR="00534BFF">
        <w:rPr>
          <w:rFonts w:ascii="Arial" w:hAnsi="Arial" w:cs="Arial"/>
        </w:rPr>
        <w:t xml:space="preserve">tipo </w:t>
      </w:r>
      <w:r w:rsidR="008159EB">
        <w:rPr>
          <w:rFonts w:ascii="Arial" w:hAnsi="Arial" w:cs="Arial"/>
        </w:rPr>
        <w:t>*****</w:t>
      </w:r>
      <w:r>
        <w:rPr>
          <w:rFonts w:ascii="Arial" w:hAnsi="Arial" w:cs="Arial"/>
        </w:rPr>
        <w:t xml:space="preserve">, </w:t>
      </w:r>
      <w:r w:rsidRPr="008379A3">
        <w:rPr>
          <w:rFonts w:ascii="Arial" w:hAnsi="Arial" w:cs="Arial"/>
        </w:rPr>
        <w:t xml:space="preserve">color </w:t>
      </w:r>
      <w:r w:rsidR="008159EB">
        <w:rPr>
          <w:rFonts w:ascii="Arial" w:hAnsi="Arial" w:cs="Arial"/>
        </w:rPr>
        <w:t>*****</w:t>
      </w:r>
      <w:r w:rsidRPr="008379A3">
        <w:rPr>
          <w:rFonts w:ascii="Arial" w:hAnsi="Arial" w:cs="Arial"/>
        </w:rPr>
        <w:t>,</w:t>
      </w:r>
      <w:r w:rsidR="008159EB">
        <w:rPr>
          <w:rFonts w:ascii="Arial" w:hAnsi="Arial" w:cs="Arial"/>
        </w:rPr>
        <w:t xml:space="preserve"> placas de circulación *****</w:t>
      </w:r>
      <w:r w:rsidRPr="008379A3">
        <w:rPr>
          <w:rFonts w:ascii="Arial" w:hAnsi="Arial" w:cs="Arial"/>
        </w:rPr>
        <w:t xml:space="preserve"> del </w:t>
      </w:r>
      <w:r>
        <w:rPr>
          <w:rFonts w:ascii="Arial" w:hAnsi="Arial" w:cs="Arial"/>
        </w:rPr>
        <w:t xml:space="preserve">Estado de </w:t>
      </w:r>
      <w:r w:rsidR="008159EB">
        <w:rPr>
          <w:rFonts w:ascii="Arial" w:hAnsi="Arial" w:cs="Arial"/>
        </w:rPr>
        <w:t>*****</w:t>
      </w:r>
      <w:r>
        <w:rPr>
          <w:rFonts w:ascii="Arial" w:hAnsi="Arial" w:cs="Arial"/>
        </w:rPr>
        <w:t>, emitida por la</w:t>
      </w:r>
      <w:r w:rsidRPr="008379A3">
        <w:rPr>
          <w:rFonts w:ascii="Arial" w:hAnsi="Arial" w:cs="Arial"/>
        </w:rPr>
        <w:t xml:space="preserve"> Policía Vial número estadístico</w:t>
      </w:r>
      <w:r w:rsidR="008159EB">
        <w:rPr>
          <w:rFonts w:ascii="Arial" w:hAnsi="Arial" w:cs="Arial"/>
        </w:rPr>
        <w:t xml:space="preserve"> *****</w:t>
      </w:r>
      <w:r w:rsidRPr="008379A3">
        <w:rPr>
          <w:rFonts w:ascii="Arial" w:hAnsi="Arial" w:cs="Arial"/>
        </w:rPr>
        <w:t>, de la Comi</w:t>
      </w:r>
      <w:r>
        <w:rPr>
          <w:rFonts w:ascii="Arial" w:hAnsi="Arial" w:cs="Arial"/>
        </w:rPr>
        <w:t>saría</w:t>
      </w:r>
      <w:r w:rsidRPr="008379A3">
        <w:rPr>
          <w:rFonts w:ascii="Arial" w:hAnsi="Arial" w:cs="Arial"/>
        </w:rPr>
        <w:t xml:space="preserve"> de </w:t>
      </w:r>
      <w:r>
        <w:rPr>
          <w:rFonts w:ascii="Arial" w:hAnsi="Arial" w:cs="Arial"/>
        </w:rPr>
        <w:t>Vialidad</w:t>
      </w:r>
      <w:r w:rsidRPr="008379A3">
        <w:rPr>
          <w:rFonts w:ascii="Arial" w:hAnsi="Arial" w:cs="Arial"/>
        </w:rPr>
        <w:t xml:space="preserve"> d</w:t>
      </w:r>
      <w:r>
        <w:rPr>
          <w:rFonts w:ascii="Arial" w:hAnsi="Arial" w:cs="Arial"/>
        </w:rPr>
        <w:t>el Municipio de Oaxaca de Juárez. y, en consecuencia se ordena se de baja del sistema SAP</w:t>
      </w:r>
      <w:r w:rsidR="008D1524">
        <w:rPr>
          <w:rFonts w:ascii="Arial" w:hAnsi="Arial" w:cs="Arial"/>
        </w:rPr>
        <w:t xml:space="preserve"> y la devolución de la garantia retenida consistente en la licencia de conducir</w:t>
      </w:r>
      <w:r>
        <w:rPr>
          <w:rFonts w:ascii="Arial" w:hAnsi="Arial" w:cs="Arial"/>
        </w:rPr>
        <w:t>.</w:t>
      </w:r>
      <w:r w:rsidRPr="008379A3">
        <w:rPr>
          <w:rFonts w:ascii="Arial" w:hAnsi="Arial" w:cs="Arial"/>
        </w:rPr>
        <w:t xml:space="preserve"> - - </w:t>
      </w:r>
      <w:r>
        <w:rPr>
          <w:rFonts w:ascii="Arial" w:hAnsi="Arial" w:cs="Arial"/>
        </w:rPr>
        <w:t>- - - - - -</w:t>
      </w:r>
      <w:r w:rsidR="00AC77EE">
        <w:rPr>
          <w:rFonts w:ascii="Arial" w:hAnsi="Arial" w:cs="Arial"/>
        </w:rPr>
        <w:t xml:space="preserve"> - - - - - - - - - - - - - - - - - - - - - - - - - - - - - - - - - - - - - - - - - - - -</w:t>
      </w:r>
      <w:r w:rsidR="008D1524">
        <w:rPr>
          <w:rFonts w:ascii="Arial" w:hAnsi="Arial" w:cs="Arial"/>
        </w:rPr>
        <w:t xml:space="preserve"> - - - - - - </w:t>
      </w:r>
      <w:r w:rsidR="00AC77EE">
        <w:rPr>
          <w:rFonts w:ascii="Arial" w:hAnsi="Arial" w:cs="Arial"/>
        </w:rPr>
        <w:t xml:space="preserve"> </w:t>
      </w:r>
      <w:r>
        <w:rPr>
          <w:rFonts w:ascii="Arial" w:hAnsi="Arial" w:cs="Arial"/>
        </w:rPr>
        <w:t xml:space="preserve"> </w:t>
      </w:r>
    </w:p>
    <w:p w14:paraId="558CA009" w14:textId="77777777" w:rsidR="00355F5B" w:rsidRPr="008379A3" w:rsidRDefault="00355F5B" w:rsidP="00355F5B">
      <w:pPr>
        <w:tabs>
          <w:tab w:val="right" w:pos="8789"/>
        </w:tabs>
        <w:spacing w:after="0"/>
        <w:ind w:right="49"/>
        <w:jc w:val="both"/>
        <w:rPr>
          <w:rFonts w:ascii="Arial" w:hAnsi="Arial" w:cs="Arial"/>
          <w:b/>
        </w:rPr>
      </w:pPr>
    </w:p>
    <w:p w14:paraId="0EE45177" w14:textId="5ADE6A91" w:rsidR="00355F5B" w:rsidRPr="008379A3" w:rsidRDefault="00355F5B" w:rsidP="00355F5B">
      <w:pPr>
        <w:tabs>
          <w:tab w:val="right" w:pos="8789"/>
        </w:tabs>
        <w:spacing w:after="0"/>
        <w:ind w:right="49" w:firstLine="708"/>
        <w:jc w:val="both"/>
        <w:rPr>
          <w:rFonts w:ascii="Arial" w:hAnsi="Arial" w:cs="Arial"/>
        </w:rPr>
      </w:pPr>
      <w:r>
        <w:rPr>
          <w:rFonts w:ascii="Arial" w:hAnsi="Arial" w:cs="Arial"/>
          <w:b/>
        </w:rPr>
        <w:t>QUINTO</w:t>
      </w:r>
      <w:r w:rsidRPr="008379A3">
        <w:rPr>
          <w:rFonts w:ascii="Arial" w:hAnsi="Arial" w:cs="Arial"/>
          <w:b/>
        </w:rPr>
        <w:t>. NOTIFÍQUESE PERSONALMENTE AL</w:t>
      </w:r>
      <w:r>
        <w:rPr>
          <w:rFonts w:ascii="Arial" w:hAnsi="Arial" w:cs="Arial"/>
          <w:b/>
        </w:rPr>
        <w:t xml:space="preserve"> ACTOR, POR OFICIO A LA AUTORIDAD DEMANDADA</w:t>
      </w:r>
      <w:r w:rsidR="00AC77EE">
        <w:rPr>
          <w:rFonts w:ascii="Arial" w:hAnsi="Arial" w:cs="Arial"/>
          <w:b/>
        </w:rPr>
        <w:t xml:space="preserve"> y AL COMISARIO DE VIALIDAD DEL MUNICIPIO DE OAXACA DE JUÁREZ</w:t>
      </w:r>
      <w:r>
        <w:rPr>
          <w:rFonts w:ascii="Arial" w:hAnsi="Arial" w:cs="Arial"/>
          <w:b/>
        </w:rPr>
        <w:t>,</w:t>
      </w:r>
      <w:r w:rsidR="00AC77EE">
        <w:rPr>
          <w:rFonts w:ascii="Arial" w:hAnsi="Arial" w:cs="Arial"/>
          <w:b/>
        </w:rPr>
        <w:t xml:space="preserve"> </w:t>
      </w:r>
      <w:r w:rsidR="00AC77EE" w:rsidRPr="00AC77EE">
        <w:rPr>
          <w:rFonts w:ascii="Arial" w:hAnsi="Arial" w:cs="Arial"/>
        </w:rPr>
        <w:t>con copia de la misma</w:t>
      </w:r>
      <w:r w:rsidRPr="008379A3">
        <w:rPr>
          <w:rFonts w:ascii="Arial" w:hAnsi="Arial" w:cs="Arial"/>
        </w:rPr>
        <w:t xml:space="preserve"> con fundamento en los artículos 1</w:t>
      </w:r>
      <w:r>
        <w:rPr>
          <w:rFonts w:ascii="Arial" w:hAnsi="Arial" w:cs="Arial"/>
        </w:rPr>
        <w:t>72 fracción I y 17</w:t>
      </w:r>
      <w:r w:rsidRPr="008379A3">
        <w:rPr>
          <w:rFonts w:ascii="Arial" w:hAnsi="Arial" w:cs="Arial"/>
        </w:rPr>
        <w:t xml:space="preserve">3 fracciones I y II, de la Ley de </w:t>
      </w:r>
      <w:r>
        <w:rPr>
          <w:rFonts w:ascii="Arial" w:hAnsi="Arial" w:cs="Arial"/>
        </w:rPr>
        <w:t>Procedimiento y Justicia Administrativa</w:t>
      </w:r>
      <w:r w:rsidRPr="008379A3">
        <w:rPr>
          <w:rFonts w:ascii="Arial" w:hAnsi="Arial" w:cs="Arial"/>
        </w:rPr>
        <w:t xml:space="preserve"> para el Estado de Oaxaca, </w:t>
      </w:r>
      <w:r w:rsidRPr="008379A3">
        <w:rPr>
          <w:rFonts w:ascii="Arial" w:hAnsi="Arial" w:cs="Arial"/>
          <w:b/>
          <w:iCs/>
        </w:rPr>
        <w:t>- CÚMPLASE</w:t>
      </w:r>
      <w:r>
        <w:rPr>
          <w:rFonts w:ascii="Arial" w:hAnsi="Arial" w:cs="Arial"/>
        </w:rPr>
        <w:t xml:space="preserve">- - - - - - - - - - - - - - - - - - - - - - - - - - - - - - - - - - - - - - - </w:t>
      </w:r>
    </w:p>
    <w:p w14:paraId="6815EDB0" w14:textId="77777777" w:rsidR="00355F5B" w:rsidRPr="008379A3" w:rsidRDefault="00355F5B" w:rsidP="00355F5B">
      <w:pPr>
        <w:tabs>
          <w:tab w:val="right" w:pos="8789"/>
        </w:tabs>
        <w:spacing w:after="0"/>
        <w:ind w:right="49" w:firstLine="708"/>
        <w:jc w:val="both"/>
        <w:rPr>
          <w:rFonts w:ascii="Arial" w:hAnsi="Arial" w:cs="Arial"/>
        </w:rPr>
      </w:pPr>
    </w:p>
    <w:p w14:paraId="2C4C6044" w14:textId="77777777" w:rsidR="00355F5B" w:rsidRPr="001B0DC7" w:rsidRDefault="00355F5B" w:rsidP="00355F5B">
      <w:pPr>
        <w:tabs>
          <w:tab w:val="right" w:pos="8789"/>
        </w:tabs>
        <w:spacing w:after="0"/>
        <w:ind w:right="49" w:firstLine="708"/>
        <w:jc w:val="both"/>
        <w:rPr>
          <w:rFonts w:ascii="Arial" w:hAnsi="Arial" w:cs="Arial"/>
          <w:b/>
          <w:lang w:val="es-ES"/>
        </w:rPr>
      </w:pPr>
      <w:r w:rsidRPr="008379A3">
        <w:rPr>
          <w:rFonts w:ascii="Arial" w:hAnsi="Arial" w:cs="Arial"/>
        </w:rPr>
        <w:t xml:space="preserve">Así lo resolvió y firmó el Titular de la Sexta Sala Unitaria de Primera Instancia del Tribunal de </w:t>
      </w:r>
      <w:r>
        <w:rPr>
          <w:rFonts w:ascii="Arial" w:hAnsi="Arial" w:cs="Arial"/>
        </w:rPr>
        <w:t xml:space="preserve">Justicia Administrativa </w:t>
      </w:r>
      <w:r w:rsidRPr="008379A3">
        <w:rPr>
          <w:rFonts w:ascii="Arial" w:hAnsi="Arial" w:cs="Arial"/>
        </w:rPr>
        <w:t>del Estado de Oaxaca, Magistrado Abraham Santiago Soriano, quien actúa ante el Licenciado Christian Mauricio Morales Morales, Secretario de Acuerdos, que autoriza y da fe.- - - - -- - - - - - - -</w:t>
      </w:r>
      <w:r>
        <w:rPr>
          <w:rFonts w:ascii="Arial" w:hAnsi="Arial" w:cs="Arial"/>
        </w:rPr>
        <w:t xml:space="preserve"> - - - - - - - - - - - - - - - - - - - - - - - - - - - - </w:t>
      </w:r>
      <w:r w:rsidRPr="008379A3">
        <w:rPr>
          <w:rFonts w:ascii="Arial" w:hAnsi="Arial" w:cs="Arial"/>
        </w:rPr>
        <w:t xml:space="preserve"> </w:t>
      </w:r>
    </w:p>
    <w:p w14:paraId="0915D6B1" w14:textId="77777777" w:rsidR="00355F5B" w:rsidRDefault="00355F5B" w:rsidP="00355F5B">
      <w:pPr>
        <w:tabs>
          <w:tab w:val="right" w:pos="8789"/>
        </w:tabs>
      </w:pPr>
    </w:p>
    <w:p w14:paraId="25D9EA71" w14:textId="77777777" w:rsidR="00355F5B" w:rsidRDefault="00355F5B" w:rsidP="00355F5B">
      <w:pPr>
        <w:tabs>
          <w:tab w:val="right" w:pos="8789"/>
        </w:tabs>
      </w:pPr>
    </w:p>
    <w:p w14:paraId="3403B5FC" w14:textId="77777777" w:rsidR="00355F5B" w:rsidRDefault="00355F5B" w:rsidP="00355F5B">
      <w:pPr>
        <w:tabs>
          <w:tab w:val="right" w:pos="8789"/>
        </w:tabs>
      </w:pPr>
      <w:bookmarkStart w:id="0" w:name="_GoBack"/>
      <w:bookmarkEnd w:id="0"/>
    </w:p>
    <w:p w14:paraId="0D696296" w14:textId="77777777" w:rsidR="00355F5B" w:rsidRDefault="00355F5B" w:rsidP="00355F5B">
      <w:pPr>
        <w:tabs>
          <w:tab w:val="right" w:pos="8789"/>
        </w:tabs>
      </w:pPr>
    </w:p>
    <w:p w14:paraId="1EF7C666" w14:textId="77777777" w:rsidR="00355F5B" w:rsidRDefault="00355F5B" w:rsidP="00355F5B"/>
    <w:p w14:paraId="2282E97C" w14:textId="77777777" w:rsidR="00355F5B" w:rsidRDefault="00355F5B" w:rsidP="00355F5B"/>
    <w:p w14:paraId="1343F6E4" w14:textId="77777777" w:rsidR="008D4A80" w:rsidRDefault="008D4A80"/>
    <w:sectPr w:rsidR="008D4A80" w:rsidSect="00D148C2">
      <w:headerReference w:type="default" r:id="rId7"/>
      <w:pgSz w:w="12240" w:h="20160" w:code="5"/>
      <w:pgMar w:top="1417" w:right="1701"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C8943A" w14:textId="77777777" w:rsidR="009F12B5" w:rsidRDefault="009F12B5" w:rsidP="00355F5B">
      <w:pPr>
        <w:spacing w:after="0" w:line="240" w:lineRule="auto"/>
      </w:pPr>
      <w:r>
        <w:separator/>
      </w:r>
    </w:p>
  </w:endnote>
  <w:endnote w:type="continuationSeparator" w:id="0">
    <w:p w14:paraId="5BD99D5E" w14:textId="77777777" w:rsidR="009F12B5" w:rsidRDefault="009F12B5" w:rsidP="00355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1FD33B" w14:textId="77777777" w:rsidR="009F12B5" w:rsidRDefault="009F12B5" w:rsidP="00355F5B">
      <w:pPr>
        <w:spacing w:after="0" w:line="240" w:lineRule="auto"/>
      </w:pPr>
      <w:r>
        <w:separator/>
      </w:r>
    </w:p>
  </w:footnote>
  <w:footnote w:type="continuationSeparator" w:id="0">
    <w:p w14:paraId="20F9A77E" w14:textId="77777777" w:rsidR="009F12B5" w:rsidRDefault="009F12B5" w:rsidP="00355F5B">
      <w:pPr>
        <w:spacing w:after="0" w:line="240" w:lineRule="auto"/>
      </w:pPr>
      <w:r>
        <w:continuationSeparator/>
      </w:r>
    </w:p>
  </w:footnote>
  <w:footnote w:id="1">
    <w:p w14:paraId="16071D27" w14:textId="77777777" w:rsidR="00534BFF" w:rsidRPr="00D23FEF" w:rsidRDefault="00534BFF" w:rsidP="00355F5B">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14:paraId="29F62521" w14:textId="77777777" w:rsidR="00534BFF" w:rsidRPr="00D23FEF" w:rsidRDefault="00534BFF" w:rsidP="00355F5B">
      <w:pPr>
        <w:pStyle w:val="Textonotapie"/>
        <w:rPr>
          <w:rFonts w:ascii="Arial" w:hAnsi="Arial" w:cs="Arial"/>
          <w:sz w:val="16"/>
          <w:szCs w:val="16"/>
        </w:rPr>
      </w:pPr>
    </w:p>
  </w:footnote>
  <w:footnote w:id="2">
    <w:p w14:paraId="62FB3329" w14:textId="77777777" w:rsidR="00534BFF" w:rsidRPr="00CA0A31" w:rsidRDefault="00534BFF" w:rsidP="00355F5B">
      <w:pPr>
        <w:pStyle w:val="Textonotapie"/>
        <w:jc w:val="both"/>
        <w:rPr>
          <w:rFonts w:ascii="Arial" w:hAnsi="Arial" w:cs="Arial"/>
          <w:i/>
          <w:sz w:val="16"/>
          <w:szCs w:val="16"/>
        </w:rPr>
      </w:pPr>
      <w:r w:rsidRPr="00CA0A31">
        <w:rPr>
          <w:rStyle w:val="Refdenotaalpie"/>
          <w:rFonts w:ascii="Arial" w:hAnsi="Arial" w:cs="Arial"/>
          <w:sz w:val="16"/>
          <w:szCs w:val="16"/>
        </w:rPr>
        <w:footnoteRef/>
      </w:r>
      <w:r w:rsidRPr="00CA0A31">
        <w:rPr>
          <w:rFonts w:ascii="Arial" w:hAnsi="Arial" w:cs="Arial"/>
          <w:sz w:val="16"/>
          <w:szCs w:val="16"/>
        </w:rPr>
        <w:t xml:space="preserve"> </w:t>
      </w:r>
      <w:r w:rsidRPr="00CA0A31">
        <w:rPr>
          <w:rFonts w:ascii="Arial" w:hAnsi="Arial" w:cs="Arial"/>
          <w:i/>
          <w:sz w:val="16"/>
          <w:szCs w:val="16"/>
        </w:rPr>
        <w:t>ARTICULO 1</w:t>
      </w:r>
      <w:r>
        <w:rPr>
          <w:rFonts w:ascii="Arial" w:hAnsi="Arial" w:cs="Arial"/>
          <w:i/>
          <w:sz w:val="16"/>
          <w:szCs w:val="16"/>
        </w:rPr>
        <w:t>6</w:t>
      </w:r>
      <w:r w:rsidRPr="00CA0A31">
        <w:rPr>
          <w:rFonts w:ascii="Arial" w:hAnsi="Arial" w:cs="Arial"/>
          <w:i/>
          <w:sz w:val="16"/>
          <w:szCs w:val="16"/>
        </w:rPr>
        <w:t>1.- Es improcedente el juicio ante el Tribunal Contencioso Administrativo contra actos:</w:t>
      </w:r>
    </w:p>
    <w:p w14:paraId="59E6935F" w14:textId="77777777" w:rsidR="00534BFF" w:rsidRPr="00CA0A31" w:rsidRDefault="00534BFF" w:rsidP="00355F5B">
      <w:pPr>
        <w:pStyle w:val="Textonotapie"/>
        <w:jc w:val="both"/>
        <w:rPr>
          <w:rFonts w:ascii="Arial" w:hAnsi="Arial" w:cs="Arial"/>
          <w:i/>
          <w:sz w:val="16"/>
          <w:szCs w:val="16"/>
        </w:rPr>
      </w:pPr>
      <w:r w:rsidRPr="00CA0A31">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14:paraId="7DB0776E" w14:textId="77777777" w:rsidR="00534BFF" w:rsidRPr="00CA0A31" w:rsidRDefault="00534BFF" w:rsidP="00355F5B">
      <w:pPr>
        <w:pStyle w:val="Textonotapie"/>
        <w:jc w:val="both"/>
        <w:rPr>
          <w:rFonts w:ascii="Arial" w:hAnsi="Arial" w:cs="Arial"/>
          <w:i/>
          <w:sz w:val="16"/>
          <w:szCs w:val="16"/>
        </w:rPr>
      </w:pPr>
      <w:r w:rsidRPr="00CA0A31">
        <w:rPr>
          <w:rFonts w:ascii="Arial" w:hAnsi="Arial" w:cs="Arial"/>
          <w:i/>
          <w:sz w:val="16"/>
          <w:szCs w:val="16"/>
        </w:rPr>
        <w:t>…</w:t>
      </w:r>
    </w:p>
    <w:p w14:paraId="75E2A195" w14:textId="77777777" w:rsidR="00534BFF" w:rsidRPr="00CA0A31" w:rsidRDefault="00534BFF" w:rsidP="00355F5B">
      <w:pPr>
        <w:pStyle w:val="Textonotapie"/>
        <w:jc w:val="both"/>
        <w:rPr>
          <w:rFonts w:ascii="Arial" w:hAnsi="Arial" w:cs="Arial"/>
          <w:i/>
          <w:sz w:val="16"/>
          <w:szCs w:val="16"/>
        </w:rPr>
      </w:pPr>
      <w:r w:rsidRPr="00CA0A31">
        <w:rPr>
          <w:rFonts w:ascii="Arial" w:hAnsi="Arial" w:cs="Arial"/>
          <w:i/>
          <w:sz w:val="16"/>
          <w:szCs w:val="16"/>
        </w:rPr>
        <w:t>X.- En los demás casos en que la improcedencia resulte de alguna disposición de esta Ley o de cualquiera otra de naturaleza fiscal o administrativa.</w:t>
      </w:r>
    </w:p>
    <w:p w14:paraId="125DBD41" w14:textId="77777777" w:rsidR="00534BFF" w:rsidRPr="002D6F62" w:rsidRDefault="00534BFF" w:rsidP="00355F5B">
      <w:pPr>
        <w:pStyle w:val="Textonotapie"/>
        <w:jc w:val="both"/>
        <w:rPr>
          <w:rFonts w:ascii="Arial" w:hAnsi="Arial" w:cs="Arial"/>
          <w:i/>
          <w:sz w:val="16"/>
          <w:szCs w:val="16"/>
        </w:rPr>
      </w:pPr>
    </w:p>
  </w:footnote>
  <w:footnote w:id="3">
    <w:p w14:paraId="31321E49" w14:textId="77777777" w:rsidR="00534BFF" w:rsidRPr="00B61A4A" w:rsidRDefault="00534BFF" w:rsidP="00355F5B">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4">
    <w:p w14:paraId="6AC0AEC8" w14:textId="77777777" w:rsidR="00534BFF" w:rsidRPr="00B61A4A" w:rsidRDefault="00534BFF" w:rsidP="00355F5B">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5">
    <w:p w14:paraId="7CFE2DCE" w14:textId="77777777" w:rsidR="00534BFF" w:rsidRPr="00155F2F" w:rsidRDefault="00534BFF" w:rsidP="00355F5B">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Pr>
          <w:rFonts w:ascii="Arial" w:hAnsi="Arial" w:cs="Arial"/>
          <w:sz w:val="16"/>
          <w:szCs w:val="16"/>
        </w:rPr>
        <w:t>A</w:t>
      </w:r>
      <w:r w:rsidRPr="00155F2F">
        <w:rPr>
          <w:rFonts w:ascii="Arial" w:hAnsi="Arial" w:cs="Arial"/>
          <w:sz w:val="16"/>
          <w:szCs w:val="16"/>
        </w:rPr>
        <w:t>RTÍCULO 129.- “Para la formulación de las actas de infracción podrán contener los siguientes datos: … j) Motivación; k) Fundamentación;...”</w:t>
      </w:r>
    </w:p>
    <w:p w14:paraId="3E304168" w14:textId="77777777" w:rsidR="00534BFF" w:rsidRPr="00155F2F" w:rsidRDefault="00534BFF" w:rsidP="00355F5B">
      <w:pPr>
        <w:pStyle w:val="Textonotapie"/>
        <w:rPr>
          <w:rFonts w:ascii="Arial" w:hAnsi="Arial" w:cs="Arial"/>
          <w:sz w:val="16"/>
          <w:szCs w:val="16"/>
        </w:rPr>
      </w:pPr>
    </w:p>
  </w:footnote>
  <w:footnote w:id="6">
    <w:p w14:paraId="5C49F923" w14:textId="77777777" w:rsidR="00534BFF" w:rsidRPr="00155F2F" w:rsidRDefault="00534BFF" w:rsidP="00355F5B">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xml:space="preserve">.- “Se declarará que un acto </w:t>
      </w:r>
      <w:r>
        <w:rPr>
          <w:rFonts w:ascii="Arial" w:hAnsi="Arial" w:cs="Arial"/>
          <w:sz w:val="16"/>
          <w:szCs w:val="16"/>
        </w:rPr>
        <w:t xml:space="preserve">administrativo es ilegal si de </w:t>
      </w:r>
      <w:r w:rsidRPr="00155F2F">
        <w:rPr>
          <w:rFonts w:ascii="Arial" w:hAnsi="Arial" w:cs="Arial"/>
          <w:sz w:val="16"/>
          <w:szCs w:val="16"/>
        </w:rPr>
        <w:t>esa ilegalidad nace su nulidad relativa o absoluta, cuando se demuestre alguna de las siguientes causales: … II. Omisión de los requisitos f</w:t>
      </w:r>
      <w:r>
        <w:rPr>
          <w:rFonts w:ascii="Arial" w:hAnsi="Arial" w:cs="Arial"/>
          <w:sz w:val="16"/>
          <w:szCs w:val="16"/>
        </w:rPr>
        <w:t>ormales exigidos</w:t>
      </w:r>
      <w:r w:rsidRPr="00155F2F">
        <w:rPr>
          <w:rFonts w:ascii="Arial" w:hAnsi="Arial" w:cs="Arial"/>
          <w:sz w:val="16"/>
          <w:szCs w:val="16"/>
        </w:rPr>
        <w:t xml:space="preserve"> por las leyes que afecten las defensas del particular y trasciendan al sentido de la resolución impugnada, inclusive la usencia de fundamento o motivación, en su caso...”</w:t>
      </w:r>
    </w:p>
  </w:footnote>
  <w:footnote w:id="7">
    <w:p w14:paraId="58A2D053" w14:textId="77777777" w:rsidR="00AC77EE" w:rsidRPr="00155F2F" w:rsidRDefault="00AC77EE" w:rsidP="00AC77EE">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p w14:paraId="791ED6EB" w14:textId="77777777" w:rsidR="00AC77EE" w:rsidRDefault="00AC77EE" w:rsidP="00AC77EE">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6955410"/>
      <w:docPartObj>
        <w:docPartGallery w:val="Page Numbers (Top of Page)"/>
        <w:docPartUnique/>
      </w:docPartObj>
    </w:sdtPr>
    <w:sdtEndPr/>
    <w:sdtContent>
      <w:p w14:paraId="203206BD" w14:textId="77777777" w:rsidR="00534BFF" w:rsidRDefault="00534BFF">
        <w:pPr>
          <w:pStyle w:val="Encabezado"/>
          <w:jc w:val="center"/>
        </w:pPr>
        <w:r>
          <w:fldChar w:fldCharType="begin"/>
        </w:r>
        <w:r>
          <w:instrText>PAGE   \* MERGEFORMAT</w:instrText>
        </w:r>
        <w:r>
          <w:fldChar w:fldCharType="separate"/>
        </w:r>
        <w:r w:rsidR="00D148C2" w:rsidRPr="00D148C2">
          <w:rPr>
            <w:noProof/>
            <w:lang w:val="es-ES"/>
          </w:rPr>
          <w:t>8</w:t>
        </w:r>
        <w:r>
          <w:fldChar w:fldCharType="end"/>
        </w:r>
      </w:p>
    </w:sdtContent>
  </w:sdt>
  <w:p w14:paraId="3A3935EF" w14:textId="77777777" w:rsidR="00534BFF" w:rsidRDefault="00534BF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F5B"/>
    <w:rsid w:val="00034E0C"/>
    <w:rsid w:val="00071F6D"/>
    <w:rsid w:val="00172786"/>
    <w:rsid w:val="001F5AB7"/>
    <w:rsid w:val="00355F5B"/>
    <w:rsid w:val="00386A03"/>
    <w:rsid w:val="00402322"/>
    <w:rsid w:val="00534BFF"/>
    <w:rsid w:val="005B2FF5"/>
    <w:rsid w:val="005B38F3"/>
    <w:rsid w:val="005F43E4"/>
    <w:rsid w:val="00636D7D"/>
    <w:rsid w:val="006B3FCF"/>
    <w:rsid w:val="006F74AF"/>
    <w:rsid w:val="00706A19"/>
    <w:rsid w:val="0070719F"/>
    <w:rsid w:val="0072758F"/>
    <w:rsid w:val="00766169"/>
    <w:rsid w:val="007A0092"/>
    <w:rsid w:val="008159EB"/>
    <w:rsid w:val="00881232"/>
    <w:rsid w:val="008B5F6F"/>
    <w:rsid w:val="008D1524"/>
    <w:rsid w:val="008D4A80"/>
    <w:rsid w:val="008D7A11"/>
    <w:rsid w:val="00901D79"/>
    <w:rsid w:val="0092103B"/>
    <w:rsid w:val="00933BB0"/>
    <w:rsid w:val="009C0664"/>
    <w:rsid w:val="009F12B5"/>
    <w:rsid w:val="00A303D9"/>
    <w:rsid w:val="00A5664B"/>
    <w:rsid w:val="00A616CC"/>
    <w:rsid w:val="00AC77EE"/>
    <w:rsid w:val="00AF2F24"/>
    <w:rsid w:val="00B34F32"/>
    <w:rsid w:val="00B769EF"/>
    <w:rsid w:val="00B80DCD"/>
    <w:rsid w:val="00B81BA2"/>
    <w:rsid w:val="00CA40AC"/>
    <w:rsid w:val="00CA7CC5"/>
    <w:rsid w:val="00CB0630"/>
    <w:rsid w:val="00CC2151"/>
    <w:rsid w:val="00D148C2"/>
    <w:rsid w:val="00DA6905"/>
    <w:rsid w:val="00E222B1"/>
    <w:rsid w:val="00E66A24"/>
    <w:rsid w:val="00EC5644"/>
    <w:rsid w:val="00F11C18"/>
    <w:rsid w:val="00F61233"/>
    <w:rsid w:val="00F66C93"/>
    <w:rsid w:val="00FA31C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E1D991"/>
  <w14:defaultImageDpi w14:val="300"/>
  <w15:docId w15:val="{95D1913D-1D21-420E-B9EB-B39F25DC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F5B"/>
    <w:pPr>
      <w:spacing w:after="200" w:line="276" w:lineRule="auto"/>
    </w:pPr>
    <w:rPr>
      <w:rFonts w:eastAsiaTheme="minorHAnsi"/>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55F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55F5B"/>
    <w:rPr>
      <w:rFonts w:eastAsiaTheme="minorHAnsi"/>
      <w:sz w:val="22"/>
      <w:szCs w:val="22"/>
      <w:lang w:val="es-MX" w:eastAsia="en-US"/>
    </w:rPr>
  </w:style>
  <w:style w:type="paragraph" w:styleId="Textonotapie">
    <w:name w:val="footnote text"/>
    <w:basedOn w:val="Normal"/>
    <w:link w:val="TextonotapieCar"/>
    <w:uiPriority w:val="99"/>
    <w:unhideWhenUsed/>
    <w:rsid w:val="00355F5B"/>
    <w:pPr>
      <w:spacing w:after="0" w:line="240" w:lineRule="auto"/>
    </w:pPr>
    <w:rPr>
      <w:sz w:val="20"/>
      <w:szCs w:val="20"/>
    </w:rPr>
  </w:style>
  <w:style w:type="character" w:customStyle="1" w:styleId="TextonotapieCar">
    <w:name w:val="Texto nota pie Car"/>
    <w:basedOn w:val="Fuentedeprrafopredeter"/>
    <w:link w:val="Textonotapie"/>
    <w:uiPriority w:val="99"/>
    <w:rsid w:val="00355F5B"/>
    <w:rPr>
      <w:rFonts w:eastAsiaTheme="minorHAnsi"/>
      <w:sz w:val="20"/>
      <w:szCs w:val="20"/>
      <w:lang w:val="es-MX" w:eastAsia="en-US"/>
    </w:rPr>
  </w:style>
  <w:style w:type="character" w:styleId="Refdenotaalpie">
    <w:name w:val="footnote reference"/>
    <w:basedOn w:val="Fuentedeprrafopredeter"/>
    <w:uiPriority w:val="99"/>
    <w:semiHidden/>
    <w:unhideWhenUsed/>
    <w:rsid w:val="00355F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93AAD-150C-4716-AC53-D29AAD58B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4067</Words>
  <Characters>22370</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la salle</Company>
  <LinksUpToDate>false</LinksUpToDate>
  <CharactersWithSpaces>26385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alfonso morales lopez</dc:creator>
  <cp:keywords/>
  <dc:description/>
  <cp:lastModifiedBy>UNICO</cp:lastModifiedBy>
  <cp:revision>2</cp:revision>
  <cp:lastPrinted>2018-12-06T16:02:00Z</cp:lastPrinted>
  <dcterms:created xsi:type="dcterms:W3CDTF">2019-04-11T01:44:00Z</dcterms:created>
  <dcterms:modified xsi:type="dcterms:W3CDTF">2019-04-11T01:44:00Z</dcterms:modified>
</cp:coreProperties>
</file>