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AC498" w14:textId="3D2F486C" w:rsidR="00231DEC" w:rsidRPr="00B01BB4" w:rsidRDefault="00231DEC" w:rsidP="00231DEC">
      <w:pPr>
        <w:pStyle w:val="corte3centro"/>
        <w:ind w:left="142" w:right="51"/>
        <w:jc w:val="both"/>
        <w:rPr>
          <w:rFonts w:cs="Arial"/>
          <w:b w:val="0"/>
          <w:bCs/>
          <w:sz w:val="24"/>
          <w:szCs w:val="24"/>
        </w:rPr>
      </w:pPr>
      <w:r w:rsidRPr="00B01BB4">
        <w:rPr>
          <w:rFonts w:cs="Arial"/>
          <w:sz w:val="24"/>
          <w:szCs w:val="24"/>
        </w:rPr>
        <w:t>OAXACA DE JUÁREZ, OAXACA</w:t>
      </w:r>
      <w:r>
        <w:rPr>
          <w:rFonts w:cs="Arial"/>
          <w:sz w:val="24"/>
          <w:szCs w:val="24"/>
        </w:rPr>
        <w:t xml:space="preserve">, A </w:t>
      </w:r>
      <w:r w:rsidR="004C446E">
        <w:rPr>
          <w:rFonts w:cs="Arial"/>
          <w:sz w:val="24"/>
          <w:szCs w:val="24"/>
        </w:rPr>
        <w:t>TRECE</w:t>
      </w:r>
      <w:r>
        <w:rPr>
          <w:rFonts w:cs="Arial"/>
          <w:sz w:val="24"/>
          <w:szCs w:val="24"/>
        </w:rPr>
        <w:t xml:space="preserve"> DE </w:t>
      </w:r>
      <w:r w:rsidR="004C446E">
        <w:rPr>
          <w:rFonts w:cs="Arial"/>
          <w:sz w:val="24"/>
          <w:szCs w:val="24"/>
        </w:rPr>
        <w:t>JULIO</w:t>
      </w:r>
      <w:r w:rsidRPr="00B14A92">
        <w:rPr>
          <w:rFonts w:cs="Arial"/>
          <w:sz w:val="24"/>
          <w:szCs w:val="24"/>
        </w:rPr>
        <w:t xml:space="preserve"> </w:t>
      </w:r>
      <w:r>
        <w:rPr>
          <w:rFonts w:cs="Arial"/>
          <w:sz w:val="24"/>
          <w:szCs w:val="24"/>
        </w:rPr>
        <w:t>DE DOS MIL VEINTIDÓS</w:t>
      </w:r>
      <w:r w:rsidRPr="00B01BB4">
        <w:rPr>
          <w:rFonts w:cs="Arial"/>
          <w:sz w:val="24"/>
          <w:szCs w:val="24"/>
        </w:rPr>
        <w:t xml:space="preserve">. </w:t>
      </w:r>
      <w:r w:rsidR="004C446E">
        <w:rPr>
          <w:rFonts w:cs="Arial"/>
          <w:sz w:val="24"/>
          <w:szCs w:val="24"/>
        </w:rPr>
        <w:t>- - - - - - - - - - - - - - - - - - - - - - - - - - - - - - - - - - - - - - - - - - - - - - - - -</w:t>
      </w:r>
    </w:p>
    <w:p w14:paraId="5D57E8A5" w14:textId="77777777" w:rsidR="00BB38B4" w:rsidRDefault="00BB38B4" w:rsidP="00231DEC">
      <w:pPr>
        <w:spacing w:line="360" w:lineRule="auto"/>
        <w:ind w:left="142" w:right="51" w:firstLine="708"/>
        <w:jc w:val="both"/>
        <w:rPr>
          <w:rFonts w:ascii="Arial" w:hAnsi="Arial" w:cs="Arial"/>
          <w:b/>
          <w:bCs/>
        </w:rPr>
      </w:pPr>
    </w:p>
    <w:p w14:paraId="6044B25D" w14:textId="60C7E880" w:rsidR="00231DEC" w:rsidRDefault="00231DEC" w:rsidP="00231DEC">
      <w:pPr>
        <w:spacing w:line="360" w:lineRule="auto"/>
        <w:ind w:left="142" w:right="51" w:firstLine="708"/>
        <w:jc w:val="both"/>
        <w:rPr>
          <w:rFonts w:ascii="Arial" w:hAnsi="Arial" w:cs="Arial"/>
        </w:rPr>
      </w:pPr>
      <w:r w:rsidRPr="00B01BB4">
        <w:rPr>
          <w:rFonts w:ascii="Arial" w:hAnsi="Arial" w:cs="Arial"/>
          <w:b/>
          <w:bCs/>
        </w:rPr>
        <w:t>VISTOS,</w:t>
      </w:r>
      <w:r w:rsidRPr="00B01BB4">
        <w:rPr>
          <w:rFonts w:ascii="Arial" w:hAnsi="Arial" w:cs="Arial"/>
        </w:rPr>
        <w:t xml:space="preserve"> para resolver los autos </w:t>
      </w:r>
      <w:r>
        <w:rPr>
          <w:rFonts w:ascii="Arial" w:hAnsi="Arial" w:cs="Arial"/>
        </w:rPr>
        <w:t xml:space="preserve">del procedimiento de responsabilidad administrativa grave número </w:t>
      </w:r>
      <w:r w:rsidR="004C446E">
        <w:rPr>
          <w:rFonts w:ascii="Arial" w:hAnsi="Arial" w:cs="Arial"/>
        </w:rPr>
        <w:t>7</w:t>
      </w:r>
      <w:r>
        <w:rPr>
          <w:rFonts w:ascii="Arial" w:hAnsi="Arial" w:cs="Arial"/>
        </w:rPr>
        <w:t xml:space="preserve">/2020, instaurado en contra de </w:t>
      </w:r>
      <w:r w:rsidR="00D52595">
        <w:rPr>
          <w:rFonts w:ascii="Arial" w:hAnsi="Arial" w:cs="Arial"/>
          <w:bCs/>
        </w:rPr>
        <w:t>**********</w:t>
      </w:r>
      <w:r>
        <w:rPr>
          <w:rFonts w:ascii="Arial" w:hAnsi="Arial" w:cs="Arial"/>
        </w:rPr>
        <w:t xml:space="preserve">, y remitido a esta Sala Especializada por el </w:t>
      </w:r>
      <w:r w:rsidRPr="0077492B">
        <w:rPr>
          <w:rFonts w:ascii="Arial" w:hAnsi="Arial" w:cs="Arial"/>
          <w:b/>
          <w:bCs/>
        </w:rPr>
        <w:t>director</w:t>
      </w:r>
      <w:r>
        <w:rPr>
          <w:rFonts w:ascii="Arial" w:hAnsi="Arial" w:cs="Arial"/>
        </w:rPr>
        <w:t xml:space="preserve"> de responsabilidades administrativas y situación patrimonial de la Secretaría de la Contraloría y Transparencia Gubernamental del Poder Ejecutivo del Estado de Oaxaca, por la probable comisión de la falta administrativa grave </w:t>
      </w:r>
      <w:r>
        <w:rPr>
          <w:rFonts w:ascii="Arial" w:hAnsi="Arial" w:cs="Arial"/>
          <w:b/>
          <w:bCs/>
        </w:rPr>
        <w:t>cohecho</w:t>
      </w:r>
      <w:r>
        <w:rPr>
          <w:rFonts w:ascii="Arial" w:hAnsi="Arial" w:cs="Arial"/>
        </w:rPr>
        <w:t xml:space="preserve">. - - - - </w:t>
      </w:r>
    </w:p>
    <w:p w14:paraId="467B8E00" w14:textId="7533A5D7" w:rsidR="00231DEC" w:rsidRDefault="00033F71" w:rsidP="00231DEC">
      <w:pPr>
        <w:spacing w:line="360" w:lineRule="auto"/>
        <w:ind w:left="142" w:right="51" w:firstLine="708"/>
        <w:jc w:val="both"/>
        <w:rPr>
          <w:rFonts w:ascii="Arial" w:hAnsi="Arial" w:cs="Arial"/>
          <w:b/>
          <w:bCs/>
        </w:rPr>
      </w:pPr>
      <w:r>
        <w:rPr>
          <w:noProof/>
          <w:lang w:eastAsia="es-MX"/>
        </w:rPr>
        <mc:AlternateContent>
          <mc:Choice Requires="wps">
            <w:drawing>
              <wp:anchor distT="0" distB="0" distL="114300" distR="114300" simplePos="0" relativeHeight="251659264" behindDoc="0" locked="0" layoutInCell="1" allowOverlap="1" wp14:anchorId="2C4EA227" wp14:editId="596E1D3E">
                <wp:simplePos x="0" y="0"/>
                <wp:positionH relativeFrom="leftMargin">
                  <wp:align>right</wp:align>
                </wp:positionH>
                <wp:positionV relativeFrom="paragraph">
                  <wp:posOffset>41275</wp:posOffset>
                </wp:positionV>
                <wp:extent cx="923925" cy="9810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981075"/>
                        </a:xfrm>
                        <a:prstGeom prst="rect">
                          <a:avLst/>
                        </a:prstGeom>
                        <a:solidFill>
                          <a:srgbClr val="FFFFFF"/>
                        </a:solidFill>
                        <a:ln w="9525">
                          <a:solidFill>
                            <a:srgbClr val="000000"/>
                          </a:solidFill>
                          <a:miter lim="800000"/>
                          <a:headEnd/>
                          <a:tailEnd/>
                        </a:ln>
                      </wps:spPr>
                      <wps:txbx>
                        <w:txbxContent>
                          <w:p w14:paraId="17029243"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4EA227" id="_x0000_t202" coordsize="21600,21600" o:spt="202" path="m,l,21600r21600,l21600,xe">
                <v:stroke joinstyle="miter"/>
                <v:path gradientshapeok="t" o:connecttype="rect"/>
              </v:shapetype>
              <v:shape id="Cuadro de texto 307" o:spid="_x0000_s1026" type="#_x0000_t202" style="position:absolute;left:0;text-align:left;margin-left:21.55pt;margin-top:3.25pt;width:72.75pt;height:77.2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">
                <v:textbox>
                  <w:txbxContent>
                    <w:p w14:paraId="17029243"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p>
    <w:p w14:paraId="0D036547" w14:textId="77777777" w:rsidR="00231DEC" w:rsidRDefault="00231DEC" w:rsidP="00231DEC">
      <w:pPr>
        <w:spacing w:line="360" w:lineRule="auto"/>
        <w:ind w:left="142" w:right="51"/>
        <w:jc w:val="center"/>
        <w:rPr>
          <w:rFonts w:ascii="Arial" w:hAnsi="Arial" w:cs="Arial"/>
          <w:b/>
          <w:bCs/>
        </w:rPr>
      </w:pPr>
      <w:r w:rsidRPr="00B01BB4">
        <w:rPr>
          <w:rFonts w:ascii="Arial" w:hAnsi="Arial" w:cs="Arial"/>
          <w:b/>
          <w:bCs/>
        </w:rPr>
        <w:t>R E S U L T A N D O</w:t>
      </w:r>
    </w:p>
    <w:p w14:paraId="56510F03" w14:textId="0C87B370" w:rsidR="00231DEC" w:rsidRPr="00AB5F1A" w:rsidRDefault="00231DEC" w:rsidP="00231DEC">
      <w:pPr>
        <w:spacing w:line="360" w:lineRule="auto"/>
        <w:ind w:left="142" w:right="51"/>
        <w:jc w:val="center"/>
        <w:rPr>
          <w:rFonts w:ascii="Arial" w:hAnsi="Arial" w:cs="Arial"/>
          <w:b/>
          <w:bCs/>
        </w:rPr>
      </w:pPr>
    </w:p>
    <w:p w14:paraId="7EB9C518" w14:textId="409A296A" w:rsidR="00231DEC" w:rsidRDefault="00231DEC" w:rsidP="00231DEC">
      <w:pPr>
        <w:spacing w:line="360" w:lineRule="auto"/>
        <w:ind w:left="142" w:right="51"/>
        <w:jc w:val="both"/>
        <w:rPr>
          <w:rFonts w:ascii="Arial" w:hAnsi="Arial" w:cs="Arial"/>
          <w:bCs/>
        </w:rPr>
      </w:pPr>
      <w:r w:rsidRPr="0069455B">
        <w:rPr>
          <w:rFonts w:ascii="Arial" w:hAnsi="Arial" w:cs="Arial"/>
          <w:b/>
          <w:bCs/>
          <w:color w:val="000000"/>
        </w:rPr>
        <w:t xml:space="preserve">  </w:t>
      </w:r>
      <w:r>
        <w:rPr>
          <w:rFonts w:ascii="Arial" w:hAnsi="Arial" w:cs="Arial"/>
          <w:b/>
          <w:bCs/>
          <w:color w:val="000000"/>
        </w:rPr>
        <w:t xml:space="preserve">   </w:t>
      </w:r>
      <w:r w:rsidRPr="0069455B">
        <w:rPr>
          <w:rFonts w:ascii="Arial" w:hAnsi="Arial" w:cs="Arial"/>
          <w:b/>
          <w:bCs/>
          <w:color w:val="000000"/>
        </w:rPr>
        <w:t xml:space="preserve">      PRIMERO. </w:t>
      </w:r>
      <w:r>
        <w:rPr>
          <w:rFonts w:ascii="Arial" w:hAnsi="Arial" w:cs="Arial"/>
          <w:bCs/>
        </w:rPr>
        <w:t>Por acuerdo de</w:t>
      </w:r>
      <w:r w:rsidR="001A58A4">
        <w:rPr>
          <w:rFonts w:ascii="Arial" w:hAnsi="Arial" w:cs="Arial"/>
          <w:bCs/>
        </w:rPr>
        <w:t>l</w:t>
      </w:r>
      <w:r>
        <w:rPr>
          <w:rFonts w:ascii="Arial" w:hAnsi="Arial" w:cs="Arial"/>
          <w:bCs/>
        </w:rPr>
        <w:t xml:space="preserve"> </w:t>
      </w:r>
      <w:r w:rsidR="001A58A4">
        <w:rPr>
          <w:rFonts w:ascii="Arial" w:hAnsi="Arial" w:cs="Arial"/>
          <w:bCs/>
        </w:rPr>
        <w:t>treinta</w:t>
      </w:r>
      <w:r>
        <w:rPr>
          <w:rFonts w:ascii="Arial" w:hAnsi="Arial" w:cs="Arial"/>
          <w:bCs/>
        </w:rPr>
        <w:t xml:space="preserve"> de </w:t>
      </w:r>
      <w:r w:rsidR="001A58A4">
        <w:rPr>
          <w:rFonts w:ascii="Arial" w:hAnsi="Arial" w:cs="Arial"/>
          <w:bCs/>
        </w:rPr>
        <w:t>septiembre</w:t>
      </w:r>
      <w:r>
        <w:rPr>
          <w:rFonts w:ascii="Arial" w:hAnsi="Arial" w:cs="Arial"/>
          <w:bCs/>
        </w:rPr>
        <w:t xml:space="preserve"> de dos mil diecinueve, se tuvo por recibido el expediente de responsabilidad administrativa </w:t>
      </w:r>
      <w:r w:rsidR="001A58A4">
        <w:rPr>
          <w:rFonts w:ascii="Arial" w:hAnsi="Arial" w:cs="Arial"/>
          <w:bCs/>
        </w:rPr>
        <w:t>15</w:t>
      </w:r>
      <w:r>
        <w:rPr>
          <w:rFonts w:ascii="Arial" w:hAnsi="Arial" w:cs="Arial"/>
          <w:bCs/>
        </w:rPr>
        <w:t>/0</w:t>
      </w:r>
      <w:r w:rsidR="001A58A4">
        <w:rPr>
          <w:rFonts w:ascii="Arial" w:hAnsi="Arial" w:cs="Arial"/>
          <w:bCs/>
        </w:rPr>
        <w:t>7</w:t>
      </w:r>
      <w:r>
        <w:rPr>
          <w:rFonts w:ascii="Arial" w:hAnsi="Arial" w:cs="Arial"/>
          <w:bCs/>
        </w:rPr>
        <w:t>/PA-</w:t>
      </w:r>
      <w:r w:rsidR="001A58A4">
        <w:rPr>
          <w:rFonts w:ascii="Arial" w:hAnsi="Arial" w:cs="Arial"/>
          <w:bCs/>
        </w:rPr>
        <w:t>A</w:t>
      </w:r>
      <w:r w:rsidRPr="00C45004">
        <w:rPr>
          <w:rFonts w:ascii="Arial" w:hAnsi="Arial" w:cs="Arial"/>
          <w:bCs/>
        </w:rPr>
        <w:t>/</w:t>
      </w:r>
      <w:r w:rsidRPr="00C45004">
        <w:rPr>
          <w:rFonts w:ascii="Arial" w:hAnsi="Arial" w:cs="Arial"/>
          <w:bCs/>
          <w:color w:val="000000"/>
        </w:rPr>
        <w:t>201</w:t>
      </w:r>
      <w:r>
        <w:rPr>
          <w:rFonts w:ascii="Arial" w:hAnsi="Arial" w:cs="Arial"/>
          <w:bCs/>
          <w:color w:val="000000"/>
        </w:rPr>
        <w:t xml:space="preserve">9 (foja </w:t>
      </w:r>
      <w:r w:rsidR="001A58A4">
        <w:rPr>
          <w:rFonts w:ascii="Arial" w:hAnsi="Arial" w:cs="Arial"/>
          <w:bCs/>
          <w:color w:val="000000"/>
        </w:rPr>
        <w:t>93</w:t>
      </w:r>
      <w:r>
        <w:rPr>
          <w:rFonts w:ascii="Arial" w:hAnsi="Arial" w:cs="Arial"/>
          <w:bCs/>
          <w:color w:val="000000"/>
        </w:rPr>
        <w:t>) del índice de la autoridad substanciadora, por la Segunda Sala Mixta Unitaria de Primera Instancia de este Tribunal de Justicia Administrativa del Estado de Oaxaca. - - - - - - - - - - - - - - - - - - - - - - - - - - - - - - - - - - - - - - - - - - -</w:t>
      </w:r>
    </w:p>
    <w:p w14:paraId="37CB3636" w14:textId="435DCD6C" w:rsidR="00231DEC" w:rsidRDefault="00231DEC" w:rsidP="00231DEC">
      <w:pPr>
        <w:spacing w:line="360" w:lineRule="auto"/>
        <w:ind w:left="142" w:right="51" w:firstLine="708"/>
        <w:jc w:val="both"/>
        <w:rPr>
          <w:rFonts w:ascii="Arial" w:hAnsi="Arial" w:cs="Arial"/>
          <w:b/>
          <w:color w:val="000000"/>
        </w:rPr>
      </w:pPr>
    </w:p>
    <w:p w14:paraId="6307E6DF" w14:textId="0DFB6BE9" w:rsidR="00CB6C20" w:rsidRDefault="00231DEC" w:rsidP="00CB6C20">
      <w:pPr>
        <w:spacing w:line="360" w:lineRule="auto"/>
        <w:ind w:left="142" w:right="51" w:firstLine="708"/>
        <w:jc w:val="both"/>
        <w:rPr>
          <w:rFonts w:ascii="Arial" w:hAnsi="Arial" w:cs="Arial"/>
          <w:bCs/>
        </w:rPr>
      </w:pPr>
      <w:r w:rsidRPr="0045430B">
        <w:rPr>
          <w:rFonts w:ascii="Arial" w:hAnsi="Arial" w:cs="Arial"/>
          <w:b/>
          <w:color w:val="000000"/>
        </w:rPr>
        <w:t>SEGUND</w:t>
      </w:r>
      <w:r>
        <w:rPr>
          <w:rFonts w:ascii="Arial" w:hAnsi="Arial" w:cs="Arial"/>
          <w:b/>
          <w:color w:val="000000"/>
        </w:rPr>
        <w:t xml:space="preserve">O. </w:t>
      </w:r>
      <w:r w:rsidR="00CB6C20">
        <w:rPr>
          <w:rFonts w:ascii="Arial" w:hAnsi="Arial" w:cs="Arial"/>
          <w:bCs/>
        </w:rPr>
        <w:t xml:space="preserve">Por acuerdo de veintiocho de mayo de dos mil veintiuno (fojas 158 – 164) se realizó la verificación de la gravedad de la falta administrativa. - - - </w:t>
      </w:r>
    </w:p>
    <w:p w14:paraId="2A7E691D" w14:textId="4130EC07" w:rsidR="00231DEC" w:rsidRDefault="00231DEC" w:rsidP="00231DEC">
      <w:pPr>
        <w:spacing w:line="360" w:lineRule="auto"/>
        <w:ind w:left="142" w:right="51" w:firstLine="708"/>
        <w:jc w:val="both"/>
        <w:rPr>
          <w:rFonts w:ascii="Arial" w:hAnsi="Arial" w:cs="Arial"/>
          <w:color w:val="000000"/>
        </w:rPr>
      </w:pPr>
    </w:p>
    <w:p w14:paraId="4E93385A" w14:textId="388877DE" w:rsidR="00231DEC" w:rsidRDefault="00231DEC" w:rsidP="00231DEC">
      <w:pPr>
        <w:spacing w:line="360" w:lineRule="auto"/>
        <w:ind w:left="142" w:right="51" w:firstLine="708"/>
        <w:jc w:val="both"/>
        <w:rPr>
          <w:rFonts w:ascii="Arial" w:hAnsi="Arial" w:cs="Arial"/>
          <w:bCs/>
        </w:rPr>
      </w:pPr>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b/>
        </w:rPr>
        <w:t xml:space="preserve">. </w:t>
      </w:r>
      <w:r>
        <w:rPr>
          <w:rFonts w:ascii="Arial" w:hAnsi="Arial" w:cs="Arial"/>
          <w:bCs/>
        </w:rPr>
        <w:t xml:space="preserve">Por auto de </w:t>
      </w:r>
      <w:r w:rsidR="00CB6C20">
        <w:rPr>
          <w:rFonts w:ascii="Arial" w:hAnsi="Arial" w:cs="Arial"/>
          <w:bCs/>
        </w:rPr>
        <w:t>veintiocho</w:t>
      </w:r>
      <w:r>
        <w:rPr>
          <w:rFonts w:ascii="Arial" w:hAnsi="Arial" w:cs="Arial"/>
          <w:bCs/>
        </w:rPr>
        <w:t xml:space="preserve"> de </w:t>
      </w:r>
      <w:r w:rsidR="00CB6C20">
        <w:rPr>
          <w:rFonts w:ascii="Arial" w:hAnsi="Arial" w:cs="Arial"/>
          <w:bCs/>
        </w:rPr>
        <w:t>junio</w:t>
      </w:r>
      <w:r>
        <w:rPr>
          <w:rFonts w:ascii="Arial" w:hAnsi="Arial" w:cs="Arial"/>
          <w:bCs/>
        </w:rPr>
        <w:t xml:space="preserve"> de dos mil veint</w:t>
      </w:r>
      <w:r w:rsidR="00CB6C20">
        <w:rPr>
          <w:rFonts w:ascii="Arial" w:hAnsi="Arial" w:cs="Arial"/>
          <w:bCs/>
        </w:rPr>
        <w:t>iuno</w:t>
      </w:r>
      <w:r>
        <w:rPr>
          <w:rFonts w:ascii="Arial" w:hAnsi="Arial" w:cs="Arial"/>
          <w:bCs/>
        </w:rPr>
        <w:t xml:space="preserve"> (foja </w:t>
      </w:r>
      <w:r w:rsidR="00CB6C20">
        <w:rPr>
          <w:rFonts w:ascii="Arial" w:hAnsi="Arial" w:cs="Arial"/>
          <w:bCs/>
        </w:rPr>
        <w:t>184</w:t>
      </w:r>
      <w:r>
        <w:rPr>
          <w:rFonts w:ascii="Arial" w:hAnsi="Arial" w:cs="Arial"/>
          <w:bCs/>
        </w:rPr>
        <w:t xml:space="preserve"> – </w:t>
      </w:r>
      <w:r w:rsidR="00CB6C20">
        <w:rPr>
          <w:rFonts w:ascii="Arial" w:hAnsi="Arial" w:cs="Arial"/>
          <w:bCs/>
        </w:rPr>
        <w:t>186</w:t>
      </w:r>
      <w:r>
        <w:rPr>
          <w:rFonts w:ascii="Arial" w:hAnsi="Arial" w:cs="Arial"/>
          <w:bCs/>
        </w:rPr>
        <w:t xml:space="preserve">) se </w:t>
      </w:r>
      <w:r w:rsidR="00CB6C20">
        <w:rPr>
          <w:rFonts w:ascii="Arial" w:hAnsi="Arial" w:cs="Arial"/>
          <w:bCs/>
        </w:rPr>
        <w:t>admitieron las pruebas de las partes</w:t>
      </w:r>
      <w:r>
        <w:rPr>
          <w:rFonts w:ascii="Arial" w:hAnsi="Arial" w:cs="Arial"/>
          <w:bCs/>
        </w:rPr>
        <w:t xml:space="preserve">. </w:t>
      </w:r>
      <w:r w:rsidR="00CB6C20">
        <w:rPr>
          <w:rFonts w:ascii="Arial" w:hAnsi="Arial" w:cs="Arial"/>
          <w:bCs/>
        </w:rPr>
        <w:t xml:space="preserve">- - - - - - - - </w:t>
      </w:r>
      <w:r>
        <w:rPr>
          <w:rFonts w:ascii="Arial" w:hAnsi="Arial" w:cs="Arial"/>
          <w:bCs/>
        </w:rPr>
        <w:t>- - - - - - - - - - - - - - - - - -</w:t>
      </w:r>
    </w:p>
    <w:p w14:paraId="00E5C518" w14:textId="77777777" w:rsidR="00231DEC" w:rsidRDefault="00231DEC" w:rsidP="00231DEC">
      <w:pPr>
        <w:spacing w:line="360" w:lineRule="auto"/>
        <w:ind w:right="51"/>
        <w:jc w:val="both"/>
        <w:rPr>
          <w:rFonts w:ascii="Arial" w:hAnsi="Arial" w:cs="Arial"/>
          <w:bCs/>
        </w:rPr>
      </w:pPr>
    </w:p>
    <w:p w14:paraId="09C6C885" w14:textId="498B50BA" w:rsidR="00231DEC" w:rsidRDefault="00231DEC" w:rsidP="00231DEC">
      <w:pPr>
        <w:spacing w:line="360" w:lineRule="auto"/>
        <w:ind w:left="142" w:right="51" w:firstLine="708"/>
        <w:jc w:val="both"/>
        <w:rPr>
          <w:rFonts w:ascii="Arial" w:hAnsi="Arial" w:cs="Arial"/>
          <w:bCs/>
        </w:rPr>
      </w:pPr>
      <w:r>
        <w:rPr>
          <w:rFonts w:ascii="Arial" w:hAnsi="Arial" w:cs="Arial"/>
          <w:b/>
        </w:rPr>
        <w:t xml:space="preserve">CUARTO. </w:t>
      </w:r>
      <w:r w:rsidR="006B0B75">
        <w:rPr>
          <w:rFonts w:ascii="Arial" w:hAnsi="Arial" w:cs="Arial"/>
        </w:rPr>
        <w:t xml:space="preserve">Por acuerdo de veintinueve de marzo de dos mil veintidós </w:t>
      </w:r>
      <w:r w:rsidR="006B0B75">
        <w:rPr>
          <w:rFonts w:ascii="Arial" w:hAnsi="Arial" w:cs="Arial"/>
          <w:bCs/>
        </w:rPr>
        <w:t>(foja 456 - 458) se declaró abierto el periodo de alegatos, por un término común de cinco días hábiles. - - - - - - - - - - - - - - - - - - - - - - - - - - - - - - - - - - - - - - - - - - - - -</w:t>
      </w:r>
    </w:p>
    <w:p w14:paraId="2A073C88" w14:textId="77777777" w:rsidR="00231DEC" w:rsidRDefault="00231DEC" w:rsidP="00231DEC">
      <w:pPr>
        <w:spacing w:line="360" w:lineRule="auto"/>
        <w:ind w:left="142" w:right="51" w:firstLine="708"/>
        <w:jc w:val="both"/>
        <w:rPr>
          <w:rFonts w:ascii="Arial" w:hAnsi="Arial" w:cs="Arial"/>
          <w:bCs/>
        </w:rPr>
      </w:pPr>
    </w:p>
    <w:p w14:paraId="5EB1CCF8" w14:textId="07C2D939" w:rsidR="00737DA6" w:rsidRDefault="00231DEC" w:rsidP="00737DA6">
      <w:pPr>
        <w:spacing w:line="360" w:lineRule="auto"/>
        <w:ind w:left="142" w:right="51" w:firstLine="708"/>
        <w:jc w:val="both"/>
        <w:rPr>
          <w:rFonts w:ascii="Arial" w:hAnsi="Arial" w:cs="Arial"/>
        </w:rPr>
      </w:pPr>
      <w:r>
        <w:rPr>
          <w:rFonts w:ascii="Arial" w:hAnsi="Arial" w:cs="Arial"/>
          <w:b/>
        </w:rPr>
        <w:t>QUINTO</w:t>
      </w:r>
      <w:r>
        <w:rPr>
          <w:rFonts w:ascii="Arial" w:hAnsi="Arial" w:cs="Arial"/>
        </w:rPr>
        <w:t xml:space="preserve">. </w:t>
      </w:r>
      <w:r w:rsidR="00737DA6">
        <w:rPr>
          <w:rFonts w:ascii="Arial" w:hAnsi="Arial" w:cs="Arial"/>
        </w:rPr>
        <w:t>Por acuerdo de veintiuno de junio de dos mil veintidós (fojas 500 – 501), no habiendo pruebas ni diligencias pendientes por desahogar, se declaró cerrada la instrucción en este procedimiento de responsabilidad administrativa grave y se citó a las partes para oír el fallo, que ahora se dicta. - - -</w:t>
      </w:r>
      <w:r w:rsidR="00937C24">
        <w:rPr>
          <w:rFonts w:ascii="Arial" w:hAnsi="Arial" w:cs="Arial"/>
        </w:rPr>
        <w:t xml:space="preserve"> - - - - - - - - - - </w:t>
      </w:r>
    </w:p>
    <w:p w14:paraId="2AE6D941" w14:textId="77777777" w:rsidR="00231DEC" w:rsidRPr="00E66D9E" w:rsidRDefault="00231DEC" w:rsidP="00937C24">
      <w:pPr>
        <w:spacing w:line="360" w:lineRule="auto"/>
        <w:ind w:right="51"/>
        <w:jc w:val="both"/>
        <w:rPr>
          <w:rFonts w:ascii="Arial" w:hAnsi="Arial" w:cs="Arial"/>
          <w:bCs/>
        </w:rPr>
      </w:pPr>
    </w:p>
    <w:p w14:paraId="75294F74" w14:textId="77777777" w:rsidR="00231DEC" w:rsidRPr="00AB5F1A" w:rsidRDefault="00231DEC" w:rsidP="00231DEC">
      <w:pPr>
        <w:spacing w:line="360" w:lineRule="auto"/>
        <w:ind w:left="142" w:right="51" w:firstLine="708"/>
        <w:jc w:val="center"/>
        <w:rPr>
          <w:rFonts w:ascii="Arial" w:hAnsi="Arial" w:cs="Arial"/>
          <w:b/>
          <w:bCs/>
        </w:rPr>
      </w:pPr>
      <w:r w:rsidRPr="00B01BB4">
        <w:rPr>
          <w:rFonts w:ascii="Arial" w:hAnsi="Arial" w:cs="Arial"/>
          <w:b/>
          <w:bCs/>
        </w:rPr>
        <w:lastRenderedPageBreak/>
        <w:t>C O N S I D E R A N D O</w:t>
      </w:r>
    </w:p>
    <w:p w14:paraId="4CDA01DC" w14:textId="77777777" w:rsidR="00231DEC" w:rsidRDefault="00231DEC" w:rsidP="00231DEC">
      <w:pPr>
        <w:spacing w:line="360" w:lineRule="auto"/>
        <w:ind w:left="142" w:right="51" w:firstLine="708"/>
        <w:jc w:val="both"/>
        <w:rPr>
          <w:rFonts w:ascii="Arial" w:hAnsi="Arial" w:cs="Arial"/>
          <w:b/>
          <w:bCs/>
          <w:color w:val="000000"/>
        </w:rPr>
      </w:pPr>
    </w:p>
    <w:p w14:paraId="62864457" w14:textId="77777777" w:rsidR="00231DEC" w:rsidRPr="007E449B" w:rsidRDefault="00231DEC" w:rsidP="00231DEC">
      <w:pPr>
        <w:spacing w:line="360" w:lineRule="auto"/>
        <w:ind w:left="142" w:right="51" w:firstLine="708"/>
        <w:jc w:val="both"/>
        <w:rPr>
          <w:rFonts w:ascii="Arial" w:hAnsi="Arial" w:cs="Arial"/>
          <w:color w:val="FF0000"/>
          <w:lang w:val="es-ES_tradnl"/>
        </w:rPr>
      </w:pPr>
      <w:r w:rsidRPr="00B01BB4">
        <w:rPr>
          <w:rFonts w:ascii="Arial" w:hAnsi="Arial" w:cs="Arial"/>
          <w:b/>
          <w:bCs/>
          <w:color w:val="000000"/>
        </w:rPr>
        <w:t>PRIMERO.</w:t>
      </w:r>
      <w:r>
        <w:rPr>
          <w:rFonts w:ascii="Arial" w:hAnsi="Arial" w:cs="Arial"/>
          <w:b/>
          <w:bCs/>
          <w:color w:val="000000"/>
        </w:rPr>
        <w:t xml:space="preserve"> </w:t>
      </w:r>
      <w:r w:rsidRPr="00A819DD">
        <w:rPr>
          <w:rFonts w:ascii="Arial" w:hAnsi="Arial" w:cs="Arial"/>
          <w:color w:val="000000"/>
        </w:rPr>
        <w:t>Esta Sala Especializada en Materia de Responsabilidad</w:t>
      </w:r>
      <w:r>
        <w:rPr>
          <w:rFonts w:ascii="Arial" w:hAnsi="Arial" w:cs="Arial"/>
          <w:color w:val="000000"/>
        </w:rPr>
        <w:t>es</w:t>
      </w:r>
      <w:r w:rsidRPr="00A819DD">
        <w:rPr>
          <w:rFonts w:ascii="Arial" w:hAnsi="Arial" w:cs="Arial"/>
          <w:color w:val="000000"/>
        </w:rPr>
        <w:t xml:space="preserve"> Administrativa</w:t>
      </w:r>
      <w:r>
        <w:rPr>
          <w:rFonts w:ascii="Arial" w:hAnsi="Arial" w:cs="Arial"/>
          <w:color w:val="000000"/>
        </w:rPr>
        <w:t>s</w:t>
      </w:r>
      <w:r w:rsidRPr="00A819DD">
        <w:rPr>
          <w:rFonts w:ascii="Arial" w:hAnsi="Arial" w:cs="Arial"/>
          <w:color w:val="000000"/>
        </w:rPr>
        <w:t xml:space="preserve"> y Combate a la Corrupción del Tribunal de Justicia Administrativa del Estado de Oaxaca, </w:t>
      </w:r>
      <w:r w:rsidRPr="00A819DD">
        <w:rPr>
          <w:rFonts w:ascii="Arial" w:hAnsi="Arial" w:cs="Arial"/>
          <w:b/>
          <w:bCs/>
          <w:color w:val="000000"/>
        </w:rPr>
        <w:t xml:space="preserve">es legalmente competente para </w:t>
      </w:r>
      <w:r w:rsidRPr="00A20CC4">
        <w:rPr>
          <w:rFonts w:ascii="Arial" w:hAnsi="Arial" w:cs="Arial"/>
          <w:b/>
          <w:bCs/>
          <w:color w:val="FF0000"/>
        </w:rPr>
        <w:t>conocer y resolver este procedimiento de responsabilidad administrativa grave</w:t>
      </w:r>
      <w:r w:rsidRPr="00A819DD">
        <w:rPr>
          <w:rFonts w:ascii="Arial" w:hAnsi="Arial" w:cs="Arial"/>
          <w:b/>
          <w:bCs/>
          <w:color w:val="000000"/>
        </w:rPr>
        <w:t>,</w:t>
      </w:r>
      <w:r w:rsidRPr="00A819DD">
        <w:rPr>
          <w:rFonts w:ascii="Arial" w:hAnsi="Arial" w:cs="Arial"/>
          <w:color w:val="000000"/>
        </w:rPr>
        <w:t xml:space="preserve"> en términos de l</w:t>
      </w:r>
      <w:r w:rsidRPr="00A819DD">
        <w:rPr>
          <w:rFonts w:ascii="Arial" w:hAnsi="Arial" w:cs="Arial"/>
          <w:color w:val="000000"/>
          <w:lang w:val="es-ES_tradnl"/>
        </w:rPr>
        <w:t xml:space="preserve">os </w:t>
      </w:r>
      <w:r w:rsidRPr="00A20CC4">
        <w:rPr>
          <w:rFonts w:ascii="Arial" w:hAnsi="Arial" w:cs="Arial"/>
          <w:color w:val="FF0000"/>
          <w:lang w:val="es-ES_tradnl"/>
        </w:rPr>
        <w:t xml:space="preserve">artículos 109 párrafo primero y segundo </w:t>
      </w:r>
      <w:r w:rsidRPr="00A819DD">
        <w:rPr>
          <w:rFonts w:ascii="Arial" w:hAnsi="Arial" w:cs="Arial"/>
          <w:color w:val="000000"/>
          <w:lang w:val="es-ES_tradnl"/>
        </w:rPr>
        <w:t xml:space="preserve">de la fracción </w:t>
      </w:r>
      <w:r>
        <w:rPr>
          <w:rFonts w:ascii="Arial" w:hAnsi="Arial" w:cs="Arial"/>
          <w:color w:val="000000"/>
          <w:lang w:val="es-ES_tradnl"/>
        </w:rPr>
        <w:t>III</w:t>
      </w:r>
      <w:r w:rsidRPr="00A819DD">
        <w:rPr>
          <w:rFonts w:ascii="Arial" w:hAnsi="Arial" w:cs="Arial"/>
          <w:color w:val="000000"/>
          <w:lang w:val="es-ES_tradnl"/>
        </w:rPr>
        <w:t xml:space="preserve">, de la Constitución Política de los Estados Unidos Mexicanos, 114 QUÁTER, párrafo primero, inciso B) fracción </w:t>
      </w:r>
      <w:r w:rsidRPr="00A20CC4">
        <w:rPr>
          <w:rFonts w:ascii="Arial" w:hAnsi="Arial" w:cs="Arial"/>
          <w:color w:val="FF0000"/>
          <w:lang w:val="es-ES_tradnl"/>
        </w:rPr>
        <w:t>II</w:t>
      </w:r>
      <w:r w:rsidRPr="00A819DD">
        <w:rPr>
          <w:rFonts w:ascii="Arial" w:hAnsi="Arial" w:cs="Arial"/>
          <w:color w:val="000000"/>
          <w:lang w:val="es-ES_tradnl"/>
        </w:rPr>
        <w:t xml:space="preserve">, </w:t>
      </w:r>
      <w:r w:rsidRPr="00A20CC4">
        <w:rPr>
          <w:rFonts w:ascii="Arial" w:hAnsi="Arial" w:cs="Arial"/>
          <w:color w:val="FF0000"/>
          <w:lang w:val="es-ES_tradnl"/>
        </w:rPr>
        <w:t xml:space="preserve">116 párrafo tercero de la fracción III, </w:t>
      </w:r>
      <w:r w:rsidRPr="00A819DD">
        <w:rPr>
          <w:rFonts w:ascii="Arial" w:hAnsi="Arial" w:cs="Arial"/>
          <w:color w:val="000000"/>
          <w:lang w:val="es-ES_tradnl"/>
        </w:rPr>
        <w:t xml:space="preserve">de la Constitución Política del Estado Libre y Soberano del Estado de Oaxaca, </w:t>
      </w:r>
      <w:r w:rsidRPr="003F5357">
        <w:rPr>
          <w:rFonts w:ascii="Arial" w:hAnsi="Arial" w:cs="Arial"/>
          <w:color w:val="000000"/>
          <w:lang w:val="es-ES_tradnl"/>
        </w:rPr>
        <w:t xml:space="preserve">35 </w:t>
      </w:r>
      <w:r w:rsidRPr="00C25412">
        <w:rPr>
          <w:rFonts w:ascii="Arial" w:hAnsi="Arial" w:cs="Arial"/>
          <w:color w:val="FF0000"/>
          <w:lang w:val="es-ES_tradnl"/>
        </w:rPr>
        <w:t>fracci</w:t>
      </w:r>
      <w:r>
        <w:rPr>
          <w:rFonts w:ascii="Arial" w:hAnsi="Arial" w:cs="Arial"/>
          <w:color w:val="FF0000"/>
          <w:lang w:val="es-ES_tradnl"/>
        </w:rPr>
        <w:t xml:space="preserve">ones </w:t>
      </w:r>
      <w:r w:rsidRPr="003F5357">
        <w:rPr>
          <w:rFonts w:ascii="Arial" w:hAnsi="Arial" w:cs="Arial"/>
          <w:color w:val="000000"/>
          <w:lang w:val="es-ES_tradnl"/>
        </w:rPr>
        <w:t>II</w:t>
      </w:r>
      <w:r>
        <w:rPr>
          <w:rFonts w:ascii="Arial" w:hAnsi="Arial" w:cs="Arial"/>
          <w:color w:val="000000"/>
          <w:lang w:val="es-ES_tradnl"/>
        </w:rPr>
        <w:t xml:space="preserve"> y</w:t>
      </w:r>
      <w:r w:rsidRPr="00C25412">
        <w:rPr>
          <w:rFonts w:ascii="Arial" w:hAnsi="Arial" w:cs="Arial"/>
          <w:color w:val="FF0000"/>
          <w:lang w:val="es-ES_tradnl"/>
        </w:rPr>
        <w:t xml:space="preserve"> VI</w:t>
      </w:r>
      <w:r>
        <w:rPr>
          <w:rFonts w:ascii="Arial" w:hAnsi="Arial" w:cs="Arial"/>
          <w:color w:val="000000"/>
          <w:lang w:val="es-ES_tradnl"/>
        </w:rPr>
        <w:t xml:space="preserve">, </w:t>
      </w:r>
      <w:r w:rsidRPr="00C25412">
        <w:rPr>
          <w:rFonts w:ascii="Arial" w:hAnsi="Arial" w:cs="Arial"/>
          <w:color w:val="FF0000"/>
          <w:lang w:val="es-ES_tradnl"/>
        </w:rPr>
        <w:t>36 fracción III</w:t>
      </w:r>
      <w:r>
        <w:rPr>
          <w:rFonts w:ascii="Arial" w:hAnsi="Arial" w:cs="Arial"/>
          <w:color w:val="FF0000"/>
          <w:lang w:val="es-ES_tradnl"/>
        </w:rPr>
        <w:t>, 37, 39, 40 fracción I. 41 fracciones I y II</w:t>
      </w:r>
      <w:r w:rsidRPr="00C25412">
        <w:rPr>
          <w:rFonts w:ascii="Arial" w:hAnsi="Arial" w:cs="Arial"/>
          <w:color w:val="FF0000"/>
          <w:lang w:val="es-ES_tradnl"/>
        </w:rPr>
        <w:t xml:space="preserve"> </w:t>
      </w:r>
      <w:r w:rsidRPr="00A819DD">
        <w:rPr>
          <w:rFonts w:ascii="Arial" w:hAnsi="Arial" w:cs="Arial"/>
          <w:color w:val="000000"/>
          <w:lang w:val="es-ES_tradnl"/>
        </w:rPr>
        <w:t>de la Ley Orgánica del Tribunal de Justicia Administrativa del Estado de Oaxaca,</w:t>
      </w:r>
      <w:r>
        <w:rPr>
          <w:rFonts w:ascii="Arial" w:hAnsi="Arial" w:cs="Arial"/>
          <w:color w:val="000000"/>
          <w:lang w:val="es-ES_tradnl"/>
        </w:rPr>
        <w:t xml:space="preserve"> </w:t>
      </w:r>
      <w:r w:rsidRPr="004E026D">
        <w:rPr>
          <w:rFonts w:ascii="Arial" w:hAnsi="Arial" w:cs="Arial"/>
          <w:color w:val="FF0000"/>
          <w:lang w:val="es-ES_tradnl"/>
        </w:rPr>
        <w:t>11</w:t>
      </w:r>
      <w:r>
        <w:rPr>
          <w:rFonts w:ascii="Arial" w:hAnsi="Arial" w:cs="Arial"/>
          <w:color w:val="FF0000"/>
          <w:lang w:val="es-ES_tradnl"/>
        </w:rPr>
        <w:t xml:space="preserve">, 51, 55 de la Ley de Responsabilidades Administrativas del Estado y Municipios de Oaxaca, 12, 209 fracción IV de la Ley General de Responsabilidades Administrativas, </w:t>
      </w:r>
      <w:r w:rsidRPr="004946B2">
        <w:rPr>
          <w:rFonts w:ascii="Arial" w:hAnsi="Arial" w:cs="Arial"/>
          <w:color w:val="FF0000"/>
          <w:lang w:val="es-ES_tradnl"/>
        </w:rPr>
        <w:t>130 fracción VII</w:t>
      </w:r>
      <w:r>
        <w:rPr>
          <w:rFonts w:ascii="Arial" w:hAnsi="Arial" w:cs="Arial"/>
          <w:color w:val="000000"/>
          <w:lang w:val="es-ES_tradnl"/>
        </w:rPr>
        <w:t xml:space="preserve">, </w:t>
      </w:r>
      <w:r w:rsidRPr="004946B2">
        <w:rPr>
          <w:rFonts w:ascii="Arial" w:hAnsi="Arial" w:cs="Arial"/>
          <w:color w:val="FF0000"/>
          <w:lang w:val="es-ES_tradnl"/>
        </w:rPr>
        <w:t>133 fracción III,</w:t>
      </w:r>
      <w:r w:rsidRPr="00092F22">
        <w:rPr>
          <w:rFonts w:ascii="Arial" w:hAnsi="Arial" w:cs="Arial"/>
          <w:color w:val="000000"/>
          <w:lang w:val="es-ES_tradnl"/>
        </w:rPr>
        <w:t xml:space="preserve"> de la Ley de Procedimiento y Justicia Administrativa para el Estado de Oaxaca, artículo segundo, inciso </w:t>
      </w:r>
      <w:r>
        <w:rPr>
          <w:rFonts w:ascii="Arial" w:hAnsi="Arial" w:cs="Arial"/>
          <w:color w:val="000000"/>
          <w:lang w:val="es-ES_tradnl"/>
        </w:rPr>
        <w:t>a</w:t>
      </w:r>
      <w:r w:rsidRPr="00092F22">
        <w:rPr>
          <w:rFonts w:ascii="Arial" w:hAnsi="Arial" w:cs="Arial"/>
          <w:color w:val="000000"/>
          <w:lang w:val="es-ES_tradnl"/>
        </w:rPr>
        <w:t xml:space="preserve">), del Acuerdo General AG/TJAO/13/2020, </w:t>
      </w:r>
      <w:r>
        <w:rPr>
          <w:rFonts w:ascii="Arial" w:hAnsi="Arial" w:cs="Arial"/>
          <w:color w:val="000000"/>
          <w:lang w:val="es-ES_tradnl"/>
        </w:rPr>
        <w:t xml:space="preserve">dicto por el </w:t>
      </w:r>
      <w:r w:rsidRPr="00092F22">
        <w:rPr>
          <w:rFonts w:ascii="Arial" w:hAnsi="Arial" w:cs="Arial"/>
          <w:color w:val="000000"/>
          <w:lang w:val="es-ES_tradnl"/>
        </w:rPr>
        <w:t>Pleno del Tribunal de Justicia Administrativa del Estado de Oaxaca, publicado en el Boletín Jurisdiccional de este Tribunal, el doce de agosto de dos mil veinte</w:t>
      </w:r>
      <w:r w:rsidRPr="00092F22">
        <w:rPr>
          <w:rFonts w:ascii="Arial" w:hAnsi="Arial" w:cs="Arial"/>
        </w:rPr>
        <w:t xml:space="preserve">. - - - - - - - - - - - - - - - </w:t>
      </w:r>
      <w:r>
        <w:rPr>
          <w:rFonts w:ascii="Arial" w:hAnsi="Arial" w:cs="Arial"/>
        </w:rPr>
        <w:t xml:space="preserve">- - - - - - - - - - - - - - - - - - - - - - - </w:t>
      </w:r>
    </w:p>
    <w:p w14:paraId="53F89B44" w14:textId="77777777" w:rsidR="00231DEC" w:rsidRDefault="00231DEC" w:rsidP="00231DEC">
      <w:pPr>
        <w:spacing w:line="360" w:lineRule="auto"/>
        <w:ind w:left="142" w:right="51" w:firstLine="708"/>
        <w:jc w:val="both"/>
        <w:rPr>
          <w:rFonts w:ascii="Arial" w:hAnsi="Arial" w:cs="Arial"/>
          <w:b/>
          <w:bCs/>
        </w:rPr>
      </w:pPr>
    </w:p>
    <w:p w14:paraId="03695B7F" w14:textId="77777777" w:rsidR="00231DEC" w:rsidRPr="00ED226B" w:rsidRDefault="00231DEC" w:rsidP="00231DEC">
      <w:pPr>
        <w:spacing w:line="360" w:lineRule="auto"/>
        <w:ind w:left="142" w:right="51" w:firstLine="708"/>
        <w:jc w:val="both"/>
        <w:rPr>
          <w:rFonts w:ascii="Arial" w:hAnsi="Arial" w:cs="Arial"/>
        </w:rPr>
      </w:pPr>
      <w:r>
        <w:rPr>
          <w:rFonts w:ascii="Arial" w:hAnsi="Arial" w:cs="Arial"/>
          <w:b/>
          <w:bCs/>
        </w:rPr>
        <w:t xml:space="preserve">SEGUNDO. Análisis de causales de improcedencia y sobreseimiento. </w:t>
      </w:r>
      <w:r>
        <w:rPr>
          <w:rFonts w:ascii="Arial" w:hAnsi="Arial" w:cs="Arial"/>
        </w:rPr>
        <w:t>Previo al estudio de fondo del asunto se procede a analizar, si en la especie se actualiza alguna causal de improcedencia o sobreseimiento dentro de este procedimiento de responsabilidad administrativa grave, ya sea invocada por las partes o advertida oficiosamente, que impida la resolución del fondo, lo anterior de acuerdo por lo dispuesto por los artículos 196 y 197 de la Ley General de Responsabilidades Administrativas</w:t>
      </w:r>
      <w:r>
        <w:rPr>
          <w:rStyle w:val="Refdenotaalpie"/>
          <w:rFonts w:ascii="Arial" w:hAnsi="Arial" w:cs="Arial"/>
        </w:rPr>
        <w:footnoteReference w:id="1"/>
      </w:r>
      <w:r>
        <w:rPr>
          <w:rFonts w:ascii="Arial" w:hAnsi="Arial" w:cs="Arial"/>
        </w:rPr>
        <w:t xml:space="preserve">. Esta Sala Especializada precisa que las partes no expusieron causal alguna, y de oficio este juzgador no advierte que se actualice alguna. Por lo que se procede a entrar al estudio de fondo del asunto. - </w:t>
      </w:r>
    </w:p>
    <w:p w14:paraId="7BE7B7CD" w14:textId="77777777" w:rsidR="00231DEC" w:rsidRDefault="00231DEC" w:rsidP="00231DEC">
      <w:pPr>
        <w:spacing w:line="360" w:lineRule="auto"/>
        <w:ind w:left="142" w:right="51" w:firstLine="708"/>
        <w:jc w:val="both"/>
        <w:rPr>
          <w:rFonts w:ascii="Arial" w:hAnsi="Arial" w:cs="Arial"/>
          <w:b/>
        </w:rPr>
      </w:pPr>
    </w:p>
    <w:p w14:paraId="03833B2C" w14:textId="64F3F30D" w:rsidR="00231DEC" w:rsidRDefault="00231DEC" w:rsidP="00231DEC">
      <w:pPr>
        <w:spacing w:line="360" w:lineRule="auto"/>
        <w:ind w:left="142" w:right="51" w:firstLine="708"/>
        <w:jc w:val="both"/>
        <w:rPr>
          <w:rFonts w:ascii="Arial" w:hAnsi="Arial" w:cs="Arial"/>
          <w:bCs/>
          <w:color w:val="000000"/>
        </w:rPr>
      </w:pPr>
      <w:r>
        <w:rPr>
          <w:rFonts w:ascii="Arial" w:hAnsi="Arial" w:cs="Arial"/>
          <w:b/>
          <w:bCs/>
          <w:color w:val="000000"/>
        </w:rPr>
        <w:t xml:space="preserve">TERCERO. Materia del juicio. </w:t>
      </w:r>
      <w:r>
        <w:rPr>
          <w:rFonts w:ascii="Arial" w:hAnsi="Arial" w:cs="Arial"/>
          <w:bCs/>
          <w:color w:val="000000"/>
        </w:rPr>
        <w:t>Determinar la existencia de los hechos que la ley señala como falta administrativa grave, en este caso</w:t>
      </w:r>
      <w:r>
        <w:rPr>
          <w:rFonts w:ascii="Arial" w:hAnsi="Arial" w:cs="Arial"/>
          <w:b/>
          <w:color w:val="000000"/>
        </w:rPr>
        <w:t xml:space="preserve"> cohecho, </w:t>
      </w:r>
      <w:r>
        <w:rPr>
          <w:rFonts w:ascii="Arial" w:hAnsi="Arial" w:cs="Arial"/>
          <w:bCs/>
          <w:color w:val="000000"/>
        </w:rPr>
        <w:t xml:space="preserve">si es responsable de </w:t>
      </w:r>
      <w:r w:rsidRPr="00937C24">
        <w:rPr>
          <w:rFonts w:ascii="Arial" w:hAnsi="Arial" w:cs="Arial"/>
          <w:bCs/>
          <w:color w:val="000000"/>
        </w:rPr>
        <w:t xml:space="preserve">estas </w:t>
      </w:r>
      <w:r w:rsidR="00D52595">
        <w:rPr>
          <w:rFonts w:ascii="Arial" w:hAnsi="Arial" w:cs="Arial"/>
          <w:bCs/>
        </w:rPr>
        <w:t>***********</w:t>
      </w:r>
      <w:r w:rsidR="00737DA6">
        <w:rPr>
          <w:rFonts w:ascii="Arial" w:hAnsi="Arial" w:cs="Arial"/>
          <w:bCs/>
          <w:color w:val="000000"/>
        </w:rPr>
        <w:t xml:space="preserve"> </w:t>
      </w:r>
      <w:r>
        <w:rPr>
          <w:rFonts w:ascii="Arial" w:hAnsi="Arial" w:cs="Arial"/>
          <w:bCs/>
          <w:color w:val="000000"/>
        </w:rPr>
        <w:t xml:space="preserve">y en su caso, la imposición de la sanción correspondiente. - - - - - - - - - - - - - - - - - - - - - - - - - - - </w:t>
      </w:r>
      <w:r w:rsidR="00937C24">
        <w:rPr>
          <w:rFonts w:ascii="Arial" w:hAnsi="Arial" w:cs="Arial"/>
          <w:bCs/>
          <w:color w:val="000000"/>
        </w:rPr>
        <w:t xml:space="preserve">- - - - - - - - - - </w:t>
      </w:r>
    </w:p>
    <w:p w14:paraId="5C81B8A9" w14:textId="77777777" w:rsidR="00231DEC" w:rsidRDefault="00231DEC" w:rsidP="00231DEC">
      <w:pPr>
        <w:spacing w:line="360" w:lineRule="auto"/>
        <w:ind w:right="51"/>
        <w:jc w:val="both"/>
        <w:rPr>
          <w:rFonts w:ascii="Arial" w:hAnsi="Arial" w:cs="Arial"/>
          <w:b/>
          <w:color w:val="000000"/>
        </w:rPr>
      </w:pPr>
    </w:p>
    <w:p w14:paraId="779615A4" w14:textId="0FBBB547" w:rsidR="00231DEC" w:rsidRDefault="00231DEC" w:rsidP="00231DEC">
      <w:pPr>
        <w:spacing w:line="360" w:lineRule="auto"/>
        <w:ind w:left="142" w:right="51" w:firstLine="708"/>
        <w:jc w:val="both"/>
        <w:rPr>
          <w:rFonts w:ascii="Arial" w:hAnsi="Arial" w:cs="Arial"/>
          <w:color w:val="000000"/>
        </w:rPr>
      </w:pPr>
      <w:r w:rsidRPr="00092F22">
        <w:rPr>
          <w:rFonts w:ascii="Arial" w:hAnsi="Arial" w:cs="Arial"/>
          <w:b/>
          <w:color w:val="000000"/>
        </w:rPr>
        <w:t xml:space="preserve"> </w:t>
      </w:r>
      <w:r>
        <w:rPr>
          <w:rFonts w:ascii="Arial" w:hAnsi="Arial" w:cs="Arial"/>
          <w:b/>
          <w:color w:val="000000"/>
        </w:rPr>
        <w:t>CUARTO</w:t>
      </w:r>
      <w:r w:rsidRPr="00092F22">
        <w:rPr>
          <w:rFonts w:ascii="Arial" w:hAnsi="Arial" w:cs="Arial"/>
          <w:b/>
          <w:color w:val="000000"/>
        </w:rPr>
        <w:t>.</w:t>
      </w:r>
      <w:r>
        <w:rPr>
          <w:rFonts w:ascii="Arial" w:hAnsi="Arial" w:cs="Arial"/>
          <w:b/>
          <w:color w:val="000000"/>
        </w:rPr>
        <w:t xml:space="preserve"> La fijación clara y precisa de los hechos controvertidos por las partes. </w:t>
      </w:r>
      <w:r>
        <w:rPr>
          <w:rFonts w:ascii="Arial" w:hAnsi="Arial" w:cs="Arial"/>
          <w:bCs/>
          <w:color w:val="000000"/>
        </w:rPr>
        <w:t xml:space="preserve">Los hechos que imputó el director de quejas, denuncias e investigación, de </w:t>
      </w:r>
      <w:r>
        <w:rPr>
          <w:rFonts w:ascii="Arial" w:hAnsi="Arial" w:cs="Arial"/>
          <w:color w:val="000000"/>
        </w:rPr>
        <w:t>la Secretaría de la Contraloría y Transparencia Gubernamental del Poder Ejecutivo del Estado de Oaxaca, en adelante autoridad investigadora</w:t>
      </w:r>
      <w:r>
        <w:rPr>
          <w:rFonts w:ascii="Arial" w:hAnsi="Arial" w:cs="Arial"/>
          <w:bCs/>
          <w:color w:val="000000"/>
        </w:rPr>
        <w:t xml:space="preserve"> y </w:t>
      </w:r>
      <w:r>
        <w:rPr>
          <w:rFonts w:ascii="Arial" w:hAnsi="Arial" w:cs="Arial"/>
          <w:bCs/>
          <w:color w:val="000000"/>
        </w:rPr>
        <w:lastRenderedPageBreak/>
        <w:t xml:space="preserve">que supuestamente constituyen la falta administrativa materia del presente juicio quedaron plasmados en el </w:t>
      </w:r>
      <w:r>
        <w:rPr>
          <w:rFonts w:ascii="Arial" w:hAnsi="Arial" w:cs="Arial"/>
          <w:color w:val="000000"/>
        </w:rPr>
        <w:t>Informe de Presunta Responsabilidad Administrativa (fojas 1</w:t>
      </w:r>
      <w:r w:rsidR="00F33F25">
        <w:rPr>
          <w:rFonts w:ascii="Arial" w:hAnsi="Arial" w:cs="Arial"/>
          <w:color w:val="000000"/>
        </w:rPr>
        <w:t>0</w:t>
      </w:r>
      <w:r>
        <w:rPr>
          <w:rFonts w:ascii="Arial" w:hAnsi="Arial" w:cs="Arial"/>
          <w:color w:val="000000"/>
        </w:rPr>
        <w:t xml:space="preserve"> – 12), mismos que no se transcriben, al no haber disposición expresa de hacerlo, ni dentro de la Ley de Responsabilidades Administrativas del Estado y Municipios de Oaxaca ni de la Ley General de Responsabilidades Administrativas, que rigen este procedimiento. No obstante, esta sala encuentra que, de forma genérica, se desprende lo siguiente: </w:t>
      </w:r>
    </w:p>
    <w:p w14:paraId="2DAB5078" w14:textId="6923FBB9" w:rsidR="00231DEC" w:rsidRDefault="00D52595" w:rsidP="00124B60">
      <w:pPr>
        <w:pStyle w:val="Prrafodelista"/>
        <w:numPr>
          <w:ilvl w:val="0"/>
          <w:numId w:val="8"/>
        </w:numPr>
        <w:spacing w:line="360" w:lineRule="auto"/>
        <w:ind w:right="51"/>
        <w:jc w:val="both"/>
        <w:rPr>
          <w:rFonts w:ascii="Arial" w:hAnsi="Arial" w:cs="Arial"/>
          <w:bCs/>
          <w:color w:val="000000"/>
        </w:rPr>
      </w:pPr>
      <w:r>
        <w:rPr>
          <w:rFonts w:ascii="Arial" w:hAnsi="Arial" w:cs="Arial"/>
          <w:bCs/>
          <w:color w:val="000000"/>
        </w:rPr>
        <w:t>********</w:t>
      </w:r>
      <w:r w:rsidR="00124B60">
        <w:rPr>
          <w:rFonts w:ascii="Arial" w:hAnsi="Arial" w:cs="Arial"/>
          <w:bCs/>
          <w:color w:val="000000"/>
        </w:rPr>
        <w:t xml:space="preserve"> manifestó que se le hizo un cobro en mano por $750.00 (setecientos cincuenta pesos 00/100 M.N). </w:t>
      </w:r>
    </w:p>
    <w:p w14:paraId="3307C0D7" w14:textId="00F3E8BA" w:rsidR="00124B60" w:rsidRDefault="00124B60" w:rsidP="00124B60">
      <w:pPr>
        <w:pStyle w:val="Prrafodelista"/>
        <w:numPr>
          <w:ilvl w:val="0"/>
          <w:numId w:val="8"/>
        </w:numPr>
        <w:spacing w:line="360" w:lineRule="auto"/>
        <w:ind w:right="51"/>
        <w:jc w:val="both"/>
        <w:rPr>
          <w:rFonts w:ascii="Arial" w:hAnsi="Arial" w:cs="Arial"/>
          <w:bCs/>
          <w:color w:val="000000"/>
        </w:rPr>
      </w:pPr>
      <w:r>
        <w:rPr>
          <w:rFonts w:ascii="Arial" w:hAnsi="Arial" w:cs="Arial"/>
          <w:bCs/>
          <w:color w:val="000000"/>
        </w:rPr>
        <w:t xml:space="preserve">Cobro </w:t>
      </w:r>
      <w:r w:rsidR="0034309B">
        <w:rPr>
          <w:rFonts w:ascii="Arial" w:hAnsi="Arial" w:cs="Arial"/>
          <w:bCs/>
          <w:color w:val="000000"/>
        </w:rPr>
        <w:t>que dijo, realizó</w:t>
      </w:r>
      <w:r>
        <w:rPr>
          <w:rFonts w:ascii="Arial" w:hAnsi="Arial" w:cs="Arial"/>
          <w:bCs/>
          <w:color w:val="000000"/>
        </w:rPr>
        <w:t xml:space="preserve"> </w:t>
      </w:r>
      <w:r w:rsidR="00D52595">
        <w:rPr>
          <w:rFonts w:ascii="Arial" w:hAnsi="Arial" w:cs="Arial"/>
          <w:bCs/>
          <w:color w:val="000000"/>
        </w:rPr>
        <w:t>********</w:t>
      </w:r>
      <w:r w:rsidR="0034309B">
        <w:rPr>
          <w:rFonts w:ascii="Arial" w:hAnsi="Arial" w:cs="Arial"/>
          <w:bCs/>
          <w:color w:val="000000"/>
        </w:rPr>
        <w:t xml:space="preserve">. </w:t>
      </w:r>
    </w:p>
    <w:p w14:paraId="02E86AB3" w14:textId="20D64D9F" w:rsidR="0034309B" w:rsidRDefault="0034309B" w:rsidP="00124B60">
      <w:pPr>
        <w:pStyle w:val="Prrafodelista"/>
        <w:numPr>
          <w:ilvl w:val="0"/>
          <w:numId w:val="8"/>
        </w:numPr>
        <w:spacing w:line="360" w:lineRule="auto"/>
        <w:ind w:right="51"/>
        <w:jc w:val="both"/>
        <w:rPr>
          <w:rFonts w:ascii="Arial" w:hAnsi="Arial" w:cs="Arial"/>
          <w:bCs/>
          <w:color w:val="000000"/>
        </w:rPr>
      </w:pPr>
      <w:r>
        <w:rPr>
          <w:rFonts w:ascii="Arial" w:hAnsi="Arial" w:cs="Arial"/>
          <w:bCs/>
          <w:color w:val="000000"/>
        </w:rPr>
        <w:t xml:space="preserve">El supuesto motivo del cobro fue por los conceptos: </w:t>
      </w:r>
    </w:p>
    <w:p w14:paraId="586C8C86" w14:textId="5389DCA1" w:rsidR="0034309B" w:rsidRDefault="0034309B" w:rsidP="0034309B">
      <w:pPr>
        <w:pStyle w:val="Prrafodelista"/>
        <w:numPr>
          <w:ilvl w:val="1"/>
          <w:numId w:val="8"/>
        </w:numPr>
        <w:spacing w:line="360" w:lineRule="auto"/>
        <w:ind w:right="51"/>
        <w:jc w:val="both"/>
        <w:rPr>
          <w:rFonts w:ascii="Arial" w:hAnsi="Arial" w:cs="Arial"/>
          <w:bCs/>
          <w:color w:val="000000"/>
        </w:rPr>
      </w:pPr>
      <w:r>
        <w:rPr>
          <w:rFonts w:ascii="Arial" w:hAnsi="Arial" w:cs="Arial"/>
          <w:bCs/>
          <w:color w:val="000000"/>
        </w:rPr>
        <w:t xml:space="preserve">Registro de su hijo de su hijo de cuatro años, con multa por ser extemporáneo. </w:t>
      </w:r>
    </w:p>
    <w:p w14:paraId="6AE1DB9C" w14:textId="66C0015A" w:rsidR="0034309B" w:rsidRDefault="0034309B" w:rsidP="0034309B">
      <w:pPr>
        <w:pStyle w:val="Prrafodelista"/>
        <w:numPr>
          <w:ilvl w:val="1"/>
          <w:numId w:val="8"/>
        </w:numPr>
        <w:spacing w:line="360" w:lineRule="auto"/>
        <w:ind w:right="51"/>
        <w:jc w:val="both"/>
        <w:rPr>
          <w:rFonts w:ascii="Arial" w:hAnsi="Arial" w:cs="Arial"/>
          <w:bCs/>
          <w:color w:val="000000"/>
        </w:rPr>
      </w:pPr>
      <w:r>
        <w:rPr>
          <w:rFonts w:ascii="Arial" w:hAnsi="Arial" w:cs="Arial"/>
          <w:bCs/>
          <w:color w:val="000000"/>
        </w:rPr>
        <w:t xml:space="preserve">Constancia de no registro. </w:t>
      </w:r>
    </w:p>
    <w:p w14:paraId="6F00BFAC" w14:textId="6478E650" w:rsidR="0034309B" w:rsidRDefault="0034309B" w:rsidP="0034309B">
      <w:pPr>
        <w:pStyle w:val="Prrafodelista"/>
        <w:numPr>
          <w:ilvl w:val="0"/>
          <w:numId w:val="8"/>
        </w:numPr>
        <w:spacing w:line="360" w:lineRule="auto"/>
        <w:ind w:right="51"/>
        <w:jc w:val="both"/>
        <w:rPr>
          <w:rFonts w:ascii="Arial" w:hAnsi="Arial" w:cs="Arial"/>
          <w:bCs/>
          <w:color w:val="000000"/>
        </w:rPr>
      </w:pPr>
      <w:r>
        <w:rPr>
          <w:rFonts w:ascii="Arial" w:hAnsi="Arial" w:cs="Arial"/>
          <w:bCs/>
          <w:color w:val="000000"/>
        </w:rPr>
        <w:t xml:space="preserve">Se manifestó que </w:t>
      </w:r>
      <w:r w:rsidR="00214A05">
        <w:rPr>
          <w:rFonts w:ascii="Arial" w:hAnsi="Arial" w:cs="Arial"/>
          <w:bCs/>
          <w:color w:val="000000"/>
        </w:rPr>
        <w:t xml:space="preserve">el cobro fue indebido porque los registros son gratuitos y al ser de la misma localidad no requería constancia de no registro. </w:t>
      </w:r>
    </w:p>
    <w:p w14:paraId="0D286D26" w14:textId="1E12F327" w:rsidR="00214A05" w:rsidRPr="00214A05" w:rsidRDefault="00033F71" w:rsidP="00214A05">
      <w:pPr>
        <w:spacing w:line="360" w:lineRule="auto"/>
        <w:ind w:right="51"/>
        <w:jc w:val="both"/>
        <w:rPr>
          <w:rFonts w:ascii="Arial" w:hAnsi="Arial" w:cs="Arial"/>
          <w:bCs/>
          <w:color w:val="000000"/>
        </w:rPr>
      </w:pPr>
      <w:r>
        <w:rPr>
          <w:noProof/>
          <w:lang w:eastAsia="es-MX"/>
        </w:rPr>
        <mc:AlternateContent>
          <mc:Choice Requires="wps">
            <w:drawing>
              <wp:anchor distT="0" distB="0" distL="114300" distR="114300" simplePos="0" relativeHeight="251661312" behindDoc="0" locked="0" layoutInCell="1" allowOverlap="1" wp14:anchorId="0AB9BEF0" wp14:editId="1DA5B926">
                <wp:simplePos x="0" y="0"/>
                <wp:positionH relativeFrom="leftMargin">
                  <wp:posOffset>266963</wp:posOffset>
                </wp:positionH>
                <wp:positionV relativeFrom="paragraph">
                  <wp:posOffset>294005</wp:posOffset>
                </wp:positionV>
                <wp:extent cx="923925" cy="9810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981075"/>
                        </a:xfrm>
                        <a:prstGeom prst="rect">
                          <a:avLst/>
                        </a:prstGeom>
                        <a:solidFill>
                          <a:srgbClr val="FFFFFF"/>
                        </a:solidFill>
                        <a:ln w="9525">
                          <a:solidFill>
                            <a:srgbClr val="000000"/>
                          </a:solidFill>
                          <a:miter lim="800000"/>
                          <a:headEnd/>
                          <a:tailEnd/>
                        </a:ln>
                      </wps:spPr>
                      <wps:txbx>
                        <w:txbxContent>
                          <w:p w14:paraId="7064C257"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9BEF0" id="Cuadro de texto 2" o:spid="_x0000_s1027" type="#_x0000_t202" style="position:absolute;left:0;text-align:left;margin-left:21pt;margin-top:23.15pt;width:72.75pt;height:77.25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">
                <v:textbox>
                  <w:txbxContent>
                    <w:p w14:paraId="7064C257"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p>
    <w:p w14:paraId="203AE4E9" w14:textId="62381F3B" w:rsidR="00231DEC" w:rsidRPr="00A26D03" w:rsidRDefault="00231DEC" w:rsidP="00231DEC">
      <w:pPr>
        <w:spacing w:line="360" w:lineRule="auto"/>
        <w:ind w:right="51" w:firstLine="708"/>
        <w:jc w:val="both"/>
        <w:rPr>
          <w:rFonts w:ascii="Arial" w:hAnsi="Arial" w:cs="Arial"/>
          <w:bCs/>
          <w:color w:val="000000"/>
        </w:rPr>
      </w:pPr>
      <w:r>
        <w:rPr>
          <w:rFonts w:ascii="Arial" w:hAnsi="Arial" w:cs="Arial"/>
          <w:bCs/>
          <w:color w:val="000000"/>
        </w:rPr>
        <w:t>La delimitación de los hechos anteriores corresponde a un ejercicio de claridad por parte de esta autoridad, con la finalidad de generar una mayor comprensión para la servidora pública, respecto de lo que se está dirimiendo dentro de esta resolución. - - - - - - - - - - - - - - - - - - - - - - - - - - - - - - - - - - - - - - - - - - - - - -</w:t>
      </w:r>
    </w:p>
    <w:p w14:paraId="0E6C85E8" w14:textId="77777777" w:rsidR="00231DEC" w:rsidRDefault="00231DEC" w:rsidP="00231DEC">
      <w:pPr>
        <w:spacing w:line="360" w:lineRule="auto"/>
        <w:ind w:left="142" w:right="51" w:firstLine="708"/>
        <w:jc w:val="both"/>
        <w:rPr>
          <w:rFonts w:ascii="Arial" w:hAnsi="Arial" w:cs="Arial"/>
          <w:b/>
          <w:color w:val="000000"/>
        </w:rPr>
      </w:pPr>
    </w:p>
    <w:p w14:paraId="7459BECA" w14:textId="30571E24" w:rsidR="00231DEC" w:rsidRPr="00D43EF7" w:rsidRDefault="00231DEC" w:rsidP="00231DEC">
      <w:pPr>
        <w:spacing w:line="360" w:lineRule="auto"/>
        <w:ind w:left="142" w:right="51" w:firstLine="708"/>
        <w:jc w:val="both"/>
        <w:rPr>
          <w:rFonts w:ascii="Arial" w:hAnsi="Arial" w:cs="Arial"/>
          <w:bCs/>
          <w:color w:val="000000"/>
        </w:rPr>
      </w:pPr>
      <w:r w:rsidRPr="00D43EF7">
        <w:rPr>
          <w:rFonts w:ascii="Arial" w:hAnsi="Arial" w:cs="Arial"/>
          <w:bCs/>
          <w:color w:val="000000"/>
        </w:rPr>
        <w:t xml:space="preserve">Por su parte, </w:t>
      </w:r>
      <w:r>
        <w:rPr>
          <w:rFonts w:ascii="Arial" w:hAnsi="Arial" w:cs="Arial"/>
          <w:bCs/>
          <w:color w:val="000000"/>
        </w:rPr>
        <w:t>la</w:t>
      </w:r>
      <w:r w:rsidRPr="00D43EF7">
        <w:rPr>
          <w:rFonts w:ascii="Arial" w:hAnsi="Arial" w:cs="Arial"/>
          <w:bCs/>
          <w:color w:val="000000"/>
        </w:rPr>
        <w:t xml:space="preserve"> presunt</w:t>
      </w:r>
      <w:r>
        <w:rPr>
          <w:rFonts w:ascii="Arial" w:hAnsi="Arial" w:cs="Arial"/>
          <w:bCs/>
          <w:color w:val="000000"/>
        </w:rPr>
        <w:t>a</w:t>
      </w:r>
      <w:r w:rsidRPr="00D43EF7">
        <w:rPr>
          <w:rFonts w:ascii="Arial" w:hAnsi="Arial" w:cs="Arial"/>
          <w:bCs/>
          <w:color w:val="000000"/>
        </w:rPr>
        <w:t xml:space="preserve"> responsable, en su audiencia inicial de </w:t>
      </w:r>
      <w:r w:rsidR="00214A05">
        <w:rPr>
          <w:rFonts w:ascii="Arial" w:hAnsi="Arial" w:cs="Arial"/>
          <w:bCs/>
          <w:color w:val="000000"/>
        </w:rPr>
        <w:t>doce</w:t>
      </w:r>
      <w:r w:rsidRPr="00D43EF7">
        <w:rPr>
          <w:rFonts w:ascii="Arial" w:hAnsi="Arial" w:cs="Arial"/>
          <w:bCs/>
          <w:color w:val="000000"/>
        </w:rPr>
        <w:t xml:space="preserve"> de </w:t>
      </w:r>
      <w:r w:rsidR="00214A05">
        <w:rPr>
          <w:rFonts w:ascii="Arial" w:hAnsi="Arial" w:cs="Arial"/>
          <w:bCs/>
          <w:color w:val="000000"/>
        </w:rPr>
        <w:t>septiembre</w:t>
      </w:r>
      <w:r w:rsidRPr="00D43EF7">
        <w:rPr>
          <w:rFonts w:ascii="Arial" w:hAnsi="Arial" w:cs="Arial"/>
          <w:bCs/>
          <w:color w:val="000000"/>
        </w:rPr>
        <w:t xml:space="preserve"> de dos mil diecinueve (fojas </w:t>
      </w:r>
      <w:r w:rsidR="00214A05">
        <w:rPr>
          <w:rFonts w:ascii="Arial" w:hAnsi="Arial" w:cs="Arial"/>
          <w:bCs/>
          <w:color w:val="000000"/>
        </w:rPr>
        <w:t>88</w:t>
      </w:r>
      <w:r w:rsidRPr="00D43EF7">
        <w:rPr>
          <w:rFonts w:ascii="Arial" w:hAnsi="Arial" w:cs="Arial"/>
          <w:bCs/>
          <w:color w:val="000000"/>
        </w:rPr>
        <w:t xml:space="preserve"> – </w:t>
      </w:r>
      <w:r w:rsidR="00214A05">
        <w:rPr>
          <w:rFonts w:ascii="Arial" w:hAnsi="Arial" w:cs="Arial"/>
          <w:bCs/>
          <w:color w:val="000000"/>
        </w:rPr>
        <w:t>89</w:t>
      </w:r>
      <w:r w:rsidRPr="00D43EF7">
        <w:rPr>
          <w:rFonts w:ascii="Arial" w:hAnsi="Arial" w:cs="Arial"/>
          <w:bCs/>
          <w:color w:val="000000"/>
        </w:rPr>
        <w:t xml:space="preserve">), </w:t>
      </w:r>
      <w:r w:rsidR="00214A05">
        <w:rPr>
          <w:rFonts w:ascii="Arial" w:hAnsi="Arial" w:cs="Arial"/>
          <w:bCs/>
          <w:color w:val="000000"/>
        </w:rPr>
        <w:t>manifestó que negaba categóricamente los hechos que le imputaban</w:t>
      </w:r>
      <w:r>
        <w:rPr>
          <w:rFonts w:ascii="Arial" w:hAnsi="Arial" w:cs="Arial"/>
          <w:bCs/>
          <w:color w:val="000000"/>
        </w:rPr>
        <w:t xml:space="preserve">. - - - - - - - - - - - - - - - - - - - - - - - - </w:t>
      </w:r>
      <w:r w:rsidRPr="00D43EF7">
        <w:rPr>
          <w:rFonts w:ascii="Arial" w:hAnsi="Arial" w:cs="Arial"/>
          <w:bCs/>
          <w:color w:val="000000"/>
        </w:rPr>
        <w:t xml:space="preserve"> </w:t>
      </w:r>
    </w:p>
    <w:p w14:paraId="31F93D5A" w14:textId="77777777" w:rsidR="00231DEC" w:rsidRDefault="00231DEC" w:rsidP="00231DEC">
      <w:pPr>
        <w:spacing w:line="360" w:lineRule="auto"/>
        <w:ind w:left="142" w:right="51" w:firstLine="708"/>
        <w:jc w:val="both"/>
        <w:rPr>
          <w:rFonts w:ascii="Arial" w:hAnsi="Arial" w:cs="Arial"/>
          <w:bCs/>
          <w:color w:val="000000"/>
        </w:rPr>
      </w:pPr>
    </w:p>
    <w:p w14:paraId="41B363D0" w14:textId="579B34E0" w:rsidR="00231DEC" w:rsidRDefault="00231DEC" w:rsidP="0051357E">
      <w:pPr>
        <w:spacing w:line="360" w:lineRule="auto"/>
        <w:ind w:left="142" w:right="51" w:firstLine="708"/>
        <w:jc w:val="both"/>
        <w:rPr>
          <w:rFonts w:ascii="Arial" w:hAnsi="Arial" w:cs="Arial"/>
          <w:bCs/>
          <w:color w:val="000000"/>
        </w:rPr>
      </w:pPr>
      <w:r>
        <w:rPr>
          <w:rFonts w:ascii="Arial" w:hAnsi="Arial" w:cs="Arial"/>
          <w:bCs/>
          <w:color w:val="000000"/>
        </w:rPr>
        <w:t xml:space="preserve">Ahora bien, llama la atención de este juzgador que al momento de narrar los hechos que sustentan el Informe de Presunta Responsabilidad Administrativa, se limita a transcribir lo que se plasmó dentro </w:t>
      </w:r>
      <w:r w:rsidR="00171423">
        <w:rPr>
          <w:rFonts w:ascii="Arial" w:hAnsi="Arial" w:cs="Arial"/>
          <w:bCs/>
          <w:color w:val="000000"/>
        </w:rPr>
        <w:t>del “analítico de recopilación de los encuestadores” marcada como queja enlistada en fila uno</w:t>
      </w:r>
      <w:r>
        <w:rPr>
          <w:rFonts w:ascii="Arial" w:hAnsi="Arial" w:cs="Arial"/>
          <w:bCs/>
          <w:color w:val="000000"/>
        </w:rPr>
        <w:t xml:space="preserve">, sin realizar un proceso de análisis por el </w:t>
      </w:r>
      <w:r w:rsidR="0051357E">
        <w:rPr>
          <w:rFonts w:ascii="Arial" w:hAnsi="Arial" w:cs="Arial"/>
          <w:bCs/>
          <w:color w:val="000000"/>
        </w:rPr>
        <w:t>cual</w:t>
      </w:r>
      <w:r>
        <w:rPr>
          <w:rFonts w:ascii="Arial" w:hAnsi="Arial" w:cs="Arial"/>
          <w:bCs/>
          <w:color w:val="000000"/>
        </w:rPr>
        <w:t xml:space="preserve"> la autoridad investigadora, una vez concluida su investigación, haya aportado más elementos que clarifiquen los hechos. - - - - - - - </w:t>
      </w:r>
    </w:p>
    <w:p w14:paraId="1A08EC4B" w14:textId="77777777" w:rsidR="00231DEC" w:rsidRDefault="00231DEC" w:rsidP="00231DEC">
      <w:pPr>
        <w:spacing w:line="360" w:lineRule="auto"/>
        <w:ind w:left="142" w:right="51" w:firstLine="708"/>
        <w:jc w:val="both"/>
        <w:rPr>
          <w:rFonts w:ascii="Arial" w:hAnsi="Arial" w:cs="Arial"/>
          <w:bCs/>
          <w:color w:val="000000"/>
        </w:rPr>
      </w:pPr>
    </w:p>
    <w:p w14:paraId="635DC8E5" w14:textId="77777777" w:rsidR="00231DEC" w:rsidRDefault="00231DEC" w:rsidP="00231DEC">
      <w:pPr>
        <w:spacing w:line="360" w:lineRule="auto"/>
        <w:ind w:left="142" w:right="51" w:firstLine="708"/>
        <w:jc w:val="both"/>
        <w:rPr>
          <w:rFonts w:ascii="Arial" w:hAnsi="Arial" w:cs="Arial"/>
          <w:bCs/>
          <w:color w:val="000000"/>
        </w:rPr>
      </w:pPr>
      <w:r>
        <w:rPr>
          <w:rFonts w:ascii="Arial" w:hAnsi="Arial" w:cs="Arial"/>
          <w:bCs/>
          <w:color w:val="000000"/>
        </w:rPr>
        <w:t>Debe recordarse que el informe en mención es “</w:t>
      </w:r>
      <w:r w:rsidRPr="00562DD7">
        <w:rPr>
          <w:rFonts w:ascii="Arial" w:hAnsi="Arial" w:cs="Arial"/>
          <w:bCs/>
          <w:i/>
          <w:iCs/>
          <w:color w:val="000000"/>
        </w:rPr>
        <w:t>el instrumento en el que las autoridades investigadoras describen los hechos relacionados con alguna de las faltas señaladas en la presente Ley, exponiendo de forma documentada con las pruebas y fundamentos, los motivos y presunta responsabilidad del Servidor Público o de un particular en la comisión de Faltas administrativas</w:t>
      </w:r>
      <w:r>
        <w:rPr>
          <w:rStyle w:val="Refdenotaalpie"/>
          <w:rFonts w:ascii="Arial" w:hAnsi="Arial" w:cs="Arial"/>
          <w:bCs/>
          <w:color w:val="000000"/>
        </w:rPr>
        <w:footnoteReference w:id="2"/>
      </w:r>
      <w:r>
        <w:rPr>
          <w:rFonts w:ascii="Arial" w:hAnsi="Arial" w:cs="Arial"/>
          <w:bCs/>
          <w:color w:val="000000"/>
        </w:rPr>
        <w:t xml:space="preserve">”. Por lo que no debe quedar duda alguna, ni generar confusiones sobre cuál es el </w:t>
      </w:r>
      <w:r w:rsidRPr="00E500AC">
        <w:rPr>
          <w:rFonts w:ascii="Arial" w:hAnsi="Arial" w:cs="Arial"/>
          <w:b/>
          <w:color w:val="000000"/>
        </w:rPr>
        <w:t xml:space="preserve">hecho </w:t>
      </w:r>
      <w:r w:rsidRPr="00E500AC">
        <w:rPr>
          <w:rFonts w:ascii="Arial" w:hAnsi="Arial" w:cs="Arial"/>
          <w:b/>
          <w:color w:val="000000"/>
        </w:rPr>
        <w:lastRenderedPageBreak/>
        <w:t>concreto</w:t>
      </w:r>
      <w:r>
        <w:rPr>
          <w:rFonts w:ascii="Arial" w:hAnsi="Arial" w:cs="Arial"/>
          <w:bCs/>
          <w:color w:val="000000"/>
        </w:rPr>
        <w:t xml:space="preserve"> por el que se inició la investigación, al haberse considerado una posible falta administrativa. - - -- - - - - - - - - - - - - - - - - - - - - - - - - - - - - - - - - - - - - - - - - - </w:t>
      </w:r>
    </w:p>
    <w:p w14:paraId="1FF0D641" w14:textId="77777777" w:rsidR="00231DEC" w:rsidRDefault="00231DEC" w:rsidP="00231DEC">
      <w:pPr>
        <w:spacing w:line="360" w:lineRule="auto"/>
        <w:ind w:left="142" w:right="51" w:firstLine="708"/>
        <w:jc w:val="both"/>
        <w:rPr>
          <w:rFonts w:ascii="Arial" w:hAnsi="Arial" w:cs="Arial"/>
          <w:bCs/>
          <w:color w:val="000000"/>
        </w:rPr>
      </w:pPr>
    </w:p>
    <w:p w14:paraId="75584604" w14:textId="34B9FB90" w:rsidR="00231DEC" w:rsidRDefault="00231DEC" w:rsidP="00231DEC">
      <w:pPr>
        <w:spacing w:line="360" w:lineRule="auto"/>
        <w:ind w:left="142" w:right="51" w:firstLine="708"/>
        <w:jc w:val="both"/>
        <w:rPr>
          <w:rFonts w:ascii="Arial" w:hAnsi="Arial" w:cs="Arial"/>
          <w:bCs/>
          <w:color w:val="000000"/>
        </w:rPr>
      </w:pPr>
      <w:r>
        <w:rPr>
          <w:rFonts w:ascii="Arial" w:hAnsi="Arial" w:cs="Arial"/>
          <w:bCs/>
          <w:color w:val="000000"/>
        </w:rPr>
        <w:t xml:space="preserve">A efectos de establecer cuál es la materia controvertida, se tiene </w:t>
      </w:r>
      <w:r w:rsidR="0051357E" w:rsidRPr="00937C24">
        <w:rPr>
          <w:rFonts w:ascii="Arial" w:hAnsi="Arial" w:cs="Arial"/>
          <w:bCs/>
          <w:color w:val="000000"/>
        </w:rPr>
        <w:t xml:space="preserve">que </w:t>
      </w:r>
      <w:r w:rsidR="00D52595">
        <w:rPr>
          <w:rFonts w:ascii="Arial" w:hAnsi="Arial" w:cs="Arial"/>
          <w:bCs/>
        </w:rPr>
        <w:t>********</w:t>
      </w:r>
      <w:r w:rsidR="0051357E" w:rsidRPr="005877CD">
        <w:rPr>
          <w:rFonts w:ascii="Arial" w:hAnsi="Arial" w:cs="Arial"/>
          <w:b/>
          <w:color w:val="000000"/>
        </w:rPr>
        <w:t xml:space="preserve"> </w:t>
      </w:r>
      <w:r w:rsidRPr="005877CD">
        <w:rPr>
          <w:rFonts w:ascii="Arial" w:hAnsi="Arial" w:cs="Arial"/>
          <w:b/>
          <w:color w:val="000000"/>
        </w:rPr>
        <w:t>niega</w:t>
      </w:r>
      <w:r>
        <w:rPr>
          <w:rFonts w:ascii="Arial" w:hAnsi="Arial" w:cs="Arial"/>
          <w:bCs/>
          <w:color w:val="000000"/>
        </w:rPr>
        <w:t xml:space="preserve"> ser responsable de alguna falta administrativa grave.  </w:t>
      </w:r>
      <w:r w:rsidR="00937C24">
        <w:rPr>
          <w:rFonts w:ascii="Arial" w:hAnsi="Arial" w:cs="Arial"/>
          <w:bCs/>
          <w:color w:val="000000"/>
        </w:rPr>
        <w:t xml:space="preserve">- - - - - - - - - - </w:t>
      </w:r>
    </w:p>
    <w:p w14:paraId="5682EF74" w14:textId="77777777" w:rsidR="00231DEC" w:rsidRDefault="00231DEC" w:rsidP="00231DEC">
      <w:pPr>
        <w:spacing w:line="360" w:lineRule="auto"/>
        <w:ind w:right="51"/>
        <w:jc w:val="both"/>
        <w:rPr>
          <w:rFonts w:ascii="Arial" w:hAnsi="Arial" w:cs="Arial"/>
          <w:b/>
          <w:color w:val="000000"/>
        </w:rPr>
      </w:pPr>
    </w:p>
    <w:p w14:paraId="78291379" w14:textId="441A2D5D" w:rsidR="00231DEC" w:rsidRDefault="00231DEC" w:rsidP="00231DEC">
      <w:pPr>
        <w:spacing w:line="360" w:lineRule="auto"/>
        <w:ind w:left="142" w:right="51" w:firstLine="708"/>
        <w:jc w:val="both"/>
        <w:rPr>
          <w:rFonts w:ascii="Arial" w:hAnsi="Arial" w:cs="Arial"/>
          <w:color w:val="000000"/>
        </w:rPr>
      </w:pPr>
      <w:r>
        <w:rPr>
          <w:rFonts w:ascii="Arial" w:hAnsi="Arial" w:cs="Arial"/>
          <w:b/>
          <w:color w:val="000000"/>
        </w:rPr>
        <w:t>QUINTO. Fijación de infracción imputada, que corresponde a la falta administrativa grave</w:t>
      </w:r>
      <w:r w:rsidRPr="00092F22">
        <w:rPr>
          <w:rFonts w:ascii="Arial" w:hAnsi="Arial" w:cs="Arial"/>
          <w:b/>
          <w:color w:val="000000"/>
        </w:rPr>
        <w:t xml:space="preserve">. </w:t>
      </w:r>
      <w:r>
        <w:rPr>
          <w:rFonts w:ascii="Arial" w:hAnsi="Arial" w:cs="Arial"/>
          <w:bCs/>
          <w:color w:val="000000"/>
        </w:rPr>
        <w:t xml:space="preserve">El director de quejas, denuncias e investigación, de </w:t>
      </w:r>
      <w:r>
        <w:rPr>
          <w:rFonts w:ascii="Arial" w:hAnsi="Arial" w:cs="Arial"/>
          <w:color w:val="000000"/>
        </w:rPr>
        <w:t>la Secretaría de la Contraloría y Transparencia Gubernamental del Poder Ejecutivo del Estado de Oaxaca, autoridad investigadora, en su Informe de Presunta Responsabilidad Administrativa (fojas 1</w:t>
      </w:r>
      <w:r w:rsidR="0051357E">
        <w:rPr>
          <w:rFonts w:ascii="Arial" w:hAnsi="Arial" w:cs="Arial"/>
          <w:color w:val="000000"/>
        </w:rPr>
        <w:t>0</w:t>
      </w:r>
      <w:r>
        <w:rPr>
          <w:rFonts w:ascii="Arial" w:hAnsi="Arial" w:cs="Arial"/>
          <w:color w:val="000000"/>
        </w:rPr>
        <w:t xml:space="preserve"> – 12) determinó imputar </w:t>
      </w:r>
      <w:r w:rsidRPr="008D0DC9">
        <w:rPr>
          <w:rFonts w:ascii="Arial" w:hAnsi="Arial" w:cs="Arial"/>
          <w:b/>
          <w:bCs/>
          <w:color w:val="000000"/>
        </w:rPr>
        <w:t>cohecho,</w:t>
      </w:r>
      <w:r>
        <w:rPr>
          <w:rFonts w:ascii="Arial" w:hAnsi="Arial" w:cs="Arial"/>
          <w:color w:val="000000"/>
        </w:rPr>
        <w:t xml:space="preserve"> contenidos dentro de</w:t>
      </w:r>
      <w:r w:rsidR="0051357E">
        <w:rPr>
          <w:rFonts w:ascii="Arial" w:hAnsi="Arial" w:cs="Arial"/>
          <w:color w:val="000000"/>
        </w:rPr>
        <w:t>l</w:t>
      </w:r>
      <w:r>
        <w:rPr>
          <w:rFonts w:ascii="Arial" w:hAnsi="Arial" w:cs="Arial"/>
          <w:color w:val="000000"/>
        </w:rPr>
        <w:t xml:space="preserve"> artículo 52 de la Ley General de Responsabilidades Administrativas. </w:t>
      </w:r>
      <w:r w:rsidR="0051357E">
        <w:rPr>
          <w:rFonts w:ascii="Arial" w:hAnsi="Arial" w:cs="Arial"/>
          <w:color w:val="000000"/>
        </w:rPr>
        <w:t>- - - - - - - - - - - - - - - - - - - - - - - - - - - - - - - - - - - - - - - - - - - - - - -</w:t>
      </w:r>
    </w:p>
    <w:p w14:paraId="0EA35237" w14:textId="77777777" w:rsidR="00937C24" w:rsidRDefault="00937C24" w:rsidP="00F8263F">
      <w:pPr>
        <w:spacing w:line="360" w:lineRule="auto"/>
        <w:ind w:left="142" w:right="51" w:firstLine="708"/>
        <w:rPr>
          <w:rFonts w:ascii="Arial" w:hAnsi="Arial" w:cs="Arial"/>
          <w:color w:val="000000"/>
        </w:rPr>
      </w:pPr>
    </w:p>
    <w:p w14:paraId="4836A177" w14:textId="46178057" w:rsidR="004A011E" w:rsidRDefault="00231DEC" w:rsidP="00937C24">
      <w:pPr>
        <w:spacing w:line="360" w:lineRule="auto"/>
        <w:ind w:left="142" w:right="51" w:firstLine="708"/>
        <w:jc w:val="both"/>
        <w:rPr>
          <w:rFonts w:ascii="Arial" w:hAnsi="Arial" w:cs="Arial"/>
          <w:color w:val="000000"/>
        </w:rPr>
      </w:pPr>
      <w:r>
        <w:rPr>
          <w:rFonts w:ascii="Arial" w:hAnsi="Arial" w:cs="Arial"/>
          <w:color w:val="000000"/>
        </w:rPr>
        <w:t xml:space="preserve">Respecto del cohecho, la autoridad investigadora </w:t>
      </w:r>
      <w:r w:rsidR="004A011E">
        <w:rPr>
          <w:rFonts w:ascii="Arial" w:hAnsi="Arial" w:cs="Arial"/>
          <w:color w:val="000000"/>
        </w:rPr>
        <w:t xml:space="preserve">no realizó división ni análisis alguno del tipo normativo, </w:t>
      </w:r>
      <w:r w:rsidR="00F8263F">
        <w:rPr>
          <w:rFonts w:ascii="Arial" w:hAnsi="Arial" w:cs="Arial"/>
          <w:color w:val="000000"/>
        </w:rPr>
        <w:t xml:space="preserve">transcribió el artículo 52 de la Ley General de Responsabilidades Administrativas y manifestó que la servidora pública presuntamente responsable, </w:t>
      </w:r>
      <w:r w:rsidR="00F8263F" w:rsidRPr="00F8263F">
        <w:rPr>
          <w:rFonts w:ascii="Arial" w:hAnsi="Arial" w:cs="Arial"/>
          <w:i/>
          <w:iCs/>
          <w:color w:val="000000"/>
        </w:rPr>
        <w:t xml:space="preserve">“incurrió en actos y omisiones que son constitutivos de Responsabilidad Administrativa” </w:t>
      </w:r>
      <w:r w:rsidR="00F8263F">
        <w:rPr>
          <w:rFonts w:ascii="Arial" w:hAnsi="Arial" w:cs="Arial"/>
          <w:color w:val="000000"/>
        </w:rPr>
        <w:t xml:space="preserve">y manifestó lo siguiente: </w:t>
      </w:r>
    </w:p>
    <w:p w14:paraId="1DD7E17C" w14:textId="77777777" w:rsidR="00F8263F" w:rsidRDefault="00F8263F" w:rsidP="00231DEC">
      <w:pPr>
        <w:spacing w:line="360" w:lineRule="auto"/>
        <w:ind w:left="142" w:right="51" w:firstLine="708"/>
        <w:jc w:val="both"/>
        <w:rPr>
          <w:rFonts w:ascii="Arial" w:hAnsi="Arial" w:cs="Arial"/>
          <w:color w:val="000000"/>
        </w:rPr>
      </w:pPr>
    </w:p>
    <w:p w14:paraId="2BB247DB" w14:textId="7966ED05" w:rsidR="004A011E" w:rsidRPr="00937C24" w:rsidRDefault="00F8263F" w:rsidP="00231DEC">
      <w:pPr>
        <w:spacing w:line="360" w:lineRule="auto"/>
        <w:ind w:left="142" w:right="51" w:firstLine="708"/>
        <w:jc w:val="both"/>
        <w:rPr>
          <w:rFonts w:ascii="Arial" w:hAnsi="Arial" w:cs="Arial"/>
          <w:i/>
          <w:iCs/>
          <w:color w:val="000000"/>
        </w:rPr>
      </w:pPr>
      <w:r w:rsidRPr="00937C24">
        <w:rPr>
          <w:rFonts w:ascii="Arial" w:hAnsi="Arial" w:cs="Arial"/>
          <w:i/>
          <w:iCs/>
          <w:color w:val="000000"/>
        </w:rPr>
        <w:t xml:space="preserve">“A).- </w:t>
      </w:r>
      <w:r w:rsidR="00D52595">
        <w:rPr>
          <w:rFonts w:ascii="Arial" w:hAnsi="Arial" w:cs="Arial"/>
          <w:bCs/>
          <w:color w:val="000000"/>
        </w:rPr>
        <w:t>********</w:t>
      </w:r>
      <w:r w:rsidRPr="00937C24">
        <w:rPr>
          <w:rFonts w:ascii="Arial" w:hAnsi="Arial" w:cs="Arial"/>
          <w:i/>
          <w:iCs/>
          <w:color w:val="000000"/>
        </w:rPr>
        <w:t>, en s</w:t>
      </w:r>
      <w:r w:rsidR="00937C24" w:rsidRPr="00937C24">
        <w:rPr>
          <w:rFonts w:ascii="Arial" w:hAnsi="Arial" w:cs="Arial"/>
          <w:i/>
          <w:iCs/>
          <w:color w:val="000000"/>
        </w:rPr>
        <w:t>u</w:t>
      </w:r>
      <w:r w:rsidRPr="00937C24">
        <w:rPr>
          <w:rFonts w:ascii="Arial" w:hAnsi="Arial" w:cs="Arial"/>
          <w:i/>
          <w:iCs/>
          <w:color w:val="000000"/>
        </w:rPr>
        <w:t xml:space="preserve"> carácter de Oficial del Registro Civil adscrita </w:t>
      </w:r>
      <w:r w:rsidR="00F5425C" w:rsidRPr="00937C24">
        <w:rPr>
          <w:rFonts w:ascii="Arial" w:hAnsi="Arial" w:cs="Arial"/>
          <w:i/>
          <w:iCs/>
          <w:color w:val="000000"/>
        </w:rPr>
        <w:t xml:space="preserve">a la Unidad de Oficialías de la Dirección del Registro Civil, se le atribuye haber incurrido COHECHO AL OBTENER UN BENEFICIO NO COMPRENDIDO EN SU REMUNERACIÓN COMO SERVIDORA PÚBLICA adscrita a la oficialía del Registro Civil de San Pablo Villa de Mitla, Tlacolula, Oaxaca, CONSISTENTE EN DINERO EN EFECTIVO, CANTIDAD QUE ASCIENDE A $500 (QUINIENTOS PESOS 00/100 M.N), de los cuales $250 (doscientos cincuenta pesos 00/100 M.N) sin por el registro de nacimiento del menor (…) y $250 (doscientos cincuenta pesos 00/100 M.N) por una constancia de no registro a favor del  mismo menor, trámites solicitados por el Ciudadano </w:t>
      </w:r>
      <w:r w:rsidR="005B4ED0">
        <w:rPr>
          <w:rFonts w:ascii="Arial" w:hAnsi="Arial" w:cs="Arial"/>
          <w:i/>
          <w:iCs/>
          <w:color w:val="000000"/>
        </w:rPr>
        <w:t>*********</w:t>
      </w:r>
      <w:r w:rsidR="00F5425C" w:rsidRPr="00937C24">
        <w:rPr>
          <w:rFonts w:ascii="Arial" w:hAnsi="Arial" w:cs="Arial"/>
          <w:i/>
          <w:iCs/>
          <w:color w:val="000000"/>
        </w:rPr>
        <w:t xml:space="preserve"> (…)”</w:t>
      </w:r>
    </w:p>
    <w:p w14:paraId="156A8BCD" w14:textId="77777777" w:rsidR="00231DEC" w:rsidRDefault="00231DEC" w:rsidP="00F5425C">
      <w:pPr>
        <w:spacing w:line="360" w:lineRule="auto"/>
        <w:ind w:right="51"/>
        <w:jc w:val="both"/>
        <w:rPr>
          <w:rFonts w:ascii="Arial" w:hAnsi="Arial" w:cs="Arial"/>
          <w:color w:val="000000"/>
        </w:rPr>
      </w:pPr>
      <w:r>
        <w:rPr>
          <w:rFonts w:ascii="Arial" w:hAnsi="Arial" w:cs="Arial"/>
          <w:color w:val="000000"/>
        </w:rPr>
        <w:t xml:space="preserve">  </w:t>
      </w:r>
    </w:p>
    <w:p w14:paraId="3381F1D8" w14:textId="6542A10F" w:rsidR="00231DEC" w:rsidRDefault="00231DEC" w:rsidP="00231DEC">
      <w:pPr>
        <w:spacing w:line="360" w:lineRule="auto"/>
        <w:ind w:left="142" w:right="51" w:firstLine="708"/>
        <w:jc w:val="both"/>
        <w:rPr>
          <w:rFonts w:ascii="Arial" w:hAnsi="Arial" w:cs="Arial"/>
          <w:color w:val="000000"/>
        </w:rPr>
      </w:pPr>
      <w:r>
        <w:rPr>
          <w:rFonts w:ascii="Arial" w:hAnsi="Arial" w:cs="Arial"/>
          <w:color w:val="000000"/>
        </w:rPr>
        <w:t>Del estudio del Informe de Presunta Responsabilidad Administrativa, esta autoridad resolutora encuentra que la autoridad investigadora buscó subsumir los hechos descritos en su informe, en el tipo administrativo de</w:t>
      </w:r>
      <w:r w:rsidR="005B1D8A">
        <w:rPr>
          <w:rFonts w:ascii="Arial" w:hAnsi="Arial" w:cs="Arial"/>
          <w:color w:val="000000"/>
        </w:rPr>
        <w:t>l</w:t>
      </w:r>
      <w:r>
        <w:rPr>
          <w:rFonts w:ascii="Arial" w:hAnsi="Arial" w:cs="Arial"/>
          <w:color w:val="000000"/>
        </w:rPr>
        <w:t xml:space="preserve"> artículo 52 de la Ley General de Responsabilidades Administrativas</w:t>
      </w:r>
      <w:r>
        <w:rPr>
          <w:rStyle w:val="Refdenotaalpie"/>
          <w:rFonts w:ascii="Arial" w:hAnsi="Arial" w:cs="Arial"/>
          <w:color w:val="000000"/>
        </w:rPr>
        <w:footnoteReference w:id="3"/>
      </w:r>
      <w:r>
        <w:rPr>
          <w:rFonts w:ascii="Arial" w:hAnsi="Arial" w:cs="Arial"/>
          <w:color w:val="000000"/>
        </w:rPr>
        <w:t xml:space="preserve">, correspondiente a </w:t>
      </w:r>
      <w:r w:rsidRPr="007E03DA">
        <w:rPr>
          <w:rFonts w:ascii="Arial" w:hAnsi="Arial" w:cs="Arial"/>
          <w:b/>
          <w:bCs/>
          <w:color w:val="000000"/>
        </w:rPr>
        <w:t>cohecho</w:t>
      </w:r>
      <w:r w:rsidR="005B1D8A">
        <w:rPr>
          <w:rFonts w:ascii="Arial" w:hAnsi="Arial" w:cs="Arial"/>
          <w:b/>
          <w:bCs/>
          <w:color w:val="000000"/>
        </w:rPr>
        <w:t xml:space="preserve">, </w:t>
      </w:r>
      <w:r>
        <w:rPr>
          <w:rFonts w:ascii="Arial" w:hAnsi="Arial" w:cs="Arial"/>
          <w:color w:val="000000"/>
        </w:rPr>
        <w:t>no obstante de lo anterior, a pesar de que realizó la transcripción de</w:t>
      </w:r>
      <w:r w:rsidR="00937C24">
        <w:rPr>
          <w:rFonts w:ascii="Arial" w:hAnsi="Arial" w:cs="Arial"/>
          <w:color w:val="000000"/>
        </w:rPr>
        <w:t xml:space="preserve"> </w:t>
      </w:r>
      <w:r>
        <w:rPr>
          <w:rFonts w:ascii="Arial" w:hAnsi="Arial" w:cs="Arial"/>
          <w:color w:val="000000"/>
        </w:rPr>
        <w:t xml:space="preserve">los artículo y dio algunas razones por las que considera es aplicable al caso en concreto omitió explicar cuál es </w:t>
      </w:r>
      <w:r w:rsidRPr="00E500AC">
        <w:rPr>
          <w:rFonts w:ascii="Arial" w:hAnsi="Arial" w:cs="Arial"/>
          <w:b/>
          <w:bCs/>
          <w:color w:val="000000"/>
        </w:rPr>
        <w:t>la hipótesis normativa concreta</w:t>
      </w:r>
      <w:r w:rsidR="00B826AD">
        <w:rPr>
          <w:rFonts w:ascii="Arial" w:hAnsi="Arial" w:cs="Arial"/>
          <w:color w:val="000000"/>
        </w:rPr>
        <w:t xml:space="preserve">. </w:t>
      </w:r>
      <w:r>
        <w:rPr>
          <w:rFonts w:ascii="Arial" w:hAnsi="Arial" w:cs="Arial"/>
          <w:color w:val="000000"/>
        </w:rPr>
        <w:t xml:space="preserve">- - - - - - - - - - - - - - - - - - - - </w:t>
      </w:r>
    </w:p>
    <w:p w14:paraId="1B27B20E" w14:textId="77777777" w:rsidR="00231DEC" w:rsidRDefault="00231DEC" w:rsidP="00231DEC">
      <w:pPr>
        <w:spacing w:line="360" w:lineRule="auto"/>
        <w:ind w:left="142" w:right="51" w:firstLine="708"/>
        <w:jc w:val="both"/>
        <w:rPr>
          <w:rFonts w:ascii="Arial" w:hAnsi="Arial" w:cs="Arial"/>
          <w:color w:val="000000"/>
        </w:rPr>
      </w:pPr>
    </w:p>
    <w:p w14:paraId="5CE67A9B" w14:textId="77777777" w:rsidR="00231DEC" w:rsidRDefault="00231DEC" w:rsidP="00231DEC">
      <w:pPr>
        <w:spacing w:line="360" w:lineRule="auto"/>
        <w:ind w:left="142" w:right="51" w:firstLine="708"/>
        <w:jc w:val="both"/>
        <w:rPr>
          <w:rFonts w:ascii="Arial" w:hAnsi="Arial" w:cs="Arial"/>
          <w:b/>
          <w:bCs/>
          <w:color w:val="000000"/>
        </w:rPr>
      </w:pPr>
      <w:r w:rsidRPr="007D60AD">
        <w:rPr>
          <w:rFonts w:ascii="Arial" w:hAnsi="Arial" w:cs="Arial"/>
          <w:b/>
          <w:bCs/>
          <w:color w:val="000000"/>
        </w:rPr>
        <w:lastRenderedPageBreak/>
        <w:t xml:space="preserve">SEXTO. </w:t>
      </w:r>
      <w:r>
        <w:rPr>
          <w:rFonts w:ascii="Arial" w:hAnsi="Arial" w:cs="Arial"/>
          <w:b/>
          <w:bCs/>
          <w:color w:val="000000"/>
        </w:rPr>
        <w:t>Consideraciones lógico-jurídicas y v</w:t>
      </w:r>
      <w:r w:rsidRPr="007D60AD">
        <w:rPr>
          <w:rFonts w:ascii="Arial" w:hAnsi="Arial" w:cs="Arial"/>
          <w:b/>
          <w:bCs/>
          <w:color w:val="000000"/>
        </w:rPr>
        <w:t>aloración de las pruebas desahogadas</w:t>
      </w:r>
      <w:r>
        <w:rPr>
          <w:rFonts w:ascii="Arial" w:hAnsi="Arial" w:cs="Arial"/>
          <w:b/>
          <w:bCs/>
          <w:color w:val="000000"/>
        </w:rPr>
        <w:t xml:space="preserve">. </w:t>
      </w:r>
    </w:p>
    <w:p w14:paraId="10FA7D01" w14:textId="4AA01BC9" w:rsidR="00231DEC" w:rsidRDefault="00033F71" w:rsidP="002B1467">
      <w:pPr>
        <w:spacing w:line="360" w:lineRule="auto"/>
        <w:ind w:left="142" w:right="51" w:firstLine="708"/>
        <w:jc w:val="both"/>
        <w:rPr>
          <w:rFonts w:ascii="Arial" w:hAnsi="Arial" w:cs="Arial"/>
          <w:bCs/>
          <w:color w:val="000000"/>
        </w:rPr>
      </w:pPr>
      <w:r>
        <w:rPr>
          <w:noProof/>
          <w:lang w:eastAsia="es-MX"/>
        </w:rPr>
        <mc:AlternateContent>
          <mc:Choice Requires="wps">
            <w:drawing>
              <wp:anchor distT="0" distB="0" distL="114300" distR="114300" simplePos="0" relativeHeight="251663360" behindDoc="0" locked="0" layoutInCell="1" allowOverlap="1" wp14:anchorId="7B56D0C6" wp14:editId="110D295B">
                <wp:simplePos x="0" y="0"/>
                <wp:positionH relativeFrom="leftMargin">
                  <wp:posOffset>456149</wp:posOffset>
                </wp:positionH>
                <wp:positionV relativeFrom="paragraph">
                  <wp:posOffset>4476750</wp:posOffset>
                </wp:positionV>
                <wp:extent cx="923925" cy="9810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981075"/>
                        </a:xfrm>
                        <a:prstGeom prst="rect">
                          <a:avLst/>
                        </a:prstGeom>
                        <a:solidFill>
                          <a:srgbClr val="FFFFFF"/>
                        </a:solidFill>
                        <a:ln w="9525">
                          <a:solidFill>
                            <a:srgbClr val="000000"/>
                          </a:solidFill>
                          <a:miter lim="800000"/>
                          <a:headEnd/>
                          <a:tailEnd/>
                        </a:ln>
                      </wps:spPr>
                      <wps:txbx>
                        <w:txbxContent>
                          <w:p w14:paraId="192CC0AE"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56D0C6" id="Cuadro de texto 3" o:spid="_x0000_s1028" type="#_x0000_t202" style="position:absolute;left:0;text-align:left;margin-left:35.9pt;margin-top:352.5pt;width:72.75pt;height:77.25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">
                <v:textbox>
                  <w:txbxContent>
                    <w:p w14:paraId="192CC0AE"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231DEC">
        <w:rPr>
          <w:rFonts w:ascii="Arial" w:hAnsi="Arial" w:cs="Arial"/>
          <w:bCs/>
          <w:color w:val="000000"/>
        </w:rPr>
        <w:t xml:space="preserve">En primer término, respecto de los hechos probablemente constitutivos de la falta administrativa grave, que deben ser probados por la autoridad investigadora, para lo que ofreció sus pruebas, se encontró que, del considerando cuarto de esta resolución, esta autoridad dejó establecido, que, en el informe remitido por la autoridad investigadora, en el apartado V, que tituló </w:t>
      </w:r>
      <w:r w:rsidR="00231DEC" w:rsidRPr="00A05AE5">
        <w:rPr>
          <w:rFonts w:ascii="Arial" w:hAnsi="Arial" w:cs="Arial"/>
          <w:bCs/>
          <w:i/>
          <w:iCs/>
          <w:color w:val="000000"/>
        </w:rPr>
        <w:t>“</w:t>
      </w:r>
      <w:r w:rsidR="00630608">
        <w:rPr>
          <w:rFonts w:ascii="Arial" w:hAnsi="Arial" w:cs="Arial"/>
          <w:bCs/>
          <w:i/>
          <w:iCs/>
          <w:color w:val="000000"/>
        </w:rPr>
        <w:t xml:space="preserve">La </w:t>
      </w:r>
      <w:r w:rsidR="00231DEC" w:rsidRPr="00A05AE5">
        <w:rPr>
          <w:rFonts w:ascii="Arial" w:hAnsi="Arial" w:cs="Arial"/>
          <w:bCs/>
          <w:i/>
          <w:iCs/>
          <w:color w:val="000000"/>
        </w:rPr>
        <w:t xml:space="preserve">narración </w:t>
      </w:r>
      <w:r w:rsidR="00630608">
        <w:rPr>
          <w:rFonts w:ascii="Arial" w:hAnsi="Arial" w:cs="Arial"/>
          <w:bCs/>
          <w:i/>
          <w:iCs/>
          <w:color w:val="000000"/>
        </w:rPr>
        <w:t>l</w:t>
      </w:r>
      <w:r w:rsidR="00231DEC" w:rsidRPr="00A05AE5">
        <w:rPr>
          <w:rFonts w:ascii="Arial" w:hAnsi="Arial" w:cs="Arial"/>
          <w:bCs/>
          <w:i/>
          <w:iCs/>
          <w:color w:val="000000"/>
        </w:rPr>
        <w:t xml:space="preserve">ógica y </w:t>
      </w:r>
      <w:r w:rsidR="00630608">
        <w:rPr>
          <w:rFonts w:ascii="Arial" w:hAnsi="Arial" w:cs="Arial"/>
          <w:bCs/>
          <w:i/>
          <w:iCs/>
          <w:color w:val="000000"/>
        </w:rPr>
        <w:t>c</w:t>
      </w:r>
      <w:r w:rsidR="00231DEC" w:rsidRPr="00A05AE5">
        <w:rPr>
          <w:rFonts w:ascii="Arial" w:hAnsi="Arial" w:cs="Arial"/>
          <w:bCs/>
          <w:i/>
          <w:iCs/>
          <w:color w:val="000000"/>
        </w:rPr>
        <w:t>ronológica de los hechos”</w:t>
      </w:r>
      <w:r w:rsidR="00231DEC" w:rsidRPr="008D0DC9">
        <w:rPr>
          <w:rFonts w:ascii="Arial" w:hAnsi="Arial" w:cs="Arial"/>
          <w:bCs/>
          <w:color w:val="000000"/>
        </w:rPr>
        <w:t xml:space="preserve"> (visible a partir del adverso de foja </w:t>
      </w:r>
      <w:r w:rsidR="00630608">
        <w:rPr>
          <w:rFonts w:ascii="Arial" w:hAnsi="Arial" w:cs="Arial"/>
          <w:bCs/>
          <w:color w:val="000000"/>
        </w:rPr>
        <w:t>10</w:t>
      </w:r>
      <w:r w:rsidR="00231DEC">
        <w:rPr>
          <w:rFonts w:ascii="Arial" w:hAnsi="Arial" w:cs="Arial"/>
          <w:bCs/>
          <w:color w:val="000000"/>
        </w:rPr>
        <w:t xml:space="preserve">) se limitó a transcribir lo determinado dentro </w:t>
      </w:r>
      <w:r w:rsidR="00630608">
        <w:rPr>
          <w:rFonts w:ascii="Arial" w:hAnsi="Arial" w:cs="Arial"/>
          <w:bCs/>
          <w:color w:val="000000"/>
        </w:rPr>
        <w:t>del “Analítico de recopilación de los Encuestadores”</w:t>
      </w:r>
      <w:r w:rsidR="00231DEC">
        <w:rPr>
          <w:rFonts w:ascii="Arial" w:hAnsi="Arial" w:cs="Arial"/>
          <w:bCs/>
          <w:color w:val="000000"/>
        </w:rPr>
        <w:t xml:space="preserve">, sin realizar un proceso de análisis de los hechos narrados ahí, de tal forma que quedara claro, </w:t>
      </w:r>
      <w:r w:rsidR="002B1467">
        <w:rPr>
          <w:rFonts w:ascii="Arial" w:hAnsi="Arial" w:cs="Arial"/>
          <w:bCs/>
          <w:color w:val="000000"/>
        </w:rPr>
        <w:t>cuál</w:t>
      </w:r>
      <w:r w:rsidR="00231DEC">
        <w:rPr>
          <w:rFonts w:ascii="Arial" w:hAnsi="Arial" w:cs="Arial"/>
          <w:bCs/>
          <w:color w:val="000000"/>
        </w:rPr>
        <w:t xml:space="preserve"> </w:t>
      </w:r>
      <w:r w:rsidR="002B1467">
        <w:rPr>
          <w:rFonts w:ascii="Arial" w:hAnsi="Arial" w:cs="Arial"/>
          <w:bCs/>
          <w:color w:val="000000"/>
        </w:rPr>
        <w:t>es</w:t>
      </w:r>
      <w:r w:rsidR="00231DEC">
        <w:rPr>
          <w:rFonts w:ascii="Arial" w:hAnsi="Arial" w:cs="Arial"/>
          <w:bCs/>
          <w:color w:val="000000"/>
        </w:rPr>
        <w:t xml:space="preserve"> la conducta constitutiva de la falta que imputa</w:t>
      </w:r>
      <w:r w:rsidR="002B1467">
        <w:rPr>
          <w:rFonts w:ascii="Arial" w:hAnsi="Arial" w:cs="Arial"/>
          <w:bCs/>
          <w:color w:val="000000"/>
        </w:rPr>
        <w:t>;</w:t>
      </w:r>
      <w:r w:rsidR="00231DEC">
        <w:rPr>
          <w:rFonts w:ascii="Arial" w:hAnsi="Arial" w:cs="Arial"/>
          <w:bCs/>
          <w:color w:val="000000"/>
        </w:rPr>
        <w:t xml:space="preserve"> conforme a lo dispuesto por la fracción V del artículo 194 de la Ley General de Responsabilidades Administrativas</w:t>
      </w:r>
      <w:r w:rsidR="00231DEC">
        <w:rPr>
          <w:rStyle w:val="Refdenotaalpie"/>
          <w:rFonts w:ascii="Arial" w:hAnsi="Arial" w:cs="Arial"/>
          <w:bCs/>
          <w:color w:val="000000"/>
        </w:rPr>
        <w:footnoteReference w:id="4"/>
      </w:r>
      <w:r w:rsidR="00231DEC">
        <w:rPr>
          <w:rFonts w:ascii="Arial" w:hAnsi="Arial" w:cs="Arial"/>
          <w:bCs/>
          <w:color w:val="000000"/>
        </w:rPr>
        <w:t xml:space="preserve"> que establece, que el informe de presunta responsabilidad administrativa debe contener</w:t>
      </w:r>
      <w:r w:rsidR="00231DEC" w:rsidRPr="005B49C9">
        <w:rPr>
          <w:rFonts w:ascii="Arial" w:hAnsi="Arial" w:cs="Arial"/>
          <w:bCs/>
          <w:i/>
          <w:iCs/>
          <w:color w:val="000000"/>
        </w:rPr>
        <w:t>: “La narración lógica y cronológica de los hechos que dieron lugar a la comisión de la presunta Falta administrativa”,</w:t>
      </w:r>
      <w:r w:rsidR="00231DEC">
        <w:rPr>
          <w:rFonts w:ascii="Arial" w:hAnsi="Arial" w:cs="Arial"/>
          <w:bCs/>
          <w:color w:val="000000"/>
        </w:rPr>
        <w:t xml:space="preserve"> derivando de aquí, la obligación de proporcionar hechos directamente relacionados con la conducta típica de la que es probablemente responsable la servidora pública a la que se imputa, por lo tanto, los hechos que se describan dentro de este apartado V, deben ser claros y concretos, y responder como mínimo: 1. Qué pasó, 2. Cuándo pasó, 3. Dónde pasó, 4. Quién lo hizo, 5. A quien lo hizo, 6. Cómo pasó, 7. Para qué o porqué. Con la finalidad de tener un panorama preciso respecto de cuál es “</w:t>
      </w:r>
      <w:r w:rsidR="00231DEC" w:rsidRPr="005877CD">
        <w:rPr>
          <w:rFonts w:ascii="Arial" w:hAnsi="Arial" w:cs="Arial"/>
          <w:bCs/>
          <w:i/>
          <w:iCs/>
          <w:color w:val="000000"/>
        </w:rPr>
        <w:t>la comisión del hecho que la ley señala como falta administrativa grave y la probable responsabilidad del servidor público señalado</w:t>
      </w:r>
      <w:r w:rsidR="00231DEC">
        <w:rPr>
          <w:rFonts w:ascii="Arial" w:hAnsi="Arial" w:cs="Arial"/>
          <w:bCs/>
          <w:color w:val="000000"/>
        </w:rPr>
        <w:t xml:space="preserve">” conforme a lo estipulado por el artículo y fracción citadas. - - - - - - - - - </w:t>
      </w:r>
    </w:p>
    <w:p w14:paraId="749A4A07" w14:textId="77777777" w:rsidR="00231DEC" w:rsidRDefault="00231DEC" w:rsidP="00231DEC">
      <w:pPr>
        <w:spacing w:line="360" w:lineRule="auto"/>
        <w:ind w:left="142" w:right="51" w:firstLine="708"/>
        <w:jc w:val="both"/>
        <w:rPr>
          <w:rFonts w:ascii="Arial" w:hAnsi="Arial" w:cs="Arial"/>
          <w:bCs/>
          <w:color w:val="000000"/>
        </w:rPr>
      </w:pPr>
    </w:p>
    <w:p w14:paraId="5E16F75C" w14:textId="7297E08B" w:rsidR="00231DEC" w:rsidRPr="007E43AE" w:rsidRDefault="00231DEC" w:rsidP="00231DEC">
      <w:pPr>
        <w:spacing w:line="360" w:lineRule="auto"/>
        <w:ind w:left="142" w:right="51" w:firstLine="708"/>
        <w:jc w:val="both"/>
        <w:rPr>
          <w:rFonts w:ascii="Arial" w:hAnsi="Arial" w:cs="Arial"/>
          <w:bCs/>
          <w:color w:val="000000"/>
          <w:lang w:val="es-MX"/>
        </w:rPr>
      </w:pPr>
      <w:r>
        <w:rPr>
          <w:rFonts w:ascii="Arial" w:hAnsi="Arial" w:cs="Arial"/>
          <w:bCs/>
          <w:color w:val="000000"/>
        </w:rPr>
        <w:t xml:space="preserve">Lo anterior, con la finalidad de no dejar a la presunta responsable en estado de indefensión al confundirla respecto de cuál es el hecho específico por el que se le está imputando, sin dar margen a que tenga que adivinarlo, para así cumplir con el principio de tipicidad y seguridad jurídica aplicable al derecho administrativo sancionador, establecido dentro de los artículos 14 y 16 de la Carta Magna. </w:t>
      </w:r>
      <w:r>
        <w:rPr>
          <w:rFonts w:ascii="Arial" w:hAnsi="Arial" w:cs="Arial"/>
          <w:color w:val="000000"/>
        </w:rPr>
        <w:t xml:space="preserve">De la misma forma, es imperante que la autoridad investigadora, deje perfectamente clara cuál es la hipótesis normativa que le corresponde a esos hechos en particular, como se mencionó dentro del considerando quinto de esta resolución, </w:t>
      </w:r>
      <w:r>
        <w:rPr>
          <w:rFonts w:ascii="Arial" w:hAnsi="Arial" w:cs="Arial"/>
          <w:bCs/>
          <w:color w:val="000000"/>
        </w:rPr>
        <w:t xml:space="preserve">conforme a lo dispuesto por el siguiente criterio: </w:t>
      </w:r>
      <w:r w:rsidRPr="0094378C">
        <w:rPr>
          <w:rFonts w:ascii="Arial" w:hAnsi="Arial" w:cs="Arial"/>
          <w:bCs/>
          <w:color w:val="000000"/>
          <w:lang w:val="es-MX"/>
        </w:rPr>
        <w:t>PROCEDIMIENTO ADMINISTRATIVO DE REMOCIÓN DE POLICÍAS MUNICIPALES. EL ACUERDO DE INICIO DEBE CONTENER LAS CIRCUNSTANCIAS DE MODO, TIEMPO Y LUGAR EN QUE TUVO LUGAR LA CONDUCTA REPROCHADA, DE MANERA QUE ENCUADRE EXACTAMENTE EN LA HIPÓTESIS TIPIFICADA COMO FALTA GRAVE</w:t>
      </w:r>
      <w:r>
        <w:rPr>
          <w:rStyle w:val="Refdenotaalpie"/>
          <w:rFonts w:ascii="Arial" w:hAnsi="Arial" w:cs="Arial"/>
          <w:bCs/>
          <w:color w:val="000000"/>
          <w:lang w:val="es-MX"/>
        </w:rPr>
        <w:footnoteReference w:id="5"/>
      </w:r>
      <w:r>
        <w:rPr>
          <w:rFonts w:ascii="Arial" w:hAnsi="Arial" w:cs="Arial"/>
          <w:bCs/>
          <w:color w:val="000000"/>
        </w:rPr>
        <w:t xml:space="preserve">. del que se desprende la obligación de la autoridad de </w:t>
      </w:r>
      <w:r>
        <w:rPr>
          <w:rFonts w:ascii="Arial" w:hAnsi="Arial" w:cs="Arial"/>
          <w:bCs/>
          <w:color w:val="000000"/>
        </w:rPr>
        <w:lastRenderedPageBreak/>
        <w:t xml:space="preserve">dejar en claras las causas y motivos imputados y las normas infringidas bajo la luz de los principios de legalidad, tipicidad y exacta aplicación de la ley, lo que conlleva precisar las circunstancias de modo, tiempo y lugar de la conducta realizada y encuadrarla exactamente a la hipótesis normativa previamente establecida como falta grave, sin que pueda hacerse referencia solamente de manera genérica, lo que se actualiza cuando la autoridad menciona que le aplica </w:t>
      </w:r>
      <w:r w:rsidR="002B1467">
        <w:rPr>
          <w:rFonts w:ascii="Arial" w:hAnsi="Arial" w:cs="Arial"/>
          <w:bCs/>
          <w:color w:val="000000"/>
        </w:rPr>
        <w:t>el</w:t>
      </w:r>
      <w:r>
        <w:rPr>
          <w:rFonts w:ascii="Arial" w:hAnsi="Arial" w:cs="Arial"/>
          <w:bCs/>
          <w:color w:val="000000"/>
        </w:rPr>
        <w:t xml:space="preserve"> artículo 52 de la Ley General de Responsabilidades Administrativas, pero no establece </w:t>
      </w:r>
      <w:r w:rsidRPr="00E500AC">
        <w:rPr>
          <w:rFonts w:ascii="Arial" w:hAnsi="Arial" w:cs="Arial"/>
          <w:b/>
          <w:color w:val="000000"/>
        </w:rPr>
        <w:t>cuál de todas las hipótesis</w:t>
      </w:r>
      <w:r>
        <w:rPr>
          <w:rFonts w:ascii="Arial" w:hAnsi="Arial" w:cs="Arial"/>
          <w:bCs/>
          <w:color w:val="000000"/>
        </w:rPr>
        <w:t xml:space="preserve"> que contiene esa disposici</w:t>
      </w:r>
      <w:r w:rsidR="002B1467">
        <w:rPr>
          <w:rFonts w:ascii="Arial" w:hAnsi="Arial" w:cs="Arial"/>
          <w:bCs/>
          <w:color w:val="000000"/>
        </w:rPr>
        <w:t>ón</w:t>
      </w:r>
      <w:r>
        <w:rPr>
          <w:rFonts w:ascii="Arial" w:hAnsi="Arial" w:cs="Arial"/>
          <w:bCs/>
          <w:color w:val="000000"/>
        </w:rPr>
        <w:t xml:space="preserve"> le corresponde. - - - - - - - - - - - - - - - </w:t>
      </w:r>
      <w:r w:rsidR="00853BF4">
        <w:rPr>
          <w:rFonts w:ascii="Arial" w:hAnsi="Arial" w:cs="Arial"/>
          <w:bCs/>
          <w:color w:val="000000"/>
        </w:rPr>
        <w:t xml:space="preserve">- - - - - - - - - - - - - - - - - - - - - - - - - - - - - - - - - - </w:t>
      </w:r>
    </w:p>
    <w:p w14:paraId="321C7856" w14:textId="77777777" w:rsidR="00231DEC" w:rsidRDefault="00231DEC" w:rsidP="00231DEC">
      <w:pPr>
        <w:spacing w:line="360" w:lineRule="auto"/>
        <w:ind w:left="142" w:right="51" w:firstLine="708"/>
        <w:jc w:val="both"/>
        <w:rPr>
          <w:rFonts w:ascii="Arial" w:hAnsi="Arial" w:cs="Arial"/>
          <w:b/>
          <w:bCs/>
          <w:color w:val="000000"/>
        </w:rPr>
      </w:pPr>
    </w:p>
    <w:p w14:paraId="09415503" w14:textId="103D408D" w:rsidR="00231DEC" w:rsidRPr="0058715D" w:rsidRDefault="00231DEC" w:rsidP="00231DEC">
      <w:pPr>
        <w:spacing w:line="360" w:lineRule="auto"/>
        <w:ind w:left="142" w:right="51" w:firstLine="708"/>
        <w:jc w:val="both"/>
        <w:rPr>
          <w:rFonts w:ascii="Arial" w:hAnsi="Arial" w:cs="Arial"/>
          <w:color w:val="000000"/>
        </w:rPr>
      </w:pPr>
      <w:r>
        <w:rPr>
          <w:rFonts w:ascii="Arial" w:hAnsi="Arial" w:cs="Arial"/>
          <w:color w:val="000000"/>
        </w:rPr>
        <w:t xml:space="preserve">Respecto de las pruebas ofrecidas y desahogadas, en primer momento se cuenta con las ofrecidas por la autoridad investigadora por medio de su Informe de Presunta Responsabilidad Administrativa </w:t>
      </w:r>
      <w:r w:rsidRPr="0087232E">
        <w:rPr>
          <w:rFonts w:ascii="Arial" w:hAnsi="Arial" w:cs="Arial"/>
          <w:color w:val="000000"/>
        </w:rPr>
        <w:t>(fojas 1</w:t>
      </w:r>
      <w:r w:rsidR="007E39DB">
        <w:rPr>
          <w:rFonts w:ascii="Arial" w:hAnsi="Arial" w:cs="Arial"/>
          <w:color w:val="000000"/>
        </w:rPr>
        <w:t>0</w:t>
      </w:r>
      <w:r w:rsidRPr="0087232E">
        <w:rPr>
          <w:rFonts w:ascii="Arial" w:hAnsi="Arial" w:cs="Arial"/>
          <w:color w:val="000000"/>
        </w:rPr>
        <w:t xml:space="preserve"> – 12),</w:t>
      </w:r>
      <w:r>
        <w:rPr>
          <w:rFonts w:ascii="Arial" w:hAnsi="Arial" w:cs="Arial"/>
          <w:color w:val="000000"/>
        </w:rPr>
        <w:t xml:space="preserve"> y que fueron </w:t>
      </w:r>
      <w:r w:rsidRPr="00243DFB">
        <w:rPr>
          <w:rFonts w:ascii="Arial" w:hAnsi="Arial" w:cs="Arial"/>
          <w:color w:val="000000"/>
        </w:rPr>
        <w:t xml:space="preserve">admitidas por acuerdo de </w:t>
      </w:r>
      <w:r w:rsidR="005203DD">
        <w:rPr>
          <w:rFonts w:ascii="Arial" w:hAnsi="Arial" w:cs="Arial"/>
          <w:color w:val="000000"/>
        </w:rPr>
        <w:t>veintiocho</w:t>
      </w:r>
      <w:r w:rsidRPr="00243DFB">
        <w:rPr>
          <w:rFonts w:ascii="Arial" w:hAnsi="Arial" w:cs="Arial"/>
          <w:color w:val="000000"/>
        </w:rPr>
        <w:t xml:space="preserve"> de </w:t>
      </w:r>
      <w:r w:rsidR="005203DD">
        <w:rPr>
          <w:rFonts w:ascii="Arial" w:hAnsi="Arial" w:cs="Arial"/>
          <w:color w:val="000000"/>
        </w:rPr>
        <w:t>junio</w:t>
      </w:r>
      <w:r w:rsidRPr="00243DFB">
        <w:rPr>
          <w:rFonts w:ascii="Arial" w:hAnsi="Arial" w:cs="Arial"/>
          <w:color w:val="000000"/>
        </w:rPr>
        <w:t xml:space="preserve"> de dos mil veintiuno (fojas </w:t>
      </w:r>
      <w:r w:rsidR="005203DD">
        <w:rPr>
          <w:rFonts w:ascii="Arial" w:hAnsi="Arial" w:cs="Arial"/>
          <w:color w:val="000000"/>
        </w:rPr>
        <w:t>184</w:t>
      </w:r>
      <w:r w:rsidRPr="00243DFB">
        <w:rPr>
          <w:rFonts w:ascii="Arial" w:hAnsi="Arial" w:cs="Arial"/>
          <w:color w:val="000000"/>
        </w:rPr>
        <w:t xml:space="preserve"> - </w:t>
      </w:r>
      <w:r w:rsidR="005203DD">
        <w:rPr>
          <w:rFonts w:ascii="Arial" w:hAnsi="Arial" w:cs="Arial"/>
          <w:color w:val="000000"/>
        </w:rPr>
        <w:t>186</w:t>
      </w:r>
      <w:r w:rsidRPr="00243DFB">
        <w:rPr>
          <w:rFonts w:ascii="Arial" w:hAnsi="Arial" w:cs="Arial"/>
          <w:color w:val="000000"/>
        </w:rPr>
        <w:t>), mismas</w:t>
      </w:r>
      <w:r>
        <w:rPr>
          <w:rFonts w:ascii="Arial" w:hAnsi="Arial" w:cs="Arial"/>
          <w:color w:val="000000"/>
        </w:rPr>
        <w:t xml:space="preserve"> que al ser documentales, se desahogaron por su propia y especial naturaleza, </w:t>
      </w:r>
      <w:r w:rsidRPr="00C709E2">
        <w:rPr>
          <w:rFonts w:ascii="Arial" w:hAnsi="Arial" w:cs="Arial"/>
          <w:lang w:val="es-MX"/>
        </w:rPr>
        <w:t xml:space="preserve">que son las siguientes: - - - - - - - - - - - - - - - - - - - - - - - - - - - </w:t>
      </w:r>
      <w:r w:rsidR="00853BF4">
        <w:rPr>
          <w:rFonts w:ascii="Arial" w:hAnsi="Arial" w:cs="Arial"/>
          <w:lang w:val="es-MX"/>
        </w:rPr>
        <w:t>- - - - - - -</w:t>
      </w:r>
    </w:p>
    <w:p w14:paraId="2A66F86F" w14:textId="586AF2EC" w:rsidR="00231DEC" w:rsidRDefault="00231DEC" w:rsidP="00231DEC">
      <w:pPr>
        <w:spacing w:line="360" w:lineRule="auto"/>
        <w:ind w:firstLine="708"/>
        <w:jc w:val="both"/>
        <w:rPr>
          <w:rFonts w:ascii="Arial" w:hAnsi="Arial" w:cs="Arial"/>
          <w:bCs/>
          <w:lang w:val="es-ES_tradnl"/>
        </w:rPr>
      </w:pPr>
      <w:r w:rsidRPr="00C709E2">
        <w:rPr>
          <w:rFonts w:ascii="Arial" w:hAnsi="Arial" w:cs="Arial"/>
          <w:bCs/>
          <w:lang w:val="es-MX"/>
        </w:rPr>
        <w:t xml:space="preserve"> </w:t>
      </w:r>
      <w:r w:rsidRPr="00401F44">
        <w:rPr>
          <w:rFonts w:ascii="Arial" w:hAnsi="Arial" w:cs="Arial"/>
          <w:bCs/>
          <w:lang w:val="es-ES_tradnl"/>
        </w:rPr>
        <w:t xml:space="preserve"> </w:t>
      </w:r>
    </w:p>
    <w:p w14:paraId="27EEFCCF" w14:textId="243D4B18" w:rsidR="00231DEC" w:rsidRPr="0087232E" w:rsidRDefault="00543DE5" w:rsidP="00231DEC">
      <w:pPr>
        <w:spacing w:line="360" w:lineRule="auto"/>
        <w:ind w:firstLine="708"/>
        <w:jc w:val="both"/>
        <w:rPr>
          <w:rFonts w:ascii="Arial" w:hAnsi="Arial" w:cs="Arial"/>
          <w:bCs/>
          <w:i/>
          <w:iCs/>
          <w:sz w:val="20"/>
          <w:lang w:val="es-MX"/>
        </w:rPr>
      </w:pPr>
      <w:r w:rsidRPr="00543DE5">
        <w:rPr>
          <w:rFonts w:ascii="Arial" w:hAnsi="Arial" w:cs="Arial"/>
          <w:bCs/>
          <w:i/>
          <w:iCs/>
          <w:lang w:val="es-ES_tradnl"/>
        </w:rPr>
        <w:t xml:space="preserve">1. Copia certificada del nombramiento número 527, de cuatro de octubre de dos mil diez, expedido a favor de </w:t>
      </w:r>
      <w:r w:rsidR="00D52595">
        <w:rPr>
          <w:rFonts w:ascii="Arial" w:hAnsi="Arial" w:cs="Arial"/>
          <w:bCs/>
          <w:color w:val="000000"/>
        </w:rPr>
        <w:t>********</w:t>
      </w:r>
      <w:r w:rsidRPr="00543DE5">
        <w:rPr>
          <w:rFonts w:ascii="Arial" w:hAnsi="Arial" w:cs="Arial"/>
          <w:bCs/>
          <w:i/>
          <w:iCs/>
          <w:lang w:val="es-ES_tradnl"/>
        </w:rPr>
        <w:t xml:space="preserve">, con el cargo de Oficial del Registro Civil del Estado de Oaxaca (foja 39), 2. Memorándum SCTG/SCTG/DCS/352/2018, de diecinueve de junio de dos mil dieciocho (foja 18), 3. Analítico de Recopilación del Encuestador del mes de mayo-junio de dos mil dieciocho (fojas19-23) 4. Documento que la autoridad manifiesta es el original del encuesta practicada a </w:t>
      </w:r>
      <w:r w:rsidR="005B4ED0">
        <w:rPr>
          <w:rFonts w:ascii="Arial" w:hAnsi="Arial" w:cs="Arial"/>
          <w:bCs/>
          <w:i/>
          <w:iCs/>
          <w:lang w:val="es-ES_tradnl"/>
        </w:rPr>
        <w:t>***********</w:t>
      </w:r>
      <w:r w:rsidRPr="00543DE5">
        <w:rPr>
          <w:rFonts w:ascii="Arial" w:hAnsi="Arial" w:cs="Arial"/>
          <w:bCs/>
          <w:i/>
          <w:iCs/>
          <w:lang w:val="es-ES_tradnl"/>
        </w:rPr>
        <w:t>, por parte de la encuestadora Natali Cruz, de seis de junio de dos mil dieciocho (foja 24), 5. Oficio número DRC/UJ/DS/1518/2018, de ocho de octubre de dos mil dieciocho, signado por el jefe del Departamento de Supervisión de la Dirección del Registro Civil (fojas 30-31), 6. Oficio UJ/950/2019, de veinte de marzo de dos mil diecinueve, suscrito por el encargado del Despacho de la Unidad Jurídica de la Dirección del Registro Civil (foja 52), 7. Copia Certificada del acta de nacimiento de Geovani García Vásquez, con número de control 17114706 y clave de identidad personal 20298011800140G (foja 53), 8. Acuerdo de calificación de faltas administrativas de veintisiete de junio de dos mil diecinueve, emitido por el director de Quejas, Denuncias e Investigación de la Secretaria de la Contraloría y Transparencia Gubernamental (fojas 73-77)</w:t>
      </w:r>
    </w:p>
    <w:p w14:paraId="26FE34EE" w14:textId="77777777" w:rsidR="00543DE5" w:rsidRDefault="00543DE5" w:rsidP="00231DEC">
      <w:pPr>
        <w:spacing w:line="360" w:lineRule="auto"/>
        <w:ind w:left="142" w:right="51" w:firstLine="708"/>
        <w:jc w:val="both"/>
        <w:rPr>
          <w:rFonts w:ascii="Arial" w:hAnsi="Arial" w:cs="Arial"/>
          <w:color w:val="000000"/>
        </w:rPr>
      </w:pPr>
    </w:p>
    <w:p w14:paraId="13251278" w14:textId="5F3151A8" w:rsidR="00231DEC" w:rsidRPr="008D0DC9" w:rsidRDefault="00231DEC" w:rsidP="00543DE5">
      <w:pPr>
        <w:spacing w:line="360" w:lineRule="auto"/>
        <w:ind w:left="142" w:right="51" w:firstLine="708"/>
        <w:jc w:val="both"/>
        <w:rPr>
          <w:rFonts w:ascii="Arial" w:hAnsi="Arial" w:cs="Arial"/>
          <w:i/>
          <w:iCs/>
          <w:color w:val="000000"/>
        </w:rPr>
      </w:pPr>
      <w:r>
        <w:rPr>
          <w:rFonts w:ascii="Arial" w:hAnsi="Arial" w:cs="Arial"/>
          <w:color w:val="000000"/>
        </w:rPr>
        <w:t xml:space="preserve">Por lo que respecta a la presunta responsable, </w:t>
      </w:r>
      <w:r w:rsidR="00543DE5">
        <w:rPr>
          <w:rFonts w:ascii="Arial" w:hAnsi="Arial" w:cs="Arial"/>
          <w:color w:val="000000"/>
        </w:rPr>
        <w:t xml:space="preserve">no ofreció pruebas de su parte. </w:t>
      </w:r>
      <w:r w:rsidR="00853BF4">
        <w:rPr>
          <w:rFonts w:ascii="Arial" w:hAnsi="Arial" w:cs="Arial"/>
          <w:color w:val="000000"/>
        </w:rPr>
        <w:t>- - - - - - - - - - - - - - - - - - - - - - - - - - - - - - - - - - - - - - - - - - - - - - - - - - - - - -</w:t>
      </w:r>
    </w:p>
    <w:p w14:paraId="1042321B" w14:textId="77777777" w:rsidR="00231DEC" w:rsidRDefault="00231DEC" w:rsidP="00231DEC">
      <w:pPr>
        <w:spacing w:line="360" w:lineRule="auto"/>
        <w:ind w:right="51"/>
        <w:jc w:val="both"/>
        <w:rPr>
          <w:rFonts w:ascii="Arial" w:hAnsi="Arial" w:cs="Arial"/>
          <w:color w:val="000000"/>
        </w:rPr>
      </w:pPr>
    </w:p>
    <w:p w14:paraId="5688E53D" w14:textId="0385B8CF" w:rsidR="00231DEC" w:rsidRDefault="00231DEC" w:rsidP="00231DEC">
      <w:pPr>
        <w:spacing w:line="360" w:lineRule="auto"/>
        <w:ind w:left="142" w:right="51" w:firstLine="708"/>
        <w:jc w:val="both"/>
        <w:rPr>
          <w:rFonts w:ascii="Arial" w:hAnsi="Arial" w:cs="Arial"/>
          <w:color w:val="000000"/>
        </w:rPr>
      </w:pPr>
      <w:r>
        <w:rPr>
          <w:rFonts w:ascii="Arial" w:hAnsi="Arial" w:cs="Arial"/>
          <w:color w:val="000000"/>
        </w:rPr>
        <w:t xml:space="preserve">Las pruebas documentales no fueron objetadas por la presunta responsable, por lo que se consideran aptas para ser valoradas. - - - - - - - - - - - - </w:t>
      </w:r>
    </w:p>
    <w:p w14:paraId="7E2CE713" w14:textId="77777777" w:rsidR="00231DEC" w:rsidRDefault="00231DEC" w:rsidP="00BC54AC">
      <w:pPr>
        <w:spacing w:line="360" w:lineRule="auto"/>
        <w:ind w:right="51"/>
        <w:jc w:val="both"/>
        <w:rPr>
          <w:rFonts w:ascii="Arial" w:hAnsi="Arial" w:cs="Arial"/>
          <w:color w:val="000000"/>
        </w:rPr>
      </w:pPr>
    </w:p>
    <w:p w14:paraId="1BA9B45F" w14:textId="49E25D14" w:rsidR="00231DEC" w:rsidRDefault="00BC54AC" w:rsidP="00231DEC">
      <w:pPr>
        <w:spacing w:line="360" w:lineRule="auto"/>
        <w:ind w:left="142" w:right="51" w:firstLine="708"/>
        <w:jc w:val="both"/>
        <w:rPr>
          <w:rFonts w:ascii="Arial" w:hAnsi="Arial" w:cs="Arial"/>
          <w:color w:val="000000"/>
        </w:rPr>
      </w:pPr>
      <w:r>
        <w:rPr>
          <w:rFonts w:ascii="Arial" w:hAnsi="Arial" w:cs="Arial"/>
          <w:color w:val="000000"/>
        </w:rPr>
        <w:t>L</w:t>
      </w:r>
      <w:r w:rsidR="00231DEC">
        <w:rPr>
          <w:rFonts w:ascii="Arial" w:hAnsi="Arial" w:cs="Arial"/>
          <w:color w:val="000000"/>
        </w:rPr>
        <w:t>as documentales marcadas con los número</w:t>
      </w:r>
      <w:r>
        <w:rPr>
          <w:rFonts w:ascii="Arial" w:hAnsi="Arial" w:cs="Arial"/>
          <w:color w:val="000000"/>
        </w:rPr>
        <w:t>s</w:t>
      </w:r>
      <w:r w:rsidR="00231DEC">
        <w:rPr>
          <w:rFonts w:ascii="Arial" w:hAnsi="Arial" w:cs="Arial"/>
          <w:color w:val="000000"/>
        </w:rPr>
        <w:t xml:space="preserve"> 1, 2, 3, 4,5 ,6 7</w:t>
      </w:r>
      <w:r>
        <w:rPr>
          <w:rFonts w:ascii="Arial" w:hAnsi="Arial" w:cs="Arial"/>
          <w:color w:val="000000"/>
        </w:rPr>
        <w:t xml:space="preserve"> y</w:t>
      </w:r>
      <w:r w:rsidR="00231DEC">
        <w:rPr>
          <w:rFonts w:ascii="Arial" w:hAnsi="Arial" w:cs="Arial"/>
          <w:color w:val="000000"/>
        </w:rPr>
        <w:t xml:space="preserve"> 8</w:t>
      </w:r>
      <w:r>
        <w:rPr>
          <w:rFonts w:ascii="Arial" w:hAnsi="Arial" w:cs="Arial"/>
          <w:color w:val="000000"/>
        </w:rPr>
        <w:t xml:space="preserve"> </w:t>
      </w:r>
      <w:r w:rsidR="00231DEC">
        <w:rPr>
          <w:rFonts w:ascii="Arial" w:hAnsi="Arial" w:cs="Arial"/>
          <w:color w:val="000000"/>
        </w:rPr>
        <w:t>se le otorga valor probatorio pleno</w:t>
      </w:r>
      <w:r w:rsidR="00231DEC">
        <w:rPr>
          <w:rStyle w:val="Refdenotaalpie"/>
          <w:rFonts w:ascii="Arial" w:hAnsi="Arial" w:cs="Arial"/>
          <w:color w:val="000000"/>
        </w:rPr>
        <w:footnoteReference w:id="6"/>
      </w:r>
      <w:r w:rsidR="00231DEC">
        <w:rPr>
          <w:rFonts w:ascii="Arial" w:hAnsi="Arial" w:cs="Arial"/>
          <w:color w:val="000000"/>
        </w:rPr>
        <w:t xml:space="preserve">, al haber sido emitidas por autoridades en el ejercicio de sus funciones respecto de su autenticidad y veracidad, de lo contenido en lo mismo, de las que se desprende: </w:t>
      </w:r>
    </w:p>
    <w:p w14:paraId="21A0C770" w14:textId="7907B083" w:rsidR="00231DEC" w:rsidRDefault="00210BCF" w:rsidP="00231DEC">
      <w:pPr>
        <w:pStyle w:val="Prrafodelista"/>
        <w:numPr>
          <w:ilvl w:val="0"/>
          <w:numId w:val="7"/>
        </w:numPr>
        <w:spacing w:line="360" w:lineRule="auto"/>
        <w:ind w:right="51"/>
        <w:jc w:val="both"/>
        <w:rPr>
          <w:rFonts w:ascii="Arial" w:hAnsi="Arial" w:cs="Arial"/>
          <w:color w:val="000000"/>
        </w:rPr>
      </w:pPr>
      <w:proofErr w:type="spellStart"/>
      <w:r>
        <w:rPr>
          <w:rFonts w:ascii="Arial" w:hAnsi="Arial" w:cs="Arial"/>
          <w:color w:val="000000"/>
        </w:rPr>
        <w:t>Que</w:t>
      </w:r>
      <w:proofErr w:type="spellEnd"/>
      <w:r>
        <w:rPr>
          <w:rFonts w:ascii="Arial" w:hAnsi="Arial" w:cs="Arial"/>
          <w:color w:val="000000"/>
        </w:rPr>
        <w:t xml:space="preserve"> </w:t>
      </w:r>
      <w:r w:rsidR="00D52595">
        <w:rPr>
          <w:rFonts w:ascii="Arial" w:hAnsi="Arial" w:cs="Arial"/>
          <w:bCs/>
          <w:color w:val="000000"/>
        </w:rPr>
        <w:t>********</w:t>
      </w:r>
      <w:r>
        <w:rPr>
          <w:rFonts w:ascii="Arial" w:hAnsi="Arial" w:cs="Arial"/>
          <w:color w:val="000000"/>
        </w:rPr>
        <w:t xml:space="preserve">, es servidora pública </w:t>
      </w:r>
      <w:r w:rsidR="00873604">
        <w:rPr>
          <w:rFonts w:ascii="Arial" w:hAnsi="Arial" w:cs="Arial"/>
          <w:color w:val="000000"/>
        </w:rPr>
        <w:t xml:space="preserve">al contar con nombramiento como Oficial del Registro Civil, adscrita a la Unidad de Oficialías. </w:t>
      </w:r>
    </w:p>
    <w:p w14:paraId="5FA1900E" w14:textId="5B82802E" w:rsidR="00873604" w:rsidRDefault="00873604" w:rsidP="00231DEC">
      <w:pPr>
        <w:pStyle w:val="Prrafodelista"/>
        <w:numPr>
          <w:ilvl w:val="0"/>
          <w:numId w:val="7"/>
        </w:numPr>
        <w:spacing w:line="360" w:lineRule="auto"/>
        <w:ind w:right="51"/>
        <w:jc w:val="both"/>
        <w:rPr>
          <w:rFonts w:ascii="Arial" w:hAnsi="Arial" w:cs="Arial"/>
          <w:color w:val="000000"/>
        </w:rPr>
      </w:pPr>
      <w:r>
        <w:rPr>
          <w:rFonts w:ascii="Arial" w:hAnsi="Arial" w:cs="Arial"/>
          <w:color w:val="000000"/>
        </w:rPr>
        <w:t xml:space="preserve">Como resultado del Programa Evaluar para Mejorar en la Dirección del Registro Civil del Estado de Oaxaca, se remitió a la dirección de quejas, denuncias e investigación de la Secretaría de la Contraloría y Transparencia Gubernamental del Poder Ejecutivo del Estado de Oaxaca, el “Analítico de recopilación de los Encuestadores”. </w:t>
      </w:r>
    </w:p>
    <w:p w14:paraId="387C3A6E" w14:textId="472CA7C2" w:rsidR="00873604" w:rsidRDefault="000302BF" w:rsidP="00231DEC">
      <w:pPr>
        <w:pStyle w:val="Prrafodelista"/>
        <w:numPr>
          <w:ilvl w:val="0"/>
          <w:numId w:val="7"/>
        </w:numPr>
        <w:spacing w:line="360" w:lineRule="auto"/>
        <w:ind w:right="51"/>
        <w:jc w:val="both"/>
        <w:rPr>
          <w:rFonts w:ascii="Arial" w:hAnsi="Arial" w:cs="Arial"/>
          <w:color w:val="000000"/>
        </w:rPr>
      </w:pPr>
      <w:r>
        <w:rPr>
          <w:rFonts w:ascii="Arial" w:hAnsi="Arial" w:cs="Arial"/>
          <w:color w:val="000000"/>
        </w:rPr>
        <w:t xml:space="preserve">De tal documento, se desprenden distintas quejas. </w:t>
      </w:r>
    </w:p>
    <w:p w14:paraId="172CAB79" w14:textId="46790345" w:rsidR="004347AC" w:rsidRDefault="004347AC" w:rsidP="00231DEC">
      <w:pPr>
        <w:pStyle w:val="Prrafodelista"/>
        <w:numPr>
          <w:ilvl w:val="0"/>
          <w:numId w:val="7"/>
        </w:numPr>
        <w:spacing w:line="360" w:lineRule="auto"/>
        <w:ind w:right="51"/>
        <w:jc w:val="both"/>
        <w:rPr>
          <w:rFonts w:ascii="Arial" w:hAnsi="Arial" w:cs="Arial"/>
          <w:color w:val="000000"/>
        </w:rPr>
      </w:pPr>
      <w:r>
        <w:rPr>
          <w:rFonts w:ascii="Arial" w:hAnsi="Arial" w:cs="Arial"/>
          <w:color w:val="000000"/>
        </w:rPr>
        <w:t xml:space="preserve">Existe una queja proporcionada por </w:t>
      </w:r>
      <w:r w:rsidR="005B4ED0">
        <w:rPr>
          <w:rFonts w:ascii="Arial" w:hAnsi="Arial" w:cs="Arial"/>
          <w:color w:val="000000"/>
        </w:rPr>
        <w:t>*********</w:t>
      </w:r>
      <w:r>
        <w:rPr>
          <w:rFonts w:ascii="Arial" w:hAnsi="Arial" w:cs="Arial"/>
          <w:color w:val="000000"/>
        </w:rPr>
        <w:t xml:space="preserve">. </w:t>
      </w:r>
    </w:p>
    <w:p w14:paraId="378B6EEA" w14:textId="4E03C84B" w:rsidR="004347AC" w:rsidRPr="00DD4E51" w:rsidRDefault="004347AC" w:rsidP="00231DEC">
      <w:pPr>
        <w:pStyle w:val="Prrafodelista"/>
        <w:numPr>
          <w:ilvl w:val="0"/>
          <w:numId w:val="7"/>
        </w:numPr>
        <w:spacing w:line="360" w:lineRule="auto"/>
        <w:ind w:right="51"/>
        <w:jc w:val="both"/>
        <w:rPr>
          <w:rFonts w:ascii="Arial" w:hAnsi="Arial" w:cs="Arial"/>
          <w:color w:val="000000"/>
        </w:rPr>
      </w:pPr>
      <w:r>
        <w:rPr>
          <w:rFonts w:ascii="Arial" w:hAnsi="Arial" w:cs="Arial"/>
          <w:color w:val="000000"/>
        </w:rPr>
        <w:t xml:space="preserve">Existe el registro de </w:t>
      </w:r>
      <w:r w:rsidR="005B4ED0">
        <w:rPr>
          <w:rFonts w:ascii="Arial" w:hAnsi="Arial" w:cs="Arial"/>
          <w:color w:val="000000"/>
        </w:rPr>
        <w:t>************</w:t>
      </w:r>
      <w:r>
        <w:rPr>
          <w:rFonts w:ascii="Arial" w:hAnsi="Arial" w:cs="Arial"/>
          <w:color w:val="000000"/>
        </w:rPr>
        <w:t xml:space="preserve">. </w:t>
      </w:r>
    </w:p>
    <w:p w14:paraId="0624C15B" w14:textId="7BE9BC21" w:rsidR="00231DEC" w:rsidRDefault="00231DEC" w:rsidP="00231DEC">
      <w:pPr>
        <w:spacing w:line="360" w:lineRule="auto"/>
        <w:ind w:right="51"/>
        <w:jc w:val="both"/>
        <w:rPr>
          <w:rFonts w:ascii="Arial" w:hAnsi="Arial" w:cs="Arial"/>
          <w:color w:val="000000"/>
        </w:rPr>
      </w:pPr>
    </w:p>
    <w:p w14:paraId="4B1A7EEC" w14:textId="19F61AFB" w:rsidR="00231DEC" w:rsidRPr="000C2878" w:rsidRDefault="00033F71" w:rsidP="00231DEC">
      <w:pPr>
        <w:spacing w:line="360" w:lineRule="auto"/>
        <w:ind w:left="142" w:right="51" w:firstLine="708"/>
        <w:jc w:val="both"/>
        <w:rPr>
          <w:rFonts w:ascii="Arial" w:hAnsi="Arial" w:cs="Arial"/>
          <w:color w:val="000000"/>
          <w:lang w:val="es-MX"/>
        </w:rPr>
      </w:pPr>
      <w:r>
        <w:rPr>
          <w:noProof/>
          <w:lang w:eastAsia="es-MX"/>
        </w:rPr>
        <mc:AlternateContent>
          <mc:Choice Requires="wps">
            <w:drawing>
              <wp:anchor distT="0" distB="0" distL="114300" distR="114300" simplePos="0" relativeHeight="251665408" behindDoc="0" locked="0" layoutInCell="1" allowOverlap="1" wp14:anchorId="0A3FF96C" wp14:editId="157D7397">
                <wp:simplePos x="0" y="0"/>
                <wp:positionH relativeFrom="leftMargin">
                  <wp:align>right</wp:align>
                </wp:positionH>
                <wp:positionV relativeFrom="paragraph">
                  <wp:posOffset>441434</wp:posOffset>
                </wp:positionV>
                <wp:extent cx="923925" cy="98107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981075"/>
                        </a:xfrm>
                        <a:prstGeom prst="rect">
                          <a:avLst/>
                        </a:prstGeom>
                        <a:solidFill>
                          <a:srgbClr val="FFFFFF"/>
                        </a:solidFill>
                        <a:ln w="9525">
                          <a:solidFill>
                            <a:srgbClr val="000000"/>
                          </a:solidFill>
                          <a:miter lim="800000"/>
                          <a:headEnd/>
                          <a:tailEnd/>
                        </a:ln>
                      </wps:spPr>
                      <wps:txbx>
                        <w:txbxContent>
                          <w:p w14:paraId="40F840B5"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3FF96C" id="Cuadro de texto 4" o:spid="_x0000_s1029" type="#_x0000_t202" style="position:absolute;left:0;text-align:left;margin-left:21.55pt;margin-top:34.75pt;width:72.75pt;height:77.25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">
                <v:textbox>
                  <w:txbxContent>
                    <w:p w14:paraId="40F840B5"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231DEC">
        <w:rPr>
          <w:rFonts w:ascii="Arial" w:hAnsi="Arial" w:cs="Arial"/>
          <w:color w:val="000000"/>
        </w:rPr>
        <w:t xml:space="preserve">Ahora bien, esta autoridad resolutora toma en cuenta que es obligación de la autoridad investigadora probar </w:t>
      </w:r>
      <w:r w:rsidR="00231DEC" w:rsidRPr="000709CE">
        <w:rPr>
          <w:rFonts w:ascii="Arial" w:hAnsi="Arial" w:cs="Arial"/>
          <w:b/>
          <w:bCs/>
          <w:color w:val="000000"/>
        </w:rPr>
        <w:t>más allá de toda duda razonable</w:t>
      </w:r>
      <w:r w:rsidR="00231DEC">
        <w:rPr>
          <w:rFonts w:ascii="Arial" w:hAnsi="Arial" w:cs="Arial"/>
          <w:color w:val="000000"/>
        </w:rPr>
        <w:t xml:space="preserve"> que los hechos (a través de los datos de prueba recabados, ofrecidos y desahogados), presentados constituyen la falta administrativa por la que imputó, así como que </w:t>
      </w:r>
      <w:r w:rsidR="00D52595">
        <w:rPr>
          <w:rFonts w:ascii="Arial" w:hAnsi="Arial" w:cs="Arial"/>
          <w:bCs/>
          <w:color w:val="000000"/>
        </w:rPr>
        <w:t>********</w:t>
      </w:r>
      <w:r w:rsidR="00231DEC">
        <w:rPr>
          <w:rFonts w:ascii="Arial" w:hAnsi="Arial" w:cs="Arial"/>
          <w:color w:val="000000"/>
        </w:rPr>
        <w:t xml:space="preserve">es </w:t>
      </w:r>
      <w:r w:rsidR="00231DEC" w:rsidRPr="000709CE">
        <w:rPr>
          <w:rFonts w:ascii="Arial" w:hAnsi="Arial" w:cs="Arial"/>
          <w:b/>
          <w:bCs/>
          <w:color w:val="000000"/>
        </w:rPr>
        <w:t>responsable</w:t>
      </w:r>
      <w:r w:rsidR="00231DEC">
        <w:rPr>
          <w:rFonts w:ascii="Arial" w:hAnsi="Arial" w:cs="Arial"/>
          <w:color w:val="000000"/>
        </w:rPr>
        <w:t xml:space="preserve"> de las mismas, conforme a lo dispuesto por el artículo 135 de la Ley General de Responsabilidades Administrativas, en consecuencia, debe probar la teoría del caso que presentó por medio de su informe de presunta responsabilidad administrativa. - - - - - - - - - - - -</w:t>
      </w:r>
    </w:p>
    <w:p w14:paraId="52840CC8" w14:textId="77777777" w:rsidR="00231DEC" w:rsidRDefault="00231DEC" w:rsidP="00231DEC">
      <w:pPr>
        <w:spacing w:line="360" w:lineRule="auto"/>
        <w:ind w:right="51"/>
        <w:jc w:val="both"/>
        <w:rPr>
          <w:rFonts w:ascii="Arial" w:hAnsi="Arial" w:cs="Arial"/>
          <w:color w:val="000000"/>
        </w:rPr>
      </w:pPr>
    </w:p>
    <w:p w14:paraId="2EEB47D3" w14:textId="5419F154" w:rsidR="00231DEC" w:rsidRDefault="00231DEC" w:rsidP="00231DEC">
      <w:pPr>
        <w:spacing w:line="360" w:lineRule="auto"/>
        <w:ind w:left="142" w:right="51" w:firstLine="708"/>
        <w:jc w:val="both"/>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w:t>
      </w:r>
      <w:r w:rsidR="004E6A21">
        <w:rPr>
          <w:rFonts w:ascii="Arial" w:hAnsi="Arial" w:cs="Arial"/>
          <w:i/>
          <w:iCs/>
          <w:color w:val="000000"/>
        </w:rPr>
        <w:t xml:space="preserve"> los</w:t>
      </w:r>
      <w:r>
        <w:rPr>
          <w:rFonts w:ascii="Arial" w:hAnsi="Arial" w:cs="Arial"/>
          <w:i/>
          <w:iCs/>
          <w:color w:val="000000"/>
        </w:rPr>
        <w:t xml:space="preserve"> señalado</w:t>
      </w:r>
      <w:r w:rsidR="004E6A21">
        <w:rPr>
          <w:rFonts w:ascii="Arial" w:hAnsi="Arial" w:cs="Arial"/>
          <w:i/>
          <w:iCs/>
          <w:color w:val="000000"/>
        </w:rPr>
        <w:t>s</w:t>
      </w:r>
      <w:r>
        <w:rPr>
          <w:rFonts w:ascii="Arial" w:hAnsi="Arial" w:cs="Arial"/>
          <w:i/>
          <w:iCs/>
          <w:color w:val="000000"/>
        </w:rPr>
        <w:t xml:space="preserve"> como presunto</w:t>
      </w:r>
      <w:r w:rsidR="004E6A21">
        <w:rPr>
          <w:rFonts w:ascii="Arial" w:hAnsi="Arial" w:cs="Arial"/>
          <w:i/>
          <w:iCs/>
          <w:color w:val="000000"/>
        </w:rPr>
        <w:t>s</w:t>
      </w:r>
      <w:r>
        <w:rPr>
          <w:rFonts w:ascii="Arial" w:hAnsi="Arial" w:cs="Arial"/>
          <w:i/>
          <w:iCs/>
          <w:color w:val="000000"/>
        </w:rPr>
        <w:t xml:space="preserve"> responsable</w:t>
      </w:r>
      <w:r w:rsidR="004E6A21">
        <w:rPr>
          <w:rFonts w:ascii="Arial" w:hAnsi="Arial" w:cs="Arial"/>
          <w:i/>
          <w:iCs/>
          <w:color w:val="000000"/>
        </w:rPr>
        <w:t>s</w:t>
      </w:r>
      <w:r>
        <w:rPr>
          <w:rFonts w:ascii="Arial" w:hAnsi="Arial" w:cs="Arial"/>
          <w:i/>
          <w:iCs/>
          <w:color w:val="000000"/>
        </w:rPr>
        <w:t>,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(foja 11)  se tiene que la autoridad investigadora, si bien hace mención que le aplica </w:t>
      </w:r>
      <w:r w:rsidR="004E6A21">
        <w:rPr>
          <w:rFonts w:ascii="Arial" w:hAnsi="Arial" w:cs="Arial"/>
          <w:color w:val="000000"/>
        </w:rPr>
        <w:t>el</w:t>
      </w:r>
      <w:r>
        <w:rPr>
          <w:rFonts w:ascii="Arial" w:hAnsi="Arial" w:cs="Arial"/>
          <w:color w:val="000000"/>
        </w:rPr>
        <w:t xml:space="preserve"> artículo 52 de la Ley General de Responsabilidades Administrativas, pues incurrió en cohecho 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xml:space="preserve">, que le aplica y sobre la que se deberán probar los elementos del tipo administrativo particular, toda vez que, </w:t>
      </w:r>
      <w:r w:rsidRPr="006361F2">
        <w:rPr>
          <w:rFonts w:ascii="Arial" w:hAnsi="Arial" w:cs="Arial"/>
          <w:b/>
          <w:bCs/>
          <w:color w:val="000000"/>
        </w:rPr>
        <w:t>poniendo como ejemplo</w:t>
      </w:r>
      <w:r>
        <w:rPr>
          <w:rFonts w:ascii="Arial" w:hAnsi="Arial" w:cs="Arial"/>
          <w:color w:val="000000"/>
        </w:rPr>
        <w:t xml:space="preserve"> el artículo 57 solamente del análisis del tipo base se desprendieron treinta y dos hipótesis (sin tomar en consideración la determinación por cada persona contemplada por el artículo 52 de la Ley General mencionada, ni las que se derivan de la Ley General de Acceso </w:t>
      </w:r>
      <w:r w:rsidRPr="008D07D7">
        <w:rPr>
          <w:rFonts w:ascii="Arial" w:hAnsi="Arial" w:cs="Arial"/>
          <w:color w:val="000000"/>
        </w:rPr>
        <w:t>de las Mujeres a una Vida Libre de Violencia</w:t>
      </w:r>
      <w:r>
        <w:rPr>
          <w:rFonts w:ascii="Arial" w:hAnsi="Arial" w:cs="Arial"/>
          <w:color w:val="000000"/>
        </w:rPr>
        <w:t xml:space="preserve">), con la finalidad de </w:t>
      </w:r>
      <w:r w:rsidRPr="00CF63A2">
        <w:rPr>
          <w:rFonts w:ascii="Arial" w:hAnsi="Arial" w:cs="Arial"/>
          <w:b/>
          <w:bCs/>
          <w:color w:val="000000"/>
        </w:rPr>
        <w:t>ejemplificar</w:t>
      </w:r>
      <w:r>
        <w:rPr>
          <w:rFonts w:ascii="Arial" w:hAnsi="Arial" w:cs="Arial"/>
          <w:color w:val="000000"/>
        </w:rPr>
        <w:t xml:space="preserve"> lo anterior, se presenta lo siguiente: </w:t>
      </w:r>
    </w:p>
    <w:p w14:paraId="132F2419" w14:textId="77777777" w:rsidR="00231DEC" w:rsidRPr="00906327" w:rsidRDefault="00231DEC" w:rsidP="00231DEC">
      <w:pPr>
        <w:spacing w:line="360" w:lineRule="auto"/>
        <w:ind w:left="142" w:right="51" w:firstLine="708"/>
        <w:jc w:val="both"/>
        <w:rPr>
          <w:rFonts w:ascii="Arial" w:hAnsi="Arial" w:cs="Arial"/>
          <w:b/>
          <w:bCs/>
          <w:color w:val="000000"/>
        </w:rPr>
      </w:pPr>
      <w:r w:rsidRPr="00906327">
        <w:rPr>
          <w:rFonts w:ascii="Arial" w:hAnsi="Arial" w:cs="Arial"/>
          <w:b/>
          <w:bCs/>
          <w:color w:val="000000"/>
        </w:rPr>
        <w:t xml:space="preserve">Tipo base: </w:t>
      </w:r>
    </w:p>
    <w:p w14:paraId="1288A0A3" w14:textId="77777777" w:rsidR="00231DEC" w:rsidRPr="00175D25" w:rsidRDefault="00231DEC" w:rsidP="00231DEC">
      <w:pPr>
        <w:spacing w:line="360" w:lineRule="auto"/>
        <w:ind w:left="142" w:right="51" w:firstLine="708"/>
        <w:jc w:val="both"/>
        <w:rPr>
          <w:rFonts w:ascii="Arial" w:hAnsi="Arial" w:cs="Arial"/>
          <w:i/>
          <w:iCs/>
          <w:color w:val="000000"/>
          <w:sz w:val="22"/>
          <w:szCs w:val="22"/>
        </w:rPr>
      </w:pPr>
      <w:r w:rsidRPr="00175D25">
        <w:rPr>
          <w:rFonts w:ascii="Arial" w:hAnsi="Arial" w:cs="Arial"/>
          <w:i/>
          <w:iCs/>
          <w:color w:val="000000"/>
          <w:sz w:val="22"/>
          <w:szCs w:val="22"/>
        </w:rPr>
        <w:lastRenderedPageBreak/>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w:t>
      </w:r>
    </w:p>
    <w:p w14:paraId="1E87409E" w14:textId="77777777" w:rsidR="00231DEC" w:rsidRDefault="00231DEC" w:rsidP="00231DEC">
      <w:pPr>
        <w:spacing w:line="360" w:lineRule="auto"/>
        <w:ind w:left="142" w:right="51" w:firstLine="708"/>
        <w:jc w:val="both"/>
        <w:rPr>
          <w:rFonts w:ascii="Arial" w:hAnsi="Arial" w:cs="Arial"/>
          <w:color w:val="000000"/>
        </w:rPr>
      </w:pPr>
    </w:p>
    <w:tbl>
      <w:tblPr>
        <w:tblStyle w:val="Tablaconcuadrcula"/>
        <w:tblW w:w="5000" w:type="pct"/>
        <w:tblLook w:val="04A0" w:firstRow="1" w:lastRow="0" w:firstColumn="1" w:lastColumn="0" w:noHBand="0" w:noVBand="1"/>
      </w:tblPr>
      <w:tblGrid>
        <w:gridCol w:w="1103"/>
        <w:gridCol w:w="1103"/>
        <w:gridCol w:w="1104"/>
        <w:gridCol w:w="1104"/>
        <w:gridCol w:w="1104"/>
        <w:gridCol w:w="1104"/>
        <w:gridCol w:w="1104"/>
        <w:gridCol w:w="1104"/>
      </w:tblGrid>
      <w:tr w:rsidR="00231DEC" w:rsidRPr="00C548F2" w14:paraId="73919AF4" w14:textId="77777777" w:rsidTr="00F10390">
        <w:tc>
          <w:tcPr>
            <w:tcW w:w="5000" w:type="pct"/>
            <w:gridSpan w:val="8"/>
            <w:vAlign w:val="center"/>
          </w:tcPr>
          <w:p w14:paraId="45C6B81A" w14:textId="77777777" w:rsidR="00231DEC" w:rsidRPr="00C548F2" w:rsidRDefault="00231DEC" w:rsidP="00F10390">
            <w:pPr>
              <w:tabs>
                <w:tab w:val="center" w:pos="4306"/>
              </w:tabs>
              <w:jc w:val="center"/>
              <w:rPr>
                <w:rFonts w:ascii="Arial" w:hAnsi="Arial" w:cs="Arial"/>
                <w:b/>
                <w:bCs/>
                <w:sz w:val="22"/>
                <w:szCs w:val="22"/>
              </w:rPr>
            </w:pPr>
            <w:r w:rsidRPr="00C548F2">
              <w:rPr>
                <w:rFonts w:ascii="Arial" w:hAnsi="Arial" w:cs="Arial"/>
                <w:b/>
                <w:bCs/>
                <w:sz w:val="22"/>
                <w:szCs w:val="22"/>
              </w:rPr>
              <w:t>HIPÓTESIS NORMATIVAS</w:t>
            </w:r>
          </w:p>
        </w:tc>
      </w:tr>
      <w:tr w:rsidR="00231DEC" w:rsidRPr="00C548F2" w14:paraId="14FF71D6" w14:textId="77777777" w:rsidTr="00F10390">
        <w:tc>
          <w:tcPr>
            <w:tcW w:w="2499" w:type="pct"/>
            <w:gridSpan w:val="4"/>
            <w:tcBorders>
              <w:right w:val="single" w:sz="36" w:space="0" w:color="auto"/>
            </w:tcBorders>
            <w:vAlign w:val="center"/>
          </w:tcPr>
          <w:p w14:paraId="33F276DB" w14:textId="77777777" w:rsidR="00231DEC" w:rsidRPr="00C548F2" w:rsidRDefault="00231DEC" w:rsidP="00F10390">
            <w:pPr>
              <w:spacing w:before="240"/>
              <w:jc w:val="center"/>
              <w:rPr>
                <w:rFonts w:ascii="Arial" w:hAnsi="Arial" w:cs="Arial"/>
                <w:b/>
                <w:bCs/>
                <w:sz w:val="20"/>
                <w:szCs w:val="20"/>
              </w:rPr>
            </w:pPr>
            <w:r w:rsidRPr="00C548F2">
              <w:rPr>
                <w:rFonts w:ascii="Arial" w:hAnsi="Arial" w:cs="Arial"/>
                <w:b/>
                <w:bCs/>
                <w:sz w:val="20"/>
                <w:szCs w:val="20"/>
              </w:rPr>
              <w:t>EJERZA ATRIBUCIONES NO CONFERIDAS</w:t>
            </w:r>
          </w:p>
        </w:tc>
        <w:tc>
          <w:tcPr>
            <w:tcW w:w="2501" w:type="pct"/>
            <w:gridSpan w:val="4"/>
            <w:tcBorders>
              <w:left w:val="single" w:sz="36" w:space="0" w:color="auto"/>
            </w:tcBorders>
            <w:vAlign w:val="center"/>
          </w:tcPr>
          <w:p w14:paraId="77C67EE8" w14:textId="77777777" w:rsidR="00231DEC" w:rsidRPr="00C548F2" w:rsidRDefault="00231DEC" w:rsidP="00F10390">
            <w:pPr>
              <w:spacing w:before="240"/>
              <w:jc w:val="center"/>
              <w:rPr>
                <w:rFonts w:ascii="Arial" w:hAnsi="Arial" w:cs="Arial"/>
                <w:b/>
                <w:bCs/>
                <w:sz w:val="20"/>
                <w:szCs w:val="20"/>
              </w:rPr>
            </w:pPr>
            <w:r w:rsidRPr="00C548F2">
              <w:rPr>
                <w:rFonts w:ascii="Arial" w:hAnsi="Arial" w:cs="Arial"/>
                <w:b/>
                <w:bCs/>
                <w:sz w:val="20"/>
                <w:szCs w:val="20"/>
              </w:rPr>
              <w:t>SE VALGA DE LAS ATRIBUCIONES CONFERIDAS</w:t>
            </w:r>
          </w:p>
        </w:tc>
      </w:tr>
      <w:tr w:rsidR="00231DEC" w:rsidRPr="00C548F2" w14:paraId="15C00367" w14:textId="77777777" w:rsidTr="00F10390">
        <w:tc>
          <w:tcPr>
            <w:tcW w:w="1249" w:type="pct"/>
            <w:gridSpan w:val="2"/>
            <w:vAlign w:val="center"/>
          </w:tcPr>
          <w:p w14:paraId="26BED36B" w14:textId="77777777" w:rsidR="00231DEC" w:rsidRPr="00C548F2" w:rsidRDefault="00231DEC" w:rsidP="00F10390">
            <w:pPr>
              <w:spacing w:before="240"/>
              <w:jc w:val="center"/>
              <w:rPr>
                <w:rFonts w:ascii="Arial" w:hAnsi="Arial" w:cs="Arial"/>
                <w:b/>
                <w:bCs/>
                <w:sz w:val="18"/>
                <w:szCs w:val="18"/>
              </w:rPr>
            </w:pPr>
            <w:r w:rsidRPr="00C548F2">
              <w:rPr>
                <w:rFonts w:ascii="Arial" w:hAnsi="Arial" w:cs="Arial"/>
                <w:b/>
                <w:bCs/>
                <w:sz w:val="18"/>
                <w:szCs w:val="18"/>
              </w:rPr>
              <w:t>REALIZAR</w:t>
            </w:r>
          </w:p>
        </w:tc>
        <w:tc>
          <w:tcPr>
            <w:tcW w:w="1249" w:type="pct"/>
            <w:gridSpan w:val="2"/>
            <w:tcBorders>
              <w:right w:val="single" w:sz="36" w:space="0" w:color="auto"/>
            </w:tcBorders>
            <w:vAlign w:val="center"/>
          </w:tcPr>
          <w:p w14:paraId="01C17DF3" w14:textId="77777777" w:rsidR="00231DEC" w:rsidRPr="00C548F2" w:rsidRDefault="00231DEC" w:rsidP="00F10390">
            <w:pPr>
              <w:spacing w:before="240"/>
              <w:jc w:val="center"/>
              <w:rPr>
                <w:rFonts w:ascii="Arial" w:hAnsi="Arial" w:cs="Arial"/>
                <w:b/>
                <w:bCs/>
                <w:sz w:val="18"/>
                <w:szCs w:val="18"/>
              </w:rPr>
            </w:pPr>
            <w:r w:rsidRPr="00C548F2">
              <w:rPr>
                <w:rFonts w:ascii="Arial" w:hAnsi="Arial" w:cs="Arial"/>
                <w:b/>
                <w:bCs/>
                <w:sz w:val="18"/>
                <w:szCs w:val="18"/>
              </w:rPr>
              <w:t>INDUCIR</w:t>
            </w:r>
          </w:p>
        </w:tc>
        <w:tc>
          <w:tcPr>
            <w:tcW w:w="1251" w:type="pct"/>
            <w:gridSpan w:val="2"/>
            <w:tcBorders>
              <w:left w:val="single" w:sz="36" w:space="0" w:color="auto"/>
            </w:tcBorders>
            <w:vAlign w:val="center"/>
          </w:tcPr>
          <w:p w14:paraId="77099117" w14:textId="77777777" w:rsidR="00231DEC" w:rsidRPr="00C548F2" w:rsidRDefault="00231DEC" w:rsidP="00F10390">
            <w:pPr>
              <w:spacing w:before="240"/>
              <w:jc w:val="center"/>
              <w:rPr>
                <w:rFonts w:ascii="Arial" w:hAnsi="Arial" w:cs="Arial"/>
                <w:b/>
                <w:bCs/>
                <w:sz w:val="18"/>
                <w:szCs w:val="18"/>
              </w:rPr>
            </w:pPr>
            <w:r w:rsidRPr="00C548F2">
              <w:rPr>
                <w:rFonts w:ascii="Arial" w:hAnsi="Arial" w:cs="Arial"/>
                <w:b/>
                <w:bCs/>
                <w:sz w:val="18"/>
                <w:szCs w:val="18"/>
              </w:rPr>
              <w:t>REALIZAR</w:t>
            </w:r>
          </w:p>
        </w:tc>
        <w:tc>
          <w:tcPr>
            <w:tcW w:w="1251" w:type="pct"/>
            <w:gridSpan w:val="2"/>
            <w:vAlign w:val="center"/>
          </w:tcPr>
          <w:p w14:paraId="451019F1" w14:textId="77777777" w:rsidR="00231DEC" w:rsidRPr="00C548F2" w:rsidRDefault="00231DEC" w:rsidP="00F10390">
            <w:pPr>
              <w:spacing w:before="240"/>
              <w:jc w:val="center"/>
              <w:rPr>
                <w:rFonts w:ascii="Arial" w:hAnsi="Arial" w:cs="Arial"/>
                <w:b/>
                <w:bCs/>
                <w:sz w:val="18"/>
                <w:szCs w:val="18"/>
              </w:rPr>
            </w:pPr>
            <w:r w:rsidRPr="00C548F2">
              <w:rPr>
                <w:rFonts w:ascii="Arial" w:hAnsi="Arial" w:cs="Arial"/>
                <w:b/>
                <w:bCs/>
                <w:sz w:val="18"/>
                <w:szCs w:val="18"/>
              </w:rPr>
              <w:t>INDUCIR</w:t>
            </w:r>
          </w:p>
        </w:tc>
      </w:tr>
      <w:tr w:rsidR="00231DEC" w:rsidRPr="00C548F2" w14:paraId="6F263BBB" w14:textId="77777777" w:rsidTr="00F10390">
        <w:tc>
          <w:tcPr>
            <w:tcW w:w="625" w:type="pct"/>
            <w:tcBorders>
              <w:bottom w:val="single" w:sz="36" w:space="0" w:color="auto"/>
            </w:tcBorders>
          </w:tcPr>
          <w:p w14:paraId="024F3986" w14:textId="77777777" w:rsidR="00231DEC" w:rsidRPr="00C548F2" w:rsidRDefault="00231DEC" w:rsidP="00F10390">
            <w:pPr>
              <w:spacing w:before="240"/>
              <w:jc w:val="both"/>
              <w:rPr>
                <w:rFonts w:ascii="Arial" w:hAnsi="Arial" w:cs="Arial"/>
                <w:b/>
                <w:bCs/>
                <w:i/>
                <w:iCs/>
                <w:sz w:val="18"/>
                <w:szCs w:val="18"/>
              </w:rPr>
            </w:pPr>
            <w:r w:rsidRPr="00C548F2">
              <w:rPr>
                <w:rFonts w:ascii="Arial" w:hAnsi="Arial" w:cs="Arial"/>
                <w:b/>
                <w:bCs/>
                <w:i/>
                <w:iCs/>
                <w:sz w:val="18"/>
                <w:szCs w:val="18"/>
              </w:rPr>
              <w:t>ACCIÓN</w:t>
            </w:r>
          </w:p>
        </w:tc>
        <w:tc>
          <w:tcPr>
            <w:tcW w:w="625" w:type="pct"/>
            <w:tcBorders>
              <w:bottom w:val="single" w:sz="36" w:space="0" w:color="auto"/>
            </w:tcBorders>
          </w:tcPr>
          <w:p w14:paraId="345E7883" w14:textId="77777777" w:rsidR="00231DEC" w:rsidRPr="00C548F2" w:rsidRDefault="00231DEC" w:rsidP="00F10390">
            <w:pPr>
              <w:spacing w:before="240"/>
              <w:jc w:val="both"/>
              <w:rPr>
                <w:rFonts w:ascii="Arial" w:hAnsi="Arial" w:cs="Arial"/>
                <w:b/>
                <w:bCs/>
                <w:i/>
                <w:iCs/>
                <w:sz w:val="18"/>
                <w:szCs w:val="18"/>
              </w:rPr>
            </w:pPr>
            <w:r w:rsidRPr="00C548F2">
              <w:rPr>
                <w:rFonts w:ascii="Arial" w:hAnsi="Arial" w:cs="Arial"/>
                <w:b/>
                <w:bCs/>
                <w:i/>
                <w:iCs/>
                <w:sz w:val="18"/>
                <w:szCs w:val="18"/>
              </w:rPr>
              <w:t>OMISIÓN</w:t>
            </w:r>
          </w:p>
        </w:tc>
        <w:tc>
          <w:tcPr>
            <w:tcW w:w="625" w:type="pct"/>
            <w:tcBorders>
              <w:bottom w:val="single" w:sz="36" w:space="0" w:color="auto"/>
            </w:tcBorders>
          </w:tcPr>
          <w:p w14:paraId="2742013A" w14:textId="77777777" w:rsidR="00231DEC" w:rsidRPr="00C548F2" w:rsidRDefault="00231DEC" w:rsidP="00F10390">
            <w:pPr>
              <w:spacing w:before="240"/>
              <w:jc w:val="both"/>
              <w:rPr>
                <w:rFonts w:ascii="Arial" w:hAnsi="Arial" w:cs="Arial"/>
                <w:b/>
                <w:bCs/>
                <w:i/>
                <w:iCs/>
                <w:sz w:val="18"/>
                <w:szCs w:val="18"/>
              </w:rPr>
            </w:pPr>
            <w:r w:rsidRPr="00C548F2">
              <w:rPr>
                <w:rFonts w:ascii="Arial" w:hAnsi="Arial" w:cs="Arial"/>
                <w:b/>
                <w:bCs/>
                <w:i/>
                <w:iCs/>
                <w:sz w:val="18"/>
                <w:szCs w:val="18"/>
              </w:rPr>
              <w:t>ACCIÓN</w:t>
            </w:r>
          </w:p>
        </w:tc>
        <w:tc>
          <w:tcPr>
            <w:tcW w:w="625" w:type="pct"/>
            <w:tcBorders>
              <w:bottom w:val="single" w:sz="36" w:space="0" w:color="auto"/>
              <w:right w:val="single" w:sz="36" w:space="0" w:color="auto"/>
            </w:tcBorders>
          </w:tcPr>
          <w:p w14:paraId="2A35CB10" w14:textId="77777777" w:rsidR="00231DEC" w:rsidRPr="00C548F2" w:rsidRDefault="00231DEC" w:rsidP="00F10390">
            <w:pPr>
              <w:spacing w:before="240"/>
              <w:jc w:val="both"/>
              <w:rPr>
                <w:rFonts w:ascii="Arial" w:hAnsi="Arial" w:cs="Arial"/>
                <w:b/>
                <w:bCs/>
                <w:i/>
                <w:iCs/>
                <w:sz w:val="18"/>
                <w:szCs w:val="18"/>
              </w:rPr>
            </w:pPr>
            <w:r w:rsidRPr="00C548F2">
              <w:rPr>
                <w:rFonts w:ascii="Arial" w:hAnsi="Arial" w:cs="Arial"/>
                <w:b/>
                <w:bCs/>
                <w:i/>
                <w:iCs/>
                <w:sz w:val="18"/>
                <w:szCs w:val="18"/>
              </w:rPr>
              <w:t>OMISIÓN</w:t>
            </w:r>
          </w:p>
        </w:tc>
        <w:tc>
          <w:tcPr>
            <w:tcW w:w="625" w:type="pct"/>
            <w:tcBorders>
              <w:left w:val="single" w:sz="36" w:space="0" w:color="auto"/>
              <w:bottom w:val="single" w:sz="36" w:space="0" w:color="auto"/>
            </w:tcBorders>
          </w:tcPr>
          <w:p w14:paraId="6CBBF91B" w14:textId="77777777" w:rsidR="00231DEC" w:rsidRPr="00C548F2" w:rsidRDefault="00231DEC" w:rsidP="00F10390">
            <w:pPr>
              <w:spacing w:before="240"/>
              <w:jc w:val="both"/>
              <w:rPr>
                <w:rFonts w:ascii="Arial" w:hAnsi="Arial" w:cs="Arial"/>
                <w:b/>
                <w:bCs/>
                <w:i/>
                <w:iCs/>
                <w:sz w:val="18"/>
                <w:szCs w:val="18"/>
              </w:rPr>
            </w:pPr>
            <w:r w:rsidRPr="00C548F2">
              <w:rPr>
                <w:rFonts w:ascii="Arial" w:hAnsi="Arial" w:cs="Arial"/>
                <w:b/>
                <w:bCs/>
                <w:i/>
                <w:iCs/>
                <w:sz w:val="18"/>
                <w:szCs w:val="18"/>
              </w:rPr>
              <w:t>ACCIÓN</w:t>
            </w:r>
          </w:p>
        </w:tc>
        <w:tc>
          <w:tcPr>
            <w:tcW w:w="625" w:type="pct"/>
            <w:tcBorders>
              <w:bottom w:val="single" w:sz="36" w:space="0" w:color="auto"/>
            </w:tcBorders>
          </w:tcPr>
          <w:p w14:paraId="025067EA" w14:textId="77777777" w:rsidR="00231DEC" w:rsidRPr="00C548F2" w:rsidRDefault="00231DEC" w:rsidP="00F10390">
            <w:pPr>
              <w:spacing w:before="240"/>
              <w:jc w:val="both"/>
              <w:rPr>
                <w:rFonts w:ascii="Arial" w:hAnsi="Arial" w:cs="Arial"/>
                <w:b/>
                <w:bCs/>
                <w:i/>
                <w:iCs/>
                <w:sz w:val="18"/>
                <w:szCs w:val="18"/>
              </w:rPr>
            </w:pPr>
            <w:r w:rsidRPr="00C548F2">
              <w:rPr>
                <w:rFonts w:ascii="Arial" w:hAnsi="Arial" w:cs="Arial"/>
                <w:b/>
                <w:bCs/>
                <w:i/>
                <w:iCs/>
                <w:sz w:val="18"/>
                <w:szCs w:val="18"/>
              </w:rPr>
              <w:t>OMISIÓN</w:t>
            </w:r>
          </w:p>
        </w:tc>
        <w:tc>
          <w:tcPr>
            <w:tcW w:w="625" w:type="pct"/>
            <w:tcBorders>
              <w:bottom w:val="single" w:sz="36" w:space="0" w:color="auto"/>
            </w:tcBorders>
          </w:tcPr>
          <w:p w14:paraId="61AF2D16" w14:textId="77777777" w:rsidR="00231DEC" w:rsidRPr="00C548F2" w:rsidRDefault="00231DEC" w:rsidP="00F10390">
            <w:pPr>
              <w:spacing w:before="240"/>
              <w:jc w:val="both"/>
              <w:rPr>
                <w:rFonts w:ascii="Arial" w:hAnsi="Arial" w:cs="Arial"/>
                <w:b/>
                <w:bCs/>
                <w:i/>
                <w:iCs/>
                <w:sz w:val="18"/>
                <w:szCs w:val="18"/>
              </w:rPr>
            </w:pPr>
            <w:r w:rsidRPr="00C548F2">
              <w:rPr>
                <w:rFonts w:ascii="Arial" w:hAnsi="Arial" w:cs="Arial"/>
                <w:b/>
                <w:bCs/>
                <w:i/>
                <w:iCs/>
                <w:sz w:val="18"/>
                <w:szCs w:val="18"/>
              </w:rPr>
              <w:t>ACCIÓN</w:t>
            </w:r>
          </w:p>
        </w:tc>
        <w:tc>
          <w:tcPr>
            <w:tcW w:w="625" w:type="pct"/>
            <w:tcBorders>
              <w:bottom w:val="single" w:sz="36" w:space="0" w:color="auto"/>
            </w:tcBorders>
          </w:tcPr>
          <w:p w14:paraId="18617DDD" w14:textId="77777777" w:rsidR="00231DEC" w:rsidRPr="00C548F2" w:rsidRDefault="00231DEC" w:rsidP="00F10390">
            <w:pPr>
              <w:spacing w:before="240"/>
              <w:jc w:val="both"/>
              <w:rPr>
                <w:rFonts w:ascii="Arial" w:hAnsi="Arial" w:cs="Arial"/>
                <w:b/>
                <w:bCs/>
                <w:i/>
                <w:iCs/>
                <w:sz w:val="18"/>
                <w:szCs w:val="18"/>
              </w:rPr>
            </w:pPr>
            <w:r w:rsidRPr="00C548F2">
              <w:rPr>
                <w:rFonts w:ascii="Arial" w:hAnsi="Arial" w:cs="Arial"/>
                <w:b/>
                <w:bCs/>
                <w:i/>
                <w:iCs/>
                <w:sz w:val="18"/>
                <w:szCs w:val="18"/>
              </w:rPr>
              <w:t>OMISIÓN</w:t>
            </w:r>
          </w:p>
        </w:tc>
      </w:tr>
      <w:tr w:rsidR="00231DEC" w:rsidRPr="00C548F2" w14:paraId="35CD4709" w14:textId="77777777" w:rsidTr="00F10390">
        <w:tc>
          <w:tcPr>
            <w:tcW w:w="625" w:type="pct"/>
          </w:tcPr>
          <w:p w14:paraId="28CE7AD5" w14:textId="77777777" w:rsidR="00231DEC" w:rsidRPr="00C548F2" w:rsidRDefault="00231DEC" w:rsidP="00F10390">
            <w:pPr>
              <w:spacing w:before="240"/>
              <w:jc w:val="both"/>
              <w:rPr>
                <w:rFonts w:ascii="Arial" w:hAnsi="Arial" w:cs="Arial"/>
                <w:sz w:val="18"/>
                <w:szCs w:val="18"/>
              </w:rPr>
            </w:pPr>
            <w:r w:rsidRPr="00446375">
              <w:rPr>
                <w:rFonts w:ascii="Arial" w:hAnsi="Arial" w:cs="Arial"/>
                <w:b/>
                <w:bCs/>
                <w:sz w:val="18"/>
                <w:szCs w:val="18"/>
              </w:rPr>
              <w:t>Hipótesis 1</w:t>
            </w:r>
            <w:r w:rsidRPr="00446375">
              <w:rPr>
                <w:rFonts w:ascii="Arial" w:hAnsi="Arial" w:cs="Arial"/>
                <w:sz w:val="18"/>
                <w:szCs w:val="18"/>
              </w:rPr>
              <w:t>: Incurrirá en abuso de funciones la persona servidora pública que ejerza atribuciones que no tenga conferidas para realizar actos arbitrarios, para generar un beneficio para sí.</w:t>
            </w:r>
          </w:p>
        </w:tc>
        <w:tc>
          <w:tcPr>
            <w:tcW w:w="625" w:type="pct"/>
          </w:tcPr>
          <w:p w14:paraId="144B07A3" w14:textId="77777777" w:rsidR="00231DEC" w:rsidRPr="00C548F2" w:rsidRDefault="00231DEC" w:rsidP="00F10390">
            <w:pPr>
              <w:spacing w:before="240"/>
              <w:jc w:val="both"/>
              <w:rPr>
                <w:rFonts w:ascii="Arial" w:hAnsi="Arial" w:cs="Arial"/>
                <w:sz w:val="18"/>
                <w:szCs w:val="18"/>
              </w:rPr>
            </w:pPr>
            <w:r w:rsidRPr="008C2F6C">
              <w:rPr>
                <w:rFonts w:ascii="Arial" w:hAnsi="Arial" w:cs="Arial"/>
                <w:b/>
                <w:bCs/>
                <w:sz w:val="18"/>
                <w:szCs w:val="18"/>
              </w:rPr>
              <w:t xml:space="preserve">Hipótesis 5: </w:t>
            </w:r>
            <w:r w:rsidRPr="008C2F6C">
              <w:rPr>
                <w:rFonts w:ascii="Arial" w:hAnsi="Arial" w:cs="Arial"/>
                <w:sz w:val="18"/>
                <w:szCs w:val="18"/>
              </w:rPr>
              <w:t xml:space="preserve">Incurrirá en abuso de funciones la persona servidora pública que ejerza atribuciones que no tenga conferidas para realizar </w:t>
            </w:r>
            <w:r w:rsidRPr="00C548F2">
              <w:rPr>
                <w:rFonts w:ascii="Arial" w:hAnsi="Arial" w:cs="Arial"/>
                <w:sz w:val="18"/>
                <w:szCs w:val="18"/>
              </w:rPr>
              <w:t xml:space="preserve">omisiones </w:t>
            </w:r>
            <w:r w:rsidRPr="008C2F6C">
              <w:rPr>
                <w:rFonts w:ascii="Arial" w:hAnsi="Arial" w:cs="Arial"/>
                <w:sz w:val="18"/>
                <w:szCs w:val="18"/>
              </w:rPr>
              <w:t>arbitrarias, para generar un beneficio para sí</w:t>
            </w:r>
          </w:p>
        </w:tc>
        <w:tc>
          <w:tcPr>
            <w:tcW w:w="625" w:type="pct"/>
          </w:tcPr>
          <w:p w14:paraId="1D70ABEB" w14:textId="77777777" w:rsidR="00231DEC" w:rsidRPr="00C548F2" w:rsidRDefault="00231DEC" w:rsidP="00F10390">
            <w:pPr>
              <w:spacing w:before="240"/>
              <w:jc w:val="both"/>
              <w:rPr>
                <w:rFonts w:ascii="Arial" w:hAnsi="Arial" w:cs="Arial"/>
                <w:sz w:val="18"/>
                <w:szCs w:val="18"/>
              </w:rPr>
            </w:pPr>
            <w:r w:rsidRPr="008C2F6C">
              <w:rPr>
                <w:rFonts w:ascii="Arial" w:hAnsi="Arial" w:cs="Arial"/>
                <w:b/>
                <w:bCs/>
                <w:sz w:val="18"/>
                <w:szCs w:val="18"/>
              </w:rPr>
              <w:t>Hipótesis 9</w:t>
            </w:r>
            <w:r w:rsidRPr="008C2F6C">
              <w:rPr>
                <w:rFonts w:ascii="Arial" w:hAnsi="Arial" w:cs="Arial"/>
                <w:sz w:val="18"/>
                <w:szCs w:val="18"/>
              </w:rPr>
              <w:t>: Incurrirá en abuso de funciones la persona servidora pública que ejerza atribuciones que no tenga conferidas para inducir actos arbitrarios, para generar un beneficio para sí.</w:t>
            </w:r>
          </w:p>
        </w:tc>
        <w:tc>
          <w:tcPr>
            <w:tcW w:w="625" w:type="pct"/>
            <w:tcBorders>
              <w:right w:val="single" w:sz="36" w:space="0" w:color="auto"/>
            </w:tcBorders>
          </w:tcPr>
          <w:p w14:paraId="06801697" w14:textId="77777777" w:rsidR="00231DEC" w:rsidRPr="00C548F2" w:rsidRDefault="00231DEC" w:rsidP="00F10390">
            <w:pPr>
              <w:spacing w:before="240"/>
              <w:jc w:val="both"/>
              <w:rPr>
                <w:rFonts w:ascii="Arial" w:hAnsi="Arial" w:cs="Arial"/>
                <w:sz w:val="18"/>
                <w:szCs w:val="18"/>
              </w:rPr>
            </w:pPr>
            <w:r w:rsidRPr="008C2F6C">
              <w:rPr>
                <w:rFonts w:ascii="Arial" w:hAnsi="Arial" w:cs="Arial"/>
                <w:b/>
                <w:bCs/>
                <w:sz w:val="18"/>
                <w:szCs w:val="18"/>
              </w:rPr>
              <w:t>Hipótesis 13</w:t>
            </w:r>
            <w:r w:rsidRPr="008C2F6C">
              <w:rPr>
                <w:rFonts w:ascii="Arial" w:hAnsi="Arial" w:cs="Arial"/>
                <w:sz w:val="18"/>
                <w:szCs w:val="18"/>
              </w:rPr>
              <w:t>: Incurrirá en abuso de funciones la persona servidora pública que ejerza atribuciones que no tenga conferidas para inducir omisiones arbitrarias, para generar un beneficio para sí.</w:t>
            </w:r>
          </w:p>
        </w:tc>
        <w:tc>
          <w:tcPr>
            <w:tcW w:w="625" w:type="pct"/>
            <w:tcBorders>
              <w:left w:val="single" w:sz="36" w:space="0" w:color="auto"/>
            </w:tcBorders>
          </w:tcPr>
          <w:p w14:paraId="7AEF4584" w14:textId="77777777" w:rsidR="00231DEC" w:rsidRPr="00C548F2" w:rsidRDefault="00231DEC" w:rsidP="00F10390">
            <w:pPr>
              <w:spacing w:before="240"/>
              <w:jc w:val="both"/>
              <w:rPr>
                <w:rFonts w:ascii="Arial" w:hAnsi="Arial" w:cs="Arial"/>
                <w:sz w:val="18"/>
                <w:szCs w:val="18"/>
              </w:rPr>
            </w:pPr>
            <w:r w:rsidRPr="008C2F6C">
              <w:rPr>
                <w:rFonts w:ascii="Arial" w:hAnsi="Arial" w:cs="Arial"/>
                <w:b/>
                <w:bCs/>
                <w:sz w:val="18"/>
                <w:szCs w:val="18"/>
              </w:rPr>
              <w:t>Hipótesis</w:t>
            </w:r>
            <w:r w:rsidRPr="00C548F2">
              <w:rPr>
                <w:rFonts w:ascii="Arial" w:hAnsi="Arial" w:cs="Arial"/>
                <w:b/>
                <w:bCs/>
                <w:sz w:val="18"/>
                <w:szCs w:val="18"/>
              </w:rPr>
              <w:t xml:space="preserve"> 17</w:t>
            </w:r>
            <w:r w:rsidRPr="008C2F6C">
              <w:rPr>
                <w:rFonts w:ascii="Arial" w:hAnsi="Arial" w:cs="Arial"/>
                <w:b/>
                <w:bCs/>
                <w:sz w:val="18"/>
                <w:szCs w:val="18"/>
              </w:rPr>
              <w:t>:</w:t>
            </w:r>
            <w:r w:rsidRPr="008C2F6C">
              <w:rPr>
                <w:rFonts w:ascii="Arial" w:hAnsi="Arial" w:cs="Arial"/>
                <w:sz w:val="18"/>
                <w:szCs w:val="18"/>
              </w:rPr>
              <w:t xml:space="preserve"> Incurrirá en abuso de funciones la persona servidora pública que se valga de las atribuciones que tiene conferidas, para realizar actos arbitrarios para generar un beneficio para sí.</w:t>
            </w:r>
          </w:p>
        </w:tc>
        <w:tc>
          <w:tcPr>
            <w:tcW w:w="625" w:type="pct"/>
          </w:tcPr>
          <w:p w14:paraId="484ACEAA" w14:textId="77777777" w:rsidR="00231DEC" w:rsidRPr="00C548F2" w:rsidRDefault="00231DEC" w:rsidP="00F10390">
            <w:pPr>
              <w:spacing w:before="240"/>
              <w:jc w:val="both"/>
              <w:rPr>
                <w:rFonts w:ascii="Arial" w:hAnsi="Arial" w:cs="Arial"/>
                <w:sz w:val="18"/>
                <w:szCs w:val="18"/>
              </w:rPr>
            </w:pPr>
            <w:r w:rsidRPr="008C2F6C">
              <w:rPr>
                <w:rFonts w:ascii="Arial" w:hAnsi="Arial" w:cs="Arial"/>
                <w:b/>
                <w:bCs/>
                <w:sz w:val="18"/>
                <w:szCs w:val="18"/>
              </w:rPr>
              <w:t xml:space="preserve">Hipótesis </w:t>
            </w:r>
            <w:r w:rsidRPr="00C548F2">
              <w:rPr>
                <w:rFonts w:ascii="Arial" w:hAnsi="Arial" w:cs="Arial"/>
                <w:b/>
                <w:bCs/>
                <w:sz w:val="18"/>
                <w:szCs w:val="18"/>
              </w:rPr>
              <w:t>21</w:t>
            </w:r>
            <w:r w:rsidRPr="008C2F6C">
              <w:rPr>
                <w:rFonts w:ascii="Arial" w:hAnsi="Arial" w:cs="Arial"/>
                <w:b/>
                <w:bCs/>
                <w:sz w:val="18"/>
                <w:szCs w:val="18"/>
              </w:rPr>
              <w:t>:</w:t>
            </w:r>
            <w:r w:rsidRPr="008C2F6C">
              <w:rPr>
                <w:rFonts w:ascii="Arial" w:hAnsi="Arial" w:cs="Arial"/>
                <w:sz w:val="18"/>
                <w:szCs w:val="18"/>
              </w:rPr>
              <w:t xml:space="preserve"> Incurrirá en abuso de funciones la persona servidora pública que se valga de las atribuciones que tiene conferidas, para realizar omisiones arbitrarias para generar un beneficio para sí.</w:t>
            </w:r>
          </w:p>
        </w:tc>
        <w:tc>
          <w:tcPr>
            <w:tcW w:w="625" w:type="pct"/>
          </w:tcPr>
          <w:p w14:paraId="78E73761" w14:textId="77777777" w:rsidR="00231DEC" w:rsidRPr="00C548F2" w:rsidRDefault="00231DEC" w:rsidP="00F10390">
            <w:pPr>
              <w:spacing w:before="240"/>
              <w:jc w:val="both"/>
              <w:rPr>
                <w:rFonts w:ascii="Arial" w:hAnsi="Arial" w:cs="Arial"/>
                <w:sz w:val="18"/>
                <w:szCs w:val="18"/>
              </w:rPr>
            </w:pPr>
            <w:r w:rsidRPr="00CF540D">
              <w:rPr>
                <w:rFonts w:ascii="Arial" w:hAnsi="Arial" w:cs="Arial"/>
                <w:b/>
                <w:bCs/>
                <w:sz w:val="18"/>
                <w:szCs w:val="18"/>
              </w:rPr>
              <w:t>Hipótesis 25:</w:t>
            </w:r>
            <w:r w:rsidRPr="00CF540D">
              <w:rPr>
                <w:rFonts w:ascii="Arial" w:hAnsi="Arial" w:cs="Arial"/>
                <w:sz w:val="18"/>
                <w:szCs w:val="18"/>
              </w:rPr>
              <w:t xml:space="preserve"> Incurrirá en abuso de funciones la persona servidora pública que se valga de las atribuciones que tiene conferidas, para inducir actos arbitrarios para generar un beneficio para sí.</w:t>
            </w:r>
          </w:p>
        </w:tc>
        <w:tc>
          <w:tcPr>
            <w:tcW w:w="625" w:type="pct"/>
          </w:tcPr>
          <w:p w14:paraId="59448C75" w14:textId="77777777" w:rsidR="00231DEC" w:rsidRPr="00C548F2" w:rsidRDefault="00231DEC" w:rsidP="00F10390">
            <w:pPr>
              <w:spacing w:before="240"/>
              <w:jc w:val="both"/>
              <w:rPr>
                <w:rFonts w:ascii="Arial" w:hAnsi="Arial" w:cs="Arial"/>
                <w:sz w:val="18"/>
                <w:szCs w:val="18"/>
              </w:rPr>
            </w:pPr>
            <w:r w:rsidRPr="00C548F2">
              <w:rPr>
                <w:rFonts w:ascii="Arial" w:hAnsi="Arial" w:cs="Arial"/>
                <w:b/>
                <w:bCs/>
                <w:sz w:val="18"/>
                <w:szCs w:val="18"/>
              </w:rPr>
              <w:t>Hipótesis 29:</w:t>
            </w:r>
            <w:r w:rsidRPr="00C548F2">
              <w:rPr>
                <w:rFonts w:ascii="Arial" w:hAnsi="Arial" w:cs="Arial"/>
                <w:sz w:val="18"/>
                <w:szCs w:val="18"/>
              </w:rPr>
              <w:t xml:space="preserve"> Incurrirá en abuso de funciones la persona servidora pública que se valga de las atribuciones que tiene conferidas, para inducir omisiones arbitrarias para generar un beneficio para sí</w:t>
            </w:r>
          </w:p>
        </w:tc>
      </w:tr>
      <w:tr w:rsidR="00231DEC" w:rsidRPr="00C548F2" w14:paraId="1E544E63" w14:textId="77777777" w:rsidTr="00F10390">
        <w:tc>
          <w:tcPr>
            <w:tcW w:w="625" w:type="pct"/>
          </w:tcPr>
          <w:p w14:paraId="1F2AF8A4" w14:textId="77777777" w:rsidR="00231DEC" w:rsidRPr="00446375" w:rsidRDefault="00231DEC" w:rsidP="00F10390">
            <w:pPr>
              <w:jc w:val="both"/>
              <w:rPr>
                <w:rFonts w:ascii="Arial" w:hAnsi="Arial" w:cs="Arial"/>
                <w:sz w:val="18"/>
                <w:szCs w:val="18"/>
              </w:rPr>
            </w:pPr>
            <w:r w:rsidRPr="00446375">
              <w:rPr>
                <w:rFonts w:ascii="Arial" w:hAnsi="Arial" w:cs="Arial"/>
                <w:b/>
                <w:bCs/>
                <w:sz w:val="18"/>
                <w:szCs w:val="18"/>
              </w:rPr>
              <w:t xml:space="preserve">Hipótesis 2: </w:t>
            </w:r>
            <w:r w:rsidRPr="00446375">
              <w:rPr>
                <w:rFonts w:ascii="Arial" w:hAnsi="Arial" w:cs="Arial"/>
                <w:sz w:val="18"/>
                <w:szCs w:val="18"/>
              </w:rPr>
              <w:t>Incurrirá en abuso de funciones la persona servidora pública que ejerza atribuciones que no tenga conferidas para realizar actos arbitrarios, para generar un beneficio para las personas a las que se refiere el artículo 52.</w:t>
            </w:r>
          </w:p>
          <w:p w14:paraId="4E917349" w14:textId="77777777" w:rsidR="00231DEC" w:rsidRPr="00C548F2" w:rsidRDefault="00231DEC" w:rsidP="00F10390">
            <w:pPr>
              <w:jc w:val="both"/>
              <w:rPr>
                <w:rFonts w:ascii="Arial" w:hAnsi="Arial" w:cs="Arial"/>
                <w:sz w:val="18"/>
                <w:szCs w:val="18"/>
              </w:rPr>
            </w:pPr>
          </w:p>
        </w:tc>
        <w:tc>
          <w:tcPr>
            <w:tcW w:w="625" w:type="pct"/>
          </w:tcPr>
          <w:p w14:paraId="3D008AD7" w14:textId="77777777" w:rsidR="00231DEC" w:rsidRPr="008C2F6C" w:rsidRDefault="00231DEC" w:rsidP="00F10390">
            <w:pPr>
              <w:jc w:val="both"/>
              <w:rPr>
                <w:rFonts w:ascii="Arial" w:hAnsi="Arial" w:cs="Arial"/>
                <w:sz w:val="18"/>
                <w:szCs w:val="18"/>
              </w:rPr>
            </w:pPr>
            <w:r w:rsidRPr="008C2F6C">
              <w:rPr>
                <w:rFonts w:ascii="Arial" w:hAnsi="Arial" w:cs="Arial"/>
                <w:b/>
                <w:bCs/>
                <w:sz w:val="18"/>
                <w:szCs w:val="18"/>
              </w:rPr>
              <w:t xml:space="preserve">Hipótesis 6: </w:t>
            </w:r>
            <w:r w:rsidRPr="008C2F6C">
              <w:rPr>
                <w:rFonts w:ascii="Arial" w:hAnsi="Arial" w:cs="Arial"/>
                <w:sz w:val="18"/>
                <w:szCs w:val="18"/>
              </w:rPr>
              <w:t xml:space="preserve">Incurrirá en abuso de funciones la persona servidora pública que ejerza atribuciones que no tenga conferidas para realizar </w:t>
            </w:r>
            <w:r w:rsidRPr="00C548F2">
              <w:rPr>
                <w:rFonts w:ascii="Arial" w:hAnsi="Arial" w:cs="Arial"/>
                <w:sz w:val="18"/>
                <w:szCs w:val="18"/>
              </w:rPr>
              <w:t>omisiones arbitrarias</w:t>
            </w:r>
            <w:r w:rsidRPr="008C2F6C">
              <w:rPr>
                <w:rFonts w:ascii="Arial" w:hAnsi="Arial" w:cs="Arial"/>
                <w:sz w:val="18"/>
                <w:szCs w:val="18"/>
              </w:rPr>
              <w:t>, para generar un beneficio para las personas a las que se refiere el artículo 52 de esta Ley.</w:t>
            </w:r>
          </w:p>
          <w:p w14:paraId="58DB3358" w14:textId="77777777" w:rsidR="00231DEC" w:rsidRPr="00C548F2" w:rsidRDefault="00231DEC" w:rsidP="00F10390">
            <w:pPr>
              <w:jc w:val="both"/>
              <w:rPr>
                <w:rFonts w:ascii="Arial" w:hAnsi="Arial" w:cs="Arial"/>
                <w:sz w:val="18"/>
                <w:szCs w:val="18"/>
              </w:rPr>
            </w:pPr>
          </w:p>
        </w:tc>
        <w:tc>
          <w:tcPr>
            <w:tcW w:w="625" w:type="pct"/>
          </w:tcPr>
          <w:p w14:paraId="6C4D9D9E" w14:textId="77777777" w:rsidR="00231DEC" w:rsidRPr="008C2F6C" w:rsidRDefault="00231DEC" w:rsidP="00F10390">
            <w:pPr>
              <w:jc w:val="both"/>
              <w:rPr>
                <w:rFonts w:ascii="Arial" w:hAnsi="Arial" w:cs="Arial"/>
                <w:sz w:val="18"/>
                <w:szCs w:val="18"/>
              </w:rPr>
            </w:pPr>
            <w:r w:rsidRPr="008C2F6C">
              <w:rPr>
                <w:rFonts w:ascii="Arial" w:hAnsi="Arial" w:cs="Arial"/>
                <w:b/>
                <w:bCs/>
                <w:sz w:val="18"/>
                <w:szCs w:val="18"/>
              </w:rPr>
              <w:t xml:space="preserve">Hipótesis 10: </w:t>
            </w:r>
            <w:r w:rsidRPr="008C2F6C">
              <w:rPr>
                <w:rFonts w:ascii="Arial" w:hAnsi="Arial" w:cs="Arial"/>
                <w:sz w:val="18"/>
                <w:szCs w:val="18"/>
              </w:rPr>
              <w:t>Incurrirá en abuso de funciones la persona servidora pública que ejerza atribuciones que no tenga conferidas para inducir actos arbitrarios, para generar un beneficio para las personas a las que se refiere el artículo 52.</w:t>
            </w:r>
          </w:p>
          <w:p w14:paraId="78A4B0C1" w14:textId="77777777" w:rsidR="00231DEC" w:rsidRPr="00C548F2" w:rsidRDefault="00231DEC" w:rsidP="00F10390">
            <w:pPr>
              <w:jc w:val="both"/>
              <w:rPr>
                <w:rFonts w:ascii="Arial" w:hAnsi="Arial" w:cs="Arial"/>
                <w:sz w:val="18"/>
                <w:szCs w:val="18"/>
              </w:rPr>
            </w:pPr>
          </w:p>
        </w:tc>
        <w:tc>
          <w:tcPr>
            <w:tcW w:w="625" w:type="pct"/>
            <w:tcBorders>
              <w:right w:val="single" w:sz="36" w:space="0" w:color="auto"/>
            </w:tcBorders>
          </w:tcPr>
          <w:p w14:paraId="611DCDC7" w14:textId="77777777" w:rsidR="00231DEC" w:rsidRPr="008C2F6C" w:rsidRDefault="00231DEC" w:rsidP="00F10390">
            <w:pPr>
              <w:jc w:val="both"/>
              <w:rPr>
                <w:rFonts w:ascii="Arial" w:hAnsi="Arial" w:cs="Arial"/>
                <w:sz w:val="18"/>
                <w:szCs w:val="18"/>
              </w:rPr>
            </w:pPr>
            <w:r w:rsidRPr="008C2F6C">
              <w:rPr>
                <w:rFonts w:ascii="Arial" w:hAnsi="Arial" w:cs="Arial"/>
                <w:b/>
                <w:bCs/>
                <w:sz w:val="18"/>
                <w:szCs w:val="18"/>
              </w:rPr>
              <w:t xml:space="preserve">Hipótesis 14: </w:t>
            </w:r>
            <w:r w:rsidRPr="008C2F6C">
              <w:rPr>
                <w:rFonts w:ascii="Arial" w:hAnsi="Arial" w:cs="Arial"/>
                <w:sz w:val="18"/>
                <w:szCs w:val="18"/>
              </w:rPr>
              <w:t>Incurrirá en abuso de funciones la persona servidora pública que ejerza atribuciones que no tenga conferidas para inducir omisiones arbitrarias, para generar un beneficio para las personas a las que se refiere el artículo 52.</w:t>
            </w:r>
          </w:p>
          <w:p w14:paraId="4F6C3A43" w14:textId="77777777" w:rsidR="00231DEC" w:rsidRPr="00C548F2" w:rsidRDefault="00231DEC" w:rsidP="00F10390">
            <w:pPr>
              <w:jc w:val="both"/>
              <w:rPr>
                <w:rFonts w:ascii="Arial" w:hAnsi="Arial" w:cs="Arial"/>
                <w:sz w:val="18"/>
                <w:szCs w:val="18"/>
              </w:rPr>
            </w:pPr>
          </w:p>
        </w:tc>
        <w:tc>
          <w:tcPr>
            <w:tcW w:w="625" w:type="pct"/>
            <w:tcBorders>
              <w:left w:val="single" w:sz="36" w:space="0" w:color="auto"/>
            </w:tcBorders>
          </w:tcPr>
          <w:p w14:paraId="0603F68F" w14:textId="77777777" w:rsidR="00231DEC" w:rsidRPr="008C2F6C" w:rsidRDefault="00231DEC" w:rsidP="00F10390">
            <w:pPr>
              <w:jc w:val="both"/>
              <w:rPr>
                <w:rFonts w:ascii="Arial" w:hAnsi="Arial" w:cs="Arial"/>
                <w:sz w:val="18"/>
                <w:szCs w:val="18"/>
              </w:rPr>
            </w:pPr>
            <w:r w:rsidRPr="008C2F6C">
              <w:rPr>
                <w:rFonts w:ascii="Arial" w:hAnsi="Arial" w:cs="Arial"/>
                <w:b/>
                <w:bCs/>
                <w:sz w:val="18"/>
                <w:szCs w:val="18"/>
              </w:rPr>
              <w:t>Hipótesis 1</w:t>
            </w:r>
            <w:r w:rsidRPr="00C548F2">
              <w:rPr>
                <w:rFonts w:ascii="Arial" w:hAnsi="Arial" w:cs="Arial"/>
                <w:b/>
                <w:bCs/>
                <w:sz w:val="18"/>
                <w:szCs w:val="18"/>
              </w:rPr>
              <w:t>8</w:t>
            </w:r>
            <w:r w:rsidRPr="008C2F6C">
              <w:rPr>
                <w:rFonts w:ascii="Arial" w:hAnsi="Arial" w:cs="Arial"/>
                <w:b/>
                <w:bCs/>
                <w:sz w:val="18"/>
                <w:szCs w:val="18"/>
              </w:rPr>
              <w:t>:</w:t>
            </w:r>
            <w:r w:rsidRPr="008C2F6C">
              <w:rPr>
                <w:rFonts w:ascii="Arial" w:hAnsi="Arial" w:cs="Arial"/>
                <w:sz w:val="18"/>
                <w:szCs w:val="18"/>
              </w:rPr>
              <w:t xml:space="preserve"> Incurrirá en abuso de funciones la persona servidora pública que se valga de las atribuciones que tiene conferidas, para realizar actos arbitrarios para generar un beneficio para las personas a las que se refiere el artículo 52.</w:t>
            </w:r>
          </w:p>
          <w:p w14:paraId="611673BC" w14:textId="77777777" w:rsidR="00231DEC" w:rsidRPr="00C548F2" w:rsidRDefault="00231DEC" w:rsidP="00F10390">
            <w:pPr>
              <w:jc w:val="both"/>
              <w:rPr>
                <w:rFonts w:ascii="Arial" w:hAnsi="Arial" w:cs="Arial"/>
                <w:sz w:val="18"/>
                <w:szCs w:val="18"/>
              </w:rPr>
            </w:pPr>
          </w:p>
        </w:tc>
        <w:tc>
          <w:tcPr>
            <w:tcW w:w="625" w:type="pct"/>
          </w:tcPr>
          <w:p w14:paraId="3562DE72" w14:textId="77777777" w:rsidR="00231DEC" w:rsidRPr="008C2F6C" w:rsidRDefault="00231DEC" w:rsidP="00F10390">
            <w:pPr>
              <w:jc w:val="both"/>
              <w:rPr>
                <w:rFonts w:ascii="Arial" w:hAnsi="Arial" w:cs="Arial"/>
                <w:sz w:val="18"/>
                <w:szCs w:val="18"/>
              </w:rPr>
            </w:pPr>
            <w:r w:rsidRPr="008C2F6C">
              <w:rPr>
                <w:rFonts w:ascii="Arial" w:hAnsi="Arial" w:cs="Arial"/>
                <w:b/>
                <w:bCs/>
                <w:sz w:val="18"/>
                <w:szCs w:val="18"/>
              </w:rPr>
              <w:t xml:space="preserve">Hipótesis </w:t>
            </w:r>
            <w:r w:rsidRPr="00C548F2">
              <w:rPr>
                <w:rFonts w:ascii="Arial" w:hAnsi="Arial" w:cs="Arial"/>
                <w:b/>
                <w:bCs/>
                <w:sz w:val="18"/>
                <w:szCs w:val="18"/>
              </w:rPr>
              <w:t>22</w:t>
            </w:r>
            <w:r w:rsidRPr="008C2F6C">
              <w:rPr>
                <w:rFonts w:ascii="Arial" w:hAnsi="Arial" w:cs="Arial"/>
                <w:b/>
                <w:bCs/>
                <w:sz w:val="18"/>
                <w:szCs w:val="18"/>
              </w:rPr>
              <w:t>:</w:t>
            </w:r>
            <w:r w:rsidRPr="008C2F6C">
              <w:rPr>
                <w:rFonts w:ascii="Arial" w:hAnsi="Arial" w:cs="Arial"/>
                <w:sz w:val="18"/>
                <w:szCs w:val="18"/>
              </w:rPr>
              <w:t xml:space="preserve"> Incurrirá en abuso de funciones la persona servidora pública que se valga de las atribuciones que tiene conferidas, para realizar omisiones arbitrarias para generar un beneficio para las personas a las que se refiere el artículo 52.</w:t>
            </w:r>
          </w:p>
          <w:p w14:paraId="2CFC8B84" w14:textId="77777777" w:rsidR="00231DEC" w:rsidRPr="00C548F2" w:rsidRDefault="00231DEC" w:rsidP="00F10390">
            <w:pPr>
              <w:jc w:val="both"/>
              <w:rPr>
                <w:rFonts w:ascii="Arial" w:hAnsi="Arial" w:cs="Arial"/>
                <w:sz w:val="18"/>
                <w:szCs w:val="18"/>
              </w:rPr>
            </w:pPr>
          </w:p>
        </w:tc>
        <w:tc>
          <w:tcPr>
            <w:tcW w:w="625" w:type="pct"/>
          </w:tcPr>
          <w:p w14:paraId="6F810118" w14:textId="77777777" w:rsidR="00231DEC" w:rsidRPr="00CF540D" w:rsidRDefault="00231DEC" w:rsidP="00F10390">
            <w:pPr>
              <w:jc w:val="both"/>
              <w:rPr>
                <w:rFonts w:ascii="Arial" w:hAnsi="Arial" w:cs="Arial"/>
                <w:sz w:val="18"/>
                <w:szCs w:val="18"/>
              </w:rPr>
            </w:pPr>
            <w:r w:rsidRPr="00CF540D">
              <w:rPr>
                <w:rFonts w:ascii="Arial" w:hAnsi="Arial" w:cs="Arial"/>
                <w:b/>
                <w:bCs/>
                <w:sz w:val="18"/>
                <w:szCs w:val="18"/>
              </w:rPr>
              <w:t>Hipótesis 26:</w:t>
            </w:r>
            <w:r w:rsidRPr="00CF540D">
              <w:rPr>
                <w:rFonts w:ascii="Arial" w:hAnsi="Arial" w:cs="Arial"/>
                <w:sz w:val="18"/>
                <w:szCs w:val="18"/>
              </w:rPr>
              <w:t xml:space="preserve"> Incurrirá en abuso de funciones la persona servidora pública que se valga de las atribuciones que tiene conferidas, para inducir actos arbitrarios para generar un beneficio para las personas a las que se refiere el artículo 52.</w:t>
            </w:r>
          </w:p>
          <w:p w14:paraId="4313F41F" w14:textId="77777777" w:rsidR="00231DEC" w:rsidRPr="00C548F2" w:rsidRDefault="00231DEC" w:rsidP="00F10390">
            <w:pPr>
              <w:jc w:val="both"/>
              <w:rPr>
                <w:rFonts w:ascii="Arial" w:hAnsi="Arial" w:cs="Arial"/>
                <w:sz w:val="18"/>
                <w:szCs w:val="18"/>
              </w:rPr>
            </w:pPr>
          </w:p>
        </w:tc>
        <w:tc>
          <w:tcPr>
            <w:tcW w:w="625" w:type="pct"/>
          </w:tcPr>
          <w:p w14:paraId="6F893395" w14:textId="77777777" w:rsidR="00231DEC" w:rsidRPr="00CF540D" w:rsidRDefault="00231DEC" w:rsidP="00F10390">
            <w:pPr>
              <w:jc w:val="both"/>
              <w:rPr>
                <w:rFonts w:ascii="Arial" w:hAnsi="Arial" w:cs="Arial"/>
                <w:sz w:val="18"/>
                <w:szCs w:val="18"/>
              </w:rPr>
            </w:pPr>
            <w:r w:rsidRPr="00CF540D">
              <w:rPr>
                <w:rFonts w:ascii="Arial" w:hAnsi="Arial" w:cs="Arial"/>
                <w:b/>
                <w:bCs/>
                <w:sz w:val="18"/>
                <w:szCs w:val="18"/>
              </w:rPr>
              <w:t>Hipótesis 30:</w:t>
            </w:r>
            <w:r w:rsidRPr="00CF540D">
              <w:rPr>
                <w:rFonts w:ascii="Arial" w:hAnsi="Arial" w:cs="Arial"/>
                <w:sz w:val="18"/>
                <w:szCs w:val="18"/>
              </w:rPr>
              <w:t xml:space="preserve"> Incurrirá en abuso de funciones la persona servidora pública que se valga de las atribuciones que tiene conferidas, para inducir omisiones arbitrarias para generar un beneficio para las personas a las que se refiere el artículo 52.</w:t>
            </w:r>
          </w:p>
          <w:p w14:paraId="7D8CD1A9" w14:textId="77777777" w:rsidR="00231DEC" w:rsidRPr="00C548F2" w:rsidRDefault="00231DEC" w:rsidP="00F10390">
            <w:pPr>
              <w:jc w:val="both"/>
              <w:rPr>
                <w:rFonts w:ascii="Arial" w:hAnsi="Arial" w:cs="Arial"/>
                <w:sz w:val="18"/>
                <w:szCs w:val="18"/>
              </w:rPr>
            </w:pPr>
          </w:p>
        </w:tc>
      </w:tr>
      <w:tr w:rsidR="00231DEC" w:rsidRPr="00C548F2" w14:paraId="05048E65" w14:textId="77777777" w:rsidTr="00F10390">
        <w:tc>
          <w:tcPr>
            <w:tcW w:w="625" w:type="pct"/>
          </w:tcPr>
          <w:p w14:paraId="234FE789" w14:textId="77777777" w:rsidR="00231DEC" w:rsidRPr="00446375" w:rsidRDefault="00231DEC" w:rsidP="00F10390">
            <w:pPr>
              <w:jc w:val="both"/>
              <w:rPr>
                <w:rFonts w:ascii="Arial" w:hAnsi="Arial" w:cs="Arial"/>
                <w:sz w:val="18"/>
                <w:szCs w:val="18"/>
              </w:rPr>
            </w:pPr>
            <w:r w:rsidRPr="00446375">
              <w:rPr>
                <w:rFonts w:ascii="Arial" w:hAnsi="Arial" w:cs="Arial"/>
                <w:b/>
                <w:bCs/>
                <w:sz w:val="18"/>
                <w:szCs w:val="18"/>
              </w:rPr>
              <w:t>Hipótesis 3:</w:t>
            </w:r>
            <w:r w:rsidRPr="00446375">
              <w:rPr>
                <w:rFonts w:ascii="Arial" w:hAnsi="Arial" w:cs="Arial"/>
                <w:sz w:val="18"/>
                <w:szCs w:val="18"/>
              </w:rPr>
              <w:t xml:space="preserve"> Incurrirá en abuso de funciones la persona servidora pública que ejerza atribucione</w:t>
            </w:r>
            <w:r w:rsidRPr="00446375">
              <w:rPr>
                <w:rFonts w:ascii="Arial" w:hAnsi="Arial" w:cs="Arial"/>
                <w:sz w:val="18"/>
                <w:szCs w:val="18"/>
              </w:rPr>
              <w:lastRenderedPageBreak/>
              <w:t>s que no tenga conferidas para realizar actos arbitrarios para causar perjuicio a alguna persona.</w:t>
            </w:r>
          </w:p>
          <w:p w14:paraId="4B7235C1" w14:textId="77777777" w:rsidR="00231DEC" w:rsidRPr="00C548F2" w:rsidRDefault="00231DEC" w:rsidP="00F10390">
            <w:pPr>
              <w:jc w:val="both"/>
              <w:rPr>
                <w:rFonts w:ascii="Arial" w:hAnsi="Arial" w:cs="Arial"/>
                <w:sz w:val="18"/>
                <w:szCs w:val="18"/>
              </w:rPr>
            </w:pPr>
          </w:p>
        </w:tc>
        <w:tc>
          <w:tcPr>
            <w:tcW w:w="625" w:type="pct"/>
          </w:tcPr>
          <w:p w14:paraId="778515C9" w14:textId="77777777" w:rsidR="00231DEC" w:rsidRPr="008C2F6C" w:rsidRDefault="00231DEC" w:rsidP="00F10390">
            <w:pPr>
              <w:jc w:val="both"/>
              <w:rPr>
                <w:rFonts w:ascii="Arial" w:hAnsi="Arial" w:cs="Arial"/>
                <w:sz w:val="18"/>
                <w:szCs w:val="18"/>
              </w:rPr>
            </w:pPr>
            <w:r w:rsidRPr="008C2F6C">
              <w:rPr>
                <w:rFonts w:ascii="Arial" w:hAnsi="Arial" w:cs="Arial"/>
                <w:b/>
                <w:bCs/>
                <w:sz w:val="18"/>
                <w:szCs w:val="18"/>
              </w:rPr>
              <w:lastRenderedPageBreak/>
              <w:t xml:space="preserve">Hipótesis 7: </w:t>
            </w:r>
            <w:r w:rsidRPr="008C2F6C">
              <w:rPr>
                <w:rFonts w:ascii="Arial" w:hAnsi="Arial" w:cs="Arial"/>
                <w:sz w:val="18"/>
                <w:szCs w:val="18"/>
              </w:rPr>
              <w:t>Incurrirá en abuso de funciones la persona servidora pública que ejerza atribucione</w:t>
            </w:r>
            <w:r w:rsidRPr="008C2F6C">
              <w:rPr>
                <w:rFonts w:ascii="Arial" w:hAnsi="Arial" w:cs="Arial"/>
                <w:sz w:val="18"/>
                <w:szCs w:val="18"/>
              </w:rPr>
              <w:lastRenderedPageBreak/>
              <w:t>s que no tenga conferidas para realizar omisiones arbitrarias para causar perjuicio a alguna persona.</w:t>
            </w:r>
          </w:p>
          <w:p w14:paraId="47A1B6B5" w14:textId="77777777" w:rsidR="00231DEC" w:rsidRPr="00C548F2" w:rsidRDefault="00231DEC" w:rsidP="00F10390">
            <w:pPr>
              <w:jc w:val="both"/>
              <w:rPr>
                <w:rFonts w:ascii="Arial" w:hAnsi="Arial" w:cs="Arial"/>
                <w:sz w:val="18"/>
                <w:szCs w:val="18"/>
              </w:rPr>
            </w:pPr>
          </w:p>
        </w:tc>
        <w:tc>
          <w:tcPr>
            <w:tcW w:w="625" w:type="pct"/>
          </w:tcPr>
          <w:p w14:paraId="21EB0CCE" w14:textId="77777777" w:rsidR="00231DEC" w:rsidRPr="008C2F6C" w:rsidRDefault="00231DEC" w:rsidP="00F10390">
            <w:pPr>
              <w:jc w:val="both"/>
              <w:rPr>
                <w:rFonts w:ascii="Arial" w:hAnsi="Arial" w:cs="Arial"/>
                <w:sz w:val="18"/>
                <w:szCs w:val="18"/>
              </w:rPr>
            </w:pPr>
            <w:r w:rsidRPr="008C2F6C">
              <w:rPr>
                <w:rFonts w:ascii="Arial" w:hAnsi="Arial" w:cs="Arial"/>
                <w:b/>
                <w:bCs/>
                <w:sz w:val="18"/>
                <w:szCs w:val="18"/>
              </w:rPr>
              <w:lastRenderedPageBreak/>
              <w:t>Hipótesis 11:</w:t>
            </w:r>
            <w:r w:rsidRPr="008C2F6C">
              <w:rPr>
                <w:rFonts w:ascii="Arial" w:hAnsi="Arial" w:cs="Arial"/>
                <w:sz w:val="18"/>
                <w:szCs w:val="18"/>
              </w:rPr>
              <w:t xml:space="preserve"> Incurrirá en abuso de funciones la persona servidora pública que ejerza </w:t>
            </w:r>
            <w:r w:rsidRPr="008C2F6C">
              <w:rPr>
                <w:rFonts w:ascii="Arial" w:hAnsi="Arial" w:cs="Arial"/>
                <w:sz w:val="18"/>
                <w:szCs w:val="18"/>
              </w:rPr>
              <w:lastRenderedPageBreak/>
              <w:t>atribuciones que no tenga conferidas para inducir actos arbitrarios para causar perjuicio a alguna persona.</w:t>
            </w:r>
          </w:p>
          <w:p w14:paraId="51570683" w14:textId="77777777" w:rsidR="00231DEC" w:rsidRPr="00C548F2" w:rsidRDefault="00231DEC" w:rsidP="00F10390">
            <w:pPr>
              <w:jc w:val="both"/>
              <w:rPr>
                <w:rFonts w:ascii="Arial" w:hAnsi="Arial" w:cs="Arial"/>
                <w:sz w:val="18"/>
                <w:szCs w:val="18"/>
              </w:rPr>
            </w:pPr>
          </w:p>
        </w:tc>
        <w:tc>
          <w:tcPr>
            <w:tcW w:w="625" w:type="pct"/>
            <w:tcBorders>
              <w:right w:val="single" w:sz="36" w:space="0" w:color="auto"/>
            </w:tcBorders>
          </w:tcPr>
          <w:p w14:paraId="12A1BAF7" w14:textId="77777777" w:rsidR="00231DEC" w:rsidRPr="008C2F6C" w:rsidRDefault="00231DEC" w:rsidP="00F10390">
            <w:pPr>
              <w:jc w:val="both"/>
              <w:rPr>
                <w:rFonts w:ascii="Arial" w:hAnsi="Arial" w:cs="Arial"/>
                <w:sz w:val="18"/>
                <w:szCs w:val="18"/>
              </w:rPr>
            </w:pPr>
            <w:r w:rsidRPr="008C2F6C">
              <w:rPr>
                <w:rFonts w:ascii="Arial" w:hAnsi="Arial" w:cs="Arial"/>
                <w:b/>
                <w:bCs/>
                <w:sz w:val="18"/>
                <w:szCs w:val="18"/>
              </w:rPr>
              <w:lastRenderedPageBreak/>
              <w:t>Hipótesis 15:</w:t>
            </w:r>
            <w:r w:rsidRPr="008C2F6C">
              <w:rPr>
                <w:rFonts w:ascii="Arial" w:hAnsi="Arial" w:cs="Arial"/>
                <w:sz w:val="18"/>
                <w:szCs w:val="18"/>
              </w:rPr>
              <w:t xml:space="preserve"> Incurrirá en abuso de funciones la persona servidora pública que ejerza </w:t>
            </w:r>
            <w:r w:rsidRPr="008C2F6C">
              <w:rPr>
                <w:rFonts w:ascii="Arial" w:hAnsi="Arial" w:cs="Arial"/>
                <w:sz w:val="18"/>
                <w:szCs w:val="18"/>
              </w:rPr>
              <w:lastRenderedPageBreak/>
              <w:t>atribuciones que no tenga conferidas para inducir omisiones arbitrarias para causar perjuicio a alguna persona.</w:t>
            </w:r>
          </w:p>
          <w:p w14:paraId="618E545E" w14:textId="77777777" w:rsidR="00231DEC" w:rsidRPr="00C548F2" w:rsidRDefault="00231DEC" w:rsidP="00F10390">
            <w:pPr>
              <w:jc w:val="both"/>
              <w:rPr>
                <w:rFonts w:ascii="Arial" w:hAnsi="Arial" w:cs="Arial"/>
                <w:sz w:val="18"/>
                <w:szCs w:val="18"/>
              </w:rPr>
            </w:pPr>
          </w:p>
        </w:tc>
        <w:tc>
          <w:tcPr>
            <w:tcW w:w="625" w:type="pct"/>
            <w:tcBorders>
              <w:left w:val="single" w:sz="36" w:space="0" w:color="auto"/>
            </w:tcBorders>
          </w:tcPr>
          <w:p w14:paraId="2C4794A8" w14:textId="77777777" w:rsidR="00231DEC" w:rsidRPr="008C2F6C" w:rsidRDefault="00231DEC" w:rsidP="00F10390">
            <w:pPr>
              <w:jc w:val="both"/>
              <w:rPr>
                <w:rFonts w:ascii="Arial" w:hAnsi="Arial" w:cs="Arial"/>
                <w:sz w:val="18"/>
                <w:szCs w:val="18"/>
              </w:rPr>
            </w:pPr>
            <w:r w:rsidRPr="008C2F6C">
              <w:rPr>
                <w:rFonts w:ascii="Arial" w:hAnsi="Arial" w:cs="Arial"/>
                <w:b/>
                <w:bCs/>
                <w:sz w:val="18"/>
                <w:szCs w:val="18"/>
              </w:rPr>
              <w:lastRenderedPageBreak/>
              <w:t>Hipótesis 1</w:t>
            </w:r>
            <w:r w:rsidRPr="00C548F2">
              <w:rPr>
                <w:rFonts w:ascii="Arial" w:hAnsi="Arial" w:cs="Arial"/>
                <w:b/>
                <w:bCs/>
                <w:sz w:val="18"/>
                <w:szCs w:val="18"/>
              </w:rPr>
              <w:t>9</w:t>
            </w:r>
            <w:r w:rsidRPr="008C2F6C">
              <w:rPr>
                <w:rFonts w:ascii="Arial" w:hAnsi="Arial" w:cs="Arial"/>
                <w:b/>
                <w:bCs/>
                <w:sz w:val="18"/>
                <w:szCs w:val="18"/>
              </w:rPr>
              <w:t>:</w:t>
            </w:r>
            <w:r w:rsidRPr="008C2F6C">
              <w:rPr>
                <w:rFonts w:ascii="Arial" w:hAnsi="Arial" w:cs="Arial"/>
                <w:sz w:val="18"/>
                <w:szCs w:val="18"/>
              </w:rPr>
              <w:t xml:space="preserve"> Incurrirá en abuso de funciones la persona servidora pública que se </w:t>
            </w:r>
            <w:r w:rsidRPr="008C2F6C">
              <w:rPr>
                <w:rFonts w:ascii="Arial" w:hAnsi="Arial" w:cs="Arial"/>
                <w:sz w:val="18"/>
                <w:szCs w:val="18"/>
              </w:rPr>
              <w:lastRenderedPageBreak/>
              <w:t>valga de las atribuciones que tiene conferidas, para realizar actos arbitrarios para causar un perjuicio a alguna persona.</w:t>
            </w:r>
          </w:p>
          <w:p w14:paraId="511ECA32" w14:textId="77777777" w:rsidR="00231DEC" w:rsidRPr="00C548F2" w:rsidRDefault="00231DEC" w:rsidP="00F10390">
            <w:pPr>
              <w:jc w:val="both"/>
              <w:rPr>
                <w:rFonts w:ascii="Arial" w:hAnsi="Arial" w:cs="Arial"/>
                <w:sz w:val="18"/>
                <w:szCs w:val="18"/>
              </w:rPr>
            </w:pPr>
          </w:p>
        </w:tc>
        <w:tc>
          <w:tcPr>
            <w:tcW w:w="625" w:type="pct"/>
          </w:tcPr>
          <w:p w14:paraId="253FBFD9" w14:textId="77777777" w:rsidR="00231DEC" w:rsidRPr="00CF540D" w:rsidRDefault="00231DEC" w:rsidP="00F10390">
            <w:pPr>
              <w:jc w:val="both"/>
              <w:rPr>
                <w:rFonts w:ascii="Arial" w:hAnsi="Arial" w:cs="Arial"/>
                <w:sz w:val="18"/>
                <w:szCs w:val="18"/>
              </w:rPr>
            </w:pPr>
            <w:r w:rsidRPr="00CF540D">
              <w:rPr>
                <w:rFonts w:ascii="Arial" w:hAnsi="Arial" w:cs="Arial"/>
                <w:b/>
                <w:bCs/>
                <w:sz w:val="18"/>
                <w:szCs w:val="18"/>
              </w:rPr>
              <w:lastRenderedPageBreak/>
              <w:t>Hipótesis 23:</w:t>
            </w:r>
            <w:r w:rsidRPr="00CF540D">
              <w:rPr>
                <w:rFonts w:ascii="Arial" w:hAnsi="Arial" w:cs="Arial"/>
                <w:sz w:val="18"/>
                <w:szCs w:val="18"/>
              </w:rPr>
              <w:t xml:space="preserve"> Incurrirá en abuso de funciones la persona servidora pública que se </w:t>
            </w:r>
            <w:r w:rsidRPr="00CF540D">
              <w:rPr>
                <w:rFonts w:ascii="Arial" w:hAnsi="Arial" w:cs="Arial"/>
                <w:sz w:val="18"/>
                <w:szCs w:val="18"/>
              </w:rPr>
              <w:lastRenderedPageBreak/>
              <w:t>valga de las atribuciones que tiene conferidas, para realizar omisiones arbitrarias para causar un perjuicio a alguna persona.</w:t>
            </w:r>
          </w:p>
          <w:p w14:paraId="19AFBFF3" w14:textId="77777777" w:rsidR="00231DEC" w:rsidRPr="00C548F2" w:rsidRDefault="00231DEC" w:rsidP="00F10390">
            <w:pPr>
              <w:jc w:val="both"/>
              <w:rPr>
                <w:rFonts w:ascii="Arial" w:hAnsi="Arial" w:cs="Arial"/>
                <w:sz w:val="18"/>
                <w:szCs w:val="18"/>
              </w:rPr>
            </w:pPr>
          </w:p>
        </w:tc>
        <w:tc>
          <w:tcPr>
            <w:tcW w:w="625" w:type="pct"/>
          </w:tcPr>
          <w:p w14:paraId="06639822" w14:textId="77777777" w:rsidR="00231DEC" w:rsidRPr="00CF540D" w:rsidRDefault="00231DEC" w:rsidP="00F10390">
            <w:pPr>
              <w:jc w:val="both"/>
              <w:rPr>
                <w:rFonts w:ascii="Arial" w:hAnsi="Arial" w:cs="Arial"/>
                <w:sz w:val="18"/>
                <w:szCs w:val="18"/>
              </w:rPr>
            </w:pPr>
            <w:r w:rsidRPr="00CF540D">
              <w:rPr>
                <w:rFonts w:ascii="Arial" w:hAnsi="Arial" w:cs="Arial"/>
                <w:b/>
                <w:bCs/>
                <w:sz w:val="18"/>
                <w:szCs w:val="18"/>
              </w:rPr>
              <w:lastRenderedPageBreak/>
              <w:t>Hipótesis 27:</w:t>
            </w:r>
            <w:r w:rsidRPr="00CF540D">
              <w:rPr>
                <w:rFonts w:ascii="Arial" w:hAnsi="Arial" w:cs="Arial"/>
                <w:sz w:val="18"/>
                <w:szCs w:val="18"/>
              </w:rPr>
              <w:t xml:space="preserve"> Incurrirá en abuso de funciones la persona servidora pública que se </w:t>
            </w:r>
            <w:r w:rsidRPr="00CF540D">
              <w:rPr>
                <w:rFonts w:ascii="Arial" w:hAnsi="Arial" w:cs="Arial"/>
                <w:sz w:val="18"/>
                <w:szCs w:val="18"/>
              </w:rPr>
              <w:lastRenderedPageBreak/>
              <w:t>valga de las atribuciones que tiene conferidas, para inducir actos arbitrarios para causar un perjuicio a alguna persona.</w:t>
            </w:r>
          </w:p>
          <w:p w14:paraId="35D01570" w14:textId="77777777" w:rsidR="00231DEC" w:rsidRPr="00C548F2" w:rsidRDefault="00231DEC" w:rsidP="00F10390">
            <w:pPr>
              <w:jc w:val="both"/>
              <w:rPr>
                <w:rFonts w:ascii="Arial" w:hAnsi="Arial" w:cs="Arial"/>
                <w:sz w:val="18"/>
                <w:szCs w:val="18"/>
              </w:rPr>
            </w:pPr>
          </w:p>
        </w:tc>
        <w:tc>
          <w:tcPr>
            <w:tcW w:w="625" w:type="pct"/>
          </w:tcPr>
          <w:p w14:paraId="0AD32F4D" w14:textId="77777777" w:rsidR="00231DEC" w:rsidRPr="00CF540D" w:rsidRDefault="00231DEC" w:rsidP="00F10390">
            <w:pPr>
              <w:jc w:val="both"/>
              <w:rPr>
                <w:rFonts w:ascii="Arial" w:hAnsi="Arial" w:cs="Arial"/>
                <w:sz w:val="18"/>
                <w:szCs w:val="18"/>
              </w:rPr>
            </w:pPr>
            <w:r w:rsidRPr="00CF540D">
              <w:rPr>
                <w:rFonts w:ascii="Arial" w:hAnsi="Arial" w:cs="Arial"/>
                <w:b/>
                <w:bCs/>
                <w:sz w:val="18"/>
                <w:szCs w:val="18"/>
              </w:rPr>
              <w:lastRenderedPageBreak/>
              <w:t>Hipótesis 31:</w:t>
            </w:r>
            <w:r w:rsidRPr="00CF540D">
              <w:rPr>
                <w:rFonts w:ascii="Arial" w:hAnsi="Arial" w:cs="Arial"/>
                <w:sz w:val="18"/>
                <w:szCs w:val="18"/>
              </w:rPr>
              <w:t xml:space="preserve"> Incurrirá en abuso de funciones la persona servidora pública que se </w:t>
            </w:r>
            <w:r w:rsidRPr="00CF540D">
              <w:rPr>
                <w:rFonts w:ascii="Arial" w:hAnsi="Arial" w:cs="Arial"/>
                <w:sz w:val="18"/>
                <w:szCs w:val="18"/>
              </w:rPr>
              <w:lastRenderedPageBreak/>
              <w:t>valga de las atribuciones que tiene conferidas, para inducir omisiones arbitrarias para causar un perjuicio a alguna persona.</w:t>
            </w:r>
          </w:p>
          <w:p w14:paraId="62CA46A2" w14:textId="77777777" w:rsidR="00231DEC" w:rsidRPr="00C548F2" w:rsidRDefault="00231DEC" w:rsidP="00F10390">
            <w:pPr>
              <w:jc w:val="both"/>
              <w:rPr>
                <w:rFonts w:ascii="Arial" w:hAnsi="Arial" w:cs="Arial"/>
                <w:sz w:val="18"/>
                <w:szCs w:val="18"/>
              </w:rPr>
            </w:pPr>
          </w:p>
        </w:tc>
      </w:tr>
      <w:tr w:rsidR="00231DEC" w:rsidRPr="00C548F2" w14:paraId="2D8BF499" w14:textId="77777777" w:rsidTr="00F10390">
        <w:tc>
          <w:tcPr>
            <w:tcW w:w="625" w:type="pct"/>
          </w:tcPr>
          <w:p w14:paraId="1AD76E7E" w14:textId="77777777" w:rsidR="00231DEC" w:rsidRPr="00446375" w:rsidRDefault="00231DEC" w:rsidP="00F10390">
            <w:pPr>
              <w:jc w:val="both"/>
              <w:rPr>
                <w:rFonts w:ascii="Arial" w:hAnsi="Arial" w:cs="Arial"/>
                <w:sz w:val="18"/>
                <w:szCs w:val="18"/>
              </w:rPr>
            </w:pPr>
            <w:r w:rsidRPr="00446375">
              <w:rPr>
                <w:rFonts w:ascii="Arial" w:hAnsi="Arial" w:cs="Arial"/>
                <w:b/>
                <w:bCs/>
                <w:sz w:val="18"/>
                <w:szCs w:val="18"/>
              </w:rPr>
              <w:lastRenderedPageBreak/>
              <w:t xml:space="preserve">Hipótesis 4: </w:t>
            </w:r>
            <w:r w:rsidRPr="00446375">
              <w:rPr>
                <w:rFonts w:ascii="Arial" w:hAnsi="Arial" w:cs="Arial"/>
                <w:sz w:val="18"/>
                <w:szCs w:val="18"/>
              </w:rPr>
              <w:t>Incurrirá en abuso de funciones la persona servidora pública que ejerza</w:t>
            </w:r>
            <w:r w:rsidRPr="00446375">
              <w:rPr>
                <w:rFonts w:ascii="Arial" w:hAnsi="Arial" w:cs="Arial"/>
                <w:b/>
                <w:bCs/>
                <w:sz w:val="18"/>
                <w:szCs w:val="18"/>
              </w:rPr>
              <w:t xml:space="preserve"> </w:t>
            </w:r>
            <w:r w:rsidRPr="00446375">
              <w:rPr>
                <w:rFonts w:ascii="Arial" w:hAnsi="Arial" w:cs="Arial"/>
                <w:sz w:val="18"/>
                <w:szCs w:val="18"/>
              </w:rPr>
              <w:t>atribuciones que no tenga conferidas para realizar actos arbitrarios para causar perjuicio al servicio público.</w:t>
            </w:r>
          </w:p>
          <w:p w14:paraId="55B69B48" w14:textId="77777777" w:rsidR="00231DEC" w:rsidRPr="00C548F2" w:rsidRDefault="00231DEC" w:rsidP="00F10390">
            <w:pPr>
              <w:jc w:val="both"/>
              <w:rPr>
                <w:rFonts w:ascii="Arial" w:hAnsi="Arial" w:cs="Arial"/>
                <w:sz w:val="18"/>
                <w:szCs w:val="18"/>
              </w:rPr>
            </w:pPr>
          </w:p>
        </w:tc>
        <w:tc>
          <w:tcPr>
            <w:tcW w:w="625" w:type="pct"/>
          </w:tcPr>
          <w:p w14:paraId="59700C3F" w14:textId="77777777" w:rsidR="00231DEC" w:rsidRPr="008C2F6C" w:rsidRDefault="00231DEC" w:rsidP="00F10390">
            <w:pPr>
              <w:jc w:val="both"/>
              <w:rPr>
                <w:rFonts w:ascii="Arial" w:hAnsi="Arial" w:cs="Arial"/>
                <w:sz w:val="18"/>
                <w:szCs w:val="18"/>
              </w:rPr>
            </w:pPr>
            <w:r w:rsidRPr="008C2F6C">
              <w:rPr>
                <w:rFonts w:ascii="Arial" w:hAnsi="Arial" w:cs="Arial"/>
                <w:b/>
                <w:bCs/>
                <w:sz w:val="18"/>
                <w:szCs w:val="18"/>
              </w:rPr>
              <w:t>Hipótesis 8:</w:t>
            </w:r>
            <w:r w:rsidRPr="008C2F6C">
              <w:rPr>
                <w:rFonts w:ascii="Arial" w:hAnsi="Arial" w:cs="Arial"/>
                <w:sz w:val="18"/>
                <w:szCs w:val="18"/>
              </w:rPr>
              <w:t xml:space="preserve"> Incurrirá en abuso de funciones la persona servidora pública que ejerza atribuciones que no tenga conferidas para realizar omisiones arbitrarias para causar perjuicio al servicio público.</w:t>
            </w:r>
          </w:p>
          <w:p w14:paraId="3A92A6BA" w14:textId="77777777" w:rsidR="00231DEC" w:rsidRPr="00C548F2" w:rsidRDefault="00231DEC" w:rsidP="00F10390">
            <w:pPr>
              <w:jc w:val="both"/>
              <w:rPr>
                <w:rFonts w:ascii="Arial" w:hAnsi="Arial" w:cs="Arial"/>
                <w:sz w:val="18"/>
                <w:szCs w:val="18"/>
              </w:rPr>
            </w:pPr>
          </w:p>
        </w:tc>
        <w:tc>
          <w:tcPr>
            <w:tcW w:w="625" w:type="pct"/>
          </w:tcPr>
          <w:p w14:paraId="2712FF3E" w14:textId="77777777" w:rsidR="00231DEC" w:rsidRPr="008C2F6C" w:rsidRDefault="00231DEC" w:rsidP="00F10390">
            <w:pPr>
              <w:jc w:val="both"/>
              <w:rPr>
                <w:rFonts w:ascii="Arial" w:hAnsi="Arial" w:cs="Arial"/>
                <w:sz w:val="18"/>
                <w:szCs w:val="18"/>
              </w:rPr>
            </w:pPr>
            <w:r w:rsidRPr="008C2F6C">
              <w:rPr>
                <w:rFonts w:ascii="Arial" w:hAnsi="Arial" w:cs="Arial"/>
                <w:b/>
                <w:bCs/>
                <w:sz w:val="18"/>
                <w:szCs w:val="18"/>
              </w:rPr>
              <w:t xml:space="preserve">Hipótesis 12: </w:t>
            </w:r>
            <w:r w:rsidRPr="008C2F6C">
              <w:rPr>
                <w:rFonts w:ascii="Arial" w:hAnsi="Arial" w:cs="Arial"/>
                <w:sz w:val="18"/>
                <w:szCs w:val="18"/>
              </w:rPr>
              <w:t>Incurrirá en abuso de funciones la persona servidora pública que ejerza</w:t>
            </w:r>
            <w:r w:rsidRPr="008C2F6C">
              <w:rPr>
                <w:rFonts w:ascii="Arial" w:hAnsi="Arial" w:cs="Arial"/>
                <w:b/>
                <w:bCs/>
                <w:sz w:val="18"/>
                <w:szCs w:val="18"/>
              </w:rPr>
              <w:t xml:space="preserve"> </w:t>
            </w:r>
            <w:r w:rsidRPr="008C2F6C">
              <w:rPr>
                <w:rFonts w:ascii="Arial" w:hAnsi="Arial" w:cs="Arial"/>
                <w:sz w:val="18"/>
                <w:szCs w:val="18"/>
              </w:rPr>
              <w:t>atribuciones que no tenga conferidas para inducir actos arbitrarios para causar perjuicio al servicio público.</w:t>
            </w:r>
          </w:p>
          <w:p w14:paraId="1ED6C6EA" w14:textId="77777777" w:rsidR="00231DEC" w:rsidRPr="00C548F2" w:rsidRDefault="00231DEC" w:rsidP="00F10390">
            <w:pPr>
              <w:jc w:val="both"/>
              <w:rPr>
                <w:rFonts w:ascii="Arial" w:hAnsi="Arial" w:cs="Arial"/>
                <w:sz w:val="18"/>
                <w:szCs w:val="18"/>
              </w:rPr>
            </w:pPr>
          </w:p>
        </w:tc>
        <w:tc>
          <w:tcPr>
            <w:tcW w:w="625" w:type="pct"/>
            <w:tcBorders>
              <w:right w:val="single" w:sz="36" w:space="0" w:color="auto"/>
            </w:tcBorders>
          </w:tcPr>
          <w:p w14:paraId="3099CD3C" w14:textId="77777777" w:rsidR="00231DEC" w:rsidRPr="00C548F2" w:rsidRDefault="00231DEC" w:rsidP="00F10390">
            <w:pPr>
              <w:jc w:val="both"/>
              <w:rPr>
                <w:rFonts w:ascii="Arial" w:hAnsi="Arial" w:cs="Arial"/>
                <w:sz w:val="18"/>
                <w:szCs w:val="18"/>
              </w:rPr>
            </w:pPr>
            <w:r w:rsidRPr="00C548F2">
              <w:rPr>
                <w:rFonts w:ascii="Arial" w:hAnsi="Arial" w:cs="Arial"/>
                <w:b/>
                <w:bCs/>
                <w:sz w:val="18"/>
                <w:szCs w:val="18"/>
              </w:rPr>
              <w:t xml:space="preserve">Hipótesis 16: </w:t>
            </w:r>
            <w:r w:rsidRPr="00C548F2">
              <w:rPr>
                <w:rFonts w:ascii="Arial" w:hAnsi="Arial" w:cs="Arial"/>
                <w:sz w:val="18"/>
                <w:szCs w:val="18"/>
              </w:rPr>
              <w:t xml:space="preserve">Incurrirá en abuso de funciones la persona servidora pública que </w:t>
            </w:r>
            <w:r w:rsidRPr="003B7361">
              <w:rPr>
                <w:rFonts w:ascii="Arial" w:hAnsi="Arial" w:cs="Arial"/>
                <w:sz w:val="18"/>
                <w:szCs w:val="18"/>
              </w:rPr>
              <w:t>ejerza</w:t>
            </w:r>
            <w:r w:rsidRPr="00C548F2">
              <w:rPr>
                <w:rFonts w:ascii="Arial" w:hAnsi="Arial" w:cs="Arial"/>
                <w:b/>
                <w:bCs/>
                <w:sz w:val="18"/>
                <w:szCs w:val="18"/>
              </w:rPr>
              <w:t xml:space="preserve"> </w:t>
            </w:r>
            <w:r w:rsidRPr="00C548F2">
              <w:rPr>
                <w:rFonts w:ascii="Arial" w:hAnsi="Arial" w:cs="Arial"/>
                <w:sz w:val="18"/>
                <w:szCs w:val="18"/>
              </w:rPr>
              <w:t xml:space="preserve">atribuciones que no tenga conferidas para inducir </w:t>
            </w:r>
            <w:r w:rsidRPr="003B7361">
              <w:rPr>
                <w:rFonts w:ascii="Arial" w:hAnsi="Arial" w:cs="Arial"/>
                <w:sz w:val="18"/>
                <w:szCs w:val="18"/>
              </w:rPr>
              <w:t>omisiones</w:t>
            </w:r>
            <w:r w:rsidRPr="00C548F2">
              <w:rPr>
                <w:rFonts w:ascii="Arial" w:hAnsi="Arial" w:cs="Arial"/>
                <w:sz w:val="18"/>
                <w:szCs w:val="18"/>
              </w:rPr>
              <w:t xml:space="preserve"> arbitrarias para causar perjuicio al servicio público</w:t>
            </w:r>
          </w:p>
        </w:tc>
        <w:tc>
          <w:tcPr>
            <w:tcW w:w="625" w:type="pct"/>
            <w:tcBorders>
              <w:left w:val="single" w:sz="36" w:space="0" w:color="auto"/>
            </w:tcBorders>
          </w:tcPr>
          <w:p w14:paraId="1763428D" w14:textId="77777777" w:rsidR="00231DEC" w:rsidRPr="008C2F6C" w:rsidRDefault="00231DEC" w:rsidP="00F10390">
            <w:pPr>
              <w:jc w:val="both"/>
              <w:rPr>
                <w:rFonts w:ascii="Arial" w:hAnsi="Arial" w:cs="Arial"/>
                <w:sz w:val="18"/>
                <w:szCs w:val="18"/>
              </w:rPr>
            </w:pPr>
            <w:r w:rsidRPr="008C2F6C">
              <w:rPr>
                <w:rFonts w:ascii="Arial" w:hAnsi="Arial" w:cs="Arial"/>
                <w:b/>
                <w:bCs/>
                <w:sz w:val="18"/>
                <w:szCs w:val="18"/>
              </w:rPr>
              <w:t xml:space="preserve">Hipótesis </w:t>
            </w:r>
            <w:r w:rsidRPr="00C548F2">
              <w:rPr>
                <w:rFonts w:ascii="Arial" w:hAnsi="Arial" w:cs="Arial"/>
                <w:b/>
                <w:bCs/>
                <w:sz w:val="18"/>
                <w:szCs w:val="18"/>
              </w:rPr>
              <w:t>20</w:t>
            </w:r>
            <w:r w:rsidRPr="008C2F6C">
              <w:rPr>
                <w:rFonts w:ascii="Arial" w:hAnsi="Arial" w:cs="Arial"/>
                <w:b/>
                <w:bCs/>
                <w:sz w:val="18"/>
                <w:szCs w:val="18"/>
              </w:rPr>
              <w:t>:</w:t>
            </w:r>
            <w:r w:rsidRPr="008C2F6C">
              <w:rPr>
                <w:rFonts w:ascii="Arial" w:hAnsi="Arial" w:cs="Arial"/>
                <w:sz w:val="18"/>
                <w:szCs w:val="18"/>
              </w:rPr>
              <w:t xml:space="preserve"> Incurrirá en abuso de funciones la persona servidora pública que se valga de las atribuciones que tiene conferidas, para realizar actos arbitrarios para causar un perjuicio al servicio público.</w:t>
            </w:r>
          </w:p>
          <w:p w14:paraId="55FCE733" w14:textId="77777777" w:rsidR="00231DEC" w:rsidRPr="00C548F2" w:rsidRDefault="00231DEC" w:rsidP="00F10390">
            <w:pPr>
              <w:jc w:val="both"/>
              <w:rPr>
                <w:rFonts w:ascii="Arial" w:hAnsi="Arial" w:cs="Arial"/>
                <w:sz w:val="18"/>
                <w:szCs w:val="18"/>
              </w:rPr>
            </w:pPr>
          </w:p>
        </w:tc>
        <w:tc>
          <w:tcPr>
            <w:tcW w:w="625" w:type="pct"/>
          </w:tcPr>
          <w:p w14:paraId="623E7068" w14:textId="77777777" w:rsidR="00231DEC" w:rsidRPr="00CF540D" w:rsidRDefault="00231DEC" w:rsidP="00F10390">
            <w:pPr>
              <w:jc w:val="both"/>
              <w:rPr>
                <w:rFonts w:ascii="Arial" w:hAnsi="Arial" w:cs="Arial"/>
                <w:sz w:val="18"/>
                <w:szCs w:val="18"/>
              </w:rPr>
            </w:pPr>
            <w:r w:rsidRPr="00CF540D">
              <w:rPr>
                <w:rFonts w:ascii="Arial" w:hAnsi="Arial" w:cs="Arial"/>
                <w:b/>
                <w:bCs/>
                <w:sz w:val="18"/>
                <w:szCs w:val="18"/>
              </w:rPr>
              <w:t>Hipótesis 24:</w:t>
            </w:r>
            <w:r w:rsidRPr="00CF540D">
              <w:rPr>
                <w:rFonts w:ascii="Arial" w:hAnsi="Arial" w:cs="Arial"/>
                <w:sz w:val="18"/>
                <w:szCs w:val="18"/>
              </w:rPr>
              <w:t xml:space="preserve"> Incurrirá en abuso de funciones la persona servidora pública que se valga de las atribuciones que tiene conferidas, para realizar omisiones arbitrarias para causar un perjuicio al servicio público.</w:t>
            </w:r>
          </w:p>
          <w:p w14:paraId="106B40AB" w14:textId="77777777" w:rsidR="00231DEC" w:rsidRPr="00C548F2" w:rsidRDefault="00231DEC" w:rsidP="00F10390">
            <w:pPr>
              <w:jc w:val="both"/>
              <w:rPr>
                <w:rFonts w:ascii="Arial" w:hAnsi="Arial" w:cs="Arial"/>
                <w:sz w:val="18"/>
                <w:szCs w:val="18"/>
              </w:rPr>
            </w:pPr>
          </w:p>
        </w:tc>
        <w:tc>
          <w:tcPr>
            <w:tcW w:w="625" w:type="pct"/>
          </w:tcPr>
          <w:p w14:paraId="7D9C8F66" w14:textId="77777777" w:rsidR="00231DEC" w:rsidRPr="00CF540D" w:rsidRDefault="00231DEC" w:rsidP="00F10390">
            <w:pPr>
              <w:jc w:val="both"/>
              <w:rPr>
                <w:rFonts w:ascii="Arial" w:hAnsi="Arial" w:cs="Arial"/>
                <w:sz w:val="18"/>
                <w:szCs w:val="18"/>
              </w:rPr>
            </w:pPr>
            <w:r w:rsidRPr="00CF540D">
              <w:rPr>
                <w:rFonts w:ascii="Arial" w:hAnsi="Arial" w:cs="Arial"/>
                <w:b/>
                <w:bCs/>
                <w:sz w:val="18"/>
                <w:szCs w:val="18"/>
              </w:rPr>
              <w:t>Hipótesis 28:</w:t>
            </w:r>
            <w:r w:rsidRPr="00CF540D">
              <w:rPr>
                <w:rFonts w:ascii="Arial" w:hAnsi="Arial" w:cs="Arial"/>
                <w:sz w:val="18"/>
                <w:szCs w:val="18"/>
              </w:rPr>
              <w:t xml:space="preserve"> Incurrirá en abuso de funciones la persona servidora pública que se valga de las atribuciones que tiene conferidas, para inducir actos arbitrarios para causar un perjuicio al servicio público.</w:t>
            </w:r>
          </w:p>
          <w:p w14:paraId="7A362D7E" w14:textId="77777777" w:rsidR="00231DEC" w:rsidRPr="00C548F2" w:rsidRDefault="00231DEC" w:rsidP="00F10390">
            <w:pPr>
              <w:jc w:val="both"/>
              <w:rPr>
                <w:rFonts w:ascii="Arial" w:hAnsi="Arial" w:cs="Arial"/>
                <w:sz w:val="18"/>
                <w:szCs w:val="18"/>
              </w:rPr>
            </w:pPr>
          </w:p>
        </w:tc>
        <w:tc>
          <w:tcPr>
            <w:tcW w:w="625" w:type="pct"/>
          </w:tcPr>
          <w:p w14:paraId="0B7C3B47" w14:textId="77777777" w:rsidR="00231DEC" w:rsidRPr="00CF540D" w:rsidRDefault="00231DEC" w:rsidP="00F10390">
            <w:pPr>
              <w:jc w:val="both"/>
              <w:rPr>
                <w:rFonts w:ascii="Arial" w:hAnsi="Arial" w:cs="Arial"/>
                <w:sz w:val="18"/>
                <w:szCs w:val="18"/>
              </w:rPr>
            </w:pPr>
            <w:r w:rsidRPr="00CF540D">
              <w:rPr>
                <w:rFonts w:ascii="Arial" w:hAnsi="Arial" w:cs="Arial"/>
                <w:b/>
                <w:bCs/>
                <w:sz w:val="18"/>
                <w:szCs w:val="18"/>
              </w:rPr>
              <w:t>Hipótesis 32:</w:t>
            </w:r>
            <w:r w:rsidRPr="00CF540D">
              <w:rPr>
                <w:rFonts w:ascii="Arial" w:hAnsi="Arial" w:cs="Arial"/>
                <w:sz w:val="18"/>
                <w:szCs w:val="18"/>
              </w:rPr>
              <w:t xml:space="preserve"> Incurrirá en abuso de funciones la persona servidora pública que se valga de las atribuciones que tiene conferidas, para inducir omisiones arbitrarias para causar un perjuicio al servicio público.</w:t>
            </w:r>
          </w:p>
          <w:p w14:paraId="37FADA0D" w14:textId="77777777" w:rsidR="00231DEC" w:rsidRPr="00C548F2" w:rsidRDefault="00231DEC" w:rsidP="00F10390">
            <w:pPr>
              <w:jc w:val="both"/>
              <w:rPr>
                <w:rFonts w:ascii="Arial" w:hAnsi="Arial" w:cs="Arial"/>
                <w:sz w:val="18"/>
                <w:szCs w:val="18"/>
              </w:rPr>
            </w:pPr>
          </w:p>
        </w:tc>
      </w:tr>
    </w:tbl>
    <w:p w14:paraId="6D335D2F" w14:textId="1200413B" w:rsidR="00231DEC" w:rsidRDefault="00033F71" w:rsidP="00231DEC">
      <w:pPr>
        <w:spacing w:line="360" w:lineRule="auto"/>
        <w:ind w:left="142" w:right="51" w:firstLine="708"/>
        <w:jc w:val="both"/>
        <w:rPr>
          <w:rFonts w:ascii="Arial" w:hAnsi="Arial" w:cs="Arial"/>
          <w:color w:val="000000"/>
        </w:rPr>
      </w:pPr>
      <w:r>
        <w:rPr>
          <w:noProof/>
          <w:lang w:eastAsia="es-MX"/>
        </w:rPr>
        <mc:AlternateContent>
          <mc:Choice Requires="wps">
            <w:drawing>
              <wp:anchor distT="0" distB="0" distL="114300" distR="114300" simplePos="0" relativeHeight="251667456" behindDoc="0" locked="0" layoutInCell="1" allowOverlap="1" wp14:anchorId="53E68BEE" wp14:editId="2ED33B78">
                <wp:simplePos x="0" y="0"/>
                <wp:positionH relativeFrom="leftMargin">
                  <wp:align>right</wp:align>
                </wp:positionH>
                <wp:positionV relativeFrom="paragraph">
                  <wp:posOffset>294422</wp:posOffset>
                </wp:positionV>
                <wp:extent cx="923925" cy="98107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981075"/>
                        </a:xfrm>
                        <a:prstGeom prst="rect">
                          <a:avLst/>
                        </a:prstGeom>
                        <a:solidFill>
                          <a:srgbClr val="FFFFFF"/>
                        </a:solidFill>
                        <a:ln w="9525">
                          <a:solidFill>
                            <a:srgbClr val="000000"/>
                          </a:solidFill>
                          <a:miter lim="800000"/>
                          <a:headEnd/>
                          <a:tailEnd/>
                        </a:ln>
                      </wps:spPr>
                      <wps:txbx>
                        <w:txbxContent>
                          <w:p w14:paraId="08C81B2F"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E68BEE" id="Cuadro de texto 5" o:spid="_x0000_s1030" type="#_x0000_t202" style="position:absolute;left:0;text-align:left;margin-left:21.55pt;margin-top:23.2pt;width:72.75pt;height:77.25pt;z-index:25166745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">
                <v:textbox>
                  <w:txbxContent>
                    <w:p w14:paraId="08C81B2F"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p>
    <w:p w14:paraId="72D40971" w14:textId="40D3A225" w:rsidR="00231DEC" w:rsidRDefault="00231DEC" w:rsidP="008F184A">
      <w:pPr>
        <w:spacing w:line="360" w:lineRule="auto"/>
        <w:ind w:left="142" w:right="51" w:firstLine="708"/>
        <w:jc w:val="both"/>
        <w:rPr>
          <w:rFonts w:ascii="Arial" w:hAnsi="Arial" w:cs="Arial"/>
          <w:color w:val="000000"/>
        </w:rPr>
      </w:pPr>
      <w:r>
        <w:rPr>
          <w:rFonts w:ascii="Arial" w:hAnsi="Arial" w:cs="Arial"/>
          <w:color w:val="000000"/>
        </w:rPr>
        <w:t xml:space="preserve">Una vez elegida la hipótesis que corresponde al caso en particular, deberán desglosarse los elementos objetivos de esa hipótesis en particular, como lo son: </w:t>
      </w:r>
    </w:p>
    <w:p w14:paraId="4B7B2E2F" w14:textId="77777777" w:rsidR="00231DEC" w:rsidRPr="00F95D63" w:rsidRDefault="00231DEC" w:rsidP="00231DEC">
      <w:pPr>
        <w:pStyle w:val="Prrafodelista"/>
        <w:numPr>
          <w:ilvl w:val="0"/>
          <w:numId w:val="1"/>
        </w:numPr>
        <w:spacing w:line="360" w:lineRule="auto"/>
        <w:ind w:right="51"/>
        <w:jc w:val="both"/>
        <w:rPr>
          <w:rFonts w:ascii="Arial" w:hAnsi="Arial" w:cs="Arial"/>
          <w:color w:val="000000"/>
          <w:lang w:val="es-MX"/>
        </w:rPr>
      </w:pPr>
      <w:r w:rsidRPr="00F95D63">
        <w:rPr>
          <w:rFonts w:ascii="Arial" w:hAnsi="Arial" w:cs="Arial"/>
          <w:color w:val="000000"/>
          <w:lang w:val="es-MX"/>
        </w:rPr>
        <w:t>Sujeto activo con calidad especifica</w:t>
      </w:r>
    </w:p>
    <w:p w14:paraId="4FA79DE9" w14:textId="77777777" w:rsidR="00231DEC" w:rsidRPr="00F95D63" w:rsidRDefault="00231DEC" w:rsidP="00231DEC">
      <w:pPr>
        <w:pStyle w:val="Prrafodelista"/>
        <w:numPr>
          <w:ilvl w:val="0"/>
          <w:numId w:val="1"/>
        </w:numPr>
        <w:spacing w:line="360" w:lineRule="auto"/>
        <w:ind w:right="51"/>
        <w:jc w:val="both"/>
        <w:rPr>
          <w:rFonts w:ascii="Arial" w:hAnsi="Arial" w:cs="Arial"/>
          <w:color w:val="000000"/>
          <w:lang w:val="es-MX"/>
        </w:rPr>
      </w:pPr>
      <w:r w:rsidRPr="00F95D63">
        <w:rPr>
          <w:rFonts w:ascii="Arial" w:hAnsi="Arial" w:cs="Arial"/>
          <w:color w:val="000000"/>
          <w:lang w:val="es-MX"/>
        </w:rPr>
        <w:t xml:space="preserve">Conducta </w:t>
      </w:r>
    </w:p>
    <w:p w14:paraId="6C61CF81" w14:textId="77777777" w:rsidR="00231DEC" w:rsidRPr="00F95D63" w:rsidRDefault="00231DEC" w:rsidP="00231DEC">
      <w:pPr>
        <w:pStyle w:val="Prrafodelista"/>
        <w:numPr>
          <w:ilvl w:val="0"/>
          <w:numId w:val="1"/>
        </w:numPr>
        <w:spacing w:line="360" w:lineRule="auto"/>
        <w:ind w:right="51"/>
        <w:jc w:val="both"/>
        <w:rPr>
          <w:rFonts w:ascii="Arial" w:hAnsi="Arial" w:cs="Arial"/>
          <w:color w:val="000000"/>
          <w:lang w:val="es-MX"/>
        </w:rPr>
      </w:pPr>
      <w:r w:rsidRPr="00F95D63">
        <w:rPr>
          <w:rFonts w:ascii="Arial" w:hAnsi="Arial" w:cs="Arial"/>
          <w:color w:val="000000"/>
          <w:lang w:val="es-MX"/>
        </w:rPr>
        <w:t>Bien jurídico tutelado</w:t>
      </w:r>
    </w:p>
    <w:p w14:paraId="7F627C39" w14:textId="77777777" w:rsidR="00231DEC" w:rsidRPr="00F95D63" w:rsidRDefault="00231DEC" w:rsidP="00231DEC">
      <w:pPr>
        <w:pStyle w:val="Prrafodelista"/>
        <w:numPr>
          <w:ilvl w:val="0"/>
          <w:numId w:val="1"/>
        </w:numPr>
        <w:spacing w:line="360" w:lineRule="auto"/>
        <w:ind w:right="51"/>
        <w:jc w:val="both"/>
        <w:rPr>
          <w:rFonts w:ascii="Arial" w:hAnsi="Arial" w:cs="Arial"/>
          <w:color w:val="000000"/>
          <w:lang w:val="es-MX"/>
        </w:rPr>
      </w:pPr>
      <w:r w:rsidRPr="00F95D63">
        <w:rPr>
          <w:rFonts w:ascii="Arial" w:hAnsi="Arial" w:cs="Arial"/>
          <w:color w:val="000000"/>
          <w:lang w:val="es-MX"/>
        </w:rPr>
        <w:t>Objeto material</w:t>
      </w:r>
    </w:p>
    <w:p w14:paraId="00449A5C" w14:textId="77777777" w:rsidR="00231DEC" w:rsidRPr="00F95D63" w:rsidRDefault="00231DEC" w:rsidP="00231DEC">
      <w:pPr>
        <w:pStyle w:val="Prrafodelista"/>
        <w:numPr>
          <w:ilvl w:val="0"/>
          <w:numId w:val="1"/>
        </w:numPr>
        <w:spacing w:line="360" w:lineRule="auto"/>
        <w:ind w:right="51"/>
        <w:jc w:val="both"/>
        <w:rPr>
          <w:rFonts w:ascii="Arial" w:hAnsi="Arial" w:cs="Arial"/>
          <w:color w:val="000000"/>
          <w:lang w:val="es-MX"/>
        </w:rPr>
      </w:pPr>
      <w:r w:rsidRPr="00F95D63">
        <w:rPr>
          <w:rFonts w:ascii="Arial" w:hAnsi="Arial" w:cs="Arial"/>
          <w:color w:val="000000"/>
          <w:lang w:val="es-MX"/>
        </w:rPr>
        <w:t>Circunstancias de modo, tiempo, lugar u ocasión</w:t>
      </w:r>
    </w:p>
    <w:p w14:paraId="62E27471" w14:textId="77777777" w:rsidR="00231DEC" w:rsidRPr="00F95D63" w:rsidRDefault="00231DEC" w:rsidP="00231DEC">
      <w:pPr>
        <w:pStyle w:val="Prrafodelista"/>
        <w:numPr>
          <w:ilvl w:val="0"/>
          <w:numId w:val="1"/>
        </w:numPr>
        <w:spacing w:line="360" w:lineRule="auto"/>
        <w:ind w:right="51"/>
        <w:jc w:val="both"/>
        <w:rPr>
          <w:rFonts w:ascii="Arial" w:hAnsi="Arial" w:cs="Arial"/>
          <w:color w:val="000000"/>
          <w:lang w:val="es-MX"/>
        </w:rPr>
      </w:pPr>
      <w:r w:rsidRPr="00F95D63">
        <w:rPr>
          <w:rFonts w:ascii="Arial" w:hAnsi="Arial" w:cs="Arial"/>
          <w:color w:val="000000"/>
          <w:lang w:val="es-MX"/>
        </w:rPr>
        <w:t xml:space="preserve">Nexo causal </w:t>
      </w:r>
    </w:p>
    <w:p w14:paraId="2499F5A9" w14:textId="77777777" w:rsidR="00231DEC" w:rsidRPr="00EE476E" w:rsidRDefault="00231DEC" w:rsidP="00231DEC">
      <w:pPr>
        <w:pStyle w:val="Prrafodelista"/>
        <w:numPr>
          <w:ilvl w:val="0"/>
          <w:numId w:val="1"/>
        </w:numPr>
        <w:spacing w:line="360" w:lineRule="auto"/>
        <w:ind w:right="51"/>
        <w:jc w:val="both"/>
        <w:rPr>
          <w:rFonts w:ascii="Arial" w:hAnsi="Arial" w:cs="Arial"/>
          <w:color w:val="000000"/>
        </w:rPr>
      </w:pPr>
      <w:r w:rsidRPr="00F95D63">
        <w:rPr>
          <w:rFonts w:ascii="Arial" w:hAnsi="Arial" w:cs="Arial"/>
          <w:color w:val="000000"/>
          <w:lang w:val="es-MX"/>
        </w:rPr>
        <w:t>Imputación objetiva</w:t>
      </w:r>
    </w:p>
    <w:p w14:paraId="417217C1" w14:textId="3B8181F9" w:rsidR="00231DEC" w:rsidRDefault="00231DEC" w:rsidP="00231DEC">
      <w:pPr>
        <w:spacing w:line="360" w:lineRule="auto"/>
        <w:ind w:right="51" w:firstLine="708"/>
        <w:jc w:val="both"/>
        <w:rPr>
          <w:rFonts w:ascii="Arial" w:hAnsi="Arial" w:cs="Arial"/>
          <w:color w:val="000000"/>
        </w:rPr>
      </w:pPr>
      <w:r>
        <w:rPr>
          <w:rFonts w:ascii="Arial" w:hAnsi="Arial" w:cs="Arial"/>
          <w:color w:val="000000"/>
        </w:rPr>
        <w:t xml:space="preserve">Y el elemento subjetivo, que, en el caso de las faltas administrativas graves, es solamente el dolo, para poder acreditar la responsabilidad de </w:t>
      </w:r>
      <w:r w:rsidR="00D52595">
        <w:rPr>
          <w:rFonts w:ascii="Arial" w:hAnsi="Arial" w:cs="Arial"/>
          <w:bCs/>
          <w:color w:val="000000"/>
        </w:rPr>
        <w:t>********</w:t>
      </w:r>
      <w:r>
        <w:rPr>
          <w:rFonts w:ascii="Arial" w:hAnsi="Arial" w:cs="Arial"/>
          <w:color w:val="000000"/>
        </w:rPr>
        <w:t xml:space="preserve">, cada uno de esos elementos debe ser probado. - - - - - - - - - - - - </w:t>
      </w:r>
    </w:p>
    <w:p w14:paraId="76FB8BB6" w14:textId="77777777" w:rsidR="00853BF4" w:rsidRDefault="00853BF4" w:rsidP="00231DEC">
      <w:pPr>
        <w:spacing w:line="360" w:lineRule="auto"/>
        <w:ind w:right="51" w:firstLine="708"/>
        <w:jc w:val="both"/>
        <w:rPr>
          <w:rFonts w:ascii="Arial" w:hAnsi="Arial" w:cs="Arial"/>
          <w:color w:val="000000"/>
        </w:rPr>
      </w:pPr>
    </w:p>
    <w:p w14:paraId="6EA49793" w14:textId="77777777" w:rsidR="00CF63A2" w:rsidRDefault="00CF63A2" w:rsidP="00CF63A2">
      <w:pPr>
        <w:spacing w:line="360" w:lineRule="auto"/>
        <w:ind w:right="51" w:firstLine="708"/>
        <w:jc w:val="both"/>
        <w:rPr>
          <w:rFonts w:ascii="Arial" w:hAnsi="Arial" w:cs="Arial"/>
          <w:color w:val="000000"/>
        </w:rPr>
      </w:pPr>
      <w:r>
        <w:rPr>
          <w:rFonts w:ascii="Arial" w:hAnsi="Arial" w:cs="Arial"/>
          <w:color w:val="000000"/>
        </w:rPr>
        <w:t xml:space="preserve">Para el caso en particular, que es un cohecho, conforme al artículo 52 de la mencionada Ley General, determina lo siguiente: </w:t>
      </w:r>
    </w:p>
    <w:p w14:paraId="641002F5" w14:textId="48E90DC0" w:rsidR="00CF63A2" w:rsidRPr="008F184A" w:rsidRDefault="00853BF4" w:rsidP="00CF63A2">
      <w:pPr>
        <w:spacing w:line="360" w:lineRule="auto"/>
        <w:ind w:right="51" w:firstLine="708"/>
        <w:jc w:val="both"/>
        <w:rPr>
          <w:rFonts w:ascii="Arial" w:hAnsi="Arial" w:cs="Arial"/>
          <w:i/>
          <w:iCs/>
          <w:color w:val="000000"/>
          <w:sz w:val="22"/>
          <w:szCs w:val="22"/>
        </w:rPr>
      </w:pPr>
      <w:r w:rsidRPr="008F184A">
        <w:rPr>
          <w:rFonts w:ascii="Arial" w:hAnsi="Arial" w:cs="Arial"/>
          <w:i/>
          <w:iCs/>
          <w:color w:val="000000"/>
          <w:sz w:val="22"/>
          <w:szCs w:val="22"/>
        </w:rPr>
        <w:t>“</w:t>
      </w:r>
      <w:r w:rsidR="00CF63A2" w:rsidRPr="008F184A">
        <w:rPr>
          <w:rFonts w:ascii="Arial" w:hAnsi="Arial" w:cs="Arial"/>
          <w:i/>
          <w:iCs/>
          <w:color w:val="000000"/>
          <w:sz w:val="22"/>
          <w:szCs w:val="22"/>
        </w:rPr>
        <w:t xml:space="preserve">Artículo 52. Incurrirá en cohecho el servidor público que exija, acepte, obtenga o pretenda obtener, por sí o a través de terceros, con motivo de sus funciones, cualquier beneficio no comprendido en su remuneración como servidor público, que podría consistir en dinero; valores; bienes muebles o inmuebles, incluso mediante enajenación en precio notoriamente inferior al que se tenga en el mercado; donaciones; servicios; empleos y demás beneficios indebidos para sí o para su cónyuge, parientes consanguíneos, parientes </w:t>
      </w:r>
      <w:r w:rsidR="00CF63A2" w:rsidRPr="008F184A">
        <w:rPr>
          <w:rFonts w:ascii="Arial" w:hAnsi="Arial" w:cs="Arial"/>
          <w:i/>
          <w:iCs/>
          <w:color w:val="000000"/>
          <w:sz w:val="22"/>
          <w:szCs w:val="22"/>
        </w:rPr>
        <w:lastRenderedPageBreak/>
        <w:t>civiles o para terceros con los que tenga relaciones profesionales, laborales o de negocios, o para socios o sociedades de las que el servidor público o las personas antes referidas formen parte.</w:t>
      </w:r>
    </w:p>
    <w:p w14:paraId="51FCB7B6" w14:textId="5F3D4769" w:rsidR="00CF63A2" w:rsidRPr="008F184A" w:rsidRDefault="00CF63A2" w:rsidP="00CF63A2">
      <w:pPr>
        <w:spacing w:line="360" w:lineRule="auto"/>
        <w:ind w:right="51" w:firstLine="708"/>
        <w:jc w:val="both"/>
        <w:rPr>
          <w:rFonts w:ascii="Arial" w:hAnsi="Arial" w:cs="Arial"/>
          <w:i/>
          <w:iCs/>
          <w:color w:val="000000"/>
          <w:sz w:val="22"/>
          <w:szCs w:val="22"/>
        </w:rPr>
      </w:pPr>
      <w:r w:rsidRPr="008F184A">
        <w:rPr>
          <w:rFonts w:ascii="Arial" w:hAnsi="Arial" w:cs="Arial"/>
          <w:i/>
          <w:iCs/>
          <w:color w:val="000000"/>
          <w:sz w:val="22"/>
          <w:szCs w:val="22"/>
        </w:rPr>
        <w:t>También incurrirá en cohecho, el servidor público que se abstenga de devolver el pago en demasía de su legítima remuneración de acuerdo a los tabuladores que al efecto resulten aplicables, dentro de los 30 días naturales siguientes a su recepción.</w:t>
      </w:r>
      <w:r w:rsidR="00853BF4" w:rsidRPr="008F184A">
        <w:rPr>
          <w:rFonts w:ascii="Arial" w:hAnsi="Arial" w:cs="Arial"/>
          <w:i/>
          <w:iCs/>
          <w:color w:val="000000"/>
          <w:sz w:val="22"/>
          <w:szCs w:val="22"/>
        </w:rPr>
        <w:t>”</w:t>
      </w:r>
    </w:p>
    <w:p w14:paraId="51062C44" w14:textId="77777777" w:rsidR="00231DEC" w:rsidRDefault="00231DEC" w:rsidP="00231DEC">
      <w:pPr>
        <w:spacing w:line="360" w:lineRule="auto"/>
        <w:ind w:right="51"/>
        <w:jc w:val="both"/>
        <w:rPr>
          <w:rFonts w:ascii="Arial" w:hAnsi="Arial" w:cs="Arial"/>
          <w:color w:val="000000"/>
        </w:rPr>
      </w:pPr>
    </w:p>
    <w:p w14:paraId="42B0650F" w14:textId="07E077AF" w:rsidR="00F04224" w:rsidRDefault="00CF63A2" w:rsidP="00D11EA7">
      <w:pPr>
        <w:spacing w:line="360" w:lineRule="auto"/>
        <w:ind w:left="142" w:right="51" w:firstLine="708"/>
        <w:jc w:val="both"/>
        <w:rPr>
          <w:rFonts w:ascii="Arial" w:hAnsi="Arial" w:cs="Arial"/>
          <w:color w:val="000000"/>
        </w:rPr>
      </w:pPr>
      <w:r>
        <w:rPr>
          <w:rFonts w:ascii="Arial" w:hAnsi="Arial" w:cs="Arial"/>
          <w:color w:val="000000"/>
        </w:rPr>
        <w:t xml:space="preserve">De esto, se </w:t>
      </w:r>
      <w:r w:rsidR="00F04224">
        <w:rPr>
          <w:rFonts w:ascii="Arial" w:hAnsi="Arial" w:cs="Arial"/>
          <w:color w:val="000000"/>
        </w:rPr>
        <w:t>desprende,</w:t>
      </w:r>
      <w:r>
        <w:rPr>
          <w:rFonts w:ascii="Arial" w:hAnsi="Arial" w:cs="Arial"/>
          <w:color w:val="000000"/>
        </w:rPr>
        <w:t xml:space="preserve"> primeramente, la exigencia de una calidad específica</w:t>
      </w:r>
      <w:r w:rsidR="000D4AD6">
        <w:rPr>
          <w:rFonts w:ascii="Arial" w:hAnsi="Arial" w:cs="Arial"/>
          <w:color w:val="000000"/>
        </w:rPr>
        <w:t xml:space="preserve">, con posterior, cita cuatro verbos rectores de la </w:t>
      </w:r>
      <w:r w:rsidR="00853BF4">
        <w:rPr>
          <w:rFonts w:ascii="Arial" w:hAnsi="Arial" w:cs="Arial"/>
          <w:color w:val="000000"/>
        </w:rPr>
        <w:t>conducta</w:t>
      </w:r>
      <w:r w:rsidR="000D4AD6">
        <w:rPr>
          <w:rFonts w:ascii="Arial" w:hAnsi="Arial" w:cs="Arial"/>
          <w:color w:val="000000"/>
        </w:rPr>
        <w:t>, que tendrá que elegirse tomando en cuenta qué dicen los hechos y cómo ocurrió la conducta, dicho verbo podrá ser realizado por sí o través de alguien más</w:t>
      </w:r>
      <w:r w:rsidR="00853BF4">
        <w:rPr>
          <w:rFonts w:ascii="Arial" w:hAnsi="Arial" w:cs="Arial"/>
          <w:color w:val="000000"/>
        </w:rPr>
        <w:t>, finalmente exige que tal conducta tenga un resultado, que es un beneficio</w:t>
      </w:r>
      <w:r w:rsidR="00D11EA7">
        <w:rPr>
          <w:rFonts w:ascii="Arial" w:hAnsi="Arial" w:cs="Arial"/>
          <w:color w:val="000000"/>
        </w:rPr>
        <w:t xml:space="preserve">. </w:t>
      </w:r>
      <w:r w:rsidR="00853BF4">
        <w:rPr>
          <w:rFonts w:ascii="Arial" w:hAnsi="Arial" w:cs="Arial"/>
          <w:color w:val="000000"/>
        </w:rPr>
        <w:t>- - - - - - - - - - - - - - - - -</w:t>
      </w:r>
    </w:p>
    <w:p w14:paraId="78553E91" w14:textId="7E0A9279" w:rsidR="00D11EA7" w:rsidRDefault="00D11EA7" w:rsidP="00D11EA7">
      <w:pPr>
        <w:spacing w:line="360" w:lineRule="auto"/>
        <w:ind w:left="142" w:right="51" w:firstLine="708"/>
        <w:jc w:val="both"/>
        <w:rPr>
          <w:rFonts w:ascii="Arial" w:hAnsi="Arial" w:cs="Arial"/>
          <w:color w:val="000000"/>
        </w:rPr>
      </w:pPr>
    </w:p>
    <w:p w14:paraId="76A23260" w14:textId="51DC00D6" w:rsidR="00D11EA7" w:rsidRDefault="00D11EA7" w:rsidP="00D11EA7">
      <w:pPr>
        <w:spacing w:line="360" w:lineRule="auto"/>
        <w:ind w:left="142" w:right="51" w:firstLine="708"/>
        <w:jc w:val="both"/>
        <w:rPr>
          <w:rFonts w:ascii="Arial" w:hAnsi="Arial" w:cs="Arial"/>
          <w:color w:val="000000"/>
        </w:rPr>
      </w:pPr>
      <w:r>
        <w:rPr>
          <w:rFonts w:ascii="Arial" w:hAnsi="Arial" w:cs="Arial"/>
          <w:color w:val="000000"/>
        </w:rPr>
        <w:t xml:space="preserve">Tomando en consideración el caso en particular la hipótesis normativa que pudo haber determinado y utilizado a autoridad investigadora sería: </w:t>
      </w:r>
    </w:p>
    <w:p w14:paraId="2BD3A953" w14:textId="77777777" w:rsidR="00AE1DA6" w:rsidRDefault="00AE1DA6" w:rsidP="00231DEC">
      <w:pPr>
        <w:spacing w:line="360" w:lineRule="auto"/>
        <w:ind w:left="142" w:right="51" w:firstLine="708"/>
        <w:jc w:val="both"/>
        <w:rPr>
          <w:rFonts w:ascii="Arial" w:hAnsi="Arial" w:cs="Arial"/>
          <w:color w:val="000000"/>
        </w:rPr>
      </w:pPr>
    </w:p>
    <w:p w14:paraId="781618FA" w14:textId="55DA157B" w:rsidR="00AE1DA6" w:rsidRPr="00AE1DA6" w:rsidRDefault="00853BF4" w:rsidP="00AE1DA6">
      <w:pPr>
        <w:spacing w:line="360" w:lineRule="auto"/>
        <w:ind w:left="142" w:right="51" w:firstLine="708"/>
        <w:jc w:val="both"/>
        <w:rPr>
          <w:rFonts w:ascii="Arial" w:hAnsi="Arial" w:cs="Arial"/>
          <w:i/>
          <w:iCs/>
          <w:color w:val="000000"/>
        </w:rPr>
      </w:pPr>
      <w:r>
        <w:rPr>
          <w:rFonts w:ascii="Arial" w:hAnsi="Arial" w:cs="Arial"/>
          <w:i/>
          <w:iCs/>
          <w:color w:val="000000"/>
        </w:rPr>
        <w:t>“</w:t>
      </w:r>
      <w:r w:rsidR="00F2517D" w:rsidRPr="00AE1DA6">
        <w:rPr>
          <w:rFonts w:ascii="Arial" w:hAnsi="Arial" w:cs="Arial"/>
          <w:i/>
          <w:iCs/>
          <w:color w:val="000000"/>
        </w:rPr>
        <w:t xml:space="preserve">Incurrirá en cohecho, la persona servidora pública que pretenda obtener por sí, con motivo de sus funciones, </w:t>
      </w:r>
      <w:r w:rsidR="008802B8" w:rsidRPr="00AE1DA6">
        <w:rPr>
          <w:rFonts w:ascii="Arial" w:hAnsi="Arial" w:cs="Arial"/>
          <w:i/>
          <w:iCs/>
          <w:color w:val="000000"/>
        </w:rPr>
        <w:t>un beneficio en dinero para sí.</w:t>
      </w:r>
      <w:r>
        <w:rPr>
          <w:rFonts w:ascii="Arial" w:hAnsi="Arial" w:cs="Arial"/>
          <w:i/>
          <w:iCs/>
          <w:color w:val="000000"/>
        </w:rPr>
        <w:t>”</w:t>
      </w:r>
      <w:r w:rsidR="008802B8" w:rsidRPr="00AE1DA6">
        <w:rPr>
          <w:rFonts w:ascii="Arial" w:hAnsi="Arial" w:cs="Arial"/>
          <w:i/>
          <w:iCs/>
          <w:color w:val="000000"/>
        </w:rPr>
        <w:t xml:space="preserve"> </w:t>
      </w:r>
    </w:p>
    <w:p w14:paraId="7C04EED2" w14:textId="7D554489" w:rsidR="00F04224" w:rsidRDefault="00F2517D" w:rsidP="00AE1DA6">
      <w:pPr>
        <w:spacing w:line="360" w:lineRule="auto"/>
        <w:ind w:left="142" w:right="51" w:firstLine="708"/>
        <w:jc w:val="both"/>
        <w:rPr>
          <w:rFonts w:ascii="Arial" w:hAnsi="Arial" w:cs="Arial"/>
          <w:color w:val="000000"/>
        </w:rPr>
      </w:pPr>
      <w:r>
        <w:rPr>
          <w:rFonts w:ascii="Arial" w:hAnsi="Arial" w:cs="Arial"/>
          <w:color w:val="000000"/>
        </w:rPr>
        <w:t xml:space="preserve"> </w:t>
      </w:r>
    </w:p>
    <w:p w14:paraId="74DD0EC8" w14:textId="3B57C29C" w:rsidR="00231DEC" w:rsidRDefault="00231DEC" w:rsidP="00231DEC">
      <w:pPr>
        <w:spacing w:line="360" w:lineRule="auto"/>
        <w:ind w:left="142" w:right="51" w:firstLine="708"/>
        <w:jc w:val="both"/>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5F8D05F1" w14:textId="77777777" w:rsidR="00231DEC" w:rsidRDefault="00231DEC" w:rsidP="00231DEC">
      <w:pPr>
        <w:spacing w:line="360" w:lineRule="auto"/>
        <w:ind w:left="142" w:right="51" w:firstLine="708"/>
        <w:jc w:val="both"/>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231DEC" w:rsidRPr="008F184A" w14:paraId="1EF66A9F" w14:textId="77777777" w:rsidTr="00F10390">
        <w:tc>
          <w:tcPr>
            <w:tcW w:w="8688" w:type="dxa"/>
            <w:gridSpan w:val="3"/>
          </w:tcPr>
          <w:p w14:paraId="4029CEFC" w14:textId="77777777" w:rsidR="00231DEC" w:rsidRPr="008F184A" w:rsidRDefault="00231DEC" w:rsidP="00F10390">
            <w:pPr>
              <w:spacing w:line="360" w:lineRule="auto"/>
              <w:ind w:right="51"/>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231DEC" w:rsidRPr="008F184A" w14:paraId="6E52E959" w14:textId="77777777" w:rsidTr="00F10390">
        <w:tc>
          <w:tcPr>
            <w:tcW w:w="2895" w:type="dxa"/>
          </w:tcPr>
          <w:p w14:paraId="6E651DC4" w14:textId="77777777" w:rsidR="00231DEC" w:rsidRPr="008F184A" w:rsidRDefault="00231DEC" w:rsidP="00F10390">
            <w:pPr>
              <w:spacing w:line="360" w:lineRule="auto"/>
              <w:ind w:right="51"/>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3833D766" w14:textId="77777777" w:rsidR="00231DEC" w:rsidRPr="008F184A" w:rsidRDefault="00231DEC" w:rsidP="00F10390">
            <w:pPr>
              <w:spacing w:line="360" w:lineRule="auto"/>
              <w:ind w:right="51"/>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37DB2CD0" w14:textId="77777777" w:rsidR="00231DEC" w:rsidRPr="008F184A" w:rsidRDefault="00231DEC" w:rsidP="00F10390">
            <w:pPr>
              <w:spacing w:line="360" w:lineRule="auto"/>
              <w:ind w:right="51"/>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231DEC" w:rsidRPr="008F184A" w14:paraId="3996BA7D" w14:textId="77777777" w:rsidTr="00F10390">
        <w:tc>
          <w:tcPr>
            <w:tcW w:w="2895" w:type="dxa"/>
          </w:tcPr>
          <w:p w14:paraId="7DCEE79A" w14:textId="012B4F4A" w:rsidR="00231DEC" w:rsidRPr="008F184A" w:rsidRDefault="00231DEC" w:rsidP="00F10390">
            <w:pPr>
              <w:spacing w:line="360" w:lineRule="auto"/>
              <w:ind w:right="51"/>
              <w:jc w:val="both"/>
              <w:rPr>
                <w:rFonts w:ascii="Arial" w:hAnsi="Arial" w:cs="Arial"/>
                <w:color w:val="000000"/>
                <w:sz w:val="22"/>
                <w:szCs w:val="22"/>
              </w:rPr>
            </w:pPr>
            <w:r w:rsidRPr="008F184A">
              <w:rPr>
                <w:rFonts w:ascii="Arial" w:hAnsi="Arial" w:cs="Arial"/>
                <w:color w:val="000000"/>
                <w:sz w:val="22"/>
                <w:szCs w:val="22"/>
              </w:rPr>
              <w:t xml:space="preserve">La servidora pública </w:t>
            </w:r>
            <w:r w:rsidR="00D52595">
              <w:rPr>
                <w:rFonts w:ascii="Arial" w:hAnsi="Arial" w:cs="Arial"/>
                <w:bCs/>
                <w:color w:val="000000"/>
              </w:rPr>
              <w:t>********</w:t>
            </w:r>
          </w:p>
        </w:tc>
        <w:tc>
          <w:tcPr>
            <w:tcW w:w="2896" w:type="dxa"/>
          </w:tcPr>
          <w:p w14:paraId="0597EAEC" w14:textId="77777777" w:rsidR="00231DEC" w:rsidRPr="008F184A" w:rsidRDefault="00231DEC" w:rsidP="00F10390">
            <w:pPr>
              <w:spacing w:line="360" w:lineRule="auto"/>
              <w:ind w:right="51"/>
              <w:jc w:val="both"/>
              <w:rPr>
                <w:rFonts w:ascii="Arial" w:hAnsi="Arial" w:cs="Arial"/>
                <w:color w:val="000000"/>
                <w:sz w:val="22"/>
                <w:szCs w:val="22"/>
              </w:rPr>
            </w:pPr>
            <w:r w:rsidRPr="008F184A">
              <w:rPr>
                <w:rFonts w:ascii="Arial" w:hAnsi="Arial" w:cs="Arial"/>
                <w:color w:val="000000"/>
                <w:sz w:val="22"/>
                <w:szCs w:val="22"/>
              </w:rPr>
              <w:t>Sujeto activo</w:t>
            </w:r>
          </w:p>
          <w:p w14:paraId="301C0979" w14:textId="77777777" w:rsidR="00231DEC" w:rsidRPr="008F184A" w:rsidRDefault="00231DEC" w:rsidP="00F10390">
            <w:pPr>
              <w:pStyle w:val="Prrafodelista"/>
              <w:numPr>
                <w:ilvl w:val="0"/>
                <w:numId w:val="2"/>
              </w:numPr>
              <w:spacing w:line="360" w:lineRule="auto"/>
              <w:ind w:right="51"/>
              <w:jc w:val="both"/>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3EA4211A" w14:textId="77777777" w:rsidR="00231DEC" w:rsidRPr="008F184A" w:rsidRDefault="00231DEC" w:rsidP="00F10390">
            <w:pPr>
              <w:spacing w:line="360" w:lineRule="auto"/>
              <w:ind w:right="51"/>
              <w:jc w:val="both"/>
              <w:rPr>
                <w:rFonts w:ascii="Arial" w:hAnsi="Arial" w:cs="Arial"/>
                <w:color w:val="000000"/>
                <w:sz w:val="22"/>
                <w:szCs w:val="22"/>
              </w:rPr>
            </w:pPr>
            <w:r w:rsidRPr="008F184A">
              <w:rPr>
                <w:rFonts w:ascii="Arial" w:hAnsi="Arial" w:cs="Arial"/>
                <w:color w:val="000000"/>
                <w:sz w:val="22"/>
                <w:szCs w:val="22"/>
              </w:rPr>
              <w:t xml:space="preserve">Nombramiento </w:t>
            </w:r>
          </w:p>
        </w:tc>
      </w:tr>
      <w:tr w:rsidR="00231DEC" w:rsidRPr="008F184A" w14:paraId="30B13471" w14:textId="77777777" w:rsidTr="00F10390">
        <w:tc>
          <w:tcPr>
            <w:tcW w:w="2895" w:type="dxa"/>
          </w:tcPr>
          <w:p w14:paraId="667D114B" w14:textId="77777777" w:rsidR="00231DEC" w:rsidRPr="008F184A" w:rsidRDefault="00231DEC" w:rsidP="00F10390">
            <w:pPr>
              <w:spacing w:line="360" w:lineRule="auto"/>
              <w:ind w:right="51"/>
              <w:jc w:val="both"/>
              <w:rPr>
                <w:rFonts w:ascii="Arial" w:hAnsi="Arial" w:cs="Arial"/>
                <w:color w:val="000000"/>
                <w:sz w:val="22"/>
                <w:szCs w:val="22"/>
              </w:rPr>
            </w:pPr>
            <w:r w:rsidRPr="008F184A">
              <w:rPr>
                <w:rFonts w:ascii="Arial" w:hAnsi="Arial" w:cs="Arial"/>
                <w:color w:val="000000"/>
                <w:sz w:val="22"/>
                <w:szCs w:val="22"/>
              </w:rPr>
              <w:t xml:space="preserve">Cobra arbitrariamente  </w:t>
            </w:r>
          </w:p>
        </w:tc>
        <w:tc>
          <w:tcPr>
            <w:tcW w:w="2896" w:type="dxa"/>
          </w:tcPr>
          <w:p w14:paraId="670D59D0" w14:textId="23C59568" w:rsidR="00231DEC" w:rsidRPr="008F184A" w:rsidRDefault="00435978" w:rsidP="00F10390">
            <w:pPr>
              <w:spacing w:line="360" w:lineRule="auto"/>
              <w:ind w:right="51"/>
              <w:jc w:val="both"/>
              <w:rPr>
                <w:rFonts w:ascii="Arial" w:hAnsi="Arial" w:cs="Arial"/>
                <w:color w:val="000000"/>
                <w:sz w:val="22"/>
                <w:szCs w:val="22"/>
              </w:rPr>
            </w:pPr>
            <w:r w:rsidRPr="008F184A">
              <w:rPr>
                <w:rFonts w:ascii="Arial" w:hAnsi="Arial" w:cs="Arial"/>
                <w:color w:val="000000"/>
                <w:sz w:val="22"/>
                <w:szCs w:val="22"/>
              </w:rPr>
              <w:t xml:space="preserve">Pretender obtener </w:t>
            </w:r>
            <w:r w:rsidR="00231DEC" w:rsidRPr="008F184A">
              <w:rPr>
                <w:rFonts w:ascii="Arial" w:hAnsi="Arial" w:cs="Arial"/>
                <w:color w:val="000000"/>
                <w:sz w:val="22"/>
                <w:szCs w:val="22"/>
              </w:rPr>
              <w:t xml:space="preserve"> </w:t>
            </w:r>
          </w:p>
        </w:tc>
        <w:tc>
          <w:tcPr>
            <w:tcW w:w="2897" w:type="dxa"/>
          </w:tcPr>
          <w:p w14:paraId="063B6C2A" w14:textId="77777777" w:rsidR="00231DEC" w:rsidRPr="008F184A" w:rsidRDefault="00231DEC" w:rsidP="00F10390">
            <w:pPr>
              <w:spacing w:line="360" w:lineRule="auto"/>
              <w:ind w:right="51"/>
              <w:jc w:val="both"/>
              <w:rPr>
                <w:rFonts w:ascii="Arial" w:hAnsi="Arial" w:cs="Arial"/>
                <w:color w:val="000000"/>
                <w:sz w:val="22"/>
                <w:szCs w:val="22"/>
              </w:rPr>
            </w:pPr>
            <w:r w:rsidRPr="008F184A">
              <w:rPr>
                <w:rFonts w:ascii="Arial" w:hAnsi="Arial" w:cs="Arial"/>
                <w:color w:val="000000"/>
                <w:sz w:val="22"/>
                <w:szCs w:val="22"/>
              </w:rPr>
              <w:t xml:space="preserve">Testimonial de la persona a la que le cobró. </w:t>
            </w:r>
          </w:p>
        </w:tc>
      </w:tr>
    </w:tbl>
    <w:p w14:paraId="19359AD6" w14:textId="77777777" w:rsidR="00231DEC" w:rsidRDefault="00231DEC" w:rsidP="00231DEC">
      <w:pPr>
        <w:spacing w:line="360" w:lineRule="auto"/>
        <w:ind w:left="142" w:right="51" w:firstLine="708"/>
        <w:jc w:val="both"/>
        <w:rPr>
          <w:rFonts w:ascii="Arial" w:hAnsi="Arial" w:cs="Arial"/>
          <w:color w:val="000000"/>
        </w:rPr>
      </w:pPr>
    </w:p>
    <w:p w14:paraId="3881B7AB" w14:textId="77777777" w:rsidR="00231DEC" w:rsidRDefault="00231DEC" w:rsidP="00231DEC">
      <w:pPr>
        <w:spacing w:line="360" w:lineRule="auto"/>
        <w:ind w:left="142" w:right="51" w:firstLine="708"/>
        <w:jc w:val="both"/>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 la servidora pública,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636FF03D" w14:textId="77777777" w:rsidR="00231DEC" w:rsidRDefault="00231DEC" w:rsidP="00231DEC">
      <w:pPr>
        <w:spacing w:line="360" w:lineRule="auto"/>
        <w:ind w:left="142" w:right="51" w:firstLine="708"/>
        <w:jc w:val="both"/>
        <w:rPr>
          <w:rFonts w:ascii="Arial" w:hAnsi="Arial" w:cs="Arial"/>
          <w:color w:val="000000"/>
        </w:rPr>
      </w:pPr>
    </w:p>
    <w:p w14:paraId="58603B2F" w14:textId="77777777" w:rsidR="00231DEC" w:rsidRDefault="00231DEC" w:rsidP="00231DEC">
      <w:pPr>
        <w:spacing w:line="360" w:lineRule="auto"/>
        <w:ind w:left="142" w:right="51" w:firstLine="708"/>
        <w:jc w:val="both"/>
        <w:rPr>
          <w:rFonts w:ascii="Arial" w:hAnsi="Arial" w:cs="Arial"/>
          <w:color w:val="000000"/>
        </w:rPr>
      </w:pPr>
      <w:r>
        <w:rPr>
          <w:rFonts w:ascii="Arial" w:hAnsi="Arial" w:cs="Arial"/>
          <w:color w:val="000000"/>
        </w:rPr>
        <w:t xml:space="preserve">Por otro lado, del Informe de Presunta Responsabilidad Administrativa, multicitado, se encuentra que la autoridad investigadora no determina ni hace </w:t>
      </w:r>
      <w:r>
        <w:rPr>
          <w:rFonts w:ascii="Arial" w:hAnsi="Arial" w:cs="Arial"/>
          <w:color w:val="000000"/>
        </w:rPr>
        <w:lastRenderedPageBreak/>
        <w:t>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7"/>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8"/>
      </w:r>
      <w:r>
        <w:rPr>
          <w:rFonts w:ascii="Arial" w:hAnsi="Arial" w:cs="Arial"/>
          <w:color w:val="000000"/>
        </w:rPr>
        <w:t xml:space="preserve">. - - - - - - - - - - - - - - - - - - - - - - - - - - - - - - - - - - - - - - - - - </w:t>
      </w:r>
    </w:p>
    <w:p w14:paraId="7ECB70E8" w14:textId="77777777" w:rsidR="00231DEC" w:rsidRDefault="00231DEC" w:rsidP="00231DEC">
      <w:pPr>
        <w:spacing w:line="360" w:lineRule="auto"/>
        <w:ind w:left="142" w:right="51" w:firstLine="708"/>
        <w:jc w:val="both"/>
        <w:rPr>
          <w:rFonts w:ascii="Arial" w:hAnsi="Arial" w:cs="Arial"/>
          <w:color w:val="000000"/>
        </w:rPr>
      </w:pPr>
    </w:p>
    <w:p w14:paraId="5DB777A1" w14:textId="77777777" w:rsidR="00231DEC" w:rsidRDefault="00231DEC" w:rsidP="00231DEC">
      <w:pPr>
        <w:spacing w:line="360" w:lineRule="auto"/>
        <w:ind w:left="142" w:right="51" w:firstLine="708"/>
        <w:jc w:val="both"/>
        <w:rPr>
          <w:rFonts w:ascii="Arial" w:hAnsi="Arial" w:cs="Arial"/>
          <w:color w:val="000000"/>
        </w:rPr>
      </w:pPr>
      <w:r>
        <w:rPr>
          <w:rFonts w:ascii="Arial" w:hAnsi="Arial" w:cs="Arial"/>
          <w:color w:val="000000"/>
        </w:rPr>
        <w:t xml:space="preserve">De lo analizado en esta resolución, esta autoridad concluye que: </w:t>
      </w:r>
    </w:p>
    <w:p w14:paraId="13A336FE" w14:textId="3A336F47" w:rsidR="00435978" w:rsidRDefault="00231DEC" w:rsidP="00231DEC">
      <w:pPr>
        <w:spacing w:line="360" w:lineRule="auto"/>
        <w:ind w:left="142" w:right="51" w:firstLine="708"/>
        <w:jc w:val="both"/>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 xml:space="preserve"> la</w:t>
      </w:r>
      <w:r w:rsidRPr="000709CE">
        <w:rPr>
          <w:rFonts w:ascii="Arial" w:hAnsi="Arial" w:cs="Arial"/>
          <w:b/>
          <w:bCs/>
          <w:color w:val="000000"/>
        </w:rPr>
        <w:t xml:space="preserve"> presunt</w:t>
      </w:r>
      <w:r>
        <w:rPr>
          <w:rFonts w:ascii="Arial" w:hAnsi="Arial" w:cs="Arial"/>
          <w:b/>
          <w:bCs/>
          <w:color w:val="000000"/>
        </w:rPr>
        <w:t>a</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9"/>
      </w:r>
      <w:r>
        <w:rPr>
          <w:rFonts w:ascii="Arial" w:hAnsi="Arial" w:cs="Arial"/>
          <w:color w:val="000000"/>
        </w:rPr>
        <w:t xml:space="preserve"> de la presunta responsable, toda vez que, como quedó asentado en líneas previas, </w:t>
      </w:r>
      <w:r w:rsidR="00435978">
        <w:rPr>
          <w:rFonts w:ascii="Arial" w:hAnsi="Arial" w:cs="Arial"/>
          <w:color w:val="000000"/>
        </w:rPr>
        <w:t>el cohecho contiene más de una hipótesis normativa</w:t>
      </w:r>
      <w:r>
        <w:rPr>
          <w:rFonts w:ascii="Arial" w:hAnsi="Arial" w:cs="Arial"/>
          <w:color w:val="000000"/>
        </w:rPr>
        <w:t xml:space="preserve">, ejemplo, no es lo mismo decir que </w:t>
      </w:r>
      <w:r w:rsidR="00435978">
        <w:rPr>
          <w:rFonts w:ascii="Arial" w:hAnsi="Arial" w:cs="Arial"/>
          <w:color w:val="000000"/>
        </w:rPr>
        <w:t xml:space="preserve">el verbo rector de la conducta es exigir a aceptar, que fue por sí o a través de un tercero, y que sí se obtuvo o no un beneficio. </w:t>
      </w:r>
      <w:r w:rsidR="00853BF4">
        <w:rPr>
          <w:rFonts w:ascii="Arial" w:hAnsi="Arial" w:cs="Arial"/>
          <w:color w:val="000000"/>
        </w:rPr>
        <w:t>- - - - - - - - - - - - - - - - - - - - - - - - - - - - - - - - - - - - - - - - - - - - - - - - - - - -</w:t>
      </w:r>
    </w:p>
    <w:p w14:paraId="47F2CD83" w14:textId="6240C551" w:rsidR="00231DEC" w:rsidRDefault="00033F71" w:rsidP="00435978">
      <w:pPr>
        <w:spacing w:line="360" w:lineRule="auto"/>
        <w:ind w:right="51"/>
        <w:jc w:val="both"/>
        <w:rPr>
          <w:rFonts w:ascii="Arial" w:hAnsi="Arial" w:cs="Arial"/>
          <w:color w:val="000000"/>
        </w:rPr>
      </w:pPr>
      <w:r>
        <w:rPr>
          <w:noProof/>
          <w:lang w:eastAsia="es-MX"/>
        </w:rPr>
        <mc:AlternateContent>
          <mc:Choice Requires="wps">
            <w:drawing>
              <wp:anchor distT="0" distB="0" distL="114300" distR="114300" simplePos="0" relativeHeight="251669504" behindDoc="0" locked="0" layoutInCell="1" allowOverlap="1" wp14:anchorId="5B67F5F8" wp14:editId="58E87199">
                <wp:simplePos x="0" y="0"/>
                <wp:positionH relativeFrom="leftMargin">
                  <wp:align>right</wp:align>
                </wp:positionH>
                <wp:positionV relativeFrom="paragraph">
                  <wp:posOffset>31531</wp:posOffset>
                </wp:positionV>
                <wp:extent cx="923925" cy="98107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981075"/>
                        </a:xfrm>
                        <a:prstGeom prst="rect">
                          <a:avLst/>
                        </a:prstGeom>
                        <a:solidFill>
                          <a:srgbClr val="FFFFFF"/>
                        </a:solidFill>
                        <a:ln w="9525">
                          <a:solidFill>
                            <a:srgbClr val="000000"/>
                          </a:solidFill>
                          <a:miter lim="800000"/>
                          <a:headEnd/>
                          <a:tailEnd/>
                        </a:ln>
                      </wps:spPr>
                      <wps:txbx>
                        <w:txbxContent>
                          <w:p w14:paraId="789D258F"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67F5F8" id="Cuadro de texto 6" o:spid="_x0000_s1031" type="#_x0000_t202" style="position:absolute;left:0;text-align:left;margin-left:21.55pt;margin-top:2.5pt;width:72.75pt;height:77.25pt;z-index:25166950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">
                <v:textbox>
                  <w:txbxContent>
                    <w:p w14:paraId="789D258F"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p>
    <w:p w14:paraId="48C2F46E" w14:textId="77777777" w:rsidR="00231DEC" w:rsidRDefault="00231DEC" w:rsidP="00231DEC">
      <w:pPr>
        <w:spacing w:line="360" w:lineRule="auto"/>
        <w:ind w:left="142" w:right="51" w:firstLine="708"/>
        <w:jc w:val="both"/>
        <w:rPr>
          <w:rFonts w:ascii="Arial" w:hAnsi="Arial" w:cs="Arial"/>
          <w:color w:val="000000"/>
        </w:rPr>
      </w:pPr>
      <w:r>
        <w:rPr>
          <w:rFonts w:ascii="Arial" w:hAnsi="Arial" w:cs="Arial"/>
          <w:color w:val="000000"/>
        </w:rPr>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10"/>
      </w:r>
      <w:r>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w:t>
      </w:r>
      <w:r>
        <w:rPr>
          <w:rFonts w:ascii="Arial" w:hAnsi="Arial" w:cs="Arial"/>
          <w:color w:val="000000"/>
        </w:rPr>
        <w:lastRenderedPageBreak/>
        <w:t xml:space="preserve">garantizarlos a la luz del artículo 1º párrafo tercero de la Constitución Política de los Estados Unidos Mexicanos. - - - - - - - - - - - - - - - - - - - - - - - - - - - - - - - - - - - - </w:t>
      </w:r>
    </w:p>
    <w:p w14:paraId="7A27F1A1" w14:textId="77777777" w:rsidR="00231DEC" w:rsidRDefault="00231DEC" w:rsidP="00231DEC">
      <w:pPr>
        <w:spacing w:line="360" w:lineRule="auto"/>
        <w:ind w:left="142" w:right="51" w:firstLine="708"/>
        <w:jc w:val="both"/>
        <w:rPr>
          <w:rFonts w:ascii="Arial" w:hAnsi="Arial" w:cs="Arial"/>
          <w:color w:val="000000"/>
        </w:rPr>
      </w:pPr>
    </w:p>
    <w:p w14:paraId="0C98FE60" w14:textId="52A5AA7F" w:rsidR="00231DEC" w:rsidRDefault="00231DEC" w:rsidP="000A0B3A">
      <w:pPr>
        <w:spacing w:line="360" w:lineRule="auto"/>
        <w:ind w:left="142" w:right="51" w:firstLine="708"/>
        <w:jc w:val="both"/>
        <w:rPr>
          <w:rFonts w:ascii="Arial" w:hAnsi="Arial" w:cs="Arial"/>
          <w:color w:val="000000"/>
        </w:rPr>
      </w:pPr>
      <w:r>
        <w:rPr>
          <w:rFonts w:ascii="Arial" w:hAnsi="Arial" w:cs="Arial"/>
          <w:color w:val="000000"/>
        </w:rPr>
        <w:t>Además, como también quedó establecido en líneas que anteceden, de la imputación realizada por la autoridad, no se desprende que se hayan acreditado todos y cada uno de los elementos objetivos del tipo administrativo de</w:t>
      </w:r>
      <w:r w:rsidR="00132ADA">
        <w:rPr>
          <w:rFonts w:ascii="Arial" w:hAnsi="Arial" w:cs="Arial"/>
          <w:color w:val="000000"/>
        </w:rPr>
        <w:t xml:space="preserve"> cohecho</w:t>
      </w:r>
      <w:r>
        <w:rPr>
          <w:rFonts w:ascii="Arial" w:hAnsi="Arial" w:cs="Arial"/>
          <w:color w:val="000000"/>
        </w:rPr>
        <w:t xml:space="preserve">, pues de la argumentación que presenta en el apartado VI de su informe de presunta responsabilidad administrativa, si bien intentó realizar un </w:t>
      </w:r>
      <w:r w:rsidR="000A0B3A">
        <w:rPr>
          <w:rFonts w:ascii="Arial" w:hAnsi="Arial" w:cs="Arial"/>
          <w:color w:val="000000"/>
        </w:rPr>
        <w:t>análisis</w:t>
      </w:r>
      <w:r>
        <w:rPr>
          <w:rFonts w:ascii="Arial" w:hAnsi="Arial" w:cs="Arial"/>
          <w:color w:val="000000"/>
        </w:rPr>
        <w:t xml:space="preserve"> de elementos y la forma en la que consideró se actualizan, no lo hace con claridad y sin tener primeramente una hipótesis normativa, al analizar el cohecho</w:t>
      </w:r>
      <w:r w:rsidR="000A0B3A">
        <w:rPr>
          <w:rFonts w:ascii="Arial" w:hAnsi="Arial" w:cs="Arial"/>
          <w:color w:val="000000"/>
        </w:rPr>
        <w:t>.</w:t>
      </w:r>
      <w:r>
        <w:rPr>
          <w:rFonts w:ascii="Arial" w:hAnsi="Arial" w:cs="Arial"/>
          <w:color w:val="000000"/>
        </w:rPr>
        <w:t xml:space="preserve">- - - - - - - - </w:t>
      </w:r>
    </w:p>
    <w:p w14:paraId="56FD03CC" w14:textId="77777777" w:rsidR="00231DEC" w:rsidRDefault="00231DEC" w:rsidP="00037C96">
      <w:pPr>
        <w:spacing w:line="360" w:lineRule="auto"/>
        <w:ind w:right="51"/>
        <w:jc w:val="both"/>
        <w:rPr>
          <w:rFonts w:ascii="Arial" w:hAnsi="Arial" w:cs="Arial"/>
          <w:color w:val="000000"/>
        </w:rPr>
      </w:pPr>
    </w:p>
    <w:p w14:paraId="50FDA2E0" w14:textId="130274F5" w:rsidR="00231DEC" w:rsidRDefault="00231DEC" w:rsidP="00502281">
      <w:pPr>
        <w:spacing w:line="360" w:lineRule="auto"/>
        <w:ind w:left="142" w:right="51" w:firstLine="708"/>
        <w:jc w:val="both"/>
        <w:rPr>
          <w:rFonts w:ascii="Arial" w:hAnsi="Arial" w:cs="Arial"/>
          <w:color w:val="000000"/>
        </w:rPr>
      </w:pPr>
      <w:r>
        <w:rPr>
          <w:rFonts w:ascii="Arial" w:hAnsi="Arial" w:cs="Arial"/>
          <w:color w:val="000000"/>
        </w:rPr>
        <w:t>2</w:t>
      </w:r>
      <w:r w:rsidRPr="00B1176A">
        <w:rPr>
          <w:rFonts w:ascii="Arial" w:hAnsi="Arial" w:cs="Arial"/>
          <w:b/>
          <w:bCs/>
          <w:color w:val="000000"/>
        </w:rPr>
        <w:t>. Las pruebas de cargo no probaron más allá de toda duda razonable</w:t>
      </w:r>
      <w:r>
        <w:rPr>
          <w:rStyle w:val="Refdenotaalpie"/>
          <w:rFonts w:ascii="Arial" w:hAnsi="Arial" w:cs="Arial"/>
          <w:color w:val="000000"/>
        </w:rPr>
        <w:footnoteReference w:id="11"/>
      </w:r>
      <w:r>
        <w:rPr>
          <w:rFonts w:ascii="Arial" w:hAnsi="Arial" w:cs="Arial"/>
          <w:color w:val="000000"/>
        </w:rPr>
        <w:t xml:space="preserve"> </w:t>
      </w:r>
      <w:r w:rsidRPr="00B1176A">
        <w:rPr>
          <w:rFonts w:ascii="Arial" w:hAnsi="Arial" w:cs="Arial"/>
          <w:b/>
          <w:bCs/>
          <w:color w:val="000000"/>
        </w:rPr>
        <w:t xml:space="preserve">la responsabilidad de </w:t>
      </w:r>
      <w:r w:rsidR="00D52595">
        <w:rPr>
          <w:rFonts w:ascii="Arial" w:hAnsi="Arial" w:cs="Arial"/>
          <w:bCs/>
          <w:color w:val="000000"/>
        </w:rPr>
        <w:t>********</w:t>
      </w:r>
      <w:r w:rsidRPr="00B1176A">
        <w:rPr>
          <w:rFonts w:ascii="Arial" w:hAnsi="Arial" w:cs="Arial"/>
          <w:b/>
          <w:bCs/>
          <w:color w:val="000000"/>
        </w:rPr>
        <w:t>.</w:t>
      </w:r>
      <w:r>
        <w:rPr>
          <w:rFonts w:ascii="Arial" w:hAnsi="Arial" w:cs="Arial"/>
          <w:color w:val="000000"/>
        </w:rPr>
        <w:t xml:space="preserve"> Como se mencionó en las líneas anteriores, existen deficiencias en la investigación, al no quedar claros los hechos por los que se acusa, por lo que no se cumplió con el deber de verdad materia y exhaustividad en la investigación que contempla el artículo 90 de la Ley General de Responsabilidades Administrativas</w:t>
      </w:r>
      <w:r>
        <w:rPr>
          <w:rStyle w:val="Refdenotaalpie"/>
          <w:rFonts w:ascii="Arial" w:hAnsi="Arial" w:cs="Arial"/>
          <w:color w:val="000000"/>
        </w:rPr>
        <w:footnoteReference w:id="12"/>
      </w:r>
      <w:r>
        <w:rPr>
          <w:rFonts w:ascii="Arial" w:hAnsi="Arial" w:cs="Arial"/>
          <w:color w:val="000000"/>
        </w:rPr>
        <w:t xml:space="preserve">, y que obliga a la autoridad a utilizar todos los medios a su alcance para conocer la verdad de los hechos y no quedarse solo con lo apreciado desde un inicio, agotando cada línea de investigación que se desprenda en su investigación, del Informe de Presunta Responsabilidad, se encontró que el elemento probatorio que utilizan para justificar la falta administrativa, es </w:t>
      </w:r>
      <w:r w:rsidR="00502281">
        <w:rPr>
          <w:rFonts w:ascii="Arial" w:hAnsi="Arial" w:cs="Arial"/>
          <w:color w:val="000000"/>
        </w:rPr>
        <w:t xml:space="preserve">la queja marcada con el numeral </w:t>
      </w:r>
      <w:r w:rsidR="00E55101">
        <w:rPr>
          <w:rFonts w:ascii="Arial" w:hAnsi="Arial" w:cs="Arial"/>
          <w:color w:val="000000"/>
        </w:rPr>
        <w:t>uno</w:t>
      </w:r>
      <w:r w:rsidR="00502281">
        <w:rPr>
          <w:rFonts w:ascii="Arial" w:hAnsi="Arial" w:cs="Arial"/>
          <w:color w:val="000000"/>
        </w:rPr>
        <w:t xml:space="preserve"> contenida en el “Analítico de recopilación de los Encuestadores”, realizada por </w:t>
      </w:r>
      <w:r w:rsidR="005B4ED0">
        <w:rPr>
          <w:rFonts w:ascii="Arial" w:hAnsi="Arial" w:cs="Arial"/>
          <w:color w:val="000000"/>
        </w:rPr>
        <w:t>********</w:t>
      </w:r>
      <w:r w:rsidR="00502281">
        <w:rPr>
          <w:rFonts w:ascii="Arial" w:hAnsi="Arial" w:cs="Arial"/>
          <w:color w:val="000000"/>
        </w:rPr>
        <w:t xml:space="preserve">, cuya testimonial no fue ofrecida y desahogada ante este Tribunal. </w:t>
      </w:r>
      <w:r>
        <w:rPr>
          <w:rFonts w:ascii="Arial" w:hAnsi="Arial" w:cs="Arial"/>
          <w:color w:val="000000"/>
        </w:rPr>
        <w:t xml:space="preserve">Por consiguiente, de la investigación realizada, quedan demasiadas dudas e interrogantes sin respuesta, lo que lleva al siguiente punto. - - - - - - - - - - </w:t>
      </w:r>
    </w:p>
    <w:p w14:paraId="2D5E570C" w14:textId="77777777" w:rsidR="00231DEC" w:rsidRDefault="00231DEC" w:rsidP="00231DEC">
      <w:pPr>
        <w:spacing w:line="360" w:lineRule="auto"/>
        <w:ind w:left="142" w:right="51" w:firstLine="708"/>
        <w:jc w:val="both"/>
        <w:rPr>
          <w:rFonts w:ascii="Arial" w:hAnsi="Arial" w:cs="Arial"/>
          <w:color w:val="000000"/>
        </w:rPr>
      </w:pPr>
    </w:p>
    <w:p w14:paraId="173E41E0" w14:textId="77777777" w:rsidR="00231DEC" w:rsidRPr="00B1176A" w:rsidRDefault="00231DEC" w:rsidP="00231DEC">
      <w:pPr>
        <w:spacing w:line="360" w:lineRule="auto"/>
        <w:ind w:left="142" w:right="51" w:firstLine="708"/>
        <w:jc w:val="both"/>
        <w:rPr>
          <w:rFonts w:ascii="Arial" w:hAnsi="Arial" w:cs="Arial"/>
          <w:b/>
          <w:bCs/>
          <w:color w:val="000000"/>
        </w:rPr>
      </w:pPr>
      <w:r w:rsidRPr="00B1176A">
        <w:rPr>
          <w:rFonts w:ascii="Arial" w:hAnsi="Arial" w:cs="Arial"/>
          <w:b/>
          <w:bCs/>
          <w:color w:val="000000"/>
        </w:rPr>
        <w:t>3. Subsiste la presunción de inocencia a favor de</w:t>
      </w:r>
      <w:r>
        <w:rPr>
          <w:rFonts w:ascii="Arial" w:hAnsi="Arial" w:cs="Arial"/>
          <w:b/>
          <w:bCs/>
          <w:color w:val="000000"/>
        </w:rPr>
        <w:t xml:space="preserve"> la</w:t>
      </w:r>
      <w:r w:rsidRPr="00B1176A">
        <w:rPr>
          <w:rFonts w:ascii="Arial" w:hAnsi="Arial" w:cs="Arial"/>
          <w:b/>
          <w:bCs/>
          <w:color w:val="000000"/>
        </w:rPr>
        <w:t xml:space="preserve"> presunt</w:t>
      </w:r>
      <w:r>
        <w:rPr>
          <w:rFonts w:ascii="Arial" w:hAnsi="Arial" w:cs="Arial"/>
          <w:b/>
          <w:bCs/>
          <w:color w:val="000000"/>
        </w:rPr>
        <w:t>a</w:t>
      </w:r>
      <w:r w:rsidRPr="00B1176A">
        <w:rPr>
          <w:rFonts w:ascii="Arial" w:hAnsi="Arial" w:cs="Arial"/>
          <w:b/>
          <w:bCs/>
          <w:color w:val="000000"/>
        </w:rPr>
        <w:t xml:space="preserve"> responsable.  </w:t>
      </w:r>
    </w:p>
    <w:p w14:paraId="4A71F209" w14:textId="77777777" w:rsidR="00231DEC" w:rsidRDefault="00231DEC" w:rsidP="00231DEC">
      <w:pPr>
        <w:spacing w:line="360" w:lineRule="auto"/>
        <w:ind w:left="142" w:right="51" w:firstLine="708"/>
        <w:jc w:val="both"/>
        <w:rPr>
          <w:rFonts w:ascii="Arial" w:hAnsi="Arial" w:cs="Arial"/>
          <w:color w:val="000000"/>
        </w:rPr>
      </w:pPr>
    </w:p>
    <w:p w14:paraId="105F1DF0" w14:textId="77777777" w:rsidR="00231DEC" w:rsidRDefault="00231DEC" w:rsidP="00231DEC">
      <w:pPr>
        <w:spacing w:line="360" w:lineRule="auto"/>
        <w:ind w:left="142" w:right="51" w:firstLine="708"/>
        <w:jc w:val="both"/>
        <w:rPr>
          <w:rFonts w:ascii="Arial" w:hAnsi="Arial" w:cs="Arial"/>
          <w:color w:val="000000"/>
        </w:rPr>
      </w:pPr>
      <w:r>
        <w:rPr>
          <w:rFonts w:ascii="Arial" w:hAnsi="Arial" w:cs="Arial"/>
          <w:color w:val="000000"/>
        </w:rPr>
        <w:t xml:space="preserve">La presunción de inocencia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w:t>
      </w:r>
      <w:r>
        <w:rPr>
          <w:rFonts w:ascii="Arial" w:hAnsi="Arial" w:cs="Arial"/>
          <w:color w:val="000000"/>
        </w:rPr>
        <w:lastRenderedPageBreak/>
        <w:t xml:space="preserve">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13"/>
      </w:r>
      <w:r>
        <w:rPr>
          <w:rFonts w:ascii="Arial" w:hAnsi="Arial" w:cs="Arial"/>
          <w:color w:val="000000"/>
        </w:rPr>
        <w:t xml:space="preserve">.  - - - - - - - - - - - - - - - - - - - - - - - - - - </w:t>
      </w:r>
    </w:p>
    <w:p w14:paraId="2C0C2B6C" w14:textId="77777777" w:rsidR="00231DEC" w:rsidRDefault="00231DEC" w:rsidP="00231DEC">
      <w:pPr>
        <w:spacing w:line="360" w:lineRule="auto"/>
        <w:ind w:left="142" w:right="51" w:firstLine="708"/>
        <w:jc w:val="both"/>
        <w:rPr>
          <w:rFonts w:ascii="Arial" w:hAnsi="Arial" w:cs="Arial"/>
          <w:color w:val="000000"/>
        </w:rPr>
      </w:pPr>
    </w:p>
    <w:p w14:paraId="69EAA0A7" w14:textId="15AD08BC" w:rsidR="00231DEC" w:rsidRPr="00853900" w:rsidRDefault="00231DEC" w:rsidP="00231DEC">
      <w:pPr>
        <w:spacing w:line="360" w:lineRule="auto"/>
        <w:ind w:left="142" w:right="51" w:firstLine="708"/>
        <w:jc w:val="both"/>
        <w:rPr>
          <w:rFonts w:ascii="Arial" w:hAnsi="Arial" w:cs="Arial"/>
          <w:color w:val="000000"/>
        </w:rPr>
      </w:pPr>
      <w:r>
        <w:rPr>
          <w:rFonts w:ascii="Arial" w:hAnsi="Arial" w:cs="Arial"/>
          <w:color w:val="000000"/>
        </w:rPr>
        <w:t xml:space="preserve">En consecuencia, en vista de que la autoridad investigadora, no determinó la hipótesis normativa que le aplicaba a la  presunta responsable, ni justificó la imputación de </w:t>
      </w:r>
      <w:r w:rsidR="00FE3A2B">
        <w:rPr>
          <w:rFonts w:ascii="Arial" w:hAnsi="Arial" w:cs="Arial"/>
          <w:color w:val="000000"/>
        </w:rPr>
        <w:t>su</w:t>
      </w:r>
      <w:r>
        <w:rPr>
          <w:rFonts w:ascii="Arial" w:hAnsi="Arial" w:cs="Arial"/>
          <w:color w:val="000000"/>
        </w:rPr>
        <w:t xml:space="preserve"> falta administrativa</w:t>
      </w:r>
      <w:r w:rsidR="00FE3A2B">
        <w:rPr>
          <w:rFonts w:ascii="Arial" w:hAnsi="Arial" w:cs="Arial"/>
          <w:color w:val="000000"/>
        </w:rPr>
        <w:t xml:space="preserve">, </w:t>
      </w:r>
      <w:r>
        <w:rPr>
          <w:rFonts w:ascii="Arial" w:hAnsi="Arial" w:cs="Arial"/>
          <w:color w:val="000000"/>
        </w:rPr>
        <w:t>generó que la autoridad sancionadora no pudiera probar todos y cada uno de los elementos del tipo administrativo, por lo que, opera a su favor el principio de presunción de inocencia</w:t>
      </w:r>
      <w:r>
        <w:rPr>
          <w:rStyle w:val="Refdenotaalpie"/>
          <w:rFonts w:ascii="Arial" w:hAnsi="Arial" w:cs="Arial"/>
          <w:color w:val="000000"/>
        </w:rPr>
        <w:footnoteReference w:id="14"/>
      </w:r>
      <w:r>
        <w:rPr>
          <w:rFonts w:ascii="Arial" w:hAnsi="Arial" w:cs="Arial"/>
          <w:color w:val="000000"/>
        </w:rPr>
        <w:t xml:space="preserve">, por consiguiente, esta Sala Especializada en Materia de Responsabilidades Administrativas, determina que </w:t>
      </w:r>
      <w:r w:rsidR="00D52595">
        <w:rPr>
          <w:rFonts w:ascii="Arial" w:hAnsi="Arial" w:cs="Arial"/>
          <w:bCs/>
          <w:color w:val="000000"/>
        </w:rPr>
        <w:t>********</w:t>
      </w:r>
      <w:r>
        <w:rPr>
          <w:rFonts w:ascii="Arial" w:hAnsi="Arial" w:cs="Arial"/>
          <w:color w:val="000000"/>
        </w:rPr>
        <w:t xml:space="preserve">, </w:t>
      </w:r>
      <w:r w:rsidRPr="006E1E7B">
        <w:rPr>
          <w:rFonts w:ascii="Arial" w:hAnsi="Arial" w:cs="Arial"/>
          <w:b/>
          <w:bCs/>
          <w:color w:val="000000"/>
        </w:rPr>
        <w:t>no es responsable</w:t>
      </w:r>
      <w:r>
        <w:rPr>
          <w:rFonts w:ascii="Arial" w:hAnsi="Arial" w:cs="Arial"/>
          <w:color w:val="000000"/>
        </w:rPr>
        <w:t xml:space="preserve"> de la falta administrativa</w:t>
      </w:r>
      <w:r w:rsidR="00CB74BD">
        <w:rPr>
          <w:rFonts w:ascii="Arial" w:hAnsi="Arial" w:cs="Arial"/>
          <w:color w:val="000000"/>
        </w:rPr>
        <w:t xml:space="preserve"> </w:t>
      </w:r>
      <w:r>
        <w:rPr>
          <w:rFonts w:ascii="Arial" w:hAnsi="Arial" w:cs="Arial"/>
          <w:color w:val="000000"/>
        </w:rPr>
        <w:t>grave</w:t>
      </w:r>
      <w:r w:rsidR="00CB74BD">
        <w:rPr>
          <w:rFonts w:ascii="Arial" w:hAnsi="Arial" w:cs="Arial"/>
          <w:color w:val="000000"/>
        </w:rPr>
        <w:t xml:space="preserve"> de</w:t>
      </w:r>
      <w:r>
        <w:rPr>
          <w:rFonts w:ascii="Arial" w:hAnsi="Arial" w:cs="Arial"/>
          <w:color w:val="000000"/>
        </w:rPr>
        <w:t xml:space="preserve"> cohecho, imputada por el director de quejas, denuncias e investigación de la Secretaría de la Contraloría y Transparencia Gubernamental del Estado de Oaxaca, por lo que: </w:t>
      </w:r>
    </w:p>
    <w:p w14:paraId="69221F60" w14:textId="54827CE1" w:rsidR="00231DEC" w:rsidRDefault="00231DEC" w:rsidP="00231DEC">
      <w:pPr>
        <w:spacing w:line="360" w:lineRule="auto"/>
        <w:ind w:left="142" w:right="51" w:firstLine="360"/>
        <w:jc w:val="center"/>
        <w:rPr>
          <w:rFonts w:ascii="Arial" w:hAnsi="Arial" w:cs="Arial"/>
          <w:b/>
        </w:rPr>
      </w:pPr>
    </w:p>
    <w:p w14:paraId="5D1A979D" w14:textId="64837CEF" w:rsidR="00231DEC" w:rsidRDefault="00231DEC" w:rsidP="00231DEC">
      <w:pPr>
        <w:spacing w:line="360" w:lineRule="auto"/>
        <w:ind w:left="142" w:right="51"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603757E5" w14:textId="2820D9EE" w:rsidR="00231DEC" w:rsidRPr="00560966" w:rsidRDefault="00033F71" w:rsidP="00231DEC">
      <w:pPr>
        <w:spacing w:line="360" w:lineRule="auto"/>
        <w:ind w:left="142" w:right="51" w:firstLine="360"/>
        <w:jc w:val="center"/>
        <w:rPr>
          <w:rFonts w:ascii="Arial" w:hAnsi="Arial" w:cs="Arial"/>
          <w:b/>
        </w:rPr>
      </w:pPr>
      <w:r>
        <w:rPr>
          <w:noProof/>
          <w:lang w:eastAsia="es-MX"/>
        </w:rPr>
        <mc:AlternateContent>
          <mc:Choice Requires="wps">
            <w:drawing>
              <wp:anchor distT="0" distB="0" distL="114300" distR="114300" simplePos="0" relativeHeight="251671552" behindDoc="0" locked="0" layoutInCell="1" allowOverlap="1" wp14:anchorId="0D1EC1CA" wp14:editId="5C20E55B">
                <wp:simplePos x="0" y="0"/>
                <wp:positionH relativeFrom="leftMargin">
                  <wp:posOffset>424180</wp:posOffset>
                </wp:positionH>
                <wp:positionV relativeFrom="paragraph">
                  <wp:posOffset>293370</wp:posOffset>
                </wp:positionV>
                <wp:extent cx="923925" cy="98107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981075"/>
                        </a:xfrm>
                        <a:prstGeom prst="rect">
                          <a:avLst/>
                        </a:prstGeom>
                        <a:solidFill>
                          <a:srgbClr val="FFFFFF"/>
                        </a:solidFill>
                        <a:ln w="9525">
                          <a:solidFill>
                            <a:srgbClr val="000000"/>
                          </a:solidFill>
                          <a:miter lim="800000"/>
                          <a:headEnd/>
                          <a:tailEnd/>
                        </a:ln>
                      </wps:spPr>
                      <wps:txbx>
                        <w:txbxContent>
                          <w:p w14:paraId="685AEC19"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1EC1CA" id="Cuadro de texto 7" o:spid="_x0000_s1032" type="#_x0000_t202" style="position:absolute;left:0;text-align:left;margin-left:33.4pt;margin-top:23.1pt;width:72.75pt;height:77.25pt;z-index:251671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">
                <v:textbox>
                  <w:txbxContent>
                    <w:p w14:paraId="685AEC19" w14:textId="77777777" w:rsidR="00033F71" w:rsidRDefault="00033F71" w:rsidP="00033F71">
                      <w:pPr>
                        <w:jc w:val="both"/>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p>
    <w:p w14:paraId="4633E1AE" w14:textId="0893C608" w:rsidR="00231DEC" w:rsidRDefault="00231DEC" w:rsidP="00231DEC">
      <w:pPr>
        <w:spacing w:line="360" w:lineRule="auto"/>
        <w:ind w:left="142" w:right="51" w:firstLine="708"/>
        <w:jc w:val="both"/>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 - - - </w:t>
      </w:r>
      <w:r>
        <w:rPr>
          <w:rFonts w:ascii="Arial" w:hAnsi="Arial" w:cs="Arial"/>
          <w:bCs/>
          <w:color w:val="000000"/>
        </w:rPr>
        <w:t xml:space="preserve">- - - - - - - - - - - - - - - - - - - - - - - - - - - - - - - - - - - - - - - - - - - - - - - - </w:t>
      </w:r>
    </w:p>
    <w:p w14:paraId="4F65A2DB" w14:textId="77777777" w:rsidR="00231DEC" w:rsidRDefault="00231DEC" w:rsidP="00231DEC">
      <w:pPr>
        <w:spacing w:line="360" w:lineRule="auto"/>
        <w:ind w:left="142" w:right="51" w:firstLine="708"/>
        <w:jc w:val="both"/>
        <w:rPr>
          <w:rFonts w:ascii="Arial" w:hAnsi="Arial" w:cs="Arial"/>
          <w:b/>
          <w:bCs/>
          <w:color w:val="000000"/>
        </w:rPr>
      </w:pPr>
    </w:p>
    <w:p w14:paraId="092592D0" w14:textId="77777777" w:rsidR="00231DEC" w:rsidRPr="00853900" w:rsidRDefault="00231DEC" w:rsidP="00231DEC">
      <w:pPr>
        <w:spacing w:line="360" w:lineRule="auto"/>
        <w:ind w:left="142" w:right="51" w:firstLine="708"/>
        <w:jc w:val="both"/>
        <w:rPr>
          <w:rFonts w:ascii="Arial" w:hAnsi="Arial" w:cs="Arial"/>
        </w:rPr>
      </w:pPr>
      <w:r w:rsidRPr="00B01BB4">
        <w:rPr>
          <w:rFonts w:ascii="Arial" w:hAnsi="Arial" w:cs="Arial"/>
          <w:b/>
          <w:bCs/>
          <w:color w:val="000000"/>
        </w:rPr>
        <w:t>SEGUNDO.</w:t>
      </w:r>
      <w:r w:rsidRPr="00B01BB4">
        <w:rPr>
          <w:rFonts w:ascii="Arial" w:hAnsi="Arial" w:cs="Arial"/>
          <w:bCs/>
          <w:color w:val="000000"/>
        </w:rPr>
        <w:t xml:space="preserve"> </w:t>
      </w:r>
      <w:r>
        <w:rPr>
          <w:rFonts w:ascii="Arial" w:hAnsi="Arial" w:cs="Arial"/>
        </w:rPr>
        <w:t xml:space="preserve">No se actualizó ninguna causal de </w:t>
      </w:r>
      <w:r>
        <w:rPr>
          <w:rFonts w:ascii="Arial" w:hAnsi="Arial" w:cs="Arial"/>
          <w:b/>
          <w:bCs/>
        </w:rPr>
        <w:t>improcedencia y sobreseimiento</w:t>
      </w:r>
      <w:r>
        <w:rPr>
          <w:rFonts w:ascii="Arial" w:hAnsi="Arial" w:cs="Arial"/>
        </w:rPr>
        <w:t xml:space="preserve">, por lo que </w:t>
      </w:r>
      <w:r w:rsidRPr="001C553E">
        <w:rPr>
          <w:rFonts w:ascii="Arial" w:hAnsi="Arial" w:cs="Arial"/>
          <w:b/>
          <w:bCs/>
        </w:rPr>
        <w:t>NO SE SOBRESEE EL JUICIO</w:t>
      </w:r>
      <w:r>
        <w:rPr>
          <w:rFonts w:ascii="Arial" w:hAnsi="Arial" w:cs="Arial"/>
          <w:b/>
          <w:bCs/>
        </w:rPr>
        <w:t xml:space="preserve">, </w:t>
      </w:r>
      <w:r w:rsidRPr="00313F31">
        <w:rPr>
          <w:rFonts w:ascii="Arial" w:hAnsi="Arial" w:cs="Arial"/>
        </w:rPr>
        <w:t>est</w:t>
      </w:r>
      <w:r>
        <w:rPr>
          <w:rFonts w:ascii="Arial" w:hAnsi="Arial" w:cs="Arial"/>
        </w:rPr>
        <w:t xml:space="preserve">o en términos del considerando segundo. - - - - - - - - - - - - - - - - - - - - - - - - - - - - - - - - - - - - - - - - - - </w:t>
      </w:r>
    </w:p>
    <w:p w14:paraId="017DF495" w14:textId="77777777" w:rsidR="00231DEC" w:rsidRDefault="00231DEC" w:rsidP="00231DEC">
      <w:pPr>
        <w:spacing w:line="360" w:lineRule="auto"/>
        <w:ind w:left="142" w:right="51" w:firstLine="708"/>
        <w:jc w:val="both"/>
        <w:rPr>
          <w:rFonts w:ascii="Arial" w:hAnsi="Arial" w:cs="Arial"/>
          <w:b/>
          <w:bCs/>
        </w:rPr>
      </w:pPr>
    </w:p>
    <w:p w14:paraId="581CA263" w14:textId="75FFA499" w:rsidR="00231DEC" w:rsidRDefault="00231DEC" w:rsidP="00231DEC">
      <w:pPr>
        <w:spacing w:line="360" w:lineRule="auto"/>
        <w:ind w:left="142" w:right="51" w:firstLine="708"/>
        <w:jc w:val="both"/>
        <w:rPr>
          <w:rFonts w:ascii="Arial" w:hAnsi="Arial" w:cs="Arial"/>
        </w:rPr>
      </w:pPr>
      <w:r>
        <w:rPr>
          <w:rFonts w:ascii="Arial" w:hAnsi="Arial" w:cs="Arial"/>
          <w:b/>
          <w:bCs/>
        </w:rPr>
        <w:t>TERCERO</w:t>
      </w:r>
      <w:r w:rsidRPr="003C2D45">
        <w:rPr>
          <w:rFonts w:ascii="Arial" w:hAnsi="Arial" w:cs="Arial"/>
          <w:b/>
          <w:bCs/>
        </w:rPr>
        <w:t>.</w:t>
      </w:r>
      <w:r>
        <w:rPr>
          <w:rFonts w:ascii="Arial" w:hAnsi="Arial" w:cs="Arial"/>
        </w:rPr>
        <w:t xml:space="preserve"> Esta sala </w:t>
      </w:r>
      <w:r>
        <w:rPr>
          <w:rFonts w:ascii="Arial" w:hAnsi="Arial" w:cs="Arial"/>
          <w:color w:val="000000"/>
        </w:rPr>
        <w:t xml:space="preserve">determina </w:t>
      </w:r>
      <w:proofErr w:type="spellStart"/>
      <w:r>
        <w:rPr>
          <w:rFonts w:ascii="Arial" w:hAnsi="Arial" w:cs="Arial"/>
          <w:color w:val="000000"/>
        </w:rPr>
        <w:t>que</w:t>
      </w:r>
      <w:proofErr w:type="spellEnd"/>
      <w:r>
        <w:rPr>
          <w:rFonts w:ascii="Arial" w:hAnsi="Arial" w:cs="Arial"/>
          <w:color w:val="000000"/>
        </w:rPr>
        <w:t xml:space="preserve"> </w:t>
      </w:r>
      <w:r w:rsidR="00D52595">
        <w:rPr>
          <w:rFonts w:ascii="Arial" w:hAnsi="Arial" w:cs="Arial"/>
          <w:bCs/>
          <w:color w:val="000000"/>
        </w:rPr>
        <w:t>********</w:t>
      </w:r>
      <w:r>
        <w:rPr>
          <w:rFonts w:ascii="Arial" w:hAnsi="Arial" w:cs="Arial"/>
          <w:color w:val="000000"/>
        </w:rPr>
        <w:t xml:space="preserve">, </w:t>
      </w:r>
      <w:r w:rsidRPr="006E1E7B">
        <w:rPr>
          <w:rFonts w:ascii="Arial" w:hAnsi="Arial" w:cs="Arial"/>
          <w:b/>
          <w:bCs/>
          <w:color w:val="000000"/>
        </w:rPr>
        <w:t>no es responsable</w:t>
      </w:r>
      <w:r>
        <w:rPr>
          <w:rFonts w:ascii="Arial" w:hAnsi="Arial" w:cs="Arial"/>
          <w:color w:val="000000"/>
        </w:rPr>
        <w:t xml:space="preserve"> de la falta administrativa grave</w:t>
      </w:r>
      <w:r w:rsidR="00CB74BD">
        <w:rPr>
          <w:rFonts w:ascii="Arial" w:hAnsi="Arial" w:cs="Arial"/>
          <w:color w:val="000000"/>
        </w:rPr>
        <w:t xml:space="preserve"> de</w:t>
      </w:r>
      <w:r>
        <w:rPr>
          <w:rFonts w:ascii="Arial" w:hAnsi="Arial" w:cs="Arial"/>
          <w:color w:val="000000"/>
        </w:rPr>
        <w:t xml:space="preserve"> cohecho, imputadas por el director de quejas, denuncias e investigación de la Secretaría de la Contraloría y Transparencia Gubernamental del Estado de Oaxaca, en términos del considerando sexto de esta resolución. - - - - - - - - - - - - - - - - - - - - - - - - - - - - </w:t>
      </w:r>
    </w:p>
    <w:p w14:paraId="5D8E9AE3" w14:textId="77777777" w:rsidR="00231DEC" w:rsidRDefault="00231DEC" w:rsidP="00231DEC">
      <w:pPr>
        <w:spacing w:line="360" w:lineRule="auto"/>
        <w:ind w:left="142" w:right="51" w:firstLine="708"/>
        <w:jc w:val="both"/>
        <w:rPr>
          <w:rFonts w:ascii="Arial" w:hAnsi="Arial" w:cs="Arial"/>
          <w:b/>
        </w:rPr>
      </w:pPr>
    </w:p>
    <w:p w14:paraId="67BD0507" w14:textId="6D1D3E7D" w:rsidR="00E064EE" w:rsidRDefault="00231DEC" w:rsidP="00231DEC">
      <w:pPr>
        <w:spacing w:line="360" w:lineRule="auto"/>
        <w:ind w:left="142" w:right="51" w:firstLine="708"/>
        <w:jc w:val="both"/>
        <w:rPr>
          <w:rFonts w:ascii="Arial" w:hAnsi="Arial" w:cs="Arial"/>
        </w:rPr>
      </w:pPr>
      <w:r>
        <w:rPr>
          <w:rFonts w:ascii="Arial" w:hAnsi="Arial" w:cs="Arial"/>
          <w:b/>
        </w:rPr>
        <w:t>CUARTO</w:t>
      </w:r>
      <w:r w:rsidRPr="005D6C97">
        <w:rPr>
          <w:rFonts w:ascii="Arial" w:hAnsi="Arial" w:cs="Arial"/>
          <w:b/>
        </w:rPr>
        <w:t>.</w:t>
      </w:r>
      <w:r>
        <w:rPr>
          <w:rFonts w:ascii="Arial" w:hAnsi="Arial" w:cs="Arial"/>
        </w:rPr>
        <w:t xml:space="preserve"> </w:t>
      </w:r>
      <w:r w:rsidR="00E064EE">
        <w:rPr>
          <w:rFonts w:ascii="Arial" w:hAnsi="Arial" w:cs="Arial"/>
        </w:rPr>
        <w:t xml:space="preserve">Se recibió en Oficialía de Partes Común </w:t>
      </w:r>
      <w:r w:rsidR="00161E09">
        <w:rPr>
          <w:rFonts w:ascii="Arial" w:hAnsi="Arial" w:cs="Arial"/>
        </w:rPr>
        <w:t xml:space="preserve">de este Tribunal el veintinueve de junio de dos mil veintidós el oficio de parte del Departamento de </w:t>
      </w:r>
      <w:r w:rsidR="00161E09">
        <w:rPr>
          <w:rFonts w:ascii="Arial" w:hAnsi="Arial" w:cs="Arial"/>
        </w:rPr>
        <w:lastRenderedPageBreak/>
        <w:t xml:space="preserve">Supervisión del Registro Civil del Estado de Oaxaca, que se manda a agregar a los autos para ser acordado de la siguiente manera: se </w:t>
      </w:r>
      <w:r w:rsidR="0081588C">
        <w:rPr>
          <w:rFonts w:ascii="Arial" w:hAnsi="Arial" w:cs="Arial"/>
        </w:rPr>
        <w:t xml:space="preserve">toma conocimiento del contenido de la queja, no obstante, la misma hace del conocimiento al departamento de </w:t>
      </w:r>
      <w:r w:rsidR="0061647D">
        <w:rPr>
          <w:rFonts w:ascii="Arial" w:hAnsi="Arial" w:cs="Arial"/>
        </w:rPr>
        <w:t xml:space="preserve">supervisión citado, hechos posiblemente </w:t>
      </w:r>
      <w:r w:rsidR="00C92C3D">
        <w:rPr>
          <w:rFonts w:ascii="Arial" w:hAnsi="Arial" w:cs="Arial"/>
        </w:rPr>
        <w:t>constitutivos de faltas administrativas, por lo que, es responsabilidad de esa autoridad darle seguimiento a la denuncia realizada, conforme a lo dispuesto por la Ley de Responsabilidades Administrativas del Estado y Municipios de Oaxaca y la Ley General de Responsabilidades Administrativas, toda vez que esta sala no tiene facultades para investigar la situación en mención</w:t>
      </w:r>
      <w:r w:rsidR="00151188">
        <w:rPr>
          <w:rFonts w:ascii="Arial" w:hAnsi="Arial" w:cs="Arial"/>
        </w:rPr>
        <w:t xml:space="preserve">, </w:t>
      </w:r>
      <w:r w:rsidR="00E55101">
        <w:rPr>
          <w:rFonts w:ascii="Arial" w:hAnsi="Arial" w:cs="Arial"/>
        </w:rPr>
        <w:t xml:space="preserve">máxime que corresponde a hechos distintos a los que se resolvieron en este procedimiento, </w:t>
      </w:r>
      <w:r w:rsidR="00151188">
        <w:rPr>
          <w:rFonts w:ascii="Arial" w:hAnsi="Arial" w:cs="Arial"/>
        </w:rPr>
        <w:t xml:space="preserve">en consecuencia, la misma solo </w:t>
      </w:r>
      <w:r w:rsidR="00E55101">
        <w:rPr>
          <w:rFonts w:ascii="Arial" w:hAnsi="Arial" w:cs="Arial"/>
        </w:rPr>
        <w:t>se agregará</w:t>
      </w:r>
      <w:r w:rsidR="00151188">
        <w:rPr>
          <w:rFonts w:ascii="Arial" w:hAnsi="Arial" w:cs="Arial"/>
        </w:rPr>
        <w:t xml:space="preserve"> a los autos. - - - - -  - - - - -</w:t>
      </w:r>
      <w:r w:rsidR="00E55101">
        <w:rPr>
          <w:rFonts w:ascii="Arial" w:hAnsi="Arial" w:cs="Arial"/>
        </w:rPr>
        <w:t xml:space="preserve"> - - - - - - - - - - - - - - - - - - - - - -</w:t>
      </w:r>
    </w:p>
    <w:p w14:paraId="30AEE643" w14:textId="77777777" w:rsidR="00E55101" w:rsidRDefault="00E55101" w:rsidP="00231DEC">
      <w:pPr>
        <w:spacing w:line="360" w:lineRule="auto"/>
        <w:ind w:left="142" w:right="51" w:firstLine="708"/>
        <w:jc w:val="both"/>
        <w:rPr>
          <w:rFonts w:ascii="Arial" w:hAnsi="Arial" w:cs="Arial"/>
          <w:b/>
          <w:bCs/>
        </w:rPr>
      </w:pPr>
    </w:p>
    <w:p w14:paraId="42D8E37C" w14:textId="55D681EA" w:rsidR="00231DEC" w:rsidRPr="00B01BB4" w:rsidRDefault="00E064EE" w:rsidP="00231DEC">
      <w:pPr>
        <w:spacing w:line="360" w:lineRule="auto"/>
        <w:ind w:left="142" w:right="51" w:firstLine="708"/>
        <w:jc w:val="both"/>
        <w:rPr>
          <w:rFonts w:ascii="Arial" w:hAnsi="Arial" w:cs="Arial"/>
          <w:bCs/>
          <w:color w:val="000000"/>
        </w:rPr>
      </w:pPr>
      <w:r w:rsidRPr="00BB38B4">
        <w:rPr>
          <w:rFonts w:ascii="Arial" w:hAnsi="Arial" w:cs="Arial"/>
          <w:b/>
          <w:bCs/>
        </w:rPr>
        <w:t>QUINTO.</w:t>
      </w:r>
      <w:r>
        <w:rPr>
          <w:rFonts w:ascii="Arial" w:hAnsi="Arial" w:cs="Arial"/>
        </w:rPr>
        <w:t xml:space="preserve"> </w:t>
      </w:r>
      <w:r w:rsidR="00231DEC" w:rsidRPr="00514151">
        <w:rPr>
          <w:rFonts w:ascii="Arial" w:hAnsi="Arial" w:cs="Arial"/>
          <w:bCs/>
          <w:color w:val="000000"/>
        </w:rPr>
        <w:t xml:space="preserve">Conforme a lo dispuesto en </w:t>
      </w:r>
      <w:r w:rsidR="00231DEC">
        <w:rPr>
          <w:rFonts w:ascii="Arial" w:hAnsi="Arial" w:cs="Arial"/>
          <w:bCs/>
          <w:color w:val="000000"/>
        </w:rPr>
        <w:t>los</w:t>
      </w:r>
      <w:r w:rsidR="00231DEC" w:rsidRPr="00514151">
        <w:rPr>
          <w:rFonts w:ascii="Arial" w:hAnsi="Arial" w:cs="Arial"/>
          <w:bCs/>
          <w:color w:val="000000"/>
        </w:rPr>
        <w:t xml:space="preserve"> artículo</w:t>
      </w:r>
      <w:r w:rsidR="00231DEC">
        <w:rPr>
          <w:rFonts w:ascii="Arial" w:hAnsi="Arial" w:cs="Arial"/>
          <w:bCs/>
          <w:color w:val="000000"/>
        </w:rPr>
        <w:t>s 188 y 193</w:t>
      </w:r>
      <w:r w:rsidR="00231DEC" w:rsidRPr="00514151">
        <w:rPr>
          <w:rFonts w:ascii="Arial" w:hAnsi="Arial" w:cs="Arial"/>
          <w:bCs/>
          <w:color w:val="000000"/>
        </w:rPr>
        <w:t xml:space="preserve"> fracción </w:t>
      </w:r>
      <w:r w:rsidR="00231DEC">
        <w:rPr>
          <w:rFonts w:ascii="Arial" w:hAnsi="Arial" w:cs="Arial"/>
          <w:bCs/>
          <w:color w:val="000000"/>
        </w:rPr>
        <w:t>VI de la Ley General de Responsabilidades Administrativas, aplicada de conformidad con el artículo 55 de la Ley de Responsabilidades Administrativas del Estado y Municipios de Oaxaca</w:t>
      </w:r>
      <w:r w:rsidR="00231DEC" w:rsidRPr="00514151">
        <w:rPr>
          <w:rFonts w:ascii="Arial" w:hAnsi="Arial" w:cs="Arial"/>
          <w:bCs/>
          <w:color w:val="000000"/>
        </w:rPr>
        <w:t xml:space="preserve">, </w:t>
      </w:r>
      <w:r w:rsidR="00E55101">
        <w:rPr>
          <w:rFonts w:ascii="Arial" w:hAnsi="Arial" w:cs="Arial"/>
          <w:b/>
          <w:bCs/>
          <w:color w:val="000000"/>
        </w:rPr>
        <w:t xml:space="preserve">notifíquese personalmente </w:t>
      </w:r>
      <w:r w:rsidR="00E55101" w:rsidRPr="00E064EE">
        <w:rPr>
          <w:rFonts w:ascii="Arial" w:hAnsi="Arial" w:cs="Arial"/>
          <w:color w:val="000000"/>
        </w:rPr>
        <w:t>a la presunta responsable, a la autoridad investigadora</w:t>
      </w:r>
      <w:r w:rsidR="008F184A">
        <w:rPr>
          <w:rFonts w:ascii="Arial" w:hAnsi="Arial" w:cs="Arial"/>
          <w:color w:val="000000"/>
        </w:rPr>
        <w:t>, a la jefa del departamento de supervisión de la dirección del Registro Civil del Estado de Oaxac</w:t>
      </w:r>
      <w:r w:rsidR="005B4ED0">
        <w:rPr>
          <w:rFonts w:ascii="Arial" w:hAnsi="Arial" w:cs="Arial"/>
          <w:color w:val="000000"/>
        </w:rPr>
        <w:t>a</w:t>
      </w:r>
      <w:r w:rsidR="00E55101" w:rsidRPr="00E064EE">
        <w:rPr>
          <w:rFonts w:ascii="Arial" w:hAnsi="Arial" w:cs="Arial"/>
          <w:color w:val="000000"/>
        </w:rPr>
        <w:t xml:space="preserve"> y al jefe de la unidad jurídica de la dirección del </w:t>
      </w:r>
      <w:r w:rsidR="00E55101">
        <w:rPr>
          <w:rFonts w:ascii="Arial" w:hAnsi="Arial" w:cs="Arial"/>
          <w:color w:val="000000"/>
        </w:rPr>
        <w:t>R</w:t>
      </w:r>
      <w:r w:rsidR="00E55101" w:rsidRPr="00E064EE">
        <w:rPr>
          <w:rFonts w:ascii="Arial" w:hAnsi="Arial" w:cs="Arial"/>
          <w:color w:val="000000"/>
        </w:rPr>
        <w:t xml:space="preserve">egistro </w:t>
      </w:r>
      <w:r w:rsidR="00E55101">
        <w:rPr>
          <w:rFonts w:ascii="Arial" w:hAnsi="Arial" w:cs="Arial"/>
          <w:color w:val="000000"/>
        </w:rPr>
        <w:t>C</w:t>
      </w:r>
      <w:r w:rsidR="00E55101" w:rsidRPr="00E064EE">
        <w:rPr>
          <w:rFonts w:ascii="Arial" w:hAnsi="Arial" w:cs="Arial"/>
          <w:color w:val="000000"/>
        </w:rPr>
        <w:t xml:space="preserve">ivil del </w:t>
      </w:r>
      <w:r w:rsidR="00E55101">
        <w:rPr>
          <w:rFonts w:ascii="Arial" w:hAnsi="Arial" w:cs="Arial"/>
          <w:color w:val="000000"/>
        </w:rPr>
        <w:t>E</w:t>
      </w:r>
      <w:r w:rsidR="00E55101" w:rsidRPr="00E064EE">
        <w:rPr>
          <w:rFonts w:ascii="Arial" w:hAnsi="Arial" w:cs="Arial"/>
          <w:color w:val="000000"/>
        </w:rPr>
        <w:t xml:space="preserve">stado de </w:t>
      </w:r>
      <w:r w:rsidR="00E55101">
        <w:rPr>
          <w:rFonts w:ascii="Arial" w:hAnsi="Arial" w:cs="Arial"/>
          <w:color w:val="000000"/>
        </w:rPr>
        <w:t>O</w:t>
      </w:r>
      <w:r w:rsidR="00E55101" w:rsidRPr="00E064EE">
        <w:rPr>
          <w:rFonts w:ascii="Arial" w:hAnsi="Arial" w:cs="Arial"/>
          <w:color w:val="000000"/>
        </w:rPr>
        <w:t>axaca.</w:t>
      </w:r>
      <w:r>
        <w:rPr>
          <w:rFonts w:ascii="Arial" w:hAnsi="Arial" w:cs="Arial"/>
          <w:b/>
          <w:bCs/>
          <w:color w:val="000000"/>
        </w:rPr>
        <w:t xml:space="preserve"> </w:t>
      </w:r>
      <w:r w:rsidR="00E55101">
        <w:rPr>
          <w:rFonts w:ascii="Arial" w:hAnsi="Arial" w:cs="Arial"/>
          <w:b/>
          <w:bCs/>
          <w:color w:val="000000"/>
        </w:rPr>
        <w:t xml:space="preserve">Por lista de notificación </w:t>
      </w:r>
      <w:r w:rsidR="00E55101" w:rsidRPr="00E064EE">
        <w:rPr>
          <w:rFonts w:ascii="Arial" w:hAnsi="Arial" w:cs="Arial"/>
          <w:color w:val="000000"/>
        </w:rPr>
        <w:t xml:space="preserve">a </w:t>
      </w:r>
      <w:r w:rsidR="005B4ED0">
        <w:rPr>
          <w:rFonts w:ascii="Arial" w:hAnsi="Arial" w:cs="Arial"/>
          <w:color w:val="000000"/>
        </w:rPr>
        <w:t>*********</w:t>
      </w:r>
      <w:r w:rsidR="00E55101" w:rsidRPr="00E064EE">
        <w:rPr>
          <w:rFonts w:ascii="Arial" w:hAnsi="Arial" w:cs="Arial"/>
          <w:color w:val="000000"/>
        </w:rPr>
        <w:t xml:space="preserve">, al director de recursos humanos de la </w:t>
      </w:r>
      <w:r w:rsidR="00E55101">
        <w:rPr>
          <w:rFonts w:ascii="Arial" w:hAnsi="Arial" w:cs="Arial"/>
          <w:color w:val="000000"/>
        </w:rPr>
        <w:t>S</w:t>
      </w:r>
      <w:r w:rsidR="00E55101" w:rsidRPr="00E064EE">
        <w:rPr>
          <w:rFonts w:ascii="Arial" w:hAnsi="Arial" w:cs="Arial"/>
          <w:color w:val="000000"/>
        </w:rPr>
        <w:t xml:space="preserve">ecretaría de </w:t>
      </w:r>
      <w:r w:rsidR="00E55101">
        <w:rPr>
          <w:rFonts w:ascii="Arial" w:hAnsi="Arial" w:cs="Arial"/>
          <w:color w:val="000000"/>
        </w:rPr>
        <w:t>A</w:t>
      </w:r>
      <w:r w:rsidR="00E55101" w:rsidRPr="00E064EE">
        <w:rPr>
          <w:rFonts w:ascii="Arial" w:hAnsi="Arial" w:cs="Arial"/>
          <w:color w:val="000000"/>
        </w:rPr>
        <w:t>dministración</w:t>
      </w:r>
      <w:r w:rsidR="008F184A">
        <w:rPr>
          <w:rFonts w:ascii="Arial" w:hAnsi="Arial" w:cs="Arial"/>
          <w:color w:val="000000"/>
        </w:rPr>
        <w:t>,</w:t>
      </w:r>
      <w:r w:rsidR="00E55101" w:rsidRPr="00E064EE">
        <w:rPr>
          <w:rFonts w:ascii="Arial" w:hAnsi="Arial" w:cs="Arial"/>
          <w:color w:val="000000"/>
        </w:rPr>
        <w:t xml:space="preserve"> al director administrativo de la </w:t>
      </w:r>
      <w:r w:rsidR="00E55101">
        <w:rPr>
          <w:rFonts w:ascii="Arial" w:hAnsi="Arial" w:cs="Arial"/>
          <w:color w:val="000000"/>
        </w:rPr>
        <w:t>C</w:t>
      </w:r>
      <w:r w:rsidR="00E55101" w:rsidRPr="00E064EE">
        <w:rPr>
          <w:rFonts w:ascii="Arial" w:hAnsi="Arial" w:cs="Arial"/>
          <w:color w:val="000000"/>
        </w:rPr>
        <w:t xml:space="preserve">onsejería </w:t>
      </w:r>
      <w:r w:rsidR="00E55101">
        <w:rPr>
          <w:rFonts w:ascii="Arial" w:hAnsi="Arial" w:cs="Arial"/>
          <w:color w:val="000000"/>
        </w:rPr>
        <w:t>J</w:t>
      </w:r>
      <w:r w:rsidR="00E55101" w:rsidRPr="00E064EE">
        <w:rPr>
          <w:rFonts w:ascii="Arial" w:hAnsi="Arial" w:cs="Arial"/>
          <w:color w:val="000000"/>
        </w:rPr>
        <w:t xml:space="preserve">urídica del </w:t>
      </w:r>
      <w:r w:rsidR="00E55101">
        <w:rPr>
          <w:rFonts w:ascii="Arial" w:hAnsi="Arial" w:cs="Arial"/>
          <w:color w:val="000000"/>
        </w:rPr>
        <w:t>G</w:t>
      </w:r>
      <w:r w:rsidR="00E55101" w:rsidRPr="00E064EE">
        <w:rPr>
          <w:rFonts w:ascii="Arial" w:hAnsi="Arial" w:cs="Arial"/>
          <w:color w:val="000000"/>
        </w:rPr>
        <w:t xml:space="preserve">obierno del </w:t>
      </w:r>
      <w:r w:rsidR="00E55101">
        <w:rPr>
          <w:rFonts w:ascii="Arial" w:hAnsi="Arial" w:cs="Arial"/>
          <w:color w:val="000000"/>
        </w:rPr>
        <w:t>E</w:t>
      </w:r>
      <w:r w:rsidR="00E55101" w:rsidRPr="00E064EE">
        <w:rPr>
          <w:rFonts w:ascii="Arial" w:hAnsi="Arial" w:cs="Arial"/>
          <w:color w:val="000000"/>
        </w:rPr>
        <w:t xml:space="preserve">stado de </w:t>
      </w:r>
      <w:r w:rsidR="00E55101">
        <w:rPr>
          <w:rFonts w:ascii="Arial" w:hAnsi="Arial" w:cs="Arial"/>
          <w:color w:val="000000"/>
        </w:rPr>
        <w:t>O</w:t>
      </w:r>
      <w:r w:rsidR="00E55101" w:rsidRPr="00E064EE">
        <w:rPr>
          <w:rFonts w:ascii="Arial" w:hAnsi="Arial" w:cs="Arial"/>
          <w:color w:val="000000"/>
        </w:rPr>
        <w:t xml:space="preserve">axaca y a la directora de responsabilidades administrativas y situación patrimonial de la </w:t>
      </w:r>
      <w:r w:rsidR="00E55101">
        <w:rPr>
          <w:rFonts w:ascii="Arial" w:hAnsi="Arial" w:cs="Arial"/>
          <w:color w:val="000000"/>
        </w:rPr>
        <w:t>S</w:t>
      </w:r>
      <w:r w:rsidR="00E55101" w:rsidRPr="00E064EE">
        <w:rPr>
          <w:rFonts w:ascii="Arial" w:hAnsi="Arial" w:cs="Arial"/>
          <w:color w:val="000000"/>
        </w:rPr>
        <w:t xml:space="preserve">ecretaría de la </w:t>
      </w:r>
      <w:r w:rsidR="00E55101">
        <w:rPr>
          <w:rFonts w:ascii="Arial" w:hAnsi="Arial" w:cs="Arial"/>
          <w:color w:val="000000"/>
        </w:rPr>
        <w:t>C</w:t>
      </w:r>
      <w:r w:rsidR="00E55101" w:rsidRPr="00E064EE">
        <w:rPr>
          <w:rFonts w:ascii="Arial" w:hAnsi="Arial" w:cs="Arial"/>
          <w:color w:val="000000"/>
        </w:rPr>
        <w:t xml:space="preserve">ontraloría y </w:t>
      </w:r>
      <w:r w:rsidR="00E55101">
        <w:rPr>
          <w:rFonts w:ascii="Arial" w:hAnsi="Arial" w:cs="Arial"/>
          <w:color w:val="000000"/>
        </w:rPr>
        <w:t>T</w:t>
      </w:r>
      <w:r w:rsidR="00E55101" w:rsidRPr="00E064EE">
        <w:rPr>
          <w:rFonts w:ascii="Arial" w:hAnsi="Arial" w:cs="Arial"/>
          <w:color w:val="000000"/>
        </w:rPr>
        <w:t xml:space="preserve">ransparencia </w:t>
      </w:r>
      <w:r w:rsidR="00E55101">
        <w:rPr>
          <w:rFonts w:ascii="Arial" w:hAnsi="Arial" w:cs="Arial"/>
          <w:color w:val="000000"/>
        </w:rPr>
        <w:t>G</w:t>
      </w:r>
      <w:r w:rsidR="00E55101" w:rsidRPr="00E064EE">
        <w:rPr>
          <w:rFonts w:ascii="Arial" w:hAnsi="Arial" w:cs="Arial"/>
          <w:color w:val="000000"/>
        </w:rPr>
        <w:t xml:space="preserve">ubernamental del </w:t>
      </w:r>
      <w:r w:rsidR="00E55101">
        <w:rPr>
          <w:rFonts w:ascii="Arial" w:hAnsi="Arial" w:cs="Arial"/>
          <w:color w:val="000000"/>
        </w:rPr>
        <w:t>P</w:t>
      </w:r>
      <w:r w:rsidR="00E55101" w:rsidRPr="00E064EE">
        <w:rPr>
          <w:rFonts w:ascii="Arial" w:hAnsi="Arial" w:cs="Arial"/>
          <w:color w:val="000000"/>
        </w:rPr>
        <w:t xml:space="preserve">oder </w:t>
      </w:r>
      <w:r w:rsidR="00E55101">
        <w:rPr>
          <w:rFonts w:ascii="Arial" w:hAnsi="Arial" w:cs="Arial"/>
          <w:color w:val="000000"/>
        </w:rPr>
        <w:t>E</w:t>
      </w:r>
      <w:r w:rsidR="00E55101" w:rsidRPr="00E064EE">
        <w:rPr>
          <w:rFonts w:ascii="Arial" w:hAnsi="Arial" w:cs="Arial"/>
          <w:color w:val="000000"/>
        </w:rPr>
        <w:t xml:space="preserve">jecutivo del </w:t>
      </w:r>
      <w:r w:rsidR="00E55101">
        <w:rPr>
          <w:rFonts w:ascii="Arial" w:hAnsi="Arial" w:cs="Arial"/>
          <w:color w:val="000000"/>
        </w:rPr>
        <w:t>E</w:t>
      </w:r>
      <w:r w:rsidR="00E55101" w:rsidRPr="00E064EE">
        <w:rPr>
          <w:rFonts w:ascii="Arial" w:hAnsi="Arial" w:cs="Arial"/>
          <w:color w:val="000000"/>
        </w:rPr>
        <w:t xml:space="preserve">stado de </w:t>
      </w:r>
      <w:r w:rsidR="00E55101">
        <w:rPr>
          <w:rFonts w:ascii="Arial" w:hAnsi="Arial" w:cs="Arial"/>
          <w:color w:val="000000"/>
        </w:rPr>
        <w:t>O</w:t>
      </w:r>
      <w:r w:rsidR="00E55101" w:rsidRPr="00E064EE">
        <w:rPr>
          <w:rFonts w:ascii="Arial" w:hAnsi="Arial" w:cs="Arial"/>
          <w:color w:val="000000"/>
        </w:rPr>
        <w:t>axaca</w:t>
      </w:r>
      <w:r>
        <w:rPr>
          <w:rFonts w:ascii="Arial" w:hAnsi="Arial" w:cs="Arial"/>
          <w:color w:val="000000"/>
        </w:rPr>
        <w:t xml:space="preserve">. </w:t>
      </w:r>
      <w:r w:rsidR="00231DEC">
        <w:rPr>
          <w:rFonts w:ascii="Arial" w:hAnsi="Arial" w:cs="Arial"/>
          <w:b/>
          <w:bCs/>
          <w:color w:val="000000"/>
        </w:rPr>
        <w:t>CÚ</w:t>
      </w:r>
      <w:r w:rsidR="00231DEC" w:rsidRPr="003422DF">
        <w:rPr>
          <w:rFonts w:ascii="Arial" w:hAnsi="Arial" w:cs="Arial"/>
          <w:b/>
          <w:bCs/>
          <w:color w:val="000000"/>
        </w:rPr>
        <w:t xml:space="preserve">MPLASE. - - - - - - </w:t>
      </w:r>
    </w:p>
    <w:p w14:paraId="159BF0E7" w14:textId="77777777" w:rsidR="00231DEC" w:rsidRPr="00560966" w:rsidRDefault="00231DEC" w:rsidP="00231DEC">
      <w:pPr>
        <w:spacing w:line="360" w:lineRule="auto"/>
        <w:ind w:left="142" w:right="51" w:firstLine="567"/>
        <w:jc w:val="both"/>
        <w:rPr>
          <w:rFonts w:ascii="Arial" w:eastAsia="Batang" w:hAnsi="Arial" w:cs="Arial"/>
        </w:rPr>
      </w:pPr>
      <w:r>
        <w:rPr>
          <w:rFonts w:ascii="Arial" w:eastAsia="Batang" w:hAnsi="Arial" w:cs="Arial"/>
        </w:rPr>
        <w:t xml:space="preserve">   </w:t>
      </w:r>
    </w:p>
    <w:p w14:paraId="1A759421" w14:textId="77777777" w:rsidR="00231DEC" w:rsidRPr="001C553E" w:rsidRDefault="00231DEC" w:rsidP="00231DEC">
      <w:pPr>
        <w:spacing w:line="360" w:lineRule="auto"/>
        <w:ind w:left="142" w:right="51"/>
        <w:jc w:val="both"/>
        <w:rPr>
          <w:rFonts w:ascii="Arial" w:eastAsia="Batang" w:hAnsi="Arial" w:cs="Arial"/>
        </w:rPr>
      </w:pPr>
      <w:r w:rsidRPr="00BD3FEB">
        <w:rPr>
          <w:rFonts w:ascii="Arial" w:eastAsia="Batang" w:hAnsi="Arial" w:cs="Arial"/>
          <w:lang w:val="es-ES_tradnl"/>
        </w:rPr>
        <w:t xml:space="preserve">         </w:t>
      </w:r>
      <w:r w:rsidRPr="001C553E">
        <w:rPr>
          <w:rFonts w:ascii="Arial" w:eastAsia="Batang" w:hAnsi="Arial" w:cs="Arial"/>
        </w:rPr>
        <w:t xml:space="preserve">Así lo resolvió y firma el licenciado Eduardo Calvo </w:t>
      </w:r>
      <w:proofErr w:type="spellStart"/>
      <w:r w:rsidRPr="001C553E">
        <w:rPr>
          <w:rFonts w:ascii="Arial" w:eastAsia="Batang" w:hAnsi="Arial" w:cs="Arial"/>
        </w:rPr>
        <w:t>Ziga</w:t>
      </w:r>
      <w:proofErr w:type="spellEnd"/>
      <w:r w:rsidRPr="001C553E">
        <w:rPr>
          <w:rFonts w:ascii="Arial" w:eastAsia="Batang" w:hAnsi="Arial" w:cs="Arial"/>
        </w:rPr>
        <w:t>,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w:t>
      </w:r>
      <w:r>
        <w:rPr>
          <w:rFonts w:ascii="Arial" w:eastAsia="Batang" w:hAnsi="Arial" w:cs="Arial"/>
        </w:rPr>
        <w:t xml:space="preserve"> </w:t>
      </w:r>
      <w:r w:rsidRPr="001C553E">
        <w:rPr>
          <w:rFonts w:ascii="Arial" w:eastAsia="Batang" w:hAnsi="Arial" w:cs="Arial"/>
        </w:rPr>
        <w:t xml:space="preserve">- </w:t>
      </w:r>
      <w:r>
        <w:rPr>
          <w:rFonts w:ascii="Arial" w:eastAsia="Batang" w:hAnsi="Arial" w:cs="Arial"/>
        </w:rPr>
        <w:t>- - - - - - - - - - - - - - - - - - - - - - - - - - - - - - - - - - - - -</w:t>
      </w:r>
    </w:p>
    <w:p w14:paraId="2BC07109" w14:textId="77777777" w:rsidR="00231DEC" w:rsidRDefault="00231DEC" w:rsidP="00231DEC"/>
    <w:p w14:paraId="1B09AAFE" w14:textId="77777777" w:rsidR="00340002" w:rsidRDefault="00340002"/>
    <w:sectPr w:rsidR="00340002" w:rsidSect="00BB38B4">
      <w:headerReference w:type="default" r:id="rId7"/>
      <w:footerReference w:type="default" r:id="rId8"/>
      <w:headerReference w:type="first" r:id="rId9"/>
      <w:pgSz w:w="12242" w:h="20163" w:code="5"/>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66215" w14:textId="77777777" w:rsidR="00F00B8D" w:rsidRDefault="00F00B8D" w:rsidP="00231DEC">
      <w:r>
        <w:separator/>
      </w:r>
    </w:p>
  </w:endnote>
  <w:endnote w:type="continuationSeparator" w:id="0">
    <w:p w14:paraId="68A44879" w14:textId="77777777" w:rsidR="00F00B8D" w:rsidRDefault="00F00B8D" w:rsidP="00231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132313"/>
      <w:docPartObj>
        <w:docPartGallery w:val="Page Numbers (Bottom of Page)"/>
        <w:docPartUnique/>
      </w:docPartObj>
    </w:sdtPr>
    <w:sdtContent>
      <w:p w14:paraId="6E1C4EB6" w14:textId="77777777" w:rsidR="00067CFC" w:rsidRDefault="00D13EEE">
        <w:pPr>
          <w:pStyle w:val="Piedepgina"/>
          <w:jc w:val="center"/>
        </w:pPr>
        <w:r>
          <w:fldChar w:fldCharType="begin"/>
        </w:r>
        <w:r>
          <w:instrText>PAGE   \* MERGEFORMAT</w:instrText>
        </w:r>
        <w:r>
          <w:fldChar w:fldCharType="separate"/>
        </w:r>
        <w:r>
          <w:t>2</w:t>
        </w:r>
        <w:r>
          <w:fldChar w:fldCharType="end"/>
        </w:r>
      </w:p>
    </w:sdtContent>
  </w:sdt>
  <w:p w14:paraId="4F049606" w14:textId="77777777" w:rsidR="00067CFC" w:rsidRDefault="00000000">
    <w:pPr>
      <w:pStyle w:val="Piedepgina"/>
    </w:pPr>
  </w:p>
  <w:p w14:paraId="7DFC5265" w14:textId="77777777" w:rsidR="00AB0CB8"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0B64F" w14:textId="77777777" w:rsidR="00F00B8D" w:rsidRDefault="00F00B8D" w:rsidP="00231DEC">
      <w:r>
        <w:separator/>
      </w:r>
    </w:p>
  </w:footnote>
  <w:footnote w:type="continuationSeparator" w:id="0">
    <w:p w14:paraId="07C9CD04" w14:textId="77777777" w:rsidR="00F00B8D" w:rsidRDefault="00F00B8D" w:rsidP="00231DEC">
      <w:r>
        <w:continuationSeparator/>
      </w:r>
    </w:p>
  </w:footnote>
  <w:footnote w:id="1">
    <w:p w14:paraId="10BD1ED8" w14:textId="77777777" w:rsidR="00231DEC" w:rsidRPr="00B50618" w:rsidRDefault="00231DEC" w:rsidP="00231DEC">
      <w:pPr>
        <w:pStyle w:val="Textonotapie"/>
        <w:jc w:val="both"/>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Aplicado en forma supletoria a la Ley de Responsabilidades Administrativas del Estado y Municipios de Oaxaca, publicado en el Periódico Oficial del Gobierno del Estado de Oaxaca, el tres de octubre del dos mil diecisiete, esto en cumplimiento a los artículos 55 y 57 de la citada ley de responsabilidades citada. </w:t>
      </w:r>
    </w:p>
  </w:footnote>
  <w:footnote w:id="2">
    <w:p w14:paraId="4254FD44" w14:textId="77777777" w:rsidR="00231DEC" w:rsidRPr="00B50618" w:rsidRDefault="00231DEC" w:rsidP="00231DEC">
      <w:pPr>
        <w:pStyle w:val="Textonotapie"/>
        <w:jc w:val="both"/>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Artículo 3 fracción XVIII de la Ley General de Responsabilidades Administrativas, aplicada de conformidad con el artículo 55 de la Ley de Responsabilidades Administrativas del Estado y Municipios de Oaxaca. </w:t>
      </w:r>
    </w:p>
  </w:footnote>
  <w:footnote w:id="3">
    <w:p w14:paraId="5184E767" w14:textId="77777777" w:rsidR="00231DEC" w:rsidRPr="00B50618" w:rsidRDefault="00231DEC" w:rsidP="00231DEC">
      <w:pPr>
        <w:pStyle w:val="Textonotapie"/>
        <w:jc w:val="both"/>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Aplicado de conformidad con el artículo 54 de la Ley de Responsabilidad Administrativas del Estado y Municipios de Oaxaca. </w:t>
      </w:r>
    </w:p>
  </w:footnote>
  <w:footnote w:id="4">
    <w:p w14:paraId="72AE421E" w14:textId="77777777" w:rsidR="00231DEC" w:rsidRDefault="00231DEC" w:rsidP="00231DEC">
      <w:pPr>
        <w:pStyle w:val="Textonotapie"/>
        <w:jc w:val="both"/>
      </w:pPr>
      <w:r w:rsidRPr="00B50618">
        <w:rPr>
          <w:rStyle w:val="Refdenotaalpie"/>
          <w:rFonts w:ascii="Arial" w:hAnsi="Arial" w:cs="Arial"/>
          <w:sz w:val="16"/>
          <w:szCs w:val="16"/>
        </w:rPr>
        <w:footnoteRef/>
      </w:r>
      <w:r w:rsidRPr="00B50618">
        <w:rPr>
          <w:rFonts w:ascii="Arial" w:hAnsi="Arial" w:cs="Arial"/>
          <w:sz w:val="16"/>
          <w:szCs w:val="16"/>
        </w:rPr>
        <w:t xml:space="preserve"> ÍDEM</w:t>
      </w:r>
    </w:p>
  </w:footnote>
  <w:footnote w:id="5">
    <w:p w14:paraId="222B61BA" w14:textId="77777777" w:rsidR="00231DEC" w:rsidRPr="00B50618" w:rsidRDefault="00231DEC" w:rsidP="00231DEC">
      <w:pPr>
        <w:pStyle w:val="Textonotapie"/>
        <w:jc w:val="both"/>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w:t>
      </w:r>
      <w:proofErr w:type="gramStart"/>
      <w:r w:rsidRPr="00B50618">
        <w:rPr>
          <w:rFonts w:ascii="Arial" w:hAnsi="Arial" w:cs="Arial"/>
          <w:sz w:val="16"/>
          <w:szCs w:val="16"/>
        </w:rPr>
        <w:t>PC.XV.</w:t>
      </w:r>
      <w:proofErr w:type="gramEnd"/>
      <w:r w:rsidRPr="00B50618">
        <w:rPr>
          <w:rFonts w:ascii="Arial" w:hAnsi="Arial" w:cs="Arial"/>
          <w:sz w:val="16"/>
          <w:szCs w:val="16"/>
        </w:rPr>
        <w:t xml:space="preserve"> J/2 A (11a.), Fuente: Gaceta del Semanario Judicial de la Federación. Libro 3, Julio de 2021, Tomo II, página 2088, Tipo: Jurisprudencia, visible en: </w:t>
      </w:r>
      <w:hyperlink r:id="rId1"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7550D48A" w14:textId="77777777" w:rsidR="00231DEC" w:rsidRDefault="00231DEC" w:rsidP="00231DEC">
      <w:pPr>
        <w:pStyle w:val="Textonotapie"/>
      </w:pPr>
    </w:p>
  </w:footnote>
  <w:footnote w:id="6">
    <w:p w14:paraId="38F6A646" w14:textId="77777777" w:rsidR="00231DEC" w:rsidRPr="00B50618" w:rsidRDefault="00231DEC" w:rsidP="00231DEC">
      <w:pPr>
        <w:pStyle w:val="Textonotapie"/>
        <w:jc w:val="both"/>
        <w:rPr>
          <w:rFonts w:ascii="Arial" w:hAnsi="Arial" w:cs="Arial"/>
          <w:sz w:val="16"/>
          <w:szCs w:val="16"/>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Conforme al artículo 133 de la Ley General de Responsabilidades Administrativas, aplicada conforme a lo dispuesto por el artículo 55 de la Ley de Responsabilidades Administrativas del Estado y Municipios de Oaxaca. </w:t>
      </w:r>
    </w:p>
  </w:footnote>
  <w:footnote w:id="7">
    <w:p w14:paraId="131737BF" w14:textId="77777777" w:rsidR="00231DEC" w:rsidRPr="00DB5C17" w:rsidRDefault="00231DEC" w:rsidP="00231DEC">
      <w:pPr>
        <w:pStyle w:val="Textonotapie"/>
        <w:jc w:val="both"/>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8">
    <w:p w14:paraId="7CC24A6A" w14:textId="77777777" w:rsidR="00231DEC" w:rsidRPr="00B50618" w:rsidRDefault="00231DEC" w:rsidP="00231DEC">
      <w:pPr>
        <w:pStyle w:val="Textonotapie"/>
        <w:jc w:val="both"/>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9">
    <w:p w14:paraId="44ADAEE8" w14:textId="77777777" w:rsidR="00231DEC" w:rsidRPr="00B50618" w:rsidRDefault="00231DEC" w:rsidP="00231DEC">
      <w:pPr>
        <w:pStyle w:val="Textonotapie"/>
        <w:jc w:val="both"/>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0">
    <w:p w14:paraId="561BD16C" w14:textId="77777777" w:rsidR="00231DEC" w:rsidRPr="0010216B" w:rsidRDefault="00231DEC" w:rsidP="00231DEC">
      <w:pPr>
        <w:pStyle w:val="Textonotapie"/>
        <w:jc w:val="both"/>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043DFF98" w14:textId="77777777" w:rsidR="00231DEC" w:rsidRPr="0010216B" w:rsidRDefault="00231DEC" w:rsidP="00231DEC">
      <w:pPr>
        <w:pStyle w:val="Textonotapie"/>
        <w:rPr>
          <w:lang w:val="es-ES"/>
        </w:rPr>
      </w:pPr>
    </w:p>
  </w:footnote>
  <w:footnote w:id="11">
    <w:p w14:paraId="59831826" w14:textId="77777777" w:rsidR="00231DEC" w:rsidRPr="00B50618" w:rsidRDefault="00231DEC" w:rsidP="00231DEC">
      <w:pPr>
        <w:pStyle w:val="Textonotapie"/>
        <w:jc w:val="both"/>
        <w:rPr>
          <w:rFonts w:ascii="Arial" w:hAnsi="Arial" w:cs="Arial"/>
          <w:sz w:val="16"/>
          <w:szCs w:val="16"/>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proofErr w:type="spellStart"/>
      <w:r w:rsidRPr="00B50618">
        <w:rPr>
          <w:rFonts w:ascii="Arial" w:hAnsi="Arial" w:cs="Arial"/>
          <w:sz w:val="16"/>
          <w:szCs w:val="16"/>
        </w:rPr>
        <w:t>Estandar</w:t>
      </w:r>
      <w:proofErr w:type="spellEnd"/>
      <w:r w:rsidRPr="00B50618">
        <w:rPr>
          <w:rFonts w:ascii="Arial" w:hAnsi="Arial" w:cs="Arial"/>
          <w:sz w:val="16"/>
          <w:szCs w:val="16"/>
        </w:rPr>
        <w:t xml:space="preserve"> probatorio establecido por el artículo 135 de la Ley General de Responsabilidades Administrativas, aplicada conforme a lo dispuesto por el artículo 55 de la </w:t>
      </w:r>
      <w:r w:rsidRPr="00B50618">
        <w:rPr>
          <w:rFonts w:ascii="Arial" w:hAnsi="Arial" w:cs="Arial"/>
          <w:sz w:val="16"/>
          <w:szCs w:val="16"/>
          <w:lang w:val="es-ES"/>
        </w:rPr>
        <w:t xml:space="preserve">Ley de Responsabilidades Administrativas del Estado y Municipios de Oaxaca. </w:t>
      </w:r>
    </w:p>
  </w:footnote>
  <w:footnote w:id="12">
    <w:p w14:paraId="154250E9" w14:textId="77777777" w:rsidR="00231DEC" w:rsidRPr="00AC12E6" w:rsidRDefault="00231DEC" w:rsidP="00231DEC">
      <w:pPr>
        <w:pStyle w:val="Textonotapie"/>
        <w:jc w:val="both"/>
        <w:rPr>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Aplicable conforme a lo dispuesto por el artículo 55 de la Ley de Responsabilidades Administrativas del Estado y Municipios de Oaxaca.</w:t>
      </w:r>
      <w:r>
        <w:rPr>
          <w:lang w:val="es-ES"/>
        </w:rPr>
        <w:t xml:space="preserve"> </w:t>
      </w:r>
    </w:p>
  </w:footnote>
  <w:footnote w:id="13">
    <w:p w14:paraId="2C26ABB9" w14:textId="77777777" w:rsidR="00231DEC" w:rsidRPr="00F7726E" w:rsidRDefault="00231DEC" w:rsidP="00231DEC">
      <w:pPr>
        <w:pStyle w:val="Textonotapie"/>
        <w:jc w:val="both"/>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4">
    <w:p w14:paraId="6296B112" w14:textId="77777777" w:rsidR="00231DEC" w:rsidRPr="00F7726E" w:rsidRDefault="00231DEC" w:rsidP="00231DEC">
      <w:pPr>
        <w:pStyle w:val="Textonotapie"/>
        <w:jc w:val="both"/>
        <w:rPr>
          <w:rFonts w:ascii="Arial" w:hAnsi="Arial" w:cs="Arial"/>
          <w:sz w:val="16"/>
          <w:szCs w:val="16"/>
        </w:rPr>
      </w:pPr>
      <w:r w:rsidRPr="00F7726E">
        <w:rPr>
          <w:rStyle w:val="Refdenotaalpie"/>
          <w:rFonts w:ascii="Arial" w:hAnsi="Arial" w:cs="Arial"/>
          <w:sz w:val="16"/>
          <w:szCs w:val="16"/>
        </w:rPr>
        <w:footnoteRef/>
      </w:r>
      <w:r w:rsidRPr="00F7726E">
        <w:rPr>
          <w:rFonts w:ascii="Arial" w:hAnsi="Arial" w:cs="Arial"/>
          <w:sz w:val="16"/>
          <w:szCs w:val="16"/>
        </w:rPr>
        <w:t xml:space="preserve"> RESPONSABILIDADES ADMINISTRATIVAS DE LOS SERVIDORES PÚBLICOS. AL EXAMINAR LA TRANSGRESIÓN A LA FRACCIÓN XIII DEL ARTÍCULO 8 DE LA LEY FEDERAL RELATIVA, EL ÓRGANO SANCIONADOR TIENE LA CARGA DE DEMOSTRAR QUE SE ACTUALIZAN TODOS LOS ELEMENTOS DE ESE TIPO ADMINISTRATIVO, AL OPERAR EN FAVOR DEL IMPUTADO EL PRINCIPIO DE PRESUNCIÓN DE INOCENCIA (LEGISLACIÓN VIGENTE HASTA EL 18 DE JULIO DE 2017).  Suprema Corte de Justicia de la </w:t>
      </w:r>
      <w:proofErr w:type="spellStart"/>
      <w:r w:rsidRPr="00F7726E">
        <w:rPr>
          <w:rFonts w:ascii="Arial" w:hAnsi="Arial" w:cs="Arial"/>
          <w:sz w:val="16"/>
          <w:szCs w:val="16"/>
        </w:rPr>
        <w:t>NaciónRegistro</w:t>
      </w:r>
      <w:proofErr w:type="spellEnd"/>
      <w:r w:rsidRPr="00F7726E">
        <w:rPr>
          <w:rFonts w:ascii="Arial" w:hAnsi="Arial" w:cs="Arial"/>
          <w:sz w:val="16"/>
          <w:szCs w:val="16"/>
        </w:rPr>
        <w:t xml:space="preserve"> digital: 2017837</w:t>
      </w:r>
    </w:p>
    <w:p w14:paraId="4A13E9B6" w14:textId="77777777" w:rsidR="00231DEC" w:rsidRPr="00F7726E" w:rsidRDefault="00231DEC" w:rsidP="00231DEC">
      <w:pPr>
        <w:pStyle w:val="Textonotapie"/>
        <w:jc w:val="both"/>
        <w:rPr>
          <w:rFonts w:ascii="Arial" w:hAnsi="Arial" w:cs="Arial"/>
          <w:sz w:val="16"/>
          <w:szCs w:val="16"/>
        </w:rPr>
      </w:pPr>
      <w:r w:rsidRPr="00F7726E">
        <w:rPr>
          <w:rFonts w:ascii="Arial" w:hAnsi="Arial" w:cs="Arial"/>
          <w:sz w:val="16"/>
          <w:szCs w:val="16"/>
        </w:rPr>
        <w:t xml:space="preserve">Instancia: Tribunales Colegiados de Circuito Décima Época Materias(s): Administrativa Tesis: I.11o.A.5 A (10a.) Fuente: Gaceta del Semanario Judicial de la Federación. Libro 58, </w:t>
      </w:r>
      <w:proofErr w:type="gramStart"/>
      <w:r w:rsidRPr="00F7726E">
        <w:rPr>
          <w:rFonts w:ascii="Arial" w:hAnsi="Arial" w:cs="Arial"/>
          <w:sz w:val="16"/>
          <w:szCs w:val="16"/>
        </w:rPr>
        <w:t>Septiembre</w:t>
      </w:r>
      <w:proofErr w:type="gramEnd"/>
      <w:r w:rsidRPr="00F7726E">
        <w:rPr>
          <w:rFonts w:ascii="Arial" w:hAnsi="Arial" w:cs="Arial"/>
          <w:sz w:val="16"/>
          <w:szCs w:val="16"/>
        </w:rPr>
        <w:t xml:space="preserve"> de 2018, Tomo III, página 2563 Tipo: Aislada. </w:t>
      </w:r>
    </w:p>
    <w:p w14:paraId="78F9D3B7" w14:textId="77777777" w:rsidR="00231DEC" w:rsidRPr="00F7726E" w:rsidRDefault="00231DEC" w:rsidP="00231DEC">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D2FDB" w14:textId="70E664F0" w:rsidR="003B46D5" w:rsidRPr="00737DA6" w:rsidRDefault="00737DA6" w:rsidP="00737DA6">
    <w:pPr>
      <w:jc w:val="right"/>
      <w:rPr>
        <w:rFonts w:ascii="Arial" w:hAnsi="Arial" w:cs="Arial"/>
        <w:sz w:val="16"/>
        <w:szCs w:val="16"/>
      </w:rPr>
    </w:pPr>
    <w:r w:rsidRPr="00737DA6">
      <w:rPr>
        <w:rFonts w:ascii="Arial" w:hAnsi="Arial" w:cs="Arial"/>
        <w:sz w:val="16"/>
        <w:szCs w:val="16"/>
      </w:rPr>
      <w:t>PROCEDIMIENTO DE RESPONSABILIDAD ADMINISTRATIVA GRAVE 7/2020</w:t>
    </w:r>
  </w:p>
  <w:p w14:paraId="79819004" w14:textId="77777777" w:rsidR="00AB0CB8"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67237" w14:textId="345B6232" w:rsidR="004B5C39" w:rsidRDefault="004C446E" w:rsidP="004B5C39">
    <w:pPr>
      <w:pStyle w:val="Encabezado"/>
      <w:tabs>
        <w:tab w:val="clear" w:pos="4419"/>
        <w:tab w:val="clear" w:pos="8838"/>
        <w:tab w:val="left" w:pos="6330"/>
      </w:tabs>
    </w:pPr>
    <w:r>
      <w:rPr>
        <w:noProof/>
        <w:sz w:val="18"/>
        <w:szCs w:val="18"/>
        <w:lang w:val="es-MX" w:eastAsia="es-MX"/>
      </w:rPr>
      <mc:AlternateContent>
        <mc:Choice Requires="wps">
          <w:drawing>
            <wp:anchor distT="45720" distB="45720" distL="114300" distR="114300" simplePos="0" relativeHeight="251659264" behindDoc="0" locked="0" layoutInCell="1" allowOverlap="1" wp14:anchorId="30D2E32B" wp14:editId="3CF7CF58">
              <wp:simplePos x="0" y="0"/>
              <wp:positionH relativeFrom="margin">
                <wp:align>right</wp:align>
              </wp:positionH>
              <wp:positionV relativeFrom="paragraph">
                <wp:posOffset>-132979</wp:posOffset>
              </wp:positionV>
              <wp:extent cx="3770630" cy="2533650"/>
              <wp:effectExtent l="0" t="0" r="1270"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0630" cy="2533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9A4747" w14:textId="77777777" w:rsidR="004C446E" w:rsidRPr="004B24F1" w:rsidRDefault="004C446E" w:rsidP="004C446E">
                          <w:pPr>
                            <w:jc w:val="both"/>
                            <w:rPr>
                              <w:rFonts w:ascii="Arial" w:hAnsi="Arial" w:cs="Arial"/>
                              <w:sz w:val="16"/>
                              <w:szCs w:val="16"/>
                            </w:rPr>
                          </w:pPr>
                          <w:r w:rsidRPr="004B24F1">
                            <w:rPr>
                              <w:rFonts w:ascii="Arial" w:hAnsi="Arial" w:cs="Arial"/>
                              <w:b/>
                              <w:sz w:val="16"/>
                              <w:szCs w:val="16"/>
                            </w:rPr>
                            <w:t>SALA ESPECIALIZADA</w:t>
                          </w:r>
                          <w:r w:rsidRPr="004B24F1">
                            <w:rPr>
                              <w:rFonts w:ascii="Arial" w:hAnsi="Arial" w:cs="Arial"/>
                              <w:sz w:val="16"/>
                              <w:szCs w:val="16"/>
                            </w:rPr>
                            <w:t xml:space="preserve"> EN MATERIA DE RESPONSABILIDADES ADMINISTRATIVAS Y COMBATE A LA CORRUPCIÓN DEL TRIBUNAL DE JUSTICIA ADMINISTRATIVA DEL ESTADO DE OAXACA</w:t>
                          </w:r>
                        </w:p>
                        <w:p w14:paraId="4EAD20C5" w14:textId="77777777" w:rsidR="004C446E" w:rsidRPr="004B24F1" w:rsidRDefault="004C446E" w:rsidP="004C446E">
                          <w:pPr>
                            <w:jc w:val="both"/>
                            <w:rPr>
                              <w:rFonts w:ascii="Arial" w:hAnsi="Arial" w:cs="Arial"/>
                              <w:bCs/>
                              <w:sz w:val="16"/>
                              <w:szCs w:val="16"/>
                            </w:rPr>
                          </w:pPr>
                          <w:r w:rsidRPr="004B24F1">
                            <w:rPr>
                              <w:rFonts w:ascii="Arial" w:hAnsi="Arial" w:cs="Arial"/>
                              <w:bCs/>
                              <w:sz w:val="16"/>
                              <w:szCs w:val="16"/>
                            </w:rPr>
                            <w:t>EXPEDIENTE:</w:t>
                          </w:r>
                          <w:r w:rsidRPr="004B24F1">
                            <w:rPr>
                              <w:rFonts w:ascii="Arial" w:hAnsi="Arial" w:cs="Arial"/>
                              <w:bCs/>
                            </w:rPr>
                            <w:t xml:space="preserve"> </w:t>
                          </w:r>
                          <w:r w:rsidRPr="004B24F1">
                            <w:rPr>
                              <w:rFonts w:ascii="Arial" w:hAnsi="Arial" w:cs="Arial"/>
                              <w:b/>
                              <w:bCs/>
                            </w:rPr>
                            <w:t>7/2020,</w:t>
                          </w:r>
                          <w:r w:rsidRPr="004B24F1">
                            <w:rPr>
                              <w:rFonts w:ascii="Arial" w:hAnsi="Arial" w:cs="Arial"/>
                              <w:bCs/>
                              <w:sz w:val="16"/>
                              <w:szCs w:val="16"/>
                            </w:rPr>
                            <w:t xml:space="preserve"> (PROCEDIMIENTO DE RESPONSABILIDAD ADMINISTRATIVA GRAVE)</w:t>
                          </w:r>
                        </w:p>
                        <w:p w14:paraId="62CF0553" w14:textId="77777777" w:rsidR="004C446E" w:rsidRPr="004B24F1" w:rsidRDefault="004C446E" w:rsidP="004C446E">
                          <w:pPr>
                            <w:jc w:val="both"/>
                            <w:rPr>
                              <w:rFonts w:ascii="Arial" w:hAnsi="Arial" w:cs="Arial"/>
                              <w:sz w:val="16"/>
                              <w:szCs w:val="16"/>
                            </w:rPr>
                          </w:pPr>
                          <w:r w:rsidRPr="004B24F1">
                            <w:rPr>
                              <w:rFonts w:ascii="Arial" w:hAnsi="Arial" w:cs="Arial"/>
                              <w:bCs/>
                              <w:sz w:val="16"/>
                              <w:szCs w:val="16"/>
                              <w:u w:val="single"/>
                            </w:rPr>
                            <w:t>AUTORIDAD INVESTIGADORA:</w:t>
                          </w:r>
                          <w:r w:rsidRPr="004B24F1">
                            <w:rPr>
                              <w:rFonts w:ascii="Arial" w:hAnsi="Arial" w:cs="Arial"/>
                              <w:bCs/>
                              <w:sz w:val="16"/>
                              <w:szCs w:val="16"/>
                            </w:rPr>
                            <w:t xml:space="preserve"> DIRECTOR DE QUEJAS, DENUNCIAS E INVESTIGACIÓN DE LA </w:t>
                          </w:r>
                          <w:r w:rsidRPr="004B24F1">
                            <w:rPr>
                              <w:rFonts w:ascii="Arial" w:hAnsi="Arial" w:cs="Arial"/>
                              <w:sz w:val="16"/>
                              <w:szCs w:val="16"/>
                            </w:rPr>
                            <w:t>SECRETARÍA DE LA CONTRALORÍA Y TRANSPARENCIA GUBERNAMENTAL DEL PODER EJECUTIVO DEL ESTADO DE OAXACA, QUIEN ACTÚO EN EL EXPEDIENTE DE INVESTIGACIÓN: DQDI-B/549/07/2018, DEL ÍNDICE DE DICHA AUTORIDAD</w:t>
                          </w:r>
                          <w:r w:rsidRPr="004B24F1">
                            <w:rPr>
                              <w:rFonts w:ascii="Arial" w:hAnsi="Arial" w:cs="Arial"/>
                              <w:bCs/>
                              <w:sz w:val="16"/>
                              <w:szCs w:val="16"/>
                            </w:rPr>
                            <w:t>.</w:t>
                          </w:r>
                        </w:p>
                        <w:p w14:paraId="3B0C203D" w14:textId="77777777" w:rsidR="004C446E" w:rsidRPr="004B24F1" w:rsidRDefault="004C446E" w:rsidP="004C446E">
                          <w:pPr>
                            <w:jc w:val="both"/>
                            <w:rPr>
                              <w:rFonts w:ascii="Arial" w:hAnsi="Arial" w:cs="Arial"/>
                              <w:sz w:val="16"/>
                              <w:szCs w:val="16"/>
                            </w:rPr>
                          </w:pPr>
                          <w:r w:rsidRPr="004B24F1">
                            <w:rPr>
                              <w:rFonts w:ascii="Arial" w:hAnsi="Arial" w:cs="Arial"/>
                              <w:bCs/>
                              <w:sz w:val="16"/>
                              <w:szCs w:val="16"/>
                              <w:u w:val="single"/>
                            </w:rPr>
                            <w:t>AUTORIDAD SUBSTANCIADORA:</w:t>
                          </w:r>
                          <w:r w:rsidRPr="004B24F1">
                            <w:rPr>
                              <w:rFonts w:ascii="Arial" w:hAnsi="Arial" w:cs="Arial"/>
                              <w:bCs/>
                              <w:sz w:val="16"/>
                              <w:szCs w:val="16"/>
                            </w:rPr>
                            <w:t xml:space="preserve"> </w:t>
                          </w:r>
                          <w:r w:rsidRPr="004B24F1">
                            <w:rPr>
                              <w:rFonts w:ascii="Arial" w:hAnsi="Arial" w:cs="Arial"/>
                              <w:sz w:val="16"/>
                              <w:szCs w:val="16"/>
                            </w:rPr>
                            <w:t>DIRECTOR</w:t>
                          </w:r>
                          <w:r>
                            <w:rPr>
                              <w:rFonts w:ascii="Arial" w:hAnsi="Arial" w:cs="Arial"/>
                              <w:sz w:val="16"/>
                              <w:szCs w:val="16"/>
                            </w:rPr>
                            <w:t>A DE RESPONSABILIDADES ADMINISTATIVAS Y SITUACION PATRIMONIAL, QUIEN ACTUO EN EL EXPEDIENTE 15/07/PA-A/2019</w:t>
                          </w:r>
                          <w:r w:rsidRPr="004B24F1">
                            <w:rPr>
                              <w:rFonts w:ascii="Arial" w:hAnsi="Arial" w:cs="Arial"/>
                              <w:sz w:val="16"/>
                              <w:szCs w:val="16"/>
                            </w:rPr>
                            <w:t>.</w:t>
                          </w:r>
                        </w:p>
                        <w:p w14:paraId="5B3D8AE4" w14:textId="5A37F9C0" w:rsidR="004C446E" w:rsidRPr="004B24F1" w:rsidRDefault="004C446E" w:rsidP="004C446E">
                          <w:pPr>
                            <w:jc w:val="both"/>
                            <w:rPr>
                              <w:rFonts w:ascii="Arial" w:hAnsi="Arial" w:cs="Arial"/>
                              <w:sz w:val="16"/>
                              <w:szCs w:val="16"/>
                            </w:rPr>
                          </w:pPr>
                          <w:r w:rsidRPr="004B24F1">
                            <w:rPr>
                              <w:rFonts w:ascii="Arial" w:hAnsi="Arial" w:cs="Arial"/>
                              <w:sz w:val="16"/>
                              <w:szCs w:val="16"/>
                              <w:u w:val="single"/>
                            </w:rPr>
                            <w:t>TERCERO:</w:t>
                          </w:r>
                          <w:r w:rsidRPr="004B24F1">
                            <w:rPr>
                              <w:rFonts w:ascii="Arial" w:hAnsi="Arial" w:cs="Arial"/>
                              <w:sz w:val="16"/>
                              <w:szCs w:val="16"/>
                            </w:rPr>
                            <w:t xml:space="preserve"> </w:t>
                          </w:r>
                          <w:r w:rsidR="00033F71">
                            <w:rPr>
                              <w:rFonts w:ascii="Arial" w:hAnsi="Arial" w:cs="Arial"/>
                              <w:sz w:val="16"/>
                              <w:szCs w:val="16"/>
                            </w:rPr>
                            <w:t>*********</w:t>
                          </w:r>
                        </w:p>
                        <w:p w14:paraId="630638A6" w14:textId="1FC50CF2" w:rsidR="004C446E" w:rsidRPr="004B24F1" w:rsidRDefault="004C446E" w:rsidP="004C446E">
                          <w:pPr>
                            <w:jc w:val="both"/>
                            <w:rPr>
                              <w:rFonts w:ascii="Arial" w:hAnsi="Arial" w:cs="Arial"/>
                              <w:sz w:val="16"/>
                              <w:szCs w:val="16"/>
                            </w:rPr>
                          </w:pPr>
                          <w:r w:rsidRPr="004B24F1">
                            <w:rPr>
                              <w:rFonts w:ascii="Arial" w:hAnsi="Arial" w:cs="Arial"/>
                              <w:bCs/>
                              <w:sz w:val="16"/>
                              <w:szCs w:val="16"/>
                              <w:u w:val="single"/>
                            </w:rPr>
                            <w:t>PRESUNTO RESPONSABLE:</w:t>
                          </w:r>
                          <w:r w:rsidRPr="004B24F1">
                            <w:rPr>
                              <w:rFonts w:ascii="Arial" w:hAnsi="Arial" w:cs="Arial"/>
                              <w:sz w:val="16"/>
                              <w:szCs w:val="16"/>
                            </w:rPr>
                            <w:t xml:space="preserve"> </w:t>
                          </w:r>
                          <w:r w:rsidR="00D52595">
                            <w:rPr>
                              <w:rFonts w:ascii="Arial" w:hAnsi="Arial" w:cs="Arial"/>
                              <w:bCs/>
                              <w:sz w:val="16"/>
                              <w:szCs w:val="16"/>
                            </w:rPr>
                            <w:t>**********</w:t>
                          </w:r>
                        </w:p>
                        <w:p w14:paraId="00B820C2" w14:textId="77777777" w:rsidR="004C446E" w:rsidRPr="004B24F1" w:rsidRDefault="004C446E" w:rsidP="004C446E">
                          <w:pPr>
                            <w:jc w:val="both"/>
                            <w:rPr>
                              <w:rFonts w:ascii="Arial" w:hAnsi="Arial" w:cs="Arial"/>
                              <w:sz w:val="16"/>
                              <w:szCs w:val="16"/>
                            </w:rPr>
                          </w:pPr>
                          <w:r w:rsidRPr="004B24F1">
                            <w:rPr>
                              <w:rFonts w:ascii="Arial" w:hAnsi="Arial" w:cs="Arial"/>
                              <w:bCs/>
                              <w:sz w:val="16"/>
                              <w:szCs w:val="16"/>
                              <w:u w:val="single"/>
                            </w:rPr>
                            <w:t>FALTA ADMINISTRATIVA:</w:t>
                          </w:r>
                          <w:r w:rsidRPr="004B24F1">
                            <w:rPr>
                              <w:rFonts w:ascii="Arial" w:hAnsi="Arial" w:cs="Arial"/>
                              <w:sz w:val="16"/>
                              <w:szCs w:val="16"/>
                            </w:rPr>
                            <w:t xml:space="preserve"> COHECHO </w:t>
                          </w:r>
                        </w:p>
                        <w:p w14:paraId="32CD6DE5" w14:textId="77777777" w:rsidR="004C446E" w:rsidRDefault="004C446E" w:rsidP="004C446E">
                          <w:pPr>
                            <w:pStyle w:val="NormalWeb"/>
                            <w:spacing w:before="0" w:beforeAutospacing="0" w:after="0" w:afterAutospacing="0"/>
                            <w:jc w:val="both"/>
                          </w:pPr>
                          <w:r>
                            <w:rPr>
                              <w:rFonts w:ascii="Arial" w:hAnsi="Arial" w:cs="Arial"/>
                              <w:color w:val="000000"/>
                              <w:sz w:val="18"/>
                              <w:szCs w:val="18"/>
                            </w:rPr>
                            <w:t>CORREO INSTITUCIONAL DE ESTA SALA:</w:t>
                          </w:r>
                        </w:p>
                        <w:p w14:paraId="0DFDC59C" w14:textId="77777777" w:rsidR="004C446E" w:rsidRDefault="004C446E" w:rsidP="004C446E">
                          <w:pPr>
                            <w:pStyle w:val="NormalWeb"/>
                            <w:spacing w:before="0" w:beforeAutospacing="0" w:after="0" w:afterAutospacing="0"/>
                            <w:jc w:val="both"/>
                          </w:pPr>
                          <w:r>
                            <w:rPr>
                              <w:rFonts w:ascii="Arial" w:hAnsi="Arial" w:cs="Arial"/>
                              <w:color w:val="000000"/>
                              <w:sz w:val="20"/>
                              <w:szCs w:val="20"/>
                            </w:rPr>
                            <w:t>salaespecializadaanticorrupcion@tjaoaxaca.gob.mx</w:t>
                          </w:r>
                        </w:p>
                        <w:p w14:paraId="5B92A15D" w14:textId="77777777" w:rsidR="004C446E" w:rsidRPr="00830411" w:rsidRDefault="004C446E" w:rsidP="004C446E">
                          <w:pPr>
                            <w:pStyle w:val="NormalWeb"/>
                            <w:spacing w:before="0" w:beforeAutospacing="0" w:after="0" w:afterAutospacing="0"/>
                            <w:jc w:val="both"/>
                            <w:rPr>
                              <w:sz w:val="22"/>
                              <w:szCs w:val="22"/>
                            </w:rPr>
                          </w:pPr>
                          <w:r w:rsidRPr="00B92778">
                            <w:rPr>
                              <w:rFonts w:ascii="Arial" w:hAnsi="Arial" w:cs="Arial"/>
                              <w:color w:val="000000"/>
                              <w:sz w:val="16"/>
                              <w:szCs w:val="16"/>
                            </w:rPr>
                            <w:t>TELÉFONOS 9514383270, 9515025936</w:t>
                          </w:r>
                          <w:r w:rsidRPr="00830411">
                            <w:rPr>
                              <w:rFonts w:ascii="Arial" w:hAnsi="Arial" w:cs="Arial"/>
                              <w:color w:val="000000"/>
                              <w:sz w:val="18"/>
                              <w:szCs w:val="18"/>
                            </w:rPr>
                            <w:t xml:space="preserve">, </w:t>
                          </w:r>
                          <w:r w:rsidRPr="00B92778">
                            <w:rPr>
                              <w:rFonts w:ascii="Arial" w:hAnsi="Arial" w:cs="Arial"/>
                              <w:color w:val="000000"/>
                              <w:sz w:val="16"/>
                              <w:szCs w:val="16"/>
                            </w:rPr>
                            <w:t>EXTENSIÓN 220</w:t>
                          </w:r>
                          <w:r w:rsidRPr="00830411">
                            <w:rPr>
                              <w:rFonts w:ascii="Arial" w:hAnsi="Arial" w:cs="Arial"/>
                              <w:color w:val="000000"/>
                              <w:sz w:val="18"/>
                              <w:szCs w:val="18"/>
                            </w:rPr>
                            <w:t>.</w:t>
                          </w:r>
                        </w:p>
                        <w:p w14:paraId="23454B02" w14:textId="77777777" w:rsidR="004C446E" w:rsidRPr="0056341A" w:rsidRDefault="004C446E" w:rsidP="004C446E">
                          <w:pPr>
                            <w:jc w:val="both"/>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D2E32B" id="_x0000_t202" coordsize="21600,21600" o:spt="202" path="m,l,21600r21600,l21600,xe">
              <v:stroke joinstyle="miter"/>
              <v:path gradientshapeok="t" o:connecttype="rect"/>
            </v:shapetype>
            <v:shape id="_x0000_s1033" type="#_x0000_t202" style="position:absolute;margin-left:245.7pt;margin-top:-10.45pt;width:296.9pt;height:199.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" stroked="f">
              <v:textbox>
                <w:txbxContent>
                  <w:p w14:paraId="199A4747" w14:textId="77777777" w:rsidR="004C446E" w:rsidRPr="004B24F1" w:rsidRDefault="004C446E" w:rsidP="004C446E">
                    <w:pPr>
                      <w:jc w:val="both"/>
                      <w:rPr>
                        <w:rFonts w:ascii="Arial" w:hAnsi="Arial" w:cs="Arial"/>
                        <w:sz w:val="16"/>
                        <w:szCs w:val="16"/>
                      </w:rPr>
                    </w:pPr>
                    <w:r w:rsidRPr="004B24F1">
                      <w:rPr>
                        <w:rFonts w:ascii="Arial" w:hAnsi="Arial" w:cs="Arial"/>
                        <w:b/>
                        <w:sz w:val="16"/>
                        <w:szCs w:val="16"/>
                      </w:rPr>
                      <w:t>SALA ESPECIALIZADA</w:t>
                    </w:r>
                    <w:r w:rsidRPr="004B24F1">
                      <w:rPr>
                        <w:rFonts w:ascii="Arial" w:hAnsi="Arial" w:cs="Arial"/>
                        <w:sz w:val="16"/>
                        <w:szCs w:val="16"/>
                      </w:rPr>
                      <w:t xml:space="preserve"> EN MATERIA DE RESPONSABILIDADES ADMINISTRATIVAS Y COMBATE A LA CORRUPCIÓN DEL TRIBUNAL DE JUSTICIA ADMINISTRATIVA DEL ESTADO DE OAXACA</w:t>
                    </w:r>
                  </w:p>
                  <w:p w14:paraId="4EAD20C5" w14:textId="77777777" w:rsidR="004C446E" w:rsidRPr="004B24F1" w:rsidRDefault="004C446E" w:rsidP="004C446E">
                    <w:pPr>
                      <w:jc w:val="both"/>
                      <w:rPr>
                        <w:rFonts w:ascii="Arial" w:hAnsi="Arial" w:cs="Arial"/>
                        <w:bCs/>
                        <w:sz w:val="16"/>
                        <w:szCs w:val="16"/>
                      </w:rPr>
                    </w:pPr>
                    <w:r w:rsidRPr="004B24F1">
                      <w:rPr>
                        <w:rFonts w:ascii="Arial" w:hAnsi="Arial" w:cs="Arial"/>
                        <w:bCs/>
                        <w:sz w:val="16"/>
                        <w:szCs w:val="16"/>
                      </w:rPr>
                      <w:t>EXPEDIENTE:</w:t>
                    </w:r>
                    <w:r w:rsidRPr="004B24F1">
                      <w:rPr>
                        <w:rFonts w:ascii="Arial" w:hAnsi="Arial" w:cs="Arial"/>
                        <w:bCs/>
                      </w:rPr>
                      <w:t xml:space="preserve"> </w:t>
                    </w:r>
                    <w:r w:rsidRPr="004B24F1">
                      <w:rPr>
                        <w:rFonts w:ascii="Arial" w:hAnsi="Arial" w:cs="Arial"/>
                        <w:b/>
                        <w:bCs/>
                      </w:rPr>
                      <w:t>7/2020,</w:t>
                    </w:r>
                    <w:r w:rsidRPr="004B24F1">
                      <w:rPr>
                        <w:rFonts w:ascii="Arial" w:hAnsi="Arial" w:cs="Arial"/>
                        <w:bCs/>
                        <w:sz w:val="16"/>
                        <w:szCs w:val="16"/>
                      </w:rPr>
                      <w:t xml:space="preserve"> (PROCEDIMIENTO DE RESPONSABILIDAD ADMINISTRATIVA GRAVE)</w:t>
                    </w:r>
                  </w:p>
                  <w:p w14:paraId="62CF0553" w14:textId="77777777" w:rsidR="004C446E" w:rsidRPr="004B24F1" w:rsidRDefault="004C446E" w:rsidP="004C446E">
                    <w:pPr>
                      <w:jc w:val="both"/>
                      <w:rPr>
                        <w:rFonts w:ascii="Arial" w:hAnsi="Arial" w:cs="Arial"/>
                        <w:sz w:val="16"/>
                        <w:szCs w:val="16"/>
                      </w:rPr>
                    </w:pPr>
                    <w:r w:rsidRPr="004B24F1">
                      <w:rPr>
                        <w:rFonts w:ascii="Arial" w:hAnsi="Arial" w:cs="Arial"/>
                        <w:bCs/>
                        <w:sz w:val="16"/>
                        <w:szCs w:val="16"/>
                        <w:u w:val="single"/>
                      </w:rPr>
                      <w:t>AUTORIDAD INVESTIGADORA:</w:t>
                    </w:r>
                    <w:r w:rsidRPr="004B24F1">
                      <w:rPr>
                        <w:rFonts w:ascii="Arial" w:hAnsi="Arial" w:cs="Arial"/>
                        <w:bCs/>
                        <w:sz w:val="16"/>
                        <w:szCs w:val="16"/>
                      </w:rPr>
                      <w:t xml:space="preserve"> DIRECTOR DE QUEJAS, DENUNCIAS E INVESTIGACIÓN DE LA </w:t>
                    </w:r>
                    <w:r w:rsidRPr="004B24F1">
                      <w:rPr>
                        <w:rFonts w:ascii="Arial" w:hAnsi="Arial" w:cs="Arial"/>
                        <w:sz w:val="16"/>
                        <w:szCs w:val="16"/>
                      </w:rPr>
                      <w:t>SECRETARÍA DE LA CONTRALORÍA Y TRANSPARENCIA GUBERNAMENTAL DEL PODER EJECUTIVO DEL ESTADO DE OAXACA, QUIEN ACTÚO EN EL EXPEDIENTE DE INVESTIGACIÓN: DQDI-B/549/07/2018, DEL ÍNDICE DE DICHA AUTORIDAD</w:t>
                    </w:r>
                    <w:r w:rsidRPr="004B24F1">
                      <w:rPr>
                        <w:rFonts w:ascii="Arial" w:hAnsi="Arial" w:cs="Arial"/>
                        <w:bCs/>
                        <w:sz w:val="16"/>
                        <w:szCs w:val="16"/>
                      </w:rPr>
                      <w:t>.</w:t>
                    </w:r>
                  </w:p>
                  <w:p w14:paraId="3B0C203D" w14:textId="77777777" w:rsidR="004C446E" w:rsidRPr="004B24F1" w:rsidRDefault="004C446E" w:rsidP="004C446E">
                    <w:pPr>
                      <w:jc w:val="both"/>
                      <w:rPr>
                        <w:rFonts w:ascii="Arial" w:hAnsi="Arial" w:cs="Arial"/>
                        <w:sz w:val="16"/>
                        <w:szCs w:val="16"/>
                      </w:rPr>
                    </w:pPr>
                    <w:r w:rsidRPr="004B24F1">
                      <w:rPr>
                        <w:rFonts w:ascii="Arial" w:hAnsi="Arial" w:cs="Arial"/>
                        <w:bCs/>
                        <w:sz w:val="16"/>
                        <w:szCs w:val="16"/>
                        <w:u w:val="single"/>
                      </w:rPr>
                      <w:t>AUTORIDAD SUBSTANCIADORA:</w:t>
                    </w:r>
                    <w:r w:rsidRPr="004B24F1">
                      <w:rPr>
                        <w:rFonts w:ascii="Arial" w:hAnsi="Arial" w:cs="Arial"/>
                        <w:bCs/>
                        <w:sz w:val="16"/>
                        <w:szCs w:val="16"/>
                      </w:rPr>
                      <w:t xml:space="preserve"> </w:t>
                    </w:r>
                    <w:r w:rsidRPr="004B24F1">
                      <w:rPr>
                        <w:rFonts w:ascii="Arial" w:hAnsi="Arial" w:cs="Arial"/>
                        <w:sz w:val="16"/>
                        <w:szCs w:val="16"/>
                      </w:rPr>
                      <w:t>DIRECTOR</w:t>
                    </w:r>
                    <w:r>
                      <w:rPr>
                        <w:rFonts w:ascii="Arial" w:hAnsi="Arial" w:cs="Arial"/>
                        <w:sz w:val="16"/>
                        <w:szCs w:val="16"/>
                      </w:rPr>
                      <w:t>A DE RESPONSABILIDADES ADMINISTATIVAS Y SITUACION PATRIMONIAL, QUIEN ACTUO EN EL EXPEDIENTE 15/07/PA-A/2019</w:t>
                    </w:r>
                    <w:r w:rsidRPr="004B24F1">
                      <w:rPr>
                        <w:rFonts w:ascii="Arial" w:hAnsi="Arial" w:cs="Arial"/>
                        <w:sz w:val="16"/>
                        <w:szCs w:val="16"/>
                      </w:rPr>
                      <w:t>.</w:t>
                    </w:r>
                  </w:p>
                  <w:p w14:paraId="5B3D8AE4" w14:textId="5A37F9C0" w:rsidR="004C446E" w:rsidRPr="004B24F1" w:rsidRDefault="004C446E" w:rsidP="004C446E">
                    <w:pPr>
                      <w:jc w:val="both"/>
                      <w:rPr>
                        <w:rFonts w:ascii="Arial" w:hAnsi="Arial" w:cs="Arial"/>
                        <w:sz w:val="16"/>
                        <w:szCs w:val="16"/>
                      </w:rPr>
                    </w:pPr>
                    <w:r w:rsidRPr="004B24F1">
                      <w:rPr>
                        <w:rFonts w:ascii="Arial" w:hAnsi="Arial" w:cs="Arial"/>
                        <w:sz w:val="16"/>
                        <w:szCs w:val="16"/>
                        <w:u w:val="single"/>
                      </w:rPr>
                      <w:t>TERCERO:</w:t>
                    </w:r>
                    <w:r w:rsidRPr="004B24F1">
                      <w:rPr>
                        <w:rFonts w:ascii="Arial" w:hAnsi="Arial" w:cs="Arial"/>
                        <w:sz w:val="16"/>
                        <w:szCs w:val="16"/>
                      </w:rPr>
                      <w:t xml:space="preserve"> </w:t>
                    </w:r>
                    <w:r w:rsidR="00033F71">
                      <w:rPr>
                        <w:rFonts w:ascii="Arial" w:hAnsi="Arial" w:cs="Arial"/>
                        <w:sz w:val="16"/>
                        <w:szCs w:val="16"/>
                      </w:rPr>
                      <w:t>*********</w:t>
                    </w:r>
                  </w:p>
                  <w:p w14:paraId="630638A6" w14:textId="1FC50CF2" w:rsidR="004C446E" w:rsidRPr="004B24F1" w:rsidRDefault="004C446E" w:rsidP="004C446E">
                    <w:pPr>
                      <w:jc w:val="both"/>
                      <w:rPr>
                        <w:rFonts w:ascii="Arial" w:hAnsi="Arial" w:cs="Arial"/>
                        <w:sz w:val="16"/>
                        <w:szCs w:val="16"/>
                      </w:rPr>
                    </w:pPr>
                    <w:r w:rsidRPr="004B24F1">
                      <w:rPr>
                        <w:rFonts w:ascii="Arial" w:hAnsi="Arial" w:cs="Arial"/>
                        <w:bCs/>
                        <w:sz w:val="16"/>
                        <w:szCs w:val="16"/>
                        <w:u w:val="single"/>
                      </w:rPr>
                      <w:t>PRESUNTO RESPONSABLE:</w:t>
                    </w:r>
                    <w:r w:rsidRPr="004B24F1">
                      <w:rPr>
                        <w:rFonts w:ascii="Arial" w:hAnsi="Arial" w:cs="Arial"/>
                        <w:sz w:val="16"/>
                        <w:szCs w:val="16"/>
                      </w:rPr>
                      <w:t xml:space="preserve"> </w:t>
                    </w:r>
                    <w:r w:rsidR="00D52595">
                      <w:rPr>
                        <w:rFonts w:ascii="Arial" w:hAnsi="Arial" w:cs="Arial"/>
                        <w:bCs/>
                        <w:sz w:val="16"/>
                        <w:szCs w:val="16"/>
                      </w:rPr>
                      <w:t>**********</w:t>
                    </w:r>
                  </w:p>
                  <w:p w14:paraId="00B820C2" w14:textId="77777777" w:rsidR="004C446E" w:rsidRPr="004B24F1" w:rsidRDefault="004C446E" w:rsidP="004C446E">
                    <w:pPr>
                      <w:jc w:val="both"/>
                      <w:rPr>
                        <w:rFonts w:ascii="Arial" w:hAnsi="Arial" w:cs="Arial"/>
                        <w:sz w:val="16"/>
                        <w:szCs w:val="16"/>
                      </w:rPr>
                    </w:pPr>
                    <w:r w:rsidRPr="004B24F1">
                      <w:rPr>
                        <w:rFonts w:ascii="Arial" w:hAnsi="Arial" w:cs="Arial"/>
                        <w:bCs/>
                        <w:sz w:val="16"/>
                        <w:szCs w:val="16"/>
                        <w:u w:val="single"/>
                      </w:rPr>
                      <w:t>FALTA ADMINISTRATIVA:</w:t>
                    </w:r>
                    <w:r w:rsidRPr="004B24F1">
                      <w:rPr>
                        <w:rFonts w:ascii="Arial" w:hAnsi="Arial" w:cs="Arial"/>
                        <w:sz w:val="16"/>
                        <w:szCs w:val="16"/>
                      </w:rPr>
                      <w:t xml:space="preserve"> COHECHO </w:t>
                    </w:r>
                  </w:p>
                  <w:p w14:paraId="32CD6DE5" w14:textId="77777777" w:rsidR="004C446E" w:rsidRDefault="004C446E" w:rsidP="004C446E">
                    <w:pPr>
                      <w:pStyle w:val="NormalWeb"/>
                      <w:spacing w:before="0" w:beforeAutospacing="0" w:after="0" w:afterAutospacing="0"/>
                      <w:jc w:val="both"/>
                    </w:pPr>
                    <w:r>
                      <w:rPr>
                        <w:rFonts w:ascii="Arial" w:hAnsi="Arial" w:cs="Arial"/>
                        <w:color w:val="000000"/>
                        <w:sz w:val="18"/>
                        <w:szCs w:val="18"/>
                      </w:rPr>
                      <w:t>CORREO INSTITUCIONAL DE ESTA SALA:</w:t>
                    </w:r>
                  </w:p>
                  <w:p w14:paraId="0DFDC59C" w14:textId="77777777" w:rsidR="004C446E" w:rsidRDefault="004C446E" w:rsidP="004C446E">
                    <w:pPr>
                      <w:pStyle w:val="NormalWeb"/>
                      <w:spacing w:before="0" w:beforeAutospacing="0" w:after="0" w:afterAutospacing="0"/>
                      <w:jc w:val="both"/>
                    </w:pPr>
                    <w:r>
                      <w:rPr>
                        <w:rFonts w:ascii="Arial" w:hAnsi="Arial" w:cs="Arial"/>
                        <w:color w:val="000000"/>
                        <w:sz w:val="20"/>
                        <w:szCs w:val="20"/>
                      </w:rPr>
                      <w:t>salaespecializadaanticorrupcion@tjaoaxaca.gob.mx</w:t>
                    </w:r>
                  </w:p>
                  <w:p w14:paraId="5B92A15D" w14:textId="77777777" w:rsidR="004C446E" w:rsidRPr="00830411" w:rsidRDefault="004C446E" w:rsidP="004C446E">
                    <w:pPr>
                      <w:pStyle w:val="NormalWeb"/>
                      <w:spacing w:before="0" w:beforeAutospacing="0" w:after="0" w:afterAutospacing="0"/>
                      <w:jc w:val="both"/>
                      <w:rPr>
                        <w:sz w:val="22"/>
                        <w:szCs w:val="22"/>
                      </w:rPr>
                    </w:pPr>
                    <w:r w:rsidRPr="00B92778">
                      <w:rPr>
                        <w:rFonts w:ascii="Arial" w:hAnsi="Arial" w:cs="Arial"/>
                        <w:color w:val="000000"/>
                        <w:sz w:val="16"/>
                        <w:szCs w:val="16"/>
                      </w:rPr>
                      <w:t>TELÉFONOS 9514383270, 9515025936</w:t>
                    </w:r>
                    <w:r w:rsidRPr="00830411">
                      <w:rPr>
                        <w:rFonts w:ascii="Arial" w:hAnsi="Arial" w:cs="Arial"/>
                        <w:color w:val="000000"/>
                        <w:sz w:val="18"/>
                        <w:szCs w:val="18"/>
                      </w:rPr>
                      <w:t xml:space="preserve">, </w:t>
                    </w:r>
                    <w:r w:rsidRPr="00B92778">
                      <w:rPr>
                        <w:rFonts w:ascii="Arial" w:hAnsi="Arial" w:cs="Arial"/>
                        <w:color w:val="000000"/>
                        <w:sz w:val="16"/>
                        <w:szCs w:val="16"/>
                      </w:rPr>
                      <w:t>EXTENSIÓN 220</w:t>
                    </w:r>
                    <w:r w:rsidRPr="00830411">
                      <w:rPr>
                        <w:rFonts w:ascii="Arial" w:hAnsi="Arial" w:cs="Arial"/>
                        <w:color w:val="000000"/>
                        <w:sz w:val="18"/>
                        <w:szCs w:val="18"/>
                      </w:rPr>
                      <w:t>.</w:t>
                    </w:r>
                  </w:p>
                  <w:p w14:paraId="23454B02" w14:textId="77777777" w:rsidR="004C446E" w:rsidRPr="0056341A" w:rsidRDefault="004C446E" w:rsidP="004C446E">
                    <w:pPr>
                      <w:jc w:val="both"/>
                      <w:rPr>
                        <w:rFonts w:ascii="Arial" w:hAnsi="Arial" w:cs="Arial"/>
                        <w:sz w:val="17"/>
                        <w:szCs w:val="17"/>
                      </w:rPr>
                    </w:pPr>
                  </w:p>
                </w:txbxContent>
              </v:textbox>
              <w10:wrap type="square" anchorx="margin"/>
            </v:shape>
          </w:pict>
        </mc:Fallback>
      </mc:AlternateContent>
    </w:r>
  </w:p>
  <w:p w14:paraId="37C85098" w14:textId="77777777" w:rsidR="004B5C39" w:rsidRDefault="00000000" w:rsidP="004B5C39">
    <w:pPr>
      <w:pStyle w:val="Encabezado"/>
      <w:tabs>
        <w:tab w:val="clear" w:pos="4419"/>
        <w:tab w:val="clear" w:pos="8838"/>
        <w:tab w:val="left" w:pos="6330"/>
      </w:tabs>
    </w:pPr>
  </w:p>
  <w:p w14:paraId="1AC89BEE" w14:textId="77777777" w:rsidR="004B5C39" w:rsidRDefault="00000000" w:rsidP="004B5C39">
    <w:pPr>
      <w:pStyle w:val="Encabezado"/>
      <w:tabs>
        <w:tab w:val="clear" w:pos="4419"/>
        <w:tab w:val="clear" w:pos="8838"/>
        <w:tab w:val="left" w:pos="6330"/>
      </w:tabs>
    </w:pPr>
  </w:p>
  <w:p w14:paraId="1D12C298" w14:textId="77777777" w:rsidR="004B5C39" w:rsidRDefault="00000000" w:rsidP="004B5C39">
    <w:pPr>
      <w:pStyle w:val="Encabezado"/>
      <w:tabs>
        <w:tab w:val="clear" w:pos="4419"/>
        <w:tab w:val="clear" w:pos="8838"/>
        <w:tab w:val="left" w:pos="6330"/>
      </w:tabs>
    </w:pPr>
  </w:p>
  <w:p w14:paraId="73BFFF7B" w14:textId="77777777" w:rsidR="004B5C39" w:rsidRDefault="00000000" w:rsidP="004B5C39">
    <w:pPr>
      <w:pStyle w:val="Encabezado"/>
      <w:tabs>
        <w:tab w:val="clear" w:pos="4419"/>
        <w:tab w:val="clear" w:pos="8838"/>
        <w:tab w:val="left" w:pos="6330"/>
      </w:tabs>
    </w:pPr>
  </w:p>
  <w:p w14:paraId="27B90FB7" w14:textId="77777777" w:rsidR="004B5C39" w:rsidRDefault="00000000" w:rsidP="004B5C39">
    <w:pPr>
      <w:pStyle w:val="Encabezado"/>
      <w:tabs>
        <w:tab w:val="clear" w:pos="4419"/>
        <w:tab w:val="clear" w:pos="8838"/>
        <w:tab w:val="left" w:pos="6330"/>
      </w:tabs>
    </w:pPr>
  </w:p>
  <w:p w14:paraId="019CA70B" w14:textId="77777777" w:rsidR="004B5C39" w:rsidRDefault="00000000" w:rsidP="004B5C39">
    <w:pPr>
      <w:pStyle w:val="Encabezado"/>
      <w:tabs>
        <w:tab w:val="clear" w:pos="4419"/>
        <w:tab w:val="clear" w:pos="8838"/>
        <w:tab w:val="left" w:pos="6330"/>
      </w:tabs>
    </w:pPr>
  </w:p>
  <w:p w14:paraId="71C0F004" w14:textId="77777777" w:rsidR="004B5C39" w:rsidRDefault="00000000" w:rsidP="004B5C39">
    <w:pPr>
      <w:pStyle w:val="Encabezado"/>
      <w:tabs>
        <w:tab w:val="clear" w:pos="4419"/>
        <w:tab w:val="clear" w:pos="8838"/>
        <w:tab w:val="left" w:pos="6330"/>
      </w:tabs>
    </w:pPr>
  </w:p>
  <w:p w14:paraId="11C4AAF0" w14:textId="77777777" w:rsidR="004B5C39" w:rsidRDefault="00000000" w:rsidP="004B5C39">
    <w:pPr>
      <w:pStyle w:val="Encabezado"/>
      <w:tabs>
        <w:tab w:val="clear" w:pos="4419"/>
        <w:tab w:val="clear" w:pos="8838"/>
        <w:tab w:val="left" w:pos="6330"/>
      </w:tabs>
    </w:pPr>
  </w:p>
  <w:p w14:paraId="40DE8457" w14:textId="77777777" w:rsidR="004B5C39" w:rsidRDefault="00000000" w:rsidP="004B5C39">
    <w:pPr>
      <w:pStyle w:val="Encabezado"/>
      <w:tabs>
        <w:tab w:val="clear" w:pos="4419"/>
        <w:tab w:val="clear" w:pos="8838"/>
        <w:tab w:val="left" w:pos="6330"/>
      </w:tabs>
    </w:pPr>
  </w:p>
  <w:p w14:paraId="3387DE90" w14:textId="77777777" w:rsidR="004B5C39" w:rsidRDefault="00000000" w:rsidP="004B5C39">
    <w:pPr>
      <w:pStyle w:val="Encabezado"/>
      <w:tabs>
        <w:tab w:val="clear" w:pos="4419"/>
        <w:tab w:val="clear" w:pos="8838"/>
        <w:tab w:val="left" w:pos="6330"/>
      </w:tabs>
    </w:pPr>
  </w:p>
  <w:p w14:paraId="7E7215CC" w14:textId="77777777" w:rsidR="004B5C39" w:rsidRDefault="00000000" w:rsidP="004B5C39">
    <w:pPr>
      <w:pStyle w:val="Encabezado"/>
      <w:tabs>
        <w:tab w:val="clear" w:pos="4419"/>
        <w:tab w:val="clear" w:pos="8838"/>
        <w:tab w:val="left" w:pos="6330"/>
      </w:tabs>
    </w:pPr>
  </w:p>
  <w:p w14:paraId="79BB2AFE" w14:textId="77777777" w:rsidR="004B5C39" w:rsidRDefault="00000000" w:rsidP="004B5C39">
    <w:pPr>
      <w:pStyle w:val="Encabezado"/>
      <w:tabs>
        <w:tab w:val="clear" w:pos="4419"/>
        <w:tab w:val="clear" w:pos="8838"/>
        <w:tab w:val="left" w:pos="6330"/>
      </w:tabs>
    </w:pPr>
  </w:p>
  <w:p w14:paraId="1C6D4418" w14:textId="77777777" w:rsidR="00F24E49" w:rsidRDefault="00000000" w:rsidP="004B5C39">
    <w:pPr>
      <w:pStyle w:val="Encabezado"/>
      <w:tabs>
        <w:tab w:val="clear" w:pos="4419"/>
        <w:tab w:val="clear" w:pos="8838"/>
        <w:tab w:val="left" w:pos="6330"/>
      </w:tabs>
    </w:pPr>
  </w:p>
  <w:p w14:paraId="26D9FCE6" w14:textId="77777777" w:rsidR="004B5C39" w:rsidRDefault="00000000" w:rsidP="004B5C39">
    <w:pPr>
      <w:pStyle w:val="Encabezado"/>
      <w:tabs>
        <w:tab w:val="clear" w:pos="4419"/>
        <w:tab w:val="clear" w:pos="8838"/>
        <w:tab w:val="left" w:pos="63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27A2F"/>
    <w:multiLevelType w:val="hybridMultilevel"/>
    <w:tmpl w:val="E31AD79A"/>
    <w:lvl w:ilvl="0" w:tplc="080A000F">
      <w:start w:val="1"/>
      <w:numFmt w:val="decimal"/>
      <w:lvlText w:val="%1."/>
      <w:lvlJc w:val="left"/>
      <w:pPr>
        <w:ind w:left="1570" w:hanging="360"/>
      </w:pPr>
    </w:lvl>
    <w:lvl w:ilvl="1" w:tplc="080A0019">
      <w:start w:val="1"/>
      <w:numFmt w:val="lowerLetter"/>
      <w:lvlText w:val="%2."/>
      <w:lvlJc w:val="left"/>
      <w:pPr>
        <w:ind w:left="2290" w:hanging="360"/>
      </w:pPr>
    </w:lvl>
    <w:lvl w:ilvl="2" w:tplc="080A001B" w:tentative="1">
      <w:start w:val="1"/>
      <w:numFmt w:val="lowerRoman"/>
      <w:lvlText w:val="%3."/>
      <w:lvlJc w:val="right"/>
      <w:pPr>
        <w:ind w:left="3010" w:hanging="180"/>
      </w:pPr>
    </w:lvl>
    <w:lvl w:ilvl="3" w:tplc="080A000F" w:tentative="1">
      <w:start w:val="1"/>
      <w:numFmt w:val="decimal"/>
      <w:lvlText w:val="%4."/>
      <w:lvlJc w:val="left"/>
      <w:pPr>
        <w:ind w:left="3730" w:hanging="360"/>
      </w:pPr>
    </w:lvl>
    <w:lvl w:ilvl="4" w:tplc="080A0019" w:tentative="1">
      <w:start w:val="1"/>
      <w:numFmt w:val="lowerLetter"/>
      <w:lvlText w:val="%5."/>
      <w:lvlJc w:val="left"/>
      <w:pPr>
        <w:ind w:left="4450" w:hanging="360"/>
      </w:pPr>
    </w:lvl>
    <w:lvl w:ilvl="5" w:tplc="080A001B" w:tentative="1">
      <w:start w:val="1"/>
      <w:numFmt w:val="lowerRoman"/>
      <w:lvlText w:val="%6."/>
      <w:lvlJc w:val="right"/>
      <w:pPr>
        <w:ind w:left="5170" w:hanging="180"/>
      </w:pPr>
    </w:lvl>
    <w:lvl w:ilvl="6" w:tplc="080A000F" w:tentative="1">
      <w:start w:val="1"/>
      <w:numFmt w:val="decimal"/>
      <w:lvlText w:val="%7."/>
      <w:lvlJc w:val="left"/>
      <w:pPr>
        <w:ind w:left="5890" w:hanging="360"/>
      </w:pPr>
    </w:lvl>
    <w:lvl w:ilvl="7" w:tplc="080A0019" w:tentative="1">
      <w:start w:val="1"/>
      <w:numFmt w:val="lowerLetter"/>
      <w:lvlText w:val="%8."/>
      <w:lvlJc w:val="left"/>
      <w:pPr>
        <w:ind w:left="6610" w:hanging="360"/>
      </w:pPr>
    </w:lvl>
    <w:lvl w:ilvl="8" w:tplc="080A001B" w:tentative="1">
      <w:start w:val="1"/>
      <w:numFmt w:val="lowerRoman"/>
      <w:lvlText w:val="%9."/>
      <w:lvlJc w:val="right"/>
      <w:pPr>
        <w:ind w:left="7330" w:hanging="180"/>
      </w:pPr>
    </w:lvl>
  </w:abstractNum>
  <w:abstractNum w:abstractNumId="1" w15:restartNumberingAfterBreak="0">
    <w:nsid w:val="1E793F72"/>
    <w:multiLevelType w:val="hybridMultilevel"/>
    <w:tmpl w:val="E7DC8F92"/>
    <w:lvl w:ilvl="0" w:tplc="88CEE8CE">
      <w:start w:val="1"/>
      <w:numFmt w:val="lowerLetter"/>
      <w:lvlText w:val="%1)"/>
      <w:lvlJc w:val="left"/>
      <w:pPr>
        <w:ind w:left="1210" w:hanging="36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 w15:restartNumberingAfterBreak="0">
    <w:nsid w:val="20807A57"/>
    <w:multiLevelType w:val="hybridMultilevel"/>
    <w:tmpl w:val="3F04D4D8"/>
    <w:lvl w:ilvl="0" w:tplc="080A0017">
      <w:start w:val="1"/>
      <w:numFmt w:val="lowerLetter"/>
      <w:lvlText w:val="%1)"/>
      <w:lvlJc w:val="left"/>
      <w:pPr>
        <w:ind w:left="1570" w:hanging="360"/>
      </w:pPr>
      <w:rPr>
        <w:rFonts w:hint="default"/>
      </w:rPr>
    </w:lvl>
    <w:lvl w:ilvl="1" w:tplc="FFFFFFFF" w:tentative="1">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3" w15:restartNumberingAfterBreak="0">
    <w:nsid w:val="273B4C1F"/>
    <w:multiLevelType w:val="hybridMultilevel"/>
    <w:tmpl w:val="4A1A6040"/>
    <w:lvl w:ilvl="0" w:tplc="53707282">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4" w15:restartNumberingAfterBreak="0">
    <w:nsid w:val="37C65BCC"/>
    <w:multiLevelType w:val="hybridMultilevel"/>
    <w:tmpl w:val="CA4074CE"/>
    <w:lvl w:ilvl="0" w:tplc="65E20720">
      <w:start w:val="1"/>
      <w:numFmt w:val="lowerLetter"/>
      <w:lvlText w:val="%1)"/>
      <w:lvlJc w:val="left"/>
      <w:pPr>
        <w:ind w:left="1210" w:hanging="36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5" w15:restartNumberingAfterBreak="0">
    <w:nsid w:val="3EC0036C"/>
    <w:multiLevelType w:val="hybridMultilevel"/>
    <w:tmpl w:val="BDA26CB4"/>
    <w:lvl w:ilvl="0" w:tplc="5A085C6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FAE3944"/>
    <w:multiLevelType w:val="hybridMultilevel"/>
    <w:tmpl w:val="2BD634E0"/>
    <w:lvl w:ilvl="0" w:tplc="4E7EA4F8">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C0B79B3"/>
    <w:multiLevelType w:val="hybridMultilevel"/>
    <w:tmpl w:val="6360EB5C"/>
    <w:lvl w:ilvl="0" w:tplc="40DA74F6">
      <w:start w:val="1"/>
      <w:numFmt w:val="lowerLetter"/>
      <w:lvlText w:val="%1)"/>
      <w:lvlJc w:val="left"/>
      <w:pPr>
        <w:ind w:left="1210" w:hanging="36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num w:numId="1" w16cid:durableId="972902330">
    <w:abstractNumId w:val="2"/>
  </w:num>
  <w:num w:numId="2" w16cid:durableId="1638728751">
    <w:abstractNumId w:val="5"/>
  </w:num>
  <w:num w:numId="3" w16cid:durableId="1018771084">
    <w:abstractNumId w:val="0"/>
  </w:num>
  <w:num w:numId="4" w16cid:durableId="1494762411">
    <w:abstractNumId w:val="7"/>
  </w:num>
  <w:num w:numId="5" w16cid:durableId="1246651206">
    <w:abstractNumId w:val="4"/>
  </w:num>
  <w:num w:numId="6" w16cid:durableId="1312294818">
    <w:abstractNumId w:val="1"/>
  </w:num>
  <w:num w:numId="7" w16cid:durableId="253513843">
    <w:abstractNumId w:val="3"/>
  </w:num>
  <w:num w:numId="8" w16cid:durableId="12377902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DEC"/>
    <w:rsid w:val="000004DE"/>
    <w:rsid w:val="000302BF"/>
    <w:rsid w:val="00033F71"/>
    <w:rsid w:val="00037C96"/>
    <w:rsid w:val="000A0B3A"/>
    <w:rsid w:val="000D36C3"/>
    <w:rsid w:val="000D4AD6"/>
    <w:rsid w:val="00124B60"/>
    <w:rsid w:val="00132ADA"/>
    <w:rsid w:val="00151188"/>
    <w:rsid w:val="00161E09"/>
    <w:rsid w:val="00171423"/>
    <w:rsid w:val="001A58A4"/>
    <w:rsid w:val="001C678E"/>
    <w:rsid w:val="00210BCF"/>
    <w:rsid w:val="00214A05"/>
    <w:rsid w:val="00231DEC"/>
    <w:rsid w:val="002B1467"/>
    <w:rsid w:val="00340002"/>
    <w:rsid w:val="0034309B"/>
    <w:rsid w:val="004347AC"/>
    <w:rsid w:val="00435978"/>
    <w:rsid w:val="004A011E"/>
    <w:rsid w:val="004C446E"/>
    <w:rsid w:val="004E6A21"/>
    <w:rsid w:val="00502281"/>
    <w:rsid w:val="0051357E"/>
    <w:rsid w:val="005203DD"/>
    <w:rsid w:val="00543DE5"/>
    <w:rsid w:val="005B1D8A"/>
    <w:rsid w:val="005B4ED0"/>
    <w:rsid w:val="005C0F93"/>
    <w:rsid w:val="005E6943"/>
    <w:rsid w:val="0061647D"/>
    <w:rsid w:val="00630608"/>
    <w:rsid w:val="006819F4"/>
    <w:rsid w:val="006B0B75"/>
    <w:rsid w:val="006C5075"/>
    <w:rsid w:val="00737DA6"/>
    <w:rsid w:val="007E39DB"/>
    <w:rsid w:val="0081588C"/>
    <w:rsid w:val="00853BF4"/>
    <w:rsid w:val="00873604"/>
    <w:rsid w:val="008802B8"/>
    <w:rsid w:val="008F184A"/>
    <w:rsid w:val="00937C24"/>
    <w:rsid w:val="00994E63"/>
    <w:rsid w:val="00AE1DA6"/>
    <w:rsid w:val="00B15C5E"/>
    <w:rsid w:val="00B826AD"/>
    <w:rsid w:val="00BB38B4"/>
    <w:rsid w:val="00BC54AC"/>
    <w:rsid w:val="00C92C3D"/>
    <w:rsid w:val="00CB6C20"/>
    <w:rsid w:val="00CB74BD"/>
    <w:rsid w:val="00CE56FD"/>
    <w:rsid w:val="00CF63A2"/>
    <w:rsid w:val="00D014ED"/>
    <w:rsid w:val="00D11EA7"/>
    <w:rsid w:val="00D13EEE"/>
    <w:rsid w:val="00D52595"/>
    <w:rsid w:val="00E064EE"/>
    <w:rsid w:val="00E55101"/>
    <w:rsid w:val="00ED2C38"/>
    <w:rsid w:val="00F00B8D"/>
    <w:rsid w:val="00F04224"/>
    <w:rsid w:val="00F2517D"/>
    <w:rsid w:val="00F31C98"/>
    <w:rsid w:val="00F33F25"/>
    <w:rsid w:val="00F445AF"/>
    <w:rsid w:val="00F5425C"/>
    <w:rsid w:val="00F8263F"/>
    <w:rsid w:val="00FE3A2B"/>
    <w:rsid w:val="00FE738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15A83"/>
  <w15:chartTrackingRefBased/>
  <w15:docId w15:val="{52335F90-A4EC-4D77-AA6B-D179214A6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DEC"/>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231DEC"/>
    <w:pPr>
      <w:tabs>
        <w:tab w:val="center" w:pos="4252"/>
        <w:tab w:val="right" w:pos="8504"/>
      </w:tabs>
    </w:pPr>
  </w:style>
  <w:style w:type="character" w:customStyle="1" w:styleId="PiedepginaCar">
    <w:name w:val="Pie de página Car"/>
    <w:basedOn w:val="Fuentedeprrafopredeter"/>
    <w:link w:val="Piedepgina"/>
    <w:uiPriority w:val="99"/>
    <w:rsid w:val="00231DEC"/>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231DEC"/>
    <w:rPr>
      <w:color w:val="0563C1" w:themeColor="hyperlink"/>
      <w:u w:val="single"/>
    </w:rPr>
  </w:style>
  <w:style w:type="paragraph" w:styleId="NormalWeb">
    <w:name w:val="Normal (Web)"/>
    <w:basedOn w:val="Normal"/>
    <w:uiPriority w:val="99"/>
    <w:semiHidden/>
    <w:unhideWhenUsed/>
    <w:rsid w:val="00231DEC"/>
    <w:pPr>
      <w:spacing w:before="100" w:beforeAutospacing="1" w:after="100" w:afterAutospacing="1"/>
    </w:pPr>
    <w:rPr>
      <w:lang w:val="es-MX" w:eastAsia="es-MX"/>
    </w:rPr>
  </w:style>
  <w:style w:type="paragraph" w:styleId="Textonotapie">
    <w:name w:val="footnote text"/>
    <w:basedOn w:val="Normal"/>
    <w:link w:val="TextonotapieCar"/>
    <w:uiPriority w:val="99"/>
    <w:unhideWhenUsed/>
    <w:rsid w:val="00231DEC"/>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rsid w:val="00231DEC"/>
    <w:rPr>
      <w:sz w:val="20"/>
      <w:szCs w:val="20"/>
    </w:rPr>
  </w:style>
  <w:style w:type="character" w:customStyle="1" w:styleId="corte3centroCar">
    <w:name w:val="corte3 centro Car"/>
    <w:link w:val="corte3centro"/>
    <w:locked/>
    <w:rsid w:val="00231DEC"/>
    <w:rPr>
      <w:rFonts w:ascii="Arial" w:hAnsi="Arial"/>
      <w:b/>
      <w:sz w:val="30"/>
      <w:lang w:val="es-ES_tradnl" w:eastAsia="es-ES"/>
    </w:rPr>
  </w:style>
  <w:style w:type="paragraph" w:customStyle="1" w:styleId="corte3centro">
    <w:name w:val="corte3 centro"/>
    <w:basedOn w:val="Normal"/>
    <w:link w:val="corte3centroCar"/>
    <w:rsid w:val="00231DEC"/>
    <w:pPr>
      <w:spacing w:line="360" w:lineRule="auto"/>
      <w:jc w:val="center"/>
    </w:pPr>
    <w:rPr>
      <w:rFonts w:ascii="Arial" w:eastAsiaTheme="minorHAnsi" w:hAnsi="Arial" w:cstheme="minorBidi"/>
      <w:b/>
      <w:sz w:val="30"/>
      <w:szCs w:val="22"/>
      <w:lang w:val="es-ES_tradnl"/>
    </w:rPr>
  </w:style>
  <w:style w:type="character" w:styleId="Refdenotaalpie">
    <w:name w:val="footnote reference"/>
    <w:basedOn w:val="Fuentedeprrafopredeter"/>
    <w:uiPriority w:val="99"/>
    <w:semiHidden/>
    <w:unhideWhenUsed/>
    <w:rsid w:val="00231DEC"/>
    <w:rPr>
      <w:vertAlign w:val="superscript"/>
    </w:rPr>
  </w:style>
  <w:style w:type="table" w:styleId="Tablaconcuadrcula">
    <w:name w:val="Table Grid"/>
    <w:basedOn w:val="Tablanormal"/>
    <w:uiPriority w:val="39"/>
    <w:rsid w:val="00231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31DEC"/>
    <w:pPr>
      <w:ind w:left="720"/>
      <w:contextualSpacing/>
    </w:pPr>
  </w:style>
  <w:style w:type="paragraph" w:styleId="Encabezado">
    <w:name w:val="header"/>
    <w:basedOn w:val="Normal"/>
    <w:link w:val="EncabezadoCar"/>
    <w:uiPriority w:val="99"/>
    <w:unhideWhenUsed/>
    <w:rsid w:val="00231DEC"/>
    <w:pPr>
      <w:tabs>
        <w:tab w:val="center" w:pos="4419"/>
        <w:tab w:val="right" w:pos="8838"/>
      </w:tabs>
    </w:pPr>
  </w:style>
  <w:style w:type="character" w:customStyle="1" w:styleId="EncabezadoCar">
    <w:name w:val="Encabezado Car"/>
    <w:basedOn w:val="Fuentedeprrafopredeter"/>
    <w:link w:val="Encabezado"/>
    <w:uiPriority w:val="99"/>
    <w:rsid w:val="00231DEC"/>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233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1465</TotalTime>
  <Pages>14</Pages>
  <Words>5907</Words>
  <Characters>32492</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admin</cp:lastModifiedBy>
  <cp:revision>12</cp:revision>
  <dcterms:created xsi:type="dcterms:W3CDTF">2022-07-08T15:10:00Z</dcterms:created>
  <dcterms:modified xsi:type="dcterms:W3CDTF">2022-10-05T16:05:00Z</dcterms:modified>
</cp:coreProperties>
</file>