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E2" w:rsidRPr="009817F3" w:rsidRDefault="000802F9" w:rsidP="00771CE2">
      <w:pPr>
        <w:spacing w:line="360" w:lineRule="auto"/>
        <w:jc w:val="both"/>
        <w:rPr>
          <w:rFonts w:ascii="Arial" w:hAnsi="Arial" w:cs="Arial"/>
          <w:b/>
          <w:sz w:val="24"/>
          <w:szCs w:val="24"/>
        </w:rPr>
      </w:pPr>
      <w:r w:rsidRPr="009817F3">
        <w:rPr>
          <w:rFonts w:ascii="Arial" w:hAnsi="Arial" w:cs="Arial"/>
          <w:b/>
          <w:sz w:val="24"/>
          <w:szCs w:val="24"/>
        </w:rPr>
        <w:t>OAXACA DE JUÁREZ, OAXACA</w:t>
      </w:r>
      <w:r w:rsidR="00771CE2" w:rsidRPr="009817F3">
        <w:rPr>
          <w:rFonts w:ascii="Arial" w:hAnsi="Arial" w:cs="Arial"/>
          <w:b/>
          <w:sz w:val="24"/>
          <w:szCs w:val="24"/>
        </w:rPr>
        <w:t>,</w:t>
      </w:r>
      <w:r w:rsidRPr="009817F3">
        <w:rPr>
          <w:rFonts w:ascii="Arial" w:hAnsi="Arial" w:cs="Arial"/>
          <w:b/>
          <w:sz w:val="24"/>
          <w:szCs w:val="24"/>
        </w:rPr>
        <w:t xml:space="preserve"> </w:t>
      </w:r>
      <w:r w:rsidR="00A853FC">
        <w:rPr>
          <w:rFonts w:ascii="Arial" w:hAnsi="Arial" w:cs="Arial"/>
          <w:b/>
          <w:sz w:val="24"/>
          <w:szCs w:val="24"/>
        </w:rPr>
        <w:t xml:space="preserve">A </w:t>
      </w:r>
      <w:r w:rsidR="00B56D9A">
        <w:rPr>
          <w:rFonts w:ascii="Arial" w:hAnsi="Arial" w:cs="Arial"/>
          <w:b/>
          <w:sz w:val="24"/>
          <w:szCs w:val="24"/>
        </w:rPr>
        <w:t>VEINTINUEVE</w:t>
      </w:r>
      <w:r w:rsidR="00A853FC">
        <w:rPr>
          <w:rFonts w:ascii="Arial" w:hAnsi="Arial" w:cs="Arial"/>
          <w:b/>
          <w:sz w:val="24"/>
          <w:szCs w:val="24"/>
        </w:rPr>
        <w:t xml:space="preserve"> DE OCTUBRE </w:t>
      </w:r>
      <w:r w:rsidR="00771CE2" w:rsidRPr="009817F3">
        <w:rPr>
          <w:rFonts w:ascii="Arial" w:hAnsi="Arial" w:cs="Arial"/>
          <w:b/>
          <w:sz w:val="24"/>
          <w:szCs w:val="24"/>
        </w:rPr>
        <w:t>DE DOS MIL DIECINUEVE. - - - - - - - - - - - - - - - - - - - - - - - - - - - - - - - - - - - - - - - - - - - - - - - - - -</w:t>
      </w:r>
    </w:p>
    <w:p w:rsidR="000F6AB5" w:rsidRPr="009817F3" w:rsidRDefault="000802F9" w:rsidP="00A7223F">
      <w:pPr>
        <w:pStyle w:val="Sinespaciado"/>
        <w:spacing w:after="240" w:line="360" w:lineRule="auto"/>
        <w:ind w:firstLine="709"/>
        <w:jc w:val="both"/>
        <w:rPr>
          <w:rFonts w:ascii="Arial" w:hAnsi="Arial" w:cs="Arial"/>
          <w:sz w:val="24"/>
          <w:szCs w:val="24"/>
          <w:lang w:val="es-ES_tradnl" w:eastAsia="es-ES"/>
        </w:rPr>
      </w:pPr>
      <w:r w:rsidRPr="009817F3">
        <w:rPr>
          <w:rFonts w:ascii="Arial" w:hAnsi="Arial" w:cs="Arial"/>
          <w:b/>
          <w:sz w:val="24"/>
          <w:szCs w:val="24"/>
          <w:lang w:eastAsia="es-ES"/>
        </w:rPr>
        <w:t>VISTOS</w:t>
      </w:r>
      <w:r w:rsidRPr="009817F3">
        <w:rPr>
          <w:rFonts w:ascii="Arial" w:hAnsi="Arial" w:cs="Arial"/>
          <w:sz w:val="24"/>
          <w:szCs w:val="24"/>
          <w:lang w:eastAsia="es-ES"/>
        </w:rPr>
        <w:t xml:space="preserve">, para resolver los autos del juicio de nulidad número </w:t>
      </w:r>
      <w:r w:rsidRPr="009817F3">
        <w:rPr>
          <w:rFonts w:ascii="Arial" w:hAnsi="Arial" w:cs="Arial"/>
          <w:b/>
          <w:sz w:val="24"/>
          <w:szCs w:val="24"/>
          <w:lang w:eastAsia="es-ES"/>
        </w:rPr>
        <w:t>00</w:t>
      </w:r>
      <w:r w:rsidR="00403983" w:rsidRPr="009817F3">
        <w:rPr>
          <w:rFonts w:ascii="Arial" w:hAnsi="Arial" w:cs="Arial"/>
          <w:b/>
          <w:sz w:val="24"/>
          <w:szCs w:val="24"/>
          <w:lang w:eastAsia="es-ES"/>
        </w:rPr>
        <w:t>70</w:t>
      </w:r>
      <w:r w:rsidRPr="009817F3">
        <w:rPr>
          <w:rFonts w:ascii="Arial" w:hAnsi="Arial" w:cs="Arial"/>
          <w:b/>
          <w:sz w:val="24"/>
          <w:szCs w:val="24"/>
          <w:lang w:eastAsia="es-ES"/>
        </w:rPr>
        <w:t>/201</w:t>
      </w:r>
      <w:r w:rsidR="00771CE2" w:rsidRPr="009817F3">
        <w:rPr>
          <w:rFonts w:ascii="Arial" w:hAnsi="Arial" w:cs="Arial"/>
          <w:b/>
          <w:sz w:val="24"/>
          <w:szCs w:val="24"/>
          <w:lang w:eastAsia="es-ES"/>
        </w:rPr>
        <w:t>9</w:t>
      </w:r>
      <w:r w:rsidRPr="009817F3">
        <w:rPr>
          <w:rFonts w:ascii="Arial" w:hAnsi="Arial" w:cs="Arial"/>
          <w:sz w:val="24"/>
          <w:szCs w:val="24"/>
          <w:lang w:eastAsia="es-ES"/>
        </w:rPr>
        <w:t>, promovido por</w:t>
      </w:r>
      <w:r w:rsidR="00771CE2" w:rsidRPr="009817F3">
        <w:rPr>
          <w:rFonts w:ascii="Arial" w:hAnsi="Arial" w:cs="Arial"/>
          <w:sz w:val="24"/>
          <w:szCs w:val="24"/>
          <w:lang w:eastAsia="es-ES"/>
        </w:rPr>
        <w:t xml:space="preserve"> </w:t>
      </w:r>
      <w:r w:rsidR="00863FB2">
        <w:rPr>
          <w:rFonts w:ascii="Arial" w:eastAsia="Times New Roman" w:hAnsi="Arial" w:cs="Arial"/>
          <w:bCs/>
          <w:iCs/>
          <w:caps/>
          <w:kern w:val="2"/>
          <w:sz w:val="21"/>
          <w:szCs w:val="21"/>
          <w:lang w:val="es-ES_tradnl" w:eastAsia="es-ES"/>
        </w:rPr>
        <w:t>**********</w:t>
      </w:r>
      <w:r w:rsidR="00771CE2" w:rsidRPr="009817F3">
        <w:rPr>
          <w:rFonts w:ascii="Arial" w:hAnsi="Arial" w:cs="Arial"/>
          <w:sz w:val="24"/>
          <w:szCs w:val="24"/>
          <w:lang w:eastAsia="es-ES"/>
        </w:rPr>
        <w:t xml:space="preserve">, </w:t>
      </w:r>
      <w:r w:rsidRPr="009817F3">
        <w:rPr>
          <w:rFonts w:ascii="Arial" w:hAnsi="Arial" w:cs="Arial"/>
          <w:sz w:val="24"/>
          <w:szCs w:val="24"/>
          <w:lang w:eastAsia="es-ES"/>
        </w:rPr>
        <w:t xml:space="preserve">en contra </w:t>
      </w:r>
      <w:r w:rsidR="008F189C" w:rsidRPr="009817F3">
        <w:rPr>
          <w:rFonts w:ascii="Arial" w:hAnsi="Arial" w:cs="Arial"/>
          <w:sz w:val="24"/>
          <w:szCs w:val="24"/>
          <w:lang w:eastAsia="es-ES"/>
        </w:rPr>
        <w:t>d</w:t>
      </w:r>
      <w:r w:rsidRPr="009817F3">
        <w:rPr>
          <w:rFonts w:ascii="Arial" w:hAnsi="Arial" w:cs="Arial"/>
          <w:sz w:val="24"/>
          <w:szCs w:val="24"/>
          <w:lang w:eastAsia="es-ES"/>
        </w:rPr>
        <w:t xml:space="preserve">el </w:t>
      </w:r>
      <w:r w:rsidRPr="009817F3">
        <w:rPr>
          <w:rFonts w:ascii="Arial" w:hAnsi="Arial" w:cs="Arial"/>
          <w:b/>
          <w:sz w:val="24"/>
          <w:szCs w:val="24"/>
          <w:lang w:eastAsia="es-ES"/>
        </w:rPr>
        <w:t xml:space="preserve">ACTA DE INFRACCIÓN NÚMERO </w:t>
      </w:r>
      <w:r w:rsidR="00863FB2">
        <w:rPr>
          <w:rFonts w:ascii="Arial" w:eastAsia="Times New Roman" w:hAnsi="Arial" w:cs="Arial"/>
          <w:bCs/>
          <w:iCs/>
          <w:caps/>
          <w:kern w:val="2"/>
          <w:sz w:val="21"/>
          <w:szCs w:val="21"/>
          <w:lang w:val="es-ES_tradnl" w:eastAsia="es-ES"/>
        </w:rPr>
        <w:t>**********</w:t>
      </w:r>
      <w:r w:rsidR="00403983" w:rsidRPr="009817F3">
        <w:rPr>
          <w:rFonts w:ascii="Arial" w:hAnsi="Arial" w:cs="Arial"/>
          <w:b/>
          <w:sz w:val="24"/>
          <w:szCs w:val="24"/>
          <w:lang w:eastAsia="es-ES"/>
        </w:rPr>
        <w:t xml:space="preserve"> </w:t>
      </w:r>
      <w:r w:rsidR="008F189C" w:rsidRPr="009817F3">
        <w:rPr>
          <w:rFonts w:ascii="Arial" w:hAnsi="Arial" w:cs="Arial"/>
          <w:b/>
          <w:sz w:val="24"/>
          <w:szCs w:val="24"/>
          <w:lang w:eastAsia="es-ES"/>
        </w:rPr>
        <w:t xml:space="preserve">DE </w:t>
      </w:r>
      <w:r w:rsidR="00403983" w:rsidRPr="009817F3">
        <w:rPr>
          <w:rFonts w:ascii="Arial" w:hAnsi="Arial" w:cs="Arial"/>
          <w:b/>
          <w:sz w:val="24"/>
          <w:szCs w:val="24"/>
          <w:lang w:eastAsia="es-ES"/>
        </w:rPr>
        <w:t>DIECISIETE DE JUNIO DE DOS MIL DIECISINUEVE</w:t>
      </w:r>
      <w:r w:rsidR="008F189C" w:rsidRPr="009817F3">
        <w:rPr>
          <w:rFonts w:ascii="Arial" w:hAnsi="Arial" w:cs="Arial"/>
          <w:b/>
          <w:sz w:val="24"/>
          <w:szCs w:val="24"/>
          <w:lang w:eastAsia="es-ES"/>
        </w:rPr>
        <w:t xml:space="preserve">, </w:t>
      </w:r>
      <w:r w:rsidRPr="009817F3">
        <w:rPr>
          <w:rFonts w:ascii="Arial" w:hAnsi="Arial" w:cs="Arial"/>
          <w:b/>
          <w:sz w:val="24"/>
          <w:szCs w:val="24"/>
          <w:lang w:eastAsia="es-ES"/>
        </w:rPr>
        <w:t>LEVANTADA POR EL</w:t>
      </w:r>
      <w:r w:rsidRPr="009817F3">
        <w:rPr>
          <w:rFonts w:ascii="Arial" w:hAnsi="Arial" w:cs="Arial"/>
          <w:sz w:val="24"/>
          <w:szCs w:val="24"/>
          <w:lang w:eastAsia="es-ES"/>
        </w:rPr>
        <w:t xml:space="preserve"> </w:t>
      </w:r>
      <w:r w:rsidRPr="009817F3">
        <w:rPr>
          <w:rFonts w:ascii="Arial" w:hAnsi="Arial" w:cs="Arial"/>
          <w:b/>
          <w:sz w:val="24"/>
          <w:szCs w:val="24"/>
          <w:lang w:val="es-ES_tradnl" w:eastAsia="es-ES"/>
        </w:rPr>
        <w:t>POLICÍA VIAL CON NUMERO ESTADÍSTICO PV-</w:t>
      </w:r>
      <w:r w:rsidR="00403983" w:rsidRPr="009817F3">
        <w:rPr>
          <w:rFonts w:ascii="Arial" w:hAnsi="Arial" w:cs="Arial"/>
          <w:b/>
          <w:sz w:val="24"/>
          <w:szCs w:val="24"/>
          <w:lang w:val="es-ES_tradnl" w:eastAsia="es-ES"/>
        </w:rPr>
        <w:t>013</w:t>
      </w:r>
      <w:r w:rsidRPr="009817F3">
        <w:rPr>
          <w:rFonts w:ascii="Arial" w:hAnsi="Arial" w:cs="Arial"/>
          <w:b/>
          <w:sz w:val="24"/>
          <w:szCs w:val="24"/>
          <w:lang w:val="es-ES_tradnl" w:eastAsia="es-ES"/>
        </w:rPr>
        <w:t xml:space="preserve">, </w:t>
      </w:r>
      <w:r w:rsidR="00B25C38" w:rsidRPr="009817F3">
        <w:rPr>
          <w:rFonts w:ascii="Arial" w:hAnsi="Arial" w:cs="Arial"/>
          <w:b/>
          <w:sz w:val="24"/>
          <w:szCs w:val="24"/>
          <w:lang w:val="es-ES_tradnl" w:eastAsia="es-ES"/>
        </w:rPr>
        <w:t xml:space="preserve">ADSCRITO A LA SUBDIRECCIÓN DE TRÁNSITO Y MOVILIDAD DEL MUNICIPIO </w:t>
      </w:r>
      <w:r w:rsidRPr="009817F3">
        <w:rPr>
          <w:rFonts w:ascii="Arial" w:hAnsi="Arial" w:cs="Arial"/>
          <w:b/>
          <w:sz w:val="24"/>
          <w:szCs w:val="24"/>
          <w:lang w:val="es-ES_tradnl" w:eastAsia="es-ES"/>
        </w:rPr>
        <w:t>DE OAXACA DE JUÁREZ, OAXACA</w:t>
      </w:r>
      <w:r w:rsidRPr="009817F3">
        <w:rPr>
          <w:rFonts w:ascii="Arial" w:hAnsi="Arial" w:cs="Arial"/>
          <w:sz w:val="24"/>
          <w:szCs w:val="24"/>
          <w:lang w:val="es-ES_tradnl" w:eastAsia="es-ES"/>
        </w:rPr>
        <w:t xml:space="preserve">, </w:t>
      </w:r>
      <w:r w:rsidR="00044E56" w:rsidRPr="009817F3">
        <w:rPr>
          <w:rFonts w:ascii="Arial" w:hAnsi="Arial" w:cs="Arial"/>
          <w:bCs/>
          <w:sz w:val="24"/>
          <w:szCs w:val="24"/>
          <w:lang w:eastAsia="es-ES"/>
        </w:rPr>
        <w:t xml:space="preserve">y como consecuencia </w:t>
      </w:r>
      <w:r w:rsidR="00D4309E">
        <w:rPr>
          <w:rFonts w:ascii="Arial" w:hAnsi="Arial" w:cs="Arial"/>
          <w:bCs/>
          <w:sz w:val="24"/>
          <w:szCs w:val="24"/>
          <w:lang w:eastAsia="es-ES"/>
        </w:rPr>
        <w:t>la devolución del</w:t>
      </w:r>
      <w:r w:rsidR="00044E56" w:rsidRPr="009817F3">
        <w:rPr>
          <w:rFonts w:ascii="Arial" w:hAnsi="Arial" w:cs="Arial"/>
          <w:bCs/>
          <w:sz w:val="24"/>
          <w:szCs w:val="24"/>
          <w:lang w:eastAsia="es-ES"/>
        </w:rPr>
        <w:t xml:space="preserve"> pago de la multa contenida en el recibo oficial con número de folio </w:t>
      </w:r>
      <w:r w:rsidR="00863FB2">
        <w:rPr>
          <w:rFonts w:ascii="Arial" w:eastAsia="Times New Roman" w:hAnsi="Arial" w:cs="Arial"/>
          <w:bCs/>
          <w:iCs/>
          <w:caps/>
          <w:kern w:val="2"/>
          <w:sz w:val="21"/>
          <w:szCs w:val="21"/>
          <w:lang w:val="es-ES_tradnl" w:eastAsia="es-ES"/>
        </w:rPr>
        <w:t>**********</w:t>
      </w:r>
      <w:r w:rsidR="00044E56" w:rsidRPr="009817F3">
        <w:rPr>
          <w:rFonts w:ascii="Arial" w:hAnsi="Arial" w:cs="Arial"/>
          <w:bCs/>
          <w:sz w:val="24"/>
          <w:szCs w:val="24"/>
          <w:lang w:eastAsia="es-ES"/>
        </w:rPr>
        <w:t xml:space="preserve">, de once de junio del presente año, expedido por la </w:t>
      </w:r>
      <w:r w:rsidR="00044E56" w:rsidRPr="009817F3">
        <w:rPr>
          <w:rFonts w:ascii="Arial" w:hAnsi="Arial" w:cs="Arial"/>
          <w:b/>
          <w:bCs/>
          <w:sz w:val="24"/>
          <w:szCs w:val="24"/>
          <w:lang w:eastAsia="es-ES"/>
        </w:rPr>
        <w:t>TESORERA DEL MUNICIPIO DE OAXACA DE JUÁREZ, OAXACA</w:t>
      </w:r>
      <w:r w:rsidR="00044E56" w:rsidRPr="00044E56">
        <w:rPr>
          <w:rFonts w:ascii="Arial" w:hAnsi="Arial" w:cs="Arial"/>
          <w:bCs/>
          <w:sz w:val="24"/>
          <w:szCs w:val="24"/>
          <w:lang w:eastAsia="es-ES"/>
        </w:rPr>
        <w:t>,</w:t>
      </w:r>
      <w:r w:rsidRPr="00044E56">
        <w:rPr>
          <w:rFonts w:ascii="Arial" w:hAnsi="Arial" w:cs="Arial"/>
          <w:sz w:val="24"/>
          <w:szCs w:val="24"/>
          <w:lang w:val="es-ES_tradnl" w:eastAsia="es-ES"/>
        </w:rPr>
        <w:t>y</w:t>
      </w:r>
      <w:r w:rsidRPr="009817F3">
        <w:rPr>
          <w:rFonts w:ascii="Arial" w:hAnsi="Arial" w:cs="Arial"/>
          <w:sz w:val="24"/>
          <w:szCs w:val="24"/>
          <w:lang w:val="es-ES_tradnl" w:eastAsia="es-ES"/>
        </w:rPr>
        <w:t>; -</w:t>
      </w:r>
      <w:r w:rsidR="008F189C" w:rsidRPr="009817F3">
        <w:rPr>
          <w:rFonts w:ascii="Arial" w:hAnsi="Arial" w:cs="Arial"/>
          <w:sz w:val="24"/>
          <w:szCs w:val="24"/>
          <w:lang w:val="es-ES_tradnl" w:eastAsia="es-ES"/>
        </w:rPr>
        <w:t xml:space="preserve"> - - - - - - - </w:t>
      </w:r>
      <w:r w:rsidR="00B32C4C">
        <w:rPr>
          <w:rFonts w:ascii="Arial" w:hAnsi="Arial" w:cs="Arial"/>
          <w:sz w:val="24"/>
          <w:szCs w:val="24"/>
          <w:lang w:val="es-ES_tradnl" w:eastAsia="es-ES"/>
        </w:rPr>
        <w:t xml:space="preserve">- - - - - -  - - - - - - - - - - - -  - - - - - - - - -  - - - - - -  - </w:t>
      </w:r>
    </w:p>
    <w:p w:rsidR="000802F9" w:rsidRPr="009817F3" w:rsidRDefault="000802F9" w:rsidP="000802F9">
      <w:pPr>
        <w:widowControl w:val="0"/>
        <w:spacing w:line="360" w:lineRule="auto"/>
        <w:ind w:right="51"/>
        <w:jc w:val="center"/>
        <w:rPr>
          <w:rFonts w:ascii="Arial" w:eastAsia="Times New Roman" w:hAnsi="Arial" w:cs="Arial"/>
          <w:b/>
          <w:bCs/>
          <w:sz w:val="24"/>
          <w:szCs w:val="24"/>
          <w:lang w:val="es-ES" w:eastAsia="es-ES"/>
        </w:rPr>
      </w:pPr>
      <w:r w:rsidRPr="009817F3">
        <w:rPr>
          <w:rFonts w:ascii="Arial" w:eastAsia="Times New Roman" w:hAnsi="Arial" w:cs="Arial"/>
          <w:b/>
          <w:bCs/>
          <w:sz w:val="24"/>
          <w:szCs w:val="24"/>
          <w:lang w:val="es-ES" w:eastAsia="es-ES"/>
        </w:rPr>
        <w:t>R E S U L T A N D O:</w:t>
      </w:r>
    </w:p>
    <w:p w:rsidR="000F6AB5" w:rsidRPr="009817F3" w:rsidRDefault="000802F9" w:rsidP="00FB3A24">
      <w:pPr>
        <w:spacing w:line="360" w:lineRule="auto"/>
        <w:ind w:right="51" w:firstLine="567"/>
        <w:jc w:val="both"/>
        <w:rPr>
          <w:rFonts w:ascii="Arial" w:hAnsi="Arial" w:cs="Arial"/>
          <w:b/>
          <w:bCs/>
          <w:sz w:val="24"/>
          <w:szCs w:val="24"/>
          <w:lang w:eastAsia="es-ES"/>
        </w:rPr>
      </w:pPr>
      <w:r w:rsidRPr="009817F3">
        <w:rPr>
          <w:rFonts w:ascii="Arial" w:eastAsia="Times New Roman" w:hAnsi="Arial" w:cs="Arial"/>
          <w:b/>
          <w:bCs/>
          <w:sz w:val="24"/>
          <w:szCs w:val="24"/>
          <w:lang w:val="es-ES" w:eastAsia="es-ES"/>
        </w:rPr>
        <w:t xml:space="preserve">PRIMERO. </w:t>
      </w:r>
      <w:r w:rsidR="000F6AB5" w:rsidRPr="009817F3">
        <w:rPr>
          <w:rFonts w:ascii="Arial" w:hAnsi="Arial" w:cs="Arial"/>
          <w:sz w:val="24"/>
          <w:szCs w:val="24"/>
        </w:rPr>
        <w:t xml:space="preserve">Por auto de </w:t>
      </w:r>
      <w:r w:rsidR="00B25C38" w:rsidRPr="009817F3">
        <w:rPr>
          <w:rFonts w:ascii="Arial" w:hAnsi="Arial" w:cs="Arial"/>
          <w:sz w:val="24"/>
          <w:szCs w:val="24"/>
        </w:rPr>
        <w:t xml:space="preserve">nueve de junio </w:t>
      </w:r>
      <w:r w:rsidR="000F6AB5" w:rsidRPr="009817F3">
        <w:rPr>
          <w:rFonts w:ascii="Arial" w:hAnsi="Arial" w:cs="Arial"/>
          <w:sz w:val="24"/>
          <w:szCs w:val="24"/>
        </w:rPr>
        <w:t xml:space="preserve">de dos mil diecinueve, </w:t>
      </w:r>
      <w:r w:rsidR="000F6AB5" w:rsidRPr="009817F3">
        <w:rPr>
          <w:rFonts w:ascii="Arial" w:hAnsi="Arial" w:cs="Arial"/>
          <w:b/>
          <w:sz w:val="24"/>
          <w:szCs w:val="24"/>
        </w:rPr>
        <w:t xml:space="preserve">se admitió </w:t>
      </w:r>
      <w:r w:rsidR="000F6AB5" w:rsidRPr="009817F3">
        <w:rPr>
          <w:rFonts w:ascii="Arial" w:eastAsia="Times New Roman" w:hAnsi="Arial" w:cs="Arial"/>
          <w:sz w:val="24"/>
          <w:szCs w:val="24"/>
          <w:lang w:val="es-ES" w:eastAsia="es-ES"/>
        </w:rPr>
        <w:t>a trámite la</w:t>
      </w:r>
      <w:r w:rsidR="000F6AB5" w:rsidRPr="009817F3">
        <w:rPr>
          <w:rFonts w:ascii="Arial" w:eastAsia="Times New Roman" w:hAnsi="Arial" w:cs="Arial"/>
          <w:b/>
          <w:sz w:val="24"/>
          <w:szCs w:val="24"/>
          <w:lang w:val="es-ES" w:eastAsia="es-ES"/>
        </w:rPr>
        <w:t xml:space="preserve"> demanda de nulidad</w:t>
      </w:r>
      <w:r w:rsidR="000F6AB5" w:rsidRPr="009817F3">
        <w:rPr>
          <w:rFonts w:ascii="Arial" w:eastAsia="Times New Roman" w:hAnsi="Arial" w:cs="Arial"/>
          <w:sz w:val="24"/>
          <w:szCs w:val="24"/>
          <w:lang w:val="es-ES" w:eastAsia="es-ES"/>
        </w:rPr>
        <w:t xml:space="preserve"> de </w:t>
      </w:r>
      <w:r w:rsidR="00863FB2">
        <w:rPr>
          <w:rFonts w:ascii="Arial" w:eastAsia="Times New Roman" w:hAnsi="Arial" w:cs="Arial"/>
          <w:bCs/>
          <w:iCs/>
          <w:caps/>
          <w:kern w:val="2"/>
          <w:sz w:val="21"/>
          <w:szCs w:val="21"/>
          <w:lang w:val="es-ES_tradnl" w:eastAsia="es-ES"/>
        </w:rPr>
        <w:t>**********</w:t>
      </w:r>
      <w:r w:rsidR="000F6AB5" w:rsidRPr="009817F3">
        <w:rPr>
          <w:rFonts w:ascii="Arial" w:hAnsi="Arial" w:cs="Arial"/>
          <w:sz w:val="24"/>
          <w:szCs w:val="24"/>
          <w:lang w:eastAsia="es-ES"/>
        </w:rPr>
        <w:t xml:space="preserve">, </w:t>
      </w:r>
      <w:r w:rsidR="000F6AB5" w:rsidRPr="009817F3">
        <w:rPr>
          <w:rFonts w:ascii="Arial" w:hAnsi="Arial" w:cs="Arial"/>
          <w:sz w:val="24"/>
          <w:szCs w:val="23"/>
          <w:lang w:eastAsia="es-ES"/>
        </w:rPr>
        <w:t xml:space="preserve">quien </w:t>
      </w:r>
      <w:r w:rsidR="000F6AB5" w:rsidRPr="009817F3">
        <w:rPr>
          <w:rFonts w:ascii="Arial" w:eastAsia="Times New Roman" w:hAnsi="Arial" w:cs="Arial"/>
          <w:bCs/>
          <w:sz w:val="24"/>
          <w:szCs w:val="24"/>
          <w:lang w:eastAsia="es-ES"/>
        </w:rPr>
        <w:t>por su propio derecho</w:t>
      </w:r>
      <w:r w:rsidR="000F6AB5" w:rsidRPr="009817F3">
        <w:rPr>
          <w:rFonts w:ascii="Arial" w:eastAsia="Times New Roman" w:hAnsi="Arial" w:cs="Arial"/>
          <w:sz w:val="24"/>
          <w:szCs w:val="24"/>
          <w:lang w:val="es-ES_tradnl" w:eastAsia="es-ES"/>
        </w:rPr>
        <w:t xml:space="preserve"> demandó</w:t>
      </w:r>
      <w:r w:rsidR="000F6AB5" w:rsidRPr="009817F3">
        <w:rPr>
          <w:rFonts w:ascii="Arial" w:eastAsia="Times New Roman" w:hAnsi="Arial" w:cs="Arial"/>
          <w:sz w:val="24"/>
          <w:szCs w:val="24"/>
          <w:lang w:val="es-ES" w:eastAsia="es-ES"/>
        </w:rPr>
        <w:t xml:space="preserve"> </w:t>
      </w:r>
      <w:r w:rsidR="00EF4082" w:rsidRPr="009817F3">
        <w:rPr>
          <w:rFonts w:ascii="Arial" w:eastAsia="Times New Roman" w:hAnsi="Arial" w:cs="Arial"/>
          <w:sz w:val="24"/>
          <w:szCs w:val="24"/>
          <w:lang w:val="es-ES_tradnl" w:eastAsia="es-ES"/>
        </w:rPr>
        <w:t xml:space="preserve">el </w:t>
      </w:r>
      <w:r w:rsidR="000F6AB5" w:rsidRPr="009817F3">
        <w:rPr>
          <w:rFonts w:ascii="Arial" w:hAnsi="Arial" w:cs="Arial"/>
          <w:sz w:val="24"/>
          <w:szCs w:val="24"/>
        </w:rPr>
        <w:t xml:space="preserve">acta de infracción con número de folio </w:t>
      </w:r>
      <w:r w:rsidR="00863FB2">
        <w:rPr>
          <w:rFonts w:ascii="Arial" w:eastAsia="Times New Roman" w:hAnsi="Arial" w:cs="Arial"/>
          <w:bCs/>
          <w:iCs/>
          <w:caps/>
          <w:kern w:val="2"/>
          <w:sz w:val="21"/>
          <w:szCs w:val="21"/>
          <w:lang w:val="es-ES_tradnl" w:eastAsia="es-ES"/>
        </w:rPr>
        <w:t>**********</w:t>
      </w:r>
      <w:r w:rsidR="000F6AB5" w:rsidRPr="009817F3">
        <w:rPr>
          <w:rFonts w:ascii="Arial" w:hAnsi="Arial" w:cs="Arial"/>
          <w:bCs/>
          <w:sz w:val="24"/>
          <w:szCs w:val="24"/>
          <w:lang w:eastAsia="es-ES"/>
        </w:rPr>
        <w:t>,</w:t>
      </w:r>
      <w:r w:rsidR="000F6AB5" w:rsidRPr="009817F3">
        <w:rPr>
          <w:rFonts w:ascii="Arial" w:hAnsi="Arial" w:cs="Arial"/>
          <w:b/>
          <w:sz w:val="24"/>
          <w:szCs w:val="24"/>
          <w:lang w:eastAsia="es-ES"/>
        </w:rPr>
        <w:t xml:space="preserve"> </w:t>
      </w:r>
      <w:r w:rsidR="000F6AB5" w:rsidRPr="009817F3">
        <w:rPr>
          <w:rFonts w:ascii="Arial" w:hAnsi="Arial" w:cs="Arial"/>
          <w:bCs/>
          <w:sz w:val="24"/>
          <w:szCs w:val="24"/>
          <w:lang w:eastAsia="es-ES"/>
        </w:rPr>
        <w:t xml:space="preserve">de </w:t>
      </w:r>
      <w:r w:rsidR="00EF4082" w:rsidRPr="009817F3">
        <w:rPr>
          <w:rFonts w:ascii="Arial" w:hAnsi="Arial" w:cs="Arial"/>
          <w:bCs/>
          <w:sz w:val="24"/>
          <w:szCs w:val="24"/>
          <w:lang w:eastAsia="es-ES"/>
        </w:rPr>
        <w:t>diecisiete de junio de dos mil diecinueve</w:t>
      </w:r>
      <w:r w:rsidR="00C85B15" w:rsidRPr="009817F3">
        <w:rPr>
          <w:rFonts w:ascii="Arial" w:hAnsi="Arial" w:cs="Arial"/>
          <w:bCs/>
          <w:sz w:val="24"/>
          <w:szCs w:val="24"/>
          <w:lang w:eastAsia="es-ES"/>
        </w:rPr>
        <w:t>, emitida</w:t>
      </w:r>
      <w:r w:rsidR="00C85B15" w:rsidRPr="009817F3">
        <w:rPr>
          <w:rFonts w:ascii="Arial" w:hAnsi="Arial" w:cs="Arial"/>
          <w:sz w:val="24"/>
          <w:szCs w:val="24"/>
        </w:rPr>
        <w:t xml:space="preserve"> por el </w:t>
      </w:r>
      <w:r w:rsidR="00C85B15" w:rsidRPr="009817F3">
        <w:rPr>
          <w:rFonts w:ascii="Arial" w:hAnsi="Arial" w:cs="Arial"/>
          <w:b/>
          <w:sz w:val="24"/>
          <w:szCs w:val="24"/>
          <w:lang w:val="es-ES"/>
        </w:rPr>
        <w:t>Policía Vial con número estadístico PV-013</w:t>
      </w:r>
      <w:r w:rsidR="00C85B15" w:rsidRPr="009817F3">
        <w:rPr>
          <w:rFonts w:ascii="Arial" w:hAnsi="Arial" w:cs="Arial"/>
          <w:b/>
          <w:color w:val="000000"/>
          <w:sz w:val="24"/>
          <w:szCs w:val="24"/>
        </w:rPr>
        <w:t xml:space="preserve">, adscrito </w:t>
      </w:r>
      <w:r w:rsidR="00C85B15" w:rsidRPr="009817F3">
        <w:rPr>
          <w:rFonts w:ascii="Arial" w:hAnsi="Arial" w:cs="Arial"/>
          <w:b/>
          <w:sz w:val="24"/>
          <w:szCs w:val="24"/>
          <w:lang w:val="es-ES_tradnl" w:eastAsia="es-ES"/>
        </w:rPr>
        <w:t>a la Subdirección de Tránsito y Movilidad del Municipio de Oaxaca de Juárez, Oaxaca</w:t>
      </w:r>
      <w:r w:rsidR="00C85B15" w:rsidRPr="009817F3">
        <w:rPr>
          <w:rFonts w:ascii="Arial" w:hAnsi="Arial" w:cs="Arial"/>
          <w:sz w:val="24"/>
          <w:szCs w:val="24"/>
          <w:lang w:val="es-ES_tradnl" w:eastAsia="es-ES"/>
        </w:rPr>
        <w:t xml:space="preserve">; </w:t>
      </w:r>
      <w:r w:rsidR="00C85B15" w:rsidRPr="009817F3">
        <w:rPr>
          <w:rFonts w:ascii="Arial" w:hAnsi="Arial" w:cs="Arial"/>
          <w:bCs/>
          <w:sz w:val="24"/>
          <w:szCs w:val="24"/>
          <w:lang w:eastAsia="es-ES"/>
        </w:rPr>
        <w:t xml:space="preserve">y </w:t>
      </w:r>
      <w:r w:rsidR="00B32C4C">
        <w:rPr>
          <w:rFonts w:ascii="Arial" w:hAnsi="Arial" w:cs="Arial"/>
          <w:bCs/>
          <w:sz w:val="24"/>
          <w:szCs w:val="24"/>
          <w:lang w:eastAsia="es-ES"/>
        </w:rPr>
        <w:t xml:space="preserve">solicitó la devolución de la cantidad pagada por concepto de multa a favor de la </w:t>
      </w:r>
      <w:r w:rsidR="00B32C4C">
        <w:rPr>
          <w:rFonts w:ascii="Arial" w:hAnsi="Arial" w:cs="Arial"/>
          <w:b/>
          <w:bCs/>
          <w:sz w:val="24"/>
          <w:szCs w:val="24"/>
          <w:lang w:eastAsia="es-ES"/>
        </w:rPr>
        <w:t>Tesorería</w:t>
      </w:r>
      <w:r w:rsidR="00C85B15" w:rsidRPr="009817F3">
        <w:rPr>
          <w:rFonts w:ascii="Arial" w:hAnsi="Arial" w:cs="Arial"/>
          <w:b/>
          <w:bCs/>
          <w:sz w:val="24"/>
          <w:szCs w:val="24"/>
          <w:lang w:eastAsia="es-ES"/>
        </w:rPr>
        <w:t xml:space="preserve"> Municip</w:t>
      </w:r>
      <w:r w:rsidR="00B32C4C">
        <w:rPr>
          <w:rFonts w:ascii="Arial" w:hAnsi="Arial" w:cs="Arial"/>
          <w:b/>
          <w:bCs/>
          <w:sz w:val="24"/>
          <w:szCs w:val="24"/>
          <w:lang w:eastAsia="es-ES"/>
        </w:rPr>
        <w:t>al</w:t>
      </w:r>
      <w:r w:rsidR="00C85B15" w:rsidRPr="009817F3">
        <w:rPr>
          <w:rFonts w:ascii="Arial" w:hAnsi="Arial" w:cs="Arial"/>
          <w:b/>
          <w:bCs/>
          <w:sz w:val="24"/>
          <w:szCs w:val="24"/>
          <w:lang w:eastAsia="es-ES"/>
        </w:rPr>
        <w:t xml:space="preserve"> de Oaxaca de Juárez, Oaxaca, </w:t>
      </w:r>
      <w:r w:rsidR="00B32C4C">
        <w:rPr>
          <w:rFonts w:ascii="Arial" w:hAnsi="Arial" w:cs="Arial"/>
          <w:bCs/>
          <w:sz w:val="24"/>
          <w:szCs w:val="24"/>
          <w:lang w:eastAsia="es-ES"/>
        </w:rPr>
        <w:t xml:space="preserve">que ampara </w:t>
      </w:r>
      <w:r w:rsidR="00B32C4C" w:rsidRPr="009817F3">
        <w:rPr>
          <w:rFonts w:ascii="Arial" w:hAnsi="Arial" w:cs="Arial"/>
          <w:bCs/>
          <w:sz w:val="24"/>
          <w:szCs w:val="24"/>
          <w:lang w:eastAsia="es-ES"/>
        </w:rPr>
        <w:t xml:space="preserve">el recibo oficial de folio </w:t>
      </w:r>
      <w:r w:rsidR="00863FB2">
        <w:rPr>
          <w:rFonts w:ascii="Arial" w:eastAsia="Times New Roman" w:hAnsi="Arial" w:cs="Arial"/>
          <w:bCs/>
          <w:iCs/>
          <w:caps/>
          <w:kern w:val="2"/>
          <w:sz w:val="21"/>
          <w:szCs w:val="21"/>
          <w:lang w:val="es-ES_tradnl" w:eastAsia="es-ES"/>
        </w:rPr>
        <w:t>**********</w:t>
      </w:r>
      <w:r w:rsidR="00B32C4C" w:rsidRPr="009817F3">
        <w:rPr>
          <w:rFonts w:ascii="Arial" w:hAnsi="Arial" w:cs="Arial"/>
          <w:bCs/>
          <w:sz w:val="24"/>
          <w:szCs w:val="24"/>
          <w:lang w:eastAsia="es-ES"/>
        </w:rPr>
        <w:t>, de once de junio del presente año</w:t>
      </w:r>
      <w:r w:rsidR="00B32C4C">
        <w:rPr>
          <w:rFonts w:ascii="Arial" w:hAnsi="Arial" w:cs="Arial"/>
          <w:bCs/>
          <w:sz w:val="24"/>
          <w:szCs w:val="24"/>
          <w:lang w:eastAsia="es-ES"/>
        </w:rPr>
        <w:t>;</w:t>
      </w:r>
      <w:r w:rsidR="00B32C4C" w:rsidRPr="009817F3">
        <w:rPr>
          <w:rFonts w:ascii="Arial" w:hAnsi="Arial" w:cs="Arial"/>
          <w:sz w:val="24"/>
          <w:szCs w:val="24"/>
        </w:rPr>
        <w:t xml:space="preserve"> </w:t>
      </w:r>
      <w:r w:rsidR="000F6AB5" w:rsidRPr="009817F3">
        <w:rPr>
          <w:rFonts w:ascii="Arial" w:hAnsi="Arial" w:cs="Arial"/>
          <w:sz w:val="24"/>
          <w:szCs w:val="24"/>
        </w:rPr>
        <w:t xml:space="preserve">por lo que se ordenó </w:t>
      </w:r>
      <w:r w:rsidR="000F6AB5" w:rsidRPr="009817F3">
        <w:rPr>
          <w:rFonts w:ascii="Arial" w:eastAsia="Times New Roman" w:hAnsi="Arial" w:cs="Arial"/>
          <w:sz w:val="24"/>
          <w:szCs w:val="24"/>
          <w:lang w:val="es-ES_tradnl" w:eastAsia="es-ES"/>
        </w:rPr>
        <w:t>notificar, emplazar y correr traslado a la</w:t>
      </w:r>
      <w:r w:rsidR="00C85B15"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w:t>
      </w:r>
      <w:r w:rsidR="000F6AB5" w:rsidRPr="009817F3">
        <w:rPr>
          <w:rFonts w:ascii="Arial" w:eastAsia="Times New Roman" w:hAnsi="Arial" w:cs="Arial"/>
          <w:b/>
          <w:sz w:val="24"/>
          <w:szCs w:val="24"/>
          <w:lang w:val="es-ES_tradnl" w:eastAsia="es-ES"/>
        </w:rPr>
        <w:t>autoridad</w:t>
      </w:r>
      <w:r w:rsidR="00C85B15" w:rsidRPr="009817F3">
        <w:rPr>
          <w:rFonts w:ascii="Arial" w:eastAsia="Times New Roman" w:hAnsi="Arial" w:cs="Arial"/>
          <w:b/>
          <w:sz w:val="24"/>
          <w:szCs w:val="24"/>
          <w:lang w:val="es-ES_tradnl" w:eastAsia="es-ES"/>
        </w:rPr>
        <w:t>es</w:t>
      </w:r>
      <w:r w:rsidR="000F6AB5" w:rsidRPr="009817F3">
        <w:rPr>
          <w:rFonts w:ascii="Arial" w:eastAsia="Times New Roman" w:hAnsi="Arial" w:cs="Arial"/>
          <w:b/>
          <w:sz w:val="24"/>
          <w:szCs w:val="24"/>
          <w:lang w:val="es-ES_tradnl" w:eastAsia="es-ES"/>
        </w:rPr>
        <w:t xml:space="preserve"> demandada</w:t>
      </w:r>
      <w:r w:rsidR="00C85B15" w:rsidRPr="009817F3">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w:t>
      </w:r>
      <w:r w:rsidR="000F6AB5" w:rsidRPr="009817F3">
        <w:rPr>
          <w:rFonts w:ascii="Arial" w:eastAsia="Times New Roman" w:hAnsi="Arial" w:cs="Arial"/>
          <w:b/>
          <w:sz w:val="24"/>
          <w:szCs w:val="24"/>
          <w:lang w:val="es-ES_tradnl" w:eastAsia="es-ES"/>
        </w:rPr>
        <w:t xml:space="preserve"> </w:t>
      </w:r>
      <w:r w:rsidR="000F6AB5" w:rsidRPr="009817F3">
        <w:rPr>
          <w:rFonts w:ascii="Arial" w:eastAsia="Times New Roman" w:hAnsi="Arial" w:cs="Arial"/>
          <w:sz w:val="24"/>
          <w:szCs w:val="24"/>
          <w:lang w:val="es-ES_tradnl" w:eastAsia="es-ES"/>
        </w:rPr>
        <w:t xml:space="preserve">para que </w:t>
      </w:r>
      <w:r w:rsidR="00D76679" w:rsidRPr="009817F3">
        <w:rPr>
          <w:rFonts w:ascii="Arial" w:eastAsia="Times New Roman" w:hAnsi="Arial" w:cs="Arial"/>
          <w:sz w:val="24"/>
          <w:szCs w:val="24"/>
          <w:lang w:val="es-ES_tradnl" w:eastAsia="es-ES"/>
        </w:rPr>
        <w:t>diera</w:t>
      </w:r>
      <w:r w:rsidR="003902DA" w:rsidRPr="009817F3">
        <w:rPr>
          <w:rFonts w:ascii="Arial" w:eastAsia="Times New Roman" w:hAnsi="Arial" w:cs="Arial"/>
          <w:sz w:val="24"/>
          <w:szCs w:val="24"/>
          <w:lang w:val="es-ES_tradnl" w:eastAsia="es-ES"/>
        </w:rPr>
        <w:t>n</w:t>
      </w:r>
      <w:r w:rsidR="00D76679" w:rsidRPr="009817F3">
        <w:rPr>
          <w:rFonts w:ascii="Arial" w:eastAsia="Times New Roman" w:hAnsi="Arial" w:cs="Arial"/>
          <w:sz w:val="24"/>
          <w:szCs w:val="24"/>
          <w:lang w:val="es-ES_tradnl" w:eastAsia="es-ES"/>
        </w:rPr>
        <w:t xml:space="preserve"> contestación dentro del término de ley, </w:t>
      </w:r>
      <w:r w:rsidR="000F6AB5" w:rsidRPr="009817F3">
        <w:rPr>
          <w:rFonts w:ascii="Arial" w:eastAsia="Times New Roman" w:hAnsi="Arial" w:cs="Arial"/>
          <w:b/>
          <w:sz w:val="24"/>
          <w:szCs w:val="24"/>
          <w:lang w:val="es-ES_tradnl" w:eastAsia="es-ES"/>
        </w:rPr>
        <w:t>apercibida</w:t>
      </w:r>
      <w:r w:rsidR="000F6AB5" w:rsidRPr="009817F3">
        <w:rPr>
          <w:rFonts w:ascii="Arial" w:eastAsia="Times New Roman" w:hAnsi="Arial" w:cs="Arial"/>
          <w:sz w:val="24"/>
          <w:szCs w:val="24"/>
          <w:lang w:val="es-ES_tradnl" w:eastAsia="es-ES"/>
        </w:rPr>
        <w:t xml:space="preserve"> que para el caso de no hacerlo se le</w:t>
      </w:r>
      <w:r w:rsidR="003902DA"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tendría por contestada la demanda en sentido afirmativo, salvo prueba en contrario (fojas </w:t>
      </w:r>
      <w:r w:rsidR="00D76679" w:rsidRPr="009817F3">
        <w:rPr>
          <w:rFonts w:ascii="Arial" w:eastAsia="Times New Roman" w:hAnsi="Arial" w:cs="Arial"/>
          <w:sz w:val="24"/>
          <w:szCs w:val="24"/>
          <w:lang w:val="es-ES_tradnl" w:eastAsia="es-ES"/>
        </w:rPr>
        <w:t>9 y 10</w:t>
      </w:r>
      <w:r w:rsidR="000F6AB5" w:rsidRPr="009817F3">
        <w:rPr>
          <w:rFonts w:ascii="Arial" w:eastAsia="Times New Roman" w:hAnsi="Arial" w:cs="Arial"/>
          <w:sz w:val="24"/>
          <w:szCs w:val="24"/>
          <w:lang w:val="es-ES_tradnl" w:eastAsia="es-ES"/>
        </w:rPr>
        <w:t>).</w:t>
      </w:r>
    </w:p>
    <w:p w:rsidR="00151B72" w:rsidRPr="009817F3" w:rsidRDefault="00151B72" w:rsidP="00151B72">
      <w:pPr>
        <w:spacing w:line="360" w:lineRule="auto"/>
        <w:ind w:right="51" w:firstLine="567"/>
        <w:jc w:val="both"/>
        <w:rPr>
          <w:rFonts w:ascii="Arial" w:eastAsia="Times New Roman" w:hAnsi="Arial" w:cs="Arial"/>
          <w:sz w:val="24"/>
          <w:szCs w:val="23"/>
          <w:lang w:val="es-ES" w:eastAsia="es-ES"/>
        </w:rPr>
      </w:pPr>
      <w:r w:rsidRPr="009817F3">
        <w:rPr>
          <w:rFonts w:ascii="Arial" w:hAnsi="Arial" w:cs="Arial"/>
          <w:b/>
          <w:bCs/>
          <w:sz w:val="24"/>
          <w:szCs w:val="24"/>
          <w:lang w:eastAsia="es-ES"/>
        </w:rPr>
        <w:t>SEGUNDO.</w:t>
      </w:r>
      <w:r w:rsidRPr="009817F3">
        <w:rPr>
          <w:rFonts w:ascii="Arial" w:eastAsia="Times New Roman" w:hAnsi="Arial" w:cs="Arial"/>
          <w:sz w:val="24"/>
          <w:szCs w:val="24"/>
          <w:lang w:val="es-ES" w:eastAsia="es-ES"/>
        </w:rPr>
        <w:t xml:space="preserve"> Mediante proveído de </w:t>
      </w:r>
      <w:r w:rsidR="009132A4" w:rsidRPr="009817F3">
        <w:rPr>
          <w:rFonts w:ascii="Arial" w:eastAsia="Times New Roman" w:hAnsi="Arial" w:cs="Arial"/>
          <w:sz w:val="24"/>
          <w:szCs w:val="24"/>
          <w:lang w:val="es-ES" w:eastAsia="es-ES"/>
        </w:rPr>
        <w:t xml:space="preserve">veintiséis de septiembre </w:t>
      </w:r>
      <w:r w:rsidRPr="009817F3">
        <w:rPr>
          <w:rFonts w:ascii="Arial" w:eastAsia="Times New Roman" w:hAnsi="Arial" w:cs="Arial"/>
          <w:sz w:val="24"/>
          <w:szCs w:val="24"/>
          <w:lang w:val="es-ES" w:eastAsia="es-ES"/>
        </w:rPr>
        <w:t>dos mil diecinueve, se tuvo a la</w:t>
      </w:r>
      <w:r w:rsidR="004D2E32" w:rsidRPr="009817F3">
        <w:rPr>
          <w:rFonts w:ascii="Arial" w:eastAsia="Times New Roman" w:hAnsi="Arial" w:cs="Arial"/>
          <w:sz w:val="24"/>
          <w:szCs w:val="24"/>
          <w:lang w:val="es-ES" w:eastAsia="es-ES"/>
        </w:rPr>
        <w:t>s</w:t>
      </w:r>
      <w:r w:rsidRPr="009817F3">
        <w:rPr>
          <w:rFonts w:ascii="Arial" w:eastAsia="Times New Roman" w:hAnsi="Arial" w:cs="Arial"/>
          <w:sz w:val="24"/>
          <w:szCs w:val="24"/>
          <w:lang w:val="es-ES" w:eastAsia="es-ES"/>
        </w:rPr>
        <w:t xml:space="preserve"> </w:t>
      </w:r>
      <w:r w:rsidRPr="009817F3">
        <w:rPr>
          <w:rFonts w:ascii="Arial" w:eastAsia="Times New Roman" w:hAnsi="Arial" w:cs="Arial"/>
          <w:b/>
          <w:sz w:val="24"/>
          <w:szCs w:val="24"/>
          <w:lang w:val="es-ES" w:eastAsia="es-ES"/>
        </w:rPr>
        <w:t>autoridad</w:t>
      </w:r>
      <w:r w:rsidR="004D2E32" w:rsidRPr="009817F3">
        <w:rPr>
          <w:rFonts w:ascii="Arial" w:eastAsia="Times New Roman" w:hAnsi="Arial" w:cs="Arial"/>
          <w:b/>
          <w:sz w:val="24"/>
          <w:szCs w:val="24"/>
          <w:lang w:val="es-ES" w:eastAsia="es-ES"/>
        </w:rPr>
        <w:t>es</w:t>
      </w:r>
      <w:r w:rsidRPr="009817F3">
        <w:rPr>
          <w:rFonts w:ascii="Arial" w:eastAsia="Times New Roman" w:hAnsi="Arial" w:cs="Arial"/>
          <w:b/>
          <w:sz w:val="24"/>
          <w:szCs w:val="24"/>
          <w:lang w:val="es-ES" w:eastAsia="es-ES"/>
        </w:rPr>
        <w:t xml:space="preserve"> demandada</w:t>
      </w:r>
      <w:r w:rsidR="004D2E32" w:rsidRPr="009817F3">
        <w:rPr>
          <w:rFonts w:ascii="Arial" w:eastAsia="Times New Roman" w:hAnsi="Arial" w:cs="Arial"/>
          <w:b/>
          <w:sz w:val="24"/>
          <w:szCs w:val="24"/>
          <w:lang w:val="es-ES" w:eastAsia="es-ES"/>
        </w:rPr>
        <w:t>s</w:t>
      </w:r>
      <w:r w:rsidRPr="009817F3">
        <w:rPr>
          <w:rFonts w:ascii="Arial" w:eastAsia="Times New Roman" w:hAnsi="Arial" w:cs="Arial"/>
          <w:b/>
          <w:sz w:val="24"/>
          <w:szCs w:val="24"/>
          <w:lang w:val="es-ES" w:eastAsia="es-ES"/>
        </w:rPr>
        <w:t xml:space="preserve"> </w:t>
      </w:r>
      <w:r w:rsidR="00DF44E3" w:rsidRPr="00B32C4C">
        <w:rPr>
          <w:rFonts w:ascii="Arial" w:eastAsia="Times New Roman" w:hAnsi="Arial" w:cs="Arial"/>
          <w:sz w:val="24"/>
          <w:szCs w:val="24"/>
          <w:lang w:val="es-ES" w:eastAsia="es-ES"/>
        </w:rPr>
        <w:t xml:space="preserve">Policía Vial con número </w:t>
      </w:r>
      <w:r w:rsidR="00DF44E3" w:rsidRPr="00B32C4C">
        <w:rPr>
          <w:rFonts w:ascii="Arial" w:eastAsia="Times New Roman" w:hAnsi="Arial" w:cs="Arial"/>
          <w:sz w:val="24"/>
          <w:szCs w:val="24"/>
          <w:lang w:val="es-ES" w:eastAsia="es-ES"/>
        </w:rPr>
        <w:lastRenderedPageBreak/>
        <w:t>estadístico PV-013, adscrito a la Subdirección de Tránsito y Movilidad, y Tesorera autoridades del Municipio de Oaxaca de Juárez,</w:t>
      </w:r>
      <w:r w:rsidR="00C06CA9" w:rsidRPr="009817F3">
        <w:rPr>
          <w:rFonts w:ascii="Arial" w:eastAsia="Times New Roman" w:hAnsi="Arial" w:cs="Arial"/>
          <w:b/>
          <w:sz w:val="24"/>
          <w:szCs w:val="24"/>
          <w:lang w:val="es-ES" w:eastAsia="es-ES"/>
        </w:rPr>
        <w:t xml:space="preserve"> </w:t>
      </w:r>
      <w:r w:rsidRPr="009817F3">
        <w:rPr>
          <w:rFonts w:ascii="Arial" w:eastAsia="Times New Roman" w:hAnsi="Arial" w:cs="Arial"/>
          <w:b/>
          <w:bCs/>
          <w:sz w:val="24"/>
          <w:szCs w:val="24"/>
          <w:lang w:val="es-ES" w:eastAsia="es-ES"/>
        </w:rPr>
        <w:t>contestando la demanda de nulidad</w:t>
      </w:r>
      <w:r w:rsidRPr="009817F3">
        <w:rPr>
          <w:rFonts w:ascii="Arial" w:eastAsia="Times New Roman" w:hAnsi="Arial" w:cs="Arial"/>
          <w:sz w:val="24"/>
          <w:szCs w:val="24"/>
          <w:lang w:val="es-ES" w:eastAsia="es-ES"/>
        </w:rPr>
        <w:t xml:space="preserve"> de</w:t>
      </w:r>
      <w:r w:rsidR="00C06CA9"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4"/>
          <w:lang w:val="es-ES" w:eastAsia="es-ES"/>
        </w:rPr>
        <w:t>l</w:t>
      </w:r>
      <w:r w:rsidR="00C06CA9" w:rsidRPr="009817F3">
        <w:rPr>
          <w:rFonts w:ascii="Arial" w:eastAsia="Times New Roman" w:hAnsi="Arial" w:cs="Arial"/>
          <w:sz w:val="24"/>
          <w:szCs w:val="24"/>
          <w:lang w:val="es-ES" w:eastAsia="es-ES"/>
        </w:rPr>
        <w:t>a</w:t>
      </w:r>
      <w:r w:rsidRPr="009817F3">
        <w:rPr>
          <w:rFonts w:ascii="Arial" w:eastAsia="Times New Roman" w:hAnsi="Arial" w:cs="Arial"/>
          <w:sz w:val="24"/>
          <w:szCs w:val="24"/>
          <w:lang w:val="es-ES" w:eastAsia="es-ES"/>
        </w:rPr>
        <w:t xml:space="preserve"> actor</w:t>
      </w:r>
      <w:r w:rsidR="00C06CA9" w:rsidRPr="009817F3">
        <w:rPr>
          <w:rFonts w:ascii="Arial" w:eastAsia="Times New Roman" w:hAnsi="Arial" w:cs="Arial"/>
          <w:sz w:val="24"/>
          <w:szCs w:val="24"/>
          <w:lang w:val="es-ES" w:eastAsia="es-ES"/>
        </w:rPr>
        <w:t>a</w:t>
      </w:r>
      <w:r w:rsidRPr="009817F3">
        <w:rPr>
          <w:rFonts w:ascii="Arial" w:eastAsia="Times New Roman" w:hAnsi="Arial" w:cs="Arial"/>
          <w:sz w:val="24"/>
          <w:szCs w:val="24"/>
          <w:lang w:val="es-ES" w:eastAsia="es-ES"/>
        </w:rPr>
        <w:t xml:space="preserve">, haciendo valer sus excepciones y defensas, y por ofrecidas y admitidas sus </w:t>
      </w:r>
      <w:r w:rsidRPr="009817F3">
        <w:rPr>
          <w:rFonts w:ascii="Arial" w:eastAsia="Times New Roman" w:hAnsi="Arial" w:cs="Arial"/>
          <w:sz w:val="24"/>
          <w:szCs w:val="23"/>
          <w:lang w:val="es-ES" w:eastAsia="es-ES"/>
        </w:rPr>
        <w:t>pruebas</w:t>
      </w:r>
      <w:r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3"/>
          <w:lang w:val="es-ES" w:eastAsia="es-ES"/>
        </w:rPr>
        <w:t>ordenándose correr traslado a la parte actora, y se</w:t>
      </w:r>
      <w:r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3"/>
          <w:lang w:val="es-ES" w:eastAsia="es-ES"/>
        </w:rPr>
        <w:t>fecha y hora para la celebración de la audiencia de Ley (foja</w:t>
      </w:r>
      <w:r w:rsidR="00C06CA9" w:rsidRPr="009817F3">
        <w:rPr>
          <w:rFonts w:ascii="Arial" w:eastAsia="Times New Roman" w:hAnsi="Arial" w:cs="Arial"/>
          <w:sz w:val="24"/>
          <w:szCs w:val="23"/>
          <w:lang w:val="es-ES" w:eastAsia="es-ES"/>
        </w:rPr>
        <w:t>s</w:t>
      </w:r>
      <w:r w:rsidRPr="009817F3">
        <w:rPr>
          <w:rFonts w:ascii="Arial" w:eastAsia="Times New Roman" w:hAnsi="Arial" w:cs="Arial"/>
          <w:sz w:val="24"/>
          <w:szCs w:val="23"/>
          <w:lang w:val="es-ES" w:eastAsia="es-ES"/>
        </w:rPr>
        <w:t xml:space="preserve"> </w:t>
      </w:r>
      <w:r w:rsidR="00C06CA9" w:rsidRPr="009817F3">
        <w:rPr>
          <w:rFonts w:ascii="Arial" w:eastAsia="Times New Roman" w:hAnsi="Arial" w:cs="Arial"/>
          <w:sz w:val="24"/>
          <w:szCs w:val="23"/>
          <w:lang w:val="es-ES" w:eastAsia="es-ES"/>
        </w:rPr>
        <w:t>27 y 28</w:t>
      </w:r>
      <w:r w:rsidRPr="009817F3">
        <w:rPr>
          <w:rFonts w:ascii="Arial" w:eastAsia="Times New Roman" w:hAnsi="Arial" w:cs="Arial"/>
          <w:sz w:val="24"/>
          <w:szCs w:val="23"/>
          <w:lang w:val="es-ES" w:eastAsia="es-ES"/>
        </w:rPr>
        <w:t>).</w:t>
      </w:r>
    </w:p>
    <w:p w:rsidR="000802F9" w:rsidRPr="009817F3" w:rsidRDefault="00430BEC" w:rsidP="00A7223F">
      <w:pPr>
        <w:spacing w:line="360" w:lineRule="auto"/>
        <w:ind w:right="51" w:firstLine="567"/>
        <w:jc w:val="both"/>
        <w:rPr>
          <w:rFonts w:ascii="Arial" w:eastAsia="Times New Roman" w:hAnsi="Arial" w:cs="Arial"/>
          <w:b/>
          <w:sz w:val="24"/>
          <w:szCs w:val="24"/>
          <w:lang w:val="es-ES" w:eastAsia="es-ES"/>
        </w:rPr>
      </w:pPr>
      <w:r w:rsidRPr="009817F3">
        <w:rPr>
          <w:rFonts w:ascii="Arial" w:eastAsia="Times New Roman" w:hAnsi="Arial" w:cs="Arial"/>
          <w:b/>
          <w:sz w:val="24"/>
          <w:szCs w:val="24"/>
          <w:lang w:val="es-ES" w:eastAsia="es-ES"/>
        </w:rPr>
        <w:t>TERCERO.</w:t>
      </w:r>
      <w:r w:rsidRPr="009817F3">
        <w:rPr>
          <w:rFonts w:ascii="Arial" w:eastAsia="Times New Roman" w:hAnsi="Arial" w:cs="Arial"/>
          <w:sz w:val="24"/>
          <w:szCs w:val="24"/>
          <w:lang w:val="es-ES" w:eastAsia="es-ES"/>
        </w:rPr>
        <w:t xml:space="preserve"> El </w:t>
      </w:r>
      <w:r w:rsidR="008E2F50" w:rsidRPr="009817F3">
        <w:rPr>
          <w:rFonts w:ascii="Arial" w:eastAsia="Times New Roman" w:hAnsi="Arial" w:cs="Arial"/>
          <w:sz w:val="24"/>
          <w:szCs w:val="24"/>
          <w:lang w:val="es-ES" w:eastAsia="es-ES"/>
        </w:rPr>
        <w:t xml:space="preserve">veintiocho de octubre </w:t>
      </w:r>
      <w:r w:rsidR="00F47DC7" w:rsidRPr="009817F3">
        <w:rPr>
          <w:rFonts w:ascii="Arial" w:hAnsi="Arial" w:cs="Arial"/>
          <w:sz w:val="24"/>
          <w:szCs w:val="24"/>
        </w:rPr>
        <w:t xml:space="preserve">de dos mil diecinueve, </w:t>
      </w:r>
      <w:r w:rsidR="000802F9" w:rsidRPr="009817F3">
        <w:rPr>
          <w:rFonts w:ascii="Arial" w:eastAsia="Times New Roman" w:hAnsi="Arial" w:cs="Arial"/>
          <w:snapToGrid w:val="0"/>
          <w:sz w:val="24"/>
          <w:szCs w:val="24"/>
          <w:lang w:val="es-ES_tradnl" w:eastAsia="es-ES"/>
        </w:rPr>
        <w:t xml:space="preserve">se llevó a cabo la Audiencia de Ley, </w:t>
      </w:r>
      <w:r w:rsidR="000802F9" w:rsidRPr="009817F3">
        <w:rPr>
          <w:rFonts w:ascii="Arial" w:eastAsia="Times New Roman" w:hAnsi="Arial" w:cs="Arial"/>
          <w:sz w:val="24"/>
          <w:szCs w:val="24"/>
          <w:lang w:eastAsia="es-ES"/>
        </w:rPr>
        <w:t xml:space="preserve">en la que no se presentaron las partes ni persona alguna que legalmente las representara; </w:t>
      </w:r>
      <w:r w:rsidR="000802F9" w:rsidRPr="00495D65">
        <w:rPr>
          <w:rFonts w:ascii="Arial" w:eastAsia="Times New Roman" w:hAnsi="Arial" w:cs="Arial"/>
          <w:sz w:val="24"/>
          <w:szCs w:val="24"/>
          <w:lang w:eastAsia="es-ES"/>
        </w:rPr>
        <w:t>la</w:t>
      </w:r>
      <w:r w:rsidR="00B32C4C">
        <w:rPr>
          <w:rFonts w:ascii="Arial" w:eastAsia="Times New Roman" w:hAnsi="Arial" w:cs="Arial"/>
          <w:sz w:val="24"/>
          <w:szCs w:val="24"/>
          <w:lang w:eastAsia="es-ES"/>
        </w:rPr>
        <w:t xml:space="preserve"> autorizada de la </w:t>
      </w:r>
      <w:r w:rsidR="000802F9" w:rsidRPr="00495D65">
        <w:rPr>
          <w:rFonts w:ascii="Arial" w:eastAsia="Times New Roman" w:hAnsi="Arial" w:cs="Arial"/>
          <w:sz w:val="24"/>
          <w:szCs w:val="24"/>
          <w:lang w:eastAsia="es-ES"/>
        </w:rPr>
        <w:t>parte actora formuló alegatos, no así la</w:t>
      </w:r>
      <w:r w:rsidR="00B32C4C">
        <w:rPr>
          <w:rFonts w:ascii="Arial" w:eastAsia="Times New Roman" w:hAnsi="Arial" w:cs="Arial"/>
          <w:sz w:val="24"/>
          <w:szCs w:val="24"/>
          <w:lang w:eastAsia="es-ES"/>
        </w:rPr>
        <w:t>s</w:t>
      </w:r>
      <w:r w:rsidR="000802F9" w:rsidRPr="00495D65">
        <w:rPr>
          <w:rFonts w:ascii="Arial" w:eastAsia="Times New Roman" w:hAnsi="Arial" w:cs="Arial"/>
          <w:sz w:val="24"/>
          <w:szCs w:val="24"/>
          <w:lang w:eastAsia="es-ES"/>
        </w:rPr>
        <w:t xml:space="preserve"> autoridad</w:t>
      </w:r>
      <w:r w:rsidR="00B32C4C">
        <w:rPr>
          <w:rFonts w:ascii="Arial" w:eastAsia="Times New Roman" w:hAnsi="Arial" w:cs="Arial"/>
          <w:sz w:val="24"/>
          <w:szCs w:val="24"/>
          <w:lang w:eastAsia="es-ES"/>
        </w:rPr>
        <w:t>es</w:t>
      </w:r>
      <w:r w:rsidR="000802F9" w:rsidRPr="00495D65">
        <w:rPr>
          <w:rFonts w:ascii="Arial" w:eastAsia="Times New Roman" w:hAnsi="Arial" w:cs="Arial"/>
          <w:sz w:val="24"/>
          <w:szCs w:val="24"/>
          <w:lang w:eastAsia="es-ES"/>
        </w:rPr>
        <w:t xml:space="preserve"> demandada</w:t>
      </w:r>
      <w:r w:rsidR="00B32C4C">
        <w:rPr>
          <w:rFonts w:ascii="Arial" w:eastAsia="Times New Roman" w:hAnsi="Arial" w:cs="Arial"/>
          <w:sz w:val="24"/>
          <w:szCs w:val="24"/>
          <w:lang w:eastAsia="es-ES"/>
        </w:rPr>
        <w:t>s</w:t>
      </w:r>
      <w:r w:rsidR="00F47DC7" w:rsidRPr="00495D65">
        <w:rPr>
          <w:rFonts w:ascii="Arial" w:eastAsia="Times New Roman" w:hAnsi="Arial" w:cs="Arial"/>
          <w:sz w:val="24"/>
          <w:szCs w:val="24"/>
          <w:lang w:eastAsia="es-ES"/>
        </w:rPr>
        <w:t xml:space="preserve">. En consecuencia, </w:t>
      </w:r>
      <w:r w:rsidR="000802F9" w:rsidRPr="00495D65">
        <w:rPr>
          <w:rFonts w:ascii="Arial" w:eastAsia="Times New Roman" w:hAnsi="Arial" w:cs="Arial"/>
          <w:sz w:val="24"/>
          <w:szCs w:val="24"/>
          <w:lang w:val="es-ES_tradnl" w:eastAsia="es-ES"/>
        </w:rPr>
        <w:t xml:space="preserve">se citó </w:t>
      </w:r>
      <w:r w:rsidR="00F47DC7" w:rsidRPr="00495D65">
        <w:rPr>
          <w:rFonts w:ascii="Arial" w:eastAsia="Times New Roman" w:hAnsi="Arial" w:cs="Arial"/>
          <w:sz w:val="24"/>
          <w:szCs w:val="24"/>
          <w:lang w:val="es-ES_tradnl" w:eastAsia="es-ES"/>
        </w:rPr>
        <w:t xml:space="preserve">a las partes </w:t>
      </w:r>
      <w:r w:rsidR="000802F9" w:rsidRPr="00495D65">
        <w:rPr>
          <w:rFonts w:ascii="Arial" w:eastAsia="Times New Roman" w:hAnsi="Arial" w:cs="Arial"/>
          <w:sz w:val="24"/>
          <w:szCs w:val="24"/>
          <w:lang w:val="es-ES_tradnl" w:eastAsia="es-ES"/>
        </w:rPr>
        <w:t>para oír sentencia</w:t>
      </w:r>
      <w:r w:rsidR="00F47DC7" w:rsidRPr="00495D65">
        <w:rPr>
          <w:rFonts w:ascii="Arial" w:eastAsia="Times New Roman" w:hAnsi="Arial" w:cs="Arial"/>
          <w:sz w:val="24"/>
          <w:szCs w:val="24"/>
          <w:lang w:val="es-ES_tradnl" w:eastAsia="es-ES"/>
        </w:rPr>
        <w:t>,</w:t>
      </w:r>
      <w:r w:rsidR="000802F9" w:rsidRPr="00495D65">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Administrativa para el Estado de Oaxaca</w:t>
      </w:r>
      <w:r w:rsidR="00772F1F" w:rsidRPr="00495D65">
        <w:rPr>
          <w:rFonts w:ascii="Arial" w:eastAsia="Times New Roman" w:hAnsi="Arial" w:cs="Arial"/>
          <w:sz w:val="24"/>
          <w:szCs w:val="24"/>
          <w:lang w:val="es-ES_tradnl" w:eastAsia="es-ES"/>
        </w:rPr>
        <w:t xml:space="preserve">, </w:t>
      </w:r>
      <w:r w:rsidR="000802F9" w:rsidRPr="00495D65">
        <w:rPr>
          <w:rFonts w:ascii="Arial" w:eastAsia="Times New Roman" w:hAnsi="Arial" w:cs="Arial"/>
          <w:sz w:val="24"/>
          <w:szCs w:val="24"/>
          <w:lang w:val="es-ES_tradnl" w:eastAsia="es-ES"/>
        </w:rPr>
        <w:t>y; - - - - - - - - - -</w:t>
      </w:r>
      <w:r w:rsidR="005C32DB">
        <w:rPr>
          <w:rFonts w:ascii="Arial" w:eastAsia="Times New Roman" w:hAnsi="Arial" w:cs="Arial"/>
          <w:sz w:val="24"/>
          <w:szCs w:val="24"/>
          <w:lang w:val="es-ES_tradnl" w:eastAsia="es-ES"/>
        </w:rPr>
        <w:t xml:space="preserve"> - - - - -  - - - - - - - - - - - - - - - - - - - - - - - - - - - - - - - - - - - - - </w:t>
      </w:r>
    </w:p>
    <w:p w:rsidR="000802F9" w:rsidRPr="009817F3" w:rsidRDefault="000802F9" w:rsidP="005A0750">
      <w:pPr>
        <w:spacing w:line="360" w:lineRule="auto"/>
        <w:ind w:right="51"/>
        <w:jc w:val="center"/>
        <w:rPr>
          <w:rFonts w:ascii="Arial" w:eastAsia="Times New Roman" w:hAnsi="Arial" w:cs="Arial"/>
          <w:b/>
          <w:bCs/>
          <w:sz w:val="24"/>
          <w:szCs w:val="24"/>
          <w:lang w:val="es-ES_tradnl" w:eastAsia="es-ES"/>
        </w:rPr>
      </w:pPr>
      <w:r w:rsidRPr="009817F3">
        <w:rPr>
          <w:rFonts w:ascii="Arial" w:eastAsia="Times New Roman" w:hAnsi="Arial" w:cs="Arial"/>
          <w:b/>
          <w:bCs/>
          <w:sz w:val="24"/>
          <w:szCs w:val="24"/>
          <w:lang w:val="es-ES_tradnl" w:eastAsia="es-ES"/>
        </w:rPr>
        <w:t>C O N S I D E R A N D O:</w:t>
      </w:r>
    </w:p>
    <w:p w:rsidR="005A0750" w:rsidRPr="009817F3" w:rsidRDefault="00FC3A41" w:rsidP="005A0750">
      <w:pPr>
        <w:pStyle w:val="Textoindependienteprimerasangra"/>
        <w:spacing w:line="360" w:lineRule="auto"/>
        <w:ind w:firstLine="567"/>
        <w:jc w:val="both"/>
        <w:rPr>
          <w:rFonts w:ascii="Arial" w:hAnsi="Arial" w:cs="Arial"/>
          <w:sz w:val="24"/>
          <w:szCs w:val="24"/>
        </w:rPr>
      </w:pPr>
      <w:r w:rsidRPr="009817F3">
        <w:rPr>
          <w:rFonts w:ascii="Arial" w:eastAsia="Times New Roman" w:hAnsi="Arial" w:cs="Arial"/>
          <w:b/>
          <w:sz w:val="24"/>
          <w:szCs w:val="24"/>
          <w:lang w:val="es-ES_tradnl" w:eastAsia="es-ES"/>
        </w:rPr>
        <w:t>PRIMERO</w:t>
      </w:r>
      <w:r w:rsidRPr="009817F3">
        <w:rPr>
          <w:rFonts w:ascii="Arial" w:eastAsia="Times New Roman" w:hAnsi="Arial" w:cs="Arial"/>
          <w:b/>
          <w:color w:val="000000"/>
          <w:sz w:val="24"/>
          <w:szCs w:val="24"/>
          <w:lang w:val="es-ES_tradnl" w:eastAsia="es-ES"/>
        </w:rPr>
        <w:t xml:space="preserve">. Competencia. </w:t>
      </w:r>
      <w:r w:rsidR="005A0750" w:rsidRPr="009817F3">
        <w:rPr>
          <w:rFonts w:ascii="Arial" w:eastAsia="Times New Roman" w:hAnsi="Arial" w:cs="Arial"/>
          <w:bCs/>
          <w:sz w:val="24"/>
          <w:szCs w:val="24"/>
          <w:lang w:val="es-ES" w:eastAsia="es-ES"/>
        </w:rPr>
        <w:t xml:space="preserve">Esta </w:t>
      </w:r>
      <w:r w:rsidR="005A0750" w:rsidRPr="009817F3">
        <w:rPr>
          <w:rFonts w:ascii="Arial" w:hAnsi="Arial" w:cs="Arial"/>
          <w:sz w:val="24"/>
          <w:szCs w:val="24"/>
        </w:rPr>
        <w:t xml:space="preserve">Cuarta Sala Unitaria de Primera Instancia del Tribunal de Justicia Administrativa del Estado, </w:t>
      </w:r>
      <w:r w:rsidR="005A0750" w:rsidRPr="009817F3">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9817F3">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5A0750" w:rsidRPr="002B5F9D" w:rsidRDefault="000802F9" w:rsidP="00D64C74">
      <w:pPr>
        <w:pStyle w:val="Textoindependienteprimerasangra"/>
        <w:spacing w:line="360" w:lineRule="auto"/>
        <w:ind w:firstLine="567"/>
        <w:jc w:val="both"/>
        <w:rPr>
          <w:rFonts w:ascii="Arial" w:eastAsia="Times New Roman" w:hAnsi="Arial" w:cs="Arial"/>
          <w:sz w:val="24"/>
          <w:szCs w:val="24"/>
          <w:lang w:val="es-ES" w:eastAsia="es-ES"/>
        </w:rPr>
      </w:pPr>
      <w:r w:rsidRPr="009817F3">
        <w:rPr>
          <w:rFonts w:ascii="Arial" w:eastAsia="Times New Roman" w:hAnsi="Arial" w:cs="Arial"/>
          <w:b/>
          <w:bCs/>
          <w:sz w:val="24"/>
          <w:szCs w:val="24"/>
          <w:lang w:val="es-ES_tradnl" w:eastAsia="es-ES"/>
        </w:rPr>
        <w:t>SEGUNDO</w:t>
      </w:r>
      <w:r w:rsidRPr="009817F3">
        <w:rPr>
          <w:rFonts w:ascii="Arial" w:eastAsia="Times New Roman" w:hAnsi="Arial" w:cs="Arial"/>
          <w:bCs/>
          <w:sz w:val="24"/>
          <w:szCs w:val="24"/>
          <w:lang w:val="es-ES_tradnl" w:eastAsia="es-ES"/>
        </w:rPr>
        <w:t>.</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Personalidad. </w:t>
      </w:r>
      <w:r w:rsidRPr="009817F3">
        <w:rPr>
          <w:rFonts w:ascii="Arial" w:eastAsia="Times New Roman" w:hAnsi="Arial" w:cs="Arial"/>
          <w:sz w:val="24"/>
          <w:szCs w:val="24"/>
          <w:lang w:val="es-ES_tradnl" w:eastAsia="es-ES"/>
        </w:rPr>
        <w:t xml:space="preserve">La personalidad de la </w:t>
      </w:r>
      <w:r w:rsidRPr="009817F3">
        <w:rPr>
          <w:rFonts w:ascii="Arial" w:eastAsia="Times New Roman" w:hAnsi="Arial" w:cs="Arial"/>
          <w:b/>
          <w:sz w:val="24"/>
          <w:szCs w:val="24"/>
          <w:lang w:val="es-ES_tradnl" w:eastAsia="es-ES"/>
        </w:rPr>
        <w:t xml:space="preserve">parte actora </w:t>
      </w:r>
      <w:r w:rsidRPr="009817F3">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ya que promueve por su propio derecho; por su parte </w:t>
      </w:r>
      <w:r w:rsidRPr="009817F3">
        <w:rPr>
          <w:rFonts w:ascii="Arial" w:eastAsia="Times New Roman" w:hAnsi="Arial" w:cs="Arial"/>
          <w:b/>
          <w:sz w:val="24"/>
          <w:szCs w:val="24"/>
          <w:lang w:val="es-ES_tradnl" w:eastAsia="es-ES"/>
        </w:rPr>
        <w:t>la</w:t>
      </w:r>
      <w:r w:rsidR="000361B5" w:rsidRPr="009817F3">
        <w:rPr>
          <w:rFonts w:ascii="Arial" w:eastAsia="Times New Roman" w:hAnsi="Arial" w:cs="Arial"/>
          <w:b/>
          <w:sz w:val="24"/>
          <w:szCs w:val="24"/>
          <w:lang w:val="es-ES_tradnl" w:eastAsia="es-ES"/>
        </w:rPr>
        <w:t>s</w:t>
      </w:r>
      <w:r w:rsidRPr="009817F3">
        <w:rPr>
          <w:rFonts w:ascii="Arial" w:eastAsia="Times New Roman" w:hAnsi="Arial" w:cs="Arial"/>
          <w:b/>
          <w:sz w:val="24"/>
          <w:szCs w:val="24"/>
          <w:lang w:val="es-ES_tradnl" w:eastAsia="es-ES"/>
        </w:rPr>
        <w:t xml:space="preserve"> autoridad</w:t>
      </w:r>
      <w:r w:rsidR="000361B5" w:rsidRPr="009817F3">
        <w:rPr>
          <w:rFonts w:ascii="Arial" w:eastAsia="Times New Roman" w:hAnsi="Arial" w:cs="Arial"/>
          <w:b/>
          <w:sz w:val="24"/>
          <w:szCs w:val="24"/>
          <w:lang w:val="es-ES_tradnl" w:eastAsia="es-ES"/>
        </w:rPr>
        <w:t>es</w:t>
      </w:r>
      <w:r w:rsidRPr="009817F3">
        <w:rPr>
          <w:rFonts w:ascii="Arial" w:eastAsia="Times New Roman" w:hAnsi="Arial" w:cs="Arial"/>
          <w:b/>
          <w:sz w:val="24"/>
          <w:szCs w:val="24"/>
          <w:lang w:val="es-ES_tradnl" w:eastAsia="es-ES"/>
        </w:rPr>
        <w:t xml:space="preserve"> demandada</w:t>
      </w:r>
      <w:r w:rsidR="000361B5" w:rsidRPr="009817F3">
        <w:rPr>
          <w:rFonts w:ascii="Arial" w:eastAsia="Times New Roman" w:hAnsi="Arial" w:cs="Arial"/>
          <w:b/>
          <w:sz w:val="24"/>
          <w:szCs w:val="24"/>
          <w:lang w:val="es-ES_tradnl" w:eastAsia="es-ES"/>
        </w:rPr>
        <w:t>s</w:t>
      </w:r>
      <w:r w:rsidRPr="009817F3">
        <w:rPr>
          <w:rFonts w:ascii="Arial" w:eastAsia="Times New Roman" w:hAnsi="Arial" w:cs="Arial"/>
          <w:b/>
          <w:sz w:val="24"/>
          <w:szCs w:val="24"/>
          <w:lang w:val="es-ES_tradnl" w:eastAsia="es-ES"/>
        </w:rPr>
        <w:t xml:space="preserve"> </w:t>
      </w:r>
      <w:r w:rsidR="00706AF5" w:rsidRPr="002B5F9D">
        <w:rPr>
          <w:rFonts w:ascii="Arial" w:eastAsia="Times New Roman" w:hAnsi="Arial" w:cs="Arial"/>
          <w:sz w:val="24"/>
          <w:szCs w:val="24"/>
          <w:lang w:val="es-ES" w:eastAsia="es-ES"/>
        </w:rPr>
        <w:t>Policía Vial con número estadístico PV-013, adscrito a la Subdirección de Tránsito y Movilidad</w:t>
      </w:r>
      <w:r w:rsidR="008E0E32" w:rsidRPr="002B5F9D">
        <w:rPr>
          <w:rFonts w:ascii="Arial" w:eastAsia="Times New Roman" w:hAnsi="Arial" w:cs="Arial"/>
          <w:sz w:val="24"/>
          <w:szCs w:val="24"/>
          <w:lang w:val="es-ES" w:eastAsia="es-ES"/>
        </w:rPr>
        <w:t xml:space="preserve">, y Tesorera </w:t>
      </w:r>
      <w:r w:rsidR="00706AF5" w:rsidRPr="002B5F9D">
        <w:rPr>
          <w:rFonts w:ascii="Arial" w:eastAsia="Times New Roman" w:hAnsi="Arial" w:cs="Arial"/>
          <w:sz w:val="24"/>
          <w:szCs w:val="24"/>
          <w:lang w:val="es-ES" w:eastAsia="es-ES"/>
        </w:rPr>
        <w:t>autoridades del Municipio de Oaxaca de Juárez</w:t>
      </w:r>
      <w:r w:rsidR="002B5F9D">
        <w:rPr>
          <w:rFonts w:ascii="Arial" w:eastAsia="Times New Roman" w:hAnsi="Arial" w:cs="Arial"/>
          <w:sz w:val="24"/>
          <w:szCs w:val="24"/>
          <w:lang w:val="es-ES" w:eastAsia="es-ES"/>
        </w:rPr>
        <w:t xml:space="preserve">, </w:t>
      </w:r>
      <w:r w:rsidR="007A113B">
        <w:rPr>
          <w:rFonts w:ascii="Arial" w:eastAsia="Times New Roman" w:hAnsi="Arial" w:cs="Arial"/>
          <w:sz w:val="24"/>
          <w:szCs w:val="24"/>
          <w:lang w:val="es-ES" w:eastAsia="es-ES"/>
        </w:rPr>
        <w:t xml:space="preserve">la </w:t>
      </w:r>
      <w:r w:rsidR="00706AF5" w:rsidRPr="009817F3">
        <w:rPr>
          <w:rFonts w:ascii="Arial" w:eastAsia="Times New Roman" w:hAnsi="Arial" w:cs="Arial"/>
          <w:sz w:val="24"/>
          <w:szCs w:val="24"/>
          <w:lang w:val="es-ES_tradnl" w:eastAsia="es-ES"/>
        </w:rPr>
        <w:t>acreditaron</w:t>
      </w:r>
      <w:r w:rsidR="00555E26" w:rsidRPr="009817F3">
        <w:rPr>
          <w:rFonts w:ascii="Arial" w:eastAsia="Times New Roman" w:hAnsi="Arial" w:cs="Arial"/>
          <w:sz w:val="24"/>
          <w:szCs w:val="24"/>
          <w:lang w:val="es-ES_tradnl" w:eastAsia="es-ES"/>
        </w:rPr>
        <w:t xml:space="preserve"> en</w:t>
      </w:r>
      <w:r w:rsidRPr="009817F3">
        <w:rPr>
          <w:rFonts w:ascii="Arial" w:eastAsia="Times New Roman" w:hAnsi="Arial" w:cs="Arial"/>
          <w:sz w:val="24"/>
          <w:szCs w:val="24"/>
          <w:lang w:val="es-ES_tradnl" w:eastAsia="es-ES"/>
        </w:rPr>
        <w:t xml:space="preserve"> términos de lo dispuesto por el artículo 151 de la Ley </w:t>
      </w:r>
      <w:r w:rsidR="005A0750" w:rsidRPr="009817F3">
        <w:rPr>
          <w:rFonts w:ascii="Arial" w:eastAsia="Times New Roman" w:hAnsi="Arial" w:cs="Arial"/>
          <w:sz w:val="24"/>
          <w:szCs w:val="24"/>
          <w:lang w:val="es-ES_tradnl" w:eastAsia="es-ES"/>
        </w:rPr>
        <w:t>en cita</w:t>
      </w:r>
      <w:r w:rsidR="00D64C74" w:rsidRPr="009817F3">
        <w:rPr>
          <w:rFonts w:ascii="Arial" w:eastAsia="Times New Roman" w:hAnsi="Arial" w:cs="Arial"/>
          <w:sz w:val="24"/>
          <w:szCs w:val="24"/>
          <w:lang w:val="es-ES_tradnl" w:eastAsia="es-ES"/>
        </w:rPr>
        <w:t>.</w:t>
      </w:r>
    </w:p>
    <w:p w:rsidR="000802F9" w:rsidRPr="009817F3" w:rsidRDefault="000802F9" w:rsidP="000802F9">
      <w:pPr>
        <w:spacing w:line="360" w:lineRule="auto"/>
        <w:ind w:firstLine="567"/>
        <w:jc w:val="both"/>
        <w:rPr>
          <w:rFonts w:ascii="Arial" w:eastAsia="Times New Roman" w:hAnsi="Arial" w:cs="Arial"/>
          <w:bCs/>
          <w:sz w:val="24"/>
          <w:szCs w:val="24"/>
          <w:lang w:eastAsia="es-ES"/>
        </w:rPr>
      </w:pPr>
      <w:r w:rsidRPr="009817F3">
        <w:rPr>
          <w:rFonts w:ascii="Arial" w:eastAsia="Times New Roman" w:hAnsi="Arial" w:cs="Arial"/>
          <w:b/>
          <w:sz w:val="24"/>
          <w:szCs w:val="24"/>
          <w:lang w:val="es-ES_tradnl" w:eastAsia="es-ES"/>
        </w:rPr>
        <w:t>TERCERO. Causales de</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improcedencia y sobreseimiento. </w:t>
      </w:r>
      <w:r w:rsidRPr="009817F3">
        <w:rPr>
          <w:rFonts w:ascii="Arial" w:eastAsia="Times New Roman" w:hAnsi="Arial" w:cs="Arial"/>
          <w:sz w:val="24"/>
          <w:szCs w:val="24"/>
          <w:lang w:val="es-ES_tradnl" w:eastAsia="es-ES"/>
        </w:rPr>
        <w:t>Por ser</w:t>
      </w:r>
      <w:r w:rsidRPr="009817F3">
        <w:rPr>
          <w:rFonts w:ascii="Arial" w:eastAsia="Times New Roman" w:hAnsi="Arial" w:cs="Arial"/>
          <w:b/>
          <w:sz w:val="24"/>
          <w:szCs w:val="24"/>
          <w:lang w:val="es-ES_tradnl" w:eastAsia="es-ES"/>
        </w:rPr>
        <w:t xml:space="preserve"> </w:t>
      </w:r>
      <w:r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9817F3">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0802F9" w:rsidRPr="009817F3" w:rsidRDefault="0048147A" w:rsidP="00D64C74">
      <w:pPr>
        <w:spacing w:line="360" w:lineRule="auto"/>
        <w:ind w:firstLine="567"/>
        <w:jc w:val="both"/>
        <w:rPr>
          <w:rFonts w:ascii="Arial" w:hAnsi="Arial" w:cs="Arial"/>
          <w:sz w:val="24"/>
          <w:szCs w:val="24"/>
        </w:rPr>
      </w:pPr>
      <w:r w:rsidRPr="009817F3">
        <w:rPr>
          <w:rFonts w:ascii="Arial" w:eastAsia="Times New Roman" w:hAnsi="Arial" w:cs="Arial"/>
          <w:sz w:val="24"/>
          <w:szCs w:val="24"/>
          <w:lang w:eastAsia="es-ES"/>
        </w:rPr>
        <w:t xml:space="preserve">El </w:t>
      </w:r>
      <w:r w:rsidRPr="009817F3">
        <w:rPr>
          <w:rFonts w:ascii="Arial" w:eastAsia="Times New Roman" w:hAnsi="Arial" w:cs="Arial"/>
          <w:sz w:val="24"/>
          <w:szCs w:val="24"/>
          <w:lang w:val="es-ES" w:eastAsia="es-ES"/>
        </w:rPr>
        <w:t>Policía Vial con número estadístico PV-013, adscrito a la Subdirección de Tránsito y Movilidad</w:t>
      </w:r>
      <w:r w:rsidRPr="009817F3">
        <w:rPr>
          <w:rFonts w:ascii="Arial" w:hAnsi="Arial" w:cs="Arial"/>
          <w:bCs/>
          <w:color w:val="000000"/>
          <w:sz w:val="24"/>
          <w:szCs w:val="24"/>
        </w:rPr>
        <w:t xml:space="preserve"> </w:t>
      </w:r>
      <w:r w:rsidR="00D64C74" w:rsidRPr="009817F3">
        <w:rPr>
          <w:rFonts w:ascii="Arial" w:hAnsi="Arial" w:cs="Arial"/>
          <w:bCs/>
          <w:color w:val="000000"/>
          <w:sz w:val="24"/>
          <w:szCs w:val="24"/>
        </w:rPr>
        <w:t>Municipal de Oaxaca de Juárez,</w:t>
      </w:r>
      <w:r w:rsidR="00D64C74" w:rsidRPr="009817F3">
        <w:rPr>
          <w:rFonts w:ascii="Arial" w:hAnsi="Arial" w:cs="Arial"/>
          <w:sz w:val="24"/>
          <w:szCs w:val="24"/>
        </w:rPr>
        <w:t xml:space="preserve"> </w:t>
      </w:r>
      <w:r w:rsidRPr="009817F3">
        <w:rPr>
          <w:rFonts w:ascii="Arial" w:hAnsi="Arial" w:cs="Arial"/>
          <w:sz w:val="24"/>
          <w:szCs w:val="24"/>
        </w:rPr>
        <w:t xml:space="preserve">Oaxaca, </w:t>
      </w:r>
      <w:r w:rsidR="000802F9" w:rsidRPr="009817F3">
        <w:rPr>
          <w:rFonts w:ascii="Arial" w:hAnsi="Arial" w:cs="Arial"/>
          <w:sz w:val="24"/>
          <w:szCs w:val="24"/>
        </w:rPr>
        <w:t xml:space="preserve">hizo valer como </w:t>
      </w:r>
      <w:r w:rsidR="000802F9" w:rsidRPr="009817F3">
        <w:rPr>
          <w:rFonts w:ascii="Arial" w:hAnsi="Arial" w:cs="Arial"/>
          <w:sz w:val="24"/>
          <w:szCs w:val="24"/>
        </w:rPr>
        <w:lastRenderedPageBreak/>
        <w:t>causales de improcedencia las contenidas en las fracciones V, VI, y X, del artículo 1</w:t>
      </w:r>
      <w:r w:rsidR="00D64C74" w:rsidRPr="009817F3">
        <w:rPr>
          <w:rFonts w:ascii="Arial" w:hAnsi="Arial" w:cs="Arial"/>
          <w:sz w:val="24"/>
          <w:szCs w:val="24"/>
        </w:rPr>
        <w:t>6</w:t>
      </w:r>
      <w:r w:rsidR="000802F9" w:rsidRPr="009817F3">
        <w:rPr>
          <w:rFonts w:ascii="Arial" w:hAnsi="Arial" w:cs="Arial"/>
          <w:sz w:val="24"/>
          <w:szCs w:val="24"/>
        </w:rPr>
        <w:t xml:space="preserve">1 de la Ley de </w:t>
      </w:r>
      <w:r w:rsidR="00D64C74" w:rsidRPr="009817F3">
        <w:rPr>
          <w:rFonts w:ascii="Arial" w:hAnsi="Arial" w:cs="Arial"/>
          <w:sz w:val="24"/>
          <w:szCs w:val="24"/>
        </w:rPr>
        <w:t xml:space="preserve">Procedimiento y </w:t>
      </w:r>
      <w:r w:rsidR="000802F9" w:rsidRPr="009817F3">
        <w:rPr>
          <w:rFonts w:ascii="Arial" w:hAnsi="Arial" w:cs="Arial"/>
          <w:sz w:val="24"/>
          <w:szCs w:val="24"/>
        </w:rPr>
        <w:t>Justicia Administrativa del Estado</w:t>
      </w:r>
      <w:r w:rsidR="00D64C74" w:rsidRPr="009817F3">
        <w:rPr>
          <w:rFonts w:ascii="Arial" w:hAnsi="Arial" w:cs="Arial"/>
          <w:sz w:val="24"/>
          <w:szCs w:val="24"/>
        </w:rPr>
        <w:t xml:space="preserve"> de Oaxaca. </w:t>
      </w:r>
    </w:p>
    <w:p w:rsidR="000802F9" w:rsidRPr="009817F3" w:rsidRDefault="000802F9" w:rsidP="00D64C74">
      <w:pPr>
        <w:spacing w:line="276" w:lineRule="auto"/>
        <w:ind w:left="1134" w:right="425"/>
        <w:jc w:val="both"/>
        <w:rPr>
          <w:rFonts w:ascii="Arial" w:hAnsi="Arial" w:cs="Arial"/>
          <w:i/>
        </w:rPr>
      </w:pPr>
      <w:r w:rsidRPr="009817F3">
        <w:rPr>
          <w:rFonts w:ascii="Arial" w:hAnsi="Arial" w:cs="Arial"/>
          <w:i/>
        </w:rPr>
        <w:t>“</w:t>
      </w:r>
      <w:r w:rsidRPr="009817F3">
        <w:rPr>
          <w:rFonts w:ascii="Arial" w:hAnsi="Arial" w:cs="Arial"/>
          <w:b/>
          <w:i/>
        </w:rPr>
        <w:t>Artículo 161</w:t>
      </w:r>
      <w:r w:rsidRPr="009817F3">
        <w:rPr>
          <w:rFonts w:ascii="Arial" w:hAnsi="Arial" w:cs="Arial"/>
          <w:i/>
        </w:rPr>
        <w:t xml:space="preserve">.- Es improcedente el juicio ante el Tribunal de lo Contencioso Administrativo contra actos: </w:t>
      </w:r>
    </w:p>
    <w:p w:rsidR="000802F9" w:rsidRPr="009817F3" w:rsidRDefault="000802F9" w:rsidP="00D64C74">
      <w:pPr>
        <w:spacing w:line="276" w:lineRule="auto"/>
        <w:ind w:left="1134" w:right="425"/>
        <w:jc w:val="both"/>
        <w:rPr>
          <w:rFonts w:ascii="Arial" w:hAnsi="Arial" w:cs="Arial"/>
          <w:i/>
        </w:rPr>
      </w:pPr>
      <w:r w:rsidRPr="009817F3">
        <w:rPr>
          <w:rFonts w:ascii="Arial" w:hAnsi="Arial" w:cs="Arial"/>
          <w:i/>
        </w:rPr>
        <w:t>(…)</w:t>
      </w:r>
    </w:p>
    <w:p w:rsidR="000802F9" w:rsidRPr="009817F3" w:rsidRDefault="000802F9" w:rsidP="00D64C74">
      <w:pPr>
        <w:spacing w:line="276" w:lineRule="auto"/>
        <w:ind w:left="1134" w:right="425"/>
        <w:jc w:val="both"/>
        <w:rPr>
          <w:rFonts w:ascii="Arial" w:hAnsi="Arial" w:cs="Arial"/>
          <w:i/>
        </w:rPr>
      </w:pPr>
      <w:r w:rsidRPr="009817F3">
        <w:rPr>
          <w:rFonts w:ascii="Arial" w:hAnsi="Arial" w:cs="Arial"/>
          <w:i/>
        </w:rPr>
        <w:t>V.- Contra actos consumados de un modo irreparable;</w:t>
      </w:r>
    </w:p>
    <w:p w:rsidR="000802F9" w:rsidRPr="009817F3" w:rsidRDefault="000802F9" w:rsidP="00D64C74">
      <w:pPr>
        <w:spacing w:line="276" w:lineRule="auto"/>
        <w:ind w:left="1134" w:right="425"/>
        <w:jc w:val="both"/>
        <w:rPr>
          <w:rFonts w:ascii="Arial" w:hAnsi="Arial" w:cs="Arial"/>
          <w:i/>
        </w:rPr>
      </w:pPr>
      <w:r w:rsidRPr="009817F3">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9817F3" w:rsidRDefault="000802F9" w:rsidP="00D64C74">
      <w:pPr>
        <w:spacing w:line="276" w:lineRule="auto"/>
        <w:ind w:left="1134" w:right="425"/>
        <w:jc w:val="both"/>
        <w:rPr>
          <w:rFonts w:ascii="Arial" w:hAnsi="Arial" w:cs="Arial"/>
          <w:i/>
        </w:rPr>
      </w:pPr>
      <w:r w:rsidRPr="009817F3">
        <w:rPr>
          <w:rFonts w:ascii="Arial" w:hAnsi="Arial" w:cs="Arial"/>
          <w:i/>
        </w:rPr>
        <w:t>(…)</w:t>
      </w:r>
    </w:p>
    <w:p w:rsidR="000802F9" w:rsidRPr="009817F3" w:rsidRDefault="000802F9" w:rsidP="00D64C74">
      <w:pPr>
        <w:spacing w:before="240" w:after="0" w:line="276" w:lineRule="auto"/>
        <w:ind w:left="1134" w:right="425"/>
        <w:jc w:val="both"/>
        <w:rPr>
          <w:rFonts w:ascii="Arial" w:hAnsi="Arial" w:cs="Arial"/>
          <w:i/>
        </w:rPr>
      </w:pPr>
      <w:r w:rsidRPr="009817F3">
        <w:rPr>
          <w:rFonts w:ascii="Arial" w:hAnsi="Arial" w:cs="Arial"/>
          <w:i/>
        </w:rPr>
        <w:t xml:space="preserve">X.- En los demás casos en que la improcedencia resulte de alguna disposición de </w:t>
      </w:r>
      <w:r w:rsidR="00772F1F" w:rsidRPr="009817F3">
        <w:rPr>
          <w:rFonts w:ascii="Arial" w:hAnsi="Arial" w:cs="Arial"/>
          <w:i/>
        </w:rPr>
        <w:t>e</w:t>
      </w:r>
      <w:r w:rsidRPr="009817F3">
        <w:rPr>
          <w:rFonts w:ascii="Arial" w:hAnsi="Arial" w:cs="Arial"/>
          <w:i/>
        </w:rPr>
        <w:t>sta Ley o de cualquiera otra de naturaleza administrativa.</w:t>
      </w:r>
    </w:p>
    <w:p w:rsidR="00D64C74" w:rsidRPr="009817F3" w:rsidRDefault="00D64C74" w:rsidP="00D64C74">
      <w:pPr>
        <w:spacing w:before="240" w:after="0" w:line="276" w:lineRule="auto"/>
        <w:ind w:left="1134" w:right="425"/>
        <w:jc w:val="both"/>
        <w:rPr>
          <w:rFonts w:ascii="Arial" w:hAnsi="Arial" w:cs="Arial"/>
          <w:i/>
        </w:rPr>
      </w:pPr>
    </w:p>
    <w:p w:rsidR="000802F9" w:rsidRPr="009817F3" w:rsidRDefault="000802F9" w:rsidP="00D64C74">
      <w:pPr>
        <w:spacing w:line="360" w:lineRule="auto"/>
        <w:ind w:right="51" w:firstLine="567"/>
        <w:jc w:val="both"/>
        <w:rPr>
          <w:rFonts w:ascii="Arial" w:hAnsi="Arial" w:cs="Arial"/>
          <w:sz w:val="24"/>
          <w:szCs w:val="24"/>
        </w:rPr>
      </w:pPr>
      <w:r w:rsidRPr="009817F3">
        <w:rPr>
          <w:rFonts w:ascii="Arial" w:hAnsi="Arial" w:cs="Arial"/>
          <w:sz w:val="24"/>
          <w:szCs w:val="24"/>
        </w:rPr>
        <w:t xml:space="preserve">La </w:t>
      </w:r>
      <w:r w:rsidRPr="009817F3">
        <w:rPr>
          <w:rFonts w:ascii="Arial" w:hAnsi="Arial" w:cs="Arial"/>
          <w:b/>
          <w:sz w:val="24"/>
          <w:szCs w:val="24"/>
        </w:rPr>
        <w:t>causal señalada en la fracción V</w:t>
      </w:r>
      <w:r w:rsidRPr="009817F3">
        <w:rPr>
          <w:rFonts w:ascii="Arial" w:hAnsi="Arial" w:cs="Arial"/>
          <w:sz w:val="24"/>
          <w:szCs w:val="24"/>
        </w:rPr>
        <w:t xml:space="preserve"> del artículo transcrito</w:t>
      </w:r>
      <w:r w:rsidR="005827EF">
        <w:rPr>
          <w:rFonts w:ascii="Arial" w:hAnsi="Arial" w:cs="Arial"/>
          <w:sz w:val="24"/>
          <w:szCs w:val="24"/>
        </w:rPr>
        <w:t>,</w:t>
      </w:r>
      <w:r w:rsidRPr="009817F3">
        <w:rPr>
          <w:rFonts w:ascii="Arial" w:hAnsi="Arial" w:cs="Arial"/>
          <w:sz w:val="24"/>
          <w:szCs w:val="24"/>
        </w:rPr>
        <w:t xml:space="preserve"> no se configura</w:t>
      </w:r>
      <w:r w:rsidR="00AE089F">
        <w:rPr>
          <w:rFonts w:ascii="Arial" w:hAnsi="Arial" w:cs="Arial"/>
          <w:sz w:val="24"/>
          <w:szCs w:val="24"/>
        </w:rPr>
        <w:t xml:space="preserve"> ya que la</w:t>
      </w:r>
      <w:r w:rsidRPr="009817F3">
        <w:rPr>
          <w:rFonts w:ascii="Arial" w:hAnsi="Arial" w:cs="Arial"/>
          <w:sz w:val="24"/>
          <w:szCs w:val="24"/>
        </w:rPr>
        <w:t xml:space="preserve"> actor</w:t>
      </w:r>
      <w:r w:rsidR="00AE089F">
        <w:rPr>
          <w:rFonts w:ascii="Arial" w:hAnsi="Arial" w:cs="Arial"/>
          <w:sz w:val="24"/>
          <w:szCs w:val="24"/>
        </w:rPr>
        <w:t>a</w:t>
      </w:r>
      <w:r w:rsidRPr="009817F3">
        <w:rPr>
          <w:rFonts w:ascii="Arial" w:hAnsi="Arial" w:cs="Arial"/>
          <w:sz w:val="24"/>
          <w:szCs w:val="24"/>
        </w:rPr>
        <w:t xml:space="preserve"> impugna la nulidad del acta de infracción con número de folio</w:t>
      </w:r>
      <w:r w:rsidR="00D64C74" w:rsidRPr="009817F3">
        <w:rPr>
          <w:rFonts w:ascii="Arial" w:hAnsi="Arial" w:cs="Arial"/>
          <w:sz w:val="24"/>
          <w:szCs w:val="24"/>
        </w:rPr>
        <w:t xml:space="preserve"> </w:t>
      </w:r>
      <w:r w:rsidR="00863FB2">
        <w:rPr>
          <w:rFonts w:ascii="Arial" w:eastAsia="Times New Roman" w:hAnsi="Arial" w:cs="Arial"/>
          <w:bCs/>
          <w:iCs/>
          <w:caps/>
          <w:kern w:val="2"/>
          <w:sz w:val="21"/>
          <w:szCs w:val="21"/>
          <w:lang w:val="es-ES_tradnl" w:eastAsia="es-ES"/>
        </w:rPr>
        <w:t>**********</w:t>
      </w:r>
      <w:r w:rsidR="00D64C74" w:rsidRPr="009817F3">
        <w:rPr>
          <w:rFonts w:ascii="Arial" w:hAnsi="Arial" w:cs="Arial"/>
          <w:bCs/>
          <w:sz w:val="24"/>
          <w:szCs w:val="24"/>
          <w:lang w:eastAsia="es-ES"/>
        </w:rPr>
        <w:t xml:space="preserve">, de </w:t>
      </w:r>
      <w:r w:rsidR="0048147A" w:rsidRPr="009817F3">
        <w:rPr>
          <w:rFonts w:ascii="Arial" w:hAnsi="Arial" w:cs="Arial"/>
          <w:bCs/>
          <w:sz w:val="24"/>
          <w:szCs w:val="24"/>
          <w:lang w:eastAsia="es-ES"/>
        </w:rPr>
        <w:t>diecisiete de junio de dos mil diecinueve</w:t>
      </w:r>
      <w:r w:rsidR="00D64C74" w:rsidRPr="009817F3">
        <w:rPr>
          <w:rFonts w:ascii="Arial" w:hAnsi="Arial" w:cs="Arial"/>
          <w:bCs/>
          <w:sz w:val="24"/>
          <w:szCs w:val="24"/>
          <w:lang w:eastAsia="es-ES"/>
        </w:rPr>
        <w:t xml:space="preserve">, </w:t>
      </w:r>
      <w:r w:rsidRPr="009817F3">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D64C74" w:rsidRPr="009817F3">
        <w:rPr>
          <w:rFonts w:ascii="Arial" w:hAnsi="Arial" w:cs="Arial"/>
          <w:sz w:val="24"/>
          <w:szCs w:val="24"/>
        </w:rPr>
        <w:t>,</w:t>
      </w:r>
      <w:r w:rsidRPr="009817F3">
        <w:rPr>
          <w:rFonts w:ascii="Arial" w:hAnsi="Arial" w:cs="Arial"/>
          <w:sz w:val="24"/>
          <w:szCs w:val="24"/>
        </w:rPr>
        <w:t xml:space="preserve"> en consecuencia, no es un acto consumado.</w:t>
      </w:r>
    </w:p>
    <w:p w:rsidR="006A0E42" w:rsidRDefault="000802F9" w:rsidP="006A0E42">
      <w:pPr>
        <w:spacing w:line="360" w:lineRule="auto"/>
        <w:ind w:right="51" w:firstLine="567"/>
        <w:jc w:val="both"/>
        <w:rPr>
          <w:rFonts w:ascii="Arial" w:hAnsi="Arial" w:cs="Arial"/>
          <w:bCs/>
          <w:sz w:val="24"/>
          <w:szCs w:val="24"/>
        </w:rPr>
      </w:pPr>
      <w:r w:rsidRPr="009817F3">
        <w:rPr>
          <w:rFonts w:ascii="Arial" w:hAnsi="Arial" w:cs="Arial"/>
          <w:sz w:val="24"/>
          <w:szCs w:val="24"/>
        </w:rPr>
        <w:t xml:space="preserve">Así mismo, no se configura la </w:t>
      </w:r>
      <w:r w:rsidRPr="009817F3">
        <w:rPr>
          <w:rFonts w:ascii="Arial" w:hAnsi="Arial" w:cs="Arial"/>
          <w:b/>
          <w:sz w:val="24"/>
          <w:szCs w:val="24"/>
        </w:rPr>
        <w:t>causal contenida en la fracción VI</w:t>
      </w:r>
      <w:r w:rsidRPr="009817F3">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9817F3">
        <w:rPr>
          <w:rFonts w:ascii="Arial" w:hAnsi="Arial" w:cs="Arial"/>
          <w:b/>
          <w:sz w:val="24"/>
          <w:szCs w:val="24"/>
        </w:rPr>
        <w:t>no es un acto consentido</w:t>
      </w:r>
      <w:r w:rsidRPr="009817F3">
        <w:rPr>
          <w:rFonts w:ascii="Arial" w:hAnsi="Arial" w:cs="Arial"/>
          <w:sz w:val="24"/>
          <w:szCs w:val="24"/>
        </w:rPr>
        <w:t>, ya que el acta de infracción fue levantada el dí</w:t>
      </w:r>
      <w:r w:rsidR="00772F1F" w:rsidRPr="009817F3">
        <w:rPr>
          <w:rFonts w:ascii="Arial" w:hAnsi="Arial" w:cs="Arial"/>
          <w:sz w:val="24"/>
          <w:szCs w:val="24"/>
        </w:rPr>
        <w:t xml:space="preserve">a </w:t>
      </w:r>
      <w:r w:rsidR="0048147A" w:rsidRPr="009817F3">
        <w:rPr>
          <w:rFonts w:ascii="Arial" w:hAnsi="Arial" w:cs="Arial"/>
          <w:bCs/>
          <w:sz w:val="24"/>
          <w:szCs w:val="24"/>
          <w:lang w:eastAsia="es-ES"/>
        </w:rPr>
        <w:t xml:space="preserve">diecisiete de junio de dos mil diecinueve </w:t>
      </w:r>
      <w:r w:rsidR="00772F1F" w:rsidRPr="009817F3">
        <w:rPr>
          <w:rFonts w:ascii="Arial" w:hAnsi="Arial" w:cs="Arial"/>
          <w:bCs/>
          <w:sz w:val="24"/>
          <w:szCs w:val="24"/>
          <w:lang w:eastAsia="es-ES"/>
        </w:rPr>
        <w:t xml:space="preserve">y </w:t>
      </w:r>
      <w:r w:rsidRPr="009817F3">
        <w:rPr>
          <w:rFonts w:ascii="Arial" w:hAnsi="Arial" w:cs="Arial"/>
          <w:sz w:val="24"/>
          <w:szCs w:val="24"/>
        </w:rPr>
        <w:t>la demanda de nulidad fue presentada el</w:t>
      </w:r>
      <w:r w:rsidR="00772F1F" w:rsidRPr="009817F3">
        <w:rPr>
          <w:rFonts w:ascii="Arial" w:hAnsi="Arial" w:cs="Arial"/>
          <w:sz w:val="24"/>
          <w:szCs w:val="24"/>
        </w:rPr>
        <w:t xml:space="preserve"> día </w:t>
      </w:r>
      <w:r w:rsidR="0048147A" w:rsidRPr="009817F3">
        <w:rPr>
          <w:rFonts w:ascii="Arial" w:hAnsi="Arial" w:cs="Arial"/>
          <w:b/>
          <w:bCs/>
          <w:sz w:val="24"/>
          <w:szCs w:val="24"/>
        </w:rPr>
        <w:t xml:space="preserve">nueve de julio </w:t>
      </w:r>
      <w:r w:rsidR="00772F1F" w:rsidRPr="009817F3">
        <w:rPr>
          <w:rFonts w:ascii="Arial" w:hAnsi="Arial" w:cs="Arial"/>
          <w:b/>
          <w:bCs/>
          <w:sz w:val="24"/>
          <w:szCs w:val="24"/>
        </w:rPr>
        <w:t>de dos mil diecinueve</w:t>
      </w:r>
      <w:r w:rsidR="00772F1F" w:rsidRPr="009817F3">
        <w:rPr>
          <w:rFonts w:ascii="Arial" w:hAnsi="Arial" w:cs="Arial"/>
          <w:sz w:val="24"/>
          <w:szCs w:val="24"/>
        </w:rPr>
        <w:t xml:space="preserve">, </w:t>
      </w:r>
      <w:r w:rsidRPr="009817F3">
        <w:rPr>
          <w:rFonts w:ascii="Arial" w:hAnsi="Arial" w:cs="Arial"/>
          <w:sz w:val="24"/>
          <w:szCs w:val="24"/>
        </w:rPr>
        <w:t>en la Oficialía de Partes Común de Pri</w:t>
      </w:r>
      <w:r w:rsidR="006A0E42">
        <w:rPr>
          <w:rFonts w:ascii="Arial" w:hAnsi="Arial" w:cs="Arial"/>
          <w:sz w:val="24"/>
          <w:szCs w:val="24"/>
        </w:rPr>
        <w:t xml:space="preserve">mera Instancia de este Tribunal, </w:t>
      </w:r>
      <w:r w:rsidRPr="009817F3">
        <w:rPr>
          <w:rFonts w:ascii="Arial" w:hAnsi="Arial" w:cs="Arial"/>
          <w:sz w:val="24"/>
          <w:szCs w:val="24"/>
        </w:rPr>
        <w:t>dentro del término de treinta días hábiles que prevé el artículo 166, de la Ley de Procedimiento y Justicia Administrativa para el Estado de Oaxaca</w:t>
      </w:r>
      <w:r w:rsidR="006A0E42">
        <w:rPr>
          <w:rFonts w:ascii="Arial" w:hAnsi="Arial" w:cs="Arial"/>
          <w:bCs/>
          <w:sz w:val="24"/>
          <w:szCs w:val="24"/>
        </w:rPr>
        <w:t>.</w:t>
      </w:r>
    </w:p>
    <w:p w:rsidR="00772F1F" w:rsidRPr="009817F3" w:rsidRDefault="002F1C00" w:rsidP="006A0E42">
      <w:pPr>
        <w:spacing w:line="360" w:lineRule="auto"/>
        <w:ind w:right="51" w:firstLine="567"/>
        <w:jc w:val="both"/>
        <w:rPr>
          <w:rFonts w:ascii="Arial" w:hAnsi="Arial" w:cs="Arial"/>
          <w:sz w:val="24"/>
          <w:szCs w:val="24"/>
        </w:rPr>
      </w:pPr>
      <w:r>
        <w:rPr>
          <w:rFonts w:ascii="Arial" w:hAnsi="Arial" w:cs="Arial"/>
          <w:bCs/>
          <w:sz w:val="24"/>
          <w:szCs w:val="24"/>
        </w:rPr>
        <w:t>De ahí que e</w:t>
      </w:r>
      <w:r w:rsidR="006A0E42">
        <w:rPr>
          <w:rFonts w:ascii="Arial" w:hAnsi="Arial" w:cs="Arial"/>
          <w:bCs/>
          <w:sz w:val="24"/>
          <w:szCs w:val="24"/>
        </w:rPr>
        <w:t xml:space="preserve">l </w:t>
      </w:r>
      <w:r w:rsidR="000802F9" w:rsidRPr="009817F3">
        <w:rPr>
          <w:rFonts w:ascii="Arial" w:hAnsi="Arial" w:cs="Arial"/>
          <w:bCs/>
          <w:sz w:val="24"/>
          <w:szCs w:val="24"/>
        </w:rPr>
        <w:t xml:space="preserve">juicio se promovió dentro del término citado </w:t>
      </w:r>
      <w:r w:rsidR="00772F1F" w:rsidRPr="009817F3">
        <w:rPr>
          <w:rFonts w:ascii="Arial" w:hAnsi="Arial" w:cs="Arial"/>
          <w:bCs/>
          <w:sz w:val="24"/>
          <w:szCs w:val="24"/>
        </w:rPr>
        <w:t>y,</w:t>
      </w:r>
      <w:r w:rsidR="000802F9" w:rsidRPr="009817F3">
        <w:rPr>
          <w:rFonts w:ascii="Arial" w:hAnsi="Arial" w:cs="Arial"/>
          <w:bCs/>
          <w:sz w:val="24"/>
          <w:szCs w:val="24"/>
        </w:rPr>
        <w:t xml:space="preserve"> </w:t>
      </w:r>
      <w:r w:rsidR="000802F9" w:rsidRPr="009817F3">
        <w:rPr>
          <w:rFonts w:ascii="Arial" w:hAnsi="Arial" w:cs="Arial"/>
          <w:sz w:val="24"/>
          <w:szCs w:val="24"/>
        </w:rPr>
        <w:t>por ende, no se configura la causal de sobreseimiento solicitada por la</w:t>
      </w:r>
      <w:r w:rsidR="00F54DF3" w:rsidRPr="009817F3">
        <w:rPr>
          <w:rFonts w:ascii="Arial" w:hAnsi="Arial" w:cs="Arial"/>
          <w:sz w:val="24"/>
          <w:szCs w:val="24"/>
        </w:rPr>
        <w:t xml:space="preserve"> autoridad</w:t>
      </w:r>
      <w:r w:rsidR="000802F9" w:rsidRPr="009817F3">
        <w:rPr>
          <w:rFonts w:ascii="Arial" w:hAnsi="Arial" w:cs="Arial"/>
          <w:sz w:val="24"/>
          <w:szCs w:val="24"/>
        </w:rPr>
        <w:t xml:space="preserve"> demandada.</w:t>
      </w:r>
    </w:p>
    <w:p w:rsidR="000802F9" w:rsidRPr="009817F3" w:rsidRDefault="000802F9" w:rsidP="000802F9">
      <w:pPr>
        <w:tabs>
          <w:tab w:val="left" w:pos="567"/>
        </w:tabs>
        <w:spacing w:line="360" w:lineRule="auto"/>
        <w:ind w:right="51" w:firstLine="567"/>
        <w:jc w:val="both"/>
        <w:rPr>
          <w:rFonts w:ascii="Arial" w:hAnsi="Arial" w:cs="Arial"/>
        </w:rPr>
      </w:pPr>
      <w:r w:rsidRPr="009817F3">
        <w:rPr>
          <w:rFonts w:ascii="Arial" w:hAnsi="Arial" w:cs="Arial"/>
          <w:sz w:val="24"/>
          <w:szCs w:val="24"/>
        </w:rPr>
        <w:t xml:space="preserve">Por lo que respecta </w:t>
      </w:r>
      <w:r w:rsidRPr="009817F3">
        <w:rPr>
          <w:rFonts w:ascii="Arial" w:hAnsi="Arial" w:cs="Arial"/>
          <w:b/>
          <w:sz w:val="24"/>
          <w:szCs w:val="24"/>
        </w:rPr>
        <w:t>la causal de improcedencia</w:t>
      </w:r>
      <w:r w:rsidRPr="009817F3">
        <w:rPr>
          <w:rFonts w:ascii="Arial" w:hAnsi="Arial" w:cs="Arial"/>
          <w:sz w:val="24"/>
          <w:szCs w:val="24"/>
        </w:rPr>
        <w:t xml:space="preserve"> contenida en la fracción </w:t>
      </w:r>
      <w:r w:rsidRPr="009817F3">
        <w:rPr>
          <w:rFonts w:ascii="Arial" w:hAnsi="Arial" w:cs="Arial"/>
          <w:b/>
          <w:sz w:val="24"/>
          <w:szCs w:val="24"/>
        </w:rPr>
        <w:t xml:space="preserve">X </w:t>
      </w:r>
      <w:r w:rsidRPr="009817F3">
        <w:rPr>
          <w:rFonts w:ascii="Arial" w:hAnsi="Arial" w:cs="Arial"/>
          <w:sz w:val="24"/>
          <w:szCs w:val="24"/>
        </w:rPr>
        <w:t>del artículo 161, de la Ley de la Materia</w:t>
      </w:r>
      <w:r w:rsidR="00772F1F" w:rsidRPr="009817F3">
        <w:rPr>
          <w:rFonts w:ascii="Arial" w:hAnsi="Arial" w:cs="Arial"/>
          <w:sz w:val="24"/>
          <w:szCs w:val="24"/>
        </w:rPr>
        <w:t>,</w:t>
      </w:r>
      <w:r w:rsidRPr="009817F3">
        <w:rPr>
          <w:rFonts w:ascii="Arial" w:hAnsi="Arial" w:cs="Arial"/>
          <w:sz w:val="24"/>
          <w:szCs w:val="24"/>
        </w:rPr>
        <w:t xml:space="preserve"> de autos se advierte que </w:t>
      </w:r>
      <w:r w:rsidRPr="009817F3">
        <w:rPr>
          <w:rFonts w:ascii="Arial" w:hAnsi="Arial" w:cs="Arial"/>
          <w:b/>
          <w:sz w:val="24"/>
          <w:szCs w:val="24"/>
        </w:rPr>
        <w:t>no existe</w:t>
      </w:r>
      <w:r w:rsidRPr="009817F3">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0802F9" w:rsidRPr="009817F3" w:rsidRDefault="000802F9" w:rsidP="000802F9">
      <w:pPr>
        <w:spacing w:line="360" w:lineRule="auto"/>
        <w:ind w:right="51" w:firstLine="567"/>
        <w:jc w:val="both"/>
        <w:rPr>
          <w:rFonts w:ascii="Arial" w:eastAsia="Times New Roman" w:hAnsi="Arial" w:cs="Arial"/>
          <w:b/>
          <w:sz w:val="24"/>
          <w:szCs w:val="24"/>
          <w:lang w:val="es-ES_tradnl" w:eastAsia="es-ES"/>
        </w:rPr>
      </w:pPr>
      <w:r w:rsidRPr="009817F3">
        <w:rPr>
          <w:rFonts w:ascii="Arial" w:eastAsia="Times New Roman" w:hAnsi="Arial" w:cs="Arial"/>
          <w:bCs/>
          <w:sz w:val="24"/>
          <w:szCs w:val="24"/>
          <w:lang w:val="es-ES_tradnl" w:eastAsia="es-ES"/>
        </w:rPr>
        <w:lastRenderedPageBreak/>
        <w:t>En consecuencia</w:t>
      </w:r>
      <w:r w:rsidRPr="009817F3">
        <w:rPr>
          <w:rFonts w:ascii="Arial" w:eastAsia="Times New Roman" w:hAnsi="Arial" w:cs="Arial"/>
          <w:sz w:val="24"/>
          <w:szCs w:val="24"/>
          <w:lang w:val="es-ES_tradnl" w:eastAsia="es-ES"/>
        </w:rPr>
        <w:t>, al no actualizarse las causales de improcedencia invocadas por la autoridad demandada</w:t>
      </w:r>
      <w:r w:rsidRPr="009817F3">
        <w:rPr>
          <w:rFonts w:ascii="Arial" w:eastAsia="Times New Roman" w:hAnsi="Arial" w:cs="Arial"/>
          <w:sz w:val="24"/>
          <w:szCs w:val="24"/>
          <w:lang w:val="es-ES" w:eastAsia="es-ES"/>
        </w:rPr>
        <w:t xml:space="preserve">, </w:t>
      </w:r>
      <w:r w:rsidRPr="009817F3">
        <w:rPr>
          <w:rFonts w:ascii="Arial" w:eastAsia="Times New Roman" w:hAnsi="Arial" w:cs="Arial"/>
          <w:b/>
          <w:sz w:val="24"/>
          <w:szCs w:val="24"/>
          <w:lang w:val="es-ES_tradnl" w:eastAsia="es-ES"/>
        </w:rPr>
        <w:t>NO SE SOBRESEE EL JUICIO.</w:t>
      </w:r>
    </w:p>
    <w:p w:rsidR="007732EC" w:rsidRPr="009817F3" w:rsidRDefault="000802F9" w:rsidP="0050332B">
      <w:pPr>
        <w:spacing w:line="360" w:lineRule="auto"/>
        <w:ind w:right="51" w:firstLine="567"/>
        <w:jc w:val="both"/>
        <w:rPr>
          <w:rFonts w:ascii="Arial" w:hAnsi="Arial" w:cs="Arial"/>
          <w:b/>
          <w:sz w:val="24"/>
          <w:szCs w:val="24"/>
        </w:rPr>
      </w:pPr>
      <w:r w:rsidRPr="009817F3">
        <w:rPr>
          <w:rFonts w:ascii="Arial" w:hAnsi="Arial" w:cs="Arial"/>
          <w:b/>
          <w:sz w:val="24"/>
          <w:szCs w:val="24"/>
        </w:rPr>
        <w:t xml:space="preserve">CUARTO. </w:t>
      </w:r>
      <w:r w:rsidR="0048147A" w:rsidRPr="009817F3">
        <w:rPr>
          <w:rFonts w:ascii="Arial" w:hAnsi="Arial" w:cs="Arial"/>
          <w:sz w:val="24"/>
          <w:szCs w:val="24"/>
        </w:rPr>
        <w:t>La</w:t>
      </w:r>
      <w:r w:rsidRPr="009817F3">
        <w:rPr>
          <w:rFonts w:ascii="Arial" w:hAnsi="Arial" w:cs="Arial"/>
          <w:bCs/>
          <w:sz w:val="24"/>
          <w:szCs w:val="24"/>
        </w:rPr>
        <w:t xml:space="preserve"> actor</w:t>
      </w:r>
      <w:r w:rsidR="0048147A" w:rsidRPr="009817F3">
        <w:rPr>
          <w:rFonts w:ascii="Arial" w:hAnsi="Arial" w:cs="Arial"/>
          <w:bCs/>
          <w:sz w:val="24"/>
          <w:szCs w:val="24"/>
        </w:rPr>
        <w:t xml:space="preserve">a </w:t>
      </w:r>
      <w:r w:rsidR="00863FB2">
        <w:rPr>
          <w:rFonts w:ascii="Arial" w:eastAsia="Times New Roman" w:hAnsi="Arial" w:cs="Arial"/>
          <w:bCs/>
          <w:iCs/>
          <w:caps/>
          <w:kern w:val="2"/>
          <w:sz w:val="21"/>
          <w:szCs w:val="21"/>
          <w:lang w:val="es-ES_tradnl" w:eastAsia="es-ES"/>
        </w:rPr>
        <w:t>**********</w:t>
      </w:r>
      <w:r w:rsidR="0048147A" w:rsidRPr="009817F3">
        <w:rPr>
          <w:rFonts w:ascii="Arial" w:hAnsi="Arial" w:cs="Arial"/>
          <w:bCs/>
          <w:sz w:val="24"/>
          <w:szCs w:val="24"/>
        </w:rPr>
        <w:t>,</w:t>
      </w:r>
      <w:r w:rsidR="007732EC" w:rsidRPr="009817F3">
        <w:rPr>
          <w:rFonts w:ascii="Arial" w:hAnsi="Arial" w:cs="Arial"/>
          <w:bCs/>
          <w:sz w:val="24"/>
          <w:szCs w:val="24"/>
        </w:rPr>
        <w:t xml:space="preserve"> </w:t>
      </w:r>
      <w:r w:rsidRPr="009817F3">
        <w:rPr>
          <w:rFonts w:ascii="Arial" w:hAnsi="Arial" w:cs="Arial"/>
          <w:b/>
          <w:sz w:val="24"/>
          <w:szCs w:val="24"/>
        </w:rPr>
        <w:t xml:space="preserve">demandó la nulidad </w:t>
      </w:r>
      <w:r w:rsidRPr="009817F3">
        <w:rPr>
          <w:rFonts w:ascii="Arial" w:hAnsi="Arial" w:cs="Arial"/>
          <w:bCs/>
          <w:sz w:val="24"/>
          <w:szCs w:val="24"/>
        </w:rPr>
        <w:t>del acta de infracción con número de foli</w:t>
      </w:r>
      <w:r w:rsidR="007732EC" w:rsidRPr="009817F3">
        <w:rPr>
          <w:rFonts w:ascii="Arial" w:hAnsi="Arial" w:cs="Arial"/>
          <w:bCs/>
          <w:sz w:val="24"/>
          <w:szCs w:val="24"/>
        </w:rPr>
        <w:t xml:space="preserve">o </w:t>
      </w:r>
      <w:r w:rsidR="00863FB2">
        <w:rPr>
          <w:rFonts w:ascii="Arial" w:eastAsia="Times New Roman" w:hAnsi="Arial" w:cs="Arial"/>
          <w:bCs/>
          <w:iCs/>
          <w:caps/>
          <w:kern w:val="2"/>
          <w:sz w:val="21"/>
          <w:szCs w:val="21"/>
          <w:lang w:val="es-ES_tradnl" w:eastAsia="es-ES"/>
        </w:rPr>
        <w:t>**********</w:t>
      </w:r>
      <w:r w:rsidR="00046574" w:rsidRPr="009817F3">
        <w:rPr>
          <w:rFonts w:ascii="Arial" w:hAnsi="Arial" w:cs="Arial"/>
          <w:sz w:val="24"/>
          <w:szCs w:val="24"/>
          <w:lang w:eastAsia="es-ES"/>
        </w:rPr>
        <w:t>, de</w:t>
      </w:r>
      <w:r w:rsidR="007732EC" w:rsidRPr="009817F3">
        <w:rPr>
          <w:rFonts w:ascii="Arial" w:hAnsi="Arial" w:cs="Arial"/>
          <w:sz w:val="24"/>
          <w:szCs w:val="24"/>
          <w:lang w:eastAsia="es-ES"/>
        </w:rPr>
        <w:t xml:space="preserve"> </w:t>
      </w:r>
      <w:r w:rsidR="00DD0070" w:rsidRPr="009817F3">
        <w:rPr>
          <w:rFonts w:ascii="Arial" w:hAnsi="Arial" w:cs="Arial"/>
          <w:sz w:val="24"/>
          <w:szCs w:val="24"/>
          <w:lang w:eastAsia="es-ES"/>
        </w:rPr>
        <w:t>diecisiete de junio de dos mil diecinueve</w:t>
      </w:r>
      <w:r w:rsidR="007732EC" w:rsidRPr="009817F3">
        <w:rPr>
          <w:rFonts w:ascii="Arial" w:hAnsi="Arial" w:cs="Arial"/>
          <w:sz w:val="24"/>
          <w:szCs w:val="24"/>
          <w:lang w:eastAsia="es-ES"/>
        </w:rPr>
        <w:t xml:space="preserve">, </w:t>
      </w:r>
      <w:r w:rsidRPr="009817F3">
        <w:rPr>
          <w:rFonts w:ascii="Arial" w:hAnsi="Arial" w:cs="Arial"/>
          <w:sz w:val="24"/>
          <w:szCs w:val="24"/>
        </w:rPr>
        <w:t xml:space="preserve">levantada por el </w:t>
      </w:r>
      <w:r w:rsidRPr="009817F3">
        <w:rPr>
          <w:rFonts w:ascii="Arial" w:hAnsi="Arial" w:cs="Arial"/>
          <w:sz w:val="24"/>
          <w:szCs w:val="24"/>
          <w:lang w:val="es-ES"/>
        </w:rPr>
        <w:t>Policía Vi</w:t>
      </w:r>
      <w:r w:rsidR="00046574" w:rsidRPr="009817F3">
        <w:rPr>
          <w:rFonts w:ascii="Arial" w:hAnsi="Arial" w:cs="Arial"/>
          <w:sz w:val="24"/>
          <w:szCs w:val="24"/>
          <w:lang w:val="es-ES"/>
        </w:rPr>
        <w:t xml:space="preserve">al con número estadístico </w:t>
      </w:r>
      <w:r w:rsidR="007732EC" w:rsidRPr="009817F3">
        <w:rPr>
          <w:rFonts w:ascii="Arial" w:hAnsi="Arial" w:cs="Arial"/>
          <w:bCs/>
          <w:sz w:val="24"/>
          <w:szCs w:val="24"/>
          <w:lang w:val="es-ES"/>
        </w:rPr>
        <w:t>PV-</w:t>
      </w:r>
      <w:r w:rsidR="00B4320E" w:rsidRPr="009817F3">
        <w:rPr>
          <w:rFonts w:ascii="Arial" w:hAnsi="Arial" w:cs="Arial"/>
          <w:bCs/>
          <w:sz w:val="24"/>
          <w:szCs w:val="24"/>
          <w:lang w:val="es-ES"/>
        </w:rPr>
        <w:t>013</w:t>
      </w:r>
      <w:r w:rsidR="007732EC" w:rsidRPr="009817F3">
        <w:rPr>
          <w:rFonts w:ascii="Arial" w:hAnsi="Arial" w:cs="Arial"/>
          <w:bCs/>
          <w:color w:val="000000"/>
          <w:sz w:val="24"/>
          <w:szCs w:val="24"/>
        </w:rPr>
        <w:t xml:space="preserve">, </w:t>
      </w:r>
      <w:r w:rsidR="00E74DBA" w:rsidRPr="009817F3">
        <w:rPr>
          <w:rFonts w:ascii="Arial" w:eastAsia="Times New Roman" w:hAnsi="Arial" w:cs="Arial"/>
          <w:sz w:val="24"/>
          <w:szCs w:val="24"/>
          <w:lang w:val="es-ES" w:eastAsia="es-ES"/>
        </w:rPr>
        <w:t>adscrito a la Subdirección de Tránsito y Movilidad</w:t>
      </w:r>
      <w:r w:rsidR="00E74DBA" w:rsidRPr="009817F3">
        <w:rPr>
          <w:rFonts w:ascii="Arial" w:hAnsi="Arial" w:cs="Arial"/>
          <w:bCs/>
          <w:color w:val="000000"/>
          <w:sz w:val="24"/>
          <w:szCs w:val="24"/>
        </w:rPr>
        <w:t xml:space="preserve"> Municipal de Oaxaca de Juárez,</w:t>
      </w:r>
      <w:r w:rsidR="00E74DBA" w:rsidRPr="009817F3">
        <w:rPr>
          <w:rFonts w:ascii="Arial" w:hAnsi="Arial" w:cs="Arial"/>
          <w:sz w:val="24"/>
          <w:szCs w:val="24"/>
        </w:rPr>
        <w:t xml:space="preserve"> Oaxaca, </w:t>
      </w:r>
      <w:r w:rsidRPr="009817F3">
        <w:rPr>
          <w:rFonts w:ascii="Arial" w:hAnsi="Arial" w:cs="Arial"/>
          <w:sz w:val="24"/>
          <w:szCs w:val="24"/>
        </w:rPr>
        <w:t xml:space="preserve">expresando en sus conceptos de impugnación, que ésta no se encuentra debidamente </w:t>
      </w:r>
      <w:r w:rsidRPr="009817F3">
        <w:rPr>
          <w:rFonts w:ascii="Arial" w:hAnsi="Arial" w:cs="Arial"/>
          <w:b/>
          <w:sz w:val="24"/>
          <w:szCs w:val="24"/>
        </w:rPr>
        <w:t>fundada y motivada</w:t>
      </w:r>
      <w:r w:rsidRPr="009817F3">
        <w:rPr>
          <w:rFonts w:ascii="Arial" w:hAnsi="Arial" w:cs="Arial"/>
          <w:sz w:val="24"/>
          <w:szCs w:val="24"/>
        </w:rPr>
        <w:t>.</w:t>
      </w:r>
    </w:p>
    <w:p w:rsidR="00957D31" w:rsidRPr="009817F3" w:rsidRDefault="00957D31" w:rsidP="00957D31">
      <w:pPr>
        <w:spacing w:line="360" w:lineRule="auto"/>
        <w:ind w:right="18" w:firstLine="567"/>
        <w:jc w:val="both"/>
        <w:rPr>
          <w:rFonts w:ascii="Arial" w:hAnsi="Arial" w:cs="Arial"/>
          <w:i/>
        </w:rPr>
      </w:pPr>
      <w:r>
        <w:rPr>
          <w:rFonts w:ascii="Arial" w:hAnsi="Arial" w:cs="Arial"/>
          <w:sz w:val="24"/>
          <w:szCs w:val="24"/>
        </w:rPr>
        <w:t>El</w:t>
      </w:r>
      <w:r w:rsidRPr="009817F3">
        <w:rPr>
          <w:rFonts w:ascii="Arial" w:hAnsi="Arial" w:cs="Arial"/>
          <w:sz w:val="24"/>
          <w:szCs w:val="24"/>
        </w:rPr>
        <w:t xml:space="preserve"> </w:t>
      </w:r>
      <w:r w:rsidRPr="009817F3">
        <w:rPr>
          <w:rFonts w:ascii="Arial" w:hAnsi="Arial" w:cs="Arial"/>
          <w:sz w:val="24"/>
          <w:szCs w:val="24"/>
          <w:lang w:val="es-ES"/>
        </w:rPr>
        <w:t xml:space="preserve">Policía Vial con número estadístico </w:t>
      </w:r>
      <w:r w:rsidRPr="009817F3">
        <w:rPr>
          <w:rFonts w:ascii="Arial" w:hAnsi="Arial" w:cs="Arial"/>
          <w:bCs/>
          <w:sz w:val="24"/>
          <w:szCs w:val="24"/>
          <w:lang w:val="es-ES"/>
        </w:rPr>
        <w:t>PV-013</w:t>
      </w:r>
      <w:r w:rsidRPr="009817F3">
        <w:rPr>
          <w:rFonts w:ascii="Arial" w:hAnsi="Arial" w:cs="Arial"/>
          <w:bCs/>
          <w:color w:val="000000"/>
          <w:sz w:val="24"/>
          <w:szCs w:val="24"/>
        </w:rPr>
        <w:t xml:space="preserve">, </w:t>
      </w:r>
      <w:r w:rsidRPr="009817F3">
        <w:rPr>
          <w:rFonts w:ascii="Arial" w:eastAsia="Times New Roman" w:hAnsi="Arial" w:cs="Arial"/>
          <w:sz w:val="24"/>
          <w:szCs w:val="24"/>
          <w:lang w:val="es-ES" w:eastAsia="es-ES"/>
        </w:rPr>
        <w:t>adscrito a la Subdirección de Tránsito y Movilidad</w:t>
      </w:r>
      <w:r w:rsidRPr="009817F3">
        <w:rPr>
          <w:rFonts w:ascii="Arial" w:hAnsi="Arial" w:cs="Arial"/>
          <w:bCs/>
          <w:color w:val="000000"/>
          <w:sz w:val="24"/>
          <w:szCs w:val="24"/>
        </w:rPr>
        <w:t xml:space="preserve"> Municipal de Oaxaca de Juárez,</w:t>
      </w:r>
      <w:r w:rsidRPr="009817F3">
        <w:rPr>
          <w:rFonts w:ascii="Arial" w:hAnsi="Arial" w:cs="Arial"/>
          <w:sz w:val="24"/>
          <w:szCs w:val="24"/>
        </w:rPr>
        <w:t xml:space="preserve"> Oaxaca, al dar contestación a la demanda, manifestó: </w:t>
      </w:r>
      <w:r w:rsidRPr="009817F3">
        <w:rPr>
          <w:rFonts w:ascii="Arial" w:hAnsi="Arial" w:cs="Arial"/>
          <w:i/>
        </w:rPr>
        <w:t xml:space="preserve">“NIEGO CATEGORICAMENTE que el actor tenga derecho legítimo para impugnar el acta de infracción con folio número </w:t>
      </w:r>
      <w:r w:rsidR="00863FB2">
        <w:rPr>
          <w:rFonts w:ascii="Arial" w:eastAsia="Times New Roman" w:hAnsi="Arial" w:cs="Arial"/>
          <w:bCs/>
          <w:iCs/>
          <w:caps/>
          <w:kern w:val="2"/>
          <w:sz w:val="21"/>
          <w:szCs w:val="21"/>
          <w:lang w:val="es-ES_tradnl" w:eastAsia="es-ES"/>
        </w:rPr>
        <w:t>**********</w:t>
      </w:r>
      <w:r w:rsidRPr="009817F3">
        <w:rPr>
          <w:rFonts w:ascii="Arial" w:hAnsi="Arial" w:cs="Arial"/>
          <w:i/>
        </w:rPr>
        <w:t xml:space="preserve"> de fecha 17 diecisiete de junio del dos mil diecinueve, lo anterior porque el acta de infracción es una documental con valor plena en términos del artículo 203 fracción I de la Ley de Procedimiento y Justicia Administrativa para el Estado de Oaxaca, ya que es elaborada por una Autoridad competente, en ejercicio de sus funciones y siguiendo con el análisis de la citada acta se advierte que es un formato pre impreso, el cual fue diseñado dada la especial y singular forma en que son realizados estos actos administrativos ya que resultan ser infracciones de tránsito hechos en las Calles del Municipio de Oaxaca de Juárez.”</w:t>
      </w:r>
    </w:p>
    <w:p w:rsidR="00162105" w:rsidRDefault="00162105" w:rsidP="00957D31">
      <w:pPr>
        <w:spacing w:line="360" w:lineRule="auto"/>
        <w:ind w:right="18" w:firstLine="567"/>
        <w:jc w:val="both"/>
        <w:rPr>
          <w:rFonts w:ascii="Arial" w:hAnsi="Arial" w:cs="Arial"/>
          <w:sz w:val="24"/>
          <w:szCs w:val="24"/>
        </w:rPr>
      </w:pPr>
      <w:r w:rsidRPr="009817F3">
        <w:rPr>
          <w:rFonts w:ascii="Arial" w:hAnsi="Arial" w:cs="Arial"/>
          <w:sz w:val="24"/>
          <w:szCs w:val="24"/>
        </w:rPr>
        <w:t xml:space="preserve">Ahora, este juzgador procede al análisis del acta de infracción impugnada con número de folio </w:t>
      </w:r>
      <w:r w:rsidR="00863FB2">
        <w:rPr>
          <w:rFonts w:ascii="Arial" w:eastAsia="Times New Roman" w:hAnsi="Arial" w:cs="Arial"/>
          <w:bCs/>
          <w:iCs/>
          <w:caps/>
          <w:kern w:val="2"/>
          <w:sz w:val="21"/>
          <w:szCs w:val="21"/>
          <w:lang w:val="es-ES_tradnl" w:eastAsia="es-ES"/>
        </w:rPr>
        <w:t>**********</w:t>
      </w:r>
      <w:r w:rsidRPr="009817F3">
        <w:rPr>
          <w:rFonts w:ascii="Arial" w:hAnsi="Arial" w:cs="Arial"/>
          <w:sz w:val="24"/>
          <w:szCs w:val="24"/>
          <w:lang w:eastAsia="es-ES"/>
        </w:rPr>
        <w:t xml:space="preserve">, de diecisiete de junio de dos mil diecinueve, </w:t>
      </w:r>
      <w:r w:rsidRPr="009817F3">
        <w:rPr>
          <w:rFonts w:ascii="Arial" w:hAnsi="Arial" w:cs="Arial"/>
          <w:sz w:val="24"/>
          <w:szCs w:val="24"/>
        </w:rPr>
        <w:t xml:space="preserve">levantada por el </w:t>
      </w:r>
      <w:r w:rsidRPr="009817F3">
        <w:rPr>
          <w:rFonts w:ascii="Arial" w:hAnsi="Arial" w:cs="Arial"/>
          <w:sz w:val="24"/>
          <w:szCs w:val="24"/>
          <w:lang w:val="es-ES"/>
        </w:rPr>
        <w:t xml:space="preserve">Policía Vial con número estadístico </w:t>
      </w:r>
      <w:r w:rsidRPr="009817F3">
        <w:rPr>
          <w:rFonts w:ascii="Arial" w:hAnsi="Arial" w:cs="Arial"/>
          <w:bCs/>
          <w:sz w:val="24"/>
          <w:szCs w:val="24"/>
          <w:lang w:val="es-ES"/>
        </w:rPr>
        <w:t>PV-013</w:t>
      </w:r>
      <w:r w:rsidRPr="009817F3">
        <w:rPr>
          <w:rFonts w:ascii="Arial" w:hAnsi="Arial" w:cs="Arial"/>
          <w:bCs/>
          <w:color w:val="000000"/>
          <w:sz w:val="24"/>
          <w:szCs w:val="24"/>
        </w:rPr>
        <w:t xml:space="preserve">, </w:t>
      </w:r>
      <w:r w:rsidRPr="009817F3">
        <w:rPr>
          <w:rFonts w:ascii="Arial" w:eastAsia="Times New Roman" w:hAnsi="Arial" w:cs="Arial"/>
          <w:sz w:val="24"/>
          <w:szCs w:val="24"/>
          <w:lang w:val="es-ES" w:eastAsia="es-ES"/>
        </w:rPr>
        <w:t>adscrito a la Subdirección de Tránsito y Movilidad</w:t>
      </w:r>
      <w:r w:rsidRPr="009817F3">
        <w:rPr>
          <w:rFonts w:ascii="Arial" w:hAnsi="Arial" w:cs="Arial"/>
          <w:bCs/>
          <w:color w:val="000000"/>
          <w:sz w:val="24"/>
          <w:szCs w:val="24"/>
        </w:rPr>
        <w:t xml:space="preserve"> Municipal de Oaxaca de Juárez,</w:t>
      </w:r>
      <w:r w:rsidRPr="009817F3">
        <w:rPr>
          <w:rFonts w:ascii="Arial" w:hAnsi="Arial" w:cs="Arial"/>
          <w:sz w:val="24"/>
          <w:szCs w:val="24"/>
        </w:rPr>
        <w:t xml:space="preserve"> Oaxaca, </w:t>
      </w:r>
      <w:r w:rsidRPr="009817F3">
        <w:rPr>
          <w:rFonts w:ascii="Arial" w:hAnsi="Arial" w:cs="Arial"/>
          <w:color w:val="000000"/>
          <w:sz w:val="24"/>
          <w:szCs w:val="24"/>
        </w:rPr>
        <w:t xml:space="preserve">a la cual se le confiere valor probatorio pleno, por ser un documento público expedido por un servidor público en ejercicio de sus funciones, en términos del </w:t>
      </w:r>
      <w:r w:rsidRPr="00162105">
        <w:rPr>
          <w:rFonts w:ascii="Arial" w:hAnsi="Arial" w:cs="Arial"/>
          <w:color w:val="000000"/>
          <w:sz w:val="24"/>
          <w:szCs w:val="24"/>
        </w:rPr>
        <w:t>artículo 203 fracción I, de la Ley que rige a este Tribunal.</w:t>
      </w:r>
    </w:p>
    <w:p w:rsidR="00957D31" w:rsidRDefault="00957D31" w:rsidP="00162105">
      <w:pPr>
        <w:spacing w:line="360" w:lineRule="auto"/>
        <w:ind w:right="18" w:firstLine="567"/>
        <w:jc w:val="both"/>
        <w:rPr>
          <w:rFonts w:ascii="Arial" w:hAnsi="Arial" w:cs="Arial"/>
          <w:sz w:val="24"/>
          <w:szCs w:val="24"/>
        </w:rPr>
      </w:pPr>
      <w:r>
        <w:rPr>
          <w:rFonts w:ascii="Arial" w:hAnsi="Arial" w:cs="Arial"/>
          <w:sz w:val="24"/>
          <w:szCs w:val="24"/>
        </w:rPr>
        <w:t>De ella se advierte que e</w:t>
      </w:r>
      <w:r w:rsidR="00CE4C72">
        <w:rPr>
          <w:rFonts w:ascii="Arial" w:hAnsi="Arial" w:cs="Arial"/>
          <w:sz w:val="24"/>
          <w:szCs w:val="24"/>
        </w:rPr>
        <w:t xml:space="preserve">l </w:t>
      </w:r>
      <w:r w:rsidR="000802F9" w:rsidRPr="009817F3">
        <w:rPr>
          <w:rFonts w:ascii="Arial" w:hAnsi="Arial" w:cs="Arial"/>
          <w:sz w:val="24"/>
          <w:szCs w:val="24"/>
        </w:rPr>
        <w:t xml:space="preserve">Policía Vial que lo emitió, en el rubro de </w:t>
      </w:r>
      <w:r w:rsidR="000802F9" w:rsidRPr="009817F3">
        <w:rPr>
          <w:rFonts w:ascii="Arial" w:hAnsi="Arial" w:cs="Arial"/>
          <w:b/>
          <w:sz w:val="24"/>
          <w:szCs w:val="24"/>
        </w:rPr>
        <w:t>motivación</w:t>
      </w:r>
      <w:r w:rsidR="000802F9" w:rsidRPr="009817F3">
        <w:rPr>
          <w:rFonts w:ascii="Arial" w:hAnsi="Arial" w:cs="Arial"/>
          <w:sz w:val="24"/>
          <w:szCs w:val="24"/>
        </w:rPr>
        <w:t>, indicó</w:t>
      </w:r>
      <w:r w:rsidR="008A3E2F" w:rsidRPr="009817F3">
        <w:rPr>
          <w:rFonts w:ascii="Arial" w:hAnsi="Arial" w:cs="Arial"/>
          <w:sz w:val="24"/>
          <w:szCs w:val="24"/>
        </w:rPr>
        <w:t>:</w:t>
      </w:r>
      <w:r w:rsidR="000802F9" w:rsidRPr="009817F3">
        <w:rPr>
          <w:rFonts w:ascii="Arial" w:hAnsi="Arial" w:cs="Arial"/>
          <w:sz w:val="24"/>
          <w:szCs w:val="24"/>
        </w:rPr>
        <w:t xml:space="preserve"> “</w:t>
      </w:r>
      <w:r w:rsidR="00843B27" w:rsidRPr="009817F3">
        <w:rPr>
          <w:rFonts w:ascii="Arial" w:hAnsi="Arial" w:cs="Arial"/>
          <w:sz w:val="24"/>
          <w:szCs w:val="24"/>
        </w:rPr>
        <w:t>Artículo 130 fracción placa delantera en garantía”</w:t>
      </w:r>
      <w:r w:rsidR="00215670" w:rsidRPr="009817F3">
        <w:rPr>
          <w:rFonts w:ascii="Arial" w:hAnsi="Arial" w:cs="Arial"/>
          <w:sz w:val="24"/>
          <w:szCs w:val="24"/>
        </w:rPr>
        <w:t xml:space="preserve"> </w:t>
      </w:r>
      <w:r w:rsidR="000802F9" w:rsidRPr="009817F3">
        <w:rPr>
          <w:rFonts w:ascii="Arial" w:hAnsi="Arial" w:cs="Arial"/>
          <w:sz w:val="24"/>
          <w:szCs w:val="24"/>
        </w:rPr>
        <w:t xml:space="preserve">y en cuanto a la </w:t>
      </w:r>
      <w:r w:rsidR="000802F9" w:rsidRPr="009817F3">
        <w:rPr>
          <w:rFonts w:ascii="Arial" w:hAnsi="Arial" w:cs="Arial"/>
          <w:b/>
          <w:sz w:val="24"/>
          <w:szCs w:val="24"/>
        </w:rPr>
        <w:t>fundamentación</w:t>
      </w:r>
      <w:r w:rsidR="00843B27" w:rsidRPr="009817F3">
        <w:rPr>
          <w:rFonts w:ascii="Arial" w:hAnsi="Arial" w:cs="Arial"/>
          <w:sz w:val="24"/>
          <w:szCs w:val="24"/>
        </w:rPr>
        <w:t xml:space="preserve"> señaló: </w:t>
      </w:r>
      <w:r w:rsidR="000802F9" w:rsidRPr="009817F3">
        <w:rPr>
          <w:rFonts w:ascii="Arial" w:hAnsi="Arial" w:cs="Arial"/>
          <w:sz w:val="24"/>
          <w:szCs w:val="24"/>
        </w:rPr>
        <w:t>“</w:t>
      </w:r>
      <w:r w:rsidR="00843B27" w:rsidRPr="009817F3">
        <w:rPr>
          <w:rFonts w:ascii="Arial" w:hAnsi="Arial" w:cs="Arial"/>
          <w:sz w:val="24"/>
          <w:szCs w:val="24"/>
        </w:rPr>
        <w:t>A</w:t>
      </w:r>
      <w:r w:rsidR="00215670" w:rsidRPr="009817F3">
        <w:rPr>
          <w:rFonts w:ascii="Arial" w:hAnsi="Arial" w:cs="Arial"/>
          <w:sz w:val="24"/>
          <w:szCs w:val="24"/>
        </w:rPr>
        <w:t xml:space="preserve">rtículo </w:t>
      </w:r>
      <w:r w:rsidR="00843B27" w:rsidRPr="009817F3">
        <w:rPr>
          <w:rFonts w:ascii="Arial" w:hAnsi="Arial" w:cs="Arial"/>
          <w:sz w:val="24"/>
          <w:szCs w:val="24"/>
        </w:rPr>
        <w:t>86 fracción XXXIII</w:t>
      </w:r>
      <w:r w:rsidR="00215670" w:rsidRPr="009817F3">
        <w:rPr>
          <w:rFonts w:ascii="Arial" w:hAnsi="Arial" w:cs="Arial"/>
          <w:sz w:val="24"/>
          <w:szCs w:val="24"/>
        </w:rPr>
        <w:t xml:space="preserve">, </w:t>
      </w:r>
      <w:r w:rsidR="000802F9" w:rsidRPr="009817F3">
        <w:rPr>
          <w:rFonts w:ascii="Arial" w:hAnsi="Arial" w:cs="Arial"/>
          <w:sz w:val="24"/>
          <w:szCs w:val="24"/>
        </w:rPr>
        <w:t>del Reglamento de Vialidad para el Municipio de Oaxaca de Juárez en relación a</w:t>
      </w:r>
      <w:r w:rsidR="00215670" w:rsidRPr="009817F3">
        <w:rPr>
          <w:rFonts w:ascii="Arial" w:hAnsi="Arial" w:cs="Arial"/>
          <w:sz w:val="24"/>
          <w:szCs w:val="24"/>
        </w:rPr>
        <w:t xml:space="preserve">l artículo </w:t>
      </w:r>
      <w:r w:rsidR="00D1354A" w:rsidRPr="009817F3">
        <w:rPr>
          <w:rFonts w:ascii="Arial" w:hAnsi="Arial" w:cs="Arial"/>
          <w:sz w:val="24"/>
          <w:szCs w:val="24"/>
        </w:rPr>
        <w:t>189 de la Ley de Ingresos de Oaxaca de Juárez para el ejercicio fiscal 2019. Artículo 130 fracciones V y VII del Reglamento de Vialidad para el</w:t>
      </w:r>
      <w:r w:rsidR="00162105">
        <w:rPr>
          <w:rFonts w:ascii="Arial" w:hAnsi="Arial" w:cs="Arial"/>
          <w:sz w:val="24"/>
          <w:szCs w:val="24"/>
        </w:rPr>
        <w:t xml:space="preserve"> Municipio de Oaxaca de Juárez”, sin embargo, la autoridad demandada omitió señalar precepto alguno mediante el cual precisara las </w:t>
      </w:r>
      <w:r w:rsidR="00162105">
        <w:rPr>
          <w:rFonts w:ascii="Arial" w:hAnsi="Arial" w:cs="Arial"/>
          <w:b/>
          <w:sz w:val="24"/>
          <w:szCs w:val="24"/>
        </w:rPr>
        <w:t xml:space="preserve">razones, motivos o circunstancias especiales que llevaron a esa autoridad a concluir que el caso en particular encuadraba en el supuesto previsto en las normas legales invocadas </w:t>
      </w:r>
      <w:r w:rsidR="00162105">
        <w:rPr>
          <w:rFonts w:ascii="Arial" w:hAnsi="Arial" w:cs="Arial"/>
          <w:sz w:val="24"/>
          <w:szCs w:val="24"/>
        </w:rPr>
        <w:t>como fundamento.</w:t>
      </w:r>
    </w:p>
    <w:p w:rsidR="006E367F" w:rsidRPr="009817F3" w:rsidRDefault="006E367F" w:rsidP="006E367F">
      <w:pPr>
        <w:autoSpaceDE w:val="0"/>
        <w:autoSpaceDN w:val="0"/>
        <w:adjustRightInd w:val="0"/>
        <w:spacing w:after="0" w:line="360" w:lineRule="auto"/>
        <w:ind w:right="283" w:firstLine="567"/>
        <w:jc w:val="both"/>
        <w:rPr>
          <w:rFonts w:ascii="Arial" w:hAnsi="Arial" w:cs="Arial"/>
          <w:i/>
          <w:iCs/>
          <w:color w:val="000000"/>
        </w:rPr>
      </w:pPr>
      <w:r>
        <w:rPr>
          <w:rFonts w:ascii="Arial" w:hAnsi="Arial" w:cs="Arial"/>
          <w:sz w:val="24"/>
          <w:szCs w:val="24"/>
        </w:rPr>
        <w:t xml:space="preserve">Se advierte que el Policía Vial </w:t>
      </w:r>
      <w:r w:rsidRPr="009817F3">
        <w:rPr>
          <w:rFonts w:ascii="Arial" w:hAnsi="Arial" w:cs="Arial"/>
          <w:sz w:val="24"/>
          <w:szCs w:val="24"/>
          <w:lang w:val="es-ES"/>
        </w:rPr>
        <w:t xml:space="preserve">con número estadístico </w:t>
      </w:r>
      <w:r w:rsidRPr="009817F3">
        <w:rPr>
          <w:rFonts w:ascii="Arial" w:hAnsi="Arial" w:cs="Arial"/>
          <w:bCs/>
          <w:sz w:val="24"/>
          <w:szCs w:val="24"/>
          <w:lang w:val="es-ES"/>
        </w:rPr>
        <w:t>PV-013</w:t>
      </w:r>
      <w:r w:rsidRPr="009817F3">
        <w:rPr>
          <w:rFonts w:ascii="Arial" w:hAnsi="Arial" w:cs="Arial"/>
          <w:bCs/>
          <w:color w:val="000000"/>
          <w:sz w:val="24"/>
          <w:szCs w:val="24"/>
        </w:rPr>
        <w:t xml:space="preserve">, </w:t>
      </w:r>
      <w:r w:rsidRPr="009817F3">
        <w:rPr>
          <w:rFonts w:ascii="Arial" w:eastAsia="Times New Roman" w:hAnsi="Arial" w:cs="Arial"/>
          <w:sz w:val="24"/>
          <w:szCs w:val="24"/>
          <w:lang w:val="es-ES" w:eastAsia="es-ES"/>
        </w:rPr>
        <w:t>adscrito a la Subdirección de Tránsito y Movilidad</w:t>
      </w:r>
      <w:r w:rsidRPr="009817F3">
        <w:rPr>
          <w:rFonts w:ascii="Arial" w:hAnsi="Arial" w:cs="Arial"/>
          <w:bCs/>
          <w:color w:val="000000"/>
          <w:sz w:val="24"/>
          <w:szCs w:val="24"/>
        </w:rPr>
        <w:t xml:space="preserve"> Municipal de Oaxaca de Juárez,</w:t>
      </w:r>
      <w:r w:rsidRPr="009817F3">
        <w:rPr>
          <w:rFonts w:ascii="Arial" w:hAnsi="Arial" w:cs="Arial"/>
          <w:sz w:val="24"/>
          <w:szCs w:val="24"/>
        </w:rPr>
        <w:t xml:space="preserve"> Oaxaca omitió señalar tiempo, modo y circunstancias de la conducta del infractor </w:t>
      </w:r>
      <w:r w:rsidR="00AE089F">
        <w:rPr>
          <w:rFonts w:ascii="Arial" w:hAnsi="Arial" w:cs="Arial"/>
          <w:sz w:val="24"/>
          <w:szCs w:val="24"/>
        </w:rPr>
        <w:t xml:space="preserve">que le </w:t>
      </w:r>
      <w:r w:rsidR="00AE089F">
        <w:rPr>
          <w:rFonts w:ascii="Arial" w:hAnsi="Arial" w:cs="Arial"/>
          <w:sz w:val="24"/>
          <w:szCs w:val="24"/>
        </w:rPr>
        <w:lastRenderedPageBreak/>
        <w:t>llevaron a concluir que la</w:t>
      </w:r>
      <w:r w:rsidRPr="009817F3">
        <w:rPr>
          <w:rFonts w:ascii="Arial" w:hAnsi="Arial" w:cs="Arial"/>
          <w:sz w:val="24"/>
          <w:szCs w:val="24"/>
        </w:rPr>
        <w:t xml:space="preserve"> actor</w:t>
      </w:r>
      <w:r w:rsidR="00AE089F">
        <w:rPr>
          <w:rFonts w:ascii="Arial" w:hAnsi="Arial" w:cs="Arial"/>
          <w:sz w:val="24"/>
          <w:szCs w:val="24"/>
        </w:rPr>
        <w:t>a</w:t>
      </w:r>
      <w:r w:rsidRPr="009817F3">
        <w:rPr>
          <w:rFonts w:ascii="Arial" w:hAnsi="Arial" w:cs="Arial"/>
          <w:sz w:val="24"/>
          <w:szCs w:val="24"/>
        </w:rPr>
        <w:t xml:space="preserve"> infringió el Reglamento </w:t>
      </w:r>
      <w:r>
        <w:rPr>
          <w:rFonts w:ascii="Arial" w:hAnsi="Arial" w:cs="Arial"/>
          <w:sz w:val="24"/>
          <w:szCs w:val="24"/>
        </w:rPr>
        <w:t>d</w:t>
      </w:r>
      <w:r w:rsidRPr="009817F3">
        <w:rPr>
          <w:rFonts w:ascii="Arial" w:hAnsi="Arial" w:cs="Arial"/>
          <w:sz w:val="24"/>
          <w:szCs w:val="24"/>
        </w:rPr>
        <w:t>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los artículos 116 y 119, del Reglamento de Vialidad para el Municipio de Oaxaca de Juárez, sin que hiciera referencia de los hechos ocurridos ni especificara las razones particulares o causas inmediatas, que lo llevaron a concluir el sustento para la emisión del acto.</w:t>
      </w:r>
    </w:p>
    <w:p w:rsidR="006E367F" w:rsidRPr="0029186E" w:rsidRDefault="006E367F" w:rsidP="006E367F">
      <w:pPr>
        <w:spacing w:after="0" w:line="360" w:lineRule="auto"/>
        <w:ind w:right="51" w:firstLine="567"/>
        <w:jc w:val="both"/>
        <w:rPr>
          <w:rFonts w:ascii="Arial" w:hAnsi="Arial" w:cs="Arial"/>
          <w:sz w:val="20"/>
          <w:szCs w:val="20"/>
        </w:rPr>
      </w:pPr>
    </w:p>
    <w:p w:rsidR="00E13B20" w:rsidRPr="009817F3" w:rsidRDefault="00E13B20" w:rsidP="00E13B20">
      <w:pPr>
        <w:spacing w:line="360" w:lineRule="auto"/>
        <w:ind w:right="51" w:firstLine="567"/>
        <w:jc w:val="both"/>
        <w:rPr>
          <w:rFonts w:ascii="Arial" w:hAnsi="Arial" w:cs="Arial"/>
          <w:sz w:val="24"/>
          <w:szCs w:val="24"/>
        </w:rPr>
      </w:pPr>
      <w:r w:rsidRPr="009817F3">
        <w:rPr>
          <w:rFonts w:ascii="Arial" w:hAnsi="Arial" w:cs="Arial"/>
          <w:sz w:val="24"/>
          <w:szCs w:val="24"/>
        </w:rPr>
        <w:t>Así, el</w:t>
      </w:r>
      <w:r>
        <w:rPr>
          <w:rFonts w:ascii="Arial" w:hAnsi="Arial" w:cs="Arial"/>
          <w:sz w:val="24"/>
          <w:szCs w:val="24"/>
        </w:rPr>
        <w:t xml:space="preserve"> </w:t>
      </w:r>
      <w:r w:rsidRPr="009817F3">
        <w:rPr>
          <w:rFonts w:ascii="Arial" w:hAnsi="Arial" w:cs="Arial"/>
          <w:sz w:val="24"/>
          <w:szCs w:val="24"/>
          <w:lang w:val="es-ES"/>
        </w:rPr>
        <w:t xml:space="preserve">Policía Vial con número estadístico </w:t>
      </w:r>
      <w:r w:rsidRPr="009817F3">
        <w:rPr>
          <w:rFonts w:ascii="Arial" w:hAnsi="Arial" w:cs="Arial"/>
          <w:bCs/>
          <w:sz w:val="24"/>
          <w:szCs w:val="24"/>
          <w:lang w:val="es-ES"/>
        </w:rPr>
        <w:t>PV-013</w:t>
      </w:r>
      <w:r w:rsidRPr="009817F3">
        <w:rPr>
          <w:rFonts w:ascii="Arial" w:hAnsi="Arial" w:cs="Arial"/>
          <w:bCs/>
          <w:color w:val="000000"/>
          <w:sz w:val="24"/>
          <w:szCs w:val="24"/>
        </w:rPr>
        <w:t xml:space="preserve">, </w:t>
      </w:r>
      <w:r w:rsidRPr="009817F3">
        <w:rPr>
          <w:rFonts w:ascii="Arial" w:eastAsia="Times New Roman" w:hAnsi="Arial" w:cs="Arial"/>
          <w:sz w:val="24"/>
          <w:szCs w:val="24"/>
          <w:lang w:val="es-ES" w:eastAsia="es-ES"/>
        </w:rPr>
        <w:t>adscrito a la Subdirección de Tránsito y Movilidad</w:t>
      </w:r>
      <w:r w:rsidRPr="009817F3">
        <w:rPr>
          <w:rFonts w:ascii="Arial" w:hAnsi="Arial" w:cs="Arial"/>
          <w:bCs/>
          <w:color w:val="000000"/>
          <w:sz w:val="24"/>
          <w:szCs w:val="24"/>
        </w:rPr>
        <w:t xml:space="preserve"> Municipal de Oaxaca de Juárez,</w:t>
      </w:r>
      <w:r w:rsidRPr="009817F3">
        <w:rPr>
          <w:rFonts w:ascii="Arial" w:hAnsi="Arial" w:cs="Arial"/>
          <w:sz w:val="24"/>
          <w:szCs w:val="24"/>
        </w:rPr>
        <w:t xml:space="preserve"> Oaxaca</w:t>
      </w:r>
      <w:r>
        <w:rPr>
          <w:rFonts w:ascii="Arial" w:hAnsi="Arial" w:cs="Arial"/>
          <w:sz w:val="24"/>
          <w:szCs w:val="24"/>
        </w:rPr>
        <w:t xml:space="preserve">, </w:t>
      </w:r>
      <w:r w:rsidRPr="009817F3">
        <w:rPr>
          <w:rFonts w:ascii="Arial" w:hAnsi="Arial" w:cs="Arial"/>
          <w:sz w:val="24"/>
          <w:szCs w:val="24"/>
        </w:rPr>
        <w:t>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D30557" w:rsidRPr="009817F3" w:rsidRDefault="000802F9" w:rsidP="00D30557">
      <w:pPr>
        <w:spacing w:line="360" w:lineRule="auto"/>
        <w:ind w:right="51" w:firstLine="567"/>
        <w:jc w:val="both"/>
        <w:rPr>
          <w:rFonts w:ascii="Arial" w:hAnsi="Arial" w:cs="Arial"/>
          <w:sz w:val="24"/>
          <w:szCs w:val="24"/>
        </w:rPr>
      </w:pPr>
      <w:r w:rsidRPr="009817F3">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FC3ECB" w:rsidRPr="009817F3">
        <w:rPr>
          <w:rFonts w:ascii="Arial" w:hAnsi="Arial" w:cs="Arial"/>
          <w:sz w:val="24"/>
          <w:szCs w:val="24"/>
        </w:rPr>
        <w:t xml:space="preserve">tomo 64, abril de 1993, octava época, materia administrativa, </w:t>
      </w:r>
      <w:r w:rsidRPr="009817F3">
        <w:rPr>
          <w:rFonts w:ascii="Arial" w:hAnsi="Arial" w:cs="Arial"/>
          <w:sz w:val="24"/>
          <w:szCs w:val="24"/>
        </w:rPr>
        <w:t>bajo el rubro y texto siguientes:</w:t>
      </w:r>
    </w:p>
    <w:p w:rsidR="00A7223F" w:rsidRPr="009817F3" w:rsidRDefault="00A7223F" w:rsidP="00D30557">
      <w:pPr>
        <w:spacing w:after="0"/>
        <w:ind w:left="851" w:right="566"/>
        <w:jc w:val="both"/>
        <w:rPr>
          <w:rFonts w:ascii="Arial" w:hAnsi="Arial" w:cs="Arial"/>
        </w:rPr>
      </w:pPr>
    </w:p>
    <w:p w:rsidR="000802F9" w:rsidRPr="009817F3" w:rsidRDefault="000802F9" w:rsidP="00D30557">
      <w:pPr>
        <w:spacing w:after="0"/>
        <w:ind w:left="851" w:right="566"/>
        <w:jc w:val="both"/>
        <w:rPr>
          <w:rFonts w:ascii="Arial" w:hAnsi="Arial" w:cs="Arial"/>
          <w:i/>
        </w:rPr>
      </w:pPr>
      <w:r w:rsidRPr="009817F3">
        <w:rPr>
          <w:rFonts w:ascii="Arial" w:hAnsi="Arial" w:cs="Arial"/>
        </w:rPr>
        <w:t>“</w:t>
      </w:r>
      <w:r w:rsidRPr="009817F3">
        <w:rPr>
          <w:rFonts w:ascii="Arial" w:hAnsi="Arial" w:cs="Arial"/>
          <w:b/>
          <w:i/>
        </w:rPr>
        <w:t xml:space="preserve">FUNDAMENTACIÓN Y MOTIVACIÓN DE LOS ACTOS ADMINISTRATIVOS. </w:t>
      </w:r>
      <w:r w:rsidRPr="009817F3">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9817F3">
        <w:rPr>
          <w:rFonts w:ascii="Arial" w:hAnsi="Arial" w:cs="Arial"/>
          <w:i/>
        </w:rPr>
        <w:t>subincisos</w:t>
      </w:r>
      <w:proofErr w:type="spellEnd"/>
      <w:r w:rsidRPr="009817F3">
        <w:rPr>
          <w:rFonts w:ascii="Arial" w:hAnsi="Arial" w:cs="Arial"/>
          <w:i/>
        </w:rPr>
        <w:t xml:space="preserve">, fracciones y preceptos </w:t>
      </w:r>
      <w:r w:rsidRPr="009817F3">
        <w:rPr>
          <w:rFonts w:ascii="Arial" w:hAnsi="Arial" w:cs="Arial"/>
          <w:i/>
        </w:rPr>
        <w:lastRenderedPageBreak/>
        <w:t>aplicables, y b).- Los cuerpos legales, y preceptos que otorgan competencia o facultades a las autoridades para emitir el acto en agravio del gobernado”.</w:t>
      </w:r>
    </w:p>
    <w:p w:rsidR="00863FB2" w:rsidRDefault="00863FB2" w:rsidP="00D30557">
      <w:pPr>
        <w:spacing w:line="360" w:lineRule="auto"/>
        <w:ind w:right="51" w:firstLine="567"/>
        <w:jc w:val="both"/>
        <w:rPr>
          <w:rFonts w:ascii="Arial" w:hAnsi="Arial" w:cs="Arial"/>
          <w:sz w:val="24"/>
          <w:szCs w:val="24"/>
        </w:rPr>
      </w:pPr>
    </w:p>
    <w:p w:rsidR="00D30557" w:rsidRPr="009817F3" w:rsidRDefault="000802F9" w:rsidP="00D30557">
      <w:pPr>
        <w:spacing w:line="360" w:lineRule="auto"/>
        <w:ind w:right="51" w:firstLine="567"/>
        <w:jc w:val="both"/>
        <w:rPr>
          <w:rFonts w:ascii="Arial" w:hAnsi="Arial" w:cs="Arial"/>
          <w:sz w:val="24"/>
          <w:szCs w:val="24"/>
        </w:rPr>
      </w:pPr>
      <w:r w:rsidRPr="009817F3">
        <w:rPr>
          <w:rFonts w:ascii="Arial" w:hAnsi="Arial" w:cs="Arial"/>
          <w:sz w:val="24"/>
          <w:szCs w:val="24"/>
        </w:rPr>
        <w:t>En consecuencia, procede con fundamento en el artículo 208 fracción II, de la Ley de Procedimiento y Justicia Administrativa para el Estado</w:t>
      </w:r>
      <w:r w:rsidR="00F54DF3" w:rsidRPr="009817F3">
        <w:rPr>
          <w:rFonts w:ascii="Arial" w:hAnsi="Arial" w:cs="Arial"/>
          <w:sz w:val="24"/>
          <w:szCs w:val="24"/>
        </w:rPr>
        <w:t xml:space="preserve"> de Oaxaca</w:t>
      </w:r>
      <w:r w:rsidRPr="009817F3">
        <w:rPr>
          <w:rFonts w:ascii="Arial" w:hAnsi="Arial" w:cs="Arial"/>
          <w:sz w:val="24"/>
          <w:szCs w:val="24"/>
        </w:rPr>
        <w:t xml:space="preserve">, declarar la </w:t>
      </w:r>
      <w:r w:rsidRPr="009817F3">
        <w:rPr>
          <w:rFonts w:ascii="Arial" w:hAnsi="Arial" w:cs="Arial"/>
          <w:b/>
          <w:sz w:val="24"/>
          <w:szCs w:val="24"/>
        </w:rPr>
        <w:t xml:space="preserve">NULIDAD LISA Y LLANA, </w:t>
      </w:r>
      <w:r w:rsidRPr="009817F3">
        <w:rPr>
          <w:rFonts w:ascii="Arial" w:hAnsi="Arial" w:cs="Arial"/>
          <w:sz w:val="24"/>
          <w:szCs w:val="24"/>
        </w:rPr>
        <w:t>del acta de infracción</w:t>
      </w:r>
      <w:r w:rsidR="00D30557" w:rsidRPr="009817F3">
        <w:rPr>
          <w:rFonts w:ascii="Arial" w:hAnsi="Arial" w:cs="Arial"/>
          <w:sz w:val="24"/>
          <w:szCs w:val="24"/>
        </w:rPr>
        <w:t xml:space="preserve"> </w:t>
      </w:r>
      <w:r w:rsidR="00863FB2">
        <w:rPr>
          <w:rFonts w:ascii="Arial" w:eastAsia="Times New Roman" w:hAnsi="Arial" w:cs="Arial"/>
          <w:bCs/>
          <w:iCs/>
          <w:caps/>
          <w:kern w:val="2"/>
          <w:sz w:val="21"/>
          <w:szCs w:val="21"/>
          <w:lang w:val="es-ES_tradnl" w:eastAsia="es-ES"/>
        </w:rPr>
        <w:t>**********</w:t>
      </w:r>
      <w:r w:rsidR="00D30557" w:rsidRPr="009817F3">
        <w:rPr>
          <w:rFonts w:ascii="Arial" w:hAnsi="Arial" w:cs="Arial"/>
          <w:sz w:val="24"/>
          <w:szCs w:val="24"/>
          <w:lang w:eastAsia="es-ES"/>
        </w:rPr>
        <w:t xml:space="preserve">, de </w:t>
      </w:r>
      <w:r w:rsidR="00FC3ECB">
        <w:rPr>
          <w:rFonts w:ascii="Arial" w:hAnsi="Arial" w:cs="Arial"/>
          <w:sz w:val="24"/>
          <w:szCs w:val="24"/>
          <w:lang w:eastAsia="es-ES"/>
        </w:rPr>
        <w:t>diecisiete de junio de dos mil diecinueve</w:t>
      </w:r>
      <w:r w:rsidR="00D30557" w:rsidRPr="009817F3">
        <w:rPr>
          <w:rFonts w:ascii="Arial" w:hAnsi="Arial" w:cs="Arial"/>
          <w:sz w:val="24"/>
          <w:szCs w:val="24"/>
          <w:lang w:eastAsia="es-ES"/>
        </w:rPr>
        <w:t xml:space="preserve">, </w:t>
      </w:r>
      <w:r w:rsidR="00D30557" w:rsidRPr="009817F3">
        <w:rPr>
          <w:rFonts w:ascii="Arial" w:hAnsi="Arial" w:cs="Arial"/>
          <w:sz w:val="24"/>
          <w:szCs w:val="24"/>
        </w:rPr>
        <w:t xml:space="preserve">levantada por el </w:t>
      </w:r>
      <w:r w:rsidR="00BE5F08" w:rsidRPr="009817F3">
        <w:rPr>
          <w:rFonts w:ascii="Arial" w:hAnsi="Arial" w:cs="Arial"/>
          <w:sz w:val="24"/>
          <w:szCs w:val="24"/>
          <w:lang w:val="es-ES"/>
        </w:rPr>
        <w:t xml:space="preserve">Policía Vial con número estadístico </w:t>
      </w:r>
      <w:r w:rsidR="00BE5F08" w:rsidRPr="009817F3">
        <w:rPr>
          <w:rFonts w:ascii="Arial" w:hAnsi="Arial" w:cs="Arial"/>
          <w:bCs/>
          <w:sz w:val="24"/>
          <w:szCs w:val="24"/>
          <w:lang w:val="es-ES"/>
        </w:rPr>
        <w:t>PV-013</w:t>
      </w:r>
      <w:r w:rsidR="00BE5F08" w:rsidRPr="009817F3">
        <w:rPr>
          <w:rFonts w:ascii="Arial" w:hAnsi="Arial" w:cs="Arial"/>
          <w:bCs/>
          <w:color w:val="000000"/>
          <w:sz w:val="24"/>
          <w:szCs w:val="24"/>
        </w:rPr>
        <w:t xml:space="preserve">, </w:t>
      </w:r>
      <w:r w:rsidR="00BE5F08" w:rsidRPr="009817F3">
        <w:rPr>
          <w:rFonts w:ascii="Arial" w:eastAsia="Times New Roman" w:hAnsi="Arial" w:cs="Arial"/>
          <w:sz w:val="24"/>
          <w:szCs w:val="24"/>
          <w:lang w:val="es-ES" w:eastAsia="es-ES"/>
        </w:rPr>
        <w:t>adscrito a la Subdirección de Tránsito y Movilidad</w:t>
      </w:r>
      <w:r w:rsidR="00BE5F08" w:rsidRPr="009817F3">
        <w:rPr>
          <w:rFonts w:ascii="Arial" w:hAnsi="Arial" w:cs="Arial"/>
          <w:bCs/>
          <w:color w:val="000000"/>
          <w:sz w:val="24"/>
          <w:szCs w:val="24"/>
        </w:rPr>
        <w:t xml:space="preserve"> Municipal de Oaxaca de Juárez,</w:t>
      </w:r>
      <w:r w:rsidR="00BE5F08" w:rsidRPr="009817F3">
        <w:rPr>
          <w:rFonts w:ascii="Arial" w:hAnsi="Arial" w:cs="Arial"/>
          <w:sz w:val="24"/>
          <w:szCs w:val="24"/>
        </w:rPr>
        <w:t xml:space="preserve"> Oaxaca</w:t>
      </w:r>
      <w:r w:rsidR="008E5902">
        <w:rPr>
          <w:rFonts w:ascii="Arial" w:hAnsi="Arial" w:cs="Arial"/>
          <w:sz w:val="24"/>
          <w:szCs w:val="24"/>
        </w:rPr>
        <w:t>.</w:t>
      </w:r>
    </w:p>
    <w:p w:rsidR="008E5902" w:rsidRPr="00675097" w:rsidRDefault="008E5902" w:rsidP="00BF7D3C">
      <w:pPr>
        <w:spacing w:line="360" w:lineRule="auto"/>
        <w:ind w:right="51" w:firstLine="567"/>
        <w:jc w:val="both"/>
        <w:rPr>
          <w:rFonts w:ascii="Arial" w:hAnsi="Arial" w:cs="Arial"/>
          <w:i/>
          <w:sz w:val="24"/>
          <w:szCs w:val="24"/>
        </w:rPr>
      </w:pPr>
      <w:r>
        <w:rPr>
          <w:rFonts w:ascii="Arial" w:hAnsi="Arial" w:cs="Arial"/>
          <w:b/>
          <w:sz w:val="24"/>
          <w:szCs w:val="24"/>
        </w:rPr>
        <w:t xml:space="preserve">QUINTO. </w:t>
      </w:r>
      <w:r>
        <w:rPr>
          <w:rFonts w:ascii="Arial" w:hAnsi="Arial" w:cs="Arial"/>
          <w:sz w:val="24"/>
          <w:szCs w:val="24"/>
        </w:rPr>
        <w:t xml:space="preserve">Por su parte Tesorería Municipal de Oaxaca de Juárez, Oaxaca, al </w:t>
      </w:r>
      <w:r w:rsidRPr="00A0564B">
        <w:rPr>
          <w:rFonts w:ascii="Arial" w:hAnsi="Arial" w:cs="Arial"/>
          <w:sz w:val="24"/>
          <w:szCs w:val="24"/>
        </w:rPr>
        <w:t>dar contestación a la demanda, señaló:</w:t>
      </w:r>
      <w:r>
        <w:rPr>
          <w:rFonts w:ascii="Arial" w:hAnsi="Arial" w:cs="Arial"/>
          <w:sz w:val="24"/>
          <w:szCs w:val="24"/>
        </w:rPr>
        <w:t xml:space="preserve"> </w:t>
      </w:r>
      <w:r w:rsidR="00675097" w:rsidRPr="00675097">
        <w:rPr>
          <w:rFonts w:ascii="Arial" w:hAnsi="Arial" w:cs="Arial"/>
          <w:i/>
          <w:sz w:val="24"/>
          <w:szCs w:val="24"/>
        </w:rPr>
        <w:t>“…contrario a lo que argumenta</w:t>
      </w:r>
      <w:r w:rsidR="00675097">
        <w:rPr>
          <w:rFonts w:ascii="Arial" w:hAnsi="Arial" w:cs="Arial"/>
          <w:i/>
          <w:sz w:val="24"/>
          <w:szCs w:val="24"/>
        </w:rPr>
        <w:t xml:space="preserve"> la parte actora, fue levantada en forma clara y completa, sin incurrir en generalidades, virtud que, señaló con exactitud la conducta infractora, esto es: “POR ESTACIONARSE EN LUGAR PROHIBIDO”; y asimismo, se citaron </w:t>
      </w:r>
      <w:r w:rsidR="007849EC">
        <w:rPr>
          <w:rFonts w:ascii="Arial" w:hAnsi="Arial" w:cs="Arial"/>
          <w:i/>
          <w:sz w:val="24"/>
          <w:szCs w:val="24"/>
        </w:rPr>
        <w:t>los fundamentos legales que prev</w:t>
      </w:r>
      <w:r w:rsidR="001606C4">
        <w:rPr>
          <w:rFonts w:ascii="Arial" w:hAnsi="Arial" w:cs="Arial"/>
          <w:i/>
          <w:sz w:val="24"/>
          <w:szCs w:val="24"/>
        </w:rPr>
        <w:t>én dicha conducta (fundamentación), consistente en los artículos 85 y 86 fracción, XXXIII del Reglamento de Vialidad para Municipio de Oaxaca de Juárez; por lo que los argumentos de la actora tendientes a controvertir  el acto impugnado carecen de fundamento.”</w:t>
      </w:r>
    </w:p>
    <w:p w:rsidR="008E5902" w:rsidRPr="00D60A09" w:rsidRDefault="00D60A09" w:rsidP="00BF7D3C">
      <w:pPr>
        <w:spacing w:line="360" w:lineRule="auto"/>
        <w:ind w:right="51" w:firstLine="567"/>
        <w:jc w:val="both"/>
        <w:rPr>
          <w:rFonts w:ascii="Arial" w:hAnsi="Arial" w:cs="Arial"/>
          <w:b/>
          <w:sz w:val="24"/>
          <w:szCs w:val="24"/>
        </w:rPr>
      </w:pPr>
      <w:r>
        <w:rPr>
          <w:rFonts w:ascii="Arial" w:hAnsi="Arial" w:cs="Arial"/>
          <w:sz w:val="24"/>
          <w:szCs w:val="24"/>
        </w:rPr>
        <w:t xml:space="preserve">Sin embargo, no es procedente llamar a juicio a la Jefa de la Unidad de Recaudación de Rentas del Municipio de Oaxaca de Juárez, para que se pronuncie respecto a la devolución que solicita </w:t>
      </w:r>
      <w:r w:rsidR="00AE089F">
        <w:rPr>
          <w:rFonts w:ascii="Arial" w:hAnsi="Arial" w:cs="Arial"/>
          <w:sz w:val="24"/>
          <w:szCs w:val="24"/>
        </w:rPr>
        <w:t>la actora</w:t>
      </w:r>
      <w:r>
        <w:rPr>
          <w:rFonts w:ascii="Arial" w:hAnsi="Arial" w:cs="Arial"/>
          <w:sz w:val="24"/>
          <w:szCs w:val="24"/>
        </w:rPr>
        <w:t xml:space="preserve">, en razón de que en el recibo de pago que obra en autos con número de folio </w:t>
      </w:r>
      <w:r w:rsidR="00863FB2">
        <w:rPr>
          <w:rFonts w:ascii="Arial" w:eastAsia="Times New Roman" w:hAnsi="Arial" w:cs="Arial"/>
          <w:bCs/>
          <w:iCs/>
          <w:caps/>
          <w:kern w:val="2"/>
          <w:sz w:val="21"/>
          <w:szCs w:val="21"/>
          <w:lang w:val="es-ES_tradnl" w:eastAsia="es-ES"/>
        </w:rPr>
        <w:t>**********</w:t>
      </w:r>
      <w:r>
        <w:rPr>
          <w:rFonts w:ascii="Arial" w:hAnsi="Arial" w:cs="Arial"/>
          <w:sz w:val="24"/>
          <w:szCs w:val="24"/>
        </w:rPr>
        <w:t xml:space="preserve">, de dieciocho de junio de dos mil diecinueve, fue cobrado por la Tesorera Municipal de Oaxaca de Juárez, Oaxaca, como se aprecia con el sello impreso en el cuerpo del recibo señalado, de ahí, que no fue necesario llamar a juicio a la citada autoridad. </w:t>
      </w:r>
    </w:p>
    <w:p w:rsidR="00BF7D3C" w:rsidRPr="0038090B" w:rsidRDefault="00FD7029" w:rsidP="00BF7D3C">
      <w:pPr>
        <w:spacing w:line="360" w:lineRule="auto"/>
        <w:ind w:right="51" w:firstLine="567"/>
        <w:jc w:val="both"/>
        <w:rPr>
          <w:rFonts w:ascii="Arial" w:hAnsi="Arial" w:cs="Arial"/>
          <w:sz w:val="24"/>
          <w:szCs w:val="24"/>
        </w:rPr>
      </w:pPr>
      <w:r>
        <w:rPr>
          <w:rFonts w:ascii="Arial" w:hAnsi="Arial" w:cs="Arial"/>
          <w:sz w:val="24"/>
          <w:szCs w:val="24"/>
        </w:rPr>
        <w:t>Luego, al</w:t>
      </w:r>
      <w:r w:rsidR="00BF7D3C">
        <w:rPr>
          <w:rFonts w:ascii="Arial" w:hAnsi="Arial" w:cs="Arial"/>
          <w:sz w:val="24"/>
          <w:szCs w:val="24"/>
        </w:rPr>
        <w:t xml:space="preserve"> declararse la Nulidad Lisa y Llana del acta de infracción impugnada, procede la </w:t>
      </w:r>
      <w:r w:rsidR="00BF7D3C" w:rsidRPr="005173E1">
        <w:rPr>
          <w:rFonts w:ascii="Arial" w:hAnsi="Arial" w:cs="Arial"/>
          <w:sz w:val="24"/>
          <w:szCs w:val="24"/>
        </w:rPr>
        <w:t xml:space="preserve">devolución </w:t>
      </w:r>
      <w:r w:rsidR="00BF7D3C">
        <w:rPr>
          <w:rFonts w:ascii="Arial" w:hAnsi="Arial" w:cs="Arial"/>
          <w:sz w:val="24"/>
          <w:szCs w:val="24"/>
        </w:rPr>
        <w:t xml:space="preserve">y entrega </w:t>
      </w:r>
      <w:r w:rsidR="00BF7D3C" w:rsidRPr="005173E1">
        <w:rPr>
          <w:rFonts w:ascii="Arial" w:hAnsi="Arial" w:cs="Arial"/>
          <w:sz w:val="24"/>
          <w:szCs w:val="24"/>
        </w:rPr>
        <w:t xml:space="preserve">de la cantidad </w:t>
      </w:r>
      <w:r w:rsidR="00BF7D3C" w:rsidRPr="00467520">
        <w:rPr>
          <w:rFonts w:ascii="Arial" w:hAnsi="Arial" w:cs="Arial"/>
          <w:sz w:val="24"/>
          <w:szCs w:val="24"/>
        </w:rPr>
        <w:t>de $</w:t>
      </w:r>
      <w:r w:rsidR="00467520" w:rsidRPr="00467520">
        <w:rPr>
          <w:rFonts w:ascii="Arial" w:hAnsi="Arial" w:cs="Arial"/>
          <w:sz w:val="24"/>
          <w:szCs w:val="24"/>
        </w:rPr>
        <w:t xml:space="preserve">500 </w:t>
      </w:r>
      <w:r w:rsidR="00BF7D3C" w:rsidRPr="00467520">
        <w:rPr>
          <w:rFonts w:ascii="Arial" w:hAnsi="Arial" w:cs="Arial"/>
          <w:sz w:val="24"/>
          <w:szCs w:val="24"/>
        </w:rPr>
        <w:t>(</w:t>
      </w:r>
      <w:r w:rsidR="00467520" w:rsidRPr="00467520">
        <w:rPr>
          <w:rFonts w:ascii="Arial" w:hAnsi="Arial" w:cs="Arial"/>
          <w:sz w:val="24"/>
          <w:szCs w:val="24"/>
        </w:rPr>
        <w:t xml:space="preserve">quinientos </w:t>
      </w:r>
      <w:r w:rsidR="00BF7D3C" w:rsidRPr="00467520">
        <w:rPr>
          <w:rFonts w:ascii="Arial" w:hAnsi="Arial" w:cs="Arial"/>
          <w:sz w:val="24"/>
          <w:szCs w:val="24"/>
        </w:rPr>
        <w:t>pesos 00/100 M.N.),</w:t>
      </w:r>
      <w:r w:rsidR="00BF7D3C" w:rsidRPr="00003784">
        <w:rPr>
          <w:rFonts w:ascii="Arial" w:hAnsi="Arial" w:cs="Arial"/>
          <w:sz w:val="24"/>
          <w:szCs w:val="24"/>
        </w:rPr>
        <w:t xml:space="preserve"> por concepto de</w:t>
      </w:r>
      <w:r w:rsidR="00BF7D3C">
        <w:rPr>
          <w:rFonts w:ascii="Arial" w:hAnsi="Arial" w:cs="Arial"/>
          <w:sz w:val="24"/>
          <w:szCs w:val="24"/>
        </w:rPr>
        <w:t xml:space="preserve"> pago de</w:t>
      </w:r>
      <w:r w:rsidR="00BF7D3C" w:rsidRPr="00003784">
        <w:rPr>
          <w:rFonts w:ascii="Arial" w:hAnsi="Arial" w:cs="Arial"/>
          <w:sz w:val="24"/>
          <w:szCs w:val="24"/>
        </w:rPr>
        <w:t xml:space="preserve"> </w:t>
      </w:r>
      <w:r w:rsidR="00BF7D3C">
        <w:rPr>
          <w:rFonts w:ascii="Arial" w:hAnsi="Arial" w:cs="Arial"/>
          <w:sz w:val="24"/>
          <w:szCs w:val="24"/>
        </w:rPr>
        <w:t>infracción</w:t>
      </w:r>
      <w:r w:rsidR="00467520">
        <w:rPr>
          <w:rFonts w:ascii="Arial" w:hAnsi="Arial" w:cs="Arial"/>
          <w:sz w:val="24"/>
          <w:szCs w:val="24"/>
        </w:rPr>
        <w:t xml:space="preserve"> número </w:t>
      </w:r>
      <w:r w:rsidR="00863FB2">
        <w:rPr>
          <w:rFonts w:ascii="Arial" w:eastAsia="Times New Roman" w:hAnsi="Arial" w:cs="Arial"/>
          <w:bCs/>
          <w:iCs/>
          <w:caps/>
          <w:kern w:val="2"/>
          <w:sz w:val="21"/>
          <w:szCs w:val="21"/>
          <w:lang w:val="es-ES_tradnl" w:eastAsia="es-ES"/>
        </w:rPr>
        <w:t>**********</w:t>
      </w:r>
      <w:r w:rsidR="00467520">
        <w:rPr>
          <w:rFonts w:ascii="Arial" w:hAnsi="Arial" w:cs="Arial"/>
          <w:sz w:val="24"/>
          <w:szCs w:val="24"/>
        </w:rPr>
        <w:t xml:space="preserve">, </w:t>
      </w:r>
      <w:r w:rsidR="00BF7D3C" w:rsidRPr="00467520">
        <w:rPr>
          <w:rFonts w:ascii="Arial" w:hAnsi="Arial" w:cs="Arial"/>
          <w:sz w:val="24"/>
          <w:szCs w:val="24"/>
        </w:rPr>
        <w:t>a</w:t>
      </w:r>
      <w:r w:rsidR="00467520" w:rsidRPr="00467520">
        <w:rPr>
          <w:rFonts w:ascii="Arial" w:hAnsi="Arial" w:cs="Arial"/>
          <w:sz w:val="24"/>
          <w:szCs w:val="24"/>
        </w:rPr>
        <w:t xml:space="preserve"> </w:t>
      </w:r>
      <w:r w:rsidR="00BF7D3C" w:rsidRPr="00467520">
        <w:rPr>
          <w:rFonts w:ascii="Arial" w:hAnsi="Arial" w:cs="Arial"/>
          <w:sz w:val="24"/>
          <w:szCs w:val="24"/>
        </w:rPr>
        <w:t>l</w:t>
      </w:r>
      <w:r w:rsidR="00467520" w:rsidRPr="00467520">
        <w:rPr>
          <w:rFonts w:ascii="Arial" w:hAnsi="Arial" w:cs="Arial"/>
          <w:sz w:val="24"/>
          <w:szCs w:val="24"/>
        </w:rPr>
        <w:t>a</w:t>
      </w:r>
      <w:r w:rsidR="00BF7D3C" w:rsidRPr="00467520">
        <w:rPr>
          <w:rFonts w:ascii="Arial" w:hAnsi="Arial" w:cs="Arial"/>
          <w:sz w:val="24"/>
          <w:szCs w:val="24"/>
        </w:rPr>
        <w:t xml:space="preserve"> actor</w:t>
      </w:r>
      <w:r w:rsidR="00467520" w:rsidRPr="00467520">
        <w:rPr>
          <w:rFonts w:ascii="Arial" w:hAnsi="Arial" w:cs="Arial"/>
          <w:sz w:val="24"/>
          <w:szCs w:val="24"/>
        </w:rPr>
        <w:t>a</w:t>
      </w:r>
      <w:r w:rsidR="00BF7D3C" w:rsidRPr="00467520">
        <w:rPr>
          <w:rFonts w:ascii="Arial" w:hAnsi="Arial" w:cs="Arial"/>
          <w:sz w:val="24"/>
          <w:szCs w:val="24"/>
        </w:rPr>
        <w:t xml:space="preserve"> </w:t>
      </w:r>
      <w:r w:rsidR="00863FB2">
        <w:rPr>
          <w:rFonts w:ascii="Arial" w:eastAsia="Times New Roman" w:hAnsi="Arial" w:cs="Arial"/>
          <w:bCs/>
          <w:iCs/>
          <w:caps/>
          <w:kern w:val="2"/>
          <w:sz w:val="21"/>
          <w:szCs w:val="21"/>
          <w:lang w:val="es-ES_tradnl" w:eastAsia="es-ES"/>
        </w:rPr>
        <w:t>**********</w:t>
      </w:r>
      <w:r w:rsidR="00BF7D3C" w:rsidRPr="00467520">
        <w:rPr>
          <w:rFonts w:ascii="Arial" w:hAnsi="Arial" w:cs="Arial"/>
          <w:sz w:val="24"/>
          <w:szCs w:val="24"/>
        </w:rPr>
        <w:t>,</w:t>
      </w:r>
      <w:r w:rsidR="00BF7D3C">
        <w:rPr>
          <w:rFonts w:ascii="Arial" w:hAnsi="Arial" w:cs="Arial"/>
          <w:sz w:val="24"/>
          <w:szCs w:val="24"/>
        </w:rPr>
        <w:t xml:space="preserve"> que se encuentra </w:t>
      </w:r>
      <w:r w:rsidR="00BF7D3C" w:rsidRPr="00003784">
        <w:rPr>
          <w:rFonts w:ascii="Arial" w:hAnsi="Arial" w:cs="Arial"/>
          <w:sz w:val="24"/>
          <w:szCs w:val="24"/>
        </w:rPr>
        <w:t>conteni</w:t>
      </w:r>
      <w:r w:rsidR="00BF7D3C">
        <w:rPr>
          <w:rFonts w:ascii="Arial" w:hAnsi="Arial" w:cs="Arial"/>
          <w:sz w:val="24"/>
          <w:szCs w:val="24"/>
        </w:rPr>
        <w:t xml:space="preserve">da en el recibo de pago con número </w:t>
      </w:r>
      <w:r w:rsidR="00467520" w:rsidRPr="00467520">
        <w:rPr>
          <w:rFonts w:ascii="Arial" w:hAnsi="Arial" w:cs="Arial"/>
          <w:sz w:val="24"/>
          <w:szCs w:val="24"/>
        </w:rPr>
        <w:t xml:space="preserve">folio </w:t>
      </w:r>
      <w:r w:rsidR="00BF7D3C" w:rsidRPr="00003784">
        <w:rPr>
          <w:rFonts w:ascii="Arial" w:hAnsi="Arial" w:cs="Arial"/>
          <w:sz w:val="24"/>
          <w:szCs w:val="24"/>
        </w:rPr>
        <w:t xml:space="preserve">expedido por la </w:t>
      </w:r>
      <w:r w:rsidR="00BF7D3C">
        <w:rPr>
          <w:rFonts w:ascii="Arial" w:hAnsi="Arial" w:cs="Arial"/>
          <w:sz w:val="24"/>
          <w:szCs w:val="24"/>
        </w:rPr>
        <w:t xml:space="preserve">Tesorera Municipal de Oaxaca de Juárez, Oaxaca, </w:t>
      </w:r>
      <w:r w:rsidR="00BF7D3C">
        <w:rPr>
          <w:rFonts w:ascii="Arial" w:hAnsi="Arial" w:cs="Arial"/>
          <w:color w:val="000000"/>
          <w:sz w:val="24"/>
          <w:szCs w:val="24"/>
        </w:rPr>
        <w:t xml:space="preserve">en razón de que el acto impugnado al declararse nulo, sus consecuencias también resultan nulos, por ello procede la devolución o entrega de la cantidad pagada indebidamente por </w:t>
      </w:r>
      <w:r w:rsidR="00AE089F">
        <w:rPr>
          <w:rFonts w:ascii="Arial" w:hAnsi="Arial" w:cs="Arial"/>
          <w:color w:val="000000"/>
          <w:sz w:val="24"/>
          <w:szCs w:val="24"/>
        </w:rPr>
        <w:t>la</w:t>
      </w:r>
      <w:r w:rsidR="00BF7D3C">
        <w:rPr>
          <w:rFonts w:ascii="Arial" w:hAnsi="Arial" w:cs="Arial"/>
          <w:color w:val="000000"/>
          <w:sz w:val="24"/>
          <w:szCs w:val="24"/>
        </w:rPr>
        <w:t xml:space="preserve"> actor</w:t>
      </w:r>
      <w:r w:rsidR="00AE089F">
        <w:rPr>
          <w:rFonts w:ascii="Arial" w:hAnsi="Arial" w:cs="Arial"/>
          <w:color w:val="000000"/>
          <w:sz w:val="24"/>
          <w:szCs w:val="24"/>
        </w:rPr>
        <w:t>a</w:t>
      </w:r>
      <w:r w:rsidR="00BF7D3C">
        <w:rPr>
          <w:rFonts w:ascii="Arial" w:hAnsi="Arial" w:cs="Arial"/>
          <w:color w:val="000000"/>
          <w:sz w:val="24"/>
          <w:szCs w:val="24"/>
        </w:rPr>
        <w:t>.</w:t>
      </w:r>
    </w:p>
    <w:p w:rsidR="00BF7D3C" w:rsidRPr="007F1AD4" w:rsidRDefault="00BF7D3C" w:rsidP="00BF7D3C">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BF7D3C" w:rsidRDefault="00BF7D3C" w:rsidP="00BF7D3C">
      <w:pPr>
        <w:autoSpaceDE w:val="0"/>
        <w:autoSpaceDN w:val="0"/>
        <w:adjustRightInd w:val="0"/>
        <w:spacing w:before="240" w:after="0"/>
        <w:ind w:left="993" w:right="566"/>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w:t>
      </w:r>
      <w:r w:rsidRPr="002C0B51">
        <w:rPr>
          <w:rFonts w:ascii="Arial" w:hAnsi="Arial" w:cs="Arial"/>
          <w:i/>
          <w:color w:val="000000"/>
        </w:rPr>
        <w:lastRenderedPageBreak/>
        <w:t>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BF7D3C" w:rsidRDefault="00BF7D3C" w:rsidP="00BF7D3C">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rsidR="000802F9" w:rsidRPr="009817F3" w:rsidRDefault="000802F9" w:rsidP="00D30557">
      <w:pPr>
        <w:spacing w:line="360" w:lineRule="auto"/>
        <w:ind w:right="-1134"/>
        <w:jc w:val="center"/>
        <w:rPr>
          <w:rFonts w:ascii="Arial" w:eastAsia="Times New Roman" w:hAnsi="Arial" w:cs="Arial"/>
          <w:b/>
          <w:sz w:val="24"/>
          <w:szCs w:val="24"/>
          <w:lang w:val="es-ES_tradnl" w:eastAsia="es-ES"/>
        </w:rPr>
      </w:pPr>
      <w:r w:rsidRPr="009817F3">
        <w:rPr>
          <w:rFonts w:ascii="Arial" w:eastAsia="Times New Roman" w:hAnsi="Arial" w:cs="Arial"/>
          <w:b/>
          <w:sz w:val="24"/>
          <w:szCs w:val="24"/>
          <w:lang w:val="es-ES_tradnl" w:eastAsia="es-ES"/>
        </w:rPr>
        <w:t>R E S U E L V E</w:t>
      </w:r>
    </w:p>
    <w:p w:rsidR="003858E2"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817F3">
        <w:rPr>
          <w:rFonts w:ascii="Arial" w:eastAsia="Arial Unicode MS" w:hAnsi="Arial" w:cs="Arial"/>
          <w:b/>
          <w:bCs/>
          <w:kern w:val="2"/>
          <w:sz w:val="24"/>
          <w:szCs w:val="24"/>
          <w:lang w:eastAsia="ar-SA"/>
        </w:rPr>
        <w:t>PRIMERO.</w:t>
      </w:r>
      <w:r w:rsidRPr="009817F3">
        <w:rPr>
          <w:rFonts w:ascii="Arial" w:eastAsia="Arial Unicode MS" w:hAnsi="Arial" w:cs="Arial"/>
          <w:kern w:val="2"/>
          <w:sz w:val="24"/>
          <w:szCs w:val="24"/>
          <w:lang w:eastAsia="ar-SA"/>
        </w:rPr>
        <w:t xml:space="preserve"> Esta Cuarta Sala Unitaria fue competente para conocer y resolver del presente asunto.</w:t>
      </w:r>
      <w:r w:rsidR="00D30557" w:rsidRPr="009817F3">
        <w:rPr>
          <w:rFonts w:ascii="Arial" w:eastAsia="Arial Unicode MS" w:hAnsi="Arial" w:cs="Arial"/>
          <w:kern w:val="2"/>
          <w:sz w:val="24"/>
          <w:szCs w:val="24"/>
          <w:lang w:eastAsia="ar-SA"/>
        </w:rPr>
        <w:t xml:space="preserve"> </w:t>
      </w:r>
      <w:r w:rsidRPr="009817F3">
        <w:rPr>
          <w:rFonts w:ascii="Arial" w:eastAsia="Arial Unicode MS" w:hAnsi="Arial" w:cs="Arial"/>
          <w:kern w:val="2"/>
          <w:sz w:val="24"/>
          <w:szCs w:val="24"/>
          <w:lang w:eastAsia="ar-SA"/>
        </w:rPr>
        <w:t>- - - - - - - - - - - - - - - - - - - - - - - - - - - - - - -</w:t>
      </w:r>
      <w:r w:rsidR="003858E2" w:rsidRPr="009817F3">
        <w:rPr>
          <w:rFonts w:ascii="Arial" w:eastAsia="Arial Unicode MS" w:hAnsi="Arial" w:cs="Arial"/>
          <w:kern w:val="2"/>
          <w:sz w:val="24"/>
          <w:szCs w:val="24"/>
          <w:lang w:eastAsia="ar-SA"/>
        </w:rPr>
        <w:t xml:space="preserve"> - - - - - - - - - - - - - -</w:t>
      </w:r>
    </w:p>
    <w:p w:rsidR="000802F9"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817F3">
        <w:rPr>
          <w:rFonts w:ascii="Arial" w:eastAsia="Arial Unicode MS" w:hAnsi="Arial" w:cs="Arial"/>
          <w:b/>
          <w:kern w:val="2"/>
          <w:sz w:val="24"/>
          <w:szCs w:val="24"/>
          <w:lang w:val="es-ES_tradnl" w:eastAsia="ar-SA"/>
        </w:rPr>
        <w:t xml:space="preserve">SEGUNDO. </w:t>
      </w:r>
      <w:r w:rsidRPr="009817F3">
        <w:rPr>
          <w:rFonts w:ascii="Arial" w:eastAsia="Arial Unicode MS" w:hAnsi="Arial" w:cs="Arial"/>
          <w:kern w:val="2"/>
          <w:sz w:val="24"/>
          <w:szCs w:val="24"/>
          <w:lang w:val="es-ES_tradnl" w:eastAsia="ar-SA"/>
        </w:rPr>
        <w:t>La personalidad de las partes quedo acreditada en autos.</w:t>
      </w:r>
      <w:r w:rsidR="00D30557" w:rsidRPr="009817F3">
        <w:rPr>
          <w:rFonts w:ascii="Arial" w:eastAsia="Arial Unicode MS" w:hAnsi="Arial" w:cs="Arial"/>
          <w:kern w:val="2"/>
          <w:sz w:val="24"/>
          <w:szCs w:val="24"/>
          <w:lang w:val="es-ES_tradnl" w:eastAsia="ar-SA"/>
        </w:rPr>
        <w:t xml:space="preserve"> </w:t>
      </w:r>
      <w:r w:rsidRPr="009817F3">
        <w:rPr>
          <w:rFonts w:ascii="Arial" w:eastAsia="Arial Unicode MS" w:hAnsi="Arial" w:cs="Arial"/>
          <w:kern w:val="2"/>
          <w:sz w:val="24"/>
          <w:szCs w:val="24"/>
          <w:lang w:val="es-ES_tradnl" w:eastAsia="ar-SA"/>
        </w:rPr>
        <w:t>- - - - -</w:t>
      </w:r>
    </w:p>
    <w:p w:rsidR="000802F9" w:rsidRPr="009817F3" w:rsidRDefault="000802F9" w:rsidP="00D30557">
      <w:pPr>
        <w:spacing w:line="360" w:lineRule="auto"/>
        <w:ind w:right="51" w:firstLine="567"/>
        <w:jc w:val="both"/>
        <w:rPr>
          <w:rFonts w:ascii="Arial" w:hAnsi="Arial" w:cs="Arial"/>
          <w:sz w:val="24"/>
          <w:szCs w:val="24"/>
        </w:rPr>
      </w:pPr>
      <w:r w:rsidRPr="009817F3">
        <w:rPr>
          <w:rFonts w:ascii="Arial" w:eastAsia="Arial Unicode MS" w:hAnsi="Arial" w:cs="Arial"/>
          <w:b/>
          <w:kern w:val="2"/>
          <w:sz w:val="24"/>
          <w:szCs w:val="24"/>
          <w:lang w:eastAsia="ar-SA"/>
        </w:rPr>
        <w:t xml:space="preserve">TERCERO. </w:t>
      </w:r>
      <w:r w:rsidRPr="009817F3">
        <w:rPr>
          <w:rFonts w:ascii="Arial" w:hAnsi="Arial" w:cs="Arial"/>
          <w:color w:val="000000"/>
          <w:sz w:val="24"/>
          <w:szCs w:val="24"/>
        </w:rPr>
        <w:t>No se actualizaron las causales de improcedencia hechas valer por la autoridad demandada</w:t>
      </w:r>
      <w:r w:rsidR="00026E91">
        <w:rPr>
          <w:rFonts w:ascii="Arial" w:hAnsi="Arial" w:cs="Arial"/>
          <w:color w:val="000000"/>
          <w:sz w:val="24"/>
          <w:szCs w:val="24"/>
        </w:rPr>
        <w:t xml:space="preserve"> </w:t>
      </w:r>
      <w:r w:rsidR="008E68C6" w:rsidRPr="009817F3">
        <w:rPr>
          <w:rFonts w:ascii="Arial" w:hAnsi="Arial" w:cs="Arial"/>
          <w:sz w:val="24"/>
          <w:szCs w:val="24"/>
          <w:lang w:val="es-ES"/>
        </w:rPr>
        <w:t xml:space="preserve">Policía Vial con número estadístico </w:t>
      </w:r>
      <w:r w:rsidR="008E68C6" w:rsidRPr="009817F3">
        <w:rPr>
          <w:rFonts w:ascii="Arial" w:hAnsi="Arial" w:cs="Arial"/>
          <w:bCs/>
          <w:sz w:val="24"/>
          <w:szCs w:val="24"/>
          <w:lang w:val="es-ES"/>
        </w:rPr>
        <w:t>PV-013</w:t>
      </w:r>
      <w:r w:rsidR="008E68C6" w:rsidRPr="009817F3">
        <w:rPr>
          <w:rFonts w:ascii="Arial" w:hAnsi="Arial" w:cs="Arial"/>
          <w:bCs/>
          <w:color w:val="000000"/>
          <w:sz w:val="24"/>
          <w:szCs w:val="24"/>
        </w:rPr>
        <w:t xml:space="preserve">, </w:t>
      </w:r>
      <w:r w:rsidR="008E68C6" w:rsidRPr="009817F3">
        <w:rPr>
          <w:rFonts w:ascii="Arial" w:eastAsia="Times New Roman" w:hAnsi="Arial" w:cs="Arial"/>
          <w:sz w:val="24"/>
          <w:szCs w:val="24"/>
          <w:lang w:val="es-ES" w:eastAsia="es-ES"/>
        </w:rPr>
        <w:t>adscrito a la Subdirección de Tránsito y Movilidad</w:t>
      </w:r>
      <w:r w:rsidR="008E68C6" w:rsidRPr="009817F3">
        <w:rPr>
          <w:rFonts w:ascii="Arial" w:hAnsi="Arial" w:cs="Arial"/>
          <w:bCs/>
          <w:color w:val="000000"/>
          <w:sz w:val="24"/>
          <w:szCs w:val="24"/>
        </w:rPr>
        <w:t xml:space="preserve"> Municipal de Oaxaca de Juárez,</w:t>
      </w:r>
      <w:r w:rsidR="008E68C6" w:rsidRPr="009817F3">
        <w:rPr>
          <w:rFonts w:ascii="Arial" w:hAnsi="Arial" w:cs="Arial"/>
          <w:sz w:val="24"/>
          <w:szCs w:val="24"/>
        </w:rPr>
        <w:t xml:space="preserve"> Oaxaca</w:t>
      </w:r>
      <w:r w:rsidR="008E68C6">
        <w:rPr>
          <w:rFonts w:ascii="Arial" w:hAnsi="Arial" w:cs="Arial"/>
          <w:sz w:val="24"/>
          <w:szCs w:val="24"/>
        </w:rP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NO SE SOBRESEE EL JUICIO</w:t>
      </w:r>
      <w:r w:rsidRPr="009817F3">
        <w:rPr>
          <w:rFonts w:ascii="Arial" w:hAnsi="Arial" w:cs="Arial"/>
          <w:color w:val="000000"/>
          <w:sz w:val="24"/>
          <w:szCs w:val="24"/>
        </w:rPr>
        <w:t>.</w:t>
      </w:r>
      <w:r w:rsidR="00D30557" w:rsidRPr="009817F3">
        <w:rPr>
          <w:rFonts w:ascii="Arial" w:hAnsi="Arial" w:cs="Arial"/>
          <w:color w:val="000000"/>
          <w:sz w:val="24"/>
          <w:szCs w:val="24"/>
        </w:rPr>
        <w:t xml:space="preserve"> </w:t>
      </w:r>
      <w:r w:rsidRPr="009817F3">
        <w:rPr>
          <w:rFonts w:ascii="Arial" w:hAnsi="Arial" w:cs="Arial"/>
          <w:color w:val="000000"/>
          <w:sz w:val="24"/>
          <w:szCs w:val="24"/>
        </w:rPr>
        <w:t xml:space="preserve">- - - - - - - - </w:t>
      </w:r>
      <w:r w:rsidR="008E68C6">
        <w:rPr>
          <w:rFonts w:ascii="Arial" w:hAnsi="Arial" w:cs="Arial"/>
          <w:color w:val="000000"/>
          <w:sz w:val="24"/>
          <w:szCs w:val="24"/>
        </w:rPr>
        <w:t xml:space="preserve">- - - - - - - - - - - - - - - - - - - - - </w:t>
      </w:r>
    </w:p>
    <w:p w:rsidR="000802F9" w:rsidRPr="009817F3" w:rsidRDefault="000802F9" w:rsidP="00D30557">
      <w:pPr>
        <w:spacing w:line="360" w:lineRule="auto"/>
        <w:ind w:right="51" w:firstLine="567"/>
        <w:jc w:val="both"/>
        <w:rPr>
          <w:rFonts w:ascii="Arial" w:hAnsi="Arial" w:cs="Arial"/>
          <w:sz w:val="24"/>
          <w:szCs w:val="24"/>
        </w:rPr>
      </w:pPr>
      <w:r w:rsidRPr="009817F3">
        <w:rPr>
          <w:rFonts w:ascii="Arial" w:hAnsi="Arial" w:cs="Arial"/>
          <w:b/>
          <w:color w:val="000000"/>
          <w:sz w:val="24"/>
          <w:szCs w:val="24"/>
        </w:rPr>
        <w:t>CUARTO.</w:t>
      </w:r>
      <w:r w:rsidRPr="009817F3">
        <w:rPr>
          <w:rFonts w:ascii="Arial" w:hAnsi="Arial" w:cs="Arial"/>
          <w:sz w:val="24"/>
          <w:szCs w:val="24"/>
        </w:rPr>
        <w:t xml:space="preserve"> Se declara la</w:t>
      </w:r>
      <w:r w:rsidRPr="009817F3">
        <w:rPr>
          <w:rFonts w:ascii="Arial" w:hAnsi="Arial" w:cs="Arial"/>
          <w:b/>
          <w:sz w:val="24"/>
          <w:szCs w:val="24"/>
        </w:rPr>
        <w:t xml:space="preserve"> NULIDAD LISA Y LLANA</w:t>
      </w:r>
      <w:r w:rsidRPr="009817F3">
        <w:rPr>
          <w:rFonts w:ascii="Arial" w:hAnsi="Arial" w:cs="Arial"/>
          <w:sz w:val="24"/>
          <w:szCs w:val="24"/>
        </w:rPr>
        <w:t xml:space="preserve"> del acta de infracción con número de folio </w:t>
      </w:r>
      <w:r w:rsidR="00863FB2">
        <w:rPr>
          <w:rFonts w:ascii="Arial" w:eastAsia="Times New Roman" w:hAnsi="Arial" w:cs="Arial"/>
          <w:bCs/>
          <w:iCs/>
          <w:caps/>
          <w:kern w:val="2"/>
          <w:sz w:val="21"/>
          <w:szCs w:val="21"/>
          <w:lang w:val="es-ES_tradnl" w:eastAsia="es-ES"/>
        </w:rPr>
        <w:t>**********</w:t>
      </w:r>
      <w:r w:rsidR="00D30557" w:rsidRPr="009817F3">
        <w:rPr>
          <w:rFonts w:ascii="Arial" w:hAnsi="Arial" w:cs="Arial"/>
          <w:sz w:val="24"/>
          <w:szCs w:val="24"/>
          <w:lang w:eastAsia="es-ES"/>
        </w:rPr>
        <w:t xml:space="preserve">, </w:t>
      </w:r>
      <w:r w:rsidR="007E1B50" w:rsidRPr="009817F3">
        <w:rPr>
          <w:rFonts w:ascii="Arial" w:hAnsi="Arial" w:cs="Arial"/>
          <w:sz w:val="24"/>
          <w:szCs w:val="24"/>
          <w:lang w:eastAsia="es-ES"/>
        </w:rPr>
        <w:t xml:space="preserve">de </w:t>
      </w:r>
      <w:r w:rsidR="007E1B50">
        <w:rPr>
          <w:rFonts w:ascii="Arial" w:hAnsi="Arial" w:cs="Arial"/>
          <w:sz w:val="24"/>
          <w:szCs w:val="24"/>
          <w:lang w:eastAsia="es-ES"/>
        </w:rPr>
        <w:t>diecisiete de junio de dos mil diecinueve</w:t>
      </w:r>
      <w:r w:rsidR="00D30557" w:rsidRPr="009817F3">
        <w:rPr>
          <w:rFonts w:ascii="Arial" w:hAnsi="Arial" w:cs="Arial"/>
          <w:sz w:val="24"/>
          <w:szCs w:val="24"/>
          <w:lang w:eastAsia="es-ES"/>
        </w:rPr>
        <w:t xml:space="preserve">, </w:t>
      </w:r>
      <w:r w:rsidR="00D30557" w:rsidRPr="009817F3">
        <w:rPr>
          <w:rFonts w:ascii="Arial" w:hAnsi="Arial" w:cs="Arial"/>
          <w:sz w:val="24"/>
          <w:szCs w:val="24"/>
        </w:rPr>
        <w:t xml:space="preserve">levantada por el </w:t>
      </w:r>
      <w:r w:rsidR="00D30557" w:rsidRPr="009817F3">
        <w:rPr>
          <w:rFonts w:ascii="Arial" w:hAnsi="Arial" w:cs="Arial"/>
          <w:b/>
          <w:bCs/>
          <w:sz w:val="24"/>
          <w:szCs w:val="24"/>
          <w:lang w:val="es-ES"/>
        </w:rPr>
        <w:t xml:space="preserve">Policía Vial con número estadístico </w:t>
      </w:r>
      <w:r w:rsidR="007E1B50" w:rsidRPr="007E1B50">
        <w:rPr>
          <w:rFonts w:ascii="Arial" w:hAnsi="Arial" w:cs="Arial"/>
          <w:b/>
          <w:bCs/>
          <w:sz w:val="24"/>
          <w:szCs w:val="24"/>
          <w:lang w:val="es-ES"/>
        </w:rPr>
        <w:t>013</w:t>
      </w:r>
      <w:r w:rsidR="007E1B50" w:rsidRPr="007E1B50">
        <w:rPr>
          <w:rFonts w:ascii="Arial" w:hAnsi="Arial" w:cs="Arial"/>
          <w:b/>
          <w:bCs/>
          <w:color w:val="000000"/>
          <w:sz w:val="24"/>
          <w:szCs w:val="24"/>
        </w:rPr>
        <w:t xml:space="preserve">, </w:t>
      </w:r>
      <w:r w:rsidR="007E1B50" w:rsidRPr="007E1B50">
        <w:rPr>
          <w:rFonts w:ascii="Arial" w:eastAsia="Times New Roman" w:hAnsi="Arial" w:cs="Arial"/>
          <w:b/>
          <w:sz w:val="24"/>
          <w:szCs w:val="24"/>
          <w:lang w:val="es-ES" w:eastAsia="es-ES"/>
        </w:rPr>
        <w:t>adscrito a la Subdirección de Tránsito y Movilidad</w:t>
      </w:r>
      <w:r w:rsidR="007E1B50" w:rsidRPr="007E1B50">
        <w:rPr>
          <w:rFonts w:ascii="Arial" w:hAnsi="Arial" w:cs="Arial"/>
          <w:b/>
          <w:bCs/>
          <w:color w:val="000000"/>
          <w:sz w:val="24"/>
          <w:szCs w:val="24"/>
        </w:rPr>
        <w:t xml:space="preserve"> Municipal de Oaxaca de Juárez,</w:t>
      </w:r>
      <w:r w:rsidR="007E1B50" w:rsidRPr="007E1B50">
        <w:rPr>
          <w:rFonts w:ascii="Arial" w:hAnsi="Arial" w:cs="Arial"/>
          <w:b/>
          <w:sz w:val="24"/>
          <w:szCs w:val="24"/>
        </w:rPr>
        <w:t xml:space="preserve"> Oaxaca</w:t>
      </w:r>
      <w:r w:rsidR="00D30557" w:rsidRPr="009817F3">
        <w:rPr>
          <w:rFonts w:ascii="Arial" w:hAnsi="Arial" w:cs="Arial"/>
          <w:sz w:val="24"/>
          <w:szCs w:val="24"/>
          <w:lang w:val="es-ES"/>
        </w:rPr>
        <w:t xml:space="preserve">, </w:t>
      </w:r>
      <w:r w:rsidRPr="009817F3">
        <w:rPr>
          <w:rFonts w:ascii="Arial" w:hAnsi="Arial" w:cs="Arial"/>
          <w:color w:val="000000"/>
          <w:sz w:val="24"/>
          <w:szCs w:val="24"/>
        </w:rPr>
        <w:t>como quedo precisado en el considerando cuarto de esta sentencia.</w:t>
      </w:r>
      <w:r w:rsidR="00D30557" w:rsidRPr="009817F3">
        <w:rPr>
          <w:rFonts w:ascii="Arial" w:hAnsi="Arial" w:cs="Arial"/>
          <w:color w:val="000000"/>
          <w:sz w:val="24"/>
          <w:szCs w:val="24"/>
        </w:rPr>
        <w:t xml:space="preserve"> </w:t>
      </w:r>
      <w:r w:rsidRPr="009817F3">
        <w:rPr>
          <w:rFonts w:ascii="Arial" w:hAnsi="Arial" w:cs="Arial"/>
          <w:sz w:val="24"/>
          <w:szCs w:val="24"/>
        </w:rPr>
        <w:t>- - - - - - - - - - - - - - -</w:t>
      </w:r>
      <w:r w:rsidR="007E1B50">
        <w:rPr>
          <w:rFonts w:ascii="Arial" w:hAnsi="Arial" w:cs="Arial"/>
          <w:sz w:val="24"/>
          <w:szCs w:val="24"/>
        </w:rPr>
        <w:t xml:space="preserve"> - - - - - </w:t>
      </w:r>
    </w:p>
    <w:p w:rsidR="008E68C6" w:rsidRPr="00FA2A36" w:rsidRDefault="00331BD9" w:rsidP="008E68C6">
      <w:pPr>
        <w:spacing w:line="360" w:lineRule="auto"/>
        <w:ind w:right="51" w:firstLine="567"/>
        <w:jc w:val="both"/>
        <w:rPr>
          <w:rFonts w:ascii="Arial" w:hAnsi="Arial" w:cs="Arial"/>
          <w:sz w:val="24"/>
          <w:szCs w:val="24"/>
        </w:rPr>
      </w:pPr>
      <w:r w:rsidRPr="009817F3">
        <w:rPr>
          <w:rFonts w:ascii="Arial" w:eastAsia="Arial Unicode MS" w:hAnsi="Arial" w:cs="Arial"/>
          <w:b/>
          <w:kern w:val="2"/>
          <w:sz w:val="24"/>
          <w:szCs w:val="24"/>
          <w:lang w:eastAsia="ar-SA"/>
        </w:rPr>
        <w:t>QUINTO</w:t>
      </w:r>
      <w:r w:rsidR="000802F9" w:rsidRPr="009817F3">
        <w:rPr>
          <w:rFonts w:ascii="Arial" w:eastAsia="Arial Unicode MS" w:hAnsi="Arial" w:cs="Arial"/>
          <w:b/>
          <w:kern w:val="2"/>
          <w:sz w:val="24"/>
          <w:szCs w:val="24"/>
          <w:lang w:eastAsia="ar-SA"/>
        </w:rPr>
        <w:t xml:space="preserve">. </w:t>
      </w:r>
      <w:r w:rsidR="008E68C6" w:rsidRPr="009073C2">
        <w:rPr>
          <w:rFonts w:ascii="Arial" w:hAnsi="Arial" w:cs="Arial"/>
          <w:sz w:val="24"/>
          <w:szCs w:val="24"/>
        </w:rPr>
        <w:t>En consecuencia, se</w:t>
      </w:r>
      <w:r w:rsidR="008E68C6" w:rsidRPr="008D2C04">
        <w:rPr>
          <w:rFonts w:ascii="Arial" w:hAnsi="Arial" w:cs="Arial"/>
          <w:sz w:val="24"/>
          <w:szCs w:val="24"/>
        </w:rPr>
        <w:t xml:space="preserve"> ordena a</w:t>
      </w:r>
      <w:r w:rsidR="008E68C6">
        <w:rPr>
          <w:rFonts w:ascii="Arial" w:hAnsi="Arial" w:cs="Arial"/>
          <w:sz w:val="24"/>
          <w:szCs w:val="24"/>
        </w:rPr>
        <w:t xml:space="preserve"> la </w:t>
      </w:r>
      <w:r w:rsidR="008E68C6">
        <w:rPr>
          <w:rFonts w:ascii="Arial" w:hAnsi="Arial" w:cs="Arial"/>
          <w:b/>
          <w:sz w:val="24"/>
          <w:szCs w:val="24"/>
        </w:rPr>
        <w:t>Tesorera Municipal de Oaxaca de Juárez, Oaxaca</w:t>
      </w:r>
      <w:r w:rsidR="008E68C6">
        <w:rPr>
          <w:rFonts w:ascii="Arial" w:hAnsi="Arial" w:cs="Arial"/>
          <w:sz w:val="24"/>
          <w:szCs w:val="24"/>
        </w:rPr>
        <w:t xml:space="preserve">, haga la devolución a </w:t>
      </w:r>
      <w:r w:rsidR="00863FB2">
        <w:rPr>
          <w:rFonts w:ascii="Arial" w:eastAsia="Times New Roman" w:hAnsi="Arial" w:cs="Arial"/>
          <w:bCs/>
          <w:iCs/>
          <w:caps/>
          <w:kern w:val="2"/>
          <w:sz w:val="21"/>
          <w:szCs w:val="21"/>
          <w:lang w:val="es-ES_tradnl" w:eastAsia="es-ES"/>
        </w:rPr>
        <w:t>**********</w:t>
      </w:r>
      <w:r w:rsidR="008E68C6">
        <w:rPr>
          <w:rFonts w:ascii="Arial" w:hAnsi="Arial" w:cs="Arial"/>
          <w:sz w:val="24"/>
          <w:szCs w:val="24"/>
        </w:rPr>
        <w:t>, de la cantidad pagada por concepto de multa consignada en el recibo oficial de pago</w:t>
      </w:r>
      <w:r w:rsidR="00E01B1B">
        <w:rPr>
          <w:rFonts w:ascii="Arial" w:hAnsi="Arial" w:cs="Arial"/>
          <w:sz w:val="24"/>
          <w:szCs w:val="24"/>
        </w:rPr>
        <w:t xml:space="preserve"> </w:t>
      </w:r>
      <w:r w:rsidR="00863FB2">
        <w:rPr>
          <w:rFonts w:ascii="Arial" w:eastAsia="Times New Roman" w:hAnsi="Arial" w:cs="Arial"/>
          <w:bCs/>
          <w:iCs/>
          <w:caps/>
          <w:kern w:val="2"/>
          <w:sz w:val="21"/>
          <w:szCs w:val="21"/>
          <w:lang w:val="es-ES_tradnl" w:eastAsia="es-ES"/>
        </w:rPr>
        <w:t>**********</w:t>
      </w:r>
      <w:r w:rsidR="00E01B1B">
        <w:rPr>
          <w:rFonts w:ascii="Arial" w:hAnsi="Arial" w:cs="Arial"/>
          <w:sz w:val="24"/>
          <w:szCs w:val="24"/>
        </w:rPr>
        <w:t xml:space="preserve">, de dieciocho de junio de dos mil diecinueve, </w:t>
      </w:r>
      <w:r w:rsidR="008E68C6">
        <w:rPr>
          <w:rFonts w:ascii="Arial" w:hAnsi="Arial" w:cs="Arial"/>
          <w:sz w:val="24"/>
          <w:szCs w:val="24"/>
        </w:rPr>
        <w:t xml:space="preserve">como quedo precisado en el considerando quinto de esta sentencia. - - - - - - - - - - </w:t>
      </w:r>
      <w:r w:rsidR="008E68C6">
        <w:rPr>
          <w:rFonts w:ascii="Arial" w:eastAsia="Arial Unicode MS" w:hAnsi="Arial" w:cs="Arial"/>
          <w:kern w:val="2"/>
          <w:sz w:val="24"/>
          <w:szCs w:val="24"/>
          <w:lang w:eastAsia="ar-SA"/>
        </w:rPr>
        <w:t xml:space="preserve">- - - - - - - - - - </w:t>
      </w:r>
    </w:p>
    <w:p w:rsidR="000802F9" w:rsidRPr="009817F3" w:rsidRDefault="008E68C6" w:rsidP="000802F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000802F9" w:rsidRPr="009817F3">
        <w:rPr>
          <w:rFonts w:ascii="Arial" w:eastAsia="Arial Unicode MS" w:hAnsi="Arial" w:cs="Arial"/>
          <w:b/>
          <w:kern w:val="2"/>
          <w:sz w:val="24"/>
          <w:szCs w:val="24"/>
          <w:lang w:eastAsia="ar-SA"/>
        </w:rPr>
        <w:t>NOTIFÍQUESE PERSONALM</w:t>
      </w:r>
      <w:r w:rsidR="00F16DA3" w:rsidRPr="009817F3">
        <w:rPr>
          <w:rFonts w:ascii="Arial" w:eastAsia="Arial Unicode MS" w:hAnsi="Arial" w:cs="Arial"/>
          <w:b/>
          <w:kern w:val="2"/>
          <w:sz w:val="24"/>
          <w:szCs w:val="24"/>
          <w:lang w:eastAsia="ar-SA"/>
        </w:rPr>
        <w:t>ENTE AL ACTOR Y POR OFICIO A LA AUTORIDAD DEMANDADA</w:t>
      </w:r>
      <w:r w:rsidR="000802F9" w:rsidRPr="009817F3">
        <w:rPr>
          <w:rFonts w:ascii="Arial" w:eastAsia="Arial Unicode MS" w:hAnsi="Arial" w:cs="Arial"/>
          <w:b/>
          <w:kern w:val="2"/>
          <w:sz w:val="24"/>
          <w:szCs w:val="24"/>
          <w:lang w:eastAsia="ar-SA"/>
        </w:rPr>
        <w:t xml:space="preserve">, </w:t>
      </w:r>
      <w:r w:rsidR="000802F9" w:rsidRPr="009817F3">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D30557" w:rsidRPr="009817F3">
        <w:rPr>
          <w:rFonts w:ascii="Arial" w:eastAsia="Arial Unicode MS" w:hAnsi="Arial" w:cs="Arial"/>
          <w:kern w:val="2"/>
          <w:sz w:val="24"/>
          <w:szCs w:val="24"/>
          <w:lang w:eastAsia="ar-SA"/>
        </w:rPr>
        <w:t xml:space="preserve"> </w:t>
      </w:r>
      <w:r w:rsidR="000802F9" w:rsidRPr="009817F3">
        <w:rPr>
          <w:rFonts w:ascii="Arial" w:eastAsia="Arial Unicode MS" w:hAnsi="Arial" w:cs="Arial"/>
          <w:kern w:val="2"/>
          <w:sz w:val="24"/>
          <w:szCs w:val="24"/>
          <w:lang w:eastAsia="ar-SA"/>
        </w:rPr>
        <w:t>- - - - - - - - - - - - - - - - - - - - - - - - - - - - - -</w:t>
      </w:r>
      <w:r w:rsidR="00F16DA3" w:rsidRPr="009817F3">
        <w:rPr>
          <w:rFonts w:ascii="Arial" w:eastAsia="Arial Unicode MS" w:hAnsi="Arial" w:cs="Arial"/>
          <w:kern w:val="2"/>
          <w:sz w:val="24"/>
          <w:szCs w:val="24"/>
          <w:lang w:eastAsia="ar-SA"/>
        </w:rPr>
        <w:t xml:space="preserve"> - - - - - - - - - - - - - - - -</w:t>
      </w:r>
    </w:p>
    <w:p w:rsidR="007F62D1" w:rsidRDefault="000802F9" w:rsidP="00A7223F">
      <w:pPr>
        <w:spacing w:line="360" w:lineRule="auto"/>
        <w:ind w:firstLine="567"/>
        <w:jc w:val="both"/>
        <w:rPr>
          <w:rFonts w:ascii="Arial" w:hAnsi="Arial" w:cs="Arial"/>
          <w:sz w:val="24"/>
          <w:szCs w:val="24"/>
        </w:rPr>
      </w:pPr>
      <w:r w:rsidRPr="009817F3">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7F62D1" w:rsidSect="00F47DC7">
      <w:headerReference w:type="even" r:id="rId7"/>
      <w:headerReference w:type="default" r:id="rId8"/>
      <w:footerReference w:type="even" r:id="rId9"/>
      <w:footerReference w:type="default" r:id="rId10"/>
      <w:headerReference w:type="first" r:id="rId11"/>
      <w:footerReference w:type="first" r:id="rId12"/>
      <w:pgSz w:w="12242" w:h="20163" w:code="5"/>
      <w:pgMar w:top="1134" w:right="1327" w:bottom="1134"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B0D" w:rsidRDefault="00806B0D" w:rsidP="000802F9">
      <w:pPr>
        <w:spacing w:after="0" w:line="240" w:lineRule="auto"/>
      </w:pPr>
      <w:r>
        <w:separator/>
      </w:r>
    </w:p>
  </w:endnote>
  <w:endnote w:type="continuationSeparator" w:id="0">
    <w:p w:rsidR="00806B0D" w:rsidRDefault="00806B0D"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536" w:rsidRDefault="0004153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818812"/>
      <w:docPartObj>
        <w:docPartGallery w:val="Page Numbers (Bottom of Page)"/>
        <w:docPartUnique/>
      </w:docPartObj>
    </w:sdtPr>
    <w:sdtEndPr/>
    <w:sdtContent>
      <w:p w:rsidR="00AE2EF2" w:rsidRDefault="00AE2EF2">
        <w:pPr>
          <w:pStyle w:val="Piedepgina"/>
          <w:jc w:val="center"/>
        </w:pPr>
        <w:r>
          <w:fldChar w:fldCharType="begin"/>
        </w:r>
        <w:r>
          <w:instrText>PAGE   \* MERGEFORMAT</w:instrText>
        </w:r>
        <w:r>
          <w:fldChar w:fldCharType="separate"/>
        </w:r>
        <w:r w:rsidR="00041536" w:rsidRPr="00041536">
          <w:rPr>
            <w:noProof/>
            <w:lang w:val="es-ES"/>
          </w:rPr>
          <w:t>2</w:t>
        </w:r>
        <w:r>
          <w:fldChar w:fldCharType="end"/>
        </w:r>
      </w:p>
    </w:sdtContent>
  </w:sdt>
  <w:p w:rsidR="00AE2EF2" w:rsidRDefault="00AE2EF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1768743"/>
      <w:docPartObj>
        <w:docPartGallery w:val="Page Numbers (Bottom of Page)"/>
        <w:docPartUnique/>
      </w:docPartObj>
    </w:sdtPr>
    <w:sdtEndPr/>
    <w:sdtContent>
      <w:p w:rsidR="00F6127E" w:rsidRDefault="00F6127E">
        <w:pPr>
          <w:pStyle w:val="Piedepgina"/>
          <w:jc w:val="center"/>
        </w:pPr>
        <w:r>
          <w:fldChar w:fldCharType="begin"/>
        </w:r>
        <w:r>
          <w:instrText>PAGE   \* MERGEFORMAT</w:instrText>
        </w:r>
        <w:r>
          <w:fldChar w:fldCharType="separate"/>
        </w:r>
        <w:r w:rsidR="00041536" w:rsidRPr="00041536">
          <w:rPr>
            <w:noProof/>
            <w:lang w:val="es-ES"/>
          </w:rPr>
          <w:t>1</w:t>
        </w:r>
        <w:r>
          <w:fldChar w:fldCharType="end"/>
        </w:r>
      </w:p>
    </w:sdtContent>
  </w:sdt>
  <w:p w:rsidR="00A03746" w:rsidRDefault="00A0374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B0D" w:rsidRDefault="00806B0D" w:rsidP="000802F9">
      <w:pPr>
        <w:spacing w:after="0" w:line="240" w:lineRule="auto"/>
      </w:pPr>
      <w:r>
        <w:separator/>
      </w:r>
    </w:p>
  </w:footnote>
  <w:footnote w:type="continuationSeparator" w:id="0">
    <w:p w:rsidR="00806B0D" w:rsidRDefault="00806B0D"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536" w:rsidRDefault="0004153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536" w:rsidRDefault="0004153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3C2AA8A9" wp14:editId="4B953E39">
              <wp:simplePos x="0" y="0"/>
              <wp:positionH relativeFrom="column">
                <wp:posOffset>-1058778</wp:posOffset>
              </wp:positionH>
              <wp:positionV relativeFrom="paragraph">
                <wp:posOffset>4256137</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041536" w:rsidRDefault="00041536" w:rsidP="00041536">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2AA8A9" id="_x0000_t202" coordsize="21600,21600" o:spt="202" path="m,l,21600r21600,l21600,xe">
              <v:stroke joinstyle="miter"/>
              <v:path gradientshapeok="t" o:connecttype="rect"/>
            </v:shapetype>
            <v:shape id="Cuadro de texto 1" o:spid="_x0000_s1026" type="#_x0000_t202" style="position:absolute;margin-left:-83.35pt;margin-top:335.1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">
              <v:textbox>
                <w:txbxContent>
                  <w:p w:rsidR="00041536" w:rsidRDefault="00041536" w:rsidP="00041536">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332" w:type="dxa"/>
      <w:tblInd w:w="2943" w:type="dxa"/>
      <w:tblLayout w:type="fixed"/>
      <w:tblLook w:val="04A0" w:firstRow="1" w:lastRow="0" w:firstColumn="1" w:lastColumn="0" w:noHBand="0" w:noVBand="1"/>
    </w:tblPr>
    <w:tblGrid>
      <w:gridCol w:w="2268"/>
      <w:gridCol w:w="3969"/>
      <w:gridCol w:w="95"/>
    </w:tblGrid>
    <w:tr w:rsidR="0057251E" w:rsidRPr="00481955" w:rsidTr="00771CE2">
      <w:trPr>
        <w:trHeight w:val="511"/>
      </w:trPr>
      <w:tc>
        <w:tcPr>
          <w:tcW w:w="6332" w:type="dxa"/>
          <w:gridSpan w:val="3"/>
        </w:tcPr>
        <w:p w:rsidR="0057251E" w:rsidRPr="00771CE2" w:rsidRDefault="0057251E" w:rsidP="00A03746">
          <w:pPr>
            <w:pStyle w:val="Encabezado"/>
            <w:spacing w:line="276" w:lineRule="auto"/>
            <w:jc w:val="both"/>
            <w:rPr>
              <w:rFonts w:ascii="Arial" w:hAnsi="Arial" w:cs="Arial"/>
              <w:b/>
              <w:sz w:val="21"/>
              <w:szCs w:val="21"/>
            </w:rPr>
          </w:pPr>
          <w:r w:rsidRPr="00771CE2">
            <w:rPr>
              <w:rFonts w:ascii="Arial" w:hAnsi="Arial" w:cs="Arial"/>
              <w:b/>
              <w:sz w:val="21"/>
              <w:szCs w:val="21"/>
            </w:rPr>
            <w:t xml:space="preserve">CUARTA SALA UNITARIA DE PRIMERA INSTANCIA DEL TRIBUNAL DE JUSTICIA ADMINISTRATIVA </w:t>
          </w:r>
          <w:r w:rsidRPr="00771CE2">
            <w:rPr>
              <w:rFonts w:ascii="Arial" w:eastAsia="Times New Roman" w:hAnsi="Arial" w:cs="Arial"/>
              <w:b/>
              <w:iCs/>
              <w:kern w:val="2"/>
              <w:sz w:val="21"/>
              <w:szCs w:val="21"/>
              <w:lang w:val="es-ES_tradnl" w:eastAsia="es-ES"/>
            </w:rPr>
            <w:t>DEL ESTADO DE OAXACA</w:t>
          </w:r>
        </w:p>
        <w:p w:rsidR="0057251E" w:rsidRPr="00771CE2" w:rsidRDefault="0057251E" w:rsidP="00A03746">
          <w:pPr>
            <w:tabs>
              <w:tab w:val="center" w:pos="4419"/>
              <w:tab w:val="right" w:pos="8838"/>
            </w:tabs>
            <w:suppressAutoHyphens/>
            <w:spacing w:after="0" w:line="100" w:lineRule="atLeast"/>
            <w:ind w:right="51"/>
            <w:jc w:val="both"/>
            <w:rPr>
              <w:rFonts w:ascii="Arial" w:eastAsia="Times New Roman" w:hAnsi="Arial" w:cs="Arial"/>
              <w:iCs/>
              <w:kern w:val="2"/>
              <w:sz w:val="21"/>
              <w:szCs w:val="21"/>
              <w:lang w:eastAsia="es-ES"/>
            </w:rPr>
          </w:pPr>
        </w:p>
      </w:tc>
    </w:tr>
    <w:tr w:rsidR="0057251E" w:rsidRPr="00481955" w:rsidTr="00A03746">
      <w:trPr>
        <w:gridAfter w:val="1"/>
        <w:wAfter w:w="95" w:type="dxa"/>
        <w:trHeight w:val="339"/>
      </w:trPr>
      <w:tc>
        <w:tcPr>
          <w:tcW w:w="2268" w:type="dxa"/>
          <w:hideMark/>
        </w:tcPr>
        <w:p w:rsidR="0057251E" w:rsidRPr="00771CE2" w:rsidRDefault="0057251E" w:rsidP="00A03746">
          <w:pPr>
            <w:tabs>
              <w:tab w:val="center" w:pos="4419"/>
              <w:tab w:val="right" w:pos="8838"/>
            </w:tabs>
            <w:suppressAutoHyphens/>
            <w:spacing w:after="0" w:line="100" w:lineRule="atLeast"/>
            <w:ind w:right="-383"/>
            <w:jc w:val="both"/>
            <w:rPr>
              <w:rFonts w:ascii="Arial" w:eastAsia="Times New Roman" w:hAnsi="Arial" w:cs="Arial"/>
              <w:b/>
              <w:iCs/>
              <w:caps/>
              <w:kern w:val="2"/>
              <w:sz w:val="21"/>
              <w:szCs w:val="21"/>
              <w:lang w:val="es-ES_tradnl" w:eastAsia="es-ES"/>
            </w:rPr>
          </w:pPr>
          <w:r w:rsidRPr="00771CE2">
            <w:rPr>
              <w:rFonts w:ascii="Arial" w:eastAsia="Times New Roman" w:hAnsi="Arial" w:cs="Arial"/>
              <w:b/>
              <w:iCs/>
              <w:caps/>
              <w:kern w:val="2"/>
              <w:sz w:val="21"/>
              <w:szCs w:val="21"/>
              <w:lang w:val="es-ES_tradnl" w:eastAsia="es-ES"/>
            </w:rPr>
            <w:t>juicio de</w:t>
          </w:r>
          <w:r w:rsidR="00771CE2">
            <w:rPr>
              <w:rFonts w:ascii="Arial" w:eastAsia="Times New Roman" w:hAnsi="Arial" w:cs="Arial"/>
              <w:b/>
              <w:iCs/>
              <w:caps/>
              <w:kern w:val="2"/>
              <w:sz w:val="21"/>
              <w:szCs w:val="21"/>
              <w:lang w:val="es-ES_tradnl" w:eastAsia="es-ES"/>
            </w:rPr>
            <w:t xml:space="preserve"> </w:t>
          </w:r>
          <w:r w:rsidRPr="00771CE2">
            <w:rPr>
              <w:rFonts w:ascii="Arial" w:eastAsia="Times New Roman" w:hAnsi="Arial" w:cs="Arial"/>
              <w:b/>
              <w:iCs/>
              <w:caps/>
              <w:kern w:val="2"/>
              <w:sz w:val="21"/>
              <w:szCs w:val="21"/>
              <w:lang w:val="es-ES_tradnl" w:eastAsia="es-ES"/>
            </w:rPr>
            <w:t>nulidad:</w:t>
          </w:r>
        </w:p>
      </w:tc>
      <w:tc>
        <w:tcPr>
          <w:tcW w:w="3969" w:type="dxa"/>
          <w:hideMark/>
        </w:tcPr>
        <w:p w:rsidR="0057251E" w:rsidRPr="00771CE2" w:rsidRDefault="0057251E" w:rsidP="00A03746">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00</w:t>
          </w:r>
          <w:r w:rsidR="007C3D61">
            <w:rPr>
              <w:rFonts w:ascii="Arial" w:eastAsia="Times New Roman" w:hAnsi="Arial" w:cs="Arial"/>
              <w:bCs/>
              <w:iCs/>
              <w:caps/>
              <w:kern w:val="2"/>
              <w:sz w:val="21"/>
              <w:szCs w:val="21"/>
              <w:lang w:val="es-ES_tradnl" w:eastAsia="es-ES"/>
            </w:rPr>
            <w:t>70</w:t>
          </w:r>
          <w:r w:rsidRPr="00771CE2">
            <w:rPr>
              <w:rFonts w:ascii="Arial" w:eastAsia="Times New Roman" w:hAnsi="Arial" w:cs="Arial"/>
              <w:bCs/>
              <w:iCs/>
              <w:caps/>
              <w:kern w:val="2"/>
              <w:sz w:val="21"/>
              <w:szCs w:val="21"/>
              <w:lang w:val="es-ES_tradnl" w:eastAsia="es-ES"/>
            </w:rPr>
            <w:t>/201</w:t>
          </w:r>
          <w:r w:rsidR="00771CE2">
            <w:rPr>
              <w:rFonts w:ascii="Arial" w:eastAsia="Times New Roman" w:hAnsi="Arial" w:cs="Arial"/>
              <w:bCs/>
              <w:iCs/>
              <w:caps/>
              <w:kern w:val="2"/>
              <w:sz w:val="21"/>
              <w:szCs w:val="21"/>
              <w:lang w:val="es-ES_tradnl" w:eastAsia="es-ES"/>
            </w:rPr>
            <w:t>9</w:t>
          </w:r>
        </w:p>
        <w:p w:rsidR="0057251E" w:rsidRPr="00771CE2" w:rsidRDefault="0057251E" w:rsidP="00A03746">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p>
      </w:tc>
    </w:tr>
    <w:tr w:rsidR="0057251E" w:rsidRPr="00481955" w:rsidTr="00A03746">
      <w:trPr>
        <w:gridAfter w:val="1"/>
        <w:wAfter w:w="95" w:type="dxa"/>
        <w:trHeight w:val="80"/>
      </w:trPr>
      <w:tc>
        <w:tcPr>
          <w:tcW w:w="2268" w:type="dxa"/>
          <w:hideMark/>
        </w:tcPr>
        <w:p w:rsidR="0057251E" w:rsidRPr="00771CE2" w:rsidRDefault="0057251E" w:rsidP="00A03746">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771CE2">
            <w:rPr>
              <w:rFonts w:ascii="Arial" w:eastAsia="Times New Roman" w:hAnsi="Arial" w:cs="Arial"/>
              <w:b/>
              <w:iCs/>
              <w:caps/>
              <w:kern w:val="2"/>
              <w:sz w:val="21"/>
              <w:szCs w:val="21"/>
              <w:lang w:val="es-ES_tradnl" w:eastAsia="es-ES"/>
            </w:rPr>
            <w:t>ACTOR</w:t>
          </w:r>
          <w:r w:rsidR="00403983">
            <w:rPr>
              <w:rFonts w:ascii="Arial" w:eastAsia="Times New Roman" w:hAnsi="Arial" w:cs="Arial"/>
              <w:b/>
              <w:iCs/>
              <w:caps/>
              <w:kern w:val="2"/>
              <w:sz w:val="21"/>
              <w:szCs w:val="21"/>
              <w:lang w:val="es-ES_tradnl" w:eastAsia="es-ES"/>
            </w:rPr>
            <w:t>a</w:t>
          </w:r>
          <w:r w:rsidRPr="00771CE2">
            <w:rPr>
              <w:rFonts w:ascii="Arial" w:eastAsia="Times New Roman" w:hAnsi="Arial" w:cs="Arial"/>
              <w:b/>
              <w:iCs/>
              <w:caps/>
              <w:kern w:val="2"/>
              <w:sz w:val="21"/>
              <w:szCs w:val="21"/>
              <w:lang w:val="es-ES_tradnl" w:eastAsia="es-ES"/>
            </w:rPr>
            <w:t>:</w:t>
          </w:r>
        </w:p>
      </w:tc>
      <w:tc>
        <w:tcPr>
          <w:tcW w:w="3969" w:type="dxa"/>
          <w:hideMark/>
        </w:tcPr>
        <w:p w:rsidR="0057251E" w:rsidRPr="00771CE2" w:rsidRDefault="00863FB2" w:rsidP="00A03746">
          <w:pPr>
            <w:suppressAutoHyphens/>
            <w:spacing w:after="0" w:line="100" w:lineRule="atLeast"/>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57251E" w:rsidRPr="00481955" w:rsidTr="00A03746">
      <w:trPr>
        <w:gridAfter w:val="1"/>
        <w:wAfter w:w="95" w:type="dxa"/>
        <w:trHeight w:val="673"/>
      </w:trPr>
      <w:tc>
        <w:tcPr>
          <w:tcW w:w="2268" w:type="dxa"/>
        </w:tcPr>
        <w:p w:rsidR="0057251E" w:rsidRPr="00771CE2" w:rsidRDefault="0057251E" w:rsidP="00A03746">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rsidR="0057251E" w:rsidRPr="00771CE2" w:rsidRDefault="0057251E"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demandado:</w:t>
          </w:r>
        </w:p>
        <w:p w:rsidR="0057251E" w:rsidRPr="00771CE2" w:rsidRDefault="0057251E"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251E" w:rsidRDefault="0057251E"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151B72" w:rsidRPr="00771CE2" w:rsidRDefault="00151B72"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251E" w:rsidRDefault="0057251E"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771CE2" w:rsidRDefault="00771CE2"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403983" w:rsidRDefault="00403983"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403983" w:rsidRDefault="00403983"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403983" w:rsidRDefault="00403983"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251E" w:rsidRPr="00771CE2" w:rsidRDefault="0057251E"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MAGISTRADO:</w:t>
          </w:r>
        </w:p>
        <w:p w:rsidR="0057251E" w:rsidRPr="00771CE2" w:rsidRDefault="0057251E"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251E" w:rsidRPr="00771CE2" w:rsidRDefault="0057251E"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251E" w:rsidRPr="00771CE2" w:rsidRDefault="0057251E"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SECRETARIa:</w:t>
          </w:r>
        </w:p>
        <w:p w:rsidR="0057251E" w:rsidRPr="00771CE2" w:rsidRDefault="0057251E" w:rsidP="00A0374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251E" w:rsidRPr="00771CE2" w:rsidRDefault="0057251E" w:rsidP="00A03746">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969" w:type="dxa"/>
        </w:tcPr>
        <w:p w:rsidR="0057251E" w:rsidRPr="00771CE2" w:rsidRDefault="0057251E" w:rsidP="00A03746">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771CE2" w:rsidRDefault="0057251E" w:rsidP="00A03746">
          <w:pPr>
            <w:suppressAutoHyphens/>
            <w:spacing w:after="0" w:line="100" w:lineRule="atLeast"/>
            <w:ind w:right="51"/>
            <w:jc w:val="both"/>
            <w:rPr>
              <w:rFonts w:ascii="Arial" w:eastAsia="Times New Roman" w:hAnsi="Arial" w:cs="Arial"/>
              <w:bCs/>
              <w:iCs/>
              <w:caps/>
              <w:kern w:val="2"/>
              <w:sz w:val="21"/>
              <w:szCs w:val="21"/>
              <w:lang w:val="es-ES_tradnl" w:eastAsia="es-ES"/>
            </w:rPr>
          </w:pPr>
          <w:r w:rsidRPr="00403983">
            <w:rPr>
              <w:rFonts w:ascii="Arial" w:eastAsia="Times New Roman" w:hAnsi="Arial" w:cs="Arial"/>
              <w:bCs/>
              <w:iCs/>
              <w:caps/>
              <w:kern w:val="2"/>
              <w:sz w:val="20"/>
              <w:szCs w:val="20"/>
              <w:lang w:val="es-ES_tradnl" w:eastAsia="es-ES"/>
            </w:rPr>
            <w:t xml:space="preserve">POLICÍA VIAL </w:t>
          </w:r>
          <w:r w:rsidR="00403983" w:rsidRPr="00403983">
            <w:rPr>
              <w:rFonts w:ascii="Arial" w:eastAsia="Times New Roman" w:hAnsi="Arial" w:cs="Arial"/>
              <w:bCs/>
              <w:iCs/>
              <w:caps/>
              <w:kern w:val="2"/>
              <w:sz w:val="20"/>
              <w:szCs w:val="20"/>
              <w:lang w:val="es-ES_tradnl" w:eastAsia="es-ES"/>
            </w:rPr>
            <w:t>MUNICIPAL CON NÚMERO ESTADÍSTICO PV- 013, ADSCRITO A LA DIRECCIÓN DE SEGURIDAD PÚBLICA, VIALIDAD Y PROTECCIÓN CIUDADANA MUNICIPAL, TESORERA DEL MUNICIPIO DE OAXACA DE JUÁREZ, OAXACA</w:t>
          </w:r>
          <w:r w:rsidR="00403983">
            <w:rPr>
              <w:rFonts w:ascii="Arial" w:eastAsia="Times New Roman" w:hAnsi="Arial" w:cs="Arial"/>
              <w:bCs/>
              <w:iCs/>
              <w:caps/>
              <w:kern w:val="2"/>
              <w:sz w:val="21"/>
              <w:szCs w:val="21"/>
              <w:lang w:val="es-ES_tradnl" w:eastAsia="es-ES"/>
            </w:rPr>
            <w:t>.</w:t>
          </w:r>
        </w:p>
        <w:p w:rsidR="00403983" w:rsidRPr="00771CE2" w:rsidRDefault="00403983" w:rsidP="00A03746">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57251E" w:rsidRPr="00771CE2" w:rsidRDefault="0057251E" w:rsidP="00A03746">
          <w:pPr>
            <w:suppressAutoHyphens/>
            <w:spacing w:after="0" w:line="100" w:lineRule="atLeast"/>
            <w:ind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M. D. pEDRO CARLOS ZAMORA MARTÍNEZ</w:t>
          </w:r>
        </w:p>
        <w:p w:rsidR="0057251E" w:rsidRPr="00771CE2" w:rsidRDefault="0057251E" w:rsidP="00A03746">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57251E" w:rsidRPr="00771CE2" w:rsidRDefault="0057251E" w:rsidP="00A03746">
          <w:pPr>
            <w:suppressAutoHyphens/>
            <w:spacing w:after="0" w:line="100" w:lineRule="atLeast"/>
            <w:ind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lIC. monserrat garcía altamirano</w:t>
          </w:r>
        </w:p>
      </w:tc>
    </w:tr>
  </w:tbl>
  <w:p w:rsidR="0057251E" w:rsidRDefault="00041536" w:rsidP="00516512">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4B701687" wp14:editId="261D1415">
              <wp:simplePos x="0" y="0"/>
              <wp:positionH relativeFrom="column">
                <wp:posOffset>-1060704</wp:posOffset>
              </wp:positionH>
              <wp:positionV relativeFrom="paragraph">
                <wp:posOffset>1354505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041536" w:rsidRDefault="00041536" w:rsidP="00041536">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01687" id="_x0000_t202" coordsize="21600,21600" o:spt="202" path="m,l,21600r21600,l21600,xe">
              <v:stroke joinstyle="miter"/>
              <v:path gradientshapeok="t" o:connecttype="rect"/>
            </v:shapetype>
            <v:shape id="Cuadro de texto 4" o:spid="_x0000_s1027" type="#_x0000_t202" style="position:absolute;margin-left:-83.5pt;margin-top:106.6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">
              <v:textbox>
                <w:txbxContent>
                  <w:p w:rsidR="00041536" w:rsidRDefault="00041536" w:rsidP="00041536">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26E91"/>
    <w:rsid w:val="000361B5"/>
    <w:rsid w:val="00041536"/>
    <w:rsid w:val="00044E56"/>
    <w:rsid w:val="00046574"/>
    <w:rsid w:val="000607F6"/>
    <w:rsid w:val="000802F9"/>
    <w:rsid w:val="00093BA1"/>
    <w:rsid w:val="000A30AF"/>
    <w:rsid w:val="000E37AB"/>
    <w:rsid w:val="000F3A89"/>
    <w:rsid w:val="000F6AB5"/>
    <w:rsid w:val="00107D29"/>
    <w:rsid w:val="00151B72"/>
    <w:rsid w:val="001606C4"/>
    <w:rsid w:val="00162105"/>
    <w:rsid w:val="001679BD"/>
    <w:rsid w:val="00185746"/>
    <w:rsid w:val="001C2F11"/>
    <w:rsid w:val="001F7384"/>
    <w:rsid w:val="002117C9"/>
    <w:rsid w:val="00215670"/>
    <w:rsid w:val="002839A9"/>
    <w:rsid w:val="0029186E"/>
    <w:rsid w:val="002B5F9D"/>
    <w:rsid w:val="002F1C00"/>
    <w:rsid w:val="00331BD9"/>
    <w:rsid w:val="00352A14"/>
    <w:rsid w:val="003858E2"/>
    <w:rsid w:val="003902DA"/>
    <w:rsid w:val="003B472E"/>
    <w:rsid w:val="003E196E"/>
    <w:rsid w:val="003F3E75"/>
    <w:rsid w:val="004015FF"/>
    <w:rsid w:val="00403983"/>
    <w:rsid w:val="00430BEC"/>
    <w:rsid w:val="0045771F"/>
    <w:rsid w:val="00467520"/>
    <w:rsid w:val="0048147A"/>
    <w:rsid w:val="0049391A"/>
    <w:rsid w:val="00495D65"/>
    <w:rsid w:val="004D2E32"/>
    <w:rsid w:val="0050332B"/>
    <w:rsid w:val="00516512"/>
    <w:rsid w:val="0054459C"/>
    <w:rsid w:val="00555E26"/>
    <w:rsid w:val="0057251E"/>
    <w:rsid w:val="005827EF"/>
    <w:rsid w:val="00591E13"/>
    <w:rsid w:val="005A0750"/>
    <w:rsid w:val="005A6874"/>
    <w:rsid w:val="005C32DB"/>
    <w:rsid w:val="006042A6"/>
    <w:rsid w:val="006102C8"/>
    <w:rsid w:val="00633DF2"/>
    <w:rsid w:val="0065698E"/>
    <w:rsid w:val="00675097"/>
    <w:rsid w:val="00677602"/>
    <w:rsid w:val="006A0E42"/>
    <w:rsid w:val="006E367F"/>
    <w:rsid w:val="00700293"/>
    <w:rsid w:val="00706AF5"/>
    <w:rsid w:val="00771CE2"/>
    <w:rsid w:val="00772F1F"/>
    <w:rsid w:val="007732EC"/>
    <w:rsid w:val="00774576"/>
    <w:rsid w:val="00774A28"/>
    <w:rsid w:val="007824C6"/>
    <w:rsid w:val="007849EC"/>
    <w:rsid w:val="007910C9"/>
    <w:rsid w:val="007A08F8"/>
    <w:rsid w:val="007A113B"/>
    <w:rsid w:val="007C3D61"/>
    <w:rsid w:val="007E1B50"/>
    <w:rsid w:val="007F62D1"/>
    <w:rsid w:val="00806B0D"/>
    <w:rsid w:val="00843B27"/>
    <w:rsid w:val="00863FB2"/>
    <w:rsid w:val="00866A4B"/>
    <w:rsid w:val="008A3E2F"/>
    <w:rsid w:val="008E0E32"/>
    <w:rsid w:val="008E2F50"/>
    <w:rsid w:val="008E5902"/>
    <w:rsid w:val="008E68C6"/>
    <w:rsid w:val="008F189C"/>
    <w:rsid w:val="009132A4"/>
    <w:rsid w:val="00931708"/>
    <w:rsid w:val="00931791"/>
    <w:rsid w:val="00957D31"/>
    <w:rsid w:val="00972D18"/>
    <w:rsid w:val="00981425"/>
    <w:rsid w:val="009817F3"/>
    <w:rsid w:val="00983223"/>
    <w:rsid w:val="009B53A3"/>
    <w:rsid w:val="00A00105"/>
    <w:rsid w:val="00A03746"/>
    <w:rsid w:val="00A0564B"/>
    <w:rsid w:val="00A25BA1"/>
    <w:rsid w:val="00A7223F"/>
    <w:rsid w:val="00A853FC"/>
    <w:rsid w:val="00AA7CC7"/>
    <w:rsid w:val="00AE089F"/>
    <w:rsid w:val="00AE2EF2"/>
    <w:rsid w:val="00B25C38"/>
    <w:rsid w:val="00B32C4C"/>
    <w:rsid w:val="00B4320E"/>
    <w:rsid w:val="00B56D9A"/>
    <w:rsid w:val="00BB684A"/>
    <w:rsid w:val="00BE5F08"/>
    <w:rsid w:val="00BF7D3C"/>
    <w:rsid w:val="00C068C1"/>
    <w:rsid w:val="00C06CA9"/>
    <w:rsid w:val="00C311C9"/>
    <w:rsid w:val="00C85B15"/>
    <w:rsid w:val="00CE4C72"/>
    <w:rsid w:val="00D1354A"/>
    <w:rsid w:val="00D27234"/>
    <w:rsid w:val="00D30557"/>
    <w:rsid w:val="00D4309E"/>
    <w:rsid w:val="00D60A09"/>
    <w:rsid w:val="00D64C74"/>
    <w:rsid w:val="00D76679"/>
    <w:rsid w:val="00D90D3B"/>
    <w:rsid w:val="00DD0070"/>
    <w:rsid w:val="00DF44E3"/>
    <w:rsid w:val="00E01B1B"/>
    <w:rsid w:val="00E13B20"/>
    <w:rsid w:val="00E72874"/>
    <w:rsid w:val="00E74DBA"/>
    <w:rsid w:val="00E77DB0"/>
    <w:rsid w:val="00E8578D"/>
    <w:rsid w:val="00E86E5A"/>
    <w:rsid w:val="00ED4A2C"/>
    <w:rsid w:val="00EF4082"/>
    <w:rsid w:val="00F16DA3"/>
    <w:rsid w:val="00F47DC7"/>
    <w:rsid w:val="00F54DF3"/>
    <w:rsid w:val="00F6127E"/>
    <w:rsid w:val="00F7592B"/>
    <w:rsid w:val="00F847BE"/>
    <w:rsid w:val="00FB3A24"/>
    <w:rsid w:val="00FC38C9"/>
    <w:rsid w:val="00FC3A41"/>
    <w:rsid w:val="00FC3ECB"/>
    <w:rsid w:val="00FC4729"/>
    <w:rsid w:val="00FD084C"/>
    <w:rsid w:val="00FD70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495D6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95D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A5339-B1B7-4775-9A85-F1F5F2A86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642</TotalTime>
  <Pages>7</Pages>
  <Words>2973</Words>
  <Characters>16353</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125</cp:revision>
  <cp:lastPrinted>2021-04-17T17:06:00Z</cp:lastPrinted>
  <dcterms:created xsi:type="dcterms:W3CDTF">2018-05-14T18:33:00Z</dcterms:created>
  <dcterms:modified xsi:type="dcterms:W3CDTF">2021-04-17T17:06:00Z</dcterms:modified>
</cp:coreProperties>
</file>