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CUARTA SALA</w:t>
            </w:r>
            <w:r w:rsidR="00831892">
              <w:rPr>
                <w:rFonts w:ascii="Arial" w:hAnsi="Arial" w:cs="Arial"/>
                <w:b/>
                <w:sz w:val="23"/>
                <w:szCs w:val="23"/>
              </w:rPr>
              <w:t xml:space="preserve"> UNITARIA DE PRIMERA INSTANCIA </w:t>
            </w:r>
            <w:r>
              <w:rPr>
                <w:rFonts w:ascii="Arial" w:hAnsi="Arial" w:cs="Arial"/>
                <w:b/>
                <w:sz w:val="23"/>
                <w:szCs w:val="23"/>
              </w:rPr>
              <w:t xml:space="preserve">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r w:rsidR="001E6B72">
              <w:rPr>
                <w:rFonts w:ascii="Arial" w:eastAsia="Times New Roman" w:hAnsi="Arial" w:cs="Arial"/>
                <w:b/>
                <w:iCs/>
                <w:caps/>
                <w:kern w:val="2"/>
                <w:sz w:val="23"/>
                <w:szCs w:val="23"/>
                <w:lang w:val="es-ES_tradnl" w:eastAsia="es-ES"/>
              </w:rPr>
              <w:t>:</w:t>
            </w:r>
            <w:r>
              <w:rPr>
                <w:rFonts w:ascii="Arial" w:eastAsia="Times New Roman" w:hAnsi="Arial" w:cs="Arial"/>
                <w:b/>
                <w:iCs/>
                <w:caps/>
                <w:kern w:val="2"/>
                <w:sz w:val="23"/>
                <w:szCs w:val="23"/>
                <w:lang w:val="es-ES_tradnl" w:eastAsia="es-ES"/>
              </w:rPr>
              <w:t>:</w:t>
            </w:r>
          </w:p>
        </w:tc>
        <w:tc>
          <w:tcPr>
            <w:tcW w:w="4817" w:type="dxa"/>
            <w:hideMark/>
          </w:tcPr>
          <w:p w:rsidR="00344143" w:rsidRDefault="00FD28A7"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074/2018</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0C5CC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DC5E12">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6D10B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JEFA DE LA UNIDAD DE RECAUDACIÓN MUNICIPAL</w:t>
            </w:r>
            <w:r w:rsidR="00F70AD9">
              <w:rPr>
                <w:rFonts w:ascii="Arial" w:eastAsia="Times New Roman" w:hAnsi="Arial" w:cs="Arial"/>
                <w:bCs/>
                <w:iCs/>
                <w:caps/>
                <w:kern w:val="2"/>
                <w:sz w:val="23"/>
                <w:szCs w:val="23"/>
                <w:lang w:val="es-ES_tradnl" w:eastAsia="es-ES"/>
              </w:rPr>
              <w:t xml:space="preserve"> DEL MUNICIPIO</w:t>
            </w:r>
            <w:r>
              <w:rPr>
                <w:rFonts w:ascii="Arial" w:eastAsia="Times New Roman" w:hAnsi="Arial" w:cs="Arial"/>
                <w:bCs/>
                <w:iCs/>
                <w:caps/>
                <w:kern w:val="2"/>
                <w:sz w:val="23"/>
                <w:szCs w:val="23"/>
                <w:lang w:val="es-ES_tradnl" w:eastAsia="es-ES"/>
              </w:rPr>
              <w:t xml:space="preserve"> DE OAXACA DE JUÁREZ, OAXACA</w:t>
            </w:r>
            <w:r w:rsidR="003967D1">
              <w:rPr>
                <w:rFonts w:ascii="Arial" w:eastAsia="Times New Roman" w:hAnsi="Arial" w:cs="Arial"/>
                <w:bCs/>
                <w:iCs/>
                <w:caps/>
                <w:kern w:val="2"/>
                <w:sz w:val="23"/>
                <w:szCs w:val="23"/>
                <w:lang w:val="es-ES_tradnl" w:eastAsia="es-ES"/>
              </w:rPr>
              <w:t>.</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7C7112">
        <w:rPr>
          <w:rFonts w:ascii="Arial" w:hAnsi="Arial" w:cs="Arial"/>
          <w:b/>
          <w:sz w:val="24"/>
          <w:szCs w:val="24"/>
        </w:rPr>
        <w:t>14 CATORCE</w:t>
      </w:r>
      <w:r w:rsidR="001E6B72">
        <w:rPr>
          <w:rFonts w:ascii="Arial" w:hAnsi="Arial" w:cs="Arial"/>
          <w:b/>
          <w:sz w:val="24"/>
          <w:szCs w:val="24"/>
        </w:rPr>
        <w:t xml:space="preserve"> DE DICIEMBRE </w:t>
      </w:r>
      <w:r w:rsidR="00E324C0">
        <w:rPr>
          <w:rFonts w:ascii="Arial" w:hAnsi="Arial" w:cs="Arial"/>
          <w:b/>
          <w:sz w:val="24"/>
          <w:szCs w:val="24"/>
        </w:rPr>
        <w:t>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p>
    <w:p w:rsidR="00B81B88" w:rsidRPr="001E6B72" w:rsidRDefault="009D7854" w:rsidP="001E6B72">
      <w:pPr>
        <w:pStyle w:val="Sinespaciado"/>
        <w:spacing w:line="360" w:lineRule="auto"/>
        <w:ind w:firstLine="567"/>
        <w:jc w:val="both"/>
        <w:rPr>
          <w:rFonts w:ascii="Arial" w:hAnsi="Arial" w:cs="Arial"/>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1E6B72">
        <w:rPr>
          <w:rFonts w:ascii="Arial" w:hAnsi="Arial" w:cs="Arial"/>
          <w:b/>
          <w:sz w:val="24"/>
          <w:szCs w:val="24"/>
          <w:lang w:eastAsia="es-ES"/>
        </w:rPr>
        <w:t>074</w:t>
      </w:r>
      <w:r w:rsidR="001E6B72">
        <w:rPr>
          <w:rFonts w:ascii="Arial" w:hAnsi="Arial" w:cs="Arial"/>
          <w:b/>
          <w:sz w:val="24"/>
          <w:szCs w:val="24"/>
          <w:lang w:val="es-ES_tradnl" w:eastAsia="es-ES"/>
        </w:rPr>
        <w:t>/2018</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1970DE">
        <w:rPr>
          <w:rFonts w:ascii="Arial" w:eastAsia="Times New Roman" w:hAnsi="Arial" w:cs="Arial"/>
          <w:bCs/>
          <w:iCs/>
          <w:caps/>
          <w:kern w:val="2"/>
          <w:sz w:val="23"/>
          <w:szCs w:val="23"/>
          <w:lang w:val="es-ES_tradnl" w:eastAsia="es-ES"/>
        </w:rPr>
        <w:t xml:space="preserve">********** </w:t>
      </w:r>
      <w:r w:rsidR="00B34FF2">
        <w:rPr>
          <w:rFonts w:ascii="Arial" w:hAnsi="Arial" w:cs="Arial"/>
          <w:sz w:val="24"/>
          <w:szCs w:val="24"/>
          <w:lang w:val="es-ES_tradnl" w:eastAsia="es-ES"/>
        </w:rPr>
        <w:t xml:space="preserve">representante legal de la persona moral denominada </w:t>
      </w:r>
      <w:r w:rsidR="001970DE">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en contra de</w:t>
      </w:r>
      <w:r w:rsidR="006D10B3">
        <w:rPr>
          <w:rFonts w:ascii="Arial" w:hAnsi="Arial" w:cs="Arial"/>
          <w:sz w:val="24"/>
          <w:szCs w:val="24"/>
          <w:lang w:eastAsia="es-ES"/>
        </w:rPr>
        <w:t xml:space="preserve"> </w:t>
      </w:r>
      <w:r w:rsidR="001E6B72">
        <w:rPr>
          <w:rFonts w:ascii="Arial" w:hAnsi="Arial" w:cs="Arial"/>
          <w:sz w:val="24"/>
          <w:szCs w:val="24"/>
          <w:lang w:eastAsia="es-ES"/>
        </w:rPr>
        <w:t xml:space="preserve">la determinación de Crédito Fiscal con número de cuenta </w:t>
      </w:r>
      <w:r w:rsidR="001970DE">
        <w:rPr>
          <w:rFonts w:ascii="Arial" w:eastAsia="Times New Roman" w:hAnsi="Arial" w:cs="Arial"/>
          <w:bCs/>
          <w:iCs/>
          <w:caps/>
          <w:kern w:val="2"/>
          <w:sz w:val="23"/>
          <w:szCs w:val="23"/>
          <w:lang w:val="es-ES_tradnl" w:eastAsia="es-ES"/>
        </w:rPr>
        <w:t>**********</w:t>
      </w:r>
      <w:r w:rsidR="00E3304E">
        <w:rPr>
          <w:rFonts w:ascii="Arial" w:hAnsi="Arial" w:cs="Arial"/>
          <w:sz w:val="24"/>
          <w:szCs w:val="24"/>
          <w:lang w:eastAsia="es-ES"/>
        </w:rPr>
        <w:t xml:space="preserve">, y </w:t>
      </w:r>
      <w:r w:rsidR="001E6B72">
        <w:rPr>
          <w:rFonts w:ascii="Arial" w:hAnsi="Arial" w:cs="Arial"/>
          <w:sz w:val="24"/>
          <w:szCs w:val="24"/>
          <w:lang w:eastAsia="es-ES"/>
        </w:rPr>
        <w:t xml:space="preserve">número de folio </w:t>
      </w:r>
      <w:r w:rsidR="001970DE">
        <w:rPr>
          <w:rFonts w:ascii="Arial" w:eastAsia="Times New Roman" w:hAnsi="Arial" w:cs="Arial"/>
          <w:bCs/>
          <w:iCs/>
          <w:caps/>
          <w:kern w:val="2"/>
          <w:sz w:val="23"/>
          <w:szCs w:val="23"/>
          <w:lang w:val="es-ES_tradnl" w:eastAsia="es-ES"/>
        </w:rPr>
        <w:t>**********</w:t>
      </w:r>
      <w:r w:rsidR="001E6B72">
        <w:rPr>
          <w:rFonts w:ascii="Arial" w:hAnsi="Arial" w:cs="Arial"/>
          <w:sz w:val="24"/>
          <w:szCs w:val="24"/>
          <w:lang w:eastAsia="es-ES"/>
        </w:rPr>
        <w:t xml:space="preserve">, de 18 dieciocho de julio de 2018 dos mil dieciocho, emitido por </w:t>
      </w:r>
      <w:r w:rsidR="00B20E02" w:rsidRPr="009E202F">
        <w:rPr>
          <w:rFonts w:ascii="Arial" w:hAnsi="Arial" w:cs="Arial"/>
          <w:sz w:val="24"/>
          <w:szCs w:val="24"/>
          <w:lang w:eastAsia="es-ES"/>
        </w:rPr>
        <w:t>l</w:t>
      </w:r>
      <w:r w:rsidR="006D10B3">
        <w:rPr>
          <w:rFonts w:ascii="Arial" w:hAnsi="Arial" w:cs="Arial"/>
          <w:sz w:val="24"/>
          <w:szCs w:val="24"/>
          <w:lang w:eastAsia="es-ES"/>
        </w:rPr>
        <w:t>a</w:t>
      </w:r>
      <w:r w:rsidR="00B20E02" w:rsidRPr="009E202F">
        <w:rPr>
          <w:rFonts w:ascii="Arial" w:hAnsi="Arial" w:cs="Arial"/>
          <w:sz w:val="24"/>
          <w:szCs w:val="24"/>
          <w:lang w:eastAsia="es-ES"/>
        </w:rPr>
        <w:t xml:space="preserve"> </w:t>
      </w:r>
      <w:r w:rsidR="006D10B3" w:rsidRPr="001E6B72">
        <w:rPr>
          <w:rFonts w:ascii="Arial" w:hAnsi="Arial" w:cs="Arial"/>
          <w:b/>
          <w:sz w:val="24"/>
          <w:szCs w:val="24"/>
          <w:lang w:eastAsia="es-ES"/>
        </w:rPr>
        <w:t xml:space="preserve">JEFA DE LA UNIDAD DE RECAUDACIÓN MUNICIPAL </w:t>
      </w:r>
      <w:r w:rsidR="007C7112">
        <w:rPr>
          <w:rFonts w:ascii="Arial" w:hAnsi="Arial" w:cs="Arial"/>
          <w:b/>
          <w:sz w:val="24"/>
          <w:szCs w:val="24"/>
          <w:lang w:eastAsia="es-ES"/>
        </w:rPr>
        <w:t xml:space="preserve">DEL MUNICIPIO </w:t>
      </w:r>
      <w:r w:rsidR="00F70AD9" w:rsidRPr="001E6B72">
        <w:rPr>
          <w:rFonts w:ascii="Arial" w:hAnsi="Arial" w:cs="Arial"/>
          <w:b/>
          <w:sz w:val="24"/>
          <w:szCs w:val="24"/>
          <w:lang w:eastAsia="es-ES"/>
        </w:rPr>
        <w:t>DE OAXACA DE JUAREZ</w:t>
      </w:r>
      <w:r w:rsidR="001E6B72">
        <w:rPr>
          <w:rFonts w:ascii="Arial" w:hAnsi="Arial" w:cs="Arial"/>
          <w:b/>
          <w:sz w:val="24"/>
          <w:szCs w:val="24"/>
          <w:lang w:eastAsia="es-ES"/>
        </w:rPr>
        <w:t>, OAXACA,</w:t>
      </w:r>
      <w:r w:rsidR="00F70AD9">
        <w:rPr>
          <w:rFonts w:ascii="Arial" w:hAnsi="Arial" w:cs="Arial"/>
          <w:sz w:val="24"/>
          <w:szCs w:val="24"/>
          <w:lang w:eastAsia="es-ES"/>
        </w:rPr>
        <w:t xml:space="preserve"> </w:t>
      </w:r>
      <w:r w:rsidR="00504337">
        <w:rPr>
          <w:rFonts w:ascii="Arial" w:hAnsi="Arial" w:cs="Arial"/>
          <w:sz w:val="24"/>
          <w:szCs w:val="24"/>
          <w:lang w:val="es-ES_tradnl" w:eastAsia="es-ES"/>
        </w:rPr>
        <w:t>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E328BE">
        <w:rPr>
          <w:rFonts w:ascii="Arial" w:hAnsi="Arial" w:cs="Arial"/>
          <w:sz w:val="24"/>
          <w:szCs w:val="24"/>
          <w:lang w:val="es-ES_tradnl" w:eastAsia="es-ES"/>
        </w:rPr>
        <w:t xml:space="preserve">- - - - - - - - </w:t>
      </w:r>
      <w:r w:rsidR="00B34FF2">
        <w:rPr>
          <w:rFonts w:ascii="Arial" w:hAnsi="Arial" w:cs="Arial"/>
          <w:sz w:val="24"/>
          <w:szCs w:val="24"/>
          <w:lang w:val="es-ES_tradnl" w:eastAsia="es-ES"/>
        </w:rPr>
        <w:t xml:space="preserve">- - </w:t>
      </w:r>
      <w:r w:rsidR="001970DE">
        <w:rPr>
          <w:rFonts w:ascii="Arial" w:hAnsi="Arial" w:cs="Arial"/>
          <w:sz w:val="24"/>
          <w:szCs w:val="24"/>
          <w:lang w:val="es-ES_tradnl" w:eastAsia="es-ES"/>
        </w:rPr>
        <w:t xml:space="preserve">- - - -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CA7C66" w:rsidRPr="00B62415" w:rsidRDefault="006B4002" w:rsidP="00B62415">
      <w:pPr>
        <w:spacing w:line="360" w:lineRule="auto"/>
        <w:ind w:right="51" w:firstLine="567"/>
        <w:jc w:val="both"/>
        <w:rPr>
          <w:rFonts w:ascii="Arial" w:eastAsia="Times New Roman" w:hAnsi="Arial" w:cs="Arial"/>
          <w:b/>
          <w:bCs/>
          <w:iCs/>
          <w:kern w:val="2"/>
          <w:sz w:val="24"/>
          <w:szCs w:val="24"/>
          <w:lang w:val="es-ES_tradnl"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1E6B72">
        <w:rPr>
          <w:rFonts w:ascii="Arial" w:eastAsia="Times New Roman" w:hAnsi="Arial" w:cs="Arial"/>
          <w:sz w:val="24"/>
          <w:szCs w:val="24"/>
          <w:lang w:eastAsia="es-ES"/>
        </w:rPr>
        <w:t>12 doce de septiembre de 2018 dos mil dieciocho</w:t>
      </w:r>
      <w:r w:rsidRPr="000F1C72">
        <w:rPr>
          <w:rFonts w:ascii="Arial" w:eastAsia="Times New Roman" w:hAnsi="Arial" w:cs="Arial"/>
          <w:sz w:val="24"/>
          <w:szCs w:val="24"/>
          <w:lang w:eastAsia="es-ES"/>
        </w:rPr>
        <w:t xml:space="preserve">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001E6B72">
        <w:rPr>
          <w:rFonts w:ascii="Arial" w:eastAsia="Times New Roman" w:hAnsi="Arial" w:cs="Arial"/>
          <w:sz w:val="24"/>
          <w:szCs w:val="24"/>
          <w:lang w:val="es-ES_tradnl" w:eastAsia="es-ES"/>
        </w:rPr>
        <w:t xml:space="preserve">de Primera Instancia </w:t>
      </w:r>
      <w:r w:rsidR="002308BC">
        <w:rPr>
          <w:rFonts w:ascii="Arial" w:eastAsia="Times New Roman" w:hAnsi="Arial" w:cs="Arial"/>
          <w:sz w:val="24"/>
          <w:szCs w:val="24"/>
          <w:lang w:val="es-ES_tradnl" w:eastAsia="es-ES"/>
        </w:rPr>
        <w:t xml:space="preserve">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A97850">
        <w:rPr>
          <w:rFonts w:ascii="Arial" w:eastAsia="Times New Roman" w:hAnsi="Arial" w:cs="Arial"/>
          <w:bCs/>
          <w:iCs/>
          <w:caps/>
          <w:kern w:val="2"/>
          <w:sz w:val="23"/>
          <w:szCs w:val="23"/>
          <w:lang w:val="es-ES_tradnl" w:eastAsia="es-ES"/>
        </w:rPr>
        <w:t>**********</w:t>
      </w:r>
      <w:r w:rsidR="001E6B72">
        <w:rPr>
          <w:rFonts w:ascii="Arial" w:eastAsia="Times New Roman" w:hAnsi="Arial" w:cs="Arial"/>
          <w:b/>
          <w:sz w:val="24"/>
          <w:szCs w:val="24"/>
          <w:lang w:val="es-ES_tradnl" w:eastAsia="es-ES"/>
        </w:rPr>
        <w:t xml:space="preserve">, </w:t>
      </w:r>
      <w:r w:rsidR="001E6B72">
        <w:rPr>
          <w:rFonts w:ascii="Arial" w:eastAsia="Times New Roman" w:hAnsi="Arial" w:cs="Arial"/>
          <w:sz w:val="24"/>
          <w:szCs w:val="24"/>
          <w:lang w:val="es-ES_tradnl" w:eastAsia="es-ES"/>
        </w:rPr>
        <w:t xml:space="preserve">representante legal </w:t>
      </w:r>
      <w:r w:rsidR="00B62415">
        <w:rPr>
          <w:rFonts w:ascii="Arial" w:eastAsia="Times New Roman" w:hAnsi="Arial" w:cs="Arial"/>
          <w:sz w:val="24"/>
          <w:szCs w:val="24"/>
          <w:lang w:val="es-ES_tradnl" w:eastAsia="es-ES"/>
        </w:rPr>
        <w:t xml:space="preserve">de la persona moral denominada </w:t>
      </w:r>
      <w:r w:rsidR="00A97850">
        <w:rPr>
          <w:rFonts w:ascii="Arial" w:eastAsia="Times New Roman" w:hAnsi="Arial" w:cs="Arial"/>
          <w:bCs/>
          <w:iCs/>
          <w:caps/>
          <w:kern w:val="2"/>
          <w:sz w:val="23"/>
          <w:szCs w:val="23"/>
          <w:lang w:val="es-ES_tradnl" w:eastAsia="es-ES"/>
        </w:rPr>
        <w:t xml:space="preserve">********** </w:t>
      </w:r>
      <w:r w:rsidRPr="000F1C72">
        <w:rPr>
          <w:rFonts w:ascii="Arial" w:eastAsia="Times New Roman" w:hAnsi="Arial" w:cs="Arial"/>
          <w:sz w:val="24"/>
          <w:szCs w:val="24"/>
          <w:lang w:val="es-ES_tradnl" w:eastAsia="es-ES"/>
        </w:rPr>
        <w:t xml:space="preserve">demandó la nulidad </w:t>
      </w:r>
      <w:r w:rsidR="006D10B3">
        <w:rPr>
          <w:rFonts w:ascii="Arial" w:hAnsi="Arial" w:cs="Arial"/>
          <w:sz w:val="24"/>
          <w:szCs w:val="24"/>
        </w:rPr>
        <w:t xml:space="preserve">del acta de notificación del Crédito Fiscal con </w:t>
      </w:r>
      <w:r w:rsidR="00E3304E">
        <w:rPr>
          <w:rFonts w:ascii="Arial" w:hAnsi="Arial" w:cs="Arial"/>
          <w:sz w:val="24"/>
          <w:szCs w:val="24"/>
          <w:lang w:eastAsia="es-ES"/>
        </w:rPr>
        <w:t xml:space="preserve">número de cuenta </w:t>
      </w:r>
      <w:r w:rsidR="00A97850">
        <w:rPr>
          <w:rFonts w:ascii="Arial" w:eastAsia="Times New Roman" w:hAnsi="Arial" w:cs="Arial"/>
          <w:bCs/>
          <w:iCs/>
          <w:caps/>
          <w:kern w:val="2"/>
          <w:sz w:val="23"/>
          <w:szCs w:val="23"/>
          <w:lang w:val="es-ES_tradnl" w:eastAsia="es-ES"/>
        </w:rPr>
        <w:t>**********</w:t>
      </w:r>
      <w:r w:rsidR="00E3304E">
        <w:rPr>
          <w:rFonts w:ascii="Arial" w:hAnsi="Arial" w:cs="Arial"/>
          <w:sz w:val="24"/>
          <w:szCs w:val="24"/>
          <w:lang w:eastAsia="es-ES"/>
        </w:rPr>
        <w:t xml:space="preserve">, y número de folio </w:t>
      </w:r>
      <w:r w:rsidR="00A97850">
        <w:rPr>
          <w:rFonts w:ascii="Arial" w:eastAsia="Times New Roman" w:hAnsi="Arial" w:cs="Arial"/>
          <w:bCs/>
          <w:iCs/>
          <w:caps/>
          <w:kern w:val="2"/>
          <w:sz w:val="23"/>
          <w:szCs w:val="23"/>
          <w:lang w:val="es-ES_tradnl" w:eastAsia="es-ES"/>
        </w:rPr>
        <w:t>**********</w:t>
      </w:r>
      <w:r w:rsidR="00E3304E">
        <w:rPr>
          <w:rFonts w:ascii="Arial" w:hAnsi="Arial" w:cs="Arial"/>
          <w:sz w:val="24"/>
          <w:szCs w:val="24"/>
          <w:lang w:eastAsia="es-ES"/>
        </w:rPr>
        <w:t>, de 18 dieciocho de julio de 2018 dos mil dieciocho</w:t>
      </w:r>
      <w:r w:rsidR="006D10B3">
        <w:rPr>
          <w:rFonts w:ascii="Arial" w:hAnsi="Arial" w:cs="Arial"/>
          <w:sz w:val="24"/>
          <w:szCs w:val="24"/>
        </w:rPr>
        <w:t>, expedido por la Jefa de la Unidad de Recaudación Municipal</w:t>
      </w:r>
      <w:r w:rsidR="007C7112">
        <w:rPr>
          <w:rFonts w:ascii="Arial" w:hAnsi="Arial" w:cs="Arial"/>
          <w:sz w:val="24"/>
          <w:szCs w:val="24"/>
        </w:rPr>
        <w:t xml:space="preserve"> del Municipio</w:t>
      </w:r>
      <w:r w:rsidR="00E3304E">
        <w:rPr>
          <w:rFonts w:ascii="Arial" w:hAnsi="Arial" w:cs="Arial"/>
          <w:sz w:val="24"/>
          <w:szCs w:val="24"/>
        </w:rPr>
        <w:t xml:space="preserve"> </w:t>
      </w:r>
      <w:r w:rsidR="006D10B3">
        <w:rPr>
          <w:rFonts w:ascii="Arial" w:hAnsi="Arial" w:cs="Arial"/>
          <w:sz w:val="24"/>
          <w:szCs w:val="24"/>
        </w:rPr>
        <w:t xml:space="preserve">de Oaxaca de Juárez, Oaxaca, en el que se le </w:t>
      </w:r>
      <w:r w:rsidR="00E3304E">
        <w:rPr>
          <w:rFonts w:ascii="Arial" w:hAnsi="Arial" w:cs="Arial"/>
          <w:sz w:val="24"/>
          <w:szCs w:val="24"/>
        </w:rPr>
        <w:t>impuso una multa por la cantidad de $1,768.48</w:t>
      </w:r>
      <w:r w:rsidR="006D10B3">
        <w:rPr>
          <w:rFonts w:ascii="Arial" w:hAnsi="Arial" w:cs="Arial"/>
          <w:sz w:val="24"/>
          <w:szCs w:val="24"/>
        </w:rPr>
        <w:t xml:space="preserve"> (</w:t>
      </w:r>
      <w:r w:rsidR="00E3304E">
        <w:rPr>
          <w:rFonts w:ascii="Arial" w:hAnsi="Arial" w:cs="Arial"/>
          <w:sz w:val="24"/>
          <w:szCs w:val="24"/>
        </w:rPr>
        <w:t>mil setecientos sesenta y ocho 48</w:t>
      </w:r>
      <w:r w:rsidR="00D51829">
        <w:rPr>
          <w:rFonts w:ascii="Arial" w:hAnsi="Arial" w:cs="Arial"/>
          <w:sz w:val="24"/>
          <w:szCs w:val="24"/>
        </w:rPr>
        <w:t>/100 M.N), por concepto de suerte principal, impuesto al fomento al turismo y gastos de ejecución.</w:t>
      </w:r>
    </w:p>
    <w:p w:rsidR="006B4002" w:rsidRPr="00BE6C14" w:rsidRDefault="006B4002" w:rsidP="00BE6C14">
      <w:pPr>
        <w:spacing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E3304E">
        <w:rPr>
          <w:rFonts w:ascii="Arial" w:eastAsia="Times New Roman" w:hAnsi="Arial" w:cs="Arial"/>
          <w:sz w:val="24"/>
          <w:szCs w:val="24"/>
          <w:lang w:val="es-ES" w:eastAsia="es-ES"/>
        </w:rPr>
        <w:t>13 trece de septiembre de 2018 dos mil dieciocho</w:t>
      </w:r>
      <w:r w:rsidRPr="004A05A4">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 xml:space="preserve">notificar, emplazar y correr traslado a la </w:t>
      </w:r>
      <w:r w:rsidRPr="008927E3">
        <w:rPr>
          <w:rFonts w:ascii="Arial" w:eastAsia="Times New Roman" w:hAnsi="Arial" w:cs="Arial"/>
          <w:b/>
          <w:sz w:val="24"/>
          <w:szCs w:val="24"/>
          <w:lang w:val="es-ES_tradnl" w:eastAsia="es-ES"/>
        </w:rPr>
        <w:t>autoridad demandada</w:t>
      </w:r>
      <w:r w:rsidR="00425E2B">
        <w:rPr>
          <w:rFonts w:ascii="Arial" w:eastAsia="Times New Roman" w:hAnsi="Arial" w:cs="Arial"/>
          <w:b/>
          <w:sz w:val="24"/>
          <w:szCs w:val="24"/>
          <w:lang w:val="es-ES_tradnl" w:eastAsia="es-ES"/>
        </w:rPr>
        <w:t xml:space="preserve"> </w:t>
      </w:r>
      <w:r w:rsidR="006D10B3">
        <w:rPr>
          <w:rFonts w:ascii="Arial" w:eastAsia="Times New Roman" w:hAnsi="Arial" w:cs="Arial"/>
          <w:sz w:val="24"/>
          <w:szCs w:val="24"/>
          <w:lang w:val="es-ES_tradnl" w:eastAsia="es-ES"/>
        </w:rPr>
        <w:t>Jefa de Unidad de Recaudación Municipal</w:t>
      </w:r>
      <w:r w:rsidR="00425E2B">
        <w:rPr>
          <w:rFonts w:ascii="Arial" w:eastAsia="Times New Roman" w:hAnsi="Arial" w:cs="Arial"/>
          <w:sz w:val="24"/>
          <w:szCs w:val="24"/>
          <w:lang w:val="es-ES_tradnl" w:eastAsia="es-ES"/>
        </w:rPr>
        <w:t xml:space="preserve"> de</w:t>
      </w:r>
      <w:r w:rsidR="007C7112">
        <w:rPr>
          <w:rFonts w:ascii="Arial" w:eastAsia="Times New Roman" w:hAnsi="Arial" w:cs="Arial"/>
          <w:sz w:val="24"/>
          <w:szCs w:val="24"/>
          <w:lang w:val="es-ES_tradnl" w:eastAsia="es-ES"/>
        </w:rPr>
        <w:t>l Municipio de</w:t>
      </w:r>
      <w:r w:rsidR="00425E2B">
        <w:rPr>
          <w:rFonts w:ascii="Arial" w:eastAsia="Times New Roman" w:hAnsi="Arial" w:cs="Arial"/>
          <w:sz w:val="24"/>
          <w:szCs w:val="24"/>
          <w:lang w:val="es-ES_tradnl" w:eastAsia="es-ES"/>
        </w:rPr>
        <w:t xml:space="preserve"> Oaxaca de Juárez, Oaxaca</w:t>
      </w:r>
      <w:r w:rsidRPr="000F1C72">
        <w:rPr>
          <w:rFonts w:ascii="Arial" w:eastAsia="Times New Roman" w:hAnsi="Arial" w:cs="Arial"/>
          <w:sz w:val="24"/>
          <w:szCs w:val="24"/>
          <w:lang w:val="es-ES_tradnl" w:eastAsia="es-ES"/>
        </w:rPr>
        <w:t xml:space="preserve">, para que dentro del término de ley la contestara; </w:t>
      </w:r>
      <w:r>
        <w:rPr>
          <w:rFonts w:ascii="Arial" w:eastAsia="Times New Roman" w:hAnsi="Arial" w:cs="Arial"/>
          <w:sz w:val="24"/>
          <w:szCs w:val="24"/>
          <w:lang w:val="es-ES_tradnl" w:eastAsia="es-ES"/>
        </w:rPr>
        <w:t xml:space="preserve">apercibida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E73575">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(fojas </w:t>
      </w:r>
      <w:r w:rsidR="00E3304E">
        <w:rPr>
          <w:rFonts w:ascii="Arial" w:eastAsia="Times New Roman" w:hAnsi="Arial" w:cs="Arial"/>
          <w:sz w:val="24"/>
          <w:szCs w:val="24"/>
          <w:lang w:val="es-ES_tradnl" w:eastAsia="es-ES"/>
        </w:rPr>
        <w:t>113 y 114</w:t>
      </w:r>
      <w:r w:rsidR="008927E3">
        <w:rPr>
          <w:rFonts w:ascii="Arial" w:eastAsia="Times New Roman" w:hAnsi="Arial" w:cs="Arial"/>
          <w:sz w:val="24"/>
          <w:szCs w:val="24"/>
          <w:lang w:val="es-ES_tradnl" w:eastAsia="es-ES"/>
        </w:rPr>
        <w:t>).</w:t>
      </w:r>
    </w:p>
    <w:p w:rsidR="00FE5B2F" w:rsidRPr="00BE6C14" w:rsidRDefault="002308BC"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246413">
        <w:rPr>
          <w:rFonts w:ascii="Arial" w:eastAsia="Times New Roman" w:hAnsi="Arial" w:cs="Arial"/>
          <w:sz w:val="24"/>
          <w:szCs w:val="24"/>
          <w:lang w:val="es-ES" w:eastAsia="es-ES"/>
        </w:rPr>
        <w:t xml:space="preserve">30 treinta de noviembre </w:t>
      </w:r>
      <w:r>
        <w:rPr>
          <w:rFonts w:ascii="Arial" w:eastAsia="Times New Roman" w:hAnsi="Arial" w:cs="Arial"/>
          <w:sz w:val="24"/>
          <w:szCs w:val="24"/>
          <w:lang w:val="es-ES" w:eastAsia="es-ES"/>
        </w:rPr>
        <w:t>de 2018 dos mil dieciocho</w:t>
      </w:r>
      <w:r w:rsidR="00FE5B2F">
        <w:rPr>
          <w:rFonts w:ascii="Arial" w:eastAsia="Times New Roman" w:hAnsi="Arial" w:cs="Arial"/>
          <w:sz w:val="24"/>
          <w:szCs w:val="24"/>
          <w:lang w:val="es-ES" w:eastAsia="es-ES"/>
        </w:rPr>
        <w:t xml:space="preserve">, </w:t>
      </w:r>
      <w:r w:rsidR="00AB7B71" w:rsidRPr="00AB7B71">
        <w:rPr>
          <w:rFonts w:ascii="Arial" w:eastAsia="Times New Roman" w:hAnsi="Arial" w:cs="Arial"/>
          <w:sz w:val="24"/>
          <w:szCs w:val="24"/>
          <w:lang w:val="es-ES" w:eastAsia="es-ES"/>
        </w:rPr>
        <w:t>se tuvo</w:t>
      </w:r>
      <w:r w:rsidR="00AB7B71">
        <w:rPr>
          <w:rFonts w:ascii="Arial" w:eastAsia="Times New Roman" w:hAnsi="Arial" w:cs="Arial"/>
          <w:b/>
          <w:sz w:val="24"/>
          <w:szCs w:val="24"/>
          <w:lang w:val="es-ES" w:eastAsia="es-ES"/>
        </w:rPr>
        <w:t xml:space="preserve"> </w:t>
      </w:r>
      <w:r w:rsidR="00FE5B2F" w:rsidRPr="00D61553">
        <w:rPr>
          <w:rFonts w:ascii="Arial" w:eastAsia="Times New Roman" w:hAnsi="Arial" w:cs="Arial"/>
          <w:sz w:val="24"/>
          <w:szCs w:val="24"/>
          <w:lang w:val="es-ES" w:eastAsia="es-ES"/>
        </w:rPr>
        <w:t>a</w:t>
      </w:r>
      <w:r w:rsidR="00E54EE1">
        <w:rPr>
          <w:rFonts w:ascii="Arial" w:eastAsia="Times New Roman" w:hAnsi="Arial" w:cs="Arial"/>
          <w:sz w:val="24"/>
          <w:szCs w:val="24"/>
          <w:lang w:val="es-ES" w:eastAsia="es-ES"/>
        </w:rPr>
        <w:t xml:space="preserve"> </w:t>
      </w:r>
      <w:r w:rsidR="00FE5B2F" w:rsidRPr="00D61553">
        <w:rPr>
          <w:rFonts w:ascii="Arial" w:eastAsia="Times New Roman" w:hAnsi="Arial" w:cs="Arial"/>
          <w:sz w:val="24"/>
          <w:szCs w:val="24"/>
          <w:lang w:val="es-ES" w:eastAsia="es-ES"/>
        </w:rPr>
        <w:t>l</w:t>
      </w:r>
      <w:r w:rsidR="00E54EE1">
        <w:rPr>
          <w:rFonts w:ascii="Arial" w:eastAsia="Times New Roman" w:hAnsi="Arial" w:cs="Arial"/>
          <w:sz w:val="24"/>
          <w:szCs w:val="24"/>
          <w:lang w:val="es-ES" w:eastAsia="es-ES"/>
        </w:rPr>
        <w:t>a</w:t>
      </w:r>
      <w:r w:rsidR="00FE5B2F">
        <w:rPr>
          <w:rFonts w:ascii="Arial" w:eastAsia="Times New Roman" w:hAnsi="Arial" w:cs="Arial"/>
          <w:b/>
          <w:sz w:val="24"/>
          <w:szCs w:val="24"/>
          <w:lang w:val="es-ES" w:eastAsia="es-ES"/>
        </w:rPr>
        <w:t xml:space="preserve"> </w:t>
      </w:r>
      <w:r w:rsidR="00412109">
        <w:rPr>
          <w:rFonts w:ascii="Arial" w:eastAsia="Times New Roman" w:hAnsi="Arial" w:cs="Arial"/>
          <w:b/>
          <w:sz w:val="24"/>
          <w:szCs w:val="23"/>
          <w:lang w:val="es-ES" w:eastAsia="es-ES"/>
        </w:rPr>
        <w:t>Recaudadora de Rentas</w:t>
      </w:r>
      <w:r w:rsidR="00E54EE1">
        <w:rPr>
          <w:rFonts w:ascii="Arial" w:eastAsia="Times New Roman" w:hAnsi="Arial" w:cs="Arial"/>
          <w:b/>
          <w:sz w:val="24"/>
          <w:szCs w:val="23"/>
          <w:lang w:val="es-ES" w:eastAsia="es-ES"/>
        </w:rPr>
        <w:t xml:space="preserve"> del </w:t>
      </w:r>
      <w:r w:rsidR="00FD3992">
        <w:rPr>
          <w:rFonts w:ascii="Arial" w:eastAsia="Times New Roman" w:hAnsi="Arial" w:cs="Arial"/>
          <w:b/>
          <w:sz w:val="24"/>
          <w:szCs w:val="23"/>
          <w:lang w:val="es-ES" w:eastAsia="es-ES"/>
        </w:rPr>
        <w:t>Municipio</w:t>
      </w:r>
      <w:r w:rsidR="008179D2">
        <w:rPr>
          <w:rFonts w:ascii="Arial" w:eastAsia="Times New Roman" w:hAnsi="Arial" w:cs="Arial"/>
          <w:b/>
          <w:sz w:val="24"/>
          <w:szCs w:val="24"/>
          <w:lang w:val="es-ES" w:eastAsia="es-ES"/>
        </w:rPr>
        <w:t xml:space="preserve"> de Oaxaca de </w:t>
      </w:r>
      <w:r w:rsidR="008179D2">
        <w:rPr>
          <w:rFonts w:ascii="Arial" w:eastAsia="Times New Roman" w:hAnsi="Arial" w:cs="Arial"/>
          <w:b/>
          <w:sz w:val="24"/>
          <w:szCs w:val="24"/>
          <w:lang w:val="es-ES" w:eastAsia="es-ES"/>
        </w:rPr>
        <w:lastRenderedPageBreak/>
        <w:t>Juárez</w:t>
      </w:r>
      <w:r w:rsidR="00FE5B2F">
        <w:rPr>
          <w:rFonts w:ascii="Arial" w:eastAsia="Times New Roman" w:hAnsi="Arial" w:cs="Arial"/>
          <w:b/>
          <w:sz w:val="24"/>
          <w:szCs w:val="24"/>
          <w:lang w:val="es-ES" w:eastAsia="es-ES"/>
        </w:rPr>
        <w:t>, Oaxaca</w:t>
      </w:r>
      <w:r w:rsidR="00FE5B2F">
        <w:rPr>
          <w:rFonts w:ascii="Arial" w:eastAsia="Times New Roman" w:hAnsi="Arial" w:cs="Arial"/>
          <w:sz w:val="24"/>
          <w:szCs w:val="24"/>
          <w:lang w:val="es-ES" w:eastAsia="es-ES"/>
        </w:rPr>
        <w:t>, contestando</w:t>
      </w:r>
      <w:r w:rsidR="007C7112">
        <w:rPr>
          <w:rFonts w:ascii="Arial" w:eastAsia="Times New Roman" w:hAnsi="Arial" w:cs="Arial"/>
          <w:sz w:val="24"/>
          <w:szCs w:val="24"/>
          <w:lang w:val="es-ES" w:eastAsia="es-ES"/>
        </w:rPr>
        <w:t xml:space="preserve"> la demanda de nulidad de la parte actora</w:t>
      </w:r>
      <w:r w:rsidR="00FE5B2F">
        <w:rPr>
          <w:rFonts w:ascii="Arial" w:eastAsia="Times New Roman" w:hAnsi="Arial" w:cs="Arial"/>
          <w:sz w:val="24"/>
          <w:szCs w:val="24"/>
          <w:lang w:val="es-ES" w:eastAsia="es-ES"/>
        </w:rPr>
        <w:t xml:space="preserve">, haciendo valer sus excepciones y defensas y por ofrecidas y admitidas sus </w:t>
      </w:r>
      <w:r w:rsidR="00FE5B2F">
        <w:rPr>
          <w:rFonts w:ascii="Arial" w:eastAsia="Times New Roman" w:hAnsi="Arial" w:cs="Arial"/>
          <w:sz w:val="24"/>
          <w:szCs w:val="23"/>
          <w:lang w:val="es-ES" w:eastAsia="es-ES"/>
        </w:rPr>
        <w:t>pruebas, ordenándose correr traslad</w:t>
      </w:r>
      <w:r w:rsidR="00FD3992">
        <w:rPr>
          <w:rFonts w:ascii="Arial" w:eastAsia="Times New Roman" w:hAnsi="Arial" w:cs="Arial"/>
          <w:sz w:val="24"/>
          <w:szCs w:val="23"/>
          <w:lang w:val="es-ES" w:eastAsia="es-ES"/>
        </w:rPr>
        <w:t>o a la parte actora, y se</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sidR="00246413">
        <w:rPr>
          <w:rFonts w:ascii="Arial" w:eastAsia="Times New Roman" w:hAnsi="Arial" w:cs="Arial"/>
          <w:sz w:val="24"/>
          <w:szCs w:val="23"/>
          <w:lang w:val="es-ES" w:eastAsia="es-ES"/>
        </w:rPr>
        <w:t xml:space="preserve"> 129 y 130</w:t>
      </w:r>
      <w:r w:rsidR="00FE5B2F" w:rsidRPr="00003D53">
        <w:rPr>
          <w:rFonts w:ascii="Arial" w:eastAsia="Times New Roman" w:hAnsi="Arial" w:cs="Arial"/>
          <w:sz w:val="24"/>
          <w:szCs w:val="23"/>
          <w:lang w:val="es-ES" w:eastAsia="es-ES"/>
        </w:rPr>
        <w:t xml:space="preserve">). </w:t>
      </w:r>
    </w:p>
    <w:p w:rsidR="00B823B7" w:rsidRPr="00771DDD" w:rsidRDefault="00350502" w:rsidP="00771DDD">
      <w:pPr>
        <w:spacing w:line="360" w:lineRule="auto"/>
        <w:ind w:right="51" w:firstLine="567"/>
        <w:jc w:val="both"/>
        <w:rPr>
          <w:rFonts w:ascii="Arial" w:hAnsi="Arial" w:cs="Arial"/>
          <w:sz w:val="24"/>
          <w:szCs w:val="24"/>
          <w:lang w:val="es-ES_tradnl"/>
        </w:rPr>
      </w:pPr>
      <w:r>
        <w:rPr>
          <w:rFonts w:ascii="Arial" w:hAnsi="Arial" w:cs="Arial"/>
          <w:b/>
          <w:sz w:val="24"/>
          <w:szCs w:val="24"/>
          <w:lang w:val="es-ES"/>
        </w:rPr>
        <w:t>TERCERO</w:t>
      </w:r>
      <w:r w:rsidR="006B4002" w:rsidRPr="00C848C3">
        <w:rPr>
          <w:rFonts w:ascii="Arial" w:hAnsi="Arial" w:cs="Arial"/>
          <w:sz w:val="24"/>
          <w:szCs w:val="24"/>
        </w:rPr>
        <w:t>.</w:t>
      </w:r>
      <w:r w:rsidR="00173E68">
        <w:rPr>
          <w:rFonts w:ascii="Arial" w:hAnsi="Arial" w:cs="Arial"/>
          <w:sz w:val="24"/>
          <w:szCs w:val="24"/>
        </w:rPr>
        <w:t xml:space="preserve"> </w:t>
      </w:r>
      <w:r w:rsidR="006B4002" w:rsidRPr="00C848C3">
        <w:rPr>
          <w:rFonts w:ascii="Arial" w:hAnsi="Arial" w:cs="Arial"/>
          <w:sz w:val="24"/>
          <w:szCs w:val="24"/>
        </w:rPr>
        <w:t xml:space="preserve">El </w:t>
      </w:r>
      <w:r w:rsidR="004B71DB">
        <w:rPr>
          <w:rFonts w:ascii="Arial" w:hAnsi="Arial" w:cs="Arial"/>
          <w:sz w:val="24"/>
          <w:szCs w:val="24"/>
        </w:rPr>
        <w:t xml:space="preserve">13 trece de diciembre </w:t>
      </w:r>
      <w:r w:rsidR="00D61553">
        <w:rPr>
          <w:rFonts w:ascii="Arial" w:hAnsi="Arial" w:cs="Arial"/>
          <w:sz w:val="24"/>
          <w:szCs w:val="24"/>
        </w:rPr>
        <w:t>de 2018 dos mil dieciocho</w:t>
      </w:r>
      <w:r w:rsidR="006B4002" w:rsidRPr="00C848C3">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B25482">
        <w:rPr>
          <w:rFonts w:ascii="Arial" w:eastAsia="Times New Roman" w:hAnsi="Arial" w:cs="Arial"/>
          <w:sz w:val="24"/>
          <w:szCs w:val="24"/>
          <w:lang w:eastAsia="es-ES"/>
        </w:rPr>
        <w:t>no se</w:t>
      </w:r>
      <w:r w:rsidR="00752015">
        <w:rPr>
          <w:rFonts w:ascii="Arial" w:eastAsia="Times New Roman" w:hAnsi="Arial" w:cs="Arial"/>
          <w:sz w:val="24"/>
          <w:szCs w:val="24"/>
          <w:lang w:eastAsia="es-ES"/>
        </w:rPr>
        <w:t xml:space="preserve"> formularon alegatos y se les citó </w:t>
      </w:r>
      <w:r w:rsidR="006B4002" w:rsidRPr="00C848C3">
        <w:rPr>
          <w:rFonts w:ascii="Arial" w:eastAsia="Times New Roman" w:hAnsi="Arial" w:cs="Arial"/>
          <w:sz w:val="24"/>
          <w:szCs w:val="24"/>
          <w:lang w:val="es-ES_tradnl" w:eastAsia="es-ES"/>
        </w:rPr>
        <w:t>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Justicia Administrativa para el Estado</w:t>
      </w:r>
      <w:r w:rsidR="006B4002" w:rsidRPr="00771DDD">
        <w:rPr>
          <w:rFonts w:ascii="Arial" w:eastAsia="Times New Roman" w:hAnsi="Arial" w:cs="Arial"/>
          <w:sz w:val="24"/>
          <w:szCs w:val="24"/>
          <w:lang w:val="es-ES_tradnl" w:eastAsia="es-ES"/>
        </w:rPr>
        <w:t xml:space="preserve">, (foja </w:t>
      </w:r>
      <w:r w:rsidR="00752015">
        <w:rPr>
          <w:rFonts w:ascii="Arial" w:eastAsia="Times New Roman" w:hAnsi="Arial" w:cs="Arial"/>
          <w:sz w:val="24"/>
          <w:szCs w:val="24"/>
          <w:lang w:val="es-ES_tradnl" w:eastAsia="es-ES"/>
        </w:rPr>
        <w:t>134</w:t>
      </w:r>
      <w:r w:rsidR="00173E68" w:rsidRPr="00771DDD">
        <w:rPr>
          <w:rFonts w:ascii="Arial" w:eastAsia="Times New Roman" w:hAnsi="Arial" w:cs="Arial"/>
          <w:sz w:val="24"/>
          <w:szCs w:val="24"/>
          <w:lang w:val="es-ES_tradnl" w:eastAsia="es-ES"/>
        </w:rPr>
        <w:t>);</w:t>
      </w:r>
      <w:r w:rsidR="00173E68">
        <w:rPr>
          <w:rFonts w:ascii="Arial" w:eastAsia="Times New Roman" w:hAnsi="Arial" w:cs="Arial"/>
          <w:sz w:val="24"/>
          <w:szCs w:val="24"/>
          <w:lang w:val="es-ES_tradnl" w:eastAsia="es-ES"/>
        </w:rPr>
        <w:t xml:space="preserve"> y;</w:t>
      </w:r>
      <w:r w:rsidR="0091185E">
        <w:rPr>
          <w:rFonts w:ascii="Arial" w:eastAsia="Times New Roman" w:hAnsi="Arial" w:cs="Arial"/>
          <w:sz w:val="24"/>
          <w:szCs w:val="24"/>
          <w:lang w:val="es-ES_tradnl" w:eastAsia="es-ES"/>
        </w:rPr>
        <w:t xml:space="preserve"> </w:t>
      </w: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243E" w:rsidRPr="00771DDD" w:rsidRDefault="00777021" w:rsidP="0075201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 xml:space="preserve">lo dispuesto por el artículo 114 </w:t>
      </w:r>
      <w:r w:rsidR="004562B5">
        <w:rPr>
          <w:rFonts w:ascii="Arial" w:eastAsia="Times New Roman" w:hAnsi="Arial" w:cs="Arial"/>
          <w:bCs/>
          <w:sz w:val="24"/>
          <w:szCs w:val="24"/>
          <w:lang w:val="es-ES" w:eastAsia="es-ES"/>
        </w:rPr>
        <w:t>QUÁTER</w:t>
      </w:r>
      <w:r w:rsidR="004562B5" w:rsidRPr="00002BFE">
        <w:rPr>
          <w:rFonts w:ascii="Arial" w:eastAsia="Times New Roman" w:hAnsi="Arial" w:cs="Arial"/>
          <w:bCs/>
          <w:sz w:val="24"/>
          <w:szCs w:val="24"/>
          <w:lang w:val="es-ES" w:eastAsia="es-ES"/>
        </w:rPr>
        <w:t>,</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sidR="002F0C15">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el 20 veinte de octubre de 2017 d</w:t>
      </w:r>
      <w:r w:rsidR="00752015">
        <w:rPr>
          <w:rFonts w:ascii="Arial" w:hAnsi="Arial" w:cs="Arial"/>
          <w:sz w:val="24"/>
          <w:szCs w:val="24"/>
        </w:rPr>
        <w:t>os mil diecisiete, reformada mediante decreto número 1434, publicado en Periódico Oficial del Estado, Décima Segunda Sección, el 23 veintitrés de junio de 2018 dos mil dieciocho.</w:t>
      </w:r>
    </w:p>
    <w:p w:rsidR="004E18B5" w:rsidRDefault="004E18B5" w:rsidP="00B74318">
      <w:pPr>
        <w:spacing w:line="360" w:lineRule="auto"/>
        <w:ind w:right="51" w:firstLine="567"/>
        <w:jc w:val="both"/>
        <w:rPr>
          <w:rFonts w:ascii="Arial" w:eastAsia="Times New Roman" w:hAnsi="Arial" w:cs="Arial"/>
          <w:sz w:val="24"/>
          <w:szCs w:val="24"/>
          <w:lang w:val="es-ES_tradnl" w:eastAsia="es-ES"/>
        </w:rPr>
      </w:pPr>
      <w:r w:rsidRPr="00B74318">
        <w:rPr>
          <w:rFonts w:ascii="Arial" w:eastAsia="Times New Roman" w:hAnsi="Arial" w:cs="Arial"/>
          <w:b/>
          <w:bCs/>
          <w:sz w:val="24"/>
          <w:szCs w:val="24"/>
          <w:lang w:val="es-ES_tradnl" w:eastAsia="es-ES"/>
        </w:rPr>
        <w:t>SEGUNDO</w:t>
      </w:r>
      <w:r w:rsidRPr="00B74318">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w:t>
      </w:r>
      <w:r>
        <w:rPr>
          <w:rFonts w:ascii="Arial" w:eastAsia="Times New Roman" w:hAnsi="Arial" w:cs="Arial"/>
          <w:sz w:val="24"/>
          <w:szCs w:val="24"/>
          <w:lang w:val="es-ES_tradnl" w:eastAsia="es-ES"/>
        </w:rPr>
        <w:t>la emisión del acto de molestia, la cual debe examinarse de oficio, ya que los actos de molestia y privación deben ser emitidos por autoridad competente y cumplir con las formalidades esenciales de legalidad y seguridad jurídica que consagran los artículos 14 y 16, de la Constitución Federal. Lo que significa que todo acto de autoridad necesariamente debe emitirse por quien para ello está facultado y expresar el carácter con que se suscribe, así como el disposit</w:t>
      </w:r>
      <w:r w:rsidR="00B74318">
        <w:rPr>
          <w:rFonts w:ascii="Arial" w:eastAsia="Times New Roman" w:hAnsi="Arial" w:cs="Arial"/>
          <w:sz w:val="24"/>
          <w:szCs w:val="24"/>
          <w:lang w:val="es-ES_tradnl" w:eastAsia="es-ES"/>
        </w:rPr>
        <w:t>ivo que otorgue su legitimación.</w:t>
      </w:r>
    </w:p>
    <w:p w:rsidR="004E18B5" w:rsidRPr="00D76FAB" w:rsidRDefault="004E18B5" w:rsidP="004E18B5">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Es aplicable a la anterior determinación la Jurisprudencia de la Novena Época, con número de Registro 170827, sustentada por la Segunda Sala de la Suprema Corte de Justicia de la Nación, visible en el </w:t>
      </w:r>
      <w:r w:rsidRPr="00D76FAB">
        <w:rPr>
          <w:rFonts w:ascii="Arial" w:eastAsia="Times New Roman" w:hAnsi="Arial" w:cs="Arial"/>
          <w:sz w:val="24"/>
          <w:szCs w:val="24"/>
          <w:lang w:val="es-ES_tradnl" w:eastAsia="es-ES"/>
        </w:rPr>
        <w:t>Semanario Judici</w:t>
      </w:r>
      <w:r>
        <w:rPr>
          <w:rFonts w:ascii="Arial" w:eastAsia="Times New Roman" w:hAnsi="Arial" w:cs="Arial"/>
          <w:sz w:val="24"/>
          <w:szCs w:val="24"/>
          <w:lang w:val="es-ES_tradnl" w:eastAsia="es-ES"/>
        </w:rPr>
        <w:t xml:space="preserve">al de la Federación y su Gaceta, Tomo XXVI, Diciembre de 2007, Página </w:t>
      </w:r>
      <w:r w:rsidRPr="00D76FAB">
        <w:rPr>
          <w:rFonts w:ascii="Arial" w:eastAsia="Times New Roman" w:hAnsi="Arial" w:cs="Arial"/>
          <w:sz w:val="24"/>
          <w:szCs w:val="24"/>
          <w:lang w:val="es-ES_tradnl" w:eastAsia="es-ES"/>
        </w:rPr>
        <w:t>154</w:t>
      </w:r>
      <w:r>
        <w:rPr>
          <w:rFonts w:ascii="Arial" w:eastAsia="Times New Roman" w:hAnsi="Arial" w:cs="Arial"/>
          <w:sz w:val="24"/>
          <w:szCs w:val="24"/>
          <w:lang w:val="es-ES_tradnl" w:eastAsia="es-ES"/>
        </w:rPr>
        <w:t>, con el texto y rubros siguientes:</w:t>
      </w:r>
    </w:p>
    <w:p w:rsidR="00F70AD9" w:rsidRDefault="00F70AD9" w:rsidP="004E18B5">
      <w:pPr>
        <w:spacing w:after="0"/>
        <w:ind w:left="567" w:right="-2"/>
        <w:jc w:val="both"/>
        <w:rPr>
          <w:rFonts w:ascii="Arial" w:eastAsia="Times New Roman" w:hAnsi="Arial" w:cs="Arial"/>
          <w:b/>
          <w:i/>
          <w:szCs w:val="24"/>
          <w:lang w:val="es-ES_tradnl" w:eastAsia="es-ES"/>
        </w:rPr>
      </w:pPr>
    </w:p>
    <w:p w:rsidR="004E18B5" w:rsidRPr="00F46637" w:rsidRDefault="004E18B5" w:rsidP="004E18B5">
      <w:pPr>
        <w:spacing w:after="0"/>
        <w:ind w:left="567" w:right="-2"/>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w:t>
      </w:r>
      <w:r w:rsidRPr="00F46637">
        <w:rPr>
          <w:rFonts w:ascii="Arial" w:eastAsia="Times New Roman" w:hAnsi="Arial" w:cs="Arial"/>
          <w:b/>
          <w:i/>
          <w:szCs w:val="24"/>
          <w:lang w:val="es-ES_tradnl" w:eastAsia="es-ES"/>
        </w:rPr>
        <w:t>COMPETENCIA. SU ESTUDIO OFICIOSO RESPECTO DE LA AUTORIDAD DEMANDADA EN EL JUICIO CONTENCIOSO ADMINISTRATIVO, DEBE SER ANALIZADA POR LAS SALAS DEL TRIBUNAL FEDERAL DE JUSTICIA FISCAL Y ADMINISTRATIVA.</w:t>
      </w:r>
      <w:r w:rsidRPr="00F46637">
        <w:rPr>
          <w:rFonts w:ascii="Arial" w:eastAsia="Times New Roman" w:hAnsi="Arial" w:cs="Arial"/>
          <w:i/>
          <w:szCs w:val="24"/>
          <w:lang w:val="es-ES_tradnl" w:eastAsia="es-ES"/>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w:t>
      </w:r>
      <w:r w:rsidRPr="00F46637">
        <w:rPr>
          <w:rFonts w:ascii="Arial" w:eastAsia="Times New Roman" w:hAnsi="Arial" w:cs="Arial"/>
          <w:i/>
          <w:szCs w:val="24"/>
          <w:lang w:val="es-ES_tradnl" w:eastAsia="es-ES"/>
        </w:rPr>
        <w:lastRenderedPageBreak/>
        <w:t>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Pr>
          <w:rFonts w:ascii="Arial" w:eastAsia="Times New Roman" w:hAnsi="Arial" w:cs="Arial"/>
          <w:i/>
          <w:szCs w:val="24"/>
          <w:lang w:val="es-ES_tradnl" w:eastAsia="es-ES"/>
        </w:rPr>
        <w:t>”</w:t>
      </w:r>
    </w:p>
    <w:p w:rsidR="004E18B5" w:rsidRPr="00E42782" w:rsidRDefault="004E18B5" w:rsidP="004E18B5">
      <w:pPr>
        <w:spacing w:after="0" w:line="360" w:lineRule="auto"/>
        <w:ind w:right="51"/>
        <w:jc w:val="both"/>
        <w:rPr>
          <w:rFonts w:ascii="Arial" w:eastAsia="Times New Roman" w:hAnsi="Arial" w:cs="Arial"/>
          <w:sz w:val="24"/>
          <w:szCs w:val="24"/>
          <w:lang w:val="es-ES_tradnl" w:eastAsia="es-ES"/>
        </w:rPr>
      </w:pPr>
    </w:p>
    <w:p w:rsidR="00EE62E1" w:rsidRDefault="004E18B5" w:rsidP="00F2274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ahí, que es necesario </w:t>
      </w:r>
      <w:r w:rsidR="004358B3">
        <w:rPr>
          <w:rFonts w:ascii="Arial" w:eastAsia="Times New Roman" w:hAnsi="Arial" w:cs="Arial"/>
          <w:sz w:val="24"/>
          <w:szCs w:val="24"/>
          <w:lang w:val="es-ES_tradnl" w:eastAsia="es-ES"/>
        </w:rPr>
        <w:t xml:space="preserve">analizar el requerimiento </w:t>
      </w:r>
      <w:r w:rsidR="008A7CAD">
        <w:rPr>
          <w:rFonts w:ascii="Arial" w:eastAsia="Times New Roman" w:hAnsi="Arial" w:cs="Arial"/>
          <w:sz w:val="24"/>
          <w:szCs w:val="24"/>
          <w:lang w:val="es-ES_tradnl" w:eastAsia="es-ES"/>
        </w:rPr>
        <w:t xml:space="preserve">de pago </w:t>
      </w:r>
      <w:r w:rsidR="004358B3">
        <w:rPr>
          <w:rFonts w:ascii="Arial" w:eastAsia="Times New Roman" w:hAnsi="Arial" w:cs="Arial"/>
          <w:sz w:val="24"/>
          <w:szCs w:val="24"/>
          <w:lang w:val="es-ES_tradnl" w:eastAsia="es-ES"/>
        </w:rPr>
        <w:t xml:space="preserve">de </w:t>
      </w:r>
      <w:r w:rsidR="00B74318">
        <w:rPr>
          <w:rFonts w:ascii="Arial" w:eastAsia="Times New Roman" w:hAnsi="Arial" w:cs="Arial"/>
          <w:sz w:val="24"/>
          <w:szCs w:val="24"/>
          <w:lang w:val="es-ES_tradnl" w:eastAsia="es-ES"/>
        </w:rPr>
        <w:t xml:space="preserve">18 dieciocho de julio de 2018 dos mil dieciocho, con número de folio </w:t>
      </w:r>
      <w:r w:rsidR="00C461BE">
        <w:rPr>
          <w:rFonts w:ascii="Arial" w:eastAsia="Times New Roman" w:hAnsi="Arial" w:cs="Arial"/>
          <w:bCs/>
          <w:iCs/>
          <w:caps/>
          <w:kern w:val="2"/>
          <w:sz w:val="23"/>
          <w:szCs w:val="23"/>
          <w:lang w:val="es-ES_tradnl" w:eastAsia="es-ES"/>
        </w:rPr>
        <w:t xml:space="preserve">********** </w:t>
      </w:r>
      <w:r w:rsidR="00B74318">
        <w:rPr>
          <w:rFonts w:ascii="Arial" w:hAnsi="Arial" w:cs="Arial"/>
          <w:sz w:val="24"/>
          <w:szCs w:val="24"/>
        </w:rPr>
        <w:t xml:space="preserve">y número de cuenta </w:t>
      </w:r>
      <w:r w:rsidR="00C461BE">
        <w:rPr>
          <w:rFonts w:ascii="Arial" w:eastAsia="Times New Roman" w:hAnsi="Arial" w:cs="Arial"/>
          <w:bCs/>
          <w:iCs/>
          <w:caps/>
          <w:kern w:val="2"/>
          <w:sz w:val="23"/>
          <w:szCs w:val="23"/>
          <w:lang w:val="es-ES_tradnl" w:eastAsia="es-ES"/>
        </w:rPr>
        <w:t>**********</w:t>
      </w:r>
      <w:r w:rsidR="00B74318">
        <w:rPr>
          <w:rFonts w:ascii="Arial" w:hAnsi="Arial" w:cs="Arial"/>
          <w:sz w:val="24"/>
          <w:szCs w:val="24"/>
        </w:rPr>
        <w:t>,</w:t>
      </w:r>
      <w:r w:rsidR="00B74318">
        <w:rPr>
          <w:rFonts w:ascii="Arial" w:hAnsi="Arial" w:cs="Arial"/>
          <w:b/>
          <w:sz w:val="24"/>
          <w:szCs w:val="24"/>
        </w:rPr>
        <w:t xml:space="preserve"> </w:t>
      </w:r>
      <w:r w:rsidR="00D8692F">
        <w:rPr>
          <w:rFonts w:ascii="Arial" w:hAnsi="Arial" w:cs="Arial"/>
          <w:sz w:val="24"/>
          <w:szCs w:val="24"/>
        </w:rPr>
        <w:t xml:space="preserve">suscrito por </w:t>
      </w:r>
      <w:r w:rsidR="00511E8E">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 xml:space="preserve">Jefa de </w:t>
      </w:r>
      <w:r w:rsidR="00CC76E5">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 xml:space="preserve">Unidad de Recaudación </w:t>
      </w:r>
      <w:r w:rsidR="006F488F">
        <w:rPr>
          <w:rFonts w:ascii="Arial" w:eastAsia="Times New Roman" w:hAnsi="Arial" w:cs="Arial"/>
          <w:sz w:val="24"/>
          <w:szCs w:val="24"/>
          <w:lang w:val="es-ES_tradnl" w:eastAsia="es-ES"/>
        </w:rPr>
        <w:t>Municipal</w:t>
      </w:r>
      <w:r w:rsidR="0036533D">
        <w:rPr>
          <w:rFonts w:ascii="Arial" w:eastAsia="Times New Roman" w:hAnsi="Arial" w:cs="Arial"/>
          <w:sz w:val="24"/>
          <w:szCs w:val="24"/>
          <w:lang w:val="es-ES_tradnl" w:eastAsia="es-ES"/>
        </w:rPr>
        <w:t xml:space="preserve"> </w:t>
      </w:r>
      <w:r w:rsidR="00F22745">
        <w:rPr>
          <w:rFonts w:ascii="Arial" w:eastAsia="Times New Roman" w:hAnsi="Arial" w:cs="Arial"/>
          <w:sz w:val="24"/>
          <w:szCs w:val="24"/>
          <w:lang w:val="es-ES_tradnl" w:eastAsia="es-ES"/>
        </w:rPr>
        <w:t>de</w:t>
      </w:r>
      <w:r w:rsidR="0036533D">
        <w:rPr>
          <w:rFonts w:ascii="Arial" w:eastAsia="Times New Roman" w:hAnsi="Arial" w:cs="Arial"/>
          <w:sz w:val="24"/>
          <w:szCs w:val="24"/>
          <w:lang w:val="es-ES_tradnl" w:eastAsia="es-ES"/>
        </w:rPr>
        <w:t xml:space="preserve"> </w:t>
      </w:r>
      <w:r w:rsidR="00CC76E5">
        <w:rPr>
          <w:rFonts w:ascii="Arial" w:eastAsia="Times New Roman" w:hAnsi="Arial" w:cs="Arial"/>
          <w:sz w:val="24"/>
          <w:szCs w:val="24"/>
          <w:lang w:val="es-ES_tradnl" w:eastAsia="es-ES"/>
        </w:rPr>
        <w:t>Oaxaca de Juárez</w:t>
      </w:r>
      <w:r w:rsidR="00CF445C">
        <w:rPr>
          <w:rFonts w:ascii="Arial" w:eastAsia="Times New Roman" w:hAnsi="Arial" w:cs="Arial"/>
          <w:sz w:val="24"/>
          <w:szCs w:val="24"/>
          <w:lang w:val="es-ES_tradnl" w:eastAsia="es-ES"/>
        </w:rPr>
        <w:t xml:space="preserve">, y verificar si dicha autoridad </w:t>
      </w:r>
      <w:r w:rsidR="00CC76E5">
        <w:rPr>
          <w:rFonts w:ascii="Arial" w:eastAsia="Times New Roman" w:hAnsi="Arial" w:cs="Arial"/>
          <w:sz w:val="24"/>
          <w:szCs w:val="24"/>
          <w:lang w:val="es-ES_tradnl" w:eastAsia="es-ES"/>
        </w:rPr>
        <w:t>t</w:t>
      </w:r>
      <w:r w:rsidR="00D8692F">
        <w:rPr>
          <w:rFonts w:ascii="Arial" w:eastAsia="Times New Roman" w:hAnsi="Arial" w:cs="Arial"/>
          <w:sz w:val="24"/>
          <w:szCs w:val="24"/>
          <w:lang w:val="es-ES_tradnl" w:eastAsia="es-ES"/>
        </w:rPr>
        <w:t>iene competencia para requerir</w:t>
      </w:r>
      <w:r w:rsidR="00CF445C">
        <w:rPr>
          <w:rFonts w:ascii="Arial" w:eastAsia="Times New Roman" w:hAnsi="Arial" w:cs="Arial"/>
          <w:sz w:val="24"/>
          <w:szCs w:val="24"/>
          <w:lang w:val="es-ES_tradnl" w:eastAsia="es-ES"/>
        </w:rPr>
        <w:t xml:space="preserve"> a la parte actora el </w:t>
      </w:r>
      <w:r w:rsidR="00CC76E5">
        <w:rPr>
          <w:rFonts w:ascii="Arial" w:eastAsia="Times New Roman" w:hAnsi="Arial" w:cs="Arial"/>
          <w:sz w:val="24"/>
          <w:szCs w:val="24"/>
          <w:lang w:val="es-ES_tradnl" w:eastAsia="es-ES"/>
        </w:rPr>
        <w:t>cumplimiento efectivo de la determinación del crédito fiscal</w:t>
      </w:r>
      <w:r w:rsidR="008A7CAD">
        <w:rPr>
          <w:rFonts w:ascii="Arial" w:eastAsia="Times New Roman" w:hAnsi="Arial" w:cs="Arial"/>
          <w:sz w:val="24"/>
          <w:szCs w:val="24"/>
          <w:lang w:val="es-ES_tradnl" w:eastAsia="es-ES"/>
        </w:rPr>
        <w:t>,</w:t>
      </w:r>
      <w:r w:rsidR="00B23E5D">
        <w:rPr>
          <w:rFonts w:ascii="Arial" w:eastAsia="Times New Roman" w:hAnsi="Arial" w:cs="Arial"/>
          <w:sz w:val="24"/>
          <w:szCs w:val="24"/>
          <w:lang w:val="es-ES_tradnl" w:eastAsia="es-ES"/>
        </w:rPr>
        <w:t xml:space="preserve"> p</w:t>
      </w:r>
      <w:r w:rsidR="00EE62E1">
        <w:rPr>
          <w:rFonts w:ascii="Arial" w:eastAsia="Times New Roman" w:hAnsi="Arial" w:cs="Arial"/>
          <w:sz w:val="24"/>
          <w:szCs w:val="24"/>
          <w:lang w:val="es-ES_tradnl" w:eastAsia="es-ES"/>
        </w:rPr>
        <w:t>or un monto total de $1,768.48</w:t>
      </w:r>
      <w:r w:rsidR="00B23E5D">
        <w:rPr>
          <w:rFonts w:ascii="Arial" w:eastAsia="Times New Roman" w:hAnsi="Arial" w:cs="Arial"/>
          <w:sz w:val="24"/>
          <w:szCs w:val="24"/>
          <w:lang w:val="es-ES_tradnl" w:eastAsia="es-ES"/>
        </w:rPr>
        <w:t xml:space="preserve"> (</w:t>
      </w:r>
      <w:r w:rsidR="00EE62E1">
        <w:rPr>
          <w:rFonts w:ascii="Arial" w:eastAsia="Times New Roman" w:hAnsi="Arial" w:cs="Arial"/>
          <w:sz w:val="24"/>
          <w:szCs w:val="24"/>
          <w:lang w:val="es-ES_tradnl" w:eastAsia="es-ES"/>
        </w:rPr>
        <w:t>mil setecientos sesenta y ocho pesos 48</w:t>
      </w:r>
      <w:r w:rsidR="00B23E5D">
        <w:rPr>
          <w:rFonts w:ascii="Arial" w:eastAsia="Times New Roman" w:hAnsi="Arial" w:cs="Arial"/>
          <w:sz w:val="24"/>
          <w:szCs w:val="24"/>
          <w:lang w:val="es-ES_tradnl" w:eastAsia="es-ES"/>
        </w:rPr>
        <w:t>/100 M</w:t>
      </w:r>
      <w:r w:rsidR="00EE62E1">
        <w:rPr>
          <w:rFonts w:ascii="Arial" w:eastAsia="Times New Roman" w:hAnsi="Arial" w:cs="Arial"/>
          <w:sz w:val="24"/>
          <w:szCs w:val="24"/>
          <w:lang w:val="es-ES_tradnl" w:eastAsia="es-ES"/>
        </w:rPr>
        <w:t>.N.).</w:t>
      </w:r>
    </w:p>
    <w:p w:rsidR="004E18B5" w:rsidRPr="00E01922" w:rsidRDefault="00EE62E1" w:rsidP="00F2274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ese sentido, la </w:t>
      </w:r>
      <w:r w:rsidRPr="00F22745">
        <w:rPr>
          <w:rFonts w:ascii="Arial" w:eastAsia="Times New Roman" w:hAnsi="Arial" w:cs="Arial"/>
          <w:b/>
          <w:sz w:val="24"/>
          <w:szCs w:val="24"/>
          <w:lang w:val="es-ES_tradnl" w:eastAsia="es-ES"/>
        </w:rPr>
        <w:t xml:space="preserve">Jefa de la Unidad de Recaudación Municipal </w:t>
      </w:r>
      <w:r w:rsidR="00B25482">
        <w:rPr>
          <w:rFonts w:ascii="Arial" w:eastAsia="Times New Roman" w:hAnsi="Arial" w:cs="Arial"/>
          <w:b/>
          <w:sz w:val="24"/>
          <w:szCs w:val="24"/>
          <w:lang w:val="es-ES_tradnl" w:eastAsia="es-ES"/>
        </w:rPr>
        <w:t xml:space="preserve">del Municipio </w:t>
      </w:r>
      <w:r w:rsidRPr="00F22745">
        <w:rPr>
          <w:rFonts w:ascii="Arial" w:eastAsia="Times New Roman" w:hAnsi="Arial" w:cs="Arial"/>
          <w:b/>
          <w:sz w:val="24"/>
          <w:szCs w:val="24"/>
          <w:lang w:val="es-ES_tradnl" w:eastAsia="es-ES"/>
        </w:rPr>
        <w:t>de Oaxaca de Juárez, Oaxaca</w:t>
      </w:r>
      <w:r>
        <w:rPr>
          <w:rFonts w:ascii="Arial" w:eastAsia="Times New Roman" w:hAnsi="Arial" w:cs="Arial"/>
          <w:sz w:val="24"/>
          <w:szCs w:val="24"/>
          <w:lang w:val="es-ES_tradnl" w:eastAsia="es-ES"/>
        </w:rPr>
        <w:t xml:space="preserve"> fundó</w:t>
      </w:r>
      <w:r w:rsidR="00B23E5D">
        <w:rPr>
          <w:rFonts w:ascii="Arial" w:eastAsia="Times New Roman" w:hAnsi="Arial" w:cs="Arial"/>
          <w:sz w:val="24"/>
          <w:szCs w:val="24"/>
          <w:lang w:val="es-ES_tradnl" w:eastAsia="es-ES"/>
        </w:rPr>
        <w:t xml:space="preserve"> </w:t>
      </w:r>
      <w:r w:rsidR="004E18B5" w:rsidRPr="00E36E85">
        <w:rPr>
          <w:rFonts w:ascii="Arial" w:eastAsia="Times New Roman" w:hAnsi="Arial" w:cs="Arial"/>
          <w:sz w:val="24"/>
          <w:szCs w:val="24"/>
          <w:lang w:val="es-ES_tradnl" w:eastAsia="es-ES"/>
        </w:rPr>
        <w:t>su</w:t>
      </w:r>
      <w:r w:rsidR="006F488F">
        <w:rPr>
          <w:rFonts w:ascii="Arial" w:eastAsia="Times New Roman" w:hAnsi="Arial" w:cs="Arial"/>
          <w:sz w:val="24"/>
          <w:szCs w:val="24"/>
          <w:lang w:val="es-ES_tradnl" w:eastAsia="es-ES"/>
        </w:rPr>
        <w:t xml:space="preserve"> competencia en los artículos </w:t>
      </w:r>
      <w:r w:rsidR="00F22745">
        <w:rPr>
          <w:rFonts w:ascii="Arial" w:eastAsia="Times New Roman" w:hAnsi="Arial" w:cs="Arial"/>
          <w:sz w:val="24"/>
          <w:szCs w:val="24"/>
          <w:lang w:val="es-ES_tradnl" w:eastAsia="es-ES"/>
        </w:rPr>
        <w:t>16</w:t>
      </w:r>
      <w:r w:rsidR="00596739">
        <w:rPr>
          <w:rFonts w:ascii="Arial" w:eastAsia="Times New Roman" w:hAnsi="Arial" w:cs="Arial"/>
          <w:sz w:val="24"/>
          <w:szCs w:val="24"/>
          <w:lang w:val="es-ES_tradnl" w:eastAsia="es-ES"/>
        </w:rPr>
        <w:t>, 31 fracción IV y 115 fracciones II inciso a) y IV de la Constitución Política de los Estado Unidos Mexicanos; 14 y 1</w:t>
      </w:r>
      <w:r w:rsidR="00D8692F">
        <w:rPr>
          <w:rFonts w:ascii="Arial" w:eastAsia="Times New Roman" w:hAnsi="Arial" w:cs="Arial"/>
          <w:sz w:val="24"/>
          <w:szCs w:val="24"/>
          <w:lang w:val="es-ES_tradnl" w:eastAsia="es-ES"/>
        </w:rPr>
        <w:t>1</w:t>
      </w:r>
      <w:r w:rsidR="00596739">
        <w:rPr>
          <w:rFonts w:ascii="Arial" w:eastAsia="Times New Roman" w:hAnsi="Arial" w:cs="Arial"/>
          <w:sz w:val="24"/>
          <w:szCs w:val="24"/>
          <w:lang w:val="es-ES_tradnl" w:eastAsia="es-ES"/>
        </w:rPr>
        <w:t>3 fracción II, de la Constitución Política del Estado Libre y Soberano de Oaxaca, 1,</w:t>
      </w:r>
      <w:r w:rsidR="00F22745">
        <w:rPr>
          <w:rFonts w:ascii="Arial" w:eastAsia="Times New Roman" w:hAnsi="Arial" w:cs="Arial"/>
          <w:sz w:val="24"/>
          <w:szCs w:val="24"/>
          <w:lang w:val="es-ES_tradnl" w:eastAsia="es-ES"/>
        </w:rPr>
        <w:t xml:space="preserve"> </w:t>
      </w:r>
      <w:r w:rsidR="00596739">
        <w:rPr>
          <w:rFonts w:ascii="Arial" w:eastAsia="Times New Roman" w:hAnsi="Arial" w:cs="Arial"/>
          <w:sz w:val="24"/>
          <w:szCs w:val="24"/>
          <w:lang w:val="es-ES_tradnl" w:eastAsia="es-ES"/>
        </w:rPr>
        <w:t xml:space="preserve">2 y 28 fracción II de la Ley Orgánica Municipal del Estado de Oaxaca; 6 fracción III, </w:t>
      </w:r>
      <w:r w:rsidR="00F22745">
        <w:rPr>
          <w:rFonts w:ascii="Arial" w:eastAsia="Times New Roman" w:hAnsi="Arial" w:cs="Arial"/>
          <w:sz w:val="24"/>
          <w:szCs w:val="24"/>
          <w:lang w:val="es-ES_tradnl" w:eastAsia="es-ES"/>
        </w:rPr>
        <w:t>11, 13, 17</w:t>
      </w:r>
      <w:r w:rsidR="006D2D18">
        <w:rPr>
          <w:rFonts w:ascii="Arial" w:eastAsia="Times New Roman" w:hAnsi="Arial" w:cs="Arial"/>
          <w:sz w:val="24"/>
          <w:szCs w:val="24"/>
          <w:lang w:val="es-ES_tradnl" w:eastAsia="es-ES"/>
        </w:rPr>
        <w:t>, 21, 58, 63, 71, 72, 78, 86, del Código Fiscal Municipal del Estado de Oaxaca; 1,</w:t>
      </w:r>
      <w:r w:rsidR="00D8692F">
        <w:rPr>
          <w:rFonts w:ascii="Arial" w:eastAsia="Times New Roman" w:hAnsi="Arial" w:cs="Arial"/>
          <w:sz w:val="24"/>
          <w:szCs w:val="24"/>
          <w:lang w:val="es-ES_tradnl" w:eastAsia="es-ES"/>
        </w:rPr>
        <w:t xml:space="preserve"> </w:t>
      </w:r>
      <w:r w:rsidR="006D2D18">
        <w:rPr>
          <w:rFonts w:ascii="Arial" w:eastAsia="Times New Roman" w:hAnsi="Arial" w:cs="Arial"/>
          <w:sz w:val="24"/>
          <w:szCs w:val="24"/>
          <w:lang w:val="es-ES_tradnl" w:eastAsia="es-ES"/>
        </w:rPr>
        <w:t>2,</w:t>
      </w:r>
      <w:r w:rsidR="00D8692F">
        <w:rPr>
          <w:rFonts w:ascii="Arial" w:eastAsia="Times New Roman" w:hAnsi="Arial" w:cs="Arial"/>
          <w:sz w:val="24"/>
          <w:szCs w:val="24"/>
          <w:lang w:val="es-ES_tradnl" w:eastAsia="es-ES"/>
        </w:rPr>
        <w:t xml:space="preserve"> </w:t>
      </w:r>
      <w:r w:rsidR="006D2D18">
        <w:rPr>
          <w:rFonts w:ascii="Arial" w:eastAsia="Times New Roman" w:hAnsi="Arial" w:cs="Arial"/>
          <w:sz w:val="24"/>
          <w:szCs w:val="24"/>
          <w:lang w:val="es-ES_tradnl" w:eastAsia="es-ES"/>
        </w:rPr>
        <w:t xml:space="preserve">3, </w:t>
      </w:r>
      <w:r w:rsidR="00F22745">
        <w:rPr>
          <w:rFonts w:ascii="Arial" w:eastAsia="Times New Roman" w:hAnsi="Arial" w:cs="Arial"/>
          <w:sz w:val="24"/>
          <w:szCs w:val="24"/>
          <w:lang w:val="es-ES_tradnl" w:eastAsia="es-ES"/>
        </w:rPr>
        <w:t xml:space="preserve">6 fracción II, 10, </w:t>
      </w:r>
      <w:r w:rsidR="00596739">
        <w:rPr>
          <w:rFonts w:ascii="Arial" w:eastAsia="Times New Roman" w:hAnsi="Arial" w:cs="Arial"/>
          <w:sz w:val="24"/>
          <w:szCs w:val="24"/>
          <w:lang w:val="es-ES_tradnl" w:eastAsia="es-ES"/>
        </w:rPr>
        <w:t>11 fracción IV</w:t>
      </w:r>
      <w:r w:rsidR="00F22745">
        <w:rPr>
          <w:rFonts w:ascii="Arial" w:eastAsia="Times New Roman" w:hAnsi="Arial" w:cs="Arial"/>
          <w:sz w:val="24"/>
          <w:szCs w:val="24"/>
          <w:lang w:val="es-ES_tradnl" w:eastAsia="es-ES"/>
        </w:rPr>
        <w:t>, 52, 54, 56 y 57</w:t>
      </w:r>
      <w:r w:rsidR="006D2D18">
        <w:rPr>
          <w:rFonts w:ascii="Arial" w:eastAsia="Times New Roman" w:hAnsi="Arial" w:cs="Arial"/>
          <w:sz w:val="24"/>
          <w:szCs w:val="24"/>
          <w:lang w:val="es-ES_tradnl" w:eastAsia="es-ES"/>
        </w:rPr>
        <w:t>, de la Ley de Ingresos del Municipio de Oaxaca de Juárez, Oaxac</w:t>
      </w:r>
      <w:r w:rsidR="00F22745">
        <w:rPr>
          <w:rFonts w:ascii="Arial" w:eastAsia="Times New Roman" w:hAnsi="Arial" w:cs="Arial"/>
          <w:sz w:val="24"/>
          <w:szCs w:val="24"/>
          <w:lang w:val="es-ES_tradnl" w:eastAsia="es-ES"/>
        </w:rPr>
        <w:t>a, para el ejercicio Fiscal 2018</w:t>
      </w:r>
      <w:r w:rsidR="004E18B5" w:rsidRPr="00E42782">
        <w:rPr>
          <w:rFonts w:ascii="Arial" w:hAnsi="Arial" w:cs="Arial"/>
          <w:sz w:val="24"/>
          <w:szCs w:val="24"/>
        </w:rPr>
        <w:t>.</w:t>
      </w:r>
    </w:p>
    <w:p w:rsidR="00181F76" w:rsidRPr="00B14534" w:rsidRDefault="00A8506B" w:rsidP="00B14534">
      <w:pPr>
        <w:spacing w:after="0" w:line="360" w:lineRule="auto"/>
        <w:ind w:right="51" w:firstLine="567"/>
        <w:jc w:val="both"/>
        <w:rPr>
          <w:rFonts w:ascii="Arial" w:hAnsi="Arial" w:cs="Arial"/>
          <w:sz w:val="24"/>
          <w:szCs w:val="24"/>
          <w:lang w:val="es-ES_tradnl"/>
        </w:rPr>
      </w:pPr>
      <w:r>
        <w:rPr>
          <w:rFonts w:ascii="Arial" w:hAnsi="Arial" w:cs="Arial"/>
          <w:sz w:val="24"/>
          <w:szCs w:val="24"/>
          <w:lang w:val="es-ES_tradnl"/>
        </w:rPr>
        <w:t xml:space="preserve">De los artículos </w:t>
      </w:r>
      <w:r w:rsidR="00826B73">
        <w:rPr>
          <w:rFonts w:ascii="Arial" w:hAnsi="Arial" w:cs="Arial"/>
          <w:sz w:val="24"/>
          <w:szCs w:val="24"/>
          <w:lang w:val="es-ES_tradnl"/>
        </w:rPr>
        <w:t>citados</w:t>
      </w:r>
      <w:r>
        <w:rPr>
          <w:rFonts w:ascii="Arial" w:hAnsi="Arial" w:cs="Arial"/>
          <w:sz w:val="24"/>
          <w:szCs w:val="24"/>
          <w:lang w:val="es-ES_tradnl"/>
        </w:rPr>
        <w:t xml:space="preserve">, este juzgador analiza los relativos a la competencia </w:t>
      </w:r>
      <w:r w:rsidR="00B23E5D">
        <w:rPr>
          <w:rFonts w:ascii="Arial" w:hAnsi="Arial" w:cs="Arial"/>
          <w:sz w:val="24"/>
          <w:szCs w:val="24"/>
          <w:lang w:val="es-ES_tradnl"/>
        </w:rPr>
        <w:t xml:space="preserve">de la autoridad </w:t>
      </w:r>
      <w:r w:rsidR="0033328B">
        <w:rPr>
          <w:rFonts w:ascii="Arial" w:hAnsi="Arial" w:cs="Arial"/>
          <w:sz w:val="24"/>
          <w:szCs w:val="24"/>
          <w:lang w:val="es-ES_tradnl"/>
        </w:rPr>
        <w:t>d</w:t>
      </w:r>
      <w:r w:rsidR="00B23E5D">
        <w:rPr>
          <w:rFonts w:ascii="Arial" w:hAnsi="Arial" w:cs="Arial"/>
          <w:sz w:val="24"/>
          <w:szCs w:val="24"/>
          <w:lang w:val="es-ES_tradnl"/>
        </w:rPr>
        <w:t>emandada</w:t>
      </w:r>
      <w:r>
        <w:rPr>
          <w:rFonts w:ascii="Arial" w:hAnsi="Arial" w:cs="Arial"/>
          <w:sz w:val="24"/>
          <w:szCs w:val="24"/>
          <w:lang w:val="es-ES_tradnl"/>
        </w:rPr>
        <w:t xml:space="preserve"> para emitir su requerimiento</w:t>
      </w:r>
      <w:r w:rsidR="00B25482">
        <w:rPr>
          <w:rFonts w:ascii="Arial" w:hAnsi="Arial" w:cs="Arial"/>
          <w:sz w:val="24"/>
          <w:szCs w:val="24"/>
          <w:lang w:val="es-ES_tradnl"/>
        </w:rPr>
        <w:t xml:space="preserve"> de pago</w:t>
      </w:r>
      <w:r>
        <w:rPr>
          <w:rFonts w:ascii="Arial" w:hAnsi="Arial" w:cs="Arial"/>
          <w:sz w:val="24"/>
          <w:szCs w:val="24"/>
          <w:lang w:val="es-ES_tradnl"/>
        </w:rPr>
        <w:t xml:space="preserve">, </w:t>
      </w:r>
      <w:r w:rsidR="00826B73">
        <w:rPr>
          <w:rFonts w:ascii="Arial" w:hAnsi="Arial" w:cs="Arial"/>
          <w:sz w:val="24"/>
          <w:szCs w:val="24"/>
          <w:lang w:val="es-ES_tradnl"/>
        </w:rPr>
        <w:t>po</w:t>
      </w:r>
      <w:r w:rsidR="002F5336">
        <w:rPr>
          <w:rFonts w:ascii="Arial" w:hAnsi="Arial" w:cs="Arial"/>
          <w:sz w:val="24"/>
          <w:szCs w:val="24"/>
          <w:lang w:val="es-ES_tradnl"/>
        </w:rPr>
        <w:t xml:space="preserve">r </w:t>
      </w:r>
      <w:r w:rsidR="00B14534">
        <w:rPr>
          <w:rFonts w:ascii="Arial" w:hAnsi="Arial" w:cs="Arial"/>
          <w:sz w:val="24"/>
          <w:szCs w:val="24"/>
          <w:lang w:val="es-ES_tradnl"/>
        </w:rPr>
        <w:t xml:space="preserve">lo que para una mejor comprensión se transcriben los artículos relativos </w:t>
      </w:r>
      <w:r>
        <w:rPr>
          <w:rFonts w:ascii="Arial" w:hAnsi="Arial" w:cs="Arial"/>
          <w:sz w:val="24"/>
          <w:szCs w:val="24"/>
        </w:rPr>
        <w:t xml:space="preserve">del </w:t>
      </w:r>
      <w:r w:rsidR="00792E4B">
        <w:rPr>
          <w:rFonts w:ascii="Arial" w:hAnsi="Arial" w:cs="Arial"/>
          <w:sz w:val="24"/>
          <w:szCs w:val="24"/>
        </w:rPr>
        <w:t>Código Fiscal Municipal para el Estado, la Ley Orgánica Municipal del Estado, la Ley de Ingresos del Municipio de Oaxaca</w:t>
      </w:r>
      <w:r w:rsidR="00B14534">
        <w:rPr>
          <w:rFonts w:ascii="Arial" w:hAnsi="Arial" w:cs="Arial"/>
          <w:sz w:val="24"/>
          <w:szCs w:val="24"/>
        </w:rPr>
        <w:t xml:space="preserve">, para el ejercicio Fiscal 2018 </w:t>
      </w:r>
      <w:r w:rsidR="00792E4B">
        <w:rPr>
          <w:rFonts w:ascii="Arial" w:hAnsi="Arial" w:cs="Arial"/>
          <w:sz w:val="24"/>
          <w:szCs w:val="24"/>
        </w:rPr>
        <w:t>y el Bando de Policía y Gobierno del Municipio de Oaxaca de Juárez</w:t>
      </w:r>
      <w:r w:rsidR="001B258B">
        <w:rPr>
          <w:rFonts w:ascii="Arial" w:hAnsi="Arial" w:cs="Arial"/>
          <w:sz w:val="24"/>
          <w:szCs w:val="24"/>
        </w:rPr>
        <w:t>, como son:</w:t>
      </w:r>
    </w:p>
    <w:p w:rsidR="00A8506B" w:rsidRDefault="00A8506B" w:rsidP="00A8506B">
      <w:pPr>
        <w:spacing w:after="0" w:line="360" w:lineRule="auto"/>
        <w:ind w:right="51" w:firstLine="567"/>
        <w:jc w:val="both"/>
        <w:rPr>
          <w:rFonts w:ascii="Arial" w:hAnsi="Arial" w:cs="Arial"/>
          <w:i/>
          <w:sz w:val="21"/>
          <w:szCs w:val="21"/>
          <w:u w:val="single"/>
        </w:rPr>
      </w:pPr>
    </w:p>
    <w:p w:rsidR="00A65DA9" w:rsidRDefault="000158AE" w:rsidP="00181F76">
      <w:pPr>
        <w:spacing w:after="0" w:line="240" w:lineRule="auto"/>
        <w:ind w:left="567" w:right="709"/>
        <w:jc w:val="both"/>
        <w:rPr>
          <w:rFonts w:ascii="Arial" w:hAnsi="Arial" w:cs="Arial"/>
          <w:b/>
          <w:sz w:val="21"/>
          <w:szCs w:val="21"/>
        </w:rPr>
      </w:pPr>
      <w:r w:rsidRPr="004D60EE">
        <w:rPr>
          <w:rFonts w:ascii="Arial" w:hAnsi="Arial" w:cs="Arial"/>
          <w:b/>
          <w:sz w:val="21"/>
          <w:szCs w:val="21"/>
        </w:rPr>
        <w:t>Código Fiscal Municipal del Estado</w:t>
      </w:r>
    </w:p>
    <w:p w:rsidR="00F70AD9" w:rsidRDefault="00F70AD9" w:rsidP="00181F76">
      <w:pPr>
        <w:spacing w:after="0" w:line="240" w:lineRule="auto"/>
        <w:ind w:right="709"/>
        <w:jc w:val="both"/>
        <w:rPr>
          <w:rFonts w:ascii="Arial" w:hAnsi="Arial" w:cs="Arial"/>
          <w:b/>
          <w:i/>
          <w:sz w:val="21"/>
          <w:szCs w:val="21"/>
          <w:lang w:val="es-ES_tradnl"/>
        </w:rPr>
      </w:pPr>
    </w:p>
    <w:p w:rsidR="00A65DA9" w:rsidRPr="00181F76" w:rsidRDefault="00300741" w:rsidP="00F70AD9">
      <w:pPr>
        <w:spacing w:after="0" w:line="240" w:lineRule="auto"/>
        <w:ind w:right="709" w:firstLine="567"/>
        <w:jc w:val="both"/>
        <w:rPr>
          <w:rFonts w:ascii="Arial" w:hAnsi="Arial" w:cs="Arial"/>
          <w:i/>
          <w:sz w:val="21"/>
          <w:szCs w:val="21"/>
          <w:lang w:val="es-ES_tradnl"/>
        </w:rPr>
      </w:pPr>
      <w:r w:rsidRPr="00181F76">
        <w:rPr>
          <w:rFonts w:ascii="Arial" w:hAnsi="Arial" w:cs="Arial"/>
          <w:b/>
          <w:i/>
          <w:sz w:val="21"/>
          <w:szCs w:val="21"/>
          <w:lang w:val="es-ES_tradnl"/>
        </w:rPr>
        <w:t>Artículo 3</w:t>
      </w:r>
      <w:r w:rsidRPr="00181F76">
        <w:rPr>
          <w:rFonts w:ascii="Arial" w:hAnsi="Arial" w:cs="Arial"/>
          <w:i/>
          <w:sz w:val="21"/>
          <w:szCs w:val="21"/>
          <w:lang w:val="es-ES_tradnl"/>
        </w:rPr>
        <w:t>. La recaudación proveniente de todos los ingresos del Municipio se hará por la Tesorería.</w:t>
      </w:r>
    </w:p>
    <w:p w:rsidR="00B23E5D" w:rsidRPr="00181F76" w:rsidRDefault="00B23E5D" w:rsidP="00181F76">
      <w:pPr>
        <w:spacing w:after="0" w:line="240" w:lineRule="auto"/>
        <w:ind w:left="567" w:right="709"/>
        <w:jc w:val="both"/>
        <w:rPr>
          <w:rFonts w:ascii="Arial" w:hAnsi="Arial" w:cs="Arial"/>
          <w:i/>
          <w:sz w:val="21"/>
          <w:szCs w:val="21"/>
        </w:rPr>
      </w:pPr>
      <w:r w:rsidRPr="00B14534">
        <w:rPr>
          <w:rFonts w:ascii="Arial" w:hAnsi="Arial" w:cs="Arial"/>
          <w:b/>
          <w:i/>
          <w:sz w:val="21"/>
          <w:szCs w:val="21"/>
        </w:rPr>
        <w:t>Artículo 6.</w:t>
      </w:r>
      <w:r w:rsidRPr="00181F76">
        <w:rPr>
          <w:rFonts w:ascii="Arial" w:hAnsi="Arial" w:cs="Arial"/>
          <w:i/>
          <w:sz w:val="21"/>
          <w:szCs w:val="21"/>
        </w:rPr>
        <w:t xml:space="preserve"> Son autoridades fiscales municipales para los efectos de este Código y demás disposiciones municipales vigentes, las siguientes:</w:t>
      </w:r>
    </w:p>
    <w:p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El Ayuntamiento; </w:t>
      </w:r>
    </w:p>
    <w:p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El Presidente Municipal; </w:t>
      </w:r>
    </w:p>
    <w:p w:rsidR="00B23E5D" w:rsidRPr="00181F76" w:rsidRDefault="00B23E5D" w:rsidP="00181F76">
      <w:pPr>
        <w:pStyle w:val="Prrafodelista"/>
        <w:numPr>
          <w:ilvl w:val="0"/>
          <w:numId w:val="4"/>
        </w:numPr>
        <w:ind w:right="709"/>
        <w:jc w:val="both"/>
        <w:rPr>
          <w:rFonts w:ascii="Arial" w:hAnsi="Arial" w:cs="Arial"/>
          <w:i/>
          <w:sz w:val="21"/>
          <w:szCs w:val="21"/>
        </w:rPr>
      </w:pPr>
      <w:r w:rsidRPr="00B25482">
        <w:rPr>
          <w:rFonts w:ascii="Arial" w:hAnsi="Arial" w:cs="Arial"/>
          <w:b/>
          <w:i/>
          <w:sz w:val="21"/>
          <w:szCs w:val="21"/>
        </w:rPr>
        <w:t>Tesorero y los Titulares de las áreas administrativas que le estén jerárquicamente subordinadas</w:t>
      </w:r>
      <w:r w:rsidRPr="00181F76">
        <w:rPr>
          <w:rFonts w:ascii="Arial" w:hAnsi="Arial" w:cs="Arial"/>
          <w:i/>
          <w:sz w:val="21"/>
          <w:szCs w:val="21"/>
        </w:rPr>
        <w:t xml:space="preserve">; </w:t>
      </w:r>
    </w:p>
    <w:p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Los organismos autorizados para la administración y recaudación de ingresos públicos, en el desempeño de dichas funciones, así como los servidores públicos federales y estatales, cuando los Convenios de Colaboración celebrados, así lo prevengan, y </w:t>
      </w:r>
    </w:p>
    <w:p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lastRenderedPageBreak/>
        <w:t xml:space="preserve">Quienes conforme a las disposiciones legales municipales o convenios de colaboración tengan facultades para administrar ingresos fiscales. </w:t>
      </w:r>
    </w:p>
    <w:p w:rsidR="00B23E5D" w:rsidRPr="00181F76" w:rsidRDefault="00B23E5D" w:rsidP="00181F76">
      <w:pPr>
        <w:spacing w:line="240" w:lineRule="auto"/>
        <w:ind w:left="567" w:right="709"/>
        <w:jc w:val="both"/>
        <w:rPr>
          <w:rFonts w:ascii="Arial" w:hAnsi="Arial" w:cs="Arial"/>
          <w:i/>
          <w:sz w:val="21"/>
          <w:szCs w:val="21"/>
        </w:rPr>
      </w:pP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Las autoridades fiscales del Municipio podrán coordinarse con las autoridades fiscales estatales, para el mejor cumplimiento de este Código, en cuyo caso se les considerará autoridades fiscales municipales y ejercerán las facultades que expresamente señalen los convenios o acuerdos respectivos en términos de las disposiciones fiscales municipales, por lo que en contra de los actos que realicen, solo procederán los recursos y medios de defensa establecidos en este Código.</w:t>
      </w:r>
    </w:p>
    <w:p w:rsidR="00B23E5D" w:rsidRPr="00181F76" w:rsidRDefault="00B23E5D" w:rsidP="00181F76">
      <w:pPr>
        <w:spacing w:line="240" w:lineRule="auto"/>
        <w:ind w:right="709" w:firstLine="567"/>
        <w:jc w:val="both"/>
        <w:rPr>
          <w:rFonts w:ascii="Arial" w:hAnsi="Arial" w:cs="Arial"/>
          <w:i/>
          <w:sz w:val="21"/>
          <w:szCs w:val="21"/>
        </w:rPr>
      </w:pPr>
      <w:r w:rsidRPr="00B14534">
        <w:rPr>
          <w:rFonts w:ascii="Arial" w:hAnsi="Arial" w:cs="Arial"/>
          <w:b/>
          <w:i/>
          <w:sz w:val="21"/>
          <w:szCs w:val="21"/>
        </w:rPr>
        <w:t>Artículo 63.</w:t>
      </w:r>
      <w:r w:rsidRPr="00181F76">
        <w:rPr>
          <w:rFonts w:ascii="Arial" w:hAnsi="Arial" w:cs="Arial"/>
          <w:i/>
          <w:sz w:val="21"/>
          <w:szCs w:val="21"/>
        </w:rPr>
        <w:t xml:space="preserve"> </w:t>
      </w:r>
      <w:r w:rsidRPr="00B25482">
        <w:rPr>
          <w:rFonts w:ascii="Arial" w:hAnsi="Arial" w:cs="Arial"/>
          <w:b/>
          <w:i/>
          <w:sz w:val="21"/>
          <w:szCs w:val="21"/>
        </w:rPr>
        <w:t>La Tesorería</w:t>
      </w:r>
      <w:r w:rsidRPr="00181F76">
        <w:rPr>
          <w:rFonts w:ascii="Arial" w:hAnsi="Arial" w:cs="Arial"/>
          <w:i/>
          <w:sz w:val="21"/>
          <w:szCs w:val="21"/>
        </w:rPr>
        <w:t xml:space="preserve"> a fin de comprobar que los contribuyentes, los responsables solidarios o los terceros con ellos relacionados han cumplido con las disposiciones fiscales y, en su caso, determinar las contribuciones omitidas o los créditos fiscales, así como para comprobar la comisión de infracciones, delitos fiscales y para proporcionar información a otras autoridades fiscales, estarán facultadas para:</w:t>
      </w:r>
    </w:p>
    <w:p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Rectificar los errores aritméticos, omisiones u otros que aparezcan en las solicitudes o avisos, para lo cual podrá requerir al contribuyente la presentación de la documentación que proceda, para la rectificación del error u omisión de que se trate; </w:t>
      </w:r>
    </w:p>
    <w:p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Practicar inspecciones a los contribuyentes, los responsables solidarios o terceros relacionados con ellos, para verificar el cumplimiento de sus obligaciones fiscales; </w:t>
      </w:r>
    </w:p>
    <w:p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Recabar de los servidores públicos y de los fedatarios, los informes y datos que posean con motivo de sus funciones; </w:t>
      </w:r>
    </w:p>
    <w:p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Realizar en términos de los Convenios de Colaboración Administrativa en Materia Fiscal, el ejercicio de las facultades de comprobación que en este Código se prevén, así como las que correspondan respecto de actividades en materia federal, estatal o municipal; y </w:t>
      </w:r>
    </w:p>
    <w:p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Allegarse las pruebas necesarias para formular la denuncia o querella al ministerio público para que ejercite acción penal por la posible comisión de delitos fiscales. Las actuaciones que practiquen las autoridades fiscales tendrán el mismo valor probatorio que la Ley relativa concede a las actas levantadas ante el Ministerio Público; la Tesorería a través de los abogados que designe para tales efectos, será coadyuvante de éste, en los términos del Código Procesal Penal para el Estado de Oaxaca, así como en los lugares donde se aplique el Código de Procedimientos Penales para el Estado Libre y Soberano de Oaxaca.</w:t>
      </w:r>
    </w:p>
    <w:p w:rsidR="00F70AD9" w:rsidRDefault="00F70AD9" w:rsidP="00181F76">
      <w:pPr>
        <w:spacing w:line="240" w:lineRule="auto"/>
        <w:ind w:right="709" w:firstLine="567"/>
        <w:jc w:val="both"/>
        <w:rPr>
          <w:rFonts w:ascii="Arial" w:hAnsi="Arial" w:cs="Arial"/>
          <w:i/>
          <w:sz w:val="21"/>
          <w:szCs w:val="21"/>
        </w:rPr>
      </w:pP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El ejercicio de las facultades a que se refiere este artículo lo podrá realizar la Tesorería de forma simultánea, indistinta o sucesiva, y en cada caso, se considerarán iniciadas con el primer acto que se notifique al contribuyente.</w:t>
      </w:r>
    </w:p>
    <w:p w:rsidR="00B23E5D" w:rsidRPr="00181F76" w:rsidRDefault="00B23E5D" w:rsidP="00181F76">
      <w:pPr>
        <w:spacing w:line="240" w:lineRule="auto"/>
        <w:ind w:right="709" w:firstLine="567"/>
        <w:jc w:val="both"/>
        <w:rPr>
          <w:rFonts w:ascii="Arial" w:hAnsi="Arial" w:cs="Arial"/>
          <w:i/>
          <w:sz w:val="21"/>
          <w:szCs w:val="21"/>
        </w:rPr>
      </w:pPr>
      <w:r w:rsidRPr="00B14534">
        <w:rPr>
          <w:rFonts w:ascii="Arial" w:hAnsi="Arial" w:cs="Arial"/>
          <w:b/>
          <w:i/>
          <w:sz w:val="21"/>
          <w:szCs w:val="21"/>
        </w:rPr>
        <w:t>Artículo 71.</w:t>
      </w:r>
      <w:r w:rsidRPr="00181F76">
        <w:rPr>
          <w:rFonts w:ascii="Arial" w:hAnsi="Arial" w:cs="Arial"/>
          <w:i/>
          <w:sz w:val="21"/>
          <w:szCs w:val="21"/>
        </w:rPr>
        <w:t xml:space="preserve"> Para la determinación administrativa de contribuciones, y en su caso para su fijación en cantidad líquida</w:t>
      </w:r>
      <w:r w:rsidRPr="00B25482">
        <w:rPr>
          <w:rFonts w:ascii="Arial" w:hAnsi="Arial" w:cs="Arial"/>
          <w:b/>
          <w:i/>
          <w:sz w:val="21"/>
          <w:szCs w:val="21"/>
        </w:rPr>
        <w:t>, la Tesorería</w:t>
      </w:r>
      <w:r w:rsidRPr="00181F76">
        <w:rPr>
          <w:rFonts w:ascii="Arial" w:hAnsi="Arial" w:cs="Arial"/>
          <w:i/>
          <w:sz w:val="21"/>
          <w:szCs w:val="21"/>
        </w:rPr>
        <w:t xml:space="preserve"> presumirán como cierta la información contenida en las bases de datos que lleven, o tengan en su poder o a las que tengan acceso.</w:t>
      </w:r>
    </w:p>
    <w:p w:rsidR="00B23E5D" w:rsidRPr="00181F76" w:rsidRDefault="00B23E5D" w:rsidP="00181F76">
      <w:pPr>
        <w:spacing w:line="240" w:lineRule="auto"/>
        <w:ind w:right="709" w:firstLine="567"/>
        <w:jc w:val="both"/>
        <w:rPr>
          <w:rFonts w:ascii="Arial" w:hAnsi="Arial" w:cs="Arial"/>
          <w:i/>
          <w:sz w:val="21"/>
          <w:szCs w:val="21"/>
        </w:rPr>
      </w:pPr>
      <w:r w:rsidRPr="00B14534">
        <w:rPr>
          <w:rFonts w:ascii="Arial" w:hAnsi="Arial" w:cs="Arial"/>
          <w:b/>
          <w:i/>
          <w:sz w:val="21"/>
          <w:szCs w:val="21"/>
        </w:rPr>
        <w:t>Artículo 72</w:t>
      </w:r>
      <w:r w:rsidRPr="00181F76">
        <w:rPr>
          <w:rFonts w:ascii="Arial" w:hAnsi="Arial" w:cs="Arial"/>
          <w:i/>
          <w:sz w:val="21"/>
          <w:szCs w:val="21"/>
        </w:rPr>
        <w:t xml:space="preserve">. Las facultades de </w:t>
      </w:r>
      <w:r w:rsidRPr="00B25482">
        <w:rPr>
          <w:rFonts w:ascii="Arial" w:hAnsi="Arial" w:cs="Arial"/>
          <w:b/>
          <w:i/>
          <w:sz w:val="21"/>
          <w:szCs w:val="21"/>
        </w:rPr>
        <w:t>la Tesorería</w:t>
      </w:r>
      <w:r w:rsidRPr="00181F76">
        <w:rPr>
          <w:rFonts w:ascii="Arial" w:hAnsi="Arial" w:cs="Arial"/>
          <w:i/>
          <w:sz w:val="21"/>
          <w:szCs w:val="21"/>
        </w:rPr>
        <w:t xml:space="preserve"> para determinar las contribuciones o aprovechamientos omitidos y sus accesorios, así como para imponer sanciones por infracciones a las disposiciones fiscales, caducan en el plazo de cinco años contados a partir del día siguiente a aquél en que se hubiere cometido la infracción a las disposiciones fiscales; si la infracción fuese de carácter continuo o continuado, el término correrá a partir del día siguiente al en que hubiese cesado la consumación o se hubiese realizado la última conducta o hecho, respectivamente.</w:t>
      </w: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Se considera que una infracción es continua cuando en virtud de una única conducta asumida por el infractor, se infringe una norma de carácter fiscal durante todo el periodo en que se considere existe la infracción, sin que dicha conducta se vea modificada; y es continuada, cuando con una pluralidad de actos u omisiones se infringe una misma disposición fiscal en perjuicio de la misma autoridad fiscal, y sólo se debe imponer una sanción.</w:t>
      </w: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Cuando por diversas conductas infractoras respecto de una misma disposición fiscal se deban imponer sanciones por cada una de ellas, no se considerará que la infracción sea continuada.</w:t>
      </w: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El plazo a que se refiere el primer párrafo de este artículo será de diez años cuando el contribuyente no haya presentado su solicitud en el registro municipal de contribuyentes, estando obligado a ello.</w:t>
      </w:r>
    </w:p>
    <w:p w:rsidR="00B23E5D" w:rsidRPr="00181F76" w:rsidRDefault="00B23E5D" w:rsidP="00B14534">
      <w:pPr>
        <w:spacing w:before="240" w:line="240" w:lineRule="auto"/>
        <w:ind w:right="709" w:firstLine="567"/>
        <w:jc w:val="both"/>
        <w:rPr>
          <w:rFonts w:ascii="Arial" w:hAnsi="Arial" w:cs="Arial"/>
          <w:i/>
          <w:sz w:val="21"/>
          <w:szCs w:val="21"/>
        </w:rPr>
      </w:pPr>
      <w:r w:rsidRPr="00181F76">
        <w:rPr>
          <w:rFonts w:ascii="Arial" w:hAnsi="Arial" w:cs="Arial"/>
          <w:i/>
          <w:sz w:val="21"/>
          <w:szCs w:val="21"/>
        </w:rPr>
        <w:lastRenderedPageBreak/>
        <w:t>En los casos de responsabilidad solidaria a que se refiere el artículo 42 fracciones IV y XII de este Código, el plazo será de cinco años a partir de que la garantía del interés fiscal resulte insuficiente.</w:t>
      </w:r>
    </w:p>
    <w:p w:rsidR="002D704E" w:rsidRPr="00B14534" w:rsidRDefault="000158AE" w:rsidP="00B14534">
      <w:pPr>
        <w:spacing w:after="0" w:line="360" w:lineRule="auto"/>
        <w:ind w:left="567" w:right="709"/>
        <w:jc w:val="both"/>
        <w:rPr>
          <w:rFonts w:ascii="Arial" w:hAnsi="Arial" w:cs="Arial"/>
          <w:b/>
          <w:i/>
          <w:sz w:val="21"/>
          <w:szCs w:val="21"/>
          <w:lang w:val="es-ES_tradnl"/>
        </w:rPr>
      </w:pPr>
      <w:r w:rsidRPr="00000288">
        <w:rPr>
          <w:rFonts w:ascii="Arial" w:hAnsi="Arial" w:cs="Arial"/>
          <w:b/>
          <w:i/>
          <w:sz w:val="21"/>
          <w:szCs w:val="21"/>
          <w:lang w:val="es-ES_tradnl"/>
        </w:rPr>
        <w:t>Ley Orgánica Municipal del Estado de Oaxaca</w:t>
      </w:r>
    </w:p>
    <w:p w:rsidR="000158AE" w:rsidRPr="002D704E" w:rsidRDefault="009D55AA" w:rsidP="009D55AA">
      <w:pPr>
        <w:spacing w:after="0" w:line="360" w:lineRule="auto"/>
        <w:ind w:left="567" w:right="709"/>
        <w:jc w:val="both"/>
        <w:rPr>
          <w:rFonts w:ascii="Arial" w:hAnsi="Arial" w:cs="Arial"/>
          <w:i/>
          <w:sz w:val="21"/>
          <w:szCs w:val="21"/>
          <w:lang w:val="es-ES_tradnl"/>
        </w:rPr>
      </w:pPr>
      <w:r w:rsidRPr="00B14534">
        <w:rPr>
          <w:rFonts w:ascii="Arial" w:hAnsi="Arial" w:cs="Arial"/>
          <w:b/>
          <w:i/>
          <w:sz w:val="21"/>
          <w:szCs w:val="21"/>
          <w:lang w:val="es-ES_tradnl"/>
        </w:rPr>
        <w:t>Artículo 95.-</w:t>
      </w:r>
      <w:r w:rsidRPr="002D704E">
        <w:rPr>
          <w:rFonts w:ascii="Arial" w:hAnsi="Arial" w:cs="Arial"/>
          <w:i/>
          <w:sz w:val="21"/>
          <w:szCs w:val="21"/>
          <w:lang w:val="es-ES_tradnl"/>
        </w:rPr>
        <w:t xml:space="preserve"> </w:t>
      </w:r>
      <w:r w:rsidR="000158AE" w:rsidRPr="002D704E">
        <w:rPr>
          <w:rFonts w:ascii="Arial" w:hAnsi="Arial" w:cs="Arial"/>
          <w:i/>
          <w:sz w:val="21"/>
          <w:szCs w:val="21"/>
          <w:lang w:val="es-ES_tradnl"/>
        </w:rPr>
        <w:t xml:space="preserve">Son atribuciones del </w:t>
      </w:r>
      <w:r w:rsidR="000158AE" w:rsidRPr="00B25482">
        <w:rPr>
          <w:rFonts w:ascii="Arial" w:hAnsi="Arial" w:cs="Arial"/>
          <w:b/>
          <w:i/>
          <w:sz w:val="21"/>
          <w:szCs w:val="21"/>
          <w:lang w:val="es-ES_tradnl"/>
        </w:rPr>
        <w:t>Tesorero Municipal</w:t>
      </w:r>
      <w:r w:rsidR="000158AE" w:rsidRPr="002D704E">
        <w:rPr>
          <w:rFonts w:ascii="Arial" w:hAnsi="Arial" w:cs="Arial"/>
          <w:i/>
          <w:sz w:val="21"/>
          <w:szCs w:val="21"/>
          <w:lang w:val="es-ES_tradnl"/>
        </w:rPr>
        <w:t>:</w:t>
      </w:r>
    </w:p>
    <w:p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w:t>
      </w:r>
    </w:p>
    <w:p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II.- Recaudar los impuestos, derechos, productos, contribuciones de mejoras y aprovechamientos que correspondan al Municipio de conformidad con las disposiciones fiscales respectivas.</w:t>
      </w:r>
    </w:p>
    <w:p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V.- Ejercer las facultades económico-coactivas en términos del Código Fiscal Municipal para hacer efectivos:</w:t>
      </w:r>
    </w:p>
    <w:p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a) Los créditos fiscales exigibles cualquiera que sea su naturaleza;</w:t>
      </w:r>
    </w:p>
    <w:p w:rsidR="009D55AA" w:rsidRPr="002D704E" w:rsidRDefault="009D55AA" w:rsidP="009D55AA">
      <w:pPr>
        <w:spacing w:after="0" w:line="360" w:lineRule="auto"/>
        <w:ind w:left="567" w:right="709"/>
        <w:jc w:val="both"/>
        <w:rPr>
          <w:rFonts w:ascii="Arial" w:hAnsi="Arial" w:cs="Arial"/>
          <w:i/>
          <w:sz w:val="21"/>
          <w:szCs w:val="21"/>
          <w:lang w:val="es-ES_tradnl"/>
        </w:rPr>
      </w:pPr>
    </w:p>
    <w:p w:rsidR="00000288" w:rsidRPr="00B14534" w:rsidRDefault="000158AE" w:rsidP="00B14534">
      <w:pPr>
        <w:spacing w:after="0" w:line="360" w:lineRule="auto"/>
        <w:ind w:left="567" w:right="709"/>
        <w:jc w:val="both"/>
        <w:rPr>
          <w:rFonts w:ascii="Arial" w:hAnsi="Arial" w:cs="Arial"/>
          <w:b/>
          <w:i/>
          <w:sz w:val="21"/>
          <w:szCs w:val="21"/>
          <w:lang w:val="es-ES_tradnl"/>
        </w:rPr>
      </w:pPr>
      <w:r w:rsidRPr="00000288">
        <w:rPr>
          <w:rFonts w:ascii="Arial" w:hAnsi="Arial" w:cs="Arial"/>
          <w:b/>
          <w:i/>
          <w:sz w:val="21"/>
          <w:szCs w:val="21"/>
          <w:lang w:val="es-ES_tradnl"/>
        </w:rPr>
        <w:t xml:space="preserve">Bando de Policía y Gobierno </w:t>
      </w:r>
      <w:r w:rsidR="00A30C7A" w:rsidRPr="00000288">
        <w:rPr>
          <w:rFonts w:ascii="Arial" w:hAnsi="Arial" w:cs="Arial"/>
          <w:b/>
          <w:i/>
          <w:sz w:val="21"/>
          <w:szCs w:val="21"/>
          <w:lang w:val="es-ES_tradnl"/>
        </w:rPr>
        <w:t>del Municipio de Oaxaca de Juárez, Oaxaca.</w:t>
      </w:r>
    </w:p>
    <w:p w:rsidR="009D55AA" w:rsidRPr="002D704E" w:rsidRDefault="009D55AA" w:rsidP="00000288">
      <w:pPr>
        <w:spacing w:after="0" w:line="360" w:lineRule="auto"/>
        <w:ind w:right="709" w:firstLine="567"/>
        <w:jc w:val="both"/>
        <w:rPr>
          <w:rFonts w:ascii="Arial" w:hAnsi="Arial" w:cs="Arial"/>
          <w:i/>
          <w:sz w:val="21"/>
          <w:szCs w:val="21"/>
          <w:lang w:val="es-ES_tradnl"/>
        </w:rPr>
      </w:pPr>
      <w:r w:rsidRPr="00B14534">
        <w:rPr>
          <w:rFonts w:ascii="Arial" w:hAnsi="Arial" w:cs="Arial"/>
          <w:b/>
          <w:i/>
          <w:sz w:val="21"/>
          <w:szCs w:val="21"/>
          <w:lang w:val="es-ES_tradnl"/>
        </w:rPr>
        <w:t>ARTÍCULO 139.-</w:t>
      </w:r>
      <w:r w:rsidRPr="002D704E">
        <w:rPr>
          <w:rFonts w:ascii="Arial" w:hAnsi="Arial" w:cs="Arial"/>
          <w:i/>
          <w:sz w:val="21"/>
          <w:szCs w:val="21"/>
          <w:lang w:val="es-ES_tradnl"/>
        </w:rPr>
        <w:t xml:space="preserve"> </w:t>
      </w:r>
      <w:r w:rsidRPr="00B14534">
        <w:rPr>
          <w:rFonts w:ascii="Arial" w:hAnsi="Arial" w:cs="Arial"/>
          <w:b/>
          <w:i/>
          <w:sz w:val="21"/>
          <w:szCs w:val="21"/>
          <w:lang w:val="es-ES_tradnl"/>
        </w:rPr>
        <w:t>La Tesorería Municipal</w:t>
      </w:r>
      <w:r w:rsidRPr="002D704E">
        <w:rPr>
          <w:rFonts w:ascii="Arial" w:hAnsi="Arial" w:cs="Arial"/>
          <w:i/>
          <w:sz w:val="21"/>
          <w:szCs w:val="21"/>
          <w:lang w:val="es-ES_tradnl"/>
        </w:rPr>
        <w:t xml:space="preserve"> es el órgano de recaudación de los ingresos municipales, de las participaciones que por Ley le corresponden al Municipio en el rendimiento de los impuestos federales y estatales, de las aportaciones e ingresos por contribuciones que por Ley o decreto determine a su favor la Legislatura Federal y Local respectivamente; asimismo es la encargada de realizar las erogaciones que determine el Honorable Ayuntamiento, tendrá las siguientes atribuciones y obligaciones:</w:t>
      </w:r>
    </w:p>
    <w:p w:rsidR="009D55AA" w:rsidRPr="002D704E" w:rsidRDefault="009D55AA"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w:t>
      </w:r>
    </w:p>
    <w:p w:rsidR="009D55AA" w:rsidRPr="002D704E" w:rsidRDefault="009D55AA"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IV. Determinar, cobrar y recaudar los impuestos, derechos, contribuciones de mejoras, productos y aprovechamientos de conformidad con la Ley de Ingresos vigente, así como las participaciones, aportaciones federales y estatales que por ley le correspondan;</w:t>
      </w:r>
    </w:p>
    <w:p w:rsidR="002D704E" w:rsidRDefault="009D55AA" w:rsidP="00B14534">
      <w:pPr>
        <w:spacing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VI. Determinar créditos fiscales municipales, así como las bases para su liquidación, su fijación en cantidad líquida, su percepción y su cobro, por conducto de las dependencias y órganos q</w:t>
      </w:r>
      <w:r w:rsidR="00B14534">
        <w:rPr>
          <w:rFonts w:ascii="Arial" w:hAnsi="Arial" w:cs="Arial"/>
          <w:i/>
          <w:sz w:val="21"/>
          <w:szCs w:val="21"/>
          <w:lang w:val="es-ES_tradnl"/>
        </w:rPr>
        <w:t>ue las leyes señalen;</w:t>
      </w:r>
    </w:p>
    <w:p w:rsidR="002D704E" w:rsidRPr="00432C23" w:rsidRDefault="00792E4B" w:rsidP="002D704E">
      <w:pPr>
        <w:spacing w:after="0" w:line="360" w:lineRule="auto"/>
        <w:ind w:right="709"/>
        <w:jc w:val="both"/>
        <w:rPr>
          <w:rFonts w:ascii="Arial" w:hAnsi="Arial" w:cs="Arial"/>
          <w:b/>
          <w:i/>
          <w:sz w:val="21"/>
          <w:szCs w:val="21"/>
          <w:lang w:val="es-ES_tradnl"/>
        </w:rPr>
      </w:pPr>
      <w:r w:rsidRPr="002D704E">
        <w:rPr>
          <w:rFonts w:ascii="Arial" w:hAnsi="Arial" w:cs="Arial"/>
          <w:b/>
          <w:i/>
          <w:sz w:val="21"/>
          <w:szCs w:val="21"/>
          <w:lang w:val="es-ES_tradnl"/>
        </w:rPr>
        <w:t>Ley de Ingresos del Municipio de Oaxaca de Juáre</w:t>
      </w:r>
      <w:r w:rsidR="00C945E5">
        <w:rPr>
          <w:rFonts w:ascii="Arial" w:hAnsi="Arial" w:cs="Arial"/>
          <w:b/>
          <w:i/>
          <w:sz w:val="21"/>
          <w:szCs w:val="21"/>
          <w:lang w:val="es-ES_tradnl"/>
        </w:rPr>
        <w:t>z, para el ejercicio Fiscal 2018</w:t>
      </w:r>
    </w:p>
    <w:p w:rsidR="00792E4B" w:rsidRDefault="00792E4B" w:rsidP="00C945E5">
      <w:pPr>
        <w:spacing w:after="0" w:line="360" w:lineRule="auto"/>
        <w:ind w:right="709"/>
        <w:jc w:val="both"/>
        <w:rPr>
          <w:rFonts w:ascii="Arial" w:hAnsi="Arial" w:cs="Arial"/>
          <w:i/>
          <w:sz w:val="21"/>
          <w:szCs w:val="21"/>
          <w:lang w:val="es-ES_tradnl"/>
        </w:rPr>
      </w:pPr>
      <w:r w:rsidRPr="00432C23">
        <w:rPr>
          <w:rFonts w:ascii="Arial" w:hAnsi="Arial" w:cs="Arial"/>
          <w:b/>
          <w:i/>
          <w:sz w:val="21"/>
          <w:szCs w:val="21"/>
          <w:lang w:val="es-ES_tradnl"/>
        </w:rPr>
        <w:t xml:space="preserve">Artículo </w:t>
      </w:r>
      <w:r w:rsidR="00C945E5" w:rsidRPr="00432C23">
        <w:rPr>
          <w:rFonts w:ascii="Arial" w:hAnsi="Arial" w:cs="Arial"/>
          <w:b/>
          <w:i/>
          <w:sz w:val="21"/>
          <w:szCs w:val="21"/>
          <w:lang w:val="es-ES_tradnl"/>
        </w:rPr>
        <w:t>6.-</w:t>
      </w:r>
      <w:r w:rsidR="00C945E5">
        <w:rPr>
          <w:rFonts w:ascii="Arial" w:hAnsi="Arial" w:cs="Arial"/>
          <w:i/>
          <w:sz w:val="21"/>
          <w:szCs w:val="21"/>
          <w:lang w:val="es-ES_tradnl"/>
        </w:rPr>
        <w:t xml:space="preserve"> Para efectos de la Ley de Ingresos del Municipio de Oaxaca de Juárez, Oaxaca, se entenderá por:</w:t>
      </w:r>
    </w:p>
    <w:p w:rsidR="00C945E5" w:rsidRDefault="00C945E5" w:rsidP="00C945E5">
      <w:pPr>
        <w:spacing w:after="0" w:line="360" w:lineRule="auto"/>
        <w:ind w:right="709"/>
        <w:jc w:val="both"/>
        <w:rPr>
          <w:rFonts w:ascii="Arial" w:hAnsi="Arial" w:cs="Arial"/>
          <w:i/>
          <w:sz w:val="21"/>
          <w:szCs w:val="21"/>
          <w:lang w:val="es-ES_tradnl"/>
        </w:rPr>
      </w:pPr>
      <w:r>
        <w:rPr>
          <w:rFonts w:ascii="Arial" w:hAnsi="Arial" w:cs="Arial"/>
          <w:i/>
          <w:sz w:val="21"/>
          <w:szCs w:val="21"/>
          <w:lang w:val="es-ES_tradnl"/>
        </w:rPr>
        <w:t>(…)</w:t>
      </w:r>
    </w:p>
    <w:p w:rsidR="00C945E5" w:rsidRDefault="00C945E5" w:rsidP="00432C23">
      <w:pPr>
        <w:spacing w:line="360" w:lineRule="auto"/>
        <w:ind w:right="709"/>
        <w:jc w:val="both"/>
        <w:rPr>
          <w:rFonts w:ascii="Arial" w:hAnsi="Arial" w:cs="Arial"/>
          <w:i/>
          <w:sz w:val="21"/>
          <w:szCs w:val="21"/>
          <w:lang w:val="es-ES_tradnl"/>
        </w:rPr>
      </w:pPr>
      <w:r>
        <w:rPr>
          <w:rFonts w:ascii="Arial" w:hAnsi="Arial" w:cs="Arial"/>
          <w:i/>
          <w:sz w:val="21"/>
          <w:szCs w:val="21"/>
          <w:lang w:val="es-ES_tradnl"/>
        </w:rPr>
        <w:t>II. Autoridad Fiscal Municipal: Los enlistados en el artículo 11 de la Ley de Ingresos del Municipio de Oaxaca de Juárez, Oaxaca.</w:t>
      </w:r>
    </w:p>
    <w:p w:rsidR="00C945E5" w:rsidRDefault="006947B5" w:rsidP="00432C23">
      <w:pPr>
        <w:spacing w:line="360" w:lineRule="auto"/>
        <w:ind w:right="709"/>
        <w:jc w:val="both"/>
        <w:rPr>
          <w:rFonts w:ascii="Arial" w:hAnsi="Arial" w:cs="Arial"/>
          <w:i/>
          <w:sz w:val="21"/>
          <w:szCs w:val="21"/>
          <w:lang w:val="es-ES_tradnl"/>
        </w:rPr>
      </w:pPr>
      <w:r w:rsidRPr="00432C23">
        <w:rPr>
          <w:rFonts w:ascii="Arial" w:hAnsi="Arial" w:cs="Arial"/>
          <w:b/>
          <w:i/>
          <w:sz w:val="21"/>
          <w:szCs w:val="21"/>
          <w:lang w:val="es-ES_tradnl"/>
        </w:rPr>
        <w:t>Artículo 10.-</w:t>
      </w:r>
      <w:r>
        <w:rPr>
          <w:rFonts w:ascii="Arial" w:hAnsi="Arial" w:cs="Arial"/>
          <w:i/>
          <w:sz w:val="21"/>
          <w:szCs w:val="21"/>
          <w:lang w:val="es-ES_tradnl"/>
        </w:rPr>
        <w:t xml:space="preserve"> Corresponde a las Autoridades Fiscales Municipales, ejecutar y hacer cumplir las disposiciones contenidas en la Ley de Ingreso. Dicha ejecución se llevará a cabo, mediante el ejercicio de las facultades de recaudación, comprobación, determinación y administración de los ingresos previstos en la Ley de Ingresos, la Ley de Hacienda Municipal y el Código Fiscal Municipal.</w:t>
      </w:r>
    </w:p>
    <w:p w:rsidR="006947B5" w:rsidRDefault="006947B5" w:rsidP="00C945E5">
      <w:pPr>
        <w:spacing w:after="0" w:line="360" w:lineRule="auto"/>
        <w:ind w:right="709"/>
        <w:jc w:val="both"/>
        <w:rPr>
          <w:rFonts w:ascii="Arial" w:hAnsi="Arial" w:cs="Arial"/>
          <w:i/>
          <w:sz w:val="21"/>
          <w:szCs w:val="21"/>
          <w:lang w:val="es-ES_tradnl"/>
        </w:rPr>
      </w:pPr>
      <w:r w:rsidRPr="00432C23">
        <w:rPr>
          <w:rFonts w:ascii="Arial" w:hAnsi="Arial" w:cs="Arial"/>
          <w:b/>
          <w:i/>
          <w:sz w:val="21"/>
          <w:szCs w:val="21"/>
          <w:lang w:val="es-ES_tradnl"/>
        </w:rPr>
        <w:t>Artículo 11.-</w:t>
      </w:r>
      <w:r>
        <w:rPr>
          <w:rFonts w:ascii="Arial" w:hAnsi="Arial" w:cs="Arial"/>
          <w:i/>
          <w:sz w:val="21"/>
          <w:szCs w:val="21"/>
          <w:lang w:val="es-ES_tradnl"/>
        </w:rPr>
        <w:t xml:space="preserve"> Son autoridades fiscales municipales para efectos de ésta Ley de Ingresos, las siguientes:</w:t>
      </w:r>
      <w:r w:rsidR="00432C23">
        <w:rPr>
          <w:rFonts w:ascii="Arial" w:hAnsi="Arial" w:cs="Arial"/>
          <w:i/>
          <w:sz w:val="21"/>
          <w:szCs w:val="21"/>
          <w:lang w:val="es-ES_tradnl"/>
        </w:rPr>
        <w:t xml:space="preserve"> (…)</w:t>
      </w:r>
    </w:p>
    <w:p w:rsidR="006947B5" w:rsidRDefault="00432C23" w:rsidP="00432C23">
      <w:pPr>
        <w:spacing w:after="0" w:line="360" w:lineRule="auto"/>
        <w:ind w:left="567" w:right="709"/>
        <w:jc w:val="both"/>
        <w:rPr>
          <w:rFonts w:ascii="Arial" w:hAnsi="Arial" w:cs="Arial"/>
          <w:i/>
          <w:sz w:val="21"/>
          <w:szCs w:val="21"/>
          <w:lang w:val="es-ES_tradnl"/>
        </w:rPr>
      </w:pPr>
      <w:r>
        <w:rPr>
          <w:rFonts w:ascii="Arial" w:hAnsi="Arial" w:cs="Arial"/>
          <w:i/>
          <w:sz w:val="21"/>
          <w:szCs w:val="21"/>
          <w:lang w:val="es-ES_tradnl"/>
        </w:rPr>
        <w:t>IV. Los titulares de las Áreas de Recaudación que estén jerárquicamente subordinados a la Tesorería.</w:t>
      </w:r>
    </w:p>
    <w:p w:rsidR="00432C23" w:rsidRPr="00432C23" w:rsidRDefault="00432C23" w:rsidP="00FB1E6B">
      <w:pPr>
        <w:spacing w:line="360" w:lineRule="auto"/>
        <w:ind w:left="567" w:right="709"/>
        <w:jc w:val="both"/>
        <w:rPr>
          <w:rFonts w:ascii="Arial" w:hAnsi="Arial" w:cs="Arial"/>
          <w:i/>
          <w:sz w:val="21"/>
          <w:szCs w:val="21"/>
          <w:lang w:val="es-ES_tradnl"/>
        </w:rPr>
      </w:pPr>
      <w:r>
        <w:rPr>
          <w:rFonts w:ascii="Arial" w:hAnsi="Arial" w:cs="Arial"/>
          <w:b/>
          <w:i/>
          <w:sz w:val="21"/>
          <w:szCs w:val="21"/>
          <w:lang w:val="es-ES_tradnl"/>
        </w:rPr>
        <w:t xml:space="preserve">Artículo 56.- </w:t>
      </w:r>
      <w:r>
        <w:rPr>
          <w:rFonts w:ascii="Arial" w:hAnsi="Arial" w:cs="Arial"/>
          <w:i/>
          <w:sz w:val="21"/>
          <w:szCs w:val="21"/>
          <w:lang w:val="es-ES_tradnl"/>
        </w:rPr>
        <w:t xml:space="preserve">La tesorería y la Dirección de Ingresos, podrán ejercer dentro de la circunscripción territorial del municipio </w:t>
      </w:r>
      <w:r w:rsidR="007479C4">
        <w:rPr>
          <w:rFonts w:ascii="Arial" w:hAnsi="Arial" w:cs="Arial"/>
          <w:i/>
          <w:sz w:val="21"/>
          <w:szCs w:val="21"/>
          <w:lang w:val="es-ES_tradnl"/>
        </w:rPr>
        <w:t xml:space="preserve">las facultades de determinación de créditos fiscales y la fiscalización de las establecidas en la Ley de Ingresos y el Código Fiscal </w:t>
      </w:r>
      <w:r w:rsidR="007479C4">
        <w:rPr>
          <w:rFonts w:ascii="Arial" w:hAnsi="Arial" w:cs="Arial"/>
          <w:i/>
          <w:sz w:val="21"/>
          <w:szCs w:val="21"/>
          <w:lang w:val="es-ES_tradnl"/>
        </w:rPr>
        <w:lastRenderedPageBreak/>
        <w:t>Municipal, asimismo, están facultadas para determinar la comisión de infracciones e imponer en su caso las sanciones correspondientes en términos de Ley.</w:t>
      </w:r>
    </w:p>
    <w:p w:rsidR="00B25482" w:rsidRDefault="009D55AA" w:rsidP="004C3690">
      <w:pPr>
        <w:spacing w:line="360" w:lineRule="auto"/>
        <w:ind w:right="51" w:firstLine="567"/>
        <w:jc w:val="both"/>
        <w:rPr>
          <w:rFonts w:ascii="Arial" w:hAnsi="Arial" w:cs="Arial"/>
          <w:sz w:val="24"/>
          <w:szCs w:val="24"/>
          <w:lang w:val="es-ES_tradnl"/>
        </w:rPr>
      </w:pPr>
      <w:r>
        <w:rPr>
          <w:rFonts w:ascii="Arial" w:hAnsi="Arial" w:cs="Arial"/>
          <w:sz w:val="24"/>
          <w:szCs w:val="24"/>
          <w:lang w:val="es-ES_tradnl"/>
        </w:rPr>
        <w:t xml:space="preserve">De los artículos transcritos, </w:t>
      </w:r>
      <w:r w:rsidR="00B25482">
        <w:rPr>
          <w:rFonts w:ascii="Arial" w:hAnsi="Arial" w:cs="Arial"/>
          <w:sz w:val="24"/>
          <w:szCs w:val="24"/>
          <w:lang w:val="es-ES_tradnl"/>
        </w:rPr>
        <w:t xml:space="preserve">se advierte </w:t>
      </w:r>
      <w:r>
        <w:rPr>
          <w:rFonts w:ascii="Arial" w:hAnsi="Arial" w:cs="Arial"/>
          <w:sz w:val="24"/>
          <w:szCs w:val="24"/>
          <w:lang w:val="es-ES_tradnl"/>
        </w:rPr>
        <w:t xml:space="preserve">que la autoridad </w:t>
      </w:r>
      <w:r w:rsidR="00FB1E6B">
        <w:rPr>
          <w:rFonts w:ascii="Arial" w:hAnsi="Arial" w:cs="Arial"/>
          <w:sz w:val="24"/>
          <w:szCs w:val="24"/>
          <w:lang w:val="es-ES_tradnl"/>
        </w:rPr>
        <w:t>denominada</w:t>
      </w:r>
      <w:r w:rsidR="00826B73">
        <w:rPr>
          <w:rFonts w:ascii="Arial" w:hAnsi="Arial" w:cs="Arial"/>
          <w:sz w:val="24"/>
          <w:szCs w:val="24"/>
          <w:lang w:val="es-ES_tradnl"/>
        </w:rPr>
        <w:t xml:space="preserve"> Jefa de la Unidad de Recaudación Municipal </w:t>
      </w:r>
      <w:r w:rsidR="00FB1E6B">
        <w:rPr>
          <w:rFonts w:ascii="Arial" w:hAnsi="Arial" w:cs="Arial"/>
          <w:sz w:val="24"/>
          <w:szCs w:val="24"/>
          <w:lang w:val="es-ES_tradnl"/>
        </w:rPr>
        <w:t xml:space="preserve">de </w:t>
      </w:r>
      <w:r w:rsidR="00826B73">
        <w:rPr>
          <w:rFonts w:ascii="Arial" w:hAnsi="Arial" w:cs="Arial"/>
          <w:sz w:val="24"/>
          <w:szCs w:val="24"/>
          <w:lang w:val="es-ES_tradnl"/>
        </w:rPr>
        <w:t xml:space="preserve">Oaxaca de Juárez, </w:t>
      </w:r>
      <w:r w:rsidR="001B258B">
        <w:rPr>
          <w:rFonts w:ascii="Arial" w:hAnsi="Arial" w:cs="Arial"/>
          <w:sz w:val="24"/>
          <w:szCs w:val="24"/>
          <w:lang w:val="es-ES_tradnl"/>
        </w:rPr>
        <w:t xml:space="preserve">carece de </w:t>
      </w:r>
      <w:r w:rsidR="00B25482">
        <w:rPr>
          <w:rFonts w:ascii="Arial" w:hAnsi="Arial" w:cs="Arial"/>
          <w:sz w:val="24"/>
          <w:szCs w:val="24"/>
          <w:lang w:val="es-ES_tradnl"/>
        </w:rPr>
        <w:t xml:space="preserve">competencia y </w:t>
      </w:r>
      <w:r w:rsidR="001B258B">
        <w:rPr>
          <w:rFonts w:ascii="Arial" w:hAnsi="Arial" w:cs="Arial"/>
          <w:sz w:val="24"/>
          <w:szCs w:val="24"/>
          <w:lang w:val="es-ES_tradnl"/>
        </w:rPr>
        <w:t xml:space="preserve">facultades </w:t>
      </w:r>
      <w:r>
        <w:rPr>
          <w:rFonts w:ascii="Arial" w:hAnsi="Arial" w:cs="Arial"/>
          <w:sz w:val="24"/>
          <w:szCs w:val="24"/>
          <w:lang w:val="es-ES_tradnl"/>
        </w:rPr>
        <w:t xml:space="preserve">para </w:t>
      </w:r>
      <w:r w:rsidR="004C3690">
        <w:rPr>
          <w:rFonts w:ascii="Arial" w:hAnsi="Arial" w:cs="Arial"/>
          <w:sz w:val="24"/>
          <w:szCs w:val="24"/>
          <w:lang w:val="es-ES_tradnl"/>
        </w:rPr>
        <w:t>emitir el crédito fiscal</w:t>
      </w:r>
      <w:r w:rsidR="00817FEA">
        <w:rPr>
          <w:rFonts w:ascii="Arial" w:hAnsi="Arial" w:cs="Arial"/>
          <w:sz w:val="24"/>
          <w:szCs w:val="24"/>
          <w:lang w:val="es-ES_tradnl"/>
        </w:rPr>
        <w:t xml:space="preserve"> </w:t>
      </w:r>
      <w:r w:rsidR="004C3690">
        <w:rPr>
          <w:rFonts w:ascii="Arial" w:eastAsia="Times New Roman" w:hAnsi="Arial" w:cs="Arial"/>
          <w:sz w:val="24"/>
          <w:szCs w:val="24"/>
          <w:lang w:val="es-ES_tradnl" w:eastAsia="es-ES"/>
        </w:rPr>
        <w:t xml:space="preserve">de fecha 18 dieciocho de julio de 2018 dos mil dieciocho, con número de folio </w:t>
      </w:r>
      <w:r w:rsidR="005A6613">
        <w:rPr>
          <w:rFonts w:ascii="Arial" w:eastAsia="Times New Roman" w:hAnsi="Arial" w:cs="Arial"/>
          <w:bCs/>
          <w:iCs/>
          <w:caps/>
          <w:kern w:val="2"/>
          <w:sz w:val="23"/>
          <w:szCs w:val="23"/>
          <w:lang w:val="es-ES_tradnl" w:eastAsia="es-ES"/>
        </w:rPr>
        <w:t xml:space="preserve">********** </w:t>
      </w:r>
      <w:r w:rsidR="004C3690">
        <w:rPr>
          <w:rFonts w:ascii="Arial" w:hAnsi="Arial" w:cs="Arial"/>
          <w:sz w:val="24"/>
          <w:szCs w:val="24"/>
        </w:rPr>
        <w:t xml:space="preserve">y número de cuenta </w:t>
      </w:r>
      <w:r w:rsidR="005A6613">
        <w:rPr>
          <w:rFonts w:ascii="Arial" w:eastAsia="Times New Roman" w:hAnsi="Arial" w:cs="Arial"/>
          <w:bCs/>
          <w:iCs/>
          <w:caps/>
          <w:kern w:val="2"/>
          <w:sz w:val="23"/>
          <w:szCs w:val="23"/>
          <w:lang w:val="es-ES_tradnl" w:eastAsia="es-ES"/>
        </w:rPr>
        <w:t>**********</w:t>
      </w:r>
      <w:r w:rsidR="004C3690" w:rsidRPr="005A6613">
        <w:rPr>
          <w:rFonts w:ascii="Arial" w:hAnsi="Arial" w:cs="Arial"/>
          <w:sz w:val="24"/>
          <w:szCs w:val="24"/>
        </w:rPr>
        <w:t>,</w:t>
      </w:r>
      <w:r w:rsidR="004C3690">
        <w:rPr>
          <w:rFonts w:ascii="Arial" w:hAnsi="Arial" w:cs="Arial"/>
          <w:b/>
          <w:sz w:val="24"/>
          <w:szCs w:val="24"/>
        </w:rPr>
        <w:t xml:space="preserve"> </w:t>
      </w:r>
      <w:r w:rsidR="006557EA">
        <w:rPr>
          <w:rFonts w:ascii="Arial" w:hAnsi="Arial" w:cs="Arial"/>
          <w:sz w:val="24"/>
          <w:szCs w:val="24"/>
          <w:lang w:val="es-ES_tradnl"/>
        </w:rPr>
        <w:t>es decir, es incompetente para realizar el requerimiento de pago.</w:t>
      </w:r>
    </w:p>
    <w:p w:rsidR="00F70AD9" w:rsidRDefault="006557EA" w:rsidP="006557EA">
      <w:pPr>
        <w:spacing w:line="360" w:lineRule="auto"/>
        <w:ind w:right="51" w:firstLine="567"/>
        <w:jc w:val="both"/>
        <w:rPr>
          <w:rFonts w:ascii="Arial" w:hAnsi="Arial" w:cs="Arial"/>
          <w:sz w:val="24"/>
          <w:szCs w:val="24"/>
          <w:lang w:val="es-ES_tradnl"/>
        </w:rPr>
      </w:pPr>
      <w:r>
        <w:rPr>
          <w:rFonts w:ascii="Arial" w:hAnsi="Arial" w:cs="Arial"/>
          <w:sz w:val="24"/>
          <w:szCs w:val="24"/>
          <w:lang w:val="es-ES_tradnl"/>
        </w:rPr>
        <w:t xml:space="preserve">Para el caso, de ser procedente el </w:t>
      </w:r>
      <w:r w:rsidR="00520FA6">
        <w:rPr>
          <w:rFonts w:ascii="Arial" w:hAnsi="Arial" w:cs="Arial"/>
          <w:sz w:val="24"/>
          <w:szCs w:val="24"/>
          <w:lang w:val="es-ES_tradnl"/>
        </w:rPr>
        <w:t xml:space="preserve">requerimiento y </w:t>
      </w:r>
      <w:r>
        <w:rPr>
          <w:rFonts w:ascii="Arial" w:hAnsi="Arial" w:cs="Arial"/>
          <w:sz w:val="24"/>
          <w:szCs w:val="24"/>
          <w:lang w:val="es-ES_tradnl"/>
        </w:rPr>
        <w:t xml:space="preserve">pago del crédito fiscal éste debió </w:t>
      </w:r>
      <w:r w:rsidR="004C3690">
        <w:rPr>
          <w:rFonts w:ascii="Arial" w:hAnsi="Arial" w:cs="Arial"/>
          <w:sz w:val="24"/>
          <w:szCs w:val="24"/>
          <w:lang w:val="es-ES_tradnl"/>
        </w:rPr>
        <w:t>realizarlo la Tesorería Municipal de Oaxaca de Juárez, Oaxaca</w:t>
      </w:r>
      <w:r w:rsidR="00520FA6">
        <w:rPr>
          <w:rFonts w:ascii="Arial" w:hAnsi="Arial" w:cs="Arial"/>
          <w:sz w:val="24"/>
          <w:szCs w:val="24"/>
          <w:lang w:val="es-ES_tradnl"/>
        </w:rPr>
        <w:t>.</w:t>
      </w:r>
    </w:p>
    <w:p w:rsidR="004C3690" w:rsidRPr="004C3690" w:rsidRDefault="004C3690" w:rsidP="004C3690">
      <w:pPr>
        <w:spacing w:line="360" w:lineRule="auto"/>
        <w:ind w:right="51" w:firstLine="567"/>
        <w:jc w:val="both"/>
        <w:rPr>
          <w:rFonts w:ascii="Arial" w:hAnsi="Arial" w:cs="Arial"/>
          <w:sz w:val="24"/>
          <w:szCs w:val="24"/>
        </w:rPr>
      </w:pPr>
      <w:r>
        <w:rPr>
          <w:rFonts w:ascii="Arial" w:hAnsi="Arial" w:cs="Arial"/>
          <w:sz w:val="24"/>
          <w:szCs w:val="24"/>
        </w:rPr>
        <w:t xml:space="preserve">Sin que obste a lo anterior, lo mencionado en el artículo </w:t>
      </w:r>
      <w:r w:rsidR="002941F0">
        <w:rPr>
          <w:rFonts w:ascii="Arial" w:hAnsi="Arial" w:cs="Arial"/>
          <w:sz w:val="24"/>
          <w:szCs w:val="24"/>
        </w:rPr>
        <w:t xml:space="preserve">11, de la Ley de Ingresos del Municipio de Oaxaca de Juárez, Oaxaca para el ejercicio fiscal 2018, pues si bien es cierto refiere la existencia de </w:t>
      </w:r>
      <w:r w:rsidR="002941F0" w:rsidRPr="002941F0">
        <w:rPr>
          <w:rFonts w:ascii="Arial" w:hAnsi="Arial" w:cs="Arial"/>
          <w:sz w:val="24"/>
          <w:szCs w:val="24"/>
        </w:rPr>
        <w:t>Áreas de Recaudación jerárquicame</w:t>
      </w:r>
      <w:r w:rsidR="002941F0">
        <w:rPr>
          <w:rFonts w:ascii="Arial" w:hAnsi="Arial" w:cs="Arial"/>
          <w:sz w:val="24"/>
          <w:szCs w:val="24"/>
        </w:rPr>
        <w:t>nte subordinados a la Tesore</w:t>
      </w:r>
      <w:r w:rsidR="006557EA">
        <w:rPr>
          <w:rFonts w:ascii="Arial" w:hAnsi="Arial" w:cs="Arial"/>
          <w:sz w:val="24"/>
          <w:szCs w:val="24"/>
        </w:rPr>
        <w:t>ría Municipal, cierto es</w:t>
      </w:r>
      <w:r w:rsidR="002941F0">
        <w:rPr>
          <w:rFonts w:ascii="Arial" w:hAnsi="Arial" w:cs="Arial"/>
          <w:sz w:val="24"/>
          <w:szCs w:val="24"/>
        </w:rPr>
        <w:t xml:space="preserve">, </w:t>
      </w:r>
      <w:r w:rsidR="000C01AD">
        <w:rPr>
          <w:rFonts w:ascii="Arial" w:hAnsi="Arial" w:cs="Arial"/>
          <w:sz w:val="24"/>
          <w:szCs w:val="24"/>
        </w:rPr>
        <w:t xml:space="preserve">que </w:t>
      </w:r>
      <w:r w:rsidR="002941F0">
        <w:rPr>
          <w:rFonts w:ascii="Arial" w:hAnsi="Arial" w:cs="Arial"/>
          <w:sz w:val="24"/>
          <w:szCs w:val="24"/>
        </w:rPr>
        <w:t xml:space="preserve">para que la parte actora estuviera en la posibilidad de conocer si realmente la Jefa de la Unidad de Recaudación Municipal de Oaxaca de Juárez, Oaxaca, es un área de Recaudación jerárquicamente subordinado a la Tesorería Municipal, </w:t>
      </w:r>
      <w:r w:rsidR="000C01AD">
        <w:rPr>
          <w:rFonts w:ascii="Arial" w:hAnsi="Arial" w:cs="Arial"/>
          <w:sz w:val="24"/>
          <w:szCs w:val="24"/>
        </w:rPr>
        <w:t>se</w:t>
      </w:r>
      <w:r w:rsidR="006C69A1">
        <w:rPr>
          <w:rFonts w:ascii="Arial" w:hAnsi="Arial" w:cs="Arial"/>
          <w:sz w:val="24"/>
          <w:szCs w:val="24"/>
        </w:rPr>
        <w:t xml:space="preserve"> debió de citar en el cuerpo del acto impugnado, la disposición legal, o el acuerdo delegatorio que previera la existencia y facultades de dicha autoridad.</w:t>
      </w:r>
    </w:p>
    <w:p w:rsidR="00B30C9D" w:rsidRPr="00300539" w:rsidRDefault="006557EA" w:rsidP="00300539">
      <w:pPr>
        <w:spacing w:line="360" w:lineRule="auto"/>
        <w:ind w:right="51" w:firstLine="567"/>
        <w:jc w:val="both"/>
        <w:rPr>
          <w:rFonts w:ascii="Arial" w:hAnsi="Arial" w:cs="Arial"/>
          <w:sz w:val="24"/>
          <w:szCs w:val="24"/>
          <w:lang w:val="es-ES"/>
        </w:rPr>
      </w:pPr>
      <w:r>
        <w:rPr>
          <w:rFonts w:ascii="Arial" w:hAnsi="Arial" w:cs="Arial"/>
          <w:sz w:val="24"/>
          <w:szCs w:val="24"/>
        </w:rPr>
        <w:t>En consecuencia</w:t>
      </w:r>
      <w:r w:rsidR="00C70079">
        <w:rPr>
          <w:rFonts w:ascii="Arial" w:hAnsi="Arial" w:cs="Arial"/>
          <w:sz w:val="24"/>
          <w:szCs w:val="24"/>
        </w:rPr>
        <w:t>, es d</w:t>
      </w:r>
      <w:r w:rsidR="000C01AD">
        <w:rPr>
          <w:rFonts w:ascii="Arial" w:hAnsi="Arial" w:cs="Arial"/>
          <w:sz w:val="24"/>
          <w:szCs w:val="24"/>
        </w:rPr>
        <w:t>able sostener que el acto impugnado</w:t>
      </w:r>
      <w:r w:rsidR="000F0D0E">
        <w:rPr>
          <w:rFonts w:ascii="Arial" w:hAnsi="Arial" w:cs="Arial"/>
          <w:sz w:val="24"/>
          <w:szCs w:val="24"/>
        </w:rPr>
        <w:t>,</w:t>
      </w:r>
      <w:r w:rsidR="00C70079">
        <w:rPr>
          <w:rFonts w:ascii="Arial" w:hAnsi="Arial" w:cs="Arial"/>
          <w:sz w:val="24"/>
          <w:szCs w:val="24"/>
        </w:rPr>
        <w:t xml:space="preserve"> </w:t>
      </w:r>
      <w:r w:rsidR="000F0D0E">
        <w:rPr>
          <w:rFonts w:ascii="Arial" w:hAnsi="Arial" w:cs="Arial"/>
          <w:sz w:val="24"/>
          <w:szCs w:val="24"/>
        </w:rPr>
        <w:t xml:space="preserve">con número de folio </w:t>
      </w:r>
      <w:r w:rsidR="00300539">
        <w:rPr>
          <w:rFonts w:ascii="Arial" w:hAnsi="Arial" w:cs="Arial"/>
          <w:sz w:val="24"/>
          <w:szCs w:val="24"/>
        </w:rPr>
        <w:t xml:space="preserve">         </w:t>
      </w:r>
      <w:r w:rsidR="0027253E">
        <w:rPr>
          <w:rFonts w:ascii="Arial" w:eastAsia="Times New Roman" w:hAnsi="Arial" w:cs="Arial"/>
          <w:bCs/>
          <w:iCs/>
          <w:caps/>
          <w:kern w:val="2"/>
          <w:sz w:val="23"/>
          <w:szCs w:val="23"/>
          <w:lang w:val="es-ES_tradnl" w:eastAsia="es-ES"/>
        </w:rPr>
        <w:t xml:space="preserve">********** </w:t>
      </w:r>
      <w:r w:rsidR="000C01AD">
        <w:rPr>
          <w:rFonts w:ascii="Arial" w:hAnsi="Arial" w:cs="Arial"/>
          <w:sz w:val="24"/>
          <w:szCs w:val="24"/>
        </w:rPr>
        <w:t xml:space="preserve">y número de cuenta </w:t>
      </w:r>
      <w:r w:rsidR="0027253E">
        <w:rPr>
          <w:rFonts w:ascii="Arial" w:eastAsia="Times New Roman" w:hAnsi="Arial" w:cs="Arial"/>
          <w:bCs/>
          <w:iCs/>
          <w:caps/>
          <w:kern w:val="2"/>
          <w:sz w:val="23"/>
          <w:szCs w:val="23"/>
          <w:lang w:val="es-ES_tradnl" w:eastAsia="es-ES"/>
        </w:rPr>
        <w:t>**********</w:t>
      </w:r>
      <w:r w:rsidR="000F0D0E" w:rsidRPr="0027253E">
        <w:rPr>
          <w:rFonts w:ascii="Arial" w:hAnsi="Arial" w:cs="Arial"/>
          <w:sz w:val="24"/>
          <w:szCs w:val="24"/>
        </w:rPr>
        <w:t>,</w:t>
      </w:r>
      <w:r w:rsidR="000F0D0E">
        <w:rPr>
          <w:rFonts w:ascii="Arial" w:hAnsi="Arial" w:cs="Arial"/>
          <w:b/>
          <w:sz w:val="24"/>
          <w:szCs w:val="24"/>
        </w:rPr>
        <w:t xml:space="preserve"> </w:t>
      </w:r>
      <w:r w:rsidR="000F0D0E">
        <w:rPr>
          <w:rFonts w:ascii="Arial" w:hAnsi="Arial" w:cs="Arial"/>
          <w:sz w:val="24"/>
          <w:szCs w:val="24"/>
        </w:rPr>
        <w:t xml:space="preserve">de </w:t>
      </w:r>
      <w:r w:rsidR="000C01AD">
        <w:rPr>
          <w:rFonts w:ascii="Arial" w:hAnsi="Arial" w:cs="Arial"/>
          <w:sz w:val="24"/>
          <w:szCs w:val="24"/>
        </w:rPr>
        <w:t>18 dieciocho de julio de 2018 dos mil dieciocho</w:t>
      </w:r>
      <w:r w:rsidR="00F11B31">
        <w:rPr>
          <w:rFonts w:ascii="Arial" w:hAnsi="Arial" w:cs="Arial"/>
          <w:sz w:val="24"/>
          <w:szCs w:val="24"/>
        </w:rPr>
        <w:t>,</w:t>
      </w:r>
      <w:r w:rsidR="00F70AD9">
        <w:rPr>
          <w:rFonts w:ascii="Arial" w:hAnsi="Arial" w:cs="Arial"/>
          <w:sz w:val="24"/>
          <w:szCs w:val="24"/>
        </w:rPr>
        <w:t xml:space="preserve"> </w:t>
      </w:r>
      <w:r w:rsidR="00F11B31" w:rsidRPr="00300539">
        <w:rPr>
          <w:rFonts w:ascii="Arial" w:hAnsi="Arial" w:cs="Arial"/>
          <w:b/>
          <w:sz w:val="24"/>
          <w:szCs w:val="24"/>
        </w:rPr>
        <w:t>f</w:t>
      </w:r>
      <w:r w:rsidR="000F0D0E" w:rsidRPr="00300539">
        <w:rPr>
          <w:rFonts w:ascii="Arial" w:hAnsi="Arial" w:cs="Arial"/>
          <w:b/>
          <w:sz w:val="24"/>
          <w:szCs w:val="24"/>
        </w:rPr>
        <w:t>ue</w:t>
      </w:r>
      <w:r w:rsidR="00300539">
        <w:rPr>
          <w:rFonts w:ascii="Arial" w:hAnsi="Arial" w:cs="Arial"/>
          <w:b/>
          <w:sz w:val="24"/>
          <w:szCs w:val="24"/>
        </w:rPr>
        <w:t xml:space="preserve"> dictado</w:t>
      </w:r>
      <w:r w:rsidR="00C70079" w:rsidRPr="00300539">
        <w:rPr>
          <w:rFonts w:ascii="Arial" w:hAnsi="Arial" w:cs="Arial"/>
          <w:b/>
          <w:sz w:val="24"/>
          <w:szCs w:val="24"/>
        </w:rPr>
        <w:t xml:space="preserve"> por una autoridad incompetente</w:t>
      </w:r>
      <w:r>
        <w:rPr>
          <w:rFonts w:ascii="Arial" w:hAnsi="Arial" w:cs="Arial"/>
          <w:b/>
          <w:sz w:val="24"/>
          <w:szCs w:val="24"/>
        </w:rPr>
        <w:t>,</w:t>
      </w:r>
      <w:r w:rsidR="000F0D0E">
        <w:rPr>
          <w:rFonts w:ascii="Arial" w:hAnsi="Arial" w:cs="Arial"/>
          <w:sz w:val="24"/>
          <w:szCs w:val="24"/>
        </w:rPr>
        <w:t xml:space="preserve"> esto es así, porque</w:t>
      </w:r>
      <w:r w:rsidR="00C70079">
        <w:rPr>
          <w:rFonts w:ascii="Arial" w:hAnsi="Arial" w:cs="Arial"/>
          <w:sz w:val="24"/>
          <w:szCs w:val="24"/>
        </w:rPr>
        <w:t xml:space="preserve"> para la validez de todo acto administrativo, éste debe de ser emitido po</w:t>
      </w:r>
      <w:r w:rsidR="000F0D0E">
        <w:rPr>
          <w:rFonts w:ascii="Arial" w:hAnsi="Arial" w:cs="Arial"/>
          <w:sz w:val="24"/>
          <w:szCs w:val="24"/>
        </w:rPr>
        <w:t>r autoridad competente</w:t>
      </w:r>
      <w:r w:rsidR="00300539">
        <w:rPr>
          <w:rFonts w:ascii="Arial" w:hAnsi="Arial" w:cs="Arial"/>
          <w:sz w:val="24"/>
          <w:szCs w:val="24"/>
        </w:rPr>
        <w:t xml:space="preserve">, </w:t>
      </w:r>
      <w:r w:rsidR="00B30C9D">
        <w:rPr>
          <w:rFonts w:ascii="Arial" w:hAnsi="Arial" w:cs="Arial"/>
          <w:sz w:val="24"/>
          <w:szCs w:val="24"/>
        </w:rPr>
        <w:t>que funde y motive su competencia</w:t>
      </w:r>
      <w:r>
        <w:rPr>
          <w:rFonts w:ascii="Arial" w:hAnsi="Arial" w:cs="Arial"/>
          <w:sz w:val="24"/>
          <w:szCs w:val="24"/>
        </w:rPr>
        <w:t xml:space="preserve"> material</w:t>
      </w:r>
      <w:r w:rsidR="00B30C9D">
        <w:rPr>
          <w:rFonts w:ascii="Arial" w:hAnsi="Arial" w:cs="Arial"/>
          <w:sz w:val="24"/>
          <w:szCs w:val="24"/>
        </w:rPr>
        <w:t xml:space="preserve">, </w:t>
      </w:r>
      <w:r w:rsidR="000F0D0E">
        <w:rPr>
          <w:rFonts w:ascii="Arial" w:eastAsia="Times New Roman" w:hAnsi="Arial" w:cs="Arial"/>
          <w:sz w:val="24"/>
          <w:szCs w:val="24"/>
          <w:lang w:val="es-ES"/>
        </w:rPr>
        <w:t>y</w:t>
      </w:r>
      <w:r w:rsidR="00327D2B">
        <w:rPr>
          <w:rFonts w:ascii="Arial" w:eastAsia="Times New Roman" w:hAnsi="Arial" w:cs="Arial"/>
          <w:sz w:val="24"/>
          <w:szCs w:val="24"/>
          <w:lang w:val="es-ES"/>
        </w:rPr>
        <w:t xml:space="preserve"> que</w:t>
      </w:r>
      <w:r>
        <w:rPr>
          <w:rFonts w:ascii="Arial" w:eastAsia="Times New Roman" w:hAnsi="Arial" w:cs="Arial"/>
          <w:sz w:val="24"/>
          <w:szCs w:val="24"/>
          <w:lang w:val="es-ES"/>
        </w:rPr>
        <w:t xml:space="preserve"> </w:t>
      </w:r>
      <w:r w:rsidR="00327D2B">
        <w:rPr>
          <w:rFonts w:ascii="Arial" w:eastAsia="Times New Roman" w:hAnsi="Arial" w:cs="Arial"/>
          <w:sz w:val="24"/>
          <w:szCs w:val="24"/>
          <w:lang w:val="es-ES"/>
        </w:rPr>
        <w:t xml:space="preserve">conste en el cuerpo </w:t>
      </w:r>
      <w:r w:rsidR="000F0D0E">
        <w:rPr>
          <w:rFonts w:ascii="Arial" w:eastAsia="Times New Roman" w:hAnsi="Arial" w:cs="Arial"/>
          <w:sz w:val="24"/>
          <w:szCs w:val="24"/>
          <w:lang w:val="es-ES"/>
        </w:rPr>
        <w:t xml:space="preserve"> de la determinación</w:t>
      </w:r>
      <w:r w:rsidR="00300539">
        <w:rPr>
          <w:rFonts w:ascii="Arial" w:eastAsia="Times New Roman" w:hAnsi="Arial" w:cs="Arial"/>
          <w:sz w:val="24"/>
          <w:szCs w:val="24"/>
          <w:lang w:val="es-ES"/>
        </w:rPr>
        <w:t>,</w:t>
      </w:r>
      <w:r w:rsidR="00B30C9D">
        <w:rPr>
          <w:rFonts w:ascii="Arial" w:eastAsia="Times New Roman" w:hAnsi="Arial" w:cs="Arial"/>
          <w:sz w:val="24"/>
          <w:szCs w:val="24"/>
          <w:lang w:val="es-ES"/>
        </w:rPr>
        <w:t xml:space="preserve"> </w:t>
      </w:r>
      <w:r w:rsidR="00F11B31">
        <w:rPr>
          <w:rFonts w:ascii="Arial" w:eastAsia="Times New Roman" w:hAnsi="Arial" w:cs="Arial"/>
          <w:sz w:val="24"/>
          <w:szCs w:val="24"/>
          <w:lang w:val="es-ES"/>
        </w:rPr>
        <w:t xml:space="preserve">como lo señala el </w:t>
      </w:r>
      <w:r w:rsidR="00F70AD9">
        <w:rPr>
          <w:rFonts w:ascii="Arial" w:eastAsia="Times New Roman" w:hAnsi="Arial" w:cs="Arial"/>
          <w:sz w:val="24"/>
          <w:szCs w:val="24"/>
          <w:lang w:val="es-ES"/>
        </w:rPr>
        <w:t>artículo</w:t>
      </w:r>
      <w:r w:rsidR="00B30C9D">
        <w:rPr>
          <w:rFonts w:ascii="Arial" w:eastAsia="Times New Roman" w:hAnsi="Arial" w:cs="Arial"/>
          <w:sz w:val="24"/>
          <w:szCs w:val="24"/>
          <w:lang w:val="es-ES"/>
        </w:rPr>
        <w:t xml:space="preserve"> 16 Constitucional, en relación con el artículo </w:t>
      </w:r>
      <w:r w:rsidR="00DC7EBE">
        <w:rPr>
          <w:rFonts w:ascii="Arial" w:eastAsia="Times New Roman" w:hAnsi="Arial" w:cs="Arial"/>
          <w:sz w:val="24"/>
          <w:szCs w:val="24"/>
          <w:lang w:val="es-ES"/>
        </w:rPr>
        <w:t>1</w:t>
      </w:r>
      <w:r w:rsidR="00B30C9D">
        <w:rPr>
          <w:rFonts w:ascii="Arial" w:eastAsia="Times New Roman" w:hAnsi="Arial" w:cs="Arial"/>
          <w:sz w:val="24"/>
          <w:szCs w:val="24"/>
          <w:lang w:val="es-ES"/>
        </w:rPr>
        <w:t xml:space="preserve">7 fracción I y V, de la Ley de </w:t>
      </w:r>
      <w:r w:rsidR="00DC7EBE">
        <w:rPr>
          <w:rFonts w:ascii="Arial" w:eastAsia="Times New Roman" w:hAnsi="Arial" w:cs="Arial"/>
          <w:sz w:val="24"/>
          <w:szCs w:val="24"/>
          <w:lang w:val="es-ES"/>
        </w:rPr>
        <w:t xml:space="preserve">Procedimiento y </w:t>
      </w:r>
      <w:r w:rsidR="00B30C9D">
        <w:rPr>
          <w:rFonts w:ascii="Arial" w:eastAsia="Times New Roman" w:hAnsi="Arial" w:cs="Arial"/>
          <w:sz w:val="24"/>
          <w:szCs w:val="24"/>
          <w:lang w:val="es-ES"/>
        </w:rPr>
        <w:t xml:space="preserve">Justicia Administrativa para </w:t>
      </w:r>
      <w:r w:rsidR="00DC7EBE">
        <w:rPr>
          <w:rFonts w:ascii="Arial" w:eastAsia="Times New Roman" w:hAnsi="Arial" w:cs="Arial"/>
          <w:sz w:val="24"/>
          <w:szCs w:val="24"/>
          <w:lang w:val="es-ES"/>
        </w:rPr>
        <w:t>el Estado</w:t>
      </w:r>
      <w:r w:rsidR="00B30C9D">
        <w:rPr>
          <w:rFonts w:ascii="Arial" w:eastAsia="Times New Roman" w:hAnsi="Arial" w:cs="Arial"/>
          <w:sz w:val="24"/>
          <w:szCs w:val="24"/>
          <w:lang w:val="es-ES"/>
        </w:rPr>
        <w:t>.</w:t>
      </w:r>
    </w:p>
    <w:p w:rsidR="00B30C9D" w:rsidRPr="0064228A" w:rsidRDefault="00F11B31" w:rsidP="00300539">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Es aplicable al caso</w:t>
      </w:r>
      <w:r w:rsidR="00B30C9D">
        <w:rPr>
          <w:rFonts w:ascii="Arial" w:eastAsia="Times New Roman" w:hAnsi="Arial" w:cs="Arial"/>
          <w:sz w:val="24"/>
          <w:szCs w:val="24"/>
          <w:lang w:val="es-ES"/>
        </w:rPr>
        <w:t xml:space="preserve"> la jurisprudencia con número de registro 177347, de la novena época, Instancia: Segunda Sala, </w:t>
      </w:r>
      <w:r w:rsidR="00B30C9D" w:rsidRPr="0064228A">
        <w:rPr>
          <w:rFonts w:ascii="Arial" w:eastAsia="Times New Roman" w:hAnsi="Arial" w:cs="Arial"/>
          <w:sz w:val="24"/>
          <w:szCs w:val="24"/>
          <w:lang w:val="es-ES"/>
        </w:rPr>
        <w:t>Fuente: Semanario Judici</w:t>
      </w:r>
      <w:r w:rsidR="00B30C9D">
        <w:rPr>
          <w:rFonts w:ascii="Arial" w:eastAsia="Times New Roman" w:hAnsi="Arial" w:cs="Arial"/>
          <w:sz w:val="24"/>
          <w:szCs w:val="24"/>
          <w:lang w:val="es-ES"/>
        </w:rPr>
        <w:t xml:space="preserve">al de la Federación y su Gaceta, </w:t>
      </w:r>
      <w:r w:rsidR="00F70AD9">
        <w:rPr>
          <w:rFonts w:ascii="Arial" w:eastAsia="Times New Roman" w:hAnsi="Arial" w:cs="Arial"/>
          <w:sz w:val="24"/>
          <w:szCs w:val="24"/>
          <w:lang w:val="es-ES"/>
        </w:rPr>
        <w:t>Tomo XXII, s</w:t>
      </w:r>
      <w:r w:rsidR="00B30C9D" w:rsidRPr="0064228A">
        <w:rPr>
          <w:rFonts w:ascii="Arial" w:eastAsia="Times New Roman" w:hAnsi="Arial" w:cs="Arial"/>
          <w:sz w:val="24"/>
          <w:szCs w:val="24"/>
          <w:lang w:val="es-ES"/>
        </w:rPr>
        <w:t>ept</w:t>
      </w:r>
      <w:r w:rsidR="00B30C9D">
        <w:rPr>
          <w:rFonts w:ascii="Arial" w:eastAsia="Times New Roman" w:hAnsi="Arial" w:cs="Arial"/>
          <w:sz w:val="24"/>
          <w:szCs w:val="24"/>
          <w:lang w:val="es-ES"/>
        </w:rPr>
        <w:t>iembre de 2005, Materia(s): Administrativa, Tesis: 2a</w:t>
      </w:r>
      <w:proofErr w:type="gramStart"/>
      <w:r w:rsidR="00B30C9D">
        <w:rPr>
          <w:rFonts w:ascii="Arial" w:eastAsia="Times New Roman" w:hAnsi="Arial" w:cs="Arial"/>
          <w:sz w:val="24"/>
          <w:szCs w:val="24"/>
          <w:lang w:val="es-ES"/>
        </w:rPr>
        <w:t>./</w:t>
      </w:r>
      <w:proofErr w:type="gramEnd"/>
      <w:r w:rsidR="00B30C9D">
        <w:rPr>
          <w:rFonts w:ascii="Arial" w:eastAsia="Times New Roman" w:hAnsi="Arial" w:cs="Arial"/>
          <w:sz w:val="24"/>
          <w:szCs w:val="24"/>
          <w:lang w:val="es-ES"/>
        </w:rPr>
        <w:t>J. 115/2005, Página: 310, con el rubro y texto siguientes:</w:t>
      </w:r>
    </w:p>
    <w:p w:rsidR="00B30C9D" w:rsidRPr="00C9748B" w:rsidRDefault="00B30C9D" w:rsidP="00B30C9D">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w:t>
      </w:r>
      <w:r w:rsidRPr="00C9748B">
        <w:rPr>
          <w:rFonts w:ascii="Arial" w:hAnsi="Arial" w:cs="Arial"/>
          <w:i/>
          <w:sz w:val="21"/>
          <w:szCs w:val="21"/>
          <w:lang w:val="es-ES"/>
        </w:rPr>
        <w:lastRenderedPageBreak/>
        <w:t>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B30C9D" w:rsidRDefault="00B30C9D" w:rsidP="00300539">
      <w:pPr>
        <w:spacing w:after="0" w:line="360" w:lineRule="auto"/>
        <w:jc w:val="both"/>
        <w:rPr>
          <w:rFonts w:ascii="Arial" w:eastAsia="Times New Roman" w:hAnsi="Arial" w:cs="Arial"/>
          <w:sz w:val="24"/>
          <w:szCs w:val="24"/>
          <w:lang w:val="es-ES"/>
        </w:rPr>
      </w:pPr>
    </w:p>
    <w:p w:rsidR="00ED42D9" w:rsidRDefault="00ED42D9" w:rsidP="00300539">
      <w:pPr>
        <w:spacing w:line="360" w:lineRule="auto"/>
        <w:ind w:firstLine="567"/>
        <w:jc w:val="both"/>
        <w:rPr>
          <w:rFonts w:ascii="Arial" w:hAnsi="Arial" w:cs="Arial"/>
          <w:sz w:val="24"/>
          <w:szCs w:val="24"/>
        </w:rPr>
      </w:pPr>
      <w:r>
        <w:rPr>
          <w:rFonts w:ascii="Arial" w:eastAsia="Times New Roman" w:hAnsi="Arial" w:cs="Arial"/>
          <w:sz w:val="24"/>
          <w:szCs w:val="24"/>
          <w:lang w:val="es-ES"/>
        </w:rPr>
        <w:t>Por lo tanto</w:t>
      </w:r>
      <w:r w:rsidR="00DC7EBE">
        <w:rPr>
          <w:rFonts w:ascii="Arial" w:eastAsia="Times New Roman" w:hAnsi="Arial" w:cs="Arial"/>
          <w:sz w:val="24"/>
          <w:szCs w:val="24"/>
          <w:lang w:val="es-ES"/>
        </w:rPr>
        <w:t>, procede con fundamento 20</w:t>
      </w:r>
      <w:r w:rsidR="00B30C9D">
        <w:rPr>
          <w:rFonts w:ascii="Arial" w:eastAsia="Times New Roman" w:hAnsi="Arial" w:cs="Arial"/>
          <w:sz w:val="24"/>
          <w:szCs w:val="24"/>
          <w:lang w:val="es-ES"/>
        </w:rPr>
        <w:t xml:space="preserve">8 fracción I, en relación con el artículo </w:t>
      </w:r>
      <w:r w:rsidR="00DC7EBE">
        <w:rPr>
          <w:rFonts w:ascii="Arial" w:eastAsia="Times New Roman" w:hAnsi="Arial" w:cs="Arial"/>
          <w:sz w:val="24"/>
          <w:szCs w:val="24"/>
          <w:lang w:val="es-ES"/>
        </w:rPr>
        <w:t>1</w:t>
      </w:r>
      <w:r w:rsidR="00B30C9D">
        <w:rPr>
          <w:rFonts w:ascii="Arial" w:eastAsia="Times New Roman" w:hAnsi="Arial" w:cs="Arial"/>
          <w:sz w:val="24"/>
          <w:szCs w:val="24"/>
          <w:lang w:val="es-ES"/>
        </w:rPr>
        <w:t xml:space="preserve">7 fracción I y V, de la Ley de </w:t>
      </w:r>
      <w:r w:rsidR="00DC7EBE">
        <w:rPr>
          <w:rFonts w:ascii="Arial" w:eastAsia="Times New Roman" w:hAnsi="Arial" w:cs="Arial"/>
          <w:sz w:val="24"/>
          <w:szCs w:val="24"/>
          <w:lang w:val="es-ES"/>
        </w:rPr>
        <w:t xml:space="preserve">Procedimiento y </w:t>
      </w:r>
      <w:r w:rsidR="00B30C9D">
        <w:rPr>
          <w:rFonts w:ascii="Arial" w:eastAsia="Times New Roman" w:hAnsi="Arial" w:cs="Arial"/>
          <w:sz w:val="24"/>
          <w:szCs w:val="24"/>
          <w:lang w:val="es-ES"/>
        </w:rPr>
        <w:t>Justicia</w:t>
      </w:r>
      <w:r w:rsidR="00DC7EBE">
        <w:rPr>
          <w:rFonts w:ascii="Arial" w:eastAsia="Times New Roman" w:hAnsi="Arial" w:cs="Arial"/>
          <w:sz w:val="24"/>
          <w:szCs w:val="24"/>
          <w:lang w:val="es-ES"/>
        </w:rPr>
        <w:t xml:space="preserve"> Administrativa para el Estado</w:t>
      </w:r>
      <w:r w:rsidR="00B30C9D">
        <w:rPr>
          <w:rFonts w:ascii="Arial" w:eastAsia="Times New Roman" w:hAnsi="Arial" w:cs="Arial"/>
          <w:sz w:val="24"/>
          <w:szCs w:val="24"/>
          <w:lang w:val="es-ES"/>
        </w:rPr>
        <w:t xml:space="preserve">, declarar la </w:t>
      </w:r>
      <w:r w:rsidR="00B30C9D" w:rsidRPr="00702110">
        <w:rPr>
          <w:rFonts w:ascii="Arial" w:eastAsia="Times New Roman" w:hAnsi="Arial" w:cs="Arial"/>
          <w:b/>
          <w:sz w:val="24"/>
          <w:szCs w:val="24"/>
          <w:lang w:val="es-ES"/>
        </w:rPr>
        <w:t>NULIDAD LISA Y LLANA</w:t>
      </w:r>
      <w:r w:rsidR="00B30C9D">
        <w:rPr>
          <w:rFonts w:ascii="Arial" w:eastAsia="Times New Roman" w:hAnsi="Arial" w:cs="Arial"/>
          <w:sz w:val="24"/>
          <w:szCs w:val="24"/>
          <w:lang w:val="es-ES"/>
        </w:rPr>
        <w:t xml:space="preserve"> </w:t>
      </w:r>
      <w:r>
        <w:rPr>
          <w:rFonts w:ascii="Arial" w:hAnsi="Arial" w:cs="Arial"/>
          <w:sz w:val="24"/>
          <w:szCs w:val="24"/>
        </w:rPr>
        <w:t xml:space="preserve">del acta de notificación del Crédito Fiscal con número de </w:t>
      </w:r>
      <w:r w:rsidR="00607813">
        <w:rPr>
          <w:rFonts w:ascii="Arial" w:eastAsia="Times New Roman" w:hAnsi="Arial" w:cs="Arial"/>
          <w:bCs/>
          <w:iCs/>
          <w:caps/>
          <w:kern w:val="2"/>
          <w:sz w:val="23"/>
          <w:szCs w:val="23"/>
          <w:lang w:val="es-ES_tradnl" w:eastAsia="es-ES"/>
        </w:rPr>
        <w:t xml:space="preserve">********** </w:t>
      </w:r>
      <w:r w:rsidR="00300539">
        <w:rPr>
          <w:rFonts w:ascii="Arial" w:hAnsi="Arial" w:cs="Arial"/>
          <w:sz w:val="24"/>
          <w:szCs w:val="24"/>
        </w:rPr>
        <w:t xml:space="preserve">y número de cuenta </w:t>
      </w:r>
      <w:r w:rsidR="00607813">
        <w:rPr>
          <w:rFonts w:ascii="Arial" w:eastAsia="Times New Roman" w:hAnsi="Arial" w:cs="Arial"/>
          <w:bCs/>
          <w:iCs/>
          <w:caps/>
          <w:kern w:val="2"/>
          <w:sz w:val="23"/>
          <w:szCs w:val="23"/>
          <w:lang w:val="es-ES_tradnl" w:eastAsia="es-ES"/>
        </w:rPr>
        <w:t>**********</w:t>
      </w:r>
      <w:r w:rsidR="00300539" w:rsidRPr="00607813">
        <w:rPr>
          <w:rFonts w:ascii="Arial" w:hAnsi="Arial" w:cs="Arial"/>
          <w:sz w:val="24"/>
          <w:szCs w:val="24"/>
        </w:rPr>
        <w:t>,</w:t>
      </w:r>
      <w:r w:rsidR="00300539">
        <w:rPr>
          <w:rFonts w:ascii="Arial" w:hAnsi="Arial" w:cs="Arial"/>
          <w:b/>
          <w:sz w:val="24"/>
          <w:szCs w:val="24"/>
        </w:rPr>
        <w:t xml:space="preserve"> </w:t>
      </w:r>
      <w:r w:rsidR="00300539">
        <w:rPr>
          <w:rFonts w:ascii="Arial" w:hAnsi="Arial" w:cs="Arial"/>
          <w:sz w:val="24"/>
          <w:szCs w:val="24"/>
        </w:rPr>
        <w:t>de 18 dieciocho de julio de 2018 dos mil dieciocho</w:t>
      </w:r>
      <w:r w:rsidR="00327D2B">
        <w:rPr>
          <w:rFonts w:ascii="Arial" w:hAnsi="Arial" w:cs="Arial"/>
          <w:sz w:val="24"/>
          <w:szCs w:val="24"/>
        </w:rPr>
        <w:t>, emitido</w:t>
      </w:r>
      <w:r>
        <w:rPr>
          <w:rFonts w:ascii="Arial" w:hAnsi="Arial" w:cs="Arial"/>
          <w:sz w:val="24"/>
          <w:szCs w:val="24"/>
        </w:rPr>
        <w:t xml:space="preserve"> por la Jefa de la Unidad de Recaudación Municipal de</w:t>
      </w:r>
      <w:r w:rsidR="006557EA">
        <w:rPr>
          <w:rFonts w:ascii="Arial" w:hAnsi="Arial" w:cs="Arial"/>
          <w:sz w:val="24"/>
          <w:szCs w:val="24"/>
        </w:rPr>
        <w:t xml:space="preserve">l Municipio de Oaxaca de Juárez, Oaxaca, en contra de la persona moral denominada </w:t>
      </w:r>
      <w:r w:rsidR="00193D2C">
        <w:rPr>
          <w:rFonts w:ascii="Arial" w:eastAsia="Times New Roman" w:hAnsi="Arial" w:cs="Arial"/>
          <w:bCs/>
          <w:iCs/>
          <w:caps/>
          <w:kern w:val="2"/>
          <w:sz w:val="23"/>
          <w:szCs w:val="23"/>
          <w:lang w:val="es-ES_tradnl" w:eastAsia="es-ES"/>
        </w:rPr>
        <w:t>**********</w:t>
      </w:r>
      <w:r w:rsidR="006557EA">
        <w:rPr>
          <w:rFonts w:ascii="Arial" w:eastAsia="Times New Roman" w:hAnsi="Arial" w:cs="Arial"/>
          <w:b/>
          <w:sz w:val="24"/>
          <w:szCs w:val="24"/>
          <w:lang w:val="es-ES_tradnl" w:eastAsia="es-ES"/>
        </w:rPr>
        <w:t>.</w:t>
      </w:r>
    </w:p>
    <w:p w:rsidR="00ED42D9" w:rsidRPr="00F904E9" w:rsidRDefault="00ED42D9" w:rsidP="00300539">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competencia de la autoridad demandada, que dio lugar a declarar la nulidad lisa y llana del acto administrativo impugnado, es innecesario el análisis de </w:t>
      </w:r>
      <w:r w:rsidR="005A698E">
        <w:rPr>
          <w:rFonts w:ascii="Arial" w:eastAsia="Times New Roman" w:hAnsi="Arial" w:cs="Arial"/>
          <w:sz w:val="24"/>
          <w:szCs w:val="24"/>
          <w:lang w:val="es-ES"/>
        </w:rPr>
        <w:t>conceptos de impugnación señalados por la parte actora</w:t>
      </w:r>
      <w:r>
        <w:rPr>
          <w:rFonts w:ascii="Arial" w:eastAsia="Times New Roman" w:hAnsi="Arial" w:cs="Arial"/>
          <w:sz w:val="24"/>
          <w:szCs w:val="24"/>
          <w:lang w:val="es-ES"/>
        </w:rPr>
        <w:t xml:space="preserve">,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Tomo XV, mayo de 2002, Materia(s): Administrativa, Tesis: VI.2o.A. J/2, página: 928, con el rubro y texto siguientes: </w:t>
      </w:r>
    </w:p>
    <w:p w:rsidR="00ED42D9" w:rsidRPr="00F904E9" w:rsidRDefault="00ED42D9" w:rsidP="00ED42D9">
      <w:pPr>
        <w:spacing w:after="0" w:line="240" w:lineRule="auto"/>
        <w:ind w:left="567"/>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CONCEPTOS DE IMPUGNACIÓN. CUANDO RESULTA FUNDADO ALGUNO DE NATURALEZA PROCEDIMENTAL, ES INNECESARIO EL ESTUDIO DE LOS RESTANTES</w:t>
      </w:r>
      <w:r w:rsidRPr="0004654E">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rsidR="00ED42D9" w:rsidRPr="00F904E9" w:rsidRDefault="00ED42D9" w:rsidP="00ED42D9">
      <w:pPr>
        <w:spacing w:after="0" w:line="360" w:lineRule="auto"/>
        <w:ind w:firstLine="567"/>
        <w:jc w:val="both"/>
        <w:rPr>
          <w:rFonts w:ascii="Arial" w:eastAsia="Times New Roman" w:hAnsi="Arial" w:cs="Arial"/>
          <w:sz w:val="24"/>
          <w:szCs w:val="24"/>
          <w:lang w:val="es-ES"/>
        </w:rPr>
      </w:pPr>
    </w:p>
    <w:p w:rsidR="00F50DB0" w:rsidRPr="00300539" w:rsidRDefault="00ED42D9" w:rsidP="00300539">
      <w:pPr>
        <w:pStyle w:val="corte4fondo"/>
        <w:spacing w:after="240"/>
        <w:ind w:firstLine="567"/>
        <w:rPr>
          <w:rFonts w:cs="Arial"/>
          <w:bCs/>
          <w:sz w:val="24"/>
          <w:szCs w:val="24"/>
          <w:lang w:eastAsia="es-ES"/>
        </w:rPr>
      </w:pPr>
      <w:r w:rsidRPr="001D76C9">
        <w:rPr>
          <w:rFonts w:cs="Arial"/>
          <w:bCs/>
          <w:color w:val="000000"/>
          <w:sz w:val="24"/>
          <w:szCs w:val="24"/>
        </w:rPr>
        <w:lastRenderedPageBreak/>
        <w:t>En mérito de lo expuesto y co</w:t>
      </w:r>
      <w:r>
        <w:rPr>
          <w:rFonts w:cs="Arial"/>
          <w:bCs/>
          <w:color w:val="000000"/>
          <w:sz w:val="24"/>
          <w:szCs w:val="24"/>
        </w:rPr>
        <w:t>n fundamento en los artículos 207 fracciones I, II y III, y 20</w:t>
      </w:r>
      <w:r w:rsidRPr="001D76C9">
        <w:rPr>
          <w:rFonts w:cs="Arial"/>
          <w:bCs/>
          <w:color w:val="000000"/>
          <w:sz w:val="24"/>
          <w:szCs w:val="24"/>
        </w:rPr>
        <w:t xml:space="preserve">9 de la Ley de </w:t>
      </w:r>
      <w:r>
        <w:rPr>
          <w:rFonts w:cs="Arial"/>
          <w:bCs/>
          <w:color w:val="000000"/>
          <w:sz w:val="24"/>
          <w:szCs w:val="24"/>
        </w:rPr>
        <w:t xml:space="preserve">Procedimiento y </w:t>
      </w:r>
      <w:r w:rsidRPr="001D76C9">
        <w:rPr>
          <w:rFonts w:cs="Arial"/>
          <w:bCs/>
          <w:color w:val="000000"/>
          <w:sz w:val="24"/>
          <w:szCs w:val="24"/>
        </w:rPr>
        <w:t>Justicia Administr</w:t>
      </w:r>
      <w:r>
        <w:rPr>
          <w:rFonts w:cs="Arial"/>
          <w:bCs/>
          <w:color w:val="000000"/>
          <w:sz w:val="24"/>
          <w:szCs w:val="24"/>
        </w:rPr>
        <w:t xml:space="preserve">ativa para el Estado de Oaxaca, </w:t>
      </w:r>
      <w:r w:rsidRPr="001D76C9">
        <w:rPr>
          <w:rFonts w:cs="Arial"/>
          <w:bCs/>
          <w:color w:val="000000"/>
          <w:sz w:val="24"/>
          <w:szCs w:val="24"/>
        </w:rPr>
        <w:t xml:space="preserve">se: </w:t>
      </w:r>
      <w:r>
        <w:rPr>
          <w:rFonts w:cs="Arial"/>
          <w:bCs/>
          <w:color w:val="000000"/>
          <w:sz w:val="24"/>
          <w:szCs w:val="24"/>
        </w:rPr>
        <w:t xml:space="preserve">- - - - - - - - - - - - - - - - - - - - - - - - - - - - - - - - - - - - - - - - - - - - - - - - - - - - - - </w:t>
      </w:r>
    </w:p>
    <w:p w:rsidR="002166C7" w:rsidRPr="009D7854" w:rsidRDefault="002166C7" w:rsidP="00300539">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Default="002166C7" w:rsidP="00300539">
      <w:pPr>
        <w:widowControl w:val="0"/>
        <w:suppressAutoHyphens/>
        <w:spacing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300539">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y resolver del presente asunto. - - - - - - - - - - - - - - - - - - - - - - </w:t>
      </w:r>
      <w:r>
        <w:rPr>
          <w:rFonts w:ascii="Arial" w:eastAsia="Arial Unicode MS" w:hAnsi="Arial" w:cs="Arial"/>
          <w:kern w:val="2"/>
          <w:sz w:val="24"/>
          <w:szCs w:val="24"/>
          <w:lang w:eastAsia="ar-SA"/>
        </w:rPr>
        <w:t xml:space="preserve">- - - - - - - - - - - - - - - - - - - - - - - - </w:t>
      </w:r>
    </w:p>
    <w:p w:rsidR="00ED42D9" w:rsidRDefault="00ED42D9" w:rsidP="005A698E">
      <w:pPr>
        <w:spacing w:line="360" w:lineRule="auto"/>
        <w:ind w:firstLine="567"/>
        <w:jc w:val="both"/>
        <w:rPr>
          <w:rFonts w:ascii="Arial" w:hAnsi="Arial" w:cs="Arial"/>
          <w:sz w:val="24"/>
          <w:szCs w:val="24"/>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LISA Y LLANA</w:t>
      </w:r>
      <w:r>
        <w:rPr>
          <w:rFonts w:ascii="Arial" w:eastAsia="Times New Roman" w:hAnsi="Arial" w:cs="Arial"/>
          <w:sz w:val="24"/>
          <w:szCs w:val="24"/>
          <w:lang w:val="es-ES"/>
        </w:rPr>
        <w:t xml:space="preserve"> </w:t>
      </w:r>
      <w:r>
        <w:rPr>
          <w:rFonts w:ascii="Arial" w:hAnsi="Arial" w:cs="Arial"/>
          <w:sz w:val="24"/>
          <w:szCs w:val="24"/>
        </w:rPr>
        <w:t xml:space="preserve">del acta de notificación del Crédito Fiscal con número de folio </w:t>
      </w:r>
      <w:r w:rsidR="00193D2C">
        <w:rPr>
          <w:rFonts w:ascii="Arial" w:eastAsia="Times New Roman" w:hAnsi="Arial" w:cs="Arial"/>
          <w:bCs/>
          <w:iCs/>
          <w:caps/>
          <w:kern w:val="2"/>
          <w:sz w:val="23"/>
          <w:szCs w:val="23"/>
          <w:lang w:val="es-ES_tradnl" w:eastAsia="es-ES"/>
        </w:rPr>
        <w:t xml:space="preserve">********** </w:t>
      </w:r>
      <w:r w:rsidR="00300539">
        <w:rPr>
          <w:rFonts w:ascii="Arial" w:hAnsi="Arial" w:cs="Arial"/>
          <w:sz w:val="24"/>
          <w:szCs w:val="24"/>
        </w:rPr>
        <w:t xml:space="preserve">y número de cuenta </w:t>
      </w:r>
      <w:r w:rsidR="00193D2C">
        <w:rPr>
          <w:rFonts w:ascii="Arial" w:eastAsia="Times New Roman" w:hAnsi="Arial" w:cs="Arial"/>
          <w:bCs/>
          <w:iCs/>
          <w:caps/>
          <w:kern w:val="2"/>
          <w:sz w:val="23"/>
          <w:szCs w:val="23"/>
          <w:lang w:val="es-ES_tradnl" w:eastAsia="es-ES"/>
        </w:rPr>
        <w:t>**********</w:t>
      </w:r>
      <w:r w:rsidR="00300539">
        <w:rPr>
          <w:rFonts w:ascii="Arial" w:hAnsi="Arial" w:cs="Arial"/>
          <w:b/>
          <w:sz w:val="24"/>
          <w:szCs w:val="24"/>
        </w:rPr>
        <w:t xml:space="preserve">, </w:t>
      </w:r>
      <w:r w:rsidR="00300539">
        <w:rPr>
          <w:rFonts w:ascii="Arial" w:hAnsi="Arial" w:cs="Arial"/>
          <w:sz w:val="24"/>
          <w:szCs w:val="24"/>
        </w:rPr>
        <w:t>de 18 dieciocho de julio de 2018 dos mil dieciocho,</w:t>
      </w:r>
      <w:r>
        <w:rPr>
          <w:rFonts w:ascii="Arial" w:hAnsi="Arial" w:cs="Arial"/>
          <w:sz w:val="24"/>
          <w:szCs w:val="24"/>
        </w:rPr>
        <w:t xml:space="preserve"> expedido por la Jefa de la Unidad de Recaudación Municipal </w:t>
      </w:r>
      <w:r w:rsidR="005A698E">
        <w:rPr>
          <w:rFonts w:ascii="Arial" w:hAnsi="Arial" w:cs="Arial"/>
          <w:sz w:val="24"/>
          <w:szCs w:val="24"/>
        </w:rPr>
        <w:t xml:space="preserve">del Municipio </w:t>
      </w:r>
      <w:r w:rsidR="00F11B31">
        <w:rPr>
          <w:rFonts w:ascii="Arial" w:hAnsi="Arial" w:cs="Arial"/>
          <w:sz w:val="24"/>
          <w:szCs w:val="24"/>
        </w:rPr>
        <w:t>de</w:t>
      </w:r>
      <w:r>
        <w:rPr>
          <w:rFonts w:ascii="Arial" w:hAnsi="Arial" w:cs="Arial"/>
          <w:sz w:val="24"/>
          <w:szCs w:val="24"/>
        </w:rPr>
        <w:t xml:space="preserve"> Oaxaca de Juárez, Oaxaca, </w:t>
      </w:r>
      <w:r w:rsidR="005A698E">
        <w:rPr>
          <w:rFonts w:ascii="Arial" w:hAnsi="Arial" w:cs="Arial"/>
          <w:sz w:val="24"/>
          <w:szCs w:val="24"/>
        </w:rPr>
        <w:t xml:space="preserve">en contra de la persona moral denominada </w:t>
      </w:r>
      <w:r w:rsidR="00193D2C">
        <w:rPr>
          <w:rFonts w:ascii="Arial" w:eastAsia="Times New Roman" w:hAnsi="Arial" w:cs="Arial"/>
          <w:bCs/>
          <w:iCs/>
          <w:caps/>
          <w:kern w:val="2"/>
          <w:sz w:val="23"/>
          <w:szCs w:val="23"/>
          <w:lang w:val="es-ES_tradnl" w:eastAsia="es-ES"/>
        </w:rPr>
        <w:t>**********</w:t>
      </w:r>
      <w:r w:rsidR="005A698E">
        <w:rPr>
          <w:rFonts w:ascii="Arial" w:hAnsi="Arial" w:cs="Arial"/>
          <w:sz w:val="24"/>
          <w:szCs w:val="24"/>
        </w:rPr>
        <w:t xml:space="preserve">, </w:t>
      </w:r>
      <w:r>
        <w:rPr>
          <w:rFonts w:ascii="Arial" w:hAnsi="Arial" w:cs="Arial"/>
          <w:sz w:val="24"/>
          <w:szCs w:val="24"/>
        </w:rPr>
        <w:t>como q</w:t>
      </w:r>
      <w:r w:rsidR="005A698E">
        <w:rPr>
          <w:rFonts w:ascii="Arial" w:hAnsi="Arial" w:cs="Arial"/>
          <w:sz w:val="24"/>
          <w:szCs w:val="24"/>
        </w:rPr>
        <w:t xml:space="preserve">uedó </w:t>
      </w:r>
      <w:r>
        <w:rPr>
          <w:rFonts w:ascii="Arial" w:hAnsi="Arial" w:cs="Arial"/>
          <w:sz w:val="24"/>
          <w:szCs w:val="24"/>
        </w:rPr>
        <w:t xml:space="preserve">precisado en el considerando </w:t>
      </w:r>
      <w:r w:rsidRPr="00300539">
        <w:rPr>
          <w:rFonts w:ascii="Arial" w:hAnsi="Arial" w:cs="Arial"/>
          <w:b/>
          <w:sz w:val="24"/>
          <w:szCs w:val="24"/>
        </w:rPr>
        <w:t>segundo</w:t>
      </w:r>
      <w:r w:rsidR="00300539">
        <w:rPr>
          <w:rFonts w:ascii="Arial" w:hAnsi="Arial" w:cs="Arial"/>
          <w:sz w:val="24"/>
          <w:szCs w:val="24"/>
        </w:rPr>
        <w:t xml:space="preserve"> de é</w:t>
      </w:r>
      <w:r>
        <w:rPr>
          <w:rFonts w:ascii="Arial" w:hAnsi="Arial" w:cs="Arial"/>
          <w:sz w:val="24"/>
          <w:szCs w:val="24"/>
        </w:rPr>
        <w:t xml:space="preserve">sta sentencia.  - - - - - - - - - - - - - - </w:t>
      </w:r>
      <w:r w:rsidR="005A698E">
        <w:rPr>
          <w:rFonts w:ascii="Arial" w:hAnsi="Arial" w:cs="Arial"/>
          <w:sz w:val="24"/>
          <w:szCs w:val="24"/>
        </w:rPr>
        <w:t xml:space="preserve">- - - - - </w:t>
      </w:r>
      <w:r w:rsidR="00193D2C">
        <w:rPr>
          <w:rFonts w:ascii="Arial" w:hAnsi="Arial" w:cs="Arial"/>
          <w:sz w:val="24"/>
          <w:szCs w:val="24"/>
        </w:rPr>
        <w:t xml:space="preserve">- - - - - - - - - - - - </w:t>
      </w:r>
    </w:p>
    <w:p w:rsidR="00ED42D9" w:rsidRPr="00300539" w:rsidRDefault="00ED42D9" w:rsidP="00300539">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Al haber estudiado en</w:t>
      </w:r>
      <w:r w:rsidR="001A4283">
        <w:rPr>
          <w:rFonts w:ascii="Arial" w:eastAsia="Times New Roman" w:hAnsi="Arial" w:cs="Arial"/>
          <w:sz w:val="24"/>
          <w:szCs w:val="24"/>
          <w:lang w:val="es-ES"/>
        </w:rPr>
        <w:t xml:space="preserve"> primer término la incompetencia de la autoridad demandada</w:t>
      </w:r>
      <w:r>
        <w:rPr>
          <w:rFonts w:ascii="Arial" w:eastAsia="Times New Roman" w:hAnsi="Arial" w:cs="Arial"/>
          <w:sz w:val="24"/>
          <w:szCs w:val="24"/>
          <w:lang w:val="es-ES"/>
        </w:rPr>
        <w:t xml:space="preserve"> que dio lugar a declarar la nulidad lisa y llana del acto administrativo impugnado, es innecesario el análisis de los </w:t>
      </w:r>
      <w:r w:rsidR="005A698E">
        <w:rPr>
          <w:rFonts w:ascii="Arial" w:eastAsia="Times New Roman" w:hAnsi="Arial" w:cs="Arial"/>
          <w:sz w:val="24"/>
          <w:szCs w:val="24"/>
          <w:lang w:val="es-ES"/>
        </w:rPr>
        <w:t>conceptos de impugnación</w:t>
      </w:r>
      <w:r>
        <w:rPr>
          <w:rFonts w:ascii="Arial" w:eastAsia="Times New Roman" w:hAnsi="Arial" w:cs="Arial"/>
          <w:sz w:val="24"/>
          <w:szCs w:val="24"/>
          <w:lang w:val="es-ES"/>
        </w:rPr>
        <w:t xml:space="preserve">. - - - - - - - </w:t>
      </w:r>
      <w:r w:rsidR="001A4283">
        <w:rPr>
          <w:rFonts w:ascii="Arial" w:eastAsia="Times New Roman" w:hAnsi="Arial" w:cs="Arial"/>
          <w:sz w:val="24"/>
          <w:szCs w:val="24"/>
          <w:lang w:val="es-ES"/>
        </w:rPr>
        <w:t xml:space="preserve">- - - - - - - - - - - - - - - - - - - - - - - - - - - - - - - - - - - - - - - - - - - - - </w:t>
      </w:r>
      <w:r w:rsidR="005A698E">
        <w:rPr>
          <w:rFonts w:ascii="Arial" w:eastAsia="Times New Roman" w:hAnsi="Arial" w:cs="Arial"/>
          <w:sz w:val="24"/>
          <w:szCs w:val="24"/>
          <w:lang w:val="es-ES"/>
        </w:rPr>
        <w:t xml:space="preserve">- </w:t>
      </w:r>
    </w:p>
    <w:p w:rsidR="00ED42D9" w:rsidRDefault="00ED42D9" w:rsidP="00ED42D9">
      <w:pPr>
        <w:pStyle w:val="Textoindependienteprimerasangra"/>
        <w:spacing w:line="360" w:lineRule="auto"/>
        <w:ind w:firstLine="567"/>
        <w:jc w:val="both"/>
        <w:rPr>
          <w:rFonts w:ascii="Arial" w:hAnsi="Arial" w:cs="Arial"/>
          <w:sz w:val="24"/>
          <w:szCs w:val="24"/>
        </w:rPr>
      </w:pPr>
      <w:r>
        <w:rPr>
          <w:rFonts w:ascii="Arial" w:hAnsi="Arial" w:cs="Arial"/>
          <w:b/>
          <w:sz w:val="24"/>
          <w:szCs w:val="24"/>
        </w:rPr>
        <w:t>CUARTO</w:t>
      </w:r>
      <w:r w:rsidRPr="001D76C9">
        <w:rPr>
          <w:rFonts w:ascii="Arial" w:hAnsi="Arial" w:cs="Arial"/>
          <w:b/>
          <w:sz w:val="24"/>
          <w:szCs w:val="24"/>
        </w:rPr>
        <w:t>.</w:t>
      </w:r>
      <w:r>
        <w:rPr>
          <w:rFonts w:ascii="Arial" w:hAnsi="Arial" w:cs="Arial"/>
          <w:b/>
          <w:sz w:val="24"/>
          <w:szCs w:val="24"/>
        </w:rPr>
        <w:t xml:space="preserve"> </w:t>
      </w:r>
      <w:r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Pr="001D76C9">
        <w:rPr>
          <w:rFonts w:ascii="Arial" w:hAnsi="Arial" w:cs="Arial"/>
          <w:b/>
          <w:sz w:val="24"/>
          <w:szCs w:val="24"/>
        </w:rPr>
        <w:t xml:space="preserve"> DEMANDADA</w:t>
      </w:r>
      <w:r w:rsidRPr="001D76C9">
        <w:rPr>
          <w:rFonts w:ascii="Arial" w:hAnsi="Arial" w:cs="Arial"/>
          <w:sz w:val="24"/>
          <w:szCs w:val="24"/>
        </w:rPr>
        <w:t xml:space="preserve">, conforme </w:t>
      </w:r>
      <w:r>
        <w:rPr>
          <w:rFonts w:ascii="Arial" w:hAnsi="Arial" w:cs="Arial"/>
          <w:sz w:val="24"/>
          <w:szCs w:val="24"/>
        </w:rPr>
        <w:t>a lo dispuesto en el artículo 172 fracción I y 17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 xml:space="preserve">I y II, de la Ley de </w:t>
      </w:r>
      <w:r>
        <w:rPr>
          <w:rFonts w:ascii="Arial" w:hAnsi="Arial" w:cs="Arial"/>
          <w:sz w:val="24"/>
          <w:szCs w:val="24"/>
        </w:rPr>
        <w:t xml:space="preserve">Procedimiento y </w:t>
      </w:r>
      <w:r w:rsidRPr="001D76C9">
        <w:rPr>
          <w:rFonts w:ascii="Arial" w:hAnsi="Arial" w:cs="Arial"/>
          <w:sz w:val="24"/>
          <w:szCs w:val="24"/>
        </w:rPr>
        <w:t>Justicia Administrativa para el Estado. - - - - - - - - - - - - - - - - - - - - - - - - - -</w:t>
      </w:r>
      <w:r>
        <w:rPr>
          <w:rFonts w:ascii="Arial" w:hAnsi="Arial" w:cs="Arial"/>
          <w:sz w:val="24"/>
          <w:szCs w:val="24"/>
        </w:rPr>
        <w:t xml:space="preserve"> - - - - - - - - - - - - - - - - - - - - - - - - - </w:t>
      </w:r>
    </w:p>
    <w:p w:rsidR="009862B0" w:rsidRDefault="00ED42D9" w:rsidP="00F70AD9">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Pr>
          <w:rFonts w:ascii="Arial" w:hAnsi="Arial" w:cs="Arial"/>
          <w:sz w:val="24"/>
          <w:szCs w:val="24"/>
        </w:rPr>
        <w:t>- - - - - - - - - - - - - - - - - - - - - - - - - - - - -</w:t>
      </w:r>
      <w:r w:rsidR="00F70AD9">
        <w:rPr>
          <w:rFonts w:ascii="Arial" w:hAnsi="Arial" w:cs="Arial"/>
          <w:sz w:val="24"/>
          <w:szCs w:val="24"/>
        </w:rPr>
        <w:t xml:space="preserve"> - - - - - - - - - - - - - - -</w:t>
      </w:r>
    </w:p>
    <w:sectPr w:rsidR="009862B0" w:rsidSect="00FC2074">
      <w:headerReference w:type="even" r:id="rId8"/>
      <w:headerReference w:type="default" r:id="rId9"/>
      <w:footerReference w:type="even" r:id="rId10"/>
      <w:footerReference w:type="default" r:id="rId11"/>
      <w:headerReference w:type="first" r:id="rId12"/>
      <w:footerReference w:type="first" r:id="rId13"/>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E1D" w:rsidRDefault="00DA4E1D" w:rsidP="00CD11C4">
      <w:pPr>
        <w:spacing w:after="0" w:line="240" w:lineRule="auto"/>
      </w:pPr>
      <w:r>
        <w:separator/>
      </w:r>
    </w:p>
  </w:endnote>
  <w:endnote w:type="continuationSeparator" w:id="0">
    <w:p w:rsidR="00DA4E1D" w:rsidRDefault="00DA4E1D"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C70" w:rsidRDefault="00B10C7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C70" w:rsidRDefault="00B10C7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C70" w:rsidRDefault="00B10C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E1D" w:rsidRDefault="00DA4E1D" w:rsidP="00CD11C4">
      <w:pPr>
        <w:spacing w:after="0" w:line="240" w:lineRule="auto"/>
      </w:pPr>
      <w:r>
        <w:separator/>
      </w:r>
    </w:p>
  </w:footnote>
  <w:footnote w:type="continuationSeparator" w:id="0">
    <w:p w:rsidR="00DA4E1D" w:rsidRDefault="00DA4E1D"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C70" w:rsidRDefault="00B10C7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B10C70" w:rsidP="00F50DB0">
        <w:pPr>
          <w:pStyle w:val="Encabezado"/>
          <w:tabs>
            <w:tab w:val="left" w:pos="1598"/>
            <w:tab w:val="center" w:pos="4607"/>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EA5F167" wp14:editId="4F2AEBC3">
                  <wp:simplePos x="0" y="0"/>
                  <wp:positionH relativeFrom="column">
                    <wp:posOffset>-1012866</wp:posOffset>
                  </wp:positionH>
                  <wp:positionV relativeFrom="paragraph">
                    <wp:posOffset>4628960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10C70" w:rsidRDefault="00B10C70" w:rsidP="00B10C70">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A5F167" id="_x0000_t202" coordsize="21600,21600" o:spt="202" path="m,l,21600r21600,l21600,xe">
                  <v:stroke joinstyle="miter"/>
                  <v:path gradientshapeok="t" o:connecttype="rect"/>
                </v:shapetype>
                <v:shape id="Cuadro de texto 2" o:spid="_x0000_s1026" type="#_x0000_t202" style="position:absolute;left:0;text-align:left;margin-left:-79.75pt;margin-top:364.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">
                  <v:textbox>
                    <w:txbxContent>
                      <w:p w:rsidR="00B10C70" w:rsidRDefault="00B10C70" w:rsidP="00B10C70">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r w:rsidR="005A129F">
          <w:fldChar w:fldCharType="begin"/>
        </w:r>
        <w:r w:rsidR="005A129F">
          <w:instrText>PAGE   \* MERGEFORMAT</w:instrText>
        </w:r>
        <w:r w:rsidR="005A129F">
          <w:fldChar w:fldCharType="separate"/>
        </w:r>
        <w:r w:rsidRPr="00B10C70">
          <w:rPr>
            <w:noProof/>
            <w:lang w:val="es-ES"/>
          </w:rPr>
          <w:t>1</w:t>
        </w:r>
        <w:r w:rsidR="005A129F">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C70" w:rsidRDefault="00B10C7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E542CD1"/>
    <w:multiLevelType w:val="hybridMultilevel"/>
    <w:tmpl w:val="93E07B2C"/>
    <w:lvl w:ilvl="0" w:tplc="8252F21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nsid w:val="74D30958"/>
    <w:multiLevelType w:val="hybridMultilevel"/>
    <w:tmpl w:val="1CC650E6"/>
    <w:lvl w:ilvl="0" w:tplc="DDAEFE6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288"/>
    <w:rsid w:val="000024E0"/>
    <w:rsid w:val="00002BFE"/>
    <w:rsid w:val="00003ADE"/>
    <w:rsid w:val="00003D53"/>
    <w:rsid w:val="0000537C"/>
    <w:rsid w:val="000111C8"/>
    <w:rsid w:val="00012A49"/>
    <w:rsid w:val="000149D8"/>
    <w:rsid w:val="000158AE"/>
    <w:rsid w:val="00017076"/>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48E1"/>
    <w:rsid w:val="00064F86"/>
    <w:rsid w:val="00065782"/>
    <w:rsid w:val="00066DF0"/>
    <w:rsid w:val="00067AF2"/>
    <w:rsid w:val="0007068D"/>
    <w:rsid w:val="000715C8"/>
    <w:rsid w:val="00071AA3"/>
    <w:rsid w:val="000743B1"/>
    <w:rsid w:val="00074C41"/>
    <w:rsid w:val="00080367"/>
    <w:rsid w:val="00081064"/>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CB3"/>
    <w:rsid w:val="000B2D29"/>
    <w:rsid w:val="000B30FB"/>
    <w:rsid w:val="000B3C06"/>
    <w:rsid w:val="000B4899"/>
    <w:rsid w:val="000B4D9C"/>
    <w:rsid w:val="000B71E4"/>
    <w:rsid w:val="000B729D"/>
    <w:rsid w:val="000C01AD"/>
    <w:rsid w:val="000C1387"/>
    <w:rsid w:val="000C28F2"/>
    <w:rsid w:val="000C5A74"/>
    <w:rsid w:val="000C5CC3"/>
    <w:rsid w:val="000D15C6"/>
    <w:rsid w:val="000D276F"/>
    <w:rsid w:val="000D31E5"/>
    <w:rsid w:val="000D7083"/>
    <w:rsid w:val="000D76F1"/>
    <w:rsid w:val="000E1A3C"/>
    <w:rsid w:val="000E4157"/>
    <w:rsid w:val="000E5BFF"/>
    <w:rsid w:val="000E5E5E"/>
    <w:rsid w:val="000E6729"/>
    <w:rsid w:val="000F0D0E"/>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4249"/>
    <w:rsid w:val="00115A0F"/>
    <w:rsid w:val="001212FC"/>
    <w:rsid w:val="00123364"/>
    <w:rsid w:val="001258E1"/>
    <w:rsid w:val="001326DD"/>
    <w:rsid w:val="00132903"/>
    <w:rsid w:val="00132ACE"/>
    <w:rsid w:val="00132E86"/>
    <w:rsid w:val="00134CE5"/>
    <w:rsid w:val="00135120"/>
    <w:rsid w:val="00135FD7"/>
    <w:rsid w:val="00141080"/>
    <w:rsid w:val="00141854"/>
    <w:rsid w:val="001419C2"/>
    <w:rsid w:val="00143497"/>
    <w:rsid w:val="0014391E"/>
    <w:rsid w:val="00146CEB"/>
    <w:rsid w:val="00147838"/>
    <w:rsid w:val="0015207A"/>
    <w:rsid w:val="00154CAA"/>
    <w:rsid w:val="00162A7C"/>
    <w:rsid w:val="00163726"/>
    <w:rsid w:val="00164DCF"/>
    <w:rsid w:val="00166BAA"/>
    <w:rsid w:val="0017174E"/>
    <w:rsid w:val="001722B4"/>
    <w:rsid w:val="00173E68"/>
    <w:rsid w:val="00174C6C"/>
    <w:rsid w:val="00175998"/>
    <w:rsid w:val="00180863"/>
    <w:rsid w:val="00181F76"/>
    <w:rsid w:val="00187F06"/>
    <w:rsid w:val="00191842"/>
    <w:rsid w:val="001922F1"/>
    <w:rsid w:val="00193D2C"/>
    <w:rsid w:val="00193E03"/>
    <w:rsid w:val="00194CC3"/>
    <w:rsid w:val="0019663A"/>
    <w:rsid w:val="00196879"/>
    <w:rsid w:val="001970DE"/>
    <w:rsid w:val="00197E1B"/>
    <w:rsid w:val="001A006C"/>
    <w:rsid w:val="001A231D"/>
    <w:rsid w:val="001A2545"/>
    <w:rsid w:val="001A2C51"/>
    <w:rsid w:val="001A4283"/>
    <w:rsid w:val="001A48E0"/>
    <w:rsid w:val="001A684C"/>
    <w:rsid w:val="001B258B"/>
    <w:rsid w:val="001B2811"/>
    <w:rsid w:val="001B60D2"/>
    <w:rsid w:val="001B7749"/>
    <w:rsid w:val="001C0EC5"/>
    <w:rsid w:val="001C1290"/>
    <w:rsid w:val="001C186C"/>
    <w:rsid w:val="001C49CB"/>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2D6B"/>
    <w:rsid w:val="001E4651"/>
    <w:rsid w:val="001E6B72"/>
    <w:rsid w:val="001F00F4"/>
    <w:rsid w:val="001F563E"/>
    <w:rsid w:val="001F593F"/>
    <w:rsid w:val="001F60F1"/>
    <w:rsid w:val="001F6B6A"/>
    <w:rsid w:val="0020614C"/>
    <w:rsid w:val="0021250C"/>
    <w:rsid w:val="00213533"/>
    <w:rsid w:val="0021556C"/>
    <w:rsid w:val="00215C44"/>
    <w:rsid w:val="002166C7"/>
    <w:rsid w:val="00221219"/>
    <w:rsid w:val="00222269"/>
    <w:rsid w:val="00223220"/>
    <w:rsid w:val="002243E3"/>
    <w:rsid w:val="00224785"/>
    <w:rsid w:val="00224FC8"/>
    <w:rsid w:val="00225705"/>
    <w:rsid w:val="00226890"/>
    <w:rsid w:val="00226BAB"/>
    <w:rsid w:val="0023047B"/>
    <w:rsid w:val="002307AE"/>
    <w:rsid w:val="002308BC"/>
    <w:rsid w:val="00230B23"/>
    <w:rsid w:val="00234AC2"/>
    <w:rsid w:val="00235A5A"/>
    <w:rsid w:val="00236EA6"/>
    <w:rsid w:val="00237709"/>
    <w:rsid w:val="0024202E"/>
    <w:rsid w:val="00246413"/>
    <w:rsid w:val="00246925"/>
    <w:rsid w:val="00246B45"/>
    <w:rsid w:val="00254F92"/>
    <w:rsid w:val="0025543F"/>
    <w:rsid w:val="00255BBC"/>
    <w:rsid w:val="00255C25"/>
    <w:rsid w:val="00255D96"/>
    <w:rsid w:val="0025671B"/>
    <w:rsid w:val="002605B4"/>
    <w:rsid w:val="00262965"/>
    <w:rsid w:val="00264BD1"/>
    <w:rsid w:val="00271B8C"/>
    <w:rsid w:val="00271C6D"/>
    <w:rsid w:val="0027253E"/>
    <w:rsid w:val="00274BAB"/>
    <w:rsid w:val="00274D61"/>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941F0"/>
    <w:rsid w:val="002A01AD"/>
    <w:rsid w:val="002A15FB"/>
    <w:rsid w:val="002A5BA4"/>
    <w:rsid w:val="002A5C1A"/>
    <w:rsid w:val="002A5C2C"/>
    <w:rsid w:val="002B0E6D"/>
    <w:rsid w:val="002B1FF9"/>
    <w:rsid w:val="002B2831"/>
    <w:rsid w:val="002B3E67"/>
    <w:rsid w:val="002B54AB"/>
    <w:rsid w:val="002B6471"/>
    <w:rsid w:val="002C298E"/>
    <w:rsid w:val="002C3456"/>
    <w:rsid w:val="002C6FE5"/>
    <w:rsid w:val="002C7E88"/>
    <w:rsid w:val="002D0CB8"/>
    <w:rsid w:val="002D0EA1"/>
    <w:rsid w:val="002D16F1"/>
    <w:rsid w:val="002D1C43"/>
    <w:rsid w:val="002D3778"/>
    <w:rsid w:val="002D403C"/>
    <w:rsid w:val="002D4B55"/>
    <w:rsid w:val="002D578D"/>
    <w:rsid w:val="002D704E"/>
    <w:rsid w:val="002D78A2"/>
    <w:rsid w:val="002E005E"/>
    <w:rsid w:val="002E09E4"/>
    <w:rsid w:val="002E10D4"/>
    <w:rsid w:val="002E10E1"/>
    <w:rsid w:val="002E654B"/>
    <w:rsid w:val="002F0341"/>
    <w:rsid w:val="002F0C15"/>
    <w:rsid w:val="002F1295"/>
    <w:rsid w:val="002F23E0"/>
    <w:rsid w:val="002F5336"/>
    <w:rsid w:val="002F5B2F"/>
    <w:rsid w:val="002F74CB"/>
    <w:rsid w:val="00300539"/>
    <w:rsid w:val="00300741"/>
    <w:rsid w:val="00300A6D"/>
    <w:rsid w:val="00300B98"/>
    <w:rsid w:val="00300EA3"/>
    <w:rsid w:val="00301095"/>
    <w:rsid w:val="00301B05"/>
    <w:rsid w:val="003021C6"/>
    <w:rsid w:val="00305039"/>
    <w:rsid w:val="0030794D"/>
    <w:rsid w:val="00307D9A"/>
    <w:rsid w:val="00312C4B"/>
    <w:rsid w:val="003173A2"/>
    <w:rsid w:val="003260AF"/>
    <w:rsid w:val="00326821"/>
    <w:rsid w:val="00327D2B"/>
    <w:rsid w:val="00330A98"/>
    <w:rsid w:val="00331A79"/>
    <w:rsid w:val="0033328B"/>
    <w:rsid w:val="00334228"/>
    <w:rsid w:val="00336EF3"/>
    <w:rsid w:val="00337492"/>
    <w:rsid w:val="003409FC"/>
    <w:rsid w:val="0034185E"/>
    <w:rsid w:val="0034233E"/>
    <w:rsid w:val="00342AB7"/>
    <w:rsid w:val="00342CC4"/>
    <w:rsid w:val="00344143"/>
    <w:rsid w:val="00345F70"/>
    <w:rsid w:val="00350502"/>
    <w:rsid w:val="00350B3A"/>
    <w:rsid w:val="00352FE5"/>
    <w:rsid w:val="0035374B"/>
    <w:rsid w:val="00355782"/>
    <w:rsid w:val="00355F53"/>
    <w:rsid w:val="00357D90"/>
    <w:rsid w:val="0036533D"/>
    <w:rsid w:val="00365675"/>
    <w:rsid w:val="0036704F"/>
    <w:rsid w:val="00370EA6"/>
    <w:rsid w:val="00375692"/>
    <w:rsid w:val="00376CE5"/>
    <w:rsid w:val="00381570"/>
    <w:rsid w:val="00383B9C"/>
    <w:rsid w:val="0038434F"/>
    <w:rsid w:val="00385E1A"/>
    <w:rsid w:val="00387611"/>
    <w:rsid w:val="00387FF7"/>
    <w:rsid w:val="00391E13"/>
    <w:rsid w:val="00392E9D"/>
    <w:rsid w:val="0039365B"/>
    <w:rsid w:val="003940B7"/>
    <w:rsid w:val="00395F26"/>
    <w:rsid w:val="003967D1"/>
    <w:rsid w:val="003A08CE"/>
    <w:rsid w:val="003A1537"/>
    <w:rsid w:val="003A1710"/>
    <w:rsid w:val="003A36D7"/>
    <w:rsid w:val="003A78A9"/>
    <w:rsid w:val="003B4A3E"/>
    <w:rsid w:val="003B518C"/>
    <w:rsid w:val="003B5CB1"/>
    <w:rsid w:val="003B5CC1"/>
    <w:rsid w:val="003B73E9"/>
    <w:rsid w:val="003C1F86"/>
    <w:rsid w:val="003C30E8"/>
    <w:rsid w:val="003C3DFB"/>
    <w:rsid w:val="003C590A"/>
    <w:rsid w:val="003C6D97"/>
    <w:rsid w:val="003D0465"/>
    <w:rsid w:val="003D26BA"/>
    <w:rsid w:val="003D5A51"/>
    <w:rsid w:val="003D5B57"/>
    <w:rsid w:val="003D7E92"/>
    <w:rsid w:val="003E0792"/>
    <w:rsid w:val="003E0EFE"/>
    <w:rsid w:val="003E1F5B"/>
    <w:rsid w:val="003E5618"/>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0A3"/>
    <w:rsid w:val="00415C60"/>
    <w:rsid w:val="00416E2D"/>
    <w:rsid w:val="0042314B"/>
    <w:rsid w:val="0042349B"/>
    <w:rsid w:val="004252F1"/>
    <w:rsid w:val="0042592C"/>
    <w:rsid w:val="00425DD9"/>
    <w:rsid w:val="00425E2B"/>
    <w:rsid w:val="004262FD"/>
    <w:rsid w:val="004302E0"/>
    <w:rsid w:val="004311B0"/>
    <w:rsid w:val="00431B62"/>
    <w:rsid w:val="00432C23"/>
    <w:rsid w:val="004358B3"/>
    <w:rsid w:val="00436D3D"/>
    <w:rsid w:val="00442BF7"/>
    <w:rsid w:val="00447FB4"/>
    <w:rsid w:val="00450340"/>
    <w:rsid w:val="00450D68"/>
    <w:rsid w:val="004510F2"/>
    <w:rsid w:val="00454CB4"/>
    <w:rsid w:val="00455613"/>
    <w:rsid w:val="00455BFF"/>
    <w:rsid w:val="004562B5"/>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CA8"/>
    <w:rsid w:val="004A4F65"/>
    <w:rsid w:val="004A6ACE"/>
    <w:rsid w:val="004A70A3"/>
    <w:rsid w:val="004B1294"/>
    <w:rsid w:val="004B1A43"/>
    <w:rsid w:val="004B2A89"/>
    <w:rsid w:val="004B2BB2"/>
    <w:rsid w:val="004B500F"/>
    <w:rsid w:val="004B5A65"/>
    <w:rsid w:val="004B71DB"/>
    <w:rsid w:val="004C05A2"/>
    <w:rsid w:val="004C1BCA"/>
    <w:rsid w:val="004C2D5F"/>
    <w:rsid w:val="004C3690"/>
    <w:rsid w:val="004C6699"/>
    <w:rsid w:val="004C7853"/>
    <w:rsid w:val="004C7B6B"/>
    <w:rsid w:val="004C7FF3"/>
    <w:rsid w:val="004D072E"/>
    <w:rsid w:val="004D3989"/>
    <w:rsid w:val="004D5C51"/>
    <w:rsid w:val="004D60EE"/>
    <w:rsid w:val="004D736A"/>
    <w:rsid w:val="004D7A39"/>
    <w:rsid w:val="004E0E0F"/>
    <w:rsid w:val="004E18B5"/>
    <w:rsid w:val="004E2CF7"/>
    <w:rsid w:val="004E2D0A"/>
    <w:rsid w:val="004E37A8"/>
    <w:rsid w:val="004E3CD5"/>
    <w:rsid w:val="004E5083"/>
    <w:rsid w:val="004E5260"/>
    <w:rsid w:val="004E623D"/>
    <w:rsid w:val="004E6714"/>
    <w:rsid w:val="004E6DDC"/>
    <w:rsid w:val="004E72C0"/>
    <w:rsid w:val="004E7BA9"/>
    <w:rsid w:val="004F6854"/>
    <w:rsid w:val="004F7758"/>
    <w:rsid w:val="00504337"/>
    <w:rsid w:val="005054F0"/>
    <w:rsid w:val="0050729F"/>
    <w:rsid w:val="00507A77"/>
    <w:rsid w:val="00510B66"/>
    <w:rsid w:val="00510E25"/>
    <w:rsid w:val="00511E8E"/>
    <w:rsid w:val="00512392"/>
    <w:rsid w:val="0051540D"/>
    <w:rsid w:val="00515F49"/>
    <w:rsid w:val="00517BBB"/>
    <w:rsid w:val="00520FA6"/>
    <w:rsid w:val="0052327B"/>
    <w:rsid w:val="00525679"/>
    <w:rsid w:val="005267CA"/>
    <w:rsid w:val="00530D9F"/>
    <w:rsid w:val="00535931"/>
    <w:rsid w:val="0053687D"/>
    <w:rsid w:val="00536BCB"/>
    <w:rsid w:val="00537CC2"/>
    <w:rsid w:val="00540171"/>
    <w:rsid w:val="005401A8"/>
    <w:rsid w:val="005406BD"/>
    <w:rsid w:val="005425AE"/>
    <w:rsid w:val="00542760"/>
    <w:rsid w:val="005454F5"/>
    <w:rsid w:val="00546433"/>
    <w:rsid w:val="00547D8A"/>
    <w:rsid w:val="00551E82"/>
    <w:rsid w:val="0055227A"/>
    <w:rsid w:val="0055421F"/>
    <w:rsid w:val="00555D42"/>
    <w:rsid w:val="00557840"/>
    <w:rsid w:val="00562280"/>
    <w:rsid w:val="00562331"/>
    <w:rsid w:val="0056657E"/>
    <w:rsid w:val="00567FBD"/>
    <w:rsid w:val="00571E1B"/>
    <w:rsid w:val="00571EB2"/>
    <w:rsid w:val="00575AC0"/>
    <w:rsid w:val="00576026"/>
    <w:rsid w:val="00581BC1"/>
    <w:rsid w:val="00582FD0"/>
    <w:rsid w:val="00586DA5"/>
    <w:rsid w:val="0058705D"/>
    <w:rsid w:val="0058745D"/>
    <w:rsid w:val="00591166"/>
    <w:rsid w:val="0059273B"/>
    <w:rsid w:val="00595A91"/>
    <w:rsid w:val="00596739"/>
    <w:rsid w:val="005A129F"/>
    <w:rsid w:val="005A361C"/>
    <w:rsid w:val="005A3A97"/>
    <w:rsid w:val="005A4EF9"/>
    <w:rsid w:val="005A6613"/>
    <w:rsid w:val="005A698E"/>
    <w:rsid w:val="005A6F49"/>
    <w:rsid w:val="005A770C"/>
    <w:rsid w:val="005B251F"/>
    <w:rsid w:val="005C21B9"/>
    <w:rsid w:val="005C220C"/>
    <w:rsid w:val="005C3687"/>
    <w:rsid w:val="005D0025"/>
    <w:rsid w:val="005D1DCA"/>
    <w:rsid w:val="005D2E4A"/>
    <w:rsid w:val="005D4B5C"/>
    <w:rsid w:val="005D4B9C"/>
    <w:rsid w:val="005D643B"/>
    <w:rsid w:val="005D73C2"/>
    <w:rsid w:val="005E1DB2"/>
    <w:rsid w:val="005E3882"/>
    <w:rsid w:val="005E3A47"/>
    <w:rsid w:val="005E3EF7"/>
    <w:rsid w:val="005E59C5"/>
    <w:rsid w:val="005E5D43"/>
    <w:rsid w:val="005E6127"/>
    <w:rsid w:val="005F61A0"/>
    <w:rsid w:val="005F6707"/>
    <w:rsid w:val="005F71DB"/>
    <w:rsid w:val="005F721B"/>
    <w:rsid w:val="005F7867"/>
    <w:rsid w:val="005F7B88"/>
    <w:rsid w:val="00600524"/>
    <w:rsid w:val="006054D8"/>
    <w:rsid w:val="00607813"/>
    <w:rsid w:val="00610CC7"/>
    <w:rsid w:val="006117B2"/>
    <w:rsid w:val="00611E18"/>
    <w:rsid w:val="00612CE5"/>
    <w:rsid w:val="00614E03"/>
    <w:rsid w:val="0061521A"/>
    <w:rsid w:val="00616A1A"/>
    <w:rsid w:val="00617EC8"/>
    <w:rsid w:val="00621117"/>
    <w:rsid w:val="006214C3"/>
    <w:rsid w:val="00621553"/>
    <w:rsid w:val="00621E4E"/>
    <w:rsid w:val="00622BF8"/>
    <w:rsid w:val="006236AC"/>
    <w:rsid w:val="00623984"/>
    <w:rsid w:val="006249C8"/>
    <w:rsid w:val="006259EA"/>
    <w:rsid w:val="006261C0"/>
    <w:rsid w:val="00626908"/>
    <w:rsid w:val="0062796F"/>
    <w:rsid w:val="00630979"/>
    <w:rsid w:val="00632148"/>
    <w:rsid w:val="00634721"/>
    <w:rsid w:val="00637B01"/>
    <w:rsid w:val="00637E59"/>
    <w:rsid w:val="00640391"/>
    <w:rsid w:val="006448A1"/>
    <w:rsid w:val="00646C39"/>
    <w:rsid w:val="00647E69"/>
    <w:rsid w:val="00654018"/>
    <w:rsid w:val="00654707"/>
    <w:rsid w:val="006557EA"/>
    <w:rsid w:val="006563C5"/>
    <w:rsid w:val="00656618"/>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7B5"/>
    <w:rsid w:val="00694806"/>
    <w:rsid w:val="00696801"/>
    <w:rsid w:val="006A08FC"/>
    <w:rsid w:val="006A09F4"/>
    <w:rsid w:val="006A0BF0"/>
    <w:rsid w:val="006A37D2"/>
    <w:rsid w:val="006A3D49"/>
    <w:rsid w:val="006A5553"/>
    <w:rsid w:val="006A5DB6"/>
    <w:rsid w:val="006A6134"/>
    <w:rsid w:val="006B042B"/>
    <w:rsid w:val="006B2B35"/>
    <w:rsid w:val="006B4002"/>
    <w:rsid w:val="006B4305"/>
    <w:rsid w:val="006B4416"/>
    <w:rsid w:val="006B56D2"/>
    <w:rsid w:val="006B5940"/>
    <w:rsid w:val="006C44AB"/>
    <w:rsid w:val="006C4CAD"/>
    <w:rsid w:val="006C5525"/>
    <w:rsid w:val="006C69A1"/>
    <w:rsid w:val="006D06C0"/>
    <w:rsid w:val="006D10B3"/>
    <w:rsid w:val="006D2D18"/>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488F"/>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68D3"/>
    <w:rsid w:val="00727B6E"/>
    <w:rsid w:val="00731D0C"/>
    <w:rsid w:val="0073401C"/>
    <w:rsid w:val="00735127"/>
    <w:rsid w:val="00740A98"/>
    <w:rsid w:val="00741504"/>
    <w:rsid w:val="00742F7C"/>
    <w:rsid w:val="00743983"/>
    <w:rsid w:val="00745B18"/>
    <w:rsid w:val="007462C2"/>
    <w:rsid w:val="007479C4"/>
    <w:rsid w:val="00752015"/>
    <w:rsid w:val="007520C8"/>
    <w:rsid w:val="007521C6"/>
    <w:rsid w:val="00752B98"/>
    <w:rsid w:val="00754564"/>
    <w:rsid w:val="0075698C"/>
    <w:rsid w:val="0076032F"/>
    <w:rsid w:val="00761DF0"/>
    <w:rsid w:val="00763316"/>
    <w:rsid w:val="00763FEC"/>
    <w:rsid w:val="00764942"/>
    <w:rsid w:val="00771DDD"/>
    <w:rsid w:val="007746B1"/>
    <w:rsid w:val="0077489E"/>
    <w:rsid w:val="00776BEB"/>
    <w:rsid w:val="00777021"/>
    <w:rsid w:val="00781A03"/>
    <w:rsid w:val="00782112"/>
    <w:rsid w:val="00782345"/>
    <w:rsid w:val="00783405"/>
    <w:rsid w:val="007843AD"/>
    <w:rsid w:val="00785162"/>
    <w:rsid w:val="00785738"/>
    <w:rsid w:val="00787503"/>
    <w:rsid w:val="00791642"/>
    <w:rsid w:val="00792E4B"/>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66D8"/>
    <w:rsid w:val="007C6E7E"/>
    <w:rsid w:val="007C7015"/>
    <w:rsid w:val="007C7112"/>
    <w:rsid w:val="007D089F"/>
    <w:rsid w:val="007D1E76"/>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AB9"/>
    <w:rsid w:val="00812BDF"/>
    <w:rsid w:val="00814EC4"/>
    <w:rsid w:val="008179D2"/>
    <w:rsid w:val="00817FEA"/>
    <w:rsid w:val="00820590"/>
    <w:rsid w:val="0082076B"/>
    <w:rsid w:val="00821C91"/>
    <w:rsid w:val="0082455D"/>
    <w:rsid w:val="00824CA3"/>
    <w:rsid w:val="008253CA"/>
    <w:rsid w:val="00826B73"/>
    <w:rsid w:val="00827607"/>
    <w:rsid w:val="00831892"/>
    <w:rsid w:val="00834649"/>
    <w:rsid w:val="00834768"/>
    <w:rsid w:val="008359F2"/>
    <w:rsid w:val="00836C32"/>
    <w:rsid w:val="0083726A"/>
    <w:rsid w:val="00841029"/>
    <w:rsid w:val="008500FF"/>
    <w:rsid w:val="0085114D"/>
    <w:rsid w:val="00851854"/>
    <w:rsid w:val="00853ED3"/>
    <w:rsid w:val="00855AE8"/>
    <w:rsid w:val="0086048F"/>
    <w:rsid w:val="008618EB"/>
    <w:rsid w:val="00871E2A"/>
    <w:rsid w:val="00872FC1"/>
    <w:rsid w:val="00876B9B"/>
    <w:rsid w:val="0088393E"/>
    <w:rsid w:val="00883BDC"/>
    <w:rsid w:val="00883ED5"/>
    <w:rsid w:val="008851FF"/>
    <w:rsid w:val="00885703"/>
    <w:rsid w:val="00887E51"/>
    <w:rsid w:val="00890540"/>
    <w:rsid w:val="008927E3"/>
    <w:rsid w:val="00894FA5"/>
    <w:rsid w:val="00896855"/>
    <w:rsid w:val="00897376"/>
    <w:rsid w:val="008A3CA2"/>
    <w:rsid w:val="008A5948"/>
    <w:rsid w:val="008A67FD"/>
    <w:rsid w:val="008A6F33"/>
    <w:rsid w:val="008A79A9"/>
    <w:rsid w:val="008A7CAD"/>
    <w:rsid w:val="008A7F76"/>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1185E"/>
    <w:rsid w:val="00920290"/>
    <w:rsid w:val="00921408"/>
    <w:rsid w:val="00921678"/>
    <w:rsid w:val="009267E3"/>
    <w:rsid w:val="00926E4A"/>
    <w:rsid w:val="009301C7"/>
    <w:rsid w:val="00930DF6"/>
    <w:rsid w:val="00931AB5"/>
    <w:rsid w:val="009338EB"/>
    <w:rsid w:val="009347DC"/>
    <w:rsid w:val="0093630B"/>
    <w:rsid w:val="009364E0"/>
    <w:rsid w:val="009413C5"/>
    <w:rsid w:val="0094423D"/>
    <w:rsid w:val="00947B59"/>
    <w:rsid w:val="00951751"/>
    <w:rsid w:val="00952E15"/>
    <w:rsid w:val="009537FC"/>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D0A"/>
    <w:rsid w:val="00985B49"/>
    <w:rsid w:val="009862B0"/>
    <w:rsid w:val="009862C6"/>
    <w:rsid w:val="00986A54"/>
    <w:rsid w:val="00990FEE"/>
    <w:rsid w:val="00993306"/>
    <w:rsid w:val="00993FED"/>
    <w:rsid w:val="00994D0A"/>
    <w:rsid w:val="009A16C6"/>
    <w:rsid w:val="009B1D8A"/>
    <w:rsid w:val="009B33EA"/>
    <w:rsid w:val="009B5C2E"/>
    <w:rsid w:val="009B672E"/>
    <w:rsid w:val="009C271F"/>
    <w:rsid w:val="009C7BB9"/>
    <w:rsid w:val="009D1437"/>
    <w:rsid w:val="009D1C63"/>
    <w:rsid w:val="009D1D91"/>
    <w:rsid w:val="009D24F3"/>
    <w:rsid w:val="009D4448"/>
    <w:rsid w:val="009D4579"/>
    <w:rsid w:val="009D55AA"/>
    <w:rsid w:val="009D6EC9"/>
    <w:rsid w:val="009D70DE"/>
    <w:rsid w:val="009D7854"/>
    <w:rsid w:val="009D7D3F"/>
    <w:rsid w:val="009E202F"/>
    <w:rsid w:val="009E3205"/>
    <w:rsid w:val="009E3BB9"/>
    <w:rsid w:val="009E5F96"/>
    <w:rsid w:val="009E75FF"/>
    <w:rsid w:val="009E7749"/>
    <w:rsid w:val="009F3C81"/>
    <w:rsid w:val="009F41B5"/>
    <w:rsid w:val="009F48A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0C7A"/>
    <w:rsid w:val="00A321C2"/>
    <w:rsid w:val="00A32A4F"/>
    <w:rsid w:val="00A40ACB"/>
    <w:rsid w:val="00A40B9E"/>
    <w:rsid w:val="00A418DE"/>
    <w:rsid w:val="00A429D6"/>
    <w:rsid w:val="00A42D78"/>
    <w:rsid w:val="00A4403A"/>
    <w:rsid w:val="00A46566"/>
    <w:rsid w:val="00A527DA"/>
    <w:rsid w:val="00A536C4"/>
    <w:rsid w:val="00A53F9A"/>
    <w:rsid w:val="00A54E64"/>
    <w:rsid w:val="00A55782"/>
    <w:rsid w:val="00A57789"/>
    <w:rsid w:val="00A60E84"/>
    <w:rsid w:val="00A62241"/>
    <w:rsid w:val="00A62367"/>
    <w:rsid w:val="00A6314B"/>
    <w:rsid w:val="00A64305"/>
    <w:rsid w:val="00A65DA9"/>
    <w:rsid w:val="00A65F7F"/>
    <w:rsid w:val="00A71899"/>
    <w:rsid w:val="00A72081"/>
    <w:rsid w:val="00A732E7"/>
    <w:rsid w:val="00A73BE4"/>
    <w:rsid w:val="00A73F6C"/>
    <w:rsid w:val="00A75965"/>
    <w:rsid w:val="00A81429"/>
    <w:rsid w:val="00A823D1"/>
    <w:rsid w:val="00A82E5B"/>
    <w:rsid w:val="00A82F57"/>
    <w:rsid w:val="00A84F46"/>
    <w:rsid w:val="00A8506B"/>
    <w:rsid w:val="00A850CE"/>
    <w:rsid w:val="00A858C7"/>
    <w:rsid w:val="00A86EBE"/>
    <w:rsid w:val="00A9007C"/>
    <w:rsid w:val="00A920D3"/>
    <w:rsid w:val="00A954C1"/>
    <w:rsid w:val="00A968EC"/>
    <w:rsid w:val="00A97850"/>
    <w:rsid w:val="00AA0696"/>
    <w:rsid w:val="00AA07AB"/>
    <w:rsid w:val="00AA2830"/>
    <w:rsid w:val="00AA39B8"/>
    <w:rsid w:val="00AA528A"/>
    <w:rsid w:val="00AB1856"/>
    <w:rsid w:val="00AB24C6"/>
    <w:rsid w:val="00AB381F"/>
    <w:rsid w:val="00AB4D2B"/>
    <w:rsid w:val="00AB6346"/>
    <w:rsid w:val="00AB685F"/>
    <w:rsid w:val="00AB7A3B"/>
    <w:rsid w:val="00AB7B71"/>
    <w:rsid w:val="00AC2A0D"/>
    <w:rsid w:val="00AC41AD"/>
    <w:rsid w:val="00AC556D"/>
    <w:rsid w:val="00AC579A"/>
    <w:rsid w:val="00AC6A42"/>
    <w:rsid w:val="00AC6A47"/>
    <w:rsid w:val="00AC70E4"/>
    <w:rsid w:val="00AD1576"/>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6C8D"/>
    <w:rsid w:val="00B077CD"/>
    <w:rsid w:val="00B07C6D"/>
    <w:rsid w:val="00B10C70"/>
    <w:rsid w:val="00B1440C"/>
    <w:rsid w:val="00B14534"/>
    <w:rsid w:val="00B1626B"/>
    <w:rsid w:val="00B17143"/>
    <w:rsid w:val="00B175F0"/>
    <w:rsid w:val="00B20E02"/>
    <w:rsid w:val="00B21887"/>
    <w:rsid w:val="00B224D3"/>
    <w:rsid w:val="00B23E5D"/>
    <w:rsid w:val="00B24039"/>
    <w:rsid w:val="00B25482"/>
    <w:rsid w:val="00B30C9D"/>
    <w:rsid w:val="00B31936"/>
    <w:rsid w:val="00B32A38"/>
    <w:rsid w:val="00B34FF2"/>
    <w:rsid w:val="00B40A4F"/>
    <w:rsid w:val="00B40E06"/>
    <w:rsid w:val="00B4169D"/>
    <w:rsid w:val="00B4408B"/>
    <w:rsid w:val="00B4688E"/>
    <w:rsid w:val="00B47242"/>
    <w:rsid w:val="00B473D5"/>
    <w:rsid w:val="00B51705"/>
    <w:rsid w:val="00B537E3"/>
    <w:rsid w:val="00B55B12"/>
    <w:rsid w:val="00B60B53"/>
    <w:rsid w:val="00B60B8C"/>
    <w:rsid w:val="00B61F5C"/>
    <w:rsid w:val="00B62415"/>
    <w:rsid w:val="00B63D31"/>
    <w:rsid w:val="00B64C46"/>
    <w:rsid w:val="00B6547D"/>
    <w:rsid w:val="00B658EE"/>
    <w:rsid w:val="00B71964"/>
    <w:rsid w:val="00B72522"/>
    <w:rsid w:val="00B72C86"/>
    <w:rsid w:val="00B74318"/>
    <w:rsid w:val="00B76930"/>
    <w:rsid w:val="00B81B88"/>
    <w:rsid w:val="00B823B7"/>
    <w:rsid w:val="00B86CA9"/>
    <w:rsid w:val="00B95B79"/>
    <w:rsid w:val="00BA010D"/>
    <w:rsid w:val="00BA0DE3"/>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E49"/>
    <w:rsid w:val="00BD6F82"/>
    <w:rsid w:val="00BD7385"/>
    <w:rsid w:val="00BE01DA"/>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688E"/>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461BE"/>
    <w:rsid w:val="00C50859"/>
    <w:rsid w:val="00C50B84"/>
    <w:rsid w:val="00C531F3"/>
    <w:rsid w:val="00C56340"/>
    <w:rsid w:val="00C57090"/>
    <w:rsid w:val="00C5785A"/>
    <w:rsid w:val="00C608DB"/>
    <w:rsid w:val="00C62188"/>
    <w:rsid w:val="00C6287B"/>
    <w:rsid w:val="00C62BF2"/>
    <w:rsid w:val="00C62C5B"/>
    <w:rsid w:val="00C65322"/>
    <w:rsid w:val="00C70079"/>
    <w:rsid w:val="00C71618"/>
    <w:rsid w:val="00C71B0F"/>
    <w:rsid w:val="00C72EE0"/>
    <w:rsid w:val="00C7564B"/>
    <w:rsid w:val="00C76BB3"/>
    <w:rsid w:val="00C80F6F"/>
    <w:rsid w:val="00C83975"/>
    <w:rsid w:val="00C83EA1"/>
    <w:rsid w:val="00C845E7"/>
    <w:rsid w:val="00C848C3"/>
    <w:rsid w:val="00C857D4"/>
    <w:rsid w:val="00C903A1"/>
    <w:rsid w:val="00C906AE"/>
    <w:rsid w:val="00C92691"/>
    <w:rsid w:val="00C945E5"/>
    <w:rsid w:val="00C951EA"/>
    <w:rsid w:val="00C95A1F"/>
    <w:rsid w:val="00C97E25"/>
    <w:rsid w:val="00CA0157"/>
    <w:rsid w:val="00CA13BD"/>
    <w:rsid w:val="00CA225E"/>
    <w:rsid w:val="00CA22B2"/>
    <w:rsid w:val="00CA5BB2"/>
    <w:rsid w:val="00CA6341"/>
    <w:rsid w:val="00CA7092"/>
    <w:rsid w:val="00CA7C66"/>
    <w:rsid w:val="00CB02D6"/>
    <w:rsid w:val="00CB03CD"/>
    <w:rsid w:val="00CB0768"/>
    <w:rsid w:val="00CB1289"/>
    <w:rsid w:val="00CB243E"/>
    <w:rsid w:val="00CB26AE"/>
    <w:rsid w:val="00CB46D9"/>
    <w:rsid w:val="00CB6DF1"/>
    <w:rsid w:val="00CC0B0E"/>
    <w:rsid w:val="00CC36C7"/>
    <w:rsid w:val="00CC5807"/>
    <w:rsid w:val="00CC5A50"/>
    <w:rsid w:val="00CC76E5"/>
    <w:rsid w:val="00CD0BF2"/>
    <w:rsid w:val="00CD11C4"/>
    <w:rsid w:val="00CD24DF"/>
    <w:rsid w:val="00CD575B"/>
    <w:rsid w:val="00CD619A"/>
    <w:rsid w:val="00CD6814"/>
    <w:rsid w:val="00CD737E"/>
    <w:rsid w:val="00CE0BDF"/>
    <w:rsid w:val="00CE1986"/>
    <w:rsid w:val="00CE1989"/>
    <w:rsid w:val="00CE2B32"/>
    <w:rsid w:val="00CE2B48"/>
    <w:rsid w:val="00CE35C0"/>
    <w:rsid w:val="00CE77F7"/>
    <w:rsid w:val="00CE7DAD"/>
    <w:rsid w:val="00CF2D40"/>
    <w:rsid w:val="00CF3BAC"/>
    <w:rsid w:val="00CF445C"/>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10E"/>
    <w:rsid w:val="00D377A2"/>
    <w:rsid w:val="00D37FBF"/>
    <w:rsid w:val="00D41006"/>
    <w:rsid w:val="00D41468"/>
    <w:rsid w:val="00D41B6D"/>
    <w:rsid w:val="00D46C3E"/>
    <w:rsid w:val="00D47080"/>
    <w:rsid w:val="00D51829"/>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51F"/>
    <w:rsid w:val="00D83C68"/>
    <w:rsid w:val="00D84213"/>
    <w:rsid w:val="00D8692F"/>
    <w:rsid w:val="00D86E9A"/>
    <w:rsid w:val="00D87BA2"/>
    <w:rsid w:val="00D91BA8"/>
    <w:rsid w:val="00DA00B8"/>
    <w:rsid w:val="00DA091B"/>
    <w:rsid w:val="00DA1486"/>
    <w:rsid w:val="00DA4E1D"/>
    <w:rsid w:val="00DB1311"/>
    <w:rsid w:val="00DB16B3"/>
    <w:rsid w:val="00DB5FD1"/>
    <w:rsid w:val="00DB6B9F"/>
    <w:rsid w:val="00DB777E"/>
    <w:rsid w:val="00DC0D7C"/>
    <w:rsid w:val="00DC23EA"/>
    <w:rsid w:val="00DC5B6B"/>
    <w:rsid w:val="00DC5E12"/>
    <w:rsid w:val="00DC7EBE"/>
    <w:rsid w:val="00DD2844"/>
    <w:rsid w:val="00DD424D"/>
    <w:rsid w:val="00DD506B"/>
    <w:rsid w:val="00DD61CF"/>
    <w:rsid w:val="00DD6251"/>
    <w:rsid w:val="00DD7C86"/>
    <w:rsid w:val="00DE11C9"/>
    <w:rsid w:val="00DE3E9B"/>
    <w:rsid w:val="00DE42E4"/>
    <w:rsid w:val="00DE4AE1"/>
    <w:rsid w:val="00DE601D"/>
    <w:rsid w:val="00DE76FE"/>
    <w:rsid w:val="00DF1E74"/>
    <w:rsid w:val="00DF26DD"/>
    <w:rsid w:val="00DF292A"/>
    <w:rsid w:val="00DF59C4"/>
    <w:rsid w:val="00DF68C8"/>
    <w:rsid w:val="00E0294B"/>
    <w:rsid w:val="00E03411"/>
    <w:rsid w:val="00E0572F"/>
    <w:rsid w:val="00E07A06"/>
    <w:rsid w:val="00E16120"/>
    <w:rsid w:val="00E167F9"/>
    <w:rsid w:val="00E17728"/>
    <w:rsid w:val="00E21EAA"/>
    <w:rsid w:val="00E240C1"/>
    <w:rsid w:val="00E265B6"/>
    <w:rsid w:val="00E26EB4"/>
    <w:rsid w:val="00E27A69"/>
    <w:rsid w:val="00E324C0"/>
    <w:rsid w:val="00E328BE"/>
    <w:rsid w:val="00E3304E"/>
    <w:rsid w:val="00E33BAA"/>
    <w:rsid w:val="00E33D37"/>
    <w:rsid w:val="00E40274"/>
    <w:rsid w:val="00E40275"/>
    <w:rsid w:val="00E43396"/>
    <w:rsid w:val="00E43F51"/>
    <w:rsid w:val="00E45564"/>
    <w:rsid w:val="00E45D12"/>
    <w:rsid w:val="00E45E78"/>
    <w:rsid w:val="00E463EB"/>
    <w:rsid w:val="00E468FD"/>
    <w:rsid w:val="00E51339"/>
    <w:rsid w:val="00E52B6C"/>
    <w:rsid w:val="00E533CD"/>
    <w:rsid w:val="00E541EC"/>
    <w:rsid w:val="00E54E84"/>
    <w:rsid w:val="00E54EE1"/>
    <w:rsid w:val="00E556CE"/>
    <w:rsid w:val="00E55F94"/>
    <w:rsid w:val="00E56041"/>
    <w:rsid w:val="00E561F6"/>
    <w:rsid w:val="00E609E5"/>
    <w:rsid w:val="00E62645"/>
    <w:rsid w:val="00E6290E"/>
    <w:rsid w:val="00E72D7D"/>
    <w:rsid w:val="00E72DB4"/>
    <w:rsid w:val="00E72F3D"/>
    <w:rsid w:val="00E73575"/>
    <w:rsid w:val="00E739BA"/>
    <w:rsid w:val="00E75F0A"/>
    <w:rsid w:val="00E769E9"/>
    <w:rsid w:val="00E77B69"/>
    <w:rsid w:val="00E80694"/>
    <w:rsid w:val="00E81382"/>
    <w:rsid w:val="00E82B34"/>
    <w:rsid w:val="00E87C18"/>
    <w:rsid w:val="00E90768"/>
    <w:rsid w:val="00E92550"/>
    <w:rsid w:val="00E94DB3"/>
    <w:rsid w:val="00EA02E7"/>
    <w:rsid w:val="00EA5EC1"/>
    <w:rsid w:val="00EA620D"/>
    <w:rsid w:val="00EA6CE7"/>
    <w:rsid w:val="00EA780F"/>
    <w:rsid w:val="00EB3981"/>
    <w:rsid w:val="00EB3E35"/>
    <w:rsid w:val="00EB44C8"/>
    <w:rsid w:val="00EB5F0A"/>
    <w:rsid w:val="00EB7046"/>
    <w:rsid w:val="00EC13BF"/>
    <w:rsid w:val="00EC14CB"/>
    <w:rsid w:val="00EC2276"/>
    <w:rsid w:val="00EC545F"/>
    <w:rsid w:val="00EC56A3"/>
    <w:rsid w:val="00EC591B"/>
    <w:rsid w:val="00ED08C0"/>
    <w:rsid w:val="00ED42D9"/>
    <w:rsid w:val="00ED6AC4"/>
    <w:rsid w:val="00ED6BCB"/>
    <w:rsid w:val="00EE0F9E"/>
    <w:rsid w:val="00EE4360"/>
    <w:rsid w:val="00EE62E1"/>
    <w:rsid w:val="00EE776F"/>
    <w:rsid w:val="00EF00C4"/>
    <w:rsid w:val="00EF0C38"/>
    <w:rsid w:val="00EF1B64"/>
    <w:rsid w:val="00F00336"/>
    <w:rsid w:val="00F030BF"/>
    <w:rsid w:val="00F0341F"/>
    <w:rsid w:val="00F038CC"/>
    <w:rsid w:val="00F03B3F"/>
    <w:rsid w:val="00F06485"/>
    <w:rsid w:val="00F102FF"/>
    <w:rsid w:val="00F11B31"/>
    <w:rsid w:val="00F21639"/>
    <w:rsid w:val="00F22509"/>
    <w:rsid w:val="00F22745"/>
    <w:rsid w:val="00F265A2"/>
    <w:rsid w:val="00F30896"/>
    <w:rsid w:val="00F333E2"/>
    <w:rsid w:val="00F354B7"/>
    <w:rsid w:val="00F37388"/>
    <w:rsid w:val="00F37670"/>
    <w:rsid w:val="00F416D9"/>
    <w:rsid w:val="00F43DB0"/>
    <w:rsid w:val="00F43DC7"/>
    <w:rsid w:val="00F45C9B"/>
    <w:rsid w:val="00F470ED"/>
    <w:rsid w:val="00F4783A"/>
    <w:rsid w:val="00F5079B"/>
    <w:rsid w:val="00F50DB0"/>
    <w:rsid w:val="00F53150"/>
    <w:rsid w:val="00F53E9B"/>
    <w:rsid w:val="00F54CD9"/>
    <w:rsid w:val="00F562AC"/>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0AD9"/>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18BD"/>
    <w:rsid w:val="00FA2779"/>
    <w:rsid w:val="00FA2EB9"/>
    <w:rsid w:val="00FA3E70"/>
    <w:rsid w:val="00FA4307"/>
    <w:rsid w:val="00FA44C3"/>
    <w:rsid w:val="00FA55B6"/>
    <w:rsid w:val="00FA62D1"/>
    <w:rsid w:val="00FB0A84"/>
    <w:rsid w:val="00FB1E6B"/>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8A7"/>
    <w:rsid w:val="00FD2930"/>
    <w:rsid w:val="00FD2CA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E4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14349-123E-4603-AAA6-5E94B74D8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4488</TotalTime>
  <Pages>8</Pages>
  <Words>3977</Words>
  <Characters>21876</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748</cp:revision>
  <cp:lastPrinted>2018-04-13T20:14:00Z</cp:lastPrinted>
  <dcterms:created xsi:type="dcterms:W3CDTF">2016-08-09T20:08:00Z</dcterms:created>
  <dcterms:modified xsi:type="dcterms:W3CDTF">2021-02-11T18:44:00Z</dcterms:modified>
</cp:coreProperties>
</file>