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D27C7A">
        <w:rPr>
          <w:rFonts w:cs="Arial"/>
          <w:b/>
          <w:i/>
          <w:sz w:val="22"/>
          <w:szCs w:val="22"/>
        </w:rPr>
        <w:t>7</w:t>
      </w:r>
      <w:r w:rsidR="00A27388">
        <w:rPr>
          <w:rFonts w:cs="Arial"/>
          <w:b/>
          <w:i/>
          <w:sz w:val="22"/>
          <w:szCs w:val="22"/>
        </w:rPr>
        <w:t>5</w:t>
      </w:r>
      <w:r w:rsidR="002D3B6C">
        <w:rPr>
          <w:rFonts w:cs="Arial"/>
          <w:b/>
          <w:i/>
          <w:sz w:val="22"/>
          <w:szCs w:val="22"/>
        </w:rPr>
        <w:t>/2018</w:t>
      </w:r>
      <w:r w:rsidR="00D12076">
        <w:rPr>
          <w:rFonts w:cs="Arial"/>
          <w:b/>
          <w:i/>
          <w:sz w:val="22"/>
          <w:szCs w:val="22"/>
        </w:rPr>
        <w:t xml:space="preserve"> </w:t>
      </w:r>
    </w:p>
    <w:p w:rsidR="004A41DB" w:rsidRPr="00664E7C" w:rsidRDefault="004A41DB" w:rsidP="004A41DB">
      <w:pPr>
        <w:pStyle w:val="corte4fondo"/>
        <w:spacing w:line="240" w:lineRule="auto"/>
        <w:ind w:left="3544" w:right="-496" w:firstLine="0"/>
        <w:rPr>
          <w:rFonts w:cs="Arial"/>
          <w:b/>
          <w:sz w:val="22"/>
          <w:szCs w:val="22"/>
        </w:rPr>
      </w:pPr>
    </w:p>
    <w:p w:rsidR="00D12076" w:rsidRDefault="005A5315" w:rsidP="00D37F47">
      <w:pPr>
        <w:pStyle w:val="corte4fondo"/>
        <w:spacing w:line="240" w:lineRule="auto"/>
        <w:ind w:left="3544" w:right="-496" w:firstLine="0"/>
        <w:rPr>
          <w:rFonts w:cs="Arial"/>
          <w:b/>
          <w:i/>
          <w:sz w:val="22"/>
          <w:szCs w:val="22"/>
        </w:rPr>
      </w:pPr>
      <w:r>
        <w:rPr>
          <w:rFonts w:cs="Arial"/>
          <w:b/>
          <w:i/>
          <w:sz w:val="22"/>
          <w:szCs w:val="22"/>
        </w:rPr>
        <w:t>ACTOR</w:t>
      </w:r>
      <w:r w:rsidR="00C758B0">
        <w:rPr>
          <w:rFonts w:cs="Arial"/>
          <w:b/>
          <w:i/>
          <w:sz w:val="22"/>
          <w:szCs w:val="22"/>
        </w:rPr>
        <w:t>A</w:t>
      </w:r>
      <w:r>
        <w:rPr>
          <w:rFonts w:cs="Arial"/>
          <w:b/>
          <w:i/>
          <w:sz w:val="22"/>
          <w:szCs w:val="22"/>
        </w:rPr>
        <w:t xml:space="preserve">: </w:t>
      </w:r>
      <w:r w:rsidR="00D86951">
        <w:rPr>
          <w:rFonts w:cs="Arial"/>
          <w:b/>
          <w:i/>
          <w:sz w:val="22"/>
          <w:szCs w:val="22"/>
        </w:rPr>
        <w:t>********</w:t>
      </w:r>
      <w:r w:rsidR="00D27C7A">
        <w:rPr>
          <w:rFonts w:cs="Arial"/>
          <w:b/>
          <w:i/>
          <w:sz w:val="22"/>
          <w:szCs w:val="22"/>
        </w:rPr>
        <w:t>.</w:t>
      </w:r>
      <w:r w:rsidR="008B20C0">
        <w:rPr>
          <w:rFonts w:cs="Arial"/>
          <w:b/>
          <w:i/>
          <w:sz w:val="22"/>
          <w:szCs w:val="22"/>
        </w:rPr>
        <w:t>.</w:t>
      </w:r>
    </w:p>
    <w:p w:rsidR="00D37F47" w:rsidRDefault="00D37F47" w:rsidP="00D37F47">
      <w:pPr>
        <w:pStyle w:val="corte4fondo"/>
        <w:spacing w:line="240" w:lineRule="auto"/>
        <w:ind w:left="3544" w:right="-496" w:firstLine="0"/>
        <w:rPr>
          <w:rFonts w:cs="Arial"/>
          <w:b/>
          <w:i/>
          <w:sz w:val="22"/>
          <w:szCs w:val="22"/>
        </w:rPr>
      </w:pPr>
    </w:p>
    <w:p w:rsidR="003C226E" w:rsidRPr="008107B3" w:rsidRDefault="004A41DB" w:rsidP="00F6047C">
      <w:pPr>
        <w:pStyle w:val="corte4fondo"/>
        <w:spacing w:line="240" w:lineRule="auto"/>
        <w:ind w:left="3544" w:right="-496" w:firstLine="0"/>
        <w:rPr>
          <w:rFonts w:cs="Arial"/>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sidRPr="008107B3">
        <w:rPr>
          <w:rFonts w:cs="Arial"/>
          <w:i/>
          <w:color w:val="000000"/>
          <w:sz w:val="22"/>
          <w:szCs w:val="22"/>
        </w:rPr>
        <w:t xml:space="preserve">DIRECTORA DE INGRESOS Y  RECAUDACIÓN DE LA </w:t>
      </w:r>
      <w:r w:rsidR="0086312E">
        <w:rPr>
          <w:rFonts w:cs="Arial"/>
          <w:i/>
          <w:color w:val="000000"/>
          <w:sz w:val="22"/>
          <w:szCs w:val="22"/>
        </w:rPr>
        <w:t xml:space="preserve">SECRETARÍA DE </w:t>
      </w:r>
      <w:r w:rsidR="000476EE" w:rsidRPr="008107B3">
        <w:rPr>
          <w:rFonts w:cs="Arial"/>
          <w:i/>
          <w:color w:val="000000"/>
          <w:sz w:val="22"/>
          <w:szCs w:val="22"/>
        </w:rPr>
        <w:t xml:space="preserve">FINANZAS DEL PODER EJECUTIVO DEL </w:t>
      </w:r>
      <w:r w:rsidR="00D12076" w:rsidRPr="008107B3">
        <w:rPr>
          <w:rFonts w:cs="Arial"/>
          <w:i/>
          <w:color w:val="000000"/>
          <w:sz w:val="22"/>
          <w:szCs w:val="22"/>
        </w:rPr>
        <w:t>ESTADO DE OAXACA.</w:t>
      </w:r>
    </w:p>
    <w:p w:rsidR="00D37F47" w:rsidRPr="00930A36" w:rsidRDefault="00D37F47" w:rsidP="00F6047C">
      <w:pPr>
        <w:pStyle w:val="corte4fondo"/>
        <w:spacing w:line="240" w:lineRule="auto"/>
        <w:ind w:left="3544" w:right="-496" w:firstLine="0"/>
        <w:rPr>
          <w:rFonts w:cs="Arial"/>
          <w:sz w:val="22"/>
          <w:szCs w:val="22"/>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86312E">
        <w:rPr>
          <w:rFonts w:ascii="Arial" w:hAnsi="Arial" w:cs="Arial"/>
          <w:b/>
          <w:sz w:val="24"/>
          <w:szCs w:val="24"/>
        </w:rPr>
        <w:t>VEINTI</w:t>
      </w:r>
      <w:r w:rsidR="00404954">
        <w:rPr>
          <w:rFonts w:ascii="Arial" w:hAnsi="Arial" w:cs="Arial"/>
          <w:b/>
          <w:sz w:val="24"/>
          <w:szCs w:val="24"/>
        </w:rPr>
        <w:t>NUEVE</w:t>
      </w:r>
      <w:r w:rsidR="0086312E">
        <w:rPr>
          <w:rFonts w:ascii="Arial" w:hAnsi="Arial" w:cs="Arial"/>
          <w:b/>
          <w:sz w:val="24"/>
          <w:szCs w:val="24"/>
        </w:rPr>
        <w:t xml:space="preserve"> DE ABRIL </w:t>
      </w:r>
      <w:r w:rsidR="002D3B6C">
        <w:rPr>
          <w:rFonts w:ascii="Arial" w:hAnsi="Arial" w:cs="Arial"/>
          <w:b/>
          <w:sz w:val="24"/>
          <w:szCs w:val="24"/>
        </w:rPr>
        <w:t>DE DOS MIL DIECINUEVE</w:t>
      </w:r>
      <w:r w:rsidR="004A41DB" w:rsidRPr="00003F0B">
        <w:rPr>
          <w:rFonts w:ascii="Arial" w:hAnsi="Arial" w:cs="Arial"/>
          <w:b/>
          <w:sz w:val="24"/>
          <w:szCs w:val="24"/>
        </w:rPr>
        <w:t>.</w:t>
      </w:r>
      <w:r>
        <w:rPr>
          <w:rFonts w:ascii="Arial" w:hAnsi="Arial" w:cs="Arial"/>
          <w:b/>
          <w:sz w:val="24"/>
          <w:szCs w:val="24"/>
        </w:rPr>
        <w:t>-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A65E87">
        <w:rPr>
          <w:rFonts w:ascii="Arial" w:hAnsi="Arial" w:cs="Arial"/>
          <w:b/>
          <w:sz w:val="24"/>
          <w:szCs w:val="24"/>
        </w:rPr>
        <w:t xml:space="preserve"> - - -</w:t>
      </w:r>
    </w:p>
    <w:p w:rsidR="005A5315" w:rsidRDefault="003C226E" w:rsidP="00C758B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D27C7A">
        <w:rPr>
          <w:rFonts w:ascii="Arial" w:hAnsi="Arial" w:cs="Arial"/>
          <w:b/>
          <w:sz w:val="24"/>
          <w:szCs w:val="24"/>
          <w:lang w:val="es-MX"/>
        </w:rPr>
        <w:t xml:space="preserve"> </w:t>
      </w:r>
      <w:r w:rsidR="00D27C7A" w:rsidRPr="00D27C7A">
        <w:rPr>
          <w:rFonts w:ascii="Arial" w:hAnsi="Arial" w:cs="Arial"/>
          <w:b/>
          <w:sz w:val="24"/>
          <w:szCs w:val="24"/>
          <w:lang w:val="es-MX"/>
        </w:rPr>
        <w:t>7</w:t>
      </w:r>
      <w:r w:rsidR="00404954">
        <w:rPr>
          <w:rFonts w:ascii="Arial" w:hAnsi="Arial" w:cs="Arial"/>
          <w:b/>
          <w:sz w:val="24"/>
          <w:szCs w:val="24"/>
          <w:lang w:val="es-MX"/>
        </w:rPr>
        <w:t>5</w:t>
      </w:r>
      <w:r w:rsidR="002D3B6C" w:rsidRPr="002D3B6C">
        <w:rPr>
          <w:rFonts w:ascii="Arial" w:hAnsi="Arial" w:cs="Arial"/>
          <w:b/>
          <w:sz w:val="24"/>
          <w:szCs w:val="24"/>
          <w:lang w:val="es-MX"/>
        </w:rPr>
        <w:t>/2018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D86951">
        <w:rPr>
          <w:rFonts w:ascii="Arial" w:hAnsi="Arial" w:cs="Arial"/>
          <w:b/>
          <w:sz w:val="24"/>
          <w:szCs w:val="24"/>
          <w:lang w:val="es-MX"/>
        </w:rPr>
        <w:t>********</w:t>
      </w:r>
      <w:r w:rsidRPr="00E163C7">
        <w:rPr>
          <w:rFonts w:ascii="Arial" w:hAnsi="Arial" w:cs="Arial"/>
          <w:b/>
          <w:sz w:val="24"/>
          <w:szCs w:val="24"/>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 xml:space="preserve">DIRECTORA DE INGRESOS Y RECAUDACIÓN DE LA </w:t>
      </w:r>
      <w:r w:rsidR="0086312E">
        <w:rPr>
          <w:rFonts w:ascii="Arial" w:hAnsi="Arial" w:cs="Arial"/>
          <w:b/>
          <w:sz w:val="24"/>
          <w:szCs w:val="24"/>
          <w:lang w:val="es-MX"/>
        </w:rPr>
        <w:t xml:space="preserve">SECRETARÍA DE </w:t>
      </w:r>
      <w:r w:rsidR="000476EE">
        <w:rPr>
          <w:rFonts w:ascii="Arial" w:hAnsi="Arial" w:cs="Arial"/>
          <w:b/>
          <w:sz w:val="24"/>
          <w:szCs w:val="24"/>
          <w:lang w:val="es-MX"/>
        </w:rPr>
        <w:t>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D27C7A" w:rsidRDefault="00D27C7A" w:rsidP="00C758B0">
      <w:pPr>
        <w:spacing w:line="360" w:lineRule="auto"/>
        <w:ind w:right="-518" w:firstLine="708"/>
        <w:jc w:val="both"/>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203233" w:rsidP="00D37F47">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434F4F33" wp14:editId="549E29DF">
                <wp:simplePos x="0" y="0"/>
                <wp:positionH relativeFrom="column">
                  <wp:posOffset>-1116330</wp:posOffset>
                </wp:positionH>
                <wp:positionV relativeFrom="paragraph">
                  <wp:posOffset>831215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203233" w:rsidRDefault="00203233" w:rsidP="0020323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87.9pt;margin-top:65.4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">
                <v:textbox>
                  <w:txbxContent>
                    <w:p w:rsidR="00203233" w:rsidRDefault="00203233" w:rsidP="0020323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404954">
        <w:rPr>
          <w:rFonts w:ascii="Arial" w:hAnsi="Arial" w:cs="Arial"/>
          <w:color w:val="000000"/>
          <w:sz w:val="24"/>
          <w:szCs w:val="24"/>
        </w:rPr>
        <w:t>tres</w:t>
      </w:r>
      <w:r w:rsidR="00D27C7A">
        <w:rPr>
          <w:rFonts w:ascii="Arial" w:hAnsi="Arial" w:cs="Arial"/>
          <w:color w:val="000000"/>
          <w:sz w:val="24"/>
          <w:szCs w:val="24"/>
        </w:rPr>
        <w:t xml:space="preserve"> de octubre</w:t>
      </w:r>
      <w:r w:rsidR="005A5315">
        <w:rPr>
          <w:rFonts w:ascii="Arial" w:hAnsi="Arial" w:cs="Arial"/>
          <w:color w:val="000000"/>
          <w:sz w:val="24"/>
          <w:szCs w:val="24"/>
        </w:rPr>
        <w:t xml:space="preserve"> de </w:t>
      </w:r>
      <w:r w:rsidR="002D3B6C">
        <w:rPr>
          <w:rFonts w:ascii="Arial" w:hAnsi="Arial" w:cs="Arial"/>
          <w:color w:val="000000"/>
          <w:sz w:val="24"/>
          <w:szCs w:val="24"/>
        </w:rPr>
        <w:t>dos mil dieciocho</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admitió la demanda interpuesta por</w:t>
      </w:r>
      <w:r w:rsidR="0005638B">
        <w:rPr>
          <w:rFonts w:ascii="Arial" w:hAnsi="Arial" w:cs="Arial"/>
          <w:color w:val="000000"/>
          <w:sz w:val="24"/>
          <w:szCs w:val="24"/>
        </w:rPr>
        <w:t xml:space="preserve"> </w:t>
      </w:r>
      <w:r w:rsidR="00D86951">
        <w:rPr>
          <w:rFonts w:ascii="Arial" w:hAnsi="Arial" w:cs="Arial"/>
          <w:b/>
          <w:sz w:val="24"/>
          <w:szCs w:val="24"/>
          <w:lang w:val="es-MX"/>
        </w:rPr>
        <w:t>********</w:t>
      </w:r>
      <w:r w:rsidR="008D2598">
        <w:rPr>
          <w:rFonts w:ascii="Arial" w:hAnsi="Arial" w:cs="Arial"/>
          <w:color w:val="000000"/>
          <w:sz w:val="24"/>
          <w:szCs w:val="24"/>
        </w:rPr>
        <w:t xml:space="preserve">, quien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w:t>
      </w:r>
      <w:r w:rsidR="005A5315">
        <w:rPr>
          <w:rFonts w:ascii="Arial" w:hAnsi="Arial" w:cs="Arial"/>
          <w:color w:val="000000"/>
          <w:sz w:val="24"/>
          <w:szCs w:val="24"/>
        </w:rPr>
        <w:t>rela</w:t>
      </w:r>
      <w:r w:rsidR="00D27C7A">
        <w:rPr>
          <w:rFonts w:ascii="Arial" w:hAnsi="Arial" w:cs="Arial"/>
          <w:color w:val="000000"/>
          <w:sz w:val="24"/>
          <w:szCs w:val="24"/>
        </w:rPr>
        <w:t>cionada con la presentación de declaraciones del I</w:t>
      </w:r>
      <w:r w:rsidR="005A5315">
        <w:rPr>
          <w:rFonts w:ascii="Arial" w:hAnsi="Arial" w:cs="Arial"/>
          <w:color w:val="000000"/>
          <w:sz w:val="24"/>
          <w:szCs w:val="24"/>
        </w:rPr>
        <w:t xml:space="preserve">mpuesto </w:t>
      </w:r>
      <w:r w:rsidR="00D27C7A">
        <w:rPr>
          <w:rFonts w:ascii="Arial" w:hAnsi="Arial" w:cs="Arial"/>
          <w:color w:val="000000"/>
          <w:sz w:val="24"/>
          <w:szCs w:val="24"/>
        </w:rPr>
        <w:t>Sobre Erogaciones por Remuneraciones al Trabajo P</w:t>
      </w:r>
      <w:r w:rsidR="005A5315">
        <w:rPr>
          <w:rFonts w:ascii="Arial" w:hAnsi="Arial" w:cs="Arial"/>
          <w:color w:val="000000"/>
          <w:sz w:val="24"/>
          <w:szCs w:val="24"/>
        </w:rPr>
        <w:t>ersonal, con n</w:t>
      </w:r>
      <w:r w:rsidR="0042187B">
        <w:rPr>
          <w:rFonts w:ascii="Arial" w:hAnsi="Arial" w:cs="Arial"/>
          <w:color w:val="000000"/>
          <w:sz w:val="24"/>
          <w:szCs w:val="24"/>
        </w:rPr>
        <w:t xml:space="preserve">úmero de control </w:t>
      </w:r>
      <w:bookmarkStart w:id="0" w:name="_GoBack"/>
      <w:r w:rsidR="00D86951">
        <w:rPr>
          <w:rFonts w:ascii="Arial" w:hAnsi="Arial" w:cs="Arial"/>
          <w:color w:val="000000"/>
          <w:sz w:val="24"/>
          <w:szCs w:val="24"/>
        </w:rPr>
        <w:t>********</w:t>
      </w:r>
      <w:bookmarkEnd w:id="0"/>
      <w:r w:rsidR="003B4449">
        <w:rPr>
          <w:rFonts w:ascii="Arial" w:hAnsi="Arial" w:cs="Arial"/>
          <w:color w:val="000000"/>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8D2598">
        <w:rPr>
          <w:rFonts w:ascii="Arial" w:hAnsi="Arial" w:cs="Arial"/>
          <w:color w:val="000000"/>
          <w:sz w:val="24"/>
          <w:szCs w:val="24"/>
        </w:rPr>
        <w:t>veintisiete de julio de dos mil dieciocho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A65E87">
        <w:rPr>
          <w:rFonts w:ascii="Arial" w:hAnsi="Arial" w:cs="Arial"/>
          <w:color w:val="000000"/>
          <w:sz w:val="24"/>
          <w:szCs w:val="24"/>
        </w:rPr>
        <w:t xml:space="preserve"> derecho</w:t>
      </w:r>
      <w:r w:rsidR="003C226E" w:rsidRPr="003C226E">
        <w:rPr>
          <w:rFonts w:ascii="Arial" w:hAnsi="Arial" w:cs="Arial"/>
          <w:color w:val="000000"/>
          <w:sz w:val="24"/>
          <w:szCs w:val="24"/>
        </w:rPr>
        <w:t xml:space="preserve">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w:t>
      </w:r>
      <w:r w:rsidR="00A65E87">
        <w:rPr>
          <w:rFonts w:ascii="Arial" w:hAnsi="Arial" w:cs="Arial"/>
          <w:color w:val="000000"/>
          <w:sz w:val="24"/>
          <w:szCs w:val="24"/>
        </w:rPr>
        <w:t>tivo, salvo prueba en contrario.</w:t>
      </w:r>
      <w:r w:rsidR="002A0256">
        <w:rPr>
          <w:rFonts w:ascii="Arial" w:hAnsi="Arial" w:cs="Arial"/>
          <w:color w:val="000000"/>
          <w:sz w:val="24"/>
          <w:szCs w:val="24"/>
        </w:rPr>
        <w:t xml:space="preserve"> - - - - - - - - - </w:t>
      </w:r>
      <w:r w:rsidR="00D811EF">
        <w:rPr>
          <w:rFonts w:ascii="Arial" w:hAnsi="Arial" w:cs="Arial"/>
          <w:color w:val="000000"/>
          <w:sz w:val="24"/>
          <w:szCs w:val="24"/>
        </w:rPr>
        <w:t xml:space="preserve">- - - - - - - - - - </w:t>
      </w:r>
      <w:r w:rsidR="007F1B16">
        <w:rPr>
          <w:rFonts w:ascii="Arial" w:hAnsi="Arial" w:cs="Arial"/>
          <w:color w:val="000000"/>
          <w:sz w:val="24"/>
          <w:szCs w:val="24"/>
        </w:rPr>
        <w:t xml:space="preserve">- - - - - - - - - - - - - - - </w:t>
      </w:r>
    </w:p>
    <w:p w:rsidR="005F0D67" w:rsidRDefault="005F0D67" w:rsidP="00B8086C">
      <w:pPr>
        <w:spacing w:line="360" w:lineRule="auto"/>
        <w:ind w:right="-518" w:firstLine="567"/>
        <w:jc w:val="both"/>
        <w:rPr>
          <w:rFonts w:ascii="Arial" w:hAnsi="Arial" w:cs="Arial"/>
          <w:color w:val="000000"/>
          <w:sz w:val="24"/>
          <w:szCs w:val="24"/>
        </w:rPr>
      </w:pPr>
    </w:p>
    <w:p w:rsidR="0086312E"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w:t>
      </w:r>
      <w:r w:rsidR="005A5315">
        <w:rPr>
          <w:rFonts w:ascii="Arial" w:hAnsi="Arial" w:cs="Arial"/>
          <w:sz w:val="24"/>
          <w:szCs w:val="24"/>
        </w:rPr>
        <w:t xml:space="preserve"> </w:t>
      </w:r>
      <w:r w:rsidR="00F54F7C">
        <w:rPr>
          <w:rFonts w:ascii="Arial" w:hAnsi="Arial" w:cs="Arial"/>
          <w:sz w:val="24"/>
          <w:szCs w:val="24"/>
        </w:rPr>
        <w:t>cuatro de diciembre</w:t>
      </w:r>
      <w:r w:rsidR="00D27C7A">
        <w:rPr>
          <w:rFonts w:ascii="Arial" w:hAnsi="Arial" w:cs="Arial"/>
          <w:sz w:val="24"/>
          <w:szCs w:val="24"/>
        </w:rPr>
        <w:t xml:space="preserve"> de dos mil dieciocho, s</w:t>
      </w:r>
      <w:r w:rsidR="005C0976">
        <w:rPr>
          <w:rFonts w:ascii="Arial" w:hAnsi="Arial" w:cs="Arial"/>
          <w:sz w:val="24"/>
          <w:szCs w:val="24"/>
        </w:rPr>
        <w:t>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w:t>
      </w:r>
      <w:r w:rsidR="008D2598">
        <w:rPr>
          <w:rFonts w:ascii="Arial" w:hAnsi="Arial" w:cs="Arial"/>
          <w:sz w:val="24"/>
          <w:szCs w:val="24"/>
        </w:rPr>
        <w:t>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contestando la demanda,</w:t>
      </w:r>
      <w:r w:rsidR="009D4C3F">
        <w:rPr>
          <w:rFonts w:ascii="Arial" w:hAnsi="Arial" w:cs="Arial"/>
          <w:sz w:val="24"/>
          <w:szCs w:val="24"/>
        </w:rPr>
        <w:t xml:space="preserve"> </w:t>
      </w:r>
      <w:r w:rsidR="005C0976">
        <w:rPr>
          <w:rFonts w:ascii="Arial" w:hAnsi="Arial" w:cs="Arial"/>
          <w:sz w:val="24"/>
          <w:szCs w:val="24"/>
        </w:rPr>
        <w:t>haciendo valer sus argumentos y defensas</w:t>
      </w:r>
      <w:r w:rsidR="00ED1C45">
        <w:rPr>
          <w:rFonts w:ascii="Arial" w:hAnsi="Arial" w:cs="Arial"/>
          <w:sz w:val="24"/>
          <w:szCs w:val="24"/>
        </w:rPr>
        <w:t>;</w:t>
      </w:r>
      <w:r w:rsidR="002A0256">
        <w:rPr>
          <w:rFonts w:ascii="Arial" w:hAnsi="Arial" w:cs="Arial"/>
          <w:sz w:val="24"/>
          <w:szCs w:val="24"/>
        </w:rPr>
        <w:t xml:space="preserve">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efectos </w:t>
      </w:r>
      <w:r w:rsidR="007F1B16">
        <w:rPr>
          <w:rFonts w:ascii="Arial" w:hAnsi="Arial" w:cs="Arial"/>
          <w:sz w:val="24"/>
          <w:szCs w:val="24"/>
        </w:rPr>
        <w:t>de que ampliara</w:t>
      </w:r>
      <w:r w:rsidR="0086312E">
        <w:rPr>
          <w:rFonts w:ascii="Arial" w:hAnsi="Arial" w:cs="Arial"/>
          <w:sz w:val="24"/>
          <w:szCs w:val="24"/>
        </w:rPr>
        <w:t xml:space="preserve"> su demanda, apercibido que de no hacerlo, se declararía la preclusión d su derecho. - - - - - - - - - - - - - - - - - - - - - - - - - - - - - - - - - - - - - - - - - - - </w:t>
      </w:r>
    </w:p>
    <w:p w:rsidR="0086312E" w:rsidRDefault="0086312E" w:rsidP="00AE010A">
      <w:pPr>
        <w:spacing w:line="360" w:lineRule="auto"/>
        <w:ind w:right="-518" w:firstLine="567"/>
        <w:jc w:val="both"/>
        <w:rPr>
          <w:rFonts w:ascii="Arial" w:hAnsi="Arial" w:cs="Arial"/>
          <w:b/>
          <w:sz w:val="24"/>
          <w:szCs w:val="24"/>
          <w:lang w:val="es-MX"/>
        </w:rPr>
      </w:pPr>
    </w:p>
    <w:p w:rsidR="00CC6111" w:rsidRDefault="00AE010A"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86312E">
        <w:rPr>
          <w:rFonts w:ascii="Arial" w:hAnsi="Arial" w:cs="Arial"/>
          <w:b/>
          <w:sz w:val="24"/>
          <w:szCs w:val="24"/>
          <w:lang w:val="es-MX"/>
        </w:rPr>
        <w:t xml:space="preserve"> </w:t>
      </w:r>
      <w:r w:rsidR="00F54F7C">
        <w:rPr>
          <w:rFonts w:ascii="Arial" w:hAnsi="Arial" w:cs="Arial"/>
          <w:sz w:val="24"/>
          <w:szCs w:val="24"/>
          <w:lang w:val="es-MX"/>
        </w:rPr>
        <w:t>El seis</w:t>
      </w:r>
      <w:r w:rsidR="00D27C7A">
        <w:rPr>
          <w:rFonts w:ascii="Arial" w:hAnsi="Arial" w:cs="Arial"/>
          <w:sz w:val="24"/>
          <w:szCs w:val="24"/>
          <w:lang w:val="es-MX"/>
        </w:rPr>
        <w:t xml:space="preserve"> de</w:t>
      </w:r>
      <w:r w:rsidR="0086312E">
        <w:rPr>
          <w:rFonts w:ascii="Arial" w:hAnsi="Arial" w:cs="Arial"/>
          <w:sz w:val="24"/>
          <w:szCs w:val="24"/>
          <w:lang w:val="es-MX"/>
        </w:rPr>
        <w:t xml:space="preserve"> </w:t>
      </w:r>
      <w:r w:rsidR="00C758B0">
        <w:rPr>
          <w:rFonts w:ascii="Arial" w:hAnsi="Arial" w:cs="Arial"/>
          <w:sz w:val="24"/>
          <w:szCs w:val="24"/>
          <w:lang w:val="es-MX"/>
        </w:rPr>
        <w:t>marzo</w:t>
      </w:r>
      <w:r w:rsidR="0086312E">
        <w:rPr>
          <w:rFonts w:ascii="Arial" w:hAnsi="Arial" w:cs="Arial"/>
          <w:sz w:val="24"/>
          <w:szCs w:val="24"/>
          <w:lang w:val="es-MX"/>
        </w:rPr>
        <w:t xml:space="preserve"> de dos mil diecinueve, </w:t>
      </w:r>
      <w:r w:rsidR="00D27C7A">
        <w:rPr>
          <w:rFonts w:ascii="Arial" w:hAnsi="Arial" w:cs="Arial"/>
          <w:sz w:val="24"/>
          <w:szCs w:val="24"/>
          <w:lang w:val="es-MX"/>
        </w:rPr>
        <w:t>se tuvo a la actora ampliando la demanda, por lo que se ordenó correr traslado a la autoridad demandada, con el escrito de ampliación de demanda, para que la contestara, apercibida la autoridad que para el caso de no dar contestación, se declarara la preclusión de su derecho. - - - - - - - - - - - - - - - - - - - -  - -  - - - - - - - - - - - - - - - - - - - -</w:t>
      </w:r>
      <w:r w:rsidR="007D28AA">
        <w:rPr>
          <w:rFonts w:ascii="Arial" w:hAnsi="Arial" w:cs="Arial"/>
          <w:sz w:val="24"/>
          <w:szCs w:val="24"/>
          <w:lang w:val="es-MX"/>
        </w:rPr>
        <w:t xml:space="preserve"> </w:t>
      </w:r>
    </w:p>
    <w:p w:rsidR="007D28AA" w:rsidRPr="00CC6111" w:rsidRDefault="007D28AA" w:rsidP="00AE010A">
      <w:pPr>
        <w:spacing w:line="360" w:lineRule="auto"/>
        <w:ind w:right="-518" w:firstLine="567"/>
        <w:jc w:val="both"/>
        <w:rPr>
          <w:rFonts w:ascii="Arial" w:hAnsi="Arial" w:cs="Arial"/>
          <w:sz w:val="24"/>
          <w:szCs w:val="24"/>
          <w:lang w:val="es-MX"/>
        </w:rPr>
      </w:pPr>
    </w:p>
    <w:p w:rsidR="00016A26" w:rsidRDefault="005335B6" w:rsidP="00016A26">
      <w:pPr>
        <w:spacing w:line="360" w:lineRule="auto"/>
        <w:ind w:right="-518" w:firstLine="567"/>
        <w:jc w:val="both"/>
        <w:rPr>
          <w:rFonts w:ascii="Arial" w:hAnsi="Arial" w:cs="Arial"/>
          <w:sz w:val="24"/>
          <w:szCs w:val="24"/>
          <w:lang w:val="es-MX"/>
        </w:rPr>
      </w:pPr>
      <w:r w:rsidRPr="005335B6">
        <w:rPr>
          <w:rFonts w:ascii="Arial" w:hAnsi="Arial" w:cs="Arial"/>
          <w:sz w:val="24"/>
          <w:szCs w:val="24"/>
          <w:lang w:val="es-MX"/>
        </w:rPr>
        <w:lastRenderedPageBreak/>
        <w:t xml:space="preserve"> </w:t>
      </w:r>
      <w:r w:rsidR="00C758B0">
        <w:rPr>
          <w:rFonts w:ascii="Arial" w:hAnsi="Arial" w:cs="Arial"/>
          <w:b/>
          <w:sz w:val="24"/>
          <w:szCs w:val="24"/>
          <w:lang w:val="es-MX"/>
        </w:rPr>
        <w:t>CUAR</w:t>
      </w:r>
      <w:r w:rsidR="007D28AA">
        <w:rPr>
          <w:rFonts w:ascii="Arial" w:hAnsi="Arial" w:cs="Arial"/>
          <w:b/>
          <w:sz w:val="24"/>
          <w:szCs w:val="24"/>
          <w:lang w:val="es-MX"/>
        </w:rPr>
        <w:t>TO.</w:t>
      </w:r>
      <w:r w:rsidR="00D27C7A">
        <w:rPr>
          <w:rFonts w:ascii="Arial" w:hAnsi="Arial" w:cs="Arial"/>
          <w:b/>
          <w:sz w:val="24"/>
          <w:szCs w:val="24"/>
          <w:lang w:val="es-MX"/>
        </w:rPr>
        <w:t xml:space="preserve"> </w:t>
      </w:r>
      <w:r w:rsidR="00D27C7A">
        <w:rPr>
          <w:rFonts w:ascii="Arial" w:hAnsi="Arial" w:cs="Arial"/>
          <w:sz w:val="24"/>
          <w:szCs w:val="24"/>
          <w:lang w:val="es-MX"/>
        </w:rPr>
        <w:t>El veinti</w:t>
      </w:r>
      <w:r w:rsidR="00F54F7C">
        <w:rPr>
          <w:rFonts w:ascii="Arial" w:hAnsi="Arial" w:cs="Arial"/>
          <w:sz w:val="24"/>
          <w:szCs w:val="24"/>
          <w:lang w:val="es-MX"/>
        </w:rPr>
        <w:t>ocho</w:t>
      </w:r>
      <w:r w:rsidR="00D27C7A">
        <w:rPr>
          <w:rFonts w:ascii="Arial" w:hAnsi="Arial" w:cs="Arial"/>
          <w:sz w:val="24"/>
          <w:szCs w:val="24"/>
          <w:lang w:val="es-MX"/>
        </w:rPr>
        <w:t xml:space="preserve"> de marzo de dos mil diecinueve, se tuvo a la Directora de lo Contencioso de la Procuraduría Fiscal, dependiente de la Subsecretaría de Ingresos de la Secretaría de Finanzas del Poder Ejecutivo del Estado, contestando la ampliación de la demanda de nulidad, haci</w:t>
      </w:r>
      <w:r w:rsidR="00016A26">
        <w:rPr>
          <w:rFonts w:ascii="Arial" w:hAnsi="Arial" w:cs="Arial"/>
          <w:sz w:val="24"/>
          <w:szCs w:val="24"/>
          <w:lang w:val="es-MX"/>
        </w:rPr>
        <w:t>endo valer sus argumentos y def</w:t>
      </w:r>
      <w:r w:rsidR="00D27C7A">
        <w:rPr>
          <w:rFonts w:ascii="Arial" w:hAnsi="Arial" w:cs="Arial"/>
          <w:sz w:val="24"/>
          <w:szCs w:val="24"/>
          <w:lang w:val="es-MX"/>
        </w:rPr>
        <w:t>e</w:t>
      </w:r>
      <w:r w:rsidR="00016A26">
        <w:rPr>
          <w:rFonts w:ascii="Arial" w:hAnsi="Arial" w:cs="Arial"/>
          <w:sz w:val="24"/>
          <w:szCs w:val="24"/>
          <w:lang w:val="es-MX"/>
        </w:rPr>
        <w:t>n</w:t>
      </w:r>
      <w:r w:rsidR="00D27C7A">
        <w:rPr>
          <w:rFonts w:ascii="Arial" w:hAnsi="Arial" w:cs="Arial"/>
          <w:sz w:val="24"/>
          <w:szCs w:val="24"/>
          <w:lang w:val="es-MX"/>
        </w:rPr>
        <w:t xml:space="preserve">sas, así como </w:t>
      </w:r>
      <w:r w:rsidR="00016A26">
        <w:rPr>
          <w:rFonts w:ascii="Arial" w:hAnsi="Arial" w:cs="Arial"/>
          <w:sz w:val="24"/>
          <w:szCs w:val="24"/>
          <w:lang w:val="es-MX"/>
        </w:rPr>
        <w:t xml:space="preserve">ofreciendo pruebas de su parte. Y se señaló fecha para la audiencia final. </w:t>
      </w:r>
    </w:p>
    <w:p w:rsidR="00016A26" w:rsidRDefault="00016A26" w:rsidP="00016A26">
      <w:pPr>
        <w:spacing w:line="360" w:lineRule="auto"/>
        <w:ind w:right="-518" w:firstLine="567"/>
        <w:jc w:val="both"/>
        <w:rPr>
          <w:rFonts w:ascii="Arial" w:hAnsi="Arial" w:cs="Arial"/>
          <w:sz w:val="24"/>
          <w:szCs w:val="24"/>
          <w:lang w:val="es-MX"/>
        </w:rPr>
      </w:pPr>
    </w:p>
    <w:p w:rsidR="004045BC" w:rsidRPr="00016A26" w:rsidRDefault="00016A26" w:rsidP="00016A26">
      <w:pPr>
        <w:spacing w:line="360" w:lineRule="auto"/>
        <w:ind w:right="-518" w:firstLine="567"/>
        <w:jc w:val="both"/>
        <w:rPr>
          <w:rFonts w:ascii="Arial" w:hAnsi="Arial" w:cs="Arial"/>
          <w:sz w:val="24"/>
          <w:szCs w:val="24"/>
          <w:lang w:val="es-MX"/>
        </w:rPr>
      </w:pPr>
      <w:r>
        <w:rPr>
          <w:rFonts w:ascii="Arial" w:hAnsi="Arial" w:cs="Arial"/>
          <w:b/>
          <w:sz w:val="24"/>
          <w:szCs w:val="24"/>
          <w:lang w:val="es-MX"/>
        </w:rPr>
        <w:t xml:space="preserve">QUINTO. </w:t>
      </w:r>
      <w:r w:rsidR="007D28AA">
        <w:rPr>
          <w:rFonts w:ascii="Arial" w:hAnsi="Arial" w:cs="Arial"/>
          <w:b/>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F54F7C">
        <w:rPr>
          <w:rFonts w:ascii="Arial" w:hAnsi="Arial" w:cs="Arial"/>
          <w:sz w:val="24"/>
          <w:szCs w:val="24"/>
          <w:lang w:val="es-MX"/>
        </w:rPr>
        <w:t xml:space="preserve">once de </w:t>
      </w:r>
      <w:r w:rsidR="00C758B0">
        <w:rPr>
          <w:rFonts w:ascii="Arial" w:hAnsi="Arial" w:cs="Arial"/>
          <w:sz w:val="24"/>
          <w:szCs w:val="24"/>
          <w:lang w:val="es-MX"/>
        </w:rPr>
        <w:t xml:space="preserve">abril </w:t>
      </w:r>
      <w:r w:rsidR="007D28AA">
        <w:rPr>
          <w:rFonts w:ascii="Arial" w:hAnsi="Arial" w:cs="Arial"/>
          <w:sz w:val="24"/>
          <w:szCs w:val="24"/>
          <w:lang w:val="es-MX"/>
        </w:rPr>
        <w:t>del presente año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C23712">
        <w:rPr>
          <w:rFonts w:ascii="Arial" w:hAnsi="Arial" w:cs="Arial"/>
          <w:bCs/>
          <w:sz w:val="24"/>
          <w:szCs w:val="24"/>
          <w:lang w:val="es-ES"/>
        </w:rPr>
        <w:t xml:space="preserve"> </w:t>
      </w:r>
      <w:r w:rsidR="00C758B0">
        <w:rPr>
          <w:rFonts w:ascii="Arial" w:hAnsi="Arial" w:cs="Arial"/>
          <w:bCs/>
          <w:sz w:val="24"/>
          <w:szCs w:val="24"/>
          <w:lang w:val="es-ES"/>
        </w:rPr>
        <w:t>que ninguna de las partes presentó escrito al respecto,</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 </w:t>
      </w:r>
      <w:r w:rsidR="005A5315">
        <w:rPr>
          <w:rFonts w:ascii="Arial" w:hAnsi="Arial" w:cs="Arial"/>
          <w:bCs/>
          <w:sz w:val="24"/>
          <w:szCs w:val="24"/>
          <w:lang w:val="es-ES"/>
        </w:rPr>
        <w:t>- - - - - - - -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714649" w:rsidRPr="00CD763E">
        <w:rPr>
          <w:rFonts w:ascii="Arial" w:hAnsi="Arial" w:cs="Arial"/>
          <w:color w:val="000000"/>
          <w:sz w:val="24"/>
          <w:szCs w:val="24"/>
        </w:rPr>
        <w:t>Esta Tercera Sala Unitaria de Primera Instancia del Tribunal de Justicia Administrativa del Estado, es competente para conocer y resolver del pres</w:t>
      </w:r>
      <w:r w:rsidR="00714649">
        <w:rPr>
          <w:rFonts w:ascii="Arial" w:hAnsi="Arial" w:cs="Arial"/>
          <w:color w:val="000000"/>
          <w:sz w:val="24"/>
          <w:szCs w:val="24"/>
        </w:rPr>
        <w:t>ente juicio, con fundamento en e</w:t>
      </w:r>
      <w:r w:rsidR="00714649" w:rsidRPr="00CD763E">
        <w:rPr>
          <w:rFonts w:ascii="Arial" w:hAnsi="Arial" w:cs="Arial"/>
          <w:color w:val="000000"/>
          <w:sz w:val="24"/>
          <w:szCs w:val="24"/>
        </w:rPr>
        <w:t>l</w:t>
      </w:r>
      <w:r w:rsidR="00714649">
        <w:rPr>
          <w:rFonts w:ascii="Arial" w:hAnsi="Arial" w:cs="Arial"/>
          <w:color w:val="000000"/>
          <w:sz w:val="24"/>
          <w:szCs w:val="24"/>
        </w:rPr>
        <w:t xml:space="preserve"> artículo 116, fracción V, de la Constitución Política de los Estados Unidos Mexicanos; </w:t>
      </w:r>
      <w:r w:rsidR="00714649" w:rsidRPr="00CD763E">
        <w:rPr>
          <w:rFonts w:ascii="Arial" w:hAnsi="Arial" w:cs="Arial"/>
          <w:color w:val="000000"/>
          <w:sz w:val="24"/>
          <w:szCs w:val="24"/>
        </w:rPr>
        <w:t>114 Quá</w:t>
      </w:r>
      <w:r w:rsidR="00714649">
        <w:rPr>
          <w:rFonts w:ascii="Arial" w:hAnsi="Arial" w:cs="Arial"/>
          <w:color w:val="000000"/>
          <w:sz w:val="24"/>
          <w:szCs w:val="24"/>
        </w:rPr>
        <w:t>r</w:t>
      </w:r>
      <w:r w:rsidR="00714649" w:rsidRPr="00CD763E">
        <w:rPr>
          <w:rFonts w:ascii="Arial" w:hAnsi="Arial" w:cs="Arial"/>
          <w:color w:val="000000"/>
          <w:sz w:val="24"/>
          <w:szCs w:val="24"/>
        </w:rPr>
        <w:t xml:space="preserve">ter, de la Constitución Política del Estado Libre y Soberano de Oaxaca; </w:t>
      </w:r>
      <w:r w:rsidR="00714649" w:rsidRPr="00CD763E">
        <w:rPr>
          <w:rFonts w:ascii="Arial" w:hAnsi="Arial" w:cs="Arial"/>
          <w:bCs/>
          <w:color w:val="000000"/>
          <w:sz w:val="24"/>
          <w:szCs w:val="24"/>
          <w:lang w:val="es-ES"/>
        </w:rPr>
        <w:t>120</w:t>
      </w:r>
      <w:r w:rsidR="00714649">
        <w:rPr>
          <w:rFonts w:ascii="Arial" w:hAnsi="Arial" w:cs="Arial"/>
          <w:bCs/>
          <w:color w:val="000000"/>
          <w:sz w:val="24"/>
          <w:szCs w:val="24"/>
          <w:lang w:val="es-ES"/>
        </w:rPr>
        <w:t xml:space="preserve"> fracción I</w:t>
      </w:r>
      <w:r w:rsidR="00714649" w:rsidRPr="00CD763E">
        <w:rPr>
          <w:rFonts w:ascii="Arial" w:hAnsi="Arial" w:cs="Arial"/>
          <w:bCs/>
          <w:color w:val="000000"/>
          <w:sz w:val="24"/>
          <w:szCs w:val="24"/>
          <w:lang w:val="es-ES"/>
        </w:rPr>
        <w:t>, 129,  133</w:t>
      </w:r>
      <w:r w:rsidR="00714649">
        <w:rPr>
          <w:rFonts w:ascii="Arial" w:hAnsi="Arial" w:cs="Arial"/>
          <w:bCs/>
          <w:color w:val="000000"/>
          <w:sz w:val="24"/>
          <w:szCs w:val="24"/>
          <w:lang w:val="es-ES"/>
        </w:rPr>
        <w:t>, fracción II</w:t>
      </w:r>
      <w:r w:rsidR="00714649" w:rsidRPr="00CD763E">
        <w:rPr>
          <w:rFonts w:ascii="Arial" w:hAnsi="Arial" w:cs="Arial"/>
          <w:bCs/>
          <w:color w:val="000000"/>
          <w:sz w:val="24"/>
          <w:szCs w:val="24"/>
          <w:lang w:val="es-ES"/>
        </w:rPr>
        <w:t xml:space="preserve"> y 146 de la Ley de Procedimiento y Justicia Administrativa para el Estado de Oaxaca, por tratarse </w:t>
      </w:r>
      <w:r w:rsidR="00714649" w:rsidRPr="00CD763E">
        <w:rPr>
          <w:rFonts w:ascii="Arial" w:hAnsi="Arial" w:cs="Arial"/>
          <w:color w:val="000000"/>
          <w:sz w:val="24"/>
          <w:szCs w:val="24"/>
        </w:rPr>
        <w:t>de un acto atribuido a una autoridad</w:t>
      </w:r>
      <w:r w:rsidR="00714649" w:rsidRPr="00CD763E">
        <w:rPr>
          <w:rFonts w:ascii="Arial" w:hAnsi="Arial" w:cs="Arial"/>
          <w:sz w:val="24"/>
          <w:szCs w:val="24"/>
        </w:rPr>
        <w:t xml:space="preserve"> </w:t>
      </w:r>
      <w:r w:rsidR="00714649">
        <w:rPr>
          <w:rFonts w:ascii="Arial" w:hAnsi="Arial" w:cs="Arial"/>
          <w:sz w:val="24"/>
          <w:szCs w:val="24"/>
        </w:rPr>
        <w:t>fiscal</w:t>
      </w:r>
      <w:r w:rsidR="00714649" w:rsidRPr="00CD763E">
        <w:rPr>
          <w:rFonts w:ascii="Arial" w:hAnsi="Arial" w:cs="Arial"/>
          <w:sz w:val="24"/>
          <w:szCs w:val="24"/>
        </w:rPr>
        <w:t xml:space="preserve"> de carácter </w:t>
      </w:r>
      <w:r w:rsidR="00714649">
        <w:rPr>
          <w:rFonts w:ascii="Arial" w:hAnsi="Arial" w:cs="Arial"/>
          <w:sz w:val="24"/>
          <w:szCs w:val="24"/>
        </w:rPr>
        <w:t>estatal</w:t>
      </w:r>
      <w:r w:rsidR="00714649" w:rsidRPr="00CD763E">
        <w:rPr>
          <w:rFonts w:ascii="Arial" w:hAnsi="Arial" w:cs="Arial"/>
          <w:sz w:val="24"/>
          <w:szCs w:val="24"/>
        </w:rPr>
        <w:t xml:space="preserve">, ya que de conformidad con el último de los preceptos citados, este Tribunal tiene jurisdicción en todo el territorio del Estado. </w:t>
      </w:r>
      <w:r w:rsidR="00714649">
        <w:rPr>
          <w:rFonts w:ascii="Arial" w:hAnsi="Arial" w:cs="Arial"/>
          <w:sz w:val="24"/>
          <w:szCs w:val="24"/>
        </w:rPr>
        <w:t xml:space="preserve">- - - - - - - - - - - - - - - - - - - - - - - - - - - - </w:t>
      </w:r>
      <w:r w:rsidR="006755D4" w:rsidRPr="002C1651">
        <w:rPr>
          <w:rFonts w:ascii="Arial" w:hAnsi="Arial" w:cs="Arial"/>
          <w:sz w:val="24"/>
          <w:szCs w:val="24"/>
        </w:rPr>
        <w:t xml:space="preserve">-  - - - - - - - - - -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3E58BA">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w:t>
      </w:r>
      <w:r w:rsidR="007433FC">
        <w:rPr>
          <w:rFonts w:ascii="Arial" w:hAnsi="Arial" w:cs="Arial"/>
          <w:sz w:val="24"/>
          <w:szCs w:val="24"/>
        </w:rPr>
        <w:t xml:space="preserve"> </w:t>
      </w:r>
      <w:r w:rsidR="00C108C5">
        <w:rPr>
          <w:rFonts w:ascii="Arial" w:hAnsi="Arial" w:cs="Arial"/>
          <w:sz w:val="24"/>
          <w:szCs w:val="24"/>
        </w:rPr>
        <w:t>l</w:t>
      </w:r>
      <w:r w:rsidR="007433FC">
        <w:rPr>
          <w:rFonts w:ascii="Arial" w:hAnsi="Arial" w:cs="Arial"/>
          <w:sz w:val="24"/>
          <w:szCs w:val="24"/>
        </w:rPr>
        <w:t>os</w:t>
      </w:r>
      <w:r w:rsidR="00C108C5">
        <w:rPr>
          <w:rFonts w:ascii="Arial" w:hAnsi="Arial" w:cs="Arial"/>
          <w:sz w:val="24"/>
          <w:szCs w:val="24"/>
        </w:rPr>
        <w:t xml:space="preserve"> artículo</w:t>
      </w:r>
      <w:r w:rsidR="007433FC">
        <w:rPr>
          <w:rFonts w:ascii="Arial" w:hAnsi="Arial" w:cs="Arial"/>
          <w:sz w:val="24"/>
          <w:szCs w:val="24"/>
        </w:rPr>
        <w:t>s</w:t>
      </w:r>
      <w:r w:rsidR="00C108C5">
        <w:rPr>
          <w:rFonts w:ascii="Arial" w:hAnsi="Arial" w:cs="Arial"/>
          <w:sz w:val="24"/>
          <w:szCs w:val="24"/>
        </w:rPr>
        <w:t xml:space="preserve"> </w:t>
      </w:r>
      <w:r w:rsidR="002C1651">
        <w:rPr>
          <w:rFonts w:ascii="Arial" w:hAnsi="Arial" w:cs="Arial"/>
          <w:sz w:val="24"/>
          <w:szCs w:val="24"/>
        </w:rPr>
        <w:t>148</w:t>
      </w:r>
      <w:r w:rsidR="00C108C5" w:rsidRPr="000C0153">
        <w:rPr>
          <w:rFonts w:ascii="Arial" w:hAnsi="Arial" w:cs="Arial"/>
          <w:sz w:val="24"/>
          <w:szCs w:val="24"/>
        </w:rPr>
        <w:t xml:space="preserve"> y </w:t>
      </w:r>
      <w:r w:rsidR="002C1651">
        <w:rPr>
          <w:rFonts w:ascii="Arial" w:hAnsi="Arial" w:cs="Arial"/>
          <w:sz w:val="24"/>
          <w:szCs w:val="24"/>
        </w:rPr>
        <w:t>151</w:t>
      </w:r>
      <w:r w:rsidR="00C108C5" w:rsidRPr="000C0153">
        <w:rPr>
          <w:rFonts w:ascii="Arial" w:hAnsi="Arial" w:cs="Arial"/>
          <w:sz w:val="24"/>
          <w:szCs w:val="24"/>
        </w:rPr>
        <w:t xml:space="preserve"> de la Ley de </w:t>
      </w:r>
      <w:r w:rsidR="002C1651">
        <w:rPr>
          <w:rFonts w:ascii="Arial" w:hAnsi="Arial" w:cs="Arial"/>
          <w:sz w:val="24"/>
          <w:szCs w:val="24"/>
        </w:rPr>
        <w:t xml:space="preserve">Procedimiento y </w:t>
      </w:r>
      <w:r w:rsidR="00C108C5" w:rsidRPr="000C0153">
        <w:rPr>
          <w:rFonts w:ascii="Arial" w:hAnsi="Arial" w:cs="Arial"/>
          <w:sz w:val="24"/>
          <w:szCs w:val="24"/>
        </w:rPr>
        <w:t xml:space="preserve">Justicia Administrativa para el Estado, </w:t>
      </w:r>
      <w:r w:rsidR="00C108C5" w:rsidRPr="000C0153">
        <w:rPr>
          <w:rFonts w:ascii="Arial" w:hAnsi="Arial" w:cs="Arial"/>
          <w:bCs/>
          <w:color w:val="000000"/>
          <w:sz w:val="24"/>
          <w:szCs w:val="24"/>
        </w:rPr>
        <w:t xml:space="preserve">ya que </w:t>
      </w:r>
      <w:r w:rsidR="002D2AB8">
        <w:rPr>
          <w:rFonts w:ascii="Arial" w:hAnsi="Arial" w:cs="Arial"/>
          <w:bCs/>
          <w:color w:val="000000"/>
          <w:sz w:val="24"/>
          <w:szCs w:val="24"/>
        </w:rPr>
        <w:t>a</w:t>
      </w:r>
      <w:r w:rsidR="003E58BA">
        <w:rPr>
          <w:rFonts w:ascii="Arial" w:hAnsi="Arial" w:cs="Arial"/>
          <w:bCs/>
          <w:color w:val="000000"/>
          <w:sz w:val="24"/>
          <w:szCs w:val="24"/>
        </w:rPr>
        <w:t>l</w:t>
      </w:r>
      <w:r w:rsidR="0005638B">
        <w:rPr>
          <w:rFonts w:ascii="Arial" w:hAnsi="Arial" w:cs="Arial"/>
          <w:bCs/>
          <w:color w:val="000000"/>
          <w:sz w:val="24"/>
          <w:szCs w:val="24"/>
        </w:rPr>
        <w:t xml:space="preserve"> actor</w:t>
      </w:r>
      <w:r w:rsidR="002D2AB8">
        <w:rPr>
          <w:rFonts w:ascii="Arial" w:hAnsi="Arial" w:cs="Arial"/>
          <w:bCs/>
          <w:color w:val="000000"/>
          <w:sz w:val="24"/>
          <w:szCs w:val="24"/>
        </w:rPr>
        <w:t xml:space="preserve">a </w:t>
      </w:r>
      <w:r w:rsidR="00D86951">
        <w:rPr>
          <w:rFonts w:ascii="Arial" w:hAnsi="Arial" w:cs="Arial"/>
          <w:b/>
          <w:sz w:val="24"/>
          <w:szCs w:val="24"/>
          <w:lang w:val="es-MX"/>
        </w:rPr>
        <w:t>********</w:t>
      </w:r>
      <w:r w:rsidR="00D27C7A">
        <w:rPr>
          <w:rFonts w:ascii="Arial" w:hAnsi="Arial" w:cs="Arial"/>
          <w:b/>
          <w:sz w:val="24"/>
          <w:szCs w:val="24"/>
          <w:lang w:val="es-MX"/>
        </w:rPr>
        <w:t>.</w:t>
      </w:r>
      <w:r w:rsidR="00C758B0">
        <w:rPr>
          <w:rFonts w:ascii="Arial" w:hAnsi="Arial" w:cs="Arial"/>
          <w:bCs/>
          <w:color w:val="000000"/>
          <w:sz w:val="24"/>
          <w:szCs w:val="24"/>
        </w:rPr>
        <w:t xml:space="preserve"> promovió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714649">
        <w:rPr>
          <w:rFonts w:ascii="Arial" w:hAnsi="Arial" w:cs="Arial"/>
          <w:bCs/>
          <w:color w:val="000000"/>
          <w:sz w:val="24"/>
          <w:szCs w:val="24"/>
        </w:rPr>
        <w:t>D</w:t>
      </w:r>
      <w:r w:rsidR="00F67F5B">
        <w:rPr>
          <w:rFonts w:ascii="Arial" w:hAnsi="Arial" w:cs="Arial"/>
          <w:bCs/>
          <w:color w:val="000000"/>
          <w:sz w:val="24"/>
          <w:szCs w:val="24"/>
        </w:rPr>
        <w:t>irector</w:t>
      </w:r>
      <w:r w:rsidR="00BA7F97">
        <w:rPr>
          <w:rFonts w:ascii="Arial" w:hAnsi="Arial" w:cs="Arial"/>
          <w:bCs/>
          <w:color w:val="000000"/>
          <w:sz w:val="24"/>
          <w:szCs w:val="24"/>
        </w:rPr>
        <w:t>a de lo Contencioso de la Procuraduría Fiscal de la Secretaría de Finanzas del Poder Ejecutivo del Estado de Oaxaca,</w:t>
      </w:r>
      <w:r w:rsidR="007433FC">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2C1651">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 </w:t>
      </w:r>
      <w:r w:rsidR="00613DE6">
        <w:rPr>
          <w:rFonts w:ascii="Arial" w:hAnsi="Arial" w:cs="Arial"/>
          <w:sz w:val="24"/>
          <w:szCs w:val="24"/>
        </w:rPr>
        <w:t>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613DE6">
        <w:rPr>
          <w:rFonts w:ascii="Arial" w:hAnsi="Arial" w:cs="Arial"/>
          <w:sz w:val="24"/>
          <w:szCs w:val="24"/>
        </w:rPr>
        <w:t xml:space="preserve">- - - - - </w:t>
      </w:r>
      <w:r w:rsidR="00016A26">
        <w:rPr>
          <w:rFonts w:ascii="Arial" w:hAnsi="Arial" w:cs="Arial"/>
          <w:sz w:val="24"/>
          <w:szCs w:val="24"/>
        </w:rPr>
        <w:t>- - - - - - - - - -</w:t>
      </w:r>
      <w:r w:rsidR="00F54F7C">
        <w:rPr>
          <w:rFonts w:ascii="Arial" w:hAnsi="Arial" w:cs="Arial"/>
          <w:sz w:val="24"/>
          <w:szCs w:val="24"/>
        </w:rPr>
        <w:t xml:space="preserve"> - - - - - - - - - - - -</w:t>
      </w:r>
    </w:p>
    <w:p w:rsidR="00136097" w:rsidRDefault="00136097" w:rsidP="002B7F87">
      <w:pPr>
        <w:spacing w:line="360" w:lineRule="auto"/>
        <w:ind w:right="-518" w:firstLine="567"/>
        <w:jc w:val="both"/>
        <w:rPr>
          <w:rFonts w:ascii="Arial" w:hAnsi="Arial" w:cs="Arial"/>
          <w:sz w:val="24"/>
          <w:szCs w:val="24"/>
        </w:rPr>
      </w:pPr>
    </w:p>
    <w:p w:rsidR="006A0DCA" w:rsidRDefault="00C108C5" w:rsidP="00D7799B">
      <w:pPr>
        <w:pStyle w:val="corte3centro"/>
        <w:ind w:right="-518" w:firstLine="567"/>
        <w:jc w:val="both"/>
        <w:rPr>
          <w:rFonts w:cs="Arial"/>
          <w:b w:val="0"/>
          <w:sz w:val="24"/>
          <w:szCs w:val="24"/>
        </w:rPr>
      </w:pPr>
      <w:r w:rsidRPr="00BC30C9">
        <w:rPr>
          <w:rFonts w:cs="Arial"/>
          <w:sz w:val="24"/>
          <w:szCs w:val="24"/>
        </w:rPr>
        <w:t>TERCERO.</w:t>
      </w:r>
      <w:r w:rsidR="00F54F7C">
        <w:rPr>
          <w:rFonts w:cs="Arial"/>
          <w:sz w:val="24"/>
          <w:szCs w:val="24"/>
        </w:rPr>
        <w:t xml:space="preserve"> </w:t>
      </w:r>
      <w:r w:rsidR="00D86951">
        <w:rPr>
          <w:rFonts w:cs="Arial"/>
          <w:sz w:val="24"/>
          <w:szCs w:val="24"/>
          <w:lang w:val="es-MX"/>
        </w:rPr>
        <w:t>********</w:t>
      </w:r>
      <w:r w:rsidR="00016A26">
        <w:rPr>
          <w:rFonts w:cs="Arial"/>
          <w:b w:val="0"/>
          <w:sz w:val="24"/>
          <w:szCs w:val="24"/>
          <w:lang w:val="es-MX"/>
        </w:rPr>
        <w:t>,</w:t>
      </w:r>
      <w:r w:rsidR="00F66C0C" w:rsidRPr="00BC30C9">
        <w:rPr>
          <w:rFonts w:cs="Arial"/>
          <w:sz w:val="24"/>
          <w:szCs w:val="24"/>
        </w:rPr>
        <w:t xml:space="preserve"> </w:t>
      </w:r>
      <w:r w:rsidR="00F66C0C" w:rsidRPr="00BC30C9">
        <w:rPr>
          <w:rFonts w:cs="Arial"/>
          <w:b w:val="0"/>
          <w:sz w:val="24"/>
          <w:szCs w:val="24"/>
        </w:rPr>
        <w:t>demandó la nulidad del</w:t>
      </w:r>
      <w:r w:rsidR="00C23712">
        <w:rPr>
          <w:rFonts w:cs="Arial"/>
          <w:b w:val="0"/>
          <w:sz w:val="24"/>
          <w:szCs w:val="24"/>
        </w:rPr>
        <w:t xml:space="preserve"> documento en donde consta la multa por infracción relacionada con la presentación de declaraciones del impuesto sobre erogaciones por remuneraciones al trabajo personal, de veintisiete de julio de dos mil dieciocho, con </w:t>
      </w:r>
      <w:r w:rsidR="006067C6" w:rsidRPr="006159CB">
        <w:rPr>
          <w:rFonts w:cs="Arial"/>
          <w:b w:val="0"/>
          <w:sz w:val="24"/>
          <w:szCs w:val="24"/>
        </w:rPr>
        <w:t>n</w:t>
      </w:r>
      <w:r w:rsidR="00987DF4" w:rsidRPr="006159CB">
        <w:rPr>
          <w:rFonts w:cs="Arial"/>
          <w:b w:val="0"/>
          <w:sz w:val="24"/>
          <w:szCs w:val="24"/>
        </w:rPr>
        <w:t>úmero de control</w:t>
      </w:r>
      <w:r w:rsidR="002D2AB8">
        <w:rPr>
          <w:rFonts w:cs="Arial"/>
          <w:b w:val="0"/>
          <w:sz w:val="24"/>
          <w:szCs w:val="24"/>
        </w:rPr>
        <w:t xml:space="preserve"> </w:t>
      </w:r>
      <w:r w:rsidR="00D86951">
        <w:rPr>
          <w:rFonts w:cs="Arial"/>
          <w:b w:val="0"/>
          <w:sz w:val="24"/>
          <w:szCs w:val="24"/>
        </w:rPr>
        <w:t>********</w:t>
      </w:r>
      <w:r w:rsidR="006067C6" w:rsidRPr="006159CB">
        <w:rPr>
          <w:rFonts w:cs="Arial"/>
          <w:b w:val="0"/>
          <w:sz w:val="24"/>
          <w:szCs w:val="24"/>
        </w:rPr>
        <w:t xml:space="preserve">, </w:t>
      </w:r>
      <w:r w:rsidR="006159CB">
        <w:rPr>
          <w:rFonts w:cs="Arial"/>
          <w:b w:val="0"/>
          <w:sz w:val="24"/>
          <w:szCs w:val="24"/>
        </w:rPr>
        <w:t>emitida por</w:t>
      </w:r>
      <w:r w:rsidR="006067C6" w:rsidRPr="006159CB">
        <w:rPr>
          <w:rFonts w:cs="Arial"/>
          <w:b w:val="0"/>
          <w:sz w:val="24"/>
          <w:szCs w:val="24"/>
        </w:rPr>
        <w:t xml:space="preserve"> la Directora de Ingresos y Recaudación de la Secretaría de </w:t>
      </w:r>
      <w:r w:rsidR="00C01E8F" w:rsidRPr="006159CB">
        <w:rPr>
          <w:rFonts w:cs="Arial"/>
          <w:b w:val="0"/>
          <w:sz w:val="24"/>
          <w:szCs w:val="24"/>
        </w:rPr>
        <w:t>F</w:t>
      </w:r>
      <w:r w:rsidR="006159CB">
        <w:rPr>
          <w:rFonts w:cs="Arial"/>
          <w:b w:val="0"/>
          <w:sz w:val="24"/>
          <w:szCs w:val="24"/>
        </w:rPr>
        <w:t>inanzas del Estado de Oaxaca</w:t>
      </w:r>
      <w:r w:rsidR="00006B35" w:rsidRPr="006159CB">
        <w:rPr>
          <w:rFonts w:cs="Arial"/>
          <w:b w:val="0"/>
          <w:sz w:val="24"/>
          <w:szCs w:val="24"/>
        </w:rPr>
        <w:t xml:space="preserve">; al considerar que </w:t>
      </w:r>
      <w:r w:rsidR="00391EB6" w:rsidRPr="006159CB">
        <w:rPr>
          <w:rFonts w:cs="Arial"/>
          <w:b w:val="0"/>
          <w:sz w:val="24"/>
          <w:szCs w:val="24"/>
        </w:rPr>
        <w:t xml:space="preserve">la multa impuesta en el acto impugnado </w:t>
      </w:r>
      <w:r w:rsidR="00822AA0" w:rsidRPr="006159CB">
        <w:rPr>
          <w:rFonts w:cs="Arial"/>
          <w:b w:val="0"/>
          <w:sz w:val="24"/>
          <w:szCs w:val="24"/>
        </w:rPr>
        <w:t xml:space="preserve">es </w:t>
      </w:r>
      <w:r w:rsidR="006A0DCA">
        <w:rPr>
          <w:rFonts w:cs="Arial"/>
          <w:b w:val="0"/>
          <w:sz w:val="24"/>
          <w:szCs w:val="24"/>
        </w:rPr>
        <w:t>ilegal</w:t>
      </w:r>
      <w:r w:rsidR="008159F4">
        <w:rPr>
          <w:rFonts w:cs="Arial"/>
          <w:b w:val="0"/>
          <w:sz w:val="24"/>
          <w:szCs w:val="24"/>
        </w:rPr>
        <w:t>, por la indebida fundamentación y motivación</w:t>
      </w:r>
      <w:r w:rsidR="006A0DCA">
        <w:rPr>
          <w:rFonts w:cs="Arial"/>
          <w:b w:val="0"/>
          <w:sz w:val="24"/>
          <w:szCs w:val="24"/>
        </w:rPr>
        <w:t>.</w:t>
      </w:r>
    </w:p>
    <w:p w:rsidR="0022493B" w:rsidRDefault="006A0DCA" w:rsidP="00D7799B">
      <w:pPr>
        <w:pStyle w:val="corte3centro"/>
        <w:ind w:right="-518" w:firstLine="567"/>
        <w:jc w:val="both"/>
        <w:rPr>
          <w:rFonts w:cs="Arial"/>
          <w:b w:val="0"/>
          <w:sz w:val="24"/>
          <w:szCs w:val="24"/>
        </w:rPr>
      </w:pPr>
      <w:r>
        <w:rPr>
          <w:rFonts w:cs="Arial"/>
          <w:b w:val="0"/>
          <w:sz w:val="24"/>
          <w:szCs w:val="24"/>
        </w:rPr>
        <w:t xml:space="preserve"> </w:t>
      </w:r>
    </w:p>
    <w:p w:rsidR="006E2715" w:rsidRDefault="0027363E" w:rsidP="00D7799B">
      <w:pPr>
        <w:pStyle w:val="corte3centro"/>
        <w:ind w:right="-518" w:firstLine="567"/>
        <w:jc w:val="both"/>
        <w:rPr>
          <w:rFonts w:cs="Arial"/>
          <w:b w:val="0"/>
          <w:bCs/>
          <w:sz w:val="24"/>
          <w:szCs w:val="24"/>
          <w:lang w:val="es-ES"/>
        </w:rPr>
      </w:pPr>
      <w:r>
        <w:rPr>
          <w:rFonts w:cs="Arial"/>
          <w:b w:val="0"/>
          <w:bCs/>
          <w:sz w:val="24"/>
          <w:szCs w:val="24"/>
          <w:lang w:val="es-ES"/>
        </w:rPr>
        <w:lastRenderedPageBreak/>
        <w:t>Por su parte,</w:t>
      </w:r>
      <w:r w:rsidR="00BA0970">
        <w:rPr>
          <w:rFonts w:cs="Arial"/>
          <w:b w:val="0"/>
          <w:bCs/>
          <w:sz w:val="24"/>
          <w:szCs w:val="24"/>
          <w:lang w:val="es-ES"/>
        </w:rPr>
        <w:t xml:space="preserve"> la Directora de lo Contencioso de la Secretaría de Finanzas del Poder Ejecutivo del Estado, en</w:t>
      </w:r>
      <w:r w:rsidR="00482A9F">
        <w:rPr>
          <w:rFonts w:cs="Arial"/>
          <w:b w:val="0"/>
          <w:bCs/>
          <w:sz w:val="24"/>
          <w:szCs w:val="24"/>
          <w:lang w:val="es-ES"/>
        </w:rPr>
        <w:t xml:space="preserve"> representación de la autoridad demandada</w:t>
      </w:r>
      <w:r w:rsidR="00BA0970">
        <w:rPr>
          <w:rFonts w:cs="Arial"/>
          <w:b w:val="0"/>
          <w:bCs/>
          <w:sz w:val="24"/>
          <w:szCs w:val="24"/>
          <w:lang w:val="es-ES"/>
        </w:rPr>
        <w:t xml:space="preserve">, </w:t>
      </w:r>
      <w:r w:rsidR="00D7799B">
        <w:rPr>
          <w:rFonts w:cs="Arial"/>
          <w:b w:val="0"/>
          <w:bCs/>
          <w:sz w:val="24"/>
          <w:szCs w:val="24"/>
          <w:lang w:val="es-ES"/>
        </w:rPr>
        <w:t xml:space="preserve">en su contestación de demanda, </w:t>
      </w:r>
      <w:r w:rsidR="009573A1">
        <w:rPr>
          <w:rFonts w:cs="Arial"/>
          <w:b w:val="0"/>
          <w:bCs/>
          <w:sz w:val="24"/>
          <w:szCs w:val="24"/>
          <w:lang w:val="es-ES"/>
        </w:rPr>
        <w:t xml:space="preserve">defendió la legalidad de su acto, y </w:t>
      </w:r>
      <w:r w:rsidR="00D7799B">
        <w:rPr>
          <w:rFonts w:cs="Arial"/>
          <w:b w:val="0"/>
          <w:bCs/>
          <w:sz w:val="24"/>
          <w:szCs w:val="24"/>
          <w:lang w:val="es-ES"/>
        </w:rPr>
        <w:t xml:space="preserve">manifestó </w:t>
      </w:r>
      <w:r w:rsidR="000A514F">
        <w:rPr>
          <w:rFonts w:cs="Arial"/>
          <w:b w:val="0"/>
          <w:bCs/>
          <w:sz w:val="24"/>
          <w:szCs w:val="24"/>
          <w:lang w:val="es-ES"/>
        </w:rPr>
        <w:t xml:space="preserve">que el acto impugnado </w:t>
      </w:r>
      <w:r w:rsidR="00B56376">
        <w:rPr>
          <w:rFonts w:cs="Arial"/>
          <w:b w:val="0"/>
          <w:bCs/>
          <w:sz w:val="24"/>
          <w:szCs w:val="24"/>
          <w:lang w:val="es-ES"/>
        </w:rPr>
        <w:t>fue fundado y motivado</w:t>
      </w:r>
      <w:r w:rsidR="00482A9F">
        <w:rPr>
          <w:rFonts w:cs="Arial"/>
          <w:b w:val="0"/>
          <w:bCs/>
          <w:sz w:val="24"/>
          <w:szCs w:val="24"/>
          <w:lang w:val="es-ES"/>
        </w:rPr>
        <w:t>.</w:t>
      </w:r>
      <w:r w:rsidR="006E2715">
        <w:rPr>
          <w:rFonts w:cs="Arial"/>
          <w:b w:val="0"/>
          <w:bCs/>
          <w:sz w:val="24"/>
          <w:szCs w:val="24"/>
          <w:lang w:val="es-ES"/>
        </w:rPr>
        <w:t xml:space="preserve"> </w:t>
      </w:r>
    </w:p>
    <w:p w:rsidR="006A0DCA" w:rsidRDefault="006A0DCA" w:rsidP="00D7799B">
      <w:pPr>
        <w:pStyle w:val="corte3centro"/>
        <w:ind w:right="-518" w:firstLine="567"/>
        <w:jc w:val="both"/>
        <w:rPr>
          <w:rFonts w:cs="Arial"/>
          <w:bCs/>
          <w:color w:val="000000"/>
          <w:sz w:val="24"/>
          <w:szCs w:val="24"/>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multa por infracción </w:t>
      </w:r>
      <w:r w:rsidR="000A514F">
        <w:rPr>
          <w:rFonts w:cs="Arial"/>
          <w:b w:val="0"/>
          <w:sz w:val="24"/>
          <w:szCs w:val="24"/>
        </w:rPr>
        <w:t xml:space="preserve">relacionada con la presentación de declaración del Impuesto </w:t>
      </w:r>
      <w:r w:rsidR="00B93312">
        <w:rPr>
          <w:rFonts w:cs="Arial"/>
          <w:b w:val="0"/>
          <w:sz w:val="24"/>
          <w:szCs w:val="24"/>
        </w:rPr>
        <w:t>Sobre Erogaciones por Remuneraciones al Trabajo Personal</w:t>
      </w:r>
      <w:r w:rsidR="000A514F">
        <w:rPr>
          <w:rFonts w:cs="Arial"/>
          <w:b w:val="0"/>
          <w:sz w:val="24"/>
          <w:szCs w:val="24"/>
        </w:rPr>
        <w:t xml:space="preserve">, </w:t>
      </w:r>
      <w:r w:rsidR="00BA0970">
        <w:rPr>
          <w:rFonts w:cs="Arial"/>
          <w:b w:val="0"/>
          <w:sz w:val="24"/>
          <w:szCs w:val="24"/>
        </w:rPr>
        <w:t xml:space="preserve">con número de control </w:t>
      </w:r>
      <w:r w:rsidR="00D86951">
        <w:rPr>
          <w:rFonts w:cs="Arial"/>
          <w:b w:val="0"/>
          <w:sz w:val="24"/>
          <w:szCs w:val="24"/>
        </w:rPr>
        <w:t>********</w:t>
      </w:r>
      <w:r w:rsidR="000A514F">
        <w:rPr>
          <w:rFonts w:cs="Arial"/>
          <w:b w:val="0"/>
          <w:sz w:val="24"/>
          <w:szCs w:val="24"/>
        </w:rPr>
        <w:t xml:space="preserve"> de </w:t>
      </w:r>
      <w:r w:rsidR="00B93312">
        <w:rPr>
          <w:rFonts w:cs="Arial"/>
          <w:b w:val="0"/>
          <w:sz w:val="24"/>
          <w:szCs w:val="24"/>
        </w:rPr>
        <w:t>veintisiete de julio de dos mil dieciocho</w:t>
      </w:r>
      <w:r w:rsidR="00BA0970">
        <w:rPr>
          <w:rFonts w:cs="Arial"/>
          <w:b w:val="0"/>
          <w:sz w:val="24"/>
          <w:szCs w:val="24"/>
        </w:rPr>
        <w:t xml:space="preserve"> </w:t>
      </w:r>
      <w:r w:rsidR="00F66C0C">
        <w:rPr>
          <w:rFonts w:cs="Arial"/>
          <w:b w:val="0"/>
          <w:sz w:val="24"/>
          <w:szCs w:val="24"/>
        </w:rPr>
        <w:t>(</w:t>
      </w:r>
      <w:r w:rsidR="00B93312">
        <w:rPr>
          <w:rFonts w:cs="Arial"/>
          <w:b w:val="0"/>
          <w:sz w:val="24"/>
          <w:szCs w:val="24"/>
        </w:rPr>
        <w:t xml:space="preserve">foja </w:t>
      </w:r>
      <w:r w:rsidR="00F54F7C">
        <w:rPr>
          <w:rFonts w:cs="Arial"/>
          <w:b w:val="0"/>
          <w:sz w:val="24"/>
          <w:szCs w:val="24"/>
        </w:rPr>
        <w:t>11</w:t>
      </w:r>
      <w:r w:rsidR="001B582E">
        <w:rPr>
          <w:rFonts w:cs="Arial"/>
          <w:b w:val="0"/>
          <w:sz w:val="24"/>
          <w:szCs w:val="24"/>
        </w:rPr>
        <w:t>)</w:t>
      </w:r>
      <w:r w:rsidR="00F66C0C" w:rsidRPr="009C66B4">
        <w:rPr>
          <w:rFonts w:cs="Arial"/>
          <w:b w:val="0"/>
          <w:sz w:val="24"/>
          <w:szCs w:val="24"/>
        </w:rPr>
        <w:t xml:space="preserve">, </w:t>
      </w:r>
      <w:r w:rsidR="00F66C0C">
        <w:rPr>
          <w:rFonts w:cs="Arial"/>
          <w:b w:val="0"/>
          <w:sz w:val="24"/>
          <w:szCs w:val="24"/>
        </w:rPr>
        <w:t xml:space="preserve">documental, </w:t>
      </w:r>
      <w:r w:rsidR="00C57FB3">
        <w:rPr>
          <w:rFonts w:cs="Arial"/>
          <w:b w:val="0"/>
          <w:sz w:val="24"/>
          <w:szCs w:val="24"/>
        </w:rPr>
        <w:t>que hace prueba plena</w:t>
      </w:r>
      <w:r w:rsidR="00F66C0C">
        <w:rPr>
          <w:rFonts w:cs="Arial"/>
          <w:b w:val="0"/>
          <w:sz w:val="24"/>
          <w:szCs w:val="24"/>
        </w:rPr>
        <w:t xml:space="preserve"> en términos</w:t>
      </w:r>
      <w:r w:rsidR="00482A9F">
        <w:rPr>
          <w:rFonts w:cs="Arial"/>
          <w:b w:val="0"/>
          <w:sz w:val="24"/>
          <w:szCs w:val="24"/>
        </w:rPr>
        <w:t xml:space="preserve"> de la fracción I del artículo 20</w:t>
      </w:r>
      <w:r w:rsidR="00F66C0C">
        <w:rPr>
          <w:rFonts w:cs="Arial"/>
          <w:b w:val="0"/>
          <w:sz w:val="24"/>
          <w:szCs w:val="24"/>
        </w:rPr>
        <w:t>3 de la Ley de</w:t>
      </w:r>
      <w:r w:rsidR="00482A9F">
        <w:rPr>
          <w:rFonts w:cs="Arial"/>
          <w:b w:val="0"/>
          <w:sz w:val="24"/>
          <w:szCs w:val="24"/>
        </w:rPr>
        <w:t xml:space="preserve"> Procedimiento y</w:t>
      </w:r>
      <w:r w:rsidR="00446B50">
        <w:rPr>
          <w:rFonts w:cs="Arial"/>
          <w:b w:val="0"/>
          <w:sz w:val="24"/>
          <w:szCs w:val="24"/>
        </w:rPr>
        <w:t xml:space="preserve"> Justicia Administrativa para el Estado, </w:t>
      </w:r>
      <w:r w:rsidR="00F66C0C">
        <w:rPr>
          <w:rFonts w:cs="Arial"/>
          <w:b w:val="0"/>
          <w:sz w:val="24"/>
          <w:szCs w:val="24"/>
        </w:rPr>
        <w:t xml:space="preserve">por haber sido confeccionado por servidor público en ejercicio de sus funciones, </w:t>
      </w:r>
      <w:r w:rsidR="00F66C0C" w:rsidRPr="009C66B4">
        <w:rPr>
          <w:rFonts w:cs="Arial"/>
          <w:b w:val="0"/>
          <w:sz w:val="24"/>
          <w:szCs w:val="24"/>
        </w:rPr>
        <w:t xml:space="preserve">se advierte que la autoridad demandada en la parte que interesa </w:t>
      </w:r>
      <w:r w:rsidR="00674216">
        <w:rPr>
          <w:rFonts w:cs="Arial"/>
          <w:b w:val="0"/>
          <w:sz w:val="24"/>
          <w:szCs w:val="24"/>
        </w:rPr>
        <w:t>dice:</w:t>
      </w:r>
    </w:p>
    <w:p w:rsidR="00F66C0C" w:rsidRPr="009C66B4" w:rsidRDefault="00F66C0C" w:rsidP="00F15407">
      <w:pPr>
        <w:pStyle w:val="corte3centro"/>
        <w:ind w:right="-518" w:firstLine="567"/>
        <w:jc w:val="both"/>
        <w:rPr>
          <w:rFonts w:cs="Arial"/>
          <w:b w:val="0"/>
          <w:sz w:val="24"/>
          <w:szCs w:val="24"/>
        </w:rPr>
      </w:pPr>
    </w:p>
    <w:p w:rsidR="009D4902" w:rsidRDefault="004B335E" w:rsidP="00852E12">
      <w:pPr>
        <w:pStyle w:val="corte3centro"/>
        <w:spacing w:line="240" w:lineRule="auto"/>
        <w:ind w:left="567" w:right="-518"/>
        <w:jc w:val="both"/>
        <w:rPr>
          <w:rFonts w:cs="Arial"/>
          <w:b w:val="0"/>
          <w:i/>
          <w:sz w:val="22"/>
          <w:szCs w:val="22"/>
        </w:rPr>
      </w:pPr>
      <w:r w:rsidRPr="00852E12">
        <w:rPr>
          <w:rFonts w:cs="Arial"/>
          <w:b w:val="0"/>
          <w:i/>
          <w:sz w:val="22"/>
          <w:szCs w:val="22"/>
        </w:rPr>
        <w:t>“</w:t>
      </w:r>
      <w:r w:rsidR="009D4902" w:rsidRPr="00852E12">
        <w:rPr>
          <w:rFonts w:cs="Arial"/>
          <w:b w:val="0"/>
          <w:i/>
          <w:sz w:val="22"/>
          <w:szCs w:val="22"/>
        </w:rPr>
        <w:t>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r w:rsidR="00FA7689" w:rsidRPr="00852E12">
        <w:rPr>
          <w:rFonts w:cs="Arial"/>
          <w:b w:val="0"/>
          <w:i/>
          <w:sz w:val="22"/>
          <w:szCs w:val="22"/>
        </w:rPr>
        <w:t xml:space="preserve"> </w:t>
      </w:r>
    </w:p>
    <w:p w:rsidR="00B93312" w:rsidRPr="00852E12" w:rsidRDefault="00203233" w:rsidP="00852E12">
      <w:pPr>
        <w:pStyle w:val="corte3centro"/>
        <w:spacing w:line="240" w:lineRule="auto"/>
        <w:ind w:left="567" w:right="-518"/>
        <w:jc w:val="both"/>
        <w:rPr>
          <w:rFonts w:cs="Arial"/>
          <w:b w:val="0"/>
          <w:i/>
          <w:sz w:val="22"/>
          <w:szCs w:val="22"/>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3E3DBF1B" wp14:editId="61D9487F">
                <wp:simplePos x="0" y="0"/>
                <wp:positionH relativeFrom="column">
                  <wp:posOffset>-1144905</wp:posOffset>
                </wp:positionH>
                <wp:positionV relativeFrom="paragraph">
                  <wp:posOffset>38735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203233" w:rsidRDefault="00203233" w:rsidP="0020323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0.15pt;margin-top:3.0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">
                <v:textbox>
                  <w:txbxContent>
                    <w:p w:rsidR="00203233" w:rsidRDefault="00203233" w:rsidP="0020323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C84D61" w:rsidRDefault="009D4902" w:rsidP="00852E12">
      <w:pPr>
        <w:pStyle w:val="corte3centro"/>
        <w:spacing w:line="240" w:lineRule="auto"/>
        <w:ind w:left="567" w:right="-518"/>
        <w:jc w:val="both"/>
        <w:rPr>
          <w:rFonts w:cs="Arial"/>
          <w:b w:val="0"/>
          <w:i/>
          <w:sz w:val="22"/>
          <w:szCs w:val="22"/>
        </w:rPr>
      </w:pPr>
      <w:r w:rsidRPr="00852E12">
        <w:rPr>
          <w:rFonts w:cs="Arial"/>
          <w:b w:val="0"/>
          <w:i/>
          <w:sz w:val="22"/>
          <w:szCs w:val="22"/>
        </w:rPr>
        <w:t>Atendiendo a lo anterior se realizó una revisión minuciosa en el Registro Estatal de Contribuyentes con que cuenta esta Secretar</w:t>
      </w:r>
      <w:r w:rsidR="00FA7689" w:rsidRPr="00852E12">
        <w:rPr>
          <w:rFonts w:cs="Arial"/>
          <w:b w:val="0"/>
          <w:i/>
          <w:sz w:val="22"/>
          <w:szCs w:val="22"/>
        </w:rPr>
        <w:t>ía;</w:t>
      </w:r>
      <w:r w:rsidRPr="00852E12">
        <w:rPr>
          <w:rFonts w:cs="Arial"/>
          <w:b w:val="0"/>
          <w:i/>
          <w:sz w:val="22"/>
          <w:szCs w:val="22"/>
        </w:rPr>
        <w:t xml:space="preserve"> la cual contiene los registros contables en materia de declaraciones y pagos; y en ejercicio de las facultades de revisión el cumplimiento de las decl</w:t>
      </w:r>
      <w:r w:rsidR="00FA7689" w:rsidRPr="00852E12">
        <w:rPr>
          <w:rFonts w:cs="Arial"/>
          <w:b w:val="0"/>
          <w:i/>
          <w:sz w:val="22"/>
          <w:szCs w:val="22"/>
        </w:rPr>
        <w:t>a</w:t>
      </w:r>
      <w:r w:rsidRPr="00852E12">
        <w:rPr>
          <w:rFonts w:cs="Arial"/>
          <w:b w:val="0"/>
          <w:i/>
          <w:sz w:val="22"/>
          <w:szCs w:val="22"/>
        </w:rPr>
        <w:t xml:space="preserve">raciones y pagos por los sujetos obligados en materia del impuesto Cedular a los </w:t>
      </w:r>
      <w:r w:rsidR="00FA7689" w:rsidRPr="00852E12">
        <w:rPr>
          <w:rFonts w:cs="Arial"/>
          <w:b w:val="0"/>
          <w:i/>
          <w:sz w:val="22"/>
          <w:szCs w:val="22"/>
        </w:rPr>
        <w:t>Ingresos por el otorgamiento del Uso o Goce Temporal de Bienes Inmuebles, se le ha identificado como sujeto obligado en materia del impuesto de referencia y que ha incurrido en el incumplimiento de su(s) obligación(es), toda vez que ha transcurrido en exceso el plaz</w:t>
      </w:r>
      <w:r w:rsidR="00B93312">
        <w:rPr>
          <w:rFonts w:cs="Arial"/>
          <w:b w:val="0"/>
          <w:i/>
          <w:sz w:val="22"/>
          <w:szCs w:val="22"/>
        </w:rPr>
        <w:t>o a que se refiere el artículo 66</w:t>
      </w:r>
      <w:r w:rsidR="00FA7689" w:rsidRPr="00852E12">
        <w:rPr>
          <w:rFonts w:cs="Arial"/>
          <w:b w:val="0"/>
          <w:i/>
          <w:sz w:val="22"/>
          <w:szCs w:val="22"/>
        </w:rPr>
        <w:t xml:space="preserve"> de la Ley Estatal de Hacienda vigente para la presentación de la(s) declaración(es) bimestrales(es) definitiva(s) y enterar el Impuesto que nos ocupa, conforme a lo siguiente:</w:t>
      </w:r>
    </w:p>
    <w:p w:rsidR="00482A9F" w:rsidRPr="00852E12" w:rsidRDefault="00482A9F" w:rsidP="00852E12">
      <w:pPr>
        <w:pStyle w:val="corte3centro"/>
        <w:spacing w:line="240" w:lineRule="auto"/>
        <w:ind w:left="567" w:right="-518"/>
        <w:jc w:val="both"/>
        <w:rPr>
          <w:rFonts w:cs="Arial"/>
          <w:b w:val="0"/>
          <w:i/>
          <w:sz w:val="22"/>
          <w:szCs w:val="22"/>
        </w:rPr>
      </w:pPr>
    </w:p>
    <w:p w:rsidR="00F66C0C" w:rsidRDefault="00E15A76" w:rsidP="00852E12">
      <w:pPr>
        <w:pStyle w:val="corte3centro"/>
        <w:spacing w:line="240" w:lineRule="auto"/>
        <w:ind w:right="-518" w:firstLine="567"/>
        <w:jc w:val="both"/>
        <w:rPr>
          <w:rFonts w:cs="Arial"/>
          <w:b w:val="0"/>
          <w:i/>
          <w:sz w:val="22"/>
          <w:szCs w:val="22"/>
        </w:rPr>
      </w:pPr>
      <w:r w:rsidRPr="00852E12">
        <w:rPr>
          <w:rFonts w:cs="Arial"/>
          <w:b w:val="0"/>
          <w:i/>
          <w:sz w:val="22"/>
          <w:szCs w:val="22"/>
        </w:rPr>
        <w:t>…</w:t>
      </w:r>
    </w:p>
    <w:p w:rsidR="00482A9F" w:rsidRPr="00852E12" w:rsidRDefault="00482A9F" w:rsidP="00852E12">
      <w:pPr>
        <w:pStyle w:val="corte3centro"/>
        <w:spacing w:line="240" w:lineRule="auto"/>
        <w:ind w:right="-518" w:firstLine="567"/>
        <w:jc w:val="both"/>
        <w:rPr>
          <w:rFonts w:cs="Arial"/>
          <w:b w:val="0"/>
          <w:i/>
          <w:sz w:val="22"/>
          <w:szCs w:val="22"/>
        </w:rPr>
      </w:pPr>
    </w:p>
    <w:p w:rsidR="001C466D" w:rsidRPr="00852E12" w:rsidRDefault="00B93312" w:rsidP="00852E12">
      <w:pPr>
        <w:pStyle w:val="corte3centro"/>
        <w:spacing w:line="240" w:lineRule="auto"/>
        <w:ind w:left="567" w:right="-518"/>
        <w:jc w:val="both"/>
        <w:rPr>
          <w:rFonts w:cs="Arial"/>
          <w:b w:val="0"/>
          <w:i/>
          <w:sz w:val="22"/>
          <w:szCs w:val="22"/>
        </w:rPr>
      </w:pPr>
      <w:r>
        <w:rPr>
          <w:rFonts w:cs="Arial"/>
          <w:b w:val="0"/>
          <w:i/>
          <w:sz w:val="22"/>
          <w:szCs w:val="22"/>
        </w:rPr>
        <w:t>Considerando que con fecha</w:t>
      </w:r>
      <w:r w:rsidR="00C758B0">
        <w:rPr>
          <w:rFonts w:cs="Arial"/>
          <w:b w:val="0"/>
          <w:i/>
          <w:sz w:val="22"/>
          <w:szCs w:val="22"/>
        </w:rPr>
        <w:t xml:space="preserve"> </w:t>
      </w:r>
      <w:r w:rsidR="00F54F7C">
        <w:rPr>
          <w:rFonts w:cs="Arial"/>
          <w:b w:val="0"/>
          <w:i/>
          <w:sz w:val="22"/>
          <w:szCs w:val="22"/>
        </w:rPr>
        <w:t xml:space="preserve">30 </w:t>
      </w:r>
      <w:r w:rsidR="007370BA">
        <w:rPr>
          <w:rFonts w:cs="Arial"/>
          <w:b w:val="0"/>
          <w:i/>
          <w:sz w:val="22"/>
          <w:szCs w:val="22"/>
        </w:rPr>
        <w:t xml:space="preserve">de </w:t>
      </w:r>
      <w:r w:rsidR="00F54F7C">
        <w:rPr>
          <w:rFonts w:cs="Arial"/>
          <w:b w:val="0"/>
          <w:i/>
          <w:sz w:val="22"/>
          <w:szCs w:val="22"/>
        </w:rPr>
        <w:t>octubre</w:t>
      </w:r>
      <w:r w:rsidR="00294B51">
        <w:rPr>
          <w:rFonts w:cs="Arial"/>
          <w:b w:val="0"/>
          <w:i/>
          <w:sz w:val="22"/>
          <w:szCs w:val="22"/>
        </w:rPr>
        <w:t xml:space="preserve"> de 201</w:t>
      </w:r>
      <w:r w:rsidR="00F54F7C">
        <w:rPr>
          <w:rFonts w:cs="Arial"/>
          <w:b w:val="0"/>
          <w:i/>
          <w:sz w:val="22"/>
          <w:szCs w:val="22"/>
        </w:rPr>
        <w:t>7</w:t>
      </w:r>
      <w:r w:rsidR="00482A9F">
        <w:rPr>
          <w:rFonts w:cs="Arial"/>
          <w:b w:val="0"/>
          <w:i/>
          <w:sz w:val="22"/>
          <w:szCs w:val="22"/>
        </w:rPr>
        <w:t xml:space="preserve">, </w:t>
      </w:r>
      <w:r w:rsidR="001031F9" w:rsidRPr="00852E12">
        <w:rPr>
          <w:rFonts w:cs="Arial"/>
          <w:b w:val="0"/>
          <w:i/>
          <w:sz w:val="22"/>
          <w:szCs w:val="22"/>
        </w:rPr>
        <w:t xml:space="preserve">usted presentó ante la Delegación o Subdelegación Fiscal correspondiente a su domicilio fiscal, formulario múltiple de Registro Estatal de Contribuyente, a fin de quedar inscrito(a), con la obligación del impuesto </w:t>
      </w:r>
      <w:r>
        <w:rPr>
          <w:rFonts w:cs="Arial"/>
          <w:b w:val="0"/>
          <w:i/>
          <w:sz w:val="22"/>
          <w:szCs w:val="22"/>
        </w:rPr>
        <w:t>Sobre Erogaciones por Remuneraciones por Remuneraciones al Trabajo Personal</w:t>
      </w:r>
      <w:r w:rsidR="001031F9" w:rsidRPr="00852E12">
        <w:rPr>
          <w:rFonts w:cs="Arial"/>
          <w:b w:val="0"/>
          <w:i/>
          <w:sz w:val="22"/>
          <w:szCs w:val="22"/>
        </w:rPr>
        <w:t>; y a la fecha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w:t>
      </w:r>
      <w:r>
        <w:rPr>
          <w:rFonts w:cs="Arial"/>
          <w:b w:val="0"/>
          <w:i/>
          <w:sz w:val="22"/>
          <w:szCs w:val="22"/>
        </w:rPr>
        <w:t>8</w:t>
      </w:r>
      <w:r w:rsidR="001031F9" w:rsidRPr="00852E12">
        <w:rPr>
          <w:rFonts w:cs="Arial"/>
          <w:b w:val="0"/>
          <w:i/>
          <w:sz w:val="22"/>
          <w:szCs w:val="22"/>
        </w:rPr>
        <w:t>, por considerar que no existen agravantes ni antecedentes del contribuyente, en consecuencia se le impone la multa citada en los términos siguientes:</w:t>
      </w:r>
    </w:p>
    <w:p w:rsidR="001031F9" w:rsidRPr="00E15A76" w:rsidRDefault="001031F9" w:rsidP="00F15407">
      <w:pPr>
        <w:pStyle w:val="corte3centro"/>
        <w:ind w:right="-518" w:firstLine="567"/>
        <w:jc w:val="both"/>
        <w:rPr>
          <w:rFonts w:cs="Arial"/>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4B335E" w:rsidRPr="00E15A76" w:rsidTr="004B335E">
        <w:tc>
          <w:tcPr>
            <w:tcW w:w="2660"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1031F9" w:rsidRPr="00E15A76" w:rsidRDefault="001031F9" w:rsidP="001031F9">
            <w:pPr>
              <w:pStyle w:val="corte3centro"/>
              <w:tabs>
                <w:tab w:val="left" w:pos="4578"/>
              </w:tabs>
              <w:ind w:right="-518"/>
              <w:jc w:val="both"/>
              <w:rPr>
                <w:rFonts w:cs="Arial"/>
                <w:i/>
                <w:sz w:val="16"/>
                <w:szCs w:val="16"/>
              </w:rPr>
            </w:pPr>
            <w:proofErr w:type="spellStart"/>
            <w:r w:rsidRPr="00E15A76">
              <w:rPr>
                <w:rFonts w:cs="Arial"/>
                <w:i/>
                <w:sz w:val="16"/>
                <w:szCs w:val="16"/>
              </w:rPr>
              <w:t>UMA</w:t>
            </w:r>
            <w:proofErr w:type="spellEnd"/>
            <w:r w:rsidRPr="00E15A76">
              <w:rPr>
                <w:rFonts w:cs="Arial"/>
                <w:i/>
                <w:sz w:val="16"/>
                <w:szCs w:val="16"/>
              </w:rPr>
              <w:t xml:space="preserve"> VIGENTE</w:t>
            </w:r>
          </w:p>
        </w:tc>
        <w:tc>
          <w:tcPr>
            <w:tcW w:w="171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MULTA A PAGAR</w:t>
            </w:r>
          </w:p>
        </w:tc>
      </w:tr>
      <w:tr w:rsidR="004B335E" w:rsidRPr="004B335E" w:rsidTr="004B335E">
        <w:tc>
          <w:tcPr>
            <w:tcW w:w="2660"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50 </w:t>
            </w:r>
            <w:proofErr w:type="spellStart"/>
            <w:r w:rsidRPr="004B335E">
              <w:rPr>
                <w:rFonts w:cs="Arial"/>
                <w:b w:val="0"/>
                <w:i/>
                <w:sz w:val="16"/>
                <w:szCs w:val="16"/>
              </w:rPr>
              <w:t>UMA</w:t>
            </w:r>
            <w:proofErr w:type="spellEnd"/>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para el Estado de Oaxaca vigente.</w:t>
            </w:r>
          </w:p>
        </w:tc>
        <w:tc>
          <w:tcPr>
            <w:tcW w:w="1276" w:type="dxa"/>
            <w:vAlign w:val="bottom"/>
          </w:tcPr>
          <w:p w:rsidR="001031F9" w:rsidRPr="004B335E" w:rsidRDefault="00B93312" w:rsidP="00B93312">
            <w:pPr>
              <w:pStyle w:val="corte3centro"/>
              <w:tabs>
                <w:tab w:val="left" w:pos="4578"/>
              </w:tabs>
              <w:ind w:right="-518"/>
              <w:rPr>
                <w:rFonts w:cs="Arial"/>
                <w:b w:val="0"/>
                <w:i/>
                <w:sz w:val="16"/>
                <w:szCs w:val="16"/>
              </w:rPr>
            </w:pPr>
            <w:r>
              <w:rPr>
                <w:rFonts w:cs="Arial"/>
                <w:b w:val="0"/>
                <w:i/>
                <w:sz w:val="16"/>
                <w:szCs w:val="16"/>
              </w:rPr>
              <w:t>$80.60</w:t>
            </w:r>
          </w:p>
        </w:tc>
        <w:tc>
          <w:tcPr>
            <w:tcW w:w="1716" w:type="dxa"/>
            <w:vAlign w:val="bottom"/>
          </w:tcPr>
          <w:p w:rsidR="001031F9" w:rsidRPr="004B335E" w:rsidRDefault="00B93312" w:rsidP="00B93312">
            <w:pPr>
              <w:pStyle w:val="corte3centro"/>
              <w:tabs>
                <w:tab w:val="left" w:pos="4578"/>
              </w:tabs>
              <w:ind w:right="-518"/>
              <w:jc w:val="left"/>
              <w:rPr>
                <w:rFonts w:cs="Arial"/>
                <w:b w:val="0"/>
                <w:i/>
                <w:sz w:val="16"/>
                <w:szCs w:val="16"/>
              </w:rPr>
            </w:pPr>
            <w:r>
              <w:rPr>
                <w:rFonts w:cs="Arial"/>
                <w:b w:val="0"/>
                <w:i/>
                <w:sz w:val="16"/>
                <w:szCs w:val="16"/>
              </w:rPr>
              <w:t>$4</w:t>
            </w:r>
            <w:r w:rsidR="004B335E" w:rsidRPr="004B335E">
              <w:rPr>
                <w:rFonts w:cs="Arial"/>
                <w:b w:val="0"/>
                <w:i/>
                <w:sz w:val="16"/>
                <w:szCs w:val="16"/>
              </w:rPr>
              <w:t>,</w:t>
            </w:r>
            <w:r>
              <w:rPr>
                <w:rFonts w:cs="Arial"/>
                <w:b w:val="0"/>
                <w:i/>
                <w:sz w:val="16"/>
                <w:szCs w:val="16"/>
              </w:rPr>
              <w:t>030.00</w:t>
            </w:r>
          </w:p>
        </w:tc>
      </w:tr>
    </w:tbl>
    <w:p w:rsidR="001C466D" w:rsidRPr="004B335E" w:rsidRDefault="001C466D" w:rsidP="00F15407">
      <w:pPr>
        <w:pStyle w:val="corte3centro"/>
        <w:ind w:right="-518" w:firstLine="567"/>
        <w:jc w:val="both"/>
        <w:rPr>
          <w:rFonts w:cs="Arial"/>
          <w:b w:val="0"/>
          <w:i/>
          <w:sz w:val="24"/>
          <w:szCs w:val="24"/>
        </w:rPr>
      </w:pPr>
    </w:p>
    <w:p w:rsidR="00446B50" w:rsidRPr="00D24A00" w:rsidRDefault="00EA332C" w:rsidP="00635E65">
      <w:pPr>
        <w:spacing w:line="360" w:lineRule="auto"/>
        <w:ind w:right="-518" w:firstLine="567"/>
        <w:jc w:val="both"/>
        <w:rPr>
          <w:rFonts w:ascii="Arial" w:hAnsi="Arial" w:cs="Arial"/>
          <w:sz w:val="24"/>
          <w:szCs w:val="24"/>
        </w:rPr>
      </w:pPr>
      <w:r>
        <w:rPr>
          <w:rFonts w:cs="Arial"/>
          <w:sz w:val="24"/>
          <w:szCs w:val="24"/>
        </w:rPr>
        <w:t xml:space="preserve"> </w:t>
      </w:r>
      <w:r w:rsidR="00446B50" w:rsidRPr="00D24A00">
        <w:rPr>
          <w:rFonts w:ascii="Arial" w:hAnsi="Arial" w:cs="Arial"/>
          <w:sz w:val="24"/>
          <w:szCs w:val="24"/>
        </w:rPr>
        <w:t xml:space="preserve">De lo anterior se advierte, en primer lugar que la autoridad demandada al emitir la multa por infracción establecida en el Código Fiscal para el Estado de </w:t>
      </w:r>
      <w:r w:rsidR="00446B50" w:rsidRPr="00D24A00">
        <w:rPr>
          <w:rFonts w:ascii="Arial" w:hAnsi="Arial" w:cs="Arial"/>
          <w:sz w:val="24"/>
          <w:szCs w:val="24"/>
        </w:rPr>
        <w:lastRenderedPageBreak/>
        <w:t xml:space="preserve">Oaxaca, con número de control </w:t>
      </w:r>
      <w:r w:rsidR="00D86951">
        <w:rPr>
          <w:rFonts w:ascii="Arial" w:hAnsi="Arial" w:cs="Arial"/>
          <w:sz w:val="24"/>
          <w:szCs w:val="24"/>
        </w:rPr>
        <w:t>********</w:t>
      </w:r>
      <w:r w:rsidR="00446B50" w:rsidRPr="00446B50">
        <w:rPr>
          <w:rFonts w:ascii="Arial" w:hAnsi="Arial" w:cs="Arial"/>
          <w:sz w:val="24"/>
          <w:szCs w:val="24"/>
        </w:rPr>
        <w:t xml:space="preserve"> </w:t>
      </w:r>
      <w:r w:rsidR="00446B50" w:rsidRPr="00D24A00">
        <w:rPr>
          <w:rFonts w:ascii="Arial" w:hAnsi="Arial" w:cs="Arial"/>
          <w:sz w:val="24"/>
          <w:szCs w:val="24"/>
        </w:rPr>
        <w:t xml:space="preserve">de </w:t>
      </w:r>
      <w:r w:rsidR="00B93312">
        <w:rPr>
          <w:rFonts w:ascii="Arial" w:hAnsi="Arial" w:cs="Arial"/>
          <w:sz w:val="24"/>
          <w:szCs w:val="24"/>
        </w:rPr>
        <w:t>veintisiete de julio de dos mil dieciocho</w:t>
      </w:r>
      <w:r w:rsidR="00446B50" w:rsidRPr="00D24A00">
        <w:rPr>
          <w:rFonts w:ascii="Arial" w:hAnsi="Arial" w:cs="Arial"/>
          <w:sz w:val="24"/>
          <w:szCs w:val="24"/>
        </w:rPr>
        <w:t xml:space="preserve">, no señala en qué consiste el </w:t>
      </w:r>
      <w:r w:rsidR="00446B50">
        <w:rPr>
          <w:rFonts w:ascii="Arial" w:hAnsi="Arial" w:cs="Arial"/>
          <w:sz w:val="24"/>
          <w:szCs w:val="24"/>
        </w:rPr>
        <w:t>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tampoco señala de qué información se basó, para identificar a</w:t>
      </w:r>
      <w:r w:rsidR="00A67013">
        <w:rPr>
          <w:rFonts w:ascii="Arial" w:hAnsi="Arial" w:cs="Arial"/>
          <w:sz w:val="24"/>
          <w:szCs w:val="24"/>
        </w:rPr>
        <w:t xml:space="preserve"> </w:t>
      </w:r>
      <w:r w:rsidR="00446B50" w:rsidRPr="00D24A00">
        <w:rPr>
          <w:rFonts w:ascii="Arial" w:hAnsi="Arial" w:cs="Arial"/>
          <w:sz w:val="24"/>
          <w:szCs w:val="24"/>
        </w:rPr>
        <w:t>l</w:t>
      </w:r>
      <w:r w:rsidR="00A67013">
        <w:rPr>
          <w:rFonts w:ascii="Arial" w:hAnsi="Arial" w:cs="Arial"/>
          <w:sz w:val="24"/>
          <w:szCs w:val="24"/>
        </w:rPr>
        <w:t>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como sujeto obligado al pago de dicho impuesto y a darse de alta</w:t>
      </w:r>
      <w:r w:rsidR="00446B50">
        <w:rPr>
          <w:rFonts w:ascii="Arial" w:hAnsi="Arial" w:cs="Arial"/>
          <w:sz w:val="24"/>
          <w:szCs w:val="24"/>
        </w:rPr>
        <w:t>;</w:t>
      </w:r>
      <w:r w:rsidR="00446B50" w:rsidRPr="00D24A00">
        <w:rPr>
          <w:rFonts w:ascii="Arial" w:hAnsi="Arial" w:cs="Arial"/>
          <w:sz w:val="24"/>
          <w:szCs w:val="24"/>
        </w:rPr>
        <w:t xml:space="preserve"> tampoco señala las act</w:t>
      </w:r>
      <w:r w:rsidR="00A67013">
        <w:rPr>
          <w:rFonts w:ascii="Arial" w:hAnsi="Arial" w:cs="Arial"/>
          <w:sz w:val="24"/>
          <w:szCs w:val="24"/>
        </w:rPr>
        <w:t xml:space="preserve">ividades que realiza </w:t>
      </w:r>
      <w:r w:rsidR="00446B50" w:rsidRPr="00D24A00">
        <w:rPr>
          <w:rFonts w:ascii="Arial" w:hAnsi="Arial" w:cs="Arial"/>
          <w:sz w:val="24"/>
          <w:szCs w:val="24"/>
        </w:rPr>
        <w:t>l</w:t>
      </w:r>
      <w:r w:rsidR="00A67013">
        <w:rPr>
          <w:rFonts w:ascii="Arial" w:hAnsi="Arial" w:cs="Arial"/>
          <w:sz w:val="24"/>
          <w:szCs w:val="24"/>
        </w:rPr>
        <w:t>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xml:space="preserve">, para que encuadre en la hipótesis de sujeto obligado al pago del citado impuesto. </w:t>
      </w:r>
      <w:r w:rsidR="00446B50" w:rsidRPr="00AA4DD0">
        <w:rPr>
          <w:rFonts w:ascii="Arial" w:hAnsi="Arial" w:cs="Arial"/>
          <w:sz w:val="24"/>
          <w:szCs w:val="24"/>
        </w:rPr>
        <w:t xml:space="preserve">Lo </w:t>
      </w:r>
      <w:r w:rsidR="00446B50" w:rsidRPr="00D24A00">
        <w:rPr>
          <w:rFonts w:ascii="Arial" w:hAnsi="Arial" w:cs="Arial"/>
          <w:sz w:val="24"/>
          <w:szCs w:val="24"/>
        </w:rPr>
        <w:t xml:space="preserve">anterior, resulta esencial para cumplir con la debida fundamentación y motivación a que se encuentra obligada la autoridad demandada al emitir todo acto administrativo, ya que con la sola manifestación de que </w:t>
      </w:r>
      <w:r w:rsidR="00A67013">
        <w:rPr>
          <w:rFonts w:ascii="Arial" w:hAnsi="Arial" w:cs="Arial"/>
          <w:sz w:val="24"/>
          <w:szCs w:val="24"/>
        </w:rPr>
        <w:t>la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xml:space="preserve"> fue identificad</w:t>
      </w:r>
      <w:r w:rsidR="00A67013">
        <w:rPr>
          <w:rFonts w:ascii="Arial" w:hAnsi="Arial" w:cs="Arial"/>
          <w:sz w:val="24"/>
          <w:szCs w:val="24"/>
        </w:rPr>
        <w:t>a</w:t>
      </w:r>
      <w:r w:rsidR="00446B50" w:rsidRPr="00D24A00">
        <w:rPr>
          <w:rFonts w:ascii="Arial" w:hAnsi="Arial" w:cs="Arial"/>
          <w:sz w:val="24"/>
          <w:szCs w:val="24"/>
        </w:rPr>
        <w:t xml:space="preserve"> como sujeto obligado al pago del citado impuesto, no hay argumento lógico-jurídico para señalar que l</w:t>
      </w:r>
      <w:r w:rsidR="00A67013">
        <w:rPr>
          <w:rFonts w:ascii="Arial" w:hAnsi="Arial" w:cs="Arial"/>
          <w:sz w:val="24"/>
          <w:szCs w:val="24"/>
        </w:rPr>
        <w:t>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xml:space="preserve"> realiza actividades que la obliguen a pagar el impuesto. Esto es, que la autoridad demandada deb</w:t>
      </w:r>
      <w:r w:rsidR="00446B50">
        <w:rPr>
          <w:rFonts w:ascii="Arial" w:hAnsi="Arial" w:cs="Arial"/>
          <w:sz w:val="24"/>
          <w:szCs w:val="24"/>
        </w:rPr>
        <w:t>e</w:t>
      </w:r>
      <w:r w:rsidR="00446B5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sidR="00852E12">
        <w:rPr>
          <w:rFonts w:ascii="Arial" w:hAnsi="Arial" w:cs="Arial"/>
          <w:sz w:val="24"/>
          <w:szCs w:val="24"/>
        </w:rPr>
        <w:t xml:space="preserve">ción que le impone el artículo </w:t>
      </w:r>
      <w:r w:rsidR="00635E65">
        <w:rPr>
          <w:rFonts w:ascii="Arial" w:hAnsi="Arial" w:cs="Arial"/>
          <w:sz w:val="24"/>
          <w:szCs w:val="24"/>
        </w:rPr>
        <w:t>1</w:t>
      </w:r>
      <w:r w:rsidR="00446B50" w:rsidRPr="00D24A00">
        <w:rPr>
          <w:rFonts w:ascii="Arial" w:hAnsi="Arial" w:cs="Arial"/>
          <w:sz w:val="24"/>
          <w:szCs w:val="24"/>
        </w:rPr>
        <w:t>7 fracción V de la Ley de</w:t>
      </w:r>
      <w:r w:rsidR="00635E65">
        <w:rPr>
          <w:rFonts w:ascii="Arial" w:hAnsi="Arial" w:cs="Arial"/>
          <w:sz w:val="24"/>
          <w:szCs w:val="24"/>
        </w:rPr>
        <w:t xml:space="preserve"> Procedimiento y</w:t>
      </w:r>
      <w:r w:rsidR="00446B50" w:rsidRPr="00D24A00">
        <w:rPr>
          <w:rFonts w:ascii="Arial" w:hAnsi="Arial" w:cs="Arial"/>
          <w:sz w:val="24"/>
          <w:szCs w:val="24"/>
        </w:rPr>
        <w:t xml:space="preserve"> Justicia Administ</w:t>
      </w:r>
      <w:r w:rsidR="00852E12">
        <w:rPr>
          <w:rFonts w:ascii="Arial" w:hAnsi="Arial" w:cs="Arial"/>
          <w:sz w:val="24"/>
          <w:szCs w:val="24"/>
        </w:rPr>
        <w:t>rati</w:t>
      </w:r>
      <w:r w:rsidR="00635E65">
        <w:rPr>
          <w:rFonts w:ascii="Arial" w:hAnsi="Arial" w:cs="Arial"/>
          <w:sz w:val="24"/>
          <w:szCs w:val="24"/>
        </w:rPr>
        <w:t>va para el Estado de Oaxaca</w:t>
      </w:r>
      <w:r w:rsidR="00852E12">
        <w:rPr>
          <w:rFonts w:ascii="Arial" w:hAnsi="Arial" w:cs="Arial"/>
          <w:sz w:val="24"/>
          <w:szCs w:val="24"/>
        </w:rPr>
        <w:t>;</w:t>
      </w:r>
      <w:r w:rsidR="00446B50" w:rsidRPr="00D24A00">
        <w:rPr>
          <w:rFonts w:ascii="Arial" w:hAnsi="Arial" w:cs="Arial"/>
          <w:sz w:val="24"/>
          <w:szCs w:val="24"/>
        </w:rPr>
        <w:t xml:space="preserve"> </w:t>
      </w:r>
      <w:r w:rsidR="00852E12">
        <w:rPr>
          <w:rFonts w:ascii="Arial" w:hAnsi="Arial" w:cs="Arial"/>
          <w:sz w:val="24"/>
          <w:szCs w:val="24"/>
        </w:rPr>
        <w:t>t</w:t>
      </w:r>
      <w:r w:rsidR="00446B50" w:rsidRPr="00D24A00">
        <w:rPr>
          <w:rFonts w:ascii="Arial" w:hAnsi="Arial" w:cs="Arial"/>
          <w:sz w:val="24"/>
          <w:szCs w:val="24"/>
        </w:rPr>
        <w:t xml:space="preserve">oda </w:t>
      </w:r>
      <w:r w:rsidR="00E00821">
        <w:rPr>
          <w:rFonts w:ascii="Arial" w:hAnsi="Arial" w:cs="Arial"/>
          <w:sz w:val="24"/>
          <w:szCs w:val="24"/>
        </w:rPr>
        <w:t>vez, que la autoridad demandada</w:t>
      </w:r>
      <w:r w:rsidR="00446B50" w:rsidRPr="00D24A00">
        <w:rPr>
          <w:rFonts w:ascii="Arial" w:hAnsi="Arial" w:cs="Arial"/>
          <w:sz w:val="24"/>
          <w:szCs w:val="24"/>
        </w:rPr>
        <w:t xml:space="preserve"> tiene la carga de </w:t>
      </w:r>
      <w:r w:rsidR="00E00821">
        <w:rPr>
          <w:rFonts w:ascii="Arial" w:hAnsi="Arial" w:cs="Arial"/>
          <w:sz w:val="24"/>
          <w:szCs w:val="24"/>
        </w:rPr>
        <w:t>la prueba para demostrar, que</w:t>
      </w:r>
      <w:r w:rsidR="00446B50" w:rsidRPr="00D24A00">
        <w:rPr>
          <w:rFonts w:ascii="Arial" w:hAnsi="Arial" w:cs="Arial"/>
          <w:sz w:val="24"/>
          <w:szCs w:val="24"/>
        </w:rPr>
        <w:t xml:space="preserve"> las actividades comerciales que realiza l</w:t>
      </w:r>
      <w:r w:rsidR="00A67013">
        <w:rPr>
          <w:rFonts w:ascii="Arial" w:hAnsi="Arial" w:cs="Arial"/>
          <w:sz w:val="24"/>
          <w:szCs w:val="24"/>
        </w:rPr>
        <w:t>a</w:t>
      </w:r>
      <w:r w:rsidR="00446B50" w:rsidRPr="00D24A00">
        <w:rPr>
          <w:rFonts w:ascii="Arial" w:hAnsi="Arial" w:cs="Arial"/>
          <w:sz w:val="24"/>
          <w:szCs w:val="24"/>
        </w:rPr>
        <w:t xml:space="preserve"> ac</w:t>
      </w:r>
      <w:r w:rsidR="00635E65">
        <w:rPr>
          <w:rFonts w:ascii="Arial" w:hAnsi="Arial" w:cs="Arial"/>
          <w:sz w:val="24"/>
          <w:szCs w:val="24"/>
        </w:rPr>
        <w:t>tor</w:t>
      </w:r>
      <w:r w:rsidR="00A67013">
        <w:rPr>
          <w:rFonts w:ascii="Arial" w:hAnsi="Arial" w:cs="Arial"/>
          <w:sz w:val="24"/>
          <w:szCs w:val="24"/>
        </w:rPr>
        <w:t>a</w:t>
      </w:r>
      <w:r w:rsidR="00635E65">
        <w:rPr>
          <w:rFonts w:ascii="Arial" w:hAnsi="Arial" w:cs="Arial"/>
          <w:sz w:val="24"/>
          <w:szCs w:val="24"/>
        </w:rPr>
        <w:t xml:space="preserve"> están sujetas al pago del 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xml:space="preserve">. </w:t>
      </w:r>
    </w:p>
    <w:p w:rsidR="00446B50" w:rsidRPr="00D24A00" w:rsidRDefault="00446B50" w:rsidP="00446B50">
      <w:pPr>
        <w:pStyle w:val="corte3centro"/>
        <w:ind w:right="-518" w:firstLine="567"/>
        <w:jc w:val="both"/>
        <w:rPr>
          <w:rFonts w:cs="Arial"/>
          <w:b w:val="0"/>
          <w:sz w:val="24"/>
          <w:szCs w:val="24"/>
        </w:rPr>
      </w:pPr>
    </w:p>
    <w:p w:rsidR="00562A61" w:rsidRPr="00294B51"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E92704">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w:t>
      </w:r>
      <w:r w:rsidR="00E15A76">
        <w:rPr>
          <w:rFonts w:cs="Arial"/>
          <w:b w:val="0"/>
          <w:sz w:val="24"/>
          <w:szCs w:val="24"/>
        </w:rPr>
        <w:t>9</w:t>
      </w:r>
      <w:r w:rsidR="009401E1">
        <w:rPr>
          <w:rFonts w:cs="Arial"/>
          <w:b w:val="0"/>
          <w:sz w:val="24"/>
          <w:szCs w:val="24"/>
        </w:rPr>
        <w:t xml:space="preserve">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915547">
        <w:rPr>
          <w:rFonts w:cs="Arial"/>
          <w:b w:val="0"/>
          <w:sz w:val="24"/>
          <w:szCs w:val="24"/>
        </w:rPr>
        <w:t xml:space="preserve"> que l</w:t>
      </w:r>
      <w:r w:rsidR="00A67013">
        <w:rPr>
          <w:rFonts w:cs="Arial"/>
          <w:b w:val="0"/>
          <w:sz w:val="24"/>
          <w:szCs w:val="24"/>
        </w:rPr>
        <w:t>a</w:t>
      </w:r>
      <w:r w:rsidR="00915547">
        <w:rPr>
          <w:rFonts w:cs="Arial"/>
          <w:b w:val="0"/>
          <w:sz w:val="24"/>
          <w:szCs w:val="24"/>
        </w:rPr>
        <w:t xml:space="preserve"> hoy actor</w:t>
      </w:r>
      <w:r w:rsidR="00A67013">
        <w:rPr>
          <w:rFonts w:cs="Arial"/>
          <w:b w:val="0"/>
          <w:sz w:val="24"/>
          <w:szCs w:val="24"/>
        </w:rPr>
        <w:t>a</w:t>
      </w:r>
      <w:r w:rsidR="00915547">
        <w:rPr>
          <w:rFonts w:cs="Arial"/>
          <w:b w:val="0"/>
          <w:sz w:val="24"/>
          <w:szCs w:val="24"/>
        </w:rPr>
        <w:t>, fue identificad</w:t>
      </w:r>
      <w:r w:rsidR="00A67013">
        <w:rPr>
          <w:rFonts w:cs="Arial"/>
          <w:b w:val="0"/>
          <w:sz w:val="24"/>
          <w:szCs w:val="24"/>
        </w:rPr>
        <w:t>a</w:t>
      </w:r>
      <w:r w:rsidR="00915547">
        <w:rPr>
          <w:rFonts w:cs="Arial"/>
          <w:b w:val="0"/>
          <w:sz w:val="24"/>
          <w:szCs w:val="24"/>
        </w:rPr>
        <w:t xml:space="preserve"> como sujeto obligado al pago del </w:t>
      </w:r>
      <w:r w:rsidR="00B93312" w:rsidRPr="00B93312">
        <w:rPr>
          <w:rFonts w:cs="Arial"/>
          <w:b w:val="0"/>
          <w:sz w:val="24"/>
          <w:szCs w:val="24"/>
        </w:rPr>
        <w:t>Impuesto Sobre Erogaciones por Remuneraciones al Trabajo Personal</w:t>
      </w:r>
      <w:r w:rsidR="00E92704" w:rsidRPr="00B93312">
        <w:rPr>
          <w:rFonts w:cs="Arial"/>
          <w:b w:val="0"/>
          <w:sz w:val="24"/>
          <w:szCs w:val="24"/>
        </w:rPr>
        <w:t>, sin mencionar, en qué consiste el citado impuesto, ni cuáles son las actividades que</w:t>
      </w:r>
      <w:r w:rsidR="00E92704">
        <w:rPr>
          <w:rFonts w:cs="Arial"/>
          <w:b w:val="0"/>
          <w:sz w:val="24"/>
          <w:szCs w:val="24"/>
        </w:rPr>
        <w:t xml:space="preserve"> realiza l</w:t>
      </w:r>
      <w:r w:rsidR="00A67013">
        <w:rPr>
          <w:rFonts w:cs="Arial"/>
          <w:b w:val="0"/>
          <w:sz w:val="24"/>
          <w:szCs w:val="24"/>
        </w:rPr>
        <w:t>a</w:t>
      </w:r>
      <w:r w:rsidR="007370BA">
        <w:rPr>
          <w:rFonts w:cs="Arial"/>
          <w:b w:val="0"/>
          <w:sz w:val="24"/>
          <w:szCs w:val="24"/>
        </w:rPr>
        <w:t xml:space="preserve"> actor</w:t>
      </w:r>
      <w:r w:rsidR="00A67013">
        <w:rPr>
          <w:rFonts w:cs="Arial"/>
          <w:b w:val="0"/>
          <w:sz w:val="24"/>
          <w:szCs w:val="24"/>
        </w:rPr>
        <w:t>a</w:t>
      </w:r>
      <w:r w:rsidR="00E92704">
        <w:rPr>
          <w:rFonts w:cs="Arial"/>
          <w:b w:val="0"/>
          <w:sz w:val="24"/>
          <w:szCs w:val="24"/>
        </w:rPr>
        <w:t xml:space="preserve"> para que es</w:t>
      </w:r>
      <w:r w:rsidR="007370BA">
        <w:rPr>
          <w:rFonts w:cs="Arial"/>
          <w:b w:val="0"/>
          <w:sz w:val="24"/>
          <w:szCs w:val="24"/>
        </w:rPr>
        <w:t>té obligado</w:t>
      </w:r>
      <w:r w:rsidR="00E92704">
        <w:rPr>
          <w:rFonts w:cs="Arial"/>
          <w:b w:val="0"/>
          <w:sz w:val="24"/>
          <w:szCs w:val="24"/>
        </w:rPr>
        <w:t xml:space="preserve"> al pago del citado impuesto</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635E65">
        <w:rPr>
          <w:rFonts w:cs="Arial"/>
          <w:b w:val="0"/>
          <w:sz w:val="24"/>
          <w:szCs w:val="24"/>
        </w:rPr>
        <w:t>1</w:t>
      </w:r>
      <w:r w:rsidR="00E1058C" w:rsidRPr="00E1058C">
        <w:rPr>
          <w:rFonts w:cs="Arial"/>
          <w:b w:val="0"/>
          <w:sz w:val="24"/>
          <w:szCs w:val="24"/>
        </w:rPr>
        <w:t>7 de la</w:t>
      </w:r>
      <w:r w:rsidR="00852E12">
        <w:rPr>
          <w:rFonts w:cs="Arial"/>
          <w:b w:val="0"/>
          <w:sz w:val="24"/>
          <w:szCs w:val="24"/>
        </w:rPr>
        <w:t xml:space="preserve"> Ley de </w:t>
      </w:r>
      <w:r w:rsidR="00635E65">
        <w:rPr>
          <w:rFonts w:cs="Arial"/>
          <w:b w:val="0"/>
          <w:sz w:val="24"/>
          <w:szCs w:val="24"/>
        </w:rPr>
        <w:t>Procedimiento y Justicia Administrativa;</w:t>
      </w:r>
      <w:r w:rsidR="00852E12">
        <w:rPr>
          <w:rFonts w:cs="Arial"/>
          <w:b w:val="0"/>
          <w:sz w:val="24"/>
          <w:szCs w:val="24"/>
        </w:rPr>
        <w:t xml:space="preserve"> se</w:t>
      </w:r>
      <w:r w:rsidR="00E1058C" w:rsidRPr="00E1058C">
        <w:rPr>
          <w:rFonts w:cs="Arial"/>
          <w:b w:val="0"/>
          <w:sz w:val="24"/>
          <w:szCs w:val="24"/>
        </w:rPr>
        <w:t xml:space="preserve"> procede </w:t>
      </w:r>
      <w:r w:rsidR="00852E12">
        <w:rPr>
          <w:rFonts w:cs="Arial"/>
          <w:b w:val="0"/>
          <w:sz w:val="24"/>
          <w:szCs w:val="24"/>
        </w:rPr>
        <w:t xml:space="preserve">a </w:t>
      </w:r>
      <w:r w:rsidR="00E1058C" w:rsidRPr="00E1058C">
        <w:rPr>
          <w:rFonts w:cs="Arial"/>
          <w:b w:val="0"/>
          <w:sz w:val="24"/>
          <w:szCs w:val="24"/>
        </w:rPr>
        <w:t xml:space="preserve">declarar </w:t>
      </w:r>
      <w:r w:rsidR="00E15A76">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w:t>
      </w:r>
      <w:r w:rsidR="00635E65">
        <w:rPr>
          <w:b w:val="0"/>
          <w:sz w:val="24"/>
          <w:szCs w:val="24"/>
        </w:rPr>
        <w:t xml:space="preserve">relacionada con la presentación de Declaración del </w:t>
      </w:r>
      <w:r w:rsidR="00B93312" w:rsidRPr="00B93312">
        <w:rPr>
          <w:rFonts w:cs="Arial"/>
          <w:b w:val="0"/>
          <w:sz w:val="24"/>
          <w:szCs w:val="24"/>
        </w:rPr>
        <w:t>Impuesto Sobre Erogaciones por Remuneraciones al Trabajo Personal</w:t>
      </w:r>
      <w:r w:rsidR="00562A61" w:rsidRPr="00B93312">
        <w:rPr>
          <w:b w:val="0"/>
          <w:sz w:val="24"/>
          <w:szCs w:val="24"/>
        </w:rPr>
        <w:t>, c</w:t>
      </w:r>
      <w:r w:rsidR="00562A61" w:rsidRPr="00E1058C">
        <w:rPr>
          <w:b w:val="0"/>
          <w:sz w:val="24"/>
          <w:szCs w:val="24"/>
        </w:rPr>
        <w:t xml:space="preserve">on número de control </w:t>
      </w:r>
      <w:r w:rsidR="00D86951">
        <w:rPr>
          <w:sz w:val="24"/>
          <w:szCs w:val="24"/>
        </w:rPr>
        <w:t>********</w:t>
      </w:r>
      <w:r w:rsidR="00852E12" w:rsidRPr="00446B50">
        <w:rPr>
          <w:rFonts w:cs="Arial"/>
          <w:sz w:val="24"/>
          <w:szCs w:val="24"/>
        </w:rPr>
        <w:t xml:space="preserve"> </w:t>
      </w:r>
      <w:r w:rsidR="00852E12" w:rsidRPr="00B93312">
        <w:rPr>
          <w:rFonts w:cs="Arial"/>
          <w:b w:val="0"/>
          <w:sz w:val="24"/>
          <w:szCs w:val="24"/>
        </w:rPr>
        <w:t xml:space="preserve">de </w:t>
      </w:r>
      <w:r w:rsidR="00B93312" w:rsidRPr="00B93312">
        <w:rPr>
          <w:rFonts w:cs="Arial"/>
          <w:b w:val="0"/>
          <w:sz w:val="24"/>
          <w:szCs w:val="24"/>
        </w:rPr>
        <w:t>veintisiete de julio de dos mil dieciocho</w:t>
      </w:r>
      <w:r w:rsidR="00E15A76">
        <w:rPr>
          <w:sz w:val="24"/>
          <w:szCs w:val="24"/>
        </w:rPr>
        <w:t xml:space="preserve">, </w:t>
      </w:r>
      <w:r w:rsidR="00E15A76">
        <w:rPr>
          <w:b w:val="0"/>
          <w:sz w:val="24"/>
          <w:szCs w:val="24"/>
        </w:rPr>
        <w:t>emitida por la Directora de Ingresos y Recaudación</w:t>
      </w:r>
      <w:r w:rsidR="003C0E2A" w:rsidRPr="003C0E2A">
        <w:rPr>
          <w:rFonts w:cs="Arial"/>
          <w:b w:val="0"/>
          <w:sz w:val="24"/>
          <w:szCs w:val="24"/>
        </w:rPr>
        <w:t xml:space="preserve"> </w:t>
      </w:r>
      <w:r w:rsidR="00E15A76">
        <w:rPr>
          <w:b w:val="0"/>
          <w:sz w:val="24"/>
          <w:szCs w:val="24"/>
        </w:rPr>
        <w:t>de la Secretaría de Finanzas</w:t>
      </w:r>
      <w:r w:rsidR="00294B51">
        <w:rPr>
          <w:b w:val="0"/>
          <w:sz w:val="24"/>
          <w:szCs w:val="24"/>
        </w:rPr>
        <w:t xml:space="preserve"> del Poder Ejecutivo del Estado</w:t>
      </w:r>
      <w:r w:rsidR="00C758B0">
        <w:rPr>
          <w:b w:val="0"/>
          <w:sz w:val="24"/>
          <w:szCs w:val="24"/>
        </w:rPr>
        <w:t>.</w:t>
      </w:r>
      <w:r w:rsidR="00294B51">
        <w:rPr>
          <w:rFonts w:cs="Arial"/>
          <w:b w:val="0"/>
          <w:sz w:val="24"/>
          <w:szCs w:val="24"/>
        </w:rPr>
        <w:t xml:space="preserve">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 xml:space="preserve">Por último es preciso establecer, que si bien es verdad que los Tribunales deben ocuparse de todos los planteamientos formulados por las partes, también lo </w:t>
      </w:r>
      <w:r w:rsidRPr="00F5368D">
        <w:rPr>
          <w:rFonts w:cs="Arial"/>
          <w:b w:val="0"/>
          <w:sz w:val="24"/>
          <w:szCs w:val="24"/>
        </w:rPr>
        <w:lastRenderedPageBreak/>
        <w:t>es</w:t>
      </w:r>
      <w:r w:rsidR="007815EA">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852E12" w:rsidRDefault="00852E12" w:rsidP="00E92704">
      <w:pPr>
        <w:pStyle w:val="corte3centro"/>
        <w:spacing w:line="276" w:lineRule="auto"/>
        <w:ind w:right="-518" w:firstLine="567"/>
        <w:jc w:val="both"/>
        <w:rPr>
          <w:rFonts w:cs="Arial"/>
          <w:sz w:val="24"/>
          <w:szCs w:val="24"/>
        </w:rPr>
      </w:pPr>
    </w:p>
    <w:p w:rsidR="00852E12" w:rsidRPr="00852E12" w:rsidRDefault="00852E12" w:rsidP="00E92704">
      <w:pPr>
        <w:pStyle w:val="corte3centro"/>
        <w:spacing w:line="276" w:lineRule="auto"/>
        <w:ind w:right="-518" w:firstLine="567"/>
        <w:jc w:val="both"/>
        <w:rPr>
          <w:rFonts w:cs="Arial"/>
          <w:sz w:val="23"/>
          <w:szCs w:val="23"/>
        </w:rPr>
      </w:pPr>
    </w:p>
    <w:p w:rsidR="00F66C0C" w:rsidRPr="00F5368D" w:rsidRDefault="00203233" w:rsidP="00C42213">
      <w:pPr>
        <w:pStyle w:val="corte3centro"/>
        <w:spacing w:line="276" w:lineRule="auto"/>
        <w:ind w:left="567" w:right="-518"/>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1A015C6A" wp14:editId="41431E15">
                <wp:simplePos x="0" y="0"/>
                <wp:positionH relativeFrom="column">
                  <wp:posOffset>-1030605</wp:posOffset>
                </wp:positionH>
                <wp:positionV relativeFrom="paragraph">
                  <wp:posOffset>1010285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203233" w:rsidRDefault="00203233" w:rsidP="0020323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1.15pt;margin-top:79.5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">
                <v:textbox>
                  <w:txbxContent>
                    <w:p w:rsidR="00203233" w:rsidRDefault="00203233" w:rsidP="00203233">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6C0C" w:rsidRPr="00852E12">
        <w:rPr>
          <w:rFonts w:cs="Arial"/>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00F66C0C" w:rsidRPr="00852E12">
        <w:rPr>
          <w:rFonts w:cs="Arial"/>
          <w:b w:val="0"/>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00F66C0C" w:rsidRPr="00852E12">
        <w:rPr>
          <w:rFonts w:cs="Arial"/>
          <w:sz w:val="23"/>
          <w:szCs w:val="23"/>
        </w:rPr>
        <w:t xml:space="preserve"> </w:t>
      </w:r>
      <w:r w:rsidR="00F66C0C" w:rsidRPr="00852E12">
        <w:rPr>
          <w:rFonts w:cs="Arial"/>
          <w:b w:val="0"/>
          <w:sz w:val="23"/>
          <w:szCs w:val="23"/>
        </w:rPr>
        <w:t>actor, y sólo en el evento de estimarlos infundados, se</w:t>
      </w:r>
      <w:r w:rsidR="00F66C0C" w:rsidRPr="00852E12">
        <w:rPr>
          <w:rFonts w:cs="Arial"/>
          <w:sz w:val="23"/>
          <w:szCs w:val="23"/>
        </w:rPr>
        <w:t xml:space="preserve"> </w:t>
      </w:r>
      <w:r w:rsidR="00F66C0C"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r w:rsidR="00F66C0C" w:rsidRPr="00F5368D">
        <w:rPr>
          <w:rFonts w:cs="Arial"/>
          <w:b w:val="0"/>
          <w:sz w:val="24"/>
          <w:szCs w:val="24"/>
        </w:rPr>
        <w:t>”.</w:t>
      </w:r>
    </w:p>
    <w:p w:rsidR="002F7F2D" w:rsidRPr="0041504C" w:rsidRDefault="002F7F2D" w:rsidP="004E0C3B">
      <w:pPr>
        <w:spacing w:line="360" w:lineRule="auto"/>
        <w:ind w:right="-518" w:firstLine="708"/>
        <w:jc w:val="both"/>
        <w:rPr>
          <w:rFonts w:ascii="Arial" w:hAnsi="Arial" w:cs="Arial"/>
          <w:bCs/>
          <w:color w:val="000000"/>
          <w:sz w:val="24"/>
          <w:szCs w:val="24"/>
        </w:rPr>
      </w:pPr>
    </w:p>
    <w:p w:rsidR="00E15A76" w:rsidRDefault="00E15A76" w:rsidP="00E15A76">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Pr="00017A04">
        <w:rPr>
          <w:rFonts w:ascii="Arial" w:hAnsi="Arial" w:cs="Arial"/>
          <w:bCs/>
          <w:sz w:val="24"/>
          <w:szCs w:val="24"/>
        </w:rPr>
        <w:t xml:space="preserve">7, </w:t>
      </w:r>
      <w:r w:rsidR="00635E65">
        <w:rPr>
          <w:rFonts w:ascii="Arial" w:hAnsi="Arial" w:cs="Arial"/>
          <w:bCs/>
          <w:sz w:val="24"/>
          <w:szCs w:val="24"/>
        </w:rPr>
        <w:t>20</w:t>
      </w:r>
      <w:r w:rsidRPr="00017A04">
        <w:rPr>
          <w:rFonts w:ascii="Arial" w:hAnsi="Arial" w:cs="Arial"/>
          <w:bCs/>
          <w:sz w:val="24"/>
          <w:szCs w:val="24"/>
        </w:rPr>
        <w:t>8 fr</w:t>
      </w:r>
      <w:r w:rsidR="00635E65">
        <w:rPr>
          <w:rFonts w:ascii="Arial" w:hAnsi="Arial" w:cs="Arial"/>
          <w:bCs/>
          <w:sz w:val="24"/>
          <w:szCs w:val="24"/>
        </w:rPr>
        <w:t>acción VI y 20</w:t>
      </w:r>
      <w:r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Pr="00017A04">
        <w:rPr>
          <w:rFonts w:ascii="Arial" w:hAnsi="Arial" w:cs="Arial"/>
          <w:bCs/>
          <w:sz w:val="24"/>
          <w:szCs w:val="24"/>
        </w:rPr>
        <w:t>Justicia Administrativa para el Estado</w:t>
      </w:r>
      <w:r w:rsidR="00635E65">
        <w:rPr>
          <w:rFonts w:ascii="Arial" w:hAnsi="Arial" w:cs="Arial"/>
          <w:bCs/>
          <w:sz w:val="24"/>
          <w:szCs w:val="24"/>
        </w:rPr>
        <w:t>,</w:t>
      </w:r>
    </w:p>
    <w:p w:rsidR="00E15A76" w:rsidRDefault="00E15A76" w:rsidP="00E15A76">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7370BA" w:rsidRDefault="007370BA" w:rsidP="00E15A76">
      <w:pPr>
        <w:spacing w:line="360" w:lineRule="auto"/>
        <w:ind w:right="-518" w:firstLine="708"/>
        <w:jc w:val="center"/>
        <w:rPr>
          <w:rFonts w:ascii="Arial" w:hAnsi="Arial" w:cs="Arial"/>
          <w:bCs/>
          <w:color w:val="000000"/>
          <w:sz w:val="24"/>
          <w:szCs w:val="24"/>
        </w:rPr>
      </w:pP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sidR="001B582E">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CD773F" w:rsidRDefault="00E15A76" w:rsidP="00CD773F">
      <w:pPr>
        <w:pStyle w:val="corte3centro"/>
        <w:ind w:right="-518" w:firstLine="567"/>
        <w:jc w:val="both"/>
        <w:rPr>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00CD773F" w:rsidRPr="00237F27">
        <w:rPr>
          <w:rFonts w:cs="Arial"/>
          <w:sz w:val="24"/>
          <w:szCs w:val="24"/>
        </w:rPr>
        <w:t>NULIDAD LISA Y LLANA</w:t>
      </w:r>
      <w:r w:rsidR="00CD773F" w:rsidRPr="00E1058C">
        <w:rPr>
          <w:rFonts w:cs="Arial"/>
          <w:b w:val="0"/>
          <w:sz w:val="24"/>
          <w:szCs w:val="24"/>
        </w:rPr>
        <w:t xml:space="preserve"> </w:t>
      </w:r>
      <w:r w:rsidR="00CD773F" w:rsidRPr="00E1058C">
        <w:rPr>
          <w:b w:val="0"/>
          <w:sz w:val="24"/>
          <w:szCs w:val="24"/>
        </w:rPr>
        <w:t xml:space="preserve">de la multa por infracción </w:t>
      </w:r>
      <w:r w:rsidR="00CD773F">
        <w:rPr>
          <w:b w:val="0"/>
          <w:sz w:val="24"/>
          <w:szCs w:val="24"/>
        </w:rPr>
        <w:t xml:space="preserve">relacionada con la presentación de Declaración del </w:t>
      </w:r>
      <w:r w:rsidR="00CD773F" w:rsidRPr="00B93312">
        <w:rPr>
          <w:rFonts w:cs="Arial"/>
          <w:b w:val="0"/>
          <w:sz w:val="24"/>
          <w:szCs w:val="24"/>
        </w:rPr>
        <w:t>Impuesto Sobre Erogaciones por Remuneraciones al Trabajo Personal</w:t>
      </w:r>
      <w:r w:rsidR="00CD773F" w:rsidRPr="00B93312">
        <w:rPr>
          <w:b w:val="0"/>
          <w:sz w:val="24"/>
          <w:szCs w:val="24"/>
        </w:rPr>
        <w:t>, c</w:t>
      </w:r>
      <w:r w:rsidR="00CD773F" w:rsidRPr="00E1058C">
        <w:rPr>
          <w:b w:val="0"/>
          <w:sz w:val="24"/>
          <w:szCs w:val="24"/>
        </w:rPr>
        <w:t xml:space="preserve">on número de control </w:t>
      </w:r>
      <w:r w:rsidR="00D86951">
        <w:rPr>
          <w:sz w:val="24"/>
          <w:szCs w:val="24"/>
        </w:rPr>
        <w:t>********</w:t>
      </w:r>
      <w:r w:rsidR="00CD773F" w:rsidRPr="00446B50">
        <w:rPr>
          <w:rFonts w:cs="Arial"/>
          <w:sz w:val="24"/>
          <w:szCs w:val="24"/>
        </w:rPr>
        <w:t xml:space="preserve"> </w:t>
      </w:r>
      <w:r w:rsidR="00CD773F" w:rsidRPr="00B93312">
        <w:rPr>
          <w:rFonts w:cs="Arial"/>
          <w:b w:val="0"/>
          <w:sz w:val="24"/>
          <w:szCs w:val="24"/>
        </w:rPr>
        <w:t>de veintisiete de julio de dos mil dieciocho</w:t>
      </w:r>
      <w:r w:rsidR="00CD773F">
        <w:rPr>
          <w:sz w:val="24"/>
          <w:szCs w:val="24"/>
        </w:rPr>
        <w:t xml:space="preserve">, </w:t>
      </w:r>
      <w:r w:rsidR="00CD773F">
        <w:rPr>
          <w:b w:val="0"/>
          <w:sz w:val="24"/>
          <w:szCs w:val="24"/>
        </w:rPr>
        <w:t>emitida por la Directora de Ingresos y Recaudación</w:t>
      </w:r>
      <w:r w:rsidR="00CD773F" w:rsidRPr="003C0E2A">
        <w:rPr>
          <w:rFonts w:cs="Arial"/>
          <w:b w:val="0"/>
          <w:sz w:val="24"/>
          <w:szCs w:val="24"/>
        </w:rPr>
        <w:t xml:space="preserve"> </w:t>
      </w:r>
      <w:r w:rsidR="00CD773F">
        <w:rPr>
          <w:b w:val="0"/>
          <w:sz w:val="24"/>
          <w:szCs w:val="24"/>
        </w:rPr>
        <w:t>de la Secretaría de Finanzas del Poder Ejecutivo del Estado</w:t>
      </w:r>
      <w:r w:rsidR="00C758B0">
        <w:rPr>
          <w:b w:val="0"/>
          <w:sz w:val="24"/>
          <w:szCs w:val="24"/>
        </w:rPr>
        <w:t>. - - - - - - -</w:t>
      </w:r>
    </w:p>
    <w:p w:rsidR="00C758B0" w:rsidRDefault="00C758B0" w:rsidP="00CD773F">
      <w:pPr>
        <w:pStyle w:val="corte3centro"/>
        <w:ind w:right="-518" w:firstLine="567"/>
        <w:jc w:val="both"/>
        <w:rPr>
          <w:rFonts w:cs="Arial"/>
          <w:b w:val="0"/>
          <w:sz w:val="24"/>
          <w:szCs w:val="24"/>
        </w:rPr>
      </w:pPr>
    </w:p>
    <w:p w:rsidR="00E15A76" w:rsidRPr="00635E65" w:rsidRDefault="00E15A76"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lastRenderedPageBreak/>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635E65">
        <w:rPr>
          <w:rFonts w:ascii="Arial" w:hAnsi="Arial" w:cs="Arial"/>
          <w:bCs/>
          <w:color w:val="000000"/>
          <w:sz w:val="24"/>
          <w:szCs w:val="24"/>
        </w:rPr>
        <w:t>20</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sidR="00635E65">
        <w:rPr>
          <w:rFonts w:ascii="Arial" w:hAnsi="Arial" w:cs="Arial"/>
          <w:bCs/>
          <w:color w:val="000000"/>
          <w:sz w:val="24"/>
          <w:szCs w:val="24"/>
        </w:rPr>
        <w:t xml:space="preserve"> y 20</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t xml:space="preserve">NOTIFÍQUESE PERSONALMENTE </w:t>
      </w:r>
      <w:r w:rsidR="00635E65">
        <w:rPr>
          <w:rFonts w:ascii="Arial" w:hAnsi="Arial" w:cs="Arial"/>
          <w:b/>
          <w:bCs/>
          <w:color w:val="000000"/>
          <w:sz w:val="24"/>
          <w:szCs w:val="24"/>
        </w:rPr>
        <w:t>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6A0DCA" w:rsidRDefault="006A0DCA" w:rsidP="00E92704">
      <w:pPr>
        <w:spacing w:line="360" w:lineRule="auto"/>
        <w:ind w:right="-539" w:firstLine="567"/>
        <w:jc w:val="both"/>
        <w:rPr>
          <w:rFonts w:ascii="Arial" w:eastAsia="Batang" w:hAnsi="Arial" w:cs="Arial"/>
          <w:sz w:val="24"/>
          <w:szCs w:val="24"/>
        </w:rPr>
      </w:pP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B12129">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B12129">
        <w:rPr>
          <w:rFonts w:ascii="Arial" w:hAnsi="Arial" w:cs="Arial"/>
          <w:sz w:val="24"/>
          <w:szCs w:val="24"/>
        </w:rPr>
        <w:t xml:space="preserve">magistrada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C10" w:rsidRDefault="00E57C10" w:rsidP="00DD5D31">
      <w:r>
        <w:separator/>
      </w:r>
    </w:p>
  </w:endnote>
  <w:endnote w:type="continuationSeparator" w:id="0">
    <w:p w:rsidR="00E57C10" w:rsidRDefault="00E57C10"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C10" w:rsidRDefault="00E57C10" w:rsidP="00DD5D31">
      <w:r>
        <w:separator/>
      </w:r>
    </w:p>
  </w:footnote>
  <w:footnote w:type="continuationSeparator" w:id="0">
    <w:p w:rsidR="00E57C10" w:rsidRDefault="00E57C10"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D86951" w:rsidRPr="00D86951">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F54F7C">
          <w:rPr>
            <w:rFonts w:ascii="Arial" w:hAnsi="Arial" w:cs="Arial"/>
            <w:sz w:val="18"/>
            <w:szCs w:val="18"/>
          </w:rPr>
          <w:t>75</w:t>
        </w:r>
        <w:r w:rsidR="00C758B0">
          <w:rPr>
            <w:rFonts w:ascii="Arial" w:hAnsi="Arial" w:cs="Arial"/>
            <w:sz w:val="18"/>
            <w:szCs w:val="18"/>
          </w:rPr>
          <w:t>/</w:t>
        </w:r>
        <w:r w:rsidR="00714649">
          <w:rPr>
            <w:rFonts w:ascii="Arial" w:hAnsi="Arial" w:cs="Arial"/>
            <w:sz w:val="18"/>
            <w:szCs w:val="18"/>
          </w:rPr>
          <w:t>2018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6B35"/>
    <w:rsid w:val="00010EF8"/>
    <w:rsid w:val="00014BCC"/>
    <w:rsid w:val="00016A26"/>
    <w:rsid w:val="00026B4C"/>
    <w:rsid w:val="000301CE"/>
    <w:rsid w:val="00030239"/>
    <w:rsid w:val="000356B9"/>
    <w:rsid w:val="000473F0"/>
    <w:rsid w:val="000476EE"/>
    <w:rsid w:val="000547E8"/>
    <w:rsid w:val="00055444"/>
    <w:rsid w:val="0005638B"/>
    <w:rsid w:val="0005661F"/>
    <w:rsid w:val="00063839"/>
    <w:rsid w:val="00073199"/>
    <w:rsid w:val="00082329"/>
    <w:rsid w:val="00082F0F"/>
    <w:rsid w:val="000839B9"/>
    <w:rsid w:val="0009281E"/>
    <w:rsid w:val="000949F9"/>
    <w:rsid w:val="000958AC"/>
    <w:rsid w:val="000A171E"/>
    <w:rsid w:val="000A3588"/>
    <w:rsid w:val="000A3760"/>
    <w:rsid w:val="000A514F"/>
    <w:rsid w:val="000A78E9"/>
    <w:rsid w:val="000C1378"/>
    <w:rsid w:val="000C49E9"/>
    <w:rsid w:val="000D5CEE"/>
    <w:rsid w:val="000E334F"/>
    <w:rsid w:val="000E55BC"/>
    <w:rsid w:val="000F14A5"/>
    <w:rsid w:val="000F2596"/>
    <w:rsid w:val="000F2A2C"/>
    <w:rsid w:val="001005A0"/>
    <w:rsid w:val="001031F9"/>
    <w:rsid w:val="00103661"/>
    <w:rsid w:val="0010568B"/>
    <w:rsid w:val="00107B71"/>
    <w:rsid w:val="00111BF6"/>
    <w:rsid w:val="00116804"/>
    <w:rsid w:val="00125AB1"/>
    <w:rsid w:val="00136097"/>
    <w:rsid w:val="0014304F"/>
    <w:rsid w:val="00147F00"/>
    <w:rsid w:val="001502A6"/>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582E"/>
    <w:rsid w:val="001B604B"/>
    <w:rsid w:val="001C0AB4"/>
    <w:rsid w:val="001C0D48"/>
    <w:rsid w:val="001C466D"/>
    <w:rsid w:val="001C6624"/>
    <w:rsid w:val="001C70D5"/>
    <w:rsid w:val="001D58DA"/>
    <w:rsid w:val="001E01FB"/>
    <w:rsid w:val="001E0451"/>
    <w:rsid w:val="001E3948"/>
    <w:rsid w:val="001E3F38"/>
    <w:rsid w:val="001E6FE5"/>
    <w:rsid w:val="001F23D7"/>
    <w:rsid w:val="001F39F9"/>
    <w:rsid w:val="001F651D"/>
    <w:rsid w:val="00203233"/>
    <w:rsid w:val="00205932"/>
    <w:rsid w:val="00212F75"/>
    <w:rsid w:val="002159A2"/>
    <w:rsid w:val="00223F13"/>
    <w:rsid w:val="0022493B"/>
    <w:rsid w:val="002265EC"/>
    <w:rsid w:val="00231F2F"/>
    <w:rsid w:val="00232004"/>
    <w:rsid w:val="002324D8"/>
    <w:rsid w:val="00234493"/>
    <w:rsid w:val="00237F27"/>
    <w:rsid w:val="00241B63"/>
    <w:rsid w:val="002431E5"/>
    <w:rsid w:val="00244374"/>
    <w:rsid w:val="00245837"/>
    <w:rsid w:val="00247FA7"/>
    <w:rsid w:val="00266BE5"/>
    <w:rsid w:val="00270E1B"/>
    <w:rsid w:val="0027363E"/>
    <w:rsid w:val="002764F3"/>
    <w:rsid w:val="002906E2"/>
    <w:rsid w:val="0029174D"/>
    <w:rsid w:val="0029261E"/>
    <w:rsid w:val="00294B51"/>
    <w:rsid w:val="00295BAD"/>
    <w:rsid w:val="002976EC"/>
    <w:rsid w:val="002A0256"/>
    <w:rsid w:val="002A3764"/>
    <w:rsid w:val="002A3B7B"/>
    <w:rsid w:val="002A66CC"/>
    <w:rsid w:val="002B671C"/>
    <w:rsid w:val="002B7F87"/>
    <w:rsid w:val="002C1651"/>
    <w:rsid w:val="002C3A7D"/>
    <w:rsid w:val="002D2AB8"/>
    <w:rsid w:val="002D3B6C"/>
    <w:rsid w:val="002E1804"/>
    <w:rsid w:val="002E248A"/>
    <w:rsid w:val="002F3243"/>
    <w:rsid w:val="002F3C38"/>
    <w:rsid w:val="002F7F2D"/>
    <w:rsid w:val="00301C2D"/>
    <w:rsid w:val="003023D4"/>
    <w:rsid w:val="00303A20"/>
    <w:rsid w:val="00310425"/>
    <w:rsid w:val="003114BD"/>
    <w:rsid w:val="00312F73"/>
    <w:rsid w:val="0031573E"/>
    <w:rsid w:val="00316191"/>
    <w:rsid w:val="00317203"/>
    <w:rsid w:val="00317397"/>
    <w:rsid w:val="0032546E"/>
    <w:rsid w:val="00327A40"/>
    <w:rsid w:val="00331E20"/>
    <w:rsid w:val="0033478B"/>
    <w:rsid w:val="0033563F"/>
    <w:rsid w:val="003422DF"/>
    <w:rsid w:val="00342680"/>
    <w:rsid w:val="00355417"/>
    <w:rsid w:val="00364A0F"/>
    <w:rsid w:val="0037407B"/>
    <w:rsid w:val="00375041"/>
    <w:rsid w:val="003758D1"/>
    <w:rsid w:val="00380F01"/>
    <w:rsid w:val="00385A92"/>
    <w:rsid w:val="003906B7"/>
    <w:rsid w:val="00391EB6"/>
    <w:rsid w:val="00395E8C"/>
    <w:rsid w:val="00395ECA"/>
    <w:rsid w:val="003970CD"/>
    <w:rsid w:val="003974C8"/>
    <w:rsid w:val="003A1CE4"/>
    <w:rsid w:val="003A4035"/>
    <w:rsid w:val="003B4449"/>
    <w:rsid w:val="003C0E2A"/>
    <w:rsid w:val="003C1726"/>
    <w:rsid w:val="003C226E"/>
    <w:rsid w:val="003C685F"/>
    <w:rsid w:val="003D1260"/>
    <w:rsid w:val="003D49C2"/>
    <w:rsid w:val="003D4A10"/>
    <w:rsid w:val="003D4AAA"/>
    <w:rsid w:val="003D4D9E"/>
    <w:rsid w:val="003E09F6"/>
    <w:rsid w:val="003E2AEA"/>
    <w:rsid w:val="003E3306"/>
    <w:rsid w:val="003E58BA"/>
    <w:rsid w:val="00403098"/>
    <w:rsid w:val="004036A7"/>
    <w:rsid w:val="004045BC"/>
    <w:rsid w:val="004048DB"/>
    <w:rsid w:val="00404954"/>
    <w:rsid w:val="0041504C"/>
    <w:rsid w:val="0042187B"/>
    <w:rsid w:val="00424DA1"/>
    <w:rsid w:val="004260C7"/>
    <w:rsid w:val="0043067D"/>
    <w:rsid w:val="00433380"/>
    <w:rsid w:val="00433EEE"/>
    <w:rsid w:val="0043441C"/>
    <w:rsid w:val="00441189"/>
    <w:rsid w:val="0044434B"/>
    <w:rsid w:val="00446B50"/>
    <w:rsid w:val="004523B6"/>
    <w:rsid w:val="00460E46"/>
    <w:rsid w:val="00475178"/>
    <w:rsid w:val="0048200C"/>
    <w:rsid w:val="0048226F"/>
    <w:rsid w:val="00482A9F"/>
    <w:rsid w:val="0048353C"/>
    <w:rsid w:val="004930CC"/>
    <w:rsid w:val="004A20EC"/>
    <w:rsid w:val="004A399A"/>
    <w:rsid w:val="004A41DB"/>
    <w:rsid w:val="004A6942"/>
    <w:rsid w:val="004A69E8"/>
    <w:rsid w:val="004A7DA9"/>
    <w:rsid w:val="004B1A7A"/>
    <w:rsid w:val="004B335E"/>
    <w:rsid w:val="004C04A0"/>
    <w:rsid w:val="004C0B64"/>
    <w:rsid w:val="004C43F6"/>
    <w:rsid w:val="004C7979"/>
    <w:rsid w:val="004D021C"/>
    <w:rsid w:val="004D09E1"/>
    <w:rsid w:val="004D20D8"/>
    <w:rsid w:val="004D2CFB"/>
    <w:rsid w:val="004D5749"/>
    <w:rsid w:val="004E0C3B"/>
    <w:rsid w:val="004E4F17"/>
    <w:rsid w:val="004F793A"/>
    <w:rsid w:val="005015CD"/>
    <w:rsid w:val="00504276"/>
    <w:rsid w:val="00511618"/>
    <w:rsid w:val="00515B3F"/>
    <w:rsid w:val="00515F69"/>
    <w:rsid w:val="00516D1F"/>
    <w:rsid w:val="00522861"/>
    <w:rsid w:val="0052397B"/>
    <w:rsid w:val="0052545E"/>
    <w:rsid w:val="00530E85"/>
    <w:rsid w:val="00530FF8"/>
    <w:rsid w:val="00532722"/>
    <w:rsid w:val="0053351F"/>
    <w:rsid w:val="005335B6"/>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A5315"/>
    <w:rsid w:val="005B0186"/>
    <w:rsid w:val="005B118C"/>
    <w:rsid w:val="005B3140"/>
    <w:rsid w:val="005B37E7"/>
    <w:rsid w:val="005C07B2"/>
    <w:rsid w:val="005C0976"/>
    <w:rsid w:val="005C6ABD"/>
    <w:rsid w:val="005D223C"/>
    <w:rsid w:val="005D34AE"/>
    <w:rsid w:val="005D380E"/>
    <w:rsid w:val="005D63D4"/>
    <w:rsid w:val="005D7B7D"/>
    <w:rsid w:val="005E023C"/>
    <w:rsid w:val="005E2BA2"/>
    <w:rsid w:val="005E5524"/>
    <w:rsid w:val="005F0D67"/>
    <w:rsid w:val="006067C6"/>
    <w:rsid w:val="00611E12"/>
    <w:rsid w:val="00611EB7"/>
    <w:rsid w:val="00613DE6"/>
    <w:rsid w:val="00614F21"/>
    <w:rsid w:val="006159CB"/>
    <w:rsid w:val="0062007F"/>
    <w:rsid w:val="00620734"/>
    <w:rsid w:val="00620D6C"/>
    <w:rsid w:val="00627597"/>
    <w:rsid w:val="00633A63"/>
    <w:rsid w:val="00635E65"/>
    <w:rsid w:val="0064087C"/>
    <w:rsid w:val="0064388E"/>
    <w:rsid w:val="006553E2"/>
    <w:rsid w:val="0066220A"/>
    <w:rsid w:val="006641AF"/>
    <w:rsid w:val="00664E7C"/>
    <w:rsid w:val="00670EE8"/>
    <w:rsid w:val="0067152F"/>
    <w:rsid w:val="00672455"/>
    <w:rsid w:val="00674216"/>
    <w:rsid w:val="006755D4"/>
    <w:rsid w:val="00675EC7"/>
    <w:rsid w:val="0067615F"/>
    <w:rsid w:val="00680A12"/>
    <w:rsid w:val="00682A0C"/>
    <w:rsid w:val="00682C2E"/>
    <w:rsid w:val="006948DA"/>
    <w:rsid w:val="006A023C"/>
    <w:rsid w:val="006A03AA"/>
    <w:rsid w:val="006A0DCA"/>
    <w:rsid w:val="006A23C4"/>
    <w:rsid w:val="006A4C68"/>
    <w:rsid w:val="006A7B1D"/>
    <w:rsid w:val="006B5B2C"/>
    <w:rsid w:val="006B6CB5"/>
    <w:rsid w:val="006C32AA"/>
    <w:rsid w:val="006C451E"/>
    <w:rsid w:val="006C73A2"/>
    <w:rsid w:val="006D12EE"/>
    <w:rsid w:val="006D7247"/>
    <w:rsid w:val="006E2715"/>
    <w:rsid w:val="006E27AC"/>
    <w:rsid w:val="006E70D9"/>
    <w:rsid w:val="006F10DE"/>
    <w:rsid w:val="006F1AA2"/>
    <w:rsid w:val="006F20E5"/>
    <w:rsid w:val="006F2B12"/>
    <w:rsid w:val="006F3F03"/>
    <w:rsid w:val="006F63D2"/>
    <w:rsid w:val="006F6DEB"/>
    <w:rsid w:val="007049C9"/>
    <w:rsid w:val="00707F8A"/>
    <w:rsid w:val="0071262F"/>
    <w:rsid w:val="00713B4B"/>
    <w:rsid w:val="00714649"/>
    <w:rsid w:val="007212B7"/>
    <w:rsid w:val="00726948"/>
    <w:rsid w:val="0073143D"/>
    <w:rsid w:val="00732D7D"/>
    <w:rsid w:val="007367FD"/>
    <w:rsid w:val="007370BA"/>
    <w:rsid w:val="00741F4F"/>
    <w:rsid w:val="007433FC"/>
    <w:rsid w:val="00752255"/>
    <w:rsid w:val="007546DF"/>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28AA"/>
    <w:rsid w:val="007D385A"/>
    <w:rsid w:val="007E09EE"/>
    <w:rsid w:val="007E41A3"/>
    <w:rsid w:val="007E7637"/>
    <w:rsid w:val="007F1B16"/>
    <w:rsid w:val="007F3316"/>
    <w:rsid w:val="007F3DF6"/>
    <w:rsid w:val="00802A88"/>
    <w:rsid w:val="008048A6"/>
    <w:rsid w:val="00805B55"/>
    <w:rsid w:val="00805BCC"/>
    <w:rsid w:val="008107B3"/>
    <w:rsid w:val="00813B0D"/>
    <w:rsid w:val="008159F4"/>
    <w:rsid w:val="00816487"/>
    <w:rsid w:val="00822AA0"/>
    <w:rsid w:val="00823229"/>
    <w:rsid w:val="008253C8"/>
    <w:rsid w:val="00825BF2"/>
    <w:rsid w:val="00825CAD"/>
    <w:rsid w:val="00826139"/>
    <w:rsid w:val="00832594"/>
    <w:rsid w:val="00832A5C"/>
    <w:rsid w:val="00834A24"/>
    <w:rsid w:val="008440D7"/>
    <w:rsid w:val="0084693B"/>
    <w:rsid w:val="008514A4"/>
    <w:rsid w:val="00852E12"/>
    <w:rsid w:val="0086312E"/>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2598"/>
    <w:rsid w:val="008D7D5B"/>
    <w:rsid w:val="008D7FD3"/>
    <w:rsid w:val="008E7278"/>
    <w:rsid w:val="008F224B"/>
    <w:rsid w:val="00903A6D"/>
    <w:rsid w:val="00911B10"/>
    <w:rsid w:val="00915547"/>
    <w:rsid w:val="00917655"/>
    <w:rsid w:val="00927E72"/>
    <w:rsid w:val="00930A36"/>
    <w:rsid w:val="00932AE5"/>
    <w:rsid w:val="0093314E"/>
    <w:rsid w:val="00933E15"/>
    <w:rsid w:val="009341E2"/>
    <w:rsid w:val="00934345"/>
    <w:rsid w:val="009344F2"/>
    <w:rsid w:val="009401E1"/>
    <w:rsid w:val="00941348"/>
    <w:rsid w:val="0094235D"/>
    <w:rsid w:val="009507DF"/>
    <w:rsid w:val="00953FB7"/>
    <w:rsid w:val="00955F8A"/>
    <w:rsid w:val="009573A1"/>
    <w:rsid w:val="00961E6B"/>
    <w:rsid w:val="00962025"/>
    <w:rsid w:val="00963543"/>
    <w:rsid w:val="00964805"/>
    <w:rsid w:val="00964BC2"/>
    <w:rsid w:val="009671B2"/>
    <w:rsid w:val="009724E0"/>
    <w:rsid w:val="00976DBD"/>
    <w:rsid w:val="00977577"/>
    <w:rsid w:val="00977D5E"/>
    <w:rsid w:val="00982502"/>
    <w:rsid w:val="00984B42"/>
    <w:rsid w:val="00986636"/>
    <w:rsid w:val="00987DF4"/>
    <w:rsid w:val="009A20BC"/>
    <w:rsid w:val="009A3627"/>
    <w:rsid w:val="009B05A3"/>
    <w:rsid w:val="009C11B2"/>
    <w:rsid w:val="009C39E1"/>
    <w:rsid w:val="009C79E4"/>
    <w:rsid w:val="009D0C4F"/>
    <w:rsid w:val="009D2B84"/>
    <w:rsid w:val="009D30EC"/>
    <w:rsid w:val="009D4902"/>
    <w:rsid w:val="009D4C3F"/>
    <w:rsid w:val="009E1320"/>
    <w:rsid w:val="009E4E1D"/>
    <w:rsid w:val="009F0A4B"/>
    <w:rsid w:val="009F15F1"/>
    <w:rsid w:val="009F53DB"/>
    <w:rsid w:val="009F5767"/>
    <w:rsid w:val="009F750E"/>
    <w:rsid w:val="00A07995"/>
    <w:rsid w:val="00A1223D"/>
    <w:rsid w:val="00A22CCA"/>
    <w:rsid w:val="00A26AF2"/>
    <w:rsid w:val="00A27388"/>
    <w:rsid w:val="00A30862"/>
    <w:rsid w:val="00A32720"/>
    <w:rsid w:val="00A34219"/>
    <w:rsid w:val="00A35B2B"/>
    <w:rsid w:val="00A40713"/>
    <w:rsid w:val="00A40E47"/>
    <w:rsid w:val="00A44630"/>
    <w:rsid w:val="00A47806"/>
    <w:rsid w:val="00A60C23"/>
    <w:rsid w:val="00A633AC"/>
    <w:rsid w:val="00A65E87"/>
    <w:rsid w:val="00A67013"/>
    <w:rsid w:val="00A80E93"/>
    <w:rsid w:val="00A85884"/>
    <w:rsid w:val="00A85C72"/>
    <w:rsid w:val="00A95AC4"/>
    <w:rsid w:val="00A96A90"/>
    <w:rsid w:val="00AA2363"/>
    <w:rsid w:val="00AA445B"/>
    <w:rsid w:val="00AA508A"/>
    <w:rsid w:val="00AB1839"/>
    <w:rsid w:val="00AC6DDA"/>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07AB0"/>
    <w:rsid w:val="00B10437"/>
    <w:rsid w:val="00B12129"/>
    <w:rsid w:val="00B124F8"/>
    <w:rsid w:val="00B136E6"/>
    <w:rsid w:val="00B13DAA"/>
    <w:rsid w:val="00B17F30"/>
    <w:rsid w:val="00B237AA"/>
    <w:rsid w:val="00B26520"/>
    <w:rsid w:val="00B35A8F"/>
    <w:rsid w:val="00B44AC7"/>
    <w:rsid w:val="00B461D1"/>
    <w:rsid w:val="00B50795"/>
    <w:rsid w:val="00B56376"/>
    <w:rsid w:val="00B563D7"/>
    <w:rsid w:val="00B6595F"/>
    <w:rsid w:val="00B73C43"/>
    <w:rsid w:val="00B8086C"/>
    <w:rsid w:val="00B81216"/>
    <w:rsid w:val="00B84FA5"/>
    <w:rsid w:val="00B879F7"/>
    <w:rsid w:val="00B911F7"/>
    <w:rsid w:val="00B93312"/>
    <w:rsid w:val="00B9449B"/>
    <w:rsid w:val="00B964FF"/>
    <w:rsid w:val="00BA0970"/>
    <w:rsid w:val="00BA0ADC"/>
    <w:rsid w:val="00BA6915"/>
    <w:rsid w:val="00BA7F97"/>
    <w:rsid w:val="00BC04F1"/>
    <w:rsid w:val="00BC30C9"/>
    <w:rsid w:val="00BC7AAE"/>
    <w:rsid w:val="00BD0923"/>
    <w:rsid w:val="00BE2442"/>
    <w:rsid w:val="00BE522C"/>
    <w:rsid w:val="00BE7CC3"/>
    <w:rsid w:val="00BF03C8"/>
    <w:rsid w:val="00BF0ACD"/>
    <w:rsid w:val="00BF456B"/>
    <w:rsid w:val="00BF4F3D"/>
    <w:rsid w:val="00C00F42"/>
    <w:rsid w:val="00C01E8F"/>
    <w:rsid w:val="00C052B7"/>
    <w:rsid w:val="00C07F38"/>
    <w:rsid w:val="00C108C5"/>
    <w:rsid w:val="00C1103F"/>
    <w:rsid w:val="00C148E1"/>
    <w:rsid w:val="00C23712"/>
    <w:rsid w:val="00C3280C"/>
    <w:rsid w:val="00C36DEF"/>
    <w:rsid w:val="00C42213"/>
    <w:rsid w:val="00C4293B"/>
    <w:rsid w:val="00C57FB3"/>
    <w:rsid w:val="00C60804"/>
    <w:rsid w:val="00C62E9D"/>
    <w:rsid w:val="00C720AF"/>
    <w:rsid w:val="00C758B0"/>
    <w:rsid w:val="00C77C82"/>
    <w:rsid w:val="00C810F7"/>
    <w:rsid w:val="00C84D61"/>
    <w:rsid w:val="00C86460"/>
    <w:rsid w:val="00C86E35"/>
    <w:rsid w:val="00C86EEB"/>
    <w:rsid w:val="00C938F1"/>
    <w:rsid w:val="00CA2E71"/>
    <w:rsid w:val="00CA35A1"/>
    <w:rsid w:val="00CA56A5"/>
    <w:rsid w:val="00CB453C"/>
    <w:rsid w:val="00CB56DE"/>
    <w:rsid w:val="00CB7978"/>
    <w:rsid w:val="00CC5CA7"/>
    <w:rsid w:val="00CC6111"/>
    <w:rsid w:val="00CD5A4D"/>
    <w:rsid w:val="00CD773F"/>
    <w:rsid w:val="00CE5157"/>
    <w:rsid w:val="00CE75A8"/>
    <w:rsid w:val="00CF2FA4"/>
    <w:rsid w:val="00CF63C5"/>
    <w:rsid w:val="00D00017"/>
    <w:rsid w:val="00D021BC"/>
    <w:rsid w:val="00D02372"/>
    <w:rsid w:val="00D0772C"/>
    <w:rsid w:val="00D1069A"/>
    <w:rsid w:val="00D12076"/>
    <w:rsid w:val="00D150C6"/>
    <w:rsid w:val="00D27C7A"/>
    <w:rsid w:val="00D308B2"/>
    <w:rsid w:val="00D32288"/>
    <w:rsid w:val="00D32461"/>
    <w:rsid w:val="00D340EA"/>
    <w:rsid w:val="00D360D6"/>
    <w:rsid w:val="00D36783"/>
    <w:rsid w:val="00D37F47"/>
    <w:rsid w:val="00D441DB"/>
    <w:rsid w:val="00D45332"/>
    <w:rsid w:val="00D55B75"/>
    <w:rsid w:val="00D56A4D"/>
    <w:rsid w:val="00D62FD0"/>
    <w:rsid w:val="00D67866"/>
    <w:rsid w:val="00D70C31"/>
    <w:rsid w:val="00D72554"/>
    <w:rsid w:val="00D75347"/>
    <w:rsid w:val="00D774DE"/>
    <w:rsid w:val="00D7799B"/>
    <w:rsid w:val="00D811EF"/>
    <w:rsid w:val="00D84D3D"/>
    <w:rsid w:val="00D86951"/>
    <w:rsid w:val="00D91FB2"/>
    <w:rsid w:val="00D93DE7"/>
    <w:rsid w:val="00D94CF3"/>
    <w:rsid w:val="00D95883"/>
    <w:rsid w:val="00DA007E"/>
    <w:rsid w:val="00DA082B"/>
    <w:rsid w:val="00DA0D02"/>
    <w:rsid w:val="00DA2866"/>
    <w:rsid w:val="00DA536F"/>
    <w:rsid w:val="00DB7F00"/>
    <w:rsid w:val="00DC225F"/>
    <w:rsid w:val="00DC5918"/>
    <w:rsid w:val="00DC5F59"/>
    <w:rsid w:val="00DD2CA5"/>
    <w:rsid w:val="00DD3BB1"/>
    <w:rsid w:val="00DD4385"/>
    <w:rsid w:val="00DD5D31"/>
    <w:rsid w:val="00DE1779"/>
    <w:rsid w:val="00DE2995"/>
    <w:rsid w:val="00DE3A1A"/>
    <w:rsid w:val="00DF3640"/>
    <w:rsid w:val="00DF55E5"/>
    <w:rsid w:val="00E00821"/>
    <w:rsid w:val="00E01353"/>
    <w:rsid w:val="00E0795E"/>
    <w:rsid w:val="00E1058C"/>
    <w:rsid w:val="00E1140D"/>
    <w:rsid w:val="00E14DAD"/>
    <w:rsid w:val="00E15A76"/>
    <w:rsid w:val="00E163C7"/>
    <w:rsid w:val="00E171EE"/>
    <w:rsid w:val="00E25CFB"/>
    <w:rsid w:val="00E43BF6"/>
    <w:rsid w:val="00E515F7"/>
    <w:rsid w:val="00E54188"/>
    <w:rsid w:val="00E55533"/>
    <w:rsid w:val="00E57C10"/>
    <w:rsid w:val="00E6060B"/>
    <w:rsid w:val="00E609F1"/>
    <w:rsid w:val="00E637A4"/>
    <w:rsid w:val="00E76F83"/>
    <w:rsid w:val="00E77E04"/>
    <w:rsid w:val="00E87363"/>
    <w:rsid w:val="00E8739C"/>
    <w:rsid w:val="00E922FC"/>
    <w:rsid w:val="00E92704"/>
    <w:rsid w:val="00E93682"/>
    <w:rsid w:val="00E9765E"/>
    <w:rsid w:val="00EA271D"/>
    <w:rsid w:val="00EA332C"/>
    <w:rsid w:val="00EA6E3B"/>
    <w:rsid w:val="00EA7D88"/>
    <w:rsid w:val="00EA7F0E"/>
    <w:rsid w:val="00EB0F18"/>
    <w:rsid w:val="00EB1A29"/>
    <w:rsid w:val="00EB3BCF"/>
    <w:rsid w:val="00EC3943"/>
    <w:rsid w:val="00EC4B88"/>
    <w:rsid w:val="00ED1C45"/>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4F7C"/>
    <w:rsid w:val="00F578B2"/>
    <w:rsid w:val="00F579C6"/>
    <w:rsid w:val="00F602E4"/>
    <w:rsid w:val="00F6047C"/>
    <w:rsid w:val="00F61AD0"/>
    <w:rsid w:val="00F636CF"/>
    <w:rsid w:val="00F66607"/>
    <w:rsid w:val="00F66C0C"/>
    <w:rsid w:val="00F67F17"/>
    <w:rsid w:val="00F67F5B"/>
    <w:rsid w:val="00F73B65"/>
    <w:rsid w:val="00F73BD1"/>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7664"/>
    <w:rsid w:val="00FE2A4B"/>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F5E9D-1CDC-47A6-9C99-86732B12D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2453</Words>
  <Characters>13497</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cp:revision>
  <cp:lastPrinted>2019-04-26T16:14:00Z</cp:lastPrinted>
  <dcterms:created xsi:type="dcterms:W3CDTF">2019-04-26T15:47:00Z</dcterms:created>
  <dcterms:modified xsi:type="dcterms:W3CDTF">2019-06-21T19:36:00Z</dcterms:modified>
</cp:coreProperties>
</file>