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313BE3" w:rsidRDefault="00E671E1" w:rsidP="00903828">
      <w:pPr>
        <w:pStyle w:val="corte4fondo"/>
        <w:spacing w:line="276" w:lineRule="auto"/>
        <w:ind w:left="4395" w:right="51" w:firstLine="0"/>
        <w:rPr>
          <w:rFonts w:cs="Arial"/>
          <w:b/>
          <w:sz w:val="24"/>
          <w:szCs w:val="24"/>
        </w:rPr>
      </w:pPr>
      <w:bookmarkStart w:id="0" w:name="_GoBack"/>
      <w:bookmarkEnd w:id="0"/>
      <w:r w:rsidRPr="00313BE3">
        <w:rPr>
          <w:rFonts w:cs="Arial"/>
          <w:b/>
          <w:sz w:val="24"/>
          <w:szCs w:val="24"/>
        </w:rPr>
        <w:t xml:space="preserve">QUINTA SALA UNITARIA DE PRIMERA INSTANCIA DEL TRIBUNAL </w:t>
      </w:r>
      <w:r w:rsidR="00894FDF" w:rsidRPr="00313BE3">
        <w:rPr>
          <w:rFonts w:cs="Arial"/>
          <w:b/>
          <w:sz w:val="24"/>
          <w:szCs w:val="24"/>
        </w:rPr>
        <w:t xml:space="preserve">DE JUSTICIA ADMINISTRATIVA </w:t>
      </w:r>
      <w:r w:rsidRPr="00313BE3">
        <w:rPr>
          <w:rFonts w:cs="Arial"/>
          <w:b/>
          <w:sz w:val="24"/>
          <w:szCs w:val="24"/>
        </w:rPr>
        <w:t>DEL ESTADO DE OAXACA</w:t>
      </w:r>
      <w:r w:rsidR="00C73BD0" w:rsidRPr="00313BE3">
        <w:rPr>
          <w:rFonts w:cs="Arial"/>
          <w:b/>
          <w:sz w:val="24"/>
          <w:szCs w:val="24"/>
        </w:rPr>
        <w:t>.</w:t>
      </w:r>
    </w:p>
    <w:p w:rsidR="00E671E1" w:rsidRPr="00313BE3" w:rsidRDefault="00E671E1" w:rsidP="00903828">
      <w:pPr>
        <w:pStyle w:val="corte4fondo"/>
        <w:spacing w:line="276" w:lineRule="auto"/>
        <w:ind w:left="4395" w:right="-521" w:firstLine="0"/>
        <w:rPr>
          <w:rFonts w:cs="Arial"/>
          <w:b/>
          <w:sz w:val="24"/>
          <w:szCs w:val="24"/>
        </w:rPr>
      </w:pPr>
    </w:p>
    <w:p w:rsidR="00E671E1" w:rsidRPr="00313BE3" w:rsidRDefault="00E671E1" w:rsidP="00903828">
      <w:pPr>
        <w:pStyle w:val="corte4fondo"/>
        <w:spacing w:line="276" w:lineRule="auto"/>
        <w:ind w:left="4395" w:right="-521" w:firstLine="0"/>
        <w:rPr>
          <w:rFonts w:cs="Arial"/>
          <w:sz w:val="24"/>
          <w:szCs w:val="24"/>
        </w:rPr>
      </w:pPr>
      <w:r w:rsidRPr="00313BE3">
        <w:rPr>
          <w:rFonts w:cs="Arial"/>
          <w:b/>
          <w:sz w:val="24"/>
          <w:szCs w:val="24"/>
        </w:rPr>
        <w:t>JUICIO DE NULIDAD</w:t>
      </w:r>
      <w:r w:rsidRPr="00313BE3">
        <w:rPr>
          <w:rFonts w:cs="Arial"/>
          <w:sz w:val="24"/>
          <w:szCs w:val="24"/>
        </w:rPr>
        <w:t>:</w:t>
      </w:r>
      <w:r w:rsidRPr="00313BE3">
        <w:rPr>
          <w:rFonts w:cs="Arial"/>
          <w:b/>
          <w:sz w:val="24"/>
          <w:szCs w:val="24"/>
        </w:rPr>
        <w:t xml:space="preserve"> </w:t>
      </w:r>
      <w:r w:rsidR="0029747E" w:rsidRPr="00313BE3">
        <w:rPr>
          <w:rFonts w:cs="Arial"/>
          <w:b/>
          <w:sz w:val="24"/>
          <w:szCs w:val="24"/>
        </w:rPr>
        <w:t>0</w:t>
      </w:r>
      <w:r w:rsidR="00D360EC" w:rsidRPr="00313BE3">
        <w:rPr>
          <w:rFonts w:cs="Arial"/>
          <w:b/>
          <w:sz w:val="24"/>
          <w:szCs w:val="24"/>
        </w:rPr>
        <w:t>80/2019</w:t>
      </w:r>
      <w:r w:rsidR="00847EF8" w:rsidRPr="00313BE3">
        <w:rPr>
          <w:rFonts w:cs="Arial"/>
          <w:sz w:val="24"/>
          <w:szCs w:val="24"/>
        </w:rPr>
        <w:t>.</w:t>
      </w:r>
      <w:r w:rsidRPr="00313BE3">
        <w:rPr>
          <w:rFonts w:cs="Arial"/>
          <w:sz w:val="24"/>
          <w:szCs w:val="24"/>
        </w:rPr>
        <w:t xml:space="preserve"> </w:t>
      </w:r>
    </w:p>
    <w:p w:rsidR="00E671E1" w:rsidRPr="00313BE3" w:rsidRDefault="00E671E1" w:rsidP="00903828">
      <w:pPr>
        <w:pStyle w:val="corte4fondo"/>
        <w:spacing w:line="276" w:lineRule="auto"/>
        <w:ind w:left="4395" w:right="-521" w:firstLine="0"/>
        <w:rPr>
          <w:rFonts w:cs="Arial"/>
          <w:sz w:val="24"/>
          <w:szCs w:val="24"/>
        </w:rPr>
      </w:pPr>
    </w:p>
    <w:p w:rsidR="00E671E1" w:rsidRPr="00313BE3" w:rsidRDefault="0029747E" w:rsidP="00903828">
      <w:pPr>
        <w:ind w:left="4395"/>
        <w:contextualSpacing/>
        <w:jc w:val="both"/>
        <w:rPr>
          <w:rFonts w:ascii="Arial" w:hAnsi="Arial" w:cs="Arial"/>
          <w:sz w:val="24"/>
          <w:szCs w:val="24"/>
        </w:rPr>
      </w:pPr>
      <w:r w:rsidRPr="00313BE3">
        <w:rPr>
          <w:rFonts w:ascii="Arial" w:hAnsi="Arial" w:cs="Arial"/>
          <w:b/>
          <w:sz w:val="24"/>
          <w:szCs w:val="24"/>
        </w:rPr>
        <w:t xml:space="preserve">ACTOR: </w:t>
      </w:r>
      <w:r w:rsidR="00E72C8A">
        <w:rPr>
          <w:rFonts w:ascii="Arial" w:hAnsi="Arial" w:cs="Arial"/>
          <w:b/>
          <w:sz w:val="24"/>
          <w:szCs w:val="24"/>
        </w:rPr>
        <w:t>**********</w:t>
      </w:r>
    </w:p>
    <w:p w:rsidR="00E671E1" w:rsidRPr="00313BE3" w:rsidRDefault="003F0151" w:rsidP="00903828">
      <w:pPr>
        <w:pStyle w:val="corte4fondo"/>
        <w:spacing w:line="276" w:lineRule="auto"/>
        <w:ind w:left="4395" w:right="-521" w:firstLine="0"/>
        <w:rPr>
          <w:rFonts w:cs="Arial"/>
          <w:b/>
          <w:sz w:val="24"/>
          <w:szCs w:val="24"/>
        </w:rPr>
      </w:pPr>
      <w:r w:rsidRPr="00313BE3">
        <w:rPr>
          <w:rFonts w:cs="Arial"/>
          <w:b/>
          <w:i/>
          <w:sz w:val="24"/>
          <w:szCs w:val="24"/>
        </w:rPr>
        <w:t xml:space="preserve"> </w:t>
      </w:r>
    </w:p>
    <w:p w:rsidR="004A0903" w:rsidRPr="00313BE3" w:rsidRDefault="003732D8" w:rsidP="00903828">
      <w:pPr>
        <w:pStyle w:val="corte4fondo"/>
        <w:spacing w:line="276" w:lineRule="auto"/>
        <w:ind w:left="4395" w:right="51" w:firstLine="0"/>
        <w:rPr>
          <w:rFonts w:cs="Arial"/>
          <w:b/>
          <w:sz w:val="24"/>
          <w:szCs w:val="24"/>
        </w:rPr>
      </w:pPr>
      <w:r w:rsidRPr="00313BE3">
        <w:rPr>
          <w:rFonts w:cs="Arial"/>
          <w:b/>
          <w:sz w:val="24"/>
          <w:szCs w:val="24"/>
        </w:rPr>
        <w:t xml:space="preserve"> </w:t>
      </w:r>
      <w:r w:rsidR="003F0151" w:rsidRPr="00313BE3">
        <w:rPr>
          <w:rFonts w:cs="Arial"/>
          <w:b/>
          <w:sz w:val="24"/>
          <w:szCs w:val="24"/>
        </w:rPr>
        <w:t>AUTORIDAD DEMANDADA:</w:t>
      </w:r>
      <w:r w:rsidR="004A0903" w:rsidRPr="00313BE3">
        <w:rPr>
          <w:rFonts w:cs="Arial"/>
          <w:b/>
          <w:sz w:val="24"/>
          <w:szCs w:val="24"/>
        </w:rPr>
        <w:t xml:space="preserve"> </w:t>
      </w:r>
      <w:r w:rsidR="00E72C8A">
        <w:rPr>
          <w:rFonts w:cs="Arial"/>
          <w:b/>
          <w:sz w:val="24"/>
          <w:szCs w:val="24"/>
        </w:rPr>
        <w:t>**********</w:t>
      </w:r>
      <w:r w:rsidR="00D360EC" w:rsidRPr="00313BE3">
        <w:rPr>
          <w:rFonts w:cs="Arial"/>
          <w:b/>
          <w:sz w:val="24"/>
          <w:szCs w:val="24"/>
        </w:rPr>
        <w:t xml:space="preserve"> POLICÍA VIAL ADSCRITA A LA DIRECCIÓN DE SEGURIDAD PÚBLICA, VIALIDAD Y PROTECCIÓN CIUDADANA DEL MUNICIPIO DE OAXACA DE JUÁREZ</w:t>
      </w:r>
      <w:r w:rsidR="004A0903" w:rsidRPr="00313BE3">
        <w:rPr>
          <w:rFonts w:cs="Arial"/>
          <w:sz w:val="24"/>
          <w:szCs w:val="24"/>
        </w:rPr>
        <w:t>.</w:t>
      </w:r>
    </w:p>
    <w:p w:rsidR="004A0903" w:rsidRPr="00313BE3" w:rsidRDefault="004A0903" w:rsidP="00ED6AD4">
      <w:pPr>
        <w:pStyle w:val="corte4fondo"/>
        <w:spacing w:line="276" w:lineRule="auto"/>
        <w:ind w:left="3544" w:right="51" w:firstLine="0"/>
        <w:rPr>
          <w:rFonts w:cs="Arial"/>
          <w:b/>
          <w:sz w:val="24"/>
          <w:szCs w:val="24"/>
        </w:rPr>
      </w:pPr>
    </w:p>
    <w:p w:rsidR="008238F5" w:rsidRPr="00313BE3" w:rsidRDefault="008238F5" w:rsidP="00F34F16">
      <w:pPr>
        <w:pStyle w:val="BodyText2"/>
        <w:spacing w:line="360" w:lineRule="auto"/>
        <w:ind w:firstLine="0"/>
        <w:rPr>
          <w:rFonts w:ascii="Arial" w:hAnsi="Arial" w:cs="Arial"/>
          <w:b/>
          <w:szCs w:val="24"/>
        </w:rPr>
      </w:pPr>
    </w:p>
    <w:p w:rsidR="00903828" w:rsidRPr="00313BE3" w:rsidRDefault="00C0571C" w:rsidP="00F34F16">
      <w:pPr>
        <w:pStyle w:val="BodyText2"/>
        <w:spacing w:line="360" w:lineRule="auto"/>
        <w:ind w:firstLine="0"/>
        <w:rPr>
          <w:rFonts w:ascii="Arial" w:hAnsi="Arial" w:cs="Arial"/>
          <w:b/>
          <w:szCs w:val="24"/>
        </w:rPr>
      </w:pPr>
      <w:r w:rsidRPr="00313BE3">
        <w:rPr>
          <w:rFonts w:ascii="Arial" w:hAnsi="Arial" w:cs="Arial"/>
          <w:b/>
          <w:szCs w:val="24"/>
        </w:rPr>
        <w:t>OAXACA DE JUÁREZ, OAXACA;</w:t>
      </w:r>
      <w:r w:rsidR="003F0151" w:rsidRPr="00313BE3">
        <w:rPr>
          <w:rFonts w:ascii="Arial" w:hAnsi="Arial" w:cs="Arial"/>
          <w:b/>
          <w:szCs w:val="24"/>
        </w:rPr>
        <w:t xml:space="preserve"> </w:t>
      </w:r>
      <w:r w:rsidRPr="00313BE3">
        <w:rPr>
          <w:rFonts w:ascii="Arial" w:hAnsi="Arial" w:cs="Arial"/>
          <w:b/>
          <w:szCs w:val="24"/>
        </w:rPr>
        <w:t>A</w:t>
      </w:r>
      <w:r w:rsidR="003732D8" w:rsidRPr="00313BE3">
        <w:rPr>
          <w:rFonts w:ascii="Arial" w:hAnsi="Arial" w:cs="Arial"/>
          <w:b/>
          <w:szCs w:val="24"/>
        </w:rPr>
        <w:t xml:space="preserve"> QUINCE DE ENERO DE DOS MIL VEINTE </w:t>
      </w:r>
      <w:r w:rsidR="00DF3471" w:rsidRPr="00313BE3">
        <w:rPr>
          <w:rFonts w:ascii="Arial" w:hAnsi="Arial" w:cs="Arial"/>
          <w:b/>
          <w:szCs w:val="24"/>
        </w:rPr>
        <w:t xml:space="preserve"> (</w:t>
      </w:r>
      <w:r w:rsidR="003732D8" w:rsidRPr="00313BE3">
        <w:rPr>
          <w:rFonts w:ascii="Arial" w:hAnsi="Arial" w:cs="Arial"/>
          <w:b/>
          <w:szCs w:val="24"/>
        </w:rPr>
        <w:t>15</w:t>
      </w:r>
      <w:r w:rsidR="0003243A" w:rsidRPr="00313BE3">
        <w:rPr>
          <w:rFonts w:ascii="Arial" w:hAnsi="Arial" w:cs="Arial"/>
          <w:b/>
          <w:szCs w:val="24"/>
        </w:rPr>
        <w:t>-</w:t>
      </w:r>
      <w:r w:rsidR="003732D8" w:rsidRPr="00313BE3">
        <w:rPr>
          <w:rFonts w:ascii="Arial" w:hAnsi="Arial" w:cs="Arial"/>
          <w:b/>
          <w:szCs w:val="24"/>
        </w:rPr>
        <w:t>01</w:t>
      </w:r>
      <w:r w:rsidR="0017135A">
        <w:rPr>
          <w:rFonts w:ascii="Arial" w:hAnsi="Arial" w:cs="Arial"/>
          <w:b/>
          <w:szCs w:val="24"/>
        </w:rPr>
        <w:t>-2020</w:t>
      </w:r>
      <w:r w:rsidR="003F0151" w:rsidRPr="00313BE3">
        <w:rPr>
          <w:rFonts w:ascii="Arial" w:hAnsi="Arial" w:cs="Arial"/>
          <w:b/>
          <w:szCs w:val="24"/>
        </w:rPr>
        <w:t xml:space="preserve">). </w:t>
      </w:r>
      <w:r w:rsidR="003F0151" w:rsidRPr="00313BE3">
        <w:rPr>
          <w:rFonts w:ascii="Arial" w:hAnsi="Arial" w:cs="Arial"/>
          <w:szCs w:val="24"/>
        </w:rPr>
        <w:t xml:space="preserve">- - - - - - - - </w:t>
      </w:r>
      <w:r w:rsidR="00F90536" w:rsidRPr="00313BE3">
        <w:rPr>
          <w:rFonts w:ascii="Arial" w:hAnsi="Arial" w:cs="Arial"/>
          <w:szCs w:val="24"/>
        </w:rPr>
        <w:t xml:space="preserve">- - - - </w:t>
      </w:r>
      <w:r w:rsidR="00551EF9" w:rsidRPr="00313BE3">
        <w:rPr>
          <w:rFonts w:ascii="Arial" w:hAnsi="Arial" w:cs="Arial"/>
          <w:szCs w:val="24"/>
        </w:rPr>
        <w:t xml:space="preserve">- - - - </w:t>
      </w:r>
      <w:r w:rsidR="003732D8" w:rsidRPr="00313BE3">
        <w:rPr>
          <w:rFonts w:ascii="Arial" w:hAnsi="Arial" w:cs="Arial"/>
          <w:szCs w:val="24"/>
        </w:rPr>
        <w:t xml:space="preserve">- - - - - - - - - - - - - - - - - - - - - - - </w:t>
      </w:r>
    </w:p>
    <w:p w:rsidR="003732D8" w:rsidRPr="00313BE3" w:rsidRDefault="003732D8" w:rsidP="00F34F16">
      <w:pPr>
        <w:pStyle w:val="BodyText2"/>
        <w:spacing w:line="360" w:lineRule="auto"/>
        <w:ind w:firstLine="0"/>
        <w:rPr>
          <w:rFonts w:ascii="Arial" w:hAnsi="Arial" w:cs="Arial"/>
          <w:b/>
          <w:szCs w:val="24"/>
        </w:rPr>
      </w:pPr>
    </w:p>
    <w:p w:rsidR="00C4765D" w:rsidRPr="00313BE3" w:rsidRDefault="00A9190E" w:rsidP="00203195">
      <w:pPr>
        <w:pStyle w:val="corte4fondo"/>
        <w:ind w:right="51" w:firstLine="0"/>
        <w:rPr>
          <w:rFonts w:cs="Arial"/>
          <w:sz w:val="24"/>
          <w:szCs w:val="24"/>
        </w:rPr>
      </w:pPr>
      <w:r w:rsidRPr="00313BE3">
        <w:rPr>
          <w:rFonts w:cs="Arial"/>
          <w:b/>
          <w:sz w:val="24"/>
          <w:szCs w:val="24"/>
        </w:rPr>
        <w:t>V</w:t>
      </w:r>
      <w:r w:rsidR="00BF0D6B" w:rsidRPr="00313BE3">
        <w:rPr>
          <w:rFonts w:cs="Arial"/>
          <w:b/>
          <w:sz w:val="24"/>
          <w:szCs w:val="24"/>
        </w:rPr>
        <w:t xml:space="preserve"> </w:t>
      </w:r>
      <w:r w:rsidRPr="00313BE3">
        <w:rPr>
          <w:rFonts w:cs="Arial"/>
          <w:b/>
          <w:sz w:val="24"/>
          <w:szCs w:val="24"/>
        </w:rPr>
        <w:t>I</w:t>
      </w:r>
      <w:r w:rsidR="00BF0D6B" w:rsidRPr="00313BE3">
        <w:rPr>
          <w:rFonts w:cs="Arial"/>
          <w:b/>
          <w:sz w:val="24"/>
          <w:szCs w:val="24"/>
        </w:rPr>
        <w:t xml:space="preserve"> </w:t>
      </w:r>
      <w:r w:rsidRPr="00313BE3">
        <w:rPr>
          <w:rFonts w:cs="Arial"/>
          <w:b/>
          <w:sz w:val="24"/>
          <w:szCs w:val="24"/>
        </w:rPr>
        <w:t>S</w:t>
      </w:r>
      <w:r w:rsidR="00BF0D6B" w:rsidRPr="00313BE3">
        <w:rPr>
          <w:rFonts w:cs="Arial"/>
          <w:b/>
          <w:sz w:val="24"/>
          <w:szCs w:val="24"/>
        </w:rPr>
        <w:t xml:space="preserve"> </w:t>
      </w:r>
      <w:r w:rsidRPr="00313BE3">
        <w:rPr>
          <w:rFonts w:cs="Arial"/>
          <w:b/>
          <w:sz w:val="24"/>
          <w:szCs w:val="24"/>
        </w:rPr>
        <w:t>T</w:t>
      </w:r>
      <w:r w:rsidR="00BF0D6B" w:rsidRPr="00313BE3">
        <w:rPr>
          <w:rFonts w:cs="Arial"/>
          <w:b/>
          <w:sz w:val="24"/>
          <w:szCs w:val="24"/>
        </w:rPr>
        <w:t xml:space="preserve"> </w:t>
      </w:r>
      <w:r w:rsidRPr="00313BE3">
        <w:rPr>
          <w:rFonts w:cs="Arial"/>
          <w:b/>
          <w:sz w:val="24"/>
          <w:szCs w:val="24"/>
        </w:rPr>
        <w:t>O</w:t>
      </w:r>
      <w:r w:rsidR="00BF0D6B" w:rsidRPr="00313BE3">
        <w:rPr>
          <w:rFonts w:cs="Arial"/>
          <w:b/>
          <w:sz w:val="24"/>
          <w:szCs w:val="24"/>
        </w:rPr>
        <w:t xml:space="preserve"> </w:t>
      </w:r>
      <w:r w:rsidRPr="00313BE3">
        <w:rPr>
          <w:rFonts w:cs="Arial"/>
          <w:b/>
          <w:sz w:val="24"/>
          <w:szCs w:val="24"/>
        </w:rPr>
        <w:t>S</w:t>
      </w:r>
      <w:r w:rsidR="003732D8" w:rsidRPr="00313BE3">
        <w:rPr>
          <w:rFonts w:cs="Arial"/>
          <w:sz w:val="24"/>
          <w:szCs w:val="24"/>
        </w:rPr>
        <w:t>,</w:t>
      </w:r>
      <w:r w:rsidRPr="00313BE3">
        <w:rPr>
          <w:rFonts w:cs="Arial"/>
          <w:sz w:val="24"/>
          <w:szCs w:val="24"/>
        </w:rPr>
        <w:t xml:space="preserve"> </w:t>
      </w:r>
      <w:r w:rsidR="00A87F63" w:rsidRPr="00313BE3">
        <w:rPr>
          <w:rFonts w:cs="Arial"/>
          <w:sz w:val="24"/>
          <w:szCs w:val="24"/>
        </w:rPr>
        <w:t>para resolver los autos del</w:t>
      </w:r>
      <w:r w:rsidR="00183229" w:rsidRPr="00313BE3">
        <w:rPr>
          <w:rFonts w:cs="Arial"/>
          <w:sz w:val="24"/>
          <w:szCs w:val="24"/>
        </w:rPr>
        <w:t xml:space="preserve"> </w:t>
      </w:r>
      <w:r w:rsidR="00D47454" w:rsidRPr="00313BE3">
        <w:rPr>
          <w:rFonts w:cs="Arial"/>
          <w:sz w:val="24"/>
          <w:szCs w:val="24"/>
        </w:rPr>
        <w:t>j</w:t>
      </w:r>
      <w:r w:rsidR="00F90536" w:rsidRPr="00313BE3">
        <w:rPr>
          <w:rFonts w:cs="Arial"/>
          <w:sz w:val="24"/>
          <w:szCs w:val="24"/>
        </w:rPr>
        <w:t>uicio de nulidad</w:t>
      </w:r>
      <w:r w:rsidR="007E782A" w:rsidRPr="00313BE3">
        <w:rPr>
          <w:rFonts w:cs="Arial"/>
          <w:sz w:val="24"/>
          <w:szCs w:val="24"/>
        </w:rPr>
        <w:t xml:space="preserve"> número</w:t>
      </w:r>
      <w:r w:rsidR="00065CEC" w:rsidRPr="00313BE3">
        <w:rPr>
          <w:rFonts w:cs="Arial"/>
          <w:sz w:val="24"/>
          <w:szCs w:val="24"/>
        </w:rPr>
        <w:t xml:space="preserve"> </w:t>
      </w:r>
      <w:r w:rsidR="0029747E" w:rsidRPr="00313BE3">
        <w:rPr>
          <w:rFonts w:cs="Arial"/>
          <w:sz w:val="24"/>
          <w:szCs w:val="24"/>
        </w:rPr>
        <w:t>0</w:t>
      </w:r>
      <w:r w:rsidR="00D360EC" w:rsidRPr="00313BE3">
        <w:rPr>
          <w:rFonts w:cs="Arial"/>
          <w:sz w:val="24"/>
          <w:szCs w:val="24"/>
        </w:rPr>
        <w:t>80</w:t>
      </w:r>
      <w:r w:rsidR="0029747E" w:rsidRPr="00313BE3">
        <w:rPr>
          <w:rFonts w:cs="Arial"/>
          <w:sz w:val="24"/>
          <w:szCs w:val="24"/>
        </w:rPr>
        <w:t>/201</w:t>
      </w:r>
      <w:r w:rsidR="00D360EC" w:rsidRPr="00313BE3">
        <w:rPr>
          <w:rFonts w:cs="Arial"/>
          <w:sz w:val="24"/>
          <w:szCs w:val="24"/>
        </w:rPr>
        <w:t>9</w:t>
      </w:r>
      <w:r w:rsidRPr="00313BE3">
        <w:rPr>
          <w:rFonts w:cs="Arial"/>
          <w:sz w:val="24"/>
          <w:szCs w:val="24"/>
        </w:rPr>
        <w:t>,</w:t>
      </w:r>
      <w:r w:rsidR="00D71A3E" w:rsidRPr="00313BE3">
        <w:rPr>
          <w:rFonts w:cs="Arial"/>
          <w:sz w:val="24"/>
          <w:szCs w:val="24"/>
        </w:rPr>
        <w:t xml:space="preserve"> promovido por</w:t>
      </w:r>
      <w:r w:rsidR="00F34F16" w:rsidRPr="00313BE3">
        <w:rPr>
          <w:rFonts w:cs="Arial"/>
          <w:b/>
          <w:sz w:val="24"/>
          <w:szCs w:val="24"/>
        </w:rPr>
        <w:t xml:space="preserve"> </w:t>
      </w:r>
      <w:r w:rsidR="00E72C8A">
        <w:rPr>
          <w:rFonts w:cs="Arial"/>
          <w:b/>
          <w:sz w:val="24"/>
          <w:szCs w:val="24"/>
        </w:rPr>
        <w:t>**********</w:t>
      </w:r>
      <w:r w:rsidR="00840146" w:rsidRPr="00313BE3">
        <w:rPr>
          <w:rFonts w:cs="Arial"/>
          <w:b/>
          <w:sz w:val="24"/>
          <w:szCs w:val="24"/>
        </w:rPr>
        <w:t>,</w:t>
      </w:r>
      <w:r w:rsidR="00F90536" w:rsidRPr="00313BE3">
        <w:rPr>
          <w:rFonts w:cs="Arial"/>
          <w:sz w:val="24"/>
          <w:szCs w:val="24"/>
        </w:rPr>
        <w:t xml:space="preserve"> en contra del </w:t>
      </w:r>
      <w:r w:rsidR="0003243A" w:rsidRPr="00313BE3">
        <w:rPr>
          <w:rFonts w:cs="Arial"/>
          <w:sz w:val="24"/>
          <w:szCs w:val="24"/>
        </w:rPr>
        <w:t xml:space="preserve">acta de infracción con número de folio </w:t>
      </w:r>
      <w:r w:rsidR="00E72C8A">
        <w:rPr>
          <w:rFonts w:cs="Arial"/>
          <w:b/>
          <w:sz w:val="24"/>
          <w:szCs w:val="24"/>
        </w:rPr>
        <w:t>**********</w:t>
      </w:r>
      <w:r w:rsidR="00083BBC" w:rsidRPr="00313BE3">
        <w:rPr>
          <w:rFonts w:cs="Arial"/>
          <w:sz w:val="24"/>
          <w:szCs w:val="24"/>
        </w:rPr>
        <w:t xml:space="preserve"> de fecha </w:t>
      </w:r>
      <w:r w:rsidR="00C248CD">
        <w:rPr>
          <w:rFonts w:cs="Arial"/>
          <w:b/>
          <w:sz w:val="24"/>
          <w:szCs w:val="24"/>
        </w:rPr>
        <w:t xml:space="preserve">********** </w:t>
      </w:r>
      <w:r w:rsidR="009D17B8" w:rsidRPr="00313BE3">
        <w:rPr>
          <w:rFonts w:cs="Arial"/>
          <w:sz w:val="24"/>
          <w:szCs w:val="24"/>
        </w:rPr>
        <w:t xml:space="preserve">signada por la </w:t>
      </w:r>
      <w:r w:rsidR="00083BBC" w:rsidRPr="00313BE3">
        <w:rPr>
          <w:rFonts w:cs="Arial"/>
          <w:b/>
          <w:sz w:val="24"/>
          <w:szCs w:val="24"/>
        </w:rPr>
        <w:t xml:space="preserve">POLICÍA VIAL, </w:t>
      </w:r>
      <w:r w:rsidR="00E72C8A">
        <w:rPr>
          <w:rFonts w:cs="Arial"/>
          <w:b/>
          <w:sz w:val="24"/>
          <w:szCs w:val="24"/>
        </w:rPr>
        <w:t>**********</w:t>
      </w:r>
      <w:r w:rsidR="00083BBC" w:rsidRPr="00313BE3">
        <w:rPr>
          <w:rFonts w:cs="Arial"/>
          <w:b/>
          <w:sz w:val="24"/>
          <w:szCs w:val="24"/>
        </w:rPr>
        <w:t xml:space="preserve">, </w:t>
      </w:r>
      <w:r w:rsidR="00083BBC" w:rsidRPr="00313BE3">
        <w:rPr>
          <w:rFonts w:cs="Arial"/>
          <w:sz w:val="24"/>
          <w:szCs w:val="24"/>
        </w:rPr>
        <w:t>adscrita a la Dirección de Seguridad Pública, Vialidad y Protección Ciudadana del Municipio de Oaxaca de Juárez</w:t>
      </w:r>
      <w:r w:rsidR="003F0151" w:rsidRPr="00313BE3">
        <w:rPr>
          <w:rFonts w:cs="Arial"/>
          <w:sz w:val="24"/>
          <w:szCs w:val="24"/>
        </w:rPr>
        <w:t>,</w:t>
      </w:r>
      <w:r w:rsidR="00BF0D6B" w:rsidRPr="00313BE3">
        <w:rPr>
          <w:rFonts w:cs="Arial"/>
          <w:sz w:val="24"/>
          <w:szCs w:val="24"/>
        </w:rPr>
        <w:t xml:space="preserve"> y;- </w:t>
      </w:r>
      <w:r w:rsidR="00CA6768" w:rsidRPr="00313BE3">
        <w:rPr>
          <w:rFonts w:cs="Arial"/>
          <w:sz w:val="24"/>
          <w:szCs w:val="24"/>
        </w:rPr>
        <w:t xml:space="preserve">- - - - - - - </w:t>
      </w:r>
      <w:r w:rsidR="009813B4">
        <w:rPr>
          <w:rFonts w:cs="Arial"/>
          <w:sz w:val="24"/>
          <w:szCs w:val="24"/>
        </w:rPr>
        <w:t xml:space="preserve">- - - - - - - - - - - - - - - - - - - - - - - </w:t>
      </w:r>
    </w:p>
    <w:p w:rsidR="00894FDF" w:rsidRPr="00313BE3" w:rsidRDefault="00894FDF" w:rsidP="00025DE5">
      <w:pPr>
        <w:pStyle w:val="corte4fondo"/>
        <w:ind w:right="51" w:firstLine="0"/>
        <w:rPr>
          <w:rFonts w:cs="Arial"/>
          <w:sz w:val="24"/>
          <w:szCs w:val="24"/>
        </w:rPr>
      </w:pPr>
    </w:p>
    <w:p w:rsidR="00E671E1" w:rsidRPr="00313BE3" w:rsidRDefault="006F0180" w:rsidP="00083BBC">
      <w:pPr>
        <w:spacing w:line="360" w:lineRule="auto"/>
        <w:jc w:val="center"/>
        <w:rPr>
          <w:rFonts w:ascii="Arial" w:hAnsi="Arial" w:cs="Arial"/>
          <w:b/>
          <w:spacing w:val="-3"/>
          <w:sz w:val="24"/>
          <w:szCs w:val="24"/>
          <w:lang w:val="es-ES_tradnl"/>
        </w:rPr>
      </w:pPr>
      <w:r w:rsidRPr="00313BE3">
        <w:rPr>
          <w:rFonts w:ascii="Arial" w:hAnsi="Arial" w:cs="Arial"/>
          <w:b/>
          <w:sz w:val="24"/>
          <w:szCs w:val="24"/>
        </w:rPr>
        <w:t>R E</w:t>
      </w:r>
      <w:r w:rsidR="00DA26E6" w:rsidRPr="00313BE3">
        <w:rPr>
          <w:rFonts w:ascii="Arial" w:hAnsi="Arial" w:cs="Arial"/>
          <w:b/>
          <w:spacing w:val="-3"/>
          <w:sz w:val="24"/>
          <w:szCs w:val="24"/>
          <w:lang w:val="es-ES_tradnl"/>
        </w:rPr>
        <w:t xml:space="preserve"> S U L T A N D O</w:t>
      </w:r>
      <w:r w:rsidRPr="00313BE3">
        <w:rPr>
          <w:rFonts w:ascii="Arial" w:hAnsi="Arial" w:cs="Arial"/>
          <w:b/>
          <w:spacing w:val="-3"/>
          <w:sz w:val="24"/>
          <w:szCs w:val="24"/>
          <w:lang w:val="es-ES_tradnl"/>
        </w:rPr>
        <w:t>:</w:t>
      </w:r>
    </w:p>
    <w:p w:rsidR="00022B15" w:rsidRPr="00313BE3" w:rsidRDefault="00022B15" w:rsidP="00847EF8">
      <w:pPr>
        <w:spacing w:line="360" w:lineRule="auto"/>
        <w:rPr>
          <w:rFonts w:ascii="Arial" w:hAnsi="Arial" w:cs="Arial"/>
          <w:sz w:val="24"/>
          <w:szCs w:val="24"/>
        </w:rPr>
      </w:pPr>
    </w:p>
    <w:p w:rsidR="00487361" w:rsidRPr="00313BE3" w:rsidRDefault="001E66AE" w:rsidP="00DF0277">
      <w:pPr>
        <w:spacing w:line="360" w:lineRule="auto"/>
        <w:jc w:val="both"/>
        <w:rPr>
          <w:rFonts w:ascii="Arial" w:hAnsi="Arial" w:cs="Arial"/>
          <w:sz w:val="24"/>
          <w:szCs w:val="24"/>
        </w:rPr>
      </w:pPr>
      <w:r w:rsidRPr="00313BE3">
        <w:rPr>
          <w:rFonts w:ascii="Arial" w:hAnsi="Arial" w:cs="Arial"/>
          <w:b/>
          <w:spacing w:val="-3"/>
          <w:sz w:val="24"/>
          <w:szCs w:val="24"/>
          <w:lang w:val="es-ES_tradnl"/>
        </w:rPr>
        <w:t>PRIMERO.-</w:t>
      </w:r>
      <w:r w:rsidR="00894FDF" w:rsidRPr="00313BE3">
        <w:rPr>
          <w:rFonts w:ascii="Arial" w:hAnsi="Arial" w:cs="Arial"/>
          <w:b/>
          <w:spacing w:val="-3"/>
          <w:sz w:val="24"/>
          <w:szCs w:val="24"/>
          <w:lang w:val="es-ES_tradnl"/>
        </w:rPr>
        <w:t xml:space="preserve"> </w:t>
      </w:r>
      <w:r w:rsidR="00D360EC" w:rsidRPr="00313BE3">
        <w:rPr>
          <w:rFonts w:ascii="Arial" w:hAnsi="Arial" w:cs="Arial"/>
          <w:b/>
          <w:sz w:val="24"/>
          <w:szCs w:val="24"/>
        </w:rPr>
        <w:t>LUCIA MONSERRAT LUCAS ARAGON</w:t>
      </w:r>
      <w:r w:rsidR="00022B15" w:rsidRPr="00313BE3">
        <w:rPr>
          <w:rFonts w:ascii="Arial" w:hAnsi="Arial" w:cs="Arial"/>
          <w:b/>
          <w:sz w:val="24"/>
          <w:szCs w:val="24"/>
        </w:rPr>
        <w:t>,</w:t>
      </w:r>
      <w:r w:rsidR="00022B15" w:rsidRPr="00313BE3">
        <w:rPr>
          <w:rFonts w:ascii="Arial" w:hAnsi="Arial" w:cs="Arial"/>
          <w:spacing w:val="-3"/>
          <w:sz w:val="24"/>
          <w:szCs w:val="24"/>
          <w:lang w:val="es-ES_tradnl"/>
        </w:rPr>
        <w:t xml:space="preserve"> </w:t>
      </w:r>
      <w:r w:rsidR="00571381" w:rsidRPr="00313BE3">
        <w:rPr>
          <w:rFonts w:ascii="Arial" w:hAnsi="Arial" w:cs="Arial"/>
          <w:spacing w:val="-3"/>
          <w:sz w:val="24"/>
          <w:szCs w:val="24"/>
          <w:lang w:val="es-ES_tradnl"/>
        </w:rPr>
        <w:t xml:space="preserve">por medio de su </w:t>
      </w:r>
      <w:r w:rsidR="00A87F63" w:rsidRPr="00313BE3">
        <w:rPr>
          <w:rFonts w:ascii="Arial" w:hAnsi="Arial" w:cs="Arial"/>
          <w:sz w:val="24"/>
          <w:szCs w:val="24"/>
          <w:lang w:val="es-MX"/>
        </w:rPr>
        <w:t>escrito recibido el</w:t>
      </w:r>
      <w:r w:rsidR="009D17B8" w:rsidRPr="00313BE3">
        <w:rPr>
          <w:rFonts w:ascii="Arial" w:hAnsi="Arial" w:cs="Arial"/>
          <w:sz w:val="24"/>
          <w:szCs w:val="24"/>
          <w:lang w:val="es-MX"/>
        </w:rPr>
        <w:t xml:space="preserve"> </w:t>
      </w:r>
      <w:r w:rsidR="00083BBC" w:rsidRPr="00313BE3">
        <w:rPr>
          <w:rFonts w:ascii="Arial" w:hAnsi="Arial" w:cs="Arial"/>
          <w:sz w:val="24"/>
          <w:szCs w:val="24"/>
          <w:lang w:val="es-MX"/>
        </w:rPr>
        <w:t>diecinueve</w:t>
      </w:r>
      <w:r w:rsidR="009D17B8" w:rsidRPr="00313BE3">
        <w:rPr>
          <w:rFonts w:ascii="Arial" w:hAnsi="Arial" w:cs="Arial"/>
          <w:sz w:val="24"/>
          <w:szCs w:val="24"/>
          <w:lang w:val="es-MX"/>
        </w:rPr>
        <w:t xml:space="preserve"> </w:t>
      </w:r>
      <w:r w:rsidR="004A0903" w:rsidRPr="00313BE3">
        <w:rPr>
          <w:rFonts w:ascii="Arial" w:hAnsi="Arial" w:cs="Arial"/>
          <w:sz w:val="24"/>
          <w:szCs w:val="24"/>
          <w:lang w:val="es-MX"/>
        </w:rPr>
        <w:t>de</w:t>
      </w:r>
      <w:r w:rsidR="00CA6768" w:rsidRPr="00313BE3">
        <w:rPr>
          <w:rFonts w:ascii="Arial" w:hAnsi="Arial" w:cs="Arial"/>
          <w:sz w:val="24"/>
          <w:szCs w:val="24"/>
          <w:lang w:val="es-MX"/>
        </w:rPr>
        <w:t xml:space="preserve"> </w:t>
      </w:r>
      <w:r w:rsidR="00083BBC" w:rsidRPr="00313BE3">
        <w:rPr>
          <w:rFonts w:ascii="Arial" w:hAnsi="Arial" w:cs="Arial"/>
          <w:sz w:val="24"/>
          <w:szCs w:val="24"/>
          <w:lang w:val="es-MX"/>
        </w:rPr>
        <w:t>agosto</w:t>
      </w:r>
      <w:r w:rsidR="009D17B8" w:rsidRPr="00313BE3">
        <w:rPr>
          <w:rFonts w:ascii="Arial" w:hAnsi="Arial" w:cs="Arial"/>
          <w:sz w:val="24"/>
          <w:szCs w:val="24"/>
          <w:lang w:val="es-MX"/>
        </w:rPr>
        <w:t xml:space="preserve"> de dos mil dieci</w:t>
      </w:r>
      <w:r w:rsidR="00083BBC" w:rsidRPr="00313BE3">
        <w:rPr>
          <w:rFonts w:ascii="Arial" w:hAnsi="Arial" w:cs="Arial"/>
          <w:sz w:val="24"/>
          <w:szCs w:val="24"/>
          <w:lang w:val="es-MX"/>
        </w:rPr>
        <w:t>nueve</w:t>
      </w:r>
      <w:r w:rsidR="009D17B8" w:rsidRPr="00313BE3">
        <w:rPr>
          <w:rFonts w:ascii="Arial" w:hAnsi="Arial" w:cs="Arial"/>
          <w:sz w:val="24"/>
          <w:szCs w:val="24"/>
          <w:lang w:val="es-MX"/>
        </w:rPr>
        <w:t xml:space="preserve"> (</w:t>
      </w:r>
      <w:r w:rsidR="00BF2ED3" w:rsidRPr="00313BE3">
        <w:rPr>
          <w:rFonts w:ascii="Arial" w:hAnsi="Arial" w:cs="Arial"/>
          <w:sz w:val="24"/>
          <w:szCs w:val="24"/>
          <w:lang w:val="es-MX"/>
        </w:rPr>
        <w:t>1</w:t>
      </w:r>
      <w:r w:rsidR="00083BBC" w:rsidRPr="00313BE3">
        <w:rPr>
          <w:rFonts w:ascii="Arial" w:hAnsi="Arial" w:cs="Arial"/>
          <w:sz w:val="24"/>
          <w:szCs w:val="24"/>
          <w:lang w:val="es-MX"/>
        </w:rPr>
        <w:t>9</w:t>
      </w:r>
      <w:r w:rsidR="009D17B8" w:rsidRPr="00313BE3">
        <w:rPr>
          <w:rFonts w:ascii="Arial" w:hAnsi="Arial" w:cs="Arial"/>
          <w:sz w:val="24"/>
          <w:szCs w:val="24"/>
          <w:lang w:val="es-MX"/>
        </w:rPr>
        <w:t>/</w:t>
      </w:r>
      <w:r w:rsidR="00083BBC" w:rsidRPr="00313BE3">
        <w:rPr>
          <w:rFonts w:ascii="Arial" w:hAnsi="Arial" w:cs="Arial"/>
          <w:sz w:val="24"/>
          <w:szCs w:val="24"/>
          <w:lang w:val="es-MX"/>
        </w:rPr>
        <w:t>08</w:t>
      </w:r>
      <w:r w:rsidR="009D17B8" w:rsidRPr="00313BE3">
        <w:rPr>
          <w:rFonts w:ascii="Arial" w:hAnsi="Arial" w:cs="Arial"/>
          <w:sz w:val="24"/>
          <w:szCs w:val="24"/>
          <w:lang w:val="es-MX"/>
        </w:rPr>
        <w:t>/201</w:t>
      </w:r>
      <w:r w:rsidR="00083BBC" w:rsidRPr="00313BE3">
        <w:rPr>
          <w:rFonts w:ascii="Arial" w:hAnsi="Arial" w:cs="Arial"/>
          <w:sz w:val="24"/>
          <w:szCs w:val="24"/>
          <w:lang w:val="es-MX"/>
        </w:rPr>
        <w:t>9</w:t>
      </w:r>
      <w:r w:rsidR="005C01D3" w:rsidRPr="00313BE3">
        <w:rPr>
          <w:rFonts w:ascii="Arial" w:hAnsi="Arial" w:cs="Arial"/>
          <w:sz w:val="24"/>
          <w:szCs w:val="24"/>
          <w:lang w:val="es-MX"/>
        </w:rPr>
        <w:t>)</w:t>
      </w:r>
      <w:r w:rsidR="00A87F63" w:rsidRPr="00313BE3">
        <w:rPr>
          <w:rFonts w:ascii="Arial" w:hAnsi="Arial" w:cs="Arial"/>
          <w:sz w:val="24"/>
          <w:szCs w:val="24"/>
          <w:lang w:val="es-MX"/>
        </w:rPr>
        <w:t xml:space="preserve">, </w:t>
      </w:r>
      <w:r w:rsidR="009D17B8" w:rsidRPr="00313BE3">
        <w:rPr>
          <w:rFonts w:ascii="Arial" w:hAnsi="Arial" w:cs="Arial"/>
          <w:sz w:val="24"/>
          <w:szCs w:val="24"/>
          <w:lang w:val="es-MX"/>
        </w:rPr>
        <w:t>e</w:t>
      </w:r>
      <w:r w:rsidR="009D17B8" w:rsidRPr="00313BE3">
        <w:rPr>
          <w:rFonts w:ascii="Arial" w:hAnsi="Arial" w:cs="Arial"/>
          <w:sz w:val="24"/>
          <w:szCs w:val="24"/>
        </w:rPr>
        <w:t>n la Oficialía de Partes Común de este Tribunal de Justicia Administrativa del Estado de Oaxaca</w:t>
      </w:r>
      <w:r w:rsidR="009D17B8" w:rsidRPr="00313BE3">
        <w:rPr>
          <w:rFonts w:ascii="Arial" w:hAnsi="Arial" w:cs="Arial"/>
          <w:sz w:val="24"/>
          <w:szCs w:val="24"/>
          <w:lang w:val="es-MX"/>
        </w:rPr>
        <w:t>,</w:t>
      </w:r>
      <w:r w:rsidR="009D17B8" w:rsidRPr="00313BE3">
        <w:rPr>
          <w:rFonts w:ascii="Arial" w:hAnsi="Arial" w:cs="Arial"/>
          <w:sz w:val="24"/>
          <w:szCs w:val="24"/>
        </w:rPr>
        <w:t xml:space="preserve"> </w:t>
      </w:r>
      <w:r w:rsidR="009D17B8" w:rsidRPr="00313BE3">
        <w:rPr>
          <w:rFonts w:ascii="Arial" w:hAnsi="Arial" w:cs="Arial"/>
          <w:bCs/>
          <w:sz w:val="24"/>
          <w:szCs w:val="24"/>
          <w:lang w:val="es-MX"/>
        </w:rPr>
        <w:t>por su propio derecho</w:t>
      </w:r>
      <w:r w:rsidR="009D17B8" w:rsidRPr="00313BE3">
        <w:rPr>
          <w:rFonts w:ascii="Arial" w:hAnsi="Arial" w:cs="Arial"/>
          <w:sz w:val="24"/>
          <w:szCs w:val="24"/>
        </w:rPr>
        <w:t xml:space="preserve"> demandó la nulidad</w:t>
      </w:r>
      <w:r w:rsidR="00A87F63" w:rsidRPr="00313BE3">
        <w:rPr>
          <w:rFonts w:ascii="Arial" w:hAnsi="Arial" w:cs="Arial"/>
          <w:sz w:val="24"/>
          <w:szCs w:val="24"/>
        </w:rPr>
        <w:t xml:space="preserve"> de</w:t>
      </w:r>
      <w:r w:rsidR="0082305F" w:rsidRPr="00313BE3">
        <w:rPr>
          <w:rFonts w:ascii="Arial" w:hAnsi="Arial" w:cs="Arial"/>
          <w:sz w:val="24"/>
          <w:szCs w:val="24"/>
        </w:rPr>
        <w:t>l</w:t>
      </w:r>
      <w:r w:rsidR="009D17B8" w:rsidRPr="00313BE3">
        <w:rPr>
          <w:rFonts w:ascii="Arial" w:hAnsi="Arial" w:cs="Arial"/>
          <w:sz w:val="24"/>
          <w:szCs w:val="24"/>
        </w:rPr>
        <w:t xml:space="preserve"> acta de infracción con número de folio </w:t>
      </w:r>
      <w:r w:rsidR="00E72C8A">
        <w:rPr>
          <w:rFonts w:ascii="Arial" w:hAnsi="Arial" w:cs="Arial"/>
          <w:b/>
          <w:sz w:val="24"/>
          <w:szCs w:val="24"/>
        </w:rPr>
        <w:t>**********</w:t>
      </w:r>
      <w:r w:rsidR="00083BBC" w:rsidRPr="00313BE3">
        <w:rPr>
          <w:rFonts w:ascii="Arial" w:hAnsi="Arial" w:cs="Arial"/>
          <w:sz w:val="24"/>
          <w:szCs w:val="24"/>
        </w:rPr>
        <w:t xml:space="preserve"> de fecha </w:t>
      </w:r>
      <w:r w:rsidR="00C248CD">
        <w:rPr>
          <w:rFonts w:ascii="Arial" w:hAnsi="Arial" w:cs="Arial"/>
          <w:b/>
          <w:sz w:val="24"/>
          <w:szCs w:val="24"/>
        </w:rPr>
        <w:t>**********</w:t>
      </w:r>
      <w:r w:rsidR="009D17B8" w:rsidRPr="00313BE3">
        <w:rPr>
          <w:rFonts w:ascii="Arial" w:hAnsi="Arial" w:cs="Arial"/>
          <w:sz w:val="24"/>
          <w:szCs w:val="24"/>
        </w:rPr>
        <w:t xml:space="preserve"> signada por la </w:t>
      </w:r>
      <w:r w:rsidR="00083BBC" w:rsidRPr="00313BE3">
        <w:rPr>
          <w:rFonts w:ascii="Arial" w:hAnsi="Arial" w:cs="Arial"/>
          <w:b/>
          <w:sz w:val="24"/>
          <w:szCs w:val="24"/>
        </w:rPr>
        <w:t xml:space="preserve">POLICÍA VIAL, </w:t>
      </w:r>
      <w:r w:rsidR="00E72C8A">
        <w:rPr>
          <w:rFonts w:ascii="Arial" w:hAnsi="Arial" w:cs="Arial"/>
          <w:b/>
          <w:sz w:val="24"/>
          <w:szCs w:val="24"/>
        </w:rPr>
        <w:t>**********</w:t>
      </w:r>
      <w:r w:rsidR="00083BBC" w:rsidRPr="00313BE3">
        <w:rPr>
          <w:rFonts w:ascii="Arial" w:hAnsi="Arial" w:cs="Arial"/>
          <w:b/>
          <w:sz w:val="24"/>
          <w:szCs w:val="24"/>
        </w:rPr>
        <w:t xml:space="preserve">, </w:t>
      </w:r>
      <w:r w:rsidR="00083BBC" w:rsidRPr="00313BE3">
        <w:rPr>
          <w:rFonts w:ascii="Arial" w:hAnsi="Arial" w:cs="Arial"/>
          <w:sz w:val="24"/>
          <w:szCs w:val="24"/>
        </w:rPr>
        <w:t>adscrita a la Dirección de Seguridad Pública, Vialidad y Protección Ciudadana del Municipio de Oaxaca de Juárez</w:t>
      </w:r>
      <w:r w:rsidR="004A0903" w:rsidRPr="00313BE3">
        <w:rPr>
          <w:rFonts w:ascii="Arial" w:hAnsi="Arial" w:cs="Arial"/>
          <w:sz w:val="24"/>
          <w:szCs w:val="24"/>
        </w:rPr>
        <w:t xml:space="preserve">. </w:t>
      </w:r>
      <w:r w:rsidR="00B128B0" w:rsidRPr="00313BE3">
        <w:rPr>
          <w:rFonts w:ascii="Arial" w:hAnsi="Arial" w:cs="Arial"/>
          <w:sz w:val="24"/>
          <w:szCs w:val="24"/>
        </w:rPr>
        <w:t xml:space="preserve">- - </w:t>
      </w:r>
      <w:r w:rsidR="003D5823" w:rsidRPr="00313BE3">
        <w:rPr>
          <w:rFonts w:ascii="Arial" w:hAnsi="Arial" w:cs="Arial"/>
          <w:sz w:val="24"/>
          <w:szCs w:val="24"/>
        </w:rPr>
        <w:t>- -</w:t>
      </w:r>
      <w:r w:rsidR="00551EF9" w:rsidRPr="00313BE3">
        <w:rPr>
          <w:rFonts w:ascii="Arial" w:hAnsi="Arial" w:cs="Arial"/>
          <w:sz w:val="24"/>
          <w:szCs w:val="24"/>
        </w:rPr>
        <w:t xml:space="preserve"> - - </w:t>
      </w:r>
    </w:p>
    <w:p w:rsidR="004A0903" w:rsidRPr="00313BE3" w:rsidRDefault="004A0903" w:rsidP="00DF0277">
      <w:pPr>
        <w:spacing w:line="360" w:lineRule="auto"/>
        <w:jc w:val="both"/>
        <w:rPr>
          <w:rFonts w:ascii="Arial" w:hAnsi="Arial" w:cs="Arial"/>
          <w:sz w:val="24"/>
          <w:szCs w:val="24"/>
        </w:rPr>
      </w:pPr>
    </w:p>
    <w:p w:rsidR="009D17B8" w:rsidRPr="00313BE3" w:rsidRDefault="003D5823" w:rsidP="009D17B8">
      <w:pPr>
        <w:spacing w:line="360" w:lineRule="auto"/>
        <w:jc w:val="both"/>
        <w:rPr>
          <w:rFonts w:ascii="Arial" w:hAnsi="Arial" w:cs="Arial"/>
          <w:sz w:val="24"/>
          <w:szCs w:val="24"/>
        </w:rPr>
      </w:pPr>
      <w:r w:rsidRPr="00313BE3">
        <w:rPr>
          <w:rFonts w:ascii="Arial" w:hAnsi="Arial" w:cs="Arial"/>
          <w:b/>
          <w:sz w:val="24"/>
          <w:szCs w:val="24"/>
        </w:rPr>
        <w:t>SEGUND</w:t>
      </w:r>
      <w:r w:rsidR="009D17B8" w:rsidRPr="00313BE3">
        <w:rPr>
          <w:rFonts w:ascii="Arial" w:hAnsi="Arial" w:cs="Arial"/>
          <w:b/>
          <w:sz w:val="24"/>
          <w:szCs w:val="24"/>
        </w:rPr>
        <w:t xml:space="preserve">O.- </w:t>
      </w:r>
      <w:r w:rsidR="009D17B8" w:rsidRPr="00313BE3">
        <w:rPr>
          <w:rFonts w:ascii="Arial" w:hAnsi="Arial" w:cs="Arial"/>
          <w:b/>
          <w:bCs/>
          <w:sz w:val="24"/>
          <w:szCs w:val="24"/>
        </w:rPr>
        <w:t xml:space="preserve">Por auto de fecha </w:t>
      </w:r>
      <w:r w:rsidR="00083BBC" w:rsidRPr="00313BE3">
        <w:rPr>
          <w:rFonts w:ascii="Arial" w:hAnsi="Arial" w:cs="Arial"/>
          <w:b/>
          <w:bCs/>
          <w:sz w:val="24"/>
          <w:szCs w:val="24"/>
        </w:rPr>
        <w:t>veintidós</w:t>
      </w:r>
      <w:r w:rsidR="009D17B8" w:rsidRPr="00313BE3">
        <w:rPr>
          <w:rFonts w:ascii="Arial" w:hAnsi="Arial" w:cs="Arial"/>
          <w:b/>
          <w:bCs/>
          <w:sz w:val="24"/>
          <w:szCs w:val="24"/>
        </w:rPr>
        <w:t xml:space="preserve"> de </w:t>
      </w:r>
      <w:r w:rsidR="00083BBC" w:rsidRPr="00313BE3">
        <w:rPr>
          <w:rFonts w:ascii="Arial" w:hAnsi="Arial" w:cs="Arial"/>
          <w:b/>
          <w:bCs/>
          <w:sz w:val="24"/>
          <w:szCs w:val="24"/>
        </w:rPr>
        <w:t>agosto</w:t>
      </w:r>
      <w:r w:rsidR="009D17B8" w:rsidRPr="00313BE3">
        <w:rPr>
          <w:rFonts w:ascii="Arial" w:hAnsi="Arial" w:cs="Arial"/>
          <w:b/>
          <w:bCs/>
          <w:sz w:val="24"/>
          <w:szCs w:val="24"/>
        </w:rPr>
        <w:t xml:space="preserve"> del año dos mil dieci</w:t>
      </w:r>
      <w:r w:rsidR="00083BBC" w:rsidRPr="00313BE3">
        <w:rPr>
          <w:rFonts w:ascii="Arial" w:hAnsi="Arial" w:cs="Arial"/>
          <w:b/>
          <w:bCs/>
          <w:sz w:val="24"/>
          <w:szCs w:val="24"/>
        </w:rPr>
        <w:t>nueve (22</w:t>
      </w:r>
      <w:r w:rsidR="00BA1939" w:rsidRPr="00313BE3">
        <w:rPr>
          <w:rFonts w:ascii="Arial" w:hAnsi="Arial" w:cs="Arial"/>
          <w:b/>
          <w:bCs/>
          <w:sz w:val="24"/>
          <w:szCs w:val="24"/>
        </w:rPr>
        <w:t>/</w:t>
      </w:r>
      <w:r w:rsidR="00083BBC" w:rsidRPr="00313BE3">
        <w:rPr>
          <w:rFonts w:ascii="Arial" w:hAnsi="Arial" w:cs="Arial"/>
          <w:b/>
          <w:bCs/>
          <w:sz w:val="24"/>
          <w:szCs w:val="24"/>
        </w:rPr>
        <w:t>08</w:t>
      </w:r>
      <w:r w:rsidR="009D17B8" w:rsidRPr="00313BE3">
        <w:rPr>
          <w:rFonts w:ascii="Arial" w:hAnsi="Arial" w:cs="Arial"/>
          <w:b/>
          <w:bCs/>
          <w:sz w:val="24"/>
          <w:szCs w:val="24"/>
        </w:rPr>
        <w:t>/201</w:t>
      </w:r>
      <w:r w:rsidR="00083BBC" w:rsidRPr="00313BE3">
        <w:rPr>
          <w:rFonts w:ascii="Arial" w:hAnsi="Arial" w:cs="Arial"/>
          <w:b/>
          <w:bCs/>
          <w:sz w:val="24"/>
          <w:szCs w:val="24"/>
        </w:rPr>
        <w:t>9</w:t>
      </w:r>
      <w:r w:rsidR="009D17B8" w:rsidRPr="00313BE3">
        <w:rPr>
          <w:rFonts w:ascii="Arial" w:hAnsi="Arial" w:cs="Arial"/>
          <w:b/>
          <w:bCs/>
          <w:sz w:val="24"/>
          <w:szCs w:val="24"/>
        </w:rPr>
        <w:t>)</w:t>
      </w:r>
      <w:r w:rsidR="00083BBC" w:rsidRPr="00313BE3">
        <w:rPr>
          <w:rFonts w:ascii="Arial" w:hAnsi="Arial" w:cs="Arial"/>
          <w:bCs/>
          <w:sz w:val="24"/>
          <w:szCs w:val="24"/>
        </w:rPr>
        <w:t>,</w:t>
      </w:r>
      <w:r w:rsidR="009D17B8" w:rsidRPr="00313BE3">
        <w:rPr>
          <w:rFonts w:ascii="Arial" w:hAnsi="Arial" w:cs="Arial"/>
          <w:sz w:val="24"/>
          <w:szCs w:val="24"/>
        </w:rPr>
        <w:t xml:space="preserve"> se admitió a trámite la demanda interpuesta</w:t>
      </w:r>
      <w:r w:rsidR="00944A67" w:rsidRPr="00313BE3">
        <w:rPr>
          <w:rFonts w:ascii="Arial" w:hAnsi="Arial" w:cs="Arial"/>
          <w:sz w:val="24"/>
          <w:szCs w:val="24"/>
        </w:rPr>
        <w:t>, así como las pruebas of</w:t>
      </w:r>
      <w:r w:rsidR="00BF2ED3" w:rsidRPr="00313BE3">
        <w:rPr>
          <w:rFonts w:ascii="Arial" w:hAnsi="Arial" w:cs="Arial"/>
          <w:sz w:val="24"/>
          <w:szCs w:val="24"/>
        </w:rPr>
        <w:t>r</w:t>
      </w:r>
      <w:r w:rsidR="00944A67" w:rsidRPr="00313BE3">
        <w:rPr>
          <w:rFonts w:ascii="Arial" w:hAnsi="Arial" w:cs="Arial"/>
          <w:sz w:val="24"/>
          <w:szCs w:val="24"/>
        </w:rPr>
        <w:t>ecidas</w:t>
      </w:r>
      <w:r w:rsidR="009D17B8" w:rsidRPr="00313BE3">
        <w:rPr>
          <w:rFonts w:ascii="Arial" w:hAnsi="Arial" w:cs="Arial"/>
          <w:sz w:val="24"/>
          <w:szCs w:val="24"/>
        </w:rPr>
        <w:t xml:space="preserve">, ordenándose notificar, correr traslado, emplazar y apercibir a la autoridad demandada </w:t>
      </w:r>
      <w:r w:rsidR="00E72C8A">
        <w:rPr>
          <w:rFonts w:ascii="Arial" w:hAnsi="Arial" w:cs="Arial"/>
          <w:b/>
          <w:sz w:val="24"/>
          <w:szCs w:val="24"/>
        </w:rPr>
        <w:t>**********</w:t>
      </w:r>
      <w:r w:rsidR="00083BBC" w:rsidRPr="00313BE3">
        <w:rPr>
          <w:rFonts w:ascii="Arial" w:hAnsi="Arial" w:cs="Arial"/>
          <w:b/>
          <w:sz w:val="24"/>
          <w:szCs w:val="24"/>
        </w:rPr>
        <w:t xml:space="preserve">, POLICÍA VIAL </w:t>
      </w:r>
      <w:r w:rsidR="00083BBC" w:rsidRPr="00313BE3">
        <w:rPr>
          <w:rFonts w:ascii="Arial" w:hAnsi="Arial" w:cs="Arial"/>
          <w:sz w:val="24"/>
          <w:szCs w:val="24"/>
        </w:rPr>
        <w:t>adscrita a la Dirección de Seguridad Pública, Vialidad y Protección Ciudadana del Municipio de Oaxaca de Juárez</w:t>
      </w:r>
      <w:r w:rsidR="009D17B8" w:rsidRPr="00313BE3">
        <w:rPr>
          <w:rFonts w:ascii="Arial" w:hAnsi="Arial" w:cs="Arial"/>
          <w:sz w:val="24"/>
          <w:szCs w:val="24"/>
        </w:rPr>
        <w:t>,</w:t>
      </w:r>
      <w:r w:rsidR="00BB5577" w:rsidRPr="00313BE3">
        <w:rPr>
          <w:rFonts w:ascii="Arial" w:hAnsi="Arial" w:cs="Arial"/>
          <w:sz w:val="24"/>
          <w:szCs w:val="24"/>
        </w:rPr>
        <w:t xml:space="preserve"> Oaxaca</w:t>
      </w:r>
      <w:r w:rsidR="009D17B8" w:rsidRPr="00313BE3">
        <w:rPr>
          <w:rFonts w:ascii="Arial" w:hAnsi="Arial" w:cs="Arial"/>
          <w:sz w:val="24"/>
          <w:szCs w:val="24"/>
        </w:rPr>
        <w:t xml:space="preserve"> para que produjera su contestación en l</w:t>
      </w:r>
      <w:r w:rsidR="00BB5577" w:rsidRPr="00313BE3">
        <w:rPr>
          <w:rFonts w:ascii="Arial" w:hAnsi="Arial" w:cs="Arial"/>
          <w:sz w:val="24"/>
          <w:szCs w:val="24"/>
        </w:rPr>
        <w:t>os términos de ley. - - - - - -</w:t>
      </w:r>
      <w:r w:rsidR="00551EF9" w:rsidRPr="00313BE3">
        <w:rPr>
          <w:rFonts w:ascii="Arial" w:hAnsi="Arial" w:cs="Arial"/>
          <w:sz w:val="24"/>
          <w:szCs w:val="24"/>
        </w:rPr>
        <w:t xml:space="preserve"> - - - - - - - - - - - - - - - - - - - - - - - - - - - - - - - - - - </w:t>
      </w:r>
    </w:p>
    <w:p w:rsidR="009D17B8" w:rsidRPr="00313BE3" w:rsidRDefault="003D5823" w:rsidP="0079328D">
      <w:pPr>
        <w:spacing w:line="360" w:lineRule="auto"/>
        <w:ind w:right="51"/>
        <w:jc w:val="both"/>
        <w:rPr>
          <w:rFonts w:ascii="Arial" w:hAnsi="Arial" w:cs="Arial"/>
          <w:bCs/>
          <w:sz w:val="24"/>
          <w:szCs w:val="24"/>
        </w:rPr>
      </w:pPr>
      <w:r w:rsidRPr="00313BE3">
        <w:rPr>
          <w:rFonts w:ascii="Arial" w:hAnsi="Arial" w:cs="Arial"/>
          <w:b/>
          <w:bCs/>
          <w:sz w:val="24"/>
          <w:szCs w:val="24"/>
        </w:rPr>
        <w:lastRenderedPageBreak/>
        <w:t>TERCER</w:t>
      </w:r>
      <w:r w:rsidR="009D17B8" w:rsidRPr="00313BE3">
        <w:rPr>
          <w:rFonts w:ascii="Arial" w:hAnsi="Arial" w:cs="Arial"/>
          <w:b/>
          <w:bCs/>
          <w:sz w:val="24"/>
          <w:szCs w:val="24"/>
        </w:rPr>
        <w:t xml:space="preserve">O.- </w:t>
      </w:r>
      <w:r w:rsidR="00B32060" w:rsidRPr="00313BE3">
        <w:rPr>
          <w:rFonts w:ascii="Arial" w:hAnsi="Arial" w:cs="Arial"/>
          <w:b/>
          <w:bCs/>
          <w:sz w:val="24"/>
          <w:szCs w:val="24"/>
        </w:rPr>
        <w:t xml:space="preserve">Por acuerdo de fecha dieciséis de octubre de dos mil diecinueve (16/10/2019) </w:t>
      </w:r>
      <w:r w:rsidR="00B32060" w:rsidRPr="00313BE3">
        <w:rPr>
          <w:rFonts w:ascii="Arial" w:hAnsi="Arial" w:cs="Arial"/>
          <w:sz w:val="24"/>
          <w:szCs w:val="24"/>
        </w:rPr>
        <w:t xml:space="preserve"> Se </w:t>
      </w:r>
      <w:r w:rsidR="009D17B8" w:rsidRPr="00313BE3">
        <w:rPr>
          <w:rFonts w:ascii="Arial" w:hAnsi="Arial" w:cs="Arial"/>
          <w:bCs/>
          <w:sz w:val="24"/>
          <w:szCs w:val="24"/>
        </w:rPr>
        <w:t xml:space="preserve">tuvo a la </w:t>
      </w:r>
      <w:r w:rsidR="00BA1939" w:rsidRPr="00313BE3">
        <w:rPr>
          <w:rFonts w:ascii="Arial" w:hAnsi="Arial" w:cs="Arial"/>
          <w:sz w:val="24"/>
          <w:szCs w:val="24"/>
        </w:rPr>
        <w:t xml:space="preserve">a la autoridad demandada </w:t>
      </w:r>
      <w:r w:rsidR="00E72C8A">
        <w:rPr>
          <w:rFonts w:ascii="Arial" w:hAnsi="Arial" w:cs="Arial"/>
          <w:b/>
          <w:sz w:val="24"/>
          <w:szCs w:val="24"/>
        </w:rPr>
        <w:t>**********</w:t>
      </w:r>
      <w:r w:rsidR="00083BBC" w:rsidRPr="00313BE3">
        <w:rPr>
          <w:rFonts w:ascii="Arial" w:hAnsi="Arial" w:cs="Arial"/>
          <w:b/>
          <w:sz w:val="24"/>
          <w:szCs w:val="24"/>
        </w:rPr>
        <w:t>, POLICÍA VIAL</w:t>
      </w:r>
      <w:r w:rsidR="00083BBC" w:rsidRPr="00313BE3">
        <w:rPr>
          <w:rFonts w:ascii="Arial" w:hAnsi="Arial" w:cs="Arial"/>
          <w:sz w:val="24"/>
          <w:szCs w:val="24"/>
        </w:rPr>
        <w:t xml:space="preserve"> </w:t>
      </w:r>
      <w:r w:rsidR="00165FFA" w:rsidRPr="00313BE3">
        <w:rPr>
          <w:rFonts w:ascii="Arial" w:hAnsi="Arial" w:cs="Arial"/>
          <w:sz w:val="24"/>
          <w:szCs w:val="24"/>
        </w:rPr>
        <w:t xml:space="preserve">con número estadístico </w:t>
      </w:r>
      <w:r w:rsidR="00E72C8A">
        <w:rPr>
          <w:rFonts w:ascii="Arial" w:hAnsi="Arial" w:cs="Arial"/>
          <w:b/>
          <w:sz w:val="24"/>
          <w:szCs w:val="24"/>
        </w:rPr>
        <w:t>**********</w:t>
      </w:r>
      <w:r w:rsidR="00165FFA" w:rsidRPr="00313BE3">
        <w:rPr>
          <w:rFonts w:ascii="Arial" w:hAnsi="Arial" w:cs="Arial"/>
          <w:sz w:val="24"/>
          <w:szCs w:val="24"/>
        </w:rPr>
        <w:t xml:space="preserve">, </w:t>
      </w:r>
      <w:r w:rsidR="00083BBC" w:rsidRPr="00313BE3">
        <w:rPr>
          <w:rFonts w:ascii="Arial" w:hAnsi="Arial" w:cs="Arial"/>
          <w:sz w:val="24"/>
          <w:szCs w:val="24"/>
        </w:rPr>
        <w:t>adscrita a la Dirección de Seguridad Pública, Vialidad y Protección Ciudadana del Municipio de Oaxaca de Juárez</w:t>
      </w:r>
      <w:r w:rsidR="009D17B8" w:rsidRPr="00313BE3">
        <w:rPr>
          <w:rFonts w:ascii="Arial" w:hAnsi="Arial" w:cs="Arial"/>
          <w:sz w:val="24"/>
          <w:szCs w:val="24"/>
        </w:rPr>
        <w:t>,</w:t>
      </w:r>
      <w:r w:rsidR="00B32060" w:rsidRPr="00313BE3">
        <w:rPr>
          <w:rFonts w:ascii="Arial" w:hAnsi="Arial" w:cs="Arial"/>
          <w:sz w:val="24"/>
          <w:szCs w:val="24"/>
        </w:rPr>
        <w:t xml:space="preserve"> dando contestación a su demanda</w:t>
      </w:r>
      <w:r w:rsidR="009D17B8" w:rsidRPr="00313BE3">
        <w:rPr>
          <w:rFonts w:ascii="Arial" w:hAnsi="Arial" w:cs="Arial"/>
          <w:bCs/>
          <w:sz w:val="24"/>
          <w:szCs w:val="24"/>
        </w:rPr>
        <w:t xml:space="preserve"> </w:t>
      </w:r>
      <w:r w:rsidR="00B32060" w:rsidRPr="00313BE3">
        <w:rPr>
          <w:rFonts w:ascii="Arial" w:hAnsi="Arial" w:cs="Arial"/>
          <w:bCs/>
          <w:sz w:val="24"/>
          <w:szCs w:val="24"/>
        </w:rPr>
        <w:t>y se le tuvo por acreditada la personalidad</w:t>
      </w:r>
      <w:r w:rsidR="009D17B8" w:rsidRPr="00313BE3">
        <w:rPr>
          <w:rFonts w:ascii="Arial" w:hAnsi="Arial" w:cs="Arial"/>
          <w:bCs/>
          <w:sz w:val="24"/>
          <w:szCs w:val="24"/>
        </w:rPr>
        <w:t xml:space="preserve">, haciendo valer sus argumentos, defensas y ofreciendo pruebas, </w:t>
      </w:r>
      <w:r w:rsidR="00BF2ED3" w:rsidRPr="00313BE3">
        <w:rPr>
          <w:rFonts w:ascii="Arial" w:hAnsi="Arial" w:cs="Arial"/>
          <w:bCs/>
          <w:sz w:val="24"/>
          <w:szCs w:val="24"/>
        </w:rPr>
        <w:t xml:space="preserve">se ordenó correr traslado a la actora de la contestación, </w:t>
      </w:r>
      <w:r w:rsidR="009D17B8" w:rsidRPr="00313BE3">
        <w:rPr>
          <w:rFonts w:ascii="Arial" w:hAnsi="Arial" w:cs="Arial"/>
          <w:bCs/>
          <w:sz w:val="24"/>
          <w:szCs w:val="24"/>
        </w:rPr>
        <w:t>señalándose día y hora para que tuviera verificativo la audiencia final</w:t>
      </w:r>
      <w:r w:rsidR="00165FFA" w:rsidRPr="00313BE3">
        <w:rPr>
          <w:rFonts w:ascii="Arial" w:hAnsi="Arial" w:cs="Arial"/>
          <w:bCs/>
          <w:sz w:val="24"/>
          <w:szCs w:val="24"/>
        </w:rPr>
        <w:t>; por otra parte se tuvo escrito de veintitrés de septiembre de dos mil diecinueve (23/09/2019) signado por la actora, mediante el cual se le encontró oponiéndose a la publicación de sus datos personales</w:t>
      </w:r>
      <w:r w:rsidR="009D17B8" w:rsidRPr="00313BE3">
        <w:rPr>
          <w:rFonts w:ascii="Arial" w:hAnsi="Arial" w:cs="Arial"/>
          <w:bCs/>
          <w:sz w:val="24"/>
          <w:szCs w:val="24"/>
        </w:rPr>
        <w:t xml:space="preserve">.- - - </w:t>
      </w:r>
      <w:r w:rsidR="00BF2ED3" w:rsidRPr="00313BE3">
        <w:rPr>
          <w:rFonts w:ascii="Arial" w:hAnsi="Arial" w:cs="Arial"/>
          <w:bCs/>
          <w:sz w:val="24"/>
          <w:szCs w:val="24"/>
        </w:rPr>
        <w:t>- -</w:t>
      </w:r>
      <w:r w:rsidR="00C3753C" w:rsidRPr="00313BE3">
        <w:rPr>
          <w:rFonts w:ascii="Arial" w:hAnsi="Arial" w:cs="Arial"/>
          <w:bCs/>
          <w:sz w:val="24"/>
          <w:szCs w:val="24"/>
        </w:rPr>
        <w:t xml:space="preserve"> </w:t>
      </w:r>
      <w:r w:rsidR="00551EF9" w:rsidRPr="00313BE3">
        <w:rPr>
          <w:rFonts w:ascii="Arial" w:hAnsi="Arial" w:cs="Arial"/>
          <w:sz w:val="24"/>
          <w:szCs w:val="24"/>
        </w:rPr>
        <w:t xml:space="preserve">- - - - - - - - - - - </w:t>
      </w:r>
    </w:p>
    <w:p w:rsidR="009D17B8" w:rsidRPr="00313BE3" w:rsidRDefault="009D17B8" w:rsidP="009D17B8">
      <w:pPr>
        <w:spacing w:line="360" w:lineRule="auto"/>
        <w:ind w:right="51" w:firstLine="567"/>
        <w:jc w:val="both"/>
        <w:rPr>
          <w:rFonts w:ascii="Arial" w:hAnsi="Arial" w:cs="Arial"/>
          <w:bCs/>
          <w:sz w:val="24"/>
          <w:szCs w:val="24"/>
        </w:rPr>
      </w:pPr>
    </w:p>
    <w:p w:rsidR="001E039A" w:rsidRPr="00313BE3" w:rsidRDefault="001E039A" w:rsidP="009D17B8">
      <w:pPr>
        <w:spacing w:line="360" w:lineRule="auto"/>
        <w:jc w:val="both"/>
        <w:rPr>
          <w:rFonts w:ascii="Arial" w:hAnsi="Arial" w:cs="Arial"/>
          <w:bCs/>
          <w:sz w:val="24"/>
          <w:szCs w:val="24"/>
        </w:rPr>
      </w:pPr>
      <w:r w:rsidRPr="00313BE3">
        <w:rPr>
          <w:rFonts w:ascii="Arial" w:hAnsi="Arial" w:cs="Arial"/>
          <w:b/>
          <w:bCs/>
          <w:sz w:val="24"/>
          <w:szCs w:val="24"/>
        </w:rPr>
        <w:t>CUAR</w:t>
      </w:r>
      <w:r w:rsidR="009D17B8" w:rsidRPr="00313BE3">
        <w:rPr>
          <w:rFonts w:ascii="Arial" w:hAnsi="Arial" w:cs="Arial"/>
          <w:b/>
          <w:bCs/>
          <w:sz w:val="24"/>
          <w:szCs w:val="24"/>
        </w:rPr>
        <w:t>TO.-</w:t>
      </w:r>
      <w:r w:rsidR="00BA1939" w:rsidRPr="00313BE3">
        <w:rPr>
          <w:rFonts w:ascii="Arial" w:hAnsi="Arial" w:cs="Arial"/>
          <w:bCs/>
          <w:sz w:val="24"/>
          <w:szCs w:val="24"/>
        </w:rPr>
        <w:t xml:space="preserve"> </w:t>
      </w:r>
      <w:r w:rsidRPr="00313BE3">
        <w:rPr>
          <w:rFonts w:ascii="Arial" w:hAnsi="Arial" w:cs="Arial"/>
          <w:b/>
          <w:bCs/>
          <w:sz w:val="24"/>
          <w:szCs w:val="24"/>
        </w:rPr>
        <w:t>A las doce horas del día</w:t>
      </w:r>
      <w:r w:rsidR="00BA1939" w:rsidRPr="00313BE3">
        <w:rPr>
          <w:rFonts w:ascii="Arial" w:hAnsi="Arial" w:cs="Arial"/>
          <w:b/>
          <w:bCs/>
          <w:sz w:val="24"/>
          <w:szCs w:val="24"/>
        </w:rPr>
        <w:t xml:space="preserve"> veint</w:t>
      </w:r>
      <w:r w:rsidRPr="00313BE3">
        <w:rPr>
          <w:rFonts w:ascii="Arial" w:hAnsi="Arial" w:cs="Arial"/>
          <w:b/>
          <w:bCs/>
          <w:sz w:val="24"/>
          <w:szCs w:val="24"/>
        </w:rPr>
        <w:t>idós</w:t>
      </w:r>
      <w:r w:rsidR="009D17B8" w:rsidRPr="00313BE3">
        <w:rPr>
          <w:rFonts w:ascii="Arial" w:hAnsi="Arial" w:cs="Arial"/>
          <w:b/>
          <w:bCs/>
          <w:sz w:val="24"/>
          <w:szCs w:val="24"/>
        </w:rPr>
        <w:t xml:space="preserve"> de </w:t>
      </w:r>
      <w:r w:rsidRPr="00313BE3">
        <w:rPr>
          <w:rFonts w:ascii="Arial" w:hAnsi="Arial" w:cs="Arial"/>
          <w:b/>
          <w:bCs/>
          <w:sz w:val="24"/>
          <w:szCs w:val="24"/>
        </w:rPr>
        <w:t>noviembre</w:t>
      </w:r>
      <w:r w:rsidR="00BA1939" w:rsidRPr="00313BE3">
        <w:rPr>
          <w:rFonts w:ascii="Arial" w:hAnsi="Arial" w:cs="Arial"/>
          <w:b/>
          <w:bCs/>
          <w:sz w:val="24"/>
          <w:szCs w:val="24"/>
        </w:rPr>
        <w:t xml:space="preserve"> de dos mil diecinueve (2</w:t>
      </w:r>
      <w:r w:rsidRPr="00313BE3">
        <w:rPr>
          <w:rFonts w:ascii="Arial" w:hAnsi="Arial" w:cs="Arial"/>
          <w:b/>
          <w:bCs/>
          <w:sz w:val="24"/>
          <w:szCs w:val="24"/>
        </w:rPr>
        <w:t>2</w:t>
      </w:r>
      <w:r w:rsidR="009D17B8" w:rsidRPr="00313BE3">
        <w:rPr>
          <w:rFonts w:ascii="Arial" w:hAnsi="Arial" w:cs="Arial"/>
          <w:b/>
          <w:bCs/>
          <w:sz w:val="24"/>
          <w:szCs w:val="24"/>
        </w:rPr>
        <w:t>/</w:t>
      </w:r>
      <w:r w:rsidRPr="00313BE3">
        <w:rPr>
          <w:rFonts w:ascii="Arial" w:hAnsi="Arial" w:cs="Arial"/>
          <w:b/>
          <w:bCs/>
          <w:sz w:val="24"/>
          <w:szCs w:val="24"/>
        </w:rPr>
        <w:t>11</w:t>
      </w:r>
      <w:r w:rsidR="009D17B8" w:rsidRPr="00313BE3">
        <w:rPr>
          <w:rFonts w:ascii="Arial" w:hAnsi="Arial" w:cs="Arial"/>
          <w:b/>
          <w:bCs/>
          <w:sz w:val="24"/>
          <w:szCs w:val="24"/>
        </w:rPr>
        <w:t>/2019)</w:t>
      </w:r>
      <w:r w:rsidRPr="00313BE3">
        <w:rPr>
          <w:rFonts w:ascii="Arial" w:hAnsi="Arial" w:cs="Arial"/>
          <w:bCs/>
          <w:sz w:val="24"/>
          <w:szCs w:val="24"/>
        </w:rPr>
        <w:t>,</w:t>
      </w:r>
      <w:r w:rsidR="009D17B8" w:rsidRPr="00313BE3">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dando cuenta la secretaria de acuerdos que </w:t>
      </w:r>
      <w:r w:rsidRPr="00313BE3">
        <w:rPr>
          <w:rFonts w:ascii="Arial" w:hAnsi="Arial" w:cs="Arial"/>
          <w:bCs/>
          <w:sz w:val="24"/>
          <w:szCs w:val="24"/>
        </w:rPr>
        <w:t>únicamente la representante legal de la parte actora</w:t>
      </w:r>
      <w:r w:rsidR="009D17B8" w:rsidRPr="00313BE3">
        <w:rPr>
          <w:rFonts w:ascii="Arial" w:hAnsi="Arial" w:cs="Arial"/>
          <w:bCs/>
          <w:sz w:val="24"/>
          <w:szCs w:val="24"/>
        </w:rPr>
        <w:t xml:space="preserve"> formuló </w:t>
      </w:r>
      <w:r w:rsidRPr="00313BE3">
        <w:rPr>
          <w:rFonts w:ascii="Arial" w:hAnsi="Arial" w:cs="Arial"/>
          <w:bCs/>
          <w:sz w:val="24"/>
          <w:szCs w:val="24"/>
        </w:rPr>
        <w:t xml:space="preserve">sus </w:t>
      </w:r>
      <w:r w:rsidR="009D17B8" w:rsidRPr="00313BE3">
        <w:rPr>
          <w:rFonts w:ascii="Arial" w:hAnsi="Arial" w:cs="Arial"/>
          <w:bCs/>
          <w:sz w:val="24"/>
          <w:szCs w:val="24"/>
        </w:rPr>
        <w:t>alegatos</w:t>
      </w:r>
      <w:r w:rsidR="00D87A9A" w:rsidRPr="00313BE3">
        <w:rPr>
          <w:rFonts w:ascii="Arial" w:hAnsi="Arial" w:cs="Arial"/>
          <w:bCs/>
          <w:sz w:val="24"/>
          <w:szCs w:val="24"/>
        </w:rPr>
        <w:t>,</w:t>
      </w:r>
      <w:r w:rsidR="009D17B8" w:rsidRPr="00313BE3">
        <w:rPr>
          <w:rFonts w:ascii="Arial" w:hAnsi="Arial" w:cs="Arial"/>
          <w:bCs/>
          <w:sz w:val="24"/>
          <w:szCs w:val="24"/>
        </w:rPr>
        <w:t xml:space="preserve"> </w:t>
      </w:r>
      <w:r w:rsidR="00D87A9A" w:rsidRPr="00313BE3">
        <w:rPr>
          <w:rFonts w:ascii="Arial" w:hAnsi="Arial" w:cs="Arial"/>
          <w:bCs/>
          <w:sz w:val="24"/>
          <w:szCs w:val="24"/>
        </w:rPr>
        <w:t>ordenándose</w:t>
      </w:r>
      <w:r w:rsidR="009D17B8" w:rsidRPr="00313BE3">
        <w:rPr>
          <w:rFonts w:ascii="Arial" w:hAnsi="Arial" w:cs="Arial"/>
          <w:bCs/>
          <w:sz w:val="24"/>
          <w:szCs w:val="24"/>
        </w:rPr>
        <w:t xml:space="preserve"> turnar los autos para el dictado de la sentencia correspondiente, la que ahora se pronuncia, y.- - - - - - - - - - - </w:t>
      </w:r>
      <w:r w:rsidR="00551EF9" w:rsidRPr="00313BE3">
        <w:rPr>
          <w:rFonts w:ascii="Arial" w:hAnsi="Arial" w:cs="Arial"/>
          <w:bCs/>
          <w:sz w:val="24"/>
          <w:szCs w:val="24"/>
        </w:rPr>
        <w:t xml:space="preserve">- - </w:t>
      </w:r>
    </w:p>
    <w:p w:rsidR="00551EF9" w:rsidRPr="00313BE3" w:rsidRDefault="00551EF9" w:rsidP="009D17B8">
      <w:pPr>
        <w:spacing w:line="360" w:lineRule="auto"/>
        <w:jc w:val="both"/>
        <w:rPr>
          <w:rFonts w:ascii="Arial" w:hAnsi="Arial" w:cs="Arial"/>
          <w:spacing w:val="-3"/>
          <w:sz w:val="24"/>
          <w:szCs w:val="24"/>
        </w:rPr>
      </w:pPr>
    </w:p>
    <w:p w:rsidR="00DF0277" w:rsidRPr="00313BE3" w:rsidRDefault="00DF0277" w:rsidP="00AC174B">
      <w:pPr>
        <w:spacing w:line="360" w:lineRule="auto"/>
        <w:jc w:val="center"/>
        <w:rPr>
          <w:rFonts w:ascii="Arial" w:hAnsi="Arial" w:cs="Arial"/>
          <w:b/>
          <w:spacing w:val="-3"/>
          <w:sz w:val="24"/>
          <w:szCs w:val="24"/>
          <w:lang w:val="es-ES_tradnl"/>
        </w:rPr>
      </w:pPr>
      <w:r w:rsidRPr="00313BE3">
        <w:rPr>
          <w:rFonts w:ascii="Arial" w:hAnsi="Arial" w:cs="Arial"/>
          <w:b/>
          <w:spacing w:val="-3"/>
          <w:sz w:val="24"/>
          <w:szCs w:val="24"/>
          <w:lang w:val="es-ES_tradnl"/>
        </w:rPr>
        <w:t>C O N S I D E R A N D O:</w:t>
      </w:r>
    </w:p>
    <w:p w:rsidR="007940DD" w:rsidRPr="00313BE3" w:rsidRDefault="007940DD" w:rsidP="007940DD">
      <w:pPr>
        <w:spacing w:line="360" w:lineRule="auto"/>
        <w:jc w:val="right"/>
        <w:rPr>
          <w:rFonts w:ascii="Arial" w:hAnsi="Arial" w:cs="Arial"/>
          <w:b/>
          <w:spacing w:val="-3"/>
          <w:sz w:val="24"/>
          <w:szCs w:val="24"/>
          <w:lang w:val="es-ES_tradnl"/>
        </w:rPr>
      </w:pPr>
    </w:p>
    <w:p w:rsidR="007940DD" w:rsidRPr="00313BE3" w:rsidRDefault="007940DD" w:rsidP="00ED0C23">
      <w:pPr>
        <w:spacing w:line="360" w:lineRule="auto"/>
        <w:jc w:val="both"/>
        <w:rPr>
          <w:rFonts w:ascii="Arial" w:hAnsi="Arial" w:cs="Arial"/>
          <w:sz w:val="24"/>
          <w:szCs w:val="24"/>
        </w:rPr>
      </w:pPr>
      <w:r w:rsidRPr="00313BE3">
        <w:rPr>
          <w:rFonts w:ascii="Arial" w:hAnsi="Arial" w:cs="Arial"/>
          <w:b/>
          <w:sz w:val="24"/>
          <w:szCs w:val="24"/>
        </w:rPr>
        <w:t xml:space="preserve">PRIMERO.- </w:t>
      </w:r>
      <w:r w:rsidRPr="00313BE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 - - - </w:t>
      </w:r>
    </w:p>
    <w:p w:rsidR="007940DD" w:rsidRPr="00313BE3" w:rsidRDefault="007940DD" w:rsidP="007940DD">
      <w:pPr>
        <w:spacing w:line="360" w:lineRule="auto"/>
        <w:jc w:val="both"/>
        <w:rPr>
          <w:rFonts w:ascii="Arial" w:hAnsi="Arial" w:cs="Arial"/>
          <w:b/>
          <w:snapToGrid w:val="0"/>
          <w:sz w:val="24"/>
          <w:szCs w:val="24"/>
        </w:rPr>
      </w:pPr>
    </w:p>
    <w:p w:rsidR="00E3347A" w:rsidRDefault="00D74F94" w:rsidP="007E5D35">
      <w:pPr>
        <w:pStyle w:val="corte4fondo"/>
        <w:ind w:right="51" w:firstLine="0"/>
        <w:rPr>
          <w:rFonts w:cs="Arial"/>
          <w:sz w:val="24"/>
          <w:szCs w:val="24"/>
        </w:rPr>
      </w:pPr>
      <w:r w:rsidRPr="00313BE3">
        <w:rPr>
          <w:rFonts w:cs="Arial"/>
          <w:b/>
          <w:snapToGrid w:val="0"/>
          <w:sz w:val="24"/>
          <w:szCs w:val="24"/>
        </w:rPr>
        <w:t>SEGUNDO.-</w:t>
      </w:r>
      <w:r w:rsidR="00C0571C" w:rsidRPr="00313BE3">
        <w:rPr>
          <w:rFonts w:cs="Arial"/>
          <w:sz w:val="24"/>
          <w:szCs w:val="24"/>
        </w:rPr>
        <w:t xml:space="preserve"> </w:t>
      </w:r>
      <w:r w:rsidR="002756E5" w:rsidRPr="00313BE3">
        <w:rPr>
          <w:rFonts w:cs="Arial"/>
          <w:snapToGrid w:val="0"/>
          <w:sz w:val="24"/>
          <w:szCs w:val="24"/>
        </w:rPr>
        <w:t>La personalidad de las partes quedó acreditada en autos, la de la actora conforme al artículo 150 de la Ley de Procedimiento y Justicia Administrativa para el Estado de Oaxaca ya que promueve por su propio derecho, así como, de la autoridad demandada en términos del artículo el artículo 151 de la ley de la materia</w:t>
      </w:r>
      <w:r w:rsidR="00C0571C" w:rsidRPr="00313BE3">
        <w:rPr>
          <w:rFonts w:cs="Arial"/>
          <w:sz w:val="24"/>
          <w:szCs w:val="24"/>
        </w:rPr>
        <w:t>.</w:t>
      </w:r>
      <w:r w:rsidR="00746AB6" w:rsidRPr="00313BE3">
        <w:rPr>
          <w:rFonts w:cs="Arial"/>
          <w:sz w:val="24"/>
          <w:szCs w:val="24"/>
        </w:rPr>
        <w:t xml:space="preserve"> - - - - - - - - - - - - - - - - - - - - - -</w:t>
      </w:r>
      <w:r w:rsidR="00C0571C" w:rsidRPr="00313BE3">
        <w:rPr>
          <w:rFonts w:cs="Arial"/>
          <w:sz w:val="24"/>
          <w:szCs w:val="24"/>
        </w:rPr>
        <w:t xml:space="preserve">- - </w:t>
      </w:r>
      <w:r w:rsidR="00990340" w:rsidRPr="00313BE3">
        <w:rPr>
          <w:rFonts w:cs="Arial"/>
          <w:sz w:val="24"/>
          <w:szCs w:val="24"/>
        </w:rPr>
        <w:t xml:space="preserve">- - - - - - - </w:t>
      </w:r>
    </w:p>
    <w:p w:rsidR="007E5D35" w:rsidRPr="00313BE3" w:rsidRDefault="007E5D35" w:rsidP="007E5D35">
      <w:pPr>
        <w:pStyle w:val="corte4fondo"/>
        <w:ind w:right="51" w:firstLine="0"/>
        <w:rPr>
          <w:rFonts w:cs="Arial"/>
          <w:b/>
          <w:snapToGrid w:val="0"/>
          <w:sz w:val="24"/>
          <w:szCs w:val="24"/>
        </w:rPr>
      </w:pPr>
    </w:p>
    <w:p w:rsidR="007940DD" w:rsidRPr="00313BE3" w:rsidRDefault="007940DD" w:rsidP="00ED0C23">
      <w:pPr>
        <w:spacing w:line="360" w:lineRule="auto"/>
        <w:jc w:val="both"/>
        <w:rPr>
          <w:rFonts w:ascii="Arial" w:hAnsi="Arial" w:cs="Arial"/>
          <w:sz w:val="24"/>
          <w:szCs w:val="24"/>
        </w:rPr>
      </w:pPr>
      <w:r w:rsidRPr="00313BE3">
        <w:rPr>
          <w:rFonts w:ascii="Arial" w:hAnsi="Arial" w:cs="Arial"/>
          <w:b/>
          <w:sz w:val="24"/>
          <w:szCs w:val="24"/>
        </w:rPr>
        <w:t>TERCERO</w:t>
      </w:r>
      <w:r w:rsidRPr="00313BE3">
        <w:rPr>
          <w:rFonts w:ascii="Arial" w:hAnsi="Arial" w:cs="Arial"/>
          <w:sz w:val="24"/>
          <w:szCs w:val="24"/>
        </w:rPr>
        <w:t>.-</w:t>
      </w:r>
      <w:r w:rsidR="00BB5577" w:rsidRPr="00313BE3">
        <w:rPr>
          <w:rFonts w:ascii="Arial" w:hAnsi="Arial" w:cs="Arial"/>
          <w:sz w:val="24"/>
          <w:szCs w:val="24"/>
        </w:rPr>
        <w:t xml:space="preserve"> </w:t>
      </w:r>
      <w:r w:rsidRPr="00313BE3">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w:t>
      </w:r>
      <w:r w:rsidRPr="00313BE3">
        <w:rPr>
          <w:rFonts w:ascii="Arial" w:hAnsi="Arial" w:cs="Arial"/>
          <w:sz w:val="24"/>
          <w:szCs w:val="24"/>
        </w:rPr>
        <w:lastRenderedPageBreak/>
        <w:t xml:space="preserve">decretarse su sobreseimiento en términos de los artículos 161 y 162 de la Ley de Procedimiento y Justicia Administrativa para el Estado de Oaxaca. En el caso se estima que no se actualiza alguna de las hipótesis previstas en la Ley que rige a este Tribunal, por lo tanto, </w:t>
      </w:r>
      <w:r w:rsidRPr="00313BE3">
        <w:rPr>
          <w:rFonts w:ascii="Arial" w:hAnsi="Arial" w:cs="Arial"/>
          <w:b/>
          <w:sz w:val="24"/>
          <w:szCs w:val="24"/>
        </w:rPr>
        <w:t>NO SE SOBRESEE EL PRESENTE JUICIO</w:t>
      </w:r>
      <w:r w:rsidRPr="00313BE3">
        <w:rPr>
          <w:rFonts w:ascii="Arial" w:hAnsi="Arial" w:cs="Arial"/>
          <w:sz w:val="24"/>
          <w:szCs w:val="24"/>
        </w:rPr>
        <w:t xml:space="preserve">.- - - - - - - - - - - - - - - - - - - - - - - - - - - </w:t>
      </w:r>
      <w:r w:rsidR="007E5D35">
        <w:rPr>
          <w:rFonts w:ascii="Arial" w:hAnsi="Arial" w:cs="Arial"/>
          <w:sz w:val="24"/>
          <w:szCs w:val="24"/>
        </w:rPr>
        <w:t xml:space="preserve">- - - - - - - - - - - - - - </w:t>
      </w:r>
    </w:p>
    <w:p w:rsidR="007940DD" w:rsidRPr="00313BE3" w:rsidRDefault="007940DD" w:rsidP="007940DD">
      <w:pPr>
        <w:pStyle w:val="corte4fondo"/>
        <w:ind w:right="51" w:firstLine="0"/>
        <w:rPr>
          <w:rFonts w:cs="Arial"/>
          <w:sz w:val="24"/>
          <w:szCs w:val="24"/>
          <w:lang w:val="es-ES"/>
        </w:rPr>
      </w:pPr>
    </w:p>
    <w:p w:rsidR="007940DD" w:rsidRPr="00313BE3" w:rsidRDefault="007940DD" w:rsidP="000A38C0">
      <w:pPr>
        <w:spacing w:line="360" w:lineRule="auto"/>
        <w:jc w:val="both"/>
        <w:rPr>
          <w:rFonts w:ascii="Arial" w:hAnsi="Arial" w:cs="Arial"/>
          <w:sz w:val="24"/>
          <w:szCs w:val="24"/>
        </w:rPr>
      </w:pPr>
      <w:r w:rsidRPr="00313BE3">
        <w:rPr>
          <w:rFonts w:ascii="Arial" w:hAnsi="Arial" w:cs="Arial"/>
          <w:b/>
          <w:sz w:val="24"/>
          <w:szCs w:val="24"/>
        </w:rPr>
        <w:t>CUARTO</w:t>
      </w:r>
      <w:r w:rsidRPr="00313BE3">
        <w:rPr>
          <w:rFonts w:ascii="Arial" w:hAnsi="Arial" w:cs="Arial"/>
          <w:sz w:val="24"/>
          <w:szCs w:val="24"/>
        </w:rPr>
        <w:t xml:space="preserve">.- </w:t>
      </w:r>
      <w:r w:rsidRPr="00313BE3">
        <w:rPr>
          <w:rFonts w:ascii="Arial" w:hAnsi="Arial" w:cs="Arial"/>
          <w:b/>
          <w:bCs/>
          <w:sz w:val="24"/>
          <w:szCs w:val="24"/>
        </w:rPr>
        <w:t>Estudio de los Conceptos de Impugnación y pruebas ofrecidas por la parte actora</w:t>
      </w:r>
      <w:r w:rsidRPr="00313BE3">
        <w:rPr>
          <w:rFonts w:ascii="Arial" w:hAnsi="Arial" w:cs="Arial"/>
          <w:bCs/>
          <w:sz w:val="24"/>
          <w:szCs w:val="24"/>
        </w:rPr>
        <w:t>. 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313BE3">
        <w:rPr>
          <w:rFonts w:ascii="Arial" w:hAnsi="Arial" w:cs="Arial"/>
          <w:sz w:val="24"/>
          <w:szCs w:val="24"/>
        </w:rPr>
        <w:t xml:space="preserve">; no obstante ello, serán valorados en el cuerpo de esta sentencia. </w:t>
      </w:r>
    </w:p>
    <w:p w:rsidR="007940DD" w:rsidRPr="00313BE3" w:rsidRDefault="007940DD" w:rsidP="007940DD">
      <w:pPr>
        <w:spacing w:line="360" w:lineRule="auto"/>
        <w:jc w:val="both"/>
        <w:rPr>
          <w:rFonts w:ascii="Arial" w:hAnsi="Arial" w:cs="Arial"/>
          <w:sz w:val="24"/>
          <w:szCs w:val="24"/>
        </w:rPr>
      </w:pPr>
    </w:p>
    <w:p w:rsidR="007940DD" w:rsidRPr="00313BE3" w:rsidRDefault="007940DD" w:rsidP="000A38C0">
      <w:pPr>
        <w:pStyle w:val="Textonotapie"/>
        <w:widowControl w:val="0"/>
        <w:spacing w:line="360" w:lineRule="auto"/>
        <w:jc w:val="both"/>
        <w:rPr>
          <w:rFonts w:ascii="Arial" w:hAnsi="Arial" w:cs="Arial"/>
          <w:sz w:val="24"/>
          <w:szCs w:val="24"/>
          <w:lang w:eastAsia="es-MX"/>
        </w:rPr>
      </w:pPr>
      <w:r w:rsidRPr="00313BE3">
        <w:rPr>
          <w:rFonts w:ascii="Arial" w:hAnsi="Arial" w:cs="Arial"/>
          <w:sz w:val="24"/>
          <w:szCs w:val="24"/>
          <w:lang w:val="es-MX" w:eastAsia="es-MX"/>
        </w:rPr>
        <w:t>Al respecto resulta aplicable</w:t>
      </w:r>
      <w:r w:rsidRPr="00313BE3">
        <w:rPr>
          <w:rFonts w:ascii="Arial" w:hAnsi="Arial" w:cs="Arial"/>
          <w:sz w:val="24"/>
          <w:szCs w:val="24"/>
          <w:lang w:eastAsia="es-MX"/>
        </w:rPr>
        <w:t xml:space="preserve"> la jurisprudencia por contradicción de tesis </w:t>
      </w:r>
      <w:r w:rsidR="00FA2FDB">
        <w:rPr>
          <w:rFonts w:ascii="Arial" w:hAnsi="Arial" w:cs="Arial"/>
          <w:b/>
          <w:sz w:val="24"/>
          <w:szCs w:val="24"/>
        </w:rPr>
        <w:t>**********</w:t>
      </w:r>
      <w:r w:rsidRPr="00313BE3">
        <w:rPr>
          <w:rFonts w:ascii="Arial" w:hAnsi="Arial" w:cs="Arial"/>
          <w:sz w:val="24"/>
          <w:szCs w:val="24"/>
          <w:lang w:eastAsia="es-MX"/>
        </w:rPr>
        <w:t xml:space="preserve">, publicada en la Novena Época, por la Segunda Sala de la Suprema Corte de Justicia de la Nación, consultable en el </w:t>
      </w:r>
      <w:r w:rsidRPr="00313BE3">
        <w:rPr>
          <w:rFonts w:ascii="Arial" w:hAnsi="Arial" w:cs="Arial"/>
          <w:i/>
          <w:sz w:val="24"/>
          <w:szCs w:val="24"/>
          <w:lang w:eastAsia="es-MX"/>
        </w:rPr>
        <w:t>Semanario Judicial de la Federación y su Gaceta</w:t>
      </w:r>
      <w:r w:rsidRPr="00313BE3">
        <w:rPr>
          <w:rFonts w:ascii="Arial" w:hAnsi="Arial" w:cs="Arial"/>
          <w:sz w:val="24"/>
          <w:szCs w:val="24"/>
          <w:lang w:eastAsia="es-MX"/>
        </w:rPr>
        <w:t>, Tomo XXXI, mayo de 2010, página 830, de rubro:</w:t>
      </w:r>
    </w:p>
    <w:p w:rsidR="007940DD" w:rsidRPr="00313BE3" w:rsidRDefault="007940DD" w:rsidP="007940DD">
      <w:pPr>
        <w:pStyle w:val="Textonotapie"/>
        <w:widowControl w:val="0"/>
        <w:spacing w:line="276" w:lineRule="auto"/>
        <w:ind w:firstLine="708"/>
        <w:jc w:val="both"/>
        <w:rPr>
          <w:rFonts w:ascii="Arial" w:hAnsi="Arial" w:cs="Arial"/>
          <w:sz w:val="24"/>
          <w:szCs w:val="24"/>
          <w:lang w:eastAsia="es-MX"/>
        </w:rPr>
      </w:pPr>
    </w:p>
    <w:p w:rsidR="007940DD" w:rsidRPr="00313BE3" w:rsidRDefault="007940DD" w:rsidP="007940DD">
      <w:pPr>
        <w:pStyle w:val="Textonotapie"/>
        <w:widowControl w:val="0"/>
        <w:spacing w:line="360" w:lineRule="auto"/>
        <w:ind w:left="1701" w:right="1469"/>
        <w:jc w:val="both"/>
        <w:rPr>
          <w:rFonts w:ascii="Arial" w:hAnsi="Arial" w:cs="Arial"/>
          <w:b/>
          <w:sz w:val="24"/>
          <w:szCs w:val="24"/>
          <w:lang w:eastAsia="es-MX"/>
        </w:rPr>
      </w:pPr>
      <w:r w:rsidRPr="00313BE3">
        <w:rPr>
          <w:rFonts w:ascii="Arial" w:hAnsi="Arial" w:cs="Arial"/>
          <w:sz w:val="24"/>
          <w:szCs w:val="24"/>
          <w:lang w:eastAsia="es-MX"/>
        </w:rPr>
        <w:t xml:space="preserve"> </w:t>
      </w:r>
      <w:r w:rsidRPr="00313BE3">
        <w:rPr>
          <w:rFonts w:ascii="Arial" w:hAnsi="Arial" w:cs="Arial"/>
          <w:b/>
          <w:sz w:val="24"/>
          <w:szCs w:val="24"/>
          <w:lang w:eastAsia="es-MX"/>
        </w:rPr>
        <w:t>CONCEPTOS DE VIOLACIÓN O AGRAVIOS. PARA CUMPLIR CON LOS PRINCIPIOS DE CONGRUENCIA Y EXHAUSTIVIDAD EN LAS SENTENCIAS DE AMPARO ES INNECESARIA SU TRANSCRIPCIÓN.</w:t>
      </w:r>
    </w:p>
    <w:p w:rsidR="007940DD" w:rsidRPr="00313BE3" w:rsidRDefault="007940DD" w:rsidP="007940DD">
      <w:pPr>
        <w:pStyle w:val="Textonotapie"/>
        <w:widowControl w:val="0"/>
        <w:spacing w:line="360" w:lineRule="auto"/>
        <w:ind w:left="1701" w:right="1469"/>
        <w:jc w:val="right"/>
        <w:rPr>
          <w:rFonts w:ascii="Arial" w:hAnsi="Arial" w:cs="Arial"/>
          <w:sz w:val="24"/>
          <w:szCs w:val="24"/>
        </w:rPr>
      </w:pPr>
    </w:p>
    <w:p w:rsidR="00160319" w:rsidRPr="00313BE3" w:rsidRDefault="007940DD" w:rsidP="000A38C0">
      <w:pPr>
        <w:spacing w:line="360" w:lineRule="auto"/>
        <w:ind w:right="51"/>
        <w:jc w:val="both"/>
        <w:rPr>
          <w:rFonts w:ascii="Arial" w:hAnsi="Arial" w:cs="Arial"/>
          <w:sz w:val="24"/>
          <w:szCs w:val="24"/>
          <w:lang w:eastAsia="es-ES"/>
        </w:rPr>
      </w:pPr>
      <w:r w:rsidRPr="00313BE3">
        <w:rPr>
          <w:rFonts w:ascii="Arial" w:hAnsi="Arial" w:cs="Arial"/>
          <w:sz w:val="24"/>
          <w:szCs w:val="24"/>
          <w:lang w:eastAsia="es-ES"/>
        </w:rPr>
        <w:t xml:space="preserve">Ahora bien, esta Sala después de haber analizado </w:t>
      </w:r>
      <w:r w:rsidR="003D27A0" w:rsidRPr="00313BE3">
        <w:rPr>
          <w:rFonts w:ascii="Arial" w:hAnsi="Arial" w:cs="Arial"/>
          <w:sz w:val="24"/>
          <w:szCs w:val="24"/>
          <w:lang w:eastAsia="es-ES"/>
        </w:rPr>
        <w:t>el</w:t>
      </w:r>
      <w:r w:rsidRPr="00313BE3">
        <w:rPr>
          <w:rFonts w:ascii="Arial" w:hAnsi="Arial" w:cs="Arial"/>
          <w:sz w:val="24"/>
          <w:szCs w:val="24"/>
          <w:lang w:eastAsia="es-ES"/>
        </w:rPr>
        <w:t xml:space="preserve"> </w:t>
      </w:r>
      <w:r w:rsidR="003D27A0" w:rsidRPr="00313BE3">
        <w:rPr>
          <w:rFonts w:ascii="Arial" w:hAnsi="Arial" w:cs="Arial"/>
          <w:sz w:val="24"/>
          <w:szCs w:val="24"/>
        </w:rPr>
        <w:t xml:space="preserve">acta de infracción con número de folio </w:t>
      </w:r>
      <w:r w:rsidR="00E72C8A">
        <w:rPr>
          <w:rFonts w:ascii="Arial" w:hAnsi="Arial" w:cs="Arial"/>
          <w:b/>
          <w:sz w:val="24"/>
          <w:szCs w:val="24"/>
        </w:rPr>
        <w:t>**********</w:t>
      </w:r>
      <w:r w:rsidR="00083BBC" w:rsidRPr="00313BE3">
        <w:rPr>
          <w:rFonts w:ascii="Arial" w:hAnsi="Arial" w:cs="Arial"/>
          <w:sz w:val="24"/>
          <w:szCs w:val="24"/>
        </w:rPr>
        <w:t xml:space="preserve">de fecha </w:t>
      </w:r>
      <w:r w:rsidR="00C248CD">
        <w:rPr>
          <w:rFonts w:ascii="Arial" w:hAnsi="Arial" w:cs="Arial"/>
          <w:b/>
          <w:sz w:val="24"/>
          <w:szCs w:val="24"/>
        </w:rPr>
        <w:t>**********</w:t>
      </w:r>
      <w:r w:rsidR="003D27A0" w:rsidRPr="00313BE3">
        <w:rPr>
          <w:rFonts w:ascii="Arial" w:hAnsi="Arial" w:cs="Arial"/>
          <w:sz w:val="24"/>
          <w:szCs w:val="24"/>
        </w:rPr>
        <w:t xml:space="preserve"> signada por la </w:t>
      </w:r>
      <w:r w:rsidR="003B1690" w:rsidRPr="00313BE3">
        <w:rPr>
          <w:rFonts w:ascii="Arial" w:hAnsi="Arial" w:cs="Arial"/>
          <w:b/>
          <w:sz w:val="24"/>
          <w:szCs w:val="24"/>
        </w:rPr>
        <w:t xml:space="preserve">POLICÍA VIAL, </w:t>
      </w:r>
      <w:r w:rsidR="00E72C8A">
        <w:rPr>
          <w:rFonts w:ascii="Arial" w:hAnsi="Arial" w:cs="Arial"/>
          <w:b/>
          <w:sz w:val="24"/>
          <w:szCs w:val="24"/>
        </w:rPr>
        <w:t>**********</w:t>
      </w:r>
      <w:r w:rsidR="00083BBC" w:rsidRPr="00313BE3">
        <w:rPr>
          <w:rFonts w:ascii="Arial" w:hAnsi="Arial" w:cs="Arial"/>
          <w:b/>
          <w:sz w:val="24"/>
          <w:szCs w:val="24"/>
        </w:rPr>
        <w:t>, adscrita a la Dirección de Seguridad Pública, Vialidad y Protección Ciudadana del Municipio de Oaxaca de Juárez</w:t>
      </w:r>
      <w:r w:rsidR="00160319" w:rsidRPr="00313BE3">
        <w:rPr>
          <w:rFonts w:ascii="Arial" w:hAnsi="Arial" w:cs="Arial"/>
          <w:sz w:val="24"/>
          <w:szCs w:val="24"/>
          <w:lang w:eastAsia="es-ES"/>
        </w:rPr>
        <w:t xml:space="preserve"> </w:t>
      </w:r>
      <w:r w:rsidR="00C64849" w:rsidRPr="00313BE3">
        <w:rPr>
          <w:rFonts w:ascii="Arial" w:hAnsi="Arial" w:cs="Arial"/>
          <w:sz w:val="24"/>
          <w:szCs w:val="24"/>
          <w:lang w:eastAsia="es-ES"/>
        </w:rPr>
        <w:t xml:space="preserve">y tomando en consideración los conceptos de impugnación hechos valer por </w:t>
      </w:r>
      <w:r w:rsidR="003B1690" w:rsidRPr="00313BE3">
        <w:rPr>
          <w:rFonts w:ascii="Arial" w:hAnsi="Arial" w:cs="Arial"/>
          <w:sz w:val="24"/>
          <w:szCs w:val="24"/>
          <w:lang w:eastAsia="es-ES"/>
        </w:rPr>
        <w:t>la</w:t>
      </w:r>
      <w:r w:rsidR="00C64849" w:rsidRPr="00313BE3">
        <w:rPr>
          <w:rFonts w:ascii="Arial" w:hAnsi="Arial" w:cs="Arial"/>
          <w:sz w:val="24"/>
          <w:szCs w:val="24"/>
          <w:lang w:eastAsia="es-ES"/>
        </w:rPr>
        <w:t xml:space="preserve"> actor</w:t>
      </w:r>
      <w:r w:rsidR="003B1690" w:rsidRPr="00313BE3">
        <w:rPr>
          <w:rFonts w:ascii="Arial" w:hAnsi="Arial" w:cs="Arial"/>
          <w:sz w:val="24"/>
          <w:szCs w:val="24"/>
          <w:lang w:eastAsia="es-ES"/>
        </w:rPr>
        <w:t>a</w:t>
      </w:r>
      <w:r w:rsidR="00C64849" w:rsidRPr="00313BE3">
        <w:rPr>
          <w:rFonts w:ascii="Arial" w:hAnsi="Arial" w:cs="Arial"/>
          <w:sz w:val="24"/>
          <w:szCs w:val="24"/>
          <w:lang w:eastAsia="es-ES"/>
        </w:rPr>
        <w:t xml:space="preserve"> se advierte, que la enjuiciada señaló en el espacio preestablecido para la motivación lo siguiente</w:t>
      </w:r>
      <w:r w:rsidRPr="00313BE3">
        <w:rPr>
          <w:rFonts w:ascii="Arial" w:hAnsi="Arial" w:cs="Arial"/>
          <w:sz w:val="24"/>
          <w:szCs w:val="24"/>
          <w:lang w:eastAsia="es-ES"/>
        </w:rPr>
        <w:t xml:space="preserve">: </w:t>
      </w:r>
    </w:p>
    <w:p w:rsidR="00160319" w:rsidRPr="00313BE3" w:rsidRDefault="00160319" w:rsidP="007940DD">
      <w:pPr>
        <w:spacing w:line="360" w:lineRule="auto"/>
        <w:ind w:right="51" w:firstLine="708"/>
        <w:jc w:val="both"/>
        <w:rPr>
          <w:rFonts w:ascii="Arial" w:hAnsi="Arial" w:cs="Arial"/>
          <w:sz w:val="24"/>
          <w:szCs w:val="24"/>
          <w:lang w:eastAsia="es-ES"/>
        </w:rPr>
      </w:pPr>
    </w:p>
    <w:p w:rsidR="007940DD" w:rsidRPr="00313BE3" w:rsidRDefault="007940DD" w:rsidP="0027487F">
      <w:pPr>
        <w:spacing w:line="360" w:lineRule="auto"/>
        <w:ind w:right="51" w:firstLine="708"/>
        <w:jc w:val="center"/>
        <w:rPr>
          <w:rFonts w:ascii="Arial" w:hAnsi="Arial" w:cs="Arial"/>
          <w:i/>
          <w:sz w:val="24"/>
          <w:szCs w:val="24"/>
          <w:lang w:eastAsia="es-ES"/>
        </w:rPr>
      </w:pPr>
      <w:r w:rsidRPr="00313BE3">
        <w:rPr>
          <w:rFonts w:ascii="Arial" w:hAnsi="Arial" w:cs="Arial"/>
          <w:i/>
          <w:sz w:val="24"/>
          <w:szCs w:val="24"/>
          <w:lang w:eastAsia="es-ES"/>
        </w:rPr>
        <w:t>“</w:t>
      </w:r>
      <w:r w:rsidR="007E5D35">
        <w:rPr>
          <w:rFonts w:ascii="Arial" w:hAnsi="Arial" w:cs="Arial"/>
          <w:b/>
          <w:sz w:val="24"/>
          <w:szCs w:val="24"/>
        </w:rPr>
        <w:t>**********</w:t>
      </w:r>
      <w:r w:rsidRPr="00313BE3">
        <w:rPr>
          <w:rFonts w:ascii="Arial" w:hAnsi="Arial" w:cs="Arial"/>
          <w:i/>
          <w:sz w:val="24"/>
          <w:szCs w:val="24"/>
          <w:lang w:eastAsia="es-ES"/>
        </w:rPr>
        <w:t>”</w:t>
      </w:r>
    </w:p>
    <w:p w:rsidR="00160319" w:rsidRPr="00313BE3" w:rsidRDefault="00160319" w:rsidP="003D27A0">
      <w:pPr>
        <w:spacing w:line="360" w:lineRule="auto"/>
        <w:ind w:right="51" w:firstLine="708"/>
        <w:jc w:val="both"/>
        <w:rPr>
          <w:rFonts w:ascii="Arial" w:hAnsi="Arial" w:cs="Arial"/>
          <w:i/>
          <w:sz w:val="24"/>
          <w:szCs w:val="24"/>
          <w:lang w:eastAsia="es-ES"/>
        </w:rPr>
      </w:pPr>
    </w:p>
    <w:p w:rsidR="00572935" w:rsidRPr="00313BE3" w:rsidRDefault="00482927" w:rsidP="0027487F">
      <w:pPr>
        <w:widowControl w:val="0"/>
        <w:spacing w:line="360" w:lineRule="auto"/>
        <w:jc w:val="both"/>
        <w:rPr>
          <w:rFonts w:ascii="Arial" w:hAnsi="Arial" w:cs="Arial"/>
          <w:sz w:val="24"/>
          <w:szCs w:val="24"/>
          <w:lang w:val="es-ES_tradnl" w:eastAsia="es-ES"/>
        </w:rPr>
      </w:pPr>
      <w:r w:rsidRPr="00313BE3">
        <w:rPr>
          <w:rFonts w:ascii="Arial" w:hAnsi="Arial" w:cs="Arial"/>
          <w:sz w:val="24"/>
          <w:szCs w:val="24"/>
          <w:lang w:val="es-ES_tradnl" w:eastAsia="es-ES"/>
        </w:rPr>
        <w:t>Razón p</w:t>
      </w:r>
      <w:r w:rsidR="009B1559" w:rsidRPr="00313BE3">
        <w:rPr>
          <w:rFonts w:ascii="Arial" w:hAnsi="Arial" w:cs="Arial"/>
          <w:sz w:val="24"/>
          <w:szCs w:val="24"/>
          <w:lang w:val="es-ES_tradnl" w:eastAsia="es-ES"/>
        </w:rPr>
        <w:t>or l</w:t>
      </w:r>
      <w:r w:rsidRPr="00313BE3">
        <w:rPr>
          <w:rFonts w:ascii="Arial" w:hAnsi="Arial" w:cs="Arial"/>
          <w:sz w:val="24"/>
          <w:szCs w:val="24"/>
          <w:lang w:val="es-ES_tradnl" w:eastAsia="es-ES"/>
        </w:rPr>
        <w:t xml:space="preserve">a cual </w:t>
      </w:r>
      <w:r w:rsidR="009B1559" w:rsidRPr="00313BE3">
        <w:rPr>
          <w:rFonts w:ascii="Arial" w:hAnsi="Arial" w:cs="Arial"/>
          <w:sz w:val="24"/>
          <w:szCs w:val="24"/>
          <w:lang w:val="es-ES_tradnl" w:eastAsia="es-ES"/>
        </w:rPr>
        <w:t xml:space="preserve">la </w:t>
      </w:r>
      <w:r w:rsidRPr="00313BE3">
        <w:rPr>
          <w:rFonts w:ascii="Arial" w:hAnsi="Arial" w:cs="Arial"/>
          <w:sz w:val="24"/>
          <w:szCs w:val="24"/>
          <w:lang w:val="es-ES_tradnl" w:eastAsia="es-ES"/>
        </w:rPr>
        <w:t xml:space="preserve">autoridad </w:t>
      </w:r>
      <w:r w:rsidR="009B1559" w:rsidRPr="00313BE3">
        <w:rPr>
          <w:rFonts w:ascii="Arial" w:hAnsi="Arial" w:cs="Arial"/>
          <w:sz w:val="24"/>
          <w:szCs w:val="24"/>
          <w:lang w:val="es-ES_tradnl" w:eastAsia="es-ES"/>
        </w:rPr>
        <w:t>demandada considera que la conducta de</w:t>
      </w:r>
      <w:r w:rsidR="00DF7EC0" w:rsidRPr="00313BE3">
        <w:rPr>
          <w:rFonts w:ascii="Arial" w:hAnsi="Arial" w:cs="Arial"/>
          <w:sz w:val="24"/>
          <w:szCs w:val="24"/>
          <w:lang w:val="es-ES_tradnl" w:eastAsia="es-ES"/>
        </w:rPr>
        <w:t xml:space="preserve"> </w:t>
      </w:r>
      <w:r w:rsidR="009B1559" w:rsidRPr="00313BE3">
        <w:rPr>
          <w:rFonts w:ascii="Arial" w:hAnsi="Arial" w:cs="Arial"/>
          <w:sz w:val="24"/>
          <w:szCs w:val="24"/>
          <w:lang w:val="es-ES_tradnl" w:eastAsia="es-ES"/>
        </w:rPr>
        <w:t>l</w:t>
      </w:r>
      <w:r w:rsidR="00DF7EC0" w:rsidRPr="00313BE3">
        <w:rPr>
          <w:rFonts w:ascii="Arial" w:hAnsi="Arial" w:cs="Arial"/>
          <w:sz w:val="24"/>
          <w:szCs w:val="24"/>
          <w:lang w:val="es-ES_tradnl" w:eastAsia="es-ES"/>
        </w:rPr>
        <w:t>a</w:t>
      </w:r>
      <w:r w:rsidR="009B1559" w:rsidRPr="00313BE3">
        <w:rPr>
          <w:rFonts w:ascii="Arial" w:hAnsi="Arial" w:cs="Arial"/>
          <w:sz w:val="24"/>
          <w:szCs w:val="24"/>
          <w:lang w:val="es-ES_tradnl" w:eastAsia="es-ES"/>
        </w:rPr>
        <w:t xml:space="preserve"> </w:t>
      </w:r>
      <w:r w:rsidRPr="00313BE3">
        <w:rPr>
          <w:rFonts w:ascii="Arial" w:hAnsi="Arial" w:cs="Arial"/>
          <w:sz w:val="24"/>
          <w:szCs w:val="24"/>
          <w:lang w:val="es-ES_tradnl" w:eastAsia="es-ES"/>
        </w:rPr>
        <w:t>actor</w:t>
      </w:r>
      <w:r w:rsidR="00DF7EC0" w:rsidRPr="00313BE3">
        <w:rPr>
          <w:rFonts w:ascii="Arial" w:hAnsi="Arial" w:cs="Arial"/>
          <w:sz w:val="24"/>
          <w:szCs w:val="24"/>
          <w:lang w:val="es-ES_tradnl" w:eastAsia="es-ES"/>
        </w:rPr>
        <w:t>a</w:t>
      </w:r>
      <w:r w:rsidR="007940DD" w:rsidRPr="00313BE3">
        <w:rPr>
          <w:rFonts w:ascii="Arial" w:hAnsi="Arial" w:cs="Arial"/>
          <w:sz w:val="24"/>
          <w:szCs w:val="24"/>
          <w:lang w:val="es-ES_tradnl" w:eastAsia="es-ES"/>
        </w:rPr>
        <w:t xml:space="preserve"> actualiza la hipótesis normativa prevista en el artículo </w:t>
      </w:r>
      <w:r w:rsidR="005D6671" w:rsidRPr="00313BE3">
        <w:rPr>
          <w:rFonts w:ascii="Arial" w:hAnsi="Arial" w:cs="Arial"/>
          <w:sz w:val="24"/>
          <w:szCs w:val="24"/>
          <w:lang w:eastAsia="es-ES"/>
        </w:rPr>
        <w:t>59</w:t>
      </w:r>
      <w:r w:rsidRPr="00313BE3">
        <w:rPr>
          <w:rFonts w:ascii="Arial" w:hAnsi="Arial" w:cs="Arial"/>
          <w:sz w:val="24"/>
          <w:szCs w:val="24"/>
          <w:lang w:eastAsia="es-ES"/>
        </w:rPr>
        <w:t xml:space="preserve"> fracción </w:t>
      </w:r>
      <w:r w:rsidR="005D6671" w:rsidRPr="00313BE3">
        <w:rPr>
          <w:rFonts w:ascii="Arial" w:hAnsi="Arial" w:cs="Arial"/>
          <w:sz w:val="24"/>
          <w:szCs w:val="24"/>
          <w:lang w:eastAsia="es-ES"/>
        </w:rPr>
        <w:t>IV</w:t>
      </w:r>
      <w:r w:rsidRPr="00313BE3">
        <w:rPr>
          <w:rFonts w:ascii="Arial" w:hAnsi="Arial" w:cs="Arial"/>
          <w:sz w:val="24"/>
          <w:szCs w:val="24"/>
          <w:lang w:eastAsia="es-ES"/>
        </w:rPr>
        <w:t xml:space="preserve"> </w:t>
      </w:r>
      <w:r w:rsidR="00A07183" w:rsidRPr="00313BE3">
        <w:rPr>
          <w:rFonts w:ascii="Arial" w:hAnsi="Arial" w:cs="Arial"/>
          <w:sz w:val="24"/>
          <w:szCs w:val="24"/>
          <w:lang w:eastAsia="es-ES"/>
        </w:rPr>
        <w:t xml:space="preserve">inciso d) y e) </w:t>
      </w:r>
      <w:r w:rsidRPr="00313BE3">
        <w:rPr>
          <w:rFonts w:ascii="Arial" w:hAnsi="Arial" w:cs="Arial"/>
          <w:sz w:val="24"/>
          <w:szCs w:val="24"/>
          <w:lang w:eastAsia="es-ES"/>
        </w:rPr>
        <w:t>del Reglamento de Vialidad para el Municipio de Oaxaca de Juárez</w:t>
      </w:r>
      <w:r w:rsidR="007940DD" w:rsidRPr="00313BE3">
        <w:rPr>
          <w:rFonts w:ascii="Arial" w:hAnsi="Arial" w:cs="Arial"/>
          <w:sz w:val="24"/>
          <w:szCs w:val="24"/>
          <w:lang w:val="es-ES_tradnl" w:eastAsia="es-ES"/>
        </w:rPr>
        <w:t>, motivo por el cual se hace acreedo</w:t>
      </w:r>
      <w:r w:rsidR="005D6671" w:rsidRPr="00313BE3">
        <w:rPr>
          <w:rFonts w:ascii="Arial" w:hAnsi="Arial" w:cs="Arial"/>
          <w:sz w:val="24"/>
          <w:szCs w:val="24"/>
          <w:lang w:val="es-ES_tradnl" w:eastAsia="es-ES"/>
        </w:rPr>
        <w:t>r a la sanción establecida en los</w:t>
      </w:r>
      <w:r w:rsidR="007940DD" w:rsidRPr="00313BE3">
        <w:rPr>
          <w:rFonts w:ascii="Arial" w:hAnsi="Arial" w:cs="Arial"/>
          <w:sz w:val="24"/>
          <w:szCs w:val="24"/>
          <w:lang w:val="es-ES_tradnl" w:eastAsia="es-ES"/>
        </w:rPr>
        <w:t xml:space="preserve"> artículo</w:t>
      </w:r>
      <w:r w:rsidR="005D6671" w:rsidRPr="00313BE3">
        <w:rPr>
          <w:rFonts w:ascii="Arial" w:hAnsi="Arial" w:cs="Arial"/>
          <w:sz w:val="24"/>
          <w:szCs w:val="24"/>
          <w:lang w:val="es-ES_tradnl" w:eastAsia="es-ES"/>
        </w:rPr>
        <w:t>s</w:t>
      </w:r>
      <w:r w:rsidRPr="00313BE3">
        <w:rPr>
          <w:rFonts w:ascii="Arial" w:hAnsi="Arial" w:cs="Arial"/>
          <w:sz w:val="24"/>
          <w:szCs w:val="24"/>
          <w:lang w:val="es-ES_tradnl" w:eastAsia="es-ES"/>
        </w:rPr>
        <w:t xml:space="preserve"> </w:t>
      </w:r>
      <w:r w:rsidR="005D6671" w:rsidRPr="00313BE3">
        <w:rPr>
          <w:rFonts w:ascii="Arial" w:hAnsi="Arial" w:cs="Arial"/>
          <w:sz w:val="24"/>
          <w:szCs w:val="24"/>
          <w:lang w:val="es-ES_tradnl" w:eastAsia="es-ES"/>
        </w:rPr>
        <w:t xml:space="preserve">189 fracción V, </w:t>
      </w:r>
      <w:r w:rsidRPr="00313BE3">
        <w:rPr>
          <w:rFonts w:ascii="Arial" w:hAnsi="Arial" w:cs="Arial"/>
          <w:sz w:val="24"/>
          <w:szCs w:val="24"/>
          <w:lang w:val="es-ES_tradnl" w:eastAsia="es-ES"/>
        </w:rPr>
        <w:t xml:space="preserve">195 de la Ley de Ingresos del Municipio de Oaxaca de Juárez </w:t>
      </w:r>
      <w:r w:rsidR="005D6671" w:rsidRPr="00313BE3">
        <w:rPr>
          <w:rFonts w:ascii="Arial" w:hAnsi="Arial" w:cs="Arial"/>
          <w:sz w:val="24"/>
          <w:szCs w:val="24"/>
          <w:lang w:val="es-ES_tradnl" w:eastAsia="es-ES"/>
        </w:rPr>
        <w:t xml:space="preserve">para el ejercicio fiscal en 2019, en </w:t>
      </w:r>
      <w:r w:rsidR="00A07183" w:rsidRPr="00313BE3">
        <w:rPr>
          <w:rFonts w:ascii="Arial" w:hAnsi="Arial" w:cs="Arial"/>
          <w:sz w:val="24"/>
          <w:szCs w:val="24"/>
          <w:lang w:val="es-ES_tradnl" w:eastAsia="es-ES"/>
        </w:rPr>
        <w:t xml:space="preserve">relación con los artículos 130 </w:t>
      </w:r>
      <w:r w:rsidR="00A07183" w:rsidRPr="00313BE3">
        <w:rPr>
          <w:rFonts w:ascii="Arial" w:hAnsi="Arial" w:cs="Arial"/>
          <w:sz w:val="24"/>
          <w:szCs w:val="24"/>
          <w:lang w:val="es-ES_tradnl" w:eastAsia="es-ES"/>
        </w:rPr>
        <w:lastRenderedPageBreak/>
        <w:t>fracciones V, VIII y 132 de referido Reglamento</w:t>
      </w:r>
      <w:r w:rsidR="003E78B2" w:rsidRPr="00313BE3">
        <w:rPr>
          <w:rFonts w:ascii="Arial" w:hAnsi="Arial" w:cs="Arial"/>
          <w:sz w:val="24"/>
          <w:szCs w:val="24"/>
          <w:lang w:val="es-ES_tradnl" w:eastAsia="es-ES"/>
        </w:rPr>
        <w:t>.</w:t>
      </w:r>
    </w:p>
    <w:p w:rsidR="00313BE3" w:rsidRPr="00313BE3" w:rsidRDefault="003E78B2" w:rsidP="0079328D">
      <w:pPr>
        <w:widowControl w:val="0"/>
        <w:spacing w:line="360" w:lineRule="auto"/>
        <w:jc w:val="both"/>
        <w:rPr>
          <w:rFonts w:ascii="Arial" w:hAnsi="Arial" w:cs="Arial"/>
          <w:sz w:val="24"/>
          <w:szCs w:val="24"/>
          <w:lang w:eastAsia="es-ES"/>
        </w:rPr>
      </w:pPr>
      <w:r w:rsidRPr="00313BE3">
        <w:rPr>
          <w:rFonts w:ascii="Arial" w:hAnsi="Arial" w:cs="Arial"/>
          <w:sz w:val="24"/>
          <w:szCs w:val="24"/>
          <w:lang w:val="es-ES_tradnl" w:eastAsia="es-ES"/>
        </w:rPr>
        <w:t xml:space="preserve">No obstante, cabe mencionar que el artículo </w:t>
      </w:r>
      <w:r w:rsidRPr="00313BE3">
        <w:rPr>
          <w:rFonts w:ascii="Arial" w:hAnsi="Arial" w:cs="Arial"/>
          <w:sz w:val="24"/>
          <w:szCs w:val="24"/>
          <w:lang w:eastAsia="es-ES"/>
        </w:rPr>
        <w:t xml:space="preserve">59 fracción IV del Reglamento de Vialidad para el Municipio de Oaxaca de Juárez, no señala ningún inciso </w:t>
      </w:r>
      <w:r w:rsidR="00A74749" w:rsidRPr="00313BE3">
        <w:rPr>
          <w:rFonts w:ascii="Arial" w:hAnsi="Arial" w:cs="Arial"/>
          <w:sz w:val="24"/>
          <w:szCs w:val="24"/>
          <w:lang w:eastAsia="es-ES"/>
        </w:rPr>
        <w:t xml:space="preserve">y por ello es preciso </w:t>
      </w:r>
      <w:r w:rsidR="00313BE3" w:rsidRPr="00313BE3">
        <w:rPr>
          <w:rFonts w:ascii="Arial" w:hAnsi="Arial" w:cs="Arial"/>
          <w:sz w:val="24"/>
          <w:szCs w:val="24"/>
          <w:lang w:eastAsia="es-ES"/>
        </w:rPr>
        <w:t>transcribir.</w:t>
      </w:r>
    </w:p>
    <w:p w:rsidR="003732D8" w:rsidRPr="00313BE3" w:rsidRDefault="003732D8" w:rsidP="003732D8">
      <w:pPr>
        <w:widowControl w:val="0"/>
        <w:spacing w:line="360" w:lineRule="auto"/>
        <w:ind w:left="1417" w:firstLine="708"/>
        <w:jc w:val="center"/>
        <w:rPr>
          <w:rFonts w:ascii="Arial" w:hAnsi="Arial" w:cs="Arial"/>
          <w:b/>
          <w:sz w:val="24"/>
          <w:szCs w:val="24"/>
          <w:lang w:eastAsia="es-ES"/>
        </w:rPr>
      </w:pPr>
      <w:r w:rsidRPr="00313BE3">
        <w:rPr>
          <w:rFonts w:ascii="Arial" w:hAnsi="Arial" w:cs="Arial"/>
          <w:b/>
          <w:sz w:val="24"/>
          <w:szCs w:val="24"/>
          <w:lang w:eastAsia="es-ES"/>
        </w:rPr>
        <w:t>REGLAMENTO DE VIALIDAD PARA EL MUNICIPIO DE OAXACA DE JUÁREZ</w:t>
      </w:r>
    </w:p>
    <w:p w:rsidR="003732D8" w:rsidRPr="00313BE3" w:rsidRDefault="003732D8" w:rsidP="003732D8">
      <w:pPr>
        <w:widowControl w:val="0"/>
        <w:spacing w:line="360" w:lineRule="auto"/>
        <w:ind w:left="1417" w:firstLine="708"/>
        <w:jc w:val="both"/>
        <w:rPr>
          <w:rFonts w:ascii="Arial" w:hAnsi="Arial" w:cs="Arial"/>
          <w:sz w:val="24"/>
          <w:szCs w:val="24"/>
          <w:lang w:eastAsia="es-ES"/>
        </w:rPr>
      </w:pPr>
    </w:p>
    <w:p w:rsidR="003732D8" w:rsidRPr="00313BE3" w:rsidRDefault="003732D8" w:rsidP="003732D8">
      <w:pPr>
        <w:widowControl w:val="0"/>
        <w:spacing w:line="360" w:lineRule="auto"/>
        <w:ind w:left="1417"/>
        <w:jc w:val="both"/>
        <w:rPr>
          <w:rFonts w:ascii="Arial" w:hAnsi="Arial" w:cs="Arial"/>
          <w:sz w:val="24"/>
          <w:szCs w:val="24"/>
          <w:lang w:val="es-ES_tradnl" w:eastAsia="es-ES"/>
        </w:rPr>
      </w:pPr>
      <w:r w:rsidRPr="00313BE3">
        <w:rPr>
          <w:rFonts w:ascii="Arial" w:hAnsi="Arial" w:cs="Arial"/>
          <w:b/>
          <w:sz w:val="24"/>
          <w:szCs w:val="24"/>
          <w:lang w:val="es-ES_tradnl" w:eastAsia="es-ES"/>
        </w:rPr>
        <w:t>ARTÍCULO 59</w:t>
      </w:r>
      <w:r w:rsidRPr="00313BE3">
        <w:rPr>
          <w:rFonts w:ascii="Arial" w:hAnsi="Arial" w:cs="Arial"/>
          <w:sz w:val="24"/>
          <w:szCs w:val="24"/>
          <w:lang w:val="es-ES_tradnl" w:eastAsia="es-ES"/>
        </w:rPr>
        <w:t>.- Son obligaciones de los conductores de vehículos automotores para que puedan circular libremente en la jurisdicción del Municipio de Oaxaca de Juárez:</w:t>
      </w:r>
      <w:r w:rsidRPr="00313BE3">
        <w:rPr>
          <w:rFonts w:ascii="Arial" w:hAnsi="Arial" w:cs="Arial"/>
          <w:sz w:val="24"/>
          <w:szCs w:val="24"/>
          <w:lang w:val="es-ES_tradnl" w:eastAsia="es-ES"/>
        </w:rPr>
        <w:cr/>
      </w:r>
    </w:p>
    <w:p w:rsidR="003732D8" w:rsidRPr="00313BE3" w:rsidRDefault="003732D8" w:rsidP="000F71B0">
      <w:pPr>
        <w:widowControl w:val="0"/>
        <w:spacing w:line="360" w:lineRule="auto"/>
        <w:ind w:left="1417"/>
        <w:jc w:val="both"/>
        <w:rPr>
          <w:rFonts w:ascii="Arial" w:hAnsi="Arial" w:cs="Arial"/>
          <w:sz w:val="24"/>
          <w:szCs w:val="24"/>
          <w:lang w:val="es-ES_tradnl" w:eastAsia="es-ES"/>
        </w:rPr>
      </w:pPr>
      <w:r w:rsidRPr="00313BE3">
        <w:rPr>
          <w:rFonts w:ascii="Arial" w:hAnsi="Arial" w:cs="Arial"/>
          <w:b/>
          <w:sz w:val="24"/>
          <w:szCs w:val="24"/>
          <w:lang w:val="es-ES_tradnl" w:eastAsia="es-ES"/>
        </w:rPr>
        <w:t>IV.</w:t>
      </w:r>
      <w:r w:rsidRPr="00313BE3">
        <w:rPr>
          <w:rFonts w:ascii="Arial" w:hAnsi="Arial" w:cs="Arial"/>
          <w:sz w:val="24"/>
          <w:szCs w:val="24"/>
          <w:lang w:val="es-ES_tradnl" w:eastAsia="es-ES"/>
        </w:rPr>
        <w:t xml:space="preserve"> Estar provisto de placas, licencia, permiso vigente para conducir y tarjeta de circulación del vehículo, derechos que concesiona el Estado.</w:t>
      </w:r>
    </w:p>
    <w:p w:rsidR="000F71B0" w:rsidRPr="00313BE3" w:rsidRDefault="000F71B0" w:rsidP="000F71B0">
      <w:pPr>
        <w:widowControl w:val="0"/>
        <w:spacing w:line="360" w:lineRule="auto"/>
        <w:ind w:left="1417"/>
        <w:jc w:val="both"/>
        <w:rPr>
          <w:rFonts w:ascii="Arial" w:hAnsi="Arial" w:cs="Arial"/>
          <w:sz w:val="24"/>
          <w:szCs w:val="24"/>
          <w:lang w:val="es-ES_tradnl" w:eastAsia="es-ES"/>
        </w:rPr>
      </w:pPr>
    </w:p>
    <w:p w:rsidR="007739AD" w:rsidRPr="00313BE3" w:rsidRDefault="005C67B1" w:rsidP="007739AD">
      <w:pPr>
        <w:widowControl w:val="0"/>
        <w:spacing w:line="360" w:lineRule="auto"/>
        <w:jc w:val="both"/>
        <w:rPr>
          <w:rFonts w:ascii="Arial" w:hAnsi="Arial" w:cs="Arial"/>
          <w:sz w:val="24"/>
          <w:szCs w:val="24"/>
        </w:rPr>
      </w:pPr>
      <w:r w:rsidRPr="00313BE3">
        <w:rPr>
          <w:rFonts w:ascii="Arial" w:hAnsi="Arial" w:cs="Arial"/>
          <w:sz w:val="24"/>
          <w:szCs w:val="24"/>
          <w:lang w:eastAsia="es-ES"/>
        </w:rPr>
        <w:t xml:space="preserve">Una vez </w:t>
      </w:r>
      <w:r w:rsidR="00937FEE" w:rsidRPr="00313BE3">
        <w:rPr>
          <w:rFonts w:ascii="Arial" w:hAnsi="Arial" w:cs="Arial"/>
          <w:sz w:val="24"/>
          <w:szCs w:val="24"/>
          <w:lang w:eastAsia="es-ES"/>
        </w:rPr>
        <w:t xml:space="preserve">analizado el apartado de CONCEPTOS DE IMPUGNACIÓN, se advierte que resulta </w:t>
      </w:r>
      <w:r w:rsidR="004872E0" w:rsidRPr="00313BE3">
        <w:rPr>
          <w:rFonts w:ascii="Arial" w:hAnsi="Arial" w:cs="Arial"/>
          <w:sz w:val="24"/>
          <w:szCs w:val="24"/>
          <w:lang w:eastAsia="es-ES"/>
        </w:rPr>
        <w:t xml:space="preserve">fundado el </w:t>
      </w:r>
      <w:r w:rsidR="00843B02" w:rsidRPr="00313BE3">
        <w:rPr>
          <w:rFonts w:ascii="Arial" w:hAnsi="Arial" w:cs="Arial"/>
          <w:sz w:val="24"/>
          <w:szCs w:val="24"/>
          <w:lang w:eastAsia="es-ES"/>
        </w:rPr>
        <w:t>primer</w:t>
      </w:r>
      <w:r w:rsidR="00EF23B2" w:rsidRPr="00313BE3">
        <w:rPr>
          <w:rFonts w:ascii="Arial" w:hAnsi="Arial" w:cs="Arial"/>
          <w:sz w:val="24"/>
          <w:szCs w:val="24"/>
          <w:lang w:eastAsia="es-ES"/>
        </w:rPr>
        <w:t xml:space="preserve">o </w:t>
      </w:r>
      <w:r w:rsidR="004872E0" w:rsidRPr="00313BE3">
        <w:rPr>
          <w:rFonts w:ascii="Arial" w:hAnsi="Arial" w:cs="Arial"/>
          <w:sz w:val="24"/>
          <w:szCs w:val="24"/>
          <w:lang w:eastAsia="es-ES"/>
        </w:rPr>
        <w:t>hecho</w:t>
      </w:r>
      <w:r w:rsidR="00937FEE" w:rsidRPr="00313BE3">
        <w:rPr>
          <w:rFonts w:ascii="Arial" w:hAnsi="Arial" w:cs="Arial"/>
          <w:sz w:val="24"/>
          <w:szCs w:val="24"/>
          <w:lang w:eastAsia="es-ES"/>
        </w:rPr>
        <w:t xml:space="preserve"> valer por </w:t>
      </w:r>
      <w:r w:rsidR="00B376DE" w:rsidRPr="00313BE3">
        <w:rPr>
          <w:rFonts w:ascii="Arial" w:hAnsi="Arial" w:cs="Arial"/>
          <w:sz w:val="24"/>
          <w:szCs w:val="24"/>
          <w:lang w:eastAsia="es-ES"/>
        </w:rPr>
        <w:t>la</w:t>
      </w:r>
      <w:r w:rsidR="00937FEE" w:rsidRPr="00313BE3">
        <w:rPr>
          <w:rFonts w:ascii="Arial" w:hAnsi="Arial" w:cs="Arial"/>
          <w:sz w:val="24"/>
          <w:szCs w:val="24"/>
          <w:lang w:eastAsia="es-ES"/>
        </w:rPr>
        <w:t xml:space="preserve"> actor</w:t>
      </w:r>
      <w:r w:rsidR="00B376DE" w:rsidRPr="00313BE3">
        <w:rPr>
          <w:rFonts w:ascii="Arial" w:hAnsi="Arial" w:cs="Arial"/>
          <w:sz w:val="24"/>
          <w:szCs w:val="24"/>
          <w:lang w:eastAsia="es-ES"/>
        </w:rPr>
        <w:t>a</w:t>
      </w:r>
      <w:r w:rsidR="00937FEE" w:rsidRPr="00313BE3">
        <w:rPr>
          <w:rFonts w:ascii="Arial" w:hAnsi="Arial" w:cs="Arial"/>
          <w:sz w:val="24"/>
          <w:szCs w:val="24"/>
          <w:lang w:eastAsia="es-ES"/>
        </w:rPr>
        <w:t xml:space="preserve"> contenido en su escrito de demand</w:t>
      </w:r>
      <w:r w:rsidR="00721E46" w:rsidRPr="00313BE3">
        <w:rPr>
          <w:rFonts w:ascii="Arial" w:hAnsi="Arial" w:cs="Arial"/>
          <w:sz w:val="24"/>
          <w:szCs w:val="24"/>
          <w:lang w:eastAsia="es-ES"/>
        </w:rPr>
        <w:t>a</w:t>
      </w:r>
      <w:r w:rsidR="00911E30" w:rsidRPr="00313BE3">
        <w:rPr>
          <w:rFonts w:ascii="Arial" w:hAnsi="Arial" w:cs="Arial"/>
          <w:sz w:val="24"/>
          <w:szCs w:val="24"/>
          <w:lang w:eastAsia="es-ES"/>
        </w:rPr>
        <w:t>,</w:t>
      </w:r>
      <w:r w:rsidR="004872E0" w:rsidRPr="00313BE3">
        <w:rPr>
          <w:rFonts w:ascii="Arial" w:hAnsi="Arial" w:cs="Arial"/>
          <w:sz w:val="24"/>
          <w:szCs w:val="24"/>
          <w:lang w:eastAsia="es-ES"/>
        </w:rPr>
        <w:t xml:space="preserve"> toda vez </w:t>
      </w:r>
      <w:r w:rsidR="00EF23B2" w:rsidRPr="00313BE3">
        <w:rPr>
          <w:rFonts w:ascii="Arial" w:hAnsi="Arial" w:cs="Arial"/>
          <w:sz w:val="24"/>
          <w:szCs w:val="24"/>
          <w:lang w:eastAsia="es-ES"/>
        </w:rPr>
        <w:t>que en</w:t>
      </w:r>
      <w:r w:rsidR="004872E0" w:rsidRPr="00313BE3">
        <w:rPr>
          <w:rFonts w:ascii="Arial" w:hAnsi="Arial" w:cs="Arial"/>
          <w:sz w:val="24"/>
          <w:szCs w:val="24"/>
          <w:lang w:eastAsia="es-ES"/>
        </w:rPr>
        <w:t xml:space="preserve"> el apartado de </w:t>
      </w:r>
      <w:r w:rsidR="001F72D2" w:rsidRPr="00313BE3">
        <w:rPr>
          <w:rFonts w:ascii="Arial" w:hAnsi="Arial" w:cs="Arial"/>
          <w:sz w:val="24"/>
          <w:szCs w:val="24"/>
          <w:lang w:eastAsia="es-ES"/>
        </w:rPr>
        <w:t>“</w:t>
      </w:r>
      <w:r w:rsidR="004872E0" w:rsidRPr="00313BE3">
        <w:rPr>
          <w:rFonts w:ascii="Arial" w:hAnsi="Arial" w:cs="Arial"/>
          <w:sz w:val="24"/>
          <w:szCs w:val="24"/>
          <w:lang w:eastAsia="es-ES"/>
        </w:rPr>
        <w:t>FALTAS ADMINISTRATIVAS</w:t>
      </w:r>
      <w:r w:rsidR="001F72D2" w:rsidRPr="00313BE3">
        <w:rPr>
          <w:rFonts w:ascii="Arial" w:hAnsi="Arial" w:cs="Arial"/>
          <w:sz w:val="24"/>
          <w:szCs w:val="24"/>
          <w:lang w:eastAsia="es-ES"/>
        </w:rPr>
        <w:t>”, del acta de infracción impugnada, el Polic</w:t>
      </w:r>
      <w:r w:rsidR="00F2583A" w:rsidRPr="00313BE3">
        <w:rPr>
          <w:rFonts w:ascii="Arial" w:hAnsi="Arial" w:cs="Arial"/>
          <w:sz w:val="24"/>
          <w:szCs w:val="24"/>
          <w:lang w:eastAsia="es-ES"/>
        </w:rPr>
        <w:t>í</w:t>
      </w:r>
      <w:r w:rsidR="001F72D2" w:rsidRPr="00313BE3">
        <w:rPr>
          <w:rFonts w:ascii="Arial" w:hAnsi="Arial" w:cs="Arial"/>
          <w:sz w:val="24"/>
          <w:szCs w:val="24"/>
          <w:lang w:eastAsia="es-ES"/>
        </w:rPr>
        <w:t>a Vial señaló</w:t>
      </w:r>
      <w:r w:rsidR="00E36887" w:rsidRPr="00313BE3">
        <w:rPr>
          <w:rFonts w:ascii="Arial" w:hAnsi="Arial" w:cs="Arial"/>
          <w:sz w:val="24"/>
          <w:szCs w:val="24"/>
          <w:lang w:eastAsia="es-ES"/>
        </w:rPr>
        <w:t xml:space="preserve">: </w:t>
      </w:r>
      <w:r w:rsidR="001F72D2" w:rsidRPr="00313BE3">
        <w:rPr>
          <w:rFonts w:ascii="Arial" w:hAnsi="Arial" w:cs="Arial"/>
          <w:sz w:val="24"/>
          <w:szCs w:val="24"/>
          <w:lang w:eastAsia="es-ES"/>
        </w:rPr>
        <w:t>“</w:t>
      </w:r>
      <w:r w:rsidR="00FA2FDB">
        <w:rPr>
          <w:rFonts w:ascii="Arial" w:hAnsi="Arial" w:cs="Arial"/>
          <w:b/>
          <w:sz w:val="24"/>
          <w:szCs w:val="24"/>
        </w:rPr>
        <w:t>**********</w:t>
      </w:r>
      <w:r w:rsidR="001F72D2" w:rsidRPr="00313BE3">
        <w:rPr>
          <w:rFonts w:ascii="Arial" w:hAnsi="Arial" w:cs="Arial"/>
          <w:sz w:val="24"/>
          <w:szCs w:val="24"/>
          <w:lang w:eastAsia="es-ES"/>
        </w:rPr>
        <w:t>”</w:t>
      </w:r>
      <w:r w:rsidR="00E36887" w:rsidRPr="00313BE3">
        <w:rPr>
          <w:rFonts w:ascii="Arial" w:hAnsi="Arial" w:cs="Arial"/>
          <w:sz w:val="24"/>
          <w:szCs w:val="24"/>
          <w:lang w:eastAsia="es-ES"/>
        </w:rPr>
        <w:t xml:space="preserve"> del Reglamento de Vialidad para el Municipio de Oaxaca de Juárez,</w:t>
      </w:r>
      <w:r w:rsidR="001F72D2" w:rsidRPr="00313BE3">
        <w:rPr>
          <w:rFonts w:ascii="Arial" w:hAnsi="Arial" w:cs="Arial"/>
          <w:sz w:val="24"/>
          <w:szCs w:val="24"/>
          <w:lang w:eastAsia="es-ES"/>
        </w:rPr>
        <w:t xml:space="preserve"> para proceder a levantar la misma; </w:t>
      </w:r>
      <w:r w:rsidR="00721E46" w:rsidRPr="00313BE3">
        <w:rPr>
          <w:rFonts w:ascii="Arial" w:hAnsi="Arial" w:cs="Arial"/>
          <w:sz w:val="24"/>
          <w:szCs w:val="24"/>
          <w:lang w:eastAsia="es-ES"/>
        </w:rPr>
        <w:t xml:space="preserve"> sin</w:t>
      </w:r>
      <w:r w:rsidR="001F72D2" w:rsidRPr="00313BE3">
        <w:rPr>
          <w:rFonts w:ascii="Arial" w:hAnsi="Arial" w:cs="Arial"/>
          <w:sz w:val="24"/>
          <w:szCs w:val="24"/>
          <w:lang w:eastAsia="es-ES"/>
        </w:rPr>
        <w:t xml:space="preserve"> especific</w:t>
      </w:r>
      <w:r w:rsidR="00721E46" w:rsidRPr="00313BE3">
        <w:rPr>
          <w:rFonts w:ascii="Arial" w:hAnsi="Arial" w:cs="Arial"/>
          <w:sz w:val="24"/>
          <w:szCs w:val="24"/>
          <w:lang w:eastAsia="es-ES"/>
        </w:rPr>
        <w:t>ar</w:t>
      </w:r>
      <w:r w:rsidR="001F72D2" w:rsidRPr="00313BE3">
        <w:rPr>
          <w:rFonts w:ascii="Arial" w:hAnsi="Arial" w:cs="Arial"/>
          <w:sz w:val="24"/>
          <w:szCs w:val="24"/>
          <w:lang w:eastAsia="es-ES"/>
        </w:rPr>
        <w:t xml:space="preserve"> las circunstancias en que ocurrieron los hechos, pues no se razonó la forma por medio de la cual se cercioraron de que se había cometido la irregularidad y la circunstancia en que supuestamente se dieron las violaciones al Reglamento de Vialidad para el </w:t>
      </w:r>
      <w:r w:rsidR="00911E30" w:rsidRPr="00313BE3">
        <w:rPr>
          <w:rFonts w:ascii="Arial" w:hAnsi="Arial" w:cs="Arial"/>
          <w:sz w:val="24"/>
          <w:szCs w:val="24"/>
          <w:lang w:eastAsia="es-ES"/>
        </w:rPr>
        <w:t>Municipio de Oaxaca de Juárez</w:t>
      </w:r>
      <w:r w:rsidR="00EF23B2" w:rsidRPr="00313BE3">
        <w:rPr>
          <w:rFonts w:ascii="Arial" w:hAnsi="Arial" w:cs="Arial"/>
          <w:sz w:val="24"/>
          <w:szCs w:val="24"/>
          <w:lang w:eastAsia="es-ES"/>
        </w:rPr>
        <w:t>,</w:t>
      </w:r>
      <w:r w:rsidR="00721E46" w:rsidRPr="00313BE3">
        <w:rPr>
          <w:rFonts w:ascii="Arial" w:hAnsi="Arial" w:cs="Arial"/>
          <w:sz w:val="24"/>
          <w:szCs w:val="24"/>
          <w:lang w:eastAsia="es-ES"/>
        </w:rPr>
        <w:t xml:space="preserve"> y</w:t>
      </w:r>
      <w:r w:rsidR="00EF23B2" w:rsidRPr="00313BE3">
        <w:rPr>
          <w:rFonts w:ascii="Arial" w:hAnsi="Arial" w:cs="Arial"/>
          <w:sz w:val="24"/>
          <w:szCs w:val="24"/>
          <w:lang w:eastAsia="es-ES"/>
        </w:rPr>
        <w:t>,</w:t>
      </w:r>
      <w:r w:rsidR="00721E46" w:rsidRPr="00313BE3">
        <w:rPr>
          <w:rFonts w:ascii="Arial" w:hAnsi="Arial" w:cs="Arial"/>
          <w:sz w:val="24"/>
          <w:szCs w:val="24"/>
          <w:lang w:eastAsia="es-ES"/>
        </w:rPr>
        <w:t xml:space="preserve"> por el contrario, </w:t>
      </w:r>
      <w:r w:rsidR="00911E30" w:rsidRPr="00313BE3">
        <w:rPr>
          <w:rFonts w:ascii="Arial" w:hAnsi="Arial" w:cs="Arial"/>
          <w:sz w:val="24"/>
          <w:szCs w:val="24"/>
          <w:lang w:eastAsia="es-ES"/>
        </w:rPr>
        <w:t>solo señal</w:t>
      </w:r>
      <w:r w:rsidR="003B202B" w:rsidRPr="00313BE3">
        <w:rPr>
          <w:rFonts w:ascii="Arial" w:hAnsi="Arial" w:cs="Arial"/>
          <w:sz w:val="24"/>
          <w:szCs w:val="24"/>
          <w:lang w:eastAsia="es-ES"/>
        </w:rPr>
        <w:t>ó</w:t>
      </w:r>
      <w:r w:rsidR="00911E30" w:rsidRPr="00313BE3">
        <w:rPr>
          <w:rFonts w:ascii="Arial" w:hAnsi="Arial" w:cs="Arial"/>
          <w:sz w:val="24"/>
          <w:szCs w:val="24"/>
          <w:lang w:eastAsia="es-ES"/>
        </w:rPr>
        <w:t xml:space="preserve"> en el apartado de motivación </w:t>
      </w:r>
      <w:r w:rsidR="00911E30" w:rsidRPr="00313BE3">
        <w:rPr>
          <w:rFonts w:ascii="Arial" w:hAnsi="Arial" w:cs="Arial"/>
          <w:b/>
          <w:bCs/>
          <w:sz w:val="24"/>
          <w:szCs w:val="24"/>
          <w:lang w:eastAsia="es-ES"/>
        </w:rPr>
        <w:t>“</w:t>
      </w:r>
      <w:r w:rsidR="00FA2FDB">
        <w:rPr>
          <w:rFonts w:ascii="Arial" w:hAnsi="Arial" w:cs="Arial"/>
          <w:b/>
          <w:sz w:val="24"/>
          <w:szCs w:val="24"/>
        </w:rPr>
        <w:t>**********</w:t>
      </w:r>
      <w:r w:rsidR="00572935" w:rsidRPr="00313BE3">
        <w:rPr>
          <w:rFonts w:ascii="Arial" w:hAnsi="Arial" w:cs="Arial"/>
          <w:b/>
          <w:bCs/>
          <w:sz w:val="24"/>
          <w:szCs w:val="24"/>
          <w:lang w:eastAsia="es-ES"/>
        </w:rPr>
        <w:t xml:space="preserve">, </w:t>
      </w:r>
      <w:r w:rsidR="007C601D" w:rsidRPr="00313BE3">
        <w:rPr>
          <w:rFonts w:ascii="Arial" w:hAnsi="Arial" w:cs="Arial"/>
          <w:sz w:val="24"/>
          <w:szCs w:val="24"/>
        </w:rPr>
        <w:t>resulta fundado el concepto</w:t>
      </w:r>
      <w:r w:rsidR="00C234A1" w:rsidRPr="00313BE3">
        <w:rPr>
          <w:rFonts w:ascii="Arial" w:hAnsi="Arial" w:cs="Arial"/>
          <w:sz w:val="24"/>
          <w:szCs w:val="24"/>
        </w:rPr>
        <w:t xml:space="preserve"> de</w:t>
      </w:r>
      <w:r w:rsidR="007C601D" w:rsidRPr="00313BE3">
        <w:rPr>
          <w:rFonts w:ascii="Arial" w:hAnsi="Arial" w:cs="Arial"/>
          <w:sz w:val="24"/>
          <w:szCs w:val="24"/>
        </w:rPr>
        <w:t xml:space="preserve"> impugnación hecho valer por la actora en el sentido de que el acta </w:t>
      </w:r>
      <w:r w:rsidR="00527F80" w:rsidRPr="00313BE3">
        <w:rPr>
          <w:rFonts w:ascii="Arial" w:hAnsi="Arial" w:cs="Arial"/>
          <w:sz w:val="24"/>
          <w:szCs w:val="24"/>
        </w:rPr>
        <w:t>de infracción impugnada</w:t>
      </w:r>
      <w:r w:rsidR="005F4C93" w:rsidRPr="00313BE3">
        <w:rPr>
          <w:rFonts w:ascii="Arial" w:hAnsi="Arial" w:cs="Arial"/>
          <w:sz w:val="24"/>
          <w:szCs w:val="24"/>
        </w:rPr>
        <w:t xml:space="preserve"> no</w:t>
      </w:r>
      <w:r w:rsidR="007C601D" w:rsidRPr="00313BE3">
        <w:rPr>
          <w:rFonts w:ascii="Arial" w:hAnsi="Arial" w:cs="Arial"/>
          <w:sz w:val="24"/>
          <w:szCs w:val="24"/>
        </w:rPr>
        <w:t xml:space="preserve"> satisfac</w:t>
      </w:r>
      <w:r w:rsidR="00527F80" w:rsidRPr="00313BE3">
        <w:rPr>
          <w:rFonts w:ascii="Arial" w:hAnsi="Arial" w:cs="Arial"/>
          <w:sz w:val="24"/>
          <w:szCs w:val="24"/>
        </w:rPr>
        <w:t>e</w:t>
      </w:r>
      <w:r w:rsidR="007C601D" w:rsidRPr="00313BE3">
        <w:rPr>
          <w:rFonts w:ascii="Arial" w:hAnsi="Arial" w:cs="Arial"/>
          <w:sz w:val="24"/>
          <w:szCs w:val="24"/>
        </w:rPr>
        <w:t xml:space="preserve"> el requisito de fundamentación y motivación que exigen la fracción V, del artículo 17 de la Ley de Procedimiento de Justicia Administrativa para el Estado de Oaxaca</w:t>
      </w:r>
      <w:r w:rsidR="007739AD" w:rsidRPr="00313BE3">
        <w:rPr>
          <w:rFonts w:ascii="Arial" w:hAnsi="Arial" w:cs="Arial"/>
          <w:sz w:val="24"/>
          <w:szCs w:val="24"/>
        </w:rPr>
        <w:t xml:space="preserve">, </w:t>
      </w:r>
      <w:r w:rsidR="005F4C93" w:rsidRPr="00313BE3">
        <w:rPr>
          <w:rFonts w:ascii="Arial" w:hAnsi="Arial" w:cs="Arial"/>
          <w:sz w:val="24"/>
          <w:szCs w:val="24"/>
        </w:rPr>
        <w:t>por</w:t>
      </w:r>
      <w:r w:rsidR="00E06A2D" w:rsidRPr="00313BE3">
        <w:rPr>
          <w:rFonts w:ascii="Arial" w:hAnsi="Arial" w:cs="Arial"/>
          <w:sz w:val="24"/>
          <w:szCs w:val="24"/>
        </w:rPr>
        <w:t xml:space="preserve"> no encuadrar </w:t>
      </w:r>
      <w:r w:rsidR="007C601D" w:rsidRPr="00313BE3">
        <w:rPr>
          <w:rFonts w:ascii="Arial" w:hAnsi="Arial" w:cs="Arial"/>
          <w:sz w:val="24"/>
          <w:szCs w:val="24"/>
        </w:rPr>
        <w:t xml:space="preserve">la conducta antijurídica realizada por este y </w:t>
      </w:r>
      <w:r w:rsidR="00E06A2D" w:rsidRPr="00313BE3">
        <w:rPr>
          <w:rFonts w:ascii="Arial" w:hAnsi="Arial" w:cs="Arial"/>
          <w:sz w:val="24"/>
          <w:szCs w:val="24"/>
        </w:rPr>
        <w:t xml:space="preserve">con la </w:t>
      </w:r>
      <w:r w:rsidR="007C601D" w:rsidRPr="00313BE3">
        <w:rPr>
          <w:rFonts w:ascii="Arial" w:hAnsi="Arial" w:cs="Arial"/>
          <w:sz w:val="24"/>
          <w:szCs w:val="24"/>
        </w:rPr>
        <w:t xml:space="preserve">norma </w:t>
      </w:r>
      <w:r w:rsidR="00A74749" w:rsidRPr="00313BE3">
        <w:rPr>
          <w:rFonts w:ascii="Arial" w:hAnsi="Arial" w:cs="Arial"/>
          <w:sz w:val="24"/>
          <w:szCs w:val="24"/>
        </w:rPr>
        <w:t xml:space="preserve">exactamente </w:t>
      </w:r>
      <w:r w:rsidR="007C601D" w:rsidRPr="00313BE3">
        <w:rPr>
          <w:rFonts w:ascii="Arial" w:hAnsi="Arial" w:cs="Arial"/>
          <w:sz w:val="24"/>
          <w:szCs w:val="24"/>
        </w:rPr>
        <w:t xml:space="preserve">aplicable, </w:t>
      </w:r>
      <w:r w:rsidR="007739AD" w:rsidRPr="00313BE3">
        <w:rPr>
          <w:rFonts w:ascii="Arial" w:hAnsi="Arial" w:cs="Arial"/>
          <w:sz w:val="24"/>
          <w:szCs w:val="24"/>
        </w:rPr>
        <w:t>dejando</w:t>
      </w:r>
      <w:r w:rsidR="007C601D" w:rsidRPr="00313BE3">
        <w:rPr>
          <w:rFonts w:ascii="Arial" w:hAnsi="Arial" w:cs="Arial"/>
          <w:sz w:val="24"/>
          <w:szCs w:val="24"/>
        </w:rPr>
        <w:t xml:space="preserve"> al administrado en estado de indefensión al ignorar los elementos que llevó a la autoridad a emitir el</w:t>
      </w:r>
      <w:r w:rsidR="00527F80" w:rsidRPr="00313BE3">
        <w:rPr>
          <w:rFonts w:ascii="Arial" w:hAnsi="Arial" w:cs="Arial"/>
          <w:sz w:val="24"/>
          <w:szCs w:val="24"/>
        </w:rPr>
        <w:t xml:space="preserve"> acto, provocando la ilegalidad</w:t>
      </w:r>
      <w:r w:rsidR="007C601D" w:rsidRPr="00313BE3">
        <w:rPr>
          <w:rFonts w:ascii="Arial" w:hAnsi="Arial" w:cs="Arial"/>
          <w:sz w:val="24"/>
          <w:szCs w:val="24"/>
        </w:rPr>
        <w:t xml:space="preserve"> del acta de infracción con número de folio</w:t>
      </w:r>
      <w:r w:rsidR="007C601D" w:rsidRPr="00313BE3">
        <w:rPr>
          <w:rFonts w:ascii="Arial" w:hAnsi="Arial" w:cs="Arial"/>
          <w:b/>
          <w:sz w:val="24"/>
          <w:szCs w:val="24"/>
        </w:rPr>
        <w:t xml:space="preserve"> </w:t>
      </w:r>
      <w:r w:rsidR="00E72C8A">
        <w:rPr>
          <w:rFonts w:ascii="Arial" w:hAnsi="Arial" w:cs="Arial"/>
          <w:b/>
          <w:sz w:val="24"/>
          <w:szCs w:val="24"/>
        </w:rPr>
        <w:t>**********</w:t>
      </w:r>
      <w:r w:rsidR="00083BBC" w:rsidRPr="00313BE3">
        <w:rPr>
          <w:rFonts w:ascii="Arial" w:hAnsi="Arial" w:cs="Arial"/>
          <w:b/>
          <w:sz w:val="24"/>
          <w:szCs w:val="24"/>
        </w:rPr>
        <w:t xml:space="preserve"> de fecha </w:t>
      </w:r>
      <w:r w:rsidR="00C248CD">
        <w:rPr>
          <w:rFonts w:ascii="Arial" w:hAnsi="Arial" w:cs="Arial"/>
          <w:b/>
          <w:sz w:val="24"/>
          <w:szCs w:val="24"/>
        </w:rPr>
        <w:t xml:space="preserve">********** </w:t>
      </w:r>
      <w:r w:rsidR="007C601D" w:rsidRPr="00313BE3">
        <w:rPr>
          <w:rFonts w:ascii="Arial" w:hAnsi="Arial" w:cs="Arial"/>
          <w:sz w:val="24"/>
          <w:szCs w:val="24"/>
        </w:rPr>
        <w:t>emitida por</w:t>
      </w:r>
      <w:r w:rsidR="007C601D" w:rsidRPr="00313BE3">
        <w:rPr>
          <w:rFonts w:ascii="Arial" w:hAnsi="Arial" w:cs="Arial"/>
          <w:b/>
          <w:sz w:val="24"/>
          <w:szCs w:val="24"/>
        </w:rPr>
        <w:t xml:space="preserve"> </w:t>
      </w:r>
      <w:r w:rsidR="00E72C8A">
        <w:rPr>
          <w:rFonts w:ascii="Arial" w:hAnsi="Arial" w:cs="Arial"/>
          <w:b/>
          <w:sz w:val="24"/>
          <w:szCs w:val="24"/>
        </w:rPr>
        <w:t>**********</w:t>
      </w:r>
      <w:r w:rsidR="00527F80" w:rsidRPr="00313BE3">
        <w:rPr>
          <w:rFonts w:ascii="Arial" w:hAnsi="Arial" w:cs="Arial"/>
          <w:b/>
          <w:sz w:val="24"/>
          <w:szCs w:val="24"/>
        </w:rPr>
        <w:t xml:space="preserve">, POLICÍA VIAL </w:t>
      </w:r>
      <w:r w:rsidR="00527F80" w:rsidRPr="00313BE3">
        <w:rPr>
          <w:rFonts w:ascii="Arial" w:hAnsi="Arial" w:cs="Arial"/>
          <w:sz w:val="24"/>
          <w:szCs w:val="24"/>
        </w:rPr>
        <w:t>adscrita a la Dirección de Seguridad Pública, Vialidad y Protección Ciudadana del Municipio de Oaxaca de Juárez</w:t>
      </w:r>
      <w:r w:rsidR="00313BE3">
        <w:rPr>
          <w:rFonts w:ascii="Arial" w:hAnsi="Arial" w:cs="Arial"/>
          <w:sz w:val="24"/>
          <w:szCs w:val="24"/>
        </w:rPr>
        <w:t>.</w:t>
      </w:r>
    </w:p>
    <w:p w:rsidR="00313BE3" w:rsidRDefault="007C601D" w:rsidP="00313BE3">
      <w:pPr>
        <w:widowControl w:val="0"/>
        <w:spacing w:line="360" w:lineRule="auto"/>
        <w:jc w:val="both"/>
        <w:rPr>
          <w:rFonts w:ascii="Arial" w:hAnsi="Arial" w:cs="Arial"/>
          <w:sz w:val="24"/>
          <w:szCs w:val="24"/>
        </w:rPr>
      </w:pPr>
      <w:r w:rsidRPr="00313BE3">
        <w:rPr>
          <w:rFonts w:ascii="Arial" w:hAnsi="Arial" w:cs="Arial"/>
          <w:sz w:val="24"/>
          <w:szCs w:val="24"/>
        </w:rPr>
        <w:t xml:space="preserve"> Lo anterior encuentra apoyo en la Jurisprudencia </w:t>
      </w:r>
      <w:r w:rsidR="00FA2FDB">
        <w:rPr>
          <w:rFonts w:ascii="Arial" w:hAnsi="Arial" w:cs="Arial"/>
          <w:b/>
          <w:sz w:val="24"/>
          <w:szCs w:val="24"/>
        </w:rPr>
        <w:t>**********</w:t>
      </w:r>
      <w:r w:rsidRPr="00313BE3">
        <w:rPr>
          <w:rFonts w:ascii="Arial" w:hAnsi="Arial" w:cs="Arial"/>
          <w:sz w:val="24"/>
          <w:szCs w:val="24"/>
        </w:rPr>
        <w:t xml:space="preserve">. sustentada por el Segundo Tribunal Colegiado del Sexto Circuito, que aparece publicada en la página 43 de la Gaceta del Semanario Judicial de la Federación, Tomo 64, </w:t>
      </w:r>
      <w:r w:rsidRPr="00313BE3">
        <w:rPr>
          <w:rFonts w:ascii="Arial" w:hAnsi="Arial" w:cs="Arial"/>
          <w:sz w:val="24"/>
          <w:szCs w:val="24"/>
        </w:rPr>
        <w:lastRenderedPageBreak/>
        <w:t>Abril de 1993, Octava Época, Materia Administrativa, bajo el rubro:</w:t>
      </w:r>
    </w:p>
    <w:p w:rsidR="007C601D" w:rsidRPr="00313BE3" w:rsidRDefault="007C601D" w:rsidP="00313BE3">
      <w:pPr>
        <w:widowControl w:val="0"/>
        <w:spacing w:line="360" w:lineRule="auto"/>
        <w:jc w:val="center"/>
        <w:rPr>
          <w:rFonts w:ascii="Arial" w:hAnsi="Arial" w:cs="Arial"/>
          <w:sz w:val="24"/>
          <w:szCs w:val="24"/>
        </w:rPr>
      </w:pPr>
      <w:r w:rsidRPr="00313BE3">
        <w:rPr>
          <w:rFonts w:ascii="Arial" w:hAnsi="Arial" w:cs="Arial"/>
          <w:sz w:val="24"/>
          <w:szCs w:val="24"/>
        </w:rPr>
        <w:t>“</w:t>
      </w:r>
      <w:r w:rsidRPr="00313BE3">
        <w:rPr>
          <w:rFonts w:ascii="Arial" w:hAnsi="Arial" w:cs="Arial"/>
          <w:b/>
          <w:sz w:val="24"/>
          <w:szCs w:val="24"/>
        </w:rPr>
        <w:t>FUNDAMENTACIÓN Y MOTIVACIÓN</w:t>
      </w:r>
      <w:r w:rsidR="008D73EC" w:rsidRPr="00313BE3">
        <w:rPr>
          <w:rFonts w:ascii="Arial" w:hAnsi="Arial" w:cs="Arial"/>
          <w:b/>
          <w:sz w:val="24"/>
          <w:szCs w:val="24"/>
        </w:rPr>
        <w:t xml:space="preserve"> DE LOS ACTOS ADMINISTRATIVOS”.</w:t>
      </w:r>
    </w:p>
    <w:p w:rsidR="008D73EC" w:rsidRPr="00313BE3" w:rsidRDefault="008D73EC" w:rsidP="008D73EC">
      <w:pPr>
        <w:tabs>
          <w:tab w:val="left" w:pos="7797"/>
        </w:tabs>
        <w:spacing w:line="360" w:lineRule="auto"/>
        <w:ind w:left="1701" w:right="1469"/>
        <w:jc w:val="both"/>
        <w:rPr>
          <w:rFonts w:ascii="Arial" w:hAnsi="Arial" w:cs="Arial"/>
          <w:b/>
          <w:sz w:val="24"/>
          <w:szCs w:val="24"/>
        </w:rPr>
      </w:pPr>
    </w:p>
    <w:p w:rsidR="007C601D" w:rsidRPr="00313BE3" w:rsidRDefault="007C601D" w:rsidP="00203195">
      <w:pPr>
        <w:pStyle w:val="corte4fondo"/>
        <w:ind w:right="51" w:firstLine="0"/>
        <w:rPr>
          <w:rFonts w:cs="Arial"/>
          <w:sz w:val="24"/>
          <w:szCs w:val="24"/>
        </w:rPr>
      </w:pPr>
      <w:r w:rsidRPr="00313BE3">
        <w:rPr>
          <w:rFonts w:cs="Arial"/>
          <w:sz w:val="24"/>
          <w:szCs w:val="24"/>
        </w:rPr>
        <w:t>En esa tesitura, con fundamento en lo dispuesto por el artículo 208 fracción VI, de la Ley de Procedimiento y Justicia Ad</w:t>
      </w:r>
      <w:r w:rsidR="00E52CFC" w:rsidRPr="00313BE3">
        <w:rPr>
          <w:rFonts w:cs="Arial"/>
          <w:sz w:val="24"/>
          <w:szCs w:val="24"/>
        </w:rPr>
        <w:t xml:space="preserve">ministrativa para el Estado de </w:t>
      </w:r>
      <w:r w:rsidRPr="00313BE3">
        <w:rPr>
          <w:rFonts w:cs="Arial"/>
          <w:sz w:val="24"/>
          <w:szCs w:val="24"/>
        </w:rPr>
        <w:t xml:space="preserve">Oaxaca, se declara la </w:t>
      </w:r>
      <w:r w:rsidRPr="00313BE3">
        <w:rPr>
          <w:rFonts w:cs="Arial"/>
          <w:b/>
          <w:sz w:val="24"/>
          <w:szCs w:val="24"/>
        </w:rPr>
        <w:t>NULIDAD LISA Y LLANA</w:t>
      </w:r>
      <w:r w:rsidRPr="00313BE3">
        <w:rPr>
          <w:rFonts w:cs="Arial"/>
          <w:sz w:val="24"/>
          <w:szCs w:val="24"/>
        </w:rPr>
        <w:t xml:space="preserve"> del acta de infracción con número de folio </w:t>
      </w:r>
      <w:r w:rsidR="00E72C8A">
        <w:rPr>
          <w:rFonts w:cs="Arial"/>
          <w:b/>
          <w:sz w:val="24"/>
          <w:szCs w:val="24"/>
        </w:rPr>
        <w:t>**********</w:t>
      </w:r>
      <w:r w:rsidR="00083BBC" w:rsidRPr="00313BE3">
        <w:rPr>
          <w:rFonts w:cs="Arial"/>
          <w:b/>
          <w:sz w:val="24"/>
          <w:szCs w:val="24"/>
        </w:rPr>
        <w:t xml:space="preserve"> de fecha </w:t>
      </w:r>
      <w:r w:rsidR="00C248CD">
        <w:rPr>
          <w:rFonts w:cs="Arial"/>
          <w:b/>
          <w:sz w:val="24"/>
          <w:szCs w:val="24"/>
        </w:rPr>
        <w:t xml:space="preserve">********** </w:t>
      </w:r>
      <w:r w:rsidR="00977AC0" w:rsidRPr="00313BE3">
        <w:rPr>
          <w:rFonts w:cs="Arial"/>
          <w:sz w:val="24"/>
          <w:szCs w:val="24"/>
        </w:rPr>
        <w:t>emitida por</w:t>
      </w:r>
      <w:r w:rsidR="00977AC0" w:rsidRPr="00313BE3">
        <w:rPr>
          <w:rFonts w:cs="Arial"/>
          <w:b/>
          <w:sz w:val="24"/>
          <w:szCs w:val="24"/>
        </w:rPr>
        <w:t xml:space="preserve"> </w:t>
      </w:r>
      <w:r w:rsidR="00E72C8A">
        <w:rPr>
          <w:rFonts w:cs="Arial"/>
          <w:b/>
          <w:sz w:val="24"/>
          <w:szCs w:val="24"/>
        </w:rPr>
        <w:t>**********</w:t>
      </w:r>
      <w:r w:rsidR="00527F80" w:rsidRPr="00313BE3">
        <w:rPr>
          <w:rFonts w:cs="Arial"/>
          <w:b/>
          <w:sz w:val="24"/>
          <w:szCs w:val="24"/>
        </w:rPr>
        <w:t xml:space="preserve">, POLICÍA VIAL </w:t>
      </w:r>
      <w:r w:rsidR="00527F80" w:rsidRPr="00313BE3">
        <w:rPr>
          <w:rFonts w:cs="Arial"/>
          <w:sz w:val="24"/>
          <w:szCs w:val="24"/>
        </w:rPr>
        <w:t>adscrita a la Dirección de Seguridad Pública, Vialidad y Protección Ciudadana del Municipio de Oaxaca de Juárez</w:t>
      </w:r>
      <w:r w:rsidR="007739AD" w:rsidRPr="00313BE3">
        <w:rPr>
          <w:rFonts w:cs="Arial"/>
          <w:sz w:val="24"/>
          <w:szCs w:val="24"/>
        </w:rPr>
        <w:t>.</w:t>
      </w:r>
    </w:p>
    <w:p w:rsidR="00733BE7" w:rsidRPr="00313BE3" w:rsidRDefault="00733BE7" w:rsidP="00733BE7">
      <w:pPr>
        <w:pStyle w:val="corte4fondo"/>
        <w:ind w:right="51" w:firstLine="567"/>
        <w:rPr>
          <w:rFonts w:cs="Arial"/>
          <w:sz w:val="24"/>
          <w:szCs w:val="24"/>
        </w:rPr>
      </w:pPr>
    </w:p>
    <w:p w:rsidR="007A210B" w:rsidRDefault="00733BE7" w:rsidP="00313BE3">
      <w:pPr>
        <w:spacing w:line="360" w:lineRule="auto"/>
        <w:ind w:right="51"/>
        <w:jc w:val="both"/>
        <w:rPr>
          <w:rFonts w:ascii="Arial" w:hAnsi="Arial" w:cs="Arial"/>
          <w:sz w:val="24"/>
          <w:szCs w:val="24"/>
        </w:rPr>
      </w:pPr>
      <w:r w:rsidRPr="00313BE3">
        <w:rPr>
          <w:rFonts w:ascii="Arial" w:hAnsi="Arial" w:cs="Arial"/>
          <w:b/>
          <w:sz w:val="24"/>
          <w:szCs w:val="24"/>
        </w:rPr>
        <w:t>QUIN</w:t>
      </w:r>
      <w:r w:rsidR="007C601D" w:rsidRPr="00313BE3">
        <w:rPr>
          <w:rFonts w:ascii="Arial" w:hAnsi="Arial" w:cs="Arial"/>
          <w:b/>
          <w:sz w:val="24"/>
          <w:szCs w:val="24"/>
        </w:rPr>
        <w:t>TO.-</w:t>
      </w:r>
      <w:r w:rsidR="007C601D" w:rsidRPr="00313BE3">
        <w:rPr>
          <w:rFonts w:ascii="Arial" w:hAnsi="Arial" w:cs="Arial"/>
          <w:sz w:val="24"/>
          <w:szCs w:val="24"/>
        </w:rPr>
        <w:t xml:space="preserve"> Como la parte actora en el presente juicio,</w:t>
      </w:r>
      <w:r w:rsidR="007C601D" w:rsidRPr="00313BE3">
        <w:rPr>
          <w:rFonts w:ascii="Arial" w:hAnsi="Arial" w:cs="Arial"/>
          <w:b/>
          <w:sz w:val="24"/>
          <w:szCs w:val="24"/>
        </w:rPr>
        <w:t xml:space="preserve"> </w:t>
      </w:r>
      <w:r w:rsidR="007C601D" w:rsidRPr="00313BE3">
        <w:rPr>
          <w:rFonts w:ascii="Arial" w:hAnsi="Arial" w:cs="Arial"/>
          <w:bCs/>
          <w:sz w:val="24"/>
          <w:szCs w:val="24"/>
        </w:rPr>
        <w:t xml:space="preserve">se opuso a la publicación de sus datos personales, </w:t>
      </w:r>
      <w:r w:rsidR="00387099" w:rsidRPr="00313BE3">
        <w:rPr>
          <w:rFonts w:ascii="Arial" w:hAnsi="Arial" w:cs="Arial"/>
          <w:bCs/>
          <w:sz w:val="24"/>
          <w:szCs w:val="24"/>
        </w:rPr>
        <w:t>se ordena que</w:t>
      </w:r>
      <w:r w:rsidR="007C601D" w:rsidRPr="00313BE3">
        <w:rPr>
          <w:rFonts w:ascii="Arial" w:hAnsi="Arial" w:cs="Arial"/>
          <w:bCs/>
          <w:sz w:val="24"/>
          <w:szCs w:val="24"/>
        </w:rPr>
        <w:t xml:space="preserve">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la publicación de la sentencia,</w:t>
      </w:r>
      <w:r w:rsidR="007C601D" w:rsidRPr="00313BE3">
        <w:rPr>
          <w:rFonts w:ascii="Arial" w:hAnsi="Arial" w:cs="Arial"/>
          <w:b/>
          <w:sz w:val="24"/>
          <w:szCs w:val="24"/>
        </w:rPr>
        <w:t xml:space="preserve"> </w:t>
      </w:r>
      <w:r w:rsidR="007C601D" w:rsidRPr="00313BE3">
        <w:rPr>
          <w:rFonts w:ascii="Arial" w:hAnsi="Arial" w:cs="Arial"/>
          <w:sz w:val="24"/>
          <w:szCs w:val="24"/>
        </w:rPr>
        <w:t xml:space="preserve">con la supresión de datos personales identificables, procurándose que no se impida conocer el criterio sostenido </w:t>
      </w:r>
      <w:r w:rsidR="00313BE3">
        <w:rPr>
          <w:rFonts w:ascii="Arial" w:hAnsi="Arial" w:cs="Arial"/>
          <w:sz w:val="24"/>
          <w:szCs w:val="24"/>
        </w:rPr>
        <w:t>por este órgano jurisdiccional.</w:t>
      </w:r>
    </w:p>
    <w:p w:rsidR="00313BE3" w:rsidRPr="00313BE3" w:rsidRDefault="00313BE3" w:rsidP="00313BE3">
      <w:pPr>
        <w:spacing w:line="360" w:lineRule="auto"/>
        <w:ind w:right="51"/>
        <w:jc w:val="both"/>
        <w:rPr>
          <w:rFonts w:ascii="Arial" w:hAnsi="Arial" w:cs="Arial"/>
          <w:sz w:val="24"/>
          <w:szCs w:val="24"/>
        </w:rPr>
      </w:pPr>
    </w:p>
    <w:p w:rsidR="00BD4322" w:rsidRDefault="007C601D" w:rsidP="00313BE3">
      <w:pPr>
        <w:spacing w:line="360" w:lineRule="auto"/>
        <w:ind w:right="51"/>
        <w:jc w:val="both"/>
        <w:rPr>
          <w:rFonts w:ascii="Arial" w:hAnsi="Arial" w:cs="Arial"/>
          <w:sz w:val="24"/>
          <w:szCs w:val="24"/>
        </w:rPr>
      </w:pPr>
      <w:r w:rsidRPr="00313BE3">
        <w:rPr>
          <w:rFonts w:ascii="Arial" w:hAnsi="Arial" w:cs="Arial"/>
          <w:sz w:val="24"/>
          <w:szCs w:val="24"/>
        </w:rPr>
        <w:t>Por lo expuesto, fundado y motivado, en términos de los artículos 207, fracciones I,</w:t>
      </w:r>
      <w:r w:rsidR="00387099" w:rsidRPr="00313BE3">
        <w:rPr>
          <w:rFonts w:ascii="Arial" w:hAnsi="Arial" w:cs="Arial"/>
          <w:sz w:val="24"/>
          <w:szCs w:val="24"/>
        </w:rPr>
        <w:t xml:space="preserve"> II y III, 208 fracción II, VI,</w:t>
      </w:r>
      <w:r w:rsidRPr="00313BE3">
        <w:rPr>
          <w:rFonts w:ascii="Arial" w:hAnsi="Arial" w:cs="Arial"/>
          <w:sz w:val="24"/>
          <w:szCs w:val="24"/>
        </w:rPr>
        <w:t xml:space="preserve"> de la Ley de Procedimiento y Justicia Administrativa  para el Estado de Oaxaca, se; - - - - - - - - - - - - - - - - - - - - - - </w:t>
      </w:r>
    </w:p>
    <w:p w:rsidR="00313BE3" w:rsidRPr="00313BE3" w:rsidRDefault="00313BE3" w:rsidP="00313BE3">
      <w:pPr>
        <w:spacing w:line="360" w:lineRule="auto"/>
        <w:ind w:right="51"/>
        <w:jc w:val="both"/>
        <w:rPr>
          <w:rFonts w:ascii="Arial" w:hAnsi="Arial" w:cs="Arial"/>
          <w:sz w:val="24"/>
          <w:szCs w:val="24"/>
        </w:rPr>
      </w:pPr>
    </w:p>
    <w:p w:rsidR="007C601D" w:rsidRPr="00313BE3" w:rsidRDefault="007C601D" w:rsidP="007C601D">
      <w:pPr>
        <w:spacing w:line="360" w:lineRule="auto"/>
        <w:ind w:right="-516"/>
        <w:jc w:val="center"/>
        <w:rPr>
          <w:rFonts w:ascii="Arial" w:hAnsi="Arial" w:cs="Arial"/>
          <w:b/>
          <w:sz w:val="24"/>
          <w:szCs w:val="24"/>
          <w:lang w:val="es-ES_tradnl"/>
        </w:rPr>
      </w:pPr>
      <w:r w:rsidRPr="00313BE3">
        <w:rPr>
          <w:rFonts w:ascii="Arial" w:hAnsi="Arial" w:cs="Arial"/>
          <w:b/>
          <w:sz w:val="24"/>
          <w:szCs w:val="24"/>
          <w:lang w:val="es-ES_tradnl"/>
        </w:rPr>
        <w:t>R E S U E L V E:</w:t>
      </w:r>
    </w:p>
    <w:p w:rsidR="007C601D" w:rsidRPr="00313BE3" w:rsidRDefault="007C601D" w:rsidP="007C601D">
      <w:pPr>
        <w:spacing w:line="360" w:lineRule="auto"/>
        <w:ind w:right="-516"/>
        <w:rPr>
          <w:rFonts w:ascii="Arial" w:hAnsi="Arial" w:cs="Arial"/>
          <w:b/>
          <w:sz w:val="24"/>
          <w:szCs w:val="24"/>
          <w:lang w:val="es-ES_tradnl"/>
        </w:rPr>
      </w:pPr>
    </w:p>
    <w:p w:rsidR="007C601D" w:rsidRPr="00313BE3" w:rsidRDefault="007C601D" w:rsidP="00022EA2">
      <w:pPr>
        <w:spacing w:line="360" w:lineRule="auto"/>
        <w:jc w:val="both"/>
        <w:rPr>
          <w:rFonts w:ascii="Arial" w:hAnsi="Arial" w:cs="Arial"/>
          <w:sz w:val="24"/>
          <w:szCs w:val="24"/>
        </w:rPr>
      </w:pPr>
      <w:r w:rsidRPr="00313BE3">
        <w:rPr>
          <w:rFonts w:ascii="Arial" w:hAnsi="Arial" w:cs="Arial"/>
          <w:b/>
          <w:sz w:val="24"/>
          <w:szCs w:val="24"/>
        </w:rPr>
        <w:t>PRIMERO</w:t>
      </w:r>
      <w:r w:rsidRPr="00313BE3">
        <w:rPr>
          <w:rFonts w:ascii="Arial" w:hAnsi="Arial" w:cs="Arial"/>
          <w:sz w:val="24"/>
          <w:szCs w:val="24"/>
        </w:rPr>
        <w:t xml:space="preserve">.- Esta Quinta Sala Unitaria del Tribunal de Justicia Administrativa del Estado de Oaxaca, es competente para conocer y resolver el presente juicio. - </w:t>
      </w:r>
      <w:r w:rsidR="00387099" w:rsidRPr="00313BE3">
        <w:rPr>
          <w:rFonts w:ascii="Arial" w:hAnsi="Arial" w:cs="Arial"/>
          <w:sz w:val="24"/>
          <w:szCs w:val="24"/>
        </w:rPr>
        <w:t>-</w:t>
      </w:r>
      <w:r w:rsidR="007E5D35">
        <w:rPr>
          <w:rFonts w:ascii="Arial" w:hAnsi="Arial" w:cs="Arial"/>
          <w:sz w:val="24"/>
          <w:szCs w:val="24"/>
        </w:rPr>
        <w:t xml:space="preserve"> </w:t>
      </w:r>
      <w:r w:rsidR="007E5D35" w:rsidRPr="00313BE3">
        <w:rPr>
          <w:rFonts w:cs="Arial"/>
          <w:bCs/>
          <w:sz w:val="24"/>
          <w:szCs w:val="24"/>
        </w:rPr>
        <w:t>- - - - - - - - - - - - - - - - - - - - - - - - - - - - - - - - - - - - - -</w:t>
      </w:r>
      <w:r w:rsidR="007E5D35">
        <w:rPr>
          <w:rFonts w:cs="Arial"/>
          <w:bCs/>
          <w:sz w:val="24"/>
          <w:szCs w:val="24"/>
        </w:rPr>
        <w:t xml:space="preserve"> </w:t>
      </w:r>
      <w:r w:rsidR="007E5D35" w:rsidRPr="00313BE3">
        <w:rPr>
          <w:rFonts w:cs="Arial"/>
          <w:bCs/>
          <w:sz w:val="24"/>
          <w:szCs w:val="24"/>
        </w:rPr>
        <w:t xml:space="preserve">- - - - - - - - - - - - - - </w:t>
      </w:r>
    </w:p>
    <w:p w:rsidR="007C601D" w:rsidRPr="00313BE3" w:rsidRDefault="007C601D" w:rsidP="007C601D">
      <w:pPr>
        <w:ind w:right="-516" w:firstLine="567"/>
        <w:contextualSpacing/>
        <w:jc w:val="both"/>
        <w:rPr>
          <w:rFonts w:ascii="Arial" w:hAnsi="Arial" w:cs="Arial"/>
          <w:b/>
          <w:sz w:val="24"/>
          <w:szCs w:val="24"/>
          <w:lang w:val="es-ES_tradnl"/>
        </w:rPr>
      </w:pPr>
    </w:p>
    <w:p w:rsidR="007C601D" w:rsidRPr="00313BE3" w:rsidRDefault="007C601D" w:rsidP="00022EA2">
      <w:pPr>
        <w:spacing w:line="360" w:lineRule="auto"/>
        <w:ind w:right="51"/>
        <w:jc w:val="both"/>
        <w:rPr>
          <w:rFonts w:ascii="Arial" w:hAnsi="Arial" w:cs="Arial"/>
          <w:snapToGrid w:val="0"/>
          <w:sz w:val="24"/>
          <w:szCs w:val="24"/>
        </w:rPr>
      </w:pPr>
      <w:r w:rsidRPr="00313BE3">
        <w:rPr>
          <w:rFonts w:ascii="Arial" w:hAnsi="Arial" w:cs="Arial"/>
          <w:b/>
          <w:sz w:val="24"/>
          <w:szCs w:val="24"/>
        </w:rPr>
        <w:t xml:space="preserve">SEGUNDO.- </w:t>
      </w:r>
      <w:r w:rsidRPr="00313BE3">
        <w:rPr>
          <w:rFonts w:ascii="Arial" w:hAnsi="Arial" w:cs="Arial"/>
          <w:sz w:val="24"/>
          <w:szCs w:val="24"/>
        </w:rPr>
        <w:t xml:space="preserve">La personalidad </w:t>
      </w:r>
      <w:r w:rsidRPr="00313BE3">
        <w:rPr>
          <w:rFonts w:ascii="Arial" w:hAnsi="Arial" w:cs="Arial"/>
          <w:snapToGrid w:val="0"/>
          <w:sz w:val="24"/>
          <w:szCs w:val="24"/>
        </w:rPr>
        <w:t>de la</w:t>
      </w:r>
      <w:r w:rsidR="00E2706C" w:rsidRPr="00313BE3">
        <w:rPr>
          <w:rFonts w:ascii="Arial" w:hAnsi="Arial" w:cs="Arial"/>
          <w:snapToGrid w:val="0"/>
          <w:sz w:val="24"/>
          <w:szCs w:val="24"/>
        </w:rPr>
        <w:t>s</w:t>
      </w:r>
      <w:r w:rsidRPr="00313BE3">
        <w:rPr>
          <w:rFonts w:ascii="Arial" w:hAnsi="Arial" w:cs="Arial"/>
          <w:snapToGrid w:val="0"/>
          <w:sz w:val="24"/>
          <w:szCs w:val="24"/>
        </w:rPr>
        <w:t xml:space="preserve"> parte</w:t>
      </w:r>
      <w:r w:rsidR="00E2706C" w:rsidRPr="00313BE3">
        <w:rPr>
          <w:rFonts w:ascii="Arial" w:hAnsi="Arial" w:cs="Arial"/>
          <w:snapToGrid w:val="0"/>
          <w:sz w:val="24"/>
          <w:szCs w:val="24"/>
        </w:rPr>
        <w:t>s</w:t>
      </w:r>
      <w:r w:rsidR="00733BE7" w:rsidRPr="00313BE3">
        <w:rPr>
          <w:rFonts w:ascii="Arial" w:hAnsi="Arial" w:cs="Arial"/>
          <w:snapToGrid w:val="0"/>
          <w:sz w:val="24"/>
          <w:szCs w:val="24"/>
        </w:rPr>
        <w:t xml:space="preserve"> quedó </w:t>
      </w:r>
      <w:r w:rsidR="00E2706C" w:rsidRPr="00313BE3">
        <w:rPr>
          <w:rFonts w:ascii="Arial" w:hAnsi="Arial" w:cs="Arial"/>
          <w:snapToGrid w:val="0"/>
          <w:sz w:val="24"/>
          <w:szCs w:val="24"/>
        </w:rPr>
        <w:t xml:space="preserve">debidamente </w:t>
      </w:r>
      <w:r w:rsidRPr="00313BE3">
        <w:rPr>
          <w:rFonts w:ascii="Arial" w:hAnsi="Arial" w:cs="Arial"/>
          <w:snapToGrid w:val="0"/>
          <w:sz w:val="24"/>
          <w:szCs w:val="24"/>
        </w:rPr>
        <w:t>acredita</w:t>
      </w:r>
      <w:r w:rsidR="0006652D" w:rsidRPr="00313BE3">
        <w:rPr>
          <w:rFonts w:ascii="Arial" w:hAnsi="Arial" w:cs="Arial"/>
          <w:snapToGrid w:val="0"/>
          <w:sz w:val="24"/>
          <w:szCs w:val="24"/>
        </w:rPr>
        <w:t>da</w:t>
      </w:r>
      <w:r w:rsidRPr="00313BE3">
        <w:rPr>
          <w:rFonts w:ascii="Arial" w:hAnsi="Arial" w:cs="Arial"/>
          <w:snapToGrid w:val="0"/>
          <w:sz w:val="24"/>
          <w:szCs w:val="24"/>
        </w:rPr>
        <w:t xml:space="preserve"> en </w:t>
      </w:r>
      <w:r w:rsidR="00387099" w:rsidRPr="00313BE3">
        <w:rPr>
          <w:rFonts w:ascii="Arial" w:hAnsi="Arial" w:cs="Arial"/>
          <w:snapToGrid w:val="0"/>
          <w:sz w:val="24"/>
          <w:szCs w:val="24"/>
        </w:rPr>
        <w:t xml:space="preserve">términos del considerando </w:t>
      </w:r>
      <w:r w:rsidR="007739AD" w:rsidRPr="00313BE3">
        <w:rPr>
          <w:rFonts w:ascii="Arial" w:hAnsi="Arial" w:cs="Arial"/>
          <w:b/>
          <w:bCs/>
          <w:snapToGrid w:val="0"/>
          <w:sz w:val="24"/>
          <w:szCs w:val="24"/>
        </w:rPr>
        <w:t>SEGUNDO</w:t>
      </w:r>
      <w:r w:rsidR="007739AD" w:rsidRPr="00313BE3">
        <w:rPr>
          <w:rFonts w:ascii="Arial" w:hAnsi="Arial" w:cs="Arial"/>
          <w:snapToGrid w:val="0"/>
          <w:sz w:val="24"/>
          <w:szCs w:val="24"/>
        </w:rPr>
        <w:t xml:space="preserve"> de esta sentencia</w:t>
      </w:r>
      <w:r w:rsidR="00E2706C" w:rsidRPr="00313BE3">
        <w:rPr>
          <w:rFonts w:ascii="Arial" w:hAnsi="Arial" w:cs="Arial"/>
          <w:snapToGrid w:val="0"/>
          <w:sz w:val="24"/>
          <w:szCs w:val="24"/>
        </w:rPr>
        <w:t xml:space="preserve">.- - - - - - - - - - - - </w:t>
      </w:r>
    </w:p>
    <w:p w:rsidR="007C601D" w:rsidRPr="00313BE3" w:rsidRDefault="007C601D" w:rsidP="007C601D">
      <w:pPr>
        <w:spacing w:line="360" w:lineRule="auto"/>
        <w:jc w:val="both"/>
        <w:rPr>
          <w:rFonts w:ascii="Arial" w:hAnsi="Arial" w:cs="Arial"/>
          <w:sz w:val="24"/>
          <w:szCs w:val="24"/>
        </w:rPr>
      </w:pPr>
    </w:p>
    <w:p w:rsidR="007C601D" w:rsidRPr="00313BE3" w:rsidRDefault="007C601D" w:rsidP="00022EA2">
      <w:pPr>
        <w:spacing w:line="360" w:lineRule="auto"/>
        <w:ind w:right="51"/>
        <w:jc w:val="both"/>
        <w:rPr>
          <w:rFonts w:ascii="Arial" w:hAnsi="Arial" w:cs="Arial"/>
          <w:bCs/>
          <w:sz w:val="24"/>
          <w:szCs w:val="24"/>
        </w:rPr>
      </w:pPr>
      <w:r w:rsidRPr="00313BE3">
        <w:rPr>
          <w:rFonts w:ascii="Arial" w:hAnsi="Arial" w:cs="Arial"/>
          <w:b/>
          <w:sz w:val="24"/>
          <w:szCs w:val="24"/>
        </w:rPr>
        <w:t>TERCERO.</w:t>
      </w:r>
      <w:r w:rsidRPr="00313BE3">
        <w:rPr>
          <w:rFonts w:ascii="Arial" w:hAnsi="Arial" w:cs="Arial"/>
          <w:sz w:val="24"/>
          <w:szCs w:val="24"/>
        </w:rPr>
        <w:t>-</w:t>
      </w:r>
      <w:r w:rsidRPr="00313BE3">
        <w:rPr>
          <w:rFonts w:ascii="Arial" w:hAnsi="Arial" w:cs="Arial"/>
          <w:sz w:val="24"/>
          <w:szCs w:val="24"/>
          <w:lang w:val="es-MX"/>
        </w:rPr>
        <w:t xml:space="preserve"> Este Juzgador advierte que, en el presente juicio no se configura alguna causal de improcedencia o sobreseimiento, por tanto, </w:t>
      </w:r>
      <w:r w:rsidRPr="00313BE3">
        <w:rPr>
          <w:rFonts w:ascii="Arial" w:hAnsi="Arial" w:cs="Arial"/>
          <w:b/>
          <w:sz w:val="24"/>
          <w:szCs w:val="24"/>
          <w:lang w:val="es-MX"/>
        </w:rPr>
        <w:t>NO SE SOBRESEE</w:t>
      </w:r>
      <w:r w:rsidR="007739AD" w:rsidRPr="00313BE3">
        <w:rPr>
          <w:rFonts w:ascii="Arial" w:hAnsi="Arial" w:cs="Arial"/>
          <w:sz w:val="24"/>
          <w:szCs w:val="24"/>
          <w:lang w:val="es-MX"/>
        </w:rPr>
        <w:t xml:space="preserve">,  </w:t>
      </w:r>
      <w:r w:rsidR="007739AD" w:rsidRPr="00313BE3">
        <w:rPr>
          <w:rFonts w:ascii="Arial" w:hAnsi="Arial" w:cs="Arial"/>
          <w:snapToGrid w:val="0"/>
          <w:sz w:val="24"/>
          <w:szCs w:val="24"/>
        </w:rPr>
        <w:t xml:space="preserve">en términos del considerando </w:t>
      </w:r>
      <w:r w:rsidR="007739AD" w:rsidRPr="00313BE3">
        <w:rPr>
          <w:rFonts w:ascii="Arial" w:hAnsi="Arial" w:cs="Arial"/>
          <w:b/>
          <w:bCs/>
          <w:snapToGrid w:val="0"/>
          <w:sz w:val="24"/>
          <w:szCs w:val="24"/>
        </w:rPr>
        <w:t>TERCERO</w:t>
      </w:r>
      <w:r w:rsidR="007739AD" w:rsidRPr="00313BE3">
        <w:rPr>
          <w:rFonts w:ascii="Arial" w:hAnsi="Arial" w:cs="Arial"/>
          <w:snapToGrid w:val="0"/>
          <w:sz w:val="24"/>
          <w:szCs w:val="24"/>
        </w:rPr>
        <w:t xml:space="preserve"> de esta sentencia.- - - - - - - - - - - - </w:t>
      </w:r>
      <w:r w:rsidR="00313BE3">
        <w:rPr>
          <w:rFonts w:ascii="Arial" w:hAnsi="Arial" w:cs="Arial"/>
          <w:snapToGrid w:val="0"/>
          <w:sz w:val="24"/>
          <w:szCs w:val="24"/>
        </w:rPr>
        <w:t xml:space="preserve">- - - - </w:t>
      </w:r>
      <w:r w:rsidR="007E5D35" w:rsidRPr="00313BE3">
        <w:rPr>
          <w:rFonts w:cs="Arial"/>
          <w:bCs/>
          <w:sz w:val="24"/>
          <w:szCs w:val="24"/>
        </w:rPr>
        <w:t xml:space="preserve">- - - - - - - - - - - - - - - - - - - - - - - - - - - - - - - - - - </w:t>
      </w:r>
    </w:p>
    <w:p w:rsidR="007C601D" w:rsidRPr="00313BE3" w:rsidRDefault="007C601D" w:rsidP="007C601D">
      <w:pPr>
        <w:pStyle w:val="corte4fondo"/>
        <w:ind w:right="51" w:firstLine="0"/>
        <w:rPr>
          <w:rFonts w:cs="Arial"/>
          <w:bCs/>
          <w:sz w:val="24"/>
          <w:szCs w:val="24"/>
          <w:lang w:val="es-ES" w:eastAsia="es-MX"/>
        </w:rPr>
      </w:pPr>
    </w:p>
    <w:p w:rsidR="007C601D" w:rsidRPr="00313BE3" w:rsidRDefault="007C601D" w:rsidP="00022EA2">
      <w:pPr>
        <w:pStyle w:val="corte4fondo"/>
        <w:ind w:right="51" w:firstLine="0"/>
        <w:rPr>
          <w:rFonts w:cs="Arial"/>
          <w:bCs/>
          <w:sz w:val="24"/>
          <w:szCs w:val="24"/>
        </w:rPr>
      </w:pPr>
      <w:r w:rsidRPr="00313BE3">
        <w:rPr>
          <w:rFonts w:cs="Arial"/>
          <w:b/>
          <w:sz w:val="24"/>
          <w:szCs w:val="24"/>
        </w:rPr>
        <w:t>CUARTO.-</w:t>
      </w:r>
      <w:r w:rsidRPr="00313BE3">
        <w:rPr>
          <w:rFonts w:cs="Arial"/>
          <w:sz w:val="24"/>
          <w:szCs w:val="24"/>
        </w:rPr>
        <w:t xml:space="preserve">  Se declara la </w:t>
      </w:r>
      <w:r w:rsidRPr="00313BE3">
        <w:rPr>
          <w:rFonts w:cs="Arial"/>
          <w:b/>
          <w:sz w:val="24"/>
          <w:szCs w:val="24"/>
        </w:rPr>
        <w:t>NULIDAD LISA Y LLANA</w:t>
      </w:r>
      <w:r w:rsidRPr="00313BE3">
        <w:rPr>
          <w:rFonts w:cs="Arial"/>
          <w:sz w:val="24"/>
          <w:szCs w:val="24"/>
        </w:rPr>
        <w:t xml:space="preserve"> del acta de infracción con número de folio</w:t>
      </w:r>
      <w:r w:rsidR="00733BE7" w:rsidRPr="00313BE3">
        <w:rPr>
          <w:rFonts w:cs="Arial"/>
          <w:sz w:val="24"/>
          <w:szCs w:val="24"/>
        </w:rPr>
        <w:t xml:space="preserve"> </w:t>
      </w:r>
      <w:r w:rsidR="00E72C8A">
        <w:rPr>
          <w:rFonts w:cs="Arial"/>
          <w:b/>
          <w:sz w:val="24"/>
          <w:szCs w:val="24"/>
        </w:rPr>
        <w:t>**********</w:t>
      </w:r>
      <w:r w:rsidR="00083BBC" w:rsidRPr="00313BE3">
        <w:rPr>
          <w:rFonts w:cs="Arial"/>
          <w:b/>
          <w:sz w:val="24"/>
          <w:szCs w:val="24"/>
        </w:rPr>
        <w:t xml:space="preserve"> de fecha </w:t>
      </w:r>
      <w:r w:rsidR="00C248CD">
        <w:rPr>
          <w:rFonts w:cs="Arial"/>
          <w:b/>
          <w:sz w:val="24"/>
          <w:szCs w:val="24"/>
        </w:rPr>
        <w:t xml:space="preserve">********** </w:t>
      </w:r>
      <w:r w:rsidR="00733BE7" w:rsidRPr="00313BE3">
        <w:rPr>
          <w:rFonts w:cs="Arial"/>
          <w:sz w:val="24"/>
          <w:szCs w:val="24"/>
        </w:rPr>
        <w:t>emitida por</w:t>
      </w:r>
      <w:r w:rsidR="00733BE7" w:rsidRPr="00313BE3">
        <w:rPr>
          <w:rFonts w:cs="Arial"/>
          <w:b/>
          <w:sz w:val="24"/>
          <w:szCs w:val="24"/>
        </w:rPr>
        <w:t xml:space="preserve"> </w:t>
      </w:r>
      <w:r w:rsidR="00E72C8A">
        <w:rPr>
          <w:rFonts w:cs="Arial"/>
          <w:b/>
          <w:sz w:val="24"/>
          <w:szCs w:val="24"/>
        </w:rPr>
        <w:t>**********</w:t>
      </w:r>
      <w:r w:rsidR="00527F80" w:rsidRPr="00313BE3">
        <w:rPr>
          <w:rFonts w:cs="Arial"/>
          <w:b/>
          <w:sz w:val="24"/>
          <w:szCs w:val="24"/>
        </w:rPr>
        <w:t xml:space="preserve">, </w:t>
      </w:r>
      <w:r w:rsidR="00527F80" w:rsidRPr="00313BE3">
        <w:rPr>
          <w:rFonts w:cs="Arial"/>
          <w:b/>
          <w:sz w:val="24"/>
          <w:szCs w:val="24"/>
        </w:rPr>
        <w:lastRenderedPageBreak/>
        <w:t xml:space="preserve">POLICÍA VIAL </w:t>
      </w:r>
      <w:r w:rsidR="00527F80" w:rsidRPr="00313BE3">
        <w:rPr>
          <w:rFonts w:cs="Arial"/>
          <w:sz w:val="24"/>
          <w:szCs w:val="24"/>
        </w:rPr>
        <w:t>adscrita a la Dirección de Seguridad Pública, Vialidad y Protección Ciudadana del Municipio de Oaxaca de Juárez</w:t>
      </w:r>
      <w:r w:rsidR="00733BE7" w:rsidRPr="00313BE3">
        <w:rPr>
          <w:rFonts w:cs="Arial"/>
          <w:sz w:val="24"/>
          <w:szCs w:val="24"/>
        </w:rPr>
        <w:t xml:space="preserve">, </w:t>
      </w:r>
      <w:r w:rsidRPr="00313BE3">
        <w:rPr>
          <w:rFonts w:cs="Arial"/>
          <w:bCs/>
          <w:sz w:val="24"/>
          <w:szCs w:val="24"/>
        </w:rPr>
        <w:t>por las razones ya exp</w:t>
      </w:r>
      <w:r w:rsidR="00733BE7" w:rsidRPr="00313BE3">
        <w:rPr>
          <w:rFonts w:cs="Arial"/>
          <w:bCs/>
          <w:sz w:val="24"/>
          <w:szCs w:val="24"/>
        </w:rPr>
        <w:t xml:space="preserve">uestas en el considerando </w:t>
      </w:r>
      <w:r w:rsidR="00DD3F6F" w:rsidRPr="00313BE3">
        <w:rPr>
          <w:rFonts w:cs="Arial"/>
          <w:b/>
          <w:sz w:val="24"/>
          <w:szCs w:val="24"/>
        </w:rPr>
        <w:t>CUARTO</w:t>
      </w:r>
      <w:r w:rsidRPr="00313BE3">
        <w:rPr>
          <w:rFonts w:cs="Arial"/>
          <w:bCs/>
          <w:sz w:val="24"/>
          <w:szCs w:val="24"/>
        </w:rPr>
        <w:t xml:space="preserve"> de esta sentencia. - - - - - -</w:t>
      </w:r>
      <w:r w:rsidR="00DD3F6F" w:rsidRPr="00313BE3">
        <w:rPr>
          <w:rFonts w:cs="Arial"/>
          <w:bCs/>
          <w:sz w:val="24"/>
          <w:szCs w:val="24"/>
        </w:rPr>
        <w:t xml:space="preserve"> - - - - </w:t>
      </w:r>
    </w:p>
    <w:p w:rsidR="007C601D" w:rsidRPr="00313BE3" w:rsidRDefault="007C601D" w:rsidP="007C601D">
      <w:pPr>
        <w:pStyle w:val="corte4fondo"/>
        <w:ind w:right="51" w:firstLine="0"/>
        <w:rPr>
          <w:rFonts w:cs="Arial"/>
          <w:sz w:val="24"/>
          <w:szCs w:val="24"/>
        </w:rPr>
      </w:pPr>
    </w:p>
    <w:p w:rsidR="007C601D" w:rsidRPr="00313BE3" w:rsidRDefault="00DD3F6F" w:rsidP="00022EA2">
      <w:pPr>
        <w:spacing w:line="360" w:lineRule="auto"/>
        <w:ind w:right="51"/>
        <w:jc w:val="both"/>
        <w:rPr>
          <w:rFonts w:ascii="Arial" w:hAnsi="Arial" w:cs="Arial"/>
          <w:sz w:val="24"/>
          <w:szCs w:val="24"/>
        </w:rPr>
      </w:pPr>
      <w:r w:rsidRPr="00313BE3">
        <w:rPr>
          <w:rFonts w:ascii="Arial" w:hAnsi="Arial" w:cs="Arial"/>
          <w:b/>
          <w:sz w:val="24"/>
          <w:szCs w:val="24"/>
        </w:rPr>
        <w:t>QUIN</w:t>
      </w:r>
      <w:r w:rsidR="007C601D" w:rsidRPr="00313BE3">
        <w:rPr>
          <w:rFonts w:ascii="Arial" w:hAnsi="Arial" w:cs="Arial"/>
          <w:b/>
          <w:sz w:val="24"/>
          <w:szCs w:val="24"/>
        </w:rPr>
        <w:t>TO.-</w:t>
      </w:r>
      <w:r w:rsidR="007C601D" w:rsidRPr="00313BE3">
        <w:rPr>
          <w:rFonts w:ascii="Arial" w:hAnsi="Arial" w:cs="Arial"/>
          <w:sz w:val="24"/>
          <w:szCs w:val="24"/>
        </w:rPr>
        <w:t xml:space="preserve"> </w:t>
      </w:r>
      <w:r w:rsidR="007C601D" w:rsidRPr="00313BE3">
        <w:rPr>
          <w:rFonts w:ascii="Arial" w:hAnsi="Arial" w:cs="Arial"/>
          <w:sz w:val="24"/>
          <w:szCs w:val="24"/>
          <w:lang w:val="es-MX"/>
        </w:rPr>
        <w:t xml:space="preserve">Conforme a lo dispuesto en los artículos 172 y 173 </w:t>
      </w:r>
      <w:r w:rsidR="007C601D" w:rsidRPr="00313BE3">
        <w:rPr>
          <w:rFonts w:ascii="Arial" w:hAnsi="Arial" w:cs="Arial"/>
          <w:sz w:val="24"/>
          <w:szCs w:val="24"/>
        </w:rPr>
        <w:t>de la Ley de Procedimiento y Justicia Administrativa para el Estado de Oaxaca</w:t>
      </w:r>
      <w:r w:rsidR="007C601D" w:rsidRPr="00313BE3">
        <w:rPr>
          <w:rFonts w:ascii="Arial" w:hAnsi="Arial" w:cs="Arial"/>
          <w:b/>
          <w:sz w:val="24"/>
          <w:szCs w:val="24"/>
        </w:rPr>
        <w:t xml:space="preserve">, NOTIFÍQUESE </w:t>
      </w:r>
      <w:r w:rsidR="003B6E3F" w:rsidRPr="00313BE3">
        <w:rPr>
          <w:rFonts w:ascii="Arial" w:hAnsi="Arial" w:cs="Arial"/>
          <w:sz w:val="24"/>
          <w:szCs w:val="24"/>
        </w:rPr>
        <w:t>por lista de estrados a la parte actora</w:t>
      </w:r>
      <w:r w:rsidR="007C601D" w:rsidRPr="00313BE3">
        <w:rPr>
          <w:rFonts w:ascii="Arial" w:hAnsi="Arial" w:cs="Arial"/>
          <w:sz w:val="24"/>
          <w:szCs w:val="24"/>
        </w:rPr>
        <w:t>, por oficio a las autoridad demandada</w:t>
      </w:r>
      <w:r w:rsidR="00387099" w:rsidRPr="00313BE3">
        <w:rPr>
          <w:rFonts w:ascii="Arial" w:hAnsi="Arial" w:cs="Arial"/>
          <w:sz w:val="24"/>
          <w:szCs w:val="24"/>
        </w:rPr>
        <w:t>,</w:t>
      </w:r>
      <w:r w:rsidR="007C601D" w:rsidRPr="00313BE3">
        <w:rPr>
          <w:rFonts w:ascii="Arial" w:hAnsi="Arial" w:cs="Arial"/>
          <w:sz w:val="24"/>
          <w:szCs w:val="24"/>
        </w:rPr>
        <w:t xml:space="preserve"> </w:t>
      </w:r>
      <w:r w:rsidR="007C601D" w:rsidRPr="00313BE3">
        <w:rPr>
          <w:rFonts w:ascii="Arial" w:hAnsi="Arial" w:cs="Arial"/>
          <w:b/>
          <w:sz w:val="24"/>
          <w:szCs w:val="24"/>
        </w:rPr>
        <w:t>CÚMPLASE</w:t>
      </w:r>
      <w:r w:rsidR="007C601D" w:rsidRPr="00313BE3">
        <w:rPr>
          <w:rFonts w:ascii="Arial" w:hAnsi="Arial" w:cs="Arial"/>
          <w:sz w:val="24"/>
          <w:szCs w:val="24"/>
        </w:rPr>
        <w:t xml:space="preserve">.- - - - - - - - - - - - - - - - - - - - - - - - - - - - - - </w:t>
      </w:r>
    </w:p>
    <w:p w:rsidR="007C601D" w:rsidRPr="00313BE3" w:rsidRDefault="007C601D" w:rsidP="007C601D">
      <w:pPr>
        <w:spacing w:line="360" w:lineRule="auto"/>
        <w:ind w:right="49" w:firstLine="567"/>
        <w:jc w:val="both"/>
        <w:rPr>
          <w:rFonts w:ascii="Arial" w:hAnsi="Arial" w:cs="Arial"/>
          <w:sz w:val="24"/>
          <w:szCs w:val="24"/>
        </w:rPr>
      </w:pPr>
    </w:p>
    <w:p w:rsidR="007C601D" w:rsidRPr="00313BE3" w:rsidRDefault="007C601D" w:rsidP="00022EA2">
      <w:pPr>
        <w:spacing w:line="360" w:lineRule="auto"/>
        <w:ind w:right="49"/>
        <w:jc w:val="both"/>
        <w:rPr>
          <w:rFonts w:ascii="Arial" w:hAnsi="Arial" w:cs="Arial"/>
          <w:sz w:val="24"/>
          <w:szCs w:val="24"/>
        </w:rPr>
      </w:pPr>
      <w:r w:rsidRPr="00313BE3">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w:t>
      </w:r>
    </w:p>
    <w:p w:rsidR="007C601D" w:rsidRPr="00313BE3" w:rsidRDefault="007C601D" w:rsidP="007C601D">
      <w:pPr>
        <w:autoSpaceDE w:val="0"/>
        <w:autoSpaceDN w:val="0"/>
        <w:adjustRightInd w:val="0"/>
        <w:ind w:right="1610"/>
        <w:jc w:val="both"/>
        <w:rPr>
          <w:rFonts w:ascii="Arial" w:eastAsia="Calibri" w:hAnsi="Arial" w:cs="Arial"/>
          <w:b/>
          <w:bCs/>
          <w:sz w:val="24"/>
          <w:szCs w:val="24"/>
          <w:lang w:val="es-MX"/>
        </w:rPr>
      </w:pPr>
    </w:p>
    <w:p w:rsidR="00223AF2" w:rsidRPr="00313BE3" w:rsidRDefault="00223AF2" w:rsidP="00E52CFC">
      <w:pPr>
        <w:spacing w:line="360" w:lineRule="auto"/>
        <w:jc w:val="both"/>
        <w:rPr>
          <w:rFonts w:ascii="Arial" w:hAnsi="Arial" w:cs="Arial"/>
          <w:b/>
          <w:i/>
          <w:sz w:val="24"/>
          <w:szCs w:val="24"/>
        </w:rPr>
      </w:pPr>
    </w:p>
    <w:sectPr w:rsidR="00223AF2" w:rsidRPr="00313BE3" w:rsidSect="007E5D35">
      <w:headerReference w:type="default" r:id="rId9"/>
      <w:headerReference w:type="first" r:id="rId10"/>
      <w:pgSz w:w="12242" w:h="20163" w:code="5"/>
      <w:pgMar w:top="1134" w:right="1134" w:bottom="1701"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207" w:rsidRDefault="00FB1207" w:rsidP="00F420D4">
      <w:r>
        <w:separator/>
      </w:r>
    </w:p>
  </w:endnote>
  <w:endnote w:type="continuationSeparator" w:id="0">
    <w:p w:rsidR="00FB1207" w:rsidRDefault="00FB120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207" w:rsidRDefault="00FB1207" w:rsidP="00F420D4">
      <w:r>
        <w:separator/>
      </w:r>
    </w:p>
  </w:footnote>
  <w:footnote w:type="continuationSeparator" w:id="0">
    <w:p w:rsidR="00FB1207" w:rsidRDefault="00FB120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D35" w:rsidRDefault="00386A00" w:rsidP="007E5D35">
    <w:pPr>
      <w:ind w:left="3545" w:firstLine="430"/>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w:instrText>
    </w:r>
    <w:r w:rsidR="00A176AA">
      <w:rPr>
        <w:rFonts w:ascii="Arial" w:hAnsi="Arial" w:cs="Arial"/>
        <w:b/>
        <w:sz w:val="28"/>
        <w:lang w:val="en-US"/>
      </w:rPr>
      <w:instrText>PAGE</w:instrText>
    </w:r>
    <w:r w:rsidRPr="00CC4788">
      <w:rPr>
        <w:rFonts w:ascii="Arial" w:hAnsi="Arial" w:cs="Arial"/>
        <w:b/>
        <w:sz w:val="28"/>
        <w:lang w:val="en-US"/>
      </w:rPr>
      <w:instrText xml:space="preserve"> </w:instrText>
    </w:r>
    <w:r w:rsidRPr="00CC4788">
      <w:rPr>
        <w:rFonts w:ascii="Arial" w:hAnsi="Arial" w:cs="Arial"/>
        <w:b/>
        <w:sz w:val="28"/>
      </w:rPr>
      <w:fldChar w:fldCharType="separate"/>
    </w:r>
    <w:r w:rsidR="00FA4C4A">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7E5D35" w:rsidRDefault="007E5D35" w:rsidP="007E5D35">
    <w:pPr>
      <w:ind w:left="3545" w:firstLine="430"/>
      <w:rPr>
        <w:rFonts w:ascii="Arial" w:hAnsi="Arial" w:cs="Arial"/>
        <w:b/>
        <w:sz w:val="28"/>
        <w:lang w:val="en-US"/>
      </w:rPr>
    </w:pPr>
  </w:p>
  <w:p w:rsidR="00386A00" w:rsidRPr="00CC4788" w:rsidRDefault="007E5D35" w:rsidP="007E5D35">
    <w:pPr>
      <w:ind w:left="3545" w:firstLine="430"/>
      <w:rPr>
        <w:rFonts w:ascii="Arial" w:hAnsi="Arial" w:cs="Arial"/>
        <w:sz w:val="28"/>
        <w:lang w:val="es-ES_tradnl"/>
      </w:rPr>
    </w:pPr>
    <w:r>
      <w:rPr>
        <w:rFonts w:ascii="Arial" w:hAnsi="Arial" w:cs="Arial"/>
        <w:b/>
        <w:sz w:val="28"/>
        <w:lang w:val="en-US"/>
      </w:rPr>
      <w:t xml:space="preserve">    </w:t>
    </w:r>
    <w:r>
      <w:rPr>
        <w:rFonts w:ascii="Arial" w:hAnsi="Arial" w:cs="Arial"/>
        <w:b/>
        <w:sz w:val="28"/>
        <w:lang w:val="en-US"/>
      </w:rPr>
      <w:tab/>
    </w:r>
    <w:r>
      <w:rPr>
        <w:rFonts w:ascii="Arial" w:hAnsi="Arial" w:cs="Arial"/>
        <w:b/>
        <w:sz w:val="28"/>
        <w:lang w:val="en-US"/>
      </w:rPr>
      <w:tab/>
      <w:t xml:space="preserve">       </w:t>
    </w:r>
    <w:r w:rsidR="003D5823">
      <w:rPr>
        <w:rFonts w:ascii="Arial" w:hAnsi="Arial" w:cs="Arial"/>
        <w:b/>
        <w:sz w:val="28"/>
        <w:lang w:val="en-US"/>
      </w:rPr>
      <w:t>EXP/</w:t>
    </w:r>
    <w:r w:rsidR="0029747E">
      <w:rPr>
        <w:rFonts w:ascii="Arial" w:hAnsi="Arial" w:cs="Arial"/>
        <w:b/>
        <w:sz w:val="28"/>
        <w:lang w:val="en-US"/>
      </w:rPr>
      <w:t>0</w:t>
    </w:r>
    <w:r w:rsidR="003D5823">
      <w:rPr>
        <w:rFonts w:ascii="Arial" w:hAnsi="Arial" w:cs="Arial"/>
        <w:b/>
        <w:sz w:val="28"/>
        <w:lang w:val="en-US"/>
      </w:rPr>
      <w:t>80</w:t>
    </w:r>
    <w:r w:rsidR="0029747E">
      <w:rPr>
        <w:rFonts w:ascii="Arial" w:hAnsi="Arial" w:cs="Arial"/>
        <w:b/>
        <w:sz w:val="28"/>
        <w:lang w:val="en-US"/>
      </w:rPr>
      <w:t>/201</w:t>
    </w:r>
    <w:r w:rsidR="003D5823">
      <w:rPr>
        <w:rFonts w:ascii="Arial" w:hAnsi="Arial" w:cs="Arial"/>
        <w:b/>
        <w:sz w:val="28"/>
        <w:lang w:val="en-US"/>
      </w:rPr>
      <w:t>9</w:t>
    </w:r>
  </w:p>
  <w:p w:rsidR="00386A00" w:rsidRPr="00CC4788" w:rsidRDefault="00FA4C4A">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132080</wp:posOffset>
              </wp:positionH>
              <wp:positionV relativeFrom="paragraph">
                <wp:posOffset>4951095</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7E5D35" w:rsidRDefault="007E5D35" w:rsidP="007E5D3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0.4pt;margin-top:389.8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">
              <v:textbox>
                <w:txbxContent>
                  <w:p w:rsidR="007E5D35" w:rsidRDefault="007E5D35" w:rsidP="007E5D35">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D35" w:rsidRDefault="00FA4C4A">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179070</wp:posOffset>
              </wp:positionH>
              <wp:positionV relativeFrom="paragraph">
                <wp:posOffset>7264400</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7E5D35" w:rsidRDefault="007E5D35" w:rsidP="007E5D3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1pt;margin-top:572pt;width:82.4pt;height:132.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qV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j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">
              <v:textbox>
                <w:txbxContent>
                  <w:p w:rsidR="007E5D35" w:rsidRDefault="007E5D35" w:rsidP="007E5D3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94C10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7C66CEA"/>
    <w:multiLevelType w:val="hybridMultilevel"/>
    <w:tmpl w:val="BA1090E6"/>
    <w:lvl w:ilvl="0" w:tplc="795AE73E">
      <w:start w:val="1"/>
      <w:numFmt w:val="lowerLetter"/>
      <w:lvlText w:val="%1)"/>
      <w:lvlJc w:val="left"/>
      <w:pPr>
        <w:ind w:left="1777" w:hanging="360"/>
      </w:pPr>
      <w:rPr>
        <w:rFonts w:hint="default"/>
      </w:rPr>
    </w:lvl>
    <w:lvl w:ilvl="1" w:tplc="080A0019" w:tentative="1">
      <w:start w:val="1"/>
      <w:numFmt w:val="lowerLetter"/>
      <w:lvlText w:val="%2."/>
      <w:lvlJc w:val="left"/>
      <w:pPr>
        <w:ind w:left="2497" w:hanging="360"/>
      </w:pPr>
    </w:lvl>
    <w:lvl w:ilvl="2" w:tplc="080A001B" w:tentative="1">
      <w:start w:val="1"/>
      <w:numFmt w:val="lowerRoman"/>
      <w:lvlText w:val="%3."/>
      <w:lvlJc w:val="right"/>
      <w:pPr>
        <w:ind w:left="3217" w:hanging="180"/>
      </w:pPr>
    </w:lvl>
    <w:lvl w:ilvl="3" w:tplc="080A000F" w:tentative="1">
      <w:start w:val="1"/>
      <w:numFmt w:val="decimal"/>
      <w:lvlText w:val="%4."/>
      <w:lvlJc w:val="left"/>
      <w:pPr>
        <w:ind w:left="3937" w:hanging="360"/>
      </w:pPr>
    </w:lvl>
    <w:lvl w:ilvl="4" w:tplc="080A0019" w:tentative="1">
      <w:start w:val="1"/>
      <w:numFmt w:val="lowerLetter"/>
      <w:lvlText w:val="%5."/>
      <w:lvlJc w:val="left"/>
      <w:pPr>
        <w:ind w:left="4657" w:hanging="360"/>
      </w:pPr>
    </w:lvl>
    <w:lvl w:ilvl="5" w:tplc="080A001B" w:tentative="1">
      <w:start w:val="1"/>
      <w:numFmt w:val="lowerRoman"/>
      <w:lvlText w:val="%6."/>
      <w:lvlJc w:val="right"/>
      <w:pPr>
        <w:ind w:left="5377" w:hanging="180"/>
      </w:pPr>
    </w:lvl>
    <w:lvl w:ilvl="6" w:tplc="080A000F" w:tentative="1">
      <w:start w:val="1"/>
      <w:numFmt w:val="decimal"/>
      <w:lvlText w:val="%7."/>
      <w:lvlJc w:val="left"/>
      <w:pPr>
        <w:ind w:left="6097" w:hanging="360"/>
      </w:pPr>
    </w:lvl>
    <w:lvl w:ilvl="7" w:tplc="080A0019" w:tentative="1">
      <w:start w:val="1"/>
      <w:numFmt w:val="lowerLetter"/>
      <w:lvlText w:val="%8."/>
      <w:lvlJc w:val="left"/>
      <w:pPr>
        <w:ind w:left="6817" w:hanging="360"/>
      </w:pPr>
    </w:lvl>
    <w:lvl w:ilvl="8" w:tplc="080A001B" w:tentative="1">
      <w:start w:val="1"/>
      <w:numFmt w:val="lowerRoman"/>
      <w:lvlText w:val="%9."/>
      <w:lvlJc w:val="right"/>
      <w:pPr>
        <w:ind w:left="7537" w:hanging="180"/>
      </w:p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7">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3"/>
  </w:num>
  <w:num w:numId="3">
    <w:abstractNumId w:val="1"/>
  </w:num>
  <w:num w:numId="4">
    <w:abstractNumId w:val="7"/>
  </w:num>
  <w:num w:numId="5">
    <w:abstractNumId w:val="6"/>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8B6"/>
    <w:rsid w:val="00004A37"/>
    <w:rsid w:val="00004A93"/>
    <w:rsid w:val="000062C7"/>
    <w:rsid w:val="00006EBC"/>
    <w:rsid w:val="0000749C"/>
    <w:rsid w:val="000105BC"/>
    <w:rsid w:val="00010BEC"/>
    <w:rsid w:val="000118CC"/>
    <w:rsid w:val="00012AF7"/>
    <w:rsid w:val="00013173"/>
    <w:rsid w:val="00014783"/>
    <w:rsid w:val="00014A5D"/>
    <w:rsid w:val="0001647B"/>
    <w:rsid w:val="00016741"/>
    <w:rsid w:val="00016747"/>
    <w:rsid w:val="00020C7F"/>
    <w:rsid w:val="00020D91"/>
    <w:rsid w:val="00021475"/>
    <w:rsid w:val="00021CBE"/>
    <w:rsid w:val="0002221B"/>
    <w:rsid w:val="00022B15"/>
    <w:rsid w:val="00022EA2"/>
    <w:rsid w:val="00023E46"/>
    <w:rsid w:val="000245C9"/>
    <w:rsid w:val="00024D09"/>
    <w:rsid w:val="00025DE5"/>
    <w:rsid w:val="00025FAC"/>
    <w:rsid w:val="00027E3C"/>
    <w:rsid w:val="00030EF3"/>
    <w:rsid w:val="000314CE"/>
    <w:rsid w:val="0003235C"/>
    <w:rsid w:val="0003243A"/>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4DF"/>
    <w:rsid w:val="000545E1"/>
    <w:rsid w:val="000549A1"/>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6652D"/>
    <w:rsid w:val="000708B9"/>
    <w:rsid w:val="00070E1B"/>
    <w:rsid w:val="00071182"/>
    <w:rsid w:val="00071B8B"/>
    <w:rsid w:val="0007346E"/>
    <w:rsid w:val="00074812"/>
    <w:rsid w:val="00074EF2"/>
    <w:rsid w:val="00075652"/>
    <w:rsid w:val="00081A52"/>
    <w:rsid w:val="0008218F"/>
    <w:rsid w:val="0008231D"/>
    <w:rsid w:val="00083868"/>
    <w:rsid w:val="00083BBC"/>
    <w:rsid w:val="00083FA3"/>
    <w:rsid w:val="00085C41"/>
    <w:rsid w:val="0008762A"/>
    <w:rsid w:val="00090993"/>
    <w:rsid w:val="00090AED"/>
    <w:rsid w:val="00091CF1"/>
    <w:rsid w:val="00091E44"/>
    <w:rsid w:val="0009226D"/>
    <w:rsid w:val="000926F1"/>
    <w:rsid w:val="00093B28"/>
    <w:rsid w:val="00093FC0"/>
    <w:rsid w:val="00095D2E"/>
    <w:rsid w:val="00096EEB"/>
    <w:rsid w:val="000970DA"/>
    <w:rsid w:val="000A0ADA"/>
    <w:rsid w:val="000A136F"/>
    <w:rsid w:val="000A1BA8"/>
    <w:rsid w:val="000A38C0"/>
    <w:rsid w:val="000A3904"/>
    <w:rsid w:val="000A4322"/>
    <w:rsid w:val="000A4C8E"/>
    <w:rsid w:val="000A5355"/>
    <w:rsid w:val="000A553B"/>
    <w:rsid w:val="000A60D3"/>
    <w:rsid w:val="000A7122"/>
    <w:rsid w:val="000A761C"/>
    <w:rsid w:val="000B177B"/>
    <w:rsid w:val="000B24C7"/>
    <w:rsid w:val="000B4839"/>
    <w:rsid w:val="000B4D4A"/>
    <w:rsid w:val="000B4EF2"/>
    <w:rsid w:val="000B4F70"/>
    <w:rsid w:val="000B6603"/>
    <w:rsid w:val="000B6D3B"/>
    <w:rsid w:val="000B7936"/>
    <w:rsid w:val="000B7ACB"/>
    <w:rsid w:val="000B7FD5"/>
    <w:rsid w:val="000C2B35"/>
    <w:rsid w:val="000C2ED0"/>
    <w:rsid w:val="000C6F62"/>
    <w:rsid w:val="000D00EE"/>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1B0"/>
    <w:rsid w:val="000F787F"/>
    <w:rsid w:val="000F7C83"/>
    <w:rsid w:val="000F7CDD"/>
    <w:rsid w:val="000F7DFD"/>
    <w:rsid w:val="0010069A"/>
    <w:rsid w:val="00101BA0"/>
    <w:rsid w:val="0010413C"/>
    <w:rsid w:val="00105CEA"/>
    <w:rsid w:val="00106ABF"/>
    <w:rsid w:val="00106FCF"/>
    <w:rsid w:val="001075B5"/>
    <w:rsid w:val="00107AAC"/>
    <w:rsid w:val="00107FB6"/>
    <w:rsid w:val="00111700"/>
    <w:rsid w:val="001156BF"/>
    <w:rsid w:val="00115F08"/>
    <w:rsid w:val="00116726"/>
    <w:rsid w:val="00116AD9"/>
    <w:rsid w:val="0011715F"/>
    <w:rsid w:val="001172C5"/>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3433"/>
    <w:rsid w:val="00153BEB"/>
    <w:rsid w:val="00154035"/>
    <w:rsid w:val="00155459"/>
    <w:rsid w:val="00155553"/>
    <w:rsid w:val="001555BB"/>
    <w:rsid w:val="00156809"/>
    <w:rsid w:val="00160319"/>
    <w:rsid w:val="00160744"/>
    <w:rsid w:val="00161AA7"/>
    <w:rsid w:val="00165602"/>
    <w:rsid w:val="00165B0A"/>
    <w:rsid w:val="00165EC5"/>
    <w:rsid w:val="00165FFA"/>
    <w:rsid w:val="001661CB"/>
    <w:rsid w:val="00166E44"/>
    <w:rsid w:val="0017017A"/>
    <w:rsid w:val="00170591"/>
    <w:rsid w:val="0017119D"/>
    <w:rsid w:val="0017135A"/>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5A65"/>
    <w:rsid w:val="00186A01"/>
    <w:rsid w:val="00186D46"/>
    <w:rsid w:val="00187BF4"/>
    <w:rsid w:val="00187CF0"/>
    <w:rsid w:val="00190598"/>
    <w:rsid w:val="001929BD"/>
    <w:rsid w:val="001933DB"/>
    <w:rsid w:val="00195BE9"/>
    <w:rsid w:val="00196AE3"/>
    <w:rsid w:val="001A21BB"/>
    <w:rsid w:val="001A230B"/>
    <w:rsid w:val="001A26B5"/>
    <w:rsid w:val="001A289F"/>
    <w:rsid w:val="001A2BAD"/>
    <w:rsid w:val="001A4B23"/>
    <w:rsid w:val="001A613C"/>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B04"/>
    <w:rsid w:val="001C0A21"/>
    <w:rsid w:val="001C0BE4"/>
    <w:rsid w:val="001C1F9A"/>
    <w:rsid w:val="001C4533"/>
    <w:rsid w:val="001C5D03"/>
    <w:rsid w:val="001D0949"/>
    <w:rsid w:val="001D0F26"/>
    <w:rsid w:val="001D2022"/>
    <w:rsid w:val="001D2213"/>
    <w:rsid w:val="001D2315"/>
    <w:rsid w:val="001D4569"/>
    <w:rsid w:val="001D46B8"/>
    <w:rsid w:val="001D4BA3"/>
    <w:rsid w:val="001D5642"/>
    <w:rsid w:val="001D689D"/>
    <w:rsid w:val="001E039A"/>
    <w:rsid w:val="001E1062"/>
    <w:rsid w:val="001E1DC8"/>
    <w:rsid w:val="001E2C37"/>
    <w:rsid w:val="001E2F19"/>
    <w:rsid w:val="001E3376"/>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2D2"/>
    <w:rsid w:val="001F7ED5"/>
    <w:rsid w:val="0020053D"/>
    <w:rsid w:val="00200672"/>
    <w:rsid w:val="00201759"/>
    <w:rsid w:val="00201DB4"/>
    <w:rsid w:val="002029D9"/>
    <w:rsid w:val="00203195"/>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487F"/>
    <w:rsid w:val="002756E5"/>
    <w:rsid w:val="00275A94"/>
    <w:rsid w:val="00277B57"/>
    <w:rsid w:val="00280B97"/>
    <w:rsid w:val="00281184"/>
    <w:rsid w:val="002811C3"/>
    <w:rsid w:val="00281246"/>
    <w:rsid w:val="00281435"/>
    <w:rsid w:val="00281ABF"/>
    <w:rsid w:val="00282300"/>
    <w:rsid w:val="002823BB"/>
    <w:rsid w:val="00283002"/>
    <w:rsid w:val="00283EA9"/>
    <w:rsid w:val="002842EC"/>
    <w:rsid w:val="00284462"/>
    <w:rsid w:val="002845A0"/>
    <w:rsid w:val="002858DC"/>
    <w:rsid w:val="00286483"/>
    <w:rsid w:val="0028659A"/>
    <w:rsid w:val="00287433"/>
    <w:rsid w:val="00290580"/>
    <w:rsid w:val="00291849"/>
    <w:rsid w:val="002919A6"/>
    <w:rsid w:val="00291EE6"/>
    <w:rsid w:val="002930D3"/>
    <w:rsid w:val="002955B2"/>
    <w:rsid w:val="002963FC"/>
    <w:rsid w:val="00296F46"/>
    <w:rsid w:val="0029727A"/>
    <w:rsid w:val="0029747E"/>
    <w:rsid w:val="00297889"/>
    <w:rsid w:val="00297DB2"/>
    <w:rsid w:val="002A199E"/>
    <w:rsid w:val="002A1C28"/>
    <w:rsid w:val="002A2373"/>
    <w:rsid w:val="002A2E41"/>
    <w:rsid w:val="002A5A67"/>
    <w:rsid w:val="002A7520"/>
    <w:rsid w:val="002B06DD"/>
    <w:rsid w:val="002B0F76"/>
    <w:rsid w:val="002B298B"/>
    <w:rsid w:val="002B2CEE"/>
    <w:rsid w:val="002B3A63"/>
    <w:rsid w:val="002B48D7"/>
    <w:rsid w:val="002B4C8D"/>
    <w:rsid w:val="002B5B2A"/>
    <w:rsid w:val="002C02A2"/>
    <w:rsid w:val="002C1189"/>
    <w:rsid w:val="002C1889"/>
    <w:rsid w:val="002C1C76"/>
    <w:rsid w:val="002C224B"/>
    <w:rsid w:val="002C2B64"/>
    <w:rsid w:val="002C4078"/>
    <w:rsid w:val="002C443E"/>
    <w:rsid w:val="002C53EC"/>
    <w:rsid w:val="002C56D3"/>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35A0"/>
    <w:rsid w:val="002E4382"/>
    <w:rsid w:val="002E530A"/>
    <w:rsid w:val="002E77B4"/>
    <w:rsid w:val="002F15B5"/>
    <w:rsid w:val="002F4A03"/>
    <w:rsid w:val="002F55A2"/>
    <w:rsid w:val="002F62B7"/>
    <w:rsid w:val="002F6C81"/>
    <w:rsid w:val="002F77A0"/>
    <w:rsid w:val="0030015A"/>
    <w:rsid w:val="00300678"/>
    <w:rsid w:val="00300904"/>
    <w:rsid w:val="00300D2B"/>
    <w:rsid w:val="00300FD4"/>
    <w:rsid w:val="00304939"/>
    <w:rsid w:val="00304AD8"/>
    <w:rsid w:val="003059A2"/>
    <w:rsid w:val="00306CC8"/>
    <w:rsid w:val="00310405"/>
    <w:rsid w:val="00310CB8"/>
    <w:rsid w:val="0031119D"/>
    <w:rsid w:val="00311738"/>
    <w:rsid w:val="0031194F"/>
    <w:rsid w:val="0031273C"/>
    <w:rsid w:val="00313BE3"/>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7507"/>
    <w:rsid w:val="00350AB5"/>
    <w:rsid w:val="003516F0"/>
    <w:rsid w:val="00351B3D"/>
    <w:rsid w:val="00352A6A"/>
    <w:rsid w:val="00352B8D"/>
    <w:rsid w:val="003541F9"/>
    <w:rsid w:val="003549C8"/>
    <w:rsid w:val="0035538D"/>
    <w:rsid w:val="00357A5B"/>
    <w:rsid w:val="00360090"/>
    <w:rsid w:val="00360334"/>
    <w:rsid w:val="00360B74"/>
    <w:rsid w:val="003633C7"/>
    <w:rsid w:val="00363E85"/>
    <w:rsid w:val="0036403B"/>
    <w:rsid w:val="003643D4"/>
    <w:rsid w:val="003650A9"/>
    <w:rsid w:val="003703F4"/>
    <w:rsid w:val="00370CAC"/>
    <w:rsid w:val="003713FB"/>
    <w:rsid w:val="003732D8"/>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194"/>
    <w:rsid w:val="00386A00"/>
    <w:rsid w:val="00386C87"/>
    <w:rsid w:val="00387099"/>
    <w:rsid w:val="00387E75"/>
    <w:rsid w:val="00390D09"/>
    <w:rsid w:val="00390DC4"/>
    <w:rsid w:val="00390F20"/>
    <w:rsid w:val="00392141"/>
    <w:rsid w:val="00392A2F"/>
    <w:rsid w:val="00392B82"/>
    <w:rsid w:val="003932AE"/>
    <w:rsid w:val="00393962"/>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690"/>
    <w:rsid w:val="003B1FE0"/>
    <w:rsid w:val="003B202B"/>
    <w:rsid w:val="003B48BA"/>
    <w:rsid w:val="003B6903"/>
    <w:rsid w:val="003B6E3F"/>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7A0"/>
    <w:rsid w:val="003D28C2"/>
    <w:rsid w:val="003D2922"/>
    <w:rsid w:val="003D2DC5"/>
    <w:rsid w:val="003D405B"/>
    <w:rsid w:val="003D5823"/>
    <w:rsid w:val="003D58D4"/>
    <w:rsid w:val="003D600E"/>
    <w:rsid w:val="003D631F"/>
    <w:rsid w:val="003D79F2"/>
    <w:rsid w:val="003D7CEF"/>
    <w:rsid w:val="003E0EA1"/>
    <w:rsid w:val="003E2930"/>
    <w:rsid w:val="003E3602"/>
    <w:rsid w:val="003E3E32"/>
    <w:rsid w:val="003E4018"/>
    <w:rsid w:val="003E40D5"/>
    <w:rsid w:val="003E5E33"/>
    <w:rsid w:val="003E6AE7"/>
    <w:rsid w:val="003E6E83"/>
    <w:rsid w:val="003E78B2"/>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3A1"/>
    <w:rsid w:val="004210EE"/>
    <w:rsid w:val="00421E4D"/>
    <w:rsid w:val="004228F6"/>
    <w:rsid w:val="00422A24"/>
    <w:rsid w:val="00422A55"/>
    <w:rsid w:val="004232E3"/>
    <w:rsid w:val="0042370B"/>
    <w:rsid w:val="004242FE"/>
    <w:rsid w:val="0042621F"/>
    <w:rsid w:val="00426A7E"/>
    <w:rsid w:val="00426ADD"/>
    <w:rsid w:val="0043038B"/>
    <w:rsid w:val="00430A94"/>
    <w:rsid w:val="00431743"/>
    <w:rsid w:val="0043192B"/>
    <w:rsid w:val="00432032"/>
    <w:rsid w:val="00432F1D"/>
    <w:rsid w:val="00434575"/>
    <w:rsid w:val="00434A60"/>
    <w:rsid w:val="004355F2"/>
    <w:rsid w:val="00440BA8"/>
    <w:rsid w:val="00441715"/>
    <w:rsid w:val="004427C3"/>
    <w:rsid w:val="00442B5A"/>
    <w:rsid w:val="00443406"/>
    <w:rsid w:val="0044398E"/>
    <w:rsid w:val="004444E5"/>
    <w:rsid w:val="0044501A"/>
    <w:rsid w:val="00445737"/>
    <w:rsid w:val="00446692"/>
    <w:rsid w:val="00446927"/>
    <w:rsid w:val="004476A3"/>
    <w:rsid w:val="00452313"/>
    <w:rsid w:val="00452FF9"/>
    <w:rsid w:val="0045338B"/>
    <w:rsid w:val="00453A3D"/>
    <w:rsid w:val="00453CEE"/>
    <w:rsid w:val="00456797"/>
    <w:rsid w:val="00460B6C"/>
    <w:rsid w:val="00462039"/>
    <w:rsid w:val="00463658"/>
    <w:rsid w:val="00464420"/>
    <w:rsid w:val="004647E3"/>
    <w:rsid w:val="004648B4"/>
    <w:rsid w:val="00464F07"/>
    <w:rsid w:val="00465EA9"/>
    <w:rsid w:val="00466311"/>
    <w:rsid w:val="00472472"/>
    <w:rsid w:val="004736D0"/>
    <w:rsid w:val="00474163"/>
    <w:rsid w:val="004771E6"/>
    <w:rsid w:val="004779F4"/>
    <w:rsid w:val="00477E8E"/>
    <w:rsid w:val="0048167A"/>
    <w:rsid w:val="0048260A"/>
    <w:rsid w:val="00482904"/>
    <w:rsid w:val="00482927"/>
    <w:rsid w:val="00483E5E"/>
    <w:rsid w:val="00484BB9"/>
    <w:rsid w:val="00484F40"/>
    <w:rsid w:val="00485E22"/>
    <w:rsid w:val="0048694B"/>
    <w:rsid w:val="004872E0"/>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3EFF"/>
    <w:rsid w:val="004A50DB"/>
    <w:rsid w:val="004A6EAB"/>
    <w:rsid w:val="004A7855"/>
    <w:rsid w:val="004A79AA"/>
    <w:rsid w:val="004B03A4"/>
    <w:rsid w:val="004B29AC"/>
    <w:rsid w:val="004B349D"/>
    <w:rsid w:val="004B4AF9"/>
    <w:rsid w:val="004B4F90"/>
    <w:rsid w:val="004C20B6"/>
    <w:rsid w:val="004C402E"/>
    <w:rsid w:val="004C5BC5"/>
    <w:rsid w:val="004C6FA4"/>
    <w:rsid w:val="004C7A71"/>
    <w:rsid w:val="004D0C5D"/>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4F56"/>
    <w:rsid w:val="004F20D7"/>
    <w:rsid w:val="004F22A0"/>
    <w:rsid w:val="004F335B"/>
    <w:rsid w:val="004F4585"/>
    <w:rsid w:val="004F4D6B"/>
    <w:rsid w:val="004F63CA"/>
    <w:rsid w:val="0050026E"/>
    <w:rsid w:val="00500713"/>
    <w:rsid w:val="0050260C"/>
    <w:rsid w:val="00502939"/>
    <w:rsid w:val="00503149"/>
    <w:rsid w:val="00505266"/>
    <w:rsid w:val="00505C1E"/>
    <w:rsid w:val="00506BD3"/>
    <w:rsid w:val="005108B6"/>
    <w:rsid w:val="00510D01"/>
    <w:rsid w:val="00512324"/>
    <w:rsid w:val="00513132"/>
    <w:rsid w:val="005136C7"/>
    <w:rsid w:val="005139CD"/>
    <w:rsid w:val="00513ED6"/>
    <w:rsid w:val="00516E85"/>
    <w:rsid w:val="00516F23"/>
    <w:rsid w:val="00520954"/>
    <w:rsid w:val="00521D76"/>
    <w:rsid w:val="00522E65"/>
    <w:rsid w:val="0052433C"/>
    <w:rsid w:val="0052490B"/>
    <w:rsid w:val="005253C6"/>
    <w:rsid w:val="005269F7"/>
    <w:rsid w:val="00527D41"/>
    <w:rsid w:val="00527F80"/>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1EF9"/>
    <w:rsid w:val="0055693E"/>
    <w:rsid w:val="00557C4E"/>
    <w:rsid w:val="00557E61"/>
    <w:rsid w:val="00557F7C"/>
    <w:rsid w:val="00563BA9"/>
    <w:rsid w:val="005641E4"/>
    <w:rsid w:val="00564B2C"/>
    <w:rsid w:val="0056574E"/>
    <w:rsid w:val="00571381"/>
    <w:rsid w:val="005715D2"/>
    <w:rsid w:val="005717DB"/>
    <w:rsid w:val="00572935"/>
    <w:rsid w:val="005752D4"/>
    <w:rsid w:val="00575BBF"/>
    <w:rsid w:val="0057617D"/>
    <w:rsid w:val="00576956"/>
    <w:rsid w:val="005771BE"/>
    <w:rsid w:val="00577792"/>
    <w:rsid w:val="005777EE"/>
    <w:rsid w:val="00580422"/>
    <w:rsid w:val="005804EA"/>
    <w:rsid w:val="005823F1"/>
    <w:rsid w:val="00582987"/>
    <w:rsid w:val="00582A3C"/>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1AD3"/>
    <w:rsid w:val="005A2B68"/>
    <w:rsid w:val="005A32E5"/>
    <w:rsid w:val="005A400D"/>
    <w:rsid w:val="005A4058"/>
    <w:rsid w:val="005A43C7"/>
    <w:rsid w:val="005A5760"/>
    <w:rsid w:val="005A6814"/>
    <w:rsid w:val="005A7A1B"/>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677D"/>
    <w:rsid w:val="005C67B1"/>
    <w:rsid w:val="005C718C"/>
    <w:rsid w:val="005C76D2"/>
    <w:rsid w:val="005C78FC"/>
    <w:rsid w:val="005C7CE7"/>
    <w:rsid w:val="005D1AC6"/>
    <w:rsid w:val="005D1D05"/>
    <w:rsid w:val="005D4F8A"/>
    <w:rsid w:val="005D6671"/>
    <w:rsid w:val="005D68F7"/>
    <w:rsid w:val="005D6D45"/>
    <w:rsid w:val="005D705F"/>
    <w:rsid w:val="005D7181"/>
    <w:rsid w:val="005E1CFF"/>
    <w:rsid w:val="005E3374"/>
    <w:rsid w:val="005E3390"/>
    <w:rsid w:val="005E4251"/>
    <w:rsid w:val="005E676B"/>
    <w:rsid w:val="005E73B4"/>
    <w:rsid w:val="005F0655"/>
    <w:rsid w:val="005F08C6"/>
    <w:rsid w:val="005F14A2"/>
    <w:rsid w:val="005F1F25"/>
    <w:rsid w:val="005F22CD"/>
    <w:rsid w:val="005F3312"/>
    <w:rsid w:val="005F3D16"/>
    <w:rsid w:val="005F4689"/>
    <w:rsid w:val="005F4C93"/>
    <w:rsid w:val="005F63EE"/>
    <w:rsid w:val="005F6E9B"/>
    <w:rsid w:val="005F7742"/>
    <w:rsid w:val="005F784D"/>
    <w:rsid w:val="0060079D"/>
    <w:rsid w:val="00601EF7"/>
    <w:rsid w:val="006020BE"/>
    <w:rsid w:val="0060243A"/>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263F0"/>
    <w:rsid w:val="0063195C"/>
    <w:rsid w:val="006327B1"/>
    <w:rsid w:val="00633470"/>
    <w:rsid w:val="00637469"/>
    <w:rsid w:val="006376E3"/>
    <w:rsid w:val="00640682"/>
    <w:rsid w:val="00641377"/>
    <w:rsid w:val="006413BE"/>
    <w:rsid w:val="0064280A"/>
    <w:rsid w:val="00643206"/>
    <w:rsid w:val="00643230"/>
    <w:rsid w:val="00644579"/>
    <w:rsid w:val="00646935"/>
    <w:rsid w:val="00647BD9"/>
    <w:rsid w:val="00647D3F"/>
    <w:rsid w:val="006512D4"/>
    <w:rsid w:val="00651F4D"/>
    <w:rsid w:val="006521AE"/>
    <w:rsid w:val="00652850"/>
    <w:rsid w:val="0065331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3B"/>
    <w:rsid w:val="006905D5"/>
    <w:rsid w:val="00690A43"/>
    <w:rsid w:val="00690ACB"/>
    <w:rsid w:val="0069111E"/>
    <w:rsid w:val="00691338"/>
    <w:rsid w:val="006935D3"/>
    <w:rsid w:val="00693F7D"/>
    <w:rsid w:val="0069419F"/>
    <w:rsid w:val="00694914"/>
    <w:rsid w:val="006951CE"/>
    <w:rsid w:val="006953D5"/>
    <w:rsid w:val="006957BD"/>
    <w:rsid w:val="00695CFE"/>
    <w:rsid w:val="00696E90"/>
    <w:rsid w:val="006A0DFF"/>
    <w:rsid w:val="006A10B7"/>
    <w:rsid w:val="006A1FA3"/>
    <w:rsid w:val="006A2B96"/>
    <w:rsid w:val="006A4207"/>
    <w:rsid w:val="006A5144"/>
    <w:rsid w:val="006A5775"/>
    <w:rsid w:val="006A637D"/>
    <w:rsid w:val="006A6775"/>
    <w:rsid w:val="006A702A"/>
    <w:rsid w:val="006A76A3"/>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75C"/>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79B"/>
    <w:rsid w:val="006F681E"/>
    <w:rsid w:val="006F6DA9"/>
    <w:rsid w:val="006F7D61"/>
    <w:rsid w:val="006F7E94"/>
    <w:rsid w:val="0070000B"/>
    <w:rsid w:val="00701B3C"/>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1E46"/>
    <w:rsid w:val="00723504"/>
    <w:rsid w:val="00725A70"/>
    <w:rsid w:val="00725C12"/>
    <w:rsid w:val="0072623F"/>
    <w:rsid w:val="00727806"/>
    <w:rsid w:val="00731C48"/>
    <w:rsid w:val="00732613"/>
    <w:rsid w:val="00733BE7"/>
    <w:rsid w:val="00733D84"/>
    <w:rsid w:val="00733E8A"/>
    <w:rsid w:val="00734FFC"/>
    <w:rsid w:val="0073549D"/>
    <w:rsid w:val="007415E0"/>
    <w:rsid w:val="00741829"/>
    <w:rsid w:val="00741EBE"/>
    <w:rsid w:val="00742847"/>
    <w:rsid w:val="00742E41"/>
    <w:rsid w:val="00745766"/>
    <w:rsid w:val="00745F0A"/>
    <w:rsid w:val="007464C8"/>
    <w:rsid w:val="00746AB6"/>
    <w:rsid w:val="007503DF"/>
    <w:rsid w:val="007508F2"/>
    <w:rsid w:val="00751231"/>
    <w:rsid w:val="00751867"/>
    <w:rsid w:val="0075236C"/>
    <w:rsid w:val="00752822"/>
    <w:rsid w:val="00753CEF"/>
    <w:rsid w:val="00754504"/>
    <w:rsid w:val="00755C87"/>
    <w:rsid w:val="00756FAD"/>
    <w:rsid w:val="007573E4"/>
    <w:rsid w:val="00760048"/>
    <w:rsid w:val="007605E9"/>
    <w:rsid w:val="007638BA"/>
    <w:rsid w:val="00764265"/>
    <w:rsid w:val="007654F9"/>
    <w:rsid w:val="00767D80"/>
    <w:rsid w:val="00771755"/>
    <w:rsid w:val="007718E7"/>
    <w:rsid w:val="00771B0E"/>
    <w:rsid w:val="00772FB5"/>
    <w:rsid w:val="00773676"/>
    <w:rsid w:val="007739AD"/>
    <w:rsid w:val="00774497"/>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B50"/>
    <w:rsid w:val="00783E02"/>
    <w:rsid w:val="007901DA"/>
    <w:rsid w:val="00792BD2"/>
    <w:rsid w:val="0079328D"/>
    <w:rsid w:val="00793875"/>
    <w:rsid w:val="007940DD"/>
    <w:rsid w:val="007946E7"/>
    <w:rsid w:val="00794908"/>
    <w:rsid w:val="00795424"/>
    <w:rsid w:val="0079593B"/>
    <w:rsid w:val="00796AA1"/>
    <w:rsid w:val="00796FC9"/>
    <w:rsid w:val="0079796A"/>
    <w:rsid w:val="007A210B"/>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C601D"/>
    <w:rsid w:val="007D0569"/>
    <w:rsid w:val="007D07B7"/>
    <w:rsid w:val="007D0C90"/>
    <w:rsid w:val="007D0EF1"/>
    <w:rsid w:val="007D2EED"/>
    <w:rsid w:val="007D3090"/>
    <w:rsid w:val="007D4E19"/>
    <w:rsid w:val="007D52FC"/>
    <w:rsid w:val="007D5572"/>
    <w:rsid w:val="007D64A3"/>
    <w:rsid w:val="007E17D0"/>
    <w:rsid w:val="007E255D"/>
    <w:rsid w:val="007E27B7"/>
    <w:rsid w:val="007E3FE7"/>
    <w:rsid w:val="007E5049"/>
    <w:rsid w:val="007E5D35"/>
    <w:rsid w:val="007E5E3B"/>
    <w:rsid w:val="007E6691"/>
    <w:rsid w:val="007E6B02"/>
    <w:rsid w:val="007E70F4"/>
    <w:rsid w:val="007E7328"/>
    <w:rsid w:val="007E753B"/>
    <w:rsid w:val="007E782A"/>
    <w:rsid w:val="007E788C"/>
    <w:rsid w:val="007F01D7"/>
    <w:rsid w:val="007F36A8"/>
    <w:rsid w:val="007F3755"/>
    <w:rsid w:val="007F41E6"/>
    <w:rsid w:val="007F444E"/>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023"/>
    <w:rsid w:val="0082012E"/>
    <w:rsid w:val="0082043D"/>
    <w:rsid w:val="00820C87"/>
    <w:rsid w:val="00822DB1"/>
    <w:rsid w:val="0082305F"/>
    <w:rsid w:val="008238F5"/>
    <w:rsid w:val="00823966"/>
    <w:rsid w:val="00824366"/>
    <w:rsid w:val="008252D2"/>
    <w:rsid w:val="00825AFE"/>
    <w:rsid w:val="00826695"/>
    <w:rsid w:val="0082674F"/>
    <w:rsid w:val="00827CA1"/>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B02"/>
    <w:rsid w:val="00843EEE"/>
    <w:rsid w:val="00845E3F"/>
    <w:rsid w:val="00846633"/>
    <w:rsid w:val="008470F0"/>
    <w:rsid w:val="00847EBD"/>
    <w:rsid w:val="00847EF8"/>
    <w:rsid w:val="0085108E"/>
    <w:rsid w:val="00852549"/>
    <w:rsid w:val="008537D0"/>
    <w:rsid w:val="008558B0"/>
    <w:rsid w:val="00856ACB"/>
    <w:rsid w:val="008573A8"/>
    <w:rsid w:val="00857964"/>
    <w:rsid w:val="00860A7F"/>
    <w:rsid w:val="00860E43"/>
    <w:rsid w:val="008611D0"/>
    <w:rsid w:val="0086165E"/>
    <w:rsid w:val="008618E9"/>
    <w:rsid w:val="00862822"/>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2A0"/>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A6569"/>
    <w:rsid w:val="008B0A3B"/>
    <w:rsid w:val="008B0ACF"/>
    <w:rsid w:val="008B0D08"/>
    <w:rsid w:val="008B0ED0"/>
    <w:rsid w:val="008B1843"/>
    <w:rsid w:val="008B1C46"/>
    <w:rsid w:val="008B1EE7"/>
    <w:rsid w:val="008B23E5"/>
    <w:rsid w:val="008B244E"/>
    <w:rsid w:val="008B325A"/>
    <w:rsid w:val="008B4412"/>
    <w:rsid w:val="008B519F"/>
    <w:rsid w:val="008B5449"/>
    <w:rsid w:val="008B64D4"/>
    <w:rsid w:val="008B75F5"/>
    <w:rsid w:val="008B7C6B"/>
    <w:rsid w:val="008C18CE"/>
    <w:rsid w:val="008C1CFF"/>
    <w:rsid w:val="008C1E3F"/>
    <w:rsid w:val="008C4E1E"/>
    <w:rsid w:val="008C57A9"/>
    <w:rsid w:val="008C60FA"/>
    <w:rsid w:val="008C617E"/>
    <w:rsid w:val="008D0D49"/>
    <w:rsid w:val="008D1CDD"/>
    <w:rsid w:val="008D1D3A"/>
    <w:rsid w:val="008D2374"/>
    <w:rsid w:val="008D2FBA"/>
    <w:rsid w:val="008D3707"/>
    <w:rsid w:val="008D73EC"/>
    <w:rsid w:val="008E163E"/>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70BA"/>
    <w:rsid w:val="00907BC2"/>
    <w:rsid w:val="00910707"/>
    <w:rsid w:val="00910987"/>
    <w:rsid w:val="00911E30"/>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37FEE"/>
    <w:rsid w:val="009402AD"/>
    <w:rsid w:val="00940D80"/>
    <w:rsid w:val="00941762"/>
    <w:rsid w:val="00941ABE"/>
    <w:rsid w:val="00942107"/>
    <w:rsid w:val="00943444"/>
    <w:rsid w:val="00943AED"/>
    <w:rsid w:val="00943D65"/>
    <w:rsid w:val="00943E6C"/>
    <w:rsid w:val="00944A67"/>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152F"/>
    <w:rsid w:val="00961800"/>
    <w:rsid w:val="00962226"/>
    <w:rsid w:val="00963250"/>
    <w:rsid w:val="00964553"/>
    <w:rsid w:val="00964987"/>
    <w:rsid w:val="00965556"/>
    <w:rsid w:val="00967684"/>
    <w:rsid w:val="00967AF0"/>
    <w:rsid w:val="00967D05"/>
    <w:rsid w:val="00970248"/>
    <w:rsid w:val="00972ABB"/>
    <w:rsid w:val="0097394D"/>
    <w:rsid w:val="009746B2"/>
    <w:rsid w:val="00974DC4"/>
    <w:rsid w:val="00974DD2"/>
    <w:rsid w:val="00975488"/>
    <w:rsid w:val="00975B8F"/>
    <w:rsid w:val="0097662F"/>
    <w:rsid w:val="00976728"/>
    <w:rsid w:val="009772B7"/>
    <w:rsid w:val="00977AC0"/>
    <w:rsid w:val="00977D97"/>
    <w:rsid w:val="00980942"/>
    <w:rsid w:val="009809DE"/>
    <w:rsid w:val="00980D0C"/>
    <w:rsid w:val="009810C1"/>
    <w:rsid w:val="009813B4"/>
    <w:rsid w:val="00982035"/>
    <w:rsid w:val="00982202"/>
    <w:rsid w:val="00982A11"/>
    <w:rsid w:val="009838A3"/>
    <w:rsid w:val="00983B6A"/>
    <w:rsid w:val="00983DA4"/>
    <w:rsid w:val="00984940"/>
    <w:rsid w:val="0098669A"/>
    <w:rsid w:val="00986B30"/>
    <w:rsid w:val="00987271"/>
    <w:rsid w:val="00990340"/>
    <w:rsid w:val="00990878"/>
    <w:rsid w:val="00990DFE"/>
    <w:rsid w:val="00990E6B"/>
    <w:rsid w:val="00991D25"/>
    <w:rsid w:val="00992B8A"/>
    <w:rsid w:val="00993F45"/>
    <w:rsid w:val="00994221"/>
    <w:rsid w:val="00994798"/>
    <w:rsid w:val="00994A4F"/>
    <w:rsid w:val="00995C0F"/>
    <w:rsid w:val="00996216"/>
    <w:rsid w:val="009962F1"/>
    <w:rsid w:val="00997D69"/>
    <w:rsid w:val="009A0852"/>
    <w:rsid w:val="009A212A"/>
    <w:rsid w:val="009A2DED"/>
    <w:rsid w:val="009A3838"/>
    <w:rsid w:val="009A5F61"/>
    <w:rsid w:val="009A6195"/>
    <w:rsid w:val="009B031C"/>
    <w:rsid w:val="009B0A7C"/>
    <w:rsid w:val="009B14F2"/>
    <w:rsid w:val="009B1559"/>
    <w:rsid w:val="009B1E49"/>
    <w:rsid w:val="009B236C"/>
    <w:rsid w:val="009B2C85"/>
    <w:rsid w:val="009B4E93"/>
    <w:rsid w:val="009B5178"/>
    <w:rsid w:val="009B53ED"/>
    <w:rsid w:val="009C019E"/>
    <w:rsid w:val="009C1EA4"/>
    <w:rsid w:val="009C1F1B"/>
    <w:rsid w:val="009C30A3"/>
    <w:rsid w:val="009C324B"/>
    <w:rsid w:val="009C3428"/>
    <w:rsid w:val="009C3CFF"/>
    <w:rsid w:val="009C3DBC"/>
    <w:rsid w:val="009C475B"/>
    <w:rsid w:val="009C5B2A"/>
    <w:rsid w:val="009C5F0D"/>
    <w:rsid w:val="009C6133"/>
    <w:rsid w:val="009C634F"/>
    <w:rsid w:val="009C6771"/>
    <w:rsid w:val="009C6C41"/>
    <w:rsid w:val="009C755A"/>
    <w:rsid w:val="009C7845"/>
    <w:rsid w:val="009D07F3"/>
    <w:rsid w:val="009D0F22"/>
    <w:rsid w:val="009D17B8"/>
    <w:rsid w:val="009D1FF7"/>
    <w:rsid w:val="009D2B2F"/>
    <w:rsid w:val="009D2CED"/>
    <w:rsid w:val="009D37F5"/>
    <w:rsid w:val="009D451B"/>
    <w:rsid w:val="009D47E7"/>
    <w:rsid w:val="009D501C"/>
    <w:rsid w:val="009D5533"/>
    <w:rsid w:val="009D5A66"/>
    <w:rsid w:val="009D5BE5"/>
    <w:rsid w:val="009D63B2"/>
    <w:rsid w:val="009D6402"/>
    <w:rsid w:val="009D76EA"/>
    <w:rsid w:val="009E1824"/>
    <w:rsid w:val="009E1A34"/>
    <w:rsid w:val="009E1CBF"/>
    <w:rsid w:val="009E34CA"/>
    <w:rsid w:val="009E3E88"/>
    <w:rsid w:val="009E4016"/>
    <w:rsid w:val="009E410B"/>
    <w:rsid w:val="009E4154"/>
    <w:rsid w:val="009E4BBD"/>
    <w:rsid w:val="009E4C18"/>
    <w:rsid w:val="009E4C2B"/>
    <w:rsid w:val="009E5A90"/>
    <w:rsid w:val="009E7329"/>
    <w:rsid w:val="009F0363"/>
    <w:rsid w:val="009F15D5"/>
    <w:rsid w:val="009F486C"/>
    <w:rsid w:val="009F49E9"/>
    <w:rsid w:val="009F67AC"/>
    <w:rsid w:val="009F6EDF"/>
    <w:rsid w:val="00A0054F"/>
    <w:rsid w:val="00A006E0"/>
    <w:rsid w:val="00A0275A"/>
    <w:rsid w:val="00A02C94"/>
    <w:rsid w:val="00A0313E"/>
    <w:rsid w:val="00A04C09"/>
    <w:rsid w:val="00A06C75"/>
    <w:rsid w:val="00A06EB4"/>
    <w:rsid w:val="00A070D3"/>
    <w:rsid w:val="00A07112"/>
    <w:rsid w:val="00A07183"/>
    <w:rsid w:val="00A074B1"/>
    <w:rsid w:val="00A074F6"/>
    <w:rsid w:val="00A07FC3"/>
    <w:rsid w:val="00A10F33"/>
    <w:rsid w:val="00A11375"/>
    <w:rsid w:val="00A12FC3"/>
    <w:rsid w:val="00A130A9"/>
    <w:rsid w:val="00A13D26"/>
    <w:rsid w:val="00A15F99"/>
    <w:rsid w:val="00A1683A"/>
    <w:rsid w:val="00A16C51"/>
    <w:rsid w:val="00A176AA"/>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20B"/>
    <w:rsid w:val="00A33528"/>
    <w:rsid w:val="00A33807"/>
    <w:rsid w:val="00A33BD0"/>
    <w:rsid w:val="00A34679"/>
    <w:rsid w:val="00A3531D"/>
    <w:rsid w:val="00A35BD1"/>
    <w:rsid w:val="00A35F14"/>
    <w:rsid w:val="00A36755"/>
    <w:rsid w:val="00A36ED5"/>
    <w:rsid w:val="00A40C9D"/>
    <w:rsid w:val="00A40D14"/>
    <w:rsid w:val="00A41AE4"/>
    <w:rsid w:val="00A41AEC"/>
    <w:rsid w:val="00A42A2A"/>
    <w:rsid w:val="00A42C77"/>
    <w:rsid w:val="00A42F84"/>
    <w:rsid w:val="00A438E4"/>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749"/>
    <w:rsid w:val="00A74B4F"/>
    <w:rsid w:val="00A74BC7"/>
    <w:rsid w:val="00A757A9"/>
    <w:rsid w:val="00A76B47"/>
    <w:rsid w:val="00A77AD0"/>
    <w:rsid w:val="00A81983"/>
    <w:rsid w:val="00A82302"/>
    <w:rsid w:val="00A82517"/>
    <w:rsid w:val="00A82541"/>
    <w:rsid w:val="00A832E5"/>
    <w:rsid w:val="00A83526"/>
    <w:rsid w:val="00A83A57"/>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0B8B"/>
    <w:rsid w:val="00AB180C"/>
    <w:rsid w:val="00AB19B9"/>
    <w:rsid w:val="00AB1E4A"/>
    <w:rsid w:val="00AB25EF"/>
    <w:rsid w:val="00AB2F2B"/>
    <w:rsid w:val="00AB452C"/>
    <w:rsid w:val="00AB56BF"/>
    <w:rsid w:val="00AB683C"/>
    <w:rsid w:val="00AC063F"/>
    <w:rsid w:val="00AC174B"/>
    <w:rsid w:val="00AC206A"/>
    <w:rsid w:val="00AC3580"/>
    <w:rsid w:val="00AC4A26"/>
    <w:rsid w:val="00AC503D"/>
    <w:rsid w:val="00AC5809"/>
    <w:rsid w:val="00AC731A"/>
    <w:rsid w:val="00AD106D"/>
    <w:rsid w:val="00AD1584"/>
    <w:rsid w:val="00AD1EF2"/>
    <w:rsid w:val="00AD31C3"/>
    <w:rsid w:val="00AD37D4"/>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02E"/>
    <w:rsid w:val="00B03494"/>
    <w:rsid w:val="00B035BB"/>
    <w:rsid w:val="00B03924"/>
    <w:rsid w:val="00B0405B"/>
    <w:rsid w:val="00B042CF"/>
    <w:rsid w:val="00B04444"/>
    <w:rsid w:val="00B05B7E"/>
    <w:rsid w:val="00B06ACB"/>
    <w:rsid w:val="00B071FA"/>
    <w:rsid w:val="00B072DF"/>
    <w:rsid w:val="00B07EC9"/>
    <w:rsid w:val="00B102DD"/>
    <w:rsid w:val="00B128B0"/>
    <w:rsid w:val="00B1476B"/>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060"/>
    <w:rsid w:val="00B323F9"/>
    <w:rsid w:val="00B32421"/>
    <w:rsid w:val="00B33F4A"/>
    <w:rsid w:val="00B3477B"/>
    <w:rsid w:val="00B34921"/>
    <w:rsid w:val="00B35963"/>
    <w:rsid w:val="00B35E8D"/>
    <w:rsid w:val="00B35FE9"/>
    <w:rsid w:val="00B36572"/>
    <w:rsid w:val="00B3710E"/>
    <w:rsid w:val="00B376DE"/>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B2F"/>
    <w:rsid w:val="00B61952"/>
    <w:rsid w:val="00B61BCB"/>
    <w:rsid w:val="00B64109"/>
    <w:rsid w:val="00B64219"/>
    <w:rsid w:val="00B64C51"/>
    <w:rsid w:val="00B65B6E"/>
    <w:rsid w:val="00B66920"/>
    <w:rsid w:val="00B70D0C"/>
    <w:rsid w:val="00B71109"/>
    <w:rsid w:val="00B71490"/>
    <w:rsid w:val="00B71D0A"/>
    <w:rsid w:val="00B74099"/>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4EB"/>
    <w:rsid w:val="00B85503"/>
    <w:rsid w:val="00B859E1"/>
    <w:rsid w:val="00B85B0C"/>
    <w:rsid w:val="00B86B68"/>
    <w:rsid w:val="00B8751E"/>
    <w:rsid w:val="00B90FA1"/>
    <w:rsid w:val="00B933C7"/>
    <w:rsid w:val="00B936F6"/>
    <w:rsid w:val="00B93AF1"/>
    <w:rsid w:val="00B94032"/>
    <w:rsid w:val="00B94E89"/>
    <w:rsid w:val="00B95FFA"/>
    <w:rsid w:val="00B973B0"/>
    <w:rsid w:val="00BA1939"/>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577"/>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322"/>
    <w:rsid w:val="00BD447C"/>
    <w:rsid w:val="00BD7012"/>
    <w:rsid w:val="00BD719B"/>
    <w:rsid w:val="00BE0075"/>
    <w:rsid w:val="00BE23E3"/>
    <w:rsid w:val="00BE2B4A"/>
    <w:rsid w:val="00BE3A73"/>
    <w:rsid w:val="00BE42A0"/>
    <w:rsid w:val="00BE42B8"/>
    <w:rsid w:val="00BE5544"/>
    <w:rsid w:val="00BE5BB6"/>
    <w:rsid w:val="00BF0D6B"/>
    <w:rsid w:val="00BF1AC4"/>
    <w:rsid w:val="00BF211D"/>
    <w:rsid w:val="00BF2ED3"/>
    <w:rsid w:val="00BF2FAA"/>
    <w:rsid w:val="00BF386A"/>
    <w:rsid w:val="00BF44D7"/>
    <w:rsid w:val="00BF4BFC"/>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71C"/>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177E2"/>
    <w:rsid w:val="00C20A13"/>
    <w:rsid w:val="00C20B47"/>
    <w:rsid w:val="00C20EAD"/>
    <w:rsid w:val="00C21294"/>
    <w:rsid w:val="00C2179D"/>
    <w:rsid w:val="00C21A8E"/>
    <w:rsid w:val="00C234A1"/>
    <w:rsid w:val="00C248CD"/>
    <w:rsid w:val="00C24F26"/>
    <w:rsid w:val="00C26F8B"/>
    <w:rsid w:val="00C300D5"/>
    <w:rsid w:val="00C30C6A"/>
    <w:rsid w:val="00C31BD8"/>
    <w:rsid w:val="00C32742"/>
    <w:rsid w:val="00C33E3F"/>
    <w:rsid w:val="00C34F7F"/>
    <w:rsid w:val="00C35494"/>
    <w:rsid w:val="00C3562A"/>
    <w:rsid w:val="00C35F08"/>
    <w:rsid w:val="00C373D5"/>
    <w:rsid w:val="00C3753C"/>
    <w:rsid w:val="00C400BF"/>
    <w:rsid w:val="00C400CF"/>
    <w:rsid w:val="00C4157E"/>
    <w:rsid w:val="00C4265D"/>
    <w:rsid w:val="00C42980"/>
    <w:rsid w:val="00C42C6B"/>
    <w:rsid w:val="00C44F50"/>
    <w:rsid w:val="00C44F8D"/>
    <w:rsid w:val="00C45D7F"/>
    <w:rsid w:val="00C46650"/>
    <w:rsid w:val="00C47610"/>
    <w:rsid w:val="00C4765D"/>
    <w:rsid w:val="00C4799B"/>
    <w:rsid w:val="00C5309B"/>
    <w:rsid w:val="00C55077"/>
    <w:rsid w:val="00C55C8B"/>
    <w:rsid w:val="00C570F9"/>
    <w:rsid w:val="00C6031E"/>
    <w:rsid w:val="00C60499"/>
    <w:rsid w:val="00C6164E"/>
    <w:rsid w:val="00C61EDB"/>
    <w:rsid w:val="00C630B9"/>
    <w:rsid w:val="00C63157"/>
    <w:rsid w:val="00C63447"/>
    <w:rsid w:val="00C635C4"/>
    <w:rsid w:val="00C638FD"/>
    <w:rsid w:val="00C63A62"/>
    <w:rsid w:val="00C63CD0"/>
    <w:rsid w:val="00C645CF"/>
    <w:rsid w:val="00C64849"/>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4BF9"/>
    <w:rsid w:val="00C855AD"/>
    <w:rsid w:val="00C865D8"/>
    <w:rsid w:val="00C86C4C"/>
    <w:rsid w:val="00C8714D"/>
    <w:rsid w:val="00C8715F"/>
    <w:rsid w:val="00C87E49"/>
    <w:rsid w:val="00C90B12"/>
    <w:rsid w:val="00C90CD5"/>
    <w:rsid w:val="00C90D1B"/>
    <w:rsid w:val="00C90FCB"/>
    <w:rsid w:val="00C91FA4"/>
    <w:rsid w:val="00C92941"/>
    <w:rsid w:val="00C94C8E"/>
    <w:rsid w:val="00C94DBC"/>
    <w:rsid w:val="00C9500C"/>
    <w:rsid w:val="00C95D4C"/>
    <w:rsid w:val="00C95FD4"/>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758A"/>
    <w:rsid w:val="00CC0F4C"/>
    <w:rsid w:val="00CC12CD"/>
    <w:rsid w:val="00CC1955"/>
    <w:rsid w:val="00CC2523"/>
    <w:rsid w:val="00CC2932"/>
    <w:rsid w:val="00CC4788"/>
    <w:rsid w:val="00CC5FC3"/>
    <w:rsid w:val="00CC6435"/>
    <w:rsid w:val="00CC667D"/>
    <w:rsid w:val="00CC7008"/>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3B6F"/>
    <w:rsid w:val="00D04795"/>
    <w:rsid w:val="00D101A3"/>
    <w:rsid w:val="00D122FE"/>
    <w:rsid w:val="00D134CA"/>
    <w:rsid w:val="00D15020"/>
    <w:rsid w:val="00D1541A"/>
    <w:rsid w:val="00D15522"/>
    <w:rsid w:val="00D17094"/>
    <w:rsid w:val="00D1781F"/>
    <w:rsid w:val="00D21F82"/>
    <w:rsid w:val="00D22743"/>
    <w:rsid w:val="00D22A56"/>
    <w:rsid w:val="00D23109"/>
    <w:rsid w:val="00D25789"/>
    <w:rsid w:val="00D2770C"/>
    <w:rsid w:val="00D27CBA"/>
    <w:rsid w:val="00D3570B"/>
    <w:rsid w:val="00D360EC"/>
    <w:rsid w:val="00D362C9"/>
    <w:rsid w:val="00D36420"/>
    <w:rsid w:val="00D36BE4"/>
    <w:rsid w:val="00D40AA5"/>
    <w:rsid w:val="00D4259F"/>
    <w:rsid w:val="00D426C5"/>
    <w:rsid w:val="00D4286A"/>
    <w:rsid w:val="00D42F3D"/>
    <w:rsid w:val="00D43ABD"/>
    <w:rsid w:val="00D4524F"/>
    <w:rsid w:val="00D46017"/>
    <w:rsid w:val="00D46084"/>
    <w:rsid w:val="00D471E7"/>
    <w:rsid w:val="00D47454"/>
    <w:rsid w:val="00D47733"/>
    <w:rsid w:val="00D47C9B"/>
    <w:rsid w:val="00D50F1D"/>
    <w:rsid w:val="00D51588"/>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4F94"/>
    <w:rsid w:val="00D758F0"/>
    <w:rsid w:val="00D76E5D"/>
    <w:rsid w:val="00D775A1"/>
    <w:rsid w:val="00D77FD7"/>
    <w:rsid w:val="00D80E69"/>
    <w:rsid w:val="00D822F0"/>
    <w:rsid w:val="00D8288E"/>
    <w:rsid w:val="00D8522B"/>
    <w:rsid w:val="00D86539"/>
    <w:rsid w:val="00D87A9A"/>
    <w:rsid w:val="00D901F8"/>
    <w:rsid w:val="00D90C59"/>
    <w:rsid w:val="00D90E8A"/>
    <w:rsid w:val="00D93B4F"/>
    <w:rsid w:val="00D9417C"/>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C01A8"/>
    <w:rsid w:val="00DC5F02"/>
    <w:rsid w:val="00DC7D32"/>
    <w:rsid w:val="00DD0420"/>
    <w:rsid w:val="00DD1ADC"/>
    <w:rsid w:val="00DD1B93"/>
    <w:rsid w:val="00DD220C"/>
    <w:rsid w:val="00DD2B06"/>
    <w:rsid w:val="00DD3AE5"/>
    <w:rsid w:val="00DD3F6F"/>
    <w:rsid w:val="00DD4704"/>
    <w:rsid w:val="00DD4716"/>
    <w:rsid w:val="00DD4C7A"/>
    <w:rsid w:val="00DD4D1B"/>
    <w:rsid w:val="00DD70C2"/>
    <w:rsid w:val="00DE08F1"/>
    <w:rsid w:val="00DE2EB3"/>
    <w:rsid w:val="00DE696E"/>
    <w:rsid w:val="00DE6F67"/>
    <w:rsid w:val="00DE7144"/>
    <w:rsid w:val="00DF0277"/>
    <w:rsid w:val="00DF0B5C"/>
    <w:rsid w:val="00DF217A"/>
    <w:rsid w:val="00DF258F"/>
    <w:rsid w:val="00DF3471"/>
    <w:rsid w:val="00DF41B9"/>
    <w:rsid w:val="00DF4A27"/>
    <w:rsid w:val="00DF52C3"/>
    <w:rsid w:val="00DF533F"/>
    <w:rsid w:val="00DF5385"/>
    <w:rsid w:val="00DF6128"/>
    <w:rsid w:val="00DF72A0"/>
    <w:rsid w:val="00DF7687"/>
    <w:rsid w:val="00DF7931"/>
    <w:rsid w:val="00DF7A52"/>
    <w:rsid w:val="00DF7EC0"/>
    <w:rsid w:val="00E00740"/>
    <w:rsid w:val="00E014CF"/>
    <w:rsid w:val="00E0219C"/>
    <w:rsid w:val="00E037A1"/>
    <w:rsid w:val="00E04791"/>
    <w:rsid w:val="00E051BD"/>
    <w:rsid w:val="00E0583E"/>
    <w:rsid w:val="00E066D1"/>
    <w:rsid w:val="00E06A2D"/>
    <w:rsid w:val="00E0775E"/>
    <w:rsid w:val="00E12239"/>
    <w:rsid w:val="00E12734"/>
    <w:rsid w:val="00E128B0"/>
    <w:rsid w:val="00E12C78"/>
    <w:rsid w:val="00E13C9D"/>
    <w:rsid w:val="00E14051"/>
    <w:rsid w:val="00E15D74"/>
    <w:rsid w:val="00E15EE3"/>
    <w:rsid w:val="00E16240"/>
    <w:rsid w:val="00E17135"/>
    <w:rsid w:val="00E20529"/>
    <w:rsid w:val="00E20E55"/>
    <w:rsid w:val="00E2119E"/>
    <w:rsid w:val="00E214DB"/>
    <w:rsid w:val="00E21A47"/>
    <w:rsid w:val="00E23DBA"/>
    <w:rsid w:val="00E24D4C"/>
    <w:rsid w:val="00E252D2"/>
    <w:rsid w:val="00E26B25"/>
    <w:rsid w:val="00E2706C"/>
    <w:rsid w:val="00E3119B"/>
    <w:rsid w:val="00E330FC"/>
    <w:rsid w:val="00E3347A"/>
    <w:rsid w:val="00E3488E"/>
    <w:rsid w:val="00E356E5"/>
    <w:rsid w:val="00E35730"/>
    <w:rsid w:val="00E36887"/>
    <w:rsid w:val="00E37B4D"/>
    <w:rsid w:val="00E41527"/>
    <w:rsid w:val="00E41939"/>
    <w:rsid w:val="00E4235D"/>
    <w:rsid w:val="00E426A4"/>
    <w:rsid w:val="00E43C40"/>
    <w:rsid w:val="00E4467D"/>
    <w:rsid w:val="00E463F2"/>
    <w:rsid w:val="00E46D56"/>
    <w:rsid w:val="00E46E47"/>
    <w:rsid w:val="00E46EB8"/>
    <w:rsid w:val="00E47C02"/>
    <w:rsid w:val="00E47ED9"/>
    <w:rsid w:val="00E5009D"/>
    <w:rsid w:val="00E5033A"/>
    <w:rsid w:val="00E5049B"/>
    <w:rsid w:val="00E50653"/>
    <w:rsid w:val="00E51774"/>
    <w:rsid w:val="00E52CFC"/>
    <w:rsid w:val="00E534DA"/>
    <w:rsid w:val="00E56F21"/>
    <w:rsid w:val="00E60543"/>
    <w:rsid w:val="00E60B40"/>
    <w:rsid w:val="00E612B5"/>
    <w:rsid w:val="00E614F0"/>
    <w:rsid w:val="00E61683"/>
    <w:rsid w:val="00E61D06"/>
    <w:rsid w:val="00E623AB"/>
    <w:rsid w:val="00E6319E"/>
    <w:rsid w:val="00E64849"/>
    <w:rsid w:val="00E64C62"/>
    <w:rsid w:val="00E660B0"/>
    <w:rsid w:val="00E67187"/>
    <w:rsid w:val="00E671E1"/>
    <w:rsid w:val="00E70852"/>
    <w:rsid w:val="00E714D5"/>
    <w:rsid w:val="00E72813"/>
    <w:rsid w:val="00E72BBD"/>
    <w:rsid w:val="00E72C8A"/>
    <w:rsid w:val="00E73FA3"/>
    <w:rsid w:val="00E7476E"/>
    <w:rsid w:val="00E747FA"/>
    <w:rsid w:val="00E74D48"/>
    <w:rsid w:val="00E7746D"/>
    <w:rsid w:val="00E8000B"/>
    <w:rsid w:val="00E8056D"/>
    <w:rsid w:val="00E80599"/>
    <w:rsid w:val="00E816FE"/>
    <w:rsid w:val="00E832BB"/>
    <w:rsid w:val="00E83474"/>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211"/>
    <w:rsid w:val="00EB2989"/>
    <w:rsid w:val="00EB5252"/>
    <w:rsid w:val="00EB6A26"/>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0C23"/>
    <w:rsid w:val="00ED14FA"/>
    <w:rsid w:val="00ED27B6"/>
    <w:rsid w:val="00ED424C"/>
    <w:rsid w:val="00ED4FA7"/>
    <w:rsid w:val="00ED579E"/>
    <w:rsid w:val="00ED5DC8"/>
    <w:rsid w:val="00ED5F36"/>
    <w:rsid w:val="00ED6AD4"/>
    <w:rsid w:val="00ED6B44"/>
    <w:rsid w:val="00ED6E80"/>
    <w:rsid w:val="00EE097B"/>
    <w:rsid w:val="00EE2DBA"/>
    <w:rsid w:val="00EE3543"/>
    <w:rsid w:val="00EE37A5"/>
    <w:rsid w:val="00EE3E60"/>
    <w:rsid w:val="00EE65F1"/>
    <w:rsid w:val="00EE6D5D"/>
    <w:rsid w:val="00EE7953"/>
    <w:rsid w:val="00EE7EFB"/>
    <w:rsid w:val="00EF0EDD"/>
    <w:rsid w:val="00EF12C2"/>
    <w:rsid w:val="00EF1B4F"/>
    <w:rsid w:val="00EF23B2"/>
    <w:rsid w:val="00EF27FB"/>
    <w:rsid w:val="00EF2BF5"/>
    <w:rsid w:val="00EF3020"/>
    <w:rsid w:val="00EF38BC"/>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374A"/>
    <w:rsid w:val="00F1434F"/>
    <w:rsid w:val="00F149CE"/>
    <w:rsid w:val="00F158CF"/>
    <w:rsid w:val="00F15BDA"/>
    <w:rsid w:val="00F165F9"/>
    <w:rsid w:val="00F17A31"/>
    <w:rsid w:val="00F17F48"/>
    <w:rsid w:val="00F2096F"/>
    <w:rsid w:val="00F2127C"/>
    <w:rsid w:val="00F213ED"/>
    <w:rsid w:val="00F2192E"/>
    <w:rsid w:val="00F22301"/>
    <w:rsid w:val="00F22698"/>
    <w:rsid w:val="00F22887"/>
    <w:rsid w:val="00F23F24"/>
    <w:rsid w:val="00F2474F"/>
    <w:rsid w:val="00F2583A"/>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CE3"/>
    <w:rsid w:val="00F51F19"/>
    <w:rsid w:val="00F53556"/>
    <w:rsid w:val="00F545A6"/>
    <w:rsid w:val="00F55FF3"/>
    <w:rsid w:val="00F56A3E"/>
    <w:rsid w:val="00F56CE5"/>
    <w:rsid w:val="00F57FF9"/>
    <w:rsid w:val="00F60BAC"/>
    <w:rsid w:val="00F61067"/>
    <w:rsid w:val="00F615B6"/>
    <w:rsid w:val="00F630C6"/>
    <w:rsid w:val="00F6330F"/>
    <w:rsid w:val="00F66527"/>
    <w:rsid w:val="00F66D24"/>
    <w:rsid w:val="00F67395"/>
    <w:rsid w:val="00F67BDA"/>
    <w:rsid w:val="00F70ED4"/>
    <w:rsid w:val="00F73B92"/>
    <w:rsid w:val="00F742D6"/>
    <w:rsid w:val="00F74475"/>
    <w:rsid w:val="00F744BA"/>
    <w:rsid w:val="00F7456A"/>
    <w:rsid w:val="00F776F6"/>
    <w:rsid w:val="00F777A8"/>
    <w:rsid w:val="00F817ED"/>
    <w:rsid w:val="00F82437"/>
    <w:rsid w:val="00F8246D"/>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A2"/>
    <w:rsid w:val="00F94942"/>
    <w:rsid w:val="00F968FE"/>
    <w:rsid w:val="00F96EC1"/>
    <w:rsid w:val="00F9726A"/>
    <w:rsid w:val="00FA0560"/>
    <w:rsid w:val="00FA1913"/>
    <w:rsid w:val="00FA2FDB"/>
    <w:rsid w:val="00FA463E"/>
    <w:rsid w:val="00FA49D4"/>
    <w:rsid w:val="00FA4B0F"/>
    <w:rsid w:val="00FA4B23"/>
    <w:rsid w:val="00FA4C4A"/>
    <w:rsid w:val="00FA4DE3"/>
    <w:rsid w:val="00FA4E2E"/>
    <w:rsid w:val="00FA5DB7"/>
    <w:rsid w:val="00FA5DBE"/>
    <w:rsid w:val="00FA6D67"/>
    <w:rsid w:val="00FA7ACA"/>
    <w:rsid w:val="00FA7C57"/>
    <w:rsid w:val="00FA7E94"/>
    <w:rsid w:val="00FB1207"/>
    <w:rsid w:val="00FB19DD"/>
    <w:rsid w:val="00FB2D91"/>
    <w:rsid w:val="00FB31CE"/>
    <w:rsid w:val="00FB43AD"/>
    <w:rsid w:val="00FB43AE"/>
    <w:rsid w:val="00FB605F"/>
    <w:rsid w:val="00FB65E1"/>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E7E0D"/>
    <w:rsid w:val="00FF0CD5"/>
    <w:rsid w:val="00FF0FA4"/>
    <w:rsid w:val="00FF1D2A"/>
    <w:rsid w:val="00FF38DF"/>
    <w:rsid w:val="00FF4B34"/>
    <w:rsid w:val="00FF4D7F"/>
    <w:rsid w:val="00FF53CD"/>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Cuadrculamedia2">
    <w:name w:val="Medium Grid 2"/>
    <w:uiPriority w:val="1"/>
    <w:qFormat/>
    <w:rsid w:val="006F0180"/>
    <w:rPr>
      <w:rFonts w:ascii="Times New Roman" w:eastAsia="Times New Roman" w:hAnsi="Times New Roman"/>
      <w:lang w:val="es-ES"/>
    </w:rPr>
  </w:style>
  <w:style w:type="character" w:customStyle="1"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Listavistosa-nfasis1">
    <w:name w:val="Colorful List Accent 1"/>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Cuadrculamedia2">
    <w:name w:val="Medium Grid 2"/>
    <w:uiPriority w:val="1"/>
    <w:qFormat/>
    <w:rsid w:val="006F0180"/>
    <w:rPr>
      <w:rFonts w:ascii="Times New Roman" w:eastAsia="Times New Roman" w:hAnsi="Times New Roman"/>
      <w:lang w:val="es-ES"/>
    </w:rPr>
  </w:style>
  <w:style w:type="character" w:customStyle="1"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Listavistosa-nfasis1">
    <w:name w:val="Colorful List Accent 1"/>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4D0D7-8ABB-41E9-AC3A-275289FA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1880</Words>
  <Characters>10345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2021-02-12T21:27:00Z</cp:lastPrinted>
  <dcterms:created xsi:type="dcterms:W3CDTF">2021-02-12T22:07:00Z</dcterms:created>
  <dcterms:modified xsi:type="dcterms:W3CDTF">2021-02-12T22:07:00Z</dcterms:modified>
</cp:coreProperties>
</file>