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7B9" w:rsidRPr="001042B6" w:rsidRDefault="00D537B9" w:rsidP="00D537B9">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Pr>
          <w:rFonts w:ascii="Arial" w:hAnsi="Arial" w:cs="Arial"/>
          <w:b/>
          <w:sz w:val="24"/>
          <w:szCs w:val="24"/>
        </w:rPr>
        <w:t>- - - -</w:t>
      </w:r>
    </w:p>
    <w:p w:rsidR="00D537B9" w:rsidRPr="001042B6" w:rsidRDefault="00D537B9" w:rsidP="00D537B9">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A02647">
        <w:rPr>
          <w:rFonts w:ascii="Arial" w:hAnsi="Arial" w:cs="Arial"/>
          <w:b/>
          <w:sz w:val="24"/>
          <w:szCs w:val="24"/>
        </w:rPr>
        <w:t>DIEZ</w:t>
      </w:r>
      <w:r>
        <w:rPr>
          <w:rFonts w:ascii="Arial" w:hAnsi="Arial" w:cs="Arial"/>
          <w:b/>
          <w:sz w:val="24"/>
          <w:szCs w:val="24"/>
        </w:rPr>
        <w:t xml:space="preserve"> DE JULIO </w:t>
      </w:r>
      <w:r w:rsidRPr="001042B6">
        <w:rPr>
          <w:rFonts w:ascii="Arial" w:hAnsi="Arial" w:cs="Arial"/>
          <w:b/>
          <w:sz w:val="24"/>
          <w:szCs w:val="24"/>
        </w:rPr>
        <w:t>DEL AÑO DOS MIL DIECI</w:t>
      </w:r>
      <w:r>
        <w:rPr>
          <w:rFonts w:ascii="Arial" w:hAnsi="Arial" w:cs="Arial"/>
          <w:b/>
          <w:sz w:val="24"/>
          <w:szCs w:val="24"/>
        </w:rPr>
        <w:t>NUEVE</w:t>
      </w:r>
      <w:r w:rsidRPr="001042B6">
        <w:rPr>
          <w:rFonts w:ascii="Arial" w:hAnsi="Arial" w:cs="Arial"/>
          <w:b/>
          <w:sz w:val="24"/>
          <w:szCs w:val="24"/>
        </w:rPr>
        <w:t xml:space="preserve"> (</w:t>
      </w:r>
      <w:r w:rsidR="00547BEE">
        <w:rPr>
          <w:rFonts w:ascii="Arial" w:hAnsi="Arial" w:cs="Arial"/>
          <w:b/>
          <w:sz w:val="24"/>
          <w:szCs w:val="24"/>
        </w:rPr>
        <w:t>10</w:t>
      </w:r>
      <w:r>
        <w:rPr>
          <w:rFonts w:ascii="Arial" w:hAnsi="Arial" w:cs="Arial"/>
          <w:b/>
          <w:sz w:val="24"/>
          <w:szCs w:val="24"/>
        </w:rPr>
        <w:t>/07</w:t>
      </w:r>
      <w:r w:rsidRPr="001042B6">
        <w:rPr>
          <w:rFonts w:ascii="Arial" w:hAnsi="Arial" w:cs="Arial"/>
          <w:b/>
          <w:sz w:val="24"/>
          <w:szCs w:val="24"/>
        </w:rPr>
        <w:t>/201</w:t>
      </w:r>
      <w:r>
        <w:rPr>
          <w:rFonts w:ascii="Arial" w:hAnsi="Arial" w:cs="Arial"/>
          <w:b/>
          <w:sz w:val="24"/>
          <w:szCs w:val="24"/>
        </w:rPr>
        <w:t>9</w:t>
      </w:r>
      <w:r w:rsidRPr="001042B6">
        <w:rPr>
          <w:rFonts w:ascii="Arial" w:hAnsi="Arial" w:cs="Arial"/>
          <w:b/>
          <w:sz w:val="24"/>
          <w:szCs w:val="24"/>
        </w:rPr>
        <w:t xml:space="preserve">). - - - - - - - - - - - - - - - - - - - - </w:t>
      </w:r>
      <w:r>
        <w:rPr>
          <w:rFonts w:ascii="Arial" w:hAnsi="Arial" w:cs="Arial"/>
          <w:b/>
          <w:sz w:val="24"/>
          <w:szCs w:val="24"/>
        </w:rPr>
        <w:t>- - - - - - - - - - -</w:t>
      </w:r>
      <w:r w:rsidR="00A02647">
        <w:rPr>
          <w:rFonts w:ascii="Arial" w:hAnsi="Arial" w:cs="Arial"/>
          <w:b/>
          <w:sz w:val="24"/>
          <w:szCs w:val="24"/>
        </w:rPr>
        <w:t xml:space="preserve"> - - - - -</w:t>
      </w:r>
    </w:p>
    <w:p w:rsidR="00D537B9" w:rsidRPr="001042B6" w:rsidRDefault="00D537B9" w:rsidP="00D537B9">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095/2018</w:t>
      </w:r>
      <w:r w:rsidRPr="001042B6">
        <w:rPr>
          <w:rFonts w:ascii="Arial" w:hAnsi="Arial" w:cs="Arial"/>
          <w:sz w:val="24"/>
          <w:szCs w:val="24"/>
        </w:rPr>
        <w:t xml:space="preserve">, promovido por </w:t>
      </w:r>
      <w:r w:rsidR="00C96A09">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solicitando la nulidad de</w:t>
      </w:r>
      <w:r>
        <w:rPr>
          <w:rFonts w:ascii="Arial" w:hAnsi="Arial" w:cs="Arial"/>
          <w:sz w:val="24"/>
          <w:szCs w:val="24"/>
        </w:rPr>
        <w:t xml:space="preserve">l oficio </w:t>
      </w:r>
      <w:r w:rsidR="00B14EBC">
        <w:rPr>
          <w:rFonts w:ascii="Arial" w:hAnsi="Arial" w:cs="Arial"/>
          <w:sz w:val="24"/>
          <w:szCs w:val="24"/>
        </w:rPr>
        <w:t>**********</w:t>
      </w:r>
      <w:r>
        <w:rPr>
          <w:rFonts w:ascii="Arial" w:hAnsi="Arial" w:cs="Arial"/>
          <w:sz w:val="24"/>
          <w:szCs w:val="24"/>
        </w:rPr>
        <w:t xml:space="preserve">, de fecha diecinueve de julio de dos mil dieciocho (19/07/2018), emitido por el </w:t>
      </w:r>
      <w:r w:rsidRPr="001042B6">
        <w:rPr>
          <w:rFonts w:ascii="Arial" w:hAnsi="Arial" w:cs="Arial"/>
          <w:sz w:val="24"/>
          <w:szCs w:val="24"/>
        </w:rPr>
        <w:t xml:space="preserve">Director General de la Oficina de Pensiones del Estado de </w:t>
      </w:r>
      <w:r w:rsidRPr="00A461FD">
        <w:rPr>
          <w:rFonts w:ascii="Arial" w:hAnsi="Arial" w:cs="Arial"/>
          <w:sz w:val="24"/>
          <w:szCs w:val="24"/>
        </w:rPr>
        <w:t>Oaxaca</w:t>
      </w:r>
      <w:r>
        <w:rPr>
          <w:rFonts w:ascii="Arial" w:hAnsi="Arial" w:cs="Arial"/>
          <w:sz w:val="24"/>
          <w:szCs w:val="24"/>
        </w:rPr>
        <w:t xml:space="preserve">, que contiene el acuerdo de pensión por jubilación otorgada al actor, así como del oficio </w:t>
      </w:r>
      <w:r w:rsidR="00C96A09">
        <w:rPr>
          <w:rFonts w:ascii="Arial" w:hAnsi="Arial" w:cs="Arial"/>
          <w:sz w:val="24"/>
          <w:szCs w:val="24"/>
        </w:rPr>
        <w:t>**********</w:t>
      </w:r>
      <w:r>
        <w:rPr>
          <w:rFonts w:ascii="Arial" w:hAnsi="Arial" w:cs="Arial"/>
          <w:sz w:val="24"/>
          <w:szCs w:val="24"/>
        </w:rPr>
        <w:t xml:space="preserve">, suscrito por el Jefe de la Unidad de Administración y Finanzas de los Fondos de Pensiones, de la Oficina de Pensiones del Estado de Oaxaca, en el que informa al actor el motivo </w:t>
      </w:r>
      <w:r w:rsidRPr="00F63FE5">
        <w:rPr>
          <w:rFonts w:ascii="Arial" w:hAnsi="Arial" w:cs="Arial"/>
          <w:sz w:val="24"/>
          <w:szCs w:val="24"/>
        </w:rPr>
        <w:t>por el cual no es susceptible del pago de las prestaciones a que tienen derecho únicamente los</w:t>
      </w:r>
      <w:r>
        <w:rPr>
          <w:rFonts w:ascii="Arial" w:hAnsi="Arial" w:cs="Arial"/>
          <w:sz w:val="24"/>
          <w:szCs w:val="24"/>
        </w:rPr>
        <w:t xml:space="preserve"> trabajadores de base jubilados;</w:t>
      </w:r>
      <w:r w:rsidRPr="00A461FD">
        <w:rPr>
          <w:rFonts w:ascii="Arial" w:hAnsi="Arial" w:cs="Arial"/>
          <w:sz w:val="24"/>
          <w:szCs w:val="24"/>
        </w:rPr>
        <w:t xml:space="preserve"> y,</w:t>
      </w:r>
      <w:r w:rsidRPr="001042B6">
        <w:rPr>
          <w:rFonts w:ascii="Arial" w:hAnsi="Arial" w:cs="Arial"/>
          <w:sz w:val="24"/>
          <w:szCs w:val="24"/>
        </w:rPr>
        <w:t xml:space="preserve"> - - - </w:t>
      </w:r>
      <w:r>
        <w:rPr>
          <w:rFonts w:ascii="Arial" w:hAnsi="Arial" w:cs="Arial"/>
          <w:sz w:val="24"/>
          <w:szCs w:val="24"/>
        </w:rPr>
        <w:t xml:space="preserve">- - - - - - - - - - - - - - - - - - - - - - - - - - - - - - - - - - - - - - - </w:t>
      </w:r>
      <w:r w:rsidR="00547BEE">
        <w:rPr>
          <w:rFonts w:ascii="Arial" w:hAnsi="Arial" w:cs="Arial"/>
          <w:sz w:val="24"/>
          <w:szCs w:val="24"/>
        </w:rPr>
        <w:t xml:space="preserve">- - - - - </w:t>
      </w:r>
    </w:p>
    <w:p w:rsidR="00D537B9" w:rsidRPr="001042B6" w:rsidRDefault="00D537B9" w:rsidP="00D537B9">
      <w:pPr>
        <w:spacing w:line="360" w:lineRule="auto"/>
        <w:jc w:val="center"/>
        <w:rPr>
          <w:rFonts w:ascii="Arial" w:hAnsi="Arial" w:cs="Arial"/>
          <w:b/>
          <w:sz w:val="24"/>
          <w:szCs w:val="24"/>
        </w:rPr>
      </w:pPr>
      <w:r w:rsidRPr="001042B6">
        <w:rPr>
          <w:rFonts w:ascii="Arial" w:hAnsi="Arial" w:cs="Arial"/>
          <w:b/>
          <w:sz w:val="24"/>
          <w:szCs w:val="24"/>
        </w:rPr>
        <w:t>R E S U L T A N D O</w:t>
      </w:r>
    </w:p>
    <w:p w:rsidR="00D537B9" w:rsidRPr="001042B6" w:rsidRDefault="00D537B9" w:rsidP="00D537B9">
      <w:pPr>
        <w:spacing w:line="360" w:lineRule="auto"/>
        <w:ind w:firstLine="708"/>
        <w:jc w:val="both"/>
        <w:rPr>
          <w:rFonts w:ascii="Arial" w:hAnsi="Arial" w:cs="Arial"/>
          <w:sz w:val="24"/>
          <w:szCs w:val="24"/>
        </w:rPr>
      </w:pPr>
      <w:r w:rsidRPr="00B30091">
        <w:rPr>
          <w:rFonts w:ascii="Arial" w:hAnsi="Arial" w:cs="Arial"/>
          <w:b/>
          <w:sz w:val="24"/>
          <w:szCs w:val="24"/>
        </w:rPr>
        <w:t xml:space="preserve">PRIMERO.- </w:t>
      </w:r>
      <w:r w:rsidRPr="00B30091">
        <w:rPr>
          <w:rFonts w:ascii="Arial" w:hAnsi="Arial" w:cs="Arial"/>
          <w:sz w:val="24"/>
          <w:szCs w:val="24"/>
        </w:rPr>
        <w:t xml:space="preserve">Con fecha </w:t>
      </w:r>
      <w:r>
        <w:rPr>
          <w:rFonts w:ascii="Arial" w:hAnsi="Arial" w:cs="Arial"/>
          <w:sz w:val="24"/>
          <w:szCs w:val="24"/>
        </w:rPr>
        <w:t xml:space="preserve">diez de octubre de dos mil dieciocho (10/10/2018),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once del mismo mes y año (11/10/2018),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Juicio a la</w:t>
      </w:r>
      <w:r>
        <w:rPr>
          <w:rFonts w:ascii="Arial" w:hAnsi="Arial" w:cs="Arial"/>
          <w:sz w:val="24"/>
          <w:szCs w:val="24"/>
        </w:rPr>
        <w:t>s</w:t>
      </w:r>
      <w:r w:rsidRPr="001042B6">
        <w:rPr>
          <w:rFonts w:ascii="Arial" w:hAnsi="Arial" w:cs="Arial"/>
          <w:sz w:val="24"/>
          <w:szCs w:val="24"/>
        </w:rPr>
        <w:t xml:space="preserve">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 xml:space="preserve">s Director General de la </w:t>
      </w:r>
      <w:r w:rsidRPr="001042B6">
        <w:rPr>
          <w:rFonts w:ascii="Arial" w:hAnsi="Arial" w:cs="Arial"/>
          <w:sz w:val="24"/>
          <w:szCs w:val="24"/>
        </w:rPr>
        <w:t xml:space="preserve">Oficina de Pensiones del Estado de </w:t>
      </w:r>
      <w:r w:rsidRPr="00A461FD">
        <w:rPr>
          <w:rFonts w:ascii="Arial" w:hAnsi="Arial" w:cs="Arial"/>
          <w:sz w:val="24"/>
          <w:szCs w:val="24"/>
        </w:rPr>
        <w:t>Oaxaca</w:t>
      </w:r>
      <w:r>
        <w:rPr>
          <w:rFonts w:ascii="Arial" w:hAnsi="Arial" w:cs="Arial"/>
          <w:sz w:val="24"/>
          <w:szCs w:val="24"/>
        </w:rPr>
        <w:t>, y Jefe de la Unidad de Administración y Finanzas de los Fondos de Pensiones.</w:t>
      </w:r>
      <w:r w:rsidRPr="001042B6">
        <w:rPr>
          <w:rFonts w:ascii="Arial" w:hAnsi="Arial" w:cs="Arial"/>
          <w:sz w:val="24"/>
          <w:szCs w:val="24"/>
        </w:rPr>
        <w:t xml:space="preserve"> - - - - - </w:t>
      </w:r>
      <w:r>
        <w:rPr>
          <w:rFonts w:ascii="Arial" w:hAnsi="Arial" w:cs="Arial"/>
          <w:sz w:val="24"/>
          <w:szCs w:val="24"/>
        </w:rPr>
        <w:t xml:space="preserve">- - - - - - - - - - - - - - - - - - - - - - - - - - - - - - - - - - - - - - - </w:t>
      </w:r>
      <w:r w:rsidR="00733C15">
        <w:rPr>
          <w:rFonts w:ascii="Arial" w:hAnsi="Arial" w:cs="Arial"/>
          <w:sz w:val="24"/>
          <w:szCs w:val="24"/>
        </w:rPr>
        <w:t>- - - -</w:t>
      </w:r>
    </w:p>
    <w:p w:rsidR="00D537B9" w:rsidRDefault="00D537B9" w:rsidP="00D537B9">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 xml:space="preserve">ocho de febrero de dos mil diecinueve (08/02/2019), </w:t>
      </w:r>
      <w:r w:rsidRPr="001042B6">
        <w:rPr>
          <w:rFonts w:ascii="Arial" w:hAnsi="Arial" w:cs="Arial"/>
          <w:sz w:val="24"/>
          <w:szCs w:val="24"/>
        </w:rPr>
        <w:t>se tuvo a la</w:t>
      </w:r>
      <w:r>
        <w:rPr>
          <w:rFonts w:ascii="Arial" w:hAnsi="Arial" w:cs="Arial"/>
          <w:sz w:val="24"/>
          <w:szCs w:val="24"/>
        </w:rPr>
        <w:t>s</w:t>
      </w:r>
      <w:r w:rsidRPr="001042B6">
        <w:rPr>
          <w:rFonts w:ascii="Arial" w:hAnsi="Arial" w:cs="Arial"/>
          <w:sz w:val="24"/>
          <w:szCs w:val="24"/>
        </w:rPr>
        <w:t xml:space="preserve">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s</w:t>
      </w:r>
      <w:r w:rsidRPr="006E542F">
        <w:rPr>
          <w:rFonts w:ascii="Arial" w:hAnsi="Arial" w:cs="Arial"/>
          <w:sz w:val="24"/>
          <w:szCs w:val="24"/>
        </w:rPr>
        <w:t xml:space="preserve"> </w:t>
      </w:r>
      <w:r>
        <w:rPr>
          <w:rFonts w:ascii="Arial" w:hAnsi="Arial" w:cs="Arial"/>
          <w:sz w:val="24"/>
          <w:szCs w:val="24"/>
        </w:rPr>
        <w:t xml:space="preserve">Director General de la </w:t>
      </w:r>
      <w:r w:rsidRPr="001042B6">
        <w:rPr>
          <w:rFonts w:ascii="Arial" w:hAnsi="Arial" w:cs="Arial"/>
          <w:sz w:val="24"/>
          <w:szCs w:val="24"/>
        </w:rPr>
        <w:t xml:space="preserve">Oficina de Pensiones del Estado de </w:t>
      </w:r>
      <w:r w:rsidRPr="00A461FD">
        <w:rPr>
          <w:rFonts w:ascii="Arial" w:hAnsi="Arial" w:cs="Arial"/>
          <w:sz w:val="24"/>
          <w:szCs w:val="24"/>
        </w:rPr>
        <w:t>Oaxaca</w:t>
      </w:r>
      <w:r>
        <w:rPr>
          <w:rFonts w:ascii="Arial" w:hAnsi="Arial" w:cs="Arial"/>
          <w:sz w:val="24"/>
          <w:szCs w:val="24"/>
        </w:rPr>
        <w:t xml:space="preserve">, y Jefe de la Unidad de Administración y Finanzas de los Fondos de Pensiones, contestando en tiempo la demanda, por lo que con fecha quince de marzo de dos mil diecinueve (15/03/2019), se señaló fecha y hora para el desahogo de la audiencia final.- - - - - - - - - - - - - - - - - - - - - - - - - - - - - - - - - - - - - - - - - - - - </w:t>
      </w:r>
      <w:r w:rsidR="00A31378">
        <w:rPr>
          <w:rFonts w:ascii="Arial" w:hAnsi="Arial" w:cs="Arial"/>
          <w:sz w:val="24"/>
          <w:szCs w:val="24"/>
        </w:rPr>
        <w:t xml:space="preserve">- </w:t>
      </w:r>
    </w:p>
    <w:p w:rsidR="00D537B9" w:rsidRDefault="00D537B9" w:rsidP="00D537B9">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Pr>
          <w:rFonts w:ascii="Arial" w:hAnsi="Arial" w:cs="Arial"/>
          <w:b/>
          <w:sz w:val="24"/>
          <w:szCs w:val="24"/>
        </w:rPr>
        <w:t xml:space="preserve"> </w:t>
      </w:r>
      <w:r w:rsidRPr="00071BA1">
        <w:rPr>
          <w:rFonts w:ascii="Arial" w:hAnsi="Arial" w:cs="Arial"/>
          <w:sz w:val="24"/>
          <w:szCs w:val="24"/>
        </w:rPr>
        <w:t xml:space="preserve">El </w:t>
      </w:r>
      <w:r>
        <w:rPr>
          <w:rFonts w:ascii="Arial" w:hAnsi="Arial" w:cs="Arial"/>
          <w:sz w:val="24"/>
          <w:szCs w:val="24"/>
        </w:rPr>
        <w:t xml:space="preserve">veintitrés de mayo de dos mil diecinueve (23/05/2019), </w:t>
      </w:r>
      <w:r w:rsidRPr="00071BA1">
        <w:rPr>
          <w:rFonts w:ascii="Arial" w:hAnsi="Arial" w:cs="Arial"/>
          <w:sz w:val="24"/>
          <w:szCs w:val="24"/>
        </w:rPr>
        <w:t>se llevó a cabo la audiencia final,</w:t>
      </w:r>
      <w:r>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se recibió escrito de alegatos</w:t>
      </w:r>
      <w:r>
        <w:rPr>
          <w:rFonts w:ascii="Arial" w:hAnsi="Arial" w:cs="Arial"/>
          <w:sz w:val="24"/>
          <w:szCs w:val="24"/>
        </w:rPr>
        <w:t xml:space="preserve"> únicamente de la parte actora y demandada Director General de la </w:t>
      </w:r>
      <w:r w:rsidRPr="001042B6">
        <w:rPr>
          <w:rFonts w:ascii="Arial" w:hAnsi="Arial" w:cs="Arial"/>
          <w:sz w:val="24"/>
          <w:szCs w:val="24"/>
        </w:rPr>
        <w:t xml:space="preserve">Oficina de Pensiones del Estado de </w:t>
      </w:r>
      <w:r w:rsidRPr="00A461FD">
        <w:rPr>
          <w:rFonts w:ascii="Arial" w:hAnsi="Arial" w:cs="Arial"/>
          <w:sz w:val="24"/>
          <w:szCs w:val="24"/>
        </w:rPr>
        <w:t>Oaxaca</w:t>
      </w:r>
      <w:r>
        <w:rPr>
          <w:rFonts w:ascii="Arial" w:hAnsi="Arial" w:cs="Arial"/>
          <w:sz w:val="24"/>
          <w:szCs w:val="24"/>
        </w:rPr>
        <w:t xml:space="preserve">.- - - - - - - - - - - - - - - - - - - - - - - - - - - - </w:t>
      </w:r>
      <w:r w:rsidR="00FF3614">
        <w:rPr>
          <w:rFonts w:ascii="Arial" w:hAnsi="Arial" w:cs="Arial"/>
          <w:sz w:val="24"/>
          <w:szCs w:val="24"/>
        </w:rPr>
        <w:t xml:space="preserve">- - - - - - - - - - - - - - </w:t>
      </w:r>
    </w:p>
    <w:p w:rsidR="00D537B9" w:rsidRDefault="00D537B9" w:rsidP="00D537B9">
      <w:pPr>
        <w:tabs>
          <w:tab w:val="center" w:pos="4574"/>
        </w:tabs>
        <w:spacing w:line="360" w:lineRule="auto"/>
        <w:ind w:firstLine="708"/>
        <w:jc w:val="both"/>
        <w:rPr>
          <w:rFonts w:ascii="Arial" w:hAnsi="Arial" w:cs="Arial"/>
          <w:sz w:val="24"/>
          <w:szCs w:val="24"/>
        </w:rPr>
      </w:pPr>
      <w:r w:rsidRPr="0062163D">
        <w:rPr>
          <w:rFonts w:ascii="Arial" w:hAnsi="Arial" w:cs="Arial"/>
          <w:b/>
          <w:sz w:val="24"/>
          <w:szCs w:val="24"/>
        </w:rPr>
        <w:lastRenderedPageBreak/>
        <w:t>CUARTO</w:t>
      </w:r>
      <w:r>
        <w:rPr>
          <w:rFonts w:ascii="Arial" w:hAnsi="Arial" w:cs="Arial"/>
          <w:sz w:val="24"/>
          <w:szCs w:val="24"/>
        </w:rPr>
        <w:t>.- El día cuatro de junio de dos mil diecinueve (04/06/2019), se dejó sin efectos la audiencia final antes señalada, esto porque se advirtió que no fue llamada a Juicio el Consejo Directivo de Pensiones del Estado de Oaxaca, autoridad que emitió el dictamen de pensión por jubilación que impugnó el actor, por lo que para no violentar derechos de dicha autoridad, se ordenó emplazarla a Juicio. - - - - - - - - - - - - - - - - - - - -</w:t>
      </w:r>
      <w:r w:rsidR="007F4307">
        <w:rPr>
          <w:rFonts w:ascii="Arial" w:hAnsi="Arial" w:cs="Arial"/>
          <w:sz w:val="24"/>
          <w:szCs w:val="24"/>
        </w:rPr>
        <w:t xml:space="preserve"> - - - - - - - - - - - - - -</w:t>
      </w:r>
    </w:p>
    <w:p w:rsidR="00D537B9" w:rsidRPr="001042B6" w:rsidRDefault="00D537B9" w:rsidP="00D537B9">
      <w:pPr>
        <w:tabs>
          <w:tab w:val="center" w:pos="4574"/>
        </w:tabs>
        <w:spacing w:line="360" w:lineRule="auto"/>
        <w:ind w:firstLine="708"/>
        <w:jc w:val="both"/>
        <w:rPr>
          <w:rFonts w:ascii="Arial" w:hAnsi="Arial" w:cs="Arial"/>
          <w:sz w:val="24"/>
          <w:szCs w:val="24"/>
        </w:rPr>
      </w:pPr>
      <w:r w:rsidRPr="001D3EC5">
        <w:rPr>
          <w:rFonts w:ascii="Arial" w:hAnsi="Arial" w:cs="Arial"/>
          <w:b/>
          <w:sz w:val="24"/>
          <w:szCs w:val="24"/>
        </w:rPr>
        <w:t>SEXTO</w:t>
      </w:r>
      <w:r>
        <w:rPr>
          <w:rFonts w:ascii="Arial" w:hAnsi="Arial" w:cs="Arial"/>
          <w:sz w:val="24"/>
          <w:szCs w:val="24"/>
        </w:rPr>
        <w:t xml:space="preserve">.- El día veintiséis de junio de dos mil diecinueve (26/06/2019), se tuvo a la autoridad demandada Consejo Directivo de Pensiones del Estado de Oaxaca, contestando en tiempo la demanda, por lo que con fecha tres de julio del presente año se llevó a cabo la audiencia final,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se recibió escrito de alegatos</w:t>
      </w:r>
      <w:r>
        <w:rPr>
          <w:rFonts w:ascii="Arial" w:hAnsi="Arial" w:cs="Arial"/>
          <w:sz w:val="24"/>
          <w:szCs w:val="24"/>
        </w:rPr>
        <w:t xml:space="preserve"> únicamente de la parte actora y demandada Director General de la </w:t>
      </w:r>
      <w:r w:rsidRPr="001042B6">
        <w:rPr>
          <w:rFonts w:ascii="Arial" w:hAnsi="Arial" w:cs="Arial"/>
          <w:sz w:val="24"/>
          <w:szCs w:val="24"/>
        </w:rPr>
        <w:t xml:space="preserve">Oficina de Pensiones del Estado de </w:t>
      </w:r>
      <w:r w:rsidRPr="00A461FD">
        <w:rPr>
          <w:rFonts w:ascii="Arial" w:hAnsi="Arial" w:cs="Arial"/>
          <w:sz w:val="24"/>
          <w:szCs w:val="24"/>
        </w:rPr>
        <w:t>Oaxaca</w:t>
      </w:r>
      <w:r>
        <w:rPr>
          <w:rFonts w:ascii="Arial" w:hAnsi="Arial" w:cs="Arial"/>
          <w:sz w:val="24"/>
          <w:szCs w:val="24"/>
        </w:rPr>
        <w:t xml:space="preserve">, </w:t>
      </w:r>
      <w:r w:rsidRPr="001042B6">
        <w:rPr>
          <w:rFonts w:ascii="Arial" w:hAnsi="Arial" w:cs="Arial"/>
          <w:sz w:val="24"/>
          <w:szCs w:val="24"/>
        </w:rPr>
        <w:t xml:space="preserve">quedando el </w:t>
      </w:r>
      <w:r w:rsidRPr="0064008B">
        <w:rPr>
          <w:rFonts w:ascii="Arial" w:hAnsi="Arial" w:cs="Arial"/>
          <w:sz w:val="24"/>
          <w:szCs w:val="24"/>
        </w:rPr>
        <w:t xml:space="preserve">asunto integrado y en estado de resolución; y, - - </w:t>
      </w:r>
      <w:r>
        <w:rPr>
          <w:rFonts w:ascii="Arial" w:hAnsi="Arial" w:cs="Arial"/>
          <w:sz w:val="24"/>
          <w:szCs w:val="24"/>
        </w:rPr>
        <w:t xml:space="preserve">- - - - - - - - - - </w:t>
      </w:r>
      <w:r w:rsidR="005F7757">
        <w:rPr>
          <w:rFonts w:ascii="Arial" w:hAnsi="Arial" w:cs="Arial"/>
          <w:sz w:val="24"/>
          <w:szCs w:val="24"/>
        </w:rPr>
        <w:t>- - - - - - - - - - - - - - - - - - - - - - - -</w:t>
      </w:r>
    </w:p>
    <w:p w:rsidR="00D537B9" w:rsidRPr="001042B6" w:rsidRDefault="00D537B9" w:rsidP="00D537B9">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rsidR="00D537B9" w:rsidRPr="001042B6" w:rsidRDefault="00D537B9" w:rsidP="00D537B9">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resoluci</w:t>
      </w:r>
      <w:r>
        <w:rPr>
          <w:rFonts w:ascii="Arial" w:hAnsi="Arial" w:cs="Arial"/>
          <w:sz w:val="24"/>
          <w:szCs w:val="24"/>
        </w:rPr>
        <w:t>ones</w:t>
      </w:r>
      <w:r w:rsidRPr="001042B6">
        <w:rPr>
          <w:rFonts w:ascii="Arial" w:hAnsi="Arial" w:cs="Arial"/>
          <w:sz w:val="24"/>
          <w:szCs w:val="24"/>
        </w:rPr>
        <w:t xml:space="preserve"> dictada</w:t>
      </w:r>
      <w:r>
        <w:rPr>
          <w:rFonts w:ascii="Arial" w:hAnsi="Arial" w:cs="Arial"/>
          <w:sz w:val="24"/>
          <w:szCs w:val="24"/>
        </w:rPr>
        <w:t>s</w:t>
      </w:r>
      <w:r w:rsidRPr="001042B6">
        <w:rPr>
          <w:rFonts w:ascii="Arial" w:hAnsi="Arial" w:cs="Arial"/>
          <w:sz w:val="24"/>
          <w:szCs w:val="24"/>
        </w:rPr>
        <w:t xml:space="preserve"> por autoridad</w:t>
      </w:r>
      <w:r>
        <w:rPr>
          <w:rFonts w:ascii="Arial" w:hAnsi="Arial" w:cs="Arial"/>
          <w:sz w:val="24"/>
          <w:szCs w:val="24"/>
        </w:rPr>
        <w:t>es</w:t>
      </w:r>
      <w:r w:rsidRPr="001042B6">
        <w:rPr>
          <w:rFonts w:ascii="Arial" w:hAnsi="Arial" w:cs="Arial"/>
          <w:sz w:val="24"/>
          <w:szCs w:val="24"/>
        </w:rPr>
        <w:t xml:space="preserve"> administrativa</w:t>
      </w:r>
      <w:r>
        <w:rPr>
          <w:rFonts w:ascii="Arial" w:hAnsi="Arial" w:cs="Arial"/>
          <w:sz w:val="24"/>
          <w:szCs w:val="24"/>
        </w:rPr>
        <w:t>s</w:t>
      </w:r>
      <w:r w:rsidRPr="001042B6">
        <w:rPr>
          <w:rFonts w:ascii="Arial" w:hAnsi="Arial" w:cs="Arial"/>
          <w:sz w:val="24"/>
          <w:szCs w:val="24"/>
        </w:rPr>
        <w:t xml:space="preserve"> de carácter estatal, pues de conformidad a lo establecido en el penúltimo artículo citado, éste Tribunal tiene Jurisdicción en todo el territorio del Estado. - - - - - - - - - - - - - - - - - - - - - - - </w:t>
      </w:r>
      <w:r w:rsidR="00F8788A">
        <w:rPr>
          <w:rFonts w:ascii="Arial" w:hAnsi="Arial" w:cs="Arial"/>
          <w:sz w:val="24"/>
          <w:szCs w:val="24"/>
        </w:rPr>
        <w:t>- - - - - - - - - - - - -</w:t>
      </w:r>
    </w:p>
    <w:p w:rsidR="00D537B9" w:rsidRPr="001042B6" w:rsidRDefault="00D537B9" w:rsidP="00D537B9">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w:t>
      </w:r>
      <w:r w:rsidRPr="001042B6">
        <w:rPr>
          <w:rFonts w:ascii="Arial" w:hAnsi="Arial" w:cs="Arial"/>
          <w:sz w:val="24"/>
          <w:szCs w:val="24"/>
        </w:rPr>
        <w:lastRenderedPageBreak/>
        <w:t>documentos públicos, si en estos se contienen declaraciones de verdad o manifestaciones de hechos de particulares; que el valor de la pericial, la testimonial, y demás pruebas, quedarán  a la prudente y razonada apreciación del juzgador.</w:t>
      </w:r>
    </w:p>
    <w:p w:rsidR="00D537B9" w:rsidRDefault="00D537B9" w:rsidP="00D537B9">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C96A09">
        <w:rPr>
          <w:rFonts w:ascii="Arial" w:hAnsi="Arial" w:cs="Arial"/>
          <w:sz w:val="24"/>
          <w:szCs w:val="24"/>
        </w:rPr>
        <w:t>**********</w:t>
      </w:r>
      <w:r w:rsidRPr="00082389">
        <w:rPr>
          <w:rFonts w:ascii="Arial" w:hAnsi="Arial" w:cs="Arial"/>
          <w:sz w:val="24"/>
          <w:szCs w:val="24"/>
        </w:rPr>
        <w:t>, consisten</w:t>
      </w:r>
      <w:r w:rsidRPr="001042B6">
        <w:rPr>
          <w:rFonts w:ascii="Arial" w:hAnsi="Arial" w:cs="Arial"/>
          <w:sz w:val="24"/>
          <w:szCs w:val="24"/>
        </w:rPr>
        <w:t xml:space="preserve"> en</w:t>
      </w:r>
      <w:r>
        <w:rPr>
          <w:rFonts w:ascii="Arial" w:hAnsi="Arial" w:cs="Arial"/>
          <w:sz w:val="24"/>
          <w:szCs w:val="24"/>
        </w:rPr>
        <w:t xml:space="preserve">: </w:t>
      </w:r>
      <w:r w:rsidRPr="00914E76">
        <w:rPr>
          <w:rFonts w:ascii="Arial" w:hAnsi="Arial" w:cs="Arial"/>
          <w:b/>
          <w:sz w:val="24"/>
          <w:szCs w:val="24"/>
        </w:rPr>
        <w:t>1.</w:t>
      </w:r>
      <w:r>
        <w:rPr>
          <w:rFonts w:ascii="Arial" w:hAnsi="Arial" w:cs="Arial"/>
          <w:sz w:val="24"/>
          <w:szCs w:val="24"/>
        </w:rPr>
        <w:t>-</w:t>
      </w:r>
      <w:r w:rsidRPr="00F87F19">
        <w:rPr>
          <w:rFonts w:ascii="Arial" w:hAnsi="Arial" w:cs="Arial"/>
          <w:sz w:val="24"/>
          <w:szCs w:val="24"/>
        </w:rPr>
        <w:t xml:space="preserve"> Original del oficio </w:t>
      </w:r>
      <w:r w:rsidR="00C96A09">
        <w:rPr>
          <w:rFonts w:ascii="Arial" w:hAnsi="Arial" w:cs="Arial"/>
          <w:sz w:val="24"/>
          <w:szCs w:val="24"/>
        </w:rPr>
        <w:t>**********</w:t>
      </w:r>
      <w:r>
        <w:rPr>
          <w:rFonts w:ascii="Arial" w:hAnsi="Arial" w:cs="Arial"/>
          <w:sz w:val="24"/>
          <w:szCs w:val="24"/>
        </w:rPr>
        <w:t>,</w:t>
      </w:r>
      <w:r w:rsidRPr="00F87F19">
        <w:rPr>
          <w:rFonts w:ascii="Arial" w:hAnsi="Arial" w:cs="Arial"/>
          <w:sz w:val="24"/>
          <w:szCs w:val="24"/>
        </w:rPr>
        <w:t xml:space="preserve"> de fecha veintiocho de septiembre de dos mil dieciocho</w:t>
      </w:r>
      <w:r>
        <w:rPr>
          <w:rFonts w:ascii="Arial" w:hAnsi="Arial" w:cs="Arial"/>
          <w:sz w:val="24"/>
          <w:szCs w:val="24"/>
        </w:rPr>
        <w:t xml:space="preserve"> (28/09/2018)</w:t>
      </w:r>
      <w:r w:rsidRPr="00F87F19">
        <w:rPr>
          <w:rFonts w:ascii="Arial" w:hAnsi="Arial" w:cs="Arial"/>
          <w:sz w:val="24"/>
          <w:szCs w:val="24"/>
        </w:rPr>
        <w:t>, suscrito por el Jefe de la Unidad de Administración y Finanzas de los Fondos de Pensiones del Gobierno del Estado de Oaxaca</w:t>
      </w:r>
      <w:r>
        <w:rPr>
          <w:rFonts w:ascii="Arial" w:hAnsi="Arial" w:cs="Arial"/>
          <w:sz w:val="24"/>
          <w:szCs w:val="24"/>
        </w:rPr>
        <w:t xml:space="preserve"> (acto impugnado)</w:t>
      </w:r>
      <w:r w:rsidRPr="00F87F19">
        <w:rPr>
          <w:rFonts w:ascii="Arial" w:hAnsi="Arial" w:cs="Arial"/>
          <w:sz w:val="24"/>
          <w:szCs w:val="24"/>
        </w:rPr>
        <w:t xml:space="preserve">; </w:t>
      </w:r>
      <w:r w:rsidRPr="00F87F19">
        <w:rPr>
          <w:rFonts w:ascii="Arial" w:hAnsi="Arial" w:cs="Arial"/>
          <w:b/>
          <w:sz w:val="24"/>
          <w:szCs w:val="24"/>
        </w:rPr>
        <w:t>2.-</w:t>
      </w:r>
      <w:r w:rsidRPr="00F87F19">
        <w:rPr>
          <w:rFonts w:ascii="Arial" w:hAnsi="Arial" w:cs="Arial"/>
          <w:sz w:val="24"/>
          <w:szCs w:val="24"/>
        </w:rPr>
        <w:t xml:space="preserve"> Escrito de fecha veintiuno de septiembre de dos mil dieciocho</w:t>
      </w:r>
      <w:r>
        <w:rPr>
          <w:rFonts w:ascii="Arial" w:hAnsi="Arial" w:cs="Arial"/>
          <w:sz w:val="24"/>
          <w:szCs w:val="24"/>
        </w:rPr>
        <w:t xml:space="preserve"> (21/09/2018)</w:t>
      </w:r>
      <w:r w:rsidRPr="00F87F19">
        <w:rPr>
          <w:rFonts w:ascii="Arial" w:hAnsi="Arial" w:cs="Arial"/>
          <w:sz w:val="24"/>
          <w:szCs w:val="24"/>
        </w:rPr>
        <w:t xml:space="preserve">, y recibido en la misma fecha en la Oficina de Pensiones del Gobierno del Estado de Oaxaca, suscrito por el hoy actor; </w:t>
      </w:r>
      <w:r w:rsidRPr="00F87F19">
        <w:rPr>
          <w:rFonts w:ascii="Arial" w:hAnsi="Arial" w:cs="Arial"/>
          <w:b/>
          <w:sz w:val="24"/>
          <w:szCs w:val="24"/>
        </w:rPr>
        <w:t xml:space="preserve">3.- </w:t>
      </w:r>
      <w:r w:rsidRPr="00F87F19">
        <w:rPr>
          <w:rFonts w:ascii="Arial" w:hAnsi="Arial" w:cs="Arial"/>
          <w:sz w:val="24"/>
          <w:szCs w:val="24"/>
        </w:rPr>
        <w:t xml:space="preserve">Copia certificada del oficio </w:t>
      </w:r>
      <w:r w:rsidR="00C96A09">
        <w:rPr>
          <w:rFonts w:ascii="Arial" w:hAnsi="Arial" w:cs="Arial"/>
          <w:sz w:val="24"/>
          <w:szCs w:val="24"/>
        </w:rPr>
        <w:t>**********</w:t>
      </w:r>
      <w:r>
        <w:rPr>
          <w:rFonts w:ascii="Arial" w:hAnsi="Arial" w:cs="Arial"/>
          <w:sz w:val="24"/>
          <w:szCs w:val="24"/>
        </w:rPr>
        <w:t>,</w:t>
      </w:r>
      <w:r w:rsidRPr="00F87F19">
        <w:rPr>
          <w:rFonts w:ascii="Arial" w:hAnsi="Arial" w:cs="Arial"/>
          <w:sz w:val="24"/>
          <w:szCs w:val="24"/>
        </w:rPr>
        <w:t xml:space="preserve"> de fecha diec</w:t>
      </w:r>
      <w:r>
        <w:rPr>
          <w:rFonts w:ascii="Arial" w:hAnsi="Arial" w:cs="Arial"/>
          <w:sz w:val="24"/>
          <w:szCs w:val="24"/>
        </w:rPr>
        <w:t>inueve de julio de dos mil dieciocho (12/07/2018),</w:t>
      </w:r>
      <w:r w:rsidRPr="00F87F19">
        <w:rPr>
          <w:rFonts w:ascii="Arial" w:hAnsi="Arial" w:cs="Arial"/>
          <w:sz w:val="24"/>
          <w:szCs w:val="24"/>
        </w:rPr>
        <w:t xml:space="preserve"> suscrito por el Director General de la Oficina de Pensiones del Gobierno del Estado de Oaxaca</w:t>
      </w:r>
      <w:r>
        <w:rPr>
          <w:rFonts w:ascii="Arial" w:hAnsi="Arial" w:cs="Arial"/>
          <w:sz w:val="24"/>
          <w:szCs w:val="24"/>
        </w:rPr>
        <w:t xml:space="preserve"> que contiene el dictamen de pensión por jubilación que el Consejo Directivo de Pensiones otorgó al actor</w:t>
      </w:r>
      <w:r w:rsidRPr="00F87F19">
        <w:rPr>
          <w:rFonts w:ascii="Arial" w:hAnsi="Arial" w:cs="Arial"/>
          <w:sz w:val="24"/>
          <w:szCs w:val="24"/>
        </w:rPr>
        <w:t xml:space="preserve">; </w:t>
      </w:r>
      <w:r w:rsidRPr="00F87F19">
        <w:rPr>
          <w:rFonts w:ascii="Arial" w:hAnsi="Arial" w:cs="Arial"/>
          <w:b/>
          <w:sz w:val="24"/>
          <w:szCs w:val="24"/>
        </w:rPr>
        <w:t>4.-</w:t>
      </w:r>
      <w:r w:rsidRPr="00F87F19">
        <w:rPr>
          <w:rFonts w:ascii="Arial" w:hAnsi="Arial" w:cs="Arial"/>
          <w:sz w:val="24"/>
          <w:szCs w:val="24"/>
        </w:rPr>
        <w:t xml:space="preserve"> Copia simple </w:t>
      </w:r>
      <w:r>
        <w:rPr>
          <w:rFonts w:ascii="Arial" w:hAnsi="Arial" w:cs="Arial"/>
          <w:sz w:val="24"/>
          <w:szCs w:val="24"/>
        </w:rPr>
        <w:t xml:space="preserve">de dos </w:t>
      </w:r>
      <w:r w:rsidRPr="00F87F19">
        <w:rPr>
          <w:rFonts w:ascii="Arial" w:hAnsi="Arial" w:cs="Arial"/>
          <w:sz w:val="24"/>
          <w:szCs w:val="24"/>
        </w:rPr>
        <w:t>comprobante</w:t>
      </w:r>
      <w:r>
        <w:rPr>
          <w:rFonts w:ascii="Arial" w:hAnsi="Arial" w:cs="Arial"/>
          <w:sz w:val="24"/>
          <w:szCs w:val="24"/>
        </w:rPr>
        <w:t>s</w:t>
      </w:r>
      <w:r w:rsidRPr="00F87F19">
        <w:rPr>
          <w:rFonts w:ascii="Arial" w:hAnsi="Arial" w:cs="Arial"/>
          <w:sz w:val="24"/>
          <w:szCs w:val="24"/>
        </w:rPr>
        <w:t xml:space="preserve"> de pago con número</w:t>
      </w:r>
      <w:r>
        <w:rPr>
          <w:rFonts w:ascii="Arial" w:hAnsi="Arial" w:cs="Arial"/>
          <w:sz w:val="24"/>
          <w:szCs w:val="24"/>
        </w:rPr>
        <w:t>s</w:t>
      </w:r>
      <w:r w:rsidRPr="00F87F19">
        <w:rPr>
          <w:rFonts w:ascii="Arial" w:hAnsi="Arial" w:cs="Arial"/>
          <w:sz w:val="24"/>
          <w:szCs w:val="24"/>
        </w:rPr>
        <w:t xml:space="preserve"> de folio 438</w:t>
      </w:r>
      <w:r>
        <w:rPr>
          <w:rFonts w:ascii="Arial" w:hAnsi="Arial" w:cs="Arial"/>
          <w:sz w:val="24"/>
          <w:szCs w:val="24"/>
        </w:rPr>
        <w:t xml:space="preserve"> y 434</w:t>
      </w:r>
      <w:r w:rsidRPr="00F87F19">
        <w:rPr>
          <w:rFonts w:ascii="Arial" w:hAnsi="Arial" w:cs="Arial"/>
          <w:sz w:val="24"/>
          <w:szCs w:val="24"/>
        </w:rPr>
        <w:t>, correspondiente</w:t>
      </w:r>
      <w:r>
        <w:rPr>
          <w:rFonts w:ascii="Arial" w:hAnsi="Arial" w:cs="Arial"/>
          <w:sz w:val="24"/>
          <w:szCs w:val="24"/>
        </w:rPr>
        <w:t>s</w:t>
      </w:r>
      <w:r w:rsidRPr="00F87F19">
        <w:rPr>
          <w:rFonts w:ascii="Arial" w:hAnsi="Arial" w:cs="Arial"/>
          <w:sz w:val="24"/>
          <w:szCs w:val="24"/>
        </w:rPr>
        <w:t xml:space="preserve"> a la primera</w:t>
      </w:r>
      <w:r>
        <w:rPr>
          <w:rFonts w:ascii="Arial" w:hAnsi="Arial" w:cs="Arial"/>
          <w:sz w:val="24"/>
          <w:szCs w:val="24"/>
        </w:rPr>
        <w:t xml:space="preserve"> y segunda</w:t>
      </w:r>
      <w:r w:rsidRPr="00F87F19">
        <w:rPr>
          <w:rFonts w:ascii="Arial" w:hAnsi="Arial" w:cs="Arial"/>
          <w:sz w:val="24"/>
          <w:szCs w:val="24"/>
        </w:rPr>
        <w:t xml:space="preserve"> quincena del mes de agosto</w:t>
      </w:r>
      <w:r>
        <w:rPr>
          <w:rFonts w:ascii="Arial" w:hAnsi="Arial" w:cs="Arial"/>
          <w:sz w:val="24"/>
          <w:szCs w:val="24"/>
        </w:rPr>
        <w:t xml:space="preserve"> de dos mil dieciocho</w:t>
      </w:r>
      <w:r w:rsidRPr="00F87F19">
        <w:rPr>
          <w:rFonts w:ascii="Arial" w:hAnsi="Arial" w:cs="Arial"/>
          <w:sz w:val="24"/>
          <w:szCs w:val="24"/>
        </w:rPr>
        <w:t>, expedido</w:t>
      </w:r>
      <w:r>
        <w:rPr>
          <w:rFonts w:ascii="Arial" w:hAnsi="Arial" w:cs="Arial"/>
          <w:sz w:val="24"/>
          <w:szCs w:val="24"/>
        </w:rPr>
        <w:t>s</w:t>
      </w:r>
      <w:r w:rsidRPr="00F87F19">
        <w:rPr>
          <w:rFonts w:ascii="Arial" w:hAnsi="Arial" w:cs="Arial"/>
          <w:sz w:val="24"/>
          <w:szCs w:val="24"/>
        </w:rPr>
        <w:t xml:space="preserve"> a favor del hoy actor; </w:t>
      </w:r>
      <w:r w:rsidRPr="00F87F19">
        <w:rPr>
          <w:rFonts w:ascii="Arial" w:hAnsi="Arial" w:cs="Arial"/>
          <w:b/>
          <w:sz w:val="24"/>
          <w:szCs w:val="24"/>
        </w:rPr>
        <w:t xml:space="preserve">5.- </w:t>
      </w:r>
      <w:r w:rsidRPr="00F87F19">
        <w:rPr>
          <w:rFonts w:ascii="Arial" w:hAnsi="Arial" w:cs="Arial"/>
          <w:sz w:val="24"/>
          <w:szCs w:val="24"/>
        </w:rPr>
        <w:t>Copia simple de credencial para votar expedida por el Instituto Nacional Electoral a favor de</w:t>
      </w:r>
      <w:r>
        <w:rPr>
          <w:rFonts w:ascii="Arial" w:hAnsi="Arial" w:cs="Arial"/>
          <w:sz w:val="24"/>
          <w:szCs w:val="24"/>
        </w:rPr>
        <w:t xml:space="preserve">l actor </w:t>
      </w:r>
      <w:r w:rsidR="00C96A09">
        <w:rPr>
          <w:rFonts w:ascii="Arial" w:hAnsi="Arial" w:cs="Arial"/>
          <w:sz w:val="24"/>
          <w:szCs w:val="24"/>
        </w:rPr>
        <w:t>**********</w:t>
      </w:r>
      <w:r w:rsidRPr="00F87F19">
        <w:rPr>
          <w:rFonts w:ascii="Arial" w:hAnsi="Arial" w:cs="Arial"/>
          <w:sz w:val="24"/>
          <w:szCs w:val="24"/>
        </w:rPr>
        <w:t xml:space="preserve">; </w:t>
      </w:r>
      <w:r w:rsidRPr="00F87F19">
        <w:rPr>
          <w:rFonts w:ascii="Arial" w:hAnsi="Arial" w:cs="Arial"/>
          <w:b/>
          <w:sz w:val="24"/>
          <w:szCs w:val="24"/>
        </w:rPr>
        <w:t>6.-</w:t>
      </w:r>
      <w:r w:rsidRPr="00F87F19">
        <w:rPr>
          <w:rFonts w:ascii="Arial" w:hAnsi="Arial" w:cs="Arial"/>
          <w:sz w:val="24"/>
          <w:szCs w:val="24"/>
        </w:rPr>
        <w:t xml:space="preserve"> Copia certificada del comprobante de pago por concepto de pensión mensual, correspondiente al mes de </w:t>
      </w:r>
      <w:r>
        <w:rPr>
          <w:rFonts w:ascii="Arial" w:hAnsi="Arial" w:cs="Arial"/>
          <w:sz w:val="24"/>
          <w:szCs w:val="24"/>
        </w:rPr>
        <w:t xml:space="preserve">septiembre de </w:t>
      </w:r>
      <w:r w:rsidRPr="00F87F19">
        <w:rPr>
          <w:rFonts w:ascii="Arial" w:hAnsi="Arial" w:cs="Arial"/>
          <w:sz w:val="24"/>
          <w:szCs w:val="24"/>
        </w:rPr>
        <w:t xml:space="preserve">dos mil dieciocho; </w:t>
      </w:r>
      <w:r w:rsidRPr="00F87F19">
        <w:rPr>
          <w:rFonts w:ascii="Arial" w:hAnsi="Arial" w:cs="Arial"/>
          <w:b/>
          <w:sz w:val="24"/>
          <w:szCs w:val="24"/>
        </w:rPr>
        <w:t>7.-</w:t>
      </w:r>
      <w:r w:rsidRPr="00F87F19">
        <w:rPr>
          <w:rFonts w:ascii="Arial" w:hAnsi="Arial" w:cs="Arial"/>
          <w:sz w:val="24"/>
          <w:szCs w:val="24"/>
        </w:rPr>
        <w:t xml:space="preserve"> Copia simple de la resolución de fecha doce de octubre de  dos mil diecisiete</w:t>
      </w:r>
      <w:r>
        <w:rPr>
          <w:rFonts w:ascii="Arial" w:hAnsi="Arial" w:cs="Arial"/>
          <w:sz w:val="24"/>
          <w:szCs w:val="24"/>
        </w:rPr>
        <w:t xml:space="preserve"> (12/10/2017)</w:t>
      </w:r>
      <w:r w:rsidRPr="00F87F19">
        <w:rPr>
          <w:rFonts w:ascii="Arial" w:hAnsi="Arial" w:cs="Arial"/>
          <w:sz w:val="24"/>
          <w:szCs w:val="24"/>
        </w:rPr>
        <w:t xml:space="preserve">, dictada por la Sala Superior de este Tribunal en el Recurso de Revisión </w:t>
      </w:r>
      <w:r w:rsidR="00C96A09">
        <w:rPr>
          <w:rFonts w:ascii="Arial" w:hAnsi="Arial" w:cs="Arial"/>
          <w:sz w:val="24"/>
          <w:szCs w:val="24"/>
        </w:rPr>
        <w:t>**********</w:t>
      </w:r>
      <w:r>
        <w:rPr>
          <w:rFonts w:ascii="Arial" w:hAnsi="Arial" w:cs="Arial"/>
          <w:sz w:val="24"/>
          <w:szCs w:val="24"/>
        </w:rPr>
        <w:t xml:space="preserve">; </w:t>
      </w:r>
      <w:r w:rsidRPr="008D1B49">
        <w:rPr>
          <w:rFonts w:ascii="Arial" w:hAnsi="Arial" w:cs="Arial"/>
          <w:b/>
          <w:sz w:val="24"/>
          <w:szCs w:val="24"/>
        </w:rPr>
        <w:t>8.</w:t>
      </w:r>
      <w:r>
        <w:rPr>
          <w:rFonts w:ascii="Arial" w:hAnsi="Arial" w:cs="Arial"/>
          <w:sz w:val="24"/>
          <w:szCs w:val="24"/>
        </w:rPr>
        <w:t>- Copia simple de resolución dictada en el juicio de Amparo número 800/2018, radicado en el Juzgado Segundo de Distrito en el Estado, en la que se otorgó la protección de la Justicia Federal al aquí actor, para efectos de que el Consejo Directivo y Director General de Pensiones no apliquen al quejoso las porciones normativas que contemplan el descuento del 9% de su pensión por jubilación.</w:t>
      </w:r>
    </w:p>
    <w:p w:rsidR="00D537B9" w:rsidRDefault="00D537B9" w:rsidP="00D537B9">
      <w:pPr>
        <w:spacing w:line="360" w:lineRule="auto"/>
        <w:ind w:firstLine="708"/>
        <w:jc w:val="both"/>
        <w:rPr>
          <w:rFonts w:ascii="Arial" w:hAnsi="Arial" w:cs="Arial"/>
          <w:sz w:val="24"/>
          <w:szCs w:val="24"/>
        </w:rPr>
      </w:pPr>
      <w:r>
        <w:rPr>
          <w:rFonts w:ascii="Arial" w:hAnsi="Arial" w:cs="Arial"/>
          <w:sz w:val="24"/>
          <w:szCs w:val="24"/>
        </w:rPr>
        <w:t xml:space="preserve">A la </w:t>
      </w:r>
      <w:r w:rsidRPr="00734B28">
        <w:rPr>
          <w:rFonts w:ascii="Arial" w:hAnsi="Arial" w:cs="Arial"/>
          <w:b/>
          <w:sz w:val="24"/>
          <w:szCs w:val="24"/>
        </w:rPr>
        <w:t>autoridad demandada</w:t>
      </w:r>
      <w:r w:rsidRPr="00027E60">
        <w:rPr>
          <w:rFonts w:ascii="Arial" w:hAnsi="Arial" w:cs="Arial"/>
          <w:sz w:val="24"/>
          <w:szCs w:val="24"/>
        </w:rPr>
        <w:t xml:space="preserve"> </w:t>
      </w:r>
      <w:r>
        <w:rPr>
          <w:rFonts w:ascii="Arial" w:hAnsi="Arial" w:cs="Arial"/>
          <w:sz w:val="24"/>
          <w:szCs w:val="24"/>
        </w:rPr>
        <w:t xml:space="preserve">Jefe de la Unidad de Administración y Finanzas de los Fondos de Pensiones, </w:t>
      </w:r>
      <w:r w:rsidRPr="00027E60">
        <w:rPr>
          <w:rFonts w:ascii="Arial" w:hAnsi="Arial" w:cs="Arial"/>
          <w:sz w:val="24"/>
          <w:szCs w:val="24"/>
        </w:rPr>
        <w:t>e</w:t>
      </w:r>
      <w:r>
        <w:rPr>
          <w:rFonts w:ascii="Arial" w:hAnsi="Arial" w:cs="Arial"/>
          <w:sz w:val="24"/>
          <w:szCs w:val="24"/>
        </w:rPr>
        <w:t xml:space="preserve">se le admitieron las </w:t>
      </w:r>
      <w:r w:rsidRPr="00281F0E">
        <w:rPr>
          <w:rFonts w:ascii="Arial" w:hAnsi="Arial" w:cs="Arial"/>
          <w:b/>
          <w:sz w:val="24"/>
          <w:szCs w:val="24"/>
        </w:rPr>
        <w:t xml:space="preserve"> </w:t>
      </w:r>
      <w:r w:rsidRPr="00734B28">
        <w:rPr>
          <w:rFonts w:ascii="Arial" w:hAnsi="Arial" w:cs="Arial"/>
          <w:b/>
          <w:sz w:val="24"/>
          <w:szCs w:val="24"/>
        </w:rPr>
        <w:t>DOCUMENTALES</w:t>
      </w:r>
      <w:r w:rsidRPr="00E147C9">
        <w:rPr>
          <w:rFonts w:ascii="Arial" w:hAnsi="Arial" w:cs="Arial"/>
          <w:sz w:val="24"/>
          <w:szCs w:val="24"/>
        </w:rPr>
        <w:t xml:space="preserve"> consistentes en: </w:t>
      </w:r>
      <w:r>
        <w:rPr>
          <w:rFonts w:ascii="Arial" w:hAnsi="Arial" w:cs="Arial"/>
          <w:b/>
          <w:sz w:val="24"/>
          <w:szCs w:val="24"/>
        </w:rPr>
        <w:t xml:space="preserve">1.- </w:t>
      </w:r>
      <w:r>
        <w:rPr>
          <w:rFonts w:ascii="Arial" w:hAnsi="Arial" w:cs="Arial"/>
          <w:sz w:val="24"/>
          <w:szCs w:val="24"/>
        </w:rPr>
        <w:t>Copia certificada de nombramiento y toma de protesta de ley, expedidos a favor de F</w:t>
      </w:r>
      <w:r w:rsidR="007B28E8">
        <w:rPr>
          <w:rFonts w:ascii="Arial" w:hAnsi="Arial" w:cs="Arial"/>
          <w:sz w:val="24"/>
          <w:szCs w:val="24"/>
        </w:rPr>
        <w:t>**********</w:t>
      </w:r>
      <w:r>
        <w:rPr>
          <w:rFonts w:ascii="Arial" w:hAnsi="Arial" w:cs="Arial"/>
          <w:sz w:val="24"/>
          <w:szCs w:val="24"/>
        </w:rPr>
        <w:t xml:space="preserve">, con fecha dos de enero de dos mil </w:t>
      </w:r>
      <w:r w:rsidRPr="00952E6F">
        <w:rPr>
          <w:rFonts w:ascii="Arial" w:hAnsi="Arial" w:cs="Arial"/>
          <w:sz w:val="24"/>
          <w:szCs w:val="24"/>
        </w:rPr>
        <w:t>dieciocho (02/01/2018);</w:t>
      </w:r>
      <w:r w:rsidRPr="00FB680F">
        <w:rPr>
          <w:rFonts w:ascii="Arial" w:hAnsi="Arial" w:cs="Arial"/>
          <w:b/>
          <w:sz w:val="24"/>
          <w:szCs w:val="24"/>
        </w:rPr>
        <w:t xml:space="preserve"> 2.-</w:t>
      </w:r>
      <w:r w:rsidRPr="00FB680F">
        <w:rPr>
          <w:rFonts w:ascii="Arial" w:hAnsi="Arial" w:cs="Arial"/>
          <w:sz w:val="24"/>
          <w:szCs w:val="24"/>
        </w:rPr>
        <w:t xml:space="preserve"> </w:t>
      </w:r>
      <w:r>
        <w:rPr>
          <w:rFonts w:ascii="Arial" w:hAnsi="Arial" w:cs="Arial"/>
          <w:sz w:val="24"/>
          <w:szCs w:val="24"/>
        </w:rPr>
        <w:t xml:space="preserve">Copia certificada del oficio </w:t>
      </w:r>
      <w:r w:rsidR="00B14EBC">
        <w:rPr>
          <w:rFonts w:ascii="Arial" w:hAnsi="Arial" w:cs="Arial"/>
          <w:sz w:val="24"/>
          <w:szCs w:val="24"/>
        </w:rPr>
        <w:lastRenderedPageBreak/>
        <w:t>**********</w:t>
      </w:r>
      <w:r w:rsidR="00B14EBC">
        <w:rPr>
          <w:rFonts w:ascii="Arial" w:hAnsi="Arial" w:cs="Arial"/>
          <w:sz w:val="24"/>
          <w:szCs w:val="24"/>
        </w:rPr>
        <w:t xml:space="preserve"> </w:t>
      </w:r>
      <w:r>
        <w:rPr>
          <w:rFonts w:ascii="Arial" w:hAnsi="Arial" w:cs="Arial"/>
          <w:sz w:val="24"/>
          <w:szCs w:val="24"/>
        </w:rPr>
        <w:t xml:space="preserve">de fecha diecinueve de julio de dos mil dieciocho (19/07/2018), y notificado el seis de agosto del mismo año (06/08/2018); </w:t>
      </w:r>
      <w:r>
        <w:rPr>
          <w:rFonts w:ascii="Arial" w:hAnsi="Arial" w:cs="Arial"/>
          <w:b/>
          <w:sz w:val="24"/>
          <w:szCs w:val="24"/>
        </w:rPr>
        <w:t xml:space="preserve">3.- </w:t>
      </w:r>
      <w:r>
        <w:rPr>
          <w:rFonts w:ascii="Arial" w:hAnsi="Arial" w:cs="Arial"/>
          <w:sz w:val="24"/>
          <w:szCs w:val="24"/>
        </w:rPr>
        <w:t xml:space="preserve">Cuadernillo de copias certificadas del expediente personal del hoy actor </w:t>
      </w:r>
      <w:r w:rsidR="007B28E8">
        <w:rPr>
          <w:rFonts w:ascii="Arial" w:hAnsi="Arial" w:cs="Arial"/>
          <w:sz w:val="24"/>
          <w:szCs w:val="24"/>
        </w:rPr>
        <w:t>**********</w:t>
      </w:r>
      <w:r>
        <w:rPr>
          <w:rFonts w:ascii="Arial" w:hAnsi="Arial" w:cs="Arial"/>
          <w:sz w:val="24"/>
          <w:szCs w:val="24"/>
        </w:rPr>
        <w:t xml:space="preserve">, que consta de treinta y siete fojas; </w:t>
      </w:r>
      <w:r>
        <w:rPr>
          <w:rFonts w:ascii="Arial" w:hAnsi="Arial" w:cs="Arial"/>
          <w:b/>
          <w:sz w:val="24"/>
          <w:szCs w:val="24"/>
        </w:rPr>
        <w:t>4.-</w:t>
      </w:r>
      <w:r>
        <w:rPr>
          <w:rFonts w:ascii="Arial" w:hAnsi="Arial" w:cs="Arial"/>
          <w:sz w:val="24"/>
          <w:szCs w:val="24"/>
        </w:rPr>
        <w:t xml:space="preserve"> Cuadernillo de copias certificadas del expediente personal del hoy actor </w:t>
      </w:r>
      <w:r w:rsidR="007B28E8">
        <w:rPr>
          <w:rFonts w:ascii="Arial" w:hAnsi="Arial" w:cs="Arial"/>
          <w:sz w:val="24"/>
          <w:szCs w:val="24"/>
        </w:rPr>
        <w:t>**********</w:t>
      </w:r>
      <w:r>
        <w:rPr>
          <w:rFonts w:ascii="Arial" w:hAnsi="Arial" w:cs="Arial"/>
          <w:sz w:val="24"/>
          <w:szCs w:val="24"/>
        </w:rPr>
        <w:t xml:space="preserve">, mismo que se formó por la solicitud de fecha veintiuno de septiembre de dos mil dieciocho (21/09/2018), que se contestó mediante oficio </w:t>
      </w:r>
      <w:r w:rsidR="007B28E8">
        <w:rPr>
          <w:rFonts w:ascii="Arial" w:hAnsi="Arial" w:cs="Arial"/>
          <w:sz w:val="24"/>
          <w:szCs w:val="24"/>
        </w:rPr>
        <w:t>**********</w:t>
      </w:r>
      <w:r>
        <w:rPr>
          <w:rFonts w:ascii="Arial" w:hAnsi="Arial" w:cs="Arial"/>
          <w:sz w:val="24"/>
          <w:szCs w:val="24"/>
        </w:rPr>
        <w:t xml:space="preserve">, de fecha veintiocho de septiembre de dos mil dieciocho (28/09/2018), que consta de tres fojas. </w:t>
      </w:r>
    </w:p>
    <w:p w:rsidR="00D537B9" w:rsidRDefault="00D537B9" w:rsidP="00D537B9">
      <w:pPr>
        <w:spacing w:line="360" w:lineRule="auto"/>
        <w:ind w:firstLine="708"/>
        <w:jc w:val="both"/>
        <w:rPr>
          <w:rFonts w:ascii="Arial" w:hAnsi="Arial" w:cs="Arial"/>
          <w:sz w:val="24"/>
          <w:szCs w:val="24"/>
        </w:rPr>
      </w:pPr>
      <w:r>
        <w:rPr>
          <w:rFonts w:ascii="Arial" w:hAnsi="Arial" w:cs="Arial"/>
          <w:sz w:val="24"/>
          <w:szCs w:val="24"/>
        </w:rPr>
        <w:t>En cuanto</w:t>
      </w:r>
      <w:r w:rsidRPr="00FC3554">
        <w:rPr>
          <w:rFonts w:ascii="Arial" w:hAnsi="Arial" w:cs="Arial"/>
          <w:sz w:val="24"/>
          <w:szCs w:val="24"/>
        </w:rPr>
        <w:t xml:space="preserve"> a </w:t>
      </w:r>
      <w:r>
        <w:rPr>
          <w:rFonts w:ascii="Arial" w:hAnsi="Arial" w:cs="Arial"/>
          <w:sz w:val="24"/>
          <w:szCs w:val="24"/>
        </w:rPr>
        <w:t xml:space="preserve">la </w:t>
      </w:r>
      <w:r w:rsidRPr="00A57EBC">
        <w:rPr>
          <w:rFonts w:ascii="Arial" w:hAnsi="Arial" w:cs="Arial"/>
          <w:b/>
          <w:sz w:val="24"/>
          <w:szCs w:val="24"/>
        </w:rPr>
        <w:t>autoridad demandada</w:t>
      </w:r>
      <w:r w:rsidRPr="00027E60">
        <w:rPr>
          <w:rFonts w:ascii="Arial" w:hAnsi="Arial" w:cs="Arial"/>
          <w:sz w:val="24"/>
          <w:szCs w:val="24"/>
        </w:rPr>
        <w:t xml:space="preserve"> </w:t>
      </w:r>
      <w:r>
        <w:rPr>
          <w:rFonts w:ascii="Arial" w:hAnsi="Arial" w:cs="Arial"/>
          <w:sz w:val="24"/>
          <w:szCs w:val="24"/>
        </w:rPr>
        <w:t xml:space="preserve">Director General de la Oficina de Pensiones del Estado de Oaxaca, se le admitieron las </w:t>
      </w:r>
      <w:r w:rsidRPr="00E147C9">
        <w:rPr>
          <w:rFonts w:ascii="Arial" w:hAnsi="Arial" w:cs="Arial"/>
          <w:sz w:val="24"/>
          <w:szCs w:val="24"/>
        </w:rPr>
        <w:t xml:space="preserve">DOCUMENTALES </w:t>
      </w:r>
      <w:r>
        <w:rPr>
          <w:rFonts w:ascii="Arial" w:hAnsi="Arial" w:cs="Arial"/>
          <w:sz w:val="24"/>
          <w:szCs w:val="24"/>
        </w:rPr>
        <w:t>siguientes</w:t>
      </w:r>
      <w:r w:rsidRPr="00E147C9">
        <w:rPr>
          <w:rFonts w:ascii="Arial" w:hAnsi="Arial" w:cs="Arial"/>
          <w:sz w:val="24"/>
          <w:szCs w:val="24"/>
        </w:rPr>
        <w:t xml:space="preserve">: </w:t>
      </w:r>
      <w:r>
        <w:rPr>
          <w:rFonts w:ascii="Arial" w:hAnsi="Arial" w:cs="Arial"/>
          <w:b/>
          <w:sz w:val="24"/>
          <w:szCs w:val="24"/>
        </w:rPr>
        <w:t xml:space="preserve">1.- </w:t>
      </w:r>
      <w:r>
        <w:rPr>
          <w:rFonts w:ascii="Arial" w:hAnsi="Arial" w:cs="Arial"/>
          <w:sz w:val="24"/>
          <w:szCs w:val="24"/>
        </w:rPr>
        <w:t>Copia certificada de nombramiento y toma de protesta de ley, expedidos con fecha ocho de diciembre de dos mil dieciséis (08/12/2016), a favor del Contador Público JESÚS PARADA PARADA</w:t>
      </w:r>
      <w:r w:rsidRPr="00FB680F">
        <w:rPr>
          <w:rFonts w:ascii="Arial" w:hAnsi="Arial" w:cs="Arial"/>
          <w:sz w:val="24"/>
          <w:szCs w:val="24"/>
        </w:rPr>
        <w:t>;</w:t>
      </w:r>
      <w:r w:rsidRPr="00FB680F">
        <w:rPr>
          <w:rFonts w:ascii="Arial" w:hAnsi="Arial" w:cs="Arial"/>
          <w:b/>
          <w:sz w:val="24"/>
          <w:szCs w:val="24"/>
        </w:rPr>
        <w:t xml:space="preserve"> 2.-</w:t>
      </w:r>
      <w:r w:rsidRPr="00FB680F">
        <w:rPr>
          <w:rFonts w:ascii="Arial" w:hAnsi="Arial" w:cs="Arial"/>
          <w:sz w:val="24"/>
          <w:szCs w:val="24"/>
        </w:rPr>
        <w:t xml:space="preserve"> </w:t>
      </w:r>
      <w:r>
        <w:rPr>
          <w:rFonts w:ascii="Arial" w:hAnsi="Arial" w:cs="Arial"/>
          <w:sz w:val="24"/>
          <w:szCs w:val="24"/>
        </w:rPr>
        <w:t xml:space="preserve">Copia certificada del oficio </w:t>
      </w:r>
      <w:r w:rsidR="007B28E8">
        <w:rPr>
          <w:rFonts w:ascii="Arial" w:hAnsi="Arial" w:cs="Arial"/>
          <w:sz w:val="24"/>
          <w:szCs w:val="24"/>
        </w:rPr>
        <w:t>**********</w:t>
      </w:r>
      <w:r w:rsidR="007B28E8">
        <w:rPr>
          <w:rFonts w:ascii="Arial" w:hAnsi="Arial" w:cs="Arial"/>
          <w:sz w:val="24"/>
          <w:szCs w:val="24"/>
        </w:rPr>
        <w:t xml:space="preserve"> </w:t>
      </w:r>
      <w:r>
        <w:rPr>
          <w:rFonts w:ascii="Arial" w:hAnsi="Arial" w:cs="Arial"/>
          <w:sz w:val="24"/>
          <w:szCs w:val="24"/>
        </w:rPr>
        <w:t xml:space="preserve">de fecha diecinueve de julio de dos mil dieciocho (19/07/2018), con su respectiva constancia de notificación; </w:t>
      </w:r>
      <w:r>
        <w:rPr>
          <w:rFonts w:ascii="Arial" w:hAnsi="Arial" w:cs="Arial"/>
          <w:b/>
          <w:sz w:val="24"/>
          <w:szCs w:val="24"/>
        </w:rPr>
        <w:t xml:space="preserve">3.- </w:t>
      </w:r>
      <w:r>
        <w:rPr>
          <w:rFonts w:ascii="Arial" w:hAnsi="Arial" w:cs="Arial"/>
          <w:sz w:val="24"/>
          <w:szCs w:val="24"/>
        </w:rPr>
        <w:t xml:space="preserve">Cuadernillo de copias certificadas del expediente personal del hoy actor </w:t>
      </w:r>
      <w:r w:rsidR="007B28E8">
        <w:rPr>
          <w:rFonts w:ascii="Arial" w:hAnsi="Arial" w:cs="Arial"/>
          <w:sz w:val="24"/>
          <w:szCs w:val="24"/>
        </w:rPr>
        <w:t>**********</w:t>
      </w:r>
      <w:r>
        <w:rPr>
          <w:rFonts w:ascii="Arial" w:hAnsi="Arial" w:cs="Arial"/>
          <w:sz w:val="24"/>
          <w:szCs w:val="24"/>
        </w:rPr>
        <w:t xml:space="preserve">, que consta de treinta y siete fojas; </w:t>
      </w:r>
      <w:r>
        <w:rPr>
          <w:rFonts w:ascii="Arial" w:hAnsi="Arial" w:cs="Arial"/>
          <w:b/>
          <w:sz w:val="24"/>
          <w:szCs w:val="24"/>
        </w:rPr>
        <w:t>4.-</w:t>
      </w:r>
      <w:r>
        <w:rPr>
          <w:rFonts w:ascii="Arial" w:hAnsi="Arial" w:cs="Arial"/>
          <w:sz w:val="24"/>
          <w:szCs w:val="24"/>
        </w:rPr>
        <w:t xml:space="preserve"> Cuadernillo de copias certificadas del expediente personal del hoy actor </w:t>
      </w:r>
      <w:r w:rsidR="007B28E8">
        <w:rPr>
          <w:rFonts w:ascii="Arial" w:hAnsi="Arial" w:cs="Arial"/>
          <w:sz w:val="24"/>
          <w:szCs w:val="24"/>
        </w:rPr>
        <w:t>**********</w:t>
      </w:r>
      <w:r>
        <w:rPr>
          <w:rFonts w:ascii="Arial" w:hAnsi="Arial" w:cs="Arial"/>
          <w:sz w:val="24"/>
          <w:szCs w:val="24"/>
        </w:rPr>
        <w:t xml:space="preserve">, mismo que se formó por la solicitud de fecha veintiuno de septiembre de dos mil dieciocho (21/09/2018), que se contestó mediante oficio </w:t>
      </w:r>
      <w:r w:rsidR="007B28E8">
        <w:rPr>
          <w:rFonts w:ascii="Arial" w:hAnsi="Arial" w:cs="Arial"/>
          <w:sz w:val="24"/>
          <w:szCs w:val="24"/>
        </w:rPr>
        <w:t>**********</w:t>
      </w:r>
      <w:r w:rsidR="007B28E8">
        <w:rPr>
          <w:rFonts w:ascii="Arial" w:hAnsi="Arial" w:cs="Arial"/>
          <w:sz w:val="24"/>
          <w:szCs w:val="24"/>
        </w:rPr>
        <w:t xml:space="preserve"> </w:t>
      </w:r>
      <w:r>
        <w:rPr>
          <w:rFonts w:ascii="Arial" w:hAnsi="Arial" w:cs="Arial"/>
          <w:sz w:val="24"/>
          <w:szCs w:val="24"/>
        </w:rPr>
        <w:t xml:space="preserve">de fecha veintiocho de septiembre de dos mil dieciocho (28/09/2018), que consta de tres fojas. </w:t>
      </w:r>
    </w:p>
    <w:p w:rsidR="00D537B9" w:rsidRDefault="00D537B9" w:rsidP="00D537B9">
      <w:pPr>
        <w:spacing w:line="360" w:lineRule="auto"/>
        <w:ind w:firstLine="708"/>
        <w:jc w:val="both"/>
        <w:rPr>
          <w:rFonts w:ascii="Arial" w:hAnsi="Arial" w:cs="Arial"/>
          <w:sz w:val="24"/>
          <w:szCs w:val="24"/>
        </w:rPr>
      </w:pPr>
      <w:r>
        <w:rPr>
          <w:rFonts w:ascii="Arial" w:hAnsi="Arial" w:cs="Arial"/>
          <w:sz w:val="24"/>
          <w:szCs w:val="24"/>
        </w:rPr>
        <w:t xml:space="preserve">A </w:t>
      </w:r>
      <w:r w:rsidRPr="00916687">
        <w:rPr>
          <w:rFonts w:ascii="Arial" w:hAnsi="Arial" w:cs="Arial"/>
          <w:sz w:val="24"/>
          <w:szCs w:val="24"/>
        </w:rPr>
        <w:t xml:space="preserve">la </w:t>
      </w:r>
      <w:r w:rsidRPr="00A57EBC">
        <w:rPr>
          <w:rFonts w:ascii="Arial" w:hAnsi="Arial" w:cs="Arial"/>
          <w:b/>
          <w:sz w:val="24"/>
          <w:szCs w:val="24"/>
        </w:rPr>
        <w:t>autoridad demandada</w:t>
      </w:r>
      <w:r>
        <w:rPr>
          <w:rFonts w:ascii="Arial" w:hAnsi="Arial" w:cs="Arial"/>
          <w:sz w:val="24"/>
          <w:szCs w:val="24"/>
        </w:rPr>
        <w:t xml:space="preserve"> Consejo Directivo de la Oficina de  Pensiones del Estado de Oaxaca</w:t>
      </w:r>
      <w:r w:rsidRPr="00916687">
        <w:rPr>
          <w:rFonts w:ascii="Arial" w:hAnsi="Arial" w:cs="Arial"/>
          <w:sz w:val="24"/>
          <w:szCs w:val="24"/>
        </w:rPr>
        <w:t xml:space="preserve">, </w:t>
      </w:r>
      <w:r>
        <w:rPr>
          <w:rFonts w:ascii="Arial" w:hAnsi="Arial" w:cs="Arial"/>
          <w:sz w:val="24"/>
          <w:szCs w:val="24"/>
        </w:rPr>
        <w:t xml:space="preserve">se le admitieron </w:t>
      </w:r>
      <w:r w:rsidRPr="00916687">
        <w:rPr>
          <w:rFonts w:ascii="Arial" w:hAnsi="Arial" w:cs="Arial"/>
          <w:sz w:val="24"/>
          <w:szCs w:val="24"/>
        </w:rPr>
        <w:t xml:space="preserve">las pruebas DOCUMENTALES </w:t>
      </w:r>
      <w:r>
        <w:rPr>
          <w:rFonts w:ascii="Arial" w:hAnsi="Arial" w:cs="Arial"/>
          <w:sz w:val="24"/>
          <w:szCs w:val="24"/>
        </w:rPr>
        <w:t>siguientes</w:t>
      </w:r>
      <w:r w:rsidRPr="00916687">
        <w:rPr>
          <w:rFonts w:ascii="Arial" w:hAnsi="Arial" w:cs="Arial"/>
          <w:sz w:val="24"/>
          <w:szCs w:val="24"/>
        </w:rPr>
        <w:t>:</w:t>
      </w:r>
      <w:r>
        <w:rPr>
          <w:rFonts w:ascii="Arial" w:hAnsi="Arial" w:cs="Arial"/>
          <w:sz w:val="24"/>
          <w:szCs w:val="24"/>
        </w:rPr>
        <w:t xml:space="preserve"> </w:t>
      </w:r>
      <w:r w:rsidRPr="00916687">
        <w:rPr>
          <w:rFonts w:ascii="Arial" w:hAnsi="Arial" w:cs="Arial"/>
          <w:b/>
          <w:sz w:val="24"/>
          <w:szCs w:val="24"/>
        </w:rPr>
        <w:t>1.-</w:t>
      </w:r>
      <w:r>
        <w:rPr>
          <w:rFonts w:ascii="Arial" w:hAnsi="Arial" w:cs="Arial"/>
          <w:sz w:val="24"/>
          <w:szCs w:val="24"/>
        </w:rPr>
        <w:t xml:space="preserve"> Copia certificada del instrumento notarial numero </w:t>
      </w:r>
      <w:r w:rsidR="007B28E8">
        <w:rPr>
          <w:rFonts w:ascii="Arial" w:hAnsi="Arial" w:cs="Arial"/>
          <w:sz w:val="24"/>
          <w:szCs w:val="24"/>
        </w:rPr>
        <w:t>**********</w:t>
      </w:r>
      <w:r>
        <w:rPr>
          <w:rFonts w:ascii="Arial" w:hAnsi="Arial" w:cs="Arial"/>
          <w:sz w:val="24"/>
          <w:szCs w:val="24"/>
        </w:rPr>
        <w:t xml:space="preserve">, volumen </w:t>
      </w:r>
      <w:r w:rsidR="007B28E8">
        <w:rPr>
          <w:rFonts w:ascii="Arial" w:hAnsi="Arial" w:cs="Arial"/>
          <w:sz w:val="24"/>
          <w:szCs w:val="24"/>
        </w:rPr>
        <w:t>**********</w:t>
      </w:r>
      <w:r>
        <w:rPr>
          <w:rFonts w:ascii="Arial" w:hAnsi="Arial" w:cs="Arial"/>
          <w:sz w:val="24"/>
          <w:szCs w:val="24"/>
        </w:rPr>
        <w:t xml:space="preserve">, de fecha seis de marzo de dos mil diecisiete (06/03/2017), pasado ante la fe del Notario Público número Noventa en el Estado; </w:t>
      </w:r>
      <w:r w:rsidRPr="00916687">
        <w:rPr>
          <w:rFonts w:ascii="Arial" w:hAnsi="Arial" w:cs="Arial"/>
          <w:b/>
          <w:sz w:val="24"/>
          <w:szCs w:val="24"/>
        </w:rPr>
        <w:t>2.-</w:t>
      </w:r>
      <w:r>
        <w:rPr>
          <w:rFonts w:ascii="Arial" w:hAnsi="Arial" w:cs="Arial"/>
          <w:sz w:val="24"/>
          <w:szCs w:val="24"/>
        </w:rPr>
        <w:t xml:space="preserve"> Copia certificada del oficio </w:t>
      </w:r>
      <w:r w:rsidR="007B28E8">
        <w:rPr>
          <w:rFonts w:ascii="Arial" w:hAnsi="Arial" w:cs="Arial"/>
          <w:sz w:val="24"/>
          <w:szCs w:val="24"/>
        </w:rPr>
        <w:t>**********</w:t>
      </w:r>
      <w:r w:rsidR="007B28E8">
        <w:rPr>
          <w:rFonts w:ascii="Arial" w:hAnsi="Arial" w:cs="Arial"/>
          <w:sz w:val="24"/>
          <w:szCs w:val="24"/>
        </w:rPr>
        <w:t xml:space="preserve"> </w:t>
      </w:r>
      <w:r>
        <w:rPr>
          <w:rFonts w:ascii="Arial" w:hAnsi="Arial" w:cs="Arial"/>
          <w:sz w:val="24"/>
          <w:szCs w:val="24"/>
        </w:rPr>
        <w:t xml:space="preserve">de fecha diecinueve de julio de dos mil dieciocho (19/07/2018); </w:t>
      </w:r>
      <w:r w:rsidRPr="00916687">
        <w:rPr>
          <w:rFonts w:ascii="Arial" w:hAnsi="Arial" w:cs="Arial"/>
          <w:b/>
          <w:sz w:val="24"/>
          <w:szCs w:val="24"/>
        </w:rPr>
        <w:t>3.-</w:t>
      </w:r>
      <w:r>
        <w:rPr>
          <w:rFonts w:ascii="Arial" w:hAnsi="Arial" w:cs="Arial"/>
          <w:b/>
          <w:sz w:val="24"/>
          <w:szCs w:val="24"/>
        </w:rPr>
        <w:t xml:space="preserve"> </w:t>
      </w:r>
      <w:r w:rsidRPr="00130690">
        <w:rPr>
          <w:rFonts w:ascii="Arial" w:hAnsi="Arial" w:cs="Arial"/>
          <w:sz w:val="24"/>
          <w:szCs w:val="24"/>
        </w:rPr>
        <w:t xml:space="preserve">Cuadernillo de copias certificadas del expediente personal del hoy actor </w:t>
      </w:r>
      <w:r w:rsidR="007B28E8">
        <w:rPr>
          <w:rFonts w:ascii="Arial" w:hAnsi="Arial" w:cs="Arial"/>
          <w:sz w:val="24"/>
          <w:szCs w:val="24"/>
        </w:rPr>
        <w:t>**********</w:t>
      </w:r>
      <w:r>
        <w:rPr>
          <w:rFonts w:ascii="Arial" w:hAnsi="Arial" w:cs="Arial"/>
          <w:sz w:val="24"/>
          <w:szCs w:val="24"/>
        </w:rPr>
        <w:t xml:space="preserve">, que consta de treinta y siete fojas; </w:t>
      </w:r>
      <w:r w:rsidRPr="00130690">
        <w:rPr>
          <w:rFonts w:ascii="Arial" w:hAnsi="Arial" w:cs="Arial"/>
          <w:b/>
          <w:sz w:val="24"/>
          <w:szCs w:val="24"/>
        </w:rPr>
        <w:t>4.-</w:t>
      </w:r>
      <w:r>
        <w:rPr>
          <w:rFonts w:ascii="Arial" w:hAnsi="Arial" w:cs="Arial"/>
          <w:b/>
          <w:sz w:val="24"/>
          <w:szCs w:val="24"/>
        </w:rPr>
        <w:t xml:space="preserve"> </w:t>
      </w:r>
      <w:r w:rsidRPr="00130690">
        <w:rPr>
          <w:rFonts w:ascii="Arial" w:hAnsi="Arial" w:cs="Arial"/>
          <w:sz w:val="24"/>
          <w:szCs w:val="24"/>
        </w:rPr>
        <w:t xml:space="preserve">Cuadernillo de copias certificadas del expediente personal del hoy actor </w:t>
      </w:r>
      <w:r w:rsidR="007B28E8">
        <w:rPr>
          <w:rFonts w:ascii="Arial" w:hAnsi="Arial" w:cs="Arial"/>
          <w:sz w:val="24"/>
          <w:szCs w:val="24"/>
        </w:rPr>
        <w:t>**********</w:t>
      </w:r>
      <w:r w:rsidRPr="00130690">
        <w:rPr>
          <w:rFonts w:ascii="Arial" w:hAnsi="Arial" w:cs="Arial"/>
          <w:sz w:val="24"/>
          <w:szCs w:val="24"/>
        </w:rPr>
        <w:t>, mismo que se formó por la solicitud de fecha veintiuno de septiembre de dos mil dieciocho</w:t>
      </w:r>
      <w:r>
        <w:rPr>
          <w:rFonts w:ascii="Arial" w:hAnsi="Arial" w:cs="Arial"/>
          <w:sz w:val="24"/>
          <w:szCs w:val="24"/>
        </w:rPr>
        <w:t xml:space="preserve"> (21/09/2018)</w:t>
      </w:r>
      <w:r w:rsidRPr="00130690">
        <w:rPr>
          <w:rFonts w:ascii="Arial" w:hAnsi="Arial" w:cs="Arial"/>
          <w:sz w:val="24"/>
          <w:szCs w:val="24"/>
        </w:rPr>
        <w:t xml:space="preserve">, que se contestó mediante oficio </w:t>
      </w:r>
      <w:r w:rsidR="007B28E8">
        <w:rPr>
          <w:rFonts w:ascii="Arial" w:hAnsi="Arial" w:cs="Arial"/>
          <w:sz w:val="24"/>
          <w:szCs w:val="24"/>
        </w:rPr>
        <w:t>**********</w:t>
      </w:r>
      <w:r w:rsidR="007B28E8">
        <w:rPr>
          <w:rFonts w:ascii="Arial" w:hAnsi="Arial" w:cs="Arial"/>
          <w:sz w:val="24"/>
          <w:szCs w:val="24"/>
        </w:rPr>
        <w:t xml:space="preserve"> </w:t>
      </w:r>
      <w:r w:rsidRPr="00130690">
        <w:rPr>
          <w:rFonts w:ascii="Arial" w:hAnsi="Arial" w:cs="Arial"/>
          <w:sz w:val="24"/>
          <w:szCs w:val="24"/>
        </w:rPr>
        <w:t xml:space="preserve">de fecha veintiocho de septiembre de dos </w:t>
      </w:r>
      <w:r w:rsidRPr="003F437D">
        <w:rPr>
          <w:rFonts w:ascii="Arial" w:hAnsi="Arial" w:cs="Arial"/>
          <w:sz w:val="24"/>
          <w:szCs w:val="24"/>
        </w:rPr>
        <w:t>mil dieciocho (28/09/2018), que consta</w:t>
      </w:r>
      <w:r w:rsidRPr="00130690">
        <w:rPr>
          <w:rFonts w:ascii="Arial" w:hAnsi="Arial" w:cs="Arial"/>
          <w:sz w:val="24"/>
          <w:szCs w:val="24"/>
        </w:rPr>
        <w:t xml:space="preserve"> de tres fojas</w:t>
      </w:r>
      <w:r>
        <w:rPr>
          <w:rFonts w:ascii="Arial" w:hAnsi="Arial" w:cs="Arial"/>
          <w:sz w:val="24"/>
          <w:szCs w:val="24"/>
        </w:rPr>
        <w:t xml:space="preserve">. </w:t>
      </w:r>
    </w:p>
    <w:p w:rsidR="00D537B9" w:rsidRDefault="00D537B9" w:rsidP="00D537B9">
      <w:pPr>
        <w:spacing w:line="360" w:lineRule="auto"/>
        <w:ind w:firstLine="708"/>
        <w:jc w:val="both"/>
        <w:rPr>
          <w:rFonts w:ascii="Arial" w:hAnsi="Arial" w:cs="Arial"/>
          <w:sz w:val="24"/>
          <w:szCs w:val="24"/>
        </w:rPr>
      </w:pPr>
      <w:r>
        <w:rPr>
          <w:rFonts w:ascii="Arial" w:hAnsi="Arial" w:cs="Arial"/>
          <w:sz w:val="24"/>
          <w:szCs w:val="24"/>
        </w:rPr>
        <w:lastRenderedPageBreak/>
        <w:t xml:space="preserve"> </w:t>
      </w:r>
      <w:r w:rsidRPr="00844788">
        <w:rPr>
          <w:rFonts w:ascii="Arial" w:hAnsi="Arial" w:cs="Arial"/>
          <w:sz w:val="24"/>
          <w:szCs w:val="24"/>
        </w:rPr>
        <w:t xml:space="preserve">Todos los documentos </w:t>
      </w:r>
      <w:r>
        <w:rPr>
          <w:rFonts w:ascii="Arial" w:hAnsi="Arial" w:cs="Arial"/>
          <w:sz w:val="24"/>
          <w:szCs w:val="24"/>
        </w:rPr>
        <w:t xml:space="preserve">originales y certificados </w:t>
      </w:r>
      <w:r w:rsidRPr="00844788">
        <w:rPr>
          <w:rFonts w:ascii="Arial" w:hAnsi="Arial" w:cs="Arial"/>
          <w:sz w:val="24"/>
          <w:szCs w:val="24"/>
        </w:rPr>
        <w:t>admitidos a las partes</w:t>
      </w:r>
      <w:r>
        <w:rPr>
          <w:rFonts w:ascii="Arial" w:hAnsi="Arial" w:cs="Arial"/>
          <w:sz w:val="24"/>
          <w:szCs w:val="24"/>
        </w:rPr>
        <w:t>,</w:t>
      </w:r>
      <w:r w:rsidRPr="00844788">
        <w:rPr>
          <w:rFonts w:ascii="Arial" w:hAnsi="Arial" w:cs="Arial"/>
          <w:sz w:val="24"/>
          <w:szCs w:val="24"/>
        </w:rPr>
        <w:t xml:space="preserve"> </w:t>
      </w:r>
      <w:r w:rsidRPr="00844788">
        <w:rPr>
          <w:rFonts w:ascii="Arial" w:hAnsi="Arial" w:cs="Arial"/>
          <w:b/>
          <w:sz w:val="24"/>
          <w:szCs w:val="24"/>
        </w:rPr>
        <w:t>tienen pleno valor probatorio</w:t>
      </w:r>
      <w:r w:rsidRPr="00844788">
        <w:rPr>
          <w:rFonts w:ascii="Arial" w:hAnsi="Arial" w:cs="Arial"/>
          <w:sz w:val="24"/>
          <w:szCs w:val="24"/>
        </w:rPr>
        <w:t xml:space="preserve">, </w:t>
      </w:r>
      <w:r>
        <w:rPr>
          <w:rFonts w:ascii="Arial" w:hAnsi="Arial" w:cs="Arial"/>
          <w:sz w:val="24"/>
          <w:szCs w:val="24"/>
        </w:rPr>
        <w:t xml:space="preserve">los documentos originales porque en ellos se advierte el nombre, firma, cargo y sello de la dependencia a la que pertenecen las personas que los emiten; los restantes documentos certificados, fueron cotejados por una persona con plenas facultades para ello, como es el Jefe del Departamento Jurídico de la Oficina de Pensiones, lo anterior de conformidad con lo dispuesto en el artículo 7 del Reglamento Interno de la Oficina de Pensiones del Estado de Oaxaca; y por lo que respecta a las copias simples remitidas por el actor, éstas fueron perfeccionadas, pues en las copias certificadas remitidas por las demandadas aparecen los mismos documentos, de ahí que su existencia y la veracidad del contenido haya quedado de manifiesto. Sirve de apoyo a lo anterior </w:t>
      </w: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jurisprudencia</w:t>
      </w:r>
      <w:r>
        <w:rPr>
          <w:rFonts w:ascii="Arial" w:hAnsi="Arial" w:cs="Arial"/>
          <w:sz w:val="24"/>
          <w:szCs w:val="24"/>
        </w:rPr>
        <w:t>s</w:t>
      </w:r>
      <w:r w:rsidRPr="001042B6">
        <w:rPr>
          <w:rFonts w:ascii="Arial" w:hAnsi="Arial" w:cs="Arial"/>
          <w:sz w:val="24"/>
          <w:szCs w:val="24"/>
        </w:rPr>
        <w:t xml:space="preserve"> sustentada</w:t>
      </w:r>
      <w:r>
        <w:rPr>
          <w:rFonts w:ascii="Arial" w:hAnsi="Arial" w:cs="Arial"/>
          <w:sz w:val="24"/>
          <w:szCs w:val="24"/>
        </w:rPr>
        <w:t>s</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rsidR="00D537B9" w:rsidRDefault="00D537B9" w:rsidP="00D537B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las restante copias simples remitidas por el actor, se les otorga </w:t>
      </w:r>
      <w:r w:rsidRPr="00FE31DD">
        <w:rPr>
          <w:rFonts w:ascii="Arial" w:hAnsi="Arial" w:cs="Arial"/>
          <w:b/>
          <w:sz w:val="24"/>
          <w:szCs w:val="24"/>
        </w:rPr>
        <w:t>valor probatorio indiciario</w:t>
      </w:r>
      <w:r>
        <w:rPr>
          <w:rFonts w:ascii="Arial" w:hAnsi="Arial" w:cs="Arial"/>
          <w:sz w:val="24"/>
          <w:szCs w:val="24"/>
        </w:rPr>
        <w:t xml:space="preserve">, pues no son documentos aislados, por el contrario se encuentran relacionados con las restantes probanzas a las que se le otorgó valor probatorio pleno, pues en ellas se advierte al existencia de dichos documentos, de ahí el valor </w:t>
      </w:r>
      <w:r w:rsidRPr="00E92791">
        <w:rPr>
          <w:rFonts w:ascii="Arial" w:hAnsi="Arial" w:cs="Arial"/>
          <w:sz w:val="24"/>
          <w:szCs w:val="24"/>
        </w:rPr>
        <w:t>otorgado,</w:t>
      </w:r>
      <w:r>
        <w:rPr>
          <w:rFonts w:ascii="Arial" w:hAnsi="Arial" w:cs="Arial"/>
          <w:sz w:val="24"/>
          <w:szCs w:val="24"/>
        </w:rPr>
        <w:t xml:space="preserve">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D537B9" w:rsidRPr="001042B6" w:rsidRDefault="00D537B9" w:rsidP="00D537B9">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Pr>
          <w:rFonts w:ascii="Arial" w:hAnsi="Arial" w:cs="Arial"/>
          <w:sz w:val="24"/>
          <w:szCs w:val="24"/>
        </w:rPr>
        <w:t>,</w:t>
      </w:r>
      <w:r w:rsidRPr="001042B6">
        <w:rPr>
          <w:rFonts w:ascii="Arial" w:hAnsi="Arial" w:cs="Arial"/>
          <w:sz w:val="24"/>
          <w:szCs w:val="24"/>
        </w:rPr>
        <w:t xml:space="preserve"> cumplen con los requisitos de validez y eficacia, quedando de manifiesto la veracidad de su </w:t>
      </w:r>
      <w:r w:rsidRPr="001042B6">
        <w:rPr>
          <w:rFonts w:ascii="Arial" w:hAnsi="Arial" w:cs="Arial"/>
          <w:sz w:val="24"/>
          <w:szCs w:val="24"/>
        </w:rPr>
        <w:lastRenderedPageBreak/>
        <w:t>contenido,</w:t>
      </w:r>
      <w:r>
        <w:rPr>
          <w:rFonts w:ascii="Arial" w:hAnsi="Arial" w:cs="Arial"/>
          <w:sz w:val="24"/>
          <w:szCs w:val="24"/>
        </w:rPr>
        <w:t xml:space="preserve"> </w:t>
      </w:r>
      <w:r w:rsidRPr="001042B6">
        <w:rPr>
          <w:rFonts w:ascii="Arial" w:hAnsi="Arial" w:cs="Arial"/>
          <w:sz w:val="24"/>
          <w:szCs w:val="24"/>
        </w:rPr>
        <w:t>de conformidad a lo que establece el citado artículo 203 fracción I de la Ley de Procedimiento y Justicia Administrativa para el Estado de Oaxaca.</w:t>
      </w:r>
    </w:p>
    <w:p w:rsidR="00D537B9" w:rsidRPr="001042B6" w:rsidRDefault="00D537B9" w:rsidP="00D537B9">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w:t>
      </w:r>
      <w:r>
        <w:rPr>
          <w:rFonts w:ascii="Arial" w:hAnsi="Arial" w:cs="Arial"/>
          <w:sz w:val="24"/>
          <w:szCs w:val="24"/>
        </w:rPr>
        <w:t>s</w:t>
      </w:r>
      <w:r w:rsidRPr="001042B6">
        <w:rPr>
          <w:rFonts w:ascii="Arial" w:hAnsi="Arial" w:cs="Arial"/>
          <w:sz w:val="24"/>
          <w:szCs w:val="24"/>
        </w:rPr>
        <w:t xml:space="preserve"> por la actora y demandada</w:t>
      </w:r>
      <w:r>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rsidR="00D537B9" w:rsidRPr="001042B6" w:rsidRDefault="00D537B9" w:rsidP="00D537B9">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PRESUNCIONAL LEGAL Y HUMANA también ofrecida por la actora y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w:t>
      </w:r>
      <w:r>
        <w:rPr>
          <w:rFonts w:ascii="Arial" w:hAnsi="Arial" w:cs="Arial"/>
          <w:sz w:val="24"/>
          <w:szCs w:val="24"/>
        </w:rPr>
        <w:t xml:space="preserve">queda </w:t>
      </w:r>
      <w:r w:rsidRPr="001042B6">
        <w:rPr>
          <w:rFonts w:ascii="Arial" w:hAnsi="Arial" w:cs="Arial"/>
          <w:sz w:val="24"/>
          <w:szCs w:val="24"/>
        </w:rPr>
        <w:t>acredita</w:t>
      </w:r>
      <w:r>
        <w:rPr>
          <w:rFonts w:ascii="Arial" w:hAnsi="Arial" w:cs="Arial"/>
          <w:sz w:val="24"/>
          <w:szCs w:val="24"/>
        </w:rPr>
        <w:t>do</w:t>
      </w:r>
      <w:r w:rsidRPr="001042B6">
        <w:rPr>
          <w:rFonts w:ascii="Arial" w:hAnsi="Arial" w:cs="Arial"/>
          <w:sz w:val="24"/>
          <w:szCs w:val="24"/>
        </w:rPr>
        <w:t xml:space="preserve">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 - - - - - - - - - - - - - - - </w:t>
      </w:r>
      <w:r w:rsidR="00805695">
        <w:rPr>
          <w:rFonts w:ascii="Arial" w:hAnsi="Arial" w:cs="Arial"/>
          <w:sz w:val="24"/>
          <w:szCs w:val="24"/>
        </w:rPr>
        <w:t xml:space="preserve">- - - - </w:t>
      </w:r>
    </w:p>
    <w:p w:rsidR="00D537B9" w:rsidRPr="001042B6" w:rsidRDefault="00D537B9" w:rsidP="00D537B9">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Pr="001042B6">
        <w:rPr>
          <w:rFonts w:ascii="Arial" w:hAnsi="Arial" w:cs="Arial"/>
          <w:sz w:val="24"/>
        </w:rPr>
        <w:t xml:space="preserve">Esta Juzgadora, no realiza la transcripción de los agravios vertidos por la </w:t>
      </w:r>
      <w:r>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 - - - - - - - - - - - - - - - - - - - - - - - - - - - </w:t>
      </w:r>
      <w:r w:rsidR="00506C41">
        <w:rPr>
          <w:rFonts w:ascii="Arial" w:hAnsi="Arial" w:cs="Arial"/>
          <w:sz w:val="24"/>
        </w:rPr>
        <w:t>- - - - - - - - - - - - - - - -</w:t>
      </w:r>
    </w:p>
    <w:p w:rsidR="00D537B9" w:rsidRPr="001042B6" w:rsidRDefault="00D537B9" w:rsidP="00D537B9">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l actor</w:t>
      </w:r>
      <w:r w:rsidR="007B28E8">
        <w:rPr>
          <w:rFonts w:ascii="Arial" w:hAnsi="Arial" w:cs="Arial"/>
          <w:sz w:val="24"/>
          <w:szCs w:val="24"/>
        </w:rPr>
        <w:t xml:space="preserve"> </w:t>
      </w:r>
      <w:r w:rsidR="007B28E8">
        <w:rPr>
          <w:rFonts w:ascii="Arial" w:hAnsi="Arial" w:cs="Arial"/>
          <w:sz w:val="24"/>
          <w:szCs w:val="24"/>
        </w:rPr>
        <w:t>**********</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Pr>
          <w:rFonts w:ascii="Arial" w:hAnsi="Arial" w:cs="Arial"/>
          <w:sz w:val="24"/>
          <w:szCs w:val="24"/>
        </w:rPr>
        <w:t xml:space="preserve">no obstante que la autoridad </w:t>
      </w:r>
      <w:r w:rsidRPr="001042B6">
        <w:rPr>
          <w:rFonts w:ascii="Arial" w:hAnsi="Arial" w:cs="Arial"/>
          <w:sz w:val="24"/>
          <w:szCs w:val="24"/>
        </w:rPr>
        <w:t xml:space="preserve">demandada </w:t>
      </w:r>
      <w:r>
        <w:rPr>
          <w:rFonts w:ascii="Arial" w:hAnsi="Arial" w:cs="Arial"/>
          <w:sz w:val="24"/>
          <w:szCs w:val="24"/>
        </w:rPr>
        <w:t xml:space="preserve">Consejo Directivo de Pensiones otorgó pensión por jubilación, considera que deben otorgarse las prestaciones que la ley dispone para los trabajadores de base, </w:t>
      </w:r>
      <w:r w:rsidRPr="001042B6">
        <w:rPr>
          <w:rFonts w:ascii="Arial" w:hAnsi="Arial" w:cs="Arial"/>
          <w:sz w:val="24"/>
          <w:szCs w:val="24"/>
        </w:rPr>
        <w:t>por lo que sin duda quedó justificada su personalidad jurídica y legítima en el presente Juicio.</w:t>
      </w:r>
    </w:p>
    <w:p w:rsidR="00D537B9" w:rsidRPr="001042B6" w:rsidRDefault="00D537B9" w:rsidP="00D537B9">
      <w:pPr>
        <w:tabs>
          <w:tab w:val="center" w:pos="4574"/>
        </w:tabs>
        <w:spacing w:line="360" w:lineRule="auto"/>
        <w:ind w:firstLine="708"/>
        <w:jc w:val="both"/>
        <w:rPr>
          <w:rFonts w:ascii="Arial" w:hAnsi="Arial" w:cs="Arial"/>
          <w:sz w:val="24"/>
        </w:rPr>
      </w:pPr>
      <w:r>
        <w:rPr>
          <w:rFonts w:ascii="Arial" w:hAnsi="Arial" w:cs="Arial"/>
          <w:sz w:val="24"/>
          <w:szCs w:val="24"/>
        </w:rPr>
        <w:lastRenderedPageBreak/>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Pr>
          <w:rFonts w:ascii="Arial" w:hAnsi="Arial" w:cs="Arial"/>
          <w:b/>
          <w:sz w:val="24"/>
        </w:rPr>
        <w:t>s</w:t>
      </w:r>
      <w:r w:rsidRPr="001042B6">
        <w:rPr>
          <w:rFonts w:ascii="Arial" w:hAnsi="Arial" w:cs="Arial"/>
          <w:b/>
          <w:sz w:val="24"/>
        </w:rPr>
        <w:t xml:space="preserve">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s</w:t>
      </w:r>
      <w:r w:rsidRPr="001042B6">
        <w:rPr>
          <w:rFonts w:ascii="Arial" w:hAnsi="Arial" w:cs="Arial"/>
          <w:sz w:val="24"/>
        </w:rPr>
        <w:t xml:space="preserve"> se </w:t>
      </w:r>
      <w:r>
        <w:rPr>
          <w:rFonts w:ascii="Arial" w:hAnsi="Arial" w:cs="Arial"/>
          <w:sz w:val="24"/>
        </w:rPr>
        <w:t xml:space="preserve">les </w:t>
      </w:r>
      <w:r w:rsidRPr="001042B6">
        <w:rPr>
          <w:rFonts w:ascii="Arial" w:hAnsi="Arial" w:cs="Arial"/>
          <w:sz w:val="24"/>
        </w:rPr>
        <w:t>tiene por acreditada su personalidad</w:t>
      </w:r>
      <w:r>
        <w:rPr>
          <w:rFonts w:ascii="Arial" w:hAnsi="Arial" w:cs="Arial"/>
          <w:sz w:val="24"/>
        </w:rPr>
        <w:t>,</w:t>
      </w:r>
      <w:r w:rsidRPr="001042B6">
        <w:rPr>
          <w:rFonts w:ascii="Arial" w:hAnsi="Arial" w:cs="Arial"/>
          <w:sz w:val="24"/>
        </w:rPr>
        <w:t xml:space="preserve"> en términos del artículo 151 de la Ley de Procedimiento y Justicia Administrativa del Estado de Oaxaca, toda vez que ésta no fue impugnada por la parte actora, sumado el hecho de que </w:t>
      </w:r>
      <w:r w:rsidR="00735AD3">
        <w:rPr>
          <w:rFonts w:ascii="Arial" w:hAnsi="Arial" w:cs="Arial"/>
          <w:sz w:val="24"/>
        </w:rPr>
        <w:t>remitieron</w:t>
      </w:r>
      <w:r>
        <w:rPr>
          <w:rFonts w:ascii="Arial" w:hAnsi="Arial" w:cs="Arial"/>
          <w:sz w:val="24"/>
        </w:rPr>
        <w:t xml:space="preserve"> copia certificada de sus nombramientos, incluso el Director de la Oficina de Pensiones, remitió copia certificada del Poder General para pleitos y cobranzas otorgado por el Consejo Directivo de Pensiones, </w:t>
      </w:r>
      <w:r w:rsidRPr="001042B6">
        <w:rPr>
          <w:rFonts w:ascii="Arial" w:hAnsi="Arial" w:cs="Arial"/>
          <w:sz w:val="24"/>
        </w:rPr>
        <w:t>documento</w:t>
      </w:r>
      <w:r>
        <w:rPr>
          <w:rFonts w:ascii="Arial" w:hAnsi="Arial" w:cs="Arial"/>
          <w:sz w:val="24"/>
        </w:rPr>
        <w:t>s</w:t>
      </w:r>
      <w:r w:rsidRPr="001042B6">
        <w:rPr>
          <w:rFonts w:ascii="Arial" w:hAnsi="Arial" w:cs="Arial"/>
          <w:sz w:val="24"/>
        </w:rPr>
        <w:t xml:space="preserve"> con valor probatorio pleno</w:t>
      </w:r>
      <w:r>
        <w:rPr>
          <w:rFonts w:ascii="Arial" w:hAnsi="Arial" w:cs="Arial"/>
          <w:sz w:val="24"/>
        </w:rPr>
        <w:t>,</w:t>
      </w:r>
      <w:r w:rsidRPr="001042B6">
        <w:rPr>
          <w:rFonts w:ascii="Arial" w:hAnsi="Arial" w:cs="Arial"/>
          <w:sz w:val="24"/>
        </w:rPr>
        <w:t xml:space="preserve"> como se expuso en el considerando correspondiente, por lo que sin duda colm</w:t>
      </w:r>
      <w:r>
        <w:rPr>
          <w:rFonts w:ascii="Arial" w:hAnsi="Arial" w:cs="Arial"/>
          <w:sz w:val="24"/>
        </w:rPr>
        <w:t>aron</w:t>
      </w:r>
      <w:r w:rsidRPr="001042B6">
        <w:rPr>
          <w:rFonts w:ascii="Arial" w:hAnsi="Arial" w:cs="Arial"/>
          <w:sz w:val="24"/>
        </w:rPr>
        <w:t xml:space="preserve"> los requisitos dispuestos en el numeral 151 referido y por ende, acreditando su personalidad.- - - - - - - - </w:t>
      </w:r>
      <w:r w:rsidR="003C29D2">
        <w:rPr>
          <w:rFonts w:ascii="Arial" w:hAnsi="Arial" w:cs="Arial"/>
          <w:sz w:val="24"/>
        </w:rPr>
        <w:t>- - - - - - - - - - - -</w:t>
      </w:r>
    </w:p>
    <w:p w:rsidR="00D537B9" w:rsidRPr="001042B6" w:rsidRDefault="00D537B9" w:rsidP="00D537B9">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w:t>
      </w:r>
      <w:r w:rsidRPr="009D1078">
        <w:rPr>
          <w:rFonts w:ascii="Arial" w:hAnsi="Arial" w:cs="Arial"/>
          <w:sz w:val="24"/>
          <w:szCs w:val="24"/>
        </w:rPr>
        <w:t>y 162, de la Ley de Procedimiento y Justicia Administrativa para el Estado de Oaxaca.</w:t>
      </w:r>
      <w:r w:rsidRPr="001042B6">
        <w:rPr>
          <w:rFonts w:ascii="Arial" w:hAnsi="Arial" w:cs="Arial"/>
          <w:sz w:val="24"/>
          <w:szCs w:val="24"/>
        </w:rPr>
        <w:t xml:space="preserve"> </w:t>
      </w:r>
    </w:p>
    <w:p w:rsidR="00D537B9" w:rsidRPr="001042B6" w:rsidRDefault="00D537B9" w:rsidP="00D537B9">
      <w:pPr>
        <w:pStyle w:val="corte4fondoCarCarCar"/>
        <w:spacing w:before="240"/>
        <w:ind w:firstLine="708"/>
        <w:rPr>
          <w:rFonts w:cs="Arial"/>
          <w:bCs/>
          <w:sz w:val="24"/>
        </w:rPr>
      </w:pPr>
      <w:r w:rsidRPr="001042B6">
        <w:rPr>
          <w:rFonts w:cs="Arial"/>
          <w:bCs/>
          <w:sz w:val="24"/>
        </w:rPr>
        <w:t>La</w:t>
      </w:r>
      <w:r>
        <w:rPr>
          <w:rFonts w:cs="Arial"/>
          <w:bCs/>
          <w:sz w:val="24"/>
        </w:rPr>
        <w:t>s</w:t>
      </w:r>
      <w:r w:rsidRPr="001042B6">
        <w:rPr>
          <w:rFonts w:cs="Arial"/>
          <w:bCs/>
          <w:sz w:val="24"/>
        </w:rPr>
        <w:t xml:space="preserve"> autoridad</w:t>
      </w:r>
      <w:r>
        <w:rPr>
          <w:rFonts w:cs="Arial"/>
          <w:bCs/>
          <w:sz w:val="24"/>
        </w:rPr>
        <w:t>es</w:t>
      </w:r>
      <w:r w:rsidRPr="001042B6">
        <w:rPr>
          <w:rFonts w:cs="Arial"/>
          <w:bCs/>
          <w:sz w:val="24"/>
        </w:rPr>
        <w:t xml:space="preserve"> demanda</w:t>
      </w:r>
      <w:r>
        <w:rPr>
          <w:rFonts w:cs="Arial"/>
          <w:bCs/>
          <w:sz w:val="24"/>
        </w:rPr>
        <w:t>s</w:t>
      </w:r>
      <w:r w:rsidRPr="001042B6">
        <w:rPr>
          <w:rFonts w:cs="Arial"/>
          <w:bCs/>
          <w:sz w:val="24"/>
        </w:rPr>
        <w:t xml:space="preserve"> </w:t>
      </w:r>
      <w:r>
        <w:rPr>
          <w:rFonts w:cs="Arial"/>
          <w:bCs/>
          <w:sz w:val="24"/>
        </w:rPr>
        <w:t>consideran que en el presente asunto se actualizan las causales de improcedencia del Juicio previstas en las fracciones IX y X del artículo 161 de la Ley de Justicia Administrativa para el Estado de Oaxaca, y las de sobreseimiento del Juicio previstas en las fracciones II, V y VI del artículo 162 de la referida Ley, empero, ADEMÁS de las excepciones de falta de acción y derecho del actor y falsedad de los hechos en que se funda la demanda, pero todos sus argumentos se encaminan a controvertir el tema de fondo del presente asunto, premisas de las que esta Juzgadora se encargará en líneas siguientes, por lo que al no advertirse alguna otra causa que impida entrar al estudio de fondo del presente asunto, NO SE SOBRESEE EL PRESENTE JUICIO DE NULIDAD</w:t>
      </w:r>
      <w:r w:rsidRPr="001042B6">
        <w:rPr>
          <w:rFonts w:cs="Arial"/>
          <w:bCs/>
          <w:sz w:val="24"/>
        </w:rPr>
        <w:t xml:space="preserve">.- </w:t>
      </w:r>
    </w:p>
    <w:p w:rsidR="00D537B9" w:rsidRDefault="00D537B9" w:rsidP="00D537B9">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Pr>
          <w:rFonts w:ascii="Arial" w:hAnsi="Arial" w:cs="Arial"/>
          <w:b/>
          <w:sz w:val="24"/>
          <w:szCs w:val="24"/>
        </w:rPr>
        <w:tab/>
      </w:r>
      <w:r w:rsidRPr="001042B6">
        <w:rPr>
          <w:rFonts w:ascii="Arial" w:hAnsi="Arial" w:cs="Arial"/>
          <w:b/>
          <w:sz w:val="24"/>
          <w:szCs w:val="24"/>
        </w:rPr>
        <w:t>SEXTO.-</w:t>
      </w:r>
      <w:r>
        <w:rPr>
          <w:rFonts w:ascii="Arial" w:hAnsi="Arial" w:cs="Arial"/>
          <w:b/>
          <w:sz w:val="24"/>
          <w:szCs w:val="24"/>
        </w:rPr>
        <w:t xml:space="preserve"> </w:t>
      </w:r>
      <w:r>
        <w:rPr>
          <w:rFonts w:ascii="Arial" w:hAnsi="Arial" w:cs="Arial"/>
          <w:sz w:val="24"/>
          <w:szCs w:val="24"/>
        </w:rPr>
        <w:t>E</w:t>
      </w:r>
      <w:r w:rsidRPr="001042B6">
        <w:rPr>
          <w:rFonts w:ascii="Arial" w:hAnsi="Arial" w:cs="Arial"/>
          <w:sz w:val="24"/>
          <w:szCs w:val="24"/>
        </w:rPr>
        <w:t xml:space="preserve">l </w:t>
      </w:r>
      <w:r>
        <w:rPr>
          <w:rFonts w:ascii="Arial" w:hAnsi="Arial" w:cs="Arial"/>
          <w:sz w:val="24"/>
          <w:szCs w:val="24"/>
        </w:rPr>
        <w:t xml:space="preserve">actor centra su argumentación en que debe otorgársele </w:t>
      </w:r>
      <w:r w:rsidRPr="003B0F52">
        <w:rPr>
          <w:rFonts w:ascii="Arial" w:hAnsi="Arial" w:cs="Arial"/>
          <w:sz w:val="24"/>
          <w:szCs w:val="24"/>
        </w:rPr>
        <w:t>el pago de las</w:t>
      </w:r>
      <w:r>
        <w:rPr>
          <w:rFonts w:ascii="Arial" w:hAnsi="Arial" w:cs="Arial"/>
          <w:sz w:val="24"/>
          <w:szCs w:val="24"/>
        </w:rPr>
        <w:t xml:space="preserve"> mismas</w:t>
      </w:r>
      <w:r w:rsidRPr="003B0F52">
        <w:rPr>
          <w:rFonts w:ascii="Arial" w:hAnsi="Arial" w:cs="Arial"/>
          <w:sz w:val="24"/>
          <w:szCs w:val="24"/>
        </w:rPr>
        <w:t xml:space="preserve"> prestaciones </w:t>
      </w:r>
      <w:r>
        <w:rPr>
          <w:rFonts w:ascii="Arial" w:hAnsi="Arial" w:cs="Arial"/>
          <w:sz w:val="24"/>
          <w:szCs w:val="24"/>
        </w:rPr>
        <w:t xml:space="preserve">de un </w:t>
      </w:r>
      <w:r w:rsidRPr="003B0F52">
        <w:rPr>
          <w:rFonts w:ascii="Arial" w:hAnsi="Arial" w:cs="Arial"/>
          <w:sz w:val="24"/>
          <w:szCs w:val="24"/>
        </w:rPr>
        <w:t xml:space="preserve">trabajador de </w:t>
      </w:r>
      <w:r>
        <w:rPr>
          <w:rFonts w:ascii="Arial" w:hAnsi="Arial" w:cs="Arial"/>
          <w:sz w:val="24"/>
          <w:szCs w:val="24"/>
        </w:rPr>
        <w:t>base</w:t>
      </w:r>
      <w:r w:rsidRPr="003B0F52">
        <w:rPr>
          <w:rFonts w:ascii="Arial" w:hAnsi="Arial" w:cs="Arial"/>
          <w:sz w:val="24"/>
          <w:szCs w:val="24"/>
        </w:rPr>
        <w:t>,</w:t>
      </w:r>
      <w:r>
        <w:rPr>
          <w:rFonts w:ascii="Arial" w:hAnsi="Arial" w:cs="Arial"/>
          <w:sz w:val="24"/>
          <w:szCs w:val="24"/>
        </w:rPr>
        <w:t xml:space="preserve"> consistentes en previsión social múltiple, despensa, vida cara, quinquenios, aguinaldo, estimulo del día del jubilado, y canasta navideña; percepciones contempladas en el artículo 54 fracción I de la Ley de Pensiones para los Trabajadores del Gobierno del Estado, que a letra dice:</w:t>
      </w:r>
    </w:p>
    <w:p w:rsidR="00D537B9" w:rsidRPr="00BE7257" w:rsidRDefault="00D537B9" w:rsidP="00D537B9">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lastRenderedPageBreak/>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rsidR="00D537B9" w:rsidRPr="00BE7257" w:rsidRDefault="00D537B9" w:rsidP="00D537B9">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rsidR="00D537B9" w:rsidRPr="00BE7257" w:rsidRDefault="00D537B9" w:rsidP="00D537B9">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El aguinaldo para jubilados será equivalente a 70 días de la cuantía diaria; y</w:t>
      </w:r>
    </w:p>
    <w:p w:rsidR="00D537B9" w:rsidRPr="00BE7257" w:rsidRDefault="00D537B9" w:rsidP="00D537B9">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rsidR="00D537B9" w:rsidRPr="00BE7257" w:rsidRDefault="00D537B9" w:rsidP="00D537B9">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rsidR="00D537B9" w:rsidRDefault="00D537B9" w:rsidP="00D537B9">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(Lo resaltado no es de origen)</w:t>
      </w:r>
    </w:p>
    <w:p w:rsidR="00D537B9" w:rsidRPr="001042B6" w:rsidRDefault="00D537B9" w:rsidP="00D53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su contenido se advierte, que dicho dispositivo legal únicamente contempla el pago de las percepciones para los jubilados de base, no así para los de confianza, como es el caso, por lo que ésta Juzgadora procederá a analizar si dicho artículo resulta discriminatorio, a la luz de lo estatuido en la Constitución Política de los Estados Unidos Mexicanos, y los </w:t>
      </w:r>
      <w:r w:rsidRPr="00757049">
        <w:rPr>
          <w:rFonts w:ascii="Arial" w:hAnsi="Arial" w:cs="Arial"/>
          <w:sz w:val="24"/>
          <w:szCs w:val="24"/>
        </w:rPr>
        <w:t>Tratados Internacionales, respecto al derecho humano a la seguridad social de los trabajadores de</w:t>
      </w:r>
      <w:r>
        <w:rPr>
          <w:rFonts w:ascii="Arial" w:hAnsi="Arial" w:cs="Arial"/>
          <w:sz w:val="24"/>
          <w:szCs w:val="24"/>
        </w:rPr>
        <w:t xml:space="preserve"> confianza, como en el caso del actor,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rsidR="00D537B9" w:rsidRPr="001042B6" w:rsidRDefault="00D537B9" w:rsidP="00D537B9">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rsidR="00D537B9" w:rsidRPr="001042B6" w:rsidRDefault="00D537B9" w:rsidP="00D537B9">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rsidR="00D537B9" w:rsidRPr="001042B6" w:rsidRDefault="00D537B9" w:rsidP="00D537B9">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rsidR="00D537B9" w:rsidRPr="001042B6" w:rsidRDefault="00D537B9" w:rsidP="00D537B9">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rsidR="00D537B9" w:rsidRDefault="00D537B9" w:rsidP="00D53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t>En base a dichas premisas, esta Juzgadora procede al análisis del derecho a la seguridad social de los trabajadores de confianza, considerando que el artículo 123 apartado B fracción XIV, de la Carta Magna establece:</w:t>
      </w:r>
    </w:p>
    <w:p w:rsidR="00D537B9" w:rsidRPr="00404770" w:rsidRDefault="00D537B9" w:rsidP="00D537B9">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rsidR="00D537B9" w:rsidRPr="00404770" w:rsidRDefault="00D537B9" w:rsidP="00D537B9">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El Congreso de la Unión, sin contravenir a las bases siguientes deberá expedir leyes sobre el trabajo, las cuales regirán:….</w:t>
      </w:r>
    </w:p>
    <w:p w:rsidR="00D537B9" w:rsidRPr="00404770" w:rsidRDefault="00D537B9" w:rsidP="00D537B9">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rsidR="00D537B9" w:rsidRPr="00404770" w:rsidRDefault="00D537B9" w:rsidP="00D537B9">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trabajadores:…</w:t>
      </w:r>
    </w:p>
    <w:p w:rsidR="00D537B9" w:rsidRDefault="00D537B9" w:rsidP="00D537B9">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rsidR="00D537B9" w:rsidRDefault="00D537B9" w:rsidP="00D53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Esto es así, porque la máxima legislación del Estado Mexicano, contempla la existencia de los trabajadores con la categoría de confianza, los cuáles disfrutaran de las medidas de protección al salario; y en el tema que nos ocupa, gozarán de los beneficios de la seguridad social, es decir, que en la Carta Magna, se protege el derecho humano a la seguridad social de todos los trabajadores, incluidos los de confianza, pues no hace distinción alguna. </w:t>
      </w:r>
    </w:p>
    <w:p w:rsidR="00D537B9" w:rsidRDefault="00D537B9" w:rsidP="00D53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de las Naciones Unidas, ha considerado un </w:t>
      </w:r>
      <w:r w:rsidRPr="00CC416A">
        <w:rPr>
          <w:rFonts w:ascii="Arial" w:hAnsi="Arial" w:cs="Arial"/>
          <w:b/>
          <w:sz w:val="24"/>
          <w:szCs w:val="24"/>
        </w:rPr>
        <w:t>derecho humano la seguridad social</w:t>
      </w:r>
      <w:r>
        <w:rPr>
          <w:rFonts w:ascii="Arial" w:hAnsi="Arial" w:cs="Arial"/>
          <w:sz w:val="24"/>
          <w:szCs w:val="24"/>
        </w:rPr>
        <w:t xml:space="preserve">, como se advierte del contenido del artículo 22 de la Declaración Universal de los Derechos Humanos, luego entonces, por el simple hecho de ser un derecho humano, se debe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w:t>
      </w:r>
      <w:r>
        <w:rPr>
          <w:rFonts w:ascii="Arial" w:hAnsi="Arial" w:cs="Arial"/>
          <w:sz w:val="24"/>
          <w:szCs w:val="24"/>
        </w:rPr>
        <w:lastRenderedPageBreak/>
        <w:t xml:space="preserve">de los derechos humanos, e impide adoptar medidas que sin plena justificación constitucional disminuyan el nivel de protección. </w:t>
      </w:r>
    </w:p>
    <w:p w:rsidR="00D537B9" w:rsidRDefault="00D537B9" w:rsidP="00D53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Lo anterior tomando en consideración que en el artículo 3 de la Ley de Pensiones para los Empleados del Gobierno del Estado de Oaxaca (vigente en la fecha del primer nombramiento del actor),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xml:space="preserve">”, luego entonces, el carácter progresivo que contempla la Constitución Política de los Estados Unidos Mexicanos, resulta violentado con la disposición del artículo 54 fracción I de la Ley de Pensiones para los Trabajadores del Gobierno del Estado de Oaxaca (actualmente vigente), que contempla únicamente a los trabajadores de base para recibir las percepciones que solicitó el actor, consecuentemente, el artículo mencionado, </w:t>
      </w:r>
      <w:r w:rsidRPr="00562DC7">
        <w:rPr>
          <w:rFonts w:ascii="Arial" w:hAnsi="Arial" w:cs="Arial"/>
          <w:b/>
          <w:sz w:val="24"/>
          <w:szCs w:val="24"/>
        </w:rPr>
        <w:t>si resulta discriminatorio</w:t>
      </w:r>
      <w:r>
        <w:rPr>
          <w:rFonts w:ascii="Arial" w:hAnsi="Arial" w:cs="Arial"/>
          <w:sz w:val="24"/>
          <w:szCs w:val="24"/>
        </w:rPr>
        <w:t xml:space="preserve"> </w:t>
      </w:r>
      <w:r w:rsidRPr="00562DC7">
        <w:rPr>
          <w:rFonts w:ascii="Arial" w:hAnsi="Arial" w:cs="Arial"/>
          <w:b/>
          <w:sz w:val="24"/>
          <w:szCs w:val="24"/>
        </w:rPr>
        <w:t>para los trabajadores de confianza</w:t>
      </w:r>
      <w:r>
        <w:rPr>
          <w:rFonts w:ascii="Arial" w:hAnsi="Arial" w:cs="Arial"/>
          <w:sz w:val="24"/>
          <w:szCs w:val="24"/>
        </w:rPr>
        <w:t>, contrario a lo expuesto por la autoridad demandada, pues los priva de la protección integral de la seguridad social, consecuentemente, al no haberse otorgado dichas prestaciones al actor, se inobservó  los supuestos del artículo 1 fracción III, de la Ley Federal para Prevenir y Eliminar la discriminación, que para mayor comprensión se transcribe:</w:t>
      </w:r>
    </w:p>
    <w:p w:rsidR="00D537B9" w:rsidRPr="00984554" w:rsidRDefault="00D537B9" w:rsidP="00D537B9">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rsidR="00D537B9" w:rsidRPr="00984554" w:rsidRDefault="00D537B9" w:rsidP="00D537B9">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rsidR="00D537B9" w:rsidRPr="00984554" w:rsidRDefault="00D537B9" w:rsidP="00D537B9">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rsidR="00D537B9" w:rsidRDefault="00D537B9" w:rsidP="00D53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Por otra parte,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https://www.ilo.org/wcmsp5/groups/public/---dgreports/---dcomm/documents/publication/wcms_067592.pdf</w:t>
        </w:r>
      </w:hyperlink>
      <w:r>
        <w:rPr>
          <w:rFonts w:ascii="Arial" w:hAnsi="Arial" w:cs="Arial"/>
          <w:sz w:val="24"/>
          <w:szCs w:val="24"/>
        </w:rPr>
        <w:t xml:space="preserve"> ).</w:t>
      </w:r>
    </w:p>
    <w:p w:rsidR="00D537B9" w:rsidRDefault="00D537B9" w:rsidP="00D53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se destaca que el Comité de Derechos Económicos Sociales y Culturales, en la Observación General No. 19. El derecho a la Seguridad Social, en su artículo 9, precisa que la seguridad social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sin ningún tipo de discriminación,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 xml:space="preserve">que pretenda o tenga por efecto anular o menoscabar el igual disfrute o el ejercicio del derecho a la </w:t>
      </w:r>
      <w:r w:rsidRPr="003402AC">
        <w:rPr>
          <w:rFonts w:ascii="Arial" w:hAnsi="Arial" w:cs="Arial"/>
          <w:b/>
          <w:sz w:val="24"/>
          <w:szCs w:val="24"/>
        </w:rPr>
        <w:lastRenderedPageBreak/>
        <w:t>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rsidR="00D537B9" w:rsidRDefault="00D537B9" w:rsidP="00D53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rsidR="00D537B9" w:rsidRDefault="00D537B9" w:rsidP="00D53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rsidR="00D537B9" w:rsidRDefault="00D537B9" w:rsidP="00D53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anterior se concluye que tanto la Constitución Política de los Estados Unidos Mexicanos, como los Tratados Internacionales descritos, 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 ese derecho humano a</w:t>
      </w:r>
      <w:r>
        <w:rPr>
          <w:rFonts w:ascii="Arial" w:hAnsi="Arial" w:cs="Arial"/>
          <w:sz w:val="24"/>
          <w:szCs w:val="24"/>
        </w:rPr>
        <w:t xml:space="preserve"> la seguridad social de los trabajadores de confianza. </w:t>
      </w:r>
    </w:p>
    <w:p w:rsidR="00D537B9" w:rsidRPr="001042B6" w:rsidRDefault="00D537B9" w:rsidP="00D537B9">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t>Por lo que si bien es cie</w:t>
      </w:r>
      <w:r>
        <w:rPr>
          <w:rFonts w:ascii="Arial" w:hAnsi="Arial" w:cs="Arial"/>
          <w:sz w:val="24"/>
          <w:szCs w:val="24"/>
        </w:rPr>
        <w:t xml:space="preserve">rto, los Jueces Ordinarios no podemos </w:t>
      </w:r>
      <w:r w:rsidRPr="001042B6">
        <w:rPr>
          <w:rFonts w:ascii="Arial" w:hAnsi="Arial" w:cs="Arial"/>
          <w:sz w:val="24"/>
          <w:szCs w:val="24"/>
        </w:rPr>
        <w:t>hacer una declaración general sobre invalidez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1042B6">
        <w:rPr>
          <w:rFonts w:ascii="Arial" w:hAnsi="Arial" w:cs="Arial"/>
          <w:b/>
          <w:sz w:val="24"/>
          <w:szCs w:val="24"/>
        </w:rPr>
        <w:lastRenderedPageBreak/>
        <w:t>dejen de aplicar normas inferiores,</w:t>
      </w:r>
      <w:r w:rsidRPr="001042B6">
        <w:rPr>
          <w:rFonts w:ascii="Arial" w:hAnsi="Arial" w:cs="Arial"/>
          <w:sz w:val="24"/>
          <w:szCs w:val="24"/>
        </w:rPr>
        <w:t xml:space="preserve"> dando preferencia a los contenidos de la Constitución y de los tratados en la materia.</w:t>
      </w:r>
    </w:p>
    <w:p w:rsidR="00D537B9" w:rsidRDefault="00D537B9" w:rsidP="00D537B9">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 xml:space="preserve">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esta Juzgadora considera </w:t>
      </w:r>
      <w:r>
        <w:rPr>
          <w:rFonts w:ascii="Arial" w:hAnsi="Arial" w:cs="Arial"/>
          <w:sz w:val="24"/>
          <w:szCs w:val="24"/>
        </w:rPr>
        <w:t xml:space="preserve">que </w:t>
      </w:r>
      <w:r w:rsidRPr="001042B6">
        <w:rPr>
          <w:rFonts w:ascii="Arial" w:hAnsi="Arial" w:cs="Arial"/>
          <w:sz w:val="24"/>
          <w:szCs w:val="24"/>
        </w:rPr>
        <w:t>para la protección del derecho a la seguridad social de</w:t>
      </w:r>
      <w:r>
        <w:rPr>
          <w:rFonts w:ascii="Arial" w:hAnsi="Arial" w:cs="Arial"/>
          <w:sz w:val="24"/>
          <w:szCs w:val="24"/>
        </w:rPr>
        <w:t>l</w:t>
      </w:r>
      <w:r w:rsidRPr="001042B6">
        <w:rPr>
          <w:rFonts w:ascii="Arial" w:hAnsi="Arial" w:cs="Arial"/>
          <w:sz w:val="24"/>
          <w:szCs w:val="24"/>
        </w:rPr>
        <w:t xml:space="preserve">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Ley Suprema, el cual encuentra eco en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su porción </w:t>
      </w:r>
      <w:r w:rsidRPr="00182625">
        <w:rPr>
          <w:rFonts w:ascii="Arial" w:hAnsi="Arial" w:cs="Arial"/>
          <w:sz w:val="24"/>
          <w:szCs w:val="24"/>
        </w:rPr>
        <w:t>que 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 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B14EBC">
        <w:rPr>
          <w:rFonts w:ascii="Arial" w:hAnsi="Arial" w:cs="Arial"/>
          <w:sz w:val="24"/>
          <w:szCs w:val="24"/>
        </w:rPr>
        <w:t>**********</w:t>
      </w:r>
      <w:r>
        <w:rPr>
          <w:rFonts w:ascii="Arial" w:hAnsi="Arial" w:cs="Arial"/>
          <w:sz w:val="24"/>
          <w:szCs w:val="24"/>
        </w:rPr>
        <w:t>, evitando la discriminación.</w:t>
      </w:r>
    </w:p>
    <w:p w:rsidR="00D537B9" w:rsidRDefault="00D537B9" w:rsidP="00D53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rsidR="00D537B9" w:rsidRDefault="00D537B9" w:rsidP="00D53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Gaceta del Semanario Judicial de la Federación, Libro 63, Febrero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rsidR="00D537B9" w:rsidRDefault="00D537B9" w:rsidP="00D53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rsidR="00D537B9" w:rsidRPr="001042B6" w:rsidRDefault="00D537B9" w:rsidP="00D53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B14EBC">
        <w:rPr>
          <w:rFonts w:ascii="Arial" w:hAnsi="Arial" w:cs="Arial"/>
          <w:sz w:val="24"/>
          <w:szCs w:val="24"/>
        </w:rPr>
        <w:t>**********</w:t>
      </w:r>
      <w:r>
        <w:rPr>
          <w:rFonts w:ascii="Arial" w:hAnsi="Arial" w:cs="Arial"/>
          <w:sz w:val="24"/>
          <w:szCs w:val="24"/>
        </w:rPr>
        <w:t xml:space="preserve">, de fecha diecinueve de julio de dos mil dieciocho (19/07/2018),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 xml:space="preserve">, así como del dictamen de pensión por jubilación emitido en esa misma fecha por el Consejo Directivo de Pensiones, y del oficio </w:t>
      </w:r>
      <w:r w:rsidR="00B14EBC">
        <w:rPr>
          <w:rFonts w:ascii="Arial" w:hAnsi="Arial" w:cs="Arial"/>
          <w:sz w:val="24"/>
          <w:szCs w:val="24"/>
        </w:rPr>
        <w:t>**********</w:t>
      </w:r>
      <w:r>
        <w:rPr>
          <w:rFonts w:ascii="Arial" w:hAnsi="Arial" w:cs="Arial"/>
          <w:sz w:val="24"/>
          <w:szCs w:val="24"/>
        </w:rPr>
        <w:t xml:space="preserve">, suscrito por el Jefe de la Unidad de Administración y Finanzas de los Fondos de Pensiones,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de que la autoridad demandada Consejo Directivo de Pensiones, d</w:t>
      </w:r>
      <w:r w:rsidRPr="001042B6">
        <w:rPr>
          <w:rFonts w:ascii="Arial" w:hAnsi="Arial" w:cs="Arial"/>
          <w:sz w:val="24"/>
          <w:szCs w:val="24"/>
        </w:rPr>
        <w:t>icte otro</w:t>
      </w:r>
      <w:r>
        <w:rPr>
          <w:rFonts w:ascii="Arial" w:hAnsi="Arial" w:cs="Arial"/>
          <w:sz w:val="24"/>
          <w:szCs w:val="24"/>
        </w:rPr>
        <w:t xml:space="preserve"> dictamen</w:t>
      </w:r>
      <w:r w:rsidRPr="001042B6">
        <w:rPr>
          <w:rFonts w:ascii="Arial" w:hAnsi="Arial" w:cs="Arial"/>
          <w:sz w:val="24"/>
          <w:szCs w:val="24"/>
        </w:rPr>
        <w:t xml:space="preserve">, en el que </w:t>
      </w:r>
      <w:r>
        <w:rPr>
          <w:rFonts w:ascii="Arial" w:hAnsi="Arial" w:cs="Arial"/>
          <w:sz w:val="24"/>
          <w:szCs w:val="24"/>
        </w:rPr>
        <w:t xml:space="preserve">además de la pensión por jubilación otorgada a favor del actor, </w:t>
      </w:r>
      <w:r w:rsidRPr="001042B6">
        <w:rPr>
          <w:rFonts w:ascii="Arial" w:hAnsi="Arial" w:cs="Arial"/>
          <w:sz w:val="24"/>
          <w:szCs w:val="24"/>
        </w:rPr>
        <w:t>conceda la</w:t>
      </w:r>
      <w:r>
        <w:rPr>
          <w:rFonts w:ascii="Arial" w:hAnsi="Arial" w:cs="Arial"/>
          <w:sz w:val="24"/>
          <w:szCs w:val="24"/>
        </w:rPr>
        <w:t xml:space="preserve">s prestaciones previstas en la fracción I del artículo 54 de la Ley de Pensiones para los Trabajadores del Gobierno del Estado, </w:t>
      </w:r>
      <w:r w:rsidRPr="001042B6">
        <w:rPr>
          <w:rFonts w:ascii="Arial" w:hAnsi="Arial" w:cs="Arial"/>
          <w:sz w:val="24"/>
          <w:szCs w:val="24"/>
        </w:rPr>
        <w:t>lo anterior de conformidad con lo dispuesto en los artículos</w:t>
      </w:r>
      <w:r>
        <w:rPr>
          <w:rFonts w:ascii="Arial" w:hAnsi="Arial" w:cs="Arial"/>
          <w:sz w:val="24"/>
          <w:szCs w:val="24"/>
        </w:rPr>
        <w:t xml:space="preserve"> 18 fracción II última parte, </w:t>
      </w:r>
      <w:r w:rsidRPr="001042B6">
        <w:rPr>
          <w:rFonts w:ascii="Arial" w:hAnsi="Arial" w:cs="Arial"/>
          <w:sz w:val="24"/>
          <w:szCs w:val="24"/>
        </w:rPr>
        <w:t xml:space="preserve">207, 208, y 209 de la Ley de Procedimiento y Justicia Administrativa para el Estado de Oaxaca. </w:t>
      </w:r>
    </w:p>
    <w:p w:rsidR="00D537B9" w:rsidRDefault="00D537B9" w:rsidP="00D537B9">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w:t>
      </w:r>
      <w:r w:rsidR="00735AD3">
        <w:rPr>
          <w:rFonts w:ascii="Arial" w:hAnsi="Arial" w:cs="Arial"/>
          <w:sz w:val="24"/>
          <w:szCs w:val="24"/>
        </w:rPr>
        <w:t xml:space="preserve">- - - </w:t>
      </w:r>
    </w:p>
    <w:p w:rsidR="00D537B9" w:rsidRDefault="00D537B9" w:rsidP="00D537B9">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D537B9" w:rsidRDefault="00D537B9" w:rsidP="00D537B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573215">
        <w:rPr>
          <w:rFonts w:ascii="Arial" w:hAnsi="Arial" w:cs="Arial"/>
          <w:sz w:val="24"/>
          <w:szCs w:val="24"/>
        </w:rPr>
        <w:t xml:space="preserve">- </w:t>
      </w:r>
    </w:p>
    <w:p w:rsidR="00D537B9" w:rsidRDefault="00D537B9" w:rsidP="00D537B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173E60">
        <w:rPr>
          <w:rFonts w:ascii="Arial" w:hAnsi="Arial" w:cs="Arial"/>
          <w:sz w:val="24"/>
          <w:szCs w:val="24"/>
        </w:rPr>
        <w:t>- - - - - - - - -</w:t>
      </w:r>
    </w:p>
    <w:p w:rsidR="00D537B9" w:rsidRDefault="00D537B9" w:rsidP="00D537B9">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lastRenderedPageBreak/>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1042B6">
        <w:rPr>
          <w:rFonts w:ascii="Arial" w:hAnsi="Arial" w:cs="Arial"/>
          <w:sz w:val="24"/>
          <w:szCs w:val="24"/>
        </w:rPr>
        <w:t xml:space="preserve">del oficio </w:t>
      </w:r>
      <w:r w:rsidR="00B14EBC">
        <w:rPr>
          <w:rFonts w:ascii="Arial" w:hAnsi="Arial" w:cs="Arial"/>
          <w:sz w:val="24"/>
          <w:szCs w:val="24"/>
        </w:rPr>
        <w:t>**********</w:t>
      </w:r>
      <w:r>
        <w:rPr>
          <w:rFonts w:ascii="Arial" w:hAnsi="Arial" w:cs="Arial"/>
          <w:sz w:val="24"/>
          <w:szCs w:val="24"/>
        </w:rPr>
        <w:t xml:space="preserve">, de fecha diecinueve de julio de dos mil dieciocho (19/07/2018),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t>Oaxaca</w:t>
      </w:r>
      <w:r>
        <w:rPr>
          <w:rFonts w:ascii="Arial" w:hAnsi="Arial" w:cs="Arial"/>
          <w:sz w:val="24"/>
          <w:szCs w:val="24"/>
        </w:rPr>
        <w:t>,</w:t>
      </w:r>
      <w:r w:rsidRPr="00873E16">
        <w:rPr>
          <w:rFonts w:ascii="Arial" w:hAnsi="Arial" w:cs="Arial"/>
          <w:sz w:val="24"/>
          <w:szCs w:val="24"/>
        </w:rPr>
        <w:t xml:space="preserve"> </w:t>
      </w:r>
      <w:r>
        <w:rPr>
          <w:rFonts w:ascii="Arial" w:hAnsi="Arial" w:cs="Arial"/>
          <w:sz w:val="24"/>
          <w:szCs w:val="24"/>
        </w:rPr>
        <w:t xml:space="preserve">así como del dictamen de pensión por jubilación emitido en esa misma fecha por el Consejo Directivo de Pensiones, y del oficio </w:t>
      </w:r>
      <w:r w:rsidR="00B14EBC">
        <w:rPr>
          <w:rFonts w:ascii="Arial" w:hAnsi="Arial" w:cs="Arial"/>
          <w:sz w:val="24"/>
          <w:szCs w:val="24"/>
        </w:rPr>
        <w:t>**********</w:t>
      </w:r>
      <w:r>
        <w:rPr>
          <w:rFonts w:ascii="Arial" w:hAnsi="Arial" w:cs="Arial"/>
          <w:sz w:val="24"/>
          <w:szCs w:val="24"/>
        </w:rPr>
        <w:t xml:space="preserve">, suscrito por el Jefe de la Unidad de Administración y Finanzas de los Fondos de Pensiones,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de que la autoridad demandada Consejo Directivo de Pensiones, d</w:t>
      </w:r>
      <w:r w:rsidRPr="001042B6">
        <w:rPr>
          <w:rFonts w:ascii="Arial" w:hAnsi="Arial" w:cs="Arial"/>
          <w:sz w:val="24"/>
          <w:szCs w:val="24"/>
        </w:rPr>
        <w:t>icte otro</w:t>
      </w:r>
      <w:r>
        <w:rPr>
          <w:rFonts w:ascii="Arial" w:hAnsi="Arial" w:cs="Arial"/>
          <w:sz w:val="24"/>
          <w:szCs w:val="24"/>
        </w:rPr>
        <w:t xml:space="preserve"> dictamen</w:t>
      </w:r>
      <w:r w:rsidRPr="001042B6">
        <w:rPr>
          <w:rFonts w:ascii="Arial" w:hAnsi="Arial" w:cs="Arial"/>
          <w:sz w:val="24"/>
          <w:szCs w:val="24"/>
        </w:rPr>
        <w:t xml:space="preserve">, en el que </w:t>
      </w:r>
      <w:r>
        <w:rPr>
          <w:rFonts w:ascii="Arial" w:hAnsi="Arial" w:cs="Arial"/>
          <w:sz w:val="24"/>
          <w:szCs w:val="24"/>
        </w:rPr>
        <w:t xml:space="preserve">además de la pensión por jubilación otorgada a favor del actor, </w:t>
      </w:r>
      <w:r w:rsidRPr="001042B6">
        <w:rPr>
          <w:rFonts w:ascii="Arial" w:hAnsi="Arial" w:cs="Arial"/>
          <w:sz w:val="24"/>
          <w:szCs w:val="24"/>
        </w:rPr>
        <w:t>conceda la</w:t>
      </w:r>
      <w:r>
        <w:rPr>
          <w:rFonts w:ascii="Arial" w:hAnsi="Arial" w:cs="Arial"/>
          <w:sz w:val="24"/>
          <w:szCs w:val="24"/>
        </w:rPr>
        <w:t xml:space="preserve">s prestaciones previstas en la fracción I del artículo 54 de la Ley de Pensiones para los Trabajadores del Gobierno del Estado; lo anterior en términos precisados en el considerando SEXTO de esta resolución. - - - - - </w:t>
      </w:r>
    </w:p>
    <w:p w:rsidR="00D537B9" w:rsidRDefault="00D537B9" w:rsidP="00D537B9">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66272E">
        <w:rPr>
          <w:rFonts w:ascii="Arial" w:hAnsi="Arial" w:cs="Arial"/>
          <w:sz w:val="24"/>
          <w:szCs w:val="24"/>
        </w:rPr>
        <w:t>- - - - - - - - - - - - - -</w:t>
      </w:r>
    </w:p>
    <w:p w:rsidR="00D537B9" w:rsidRDefault="00D537B9" w:rsidP="00D537B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B14EBC">
        <w:rPr>
          <w:rFonts w:ascii="Arial" w:hAnsi="Arial" w:cs="Arial"/>
          <w:sz w:val="24"/>
          <w:szCs w:val="24"/>
        </w:rPr>
        <w:t xml:space="preserve">- - - - - - - - - - - </w:t>
      </w:r>
    </w:p>
    <w:p w:rsidR="00D4180F" w:rsidRPr="00906A7B" w:rsidRDefault="00D4180F" w:rsidP="00906A7B"/>
    <w:sectPr w:rsidR="00D4180F" w:rsidRPr="00906A7B" w:rsidSect="006E5CBE">
      <w:headerReference w:type="even" r:id="rId10"/>
      <w:headerReference w:type="default" r:id="rId11"/>
      <w:footerReference w:type="even" r:id="rId12"/>
      <w:footerReference w:type="default" r:id="rId13"/>
      <w:headerReference w:type="first" r:id="rId14"/>
      <w:footerReference w:type="first" r:id="rId15"/>
      <w:pgSz w:w="12240" w:h="20160" w:code="5"/>
      <w:pgMar w:top="851" w:right="1701" w:bottom="3402" w:left="2268" w:header="1276" w:footer="201"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488" w:rsidRDefault="00512488" w:rsidP="00D833EF">
      <w:pPr>
        <w:spacing w:after="0" w:line="240" w:lineRule="auto"/>
      </w:pPr>
      <w:r>
        <w:separator/>
      </w:r>
    </w:p>
  </w:endnote>
  <w:endnote w:type="continuationSeparator" w:id="0">
    <w:p w:rsidR="00512488" w:rsidRDefault="00512488"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EBC" w:rsidRDefault="00B14EB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759631255"/>
      <w:docPartObj>
        <w:docPartGallery w:val="Page Numbers (Bottom of Page)"/>
        <w:docPartUnique/>
      </w:docPartObj>
    </w:sdtPr>
    <w:sdtEndPr/>
    <w:sdtContent>
      <w:p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3120" behindDoc="0" locked="0" layoutInCell="1" allowOverlap="1" wp14:anchorId="481395E8" wp14:editId="326AB2FC">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14EBC" w:rsidRPr="00B14EBC">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395E8"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9QegIAAEs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mvsHSUa&#10;WmzRWmpMnm3tDmogDTAJBCp4MGQe5Oo7VyDrvru1oWDX3Rj26Ig26wb0hl9Za/qGQ41JZgGfPCOE&#10;g0MqqfrPpsZosPUmKrcXtg0OUROyjw06TA3ie08YXmb5RX6eYh8Z2mbz2WK2iCGgOLI76/xHbloS&#10;NiXlSsnO8TtZVWZoEOxunI+dqsd6oX7A2kWrsPE7UCRfpBhiGIwTTH6KCZAXMLNTTBYcjemNURMo&#10;jgmGFJQOaxDrva5jQA9SDXuEBnNULwg2CO/8QfGBescF9g1FyaN88cXwtbIEayhp/TiIH7wgMlCE&#10;VGoiZS+RlD+SRmyg8fiKJmL6EvEp2oSOEY32E7GV2ti/k8WAP1Y91Bomxu+r/Tik4wRWpj7gFFkz&#10;vGj8gXDTGPuTkh5fc0ndjy1YTon6pHES32XzeXj+8TBfnOd4sKeW6tQCmqGrknpKhu3aD1/GtrNy&#10;02CkQT5trnB6hfTHMR+yGvPHF4u7Z1/C6Tminv7A1S8AAAD//wMAUEsDBBQABgAIAAAAIQA6gEej&#10;3gAAAAkBAAAPAAAAZHJzL2Rvd25yZXYueG1sTI/NTsMwEITvSLyDtUhcEHXa0BSFOBVC4sQBKJW4&#10;uvESR43XIXb+3p7lBMfdmZ39ptjPrhUj9qHxpGC9SkAgVd40VCs4fjzf3oMIUZPRrSdUsGCAfXl5&#10;Uejc+InecTzEWnAIhVwrsDF2uZShsuh0WPkOibUv3zsdeexraXo9cbhr5SZJMul0Q/zB6g6fLFbn&#10;w+AY43Nnji/L1CRv4/fNYIfm/BoXpa6v5scHEBHn+GeGX3y+gZKZTn4gE0SrIE3vdmxlYb0BwYZt&#10;mvHipCDbpiDLQv5vUP4AAAD//wMAUEsBAi0AFAAGAAgAAAAhALaDOJL+AAAA4QEAABMAAAAAAAAA&#10;AAAAAAAAAAAAAFtDb250ZW50X1R5cGVzXS54bWxQSwECLQAUAAYACAAAACEAOP0h/9YAAACUAQAA&#10;CwAAAAAAAAAAAAAAAAAvAQAAX3JlbHMvLnJlbHNQSwECLQAUAAYACAAAACEAWxo/UHoCAABLBQAA&#10;DgAAAAAAAAAAAAAAAAAuAgAAZHJzL2Uyb0RvYy54bWxQSwECLQAUAAYACAAAACEAOoBHo94AAAAJ&#10;AQAADwAAAAAAAAAAAAAAAADUBAAAZHJzL2Rvd25yZXYueG1sUEsFBgAAAAAEAAQA8wAAAN8FAAAA&#10;AA==&#10;" fillcolor="white [3201]" strokecolor="black [3200]" strokeweight="1pt">
                  <v:stroke joinstyle="miter"/>
                  <v:textbo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14EBC" w:rsidRPr="00B14EBC">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4EBC" w:rsidRDefault="00B14EB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488" w:rsidRDefault="00512488" w:rsidP="00D833EF">
      <w:pPr>
        <w:spacing w:after="0" w:line="240" w:lineRule="auto"/>
      </w:pPr>
      <w:r>
        <w:separator/>
      </w:r>
    </w:p>
  </w:footnote>
  <w:footnote w:type="continuationSeparator" w:id="0">
    <w:p w:rsidR="00512488" w:rsidRDefault="00512488" w:rsidP="00D833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B14EBC">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63" type="#_x0000_t75" style="position:absolute;margin-left:0;margin-top:0;width:441.75pt;height:440.3pt;z-index:-251653120;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E969B8"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5ED681F8" wp14:editId="6644E5B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A4373C" w:rsidP="009F5E77">
                          <w:r>
                            <w:rPr>
                              <w:noProof/>
                              <w:lang w:eastAsia="es-MX"/>
                            </w:rPr>
                            <w:drawing>
                              <wp:inline distT="0" distB="0" distL="0" distR="0" wp14:anchorId="5B5DC8E4" wp14:editId="37F0BEE0">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D681F8"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A4373C" w:rsidP="009F5E77">
                    <w:r>
                      <w:rPr>
                        <w:noProof/>
                        <w:lang w:eastAsia="es-MX"/>
                      </w:rPr>
                      <w:drawing>
                        <wp:inline distT="0" distB="0" distL="0" distR="0" wp14:anchorId="5B5DC8E4" wp14:editId="37F0BEE0">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906A7B">
      <w:rPr>
        <w:rFonts w:ascii="Bookman Old Style" w:hAnsi="Bookman Old Style"/>
        <w:b/>
      </w:rPr>
      <w:t>095</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110780">
      <w:rPr>
        <w:rFonts w:ascii="Bookman Old Style" w:hAnsi="Bookman Old Style"/>
        <w:b/>
        <w:sz w:val="24"/>
        <w:szCs w:val="24"/>
      </w:rPr>
      <w:t>8</w:t>
    </w:r>
  </w:p>
  <w:p w:rsidR="00A4373C" w:rsidRPr="00071C38" w:rsidRDefault="00B14EBC" w:rsidP="00C35811">
    <w:pPr>
      <w:pStyle w:val="Encabezado"/>
      <w:jc w:val="center"/>
      <w:rPr>
        <w:rFonts w:ascii="Arial" w:hAnsi="Arial" w:cs="Arial"/>
        <w:b/>
        <w:sz w:val="24"/>
      </w:rPr>
    </w:pPr>
    <w:bookmarkStart w:id="0" w:name="_GoBack"/>
    <w:bookmarkEnd w:id="0"/>
    <w:r>
      <w:rPr>
        <w:rFonts w:ascii="Times New Roman" w:hAnsi="Times New Roman" w:cs="Times New Roman"/>
        <w:noProof/>
        <w:sz w:val="24"/>
        <w:szCs w:val="24"/>
        <w:lang w:eastAsia="es-MX"/>
      </w:rPr>
      <mc:AlternateContent>
        <mc:Choice Requires="wps">
          <w:drawing>
            <wp:anchor distT="45720" distB="45720" distL="114300" distR="114300" simplePos="0" relativeHeight="251664384" behindDoc="0" locked="0" layoutInCell="1" allowOverlap="1" wp14:anchorId="0B5D679B" wp14:editId="195C6A8C">
              <wp:simplePos x="0" y="0"/>
              <wp:positionH relativeFrom="column">
                <wp:posOffset>-1192990</wp:posOffset>
              </wp:positionH>
              <wp:positionV relativeFrom="paragraph">
                <wp:posOffset>2713355</wp:posOffset>
              </wp:positionV>
              <wp:extent cx="824865" cy="1640840"/>
              <wp:effectExtent l="0" t="0" r="13335" b="1651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B14EBC" w:rsidRDefault="00B14EBC" w:rsidP="00B14EB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5D679B" id="Cuadro de texto 8" o:spid="_x0000_s1027" type="#_x0000_t202" style="position:absolute;left:0;text-align:left;margin-left:-93.95pt;margin-top:213.65pt;width:64.95pt;height:129.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VLKwIAAFIEAAAOAAAAZHJzL2Uyb0RvYy54bWysVNuO0zAQfUfiHyy/06RVW7pR09XSpQhp&#10;uUgLHzCxncbC8QTbbbJ8PWOnLdUCL4g8WB7P+HjmnJmsb4fWsKNyXqMt+XSSc6asQKntvuRfv+xe&#10;rTjzAawEg1aV/El5frt5+WLdd4WaYYNGKscIxPqi70rehNAVWeZFo1rwE+yUJWeNroVApttn0kFP&#10;6K3JZnm+zHp0snMolPd0ej86+Sbh17US4VNdexWYKTnlFtLq0lrFNdusodg76BotTmnAP2TRgrb0&#10;6AXqHgKwg9O/QbVaOPRYh4nANsO61kKlGqiaaf6smscGOpVqIXJ8d6HJ/z9Y8fH42TEtS05CWWhJ&#10;ou0BpEMmFQtqCMhWkaS+8wXFPnYUHYY3OJDYqWDfPaD45pnFbQN2r+6cw75RICnJabyZXV0dcXwE&#10;qfoPKOk1OARMQEPt2sggccIIncR6ughEeTBBh6vZfLVccCbINV3O89U8KZhBcb7dOR/eKWxZ3JTc&#10;UQMkdDg++BCzgeIcEh/zaLTcaWOS4fbV1jh2BGqWXfpSAc/CjGV9yW8Ws8VIwF8h8vT9CaLVgbre&#10;6JZKugRBEWl7a2XqyQDajHtK2dgTj5G6kcQwVEPSbXaWp0L5RMQ6HJuchpI2DbofnPXU4CX33w/g&#10;FGfmvSVxbqZzYo+FZMwXr2dkuGtPde0BKwiq5IGzcbsNaYoibxbvSMRaJ36j2mMmp5SpcRPtpyGL&#10;k3Ftp6hfv4LNTwAAAP//AwBQSwMEFAAGAAgAAAAhAB9I8IjiAAAADAEAAA8AAABkcnMvZG93bnJl&#10;di54bWxMj8tOwzAQRfdI/IM1SGxQ6vSVuCFOhZBAdAcFwdZNpkmEPQ62m4a/x6xgOZqje88tt5PR&#10;bETne0sS5rMUGFJtm55aCW+vD4kA5oOiRmlLKOEbPWyry4tSFY090wuO+9CyGEK+UBK6EIaCc193&#10;aJSf2QEp/o7WGRXi6VreOHWO4UbzRZpm3KieYkOnBrzvsP7cn4wEsXoaP/xu+fxeZ0e9CTf5+Pjl&#10;pLy+mu5ugQWcwh8Mv/pRHarodLAnajzTEpK5yDeRlbBa5EtgEUnWIs47SMjEOgdelfz/iOoHAAD/&#10;/wMAUEsBAi0AFAAGAAgAAAAhALaDOJL+AAAA4QEAABMAAAAAAAAAAAAAAAAAAAAAAFtDb250ZW50&#10;X1R5cGVzXS54bWxQSwECLQAUAAYACAAAACEAOP0h/9YAAACUAQAACwAAAAAAAAAAAAAAAAAvAQAA&#10;X3JlbHMvLnJlbHNQSwECLQAUAAYACAAAACEAv9R1SysCAABSBAAADgAAAAAAAAAAAAAAAAAuAgAA&#10;ZHJzL2Uyb0RvYy54bWxQSwECLQAUAAYACAAAACEAH0jwiOIAAAAMAQAADwAAAAAAAAAAAAAAAACF&#10;BAAAZHJzL2Rvd25yZXYueG1sUEsFBgAAAAAEAAQA8wAAAJQFAAAAAA==&#10;">
              <v:textbox>
                <w:txbxContent>
                  <w:p w:rsidR="00B14EBC" w:rsidRDefault="00B14EBC" w:rsidP="00B14EB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A4373C">
      <w:rPr>
        <w:noProof/>
        <w:lang w:eastAsia="es-MX"/>
      </w:rPr>
      <w:drawing>
        <wp:anchor distT="0" distB="0" distL="114300" distR="114300" simplePos="0" relativeHeight="251668992" behindDoc="1" locked="0" layoutInCell="1" allowOverlap="1" wp14:anchorId="00B63AE3" wp14:editId="69FDC8F7">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73C" w:rsidRDefault="00B14EBC">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62" type="#_x0000_t75" style="position:absolute;margin-left:0;margin-top:0;width:441.75pt;height:440.3pt;z-index:-251654144;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37712CD5"/>
    <w:multiLevelType w:val="hybridMultilevel"/>
    <w:tmpl w:val="725A6EEA"/>
    <w:lvl w:ilvl="0" w:tplc="876A86D8">
      <w:numFmt w:val="bullet"/>
      <w:lvlText w:val=""/>
      <w:lvlJc w:val="left"/>
      <w:pPr>
        <w:ind w:left="720" w:hanging="360"/>
      </w:pPr>
      <w:rPr>
        <w:rFonts w:ascii="Symbol" w:eastAsiaTheme="minorHAnsi" w:hAnsi="Symbo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6">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7"/>
  </w:num>
  <w:num w:numId="5">
    <w:abstractNumId w:val="0"/>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658"/>
    <w:rsid w:val="000013FF"/>
    <w:rsid w:val="00001A48"/>
    <w:rsid w:val="000049ED"/>
    <w:rsid w:val="00004A63"/>
    <w:rsid w:val="00004A9C"/>
    <w:rsid w:val="00007059"/>
    <w:rsid w:val="00007CBD"/>
    <w:rsid w:val="0001086F"/>
    <w:rsid w:val="00011FFB"/>
    <w:rsid w:val="00013767"/>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4D"/>
    <w:rsid w:val="000438A6"/>
    <w:rsid w:val="00044D5E"/>
    <w:rsid w:val="000450A0"/>
    <w:rsid w:val="0005061B"/>
    <w:rsid w:val="00050A4D"/>
    <w:rsid w:val="000513BB"/>
    <w:rsid w:val="00052ABC"/>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6B7"/>
    <w:rsid w:val="00083D5F"/>
    <w:rsid w:val="000851A0"/>
    <w:rsid w:val="00085598"/>
    <w:rsid w:val="00085A27"/>
    <w:rsid w:val="00085A32"/>
    <w:rsid w:val="000864A1"/>
    <w:rsid w:val="00090BE6"/>
    <w:rsid w:val="0009154F"/>
    <w:rsid w:val="00092C96"/>
    <w:rsid w:val="00093505"/>
    <w:rsid w:val="00093BD3"/>
    <w:rsid w:val="000943A2"/>
    <w:rsid w:val="00094AAA"/>
    <w:rsid w:val="000963BB"/>
    <w:rsid w:val="000A0997"/>
    <w:rsid w:val="000A129A"/>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20B"/>
    <w:rsid w:val="000D6443"/>
    <w:rsid w:val="000D6B19"/>
    <w:rsid w:val="000E08F5"/>
    <w:rsid w:val="000E191A"/>
    <w:rsid w:val="000E2332"/>
    <w:rsid w:val="000E2C68"/>
    <w:rsid w:val="000E3003"/>
    <w:rsid w:val="000E5724"/>
    <w:rsid w:val="000E7798"/>
    <w:rsid w:val="000F00FD"/>
    <w:rsid w:val="000F0DF5"/>
    <w:rsid w:val="000F2454"/>
    <w:rsid w:val="000F3B43"/>
    <w:rsid w:val="000F41A2"/>
    <w:rsid w:val="000F46CA"/>
    <w:rsid w:val="000F6265"/>
    <w:rsid w:val="000F7052"/>
    <w:rsid w:val="000F7883"/>
    <w:rsid w:val="001001EA"/>
    <w:rsid w:val="001005E9"/>
    <w:rsid w:val="00102843"/>
    <w:rsid w:val="00103338"/>
    <w:rsid w:val="00103901"/>
    <w:rsid w:val="00103A8B"/>
    <w:rsid w:val="00104882"/>
    <w:rsid w:val="001054C2"/>
    <w:rsid w:val="00105734"/>
    <w:rsid w:val="001059A6"/>
    <w:rsid w:val="00106CD2"/>
    <w:rsid w:val="00106F7F"/>
    <w:rsid w:val="0011041F"/>
    <w:rsid w:val="00110780"/>
    <w:rsid w:val="0011251E"/>
    <w:rsid w:val="00113306"/>
    <w:rsid w:val="001134C2"/>
    <w:rsid w:val="00116BF0"/>
    <w:rsid w:val="00116E80"/>
    <w:rsid w:val="00116FEE"/>
    <w:rsid w:val="0011704B"/>
    <w:rsid w:val="001179FE"/>
    <w:rsid w:val="00117C38"/>
    <w:rsid w:val="00120751"/>
    <w:rsid w:val="00122735"/>
    <w:rsid w:val="001238DB"/>
    <w:rsid w:val="00123F5B"/>
    <w:rsid w:val="0012660F"/>
    <w:rsid w:val="001266E7"/>
    <w:rsid w:val="001267B1"/>
    <w:rsid w:val="00130156"/>
    <w:rsid w:val="0013017F"/>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3E60"/>
    <w:rsid w:val="0017492D"/>
    <w:rsid w:val="00174E3A"/>
    <w:rsid w:val="001753F4"/>
    <w:rsid w:val="001759E7"/>
    <w:rsid w:val="00176F31"/>
    <w:rsid w:val="00177AF1"/>
    <w:rsid w:val="00180234"/>
    <w:rsid w:val="00184DBE"/>
    <w:rsid w:val="00185465"/>
    <w:rsid w:val="001854E2"/>
    <w:rsid w:val="00185F4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2F84"/>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2551"/>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45A3"/>
    <w:rsid w:val="0021646A"/>
    <w:rsid w:val="002168D4"/>
    <w:rsid w:val="0022023E"/>
    <w:rsid w:val="00220B0B"/>
    <w:rsid w:val="00220E31"/>
    <w:rsid w:val="002238D8"/>
    <w:rsid w:val="0022507D"/>
    <w:rsid w:val="00226A51"/>
    <w:rsid w:val="00227043"/>
    <w:rsid w:val="002300D8"/>
    <w:rsid w:val="00231F31"/>
    <w:rsid w:val="002321F5"/>
    <w:rsid w:val="002328EF"/>
    <w:rsid w:val="00233665"/>
    <w:rsid w:val="00233A6C"/>
    <w:rsid w:val="00234DFA"/>
    <w:rsid w:val="00235314"/>
    <w:rsid w:val="002364D5"/>
    <w:rsid w:val="00237957"/>
    <w:rsid w:val="002408FB"/>
    <w:rsid w:val="00241BD9"/>
    <w:rsid w:val="00241C5A"/>
    <w:rsid w:val="00242867"/>
    <w:rsid w:val="0024411B"/>
    <w:rsid w:val="0024420B"/>
    <w:rsid w:val="002451B9"/>
    <w:rsid w:val="0024703A"/>
    <w:rsid w:val="00247A83"/>
    <w:rsid w:val="002520F6"/>
    <w:rsid w:val="0025252D"/>
    <w:rsid w:val="00252A11"/>
    <w:rsid w:val="002538B9"/>
    <w:rsid w:val="002572B3"/>
    <w:rsid w:val="00263082"/>
    <w:rsid w:val="00263788"/>
    <w:rsid w:val="002637DA"/>
    <w:rsid w:val="002646F8"/>
    <w:rsid w:val="002659DA"/>
    <w:rsid w:val="002715B0"/>
    <w:rsid w:val="002719FD"/>
    <w:rsid w:val="002721F9"/>
    <w:rsid w:val="00272277"/>
    <w:rsid w:val="00272390"/>
    <w:rsid w:val="002740D3"/>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3EAF"/>
    <w:rsid w:val="00296C15"/>
    <w:rsid w:val="002A1C26"/>
    <w:rsid w:val="002A1EEF"/>
    <w:rsid w:val="002A2ED8"/>
    <w:rsid w:val="002A34EE"/>
    <w:rsid w:val="002A43C5"/>
    <w:rsid w:val="002A4B63"/>
    <w:rsid w:val="002A4C5C"/>
    <w:rsid w:val="002A6131"/>
    <w:rsid w:val="002A64B2"/>
    <w:rsid w:val="002A66E8"/>
    <w:rsid w:val="002A67E7"/>
    <w:rsid w:val="002B081A"/>
    <w:rsid w:val="002B1968"/>
    <w:rsid w:val="002B1E03"/>
    <w:rsid w:val="002B252A"/>
    <w:rsid w:val="002B2B96"/>
    <w:rsid w:val="002B36D1"/>
    <w:rsid w:val="002B411D"/>
    <w:rsid w:val="002B5745"/>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13C9"/>
    <w:rsid w:val="002F23D5"/>
    <w:rsid w:val="002F2DE8"/>
    <w:rsid w:val="002F2DFE"/>
    <w:rsid w:val="002F3178"/>
    <w:rsid w:val="002F3630"/>
    <w:rsid w:val="002F6F4D"/>
    <w:rsid w:val="002F6FC6"/>
    <w:rsid w:val="002F7471"/>
    <w:rsid w:val="002F7672"/>
    <w:rsid w:val="003001C5"/>
    <w:rsid w:val="00300FD9"/>
    <w:rsid w:val="00301DC8"/>
    <w:rsid w:val="003023C0"/>
    <w:rsid w:val="00303BB7"/>
    <w:rsid w:val="00304E8C"/>
    <w:rsid w:val="00306775"/>
    <w:rsid w:val="00310272"/>
    <w:rsid w:val="003116AE"/>
    <w:rsid w:val="00311A47"/>
    <w:rsid w:val="00313EF7"/>
    <w:rsid w:val="0031596B"/>
    <w:rsid w:val="0031764C"/>
    <w:rsid w:val="00317F1D"/>
    <w:rsid w:val="00321011"/>
    <w:rsid w:val="00321E22"/>
    <w:rsid w:val="00322230"/>
    <w:rsid w:val="00324613"/>
    <w:rsid w:val="00324CE9"/>
    <w:rsid w:val="00324DC3"/>
    <w:rsid w:val="003256CB"/>
    <w:rsid w:val="00325C71"/>
    <w:rsid w:val="00327D85"/>
    <w:rsid w:val="0033080D"/>
    <w:rsid w:val="00330BE9"/>
    <w:rsid w:val="0033264F"/>
    <w:rsid w:val="0033339F"/>
    <w:rsid w:val="00333AD7"/>
    <w:rsid w:val="003340E6"/>
    <w:rsid w:val="0033460C"/>
    <w:rsid w:val="0033467A"/>
    <w:rsid w:val="00334844"/>
    <w:rsid w:val="00334926"/>
    <w:rsid w:val="00336002"/>
    <w:rsid w:val="00341CE2"/>
    <w:rsid w:val="00342B45"/>
    <w:rsid w:val="00342DCA"/>
    <w:rsid w:val="00343C44"/>
    <w:rsid w:val="003466DE"/>
    <w:rsid w:val="00347756"/>
    <w:rsid w:val="00351DC5"/>
    <w:rsid w:val="003536DF"/>
    <w:rsid w:val="003544E6"/>
    <w:rsid w:val="00354716"/>
    <w:rsid w:val="00356130"/>
    <w:rsid w:val="00356161"/>
    <w:rsid w:val="00356420"/>
    <w:rsid w:val="003574DA"/>
    <w:rsid w:val="0036069C"/>
    <w:rsid w:val="00360E6A"/>
    <w:rsid w:val="003628F6"/>
    <w:rsid w:val="0036316D"/>
    <w:rsid w:val="003632C3"/>
    <w:rsid w:val="00363CC9"/>
    <w:rsid w:val="0036478D"/>
    <w:rsid w:val="0036528F"/>
    <w:rsid w:val="003654FB"/>
    <w:rsid w:val="00365A3C"/>
    <w:rsid w:val="003705C0"/>
    <w:rsid w:val="00370D13"/>
    <w:rsid w:val="003725E8"/>
    <w:rsid w:val="00373A0C"/>
    <w:rsid w:val="00374148"/>
    <w:rsid w:val="00375D8D"/>
    <w:rsid w:val="00376552"/>
    <w:rsid w:val="00376B8B"/>
    <w:rsid w:val="00377CB9"/>
    <w:rsid w:val="00382154"/>
    <w:rsid w:val="003845B0"/>
    <w:rsid w:val="00384721"/>
    <w:rsid w:val="0038576D"/>
    <w:rsid w:val="00386D75"/>
    <w:rsid w:val="00387224"/>
    <w:rsid w:val="00387B34"/>
    <w:rsid w:val="00390725"/>
    <w:rsid w:val="00390BF8"/>
    <w:rsid w:val="00391D7A"/>
    <w:rsid w:val="00392076"/>
    <w:rsid w:val="0039238A"/>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89F"/>
    <w:rsid w:val="003B4BC0"/>
    <w:rsid w:val="003B5F21"/>
    <w:rsid w:val="003B6872"/>
    <w:rsid w:val="003B6F9B"/>
    <w:rsid w:val="003B7236"/>
    <w:rsid w:val="003C099A"/>
    <w:rsid w:val="003C0FFF"/>
    <w:rsid w:val="003C264B"/>
    <w:rsid w:val="003C289E"/>
    <w:rsid w:val="003C29D2"/>
    <w:rsid w:val="003C48B7"/>
    <w:rsid w:val="003C48E8"/>
    <w:rsid w:val="003C4DF4"/>
    <w:rsid w:val="003C54AA"/>
    <w:rsid w:val="003C5D27"/>
    <w:rsid w:val="003C652E"/>
    <w:rsid w:val="003C6E56"/>
    <w:rsid w:val="003C78BF"/>
    <w:rsid w:val="003D3A73"/>
    <w:rsid w:val="003D3A9C"/>
    <w:rsid w:val="003D3D72"/>
    <w:rsid w:val="003D405F"/>
    <w:rsid w:val="003D5B95"/>
    <w:rsid w:val="003E04EF"/>
    <w:rsid w:val="003E3C3B"/>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1A95"/>
    <w:rsid w:val="00403F90"/>
    <w:rsid w:val="00404FE5"/>
    <w:rsid w:val="00407AB6"/>
    <w:rsid w:val="00410BC3"/>
    <w:rsid w:val="004112FC"/>
    <w:rsid w:val="0041169F"/>
    <w:rsid w:val="00412A78"/>
    <w:rsid w:val="00412E1E"/>
    <w:rsid w:val="004136D8"/>
    <w:rsid w:val="00414DE2"/>
    <w:rsid w:val="00415157"/>
    <w:rsid w:val="00415434"/>
    <w:rsid w:val="00416ADB"/>
    <w:rsid w:val="00417F42"/>
    <w:rsid w:val="00423729"/>
    <w:rsid w:val="00424831"/>
    <w:rsid w:val="00426759"/>
    <w:rsid w:val="00427B4C"/>
    <w:rsid w:val="004305DB"/>
    <w:rsid w:val="004311E1"/>
    <w:rsid w:val="00431407"/>
    <w:rsid w:val="004319BF"/>
    <w:rsid w:val="004321F7"/>
    <w:rsid w:val="00432D2A"/>
    <w:rsid w:val="00433A42"/>
    <w:rsid w:val="0043528B"/>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609"/>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1E3A"/>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5878"/>
    <w:rsid w:val="004A6EFA"/>
    <w:rsid w:val="004A70A1"/>
    <w:rsid w:val="004A7D9E"/>
    <w:rsid w:val="004B13C3"/>
    <w:rsid w:val="004B155E"/>
    <w:rsid w:val="004B6E1B"/>
    <w:rsid w:val="004C0100"/>
    <w:rsid w:val="004C19E1"/>
    <w:rsid w:val="004C3AEF"/>
    <w:rsid w:val="004C4512"/>
    <w:rsid w:val="004C4E4B"/>
    <w:rsid w:val="004C6630"/>
    <w:rsid w:val="004C7EB5"/>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234"/>
    <w:rsid w:val="004F1D48"/>
    <w:rsid w:val="004F275F"/>
    <w:rsid w:val="004F578C"/>
    <w:rsid w:val="004F6929"/>
    <w:rsid w:val="004F720A"/>
    <w:rsid w:val="004F7EA1"/>
    <w:rsid w:val="00500204"/>
    <w:rsid w:val="00500916"/>
    <w:rsid w:val="00500DFA"/>
    <w:rsid w:val="0050135B"/>
    <w:rsid w:val="005028E7"/>
    <w:rsid w:val="00504032"/>
    <w:rsid w:val="0050506D"/>
    <w:rsid w:val="00505AA3"/>
    <w:rsid w:val="00506C41"/>
    <w:rsid w:val="00510CF0"/>
    <w:rsid w:val="00510ECB"/>
    <w:rsid w:val="005122EC"/>
    <w:rsid w:val="00512488"/>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1"/>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47BEE"/>
    <w:rsid w:val="00550292"/>
    <w:rsid w:val="00550FFA"/>
    <w:rsid w:val="0055119E"/>
    <w:rsid w:val="005516CB"/>
    <w:rsid w:val="00551982"/>
    <w:rsid w:val="005531CA"/>
    <w:rsid w:val="00553D6F"/>
    <w:rsid w:val="005609FA"/>
    <w:rsid w:val="00560F66"/>
    <w:rsid w:val="00562777"/>
    <w:rsid w:val="00565912"/>
    <w:rsid w:val="005660EB"/>
    <w:rsid w:val="005701CD"/>
    <w:rsid w:val="00570955"/>
    <w:rsid w:val="00570B65"/>
    <w:rsid w:val="00571314"/>
    <w:rsid w:val="00573215"/>
    <w:rsid w:val="00573A4A"/>
    <w:rsid w:val="005743BB"/>
    <w:rsid w:val="00574F0F"/>
    <w:rsid w:val="00574FAE"/>
    <w:rsid w:val="005758DB"/>
    <w:rsid w:val="00580CBF"/>
    <w:rsid w:val="00581939"/>
    <w:rsid w:val="00581E41"/>
    <w:rsid w:val="005831B3"/>
    <w:rsid w:val="00583234"/>
    <w:rsid w:val="0058334A"/>
    <w:rsid w:val="00583A4F"/>
    <w:rsid w:val="00583B31"/>
    <w:rsid w:val="00585A90"/>
    <w:rsid w:val="005868FC"/>
    <w:rsid w:val="005870F7"/>
    <w:rsid w:val="00591353"/>
    <w:rsid w:val="0059269D"/>
    <w:rsid w:val="00593544"/>
    <w:rsid w:val="0059432E"/>
    <w:rsid w:val="0059443C"/>
    <w:rsid w:val="00596130"/>
    <w:rsid w:val="00597F93"/>
    <w:rsid w:val="00597FF5"/>
    <w:rsid w:val="005A07C7"/>
    <w:rsid w:val="005A0BC7"/>
    <w:rsid w:val="005A0CCF"/>
    <w:rsid w:val="005A1ADB"/>
    <w:rsid w:val="005A1E12"/>
    <w:rsid w:val="005A2299"/>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4E49"/>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51F"/>
    <w:rsid w:val="005E2B4D"/>
    <w:rsid w:val="005E2EB4"/>
    <w:rsid w:val="005E3229"/>
    <w:rsid w:val="005E7415"/>
    <w:rsid w:val="005F09CB"/>
    <w:rsid w:val="005F1556"/>
    <w:rsid w:val="005F2F71"/>
    <w:rsid w:val="005F4D36"/>
    <w:rsid w:val="005F4EF8"/>
    <w:rsid w:val="005F7757"/>
    <w:rsid w:val="005F7C87"/>
    <w:rsid w:val="00600FF3"/>
    <w:rsid w:val="00601425"/>
    <w:rsid w:val="00602550"/>
    <w:rsid w:val="00602D13"/>
    <w:rsid w:val="00603DDF"/>
    <w:rsid w:val="0060452D"/>
    <w:rsid w:val="006049DA"/>
    <w:rsid w:val="00607985"/>
    <w:rsid w:val="00610D76"/>
    <w:rsid w:val="0061232E"/>
    <w:rsid w:val="00612B60"/>
    <w:rsid w:val="006144FE"/>
    <w:rsid w:val="00614C0C"/>
    <w:rsid w:val="00615514"/>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37591"/>
    <w:rsid w:val="00642580"/>
    <w:rsid w:val="00642B88"/>
    <w:rsid w:val="006458C1"/>
    <w:rsid w:val="00646F58"/>
    <w:rsid w:val="00652173"/>
    <w:rsid w:val="00652EE1"/>
    <w:rsid w:val="00652FC2"/>
    <w:rsid w:val="00653ECC"/>
    <w:rsid w:val="0065437C"/>
    <w:rsid w:val="00655199"/>
    <w:rsid w:val="0065549E"/>
    <w:rsid w:val="00656243"/>
    <w:rsid w:val="006570C5"/>
    <w:rsid w:val="006571CA"/>
    <w:rsid w:val="0066272E"/>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763"/>
    <w:rsid w:val="006A34A3"/>
    <w:rsid w:val="006A3AED"/>
    <w:rsid w:val="006A6FCD"/>
    <w:rsid w:val="006A7EFB"/>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896"/>
    <w:rsid w:val="006D6DFE"/>
    <w:rsid w:val="006E0A18"/>
    <w:rsid w:val="006E1337"/>
    <w:rsid w:val="006E1F29"/>
    <w:rsid w:val="006E47CD"/>
    <w:rsid w:val="006E54D8"/>
    <w:rsid w:val="006E58B6"/>
    <w:rsid w:val="006E5CBE"/>
    <w:rsid w:val="006E7CC9"/>
    <w:rsid w:val="006F1333"/>
    <w:rsid w:val="006F183A"/>
    <w:rsid w:val="006F24D8"/>
    <w:rsid w:val="006F3651"/>
    <w:rsid w:val="006F3F14"/>
    <w:rsid w:val="006F578D"/>
    <w:rsid w:val="006F5CC7"/>
    <w:rsid w:val="00701071"/>
    <w:rsid w:val="007014CB"/>
    <w:rsid w:val="00701AC5"/>
    <w:rsid w:val="00701CCB"/>
    <w:rsid w:val="00702230"/>
    <w:rsid w:val="007027AD"/>
    <w:rsid w:val="00702F02"/>
    <w:rsid w:val="00703B69"/>
    <w:rsid w:val="007077BB"/>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27D1C"/>
    <w:rsid w:val="00733C15"/>
    <w:rsid w:val="00734400"/>
    <w:rsid w:val="00735324"/>
    <w:rsid w:val="00735AD3"/>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C94"/>
    <w:rsid w:val="00752FB4"/>
    <w:rsid w:val="00753589"/>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466"/>
    <w:rsid w:val="00776814"/>
    <w:rsid w:val="00781D59"/>
    <w:rsid w:val="0078303F"/>
    <w:rsid w:val="00784724"/>
    <w:rsid w:val="00785F80"/>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28E8"/>
    <w:rsid w:val="007B3C66"/>
    <w:rsid w:val="007B48C7"/>
    <w:rsid w:val="007B5432"/>
    <w:rsid w:val="007B61FC"/>
    <w:rsid w:val="007B63E8"/>
    <w:rsid w:val="007B6FF8"/>
    <w:rsid w:val="007C0777"/>
    <w:rsid w:val="007C1F73"/>
    <w:rsid w:val="007C25E7"/>
    <w:rsid w:val="007C49F2"/>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0DA6"/>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4307"/>
    <w:rsid w:val="007F552F"/>
    <w:rsid w:val="007F634F"/>
    <w:rsid w:val="007F7F48"/>
    <w:rsid w:val="00802F2F"/>
    <w:rsid w:val="0080344D"/>
    <w:rsid w:val="00804D28"/>
    <w:rsid w:val="00805105"/>
    <w:rsid w:val="0080569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3627A"/>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2F9"/>
    <w:rsid w:val="00895487"/>
    <w:rsid w:val="00895A36"/>
    <w:rsid w:val="008969ED"/>
    <w:rsid w:val="0089711F"/>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B60"/>
    <w:rsid w:val="008C1FED"/>
    <w:rsid w:val="008C22A8"/>
    <w:rsid w:val="008C406A"/>
    <w:rsid w:val="008C5597"/>
    <w:rsid w:val="008C6E26"/>
    <w:rsid w:val="008C77AE"/>
    <w:rsid w:val="008D04F2"/>
    <w:rsid w:val="008D0593"/>
    <w:rsid w:val="008D138F"/>
    <w:rsid w:val="008D1755"/>
    <w:rsid w:val="008D30FA"/>
    <w:rsid w:val="008D37FE"/>
    <w:rsid w:val="008D397D"/>
    <w:rsid w:val="008D41F5"/>
    <w:rsid w:val="008D5163"/>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7B"/>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25DF"/>
    <w:rsid w:val="0093733B"/>
    <w:rsid w:val="00940CD3"/>
    <w:rsid w:val="00940FD1"/>
    <w:rsid w:val="009410DB"/>
    <w:rsid w:val="00943EC0"/>
    <w:rsid w:val="00944EF8"/>
    <w:rsid w:val="009466BE"/>
    <w:rsid w:val="0094726B"/>
    <w:rsid w:val="00947A61"/>
    <w:rsid w:val="00947C8D"/>
    <w:rsid w:val="00950B6F"/>
    <w:rsid w:val="009515B9"/>
    <w:rsid w:val="00951F9A"/>
    <w:rsid w:val="00954C03"/>
    <w:rsid w:val="009577F1"/>
    <w:rsid w:val="0095783B"/>
    <w:rsid w:val="00960206"/>
    <w:rsid w:val="00960613"/>
    <w:rsid w:val="00960E7E"/>
    <w:rsid w:val="009622BE"/>
    <w:rsid w:val="00962F11"/>
    <w:rsid w:val="00963277"/>
    <w:rsid w:val="009653B2"/>
    <w:rsid w:val="00965DDA"/>
    <w:rsid w:val="00966800"/>
    <w:rsid w:val="0096714F"/>
    <w:rsid w:val="00970AF4"/>
    <w:rsid w:val="00970C17"/>
    <w:rsid w:val="009713F9"/>
    <w:rsid w:val="00972891"/>
    <w:rsid w:val="00973F6E"/>
    <w:rsid w:val="0097537F"/>
    <w:rsid w:val="00975689"/>
    <w:rsid w:val="00975B6A"/>
    <w:rsid w:val="009764CE"/>
    <w:rsid w:val="0098080E"/>
    <w:rsid w:val="00981503"/>
    <w:rsid w:val="00983F0E"/>
    <w:rsid w:val="00984399"/>
    <w:rsid w:val="009848E5"/>
    <w:rsid w:val="00986451"/>
    <w:rsid w:val="00986A39"/>
    <w:rsid w:val="00990658"/>
    <w:rsid w:val="00990710"/>
    <w:rsid w:val="00990B7B"/>
    <w:rsid w:val="00990DB4"/>
    <w:rsid w:val="00992676"/>
    <w:rsid w:val="00996D47"/>
    <w:rsid w:val="00997019"/>
    <w:rsid w:val="009A0F08"/>
    <w:rsid w:val="009A1AF0"/>
    <w:rsid w:val="009A223E"/>
    <w:rsid w:val="009A2B2B"/>
    <w:rsid w:val="009A4890"/>
    <w:rsid w:val="009A4EEB"/>
    <w:rsid w:val="009A52BA"/>
    <w:rsid w:val="009A571C"/>
    <w:rsid w:val="009A6DD2"/>
    <w:rsid w:val="009B0A68"/>
    <w:rsid w:val="009B1302"/>
    <w:rsid w:val="009B15E1"/>
    <w:rsid w:val="009B1C88"/>
    <w:rsid w:val="009B4E41"/>
    <w:rsid w:val="009B54FE"/>
    <w:rsid w:val="009B5B96"/>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4A53"/>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6BCF"/>
    <w:rsid w:val="009F70E0"/>
    <w:rsid w:val="009F7625"/>
    <w:rsid w:val="00A00DAA"/>
    <w:rsid w:val="00A00EC9"/>
    <w:rsid w:val="00A0168B"/>
    <w:rsid w:val="00A02647"/>
    <w:rsid w:val="00A0277F"/>
    <w:rsid w:val="00A02913"/>
    <w:rsid w:val="00A04528"/>
    <w:rsid w:val="00A05913"/>
    <w:rsid w:val="00A05D88"/>
    <w:rsid w:val="00A06650"/>
    <w:rsid w:val="00A06C4A"/>
    <w:rsid w:val="00A06D82"/>
    <w:rsid w:val="00A07959"/>
    <w:rsid w:val="00A07BB9"/>
    <w:rsid w:val="00A116DB"/>
    <w:rsid w:val="00A1277C"/>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E95"/>
    <w:rsid w:val="00A25F7F"/>
    <w:rsid w:val="00A2640D"/>
    <w:rsid w:val="00A2672C"/>
    <w:rsid w:val="00A26F7B"/>
    <w:rsid w:val="00A27736"/>
    <w:rsid w:val="00A27BEF"/>
    <w:rsid w:val="00A30596"/>
    <w:rsid w:val="00A31378"/>
    <w:rsid w:val="00A32740"/>
    <w:rsid w:val="00A331C5"/>
    <w:rsid w:val="00A333F9"/>
    <w:rsid w:val="00A33A02"/>
    <w:rsid w:val="00A40563"/>
    <w:rsid w:val="00A4083C"/>
    <w:rsid w:val="00A410DA"/>
    <w:rsid w:val="00A41A92"/>
    <w:rsid w:val="00A4373C"/>
    <w:rsid w:val="00A45D2C"/>
    <w:rsid w:val="00A45E31"/>
    <w:rsid w:val="00A475E1"/>
    <w:rsid w:val="00A5186E"/>
    <w:rsid w:val="00A5189F"/>
    <w:rsid w:val="00A51E4F"/>
    <w:rsid w:val="00A52E57"/>
    <w:rsid w:val="00A535FA"/>
    <w:rsid w:val="00A55B92"/>
    <w:rsid w:val="00A60ABD"/>
    <w:rsid w:val="00A62983"/>
    <w:rsid w:val="00A6662A"/>
    <w:rsid w:val="00A66A3E"/>
    <w:rsid w:val="00A67207"/>
    <w:rsid w:val="00A7127D"/>
    <w:rsid w:val="00A73074"/>
    <w:rsid w:val="00A7400D"/>
    <w:rsid w:val="00A74A5F"/>
    <w:rsid w:val="00A7542B"/>
    <w:rsid w:val="00A76E72"/>
    <w:rsid w:val="00A77664"/>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3643"/>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39A"/>
    <w:rsid w:val="00AD35CA"/>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0F"/>
    <w:rsid w:val="00B06442"/>
    <w:rsid w:val="00B10267"/>
    <w:rsid w:val="00B107D0"/>
    <w:rsid w:val="00B109BA"/>
    <w:rsid w:val="00B10A2B"/>
    <w:rsid w:val="00B13991"/>
    <w:rsid w:val="00B14EBC"/>
    <w:rsid w:val="00B172A6"/>
    <w:rsid w:val="00B21B9B"/>
    <w:rsid w:val="00B21C52"/>
    <w:rsid w:val="00B22262"/>
    <w:rsid w:val="00B23330"/>
    <w:rsid w:val="00B23E60"/>
    <w:rsid w:val="00B24E94"/>
    <w:rsid w:val="00B25D89"/>
    <w:rsid w:val="00B27EB1"/>
    <w:rsid w:val="00B30869"/>
    <w:rsid w:val="00B30FD8"/>
    <w:rsid w:val="00B311B5"/>
    <w:rsid w:val="00B33658"/>
    <w:rsid w:val="00B3389F"/>
    <w:rsid w:val="00B34D8B"/>
    <w:rsid w:val="00B35960"/>
    <w:rsid w:val="00B36336"/>
    <w:rsid w:val="00B37194"/>
    <w:rsid w:val="00B42B9C"/>
    <w:rsid w:val="00B43FC1"/>
    <w:rsid w:val="00B4438C"/>
    <w:rsid w:val="00B446B5"/>
    <w:rsid w:val="00B45E9B"/>
    <w:rsid w:val="00B50DCD"/>
    <w:rsid w:val="00B51181"/>
    <w:rsid w:val="00B514C0"/>
    <w:rsid w:val="00B51BAA"/>
    <w:rsid w:val="00B52E6F"/>
    <w:rsid w:val="00B55090"/>
    <w:rsid w:val="00B55C56"/>
    <w:rsid w:val="00B56935"/>
    <w:rsid w:val="00B57B9B"/>
    <w:rsid w:val="00B61688"/>
    <w:rsid w:val="00B61F0D"/>
    <w:rsid w:val="00B6391E"/>
    <w:rsid w:val="00B64D09"/>
    <w:rsid w:val="00B64F1F"/>
    <w:rsid w:val="00B658C8"/>
    <w:rsid w:val="00B669B4"/>
    <w:rsid w:val="00B7031B"/>
    <w:rsid w:val="00B70664"/>
    <w:rsid w:val="00B71560"/>
    <w:rsid w:val="00B71D4A"/>
    <w:rsid w:val="00B720AF"/>
    <w:rsid w:val="00B728C3"/>
    <w:rsid w:val="00B72E2A"/>
    <w:rsid w:val="00B735CD"/>
    <w:rsid w:val="00B735E7"/>
    <w:rsid w:val="00B74186"/>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3D4C"/>
    <w:rsid w:val="00BA4765"/>
    <w:rsid w:val="00BA652C"/>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05385"/>
    <w:rsid w:val="00C064BE"/>
    <w:rsid w:val="00C10EF9"/>
    <w:rsid w:val="00C127B7"/>
    <w:rsid w:val="00C132A0"/>
    <w:rsid w:val="00C13A9F"/>
    <w:rsid w:val="00C13DB7"/>
    <w:rsid w:val="00C14F4B"/>
    <w:rsid w:val="00C154B8"/>
    <w:rsid w:val="00C16DCA"/>
    <w:rsid w:val="00C206B8"/>
    <w:rsid w:val="00C2119A"/>
    <w:rsid w:val="00C2150D"/>
    <w:rsid w:val="00C2215A"/>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379D0"/>
    <w:rsid w:val="00C410EC"/>
    <w:rsid w:val="00C42E1F"/>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6B80"/>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85255"/>
    <w:rsid w:val="00C91953"/>
    <w:rsid w:val="00C931CE"/>
    <w:rsid w:val="00C933EF"/>
    <w:rsid w:val="00C94B2A"/>
    <w:rsid w:val="00C96A09"/>
    <w:rsid w:val="00CA0232"/>
    <w:rsid w:val="00CA31D9"/>
    <w:rsid w:val="00CA32A4"/>
    <w:rsid w:val="00CA4DAA"/>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2AA8"/>
    <w:rsid w:val="00CE3F47"/>
    <w:rsid w:val="00CE4D42"/>
    <w:rsid w:val="00CE5F11"/>
    <w:rsid w:val="00CE6015"/>
    <w:rsid w:val="00CE719F"/>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4A8"/>
    <w:rsid w:val="00D02E51"/>
    <w:rsid w:val="00D035B5"/>
    <w:rsid w:val="00D035E0"/>
    <w:rsid w:val="00D041AC"/>
    <w:rsid w:val="00D052DC"/>
    <w:rsid w:val="00D06C23"/>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290B"/>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37B9"/>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3DB5"/>
    <w:rsid w:val="00D74A98"/>
    <w:rsid w:val="00D7536F"/>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87814"/>
    <w:rsid w:val="00D9065D"/>
    <w:rsid w:val="00D90D31"/>
    <w:rsid w:val="00D90E5E"/>
    <w:rsid w:val="00D90F8F"/>
    <w:rsid w:val="00D90F94"/>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D7B"/>
    <w:rsid w:val="00DD0E6C"/>
    <w:rsid w:val="00DD2CF2"/>
    <w:rsid w:val="00DD3912"/>
    <w:rsid w:val="00DD39F7"/>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3313"/>
    <w:rsid w:val="00E153CB"/>
    <w:rsid w:val="00E15589"/>
    <w:rsid w:val="00E15816"/>
    <w:rsid w:val="00E15875"/>
    <w:rsid w:val="00E15C20"/>
    <w:rsid w:val="00E175C6"/>
    <w:rsid w:val="00E20031"/>
    <w:rsid w:val="00E21A77"/>
    <w:rsid w:val="00E22186"/>
    <w:rsid w:val="00E22368"/>
    <w:rsid w:val="00E231AB"/>
    <w:rsid w:val="00E232EF"/>
    <w:rsid w:val="00E23BD0"/>
    <w:rsid w:val="00E268FC"/>
    <w:rsid w:val="00E26A2D"/>
    <w:rsid w:val="00E27333"/>
    <w:rsid w:val="00E277B7"/>
    <w:rsid w:val="00E335DD"/>
    <w:rsid w:val="00E3378C"/>
    <w:rsid w:val="00E33941"/>
    <w:rsid w:val="00E34287"/>
    <w:rsid w:val="00E345AF"/>
    <w:rsid w:val="00E35F42"/>
    <w:rsid w:val="00E363BD"/>
    <w:rsid w:val="00E363F3"/>
    <w:rsid w:val="00E3713B"/>
    <w:rsid w:val="00E37B7D"/>
    <w:rsid w:val="00E37EE4"/>
    <w:rsid w:val="00E4015B"/>
    <w:rsid w:val="00E40494"/>
    <w:rsid w:val="00E41309"/>
    <w:rsid w:val="00E425EE"/>
    <w:rsid w:val="00E43AE8"/>
    <w:rsid w:val="00E4424F"/>
    <w:rsid w:val="00E452F2"/>
    <w:rsid w:val="00E45920"/>
    <w:rsid w:val="00E45DAF"/>
    <w:rsid w:val="00E462FB"/>
    <w:rsid w:val="00E4641D"/>
    <w:rsid w:val="00E46EFD"/>
    <w:rsid w:val="00E47CBC"/>
    <w:rsid w:val="00E502F4"/>
    <w:rsid w:val="00E50DB1"/>
    <w:rsid w:val="00E510C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69B8"/>
    <w:rsid w:val="00E97034"/>
    <w:rsid w:val="00E97418"/>
    <w:rsid w:val="00E97D04"/>
    <w:rsid w:val="00EA0206"/>
    <w:rsid w:val="00EA0905"/>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6AC"/>
    <w:rsid w:val="00EB681B"/>
    <w:rsid w:val="00EB7C1E"/>
    <w:rsid w:val="00EC000A"/>
    <w:rsid w:val="00EC47A8"/>
    <w:rsid w:val="00EC4CEE"/>
    <w:rsid w:val="00EC5185"/>
    <w:rsid w:val="00EC6182"/>
    <w:rsid w:val="00EC626B"/>
    <w:rsid w:val="00EC691D"/>
    <w:rsid w:val="00EC6A7D"/>
    <w:rsid w:val="00ED0AB0"/>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6FCD"/>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672"/>
    <w:rsid w:val="00F456EF"/>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8788A"/>
    <w:rsid w:val="00F92612"/>
    <w:rsid w:val="00F926AF"/>
    <w:rsid w:val="00F93EFE"/>
    <w:rsid w:val="00F950A7"/>
    <w:rsid w:val="00F961CF"/>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1B85"/>
    <w:rsid w:val="00FE45A3"/>
    <w:rsid w:val="00FF1728"/>
    <w:rsid w:val="00FF225F"/>
    <w:rsid w:val="00FF352B"/>
    <w:rsid w:val="00FF354C"/>
    <w:rsid w:val="00FF3614"/>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5:docId w15:val="{983BFC15-6479-4EBA-8BD5-45EB797BE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105C1-5AEB-44D2-A235-D6CF9A103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15</Pages>
  <Words>5480</Words>
  <Characters>30143</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35552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TCA-Personal</cp:lastModifiedBy>
  <cp:revision>180</cp:revision>
  <cp:lastPrinted>2021-07-07T19:08:00Z</cp:lastPrinted>
  <dcterms:created xsi:type="dcterms:W3CDTF">2019-06-13T19:49:00Z</dcterms:created>
  <dcterms:modified xsi:type="dcterms:W3CDTF">2021-07-07T19:09:00Z</dcterms:modified>
</cp:coreProperties>
</file>