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6BD" w:rsidRPr="007B0581" w:rsidRDefault="00BA46BD" w:rsidP="00BA46BD">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A46BD" w:rsidRPr="007B0581" w:rsidRDefault="00BA46BD" w:rsidP="00BA46BD">
      <w:pPr>
        <w:pStyle w:val="corte4fondo"/>
        <w:spacing w:line="276" w:lineRule="auto"/>
        <w:ind w:left="3544" w:right="-521" w:firstLine="0"/>
        <w:rPr>
          <w:rFonts w:cs="Arial"/>
          <w:b/>
          <w:sz w:val="24"/>
          <w:szCs w:val="24"/>
        </w:rPr>
      </w:pPr>
    </w:p>
    <w:p w:rsidR="00BA46BD" w:rsidRPr="007B0581" w:rsidRDefault="00BA46BD" w:rsidP="00BA46BD">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081</w:t>
      </w:r>
      <w:r w:rsidRPr="007B0581">
        <w:rPr>
          <w:rFonts w:cs="Arial"/>
          <w:b/>
          <w:bCs/>
          <w:sz w:val="24"/>
          <w:szCs w:val="24"/>
        </w:rPr>
        <w:t>/202</w:t>
      </w:r>
      <w:r>
        <w:rPr>
          <w:rFonts w:cs="Arial"/>
          <w:b/>
          <w:bCs/>
          <w:sz w:val="24"/>
          <w:szCs w:val="24"/>
        </w:rPr>
        <w:t>1</w:t>
      </w:r>
      <w:r w:rsidRPr="007B0581">
        <w:rPr>
          <w:rFonts w:cs="Arial"/>
          <w:sz w:val="24"/>
          <w:szCs w:val="24"/>
        </w:rPr>
        <w:t xml:space="preserve">. </w:t>
      </w:r>
    </w:p>
    <w:p w:rsidR="00BA46BD" w:rsidRPr="007B0581" w:rsidRDefault="00BA46BD" w:rsidP="00BA46BD">
      <w:pPr>
        <w:pStyle w:val="corte4fondo"/>
        <w:spacing w:line="276" w:lineRule="auto"/>
        <w:ind w:left="3544" w:right="-521" w:firstLine="0"/>
        <w:rPr>
          <w:rFonts w:cs="Arial"/>
          <w:sz w:val="24"/>
          <w:szCs w:val="24"/>
        </w:rPr>
      </w:pPr>
    </w:p>
    <w:p w:rsidR="00BA46BD" w:rsidRPr="007B0581" w:rsidRDefault="00BA46BD" w:rsidP="00BA46BD">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BA46BD" w:rsidRPr="007B0581" w:rsidRDefault="00BA46BD" w:rsidP="00BA46BD">
      <w:pPr>
        <w:pStyle w:val="corte4fondo"/>
        <w:spacing w:line="276" w:lineRule="auto"/>
        <w:ind w:left="3544" w:right="-521" w:firstLine="0"/>
        <w:rPr>
          <w:rFonts w:cs="Arial"/>
          <w:b/>
          <w:i/>
          <w:sz w:val="24"/>
          <w:szCs w:val="24"/>
        </w:rPr>
      </w:pPr>
      <w:r w:rsidRPr="007B0581">
        <w:rPr>
          <w:rFonts w:cs="Arial"/>
          <w:b/>
          <w:i/>
          <w:sz w:val="24"/>
          <w:szCs w:val="24"/>
        </w:rPr>
        <w:t xml:space="preserve"> </w:t>
      </w:r>
    </w:p>
    <w:p w:rsidR="00BA46BD" w:rsidRPr="007B0581" w:rsidRDefault="00BA46BD" w:rsidP="00BA46BD">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CON NÚMERO ESTADÍSTICO PV-102, ELEMENTO ADSCRITO A LA SUBDIRECCIÓN DE TRÁNSITO Y MOVILIDAD DEL MUNICIPIO DE OAXACA DE JUÁREZ, **********</w:t>
      </w:r>
      <w:r w:rsidRPr="007B0581">
        <w:rPr>
          <w:rFonts w:cs="Arial"/>
          <w:bCs/>
          <w:sz w:val="24"/>
          <w:szCs w:val="24"/>
        </w:rPr>
        <w:t>.</w:t>
      </w:r>
    </w:p>
    <w:p w:rsidR="00BA46BD" w:rsidRPr="007B0581" w:rsidRDefault="00BA46BD" w:rsidP="00BA46BD">
      <w:pPr>
        <w:pStyle w:val="corte4fondo"/>
        <w:spacing w:line="276" w:lineRule="auto"/>
        <w:ind w:left="3544" w:right="51" w:firstLine="0"/>
        <w:rPr>
          <w:rFonts w:cs="Arial"/>
          <w:bCs/>
          <w:sz w:val="24"/>
          <w:szCs w:val="24"/>
        </w:rPr>
      </w:pPr>
    </w:p>
    <w:p w:rsidR="00BA46BD" w:rsidRPr="007B0581" w:rsidRDefault="00BA46BD" w:rsidP="00BA46BD">
      <w:pPr>
        <w:pStyle w:val="corte4fondo"/>
        <w:spacing w:line="276" w:lineRule="auto"/>
        <w:ind w:left="3544" w:right="51" w:firstLine="0"/>
        <w:rPr>
          <w:rFonts w:cs="Arial"/>
          <w:bCs/>
          <w:sz w:val="24"/>
          <w:szCs w:val="24"/>
        </w:rPr>
      </w:pPr>
    </w:p>
    <w:p w:rsidR="00BA46BD" w:rsidRDefault="00BA46BD" w:rsidP="00BA46BD">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VEINTICUATRO DE MAYO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BA46BD" w:rsidRDefault="00BA46BD" w:rsidP="00BA46BD">
      <w:pPr>
        <w:spacing w:line="360" w:lineRule="auto"/>
        <w:jc w:val="both"/>
        <w:rPr>
          <w:rFonts w:ascii="Arial" w:hAnsi="Arial" w:cs="Arial"/>
          <w:b/>
          <w:sz w:val="24"/>
          <w:szCs w:val="24"/>
        </w:rPr>
      </w:pPr>
      <w:r w:rsidRPr="007B0581">
        <w:rPr>
          <w:rFonts w:ascii="Arial" w:hAnsi="Arial" w:cs="Arial"/>
          <w:b/>
          <w:sz w:val="24"/>
          <w:szCs w:val="24"/>
        </w:rPr>
        <w:t xml:space="preserve"> </w:t>
      </w:r>
    </w:p>
    <w:p w:rsidR="00BA46BD" w:rsidRPr="007B0581" w:rsidRDefault="00BA46BD" w:rsidP="00BA46BD">
      <w:pPr>
        <w:contextualSpacing/>
        <w:jc w:val="both"/>
        <w:rPr>
          <w:rFonts w:ascii="Arial" w:hAnsi="Arial" w:cs="Arial"/>
          <w:b/>
          <w:sz w:val="24"/>
          <w:szCs w:val="24"/>
        </w:rPr>
      </w:pPr>
    </w:p>
    <w:p w:rsidR="00BA46BD" w:rsidRDefault="00BA46BD" w:rsidP="00BA46BD">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0081</w:t>
      </w:r>
      <w:r w:rsidRPr="001A7D4E">
        <w:rPr>
          <w:rFonts w:ascii="Arial" w:hAnsi="Arial" w:cs="Arial"/>
          <w:b/>
          <w:bCs/>
          <w:sz w:val="24"/>
          <w:szCs w:val="24"/>
        </w:rPr>
        <w:t>/202</w:t>
      </w:r>
      <w:r>
        <w:rPr>
          <w:rFonts w:ascii="Arial" w:hAnsi="Arial" w:cs="Arial"/>
          <w:b/>
          <w:bCs/>
          <w:sz w:val="24"/>
          <w:szCs w:val="24"/>
        </w:rPr>
        <w:t>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agosto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adscrito a la Subdirección de Tránsito y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BA46BD" w:rsidRPr="007B0581" w:rsidRDefault="00BA46BD" w:rsidP="00BA46BD">
      <w:pPr>
        <w:spacing w:line="360" w:lineRule="auto"/>
        <w:jc w:val="both"/>
        <w:rPr>
          <w:rFonts w:ascii="Arial" w:hAnsi="Arial" w:cs="Arial"/>
          <w:b/>
          <w:bCs/>
          <w:sz w:val="24"/>
          <w:szCs w:val="24"/>
        </w:rPr>
      </w:pPr>
    </w:p>
    <w:bookmarkEnd w:id="1"/>
    <w:p w:rsidR="00BA46BD" w:rsidRPr="007B0581" w:rsidRDefault="00BA46BD" w:rsidP="00BA46BD">
      <w:pPr>
        <w:contextualSpacing/>
        <w:jc w:val="both"/>
        <w:rPr>
          <w:rFonts w:ascii="Arial" w:hAnsi="Arial" w:cs="Arial"/>
          <w:sz w:val="24"/>
          <w:szCs w:val="24"/>
        </w:rPr>
      </w:pPr>
    </w:p>
    <w:p w:rsidR="00BA46BD" w:rsidRPr="007B0581" w:rsidRDefault="00BA46BD" w:rsidP="00BA46BD">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A46BD" w:rsidRDefault="00BA46BD" w:rsidP="00BA46BD">
      <w:pPr>
        <w:contextualSpacing/>
        <w:jc w:val="both"/>
        <w:rPr>
          <w:rFonts w:ascii="Arial" w:hAnsi="Arial" w:cs="Arial"/>
          <w:b/>
          <w:spacing w:val="-3"/>
          <w:sz w:val="24"/>
          <w:szCs w:val="24"/>
          <w:lang w:val="es-ES_tradnl"/>
        </w:rPr>
      </w:pPr>
    </w:p>
    <w:p w:rsidR="00BA46BD" w:rsidRPr="007B0581" w:rsidRDefault="00BA46BD" w:rsidP="00BA46BD">
      <w:pPr>
        <w:contextualSpacing/>
        <w:jc w:val="both"/>
        <w:rPr>
          <w:rFonts w:ascii="Arial" w:hAnsi="Arial" w:cs="Arial"/>
          <w:b/>
          <w:spacing w:val="-3"/>
          <w:sz w:val="24"/>
          <w:szCs w:val="24"/>
          <w:lang w:val="es-ES_tradnl"/>
        </w:rPr>
      </w:pPr>
    </w:p>
    <w:p w:rsidR="00BA46BD" w:rsidRPr="007B0581" w:rsidRDefault="00BA46BD" w:rsidP="00BA46BD">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diecinueve de octubre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veintiocho de agosto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adscrito a la Subdirección de Tránsito y Movilidad del Municipio de Oaxaca de Juárez, </w:t>
      </w:r>
      <w:r>
        <w:rPr>
          <w:rFonts w:cs="Arial"/>
          <w:b/>
          <w:sz w:val="24"/>
          <w:szCs w:val="24"/>
        </w:rPr>
        <w:t>**********</w:t>
      </w:r>
      <w:r w:rsidRPr="007B0581">
        <w:rPr>
          <w:rFonts w:ascii="Arial" w:hAnsi="Arial" w:cs="Arial"/>
          <w:sz w:val="24"/>
          <w:szCs w:val="24"/>
        </w:rPr>
        <w:t xml:space="preserve">. </w:t>
      </w:r>
    </w:p>
    <w:bookmarkEnd w:id="2"/>
    <w:p w:rsidR="00BA46BD" w:rsidRPr="007B0581" w:rsidRDefault="00BA46BD" w:rsidP="00BA46BD">
      <w:pPr>
        <w:contextualSpacing/>
        <w:jc w:val="both"/>
        <w:rPr>
          <w:rFonts w:ascii="Arial" w:hAnsi="Arial" w:cs="Arial"/>
          <w:sz w:val="24"/>
          <w:szCs w:val="24"/>
        </w:rPr>
      </w:pPr>
    </w:p>
    <w:p w:rsidR="00BA46BD" w:rsidRPr="007B0581" w:rsidRDefault="00BA46BD" w:rsidP="00BA46BD">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veinte de octubre de dos mil veintiuno</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BA46BD" w:rsidRPr="007B0581" w:rsidRDefault="00BA46BD" w:rsidP="00BA46BD">
      <w:pPr>
        <w:pStyle w:val="corte4fondo"/>
        <w:spacing w:line="240" w:lineRule="auto"/>
        <w:ind w:right="51" w:firstLine="567"/>
        <w:contextualSpacing/>
        <w:rPr>
          <w:rFonts w:cs="Arial"/>
          <w:bCs/>
          <w:sz w:val="24"/>
          <w:szCs w:val="24"/>
        </w:rPr>
      </w:pPr>
      <w:r w:rsidRPr="007B0581">
        <w:rPr>
          <w:rFonts w:cs="Arial"/>
          <w:bCs/>
          <w:sz w:val="24"/>
          <w:szCs w:val="24"/>
        </w:rPr>
        <w:tab/>
      </w:r>
    </w:p>
    <w:p w:rsidR="00BA46BD" w:rsidRPr="007B0581" w:rsidRDefault="00BA46BD" w:rsidP="00BA46BD">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treinta de noviembre de dos mil veintiuno</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olicía Vial</w:t>
      </w:r>
      <w:r>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102, </w:t>
      </w:r>
      <w:r>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w:t>
      </w:r>
      <w:r>
        <w:rPr>
          <w:rFonts w:cs="Arial"/>
          <w:sz w:val="24"/>
          <w:szCs w:val="24"/>
        </w:rPr>
        <w:lastRenderedPageBreak/>
        <w:t>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w:t>
      </w:r>
    </w:p>
    <w:p w:rsidR="00BA46BD" w:rsidRPr="007B0581" w:rsidRDefault="00BA46BD" w:rsidP="00BA46BD">
      <w:pPr>
        <w:pStyle w:val="corte4fondo"/>
        <w:spacing w:line="240" w:lineRule="auto"/>
        <w:ind w:right="51" w:firstLine="567"/>
        <w:contextualSpacing/>
        <w:rPr>
          <w:rFonts w:cs="Arial"/>
          <w:b/>
          <w:bCs/>
          <w:sz w:val="24"/>
          <w:szCs w:val="24"/>
        </w:rPr>
      </w:pPr>
    </w:p>
    <w:p w:rsidR="00BA46BD" w:rsidRPr="005A4848" w:rsidRDefault="00BA46BD" w:rsidP="00BA46BD">
      <w:pPr>
        <w:pStyle w:val="corte4fondo"/>
        <w:ind w:right="51" w:firstLine="567"/>
        <w:rPr>
          <w:rFonts w:cs="Arial"/>
          <w:sz w:val="24"/>
          <w:szCs w:val="24"/>
        </w:rPr>
      </w:pPr>
      <w:r w:rsidRPr="007B33B4">
        <w:rPr>
          <w:rFonts w:cs="Arial"/>
          <w:b/>
          <w:bCs/>
          <w:sz w:val="24"/>
          <w:szCs w:val="24"/>
        </w:rPr>
        <w:t xml:space="preserve">CUARTO. </w:t>
      </w:r>
      <w:r>
        <w:rPr>
          <w:rFonts w:cs="Arial"/>
          <w:b/>
          <w:bCs/>
          <w:sz w:val="24"/>
          <w:szCs w:val="24"/>
        </w:rPr>
        <w:t xml:space="preserve">- </w:t>
      </w:r>
      <w:r>
        <w:rPr>
          <w:rFonts w:cs="Arial"/>
          <w:sz w:val="24"/>
          <w:szCs w:val="24"/>
        </w:rPr>
        <w:t>Por acuerdo de dos de marzo de dos mil veintidós, se señalaron las ONCE HORAS del día DIECINUEVE DE MAYO DE DOS MIL VEINTIDÓS, para la celebración de la Audiencia Final.</w:t>
      </w:r>
    </w:p>
    <w:p w:rsidR="00BA46BD" w:rsidRDefault="00BA46BD" w:rsidP="00BA46BD">
      <w:pPr>
        <w:pStyle w:val="corte4fondo"/>
        <w:ind w:right="51" w:firstLine="567"/>
        <w:rPr>
          <w:rFonts w:cs="Arial"/>
          <w:b/>
          <w:bCs/>
          <w:sz w:val="24"/>
          <w:szCs w:val="24"/>
        </w:rPr>
      </w:pPr>
    </w:p>
    <w:p w:rsidR="00BA46BD" w:rsidRPr="007B0581" w:rsidRDefault="00BA46BD" w:rsidP="00BA46BD">
      <w:pPr>
        <w:pStyle w:val="corte4fondo"/>
        <w:ind w:right="51" w:firstLine="567"/>
        <w:rPr>
          <w:rFonts w:cs="Arial"/>
          <w:b/>
          <w:bCs/>
          <w:sz w:val="24"/>
          <w:szCs w:val="24"/>
        </w:rPr>
      </w:pPr>
      <w:r w:rsidRPr="009641DB">
        <w:rPr>
          <w:rFonts w:cs="Arial"/>
          <w:b/>
          <w:bCs/>
          <w:sz w:val="24"/>
          <w:szCs w:val="24"/>
          <w:lang w:val="es-ES"/>
        </w:rPr>
        <w:t>QUINTO. -</w:t>
      </w:r>
      <w:r>
        <w:rPr>
          <w:rFonts w:cs="Arial"/>
          <w:sz w:val="24"/>
          <w:szCs w:val="24"/>
          <w:lang w:val="es-ES"/>
        </w:rPr>
        <w:t xml:space="preserve"> </w:t>
      </w:r>
      <w:r w:rsidRPr="007B33B4">
        <w:rPr>
          <w:rFonts w:cs="Arial"/>
          <w:sz w:val="24"/>
          <w:szCs w:val="24"/>
          <w:lang w:val="es-ES"/>
        </w:rPr>
        <w:t xml:space="preserve">El </w:t>
      </w:r>
      <w:r>
        <w:rPr>
          <w:rFonts w:cs="Arial"/>
          <w:sz w:val="24"/>
          <w:szCs w:val="24"/>
          <w:lang w:val="es-ES"/>
        </w:rPr>
        <w:t>diecinueve de mayo</w:t>
      </w:r>
      <w:r w:rsidRPr="007B33B4">
        <w:rPr>
          <w:rFonts w:cs="Arial"/>
          <w:sz w:val="24"/>
          <w:szCs w:val="24"/>
          <w:lang w:val="es-ES"/>
        </w:rPr>
        <w:t xml:space="preserve"> de dos mil veintidós</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 xml:space="preserve">asentando la Secretaria de Acuerdos de esta Sala, que </w:t>
      </w:r>
      <w:r>
        <w:rPr>
          <w:rFonts w:cs="Arial"/>
          <w:sz w:val="24"/>
          <w:szCs w:val="24"/>
        </w:rPr>
        <w:t>el actor por conducto de su autorizada legal formuló</w:t>
      </w:r>
      <w:r w:rsidRPr="007B33B4">
        <w:rPr>
          <w:rFonts w:cs="Arial"/>
          <w:sz w:val="24"/>
          <w:szCs w:val="24"/>
        </w:rPr>
        <w:t xml:space="preserve"> alegatos por escrito, por lo que se ordenó citar a las partes a oír sentencia dentro del término de ley, misma que ahora se pronuncia, y;</w:t>
      </w:r>
      <w:r w:rsidRPr="007B0581">
        <w:rPr>
          <w:rFonts w:cs="Arial"/>
          <w:bCs/>
          <w:sz w:val="24"/>
          <w:szCs w:val="24"/>
          <w:lang w:val="es-ES"/>
        </w:rPr>
        <w:t xml:space="preserve"> </w:t>
      </w:r>
    </w:p>
    <w:p w:rsidR="00BA46BD" w:rsidRDefault="00BA46BD" w:rsidP="00BA46BD">
      <w:pPr>
        <w:pStyle w:val="corte4fondo"/>
        <w:ind w:right="51" w:firstLine="567"/>
        <w:rPr>
          <w:rFonts w:cs="Arial"/>
          <w:b/>
          <w:spacing w:val="-3"/>
          <w:sz w:val="24"/>
          <w:szCs w:val="24"/>
        </w:rPr>
      </w:pPr>
    </w:p>
    <w:p w:rsidR="00BA46BD" w:rsidRPr="007B0581" w:rsidRDefault="00BA46BD" w:rsidP="00BA46BD">
      <w:pPr>
        <w:pStyle w:val="corte4fondo"/>
        <w:ind w:right="51" w:firstLine="567"/>
        <w:rPr>
          <w:rFonts w:cs="Arial"/>
          <w:b/>
          <w:spacing w:val="-3"/>
          <w:sz w:val="24"/>
          <w:szCs w:val="24"/>
        </w:rPr>
      </w:pPr>
    </w:p>
    <w:p w:rsidR="00BA46BD" w:rsidRDefault="00BA46BD" w:rsidP="00BA46BD">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A46BD" w:rsidRPr="007B0581" w:rsidRDefault="00BA46BD" w:rsidP="00BA46BD">
      <w:pPr>
        <w:pStyle w:val="corte4fondo"/>
        <w:ind w:right="51" w:firstLine="567"/>
        <w:jc w:val="center"/>
        <w:rPr>
          <w:rFonts w:cs="Arial"/>
          <w:b/>
          <w:spacing w:val="-3"/>
          <w:sz w:val="24"/>
          <w:szCs w:val="24"/>
        </w:rPr>
      </w:pPr>
    </w:p>
    <w:p w:rsidR="00BA46BD" w:rsidRPr="007B0581" w:rsidRDefault="00BA46BD" w:rsidP="00BA46BD">
      <w:pPr>
        <w:pStyle w:val="corte4fondo"/>
        <w:spacing w:line="240" w:lineRule="auto"/>
        <w:ind w:right="51" w:firstLine="567"/>
        <w:contextualSpacing/>
        <w:rPr>
          <w:rFonts w:cs="Arial"/>
          <w:bCs/>
          <w:sz w:val="24"/>
          <w:szCs w:val="24"/>
        </w:rPr>
      </w:pPr>
    </w:p>
    <w:p w:rsidR="00BA46BD" w:rsidRPr="007B0581" w:rsidRDefault="00BA46BD" w:rsidP="00BA46BD">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A05018">
        <w:rPr>
          <w:rFonts w:ascii="Arial" w:hAnsi="Arial" w:cs="Arial"/>
          <w:b/>
          <w:sz w:val="24"/>
          <w:szCs w:val="24"/>
        </w:rPr>
        <w:t>P</w:t>
      </w:r>
      <w:r w:rsidRPr="007B0581">
        <w:rPr>
          <w:rFonts w:ascii="Arial" w:hAnsi="Arial" w:cs="Arial"/>
          <w:b/>
          <w:sz w:val="24"/>
          <w:szCs w:val="24"/>
        </w:rPr>
        <w:t xml:space="preserve">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P</w:t>
      </w:r>
      <w:r w:rsidRPr="000842AB">
        <w:rPr>
          <w:rFonts w:ascii="Arial" w:hAnsi="Arial" w:cs="Arial"/>
          <w:sz w:val="24"/>
          <w:szCs w:val="24"/>
        </w:rPr>
        <w:t>olicía Vial</w:t>
      </w:r>
      <w:r>
        <w:rPr>
          <w:rFonts w:ascii="Arial" w:hAnsi="Arial" w:cs="Arial"/>
          <w:sz w:val="24"/>
          <w:szCs w:val="24"/>
        </w:rPr>
        <w:t xml:space="preserve"> con número </w:t>
      </w:r>
      <w:r w:rsidRPr="0001663D">
        <w:rPr>
          <w:rFonts w:ascii="Arial" w:hAnsi="Arial" w:cs="Arial"/>
          <w:sz w:val="24"/>
          <w:szCs w:val="24"/>
        </w:rPr>
        <w:t>e</w:t>
      </w:r>
      <w:r>
        <w:rPr>
          <w:rFonts w:ascii="Arial" w:hAnsi="Arial" w:cs="Arial"/>
          <w:sz w:val="24"/>
          <w:szCs w:val="24"/>
        </w:rPr>
        <w:t xml:space="preserve">stadístico </w:t>
      </w:r>
      <w:r w:rsidRPr="000918E0">
        <w:rPr>
          <w:rFonts w:ascii="Arial" w:hAnsi="Arial" w:cs="Arial"/>
          <w:sz w:val="24"/>
          <w:szCs w:val="24"/>
        </w:rPr>
        <w:t>PV-</w:t>
      </w:r>
      <w:r>
        <w:rPr>
          <w:rFonts w:ascii="Arial" w:hAnsi="Arial" w:cs="Arial"/>
          <w:sz w:val="24"/>
          <w:szCs w:val="24"/>
        </w:rPr>
        <w:t xml:space="preserve">102, adscrito a la Subdirección de Tránsito y Movilidad del Municipio de Oaxaca de Juárez, </w:t>
      </w:r>
      <w:r>
        <w:rPr>
          <w:rFonts w:cs="Arial"/>
          <w:b/>
          <w:sz w:val="24"/>
          <w:szCs w:val="24"/>
        </w:rPr>
        <w:t>**********</w:t>
      </w:r>
      <w:r w:rsidRPr="007B0581">
        <w:rPr>
          <w:rFonts w:ascii="Arial" w:hAnsi="Arial" w:cs="Arial"/>
          <w:sz w:val="24"/>
          <w:szCs w:val="24"/>
        </w:rPr>
        <w:t xml:space="preserve">, con fundamento en el artículo 114 QUATER, párrafo primero, inciso B, </w:t>
      </w:r>
      <w:r w:rsidRPr="00CB504E">
        <w:rPr>
          <w:rFonts w:ascii="Arial" w:hAnsi="Arial" w:cs="Arial"/>
          <w:sz w:val="24"/>
          <w:szCs w:val="24"/>
        </w:rPr>
        <w:t xml:space="preserve">fracción </w:t>
      </w:r>
      <w:r w:rsidRPr="003363B8">
        <w:rPr>
          <w:rFonts w:ascii="Arial" w:hAnsi="Arial" w:cs="Arial"/>
          <w:sz w:val="24"/>
          <w:szCs w:val="24"/>
        </w:rPr>
        <w:t>VII</w:t>
      </w:r>
      <w:r w:rsidRPr="007B0581">
        <w:rPr>
          <w:rFonts w:ascii="Arial" w:hAnsi="Arial" w:cs="Arial"/>
          <w:sz w:val="24"/>
          <w:szCs w:val="24"/>
        </w:rPr>
        <w:t xml:space="preserve"> de la Constitución Política del Estado Libre y Soberano de Oaxaca; 120, fracción I, 132 fracciones I y II, 133 </w:t>
      </w:r>
      <w:r w:rsidRPr="003363B8">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BA46BD" w:rsidRPr="007B0581" w:rsidRDefault="00BA46BD" w:rsidP="00BA46BD">
      <w:pPr>
        <w:spacing w:line="360" w:lineRule="auto"/>
        <w:jc w:val="both"/>
        <w:rPr>
          <w:rFonts w:ascii="Arial" w:hAnsi="Arial" w:cs="Arial"/>
          <w:sz w:val="24"/>
          <w:szCs w:val="24"/>
        </w:rPr>
      </w:pPr>
      <w:r w:rsidRPr="007B0581">
        <w:rPr>
          <w:rFonts w:ascii="Arial" w:hAnsi="Arial" w:cs="Arial"/>
          <w:sz w:val="24"/>
          <w:szCs w:val="24"/>
        </w:rPr>
        <w:t xml:space="preserve"> </w:t>
      </w:r>
    </w:p>
    <w:p w:rsidR="00BA46BD" w:rsidRPr="007B0581" w:rsidRDefault="00BA46BD" w:rsidP="00BA46BD">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 </w:t>
      </w:r>
      <w:r>
        <w:rPr>
          <w:rFonts w:ascii="Arial" w:hAnsi="Arial" w:cs="Arial"/>
          <w:sz w:val="24"/>
          <w:szCs w:val="24"/>
        </w:rPr>
        <w:t>la del P</w:t>
      </w:r>
      <w:r w:rsidRPr="000842AB">
        <w:rPr>
          <w:rFonts w:ascii="Arial" w:hAnsi="Arial" w:cs="Arial"/>
          <w:sz w:val="24"/>
          <w:szCs w:val="24"/>
        </w:rPr>
        <w:t>olicía</w:t>
      </w:r>
      <w:r w:rsidRPr="000842AB">
        <w:rPr>
          <w:rFonts w:cs="Arial"/>
          <w:sz w:val="24"/>
          <w:szCs w:val="24"/>
        </w:rPr>
        <w:t xml:space="preserve"> </w:t>
      </w:r>
      <w:r w:rsidRPr="000842AB">
        <w:rPr>
          <w:rFonts w:ascii="Arial" w:hAnsi="Arial" w:cs="Arial"/>
          <w:sz w:val="24"/>
          <w:szCs w:val="24"/>
        </w:rPr>
        <w:t xml:space="preserve">Vial </w:t>
      </w:r>
      <w:r>
        <w:rPr>
          <w:rFonts w:ascii="Arial" w:hAnsi="Arial" w:cs="Arial"/>
          <w:sz w:val="24"/>
          <w:szCs w:val="24"/>
        </w:rPr>
        <w:t>con número estadístico</w:t>
      </w:r>
      <w:r w:rsidRPr="000842AB">
        <w:rPr>
          <w:rFonts w:cs="Arial"/>
          <w:sz w:val="24"/>
          <w:szCs w:val="24"/>
        </w:rPr>
        <w:t xml:space="preserve"> </w:t>
      </w:r>
      <w:r w:rsidRPr="000918E0">
        <w:rPr>
          <w:rFonts w:ascii="Arial" w:hAnsi="Arial" w:cs="Arial"/>
          <w:sz w:val="24"/>
          <w:szCs w:val="24"/>
        </w:rPr>
        <w:t>PV-</w:t>
      </w:r>
      <w:r>
        <w:rPr>
          <w:rFonts w:ascii="Arial" w:hAnsi="Arial" w:cs="Arial"/>
          <w:sz w:val="24"/>
          <w:szCs w:val="24"/>
        </w:rPr>
        <w:t>102</w:t>
      </w:r>
      <w:r>
        <w:rPr>
          <w:rFonts w:cs="Arial"/>
          <w:b/>
          <w:bCs/>
          <w:sz w:val="24"/>
          <w:szCs w:val="24"/>
        </w:rPr>
        <w:t xml:space="preserve">, </w:t>
      </w:r>
      <w:r>
        <w:rPr>
          <w:rFonts w:cs="Arial"/>
          <w:b/>
          <w:sz w:val="24"/>
          <w:szCs w:val="24"/>
        </w:rPr>
        <w:t>**********</w:t>
      </w:r>
      <w:r>
        <w:rPr>
          <w:rFonts w:ascii="Arial" w:hAnsi="Arial" w:cs="Arial"/>
          <w:sz w:val="24"/>
          <w:szCs w:val="24"/>
        </w:rPr>
        <w:t>,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BA46BD" w:rsidRPr="007B0581" w:rsidRDefault="00BA46BD" w:rsidP="00BA46BD">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BA46BD" w:rsidRPr="007B0581" w:rsidRDefault="00BA46BD" w:rsidP="00BA46BD">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w:t>
      </w:r>
      <w:r w:rsidRPr="007B0581">
        <w:rPr>
          <w:rFonts w:cs="Arial"/>
          <w:sz w:val="24"/>
          <w:szCs w:val="24"/>
        </w:rPr>
        <w:lastRenderedPageBreak/>
        <w:t xml:space="preserve">Procedimiento y Justicia Administrativa para el Estado de Oaxaca; del estudio integral de la demanda y a lo argüido por la autoridad demandada, se advierte que 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BA46BD" w:rsidRPr="007B0581" w:rsidRDefault="00BA46BD" w:rsidP="00BA46BD">
      <w:pPr>
        <w:pStyle w:val="corte4fondo"/>
        <w:ind w:right="51" w:firstLine="708"/>
        <w:rPr>
          <w:rFonts w:cs="Arial"/>
          <w:sz w:val="24"/>
          <w:szCs w:val="24"/>
        </w:rPr>
      </w:pPr>
    </w:p>
    <w:p w:rsidR="00BA46BD" w:rsidRPr="007B0581" w:rsidRDefault="00BA46BD" w:rsidP="00BA46BD">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BA46BD" w:rsidRDefault="00BA46BD" w:rsidP="00BA46BD">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BA46BD" w:rsidRPr="007B0581" w:rsidRDefault="00BA46BD" w:rsidP="00BA46BD">
      <w:pPr>
        <w:pStyle w:val="Textonotapie"/>
        <w:widowControl w:val="0"/>
        <w:spacing w:line="360" w:lineRule="auto"/>
        <w:ind w:firstLine="708"/>
        <w:jc w:val="both"/>
        <w:rPr>
          <w:rFonts w:ascii="Arial" w:hAnsi="Arial" w:cs="Arial"/>
          <w:sz w:val="24"/>
          <w:szCs w:val="24"/>
          <w:lang w:eastAsia="es-MX"/>
        </w:rPr>
      </w:pPr>
    </w:p>
    <w:p w:rsidR="00BA46BD" w:rsidRPr="007B0581" w:rsidRDefault="00BA46BD" w:rsidP="00BA46BD">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A46BD" w:rsidRPr="007B0581" w:rsidRDefault="00BA46BD" w:rsidP="00BA46BD">
      <w:pPr>
        <w:pStyle w:val="Textonotapie"/>
        <w:widowControl w:val="0"/>
        <w:spacing w:line="360" w:lineRule="auto"/>
        <w:ind w:left="1701" w:right="1469"/>
        <w:jc w:val="both"/>
        <w:rPr>
          <w:rFonts w:ascii="Arial" w:hAnsi="Arial" w:cs="Arial"/>
          <w:b/>
          <w:sz w:val="24"/>
          <w:szCs w:val="24"/>
          <w:lang w:eastAsia="es-MX"/>
        </w:rPr>
      </w:pPr>
    </w:p>
    <w:p w:rsidR="00BA46BD" w:rsidRDefault="00BA46BD" w:rsidP="00BA46BD">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agosto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adscrito a la Subdirección de Tránsito y Movilidad del Municipio de Oaxaca de Juárez, </w:t>
      </w:r>
      <w:r>
        <w:rPr>
          <w:rFonts w:cs="Arial"/>
          <w:b/>
          <w:sz w:val="24"/>
          <w:szCs w:val="24"/>
        </w:rPr>
        <w:t>**********</w:t>
      </w:r>
      <w:r>
        <w:rPr>
          <w:rFonts w:ascii="Arial" w:hAnsi="Arial" w:cs="Arial"/>
          <w:sz w:val="24"/>
          <w:szCs w:val="24"/>
        </w:rPr>
        <w:t xml:space="preserve">, </w:t>
      </w:r>
      <w:r w:rsidRPr="00F10620">
        <w:rPr>
          <w:rFonts w:ascii="Arial" w:hAnsi="Arial" w:cs="Arial"/>
          <w:sz w:val="24"/>
          <w:szCs w:val="24"/>
        </w:rPr>
        <w:t>por</w:t>
      </w:r>
      <w:r>
        <w:rPr>
          <w:rFonts w:ascii="Arial" w:hAnsi="Arial" w:cs="Arial"/>
          <w:sz w:val="24"/>
          <w:szCs w:val="24"/>
        </w:rPr>
        <w:t xml:space="preserve"> considerar que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a lo dispuesto por el artículo 16 de la Constitución Política de los Estados Unidos Mexicanos y las fracciones II y V del numeral 17 de la Ley de Procedimiento y Justicia Administrativa para el Estado de Oaxaca, toda vez que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w:t>
      </w:r>
    </w:p>
    <w:p w:rsidR="00BA46BD" w:rsidRDefault="00BA46BD" w:rsidP="00BA46BD">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BA46BD" w:rsidRDefault="00BA46BD" w:rsidP="00BA46BD">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sidRPr="00200ECF">
        <w:rPr>
          <w:rFonts w:ascii="Arial" w:hAnsi="Arial" w:cs="Arial"/>
          <w:sz w:val="24"/>
          <w:szCs w:val="24"/>
        </w:rPr>
        <w:t>con número estadístico PV-102</w:t>
      </w:r>
      <w:r w:rsidRPr="00200ECF">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indica que el acta de infracción se encuentra debidamente fundada y motivada, dado que como fundamentación invocó el artículo </w:t>
      </w:r>
      <w:r>
        <w:rPr>
          <w:rFonts w:ascii="Arial" w:hAnsi="Arial" w:cs="Arial"/>
          <w:sz w:val="24"/>
          <w:szCs w:val="24"/>
        </w:rPr>
        <w:lastRenderedPageBreak/>
        <w:t xml:space="preserve">43 del Reglamento de Vialidad para el Municipio de Oaxaca de Juárez y como motivación la restricción que existe para circular para cierto tipo de vehículo.                 </w:t>
      </w:r>
    </w:p>
    <w:p w:rsidR="00BA46BD" w:rsidRDefault="00BA46BD" w:rsidP="00BA46BD">
      <w:pPr>
        <w:spacing w:line="360" w:lineRule="auto"/>
        <w:ind w:firstLine="708"/>
        <w:jc w:val="both"/>
        <w:rPr>
          <w:rFonts w:ascii="Arial" w:hAnsi="Arial" w:cs="Arial"/>
          <w:sz w:val="24"/>
          <w:szCs w:val="24"/>
        </w:rPr>
      </w:pPr>
    </w:p>
    <w:p w:rsidR="00BA46BD" w:rsidRDefault="00BA46BD" w:rsidP="00BA46BD">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t xml:space="preserve">           </w:t>
      </w: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agosto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adscrito a la Subdirección de Tránsito y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Pr>
          <w:rFonts w:ascii="Arial" w:hAnsi="Arial" w:cs="Arial"/>
          <w:sz w:val="24"/>
          <w:szCs w:val="24"/>
        </w:rPr>
        <w:t xml:space="preserve"> el </w:t>
      </w:r>
      <w:r w:rsidRPr="007B0581">
        <w:rPr>
          <w:rFonts w:ascii="Arial" w:hAnsi="Arial" w:cs="Arial"/>
          <w:sz w:val="24"/>
          <w:szCs w:val="24"/>
        </w:rPr>
        <w:t>concepto de impugnación</w:t>
      </w:r>
      <w:r>
        <w:rPr>
          <w:rFonts w:ascii="Arial" w:hAnsi="Arial" w:cs="Arial"/>
          <w:sz w:val="24"/>
          <w:szCs w:val="24"/>
        </w:rPr>
        <w:t xml:space="preserve"> primero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en virtud que la autoridad demandada únicamente manifiesta como motivación “</w:t>
      </w:r>
      <w:r>
        <w:rPr>
          <w:rFonts w:ascii="Arial" w:hAnsi="Arial" w:cs="Arial"/>
          <w:bCs/>
          <w:i/>
          <w:iCs/>
          <w:sz w:val="24"/>
          <w:szCs w:val="24"/>
        </w:rPr>
        <w:t xml:space="preserve">Circular en sona (sic) restringida para su tipo de vehiculo (sic)”, </w:t>
      </w:r>
      <w:r w:rsidRPr="00402863">
        <w:rPr>
          <w:rFonts w:ascii="Arial" w:hAnsi="Arial" w:cs="Arial"/>
          <w:bCs/>
          <w:sz w:val="24"/>
          <w:szCs w:val="24"/>
        </w:rPr>
        <w:t xml:space="preserve">advirtiéndose de lo antes plasmado que la demandada no </w:t>
      </w:r>
      <w:r>
        <w:rPr>
          <w:rFonts w:ascii="Arial" w:hAnsi="Arial" w:cs="Arial"/>
          <w:bCs/>
          <w:sz w:val="24"/>
          <w:szCs w:val="24"/>
        </w:rPr>
        <w:t>detalla</w:t>
      </w:r>
      <w:r w:rsidRPr="00402863">
        <w:rPr>
          <w:rFonts w:ascii="Arial" w:hAnsi="Arial" w:cs="Arial"/>
          <w:bCs/>
          <w:sz w:val="24"/>
          <w:szCs w:val="24"/>
        </w:rPr>
        <w:t xml:space="preserve"> las razones o causas inmediatas que l</w:t>
      </w:r>
      <w:r>
        <w:rPr>
          <w:rFonts w:ascii="Arial" w:hAnsi="Arial" w:cs="Arial"/>
          <w:bCs/>
          <w:sz w:val="24"/>
          <w:szCs w:val="24"/>
        </w:rPr>
        <w:t>o</w:t>
      </w:r>
      <w:r w:rsidRPr="00402863">
        <w:rPr>
          <w:rFonts w:ascii="Arial" w:hAnsi="Arial" w:cs="Arial"/>
          <w:bCs/>
          <w:sz w:val="24"/>
          <w:szCs w:val="24"/>
        </w:rPr>
        <w:t xml:space="preserve"> llevaron a concluir que </w:t>
      </w:r>
      <w:r>
        <w:rPr>
          <w:rFonts w:ascii="Arial" w:hAnsi="Arial" w:cs="Arial"/>
          <w:bCs/>
          <w:sz w:val="24"/>
          <w:szCs w:val="24"/>
        </w:rPr>
        <w:t>el</w:t>
      </w:r>
      <w:r w:rsidRPr="00402863">
        <w:rPr>
          <w:rFonts w:ascii="Arial" w:hAnsi="Arial" w:cs="Arial"/>
          <w:bCs/>
          <w:sz w:val="24"/>
          <w:szCs w:val="24"/>
        </w:rPr>
        <w:t xml:space="preserve"> </w:t>
      </w:r>
      <w:r>
        <w:rPr>
          <w:rFonts w:ascii="Arial" w:hAnsi="Arial" w:cs="Arial"/>
          <w:bCs/>
          <w:sz w:val="24"/>
          <w:szCs w:val="24"/>
        </w:rPr>
        <w:t>administrado</w:t>
      </w:r>
      <w:r w:rsidRPr="00402863">
        <w:rPr>
          <w:rFonts w:ascii="Arial" w:hAnsi="Arial" w:cs="Arial"/>
          <w:bCs/>
          <w:sz w:val="24"/>
          <w:szCs w:val="24"/>
        </w:rPr>
        <w:t xml:space="preserve"> realiz</w:t>
      </w:r>
      <w:r>
        <w:rPr>
          <w:rFonts w:ascii="Arial" w:hAnsi="Arial" w:cs="Arial"/>
          <w:bCs/>
          <w:sz w:val="24"/>
          <w:szCs w:val="24"/>
        </w:rPr>
        <w:t>ó</w:t>
      </w:r>
      <w:r w:rsidRPr="00402863">
        <w:rPr>
          <w:rFonts w:ascii="Arial" w:hAnsi="Arial" w:cs="Arial"/>
          <w:bCs/>
          <w:sz w:val="24"/>
          <w:szCs w:val="24"/>
        </w:rPr>
        <w:t xml:space="preserve"> </w:t>
      </w:r>
      <w:r>
        <w:rPr>
          <w:rFonts w:ascii="Arial" w:hAnsi="Arial" w:cs="Arial"/>
          <w:bCs/>
          <w:sz w:val="24"/>
          <w:szCs w:val="24"/>
        </w:rPr>
        <w:t xml:space="preserve">la conducta infractora, </w:t>
      </w:r>
      <w:r w:rsidRPr="00D55B40">
        <w:rPr>
          <w:rFonts w:ascii="Arial" w:hAnsi="Arial" w:cs="Arial"/>
          <w:bCs/>
          <w:sz w:val="24"/>
          <w:szCs w:val="24"/>
        </w:rPr>
        <w:t xml:space="preserve">ya que, para que se encuentre debidamente fundado y motivado debe, describir de manera clara y </w:t>
      </w:r>
      <w:r>
        <w:rPr>
          <w:rFonts w:ascii="Arial" w:hAnsi="Arial" w:cs="Arial"/>
          <w:bCs/>
          <w:sz w:val="24"/>
          <w:szCs w:val="24"/>
        </w:rPr>
        <w:t>completa</w:t>
      </w:r>
      <w:r w:rsidRPr="00D55B40">
        <w:rPr>
          <w:rFonts w:ascii="Arial" w:hAnsi="Arial" w:cs="Arial"/>
          <w:bCs/>
          <w:sz w:val="24"/>
          <w:szCs w:val="24"/>
        </w:rPr>
        <w:t xml:space="preserve"> como sucedieron los hechos, </w:t>
      </w:r>
      <w:r w:rsidRPr="00D2268F">
        <w:rPr>
          <w:rFonts w:ascii="Arial" w:hAnsi="Arial" w:cs="Arial"/>
          <w:bCs/>
          <w:sz w:val="24"/>
          <w:szCs w:val="24"/>
        </w:rPr>
        <w:t>esto es</w:t>
      </w:r>
      <w:r w:rsidRPr="00D55B40">
        <w:rPr>
          <w:rFonts w:ascii="Arial" w:hAnsi="Arial" w:cs="Arial"/>
          <w:bCs/>
          <w:sz w:val="24"/>
          <w:szCs w:val="24"/>
        </w:rPr>
        <w:t>, precisar las razones que l</w:t>
      </w:r>
      <w:r>
        <w:rPr>
          <w:rFonts w:ascii="Arial" w:hAnsi="Arial" w:cs="Arial"/>
          <w:bCs/>
          <w:sz w:val="24"/>
          <w:szCs w:val="24"/>
        </w:rPr>
        <w:t>o</w:t>
      </w:r>
      <w:r w:rsidRPr="00D55B40">
        <w:rPr>
          <w:rFonts w:ascii="Arial" w:hAnsi="Arial" w:cs="Arial"/>
          <w:bCs/>
          <w:sz w:val="24"/>
          <w:szCs w:val="24"/>
        </w:rPr>
        <w:t xml:space="preserve"> llevaron a determinar que </w:t>
      </w:r>
      <w:r>
        <w:rPr>
          <w:rFonts w:ascii="Arial" w:hAnsi="Arial" w:cs="Arial"/>
          <w:bCs/>
          <w:sz w:val="24"/>
          <w:szCs w:val="24"/>
        </w:rPr>
        <w:t>el vehículo que conducía el</w:t>
      </w:r>
      <w:r w:rsidRPr="00D55B40">
        <w:rPr>
          <w:rFonts w:ascii="Arial" w:hAnsi="Arial" w:cs="Arial"/>
          <w:bCs/>
          <w:sz w:val="24"/>
          <w:szCs w:val="24"/>
        </w:rPr>
        <w:t xml:space="preserve"> actor </w:t>
      </w:r>
      <w:r>
        <w:rPr>
          <w:rFonts w:ascii="Arial" w:hAnsi="Arial" w:cs="Arial"/>
          <w:bCs/>
          <w:sz w:val="24"/>
          <w:szCs w:val="24"/>
        </w:rPr>
        <w:t>tenía restringido circular por la vía en que lo hacía, narrando que tipo de señalamiento restrictivo se encontraba colocado en ese sitio que lo llevó a concluir que efectivamente se desplego la conducta infractora</w:t>
      </w:r>
      <w:r w:rsidRPr="00D55B40">
        <w:rPr>
          <w:rFonts w:ascii="Arial" w:hAnsi="Arial" w:cs="Arial"/>
          <w:bCs/>
          <w:sz w:val="24"/>
          <w:szCs w:val="24"/>
        </w:rPr>
        <w:t xml:space="preserve">, hecho que no </w:t>
      </w:r>
      <w:r>
        <w:rPr>
          <w:rFonts w:ascii="Arial" w:hAnsi="Arial" w:cs="Arial"/>
          <w:bCs/>
          <w:sz w:val="24"/>
          <w:szCs w:val="24"/>
        </w:rPr>
        <w:t>sucedió</w:t>
      </w:r>
      <w:r w:rsidRPr="00D55B40">
        <w:rPr>
          <w:rFonts w:ascii="Arial" w:hAnsi="Arial" w:cs="Arial"/>
          <w:bCs/>
          <w:sz w:val="24"/>
          <w:szCs w:val="24"/>
        </w:rPr>
        <w:t xml:space="preserve"> en el presente asunto</w:t>
      </w:r>
      <w:r>
        <w:rPr>
          <w:rFonts w:ascii="Arial" w:hAnsi="Arial" w:cs="Arial"/>
          <w:bCs/>
          <w:sz w:val="24"/>
          <w:szCs w:val="24"/>
        </w:rPr>
        <w:t>, de conformidad con el artículo 17, fracción V, de la Ley de Procedimiento y Justicia Administrativa para el Estado de Oaxaca.</w:t>
      </w:r>
    </w:p>
    <w:p w:rsidR="00BA46BD" w:rsidRDefault="00BA46BD" w:rsidP="00BA46BD">
      <w:pPr>
        <w:ind w:firstLine="709"/>
        <w:contextualSpacing/>
        <w:jc w:val="both"/>
        <w:rPr>
          <w:rFonts w:ascii="Arial" w:hAnsi="Arial" w:cs="Arial"/>
          <w:sz w:val="24"/>
          <w:szCs w:val="24"/>
        </w:rPr>
      </w:pPr>
    </w:p>
    <w:p w:rsidR="00BA46BD" w:rsidRDefault="00BA46BD" w:rsidP="00BA46BD">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cuanto hace a la fundamentación que realiza la autoridad demandada, si bien es cierto que plasmó de puño y letra el artículo 43, también lo es que, omite plasmar a que ley se refirió, dejando en incertidumbre jurídica al actor, al no saber la disposición legal que aplicó y en su oportunidad realizar su defensa, siendo imperioso para la demandada, el plasmar además de los artículos y las fracciones, la ley aplicable. </w:t>
      </w:r>
    </w:p>
    <w:p w:rsidR="00BA46BD" w:rsidRDefault="00BA46BD" w:rsidP="00BA46BD">
      <w:pPr>
        <w:ind w:firstLine="709"/>
        <w:contextualSpacing/>
        <w:jc w:val="both"/>
        <w:rPr>
          <w:rFonts w:ascii="Arial" w:hAnsi="Arial" w:cs="Arial"/>
          <w:sz w:val="24"/>
          <w:szCs w:val="24"/>
        </w:rPr>
      </w:pPr>
    </w:p>
    <w:p w:rsidR="00BA46BD" w:rsidRPr="00BB7DA2" w:rsidRDefault="00BA46BD" w:rsidP="00BA46BD">
      <w:pPr>
        <w:spacing w:line="360" w:lineRule="auto"/>
        <w:ind w:firstLine="709"/>
        <w:contextualSpacing/>
        <w:jc w:val="both"/>
        <w:rPr>
          <w:rFonts w:ascii="Arial" w:hAnsi="Arial" w:cs="Arial"/>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descritas en auto admisorio de veinte de octubre de dos mil veintiuno</w:t>
      </w:r>
      <w:r w:rsidRPr="00BB7DA2">
        <w:rPr>
          <w:rFonts w:ascii="Arial" w:hAnsi="Arial" w:cs="Arial"/>
          <w:sz w:val="24"/>
          <w:szCs w:val="24"/>
        </w:rPr>
        <w:t>, no ha lugar a su petición, en virtud que la demandada solo hace referencia a objetar la</w:t>
      </w:r>
      <w:r>
        <w:rPr>
          <w:rFonts w:ascii="Arial" w:hAnsi="Arial" w:cs="Arial"/>
          <w:sz w:val="24"/>
          <w:szCs w:val="24"/>
        </w:rPr>
        <w:t>s</w:t>
      </w:r>
      <w:r w:rsidRPr="00BB7DA2">
        <w:rPr>
          <w:rFonts w:ascii="Arial" w:hAnsi="Arial" w:cs="Arial"/>
          <w:sz w:val="24"/>
          <w:szCs w:val="24"/>
        </w:rPr>
        <w:t xml:space="preserve"> documental</w:t>
      </w:r>
      <w:r>
        <w:rPr>
          <w:rFonts w:ascii="Arial" w:hAnsi="Arial" w:cs="Arial"/>
          <w:sz w:val="24"/>
          <w:szCs w:val="24"/>
        </w:rPr>
        <w:t>es</w:t>
      </w:r>
      <w:r w:rsidRPr="00BB7DA2">
        <w:rPr>
          <w:rFonts w:ascii="Arial" w:hAnsi="Arial" w:cs="Arial"/>
          <w:sz w:val="24"/>
          <w:szCs w:val="24"/>
        </w:rPr>
        <w:t xml:space="preserve">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el</w:t>
      </w:r>
      <w:r w:rsidRPr="00BB7DA2">
        <w:rPr>
          <w:rFonts w:ascii="Arial" w:hAnsi="Arial" w:cs="Arial"/>
          <w:sz w:val="24"/>
          <w:szCs w:val="24"/>
        </w:rPr>
        <w:t xml:space="preserve"> actor y, en el presente asunto no se advierte prueba alguna fehaciente para desvirtuar el contenido de dicho</w:t>
      </w:r>
      <w:r>
        <w:rPr>
          <w:rFonts w:ascii="Arial" w:hAnsi="Arial" w:cs="Arial"/>
          <w:sz w:val="24"/>
          <w:szCs w:val="24"/>
        </w:rPr>
        <w:t>s</w:t>
      </w:r>
      <w:r w:rsidRPr="00BB7DA2">
        <w:rPr>
          <w:rFonts w:ascii="Arial" w:hAnsi="Arial" w:cs="Arial"/>
          <w:sz w:val="24"/>
          <w:szCs w:val="24"/>
        </w:rPr>
        <w:t xml:space="preserve"> documento</w:t>
      </w:r>
      <w:r>
        <w:rPr>
          <w:rFonts w:ascii="Arial" w:hAnsi="Arial" w:cs="Arial"/>
          <w:sz w:val="24"/>
          <w:szCs w:val="24"/>
        </w:rPr>
        <w:t>s</w:t>
      </w:r>
      <w:r w:rsidRPr="00BB7DA2">
        <w:rPr>
          <w:rFonts w:ascii="Arial" w:hAnsi="Arial" w:cs="Arial"/>
          <w:sz w:val="24"/>
          <w:szCs w:val="24"/>
        </w:rPr>
        <w:t>.</w:t>
      </w:r>
    </w:p>
    <w:p w:rsidR="00BA46BD" w:rsidRPr="00B83FB0" w:rsidRDefault="00BA46BD" w:rsidP="00BA46BD">
      <w:pPr>
        <w:spacing w:line="360" w:lineRule="auto"/>
        <w:ind w:firstLine="709"/>
        <w:contextualSpacing/>
        <w:jc w:val="both"/>
        <w:rPr>
          <w:rFonts w:ascii="Arial" w:hAnsi="Arial" w:cs="Arial"/>
          <w:sz w:val="24"/>
          <w:szCs w:val="24"/>
        </w:rPr>
      </w:pPr>
    </w:p>
    <w:p w:rsidR="00BA46BD" w:rsidRDefault="00BA46BD" w:rsidP="00BA46BD">
      <w:pPr>
        <w:spacing w:line="360" w:lineRule="auto"/>
        <w:ind w:firstLine="708"/>
        <w:jc w:val="both"/>
        <w:rPr>
          <w:rFonts w:ascii="Arial" w:hAnsi="Arial" w:cs="Arial"/>
          <w:sz w:val="24"/>
          <w:szCs w:val="24"/>
        </w:rPr>
      </w:pPr>
      <w:bookmarkStart w:id="3"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del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w:t>
      </w:r>
      <w:r>
        <w:rPr>
          <w:rFonts w:ascii="Arial" w:hAnsi="Arial" w:cs="Arial"/>
          <w:bCs/>
          <w:sz w:val="24"/>
          <w:szCs w:val="24"/>
        </w:rPr>
        <w:t xml:space="preserve"> al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fundó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w:t>
      </w:r>
      <w:r w:rsidRPr="00A84B6D">
        <w:rPr>
          <w:rFonts w:ascii="Arial" w:hAnsi="Arial" w:cs="Arial"/>
          <w:sz w:val="24"/>
          <w:szCs w:val="24"/>
        </w:rPr>
        <w:lastRenderedPageBreak/>
        <w:t>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w:t>
      </w:r>
      <w:r w:rsidRPr="006B7AC8">
        <w:rPr>
          <w:rFonts w:ascii="Arial" w:hAnsi="Arial" w:cs="Arial"/>
          <w:sz w:val="24"/>
          <w:szCs w:val="24"/>
        </w:rPr>
        <w:t>fracciones II y VI</w:t>
      </w:r>
      <w:r w:rsidRPr="00A84B6D">
        <w:rPr>
          <w:rFonts w:ascii="Arial" w:hAnsi="Arial" w:cs="Arial"/>
          <w:sz w:val="24"/>
          <w:szCs w:val="24"/>
        </w:rPr>
        <w:t xml:space="preserve">,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veintiocho de agosto de dos mil veintiuno,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Pr="007B0581">
        <w:rPr>
          <w:rFonts w:ascii="Arial" w:hAnsi="Arial" w:cs="Arial"/>
          <w:sz w:val="24"/>
          <w:szCs w:val="24"/>
        </w:rPr>
        <w:t xml:space="preserve"> </w:t>
      </w:r>
    </w:p>
    <w:p w:rsidR="00BA46BD" w:rsidRDefault="00BA46BD" w:rsidP="00BA46BD">
      <w:pPr>
        <w:spacing w:line="360" w:lineRule="auto"/>
        <w:ind w:firstLine="708"/>
        <w:jc w:val="both"/>
        <w:rPr>
          <w:rFonts w:ascii="Arial" w:hAnsi="Arial" w:cs="Arial"/>
          <w:sz w:val="24"/>
          <w:szCs w:val="24"/>
        </w:rPr>
      </w:pPr>
    </w:p>
    <w:p w:rsidR="00BA46BD" w:rsidRPr="007B0581" w:rsidRDefault="00BA46BD" w:rsidP="00BA46BD">
      <w:pPr>
        <w:spacing w:line="360" w:lineRule="auto"/>
        <w:ind w:firstLine="708"/>
        <w:jc w:val="both"/>
        <w:rPr>
          <w:rFonts w:ascii="Arial" w:hAnsi="Arial" w:cs="Arial"/>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bookmarkEnd w:id="3"/>
    <w:p w:rsidR="00BA46BD" w:rsidRDefault="00BA46BD" w:rsidP="00BA46BD">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BA46BD" w:rsidRPr="007B0581" w:rsidRDefault="00BA46BD" w:rsidP="00BA46BD">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Pr>
          <w:rFonts w:ascii="Arial" w:hAnsi="Arial" w:cs="Arial"/>
          <w:b/>
          <w:sz w:val="24"/>
          <w:szCs w:val="24"/>
        </w:rPr>
        <w:t xml:space="preserve">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BA46BD" w:rsidRPr="007B0581" w:rsidRDefault="00BA46BD" w:rsidP="00BA46BD">
      <w:pPr>
        <w:spacing w:line="360" w:lineRule="auto"/>
        <w:ind w:right="-93" w:firstLine="708"/>
        <w:jc w:val="both"/>
        <w:rPr>
          <w:rFonts w:ascii="Arial" w:eastAsia="Calibri" w:hAnsi="Arial" w:cs="Arial"/>
          <w:color w:val="000000"/>
          <w:sz w:val="24"/>
          <w:szCs w:val="24"/>
          <w:lang w:val="es-MX" w:eastAsia="en-US"/>
        </w:rPr>
      </w:pPr>
    </w:p>
    <w:p w:rsidR="00BA46BD" w:rsidRPr="007B0581" w:rsidRDefault="00BA46BD" w:rsidP="00BA46BD">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BA46BD" w:rsidRDefault="00BA46BD" w:rsidP="00BA46BD">
      <w:pPr>
        <w:tabs>
          <w:tab w:val="left" w:pos="3786"/>
        </w:tabs>
        <w:spacing w:line="360" w:lineRule="auto"/>
        <w:ind w:firstLine="708"/>
        <w:jc w:val="both"/>
        <w:rPr>
          <w:rFonts w:ascii="Arial" w:eastAsia="Calibri" w:hAnsi="Arial" w:cs="Arial"/>
          <w:color w:val="000000"/>
          <w:sz w:val="24"/>
          <w:szCs w:val="24"/>
          <w:lang w:val="es-MX" w:eastAsia="en-US"/>
        </w:rPr>
      </w:pPr>
      <w:bookmarkStart w:id="4" w:name="_GoBack"/>
      <w:bookmarkEnd w:id="4"/>
    </w:p>
    <w:p w:rsidR="00BA46BD" w:rsidRDefault="00BA46BD" w:rsidP="00BA46BD">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lastRenderedPageBreak/>
        <w:tab/>
      </w:r>
      <w:r w:rsidRPr="007B0581">
        <w:rPr>
          <w:rFonts w:ascii="Arial" w:hAnsi="Arial" w:cs="Arial"/>
          <w:b/>
          <w:sz w:val="24"/>
          <w:szCs w:val="24"/>
        </w:rPr>
        <w:t>R E S U E L V E</w:t>
      </w:r>
    </w:p>
    <w:p w:rsidR="00BA46BD" w:rsidRPr="007B0581" w:rsidRDefault="00BA46BD" w:rsidP="00BA46BD">
      <w:pPr>
        <w:tabs>
          <w:tab w:val="left" w:pos="3786"/>
        </w:tabs>
        <w:spacing w:line="360" w:lineRule="auto"/>
        <w:ind w:firstLine="708"/>
        <w:jc w:val="both"/>
        <w:rPr>
          <w:rFonts w:ascii="Arial" w:hAnsi="Arial" w:cs="Arial"/>
          <w:b/>
          <w:sz w:val="24"/>
          <w:szCs w:val="24"/>
        </w:rPr>
      </w:pPr>
    </w:p>
    <w:p w:rsidR="00BA46BD" w:rsidRPr="007B0581" w:rsidRDefault="00BA46BD" w:rsidP="00BA46BD">
      <w:pPr>
        <w:tabs>
          <w:tab w:val="left" w:pos="3932"/>
        </w:tabs>
        <w:jc w:val="both"/>
        <w:rPr>
          <w:rFonts w:ascii="Arial" w:hAnsi="Arial" w:cs="Arial"/>
          <w:b/>
          <w:sz w:val="24"/>
          <w:szCs w:val="24"/>
        </w:rPr>
      </w:pPr>
      <w:r w:rsidRPr="007B0581">
        <w:rPr>
          <w:rFonts w:ascii="Arial" w:hAnsi="Arial" w:cs="Arial"/>
          <w:b/>
          <w:sz w:val="24"/>
          <w:szCs w:val="24"/>
        </w:rPr>
        <w:tab/>
      </w:r>
    </w:p>
    <w:p w:rsidR="00BA46BD" w:rsidRPr="007B0581" w:rsidRDefault="00BA46BD" w:rsidP="00BA46BD">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A46BD" w:rsidRPr="007B0581" w:rsidRDefault="00BA46BD" w:rsidP="00BA46BD">
      <w:pPr>
        <w:pStyle w:val="Textoindependiente"/>
        <w:ind w:firstLine="709"/>
        <w:contextualSpacing/>
        <w:jc w:val="both"/>
        <w:rPr>
          <w:rFonts w:ascii="Arial" w:hAnsi="Arial" w:cs="Arial"/>
          <w:b/>
          <w:sz w:val="24"/>
          <w:szCs w:val="24"/>
        </w:rPr>
      </w:pPr>
    </w:p>
    <w:p w:rsidR="00BA46BD" w:rsidRPr="007B0581" w:rsidRDefault="00BA46BD" w:rsidP="00BA46BD">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BA46BD" w:rsidRPr="007B0581" w:rsidRDefault="00BA46BD" w:rsidP="00BA46BD">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BA46BD" w:rsidRPr="007B0581" w:rsidRDefault="00BA46BD" w:rsidP="00BA46BD">
      <w:pPr>
        <w:ind w:right="51"/>
        <w:contextualSpacing/>
        <w:jc w:val="both"/>
        <w:rPr>
          <w:rFonts w:ascii="Arial" w:hAnsi="Arial" w:cs="Arial"/>
          <w:sz w:val="24"/>
          <w:szCs w:val="24"/>
          <w:lang w:val="es-MX"/>
        </w:rPr>
      </w:pPr>
    </w:p>
    <w:p w:rsidR="00BA46BD" w:rsidRDefault="00BA46BD" w:rsidP="00BA46BD">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veintiocho de agosto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PV-102, </w:t>
      </w:r>
      <w:r>
        <w:rPr>
          <w:rFonts w:cs="Arial"/>
          <w:b/>
          <w:sz w:val="24"/>
          <w:szCs w:val="24"/>
        </w:rPr>
        <w:t>**********</w:t>
      </w:r>
      <w:r w:rsidRPr="00A84B6D">
        <w:rPr>
          <w:rFonts w:ascii="Arial" w:hAnsi="Arial" w:cs="Arial"/>
          <w:bCs/>
          <w:sz w:val="24"/>
          <w:szCs w:val="24"/>
        </w:rPr>
        <w:t>,</w:t>
      </w:r>
      <w:r w:rsidRPr="00A84B6D">
        <w:rPr>
          <w:rFonts w:ascii="Arial" w:hAnsi="Arial" w:cs="Arial"/>
          <w:sz w:val="24"/>
          <w:szCs w:val="24"/>
        </w:rPr>
        <w:t xml:space="preserve"> adscrit</w:t>
      </w:r>
      <w:r>
        <w:rPr>
          <w:rFonts w:ascii="Arial" w:hAnsi="Arial" w:cs="Arial"/>
          <w:sz w:val="24"/>
          <w:szCs w:val="24"/>
        </w:rPr>
        <w:t>o</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y consideraciones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BA46BD" w:rsidRPr="007B0581" w:rsidRDefault="00BA46BD" w:rsidP="00BA46BD">
      <w:pPr>
        <w:spacing w:line="360" w:lineRule="auto"/>
        <w:ind w:right="51" w:firstLine="567"/>
        <w:jc w:val="both"/>
        <w:rPr>
          <w:rFonts w:ascii="Arial" w:hAnsi="Arial" w:cs="Arial"/>
          <w:sz w:val="24"/>
          <w:szCs w:val="24"/>
        </w:rPr>
      </w:pPr>
    </w:p>
    <w:p w:rsidR="00BA46BD" w:rsidRPr="007B0581" w:rsidRDefault="00BA46BD" w:rsidP="00BA46BD">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BA46BD" w:rsidRPr="007B0581" w:rsidRDefault="00BA46BD" w:rsidP="00BA46BD">
      <w:pPr>
        <w:contextualSpacing/>
        <w:jc w:val="both"/>
        <w:rPr>
          <w:rFonts w:ascii="Arial" w:eastAsia="Calibri" w:hAnsi="Arial" w:cs="Arial"/>
          <w:color w:val="000000"/>
          <w:sz w:val="24"/>
          <w:szCs w:val="24"/>
          <w:lang w:val="es-MX" w:eastAsia="en-US"/>
        </w:rPr>
      </w:pPr>
    </w:p>
    <w:p w:rsidR="00BA46BD" w:rsidRPr="007B0581" w:rsidRDefault="00BA46BD" w:rsidP="00BA46BD">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6BD" w:rsidRDefault="00BA46BD" w:rsidP="00BA46BD">
      <w:r>
        <w:separator/>
      </w:r>
    </w:p>
  </w:endnote>
  <w:endnote w:type="continuationSeparator" w:id="0">
    <w:p w:rsidR="00BA46BD" w:rsidRDefault="00BA46BD" w:rsidP="00BA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957665">
        <w:pPr>
          <w:pStyle w:val="Piedepgina"/>
          <w:jc w:val="center"/>
        </w:pPr>
        <w:r>
          <w:fldChar w:fldCharType="begin"/>
        </w:r>
        <w:r>
          <w:instrText>PAGE   \* MERGEFORMAT</w:instrText>
        </w:r>
        <w:r>
          <w:fldChar w:fldCharType="separate"/>
        </w:r>
        <w:r>
          <w:rPr>
            <w:noProof/>
          </w:rPr>
          <w:t>4</w:t>
        </w:r>
        <w:r>
          <w:fldChar w:fldCharType="end"/>
        </w:r>
      </w:p>
    </w:sdtContent>
  </w:sdt>
  <w:p w:rsidR="009525A3" w:rsidRDefault="0095766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BD" w:rsidRDefault="00BA46BD">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730C3F54" wp14:editId="37E660B1">
              <wp:simplePos x="0" y="0"/>
              <wp:positionH relativeFrom="leftMargin">
                <wp:posOffset>316460</wp:posOffset>
              </wp:positionH>
              <wp:positionV relativeFrom="paragraph">
                <wp:posOffset>-5518449</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A46BD" w:rsidRDefault="00BA46BD" w:rsidP="00BA46B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0C3F54" id="_x0000_t202" coordsize="21600,21600" o:spt="202" path="m,l,21600r21600,l21600,xe">
              <v:stroke joinstyle="miter"/>
              <v:path gradientshapeok="t" o:connecttype="rect"/>
            </v:shapetype>
            <v:shape id="Cuadro de texto 6" o:spid="_x0000_s1027" type="#_x0000_t202" style="position:absolute;margin-left:24.9pt;margin-top:-43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">
              <v:textbox>
                <w:txbxContent>
                  <w:p w:rsidR="00BA46BD" w:rsidRDefault="00BA46BD" w:rsidP="00BA46BD">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6BD" w:rsidRDefault="00BA46BD" w:rsidP="00BA46BD">
      <w:r>
        <w:separator/>
      </w:r>
    </w:p>
  </w:footnote>
  <w:footnote w:type="continuationSeparator" w:id="0">
    <w:p w:rsidR="00BA46BD" w:rsidRDefault="00BA46BD" w:rsidP="00BA46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BA46BD" w:rsidP="00A73AD7">
    <w:pPr>
      <w:pStyle w:val="Encabezado"/>
      <w:jc w:val="right"/>
      <w:rPr>
        <w:rFonts w:ascii="Arial" w:hAnsi="Arial" w:cs="Arial"/>
      </w:rPr>
    </w:pPr>
    <w:r w:rsidRPr="00BA46BD">
      <w:rPr>
        <w:rFonts w:eastAsia="Calibri"/>
        <w:noProof/>
        <w:lang w:val="es-MX"/>
      </w:rPr>
      <mc:AlternateContent>
        <mc:Choice Requires="wps">
          <w:drawing>
            <wp:anchor distT="45720" distB="45720" distL="114300" distR="114300" simplePos="0" relativeHeight="251663360" behindDoc="1" locked="0" layoutInCell="1" allowOverlap="1" wp14:anchorId="49C13771" wp14:editId="1478CCE2">
              <wp:simplePos x="0" y="0"/>
              <wp:positionH relativeFrom="leftMargin">
                <wp:posOffset>228897</wp:posOffset>
              </wp:positionH>
              <wp:positionV relativeFrom="paragraph">
                <wp:posOffset>4427079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A46BD" w:rsidRDefault="00BA46BD" w:rsidP="00BA46BD">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C13771" id="_x0000_t202" coordsize="21600,21600" o:spt="202" path="m,l,21600r21600,l21600,xe">
              <v:stroke joinstyle="miter"/>
              <v:path gradientshapeok="t" o:connecttype="rect"/>
            </v:shapetype>
            <v:shape id="Cuadro de texto 4" o:spid="_x0000_s1026" type="#_x0000_t202" style="position:absolute;left:0;text-align:left;margin-left:18pt;margin-top:348.6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">
              <v:textbox>
                <w:txbxContent>
                  <w:p w:rsidR="00BA46BD" w:rsidRDefault="00BA46BD" w:rsidP="00BA46BD">
                    <w:pPr>
                      <w:jc w:val="center"/>
                    </w:pPr>
                    <w:r>
                      <w:t>DATOS PERSONALES PROTEGIDOS POR EL ART.- 116 DE LA LGTAIP Y EL ART.- 61 DE LA LTAIPEO</w:t>
                    </w:r>
                  </w:p>
                </w:txbxContent>
              </v:textbox>
              <w10:wrap anchorx="margin"/>
            </v:shape>
          </w:pict>
        </mc:Fallback>
      </mc:AlternateContent>
    </w:r>
    <w:r w:rsidR="00957665" w:rsidRPr="00A73AD7">
      <w:rPr>
        <w:rFonts w:ascii="Arial" w:hAnsi="Arial" w:cs="Arial"/>
        <w:noProof/>
        <w:sz w:val="18"/>
        <w:szCs w:val="18"/>
        <w:lang w:val="es-MX"/>
      </w:rPr>
      <w:drawing>
        <wp:anchor distT="0" distB="0" distL="114300" distR="114300" simplePos="0" relativeHeight="251659264" behindDoc="1" locked="0" layoutInCell="1" allowOverlap="1" wp14:anchorId="06AFBB5C" wp14:editId="1EB359E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7665">
      <w:rPr>
        <w:rFonts w:ascii="Arial" w:hAnsi="Arial" w:cs="Arial"/>
      </w:rPr>
      <w:t>0</w:t>
    </w:r>
    <w:r w:rsidR="00957665">
      <w:rPr>
        <w:rFonts w:ascii="Arial" w:hAnsi="Arial" w:cs="Arial"/>
      </w:rPr>
      <w:t>0</w:t>
    </w:r>
    <w:r w:rsidR="00957665">
      <w:rPr>
        <w:rFonts w:ascii="Arial" w:hAnsi="Arial" w:cs="Arial"/>
      </w:rPr>
      <w:t>81</w:t>
    </w:r>
    <w:r w:rsidR="00957665" w:rsidRPr="00A73AD7">
      <w:rPr>
        <w:rFonts w:ascii="Arial" w:hAnsi="Arial" w:cs="Arial"/>
      </w:rPr>
      <w:t>/20</w:t>
    </w:r>
    <w:r w:rsidR="00957665">
      <w:rPr>
        <w:rFonts w:ascii="Arial" w:hAnsi="Arial" w:cs="Arial"/>
      </w:rPr>
      <w:t>2</w:t>
    </w:r>
    <w:r w:rsidR="00957665">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957665">
    <w:pPr>
      <w:pStyle w:val="Encabezado"/>
    </w:pPr>
    <w:r>
      <w:rPr>
        <w:noProof/>
        <w:lang w:val="es-MX"/>
      </w:rPr>
      <w:drawing>
        <wp:anchor distT="0" distB="0" distL="114300" distR="114300" simplePos="0" relativeHeight="251661312" behindDoc="1" locked="0" layoutInCell="1" allowOverlap="1" wp14:anchorId="69DD68B2" wp14:editId="6E06733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87EFD2B" wp14:editId="0AC31B9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6BD"/>
    <w:rsid w:val="00294EC6"/>
    <w:rsid w:val="004B1DB0"/>
    <w:rsid w:val="005223BF"/>
    <w:rsid w:val="00685BC3"/>
    <w:rsid w:val="00957665"/>
    <w:rsid w:val="00AC77AC"/>
    <w:rsid w:val="00BA4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B47A10A-3D0D-4F09-A8A6-DDFB604CF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6B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A46BD"/>
    <w:pPr>
      <w:spacing w:after="120"/>
    </w:pPr>
    <w:rPr>
      <w:lang w:val="x-none"/>
    </w:rPr>
  </w:style>
  <w:style w:type="character" w:customStyle="1" w:styleId="TextoindependienteCar">
    <w:name w:val="Texto independiente Car"/>
    <w:basedOn w:val="Fuentedeprrafopredeter"/>
    <w:link w:val="Textoindependiente"/>
    <w:uiPriority w:val="99"/>
    <w:rsid w:val="00BA46BD"/>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A46BD"/>
    <w:pPr>
      <w:autoSpaceDE w:val="0"/>
      <w:autoSpaceDN w:val="0"/>
    </w:pPr>
    <w:rPr>
      <w:lang w:eastAsia="es-ES"/>
    </w:rPr>
  </w:style>
  <w:style w:type="character" w:customStyle="1" w:styleId="TextonotapieCar">
    <w:name w:val="Texto nota pie Car"/>
    <w:basedOn w:val="Fuentedeprrafopredeter"/>
    <w:link w:val="Textonotapie"/>
    <w:uiPriority w:val="99"/>
    <w:rsid w:val="00BA46B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A46B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A46BD"/>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A46BD"/>
    <w:pPr>
      <w:tabs>
        <w:tab w:val="center" w:pos="4419"/>
        <w:tab w:val="right" w:pos="8838"/>
      </w:tabs>
    </w:pPr>
  </w:style>
  <w:style w:type="character" w:customStyle="1" w:styleId="EncabezadoCar">
    <w:name w:val="Encabezado Car"/>
    <w:basedOn w:val="Fuentedeprrafopredeter"/>
    <w:link w:val="Encabezado"/>
    <w:uiPriority w:val="99"/>
    <w:rsid w:val="00BA46B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A46BD"/>
    <w:pPr>
      <w:tabs>
        <w:tab w:val="center" w:pos="4419"/>
        <w:tab w:val="right" w:pos="8838"/>
      </w:tabs>
    </w:pPr>
  </w:style>
  <w:style w:type="character" w:customStyle="1" w:styleId="PiedepginaCar">
    <w:name w:val="Pie de página Car"/>
    <w:basedOn w:val="Fuentedeprrafopredeter"/>
    <w:link w:val="Piedepgina"/>
    <w:uiPriority w:val="99"/>
    <w:rsid w:val="00BA46BD"/>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BA46BD"/>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D1C"/>
    <w:rsid w:val="001D2D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51CAC635B6F4CD092AC424A62DB3BA7">
    <w:name w:val="951CAC635B6F4CD092AC424A62DB3BA7"/>
    <w:rsid w:val="001D2D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1984</Words>
  <Characters>10912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2023-04-14T15:39:00Z</dcterms:created>
  <dcterms:modified xsi:type="dcterms:W3CDTF">2023-04-14T15:51:00Z</dcterms:modified>
</cp:coreProperties>
</file>