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A4F97A" w14:textId="77777777" w:rsidR="003569E3" w:rsidRPr="009C0C09" w:rsidRDefault="003569E3" w:rsidP="00EB758B">
      <w:pPr>
        <w:spacing w:after="0"/>
        <w:ind w:left="3686" w:right="51"/>
        <w:jc w:val="both"/>
        <w:rPr>
          <w:rFonts w:ascii="Arial" w:eastAsia="Times New Roman" w:hAnsi="Arial" w:cs="Arial"/>
          <w:b/>
          <w:sz w:val="24"/>
          <w:szCs w:val="27"/>
          <w:lang w:val="es-ES_tradnl" w:eastAsia="es-ES"/>
        </w:rPr>
      </w:pPr>
      <w:r w:rsidRPr="009C0C09">
        <w:rPr>
          <w:rFonts w:ascii="Arial" w:eastAsia="Times New Roman" w:hAnsi="Arial" w:cs="Arial"/>
          <w:b/>
          <w:sz w:val="24"/>
          <w:szCs w:val="27"/>
          <w:lang w:val="es-ES_tradnl" w:eastAsia="es-ES"/>
        </w:rPr>
        <w:t>TRIBUNAL DE JUSTICIA ADMINISTRATIVA DEL ESTADO DE OAXACA.</w:t>
      </w:r>
    </w:p>
    <w:p w14:paraId="3E03C1DE" w14:textId="77777777" w:rsidR="001658D6" w:rsidRPr="005321AD" w:rsidRDefault="001658D6" w:rsidP="00EB758B">
      <w:pPr>
        <w:spacing w:after="0"/>
        <w:ind w:left="3686" w:right="51"/>
        <w:jc w:val="both"/>
        <w:rPr>
          <w:rFonts w:ascii="Arial" w:eastAsia="Times New Roman" w:hAnsi="Arial" w:cs="Arial"/>
          <w:b/>
          <w:sz w:val="16"/>
          <w:szCs w:val="18"/>
          <w:lang w:val="es-ES_tradnl" w:eastAsia="es-ES"/>
        </w:rPr>
      </w:pPr>
    </w:p>
    <w:p w14:paraId="313147ED" w14:textId="3E58A001" w:rsidR="001658D6" w:rsidRPr="009C0C09" w:rsidRDefault="009C0C09" w:rsidP="00EB758B">
      <w:pPr>
        <w:spacing w:after="0"/>
        <w:ind w:left="3686" w:right="51"/>
        <w:jc w:val="both"/>
        <w:rPr>
          <w:rFonts w:ascii="Arial" w:eastAsia="Times New Roman" w:hAnsi="Arial" w:cs="Arial"/>
          <w:b/>
          <w:sz w:val="24"/>
          <w:szCs w:val="27"/>
          <w:lang w:val="es-ES_tradnl" w:eastAsia="es-ES"/>
        </w:rPr>
      </w:pPr>
      <w:r>
        <w:rPr>
          <w:rFonts w:ascii="Arial" w:eastAsia="Times New Roman" w:hAnsi="Arial" w:cs="Arial"/>
          <w:b/>
          <w:sz w:val="24"/>
          <w:szCs w:val="27"/>
          <w:lang w:val="es-ES_tradnl" w:eastAsia="es-ES"/>
        </w:rPr>
        <w:t>SEGUNDA</w:t>
      </w:r>
      <w:r w:rsidR="001658D6" w:rsidRPr="009C0C09">
        <w:rPr>
          <w:rFonts w:ascii="Arial" w:eastAsia="Times New Roman" w:hAnsi="Arial" w:cs="Arial"/>
          <w:b/>
          <w:sz w:val="24"/>
          <w:szCs w:val="27"/>
          <w:lang w:val="es-ES_tradnl" w:eastAsia="es-ES"/>
        </w:rPr>
        <w:t xml:space="preserve"> SALA UNITARIA.</w:t>
      </w:r>
    </w:p>
    <w:p w14:paraId="4621834D" w14:textId="0EB70707" w:rsidR="00140805" w:rsidRPr="005321AD" w:rsidRDefault="00140805" w:rsidP="00EB758B">
      <w:pPr>
        <w:spacing w:after="0"/>
        <w:ind w:left="3686" w:right="51"/>
        <w:jc w:val="both"/>
        <w:rPr>
          <w:rFonts w:ascii="Arial" w:eastAsia="Times New Roman" w:hAnsi="Arial" w:cs="Arial"/>
          <w:b/>
          <w:sz w:val="16"/>
          <w:szCs w:val="18"/>
          <w:lang w:val="es-ES_tradnl" w:eastAsia="es-ES"/>
        </w:rPr>
      </w:pPr>
    </w:p>
    <w:p w14:paraId="1E955A28" w14:textId="7B12E9F2" w:rsidR="00140805" w:rsidRPr="009C0C09" w:rsidRDefault="00140805" w:rsidP="00EB758B">
      <w:pPr>
        <w:spacing w:after="0"/>
        <w:ind w:left="3686" w:right="51"/>
        <w:jc w:val="both"/>
        <w:rPr>
          <w:rFonts w:ascii="Arial" w:eastAsia="Times New Roman" w:hAnsi="Arial" w:cs="Arial"/>
          <w:bCs/>
          <w:sz w:val="24"/>
          <w:szCs w:val="27"/>
          <w:lang w:val="es-ES_tradnl" w:eastAsia="es-ES"/>
        </w:rPr>
      </w:pPr>
      <w:r w:rsidRPr="009C0C09">
        <w:rPr>
          <w:rFonts w:ascii="Arial" w:eastAsia="Times New Roman" w:hAnsi="Arial" w:cs="Arial"/>
          <w:b/>
          <w:sz w:val="24"/>
          <w:szCs w:val="27"/>
          <w:lang w:val="es-ES_tradnl" w:eastAsia="es-ES"/>
        </w:rPr>
        <w:t xml:space="preserve">JUICIO DE NULIDAD: </w:t>
      </w:r>
      <w:r w:rsidR="00F9701E">
        <w:rPr>
          <w:rFonts w:ascii="Arial" w:eastAsia="Times New Roman" w:hAnsi="Arial" w:cs="Arial"/>
          <w:bCs/>
          <w:sz w:val="24"/>
          <w:szCs w:val="27"/>
          <w:lang w:val="es-ES_tradnl" w:eastAsia="es-ES"/>
        </w:rPr>
        <w:t>84/2020</w:t>
      </w:r>
      <w:r w:rsidR="00314C35" w:rsidRPr="009C0C09">
        <w:rPr>
          <w:rFonts w:ascii="Arial" w:eastAsia="Times New Roman" w:hAnsi="Arial" w:cs="Arial"/>
          <w:bCs/>
          <w:sz w:val="24"/>
          <w:szCs w:val="27"/>
          <w:lang w:val="es-ES_tradnl" w:eastAsia="es-ES"/>
        </w:rPr>
        <w:t>.</w:t>
      </w:r>
      <w:r w:rsidRPr="009C0C09">
        <w:rPr>
          <w:rFonts w:ascii="Arial" w:eastAsia="Times New Roman" w:hAnsi="Arial" w:cs="Arial"/>
          <w:bCs/>
          <w:sz w:val="24"/>
          <w:szCs w:val="27"/>
          <w:lang w:val="es-ES_tradnl" w:eastAsia="es-ES"/>
        </w:rPr>
        <w:t xml:space="preserve"> </w:t>
      </w:r>
    </w:p>
    <w:p w14:paraId="4AA1269D" w14:textId="77777777" w:rsidR="003569E3" w:rsidRPr="005321AD" w:rsidRDefault="003569E3" w:rsidP="00EB758B">
      <w:pPr>
        <w:spacing w:after="0"/>
        <w:ind w:left="3686" w:right="51"/>
        <w:jc w:val="both"/>
        <w:rPr>
          <w:rFonts w:ascii="Arial" w:eastAsia="Times New Roman" w:hAnsi="Arial" w:cs="Arial"/>
          <w:b/>
          <w:sz w:val="16"/>
          <w:szCs w:val="18"/>
          <w:lang w:val="es-ES_tradnl" w:eastAsia="es-ES"/>
        </w:rPr>
      </w:pPr>
    </w:p>
    <w:p w14:paraId="4AE0D200" w14:textId="2D852B2C" w:rsidR="003569E3" w:rsidRPr="009C0C09" w:rsidRDefault="003569E3" w:rsidP="00EB758B">
      <w:pPr>
        <w:spacing w:after="0"/>
        <w:ind w:left="3686" w:right="51"/>
        <w:jc w:val="both"/>
        <w:rPr>
          <w:rFonts w:ascii="Arial" w:eastAsia="Times New Roman" w:hAnsi="Arial" w:cs="Arial"/>
          <w:sz w:val="24"/>
          <w:szCs w:val="27"/>
          <w:lang w:val="es-ES_tradnl" w:eastAsia="es-ES"/>
        </w:rPr>
      </w:pPr>
      <w:r w:rsidRPr="009C0C09">
        <w:rPr>
          <w:rFonts w:ascii="Arial" w:eastAsia="Times New Roman" w:hAnsi="Arial" w:cs="Arial"/>
          <w:b/>
          <w:sz w:val="24"/>
          <w:szCs w:val="27"/>
          <w:lang w:val="es-ES_tradnl" w:eastAsia="es-ES"/>
        </w:rPr>
        <w:t xml:space="preserve">ACTOR: </w:t>
      </w:r>
      <w:r w:rsidR="00B87EA2">
        <w:rPr>
          <w:rFonts w:ascii="Arial" w:eastAsia="Times New Roman" w:hAnsi="Arial" w:cs="Arial"/>
          <w:sz w:val="24"/>
          <w:szCs w:val="27"/>
          <w:lang w:val="es-ES_tradnl" w:eastAsia="es-ES"/>
        </w:rPr>
        <w:t>***** ***** ***** *****</w:t>
      </w:r>
      <w:r w:rsidR="00F9701E">
        <w:rPr>
          <w:rFonts w:ascii="Arial" w:eastAsia="Times New Roman" w:hAnsi="Arial" w:cs="Arial"/>
          <w:sz w:val="24"/>
          <w:szCs w:val="27"/>
          <w:lang w:val="es-ES_tradnl" w:eastAsia="es-ES"/>
        </w:rPr>
        <w:t xml:space="preserve">, PRESIDENTE DE LA </w:t>
      </w:r>
      <w:r w:rsidR="00B87EA2">
        <w:rPr>
          <w:rFonts w:ascii="Arial" w:eastAsia="Times New Roman" w:hAnsi="Arial" w:cs="Arial"/>
          <w:sz w:val="24"/>
          <w:szCs w:val="27"/>
          <w:lang w:val="es-ES_tradnl" w:eastAsia="es-ES"/>
        </w:rPr>
        <w:t>***** ***** *****</w:t>
      </w:r>
      <w:r w:rsidR="00787243">
        <w:rPr>
          <w:rFonts w:ascii="Arial" w:eastAsia="Times New Roman" w:hAnsi="Arial" w:cs="Arial"/>
          <w:sz w:val="24"/>
          <w:szCs w:val="27"/>
          <w:lang w:val="es-ES_tradnl" w:eastAsia="es-ES"/>
        </w:rPr>
        <w:t>,</w:t>
      </w:r>
      <w:r w:rsidR="00F9701E">
        <w:rPr>
          <w:rFonts w:ascii="Arial" w:eastAsia="Times New Roman" w:hAnsi="Arial" w:cs="Arial"/>
          <w:sz w:val="24"/>
          <w:szCs w:val="27"/>
          <w:lang w:val="es-ES_tradnl" w:eastAsia="es-ES"/>
        </w:rPr>
        <w:t xml:space="preserve"> A.C. Y EN REPRESENTACIÓN DE LOS VECINOS DE LA PRIVADA DE </w:t>
      </w:r>
      <w:r w:rsidR="00B87EA2">
        <w:rPr>
          <w:rFonts w:ascii="Arial" w:eastAsia="Times New Roman" w:hAnsi="Arial" w:cs="Arial"/>
          <w:sz w:val="24"/>
          <w:szCs w:val="27"/>
          <w:lang w:val="es-ES_tradnl" w:eastAsia="es-ES"/>
        </w:rPr>
        <w:t>****</w:t>
      </w:r>
      <w:r w:rsidR="00F9701E">
        <w:rPr>
          <w:rFonts w:ascii="Arial" w:eastAsia="Times New Roman" w:hAnsi="Arial" w:cs="Arial"/>
          <w:sz w:val="24"/>
          <w:szCs w:val="27"/>
          <w:lang w:val="es-ES_tradnl" w:eastAsia="es-ES"/>
        </w:rPr>
        <w:t xml:space="preserve"> Y CALLE</w:t>
      </w:r>
      <w:r w:rsidR="00B87EA2">
        <w:rPr>
          <w:rFonts w:ascii="Arial" w:eastAsia="Times New Roman" w:hAnsi="Arial" w:cs="Arial"/>
          <w:sz w:val="24"/>
          <w:szCs w:val="27"/>
          <w:lang w:val="es-ES_tradnl" w:eastAsia="es-ES"/>
        </w:rPr>
        <w:t xml:space="preserve"> *****</w:t>
      </w:r>
      <w:r w:rsidR="00F9701E">
        <w:rPr>
          <w:rFonts w:ascii="Arial" w:eastAsia="Times New Roman" w:hAnsi="Arial" w:cs="Arial"/>
          <w:sz w:val="24"/>
          <w:szCs w:val="27"/>
          <w:lang w:val="es-ES_tradnl" w:eastAsia="es-ES"/>
        </w:rPr>
        <w:t xml:space="preserve"> “</w:t>
      </w:r>
      <w:r w:rsidR="00B87EA2">
        <w:rPr>
          <w:rFonts w:ascii="Arial" w:eastAsia="Times New Roman" w:hAnsi="Arial" w:cs="Arial"/>
          <w:sz w:val="24"/>
          <w:szCs w:val="27"/>
          <w:lang w:val="es-ES_tradnl" w:eastAsia="es-ES"/>
        </w:rPr>
        <w:t>***** ***** *****</w:t>
      </w:r>
      <w:r w:rsidR="00F9701E">
        <w:rPr>
          <w:rFonts w:ascii="Arial" w:eastAsia="Times New Roman" w:hAnsi="Arial" w:cs="Arial"/>
          <w:sz w:val="24"/>
          <w:szCs w:val="27"/>
          <w:lang w:val="es-ES_tradnl" w:eastAsia="es-ES"/>
        </w:rPr>
        <w:t>”</w:t>
      </w:r>
      <w:r w:rsidR="00CF31A1" w:rsidRPr="00CF31A1">
        <w:rPr>
          <w:rFonts w:ascii="Arial" w:eastAsia="Times New Roman" w:hAnsi="Arial" w:cs="Arial"/>
          <w:sz w:val="24"/>
          <w:szCs w:val="27"/>
          <w:lang w:val="es-ES_tradnl" w:eastAsia="es-ES"/>
        </w:rPr>
        <w:t>.</w:t>
      </w:r>
      <w:r w:rsidR="00B416AA" w:rsidRPr="009C0C09">
        <w:rPr>
          <w:rFonts w:ascii="Arial" w:eastAsia="Times New Roman" w:hAnsi="Arial" w:cs="Arial"/>
          <w:sz w:val="24"/>
          <w:szCs w:val="27"/>
          <w:lang w:val="es-ES_tradnl" w:eastAsia="es-ES"/>
        </w:rPr>
        <w:t xml:space="preserve"> </w:t>
      </w:r>
      <w:r w:rsidR="00E9031A" w:rsidRPr="009C0C09">
        <w:rPr>
          <w:rFonts w:ascii="Arial" w:eastAsia="Times New Roman" w:hAnsi="Arial" w:cs="Arial"/>
          <w:sz w:val="24"/>
          <w:szCs w:val="27"/>
          <w:lang w:val="es-ES_tradnl" w:eastAsia="es-ES"/>
        </w:rPr>
        <w:t xml:space="preserve"> </w:t>
      </w:r>
    </w:p>
    <w:p w14:paraId="2DE53633" w14:textId="77777777" w:rsidR="003569E3" w:rsidRPr="005321AD" w:rsidRDefault="003569E3" w:rsidP="00EB758B">
      <w:pPr>
        <w:spacing w:after="0"/>
        <w:ind w:left="3686" w:right="51"/>
        <w:jc w:val="both"/>
        <w:rPr>
          <w:rFonts w:ascii="Arial" w:eastAsia="Times New Roman" w:hAnsi="Arial" w:cs="Arial"/>
          <w:sz w:val="16"/>
          <w:szCs w:val="18"/>
          <w:lang w:val="es-ES_tradnl" w:eastAsia="es-ES"/>
        </w:rPr>
      </w:pPr>
    </w:p>
    <w:p w14:paraId="03FFC2E6" w14:textId="68FF0FF1" w:rsidR="003569E3" w:rsidRDefault="00C07F53" w:rsidP="00D3679B">
      <w:pPr>
        <w:spacing w:after="0"/>
        <w:ind w:left="3686" w:right="51"/>
        <w:jc w:val="both"/>
        <w:rPr>
          <w:rFonts w:ascii="Arial" w:eastAsia="Times New Roman" w:hAnsi="Arial" w:cs="Arial"/>
          <w:sz w:val="24"/>
          <w:szCs w:val="27"/>
          <w:lang w:val="es-ES_tradnl" w:eastAsia="es-ES"/>
        </w:rPr>
      </w:pPr>
      <w:r w:rsidRPr="009C0C09">
        <w:rPr>
          <w:rFonts w:ascii="Arial" w:eastAsia="Times New Roman" w:hAnsi="Arial" w:cs="Arial"/>
          <w:b/>
          <w:sz w:val="24"/>
          <w:szCs w:val="27"/>
          <w:lang w:val="es-ES_tradnl" w:eastAsia="es-ES"/>
        </w:rPr>
        <w:t xml:space="preserve">AUTORIDAD </w:t>
      </w:r>
      <w:r w:rsidR="003569E3" w:rsidRPr="009C0C09">
        <w:rPr>
          <w:rFonts w:ascii="Arial" w:eastAsia="Times New Roman" w:hAnsi="Arial" w:cs="Arial"/>
          <w:b/>
          <w:sz w:val="24"/>
          <w:szCs w:val="27"/>
          <w:lang w:val="es-ES_tradnl" w:eastAsia="es-ES"/>
        </w:rPr>
        <w:t xml:space="preserve">DEMANDADA: </w:t>
      </w:r>
      <w:r w:rsidR="003D51FC">
        <w:rPr>
          <w:rFonts w:ascii="Arial" w:eastAsia="Times New Roman" w:hAnsi="Arial" w:cs="Arial"/>
          <w:sz w:val="24"/>
          <w:szCs w:val="27"/>
          <w:lang w:val="es-ES_tradnl" w:eastAsia="es-ES"/>
        </w:rPr>
        <w:t>DIRECTORA DE DESARROLLO URBANO, CENTRO HISTÓRICO Y ECOLOGÍA DEL MUNICIPIO DE OAXACA DE JUÁREZ, OAXACA</w:t>
      </w:r>
      <w:r w:rsidR="008F53BA" w:rsidRPr="008F53BA">
        <w:rPr>
          <w:rFonts w:ascii="Arial" w:eastAsia="Times New Roman" w:hAnsi="Arial" w:cs="Arial"/>
          <w:sz w:val="24"/>
          <w:szCs w:val="27"/>
          <w:lang w:val="es-ES_tradnl" w:eastAsia="es-ES"/>
        </w:rPr>
        <w:t>.</w:t>
      </w:r>
      <w:r w:rsidR="00D3679B" w:rsidRPr="008F53BA">
        <w:rPr>
          <w:rFonts w:ascii="Arial" w:eastAsia="Times New Roman" w:hAnsi="Arial" w:cs="Arial"/>
          <w:sz w:val="24"/>
          <w:szCs w:val="27"/>
          <w:lang w:val="es-ES_tradnl" w:eastAsia="es-ES"/>
        </w:rPr>
        <w:t xml:space="preserve"> </w:t>
      </w:r>
    </w:p>
    <w:p w14:paraId="1C1378A1" w14:textId="77777777" w:rsidR="009A184A" w:rsidRPr="00B7672E" w:rsidRDefault="009A184A" w:rsidP="00D3679B">
      <w:pPr>
        <w:spacing w:after="0"/>
        <w:ind w:left="3686" w:right="51"/>
        <w:jc w:val="both"/>
        <w:rPr>
          <w:rFonts w:ascii="Arial" w:eastAsia="Times New Roman" w:hAnsi="Arial" w:cs="Arial"/>
          <w:sz w:val="24"/>
          <w:szCs w:val="27"/>
          <w:lang w:val="es-ES_tradnl" w:eastAsia="es-ES"/>
        </w:rPr>
      </w:pPr>
    </w:p>
    <w:p w14:paraId="05E4A87B" w14:textId="77777777" w:rsidR="003569E3" w:rsidRPr="009C0C09" w:rsidRDefault="003569E3" w:rsidP="003569E3">
      <w:pPr>
        <w:widowControl w:val="0"/>
        <w:spacing w:after="0" w:line="240" w:lineRule="auto"/>
        <w:ind w:right="51"/>
        <w:rPr>
          <w:rFonts w:ascii="Arial" w:eastAsia="Times New Roman" w:hAnsi="Arial" w:cs="Arial"/>
          <w:color w:val="FF0000"/>
          <w:sz w:val="24"/>
          <w:szCs w:val="27"/>
          <w:lang w:val="es-ES" w:eastAsia="es-ES"/>
        </w:rPr>
      </w:pPr>
    </w:p>
    <w:p w14:paraId="70DB9FE9" w14:textId="77A9BFFB" w:rsidR="008C764E" w:rsidRPr="009C0C09" w:rsidRDefault="003569E3" w:rsidP="008C764E">
      <w:pPr>
        <w:widowControl w:val="0"/>
        <w:spacing w:line="360" w:lineRule="auto"/>
        <w:ind w:right="51" w:firstLine="567"/>
        <w:jc w:val="both"/>
        <w:rPr>
          <w:rFonts w:ascii="Arial" w:eastAsia="Times New Roman" w:hAnsi="Arial" w:cs="Arial"/>
          <w:b/>
          <w:sz w:val="24"/>
          <w:szCs w:val="27"/>
          <w:lang w:val="es-ES" w:eastAsia="es-ES"/>
        </w:rPr>
      </w:pPr>
      <w:r w:rsidRPr="009C0C09">
        <w:rPr>
          <w:rFonts w:ascii="Arial" w:eastAsia="Times New Roman" w:hAnsi="Arial" w:cs="Arial"/>
          <w:b/>
          <w:sz w:val="24"/>
          <w:szCs w:val="27"/>
          <w:lang w:val="es-ES" w:eastAsia="es-ES"/>
        </w:rPr>
        <w:t xml:space="preserve">OAXACA DE JUÁREZ, OAXACA, A </w:t>
      </w:r>
      <w:r w:rsidR="000F101A">
        <w:rPr>
          <w:rFonts w:ascii="Arial" w:eastAsia="Times New Roman" w:hAnsi="Arial" w:cs="Arial"/>
          <w:b/>
          <w:sz w:val="24"/>
          <w:szCs w:val="27"/>
          <w:lang w:val="es-ES" w:eastAsia="es-ES"/>
        </w:rPr>
        <w:t>VEINTE DE SEPTIEMBRE</w:t>
      </w:r>
      <w:r w:rsidR="00636A51">
        <w:rPr>
          <w:rFonts w:ascii="Arial" w:eastAsia="Times New Roman" w:hAnsi="Arial" w:cs="Arial"/>
          <w:b/>
          <w:sz w:val="24"/>
          <w:szCs w:val="27"/>
          <w:lang w:val="es-ES" w:eastAsia="es-ES"/>
        </w:rPr>
        <w:t xml:space="preserve"> DE DOS MIL VEINTIUNO</w:t>
      </w:r>
      <w:r w:rsidRPr="009C0C09">
        <w:rPr>
          <w:rFonts w:ascii="Arial" w:eastAsia="Times New Roman" w:hAnsi="Arial" w:cs="Arial"/>
          <w:b/>
          <w:sz w:val="24"/>
          <w:szCs w:val="27"/>
          <w:lang w:val="es-ES" w:eastAsia="es-ES"/>
        </w:rPr>
        <w:t>.</w:t>
      </w:r>
      <w:r w:rsidR="008C764E" w:rsidRPr="009C0C09">
        <w:rPr>
          <w:sz w:val="24"/>
          <w:szCs w:val="27"/>
        </w:rPr>
        <w:t xml:space="preserve"> </w:t>
      </w:r>
    </w:p>
    <w:p w14:paraId="044BF535" w14:textId="79212C94" w:rsidR="00102315" w:rsidRPr="009C0C09" w:rsidRDefault="003569E3" w:rsidP="008C764E">
      <w:pPr>
        <w:widowControl w:val="0"/>
        <w:spacing w:line="360" w:lineRule="auto"/>
        <w:ind w:right="51" w:firstLine="567"/>
        <w:jc w:val="both"/>
        <w:rPr>
          <w:rFonts w:ascii="Arial" w:eastAsia="Times New Roman" w:hAnsi="Arial" w:cs="Arial"/>
          <w:sz w:val="24"/>
          <w:szCs w:val="27"/>
          <w:lang w:val="es-ES" w:eastAsia="es-ES"/>
        </w:rPr>
      </w:pPr>
      <w:r w:rsidRPr="009C0C09">
        <w:rPr>
          <w:rFonts w:ascii="Arial" w:eastAsia="Times New Roman" w:hAnsi="Arial" w:cs="Arial"/>
          <w:b/>
          <w:sz w:val="24"/>
          <w:szCs w:val="27"/>
          <w:lang w:val="es-ES_tradnl" w:eastAsia="es-ES"/>
        </w:rPr>
        <w:t xml:space="preserve">V I S T O S, </w:t>
      </w:r>
      <w:r w:rsidRPr="009C0C09">
        <w:rPr>
          <w:rFonts w:ascii="Arial" w:eastAsia="Times New Roman" w:hAnsi="Arial" w:cs="Arial"/>
          <w:sz w:val="24"/>
          <w:szCs w:val="27"/>
          <w:lang w:val="es-ES_tradnl" w:eastAsia="es-ES"/>
        </w:rPr>
        <w:t>para resolver lo</w:t>
      </w:r>
      <w:r w:rsidR="00102315" w:rsidRPr="009C0C09">
        <w:rPr>
          <w:rFonts w:ascii="Arial" w:eastAsia="Times New Roman" w:hAnsi="Arial" w:cs="Arial"/>
          <w:sz w:val="24"/>
          <w:szCs w:val="27"/>
          <w:lang w:val="es-ES_tradnl" w:eastAsia="es-ES"/>
        </w:rPr>
        <w:t xml:space="preserve">s autos del </w:t>
      </w:r>
      <w:r w:rsidR="007E112A" w:rsidRPr="009C0C09">
        <w:rPr>
          <w:rFonts w:ascii="Arial" w:eastAsia="Times New Roman" w:hAnsi="Arial" w:cs="Arial"/>
          <w:sz w:val="24"/>
          <w:szCs w:val="27"/>
          <w:lang w:val="es-ES_tradnl" w:eastAsia="es-ES"/>
        </w:rPr>
        <w:t>juicio de nulidad</w:t>
      </w:r>
      <w:r w:rsidR="00975C4C" w:rsidRPr="009C0C09">
        <w:rPr>
          <w:rFonts w:ascii="Arial" w:eastAsia="Times New Roman" w:hAnsi="Arial" w:cs="Arial"/>
          <w:sz w:val="24"/>
          <w:szCs w:val="27"/>
          <w:lang w:val="es-ES_tradnl" w:eastAsia="es-ES"/>
        </w:rPr>
        <w:t xml:space="preserve"> número </w:t>
      </w:r>
      <w:r w:rsidR="00F6482B">
        <w:rPr>
          <w:rFonts w:ascii="Arial" w:eastAsia="Times New Roman" w:hAnsi="Arial" w:cs="Arial"/>
          <w:b/>
          <w:bCs/>
          <w:sz w:val="24"/>
          <w:szCs w:val="27"/>
          <w:lang w:val="es-ES_tradnl" w:eastAsia="es-ES"/>
        </w:rPr>
        <w:t>84/2020</w:t>
      </w:r>
      <w:r w:rsidR="00102315" w:rsidRPr="009C0C09">
        <w:rPr>
          <w:rFonts w:ascii="Arial" w:eastAsia="Times New Roman" w:hAnsi="Arial" w:cs="Arial"/>
          <w:sz w:val="24"/>
          <w:szCs w:val="27"/>
          <w:lang w:val="es-ES_tradnl" w:eastAsia="es-ES"/>
        </w:rPr>
        <w:t xml:space="preserve">, </w:t>
      </w:r>
      <w:r w:rsidR="009A184A">
        <w:rPr>
          <w:rFonts w:ascii="Arial" w:eastAsia="Times New Roman" w:hAnsi="Arial" w:cs="Arial"/>
          <w:sz w:val="24"/>
          <w:szCs w:val="27"/>
          <w:lang w:val="es-ES_tradnl" w:eastAsia="es-ES"/>
        </w:rPr>
        <w:t>promovido</w:t>
      </w:r>
      <w:r w:rsidR="00102315" w:rsidRPr="009C0C09">
        <w:rPr>
          <w:rFonts w:ascii="Arial" w:eastAsia="Times New Roman" w:hAnsi="Arial" w:cs="Arial"/>
          <w:sz w:val="24"/>
          <w:szCs w:val="27"/>
          <w:lang w:val="es-ES_tradnl" w:eastAsia="es-ES"/>
        </w:rPr>
        <w:t xml:space="preserve"> por </w:t>
      </w:r>
      <w:r w:rsidR="00B87EA2">
        <w:rPr>
          <w:rFonts w:ascii="Arial" w:eastAsia="Times New Roman" w:hAnsi="Arial" w:cs="Arial"/>
          <w:b/>
          <w:sz w:val="24"/>
          <w:szCs w:val="27"/>
          <w:lang w:val="es-ES_tradnl" w:eastAsia="es-ES"/>
        </w:rPr>
        <w:t>***** ***** ***** *****</w:t>
      </w:r>
      <w:r w:rsidR="00CB4DB9" w:rsidRPr="00787243">
        <w:rPr>
          <w:rFonts w:ascii="Arial" w:eastAsia="Times New Roman" w:hAnsi="Arial" w:cs="Arial"/>
          <w:b/>
          <w:sz w:val="24"/>
          <w:szCs w:val="27"/>
          <w:lang w:val="es-ES_tradnl" w:eastAsia="es-ES"/>
        </w:rPr>
        <w:t>,</w:t>
      </w:r>
      <w:r w:rsidR="00102315" w:rsidRPr="009C0C09">
        <w:rPr>
          <w:rFonts w:ascii="Arial" w:eastAsia="Times New Roman" w:hAnsi="Arial" w:cs="Arial"/>
          <w:sz w:val="24"/>
          <w:szCs w:val="27"/>
          <w:lang w:val="es-ES_tradnl" w:eastAsia="es-ES"/>
        </w:rPr>
        <w:t xml:space="preserve"> en contra de</w:t>
      </w:r>
      <w:r w:rsidR="00245D82">
        <w:rPr>
          <w:rFonts w:ascii="Arial" w:eastAsia="Times New Roman" w:hAnsi="Arial" w:cs="Arial"/>
          <w:sz w:val="24"/>
          <w:szCs w:val="27"/>
          <w:lang w:val="es-ES_tradnl" w:eastAsia="es-ES"/>
        </w:rPr>
        <w:t xml:space="preserve"> la</w:t>
      </w:r>
      <w:r w:rsidR="00102315" w:rsidRPr="009C0C09">
        <w:rPr>
          <w:rFonts w:ascii="Arial" w:eastAsia="Times New Roman" w:hAnsi="Arial" w:cs="Arial"/>
          <w:sz w:val="24"/>
          <w:szCs w:val="27"/>
          <w:lang w:val="es-ES_tradnl" w:eastAsia="es-ES"/>
        </w:rPr>
        <w:t xml:space="preserve"> </w:t>
      </w:r>
      <w:r w:rsidR="00CB4DB9" w:rsidRPr="00CB4DB9">
        <w:rPr>
          <w:rFonts w:ascii="Arial" w:eastAsia="Times New Roman" w:hAnsi="Arial" w:cs="Arial"/>
          <w:b/>
          <w:sz w:val="24"/>
          <w:szCs w:val="27"/>
          <w:lang w:val="es-ES_tradnl" w:eastAsia="es-ES"/>
        </w:rPr>
        <w:t>DIRECTORA DE DESARROLLO URBANO, CENTRO HISTÓRICO Y ECOLOGÍA DEL MUNICIPIO DE OAXACA DE JUÁREZ, OAXACA</w:t>
      </w:r>
      <w:r w:rsidR="008F53BA">
        <w:rPr>
          <w:rFonts w:ascii="Arial" w:eastAsia="Times New Roman" w:hAnsi="Arial" w:cs="Arial"/>
          <w:b/>
          <w:sz w:val="24"/>
          <w:szCs w:val="27"/>
          <w:lang w:val="es-ES_tradnl" w:eastAsia="es-ES"/>
        </w:rPr>
        <w:t>,</w:t>
      </w:r>
      <w:r w:rsidR="00102315" w:rsidRPr="009C0C09">
        <w:rPr>
          <w:rFonts w:ascii="Arial" w:eastAsia="Times New Roman" w:hAnsi="Arial" w:cs="Arial"/>
          <w:sz w:val="24"/>
          <w:szCs w:val="27"/>
          <w:lang w:val="es-ES_tradnl" w:eastAsia="es-ES"/>
        </w:rPr>
        <w:t xml:space="preserve"> y;</w:t>
      </w:r>
    </w:p>
    <w:p w14:paraId="40202D22" w14:textId="77777777" w:rsidR="00102315" w:rsidRPr="009C0C09" w:rsidRDefault="00102315" w:rsidP="00102315">
      <w:pPr>
        <w:spacing w:line="360" w:lineRule="auto"/>
        <w:jc w:val="center"/>
        <w:rPr>
          <w:rFonts w:ascii="Arial" w:hAnsi="Arial" w:cs="Arial"/>
          <w:b/>
          <w:spacing w:val="-3"/>
          <w:sz w:val="24"/>
          <w:szCs w:val="27"/>
          <w:lang w:val="es-ES_tradnl"/>
        </w:rPr>
      </w:pPr>
      <w:r w:rsidRPr="009C0C09">
        <w:rPr>
          <w:rFonts w:ascii="Arial" w:hAnsi="Arial" w:cs="Arial"/>
          <w:b/>
          <w:sz w:val="24"/>
          <w:szCs w:val="27"/>
        </w:rPr>
        <w:t>R E</w:t>
      </w:r>
      <w:r w:rsidRPr="009C0C09">
        <w:rPr>
          <w:rFonts w:ascii="Arial" w:hAnsi="Arial" w:cs="Arial"/>
          <w:b/>
          <w:spacing w:val="-3"/>
          <w:sz w:val="24"/>
          <w:szCs w:val="27"/>
          <w:lang w:val="es-ES_tradnl"/>
        </w:rPr>
        <w:t xml:space="preserve"> S U L T A N D O:</w:t>
      </w:r>
    </w:p>
    <w:p w14:paraId="0EB68608" w14:textId="386F4838" w:rsidR="00B17404" w:rsidRDefault="001A0575" w:rsidP="0013545C">
      <w:pPr>
        <w:spacing w:line="360" w:lineRule="auto"/>
        <w:ind w:firstLine="567"/>
        <w:jc w:val="both"/>
        <w:rPr>
          <w:rFonts w:ascii="Arial" w:hAnsi="Arial" w:cs="Arial"/>
          <w:bCs/>
          <w:spacing w:val="-3"/>
          <w:sz w:val="24"/>
          <w:szCs w:val="27"/>
          <w:lang w:val="es-ES_tradnl"/>
        </w:rPr>
      </w:pPr>
      <w:r>
        <w:rPr>
          <w:rFonts w:ascii="Arial" w:hAnsi="Arial" w:cs="Arial"/>
          <w:b/>
          <w:spacing w:val="-3"/>
          <w:sz w:val="24"/>
          <w:szCs w:val="27"/>
          <w:lang w:val="es-ES_tradnl"/>
        </w:rPr>
        <w:t>PRIMERO.</w:t>
      </w:r>
      <w:r w:rsidR="0035374B" w:rsidRPr="009C0C09">
        <w:rPr>
          <w:rFonts w:ascii="Arial" w:hAnsi="Arial" w:cs="Arial"/>
          <w:bCs/>
          <w:spacing w:val="-3"/>
          <w:sz w:val="24"/>
          <w:szCs w:val="27"/>
          <w:lang w:val="es-ES_tradnl"/>
        </w:rPr>
        <w:t xml:space="preserve"> </w:t>
      </w:r>
      <w:r w:rsidR="00B17404" w:rsidRPr="00B17404">
        <w:rPr>
          <w:rFonts w:ascii="Arial" w:hAnsi="Arial" w:cs="Arial"/>
          <w:bCs/>
          <w:spacing w:val="-3"/>
          <w:sz w:val="24"/>
          <w:szCs w:val="27"/>
          <w:lang w:val="es-ES_tradnl"/>
        </w:rPr>
        <w:t xml:space="preserve">Con fecha </w:t>
      </w:r>
      <w:r w:rsidR="007712F5">
        <w:rPr>
          <w:rFonts w:ascii="Arial" w:hAnsi="Arial" w:cs="Arial"/>
          <w:bCs/>
          <w:spacing w:val="-3"/>
          <w:sz w:val="24"/>
          <w:szCs w:val="27"/>
          <w:lang w:val="es-ES_tradnl"/>
        </w:rPr>
        <w:t>diecinueve de enero</w:t>
      </w:r>
      <w:r w:rsidR="00B17404">
        <w:rPr>
          <w:rFonts w:ascii="Arial" w:hAnsi="Arial" w:cs="Arial"/>
          <w:bCs/>
          <w:spacing w:val="-3"/>
          <w:sz w:val="24"/>
          <w:szCs w:val="27"/>
          <w:lang w:val="es-ES_tradnl"/>
        </w:rPr>
        <w:t xml:space="preserve"> de dos mil dieciocho</w:t>
      </w:r>
      <w:r w:rsidR="00B17404" w:rsidRPr="00B17404">
        <w:rPr>
          <w:rFonts w:ascii="Arial" w:hAnsi="Arial" w:cs="Arial"/>
          <w:bCs/>
          <w:spacing w:val="-3"/>
          <w:sz w:val="24"/>
          <w:szCs w:val="27"/>
          <w:lang w:val="es-ES_tradnl"/>
        </w:rPr>
        <w:t xml:space="preserve">, </w:t>
      </w:r>
      <w:r w:rsidR="00B87EA2">
        <w:rPr>
          <w:rFonts w:ascii="Arial" w:eastAsia="Times New Roman" w:hAnsi="Arial" w:cs="Arial"/>
          <w:sz w:val="24"/>
          <w:szCs w:val="27"/>
          <w:lang w:val="es-ES_tradnl" w:eastAsia="es-ES"/>
        </w:rPr>
        <w:t>***** ***** ***** *****</w:t>
      </w:r>
      <w:r w:rsidR="00787243">
        <w:rPr>
          <w:rFonts w:ascii="Arial" w:eastAsia="Times New Roman" w:hAnsi="Arial" w:cs="Arial"/>
          <w:sz w:val="24"/>
          <w:szCs w:val="27"/>
          <w:lang w:val="es-ES_tradnl" w:eastAsia="es-ES"/>
        </w:rPr>
        <w:t>,</w:t>
      </w:r>
      <w:r w:rsidR="00B17404" w:rsidRPr="00B17404">
        <w:rPr>
          <w:rFonts w:ascii="Arial" w:hAnsi="Arial" w:cs="Arial"/>
          <w:bCs/>
          <w:spacing w:val="-3"/>
          <w:sz w:val="24"/>
          <w:szCs w:val="27"/>
          <w:lang w:val="es-ES_tradnl"/>
        </w:rPr>
        <w:t xml:space="preserve"> presentó en la Oficialía de Partes Común de este Tribunal, </w:t>
      </w:r>
      <w:r w:rsidR="00787243">
        <w:rPr>
          <w:rFonts w:ascii="Arial" w:hAnsi="Arial" w:cs="Arial"/>
          <w:bCs/>
          <w:spacing w:val="-3"/>
          <w:sz w:val="24"/>
          <w:szCs w:val="27"/>
          <w:lang w:val="es-ES_tradnl"/>
        </w:rPr>
        <w:t>escrito de demanda</w:t>
      </w:r>
      <w:r>
        <w:rPr>
          <w:rFonts w:ascii="Arial" w:hAnsi="Arial" w:cs="Arial"/>
          <w:bCs/>
          <w:spacing w:val="-3"/>
          <w:sz w:val="24"/>
          <w:szCs w:val="27"/>
          <w:lang w:val="es-ES_tradnl"/>
        </w:rPr>
        <w:t xml:space="preserve"> en el cual </w:t>
      </w:r>
      <w:r w:rsidR="00B17404" w:rsidRPr="00B17404">
        <w:rPr>
          <w:rFonts w:ascii="Arial" w:hAnsi="Arial" w:cs="Arial"/>
          <w:bCs/>
          <w:spacing w:val="-3"/>
          <w:sz w:val="24"/>
          <w:szCs w:val="27"/>
          <w:lang w:val="es-ES_tradnl"/>
        </w:rPr>
        <w:t>solicit</w:t>
      </w:r>
      <w:r w:rsidR="009A184A">
        <w:rPr>
          <w:rFonts w:ascii="Arial" w:hAnsi="Arial" w:cs="Arial"/>
          <w:bCs/>
          <w:spacing w:val="-3"/>
          <w:sz w:val="24"/>
          <w:szCs w:val="27"/>
          <w:lang w:val="es-ES_tradnl"/>
        </w:rPr>
        <w:t>a</w:t>
      </w:r>
      <w:r w:rsidR="00B17404" w:rsidRPr="00B17404">
        <w:rPr>
          <w:rFonts w:ascii="Arial" w:hAnsi="Arial" w:cs="Arial"/>
          <w:bCs/>
          <w:spacing w:val="-3"/>
          <w:sz w:val="24"/>
          <w:szCs w:val="27"/>
          <w:lang w:val="es-ES_tradnl"/>
        </w:rPr>
        <w:t xml:space="preserve"> la nulidad</w:t>
      </w:r>
      <w:r w:rsidR="00AC6350">
        <w:rPr>
          <w:rFonts w:ascii="Arial" w:hAnsi="Arial" w:cs="Arial"/>
          <w:bCs/>
          <w:spacing w:val="-3"/>
          <w:sz w:val="24"/>
          <w:szCs w:val="27"/>
          <w:lang w:val="es-ES_tradnl"/>
        </w:rPr>
        <w:t xml:space="preserve"> del oficio</w:t>
      </w:r>
      <w:r w:rsidR="00B17404" w:rsidRPr="00B17404">
        <w:rPr>
          <w:rFonts w:ascii="Arial" w:hAnsi="Arial" w:cs="Arial"/>
          <w:bCs/>
          <w:spacing w:val="-3"/>
          <w:sz w:val="24"/>
          <w:szCs w:val="27"/>
          <w:lang w:val="es-ES_tradnl"/>
        </w:rPr>
        <w:t xml:space="preserve"> </w:t>
      </w:r>
      <w:r w:rsidR="00CB736C">
        <w:rPr>
          <w:rFonts w:ascii="Arial" w:hAnsi="Arial" w:cs="Arial"/>
          <w:bCs/>
          <w:spacing w:val="-3"/>
          <w:sz w:val="24"/>
          <w:szCs w:val="27"/>
          <w:lang w:val="es-ES_tradnl"/>
        </w:rPr>
        <w:t xml:space="preserve">número </w:t>
      </w:r>
      <w:r w:rsidR="00B87EA2">
        <w:rPr>
          <w:rFonts w:ascii="Arial" w:hAnsi="Arial" w:cs="Arial"/>
          <w:bCs/>
          <w:spacing w:val="-3"/>
          <w:sz w:val="24"/>
          <w:szCs w:val="27"/>
          <w:lang w:val="es-ES_tradnl"/>
        </w:rPr>
        <w:t>*****</w:t>
      </w:r>
      <w:r w:rsidR="00787243">
        <w:rPr>
          <w:rFonts w:ascii="Arial" w:hAnsi="Arial" w:cs="Arial"/>
          <w:bCs/>
          <w:spacing w:val="-3"/>
          <w:sz w:val="24"/>
          <w:szCs w:val="27"/>
          <w:lang w:val="es-ES_tradnl"/>
        </w:rPr>
        <w:t>,</w:t>
      </w:r>
      <w:r w:rsidR="00CB736C">
        <w:rPr>
          <w:rFonts w:ascii="Arial" w:hAnsi="Arial" w:cs="Arial"/>
          <w:bCs/>
          <w:spacing w:val="-3"/>
          <w:sz w:val="24"/>
          <w:szCs w:val="27"/>
          <w:lang w:val="es-ES_tradnl"/>
        </w:rPr>
        <w:t xml:space="preserve"> de fecha </w:t>
      </w:r>
      <w:r w:rsidR="0013545C">
        <w:rPr>
          <w:rFonts w:ascii="Arial" w:hAnsi="Arial" w:cs="Arial"/>
          <w:bCs/>
          <w:spacing w:val="-3"/>
          <w:sz w:val="24"/>
          <w:szCs w:val="27"/>
          <w:lang w:val="es-ES_tradnl"/>
        </w:rPr>
        <w:t xml:space="preserve">nueve de noviembre de dos mil diecisiete, </w:t>
      </w:r>
      <w:r w:rsidR="00787243">
        <w:rPr>
          <w:rFonts w:ascii="Arial" w:hAnsi="Arial" w:cs="Arial"/>
          <w:bCs/>
          <w:spacing w:val="-3"/>
          <w:sz w:val="24"/>
          <w:szCs w:val="27"/>
          <w:lang w:val="es-ES_tradnl"/>
        </w:rPr>
        <w:t>suscrito</w:t>
      </w:r>
      <w:r w:rsidR="0013545C">
        <w:rPr>
          <w:rFonts w:ascii="Arial" w:hAnsi="Arial" w:cs="Arial"/>
          <w:bCs/>
          <w:spacing w:val="-3"/>
          <w:sz w:val="24"/>
          <w:szCs w:val="27"/>
          <w:lang w:val="es-ES_tradnl"/>
        </w:rPr>
        <w:t xml:space="preserve"> por la </w:t>
      </w:r>
      <w:proofErr w:type="gramStart"/>
      <w:r w:rsidR="0013545C">
        <w:rPr>
          <w:rFonts w:ascii="Arial" w:hAnsi="Arial" w:cs="Arial"/>
          <w:bCs/>
          <w:spacing w:val="-3"/>
          <w:sz w:val="24"/>
          <w:szCs w:val="27"/>
          <w:lang w:val="es-ES_tradnl"/>
        </w:rPr>
        <w:t>Directora General</w:t>
      </w:r>
      <w:proofErr w:type="gramEnd"/>
      <w:r w:rsidR="0013545C">
        <w:rPr>
          <w:rFonts w:ascii="Arial" w:hAnsi="Arial" w:cs="Arial"/>
          <w:bCs/>
          <w:spacing w:val="-3"/>
          <w:sz w:val="24"/>
          <w:szCs w:val="27"/>
          <w:lang w:val="es-ES_tradnl"/>
        </w:rPr>
        <w:t xml:space="preserve"> de Desarrollo Urbano, Centro Histórico y Ecología del Municipio de Oaxaca de Juárez, Oaxaca.</w:t>
      </w:r>
      <w:r w:rsidR="00B17404" w:rsidRPr="00B17404">
        <w:rPr>
          <w:rFonts w:ascii="Arial" w:hAnsi="Arial" w:cs="Arial"/>
          <w:bCs/>
          <w:spacing w:val="-3"/>
          <w:sz w:val="24"/>
          <w:szCs w:val="27"/>
          <w:lang w:val="es-ES_tradnl"/>
        </w:rPr>
        <w:t xml:space="preserve"> Por lo que mediante acuerdo </w:t>
      </w:r>
      <w:r w:rsidR="00B83CA5">
        <w:rPr>
          <w:rFonts w:ascii="Arial" w:hAnsi="Arial" w:cs="Arial"/>
          <w:bCs/>
          <w:spacing w:val="-3"/>
          <w:sz w:val="24"/>
          <w:szCs w:val="27"/>
          <w:lang w:val="es-ES_tradnl"/>
        </w:rPr>
        <w:t xml:space="preserve">de fecha </w:t>
      </w:r>
      <w:r w:rsidR="0013545C">
        <w:rPr>
          <w:rFonts w:ascii="Arial" w:hAnsi="Arial" w:cs="Arial"/>
          <w:bCs/>
          <w:spacing w:val="-3"/>
          <w:sz w:val="24"/>
          <w:szCs w:val="27"/>
          <w:lang w:val="es-ES_tradnl"/>
        </w:rPr>
        <w:t>veintidós de enero</w:t>
      </w:r>
      <w:r w:rsidR="00B83CA5">
        <w:rPr>
          <w:rFonts w:ascii="Arial" w:hAnsi="Arial" w:cs="Arial"/>
          <w:bCs/>
          <w:spacing w:val="-3"/>
          <w:sz w:val="24"/>
          <w:szCs w:val="27"/>
          <w:lang w:val="es-ES_tradnl"/>
        </w:rPr>
        <w:t xml:space="preserve"> de dos mil dieciocho</w:t>
      </w:r>
      <w:r w:rsidR="00B17404" w:rsidRPr="00B17404">
        <w:rPr>
          <w:rFonts w:ascii="Arial" w:hAnsi="Arial" w:cs="Arial"/>
          <w:bCs/>
          <w:spacing w:val="-3"/>
          <w:sz w:val="24"/>
          <w:szCs w:val="27"/>
          <w:lang w:val="es-ES_tradnl"/>
        </w:rPr>
        <w:t>, se admitió a trámite la demanda, ordenándose notificar, emplazar y correr traslado a la autoridad demandada, para que produjera su contestación en los términos de ley</w:t>
      </w:r>
      <w:r w:rsidR="00D75E1C">
        <w:rPr>
          <w:rFonts w:ascii="Arial" w:hAnsi="Arial" w:cs="Arial"/>
          <w:bCs/>
          <w:spacing w:val="-3"/>
          <w:sz w:val="24"/>
          <w:szCs w:val="27"/>
          <w:lang w:val="es-ES_tradnl"/>
        </w:rPr>
        <w:t>.</w:t>
      </w:r>
    </w:p>
    <w:p w14:paraId="2677D8A2" w14:textId="3924CDCB" w:rsidR="008274BF" w:rsidRDefault="00793DA7" w:rsidP="008274BF">
      <w:pPr>
        <w:spacing w:line="360" w:lineRule="auto"/>
        <w:ind w:firstLine="567"/>
        <w:jc w:val="both"/>
        <w:rPr>
          <w:rFonts w:ascii="Arial" w:hAnsi="Arial" w:cs="Arial"/>
          <w:bCs/>
          <w:spacing w:val="-3"/>
          <w:sz w:val="24"/>
          <w:szCs w:val="27"/>
          <w:lang w:val="es-ES_tradnl"/>
        </w:rPr>
      </w:pPr>
      <w:r w:rsidRPr="001A2788">
        <w:rPr>
          <w:rFonts w:ascii="Arial" w:hAnsi="Arial" w:cs="Arial"/>
          <w:b/>
          <w:bCs/>
          <w:spacing w:val="-3"/>
          <w:sz w:val="24"/>
          <w:szCs w:val="27"/>
          <w:lang w:val="es-ES_tradnl"/>
        </w:rPr>
        <w:t>SEGUNDO.</w:t>
      </w:r>
      <w:r>
        <w:rPr>
          <w:rFonts w:ascii="Arial" w:hAnsi="Arial" w:cs="Arial"/>
          <w:bCs/>
          <w:spacing w:val="-3"/>
          <w:sz w:val="24"/>
          <w:szCs w:val="27"/>
          <w:lang w:val="es-ES_tradnl"/>
        </w:rPr>
        <w:t xml:space="preserve"> </w:t>
      </w:r>
      <w:r w:rsidR="00AD0B97" w:rsidRPr="00AD0B97">
        <w:rPr>
          <w:rFonts w:ascii="Arial" w:hAnsi="Arial" w:cs="Arial"/>
          <w:bCs/>
          <w:spacing w:val="-3"/>
          <w:sz w:val="24"/>
          <w:szCs w:val="27"/>
          <w:lang w:val="es-ES_tradnl"/>
        </w:rPr>
        <w:t xml:space="preserve">Por acuerdo de fecha </w:t>
      </w:r>
      <w:r w:rsidR="00522B3E">
        <w:rPr>
          <w:rFonts w:ascii="Arial" w:hAnsi="Arial" w:cs="Arial"/>
          <w:bCs/>
          <w:spacing w:val="-3"/>
          <w:sz w:val="24"/>
          <w:szCs w:val="27"/>
          <w:lang w:val="es-ES_tradnl"/>
        </w:rPr>
        <w:t>seis de abril</w:t>
      </w:r>
      <w:r w:rsidR="00D456BC">
        <w:rPr>
          <w:rFonts w:ascii="Arial" w:hAnsi="Arial" w:cs="Arial"/>
          <w:bCs/>
          <w:spacing w:val="-3"/>
          <w:sz w:val="24"/>
          <w:szCs w:val="27"/>
          <w:lang w:val="es-ES_tradnl"/>
        </w:rPr>
        <w:t xml:space="preserve"> de dos mil dieciocho, </w:t>
      </w:r>
      <w:r w:rsidR="00AD0B97" w:rsidRPr="00AD0B97">
        <w:rPr>
          <w:rFonts w:ascii="Arial" w:hAnsi="Arial" w:cs="Arial"/>
          <w:bCs/>
          <w:spacing w:val="-3"/>
          <w:sz w:val="24"/>
          <w:szCs w:val="27"/>
          <w:lang w:val="es-ES_tradnl"/>
        </w:rPr>
        <w:t xml:space="preserve">se tuvo a </w:t>
      </w:r>
      <w:r w:rsidR="00B87EA2">
        <w:rPr>
          <w:rFonts w:ascii="Arial" w:hAnsi="Arial" w:cs="Arial"/>
          <w:bCs/>
          <w:spacing w:val="-3"/>
          <w:sz w:val="24"/>
          <w:szCs w:val="27"/>
          <w:lang w:val="es-ES_tradnl"/>
        </w:rPr>
        <w:t>***** ***** ***** *****</w:t>
      </w:r>
      <w:r w:rsidR="00AD0B97" w:rsidRPr="00AD0B97">
        <w:rPr>
          <w:rFonts w:ascii="Arial" w:hAnsi="Arial" w:cs="Arial"/>
          <w:bCs/>
          <w:spacing w:val="-3"/>
          <w:sz w:val="24"/>
          <w:szCs w:val="27"/>
          <w:lang w:val="es-ES_tradnl"/>
        </w:rPr>
        <w:t xml:space="preserve">, </w:t>
      </w:r>
      <w:proofErr w:type="gramStart"/>
      <w:r w:rsidR="00405F8D">
        <w:rPr>
          <w:rFonts w:ascii="Arial" w:hAnsi="Arial" w:cs="Arial"/>
          <w:bCs/>
          <w:spacing w:val="-3"/>
          <w:sz w:val="24"/>
          <w:szCs w:val="27"/>
          <w:lang w:val="es-ES_tradnl"/>
        </w:rPr>
        <w:t>Directora General</w:t>
      </w:r>
      <w:proofErr w:type="gramEnd"/>
      <w:r w:rsidR="00405F8D">
        <w:rPr>
          <w:rFonts w:ascii="Arial" w:hAnsi="Arial" w:cs="Arial"/>
          <w:bCs/>
          <w:spacing w:val="-3"/>
          <w:sz w:val="24"/>
          <w:szCs w:val="27"/>
          <w:lang w:val="es-ES_tradnl"/>
        </w:rPr>
        <w:t xml:space="preserve"> de Desarrollo, Centro Histórico y Ecología del Municipio de Oaxaca de Juárez, Oaxaca</w:t>
      </w:r>
      <w:r w:rsidR="00AD0B97" w:rsidRPr="00AD0B97">
        <w:rPr>
          <w:rFonts w:ascii="Arial" w:hAnsi="Arial" w:cs="Arial"/>
          <w:bCs/>
          <w:spacing w:val="-3"/>
          <w:sz w:val="24"/>
          <w:szCs w:val="27"/>
          <w:lang w:val="es-ES_tradnl"/>
        </w:rPr>
        <w:t xml:space="preserve">, contestando la demanda entablada en </w:t>
      </w:r>
      <w:r w:rsidR="00405F8D">
        <w:rPr>
          <w:rFonts w:ascii="Arial" w:hAnsi="Arial" w:cs="Arial"/>
          <w:bCs/>
          <w:spacing w:val="-3"/>
          <w:sz w:val="24"/>
          <w:szCs w:val="27"/>
          <w:lang w:val="es-ES_tradnl"/>
        </w:rPr>
        <w:t xml:space="preserve">su </w:t>
      </w:r>
      <w:r w:rsidR="00AD0B97" w:rsidRPr="00AD0B97">
        <w:rPr>
          <w:rFonts w:ascii="Arial" w:hAnsi="Arial" w:cs="Arial"/>
          <w:bCs/>
          <w:spacing w:val="-3"/>
          <w:sz w:val="24"/>
          <w:szCs w:val="27"/>
          <w:lang w:val="es-ES_tradnl"/>
        </w:rPr>
        <w:t>contra en los términos en que lo hizo</w:t>
      </w:r>
      <w:r w:rsidR="009A184A">
        <w:rPr>
          <w:rFonts w:ascii="Arial" w:hAnsi="Arial" w:cs="Arial"/>
          <w:bCs/>
          <w:spacing w:val="-3"/>
          <w:sz w:val="24"/>
          <w:szCs w:val="27"/>
          <w:lang w:val="es-ES_tradnl"/>
        </w:rPr>
        <w:t>,</w:t>
      </w:r>
      <w:r w:rsidR="00AD0B97" w:rsidRPr="00AD0B97">
        <w:rPr>
          <w:rFonts w:ascii="Arial" w:hAnsi="Arial" w:cs="Arial"/>
          <w:bCs/>
          <w:spacing w:val="-3"/>
          <w:sz w:val="24"/>
          <w:szCs w:val="27"/>
          <w:lang w:val="es-ES_tradnl"/>
        </w:rPr>
        <w:t xml:space="preserve"> </w:t>
      </w:r>
      <w:r w:rsidR="009A184A">
        <w:rPr>
          <w:rFonts w:ascii="Arial" w:hAnsi="Arial" w:cs="Arial"/>
          <w:bCs/>
          <w:spacing w:val="-3"/>
          <w:sz w:val="24"/>
          <w:szCs w:val="27"/>
          <w:lang w:val="es-ES_tradnl"/>
        </w:rPr>
        <w:t xml:space="preserve">admitiéndose </w:t>
      </w:r>
      <w:r w:rsidR="009E170C">
        <w:rPr>
          <w:rFonts w:ascii="Arial" w:hAnsi="Arial" w:cs="Arial"/>
          <w:bCs/>
          <w:spacing w:val="-3"/>
          <w:sz w:val="24"/>
          <w:szCs w:val="27"/>
          <w:lang w:val="es-ES_tradnl"/>
        </w:rPr>
        <w:t xml:space="preserve">las pruebas que ofreció, entre </w:t>
      </w:r>
      <w:r w:rsidR="009A184A">
        <w:rPr>
          <w:rFonts w:ascii="Arial" w:hAnsi="Arial" w:cs="Arial"/>
          <w:bCs/>
          <w:spacing w:val="-3"/>
          <w:sz w:val="24"/>
          <w:szCs w:val="27"/>
          <w:lang w:val="es-ES_tradnl"/>
        </w:rPr>
        <w:t>otra, la</w:t>
      </w:r>
      <w:r w:rsidR="008274BF">
        <w:rPr>
          <w:rFonts w:ascii="Arial" w:hAnsi="Arial" w:cs="Arial"/>
          <w:bCs/>
          <w:spacing w:val="-3"/>
          <w:sz w:val="24"/>
          <w:szCs w:val="27"/>
          <w:lang w:val="es-ES_tradnl"/>
        </w:rPr>
        <w:t xml:space="preserve"> inspección ocular</w:t>
      </w:r>
      <w:r w:rsidR="009A184A">
        <w:rPr>
          <w:rFonts w:ascii="Arial" w:hAnsi="Arial" w:cs="Arial"/>
          <w:bCs/>
          <w:spacing w:val="-3"/>
          <w:sz w:val="24"/>
          <w:szCs w:val="27"/>
          <w:lang w:val="es-ES_tradnl"/>
        </w:rPr>
        <w:t xml:space="preserve"> que se desahogaría</w:t>
      </w:r>
      <w:r w:rsidR="008274BF">
        <w:rPr>
          <w:rFonts w:ascii="Arial" w:hAnsi="Arial" w:cs="Arial"/>
          <w:bCs/>
          <w:spacing w:val="-3"/>
          <w:sz w:val="24"/>
          <w:szCs w:val="27"/>
          <w:lang w:val="es-ES_tradnl"/>
        </w:rPr>
        <w:t xml:space="preserve"> en el momento procesal oportuno.</w:t>
      </w:r>
    </w:p>
    <w:p w14:paraId="05767021" w14:textId="0484FA4B" w:rsidR="008274BF" w:rsidRDefault="009A184A" w:rsidP="008274BF">
      <w:pPr>
        <w:spacing w:line="360" w:lineRule="auto"/>
        <w:ind w:firstLine="567"/>
        <w:jc w:val="both"/>
        <w:rPr>
          <w:rFonts w:ascii="Arial" w:hAnsi="Arial" w:cs="Arial"/>
          <w:bCs/>
          <w:spacing w:val="-3"/>
          <w:sz w:val="24"/>
          <w:szCs w:val="27"/>
          <w:lang w:val="es-ES_tradnl"/>
        </w:rPr>
      </w:pPr>
      <w:r>
        <w:rPr>
          <w:rFonts w:ascii="Arial" w:hAnsi="Arial" w:cs="Arial"/>
          <w:bCs/>
          <w:spacing w:val="-3"/>
          <w:sz w:val="24"/>
          <w:szCs w:val="27"/>
          <w:lang w:val="es-ES_tradnl"/>
        </w:rPr>
        <w:t xml:space="preserve">Asimismo, </w:t>
      </w:r>
      <w:r w:rsidR="008274BF">
        <w:rPr>
          <w:rFonts w:ascii="Arial" w:hAnsi="Arial" w:cs="Arial"/>
          <w:bCs/>
          <w:spacing w:val="-3"/>
          <w:sz w:val="24"/>
          <w:szCs w:val="27"/>
          <w:lang w:val="es-ES_tradnl"/>
        </w:rPr>
        <w:t>se ordenó correr traslado a la parte actora para los efect</w:t>
      </w:r>
      <w:r w:rsidR="00037E41">
        <w:rPr>
          <w:rFonts w:ascii="Arial" w:hAnsi="Arial" w:cs="Arial"/>
          <w:bCs/>
          <w:spacing w:val="-3"/>
          <w:sz w:val="24"/>
          <w:szCs w:val="27"/>
          <w:lang w:val="es-ES_tradnl"/>
        </w:rPr>
        <w:t>os procesales correspondientes</w:t>
      </w:r>
      <w:r>
        <w:rPr>
          <w:rFonts w:ascii="Arial" w:hAnsi="Arial" w:cs="Arial"/>
          <w:bCs/>
          <w:spacing w:val="-3"/>
          <w:sz w:val="24"/>
          <w:szCs w:val="27"/>
          <w:lang w:val="es-ES_tradnl"/>
        </w:rPr>
        <w:t xml:space="preserve"> y </w:t>
      </w:r>
      <w:r w:rsidR="00037E41">
        <w:rPr>
          <w:rFonts w:ascii="Arial" w:hAnsi="Arial" w:cs="Arial"/>
          <w:bCs/>
          <w:spacing w:val="-3"/>
          <w:sz w:val="24"/>
          <w:szCs w:val="27"/>
          <w:lang w:val="es-ES_tradnl"/>
        </w:rPr>
        <w:t xml:space="preserve">se advirtió </w:t>
      </w:r>
      <w:r w:rsidR="00803F7E">
        <w:rPr>
          <w:rFonts w:ascii="Arial" w:hAnsi="Arial" w:cs="Arial"/>
          <w:bCs/>
          <w:spacing w:val="-3"/>
          <w:sz w:val="24"/>
          <w:szCs w:val="27"/>
          <w:lang w:val="es-ES_tradnl"/>
        </w:rPr>
        <w:t>de la</w:t>
      </w:r>
      <w:r w:rsidR="00037E41">
        <w:rPr>
          <w:rFonts w:ascii="Arial" w:hAnsi="Arial" w:cs="Arial"/>
          <w:bCs/>
          <w:spacing w:val="-3"/>
          <w:sz w:val="24"/>
          <w:szCs w:val="27"/>
          <w:lang w:val="es-ES_tradnl"/>
        </w:rPr>
        <w:t xml:space="preserve"> existía </w:t>
      </w:r>
      <w:r>
        <w:rPr>
          <w:rFonts w:ascii="Arial" w:hAnsi="Arial" w:cs="Arial"/>
          <w:bCs/>
          <w:spacing w:val="-3"/>
          <w:sz w:val="24"/>
          <w:szCs w:val="27"/>
          <w:lang w:val="es-ES_tradnl"/>
        </w:rPr>
        <w:t>de</w:t>
      </w:r>
      <w:r w:rsidR="00037E41">
        <w:rPr>
          <w:rFonts w:ascii="Arial" w:hAnsi="Arial" w:cs="Arial"/>
          <w:bCs/>
          <w:spacing w:val="-3"/>
          <w:sz w:val="24"/>
          <w:szCs w:val="27"/>
          <w:lang w:val="es-ES_tradnl"/>
        </w:rPr>
        <w:t xml:space="preserve"> tercero</w:t>
      </w:r>
      <w:r w:rsidR="00E21856">
        <w:rPr>
          <w:rFonts w:ascii="Arial" w:hAnsi="Arial" w:cs="Arial"/>
          <w:bCs/>
          <w:spacing w:val="-3"/>
          <w:sz w:val="24"/>
          <w:szCs w:val="27"/>
          <w:lang w:val="es-ES_tradnl"/>
        </w:rPr>
        <w:t>s</w:t>
      </w:r>
      <w:r w:rsidR="00037E41">
        <w:rPr>
          <w:rFonts w:ascii="Arial" w:hAnsi="Arial" w:cs="Arial"/>
          <w:bCs/>
          <w:spacing w:val="-3"/>
          <w:sz w:val="24"/>
          <w:szCs w:val="27"/>
          <w:lang w:val="es-ES_tradnl"/>
        </w:rPr>
        <w:t xml:space="preserve"> interesado</w:t>
      </w:r>
      <w:r>
        <w:rPr>
          <w:rFonts w:ascii="Arial" w:hAnsi="Arial" w:cs="Arial"/>
          <w:bCs/>
          <w:spacing w:val="-3"/>
          <w:sz w:val="24"/>
          <w:szCs w:val="27"/>
          <w:lang w:val="es-ES_tradnl"/>
        </w:rPr>
        <w:t>s</w:t>
      </w:r>
      <w:r w:rsidR="00037E41">
        <w:rPr>
          <w:rFonts w:ascii="Arial" w:hAnsi="Arial" w:cs="Arial"/>
          <w:bCs/>
          <w:spacing w:val="-3"/>
          <w:sz w:val="24"/>
          <w:szCs w:val="27"/>
          <w:lang w:val="es-ES_tradnl"/>
        </w:rPr>
        <w:t>, por lo que se ordenó correr traslado para que se apersonaran a juicio.</w:t>
      </w:r>
    </w:p>
    <w:p w14:paraId="3BEA55ED" w14:textId="3A2E74FD" w:rsidR="001B6B01" w:rsidRDefault="009762B5" w:rsidP="00A155F9">
      <w:pPr>
        <w:spacing w:line="360" w:lineRule="auto"/>
        <w:ind w:firstLine="567"/>
        <w:jc w:val="both"/>
        <w:rPr>
          <w:rFonts w:ascii="Arial" w:hAnsi="Arial" w:cs="Arial"/>
          <w:bCs/>
          <w:spacing w:val="-3"/>
          <w:sz w:val="24"/>
          <w:szCs w:val="27"/>
          <w:lang w:val="es-ES_tradnl"/>
        </w:rPr>
      </w:pPr>
      <w:r w:rsidRPr="00C10DDB">
        <w:rPr>
          <w:rFonts w:ascii="Arial" w:hAnsi="Arial" w:cs="Arial"/>
          <w:b/>
          <w:bCs/>
          <w:spacing w:val="-3"/>
          <w:sz w:val="24"/>
          <w:szCs w:val="27"/>
          <w:lang w:val="es-ES_tradnl"/>
        </w:rPr>
        <w:lastRenderedPageBreak/>
        <w:t>TERCERO.</w:t>
      </w:r>
      <w:r>
        <w:rPr>
          <w:rFonts w:ascii="Arial" w:hAnsi="Arial" w:cs="Arial"/>
          <w:bCs/>
          <w:spacing w:val="-3"/>
          <w:sz w:val="24"/>
          <w:szCs w:val="27"/>
          <w:lang w:val="es-ES_tradnl"/>
        </w:rPr>
        <w:t xml:space="preserve"> Por a</w:t>
      </w:r>
      <w:r w:rsidR="007B26EF">
        <w:rPr>
          <w:rFonts w:ascii="Arial" w:hAnsi="Arial" w:cs="Arial"/>
          <w:bCs/>
          <w:spacing w:val="-3"/>
          <w:sz w:val="24"/>
          <w:szCs w:val="27"/>
          <w:lang w:val="es-ES_tradnl"/>
        </w:rPr>
        <w:t>uto</w:t>
      </w:r>
      <w:r>
        <w:rPr>
          <w:rFonts w:ascii="Arial" w:hAnsi="Arial" w:cs="Arial"/>
          <w:bCs/>
          <w:spacing w:val="-3"/>
          <w:sz w:val="24"/>
          <w:szCs w:val="27"/>
          <w:lang w:val="es-ES_tradnl"/>
        </w:rPr>
        <w:t xml:space="preserve"> de fecha </w:t>
      </w:r>
      <w:r w:rsidR="0068675E">
        <w:rPr>
          <w:rFonts w:ascii="Arial" w:hAnsi="Arial" w:cs="Arial"/>
          <w:bCs/>
          <w:spacing w:val="-3"/>
          <w:sz w:val="24"/>
          <w:szCs w:val="27"/>
          <w:lang w:val="es-ES_tradnl"/>
        </w:rPr>
        <w:t>quince de junio de dos mil dieciocho</w:t>
      </w:r>
      <w:r>
        <w:rPr>
          <w:rFonts w:ascii="Arial" w:hAnsi="Arial" w:cs="Arial"/>
          <w:bCs/>
          <w:spacing w:val="-3"/>
          <w:sz w:val="24"/>
          <w:szCs w:val="27"/>
          <w:lang w:val="es-ES_tradnl"/>
        </w:rPr>
        <w:t>,</w:t>
      </w:r>
      <w:r w:rsidR="001B6B01">
        <w:rPr>
          <w:rFonts w:ascii="Arial" w:hAnsi="Arial" w:cs="Arial"/>
          <w:bCs/>
          <w:spacing w:val="-3"/>
          <w:sz w:val="24"/>
          <w:szCs w:val="27"/>
          <w:lang w:val="es-ES_tradnl"/>
        </w:rPr>
        <w:t xml:space="preserve"> se tuvo por recibido </w:t>
      </w:r>
      <w:r w:rsidR="00CF4164">
        <w:rPr>
          <w:rFonts w:ascii="Arial" w:hAnsi="Arial" w:cs="Arial"/>
          <w:bCs/>
          <w:spacing w:val="-3"/>
          <w:sz w:val="24"/>
          <w:szCs w:val="27"/>
          <w:lang w:val="es-ES_tradnl"/>
        </w:rPr>
        <w:t xml:space="preserve">un oficio de la autoridad demandada, por medio del cual rendía el informe solicitado, </w:t>
      </w:r>
      <w:r w:rsidR="005C591A">
        <w:rPr>
          <w:rFonts w:ascii="Arial" w:hAnsi="Arial" w:cs="Arial"/>
          <w:bCs/>
          <w:spacing w:val="-3"/>
          <w:sz w:val="24"/>
          <w:szCs w:val="27"/>
          <w:lang w:val="es-ES_tradnl"/>
        </w:rPr>
        <w:t>con el que se corrió</w:t>
      </w:r>
      <w:r w:rsidR="00CF4164">
        <w:rPr>
          <w:rFonts w:ascii="Arial" w:hAnsi="Arial" w:cs="Arial"/>
          <w:bCs/>
          <w:spacing w:val="-3"/>
          <w:sz w:val="24"/>
          <w:szCs w:val="27"/>
          <w:lang w:val="es-ES_tradnl"/>
        </w:rPr>
        <w:t xml:space="preserve"> traslado a las partes.</w:t>
      </w:r>
    </w:p>
    <w:p w14:paraId="3E9E47F8" w14:textId="0430A470" w:rsidR="00CF4164" w:rsidRDefault="00CF4164" w:rsidP="00A155F9">
      <w:pPr>
        <w:spacing w:line="360" w:lineRule="auto"/>
        <w:ind w:firstLine="567"/>
        <w:jc w:val="both"/>
        <w:rPr>
          <w:rFonts w:ascii="Arial" w:hAnsi="Arial" w:cs="Arial"/>
          <w:bCs/>
          <w:spacing w:val="-3"/>
          <w:sz w:val="24"/>
          <w:szCs w:val="27"/>
          <w:lang w:val="es-ES_tradnl"/>
        </w:rPr>
      </w:pPr>
      <w:r>
        <w:rPr>
          <w:rFonts w:ascii="Arial" w:hAnsi="Arial" w:cs="Arial"/>
          <w:bCs/>
          <w:spacing w:val="-3"/>
          <w:sz w:val="24"/>
          <w:szCs w:val="27"/>
          <w:lang w:val="es-ES_tradnl"/>
        </w:rPr>
        <w:t xml:space="preserve">Por otra parte, se tuvo por recibido </w:t>
      </w:r>
      <w:commentRangeStart w:id="0"/>
      <w:r w:rsidRPr="0077395B">
        <w:rPr>
          <w:rFonts w:ascii="Arial" w:hAnsi="Arial" w:cs="Arial"/>
          <w:bCs/>
          <w:spacing w:val="-3"/>
          <w:sz w:val="24"/>
          <w:szCs w:val="27"/>
          <w:lang w:val="es-ES_tradnl"/>
        </w:rPr>
        <w:t>d</w:t>
      </w:r>
      <w:r w:rsidR="0077395B" w:rsidRPr="0077395B">
        <w:rPr>
          <w:rFonts w:ascii="Arial" w:hAnsi="Arial" w:cs="Arial"/>
          <w:bCs/>
          <w:spacing w:val="-3"/>
          <w:sz w:val="24"/>
          <w:szCs w:val="27"/>
          <w:lang w:val="es-ES_tradnl"/>
        </w:rPr>
        <w:t xml:space="preserve">os escritos, el primero suscrito por </w:t>
      </w:r>
      <w:r w:rsidR="001856F9">
        <w:rPr>
          <w:rFonts w:ascii="Arial" w:hAnsi="Arial" w:cs="Arial"/>
          <w:bCs/>
          <w:spacing w:val="-3"/>
          <w:sz w:val="24"/>
          <w:szCs w:val="27"/>
          <w:lang w:val="es-ES_tradnl"/>
        </w:rPr>
        <w:t>***** ***** ***** *****</w:t>
      </w:r>
      <w:r w:rsidR="0077395B" w:rsidRPr="0077395B">
        <w:rPr>
          <w:rFonts w:ascii="Arial" w:hAnsi="Arial" w:cs="Arial"/>
          <w:bCs/>
          <w:spacing w:val="-3"/>
          <w:sz w:val="24"/>
          <w:szCs w:val="27"/>
          <w:lang w:val="es-ES_tradnl"/>
        </w:rPr>
        <w:t>,</w:t>
      </w:r>
      <w:r w:rsidRPr="0077395B">
        <w:rPr>
          <w:rFonts w:ascii="Arial" w:hAnsi="Arial" w:cs="Arial"/>
          <w:bCs/>
          <w:spacing w:val="-3"/>
          <w:sz w:val="24"/>
          <w:szCs w:val="27"/>
          <w:lang w:val="es-ES_tradnl"/>
        </w:rPr>
        <w:t xml:space="preserve"> Vocal y </w:t>
      </w:r>
      <w:r w:rsidR="0077395B" w:rsidRPr="0077395B">
        <w:rPr>
          <w:rFonts w:ascii="Arial" w:hAnsi="Arial" w:cs="Arial"/>
          <w:bCs/>
          <w:spacing w:val="-3"/>
          <w:sz w:val="24"/>
          <w:szCs w:val="27"/>
          <w:lang w:val="es-ES_tradnl"/>
        </w:rPr>
        <w:t xml:space="preserve">el segundo de </w:t>
      </w:r>
      <w:r w:rsidR="001856F9">
        <w:rPr>
          <w:rFonts w:ascii="Arial" w:hAnsi="Arial" w:cs="Arial"/>
          <w:bCs/>
          <w:spacing w:val="-3"/>
          <w:sz w:val="24"/>
          <w:szCs w:val="27"/>
          <w:lang w:val="es-ES_tradnl"/>
        </w:rPr>
        <w:t>***** ***** ***** *****</w:t>
      </w:r>
      <w:r w:rsidR="0077395B" w:rsidRPr="0077395B">
        <w:rPr>
          <w:rFonts w:ascii="Arial" w:hAnsi="Arial" w:cs="Arial"/>
          <w:bCs/>
          <w:spacing w:val="-3"/>
          <w:sz w:val="24"/>
          <w:szCs w:val="27"/>
          <w:lang w:val="es-ES_tradnl"/>
        </w:rPr>
        <w:t xml:space="preserve"> </w:t>
      </w:r>
      <w:r w:rsidR="00283C4C" w:rsidRPr="0077395B">
        <w:rPr>
          <w:rFonts w:ascii="Arial" w:hAnsi="Arial" w:cs="Arial"/>
          <w:bCs/>
          <w:spacing w:val="-3"/>
          <w:sz w:val="24"/>
          <w:szCs w:val="27"/>
          <w:lang w:val="es-ES_tradnl"/>
        </w:rPr>
        <w:t>del</w:t>
      </w:r>
      <w:r w:rsidRPr="0077395B">
        <w:rPr>
          <w:rFonts w:ascii="Arial" w:hAnsi="Arial" w:cs="Arial"/>
          <w:bCs/>
          <w:spacing w:val="-3"/>
          <w:sz w:val="24"/>
          <w:szCs w:val="27"/>
          <w:lang w:val="es-ES_tradnl"/>
        </w:rPr>
        <w:t xml:space="preserve"> Presidente</w:t>
      </w:r>
      <w:r w:rsidR="00445E97" w:rsidRPr="0077395B">
        <w:rPr>
          <w:rFonts w:ascii="Arial" w:hAnsi="Arial" w:cs="Arial"/>
          <w:bCs/>
          <w:spacing w:val="-3"/>
          <w:sz w:val="24"/>
          <w:szCs w:val="27"/>
          <w:lang w:val="es-ES_tradnl"/>
        </w:rPr>
        <w:t>,</w:t>
      </w:r>
      <w:r w:rsidRPr="0077395B">
        <w:rPr>
          <w:rFonts w:ascii="Arial" w:hAnsi="Arial" w:cs="Arial"/>
          <w:bCs/>
          <w:spacing w:val="-3"/>
          <w:sz w:val="24"/>
          <w:szCs w:val="27"/>
          <w:lang w:val="es-ES_tradnl"/>
        </w:rPr>
        <w:t xml:space="preserve"> </w:t>
      </w:r>
      <w:r w:rsidR="00283C4C" w:rsidRPr="0077395B">
        <w:rPr>
          <w:rFonts w:ascii="Arial" w:hAnsi="Arial" w:cs="Arial"/>
          <w:bCs/>
          <w:spacing w:val="-3"/>
          <w:sz w:val="24"/>
          <w:szCs w:val="27"/>
          <w:lang w:val="es-ES_tradnl"/>
        </w:rPr>
        <w:t xml:space="preserve">ambos </w:t>
      </w:r>
      <w:r w:rsidRPr="0077395B">
        <w:rPr>
          <w:rFonts w:ascii="Arial" w:hAnsi="Arial" w:cs="Arial"/>
          <w:bCs/>
          <w:spacing w:val="-3"/>
          <w:sz w:val="24"/>
          <w:szCs w:val="27"/>
          <w:lang w:val="es-ES_tradnl"/>
        </w:rPr>
        <w:t xml:space="preserve">de la </w:t>
      </w:r>
      <w:r w:rsidR="00236056" w:rsidRPr="0077395B">
        <w:rPr>
          <w:rFonts w:ascii="Arial" w:hAnsi="Arial" w:cs="Arial"/>
          <w:bCs/>
          <w:spacing w:val="-3"/>
          <w:sz w:val="24"/>
          <w:szCs w:val="27"/>
          <w:lang w:val="es-ES_tradnl"/>
        </w:rPr>
        <w:t>Organización de Vecinos del Fraccionamiento Residencial San Felipe</w:t>
      </w:r>
      <w:commentRangeEnd w:id="0"/>
      <w:r w:rsidR="002B1007" w:rsidRPr="0077395B">
        <w:rPr>
          <w:rStyle w:val="Refdecomentario"/>
        </w:rPr>
        <w:commentReference w:id="0"/>
      </w:r>
      <w:r w:rsidR="00236056">
        <w:rPr>
          <w:rFonts w:ascii="Arial" w:hAnsi="Arial" w:cs="Arial"/>
          <w:bCs/>
          <w:spacing w:val="-3"/>
          <w:sz w:val="24"/>
          <w:szCs w:val="27"/>
          <w:lang w:val="es-ES_tradnl"/>
        </w:rPr>
        <w:t xml:space="preserve">, </w:t>
      </w:r>
      <w:r w:rsidR="005C591A">
        <w:rPr>
          <w:rFonts w:ascii="Arial" w:hAnsi="Arial" w:cs="Arial"/>
          <w:bCs/>
          <w:spacing w:val="-3"/>
          <w:sz w:val="24"/>
          <w:szCs w:val="27"/>
          <w:lang w:val="es-ES_tradnl"/>
        </w:rPr>
        <w:t>sin que justificaran</w:t>
      </w:r>
      <w:r w:rsidR="002B1007">
        <w:rPr>
          <w:rFonts w:ascii="Arial" w:hAnsi="Arial" w:cs="Arial"/>
          <w:bCs/>
          <w:spacing w:val="-3"/>
          <w:sz w:val="24"/>
          <w:szCs w:val="27"/>
          <w:lang w:val="es-ES_tradnl"/>
        </w:rPr>
        <w:t xml:space="preserve"> su carácter con</w:t>
      </w:r>
      <w:r w:rsidR="00236056">
        <w:rPr>
          <w:rFonts w:ascii="Arial" w:hAnsi="Arial" w:cs="Arial"/>
          <w:bCs/>
          <w:spacing w:val="-3"/>
          <w:sz w:val="24"/>
          <w:szCs w:val="27"/>
          <w:lang w:val="es-ES_tradnl"/>
        </w:rPr>
        <w:t xml:space="preserve"> prueba idónea</w:t>
      </w:r>
      <w:r w:rsidR="005A1878">
        <w:rPr>
          <w:rFonts w:ascii="Arial" w:hAnsi="Arial" w:cs="Arial"/>
          <w:bCs/>
          <w:spacing w:val="-3"/>
          <w:sz w:val="24"/>
          <w:szCs w:val="27"/>
          <w:lang w:val="es-ES_tradnl"/>
        </w:rPr>
        <w:t>,</w:t>
      </w:r>
      <w:r w:rsidR="00C061D2">
        <w:rPr>
          <w:rFonts w:ascii="Arial" w:hAnsi="Arial" w:cs="Arial"/>
          <w:bCs/>
          <w:spacing w:val="-3"/>
          <w:sz w:val="24"/>
          <w:szCs w:val="27"/>
          <w:lang w:val="es-ES_tradnl"/>
        </w:rPr>
        <w:t xml:space="preserve"> </w:t>
      </w:r>
      <w:r w:rsidR="00D4142D">
        <w:rPr>
          <w:rFonts w:ascii="Arial" w:hAnsi="Arial" w:cs="Arial"/>
          <w:bCs/>
          <w:spacing w:val="-3"/>
          <w:sz w:val="24"/>
          <w:szCs w:val="27"/>
          <w:lang w:val="es-ES_tradnl"/>
        </w:rPr>
        <w:t xml:space="preserve">por lo que únicamente se les tuvo promoviendo por </w:t>
      </w:r>
      <w:r w:rsidR="005A1878">
        <w:rPr>
          <w:rFonts w:ascii="Arial" w:hAnsi="Arial" w:cs="Arial"/>
          <w:bCs/>
          <w:spacing w:val="-3"/>
          <w:sz w:val="24"/>
          <w:szCs w:val="27"/>
          <w:lang w:val="es-ES_tradnl"/>
        </w:rPr>
        <w:t>sí</w:t>
      </w:r>
      <w:r w:rsidR="00D4142D">
        <w:rPr>
          <w:rFonts w:ascii="Arial" w:hAnsi="Arial" w:cs="Arial"/>
          <w:bCs/>
          <w:spacing w:val="-3"/>
          <w:sz w:val="24"/>
          <w:szCs w:val="27"/>
          <w:lang w:val="es-ES_tradnl"/>
        </w:rPr>
        <w:t xml:space="preserve"> mismos</w:t>
      </w:r>
      <w:r w:rsidR="002B1007">
        <w:rPr>
          <w:rFonts w:ascii="Arial" w:hAnsi="Arial" w:cs="Arial"/>
          <w:bCs/>
          <w:spacing w:val="-3"/>
          <w:sz w:val="24"/>
          <w:szCs w:val="27"/>
          <w:lang w:val="es-ES_tradnl"/>
        </w:rPr>
        <w:t>;</w:t>
      </w:r>
      <w:r w:rsidR="00915D93">
        <w:rPr>
          <w:rFonts w:ascii="Arial" w:hAnsi="Arial" w:cs="Arial"/>
          <w:bCs/>
          <w:spacing w:val="-3"/>
          <w:sz w:val="24"/>
          <w:szCs w:val="27"/>
          <w:lang w:val="es-ES_tradnl"/>
        </w:rPr>
        <w:t xml:space="preserve"> además, </w:t>
      </w:r>
      <w:r w:rsidR="002B1007">
        <w:rPr>
          <w:rFonts w:ascii="Arial" w:hAnsi="Arial" w:cs="Arial"/>
          <w:bCs/>
          <w:spacing w:val="-3"/>
          <w:sz w:val="24"/>
          <w:szCs w:val="27"/>
          <w:lang w:val="es-ES_tradnl"/>
        </w:rPr>
        <w:t>como</w:t>
      </w:r>
      <w:r w:rsidR="005A1878">
        <w:rPr>
          <w:rFonts w:ascii="Arial" w:hAnsi="Arial" w:cs="Arial"/>
          <w:bCs/>
          <w:spacing w:val="-3"/>
          <w:sz w:val="24"/>
          <w:szCs w:val="27"/>
          <w:lang w:val="es-ES_tradnl"/>
        </w:rPr>
        <w:t xml:space="preserve"> se conducían con falta</w:t>
      </w:r>
      <w:r w:rsidR="00915D93">
        <w:rPr>
          <w:rFonts w:ascii="Arial" w:hAnsi="Arial" w:cs="Arial"/>
          <w:bCs/>
          <w:spacing w:val="-3"/>
          <w:sz w:val="24"/>
          <w:szCs w:val="27"/>
          <w:lang w:val="es-ES_tradnl"/>
        </w:rPr>
        <w:t xml:space="preserve"> de respeto hac</w:t>
      </w:r>
      <w:r w:rsidR="002B1007">
        <w:rPr>
          <w:rFonts w:ascii="Arial" w:hAnsi="Arial" w:cs="Arial"/>
          <w:bCs/>
          <w:spacing w:val="-3"/>
          <w:sz w:val="24"/>
          <w:szCs w:val="27"/>
          <w:lang w:val="es-ES_tradnl"/>
        </w:rPr>
        <w:t>í</w:t>
      </w:r>
      <w:r w:rsidR="00915D93">
        <w:rPr>
          <w:rFonts w:ascii="Arial" w:hAnsi="Arial" w:cs="Arial"/>
          <w:bCs/>
          <w:spacing w:val="-3"/>
          <w:sz w:val="24"/>
          <w:szCs w:val="27"/>
          <w:lang w:val="es-ES_tradnl"/>
        </w:rPr>
        <w:t xml:space="preserve">a las partes </w:t>
      </w:r>
      <w:r w:rsidR="002B1007">
        <w:rPr>
          <w:rFonts w:ascii="Arial" w:hAnsi="Arial" w:cs="Arial"/>
          <w:bCs/>
          <w:spacing w:val="-3"/>
          <w:sz w:val="24"/>
          <w:szCs w:val="27"/>
          <w:lang w:val="es-ES_tradnl"/>
        </w:rPr>
        <w:t>y el personal de</w:t>
      </w:r>
      <w:r w:rsidR="00915D93">
        <w:rPr>
          <w:rFonts w:ascii="Arial" w:hAnsi="Arial" w:cs="Arial"/>
          <w:bCs/>
          <w:spacing w:val="-3"/>
          <w:sz w:val="24"/>
          <w:szCs w:val="27"/>
          <w:lang w:val="es-ES_tradnl"/>
        </w:rPr>
        <w:t xml:space="preserve"> la </w:t>
      </w:r>
      <w:r w:rsidR="005A1878">
        <w:rPr>
          <w:rFonts w:ascii="Arial" w:hAnsi="Arial" w:cs="Arial"/>
          <w:bCs/>
          <w:spacing w:val="-3"/>
          <w:sz w:val="24"/>
          <w:szCs w:val="27"/>
          <w:lang w:val="es-ES_tradnl"/>
        </w:rPr>
        <w:t xml:space="preserve">entonces </w:t>
      </w:r>
      <w:r w:rsidR="002B1007">
        <w:rPr>
          <w:rFonts w:ascii="Arial" w:hAnsi="Arial" w:cs="Arial"/>
          <w:bCs/>
          <w:spacing w:val="-3"/>
          <w:sz w:val="24"/>
          <w:szCs w:val="27"/>
          <w:lang w:val="es-ES_tradnl"/>
        </w:rPr>
        <w:t xml:space="preserve">Séptima </w:t>
      </w:r>
      <w:r w:rsidR="00915D93">
        <w:rPr>
          <w:rFonts w:ascii="Arial" w:hAnsi="Arial" w:cs="Arial"/>
          <w:bCs/>
          <w:spacing w:val="-3"/>
          <w:sz w:val="24"/>
          <w:szCs w:val="27"/>
          <w:lang w:val="es-ES_tradnl"/>
        </w:rPr>
        <w:t>Sala</w:t>
      </w:r>
      <w:r w:rsidR="005A1878">
        <w:rPr>
          <w:rFonts w:ascii="Arial" w:hAnsi="Arial" w:cs="Arial"/>
          <w:bCs/>
          <w:spacing w:val="-3"/>
          <w:sz w:val="24"/>
          <w:szCs w:val="27"/>
          <w:lang w:val="es-ES_tradnl"/>
        </w:rPr>
        <w:t xml:space="preserve"> Unitaria</w:t>
      </w:r>
      <w:r w:rsidR="00915D93">
        <w:rPr>
          <w:rFonts w:ascii="Arial" w:hAnsi="Arial" w:cs="Arial"/>
          <w:bCs/>
          <w:spacing w:val="-3"/>
          <w:sz w:val="24"/>
          <w:szCs w:val="27"/>
          <w:lang w:val="es-ES_tradnl"/>
        </w:rPr>
        <w:t xml:space="preserve">, se les apercibió que en caso de </w:t>
      </w:r>
      <w:r w:rsidR="002B1007">
        <w:rPr>
          <w:rFonts w:ascii="Arial" w:hAnsi="Arial" w:cs="Arial"/>
          <w:bCs/>
          <w:spacing w:val="-3"/>
          <w:sz w:val="24"/>
          <w:szCs w:val="27"/>
          <w:lang w:val="es-ES_tradnl"/>
        </w:rPr>
        <w:t>reiterar su comportamiento</w:t>
      </w:r>
      <w:r w:rsidR="00915D93">
        <w:rPr>
          <w:rFonts w:ascii="Arial" w:hAnsi="Arial" w:cs="Arial"/>
          <w:bCs/>
          <w:spacing w:val="-3"/>
          <w:sz w:val="24"/>
          <w:szCs w:val="27"/>
          <w:lang w:val="es-ES_tradnl"/>
        </w:rPr>
        <w:t>, se les impondría uno medio de apremi</w:t>
      </w:r>
      <w:r w:rsidR="002B1007">
        <w:rPr>
          <w:rFonts w:ascii="Arial" w:hAnsi="Arial" w:cs="Arial"/>
          <w:bCs/>
          <w:spacing w:val="-3"/>
          <w:sz w:val="24"/>
          <w:szCs w:val="27"/>
          <w:lang w:val="es-ES_tradnl"/>
        </w:rPr>
        <w:t>o</w:t>
      </w:r>
      <w:r w:rsidR="009A75CA">
        <w:rPr>
          <w:rFonts w:ascii="Arial" w:hAnsi="Arial" w:cs="Arial"/>
          <w:bCs/>
          <w:spacing w:val="-3"/>
          <w:sz w:val="24"/>
          <w:szCs w:val="27"/>
          <w:lang w:val="es-ES_tradnl"/>
        </w:rPr>
        <w:t xml:space="preserve"> y no se acordarían sus posteriores escritos</w:t>
      </w:r>
      <w:r w:rsidR="009A7C28" w:rsidRPr="00A36432">
        <w:rPr>
          <w:rFonts w:ascii="Arial" w:hAnsi="Arial" w:cs="Arial"/>
          <w:bCs/>
          <w:spacing w:val="-3"/>
          <w:sz w:val="24"/>
          <w:szCs w:val="27"/>
          <w:lang w:val="es-ES_tradnl"/>
        </w:rPr>
        <w:t>.</w:t>
      </w:r>
    </w:p>
    <w:p w14:paraId="53A77ECB" w14:textId="0F1B9E51" w:rsidR="000300D4" w:rsidRDefault="002B1007" w:rsidP="00A155F9">
      <w:pPr>
        <w:spacing w:line="360" w:lineRule="auto"/>
        <w:ind w:firstLine="567"/>
        <w:jc w:val="both"/>
        <w:rPr>
          <w:rFonts w:ascii="Arial" w:hAnsi="Arial" w:cs="Arial"/>
          <w:bCs/>
          <w:spacing w:val="-3"/>
          <w:sz w:val="24"/>
          <w:szCs w:val="27"/>
          <w:lang w:val="es-ES_tradnl"/>
        </w:rPr>
      </w:pPr>
      <w:r>
        <w:rPr>
          <w:rFonts w:ascii="Arial" w:hAnsi="Arial" w:cs="Arial"/>
          <w:bCs/>
          <w:spacing w:val="-3"/>
          <w:sz w:val="24"/>
          <w:szCs w:val="27"/>
          <w:lang w:val="es-ES_tradnl"/>
        </w:rPr>
        <w:t>Requiriéndose</w:t>
      </w:r>
      <w:r w:rsidR="000300D4">
        <w:rPr>
          <w:rFonts w:ascii="Arial" w:hAnsi="Arial" w:cs="Arial"/>
          <w:bCs/>
          <w:spacing w:val="-3"/>
          <w:sz w:val="24"/>
          <w:szCs w:val="27"/>
          <w:lang w:val="es-ES_tradnl"/>
        </w:rPr>
        <w:t xml:space="preserve"> a los promoventes para</w:t>
      </w:r>
      <w:r w:rsidR="00FD583B">
        <w:rPr>
          <w:rFonts w:ascii="Arial" w:hAnsi="Arial" w:cs="Arial"/>
          <w:bCs/>
          <w:spacing w:val="-3"/>
          <w:sz w:val="24"/>
          <w:szCs w:val="27"/>
          <w:lang w:val="es-ES_tradnl"/>
        </w:rPr>
        <w:t xml:space="preserve"> que dentro del plazo otorgado señalaran un representante en común.</w:t>
      </w:r>
    </w:p>
    <w:p w14:paraId="38A34480" w14:textId="0BC3CF01" w:rsidR="00596E6A" w:rsidRDefault="009A7C28" w:rsidP="00A155F9">
      <w:pPr>
        <w:spacing w:line="360" w:lineRule="auto"/>
        <w:ind w:firstLine="567"/>
        <w:jc w:val="both"/>
        <w:rPr>
          <w:rFonts w:ascii="Arial" w:hAnsi="Arial" w:cs="Arial"/>
          <w:bCs/>
          <w:spacing w:val="-3"/>
          <w:sz w:val="24"/>
          <w:szCs w:val="27"/>
          <w:lang w:val="es-ES_tradnl"/>
        </w:rPr>
      </w:pPr>
      <w:r w:rsidRPr="00BD564F">
        <w:rPr>
          <w:rFonts w:ascii="Arial" w:hAnsi="Arial" w:cs="Arial"/>
          <w:b/>
          <w:bCs/>
          <w:spacing w:val="-3"/>
          <w:sz w:val="24"/>
          <w:szCs w:val="27"/>
          <w:lang w:val="es-ES_tradnl"/>
        </w:rPr>
        <w:t>CUARTO.</w:t>
      </w:r>
      <w:r>
        <w:rPr>
          <w:rFonts w:ascii="Arial" w:hAnsi="Arial" w:cs="Arial"/>
          <w:bCs/>
          <w:spacing w:val="-3"/>
          <w:sz w:val="24"/>
          <w:szCs w:val="27"/>
          <w:lang w:val="es-ES_tradnl"/>
        </w:rPr>
        <w:t xml:space="preserve"> Mediante acuerdo de fecha veintidós</w:t>
      </w:r>
      <w:r w:rsidR="000300D4">
        <w:rPr>
          <w:rFonts w:ascii="Arial" w:hAnsi="Arial" w:cs="Arial"/>
          <w:bCs/>
          <w:spacing w:val="-3"/>
          <w:sz w:val="24"/>
          <w:szCs w:val="27"/>
          <w:lang w:val="es-ES_tradnl"/>
        </w:rPr>
        <w:t xml:space="preserve"> de agosto de dos mil diec</w:t>
      </w:r>
      <w:r w:rsidR="00256C8A">
        <w:rPr>
          <w:rFonts w:ascii="Arial" w:hAnsi="Arial" w:cs="Arial"/>
          <w:bCs/>
          <w:spacing w:val="-3"/>
          <w:sz w:val="24"/>
          <w:szCs w:val="27"/>
          <w:lang w:val="es-ES_tradnl"/>
        </w:rPr>
        <w:t xml:space="preserve">iocho, se tuvo </w:t>
      </w:r>
      <w:r w:rsidR="002B1007">
        <w:rPr>
          <w:rFonts w:ascii="Arial" w:hAnsi="Arial" w:cs="Arial"/>
          <w:bCs/>
          <w:spacing w:val="-3"/>
          <w:sz w:val="24"/>
          <w:szCs w:val="27"/>
          <w:lang w:val="es-ES_tradnl"/>
        </w:rPr>
        <w:t>a</w:t>
      </w:r>
      <w:r w:rsidR="00BB5062">
        <w:rPr>
          <w:rFonts w:ascii="Arial" w:hAnsi="Arial" w:cs="Arial"/>
          <w:bCs/>
          <w:spacing w:val="-3"/>
          <w:sz w:val="24"/>
          <w:szCs w:val="27"/>
          <w:lang w:val="es-ES_tradnl"/>
        </w:rPr>
        <w:t xml:space="preserve"> </w:t>
      </w:r>
      <w:r w:rsidR="001856F9">
        <w:rPr>
          <w:rFonts w:ascii="Arial" w:hAnsi="Arial" w:cs="Arial"/>
          <w:bCs/>
          <w:spacing w:val="-3"/>
          <w:sz w:val="24"/>
          <w:szCs w:val="27"/>
          <w:lang w:val="es-ES_tradnl"/>
        </w:rPr>
        <w:t>***** ***** ***** *****</w:t>
      </w:r>
      <w:r w:rsidR="004927E5">
        <w:rPr>
          <w:rFonts w:ascii="Arial" w:hAnsi="Arial" w:cs="Arial"/>
          <w:bCs/>
          <w:spacing w:val="-3"/>
          <w:sz w:val="24"/>
          <w:szCs w:val="27"/>
          <w:lang w:val="es-ES_tradnl"/>
        </w:rPr>
        <w:t xml:space="preserve">, </w:t>
      </w:r>
      <w:r w:rsidR="00643CE0">
        <w:rPr>
          <w:rFonts w:ascii="Arial" w:hAnsi="Arial" w:cs="Arial"/>
          <w:bCs/>
          <w:spacing w:val="-3"/>
          <w:sz w:val="24"/>
          <w:szCs w:val="27"/>
          <w:lang w:val="es-ES_tradnl"/>
        </w:rPr>
        <w:t>cumpliendo con el requerimiento</w:t>
      </w:r>
      <w:r w:rsidR="00596E6A">
        <w:rPr>
          <w:rFonts w:ascii="Arial" w:hAnsi="Arial" w:cs="Arial"/>
          <w:bCs/>
          <w:spacing w:val="-3"/>
          <w:sz w:val="24"/>
          <w:szCs w:val="27"/>
          <w:lang w:val="es-ES_tradnl"/>
        </w:rPr>
        <w:t xml:space="preserve"> </w:t>
      </w:r>
      <w:r w:rsidR="00A2734B">
        <w:rPr>
          <w:rFonts w:ascii="Arial" w:hAnsi="Arial" w:cs="Arial"/>
          <w:bCs/>
          <w:spacing w:val="-3"/>
          <w:sz w:val="24"/>
          <w:szCs w:val="27"/>
          <w:lang w:val="es-ES_tradnl"/>
        </w:rPr>
        <w:t>efectuado</w:t>
      </w:r>
      <w:r w:rsidR="00596E6A">
        <w:rPr>
          <w:rFonts w:ascii="Arial" w:hAnsi="Arial" w:cs="Arial"/>
          <w:bCs/>
          <w:spacing w:val="-3"/>
          <w:sz w:val="24"/>
          <w:szCs w:val="27"/>
          <w:lang w:val="es-ES_tradnl"/>
        </w:rPr>
        <w:t>, por lo que se</w:t>
      </w:r>
      <w:r w:rsidR="00643CE0">
        <w:rPr>
          <w:rFonts w:ascii="Arial" w:hAnsi="Arial" w:cs="Arial"/>
          <w:bCs/>
          <w:spacing w:val="-3"/>
          <w:sz w:val="24"/>
          <w:szCs w:val="27"/>
          <w:lang w:val="es-ES_tradnl"/>
        </w:rPr>
        <w:t xml:space="preserve"> le tuvo</w:t>
      </w:r>
      <w:r w:rsidR="00CF4CDB">
        <w:rPr>
          <w:rFonts w:ascii="Arial" w:hAnsi="Arial" w:cs="Arial"/>
          <w:bCs/>
          <w:spacing w:val="-3"/>
          <w:sz w:val="24"/>
          <w:szCs w:val="27"/>
          <w:lang w:val="es-ES_tradnl"/>
        </w:rPr>
        <w:t xml:space="preserve"> como</w:t>
      </w:r>
      <w:r w:rsidR="00596E6A">
        <w:rPr>
          <w:rFonts w:ascii="Arial" w:hAnsi="Arial" w:cs="Arial"/>
          <w:bCs/>
          <w:spacing w:val="-3"/>
          <w:sz w:val="24"/>
          <w:szCs w:val="27"/>
          <w:lang w:val="es-ES_tradnl"/>
        </w:rPr>
        <w:t xml:space="preserve"> representante en común.</w:t>
      </w:r>
    </w:p>
    <w:p w14:paraId="5AAE16ED" w14:textId="640001E9" w:rsidR="009A7C28" w:rsidRDefault="00643CE0" w:rsidP="00A155F9">
      <w:pPr>
        <w:spacing w:line="360" w:lineRule="auto"/>
        <w:ind w:firstLine="567"/>
        <w:jc w:val="both"/>
        <w:rPr>
          <w:rFonts w:ascii="Arial" w:hAnsi="Arial" w:cs="Arial"/>
          <w:bCs/>
          <w:spacing w:val="-3"/>
          <w:sz w:val="24"/>
          <w:szCs w:val="27"/>
          <w:lang w:val="es-ES_tradnl"/>
        </w:rPr>
      </w:pPr>
      <w:r>
        <w:rPr>
          <w:rFonts w:ascii="Arial" w:hAnsi="Arial" w:cs="Arial"/>
          <w:bCs/>
          <w:spacing w:val="-3"/>
          <w:sz w:val="24"/>
          <w:szCs w:val="27"/>
          <w:lang w:val="es-ES_tradnl"/>
        </w:rPr>
        <w:t>Por su parte,</w:t>
      </w:r>
      <w:r w:rsidR="00BE595D">
        <w:rPr>
          <w:rFonts w:ascii="Arial" w:hAnsi="Arial" w:cs="Arial"/>
          <w:bCs/>
          <w:spacing w:val="-3"/>
          <w:sz w:val="24"/>
          <w:szCs w:val="27"/>
          <w:lang w:val="es-ES_tradnl"/>
        </w:rPr>
        <w:t xml:space="preserve"> se tuvo </w:t>
      </w:r>
      <w:r w:rsidR="00CF4CDB">
        <w:rPr>
          <w:rFonts w:ascii="Arial" w:hAnsi="Arial" w:cs="Arial"/>
          <w:bCs/>
          <w:spacing w:val="-3"/>
          <w:sz w:val="24"/>
          <w:szCs w:val="27"/>
          <w:lang w:val="es-ES_tradnl"/>
        </w:rPr>
        <w:t>a</w:t>
      </w:r>
      <w:r w:rsidR="00BE595D">
        <w:rPr>
          <w:rFonts w:ascii="Arial" w:hAnsi="Arial" w:cs="Arial"/>
          <w:bCs/>
          <w:spacing w:val="-3"/>
          <w:sz w:val="24"/>
          <w:szCs w:val="27"/>
          <w:lang w:val="es-ES_tradnl"/>
        </w:rPr>
        <w:t xml:space="preserve"> </w:t>
      </w:r>
      <w:r w:rsidR="001856F9">
        <w:rPr>
          <w:rFonts w:ascii="Arial" w:hAnsi="Arial" w:cs="Arial"/>
          <w:bCs/>
          <w:spacing w:val="-3"/>
          <w:sz w:val="24"/>
          <w:szCs w:val="27"/>
          <w:lang w:val="es-ES_tradnl"/>
        </w:rPr>
        <w:t>***** ***** ***** *****</w:t>
      </w:r>
      <w:r w:rsidR="00EF3DE6">
        <w:rPr>
          <w:rFonts w:ascii="Arial" w:hAnsi="Arial" w:cs="Arial"/>
          <w:bCs/>
          <w:spacing w:val="-3"/>
          <w:sz w:val="24"/>
          <w:szCs w:val="27"/>
          <w:lang w:val="es-ES_tradnl"/>
        </w:rPr>
        <w:t xml:space="preserve">, interponiendo recurso de revisión en contra del acuerdo de fecha quince de junio de dos mil dieciocho, por lo que se ordenó formar cuaderno por separado para </w:t>
      </w:r>
      <w:r>
        <w:rPr>
          <w:rFonts w:ascii="Arial" w:hAnsi="Arial" w:cs="Arial"/>
          <w:bCs/>
          <w:spacing w:val="-3"/>
          <w:sz w:val="24"/>
          <w:szCs w:val="27"/>
          <w:lang w:val="es-ES_tradnl"/>
        </w:rPr>
        <w:t>el</w:t>
      </w:r>
      <w:r w:rsidR="00EF3DE6">
        <w:rPr>
          <w:rFonts w:ascii="Arial" w:hAnsi="Arial" w:cs="Arial"/>
          <w:bCs/>
          <w:spacing w:val="-3"/>
          <w:sz w:val="24"/>
          <w:szCs w:val="27"/>
          <w:lang w:val="es-ES_tradnl"/>
        </w:rPr>
        <w:t xml:space="preserve"> </w:t>
      </w:r>
      <w:r>
        <w:rPr>
          <w:rFonts w:ascii="Arial" w:hAnsi="Arial" w:cs="Arial"/>
          <w:bCs/>
          <w:spacing w:val="-3"/>
          <w:sz w:val="24"/>
          <w:szCs w:val="27"/>
          <w:lang w:val="es-ES_tradnl"/>
        </w:rPr>
        <w:t>trámite</w:t>
      </w:r>
      <w:r w:rsidR="00EF3DE6">
        <w:rPr>
          <w:rFonts w:ascii="Arial" w:hAnsi="Arial" w:cs="Arial"/>
          <w:bCs/>
          <w:spacing w:val="-3"/>
          <w:sz w:val="24"/>
          <w:szCs w:val="27"/>
          <w:lang w:val="es-ES_tradnl"/>
        </w:rPr>
        <w:t xml:space="preserve"> respectiv</w:t>
      </w:r>
      <w:r>
        <w:rPr>
          <w:rFonts w:ascii="Arial" w:hAnsi="Arial" w:cs="Arial"/>
          <w:bCs/>
          <w:spacing w:val="-3"/>
          <w:sz w:val="24"/>
          <w:szCs w:val="27"/>
          <w:lang w:val="es-ES_tradnl"/>
        </w:rPr>
        <w:t>o</w:t>
      </w:r>
      <w:r w:rsidR="00EF3DE6">
        <w:rPr>
          <w:rFonts w:ascii="Arial" w:hAnsi="Arial" w:cs="Arial"/>
          <w:bCs/>
          <w:spacing w:val="-3"/>
          <w:sz w:val="24"/>
          <w:szCs w:val="27"/>
          <w:lang w:val="es-ES_tradnl"/>
        </w:rPr>
        <w:t>.</w:t>
      </w:r>
    </w:p>
    <w:p w14:paraId="05A5BC57" w14:textId="544811F8" w:rsidR="00EF3DE6" w:rsidRDefault="00EF3DE6" w:rsidP="00A155F9">
      <w:pPr>
        <w:spacing w:line="360" w:lineRule="auto"/>
        <w:ind w:firstLine="567"/>
        <w:jc w:val="both"/>
        <w:rPr>
          <w:rFonts w:ascii="Arial" w:hAnsi="Arial" w:cs="Arial"/>
          <w:bCs/>
          <w:spacing w:val="-3"/>
          <w:sz w:val="24"/>
          <w:szCs w:val="27"/>
          <w:lang w:val="es-ES_tradnl"/>
        </w:rPr>
      </w:pPr>
      <w:r w:rsidRPr="00EF3DE6">
        <w:rPr>
          <w:rFonts w:ascii="Arial" w:hAnsi="Arial" w:cs="Arial"/>
          <w:b/>
          <w:bCs/>
          <w:spacing w:val="-3"/>
          <w:sz w:val="24"/>
          <w:szCs w:val="27"/>
          <w:lang w:val="es-ES_tradnl"/>
        </w:rPr>
        <w:t>QUINTO.</w:t>
      </w:r>
      <w:r>
        <w:rPr>
          <w:rFonts w:ascii="Arial" w:hAnsi="Arial" w:cs="Arial"/>
          <w:bCs/>
          <w:spacing w:val="-3"/>
          <w:sz w:val="24"/>
          <w:szCs w:val="27"/>
          <w:lang w:val="es-ES_tradnl"/>
        </w:rPr>
        <w:t xml:space="preserve"> En auto de fecha treinta de abril de dos mil diecinueve, se tuvo por re</w:t>
      </w:r>
      <w:r w:rsidR="00CF4CDB">
        <w:rPr>
          <w:rFonts w:ascii="Arial" w:hAnsi="Arial" w:cs="Arial"/>
          <w:bCs/>
          <w:spacing w:val="-3"/>
          <w:sz w:val="24"/>
          <w:szCs w:val="27"/>
          <w:lang w:val="es-ES_tradnl"/>
        </w:rPr>
        <w:t xml:space="preserve">cibido </w:t>
      </w:r>
      <w:r w:rsidR="00643CE0">
        <w:rPr>
          <w:rFonts w:ascii="Arial" w:hAnsi="Arial" w:cs="Arial"/>
          <w:bCs/>
          <w:spacing w:val="-3"/>
          <w:sz w:val="24"/>
          <w:szCs w:val="27"/>
          <w:lang w:val="es-ES_tradnl"/>
        </w:rPr>
        <w:t>el</w:t>
      </w:r>
      <w:r w:rsidR="00CF4CDB">
        <w:rPr>
          <w:rFonts w:ascii="Arial" w:hAnsi="Arial" w:cs="Arial"/>
          <w:bCs/>
          <w:spacing w:val="-3"/>
          <w:sz w:val="24"/>
          <w:szCs w:val="27"/>
          <w:lang w:val="es-ES_tradnl"/>
        </w:rPr>
        <w:t xml:space="preserve"> oficio de la Secretaría</w:t>
      </w:r>
      <w:r>
        <w:rPr>
          <w:rFonts w:ascii="Arial" w:hAnsi="Arial" w:cs="Arial"/>
          <w:bCs/>
          <w:spacing w:val="-3"/>
          <w:sz w:val="24"/>
          <w:szCs w:val="27"/>
          <w:lang w:val="es-ES_tradnl"/>
        </w:rPr>
        <w:t xml:space="preserve"> General de Acuerdos de es</w:t>
      </w:r>
      <w:r w:rsidR="000250A5">
        <w:rPr>
          <w:rFonts w:ascii="Arial" w:hAnsi="Arial" w:cs="Arial"/>
          <w:bCs/>
          <w:spacing w:val="-3"/>
          <w:sz w:val="24"/>
          <w:szCs w:val="27"/>
          <w:lang w:val="es-ES_tradnl"/>
        </w:rPr>
        <w:t>te Trib</w:t>
      </w:r>
      <w:r w:rsidR="00CF4CDB">
        <w:rPr>
          <w:rFonts w:ascii="Arial" w:hAnsi="Arial" w:cs="Arial"/>
          <w:bCs/>
          <w:spacing w:val="-3"/>
          <w:sz w:val="24"/>
          <w:szCs w:val="27"/>
          <w:lang w:val="es-ES_tradnl"/>
        </w:rPr>
        <w:t>unal, por medio del cual remitió</w:t>
      </w:r>
      <w:r w:rsidR="000250A5">
        <w:rPr>
          <w:rFonts w:ascii="Arial" w:hAnsi="Arial" w:cs="Arial"/>
          <w:bCs/>
          <w:spacing w:val="-3"/>
          <w:sz w:val="24"/>
          <w:szCs w:val="27"/>
          <w:lang w:val="es-ES_tradnl"/>
        </w:rPr>
        <w:t xml:space="preserve"> copia de la resolución de fecha veintiuno de febrero de dos mil diecinueve, dictada </w:t>
      </w:r>
      <w:r w:rsidR="00643CE0">
        <w:rPr>
          <w:rFonts w:ascii="Arial" w:hAnsi="Arial" w:cs="Arial"/>
          <w:bCs/>
          <w:spacing w:val="-3"/>
          <w:sz w:val="24"/>
          <w:szCs w:val="27"/>
          <w:lang w:val="es-ES_tradnl"/>
        </w:rPr>
        <w:t>en el</w:t>
      </w:r>
      <w:r w:rsidR="000250A5">
        <w:rPr>
          <w:rFonts w:ascii="Arial" w:hAnsi="Arial" w:cs="Arial"/>
          <w:bCs/>
          <w:spacing w:val="-3"/>
          <w:sz w:val="24"/>
          <w:szCs w:val="27"/>
          <w:lang w:val="es-ES_tradnl"/>
        </w:rPr>
        <w:t xml:space="preserve"> Recurso de Revisión 325/2018</w:t>
      </w:r>
      <w:r w:rsidR="00CF4CDB">
        <w:rPr>
          <w:rFonts w:ascii="Arial" w:hAnsi="Arial" w:cs="Arial"/>
          <w:bCs/>
          <w:spacing w:val="-3"/>
          <w:sz w:val="24"/>
          <w:szCs w:val="27"/>
          <w:lang w:val="es-ES_tradnl"/>
        </w:rPr>
        <w:t>,</w:t>
      </w:r>
      <w:r w:rsidR="000250A5">
        <w:rPr>
          <w:rFonts w:ascii="Arial" w:hAnsi="Arial" w:cs="Arial"/>
          <w:bCs/>
          <w:spacing w:val="-3"/>
          <w:sz w:val="24"/>
          <w:szCs w:val="27"/>
          <w:lang w:val="es-ES_tradnl"/>
        </w:rPr>
        <w:t xml:space="preserve"> </w:t>
      </w:r>
      <w:r w:rsidR="00417EDA">
        <w:rPr>
          <w:rFonts w:ascii="Arial" w:hAnsi="Arial" w:cs="Arial"/>
          <w:bCs/>
          <w:spacing w:val="-3"/>
          <w:sz w:val="24"/>
          <w:szCs w:val="27"/>
          <w:lang w:val="es-ES_tradnl"/>
        </w:rPr>
        <w:t xml:space="preserve">en el cual </w:t>
      </w:r>
      <w:r w:rsidR="00643CE0">
        <w:rPr>
          <w:rFonts w:ascii="Arial" w:hAnsi="Arial" w:cs="Arial"/>
          <w:bCs/>
          <w:spacing w:val="-3"/>
          <w:sz w:val="24"/>
          <w:szCs w:val="27"/>
          <w:lang w:val="es-ES_tradnl"/>
        </w:rPr>
        <w:t xml:space="preserve">se desechó </w:t>
      </w:r>
      <w:r w:rsidR="00445E97">
        <w:rPr>
          <w:rFonts w:ascii="Arial" w:hAnsi="Arial" w:cs="Arial"/>
          <w:bCs/>
          <w:spacing w:val="-3"/>
          <w:sz w:val="24"/>
          <w:szCs w:val="27"/>
          <w:lang w:val="es-ES_tradnl"/>
        </w:rPr>
        <w:t>por improcedente el recurso</w:t>
      </w:r>
      <w:r w:rsidR="0045004A">
        <w:rPr>
          <w:rFonts w:ascii="Arial" w:hAnsi="Arial" w:cs="Arial"/>
          <w:bCs/>
          <w:spacing w:val="-3"/>
          <w:sz w:val="24"/>
          <w:szCs w:val="27"/>
          <w:lang w:val="es-ES_tradnl"/>
        </w:rPr>
        <w:t>.</w:t>
      </w:r>
    </w:p>
    <w:p w14:paraId="2308BB02" w14:textId="792D1811" w:rsidR="0045004A" w:rsidRDefault="00643CE0" w:rsidP="00A155F9">
      <w:pPr>
        <w:spacing w:line="360" w:lineRule="auto"/>
        <w:ind w:firstLine="567"/>
        <w:jc w:val="both"/>
        <w:rPr>
          <w:rFonts w:ascii="Arial" w:hAnsi="Arial" w:cs="Arial"/>
          <w:bCs/>
          <w:spacing w:val="-3"/>
          <w:sz w:val="24"/>
          <w:szCs w:val="27"/>
          <w:lang w:val="es-ES_tradnl"/>
        </w:rPr>
      </w:pPr>
      <w:r>
        <w:rPr>
          <w:rFonts w:ascii="Arial" w:hAnsi="Arial" w:cs="Arial"/>
          <w:bCs/>
          <w:spacing w:val="-3"/>
          <w:sz w:val="24"/>
          <w:szCs w:val="27"/>
          <w:lang w:val="es-ES_tradnl"/>
        </w:rPr>
        <w:t>Asimismo,</w:t>
      </w:r>
      <w:r w:rsidR="0045004A">
        <w:rPr>
          <w:rFonts w:ascii="Arial" w:hAnsi="Arial" w:cs="Arial"/>
          <w:bCs/>
          <w:spacing w:val="-3"/>
          <w:sz w:val="24"/>
          <w:szCs w:val="27"/>
          <w:lang w:val="es-ES_tradnl"/>
        </w:rPr>
        <w:t xml:space="preserve"> </w:t>
      </w:r>
      <w:r w:rsidR="00824C06">
        <w:rPr>
          <w:rFonts w:ascii="Arial" w:hAnsi="Arial" w:cs="Arial"/>
          <w:bCs/>
          <w:spacing w:val="-3"/>
          <w:sz w:val="24"/>
          <w:szCs w:val="27"/>
          <w:lang w:val="es-ES_tradnl"/>
        </w:rPr>
        <w:t>se señaló fecha y hora para el desahogo de la inspección ocular</w:t>
      </w:r>
      <w:r w:rsidR="00A37E9D">
        <w:rPr>
          <w:rFonts w:ascii="Arial" w:hAnsi="Arial" w:cs="Arial"/>
          <w:bCs/>
          <w:spacing w:val="-3"/>
          <w:sz w:val="24"/>
          <w:szCs w:val="27"/>
          <w:lang w:val="es-ES_tradnl"/>
        </w:rPr>
        <w:t>.</w:t>
      </w:r>
    </w:p>
    <w:p w14:paraId="64B864F4" w14:textId="773791A9" w:rsidR="00A37E9D" w:rsidRDefault="00A37E9D" w:rsidP="00A155F9">
      <w:pPr>
        <w:spacing w:line="360" w:lineRule="auto"/>
        <w:ind w:firstLine="567"/>
        <w:jc w:val="both"/>
        <w:rPr>
          <w:rFonts w:ascii="Arial" w:hAnsi="Arial" w:cs="Arial"/>
          <w:bCs/>
          <w:spacing w:val="-3"/>
          <w:sz w:val="24"/>
          <w:szCs w:val="27"/>
          <w:lang w:val="es-ES_tradnl"/>
        </w:rPr>
      </w:pPr>
      <w:r w:rsidRPr="0084457E">
        <w:rPr>
          <w:rFonts w:ascii="Arial" w:hAnsi="Arial" w:cs="Arial"/>
          <w:b/>
          <w:bCs/>
          <w:spacing w:val="-3"/>
          <w:sz w:val="24"/>
          <w:szCs w:val="27"/>
          <w:lang w:val="es-ES_tradnl"/>
        </w:rPr>
        <w:t>SEXTO.</w:t>
      </w:r>
      <w:r>
        <w:rPr>
          <w:rFonts w:ascii="Arial" w:hAnsi="Arial" w:cs="Arial"/>
          <w:bCs/>
          <w:spacing w:val="-3"/>
          <w:sz w:val="24"/>
          <w:szCs w:val="27"/>
          <w:lang w:val="es-ES_tradnl"/>
        </w:rPr>
        <w:t xml:space="preserve"> </w:t>
      </w:r>
      <w:r w:rsidR="00CD4FEA">
        <w:rPr>
          <w:rFonts w:ascii="Arial" w:hAnsi="Arial" w:cs="Arial"/>
          <w:bCs/>
          <w:spacing w:val="-3"/>
          <w:sz w:val="24"/>
          <w:szCs w:val="27"/>
          <w:lang w:val="es-ES_tradnl"/>
        </w:rPr>
        <w:t>El diez de septiembre de dos mil diecinueve</w:t>
      </w:r>
      <w:r w:rsidR="00CF4CDB">
        <w:rPr>
          <w:rFonts w:ascii="Arial" w:hAnsi="Arial" w:cs="Arial"/>
          <w:bCs/>
          <w:spacing w:val="-3"/>
          <w:sz w:val="24"/>
          <w:szCs w:val="27"/>
          <w:lang w:val="es-ES_tradnl"/>
        </w:rPr>
        <w:t>,</w:t>
      </w:r>
      <w:r w:rsidR="00CD4FEA">
        <w:rPr>
          <w:rFonts w:ascii="Arial" w:hAnsi="Arial" w:cs="Arial"/>
          <w:bCs/>
          <w:spacing w:val="-3"/>
          <w:sz w:val="24"/>
          <w:szCs w:val="27"/>
          <w:lang w:val="es-ES_tradnl"/>
        </w:rPr>
        <w:t xml:space="preserve"> </w:t>
      </w:r>
      <w:r w:rsidR="0084457E">
        <w:rPr>
          <w:rFonts w:ascii="Arial" w:hAnsi="Arial" w:cs="Arial"/>
          <w:bCs/>
          <w:spacing w:val="-3"/>
          <w:sz w:val="24"/>
          <w:szCs w:val="27"/>
          <w:lang w:val="es-ES_tradnl"/>
        </w:rPr>
        <w:t>se llevó a cabo</w:t>
      </w:r>
      <w:r w:rsidR="00643CE0">
        <w:rPr>
          <w:rFonts w:ascii="Arial" w:hAnsi="Arial" w:cs="Arial"/>
          <w:bCs/>
          <w:spacing w:val="-3"/>
          <w:sz w:val="24"/>
          <w:szCs w:val="27"/>
          <w:lang w:val="es-ES_tradnl"/>
        </w:rPr>
        <w:t xml:space="preserve"> el desahogo de la</w:t>
      </w:r>
      <w:r w:rsidR="0084457E">
        <w:rPr>
          <w:rFonts w:ascii="Arial" w:hAnsi="Arial" w:cs="Arial"/>
          <w:bCs/>
          <w:spacing w:val="-3"/>
          <w:sz w:val="24"/>
          <w:szCs w:val="27"/>
          <w:lang w:val="es-ES_tradnl"/>
        </w:rPr>
        <w:t xml:space="preserve"> inspección </w:t>
      </w:r>
      <w:r w:rsidR="00CF4CDB">
        <w:rPr>
          <w:rFonts w:ascii="Arial" w:hAnsi="Arial" w:cs="Arial"/>
          <w:bCs/>
          <w:spacing w:val="-3"/>
          <w:sz w:val="24"/>
          <w:szCs w:val="27"/>
          <w:lang w:val="es-ES_tradnl"/>
        </w:rPr>
        <w:t>ocular</w:t>
      </w:r>
      <w:r w:rsidR="0084457E">
        <w:rPr>
          <w:rFonts w:ascii="Arial" w:hAnsi="Arial" w:cs="Arial"/>
          <w:bCs/>
          <w:spacing w:val="-3"/>
          <w:sz w:val="24"/>
          <w:szCs w:val="27"/>
          <w:lang w:val="es-ES_tradnl"/>
        </w:rPr>
        <w:t xml:space="preserve"> realizada e</w:t>
      </w:r>
      <w:r w:rsidR="00CF4CDB">
        <w:rPr>
          <w:rFonts w:ascii="Arial" w:hAnsi="Arial" w:cs="Arial"/>
          <w:bCs/>
          <w:spacing w:val="-3"/>
          <w:sz w:val="24"/>
          <w:szCs w:val="27"/>
          <w:lang w:val="es-ES_tradnl"/>
        </w:rPr>
        <w:t xml:space="preserve">n el domicilio indicado, </w:t>
      </w:r>
      <w:r w:rsidR="0084457E">
        <w:rPr>
          <w:rFonts w:ascii="Arial" w:hAnsi="Arial" w:cs="Arial"/>
          <w:bCs/>
          <w:spacing w:val="-3"/>
          <w:sz w:val="24"/>
          <w:szCs w:val="27"/>
          <w:lang w:val="es-ES_tradnl"/>
        </w:rPr>
        <w:t xml:space="preserve">por el </w:t>
      </w:r>
      <w:r w:rsidR="00643CE0">
        <w:rPr>
          <w:rFonts w:ascii="Arial" w:hAnsi="Arial" w:cs="Arial"/>
          <w:bCs/>
          <w:spacing w:val="-3"/>
          <w:sz w:val="24"/>
          <w:szCs w:val="27"/>
          <w:lang w:val="es-ES_tradnl"/>
        </w:rPr>
        <w:t>s</w:t>
      </w:r>
      <w:r w:rsidR="0084457E">
        <w:rPr>
          <w:rFonts w:ascii="Arial" w:hAnsi="Arial" w:cs="Arial"/>
          <w:bCs/>
          <w:spacing w:val="-3"/>
          <w:sz w:val="24"/>
          <w:szCs w:val="27"/>
          <w:lang w:val="es-ES_tradnl"/>
        </w:rPr>
        <w:t xml:space="preserve">ecretario </w:t>
      </w:r>
      <w:r w:rsidR="00643CE0">
        <w:rPr>
          <w:rFonts w:ascii="Arial" w:hAnsi="Arial" w:cs="Arial"/>
          <w:bCs/>
          <w:spacing w:val="-3"/>
          <w:sz w:val="24"/>
          <w:szCs w:val="27"/>
          <w:lang w:val="es-ES_tradnl"/>
        </w:rPr>
        <w:t>de acuerdos de la</w:t>
      </w:r>
      <w:r w:rsidR="0084457E">
        <w:rPr>
          <w:rFonts w:ascii="Arial" w:hAnsi="Arial" w:cs="Arial"/>
          <w:bCs/>
          <w:spacing w:val="-3"/>
          <w:sz w:val="24"/>
          <w:szCs w:val="27"/>
          <w:lang w:val="es-ES_tradnl"/>
        </w:rPr>
        <w:t xml:space="preserve"> entonces Séptima Sala Unitaria</w:t>
      </w:r>
      <w:r w:rsidR="00643CE0">
        <w:rPr>
          <w:rFonts w:ascii="Arial" w:hAnsi="Arial" w:cs="Arial"/>
          <w:bCs/>
          <w:spacing w:val="-3"/>
          <w:sz w:val="24"/>
          <w:szCs w:val="27"/>
          <w:lang w:val="es-ES_tradnl"/>
        </w:rPr>
        <w:t>.</w:t>
      </w:r>
    </w:p>
    <w:p w14:paraId="78663DA6" w14:textId="10C33104" w:rsidR="006C75FD" w:rsidRDefault="0084457E" w:rsidP="00A155F9">
      <w:pPr>
        <w:spacing w:line="360" w:lineRule="auto"/>
        <w:ind w:firstLine="567"/>
        <w:jc w:val="both"/>
        <w:rPr>
          <w:rFonts w:ascii="Arial" w:hAnsi="Arial" w:cs="Arial"/>
          <w:bCs/>
          <w:spacing w:val="-3"/>
          <w:sz w:val="24"/>
          <w:szCs w:val="27"/>
          <w:lang w:val="es-ES_tradnl"/>
        </w:rPr>
      </w:pPr>
      <w:r w:rsidRPr="00540763">
        <w:rPr>
          <w:rFonts w:ascii="Arial" w:hAnsi="Arial" w:cs="Arial"/>
          <w:b/>
          <w:bCs/>
          <w:spacing w:val="-3"/>
          <w:sz w:val="24"/>
          <w:szCs w:val="27"/>
          <w:lang w:val="es-ES_tradnl"/>
        </w:rPr>
        <w:t>SÉPTIMO.</w:t>
      </w:r>
      <w:r>
        <w:rPr>
          <w:rFonts w:ascii="Arial" w:hAnsi="Arial" w:cs="Arial"/>
          <w:bCs/>
          <w:spacing w:val="-3"/>
          <w:sz w:val="24"/>
          <w:szCs w:val="27"/>
          <w:lang w:val="es-ES_tradnl"/>
        </w:rPr>
        <w:t xml:space="preserve"> Por auto de fecha cuatro de diciem</w:t>
      </w:r>
      <w:r w:rsidR="00540763">
        <w:rPr>
          <w:rFonts w:ascii="Arial" w:hAnsi="Arial" w:cs="Arial"/>
          <w:bCs/>
          <w:spacing w:val="-3"/>
          <w:sz w:val="24"/>
          <w:szCs w:val="27"/>
          <w:lang w:val="es-ES_tradnl"/>
        </w:rPr>
        <w:t xml:space="preserve">bre de dos mil diecinueve, </w:t>
      </w:r>
      <w:r w:rsidR="00CF4CDB">
        <w:rPr>
          <w:rFonts w:ascii="Arial" w:hAnsi="Arial" w:cs="Arial"/>
          <w:bCs/>
          <w:spacing w:val="-3"/>
          <w:sz w:val="24"/>
          <w:szCs w:val="27"/>
          <w:lang w:val="es-ES_tradnl"/>
        </w:rPr>
        <w:t xml:space="preserve">se difirió la audiencia </w:t>
      </w:r>
      <w:r w:rsidR="00643CE0">
        <w:rPr>
          <w:rFonts w:ascii="Arial" w:hAnsi="Arial" w:cs="Arial"/>
          <w:bCs/>
          <w:spacing w:val="-3"/>
          <w:sz w:val="24"/>
          <w:szCs w:val="27"/>
          <w:lang w:val="es-ES_tradnl"/>
        </w:rPr>
        <w:t xml:space="preserve">final por la razón expuesta y </w:t>
      </w:r>
      <w:r w:rsidR="006C75FD">
        <w:rPr>
          <w:rFonts w:ascii="Arial" w:hAnsi="Arial" w:cs="Arial"/>
          <w:bCs/>
          <w:spacing w:val="-3"/>
          <w:sz w:val="24"/>
          <w:szCs w:val="27"/>
          <w:lang w:val="es-ES_tradnl"/>
        </w:rPr>
        <w:t>señaló nueva fecha y hora para</w:t>
      </w:r>
      <w:r w:rsidR="00643CE0">
        <w:rPr>
          <w:rFonts w:ascii="Arial" w:hAnsi="Arial" w:cs="Arial"/>
          <w:bCs/>
          <w:spacing w:val="-3"/>
          <w:sz w:val="24"/>
          <w:szCs w:val="27"/>
          <w:lang w:val="es-ES_tradnl"/>
        </w:rPr>
        <w:t xml:space="preserve"> su </w:t>
      </w:r>
      <w:r w:rsidR="006C75FD">
        <w:rPr>
          <w:rFonts w:ascii="Arial" w:hAnsi="Arial" w:cs="Arial"/>
          <w:bCs/>
          <w:spacing w:val="-3"/>
          <w:sz w:val="24"/>
          <w:szCs w:val="27"/>
          <w:lang w:val="es-ES_tradnl"/>
        </w:rPr>
        <w:t>celebración</w:t>
      </w:r>
      <w:r w:rsidR="00643CE0">
        <w:rPr>
          <w:rFonts w:ascii="Arial" w:hAnsi="Arial" w:cs="Arial"/>
          <w:bCs/>
          <w:spacing w:val="-3"/>
          <w:sz w:val="24"/>
          <w:szCs w:val="27"/>
          <w:lang w:val="es-ES_tradnl"/>
        </w:rPr>
        <w:t>.</w:t>
      </w:r>
    </w:p>
    <w:p w14:paraId="6BA7D265" w14:textId="20DF7543" w:rsidR="00000A9D" w:rsidRDefault="00007284" w:rsidP="004432E7">
      <w:pPr>
        <w:spacing w:line="360" w:lineRule="auto"/>
        <w:ind w:firstLine="567"/>
        <w:jc w:val="both"/>
        <w:rPr>
          <w:rFonts w:ascii="Arial" w:hAnsi="Arial" w:cs="Arial"/>
          <w:bCs/>
          <w:spacing w:val="-3"/>
          <w:sz w:val="24"/>
          <w:szCs w:val="27"/>
          <w:lang w:val="es-ES_tradnl"/>
        </w:rPr>
      </w:pPr>
      <w:r>
        <w:rPr>
          <w:rFonts w:ascii="Arial" w:hAnsi="Arial" w:cs="Arial"/>
          <w:b/>
          <w:bCs/>
          <w:spacing w:val="-3"/>
          <w:sz w:val="24"/>
          <w:szCs w:val="27"/>
          <w:lang w:val="es-ES_tradnl"/>
        </w:rPr>
        <w:t>OCTAVO</w:t>
      </w:r>
      <w:r w:rsidR="00A947F8">
        <w:rPr>
          <w:rFonts w:ascii="Arial" w:hAnsi="Arial" w:cs="Arial"/>
          <w:b/>
          <w:bCs/>
          <w:spacing w:val="-3"/>
          <w:sz w:val="24"/>
          <w:szCs w:val="27"/>
          <w:lang w:val="es-ES_tradnl"/>
        </w:rPr>
        <w:t>.</w:t>
      </w:r>
      <w:r w:rsidR="00DC7145">
        <w:rPr>
          <w:rFonts w:ascii="Arial" w:hAnsi="Arial" w:cs="Arial"/>
          <w:bCs/>
          <w:spacing w:val="-3"/>
          <w:sz w:val="24"/>
          <w:szCs w:val="27"/>
          <w:lang w:val="es-ES_tradnl"/>
        </w:rPr>
        <w:t xml:space="preserve"> </w:t>
      </w:r>
      <w:r w:rsidR="004432E7" w:rsidRPr="004432E7">
        <w:rPr>
          <w:rFonts w:ascii="Arial" w:hAnsi="Arial" w:cs="Arial"/>
          <w:bCs/>
          <w:spacing w:val="-3"/>
          <w:sz w:val="24"/>
          <w:szCs w:val="27"/>
          <w:lang w:val="es-ES_tradnl"/>
        </w:rPr>
        <w:t xml:space="preserve">El </w:t>
      </w:r>
      <w:r w:rsidR="00B15260">
        <w:rPr>
          <w:rFonts w:ascii="Arial" w:hAnsi="Arial" w:cs="Arial"/>
          <w:bCs/>
          <w:spacing w:val="-3"/>
          <w:sz w:val="24"/>
          <w:szCs w:val="27"/>
          <w:lang w:val="es-ES_tradnl"/>
        </w:rPr>
        <w:t>veintisiete de febrero de dos mil veinte</w:t>
      </w:r>
      <w:r w:rsidR="00CF4CDB">
        <w:rPr>
          <w:rFonts w:ascii="Arial" w:hAnsi="Arial" w:cs="Arial"/>
          <w:bCs/>
          <w:spacing w:val="-3"/>
          <w:sz w:val="24"/>
          <w:szCs w:val="27"/>
          <w:lang w:val="es-ES_tradnl"/>
        </w:rPr>
        <w:t>,</w:t>
      </w:r>
      <w:r w:rsidR="004432E7">
        <w:rPr>
          <w:rFonts w:ascii="Arial" w:hAnsi="Arial" w:cs="Arial"/>
          <w:bCs/>
          <w:spacing w:val="-3"/>
          <w:sz w:val="24"/>
          <w:szCs w:val="27"/>
          <w:lang w:val="es-ES_tradnl"/>
        </w:rPr>
        <w:t xml:space="preserve"> </w:t>
      </w:r>
      <w:r w:rsidR="00BC7AA5">
        <w:rPr>
          <w:rFonts w:ascii="Arial" w:hAnsi="Arial" w:cs="Arial"/>
          <w:bCs/>
          <w:spacing w:val="-3"/>
          <w:sz w:val="24"/>
          <w:szCs w:val="27"/>
          <w:lang w:val="es-ES_tradnl"/>
        </w:rPr>
        <w:t>se llevó a cabo la a</w:t>
      </w:r>
      <w:r w:rsidR="004432E7" w:rsidRPr="004432E7">
        <w:rPr>
          <w:rFonts w:ascii="Arial" w:hAnsi="Arial" w:cs="Arial"/>
          <w:bCs/>
          <w:spacing w:val="-3"/>
          <w:sz w:val="24"/>
          <w:szCs w:val="27"/>
          <w:lang w:val="es-ES_tradnl"/>
        </w:rPr>
        <w:t xml:space="preserve">udiencia </w:t>
      </w:r>
      <w:r w:rsidR="00BC7AA5">
        <w:rPr>
          <w:rFonts w:ascii="Arial" w:hAnsi="Arial" w:cs="Arial"/>
          <w:bCs/>
          <w:spacing w:val="-3"/>
          <w:sz w:val="24"/>
          <w:szCs w:val="27"/>
          <w:lang w:val="es-ES_tradnl"/>
        </w:rPr>
        <w:t>final</w:t>
      </w:r>
      <w:r w:rsidR="004432E7" w:rsidRPr="004432E7">
        <w:rPr>
          <w:rFonts w:ascii="Arial" w:hAnsi="Arial" w:cs="Arial"/>
          <w:bCs/>
          <w:spacing w:val="-3"/>
          <w:sz w:val="24"/>
          <w:szCs w:val="27"/>
          <w:lang w:val="es-ES_tradnl"/>
        </w:rPr>
        <w:t xml:space="preserve">, </w:t>
      </w:r>
      <w:r w:rsidR="00643CE0">
        <w:rPr>
          <w:rFonts w:ascii="Arial" w:hAnsi="Arial" w:cs="Arial"/>
          <w:bCs/>
          <w:spacing w:val="-3"/>
          <w:sz w:val="24"/>
          <w:szCs w:val="27"/>
          <w:lang w:val="es-ES_tradnl"/>
        </w:rPr>
        <w:t>a</w:t>
      </w:r>
      <w:r w:rsidR="004432E7" w:rsidRPr="004432E7">
        <w:rPr>
          <w:rFonts w:ascii="Arial" w:hAnsi="Arial" w:cs="Arial"/>
          <w:bCs/>
          <w:spacing w:val="-3"/>
          <w:sz w:val="24"/>
          <w:szCs w:val="27"/>
          <w:lang w:val="es-ES_tradnl"/>
        </w:rPr>
        <w:t xml:space="preserve"> la que no </w:t>
      </w:r>
      <w:r w:rsidR="00BC7AA5">
        <w:rPr>
          <w:rFonts w:ascii="Arial" w:hAnsi="Arial" w:cs="Arial"/>
          <w:bCs/>
          <w:spacing w:val="-3"/>
          <w:sz w:val="24"/>
          <w:szCs w:val="27"/>
          <w:lang w:val="es-ES_tradnl"/>
        </w:rPr>
        <w:t>acudie</w:t>
      </w:r>
      <w:r w:rsidR="004432E7" w:rsidRPr="004432E7">
        <w:rPr>
          <w:rFonts w:ascii="Arial" w:hAnsi="Arial" w:cs="Arial"/>
          <w:bCs/>
          <w:spacing w:val="-3"/>
          <w:sz w:val="24"/>
          <w:szCs w:val="27"/>
          <w:lang w:val="es-ES_tradnl"/>
        </w:rPr>
        <w:t xml:space="preserve">ron las partes, ni persona alguna que legalmente las representara, </w:t>
      </w:r>
      <w:r w:rsidR="00C8714C" w:rsidRPr="004432E7">
        <w:rPr>
          <w:rFonts w:ascii="Arial" w:hAnsi="Arial" w:cs="Arial"/>
          <w:bCs/>
          <w:spacing w:val="-3"/>
          <w:sz w:val="24"/>
          <w:szCs w:val="27"/>
          <w:lang w:val="es-ES_tradnl"/>
        </w:rPr>
        <w:t>asentánd</w:t>
      </w:r>
      <w:r w:rsidR="00C8714C">
        <w:rPr>
          <w:rFonts w:ascii="Arial" w:hAnsi="Arial" w:cs="Arial"/>
          <w:bCs/>
          <w:spacing w:val="-3"/>
          <w:sz w:val="24"/>
          <w:szCs w:val="27"/>
          <w:lang w:val="es-ES_tradnl"/>
        </w:rPr>
        <w:t>os</w:t>
      </w:r>
      <w:r w:rsidR="00C8714C" w:rsidRPr="004432E7">
        <w:rPr>
          <w:rFonts w:ascii="Arial" w:hAnsi="Arial" w:cs="Arial"/>
          <w:bCs/>
          <w:spacing w:val="-3"/>
          <w:sz w:val="24"/>
          <w:szCs w:val="27"/>
          <w:lang w:val="es-ES_tradnl"/>
        </w:rPr>
        <w:t>e</w:t>
      </w:r>
      <w:r w:rsidR="004432E7" w:rsidRPr="004432E7">
        <w:rPr>
          <w:rFonts w:ascii="Arial" w:hAnsi="Arial" w:cs="Arial"/>
          <w:bCs/>
          <w:spacing w:val="-3"/>
          <w:sz w:val="24"/>
          <w:szCs w:val="27"/>
          <w:lang w:val="es-ES_tradnl"/>
        </w:rPr>
        <w:t xml:space="preserve"> que ninguna </w:t>
      </w:r>
      <w:r w:rsidR="00000A9D">
        <w:rPr>
          <w:rFonts w:ascii="Arial" w:hAnsi="Arial" w:cs="Arial"/>
          <w:bCs/>
          <w:spacing w:val="-3"/>
          <w:sz w:val="24"/>
          <w:szCs w:val="27"/>
          <w:lang w:val="es-ES_tradnl"/>
        </w:rPr>
        <w:t>de las partes presentó alegatos.</w:t>
      </w:r>
    </w:p>
    <w:p w14:paraId="7B9EB79E" w14:textId="7DC15873" w:rsidR="00000A9D" w:rsidRDefault="00000A9D" w:rsidP="004432E7">
      <w:pPr>
        <w:spacing w:line="360" w:lineRule="auto"/>
        <w:ind w:firstLine="567"/>
        <w:jc w:val="both"/>
        <w:rPr>
          <w:rFonts w:ascii="Arial" w:hAnsi="Arial" w:cs="Arial"/>
          <w:bCs/>
          <w:spacing w:val="-3"/>
          <w:sz w:val="24"/>
          <w:szCs w:val="27"/>
          <w:lang w:val="es-ES_tradnl"/>
        </w:rPr>
      </w:pPr>
      <w:r w:rsidRPr="0023747D">
        <w:rPr>
          <w:rFonts w:ascii="Arial" w:hAnsi="Arial" w:cs="Arial"/>
          <w:b/>
          <w:bCs/>
          <w:spacing w:val="-3"/>
          <w:sz w:val="24"/>
          <w:szCs w:val="27"/>
          <w:lang w:val="es-ES_tradnl"/>
        </w:rPr>
        <w:lastRenderedPageBreak/>
        <w:t>NOVENO.</w:t>
      </w:r>
      <w:r>
        <w:rPr>
          <w:rFonts w:ascii="Arial" w:hAnsi="Arial" w:cs="Arial"/>
          <w:bCs/>
          <w:spacing w:val="-3"/>
          <w:sz w:val="24"/>
          <w:szCs w:val="27"/>
          <w:lang w:val="es-ES_tradnl"/>
        </w:rPr>
        <w:t xml:space="preserve"> Por acuerdo de fecha trece de octubre de dos </w:t>
      </w:r>
      <w:r w:rsidR="005D1B20">
        <w:rPr>
          <w:rFonts w:ascii="Arial" w:hAnsi="Arial" w:cs="Arial"/>
          <w:bCs/>
          <w:spacing w:val="-3"/>
          <w:sz w:val="24"/>
          <w:szCs w:val="27"/>
          <w:lang w:val="es-ES_tradnl"/>
        </w:rPr>
        <w:t>mil veinte, en cumplimiento al Acuerdo G</w:t>
      </w:r>
      <w:r>
        <w:rPr>
          <w:rFonts w:ascii="Arial" w:hAnsi="Arial" w:cs="Arial"/>
          <w:bCs/>
          <w:spacing w:val="-3"/>
          <w:sz w:val="24"/>
          <w:szCs w:val="27"/>
          <w:lang w:val="es-ES_tradnl"/>
        </w:rPr>
        <w:t xml:space="preserve">eneral </w:t>
      </w:r>
      <w:r w:rsidR="005D1B20">
        <w:rPr>
          <w:rFonts w:ascii="Arial" w:hAnsi="Arial" w:cs="Arial"/>
          <w:bCs/>
          <w:spacing w:val="-3"/>
          <w:sz w:val="24"/>
          <w:szCs w:val="27"/>
          <w:lang w:val="es-ES_tradnl"/>
        </w:rPr>
        <w:t>AG/TJAO/13/2020</w:t>
      </w:r>
      <w:r w:rsidR="004C0173">
        <w:rPr>
          <w:rFonts w:ascii="Arial" w:hAnsi="Arial" w:cs="Arial"/>
          <w:bCs/>
          <w:spacing w:val="-3"/>
          <w:sz w:val="24"/>
          <w:szCs w:val="27"/>
          <w:lang w:val="es-ES_tradnl"/>
        </w:rPr>
        <w:t xml:space="preserve">, se comunicó a las partes el </w:t>
      </w:r>
      <w:proofErr w:type="spellStart"/>
      <w:r w:rsidR="00445E97">
        <w:rPr>
          <w:rFonts w:ascii="Arial" w:hAnsi="Arial" w:cs="Arial"/>
          <w:bCs/>
          <w:spacing w:val="-3"/>
          <w:sz w:val="24"/>
          <w:szCs w:val="27"/>
          <w:lang w:val="es-ES_tradnl"/>
        </w:rPr>
        <w:t>returno</w:t>
      </w:r>
      <w:proofErr w:type="spellEnd"/>
      <w:r w:rsidR="00445E97">
        <w:rPr>
          <w:rFonts w:ascii="Arial" w:hAnsi="Arial" w:cs="Arial"/>
          <w:bCs/>
          <w:spacing w:val="-3"/>
          <w:sz w:val="24"/>
          <w:szCs w:val="27"/>
          <w:lang w:val="es-ES_tradnl"/>
        </w:rPr>
        <w:t xml:space="preserve"> del</w:t>
      </w:r>
      <w:r w:rsidR="005D1B20">
        <w:rPr>
          <w:rFonts w:ascii="Arial" w:hAnsi="Arial" w:cs="Arial"/>
          <w:bCs/>
          <w:spacing w:val="-3"/>
          <w:sz w:val="24"/>
          <w:szCs w:val="27"/>
          <w:lang w:val="es-ES_tradnl"/>
        </w:rPr>
        <w:t xml:space="preserve"> </w:t>
      </w:r>
      <w:r w:rsidR="00A765B1">
        <w:rPr>
          <w:rFonts w:ascii="Arial" w:hAnsi="Arial" w:cs="Arial"/>
          <w:bCs/>
          <w:spacing w:val="-3"/>
          <w:sz w:val="24"/>
          <w:szCs w:val="27"/>
          <w:lang w:val="es-ES_tradnl"/>
        </w:rPr>
        <w:t xml:space="preserve">presente </w:t>
      </w:r>
      <w:r w:rsidR="005D1B20">
        <w:rPr>
          <w:rFonts w:ascii="Arial" w:hAnsi="Arial" w:cs="Arial"/>
          <w:bCs/>
          <w:spacing w:val="-3"/>
          <w:sz w:val="24"/>
          <w:szCs w:val="27"/>
          <w:lang w:val="es-ES_tradnl"/>
        </w:rPr>
        <w:t>expediente</w:t>
      </w:r>
      <w:r w:rsidR="00A765B1">
        <w:rPr>
          <w:rFonts w:ascii="Arial" w:hAnsi="Arial" w:cs="Arial"/>
          <w:bCs/>
          <w:spacing w:val="-3"/>
          <w:sz w:val="24"/>
          <w:szCs w:val="27"/>
          <w:lang w:val="es-ES_tradnl"/>
        </w:rPr>
        <w:t xml:space="preserve"> y que luego</w:t>
      </w:r>
      <w:r w:rsidR="00445E97">
        <w:rPr>
          <w:rFonts w:ascii="Arial" w:hAnsi="Arial" w:cs="Arial"/>
          <w:bCs/>
          <w:spacing w:val="-3"/>
          <w:sz w:val="24"/>
          <w:szCs w:val="27"/>
          <w:lang w:val="es-ES_tradnl"/>
        </w:rPr>
        <w:t xml:space="preserve"> fue turnado a esta Sala Unitaria.</w:t>
      </w:r>
    </w:p>
    <w:p w14:paraId="7665C7E8" w14:textId="4CF9EA1D" w:rsidR="008C1AC1" w:rsidRPr="009C0C09" w:rsidRDefault="004C0173" w:rsidP="004432E7">
      <w:pPr>
        <w:spacing w:line="360" w:lineRule="auto"/>
        <w:ind w:firstLine="567"/>
        <w:jc w:val="both"/>
        <w:rPr>
          <w:rFonts w:ascii="Arial" w:hAnsi="Arial" w:cs="Arial"/>
          <w:bCs/>
          <w:spacing w:val="-3"/>
          <w:sz w:val="24"/>
          <w:szCs w:val="27"/>
          <w:lang w:val="es-ES_tradnl"/>
        </w:rPr>
      </w:pPr>
      <w:r w:rsidRPr="004C0173">
        <w:rPr>
          <w:rFonts w:ascii="Arial" w:hAnsi="Arial" w:cs="Arial"/>
          <w:b/>
          <w:bCs/>
          <w:spacing w:val="-3"/>
          <w:sz w:val="24"/>
          <w:szCs w:val="27"/>
          <w:lang w:val="es-ES_tradnl"/>
        </w:rPr>
        <w:t>DÉCIMO.</w:t>
      </w:r>
      <w:r>
        <w:rPr>
          <w:rFonts w:ascii="Arial" w:hAnsi="Arial" w:cs="Arial"/>
          <w:bCs/>
          <w:spacing w:val="-3"/>
          <w:sz w:val="24"/>
          <w:szCs w:val="27"/>
          <w:lang w:val="es-ES_tradnl"/>
        </w:rPr>
        <w:t xml:space="preserve"> Mediante proveído de fecha quince de abril de dos mil veintiuno, se ordenó turnar el expediente para el dictado de la</w:t>
      </w:r>
      <w:r w:rsidR="004432E7" w:rsidRPr="004432E7">
        <w:rPr>
          <w:rFonts w:ascii="Arial" w:hAnsi="Arial" w:cs="Arial"/>
          <w:bCs/>
          <w:spacing w:val="-3"/>
          <w:sz w:val="24"/>
          <w:szCs w:val="27"/>
          <w:lang w:val="es-ES_tradnl"/>
        </w:rPr>
        <w:t xml:space="preserve"> sentencia</w:t>
      </w:r>
      <w:r w:rsidR="00555D1C" w:rsidRPr="009C0C09">
        <w:rPr>
          <w:rFonts w:ascii="Arial" w:hAnsi="Arial" w:cs="Arial"/>
          <w:bCs/>
          <w:spacing w:val="-3"/>
          <w:sz w:val="24"/>
          <w:szCs w:val="27"/>
          <w:lang w:val="es-ES_tradnl"/>
        </w:rPr>
        <w:t xml:space="preserve"> y</w:t>
      </w:r>
      <w:r w:rsidR="005D1B20">
        <w:rPr>
          <w:rFonts w:ascii="Arial" w:hAnsi="Arial" w:cs="Arial"/>
          <w:bCs/>
          <w:spacing w:val="-3"/>
          <w:sz w:val="24"/>
          <w:szCs w:val="27"/>
          <w:lang w:val="es-ES_tradnl"/>
        </w:rPr>
        <w:t xml:space="preserve"> que ahora se pronuncia</w:t>
      </w:r>
      <w:r w:rsidR="00555D1C" w:rsidRPr="009C0C09">
        <w:rPr>
          <w:rFonts w:ascii="Arial" w:hAnsi="Arial" w:cs="Arial"/>
          <w:bCs/>
          <w:spacing w:val="-3"/>
          <w:sz w:val="24"/>
          <w:szCs w:val="27"/>
          <w:lang w:val="es-ES_tradnl"/>
        </w:rPr>
        <w:t xml:space="preserve">; </w:t>
      </w:r>
    </w:p>
    <w:p w14:paraId="258CE6C0" w14:textId="2682C574" w:rsidR="00102315" w:rsidRPr="009C0C09" w:rsidRDefault="00102315" w:rsidP="00EF689F">
      <w:pPr>
        <w:spacing w:line="360" w:lineRule="auto"/>
        <w:jc w:val="both"/>
        <w:rPr>
          <w:rFonts w:ascii="Arial" w:hAnsi="Arial" w:cs="Arial"/>
          <w:b/>
          <w:spacing w:val="-3"/>
          <w:sz w:val="24"/>
          <w:szCs w:val="27"/>
          <w:lang w:val="es-ES_tradnl"/>
        </w:rPr>
      </w:pPr>
      <w:r w:rsidRPr="009C0C09">
        <w:rPr>
          <w:rFonts w:ascii="Arial" w:hAnsi="Arial" w:cs="Arial"/>
          <w:b/>
          <w:spacing w:val="-3"/>
          <w:sz w:val="24"/>
          <w:szCs w:val="27"/>
          <w:lang w:val="es-ES_tradnl"/>
        </w:rPr>
        <w:tab/>
      </w:r>
      <w:r w:rsidRPr="009C0C09">
        <w:rPr>
          <w:rFonts w:ascii="Arial" w:hAnsi="Arial" w:cs="Arial"/>
          <w:b/>
          <w:spacing w:val="-3"/>
          <w:sz w:val="24"/>
          <w:szCs w:val="27"/>
          <w:lang w:val="es-ES_tradnl"/>
        </w:rPr>
        <w:tab/>
      </w:r>
      <w:r w:rsidRPr="009C0C09">
        <w:rPr>
          <w:rFonts w:ascii="Arial" w:hAnsi="Arial" w:cs="Arial"/>
          <w:b/>
          <w:spacing w:val="-3"/>
          <w:sz w:val="24"/>
          <w:szCs w:val="27"/>
          <w:lang w:val="es-ES_tradnl"/>
        </w:rPr>
        <w:tab/>
      </w:r>
      <w:r w:rsidRPr="009C0C09">
        <w:rPr>
          <w:rFonts w:ascii="Arial" w:hAnsi="Arial" w:cs="Arial"/>
          <w:b/>
          <w:spacing w:val="-3"/>
          <w:sz w:val="24"/>
          <w:szCs w:val="27"/>
          <w:lang w:val="es-ES_tradnl"/>
        </w:rPr>
        <w:tab/>
        <w:t>C O N S I D E R A N D O:</w:t>
      </w:r>
    </w:p>
    <w:p w14:paraId="5FD61B2A" w14:textId="4A6ABF76" w:rsidR="008C1AC1" w:rsidRPr="009C0C09" w:rsidRDefault="00102315" w:rsidP="008C1AC1">
      <w:pPr>
        <w:spacing w:line="360" w:lineRule="auto"/>
        <w:ind w:firstLine="567"/>
        <w:jc w:val="both"/>
        <w:rPr>
          <w:rFonts w:ascii="Arial" w:hAnsi="Arial" w:cs="Arial"/>
          <w:sz w:val="24"/>
          <w:szCs w:val="27"/>
        </w:rPr>
      </w:pPr>
      <w:r w:rsidRPr="009C0C09">
        <w:rPr>
          <w:rFonts w:ascii="Arial" w:hAnsi="Arial" w:cs="Arial"/>
          <w:b/>
          <w:sz w:val="24"/>
          <w:szCs w:val="27"/>
        </w:rPr>
        <w:t>PRIMERO</w:t>
      </w:r>
      <w:r w:rsidR="009E6F49" w:rsidRPr="009C0C09">
        <w:rPr>
          <w:rFonts w:ascii="Arial" w:hAnsi="Arial" w:cs="Arial"/>
          <w:b/>
          <w:sz w:val="24"/>
          <w:szCs w:val="27"/>
        </w:rPr>
        <w:t>.</w:t>
      </w:r>
      <w:r w:rsidRPr="009C0C09">
        <w:rPr>
          <w:rFonts w:ascii="Arial" w:hAnsi="Arial" w:cs="Arial"/>
          <w:b/>
          <w:sz w:val="24"/>
          <w:szCs w:val="27"/>
        </w:rPr>
        <w:t xml:space="preserve"> </w:t>
      </w:r>
      <w:r w:rsidR="00DD3570" w:rsidRPr="00DD3570">
        <w:rPr>
          <w:rFonts w:ascii="Arial" w:hAnsi="Arial" w:cs="Arial"/>
          <w:sz w:val="24"/>
          <w:szCs w:val="24"/>
        </w:rPr>
        <w:t xml:space="preserve">Esta </w:t>
      </w:r>
      <w:r w:rsidR="00DD3570">
        <w:rPr>
          <w:rFonts w:ascii="Arial" w:hAnsi="Arial" w:cs="Arial"/>
          <w:sz w:val="24"/>
          <w:szCs w:val="24"/>
        </w:rPr>
        <w:t>Segunda</w:t>
      </w:r>
      <w:r w:rsidR="00DD3570" w:rsidRPr="00DD3570">
        <w:rPr>
          <w:rFonts w:ascii="Arial" w:hAnsi="Arial" w:cs="Arial"/>
          <w:sz w:val="24"/>
          <w:szCs w:val="24"/>
        </w:rPr>
        <w:t xml:space="preserve"> Sala Unitaria de del Tribunal de Justicia Administrativa del Estado de Oaxaca, es competente para conocer y resolver el presente juicio, con fundamento en el artículo 116 fracción V de la Constitución Política de los Estados Unidos Mexic</w:t>
      </w:r>
      <w:r w:rsidR="00817AAC">
        <w:rPr>
          <w:rFonts w:ascii="Arial" w:hAnsi="Arial" w:cs="Arial"/>
          <w:sz w:val="24"/>
          <w:szCs w:val="24"/>
        </w:rPr>
        <w:t>anos; 114 QUATER y</w:t>
      </w:r>
      <w:r w:rsidR="00DD3570" w:rsidRPr="00DD3570">
        <w:rPr>
          <w:rFonts w:ascii="Arial" w:hAnsi="Arial" w:cs="Arial"/>
          <w:sz w:val="24"/>
          <w:szCs w:val="24"/>
        </w:rPr>
        <w:t xml:space="preserve"> 115 de la Constitución Política del Es</w:t>
      </w:r>
      <w:r w:rsidR="00817AAC">
        <w:rPr>
          <w:rFonts w:ascii="Arial" w:hAnsi="Arial" w:cs="Arial"/>
          <w:sz w:val="24"/>
          <w:szCs w:val="24"/>
        </w:rPr>
        <w:t>tado Libre y Soberano de Oaxaca;</w:t>
      </w:r>
      <w:r w:rsidR="00DD3570" w:rsidRPr="00DD3570">
        <w:rPr>
          <w:rFonts w:ascii="Arial" w:hAnsi="Arial" w:cs="Arial"/>
          <w:sz w:val="24"/>
          <w:szCs w:val="24"/>
        </w:rPr>
        <w:t xml:space="preserve"> artículos 119, 120 fracción I, 123, 124, 132 fracción I y II, 133, 146 y 147 de la Ley de Procedimiento y Justicia Administrativa para el Estado de Oaxaca</w:t>
      </w:r>
      <w:r w:rsidR="008C1AC1" w:rsidRPr="009C0C09">
        <w:rPr>
          <w:rFonts w:ascii="Arial" w:hAnsi="Arial" w:cs="Arial"/>
          <w:sz w:val="24"/>
          <w:szCs w:val="27"/>
        </w:rPr>
        <w:t xml:space="preserve">. </w:t>
      </w:r>
    </w:p>
    <w:p w14:paraId="7618BB7A" w14:textId="2731E7B3" w:rsidR="0043159F" w:rsidRPr="00F12439" w:rsidRDefault="00102315" w:rsidP="00F12439">
      <w:pPr>
        <w:spacing w:line="360" w:lineRule="auto"/>
        <w:ind w:firstLine="567"/>
        <w:jc w:val="both"/>
        <w:rPr>
          <w:rFonts w:ascii="Arial" w:hAnsi="Arial" w:cs="Arial"/>
          <w:bCs/>
          <w:snapToGrid w:val="0"/>
          <w:sz w:val="24"/>
          <w:szCs w:val="24"/>
        </w:rPr>
      </w:pPr>
      <w:r w:rsidRPr="009C0C09">
        <w:rPr>
          <w:rFonts w:ascii="Arial" w:hAnsi="Arial" w:cs="Arial"/>
          <w:b/>
          <w:snapToGrid w:val="0"/>
          <w:sz w:val="24"/>
          <w:szCs w:val="27"/>
        </w:rPr>
        <w:t>SEGUN</w:t>
      </w:r>
      <w:r w:rsidR="009E6F49" w:rsidRPr="009C0C09">
        <w:rPr>
          <w:rFonts w:ascii="Arial" w:hAnsi="Arial" w:cs="Arial"/>
          <w:b/>
          <w:snapToGrid w:val="0"/>
          <w:sz w:val="24"/>
          <w:szCs w:val="27"/>
        </w:rPr>
        <w:t>DO.</w:t>
      </w:r>
      <w:r w:rsidRPr="009C0C09">
        <w:rPr>
          <w:rFonts w:ascii="Arial" w:hAnsi="Arial" w:cs="Arial"/>
          <w:b/>
          <w:snapToGrid w:val="0"/>
          <w:sz w:val="24"/>
          <w:szCs w:val="27"/>
        </w:rPr>
        <w:t xml:space="preserve"> </w:t>
      </w:r>
      <w:r w:rsidR="007409F2" w:rsidRPr="007409F2">
        <w:rPr>
          <w:rFonts w:ascii="Arial" w:hAnsi="Arial" w:cs="Arial"/>
          <w:bCs/>
          <w:snapToGrid w:val="0"/>
          <w:sz w:val="24"/>
          <w:szCs w:val="24"/>
        </w:rPr>
        <w:t>La personalidad de las partes quedó acreditada en autos en términos del artículo 148 y 151 de la Ley de Procedimiento y Justicia Administrativa para el Estado de Oaxaca</w:t>
      </w:r>
      <w:r w:rsidR="0043159F">
        <w:rPr>
          <w:rFonts w:ascii="Arial" w:hAnsi="Arial" w:cs="Arial"/>
          <w:sz w:val="24"/>
          <w:szCs w:val="24"/>
        </w:rPr>
        <w:t>.</w:t>
      </w:r>
    </w:p>
    <w:p w14:paraId="40C7DB4D" w14:textId="2A9748C2" w:rsidR="008C764E" w:rsidRDefault="003E0CBC" w:rsidP="0043159F">
      <w:pPr>
        <w:spacing w:line="360" w:lineRule="auto"/>
        <w:ind w:firstLine="567"/>
        <w:jc w:val="both"/>
        <w:rPr>
          <w:rFonts w:ascii="Arial" w:hAnsi="Arial" w:cs="Arial"/>
          <w:bCs/>
          <w:snapToGrid w:val="0"/>
          <w:sz w:val="24"/>
          <w:szCs w:val="27"/>
        </w:rPr>
      </w:pPr>
      <w:r>
        <w:rPr>
          <w:rFonts w:ascii="Arial" w:hAnsi="Arial" w:cs="Arial"/>
          <w:b/>
          <w:snapToGrid w:val="0"/>
          <w:sz w:val="24"/>
          <w:szCs w:val="27"/>
        </w:rPr>
        <w:t>TERCERO</w:t>
      </w:r>
      <w:r w:rsidR="00A947F8">
        <w:rPr>
          <w:rFonts w:ascii="Arial" w:hAnsi="Arial" w:cs="Arial"/>
          <w:b/>
          <w:sz w:val="24"/>
          <w:szCs w:val="24"/>
        </w:rPr>
        <w:t>.</w:t>
      </w:r>
      <w:r w:rsidR="00FD0735" w:rsidRPr="00A9241D">
        <w:rPr>
          <w:rFonts w:ascii="Arial" w:hAnsi="Arial" w:cs="Arial"/>
          <w:b/>
          <w:sz w:val="24"/>
          <w:szCs w:val="24"/>
        </w:rPr>
        <w:t xml:space="preserve"> </w:t>
      </w:r>
      <w:r w:rsidR="007409F2" w:rsidRPr="007409F2">
        <w:rPr>
          <w:rFonts w:ascii="Arial" w:hAnsi="Arial" w:cs="Arial"/>
          <w:sz w:val="24"/>
          <w:szCs w:val="24"/>
        </w:rPr>
        <w:t xml:space="preserve">Previo </w:t>
      </w:r>
      <w:r w:rsidR="00817AAC">
        <w:rPr>
          <w:rFonts w:ascii="Arial" w:hAnsi="Arial" w:cs="Arial"/>
          <w:sz w:val="24"/>
          <w:szCs w:val="24"/>
        </w:rPr>
        <w:t xml:space="preserve">al </w:t>
      </w:r>
      <w:r w:rsidR="007409F2" w:rsidRPr="007409F2">
        <w:rPr>
          <w:rFonts w:ascii="Arial" w:hAnsi="Arial" w:cs="Arial"/>
          <w:sz w:val="24"/>
          <w:szCs w:val="24"/>
        </w:rPr>
        <w:t>estudio de</w:t>
      </w:r>
      <w:r w:rsidR="00817AAC">
        <w:rPr>
          <w:rFonts w:ascii="Arial" w:hAnsi="Arial" w:cs="Arial"/>
          <w:sz w:val="24"/>
          <w:szCs w:val="24"/>
        </w:rPr>
        <w:t>l</w:t>
      </w:r>
      <w:r w:rsidR="007409F2" w:rsidRPr="007409F2">
        <w:rPr>
          <w:rFonts w:ascii="Arial" w:hAnsi="Arial" w:cs="Arial"/>
          <w:sz w:val="24"/>
          <w:szCs w:val="24"/>
        </w:rPr>
        <w:t xml:space="preserve"> fondo del a</w:t>
      </w:r>
      <w:r w:rsidR="007F4C9C">
        <w:rPr>
          <w:rFonts w:ascii="Arial" w:hAnsi="Arial" w:cs="Arial"/>
          <w:sz w:val="24"/>
          <w:szCs w:val="24"/>
        </w:rPr>
        <w:t>sunto y por cuestión de método</w:t>
      </w:r>
      <w:r w:rsidR="007409F2" w:rsidRPr="007409F2">
        <w:rPr>
          <w:rFonts w:ascii="Arial" w:hAnsi="Arial" w:cs="Arial"/>
          <w:sz w:val="24"/>
          <w:szCs w:val="24"/>
        </w:rPr>
        <w:t>, se procede a analizar, si en la especie se actualiza alguna causal de improcedencia del juicio de nulidad, que se advierta oficiosamente que impida la resolución del fondo del asunto y debiera declararse su sobreseimiento, en términos de los artículos 161 y 162 de la Ley de Procedimiento y Justicia Administrativa para el Estado de Oaxaca. Esta Sala Unitaria advierte que no se configura alguna causal de improcedencia o sobreseimiento</w:t>
      </w:r>
      <w:r w:rsidR="007F4C9C">
        <w:rPr>
          <w:rFonts w:ascii="Arial" w:hAnsi="Arial" w:cs="Arial"/>
          <w:sz w:val="24"/>
          <w:szCs w:val="24"/>
        </w:rPr>
        <w:t>, por</w:t>
      </w:r>
      <w:r w:rsidR="007409F2" w:rsidRPr="007409F2">
        <w:rPr>
          <w:rFonts w:ascii="Arial" w:hAnsi="Arial" w:cs="Arial"/>
          <w:sz w:val="24"/>
          <w:szCs w:val="24"/>
        </w:rPr>
        <w:t xml:space="preserve"> tanto, </w:t>
      </w:r>
      <w:r w:rsidR="007409F2" w:rsidRPr="00721FC5">
        <w:rPr>
          <w:rFonts w:ascii="Arial" w:hAnsi="Arial" w:cs="Arial"/>
          <w:b/>
          <w:sz w:val="24"/>
          <w:szCs w:val="24"/>
        </w:rPr>
        <w:t>NO SE SOBRESEE EL PRESENTE JUICIO</w:t>
      </w:r>
      <w:r w:rsidR="00FD0735">
        <w:rPr>
          <w:rFonts w:ascii="Arial" w:hAnsi="Arial" w:cs="Arial"/>
          <w:bCs/>
          <w:snapToGrid w:val="0"/>
          <w:sz w:val="24"/>
          <w:szCs w:val="27"/>
        </w:rPr>
        <w:t>.</w:t>
      </w:r>
    </w:p>
    <w:p w14:paraId="5CD15631" w14:textId="50B58854" w:rsidR="00B26AAB" w:rsidRDefault="00A947F8" w:rsidP="00070FF6">
      <w:pPr>
        <w:spacing w:line="360" w:lineRule="auto"/>
        <w:ind w:firstLine="567"/>
        <w:jc w:val="both"/>
        <w:rPr>
          <w:rFonts w:ascii="Arial" w:hAnsi="Arial" w:cs="Arial"/>
          <w:bCs/>
          <w:snapToGrid w:val="0"/>
          <w:sz w:val="24"/>
          <w:szCs w:val="27"/>
        </w:rPr>
      </w:pPr>
      <w:r>
        <w:rPr>
          <w:rFonts w:ascii="Arial" w:hAnsi="Arial" w:cs="Arial"/>
          <w:b/>
          <w:bCs/>
          <w:snapToGrid w:val="0"/>
          <w:sz w:val="24"/>
          <w:szCs w:val="27"/>
        </w:rPr>
        <w:t>CUARTO.</w:t>
      </w:r>
      <w:r w:rsidR="00070FF6">
        <w:rPr>
          <w:rFonts w:ascii="Arial" w:hAnsi="Arial" w:cs="Arial"/>
          <w:bCs/>
          <w:snapToGrid w:val="0"/>
          <w:sz w:val="24"/>
          <w:szCs w:val="27"/>
        </w:rPr>
        <w:t xml:space="preserve"> </w:t>
      </w:r>
      <w:r w:rsidR="00272E0B">
        <w:rPr>
          <w:rFonts w:ascii="Arial" w:hAnsi="Arial" w:cs="Arial"/>
          <w:bCs/>
          <w:snapToGrid w:val="0"/>
          <w:sz w:val="24"/>
          <w:szCs w:val="27"/>
        </w:rPr>
        <w:t>El</w:t>
      </w:r>
      <w:r w:rsidR="00070FF6" w:rsidRPr="00070FF6">
        <w:rPr>
          <w:rFonts w:ascii="Arial" w:hAnsi="Arial" w:cs="Arial"/>
          <w:bCs/>
          <w:snapToGrid w:val="0"/>
          <w:sz w:val="24"/>
          <w:szCs w:val="27"/>
        </w:rPr>
        <w:t xml:space="preserve"> </w:t>
      </w:r>
      <w:r w:rsidR="00272E0B">
        <w:rPr>
          <w:rFonts w:ascii="Arial" w:hAnsi="Arial" w:cs="Arial"/>
          <w:bCs/>
          <w:snapToGrid w:val="0"/>
          <w:sz w:val="24"/>
          <w:szCs w:val="27"/>
        </w:rPr>
        <w:t>hoy accionante manifiesta en su</w:t>
      </w:r>
      <w:r w:rsidR="00070FF6" w:rsidRPr="00070FF6">
        <w:rPr>
          <w:rFonts w:ascii="Arial" w:hAnsi="Arial" w:cs="Arial"/>
          <w:bCs/>
          <w:snapToGrid w:val="0"/>
          <w:sz w:val="24"/>
          <w:szCs w:val="27"/>
        </w:rPr>
        <w:t xml:space="preserve"> co</w:t>
      </w:r>
      <w:r w:rsidR="00272E0B">
        <w:rPr>
          <w:rFonts w:ascii="Arial" w:hAnsi="Arial" w:cs="Arial"/>
          <w:bCs/>
          <w:snapToGrid w:val="0"/>
          <w:sz w:val="24"/>
          <w:szCs w:val="27"/>
        </w:rPr>
        <w:t xml:space="preserve">ncepto de impugnación </w:t>
      </w:r>
      <w:r w:rsidR="00E55413">
        <w:rPr>
          <w:rFonts w:ascii="Arial" w:hAnsi="Arial" w:cs="Arial"/>
          <w:bCs/>
          <w:snapToGrid w:val="0"/>
          <w:sz w:val="24"/>
          <w:szCs w:val="27"/>
        </w:rPr>
        <w:t>PRIMERO</w:t>
      </w:r>
      <w:r w:rsidR="004B5EFA">
        <w:rPr>
          <w:rFonts w:ascii="Arial" w:hAnsi="Arial" w:cs="Arial"/>
          <w:bCs/>
          <w:snapToGrid w:val="0"/>
          <w:sz w:val="24"/>
          <w:szCs w:val="27"/>
        </w:rPr>
        <w:t>, que el</w:t>
      </w:r>
      <w:r w:rsidR="00B26AAB">
        <w:rPr>
          <w:rFonts w:ascii="Arial" w:hAnsi="Arial" w:cs="Arial"/>
          <w:bCs/>
          <w:snapToGrid w:val="0"/>
          <w:sz w:val="24"/>
          <w:szCs w:val="27"/>
        </w:rPr>
        <w:t xml:space="preserve"> </w:t>
      </w:r>
      <w:r w:rsidR="007166F7">
        <w:rPr>
          <w:rFonts w:ascii="Arial" w:hAnsi="Arial" w:cs="Arial"/>
          <w:bCs/>
          <w:snapToGrid w:val="0"/>
          <w:sz w:val="24"/>
          <w:szCs w:val="27"/>
        </w:rPr>
        <w:t xml:space="preserve">oficio número </w:t>
      </w:r>
      <w:r w:rsidR="00040216">
        <w:rPr>
          <w:rFonts w:ascii="Arial" w:hAnsi="Arial" w:cs="Arial"/>
          <w:bCs/>
          <w:spacing w:val="-3"/>
          <w:sz w:val="24"/>
          <w:szCs w:val="27"/>
          <w:lang w:val="es-ES_tradnl"/>
        </w:rPr>
        <w:t>*****</w:t>
      </w:r>
      <w:r w:rsidR="00F92BC9">
        <w:rPr>
          <w:rFonts w:ascii="Arial" w:hAnsi="Arial" w:cs="Arial"/>
          <w:bCs/>
          <w:spacing w:val="-3"/>
          <w:sz w:val="24"/>
          <w:szCs w:val="27"/>
          <w:lang w:val="es-ES_tradnl"/>
        </w:rPr>
        <w:t>,</w:t>
      </w:r>
      <w:r w:rsidR="008155BE">
        <w:rPr>
          <w:rFonts w:ascii="Arial" w:hAnsi="Arial" w:cs="Arial"/>
          <w:bCs/>
          <w:spacing w:val="-3"/>
          <w:sz w:val="24"/>
          <w:szCs w:val="27"/>
          <w:lang w:val="es-ES_tradnl"/>
        </w:rPr>
        <w:t xml:space="preserve"> de fecha nueve de noviembre de dos mil diecisiete, </w:t>
      </w:r>
      <w:r w:rsidR="00F92BC9">
        <w:rPr>
          <w:rFonts w:ascii="Arial" w:hAnsi="Arial" w:cs="Arial"/>
          <w:bCs/>
          <w:spacing w:val="-3"/>
          <w:sz w:val="24"/>
          <w:szCs w:val="27"/>
          <w:lang w:val="es-ES_tradnl"/>
        </w:rPr>
        <w:t>suscrito</w:t>
      </w:r>
      <w:r w:rsidR="008155BE">
        <w:rPr>
          <w:rFonts w:ascii="Arial" w:hAnsi="Arial" w:cs="Arial"/>
          <w:bCs/>
          <w:spacing w:val="-3"/>
          <w:sz w:val="24"/>
          <w:szCs w:val="27"/>
          <w:lang w:val="es-ES_tradnl"/>
        </w:rPr>
        <w:t xml:space="preserve"> por la </w:t>
      </w:r>
      <w:proofErr w:type="gramStart"/>
      <w:r w:rsidR="008155BE">
        <w:rPr>
          <w:rFonts w:ascii="Arial" w:hAnsi="Arial" w:cs="Arial"/>
          <w:bCs/>
          <w:spacing w:val="-3"/>
          <w:sz w:val="24"/>
          <w:szCs w:val="27"/>
          <w:lang w:val="es-ES_tradnl"/>
        </w:rPr>
        <w:t>Directora General</w:t>
      </w:r>
      <w:proofErr w:type="gramEnd"/>
      <w:r w:rsidR="008155BE">
        <w:rPr>
          <w:rFonts w:ascii="Arial" w:hAnsi="Arial" w:cs="Arial"/>
          <w:bCs/>
          <w:spacing w:val="-3"/>
          <w:sz w:val="24"/>
          <w:szCs w:val="27"/>
          <w:lang w:val="es-ES_tradnl"/>
        </w:rPr>
        <w:t xml:space="preserve"> de Desarrollo Urbano, Centro Histórico y Ecología del Municipio de Oaxaca de Juárez, Oaxaca</w:t>
      </w:r>
      <w:r w:rsidR="007166F7">
        <w:rPr>
          <w:rFonts w:ascii="Arial" w:hAnsi="Arial" w:cs="Arial"/>
          <w:bCs/>
          <w:spacing w:val="-3"/>
          <w:sz w:val="24"/>
          <w:szCs w:val="27"/>
          <w:lang w:val="es-ES_tradnl"/>
        </w:rPr>
        <w:t>,</w:t>
      </w:r>
      <w:r w:rsidR="008155BE">
        <w:rPr>
          <w:rFonts w:ascii="Arial" w:hAnsi="Arial" w:cs="Arial"/>
          <w:bCs/>
          <w:spacing w:val="-3"/>
          <w:sz w:val="24"/>
          <w:szCs w:val="27"/>
          <w:lang w:val="es-ES_tradnl"/>
        </w:rPr>
        <w:t xml:space="preserve"> </w:t>
      </w:r>
      <w:r w:rsidR="00BC3DA7">
        <w:rPr>
          <w:rFonts w:ascii="Arial" w:hAnsi="Arial" w:cs="Arial"/>
          <w:bCs/>
          <w:snapToGrid w:val="0"/>
          <w:sz w:val="24"/>
          <w:szCs w:val="27"/>
        </w:rPr>
        <w:t>se encuentra indebidamente fundado y motivado respecto de la competencia material y territorial de la autoridad emisora para emitir el oficio controvertido.</w:t>
      </w:r>
    </w:p>
    <w:p w14:paraId="61F0B059" w14:textId="1E3BC6B8" w:rsidR="00BC3DA7" w:rsidRDefault="00A765B1" w:rsidP="00F26C9A">
      <w:pPr>
        <w:spacing w:line="360" w:lineRule="auto"/>
        <w:ind w:firstLine="567"/>
        <w:jc w:val="both"/>
        <w:rPr>
          <w:rFonts w:ascii="Arial" w:hAnsi="Arial" w:cs="Arial"/>
          <w:bCs/>
          <w:spacing w:val="-3"/>
          <w:sz w:val="24"/>
          <w:szCs w:val="27"/>
          <w:lang w:val="es-ES_tradnl"/>
        </w:rPr>
      </w:pPr>
      <w:r>
        <w:rPr>
          <w:rFonts w:ascii="Arial" w:hAnsi="Arial" w:cs="Arial"/>
          <w:bCs/>
          <w:snapToGrid w:val="0"/>
          <w:sz w:val="24"/>
          <w:szCs w:val="27"/>
        </w:rPr>
        <w:t xml:space="preserve">A este respecto, del </w:t>
      </w:r>
      <w:r w:rsidR="00BC3DA7">
        <w:rPr>
          <w:rFonts w:ascii="Arial" w:hAnsi="Arial" w:cs="Arial"/>
          <w:bCs/>
          <w:snapToGrid w:val="0"/>
          <w:sz w:val="24"/>
          <w:szCs w:val="27"/>
        </w:rPr>
        <w:t xml:space="preserve">análisis </w:t>
      </w:r>
      <w:r w:rsidR="007166F7">
        <w:rPr>
          <w:rFonts w:ascii="Arial" w:hAnsi="Arial" w:cs="Arial"/>
          <w:bCs/>
          <w:snapToGrid w:val="0"/>
          <w:sz w:val="24"/>
          <w:szCs w:val="27"/>
        </w:rPr>
        <w:t>realizado</w:t>
      </w:r>
      <w:r w:rsidR="0053592B">
        <w:rPr>
          <w:rFonts w:ascii="Arial" w:hAnsi="Arial" w:cs="Arial"/>
          <w:bCs/>
          <w:snapToGrid w:val="0"/>
          <w:sz w:val="24"/>
          <w:szCs w:val="27"/>
        </w:rPr>
        <w:t xml:space="preserve"> al </w:t>
      </w:r>
      <w:r w:rsidR="00BC3DA7">
        <w:rPr>
          <w:rFonts w:ascii="Arial" w:hAnsi="Arial" w:cs="Arial"/>
          <w:bCs/>
          <w:snapToGrid w:val="0"/>
          <w:sz w:val="24"/>
          <w:szCs w:val="27"/>
        </w:rPr>
        <w:t xml:space="preserve">oficio número </w:t>
      </w:r>
      <w:r w:rsidR="00040216">
        <w:rPr>
          <w:rFonts w:ascii="Arial" w:hAnsi="Arial" w:cs="Arial"/>
          <w:bCs/>
          <w:spacing w:val="-3"/>
          <w:sz w:val="24"/>
          <w:szCs w:val="27"/>
          <w:lang w:val="es-ES_tradnl"/>
        </w:rPr>
        <w:t>*****</w:t>
      </w:r>
      <w:r w:rsidR="00F92BC9">
        <w:rPr>
          <w:rFonts w:ascii="Arial" w:hAnsi="Arial" w:cs="Arial"/>
          <w:bCs/>
          <w:spacing w:val="-3"/>
          <w:sz w:val="24"/>
          <w:szCs w:val="27"/>
          <w:lang w:val="es-ES_tradnl"/>
        </w:rPr>
        <w:t>,</w:t>
      </w:r>
      <w:r w:rsidR="00CB1C85">
        <w:rPr>
          <w:rFonts w:ascii="Arial" w:hAnsi="Arial" w:cs="Arial"/>
          <w:bCs/>
          <w:spacing w:val="-3"/>
          <w:sz w:val="24"/>
          <w:szCs w:val="27"/>
          <w:lang w:val="es-ES_tradnl"/>
        </w:rPr>
        <w:t xml:space="preserve"> de fecha nueve de noviembre de dos mil diecisiete, </w:t>
      </w:r>
      <w:r w:rsidR="00F92BC9">
        <w:rPr>
          <w:rFonts w:ascii="Arial" w:hAnsi="Arial" w:cs="Arial"/>
          <w:bCs/>
          <w:spacing w:val="-3"/>
          <w:sz w:val="24"/>
          <w:szCs w:val="27"/>
          <w:lang w:val="es-ES_tradnl"/>
        </w:rPr>
        <w:t>suscrito</w:t>
      </w:r>
      <w:r w:rsidR="00CB1C85">
        <w:rPr>
          <w:rFonts w:ascii="Arial" w:hAnsi="Arial" w:cs="Arial"/>
          <w:bCs/>
          <w:spacing w:val="-3"/>
          <w:sz w:val="24"/>
          <w:szCs w:val="27"/>
          <w:lang w:val="es-ES_tradnl"/>
        </w:rPr>
        <w:t xml:space="preserve"> por la Directora General de Desarrollo Urbano, Centro Histórico y Ecología del Municipio de Oaxaca de Juárez, Oaxaca </w:t>
      </w:r>
      <w:r w:rsidR="00A17EF1">
        <w:rPr>
          <w:rFonts w:ascii="Arial" w:hAnsi="Arial" w:cs="Arial"/>
          <w:bCs/>
          <w:spacing w:val="-3"/>
          <w:sz w:val="24"/>
          <w:szCs w:val="27"/>
          <w:lang w:val="es-ES_tradnl"/>
        </w:rPr>
        <w:t xml:space="preserve">(foja 15), documental que adquiere valor probatorio pleno en términos del artículo 203 fracción I de la Ley de Procedimiento y Justicia Administrativa para el Estado de Oaxaca, </w:t>
      </w:r>
      <w:r w:rsidR="00F26C9A">
        <w:rPr>
          <w:rFonts w:ascii="Arial" w:hAnsi="Arial" w:cs="Arial"/>
          <w:bCs/>
          <w:spacing w:val="-3"/>
          <w:sz w:val="24"/>
          <w:szCs w:val="27"/>
          <w:lang w:val="es-ES_tradnl"/>
        </w:rPr>
        <w:t xml:space="preserve">se advierte que </w:t>
      </w:r>
      <w:r w:rsidR="00040216">
        <w:rPr>
          <w:rFonts w:ascii="Arial" w:hAnsi="Arial" w:cs="Arial"/>
          <w:bCs/>
          <w:spacing w:val="-3"/>
          <w:sz w:val="24"/>
          <w:szCs w:val="27"/>
          <w:lang w:val="es-ES_tradnl"/>
        </w:rPr>
        <w:t>***** ***** ***** *****</w:t>
      </w:r>
      <w:r w:rsidR="00F26C9A">
        <w:rPr>
          <w:rFonts w:ascii="Arial" w:hAnsi="Arial" w:cs="Arial"/>
          <w:bCs/>
          <w:spacing w:val="-3"/>
          <w:sz w:val="24"/>
          <w:szCs w:val="27"/>
          <w:lang w:val="es-ES_tradnl"/>
        </w:rPr>
        <w:t xml:space="preserve">, entonces Directora General de </w:t>
      </w:r>
      <w:r w:rsidR="00F26C9A">
        <w:rPr>
          <w:rFonts w:ascii="Arial" w:hAnsi="Arial" w:cs="Arial"/>
          <w:bCs/>
          <w:spacing w:val="-3"/>
          <w:sz w:val="24"/>
          <w:szCs w:val="27"/>
          <w:lang w:val="es-ES_tradnl"/>
        </w:rPr>
        <w:lastRenderedPageBreak/>
        <w:t>Desarrollo Urbano, Centro Histórico y Ecología del Municipio de Oaxaca de Juárez, Oaxaca, emiti</w:t>
      </w:r>
      <w:r w:rsidR="00050D76">
        <w:rPr>
          <w:rFonts w:ascii="Arial" w:hAnsi="Arial" w:cs="Arial"/>
          <w:bCs/>
          <w:spacing w:val="-3"/>
          <w:sz w:val="24"/>
          <w:szCs w:val="27"/>
          <w:lang w:val="es-ES_tradnl"/>
        </w:rPr>
        <w:t>ó el</w:t>
      </w:r>
      <w:r w:rsidR="00E93F6F">
        <w:rPr>
          <w:rFonts w:ascii="Arial" w:hAnsi="Arial" w:cs="Arial"/>
          <w:bCs/>
          <w:spacing w:val="-3"/>
          <w:sz w:val="24"/>
          <w:szCs w:val="27"/>
          <w:lang w:val="es-ES_tradnl"/>
        </w:rPr>
        <w:t xml:space="preserve"> oficio</w:t>
      </w:r>
      <w:r w:rsidR="00050D76">
        <w:rPr>
          <w:rFonts w:ascii="Arial" w:hAnsi="Arial" w:cs="Arial"/>
          <w:bCs/>
          <w:spacing w:val="-3"/>
          <w:sz w:val="24"/>
          <w:szCs w:val="27"/>
          <w:lang w:val="es-ES_tradnl"/>
        </w:rPr>
        <w:t xml:space="preserve"> impugnado</w:t>
      </w:r>
      <w:r w:rsidR="00E93F6F">
        <w:rPr>
          <w:rFonts w:ascii="Arial" w:hAnsi="Arial" w:cs="Arial"/>
          <w:bCs/>
          <w:spacing w:val="-3"/>
          <w:sz w:val="24"/>
          <w:szCs w:val="27"/>
          <w:lang w:val="es-ES_tradnl"/>
        </w:rPr>
        <w:t xml:space="preserve"> en respuesta</w:t>
      </w:r>
      <w:r w:rsidR="00050D76">
        <w:rPr>
          <w:rFonts w:ascii="Arial" w:hAnsi="Arial" w:cs="Arial"/>
          <w:bCs/>
          <w:spacing w:val="-3"/>
          <w:sz w:val="24"/>
          <w:szCs w:val="27"/>
          <w:lang w:val="es-ES_tradnl"/>
        </w:rPr>
        <w:t xml:space="preserve"> a las diversas solicitudes de </w:t>
      </w:r>
      <w:r w:rsidR="00040216">
        <w:rPr>
          <w:rFonts w:ascii="Arial" w:hAnsi="Arial" w:cs="Arial"/>
          <w:bCs/>
          <w:spacing w:val="-3"/>
          <w:sz w:val="24"/>
          <w:szCs w:val="27"/>
          <w:lang w:val="es-ES_tradnl"/>
        </w:rPr>
        <w:t>***** ***** ***** *****</w:t>
      </w:r>
      <w:r w:rsidR="00050D76">
        <w:rPr>
          <w:rFonts w:ascii="Arial" w:hAnsi="Arial" w:cs="Arial"/>
          <w:bCs/>
          <w:spacing w:val="-3"/>
          <w:sz w:val="24"/>
          <w:szCs w:val="27"/>
          <w:lang w:val="es-ES_tradnl"/>
        </w:rPr>
        <w:t xml:space="preserve">, </w:t>
      </w:r>
      <w:r w:rsidR="00D066A4">
        <w:rPr>
          <w:rFonts w:ascii="Arial" w:hAnsi="Arial" w:cs="Arial"/>
          <w:bCs/>
          <w:spacing w:val="-3"/>
          <w:sz w:val="24"/>
          <w:szCs w:val="27"/>
          <w:lang w:val="es-ES_tradnl"/>
        </w:rPr>
        <w:t xml:space="preserve">quien se ostentaba como </w:t>
      </w:r>
      <w:r w:rsidR="00E93F6F">
        <w:rPr>
          <w:rFonts w:ascii="Arial" w:hAnsi="Arial" w:cs="Arial"/>
          <w:bCs/>
          <w:spacing w:val="-3"/>
          <w:sz w:val="24"/>
          <w:szCs w:val="27"/>
          <w:lang w:val="es-ES_tradnl"/>
        </w:rPr>
        <w:t xml:space="preserve">Presidente de la Organización de Vecinos del Fraccionamiento Residencial San Felipe, </w:t>
      </w:r>
      <w:r>
        <w:rPr>
          <w:rFonts w:ascii="Arial" w:hAnsi="Arial" w:cs="Arial"/>
          <w:bCs/>
          <w:spacing w:val="-3"/>
          <w:sz w:val="24"/>
          <w:szCs w:val="27"/>
          <w:lang w:val="es-ES_tradnl"/>
        </w:rPr>
        <w:t>quien solicitaba</w:t>
      </w:r>
      <w:r w:rsidR="00E93F6F">
        <w:rPr>
          <w:rFonts w:ascii="Arial" w:hAnsi="Arial" w:cs="Arial"/>
          <w:bCs/>
          <w:spacing w:val="-3"/>
          <w:sz w:val="24"/>
          <w:szCs w:val="27"/>
          <w:lang w:val="es-ES_tradnl"/>
        </w:rPr>
        <w:t xml:space="preserve"> que </w:t>
      </w:r>
      <w:r w:rsidR="00F17744">
        <w:rPr>
          <w:rFonts w:ascii="Arial" w:hAnsi="Arial" w:cs="Arial"/>
          <w:bCs/>
          <w:spacing w:val="-3"/>
          <w:sz w:val="24"/>
          <w:szCs w:val="27"/>
          <w:lang w:val="es-ES_tradnl"/>
        </w:rPr>
        <w:t xml:space="preserve">se retirara la reja ubicada en la </w:t>
      </w:r>
      <w:r w:rsidR="00302D3B">
        <w:rPr>
          <w:rFonts w:ascii="Arial" w:hAnsi="Arial" w:cs="Arial"/>
          <w:bCs/>
          <w:spacing w:val="-3"/>
          <w:sz w:val="24"/>
          <w:szCs w:val="27"/>
          <w:lang w:val="es-ES_tradnl"/>
        </w:rPr>
        <w:t>P</w:t>
      </w:r>
      <w:commentRangeStart w:id="1"/>
      <w:r w:rsidR="00F17744" w:rsidRPr="00BB7FA2">
        <w:rPr>
          <w:rFonts w:ascii="Arial" w:hAnsi="Arial" w:cs="Arial"/>
          <w:bCs/>
          <w:spacing w:val="-3"/>
          <w:sz w:val="24"/>
          <w:szCs w:val="27"/>
          <w:lang w:val="es-ES_tradnl"/>
        </w:rPr>
        <w:t>rivada de Viena (Calle F</w:t>
      </w:r>
      <w:r w:rsidR="00050D76" w:rsidRPr="00BB7FA2">
        <w:rPr>
          <w:rFonts w:ascii="Arial" w:hAnsi="Arial" w:cs="Arial"/>
          <w:bCs/>
          <w:spacing w:val="-3"/>
          <w:sz w:val="24"/>
          <w:szCs w:val="27"/>
          <w:lang w:val="es-ES_tradnl"/>
        </w:rPr>
        <w:t>lorencia), esquina calle Venecia, Fraccionamiento Residencial San Felipe, Oaxaca de Juárez, Oaxaca.</w:t>
      </w:r>
      <w:commentRangeEnd w:id="1"/>
      <w:r w:rsidRPr="00BB7FA2">
        <w:rPr>
          <w:rStyle w:val="Refdecomentario"/>
        </w:rPr>
        <w:commentReference w:id="1"/>
      </w:r>
    </w:p>
    <w:p w14:paraId="0F6ED695" w14:textId="24C3BB16" w:rsidR="00F17744" w:rsidRDefault="00A765B1" w:rsidP="00F26C9A">
      <w:pPr>
        <w:spacing w:line="360" w:lineRule="auto"/>
        <w:ind w:firstLine="567"/>
        <w:jc w:val="both"/>
        <w:rPr>
          <w:rFonts w:ascii="Arial" w:hAnsi="Arial" w:cs="Arial"/>
          <w:bCs/>
          <w:spacing w:val="-3"/>
          <w:sz w:val="24"/>
          <w:szCs w:val="27"/>
          <w:lang w:val="es-ES_tradnl"/>
        </w:rPr>
      </w:pPr>
      <w:r>
        <w:rPr>
          <w:rFonts w:ascii="Arial" w:hAnsi="Arial" w:cs="Arial"/>
          <w:bCs/>
          <w:spacing w:val="-3"/>
          <w:sz w:val="24"/>
          <w:szCs w:val="27"/>
          <w:lang w:val="es-ES_tradnl"/>
        </w:rPr>
        <w:t>Por su parte, la</w:t>
      </w:r>
      <w:r w:rsidR="00F17744">
        <w:rPr>
          <w:rFonts w:ascii="Arial" w:hAnsi="Arial" w:cs="Arial"/>
          <w:bCs/>
          <w:spacing w:val="-3"/>
          <w:sz w:val="24"/>
          <w:szCs w:val="27"/>
          <w:lang w:val="es-ES_tradnl"/>
        </w:rPr>
        <w:t xml:space="preserve"> autoridad</w:t>
      </w:r>
      <w:r w:rsidR="008D64F1">
        <w:rPr>
          <w:rFonts w:ascii="Arial" w:hAnsi="Arial" w:cs="Arial"/>
          <w:bCs/>
          <w:spacing w:val="-3"/>
          <w:sz w:val="24"/>
          <w:szCs w:val="27"/>
          <w:lang w:val="es-ES_tradnl"/>
        </w:rPr>
        <w:t xml:space="preserve"> demandada Directora General de Desarrollo Urbano, Centro Histórico y Ecología del Municipio de Oaxaca de Juárez, Oaxaca,</w:t>
      </w:r>
      <w:r w:rsidR="00F17744">
        <w:rPr>
          <w:rFonts w:ascii="Arial" w:hAnsi="Arial" w:cs="Arial"/>
          <w:bCs/>
          <w:spacing w:val="-3"/>
          <w:sz w:val="24"/>
          <w:szCs w:val="27"/>
          <w:lang w:val="es-ES_tradnl"/>
        </w:rPr>
        <w:t xml:space="preserve"> si bien d</w:t>
      </w:r>
      <w:r>
        <w:rPr>
          <w:rFonts w:ascii="Arial" w:hAnsi="Arial" w:cs="Arial"/>
          <w:bCs/>
          <w:spacing w:val="-3"/>
          <w:sz w:val="24"/>
          <w:szCs w:val="27"/>
          <w:lang w:val="es-ES_tradnl"/>
        </w:rPr>
        <w:t>io</w:t>
      </w:r>
      <w:r w:rsidR="00F17744">
        <w:rPr>
          <w:rFonts w:ascii="Arial" w:hAnsi="Arial" w:cs="Arial"/>
          <w:bCs/>
          <w:spacing w:val="-3"/>
          <w:sz w:val="24"/>
          <w:szCs w:val="27"/>
          <w:lang w:val="es-ES_tradnl"/>
        </w:rPr>
        <w:t xml:space="preserve"> respuesta </w:t>
      </w:r>
      <w:r w:rsidR="00940803">
        <w:rPr>
          <w:rFonts w:ascii="Arial" w:hAnsi="Arial" w:cs="Arial"/>
          <w:bCs/>
          <w:spacing w:val="-3"/>
          <w:sz w:val="24"/>
          <w:szCs w:val="27"/>
          <w:lang w:val="es-ES_tradnl"/>
        </w:rPr>
        <w:t>al emitir el oficio impugnado, en cuanto a las</w:t>
      </w:r>
      <w:r w:rsidR="00F17744">
        <w:rPr>
          <w:rFonts w:ascii="Arial" w:hAnsi="Arial" w:cs="Arial"/>
          <w:bCs/>
          <w:spacing w:val="-3"/>
          <w:sz w:val="24"/>
          <w:szCs w:val="27"/>
          <w:lang w:val="es-ES_tradnl"/>
        </w:rPr>
        <w:t xml:space="preserve"> peticiones </w:t>
      </w:r>
      <w:r>
        <w:rPr>
          <w:rFonts w:ascii="Arial" w:hAnsi="Arial" w:cs="Arial"/>
          <w:bCs/>
          <w:spacing w:val="-3"/>
          <w:sz w:val="24"/>
          <w:szCs w:val="27"/>
          <w:lang w:val="es-ES_tradnl"/>
        </w:rPr>
        <w:t>del</w:t>
      </w:r>
      <w:r w:rsidR="00F17744">
        <w:rPr>
          <w:rFonts w:ascii="Arial" w:hAnsi="Arial" w:cs="Arial"/>
          <w:bCs/>
          <w:spacing w:val="-3"/>
          <w:sz w:val="24"/>
          <w:szCs w:val="27"/>
          <w:lang w:val="es-ES_tradnl"/>
        </w:rPr>
        <w:t xml:space="preserve"> Presidente de la Organización de Vecinos del Fraccionamiento Residencial San Felipe (</w:t>
      </w:r>
      <w:r w:rsidR="00AF101B">
        <w:rPr>
          <w:rFonts w:ascii="Arial" w:hAnsi="Arial" w:cs="Arial"/>
          <w:bCs/>
          <w:spacing w:val="-3"/>
          <w:sz w:val="24"/>
          <w:szCs w:val="27"/>
          <w:lang w:val="es-ES_tradnl"/>
        </w:rPr>
        <w:t xml:space="preserve">fojas 81 a 90), </w:t>
      </w:r>
      <w:r w:rsidR="000F2B43">
        <w:rPr>
          <w:rFonts w:ascii="Arial" w:hAnsi="Arial" w:cs="Arial"/>
          <w:bCs/>
          <w:spacing w:val="-3"/>
          <w:sz w:val="24"/>
          <w:szCs w:val="27"/>
          <w:lang w:val="es-ES_tradnl"/>
        </w:rPr>
        <w:t xml:space="preserve">documentales </w:t>
      </w:r>
      <w:r w:rsidR="00456BE1">
        <w:rPr>
          <w:rFonts w:ascii="Arial" w:hAnsi="Arial" w:cs="Arial"/>
          <w:bCs/>
          <w:spacing w:val="-3"/>
          <w:sz w:val="24"/>
          <w:szCs w:val="27"/>
          <w:lang w:val="es-ES_tradnl"/>
        </w:rPr>
        <w:t>que adquieren valor probatorio pleno en términos del artículo 203 fracción I de la Ley de Procedimiento y Justicia Administ</w:t>
      </w:r>
      <w:r w:rsidR="008D64F1">
        <w:rPr>
          <w:rFonts w:ascii="Arial" w:hAnsi="Arial" w:cs="Arial"/>
          <w:bCs/>
          <w:spacing w:val="-3"/>
          <w:sz w:val="24"/>
          <w:szCs w:val="27"/>
          <w:lang w:val="es-ES_tradnl"/>
        </w:rPr>
        <w:t>rativa para el Estado de Oaxaca;</w:t>
      </w:r>
      <w:r w:rsidR="0047471B">
        <w:rPr>
          <w:rFonts w:ascii="Arial" w:hAnsi="Arial" w:cs="Arial"/>
          <w:bCs/>
          <w:spacing w:val="-3"/>
          <w:sz w:val="24"/>
          <w:szCs w:val="27"/>
          <w:lang w:val="es-ES_tradnl"/>
        </w:rPr>
        <w:t xml:space="preserve"> se </w:t>
      </w:r>
      <w:r w:rsidR="00940803">
        <w:rPr>
          <w:rFonts w:ascii="Arial" w:hAnsi="Arial" w:cs="Arial"/>
          <w:bCs/>
          <w:spacing w:val="-3"/>
          <w:sz w:val="24"/>
          <w:szCs w:val="27"/>
          <w:lang w:val="es-ES_tradnl"/>
        </w:rPr>
        <w:t>desprende</w:t>
      </w:r>
      <w:r w:rsidR="0047471B">
        <w:rPr>
          <w:rFonts w:ascii="Arial" w:hAnsi="Arial" w:cs="Arial"/>
          <w:bCs/>
          <w:spacing w:val="-3"/>
          <w:sz w:val="24"/>
          <w:szCs w:val="27"/>
          <w:lang w:val="es-ES_tradnl"/>
        </w:rPr>
        <w:t xml:space="preserve"> que</w:t>
      </w:r>
      <w:r w:rsidR="00DD3867">
        <w:rPr>
          <w:rFonts w:ascii="Arial" w:hAnsi="Arial" w:cs="Arial"/>
          <w:bCs/>
          <w:spacing w:val="-3"/>
          <w:sz w:val="24"/>
          <w:szCs w:val="27"/>
          <w:lang w:val="es-ES_tradnl"/>
        </w:rPr>
        <w:t xml:space="preserve"> la autoridad </w:t>
      </w:r>
      <w:r w:rsidR="002D13C0">
        <w:rPr>
          <w:rFonts w:ascii="Arial" w:hAnsi="Arial" w:cs="Arial"/>
          <w:bCs/>
          <w:spacing w:val="-3"/>
          <w:sz w:val="24"/>
          <w:szCs w:val="27"/>
          <w:lang w:val="es-ES_tradnl"/>
        </w:rPr>
        <w:t xml:space="preserve">demandada Directora General de Desarrollo Urbano, Centro Histórico y Ecología del Municipio de Oaxaca de Juárez, Oaxaca, </w:t>
      </w:r>
      <w:r w:rsidR="00DD3867">
        <w:rPr>
          <w:rFonts w:ascii="Arial" w:hAnsi="Arial" w:cs="Arial"/>
          <w:bCs/>
          <w:spacing w:val="-3"/>
          <w:sz w:val="24"/>
          <w:szCs w:val="27"/>
          <w:lang w:val="es-ES_tradnl"/>
        </w:rPr>
        <w:t xml:space="preserve">es omisa en </w:t>
      </w:r>
      <w:r w:rsidR="004B3CB4">
        <w:rPr>
          <w:rFonts w:ascii="Arial" w:hAnsi="Arial" w:cs="Arial"/>
          <w:bCs/>
          <w:spacing w:val="-3"/>
          <w:sz w:val="24"/>
          <w:szCs w:val="27"/>
          <w:lang w:val="es-ES_tradnl"/>
        </w:rPr>
        <w:t>fundar</w:t>
      </w:r>
      <w:r w:rsidR="00DD3867">
        <w:rPr>
          <w:rFonts w:ascii="Arial" w:hAnsi="Arial" w:cs="Arial"/>
          <w:bCs/>
          <w:spacing w:val="-3"/>
          <w:sz w:val="24"/>
          <w:szCs w:val="27"/>
          <w:lang w:val="es-ES_tradnl"/>
        </w:rPr>
        <w:t xml:space="preserve"> su competencia</w:t>
      </w:r>
      <w:r w:rsidR="00A1639B">
        <w:rPr>
          <w:rFonts w:ascii="Arial" w:hAnsi="Arial" w:cs="Arial"/>
          <w:bCs/>
          <w:spacing w:val="-3"/>
          <w:sz w:val="24"/>
          <w:szCs w:val="27"/>
          <w:lang w:val="es-ES_tradnl"/>
        </w:rPr>
        <w:t>,</w:t>
      </w:r>
      <w:r w:rsidR="00CE3995">
        <w:rPr>
          <w:rFonts w:ascii="Arial" w:hAnsi="Arial" w:cs="Arial"/>
          <w:bCs/>
          <w:spacing w:val="-3"/>
          <w:sz w:val="24"/>
          <w:szCs w:val="27"/>
          <w:lang w:val="es-ES_tradnl"/>
        </w:rPr>
        <w:t xml:space="preserve"> toda vez que</w:t>
      </w:r>
      <w:r w:rsidR="00A1639B">
        <w:rPr>
          <w:rFonts w:ascii="Arial" w:hAnsi="Arial" w:cs="Arial"/>
          <w:bCs/>
          <w:spacing w:val="-3"/>
          <w:sz w:val="24"/>
          <w:szCs w:val="27"/>
          <w:lang w:val="es-ES_tradnl"/>
        </w:rPr>
        <w:t xml:space="preserve"> </w:t>
      </w:r>
      <w:r w:rsidR="00940803">
        <w:rPr>
          <w:rFonts w:ascii="Arial" w:hAnsi="Arial" w:cs="Arial"/>
          <w:bCs/>
          <w:spacing w:val="-3"/>
          <w:sz w:val="24"/>
          <w:szCs w:val="27"/>
          <w:lang w:val="es-ES_tradnl"/>
        </w:rPr>
        <w:t xml:space="preserve">en primer término debe </w:t>
      </w:r>
      <w:r w:rsidR="00302D3B">
        <w:rPr>
          <w:rFonts w:ascii="Arial" w:hAnsi="Arial" w:cs="Arial"/>
          <w:bCs/>
          <w:spacing w:val="-3"/>
          <w:sz w:val="24"/>
          <w:szCs w:val="27"/>
          <w:lang w:val="es-ES_tradnl"/>
        </w:rPr>
        <w:t xml:space="preserve">citarse los fundamentos legales por los cuales </w:t>
      </w:r>
      <w:r w:rsidR="003D63B2">
        <w:rPr>
          <w:rFonts w:ascii="Arial" w:hAnsi="Arial" w:cs="Arial"/>
          <w:bCs/>
          <w:spacing w:val="-3"/>
          <w:sz w:val="24"/>
          <w:szCs w:val="27"/>
          <w:lang w:val="es-ES_tradnl"/>
        </w:rPr>
        <w:t>deje en evidencia que es la autoridad</w:t>
      </w:r>
      <w:r w:rsidR="00940803">
        <w:rPr>
          <w:rFonts w:ascii="Arial" w:hAnsi="Arial" w:cs="Arial"/>
          <w:bCs/>
          <w:spacing w:val="-3"/>
          <w:sz w:val="24"/>
          <w:szCs w:val="27"/>
          <w:lang w:val="es-ES_tradnl"/>
        </w:rPr>
        <w:t xml:space="preserve"> </w:t>
      </w:r>
      <w:r w:rsidR="0041237F">
        <w:rPr>
          <w:rFonts w:ascii="Arial" w:hAnsi="Arial" w:cs="Arial"/>
          <w:bCs/>
          <w:spacing w:val="-3"/>
          <w:sz w:val="24"/>
          <w:szCs w:val="27"/>
          <w:lang w:val="es-ES_tradnl"/>
        </w:rPr>
        <w:t>competente</w:t>
      </w:r>
      <w:r w:rsidR="00E32FFD">
        <w:rPr>
          <w:rFonts w:ascii="Arial" w:hAnsi="Arial" w:cs="Arial"/>
          <w:bCs/>
          <w:spacing w:val="-3"/>
          <w:sz w:val="24"/>
          <w:szCs w:val="27"/>
          <w:lang w:val="es-ES_tradnl"/>
        </w:rPr>
        <w:t xml:space="preserve"> por cuestión de territorio y materia</w:t>
      </w:r>
      <w:r w:rsidR="0041237F">
        <w:rPr>
          <w:rFonts w:ascii="Arial" w:hAnsi="Arial" w:cs="Arial"/>
          <w:bCs/>
          <w:spacing w:val="-3"/>
          <w:sz w:val="24"/>
          <w:szCs w:val="27"/>
          <w:lang w:val="es-ES_tradnl"/>
        </w:rPr>
        <w:t xml:space="preserve"> para </w:t>
      </w:r>
      <w:r w:rsidR="00302D3B">
        <w:rPr>
          <w:rFonts w:ascii="Arial" w:hAnsi="Arial" w:cs="Arial"/>
          <w:bCs/>
          <w:spacing w:val="-3"/>
          <w:sz w:val="24"/>
          <w:szCs w:val="27"/>
          <w:lang w:val="es-ES_tradnl"/>
        </w:rPr>
        <w:t xml:space="preserve">emitir el oficio número </w:t>
      </w:r>
      <w:r w:rsidR="00040216">
        <w:rPr>
          <w:rFonts w:ascii="Arial" w:hAnsi="Arial" w:cs="Arial"/>
          <w:bCs/>
          <w:spacing w:val="-3"/>
          <w:sz w:val="24"/>
          <w:szCs w:val="27"/>
          <w:lang w:val="es-ES_tradnl"/>
        </w:rPr>
        <w:t>*****</w:t>
      </w:r>
      <w:r w:rsidR="00302D3B">
        <w:rPr>
          <w:rFonts w:ascii="Arial" w:hAnsi="Arial" w:cs="Arial"/>
          <w:bCs/>
          <w:spacing w:val="-3"/>
          <w:sz w:val="24"/>
          <w:szCs w:val="27"/>
          <w:lang w:val="es-ES_tradnl"/>
        </w:rPr>
        <w:t xml:space="preserve">, de fecha nueve de noviembre de dos mil diecisiete </w:t>
      </w:r>
      <w:r w:rsidR="0041237F">
        <w:rPr>
          <w:rFonts w:ascii="Arial" w:hAnsi="Arial" w:cs="Arial"/>
          <w:bCs/>
          <w:spacing w:val="-3"/>
          <w:sz w:val="24"/>
          <w:szCs w:val="27"/>
          <w:lang w:val="es-ES_tradnl"/>
        </w:rPr>
        <w:t>y en segundo término, para revocar las autorizaciones número</w:t>
      </w:r>
      <w:r w:rsidR="00940803">
        <w:rPr>
          <w:rFonts w:ascii="Arial" w:hAnsi="Arial" w:cs="Arial"/>
          <w:bCs/>
          <w:spacing w:val="-3"/>
          <w:sz w:val="24"/>
          <w:szCs w:val="27"/>
          <w:lang w:val="es-ES_tradnl"/>
        </w:rPr>
        <w:t>s</w:t>
      </w:r>
      <w:r w:rsidR="0041237F">
        <w:rPr>
          <w:rFonts w:ascii="Arial" w:hAnsi="Arial" w:cs="Arial"/>
          <w:bCs/>
          <w:spacing w:val="-3"/>
          <w:sz w:val="24"/>
          <w:szCs w:val="27"/>
          <w:lang w:val="es-ES_tradnl"/>
        </w:rPr>
        <w:t xml:space="preserve"> </w:t>
      </w:r>
      <w:r w:rsidR="00040216">
        <w:rPr>
          <w:rFonts w:ascii="Arial" w:hAnsi="Arial" w:cs="Arial"/>
          <w:bCs/>
          <w:spacing w:val="-3"/>
          <w:sz w:val="24"/>
          <w:szCs w:val="27"/>
          <w:lang w:val="es-ES_tradnl"/>
        </w:rPr>
        <w:t>*****</w:t>
      </w:r>
      <w:r w:rsidR="004B3CB4">
        <w:rPr>
          <w:rFonts w:ascii="Arial" w:hAnsi="Arial" w:cs="Arial"/>
          <w:bCs/>
          <w:spacing w:val="-3"/>
          <w:sz w:val="24"/>
          <w:szCs w:val="27"/>
          <w:lang w:val="es-ES_tradnl"/>
        </w:rPr>
        <w:t>,</w:t>
      </w:r>
      <w:r w:rsidR="0041237F">
        <w:rPr>
          <w:rFonts w:ascii="Arial" w:hAnsi="Arial" w:cs="Arial"/>
          <w:bCs/>
          <w:spacing w:val="-3"/>
          <w:sz w:val="24"/>
          <w:szCs w:val="27"/>
          <w:lang w:val="es-ES_tradnl"/>
        </w:rPr>
        <w:t xml:space="preserve"> de fecha diecinueve de agosto de dos mil dieciséis y </w:t>
      </w:r>
      <w:r w:rsidR="00040216">
        <w:rPr>
          <w:rFonts w:ascii="Arial" w:hAnsi="Arial" w:cs="Arial"/>
          <w:bCs/>
          <w:spacing w:val="-3"/>
          <w:sz w:val="24"/>
          <w:szCs w:val="27"/>
          <w:lang w:val="es-ES_tradnl"/>
        </w:rPr>
        <w:t>*****</w:t>
      </w:r>
      <w:r w:rsidR="00950860">
        <w:rPr>
          <w:rFonts w:ascii="Arial" w:hAnsi="Arial" w:cs="Arial"/>
          <w:bCs/>
          <w:spacing w:val="-3"/>
          <w:sz w:val="24"/>
          <w:szCs w:val="27"/>
          <w:lang w:val="es-ES_tradnl"/>
        </w:rPr>
        <w:t>,</w:t>
      </w:r>
      <w:r w:rsidR="0041237F">
        <w:rPr>
          <w:rFonts w:ascii="Arial" w:hAnsi="Arial" w:cs="Arial"/>
          <w:bCs/>
          <w:spacing w:val="-3"/>
          <w:sz w:val="24"/>
          <w:szCs w:val="27"/>
          <w:lang w:val="es-ES_tradnl"/>
        </w:rPr>
        <w:t xml:space="preserve"> </w:t>
      </w:r>
      <w:r w:rsidR="00B32311">
        <w:rPr>
          <w:rFonts w:ascii="Arial" w:hAnsi="Arial" w:cs="Arial"/>
          <w:bCs/>
          <w:spacing w:val="-3"/>
          <w:sz w:val="24"/>
          <w:szCs w:val="27"/>
          <w:lang w:val="es-ES_tradnl"/>
        </w:rPr>
        <w:t>de fecha veintinueve de mayo de dos mil diecisiete</w:t>
      </w:r>
      <w:r w:rsidR="00940803">
        <w:rPr>
          <w:rFonts w:ascii="Arial" w:hAnsi="Arial" w:cs="Arial"/>
          <w:bCs/>
          <w:spacing w:val="-3"/>
          <w:sz w:val="24"/>
          <w:szCs w:val="27"/>
          <w:lang w:val="es-ES_tradnl"/>
        </w:rPr>
        <w:t xml:space="preserve">, </w:t>
      </w:r>
      <w:r w:rsidR="00940803" w:rsidRPr="00302D3B">
        <w:rPr>
          <w:rFonts w:ascii="Arial" w:hAnsi="Arial" w:cs="Arial"/>
          <w:bCs/>
          <w:spacing w:val="-3"/>
          <w:sz w:val="24"/>
          <w:szCs w:val="27"/>
          <w:lang w:val="es-ES_tradnl"/>
        </w:rPr>
        <w:t>mediante las cuales se autoriz</w:t>
      </w:r>
      <w:r w:rsidR="00302D3B" w:rsidRPr="00302D3B">
        <w:rPr>
          <w:rFonts w:ascii="Arial" w:hAnsi="Arial" w:cs="Arial"/>
          <w:bCs/>
          <w:spacing w:val="-3"/>
          <w:sz w:val="24"/>
          <w:szCs w:val="27"/>
          <w:lang w:val="es-ES_tradnl"/>
        </w:rPr>
        <w:t xml:space="preserve">ó la colocación de una reja en </w:t>
      </w:r>
      <w:r w:rsidR="00302D3B">
        <w:rPr>
          <w:rFonts w:ascii="Arial" w:hAnsi="Arial" w:cs="Arial"/>
          <w:bCs/>
          <w:spacing w:val="-3"/>
          <w:sz w:val="24"/>
          <w:szCs w:val="27"/>
          <w:lang w:val="es-ES_tradnl"/>
        </w:rPr>
        <w:t>P</w:t>
      </w:r>
      <w:r w:rsidR="00302D3B" w:rsidRPr="00BB7FA2">
        <w:rPr>
          <w:rFonts w:ascii="Arial" w:hAnsi="Arial" w:cs="Arial"/>
          <w:bCs/>
          <w:spacing w:val="-3"/>
          <w:sz w:val="24"/>
          <w:szCs w:val="27"/>
          <w:lang w:val="es-ES_tradnl"/>
        </w:rPr>
        <w:t>rivada de Viena (Calle Florencia), esquina calle Venecia, Fraccionamiento Residencial San Felipe, Oaxaca de Juárez, Oaxaca</w:t>
      </w:r>
      <w:r w:rsidR="00302D3B">
        <w:rPr>
          <w:rFonts w:ascii="Arial" w:hAnsi="Arial" w:cs="Arial"/>
          <w:bCs/>
          <w:spacing w:val="-3"/>
          <w:sz w:val="24"/>
          <w:szCs w:val="27"/>
          <w:lang w:val="es-ES_tradnl"/>
        </w:rPr>
        <w:t>.</w:t>
      </w:r>
    </w:p>
    <w:p w14:paraId="1170426F" w14:textId="76A4104E" w:rsidR="00905656" w:rsidRDefault="00940803" w:rsidP="00905656">
      <w:pPr>
        <w:spacing w:line="360" w:lineRule="auto"/>
        <w:ind w:firstLine="567"/>
        <w:jc w:val="both"/>
        <w:rPr>
          <w:rFonts w:ascii="Arial" w:hAnsi="Arial" w:cs="Arial"/>
          <w:bCs/>
          <w:spacing w:val="-3"/>
          <w:sz w:val="24"/>
          <w:szCs w:val="27"/>
          <w:lang w:val="es-ES_tradnl"/>
        </w:rPr>
      </w:pPr>
      <w:r>
        <w:rPr>
          <w:rFonts w:ascii="Arial" w:hAnsi="Arial" w:cs="Arial"/>
          <w:bCs/>
          <w:spacing w:val="-3"/>
          <w:sz w:val="24"/>
          <w:szCs w:val="27"/>
          <w:lang w:val="es-ES_tradnl"/>
        </w:rPr>
        <w:t>En ese sentido,</w:t>
      </w:r>
      <w:r w:rsidR="00B76404">
        <w:rPr>
          <w:rFonts w:ascii="Arial" w:hAnsi="Arial" w:cs="Arial"/>
          <w:bCs/>
          <w:spacing w:val="-3"/>
          <w:sz w:val="24"/>
          <w:szCs w:val="27"/>
          <w:lang w:val="es-ES_tradnl"/>
        </w:rPr>
        <w:t xml:space="preserve"> d</w:t>
      </w:r>
      <w:r w:rsidR="005B4EB3" w:rsidRPr="005B4EB3">
        <w:rPr>
          <w:rFonts w:ascii="Arial" w:hAnsi="Arial" w:cs="Arial"/>
          <w:bCs/>
          <w:spacing w:val="-3"/>
          <w:sz w:val="24"/>
          <w:szCs w:val="27"/>
          <w:lang w:val="es-ES_tradnl"/>
        </w:rPr>
        <w:t>el contenido de las constancias</w:t>
      </w:r>
      <w:r w:rsidR="004B3CB4">
        <w:rPr>
          <w:rFonts w:ascii="Arial" w:hAnsi="Arial" w:cs="Arial"/>
          <w:bCs/>
          <w:spacing w:val="-3"/>
          <w:sz w:val="24"/>
          <w:szCs w:val="27"/>
          <w:lang w:val="es-ES_tradnl"/>
        </w:rPr>
        <w:t xml:space="preserve"> consistentes </w:t>
      </w:r>
      <w:bookmarkStart w:id="2" w:name="_Hlk85711309"/>
      <w:r w:rsidR="004B3CB4">
        <w:rPr>
          <w:rFonts w:ascii="Arial" w:hAnsi="Arial" w:cs="Arial"/>
          <w:bCs/>
          <w:spacing w:val="-3"/>
          <w:sz w:val="24"/>
          <w:szCs w:val="27"/>
          <w:lang w:val="es-ES_tradnl"/>
        </w:rPr>
        <w:t xml:space="preserve">en el </w:t>
      </w:r>
      <w:r w:rsidR="004B3CB4">
        <w:rPr>
          <w:rFonts w:ascii="Arial" w:hAnsi="Arial" w:cs="Arial"/>
          <w:bCs/>
          <w:snapToGrid w:val="0"/>
          <w:sz w:val="24"/>
          <w:szCs w:val="27"/>
        </w:rPr>
        <w:t xml:space="preserve">oficio número </w:t>
      </w:r>
      <w:r w:rsidR="00040216">
        <w:rPr>
          <w:rFonts w:ascii="Arial" w:hAnsi="Arial" w:cs="Arial"/>
          <w:bCs/>
          <w:spacing w:val="-3"/>
          <w:sz w:val="24"/>
          <w:szCs w:val="27"/>
          <w:lang w:val="es-ES_tradnl"/>
        </w:rPr>
        <w:t>*****</w:t>
      </w:r>
      <w:r w:rsidR="004B3CB4">
        <w:rPr>
          <w:rFonts w:ascii="Arial" w:hAnsi="Arial" w:cs="Arial"/>
          <w:bCs/>
          <w:spacing w:val="-3"/>
          <w:sz w:val="24"/>
          <w:szCs w:val="27"/>
          <w:lang w:val="es-ES_tradnl"/>
        </w:rPr>
        <w:t>, de fecha nueve de noviembre de dos mil diecisiete</w:t>
      </w:r>
      <w:bookmarkEnd w:id="2"/>
      <w:r w:rsidR="004B3CB4">
        <w:rPr>
          <w:rFonts w:ascii="Arial" w:hAnsi="Arial" w:cs="Arial"/>
          <w:bCs/>
          <w:spacing w:val="-3"/>
          <w:sz w:val="24"/>
          <w:szCs w:val="27"/>
          <w:lang w:val="es-ES_tradnl"/>
        </w:rPr>
        <w:t xml:space="preserve">, </w:t>
      </w:r>
      <w:bookmarkStart w:id="3" w:name="_Hlk85711394"/>
      <w:r w:rsidR="004B3CB4">
        <w:rPr>
          <w:rFonts w:ascii="Arial" w:hAnsi="Arial" w:cs="Arial"/>
          <w:bCs/>
          <w:spacing w:val="-3"/>
          <w:sz w:val="24"/>
          <w:szCs w:val="27"/>
          <w:lang w:val="es-ES_tradnl"/>
        </w:rPr>
        <w:t>suscrito por la Directora General de Desarrollo Urbano, Centro Histórico y Ecología del Municipio de Oaxaca de Juárez, Oaxac</w:t>
      </w:r>
      <w:bookmarkEnd w:id="3"/>
      <w:r w:rsidR="004B3CB4">
        <w:rPr>
          <w:rFonts w:ascii="Arial" w:hAnsi="Arial" w:cs="Arial"/>
          <w:bCs/>
          <w:spacing w:val="-3"/>
          <w:sz w:val="24"/>
          <w:szCs w:val="27"/>
          <w:lang w:val="es-ES_tradnl"/>
        </w:rPr>
        <w:t>a (foja 15)</w:t>
      </w:r>
      <w:r w:rsidR="008D4F20">
        <w:rPr>
          <w:rFonts w:ascii="Arial" w:hAnsi="Arial" w:cs="Arial"/>
          <w:bCs/>
          <w:spacing w:val="-3"/>
          <w:sz w:val="24"/>
          <w:szCs w:val="27"/>
          <w:lang w:val="es-ES_tradnl"/>
        </w:rPr>
        <w:t xml:space="preserve">, así como de las pruebas ofrecidas por la autoridad demandada, </w:t>
      </w:r>
      <w:r w:rsidR="00905656">
        <w:rPr>
          <w:rFonts w:ascii="Arial" w:hAnsi="Arial" w:cs="Arial"/>
          <w:bCs/>
          <w:spacing w:val="-3"/>
          <w:sz w:val="24"/>
          <w:szCs w:val="27"/>
          <w:lang w:val="es-ES_tradnl"/>
        </w:rPr>
        <w:t xml:space="preserve">entre las cuales, se encuentra </w:t>
      </w:r>
      <w:r w:rsidR="005B4EB3" w:rsidRPr="005B4EB3">
        <w:rPr>
          <w:rFonts w:ascii="Arial" w:hAnsi="Arial" w:cs="Arial"/>
          <w:bCs/>
          <w:spacing w:val="-3"/>
          <w:sz w:val="24"/>
          <w:szCs w:val="27"/>
          <w:lang w:val="es-ES_tradnl"/>
        </w:rPr>
        <w:t>inmerso el acto</w:t>
      </w:r>
      <w:r w:rsidR="005B4EB3">
        <w:rPr>
          <w:rFonts w:ascii="Arial" w:hAnsi="Arial" w:cs="Arial"/>
          <w:bCs/>
          <w:spacing w:val="-3"/>
          <w:sz w:val="24"/>
          <w:szCs w:val="27"/>
          <w:lang w:val="es-ES_tradnl"/>
        </w:rPr>
        <w:t xml:space="preserve"> a</w:t>
      </w:r>
      <w:r w:rsidR="005B4EB3" w:rsidRPr="005B4EB3">
        <w:rPr>
          <w:rFonts w:ascii="Arial" w:hAnsi="Arial" w:cs="Arial"/>
          <w:bCs/>
          <w:spacing w:val="-3"/>
          <w:sz w:val="24"/>
          <w:szCs w:val="27"/>
          <w:lang w:val="es-ES_tradnl"/>
        </w:rPr>
        <w:t xml:space="preserve">dministrativo </w:t>
      </w:r>
      <w:r w:rsidR="00950860">
        <w:rPr>
          <w:rFonts w:ascii="Arial" w:hAnsi="Arial" w:cs="Arial"/>
          <w:bCs/>
          <w:spacing w:val="-3"/>
          <w:sz w:val="24"/>
          <w:szCs w:val="27"/>
          <w:lang w:val="es-ES_tradnl"/>
        </w:rPr>
        <w:t>impugnado</w:t>
      </w:r>
      <w:r w:rsidR="00905656">
        <w:rPr>
          <w:rFonts w:ascii="Arial" w:hAnsi="Arial" w:cs="Arial"/>
          <w:bCs/>
          <w:spacing w:val="-3"/>
          <w:sz w:val="24"/>
          <w:szCs w:val="27"/>
          <w:lang w:val="es-ES_tradnl"/>
        </w:rPr>
        <w:t xml:space="preserve"> (fojas 64 a 163)</w:t>
      </w:r>
      <w:r w:rsidR="008D4F20">
        <w:rPr>
          <w:rFonts w:ascii="Arial" w:hAnsi="Arial" w:cs="Arial"/>
          <w:bCs/>
          <w:spacing w:val="-3"/>
          <w:sz w:val="24"/>
          <w:szCs w:val="27"/>
          <w:lang w:val="es-ES_tradnl"/>
        </w:rPr>
        <w:t>,</w:t>
      </w:r>
      <w:r w:rsidR="005B4EB3" w:rsidRPr="005B4EB3">
        <w:rPr>
          <w:rFonts w:ascii="Arial" w:hAnsi="Arial" w:cs="Arial"/>
          <w:bCs/>
          <w:spacing w:val="-3"/>
          <w:sz w:val="24"/>
          <w:szCs w:val="27"/>
          <w:lang w:val="es-ES_tradnl"/>
        </w:rPr>
        <w:t xml:space="preserve"> no se </w:t>
      </w:r>
      <w:r w:rsidR="00950860">
        <w:rPr>
          <w:rFonts w:ascii="Arial" w:hAnsi="Arial" w:cs="Arial"/>
          <w:bCs/>
          <w:spacing w:val="-3"/>
          <w:sz w:val="24"/>
          <w:szCs w:val="27"/>
          <w:lang w:val="es-ES_tradnl"/>
        </w:rPr>
        <w:t>advierte</w:t>
      </w:r>
      <w:r w:rsidR="005B4EB3" w:rsidRPr="005B4EB3">
        <w:rPr>
          <w:rFonts w:ascii="Arial" w:hAnsi="Arial" w:cs="Arial"/>
          <w:bCs/>
          <w:spacing w:val="-3"/>
          <w:sz w:val="24"/>
          <w:szCs w:val="27"/>
          <w:lang w:val="es-ES_tradnl"/>
        </w:rPr>
        <w:t xml:space="preserve"> que la autoridad demandada </w:t>
      </w:r>
      <w:r w:rsidR="00A1639B">
        <w:rPr>
          <w:rFonts w:ascii="Arial" w:hAnsi="Arial" w:cs="Arial"/>
          <w:bCs/>
          <w:spacing w:val="-3"/>
          <w:sz w:val="24"/>
          <w:szCs w:val="27"/>
          <w:lang w:val="es-ES_tradnl"/>
        </w:rPr>
        <w:t>haya citado la normatividad legal</w:t>
      </w:r>
      <w:r w:rsidR="00DC4DEF">
        <w:rPr>
          <w:rFonts w:ascii="Arial" w:hAnsi="Arial" w:cs="Arial"/>
          <w:bCs/>
          <w:spacing w:val="-3"/>
          <w:sz w:val="24"/>
          <w:szCs w:val="27"/>
          <w:lang w:val="es-ES_tradnl"/>
        </w:rPr>
        <w:t xml:space="preserve"> aplicable al caso</w:t>
      </w:r>
      <w:r w:rsidR="00A1639B">
        <w:rPr>
          <w:rFonts w:ascii="Arial" w:hAnsi="Arial" w:cs="Arial"/>
          <w:bCs/>
          <w:spacing w:val="-3"/>
          <w:sz w:val="24"/>
          <w:szCs w:val="27"/>
          <w:lang w:val="es-ES_tradnl"/>
        </w:rPr>
        <w:t xml:space="preserve">, </w:t>
      </w:r>
      <w:r w:rsidR="00905656">
        <w:rPr>
          <w:rFonts w:ascii="Arial" w:hAnsi="Arial" w:cs="Arial"/>
          <w:bCs/>
          <w:spacing w:val="-3"/>
          <w:sz w:val="24"/>
          <w:szCs w:val="27"/>
          <w:lang w:val="es-ES_tradnl"/>
        </w:rPr>
        <w:t xml:space="preserve">para acreditar su </w:t>
      </w:r>
      <w:r w:rsidR="00203CFF">
        <w:rPr>
          <w:rFonts w:ascii="Arial" w:hAnsi="Arial" w:cs="Arial"/>
          <w:bCs/>
          <w:spacing w:val="-3"/>
          <w:sz w:val="24"/>
          <w:szCs w:val="27"/>
          <w:lang w:val="es-ES_tradnl"/>
        </w:rPr>
        <w:t xml:space="preserve">competencia territorial </w:t>
      </w:r>
      <w:r w:rsidR="00905656">
        <w:rPr>
          <w:rFonts w:ascii="Arial" w:hAnsi="Arial" w:cs="Arial"/>
          <w:bCs/>
          <w:spacing w:val="-3"/>
          <w:sz w:val="24"/>
          <w:szCs w:val="27"/>
          <w:lang w:val="es-ES_tradnl"/>
        </w:rPr>
        <w:t>que le permita conocer del asunto planteado, es decir, si el bien mueble en cuestión se encuentra en la demarcación territorial del Municipio de Oaxaca de Juárez, Oaxaca, y luego, que esa competencia territorial se encuentre vinculada con la competencia material, en la cual se le conced</w:t>
      </w:r>
      <w:r w:rsidR="00F700CF">
        <w:rPr>
          <w:rFonts w:ascii="Arial" w:hAnsi="Arial" w:cs="Arial"/>
          <w:bCs/>
          <w:spacing w:val="-3"/>
          <w:sz w:val="24"/>
          <w:szCs w:val="27"/>
          <w:lang w:val="es-ES_tradnl"/>
        </w:rPr>
        <w:t>a</w:t>
      </w:r>
      <w:r w:rsidR="00905656">
        <w:rPr>
          <w:rFonts w:ascii="Arial" w:hAnsi="Arial" w:cs="Arial"/>
          <w:bCs/>
          <w:spacing w:val="-3"/>
          <w:sz w:val="24"/>
          <w:szCs w:val="27"/>
          <w:lang w:val="es-ES_tradnl"/>
        </w:rPr>
        <w:t xml:space="preserve">n atribuciones legales para ordenar el retiro de la </w:t>
      </w:r>
      <w:r w:rsidR="00151845">
        <w:rPr>
          <w:rFonts w:ascii="Arial" w:hAnsi="Arial" w:cs="Arial"/>
          <w:bCs/>
          <w:spacing w:val="-3"/>
          <w:sz w:val="24"/>
          <w:szCs w:val="27"/>
          <w:lang w:val="es-ES_tradnl"/>
        </w:rPr>
        <w:t>reja ubicada en P</w:t>
      </w:r>
      <w:r w:rsidR="00905656">
        <w:rPr>
          <w:rFonts w:ascii="Arial" w:hAnsi="Arial" w:cs="Arial"/>
          <w:bCs/>
          <w:spacing w:val="-3"/>
          <w:sz w:val="24"/>
          <w:szCs w:val="27"/>
          <w:lang w:val="es-ES_tradnl"/>
        </w:rPr>
        <w:t xml:space="preserve">rivada de Viena </w:t>
      </w:r>
      <w:r w:rsidR="00905656" w:rsidRPr="00151845">
        <w:rPr>
          <w:rFonts w:ascii="Arial" w:hAnsi="Arial" w:cs="Arial"/>
          <w:bCs/>
          <w:spacing w:val="-3"/>
          <w:sz w:val="24"/>
          <w:szCs w:val="27"/>
          <w:lang w:val="es-ES_tradnl"/>
        </w:rPr>
        <w:t>(</w:t>
      </w:r>
      <w:commentRangeStart w:id="4"/>
      <w:r w:rsidR="00905656" w:rsidRPr="00151845">
        <w:rPr>
          <w:rFonts w:ascii="Arial" w:hAnsi="Arial" w:cs="Arial"/>
          <w:bCs/>
          <w:spacing w:val="-3"/>
          <w:sz w:val="24"/>
          <w:szCs w:val="27"/>
          <w:lang w:val="es-ES_tradnl"/>
        </w:rPr>
        <w:t>Calle</w:t>
      </w:r>
      <w:commentRangeEnd w:id="4"/>
      <w:r w:rsidR="00905656" w:rsidRPr="00151845">
        <w:rPr>
          <w:rStyle w:val="Refdecomentario"/>
        </w:rPr>
        <w:commentReference w:id="4"/>
      </w:r>
      <w:r w:rsidR="00905656" w:rsidRPr="00151845">
        <w:rPr>
          <w:rFonts w:ascii="Arial" w:hAnsi="Arial" w:cs="Arial"/>
          <w:bCs/>
          <w:spacing w:val="-3"/>
          <w:sz w:val="24"/>
          <w:szCs w:val="27"/>
          <w:lang w:val="es-ES_tradnl"/>
        </w:rPr>
        <w:t xml:space="preserve"> Florencia),</w:t>
      </w:r>
      <w:r w:rsidR="00905656">
        <w:rPr>
          <w:rFonts w:ascii="Arial" w:hAnsi="Arial" w:cs="Arial"/>
          <w:bCs/>
          <w:spacing w:val="-3"/>
          <w:sz w:val="24"/>
          <w:szCs w:val="27"/>
          <w:lang w:val="es-ES_tradnl"/>
        </w:rPr>
        <w:t xml:space="preserve"> esquina calle Venecia, Fraccionamiento Residencial San Felipe, Oaxaca de Juárez, Oaxaca</w:t>
      </w:r>
      <w:r w:rsidR="00F700CF">
        <w:rPr>
          <w:rFonts w:ascii="Arial" w:hAnsi="Arial" w:cs="Arial"/>
          <w:bCs/>
          <w:spacing w:val="-3"/>
          <w:sz w:val="24"/>
          <w:szCs w:val="27"/>
          <w:lang w:val="es-ES_tradnl"/>
        </w:rPr>
        <w:t xml:space="preserve">, para que la autoridad demandada </w:t>
      </w:r>
      <w:r w:rsidR="001C456D">
        <w:rPr>
          <w:rFonts w:ascii="Arial" w:hAnsi="Arial" w:cs="Arial"/>
          <w:bCs/>
          <w:spacing w:val="-3"/>
          <w:sz w:val="24"/>
          <w:szCs w:val="27"/>
          <w:lang w:val="es-ES_tradnl"/>
        </w:rPr>
        <w:t>esté</w:t>
      </w:r>
      <w:r w:rsidR="00F700CF">
        <w:rPr>
          <w:rFonts w:ascii="Arial" w:hAnsi="Arial" w:cs="Arial"/>
          <w:bCs/>
          <w:spacing w:val="-3"/>
          <w:sz w:val="24"/>
          <w:szCs w:val="27"/>
          <w:lang w:val="es-ES_tradnl"/>
        </w:rPr>
        <w:t xml:space="preserve"> en condiciones legales de emitir el acto administrativo controvertido.</w:t>
      </w:r>
    </w:p>
    <w:p w14:paraId="28539149" w14:textId="58DB87C4" w:rsidR="00B76404" w:rsidRDefault="00A33939" w:rsidP="00E406CD">
      <w:pPr>
        <w:spacing w:line="360" w:lineRule="auto"/>
        <w:ind w:firstLine="567"/>
        <w:jc w:val="both"/>
        <w:rPr>
          <w:rFonts w:ascii="Arial" w:hAnsi="Arial" w:cs="Arial"/>
          <w:bCs/>
          <w:spacing w:val="-3"/>
          <w:sz w:val="24"/>
          <w:szCs w:val="27"/>
          <w:lang w:val="es-ES_tradnl"/>
        </w:rPr>
      </w:pPr>
      <w:r>
        <w:rPr>
          <w:rFonts w:ascii="Arial" w:hAnsi="Arial" w:cs="Arial"/>
          <w:bCs/>
          <w:spacing w:val="-3"/>
          <w:sz w:val="24"/>
          <w:szCs w:val="27"/>
          <w:lang w:val="es-ES_tradnl"/>
        </w:rPr>
        <w:lastRenderedPageBreak/>
        <w:t>En consecuencia</w:t>
      </w:r>
      <w:r w:rsidR="005B4EB3" w:rsidRPr="005B4EB3">
        <w:rPr>
          <w:rFonts w:ascii="Arial" w:hAnsi="Arial" w:cs="Arial"/>
          <w:bCs/>
          <w:spacing w:val="-3"/>
          <w:sz w:val="24"/>
          <w:szCs w:val="27"/>
          <w:lang w:val="es-ES_tradnl"/>
        </w:rPr>
        <w:t xml:space="preserve">, </w:t>
      </w:r>
      <w:r>
        <w:rPr>
          <w:rFonts w:ascii="Arial" w:hAnsi="Arial" w:cs="Arial"/>
          <w:bCs/>
          <w:spacing w:val="-3"/>
          <w:sz w:val="24"/>
          <w:szCs w:val="27"/>
          <w:lang w:val="es-ES_tradnl"/>
        </w:rPr>
        <w:t xml:space="preserve">la falta </w:t>
      </w:r>
      <w:r w:rsidR="00F700CF">
        <w:rPr>
          <w:rFonts w:ascii="Arial" w:hAnsi="Arial" w:cs="Arial"/>
          <w:bCs/>
          <w:spacing w:val="-3"/>
          <w:sz w:val="24"/>
          <w:szCs w:val="27"/>
          <w:lang w:val="es-ES_tradnl"/>
        </w:rPr>
        <w:t>de la acreditación de la competencia territorial y material de la autoridad demandada</w:t>
      </w:r>
      <w:r>
        <w:rPr>
          <w:rFonts w:ascii="Arial" w:hAnsi="Arial" w:cs="Arial"/>
          <w:bCs/>
          <w:spacing w:val="-3"/>
          <w:sz w:val="24"/>
          <w:szCs w:val="27"/>
          <w:lang w:val="es-ES_tradnl"/>
        </w:rPr>
        <w:t xml:space="preserve">, </w:t>
      </w:r>
      <w:r w:rsidR="005B4EB3" w:rsidRPr="005B4EB3">
        <w:rPr>
          <w:rFonts w:ascii="Arial" w:hAnsi="Arial" w:cs="Arial"/>
          <w:bCs/>
          <w:spacing w:val="-3"/>
          <w:sz w:val="24"/>
          <w:szCs w:val="27"/>
          <w:lang w:val="es-ES_tradnl"/>
        </w:rPr>
        <w:t>genera</w:t>
      </w:r>
      <w:r>
        <w:rPr>
          <w:rFonts w:ascii="Arial" w:hAnsi="Arial" w:cs="Arial"/>
          <w:bCs/>
          <w:spacing w:val="-3"/>
          <w:sz w:val="24"/>
          <w:szCs w:val="27"/>
          <w:lang w:val="es-ES_tradnl"/>
        </w:rPr>
        <w:t>n</w:t>
      </w:r>
      <w:r w:rsidR="005B4EB3" w:rsidRPr="005B4EB3">
        <w:rPr>
          <w:rFonts w:ascii="Arial" w:hAnsi="Arial" w:cs="Arial"/>
          <w:bCs/>
          <w:spacing w:val="-3"/>
          <w:sz w:val="24"/>
          <w:szCs w:val="27"/>
          <w:lang w:val="es-ES_tradnl"/>
        </w:rPr>
        <w:t xml:space="preserve"> un vicio</w:t>
      </w:r>
      <w:r w:rsidR="005B4EB3">
        <w:rPr>
          <w:rFonts w:ascii="Arial" w:hAnsi="Arial" w:cs="Arial"/>
          <w:bCs/>
          <w:spacing w:val="-3"/>
          <w:sz w:val="24"/>
          <w:szCs w:val="27"/>
          <w:lang w:val="es-ES_tradnl"/>
        </w:rPr>
        <w:t xml:space="preserve"> </w:t>
      </w:r>
      <w:r w:rsidR="005B4EB3" w:rsidRPr="005B4EB3">
        <w:rPr>
          <w:rFonts w:ascii="Arial" w:hAnsi="Arial" w:cs="Arial"/>
          <w:bCs/>
          <w:spacing w:val="-3"/>
          <w:sz w:val="24"/>
          <w:szCs w:val="27"/>
          <w:lang w:val="es-ES_tradnl"/>
        </w:rPr>
        <w:t>de fondo</w:t>
      </w:r>
      <w:r w:rsidR="0045111F">
        <w:rPr>
          <w:rFonts w:ascii="Arial" w:hAnsi="Arial" w:cs="Arial"/>
          <w:bCs/>
          <w:spacing w:val="-3"/>
          <w:sz w:val="24"/>
          <w:szCs w:val="27"/>
          <w:lang w:val="es-ES_tradnl"/>
        </w:rPr>
        <w:t xml:space="preserve">, por ello, para que </w:t>
      </w:r>
      <w:r w:rsidR="00F700CF">
        <w:rPr>
          <w:rFonts w:ascii="Arial" w:hAnsi="Arial" w:cs="Arial"/>
          <w:bCs/>
          <w:spacing w:val="-3"/>
          <w:sz w:val="24"/>
          <w:szCs w:val="27"/>
          <w:lang w:val="es-ES_tradnl"/>
        </w:rPr>
        <w:t xml:space="preserve">el </w:t>
      </w:r>
      <w:r w:rsidR="00794443">
        <w:rPr>
          <w:rFonts w:ascii="Arial" w:hAnsi="Arial" w:cs="Arial"/>
          <w:bCs/>
          <w:snapToGrid w:val="0"/>
          <w:sz w:val="24"/>
          <w:szCs w:val="27"/>
        </w:rPr>
        <w:t xml:space="preserve">oficio número </w:t>
      </w:r>
      <w:r w:rsidR="00040216">
        <w:rPr>
          <w:rFonts w:ascii="Arial" w:hAnsi="Arial" w:cs="Arial"/>
          <w:bCs/>
          <w:spacing w:val="-3"/>
          <w:sz w:val="24"/>
          <w:szCs w:val="27"/>
          <w:lang w:val="es-ES_tradnl"/>
        </w:rPr>
        <w:t>*****</w:t>
      </w:r>
      <w:r w:rsidR="00794443">
        <w:rPr>
          <w:rFonts w:ascii="Arial" w:hAnsi="Arial" w:cs="Arial"/>
          <w:bCs/>
          <w:spacing w:val="-3"/>
          <w:sz w:val="24"/>
          <w:szCs w:val="27"/>
          <w:lang w:val="es-ES_tradnl"/>
        </w:rPr>
        <w:t>, de fecha nueve de noviembre de dos mil diecisiete, suscrito por la titular de la Dirección General de Desarrollo Urbano, Centro Histórico y Ecología del Municipio de Oaxaca de Juárez, Oaxaca, cumpliera con los requisitos de fundamentación y motivación</w:t>
      </w:r>
      <w:r w:rsidR="0045111F">
        <w:rPr>
          <w:rFonts w:ascii="Arial" w:hAnsi="Arial" w:cs="Arial"/>
          <w:bCs/>
          <w:spacing w:val="-3"/>
          <w:sz w:val="24"/>
          <w:szCs w:val="27"/>
          <w:lang w:val="es-ES_tradnl"/>
        </w:rPr>
        <w:t xml:space="preserve">, la autoridad </w:t>
      </w:r>
      <w:r w:rsidR="00794443">
        <w:rPr>
          <w:rFonts w:ascii="Arial" w:hAnsi="Arial" w:cs="Arial"/>
          <w:bCs/>
          <w:spacing w:val="-3"/>
          <w:sz w:val="24"/>
          <w:szCs w:val="27"/>
          <w:lang w:val="es-ES_tradnl"/>
        </w:rPr>
        <w:t xml:space="preserve">demandada </w:t>
      </w:r>
      <w:r w:rsidR="0045111F">
        <w:rPr>
          <w:rFonts w:ascii="Arial" w:hAnsi="Arial" w:cs="Arial"/>
          <w:bCs/>
          <w:spacing w:val="-3"/>
          <w:sz w:val="24"/>
          <w:szCs w:val="27"/>
          <w:lang w:val="es-ES_tradnl"/>
        </w:rPr>
        <w:t xml:space="preserve">debió citar el fundamento legal donde </w:t>
      </w:r>
      <w:r w:rsidR="009A7041">
        <w:rPr>
          <w:rFonts w:ascii="Arial" w:hAnsi="Arial" w:cs="Arial"/>
          <w:bCs/>
          <w:spacing w:val="-3"/>
          <w:sz w:val="24"/>
          <w:szCs w:val="27"/>
          <w:lang w:val="es-ES_tradnl"/>
        </w:rPr>
        <w:t xml:space="preserve">indicara que la ubicación geográfica del bien mueble, </w:t>
      </w:r>
      <w:r w:rsidR="00BE0516">
        <w:rPr>
          <w:rFonts w:ascii="Arial" w:hAnsi="Arial" w:cs="Arial"/>
          <w:bCs/>
          <w:spacing w:val="-3"/>
          <w:sz w:val="24"/>
          <w:szCs w:val="27"/>
          <w:lang w:val="es-ES_tradnl"/>
        </w:rPr>
        <w:t xml:space="preserve">es competencia </w:t>
      </w:r>
      <w:r w:rsidR="00E406CD">
        <w:rPr>
          <w:rFonts w:ascii="Arial" w:hAnsi="Arial" w:cs="Arial"/>
          <w:bCs/>
          <w:spacing w:val="-3"/>
          <w:sz w:val="24"/>
          <w:szCs w:val="27"/>
          <w:lang w:val="es-ES_tradnl"/>
        </w:rPr>
        <w:t xml:space="preserve">por </w:t>
      </w:r>
      <w:r w:rsidR="00794443">
        <w:rPr>
          <w:rFonts w:ascii="Arial" w:hAnsi="Arial" w:cs="Arial"/>
          <w:bCs/>
          <w:spacing w:val="-3"/>
          <w:sz w:val="24"/>
          <w:szCs w:val="27"/>
          <w:lang w:val="es-ES_tradnl"/>
        </w:rPr>
        <w:t>razón de</w:t>
      </w:r>
      <w:r w:rsidR="00E406CD">
        <w:rPr>
          <w:rFonts w:ascii="Arial" w:hAnsi="Arial" w:cs="Arial"/>
          <w:bCs/>
          <w:spacing w:val="-3"/>
          <w:sz w:val="24"/>
          <w:szCs w:val="27"/>
          <w:lang w:val="es-ES_tradnl"/>
        </w:rPr>
        <w:t xml:space="preserve"> territorio </w:t>
      </w:r>
      <w:r w:rsidR="00BE0516">
        <w:rPr>
          <w:rFonts w:ascii="Arial" w:hAnsi="Arial" w:cs="Arial"/>
          <w:bCs/>
          <w:spacing w:val="-3"/>
          <w:sz w:val="24"/>
          <w:szCs w:val="27"/>
          <w:lang w:val="es-ES_tradnl"/>
        </w:rPr>
        <w:t xml:space="preserve">del Municipio de Oaxaca de Juárez, Oaxaca, y que a su vez, </w:t>
      </w:r>
      <w:r w:rsidR="009A7041">
        <w:rPr>
          <w:rFonts w:ascii="Arial" w:hAnsi="Arial" w:cs="Arial"/>
          <w:bCs/>
          <w:spacing w:val="-3"/>
          <w:sz w:val="24"/>
          <w:szCs w:val="27"/>
          <w:lang w:val="es-ES_tradnl"/>
        </w:rPr>
        <w:t>la Directora General de Desarrollo Urbano, Centro Histórico y Ecología del Municipio de Oaxaca de Juárez, Oaxaca</w:t>
      </w:r>
      <w:r w:rsidR="00BE0516">
        <w:rPr>
          <w:rFonts w:ascii="Arial" w:hAnsi="Arial" w:cs="Arial"/>
          <w:bCs/>
          <w:spacing w:val="-3"/>
          <w:sz w:val="24"/>
          <w:szCs w:val="27"/>
          <w:lang w:val="es-ES_tradnl"/>
        </w:rPr>
        <w:t>,</w:t>
      </w:r>
      <w:r w:rsidR="009A7041">
        <w:rPr>
          <w:rFonts w:ascii="Arial" w:hAnsi="Arial" w:cs="Arial"/>
          <w:bCs/>
          <w:spacing w:val="-3"/>
          <w:sz w:val="24"/>
          <w:szCs w:val="27"/>
          <w:lang w:val="es-ES_tradnl"/>
        </w:rPr>
        <w:t xml:space="preserve"> </w:t>
      </w:r>
      <w:r w:rsidR="00BE0516">
        <w:rPr>
          <w:rFonts w:ascii="Arial" w:hAnsi="Arial" w:cs="Arial"/>
          <w:bCs/>
          <w:spacing w:val="-3"/>
          <w:sz w:val="24"/>
          <w:szCs w:val="27"/>
          <w:lang w:val="es-ES_tradnl"/>
        </w:rPr>
        <w:t>es la competente</w:t>
      </w:r>
      <w:r w:rsidR="009A7041">
        <w:rPr>
          <w:rFonts w:ascii="Arial" w:hAnsi="Arial" w:cs="Arial"/>
          <w:bCs/>
          <w:spacing w:val="-3"/>
          <w:sz w:val="24"/>
          <w:szCs w:val="27"/>
          <w:lang w:val="es-ES_tradnl"/>
        </w:rPr>
        <w:t xml:space="preserve"> por </w:t>
      </w:r>
      <w:r w:rsidR="00794443">
        <w:rPr>
          <w:rFonts w:ascii="Arial" w:hAnsi="Arial" w:cs="Arial"/>
          <w:bCs/>
          <w:spacing w:val="-3"/>
          <w:sz w:val="24"/>
          <w:szCs w:val="27"/>
          <w:lang w:val="es-ES_tradnl"/>
        </w:rPr>
        <w:t>razón</w:t>
      </w:r>
      <w:r w:rsidR="009A7041">
        <w:rPr>
          <w:rFonts w:ascii="Arial" w:hAnsi="Arial" w:cs="Arial"/>
          <w:bCs/>
          <w:spacing w:val="-3"/>
          <w:sz w:val="24"/>
          <w:szCs w:val="27"/>
          <w:lang w:val="es-ES_tradnl"/>
        </w:rPr>
        <w:t xml:space="preserve"> de materia, para emitir el acto impugnado</w:t>
      </w:r>
      <w:r w:rsidR="00BE0516">
        <w:rPr>
          <w:rFonts w:ascii="Arial" w:hAnsi="Arial" w:cs="Arial"/>
          <w:bCs/>
          <w:spacing w:val="-3"/>
          <w:sz w:val="24"/>
          <w:szCs w:val="27"/>
          <w:lang w:val="es-ES_tradnl"/>
        </w:rPr>
        <w:t xml:space="preserve">; por lo que al no haberlo hecho así, el acto impugnado </w:t>
      </w:r>
      <w:r w:rsidR="00794443">
        <w:rPr>
          <w:rFonts w:ascii="Arial" w:hAnsi="Arial" w:cs="Arial"/>
          <w:bCs/>
          <w:spacing w:val="-3"/>
          <w:sz w:val="24"/>
          <w:szCs w:val="27"/>
          <w:lang w:val="es-ES_tradnl"/>
        </w:rPr>
        <w:t>no</w:t>
      </w:r>
      <w:r w:rsidR="005B4EB3" w:rsidRPr="005B4EB3">
        <w:rPr>
          <w:rFonts w:ascii="Arial" w:hAnsi="Arial" w:cs="Arial"/>
          <w:bCs/>
          <w:spacing w:val="-3"/>
          <w:sz w:val="24"/>
          <w:szCs w:val="27"/>
          <w:lang w:val="es-ES_tradnl"/>
        </w:rPr>
        <w:t xml:space="preserve"> cumple con la formalidad</w:t>
      </w:r>
      <w:r w:rsidR="005B4EB3">
        <w:rPr>
          <w:rFonts w:ascii="Arial" w:hAnsi="Arial" w:cs="Arial"/>
          <w:bCs/>
          <w:spacing w:val="-3"/>
          <w:sz w:val="24"/>
          <w:szCs w:val="27"/>
          <w:lang w:val="es-ES_tradnl"/>
        </w:rPr>
        <w:t xml:space="preserve"> </w:t>
      </w:r>
      <w:r w:rsidR="00B76404">
        <w:rPr>
          <w:rFonts w:ascii="Arial" w:hAnsi="Arial" w:cs="Arial"/>
          <w:bCs/>
          <w:spacing w:val="-3"/>
          <w:sz w:val="24"/>
          <w:szCs w:val="27"/>
          <w:lang w:val="es-ES_tradnl"/>
        </w:rPr>
        <w:t xml:space="preserve">a que alude el artículo 16 párrafo primero </w:t>
      </w:r>
      <w:r w:rsidR="005B4EB3" w:rsidRPr="005B4EB3">
        <w:rPr>
          <w:rFonts w:ascii="Arial" w:hAnsi="Arial" w:cs="Arial"/>
          <w:bCs/>
          <w:spacing w:val="-3"/>
          <w:sz w:val="24"/>
          <w:szCs w:val="27"/>
          <w:lang w:val="es-ES_tradnl"/>
        </w:rPr>
        <w:t>de la Constitución Política de los Estados Unidos Mexicanos,</w:t>
      </w:r>
      <w:r w:rsidR="005B4EB3">
        <w:rPr>
          <w:rFonts w:ascii="Arial" w:hAnsi="Arial" w:cs="Arial"/>
          <w:bCs/>
          <w:spacing w:val="-3"/>
          <w:sz w:val="24"/>
          <w:szCs w:val="27"/>
          <w:lang w:val="es-ES_tradnl"/>
        </w:rPr>
        <w:t xml:space="preserve"> </w:t>
      </w:r>
      <w:r w:rsidR="005B4EB3" w:rsidRPr="005B4EB3">
        <w:rPr>
          <w:rFonts w:ascii="Arial" w:hAnsi="Arial" w:cs="Arial"/>
          <w:bCs/>
          <w:spacing w:val="-3"/>
          <w:sz w:val="24"/>
          <w:szCs w:val="27"/>
          <w:lang w:val="es-ES_tradnl"/>
        </w:rPr>
        <w:t>que establece</w:t>
      </w:r>
      <w:r w:rsidR="00B76404">
        <w:rPr>
          <w:rFonts w:ascii="Arial" w:hAnsi="Arial" w:cs="Arial"/>
          <w:bCs/>
          <w:spacing w:val="-3"/>
          <w:sz w:val="24"/>
          <w:szCs w:val="27"/>
          <w:lang w:val="es-ES_tradnl"/>
        </w:rPr>
        <w:t>:</w:t>
      </w:r>
    </w:p>
    <w:p w14:paraId="78FCE87F" w14:textId="017C8167" w:rsidR="00B76404" w:rsidRPr="00D64019" w:rsidRDefault="00D64019" w:rsidP="00D64019">
      <w:pPr>
        <w:ind w:left="567"/>
        <w:jc w:val="both"/>
        <w:rPr>
          <w:rFonts w:ascii="Arial" w:hAnsi="Arial" w:cs="Arial"/>
          <w:bCs/>
          <w:i/>
          <w:spacing w:val="-3"/>
          <w:sz w:val="24"/>
          <w:szCs w:val="27"/>
          <w:lang w:val="es-ES_tradnl"/>
        </w:rPr>
      </w:pPr>
      <w:r>
        <w:rPr>
          <w:rFonts w:ascii="Arial" w:hAnsi="Arial" w:cs="Arial"/>
          <w:b/>
          <w:bCs/>
          <w:i/>
          <w:spacing w:val="-3"/>
          <w:sz w:val="24"/>
          <w:szCs w:val="27"/>
          <w:lang w:val="es-ES_tradnl"/>
        </w:rPr>
        <w:t>“</w:t>
      </w:r>
      <w:r w:rsidR="00B76404" w:rsidRPr="00D64019">
        <w:rPr>
          <w:rFonts w:ascii="Arial" w:hAnsi="Arial" w:cs="Arial"/>
          <w:b/>
          <w:bCs/>
          <w:i/>
          <w:spacing w:val="-3"/>
          <w:sz w:val="24"/>
          <w:szCs w:val="27"/>
          <w:lang w:val="es-ES_tradnl"/>
        </w:rPr>
        <w:t>Artículo 16.</w:t>
      </w:r>
      <w:r w:rsidR="00B76404" w:rsidRPr="00D64019">
        <w:rPr>
          <w:rFonts w:ascii="Arial" w:hAnsi="Arial" w:cs="Arial"/>
          <w:bCs/>
          <w:i/>
          <w:spacing w:val="-3"/>
          <w:sz w:val="24"/>
          <w:szCs w:val="27"/>
          <w:lang w:val="es-ES_tradnl"/>
        </w:rPr>
        <w:t xml:space="preserve"> Nadie puede ser molestado en su persona, familia, domicilio, papeles o posesiones, sino en virtud de mandamiento escrito de la autoridad competente, que funde y motive la causa legal del procedimiento.</w:t>
      </w:r>
      <w:r>
        <w:rPr>
          <w:rFonts w:ascii="Arial" w:hAnsi="Arial" w:cs="Arial"/>
          <w:bCs/>
          <w:i/>
          <w:spacing w:val="-3"/>
          <w:sz w:val="24"/>
          <w:szCs w:val="27"/>
          <w:lang w:val="es-ES_tradnl"/>
        </w:rPr>
        <w:t>”</w:t>
      </w:r>
    </w:p>
    <w:p w14:paraId="085957F9" w14:textId="77777777" w:rsidR="00794443" w:rsidRDefault="00415A60" w:rsidP="006C5F9F">
      <w:pPr>
        <w:spacing w:line="360" w:lineRule="auto"/>
        <w:ind w:firstLine="567"/>
        <w:jc w:val="both"/>
        <w:rPr>
          <w:rFonts w:ascii="Arial" w:hAnsi="Arial" w:cs="Arial"/>
          <w:bCs/>
          <w:spacing w:val="-3"/>
          <w:sz w:val="24"/>
          <w:szCs w:val="27"/>
          <w:lang w:val="es-ES_tradnl"/>
        </w:rPr>
      </w:pPr>
      <w:r>
        <w:rPr>
          <w:rFonts w:ascii="Arial" w:hAnsi="Arial" w:cs="Arial"/>
          <w:bCs/>
          <w:spacing w:val="-3"/>
          <w:sz w:val="24"/>
          <w:szCs w:val="27"/>
          <w:lang w:val="es-ES_tradnl"/>
        </w:rPr>
        <w:t>E</w:t>
      </w:r>
      <w:r w:rsidR="00B76404" w:rsidRPr="00B76404">
        <w:rPr>
          <w:rFonts w:ascii="Arial" w:hAnsi="Arial" w:cs="Arial"/>
          <w:bCs/>
          <w:spacing w:val="-3"/>
          <w:sz w:val="24"/>
          <w:szCs w:val="27"/>
          <w:lang w:val="es-ES_tradnl"/>
        </w:rPr>
        <w:t>l citado dispositivo establece de manera imperativa que todo</w:t>
      </w:r>
      <w:r w:rsidR="00B76404">
        <w:rPr>
          <w:rFonts w:ascii="Arial" w:hAnsi="Arial" w:cs="Arial"/>
          <w:bCs/>
          <w:spacing w:val="-3"/>
          <w:sz w:val="24"/>
          <w:szCs w:val="27"/>
          <w:lang w:val="es-ES_tradnl"/>
        </w:rPr>
        <w:t xml:space="preserve"> </w:t>
      </w:r>
      <w:r w:rsidR="00B76404" w:rsidRPr="00B76404">
        <w:rPr>
          <w:rFonts w:ascii="Arial" w:hAnsi="Arial" w:cs="Arial"/>
          <w:bCs/>
          <w:spacing w:val="-3"/>
          <w:sz w:val="24"/>
          <w:szCs w:val="27"/>
          <w:lang w:val="es-ES_tradnl"/>
        </w:rPr>
        <w:t xml:space="preserve">acto de autoridad </w:t>
      </w:r>
      <w:r w:rsidR="00521538">
        <w:rPr>
          <w:rFonts w:ascii="Arial" w:hAnsi="Arial" w:cs="Arial"/>
          <w:bCs/>
          <w:spacing w:val="-3"/>
          <w:sz w:val="24"/>
          <w:szCs w:val="27"/>
          <w:lang w:val="es-ES_tradnl"/>
        </w:rPr>
        <w:t>debe ser</w:t>
      </w:r>
      <w:r w:rsidR="00B76404" w:rsidRPr="00B76404">
        <w:rPr>
          <w:rFonts w:ascii="Arial" w:hAnsi="Arial" w:cs="Arial"/>
          <w:bCs/>
          <w:spacing w:val="-3"/>
          <w:sz w:val="24"/>
          <w:szCs w:val="27"/>
          <w:lang w:val="es-ES_tradnl"/>
        </w:rPr>
        <w:t xml:space="preserve"> emitido cumpliendo con tal exigencia, es decir</w:t>
      </w:r>
      <w:r>
        <w:rPr>
          <w:rFonts w:ascii="Arial" w:hAnsi="Arial" w:cs="Arial"/>
          <w:bCs/>
          <w:spacing w:val="-3"/>
          <w:sz w:val="24"/>
          <w:szCs w:val="27"/>
          <w:lang w:val="es-ES_tradnl"/>
        </w:rPr>
        <w:t>,</w:t>
      </w:r>
      <w:r w:rsidR="00B76404" w:rsidRPr="00B76404">
        <w:rPr>
          <w:rFonts w:ascii="Arial" w:hAnsi="Arial" w:cs="Arial"/>
          <w:bCs/>
          <w:spacing w:val="-3"/>
          <w:sz w:val="24"/>
          <w:szCs w:val="27"/>
          <w:lang w:val="es-ES_tradnl"/>
        </w:rPr>
        <w:t xml:space="preserve"> que funde y motive</w:t>
      </w:r>
      <w:r w:rsidR="00B76404">
        <w:rPr>
          <w:rFonts w:ascii="Arial" w:hAnsi="Arial" w:cs="Arial"/>
          <w:bCs/>
          <w:spacing w:val="-3"/>
          <w:sz w:val="24"/>
          <w:szCs w:val="27"/>
          <w:lang w:val="es-ES_tradnl"/>
        </w:rPr>
        <w:t xml:space="preserve"> </w:t>
      </w:r>
      <w:r w:rsidR="00B76404" w:rsidRPr="00B76404">
        <w:rPr>
          <w:rFonts w:ascii="Arial" w:hAnsi="Arial" w:cs="Arial"/>
          <w:bCs/>
          <w:spacing w:val="-3"/>
          <w:sz w:val="24"/>
          <w:szCs w:val="27"/>
          <w:lang w:val="es-ES_tradnl"/>
        </w:rPr>
        <w:t>la causa legal del procedimiento,</w:t>
      </w:r>
      <w:r w:rsidR="0045111F">
        <w:rPr>
          <w:rFonts w:ascii="Arial" w:hAnsi="Arial" w:cs="Arial"/>
          <w:bCs/>
          <w:spacing w:val="-3"/>
          <w:sz w:val="24"/>
          <w:szCs w:val="27"/>
          <w:lang w:val="es-ES_tradnl"/>
        </w:rPr>
        <w:t xml:space="preserve"> tanto de la competencia de la autoridad emisora del acto</w:t>
      </w:r>
      <w:r w:rsidR="00B76404" w:rsidRPr="00B76404">
        <w:rPr>
          <w:rFonts w:ascii="Arial" w:hAnsi="Arial" w:cs="Arial"/>
          <w:bCs/>
          <w:spacing w:val="-3"/>
          <w:sz w:val="24"/>
          <w:szCs w:val="27"/>
          <w:lang w:val="es-ES_tradnl"/>
        </w:rPr>
        <w:t xml:space="preserve"> </w:t>
      </w:r>
      <w:r w:rsidR="00607A5E">
        <w:rPr>
          <w:rFonts w:ascii="Arial" w:hAnsi="Arial" w:cs="Arial"/>
          <w:bCs/>
          <w:spacing w:val="-3"/>
          <w:sz w:val="24"/>
          <w:szCs w:val="27"/>
          <w:lang w:val="es-ES_tradnl"/>
        </w:rPr>
        <w:t>impugnado,</w:t>
      </w:r>
      <w:r w:rsidR="0045111F">
        <w:rPr>
          <w:rFonts w:ascii="Arial" w:hAnsi="Arial" w:cs="Arial"/>
          <w:bCs/>
          <w:spacing w:val="-3"/>
          <w:sz w:val="24"/>
          <w:szCs w:val="27"/>
          <w:lang w:val="es-ES_tradnl"/>
        </w:rPr>
        <w:t xml:space="preserve"> así como de los fundamentos legales </w:t>
      </w:r>
      <w:r w:rsidR="0049336E">
        <w:rPr>
          <w:rFonts w:ascii="Arial" w:hAnsi="Arial" w:cs="Arial"/>
          <w:bCs/>
          <w:spacing w:val="-3"/>
          <w:sz w:val="24"/>
          <w:szCs w:val="27"/>
          <w:lang w:val="es-ES_tradnl"/>
        </w:rPr>
        <w:t>en los que sustente su determinación</w:t>
      </w:r>
      <w:r w:rsidR="00794443">
        <w:rPr>
          <w:rFonts w:ascii="Arial" w:hAnsi="Arial" w:cs="Arial"/>
          <w:bCs/>
          <w:spacing w:val="-3"/>
          <w:sz w:val="24"/>
          <w:szCs w:val="27"/>
          <w:lang w:val="es-ES_tradnl"/>
        </w:rPr>
        <w:t>.</w:t>
      </w:r>
    </w:p>
    <w:p w14:paraId="01639026" w14:textId="34DCD87A" w:rsidR="00B76404" w:rsidRDefault="00794443" w:rsidP="006C5F9F">
      <w:pPr>
        <w:spacing w:line="360" w:lineRule="auto"/>
        <w:ind w:firstLine="567"/>
        <w:jc w:val="both"/>
        <w:rPr>
          <w:rFonts w:ascii="Arial" w:hAnsi="Arial" w:cs="Arial"/>
          <w:bCs/>
          <w:spacing w:val="-3"/>
          <w:sz w:val="24"/>
          <w:szCs w:val="27"/>
          <w:lang w:val="es-ES_tradnl"/>
        </w:rPr>
      </w:pPr>
      <w:commentRangeStart w:id="5"/>
      <w:r>
        <w:rPr>
          <w:rFonts w:ascii="Arial" w:hAnsi="Arial" w:cs="Arial"/>
          <w:bCs/>
          <w:spacing w:val="-3"/>
          <w:sz w:val="24"/>
          <w:szCs w:val="27"/>
          <w:lang w:val="es-ES_tradnl"/>
        </w:rPr>
        <w:t>Lo</w:t>
      </w:r>
      <w:r w:rsidR="0049336E">
        <w:rPr>
          <w:rFonts w:ascii="Arial" w:hAnsi="Arial" w:cs="Arial"/>
          <w:bCs/>
          <w:spacing w:val="-3"/>
          <w:sz w:val="24"/>
          <w:szCs w:val="27"/>
          <w:lang w:val="es-ES_tradnl"/>
        </w:rPr>
        <w:t xml:space="preserve"> anterior tiene</w:t>
      </w:r>
      <w:r w:rsidR="00B76404" w:rsidRPr="00B76404">
        <w:rPr>
          <w:rFonts w:ascii="Arial" w:hAnsi="Arial" w:cs="Arial"/>
          <w:bCs/>
          <w:spacing w:val="-3"/>
          <w:sz w:val="24"/>
          <w:szCs w:val="27"/>
          <w:lang w:val="es-ES_tradnl"/>
        </w:rPr>
        <w:t xml:space="preserve"> sustento en </w:t>
      </w:r>
      <w:r w:rsidR="00B26CEE">
        <w:rPr>
          <w:rFonts w:ascii="Arial" w:hAnsi="Arial" w:cs="Arial"/>
          <w:bCs/>
          <w:spacing w:val="-3"/>
          <w:sz w:val="24"/>
          <w:szCs w:val="27"/>
          <w:lang w:val="es-ES_tradnl"/>
        </w:rPr>
        <w:t>la jurisprudencia</w:t>
      </w:r>
      <w:r w:rsidR="003308DD">
        <w:rPr>
          <w:rStyle w:val="Refdenotaalpie"/>
          <w:rFonts w:ascii="Arial" w:hAnsi="Arial" w:cs="Arial"/>
          <w:bCs/>
          <w:spacing w:val="-3"/>
          <w:sz w:val="24"/>
          <w:szCs w:val="27"/>
          <w:lang w:val="es-ES_tradnl"/>
        </w:rPr>
        <w:footnoteReference w:id="1"/>
      </w:r>
      <w:r w:rsidR="00B26CEE">
        <w:rPr>
          <w:rFonts w:ascii="Arial" w:hAnsi="Arial" w:cs="Arial"/>
          <w:bCs/>
          <w:spacing w:val="-3"/>
          <w:sz w:val="24"/>
          <w:szCs w:val="27"/>
          <w:lang w:val="es-ES_tradnl"/>
        </w:rPr>
        <w:t xml:space="preserve"> </w:t>
      </w:r>
      <w:r w:rsidR="006C5F9F">
        <w:rPr>
          <w:rFonts w:ascii="Arial" w:hAnsi="Arial" w:cs="Arial"/>
          <w:bCs/>
          <w:spacing w:val="-3"/>
          <w:sz w:val="24"/>
          <w:szCs w:val="27"/>
          <w:lang w:val="es-ES_tradnl"/>
        </w:rPr>
        <w:t>bajo el rubro y texto siguiente:</w:t>
      </w:r>
      <w:commentRangeEnd w:id="5"/>
      <w:r>
        <w:rPr>
          <w:rStyle w:val="Refdecomentario"/>
        </w:rPr>
        <w:commentReference w:id="5"/>
      </w:r>
    </w:p>
    <w:p w14:paraId="641CC533" w14:textId="660A900A" w:rsidR="006C5F9F" w:rsidRPr="003A32C3" w:rsidRDefault="003A32C3" w:rsidP="003A32C3">
      <w:pPr>
        <w:ind w:left="567"/>
        <w:jc w:val="both"/>
        <w:rPr>
          <w:rFonts w:ascii="Arial" w:hAnsi="Arial" w:cs="Arial"/>
          <w:bCs/>
          <w:i/>
          <w:spacing w:val="-3"/>
          <w:sz w:val="24"/>
          <w:szCs w:val="27"/>
          <w:lang w:val="es-ES_tradnl"/>
        </w:rPr>
      </w:pPr>
      <w:r>
        <w:rPr>
          <w:rFonts w:ascii="Arial" w:hAnsi="Arial" w:cs="Arial"/>
          <w:b/>
          <w:bCs/>
          <w:i/>
          <w:spacing w:val="-3"/>
          <w:sz w:val="24"/>
          <w:szCs w:val="27"/>
          <w:lang w:val="es-ES_tradnl"/>
        </w:rPr>
        <w:t>“</w:t>
      </w:r>
      <w:r w:rsidR="006C5F9F" w:rsidRPr="003A32C3">
        <w:rPr>
          <w:rFonts w:ascii="Arial" w:hAnsi="Arial" w:cs="Arial"/>
          <w:b/>
          <w:bCs/>
          <w:i/>
          <w:spacing w:val="-3"/>
          <w:sz w:val="24"/>
          <w:szCs w:val="27"/>
          <w:lang w:val="es-ES_tradnl"/>
        </w:rPr>
        <w:t>FUNDAMENTACION Y MOTIVACION. VIOLACION FORMAL Y MATERIAL.</w:t>
      </w:r>
      <w:r w:rsidR="006C5F9F" w:rsidRPr="003A32C3">
        <w:rPr>
          <w:rFonts w:ascii="Arial" w:hAnsi="Arial" w:cs="Arial"/>
          <w:bCs/>
          <w:i/>
          <w:spacing w:val="-3"/>
          <w:sz w:val="24"/>
          <w:szCs w:val="27"/>
          <w:lang w:val="es-ES_tradnl"/>
        </w:rPr>
        <w:t xml:space="preserve"> Cuando el artículo 16 constitucional establece la obligación para las autoridades de fundar y motivar sus actos, dicha obligación se satisface, desde el punto de vista formal, cuando se expresan las normas legales aplicables, y los hechos que hacen que el caso encaje en las hipótesis normativas. Pero para ello basta que quede claro el razonamiento sustancial al respecto, sin que pueda exigirse formalmente mayor amplitud o abundancia que la expresión de lo estrictamente necesario para que sustancialmente se comprenda el argumento expresado. Sólo la omisión total de motivación, o la que sea tan imprecisa que no dé elementos al afectado para defender sus derechos o impugnar el razonamiento aducido por las autoridades, podrá motivar la concesión del amparo por falta formal de motivación y fundamentación. Pero satisfechos estos requisitos en forma tal que el afectado conozca la esencia de los argumentos legales y de hecho en que se apoyó la autoridad, de manera que quede plenamente capacitado para rendir prueba en contrario de los hechos aducidos por la autoridad, y para alegar en contra de su argumentación jurídica, podrá concederse, o no, el amparo, por incorrecta fundamentación y motivación desde </w:t>
      </w:r>
      <w:r w:rsidR="006C5F9F" w:rsidRPr="003A32C3">
        <w:rPr>
          <w:rFonts w:ascii="Arial" w:hAnsi="Arial" w:cs="Arial"/>
          <w:bCs/>
          <w:i/>
          <w:spacing w:val="-3"/>
          <w:sz w:val="24"/>
          <w:szCs w:val="27"/>
          <w:lang w:val="es-ES_tradnl"/>
        </w:rPr>
        <w:lastRenderedPageBreak/>
        <w:t>el punto de vista material o de contenido pero no por violación formal de la garantía de que se trata, ya que ésta comprende ambos aspectos.</w:t>
      </w:r>
      <w:r>
        <w:rPr>
          <w:rFonts w:ascii="Arial" w:hAnsi="Arial" w:cs="Arial"/>
          <w:bCs/>
          <w:i/>
          <w:spacing w:val="-3"/>
          <w:sz w:val="24"/>
          <w:szCs w:val="27"/>
          <w:lang w:val="es-ES_tradnl"/>
        </w:rPr>
        <w:t>”</w:t>
      </w:r>
    </w:p>
    <w:p w14:paraId="2CEF01A8" w14:textId="72F0F4FA" w:rsidR="00A61F39" w:rsidRDefault="00A61F39" w:rsidP="003A32C3">
      <w:pPr>
        <w:spacing w:line="360" w:lineRule="auto"/>
        <w:ind w:firstLine="567"/>
        <w:jc w:val="both"/>
        <w:rPr>
          <w:rFonts w:ascii="Arial" w:hAnsi="Arial" w:cs="Arial"/>
          <w:bCs/>
          <w:spacing w:val="-3"/>
          <w:sz w:val="24"/>
          <w:szCs w:val="27"/>
          <w:lang w:val="es-ES_tradnl"/>
        </w:rPr>
      </w:pPr>
      <w:r>
        <w:rPr>
          <w:rFonts w:ascii="Arial" w:hAnsi="Arial" w:cs="Arial"/>
          <w:bCs/>
          <w:spacing w:val="-3"/>
          <w:sz w:val="24"/>
          <w:szCs w:val="27"/>
          <w:lang w:val="es-ES_tradnl"/>
        </w:rPr>
        <w:t xml:space="preserve">Asimismo, </w:t>
      </w:r>
      <w:r w:rsidR="001F773E">
        <w:rPr>
          <w:rFonts w:ascii="Arial" w:hAnsi="Arial" w:cs="Arial"/>
          <w:bCs/>
          <w:spacing w:val="-3"/>
          <w:sz w:val="24"/>
          <w:szCs w:val="27"/>
          <w:lang w:val="es-ES_tradnl"/>
        </w:rPr>
        <w:t xml:space="preserve">se </w:t>
      </w:r>
      <w:r>
        <w:rPr>
          <w:rFonts w:ascii="Arial" w:hAnsi="Arial" w:cs="Arial"/>
          <w:bCs/>
          <w:spacing w:val="-3"/>
          <w:sz w:val="24"/>
          <w:szCs w:val="27"/>
          <w:lang w:val="es-ES_tradnl"/>
        </w:rPr>
        <w:t xml:space="preserve">vulnera lo </w:t>
      </w:r>
      <w:r w:rsidR="001F773E">
        <w:rPr>
          <w:rFonts w:ascii="Arial" w:hAnsi="Arial" w:cs="Arial"/>
          <w:bCs/>
          <w:spacing w:val="-3"/>
          <w:sz w:val="24"/>
          <w:szCs w:val="27"/>
          <w:lang w:val="es-ES_tradnl"/>
        </w:rPr>
        <w:t>establecido</w:t>
      </w:r>
      <w:r>
        <w:rPr>
          <w:rFonts w:ascii="Arial" w:hAnsi="Arial" w:cs="Arial"/>
          <w:bCs/>
          <w:spacing w:val="-3"/>
          <w:sz w:val="24"/>
          <w:szCs w:val="27"/>
          <w:lang w:val="es-ES_tradnl"/>
        </w:rPr>
        <w:t xml:space="preserve"> en el </w:t>
      </w:r>
      <w:r w:rsidR="00B91C40">
        <w:rPr>
          <w:rFonts w:ascii="Arial" w:hAnsi="Arial" w:cs="Arial"/>
          <w:bCs/>
          <w:spacing w:val="-3"/>
          <w:sz w:val="24"/>
          <w:szCs w:val="27"/>
          <w:lang w:val="es-ES_tradnl"/>
        </w:rPr>
        <w:t>artículo</w:t>
      </w:r>
      <w:r>
        <w:rPr>
          <w:rFonts w:ascii="Arial" w:hAnsi="Arial" w:cs="Arial"/>
          <w:bCs/>
          <w:spacing w:val="-3"/>
          <w:sz w:val="24"/>
          <w:szCs w:val="27"/>
          <w:lang w:val="es-ES_tradnl"/>
        </w:rPr>
        <w:t xml:space="preserve"> 17 fracciones I y V de la Ley de Procedimiento y Justicia Administrativa para el Estado de Oaxaca, </w:t>
      </w:r>
      <w:r w:rsidR="00794443">
        <w:rPr>
          <w:rFonts w:ascii="Arial" w:hAnsi="Arial" w:cs="Arial"/>
          <w:bCs/>
          <w:spacing w:val="-3"/>
          <w:sz w:val="24"/>
          <w:szCs w:val="27"/>
          <w:lang w:val="es-ES_tradnl"/>
        </w:rPr>
        <w:t>que dice:</w:t>
      </w:r>
    </w:p>
    <w:p w14:paraId="7A881ECF" w14:textId="7F207430" w:rsidR="00A61F39" w:rsidRPr="00A61F39" w:rsidRDefault="00A61F39" w:rsidP="00A61F39">
      <w:pPr>
        <w:ind w:left="567"/>
        <w:jc w:val="both"/>
        <w:rPr>
          <w:rFonts w:ascii="Arial" w:hAnsi="Arial" w:cs="Arial"/>
          <w:bCs/>
          <w:i/>
          <w:spacing w:val="-3"/>
          <w:sz w:val="24"/>
          <w:szCs w:val="27"/>
          <w:lang w:val="es-ES_tradnl"/>
        </w:rPr>
      </w:pPr>
      <w:r>
        <w:rPr>
          <w:rFonts w:ascii="Arial" w:hAnsi="Arial" w:cs="Arial"/>
          <w:b/>
          <w:bCs/>
          <w:i/>
          <w:spacing w:val="-3"/>
          <w:sz w:val="24"/>
          <w:szCs w:val="27"/>
          <w:lang w:val="es-ES_tradnl"/>
        </w:rPr>
        <w:t>“</w:t>
      </w:r>
      <w:r w:rsidRPr="00A61F39">
        <w:rPr>
          <w:rFonts w:ascii="Arial" w:hAnsi="Arial" w:cs="Arial"/>
          <w:b/>
          <w:bCs/>
          <w:i/>
          <w:spacing w:val="-3"/>
          <w:sz w:val="24"/>
          <w:szCs w:val="27"/>
          <w:lang w:val="es-ES_tradnl"/>
        </w:rPr>
        <w:t>ARTÍCULO 17.-</w:t>
      </w:r>
      <w:r w:rsidRPr="00A61F39">
        <w:rPr>
          <w:rFonts w:ascii="Arial" w:hAnsi="Arial" w:cs="Arial"/>
          <w:bCs/>
          <w:i/>
          <w:spacing w:val="-3"/>
          <w:sz w:val="24"/>
          <w:szCs w:val="27"/>
          <w:lang w:val="es-ES_tradnl"/>
        </w:rPr>
        <w:t xml:space="preserve"> Son elementos y requisitos de validez del acto administrativo:</w:t>
      </w:r>
    </w:p>
    <w:p w14:paraId="5BD9C7EE" w14:textId="3546DB70" w:rsidR="00A61F39" w:rsidRPr="00A61F39" w:rsidRDefault="00A61F39" w:rsidP="00A61F39">
      <w:pPr>
        <w:ind w:left="567"/>
        <w:jc w:val="both"/>
        <w:rPr>
          <w:rFonts w:ascii="Arial" w:hAnsi="Arial" w:cs="Arial"/>
          <w:bCs/>
          <w:i/>
          <w:spacing w:val="-3"/>
          <w:sz w:val="24"/>
          <w:szCs w:val="27"/>
          <w:lang w:val="es-ES_tradnl"/>
        </w:rPr>
      </w:pPr>
      <w:r w:rsidRPr="00A61F39">
        <w:rPr>
          <w:rFonts w:ascii="Arial" w:hAnsi="Arial" w:cs="Arial"/>
          <w:bCs/>
          <w:i/>
          <w:spacing w:val="-3"/>
          <w:sz w:val="24"/>
          <w:szCs w:val="27"/>
          <w:lang w:val="es-ES_tradnl"/>
        </w:rPr>
        <w:t>I. Ser expedido por órgano competente, a través de servidor público, y en caso de que dicho órgano fuere colegiado, reúna las formalidades de la ley o decreto en que se funde para emitirlo;</w:t>
      </w:r>
    </w:p>
    <w:p w14:paraId="7A5D37BE" w14:textId="1D35EEC2" w:rsidR="00A61F39" w:rsidRPr="00A61F39" w:rsidRDefault="00A61F39" w:rsidP="00A61F39">
      <w:pPr>
        <w:ind w:left="567"/>
        <w:jc w:val="both"/>
        <w:rPr>
          <w:rFonts w:ascii="Arial" w:hAnsi="Arial" w:cs="Arial"/>
          <w:bCs/>
          <w:i/>
          <w:spacing w:val="-3"/>
          <w:sz w:val="24"/>
          <w:szCs w:val="27"/>
          <w:lang w:val="es-ES_tradnl"/>
        </w:rPr>
      </w:pPr>
      <w:r w:rsidRPr="00A61F39">
        <w:rPr>
          <w:rFonts w:ascii="Arial" w:hAnsi="Arial" w:cs="Arial"/>
          <w:bCs/>
          <w:i/>
          <w:spacing w:val="-3"/>
          <w:sz w:val="24"/>
          <w:szCs w:val="27"/>
          <w:lang w:val="es-ES_tradnl"/>
        </w:rPr>
        <w:t>[…]</w:t>
      </w:r>
    </w:p>
    <w:p w14:paraId="39155654" w14:textId="4A89673A" w:rsidR="00A61F39" w:rsidRPr="00A61F39" w:rsidRDefault="00A61F39" w:rsidP="00A61F39">
      <w:pPr>
        <w:ind w:left="567"/>
        <w:jc w:val="both"/>
        <w:rPr>
          <w:rFonts w:ascii="Arial" w:hAnsi="Arial" w:cs="Arial"/>
          <w:bCs/>
          <w:i/>
          <w:spacing w:val="-3"/>
          <w:sz w:val="24"/>
          <w:szCs w:val="27"/>
          <w:lang w:val="es-ES_tradnl"/>
        </w:rPr>
      </w:pPr>
      <w:r w:rsidRPr="00A61F39">
        <w:rPr>
          <w:rFonts w:ascii="Arial" w:hAnsi="Arial" w:cs="Arial"/>
          <w:bCs/>
          <w:i/>
          <w:spacing w:val="-3"/>
          <w:sz w:val="24"/>
          <w:szCs w:val="27"/>
          <w:lang w:val="es-ES_tradnl"/>
        </w:rPr>
        <w:t>V. Estar fundado y motivado;</w:t>
      </w:r>
      <w:r>
        <w:rPr>
          <w:rFonts w:ascii="Arial" w:hAnsi="Arial" w:cs="Arial"/>
          <w:bCs/>
          <w:i/>
          <w:spacing w:val="-3"/>
          <w:sz w:val="24"/>
          <w:szCs w:val="27"/>
          <w:lang w:val="es-ES_tradnl"/>
        </w:rPr>
        <w:t>”</w:t>
      </w:r>
    </w:p>
    <w:p w14:paraId="252E657B" w14:textId="731EB4A0" w:rsidR="00A61F39" w:rsidRPr="00A61F39" w:rsidRDefault="00A61F39" w:rsidP="00A61F39">
      <w:pPr>
        <w:ind w:left="567"/>
        <w:jc w:val="both"/>
        <w:rPr>
          <w:rFonts w:ascii="Arial" w:hAnsi="Arial" w:cs="Arial"/>
          <w:bCs/>
          <w:i/>
          <w:spacing w:val="-3"/>
          <w:sz w:val="24"/>
          <w:szCs w:val="27"/>
          <w:lang w:val="es-ES_tradnl"/>
        </w:rPr>
      </w:pPr>
      <w:r w:rsidRPr="00A61F39">
        <w:rPr>
          <w:rFonts w:ascii="Arial" w:hAnsi="Arial" w:cs="Arial"/>
          <w:bCs/>
          <w:i/>
          <w:spacing w:val="-3"/>
          <w:sz w:val="24"/>
          <w:szCs w:val="27"/>
          <w:lang w:val="es-ES_tradnl"/>
        </w:rPr>
        <w:t>[…]</w:t>
      </w:r>
    </w:p>
    <w:p w14:paraId="545D6D91" w14:textId="4ED8383A" w:rsidR="003A32C3" w:rsidRDefault="003A32C3" w:rsidP="003A32C3">
      <w:pPr>
        <w:spacing w:line="360" w:lineRule="auto"/>
        <w:ind w:firstLine="567"/>
        <w:jc w:val="both"/>
        <w:rPr>
          <w:rFonts w:ascii="Arial" w:hAnsi="Arial" w:cs="Arial"/>
          <w:bCs/>
          <w:spacing w:val="-3"/>
          <w:sz w:val="24"/>
          <w:szCs w:val="27"/>
          <w:lang w:val="es-ES_tradnl"/>
        </w:rPr>
      </w:pPr>
      <w:r w:rsidRPr="003A32C3">
        <w:rPr>
          <w:rFonts w:ascii="Arial" w:hAnsi="Arial" w:cs="Arial"/>
          <w:bCs/>
          <w:spacing w:val="-3"/>
          <w:sz w:val="24"/>
          <w:szCs w:val="27"/>
          <w:lang w:val="es-ES_tradnl"/>
        </w:rPr>
        <w:t>De lo anterior se infiere que, para que un acto administrativo se considere</w:t>
      </w:r>
      <w:r>
        <w:rPr>
          <w:rFonts w:ascii="Arial" w:hAnsi="Arial" w:cs="Arial"/>
          <w:bCs/>
          <w:spacing w:val="-3"/>
          <w:sz w:val="24"/>
          <w:szCs w:val="27"/>
          <w:lang w:val="es-ES_tradnl"/>
        </w:rPr>
        <w:t xml:space="preserve"> </w:t>
      </w:r>
      <w:r w:rsidRPr="003A32C3">
        <w:rPr>
          <w:rFonts w:ascii="Arial" w:hAnsi="Arial" w:cs="Arial"/>
          <w:bCs/>
          <w:spacing w:val="-3"/>
          <w:sz w:val="24"/>
          <w:szCs w:val="27"/>
          <w:lang w:val="es-ES_tradnl"/>
        </w:rPr>
        <w:t>debidamente fundado y motivado, debe reunir ciertos</w:t>
      </w:r>
      <w:r>
        <w:rPr>
          <w:rFonts w:ascii="Arial" w:hAnsi="Arial" w:cs="Arial"/>
          <w:bCs/>
          <w:spacing w:val="-3"/>
          <w:sz w:val="24"/>
          <w:szCs w:val="27"/>
          <w:lang w:val="es-ES_tradnl"/>
        </w:rPr>
        <w:t xml:space="preserve"> </w:t>
      </w:r>
      <w:r w:rsidR="005F73A1">
        <w:rPr>
          <w:rFonts w:ascii="Arial" w:hAnsi="Arial" w:cs="Arial"/>
          <w:bCs/>
          <w:spacing w:val="-3"/>
          <w:sz w:val="24"/>
          <w:szCs w:val="27"/>
          <w:lang w:val="es-ES_tradnl"/>
        </w:rPr>
        <w:t>elementos de validez,</w:t>
      </w:r>
      <w:r w:rsidRPr="003A32C3">
        <w:rPr>
          <w:rFonts w:ascii="Arial" w:hAnsi="Arial" w:cs="Arial"/>
          <w:bCs/>
          <w:spacing w:val="-3"/>
          <w:sz w:val="24"/>
          <w:szCs w:val="27"/>
          <w:lang w:val="es-ES_tradnl"/>
        </w:rPr>
        <w:t xml:space="preserve"> entre los cuales</w:t>
      </w:r>
      <w:r w:rsidR="005F73A1">
        <w:rPr>
          <w:rFonts w:ascii="Arial" w:hAnsi="Arial" w:cs="Arial"/>
          <w:bCs/>
          <w:spacing w:val="-3"/>
          <w:sz w:val="24"/>
          <w:szCs w:val="27"/>
          <w:lang w:val="es-ES_tradnl"/>
        </w:rPr>
        <w:t>,</w:t>
      </w:r>
      <w:r w:rsidRPr="003A32C3">
        <w:rPr>
          <w:rFonts w:ascii="Arial" w:hAnsi="Arial" w:cs="Arial"/>
          <w:bCs/>
          <w:spacing w:val="-3"/>
          <w:sz w:val="24"/>
          <w:szCs w:val="27"/>
          <w:lang w:val="es-ES_tradnl"/>
        </w:rPr>
        <w:t xml:space="preserve"> se encuentra, el que contenga</w:t>
      </w:r>
      <w:r>
        <w:rPr>
          <w:rFonts w:ascii="Arial" w:hAnsi="Arial" w:cs="Arial"/>
          <w:bCs/>
          <w:spacing w:val="-3"/>
          <w:sz w:val="24"/>
          <w:szCs w:val="27"/>
          <w:lang w:val="es-ES_tradnl"/>
        </w:rPr>
        <w:t xml:space="preserve"> </w:t>
      </w:r>
      <w:r w:rsidR="00794443">
        <w:rPr>
          <w:rFonts w:ascii="Arial" w:hAnsi="Arial" w:cs="Arial"/>
          <w:bCs/>
          <w:spacing w:val="-3"/>
          <w:sz w:val="24"/>
          <w:szCs w:val="27"/>
          <w:lang w:val="es-ES_tradnl"/>
        </w:rPr>
        <w:t xml:space="preserve">la </w:t>
      </w:r>
      <w:r w:rsidRPr="003A32C3">
        <w:rPr>
          <w:rFonts w:ascii="Arial" w:hAnsi="Arial" w:cs="Arial"/>
          <w:bCs/>
          <w:spacing w:val="-3"/>
          <w:sz w:val="24"/>
          <w:szCs w:val="27"/>
          <w:lang w:val="es-ES_tradnl"/>
        </w:rPr>
        <w:t xml:space="preserve">fundamentación y motivación por parte de la autoridad </w:t>
      </w:r>
      <w:r w:rsidR="00794443">
        <w:rPr>
          <w:rFonts w:ascii="Arial" w:hAnsi="Arial" w:cs="Arial"/>
          <w:bCs/>
          <w:spacing w:val="-3"/>
          <w:sz w:val="24"/>
          <w:szCs w:val="27"/>
          <w:lang w:val="es-ES_tradnl"/>
        </w:rPr>
        <w:t xml:space="preserve">administrativa </w:t>
      </w:r>
      <w:r w:rsidRPr="003A32C3">
        <w:rPr>
          <w:rFonts w:ascii="Arial" w:hAnsi="Arial" w:cs="Arial"/>
          <w:bCs/>
          <w:spacing w:val="-3"/>
          <w:sz w:val="24"/>
          <w:szCs w:val="27"/>
          <w:lang w:val="es-ES_tradnl"/>
        </w:rPr>
        <w:t xml:space="preserve">que lo emite, </w:t>
      </w:r>
      <w:r w:rsidR="000A3209">
        <w:rPr>
          <w:rFonts w:ascii="Arial" w:hAnsi="Arial" w:cs="Arial"/>
          <w:bCs/>
          <w:spacing w:val="-3"/>
          <w:sz w:val="24"/>
          <w:szCs w:val="27"/>
          <w:lang w:val="es-ES_tradnl"/>
        </w:rPr>
        <w:t xml:space="preserve">dentro del cual contempla </w:t>
      </w:r>
      <w:r w:rsidR="00447E28">
        <w:rPr>
          <w:rFonts w:ascii="Arial" w:hAnsi="Arial" w:cs="Arial"/>
          <w:bCs/>
          <w:spacing w:val="-3"/>
          <w:sz w:val="24"/>
          <w:szCs w:val="27"/>
          <w:lang w:val="es-ES_tradnl"/>
        </w:rPr>
        <w:t xml:space="preserve">la fundamentación de su competencia </w:t>
      </w:r>
      <w:r w:rsidR="00962633">
        <w:rPr>
          <w:rFonts w:ascii="Arial" w:hAnsi="Arial" w:cs="Arial"/>
          <w:bCs/>
          <w:spacing w:val="-3"/>
          <w:sz w:val="24"/>
          <w:szCs w:val="27"/>
          <w:lang w:val="es-ES_tradnl"/>
        </w:rPr>
        <w:t xml:space="preserve">territorial y material </w:t>
      </w:r>
      <w:r w:rsidR="00447E28">
        <w:rPr>
          <w:rFonts w:ascii="Arial" w:hAnsi="Arial" w:cs="Arial"/>
          <w:bCs/>
          <w:spacing w:val="-3"/>
          <w:sz w:val="24"/>
          <w:szCs w:val="27"/>
          <w:lang w:val="es-ES_tradnl"/>
        </w:rPr>
        <w:t>para emitir el acto</w:t>
      </w:r>
      <w:r w:rsidR="00794443">
        <w:rPr>
          <w:rFonts w:ascii="Arial" w:hAnsi="Arial" w:cs="Arial"/>
          <w:bCs/>
          <w:spacing w:val="-3"/>
          <w:sz w:val="24"/>
          <w:szCs w:val="27"/>
          <w:lang w:val="es-ES_tradnl"/>
        </w:rPr>
        <w:t xml:space="preserve"> administrativo</w:t>
      </w:r>
      <w:r w:rsidR="00447E28">
        <w:rPr>
          <w:rFonts w:ascii="Arial" w:hAnsi="Arial" w:cs="Arial"/>
          <w:bCs/>
          <w:spacing w:val="-3"/>
          <w:sz w:val="24"/>
          <w:szCs w:val="27"/>
          <w:lang w:val="es-ES_tradnl"/>
        </w:rPr>
        <w:t xml:space="preserve">, </w:t>
      </w:r>
      <w:r w:rsidRPr="003A32C3">
        <w:rPr>
          <w:rFonts w:ascii="Arial" w:hAnsi="Arial" w:cs="Arial"/>
          <w:bCs/>
          <w:spacing w:val="-3"/>
          <w:sz w:val="24"/>
          <w:szCs w:val="27"/>
          <w:lang w:val="es-ES_tradnl"/>
        </w:rPr>
        <w:t xml:space="preserve">en el ejercicio de las facultades que la ley le otorga, </w:t>
      </w:r>
      <w:r w:rsidR="00794443">
        <w:rPr>
          <w:rFonts w:ascii="Arial" w:hAnsi="Arial" w:cs="Arial"/>
          <w:bCs/>
          <w:spacing w:val="-3"/>
          <w:sz w:val="24"/>
          <w:szCs w:val="27"/>
          <w:lang w:val="es-ES_tradnl"/>
        </w:rPr>
        <w:t xml:space="preserve">de modo que </w:t>
      </w:r>
      <w:r w:rsidRPr="003A32C3">
        <w:rPr>
          <w:rFonts w:ascii="Arial" w:hAnsi="Arial" w:cs="Arial"/>
          <w:bCs/>
          <w:spacing w:val="-3"/>
          <w:sz w:val="24"/>
          <w:szCs w:val="27"/>
          <w:lang w:val="es-ES_tradnl"/>
        </w:rPr>
        <w:t xml:space="preserve">es la única forma en que el acto </w:t>
      </w:r>
      <w:r w:rsidR="00992D2B">
        <w:rPr>
          <w:rFonts w:ascii="Arial" w:hAnsi="Arial" w:cs="Arial"/>
          <w:bCs/>
          <w:spacing w:val="-3"/>
          <w:sz w:val="24"/>
          <w:szCs w:val="27"/>
          <w:lang w:val="es-ES_tradnl"/>
        </w:rPr>
        <w:t>administrativo</w:t>
      </w:r>
      <w:r w:rsidRPr="003A32C3">
        <w:rPr>
          <w:rFonts w:ascii="Arial" w:hAnsi="Arial" w:cs="Arial"/>
          <w:bCs/>
          <w:spacing w:val="-3"/>
          <w:sz w:val="24"/>
          <w:szCs w:val="27"/>
          <w:lang w:val="es-ES_tradnl"/>
        </w:rPr>
        <w:t xml:space="preserve"> se considere válido</w:t>
      </w:r>
      <w:r w:rsidR="00962633">
        <w:rPr>
          <w:rFonts w:ascii="Arial" w:hAnsi="Arial" w:cs="Arial"/>
          <w:bCs/>
          <w:spacing w:val="-3"/>
          <w:sz w:val="24"/>
          <w:szCs w:val="27"/>
          <w:lang w:val="es-ES_tradnl"/>
        </w:rPr>
        <w:t xml:space="preserve">, toda vez que el cumplimiento estricto de dichos requisitos, otorga </w:t>
      </w:r>
      <w:r w:rsidRPr="003A32C3">
        <w:rPr>
          <w:rFonts w:ascii="Arial" w:hAnsi="Arial" w:cs="Arial"/>
          <w:bCs/>
          <w:spacing w:val="-3"/>
          <w:sz w:val="24"/>
          <w:szCs w:val="27"/>
          <w:lang w:val="es-ES_tradnl"/>
        </w:rPr>
        <w:t>seguridad jurídica</w:t>
      </w:r>
      <w:r>
        <w:rPr>
          <w:rFonts w:ascii="Arial" w:hAnsi="Arial" w:cs="Arial"/>
          <w:bCs/>
          <w:spacing w:val="-3"/>
          <w:sz w:val="24"/>
          <w:szCs w:val="27"/>
          <w:lang w:val="es-ES_tradnl"/>
        </w:rPr>
        <w:t xml:space="preserve"> </w:t>
      </w:r>
      <w:r w:rsidRPr="003A32C3">
        <w:rPr>
          <w:rFonts w:ascii="Arial" w:hAnsi="Arial" w:cs="Arial"/>
          <w:bCs/>
          <w:spacing w:val="-3"/>
          <w:sz w:val="24"/>
          <w:szCs w:val="27"/>
          <w:lang w:val="es-ES_tradnl"/>
        </w:rPr>
        <w:t>al</w:t>
      </w:r>
      <w:r w:rsidR="001B1EEB">
        <w:rPr>
          <w:rFonts w:ascii="Arial" w:hAnsi="Arial" w:cs="Arial"/>
          <w:bCs/>
          <w:spacing w:val="-3"/>
          <w:sz w:val="24"/>
          <w:szCs w:val="27"/>
          <w:lang w:val="es-ES_tradnl"/>
        </w:rPr>
        <w:t xml:space="preserve"> actor</w:t>
      </w:r>
      <w:r w:rsidR="004E2271">
        <w:rPr>
          <w:rFonts w:ascii="Arial" w:hAnsi="Arial" w:cs="Arial"/>
          <w:bCs/>
          <w:spacing w:val="-3"/>
          <w:sz w:val="24"/>
          <w:szCs w:val="27"/>
          <w:lang w:val="es-ES_tradnl"/>
        </w:rPr>
        <w:t>,</w:t>
      </w:r>
      <w:r w:rsidRPr="003A32C3">
        <w:rPr>
          <w:rFonts w:ascii="Arial" w:hAnsi="Arial" w:cs="Arial"/>
          <w:bCs/>
          <w:spacing w:val="-3"/>
          <w:sz w:val="24"/>
          <w:szCs w:val="27"/>
          <w:lang w:val="es-ES_tradnl"/>
        </w:rPr>
        <w:t xml:space="preserve"> para todos los efectos legales</w:t>
      </w:r>
      <w:r>
        <w:rPr>
          <w:rFonts w:ascii="Arial" w:hAnsi="Arial" w:cs="Arial"/>
          <w:bCs/>
          <w:spacing w:val="-3"/>
          <w:sz w:val="24"/>
          <w:szCs w:val="27"/>
          <w:lang w:val="es-ES_tradnl"/>
        </w:rPr>
        <w:t xml:space="preserve"> </w:t>
      </w:r>
      <w:r w:rsidRPr="003A32C3">
        <w:rPr>
          <w:rFonts w:ascii="Arial" w:hAnsi="Arial" w:cs="Arial"/>
          <w:bCs/>
          <w:spacing w:val="-3"/>
          <w:sz w:val="24"/>
          <w:szCs w:val="27"/>
          <w:lang w:val="es-ES_tradnl"/>
        </w:rPr>
        <w:t>conducentes</w:t>
      </w:r>
      <w:r w:rsidR="00452AC8">
        <w:rPr>
          <w:rFonts w:ascii="Arial" w:hAnsi="Arial" w:cs="Arial"/>
          <w:bCs/>
          <w:spacing w:val="-3"/>
          <w:sz w:val="24"/>
          <w:szCs w:val="27"/>
          <w:lang w:val="es-ES_tradnl"/>
        </w:rPr>
        <w:t>.</w:t>
      </w:r>
    </w:p>
    <w:p w14:paraId="0CC476C1" w14:textId="493D8886" w:rsidR="00452AC8" w:rsidRDefault="00452AC8" w:rsidP="00452AC8">
      <w:pPr>
        <w:spacing w:line="360" w:lineRule="auto"/>
        <w:ind w:firstLine="567"/>
        <w:jc w:val="both"/>
        <w:rPr>
          <w:rFonts w:ascii="Arial" w:hAnsi="Arial" w:cs="Arial"/>
          <w:bCs/>
          <w:spacing w:val="-3"/>
          <w:sz w:val="24"/>
          <w:szCs w:val="27"/>
          <w:lang w:val="es-ES_tradnl"/>
        </w:rPr>
      </w:pPr>
      <w:r>
        <w:rPr>
          <w:rFonts w:ascii="Arial" w:hAnsi="Arial" w:cs="Arial"/>
          <w:bCs/>
          <w:spacing w:val="-3"/>
          <w:sz w:val="24"/>
          <w:szCs w:val="27"/>
          <w:lang w:val="es-ES_tradnl"/>
        </w:rPr>
        <w:t>Sirve de sustento la jurisprudencia</w:t>
      </w:r>
      <w:r w:rsidR="003308DD">
        <w:rPr>
          <w:rStyle w:val="Refdenotaalpie"/>
          <w:rFonts w:ascii="Arial" w:hAnsi="Arial" w:cs="Arial"/>
          <w:bCs/>
          <w:spacing w:val="-3"/>
          <w:sz w:val="24"/>
          <w:szCs w:val="27"/>
          <w:lang w:val="es-ES_tradnl"/>
        </w:rPr>
        <w:footnoteReference w:id="2"/>
      </w:r>
      <w:r>
        <w:rPr>
          <w:rFonts w:ascii="Arial" w:hAnsi="Arial" w:cs="Arial"/>
          <w:bCs/>
          <w:spacing w:val="-3"/>
          <w:sz w:val="24"/>
          <w:szCs w:val="27"/>
          <w:lang w:val="es-ES_tradnl"/>
        </w:rPr>
        <w:t>, bajo el rubro y texto siguiente:</w:t>
      </w:r>
    </w:p>
    <w:p w14:paraId="65C9F035" w14:textId="70F3F7F4" w:rsidR="00452AC8" w:rsidRPr="00642966" w:rsidRDefault="00642966" w:rsidP="00642966">
      <w:pPr>
        <w:ind w:left="567"/>
        <w:jc w:val="both"/>
        <w:rPr>
          <w:rFonts w:ascii="Arial" w:hAnsi="Arial" w:cs="Arial"/>
          <w:bCs/>
          <w:i/>
          <w:spacing w:val="-3"/>
          <w:sz w:val="24"/>
          <w:szCs w:val="27"/>
          <w:lang w:val="es-ES_tradnl"/>
        </w:rPr>
      </w:pPr>
      <w:r>
        <w:rPr>
          <w:rFonts w:ascii="Arial" w:hAnsi="Arial" w:cs="Arial"/>
          <w:b/>
          <w:bCs/>
          <w:i/>
          <w:spacing w:val="-3"/>
          <w:sz w:val="24"/>
          <w:szCs w:val="27"/>
          <w:lang w:val="es-ES_tradnl"/>
        </w:rPr>
        <w:t>“</w:t>
      </w:r>
      <w:r w:rsidR="00452AC8" w:rsidRPr="00642966">
        <w:rPr>
          <w:rFonts w:ascii="Arial" w:hAnsi="Arial" w:cs="Arial"/>
          <w:b/>
          <w:bCs/>
          <w:i/>
          <w:spacing w:val="-3"/>
          <w:sz w:val="24"/>
          <w:szCs w:val="27"/>
          <w:lang w:val="es-ES_tradnl"/>
        </w:rPr>
        <w:t>FUNDAMENTACION Y MOTIVACION DE LOS ACTOS ADMINISTRATIVOS.</w:t>
      </w:r>
      <w:r w:rsidR="00452AC8" w:rsidRPr="00642966">
        <w:rPr>
          <w:rFonts w:ascii="Arial" w:hAnsi="Arial" w:cs="Arial"/>
          <w:bCs/>
          <w:i/>
          <w:spacing w:val="-3"/>
          <w:sz w:val="24"/>
          <w:szCs w:val="27"/>
          <w:lang w:val="es-ES_tradnl"/>
        </w:rPr>
        <w:t xml:space="preserve"> De acuerdo con el artículo 16 constitucional, todo acto de autoridad debe estar suficientemente fundado y motivado, entendiéndose por lo primero que ha de expresarse con precisión el precepto legal aplicable al caso y por lo segundo, que también deben señalarse con precisión, las circunstancias especiales, razones particulares o causas inmediatas que se hayan tenido en consideración para la emisión del acto, siendo necesario además, que exista adecuación entre los motivos aducidos y las normas aplicables, es decir, que en el caso concreto se configure la hipótesis normativa. Esto es, que cuando el precepto en comento previene que nadie puede ser molestado en su persona, propiedades o derechos sino en virtud de mandamiento escrito de autoridad competente que funde y motive la causa legal del procedimiento, está exigiendo a todas las autoridades que apeguen sus actos a la ley, expresando de que ley se trata y los preceptos de ella que sirvan de apoyo al mandamiento relativo. En materia administrativa, específicamente, para poder considerar un acto autoritario como correctamente fundado, es necesario que en él se citen: a).- Los cuerpos legales y preceptos que se estén aplicando al caso concreto, es decir, los supuestos normativos en que se encuadra la conducta del gobernado para que esté obligado al pago, que </w:t>
      </w:r>
      <w:r w:rsidR="00452AC8" w:rsidRPr="00642966">
        <w:rPr>
          <w:rFonts w:ascii="Arial" w:hAnsi="Arial" w:cs="Arial"/>
          <w:bCs/>
          <w:i/>
          <w:spacing w:val="-3"/>
          <w:sz w:val="24"/>
          <w:szCs w:val="27"/>
          <w:lang w:val="es-ES_tradnl"/>
        </w:rPr>
        <w:lastRenderedPageBreak/>
        <w:t xml:space="preserve">serán señalados con toda exactitud, precisándose los incisos, </w:t>
      </w:r>
      <w:proofErr w:type="spellStart"/>
      <w:r w:rsidR="00452AC8" w:rsidRPr="00642966">
        <w:rPr>
          <w:rFonts w:ascii="Arial" w:hAnsi="Arial" w:cs="Arial"/>
          <w:bCs/>
          <w:i/>
          <w:spacing w:val="-3"/>
          <w:sz w:val="24"/>
          <w:szCs w:val="27"/>
          <w:lang w:val="es-ES_tradnl"/>
        </w:rPr>
        <w:t>subincisos</w:t>
      </w:r>
      <w:proofErr w:type="spellEnd"/>
      <w:r w:rsidR="00452AC8" w:rsidRPr="00642966">
        <w:rPr>
          <w:rFonts w:ascii="Arial" w:hAnsi="Arial" w:cs="Arial"/>
          <w:bCs/>
          <w:i/>
          <w:spacing w:val="-3"/>
          <w:sz w:val="24"/>
          <w:szCs w:val="27"/>
          <w:lang w:val="es-ES_tradnl"/>
        </w:rPr>
        <w:t>, fracciones y preceptos aplicables, y b).- Los cuerpos legales, y preceptos que otorgan competencia o facultades a las autoridades para emitir el acto en agravio del gobernado.</w:t>
      </w:r>
      <w:r>
        <w:rPr>
          <w:rFonts w:ascii="Arial" w:hAnsi="Arial" w:cs="Arial"/>
          <w:bCs/>
          <w:i/>
          <w:spacing w:val="-3"/>
          <w:sz w:val="24"/>
          <w:szCs w:val="27"/>
          <w:lang w:val="es-ES_tradnl"/>
        </w:rPr>
        <w:t>”</w:t>
      </w:r>
    </w:p>
    <w:p w14:paraId="39637E2E" w14:textId="6641FB49" w:rsidR="00452AC8" w:rsidRDefault="00743E34" w:rsidP="00452AC8">
      <w:pPr>
        <w:spacing w:line="360" w:lineRule="auto"/>
        <w:ind w:firstLine="567"/>
        <w:jc w:val="both"/>
        <w:rPr>
          <w:rFonts w:ascii="Arial" w:hAnsi="Arial" w:cs="Arial"/>
          <w:bCs/>
          <w:spacing w:val="-3"/>
          <w:sz w:val="24"/>
          <w:szCs w:val="27"/>
          <w:lang w:val="es-ES_tradnl"/>
        </w:rPr>
      </w:pPr>
      <w:r>
        <w:rPr>
          <w:rFonts w:ascii="Arial" w:hAnsi="Arial" w:cs="Arial"/>
          <w:bCs/>
          <w:spacing w:val="-3"/>
          <w:sz w:val="24"/>
          <w:szCs w:val="27"/>
          <w:lang w:val="es-ES_tradnl"/>
        </w:rPr>
        <w:t>En las relatadas consideraciones</w:t>
      </w:r>
      <w:r w:rsidR="00452AC8">
        <w:rPr>
          <w:rFonts w:ascii="Arial" w:hAnsi="Arial" w:cs="Arial"/>
          <w:bCs/>
          <w:spacing w:val="-3"/>
          <w:sz w:val="24"/>
          <w:szCs w:val="27"/>
          <w:lang w:val="es-ES_tradnl"/>
        </w:rPr>
        <w:t xml:space="preserve">, </w:t>
      </w:r>
      <w:r>
        <w:rPr>
          <w:rFonts w:ascii="Arial" w:hAnsi="Arial" w:cs="Arial"/>
          <w:bCs/>
          <w:spacing w:val="-3"/>
          <w:sz w:val="24"/>
          <w:szCs w:val="27"/>
          <w:lang w:val="es-ES_tradnl"/>
        </w:rPr>
        <w:t xml:space="preserve">se estima que </w:t>
      </w:r>
      <w:r w:rsidR="00452AC8">
        <w:rPr>
          <w:rFonts w:ascii="Arial" w:hAnsi="Arial" w:cs="Arial"/>
          <w:bCs/>
          <w:spacing w:val="-3"/>
          <w:sz w:val="24"/>
          <w:szCs w:val="27"/>
          <w:lang w:val="es-ES_tradnl"/>
        </w:rPr>
        <w:t xml:space="preserve">el concepto de impugnación PRIMERO </w:t>
      </w:r>
      <w:r>
        <w:rPr>
          <w:rFonts w:ascii="Arial" w:hAnsi="Arial" w:cs="Arial"/>
          <w:bCs/>
          <w:spacing w:val="-3"/>
          <w:sz w:val="24"/>
          <w:szCs w:val="27"/>
          <w:lang w:val="es-ES_tradnl"/>
        </w:rPr>
        <w:t xml:space="preserve">es </w:t>
      </w:r>
      <w:r w:rsidR="00452AC8">
        <w:rPr>
          <w:rFonts w:ascii="Arial" w:hAnsi="Arial" w:cs="Arial"/>
          <w:bCs/>
          <w:spacing w:val="-3"/>
          <w:sz w:val="24"/>
          <w:szCs w:val="27"/>
          <w:lang w:val="es-ES_tradnl"/>
        </w:rPr>
        <w:t xml:space="preserve"> </w:t>
      </w:r>
      <w:r w:rsidR="00452AC8" w:rsidRPr="00452AC8">
        <w:rPr>
          <w:rFonts w:ascii="Arial" w:hAnsi="Arial" w:cs="Arial"/>
          <w:b/>
          <w:bCs/>
          <w:spacing w:val="-3"/>
          <w:sz w:val="24"/>
          <w:szCs w:val="27"/>
          <w:lang w:val="es-ES_tradnl"/>
        </w:rPr>
        <w:t>FUNDADO</w:t>
      </w:r>
      <w:r w:rsidR="00FF584C">
        <w:rPr>
          <w:rFonts w:ascii="Arial" w:hAnsi="Arial" w:cs="Arial"/>
          <w:bCs/>
          <w:spacing w:val="-3"/>
          <w:sz w:val="24"/>
          <w:szCs w:val="27"/>
          <w:lang w:val="es-ES_tradnl"/>
        </w:rPr>
        <w:t>;</w:t>
      </w:r>
      <w:r w:rsidR="00642966">
        <w:rPr>
          <w:rFonts w:ascii="Arial" w:hAnsi="Arial" w:cs="Arial"/>
          <w:bCs/>
          <w:spacing w:val="-3"/>
          <w:sz w:val="24"/>
          <w:szCs w:val="27"/>
          <w:lang w:val="es-ES_tradnl"/>
        </w:rPr>
        <w:t xml:space="preserve"> en consecuencia</w:t>
      </w:r>
      <w:r>
        <w:rPr>
          <w:rFonts w:ascii="Arial" w:hAnsi="Arial" w:cs="Arial"/>
          <w:bCs/>
          <w:spacing w:val="-3"/>
          <w:sz w:val="24"/>
          <w:szCs w:val="27"/>
          <w:lang w:val="es-ES_tradnl"/>
        </w:rPr>
        <w:t>,</w:t>
      </w:r>
      <w:r w:rsidR="00642966">
        <w:rPr>
          <w:rFonts w:ascii="Arial" w:hAnsi="Arial" w:cs="Arial"/>
          <w:bCs/>
          <w:spacing w:val="-3"/>
          <w:sz w:val="24"/>
          <w:szCs w:val="27"/>
          <w:lang w:val="es-ES_tradnl"/>
        </w:rPr>
        <w:t xml:space="preserve"> al </w:t>
      </w:r>
      <w:r w:rsidR="00452AC8">
        <w:rPr>
          <w:rFonts w:ascii="Arial" w:hAnsi="Arial" w:cs="Arial"/>
          <w:bCs/>
          <w:spacing w:val="-3"/>
          <w:sz w:val="24"/>
          <w:szCs w:val="27"/>
          <w:lang w:val="es-ES_tradnl"/>
        </w:rPr>
        <w:t>haber</w:t>
      </w:r>
      <w:r>
        <w:rPr>
          <w:rFonts w:ascii="Arial" w:hAnsi="Arial" w:cs="Arial"/>
          <w:bCs/>
          <w:spacing w:val="-3"/>
          <w:sz w:val="24"/>
          <w:szCs w:val="27"/>
          <w:lang w:val="es-ES_tradnl"/>
        </w:rPr>
        <w:t>se</w:t>
      </w:r>
      <w:r w:rsidR="00452AC8">
        <w:rPr>
          <w:rFonts w:ascii="Arial" w:hAnsi="Arial" w:cs="Arial"/>
          <w:bCs/>
          <w:spacing w:val="-3"/>
          <w:sz w:val="24"/>
          <w:szCs w:val="27"/>
          <w:lang w:val="es-ES_tradnl"/>
        </w:rPr>
        <w:t xml:space="preserve"> </w:t>
      </w:r>
      <w:r w:rsidR="00642966">
        <w:rPr>
          <w:rFonts w:ascii="Arial" w:hAnsi="Arial" w:cs="Arial"/>
          <w:bCs/>
          <w:spacing w:val="-3"/>
          <w:sz w:val="24"/>
          <w:szCs w:val="27"/>
          <w:lang w:val="es-ES_tradnl"/>
        </w:rPr>
        <w:t>emitido un acto de autoridad sin asentar la fundamentación de su competencia</w:t>
      </w:r>
      <w:r w:rsidR="00B7066D">
        <w:rPr>
          <w:rFonts w:ascii="Arial" w:hAnsi="Arial" w:cs="Arial"/>
          <w:bCs/>
          <w:spacing w:val="-3"/>
          <w:sz w:val="24"/>
          <w:szCs w:val="27"/>
          <w:lang w:val="es-ES_tradnl"/>
        </w:rPr>
        <w:t xml:space="preserve"> territorial y</w:t>
      </w:r>
      <w:r w:rsidR="00F84B03">
        <w:rPr>
          <w:rFonts w:ascii="Arial" w:hAnsi="Arial" w:cs="Arial"/>
          <w:bCs/>
          <w:spacing w:val="-3"/>
          <w:sz w:val="24"/>
          <w:szCs w:val="27"/>
          <w:lang w:val="es-ES_tradnl"/>
        </w:rPr>
        <w:t xml:space="preserve"> </w:t>
      </w:r>
      <w:r w:rsidR="00B7066D">
        <w:rPr>
          <w:rFonts w:ascii="Arial" w:hAnsi="Arial" w:cs="Arial"/>
          <w:bCs/>
          <w:spacing w:val="-3"/>
          <w:sz w:val="24"/>
          <w:szCs w:val="27"/>
          <w:lang w:val="es-ES_tradnl"/>
        </w:rPr>
        <w:t>material</w:t>
      </w:r>
      <w:r w:rsidR="00642966">
        <w:rPr>
          <w:rFonts w:ascii="Arial" w:hAnsi="Arial" w:cs="Arial"/>
          <w:bCs/>
          <w:spacing w:val="-3"/>
          <w:sz w:val="24"/>
          <w:szCs w:val="27"/>
          <w:lang w:val="es-ES_tradnl"/>
        </w:rPr>
        <w:t xml:space="preserve">, </w:t>
      </w:r>
      <w:r w:rsidR="00F84B03">
        <w:rPr>
          <w:rFonts w:ascii="Arial" w:hAnsi="Arial" w:cs="Arial"/>
          <w:bCs/>
          <w:spacing w:val="-3"/>
          <w:sz w:val="24"/>
          <w:szCs w:val="27"/>
          <w:lang w:val="es-ES_tradnl"/>
        </w:rPr>
        <w:t>origina</w:t>
      </w:r>
      <w:r w:rsidR="00642966">
        <w:rPr>
          <w:rFonts w:ascii="Arial" w:hAnsi="Arial" w:cs="Arial"/>
          <w:bCs/>
          <w:spacing w:val="-3"/>
          <w:sz w:val="24"/>
          <w:szCs w:val="27"/>
          <w:lang w:val="es-ES_tradnl"/>
        </w:rPr>
        <w:t xml:space="preserve"> la </w:t>
      </w:r>
      <w:r w:rsidR="00642966" w:rsidRPr="002C72F6">
        <w:rPr>
          <w:rFonts w:ascii="Arial" w:hAnsi="Arial" w:cs="Arial"/>
          <w:b/>
          <w:bCs/>
          <w:spacing w:val="-3"/>
          <w:sz w:val="24"/>
          <w:szCs w:val="27"/>
          <w:lang w:val="es-ES_tradnl"/>
        </w:rPr>
        <w:t>NULIDAD</w:t>
      </w:r>
      <w:r w:rsidR="00642966">
        <w:rPr>
          <w:rFonts w:ascii="Arial" w:hAnsi="Arial" w:cs="Arial"/>
          <w:bCs/>
          <w:spacing w:val="-3"/>
          <w:sz w:val="24"/>
          <w:szCs w:val="27"/>
          <w:lang w:val="es-ES_tradnl"/>
        </w:rPr>
        <w:t xml:space="preserve"> del oficio </w:t>
      </w:r>
      <w:r w:rsidR="001B74D9">
        <w:rPr>
          <w:rFonts w:ascii="Arial" w:hAnsi="Arial" w:cs="Arial"/>
          <w:bCs/>
          <w:snapToGrid w:val="0"/>
          <w:sz w:val="24"/>
          <w:szCs w:val="27"/>
        </w:rPr>
        <w:t xml:space="preserve">número </w:t>
      </w:r>
      <w:r w:rsidR="00040216">
        <w:rPr>
          <w:rFonts w:ascii="Arial" w:hAnsi="Arial" w:cs="Arial"/>
          <w:bCs/>
          <w:spacing w:val="-3"/>
          <w:sz w:val="24"/>
          <w:szCs w:val="27"/>
          <w:lang w:val="es-ES_tradnl"/>
        </w:rPr>
        <w:t>*****</w:t>
      </w:r>
      <w:r w:rsidR="003709B8">
        <w:rPr>
          <w:rFonts w:ascii="Arial" w:hAnsi="Arial" w:cs="Arial"/>
          <w:bCs/>
          <w:spacing w:val="-3"/>
          <w:sz w:val="24"/>
          <w:szCs w:val="27"/>
          <w:lang w:val="es-ES_tradnl"/>
        </w:rPr>
        <w:t>,</w:t>
      </w:r>
      <w:r w:rsidR="001B74D9">
        <w:rPr>
          <w:rFonts w:ascii="Arial" w:hAnsi="Arial" w:cs="Arial"/>
          <w:bCs/>
          <w:spacing w:val="-3"/>
          <w:sz w:val="24"/>
          <w:szCs w:val="27"/>
          <w:lang w:val="es-ES_tradnl"/>
        </w:rPr>
        <w:t xml:space="preserve"> de fecha nueve de noviembre</w:t>
      </w:r>
      <w:r w:rsidR="003709B8">
        <w:rPr>
          <w:rFonts w:ascii="Arial" w:hAnsi="Arial" w:cs="Arial"/>
          <w:bCs/>
          <w:spacing w:val="-3"/>
          <w:sz w:val="24"/>
          <w:szCs w:val="27"/>
          <w:lang w:val="es-ES_tradnl"/>
        </w:rPr>
        <w:t xml:space="preserve"> de dos mil diecisiete, suscrito </w:t>
      </w:r>
      <w:r w:rsidR="001B74D9">
        <w:rPr>
          <w:rFonts w:ascii="Arial" w:hAnsi="Arial" w:cs="Arial"/>
          <w:bCs/>
          <w:spacing w:val="-3"/>
          <w:sz w:val="24"/>
          <w:szCs w:val="27"/>
          <w:lang w:val="es-ES_tradnl"/>
        </w:rPr>
        <w:t>por la Directora General de Desarrollo Urbano, Centro Histórico y Ecología del Municipio de Oaxaca de Juárez, Oaxaca</w:t>
      </w:r>
      <w:r w:rsidR="00F84B03">
        <w:rPr>
          <w:rFonts w:ascii="Arial" w:hAnsi="Arial" w:cs="Arial"/>
          <w:bCs/>
          <w:spacing w:val="-3"/>
          <w:sz w:val="24"/>
          <w:szCs w:val="27"/>
          <w:lang w:val="es-ES_tradnl"/>
        </w:rPr>
        <w:t>,</w:t>
      </w:r>
      <w:r w:rsidR="001B74D9">
        <w:rPr>
          <w:rFonts w:ascii="Arial" w:hAnsi="Arial" w:cs="Arial"/>
          <w:bCs/>
          <w:spacing w:val="-3"/>
          <w:sz w:val="24"/>
          <w:szCs w:val="27"/>
          <w:lang w:val="es-ES_tradnl"/>
        </w:rPr>
        <w:t xml:space="preserve"> </w:t>
      </w:r>
      <w:bookmarkStart w:id="6" w:name="_Hlk85712615"/>
      <w:r w:rsidR="001B74D9" w:rsidRPr="002C72F6">
        <w:rPr>
          <w:rFonts w:ascii="Arial" w:hAnsi="Arial" w:cs="Arial"/>
          <w:b/>
          <w:bCs/>
          <w:spacing w:val="-3"/>
          <w:sz w:val="24"/>
          <w:szCs w:val="27"/>
          <w:lang w:val="es-ES_tradnl"/>
        </w:rPr>
        <w:t>PARA EL EFECTO</w:t>
      </w:r>
      <w:r w:rsidR="001B74D9">
        <w:rPr>
          <w:rFonts w:ascii="Arial" w:hAnsi="Arial" w:cs="Arial"/>
          <w:bCs/>
          <w:spacing w:val="-3"/>
          <w:sz w:val="24"/>
          <w:szCs w:val="27"/>
          <w:lang w:val="es-ES_tradnl"/>
        </w:rPr>
        <w:t xml:space="preserve"> de que la autoridad demandada</w:t>
      </w:r>
      <w:r w:rsidR="004839C9">
        <w:rPr>
          <w:rFonts w:ascii="Arial" w:hAnsi="Arial" w:cs="Arial"/>
          <w:bCs/>
          <w:spacing w:val="-3"/>
          <w:sz w:val="24"/>
          <w:szCs w:val="27"/>
          <w:lang w:val="es-ES_tradnl"/>
        </w:rPr>
        <w:t xml:space="preserve"> deje sin efectos </w:t>
      </w:r>
      <w:r>
        <w:rPr>
          <w:rFonts w:ascii="Arial" w:hAnsi="Arial" w:cs="Arial"/>
          <w:bCs/>
          <w:spacing w:val="-3"/>
          <w:sz w:val="24"/>
          <w:szCs w:val="27"/>
          <w:lang w:val="es-ES_tradnl"/>
        </w:rPr>
        <w:t>el acto impugnado y e</w:t>
      </w:r>
      <w:r w:rsidR="001B74D9">
        <w:rPr>
          <w:rFonts w:ascii="Arial" w:hAnsi="Arial" w:cs="Arial"/>
          <w:bCs/>
          <w:spacing w:val="-3"/>
          <w:sz w:val="24"/>
          <w:szCs w:val="27"/>
          <w:lang w:val="es-ES_tradnl"/>
        </w:rPr>
        <w:t>mita otro</w:t>
      </w:r>
      <w:r>
        <w:rPr>
          <w:rFonts w:ascii="Arial" w:hAnsi="Arial" w:cs="Arial"/>
          <w:bCs/>
          <w:spacing w:val="-3"/>
          <w:sz w:val="24"/>
          <w:szCs w:val="27"/>
          <w:lang w:val="es-ES_tradnl"/>
        </w:rPr>
        <w:t>,</w:t>
      </w:r>
      <w:r w:rsidR="001B74D9">
        <w:rPr>
          <w:rFonts w:ascii="Arial" w:hAnsi="Arial" w:cs="Arial"/>
          <w:bCs/>
          <w:spacing w:val="-3"/>
          <w:sz w:val="24"/>
          <w:szCs w:val="27"/>
          <w:lang w:val="es-ES_tradnl"/>
        </w:rPr>
        <w:t xml:space="preserve"> debidamente fundado y motivado respecto de su competencia </w:t>
      </w:r>
      <w:r>
        <w:rPr>
          <w:rFonts w:ascii="Arial" w:hAnsi="Arial" w:cs="Arial"/>
          <w:bCs/>
          <w:spacing w:val="-3"/>
          <w:sz w:val="24"/>
          <w:szCs w:val="27"/>
          <w:lang w:val="es-ES_tradnl"/>
        </w:rPr>
        <w:t>territ</w:t>
      </w:r>
      <w:r w:rsidR="00C93DDF">
        <w:rPr>
          <w:rFonts w:ascii="Arial" w:hAnsi="Arial" w:cs="Arial"/>
          <w:bCs/>
          <w:spacing w:val="-3"/>
          <w:sz w:val="24"/>
          <w:szCs w:val="27"/>
          <w:lang w:val="es-ES_tradnl"/>
        </w:rPr>
        <w:t>orial y material que le otorga la normatividad legal aplicable al caso</w:t>
      </w:r>
      <w:r w:rsidR="002C72F6">
        <w:rPr>
          <w:rFonts w:ascii="Arial" w:hAnsi="Arial" w:cs="Arial"/>
          <w:bCs/>
          <w:spacing w:val="-3"/>
          <w:sz w:val="24"/>
          <w:szCs w:val="27"/>
          <w:lang w:val="es-ES_tradnl"/>
        </w:rPr>
        <w:t>.</w:t>
      </w:r>
    </w:p>
    <w:bookmarkEnd w:id="6"/>
    <w:p w14:paraId="7334B891" w14:textId="2E47567E" w:rsidR="004A6487" w:rsidRPr="004A6487" w:rsidRDefault="004A6487" w:rsidP="004A6487">
      <w:pPr>
        <w:spacing w:line="360" w:lineRule="auto"/>
        <w:ind w:firstLine="567"/>
        <w:jc w:val="both"/>
        <w:rPr>
          <w:rFonts w:ascii="Arial" w:hAnsi="Arial" w:cs="Arial"/>
          <w:bCs/>
          <w:snapToGrid w:val="0"/>
          <w:sz w:val="24"/>
          <w:szCs w:val="27"/>
        </w:rPr>
      </w:pPr>
      <w:r w:rsidRPr="004A6487">
        <w:rPr>
          <w:rFonts w:ascii="Arial" w:hAnsi="Arial" w:cs="Arial"/>
          <w:bCs/>
          <w:snapToGrid w:val="0"/>
          <w:sz w:val="24"/>
          <w:szCs w:val="27"/>
        </w:rPr>
        <w:t>A todo lo antes expuesto, sirve de apoyo por analogía jurídica sustancial la tesis</w:t>
      </w:r>
      <w:r w:rsidR="007D7353">
        <w:rPr>
          <w:rStyle w:val="Refdenotaalpie"/>
          <w:rFonts w:ascii="Arial" w:hAnsi="Arial" w:cs="Arial"/>
          <w:bCs/>
          <w:snapToGrid w:val="0"/>
          <w:sz w:val="24"/>
          <w:szCs w:val="27"/>
        </w:rPr>
        <w:footnoteReference w:id="3"/>
      </w:r>
      <w:r w:rsidRPr="004A6487">
        <w:rPr>
          <w:rFonts w:ascii="Arial" w:hAnsi="Arial" w:cs="Arial"/>
          <w:bCs/>
          <w:snapToGrid w:val="0"/>
          <w:sz w:val="24"/>
          <w:szCs w:val="27"/>
        </w:rPr>
        <w:t xml:space="preserve">, </w:t>
      </w:r>
      <w:r w:rsidR="003300CB">
        <w:rPr>
          <w:rFonts w:ascii="Arial" w:hAnsi="Arial" w:cs="Arial"/>
          <w:bCs/>
          <w:snapToGrid w:val="0"/>
          <w:sz w:val="24"/>
          <w:szCs w:val="27"/>
        </w:rPr>
        <w:t>con el siguiente rubro y texto:</w:t>
      </w:r>
    </w:p>
    <w:p w14:paraId="4899846B" w14:textId="7B8E5D96" w:rsidR="004A6487" w:rsidRPr="0093409F" w:rsidRDefault="0093409F" w:rsidP="0093409F">
      <w:pPr>
        <w:ind w:left="567" w:right="48"/>
        <w:jc w:val="both"/>
        <w:rPr>
          <w:rFonts w:ascii="Arial" w:hAnsi="Arial" w:cs="Arial"/>
          <w:bCs/>
          <w:i/>
          <w:snapToGrid w:val="0"/>
          <w:sz w:val="24"/>
          <w:szCs w:val="27"/>
        </w:rPr>
      </w:pPr>
      <w:r w:rsidRPr="0093409F">
        <w:rPr>
          <w:rFonts w:ascii="Arial" w:hAnsi="Arial" w:cs="Arial"/>
          <w:b/>
          <w:bCs/>
          <w:i/>
          <w:snapToGrid w:val="0"/>
          <w:sz w:val="24"/>
          <w:szCs w:val="27"/>
        </w:rPr>
        <w:t>“</w:t>
      </w:r>
      <w:r w:rsidR="004A6487" w:rsidRPr="0093409F">
        <w:rPr>
          <w:rFonts w:ascii="Arial" w:hAnsi="Arial" w:cs="Arial"/>
          <w:b/>
          <w:bCs/>
          <w:i/>
          <w:snapToGrid w:val="0"/>
          <w:sz w:val="24"/>
          <w:szCs w:val="27"/>
        </w:rPr>
        <w:t>FUNDAMENTACIÓN Y MOTIVACIÓN, FALTA O INDEBIDA. EN CUANTO SON DISTINTAS, UNAS GENERAN NULIDAD LISA Y LLANA Y OTRAS PARA EFECTOS.</w:t>
      </w:r>
      <w:r w:rsidR="004A6487" w:rsidRPr="0093409F">
        <w:rPr>
          <w:rFonts w:ascii="Arial" w:hAnsi="Arial" w:cs="Arial"/>
          <w:bCs/>
          <w:i/>
          <w:snapToGrid w:val="0"/>
          <w:sz w:val="24"/>
          <w:szCs w:val="27"/>
        </w:rPr>
        <w:t xml:space="preserve"> La Suprema Corte de Justicia de la Nación ha establecido de manera reiterada que entre las garantías de legalidad y seguridad jurídica previstas en el artículo 16 constitucional, se encuentra la relativa a que nadie puede ser molestado en su persona, posesiones o documentos, sino a virtud de mandamiento escrito de autoridad competente que funde y motive la causa legal del procedimiento, y dicha obligación se satisface cuando se expresan las normas legales aplicables y las razones que  hacen que el caso particular encuadre en la hipótesis de la norma legal aplicada. Ahora bien, el incumplimiento a lo ordenado por el precepto constitucional anterior se puede dar de dos formas, a saber: que en el acto de autoridad exista una indebida fundamentación y motivación, o bien, que se dé una falta de fundamentación y motivación del acto. La indebida fundamentación implica que en el acto sí se citan preceptos legales, pero éstos son inaplicables al caso particular; por su parte, la indebida motivación consiste en que en el acto de autoridad sí se dan motivos, pero éstos no se ajustan a los presupuestos de la norma legal citada como fundamento aplicable al asunto. En este orden de ideas, al actualizarse la hipótesis de indebida fundamentación y motivación del acto reclamado, tal circunstancia se ubica en el supuesto previsto en la fracción IV del artículo 238 del Código Fiscal de la Federación y, por tanto, la nulidad debe ser lisa y llana, pues lo contrario permitiría a la autoridad demandada que tuviera dos o más posibilidades de fundar y motivar su acto mejorando su resolución, lo cual es contrario a lo dispuesto en la fracción II del artículo 239 del Código Fiscal de la Federación, lo que implica una violación a las garantías de legalidad y seguridad jurídica consagradas en los artículos 14 y 16 constitucionales. En cambio, la falta de fundamentación consiste en la omisión de citar en el acto de molestia o de privación el o los preceptos legales que lo </w:t>
      </w:r>
      <w:r w:rsidR="004A6487" w:rsidRPr="0093409F">
        <w:rPr>
          <w:rFonts w:ascii="Arial" w:hAnsi="Arial" w:cs="Arial"/>
          <w:bCs/>
          <w:i/>
          <w:snapToGrid w:val="0"/>
          <w:sz w:val="24"/>
          <w:szCs w:val="27"/>
        </w:rPr>
        <w:lastRenderedPageBreak/>
        <w:t>justifiquen; esta omisión debe ser total, consistente en la carencia de cita de normas jurídicas; por su parte, la falta de motivación consiste en la carencia total de expresión de razonamientos. Ahora bien, cuando se actualiza la hipótesis de falta de fundamentación y motivación del acto reclamado, tal circunstancia se ubica en el supuesto previsto en la fracción II del artículo 238 del Código Fiscal de la Federación y, por tanto, la nulidad debe ser para efectos, en términos de lo dispuesto en el párrafo fi</w:t>
      </w:r>
      <w:r w:rsidRPr="0093409F">
        <w:rPr>
          <w:rFonts w:ascii="Arial" w:hAnsi="Arial" w:cs="Arial"/>
          <w:bCs/>
          <w:i/>
          <w:snapToGrid w:val="0"/>
          <w:sz w:val="24"/>
          <w:szCs w:val="27"/>
        </w:rPr>
        <w:t>nal del numeral 239 del propio.”</w:t>
      </w:r>
    </w:p>
    <w:p w14:paraId="2EB82E55" w14:textId="63500740" w:rsidR="00A61F39" w:rsidRDefault="00436370" w:rsidP="00F564EA">
      <w:pPr>
        <w:spacing w:line="360" w:lineRule="auto"/>
        <w:ind w:firstLine="567"/>
        <w:jc w:val="both"/>
        <w:rPr>
          <w:rFonts w:ascii="Arial" w:hAnsi="Arial" w:cs="Arial"/>
          <w:bCs/>
          <w:snapToGrid w:val="0"/>
          <w:sz w:val="24"/>
          <w:szCs w:val="27"/>
        </w:rPr>
      </w:pPr>
      <w:r>
        <w:rPr>
          <w:rFonts w:ascii="Arial" w:hAnsi="Arial" w:cs="Arial"/>
          <w:bCs/>
          <w:snapToGrid w:val="0"/>
          <w:sz w:val="24"/>
          <w:szCs w:val="27"/>
        </w:rPr>
        <w:t>Finalmente, no se</w:t>
      </w:r>
      <w:r w:rsidR="00F564EA" w:rsidRPr="00440758">
        <w:rPr>
          <w:rFonts w:ascii="Arial" w:hAnsi="Arial" w:cs="Arial"/>
          <w:bCs/>
          <w:snapToGrid w:val="0"/>
          <w:sz w:val="24"/>
          <w:szCs w:val="27"/>
        </w:rPr>
        <w:t xml:space="preserve"> entra al estudio de</w:t>
      </w:r>
      <w:r w:rsidR="00F564EA">
        <w:rPr>
          <w:rFonts w:ascii="Arial" w:hAnsi="Arial" w:cs="Arial"/>
          <w:bCs/>
          <w:snapToGrid w:val="0"/>
          <w:sz w:val="24"/>
          <w:szCs w:val="27"/>
        </w:rPr>
        <w:t xml:space="preserve"> </w:t>
      </w:r>
      <w:r w:rsidR="00F564EA" w:rsidRPr="00440758">
        <w:rPr>
          <w:rFonts w:ascii="Arial" w:hAnsi="Arial" w:cs="Arial"/>
          <w:bCs/>
          <w:snapToGrid w:val="0"/>
          <w:sz w:val="24"/>
          <w:szCs w:val="27"/>
        </w:rPr>
        <w:t>l</w:t>
      </w:r>
      <w:r w:rsidR="00F564EA">
        <w:rPr>
          <w:rFonts w:ascii="Arial" w:hAnsi="Arial" w:cs="Arial"/>
          <w:bCs/>
          <w:snapToGrid w:val="0"/>
          <w:sz w:val="24"/>
          <w:szCs w:val="27"/>
        </w:rPr>
        <w:t>os</w:t>
      </w:r>
      <w:r w:rsidR="00F564EA" w:rsidRPr="00440758">
        <w:rPr>
          <w:rFonts w:ascii="Arial" w:hAnsi="Arial" w:cs="Arial"/>
          <w:bCs/>
          <w:snapToGrid w:val="0"/>
          <w:sz w:val="24"/>
          <w:szCs w:val="27"/>
        </w:rPr>
        <w:t xml:space="preserve"> concepto</w:t>
      </w:r>
      <w:r w:rsidR="00F564EA">
        <w:rPr>
          <w:rFonts w:ascii="Arial" w:hAnsi="Arial" w:cs="Arial"/>
          <w:bCs/>
          <w:snapToGrid w:val="0"/>
          <w:sz w:val="24"/>
          <w:szCs w:val="27"/>
        </w:rPr>
        <w:t>s</w:t>
      </w:r>
      <w:r w:rsidR="00F564EA" w:rsidRPr="00440758">
        <w:rPr>
          <w:rFonts w:ascii="Arial" w:hAnsi="Arial" w:cs="Arial"/>
          <w:bCs/>
          <w:snapToGrid w:val="0"/>
          <w:sz w:val="24"/>
          <w:szCs w:val="27"/>
        </w:rPr>
        <w:t xml:space="preserve"> de impugnación restante</w:t>
      </w:r>
      <w:r w:rsidR="00F564EA">
        <w:rPr>
          <w:rFonts w:ascii="Arial" w:hAnsi="Arial" w:cs="Arial"/>
          <w:bCs/>
          <w:snapToGrid w:val="0"/>
          <w:sz w:val="24"/>
          <w:szCs w:val="27"/>
        </w:rPr>
        <w:t>s</w:t>
      </w:r>
      <w:r w:rsidR="00F564EA" w:rsidRPr="00440758">
        <w:rPr>
          <w:rFonts w:ascii="Arial" w:hAnsi="Arial" w:cs="Arial"/>
          <w:bCs/>
          <w:snapToGrid w:val="0"/>
          <w:sz w:val="24"/>
          <w:szCs w:val="27"/>
        </w:rPr>
        <w:t xml:space="preserve">, </w:t>
      </w:r>
      <w:r w:rsidR="00ED43C1">
        <w:rPr>
          <w:rFonts w:ascii="Arial" w:hAnsi="Arial" w:cs="Arial"/>
          <w:bCs/>
          <w:snapToGrid w:val="0"/>
          <w:sz w:val="24"/>
          <w:szCs w:val="27"/>
        </w:rPr>
        <w:t xml:space="preserve">dado </w:t>
      </w:r>
      <w:r w:rsidR="00F564EA" w:rsidRPr="00440758">
        <w:rPr>
          <w:rFonts w:ascii="Arial" w:hAnsi="Arial" w:cs="Arial"/>
          <w:bCs/>
          <w:snapToGrid w:val="0"/>
          <w:sz w:val="24"/>
          <w:szCs w:val="27"/>
        </w:rPr>
        <w:t xml:space="preserve">que su estudio resulta innecesario al observar que un concepto de </w:t>
      </w:r>
      <w:r w:rsidR="00F564EA">
        <w:rPr>
          <w:rFonts w:ascii="Arial" w:hAnsi="Arial" w:cs="Arial"/>
          <w:bCs/>
          <w:snapToGrid w:val="0"/>
          <w:sz w:val="24"/>
          <w:szCs w:val="27"/>
        </w:rPr>
        <w:t>impugnación resultó</w:t>
      </w:r>
      <w:r w:rsidR="00F564EA" w:rsidRPr="00440758">
        <w:rPr>
          <w:rFonts w:ascii="Arial" w:hAnsi="Arial" w:cs="Arial"/>
          <w:bCs/>
          <w:snapToGrid w:val="0"/>
          <w:sz w:val="24"/>
          <w:szCs w:val="27"/>
        </w:rPr>
        <w:t xml:space="preserve"> fundado, además que no irroga agravios al actor ni tampoco</w:t>
      </w:r>
      <w:r w:rsidR="00A61F39">
        <w:rPr>
          <w:rFonts w:ascii="Arial" w:hAnsi="Arial" w:cs="Arial"/>
          <w:bCs/>
          <w:snapToGrid w:val="0"/>
          <w:sz w:val="24"/>
          <w:szCs w:val="27"/>
        </w:rPr>
        <w:t xml:space="preserve"> le concede un mayor beneficio.</w:t>
      </w:r>
    </w:p>
    <w:p w14:paraId="48C507DC" w14:textId="4EDAB231" w:rsidR="00F564EA" w:rsidRPr="00440758" w:rsidRDefault="00A61F39" w:rsidP="00F564EA">
      <w:pPr>
        <w:spacing w:line="360" w:lineRule="auto"/>
        <w:ind w:firstLine="567"/>
        <w:jc w:val="both"/>
        <w:rPr>
          <w:rFonts w:ascii="Arial" w:hAnsi="Arial" w:cs="Arial"/>
          <w:bCs/>
          <w:snapToGrid w:val="0"/>
          <w:sz w:val="24"/>
          <w:szCs w:val="27"/>
        </w:rPr>
      </w:pPr>
      <w:r>
        <w:rPr>
          <w:rFonts w:ascii="Arial" w:hAnsi="Arial" w:cs="Arial"/>
          <w:bCs/>
          <w:snapToGrid w:val="0"/>
          <w:sz w:val="24"/>
          <w:szCs w:val="27"/>
        </w:rPr>
        <w:t>S</w:t>
      </w:r>
      <w:r w:rsidR="00F564EA" w:rsidRPr="00440758">
        <w:rPr>
          <w:rFonts w:ascii="Arial" w:hAnsi="Arial" w:cs="Arial"/>
          <w:bCs/>
          <w:snapToGrid w:val="0"/>
          <w:sz w:val="24"/>
          <w:szCs w:val="27"/>
        </w:rPr>
        <w:t>irve de sustento por analogía jurídica sustancial la jurisprudencia</w:t>
      </w:r>
      <w:r w:rsidR="00B1729A">
        <w:rPr>
          <w:rStyle w:val="Refdenotaalpie"/>
          <w:rFonts w:ascii="Arial" w:hAnsi="Arial" w:cs="Arial"/>
          <w:bCs/>
          <w:snapToGrid w:val="0"/>
          <w:sz w:val="24"/>
          <w:szCs w:val="27"/>
        </w:rPr>
        <w:footnoteReference w:id="4"/>
      </w:r>
      <w:r w:rsidR="00F564EA" w:rsidRPr="00440758">
        <w:rPr>
          <w:rFonts w:ascii="Arial" w:hAnsi="Arial" w:cs="Arial"/>
          <w:bCs/>
          <w:snapToGrid w:val="0"/>
          <w:sz w:val="24"/>
          <w:szCs w:val="27"/>
        </w:rPr>
        <w:t>, bajo el rubro y texto siguiente:</w:t>
      </w:r>
    </w:p>
    <w:p w14:paraId="49CB6899" w14:textId="77777777" w:rsidR="00F564EA" w:rsidRPr="00440758" w:rsidRDefault="00F564EA" w:rsidP="00F564EA">
      <w:pPr>
        <w:ind w:left="567"/>
        <w:jc w:val="both"/>
        <w:rPr>
          <w:rFonts w:ascii="Arial" w:hAnsi="Arial" w:cs="Arial"/>
          <w:bCs/>
          <w:i/>
          <w:snapToGrid w:val="0"/>
          <w:sz w:val="24"/>
          <w:szCs w:val="27"/>
        </w:rPr>
      </w:pPr>
      <w:r>
        <w:rPr>
          <w:rFonts w:ascii="Arial" w:hAnsi="Arial" w:cs="Arial"/>
          <w:b/>
          <w:bCs/>
          <w:i/>
          <w:snapToGrid w:val="0"/>
          <w:sz w:val="24"/>
          <w:szCs w:val="27"/>
        </w:rPr>
        <w:t>“</w:t>
      </w:r>
      <w:r w:rsidRPr="00440758">
        <w:rPr>
          <w:rFonts w:ascii="Arial" w:hAnsi="Arial" w:cs="Arial"/>
          <w:b/>
          <w:bCs/>
          <w:i/>
          <w:snapToGrid w:val="0"/>
          <w:sz w:val="24"/>
          <w:szCs w:val="27"/>
        </w:rPr>
        <w:t>CONCEPTOS DE VIOLACION. CUANDO SU ESTUDIO ES INNECESARIO.</w:t>
      </w:r>
      <w:r w:rsidRPr="00440758">
        <w:rPr>
          <w:rFonts w:ascii="Arial" w:hAnsi="Arial" w:cs="Arial"/>
          <w:bCs/>
          <w:i/>
          <w:snapToGrid w:val="0"/>
          <w:sz w:val="24"/>
          <w:szCs w:val="27"/>
        </w:rPr>
        <w:t xml:space="preserve"> Si al considerarse fundado un concepto de violación ello trae como consecuencia la concesión del amparo, es innecesario analizar los restantes, ya que cualquiera que fuera el resultado de ese estudio, en nada variaría el sentido de la sentencia.</w:t>
      </w:r>
      <w:r>
        <w:rPr>
          <w:rFonts w:ascii="Arial" w:hAnsi="Arial" w:cs="Arial"/>
          <w:bCs/>
          <w:i/>
          <w:snapToGrid w:val="0"/>
          <w:sz w:val="24"/>
          <w:szCs w:val="27"/>
        </w:rPr>
        <w:t>”</w:t>
      </w:r>
    </w:p>
    <w:p w14:paraId="497D691A" w14:textId="77A28872" w:rsidR="004A6487" w:rsidRDefault="004A6487" w:rsidP="004A6487">
      <w:pPr>
        <w:spacing w:line="360" w:lineRule="auto"/>
        <w:ind w:firstLine="567"/>
        <w:jc w:val="both"/>
        <w:rPr>
          <w:rFonts w:ascii="Arial" w:hAnsi="Arial" w:cs="Arial"/>
          <w:bCs/>
          <w:snapToGrid w:val="0"/>
          <w:sz w:val="24"/>
          <w:szCs w:val="27"/>
        </w:rPr>
      </w:pPr>
      <w:r w:rsidRPr="004A6487">
        <w:rPr>
          <w:rFonts w:ascii="Arial" w:hAnsi="Arial" w:cs="Arial"/>
          <w:bCs/>
          <w:snapToGrid w:val="0"/>
          <w:sz w:val="24"/>
          <w:szCs w:val="27"/>
        </w:rPr>
        <w:t>Por lo anteriormente expuesto, fundado y motivado, en términos de los artículos 207, 208 fracciones II y VI, y 209 de la Ley de Procedimiento y Justicia Administrativa</w:t>
      </w:r>
      <w:r w:rsidR="00804C16">
        <w:rPr>
          <w:rFonts w:ascii="Arial" w:hAnsi="Arial" w:cs="Arial"/>
          <w:bCs/>
          <w:snapToGrid w:val="0"/>
          <w:sz w:val="24"/>
          <w:szCs w:val="27"/>
        </w:rPr>
        <w:t xml:space="preserve"> para el Estado de Oaxaca, se;</w:t>
      </w:r>
    </w:p>
    <w:p w14:paraId="7A3E508A" w14:textId="6B35D838" w:rsidR="003E0CBC" w:rsidRPr="009C0C09" w:rsidRDefault="003E0CBC" w:rsidP="004A6487">
      <w:pPr>
        <w:spacing w:line="360" w:lineRule="auto"/>
        <w:jc w:val="center"/>
        <w:rPr>
          <w:rFonts w:ascii="Arial" w:hAnsi="Arial" w:cs="Arial"/>
          <w:b/>
          <w:sz w:val="24"/>
          <w:szCs w:val="27"/>
        </w:rPr>
      </w:pPr>
      <w:r w:rsidRPr="009C0C09">
        <w:rPr>
          <w:rFonts w:ascii="Arial" w:hAnsi="Arial" w:cs="Arial"/>
          <w:b/>
          <w:sz w:val="24"/>
          <w:szCs w:val="27"/>
        </w:rPr>
        <w:t>R E S U E L V E:</w:t>
      </w:r>
    </w:p>
    <w:p w14:paraId="43A4C3A8" w14:textId="1818A887" w:rsidR="003E0CBC" w:rsidRPr="009C0C09" w:rsidRDefault="003E0CBC" w:rsidP="000C092C">
      <w:pPr>
        <w:widowControl w:val="0"/>
        <w:spacing w:line="360" w:lineRule="auto"/>
        <w:ind w:right="51" w:firstLine="708"/>
        <w:jc w:val="both"/>
        <w:rPr>
          <w:rFonts w:ascii="Arial" w:eastAsia="Times New Roman" w:hAnsi="Arial" w:cs="Arial"/>
          <w:sz w:val="24"/>
          <w:szCs w:val="27"/>
          <w:lang w:val="es-ES" w:eastAsia="es-ES"/>
        </w:rPr>
      </w:pPr>
      <w:r w:rsidRPr="009C0C09">
        <w:rPr>
          <w:rFonts w:ascii="Arial" w:hAnsi="Arial" w:cs="Arial"/>
          <w:b/>
          <w:sz w:val="24"/>
          <w:szCs w:val="27"/>
        </w:rPr>
        <w:t>PRIMERO</w:t>
      </w:r>
      <w:r w:rsidRPr="005B130F">
        <w:rPr>
          <w:rFonts w:cs="Arial"/>
          <w:b/>
          <w:i/>
          <w:sz w:val="24"/>
          <w:szCs w:val="27"/>
        </w:rPr>
        <w:t>.</w:t>
      </w:r>
      <w:r w:rsidRPr="009C0C09">
        <w:rPr>
          <w:rFonts w:cs="Arial"/>
          <w:sz w:val="24"/>
          <w:szCs w:val="27"/>
        </w:rPr>
        <w:t xml:space="preserve"> </w:t>
      </w:r>
      <w:r w:rsidRPr="009C0C09">
        <w:rPr>
          <w:rFonts w:ascii="Arial" w:eastAsia="Times New Roman" w:hAnsi="Arial" w:cs="Arial"/>
          <w:sz w:val="24"/>
          <w:szCs w:val="27"/>
          <w:lang w:val="es-ES" w:eastAsia="es-ES"/>
        </w:rPr>
        <w:t xml:space="preserve">Esta </w:t>
      </w:r>
      <w:r>
        <w:rPr>
          <w:rFonts w:ascii="Arial" w:eastAsia="Times New Roman" w:hAnsi="Arial" w:cs="Arial"/>
          <w:sz w:val="24"/>
          <w:szCs w:val="27"/>
          <w:lang w:val="es-ES" w:eastAsia="es-ES"/>
        </w:rPr>
        <w:t xml:space="preserve">Segunda </w:t>
      </w:r>
      <w:r w:rsidRPr="009C0C09">
        <w:rPr>
          <w:rFonts w:ascii="Arial" w:eastAsia="Times New Roman" w:hAnsi="Arial" w:cs="Arial"/>
          <w:sz w:val="24"/>
          <w:szCs w:val="27"/>
          <w:lang w:val="es-ES" w:eastAsia="es-ES"/>
        </w:rPr>
        <w:t>Sala</w:t>
      </w:r>
      <w:r w:rsidRPr="009C0C09">
        <w:rPr>
          <w:rFonts w:ascii="Arial" w:eastAsia="Times New Roman" w:hAnsi="Arial" w:cs="Arial"/>
          <w:sz w:val="24"/>
          <w:szCs w:val="27"/>
          <w:lang w:eastAsia="es-ES"/>
        </w:rPr>
        <w:t xml:space="preserve"> Unitaria </w:t>
      </w:r>
      <w:r w:rsidRPr="009C0C09">
        <w:rPr>
          <w:rFonts w:ascii="Arial" w:eastAsia="Times New Roman" w:hAnsi="Arial" w:cs="Arial"/>
          <w:sz w:val="24"/>
          <w:szCs w:val="27"/>
          <w:lang w:val="es-ES" w:eastAsia="es-ES"/>
        </w:rPr>
        <w:t>del Tribunal de Justicia Administrativa del Estado de Oaxaca, es competente para conocer y resolver el presente juicio.</w:t>
      </w:r>
      <w:r w:rsidRPr="009C0C09">
        <w:rPr>
          <w:rFonts w:ascii="Arial" w:hAnsi="Arial" w:cs="Arial"/>
          <w:bCs/>
          <w:snapToGrid w:val="0"/>
          <w:sz w:val="24"/>
          <w:szCs w:val="27"/>
        </w:rPr>
        <w:t xml:space="preserve"> </w:t>
      </w:r>
    </w:p>
    <w:p w14:paraId="22F2D1E2" w14:textId="10FEC001" w:rsidR="003E0CBC" w:rsidRPr="009C0C09" w:rsidRDefault="003E0CBC" w:rsidP="000C092C">
      <w:pPr>
        <w:pStyle w:val="Sangra2detindependiente1"/>
        <w:spacing w:after="200" w:line="360" w:lineRule="auto"/>
        <w:ind w:right="51" w:firstLine="567"/>
        <w:rPr>
          <w:rFonts w:cs="Arial"/>
          <w:b w:val="0"/>
          <w:bCs/>
          <w:i w:val="0"/>
          <w:szCs w:val="27"/>
        </w:rPr>
      </w:pPr>
      <w:r w:rsidRPr="009C0C09">
        <w:rPr>
          <w:rFonts w:cs="Arial"/>
          <w:i w:val="0"/>
          <w:szCs w:val="27"/>
        </w:rPr>
        <w:t xml:space="preserve">SEGUNDO. </w:t>
      </w:r>
      <w:r w:rsidRPr="009C0C09">
        <w:rPr>
          <w:rFonts w:cs="Arial"/>
          <w:b w:val="0"/>
          <w:bCs/>
          <w:i w:val="0"/>
          <w:szCs w:val="27"/>
        </w:rPr>
        <w:t>La personalidad de las partes quedó asentada en autos, dentro del considerando SEGUNDO de la presente resolución.</w:t>
      </w:r>
      <w:r w:rsidRPr="009C0C09">
        <w:rPr>
          <w:sz w:val="22"/>
        </w:rPr>
        <w:t xml:space="preserve"> </w:t>
      </w:r>
    </w:p>
    <w:p w14:paraId="586A9A60" w14:textId="122D179F" w:rsidR="003E0CBC" w:rsidRPr="009C0C09" w:rsidRDefault="003E0CBC" w:rsidP="000C092C">
      <w:pPr>
        <w:pStyle w:val="Sangra2detindependiente1"/>
        <w:spacing w:after="200" w:line="360" w:lineRule="auto"/>
        <w:ind w:right="51" w:firstLine="567"/>
        <w:rPr>
          <w:rFonts w:cs="Arial"/>
          <w:b w:val="0"/>
          <w:bCs/>
          <w:i w:val="0"/>
          <w:szCs w:val="27"/>
        </w:rPr>
      </w:pPr>
      <w:r w:rsidRPr="009C0C09">
        <w:rPr>
          <w:rFonts w:cs="Arial"/>
          <w:i w:val="0"/>
          <w:szCs w:val="27"/>
        </w:rPr>
        <w:t>TERCERO.</w:t>
      </w:r>
      <w:r w:rsidRPr="009C0C09">
        <w:rPr>
          <w:rFonts w:cs="Arial"/>
          <w:b w:val="0"/>
          <w:bCs/>
          <w:i w:val="0"/>
          <w:szCs w:val="27"/>
        </w:rPr>
        <w:t xml:space="preserve"> Esta Sala advierte que, en el presente juicio no se configura alguna causal de improc</w:t>
      </w:r>
      <w:r w:rsidR="00E21451">
        <w:rPr>
          <w:rFonts w:cs="Arial"/>
          <w:b w:val="0"/>
          <w:bCs/>
          <w:i w:val="0"/>
          <w:szCs w:val="27"/>
        </w:rPr>
        <w:t>edencia o sobreseimiento, por</w:t>
      </w:r>
      <w:r w:rsidRPr="009C0C09">
        <w:rPr>
          <w:rFonts w:cs="Arial"/>
          <w:b w:val="0"/>
          <w:bCs/>
          <w:i w:val="0"/>
          <w:szCs w:val="27"/>
        </w:rPr>
        <w:t xml:space="preserve"> tanto, </w:t>
      </w:r>
      <w:r w:rsidRPr="009C0C09">
        <w:rPr>
          <w:rFonts w:cs="Arial"/>
          <w:i w:val="0"/>
          <w:szCs w:val="27"/>
        </w:rPr>
        <w:t>NO SE SOBRESEE.</w:t>
      </w:r>
    </w:p>
    <w:p w14:paraId="0CB13576" w14:textId="3D8E75CE" w:rsidR="003E0CBC" w:rsidRPr="009C0C09" w:rsidRDefault="003E0CBC" w:rsidP="000C092C">
      <w:pPr>
        <w:pStyle w:val="Sangra2detindependiente1"/>
        <w:spacing w:after="200" w:line="360" w:lineRule="auto"/>
        <w:ind w:right="51" w:firstLine="567"/>
        <w:rPr>
          <w:rFonts w:cs="Arial"/>
          <w:i w:val="0"/>
          <w:szCs w:val="27"/>
        </w:rPr>
      </w:pPr>
      <w:r w:rsidRPr="009C0C09">
        <w:rPr>
          <w:rFonts w:cs="Arial"/>
          <w:i w:val="0"/>
          <w:szCs w:val="27"/>
        </w:rPr>
        <w:t>CUARTO.</w:t>
      </w:r>
      <w:r w:rsidRPr="009C0C09">
        <w:rPr>
          <w:rFonts w:cs="Arial"/>
          <w:b w:val="0"/>
          <w:bCs/>
          <w:i w:val="0"/>
          <w:szCs w:val="27"/>
        </w:rPr>
        <w:t xml:space="preserve"> Se declara la </w:t>
      </w:r>
      <w:r w:rsidR="00804C16" w:rsidRPr="00804C16">
        <w:rPr>
          <w:rFonts w:cs="Arial"/>
          <w:i w:val="0"/>
          <w:szCs w:val="27"/>
        </w:rPr>
        <w:t xml:space="preserve">NULIDAD </w:t>
      </w:r>
      <w:r w:rsidR="00FA028C" w:rsidRPr="00FA028C">
        <w:rPr>
          <w:rFonts w:cs="Arial"/>
          <w:b w:val="0"/>
          <w:i w:val="0"/>
          <w:szCs w:val="27"/>
        </w:rPr>
        <w:t xml:space="preserve">del oficio número </w:t>
      </w:r>
      <w:r w:rsidR="00040216">
        <w:rPr>
          <w:rFonts w:cs="Arial"/>
          <w:b w:val="0"/>
          <w:i w:val="0"/>
          <w:szCs w:val="27"/>
        </w:rPr>
        <w:t>*****</w:t>
      </w:r>
      <w:r w:rsidR="00A61F39">
        <w:rPr>
          <w:rFonts w:cs="Arial"/>
          <w:b w:val="0"/>
          <w:i w:val="0"/>
          <w:szCs w:val="27"/>
        </w:rPr>
        <w:t>,</w:t>
      </w:r>
      <w:r w:rsidR="00FA028C" w:rsidRPr="00FA028C">
        <w:rPr>
          <w:rFonts w:cs="Arial"/>
          <w:b w:val="0"/>
          <w:i w:val="0"/>
          <w:szCs w:val="27"/>
        </w:rPr>
        <w:t xml:space="preserve"> </w:t>
      </w:r>
      <w:r w:rsidR="000E065C" w:rsidRPr="000E065C">
        <w:rPr>
          <w:rFonts w:cs="Arial"/>
          <w:b w:val="0"/>
          <w:i w:val="0"/>
          <w:szCs w:val="27"/>
        </w:rPr>
        <w:t xml:space="preserve">de fecha nueve de noviembre de dos mil diecisiete, suscrito por la Directora General de Desarrollo Urbano, Centro Histórico y Ecología del Municipio de Oaxaca de Juárez, Oaxaca, </w:t>
      </w:r>
      <w:r w:rsidR="000E065C" w:rsidRPr="000E065C">
        <w:rPr>
          <w:rFonts w:cs="Arial"/>
          <w:i w:val="0"/>
          <w:szCs w:val="27"/>
        </w:rPr>
        <w:t>PARA EL EFECTO</w:t>
      </w:r>
      <w:r w:rsidR="000E065C" w:rsidRPr="000E065C">
        <w:rPr>
          <w:rFonts w:cs="Arial"/>
          <w:b w:val="0"/>
          <w:i w:val="0"/>
          <w:szCs w:val="27"/>
        </w:rPr>
        <w:t xml:space="preserve"> de que la autoridad demandada deje sin efectos el acto impugnado y emita otro, debidamente fundado y motivado respecto de su </w:t>
      </w:r>
      <w:r w:rsidR="000E065C" w:rsidRPr="000E065C">
        <w:rPr>
          <w:rFonts w:cs="Arial"/>
          <w:b w:val="0"/>
          <w:i w:val="0"/>
          <w:szCs w:val="27"/>
        </w:rPr>
        <w:lastRenderedPageBreak/>
        <w:t>competencia territorial y material que le otorga la normatividad legal aplicable al caso</w:t>
      </w:r>
      <w:r w:rsidR="00FF3052">
        <w:rPr>
          <w:rFonts w:cs="Arial"/>
          <w:b w:val="0"/>
          <w:i w:val="0"/>
          <w:iCs/>
          <w:spacing w:val="-3"/>
          <w:szCs w:val="27"/>
        </w:rPr>
        <w:t>,</w:t>
      </w:r>
      <w:r w:rsidRPr="009C0C09">
        <w:rPr>
          <w:rFonts w:cs="Arial"/>
          <w:b w:val="0"/>
          <w:bCs/>
          <w:i w:val="0"/>
          <w:szCs w:val="27"/>
        </w:rPr>
        <w:t xml:space="preserve"> por las razones exp</w:t>
      </w:r>
      <w:r w:rsidR="004B721D">
        <w:rPr>
          <w:rFonts w:cs="Arial"/>
          <w:b w:val="0"/>
          <w:bCs/>
          <w:i w:val="0"/>
          <w:szCs w:val="27"/>
        </w:rPr>
        <w:t>uestas en el considerando</w:t>
      </w:r>
      <w:r w:rsidR="00804C16">
        <w:rPr>
          <w:rFonts w:cs="Arial"/>
          <w:b w:val="0"/>
          <w:bCs/>
          <w:i w:val="0"/>
          <w:szCs w:val="27"/>
        </w:rPr>
        <w:t xml:space="preserve"> </w:t>
      </w:r>
      <w:r w:rsidR="00FA028C">
        <w:rPr>
          <w:rFonts w:cs="Arial"/>
          <w:b w:val="0"/>
          <w:bCs/>
          <w:i w:val="0"/>
          <w:szCs w:val="27"/>
        </w:rPr>
        <w:t>CUARTO</w:t>
      </w:r>
      <w:r w:rsidRPr="009C0C09">
        <w:rPr>
          <w:rFonts w:cs="Arial"/>
          <w:b w:val="0"/>
          <w:bCs/>
          <w:i w:val="0"/>
          <w:szCs w:val="27"/>
        </w:rPr>
        <w:t xml:space="preserve"> de esta sentencia.</w:t>
      </w:r>
    </w:p>
    <w:p w14:paraId="055CA884" w14:textId="2E3C7148" w:rsidR="003E0CBC" w:rsidRPr="009C0C09" w:rsidRDefault="003E0CBC" w:rsidP="000C092C">
      <w:pPr>
        <w:pStyle w:val="Sangra2detindependiente1"/>
        <w:spacing w:after="200" w:line="360" w:lineRule="auto"/>
        <w:ind w:right="51" w:firstLine="567"/>
        <w:rPr>
          <w:rFonts w:cs="Arial"/>
          <w:b w:val="0"/>
          <w:i w:val="0"/>
          <w:szCs w:val="27"/>
          <w:lang w:val="es-MX"/>
        </w:rPr>
      </w:pPr>
      <w:r w:rsidRPr="009C0C09">
        <w:rPr>
          <w:rFonts w:cs="Arial"/>
          <w:bCs/>
          <w:i w:val="0"/>
          <w:szCs w:val="27"/>
          <w:lang w:val="es-MX"/>
        </w:rPr>
        <w:t>QUINTO.</w:t>
      </w:r>
      <w:r w:rsidRPr="009C0C09">
        <w:rPr>
          <w:rFonts w:cs="Arial"/>
          <w:b w:val="0"/>
          <w:i w:val="0"/>
          <w:szCs w:val="27"/>
          <w:lang w:val="es-MX"/>
        </w:rPr>
        <w:t xml:space="preserve"> </w:t>
      </w:r>
      <w:r w:rsidRPr="009C0C09">
        <w:rPr>
          <w:rFonts w:cs="Arial"/>
          <w:bCs/>
          <w:i w:val="0"/>
          <w:szCs w:val="27"/>
          <w:lang w:val="es-MX"/>
        </w:rPr>
        <w:t>NOTIFÍQUESE y CÚMPLASE</w:t>
      </w:r>
      <w:r w:rsidRPr="009C0C09">
        <w:rPr>
          <w:rFonts w:cs="Arial"/>
          <w:b w:val="0"/>
          <w:i w:val="0"/>
          <w:szCs w:val="27"/>
          <w:lang w:val="es-MX"/>
        </w:rPr>
        <w:t>.</w:t>
      </w:r>
    </w:p>
    <w:p w14:paraId="2448D97C" w14:textId="22451F20" w:rsidR="004B22DE" w:rsidRDefault="004B22DE" w:rsidP="000C092C">
      <w:pPr>
        <w:widowControl w:val="0"/>
        <w:spacing w:line="360" w:lineRule="auto"/>
        <w:ind w:right="51" w:firstLine="567"/>
        <w:jc w:val="both"/>
        <w:rPr>
          <w:rFonts w:ascii="Arial" w:eastAsia="Times New Roman" w:hAnsi="Arial" w:cs="Arial"/>
          <w:sz w:val="24"/>
          <w:szCs w:val="24"/>
          <w:lang w:val="es-ES" w:eastAsia="es-ES"/>
        </w:rPr>
      </w:pPr>
      <w:r w:rsidRPr="00604752">
        <w:rPr>
          <w:rFonts w:ascii="Arial" w:eastAsia="Times New Roman" w:hAnsi="Arial" w:cs="Arial"/>
          <w:sz w:val="24"/>
          <w:szCs w:val="24"/>
          <w:lang w:val="es-ES" w:eastAsia="es-ES"/>
        </w:rPr>
        <w:t xml:space="preserve">Así lo resolvió y firma el Magistrado </w:t>
      </w:r>
      <w:r w:rsidR="007512CB">
        <w:rPr>
          <w:rFonts w:ascii="Arial" w:eastAsia="Times New Roman" w:hAnsi="Arial" w:cs="Arial"/>
          <w:sz w:val="24"/>
          <w:szCs w:val="24"/>
          <w:lang w:val="es-ES" w:eastAsia="es-ES"/>
        </w:rPr>
        <w:t>t</w:t>
      </w:r>
      <w:r>
        <w:rPr>
          <w:rFonts w:ascii="Arial" w:eastAsia="Times New Roman" w:hAnsi="Arial" w:cs="Arial"/>
          <w:sz w:val="24"/>
          <w:szCs w:val="24"/>
          <w:lang w:val="es-ES" w:eastAsia="es-ES"/>
        </w:rPr>
        <w:t xml:space="preserve">itular </w:t>
      </w:r>
      <w:r w:rsidRPr="00604752">
        <w:rPr>
          <w:rFonts w:ascii="Arial" w:eastAsia="Times New Roman" w:hAnsi="Arial" w:cs="Arial"/>
          <w:sz w:val="24"/>
          <w:szCs w:val="24"/>
          <w:lang w:val="es-ES" w:eastAsia="es-ES"/>
        </w:rPr>
        <w:t xml:space="preserve">de la Segunda Sala Unitaria del Tribunal de Justicia Administrativa del Estado de Oaxaca, quien actúa con el </w:t>
      </w:r>
      <w:proofErr w:type="gramStart"/>
      <w:r w:rsidRPr="00604752">
        <w:rPr>
          <w:rFonts w:ascii="Arial" w:eastAsia="Times New Roman" w:hAnsi="Arial" w:cs="Arial"/>
          <w:sz w:val="24"/>
          <w:szCs w:val="24"/>
          <w:lang w:val="es-ES" w:eastAsia="es-ES"/>
        </w:rPr>
        <w:t>Secretario</w:t>
      </w:r>
      <w:proofErr w:type="gramEnd"/>
      <w:r w:rsidRPr="00604752">
        <w:rPr>
          <w:rFonts w:ascii="Arial" w:eastAsia="Times New Roman" w:hAnsi="Arial" w:cs="Arial"/>
          <w:sz w:val="24"/>
          <w:szCs w:val="24"/>
          <w:lang w:val="es-ES" w:eastAsia="es-ES"/>
        </w:rPr>
        <w:t xml:space="preserve"> de Acuerdos, que autoriza y da fe.</w:t>
      </w:r>
    </w:p>
    <w:p w14:paraId="19CC2A6A" w14:textId="77777777" w:rsidR="004B22DE" w:rsidRPr="003337E5" w:rsidRDefault="004B22DE" w:rsidP="004B22DE">
      <w:pPr>
        <w:widowControl w:val="0"/>
        <w:spacing w:after="0" w:line="360" w:lineRule="auto"/>
        <w:ind w:right="51" w:firstLine="567"/>
        <w:jc w:val="both"/>
        <w:rPr>
          <w:rFonts w:ascii="Arial" w:eastAsia="Times New Roman" w:hAnsi="Arial" w:cs="Arial"/>
          <w:sz w:val="16"/>
          <w:szCs w:val="24"/>
          <w:lang w:val="es-ES" w:eastAsia="es-ES"/>
        </w:rPr>
      </w:pPr>
    </w:p>
    <w:p w14:paraId="22F26218" w14:textId="4B916161" w:rsidR="004B22DE" w:rsidRPr="00604752" w:rsidRDefault="004B22DE" w:rsidP="00A61F39">
      <w:pPr>
        <w:widowControl w:val="0"/>
        <w:spacing w:after="0" w:line="360" w:lineRule="auto"/>
        <w:ind w:right="51"/>
        <w:jc w:val="center"/>
        <w:rPr>
          <w:rFonts w:ascii="Arial" w:eastAsia="Times New Roman" w:hAnsi="Arial" w:cs="Arial"/>
          <w:b/>
          <w:sz w:val="24"/>
          <w:szCs w:val="24"/>
          <w:lang w:val="es-ES" w:eastAsia="es-ES"/>
        </w:rPr>
      </w:pPr>
      <w:r w:rsidRPr="00604752">
        <w:rPr>
          <w:rFonts w:ascii="Arial" w:eastAsia="Times New Roman" w:hAnsi="Arial" w:cs="Arial"/>
          <w:b/>
          <w:sz w:val="24"/>
          <w:szCs w:val="24"/>
          <w:lang w:val="es-ES" w:eastAsia="es-ES"/>
        </w:rPr>
        <w:t xml:space="preserve">MAGISTRADO </w:t>
      </w:r>
      <w:r>
        <w:rPr>
          <w:rFonts w:ascii="Arial" w:eastAsia="Times New Roman" w:hAnsi="Arial" w:cs="Arial"/>
          <w:b/>
          <w:sz w:val="24"/>
          <w:szCs w:val="24"/>
          <w:lang w:val="es-ES" w:eastAsia="es-ES"/>
        </w:rPr>
        <w:t xml:space="preserve">TITULAR </w:t>
      </w:r>
      <w:r w:rsidRPr="00604752">
        <w:rPr>
          <w:rFonts w:ascii="Arial" w:eastAsia="Times New Roman" w:hAnsi="Arial" w:cs="Arial"/>
          <w:b/>
          <w:sz w:val="24"/>
          <w:szCs w:val="24"/>
          <w:lang w:val="es-ES" w:eastAsia="es-ES"/>
        </w:rPr>
        <w:t xml:space="preserve">DE LA SEGUNDA SALA UNITARIA </w:t>
      </w:r>
    </w:p>
    <w:p w14:paraId="47AA0690" w14:textId="77777777" w:rsidR="004B22DE" w:rsidRPr="00604752" w:rsidRDefault="004B22DE" w:rsidP="004B22DE">
      <w:pPr>
        <w:widowControl w:val="0"/>
        <w:spacing w:after="0" w:line="360" w:lineRule="auto"/>
        <w:ind w:right="51"/>
        <w:jc w:val="center"/>
        <w:rPr>
          <w:rFonts w:ascii="Arial" w:eastAsia="Times New Roman" w:hAnsi="Arial" w:cs="Arial"/>
          <w:b/>
          <w:sz w:val="24"/>
          <w:szCs w:val="24"/>
          <w:lang w:val="es-ES" w:eastAsia="es-ES"/>
        </w:rPr>
      </w:pPr>
    </w:p>
    <w:p w14:paraId="60CAA5F7" w14:textId="77777777" w:rsidR="004B22DE" w:rsidRPr="00604752" w:rsidRDefault="004B22DE" w:rsidP="004B22DE">
      <w:pPr>
        <w:widowControl w:val="0"/>
        <w:spacing w:after="0" w:line="360" w:lineRule="auto"/>
        <w:ind w:right="51"/>
        <w:jc w:val="center"/>
        <w:rPr>
          <w:rFonts w:ascii="Arial" w:eastAsia="Times New Roman" w:hAnsi="Arial" w:cs="Arial"/>
          <w:b/>
          <w:sz w:val="24"/>
          <w:szCs w:val="24"/>
          <w:lang w:val="es-ES" w:eastAsia="es-ES"/>
        </w:rPr>
      </w:pPr>
    </w:p>
    <w:p w14:paraId="594DE4E6" w14:textId="77777777" w:rsidR="004B22DE" w:rsidRPr="00604752" w:rsidRDefault="004B22DE" w:rsidP="004B22DE">
      <w:pPr>
        <w:widowControl w:val="0"/>
        <w:spacing w:after="0" w:line="360" w:lineRule="auto"/>
        <w:ind w:right="51"/>
        <w:jc w:val="center"/>
        <w:rPr>
          <w:rFonts w:ascii="Arial" w:eastAsia="Times New Roman" w:hAnsi="Arial" w:cs="Arial"/>
          <w:b/>
          <w:sz w:val="24"/>
          <w:szCs w:val="24"/>
          <w:lang w:val="es-ES" w:eastAsia="es-ES"/>
        </w:rPr>
      </w:pPr>
      <w:r w:rsidRPr="00604752">
        <w:rPr>
          <w:rFonts w:ascii="Arial" w:eastAsia="Times New Roman" w:hAnsi="Arial" w:cs="Arial"/>
          <w:b/>
          <w:sz w:val="24"/>
          <w:szCs w:val="24"/>
          <w:lang w:val="es-ES" w:eastAsia="es-ES"/>
        </w:rPr>
        <w:t>LIC. JAVIER MARTIN VILLANUEVA HERNÁNDEZ</w:t>
      </w:r>
    </w:p>
    <w:p w14:paraId="1C53222D" w14:textId="77777777" w:rsidR="004B22DE" w:rsidRPr="00604752" w:rsidRDefault="004B22DE" w:rsidP="004B22DE">
      <w:pPr>
        <w:widowControl w:val="0"/>
        <w:spacing w:after="0" w:line="360" w:lineRule="auto"/>
        <w:ind w:right="51"/>
        <w:jc w:val="center"/>
        <w:rPr>
          <w:rFonts w:ascii="Arial" w:eastAsia="Times New Roman" w:hAnsi="Arial" w:cs="Arial"/>
          <w:b/>
          <w:sz w:val="24"/>
          <w:szCs w:val="24"/>
          <w:lang w:val="es-ES" w:eastAsia="es-ES"/>
        </w:rPr>
      </w:pPr>
    </w:p>
    <w:p w14:paraId="3C52CAED" w14:textId="1BCA0179" w:rsidR="004B22DE" w:rsidRDefault="004B22DE" w:rsidP="004B22DE">
      <w:pPr>
        <w:widowControl w:val="0"/>
        <w:spacing w:after="0" w:line="360" w:lineRule="auto"/>
        <w:ind w:right="51"/>
        <w:jc w:val="center"/>
        <w:rPr>
          <w:rFonts w:ascii="Arial" w:eastAsia="Times New Roman" w:hAnsi="Arial" w:cs="Arial"/>
          <w:b/>
          <w:sz w:val="24"/>
          <w:szCs w:val="24"/>
          <w:lang w:val="es-ES" w:eastAsia="es-ES"/>
        </w:rPr>
      </w:pPr>
    </w:p>
    <w:p w14:paraId="2FA7320F" w14:textId="77777777" w:rsidR="007512CB" w:rsidRPr="00604752" w:rsidRDefault="007512CB" w:rsidP="004B22DE">
      <w:pPr>
        <w:widowControl w:val="0"/>
        <w:spacing w:after="0" w:line="360" w:lineRule="auto"/>
        <w:ind w:right="51"/>
        <w:jc w:val="center"/>
        <w:rPr>
          <w:rFonts w:ascii="Arial" w:eastAsia="Times New Roman" w:hAnsi="Arial" w:cs="Arial"/>
          <w:b/>
          <w:sz w:val="24"/>
          <w:szCs w:val="24"/>
          <w:lang w:val="es-ES" w:eastAsia="es-ES"/>
        </w:rPr>
      </w:pPr>
    </w:p>
    <w:p w14:paraId="4F3FB0E0" w14:textId="77777777" w:rsidR="004B22DE" w:rsidRPr="00604752" w:rsidRDefault="004B22DE" w:rsidP="004B22DE">
      <w:pPr>
        <w:widowControl w:val="0"/>
        <w:spacing w:after="0" w:line="360" w:lineRule="auto"/>
        <w:ind w:right="51"/>
        <w:jc w:val="center"/>
        <w:rPr>
          <w:rFonts w:ascii="Arial" w:eastAsia="Times New Roman" w:hAnsi="Arial" w:cs="Arial"/>
          <w:b/>
          <w:sz w:val="24"/>
          <w:szCs w:val="24"/>
          <w:lang w:val="es-ES" w:eastAsia="es-ES"/>
        </w:rPr>
      </w:pPr>
      <w:r w:rsidRPr="00604752">
        <w:rPr>
          <w:rFonts w:ascii="Arial" w:eastAsia="Times New Roman" w:hAnsi="Arial" w:cs="Arial"/>
          <w:b/>
          <w:sz w:val="24"/>
          <w:szCs w:val="24"/>
          <w:lang w:val="es-ES" w:eastAsia="es-ES"/>
        </w:rPr>
        <w:t>SECRETARIO DE ACUERDOS</w:t>
      </w:r>
    </w:p>
    <w:p w14:paraId="597165DA" w14:textId="77777777" w:rsidR="004B22DE" w:rsidRPr="00604752" w:rsidRDefault="004B22DE" w:rsidP="004B22DE">
      <w:pPr>
        <w:widowControl w:val="0"/>
        <w:spacing w:after="0" w:line="360" w:lineRule="auto"/>
        <w:ind w:right="51"/>
        <w:jc w:val="center"/>
        <w:rPr>
          <w:rFonts w:ascii="Arial" w:eastAsia="Times New Roman" w:hAnsi="Arial" w:cs="Arial"/>
          <w:b/>
          <w:sz w:val="24"/>
          <w:szCs w:val="24"/>
          <w:lang w:val="es-ES" w:eastAsia="es-ES"/>
        </w:rPr>
      </w:pPr>
    </w:p>
    <w:p w14:paraId="6E5D4C49" w14:textId="77777777" w:rsidR="004B22DE" w:rsidRPr="00604752" w:rsidRDefault="004B22DE" w:rsidP="004B22DE">
      <w:pPr>
        <w:widowControl w:val="0"/>
        <w:spacing w:after="0" w:line="360" w:lineRule="auto"/>
        <w:ind w:right="51"/>
        <w:jc w:val="center"/>
        <w:rPr>
          <w:rFonts w:ascii="Arial" w:eastAsia="Times New Roman" w:hAnsi="Arial" w:cs="Arial"/>
          <w:b/>
          <w:sz w:val="24"/>
          <w:szCs w:val="24"/>
          <w:lang w:val="es-ES" w:eastAsia="es-ES"/>
        </w:rPr>
      </w:pPr>
    </w:p>
    <w:p w14:paraId="7C4A7907" w14:textId="5D754285" w:rsidR="00102315" w:rsidRPr="000E2FD3" w:rsidRDefault="004B22DE" w:rsidP="000E2FD3">
      <w:pPr>
        <w:widowControl w:val="0"/>
        <w:spacing w:after="0" w:line="360" w:lineRule="auto"/>
        <w:ind w:right="51"/>
        <w:jc w:val="center"/>
        <w:rPr>
          <w:rFonts w:ascii="Arial" w:eastAsia="Times New Roman" w:hAnsi="Arial" w:cs="Arial"/>
          <w:b/>
          <w:sz w:val="24"/>
          <w:szCs w:val="24"/>
          <w:lang w:val="es-ES" w:eastAsia="es-ES"/>
        </w:rPr>
      </w:pPr>
      <w:r w:rsidRPr="00604752">
        <w:rPr>
          <w:rFonts w:ascii="Arial" w:eastAsia="Times New Roman" w:hAnsi="Arial" w:cs="Arial"/>
          <w:b/>
          <w:sz w:val="24"/>
          <w:szCs w:val="24"/>
          <w:lang w:val="es-ES" w:eastAsia="es-ES"/>
        </w:rPr>
        <w:t>LIC. ALAN DAVID VÁSQUEZ PULIDO</w:t>
      </w:r>
    </w:p>
    <w:sectPr w:rsidR="00102315" w:rsidRPr="000E2FD3" w:rsidSect="00093F95">
      <w:headerReference w:type="default" r:id="rId12"/>
      <w:footerReference w:type="default" r:id="rId13"/>
      <w:headerReference w:type="first" r:id="rId14"/>
      <w:pgSz w:w="12240" w:h="20160" w:code="5"/>
      <w:pgMar w:top="1563" w:right="1418" w:bottom="2268" w:left="1985" w:header="709" w:footer="709" w:gutter="0"/>
      <w:cols w:space="708"/>
      <w:titlePg/>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0" w:author="TJAO-Personal" w:date="2021-10-21T11:06:00Z" w:initials="T">
    <w:p w14:paraId="054B6350" w14:textId="091C2A48" w:rsidR="002B1007" w:rsidRDefault="002B1007">
      <w:pPr>
        <w:pStyle w:val="Textocomentario"/>
      </w:pPr>
      <w:r>
        <w:rPr>
          <w:rStyle w:val="Refdecomentario"/>
        </w:rPr>
        <w:annotationRef/>
      </w:r>
      <w:r>
        <w:t>Faltan los nombre de los promoventes</w:t>
      </w:r>
    </w:p>
  </w:comment>
  <w:comment w:id="1" w:author="TJAO-Personal" w:date="2021-10-21T11:27:00Z" w:initials="T">
    <w:p w14:paraId="6CFCF2DD" w14:textId="46CD5575" w:rsidR="00A765B1" w:rsidRDefault="00A765B1">
      <w:pPr>
        <w:pStyle w:val="Textocomentario"/>
      </w:pPr>
      <w:r>
        <w:rPr>
          <w:rStyle w:val="Refdecomentario"/>
        </w:rPr>
        <w:annotationRef/>
      </w:r>
      <w:r>
        <w:t>La privada de Viena se encuentra en la calle de Florencia?</w:t>
      </w:r>
    </w:p>
  </w:comment>
  <w:comment w:id="4" w:author="TJAO-Personal" w:date="2021-10-21T11:50:00Z" w:initials="T">
    <w:p w14:paraId="78F5C37F" w14:textId="77777777" w:rsidR="00905656" w:rsidRDefault="00905656" w:rsidP="00905656">
      <w:pPr>
        <w:pStyle w:val="Textocomentario"/>
      </w:pPr>
      <w:r>
        <w:rPr>
          <w:rStyle w:val="Refdecomentario"/>
        </w:rPr>
        <w:annotationRef/>
      </w:r>
      <w:r>
        <w:t>Idem arriba marcado</w:t>
      </w:r>
    </w:p>
  </w:comment>
  <w:comment w:id="5" w:author="TJAO-Personal" w:date="2021-10-21T12:28:00Z" w:initials="T">
    <w:p w14:paraId="780E82BF" w14:textId="4EE03343" w:rsidR="00794443" w:rsidRDefault="00794443">
      <w:pPr>
        <w:pStyle w:val="Textocomentario"/>
      </w:pPr>
      <w:r>
        <w:rPr>
          <w:rStyle w:val="Refdecomentario"/>
        </w:rPr>
        <w:annotationRef/>
      </w:r>
      <w:r>
        <w:t>Reubicar el pie de página</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054B6350" w15:done="1"/>
  <w15:commentEx w15:paraId="6CFCF2DD" w15:done="1"/>
  <w15:commentEx w15:paraId="78F5C37F" w15:done="1"/>
  <w15:commentEx w15:paraId="780E82BF"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p14">
  <w16cex:commentExtensible w16cex:durableId="251BC853" w16cex:dateUtc="2021-10-21T16:06:00Z"/>
  <w16cex:commentExtensible w16cex:durableId="251BCD37" w16cex:dateUtc="2021-10-21T16:27:00Z"/>
  <w16cex:commentExtensible w16cex:durableId="251BD737" w16cex:dateUtc="2021-10-21T16:50:00Z"/>
  <w16cex:commentExtensible w16cex:durableId="251BDB5C" w16cex:dateUtc="2021-10-21T17:28: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054B6350" w16cid:durableId="251BC853"/>
  <w16cid:commentId w16cid:paraId="6CFCF2DD" w16cid:durableId="251BCD37"/>
  <w16cid:commentId w16cid:paraId="78F5C37F" w16cid:durableId="251BD737"/>
  <w16cid:commentId w16cid:paraId="780E82BF" w16cid:durableId="251BDB5C"/>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D38F43E" w14:textId="77777777" w:rsidR="00536D64" w:rsidRDefault="00536D64" w:rsidP="00604752">
      <w:pPr>
        <w:spacing w:after="0" w:line="240" w:lineRule="auto"/>
      </w:pPr>
      <w:r>
        <w:separator/>
      </w:r>
    </w:p>
  </w:endnote>
  <w:endnote w:type="continuationSeparator" w:id="0">
    <w:p w14:paraId="057EC7C8" w14:textId="77777777" w:rsidR="00536D64" w:rsidRDefault="00536D64" w:rsidP="0060475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10022FF" w:usb1="C000E47F" w:usb2="00000029" w:usb3="00000000" w:csb0="000001D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12176618"/>
      <w:docPartObj>
        <w:docPartGallery w:val="Page Numbers (Bottom of Page)"/>
        <w:docPartUnique/>
      </w:docPartObj>
    </w:sdtPr>
    <w:sdtEndPr>
      <w:rPr>
        <w:rFonts w:ascii="Arial" w:hAnsi="Arial" w:cs="Arial"/>
        <w:sz w:val="24"/>
        <w:szCs w:val="24"/>
      </w:rPr>
    </w:sdtEndPr>
    <w:sdtContent>
      <w:p w14:paraId="71EF2787" w14:textId="749F6BA2" w:rsidR="0076338B" w:rsidRPr="00604752" w:rsidRDefault="0076338B">
        <w:pPr>
          <w:pStyle w:val="Piedepgina"/>
          <w:jc w:val="center"/>
          <w:rPr>
            <w:rFonts w:ascii="Arial" w:hAnsi="Arial" w:cs="Arial"/>
            <w:sz w:val="24"/>
            <w:szCs w:val="24"/>
          </w:rPr>
        </w:pPr>
        <w:r w:rsidRPr="00604752">
          <w:rPr>
            <w:rFonts w:ascii="Arial" w:hAnsi="Arial" w:cs="Arial"/>
            <w:sz w:val="24"/>
            <w:szCs w:val="24"/>
          </w:rPr>
          <w:fldChar w:fldCharType="begin"/>
        </w:r>
        <w:r w:rsidRPr="00604752">
          <w:rPr>
            <w:rFonts w:ascii="Arial" w:hAnsi="Arial" w:cs="Arial"/>
            <w:sz w:val="24"/>
            <w:szCs w:val="24"/>
          </w:rPr>
          <w:instrText>PAGE   \* MERGEFORMAT</w:instrText>
        </w:r>
        <w:r w:rsidRPr="00604752">
          <w:rPr>
            <w:rFonts w:ascii="Arial" w:hAnsi="Arial" w:cs="Arial"/>
            <w:sz w:val="24"/>
            <w:szCs w:val="24"/>
          </w:rPr>
          <w:fldChar w:fldCharType="separate"/>
        </w:r>
        <w:r w:rsidR="000E065C" w:rsidRPr="000E065C">
          <w:rPr>
            <w:rFonts w:ascii="Arial" w:hAnsi="Arial" w:cs="Arial"/>
            <w:noProof/>
            <w:sz w:val="24"/>
            <w:szCs w:val="24"/>
            <w:lang w:val="es-ES"/>
          </w:rPr>
          <w:t>9</w:t>
        </w:r>
        <w:r w:rsidRPr="00604752">
          <w:rPr>
            <w:rFonts w:ascii="Arial" w:hAnsi="Arial" w:cs="Arial"/>
            <w:sz w:val="24"/>
            <w:szCs w:val="24"/>
          </w:rPr>
          <w:fldChar w:fldCharType="end"/>
        </w:r>
      </w:p>
    </w:sdtContent>
  </w:sdt>
  <w:p w14:paraId="7ECC4F9D" w14:textId="77777777" w:rsidR="0076338B" w:rsidRDefault="0076338B">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93BD21E" w14:textId="77777777" w:rsidR="00536D64" w:rsidRDefault="00536D64" w:rsidP="00604752">
      <w:pPr>
        <w:spacing w:after="0" w:line="240" w:lineRule="auto"/>
      </w:pPr>
      <w:r>
        <w:separator/>
      </w:r>
    </w:p>
  </w:footnote>
  <w:footnote w:type="continuationSeparator" w:id="0">
    <w:p w14:paraId="7D766816" w14:textId="77777777" w:rsidR="00536D64" w:rsidRDefault="00536D64" w:rsidP="00604752">
      <w:pPr>
        <w:spacing w:after="0" w:line="240" w:lineRule="auto"/>
      </w:pPr>
      <w:r>
        <w:continuationSeparator/>
      </w:r>
    </w:p>
  </w:footnote>
  <w:footnote w:id="1">
    <w:p w14:paraId="2666FC9D" w14:textId="09B89E40" w:rsidR="003308DD" w:rsidRPr="00A61F39" w:rsidRDefault="003308DD" w:rsidP="00A61F39">
      <w:pPr>
        <w:pStyle w:val="Textonotapie"/>
        <w:jc w:val="both"/>
        <w:rPr>
          <w:i/>
        </w:rPr>
      </w:pPr>
      <w:r w:rsidRPr="003308DD">
        <w:rPr>
          <w:rStyle w:val="Refdenotaalpie"/>
          <w:rFonts w:ascii="Arial" w:hAnsi="Arial" w:cs="Arial"/>
        </w:rPr>
        <w:footnoteRef/>
      </w:r>
      <w:r w:rsidRPr="003308DD">
        <w:rPr>
          <w:rFonts w:ascii="Arial" w:hAnsi="Arial" w:cs="Arial"/>
        </w:rPr>
        <w:t xml:space="preserve"> Jurisprudencia </w:t>
      </w:r>
      <w:r w:rsidRPr="003308DD">
        <w:rPr>
          <w:rFonts w:ascii="Arial" w:hAnsi="Arial" w:cs="Arial"/>
          <w:bCs/>
          <w:spacing w:val="-3"/>
          <w:lang w:val="es-ES_tradnl"/>
        </w:rPr>
        <w:t>con número de registro 254957, por los Tribunales Colegiados de Circuito</w:t>
      </w:r>
      <w:r w:rsidR="00FF584C">
        <w:rPr>
          <w:rFonts w:ascii="Arial" w:hAnsi="Arial" w:cs="Arial"/>
          <w:bCs/>
          <w:spacing w:val="-3"/>
          <w:lang w:val="es-ES_tradnl"/>
        </w:rPr>
        <w:t>, publicada</w:t>
      </w:r>
      <w:r w:rsidRPr="003308DD">
        <w:rPr>
          <w:rFonts w:ascii="Arial" w:hAnsi="Arial" w:cs="Arial"/>
          <w:bCs/>
          <w:spacing w:val="-3"/>
          <w:lang w:val="es-ES_tradnl"/>
        </w:rPr>
        <w:t xml:space="preserve"> </w:t>
      </w:r>
      <w:r w:rsidRPr="00A61F39">
        <w:rPr>
          <w:rFonts w:ascii="Arial" w:hAnsi="Arial" w:cs="Arial"/>
          <w:bCs/>
          <w:i/>
          <w:spacing w:val="-3"/>
          <w:lang w:val="es-ES_tradnl"/>
        </w:rPr>
        <w:t>en el Semanario Judicial de la Federación, Volumen 72, Sexta Parte, página 158, Séptima Época.</w:t>
      </w:r>
    </w:p>
  </w:footnote>
  <w:footnote w:id="2">
    <w:p w14:paraId="58AB473B" w14:textId="3ADA34A6" w:rsidR="003308DD" w:rsidRPr="003308DD" w:rsidRDefault="003308DD" w:rsidP="003308DD">
      <w:pPr>
        <w:pStyle w:val="Textonotapie"/>
        <w:jc w:val="both"/>
        <w:rPr>
          <w:rFonts w:ascii="Arial" w:hAnsi="Arial" w:cs="Arial"/>
        </w:rPr>
      </w:pPr>
      <w:r w:rsidRPr="003308DD">
        <w:rPr>
          <w:rStyle w:val="Refdenotaalpie"/>
          <w:rFonts w:ascii="Arial" w:hAnsi="Arial" w:cs="Arial"/>
        </w:rPr>
        <w:footnoteRef/>
      </w:r>
      <w:r w:rsidRPr="003308DD">
        <w:rPr>
          <w:rFonts w:ascii="Arial" w:hAnsi="Arial" w:cs="Arial"/>
        </w:rPr>
        <w:t xml:space="preserve"> </w:t>
      </w:r>
      <w:r>
        <w:rPr>
          <w:rFonts w:ascii="Arial" w:hAnsi="Arial" w:cs="Arial"/>
        </w:rPr>
        <w:t xml:space="preserve">Jurisprudencia </w:t>
      </w:r>
      <w:r w:rsidRPr="003308DD">
        <w:rPr>
          <w:rFonts w:ascii="Arial" w:hAnsi="Arial" w:cs="Arial"/>
        </w:rPr>
        <w:t xml:space="preserve">número VI. 2o. J/248, con número de registro 216534, por los Tribunales Colegiados de Circuito, </w:t>
      </w:r>
      <w:r w:rsidR="00FF584C">
        <w:rPr>
          <w:rFonts w:ascii="Arial" w:hAnsi="Arial" w:cs="Arial"/>
        </w:rPr>
        <w:t xml:space="preserve">publicada </w:t>
      </w:r>
      <w:r w:rsidRPr="003308DD">
        <w:rPr>
          <w:rFonts w:ascii="Arial" w:hAnsi="Arial" w:cs="Arial"/>
        </w:rPr>
        <w:t xml:space="preserve">en la Gaceta del Semanario Judicial de la Federación, Núm. 64, </w:t>
      </w:r>
      <w:proofErr w:type="gramStart"/>
      <w:r w:rsidRPr="003308DD">
        <w:rPr>
          <w:rFonts w:ascii="Arial" w:hAnsi="Arial" w:cs="Arial"/>
        </w:rPr>
        <w:t>Abril</w:t>
      </w:r>
      <w:proofErr w:type="gramEnd"/>
      <w:r w:rsidRPr="003308DD">
        <w:rPr>
          <w:rFonts w:ascii="Arial" w:hAnsi="Arial" w:cs="Arial"/>
        </w:rPr>
        <w:t xml:space="preserve"> de 1993, página 43, Octava Época</w:t>
      </w:r>
      <w:r w:rsidR="00002A33">
        <w:rPr>
          <w:rFonts w:ascii="Arial" w:hAnsi="Arial" w:cs="Arial"/>
        </w:rPr>
        <w:t>.</w:t>
      </w:r>
    </w:p>
  </w:footnote>
  <w:footnote w:id="3">
    <w:p w14:paraId="76B5012D" w14:textId="100A8CF2" w:rsidR="007D7353" w:rsidRPr="007D7353" w:rsidRDefault="007D7353" w:rsidP="007D7353">
      <w:pPr>
        <w:pStyle w:val="Textonotapie"/>
        <w:jc w:val="both"/>
        <w:rPr>
          <w:rFonts w:ascii="Arial" w:hAnsi="Arial" w:cs="Arial"/>
        </w:rPr>
      </w:pPr>
      <w:r w:rsidRPr="007D7353">
        <w:rPr>
          <w:rStyle w:val="Refdenotaalpie"/>
          <w:rFonts w:ascii="Arial" w:hAnsi="Arial" w:cs="Arial"/>
        </w:rPr>
        <w:footnoteRef/>
      </w:r>
      <w:r w:rsidRPr="007D7353">
        <w:rPr>
          <w:rFonts w:ascii="Arial" w:hAnsi="Arial" w:cs="Arial"/>
        </w:rPr>
        <w:t xml:space="preserve"> </w:t>
      </w:r>
      <w:r>
        <w:rPr>
          <w:rFonts w:ascii="Arial" w:hAnsi="Arial" w:cs="Arial"/>
        </w:rPr>
        <w:t xml:space="preserve">Tesis </w:t>
      </w:r>
      <w:r w:rsidRPr="007D7353">
        <w:rPr>
          <w:rFonts w:ascii="Arial" w:hAnsi="Arial" w:cs="Arial"/>
        </w:rPr>
        <w:t xml:space="preserve">número I 6oA. 33 </w:t>
      </w:r>
      <w:proofErr w:type="gramStart"/>
      <w:r w:rsidRPr="007D7353">
        <w:rPr>
          <w:rFonts w:ascii="Arial" w:hAnsi="Arial" w:cs="Arial"/>
        </w:rPr>
        <w:t>A</w:t>
      </w:r>
      <w:proofErr w:type="gramEnd"/>
      <w:r w:rsidRPr="007D7353">
        <w:rPr>
          <w:rFonts w:ascii="Arial" w:hAnsi="Arial" w:cs="Arial"/>
        </w:rPr>
        <w:t xml:space="preserve">, con número de registro 187,531 por los Tribunales Colegiados de Circuito, </w:t>
      </w:r>
      <w:r w:rsidR="00D72D4B">
        <w:rPr>
          <w:rFonts w:ascii="Arial" w:hAnsi="Arial" w:cs="Arial"/>
        </w:rPr>
        <w:t xml:space="preserve">publicada </w:t>
      </w:r>
      <w:r w:rsidRPr="007D7353">
        <w:rPr>
          <w:rFonts w:ascii="Arial" w:hAnsi="Arial" w:cs="Arial"/>
        </w:rPr>
        <w:t>en el Semanario Judicial de la Federación y su Gaceta, Marzo de 2002, página 1350, Novena Época.</w:t>
      </w:r>
    </w:p>
  </w:footnote>
  <w:footnote w:id="4">
    <w:p w14:paraId="1470A2BC" w14:textId="4413582F" w:rsidR="00B1729A" w:rsidRPr="00B1729A" w:rsidRDefault="00B1729A" w:rsidP="00B1729A">
      <w:pPr>
        <w:pStyle w:val="Textonotapie"/>
        <w:jc w:val="both"/>
        <w:rPr>
          <w:rFonts w:ascii="Arial" w:hAnsi="Arial" w:cs="Arial"/>
        </w:rPr>
      </w:pPr>
      <w:r w:rsidRPr="00B1729A">
        <w:rPr>
          <w:rStyle w:val="Refdenotaalpie"/>
          <w:rFonts w:ascii="Arial" w:hAnsi="Arial" w:cs="Arial"/>
        </w:rPr>
        <w:footnoteRef/>
      </w:r>
      <w:r w:rsidRPr="00B1729A">
        <w:rPr>
          <w:rFonts w:ascii="Arial" w:hAnsi="Arial" w:cs="Arial"/>
        </w:rPr>
        <w:t xml:space="preserve"> </w:t>
      </w:r>
      <w:r>
        <w:rPr>
          <w:rFonts w:ascii="Arial" w:hAnsi="Arial" w:cs="Arial"/>
        </w:rPr>
        <w:t xml:space="preserve">Jurisprudencia </w:t>
      </w:r>
      <w:r w:rsidRPr="00B1729A">
        <w:rPr>
          <w:rFonts w:ascii="Arial" w:hAnsi="Arial" w:cs="Arial"/>
        </w:rPr>
        <w:t>número V.2º.J/7 con número de registro 223103, por los Tribunales Colegiados de Circuito</w:t>
      </w:r>
      <w:r w:rsidR="00436370">
        <w:rPr>
          <w:rFonts w:ascii="Arial" w:hAnsi="Arial" w:cs="Arial"/>
        </w:rPr>
        <w:t>, publicada</w:t>
      </w:r>
      <w:r w:rsidRPr="00B1729A">
        <w:rPr>
          <w:rFonts w:ascii="Arial" w:hAnsi="Arial" w:cs="Arial"/>
        </w:rPr>
        <w:t xml:space="preserve"> en el Semanario Judicial de la Federación, Tomo VII, página 86, </w:t>
      </w:r>
      <w:proofErr w:type="gramStart"/>
      <w:r w:rsidRPr="00B1729A">
        <w:rPr>
          <w:rFonts w:ascii="Arial" w:hAnsi="Arial" w:cs="Arial"/>
        </w:rPr>
        <w:t>Abril</w:t>
      </w:r>
      <w:proofErr w:type="gramEnd"/>
      <w:r w:rsidRPr="00B1729A">
        <w:rPr>
          <w:rFonts w:ascii="Arial" w:hAnsi="Arial" w:cs="Arial"/>
        </w:rPr>
        <w:t xml:space="preserve"> de 1991, Octava Época, Materia Común.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0BBE84" w14:textId="457B2D88" w:rsidR="0076338B" w:rsidRDefault="001A0575">
    <w:pPr>
      <w:pStyle w:val="Encabezado"/>
    </w:pPr>
    <w:r>
      <w:rPr>
        <w:noProof/>
        <w:lang w:val="es-ES" w:eastAsia="es-ES"/>
      </w:rPr>
      <w:drawing>
        <wp:anchor distT="0" distB="0" distL="114300" distR="114300" simplePos="0" relativeHeight="251671552" behindDoc="1" locked="0" layoutInCell="1" allowOverlap="1" wp14:anchorId="218EA674" wp14:editId="1F9580DB">
          <wp:simplePos x="0" y="0"/>
          <wp:positionH relativeFrom="margin">
            <wp:align>center</wp:align>
          </wp:positionH>
          <wp:positionV relativeFrom="paragraph">
            <wp:posOffset>4152265</wp:posOffset>
          </wp:positionV>
          <wp:extent cx="7711312" cy="2869325"/>
          <wp:effectExtent l="0" t="0" r="4445" b="7620"/>
          <wp:wrapNone/>
          <wp:docPr id="10"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MEMBRTE SUPERIOR TJAO.jpg"/>
                  <pic:cNvPicPr/>
                </pic:nvPicPr>
                <pic:blipFill rotWithShape="1">
                  <a:blip r:embed="rId1" cstate="print">
                    <a:duotone>
                      <a:schemeClr val="bg2">
                        <a:shade val="45000"/>
                        <a:satMod val="135000"/>
                      </a:schemeClr>
                      <a:prstClr val="white"/>
                    </a:duotone>
                    <a:extLst>
                      <a:ext uri="{28A0092B-C50C-407E-A947-70E740481C1C}">
                        <a14:useLocalDpi xmlns:a14="http://schemas.microsoft.com/office/drawing/2010/main" val="0"/>
                      </a:ext>
                    </a:extLst>
                  </a:blip>
                  <a:srcRect l="11788" t="18698" r="71172" b="57753"/>
                  <a:stretch/>
                </pic:blipFill>
                <pic:spPr bwMode="auto">
                  <a:xfrm>
                    <a:off x="0" y="0"/>
                    <a:ext cx="7711312" cy="286932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3CC1EE" w14:textId="5FF93C18" w:rsidR="0076338B" w:rsidRDefault="001A0575">
    <w:pPr>
      <w:pStyle w:val="Encabezado"/>
    </w:pPr>
    <w:r>
      <w:rPr>
        <w:noProof/>
        <w:lang w:val="es-ES" w:eastAsia="es-ES"/>
      </w:rPr>
      <w:drawing>
        <wp:anchor distT="0" distB="0" distL="114300" distR="114300" simplePos="0" relativeHeight="251669504" behindDoc="1" locked="0" layoutInCell="1" allowOverlap="1" wp14:anchorId="77835542" wp14:editId="6F5EDB5B">
          <wp:simplePos x="0" y="0"/>
          <wp:positionH relativeFrom="margin">
            <wp:align>center</wp:align>
          </wp:positionH>
          <wp:positionV relativeFrom="paragraph">
            <wp:posOffset>4514215</wp:posOffset>
          </wp:positionV>
          <wp:extent cx="7711312" cy="2869325"/>
          <wp:effectExtent l="0" t="0" r="4445" b="7620"/>
          <wp:wrapNone/>
          <wp:docPr id="11"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MEMBRTE SUPERIOR TJAO.jpg"/>
                  <pic:cNvPicPr/>
                </pic:nvPicPr>
                <pic:blipFill rotWithShape="1">
                  <a:blip r:embed="rId1" cstate="print">
                    <a:duotone>
                      <a:schemeClr val="bg2">
                        <a:shade val="45000"/>
                        <a:satMod val="135000"/>
                      </a:schemeClr>
                      <a:prstClr val="white"/>
                    </a:duotone>
                    <a:extLst>
                      <a:ext uri="{28A0092B-C50C-407E-A947-70E740481C1C}">
                        <a14:useLocalDpi xmlns:a14="http://schemas.microsoft.com/office/drawing/2010/main" val="0"/>
                      </a:ext>
                    </a:extLst>
                  </a:blip>
                  <a:srcRect l="11788" t="18698" r="71172" b="57753"/>
                  <a:stretch/>
                </pic:blipFill>
                <pic:spPr bwMode="auto">
                  <a:xfrm>
                    <a:off x="0" y="0"/>
                    <a:ext cx="7711312" cy="286932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9D3AE7">
      <w:rPr>
        <w:noProof/>
        <w:lang w:val="es-ES" w:eastAsia="es-ES"/>
      </w:rPr>
      <w:drawing>
        <wp:anchor distT="0" distB="0" distL="114300" distR="114300" simplePos="0" relativeHeight="251663360" behindDoc="1" locked="0" layoutInCell="1" allowOverlap="1" wp14:anchorId="46076E94" wp14:editId="0CACE5D1">
          <wp:simplePos x="0" y="0"/>
          <wp:positionH relativeFrom="page">
            <wp:posOffset>333375</wp:posOffset>
          </wp:positionH>
          <wp:positionV relativeFrom="paragraph">
            <wp:posOffset>-297815</wp:posOffset>
          </wp:positionV>
          <wp:extent cx="2276475" cy="923925"/>
          <wp:effectExtent l="0" t="0" r="9525" b="9525"/>
          <wp:wrapTight wrapText="bothSides">
            <wp:wrapPolygon edited="0">
              <wp:start x="0" y="0"/>
              <wp:lineTo x="0" y="21377"/>
              <wp:lineTo x="21510" y="21377"/>
              <wp:lineTo x="21510" y="18260"/>
              <wp:lineTo x="19160" y="14252"/>
              <wp:lineTo x="20425" y="7126"/>
              <wp:lineTo x="21510" y="4008"/>
              <wp:lineTo x="21510" y="0"/>
              <wp:lineTo x="0" y="0"/>
            </wp:wrapPolygon>
          </wp:wrapTight>
          <wp:docPr id="12"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MEMBRTE SUPERIOR TJAO.jpg"/>
                  <pic:cNvPicPr/>
                </pic:nvPicPr>
                <pic:blipFill rotWithShape="1">
                  <a:blip r:embed="rId2" cstate="print">
                    <a:extLst>
                      <a:ext uri="{28A0092B-C50C-407E-A947-70E740481C1C}">
                        <a14:useLocalDpi xmlns:a14="http://schemas.microsoft.com/office/drawing/2010/main" val="0"/>
                      </a:ext>
                    </a:extLst>
                  </a:blip>
                  <a:srcRect l="7280" t="18698" r="65870" b="40829"/>
                  <a:stretch/>
                </pic:blipFill>
                <pic:spPr bwMode="auto">
                  <a:xfrm>
                    <a:off x="0" y="0"/>
                    <a:ext cx="2276475" cy="92392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98811F8"/>
    <w:multiLevelType w:val="hybridMultilevel"/>
    <w:tmpl w:val="63D0B2EE"/>
    <w:lvl w:ilvl="0" w:tplc="A9B29A6A">
      <w:start w:val="1"/>
      <w:numFmt w:val="upperRoman"/>
      <w:lvlText w:val="%1."/>
      <w:lvlJc w:val="left"/>
      <w:pPr>
        <w:ind w:left="1428" w:hanging="72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 w15:restartNumberingAfterBreak="0">
    <w:nsid w:val="2D345C5B"/>
    <w:multiLevelType w:val="hybridMultilevel"/>
    <w:tmpl w:val="B8A4E394"/>
    <w:lvl w:ilvl="0" w:tplc="0409000B">
      <w:start w:val="1"/>
      <w:numFmt w:val="bullet"/>
      <w:lvlText w:val=""/>
      <w:lvlJc w:val="left"/>
      <w:pPr>
        <w:ind w:left="1287" w:hanging="360"/>
      </w:pPr>
      <w:rPr>
        <w:rFonts w:ascii="Wingdings" w:hAnsi="Wingdings"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2" w15:restartNumberingAfterBreak="0">
    <w:nsid w:val="32256AA5"/>
    <w:multiLevelType w:val="hybridMultilevel"/>
    <w:tmpl w:val="8F669D9E"/>
    <w:lvl w:ilvl="0" w:tplc="93CEC3A2">
      <w:start w:val="1"/>
      <w:numFmt w:val="upperRoman"/>
      <w:lvlText w:val="%1."/>
      <w:lvlJc w:val="left"/>
      <w:pPr>
        <w:ind w:left="1428" w:hanging="72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3" w15:restartNumberingAfterBreak="0">
    <w:nsid w:val="4B246B23"/>
    <w:multiLevelType w:val="hybridMultilevel"/>
    <w:tmpl w:val="B6DEFD38"/>
    <w:lvl w:ilvl="0" w:tplc="3EE66D7C">
      <w:start w:val="1"/>
      <w:numFmt w:val="upperRoman"/>
      <w:lvlText w:val="%1."/>
      <w:lvlJc w:val="left"/>
      <w:pPr>
        <w:ind w:left="1428" w:hanging="72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4" w15:restartNumberingAfterBreak="0">
    <w:nsid w:val="5EA40E01"/>
    <w:multiLevelType w:val="hybridMultilevel"/>
    <w:tmpl w:val="B5A06B60"/>
    <w:lvl w:ilvl="0" w:tplc="728E559C">
      <w:start w:val="1"/>
      <w:numFmt w:val="lowerLetter"/>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5" w15:restartNumberingAfterBreak="0">
    <w:nsid w:val="6434656A"/>
    <w:multiLevelType w:val="hybridMultilevel"/>
    <w:tmpl w:val="2B32A7BA"/>
    <w:lvl w:ilvl="0" w:tplc="080A0011">
      <w:start w:val="1"/>
      <w:numFmt w:val="decimal"/>
      <w:lvlText w:val="%1)"/>
      <w:lvlJc w:val="left"/>
      <w:pPr>
        <w:ind w:left="1287" w:hanging="360"/>
      </w:p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abstractNum w:abstractNumId="6" w15:restartNumberingAfterBreak="0">
    <w:nsid w:val="76B37EB0"/>
    <w:multiLevelType w:val="hybridMultilevel"/>
    <w:tmpl w:val="EB42C884"/>
    <w:lvl w:ilvl="0" w:tplc="0DB652AC">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16cid:durableId="1559316024">
    <w:abstractNumId w:val="2"/>
  </w:num>
  <w:num w:numId="2" w16cid:durableId="1952786432">
    <w:abstractNumId w:val="3"/>
  </w:num>
  <w:num w:numId="3" w16cid:durableId="2071729923">
    <w:abstractNumId w:val="6"/>
  </w:num>
  <w:num w:numId="4" w16cid:durableId="1478574421">
    <w:abstractNumId w:val="0"/>
  </w:num>
  <w:num w:numId="5" w16cid:durableId="669210856">
    <w:abstractNumId w:val="4"/>
  </w:num>
  <w:num w:numId="6" w16cid:durableId="1439985463">
    <w:abstractNumId w:val="1"/>
  </w:num>
  <w:num w:numId="7" w16cid:durableId="1747074729">
    <w:abstractNumId w:val="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TJAO-Personal">
    <w15:presenceInfo w15:providerId="None" w15:userId="TJAO-Personal"/>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activeWritingStyle w:appName="MSWord" w:lang="pt-BR" w:vendorID="64" w:dllVersion="6" w:nlCheck="1" w:checkStyle="0"/>
  <w:activeWritingStyle w:appName="MSWord" w:lang="es-ES_tradnl" w:vendorID="64" w:dllVersion="6" w:nlCheck="1" w:checkStyle="0"/>
  <w:activeWritingStyle w:appName="MSWord" w:lang="es-MX" w:vendorID="64" w:dllVersion="6" w:nlCheck="1" w:checkStyle="0"/>
  <w:activeWritingStyle w:appName="MSWord" w:lang="es-ES" w:vendorID="64" w:dllVersion="6" w:nlCheck="1" w:checkStyle="0"/>
  <w:activeWritingStyle w:appName="MSWord" w:lang="es-ES_tradnl" w:vendorID="64" w:dllVersion="4096" w:nlCheck="1" w:checkStyle="0"/>
  <w:activeWritingStyle w:appName="MSWord" w:lang="es-ES" w:vendorID="64" w:dllVersion="4096" w:nlCheck="1" w:checkStyle="0"/>
  <w:activeWritingStyle w:appName="MSWord" w:lang="es-MX" w:vendorID="64" w:dllVersion="4096" w:nlCheck="1" w:checkStyle="0"/>
  <w:activeWritingStyle w:appName="MSWord" w:lang="es-ES_tradnl" w:vendorID="64" w:dllVersion="0" w:nlCheck="1" w:checkStyle="0"/>
  <w:activeWritingStyle w:appName="MSWord" w:lang="es-ES" w:vendorID="64" w:dllVersion="0" w:nlCheck="1" w:checkStyle="0"/>
  <w:activeWritingStyle w:appName="MSWord" w:lang="es-MX" w:vendorID="64" w:dllVersion="0" w:nlCheck="1" w:checkStyle="0"/>
  <w:proofState w:spelling="clean" w:grammar="clean"/>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569E3"/>
    <w:rsid w:val="00000A9D"/>
    <w:rsid w:val="00002A33"/>
    <w:rsid w:val="00007284"/>
    <w:rsid w:val="00012F54"/>
    <w:rsid w:val="000203B2"/>
    <w:rsid w:val="00021165"/>
    <w:rsid w:val="00023E0F"/>
    <w:rsid w:val="000250A5"/>
    <w:rsid w:val="0002521A"/>
    <w:rsid w:val="00026BB2"/>
    <w:rsid w:val="000300D4"/>
    <w:rsid w:val="00030491"/>
    <w:rsid w:val="00032827"/>
    <w:rsid w:val="000337D1"/>
    <w:rsid w:val="000363E1"/>
    <w:rsid w:val="00036A0C"/>
    <w:rsid w:val="00037E41"/>
    <w:rsid w:val="00040216"/>
    <w:rsid w:val="00043748"/>
    <w:rsid w:val="00045195"/>
    <w:rsid w:val="00045E11"/>
    <w:rsid w:val="00046FA9"/>
    <w:rsid w:val="00050D76"/>
    <w:rsid w:val="00051177"/>
    <w:rsid w:val="0005415A"/>
    <w:rsid w:val="00057DDD"/>
    <w:rsid w:val="000662B7"/>
    <w:rsid w:val="00070E09"/>
    <w:rsid w:val="00070FF6"/>
    <w:rsid w:val="00092E1F"/>
    <w:rsid w:val="00093F95"/>
    <w:rsid w:val="00094E83"/>
    <w:rsid w:val="000951F5"/>
    <w:rsid w:val="000A25F3"/>
    <w:rsid w:val="000A2814"/>
    <w:rsid w:val="000A2A86"/>
    <w:rsid w:val="000A3209"/>
    <w:rsid w:val="000A3369"/>
    <w:rsid w:val="000A3A3B"/>
    <w:rsid w:val="000A5644"/>
    <w:rsid w:val="000A5C47"/>
    <w:rsid w:val="000B1C0B"/>
    <w:rsid w:val="000B426C"/>
    <w:rsid w:val="000B48CB"/>
    <w:rsid w:val="000B5EE4"/>
    <w:rsid w:val="000C092C"/>
    <w:rsid w:val="000C1184"/>
    <w:rsid w:val="000C35D8"/>
    <w:rsid w:val="000C6172"/>
    <w:rsid w:val="000C6FAD"/>
    <w:rsid w:val="000D23FD"/>
    <w:rsid w:val="000D5462"/>
    <w:rsid w:val="000D7086"/>
    <w:rsid w:val="000E065C"/>
    <w:rsid w:val="000E1601"/>
    <w:rsid w:val="000E2FD3"/>
    <w:rsid w:val="000E728E"/>
    <w:rsid w:val="000F101A"/>
    <w:rsid w:val="000F2B43"/>
    <w:rsid w:val="001009AB"/>
    <w:rsid w:val="00102315"/>
    <w:rsid w:val="00103A45"/>
    <w:rsid w:val="00115274"/>
    <w:rsid w:val="00125DC6"/>
    <w:rsid w:val="001275B8"/>
    <w:rsid w:val="00130F58"/>
    <w:rsid w:val="00131EDE"/>
    <w:rsid w:val="00132658"/>
    <w:rsid w:val="001350AA"/>
    <w:rsid w:val="001352D8"/>
    <w:rsid w:val="0013532F"/>
    <w:rsid w:val="0013545C"/>
    <w:rsid w:val="00140805"/>
    <w:rsid w:val="001475A7"/>
    <w:rsid w:val="00151127"/>
    <w:rsid w:val="001514E4"/>
    <w:rsid w:val="00151845"/>
    <w:rsid w:val="001628B3"/>
    <w:rsid w:val="001636E6"/>
    <w:rsid w:val="001658D6"/>
    <w:rsid w:val="00170051"/>
    <w:rsid w:val="00181533"/>
    <w:rsid w:val="001856F9"/>
    <w:rsid w:val="00187883"/>
    <w:rsid w:val="0018788B"/>
    <w:rsid w:val="00196279"/>
    <w:rsid w:val="001A0575"/>
    <w:rsid w:val="001A1FE9"/>
    <w:rsid w:val="001A2788"/>
    <w:rsid w:val="001A34E1"/>
    <w:rsid w:val="001B0663"/>
    <w:rsid w:val="001B0AEC"/>
    <w:rsid w:val="001B1EEB"/>
    <w:rsid w:val="001B6B01"/>
    <w:rsid w:val="001B74D9"/>
    <w:rsid w:val="001B77BA"/>
    <w:rsid w:val="001C0F76"/>
    <w:rsid w:val="001C456D"/>
    <w:rsid w:val="001C6514"/>
    <w:rsid w:val="001D267C"/>
    <w:rsid w:val="001E1A1B"/>
    <w:rsid w:val="001E49C1"/>
    <w:rsid w:val="001E4A0B"/>
    <w:rsid w:val="001F02E1"/>
    <w:rsid w:val="001F0ABB"/>
    <w:rsid w:val="001F143F"/>
    <w:rsid w:val="001F2FF9"/>
    <w:rsid w:val="001F773E"/>
    <w:rsid w:val="00203B91"/>
    <w:rsid w:val="00203CFF"/>
    <w:rsid w:val="0020574F"/>
    <w:rsid w:val="00213C0B"/>
    <w:rsid w:val="00223F4D"/>
    <w:rsid w:val="002257D3"/>
    <w:rsid w:val="00226128"/>
    <w:rsid w:val="00230E4C"/>
    <w:rsid w:val="002318D5"/>
    <w:rsid w:val="00236056"/>
    <w:rsid w:val="0023747D"/>
    <w:rsid w:val="002419CF"/>
    <w:rsid w:val="00245075"/>
    <w:rsid w:val="00245D82"/>
    <w:rsid w:val="00246FAC"/>
    <w:rsid w:val="00251577"/>
    <w:rsid w:val="002524BD"/>
    <w:rsid w:val="00252E0F"/>
    <w:rsid w:val="00256C8A"/>
    <w:rsid w:val="00265704"/>
    <w:rsid w:val="00267C69"/>
    <w:rsid w:val="0027164D"/>
    <w:rsid w:val="00272E0B"/>
    <w:rsid w:val="002747AF"/>
    <w:rsid w:val="0027572E"/>
    <w:rsid w:val="0027767F"/>
    <w:rsid w:val="00283C4C"/>
    <w:rsid w:val="0028475A"/>
    <w:rsid w:val="00290318"/>
    <w:rsid w:val="002914F2"/>
    <w:rsid w:val="00292144"/>
    <w:rsid w:val="00295133"/>
    <w:rsid w:val="002954F3"/>
    <w:rsid w:val="002A6281"/>
    <w:rsid w:val="002A7FE6"/>
    <w:rsid w:val="002B1007"/>
    <w:rsid w:val="002B245A"/>
    <w:rsid w:val="002B2C0E"/>
    <w:rsid w:val="002B52BC"/>
    <w:rsid w:val="002C0FD7"/>
    <w:rsid w:val="002C250C"/>
    <w:rsid w:val="002C72F6"/>
    <w:rsid w:val="002D11D4"/>
    <w:rsid w:val="002D13C0"/>
    <w:rsid w:val="002D696F"/>
    <w:rsid w:val="002D6A90"/>
    <w:rsid w:val="002E0F64"/>
    <w:rsid w:val="002F08AA"/>
    <w:rsid w:val="002F2F88"/>
    <w:rsid w:val="002F71C8"/>
    <w:rsid w:val="00301470"/>
    <w:rsid w:val="00302D3B"/>
    <w:rsid w:val="003039BE"/>
    <w:rsid w:val="00304F2A"/>
    <w:rsid w:val="003057ED"/>
    <w:rsid w:val="003119B9"/>
    <w:rsid w:val="0031446A"/>
    <w:rsid w:val="00314C35"/>
    <w:rsid w:val="003173F3"/>
    <w:rsid w:val="00320633"/>
    <w:rsid w:val="00327322"/>
    <w:rsid w:val="00327ABE"/>
    <w:rsid w:val="003300CB"/>
    <w:rsid w:val="00330516"/>
    <w:rsid w:val="003308DD"/>
    <w:rsid w:val="00331255"/>
    <w:rsid w:val="003337E5"/>
    <w:rsid w:val="00341525"/>
    <w:rsid w:val="00346EA0"/>
    <w:rsid w:val="00350413"/>
    <w:rsid w:val="00351EF2"/>
    <w:rsid w:val="0035374B"/>
    <w:rsid w:val="00354B88"/>
    <w:rsid w:val="003569E3"/>
    <w:rsid w:val="00363EFF"/>
    <w:rsid w:val="003709B8"/>
    <w:rsid w:val="00370E42"/>
    <w:rsid w:val="00371394"/>
    <w:rsid w:val="00373E69"/>
    <w:rsid w:val="00374740"/>
    <w:rsid w:val="00375C9A"/>
    <w:rsid w:val="00387930"/>
    <w:rsid w:val="00387B42"/>
    <w:rsid w:val="003905EF"/>
    <w:rsid w:val="003937CE"/>
    <w:rsid w:val="003A32C3"/>
    <w:rsid w:val="003B156F"/>
    <w:rsid w:val="003C1032"/>
    <w:rsid w:val="003C37D1"/>
    <w:rsid w:val="003C3CAD"/>
    <w:rsid w:val="003C7C99"/>
    <w:rsid w:val="003D51FC"/>
    <w:rsid w:val="003D63B2"/>
    <w:rsid w:val="003D6C41"/>
    <w:rsid w:val="003E0CBC"/>
    <w:rsid w:val="003E3CFA"/>
    <w:rsid w:val="003E65D9"/>
    <w:rsid w:val="003E727C"/>
    <w:rsid w:val="003F2E0D"/>
    <w:rsid w:val="004001D3"/>
    <w:rsid w:val="004018A4"/>
    <w:rsid w:val="00405F8D"/>
    <w:rsid w:val="004107AC"/>
    <w:rsid w:val="00410B01"/>
    <w:rsid w:val="0041237F"/>
    <w:rsid w:val="00415A60"/>
    <w:rsid w:val="00417EDA"/>
    <w:rsid w:val="00423C8C"/>
    <w:rsid w:val="00425036"/>
    <w:rsid w:val="00427278"/>
    <w:rsid w:val="00430B1C"/>
    <w:rsid w:val="0043159F"/>
    <w:rsid w:val="00431D8C"/>
    <w:rsid w:val="00432832"/>
    <w:rsid w:val="00436370"/>
    <w:rsid w:val="00440813"/>
    <w:rsid w:val="00442922"/>
    <w:rsid w:val="004432E7"/>
    <w:rsid w:val="00443701"/>
    <w:rsid w:val="00445E97"/>
    <w:rsid w:val="004471F8"/>
    <w:rsid w:val="00447E28"/>
    <w:rsid w:val="0045004A"/>
    <w:rsid w:val="0045111F"/>
    <w:rsid w:val="00451D96"/>
    <w:rsid w:val="00452AC8"/>
    <w:rsid w:val="00456BE1"/>
    <w:rsid w:val="00460CAD"/>
    <w:rsid w:val="00464066"/>
    <w:rsid w:val="004660BC"/>
    <w:rsid w:val="00471718"/>
    <w:rsid w:val="00471CEB"/>
    <w:rsid w:val="004723BF"/>
    <w:rsid w:val="0047471B"/>
    <w:rsid w:val="00475869"/>
    <w:rsid w:val="00481380"/>
    <w:rsid w:val="0048308A"/>
    <w:rsid w:val="004839C9"/>
    <w:rsid w:val="00485E2A"/>
    <w:rsid w:val="004927E5"/>
    <w:rsid w:val="00492B94"/>
    <w:rsid w:val="0049336E"/>
    <w:rsid w:val="004952A2"/>
    <w:rsid w:val="004A0097"/>
    <w:rsid w:val="004A0EDA"/>
    <w:rsid w:val="004A23FF"/>
    <w:rsid w:val="004A3D3D"/>
    <w:rsid w:val="004A6487"/>
    <w:rsid w:val="004B030F"/>
    <w:rsid w:val="004B0D7E"/>
    <w:rsid w:val="004B22DE"/>
    <w:rsid w:val="004B3CB4"/>
    <w:rsid w:val="004B59C9"/>
    <w:rsid w:val="004B5EFA"/>
    <w:rsid w:val="004B721D"/>
    <w:rsid w:val="004C0019"/>
    <w:rsid w:val="004C0173"/>
    <w:rsid w:val="004D40B5"/>
    <w:rsid w:val="004D42C7"/>
    <w:rsid w:val="004E2271"/>
    <w:rsid w:val="004E6EA5"/>
    <w:rsid w:val="004F202C"/>
    <w:rsid w:val="004F5EA4"/>
    <w:rsid w:val="00504656"/>
    <w:rsid w:val="00504B18"/>
    <w:rsid w:val="00504C8D"/>
    <w:rsid w:val="00504CD6"/>
    <w:rsid w:val="00511877"/>
    <w:rsid w:val="00521538"/>
    <w:rsid w:val="00522225"/>
    <w:rsid w:val="00522B3E"/>
    <w:rsid w:val="00524C37"/>
    <w:rsid w:val="00524C59"/>
    <w:rsid w:val="005277D3"/>
    <w:rsid w:val="005321AD"/>
    <w:rsid w:val="00532407"/>
    <w:rsid w:val="00533365"/>
    <w:rsid w:val="0053425C"/>
    <w:rsid w:val="0053592B"/>
    <w:rsid w:val="005359BA"/>
    <w:rsid w:val="00536D64"/>
    <w:rsid w:val="00540763"/>
    <w:rsid w:val="005428ED"/>
    <w:rsid w:val="005502A9"/>
    <w:rsid w:val="00551613"/>
    <w:rsid w:val="00554D73"/>
    <w:rsid w:val="00555D1C"/>
    <w:rsid w:val="0055660F"/>
    <w:rsid w:val="005579FF"/>
    <w:rsid w:val="00564CE2"/>
    <w:rsid w:val="00566787"/>
    <w:rsid w:val="00571BFF"/>
    <w:rsid w:val="00571FEB"/>
    <w:rsid w:val="00572656"/>
    <w:rsid w:val="00573D74"/>
    <w:rsid w:val="005751F3"/>
    <w:rsid w:val="00583B55"/>
    <w:rsid w:val="00583E3A"/>
    <w:rsid w:val="00591D82"/>
    <w:rsid w:val="00594FDB"/>
    <w:rsid w:val="00596E6A"/>
    <w:rsid w:val="005A1878"/>
    <w:rsid w:val="005A47AF"/>
    <w:rsid w:val="005A4A79"/>
    <w:rsid w:val="005B130F"/>
    <w:rsid w:val="005B2116"/>
    <w:rsid w:val="005B4EB3"/>
    <w:rsid w:val="005B5E0B"/>
    <w:rsid w:val="005B650F"/>
    <w:rsid w:val="005C329C"/>
    <w:rsid w:val="005C591A"/>
    <w:rsid w:val="005D1B20"/>
    <w:rsid w:val="005D24E9"/>
    <w:rsid w:val="005D28D8"/>
    <w:rsid w:val="005D3B58"/>
    <w:rsid w:val="005F5334"/>
    <w:rsid w:val="005F6C33"/>
    <w:rsid w:val="005F73A1"/>
    <w:rsid w:val="00604752"/>
    <w:rsid w:val="00607A5E"/>
    <w:rsid w:val="00620928"/>
    <w:rsid w:val="00625ECE"/>
    <w:rsid w:val="00633E37"/>
    <w:rsid w:val="00636A51"/>
    <w:rsid w:val="00641215"/>
    <w:rsid w:val="00641BF8"/>
    <w:rsid w:val="00641CD0"/>
    <w:rsid w:val="006425EF"/>
    <w:rsid w:val="00642966"/>
    <w:rsid w:val="00642CF7"/>
    <w:rsid w:val="00642D22"/>
    <w:rsid w:val="00643CE0"/>
    <w:rsid w:val="006461C0"/>
    <w:rsid w:val="00653CF6"/>
    <w:rsid w:val="0066005E"/>
    <w:rsid w:val="00670A60"/>
    <w:rsid w:val="0068675E"/>
    <w:rsid w:val="0069002D"/>
    <w:rsid w:val="006908BC"/>
    <w:rsid w:val="00694F98"/>
    <w:rsid w:val="00696743"/>
    <w:rsid w:val="00697132"/>
    <w:rsid w:val="006A1E1D"/>
    <w:rsid w:val="006A54B9"/>
    <w:rsid w:val="006B091C"/>
    <w:rsid w:val="006B2272"/>
    <w:rsid w:val="006B401B"/>
    <w:rsid w:val="006B6EE7"/>
    <w:rsid w:val="006B7E96"/>
    <w:rsid w:val="006C5F9F"/>
    <w:rsid w:val="006C66B7"/>
    <w:rsid w:val="006C706B"/>
    <w:rsid w:val="006C75FD"/>
    <w:rsid w:val="006D29F5"/>
    <w:rsid w:val="006D472D"/>
    <w:rsid w:val="006D5469"/>
    <w:rsid w:val="006D5D36"/>
    <w:rsid w:val="006E71B3"/>
    <w:rsid w:val="006F3FD9"/>
    <w:rsid w:val="00700A6E"/>
    <w:rsid w:val="00701933"/>
    <w:rsid w:val="00705168"/>
    <w:rsid w:val="00710DFD"/>
    <w:rsid w:val="00711DCC"/>
    <w:rsid w:val="00714DB4"/>
    <w:rsid w:val="007157EB"/>
    <w:rsid w:val="0071655A"/>
    <w:rsid w:val="007166F7"/>
    <w:rsid w:val="00720051"/>
    <w:rsid w:val="0072112F"/>
    <w:rsid w:val="00721FC5"/>
    <w:rsid w:val="00731A17"/>
    <w:rsid w:val="00732F50"/>
    <w:rsid w:val="00734A25"/>
    <w:rsid w:val="007409F2"/>
    <w:rsid w:val="00742B73"/>
    <w:rsid w:val="00742C49"/>
    <w:rsid w:val="00743E34"/>
    <w:rsid w:val="00744373"/>
    <w:rsid w:val="00747EB3"/>
    <w:rsid w:val="00750B8A"/>
    <w:rsid w:val="007512CB"/>
    <w:rsid w:val="00754B12"/>
    <w:rsid w:val="0076119B"/>
    <w:rsid w:val="0076338B"/>
    <w:rsid w:val="00765C49"/>
    <w:rsid w:val="007712F5"/>
    <w:rsid w:val="0077395B"/>
    <w:rsid w:val="00775EA3"/>
    <w:rsid w:val="0077715B"/>
    <w:rsid w:val="00783959"/>
    <w:rsid w:val="00784E44"/>
    <w:rsid w:val="00785B67"/>
    <w:rsid w:val="007866EA"/>
    <w:rsid w:val="00787243"/>
    <w:rsid w:val="00787341"/>
    <w:rsid w:val="00793DA7"/>
    <w:rsid w:val="00794443"/>
    <w:rsid w:val="007960F5"/>
    <w:rsid w:val="007A01BC"/>
    <w:rsid w:val="007A14F2"/>
    <w:rsid w:val="007B26EF"/>
    <w:rsid w:val="007B2C4C"/>
    <w:rsid w:val="007B5995"/>
    <w:rsid w:val="007C4592"/>
    <w:rsid w:val="007C4EBB"/>
    <w:rsid w:val="007C7071"/>
    <w:rsid w:val="007D0F26"/>
    <w:rsid w:val="007D4619"/>
    <w:rsid w:val="007D5781"/>
    <w:rsid w:val="007D64EC"/>
    <w:rsid w:val="007D64ED"/>
    <w:rsid w:val="007D7353"/>
    <w:rsid w:val="007E112A"/>
    <w:rsid w:val="007F03CD"/>
    <w:rsid w:val="007F4C9C"/>
    <w:rsid w:val="007F54D9"/>
    <w:rsid w:val="00800787"/>
    <w:rsid w:val="00801C91"/>
    <w:rsid w:val="00803F7E"/>
    <w:rsid w:val="00804B71"/>
    <w:rsid w:val="00804C16"/>
    <w:rsid w:val="008067B1"/>
    <w:rsid w:val="00806EAC"/>
    <w:rsid w:val="008072E7"/>
    <w:rsid w:val="00807E34"/>
    <w:rsid w:val="008108EB"/>
    <w:rsid w:val="008155BE"/>
    <w:rsid w:val="00817A5C"/>
    <w:rsid w:val="00817AAC"/>
    <w:rsid w:val="00820DC4"/>
    <w:rsid w:val="00821AFB"/>
    <w:rsid w:val="0082290F"/>
    <w:rsid w:val="00824C06"/>
    <w:rsid w:val="008274BF"/>
    <w:rsid w:val="00830200"/>
    <w:rsid w:val="0083186B"/>
    <w:rsid w:val="00832B4F"/>
    <w:rsid w:val="00835131"/>
    <w:rsid w:val="0084457E"/>
    <w:rsid w:val="00855326"/>
    <w:rsid w:val="00856627"/>
    <w:rsid w:val="00856D6D"/>
    <w:rsid w:val="0088558F"/>
    <w:rsid w:val="00885E7B"/>
    <w:rsid w:val="00891558"/>
    <w:rsid w:val="008A2064"/>
    <w:rsid w:val="008A2FD4"/>
    <w:rsid w:val="008A3A19"/>
    <w:rsid w:val="008A4435"/>
    <w:rsid w:val="008B0405"/>
    <w:rsid w:val="008B0DBF"/>
    <w:rsid w:val="008B7C4F"/>
    <w:rsid w:val="008C0D59"/>
    <w:rsid w:val="008C1AC1"/>
    <w:rsid w:val="008C6A3C"/>
    <w:rsid w:val="008C764E"/>
    <w:rsid w:val="008D153F"/>
    <w:rsid w:val="008D2276"/>
    <w:rsid w:val="008D4F20"/>
    <w:rsid w:val="008D64F1"/>
    <w:rsid w:val="008D71C0"/>
    <w:rsid w:val="008D748B"/>
    <w:rsid w:val="008E453F"/>
    <w:rsid w:val="008F0098"/>
    <w:rsid w:val="008F0BE4"/>
    <w:rsid w:val="008F53BA"/>
    <w:rsid w:val="00903B51"/>
    <w:rsid w:val="00905656"/>
    <w:rsid w:val="00910E7B"/>
    <w:rsid w:val="0091257C"/>
    <w:rsid w:val="00915D93"/>
    <w:rsid w:val="00920C87"/>
    <w:rsid w:val="00921060"/>
    <w:rsid w:val="009210BB"/>
    <w:rsid w:val="0093055C"/>
    <w:rsid w:val="0093409F"/>
    <w:rsid w:val="00936273"/>
    <w:rsid w:val="00940803"/>
    <w:rsid w:val="00942F68"/>
    <w:rsid w:val="009441FE"/>
    <w:rsid w:val="00944977"/>
    <w:rsid w:val="00950860"/>
    <w:rsid w:val="009518EB"/>
    <w:rsid w:val="009544F4"/>
    <w:rsid w:val="0095545D"/>
    <w:rsid w:val="00960A43"/>
    <w:rsid w:val="00962633"/>
    <w:rsid w:val="0096662B"/>
    <w:rsid w:val="00966F53"/>
    <w:rsid w:val="00970F4F"/>
    <w:rsid w:val="00972ED1"/>
    <w:rsid w:val="00975C4C"/>
    <w:rsid w:val="009762B5"/>
    <w:rsid w:val="00982481"/>
    <w:rsid w:val="00992D2B"/>
    <w:rsid w:val="009A184A"/>
    <w:rsid w:val="009A3A46"/>
    <w:rsid w:val="009A4EB1"/>
    <w:rsid w:val="009A5429"/>
    <w:rsid w:val="009A7041"/>
    <w:rsid w:val="009A75CA"/>
    <w:rsid w:val="009A7918"/>
    <w:rsid w:val="009A7C28"/>
    <w:rsid w:val="009B70EA"/>
    <w:rsid w:val="009B727A"/>
    <w:rsid w:val="009C0670"/>
    <w:rsid w:val="009C0C09"/>
    <w:rsid w:val="009C3AB3"/>
    <w:rsid w:val="009C4A11"/>
    <w:rsid w:val="009C68FE"/>
    <w:rsid w:val="009D3AE7"/>
    <w:rsid w:val="009D7D79"/>
    <w:rsid w:val="009E170C"/>
    <w:rsid w:val="009E5B18"/>
    <w:rsid w:val="009E6F49"/>
    <w:rsid w:val="00A02773"/>
    <w:rsid w:val="00A04B22"/>
    <w:rsid w:val="00A061F4"/>
    <w:rsid w:val="00A0781A"/>
    <w:rsid w:val="00A127E8"/>
    <w:rsid w:val="00A12CD4"/>
    <w:rsid w:val="00A155F9"/>
    <w:rsid w:val="00A1639B"/>
    <w:rsid w:val="00A17D80"/>
    <w:rsid w:val="00A17EF1"/>
    <w:rsid w:val="00A20E02"/>
    <w:rsid w:val="00A25FB6"/>
    <w:rsid w:val="00A2734B"/>
    <w:rsid w:val="00A30F1F"/>
    <w:rsid w:val="00A33939"/>
    <w:rsid w:val="00A35AFE"/>
    <w:rsid w:val="00A36432"/>
    <w:rsid w:val="00A37E9D"/>
    <w:rsid w:val="00A4179A"/>
    <w:rsid w:val="00A43413"/>
    <w:rsid w:val="00A56DBD"/>
    <w:rsid w:val="00A61F39"/>
    <w:rsid w:val="00A646F1"/>
    <w:rsid w:val="00A66CB3"/>
    <w:rsid w:val="00A75BA6"/>
    <w:rsid w:val="00A765B1"/>
    <w:rsid w:val="00A76F90"/>
    <w:rsid w:val="00A775C0"/>
    <w:rsid w:val="00A77769"/>
    <w:rsid w:val="00A853A8"/>
    <w:rsid w:val="00A86463"/>
    <w:rsid w:val="00A86917"/>
    <w:rsid w:val="00A87F32"/>
    <w:rsid w:val="00A9124C"/>
    <w:rsid w:val="00A92EC1"/>
    <w:rsid w:val="00A947F8"/>
    <w:rsid w:val="00A94B98"/>
    <w:rsid w:val="00A95C95"/>
    <w:rsid w:val="00AA5876"/>
    <w:rsid w:val="00AA68B4"/>
    <w:rsid w:val="00AB34AE"/>
    <w:rsid w:val="00AC6350"/>
    <w:rsid w:val="00AC7A12"/>
    <w:rsid w:val="00AD0B97"/>
    <w:rsid w:val="00AD2DBD"/>
    <w:rsid w:val="00AD4F5A"/>
    <w:rsid w:val="00AE2C16"/>
    <w:rsid w:val="00AE51B3"/>
    <w:rsid w:val="00AF101B"/>
    <w:rsid w:val="00AF4B3A"/>
    <w:rsid w:val="00AF69FC"/>
    <w:rsid w:val="00B027D1"/>
    <w:rsid w:val="00B058FC"/>
    <w:rsid w:val="00B10C7A"/>
    <w:rsid w:val="00B13512"/>
    <w:rsid w:val="00B15260"/>
    <w:rsid w:val="00B15B86"/>
    <w:rsid w:val="00B1729A"/>
    <w:rsid w:val="00B17404"/>
    <w:rsid w:val="00B17526"/>
    <w:rsid w:val="00B20292"/>
    <w:rsid w:val="00B26AAB"/>
    <w:rsid w:val="00B26CEE"/>
    <w:rsid w:val="00B32311"/>
    <w:rsid w:val="00B416AA"/>
    <w:rsid w:val="00B41B7D"/>
    <w:rsid w:val="00B42EAF"/>
    <w:rsid w:val="00B443A5"/>
    <w:rsid w:val="00B605A5"/>
    <w:rsid w:val="00B6175C"/>
    <w:rsid w:val="00B7066D"/>
    <w:rsid w:val="00B742C8"/>
    <w:rsid w:val="00B76404"/>
    <w:rsid w:val="00B7672E"/>
    <w:rsid w:val="00B8023E"/>
    <w:rsid w:val="00B813A5"/>
    <w:rsid w:val="00B82C06"/>
    <w:rsid w:val="00B83CA5"/>
    <w:rsid w:val="00B84660"/>
    <w:rsid w:val="00B8697C"/>
    <w:rsid w:val="00B87EA2"/>
    <w:rsid w:val="00B91C40"/>
    <w:rsid w:val="00B96496"/>
    <w:rsid w:val="00BA097E"/>
    <w:rsid w:val="00BA1073"/>
    <w:rsid w:val="00BA763A"/>
    <w:rsid w:val="00BB485D"/>
    <w:rsid w:val="00BB5062"/>
    <w:rsid w:val="00BB7FA2"/>
    <w:rsid w:val="00BC3ACC"/>
    <w:rsid w:val="00BC3DA7"/>
    <w:rsid w:val="00BC7AA5"/>
    <w:rsid w:val="00BD0277"/>
    <w:rsid w:val="00BD564F"/>
    <w:rsid w:val="00BD5D6A"/>
    <w:rsid w:val="00BD7643"/>
    <w:rsid w:val="00BE0516"/>
    <w:rsid w:val="00BE595D"/>
    <w:rsid w:val="00BE5B63"/>
    <w:rsid w:val="00BE617D"/>
    <w:rsid w:val="00BF034F"/>
    <w:rsid w:val="00BF1B10"/>
    <w:rsid w:val="00BF1D3E"/>
    <w:rsid w:val="00BF4D78"/>
    <w:rsid w:val="00C04F2B"/>
    <w:rsid w:val="00C061D2"/>
    <w:rsid w:val="00C07985"/>
    <w:rsid w:val="00C07DAF"/>
    <w:rsid w:val="00C07F53"/>
    <w:rsid w:val="00C10DDB"/>
    <w:rsid w:val="00C1409D"/>
    <w:rsid w:val="00C21B1E"/>
    <w:rsid w:val="00C22BD2"/>
    <w:rsid w:val="00C26A2D"/>
    <w:rsid w:val="00C3147A"/>
    <w:rsid w:val="00C329DA"/>
    <w:rsid w:val="00C33E0E"/>
    <w:rsid w:val="00C345D8"/>
    <w:rsid w:val="00C35AD9"/>
    <w:rsid w:val="00C3660B"/>
    <w:rsid w:val="00C36E94"/>
    <w:rsid w:val="00C372A6"/>
    <w:rsid w:val="00C44636"/>
    <w:rsid w:val="00C53AEE"/>
    <w:rsid w:val="00C57303"/>
    <w:rsid w:val="00C57648"/>
    <w:rsid w:val="00C61D30"/>
    <w:rsid w:val="00C65669"/>
    <w:rsid w:val="00C659D1"/>
    <w:rsid w:val="00C7360C"/>
    <w:rsid w:val="00C83E70"/>
    <w:rsid w:val="00C86257"/>
    <w:rsid w:val="00C8714C"/>
    <w:rsid w:val="00C908F5"/>
    <w:rsid w:val="00C934CE"/>
    <w:rsid w:val="00C93DDF"/>
    <w:rsid w:val="00C962E0"/>
    <w:rsid w:val="00CA0FC8"/>
    <w:rsid w:val="00CA1021"/>
    <w:rsid w:val="00CA18A3"/>
    <w:rsid w:val="00CB1C85"/>
    <w:rsid w:val="00CB43BB"/>
    <w:rsid w:val="00CB4DB9"/>
    <w:rsid w:val="00CB512D"/>
    <w:rsid w:val="00CB5F39"/>
    <w:rsid w:val="00CB736C"/>
    <w:rsid w:val="00CC01DB"/>
    <w:rsid w:val="00CC10B7"/>
    <w:rsid w:val="00CC3A04"/>
    <w:rsid w:val="00CD4FEA"/>
    <w:rsid w:val="00CD643E"/>
    <w:rsid w:val="00CD6AA0"/>
    <w:rsid w:val="00CE19F5"/>
    <w:rsid w:val="00CE3995"/>
    <w:rsid w:val="00CE43E4"/>
    <w:rsid w:val="00CE587A"/>
    <w:rsid w:val="00CF31A1"/>
    <w:rsid w:val="00CF4164"/>
    <w:rsid w:val="00CF4CDB"/>
    <w:rsid w:val="00D03C91"/>
    <w:rsid w:val="00D0523A"/>
    <w:rsid w:val="00D066A4"/>
    <w:rsid w:val="00D06B45"/>
    <w:rsid w:val="00D07184"/>
    <w:rsid w:val="00D1733C"/>
    <w:rsid w:val="00D352E5"/>
    <w:rsid w:val="00D35532"/>
    <w:rsid w:val="00D3679B"/>
    <w:rsid w:val="00D36828"/>
    <w:rsid w:val="00D4142D"/>
    <w:rsid w:val="00D419D5"/>
    <w:rsid w:val="00D42DFD"/>
    <w:rsid w:val="00D456BC"/>
    <w:rsid w:val="00D46647"/>
    <w:rsid w:val="00D47A4E"/>
    <w:rsid w:val="00D50565"/>
    <w:rsid w:val="00D50CE4"/>
    <w:rsid w:val="00D52AE6"/>
    <w:rsid w:val="00D52F55"/>
    <w:rsid w:val="00D604D6"/>
    <w:rsid w:val="00D63CB2"/>
    <w:rsid w:val="00D64019"/>
    <w:rsid w:val="00D72D4B"/>
    <w:rsid w:val="00D744FA"/>
    <w:rsid w:val="00D75A2B"/>
    <w:rsid w:val="00D75E1C"/>
    <w:rsid w:val="00D80AB3"/>
    <w:rsid w:val="00D829B2"/>
    <w:rsid w:val="00D83D36"/>
    <w:rsid w:val="00D870CD"/>
    <w:rsid w:val="00D930CA"/>
    <w:rsid w:val="00D93CA4"/>
    <w:rsid w:val="00D94DF4"/>
    <w:rsid w:val="00D96FCD"/>
    <w:rsid w:val="00DA6A9E"/>
    <w:rsid w:val="00DA7969"/>
    <w:rsid w:val="00DB0414"/>
    <w:rsid w:val="00DB0B6D"/>
    <w:rsid w:val="00DB2E20"/>
    <w:rsid w:val="00DB3BD6"/>
    <w:rsid w:val="00DC2B07"/>
    <w:rsid w:val="00DC47AE"/>
    <w:rsid w:val="00DC4DEF"/>
    <w:rsid w:val="00DC7145"/>
    <w:rsid w:val="00DD2E27"/>
    <w:rsid w:val="00DD3570"/>
    <w:rsid w:val="00DD3867"/>
    <w:rsid w:val="00DD513C"/>
    <w:rsid w:val="00DD6510"/>
    <w:rsid w:val="00DD658D"/>
    <w:rsid w:val="00DD6947"/>
    <w:rsid w:val="00DE2207"/>
    <w:rsid w:val="00DE37D8"/>
    <w:rsid w:val="00DE3B7A"/>
    <w:rsid w:val="00DE59D1"/>
    <w:rsid w:val="00DF1F3C"/>
    <w:rsid w:val="00DF473B"/>
    <w:rsid w:val="00DF63A3"/>
    <w:rsid w:val="00E03FF9"/>
    <w:rsid w:val="00E06AE9"/>
    <w:rsid w:val="00E06C2E"/>
    <w:rsid w:val="00E12823"/>
    <w:rsid w:val="00E17F5E"/>
    <w:rsid w:val="00E21451"/>
    <w:rsid w:val="00E21856"/>
    <w:rsid w:val="00E24A0B"/>
    <w:rsid w:val="00E25135"/>
    <w:rsid w:val="00E2683B"/>
    <w:rsid w:val="00E309E5"/>
    <w:rsid w:val="00E30A39"/>
    <w:rsid w:val="00E32BB5"/>
    <w:rsid w:val="00E32FFD"/>
    <w:rsid w:val="00E406CD"/>
    <w:rsid w:val="00E4118C"/>
    <w:rsid w:val="00E4191B"/>
    <w:rsid w:val="00E423E9"/>
    <w:rsid w:val="00E4400C"/>
    <w:rsid w:val="00E4538B"/>
    <w:rsid w:val="00E47755"/>
    <w:rsid w:val="00E55413"/>
    <w:rsid w:val="00E67467"/>
    <w:rsid w:val="00E70102"/>
    <w:rsid w:val="00E70E1C"/>
    <w:rsid w:val="00E72B21"/>
    <w:rsid w:val="00E7377C"/>
    <w:rsid w:val="00E75B34"/>
    <w:rsid w:val="00E75B62"/>
    <w:rsid w:val="00E81231"/>
    <w:rsid w:val="00E81450"/>
    <w:rsid w:val="00E823FD"/>
    <w:rsid w:val="00E9031A"/>
    <w:rsid w:val="00E93845"/>
    <w:rsid w:val="00E93CFD"/>
    <w:rsid w:val="00E93F6F"/>
    <w:rsid w:val="00E94133"/>
    <w:rsid w:val="00EA6EDA"/>
    <w:rsid w:val="00EB0CEB"/>
    <w:rsid w:val="00EB758B"/>
    <w:rsid w:val="00EC1F3D"/>
    <w:rsid w:val="00EC3012"/>
    <w:rsid w:val="00EC4690"/>
    <w:rsid w:val="00ED43C1"/>
    <w:rsid w:val="00ED44C2"/>
    <w:rsid w:val="00EF2D5B"/>
    <w:rsid w:val="00EF3DE6"/>
    <w:rsid w:val="00EF689F"/>
    <w:rsid w:val="00F11637"/>
    <w:rsid w:val="00F12439"/>
    <w:rsid w:val="00F12761"/>
    <w:rsid w:val="00F17744"/>
    <w:rsid w:val="00F23495"/>
    <w:rsid w:val="00F26C9A"/>
    <w:rsid w:val="00F27766"/>
    <w:rsid w:val="00F3684C"/>
    <w:rsid w:val="00F40571"/>
    <w:rsid w:val="00F41707"/>
    <w:rsid w:val="00F4400B"/>
    <w:rsid w:val="00F444B9"/>
    <w:rsid w:val="00F446A8"/>
    <w:rsid w:val="00F45547"/>
    <w:rsid w:val="00F47A44"/>
    <w:rsid w:val="00F55045"/>
    <w:rsid w:val="00F564EA"/>
    <w:rsid w:val="00F571F9"/>
    <w:rsid w:val="00F6482B"/>
    <w:rsid w:val="00F700CF"/>
    <w:rsid w:val="00F7377E"/>
    <w:rsid w:val="00F75388"/>
    <w:rsid w:val="00F80253"/>
    <w:rsid w:val="00F84B03"/>
    <w:rsid w:val="00F86678"/>
    <w:rsid w:val="00F91264"/>
    <w:rsid w:val="00F92915"/>
    <w:rsid w:val="00F92BC9"/>
    <w:rsid w:val="00F9701E"/>
    <w:rsid w:val="00F97BD9"/>
    <w:rsid w:val="00FA028C"/>
    <w:rsid w:val="00FA1F2B"/>
    <w:rsid w:val="00FA3926"/>
    <w:rsid w:val="00FA3E8A"/>
    <w:rsid w:val="00FA46E9"/>
    <w:rsid w:val="00FB1D3A"/>
    <w:rsid w:val="00FB3950"/>
    <w:rsid w:val="00FB5F1D"/>
    <w:rsid w:val="00FB6589"/>
    <w:rsid w:val="00FC13B3"/>
    <w:rsid w:val="00FC14CA"/>
    <w:rsid w:val="00FC2772"/>
    <w:rsid w:val="00FC3B2A"/>
    <w:rsid w:val="00FD0735"/>
    <w:rsid w:val="00FD384E"/>
    <w:rsid w:val="00FD51E9"/>
    <w:rsid w:val="00FD583B"/>
    <w:rsid w:val="00FD6FE7"/>
    <w:rsid w:val="00FE3F7D"/>
    <w:rsid w:val="00FE5F7B"/>
    <w:rsid w:val="00FF3052"/>
    <w:rsid w:val="00FF5124"/>
    <w:rsid w:val="00FF584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485FDD3A"/>
  <w15:docId w15:val="{E958EF9A-A392-4F20-B18A-7A6ED13E20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B8023E"/>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Ttulo2">
    <w:name w:val="heading 2"/>
    <w:basedOn w:val="Normal"/>
    <w:next w:val="Normal"/>
    <w:link w:val="Ttulo2Car"/>
    <w:uiPriority w:val="9"/>
    <w:unhideWhenUsed/>
    <w:qFormat/>
    <w:rsid w:val="00B8023E"/>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604752"/>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604752"/>
  </w:style>
  <w:style w:type="paragraph" w:styleId="Piedepgina">
    <w:name w:val="footer"/>
    <w:basedOn w:val="Normal"/>
    <w:link w:val="PiedepginaCar"/>
    <w:uiPriority w:val="99"/>
    <w:unhideWhenUsed/>
    <w:rsid w:val="00604752"/>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604752"/>
  </w:style>
  <w:style w:type="paragraph" w:styleId="Textodeglobo">
    <w:name w:val="Balloon Text"/>
    <w:basedOn w:val="Normal"/>
    <w:link w:val="TextodegloboCar"/>
    <w:uiPriority w:val="99"/>
    <w:semiHidden/>
    <w:unhideWhenUsed/>
    <w:rsid w:val="003337E5"/>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3337E5"/>
    <w:rPr>
      <w:rFonts w:ascii="Segoe UI" w:hAnsi="Segoe UI" w:cs="Segoe UI"/>
      <w:sz w:val="18"/>
      <w:szCs w:val="18"/>
    </w:rPr>
  </w:style>
  <w:style w:type="character" w:styleId="Hipervnculo">
    <w:name w:val="Hyperlink"/>
    <w:basedOn w:val="Fuentedeprrafopredeter"/>
    <w:uiPriority w:val="99"/>
    <w:semiHidden/>
    <w:unhideWhenUsed/>
    <w:rsid w:val="00330516"/>
    <w:rPr>
      <w:color w:val="0000FF"/>
      <w:u w:val="single"/>
    </w:rPr>
  </w:style>
  <w:style w:type="paragraph" w:styleId="Prrafodelista">
    <w:name w:val="List Paragraph"/>
    <w:basedOn w:val="Normal"/>
    <w:uiPriority w:val="34"/>
    <w:qFormat/>
    <w:rsid w:val="00B8023E"/>
    <w:pPr>
      <w:ind w:left="720"/>
      <w:contextualSpacing/>
    </w:pPr>
  </w:style>
  <w:style w:type="character" w:customStyle="1" w:styleId="Ttulo1Car">
    <w:name w:val="Título 1 Car"/>
    <w:basedOn w:val="Fuentedeprrafopredeter"/>
    <w:link w:val="Ttulo1"/>
    <w:uiPriority w:val="9"/>
    <w:rsid w:val="00B8023E"/>
    <w:rPr>
      <w:rFonts w:asciiTheme="majorHAnsi" w:eastAsiaTheme="majorEastAsia" w:hAnsiTheme="majorHAnsi" w:cstheme="majorBidi"/>
      <w:color w:val="365F91" w:themeColor="accent1" w:themeShade="BF"/>
      <w:sz w:val="32"/>
      <w:szCs w:val="32"/>
    </w:rPr>
  </w:style>
  <w:style w:type="character" w:customStyle="1" w:styleId="Ttulo2Car">
    <w:name w:val="Título 2 Car"/>
    <w:basedOn w:val="Fuentedeprrafopredeter"/>
    <w:link w:val="Ttulo2"/>
    <w:uiPriority w:val="9"/>
    <w:rsid w:val="00B8023E"/>
    <w:rPr>
      <w:rFonts w:asciiTheme="majorHAnsi" w:eastAsiaTheme="majorEastAsia" w:hAnsiTheme="majorHAnsi" w:cstheme="majorBidi"/>
      <w:color w:val="365F91" w:themeColor="accent1" w:themeShade="BF"/>
      <w:sz w:val="26"/>
      <w:szCs w:val="26"/>
    </w:rPr>
  </w:style>
  <w:style w:type="paragraph" w:styleId="Lista2">
    <w:name w:val="List 2"/>
    <w:basedOn w:val="Normal"/>
    <w:uiPriority w:val="99"/>
    <w:unhideWhenUsed/>
    <w:rsid w:val="00B8023E"/>
    <w:pPr>
      <w:ind w:left="566" w:hanging="283"/>
      <w:contextualSpacing/>
    </w:pPr>
  </w:style>
  <w:style w:type="paragraph" w:styleId="Ttulo">
    <w:name w:val="Title"/>
    <w:basedOn w:val="Normal"/>
    <w:next w:val="Normal"/>
    <w:link w:val="TtuloCar"/>
    <w:uiPriority w:val="10"/>
    <w:qFormat/>
    <w:rsid w:val="00B8023E"/>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B8023E"/>
    <w:rPr>
      <w:rFonts w:asciiTheme="majorHAnsi" w:eastAsiaTheme="majorEastAsia" w:hAnsiTheme="majorHAnsi" w:cstheme="majorBidi"/>
      <w:spacing w:val="-10"/>
      <w:kern w:val="28"/>
      <w:sz w:val="56"/>
      <w:szCs w:val="56"/>
    </w:rPr>
  </w:style>
  <w:style w:type="paragraph" w:styleId="Textoindependiente">
    <w:name w:val="Body Text"/>
    <w:basedOn w:val="Normal"/>
    <w:link w:val="TextoindependienteCar"/>
    <w:uiPriority w:val="99"/>
    <w:unhideWhenUsed/>
    <w:rsid w:val="00B8023E"/>
    <w:pPr>
      <w:spacing w:after="120"/>
    </w:pPr>
  </w:style>
  <w:style w:type="character" w:customStyle="1" w:styleId="TextoindependienteCar">
    <w:name w:val="Texto independiente Car"/>
    <w:basedOn w:val="Fuentedeprrafopredeter"/>
    <w:link w:val="Textoindependiente"/>
    <w:uiPriority w:val="99"/>
    <w:rsid w:val="00B8023E"/>
  </w:style>
  <w:style w:type="paragraph" w:styleId="Sangradetextonormal">
    <w:name w:val="Body Text Indent"/>
    <w:basedOn w:val="Normal"/>
    <w:link w:val="SangradetextonormalCar"/>
    <w:uiPriority w:val="99"/>
    <w:unhideWhenUsed/>
    <w:rsid w:val="00B8023E"/>
    <w:pPr>
      <w:spacing w:after="120"/>
      <w:ind w:left="283"/>
    </w:pPr>
  </w:style>
  <w:style w:type="character" w:customStyle="1" w:styleId="SangradetextonormalCar">
    <w:name w:val="Sangría de texto normal Car"/>
    <w:basedOn w:val="Fuentedeprrafopredeter"/>
    <w:link w:val="Sangradetextonormal"/>
    <w:uiPriority w:val="99"/>
    <w:rsid w:val="00B8023E"/>
  </w:style>
  <w:style w:type="paragraph" w:styleId="Textoindependienteprimerasangra">
    <w:name w:val="Body Text First Indent"/>
    <w:basedOn w:val="Textoindependiente"/>
    <w:link w:val="TextoindependienteprimerasangraCar"/>
    <w:uiPriority w:val="99"/>
    <w:unhideWhenUsed/>
    <w:rsid w:val="00B8023E"/>
    <w:pPr>
      <w:spacing w:after="200"/>
      <w:ind w:firstLine="360"/>
    </w:pPr>
  </w:style>
  <w:style w:type="character" w:customStyle="1" w:styleId="TextoindependienteprimerasangraCar">
    <w:name w:val="Texto independiente primera sangría Car"/>
    <w:basedOn w:val="TextoindependienteCar"/>
    <w:link w:val="Textoindependienteprimerasangra"/>
    <w:uiPriority w:val="99"/>
    <w:rsid w:val="00B8023E"/>
  </w:style>
  <w:style w:type="paragraph" w:styleId="Textoindependienteprimerasangra2">
    <w:name w:val="Body Text First Indent 2"/>
    <w:basedOn w:val="Sangradetextonormal"/>
    <w:link w:val="Textoindependienteprimerasangra2Car"/>
    <w:uiPriority w:val="99"/>
    <w:unhideWhenUsed/>
    <w:rsid w:val="00B8023E"/>
    <w:pPr>
      <w:spacing w:after="200"/>
      <w:ind w:left="360" w:firstLine="360"/>
    </w:pPr>
  </w:style>
  <w:style w:type="character" w:customStyle="1" w:styleId="Textoindependienteprimerasangra2Car">
    <w:name w:val="Texto independiente primera sangría 2 Car"/>
    <w:basedOn w:val="SangradetextonormalCar"/>
    <w:link w:val="Textoindependienteprimerasangra2"/>
    <w:uiPriority w:val="99"/>
    <w:rsid w:val="00B8023E"/>
  </w:style>
  <w:style w:type="character" w:customStyle="1" w:styleId="corte4fondoCar">
    <w:name w:val="corte4 fondo Car"/>
    <w:link w:val="corte4fondo"/>
    <w:locked/>
    <w:rsid w:val="001C6514"/>
    <w:rPr>
      <w:rFonts w:ascii="Arial" w:eastAsia="Times New Roman" w:hAnsi="Arial" w:cs="Times New Roman"/>
      <w:sz w:val="30"/>
      <w:szCs w:val="20"/>
      <w:lang w:val="es-ES_tradnl" w:eastAsia="es-ES"/>
    </w:rPr>
  </w:style>
  <w:style w:type="paragraph" w:customStyle="1" w:styleId="corte4fondo">
    <w:name w:val="corte4 fondo"/>
    <w:basedOn w:val="Normal"/>
    <w:link w:val="corte4fondoCar"/>
    <w:rsid w:val="001C6514"/>
    <w:pPr>
      <w:spacing w:after="0" w:line="360" w:lineRule="auto"/>
      <w:ind w:firstLine="709"/>
      <w:jc w:val="both"/>
    </w:pPr>
    <w:rPr>
      <w:rFonts w:ascii="Arial" w:eastAsia="Times New Roman" w:hAnsi="Arial" w:cs="Times New Roman"/>
      <w:sz w:val="30"/>
      <w:szCs w:val="20"/>
      <w:lang w:val="es-ES_tradnl" w:eastAsia="es-ES"/>
    </w:rPr>
  </w:style>
  <w:style w:type="paragraph" w:styleId="Textonotapie">
    <w:name w:val="footnote text"/>
    <w:aliases w:val=" Car,Footnote Text Char Char Char Char Char,Footnote Text Char Char Char Char,Footnote reference,FA Fu,Car,Footnote Text Char Char Char,Footnote Text Cha,FA Fußnotentext,FA Fu?notentext,Footnote Text Char Char,FA Fuﬂnotentext,Ca, Car3,C, "/>
    <w:basedOn w:val="Normal"/>
    <w:link w:val="TextonotapieCar"/>
    <w:unhideWhenUsed/>
    <w:qFormat/>
    <w:rsid w:val="00B17526"/>
    <w:pPr>
      <w:spacing w:after="0" w:line="240" w:lineRule="auto"/>
    </w:pPr>
    <w:rPr>
      <w:sz w:val="20"/>
      <w:szCs w:val="20"/>
    </w:rPr>
  </w:style>
  <w:style w:type="character" w:customStyle="1" w:styleId="TextonotapieCar">
    <w:name w:val="Texto nota pie Car"/>
    <w:aliases w:val=" Car Car,Footnote Text Char Char Char Char Char Car,Footnote Text Char Char Char Char Car,Footnote reference Car,FA Fu Car,Car Car,Footnote Text Char Char Char Car,Footnote Text Cha Car,FA Fußnotentext Car,FA Fu?notentext Car,Ca Car"/>
    <w:basedOn w:val="Fuentedeprrafopredeter"/>
    <w:link w:val="Textonotapie"/>
    <w:rsid w:val="00B17526"/>
    <w:rPr>
      <w:sz w:val="20"/>
      <w:szCs w:val="20"/>
    </w:rPr>
  </w:style>
  <w:style w:type="paragraph" w:customStyle="1" w:styleId="corte3centro">
    <w:name w:val="corte3 centro"/>
    <w:basedOn w:val="Normal"/>
    <w:link w:val="corte3centroCar"/>
    <w:rsid w:val="00AA5876"/>
    <w:pPr>
      <w:spacing w:after="0" w:line="360" w:lineRule="auto"/>
      <w:jc w:val="center"/>
    </w:pPr>
    <w:rPr>
      <w:rFonts w:ascii="Arial" w:eastAsia="Times New Roman" w:hAnsi="Arial" w:cs="Times New Roman"/>
      <w:b/>
      <w:sz w:val="30"/>
      <w:szCs w:val="20"/>
      <w:lang w:val="es-ES_tradnl" w:eastAsia="es-ES"/>
    </w:rPr>
  </w:style>
  <w:style w:type="character" w:customStyle="1" w:styleId="corte3centroCar">
    <w:name w:val="corte3 centro Car"/>
    <w:link w:val="corte3centro"/>
    <w:rsid w:val="00AA5876"/>
    <w:rPr>
      <w:rFonts w:ascii="Arial" w:eastAsia="Times New Roman" w:hAnsi="Arial" w:cs="Times New Roman"/>
      <w:b/>
      <w:sz w:val="30"/>
      <w:szCs w:val="20"/>
      <w:lang w:val="es-ES_tradnl" w:eastAsia="es-ES"/>
    </w:rPr>
  </w:style>
  <w:style w:type="character" w:customStyle="1" w:styleId="lbl-encabezado-negro">
    <w:name w:val="lbl-encabezado-negro"/>
    <w:basedOn w:val="Fuentedeprrafopredeter"/>
    <w:rsid w:val="00C659D1"/>
  </w:style>
  <w:style w:type="character" w:customStyle="1" w:styleId="red">
    <w:name w:val="red"/>
    <w:basedOn w:val="Fuentedeprrafopredeter"/>
    <w:rsid w:val="0013532F"/>
  </w:style>
  <w:style w:type="character" w:styleId="Refdenotaalpie">
    <w:name w:val="footnote reference"/>
    <w:aliases w:val="Footnotes refss,Texto de nota al pie,Appel note de bas de page,Ref. de nota al pie 2,f,Footnote number,referencia nota al pie,BVI fnr,4_G,16 Point,Superscript 6 Point,Texto nota al pie,Footnote Reference Char3,Footnote Reference,Ref"/>
    <w:uiPriority w:val="99"/>
    <w:unhideWhenUsed/>
    <w:qFormat/>
    <w:rsid w:val="008C0D59"/>
    <w:rPr>
      <w:vertAlign w:val="superscript"/>
    </w:rPr>
  </w:style>
  <w:style w:type="paragraph" w:customStyle="1" w:styleId="Estilo">
    <w:name w:val="Estilo"/>
    <w:basedOn w:val="Sinespaciado"/>
    <w:link w:val="EstiloCar"/>
    <w:qFormat/>
    <w:rsid w:val="008C0D59"/>
    <w:pPr>
      <w:jc w:val="both"/>
    </w:pPr>
    <w:rPr>
      <w:rFonts w:ascii="Arial" w:eastAsiaTheme="minorEastAsia" w:hAnsi="Arial"/>
      <w:sz w:val="24"/>
      <w:lang w:eastAsia="es-MX"/>
    </w:rPr>
  </w:style>
  <w:style w:type="character" w:customStyle="1" w:styleId="EstiloCar">
    <w:name w:val="Estilo Car"/>
    <w:basedOn w:val="Fuentedeprrafopredeter"/>
    <w:link w:val="Estilo"/>
    <w:rsid w:val="008C0D59"/>
    <w:rPr>
      <w:rFonts w:ascii="Arial" w:eastAsiaTheme="minorEastAsia" w:hAnsi="Arial"/>
      <w:sz w:val="24"/>
      <w:lang w:eastAsia="es-MX"/>
    </w:rPr>
  </w:style>
  <w:style w:type="paragraph" w:styleId="Sinespaciado">
    <w:name w:val="No Spacing"/>
    <w:uiPriority w:val="1"/>
    <w:qFormat/>
    <w:rsid w:val="008C0D59"/>
    <w:pPr>
      <w:spacing w:after="0" w:line="240" w:lineRule="auto"/>
    </w:pPr>
  </w:style>
  <w:style w:type="paragraph" w:customStyle="1" w:styleId="Sangra2detindependiente1">
    <w:name w:val="Sangría 2 de t. independiente1"/>
    <w:basedOn w:val="Normal"/>
    <w:rsid w:val="00102315"/>
    <w:pPr>
      <w:widowControl w:val="0"/>
      <w:spacing w:after="0" w:line="240" w:lineRule="auto"/>
      <w:ind w:firstLine="708"/>
      <w:jc w:val="both"/>
    </w:pPr>
    <w:rPr>
      <w:rFonts w:ascii="Arial" w:eastAsia="Times New Roman" w:hAnsi="Arial" w:cs="Times New Roman"/>
      <w:b/>
      <w:i/>
      <w:sz w:val="24"/>
      <w:szCs w:val="20"/>
      <w:lang w:val="es-ES_tradnl" w:eastAsia="es-MX"/>
    </w:rPr>
  </w:style>
  <w:style w:type="character" w:styleId="Refdecomentario">
    <w:name w:val="annotation reference"/>
    <w:basedOn w:val="Fuentedeprrafopredeter"/>
    <w:uiPriority w:val="99"/>
    <w:semiHidden/>
    <w:unhideWhenUsed/>
    <w:rsid w:val="00000A9D"/>
    <w:rPr>
      <w:sz w:val="16"/>
      <w:szCs w:val="16"/>
    </w:rPr>
  </w:style>
  <w:style w:type="paragraph" w:styleId="Textocomentario">
    <w:name w:val="annotation text"/>
    <w:basedOn w:val="Normal"/>
    <w:link w:val="TextocomentarioCar"/>
    <w:uiPriority w:val="99"/>
    <w:semiHidden/>
    <w:unhideWhenUsed/>
    <w:rsid w:val="00000A9D"/>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000A9D"/>
    <w:rPr>
      <w:sz w:val="20"/>
      <w:szCs w:val="20"/>
    </w:rPr>
  </w:style>
  <w:style w:type="paragraph" w:styleId="Asuntodelcomentario">
    <w:name w:val="annotation subject"/>
    <w:basedOn w:val="Textocomentario"/>
    <w:next w:val="Textocomentario"/>
    <w:link w:val="AsuntodelcomentarioCar"/>
    <w:uiPriority w:val="99"/>
    <w:semiHidden/>
    <w:unhideWhenUsed/>
    <w:rsid w:val="00000A9D"/>
    <w:rPr>
      <w:b/>
      <w:bCs/>
    </w:rPr>
  </w:style>
  <w:style w:type="character" w:customStyle="1" w:styleId="AsuntodelcomentarioCar">
    <w:name w:val="Asunto del comentario Car"/>
    <w:basedOn w:val="TextocomentarioCar"/>
    <w:link w:val="Asuntodelcomentario"/>
    <w:uiPriority w:val="99"/>
    <w:semiHidden/>
    <w:rsid w:val="00000A9D"/>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449321">
      <w:bodyDiv w:val="1"/>
      <w:marLeft w:val="0"/>
      <w:marRight w:val="0"/>
      <w:marTop w:val="0"/>
      <w:marBottom w:val="0"/>
      <w:divBdr>
        <w:top w:val="none" w:sz="0" w:space="0" w:color="auto"/>
        <w:left w:val="none" w:sz="0" w:space="0" w:color="auto"/>
        <w:bottom w:val="none" w:sz="0" w:space="0" w:color="auto"/>
        <w:right w:val="none" w:sz="0" w:space="0" w:color="auto"/>
      </w:divBdr>
      <w:divsChild>
        <w:div w:id="364016581">
          <w:marLeft w:val="0"/>
          <w:marRight w:val="0"/>
          <w:marTop w:val="0"/>
          <w:marBottom w:val="0"/>
          <w:divBdr>
            <w:top w:val="none" w:sz="0" w:space="0" w:color="auto"/>
            <w:left w:val="none" w:sz="0" w:space="0" w:color="auto"/>
            <w:bottom w:val="none" w:sz="0" w:space="0" w:color="auto"/>
            <w:right w:val="none" w:sz="0" w:space="0" w:color="auto"/>
          </w:divBdr>
        </w:div>
      </w:divsChild>
    </w:div>
    <w:div w:id="289173744">
      <w:bodyDiv w:val="1"/>
      <w:marLeft w:val="0"/>
      <w:marRight w:val="0"/>
      <w:marTop w:val="0"/>
      <w:marBottom w:val="0"/>
      <w:divBdr>
        <w:top w:val="none" w:sz="0" w:space="0" w:color="auto"/>
        <w:left w:val="none" w:sz="0" w:space="0" w:color="auto"/>
        <w:bottom w:val="none" w:sz="0" w:space="0" w:color="auto"/>
        <w:right w:val="none" w:sz="0" w:space="0" w:color="auto"/>
      </w:divBdr>
    </w:div>
    <w:div w:id="301351008">
      <w:bodyDiv w:val="1"/>
      <w:marLeft w:val="0"/>
      <w:marRight w:val="0"/>
      <w:marTop w:val="0"/>
      <w:marBottom w:val="0"/>
      <w:divBdr>
        <w:top w:val="none" w:sz="0" w:space="0" w:color="auto"/>
        <w:left w:val="none" w:sz="0" w:space="0" w:color="auto"/>
        <w:bottom w:val="none" w:sz="0" w:space="0" w:color="auto"/>
        <w:right w:val="none" w:sz="0" w:space="0" w:color="auto"/>
      </w:divBdr>
      <w:divsChild>
        <w:div w:id="404766995">
          <w:marLeft w:val="0"/>
          <w:marRight w:val="0"/>
          <w:marTop w:val="0"/>
          <w:marBottom w:val="0"/>
          <w:divBdr>
            <w:top w:val="none" w:sz="0" w:space="0" w:color="auto"/>
            <w:left w:val="none" w:sz="0" w:space="0" w:color="auto"/>
            <w:bottom w:val="none" w:sz="0" w:space="0" w:color="auto"/>
            <w:right w:val="none" w:sz="0" w:space="0" w:color="auto"/>
          </w:divBdr>
        </w:div>
      </w:divsChild>
    </w:div>
    <w:div w:id="575627161">
      <w:bodyDiv w:val="1"/>
      <w:marLeft w:val="0"/>
      <w:marRight w:val="0"/>
      <w:marTop w:val="0"/>
      <w:marBottom w:val="0"/>
      <w:divBdr>
        <w:top w:val="none" w:sz="0" w:space="0" w:color="auto"/>
        <w:left w:val="none" w:sz="0" w:space="0" w:color="auto"/>
        <w:bottom w:val="none" w:sz="0" w:space="0" w:color="auto"/>
        <w:right w:val="none" w:sz="0" w:space="0" w:color="auto"/>
      </w:divBdr>
      <w:divsChild>
        <w:div w:id="2113044193">
          <w:marLeft w:val="0"/>
          <w:marRight w:val="0"/>
          <w:marTop w:val="0"/>
          <w:marBottom w:val="0"/>
          <w:divBdr>
            <w:top w:val="none" w:sz="0" w:space="0" w:color="auto"/>
            <w:left w:val="none" w:sz="0" w:space="0" w:color="auto"/>
            <w:bottom w:val="none" w:sz="0" w:space="0" w:color="auto"/>
            <w:right w:val="none" w:sz="0" w:space="0" w:color="auto"/>
          </w:divBdr>
        </w:div>
      </w:divsChild>
    </w:div>
    <w:div w:id="667097255">
      <w:bodyDiv w:val="1"/>
      <w:marLeft w:val="0"/>
      <w:marRight w:val="0"/>
      <w:marTop w:val="0"/>
      <w:marBottom w:val="0"/>
      <w:divBdr>
        <w:top w:val="none" w:sz="0" w:space="0" w:color="auto"/>
        <w:left w:val="none" w:sz="0" w:space="0" w:color="auto"/>
        <w:bottom w:val="none" w:sz="0" w:space="0" w:color="auto"/>
        <w:right w:val="none" w:sz="0" w:space="0" w:color="auto"/>
      </w:divBdr>
    </w:div>
    <w:div w:id="705182033">
      <w:bodyDiv w:val="1"/>
      <w:marLeft w:val="0"/>
      <w:marRight w:val="0"/>
      <w:marTop w:val="0"/>
      <w:marBottom w:val="0"/>
      <w:divBdr>
        <w:top w:val="none" w:sz="0" w:space="0" w:color="auto"/>
        <w:left w:val="none" w:sz="0" w:space="0" w:color="auto"/>
        <w:bottom w:val="none" w:sz="0" w:space="0" w:color="auto"/>
        <w:right w:val="none" w:sz="0" w:space="0" w:color="auto"/>
      </w:divBdr>
      <w:divsChild>
        <w:div w:id="28846394">
          <w:marLeft w:val="0"/>
          <w:marRight w:val="0"/>
          <w:marTop w:val="0"/>
          <w:marBottom w:val="0"/>
          <w:divBdr>
            <w:top w:val="none" w:sz="0" w:space="0" w:color="auto"/>
            <w:left w:val="none" w:sz="0" w:space="0" w:color="auto"/>
            <w:bottom w:val="none" w:sz="0" w:space="0" w:color="auto"/>
            <w:right w:val="none" w:sz="0" w:space="0" w:color="auto"/>
          </w:divBdr>
        </w:div>
      </w:divsChild>
    </w:div>
    <w:div w:id="713431725">
      <w:bodyDiv w:val="1"/>
      <w:marLeft w:val="0"/>
      <w:marRight w:val="0"/>
      <w:marTop w:val="0"/>
      <w:marBottom w:val="0"/>
      <w:divBdr>
        <w:top w:val="none" w:sz="0" w:space="0" w:color="auto"/>
        <w:left w:val="none" w:sz="0" w:space="0" w:color="auto"/>
        <w:bottom w:val="none" w:sz="0" w:space="0" w:color="auto"/>
        <w:right w:val="none" w:sz="0" w:space="0" w:color="auto"/>
      </w:divBdr>
    </w:div>
    <w:div w:id="790591622">
      <w:bodyDiv w:val="1"/>
      <w:marLeft w:val="0"/>
      <w:marRight w:val="0"/>
      <w:marTop w:val="0"/>
      <w:marBottom w:val="0"/>
      <w:divBdr>
        <w:top w:val="none" w:sz="0" w:space="0" w:color="auto"/>
        <w:left w:val="none" w:sz="0" w:space="0" w:color="auto"/>
        <w:bottom w:val="none" w:sz="0" w:space="0" w:color="auto"/>
        <w:right w:val="none" w:sz="0" w:space="0" w:color="auto"/>
      </w:divBdr>
    </w:div>
    <w:div w:id="814178689">
      <w:bodyDiv w:val="1"/>
      <w:marLeft w:val="0"/>
      <w:marRight w:val="0"/>
      <w:marTop w:val="0"/>
      <w:marBottom w:val="0"/>
      <w:divBdr>
        <w:top w:val="none" w:sz="0" w:space="0" w:color="auto"/>
        <w:left w:val="none" w:sz="0" w:space="0" w:color="auto"/>
        <w:bottom w:val="none" w:sz="0" w:space="0" w:color="auto"/>
        <w:right w:val="none" w:sz="0" w:space="0" w:color="auto"/>
      </w:divBdr>
    </w:div>
    <w:div w:id="895820974">
      <w:bodyDiv w:val="1"/>
      <w:marLeft w:val="0"/>
      <w:marRight w:val="0"/>
      <w:marTop w:val="0"/>
      <w:marBottom w:val="0"/>
      <w:divBdr>
        <w:top w:val="none" w:sz="0" w:space="0" w:color="auto"/>
        <w:left w:val="none" w:sz="0" w:space="0" w:color="auto"/>
        <w:bottom w:val="none" w:sz="0" w:space="0" w:color="auto"/>
        <w:right w:val="none" w:sz="0" w:space="0" w:color="auto"/>
      </w:divBdr>
    </w:div>
    <w:div w:id="952174971">
      <w:bodyDiv w:val="1"/>
      <w:marLeft w:val="0"/>
      <w:marRight w:val="0"/>
      <w:marTop w:val="0"/>
      <w:marBottom w:val="0"/>
      <w:divBdr>
        <w:top w:val="none" w:sz="0" w:space="0" w:color="auto"/>
        <w:left w:val="none" w:sz="0" w:space="0" w:color="auto"/>
        <w:bottom w:val="none" w:sz="0" w:space="0" w:color="auto"/>
        <w:right w:val="none" w:sz="0" w:space="0" w:color="auto"/>
      </w:divBdr>
      <w:divsChild>
        <w:div w:id="1147363076">
          <w:marLeft w:val="0"/>
          <w:marRight w:val="0"/>
          <w:marTop w:val="0"/>
          <w:marBottom w:val="0"/>
          <w:divBdr>
            <w:top w:val="none" w:sz="0" w:space="0" w:color="auto"/>
            <w:left w:val="none" w:sz="0" w:space="0" w:color="auto"/>
            <w:bottom w:val="none" w:sz="0" w:space="0" w:color="auto"/>
            <w:right w:val="none" w:sz="0" w:space="0" w:color="auto"/>
          </w:divBdr>
        </w:div>
      </w:divsChild>
    </w:div>
    <w:div w:id="1052923062">
      <w:bodyDiv w:val="1"/>
      <w:marLeft w:val="0"/>
      <w:marRight w:val="0"/>
      <w:marTop w:val="0"/>
      <w:marBottom w:val="0"/>
      <w:divBdr>
        <w:top w:val="none" w:sz="0" w:space="0" w:color="auto"/>
        <w:left w:val="none" w:sz="0" w:space="0" w:color="auto"/>
        <w:bottom w:val="none" w:sz="0" w:space="0" w:color="auto"/>
        <w:right w:val="none" w:sz="0" w:space="0" w:color="auto"/>
      </w:divBdr>
    </w:div>
    <w:div w:id="1109083361">
      <w:bodyDiv w:val="1"/>
      <w:marLeft w:val="0"/>
      <w:marRight w:val="0"/>
      <w:marTop w:val="0"/>
      <w:marBottom w:val="0"/>
      <w:divBdr>
        <w:top w:val="none" w:sz="0" w:space="0" w:color="auto"/>
        <w:left w:val="none" w:sz="0" w:space="0" w:color="auto"/>
        <w:bottom w:val="none" w:sz="0" w:space="0" w:color="auto"/>
        <w:right w:val="none" w:sz="0" w:space="0" w:color="auto"/>
      </w:divBdr>
    </w:div>
    <w:div w:id="1509637472">
      <w:bodyDiv w:val="1"/>
      <w:marLeft w:val="0"/>
      <w:marRight w:val="0"/>
      <w:marTop w:val="0"/>
      <w:marBottom w:val="0"/>
      <w:divBdr>
        <w:top w:val="none" w:sz="0" w:space="0" w:color="auto"/>
        <w:left w:val="none" w:sz="0" w:space="0" w:color="auto"/>
        <w:bottom w:val="none" w:sz="0" w:space="0" w:color="auto"/>
        <w:right w:val="none" w:sz="0" w:space="0" w:color="auto"/>
      </w:divBdr>
    </w:div>
    <w:div w:id="1564297848">
      <w:bodyDiv w:val="1"/>
      <w:marLeft w:val="0"/>
      <w:marRight w:val="0"/>
      <w:marTop w:val="0"/>
      <w:marBottom w:val="0"/>
      <w:divBdr>
        <w:top w:val="none" w:sz="0" w:space="0" w:color="auto"/>
        <w:left w:val="none" w:sz="0" w:space="0" w:color="auto"/>
        <w:bottom w:val="none" w:sz="0" w:space="0" w:color="auto"/>
        <w:right w:val="none" w:sz="0" w:space="0" w:color="auto"/>
      </w:divBdr>
      <w:divsChild>
        <w:div w:id="42213664">
          <w:marLeft w:val="0"/>
          <w:marRight w:val="0"/>
          <w:marTop w:val="0"/>
          <w:marBottom w:val="0"/>
          <w:divBdr>
            <w:top w:val="none" w:sz="0" w:space="0" w:color="auto"/>
            <w:left w:val="none" w:sz="0" w:space="0" w:color="auto"/>
            <w:bottom w:val="none" w:sz="0" w:space="0" w:color="auto"/>
            <w:right w:val="none" w:sz="0" w:space="0" w:color="auto"/>
          </w:divBdr>
        </w:div>
      </w:divsChild>
    </w:div>
    <w:div w:id="1720473047">
      <w:bodyDiv w:val="1"/>
      <w:marLeft w:val="0"/>
      <w:marRight w:val="0"/>
      <w:marTop w:val="0"/>
      <w:marBottom w:val="0"/>
      <w:divBdr>
        <w:top w:val="none" w:sz="0" w:space="0" w:color="auto"/>
        <w:left w:val="none" w:sz="0" w:space="0" w:color="auto"/>
        <w:bottom w:val="none" w:sz="0" w:space="0" w:color="auto"/>
        <w:right w:val="none" w:sz="0" w:space="0" w:color="auto"/>
      </w:divBdr>
      <w:divsChild>
        <w:div w:id="40979254">
          <w:marLeft w:val="0"/>
          <w:marRight w:val="0"/>
          <w:marTop w:val="0"/>
          <w:marBottom w:val="0"/>
          <w:divBdr>
            <w:top w:val="none" w:sz="0" w:space="0" w:color="auto"/>
            <w:left w:val="none" w:sz="0" w:space="0" w:color="auto"/>
            <w:bottom w:val="none" w:sz="0" w:space="0" w:color="auto"/>
            <w:right w:val="none" w:sz="0" w:space="0" w:color="auto"/>
          </w:divBdr>
        </w:div>
      </w:divsChild>
    </w:div>
    <w:div w:id="1776091413">
      <w:bodyDiv w:val="1"/>
      <w:marLeft w:val="0"/>
      <w:marRight w:val="0"/>
      <w:marTop w:val="0"/>
      <w:marBottom w:val="0"/>
      <w:divBdr>
        <w:top w:val="none" w:sz="0" w:space="0" w:color="auto"/>
        <w:left w:val="none" w:sz="0" w:space="0" w:color="auto"/>
        <w:bottom w:val="none" w:sz="0" w:space="0" w:color="auto"/>
        <w:right w:val="none" w:sz="0" w:space="0" w:color="auto"/>
      </w:divBdr>
    </w:div>
    <w:div w:id="1891531612">
      <w:bodyDiv w:val="1"/>
      <w:marLeft w:val="0"/>
      <w:marRight w:val="0"/>
      <w:marTop w:val="0"/>
      <w:marBottom w:val="0"/>
      <w:divBdr>
        <w:top w:val="none" w:sz="0" w:space="0" w:color="auto"/>
        <w:left w:val="none" w:sz="0" w:space="0" w:color="auto"/>
        <w:bottom w:val="none" w:sz="0" w:space="0" w:color="auto"/>
        <w:right w:val="none" w:sz="0" w:space="0" w:color="auto"/>
      </w:divBdr>
      <w:divsChild>
        <w:div w:id="1526014421">
          <w:marLeft w:val="0"/>
          <w:marRight w:val="0"/>
          <w:marTop w:val="0"/>
          <w:marBottom w:val="0"/>
          <w:divBdr>
            <w:top w:val="none" w:sz="0" w:space="0" w:color="auto"/>
            <w:left w:val="none" w:sz="0" w:space="0" w:color="auto"/>
            <w:bottom w:val="none" w:sz="0" w:space="0" w:color="auto"/>
            <w:right w:val="none" w:sz="0" w:space="0" w:color="auto"/>
          </w:divBdr>
        </w:div>
      </w:divsChild>
    </w:div>
    <w:div w:id="1898971245">
      <w:bodyDiv w:val="1"/>
      <w:marLeft w:val="0"/>
      <w:marRight w:val="0"/>
      <w:marTop w:val="0"/>
      <w:marBottom w:val="0"/>
      <w:divBdr>
        <w:top w:val="none" w:sz="0" w:space="0" w:color="auto"/>
        <w:left w:val="none" w:sz="0" w:space="0" w:color="auto"/>
        <w:bottom w:val="none" w:sz="0" w:space="0" w:color="auto"/>
        <w:right w:val="none" w:sz="0" w:space="0" w:color="auto"/>
      </w:divBdr>
    </w:div>
    <w:div w:id="2122526233">
      <w:bodyDiv w:val="1"/>
      <w:marLeft w:val="0"/>
      <w:marRight w:val="0"/>
      <w:marTop w:val="0"/>
      <w:marBottom w:val="0"/>
      <w:divBdr>
        <w:top w:val="none" w:sz="0" w:space="0" w:color="auto"/>
        <w:left w:val="none" w:sz="0" w:space="0" w:color="auto"/>
        <w:bottom w:val="none" w:sz="0" w:space="0" w:color="auto"/>
        <w:right w:val="none" w:sz="0" w:space="0" w:color="auto"/>
      </w:divBdr>
      <w:divsChild>
        <w:div w:id="213143599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numbering" Target="numbering.xml"/><Relationship Id="rId16" Type="http://schemas.microsoft.com/office/2011/relationships/people" Target="people.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8/08/relationships/commentsExtensible" Target="commentsExtensible.xml"/><Relationship Id="rId5" Type="http://schemas.openxmlformats.org/officeDocument/2006/relationships/webSettings" Target="webSettings.xml"/><Relationship Id="rId15" Type="http://schemas.openxmlformats.org/officeDocument/2006/relationships/fontTable" Target="fontTable.xml"/><Relationship Id="rId10" Type="http://schemas.microsoft.com/office/2016/09/relationships/commentsIds" Target="commentsIds.xml"/><Relationship Id="rId4" Type="http://schemas.openxmlformats.org/officeDocument/2006/relationships/settings" Target="settings.xml"/><Relationship Id="rId9" Type="http://schemas.microsoft.com/office/2011/relationships/commentsExtended" Target="commentsExtended.xm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8DFA5CC-4EB5-4987-8326-39B9EDC491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3316</Words>
  <Characters>18241</Characters>
  <Application>Microsoft Office Word</Application>
  <DocSecurity>0</DocSecurity>
  <Lines>152</Lines>
  <Paragraphs>43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21514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FIGUEROA  PÉREZ  DULCE ESMERALDA</cp:lastModifiedBy>
  <cp:revision>2</cp:revision>
  <cp:lastPrinted>2019-12-09T18:09:00Z</cp:lastPrinted>
  <dcterms:created xsi:type="dcterms:W3CDTF">2023-10-26T21:11:00Z</dcterms:created>
  <dcterms:modified xsi:type="dcterms:W3CDTF">2023-10-26T21:11:00Z</dcterms:modified>
</cp:coreProperties>
</file>