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a"/>
        <w:tblW w:w="6480" w:type="dxa"/>
        <w:tblInd w:w="2734" w:type="dxa"/>
        <w:tblLayout w:type="fixed"/>
        <w:tblLook w:val="0400" w:firstRow="0" w:lastRow="0" w:firstColumn="0" w:lastColumn="0" w:noHBand="0" w:noVBand="1"/>
      </w:tblPr>
      <w:tblGrid>
        <w:gridCol w:w="2369"/>
        <w:gridCol w:w="3969"/>
        <w:gridCol w:w="142"/>
      </w:tblGrid>
      <w:tr w:rsidR="00B5425E" w:rsidRPr="00EC1EE6" w14:paraId="346F5A28" w14:textId="77777777" w:rsidTr="00F62C53">
        <w:trPr>
          <w:trHeight w:val="568"/>
        </w:trPr>
        <w:tc>
          <w:tcPr>
            <w:tcW w:w="6480" w:type="dxa"/>
            <w:gridSpan w:val="3"/>
          </w:tcPr>
          <w:p w14:paraId="7B734125" w14:textId="3C384FE1" w:rsidR="00B5425E" w:rsidRPr="00EC1EE6" w:rsidRDefault="00D14D86" w:rsidP="00C37FCF">
            <w:pPr>
              <w:pBdr>
                <w:top w:val="nil"/>
                <w:left w:val="nil"/>
                <w:bottom w:val="nil"/>
                <w:right w:val="nil"/>
                <w:between w:val="nil"/>
              </w:pBdr>
              <w:tabs>
                <w:tab w:val="center" w:pos="4419"/>
                <w:tab w:val="right" w:pos="8838"/>
              </w:tabs>
              <w:spacing w:after="0" w:line="240" w:lineRule="auto"/>
              <w:ind w:right="-115"/>
              <w:jc w:val="both"/>
              <w:rPr>
                <w:rFonts w:ascii="Arial" w:eastAsia="Arial" w:hAnsi="Arial" w:cs="Arial"/>
                <w:b/>
                <w:color w:val="000000"/>
              </w:rPr>
            </w:pPr>
            <w:r w:rsidRPr="00EC1EE6">
              <w:rPr>
                <w:rFonts w:ascii="Arial" w:eastAsia="Arial" w:hAnsi="Arial" w:cs="Arial"/>
                <w:b/>
                <w:color w:val="000000"/>
              </w:rPr>
              <w:t>CUARTA SALA UNITARIA DE PRIMERA INSTANCIA DEL TRIBUNAL DE JUSTICIA ADMINISTRATIVA DEL ESTADO DE OAXACA</w:t>
            </w:r>
            <w:r w:rsidR="002A4343">
              <w:rPr>
                <w:rFonts w:ascii="Arial" w:eastAsia="Arial" w:hAnsi="Arial" w:cs="Arial"/>
                <w:b/>
                <w:color w:val="000000"/>
              </w:rPr>
              <w:t>.</w:t>
            </w:r>
          </w:p>
          <w:p w14:paraId="0F9724E7" w14:textId="77777777" w:rsidR="00B5425E" w:rsidRPr="00EC1EE6" w:rsidRDefault="00B5425E" w:rsidP="000107B7">
            <w:pPr>
              <w:tabs>
                <w:tab w:val="center" w:pos="4419"/>
                <w:tab w:val="right" w:pos="8838"/>
              </w:tabs>
              <w:spacing w:after="0"/>
              <w:ind w:right="51"/>
              <w:jc w:val="both"/>
              <w:rPr>
                <w:rFonts w:ascii="Arial" w:eastAsia="Arial" w:hAnsi="Arial" w:cs="Arial"/>
              </w:rPr>
            </w:pPr>
          </w:p>
        </w:tc>
      </w:tr>
      <w:tr w:rsidR="00B5425E" w:rsidRPr="00EC1EE6" w14:paraId="35F387CE" w14:textId="77777777" w:rsidTr="00F62C53">
        <w:trPr>
          <w:gridAfter w:val="1"/>
          <w:wAfter w:w="142" w:type="dxa"/>
          <w:trHeight w:val="22"/>
        </w:trPr>
        <w:tc>
          <w:tcPr>
            <w:tcW w:w="2369" w:type="dxa"/>
          </w:tcPr>
          <w:p w14:paraId="2EE278C3" w14:textId="77777777" w:rsidR="00B5425E" w:rsidRPr="00EC1EE6" w:rsidRDefault="00D14D86" w:rsidP="000107B7">
            <w:pPr>
              <w:tabs>
                <w:tab w:val="center" w:pos="4419"/>
                <w:tab w:val="right" w:pos="8838"/>
              </w:tabs>
              <w:spacing w:after="0" w:line="240" w:lineRule="auto"/>
              <w:ind w:right="-565"/>
              <w:jc w:val="both"/>
              <w:rPr>
                <w:rFonts w:ascii="Arial" w:eastAsia="Arial" w:hAnsi="Arial" w:cs="Arial"/>
              </w:rPr>
            </w:pPr>
            <w:r w:rsidRPr="00EC1EE6">
              <w:rPr>
                <w:rFonts w:ascii="Arial" w:eastAsia="Arial" w:hAnsi="Arial" w:cs="Arial"/>
                <w:b/>
                <w:smallCaps/>
              </w:rPr>
              <w:t>JUICIO DE NULIDAD</w:t>
            </w:r>
            <w:r w:rsidRPr="00EC1EE6">
              <w:rPr>
                <w:rFonts w:ascii="Arial" w:eastAsia="Arial" w:hAnsi="Arial" w:cs="Arial"/>
                <w:smallCaps/>
              </w:rPr>
              <w:t>:</w:t>
            </w:r>
          </w:p>
        </w:tc>
        <w:tc>
          <w:tcPr>
            <w:tcW w:w="3969" w:type="dxa"/>
          </w:tcPr>
          <w:p w14:paraId="413FAE93" w14:textId="575D488C" w:rsidR="00B5425E" w:rsidRPr="00726875" w:rsidRDefault="00F32964" w:rsidP="00C37FCF">
            <w:pPr>
              <w:tabs>
                <w:tab w:val="right" w:pos="8838"/>
              </w:tabs>
              <w:spacing w:after="0" w:line="240" w:lineRule="auto"/>
              <w:ind w:left="-115"/>
              <w:jc w:val="both"/>
              <w:rPr>
                <w:rFonts w:ascii="Arial" w:eastAsia="Arial" w:hAnsi="Arial" w:cs="Arial"/>
                <w:b/>
                <w:smallCaps/>
              </w:rPr>
            </w:pPr>
            <w:r>
              <w:rPr>
                <w:rFonts w:ascii="Arial" w:eastAsia="Arial" w:hAnsi="Arial" w:cs="Arial"/>
                <w:b/>
                <w:smallCaps/>
              </w:rPr>
              <w:t>0084/2021</w:t>
            </w:r>
            <w:r w:rsidR="002A4343">
              <w:rPr>
                <w:rFonts w:ascii="Arial" w:eastAsia="Arial" w:hAnsi="Arial" w:cs="Arial"/>
                <w:b/>
                <w:smallCaps/>
              </w:rPr>
              <w:t>.</w:t>
            </w:r>
          </w:p>
          <w:p w14:paraId="43192028" w14:textId="77777777" w:rsidR="00B5425E" w:rsidRPr="00EC1EE6" w:rsidRDefault="00B5425E" w:rsidP="0065682F">
            <w:pPr>
              <w:tabs>
                <w:tab w:val="right" w:pos="8838"/>
              </w:tabs>
              <w:spacing w:after="0" w:line="240" w:lineRule="auto"/>
              <w:jc w:val="both"/>
              <w:rPr>
                <w:rFonts w:ascii="Arial" w:eastAsia="Arial" w:hAnsi="Arial" w:cs="Arial"/>
                <w:smallCaps/>
              </w:rPr>
            </w:pPr>
          </w:p>
        </w:tc>
      </w:tr>
      <w:tr w:rsidR="00B5425E" w:rsidRPr="00EC1EE6" w14:paraId="6BAE5739" w14:textId="77777777" w:rsidTr="00283B91">
        <w:trPr>
          <w:gridAfter w:val="1"/>
          <w:wAfter w:w="142" w:type="dxa"/>
          <w:trHeight w:val="80"/>
        </w:trPr>
        <w:tc>
          <w:tcPr>
            <w:tcW w:w="2369" w:type="dxa"/>
          </w:tcPr>
          <w:p w14:paraId="5AADCB8B" w14:textId="77777777" w:rsidR="00B5425E" w:rsidRPr="00EC1EE6" w:rsidRDefault="00D14D86" w:rsidP="000107B7">
            <w:pPr>
              <w:tabs>
                <w:tab w:val="center" w:pos="4419"/>
                <w:tab w:val="right" w:pos="8838"/>
              </w:tabs>
              <w:spacing w:after="0" w:line="240" w:lineRule="auto"/>
              <w:ind w:right="-565"/>
              <w:jc w:val="both"/>
              <w:rPr>
                <w:rFonts w:ascii="Arial" w:eastAsia="Arial" w:hAnsi="Arial" w:cs="Arial"/>
                <w:smallCaps/>
              </w:rPr>
            </w:pPr>
            <w:r w:rsidRPr="00EC1EE6">
              <w:rPr>
                <w:rFonts w:ascii="Arial" w:eastAsia="Arial" w:hAnsi="Arial" w:cs="Arial"/>
                <w:b/>
                <w:smallCaps/>
              </w:rPr>
              <w:t>ACTOR:</w:t>
            </w:r>
          </w:p>
        </w:tc>
        <w:tc>
          <w:tcPr>
            <w:tcW w:w="3969" w:type="dxa"/>
          </w:tcPr>
          <w:p w14:paraId="586667F0" w14:textId="3DB11E97" w:rsidR="00B5425E" w:rsidRPr="00EC1EE6" w:rsidRDefault="00B2233A" w:rsidP="0065682F">
            <w:pPr>
              <w:spacing w:after="0" w:line="240" w:lineRule="auto"/>
              <w:ind w:left="-115" w:right="51"/>
              <w:jc w:val="both"/>
              <w:rPr>
                <w:rFonts w:ascii="Arial" w:eastAsia="Arial" w:hAnsi="Arial" w:cs="Arial"/>
                <w:smallCaps/>
              </w:rPr>
            </w:pPr>
            <w:r>
              <w:rPr>
                <w:rFonts w:ascii="Arial" w:eastAsia="Arial" w:hAnsi="Arial" w:cs="Arial"/>
                <w:smallCaps/>
              </w:rPr>
              <w:t>**********</w:t>
            </w:r>
          </w:p>
        </w:tc>
      </w:tr>
      <w:tr w:rsidR="00B5425E" w:rsidRPr="00EC1EE6" w14:paraId="5B7BBD32" w14:textId="77777777" w:rsidTr="00F62C53">
        <w:trPr>
          <w:gridAfter w:val="1"/>
          <w:wAfter w:w="142" w:type="dxa"/>
          <w:trHeight w:val="13"/>
        </w:trPr>
        <w:tc>
          <w:tcPr>
            <w:tcW w:w="2369" w:type="dxa"/>
          </w:tcPr>
          <w:p w14:paraId="1A551B46" w14:textId="77777777" w:rsidR="00B5425E" w:rsidRPr="00EC1EE6" w:rsidRDefault="00B5425E" w:rsidP="000107B7">
            <w:pPr>
              <w:tabs>
                <w:tab w:val="center" w:pos="4419"/>
                <w:tab w:val="right" w:pos="8838"/>
              </w:tabs>
              <w:spacing w:after="0" w:line="240" w:lineRule="auto"/>
              <w:ind w:right="-565"/>
              <w:jc w:val="both"/>
              <w:rPr>
                <w:rFonts w:ascii="Arial" w:eastAsia="Arial" w:hAnsi="Arial" w:cs="Arial"/>
                <w:smallCaps/>
              </w:rPr>
            </w:pPr>
          </w:p>
          <w:p w14:paraId="4E03FFC1" w14:textId="77777777" w:rsidR="00B5425E" w:rsidRDefault="00D14D86" w:rsidP="000107B7">
            <w:pPr>
              <w:tabs>
                <w:tab w:val="center" w:pos="4419"/>
                <w:tab w:val="right" w:pos="8838"/>
              </w:tabs>
              <w:spacing w:after="0" w:line="240" w:lineRule="auto"/>
              <w:ind w:right="-565"/>
              <w:jc w:val="both"/>
              <w:rPr>
                <w:rFonts w:ascii="Arial" w:eastAsia="Arial" w:hAnsi="Arial" w:cs="Arial"/>
                <w:smallCaps/>
              </w:rPr>
            </w:pPr>
            <w:r w:rsidRPr="00EC1EE6">
              <w:rPr>
                <w:rFonts w:ascii="Arial" w:eastAsia="Arial" w:hAnsi="Arial" w:cs="Arial"/>
                <w:b/>
                <w:smallCaps/>
              </w:rPr>
              <w:t>DEMANDADO</w:t>
            </w:r>
            <w:r w:rsidRPr="00EC1EE6">
              <w:rPr>
                <w:rFonts w:ascii="Arial" w:eastAsia="Arial" w:hAnsi="Arial" w:cs="Arial"/>
                <w:smallCaps/>
              </w:rPr>
              <w:t>:</w:t>
            </w:r>
          </w:p>
          <w:p w14:paraId="0A777937" w14:textId="77777777" w:rsidR="00FD355E" w:rsidRDefault="00FD355E" w:rsidP="000107B7">
            <w:pPr>
              <w:tabs>
                <w:tab w:val="center" w:pos="4419"/>
                <w:tab w:val="right" w:pos="8838"/>
              </w:tabs>
              <w:spacing w:after="0" w:line="240" w:lineRule="auto"/>
              <w:ind w:right="-565"/>
              <w:jc w:val="both"/>
              <w:rPr>
                <w:rFonts w:ascii="Arial" w:eastAsia="Arial" w:hAnsi="Arial" w:cs="Arial"/>
                <w:smallCaps/>
              </w:rPr>
            </w:pPr>
          </w:p>
          <w:p w14:paraId="2471EE40" w14:textId="77777777" w:rsidR="00FD355E" w:rsidRDefault="00FD355E" w:rsidP="000107B7">
            <w:pPr>
              <w:tabs>
                <w:tab w:val="center" w:pos="4419"/>
                <w:tab w:val="right" w:pos="8838"/>
              </w:tabs>
              <w:spacing w:after="0" w:line="240" w:lineRule="auto"/>
              <w:ind w:right="-565"/>
              <w:jc w:val="both"/>
              <w:rPr>
                <w:rFonts w:ascii="Arial" w:eastAsia="Arial" w:hAnsi="Arial" w:cs="Arial"/>
                <w:smallCaps/>
              </w:rPr>
            </w:pPr>
          </w:p>
          <w:p w14:paraId="41CDDABA" w14:textId="77777777" w:rsidR="00FD355E" w:rsidRDefault="00FD355E" w:rsidP="000107B7">
            <w:pPr>
              <w:tabs>
                <w:tab w:val="center" w:pos="4419"/>
                <w:tab w:val="right" w:pos="8838"/>
              </w:tabs>
              <w:spacing w:after="0" w:line="240" w:lineRule="auto"/>
              <w:ind w:right="-565"/>
              <w:jc w:val="both"/>
              <w:rPr>
                <w:rFonts w:ascii="Arial" w:eastAsia="Arial" w:hAnsi="Arial" w:cs="Arial"/>
                <w:smallCaps/>
              </w:rPr>
            </w:pPr>
          </w:p>
          <w:p w14:paraId="114CE45F" w14:textId="77777777" w:rsidR="00FD355E" w:rsidRDefault="00FD355E" w:rsidP="000107B7">
            <w:pPr>
              <w:tabs>
                <w:tab w:val="center" w:pos="4419"/>
                <w:tab w:val="right" w:pos="8838"/>
              </w:tabs>
              <w:spacing w:after="0" w:line="240" w:lineRule="auto"/>
              <w:ind w:right="-565"/>
              <w:jc w:val="both"/>
              <w:rPr>
                <w:rFonts w:ascii="Arial" w:eastAsia="Arial" w:hAnsi="Arial" w:cs="Arial"/>
                <w:smallCaps/>
              </w:rPr>
            </w:pPr>
          </w:p>
          <w:p w14:paraId="4DE1B8F9" w14:textId="77777777" w:rsidR="00300A42" w:rsidRDefault="00300A42" w:rsidP="00FD355E">
            <w:pPr>
              <w:tabs>
                <w:tab w:val="center" w:pos="4419"/>
                <w:tab w:val="right" w:pos="8838"/>
              </w:tabs>
              <w:spacing w:after="0" w:line="240" w:lineRule="auto"/>
              <w:ind w:right="-565"/>
              <w:jc w:val="both"/>
              <w:rPr>
                <w:rFonts w:ascii="Arial" w:eastAsia="Arial" w:hAnsi="Arial" w:cs="Arial"/>
                <w:b/>
                <w:smallCaps/>
              </w:rPr>
            </w:pPr>
          </w:p>
          <w:p w14:paraId="67820597" w14:textId="77777777" w:rsidR="00300A42" w:rsidRDefault="00300A42" w:rsidP="00FD355E">
            <w:pPr>
              <w:tabs>
                <w:tab w:val="center" w:pos="4419"/>
                <w:tab w:val="right" w:pos="8838"/>
              </w:tabs>
              <w:spacing w:after="0" w:line="240" w:lineRule="auto"/>
              <w:ind w:right="-565"/>
              <w:jc w:val="both"/>
              <w:rPr>
                <w:rFonts w:ascii="Arial" w:eastAsia="Arial" w:hAnsi="Arial" w:cs="Arial"/>
                <w:b/>
                <w:smallCaps/>
              </w:rPr>
            </w:pPr>
          </w:p>
          <w:p w14:paraId="021D6998" w14:textId="77777777" w:rsidR="00FD355E" w:rsidRDefault="00FD355E" w:rsidP="00FD355E">
            <w:pPr>
              <w:tabs>
                <w:tab w:val="center" w:pos="4419"/>
                <w:tab w:val="right" w:pos="8838"/>
              </w:tabs>
              <w:spacing w:after="0" w:line="240" w:lineRule="auto"/>
              <w:ind w:right="-565"/>
              <w:jc w:val="both"/>
              <w:rPr>
                <w:rFonts w:ascii="Arial" w:eastAsia="Arial" w:hAnsi="Arial" w:cs="Arial"/>
                <w:b/>
                <w:smallCaps/>
              </w:rPr>
            </w:pPr>
            <w:r w:rsidRPr="00FD355E">
              <w:rPr>
                <w:rFonts w:ascii="Arial" w:eastAsia="Arial" w:hAnsi="Arial" w:cs="Arial"/>
                <w:b/>
                <w:smallCaps/>
              </w:rPr>
              <w:t xml:space="preserve">MAGISTRADA: </w:t>
            </w:r>
          </w:p>
          <w:p w14:paraId="3D68A9BC" w14:textId="77777777" w:rsidR="00FD355E" w:rsidRDefault="00FD355E" w:rsidP="00FD355E">
            <w:pPr>
              <w:tabs>
                <w:tab w:val="center" w:pos="4419"/>
                <w:tab w:val="right" w:pos="8838"/>
              </w:tabs>
              <w:spacing w:after="0" w:line="240" w:lineRule="auto"/>
              <w:ind w:right="-565"/>
              <w:jc w:val="both"/>
              <w:rPr>
                <w:rFonts w:ascii="Arial" w:eastAsia="Arial" w:hAnsi="Arial" w:cs="Arial"/>
                <w:b/>
                <w:smallCaps/>
              </w:rPr>
            </w:pPr>
          </w:p>
          <w:p w14:paraId="73447001" w14:textId="77777777" w:rsidR="00283B91" w:rsidRDefault="00283B91" w:rsidP="00FD355E">
            <w:pPr>
              <w:tabs>
                <w:tab w:val="center" w:pos="4419"/>
                <w:tab w:val="right" w:pos="8838"/>
              </w:tabs>
              <w:spacing w:after="0" w:line="240" w:lineRule="auto"/>
              <w:ind w:right="-565"/>
              <w:jc w:val="both"/>
              <w:rPr>
                <w:rFonts w:ascii="Arial" w:eastAsia="Arial" w:hAnsi="Arial" w:cs="Arial"/>
                <w:b/>
                <w:smallCaps/>
              </w:rPr>
            </w:pPr>
          </w:p>
          <w:p w14:paraId="2389DDFC" w14:textId="77777777" w:rsidR="00FD355E" w:rsidRPr="00EC1EE6" w:rsidRDefault="00FD355E" w:rsidP="00FD355E">
            <w:pPr>
              <w:tabs>
                <w:tab w:val="center" w:pos="4419"/>
                <w:tab w:val="right" w:pos="8838"/>
              </w:tabs>
              <w:spacing w:after="0" w:line="240" w:lineRule="auto"/>
              <w:ind w:right="-565"/>
              <w:jc w:val="both"/>
              <w:rPr>
                <w:rFonts w:ascii="Arial" w:eastAsia="Arial" w:hAnsi="Arial" w:cs="Arial"/>
                <w:smallCaps/>
              </w:rPr>
            </w:pPr>
            <w:r>
              <w:rPr>
                <w:rFonts w:ascii="Arial" w:eastAsia="Arial" w:hAnsi="Arial" w:cs="Arial"/>
                <w:b/>
                <w:smallCaps/>
              </w:rPr>
              <w:t>SECRETARIA:</w:t>
            </w:r>
          </w:p>
        </w:tc>
        <w:tc>
          <w:tcPr>
            <w:tcW w:w="3969" w:type="dxa"/>
          </w:tcPr>
          <w:p w14:paraId="7B15DDB1" w14:textId="77777777" w:rsidR="00B5425E" w:rsidRPr="00EC1EE6" w:rsidRDefault="00B5425E" w:rsidP="0065682F">
            <w:pPr>
              <w:spacing w:after="0" w:line="240" w:lineRule="auto"/>
              <w:ind w:left="-115" w:right="51"/>
              <w:jc w:val="both"/>
              <w:rPr>
                <w:rFonts w:ascii="Arial" w:eastAsia="Arial" w:hAnsi="Arial" w:cs="Arial"/>
                <w:smallCaps/>
              </w:rPr>
            </w:pPr>
          </w:p>
          <w:p w14:paraId="10E6C4A4" w14:textId="1F8ED9C4" w:rsidR="00FD355E" w:rsidRDefault="00F32964" w:rsidP="00283B91">
            <w:pPr>
              <w:spacing w:after="0" w:line="240" w:lineRule="auto"/>
              <w:ind w:left="-115" w:right="-115"/>
              <w:jc w:val="both"/>
              <w:rPr>
                <w:rFonts w:ascii="Arial" w:eastAsia="Arial" w:hAnsi="Arial" w:cs="Arial"/>
                <w:smallCaps/>
              </w:rPr>
            </w:pPr>
            <w:r>
              <w:rPr>
                <w:rFonts w:ascii="Arial" w:eastAsia="Arial" w:hAnsi="Arial" w:cs="Arial"/>
                <w:smallCaps/>
              </w:rPr>
              <w:t xml:space="preserve">SÍNDICO MUNICIPAL, INTEGRANTES DEL AYUNTAMIENTO MUNICIPAL, SECRETARIA E INTEGRANTES DE LA COMISIÓN DE HACIENDA, AUTORIDADES DEL MUNICIPIO DE </w:t>
            </w:r>
            <w:r w:rsidR="00C34CED">
              <w:rPr>
                <w:rFonts w:ascii="Arial" w:eastAsia="Times New Roman" w:hAnsi="Arial" w:cs="Arial"/>
                <w:sz w:val="24"/>
                <w:szCs w:val="24"/>
                <w:lang w:val="es-ES_tradnl" w:eastAsia="es-ES"/>
              </w:rPr>
              <w:t>**********</w:t>
            </w:r>
            <w:r>
              <w:rPr>
                <w:rFonts w:ascii="Arial" w:eastAsia="Arial" w:hAnsi="Arial" w:cs="Arial"/>
                <w:smallCaps/>
              </w:rPr>
              <w:t>, OAXACA</w:t>
            </w:r>
            <w:r w:rsidR="002A4343">
              <w:rPr>
                <w:rFonts w:ascii="Arial" w:eastAsia="Arial" w:hAnsi="Arial" w:cs="Arial"/>
                <w:smallCaps/>
              </w:rPr>
              <w:t>.</w:t>
            </w:r>
          </w:p>
          <w:p w14:paraId="00128C71" w14:textId="77777777" w:rsidR="00F32964" w:rsidRDefault="00F32964" w:rsidP="0065682F">
            <w:pPr>
              <w:spacing w:after="0" w:line="240" w:lineRule="auto"/>
              <w:ind w:left="-115" w:right="51"/>
              <w:jc w:val="both"/>
              <w:rPr>
                <w:rFonts w:ascii="Arial" w:eastAsia="Arial" w:hAnsi="Arial" w:cs="Arial"/>
                <w:smallCaps/>
              </w:rPr>
            </w:pPr>
          </w:p>
          <w:p w14:paraId="62A27BC1" w14:textId="60F5B397" w:rsidR="00FD355E" w:rsidRDefault="00FD355E" w:rsidP="0065682F">
            <w:pPr>
              <w:spacing w:after="0" w:line="240" w:lineRule="auto"/>
              <w:ind w:left="-115" w:right="-115"/>
              <w:jc w:val="both"/>
              <w:rPr>
                <w:rFonts w:ascii="Arial" w:eastAsia="Arial" w:hAnsi="Arial" w:cs="Arial"/>
                <w:smallCaps/>
              </w:rPr>
            </w:pPr>
            <w:r>
              <w:rPr>
                <w:rFonts w:ascii="Arial" w:eastAsia="Arial" w:hAnsi="Arial" w:cs="Arial"/>
                <w:smallCaps/>
              </w:rPr>
              <w:t>LICENCIADA ALEJANDRA GEORGINA VILLACAÑA ABASCAL</w:t>
            </w:r>
            <w:r w:rsidR="002A4343">
              <w:rPr>
                <w:rFonts w:ascii="Arial" w:eastAsia="Arial" w:hAnsi="Arial" w:cs="Arial"/>
                <w:smallCaps/>
              </w:rPr>
              <w:t>.</w:t>
            </w:r>
          </w:p>
          <w:p w14:paraId="0E727781" w14:textId="77777777" w:rsidR="00FD355E" w:rsidRDefault="00FD355E" w:rsidP="0065682F">
            <w:pPr>
              <w:spacing w:after="0" w:line="240" w:lineRule="auto"/>
              <w:ind w:left="-115" w:right="51"/>
              <w:jc w:val="both"/>
              <w:rPr>
                <w:rFonts w:ascii="Arial" w:eastAsia="Arial" w:hAnsi="Arial" w:cs="Arial"/>
                <w:smallCaps/>
              </w:rPr>
            </w:pPr>
            <w:bookmarkStart w:id="0" w:name="_GoBack"/>
            <w:bookmarkEnd w:id="0"/>
          </w:p>
          <w:p w14:paraId="585F4F8D" w14:textId="4CF79F71" w:rsidR="00FD355E" w:rsidRPr="00EC1EE6" w:rsidRDefault="00FD355E" w:rsidP="0065682F">
            <w:pPr>
              <w:spacing w:after="0" w:line="240" w:lineRule="auto"/>
              <w:ind w:left="-115" w:right="-115"/>
              <w:jc w:val="both"/>
              <w:rPr>
                <w:rFonts w:ascii="Arial" w:eastAsia="Arial" w:hAnsi="Arial" w:cs="Arial"/>
                <w:smallCaps/>
              </w:rPr>
            </w:pPr>
            <w:r>
              <w:rPr>
                <w:rFonts w:ascii="Arial" w:eastAsia="Arial" w:hAnsi="Arial" w:cs="Arial"/>
                <w:smallCaps/>
              </w:rPr>
              <w:t>LICENCIADA MONSERRAT GARCÍA ALTAMIRANO</w:t>
            </w:r>
            <w:r w:rsidR="002A4343">
              <w:rPr>
                <w:rFonts w:ascii="Arial" w:eastAsia="Arial" w:hAnsi="Arial" w:cs="Arial"/>
                <w:smallCaps/>
              </w:rPr>
              <w:t>.</w:t>
            </w:r>
          </w:p>
        </w:tc>
      </w:tr>
    </w:tbl>
    <w:p w14:paraId="3516135D" w14:textId="77777777" w:rsidR="00C37FCF" w:rsidRDefault="00C37FCF" w:rsidP="00726875">
      <w:pPr>
        <w:spacing w:after="0" w:line="360" w:lineRule="auto"/>
        <w:jc w:val="both"/>
        <w:rPr>
          <w:rFonts w:ascii="Arial" w:hAnsi="Arial" w:cs="Arial"/>
          <w:b/>
          <w:sz w:val="24"/>
          <w:szCs w:val="24"/>
        </w:rPr>
      </w:pPr>
    </w:p>
    <w:p w14:paraId="10FB6AE0" w14:textId="6453F766" w:rsidR="00726875" w:rsidRPr="007164A9" w:rsidRDefault="00726875" w:rsidP="00726875">
      <w:pPr>
        <w:spacing w:after="0" w:line="360" w:lineRule="auto"/>
        <w:jc w:val="both"/>
        <w:rPr>
          <w:rFonts w:ascii="Arial" w:hAnsi="Arial" w:cs="Arial"/>
          <w:sz w:val="24"/>
          <w:szCs w:val="24"/>
        </w:rPr>
      </w:pPr>
      <w:r w:rsidRPr="001D76C9">
        <w:rPr>
          <w:rFonts w:ascii="Arial" w:hAnsi="Arial" w:cs="Arial"/>
          <w:b/>
          <w:sz w:val="24"/>
          <w:szCs w:val="24"/>
        </w:rPr>
        <w:t>OAXACA DE JUÁREZ, OAXACA</w:t>
      </w:r>
      <w:r>
        <w:rPr>
          <w:rFonts w:ascii="Arial" w:hAnsi="Arial" w:cs="Arial"/>
          <w:b/>
          <w:sz w:val="24"/>
          <w:szCs w:val="24"/>
        </w:rPr>
        <w:t>,</w:t>
      </w:r>
      <w:r w:rsidRPr="001D76C9">
        <w:rPr>
          <w:rFonts w:ascii="Arial" w:hAnsi="Arial" w:cs="Arial"/>
          <w:b/>
          <w:sz w:val="24"/>
          <w:szCs w:val="24"/>
        </w:rPr>
        <w:t xml:space="preserve"> A</w:t>
      </w:r>
      <w:r>
        <w:rPr>
          <w:rFonts w:ascii="Arial" w:hAnsi="Arial" w:cs="Arial"/>
          <w:b/>
          <w:sz w:val="24"/>
          <w:szCs w:val="24"/>
        </w:rPr>
        <w:t xml:space="preserve"> </w:t>
      </w:r>
      <w:r w:rsidR="002A4343">
        <w:rPr>
          <w:rFonts w:ascii="Arial" w:hAnsi="Arial" w:cs="Arial"/>
          <w:b/>
          <w:sz w:val="24"/>
          <w:szCs w:val="24"/>
        </w:rPr>
        <w:t>VENTI</w:t>
      </w:r>
      <w:r w:rsidR="00994E9E">
        <w:rPr>
          <w:rFonts w:ascii="Arial" w:hAnsi="Arial" w:cs="Arial"/>
          <w:b/>
          <w:sz w:val="24"/>
          <w:szCs w:val="24"/>
        </w:rPr>
        <w:t>CUATRO</w:t>
      </w:r>
      <w:r w:rsidR="002A4343">
        <w:rPr>
          <w:rFonts w:ascii="Arial" w:hAnsi="Arial" w:cs="Arial"/>
          <w:b/>
          <w:sz w:val="24"/>
          <w:szCs w:val="24"/>
        </w:rPr>
        <w:t xml:space="preserve"> DE JUNIO </w:t>
      </w:r>
      <w:r w:rsidR="004E2E50">
        <w:rPr>
          <w:rFonts w:ascii="Arial" w:hAnsi="Arial" w:cs="Arial"/>
          <w:b/>
          <w:sz w:val="24"/>
          <w:szCs w:val="24"/>
        </w:rPr>
        <w:t xml:space="preserve">DE DOS MIL VEINTIDÓS. </w:t>
      </w:r>
      <w:r w:rsidR="00283B91">
        <w:rPr>
          <w:rFonts w:ascii="Arial" w:hAnsi="Arial" w:cs="Arial"/>
          <w:sz w:val="24"/>
          <w:szCs w:val="24"/>
        </w:rPr>
        <w:t xml:space="preserve">- </w:t>
      </w:r>
      <w:r w:rsidR="002A4343">
        <w:rPr>
          <w:rFonts w:ascii="Arial" w:hAnsi="Arial" w:cs="Arial"/>
          <w:sz w:val="24"/>
          <w:szCs w:val="24"/>
        </w:rPr>
        <w:t xml:space="preserve">- - - - - - - - - - - - - - - - - - - - - - - - - - - - - - - - - - - - - - - - - - - - - - - - </w:t>
      </w:r>
    </w:p>
    <w:p w14:paraId="183FCA4D" w14:textId="5F2D90B7" w:rsidR="00726875" w:rsidRDefault="00726875" w:rsidP="00C409CC">
      <w:pPr>
        <w:spacing w:after="0" w:line="360" w:lineRule="auto"/>
        <w:ind w:right="-115"/>
        <w:jc w:val="both"/>
        <w:rPr>
          <w:rFonts w:ascii="Arial" w:eastAsia="Times New Roman" w:hAnsi="Arial" w:cs="Arial"/>
          <w:sz w:val="24"/>
          <w:szCs w:val="24"/>
          <w:lang w:eastAsia="es-ES"/>
        </w:rPr>
      </w:pPr>
      <w:r w:rsidRPr="00DD72AD">
        <w:rPr>
          <w:rFonts w:ascii="Arial" w:eastAsia="Times New Roman" w:hAnsi="Arial" w:cs="Arial"/>
          <w:b/>
          <w:bCs/>
          <w:sz w:val="24"/>
          <w:szCs w:val="24"/>
          <w:lang w:eastAsia="es-ES"/>
        </w:rPr>
        <w:t>VISTOS</w:t>
      </w:r>
      <w:r w:rsidRPr="00DD72AD">
        <w:rPr>
          <w:rFonts w:ascii="Arial" w:eastAsia="Times New Roman" w:hAnsi="Arial" w:cs="Arial"/>
          <w:bCs/>
          <w:sz w:val="24"/>
          <w:szCs w:val="24"/>
          <w:lang w:eastAsia="es-ES"/>
        </w:rPr>
        <w:t>,</w:t>
      </w:r>
      <w:r w:rsidRPr="00DD72AD">
        <w:rPr>
          <w:rFonts w:ascii="Arial" w:eastAsia="Times New Roman" w:hAnsi="Arial" w:cs="Arial"/>
          <w:sz w:val="24"/>
          <w:szCs w:val="24"/>
          <w:lang w:eastAsia="es-ES"/>
        </w:rPr>
        <w:t xml:space="preserve"> para resolver los autos del juicio de nulidad número </w:t>
      </w:r>
      <w:r w:rsidR="00283B91">
        <w:rPr>
          <w:rFonts w:ascii="Arial" w:eastAsia="Times New Roman" w:hAnsi="Arial" w:cs="Arial"/>
          <w:b/>
          <w:bCs/>
          <w:sz w:val="24"/>
          <w:szCs w:val="24"/>
          <w:lang w:eastAsia="es-ES"/>
        </w:rPr>
        <w:t>0084/2021</w:t>
      </w:r>
      <w:r w:rsidR="00962B07">
        <w:rPr>
          <w:rFonts w:ascii="Arial" w:eastAsia="Times New Roman" w:hAnsi="Arial" w:cs="Arial"/>
          <w:sz w:val="24"/>
          <w:szCs w:val="24"/>
          <w:lang w:eastAsia="es-ES"/>
        </w:rPr>
        <w:t xml:space="preserve">, promovido por </w:t>
      </w:r>
      <w:r w:rsidR="00B2233A">
        <w:rPr>
          <w:rFonts w:ascii="Arial" w:eastAsia="Times New Roman" w:hAnsi="Arial" w:cs="Arial"/>
          <w:sz w:val="24"/>
          <w:szCs w:val="24"/>
          <w:lang w:eastAsia="es-ES"/>
        </w:rPr>
        <w:t>**********</w:t>
      </w:r>
      <w:r w:rsidR="00962B07">
        <w:rPr>
          <w:rFonts w:ascii="Arial" w:eastAsia="Times New Roman" w:hAnsi="Arial" w:cs="Arial"/>
          <w:sz w:val="24"/>
          <w:szCs w:val="24"/>
          <w:lang w:eastAsia="es-ES"/>
        </w:rPr>
        <w:t xml:space="preserve"> </w:t>
      </w:r>
      <w:r>
        <w:rPr>
          <w:rFonts w:ascii="Arial" w:eastAsia="Times New Roman" w:hAnsi="Arial" w:cs="Arial"/>
          <w:sz w:val="24"/>
          <w:szCs w:val="24"/>
          <w:lang w:eastAsia="es-ES"/>
        </w:rPr>
        <w:t>en contra de</w:t>
      </w:r>
      <w:r w:rsidR="00A20861">
        <w:rPr>
          <w:rFonts w:ascii="Arial" w:eastAsia="Times New Roman" w:hAnsi="Arial" w:cs="Arial"/>
          <w:sz w:val="24"/>
          <w:szCs w:val="24"/>
          <w:lang w:eastAsia="es-ES"/>
        </w:rPr>
        <w:t>l</w:t>
      </w:r>
      <w:r>
        <w:rPr>
          <w:rFonts w:ascii="Arial" w:eastAsia="Times New Roman" w:hAnsi="Arial" w:cs="Arial"/>
          <w:sz w:val="24"/>
          <w:szCs w:val="24"/>
          <w:lang w:eastAsia="es-ES"/>
        </w:rPr>
        <w:t xml:space="preserve"> </w:t>
      </w:r>
      <w:r w:rsidR="00C409CC">
        <w:rPr>
          <w:rFonts w:ascii="Arial" w:eastAsia="Times New Roman" w:hAnsi="Arial" w:cs="Arial"/>
          <w:sz w:val="24"/>
          <w:szCs w:val="24"/>
          <w:lang w:eastAsia="es-ES"/>
        </w:rPr>
        <w:t xml:space="preserve">Síndico Municipal, Integrantes del Ayuntamiento Municipal, Secretaria e Integrantes de la Comisión de Hacienda, autoridades del Municipio de </w:t>
      </w:r>
      <w:r w:rsidR="00C34CED">
        <w:rPr>
          <w:rFonts w:ascii="Arial" w:eastAsia="Times New Roman" w:hAnsi="Arial" w:cs="Arial"/>
          <w:sz w:val="24"/>
          <w:szCs w:val="24"/>
          <w:lang w:val="es-ES_tradnl" w:eastAsia="es-ES"/>
        </w:rPr>
        <w:t>**********</w:t>
      </w:r>
      <w:r w:rsidR="00C409CC">
        <w:rPr>
          <w:rFonts w:ascii="Arial" w:eastAsia="Times New Roman" w:hAnsi="Arial" w:cs="Arial"/>
          <w:sz w:val="24"/>
          <w:szCs w:val="24"/>
          <w:lang w:eastAsia="es-ES"/>
        </w:rPr>
        <w:t xml:space="preserve">, Oaxaca, </w:t>
      </w:r>
      <w:r>
        <w:rPr>
          <w:rFonts w:ascii="Arial" w:eastAsia="Times New Roman" w:hAnsi="Arial" w:cs="Arial"/>
          <w:sz w:val="24"/>
          <w:szCs w:val="24"/>
          <w:lang w:eastAsia="es-ES"/>
        </w:rPr>
        <w:t xml:space="preserve">y;  - - - - </w:t>
      </w:r>
      <w:r w:rsidR="00731941">
        <w:rPr>
          <w:rFonts w:ascii="Arial" w:eastAsia="Times New Roman" w:hAnsi="Arial" w:cs="Arial"/>
          <w:sz w:val="24"/>
          <w:szCs w:val="24"/>
          <w:lang w:eastAsia="es-ES"/>
        </w:rPr>
        <w:t>- - - - - - - -</w:t>
      </w:r>
    </w:p>
    <w:p w14:paraId="6240A4EB" w14:textId="77777777" w:rsidR="00C409CC" w:rsidRPr="00DD72AD" w:rsidRDefault="00C409CC" w:rsidP="00C409CC">
      <w:pPr>
        <w:spacing w:after="0" w:line="240" w:lineRule="auto"/>
        <w:ind w:right="-115"/>
        <w:jc w:val="both"/>
        <w:rPr>
          <w:rFonts w:ascii="Arial" w:eastAsia="Times New Roman" w:hAnsi="Arial" w:cs="Arial"/>
          <w:sz w:val="24"/>
          <w:szCs w:val="24"/>
          <w:lang w:eastAsia="es-ES"/>
        </w:rPr>
      </w:pPr>
    </w:p>
    <w:p w14:paraId="6503A702" w14:textId="77777777" w:rsidR="00726875" w:rsidRDefault="00726875" w:rsidP="00726875">
      <w:pPr>
        <w:widowControl w:val="0"/>
        <w:spacing w:line="360" w:lineRule="auto"/>
        <w:ind w:right="51"/>
        <w:jc w:val="center"/>
        <w:rPr>
          <w:rFonts w:ascii="Arial" w:eastAsia="Times New Roman" w:hAnsi="Arial" w:cs="Arial"/>
          <w:b/>
          <w:bCs/>
          <w:sz w:val="24"/>
          <w:szCs w:val="24"/>
          <w:lang w:val="es-ES" w:eastAsia="es-ES"/>
        </w:rPr>
      </w:pPr>
      <w:r w:rsidRPr="001D76C9">
        <w:rPr>
          <w:rFonts w:ascii="Arial" w:eastAsia="Times New Roman" w:hAnsi="Arial" w:cs="Arial"/>
          <w:b/>
          <w:bCs/>
          <w:sz w:val="24"/>
          <w:szCs w:val="24"/>
          <w:lang w:val="es-ES" w:eastAsia="es-ES"/>
        </w:rPr>
        <w:t>R E S U L T A N D O:</w:t>
      </w:r>
    </w:p>
    <w:p w14:paraId="582AD72F" w14:textId="77777777" w:rsidR="00726875" w:rsidRPr="00653D0C" w:rsidRDefault="00726875" w:rsidP="00726875">
      <w:pPr>
        <w:spacing w:line="360" w:lineRule="auto"/>
        <w:ind w:right="51" w:firstLine="567"/>
        <w:jc w:val="both"/>
        <w:rPr>
          <w:rFonts w:ascii="Arial" w:eastAsia="Times New Roman" w:hAnsi="Arial" w:cs="Arial"/>
          <w:bCs/>
          <w:sz w:val="24"/>
          <w:szCs w:val="24"/>
          <w:lang w:val="es-ES" w:eastAsia="es-ES"/>
        </w:rPr>
      </w:pPr>
      <w:r w:rsidRPr="00DD72AD">
        <w:rPr>
          <w:rFonts w:ascii="Arial" w:eastAsia="Times New Roman" w:hAnsi="Arial" w:cs="Arial"/>
          <w:b/>
          <w:bCs/>
          <w:sz w:val="24"/>
          <w:szCs w:val="24"/>
          <w:lang w:val="es-ES" w:eastAsia="es-ES"/>
        </w:rPr>
        <w:t xml:space="preserve">PRIMERO. </w:t>
      </w:r>
      <w:r w:rsidRPr="00DD72AD">
        <w:rPr>
          <w:rFonts w:ascii="Arial" w:eastAsia="Times New Roman" w:hAnsi="Arial" w:cs="Arial"/>
          <w:bCs/>
          <w:sz w:val="24"/>
          <w:szCs w:val="24"/>
          <w:lang w:val="es-ES" w:eastAsia="es-ES"/>
        </w:rPr>
        <w:t xml:space="preserve">Por auto de </w:t>
      </w:r>
      <w:r w:rsidR="00C409CC">
        <w:rPr>
          <w:rFonts w:ascii="Arial" w:eastAsia="Times New Roman" w:hAnsi="Arial" w:cs="Arial"/>
          <w:bCs/>
          <w:sz w:val="24"/>
          <w:szCs w:val="24"/>
          <w:lang w:val="es-ES" w:eastAsia="es-ES"/>
        </w:rPr>
        <w:t xml:space="preserve">veintiséis de octubre </w:t>
      </w:r>
      <w:r>
        <w:rPr>
          <w:rFonts w:ascii="Arial" w:eastAsia="Times New Roman" w:hAnsi="Arial" w:cs="Arial"/>
          <w:bCs/>
          <w:sz w:val="24"/>
          <w:szCs w:val="24"/>
          <w:lang w:val="es-ES" w:eastAsia="es-ES"/>
        </w:rPr>
        <w:t xml:space="preserve">de dos mil </w:t>
      </w:r>
      <w:r w:rsidR="004850E7">
        <w:rPr>
          <w:rFonts w:ascii="Arial" w:eastAsia="Times New Roman" w:hAnsi="Arial" w:cs="Arial"/>
          <w:bCs/>
          <w:sz w:val="24"/>
          <w:szCs w:val="24"/>
          <w:lang w:val="es-ES" w:eastAsia="es-ES"/>
        </w:rPr>
        <w:t>veintiuno</w:t>
      </w:r>
      <w:r w:rsidR="00194EBE">
        <w:rPr>
          <w:rFonts w:ascii="Arial" w:eastAsia="Times New Roman" w:hAnsi="Arial" w:cs="Arial"/>
          <w:bCs/>
          <w:sz w:val="24"/>
          <w:szCs w:val="24"/>
          <w:lang w:val="es-ES" w:eastAsia="es-ES"/>
        </w:rPr>
        <w:t xml:space="preserve">, </w:t>
      </w:r>
      <w:r w:rsidR="000247FF">
        <w:rPr>
          <w:rFonts w:ascii="Arial" w:eastAsia="Times New Roman" w:hAnsi="Arial" w:cs="Arial"/>
          <w:bCs/>
          <w:sz w:val="24"/>
          <w:szCs w:val="24"/>
          <w:lang w:val="es-ES" w:eastAsia="es-ES"/>
        </w:rPr>
        <w:t xml:space="preserve">se </w:t>
      </w:r>
      <w:r w:rsidRPr="00FE561A">
        <w:rPr>
          <w:rFonts w:ascii="Arial" w:eastAsia="Times New Roman" w:hAnsi="Arial" w:cs="Arial"/>
          <w:sz w:val="24"/>
          <w:szCs w:val="24"/>
          <w:lang w:val="es-ES" w:eastAsia="es-ES"/>
        </w:rPr>
        <w:t xml:space="preserve">admitió a trámite la demanda de nulidad, </w:t>
      </w:r>
      <w:r w:rsidRPr="00FE561A">
        <w:rPr>
          <w:rFonts w:ascii="Arial" w:eastAsia="Times New Roman" w:hAnsi="Arial" w:cs="Arial"/>
          <w:sz w:val="24"/>
          <w:szCs w:val="24"/>
          <w:lang w:val="es-ES_tradnl" w:eastAsia="es-ES"/>
        </w:rPr>
        <w:t>ordenándose notificar, emplazar y correr traslado a la</w:t>
      </w:r>
      <w:r w:rsidR="000C36F8">
        <w:rPr>
          <w:rFonts w:ascii="Arial" w:eastAsia="Times New Roman" w:hAnsi="Arial" w:cs="Arial"/>
          <w:sz w:val="24"/>
          <w:szCs w:val="24"/>
          <w:lang w:val="es-ES_tradnl" w:eastAsia="es-ES"/>
        </w:rPr>
        <w:t>s</w:t>
      </w:r>
      <w:r w:rsidRPr="00FE561A">
        <w:rPr>
          <w:rFonts w:ascii="Arial" w:eastAsia="Times New Roman" w:hAnsi="Arial" w:cs="Arial"/>
          <w:sz w:val="24"/>
          <w:szCs w:val="24"/>
          <w:lang w:val="es-ES_tradnl" w:eastAsia="es-ES"/>
        </w:rPr>
        <w:t xml:space="preserve"> autoridad</w:t>
      </w:r>
      <w:r w:rsidR="000C36F8">
        <w:rPr>
          <w:rFonts w:ascii="Arial" w:eastAsia="Times New Roman" w:hAnsi="Arial" w:cs="Arial"/>
          <w:sz w:val="24"/>
          <w:szCs w:val="24"/>
          <w:lang w:val="es-ES_tradnl" w:eastAsia="es-ES"/>
        </w:rPr>
        <w:t>es</w:t>
      </w:r>
      <w:r w:rsidRPr="00FE561A">
        <w:rPr>
          <w:rFonts w:ascii="Arial" w:eastAsia="Times New Roman" w:hAnsi="Arial" w:cs="Arial"/>
          <w:sz w:val="24"/>
          <w:szCs w:val="24"/>
          <w:lang w:val="es-ES_tradnl" w:eastAsia="es-ES"/>
        </w:rPr>
        <w:t xml:space="preserve"> demandada</w:t>
      </w:r>
      <w:r w:rsidR="000C36F8">
        <w:rPr>
          <w:rFonts w:ascii="Arial" w:eastAsia="Times New Roman" w:hAnsi="Arial" w:cs="Arial"/>
          <w:sz w:val="24"/>
          <w:szCs w:val="24"/>
          <w:lang w:val="es-ES_tradnl" w:eastAsia="es-ES"/>
        </w:rPr>
        <w:t>s</w:t>
      </w:r>
      <w:r w:rsidR="00B53B30">
        <w:rPr>
          <w:rFonts w:ascii="Arial" w:eastAsia="Times New Roman" w:hAnsi="Arial" w:cs="Arial"/>
          <w:sz w:val="24"/>
          <w:szCs w:val="24"/>
          <w:lang w:val="es-ES_tradnl" w:eastAsia="es-ES"/>
        </w:rPr>
        <w:t xml:space="preserve"> y a los terceros afectados</w:t>
      </w:r>
      <w:r w:rsidRPr="00FE561A">
        <w:rPr>
          <w:rFonts w:ascii="Arial" w:eastAsia="Times New Roman" w:hAnsi="Arial" w:cs="Arial"/>
          <w:sz w:val="24"/>
          <w:szCs w:val="24"/>
          <w:lang w:val="es-ES_tradnl" w:eastAsia="es-ES"/>
        </w:rPr>
        <w:t>, para que dentro del término de ley la contestaran, apercibidas</w:t>
      </w:r>
      <w:r w:rsidRPr="00DD72AD">
        <w:rPr>
          <w:rFonts w:ascii="Arial" w:eastAsia="Times New Roman" w:hAnsi="Arial" w:cs="Arial"/>
          <w:sz w:val="24"/>
          <w:szCs w:val="24"/>
          <w:lang w:val="es-ES_tradnl" w:eastAsia="es-ES"/>
        </w:rPr>
        <w:t xml:space="preserve"> que para el caso de no hacerlo se declararía precluído su derecho y se le tendría contestando la demanda en sentido afirmativo, salvo prueba en contrario </w:t>
      </w:r>
      <w:r w:rsidRPr="00DD72AD">
        <w:rPr>
          <w:rFonts w:ascii="Arial" w:eastAsia="Times New Roman" w:hAnsi="Arial" w:cs="Arial"/>
          <w:sz w:val="24"/>
          <w:szCs w:val="24"/>
          <w:lang w:val="es-ES" w:eastAsia="es-ES"/>
        </w:rPr>
        <w:t xml:space="preserve">(fojas </w:t>
      </w:r>
      <w:r w:rsidR="002D0FD7">
        <w:rPr>
          <w:rFonts w:ascii="Arial" w:eastAsia="Times New Roman" w:hAnsi="Arial" w:cs="Arial"/>
          <w:sz w:val="24"/>
          <w:szCs w:val="24"/>
          <w:lang w:val="es-ES" w:eastAsia="es-ES"/>
        </w:rPr>
        <w:t xml:space="preserve">148 </w:t>
      </w:r>
      <w:r w:rsidR="00CA2BA4">
        <w:rPr>
          <w:rFonts w:ascii="Arial" w:eastAsia="Times New Roman" w:hAnsi="Arial" w:cs="Arial"/>
          <w:sz w:val="24"/>
          <w:szCs w:val="24"/>
          <w:lang w:val="es-ES" w:eastAsia="es-ES"/>
        </w:rPr>
        <w:t>a</w:t>
      </w:r>
      <w:r w:rsidR="002D0FD7">
        <w:rPr>
          <w:rFonts w:ascii="Arial" w:eastAsia="Times New Roman" w:hAnsi="Arial" w:cs="Arial"/>
          <w:sz w:val="24"/>
          <w:szCs w:val="24"/>
          <w:lang w:val="es-ES" w:eastAsia="es-ES"/>
        </w:rPr>
        <w:t xml:space="preserve"> 1</w:t>
      </w:r>
      <w:r w:rsidR="00CA2BA4">
        <w:rPr>
          <w:rFonts w:ascii="Arial" w:eastAsia="Times New Roman" w:hAnsi="Arial" w:cs="Arial"/>
          <w:sz w:val="24"/>
          <w:szCs w:val="24"/>
          <w:lang w:val="es-ES" w:eastAsia="es-ES"/>
        </w:rPr>
        <w:t>51</w:t>
      </w:r>
      <w:r w:rsidRPr="00DD72AD">
        <w:rPr>
          <w:rFonts w:ascii="Arial" w:eastAsia="Times New Roman" w:hAnsi="Arial" w:cs="Arial"/>
          <w:sz w:val="24"/>
          <w:szCs w:val="24"/>
          <w:lang w:val="es-ES" w:eastAsia="es-ES"/>
        </w:rPr>
        <w:t>).</w:t>
      </w:r>
    </w:p>
    <w:p w14:paraId="7E8E0FA5" w14:textId="3B291A4E" w:rsidR="0010042D" w:rsidRDefault="00CA2BA4" w:rsidP="00726875">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b/>
          <w:sz w:val="24"/>
          <w:szCs w:val="24"/>
          <w:lang w:val="es-ES" w:eastAsia="es-ES"/>
        </w:rPr>
        <w:t>SEGUNDO</w:t>
      </w:r>
      <w:r w:rsidR="00726875" w:rsidRPr="00DD72AD">
        <w:rPr>
          <w:rFonts w:ascii="Arial" w:eastAsia="Times New Roman" w:hAnsi="Arial" w:cs="Arial"/>
          <w:b/>
          <w:sz w:val="24"/>
          <w:szCs w:val="24"/>
          <w:lang w:val="es-ES" w:eastAsia="es-ES"/>
        </w:rPr>
        <w:t xml:space="preserve">. </w:t>
      </w:r>
      <w:r w:rsidR="00726875" w:rsidRPr="00DD72AD">
        <w:rPr>
          <w:rFonts w:ascii="Arial" w:eastAsia="Times New Roman" w:hAnsi="Arial" w:cs="Arial"/>
          <w:sz w:val="24"/>
          <w:szCs w:val="24"/>
          <w:lang w:val="es-ES" w:eastAsia="es-ES"/>
        </w:rPr>
        <w:t xml:space="preserve">Por </w:t>
      </w:r>
      <w:r w:rsidR="00B53B30">
        <w:rPr>
          <w:rFonts w:ascii="Arial" w:eastAsia="Times New Roman" w:hAnsi="Arial" w:cs="Arial"/>
          <w:sz w:val="24"/>
          <w:szCs w:val="24"/>
          <w:lang w:val="es-ES" w:eastAsia="es-ES"/>
        </w:rPr>
        <w:t xml:space="preserve">auto de uno de diciembre de dos mil veintiuno, </w:t>
      </w:r>
      <w:r w:rsidR="00726875" w:rsidRPr="00DD72AD">
        <w:rPr>
          <w:rFonts w:ascii="Arial" w:eastAsia="Times New Roman" w:hAnsi="Arial" w:cs="Arial"/>
          <w:sz w:val="24"/>
          <w:szCs w:val="24"/>
          <w:lang w:val="es-ES" w:eastAsia="es-ES"/>
        </w:rPr>
        <w:t xml:space="preserve">se tuvo a la </w:t>
      </w:r>
      <w:r w:rsidR="001861AD">
        <w:rPr>
          <w:rFonts w:ascii="Arial" w:eastAsia="Times New Roman" w:hAnsi="Arial" w:cs="Arial"/>
          <w:sz w:val="24"/>
          <w:szCs w:val="24"/>
          <w:lang w:val="es-ES" w:eastAsia="es-ES"/>
        </w:rPr>
        <w:t xml:space="preserve">Presidenta del Sector de </w:t>
      </w:r>
      <w:r w:rsidR="00212DC0">
        <w:rPr>
          <w:rFonts w:ascii="Arial" w:eastAsia="Times New Roman" w:hAnsi="Arial" w:cs="Arial"/>
          <w:sz w:val="24"/>
          <w:szCs w:val="24"/>
          <w:lang w:val="es-ES_tradnl" w:eastAsia="es-ES"/>
        </w:rPr>
        <w:t>**********</w:t>
      </w:r>
      <w:r w:rsidR="001861AD">
        <w:rPr>
          <w:rFonts w:ascii="Arial" w:eastAsia="Times New Roman" w:hAnsi="Arial" w:cs="Arial"/>
          <w:sz w:val="24"/>
          <w:szCs w:val="24"/>
          <w:lang w:val="es-ES" w:eastAsia="es-ES"/>
        </w:rPr>
        <w:t xml:space="preserve">, </w:t>
      </w:r>
      <w:r w:rsidR="00C34CED">
        <w:rPr>
          <w:rFonts w:ascii="Arial" w:eastAsia="Times New Roman" w:hAnsi="Arial" w:cs="Arial"/>
          <w:sz w:val="24"/>
          <w:szCs w:val="24"/>
          <w:lang w:val="es-ES_tradnl" w:eastAsia="es-ES"/>
        </w:rPr>
        <w:t>**********</w:t>
      </w:r>
      <w:r w:rsidR="001861AD">
        <w:rPr>
          <w:rFonts w:ascii="Arial" w:eastAsia="Times New Roman" w:hAnsi="Arial" w:cs="Arial"/>
          <w:sz w:val="24"/>
          <w:szCs w:val="24"/>
          <w:lang w:val="es-ES" w:eastAsia="es-ES"/>
        </w:rPr>
        <w:t xml:space="preserve">, Oaxaca, </w:t>
      </w:r>
      <w:r w:rsidR="00AE391D">
        <w:rPr>
          <w:rFonts w:ascii="Arial" w:eastAsia="Times New Roman" w:hAnsi="Arial" w:cs="Arial"/>
          <w:sz w:val="24"/>
          <w:szCs w:val="24"/>
          <w:lang w:val="es-ES" w:eastAsia="es-ES"/>
        </w:rPr>
        <w:t>apers</w:t>
      </w:r>
      <w:r w:rsidR="008C28FD">
        <w:rPr>
          <w:rFonts w:ascii="Arial" w:eastAsia="Times New Roman" w:hAnsi="Arial" w:cs="Arial"/>
          <w:sz w:val="24"/>
          <w:szCs w:val="24"/>
          <w:lang w:val="es-ES" w:eastAsia="es-ES"/>
        </w:rPr>
        <w:t xml:space="preserve">onándose al juicio </w:t>
      </w:r>
      <w:r w:rsidR="00B2454C">
        <w:rPr>
          <w:rFonts w:ascii="Arial" w:eastAsia="Times New Roman" w:hAnsi="Arial" w:cs="Arial"/>
          <w:sz w:val="24"/>
          <w:szCs w:val="24"/>
          <w:lang w:val="es-ES" w:eastAsia="es-ES"/>
        </w:rPr>
        <w:t xml:space="preserve">como tercera afectada </w:t>
      </w:r>
      <w:r w:rsidR="008C28FD">
        <w:rPr>
          <w:rFonts w:ascii="Arial" w:eastAsia="Times New Roman" w:hAnsi="Arial" w:cs="Arial"/>
          <w:sz w:val="24"/>
          <w:szCs w:val="24"/>
          <w:lang w:val="es-ES" w:eastAsia="es-ES"/>
        </w:rPr>
        <w:t xml:space="preserve">y contestando </w:t>
      </w:r>
      <w:r w:rsidR="00B2454C">
        <w:rPr>
          <w:rFonts w:ascii="Arial" w:eastAsia="Times New Roman" w:hAnsi="Arial" w:cs="Arial"/>
          <w:sz w:val="24"/>
          <w:szCs w:val="24"/>
          <w:lang w:val="es-ES" w:eastAsia="es-ES"/>
        </w:rPr>
        <w:t xml:space="preserve">en tiempo la demanda de nulidad. Así también se tuvo al Síndico Municipal Constitucional, Secretaria Municipal y Verificador Municipal adscrito a la Regiduría de Hacienda Municipal, autoridades del Municipio de </w:t>
      </w:r>
      <w:r w:rsidR="00212DC0">
        <w:rPr>
          <w:rFonts w:ascii="Arial" w:eastAsia="Times New Roman" w:hAnsi="Arial" w:cs="Arial"/>
          <w:sz w:val="24"/>
          <w:szCs w:val="24"/>
          <w:lang w:val="es-ES_tradnl" w:eastAsia="es-ES"/>
        </w:rPr>
        <w:t>**********</w:t>
      </w:r>
      <w:r w:rsidR="00B2454C">
        <w:rPr>
          <w:rFonts w:ascii="Arial" w:eastAsia="Times New Roman" w:hAnsi="Arial" w:cs="Arial"/>
          <w:sz w:val="24"/>
          <w:szCs w:val="24"/>
          <w:lang w:val="es-ES" w:eastAsia="es-ES"/>
        </w:rPr>
        <w:t xml:space="preserve">, Oaxaca, </w:t>
      </w:r>
      <w:r w:rsidR="00726875" w:rsidRPr="00FE561A">
        <w:rPr>
          <w:rFonts w:ascii="Arial" w:eastAsia="Times New Roman" w:hAnsi="Arial" w:cs="Arial"/>
          <w:bCs/>
          <w:sz w:val="24"/>
          <w:szCs w:val="24"/>
          <w:lang w:val="es-ES" w:eastAsia="es-ES"/>
        </w:rPr>
        <w:t xml:space="preserve">contestando la demanda de nulidad </w:t>
      </w:r>
      <w:r w:rsidR="00726875" w:rsidRPr="00DD72AD">
        <w:rPr>
          <w:rFonts w:ascii="Arial" w:eastAsia="Times New Roman" w:hAnsi="Arial" w:cs="Arial"/>
          <w:bCs/>
          <w:sz w:val="24"/>
          <w:szCs w:val="24"/>
          <w:lang w:val="es-ES" w:eastAsia="es-ES"/>
        </w:rPr>
        <w:t>haciendo</w:t>
      </w:r>
      <w:r w:rsidR="00726875" w:rsidRPr="00DD72AD">
        <w:rPr>
          <w:rFonts w:ascii="Arial" w:eastAsia="Times New Roman" w:hAnsi="Arial" w:cs="Arial"/>
          <w:sz w:val="24"/>
          <w:szCs w:val="24"/>
          <w:lang w:val="es-ES" w:eastAsia="es-ES"/>
        </w:rPr>
        <w:t xml:space="preserve"> valer sus excepciones y defensas, </w:t>
      </w:r>
      <w:r w:rsidR="00726875" w:rsidRPr="00DD72AD">
        <w:rPr>
          <w:rFonts w:ascii="Arial" w:eastAsia="Times New Roman" w:hAnsi="Arial" w:cs="Arial"/>
          <w:sz w:val="24"/>
          <w:szCs w:val="24"/>
          <w:lang w:val="es-ES_tradnl" w:eastAsia="es-ES"/>
        </w:rPr>
        <w:t>por ofrecidas y admitidas sus pruebas</w:t>
      </w:r>
      <w:r w:rsidR="005837A6">
        <w:rPr>
          <w:rFonts w:ascii="Arial" w:eastAsia="Times New Roman" w:hAnsi="Arial" w:cs="Arial"/>
          <w:sz w:val="24"/>
          <w:szCs w:val="24"/>
          <w:lang w:val="es-ES_tradnl" w:eastAsia="es-ES"/>
        </w:rPr>
        <w:t xml:space="preserve"> y se ordenó correr traslado a la parte actora para que ampliara su demanda</w:t>
      </w:r>
      <w:r w:rsidR="0010042D">
        <w:rPr>
          <w:rFonts w:ascii="Arial" w:eastAsia="Times New Roman" w:hAnsi="Arial" w:cs="Arial"/>
          <w:sz w:val="24"/>
          <w:szCs w:val="24"/>
          <w:lang w:val="es-ES_tradnl" w:eastAsia="es-ES"/>
        </w:rPr>
        <w:t xml:space="preserve">. Por otra parte, se señaló </w:t>
      </w:r>
      <w:r w:rsidR="00F91CC6">
        <w:rPr>
          <w:rFonts w:ascii="Arial" w:eastAsia="Times New Roman" w:hAnsi="Arial" w:cs="Arial"/>
          <w:sz w:val="24"/>
          <w:szCs w:val="24"/>
          <w:lang w:val="es-ES_tradnl" w:eastAsia="es-ES"/>
        </w:rPr>
        <w:t xml:space="preserve">hora y fecha para que se desahogara </w:t>
      </w:r>
      <w:r w:rsidR="00AD0B44">
        <w:rPr>
          <w:rFonts w:ascii="Arial" w:eastAsia="Times New Roman" w:hAnsi="Arial" w:cs="Arial"/>
          <w:sz w:val="24"/>
          <w:szCs w:val="24"/>
          <w:lang w:val="es-ES_tradnl" w:eastAsia="es-ES"/>
        </w:rPr>
        <w:t>la prueba de inspección ocular ofrecida por las autoridades demandadas</w:t>
      </w:r>
      <w:r w:rsidR="002A4343">
        <w:rPr>
          <w:rFonts w:ascii="Arial" w:eastAsia="Times New Roman" w:hAnsi="Arial" w:cs="Arial"/>
          <w:sz w:val="24"/>
          <w:szCs w:val="24"/>
          <w:lang w:val="es-ES_tradnl" w:eastAsia="es-ES"/>
        </w:rPr>
        <w:t xml:space="preserve"> </w:t>
      </w:r>
      <w:r w:rsidR="002A4343" w:rsidRPr="00DD72AD">
        <w:rPr>
          <w:rFonts w:ascii="Arial" w:eastAsia="Times New Roman" w:hAnsi="Arial" w:cs="Arial"/>
          <w:sz w:val="24"/>
          <w:szCs w:val="24"/>
          <w:lang w:val="es-ES_tradnl" w:eastAsia="es-ES"/>
        </w:rPr>
        <w:t>(foja</w:t>
      </w:r>
      <w:r w:rsidR="002A4343">
        <w:rPr>
          <w:rFonts w:ascii="Arial" w:eastAsia="Times New Roman" w:hAnsi="Arial" w:cs="Arial"/>
          <w:sz w:val="24"/>
          <w:szCs w:val="24"/>
          <w:lang w:val="es-ES_tradnl" w:eastAsia="es-ES"/>
        </w:rPr>
        <w:t>s 412 a 414</w:t>
      </w:r>
      <w:r w:rsidR="002A4343" w:rsidRPr="00DD72AD">
        <w:rPr>
          <w:rFonts w:ascii="Arial" w:eastAsia="Times New Roman" w:hAnsi="Arial" w:cs="Arial"/>
          <w:sz w:val="24"/>
          <w:szCs w:val="24"/>
          <w:lang w:val="es-ES_tradnl" w:eastAsia="es-ES"/>
        </w:rPr>
        <w:t>).</w:t>
      </w:r>
    </w:p>
    <w:p w14:paraId="2AFB2A86" w14:textId="4323FB5A" w:rsidR="00726875" w:rsidRDefault="00AD0B44" w:rsidP="00726875">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b/>
          <w:sz w:val="24"/>
          <w:szCs w:val="24"/>
          <w:lang w:val="es-ES_tradnl" w:eastAsia="es-ES"/>
        </w:rPr>
        <w:t xml:space="preserve">TERCERO. </w:t>
      </w:r>
      <w:r w:rsidR="00A01B4B">
        <w:rPr>
          <w:rFonts w:ascii="Arial" w:eastAsia="Times New Roman" w:hAnsi="Arial" w:cs="Arial"/>
          <w:sz w:val="24"/>
          <w:szCs w:val="24"/>
          <w:lang w:val="es-ES_tradnl" w:eastAsia="es-ES"/>
        </w:rPr>
        <w:t xml:space="preserve">El diez de diciembre de dos mil veintiuno, se llevó a cabo la inspección ocular </w:t>
      </w:r>
      <w:r w:rsidR="0088628D">
        <w:rPr>
          <w:rFonts w:ascii="Arial" w:eastAsia="Times New Roman" w:hAnsi="Arial" w:cs="Arial"/>
          <w:sz w:val="24"/>
          <w:szCs w:val="24"/>
          <w:lang w:val="es-ES_tradnl" w:eastAsia="es-ES"/>
        </w:rPr>
        <w:t>en la Escuela Primaria “</w:t>
      </w:r>
      <w:r w:rsidR="007B7789">
        <w:rPr>
          <w:rFonts w:ascii="Arial" w:eastAsia="Times New Roman" w:hAnsi="Arial" w:cs="Arial"/>
          <w:sz w:val="24"/>
          <w:szCs w:val="24"/>
          <w:lang w:val="es-ES_tradnl" w:eastAsia="es-ES"/>
        </w:rPr>
        <w:t>**********</w:t>
      </w:r>
      <w:r w:rsidR="0088628D">
        <w:rPr>
          <w:rFonts w:ascii="Arial" w:eastAsia="Times New Roman" w:hAnsi="Arial" w:cs="Arial"/>
          <w:sz w:val="24"/>
          <w:szCs w:val="24"/>
          <w:lang w:val="es-ES_tradnl" w:eastAsia="es-ES"/>
        </w:rPr>
        <w:t xml:space="preserve">” de </w:t>
      </w:r>
      <w:r w:rsidR="00C34CED">
        <w:rPr>
          <w:rFonts w:ascii="Arial" w:eastAsia="Times New Roman" w:hAnsi="Arial" w:cs="Arial"/>
          <w:sz w:val="24"/>
          <w:szCs w:val="24"/>
          <w:lang w:val="es-ES_tradnl" w:eastAsia="es-ES"/>
        </w:rPr>
        <w:t>**********</w:t>
      </w:r>
      <w:r w:rsidR="0088628D">
        <w:rPr>
          <w:rFonts w:ascii="Arial" w:eastAsia="Times New Roman" w:hAnsi="Arial" w:cs="Arial"/>
          <w:sz w:val="24"/>
          <w:szCs w:val="24"/>
          <w:lang w:val="es-ES_tradnl" w:eastAsia="es-ES"/>
        </w:rPr>
        <w:t xml:space="preserve">, Centro, </w:t>
      </w:r>
      <w:r w:rsidR="0088628D">
        <w:rPr>
          <w:rFonts w:ascii="Arial" w:eastAsia="Times New Roman" w:hAnsi="Arial" w:cs="Arial"/>
          <w:sz w:val="24"/>
          <w:szCs w:val="24"/>
          <w:lang w:val="es-ES_tradnl" w:eastAsia="es-ES"/>
        </w:rPr>
        <w:lastRenderedPageBreak/>
        <w:t>Oaxaca</w:t>
      </w:r>
      <w:r w:rsidR="006734A9">
        <w:rPr>
          <w:rFonts w:ascii="Arial" w:eastAsia="Times New Roman" w:hAnsi="Arial" w:cs="Arial"/>
          <w:sz w:val="24"/>
          <w:szCs w:val="24"/>
          <w:lang w:val="es-ES_tradnl" w:eastAsia="es-ES"/>
        </w:rPr>
        <w:t xml:space="preserve">, en </w:t>
      </w:r>
      <w:r w:rsidR="007B7789">
        <w:rPr>
          <w:rFonts w:ascii="Arial" w:eastAsia="Times New Roman" w:hAnsi="Arial" w:cs="Arial"/>
          <w:sz w:val="24"/>
          <w:szCs w:val="24"/>
          <w:lang w:val="es-ES_tradnl" w:eastAsia="es-ES"/>
        </w:rPr>
        <w:t>**********</w:t>
      </w:r>
      <w:r w:rsidR="007B7789">
        <w:rPr>
          <w:rFonts w:ascii="Arial" w:eastAsia="Times New Roman" w:hAnsi="Arial" w:cs="Arial"/>
          <w:sz w:val="24"/>
          <w:szCs w:val="24"/>
          <w:lang w:val="es-ES_tradnl" w:eastAsia="es-ES"/>
        </w:rPr>
        <w:t xml:space="preserve"> </w:t>
      </w:r>
      <w:r w:rsidR="006734A9">
        <w:rPr>
          <w:rFonts w:ascii="Arial" w:eastAsia="Times New Roman" w:hAnsi="Arial" w:cs="Arial"/>
          <w:sz w:val="24"/>
          <w:szCs w:val="24"/>
          <w:lang w:val="es-ES_tradnl" w:eastAsia="es-ES"/>
        </w:rPr>
        <w:t xml:space="preserve">número </w:t>
      </w:r>
      <w:r w:rsidR="007B7789">
        <w:rPr>
          <w:rFonts w:ascii="Arial" w:eastAsia="Times New Roman" w:hAnsi="Arial" w:cs="Arial"/>
          <w:sz w:val="24"/>
          <w:szCs w:val="24"/>
          <w:lang w:val="es-ES_tradnl" w:eastAsia="es-ES"/>
        </w:rPr>
        <w:t>**********</w:t>
      </w:r>
      <w:r w:rsidR="006734A9">
        <w:rPr>
          <w:rFonts w:ascii="Arial" w:eastAsia="Times New Roman" w:hAnsi="Arial" w:cs="Arial"/>
          <w:sz w:val="24"/>
          <w:szCs w:val="24"/>
          <w:lang w:val="es-ES_tradnl" w:eastAsia="es-ES"/>
        </w:rPr>
        <w:t xml:space="preserve">, esquina con la Calle </w:t>
      </w:r>
      <w:r w:rsidR="007B7789">
        <w:rPr>
          <w:rFonts w:ascii="Arial" w:eastAsia="Times New Roman" w:hAnsi="Arial" w:cs="Arial"/>
          <w:sz w:val="24"/>
          <w:szCs w:val="24"/>
          <w:lang w:val="es-ES_tradnl" w:eastAsia="es-ES"/>
        </w:rPr>
        <w:t>**********</w:t>
      </w:r>
      <w:r w:rsidR="006734A9">
        <w:rPr>
          <w:rFonts w:ascii="Arial" w:eastAsia="Times New Roman" w:hAnsi="Arial" w:cs="Arial"/>
          <w:sz w:val="24"/>
          <w:szCs w:val="24"/>
          <w:lang w:val="es-ES_tradnl" w:eastAsia="es-ES"/>
        </w:rPr>
        <w:t xml:space="preserve">, </w:t>
      </w:r>
      <w:r w:rsidR="00C34CED">
        <w:rPr>
          <w:rFonts w:ascii="Arial" w:eastAsia="Times New Roman" w:hAnsi="Arial" w:cs="Arial"/>
          <w:sz w:val="24"/>
          <w:szCs w:val="24"/>
          <w:lang w:val="es-ES_tradnl" w:eastAsia="es-ES"/>
        </w:rPr>
        <w:t>**********</w:t>
      </w:r>
      <w:r w:rsidR="006734A9">
        <w:rPr>
          <w:rFonts w:ascii="Arial" w:eastAsia="Times New Roman" w:hAnsi="Arial" w:cs="Arial"/>
          <w:sz w:val="24"/>
          <w:szCs w:val="24"/>
          <w:lang w:val="es-ES_tradnl" w:eastAsia="es-ES"/>
        </w:rPr>
        <w:t xml:space="preserve">, Oaxaca </w:t>
      </w:r>
      <w:r w:rsidR="00726875" w:rsidRPr="00DD72AD">
        <w:rPr>
          <w:rFonts w:ascii="Arial" w:eastAsia="Times New Roman" w:hAnsi="Arial" w:cs="Arial"/>
          <w:sz w:val="24"/>
          <w:szCs w:val="24"/>
          <w:lang w:val="es-ES_tradnl" w:eastAsia="es-ES"/>
        </w:rPr>
        <w:t>(foja</w:t>
      </w:r>
      <w:r w:rsidR="006734A9">
        <w:rPr>
          <w:rFonts w:ascii="Arial" w:eastAsia="Times New Roman" w:hAnsi="Arial" w:cs="Arial"/>
          <w:sz w:val="24"/>
          <w:szCs w:val="24"/>
          <w:lang w:val="es-ES_tradnl" w:eastAsia="es-ES"/>
        </w:rPr>
        <w:t>s 42</w:t>
      </w:r>
      <w:r w:rsidR="004D1C76">
        <w:rPr>
          <w:rFonts w:ascii="Arial" w:eastAsia="Times New Roman" w:hAnsi="Arial" w:cs="Arial"/>
          <w:sz w:val="24"/>
          <w:szCs w:val="24"/>
          <w:lang w:val="es-ES_tradnl" w:eastAsia="es-ES"/>
        </w:rPr>
        <w:t>3</w:t>
      </w:r>
      <w:r w:rsidR="006734A9">
        <w:rPr>
          <w:rFonts w:ascii="Arial" w:eastAsia="Times New Roman" w:hAnsi="Arial" w:cs="Arial"/>
          <w:sz w:val="24"/>
          <w:szCs w:val="24"/>
          <w:lang w:val="es-ES_tradnl" w:eastAsia="es-ES"/>
        </w:rPr>
        <w:t xml:space="preserve"> a 42</w:t>
      </w:r>
      <w:r w:rsidR="004D1C76">
        <w:rPr>
          <w:rFonts w:ascii="Arial" w:eastAsia="Times New Roman" w:hAnsi="Arial" w:cs="Arial"/>
          <w:sz w:val="24"/>
          <w:szCs w:val="24"/>
          <w:lang w:val="es-ES_tradnl" w:eastAsia="es-ES"/>
        </w:rPr>
        <w:t>6</w:t>
      </w:r>
      <w:r w:rsidR="00726875" w:rsidRPr="00DD72AD">
        <w:rPr>
          <w:rFonts w:ascii="Arial" w:eastAsia="Times New Roman" w:hAnsi="Arial" w:cs="Arial"/>
          <w:sz w:val="24"/>
          <w:szCs w:val="24"/>
          <w:lang w:val="es-ES_tradnl" w:eastAsia="es-ES"/>
        </w:rPr>
        <w:t>).</w:t>
      </w:r>
    </w:p>
    <w:p w14:paraId="009B1AA5" w14:textId="4B65A0A1" w:rsidR="00D609ED" w:rsidRPr="00D609ED" w:rsidRDefault="00D609ED" w:rsidP="00726875">
      <w:pPr>
        <w:spacing w:line="360" w:lineRule="auto"/>
        <w:ind w:right="51" w:firstLine="567"/>
        <w:jc w:val="both"/>
      </w:pPr>
      <w:r w:rsidRPr="007B7789">
        <w:rPr>
          <w:rFonts w:ascii="Arial" w:eastAsia="Times New Roman" w:hAnsi="Arial" w:cs="Arial"/>
          <w:b/>
          <w:sz w:val="24"/>
          <w:szCs w:val="24"/>
          <w:lang w:val="es-ES_tradnl" w:eastAsia="es-ES"/>
        </w:rPr>
        <w:t xml:space="preserve">CUARTO. </w:t>
      </w:r>
      <w:r w:rsidRPr="007B7789">
        <w:rPr>
          <w:rFonts w:ascii="Arial" w:eastAsia="Times New Roman" w:hAnsi="Arial" w:cs="Arial"/>
          <w:sz w:val="24"/>
          <w:szCs w:val="24"/>
          <w:lang w:val="es-ES_tradnl" w:eastAsia="es-ES"/>
        </w:rPr>
        <w:t>Mediante acuerdo de veintiocho de febrero de dos mil veintidós,</w:t>
      </w:r>
      <w:r>
        <w:rPr>
          <w:rFonts w:ascii="Arial" w:eastAsia="Times New Roman" w:hAnsi="Arial" w:cs="Arial"/>
          <w:sz w:val="24"/>
          <w:szCs w:val="24"/>
          <w:lang w:val="es-ES_tradnl" w:eastAsia="es-ES"/>
        </w:rPr>
        <w:t xml:space="preserve"> </w:t>
      </w:r>
      <w:r w:rsidR="00155058">
        <w:rPr>
          <w:rFonts w:ascii="Arial" w:eastAsia="Times New Roman" w:hAnsi="Arial" w:cs="Arial"/>
          <w:sz w:val="24"/>
          <w:szCs w:val="24"/>
          <w:lang w:val="es-ES_tradnl" w:eastAsia="es-ES"/>
        </w:rPr>
        <w:t xml:space="preserve">se requirió a la Presidenta del Comité de Padres de Familia del </w:t>
      </w:r>
      <w:r w:rsidR="007B7789">
        <w:rPr>
          <w:rFonts w:ascii="Arial" w:eastAsia="Times New Roman" w:hAnsi="Arial" w:cs="Arial"/>
          <w:sz w:val="24"/>
          <w:szCs w:val="24"/>
          <w:lang w:val="es-ES_tradnl" w:eastAsia="es-ES"/>
        </w:rPr>
        <w:t>**********</w:t>
      </w:r>
      <w:r w:rsidR="00155058">
        <w:rPr>
          <w:rFonts w:ascii="Arial" w:eastAsia="Times New Roman" w:hAnsi="Arial" w:cs="Arial"/>
          <w:sz w:val="24"/>
          <w:szCs w:val="24"/>
          <w:lang w:val="es-ES_tradnl" w:eastAsia="es-ES"/>
        </w:rPr>
        <w:t xml:space="preserve">, </w:t>
      </w:r>
      <w:r w:rsidR="001A55AD">
        <w:rPr>
          <w:rFonts w:ascii="Arial" w:eastAsia="Times New Roman" w:hAnsi="Arial" w:cs="Arial"/>
          <w:sz w:val="24"/>
          <w:szCs w:val="24"/>
          <w:lang w:val="es-ES_tradnl" w:eastAsia="es-ES"/>
        </w:rPr>
        <w:t xml:space="preserve">para que exhibiera copia debidamente </w:t>
      </w:r>
      <w:r w:rsidR="00481BDB">
        <w:rPr>
          <w:rFonts w:ascii="Arial" w:eastAsia="Times New Roman" w:hAnsi="Arial" w:cs="Arial"/>
          <w:sz w:val="24"/>
          <w:szCs w:val="24"/>
          <w:lang w:val="es-ES_tradnl" w:eastAsia="es-ES"/>
        </w:rPr>
        <w:t>certificada ante fedat</w:t>
      </w:r>
      <w:r w:rsidR="00505F17">
        <w:rPr>
          <w:rFonts w:ascii="Arial" w:eastAsia="Times New Roman" w:hAnsi="Arial" w:cs="Arial"/>
          <w:sz w:val="24"/>
          <w:szCs w:val="24"/>
          <w:lang w:val="es-ES_tradnl" w:eastAsia="es-ES"/>
        </w:rPr>
        <w:t xml:space="preserve">ario </w:t>
      </w:r>
      <w:r w:rsidR="00FF623C">
        <w:rPr>
          <w:rFonts w:ascii="Arial" w:eastAsia="Times New Roman" w:hAnsi="Arial" w:cs="Arial"/>
          <w:sz w:val="24"/>
          <w:szCs w:val="24"/>
          <w:lang w:val="es-ES_tradnl" w:eastAsia="es-ES"/>
        </w:rPr>
        <w:t xml:space="preserve">público del acta de Asamblea de fecha treinta y uno de julio </w:t>
      </w:r>
      <w:r w:rsidR="00B73EA0">
        <w:rPr>
          <w:rFonts w:ascii="Arial" w:eastAsia="Times New Roman" w:hAnsi="Arial" w:cs="Arial"/>
          <w:sz w:val="24"/>
          <w:szCs w:val="24"/>
          <w:lang w:val="es-ES_tradnl" w:eastAsia="es-ES"/>
        </w:rPr>
        <w:t xml:space="preserve">de dos mil veintiuno. Se tuvo a la parte actora ampliando su demanda de nulidad y se ordenó correr traslado a las autoridades demandadas </w:t>
      </w:r>
      <w:r w:rsidR="00780359">
        <w:rPr>
          <w:rFonts w:ascii="Arial" w:eastAsia="Times New Roman" w:hAnsi="Arial" w:cs="Arial"/>
          <w:sz w:val="24"/>
          <w:szCs w:val="24"/>
          <w:lang w:val="es-ES_tradnl" w:eastAsia="es-ES"/>
        </w:rPr>
        <w:t>para que diera contestación a la ampliación de demanda (foja 46</w:t>
      </w:r>
      <w:r w:rsidR="00D47CB3">
        <w:rPr>
          <w:rFonts w:ascii="Arial" w:eastAsia="Times New Roman" w:hAnsi="Arial" w:cs="Arial"/>
          <w:sz w:val="24"/>
          <w:szCs w:val="24"/>
          <w:lang w:val="es-ES_tradnl" w:eastAsia="es-ES"/>
        </w:rPr>
        <w:t>3</w:t>
      </w:r>
      <w:r w:rsidR="00780359">
        <w:rPr>
          <w:rFonts w:ascii="Arial" w:eastAsia="Times New Roman" w:hAnsi="Arial" w:cs="Arial"/>
          <w:sz w:val="24"/>
          <w:szCs w:val="24"/>
          <w:lang w:val="es-ES_tradnl" w:eastAsia="es-ES"/>
        </w:rPr>
        <w:t xml:space="preserve"> y 46</w:t>
      </w:r>
      <w:r w:rsidR="00D47CB3">
        <w:rPr>
          <w:rFonts w:ascii="Arial" w:eastAsia="Times New Roman" w:hAnsi="Arial" w:cs="Arial"/>
          <w:sz w:val="24"/>
          <w:szCs w:val="24"/>
          <w:lang w:val="es-ES_tradnl" w:eastAsia="es-ES"/>
        </w:rPr>
        <w:t>4</w:t>
      </w:r>
      <w:r w:rsidR="00780359">
        <w:rPr>
          <w:rFonts w:ascii="Arial" w:eastAsia="Times New Roman" w:hAnsi="Arial" w:cs="Arial"/>
          <w:sz w:val="24"/>
          <w:szCs w:val="24"/>
          <w:lang w:val="es-ES_tradnl" w:eastAsia="es-ES"/>
        </w:rPr>
        <w:t>).</w:t>
      </w:r>
    </w:p>
    <w:p w14:paraId="5959D5C0" w14:textId="669E861D" w:rsidR="00F63680" w:rsidRDefault="00C26724" w:rsidP="00726875">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b/>
          <w:bCs/>
          <w:sz w:val="24"/>
          <w:szCs w:val="24"/>
          <w:lang w:val="es-ES_tradnl" w:eastAsia="es-ES"/>
        </w:rPr>
        <w:t>QUINTO</w:t>
      </w:r>
      <w:r w:rsidR="00726875">
        <w:rPr>
          <w:rFonts w:ascii="Arial" w:eastAsia="Times New Roman" w:hAnsi="Arial" w:cs="Arial"/>
          <w:b/>
          <w:bCs/>
          <w:sz w:val="24"/>
          <w:szCs w:val="24"/>
          <w:lang w:val="es-ES_tradnl" w:eastAsia="es-ES"/>
        </w:rPr>
        <w:t>.</w:t>
      </w:r>
      <w:r w:rsidR="00726875" w:rsidRPr="00C01CCF">
        <w:rPr>
          <w:rFonts w:ascii="Arial" w:eastAsia="Times New Roman" w:hAnsi="Arial" w:cs="Arial"/>
          <w:bCs/>
          <w:sz w:val="24"/>
          <w:szCs w:val="24"/>
          <w:lang w:val="es-ES_tradnl" w:eastAsia="es-ES"/>
        </w:rPr>
        <w:t xml:space="preserve"> </w:t>
      </w:r>
      <w:r w:rsidR="006D54A5" w:rsidRPr="00C01CCF">
        <w:rPr>
          <w:rFonts w:ascii="Arial" w:eastAsia="Times New Roman" w:hAnsi="Arial" w:cs="Arial"/>
          <w:bCs/>
          <w:sz w:val="24"/>
          <w:szCs w:val="24"/>
          <w:lang w:val="es-ES_tradnl" w:eastAsia="es-ES"/>
        </w:rPr>
        <w:t xml:space="preserve">Por auto </w:t>
      </w:r>
      <w:r w:rsidR="00C01CCF" w:rsidRPr="00C01CCF">
        <w:rPr>
          <w:rFonts w:ascii="Arial" w:eastAsia="Times New Roman" w:hAnsi="Arial" w:cs="Arial"/>
          <w:bCs/>
          <w:sz w:val="24"/>
          <w:szCs w:val="24"/>
          <w:lang w:val="es-ES_tradnl" w:eastAsia="es-ES"/>
        </w:rPr>
        <w:t xml:space="preserve">de cinco de abril de dos mil veintidós, </w:t>
      </w:r>
      <w:r w:rsidR="00C01CCF" w:rsidRPr="00C01CCF">
        <w:rPr>
          <w:rFonts w:ascii="Arial" w:hAnsi="Arial" w:cs="Arial"/>
          <w:bCs/>
          <w:sz w:val="24"/>
          <w:szCs w:val="24"/>
        </w:rPr>
        <w:t xml:space="preserve">Síndico Municipal y representante legal del Ayuntamiento, Secretaria Municipal y Verificador Municipal adscrito a la Regiduría de Hacienda, autoridades del Municipio de </w:t>
      </w:r>
      <w:r w:rsidR="00C34CED">
        <w:rPr>
          <w:rFonts w:ascii="Arial" w:eastAsia="Times New Roman" w:hAnsi="Arial" w:cs="Arial"/>
          <w:sz w:val="24"/>
          <w:szCs w:val="24"/>
          <w:lang w:val="es-ES_tradnl" w:eastAsia="es-ES"/>
        </w:rPr>
        <w:t>**********</w:t>
      </w:r>
      <w:r w:rsidR="00C01CCF" w:rsidRPr="00C01CCF">
        <w:rPr>
          <w:rFonts w:ascii="Arial" w:hAnsi="Arial" w:cs="Arial"/>
          <w:bCs/>
          <w:sz w:val="24"/>
          <w:szCs w:val="24"/>
        </w:rPr>
        <w:t>, Oaxaca</w:t>
      </w:r>
      <w:r w:rsidR="00C01CCF">
        <w:rPr>
          <w:rFonts w:ascii="Arial" w:hAnsi="Arial" w:cs="Arial"/>
          <w:bCs/>
          <w:sz w:val="24"/>
          <w:szCs w:val="24"/>
        </w:rPr>
        <w:t xml:space="preserve">, </w:t>
      </w:r>
      <w:r w:rsidR="00C01CCF">
        <w:rPr>
          <w:rFonts w:ascii="Arial" w:hAnsi="Arial" w:cs="Arial"/>
          <w:sz w:val="24"/>
          <w:szCs w:val="24"/>
        </w:rPr>
        <w:t xml:space="preserve">se les tuvo </w:t>
      </w:r>
      <w:r w:rsidR="00C01CCF">
        <w:rPr>
          <w:rFonts w:ascii="Arial" w:hAnsi="Arial" w:cs="Arial"/>
          <w:bCs/>
          <w:sz w:val="24"/>
          <w:szCs w:val="24"/>
        </w:rPr>
        <w:t xml:space="preserve">en tiempo </w:t>
      </w:r>
      <w:r w:rsidR="00C01CCF" w:rsidRPr="00C01CCF">
        <w:rPr>
          <w:rFonts w:ascii="Arial" w:hAnsi="Arial" w:cs="Arial"/>
          <w:sz w:val="24"/>
          <w:szCs w:val="24"/>
        </w:rPr>
        <w:t>contestando la ampliación de la demanda de nulidad de la parte actora</w:t>
      </w:r>
      <w:r w:rsidR="00E5603F">
        <w:rPr>
          <w:rFonts w:ascii="Arial" w:hAnsi="Arial" w:cs="Arial"/>
          <w:sz w:val="24"/>
          <w:szCs w:val="24"/>
        </w:rPr>
        <w:t xml:space="preserve"> y </w:t>
      </w:r>
      <w:r w:rsidR="0029651D">
        <w:rPr>
          <w:rFonts w:ascii="Arial" w:eastAsia="Times New Roman" w:hAnsi="Arial" w:cs="Arial"/>
          <w:bCs/>
          <w:sz w:val="24"/>
          <w:szCs w:val="24"/>
          <w:lang w:val="es-ES_tradnl" w:eastAsia="es-ES"/>
        </w:rPr>
        <w:t xml:space="preserve">se </w:t>
      </w:r>
      <w:r w:rsidR="0029651D" w:rsidRPr="00DD72AD">
        <w:rPr>
          <w:rFonts w:ascii="Arial" w:eastAsia="Times New Roman" w:hAnsi="Arial" w:cs="Arial"/>
          <w:sz w:val="24"/>
          <w:szCs w:val="24"/>
          <w:lang w:val="es-ES_tradnl" w:eastAsia="es-ES"/>
        </w:rPr>
        <w:t>señal</w:t>
      </w:r>
      <w:r w:rsidR="0029651D">
        <w:rPr>
          <w:rFonts w:ascii="Arial" w:eastAsia="Times New Roman" w:hAnsi="Arial" w:cs="Arial"/>
          <w:sz w:val="24"/>
          <w:szCs w:val="24"/>
          <w:lang w:val="es-ES_tradnl" w:eastAsia="es-ES"/>
        </w:rPr>
        <w:t xml:space="preserve">ó </w:t>
      </w:r>
      <w:r w:rsidR="0029651D" w:rsidRPr="00DD72AD">
        <w:rPr>
          <w:rFonts w:ascii="Arial" w:eastAsia="Times New Roman" w:hAnsi="Arial" w:cs="Arial"/>
          <w:sz w:val="24"/>
          <w:szCs w:val="24"/>
          <w:lang w:val="es-ES_tradnl" w:eastAsia="es-ES"/>
        </w:rPr>
        <w:t>día y hora para la cel</w:t>
      </w:r>
      <w:r w:rsidR="0029651D">
        <w:rPr>
          <w:rFonts w:ascii="Arial" w:eastAsia="Times New Roman" w:hAnsi="Arial" w:cs="Arial"/>
          <w:sz w:val="24"/>
          <w:szCs w:val="24"/>
          <w:lang w:val="es-ES_tradnl" w:eastAsia="es-ES"/>
        </w:rPr>
        <w:t>ebración de la Audiencia de Ley (foja</w:t>
      </w:r>
      <w:r w:rsidR="00E5603F">
        <w:rPr>
          <w:rFonts w:ascii="Arial" w:eastAsia="Times New Roman" w:hAnsi="Arial" w:cs="Arial"/>
          <w:sz w:val="24"/>
          <w:szCs w:val="24"/>
          <w:lang w:val="es-ES_tradnl" w:eastAsia="es-ES"/>
        </w:rPr>
        <w:t>s 48</w:t>
      </w:r>
      <w:r w:rsidR="00D47CB3">
        <w:rPr>
          <w:rFonts w:ascii="Arial" w:eastAsia="Times New Roman" w:hAnsi="Arial" w:cs="Arial"/>
          <w:sz w:val="24"/>
          <w:szCs w:val="24"/>
          <w:lang w:val="es-ES_tradnl" w:eastAsia="es-ES"/>
        </w:rPr>
        <w:t>8</w:t>
      </w:r>
      <w:r w:rsidR="00E5603F">
        <w:rPr>
          <w:rFonts w:ascii="Arial" w:eastAsia="Times New Roman" w:hAnsi="Arial" w:cs="Arial"/>
          <w:sz w:val="24"/>
          <w:szCs w:val="24"/>
          <w:lang w:val="es-ES_tradnl" w:eastAsia="es-ES"/>
        </w:rPr>
        <w:t xml:space="preserve"> y 48</w:t>
      </w:r>
      <w:r w:rsidR="00D47CB3">
        <w:rPr>
          <w:rFonts w:ascii="Arial" w:eastAsia="Times New Roman" w:hAnsi="Arial" w:cs="Arial"/>
          <w:sz w:val="24"/>
          <w:szCs w:val="24"/>
          <w:lang w:val="es-ES_tradnl" w:eastAsia="es-ES"/>
        </w:rPr>
        <w:t>9</w:t>
      </w:r>
      <w:r w:rsidR="0029651D">
        <w:rPr>
          <w:rFonts w:ascii="Arial" w:eastAsia="Times New Roman" w:hAnsi="Arial" w:cs="Arial"/>
          <w:sz w:val="24"/>
          <w:szCs w:val="24"/>
          <w:lang w:val="es-ES_tradnl" w:eastAsia="es-ES"/>
        </w:rPr>
        <w:t>).</w:t>
      </w:r>
    </w:p>
    <w:p w14:paraId="666A0E3A" w14:textId="5778BE88" w:rsidR="00726875" w:rsidRPr="00DD72AD" w:rsidRDefault="00314E56" w:rsidP="00726875">
      <w:pPr>
        <w:spacing w:line="360" w:lineRule="auto"/>
        <w:ind w:right="51" w:firstLine="567"/>
        <w:jc w:val="both"/>
        <w:rPr>
          <w:rFonts w:ascii="Arial" w:eastAsia="Times New Roman" w:hAnsi="Arial" w:cs="Arial"/>
          <w:sz w:val="24"/>
          <w:szCs w:val="24"/>
          <w:lang w:eastAsia="es-ES"/>
        </w:rPr>
      </w:pPr>
      <w:r>
        <w:rPr>
          <w:rFonts w:ascii="Arial" w:eastAsia="Times New Roman" w:hAnsi="Arial" w:cs="Arial"/>
          <w:b/>
          <w:sz w:val="24"/>
          <w:szCs w:val="24"/>
          <w:lang w:eastAsia="es-ES"/>
        </w:rPr>
        <w:t>SEXTO.</w:t>
      </w:r>
      <w:r w:rsidR="00726875" w:rsidRPr="00DD72AD">
        <w:rPr>
          <w:rFonts w:ascii="Arial" w:eastAsia="Times New Roman" w:hAnsi="Arial" w:cs="Arial"/>
          <w:b/>
          <w:bCs/>
          <w:sz w:val="24"/>
          <w:szCs w:val="24"/>
          <w:lang w:val="es-ES_tradnl" w:eastAsia="es-ES"/>
        </w:rPr>
        <w:t xml:space="preserve"> </w:t>
      </w:r>
      <w:r w:rsidR="00726875" w:rsidRPr="00DD72AD">
        <w:rPr>
          <w:rFonts w:ascii="Arial" w:eastAsia="Times New Roman" w:hAnsi="Arial" w:cs="Arial"/>
          <w:sz w:val="24"/>
          <w:szCs w:val="24"/>
          <w:lang w:val="es-ES_tradnl" w:eastAsia="es-ES"/>
        </w:rPr>
        <w:t xml:space="preserve">El </w:t>
      </w:r>
      <w:r w:rsidR="00E5603F">
        <w:rPr>
          <w:rFonts w:ascii="Arial" w:eastAsia="Times New Roman" w:hAnsi="Arial" w:cs="Arial"/>
          <w:sz w:val="24"/>
          <w:szCs w:val="24"/>
          <w:lang w:val="es-ES_tradnl" w:eastAsia="es-ES"/>
        </w:rPr>
        <w:t>dieciocho</w:t>
      </w:r>
      <w:r w:rsidR="00E75787">
        <w:rPr>
          <w:rFonts w:ascii="Arial" w:eastAsia="Times New Roman" w:hAnsi="Arial" w:cs="Arial"/>
          <w:sz w:val="24"/>
          <w:szCs w:val="24"/>
          <w:lang w:val="es-ES_tradnl" w:eastAsia="es-ES"/>
        </w:rPr>
        <w:t xml:space="preserve"> de mayo </w:t>
      </w:r>
      <w:r w:rsidR="00726875">
        <w:rPr>
          <w:rFonts w:ascii="Arial" w:eastAsia="Times New Roman" w:hAnsi="Arial" w:cs="Arial"/>
          <w:sz w:val="24"/>
          <w:szCs w:val="24"/>
          <w:lang w:val="es-ES_tradnl" w:eastAsia="es-ES"/>
        </w:rPr>
        <w:t>de dos mil veintidós</w:t>
      </w:r>
      <w:r w:rsidR="00726875" w:rsidRPr="00DD72AD">
        <w:rPr>
          <w:rFonts w:ascii="Arial" w:eastAsia="Times New Roman" w:hAnsi="Arial" w:cs="Arial"/>
          <w:sz w:val="24"/>
          <w:szCs w:val="24"/>
          <w:lang w:val="es-ES_tradnl" w:eastAsia="es-ES"/>
        </w:rPr>
        <w:t xml:space="preserve">, se </w:t>
      </w:r>
      <w:r w:rsidR="00726875" w:rsidRPr="00DD72AD">
        <w:rPr>
          <w:rFonts w:ascii="Arial" w:eastAsia="Times New Roman" w:hAnsi="Arial" w:cs="Arial"/>
          <w:snapToGrid w:val="0"/>
          <w:sz w:val="24"/>
          <w:szCs w:val="24"/>
          <w:lang w:val="es-ES_tradnl" w:eastAsia="es-ES"/>
        </w:rPr>
        <w:t>declaró</w:t>
      </w:r>
      <w:r w:rsidR="00726875" w:rsidRPr="00DD72AD">
        <w:rPr>
          <w:rFonts w:ascii="Arial" w:eastAsia="Times New Roman" w:hAnsi="Arial" w:cs="Arial"/>
          <w:sz w:val="24"/>
          <w:szCs w:val="24"/>
          <w:lang w:eastAsia="es-ES"/>
        </w:rPr>
        <w:t xml:space="preserve"> abierta la audiencia de Ley, en la que no comparecieron las partes, ni persona alguna que legalmente las representara,</w:t>
      </w:r>
      <w:r w:rsidR="00726875">
        <w:rPr>
          <w:rFonts w:ascii="Arial" w:eastAsia="Times New Roman" w:hAnsi="Arial" w:cs="Arial"/>
          <w:sz w:val="24"/>
          <w:szCs w:val="24"/>
          <w:lang w:eastAsia="es-ES"/>
        </w:rPr>
        <w:t xml:space="preserve"> </w:t>
      </w:r>
      <w:r w:rsidR="00E75787">
        <w:rPr>
          <w:rFonts w:ascii="Arial" w:eastAsia="Times New Roman" w:hAnsi="Arial" w:cs="Arial"/>
          <w:sz w:val="24"/>
          <w:szCs w:val="24"/>
          <w:lang w:eastAsia="es-ES"/>
        </w:rPr>
        <w:t xml:space="preserve">la parte actora y las autoridades demandadas </w:t>
      </w:r>
      <w:r w:rsidR="00726875" w:rsidRPr="00DD72AD">
        <w:rPr>
          <w:rFonts w:ascii="Arial" w:eastAsia="Times New Roman" w:hAnsi="Arial" w:cs="Arial"/>
          <w:sz w:val="24"/>
          <w:szCs w:val="24"/>
          <w:lang w:eastAsia="es-ES"/>
        </w:rPr>
        <w:t>formul</w:t>
      </w:r>
      <w:r w:rsidR="00726875">
        <w:rPr>
          <w:rFonts w:ascii="Arial" w:eastAsia="Times New Roman" w:hAnsi="Arial" w:cs="Arial"/>
          <w:sz w:val="24"/>
          <w:szCs w:val="24"/>
          <w:lang w:eastAsia="es-ES"/>
        </w:rPr>
        <w:t xml:space="preserve">ó </w:t>
      </w:r>
      <w:r w:rsidR="00726875" w:rsidRPr="00DD72AD">
        <w:rPr>
          <w:rFonts w:ascii="Arial" w:eastAsia="Times New Roman" w:hAnsi="Arial" w:cs="Arial"/>
          <w:sz w:val="24"/>
          <w:szCs w:val="24"/>
          <w:lang w:eastAsia="es-ES"/>
        </w:rPr>
        <w:t>alegatos</w:t>
      </w:r>
      <w:r w:rsidR="00BE288F">
        <w:rPr>
          <w:rFonts w:ascii="Arial" w:eastAsia="Times New Roman" w:hAnsi="Arial" w:cs="Arial"/>
          <w:sz w:val="24"/>
          <w:szCs w:val="24"/>
          <w:lang w:eastAsia="es-ES"/>
        </w:rPr>
        <w:t xml:space="preserve"> y </w:t>
      </w:r>
      <w:r w:rsidR="007755CF">
        <w:rPr>
          <w:rFonts w:ascii="Arial" w:eastAsia="Times New Roman" w:hAnsi="Arial" w:cs="Arial"/>
          <w:sz w:val="24"/>
          <w:szCs w:val="24"/>
          <w:lang w:eastAsia="es-ES"/>
        </w:rPr>
        <w:t xml:space="preserve">el </w:t>
      </w:r>
      <w:r w:rsidR="00BE288F">
        <w:rPr>
          <w:rFonts w:ascii="Arial" w:eastAsia="Times New Roman" w:hAnsi="Arial" w:cs="Arial"/>
          <w:sz w:val="24"/>
          <w:szCs w:val="24"/>
          <w:lang w:eastAsia="es-ES"/>
        </w:rPr>
        <w:t>tercer</w:t>
      </w:r>
      <w:r w:rsidR="007755CF">
        <w:rPr>
          <w:rFonts w:ascii="Arial" w:eastAsia="Times New Roman" w:hAnsi="Arial" w:cs="Arial"/>
          <w:sz w:val="24"/>
          <w:szCs w:val="24"/>
          <w:lang w:eastAsia="es-ES"/>
        </w:rPr>
        <w:t>o</w:t>
      </w:r>
      <w:r w:rsidR="00BE288F">
        <w:rPr>
          <w:rFonts w:ascii="Arial" w:eastAsia="Times New Roman" w:hAnsi="Arial" w:cs="Arial"/>
          <w:sz w:val="24"/>
          <w:szCs w:val="24"/>
          <w:lang w:eastAsia="es-ES"/>
        </w:rPr>
        <w:t xml:space="preserve"> afecta</w:t>
      </w:r>
      <w:r w:rsidR="007755CF">
        <w:rPr>
          <w:rFonts w:ascii="Arial" w:eastAsia="Times New Roman" w:hAnsi="Arial" w:cs="Arial"/>
          <w:sz w:val="24"/>
          <w:szCs w:val="24"/>
          <w:lang w:eastAsia="es-ES"/>
        </w:rPr>
        <w:t>do reiteró los alegatos formulados por las autoridades demandadas</w:t>
      </w:r>
      <w:r w:rsidR="00726875" w:rsidRPr="00DD72AD">
        <w:rPr>
          <w:rFonts w:ascii="Arial" w:eastAsia="Times New Roman" w:hAnsi="Arial" w:cs="Arial"/>
          <w:sz w:val="24"/>
          <w:szCs w:val="24"/>
          <w:lang w:eastAsia="es-ES"/>
        </w:rPr>
        <w:t>; por lo que se citó a las partes p</w:t>
      </w:r>
      <w:r w:rsidR="00726875" w:rsidRPr="00DD72AD">
        <w:rPr>
          <w:rFonts w:ascii="Arial" w:eastAsia="Times New Roman" w:hAnsi="Arial" w:cs="Arial"/>
          <w:sz w:val="24"/>
          <w:szCs w:val="24"/>
          <w:lang w:val="es-ES_tradnl" w:eastAsia="es-ES"/>
        </w:rPr>
        <w:t>ara oír sentencia, misma que se dicta en términos del artículo 205, de la Ley de Procedimiento y Justicia Administrativa para el Estado</w:t>
      </w:r>
      <w:r w:rsidR="007755CF">
        <w:rPr>
          <w:rFonts w:ascii="Arial" w:eastAsia="Times New Roman" w:hAnsi="Arial" w:cs="Arial"/>
          <w:sz w:val="24"/>
          <w:szCs w:val="24"/>
          <w:lang w:val="es-ES_tradnl" w:eastAsia="es-ES"/>
        </w:rPr>
        <w:t xml:space="preserve"> (fojas 50</w:t>
      </w:r>
      <w:r w:rsidR="00D47CB3">
        <w:rPr>
          <w:rFonts w:ascii="Arial" w:eastAsia="Times New Roman" w:hAnsi="Arial" w:cs="Arial"/>
          <w:sz w:val="24"/>
          <w:szCs w:val="24"/>
          <w:lang w:val="es-ES_tradnl" w:eastAsia="es-ES"/>
        </w:rPr>
        <w:t>9</w:t>
      </w:r>
      <w:r w:rsidR="007755CF">
        <w:rPr>
          <w:rFonts w:ascii="Arial" w:eastAsia="Times New Roman" w:hAnsi="Arial" w:cs="Arial"/>
          <w:sz w:val="24"/>
          <w:szCs w:val="24"/>
          <w:lang w:val="es-ES_tradnl" w:eastAsia="es-ES"/>
        </w:rPr>
        <w:t xml:space="preserve"> y 5</w:t>
      </w:r>
      <w:r w:rsidR="00D47CB3">
        <w:rPr>
          <w:rFonts w:ascii="Arial" w:eastAsia="Times New Roman" w:hAnsi="Arial" w:cs="Arial"/>
          <w:sz w:val="24"/>
          <w:szCs w:val="24"/>
          <w:lang w:val="es-ES_tradnl" w:eastAsia="es-ES"/>
        </w:rPr>
        <w:t>1</w:t>
      </w:r>
      <w:r w:rsidR="007755CF">
        <w:rPr>
          <w:rFonts w:ascii="Arial" w:eastAsia="Times New Roman" w:hAnsi="Arial" w:cs="Arial"/>
          <w:sz w:val="24"/>
          <w:szCs w:val="24"/>
          <w:lang w:val="es-ES_tradnl" w:eastAsia="es-ES"/>
        </w:rPr>
        <w:t>0</w:t>
      </w:r>
      <w:r w:rsidR="00BD6AA3">
        <w:rPr>
          <w:rFonts w:ascii="Arial" w:eastAsia="Times New Roman" w:hAnsi="Arial" w:cs="Arial"/>
          <w:sz w:val="24"/>
          <w:szCs w:val="24"/>
          <w:lang w:val="es-ES_tradnl" w:eastAsia="es-ES"/>
        </w:rPr>
        <w:t>)</w:t>
      </w:r>
      <w:r w:rsidR="00726875" w:rsidRPr="00DD72AD">
        <w:rPr>
          <w:rFonts w:ascii="Arial" w:eastAsia="Times New Roman" w:hAnsi="Arial" w:cs="Arial"/>
          <w:sz w:val="24"/>
          <w:szCs w:val="24"/>
          <w:lang w:val="es-ES_tradnl" w:eastAsia="es-ES"/>
        </w:rPr>
        <w:t xml:space="preserve">. </w:t>
      </w:r>
    </w:p>
    <w:p w14:paraId="0DB0A675" w14:textId="77777777" w:rsidR="00726875" w:rsidRPr="00DD72AD" w:rsidRDefault="00726875" w:rsidP="00726875">
      <w:pPr>
        <w:spacing w:line="360" w:lineRule="auto"/>
        <w:ind w:right="51"/>
        <w:jc w:val="center"/>
        <w:rPr>
          <w:rFonts w:ascii="Arial" w:eastAsia="Times New Roman" w:hAnsi="Arial" w:cs="Arial"/>
          <w:b/>
          <w:bCs/>
          <w:sz w:val="24"/>
          <w:szCs w:val="24"/>
          <w:lang w:val="es-ES_tradnl" w:eastAsia="es-ES"/>
        </w:rPr>
      </w:pPr>
      <w:r w:rsidRPr="00DD72AD">
        <w:rPr>
          <w:rFonts w:ascii="Arial" w:eastAsia="Times New Roman" w:hAnsi="Arial" w:cs="Arial"/>
          <w:b/>
          <w:bCs/>
          <w:sz w:val="24"/>
          <w:szCs w:val="24"/>
          <w:lang w:val="es-ES_tradnl" w:eastAsia="es-ES"/>
        </w:rPr>
        <w:t>C O N S I D E R A N D O:</w:t>
      </w:r>
    </w:p>
    <w:p w14:paraId="4CEE92BF" w14:textId="48524A4D" w:rsidR="00726875" w:rsidRPr="00DD72AD" w:rsidRDefault="00726875" w:rsidP="00726875">
      <w:pPr>
        <w:pStyle w:val="Textoindependienteprimerasangra"/>
        <w:spacing w:line="360" w:lineRule="auto"/>
        <w:ind w:firstLine="567"/>
        <w:jc w:val="both"/>
        <w:rPr>
          <w:rFonts w:ascii="Arial" w:eastAsia="Times New Roman" w:hAnsi="Arial" w:cs="Arial"/>
          <w:bCs/>
          <w:sz w:val="24"/>
          <w:szCs w:val="24"/>
          <w:lang w:val="es-ES" w:eastAsia="es-ES"/>
        </w:rPr>
      </w:pPr>
      <w:r w:rsidRPr="00DD72AD">
        <w:rPr>
          <w:rFonts w:ascii="Arial" w:eastAsia="Times New Roman" w:hAnsi="Arial" w:cs="Arial"/>
          <w:b/>
          <w:sz w:val="24"/>
          <w:szCs w:val="24"/>
          <w:lang w:val="es-ES_tradnl" w:eastAsia="es-ES"/>
        </w:rPr>
        <w:t>PRIMERO</w:t>
      </w:r>
      <w:r w:rsidRPr="00DD72AD">
        <w:rPr>
          <w:rFonts w:ascii="Arial" w:eastAsia="Times New Roman" w:hAnsi="Arial" w:cs="Arial"/>
          <w:b/>
          <w:color w:val="000000"/>
          <w:sz w:val="24"/>
          <w:szCs w:val="24"/>
          <w:lang w:val="es-ES_tradnl" w:eastAsia="es-ES"/>
        </w:rPr>
        <w:t xml:space="preserve">. Competencia. </w:t>
      </w:r>
      <w:r w:rsidRPr="00DD72AD">
        <w:rPr>
          <w:rFonts w:ascii="Arial" w:eastAsia="Times New Roman" w:hAnsi="Arial" w:cs="Arial"/>
          <w:bCs/>
          <w:sz w:val="24"/>
          <w:szCs w:val="24"/>
          <w:lang w:val="es-ES" w:eastAsia="es-ES"/>
        </w:rPr>
        <w:t xml:space="preserve">Esta </w:t>
      </w:r>
      <w:r w:rsidRPr="00DD72AD">
        <w:rPr>
          <w:rFonts w:ascii="Arial" w:hAnsi="Arial" w:cs="Arial"/>
          <w:sz w:val="24"/>
          <w:szCs w:val="24"/>
        </w:rPr>
        <w:t xml:space="preserve">Cuarta Sala Unitaria de Primera Instancia del Tribunal de Justicia Administrativa del Estado, </w:t>
      </w:r>
      <w:r w:rsidRPr="00DD72AD">
        <w:rPr>
          <w:rFonts w:ascii="Arial" w:eastAsia="Times New Roman" w:hAnsi="Arial" w:cs="Arial"/>
          <w:b/>
          <w:sz w:val="24"/>
          <w:szCs w:val="24"/>
          <w:lang w:val="es-ES" w:eastAsia="es-ES"/>
        </w:rPr>
        <w:t>es competente</w:t>
      </w:r>
      <w:r w:rsidRPr="00DD72AD">
        <w:rPr>
          <w:rFonts w:ascii="Arial" w:eastAsia="Times New Roman" w:hAnsi="Arial" w:cs="Arial"/>
          <w:bCs/>
          <w:sz w:val="24"/>
          <w:szCs w:val="24"/>
          <w:lang w:val="es-ES" w:eastAsia="es-ES"/>
        </w:rPr>
        <w:t xml:space="preserve"> para conocer y resolver el presente juicio de nulidad promovido en contra de un acto atribuido a autoridades administrativas de carácter </w:t>
      </w:r>
      <w:r w:rsidR="009D34BA">
        <w:rPr>
          <w:rFonts w:ascii="Arial" w:eastAsia="Times New Roman" w:hAnsi="Arial" w:cs="Arial"/>
          <w:bCs/>
          <w:sz w:val="24"/>
          <w:szCs w:val="24"/>
          <w:lang w:val="es-ES" w:eastAsia="es-ES"/>
        </w:rPr>
        <w:t>municipal</w:t>
      </w:r>
      <w:r w:rsidRPr="00DD72AD">
        <w:rPr>
          <w:rFonts w:ascii="Arial" w:eastAsia="Times New Roman" w:hAnsi="Arial" w:cs="Arial"/>
          <w:bCs/>
          <w:sz w:val="24"/>
          <w:szCs w:val="24"/>
          <w:lang w:val="es-ES" w:eastAsia="es-ES"/>
        </w:rPr>
        <w:t xml:space="preserve">, de conformidad con lo dispuesto por el artículo 116 fracción V, de la Constitución Política de los Estados Unidos Mexicanos, el artículo 114 QUÁTER, de </w:t>
      </w:r>
      <w:r w:rsidRPr="00DD72AD">
        <w:rPr>
          <w:rFonts w:ascii="Arial" w:hAnsi="Arial" w:cs="Arial"/>
          <w:sz w:val="24"/>
          <w:szCs w:val="24"/>
        </w:rPr>
        <w:t>la Constitución Política del Estado Libre y Soberano de Oaxaca, en relación con los artículos 119, 120 fracción IV, 129, 132 fracciones I y II, 133 fracci</w:t>
      </w:r>
      <w:r w:rsidR="00901D6C">
        <w:rPr>
          <w:rFonts w:ascii="Arial" w:hAnsi="Arial" w:cs="Arial"/>
          <w:sz w:val="24"/>
          <w:szCs w:val="24"/>
        </w:rPr>
        <w:t>ón</w:t>
      </w:r>
      <w:r w:rsidRPr="00DD72AD">
        <w:rPr>
          <w:rFonts w:ascii="Arial" w:hAnsi="Arial" w:cs="Arial"/>
          <w:sz w:val="24"/>
          <w:szCs w:val="24"/>
        </w:rPr>
        <w:t xml:space="preserve"> I de la Ley de Procedimiento y Justicia Administrativa para el Estado de Oaxaca, publicada en el Extra del Periódico Oficial del Estado, el veinte de octubre de dos mil diecisiete y reformada mediante decreto número 1434, publicado en Periódico Oficial del Estado, décima segunda sección, el veintitrés de junio de dos mil dieciocho; </w:t>
      </w:r>
      <w:r w:rsidRPr="00DD72AD">
        <w:rPr>
          <w:rFonts w:ascii="Arial" w:eastAsia="Times New Roman" w:hAnsi="Arial" w:cs="Arial"/>
          <w:bCs/>
          <w:sz w:val="24"/>
          <w:szCs w:val="24"/>
          <w:lang w:val="es-ES" w:eastAsia="es-ES"/>
        </w:rPr>
        <w:t>y los artículos 4 fracción X, 35 fracci</w:t>
      </w:r>
      <w:r w:rsidR="00C6637B">
        <w:rPr>
          <w:rFonts w:ascii="Arial" w:eastAsia="Times New Roman" w:hAnsi="Arial" w:cs="Arial"/>
          <w:bCs/>
          <w:sz w:val="24"/>
          <w:szCs w:val="24"/>
          <w:lang w:val="es-ES" w:eastAsia="es-ES"/>
        </w:rPr>
        <w:t>o</w:t>
      </w:r>
      <w:r w:rsidRPr="00DD72AD">
        <w:rPr>
          <w:rFonts w:ascii="Arial" w:eastAsia="Times New Roman" w:hAnsi="Arial" w:cs="Arial"/>
          <w:bCs/>
          <w:sz w:val="24"/>
          <w:szCs w:val="24"/>
          <w:lang w:val="es-ES" w:eastAsia="es-ES"/>
        </w:rPr>
        <w:t>n</w:t>
      </w:r>
      <w:r w:rsidR="00C6637B">
        <w:rPr>
          <w:rFonts w:ascii="Arial" w:eastAsia="Times New Roman" w:hAnsi="Arial" w:cs="Arial"/>
          <w:bCs/>
          <w:sz w:val="24"/>
          <w:szCs w:val="24"/>
          <w:lang w:val="es-ES" w:eastAsia="es-ES"/>
        </w:rPr>
        <w:t>es I y</w:t>
      </w:r>
      <w:r w:rsidRPr="00DD72AD">
        <w:rPr>
          <w:rFonts w:ascii="Arial" w:eastAsia="Times New Roman" w:hAnsi="Arial" w:cs="Arial"/>
          <w:bCs/>
          <w:sz w:val="24"/>
          <w:szCs w:val="24"/>
          <w:lang w:val="es-ES" w:eastAsia="es-ES"/>
        </w:rPr>
        <w:t xml:space="preserve"> II, 36 fracción I, de la Ley Orgánica del Tribunal de Justicia Administrativa del Estado, publicada en el Extra del Periódico Oficial del Estado, el siete de noviembre de dos mil diecinueve.</w:t>
      </w:r>
    </w:p>
    <w:p w14:paraId="778084B9" w14:textId="01093B9F" w:rsidR="000C447F" w:rsidRDefault="00726875" w:rsidP="000C447F">
      <w:pPr>
        <w:spacing w:line="360" w:lineRule="auto"/>
        <w:ind w:firstLine="567"/>
        <w:jc w:val="both"/>
        <w:rPr>
          <w:rFonts w:ascii="Arial" w:eastAsia="Times New Roman" w:hAnsi="Arial" w:cs="Arial"/>
          <w:bCs/>
          <w:sz w:val="24"/>
          <w:szCs w:val="24"/>
          <w:lang w:val="es-ES_tradnl" w:eastAsia="es-ES"/>
        </w:rPr>
      </w:pPr>
      <w:r w:rsidRPr="00DD72AD">
        <w:rPr>
          <w:rFonts w:ascii="Arial" w:eastAsia="Times New Roman" w:hAnsi="Arial" w:cs="Arial"/>
          <w:b/>
          <w:bCs/>
          <w:sz w:val="24"/>
          <w:szCs w:val="24"/>
          <w:lang w:val="es-ES_tradnl" w:eastAsia="es-ES"/>
        </w:rPr>
        <w:lastRenderedPageBreak/>
        <w:t>SEGUNDO</w:t>
      </w:r>
      <w:r w:rsidRPr="00DD72AD">
        <w:rPr>
          <w:rFonts w:ascii="Arial" w:eastAsia="Times New Roman" w:hAnsi="Arial" w:cs="Arial"/>
          <w:bCs/>
          <w:sz w:val="24"/>
          <w:szCs w:val="24"/>
          <w:lang w:val="es-ES_tradnl" w:eastAsia="es-ES"/>
        </w:rPr>
        <w:t>.</w:t>
      </w:r>
      <w:r w:rsidRPr="00DD72AD">
        <w:rPr>
          <w:rFonts w:ascii="Arial" w:eastAsia="Times New Roman" w:hAnsi="Arial" w:cs="Arial"/>
          <w:sz w:val="24"/>
          <w:szCs w:val="24"/>
          <w:lang w:val="es-ES_tradnl" w:eastAsia="es-ES"/>
        </w:rPr>
        <w:t xml:space="preserve"> </w:t>
      </w:r>
      <w:r w:rsidRPr="00DD72AD">
        <w:rPr>
          <w:rFonts w:ascii="Arial" w:eastAsia="Times New Roman" w:hAnsi="Arial" w:cs="Arial"/>
          <w:b/>
          <w:bCs/>
          <w:sz w:val="24"/>
          <w:szCs w:val="24"/>
          <w:lang w:val="es-ES_tradnl" w:eastAsia="es-ES"/>
        </w:rPr>
        <w:t xml:space="preserve">Personalidad. </w:t>
      </w:r>
      <w:r w:rsidR="004C78AF">
        <w:rPr>
          <w:rFonts w:ascii="Arial" w:eastAsia="Times New Roman" w:hAnsi="Arial" w:cs="Arial"/>
          <w:sz w:val="24"/>
          <w:szCs w:val="24"/>
          <w:lang w:val="es-ES_tradnl" w:eastAsia="es-ES"/>
        </w:rPr>
        <w:t xml:space="preserve">La personalidad de la </w:t>
      </w:r>
      <w:r w:rsidR="004C78AF">
        <w:rPr>
          <w:rFonts w:ascii="Arial" w:eastAsia="Times New Roman" w:hAnsi="Arial" w:cs="Arial"/>
          <w:b/>
          <w:sz w:val="24"/>
          <w:szCs w:val="24"/>
          <w:lang w:val="es-ES_tradnl" w:eastAsia="es-ES"/>
        </w:rPr>
        <w:t xml:space="preserve">parte actora </w:t>
      </w:r>
      <w:r w:rsidR="004C78AF">
        <w:rPr>
          <w:rFonts w:ascii="Arial" w:eastAsia="Times New Roman" w:hAnsi="Arial" w:cs="Arial"/>
          <w:sz w:val="24"/>
          <w:szCs w:val="24"/>
          <w:lang w:val="es-ES_tradnl" w:eastAsia="es-ES"/>
        </w:rPr>
        <w:t>quedó acreditada en términos del artículo 148 de la Ley de Procedimiento y Justicia Administrativa para el Estado de Oaxaca,</w:t>
      </w:r>
      <w:r w:rsidR="000C447F">
        <w:rPr>
          <w:rFonts w:ascii="Arial" w:eastAsia="Times New Roman" w:hAnsi="Arial" w:cs="Arial"/>
          <w:sz w:val="24"/>
          <w:szCs w:val="24"/>
          <w:lang w:val="es-ES_tradnl" w:eastAsia="es-ES"/>
        </w:rPr>
        <w:t xml:space="preserve"> ya que promueve por su propio derecho</w:t>
      </w:r>
      <w:r w:rsidR="00D977D6">
        <w:rPr>
          <w:rFonts w:ascii="Arial" w:eastAsia="Times New Roman" w:hAnsi="Arial" w:cs="Arial"/>
          <w:sz w:val="24"/>
          <w:szCs w:val="24"/>
          <w:lang w:val="es-ES_tradnl" w:eastAsia="es-ES"/>
        </w:rPr>
        <w:t>,</w:t>
      </w:r>
      <w:r w:rsidR="000C447F">
        <w:rPr>
          <w:rFonts w:ascii="Arial" w:eastAsia="Times New Roman" w:hAnsi="Arial" w:cs="Arial"/>
          <w:sz w:val="24"/>
          <w:szCs w:val="24"/>
          <w:lang w:val="es-ES_tradnl" w:eastAsia="es-ES"/>
        </w:rPr>
        <w:t xml:space="preserve"> la </w:t>
      </w:r>
      <w:r w:rsidR="000C447F">
        <w:rPr>
          <w:rFonts w:ascii="Arial" w:eastAsia="Times New Roman" w:hAnsi="Arial" w:cs="Arial"/>
          <w:b/>
          <w:sz w:val="24"/>
          <w:szCs w:val="24"/>
          <w:lang w:val="es-ES_tradnl" w:eastAsia="es-ES"/>
        </w:rPr>
        <w:t>autoridad demandada</w:t>
      </w:r>
      <w:r w:rsidR="00D977D6">
        <w:rPr>
          <w:rFonts w:ascii="Arial" w:eastAsia="Times New Roman" w:hAnsi="Arial" w:cs="Arial"/>
          <w:sz w:val="24"/>
          <w:szCs w:val="24"/>
          <w:lang w:val="es-ES_tradnl" w:eastAsia="es-ES"/>
        </w:rPr>
        <w:t xml:space="preserve"> </w:t>
      </w:r>
      <w:r w:rsidR="000C447F">
        <w:rPr>
          <w:rFonts w:ascii="Arial" w:eastAsia="Times New Roman" w:hAnsi="Arial" w:cs="Arial"/>
          <w:bCs/>
          <w:sz w:val="24"/>
          <w:szCs w:val="24"/>
          <w:lang w:val="es-ES_tradnl" w:eastAsia="es-ES"/>
        </w:rPr>
        <w:t>lo acreditó en términos de lo dispuesto por el artículo 151 de la Ley citada</w:t>
      </w:r>
      <w:r w:rsidR="003948A1">
        <w:rPr>
          <w:rFonts w:ascii="Arial" w:eastAsia="Times New Roman" w:hAnsi="Arial" w:cs="Arial"/>
          <w:bCs/>
          <w:sz w:val="24"/>
          <w:szCs w:val="24"/>
          <w:lang w:val="es-ES_tradnl" w:eastAsia="es-ES"/>
        </w:rPr>
        <w:t xml:space="preserve">; por lo que respecta a los ciudadanos </w:t>
      </w:r>
      <w:r w:rsidR="00B2233A">
        <w:rPr>
          <w:rFonts w:ascii="Arial" w:eastAsia="Times New Roman" w:hAnsi="Arial" w:cs="Arial"/>
          <w:bCs/>
          <w:sz w:val="24"/>
          <w:szCs w:val="24"/>
          <w:lang w:val="es-ES_tradnl" w:eastAsia="es-ES"/>
        </w:rPr>
        <w:t>**********</w:t>
      </w:r>
      <w:r w:rsidR="003948A1">
        <w:rPr>
          <w:rFonts w:ascii="Arial" w:eastAsia="Times New Roman" w:hAnsi="Arial" w:cs="Arial"/>
          <w:bCs/>
          <w:sz w:val="24"/>
          <w:szCs w:val="24"/>
          <w:lang w:val="es-ES_tradnl" w:eastAsia="es-ES"/>
        </w:rPr>
        <w:t xml:space="preserve"> y </w:t>
      </w:r>
      <w:r w:rsidR="00B2233A">
        <w:rPr>
          <w:rFonts w:ascii="Arial" w:eastAsia="Times New Roman" w:hAnsi="Arial" w:cs="Arial"/>
          <w:bCs/>
          <w:sz w:val="24"/>
          <w:szCs w:val="24"/>
          <w:lang w:val="es-ES_tradnl" w:eastAsia="es-ES"/>
        </w:rPr>
        <w:t>**********</w:t>
      </w:r>
      <w:r w:rsidR="003948A1">
        <w:rPr>
          <w:rFonts w:ascii="Arial" w:eastAsia="Times New Roman" w:hAnsi="Arial" w:cs="Arial"/>
          <w:bCs/>
          <w:sz w:val="24"/>
          <w:szCs w:val="24"/>
          <w:lang w:val="es-ES_tradnl" w:eastAsia="es-ES"/>
        </w:rPr>
        <w:t xml:space="preserve"> quedó acredita la personalidad de terceros afectados y en cuanto a la ciudadana </w:t>
      </w:r>
      <w:r w:rsidR="00B2233A">
        <w:rPr>
          <w:rFonts w:ascii="Arial" w:eastAsia="Times New Roman" w:hAnsi="Arial" w:cs="Arial"/>
          <w:bCs/>
          <w:sz w:val="24"/>
          <w:szCs w:val="24"/>
          <w:lang w:val="es-ES_tradnl" w:eastAsia="es-ES"/>
        </w:rPr>
        <w:t>**********</w:t>
      </w:r>
      <w:r w:rsidR="000C447F">
        <w:rPr>
          <w:rFonts w:ascii="Arial" w:eastAsia="Times New Roman" w:hAnsi="Arial" w:cs="Arial"/>
          <w:bCs/>
          <w:sz w:val="24"/>
          <w:szCs w:val="24"/>
          <w:lang w:val="es-ES_tradnl" w:eastAsia="es-ES"/>
        </w:rPr>
        <w:t xml:space="preserve"> </w:t>
      </w:r>
      <w:r w:rsidR="003948A1">
        <w:rPr>
          <w:rFonts w:ascii="Arial" w:eastAsia="Times New Roman" w:hAnsi="Arial" w:cs="Arial"/>
          <w:sz w:val="24"/>
          <w:szCs w:val="24"/>
          <w:lang w:val="es-ES_tradnl" w:eastAsia="es-ES"/>
        </w:rPr>
        <w:t>no acreditó la personalidad de tercera afectada, de conformidad con los artículos 163, fracción III; 164</w:t>
      </w:r>
      <w:r w:rsidR="00135EF7">
        <w:rPr>
          <w:rFonts w:ascii="Arial" w:eastAsia="Times New Roman" w:hAnsi="Arial" w:cs="Arial"/>
          <w:sz w:val="24"/>
          <w:szCs w:val="24"/>
          <w:lang w:val="es-ES_tradnl" w:eastAsia="es-ES"/>
        </w:rPr>
        <w:t xml:space="preserve"> y 181 del mismo ordenamiento citado.</w:t>
      </w:r>
    </w:p>
    <w:p w14:paraId="18709729" w14:textId="17F9594C" w:rsidR="00726875" w:rsidRPr="00DD72AD" w:rsidRDefault="00726875" w:rsidP="000C447F">
      <w:pPr>
        <w:spacing w:line="360" w:lineRule="auto"/>
        <w:ind w:right="49" w:firstLine="567"/>
        <w:jc w:val="both"/>
        <w:rPr>
          <w:rFonts w:ascii="Arial" w:eastAsia="Times New Roman" w:hAnsi="Arial" w:cs="Arial"/>
          <w:sz w:val="24"/>
          <w:szCs w:val="24"/>
          <w:lang w:val="es-ES_tradnl" w:eastAsia="es-ES"/>
        </w:rPr>
      </w:pPr>
      <w:r w:rsidRPr="00DD72AD">
        <w:rPr>
          <w:rFonts w:ascii="Arial" w:eastAsia="Times New Roman" w:hAnsi="Arial" w:cs="Arial"/>
          <w:b/>
          <w:sz w:val="24"/>
          <w:szCs w:val="24"/>
          <w:lang w:val="es-ES_tradnl" w:eastAsia="es-ES"/>
        </w:rPr>
        <w:t>TERCERO. Causales de</w:t>
      </w:r>
      <w:r w:rsidRPr="00DD72AD">
        <w:rPr>
          <w:rFonts w:ascii="Arial" w:eastAsia="Times New Roman" w:hAnsi="Arial" w:cs="Arial"/>
          <w:sz w:val="24"/>
          <w:szCs w:val="24"/>
          <w:lang w:val="es-ES_tradnl" w:eastAsia="es-ES"/>
        </w:rPr>
        <w:t xml:space="preserve"> </w:t>
      </w:r>
      <w:r w:rsidRPr="00DD72AD">
        <w:rPr>
          <w:rFonts w:ascii="Arial" w:eastAsia="Times New Roman" w:hAnsi="Arial" w:cs="Arial"/>
          <w:b/>
          <w:sz w:val="24"/>
          <w:szCs w:val="24"/>
          <w:lang w:val="es-ES_tradnl" w:eastAsia="es-ES"/>
        </w:rPr>
        <w:t xml:space="preserve">improcedencia y sobreseimiento. </w:t>
      </w:r>
      <w:r w:rsidRPr="00DD72AD">
        <w:rPr>
          <w:rFonts w:ascii="Arial" w:eastAsia="Times New Roman" w:hAnsi="Arial" w:cs="Arial"/>
          <w:sz w:val="24"/>
          <w:szCs w:val="24"/>
          <w:lang w:val="es-ES_tradnl" w:eastAsia="es-ES"/>
        </w:rPr>
        <w:t>Por ser</w:t>
      </w:r>
      <w:r w:rsidRPr="00DD72AD">
        <w:rPr>
          <w:rFonts w:ascii="Arial" w:eastAsia="Times New Roman" w:hAnsi="Arial" w:cs="Arial"/>
          <w:b/>
          <w:sz w:val="24"/>
          <w:szCs w:val="24"/>
          <w:lang w:val="es-ES_tradnl" w:eastAsia="es-ES"/>
        </w:rPr>
        <w:t xml:space="preserve"> </w:t>
      </w:r>
      <w:r w:rsidRPr="00DD72AD">
        <w:rPr>
          <w:rFonts w:ascii="Arial" w:eastAsia="Times New Roman" w:hAnsi="Arial" w:cs="Arial"/>
          <w:sz w:val="24"/>
          <w:szCs w:val="24"/>
          <w:lang w:val="es-ES_tradnl" w:eastAsia="es-ES"/>
        </w:rPr>
        <w:t xml:space="preserve">de orden público y de estudio preferente a cualquier otra cuestión, mismas que pueden ser estudiadas de oficio o a petición de parte, </w:t>
      </w:r>
      <w:r w:rsidRPr="00DD72AD">
        <w:rPr>
          <w:rFonts w:ascii="Arial" w:eastAsia="Times New Roman" w:hAnsi="Arial" w:cs="Arial"/>
          <w:bCs/>
          <w:sz w:val="24"/>
          <w:szCs w:val="24"/>
          <w:lang w:eastAsia="es-ES"/>
        </w:rPr>
        <w:t>ya que, de actualizarse las hipótesis normativas, ello impide la resolución de fondo del asunto y deberá decretarse su sobreseimiento, en términos de los artículos 161 y 162,</w:t>
      </w:r>
      <w:r w:rsidRPr="00DD72AD">
        <w:rPr>
          <w:rFonts w:ascii="Arial" w:eastAsia="Times New Roman" w:hAnsi="Arial" w:cs="Arial"/>
          <w:sz w:val="24"/>
          <w:szCs w:val="24"/>
          <w:lang w:val="es-ES_tradnl" w:eastAsia="es-ES"/>
        </w:rPr>
        <w:t xml:space="preserve"> de la Ley de Procedimiento y Justicia Administrativa para el Estado.</w:t>
      </w:r>
    </w:p>
    <w:p w14:paraId="3263AD61" w14:textId="77777777" w:rsidR="00726875" w:rsidRDefault="00726875" w:rsidP="00726875">
      <w:pPr>
        <w:spacing w:line="360" w:lineRule="auto"/>
        <w:ind w:firstLine="567"/>
        <w:jc w:val="both"/>
        <w:rPr>
          <w:rFonts w:ascii="Arial" w:eastAsia="Times New Roman" w:hAnsi="Arial" w:cs="Arial"/>
          <w:b/>
          <w:bCs/>
          <w:sz w:val="24"/>
          <w:szCs w:val="24"/>
          <w:lang w:eastAsia="es-ES"/>
        </w:rPr>
      </w:pPr>
      <w:r w:rsidRPr="00DD72AD">
        <w:rPr>
          <w:rFonts w:ascii="Arial" w:eastAsia="Times New Roman" w:hAnsi="Arial" w:cs="Arial"/>
          <w:sz w:val="24"/>
          <w:szCs w:val="24"/>
          <w:lang w:val="es-ES_tradnl" w:eastAsia="es-ES"/>
        </w:rPr>
        <w:t>Este Juzgador de autos advierte, que no se actualiza causal alguna de improcedencia y sobreseimiento</w:t>
      </w:r>
      <w:r w:rsidRPr="00DD72AD">
        <w:rPr>
          <w:rFonts w:ascii="Arial" w:eastAsia="Times New Roman" w:hAnsi="Arial" w:cs="Arial"/>
          <w:sz w:val="24"/>
          <w:szCs w:val="24"/>
          <w:lang w:eastAsia="es-ES"/>
        </w:rPr>
        <w:t xml:space="preserve">, por lo que </w:t>
      </w:r>
      <w:r w:rsidRPr="00DD72AD">
        <w:rPr>
          <w:rFonts w:ascii="Arial" w:eastAsia="Times New Roman" w:hAnsi="Arial" w:cs="Arial"/>
          <w:b/>
          <w:bCs/>
          <w:sz w:val="24"/>
          <w:szCs w:val="24"/>
          <w:lang w:eastAsia="es-ES"/>
        </w:rPr>
        <w:t>NO SE SOBRESEE EL JUICIO.</w:t>
      </w:r>
      <w:r>
        <w:rPr>
          <w:rFonts w:ascii="Arial" w:eastAsia="Times New Roman" w:hAnsi="Arial" w:cs="Arial"/>
          <w:b/>
          <w:bCs/>
          <w:sz w:val="24"/>
          <w:szCs w:val="24"/>
          <w:lang w:eastAsia="es-ES"/>
        </w:rPr>
        <w:t xml:space="preserve"> </w:t>
      </w:r>
    </w:p>
    <w:p w14:paraId="34FF1F88" w14:textId="07CEB988" w:rsidR="00323ED3" w:rsidRDefault="00323ED3" w:rsidP="00323ED3">
      <w:pPr>
        <w:spacing w:after="240" w:line="360" w:lineRule="auto"/>
        <w:ind w:right="-1" w:firstLine="567"/>
        <w:jc w:val="both"/>
        <w:rPr>
          <w:rFonts w:ascii="Arial" w:eastAsia="Arial" w:hAnsi="Arial" w:cs="Arial"/>
          <w:color w:val="000000"/>
          <w:sz w:val="24"/>
          <w:szCs w:val="24"/>
        </w:rPr>
      </w:pPr>
      <w:r w:rsidRPr="00E46967">
        <w:rPr>
          <w:rFonts w:ascii="Arial" w:eastAsia="Arial" w:hAnsi="Arial" w:cs="Arial"/>
          <w:b/>
          <w:color w:val="000000"/>
          <w:sz w:val="24"/>
          <w:szCs w:val="24"/>
        </w:rPr>
        <w:t>CUARTO</w:t>
      </w:r>
      <w:r w:rsidRPr="00E46967">
        <w:rPr>
          <w:rFonts w:ascii="Arial" w:eastAsia="Arial" w:hAnsi="Arial" w:cs="Arial"/>
          <w:color w:val="000000"/>
          <w:sz w:val="24"/>
          <w:szCs w:val="24"/>
        </w:rPr>
        <w:t xml:space="preserve">. </w:t>
      </w:r>
      <w:r w:rsidRPr="00E46967">
        <w:rPr>
          <w:rFonts w:ascii="Arial" w:eastAsia="Arial" w:hAnsi="Arial" w:cs="Arial"/>
          <w:b/>
          <w:color w:val="000000"/>
          <w:sz w:val="24"/>
          <w:szCs w:val="24"/>
        </w:rPr>
        <w:t xml:space="preserve">Fijación de los puntos controvertidos. </w:t>
      </w:r>
      <w:r w:rsidRPr="00E46967">
        <w:rPr>
          <w:rFonts w:ascii="Arial" w:eastAsia="Arial" w:hAnsi="Arial" w:cs="Arial"/>
          <w:color w:val="000000"/>
          <w:sz w:val="24"/>
          <w:szCs w:val="24"/>
        </w:rPr>
        <w:t>De conformidad con lo</w:t>
      </w:r>
      <w:r>
        <w:rPr>
          <w:rFonts w:ascii="Arial" w:eastAsia="Arial" w:hAnsi="Arial" w:cs="Arial"/>
          <w:color w:val="000000"/>
          <w:sz w:val="24"/>
          <w:szCs w:val="24"/>
        </w:rPr>
        <w:t xml:space="preserve"> establecido en el artículo 207 fracción I de la Ley</w:t>
      </w:r>
      <w:r w:rsidR="00BE4060">
        <w:rPr>
          <w:rFonts w:ascii="Arial" w:eastAsia="Arial" w:hAnsi="Arial" w:cs="Arial"/>
          <w:color w:val="000000"/>
          <w:sz w:val="24"/>
          <w:szCs w:val="24"/>
        </w:rPr>
        <w:t xml:space="preserve"> de</w:t>
      </w:r>
      <w:r>
        <w:rPr>
          <w:rFonts w:ascii="Arial" w:eastAsia="Arial" w:hAnsi="Arial" w:cs="Arial"/>
          <w:color w:val="000000"/>
          <w:sz w:val="24"/>
          <w:szCs w:val="24"/>
        </w:rPr>
        <w:t xml:space="preserve"> la Materia, al momento de dictarse sentencia el Juzgador deberá hacer una fijación clara y precisa de los puntos controvertidos por las partes.</w:t>
      </w:r>
    </w:p>
    <w:p w14:paraId="15DA5067" w14:textId="469C0091" w:rsidR="00D87D4C" w:rsidRDefault="00323ED3" w:rsidP="0032704F">
      <w:pPr>
        <w:spacing w:after="240" w:line="360" w:lineRule="auto"/>
        <w:ind w:right="-1" w:firstLine="567"/>
        <w:jc w:val="both"/>
        <w:rPr>
          <w:rFonts w:ascii="Arial" w:eastAsia="Arial" w:hAnsi="Arial" w:cs="Arial"/>
          <w:color w:val="000000"/>
          <w:sz w:val="24"/>
          <w:szCs w:val="24"/>
        </w:rPr>
      </w:pPr>
      <w:r>
        <w:rPr>
          <w:rFonts w:ascii="Arial" w:eastAsia="Arial" w:hAnsi="Arial" w:cs="Arial"/>
          <w:color w:val="000000"/>
          <w:sz w:val="24"/>
          <w:szCs w:val="24"/>
        </w:rPr>
        <w:t xml:space="preserve">En ese sentido, el actor </w:t>
      </w:r>
      <w:r w:rsidR="00B2233A">
        <w:rPr>
          <w:rFonts w:ascii="Arial" w:eastAsia="Times New Roman" w:hAnsi="Arial" w:cs="Arial"/>
          <w:sz w:val="24"/>
          <w:szCs w:val="24"/>
          <w:lang w:eastAsia="es-ES"/>
        </w:rPr>
        <w:t>************</w:t>
      </w:r>
      <w:r w:rsidR="00240BD4">
        <w:rPr>
          <w:rFonts w:ascii="Arial" w:eastAsia="Times New Roman" w:hAnsi="Arial" w:cs="Arial"/>
          <w:sz w:val="24"/>
          <w:szCs w:val="24"/>
          <w:lang w:eastAsia="es-ES"/>
        </w:rPr>
        <w:t xml:space="preserve">, </w:t>
      </w:r>
      <w:r w:rsidR="00AF52F4">
        <w:rPr>
          <w:rFonts w:ascii="Arial" w:eastAsia="Arial" w:hAnsi="Arial" w:cs="Arial"/>
          <w:color w:val="000000"/>
          <w:sz w:val="24"/>
          <w:szCs w:val="24"/>
        </w:rPr>
        <w:t>demandó la</w:t>
      </w:r>
      <w:r w:rsidR="0032704F" w:rsidRPr="0032704F">
        <w:rPr>
          <w:rFonts w:ascii="Arial" w:eastAsia="Arial" w:hAnsi="Arial" w:cs="Arial"/>
          <w:color w:val="000000"/>
          <w:sz w:val="24"/>
          <w:szCs w:val="24"/>
        </w:rPr>
        <w:t xml:space="preserve"> </w:t>
      </w:r>
      <w:r w:rsidR="0032704F">
        <w:rPr>
          <w:rFonts w:ascii="Arial" w:eastAsia="Arial" w:hAnsi="Arial" w:cs="Arial"/>
          <w:color w:val="000000"/>
          <w:sz w:val="24"/>
          <w:szCs w:val="24"/>
        </w:rPr>
        <w:t>nulidad de</w:t>
      </w:r>
      <w:r w:rsidR="00AF52F4">
        <w:rPr>
          <w:rFonts w:ascii="Arial" w:eastAsia="Arial" w:hAnsi="Arial" w:cs="Arial"/>
          <w:color w:val="000000"/>
          <w:sz w:val="24"/>
          <w:szCs w:val="24"/>
        </w:rPr>
        <w:t xml:space="preserve">: a) </w:t>
      </w:r>
      <w:r w:rsidR="004518F5">
        <w:rPr>
          <w:rFonts w:ascii="Arial" w:eastAsia="Arial" w:hAnsi="Arial" w:cs="Arial"/>
          <w:color w:val="000000"/>
          <w:sz w:val="24"/>
          <w:szCs w:val="24"/>
        </w:rPr>
        <w:t xml:space="preserve">la </w:t>
      </w:r>
      <w:r w:rsidR="00D8285B">
        <w:rPr>
          <w:rFonts w:ascii="Arial" w:eastAsia="Arial" w:hAnsi="Arial" w:cs="Arial"/>
          <w:color w:val="000000"/>
          <w:sz w:val="24"/>
          <w:szCs w:val="24"/>
        </w:rPr>
        <w:t xml:space="preserve">resolución </w:t>
      </w:r>
      <w:r w:rsidR="0032704F">
        <w:rPr>
          <w:rFonts w:ascii="Arial" w:eastAsia="Arial" w:hAnsi="Arial" w:cs="Arial"/>
          <w:color w:val="000000"/>
          <w:sz w:val="24"/>
          <w:szCs w:val="24"/>
        </w:rPr>
        <w:t xml:space="preserve">de fecha dos de julio del año dos mil veintiuno, emitida dentro del Expediente número </w:t>
      </w:r>
      <w:r w:rsidR="007B7789">
        <w:rPr>
          <w:rFonts w:ascii="Arial" w:eastAsia="Times New Roman" w:hAnsi="Arial" w:cs="Arial"/>
          <w:sz w:val="24"/>
          <w:szCs w:val="24"/>
          <w:lang w:val="es-ES_tradnl" w:eastAsia="es-ES"/>
        </w:rPr>
        <w:t>**********</w:t>
      </w:r>
      <w:r w:rsidR="007B7789">
        <w:rPr>
          <w:rFonts w:ascii="Arial" w:eastAsia="Times New Roman" w:hAnsi="Arial" w:cs="Arial"/>
          <w:sz w:val="24"/>
          <w:szCs w:val="24"/>
          <w:lang w:val="es-ES_tradnl" w:eastAsia="es-ES"/>
        </w:rPr>
        <w:t xml:space="preserve"> </w:t>
      </w:r>
      <w:r w:rsidR="0032704F">
        <w:rPr>
          <w:rFonts w:ascii="Arial" w:eastAsia="Arial" w:hAnsi="Arial" w:cs="Arial"/>
          <w:color w:val="000000"/>
          <w:sz w:val="24"/>
          <w:szCs w:val="24"/>
        </w:rPr>
        <w:t xml:space="preserve">Administrativo, suscrito por el Síndico Municipal Constitucional de </w:t>
      </w:r>
      <w:r w:rsidR="00C34CED">
        <w:rPr>
          <w:rFonts w:ascii="Arial" w:eastAsia="Times New Roman" w:hAnsi="Arial" w:cs="Arial"/>
          <w:sz w:val="24"/>
          <w:szCs w:val="24"/>
          <w:lang w:val="es-ES_tradnl" w:eastAsia="es-ES"/>
        </w:rPr>
        <w:t>**********</w:t>
      </w:r>
      <w:r w:rsidR="0032704F">
        <w:rPr>
          <w:rFonts w:ascii="Arial" w:eastAsia="Arial" w:hAnsi="Arial" w:cs="Arial"/>
          <w:color w:val="000000"/>
          <w:sz w:val="24"/>
          <w:szCs w:val="24"/>
        </w:rPr>
        <w:t>, Oaxaca, en calidad de representante jurídico del Municipio;</w:t>
      </w:r>
      <w:r w:rsidR="00AF52F4">
        <w:rPr>
          <w:rFonts w:ascii="Arial" w:eastAsia="Arial" w:hAnsi="Arial" w:cs="Arial"/>
          <w:color w:val="000000"/>
          <w:sz w:val="24"/>
          <w:szCs w:val="24"/>
        </w:rPr>
        <w:t xml:space="preserve"> b) </w:t>
      </w:r>
      <w:r w:rsidR="00D87D4C">
        <w:rPr>
          <w:rFonts w:ascii="Arial" w:eastAsia="Arial" w:hAnsi="Arial" w:cs="Arial"/>
          <w:color w:val="000000"/>
          <w:sz w:val="24"/>
          <w:szCs w:val="24"/>
        </w:rPr>
        <w:t>el proveído de fecha veintitrés de septiembre de dos mil veintiuno, emitido dentro del Expediente</w:t>
      </w:r>
      <w:r w:rsidR="00D87D4C" w:rsidRPr="00D87D4C">
        <w:rPr>
          <w:rFonts w:ascii="Arial" w:eastAsia="Arial" w:hAnsi="Arial" w:cs="Arial"/>
          <w:color w:val="000000"/>
          <w:sz w:val="24"/>
          <w:szCs w:val="24"/>
        </w:rPr>
        <w:t xml:space="preserve"> </w:t>
      </w:r>
      <w:r w:rsidR="00D87D4C">
        <w:rPr>
          <w:rFonts w:ascii="Arial" w:eastAsia="Arial" w:hAnsi="Arial" w:cs="Arial"/>
          <w:color w:val="000000"/>
          <w:sz w:val="24"/>
          <w:szCs w:val="24"/>
        </w:rPr>
        <w:t xml:space="preserve">en cita; c) la diligencia de clausura definitiva de la </w:t>
      </w:r>
      <w:r w:rsidR="00C34CED">
        <w:rPr>
          <w:rFonts w:ascii="Arial" w:eastAsia="Times New Roman" w:hAnsi="Arial" w:cs="Arial"/>
          <w:sz w:val="24"/>
          <w:szCs w:val="24"/>
          <w:lang w:val="es-ES_tradnl" w:eastAsia="es-ES"/>
        </w:rPr>
        <w:t>**********</w:t>
      </w:r>
      <w:r w:rsidR="00C34CED">
        <w:rPr>
          <w:rFonts w:ascii="Arial" w:eastAsia="Times New Roman" w:hAnsi="Arial" w:cs="Arial"/>
          <w:sz w:val="24"/>
          <w:szCs w:val="24"/>
          <w:lang w:val="es-ES_tradnl" w:eastAsia="es-ES"/>
        </w:rPr>
        <w:t xml:space="preserve"> </w:t>
      </w:r>
      <w:r w:rsidR="00241729">
        <w:rPr>
          <w:rFonts w:ascii="Arial" w:eastAsia="Arial" w:hAnsi="Arial" w:cs="Arial"/>
          <w:color w:val="000000"/>
          <w:sz w:val="24"/>
          <w:szCs w:val="24"/>
        </w:rPr>
        <w:t xml:space="preserve">denominada </w:t>
      </w:r>
      <w:r w:rsidR="007B7789">
        <w:rPr>
          <w:rFonts w:ascii="Arial" w:eastAsia="Times New Roman" w:hAnsi="Arial" w:cs="Arial"/>
          <w:sz w:val="24"/>
          <w:szCs w:val="24"/>
          <w:lang w:val="es-ES_tradnl" w:eastAsia="es-ES"/>
        </w:rPr>
        <w:t>**********</w:t>
      </w:r>
      <w:r w:rsidR="00241729">
        <w:rPr>
          <w:rFonts w:ascii="Arial" w:eastAsia="Arial" w:hAnsi="Arial" w:cs="Arial"/>
          <w:color w:val="000000"/>
          <w:sz w:val="24"/>
          <w:szCs w:val="24"/>
        </w:rPr>
        <w:t xml:space="preserve"> iniciada a las siete horas con treinta y cinco minutos del día veintiuno de octubre de dos mil veintiuno, por medio del cual se fijaron cinco sellos de clausura en las puertas de vidriería y en la oficina interior de dicha </w:t>
      </w:r>
      <w:r w:rsidR="00C34CED">
        <w:rPr>
          <w:rFonts w:ascii="Arial" w:eastAsia="Times New Roman" w:hAnsi="Arial" w:cs="Arial"/>
          <w:sz w:val="24"/>
          <w:szCs w:val="24"/>
          <w:lang w:val="es-ES_tradnl" w:eastAsia="es-ES"/>
        </w:rPr>
        <w:t>**********</w:t>
      </w:r>
      <w:r w:rsidR="000D2F9E">
        <w:rPr>
          <w:rFonts w:ascii="Arial" w:eastAsia="Arial" w:hAnsi="Arial" w:cs="Arial"/>
          <w:color w:val="000000"/>
          <w:sz w:val="24"/>
          <w:szCs w:val="24"/>
        </w:rPr>
        <w:t xml:space="preserve">, la cual fue desahogada por el Síndico Municipal Constitucional de </w:t>
      </w:r>
      <w:r w:rsidR="00C34CED">
        <w:rPr>
          <w:rFonts w:ascii="Arial" w:eastAsia="Times New Roman" w:hAnsi="Arial" w:cs="Arial"/>
          <w:sz w:val="24"/>
          <w:szCs w:val="24"/>
          <w:lang w:val="es-ES_tradnl" w:eastAsia="es-ES"/>
        </w:rPr>
        <w:t>**********</w:t>
      </w:r>
      <w:r w:rsidR="000D2F9E">
        <w:rPr>
          <w:rFonts w:ascii="Arial" w:eastAsia="Arial" w:hAnsi="Arial" w:cs="Arial"/>
          <w:color w:val="000000"/>
          <w:sz w:val="24"/>
          <w:szCs w:val="24"/>
        </w:rPr>
        <w:t xml:space="preserve">, Centro, Oaxaca; d) la suspensión momentánea de la continuación de la clausura definitiva establecida por el </w:t>
      </w:r>
      <w:r w:rsidR="00AC3546">
        <w:rPr>
          <w:rFonts w:ascii="Arial" w:eastAsia="Arial" w:hAnsi="Arial" w:cs="Arial"/>
          <w:color w:val="000000"/>
          <w:sz w:val="24"/>
          <w:szCs w:val="24"/>
        </w:rPr>
        <w:t xml:space="preserve">Síndico Municipal Constitucional de </w:t>
      </w:r>
      <w:r w:rsidR="00C34CED">
        <w:rPr>
          <w:rFonts w:ascii="Arial" w:eastAsia="Times New Roman" w:hAnsi="Arial" w:cs="Arial"/>
          <w:sz w:val="24"/>
          <w:szCs w:val="24"/>
          <w:lang w:val="es-ES_tradnl" w:eastAsia="es-ES"/>
        </w:rPr>
        <w:t>**********</w:t>
      </w:r>
      <w:r w:rsidR="00AC3546">
        <w:rPr>
          <w:rFonts w:ascii="Arial" w:eastAsia="Arial" w:hAnsi="Arial" w:cs="Arial"/>
          <w:color w:val="000000"/>
          <w:sz w:val="24"/>
          <w:szCs w:val="24"/>
        </w:rPr>
        <w:t xml:space="preserve">, Centro, Oaxaca, determinada en el acta de comparecencia de </w:t>
      </w:r>
      <w:r w:rsidR="00C34CED">
        <w:rPr>
          <w:rFonts w:ascii="Arial" w:eastAsia="Times New Roman" w:hAnsi="Arial" w:cs="Arial"/>
          <w:sz w:val="24"/>
          <w:szCs w:val="24"/>
          <w:lang w:val="es-ES_tradnl" w:eastAsia="es-ES"/>
        </w:rPr>
        <w:t>**********</w:t>
      </w:r>
      <w:r w:rsidR="00FF72A4">
        <w:rPr>
          <w:rFonts w:ascii="Arial" w:eastAsia="Arial" w:hAnsi="Arial" w:cs="Arial"/>
          <w:color w:val="000000"/>
          <w:sz w:val="24"/>
          <w:szCs w:val="24"/>
        </w:rPr>
        <w:t xml:space="preserve">, Centro, Oaxaca, de fecha -deducida del escrito del actor- veintiuno de octubre de dos mil veintiuno, en el Expediente en comento y e) </w:t>
      </w:r>
      <w:r w:rsidR="00F67B49">
        <w:rPr>
          <w:rFonts w:ascii="Arial" w:eastAsia="Arial" w:hAnsi="Arial" w:cs="Arial"/>
          <w:color w:val="000000"/>
          <w:sz w:val="24"/>
          <w:szCs w:val="24"/>
        </w:rPr>
        <w:t xml:space="preserve">el Acta de Verificación número </w:t>
      </w:r>
      <w:r w:rsidR="007B7789">
        <w:rPr>
          <w:rFonts w:ascii="Arial" w:eastAsia="Times New Roman" w:hAnsi="Arial" w:cs="Arial"/>
          <w:sz w:val="24"/>
          <w:szCs w:val="24"/>
          <w:lang w:val="es-ES_tradnl" w:eastAsia="es-ES"/>
        </w:rPr>
        <w:t>**********</w:t>
      </w:r>
      <w:r w:rsidR="00F67B49">
        <w:rPr>
          <w:rFonts w:ascii="Arial" w:eastAsia="Arial" w:hAnsi="Arial" w:cs="Arial"/>
          <w:color w:val="000000"/>
          <w:sz w:val="24"/>
          <w:szCs w:val="24"/>
        </w:rPr>
        <w:t xml:space="preserve">, levantada con fecha nueve de marzo de dos mil veinte en el inmueble sin número de la calle </w:t>
      </w:r>
      <w:r w:rsidR="007B7789">
        <w:rPr>
          <w:rFonts w:ascii="Arial" w:eastAsia="Times New Roman" w:hAnsi="Arial" w:cs="Arial"/>
          <w:sz w:val="24"/>
          <w:szCs w:val="24"/>
          <w:lang w:val="es-ES_tradnl" w:eastAsia="es-ES"/>
        </w:rPr>
        <w:t>**********</w:t>
      </w:r>
      <w:r w:rsidR="007B7789">
        <w:rPr>
          <w:rFonts w:ascii="Arial" w:eastAsia="Times New Roman" w:hAnsi="Arial" w:cs="Arial"/>
          <w:sz w:val="24"/>
          <w:szCs w:val="24"/>
          <w:lang w:val="es-ES_tradnl" w:eastAsia="es-ES"/>
        </w:rPr>
        <w:t xml:space="preserve"> </w:t>
      </w:r>
      <w:r w:rsidR="00F67B49">
        <w:rPr>
          <w:rFonts w:ascii="Arial" w:eastAsia="Arial" w:hAnsi="Arial" w:cs="Arial"/>
          <w:color w:val="000000"/>
          <w:sz w:val="24"/>
          <w:szCs w:val="24"/>
        </w:rPr>
        <w:t xml:space="preserve">en Jurisdicción del Municipio de </w:t>
      </w:r>
      <w:r w:rsidR="00C34CED">
        <w:rPr>
          <w:rFonts w:ascii="Arial" w:eastAsia="Times New Roman" w:hAnsi="Arial" w:cs="Arial"/>
          <w:sz w:val="24"/>
          <w:szCs w:val="24"/>
          <w:lang w:val="es-ES_tradnl" w:eastAsia="es-ES"/>
        </w:rPr>
        <w:t>**********</w:t>
      </w:r>
      <w:r w:rsidR="00F67B49">
        <w:rPr>
          <w:rFonts w:ascii="Arial" w:eastAsia="Arial" w:hAnsi="Arial" w:cs="Arial"/>
          <w:color w:val="000000"/>
          <w:sz w:val="24"/>
          <w:szCs w:val="24"/>
        </w:rPr>
        <w:t xml:space="preserve">, Centro, Oaxaca, lugar donde se encuentra el </w:t>
      </w:r>
      <w:r w:rsidR="00F67B49">
        <w:rPr>
          <w:rFonts w:ascii="Arial" w:eastAsia="Arial" w:hAnsi="Arial" w:cs="Arial"/>
          <w:color w:val="000000"/>
          <w:sz w:val="24"/>
          <w:szCs w:val="24"/>
        </w:rPr>
        <w:lastRenderedPageBreak/>
        <w:t xml:space="preserve">establecimiento comercial con el giro de </w:t>
      </w:r>
      <w:r w:rsidR="00C34CED">
        <w:rPr>
          <w:rFonts w:ascii="Arial" w:eastAsia="Times New Roman" w:hAnsi="Arial" w:cs="Arial"/>
          <w:sz w:val="24"/>
          <w:szCs w:val="24"/>
          <w:lang w:val="es-ES_tradnl" w:eastAsia="es-ES"/>
        </w:rPr>
        <w:t>**********</w:t>
      </w:r>
      <w:r w:rsidR="00C34CED">
        <w:rPr>
          <w:rFonts w:ascii="Arial" w:eastAsia="Times New Roman" w:hAnsi="Arial" w:cs="Arial"/>
          <w:sz w:val="24"/>
          <w:szCs w:val="24"/>
          <w:lang w:val="es-ES_tradnl" w:eastAsia="es-ES"/>
        </w:rPr>
        <w:t xml:space="preserve"> </w:t>
      </w:r>
      <w:r w:rsidR="00F67B49">
        <w:rPr>
          <w:rFonts w:ascii="Arial" w:eastAsia="Arial" w:hAnsi="Arial" w:cs="Arial"/>
          <w:color w:val="000000"/>
          <w:sz w:val="24"/>
          <w:szCs w:val="24"/>
        </w:rPr>
        <w:t xml:space="preserve">denominado </w:t>
      </w:r>
      <w:r w:rsidR="007B7789">
        <w:rPr>
          <w:rFonts w:ascii="Arial" w:eastAsia="Times New Roman" w:hAnsi="Arial" w:cs="Arial"/>
          <w:sz w:val="24"/>
          <w:szCs w:val="24"/>
          <w:lang w:val="es-ES_tradnl" w:eastAsia="es-ES"/>
        </w:rPr>
        <w:t>**********</w:t>
      </w:r>
      <w:r w:rsidR="007B7789">
        <w:rPr>
          <w:rFonts w:ascii="Arial" w:eastAsia="Times New Roman" w:hAnsi="Arial" w:cs="Arial"/>
          <w:sz w:val="24"/>
          <w:szCs w:val="24"/>
          <w:lang w:val="es-ES_tradnl" w:eastAsia="es-ES"/>
        </w:rPr>
        <w:t xml:space="preserve"> </w:t>
      </w:r>
      <w:r w:rsidR="005C3015">
        <w:rPr>
          <w:rFonts w:ascii="Arial" w:eastAsia="Arial" w:hAnsi="Arial" w:cs="Arial"/>
          <w:color w:val="000000"/>
          <w:sz w:val="24"/>
          <w:szCs w:val="24"/>
        </w:rPr>
        <w:t xml:space="preserve">realizada por el verificador </w:t>
      </w:r>
      <w:r w:rsidR="00B2233A">
        <w:rPr>
          <w:rFonts w:ascii="Arial" w:eastAsia="Arial" w:hAnsi="Arial" w:cs="Arial"/>
          <w:color w:val="000000"/>
          <w:sz w:val="24"/>
          <w:szCs w:val="24"/>
        </w:rPr>
        <w:t>**********</w:t>
      </w:r>
      <w:r w:rsidR="005C3015">
        <w:rPr>
          <w:rFonts w:ascii="Arial" w:eastAsia="Arial" w:hAnsi="Arial" w:cs="Arial"/>
          <w:color w:val="000000"/>
          <w:sz w:val="24"/>
          <w:szCs w:val="24"/>
        </w:rPr>
        <w:t xml:space="preserve">, adscrito a la Regiduría de Hacienda del Municipio de </w:t>
      </w:r>
      <w:r w:rsidR="00C34CED">
        <w:rPr>
          <w:rFonts w:ascii="Arial" w:eastAsia="Times New Roman" w:hAnsi="Arial" w:cs="Arial"/>
          <w:sz w:val="24"/>
          <w:szCs w:val="24"/>
          <w:lang w:val="es-ES_tradnl" w:eastAsia="es-ES"/>
        </w:rPr>
        <w:t>**********</w:t>
      </w:r>
      <w:r w:rsidR="005C3015">
        <w:rPr>
          <w:rFonts w:ascii="Arial" w:eastAsia="Arial" w:hAnsi="Arial" w:cs="Arial"/>
          <w:color w:val="000000"/>
          <w:sz w:val="24"/>
          <w:szCs w:val="24"/>
        </w:rPr>
        <w:t>, Centro, Oaxaca.</w:t>
      </w:r>
    </w:p>
    <w:p w14:paraId="197CD265" w14:textId="4B5D0BE8" w:rsidR="000A1622" w:rsidRPr="00DD72AD" w:rsidRDefault="00323ED3" w:rsidP="000A1622">
      <w:pPr>
        <w:spacing w:line="360" w:lineRule="auto"/>
        <w:ind w:right="49" w:firstLine="567"/>
        <w:jc w:val="both"/>
        <w:rPr>
          <w:rFonts w:ascii="Arial" w:eastAsia="Times New Roman" w:hAnsi="Arial" w:cs="Arial"/>
          <w:sz w:val="24"/>
          <w:szCs w:val="24"/>
          <w:lang w:val="es-ES_tradnl" w:eastAsia="es-ES"/>
        </w:rPr>
      </w:pPr>
      <w:r>
        <w:rPr>
          <w:rFonts w:ascii="Arial" w:eastAsia="Arial" w:hAnsi="Arial" w:cs="Arial"/>
          <w:color w:val="000000"/>
          <w:sz w:val="24"/>
          <w:szCs w:val="24"/>
        </w:rPr>
        <w:t xml:space="preserve">Ofreciendo como pruebas, las siguientes: </w:t>
      </w:r>
      <w:r w:rsidR="007E37C0">
        <w:rPr>
          <w:rFonts w:ascii="Arial" w:eastAsia="Arial" w:hAnsi="Arial" w:cs="Arial"/>
          <w:b/>
          <w:bCs/>
          <w:sz w:val="24"/>
          <w:szCs w:val="24"/>
        </w:rPr>
        <w:t xml:space="preserve">1. </w:t>
      </w:r>
      <w:r w:rsidR="007E37C0">
        <w:rPr>
          <w:rFonts w:ascii="Arial" w:hAnsi="Arial" w:cs="Arial"/>
          <w:b/>
          <w:sz w:val="24"/>
          <w:szCs w:val="24"/>
        </w:rPr>
        <w:t>Documental privada.</w:t>
      </w:r>
      <w:r w:rsidR="007E37C0">
        <w:rPr>
          <w:rFonts w:ascii="Arial" w:hAnsi="Arial" w:cs="Arial"/>
          <w:bCs/>
          <w:sz w:val="24"/>
          <w:szCs w:val="24"/>
        </w:rPr>
        <w:t xml:space="preserve"> Consistente en copia simple del acta de verificación número </w:t>
      </w:r>
      <w:r w:rsidR="00F02800">
        <w:rPr>
          <w:rFonts w:ascii="Arial" w:eastAsia="Times New Roman" w:hAnsi="Arial" w:cs="Arial"/>
          <w:sz w:val="24"/>
          <w:szCs w:val="24"/>
          <w:lang w:val="es-ES_tradnl" w:eastAsia="es-ES"/>
        </w:rPr>
        <w:t>**********</w:t>
      </w:r>
      <w:r w:rsidR="007E37C0">
        <w:rPr>
          <w:rFonts w:ascii="Arial" w:hAnsi="Arial" w:cs="Arial"/>
          <w:bCs/>
          <w:sz w:val="24"/>
          <w:szCs w:val="24"/>
        </w:rPr>
        <w:t xml:space="preserve">, emitida el nueve de marzo de dos mil veintiuno; </w:t>
      </w:r>
      <w:r w:rsidR="007E37C0">
        <w:rPr>
          <w:rFonts w:ascii="Arial" w:hAnsi="Arial" w:cs="Arial"/>
          <w:b/>
          <w:sz w:val="24"/>
          <w:szCs w:val="24"/>
        </w:rPr>
        <w:t>2. Documental privada.</w:t>
      </w:r>
      <w:r w:rsidR="007E37C0">
        <w:rPr>
          <w:rFonts w:ascii="Arial" w:hAnsi="Arial" w:cs="Arial"/>
          <w:bCs/>
          <w:sz w:val="24"/>
          <w:szCs w:val="24"/>
        </w:rPr>
        <w:t xml:space="preserve">  Consistente en copia simple del acuerdo de nueve de marzo de dos mil veinte, dictado por el </w:t>
      </w:r>
      <w:r w:rsidR="007E37C0" w:rsidRPr="007743C0">
        <w:rPr>
          <w:rFonts w:ascii="Arial" w:hAnsi="Arial" w:cs="Arial"/>
          <w:sz w:val="24"/>
          <w:szCs w:val="24"/>
        </w:rPr>
        <w:t>Síndico Municipal Constitucional y Secretaria Municipal</w:t>
      </w:r>
      <w:r w:rsidR="007E37C0">
        <w:rPr>
          <w:rFonts w:ascii="Arial" w:hAnsi="Arial" w:cs="Arial"/>
          <w:sz w:val="24"/>
          <w:szCs w:val="24"/>
        </w:rPr>
        <w:t xml:space="preserve">, autoridades del Municipio de </w:t>
      </w:r>
      <w:r w:rsidR="00C34CED">
        <w:rPr>
          <w:rFonts w:ascii="Arial" w:eastAsia="Times New Roman" w:hAnsi="Arial" w:cs="Arial"/>
          <w:sz w:val="24"/>
          <w:szCs w:val="24"/>
          <w:lang w:val="es-ES_tradnl" w:eastAsia="es-ES"/>
        </w:rPr>
        <w:t>**********</w:t>
      </w:r>
      <w:r w:rsidR="007E37C0">
        <w:rPr>
          <w:rFonts w:ascii="Arial" w:hAnsi="Arial" w:cs="Arial"/>
          <w:sz w:val="24"/>
          <w:szCs w:val="24"/>
        </w:rPr>
        <w:t xml:space="preserve">, Oaxaca; </w:t>
      </w:r>
      <w:r w:rsidR="007E37C0">
        <w:rPr>
          <w:rFonts w:ascii="Arial" w:hAnsi="Arial" w:cs="Arial"/>
          <w:b/>
          <w:bCs/>
          <w:sz w:val="24"/>
          <w:szCs w:val="24"/>
        </w:rPr>
        <w:t xml:space="preserve">3. </w:t>
      </w:r>
      <w:r w:rsidR="007E37C0">
        <w:rPr>
          <w:rFonts w:ascii="Arial" w:hAnsi="Arial" w:cs="Arial"/>
          <w:b/>
          <w:sz w:val="24"/>
          <w:szCs w:val="24"/>
        </w:rPr>
        <w:t>Documental privada.</w:t>
      </w:r>
      <w:r w:rsidR="007E37C0">
        <w:rPr>
          <w:rFonts w:ascii="Arial" w:hAnsi="Arial" w:cs="Arial"/>
          <w:bCs/>
          <w:sz w:val="24"/>
          <w:szCs w:val="24"/>
        </w:rPr>
        <w:t xml:space="preserve"> Consistente en copia simple de la certificación de fecha veinte de marzo de dos mil veinte, suscrita por la </w:t>
      </w:r>
      <w:r w:rsidR="007E37C0" w:rsidRPr="007743C0">
        <w:rPr>
          <w:rFonts w:ascii="Arial" w:hAnsi="Arial" w:cs="Arial"/>
          <w:sz w:val="24"/>
          <w:szCs w:val="24"/>
        </w:rPr>
        <w:t xml:space="preserve">Secretaria Municipal </w:t>
      </w:r>
      <w:r w:rsidR="007E37C0">
        <w:rPr>
          <w:rFonts w:ascii="Arial" w:hAnsi="Arial" w:cs="Arial"/>
          <w:sz w:val="24"/>
          <w:szCs w:val="24"/>
        </w:rPr>
        <w:t xml:space="preserve">de </w:t>
      </w:r>
      <w:r w:rsidR="00C34CED">
        <w:rPr>
          <w:rFonts w:ascii="Arial" w:eastAsia="Times New Roman" w:hAnsi="Arial" w:cs="Arial"/>
          <w:sz w:val="24"/>
          <w:szCs w:val="24"/>
          <w:lang w:val="es-ES_tradnl" w:eastAsia="es-ES"/>
        </w:rPr>
        <w:t>**********</w:t>
      </w:r>
      <w:r w:rsidR="007E37C0">
        <w:rPr>
          <w:rFonts w:ascii="Arial" w:hAnsi="Arial" w:cs="Arial"/>
          <w:sz w:val="24"/>
          <w:szCs w:val="24"/>
        </w:rPr>
        <w:t xml:space="preserve">, Oaxaca; </w:t>
      </w:r>
      <w:r w:rsidR="007E37C0">
        <w:rPr>
          <w:rFonts w:ascii="Arial" w:hAnsi="Arial" w:cs="Arial"/>
          <w:b/>
          <w:bCs/>
          <w:sz w:val="24"/>
          <w:szCs w:val="24"/>
        </w:rPr>
        <w:t xml:space="preserve">4. </w:t>
      </w:r>
      <w:r w:rsidR="007E37C0">
        <w:rPr>
          <w:rFonts w:ascii="Arial" w:hAnsi="Arial" w:cs="Arial"/>
          <w:b/>
          <w:sz w:val="24"/>
          <w:szCs w:val="24"/>
        </w:rPr>
        <w:t>Documental privada.</w:t>
      </w:r>
      <w:r w:rsidR="007E37C0">
        <w:rPr>
          <w:rFonts w:ascii="Arial" w:hAnsi="Arial" w:cs="Arial"/>
          <w:bCs/>
          <w:sz w:val="24"/>
          <w:szCs w:val="24"/>
        </w:rPr>
        <w:t xml:space="preserve"> Consistente en copia simple de la certificación de fecha diecinueve de abril de dos mil veintiuno, emitida por la </w:t>
      </w:r>
      <w:r w:rsidR="007E37C0" w:rsidRPr="007743C0">
        <w:rPr>
          <w:rFonts w:ascii="Arial" w:hAnsi="Arial" w:cs="Arial"/>
          <w:sz w:val="24"/>
          <w:szCs w:val="24"/>
        </w:rPr>
        <w:t xml:space="preserve">Secretaria Municipal </w:t>
      </w:r>
      <w:r w:rsidR="007E37C0">
        <w:rPr>
          <w:rFonts w:ascii="Arial" w:hAnsi="Arial" w:cs="Arial"/>
          <w:sz w:val="24"/>
          <w:szCs w:val="24"/>
        </w:rPr>
        <w:t xml:space="preserve">de </w:t>
      </w:r>
      <w:r w:rsidR="00C34CED">
        <w:rPr>
          <w:rFonts w:ascii="Arial" w:eastAsia="Times New Roman" w:hAnsi="Arial" w:cs="Arial"/>
          <w:sz w:val="24"/>
          <w:szCs w:val="24"/>
          <w:lang w:val="es-ES_tradnl" w:eastAsia="es-ES"/>
        </w:rPr>
        <w:t>**********</w:t>
      </w:r>
      <w:r w:rsidR="007E37C0">
        <w:rPr>
          <w:rFonts w:ascii="Arial" w:hAnsi="Arial" w:cs="Arial"/>
          <w:sz w:val="24"/>
          <w:szCs w:val="24"/>
        </w:rPr>
        <w:t xml:space="preserve">, Oaxaca; </w:t>
      </w:r>
      <w:r w:rsidR="007E37C0">
        <w:rPr>
          <w:rFonts w:ascii="Arial" w:hAnsi="Arial" w:cs="Arial"/>
          <w:b/>
          <w:bCs/>
          <w:sz w:val="24"/>
          <w:szCs w:val="24"/>
        </w:rPr>
        <w:t xml:space="preserve">5. </w:t>
      </w:r>
      <w:r w:rsidR="007E37C0">
        <w:rPr>
          <w:rFonts w:ascii="Arial" w:hAnsi="Arial" w:cs="Arial"/>
          <w:b/>
          <w:sz w:val="24"/>
          <w:szCs w:val="24"/>
        </w:rPr>
        <w:t>Documental privada.</w:t>
      </w:r>
      <w:r w:rsidR="007E37C0">
        <w:rPr>
          <w:rFonts w:ascii="Arial" w:hAnsi="Arial" w:cs="Arial"/>
          <w:bCs/>
          <w:sz w:val="24"/>
          <w:szCs w:val="24"/>
        </w:rPr>
        <w:t xml:space="preserve"> Consistente en copia simple del auto de nueve de junio del año en curso, dictado por el </w:t>
      </w:r>
      <w:r w:rsidR="007E37C0" w:rsidRPr="007743C0">
        <w:rPr>
          <w:rFonts w:ascii="Arial" w:hAnsi="Arial" w:cs="Arial"/>
          <w:sz w:val="24"/>
          <w:szCs w:val="24"/>
        </w:rPr>
        <w:t>Síndico Municipal Constitucional y Secretaria Municipal</w:t>
      </w:r>
      <w:r w:rsidR="007E37C0">
        <w:rPr>
          <w:rFonts w:ascii="Arial" w:hAnsi="Arial" w:cs="Arial"/>
          <w:sz w:val="24"/>
          <w:szCs w:val="24"/>
        </w:rPr>
        <w:t xml:space="preserve">, autoridades del Municipio de </w:t>
      </w:r>
      <w:r w:rsidR="00C34CED">
        <w:rPr>
          <w:rFonts w:ascii="Arial" w:eastAsia="Times New Roman" w:hAnsi="Arial" w:cs="Arial"/>
          <w:sz w:val="24"/>
          <w:szCs w:val="24"/>
          <w:lang w:val="es-ES_tradnl" w:eastAsia="es-ES"/>
        </w:rPr>
        <w:t>**********</w:t>
      </w:r>
      <w:r w:rsidR="007E37C0">
        <w:rPr>
          <w:rFonts w:ascii="Arial" w:hAnsi="Arial" w:cs="Arial"/>
          <w:sz w:val="24"/>
          <w:szCs w:val="24"/>
        </w:rPr>
        <w:t xml:space="preserve">, Oaxaca; </w:t>
      </w:r>
      <w:r w:rsidR="007E37C0">
        <w:rPr>
          <w:rFonts w:ascii="Arial" w:hAnsi="Arial" w:cs="Arial"/>
          <w:b/>
          <w:bCs/>
          <w:sz w:val="24"/>
          <w:szCs w:val="24"/>
        </w:rPr>
        <w:t xml:space="preserve">6. </w:t>
      </w:r>
      <w:r w:rsidR="007E37C0">
        <w:rPr>
          <w:rFonts w:ascii="Arial" w:hAnsi="Arial" w:cs="Arial"/>
          <w:b/>
          <w:sz w:val="24"/>
          <w:szCs w:val="24"/>
        </w:rPr>
        <w:t>Documental privada.</w:t>
      </w:r>
      <w:r w:rsidR="007E37C0">
        <w:rPr>
          <w:rFonts w:ascii="Arial" w:hAnsi="Arial" w:cs="Arial"/>
          <w:bCs/>
          <w:sz w:val="24"/>
          <w:szCs w:val="24"/>
        </w:rPr>
        <w:t xml:space="preserve"> Consistente en copia simple del proveído de treinta de junio del presente año; </w:t>
      </w:r>
      <w:r w:rsidR="007E37C0">
        <w:rPr>
          <w:rFonts w:ascii="Arial" w:hAnsi="Arial" w:cs="Arial"/>
          <w:b/>
          <w:sz w:val="24"/>
          <w:szCs w:val="24"/>
        </w:rPr>
        <w:t>7. Documental privada.</w:t>
      </w:r>
      <w:r w:rsidR="007E37C0">
        <w:rPr>
          <w:rFonts w:ascii="Arial" w:hAnsi="Arial" w:cs="Arial"/>
          <w:bCs/>
          <w:sz w:val="24"/>
          <w:szCs w:val="24"/>
        </w:rPr>
        <w:t xml:space="preserve"> Consistente en copia simple de la resolución dictada el dos de julio de dos mil veintiuno, por el </w:t>
      </w:r>
      <w:r w:rsidR="007E37C0" w:rsidRPr="007743C0">
        <w:rPr>
          <w:rFonts w:ascii="Arial" w:hAnsi="Arial" w:cs="Arial"/>
          <w:sz w:val="24"/>
          <w:szCs w:val="24"/>
        </w:rPr>
        <w:t>Síndico Municipal Constitucional y Secretaria Municipal</w:t>
      </w:r>
      <w:r w:rsidR="007E37C0">
        <w:rPr>
          <w:rFonts w:ascii="Arial" w:hAnsi="Arial" w:cs="Arial"/>
          <w:sz w:val="24"/>
          <w:szCs w:val="24"/>
        </w:rPr>
        <w:t xml:space="preserve">, autoridades del Municipio de </w:t>
      </w:r>
      <w:r w:rsidR="00C34CED">
        <w:rPr>
          <w:rFonts w:ascii="Arial" w:eastAsia="Times New Roman" w:hAnsi="Arial" w:cs="Arial"/>
          <w:sz w:val="24"/>
          <w:szCs w:val="24"/>
          <w:lang w:val="es-ES_tradnl" w:eastAsia="es-ES"/>
        </w:rPr>
        <w:t>**********</w:t>
      </w:r>
      <w:r w:rsidR="007E37C0">
        <w:rPr>
          <w:rFonts w:ascii="Arial" w:hAnsi="Arial" w:cs="Arial"/>
          <w:sz w:val="24"/>
          <w:szCs w:val="24"/>
        </w:rPr>
        <w:t xml:space="preserve">, Oaxaca; </w:t>
      </w:r>
      <w:r w:rsidR="007E37C0">
        <w:rPr>
          <w:rFonts w:ascii="Arial" w:hAnsi="Arial" w:cs="Arial"/>
          <w:b/>
          <w:bCs/>
          <w:sz w:val="24"/>
          <w:szCs w:val="24"/>
        </w:rPr>
        <w:t xml:space="preserve">8. </w:t>
      </w:r>
      <w:r w:rsidR="007E37C0">
        <w:rPr>
          <w:rFonts w:ascii="Arial" w:hAnsi="Arial" w:cs="Arial"/>
          <w:b/>
          <w:sz w:val="24"/>
          <w:szCs w:val="24"/>
        </w:rPr>
        <w:t>Documental privada.</w:t>
      </w:r>
      <w:r w:rsidR="007E37C0">
        <w:rPr>
          <w:rFonts w:ascii="Arial" w:hAnsi="Arial" w:cs="Arial"/>
          <w:bCs/>
          <w:sz w:val="24"/>
          <w:szCs w:val="24"/>
        </w:rPr>
        <w:t xml:space="preserve"> Consistente en copia simple de la notificación de fecha seis de julio de dos mil veintiuno, realizada por el </w:t>
      </w:r>
      <w:r w:rsidR="007E37C0" w:rsidRPr="007743C0">
        <w:rPr>
          <w:rFonts w:ascii="Arial" w:hAnsi="Arial" w:cs="Arial"/>
          <w:sz w:val="24"/>
          <w:szCs w:val="24"/>
        </w:rPr>
        <w:t>Síndico Municipal Constitucional y Secretaria</w:t>
      </w:r>
      <w:r w:rsidR="007E37C0">
        <w:rPr>
          <w:rFonts w:ascii="Arial" w:hAnsi="Arial" w:cs="Arial"/>
          <w:sz w:val="24"/>
          <w:szCs w:val="24"/>
        </w:rPr>
        <w:t xml:space="preserve"> </w:t>
      </w:r>
      <w:r w:rsidR="007E37C0" w:rsidRPr="007743C0">
        <w:rPr>
          <w:rFonts w:ascii="Arial" w:hAnsi="Arial" w:cs="Arial"/>
          <w:sz w:val="24"/>
          <w:szCs w:val="24"/>
        </w:rPr>
        <w:t>Municipal</w:t>
      </w:r>
      <w:r w:rsidR="007E37C0">
        <w:rPr>
          <w:rFonts w:ascii="Arial" w:hAnsi="Arial" w:cs="Arial"/>
          <w:sz w:val="24"/>
          <w:szCs w:val="24"/>
        </w:rPr>
        <w:t xml:space="preserve">, autoridades del Municipio de </w:t>
      </w:r>
      <w:r w:rsidR="00C34CED">
        <w:rPr>
          <w:rFonts w:ascii="Arial" w:eastAsia="Times New Roman" w:hAnsi="Arial" w:cs="Arial"/>
          <w:sz w:val="24"/>
          <w:szCs w:val="24"/>
          <w:lang w:val="es-ES_tradnl" w:eastAsia="es-ES"/>
        </w:rPr>
        <w:t>**********</w:t>
      </w:r>
      <w:r w:rsidR="007E37C0">
        <w:rPr>
          <w:rFonts w:ascii="Arial" w:hAnsi="Arial" w:cs="Arial"/>
          <w:sz w:val="24"/>
          <w:szCs w:val="24"/>
        </w:rPr>
        <w:t>, Oaxaca</w:t>
      </w:r>
      <w:r w:rsidR="007E37C0">
        <w:rPr>
          <w:rFonts w:ascii="Arial" w:hAnsi="Arial" w:cs="Arial"/>
          <w:bCs/>
          <w:sz w:val="24"/>
          <w:szCs w:val="24"/>
        </w:rPr>
        <w:t xml:space="preserve">; </w:t>
      </w:r>
      <w:r w:rsidR="007E37C0">
        <w:rPr>
          <w:rFonts w:ascii="Arial" w:hAnsi="Arial" w:cs="Arial"/>
          <w:b/>
          <w:sz w:val="24"/>
          <w:szCs w:val="24"/>
        </w:rPr>
        <w:t>9. Documental pública.</w:t>
      </w:r>
      <w:r w:rsidR="007E37C0">
        <w:rPr>
          <w:rFonts w:ascii="Arial" w:hAnsi="Arial" w:cs="Arial"/>
          <w:bCs/>
          <w:sz w:val="24"/>
          <w:szCs w:val="24"/>
        </w:rPr>
        <w:t xml:space="preserve"> Consistente en el original del proveído de veintitrés de septiembre del presente año, dictado por el </w:t>
      </w:r>
      <w:r w:rsidR="007E37C0" w:rsidRPr="007743C0">
        <w:rPr>
          <w:rFonts w:ascii="Arial" w:hAnsi="Arial" w:cs="Arial"/>
          <w:sz w:val="24"/>
          <w:szCs w:val="24"/>
        </w:rPr>
        <w:t>Síndico Municipal Constitucional y Secretaria Municipal</w:t>
      </w:r>
      <w:r w:rsidR="007E37C0">
        <w:rPr>
          <w:rFonts w:ascii="Arial" w:hAnsi="Arial" w:cs="Arial"/>
          <w:sz w:val="24"/>
          <w:szCs w:val="24"/>
        </w:rPr>
        <w:t xml:space="preserve">, autoridades del Municipio de </w:t>
      </w:r>
      <w:r w:rsidR="00C34CED">
        <w:rPr>
          <w:rFonts w:ascii="Arial" w:eastAsia="Times New Roman" w:hAnsi="Arial" w:cs="Arial"/>
          <w:sz w:val="24"/>
          <w:szCs w:val="24"/>
          <w:lang w:val="es-ES_tradnl" w:eastAsia="es-ES"/>
        </w:rPr>
        <w:t>**********</w:t>
      </w:r>
      <w:r w:rsidR="007E37C0">
        <w:rPr>
          <w:rFonts w:ascii="Arial" w:hAnsi="Arial" w:cs="Arial"/>
          <w:sz w:val="24"/>
          <w:szCs w:val="24"/>
        </w:rPr>
        <w:t xml:space="preserve">, Oaxaca; </w:t>
      </w:r>
      <w:r w:rsidR="007E37C0">
        <w:rPr>
          <w:rFonts w:ascii="Arial" w:hAnsi="Arial" w:cs="Arial"/>
          <w:b/>
          <w:bCs/>
          <w:sz w:val="24"/>
          <w:szCs w:val="24"/>
        </w:rPr>
        <w:t xml:space="preserve">10. </w:t>
      </w:r>
      <w:r w:rsidR="007E37C0">
        <w:rPr>
          <w:rFonts w:ascii="Arial" w:hAnsi="Arial" w:cs="Arial"/>
          <w:b/>
          <w:sz w:val="24"/>
          <w:szCs w:val="24"/>
        </w:rPr>
        <w:t>Documental pública.</w:t>
      </w:r>
      <w:r w:rsidR="007E37C0">
        <w:rPr>
          <w:rFonts w:ascii="Arial" w:hAnsi="Arial" w:cs="Arial"/>
          <w:bCs/>
          <w:sz w:val="24"/>
          <w:szCs w:val="24"/>
        </w:rPr>
        <w:t xml:space="preserve"> Consistente en el original de la diligencia de clausura definitiva celebrada a las siete horas con treinta y cinco minutos del día veintiuno de octubre de dos mil veintiuno, por el </w:t>
      </w:r>
      <w:r w:rsidR="007E37C0">
        <w:rPr>
          <w:rFonts w:ascii="Arial" w:hAnsi="Arial" w:cs="Arial"/>
          <w:sz w:val="24"/>
          <w:szCs w:val="24"/>
        </w:rPr>
        <w:t xml:space="preserve">Síndico Municipal en su calidad de representante jurídico del Municipio de </w:t>
      </w:r>
      <w:r w:rsidR="00C34CED">
        <w:rPr>
          <w:rFonts w:ascii="Arial" w:eastAsia="Times New Roman" w:hAnsi="Arial" w:cs="Arial"/>
          <w:sz w:val="24"/>
          <w:szCs w:val="24"/>
          <w:lang w:val="es-ES_tradnl" w:eastAsia="es-ES"/>
        </w:rPr>
        <w:t>**********</w:t>
      </w:r>
      <w:r w:rsidR="007E37C0">
        <w:rPr>
          <w:rFonts w:ascii="Arial" w:hAnsi="Arial" w:cs="Arial"/>
          <w:sz w:val="24"/>
          <w:szCs w:val="24"/>
        </w:rPr>
        <w:t xml:space="preserve">, Oaxaca; </w:t>
      </w:r>
      <w:r w:rsidR="007E37C0">
        <w:rPr>
          <w:rFonts w:ascii="Arial" w:hAnsi="Arial" w:cs="Arial"/>
          <w:b/>
          <w:bCs/>
          <w:sz w:val="24"/>
          <w:szCs w:val="24"/>
        </w:rPr>
        <w:t>11. Documental privada.</w:t>
      </w:r>
      <w:r w:rsidR="007E37C0">
        <w:rPr>
          <w:rFonts w:ascii="Arial" w:hAnsi="Arial" w:cs="Arial"/>
          <w:sz w:val="24"/>
          <w:szCs w:val="24"/>
        </w:rPr>
        <w:t xml:space="preserve"> Consistente en el acuse de recepción del escrito de fecha veintiuno de octubre del presente año, en el cual, en el costado inferior izquierdo, consta un sello a color de recepción del Ayuntamiento de </w:t>
      </w:r>
      <w:r w:rsidR="00C34CED">
        <w:rPr>
          <w:rFonts w:ascii="Arial" w:eastAsia="Times New Roman" w:hAnsi="Arial" w:cs="Arial"/>
          <w:sz w:val="24"/>
          <w:szCs w:val="24"/>
          <w:lang w:val="es-ES_tradnl" w:eastAsia="es-ES"/>
        </w:rPr>
        <w:t>**********</w:t>
      </w:r>
      <w:r w:rsidR="007E37C0">
        <w:rPr>
          <w:rFonts w:ascii="Arial" w:hAnsi="Arial" w:cs="Arial"/>
          <w:sz w:val="24"/>
          <w:szCs w:val="24"/>
        </w:rPr>
        <w:t xml:space="preserve">, Oaxaca; </w:t>
      </w:r>
      <w:r w:rsidR="007E37C0">
        <w:rPr>
          <w:rFonts w:ascii="Arial" w:hAnsi="Arial" w:cs="Arial"/>
          <w:b/>
          <w:bCs/>
          <w:sz w:val="24"/>
          <w:szCs w:val="24"/>
        </w:rPr>
        <w:t xml:space="preserve">12. </w:t>
      </w:r>
      <w:r w:rsidR="007E37C0">
        <w:rPr>
          <w:rFonts w:ascii="Arial" w:hAnsi="Arial" w:cs="Arial"/>
          <w:b/>
          <w:sz w:val="24"/>
          <w:szCs w:val="24"/>
        </w:rPr>
        <w:t>Documental pública.</w:t>
      </w:r>
      <w:r w:rsidR="007E37C0">
        <w:rPr>
          <w:rFonts w:ascii="Arial" w:hAnsi="Arial" w:cs="Arial"/>
          <w:bCs/>
          <w:sz w:val="24"/>
          <w:szCs w:val="24"/>
        </w:rPr>
        <w:t xml:space="preserve"> Consistente en el original de la comparecencia en </w:t>
      </w:r>
      <w:r w:rsidR="00C34CED">
        <w:rPr>
          <w:rFonts w:ascii="Arial" w:eastAsia="Times New Roman" w:hAnsi="Arial" w:cs="Arial"/>
          <w:sz w:val="24"/>
          <w:szCs w:val="24"/>
          <w:lang w:val="es-ES_tradnl" w:eastAsia="es-ES"/>
        </w:rPr>
        <w:t>**********</w:t>
      </w:r>
      <w:r w:rsidR="007E37C0">
        <w:rPr>
          <w:rFonts w:ascii="Arial" w:hAnsi="Arial" w:cs="Arial"/>
          <w:bCs/>
          <w:sz w:val="24"/>
          <w:szCs w:val="24"/>
        </w:rPr>
        <w:t xml:space="preserve">, Centro, Oaxaca, celebrada a las once horas con cincuenta minutos, sin constar día, mes y año, en el expediente administrativo número </w:t>
      </w:r>
      <w:r w:rsidR="00F02800">
        <w:rPr>
          <w:rFonts w:ascii="Arial" w:eastAsia="Times New Roman" w:hAnsi="Arial" w:cs="Arial"/>
          <w:sz w:val="24"/>
          <w:szCs w:val="24"/>
          <w:lang w:val="es-ES_tradnl" w:eastAsia="es-ES"/>
        </w:rPr>
        <w:t>**********</w:t>
      </w:r>
      <w:r w:rsidR="00F02800">
        <w:rPr>
          <w:rFonts w:ascii="Arial" w:hAnsi="Arial" w:cs="Arial"/>
          <w:bCs/>
          <w:sz w:val="24"/>
          <w:szCs w:val="24"/>
        </w:rPr>
        <w:t xml:space="preserve">, </w:t>
      </w:r>
      <w:r w:rsidR="007E37C0">
        <w:rPr>
          <w:rFonts w:ascii="Arial" w:hAnsi="Arial" w:cs="Arial"/>
          <w:bCs/>
          <w:sz w:val="24"/>
          <w:szCs w:val="24"/>
        </w:rPr>
        <w:t xml:space="preserve">por el </w:t>
      </w:r>
      <w:r w:rsidR="007E37C0" w:rsidRPr="007743C0">
        <w:rPr>
          <w:rFonts w:ascii="Arial" w:hAnsi="Arial" w:cs="Arial"/>
          <w:sz w:val="24"/>
          <w:szCs w:val="24"/>
        </w:rPr>
        <w:t>Síndico Municipal Constitucional y Secretaria Municipal</w:t>
      </w:r>
      <w:r w:rsidR="007E37C0">
        <w:rPr>
          <w:rFonts w:ascii="Arial" w:hAnsi="Arial" w:cs="Arial"/>
          <w:sz w:val="24"/>
          <w:szCs w:val="24"/>
        </w:rPr>
        <w:t xml:space="preserve">, autoridades del Municipio de </w:t>
      </w:r>
      <w:r w:rsidR="00C34CED">
        <w:rPr>
          <w:rFonts w:ascii="Arial" w:eastAsia="Times New Roman" w:hAnsi="Arial" w:cs="Arial"/>
          <w:sz w:val="24"/>
          <w:szCs w:val="24"/>
          <w:lang w:val="es-ES_tradnl" w:eastAsia="es-ES"/>
        </w:rPr>
        <w:t>**********</w:t>
      </w:r>
      <w:r w:rsidR="007E37C0">
        <w:rPr>
          <w:rFonts w:ascii="Arial" w:hAnsi="Arial" w:cs="Arial"/>
          <w:sz w:val="24"/>
          <w:szCs w:val="24"/>
        </w:rPr>
        <w:t xml:space="preserve">, Oaxaca; </w:t>
      </w:r>
      <w:r w:rsidR="007E37C0">
        <w:rPr>
          <w:rFonts w:ascii="Arial" w:hAnsi="Arial" w:cs="Arial"/>
          <w:b/>
          <w:bCs/>
          <w:sz w:val="24"/>
          <w:szCs w:val="24"/>
        </w:rPr>
        <w:t>13. Documental privada.</w:t>
      </w:r>
      <w:r w:rsidR="007E37C0">
        <w:rPr>
          <w:rFonts w:ascii="Arial" w:hAnsi="Arial" w:cs="Arial"/>
          <w:sz w:val="24"/>
          <w:szCs w:val="24"/>
        </w:rPr>
        <w:t xml:space="preserve"> </w:t>
      </w:r>
      <w:r w:rsidR="007E37C0">
        <w:rPr>
          <w:rFonts w:ascii="Arial" w:hAnsi="Arial" w:cs="Arial"/>
          <w:bCs/>
          <w:sz w:val="24"/>
          <w:szCs w:val="24"/>
        </w:rPr>
        <w:t xml:space="preserve">Consistente en copia simple del proveído de veintiocho de marzo de dos mil veinte, dictado en el expediente administrativo </w:t>
      </w:r>
      <w:r w:rsidR="00F02800">
        <w:rPr>
          <w:rFonts w:ascii="Arial" w:eastAsia="Times New Roman" w:hAnsi="Arial" w:cs="Arial"/>
          <w:sz w:val="24"/>
          <w:szCs w:val="24"/>
          <w:lang w:val="es-ES_tradnl" w:eastAsia="es-ES"/>
        </w:rPr>
        <w:t>**********</w:t>
      </w:r>
      <w:r w:rsidR="007E37C0">
        <w:rPr>
          <w:rFonts w:ascii="Arial" w:hAnsi="Arial" w:cs="Arial"/>
          <w:bCs/>
          <w:sz w:val="24"/>
          <w:szCs w:val="24"/>
        </w:rPr>
        <w:t xml:space="preserve">, por el </w:t>
      </w:r>
      <w:r w:rsidR="007E37C0" w:rsidRPr="007743C0">
        <w:rPr>
          <w:rFonts w:ascii="Arial" w:hAnsi="Arial" w:cs="Arial"/>
          <w:sz w:val="24"/>
          <w:szCs w:val="24"/>
        </w:rPr>
        <w:t>Síndico Municipal Constitucional y Secretaria Municipal</w:t>
      </w:r>
      <w:r w:rsidR="007E37C0">
        <w:rPr>
          <w:rFonts w:ascii="Arial" w:hAnsi="Arial" w:cs="Arial"/>
          <w:sz w:val="24"/>
          <w:szCs w:val="24"/>
        </w:rPr>
        <w:t xml:space="preserve">, autoridades del Municipio de </w:t>
      </w:r>
      <w:r w:rsidR="00C34CED">
        <w:rPr>
          <w:rFonts w:ascii="Arial" w:eastAsia="Times New Roman" w:hAnsi="Arial" w:cs="Arial"/>
          <w:sz w:val="24"/>
          <w:szCs w:val="24"/>
          <w:lang w:val="es-ES_tradnl" w:eastAsia="es-ES"/>
        </w:rPr>
        <w:t>**********</w:t>
      </w:r>
      <w:r w:rsidR="007E37C0">
        <w:rPr>
          <w:rFonts w:ascii="Arial" w:hAnsi="Arial" w:cs="Arial"/>
          <w:sz w:val="24"/>
          <w:szCs w:val="24"/>
        </w:rPr>
        <w:t xml:space="preserve">, Oaxaca; </w:t>
      </w:r>
      <w:r w:rsidR="007E37C0">
        <w:rPr>
          <w:rFonts w:ascii="Arial" w:hAnsi="Arial" w:cs="Arial"/>
          <w:b/>
          <w:bCs/>
          <w:sz w:val="24"/>
          <w:szCs w:val="24"/>
        </w:rPr>
        <w:t xml:space="preserve">14. </w:t>
      </w:r>
      <w:r w:rsidR="007E37C0">
        <w:rPr>
          <w:rFonts w:ascii="Arial" w:hAnsi="Arial" w:cs="Arial"/>
          <w:b/>
          <w:bCs/>
          <w:sz w:val="24"/>
          <w:szCs w:val="24"/>
        </w:rPr>
        <w:lastRenderedPageBreak/>
        <w:t xml:space="preserve">Documental privada. </w:t>
      </w:r>
      <w:r w:rsidR="007E37C0">
        <w:rPr>
          <w:rFonts w:ascii="Arial" w:hAnsi="Arial" w:cs="Arial"/>
          <w:sz w:val="24"/>
          <w:szCs w:val="24"/>
        </w:rPr>
        <w:t xml:space="preserve">Consistente en un cuadernillo de copias simples, que dice la parte actora, se deducen de la carpeta marcada con el número </w:t>
      </w:r>
      <w:r w:rsidR="00F02800">
        <w:rPr>
          <w:rFonts w:ascii="Arial" w:eastAsia="Times New Roman" w:hAnsi="Arial" w:cs="Arial"/>
          <w:sz w:val="24"/>
          <w:szCs w:val="24"/>
          <w:lang w:val="es-ES_tradnl" w:eastAsia="es-ES"/>
        </w:rPr>
        <w:t>**********</w:t>
      </w:r>
      <w:r w:rsidR="007E37C0">
        <w:rPr>
          <w:rFonts w:ascii="Arial" w:hAnsi="Arial" w:cs="Arial"/>
          <w:sz w:val="24"/>
          <w:szCs w:val="24"/>
        </w:rPr>
        <w:t xml:space="preserve"> denominada </w:t>
      </w:r>
      <w:r w:rsidR="00F02800">
        <w:rPr>
          <w:rFonts w:ascii="Arial" w:eastAsia="Times New Roman" w:hAnsi="Arial" w:cs="Arial"/>
          <w:sz w:val="24"/>
          <w:szCs w:val="24"/>
          <w:lang w:val="es-ES_tradnl" w:eastAsia="es-ES"/>
        </w:rPr>
        <w:t>**********</w:t>
      </w:r>
      <w:r w:rsidR="00F02800">
        <w:rPr>
          <w:rFonts w:ascii="Arial" w:eastAsia="Times New Roman" w:hAnsi="Arial" w:cs="Arial"/>
          <w:sz w:val="24"/>
          <w:szCs w:val="24"/>
          <w:lang w:val="es-ES_tradnl" w:eastAsia="es-ES"/>
        </w:rPr>
        <w:t xml:space="preserve"> </w:t>
      </w:r>
      <w:r w:rsidR="007E37C0">
        <w:rPr>
          <w:rFonts w:ascii="Arial" w:hAnsi="Arial" w:cs="Arial"/>
          <w:b/>
          <w:bCs/>
          <w:sz w:val="24"/>
          <w:szCs w:val="24"/>
        </w:rPr>
        <w:t xml:space="preserve">15. Documental privada. </w:t>
      </w:r>
      <w:r w:rsidR="007E37C0">
        <w:rPr>
          <w:rFonts w:ascii="Arial" w:hAnsi="Arial" w:cs="Arial"/>
          <w:sz w:val="24"/>
          <w:szCs w:val="24"/>
        </w:rPr>
        <w:t xml:space="preserve">Consistente en copia simple de la notificación realizada el veintitrés de junio de dos mil veintiuno, por el servidor público municipal, adscrito a la Sindicatura Municipal del Ayuntamiento de </w:t>
      </w:r>
      <w:r w:rsidR="00C34CED">
        <w:rPr>
          <w:rFonts w:ascii="Arial" w:eastAsia="Times New Roman" w:hAnsi="Arial" w:cs="Arial"/>
          <w:sz w:val="24"/>
          <w:szCs w:val="24"/>
          <w:lang w:val="es-ES_tradnl" w:eastAsia="es-ES"/>
        </w:rPr>
        <w:t>**********</w:t>
      </w:r>
      <w:r w:rsidR="007E37C0">
        <w:rPr>
          <w:rFonts w:ascii="Arial" w:hAnsi="Arial" w:cs="Arial"/>
          <w:sz w:val="24"/>
          <w:szCs w:val="24"/>
        </w:rPr>
        <w:t xml:space="preserve">, Oaxaca; </w:t>
      </w:r>
      <w:r w:rsidR="007E37C0">
        <w:rPr>
          <w:rFonts w:ascii="Arial" w:hAnsi="Arial" w:cs="Arial"/>
          <w:b/>
          <w:bCs/>
          <w:sz w:val="24"/>
          <w:szCs w:val="24"/>
        </w:rPr>
        <w:t>16. Documental privada.</w:t>
      </w:r>
      <w:r w:rsidR="007E37C0">
        <w:rPr>
          <w:rFonts w:ascii="Arial" w:hAnsi="Arial" w:cs="Arial"/>
          <w:sz w:val="24"/>
          <w:szCs w:val="24"/>
        </w:rPr>
        <w:t xml:space="preserve"> Consistente en copia simple del acuse de recepción del escrito de fecha veinticuatro de junio del año en curso; </w:t>
      </w:r>
      <w:r w:rsidR="007E37C0">
        <w:rPr>
          <w:rFonts w:ascii="Arial" w:hAnsi="Arial" w:cs="Arial"/>
          <w:b/>
          <w:bCs/>
          <w:sz w:val="24"/>
          <w:szCs w:val="24"/>
        </w:rPr>
        <w:t xml:space="preserve">17. </w:t>
      </w:r>
      <w:r w:rsidR="007E37C0">
        <w:rPr>
          <w:rFonts w:ascii="Arial" w:hAnsi="Arial" w:cs="Arial"/>
          <w:b/>
          <w:sz w:val="24"/>
          <w:szCs w:val="24"/>
        </w:rPr>
        <w:t>La instrumental de actuaciones</w:t>
      </w:r>
      <w:r w:rsidR="007E37C0">
        <w:rPr>
          <w:rFonts w:ascii="Arial" w:hAnsi="Arial" w:cs="Arial"/>
          <w:bCs/>
          <w:sz w:val="24"/>
          <w:szCs w:val="24"/>
        </w:rPr>
        <w:t xml:space="preserve">; y </w:t>
      </w:r>
      <w:r w:rsidR="007E37C0">
        <w:rPr>
          <w:rFonts w:ascii="Arial" w:hAnsi="Arial" w:cs="Arial"/>
          <w:b/>
          <w:sz w:val="24"/>
          <w:szCs w:val="24"/>
        </w:rPr>
        <w:t>18. La presuncional legal y humana</w:t>
      </w:r>
      <w:r w:rsidR="0021708A">
        <w:rPr>
          <w:rFonts w:ascii="Arial" w:hAnsi="Arial" w:cs="Arial"/>
          <w:bCs/>
          <w:sz w:val="24"/>
          <w:szCs w:val="24"/>
        </w:rPr>
        <w:t xml:space="preserve">, las pruebas de la 1 a la </w:t>
      </w:r>
      <w:r w:rsidR="00FF104D">
        <w:rPr>
          <w:rFonts w:ascii="Arial" w:hAnsi="Arial" w:cs="Arial"/>
          <w:bCs/>
          <w:sz w:val="24"/>
          <w:szCs w:val="24"/>
        </w:rPr>
        <w:t>9, y de la 11 a la 18</w:t>
      </w:r>
      <w:r w:rsidR="0021708A">
        <w:rPr>
          <w:rFonts w:ascii="Arial" w:hAnsi="Arial" w:cs="Arial"/>
          <w:bCs/>
          <w:sz w:val="24"/>
          <w:szCs w:val="24"/>
        </w:rPr>
        <w:t xml:space="preserve">, </w:t>
      </w:r>
      <w:proofErr w:type="gramStart"/>
      <w:r>
        <w:rPr>
          <w:rFonts w:ascii="Arial" w:eastAsia="Arial" w:hAnsi="Arial" w:cs="Arial"/>
          <w:color w:val="000000"/>
          <w:sz w:val="24"/>
          <w:szCs w:val="24"/>
        </w:rPr>
        <w:t>hacen</w:t>
      </w:r>
      <w:proofErr w:type="gramEnd"/>
      <w:r>
        <w:rPr>
          <w:rFonts w:ascii="Arial" w:eastAsia="Arial" w:hAnsi="Arial" w:cs="Arial"/>
          <w:color w:val="000000"/>
          <w:sz w:val="24"/>
          <w:szCs w:val="24"/>
        </w:rPr>
        <w:t xml:space="preserve"> prueba plena</w:t>
      </w:r>
      <w:r w:rsidR="00FF104D">
        <w:rPr>
          <w:rFonts w:ascii="Arial" w:eastAsia="Arial" w:hAnsi="Arial" w:cs="Arial"/>
          <w:color w:val="000000"/>
          <w:sz w:val="24"/>
          <w:szCs w:val="24"/>
        </w:rPr>
        <w:t xml:space="preserve"> y </w:t>
      </w:r>
      <w:r w:rsidR="0021708A">
        <w:rPr>
          <w:rFonts w:ascii="Arial" w:eastAsia="Arial" w:hAnsi="Arial" w:cs="Arial"/>
          <w:color w:val="000000"/>
          <w:sz w:val="24"/>
          <w:szCs w:val="24"/>
        </w:rPr>
        <w:t>se desahogan por s</w:t>
      </w:r>
      <w:r w:rsidR="00E57282">
        <w:rPr>
          <w:rFonts w:ascii="Arial" w:eastAsia="Arial" w:hAnsi="Arial" w:cs="Arial"/>
          <w:color w:val="000000"/>
          <w:sz w:val="24"/>
          <w:szCs w:val="24"/>
        </w:rPr>
        <w:t>u</w:t>
      </w:r>
      <w:r w:rsidR="0021708A">
        <w:rPr>
          <w:rFonts w:ascii="Arial" w:eastAsia="Arial" w:hAnsi="Arial" w:cs="Arial"/>
          <w:color w:val="000000"/>
          <w:sz w:val="24"/>
          <w:szCs w:val="24"/>
        </w:rPr>
        <w:t xml:space="preserve"> propia y especial naturaleza, en términos de la fracci</w:t>
      </w:r>
      <w:r w:rsidR="00FF104D">
        <w:rPr>
          <w:rFonts w:ascii="Arial" w:eastAsia="Arial" w:hAnsi="Arial" w:cs="Arial"/>
          <w:color w:val="000000"/>
          <w:sz w:val="24"/>
          <w:szCs w:val="24"/>
        </w:rPr>
        <w:t>ó</w:t>
      </w:r>
      <w:r w:rsidR="0021708A">
        <w:rPr>
          <w:rFonts w:ascii="Arial" w:eastAsia="Arial" w:hAnsi="Arial" w:cs="Arial"/>
          <w:color w:val="000000"/>
          <w:sz w:val="24"/>
          <w:szCs w:val="24"/>
        </w:rPr>
        <w:t>n I del artículo 203 de la Ley de Procedimiento y Justicia Administrativa para el Estado.</w:t>
      </w:r>
      <w:r w:rsidR="00DB3066">
        <w:rPr>
          <w:rFonts w:ascii="Arial" w:eastAsia="Arial" w:hAnsi="Arial" w:cs="Arial"/>
          <w:color w:val="000000"/>
          <w:sz w:val="24"/>
          <w:szCs w:val="24"/>
        </w:rPr>
        <w:t xml:space="preserve"> En atención a que la prueba marcada con el numeral 10 presentada por el actor y que fue objetada en su autenticidad por la autoridad demandada, este juzgador advierte la alteración manifiesta en contraste con el documento original expedido por la autoridad demandada</w:t>
      </w:r>
      <w:r w:rsidR="000A1622">
        <w:rPr>
          <w:rFonts w:ascii="Arial" w:eastAsia="Arial" w:hAnsi="Arial" w:cs="Arial"/>
          <w:color w:val="000000"/>
          <w:sz w:val="24"/>
          <w:szCs w:val="24"/>
        </w:rPr>
        <w:t xml:space="preserve">, por lo que con fundamento en los artículos 188, 193 y 194 de la </w:t>
      </w:r>
      <w:r w:rsidR="000A1622" w:rsidRPr="00DD72AD">
        <w:rPr>
          <w:rFonts w:ascii="Arial" w:eastAsia="Times New Roman" w:hAnsi="Arial" w:cs="Arial"/>
          <w:sz w:val="24"/>
          <w:szCs w:val="24"/>
          <w:lang w:val="es-ES_tradnl" w:eastAsia="es-ES"/>
        </w:rPr>
        <w:t>la Ley de Procedimiento y Justicia Administrativa para el Estado</w:t>
      </w:r>
      <w:r w:rsidR="000A1622">
        <w:rPr>
          <w:rFonts w:ascii="Arial" w:eastAsia="Times New Roman" w:hAnsi="Arial" w:cs="Arial"/>
          <w:sz w:val="24"/>
          <w:szCs w:val="24"/>
          <w:lang w:val="es-ES_tradnl" w:eastAsia="es-ES"/>
        </w:rPr>
        <w:t xml:space="preserve">, a juicio de este Juzgador no se tiene por documento oficial autentico por ser contrario al derecho, en tal sentido se deja a salvo los derechos de la autoridad demandada para iniciar los procedimientos jurídicos a que </w:t>
      </w:r>
      <w:proofErr w:type="spellStart"/>
      <w:r w:rsidR="000A1622">
        <w:rPr>
          <w:rFonts w:ascii="Arial" w:eastAsia="Times New Roman" w:hAnsi="Arial" w:cs="Arial"/>
          <w:sz w:val="24"/>
          <w:szCs w:val="24"/>
          <w:lang w:val="es-ES_tradnl" w:eastAsia="es-ES"/>
        </w:rPr>
        <w:t>de</w:t>
      </w:r>
      <w:proofErr w:type="spellEnd"/>
      <w:r w:rsidR="00F02800">
        <w:rPr>
          <w:rFonts w:ascii="Arial" w:eastAsia="Times New Roman" w:hAnsi="Arial" w:cs="Arial"/>
          <w:sz w:val="24"/>
          <w:szCs w:val="24"/>
          <w:lang w:val="es-ES_tradnl" w:eastAsia="es-ES"/>
        </w:rPr>
        <w:t xml:space="preserve"> </w:t>
      </w:r>
      <w:r w:rsidR="000A1622">
        <w:rPr>
          <w:rFonts w:ascii="Arial" w:eastAsia="Times New Roman" w:hAnsi="Arial" w:cs="Arial"/>
          <w:sz w:val="24"/>
          <w:szCs w:val="24"/>
          <w:lang w:val="es-ES_tradnl" w:eastAsia="es-ES"/>
        </w:rPr>
        <w:t>lugar y ante la autoridad competente.</w:t>
      </w:r>
    </w:p>
    <w:p w14:paraId="549E660A" w14:textId="3D1D12E9" w:rsidR="006E1322" w:rsidRDefault="00323ED3" w:rsidP="006E1322">
      <w:pPr>
        <w:spacing w:after="240" w:line="360" w:lineRule="auto"/>
        <w:ind w:right="-1" w:firstLine="567"/>
        <w:jc w:val="both"/>
        <w:rPr>
          <w:rFonts w:ascii="Arial" w:eastAsia="Arial" w:hAnsi="Arial" w:cs="Arial"/>
          <w:color w:val="000000"/>
          <w:sz w:val="24"/>
          <w:szCs w:val="24"/>
        </w:rPr>
      </w:pPr>
      <w:r>
        <w:rPr>
          <w:rFonts w:ascii="Arial" w:eastAsia="Arial" w:hAnsi="Arial" w:cs="Arial"/>
          <w:color w:val="000000"/>
          <w:sz w:val="24"/>
          <w:szCs w:val="24"/>
        </w:rPr>
        <w:t xml:space="preserve">Por su parte, la </w:t>
      </w:r>
      <w:r w:rsidRPr="0021708A">
        <w:rPr>
          <w:rFonts w:ascii="Arial" w:eastAsia="Arial" w:hAnsi="Arial" w:cs="Arial"/>
          <w:color w:val="000000"/>
          <w:sz w:val="24"/>
          <w:szCs w:val="24"/>
        </w:rPr>
        <w:t>autoridad demandada por conducto del</w:t>
      </w:r>
      <w:r>
        <w:rPr>
          <w:rFonts w:ascii="Arial" w:eastAsia="Arial" w:hAnsi="Arial" w:cs="Arial"/>
          <w:color w:val="000000"/>
          <w:sz w:val="24"/>
          <w:szCs w:val="24"/>
        </w:rPr>
        <w:t xml:space="preserve"> </w:t>
      </w:r>
      <w:r w:rsidR="00296B58">
        <w:rPr>
          <w:rFonts w:ascii="Arial" w:eastAsia="Arial" w:hAnsi="Arial" w:cs="Arial"/>
          <w:color w:val="000000"/>
          <w:sz w:val="24"/>
          <w:szCs w:val="24"/>
        </w:rPr>
        <w:t xml:space="preserve">Síndico Municipal Constitucional, la Secretaria Municipal y el Verificador Municipal adscrito a la Regiduría de Hacienda, del Municipio de </w:t>
      </w:r>
      <w:r w:rsidR="00C34CED">
        <w:rPr>
          <w:rFonts w:ascii="Arial" w:eastAsia="Times New Roman" w:hAnsi="Arial" w:cs="Arial"/>
          <w:sz w:val="24"/>
          <w:szCs w:val="24"/>
          <w:lang w:val="es-ES_tradnl" w:eastAsia="es-ES"/>
        </w:rPr>
        <w:t>**********</w:t>
      </w:r>
      <w:r w:rsidR="00296B58">
        <w:rPr>
          <w:rFonts w:ascii="Arial" w:eastAsia="Arial" w:hAnsi="Arial" w:cs="Arial"/>
          <w:color w:val="000000"/>
          <w:sz w:val="24"/>
          <w:szCs w:val="24"/>
        </w:rPr>
        <w:t>, Centro, Oaxaca;</w:t>
      </w:r>
      <w:r w:rsidRPr="0021708A">
        <w:rPr>
          <w:rFonts w:ascii="Arial" w:eastAsia="Arial" w:hAnsi="Arial" w:cs="Arial"/>
          <w:color w:val="000000"/>
          <w:sz w:val="24"/>
          <w:szCs w:val="24"/>
        </w:rPr>
        <w:t xml:space="preserve"> en su contestación de demanda, manifest</w:t>
      </w:r>
      <w:r w:rsidR="00296B58">
        <w:rPr>
          <w:rFonts w:ascii="Arial" w:eastAsia="Arial" w:hAnsi="Arial" w:cs="Arial"/>
          <w:color w:val="000000"/>
          <w:sz w:val="24"/>
          <w:szCs w:val="24"/>
        </w:rPr>
        <w:t>aron de forma conjunta</w:t>
      </w:r>
      <w:r w:rsidR="006E1322">
        <w:rPr>
          <w:rFonts w:ascii="Arial" w:eastAsia="Arial" w:hAnsi="Arial" w:cs="Arial"/>
          <w:color w:val="000000"/>
          <w:sz w:val="24"/>
          <w:szCs w:val="24"/>
        </w:rPr>
        <w:t xml:space="preserve">: </w:t>
      </w:r>
      <w:r w:rsidR="006E1322" w:rsidRPr="003C6A54">
        <w:rPr>
          <w:rFonts w:ascii="Arial" w:eastAsia="Arial" w:hAnsi="Arial" w:cs="Arial"/>
          <w:i/>
          <w:iCs/>
          <w:color w:val="000000"/>
          <w:sz w:val="24"/>
          <w:szCs w:val="24"/>
        </w:rPr>
        <w:t>“…1.- Que dichos Acto</w:t>
      </w:r>
      <w:r w:rsidR="003C6A54" w:rsidRPr="003C6A54">
        <w:rPr>
          <w:rFonts w:ascii="Arial" w:eastAsia="Arial" w:hAnsi="Arial" w:cs="Arial"/>
          <w:i/>
          <w:iCs/>
          <w:color w:val="000000"/>
          <w:sz w:val="24"/>
          <w:szCs w:val="24"/>
        </w:rPr>
        <w:t>s</w:t>
      </w:r>
      <w:r w:rsidR="006E1322" w:rsidRPr="003C6A54">
        <w:rPr>
          <w:rFonts w:ascii="Arial" w:eastAsia="Arial" w:hAnsi="Arial" w:cs="Arial"/>
          <w:i/>
          <w:iCs/>
          <w:color w:val="000000"/>
          <w:sz w:val="24"/>
          <w:szCs w:val="24"/>
        </w:rPr>
        <w:t xml:space="preserve"> Jurídicos, son completamente legales y todos ellos son consumados y fueron consentidos de momento a momento por la parte actora, ya que se le notifico de manera personal o con sus subalternos y se le dejo original y copia autorizada de cada Acto Jurídico desplegado, y en ningún momento el interesado</w:t>
      </w:r>
      <w:r w:rsidR="003C6A54" w:rsidRPr="003C6A54">
        <w:rPr>
          <w:rFonts w:ascii="Arial" w:eastAsia="Arial" w:hAnsi="Arial" w:cs="Arial"/>
          <w:i/>
          <w:iCs/>
          <w:color w:val="000000"/>
          <w:sz w:val="24"/>
          <w:szCs w:val="24"/>
        </w:rPr>
        <w:t>, interpuso medio de defensa, ni hizo manifestación respecto de dichos actos, por lo tanto, no puede alegar propia torpeza ya que son actos consentidos, que deben quedar firmes en el momento procesal oportuno…</w:t>
      </w:r>
      <w:r w:rsidR="006E1322" w:rsidRPr="003C6A54">
        <w:rPr>
          <w:rFonts w:ascii="Arial" w:eastAsia="Arial" w:hAnsi="Arial" w:cs="Arial"/>
          <w:i/>
          <w:iCs/>
          <w:color w:val="000000"/>
          <w:sz w:val="24"/>
          <w:szCs w:val="24"/>
        </w:rPr>
        <w:t>”</w:t>
      </w:r>
    </w:p>
    <w:p w14:paraId="24FFDF84" w14:textId="6BDF8EA0" w:rsidR="00323ED3" w:rsidRDefault="00323ED3" w:rsidP="00323ED3">
      <w:pPr>
        <w:spacing w:after="240" w:line="360" w:lineRule="auto"/>
        <w:ind w:right="-1" w:firstLine="567"/>
        <w:jc w:val="both"/>
        <w:rPr>
          <w:rFonts w:ascii="Arial" w:eastAsia="Arial" w:hAnsi="Arial" w:cs="Arial"/>
          <w:b/>
          <w:color w:val="000000"/>
          <w:sz w:val="24"/>
          <w:szCs w:val="24"/>
        </w:rPr>
      </w:pPr>
      <w:r>
        <w:rPr>
          <w:rFonts w:ascii="Arial" w:eastAsia="Arial" w:hAnsi="Arial" w:cs="Arial"/>
          <w:color w:val="000000"/>
          <w:sz w:val="24"/>
          <w:szCs w:val="24"/>
        </w:rPr>
        <w:t xml:space="preserve">Ofreciendo como sus pruebas: </w:t>
      </w:r>
      <w:r w:rsidR="003C6A54">
        <w:rPr>
          <w:rFonts w:ascii="Arial" w:hAnsi="Arial" w:cs="Arial"/>
          <w:b/>
          <w:sz w:val="24"/>
          <w:szCs w:val="24"/>
        </w:rPr>
        <w:t>1. D</w:t>
      </w:r>
      <w:r w:rsidR="003C6A54" w:rsidRPr="00085B07">
        <w:rPr>
          <w:rFonts w:ascii="Arial" w:hAnsi="Arial" w:cs="Arial"/>
          <w:b/>
          <w:sz w:val="24"/>
          <w:szCs w:val="24"/>
        </w:rPr>
        <w:t>ocumental pública.</w:t>
      </w:r>
      <w:r w:rsidR="003C6A54">
        <w:rPr>
          <w:rFonts w:ascii="Arial" w:hAnsi="Arial" w:cs="Arial"/>
          <w:sz w:val="24"/>
          <w:szCs w:val="24"/>
        </w:rPr>
        <w:t xml:space="preserve"> Consistente en todo lo actuado en el expediente administrativo número </w:t>
      </w:r>
      <w:r w:rsidR="00F02800">
        <w:rPr>
          <w:rFonts w:ascii="Arial" w:eastAsia="Times New Roman" w:hAnsi="Arial" w:cs="Arial"/>
          <w:sz w:val="24"/>
          <w:szCs w:val="24"/>
          <w:lang w:val="es-ES_tradnl" w:eastAsia="es-ES"/>
        </w:rPr>
        <w:t>**********</w:t>
      </w:r>
      <w:r w:rsidR="003C6A54">
        <w:rPr>
          <w:rFonts w:ascii="Arial" w:hAnsi="Arial" w:cs="Arial"/>
          <w:sz w:val="24"/>
          <w:szCs w:val="24"/>
        </w:rPr>
        <w:t xml:space="preserve">, y anexo </w:t>
      </w:r>
      <w:r w:rsidR="00F02800">
        <w:rPr>
          <w:rFonts w:ascii="Arial" w:eastAsia="Times New Roman" w:hAnsi="Arial" w:cs="Arial"/>
          <w:sz w:val="24"/>
          <w:szCs w:val="24"/>
          <w:lang w:val="es-ES_tradnl" w:eastAsia="es-ES"/>
        </w:rPr>
        <w:t>**********</w:t>
      </w:r>
      <w:r w:rsidR="003C6A54">
        <w:rPr>
          <w:rFonts w:ascii="Arial" w:hAnsi="Arial" w:cs="Arial"/>
          <w:sz w:val="24"/>
          <w:szCs w:val="24"/>
        </w:rPr>
        <w:t xml:space="preserve">, de su índice; </w:t>
      </w:r>
      <w:r w:rsidR="003C6A54">
        <w:rPr>
          <w:rFonts w:ascii="Arial" w:hAnsi="Arial" w:cs="Arial"/>
          <w:b/>
          <w:bCs/>
          <w:sz w:val="24"/>
          <w:szCs w:val="24"/>
        </w:rPr>
        <w:t xml:space="preserve">2. </w:t>
      </w:r>
      <w:r w:rsidR="003C6A54">
        <w:rPr>
          <w:rFonts w:ascii="Arial" w:hAnsi="Arial" w:cs="Arial"/>
          <w:b/>
          <w:sz w:val="24"/>
          <w:szCs w:val="24"/>
        </w:rPr>
        <w:t>D</w:t>
      </w:r>
      <w:r w:rsidR="003C6A54" w:rsidRPr="00085B07">
        <w:rPr>
          <w:rFonts w:ascii="Arial" w:hAnsi="Arial" w:cs="Arial"/>
          <w:b/>
          <w:sz w:val="24"/>
          <w:szCs w:val="24"/>
        </w:rPr>
        <w:t>ocumental pública.</w:t>
      </w:r>
      <w:r w:rsidR="003C6A54">
        <w:rPr>
          <w:rFonts w:ascii="Arial" w:hAnsi="Arial" w:cs="Arial"/>
          <w:b/>
          <w:sz w:val="24"/>
          <w:szCs w:val="24"/>
        </w:rPr>
        <w:t xml:space="preserve"> </w:t>
      </w:r>
      <w:r w:rsidR="003C6A54">
        <w:rPr>
          <w:rFonts w:ascii="Arial" w:hAnsi="Arial" w:cs="Arial"/>
          <w:bCs/>
          <w:sz w:val="24"/>
          <w:szCs w:val="24"/>
        </w:rPr>
        <w:t>Consistente en el oficio sin número de fecha veinte de septiembre de dos mil veintiuno, emitido por el Director de la Escuela prim</w:t>
      </w:r>
      <w:r w:rsidR="00EA43EB">
        <w:rPr>
          <w:rFonts w:ascii="Arial" w:hAnsi="Arial" w:cs="Arial"/>
          <w:bCs/>
          <w:sz w:val="24"/>
          <w:szCs w:val="24"/>
        </w:rPr>
        <w:t>a</w:t>
      </w:r>
      <w:r w:rsidR="003C6A54">
        <w:rPr>
          <w:rFonts w:ascii="Arial" w:hAnsi="Arial" w:cs="Arial"/>
          <w:bCs/>
          <w:sz w:val="24"/>
          <w:szCs w:val="24"/>
        </w:rPr>
        <w:t>r</w:t>
      </w:r>
      <w:r w:rsidR="00EA43EB">
        <w:rPr>
          <w:rFonts w:ascii="Arial" w:hAnsi="Arial" w:cs="Arial"/>
          <w:bCs/>
          <w:sz w:val="24"/>
          <w:szCs w:val="24"/>
        </w:rPr>
        <w:t>i</w:t>
      </w:r>
      <w:r w:rsidR="003C6A54">
        <w:rPr>
          <w:rFonts w:ascii="Arial" w:hAnsi="Arial" w:cs="Arial"/>
          <w:bCs/>
          <w:sz w:val="24"/>
          <w:szCs w:val="24"/>
        </w:rPr>
        <w:t>a</w:t>
      </w:r>
      <w:r w:rsidR="00F02800">
        <w:rPr>
          <w:rFonts w:ascii="Arial" w:hAnsi="Arial" w:cs="Arial"/>
          <w:bCs/>
          <w:sz w:val="24"/>
          <w:szCs w:val="24"/>
        </w:rPr>
        <w:t xml:space="preserve"> </w:t>
      </w:r>
      <w:r w:rsidR="00F02800">
        <w:rPr>
          <w:rFonts w:ascii="Arial" w:eastAsia="Times New Roman" w:hAnsi="Arial" w:cs="Arial"/>
          <w:sz w:val="24"/>
          <w:szCs w:val="24"/>
          <w:lang w:val="es-ES_tradnl" w:eastAsia="es-ES"/>
        </w:rPr>
        <w:t>**********</w:t>
      </w:r>
      <w:r w:rsidR="003C6A54">
        <w:rPr>
          <w:rFonts w:ascii="Arial" w:hAnsi="Arial" w:cs="Arial"/>
          <w:bCs/>
          <w:sz w:val="24"/>
          <w:szCs w:val="24"/>
        </w:rPr>
        <w:t xml:space="preserve">; </w:t>
      </w:r>
      <w:r w:rsidR="003C6A54">
        <w:rPr>
          <w:rFonts w:ascii="Arial" w:hAnsi="Arial" w:cs="Arial"/>
          <w:b/>
          <w:sz w:val="24"/>
          <w:szCs w:val="24"/>
        </w:rPr>
        <w:t>3. Documental pública.</w:t>
      </w:r>
      <w:r w:rsidR="003C6A54">
        <w:rPr>
          <w:rFonts w:ascii="Arial" w:hAnsi="Arial" w:cs="Arial"/>
          <w:bCs/>
          <w:sz w:val="24"/>
          <w:szCs w:val="24"/>
        </w:rPr>
        <w:t xml:space="preserve"> Consistente en un cuadernillo de copias certificadas constante de diecisiete fojas que contiene imágenes impresas a color; </w:t>
      </w:r>
      <w:r w:rsidR="003C6A54">
        <w:rPr>
          <w:rFonts w:ascii="Arial" w:hAnsi="Arial" w:cs="Arial"/>
          <w:b/>
          <w:sz w:val="24"/>
          <w:szCs w:val="24"/>
        </w:rPr>
        <w:t>4.</w:t>
      </w:r>
      <w:r w:rsidR="003C6A54" w:rsidRPr="00C67F8E">
        <w:rPr>
          <w:rFonts w:ascii="Arial" w:hAnsi="Arial" w:cs="Arial"/>
          <w:b/>
          <w:sz w:val="24"/>
          <w:szCs w:val="24"/>
        </w:rPr>
        <w:t xml:space="preserve"> </w:t>
      </w:r>
      <w:r w:rsidR="003C6A54">
        <w:rPr>
          <w:rFonts w:ascii="Arial" w:hAnsi="Arial" w:cs="Arial"/>
          <w:b/>
          <w:sz w:val="24"/>
          <w:szCs w:val="24"/>
        </w:rPr>
        <w:t>Inspección ocular</w:t>
      </w:r>
      <w:r w:rsidR="003C6A54">
        <w:rPr>
          <w:rFonts w:ascii="Arial" w:hAnsi="Arial" w:cs="Arial"/>
          <w:bCs/>
          <w:sz w:val="24"/>
          <w:szCs w:val="24"/>
        </w:rPr>
        <w:t xml:space="preserve">; </w:t>
      </w:r>
      <w:r w:rsidR="003C6A54">
        <w:rPr>
          <w:rFonts w:ascii="Arial" w:hAnsi="Arial" w:cs="Arial"/>
          <w:b/>
          <w:sz w:val="24"/>
          <w:szCs w:val="24"/>
        </w:rPr>
        <w:t>5. Documental pública.</w:t>
      </w:r>
      <w:r w:rsidR="003C6A54">
        <w:rPr>
          <w:rFonts w:ascii="Arial" w:hAnsi="Arial" w:cs="Arial"/>
          <w:bCs/>
          <w:sz w:val="24"/>
          <w:szCs w:val="24"/>
        </w:rPr>
        <w:t xml:space="preserve"> Consistente en un cuadernillo de copias certificadas constante de cinco fojas útiles, relativo a la solicitud de factibilidad de uso de suelo, de fecha veinticuatro </w:t>
      </w:r>
      <w:r w:rsidR="003C6A54">
        <w:rPr>
          <w:rFonts w:ascii="Arial" w:hAnsi="Arial" w:cs="Arial"/>
          <w:bCs/>
          <w:sz w:val="24"/>
          <w:szCs w:val="24"/>
        </w:rPr>
        <w:lastRenderedPageBreak/>
        <w:t xml:space="preserve">de junio de dos mil veintiuno; </w:t>
      </w:r>
      <w:r w:rsidR="003C6A54">
        <w:rPr>
          <w:rFonts w:ascii="Arial" w:hAnsi="Arial" w:cs="Arial"/>
          <w:b/>
          <w:sz w:val="24"/>
          <w:szCs w:val="24"/>
        </w:rPr>
        <w:t>6. Documental pública.</w:t>
      </w:r>
      <w:r w:rsidR="003C6A54">
        <w:rPr>
          <w:rFonts w:ascii="Arial" w:hAnsi="Arial" w:cs="Arial"/>
          <w:bCs/>
          <w:sz w:val="24"/>
          <w:szCs w:val="24"/>
        </w:rPr>
        <w:t xml:space="preserve"> Consistente en un cuadernillo de copias certificadas constante de doce fojas útiles; </w:t>
      </w:r>
      <w:r w:rsidR="003C6A54">
        <w:rPr>
          <w:rFonts w:ascii="Arial" w:hAnsi="Arial" w:cs="Arial"/>
          <w:b/>
          <w:sz w:val="24"/>
          <w:szCs w:val="24"/>
        </w:rPr>
        <w:t>7. La instrumental de actuaciones</w:t>
      </w:r>
      <w:r w:rsidR="003C6A54">
        <w:rPr>
          <w:rFonts w:ascii="Arial" w:hAnsi="Arial" w:cs="Arial"/>
          <w:bCs/>
          <w:sz w:val="24"/>
          <w:szCs w:val="24"/>
        </w:rPr>
        <w:t xml:space="preserve">; y </w:t>
      </w:r>
      <w:r w:rsidR="003C6A54">
        <w:rPr>
          <w:rFonts w:ascii="Arial" w:hAnsi="Arial" w:cs="Arial"/>
          <w:b/>
          <w:sz w:val="24"/>
          <w:szCs w:val="24"/>
        </w:rPr>
        <w:t>8. La presuncional legal y humana</w:t>
      </w:r>
      <w:r w:rsidR="00FB25D1">
        <w:rPr>
          <w:rFonts w:ascii="Arial" w:hAnsi="Arial" w:cs="Arial"/>
          <w:sz w:val="24"/>
          <w:szCs w:val="24"/>
        </w:rPr>
        <w:t>;</w:t>
      </w:r>
      <w:r>
        <w:rPr>
          <w:rFonts w:ascii="Arial" w:eastAsia="Arial" w:hAnsi="Arial" w:cs="Arial"/>
          <w:color w:val="000000"/>
          <w:sz w:val="24"/>
          <w:szCs w:val="24"/>
        </w:rPr>
        <w:t xml:space="preserve"> hace</w:t>
      </w:r>
      <w:r w:rsidR="00481108">
        <w:rPr>
          <w:rFonts w:ascii="Arial" w:eastAsia="Arial" w:hAnsi="Arial" w:cs="Arial"/>
          <w:color w:val="000000"/>
          <w:sz w:val="24"/>
          <w:szCs w:val="24"/>
        </w:rPr>
        <w:t>n</w:t>
      </w:r>
      <w:r>
        <w:rPr>
          <w:rFonts w:ascii="Arial" w:eastAsia="Arial" w:hAnsi="Arial" w:cs="Arial"/>
          <w:color w:val="000000"/>
          <w:sz w:val="24"/>
          <w:szCs w:val="24"/>
        </w:rPr>
        <w:t xml:space="preserve"> prueba plena, al haber sido expedida</w:t>
      </w:r>
      <w:r w:rsidR="00481108">
        <w:rPr>
          <w:rFonts w:ascii="Arial" w:eastAsia="Arial" w:hAnsi="Arial" w:cs="Arial"/>
          <w:color w:val="000000"/>
          <w:sz w:val="24"/>
          <w:szCs w:val="24"/>
        </w:rPr>
        <w:t>s</w:t>
      </w:r>
      <w:r>
        <w:rPr>
          <w:rFonts w:ascii="Arial" w:eastAsia="Arial" w:hAnsi="Arial" w:cs="Arial"/>
          <w:color w:val="000000"/>
          <w:sz w:val="24"/>
          <w:szCs w:val="24"/>
        </w:rPr>
        <w:t xml:space="preserve"> por funcionario público en ejercicio de su encargo y se desahogan por su propia y especial naturaleza en términos de las fracciones I y II del artículo 203 de la Ley de Procedimiento y Justicia Administrativa para el Estado.</w:t>
      </w:r>
    </w:p>
    <w:p w14:paraId="7398E339" w14:textId="7414B725" w:rsidR="00224823" w:rsidRDefault="00323ED3" w:rsidP="00224823">
      <w:pPr>
        <w:widowControl w:val="0"/>
        <w:autoSpaceDE w:val="0"/>
        <w:autoSpaceDN w:val="0"/>
        <w:adjustRightInd w:val="0"/>
        <w:spacing w:line="360" w:lineRule="auto"/>
        <w:ind w:firstLine="567"/>
        <w:jc w:val="both"/>
        <w:rPr>
          <w:rFonts w:ascii="Arial" w:hAnsi="Arial" w:cs="Arial"/>
          <w:sz w:val="24"/>
          <w:szCs w:val="24"/>
        </w:rPr>
      </w:pPr>
      <w:r>
        <w:rPr>
          <w:rFonts w:ascii="Arial" w:eastAsia="Arial" w:hAnsi="Arial" w:cs="Arial"/>
          <w:b/>
          <w:color w:val="000000"/>
          <w:sz w:val="24"/>
          <w:szCs w:val="24"/>
        </w:rPr>
        <w:t>QUINTO.</w:t>
      </w:r>
      <w:r>
        <w:rPr>
          <w:rFonts w:ascii="Arial" w:eastAsia="Arial" w:hAnsi="Arial" w:cs="Arial"/>
          <w:color w:val="000000"/>
          <w:sz w:val="24"/>
          <w:szCs w:val="24"/>
        </w:rPr>
        <w:t xml:space="preserve"> </w:t>
      </w:r>
      <w:r>
        <w:rPr>
          <w:rFonts w:ascii="Arial" w:eastAsia="Arial" w:hAnsi="Arial" w:cs="Arial"/>
          <w:b/>
          <w:color w:val="000000"/>
          <w:sz w:val="24"/>
          <w:szCs w:val="24"/>
        </w:rPr>
        <w:t>Análisis del fondo del asunto</w:t>
      </w:r>
      <w:r w:rsidR="00224823">
        <w:rPr>
          <w:rFonts w:ascii="Arial" w:eastAsia="Arial" w:hAnsi="Arial" w:cs="Arial"/>
          <w:b/>
          <w:color w:val="000000"/>
          <w:sz w:val="24"/>
          <w:szCs w:val="24"/>
        </w:rPr>
        <w:t>.</w:t>
      </w:r>
      <w:r w:rsidR="00224823" w:rsidRPr="00224823">
        <w:rPr>
          <w:rFonts w:ascii="Arial" w:hAnsi="Arial" w:cs="Arial"/>
          <w:sz w:val="24"/>
          <w:szCs w:val="24"/>
        </w:rPr>
        <w:t xml:space="preserve"> </w:t>
      </w:r>
      <w:r w:rsidR="00224823">
        <w:rPr>
          <w:rFonts w:ascii="Arial" w:hAnsi="Arial" w:cs="Arial"/>
          <w:sz w:val="24"/>
          <w:szCs w:val="24"/>
        </w:rPr>
        <w:t>E</w:t>
      </w:r>
      <w:r w:rsidR="00224823" w:rsidRPr="000A0A5F">
        <w:rPr>
          <w:rFonts w:ascii="Arial" w:hAnsi="Arial" w:cs="Arial"/>
          <w:sz w:val="24"/>
          <w:szCs w:val="24"/>
        </w:rPr>
        <w:t>n cumplimiento al artículo 177 de la Ley de la materia, y a</w:t>
      </w:r>
      <w:r w:rsidR="00224823">
        <w:rPr>
          <w:rFonts w:ascii="Arial" w:hAnsi="Arial" w:cs="Arial"/>
          <w:sz w:val="24"/>
          <w:szCs w:val="24"/>
        </w:rPr>
        <w:t xml:space="preserve"> los </w:t>
      </w:r>
      <w:r w:rsidR="00224823" w:rsidRPr="005716FA">
        <w:rPr>
          <w:rFonts w:ascii="Arial" w:hAnsi="Arial" w:cs="Arial"/>
          <w:sz w:val="24"/>
          <w:szCs w:val="24"/>
        </w:rPr>
        <w:t>principio</w:t>
      </w:r>
      <w:r w:rsidR="00224823">
        <w:rPr>
          <w:rFonts w:ascii="Arial" w:hAnsi="Arial" w:cs="Arial"/>
          <w:sz w:val="24"/>
          <w:szCs w:val="24"/>
        </w:rPr>
        <w:t>s de congruencia y ex</w:t>
      </w:r>
      <w:r w:rsidR="00224823" w:rsidRPr="005716FA">
        <w:rPr>
          <w:rFonts w:ascii="Arial" w:hAnsi="Arial" w:cs="Arial"/>
          <w:sz w:val="24"/>
          <w:szCs w:val="24"/>
        </w:rPr>
        <w:t>haustividad que debe de</w:t>
      </w:r>
      <w:r w:rsidR="00224823">
        <w:rPr>
          <w:rFonts w:ascii="Arial" w:hAnsi="Arial" w:cs="Arial"/>
          <w:sz w:val="24"/>
          <w:szCs w:val="24"/>
        </w:rPr>
        <w:t xml:space="preserve"> contener toda sentencia o resolución que dirima una controversia, se procede al estudio de los </w:t>
      </w:r>
      <w:r w:rsidR="00224823" w:rsidRPr="00B31D92">
        <w:rPr>
          <w:rFonts w:ascii="Arial" w:hAnsi="Arial" w:cs="Arial"/>
          <w:b/>
          <w:sz w:val="24"/>
          <w:szCs w:val="24"/>
        </w:rPr>
        <w:t>conceptos de impugnación</w:t>
      </w:r>
      <w:r w:rsidR="00224823">
        <w:rPr>
          <w:rFonts w:ascii="Arial" w:hAnsi="Arial" w:cs="Arial"/>
          <w:sz w:val="24"/>
          <w:szCs w:val="24"/>
        </w:rPr>
        <w:t xml:space="preserve"> </w:t>
      </w:r>
      <w:r w:rsidR="00224823" w:rsidRPr="007A10B8">
        <w:rPr>
          <w:rFonts w:ascii="Arial" w:hAnsi="Arial" w:cs="Arial"/>
          <w:b/>
          <w:sz w:val="24"/>
          <w:szCs w:val="24"/>
        </w:rPr>
        <w:t>hechos valer por la parte actora</w:t>
      </w:r>
      <w:r w:rsidR="00224823">
        <w:rPr>
          <w:rFonts w:ascii="Arial" w:hAnsi="Arial" w:cs="Arial"/>
          <w:sz w:val="24"/>
          <w:szCs w:val="24"/>
        </w:rPr>
        <w:t xml:space="preserve"> en su escrito de demanda en la que señaló: </w:t>
      </w:r>
    </w:p>
    <w:p w14:paraId="0752890D" w14:textId="55446FF2" w:rsidR="00A86584" w:rsidRPr="00A86584" w:rsidRDefault="00A86584" w:rsidP="00A86584">
      <w:pPr>
        <w:widowControl w:val="0"/>
        <w:autoSpaceDE w:val="0"/>
        <w:autoSpaceDN w:val="0"/>
        <w:adjustRightInd w:val="0"/>
        <w:spacing w:line="360" w:lineRule="auto"/>
        <w:ind w:firstLine="567"/>
        <w:jc w:val="both"/>
        <w:rPr>
          <w:rFonts w:ascii="Arial" w:hAnsi="Arial" w:cs="Arial"/>
          <w:i/>
          <w:iCs/>
          <w:sz w:val="24"/>
          <w:szCs w:val="24"/>
        </w:rPr>
      </w:pPr>
      <w:r w:rsidRPr="00A86584">
        <w:rPr>
          <w:rFonts w:ascii="Arial" w:hAnsi="Arial" w:cs="Arial"/>
          <w:b/>
          <w:i/>
          <w:iCs/>
          <w:sz w:val="24"/>
          <w:szCs w:val="24"/>
        </w:rPr>
        <w:t>“</w:t>
      </w:r>
      <w:r w:rsidRPr="00A86584">
        <w:rPr>
          <w:rFonts w:ascii="Arial" w:hAnsi="Arial" w:cs="Arial"/>
          <w:i/>
          <w:iCs/>
          <w:sz w:val="24"/>
          <w:szCs w:val="24"/>
        </w:rPr>
        <w:t>…</w:t>
      </w:r>
      <w:r w:rsidRPr="00A86584">
        <w:rPr>
          <w:rFonts w:ascii="Arial" w:hAnsi="Arial" w:cs="Arial"/>
          <w:b/>
          <w:i/>
          <w:iCs/>
          <w:sz w:val="24"/>
          <w:szCs w:val="24"/>
        </w:rPr>
        <w:t>PRIMER AGRAVIO Y/O CONCEPTO DE IMPUGNACIÓN:</w:t>
      </w:r>
      <w:r w:rsidRPr="00A86584">
        <w:rPr>
          <w:rFonts w:ascii="Arial" w:hAnsi="Arial" w:cs="Arial"/>
          <w:i/>
          <w:iCs/>
          <w:sz w:val="24"/>
          <w:szCs w:val="24"/>
        </w:rPr>
        <w:t xml:space="preserve"> (…) aconteció que con fecha nueve de marzo del 2020, el expediente número </w:t>
      </w:r>
      <w:r w:rsidR="00036881">
        <w:rPr>
          <w:rFonts w:ascii="Arial" w:eastAsia="Times New Roman" w:hAnsi="Arial" w:cs="Arial"/>
          <w:sz w:val="24"/>
          <w:szCs w:val="24"/>
          <w:lang w:val="es-ES_tradnl" w:eastAsia="es-ES"/>
        </w:rPr>
        <w:t>**********</w:t>
      </w:r>
      <w:r w:rsidR="00036881">
        <w:rPr>
          <w:rFonts w:ascii="Arial" w:eastAsia="Times New Roman" w:hAnsi="Arial" w:cs="Arial"/>
          <w:sz w:val="24"/>
          <w:szCs w:val="24"/>
          <w:lang w:val="es-ES_tradnl" w:eastAsia="es-ES"/>
        </w:rPr>
        <w:t xml:space="preserve"> </w:t>
      </w:r>
      <w:r w:rsidRPr="00A86584">
        <w:rPr>
          <w:rFonts w:ascii="Arial" w:hAnsi="Arial" w:cs="Arial"/>
          <w:i/>
          <w:iCs/>
          <w:sz w:val="24"/>
          <w:szCs w:val="24"/>
        </w:rPr>
        <w:t xml:space="preserve">administrativo, se inició de oficio, por el Síndico Municipal Constitucional de </w:t>
      </w:r>
      <w:r w:rsidR="00C34CED">
        <w:rPr>
          <w:rFonts w:ascii="Arial" w:eastAsia="Times New Roman" w:hAnsi="Arial" w:cs="Arial"/>
          <w:sz w:val="24"/>
          <w:szCs w:val="24"/>
          <w:lang w:val="es-ES_tradnl" w:eastAsia="es-ES"/>
        </w:rPr>
        <w:t>**********</w:t>
      </w:r>
      <w:r w:rsidRPr="00A86584">
        <w:rPr>
          <w:rFonts w:ascii="Arial" w:hAnsi="Arial" w:cs="Arial"/>
          <w:i/>
          <w:iCs/>
          <w:sz w:val="24"/>
          <w:szCs w:val="24"/>
        </w:rPr>
        <w:t xml:space="preserve">, actuando con la C. </w:t>
      </w:r>
      <w:r w:rsidR="00503C45">
        <w:rPr>
          <w:rFonts w:ascii="Arial" w:eastAsia="Times New Roman" w:hAnsi="Arial" w:cs="Arial"/>
          <w:sz w:val="24"/>
          <w:szCs w:val="24"/>
          <w:lang w:val="es-ES_tradnl" w:eastAsia="es-ES"/>
        </w:rPr>
        <w:t>**********</w:t>
      </w:r>
      <w:r w:rsidRPr="00A86584">
        <w:rPr>
          <w:rFonts w:ascii="Arial" w:hAnsi="Arial" w:cs="Arial"/>
          <w:i/>
          <w:iCs/>
          <w:sz w:val="24"/>
          <w:szCs w:val="24"/>
        </w:rPr>
        <w:t xml:space="preserve">, Secretaria Municipal de </w:t>
      </w:r>
      <w:r w:rsidR="00C34CED">
        <w:rPr>
          <w:rFonts w:ascii="Arial" w:eastAsia="Times New Roman" w:hAnsi="Arial" w:cs="Arial"/>
          <w:sz w:val="24"/>
          <w:szCs w:val="24"/>
          <w:lang w:val="es-ES_tradnl" w:eastAsia="es-ES"/>
        </w:rPr>
        <w:t>**********</w:t>
      </w:r>
      <w:r w:rsidRPr="00A86584">
        <w:rPr>
          <w:rFonts w:ascii="Arial" w:hAnsi="Arial" w:cs="Arial"/>
          <w:i/>
          <w:iCs/>
          <w:sz w:val="24"/>
          <w:szCs w:val="24"/>
        </w:rPr>
        <w:t xml:space="preserve">, Centro Oaxaca, que autoriza y da fe, en vista del acta de verificación número </w:t>
      </w:r>
      <w:r w:rsidR="00503C45">
        <w:rPr>
          <w:rFonts w:ascii="Arial" w:eastAsia="Times New Roman" w:hAnsi="Arial" w:cs="Arial"/>
          <w:sz w:val="24"/>
          <w:szCs w:val="24"/>
          <w:lang w:val="es-ES_tradnl" w:eastAsia="es-ES"/>
        </w:rPr>
        <w:t>**********</w:t>
      </w:r>
      <w:r w:rsidRPr="00A86584">
        <w:rPr>
          <w:rFonts w:ascii="Arial" w:hAnsi="Arial" w:cs="Arial"/>
          <w:i/>
          <w:iCs/>
          <w:sz w:val="24"/>
          <w:szCs w:val="24"/>
        </w:rPr>
        <w:t xml:space="preserve">, levantada por el Verificador </w:t>
      </w:r>
      <w:r w:rsidR="00503C45">
        <w:rPr>
          <w:rFonts w:ascii="Arial" w:eastAsia="Times New Roman" w:hAnsi="Arial" w:cs="Arial"/>
          <w:sz w:val="24"/>
          <w:szCs w:val="24"/>
          <w:lang w:val="es-ES_tradnl" w:eastAsia="es-ES"/>
        </w:rPr>
        <w:t>**********</w:t>
      </w:r>
      <w:r w:rsidRPr="00A86584">
        <w:rPr>
          <w:rFonts w:ascii="Arial" w:hAnsi="Arial" w:cs="Arial"/>
          <w:i/>
          <w:iCs/>
          <w:sz w:val="24"/>
          <w:szCs w:val="24"/>
        </w:rPr>
        <w:t xml:space="preserve">, adscrito a la Regiduría de Hacienda de </w:t>
      </w:r>
      <w:r w:rsidR="00C34CED">
        <w:rPr>
          <w:rFonts w:ascii="Arial" w:eastAsia="Times New Roman" w:hAnsi="Arial" w:cs="Arial"/>
          <w:sz w:val="24"/>
          <w:szCs w:val="24"/>
          <w:lang w:val="es-ES_tradnl" w:eastAsia="es-ES"/>
        </w:rPr>
        <w:t>**********</w:t>
      </w:r>
      <w:r w:rsidRPr="00A86584">
        <w:rPr>
          <w:rFonts w:ascii="Arial" w:hAnsi="Arial" w:cs="Arial"/>
          <w:i/>
          <w:iCs/>
          <w:sz w:val="24"/>
          <w:szCs w:val="24"/>
        </w:rPr>
        <w:t xml:space="preserve">, Centro, Oaxaca, de fecha 09 de marzo del 2020; que con fecha 19 de abril de 2021 la C. Licenciada </w:t>
      </w:r>
      <w:r w:rsidR="00503C45">
        <w:rPr>
          <w:rFonts w:ascii="Arial" w:eastAsia="Times New Roman" w:hAnsi="Arial" w:cs="Arial"/>
          <w:sz w:val="24"/>
          <w:szCs w:val="24"/>
          <w:lang w:val="es-ES_tradnl" w:eastAsia="es-ES"/>
        </w:rPr>
        <w:t>**********</w:t>
      </w:r>
      <w:r w:rsidRPr="00A86584">
        <w:rPr>
          <w:rFonts w:ascii="Arial" w:hAnsi="Arial" w:cs="Arial"/>
          <w:i/>
          <w:iCs/>
          <w:sz w:val="24"/>
          <w:szCs w:val="24"/>
        </w:rPr>
        <w:t xml:space="preserve">, Secretaria Municipal del H. Ayuntamiento de </w:t>
      </w:r>
      <w:r w:rsidR="00C34CED">
        <w:rPr>
          <w:rFonts w:ascii="Arial" w:eastAsia="Times New Roman" w:hAnsi="Arial" w:cs="Arial"/>
          <w:sz w:val="24"/>
          <w:szCs w:val="24"/>
          <w:lang w:val="es-ES_tradnl" w:eastAsia="es-ES"/>
        </w:rPr>
        <w:t>**********</w:t>
      </w:r>
      <w:r w:rsidRPr="00A86584">
        <w:rPr>
          <w:rFonts w:ascii="Arial" w:hAnsi="Arial" w:cs="Arial"/>
          <w:i/>
          <w:iCs/>
          <w:sz w:val="24"/>
          <w:szCs w:val="24"/>
        </w:rPr>
        <w:t xml:space="preserve">, centro, Oaxaca, CERTIFICA, DA FE y determinó que se procede con la continuación, trámite y resolución del expediente número </w:t>
      </w:r>
      <w:r w:rsidR="00503C45">
        <w:rPr>
          <w:rFonts w:ascii="Arial" w:eastAsia="Times New Roman" w:hAnsi="Arial" w:cs="Arial"/>
          <w:sz w:val="24"/>
          <w:szCs w:val="24"/>
          <w:lang w:val="es-ES_tradnl" w:eastAsia="es-ES"/>
        </w:rPr>
        <w:t>**********</w:t>
      </w:r>
      <w:r w:rsidRPr="00A86584">
        <w:rPr>
          <w:rFonts w:ascii="Arial" w:hAnsi="Arial" w:cs="Arial"/>
          <w:i/>
          <w:iCs/>
          <w:sz w:val="24"/>
          <w:szCs w:val="24"/>
        </w:rPr>
        <w:t xml:space="preserve"> administrativo y que la siguiente actuación administrativa, lo fue, hasta el proveído de fecha 09 de junio de 2021, que en el expediente número </w:t>
      </w:r>
      <w:r w:rsidR="00373F63">
        <w:rPr>
          <w:rFonts w:ascii="Arial" w:eastAsia="Times New Roman" w:hAnsi="Arial" w:cs="Arial"/>
          <w:sz w:val="24"/>
          <w:szCs w:val="24"/>
          <w:lang w:val="es-ES_tradnl" w:eastAsia="es-ES"/>
        </w:rPr>
        <w:t>**********</w:t>
      </w:r>
      <w:r w:rsidR="00373F63">
        <w:rPr>
          <w:rFonts w:ascii="Arial" w:eastAsia="Times New Roman" w:hAnsi="Arial" w:cs="Arial"/>
          <w:sz w:val="24"/>
          <w:szCs w:val="24"/>
          <w:lang w:val="es-ES_tradnl" w:eastAsia="es-ES"/>
        </w:rPr>
        <w:t xml:space="preserve"> </w:t>
      </w:r>
      <w:r w:rsidRPr="00A86584">
        <w:rPr>
          <w:rFonts w:ascii="Arial" w:hAnsi="Arial" w:cs="Arial"/>
          <w:i/>
          <w:iCs/>
          <w:sz w:val="24"/>
          <w:szCs w:val="24"/>
        </w:rPr>
        <w:t xml:space="preserve">administrativo, el C. DONALDO NICANOR LOPEZ ZARATE, Síndico Municipal Constitucional de </w:t>
      </w:r>
      <w:r w:rsidR="00C34CED">
        <w:rPr>
          <w:rFonts w:ascii="Arial" w:eastAsia="Times New Roman" w:hAnsi="Arial" w:cs="Arial"/>
          <w:sz w:val="24"/>
          <w:szCs w:val="24"/>
          <w:lang w:val="es-ES_tradnl" w:eastAsia="es-ES"/>
        </w:rPr>
        <w:t>**********</w:t>
      </w:r>
      <w:r w:rsidRPr="00A86584">
        <w:rPr>
          <w:rFonts w:ascii="Arial" w:hAnsi="Arial" w:cs="Arial"/>
          <w:i/>
          <w:iCs/>
          <w:sz w:val="24"/>
          <w:szCs w:val="24"/>
        </w:rPr>
        <w:t xml:space="preserve">, actuando con la Licenciada </w:t>
      </w:r>
      <w:r w:rsidR="00373F63">
        <w:rPr>
          <w:rFonts w:ascii="Arial" w:eastAsia="Times New Roman" w:hAnsi="Arial" w:cs="Arial"/>
          <w:sz w:val="24"/>
          <w:szCs w:val="24"/>
          <w:lang w:val="es-ES_tradnl" w:eastAsia="es-ES"/>
        </w:rPr>
        <w:t>**********</w:t>
      </w:r>
      <w:r w:rsidRPr="00A86584">
        <w:rPr>
          <w:rFonts w:ascii="Arial" w:hAnsi="Arial" w:cs="Arial"/>
          <w:i/>
          <w:iCs/>
          <w:sz w:val="24"/>
          <w:szCs w:val="24"/>
        </w:rPr>
        <w:t xml:space="preserve">, Secretaria Municipal de </w:t>
      </w:r>
      <w:r w:rsidR="00C34CED">
        <w:rPr>
          <w:rFonts w:ascii="Arial" w:eastAsia="Times New Roman" w:hAnsi="Arial" w:cs="Arial"/>
          <w:sz w:val="24"/>
          <w:szCs w:val="24"/>
          <w:lang w:val="es-ES_tradnl" w:eastAsia="es-ES"/>
        </w:rPr>
        <w:t>**********</w:t>
      </w:r>
      <w:r w:rsidRPr="00A86584">
        <w:rPr>
          <w:rFonts w:ascii="Arial" w:hAnsi="Arial" w:cs="Arial"/>
          <w:i/>
          <w:iCs/>
          <w:sz w:val="24"/>
          <w:szCs w:val="24"/>
        </w:rPr>
        <w:t>, Centro Oaxaca, concedió el término improrrogable de tres días, par</w:t>
      </w:r>
      <w:r w:rsidR="00F81581">
        <w:rPr>
          <w:rFonts w:ascii="Arial" w:hAnsi="Arial" w:cs="Arial"/>
          <w:i/>
          <w:iCs/>
          <w:sz w:val="24"/>
          <w:szCs w:val="24"/>
        </w:rPr>
        <w:t>a</w:t>
      </w:r>
      <w:r w:rsidRPr="00A86584">
        <w:rPr>
          <w:rFonts w:ascii="Arial" w:hAnsi="Arial" w:cs="Arial"/>
          <w:i/>
          <w:iCs/>
          <w:sz w:val="24"/>
          <w:szCs w:val="24"/>
        </w:rPr>
        <w:t xml:space="preserve"> formular alegatos y proceder a dictar resolución: resultando, que a partir del día de hábil siguiente e a la Certificación de fecha 19 de abril del 2021 y la actuación administrativa siguiente, el proveído de fecha 09 de junio del 2021, descontando los días inhábiles (sábados, domingos y el día inhábil correspondiente al 1 de mayo) transcurrieron 35 días hábiles, por lo cual con fundamento en lo dispuesto en los artículos 3, 67 fracción IV, 70 fracción I, 74, 147, 208 fracción III de la Ley de Procedimiento y Justicia Administrativa para el Estado de Oaxaca, OPERÓ LA CADUCIDAD DE LA INSTANCIA EN EL EXPEDIENTE NÚMERO </w:t>
      </w:r>
      <w:r w:rsidR="00373F63">
        <w:rPr>
          <w:rFonts w:ascii="Arial" w:eastAsia="Times New Roman" w:hAnsi="Arial" w:cs="Arial"/>
          <w:sz w:val="24"/>
          <w:szCs w:val="24"/>
          <w:lang w:val="es-ES_tradnl" w:eastAsia="es-ES"/>
        </w:rPr>
        <w:t>**********</w:t>
      </w:r>
      <w:r w:rsidR="00373F63">
        <w:rPr>
          <w:rFonts w:ascii="Arial" w:eastAsia="Times New Roman" w:hAnsi="Arial" w:cs="Arial"/>
          <w:sz w:val="24"/>
          <w:szCs w:val="24"/>
          <w:lang w:val="es-ES_tradnl" w:eastAsia="es-ES"/>
        </w:rPr>
        <w:t xml:space="preserve"> </w:t>
      </w:r>
      <w:r w:rsidRPr="00A86584">
        <w:rPr>
          <w:rFonts w:ascii="Arial" w:hAnsi="Arial" w:cs="Arial"/>
          <w:i/>
          <w:iCs/>
          <w:sz w:val="24"/>
          <w:szCs w:val="24"/>
        </w:rPr>
        <w:t xml:space="preserve">ADMINISTRATIVO (…) SE SOLICITA se declare que queda extinguido el EXPEDIENTE NÚMERO </w:t>
      </w:r>
      <w:r w:rsidR="00373F63">
        <w:rPr>
          <w:rFonts w:ascii="Arial" w:eastAsia="Times New Roman" w:hAnsi="Arial" w:cs="Arial"/>
          <w:sz w:val="24"/>
          <w:szCs w:val="24"/>
          <w:lang w:val="es-ES_tradnl" w:eastAsia="es-ES"/>
        </w:rPr>
        <w:t>**********</w:t>
      </w:r>
      <w:r w:rsidR="00373F63">
        <w:rPr>
          <w:rFonts w:ascii="Arial" w:eastAsia="Times New Roman" w:hAnsi="Arial" w:cs="Arial"/>
          <w:sz w:val="24"/>
          <w:szCs w:val="24"/>
          <w:lang w:val="es-ES_tradnl" w:eastAsia="es-ES"/>
        </w:rPr>
        <w:t xml:space="preserve"> </w:t>
      </w:r>
      <w:r w:rsidRPr="00A86584">
        <w:rPr>
          <w:rFonts w:ascii="Arial" w:hAnsi="Arial" w:cs="Arial"/>
          <w:i/>
          <w:iCs/>
          <w:sz w:val="24"/>
          <w:szCs w:val="24"/>
        </w:rPr>
        <w:t>ADMINISTRATIVO…</w:t>
      </w:r>
      <w:r>
        <w:rPr>
          <w:rFonts w:ascii="Arial" w:hAnsi="Arial" w:cs="Arial"/>
          <w:i/>
          <w:iCs/>
          <w:sz w:val="24"/>
          <w:szCs w:val="24"/>
        </w:rPr>
        <w:t>”</w:t>
      </w:r>
    </w:p>
    <w:p w14:paraId="72E2DF7C" w14:textId="6BF64018" w:rsidR="00F81581" w:rsidRDefault="00A86584" w:rsidP="00323ED3">
      <w:pPr>
        <w:spacing w:after="0" w:line="360" w:lineRule="auto"/>
        <w:ind w:right="-1" w:firstLine="567"/>
        <w:jc w:val="both"/>
        <w:rPr>
          <w:rFonts w:ascii="Arial" w:hAnsi="Arial" w:cs="Arial"/>
          <w:sz w:val="24"/>
          <w:szCs w:val="24"/>
        </w:rPr>
      </w:pPr>
      <w:r w:rsidRPr="00CE607B">
        <w:rPr>
          <w:rFonts w:ascii="Arial" w:hAnsi="Arial" w:cs="Arial"/>
          <w:b/>
          <w:sz w:val="24"/>
          <w:szCs w:val="24"/>
        </w:rPr>
        <w:t>Es infundado</w:t>
      </w:r>
      <w:r>
        <w:rPr>
          <w:rFonts w:ascii="Arial" w:hAnsi="Arial" w:cs="Arial"/>
          <w:sz w:val="24"/>
          <w:szCs w:val="24"/>
        </w:rPr>
        <w:t xml:space="preserve"> </w:t>
      </w:r>
      <w:r w:rsidRPr="006E1C5C">
        <w:rPr>
          <w:rFonts w:ascii="Arial" w:hAnsi="Arial" w:cs="Arial"/>
          <w:b/>
          <w:sz w:val="24"/>
          <w:szCs w:val="24"/>
        </w:rPr>
        <w:t>el primer concepto de impugnación</w:t>
      </w:r>
      <w:r>
        <w:rPr>
          <w:rFonts w:ascii="Arial" w:hAnsi="Arial" w:cs="Arial"/>
          <w:sz w:val="24"/>
          <w:szCs w:val="24"/>
        </w:rPr>
        <w:t>, porque</w:t>
      </w:r>
      <w:r w:rsidR="007D16CB">
        <w:rPr>
          <w:rFonts w:ascii="Arial" w:hAnsi="Arial" w:cs="Arial"/>
          <w:sz w:val="24"/>
          <w:szCs w:val="24"/>
        </w:rPr>
        <w:t xml:space="preserve"> se actualiza el supuesto normativo contenido en el artículo 76 de la Ley de Procedimiento y </w:t>
      </w:r>
      <w:r w:rsidR="007D16CB">
        <w:rPr>
          <w:rFonts w:ascii="Arial" w:hAnsi="Arial" w:cs="Arial"/>
          <w:sz w:val="24"/>
          <w:szCs w:val="24"/>
        </w:rPr>
        <w:lastRenderedPageBreak/>
        <w:t xml:space="preserve">Justicia Administrativa para el Estado de Oaxaca, consistente en </w:t>
      </w:r>
      <w:r w:rsidR="00F81581">
        <w:rPr>
          <w:rFonts w:ascii="Arial" w:hAnsi="Arial" w:cs="Arial"/>
          <w:sz w:val="24"/>
          <w:szCs w:val="24"/>
        </w:rPr>
        <w:t>e</w:t>
      </w:r>
      <w:r w:rsidR="007D16CB">
        <w:rPr>
          <w:rFonts w:ascii="Arial" w:hAnsi="Arial" w:cs="Arial"/>
          <w:sz w:val="24"/>
          <w:szCs w:val="24"/>
        </w:rPr>
        <w:t>l</w:t>
      </w:r>
      <w:r w:rsidR="00F81581">
        <w:rPr>
          <w:rFonts w:ascii="Arial" w:hAnsi="Arial" w:cs="Arial"/>
          <w:sz w:val="24"/>
          <w:szCs w:val="24"/>
        </w:rPr>
        <w:t xml:space="preserve"> brote causado por el CORONAVIRUS</w:t>
      </w:r>
      <w:r w:rsidR="007D16CB">
        <w:rPr>
          <w:rFonts w:ascii="Arial" w:hAnsi="Arial" w:cs="Arial"/>
          <w:sz w:val="24"/>
          <w:szCs w:val="24"/>
        </w:rPr>
        <w:t xml:space="preserve"> </w:t>
      </w:r>
      <w:r w:rsidR="00F81581">
        <w:rPr>
          <w:rFonts w:ascii="Arial" w:hAnsi="Arial" w:cs="Arial"/>
          <w:sz w:val="24"/>
          <w:szCs w:val="24"/>
        </w:rPr>
        <w:t>“</w:t>
      </w:r>
      <w:r w:rsidR="007D16CB">
        <w:rPr>
          <w:rFonts w:ascii="Arial" w:hAnsi="Arial" w:cs="Arial"/>
          <w:sz w:val="24"/>
          <w:szCs w:val="24"/>
        </w:rPr>
        <w:t>SARS-COV-2</w:t>
      </w:r>
      <w:r w:rsidR="00F81581">
        <w:rPr>
          <w:rFonts w:ascii="Arial" w:hAnsi="Arial" w:cs="Arial"/>
          <w:sz w:val="24"/>
          <w:szCs w:val="24"/>
        </w:rPr>
        <w:t>”</w:t>
      </w:r>
      <w:r w:rsidR="007D16CB">
        <w:rPr>
          <w:rFonts w:ascii="Arial" w:hAnsi="Arial" w:cs="Arial"/>
          <w:sz w:val="24"/>
          <w:szCs w:val="24"/>
        </w:rPr>
        <w:t xml:space="preserve"> (COVID 19)</w:t>
      </w:r>
      <w:r>
        <w:rPr>
          <w:rFonts w:ascii="Arial" w:hAnsi="Arial" w:cs="Arial"/>
          <w:sz w:val="24"/>
          <w:szCs w:val="24"/>
        </w:rPr>
        <w:t xml:space="preserve"> </w:t>
      </w:r>
      <w:r w:rsidR="00D40184">
        <w:rPr>
          <w:rFonts w:ascii="Arial" w:hAnsi="Arial" w:cs="Arial"/>
          <w:sz w:val="24"/>
          <w:szCs w:val="24"/>
        </w:rPr>
        <w:t>motivo por el cual se ordenó en el expediente número 135/2020 la suspensión de plazos y términos, hasta que los Servicios de Salud de Oaxaca determinen la reanudación de actividades; precepto que se transcribe:</w:t>
      </w:r>
    </w:p>
    <w:p w14:paraId="1DE7D734" w14:textId="77777777" w:rsidR="00AB1714" w:rsidRDefault="00AB1714" w:rsidP="00AB1714">
      <w:pPr>
        <w:autoSpaceDE w:val="0"/>
        <w:autoSpaceDN w:val="0"/>
        <w:adjustRightInd w:val="0"/>
        <w:spacing w:after="0" w:line="240" w:lineRule="auto"/>
        <w:rPr>
          <w:rFonts w:ascii="Arial" w:hAnsi="Arial" w:cs="Arial"/>
          <w:color w:val="000000"/>
        </w:rPr>
      </w:pPr>
    </w:p>
    <w:p w14:paraId="699CDD98" w14:textId="43336AA5" w:rsidR="00AB1714" w:rsidRDefault="00AB1714" w:rsidP="00AB1714">
      <w:pPr>
        <w:autoSpaceDE w:val="0"/>
        <w:autoSpaceDN w:val="0"/>
        <w:adjustRightInd w:val="0"/>
        <w:spacing w:after="0" w:line="240" w:lineRule="auto"/>
        <w:ind w:left="709" w:right="708"/>
        <w:jc w:val="both"/>
        <w:rPr>
          <w:rFonts w:ascii="Arial" w:hAnsi="Arial" w:cs="Arial"/>
          <w:color w:val="000000"/>
        </w:rPr>
      </w:pPr>
      <w:r>
        <w:rPr>
          <w:rFonts w:ascii="Arial" w:hAnsi="Arial" w:cs="Arial"/>
          <w:b/>
          <w:bCs/>
          <w:color w:val="000000"/>
        </w:rPr>
        <w:t>ARTÍCULO 76.-</w:t>
      </w:r>
      <w:r>
        <w:rPr>
          <w:rFonts w:ascii="Arial" w:hAnsi="Arial" w:cs="Arial"/>
          <w:color w:val="000000"/>
        </w:rPr>
        <w:t xml:space="preserve"> En aquellos casos en que medie una situación de emergencia o urgencia, la autoridad competente podrá emitir el acto administrativo debidamente fundado y motivado, sin sujetarse a los requisitos y formalidades del procedimiento administrativo previstos en esta Ley.</w:t>
      </w:r>
    </w:p>
    <w:p w14:paraId="1D9A3D92" w14:textId="77777777" w:rsidR="00D40184" w:rsidRDefault="00D40184" w:rsidP="00AB1714">
      <w:pPr>
        <w:spacing w:after="0" w:line="360" w:lineRule="auto"/>
        <w:ind w:left="709" w:right="1275" w:firstLine="567"/>
        <w:jc w:val="both"/>
        <w:rPr>
          <w:rFonts w:ascii="Arial" w:hAnsi="Arial" w:cs="Arial"/>
          <w:sz w:val="24"/>
          <w:szCs w:val="24"/>
        </w:rPr>
      </w:pPr>
    </w:p>
    <w:p w14:paraId="08CAFAA4" w14:textId="377D2299" w:rsidR="00AB1714" w:rsidRPr="00CC1A7C" w:rsidRDefault="00AB1714" w:rsidP="00323ED3">
      <w:pPr>
        <w:spacing w:after="0" w:line="360" w:lineRule="auto"/>
        <w:ind w:right="-1" w:firstLine="567"/>
        <w:jc w:val="both"/>
        <w:rPr>
          <w:rFonts w:ascii="Arial" w:eastAsia="Arial" w:hAnsi="Arial" w:cs="Arial"/>
          <w:i/>
          <w:iCs/>
          <w:color w:val="000000"/>
          <w:sz w:val="24"/>
          <w:szCs w:val="24"/>
        </w:rPr>
      </w:pPr>
      <w:r w:rsidRPr="00A86584">
        <w:rPr>
          <w:rFonts w:ascii="Arial" w:hAnsi="Arial" w:cs="Arial"/>
          <w:b/>
          <w:i/>
          <w:iCs/>
          <w:sz w:val="24"/>
          <w:szCs w:val="24"/>
        </w:rPr>
        <w:t>“</w:t>
      </w:r>
      <w:r w:rsidRPr="00A86584">
        <w:rPr>
          <w:rFonts w:ascii="Arial" w:hAnsi="Arial" w:cs="Arial"/>
          <w:i/>
          <w:iCs/>
          <w:sz w:val="24"/>
          <w:szCs w:val="24"/>
        </w:rPr>
        <w:t>…</w:t>
      </w:r>
      <w:r>
        <w:rPr>
          <w:rFonts w:ascii="Arial" w:hAnsi="Arial" w:cs="Arial"/>
          <w:b/>
          <w:i/>
          <w:iCs/>
          <w:sz w:val="24"/>
          <w:szCs w:val="24"/>
        </w:rPr>
        <w:t>SEGUNDO</w:t>
      </w:r>
      <w:r w:rsidRPr="00A86584">
        <w:rPr>
          <w:rFonts w:ascii="Arial" w:hAnsi="Arial" w:cs="Arial"/>
          <w:b/>
          <w:i/>
          <w:iCs/>
          <w:sz w:val="24"/>
          <w:szCs w:val="24"/>
        </w:rPr>
        <w:t xml:space="preserve"> AGRAVIO Y/O CONCEPTO DE IMPUGNACIÓN:</w:t>
      </w:r>
      <w:r w:rsidRPr="00A86584">
        <w:rPr>
          <w:rFonts w:ascii="Arial" w:hAnsi="Arial" w:cs="Arial"/>
          <w:i/>
          <w:iCs/>
          <w:sz w:val="24"/>
          <w:szCs w:val="24"/>
        </w:rPr>
        <w:t xml:space="preserve"> (…)</w:t>
      </w:r>
      <w:r w:rsidR="002A387A">
        <w:rPr>
          <w:rFonts w:ascii="Arial" w:hAnsi="Arial" w:cs="Arial"/>
          <w:i/>
          <w:iCs/>
          <w:sz w:val="24"/>
          <w:szCs w:val="24"/>
        </w:rPr>
        <w:t xml:space="preserve"> en la notificación de fecha 06 de julio del año 2021</w:t>
      </w:r>
      <w:r w:rsidR="002A387A">
        <w:rPr>
          <w:rFonts w:ascii="Arial" w:eastAsia="Arial" w:hAnsi="Arial" w:cs="Arial"/>
          <w:color w:val="000000"/>
          <w:sz w:val="24"/>
          <w:szCs w:val="24"/>
        </w:rPr>
        <w:t xml:space="preserve">, </w:t>
      </w:r>
      <w:r w:rsidR="002A387A" w:rsidRPr="00CC1A7C">
        <w:rPr>
          <w:rFonts w:ascii="Arial" w:eastAsia="Arial" w:hAnsi="Arial" w:cs="Arial"/>
          <w:i/>
          <w:iCs/>
          <w:color w:val="000000"/>
          <w:sz w:val="24"/>
          <w:szCs w:val="24"/>
        </w:rPr>
        <w:t xml:space="preserve">realizada a las 19:20 horas, por el C. DONALDO NICANOR LOPEZ ZARATE, </w:t>
      </w:r>
      <w:proofErr w:type="spellStart"/>
      <w:r w:rsidR="002A387A" w:rsidRPr="00CC1A7C">
        <w:rPr>
          <w:rFonts w:ascii="Arial" w:eastAsia="Arial" w:hAnsi="Arial" w:cs="Arial"/>
          <w:i/>
          <w:iCs/>
          <w:color w:val="000000"/>
          <w:sz w:val="24"/>
          <w:szCs w:val="24"/>
        </w:rPr>
        <w:t>Sindico</w:t>
      </w:r>
      <w:proofErr w:type="spellEnd"/>
      <w:r w:rsidR="002A387A" w:rsidRPr="00CC1A7C">
        <w:rPr>
          <w:rFonts w:ascii="Arial" w:eastAsia="Arial" w:hAnsi="Arial" w:cs="Arial"/>
          <w:i/>
          <w:iCs/>
          <w:color w:val="000000"/>
          <w:sz w:val="24"/>
          <w:szCs w:val="24"/>
        </w:rPr>
        <w:t xml:space="preserve"> Municipal Constitucional de </w:t>
      </w:r>
      <w:r w:rsidR="00C34CED">
        <w:rPr>
          <w:rFonts w:ascii="Arial" w:eastAsia="Times New Roman" w:hAnsi="Arial" w:cs="Arial"/>
          <w:sz w:val="24"/>
          <w:szCs w:val="24"/>
          <w:lang w:val="es-ES_tradnl" w:eastAsia="es-ES"/>
        </w:rPr>
        <w:t>**********</w:t>
      </w:r>
      <w:r w:rsidR="002A387A" w:rsidRPr="00CC1A7C">
        <w:rPr>
          <w:rFonts w:ascii="Arial" w:eastAsia="Arial" w:hAnsi="Arial" w:cs="Arial"/>
          <w:i/>
          <w:iCs/>
          <w:color w:val="000000"/>
          <w:sz w:val="24"/>
          <w:szCs w:val="24"/>
        </w:rPr>
        <w:t xml:space="preserve">, Centro, Oaxaca, quien actúa con la C. Licenciada </w:t>
      </w:r>
      <w:r w:rsidR="009140E7">
        <w:rPr>
          <w:rFonts w:ascii="Arial" w:eastAsia="Times New Roman" w:hAnsi="Arial" w:cs="Arial"/>
          <w:sz w:val="24"/>
          <w:szCs w:val="24"/>
          <w:lang w:val="es-ES_tradnl" w:eastAsia="es-ES"/>
        </w:rPr>
        <w:t>**********</w:t>
      </w:r>
      <w:r w:rsidR="00C34CED">
        <w:rPr>
          <w:rFonts w:ascii="Arial" w:eastAsia="Arial" w:hAnsi="Arial" w:cs="Arial"/>
          <w:i/>
          <w:iCs/>
          <w:color w:val="000000"/>
          <w:sz w:val="24"/>
          <w:szCs w:val="24"/>
        </w:rPr>
        <w:t xml:space="preserve">, Secretaría Municipal de </w:t>
      </w:r>
      <w:r w:rsidR="00C34CED">
        <w:rPr>
          <w:rFonts w:ascii="Arial" w:eastAsia="Times New Roman" w:hAnsi="Arial" w:cs="Arial"/>
          <w:sz w:val="24"/>
          <w:szCs w:val="24"/>
          <w:lang w:val="es-ES_tradnl" w:eastAsia="es-ES"/>
        </w:rPr>
        <w:t>**********</w:t>
      </w:r>
      <w:r w:rsidR="002A387A" w:rsidRPr="00CC1A7C">
        <w:rPr>
          <w:rFonts w:ascii="Arial" w:eastAsia="Arial" w:hAnsi="Arial" w:cs="Arial"/>
          <w:i/>
          <w:iCs/>
          <w:color w:val="000000"/>
          <w:sz w:val="24"/>
          <w:szCs w:val="24"/>
        </w:rPr>
        <w:t xml:space="preserve">, Centro, Oaxaca, quien autoriza y da fe, por la que se me notificó de forma personal la resolución del expediente número </w:t>
      </w:r>
      <w:r w:rsidR="009140E7">
        <w:rPr>
          <w:rFonts w:ascii="Arial" w:eastAsia="Times New Roman" w:hAnsi="Arial" w:cs="Arial"/>
          <w:sz w:val="24"/>
          <w:szCs w:val="24"/>
          <w:lang w:val="es-ES_tradnl" w:eastAsia="es-ES"/>
        </w:rPr>
        <w:t>**********</w:t>
      </w:r>
      <w:r w:rsidR="009140E7">
        <w:rPr>
          <w:rFonts w:ascii="Arial" w:eastAsia="Times New Roman" w:hAnsi="Arial" w:cs="Arial"/>
          <w:sz w:val="24"/>
          <w:szCs w:val="24"/>
          <w:lang w:val="es-ES_tradnl" w:eastAsia="es-ES"/>
        </w:rPr>
        <w:t xml:space="preserve"> </w:t>
      </w:r>
      <w:r w:rsidR="002A387A" w:rsidRPr="00CC1A7C">
        <w:rPr>
          <w:rFonts w:ascii="Arial" w:eastAsia="Arial" w:hAnsi="Arial" w:cs="Arial"/>
          <w:i/>
          <w:iCs/>
          <w:color w:val="000000"/>
          <w:sz w:val="24"/>
          <w:szCs w:val="24"/>
        </w:rPr>
        <w:t xml:space="preserve">administrativo, instaurado en mi contra en mi calidad de propietario de </w:t>
      </w:r>
      <w:r w:rsidR="00C34CED">
        <w:rPr>
          <w:rFonts w:ascii="Arial" w:eastAsia="Times New Roman" w:hAnsi="Arial" w:cs="Arial"/>
          <w:sz w:val="24"/>
          <w:szCs w:val="24"/>
          <w:lang w:val="es-ES_tradnl" w:eastAsia="es-ES"/>
        </w:rPr>
        <w:t>**********</w:t>
      </w:r>
      <w:r w:rsidR="00CC1A7C" w:rsidRPr="00CC1A7C">
        <w:rPr>
          <w:rFonts w:ascii="Arial" w:eastAsia="Arial" w:hAnsi="Arial" w:cs="Arial"/>
          <w:i/>
          <w:iCs/>
          <w:color w:val="000000"/>
          <w:sz w:val="24"/>
          <w:szCs w:val="24"/>
        </w:rPr>
        <w:t xml:space="preserve"> denomina </w:t>
      </w:r>
      <w:r w:rsidR="009140E7">
        <w:rPr>
          <w:rFonts w:ascii="Arial" w:eastAsia="Times New Roman" w:hAnsi="Arial" w:cs="Arial"/>
          <w:sz w:val="24"/>
          <w:szCs w:val="24"/>
          <w:lang w:val="es-ES_tradnl" w:eastAsia="es-ES"/>
        </w:rPr>
        <w:t>**********</w:t>
      </w:r>
      <w:r w:rsidR="009140E7">
        <w:rPr>
          <w:rFonts w:ascii="Arial" w:eastAsia="Times New Roman" w:hAnsi="Arial" w:cs="Arial"/>
          <w:sz w:val="24"/>
          <w:szCs w:val="24"/>
          <w:lang w:val="es-ES_tradnl" w:eastAsia="es-ES"/>
        </w:rPr>
        <w:t xml:space="preserve"> </w:t>
      </w:r>
      <w:r w:rsidR="00CC1A7C" w:rsidRPr="00CC1A7C">
        <w:rPr>
          <w:rFonts w:ascii="Arial" w:eastAsia="Arial" w:hAnsi="Arial" w:cs="Arial"/>
          <w:i/>
          <w:iCs/>
          <w:color w:val="000000"/>
          <w:sz w:val="24"/>
          <w:szCs w:val="24"/>
        </w:rPr>
        <w:t>NO SE HIZO MENCIÓN alguna, de los recursos que proceden ante los cuales tendrán que interponerse y el plazo de interposición de los mismos</w:t>
      </w:r>
      <w:r w:rsidR="00CC1A7C">
        <w:rPr>
          <w:rFonts w:ascii="Arial" w:eastAsia="Arial" w:hAnsi="Arial" w:cs="Arial"/>
          <w:i/>
          <w:iCs/>
          <w:color w:val="000000"/>
          <w:sz w:val="24"/>
          <w:szCs w:val="24"/>
        </w:rPr>
        <w:t>…”</w:t>
      </w:r>
    </w:p>
    <w:p w14:paraId="11350A1B" w14:textId="77777777" w:rsidR="009140E7" w:rsidRDefault="009140E7" w:rsidP="009140E7">
      <w:pPr>
        <w:spacing w:after="0" w:line="240" w:lineRule="auto"/>
        <w:ind w:right="-1" w:firstLine="567"/>
        <w:jc w:val="both"/>
        <w:rPr>
          <w:rFonts w:ascii="Arial" w:eastAsia="Arial" w:hAnsi="Arial" w:cs="Arial"/>
          <w:color w:val="000000"/>
          <w:sz w:val="24"/>
          <w:szCs w:val="24"/>
        </w:rPr>
      </w:pPr>
    </w:p>
    <w:p w14:paraId="05B1C46B" w14:textId="3B8C7E96" w:rsidR="00AB1714" w:rsidRDefault="00311D22" w:rsidP="00323ED3">
      <w:pPr>
        <w:spacing w:after="0" w:line="360" w:lineRule="auto"/>
        <w:ind w:right="-1" w:firstLine="567"/>
        <w:jc w:val="both"/>
        <w:rPr>
          <w:rFonts w:ascii="Arial" w:eastAsia="Arial" w:hAnsi="Arial" w:cs="Arial"/>
          <w:color w:val="000000"/>
          <w:sz w:val="24"/>
          <w:szCs w:val="24"/>
        </w:rPr>
      </w:pPr>
      <w:r>
        <w:rPr>
          <w:rFonts w:ascii="Arial" w:eastAsia="Arial" w:hAnsi="Arial" w:cs="Arial"/>
          <w:color w:val="000000"/>
          <w:sz w:val="24"/>
          <w:szCs w:val="24"/>
        </w:rPr>
        <w:t>Es inoperante el segundo agravio o concepto de impugnación del actor</w:t>
      </w:r>
      <w:r w:rsidR="008D7B43">
        <w:rPr>
          <w:rFonts w:ascii="Arial" w:eastAsia="Arial" w:hAnsi="Arial" w:cs="Arial"/>
          <w:color w:val="000000"/>
          <w:sz w:val="24"/>
          <w:szCs w:val="24"/>
        </w:rPr>
        <w:t>, toda vez que el escrito de notificación de fecha seis de julio del año dos mil veintiuno, atiende precisamente hacerle de su conocimiento la resolución del Expediente número</w:t>
      </w:r>
      <w:r w:rsidR="001D30C8">
        <w:rPr>
          <w:rFonts w:ascii="Arial" w:eastAsia="Arial" w:hAnsi="Arial" w:cs="Arial"/>
          <w:color w:val="000000"/>
          <w:sz w:val="24"/>
          <w:szCs w:val="24"/>
        </w:rPr>
        <w:t xml:space="preserve"> </w:t>
      </w:r>
      <w:r w:rsidR="001D30C8">
        <w:rPr>
          <w:rFonts w:ascii="Arial" w:eastAsia="Times New Roman" w:hAnsi="Arial" w:cs="Arial"/>
          <w:sz w:val="24"/>
          <w:szCs w:val="24"/>
          <w:lang w:val="es-ES_tradnl" w:eastAsia="es-ES"/>
        </w:rPr>
        <w:t>**********</w:t>
      </w:r>
      <w:r w:rsidR="001D30C8">
        <w:rPr>
          <w:rFonts w:ascii="Arial" w:eastAsia="Times New Roman" w:hAnsi="Arial" w:cs="Arial"/>
          <w:sz w:val="24"/>
          <w:szCs w:val="24"/>
          <w:lang w:val="es-ES_tradnl" w:eastAsia="es-ES"/>
        </w:rPr>
        <w:t xml:space="preserve"> </w:t>
      </w:r>
      <w:r w:rsidR="008D7B43">
        <w:rPr>
          <w:rFonts w:ascii="Arial" w:eastAsia="Arial" w:hAnsi="Arial" w:cs="Arial"/>
          <w:color w:val="000000"/>
          <w:sz w:val="24"/>
          <w:szCs w:val="24"/>
        </w:rPr>
        <w:t xml:space="preserve">Administrativo, instaurado en su contra como propietario de la </w:t>
      </w:r>
      <w:r w:rsidR="00C34CED">
        <w:rPr>
          <w:rFonts w:ascii="Arial" w:eastAsia="Times New Roman" w:hAnsi="Arial" w:cs="Arial"/>
          <w:sz w:val="24"/>
          <w:szCs w:val="24"/>
          <w:lang w:val="es-ES_tradnl" w:eastAsia="es-ES"/>
        </w:rPr>
        <w:t>**********</w:t>
      </w:r>
      <w:r w:rsidR="00C34CED">
        <w:rPr>
          <w:rFonts w:ascii="Arial" w:eastAsia="Times New Roman" w:hAnsi="Arial" w:cs="Arial"/>
          <w:sz w:val="24"/>
          <w:szCs w:val="24"/>
          <w:lang w:val="es-ES_tradnl" w:eastAsia="es-ES"/>
        </w:rPr>
        <w:t xml:space="preserve"> </w:t>
      </w:r>
      <w:r w:rsidR="008D7B43">
        <w:rPr>
          <w:rFonts w:ascii="Arial" w:eastAsia="Arial" w:hAnsi="Arial" w:cs="Arial"/>
          <w:color w:val="000000"/>
          <w:sz w:val="24"/>
          <w:szCs w:val="24"/>
        </w:rPr>
        <w:t xml:space="preserve">denominada </w:t>
      </w:r>
      <w:r w:rsidR="004E0C71">
        <w:rPr>
          <w:rFonts w:ascii="Arial" w:eastAsia="Times New Roman" w:hAnsi="Arial" w:cs="Arial"/>
          <w:sz w:val="24"/>
          <w:szCs w:val="24"/>
          <w:lang w:val="es-ES_tradnl" w:eastAsia="es-ES"/>
        </w:rPr>
        <w:t>**********</w:t>
      </w:r>
      <w:r w:rsidR="004E0C71">
        <w:rPr>
          <w:rFonts w:ascii="Arial" w:eastAsia="Times New Roman" w:hAnsi="Arial" w:cs="Arial"/>
          <w:sz w:val="24"/>
          <w:szCs w:val="24"/>
          <w:lang w:val="es-ES_tradnl" w:eastAsia="es-ES"/>
        </w:rPr>
        <w:t xml:space="preserve"> </w:t>
      </w:r>
      <w:r w:rsidR="008D7B43">
        <w:rPr>
          <w:rFonts w:ascii="Arial" w:eastAsia="Arial" w:hAnsi="Arial" w:cs="Arial"/>
          <w:color w:val="000000"/>
          <w:sz w:val="24"/>
          <w:szCs w:val="24"/>
        </w:rPr>
        <w:t>y es en el contenido de la Resolución Administrativa de referencia</w:t>
      </w:r>
      <w:r w:rsidR="00632D8B">
        <w:rPr>
          <w:rFonts w:ascii="Arial" w:eastAsia="Arial" w:hAnsi="Arial" w:cs="Arial"/>
          <w:color w:val="000000"/>
          <w:sz w:val="24"/>
          <w:szCs w:val="24"/>
        </w:rPr>
        <w:t>, en su Resolutivo Tercero donde se hace del conocimiento a la parte actora: “…</w:t>
      </w:r>
      <w:r w:rsidR="00632D8B" w:rsidRPr="00632D8B">
        <w:rPr>
          <w:rFonts w:ascii="Arial" w:eastAsia="Arial" w:hAnsi="Arial" w:cs="Arial"/>
          <w:i/>
          <w:iCs/>
          <w:color w:val="000000"/>
          <w:sz w:val="24"/>
          <w:szCs w:val="24"/>
        </w:rPr>
        <w:t>que en contra d</w:t>
      </w:r>
      <w:r w:rsidR="00632D8B">
        <w:rPr>
          <w:rFonts w:ascii="Arial" w:eastAsia="Arial" w:hAnsi="Arial" w:cs="Arial"/>
          <w:i/>
          <w:iCs/>
          <w:color w:val="000000"/>
          <w:sz w:val="24"/>
          <w:szCs w:val="24"/>
        </w:rPr>
        <w:t>e</w:t>
      </w:r>
      <w:r w:rsidR="00632D8B" w:rsidRPr="00632D8B">
        <w:rPr>
          <w:rFonts w:ascii="Arial" w:eastAsia="Arial" w:hAnsi="Arial" w:cs="Arial"/>
          <w:i/>
          <w:iCs/>
          <w:color w:val="000000"/>
          <w:sz w:val="24"/>
          <w:szCs w:val="24"/>
        </w:rPr>
        <w:t xml:space="preserve"> esta determinación </w:t>
      </w:r>
      <w:r w:rsidR="00632D8B" w:rsidRPr="00632D8B">
        <w:rPr>
          <w:rFonts w:ascii="Arial" w:eastAsia="Arial" w:hAnsi="Arial" w:cs="Arial"/>
          <w:b/>
          <w:bCs/>
          <w:i/>
          <w:iCs/>
          <w:color w:val="000000"/>
          <w:sz w:val="24"/>
          <w:szCs w:val="24"/>
        </w:rPr>
        <w:t>opera el Recurso de Revocación previsto por el artículo 150 de la Ley Orgánica Municipal del Estado Libre y Soberano de Oaxaca, mismo que presentará por escrito dentro del término de ocho días hábiles, contados a partir del día siguiente de la notificación, ante la propia Autoridad Municipal, que haya emitido el acto, acuerdo o resolución</w:t>
      </w:r>
      <w:r w:rsidR="00632D8B" w:rsidRPr="00632D8B">
        <w:rPr>
          <w:rFonts w:ascii="Arial" w:eastAsia="Arial" w:hAnsi="Arial" w:cs="Arial"/>
          <w:i/>
          <w:iCs/>
          <w:color w:val="000000"/>
          <w:sz w:val="24"/>
          <w:szCs w:val="24"/>
        </w:rPr>
        <w:t>…”</w:t>
      </w:r>
      <w:r w:rsidR="00632D8B">
        <w:rPr>
          <w:rFonts w:ascii="Arial" w:eastAsia="Arial" w:hAnsi="Arial" w:cs="Arial"/>
          <w:i/>
          <w:iCs/>
          <w:color w:val="000000"/>
          <w:sz w:val="24"/>
          <w:szCs w:val="24"/>
        </w:rPr>
        <w:t xml:space="preserve"> (</w:t>
      </w:r>
      <w:r w:rsidR="007C1B98">
        <w:rPr>
          <w:rFonts w:ascii="Arial" w:eastAsia="Arial" w:hAnsi="Arial" w:cs="Arial"/>
          <w:i/>
          <w:iCs/>
          <w:color w:val="000000"/>
          <w:sz w:val="24"/>
          <w:szCs w:val="24"/>
        </w:rPr>
        <w:t>É</w:t>
      </w:r>
      <w:r w:rsidR="00632D8B">
        <w:rPr>
          <w:rFonts w:ascii="Arial" w:eastAsia="Arial" w:hAnsi="Arial" w:cs="Arial"/>
          <w:i/>
          <w:iCs/>
          <w:color w:val="000000"/>
          <w:sz w:val="24"/>
          <w:szCs w:val="24"/>
        </w:rPr>
        <w:t>nfasis añadido)</w:t>
      </w:r>
    </w:p>
    <w:p w14:paraId="28B9AF07" w14:textId="07B5BF28" w:rsidR="00AB1714" w:rsidRDefault="00AB1714" w:rsidP="00323ED3">
      <w:pPr>
        <w:spacing w:after="0" w:line="360" w:lineRule="auto"/>
        <w:ind w:right="-1" w:firstLine="567"/>
        <w:jc w:val="both"/>
        <w:rPr>
          <w:rFonts w:ascii="Arial" w:eastAsia="Arial" w:hAnsi="Arial" w:cs="Arial"/>
          <w:color w:val="000000"/>
          <w:sz w:val="24"/>
          <w:szCs w:val="24"/>
        </w:rPr>
      </w:pPr>
    </w:p>
    <w:p w14:paraId="62731634" w14:textId="75834529" w:rsidR="007C1B98" w:rsidRDefault="007C1B98" w:rsidP="00323ED3">
      <w:pPr>
        <w:spacing w:after="0" w:line="360" w:lineRule="auto"/>
        <w:ind w:right="-1" w:firstLine="567"/>
        <w:jc w:val="both"/>
        <w:rPr>
          <w:rFonts w:ascii="Arial" w:eastAsia="Arial" w:hAnsi="Arial" w:cs="Arial"/>
          <w:color w:val="000000"/>
          <w:sz w:val="24"/>
          <w:szCs w:val="24"/>
        </w:rPr>
      </w:pPr>
      <w:r w:rsidRPr="00A86584">
        <w:rPr>
          <w:rFonts w:ascii="Arial" w:hAnsi="Arial" w:cs="Arial"/>
          <w:b/>
          <w:i/>
          <w:iCs/>
          <w:sz w:val="24"/>
          <w:szCs w:val="24"/>
        </w:rPr>
        <w:t>“</w:t>
      </w:r>
      <w:r w:rsidRPr="00A86584">
        <w:rPr>
          <w:rFonts w:ascii="Arial" w:hAnsi="Arial" w:cs="Arial"/>
          <w:i/>
          <w:iCs/>
          <w:sz w:val="24"/>
          <w:szCs w:val="24"/>
        </w:rPr>
        <w:t>…</w:t>
      </w:r>
      <w:r>
        <w:rPr>
          <w:rFonts w:ascii="Arial" w:hAnsi="Arial" w:cs="Arial"/>
          <w:b/>
          <w:i/>
          <w:iCs/>
          <w:sz w:val="24"/>
          <w:szCs w:val="24"/>
        </w:rPr>
        <w:t>TERCER</w:t>
      </w:r>
      <w:r w:rsidRPr="00A86584">
        <w:rPr>
          <w:rFonts w:ascii="Arial" w:hAnsi="Arial" w:cs="Arial"/>
          <w:b/>
          <w:i/>
          <w:iCs/>
          <w:sz w:val="24"/>
          <w:szCs w:val="24"/>
        </w:rPr>
        <w:t xml:space="preserve"> AGRAVIO Y/O CONCEPTO DE IMPUGNACIÓN:</w:t>
      </w:r>
      <w:r w:rsidRPr="00A86584">
        <w:rPr>
          <w:rFonts w:ascii="Arial" w:hAnsi="Arial" w:cs="Arial"/>
          <w:i/>
          <w:iCs/>
          <w:sz w:val="24"/>
          <w:szCs w:val="24"/>
        </w:rPr>
        <w:t xml:space="preserve"> (…)</w:t>
      </w:r>
      <w:r>
        <w:rPr>
          <w:rFonts w:ascii="Arial" w:hAnsi="Arial" w:cs="Arial"/>
          <w:i/>
          <w:iCs/>
          <w:sz w:val="24"/>
          <w:szCs w:val="24"/>
        </w:rPr>
        <w:t xml:space="preserve"> Resultando, que el ACTA DE VERIFICACIÓN NÚMERO </w:t>
      </w:r>
      <w:r w:rsidR="0040721D">
        <w:rPr>
          <w:rFonts w:ascii="Arial" w:eastAsia="Times New Roman" w:hAnsi="Arial" w:cs="Arial"/>
          <w:sz w:val="24"/>
          <w:szCs w:val="24"/>
          <w:lang w:val="es-ES_tradnl" w:eastAsia="es-ES"/>
        </w:rPr>
        <w:t>**********</w:t>
      </w:r>
      <w:r>
        <w:rPr>
          <w:rFonts w:ascii="Arial" w:hAnsi="Arial" w:cs="Arial"/>
          <w:i/>
          <w:iCs/>
          <w:sz w:val="24"/>
          <w:szCs w:val="24"/>
        </w:rPr>
        <w:t xml:space="preserve">, levantada con fecha 09 de marzo del año 2020, a las 12:00 horas, en el inmueble marcado con el número </w:t>
      </w:r>
      <w:r w:rsidR="0040721D">
        <w:rPr>
          <w:rFonts w:ascii="Arial" w:eastAsia="Times New Roman" w:hAnsi="Arial" w:cs="Arial"/>
          <w:sz w:val="24"/>
          <w:szCs w:val="24"/>
          <w:lang w:val="es-ES_tradnl" w:eastAsia="es-ES"/>
        </w:rPr>
        <w:t>**********</w:t>
      </w:r>
      <w:r>
        <w:rPr>
          <w:rFonts w:ascii="Arial" w:hAnsi="Arial" w:cs="Arial"/>
          <w:i/>
          <w:iCs/>
          <w:sz w:val="24"/>
          <w:szCs w:val="24"/>
        </w:rPr>
        <w:t xml:space="preserve"> en jurisdicción del Municipio de </w:t>
      </w:r>
      <w:r w:rsidR="00C34CED">
        <w:rPr>
          <w:rFonts w:ascii="Arial" w:eastAsia="Times New Roman" w:hAnsi="Arial" w:cs="Arial"/>
          <w:sz w:val="24"/>
          <w:szCs w:val="24"/>
          <w:lang w:val="es-ES_tradnl" w:eastAsia="es-ES"/>
        </w:rPr>
        <w:t>**********</w:t>
      </w:r>
      <w:r>
        <w:rPr>
          <w:rFonts w:ascii="Arial" w:hAnsi="Arial" w:cs="Arial"/>
          <w:i/>
          <w:iCs/>
          <w:sz w:val="24"/>
          <w:szCs w:val="24"/>
        </w:rPr>
        <w:t xml:space="preserve">, Centro, Oaxaca, lugar donde se encuentra el establecimiento comercial con el giro de </w:t>
      </w:r>
      <w:r w:rsidR="00C34CED">
        <w:rPr>
          <w:rFonts w:ascii="Arial" w:eastAsia="Times New Roman" w:hAnsi="Arial" w:cs="Arial"/>
          <w:sz w:val="24"/>
          <w:szCs w:val="24"/>
          <w:lang w:val="es-ES_tradnl" w:eastAsia="es-ES"/>
        </w:rPr>
        <w:t>**********</w:t>
      </w:r>
      <w:r w:rsidR="00C34CED">
        <w:rPr>
          <w:rFonts w:ascii="Arial" w:eastAsia="Times New Roman" w:hAnsi="Arial" w:cs="Arial"/>
          <w:sz w:val="24"/>
          <w:szCs w:val="24"/>
          <w:lang w:val="es-ES_tradnl" w:eastAsia="es-ES"/>
        </w:rPr>
        <w:t xml:space="preserve"> </w:t>
      </w:r>
      <w:r>
        <w:rPr>
          <w:rFonts w:ascii="Arial" w:hAnsi="Arial" w:cs="Arial"/>
          <w:i/>
          <w:iCs/>
          <w:sz w:val="24"/>
          <w:szCs w:val="24"/>
        </w:rPr>
        <w:t xml:space="preserve">denominado </w:t>
      </w:r>
      <w:r w:rsidR="00B16DEE">
        <w:rPr>
          <w:rFonts w:ascii="Arial" w:eastAsia="Times New Roman" w:hAnsi="Arial" w:cs="Arial"/>
          <w:sz w:val="24"/>
          <w:szCs w:val="24"/>
          <w:lang w:val="es-ES_tradnl" w:eastAsia="es-ES"/>
        </w:rPr>
        <w:t>**********</w:t>
      </w:r>
      <w:r w:rsidR="00B16DEE">
        <w:rPr>
          <w:rFonts w:ascii="Arial" w:eastAsia="Times New Roman" w:hAnsi="Arial" w:cs="Arial"/>
          <w:sz w:val="24"/>
          <w:szCs w:val="24"/>
          <w:lang w:val="es-ES_tradnl" w:eastAsia="es-ES"/>
        </w:rPr>
        <w:t xml:space="preserve"> </w:t>
      </w:r>
      <w:r w:rsidR="00D06629">
        <w:rPr>
          <w:rFonts w:ascii="Arial" w:hAnsi="Arial" w:cs="Arial"/>
          <w:i/>
          <w:iCs/>
          <w:sz w:val="24"/>
          <w:szCs w:val="24"/>
        </w:rPr>
        <w:t xml:space="preserve">por el verificado </w:t>
      </w:r>
      <w:r w:rsidR="00B16DEE">
        <w:rPr>
          <w:rFonts w:ascii="Arial" w:eastAsia="Times New Roman" w:hAnsi="Arial" w:cs="Arial"/>
          <w:sz w:val="24"/>
          <w:szCs w:val="24"/>
          <w:lang w:val="es-ES_tradnl" w:eastAsia="es-ES"/>
        </w:rPr>
        <w:t>**********</w:t>
      </w:r>
      <w:r w:rsidR="00B16DEE">
        <w:rPr>
          <w:rFonts w:ascii="Arial" w:eastAsia="Times New Roman" w:hAnsi="Arial" w:cs="Arial"/>
          <w:sz w:val="24"/>
          <w:szCs w:val="24"/>
          <w:lang w:val="es-ES_tradnl" w:eastAsia="es-ES"/>
        </w:rPr>
        <w:t xml:space="preserve">, </w:t>
      </w:r>
      <w:r w:rsidR="00D06629">
        <w:rPr>
          <w:rFonts w:ascii="Arial" w:hAnsi="Arial" w:cs="Arial"/>
          <w:i/>
          <w:iCs/>
          <w:sz w:val="24"/>
          <w:szCs w:val="24"/>
        </w:rPr>
        <w:t xml:space="preserve">adscrito a la Regiduría de Hacienda del Municipio de </w:t>
      </w:r>
      <w:r w:rsidR="00C34CED">
        <w:rPr>
          <w:rFonts w:ascii="Arial" w:eastAsia="Times New Roman" w:hAnsi="Arial" w:cs="Arial"/>
          <w:sz w:val="24"/>
          <w:szCs w:val="24"/>
          <w:lang w:val="es-ES_tradnl" w:eastAsia="es-ES"/>
        </w:rPr>
        <w:t>**********</w:t>
      </w:r>
      <w:r w:rsidR="00D06629">
        <w:rPr>
          <w:rFonts w:ascii="Arial" w:hAnsi="Arial" w:cs="Arial"/>
          <w:i/>
          <w:iCs/>
          <w:sz w:val="24"/>
          <w:szCs w:val="24"/>
        </w:rPr>
        <w:t>, Centro, Oaxaca, (…)</w:t>
      </w:r>
      <w:r w:rsidR="00D70532">
        <w:rPr>
          <w:rFonts w:ascii="Arial" w:hAnsi="Arial" w:cs="Arial"/>
          <w:i/>
          <w:iCs/>
          <w:sz w:val="24"/>
          <w:szCs w:val="24"/>
        </w:rPr>
        <w:t xml:space="preserve"> </w:t>
      </w:r>
      <w:r w:rsidR="00D06629">
        <w:rPr>
          <w:rFonts w:ascii="Arial" w:hAnsi="Arial" w:cs="Arial"/>
          <w:i/>
          <w:iCs/>
          <w:sz w:val="24"/>
          <w:szCs w:val="24"/>
        </w:rPr>
        <w:t xml:space="preserve">para practicar la visita de verificación, no se encontraba provisto de orden escrita con firma autógrafa </w:t>
      </w:r>
      <w:r w:rsidR="00D06629">
        <w:rPr>
          <w:rFonts w:ascii="Arial" w:hAnsi="Arial" w:cs="Arial"/>
          <w:i/>
          <w:iCs/>
          <w:sz w:val="24"/>
          <w:szCs w:val="24"/>
        </w:rPr>
        <w:lastRenderedPageBreak/>
        <w:t xml:space="preserve">expedida por la autoridad competente, en la que debió de precisar el lugar o zona que ha de verificarse, el objeto de la visita, el alcance que deba tener y las disposiciones legales que lo fundamenten; (…) al iniciar la visita de verificación, no exhibió credencial vigente con fotografía, expedida por la autoridad </w:t>
      </w:r>
      <w:r w:rsidR="00C76D2B">
        <w:rPr>
          <w:rFonts w:ascii="Arial" w:hAnsi="Arial" w:cs="Arial"/>
          <w:i/>
          <w:iCs/>
          <w:sz w:val="24"/>
          <w:szCs w:val="24"/>
        </w:rPr>
        <w:t>competente que lo acredite para desempeña dicha función, así como tampoco exhibió la</w:t>
      </w:r>
      <w:r w:rsidR="002A19A1">
        <w:rPr>
          <w:rFonts w:ascii="Arial" w:hAnsi="Arial" w:cs="Arial"/>
          <w:i/>
          <w:iCs/>
          <w:sz w:val="24"/>
          <w:szCs w:val="24"/>
        </w:rPr>
        <w:t xml:space="preserve"> </w:t>
      </w:r>
      <w:r w:rsidR="00C76D2B">
        <w:rPr>
          <w:rFonts w:ascii="Arial" w:hAnsi="Arial" w:cs="Arial"/>
          <w:i/>
          <w:iCs/>
          <w:sz w:val="24"/>
          <w:szCs w:val="24"/>
        </w:rPr>
        <w:t>orden expresa</w:t>
      </w:r>
      <w:r w:rsidR="002A19A1">
        <w:rPr>
          <w:rFonts w:ascii="Arial" w:hAnsi="Arial" w:cs="Arial"/>
          <w:i/>
          <w:iCs/>
          <w:sz w:val="24"/>
          <w:szCs w:val="24"/>
        </w:rPr>
        <w:t xml:space="preserve"> (…) y no dejó copia al propietario, responsable, encargado y ocupante de establecimiento de dicha orden expresa. Por otra parte, el ACTA DE VERIFICACIÓN NÚMERO </w:t>
      </w:r>
      <w:r w:rsidR="00C34CED">
        <w:rPr>
          <w:rFonts w:ascii="Arial" w:eastAsia="Times New Roman" w:hAnsi="Arial" w:cs="Arial"/>
          <w:sz w:val="24"/>
          <w:szCs w:val="24"/>
          <w:lang w:val="es-ES_tradnl" w:eastAsia="es-ES"/>
        </w:rPr>
        <w:t>**********</w:t>
      </w:r>
      <w:r w:rsidR="002A19A1">
        <w:rPr>
          <w:rFonts w:ascii="Arial" w:hAnsi="Arial" w:cs="Arial"/>
          <w:i/>
          <w:iCs/>
          <w:sz w:val="24"/>
          <w:szCs w:val="24"/>
        </w:rPr>
        <w:t xml:space="preserve"> (…) no se levantó en presencia de dos testigos propuestos por la persona con quien se hubiere entendido la diligencia o por quien la practique si aquélla se hubiere negado a proponerlos; siendo también, que en el ACTA DE verificación número </w:t>
      </w:r>
      <w:r w:rsidR="00C34CED">
        <w:rPr>
          <w:rFonts w:ascii="Arial" w:eastAsia="Times New Roman" w:hAnsi="Arial" w:cs="Arial"/>
          <w:sz w:val="24"/>
          <w:szCs w:val="24"/>
          <w:lang w:val="es-ES_tradnl" w:eastAsia="es-ES"/>
        </w:rPr>
        <w:t>**********</w:t>
      </w:r>
      <w:r w:rsidR="002A19A1">
        <w:rPr>
          <w:rFonts w:ascii="Arial" w:hAnsi="Arial" w:cs="Arial"/>
          <w:i/>
          <w:iCs/>
          <w:sz w:val="24"/>
          <w:szCs w:val="24"/>
        </w:rPr>
        <w:t xml:space="preserve">, (…) </w:t>
      </w:r>
      <w:r w:rsidR="009E2BD2">
        <w:rPr>
          <w:rFonts w:ascii="Arial" w:hAnsi="Arial" w:cs="Arial"/>
          <w:i/>
          <w:iCs/>
          <w:sz w:val="24"/>
          <w:szCs w:val="24"/>
        </w:rPr>
        <w:t>NO SE HIZO CONSTAR el número y fecha de oficio de comisión que la motivó y el nombre y domicilio de las personas que fungieron como testigos…”</w:t>
      </w:r>
    </w:p>
    <w:p w14:paraId="2FB73011" w14:textId="6F49287D" w:rsidR="00697685" w:rsidRDefault="00A11FB3" w:rsidP="00323ED3">
      <w:pPr>
        <w:spacing w:after="0" w:line="360" w:lineRule="auto"/>
        <w:ind w:right="-1" w:firstLine="567"/>
        <w:jc w:val="both"/>
        <w:rPr>
          <w:rFonts w:ascii="Arial" w:eastAsia="Arial" w:hAnsi="Arial" w:cs="Arial"/>
          <w:color w:val="000000"/>
          <w:sz w:val="24"/>
          <w:szCs w:val="24"/>
        </w:rPr>
      </w:pPr>
      <w:r>
        <w:rPr>
          <w:rFonts w:ascii="Arial" w:eastAsia="Arial" w:hAnsi="Arial" w:cs="Arial"/>
          <w:color w:val="000000"/>
          <w:sz w:val="24"/>
          <w:szCs w:val="24"/>
        </w:rPr>
        <w:t xml:space="preserve">El tercer agravio o concepto de impugnación resulta inoperante, en virtud que de la revisión que se realizó al Acta de Verificación número </w:t>
      </w:r>
      <w:r w:rsidR="00C34CED">
        <w:rPr>
          <w:rFonts w:ascii="Arial" w:eastAsia="Times New Roman" w:hAnsi="Arial" w:cs="Arial"/>
          <w:sz w:val="24"/>
          <w:szCs w:val="24"/>
          <w:lang w:val="es-ES_tradnl" w:eastAsia="es-ES"/>
        </w:rPr>
        <w:t>**********</w:t>
      </w:r>
      <w:r>
        <w:rPr>
          <w:rFonts w:ascii="Arial" w:eastAsia="Arial" w:hAnsi="Arial" w:cs="Arial"/>
          <w:color w:val="000000"/>
          <w:sz w:val="24"/>
          <w:szCs w:val="24"/>
        </w:rPr>
        <w:t xml:space="preserve">, se desprende que el verificador se constituyó en el domicilio que ubica el inmueble marcado con el número </w:t>
      </w:r>
      <w:r w:rsidR="00C34CED">
        <w:rPr>
          <w:rFonts w:ascii="Arial" w:eastAsia="Times New Roman" w:hAnsi="Arial" w:cs="Arial"/>
          <w:sz w:val="24"/>
          <w:szCs w:val="24"/>
          <w:lang w:val="es-ES_tradnl" w:eastAsia="es-ES"/>
        </w:rPr>
        <w:t>**********</w:t>
      </w:r>
      <w:r>
        <w:rPr>
          <w:rFonts w:ascii="Arial" w:eastAsia="Arial" w:hAnsi="Arial" w:cs="Arial"/>
          <w:color w:val="000000"/>
          <w:sz w:val="24"/>
          <w:szCs w:val="24"/>
        </w:rPr>
        <w:t xml:space="preserve"> de la calle </w:t>
      </w:r>
      <w:r w:rsidR="00C34CED">
        <w:rPr>
          <w:rFonts w:ascii="Arial" w:eastAsia="Times New Roman" w:hAnsi="Arial" w:cs="Arial"/>
          <w:sz w:val="24"/>
          <w:szCs w:val="24"/>
          <w:lang w:val="es-ES_tradnl" w:eastAsia="es-ES"/>
        </w:rPr>
        <w:t>**********</w:t>
      </w:r>
      <w:r w:rsidR="00C34CED">
        <w:rPr>
          <w:rFonts w:ascii="Arial" w:eastAsia="Times New Roman" w:hAnsi="Arial" w:cs="Arial"/>
          <w:sz w:val="24"/>
          <w:szCs w:val="24"/>
          <w:lang w:val="es-ES_tradnl" w:eastAsia="es-ES"/>
        </w:rPr>
        <w:t xml:space="preserve"> </w:t>
      </w:r>
      <w:r>
        <w:rPr>
          <w:rFonts w:ascii="Arial" w:eastAsia="Arial" w:hAnsi="Arial" w:cs="Arial"/>
          <w:color w:val="000000"/>
          <w:sz w:val="24"/>
          <w:szCs w:val="24"/>
        </w:rPr>
        <w:t xml:space="preserve">en la jurisdicción de </w:t>
      </w:r>
      <w:r w:rsidR="00C34CED">
        <w:rPr>
          <w:rFonts w:ascii="Arial" w:eastAsia="Times New Roman" w:hAnsi="Arial" w:cs="Arial"/>
          <w:sz w:val="24"/>
          <w:szCs w:val="24"/>
          <w:lang w:val="es-ES_tradnl" w:eastAsia="es-ES"/>
        </w:rPr>
        <w:t>**********</w:t>
      </w:r>
      <w:r>
        <w:rPr>
          <w:rFonts w:ascii="Arial" w:eastAsia="Arial" w:hAnsi="Arial" w:cs="Arial"/>
          <w:color w:val="000000"/>
          <w:sz w:val="24"/>
          <w:szCs w:val="24"/>
        </w:rPr>
        <w:t xml:space="preserve">, Centro, Oaxaca, en el establecimiento comercial con el giro de </w:t>
      </w:r>
      <w:r w:rsidR="00C34CED">
        <w:rPr>
          <w:rFonts w:ascii="Arial" w:eastAsia="Times New Roman" w:hAnsi="Arial" w:cs="Arial"/>
          <w:sz w:val="24"/>
          <w:szCs w:val="24"/>
          <w:lang w:val="es-ES_tradnl" w:eastAsia="es-ES"/>
        </w:rPr>
        <w:t>**********</w:t>
      </w:r>
      <w:r>
        <w:rPr>
          <w:rFonts w:ascii="Arial" w:eastAsia="Arial" w:hAnsi="Arial" w:cs="Arial"/>
          <w:color w:val="000000"/>
          <w:sz w:val="24"/>
          <w:szCs w:val="24"/>
        </w:rPr>
        <w:t xml:space="preserve"> denominada </w:t>
      </w:r>
      <w:r w:rsidR="00C34CED">
        <w:rPr>
          <w:rFonts w:ascii="Arial" w:eastAsia="Times New Roman" w:hAnsi="Arial" w:cs="Arial"/>
          <w:sz w:val="24"/>
          <w:szCs w:val="24"/>
          <w:lang w:val="es-ES_tradnl" w:eastAsia="es-ES"/>
        </w:rPr>
        <w:t>**********</w:t>
      </w:r>
      <w:r w:rsidR="00C34CED">
        <w:rPr>
          <w:rFonts w:ascii="Arial" w:eastAsia="Times New Roman" w:hAnsi="Arial" w:cs="Arial"/>
          <w:sz w:val="24"/>
          <w:szCs w:val="24"/>
          <w:lang w:val="es-ES_tradnl" w:eastAsia="es-ES"/>
        </w:rPr>
        <w:t xml:space="preserve"> </w:t>
      </w:r>
      <w:r>
        <w:rPr>
          <w:rFonts w:ascii="Arial" w:eastAsia="Arial" w:hAnsi="Arial" w:cs="Arial"/>
          <w:color w:val="000000"/>
          <w:sz w:val="24"/>
          <w:szCs w:val="24"/>
        </w:rPr>
        <w:t>el cual se encuentra en funcionamiento con las siguientes observaciones</w:t>
      </w:r>
      <w:r w:rsidR="00697685">
        <w:rPr>
          <w:rFonts w:ascii="Arial" w:eastAsia="Arial" w:hAnsi="Arial" w:cs="Arial"/>
          <w:color w:val="000000"/>
          <w:sz w:val="24"/>
          <w:szCs w:val="24"/>
        </w:rPr>
        <w:t xml:space="preserve"> marcadas</w:t>
      </w:r>
      <w:r>
        <w:rPr>
          <w:rFonts w:ascii="Arial" w:eastAsia="Arial" w:hAnsi="Arial" w:cs="Arial"/>
          <w:color w:val="000000"/>
          <w:sz w:val="24"/>
          <w:szCs w:val="24"/>
        </w:rPr>
        <w:t xml:space="preserve">: </w:t>
      </w:r>
    </w:p>
    <w:p w14:paraId="368BEA97" w14:textId="07607128" w:rsidR="00A11FB3" w:rsidRDefault="00697685" w:rsidP="00323ED3">
      <w:pPr>
        <w:spacing w:after="0" w:line="360" w:lineRule="auto"/>
        <w:ind w:right="-1" w:firstLine="567"/>
        <w:jc w:val="both"/>
        <w:rPr>
          <w:rFonts w:ascii="Arial" w:eastAsia="Arial" w:hAnsi="Arial" w:cs="Arial"/>
          <w:color w:val="000000"/>
          <w:sz w:val="24"/>
          <w:szCs w:val="24"/>
        </w:rPr>
      </w:pPr>
      <w:r>
        <w:rPr>
          <w:rFonts w:ascii="Arial" w:eastAsia="Arial" w:hAnsi="Arial" w:cs="Arial"/>
          <w:color w:val="000000"/>
          <w:sz w:val="24"/>
          <w:szCs w:val="24"/>
        </w:rPr>
        <w:t>X NO CUENTA CON LETREROS ALUSIVOS A SALIDAS DE EMERGENCIA, BAÑOS Y ÁREAS RESTRINGIDAS.</w:t>
      </w:r>
    </w:p>
    <w:p w14:paraId="6ABFAAA2" w14:textId="4831C835" w:rsidR="00697685" w:rsidRDefault="00697685" w:rsidP="00323ED3">
      <w:pPr>
        <w:spacing w:after="0" w:line="360" w:lineRule="auto"/>
        <w:ind w:right="-1" w:firstLine="567"/>
        <w:jc w:val="both"/>
        <w:rPr>
          <w:rFonts w:ascii="Arial" w:eastAsia="Arial" w:hAnsi="Arial" w:cs="Arial"/>
          <w:color w:val="000000"/>
          <w:sz w:val="24"/>
          <w:szCs w:val="24"/>
        </w:rPr>
      </w:pPr>
      <w:r w:rsidRPr="0013059F">
        <w:rPr>
          <w:rFonts w:ascii="Arial" w:eastAsia="Arial" w:hAnsi="Arial" w:cs="Arial"/>
          <w:b/>
          <w:bCs/>
          <w:color w:val="000000"/>
          <w:sz w:val="24"/>
          <w:szCs w:val="24"/>
        </w:rPr>
        <w:t>X SIN PERMISO O LICENCIA CORRESPONDIENTE</w:t>
      </w:r>
      <w:r>
        <w:rPr>
          <w:rFonts w:ascii="Arial" w:eastAsia="Arial" w:hAnsi="Arial" w:cs="Arial"/>
          <w:color w:val="000000"/>
          <w:sz w:val="24"/>
          <w:szCs w:val="24"/>
        </w:rPr>
        <w:t>.</w:t>
      </w:r>
    </w:p>
    <w:p w14:paraId="7198BBC7" w14:textId="02D655C3" w:rsidR="00697685" w:rsidRDefault="00697685" w:rsidP="00323ED3">
      <w:pPr>
        <w:spacing w:after="0" w:line="360" w:lineRule="auto"/>
        <w:ind w:right="-1" w:firstLine="567"/>
        <w:jc w:val="both"/>
        <w:rPr>
          <w:rFonts w:ascii="Arial" w:eastAsia="Arial" w:hAnsi="Arial" w:cs="Arial"/>
          <w:color w:val="000000"/>
          <w:sz w:val="24"/>
          <w:szCs w:val="24"/>
        </w:rPr>
      </w:pPr>
      <w:r>
        <w:rPr>
          <w:rFonts w:ascii="Arial" w:eastAsia="Arial" w:hAnsi="Arial" w:cs="Arial"/>
          <w:color w:val="000000"/>
          <w:sz w:val="24"/>
          <w:szCs w:val="24"/>
        </w:rPr>
        <w:t>X SIN CONTAR CON EL NÚMERO APROPIADO DE EXTINTORES.</w:t>
      </w:r>
    </w:p>
    <w:p w14:paraId="73A4C8AB" w14:textId="43F6C180" w:rsidR="00697685" w:rsidRDefault="00697685" w:rsidP="00323ED3">
      <w:pPr>
        <w:spacing w:after="0" w:line="360" w:lineRule="auto"/>
        <w:ind w:right="-1" w:firstLine="567"/>
        <w:jc w:val="both"/>
        <w:rPr>
          <w:rFonts w:ascii="Arial" w:eastAsia="Arial" w:hAnsi="Arial" w:cs="Arial"/>
          <w:color w:val="000000"/>
          <w:sz w:val="24"/>
          <w:szCs w:val="24"/>
        </w:rPr>
      </w:pPr>
      <w:r>
        <w:rPr>
          <w:rFonts w:ascii="Arial" w:eastAsia="Arial" w:hAnsi="Arial" w:cs="Arial"/>
          <w:color w:val="000000"/>
          <w:sz w:val="24"/>
          <w:szCs w:val="24"/>
        </w:rPr>
        <w:t>X NO CUENTA CON COTENEDORES ADECUADOS PARA BASURA.</w:t>
      </w:r>
    </w:p>
    <w:p w14:paraId="6C6A311A" w14:textId="6F537E21" w:rsidR="00697685" w:rsidRDefault="00697685" w:rsidP="00323ED3">
      <w:pPr>
        <w:spacing w:after="0" w:line="360" w:lineRule="auto"/>
        <w:ind w:right="-1" w:firstLine="567"/>
        <w:jc w:val="both"/>
        <w:rPr>
          <w:rFonts w:ascii="Arial" w:eastAsia="Arial" w:hAnsi="Arial" w:cs="Arial"/>
          <w:color w:val="000000"/>
          <w:sz w:val="24"/>
          <w:szCs w:val="24"/>
        </w:rPr>
      </w:pPr>
      <w:r>
        <w:rPr>
          <w:rFonts w:ascii="Arial" w:eastAsia="Arial" w:hAnsi="Arial" w:cs="Arial"/>
          <w:color w:val="000000"/>
          <w:sz w:val="24"/>
          <w:szCs w:val="24"/>
        </w:rPr>
        <w:t>X SIN CONSTANCIA DE VERIFICACIÓN SANITARIA.</w:t>
      </w:r>
    </w:p>
    <w:p w14:paraId="711AA2C2" w14:textId="16FB6882" w:rsidR="00697685" w:rsidRDefault="00697685" w:rsidP="00323ED3">
      <w:pPr>
        <w:spacing w:after="0" w:line="360" w:lineRule="auto"/>
        <w:ind w:right="-1" w:firstLine="567"/>
        <w:jc w:val="both"/>
        <w:rPr>
          <w:rFonts w:ascii="Arial" w:eastAsia="Arial" w:hAnsi="Arial" w:cs="Arial"/>
          <w:color w:val="000000"/>
          <w:sz w:val="24"/>
          <w:szCs w:val="24"/>
        </w:rPr>
      </w:pPr>
      <w:r>
        <w:rPr>
          <w:rFonts w:ascii="Arial" w:eastAsia="Arial" w:hAnsi="Arial" w:cs="Arial"/>
          <w:color w:val="000000"/>
          <w:sz w:val="24"/>
          <w:szCs w:val="24"/>
        </w:rPr>
        <w:t xml:space="preserve">X SIN SOLICITUD DE INICIO O CONTINUACIÓN DE OPERACIONES Y </w:t>
      </w:r>
    </w:p>
    <w:p w14:paraId="501D98DC" w14:textId="361E1041" w:rsidR="00697685" w:rsidRDefault="00697685" w:rsidP="00323ED3">
      <w:pPr>
        <w:spacing w:after="0" w:line="360" w:lineRule="auto"/>
        <w:ind w:right="-1" w:firstLine="567"/>
        <w:jc w:val="both"/>
        <w:rPr>
          <w:rFonts w:ascii="Arial" w:eastAsia="Arial" w:hAnsi="Arial" w:cs="Arial"/>
          <w:color w:val="000000"/>
          <w:sz w:val="24"/>
          <w:szCs w:val="24"/>
        </w:rPr>
      </w:pPr>
      <w:r>
        <w:rPr>
          <w:rFonts w:ascii="Arial" w:eastAsia="Arial" w:hAnsi="Arial" w:cs="Arial"/>
          <w:color w:val="000000"/>
          <w:sz w:val="24"/>
          <w:szCs w:val="24"/>
        </w:rPr>
        <w:t>X SIN CONTAR CON SERVICIOS SANITARIOS (BAÑOS)</w:t>
      </w:r>
    </w:p>
    <w:p w14:paraId="7BA84B42" w14:textId="77777777" w:rsidR="00697685" w:rsidRDefault="00697685" w:rsidP="00323ED3">
      <w:pPr>
        <w:spacing w:after="0" w:line="360" w:lineRule="auto"/>
        <w:ind w:right="-1" w:firstLine="567"/>
        <w:jc w:val="both"/>
        <w:rPr>
          <w:rFonts w:ascii="Arial" w:eastAsia="Arial" w:hAnsi="Arial" w:cs="Arial"/>
          <w:color w:val="000000"/>
          <w:sz w:val="24"/>
          <w:szCs w:val="24"/>
        </w:rPr>
      </w:pPr>
    </w:p>
    <w:p w14:paraId="22AD59AC" w14:textId="72852A94" w:rsidR="00697685" w:rsidRDefault="00697685" w:rsidP="00323ED3">
      <w:pPr>
        <w:spacing w:after="0" w:line="360" w:lineRule="auto"/>
        <w:ind w:right="-1" w:firstLine="567"/>
        <w:jc w:val="both"/>
        <w:rPr>
          <w:rFonts w:ascii="Arial" w:eastAsia="Arial" w:hAnsi="Arial" w:cs="Arial"/>
          <w:color w:val="000000"/>
          <w:sz w:val="24"/>
          <w:szCs w:val="24"/>
        </w:rPr>
      </w:pPr>
      <w:r>
        <w:rPr>
          <w:rFonts w:ascii="Arial" w:eastAsia="Arial" w:hAnsi="Arial" w:cs="Arial"/>
          <w:color w:val="000000"/>
          <w:sz w:val="24"/>
          <w:szCs w:val="24"/>
        </w:rPr>
        <w:t>Agregando que el propietario no cuenta con documentos que los pueda mostrar</w:t>
      </w:r>
      <w:r w:rsidR="00F40966">
        <w:rPr>
          <w:rFonts w:ascii="Arial" w:eastAsia="Arial" w:hAnsi="Arial" w:cs="Arial"/>
          <w:color w:val="000000"/>
          <w:sz w:val="24"/>
          <w:szCs w:val="24"/>
        </w:rPr>
        <w:t xml:space="preserve"> físicamente, contenedor con agua sucia, olor y pelaje en el ambiente, asimismo la diligencia se entendió con quien dijo llamarse </w:t>
      </w:r>
      <w:r w:rsidR="00B2233A">
        <w:rPr>
          <w:rFonts w:ascii="Arial" w:eastAsia="Arial" w:hAnsi="Arial" w:cs="Arial"/>
          <w:color w:val="000000"/>
          <w:sz w:val="24"/>
          <w:szCs w:val="24"/>
        </w:rPr>
        <w:t>**********</w:t>
      </w:r>
      <w:r w:rsidR="00F40966">
        <w:rPr>
          <w:rFonts w:ascii="Arial" w:eastAsia="Arial" w:hAnsi="Arial" w:cs="Arial"/>
          <w:color w:val="000000"/>
          <w:sz w:val="24"/>
          <w:szCs w:val="24"/>
        </w:rPr>
        <w:t xml:space="preserve">, quien dijo ser encargado; siendo robustecido con lo expresado por la autoridad demandada, en su contestación visible a foja 186 al manifestar: </w:t>
      </w:r>
      <w:r w:rsidR="009328C2" w:rsidRPr="009328C2">
        <w:rPr>
          <w:rFonts w:ascii="Arial" w:eastAsia="Arial" w:hAnsi="Arial" w:cs="Arial"/>
          <w:i/>
          <w:iCs/>
          <w:color w:val="000000"/>
          <w:sz w:val="24"/>
          <w:szCs w:val="24"/>
        </w:rPr>
        <w:t>“…</w:t>
      </w:r>
      <w:r w:rsidR="00F40966" w:rsidRPr="009328C2">
        <w:rPr>
          <w:rFonts w:ascii="Arial" w:eastAsia="Arial" w:hAnsi="Arial" w:cs="Arial"/>
          <w:i/>
          <w:iCs/>
          <w:color w:val="000000"/>
          <w:sz w:val="24"/>
          <w:szCs w:val="24"/>
        </w:rPr>
        <w:t>que en su momento proces</w:t>
      </w:r>
      <w:r w:rsidR="009328C2" w:rsidRPr="009328C2">
        <w:rPr>
          <w:rFonts w:ascii="Arial" w:eastAsia="Arial" w:hAnsi="Arial" w:cs="Arial"/>
          <w:i/>
          <w:iCs/>
          <w:color w:val="000000"/>
          <w:sz w:val="24"/>
          <w:szCs w:val="24"/>
        </w:rPr>
        <w:t>a</w:t>
      </w:r>
      <w:r w:rsidR="00F40966" w:rsidRPr="009328C2">
        <w:rPr>
          <w:rFonts w:ascii="Arial" w:eastAsia="Arial" w:hAnsi="Arial" w:cs="Arial"/>
          <w:i/>
          <w:iCs/>
          <w:color w:val="000000"/>
          <w:sz w:val="24"/>
          <w:szCs w:val="24"/>
        </w:rPr>
        <w:t>l oportuno se le presento al visitado</w:t>
      </w:r>
      <w:r w:rsidR="009328C2" w:rsidRPr="009328C2">
        <w:rPr>
          <w:rFonts w:ascii="Arial" w:eastAsia="Arial" w:hAnsi="Arial" w:cs="Arial"/>
          <w:i/>
          <w:iCs/>
          <w:color w:val="000000"/>
          <w:sz w:val="24"/>
          <w:szCs w:val="24"/>
        </w:rPr>
        <w:t xml:space="preserve">, como fue la credencial con fotografía de </w:t>
      </w:r>
      <w:r w:rsidR="00B2233A">
        <w:rPr>
          <w:rFonts w:ascii="Arial" w:eastAsia="Arial" w:hAnsi="Arial" w:cs="Arial"/>
          <w:i/>
          <w:iCs/>
          <w:color w:val="000000"/>
          <w:sz w:val="24"/>
          <w:szCs w:val="24"/>
        </w:rPr>
        <w:t>**********</w:t>
      </w:r>
      <w:r w:rsidR="009328C2" w:rsidRPr="009328C2">
        <w:rPr>
          <w:rFonts w:ascii="Arial" w:eastAsia="Arial" w:hAnsi="Arial" w:cs="Arial"/>
          <w:i/>
          <w:iCs/>
          <w:color w:val="000000"/>
          <w:sz w:val="24"/>
          <w:szCs w:val="24"/>
        </w:rPr>
        <w:t xml:space="preserve"> (…) que si se le dejó copia a dicha persona y por ello no hay lesión jurídica al respecto, y no era necesaria la presencia de testigos de asistencia, porque el encargado firmó de conformidad y no hubo negativa de su parte…</w:t>
      </w:r>
      <w:r w:rsidR="009328C2">
        <w:rPr>
          <w:rFonts w:ascii="Arial" w:eastAsia="Arial" w:hAnsi="Arial" w:cs="Arial"/>
          <w:i/>
          <w:iCs/>
          <w:color w:val="000000"/>
          <w:sz w:val="24"/>
          <w:szCs w:val="24"/>
        </w:rPr>
        <w:t>”</w:t>
      </w:r>
    </w:p>
    <w:p w14:paraId="19791C5F" w14:textId="77777777" w:rsidR="009328C2" w:rsidRDefault="009328C2" w:rsidP="00323ED3">
      <w:pPr>
        <w:spacing w:after="0" w:line="360" w:lineRule="auto"/>
        <w:ind w:right="-1" w:firstLine="567"/>
        <w:jc w:val="both"/>
        <w:rPr>
          <w:rFonts w:ascii="Arial" w:eastAsia="Arial" w:hAnsi="Arial" w:cs="Arial"/>
          <w:color w:val="000000"/>
          <w:sz w:val="24"/>
          <w:szCs w:val="24"/>
        </w:rPr>
      </w:pPr>
    </w:p>
    <w:p w14:paraId="4371B0FA" w14:textId="3C5CD54C" w:rsidR="009328C2" w:rsidRDefault="0013059F" w:rsidP="00323ED3">
      <w:pPr>
        <w:spacing w:after="0" w:line="360" w:lineRule="auto"/>
        <w:ind w:right="-1" w:firstLine="567"/>
        <w:jc w:val="both"/>
        <w:rPr>
          <w:rFonts w:ascii="Arial" w:hAnsi="Arial" w:cs="Arial"/>
          <w:i/>
          <w:iCs/>
          <w:sz w:val="24"/>
          <w:szCs w:val="24"/>
        </w:rPr>
      </w:pPr>
      <w:r w:rsidRPr="00A86584">
        <w:rPr>
          <w:rFonts w:ascii="Arial" w:hAnsi="Arial" w:cs="Arial"/>
          <w:b/>
          <w:i/>
          <w:iCs/>
          <w:sz w:val="24"/>
          <w:szCs w:val="24"/>
        </w:rPr>
        <w:t>“</w:t>
      </w:r>
      <w:r w:rsidRPr="00A86584">
        <w:rPr>
          <w:rFonts w:ascii="Arial" w:hAnsi="Arial" w:cs="Arial"/>
          <w:i/>
          <w:iCs/>
          <w:sz w:val="24"/>
          <w:szCs w:val="24"/>
        </w:rPr>
        <w:t>…</w:t>
      </w:r>
      <w:r>
        <w:rPr>
          <w:rFonts w:ascii="Arial" w:hAnsi="Arial" w:cs="Arial"/>
          <w:b/>
          <w:i/>
          <w:iCs/>
          <w:sz w:val="24"/>
          <w:szCs w:val="24"/>
        </w:rPr>
        <w:t>CUARTO</w:t>
      </w:r>
      <w:r w:rsidRPr="00A86584">
        <w:rPr>
          <w:rFonts w:ascii="Arial" w:hAnsi="Arial" w:cs="Arial"/>
          <w:b/>
          <w:i/>
          <w:iCs/>
          <w:sz w:val="24"/>
          <w:szCs w:val="24"/>
        </w:rPr>
        <w:t xml:space="preserve"> AGRAVIO Y/O CONCEPTO DE IMPUGNACIÓN:</w:t>
      </w:r>
      <w:r w:rsidRPr="00A86584">
        <w:rPr>
          <w:rFonts w:ascii="Arial" w:hAnsi="Arial" w:cs="Arial"/>
          <w:i/>
          <w:iCs/>
          <w:sz w:val="24"/>
          <w:szCs w:val="24"/>
        </w:rPr>
        <w:t xml:space="preserve"> (…)</w:t>
      </w:r>
      <w:r>
        <w:rPr>
          <w:rFonts w:ascii="Arial" w:hAnsi="Arial" w:cs="Arial"/>
          <w:i/>
          <w:iCs/>
          <w:sz w:val="24"/>
          <w:szCs w:val="24"/>
        </w:rPr>
        <w:t xml:space="preserve"> Las autoridades demandadas en los Puntos Resolutivos de la resolución de fecha 02 </w:t>
      </w:r>
      <w:r>
        <w:rPr>
          <w:rFonts w:ascii="Arial" w:hAnsi="Arial" w:cs="Arial"/>
          <w:i/>
          <w:iCs/>
          <w:sz w:val="24"/>
          <w:szCs w:val="24"/>
        </w:rPr>
        <w:lastRenderedPageBreak/>
        <w:t xml:space="preserve">de julio de 2021, emitida en el expediente 135/2020 administrativo, resolvieron en relación a la </w:t>
      </w:r>
      <w:r w:rsidR="00C34CED">
        <w:rPr>
          <w:rFonts w:ascii="Arial" w:eastAsia="Times New Roman" w:hAnsi="Arial" w:cs="Arial"/>
          <w:sz w:val="24"/>
          <w:szCs w:val="24"/>
          <w:lang w:val="es-ES_tradnl" w:eastAsia="es-ES"/>
        </w:rPr>
        <w:t>**********</w:t>
      </w:r>
      <w:r w:rsidR="00C34CED">
        <w:rPr>
          <w:rFonts w:ascii="Arial" w:eastAsia="Times New Roman" w:hAnsi="Arial" w:cs="Arial"/>
          <w:sz w:val="24"/>
          <w:szCs w:val="24"/>
          <w:lang w:val="es-ES_tradnl" w:eastAsia="es-ES"/>
        </w:rPr>
        <w:t xml:space="preserve"> </w:t>
      </w:r>
      <w:r>
        <w:rPr>
          <w:rFonts w:ascii="Arial" w:hAnsi="Arial" w:cs="Arial"/>
          <w:i/>
          <w:iCs/>
          <w:sz w:val="24"/>
          <w:szCs w:val="24"/>
        </w:rPr>
        <w:t xml:space="preserve">denominada </w:t>
      </w:r>
      <w:r w:rsidR="00C34CED">
        <w:rPr>
          <w:rFonts w:ascii="Arial" w:eastAsia="Times New Roman" w:hAnsi="Arial" w:cs="Arial"/>
          <w:sz w:val="24"/>
          <w:szCs w:val="24"/>
          <w:lang w:val="es-ES_tradnl" w:eastAsia="es-ES"/>
        </w:rPr>
        <w:t>**********</w:t>
      </w:r>
      <w:r w:rsidR="00C34CED">
        <w:rPr>
          <w:rFonts w:ascii="Arial" w:eastAsia="Times New Roman" w:hAnsi="Arial" w:cs="Arial"/>
          <w:sz w:val="24"/>
          <w:szCs w:val="24"/>
          <w:lang w:val="es-ES_tradnl" w:eastAsia="es-ES"/>
        </w:rPr>
        <w:t xml:space="preserve"> </w:t>
      </w:r>
      <w:r>
        <w:rPr>
          <w:rFonts w:ascii="Arial" w:hAnsi="Arial" w:cs="Arial"/>
          <w:i/>
          <w:iCs/>
          <w:sz w:val="24"/>
          <w:szCs w:val="24"/>
        </w:rPr>
        <w:t>sin embargo, la negociación de mi propiedad (…)</w:t>
      </w:r>
      <w:r w:rsidR="00C34CED">
        <w:rPr>
          <w:rFonts w:ascii="Arial" w:hAnsi="Arial" w:cs="Arial"/>
          <w:i/>
          <w:iCs/>
          <w:sz w:val="24"/>
          <w:szCs w:val="24"/>
        </w:rPr>
        <w:t xml:space="preserve"> </w:t>
      </w:r>
      <w:r>
        <w:rPr>
          <w:rFonts w:ascii="Arial" w:hAnsi="Arial" w:cs="Arial"/>
          <w:i/>
          <w:iCs/>
          <w:sz w:val="24"/>
          <w:szCs w:val="24"/>
        </w:rPr>
        <w:t xml:space="preserve">con el giro de Escuela </w:t>
      </w:r>
      <w:r w:rsidR="00C34CED">
        <w:rPr>
          <w:rFonts w:ascii="Arial" w:eastAsia="Times New Roman" w:hAnsi="Arial" w:cs="Arial"/>
          <w:sz w:val="24"/>
          <w:szCs w:val="24"/>
          <w:lang w:val="es-ES_tradnl" w:eastAsia="es-ES"/>
        </w:rPr>
        <w:t>**********</w:t>
      </w:r>
      <w:r>
        <w:rPr>
          <w:rFonts w:ascii="Arial" w:hAnsi="Arial" w:cs="Arial"/>
          <w:i/>
          <w:iCs/>
          <w:sz w:val="24"/>
          <w:szCs w:val="24"/>
        </w:rPr>
        <w:t xml:space="preserve"> denominado </w:t>
      </w:r>
      <w:r w:rsidR="00C34CED">
        <w:rPr>
          <w:rFonts w:ascii="Arial" w:eastAsia="Times New Roman" w:hAnsi="Arial" w:cs="Arial"/>
          <w:sz w:val="24"/>
          <w:szCs w:val="24"/>
          <w:lang w:val="es-ES_tradnl" w:eastAsia="es-ES"/>
        </w:rPr>
        <w:t>**********</w:t>
      </w:r>
      <w:r w:rsidR="00C34CED">
        <w:rPr>
          <w:rFonts w:ascii="Arial" w:eastAsia="Times New Roman" w:hAnsi="Arial" w:cs="Arial"/>
          <w:sz w:val="24"/>
          <w:szCs w:val="24"/>
          <w:lang w:val="es-ES_tradnl" w:eastAsia="es-ES"/>
        </w:rPr>
        <w:t xml:space="preserve"> </w:t>
      </w:r>
      <w:r w:rsidR="00991E57">
        <w:rPr>
          <w:rFonts w:ascii="Arial" w:hAnsi="Arial" w:cs="Arial"/>
          <w:i/>
          <w:iCs/>
          <w:sz w:val="24"/>
          <w:szCs w:val="24"/>
        </w:rPr>
        <w:t xml:space="preserve">en consecuencia las autoridades resolvieron respecto de diversa negociación y/o media error respecto a la referencia </w:t>
      </w:r>
      <w:r w:rsidR="00212DC0">
        <w:rPr>
          <w:rFonts w:ascii="Arial" w:hAnsi="Arial" w:cs="Arial"/>
          <w:i/>
          <w:iCs/>
          <w:sz w:val="24"/>
          <w:szCs w:val="24"/>
        </w:rPr>
        <w:t>específica</w:t>
      </w:r>
      <w:r w:rsidR="00991E57">
        <w:rPr>
          <w:rFonts w:ascii="Arial" w:hAnsi="Arial" w:cs="Arial"/>
          <w:i/>
          <w:iCs/>
          <w:sz w:val="24"/>
          <w:szCs w:val="24"/>
        </w:rPr>
        <w:t xml:space="preserve"> de identificación del expediente, documentos o nombre completo de las personas…</w:t>
      </w:r>
    </w:p>
    <w:p w14:paraId="1DEF7EFB" w14:textId="07E718B0" w:rsidR="00991E57" w:rsidRDefault="00991E57" w:rsidP="00323ED3">
      <w:pPr>
        <w:spacing w:after="0" w:line="360" w:lineRule="auto"/>
        <w:ind w:right="-1" w:firstLine="567"/>
        <w:jc w:val="both"/>
        <w:rPr>
          <w:rFonts w:ascii="Arial" w:hAnsi="Arial" w:cs="Arial"/>
          <w:i/>
          <w:iCs/>
          <w:sz w:val="24"/>
          <w:szCs w:val="24"/>
        </w:rPr>
      </w:pPr>
    </w:p>
    <w:p w14:paraId="47AABF93" w14:textId="506FAB09" w:rsidR="00991E57" w:rsidRPr="00205DFF" w:rsidRDefault="00991E57" w:rsidP="00323ED3">
      <w:pPr>
        <w:spacing w:after="0" w:line="360" w:lineRule="auto"/>
        <w:ind w:right="-1" w:firstLine="567"/>
        <w:jc w:val="both"/>
        <w:rPr>
          <w:rFonts w:ascii="Arial" w:eastAsia="Arial" w:hAnsi="Arial" w:cs="Arial"/>
          <w:i/>
          <w:iCs/>
          <w:color w:val="000000"/>
          <w:sz w:val="24"/>
          <w:szCs w:val="24"/>
        </w:rPr>
      </w:pPr>
      <w:r w:rsidRPr="00991E57">
        <w:rPr>
          <w:rFonts w:ascii="Arial" w:hAnsi="Arial" w:cs="Arial"/>
          <w:sz w:val="24"/>
          <w:szCs w:val="24"/>
        </w:rPr>
        <w:t>El cuarto agravio o concepto de impugnación es inoperante</w:t>
      </w:r>
      <w:r>
        <w:rPr>
          <w:rFonts w:ascii="Arial" w:hAnsi="Arial" w:cs="Arial"/>
          <w:sz w:val="24"/>
          <w:szCs w:val="24"/>
        </w:rPr>
        <w:t xml:space="preserve">, toda vez que se trata de la misma </w:t>
      </w:r>
      <w:r w:rsidR="00C34CED">
        <w:rPr>
          <w:rFonts w:ascii="Arial" w:eastAsia="Times New Roman" w:hAnsi="Arial" w:cs="Arial"/>
          <w:sz w:val="24"/>
          <w:szCs w:val="24"/>
          <w:lang w:val="es-ES_tradnl" w:eastAsia="es-ES"/>
        </w:rPr>
        <w:t>**********</w:t>
      </w:r>
      <w:r>
        <w:rPr>
          <w:rFonts w:ascii="Arial" w:hAnsi="Arial" w:cs="Arial"/>
          <w:sz w:val="24"/>
          <w:szCs w:val="24"/>
        </w:rPr>
        <w:t xml:space="preserve">, propiedad del actor, cuya omisión de </w:t>
      </w:r>
      <w:r w:rsidR="009E2268">
        <w:rPr>
          <w:rFonts w:ascii="Arial" w:hAnsi="Arial" w:cs="Arial"/>
          <w:sz w:val="24"/>
          <w:szCs w:val="24"/>
        </w:rPr>
        <w:t>l</w:t>
      </w:r>
      <w:r>
        <w:rPr>
          <w:rFonts w:ascii="Arial" w:hAnsi="Arial" w:cs="Arial"/>
          <w:sz w:val="24"/>
          <w:szCs w:val="24"/>
        </w:rPr>
        <w:t xml:space="preserve">a letra </w:t>
      </w:r>
      <w:r w:rsidR="009E2268">
        <w:rPr>
          <w:rFonts w:ascii="Arial" w:hAnsi="Arial" w:cs="Arial"/>
          <w:sz w:val="24"/>
          <w:szCs w:val="24"/>
        </w:rPr>
        <w:t xml:space="preserve">“e” </w:t>
      </w:r>
      <w:r>
        <w:rPr>
          <w:rFonts w:ascii="Arial" w:hAnsi="Arial" w:cs="Arial"/>
          <w:sz w:val="24"/>
          <w:szCs w:val="24"/>
        </w:rPr>
        <w:t xml:space="preserve">en la </w:t>
      </w:r>
      <w:r w:rsidR="009E2268">
        <w:rPr>
          <w:rFonts w:ascii="Arial" w:hAnsi="Arial" w:cs="Arial"/>
          <w:sz w:val="24"/>
          <w:szCs w:val="24"/>
        </w:rPr>
        <w:t>denominación</w:t>
      </w:r>
      <w:r>
        <w:rPr>
          <w:rFonts w:ascii="Arial" w:hAnsi="Arial" w:cs="Arial"/>
          <w:sz w:val="24"/>
          <w:szCs w:val="24"/>
        </w:rPr>
        <w:t xml:space="preserve"> </w:t>
      </w:r>
      <w:r w:rsidR="00C34CED">
        <w:rPr>
          <w:rFonts w:ascii="Arial" w:eastAsia="Times New Roman" w:hAnsi="Arial" w:cs="Arial"/>
          <w:sz w:val="24"/>
          <w:szCs w:val="24"/>
          <w:lang w:val="es-ES_tradnl" w:eastAsia="es-ES"/>
        </w:rPr>
        <w:t>**********</w:t>
      </w:r>
      <w:r w:rsidR="009E2268">
        <w:rPr>
          <w:rFonts w:ascii="Arial" w:hAnsi="Arial" w:cs="Arial"/>
          <w:sz w:val="24"/>
          <w:szCs w:val="24"/>
        </w:rPr>
        <w:t xml:space="preserve">, por parte de la autoridad demandada, no logra demostrarse que se trate de otra negociación </w:t>
      </w:r>
      <w:r w:rsidR="00C34CED">
        <w:rPr>
          <w:rFonts w:ascii="Arial" w:eastAsia="Times New Roman" w:hAnsi="Arial" w:cs="Arial"/>
          <w:sz w:val="24"/>
          <w:szCs w:val="24"/>
          <w:lang w:val="es-ES_tradnl" w:eastAsia="es-ES"/>
        </w:rPr>
        <w:t>**********</w:t>
      </w:r>
      <w:r w:rsidR="009E2268">
        <w:rPr>
          <w:rFonts w:ascii="Arial" w:hAnsi="Arial" w:cs="Arial"/>
          <w:sz w:val="24"/>
          <w:szCs w:val="24"/>
        </w:rPr>
        <w:t>; por parte de la autoridad demandada agregó en su contestación de demandada visible en foja 200 que “</w:t>
      </w:r>
      <w:r w:rsidR="009E2268" w:rsidRPr="00205DFF">
        <w:rPr>
          <w:rFonts w:ascii="Arial" w:hAnsi="Arial" w:cs="Arial"/>
          <w:i/>
          <w:iCs/>
          <w:sz w:val="24"/>
          <w:szCs w:val="24"/>
        </w:rPr>
        <w:t xml:space="preserve">…siempre existe un error </w:t>
      </w:r>
      <w:r w:rsidR="00205DFF" w:rsidRPr="00205DFF">
        <w:rPr>
          <w:rFonts w:ascii="Arial" w:hAnsi="Arial" w:cs="Arial"/>
          <w:i/>
          <w:iCs/>
          <w:sz w:val="24"/>
          <w:szCs w:val="24"/>
        </w:rPr>
        <w:t>ortográfico</w:t>
      </w:r>
      <w:r w:rsidR="009E2268" w:rsidRPr="00205DFF">
        <w:rPr>
          <w:rFonts w:ascii="Arial" w:hAnsi="Arial" w:cs="Arial"/>
          <w:i/>
          <w:iCs/>
          <w:sz w:val="24"/>
          <w:szCs w:val="24"/>
        </w:rPr>
        <w:t xml:space="preserve">, o falta una letra, pero todo el procedimiento iniciado </w:t>
      </w:r>
      <w:proofErr w:type="spellStart"/>
      <w:r w:rsidR="009E2268" w:rsidRPr="00205DFF">
        <w:rPr>
          <w:rFonts w:ascii="Arial" w:hAnsi="Arial" w:cs="Arial"/>
          <w:i/>
          <w:iCs/>
          <w:sz w:val="24"/>
          <w:szCs w:val="24"/>
        </w:rPr>
        <w:t>e</w:t>
      </w:r>
      <w:proofErr w:type="spellEnd"/>
      <w:r w:rsidR="009E2268" w:rsidRPr="00205DFF">
        <w:rPr>
          <w:rFonts w:ascii="Arial" w:hAnsi="Arial" w:cs="Arial"/>
          <w:i/>
          <w:iCs/>
          <w:sz w:val="24"/>
          <w:szCs w:val="24"/>
        </w:rPr>
        <w:t xml:space="preserve"> contra del señor </w:t>
      </w:r>
      <w:r w:rsidR="00B2233A">
        <w:rPr>
          <w:rFonts w:ascii="Arial" w:hAnsi="Arial" w:cs="Arial"/>
          <w:i/>
          <w:iCs/>
          <w:sz w:val="24"/>
          <w:szCs w:val="24"/>
        </w:rPr>
        <w:t>**********</w:t>
      </w:r>
      <w:r w:rsidR="009E2268" w:rsidRPr="00205DFF">
        <w:rPr>
          <w:rFonts w:ascii="Arial" w:hAnsi="Arial" w:cs="Arial"/>
          <w:i/>
          <w:iCs/>
          <w:sz w:val="24"/>
          <w:szCs w:val="24"/>
        </w:rPr>
        <w:t xml:space="preserve">, esta enderezado a la Escuela </w:t>
      </w:r>
      <w:r w:rsidR="00C34CED">
        <w:rPr>
          <w:rFonts w:ascii="Arial" w:eastAsia="Times New Roman" w:hAnsi="Arial" w:cs="Arial"/>
          <w:sz w:val="24"/>
          <w:szCs w:val="24"/>
          <w:lang w:val="es-ES_tradnl" w:eastAsia="es-ES"/>
        </w:rPr>
        <w:t>**********</w:t>
      </w:r>
      <w:r w:rsidR="009E2268" w:rsidRPr="00205DFF">
        <w:rPr>
          <w:rFonts w:ascii="Arial" w:hAnsi="Arial" w:cs="Arial"/>
          <w:i/>
          <w:iCs/>
          <w:sz w:val="24"/>
          <w:szCs w:val="24"/>
        </w:rPr>
        <w:t xml:space="preserve"> , y que ni siquiera sabemos cómo se llama porque no está registrada, y también</w:t>
      </w:r>
      <w:r w:rsidR="00773AC5" w:rsidRPr="00205DFF">
        <w:rPr>
          <w:rFonts w:ascii="Arial" w:hAnsi="Arial" w:cs="Arial"/>
          <w:i/>
          <w:iCs/>
          <w:sz w:val="24"/>
          <w:szCs w:val="24"/>
        </w:rPr>
        <w:t xml:space="preserve"> en su constancia de fecha 2 de mayo de 2018, visible a la foja 000105 (foja 355)</w:t>
      </w:r>
      <w:r w:rsidR="009E2268" w:rsidRPr="00205DFF">
        <w:rPr>
          <w:rFonts w:ascii="Arial" w:hAnsi="Arial" w:cs="Arial"/>
          <w:i/>
          <w:iCs/>
          <w:sz w:val="24"/>
          <w:szCs w:val="24"/>
        </w:rPr>
        <w:t xml:space="preserve"> apar</w:t>
      </w:r>
      <w:r w:rsidR="00773AC5" w:rsidRPr="00205DFF">
        <w:rPr>
          <w:rFonts w:ascii="Arial" w:hAnsi="Arial" w:cs="Arial"/>
          <w:i/>
          <w:iCs/>
          <w:sz w:val="24"/>
          <w:szCs w:val="24"/>
        </w:rPr>
        <w:t>e</w:t>
      </w:r>
      <w:r w:rsidR="009E2268" w:rsidRPr="00205DFF">
        <w:rPr>
          <w:rFonts w:ascii="Arial" w:hAnsi="Arial" w:cs="Arial"/>
          <w:i/>
          <w:iCs/>
          <w:sz w:val="24"/>
          <w:szCs w:val="24"/>
        </w:rPr>
        <w:t>ce como</w:t>
      </w:r>
      <w:r w:rsidR="00773AC5" w:rsidRPr="00205DFF">
        <w:rPr>
          <w:rFonts w:ascii="Arial" w:hAnsi="Arial" w:cs="Arial"/>
          <w:i/>
          <w:iCs/>
          <w:sz w:val="24"/>
          <w:szCs w:val="24"/>
        </w:rPr>
        <w:t xml:space="preserve"> </w:t>
      </w:r>
      <w:r w:rsidR="00C34CED">
        <w:rPr>
          <w:rFonts w:ascii="Arial" w:eastAsia="Times New Roman" w:hAnsi="Arial" w:cs="Arial"/>
          <w:sz w:val="24"/>
          <w:szCs w:val="24"/>
          <w:lang w:val="es-ES_tradnl" w:eastAsia="es-ES"/>
        </w:rPr>
        <w:t>**********</w:t>
      </w:r>
      <w:r w:rsidR="009E2268" w:rsidRPr="00205DFF">
        <w:rPr>
          <w:rFonts w:ascii="Arial" w:hAnsi="Arial" w:cs="Arial"/>
          <w:i/>
          <w:iCs/>
          <w:sz w:val="24"/>
          <w:szCs w:val="24"/>
        </w:rPr>
        <w:t>”</w:t>
      </w:r>
    </w:p>
    <w:p w14:paraId="25E277B1" w14:textId="77777777" w:rsidR="009328C2" w:rsidRPr="00991E57" w:rsidRDefault="009328C2" w:rsidP="00323ED3">
      <w:pPr>
        <w:spacing w:after="0" w:line="360" w:lineRule="auto"/>
        <w:ind w:right="-1" w:firstLine="567"/>
        <w:jc w:val="both"/>
        <w:rPr>
          <w:rFonts w:ascii="Arial" w:eastAsia="Arial" w:hAnsi="Arial" w:cs="Arial"/>
          <w:color w:val="000000"/>
          <w:sz w:val="24"/>
          <w:szCs w:val="24"/>
        </w:rPr>
      </w:pPr>
    </w:p>
    <w:p w14:paraId="07312973" w14:textId="72D27D41" w:rsidR="009328C2" w:rsidRDefault="00074099" w:rsidP="00323ED3">
      <w:pPr>
        <w:spacing w:after="0" w:line="360" w:lineRule="auto"/>
        <w:ind w:right="-1" w:firstLine="567"/>
        <w:jc w:val="both"/>
        <w:rPr>
          <w:rFonts w:ascii="Arial" w:hAnsi="Arial" w:cs="Arial"/>
          <w:i/>
          <w:iCs/>
          <w:sz w:val="24"/>
          <w:szCs w:val="24"/>
        </w:rPr>
      </w:pPr>
      <w:r w:rsidRPr="00A86584">
        <w:rPr>
          <w:rFonts w:ascii="Arial" w:hAnsi="Arial" w:cs="Arial"/>
          <w:b/>
          <w:i/>
          <w:iCs/>
          <w:sz w:val="24"/>
          <w:szCs w:val="24"/>
        </w:rPr>
        <w:t>“</w:t>
      </w:r>
      <w:r w:rsidRPr="00A86584">
        <w:rPr>
          <w:rFonts w:ascii="Arial" w:hAnsi="Arial" w:cs="Arial"/>
          <w:i/>
          <w:iCs/>
          <w:sz w:val="24"/>
          <w:szCs w:val="24"/>
        </w:rPr>
        <w:t>…</w:t>
      </w:r>
      <w:r>
        <w:rPr>
          <w:rFonts w:ascii="Arial" w:hAnsi="Arial" w:cs="Arial"/>
          <w:b/>
          <w:i/>
          <w:iCs/>
          <w:sz w:val="24"/>
          <w:szCs w:val="24"/>
        </w:rPr>
        <w:t>QUINTO</w:t>
      </w:r>
      <w:r w:rsidRPr="00A86584">
        <w:rPr>
          <w:rFonts w:ascii="Arial" w:hAnsi="Arial" w:cs="Arial"/>
          <w:b/>
          <w:i/>
          <w:iCs/>
          <w:sz w:val="24"/>
          <w:szCs w:val="24"/>
        </w:rPr>
        <w:t xml:space="preserve"> AGRAVIO Y/O CONCEPTO DE IMPUGNACIÓN:</w:t>
      </w:r>
      <w:r w:rsidRPr="00A86584">
        <w:rPr>
          <w:rFonts w:ascii="Arial" w:hAnsi="Arial" w:cs="Arial"/>
          <w:i/>
          <w:iCs/>
          <w:sz w:val="24"/>
          <w:szCs w:val="24"/>
        </w:rPr>
        <w:t xml:space="preserve"> (…)</w:t>
      </w:r>
      <w:r>
        <w:rPr>
          <w:rFonts w:ascii="Arial" w:hAnsi="Arial" w:cs="Arial"/>
          <w:i/>
          <w:iCs/>
          <w:sz w:val="24"/>
          <w:szCs w:val="24"/>
        </w:rPr>
        <w:t xml:space="preserve"> el C. DONALDO NICANOR LÓPEZ </w:t>
      </w:r>
      <w:r w:rsidR="005A2CC9">
        <w:rPr>
          <w:rFonts w:ascii="Arial" w:hAnsi="Arial" w:cs="Arial"/>
          <w:i/>
          <w:iCs/>
          <w:sz w:val="24"/>
          <w:szCs w:val="24"/>
        </w:rPr>
        <w:t xml:space="preserve">ZARATE, Síndico Municipal Constitucional de </w:t>
      </w:r>
      <w:r w:rsidR="00C34CED">
        <w:rPr>
          <w:rFonts w:ascii="Arial" w:eastAsia="Times New Roman" w:hAnsi="Arial" w:cs="Arial"/>
          <w:sz w:val="24"/>
          <w:szCs w:val="24"/>
          <w:lang w:val="es-ES_tradnl" w:eastAsia="es-ES"/>
        </w:rPr>
        <w:t>**********</w:t>
      </w:r>
      <w:r w:rsidR="005A2CC9">
        <w:rPr>
          <w:rFonts w:ascii="Arial" w:hAnsi="Arial" w:cs="Arial"/>
          <w:i/>
          <w:iCs/>
          <w:sz w:val="24"/>
          <w:szCs w:val="24"/>
        </w:rPr>
        <w:t>, Oaxaca, en la resolución de fecha 02 de julio de 2021, emitida en el expediente número 135/2020 administrativo, fundamenta su competencia en el artículo 71 fracciones I y IX de la Ley Orgánica Mun</w:t>
      </w:r>
      <w:r w:rsidR="005414BF">
        <w:rPr>
          <w:rFonts w:ascii="Arial" w:hAnsi="Arial" w:cs="Arial"/>
          <w:i/>
          <w:iCs/>
          <w:sz w:val="24"/>
          <w:szCs w:val="24"/>
        </w:rPr>
        <w:t>i</w:t>
      </w:r>
      <w:r w:rsidR="005A2CC9">
        <w:rPr>
          <w:rFonts w:ascii="Arial" w:hAnsi="Arial" w:cs="Arial"/>
          <w:i/>
          <w:iCs/>
          <w:sz w:val="24"/>
          <w:szCs w:val="24"/>
        </w:rPr>
        <w:t>cipal del Estado de Oaxaca</w:t>
      </w:r>
      <w:r w:rsidR="005414BF">
        <w:rPr>
          <w:rFonts w:ascii="Arial" w:hAnsi="Arial" w:cs="Arial"/>
          <w:i/>
          <w:iCs/>
          <w:sz w:val="24"/>
          <w:szCs w:val="24"/>
        </w:rPr>
        <w:t>, sin embargo, este precepto legal</w:t>
      </w:r>
      <w:r w:rsidR="006504A1">
        <w:rPr>
          <w:rFonts w:ascii="Arial" w:hAnsi="Arial" w:cs="Arial"/>
          <w:i/>
          <w:iCs/>
          <w:sz w:val="24"/>
          <w:szCs w:val="24"/>
        </w:rPr>
        <w:t>, faculta al Síndico Municipal para admitir, tramitar y resolver los RECURSOS ADMINISTRATIVOS, NO así para admitir, tramitar y resolver los PROCEDIMIENTOS ADMINISTRATIVOS, por lo cual la admisión, tramite y resolución y de la resolución y actos administrativos</w:t>
      </w:r>
      <w:r w:rsidR="00854E6B">
        <w:rPr>
          <w:rFonts w:ascii="Arial" w:hAnsi="Arial" w:cs="Arial"/>
          <w:i/>
          <w:iCs/>
          <w:sz w:val="24"/>
          <w:szCs w:val="24"/>
        </w:rPr>
        <w:t xml:space="preserve"> impugnados, fueron a cargo de autoridad incompetente…”</w:t>
      </w:r>
    </w:p>
    <w:p w14:paraId="4A9641F3" w14:textId="0B57F373" w:rsidR="005414BF" w:rsidRDefault="005414BF" w:rsidP="00323ED3">
      <w:pPr>
        <w:spacing w:after="0" w:line="360" w:lineRule="auto"/>
        <w:ind w:right="-1" w:firstLine="567"/>
        <w:jc w:val="both"/>
        <w:rPr>
          <w:rFonts w:ascii="Arial" w:hAnsi="Arial" w:cs="Arial"/>
          <w:i/>
          <w:iCs/>
          <w:sz w:val="24"/>
          <w:szCs w:val="24"/>
        </w:rPr>
      </w:pPr>
    </w:p>
    <w:p w14:paraId="48233966" w14:textId="03248341" w:rsidR="00854E6B" w:rsidRPr="001A504F" w:rsidRDefault="00854E6B" w:rsidP="00323ED3">
      <w:pPr>
        <w:spacing w:after="0" w:line="360" w:lineRule="auto"/>
        <w:ind w:right="-1" w:firstLine="567"/>
        <w:jc w:val="both"/>
        <w:rPr>
          <w:rFonts w:ascii="Arial" w:hAnsi="Arial" w:cs="Arial"/>
          <w:sz w:val="24"/>
          <w:szCs w:val="24"/>
        </w:rPr>
      </w:pPr>
      <w:r w:rsidRPr="001A504F">
        <w:rPr>
          <w:rFonts w:ascii="Arial" w:hAnsi="Arial" w:cs="Arial"/>
          <w:sz w:val="24"/>
          <w:szCs w:val="24"/>
        </w:rPr>
        <w:t>El quinto agravio o concepto de impugnación resulta notoriamente improcedente</w:t>
      </w:r>
      <w:r w:rsidR="000B1D8D">
        <w:rPr>
          <w:rFonts w:ascii="Arial" w:hAnsi="Arial" w:cs="Arial"/>
          <w:sz w:val="24"/>
          <w:szCs w:val="24"/>
        </w:rPr>
        <w:t xml:space="preserve">, ya que el legislador en su “técnica o lenguaje” legislativo </w:t>
      </w:r>
      <w:r w:rsidR="007C0499">
        <w:rPr>
          <w:rFonts w:ascii="Arial" w:hAnsi="Arial" w:cs="Arial"/>
          <w:sz w:val="24"/>
          <w:szCs w:val="24"/>
        </w:rPr>
        <w:t xml:space="preserve">de la citada Ley Orgánica, </w:t>
      </w:r>
      <w:r w:rsidR="000B1D8D">
        <w:rPr>
          <w:rFonts w:ascii="Arial" w:hAnsi="Arial" w:cs="Arial"/>
          <w:sz w:val="24"/>
          <w:szCs w:val="24"/>
        </w:rPr>
        <w:t>pretendió establecer de manera general y abstracta la facultad del Síndico Municipal en su representación jurídica</w:t>
      </w:r>
      <w:r w:rsidR="00113EC1">
        <w:rPr>
          <w:rFonts w:ascii="Arial" w:hAnsi="Arial" w:cs="Arial"/>
          <w:sz w:val="24"/>
          <w:szCs w:val="24"/>
        </w:rPr>
        <w:t xml:space="preserve"> -en toda la amplitud que otorga el Derecho-</w:t>
      </w:r>
      <w:r w:rsidR="000B1D8D">
        <w:rPr>
          <w:rFonts w:ascii="Arial" w:hAnsi="Arial" w:cs="Arial"/>
          <w:sz w:val="24"/>
          <w:szCs w:val="24"/>
        </w:rPr>
        <w:t xml:space="preserve"> del Municipio, partiendo originariamente de esa representación en atención a los litigios -en sentido </w:t>
      </w:r>
      <w:proofErr w:type="spellStart"/>
      <w:r w:rsidR="000B1D8D">
        <w:rPr>
          <w:rFonts w:ascii="Arial" w:hAnsi="Arial" w:cs="Arial"/>
          <w:sz w:val="24"/>
          <w:szCs w:val="24"/>
        </w:rPr>
        <w:t>amplío</w:t>
      </w:r>
      <w:proofErr w:type="spellEnd"/>
      <w:r w:rsidR="000B1D8D">
        <w:rPr>
          <w:rFonts w:ascii="Arial" w:hAnsi="Arial" w:cs="Arial"/>
          <w:sz w:val="24"/>
          <w:szCs w:val="24"/>
        </w:rPr>
        <w:t>-</w:t>
      </w:r>
      <w:r w:rsidR="006B314B">
        <w:rPr>
          <w:rFonts w:ascii="Arial" w:hAnsi="Arial" w:cs="Arial"/>
          <w:sz w:val="24"/>
          <w:szCs w:val="24"/>
        </w:rPr>
        <w:t>, entendidos como lo define el Diccionario de la Lengua Española: “</w:t>
      </w:r>
      <w:r w:rsidR="006B314B" w:rsidRPr="006B314B">
        <w:rPr>
          <w:rFonts w:ascii="Arial" w:hAnsi="Arial" w:cs="Arial"/>
          <w:b/>
          <w:bCs/>
          <w:sz w:val="24"/>
          <w:szCs w:val="24"/>
        </w:rPr>
        <w:t>1.</w:t>
      </w:r>
      <w:r w:rsidR="00113EC1">
        <w:rPr>
          <w:rFonts w:ascii="Arial" w:hAnsi="Arial" w:cs="Arial"/>
          <w:sz w:val="24"/>
          <w:szCs w:val="24"/>
        </w:rPr>
        <w:t xml:space="preserve"> </w:t>
      </w:r>
      <w:r w:rsidR="006B314B" w:rsidRPr="006B314B">
        <w:rPr>
          <w:rFonts w:ascii="Arial" w:hAnsi="Arial" w:cs="Arial"/>
          <w:sz w:val="24"/>
          <w:szCs w:val="24"/>
        </w:rPr>
        <w:t>Pleito,</w:t>
      </w:r>
      <w:r w:rsidR="00113EC1">
        <w:rPr>
          <w:rFonts w:ascii="Arial" w:hAnsi="Arial" w:cs="Arial"/>
          <w:sz w:val="24"/>
          <w:szCs w:val="24"/>
        </w:rPr>
        <w:t xml:space="preserve"> </w:t>
      </w:r>
      <w:r w:rsidR="006B314B" w:rsidRPr="006B314B">
        <w:rPr>
          <w:rFonts w:ascii="Arial" w:hAnsi="Arial" w:cs="Arial"/>
          <w:sz w:val="24"/>
          <w:szCs w:val="24"/>
        </w:rPr>
        <w:t>altercado</w:t>
      </w:r>
      <w:r w:rsidR="00113EC1">
        <w:rPr>
          <w:rFonts w:ascii="Arial" w:hAnsi="Arial" w:cs="Arial"/>
          <w:sz w:val="24"/>
          <w:szCs w:val="24"/>
        </w:rPr>
        <w:t xml:space="preserve"> </w:t>
      </w:r>
      <w:r w:rsidR="006B314B" w:rsidRPr="006B314B">
        <w:rPr>
          <w:rFonts w:ascii="Arial" w:hAnsi="Arial" w:cs="Arial"/>
          <w:sz w:val="24"/>
          <w:szCs w:val="24"/>
        </w:rPr>
        <w:t>en</w:t>
      </w:r>
      <w:r w:rsidR="00113EC1">
        <w:rPr>
          <w:rFonts w:ascii="Arial" w:hAnsi="Arial" w:cs="Arial"/>
          <w:sz w:val="24"/>
          <w:szCs w:val="24"/>
        </w:rPr>
        <w:t xml:space="preserve"> </w:t>
      </w:r>
      <w:r w:rsidR="006B314B" w:rsidRPr="006B314B">
        <w:rPr>
          <w:rFonts w:ascii="Arial" w:hAnsi="Arial" w:cs="Arial"/>
          <w:sz w:val="24"/>
          <w:szCs w:val="24"/>
        </w:rPr>
        <w:t>juicio.</w:t>
      </w:r>
      <w:r w:rsidR="006B314B">
        <w:rPr>
          <w:rFonts w:ascii="Arial" w:hAnsi="Arial" w:cs="Arial"/>
          <w:sz w:val="24"/>
          <w:szCs w:val="24"/>
        </w:rPr>
        <w:t xml:space="preserve"> </w:t>
      </w:r>
      <w:r w:rsidR="006B314B" w:rsidRPr="006B314B">
        <w:rPr>
          <w:rFonts w:ascii="Arial" w:hAnsi="Arial" w:cs="Arial"/>
          <w:b/>
          <w:bCs/>
          <w:sz w:val="24"/>
          <w:szCs w:val="24"/>
        </w:rPr>
        <w:t>2.</w:t>
      </w:r>
      <w:r w:rsidR="00113EC1">
        <w:rPr>
          <w:rFonts w:ascii="Arial" w:hAnsi="Arial" w:cs="Arial"/>
          <w:sz w:val="24"/>
          <w:szCs w:val="24"/>
        </w:rPr>
        <w:t xml:space="preserve"> </w:t>
      </w:r>
      <w:r w:rsidR="006B314B" w:rsidRPr="006B314B">
        <w:rPr>
          <w:rFonts w:ascii="Arial" w:hAnsi="Arial" w:cs="Arial"/>
          <w:sz w:val="24"/>
          <w:szCs w:val="24"/>
        </w:rPr>
        <w:t>Disputa,</w:t>
      </w:r>
      <w:r w:rsidR="00113EC1">
        <w:rPr>
          <w:rFonts w:ascii="Arial" w:hAnsi="Arial" w:cs="Arial"/>
          <w:sz w:val="24"/>
          <w:szCs w:val="24"/>
        </w:rPr>
        <w:t xml:space="preserve"> </w:t>
      </w:r>
      <w:r w:rsidR="006B314B" w:rsidRPr="006B314B">
        <w:rPr>
          <w:rFonts w:ascii="Arial" w:hAnsi="Arial" w:cs="Arial"/>
          <w:sz w:val="24"/>
          <w:szCs w:val="24"/>
        </w:rPr>
        <w:t>contienda</w:t>
      </w:r>
      <w:r w:rsidR="007B1DD7">
        <w:rPr>
          <w:rFonts w:ascii="Arial" w:hAnsi="Arial" w:cs="Arial"/>
          <w:sz w:val="24"/>
          <w:szCs w:val="24"/>
        </w:rPr>
        <w:t>, o</w:t>
      </w:r>
      <w:r w:rsidR="006B314B">
        <w:rPr>
          <w:rFonts w:ascii="Arial" w:hAnsi="Arial" w:cs="Arial"/>
          <w:sz w:val="24"/>
          <w:szCs w:val="24"/>
        </w:rPr>
        <w:t xml:space="preserve"> </w:t>
      </w:r>
      <w:r w:rsidR="006B314B" w:rsidRPr="006B314B">
        <w:rPr>
          <w:rFonts w:ascii="Arial" w:hAnsi="Arial" w:cs="Arial"/>
          <w:sz w:val="24"/>
          <w:szCs w:val="24"/>
        </w:rPr>
        <w:t>doctrina</w:t>
      </w:r>
      <w:r w:rsidR="006B314B">
        <w:rPr>
          <w:rFonts w:ascii="Arial" w:hAnsi="Arial" w:cs="Arial"/>
          <w:sz w:val="24"/>
          <w:szCs w:val="24"/>
        </w:rPr>
        <w:t>riamente</w:t>
      </w:r>
      <w:r w:rsidR="006B314B" w:rsidRPr="006B314B">
        <w:rPr>
          <w:rFonts w:ascii="Arial" w:hAnsi="Arial" w:cs="Arial"/>
          <w:sz w:val="24"/>
          <w:szCs w:val="24"/>
        </w:rPr>
        <w:t>, Francesco Carnelutti lo define como</w:t>
      </w:r>
      <w:r w:rsidR="006B314B">
        <w:rPr>
          <w:rFonts w:ascii="Arial" w:hAnsi="Arial" w:cs="Arial"/>
          <w:sz w:val="24"/>
          <w:szCs w:val="24"/>
        </w:rPr>
        <w:t xml:space="preserve"> </w:t>
      </w:r>
      <w:r w:rsidR="006B314B" w:rsidRPr="006B314B">
        <w:rPr>
          <w:rFonts w:ascii="Arial" w:hAnsi="Arial" w:cs="Arial"/>
          <w:i/>
          <w:iCs/>
          <w:sz w:val="24"/>
          <w:szCs w:val="24"/>
        </w:rPr>
        <w:t>"el conflicto de intereses calificado por la pretensión de uno de los interesados y por la resistencia del otro</w:t>
      </w:r>
      <w:r w:rsidR="007C0499" w:rsidRPr="007C0499">
        <w:rPr>
          <w:rFonts w:ascii="Arial" w:hAnsi="Arial" w:cs="Arial"/>
          <w:sz w:val="24"/>
          <w:szCs w:val="24"/>
        </w:rPr>
        <w:t xml:space="preserve">”, siendo circunscritos </w:t>
      </w:r>
      <w:r w:rsidR="00113EC1">
        <w:rPr>
          <w:rFonts w:ascii="Arial" w:hAnsi="Arial" w:cs="Arial"/>
          <w:sz w:val="24"/>
          <w:szCs w:val="24"/>
        </w:rPr>
        <w:t xml:space="preserve">inicialmente </w:t>
      </w:r>
      <w:r w:rsidR="007C0499" w:rsidRPr="007C0499">
        <w:rPr>
          <w:rFonts w:ascii="Arial" w:hAnsi="Arial" w:cs="Arial"/>
          <w:sz w:val="24"/>
          <w:szCs w:val="24"/>
        </w:rPr>
        <w:t xml:space="preserve">por la </w:t>
      </w:r>
      <w:r w:rsidR="007C0499">
        <w:rPr>
          <w:rFonts w:ascii="Arial" w:hAnsi="Arial" w:cs="Arial"/>
          <w:sz w:val="24"/>
          <w:szCs w:val="24"/>
        </w:rPr>
        <w:t>rama</w:t>
      </w:r>
      <w:r w:rsidR="007C0499" w:rsidRPr="007C0499">
        <w:rPr>
          <w:rFonts w:ascii="Arial" w:hAnsi="Arial" w:cs="Arial"/>
          <w:sz w:val="24"/>
          <w:szCs w:val="24"/>
        </w:rPr>
        <w:t xml:space="preserve"> administrativa por su naturaleza </w:t>
      </w:r>
      <w:r w:rsidR="007C0499">
        <w:rPr>
          <w:rFonts w:ascii="Arial" w:hAnsi="Arial" w:cs="Arial"/>
          <w:sz w:val="24"/>
          <w:szCs w:val="24"/>
        </w:rPr>
        <w:t>formal y materialmente</w:t>
      </w:r>
      <w:r w:rsidR="00113EC1">
        <w:rPr>
          <w:rFonts w:ascii="Arial" w:hAnsi="Arial" w:cs="Arial"/>
          <w:sz w:val="24"/>
          <w:szCs w:val="24"/>
        </w:rPr>
        <w:t xml:space="preserve">. Por lo que como lo </w:t>
      </w:r>
      <w:r w:rsidR="00113EC1">
        <w:rPr>
          <w:rFonts w:ascii="Arial" w:hAnsi="Arial" w:cs="Arial"/>
          <w:sz w:val="24"/>
          <w:szCs w:val="24"/>
        </w:rPr>
        <w:lastRenderedPageBreak/>
        <w:t>refiere el axioma jurídico que resulta aplicable: “</w:t>
      </w:r>
      <w:r w:rsidR="00113EC1" w:rsidRPr="00113EC1">
        <w:rPr>
          <w:rFonts w:ascii="Arial" w:hAnsi="Arial" w:cs="Arial"/>
          <w:sz w:val="24"/>
          <w:szCs w:val="24"/>
        </w:rPr>
        <w:t>Donde la ley no distingue, nosotros no debemos distinguir.</w:t>
      </w:r>
      <w:r w:rsidR="00113EC1">
        <w:rPr>
          <w:rFonts w:ascii="Arial" w:hAnsi="Arial" w:cs="Arial"/>
          <w:sz w:val="24"/>
          <w:szCs w:val="24"/>
        </w:rPr>
        <w:t>”</w:t>
      </w:r>
    </w:p>
    <w:p w14:paraId="4AF37753" w14:textId="7935989F" w:rsidR="005414BF" w:rsidRDefault="005414BF" w:rsidP="00323ED3">
      <w:pPr>
        <w:spacing w:after="0" w:line="360" w:lineRule="auto"/>
        <w:ind w:right="-1" w:firstLine="567"/>
        <w:jc w:val="both"/>
        <w:rPr>
          <w:rFonts w:ascii="Arial" w:hAnsi="Arial" w:cs="Arial"/>
          <w:i/>
          <w:iCs/>
          <w:sz w:val="24"/>
          <w:szCs w:val="24"/>
        </w:rPr>
      </w:pPr>
    </w:p>
    <w:p w14:paraId="1C8D7C38" w14:textId="4302CDE9" w:rsidR="00A549C9" w:rsidRDefault="00196E29" w:rsidP="00323ED3">
      <w:pPr>
        <w:spacing w:after="0" w:line="276" w:lineRule="auto"/>
        <w:ind w:left="567" w:right="-1"/>
        <w:jc w:val="both"/>
        <w:rPr>
          <w:rFonts w:ascii="Arial" w:hAnsi="Arial" w:cs="Arial"/>
          <w:bCs/>
          <w:i/>
          <w:iCs/>
          <w:sz w:val="24"/>
          <w:szCs w:val="24"/>
        </w:rPr>
      </w:pPr>
      <w:r w:rsidRPr="00A86584">
        <w:rPr>
          <w:rFonts w:ascii="Arial" w:hAnsi="Arial" w:cs="Arial"/>
          <w:b/>
          <w:i/>
          <w:iCs/>
          <w:sz w:val="24"/>
          <w:szCs w:val="24"/>
        </w:rPr>
        <w:t>“</w:t>
      </w:r>
      <w:r w:rsidRPr="00A86584">
        <w:rPr>
          <w:rFonts w:ascii="Arial" w:hAnsi="Arial" w:cs="Arial"/>
          <w:i/>
          <w:iCs/>
          <w:sz w:val="24"/>
          <w:szCs w:val="24"/>
        </w:rPr>
        <w:t>…</w:t>
      </w:r>
      <w:r>
        <w:rPr>
          <w:rFonts w:ascii="Arial" w:hAnsi="Arial" w:cs="Arial"/>
          <w:b/>
          <w:i/>
          <w:iCs/>
          <w:sz w:val="24"/>
          <w:szCs w:val="24"/>
        </w:rPr>
        <w:t>SEXTO</w:t>
      </w:r>
      <w:r w:rsidRPr="00A86584">
        <w:rPr>
          <w:rFonts w:ascii="Arial" w:hAnsi="Arial" w:cs="Arial"/>
          <w:b/>
          <w:i/>
          <w:iCs/>
          <w:sz w:val="24"/>
          <w:szCs w:val="24"/>
        </w:rPr>
        <w:t xml:space="preserve"> AGRAVIO Y/O CONCEPTO DE IMPUGNACIÓN</w:t>
      </w:r>
      <w:r w:rsidRPr="00196E29">
        <w:rPr>
          <w:rFonts w:ascii="Arial" w:hAnsi="Arial" w:cs="Arial"/>
          <w:bCs/>
          <w:i/>
          <w:iCs/>
          <w:sz w:val="24"/>
          <w:szCs w:val="24"/>
        </w:rPr>
        <w:t xml:space="preserve">: (…) las </w:t>
      </w:r>
      <w:r>
        <w:rPr>
          <w:rFonts w:ascii="Arial" w:hAnsi="Arial" w:cs="Arial"/>
          <w:bCs/>
          <w:i/>
          <w:iCs/>
          <w:sz w:val="24"/>
          <w:szCs w:val="24"/>
        </w:rPr>
        <w:t>autoridades demandadas</w:t>
      </w:r>
      <w:r w:rsidR="00AC3859">
        <w:rPr>
          <w:rFonts w:ascii="Arial" w:hAnsi="Arial" w:cs="Arial"/>
          <w:bCs/>
          <w:i/>
          <w:iCs/>
          <w:sz w:val="24"/>
          <w:szCs w:val="24"/>
        </w:rPr>
        <w:t xml:space="preserve"> fundamentan y motivan la resolución de fecha 02 de julio de 2021 emitida dentro del expediente número </w:t>
      </w:r>
      <w:r w:rsidR="00212DC0">
        <w:rPr>
          <w:rFonts w:ascii="Arial" w:eastAsia="Times New Roman" w:hAnsi="Arial" w:cs="Arial"/>
          <w:sz w:val="24"/>
          <w:szCs w:val="24"/>
          <w:lang w:val="es-ES_tradnl" w:eastAsia="es-ES"/>
        </w:rPr>
        <w:t>**********</w:t>
      </w:r>
      <w:r w:rsidR="00212DC0">
        <w:rPr>
          <w:rFonts w:ascii="Arial" w:eastAsia="Times New Roman" w:hAnsi="Arial" w:cs="Arial"/>
          <w:sz w:val="24"/>
          <w:szCs w:val="24"/>
          <w:lang w:val="es-ES_tradnl" w:eastAsia="es-ES"/>
        </w:rPr>
        <w:t xml:space="preserve"> </w:t>
      </w:r>
      <w:r w:rsidR="00AC3859">
        <w:rPr>
          <w:rFonts w:ascii="Arial" w:hAnsi="Arial" w:cs="Arial"/>
          <w:bCs/>
          <w:i/>
          <w:iCs/>
          <w:sz w:val="24"/>
          <w:szCs w:val="24"/>
        </w:rPr>
        <w:t>administrativo (…) expresando que no obra ninguna licencia de Inicio de Operaciones para el Funcionamiento de la</w:t>
      </w:r>
      <w:r w:rsidR="00C34CED">
        <w:rPr>
          <w:rFonts w:ascii="Arial" w:hAnsi="Arial" w:cs="Arial"/>
          <w:bCs/>
          <w:i/>
          <w:iCs/>
          <w:sz w:val="24"/>
          <w:szCs w:val="24"/>
        </w:rPr>
        <w:t xml:space="preserve"> </w:t>
      </w:r>
      <w:r w:rsidR="00C34CED">
        <w:rPr>
          <w:rFonts w:ascii="Arial" w:eastAsia="Times New Roman" w:hAnsi="Arial" w:cs="Arial"/>
          <w:sz w:val="24"/>
          <w:szCs w:val="24"/>
          <w:lang w:val="es-ES_tradnl" w:eastAsia="es-ES"/>
        </w:rPr>
        <w:t>**********</w:t>
      </w:r>
      <w:r w:rsidR="00AC3859">
        <w:rPr>
          <w:rFonts w:ascii="Arial" w:hAnsi="Arial" w:cs="Arial"/>
          <w:bCs/>
          <w:i/>
          <w:iCs/>
          <w:sz w:val="24"/>
          <w:szCs w:val="24"/>
        </w:rPr>
        <w:t>, al respecto es de advertirse que las autoridades demandas basan su determinación</w:t>
      </w:r>
      <w:r w:rsidR="00FA4159">
        <w:rPr>
          <w:rFonts w:ascii="Arial" w:hAnsi="Arial" w:cs="Arial"/>
          <w:bCs/>
          <w:i/>
          <w:iCs/>
          <w:sz w:val="24"/>
          <w:szCs w:val="24"/>
        </w:rPr>
        <w:t xml:space="preserve"> en simples afirmaciones, toda vez que no obra dentro del expediente, informe, constancia o certificación alguna, de la autoridad competente que corresponda del H. Ayuntamiento de </w:t>
      </w:r>
      <w:r w:rsidR="00C34CED">
        <w:rPr>
          <w:rFonts w:ascii="Arial" w:eastAsia="Times New Roman" w:hAnsi="Arial" w:cs="Arial"/>
          <w:sz w:val="24"/>
          <w:szCs w:val="24"/>
          <w:lang w:val="es-ES_tradnl" w:eastAsia="es-ES"/>
        </w:rPr>
        <w:t>**********</w:t>
      </w:r>
      <w:r w:rsidR="00FA4159">
        <w:rPr>
          <w:rFonts w:ascii="Arial" w:hAnsi="Arial" w:cs="Arial"/>
          <w:bCs/>
          <w:i/>
          <w:iCs/>
          <w:sz w:val="24"/>
          <w:szCs w:val="24"/>
        </w:rPr>
        <w:t xml:space="preserve">, Centro, Oaxaca, de la cual se pueda desprender y tener por acreditado que el establecimiento comercial con el giro de </w:t>
      </w:r>
      <w:r w:rsidR="00C34CED">
        <w:rPr>
          <w:rFonts w:ascii="Arial" w:eastAsia="Times New Roman" w:hAnsi="Arial" w:cs="Arial"/>
          <w:sz w:val="24"/>
          <w:szCs w:val="24"/>
          <w:lang w:val="es-ES_tradnl" w:eastAsia="es-ES"/>
        </w:rPr>
        <w:t>**********</w:t>
      </w:r>
      <w:r w:rsidR="00C34CED">
        <w:rPr>
          <w:rFonts w:ascii="Arial" w:eastAsia="Times New Roman" w:hAnsi="Arial" w:cs="Arial"/>
          <w:sz w:val="24"/>
          <w:szCs w:val="24"/>
          <w:lang w:val="es-ES_tradnl" w:eastAsia="es-ES"/>
        </w:rPr>
        <w:t xml:space="preserve"> </w:t>
      </w:r>
      <w:r w:rsidR="00FA4159">
        <w:rPr>
          <w:rFonts w:ascii="Arial" w:hAnsi="Arial" w:cs="Arial"/>
          <w:bCs/>
          <w:i/>
          <w:iCs/>
          <w:sz w:val="24"/>
          <w:szCs w:val="24"/>
        </w:rPr>
        <w:t xml:space="preserve">denominado </w:t>
      </w:r>
      <w:r w:rsidR="00C34CED">
        <w:rPr>
          <w:rFonts w:ascii="Arial" w:eastAsia="Times New Roman" w:hAnsi="Arial" w:cs="Arial"/>
          <w:sz w:val="24"/>
          <w:szCs w:val="24"/>
          <w:lang w:val="es-ES_tradnl" w:eastAsia="es-ES"/>
        </w:rPr>
        <w:t>**********</w:t>
      </w:r>
      <w:r w:rsidR="00C34CED">
        <w:rPr>
          <w:rFonts w:ascii="Arial" w:eastAsia="Times New Roman" w:hAnsi="Arial" w:cs="Arial"/>
          <w:sz w:val="24"/>
          <w:szCs w:val="24"/>
          <w:lang w:val="es-ES_tradnl" w:eastAsia="es-ES"/>
        </w:rPr>
        <w:t xml:space="preserve"> </w:t>
      </w:r>
      <w:r w:rsidR="00FA4159">
        <w:rPr>
          <w:rFonts w:ascii="Arial" w:hAnsi="Arial" w:cs="Arial"/>
          <w:bCs/>
          <w:i/>
          <w:iCs/>
          <w:sz w:val="24"/>
          <w:szCs w:val="24"/>
        </w:rPr>
        <w:t>no cuenta con ninguna licencia de Inicio de Operaciones</w:t>
      </w:r>
      <w:r w:rsidR="00F64708">
        <w:rPr>
          <w:rFonts w:ascii="Arial" w:hAnsi="Arial" w:cs="Arial"/>
          <w:bCs/>
          <w:i/>
          <w:iCs/>
          <w:sz w:val="24"/>
          <w:szCs w:val="24"/>
        </w:rPr>
        <w:t xml:space="preserve"> …”</w:t>
      </w:r>
      <w:r w:rsidR="00C10403">
        <w:rPr>
          <w:rFonts w:ascii="Arial" w:hAnsi="Arial" w:cs="Arial"/>
          <w:bCs/>
          <w:i/>
          <w:iCs/>
          <w:sz w:val="24"/>
          <w:szCs w:val="24"/>
        </w:rPr>
        <w:t xml:space="preserve"> y</w:t>
      </w:r>
    </w:p>
    <w:p w14:paraId="303B728E" w14:textId="73A68B46" w:rsidR="00C10403" w:rsidRDefault="00C10403" w:rsidP="00323ED3">
      <w:pPr>
        <w:spacing w:after="0" w:line="276" w:lineRule="auto"/>
        <w:ind w:left="567" w:right="-1"/>
        <w:jc w:val="both"/>
        <w:rPr>
          <w:rFonts w:ascii="Arial" w:eastAsia="Arial" w:hAnsi="Arial" w:cs="Arial"/>
          <w:bCs/>
          <w:color w:val="000000"/>
          <w:sz w:val="24"/>
          <w:szCs w:val="24"/>
        </w:rPr>
      </w:pPr>
    </w:p>
    <w:p w14:paraId="5739E687" w14:textId="4BC724EC" w:rsidR="00C10403" w:rsidRPr="00872BA0" w:rsidRDefault="00C10403" w:rsidP="00323ED3">
      <w:pPr>
        <w:spacing w:after="0" w:line="276" w:lineRule="auto"/>
        <w:ind w:left="567" w:right="-1"/>
        <w:jc w:val="both"/>
        <w:rPr>
          <w:rFonts w:ascii="Arial" w:eastAsia="Arial" w:hAnsi="Arial" w:cs="Arial"/>
          <w:bCs/>
          <w:color w:val="000000"/>
          <w:sz w:val="24"/>
          <w:szCs w:val="24"/>
        </w:rPr>
      </w:pPr>
      <w:r w:rsidRPr="00A86584">
        <w:rPr>
          <w:rFonts w:ascii="Arial" w:hAnsi="Arial" w:cs="Arial"/>
          <w:b/>
          <w:i/>
          <w:iCs/>
          <w:sz w:val="24"/>
          <w:szCs w:val="24"/>
        </w:rPr>
        <w:t>“</w:t>
      </w:r>
      <w:r w:rsidRPr="00A86584">
        <w:rPr>
          <w:rFonts w:ascii="Arial" w:hAnsi="Arial" w:cs="Arial"/>
          <w:i/>
          <w:iCs/>
          <w:sz w:val="24"/>
          <w:szCs w:val="24"/>
        </w:rPr>
        <w:t>…</w:t>
      </w:r>
      <w:r>
        <w:rPr>
          <w:rFonts w:ascii="Arial" w:hAnsi="Arial" w:cs="Arial"/>
          <w:b/>
          <w:i/>
          <w:iCs/>
          <w:sz w:val="24"/>
          <w:szCs w:val="24"/>
        </w:rPr>
        <w:t>SÉPTIMO</w:t>
      </w:r>
      <w:r w:rsidRPr="00A86584">
        <w:rPr>
          <w:rFonts w:ascii="Arial" w:hAnsi="Arial" w:cs="Arial"/>
          <w:b/>
          <w:i/>
          <w:iCs/>
          <w:sz w:val="24"/>
          <w:szCs w:val="24"/>
        </w:rPr>
        <w:t xml:space="preserve"> AGRAVIO Y/O CONCEPTO DE IMPUGNACIÓN</w:t>
      </w:r>
      <w:r w:rsidRPr="00872BA0">
        <w:rPr>
          <w:rFonts w:ascii="Arial" w:hAnsi="Arial" w:cs="Arial"/>
          <w:bCs/>
          <w:i/>
          <w:iCs/>
          <w:sz w:val="24"/>
          <w:szCs w:val="24"/>
        </w:rPr>
        <w:t>: (…)</w:t>
      </w:r>
      <w:r w:rsidR="003A46F2" w:rsidRPr="00872BA0">
        <w:rPr>
          <w:rFonts w:ascii="Arial" w:hAnsi="Arial" w:cs="Arial"/>
          <w:bCs/>
          <w:i/>
          <w:iCs/>
          <w:sz w:val="24"/>
          <w:szCs w:val="24"/>
        </w:rPr>
        <w:t xml:space="preserve"> continuó con sus operaciones, ahora en el domicilio ubicado el domicilio antes precisado, en el mes de agosto del año dos mil diecisiete; sin que hubiere actos de molestia por parte de las autoridades del Municipio</w:t>
      </w:r>
      <w:r w:rsidR="00872BA0" w:rsidRPr="00872BA0">
        <w:rPr>
          <w:rFonts w:ascii="Arial" w:hAnsi="Arial" w:cs="Arial"/>
          <w:bCs/>
          <w:i/>
          <w:iCs/>
          <w:sz w:val="24"/>
          <w:szCs w:val="24"/>
        </w:rPr>
        <w:t xml:space="preserve"> de </w:t>
      </w:r>
      <w:r w:rsidR="00C34CED">
        <w:rPr>
          <w:rFonts w:ascii="Arial" w:eastAsia="Times New Roman" w:hAnsi="Arial" w:cs="Arial"/>
          <w:sz w:val="24"/>
          <w:szCs w:val="24"/>
          <w:lang w:val="es-ES_tradnl" w:eastAsia="es-ES"/>
        </w:rPr>
        <w:t>**********</w:t>
      </w:r>
      <w:r w:rsidR="00872BA0" w:rsidRPr="00872BA0">
        <w:rPr>
          <w:rFonts w:ascii="Arial" w:hAnsi="Arial" w:cs="Arial"/>
          <w:bCs/>
          <w:i/>
          <w:iCs/>
          <w:sz w:val="24"/>
          <w:szCs w:val="24"/>
        </w:rPr>
        <w:t xml:space="preserve">, Centro, Oaxaca, tendiente a una clausura del establecimiento, antes de la fecha del ACTA DE VERIFICACIÓN NÚMERO </w:t>
      </w:r>
      <w:r w:rsidR="00212DC0">
        <w:rPr>
          <w:rFonts w:ascii="Arial" w:eastAsia="Times New Roman" w:hAnsi="Arial" w:cs="Arial"/>
          <w:sz w:val="24"/>
          <w:szCs w:val="24"/>
          <w:lang w:val="es-ES_tradnl" w:eastAsia="es-ES"/>
        </w:rPr>
        <w:t>**********</w:t>
      </w:r>
      <w:r w:rsidR="00872BA0" w:rsidRPr="00872BA0">
        <w:rPr>
          <w:rFonts w:ascii="Arial" w:hAnsi="Arial" w:cs="Arial"/>
          <w:bCs/>
          <w:i/>
          <w:iCs/>
          <w:sz w:val="24"/>
          <w:szCs w:val="24"/>
        </w:rPr>
        <w:t xml:space="preserve"> de fecha 09 de marzo del 2020</w:t>
      </w:r>
      <w:r w:rsidR="00872BA0">
        <w:rPr>
          <w:rFonts w:ascii="Arial" w:hAnsi="Arial" w:cs="Arial"/>
          <w:bCs/>
          <w:i/>
          <w:iCs/>
          <w:sz w:val="24"/>
          <w:szCs w:val="24"/>
        </w:rPr>
        <w:t>…”</w:t>
      </w:r>
    </w:p>
    <w:p w14:paraId="6E5123B2" w14:textId="77777777" w:rsidR="007B1DD7" w:rsidRPr="00A549C9" w:rsidRDefault="007B1DD7" w:rsidP="00323ED3">
      <w:pPr>
        <w:spacing w:after="0" w:line="276" w:lineRule="auto"/>
        <w:ind w:left="567" w:right="-1"/>
        <w:jc w:val="both"/>
        <w:rPr>
          <w:rFonts w:ascii="Arial" w:eastAsia="Arial" w:hAnsi="Arial" w:cs="Arial"/>
          <w:sz w:val="24"/>
          <w:szCs w:val="24"/>
        </w:rPr>
      </w:pPr>
    </w:p>
    <w:p w14:paraId="5E2C9EDA" w14:textId="60411893" w:rsidR="00323ED3" w:rsidRPr="005625B8" w:rsidRDefault="00872BA0" w:rsidP="009201D9">
      <w:pPr>
        <w:spacing w:after="0" w:line="276" w:lineRule="auto"/>
        <w:ind w:right="-1"/>
        <w:jc w:val="both"/>
        <w:rPr>
          <w:rFonts w:ascii="Arial" w:hAnsi="Arial" w:cs="Arial"/>
          <w:bCs/>
          <w:sz w:val="24"/>
          <w:szCs w:val="24"/>
          <w:lang w:eastAsia="es-ES"/>
        </w:rPr>
      </w:pPr>
      <w:r w:rsidRPr="005625B8">
        <w:rPr>
          <w:rFonts w:ascii="Arial" w:hAnsi="Arial" w:cs="Arial"/>
          <w:bCs/>
          <w:sz w:val="24"/>
          <w:szCs w:val="24"/>
          <w:lang w:eastAsia="es-ES"/>
        </w:rPr>
        <w:t>El</w:t>
      </w:r>
      <w:r w:rsidR="00295131" w:rsidRPr="005625B8">
        <w:rPr>
          <w:rFonts w:ascii="Arial" w:hAnsi="Arial" w:cs="Arial"/>
          <w:bCs/>
          <w:sz w:val="24"/>
          <w:szCs w:val="24"/>
          <w:lang w:eastAsia="es-ES"/>
        </w:rPr>
        <w:t xml:space="preserve"> sexto </w:t>
      </w:r>
      <w:r w:rsidRPr="005625B8">
        <w:rPr>
          <w:rFonts w:ascii="Arial" w:hAnsi="Arial" w:cs="Arial"/>
          <w:bCs/>
          <w:sz w:val="24"/>
          <w:szCs w:val="24"/>
          <w:lang w:eastAsia="es-ES"/>
        </w:rPr>
        <w:t xml:space="preserve">y séptimo </w:t>
      </w:r>
      <w:r w:rsidR="00295131" w:rsidRPr="005625B8">
        <w:rPr>
          <w:rFonts w:ascii="Arial" w:hAnsi="Arial" w:cs="Arial"/>
          <w:bCs/>
          <w:sz w:val="24"/>
          <w:szCs w:val="24"/>
          <w:lang w:eastAsia="es-ES"/>
        </w:rPr>
        <w:t>agravio o concepto de impugnación resulta</w:t>
      </w:r>
      <w:r w:rsidRPr="005625B8">
        <w:rPr>
          <w:rFonts w:ascii="Arial" w:hAnsi="Arial" w:cs="Arial"/>
          <w:bCs/>
          <w:sz w:val="24"/>
          <w:szCs w:val="24"/>
          <w:lang w:eastAsia="es-ES"/>
        </w:rPr>
        <w:t>n</w:t>
      </w:r>
      <w:r w:rsidR="00295131" w:rsidRPr="005625B8">
        <w:rPr>
          <w:rFonts w:ascii="Arial" w:hAnsi="Arial" w:cs="Arial"/>
          <w:bCs/>
          <w:sz w:val="24"/>
          <w:szCs w:val="24"/>
          <w:lang w:eastAsia="es-ES"/>
        </w:rPr>
        <w:t xml:space="preserve"> infundado</w:t>
      </w:r>
      <w:r w:rsidRPr="005625B8">
        <w:rPr>
          <w:rFonts w:ascii="Arial" w:hAnsi="Arial" w:cs="Arial"/>
          <w:bCs/>
          <w:sz w:val="24"/>
          <w:szCs w:val="24"/>
          <w:lang w:eastAsia="es-ES"/>
        </w:rPr>
        <w:t>s</w:t>
      </w:r>
      <w:r w:rsidR="00295131" w:rsidRPr="005625B8">
        <w:rPr>
          <w:rFonts w:ascii="Arial" w:hAnsi="Arial" w:cs="Arial"/>
          <w:bCs/>
          <w:sz w:val="24"/>
          <w:szCs w:val="24"/>
          <w:lang w:eastAsia="es-ES"/>
        </w:rPr>
        <w:t xml:space="preserve"> e inoperante</w:t>
      </w:r>
      <w:r w:rsidRPr="005625B8">
        <w:rPr>
          <w:rFonts w:ascii="Arial" w:hAnsi="Arial" w:cs="Arial"/>
          <w:bCs/>
          <w:sz w:val="24"/>
          <w:szCs w:val="24"/>
          <w:lang w:eastAsia="es-ES"/>
        </w:rPr>
        <w:t>s</w:t>
      </w:r>
      <w:r w:rsidR="009201D9" w:rsidRPr="005625B8">
        <w:rPr>
          <w:rFonts w:ascii="Arial" w:hAnsi="Arial" w:cs="Arial"/>
          <w:bCs/>
          <w:sz w:val="24"/>
          <w:szCs w:val="24"/>
          <w:lang w:eastAsia="es-ES"/>
        </w:rPr>
        <w:t xml:space="preserve">, toda vez que del cúmulo de pruebas aportadas por </w:t>
      </w:r>
      <w:r w:rsidR="005B55D3" w:rsidRPr="005625B8">
        <w:rPr>
          <w:rFonts w:ascii="Arial" w:hAnsi="Arial" w:cs="Arial"/>
          <w:bCs/>
          <w:sz w:val="24"/>
          <w:szCs w:val="24"/>
          <w:lang w:eastAsia="es-ES"/>
        </w:rPr>
        <w:t>la autoridad demandada desvirtúan en su totalidad los pretendidos agravios, conceptos de impugnación y en específico este juzgador advierte</w:t>
      </w:r>
      <w:r w:rsidRPr="005625B8">
        <w:rPr>
          <w:rFonts w:ascii="Arial" w:hAnsi="Arial" w:cs="Arial"/>
          <w:bCs/>
          <w:sz w:val="24"/>
          <w:szCs w:val="24"/>
          <w:lang w:eastAsia="es-ES"/>
        </w:rPr>
        <w:t xml:space="preserve"> la legalidad de la actuación de la autoridad demandada</w:t>
      </w:r>
      <w:r w:rsidR="00BA7FB7" w:rsidRPr="005625B8">
        <w:rPr>
          <w:rFonts w:ascii="Arial" w:hAnsi="Arial" w:cs="Arial"/>
          <w:bCs/>
          <w:sz w:val="24"/>
          <w:szCs w:val="24"/>
          <w:lang w:eastAsia="es-ES"/>
        </w:rPr>
        <w:t xml:space="preserve">, esto sin es así, porque la </w:t>
      </w:r>
      <w:r w:rsidR="00C34CED">
        <w:rPr>
          <w:rFonts w:ascii="Arial" w:eastAsia="Times New Roman" w:hAnsi="Arial" w:cs="Arial"/>
          <w:sz w:val="24"/>
          <w:szCs w:val="24"/>
          <w:lang w:val="es-ES_tradnl" w:eastAsia="es-ES"/>
        </w:rPr>
        <w:t>**********</w:t>
      </w:r>
      <w:r w:rsidR="00C34CED" w:rsidRPr="005625B8">
        <w:rPr>
          <w:rFonts w:ascii="Arial" w:hAnsi="Arial" w:cs="Arial"/>
          <w:bCs/>
          <w:sz w:val="24"/>
          <w:szCs w:val="24"/>
          <w:lang w:eastAsia="es-ES"/>
        </w:rPr>
        <w:t xml:space="preserve"> </w:t>
      </w:r>
      <w:r w:rsidR="00BA7FB7" w:rsidRPr="005625B8">
        <w:rPr>
          <w:rFonts w:ascii="Arial" w:hAnsi="Arial" w:cs="Arial"/>
          <w:bCs/>
          <w:sz w:val="24"/>
          <w:szCs w:val="24"/>
          <w:lang w:eastAsia="es-ES"/>
        </w:rPr>
        <w:t>ha operado sin cumplir con las obligaciones inherentes al giro comercial a que se dedica, sin poder demostrar fehacientemente su pretensión. La resolución de fecha dos de julio de dos mil veintiuno</w:t>
      </w:r>
      <w:r w:rsidR="006E099E" w:rsidRPr="005625B8">
        <w:rPr>
          <w:rFonts w:ascii="Arial" w:hAnsi="Arial" w:cs="Arial"/>
          <w:bCs/>
          <w:sz w:val="24"/>
          <w:szCs w:val="24"/>
          <w:lang w:eastAsia="es-ES"/>
        </w:rPr>
        <w:t xml:space="preserve"> del expediente </w:t>
      </w:r>
      <w:r w:rsidR="00212DC0">
        <w:rPr>
          <w:rFonts w:ascii="Arial" w:eastAsia="Times New Roman" w:hAnsi="Arial" w:cs="Arial"/>
          <w:sz w:val="24"/>
          <w:szCs w:val="24"/>
          <w:lang w:val="es-ES_tradnl" w:eastAsia="es-ES"/>
        </w:rPr>
        <w:t>**********</w:t>
      </w:r>
      <w:r w:rsidR="00212DC0">
        <w:rPr>
          <w:rFonts w:ascii="Arial" w:eastAsia="Times New Roman" w:hAnsi="Arial" w:cs="Arial"/>
          <w:sz w:val="24"/>
          <w:szCs w:val="24"/>
          <w:lang w:val="es-ES_tradnl" w:eastAsia="es-ES"/>
        </w:rPr>
        <w:t xml:space="preserve"> </w:t>
      </w:r>
      <w:proofErr w:type="spellStart"/>
      <w:r w:rsidR="006E099E" w:rsidRPr="005625B8">
        <w:rPr>
          <w:rFonts w:ascii="Arial" w:hAnsi="Arial" w:cs="Arial"/>
          <w:bCs/>
          <w:sz w:val="24"/>
          <w:szCs w:val="24"/>
          <w:lang w:eastAsia="es-ES"/>
        </w:rPr>
        <w:t>admnistrativo</w:t>
      </w:r>
      <w:proofErr w:type="spellEnd"/>
      <w:r w:rsidR="006E099E" w:rsidRPr="005625B8">
        <w:rPr>
          <w:rFonts w:ascii="Arial" w:hAnsi="Arial" w:cs="Arial"/>
          <w:bCs/>
          <w:sz w:val="24"/>
          <w:szCs w:val="24"/>
          <w:lang w:eastAsia="es-ES"/>
        </w:rPr>
        <w:t xml:space="preserve"> emitida por la autoridad demandada, se encuentra motivada inicialmente por el Acta de Verificación número </w:t>
      </w:r>
      <w:r w:rsidR="00212DC0">
        <w:rPr>
          <w:rFonts w:ascii="Arial" w:eastAsia="Times New Roman" w:hAnsi="Arial" w:cs="Arial"/>
          <w:sz w:val="24"/>
          <w:szCs w:val="24"/>
          <w:lang w:val="es-ES_tradnl" w:eastAsia="es-ES"/>
        </w:rPr>
        <w:t>**********</w:t>
      </w:r>
      <w:r w:rsidR="006E099E" w:rsidRPr="005625B8">
        <w:rPr>
          <w:rFonts w:ascii="Arial" w:hAnsi="Arial" w:cs="Arial"/>
          <w:bCs/>
          <w:sz w:val="24"/>
          <w:szCs w:val="24"/>
          <w:lang w:eastAsia="es-ES"/>
        </w:rPr>
        <w:t xml:space="preserve"> de fecha nueve de marzo de dos mil veinte, en la cual se constató principalmente la falta de licencia o permiso para su funcionamiento entre otras anomalías</w:t>
      </w:r>
      <w:r w:rsidR="00744BE7" w:rsidRPr="005625B8">
        <w:rPr>
          <w:rFonts w:ascii="Arial" w:hAnsi="Arial" w:cs="Arial"/>
          <w:bCs/>
          <w:sz w:val="24"/>
          <w:szCs w:val="24"/>
          <w:lang w:eastAsia="es-ES"/>
        </w:rPr>
        <w:t xml:space="preserve">, así también el actor incumplió con el trámite de uso de suelo, toda vez que el inmueble donde se ubica la </w:t>
      </w:r>
      <w:r w:rsidR="00C34CED">
        <w:rPr>
          <w:rFonts w:ascii="Arial" w:eastAsia="Times New Roman" w:hAnsi="Arial" w:cs="Arial"/>
          <w:sz w:val="24"/>
          <w:szCs w:val="24"/>
          <w:lang w:val="es-ES_tradnl" w:eastAsia="es-ES"/>
        </w:rPr>
        <w:t>**********</w:t>
      </w:r>
      <w:r w:rsidR="00C34CED">
        <w:rPr>
          <w:rFonts w:ascii="Arial" w:eastAsia="Times New Roman" w:hAnsi="Arial" w:cs="Arial"/>
          <w:sz w:val="24"/>
          <w:szCs w:val="24"/>
          <w:lang w:val="es-ES_tradnl" w:eastAsia="es-ES"/>
        </w:rPr>
        <w:t xml:space="preserve"> </w:t>
      </w:r>
      <w:r w:rsidR="00744BE7" w:rsidRPr="005625B8">
        <w:rPr>
          <w:rFonts w:ascii="Arial" w:hAnsi="Arial" w:cs="Arial"/>
          <w:bCs/>
          <w:sz w:val="24"/>
          <w:szCs w:val="24"/>
          <w:lang w:eastAsia="es-ES"/>
        </w:rPr>
        <w:t>es un predio particular destinada a casa-habitación; de igual forma, constituye un elemento más de la motivación las quejas de los terceros afectados</w:t>
      </w:r>
      <w:r w:rsidR="00497C9F" w:rsidRPr="005625B8">
        <w:rPr>
          <w:rFonts w:ascii="Arial" w:hAnsi="Arial" w:cs="Arial"/>
          <w:bCs/>
          <w:sz w:val="24"/>
          <w:szCs w:val="24"/>
          <w:lang w:eastAsia="es-ES"/>
        </w:rPr>
        <w:t>, quienes se allanaron de forma conjunta con las excepciones y defensas de la autoridad demandada</w:t>
      </w:r>
      <w:r w:rsidR="00DB3066" w:rsidRPr="005625B8">
        <w:rPr>
          <w:rFonts w:ascii="Arial" w:hAnsi="Arial" w:cs="Arial"/>
          <w:bCs/>
          <w:sz w:val="24"/>
          <w:szCs w:val="24"/>
          <w:lang w:eastAsia="es-ES"/>
        </w:rPr>
        <w:t>.</w:t>
      </w:r>
    </w:p>
    <w:p w14:paraId="0BDB2571" w14:textId="71381985" w:rsidR="005B55D3" w:rsidRPr="009F3223" w:rsidRDefault="005B55D3" w:rsidP="009201D9">
      <w:pPr>
        <w:spacing w:after="0" w:line="276" w:lineRule="auto"/>
        <w:ind w:right="-1"/>
        <w:jc w:val="both"/>
        <w:rPr>
          <w:rFonts w:ascii="Arial" w:hAnsi="Arial" w:cs="Arial"/>
          <w:sz w:val="24"/>
          <w:szCs w:val="24"/>
        </w:rPr>
      </w:pPr>
    </w:p>
    <w:p w14:paraId="5EF1087A" w14:textId="38DBA6CA" w:rsidR="009E6A5F" w:rsidRDefault="009F3223" w:rsidP="009F3223">
      <w:pPr>
        <w:spacing w:after="240" w:line="360" w:lineRule="auto"/>
        <w:ind w:right="-1" w:firstLine="567"/>
        <w:jc w:val="both"/>
        <w:rPr>
          <w:rFonts w:ascii="Arial" w:hAnsi="Arial" w:cs="Arial"/>
          <w:sz w:val="24"/>
          <w:szCs w:val="24"/>
        </w:rPr>
      </w:pPr>
      <w:r>
        <w:rPr>
          <w:rFonts w:ascii="Arial" w:hAnsi="Arial" w:cs="Arial"/>
          <w:sz w:val="24"/>
          <w:szCs w:val="24"/>
        </w:rPr>
        <w:t>Con base en lo anterior</w:t>
      </w:r>
      <w:r w:rsidR="00AF4CA9">
        <w:rPr>
          <w:rFonts w:ascii="Arial" w:hAnsi="Arial" w:cs="Arial"/>
          <w:sz w:val="24"/>
          <w:szCs w:val="24"/>
        </w:rPr>
        <w:t xml:space="preserve"> y </w:t>
      </w:r>
      <w:r w:rsidR="00AF4CA9">
        <w:rPr>
          <w:rFonts w:ascii="Arial" w:hAnsi="Arial" w:cs="Arial"/>
          <w:bCs/>
          <w:sz w:val="24"/>
          <w:szCs w:val="24"/>
          <w:lang w:eastAsia="es-ES"/>
        </w:rPr>
        <w:t>con fundamento en el artículo 209 de la Ley de Procedimiento y Justicia Administrativa para el Estado</w:t>
      </w:r>
      <w:r>
        <w:rPr>
          <w:rFonts w:ascii="Arial" w:hAnsi="Arial" w:cs="Arial"/>
          <w:sz w:val="24"/>
          <w:szCs w:val="24"/>
        </w:rPr>
        <w:t xml:space="preserve"> </w:t>
      </w:r>
      <w:r w:rsidRPr="009F3223">
        <w:rPr>
          <w:rFonts w:ascii="Arial" w:hAnsi="Arial" w:cs="Arial"/>
          <w:b/>
          <w:bCs/>
          <w:sz w:val="24"/>
          <w:szCs w:val="24"/>
        </w:rPr>
        <w:t>se reconoce la legalidad y validez</w:t>
      </w:r>
      <w:r w:rsidR="00AF4CA9">
        <w:rPr>
          <w:rFonts w:ascii="Arial" w:hAnsi="Arial" w:cs="Arial"/>
          <w:sz w:val="24"/>
          <w:szCs w:val="24"/>
        </w:rPr>
        <w:t xml:space="preserve"> </w:t>
      </w:r>
      <w:r>
        <w:rPr>
          <w:rFonts w:ascii="Arial" w:hAnsi="Arial" w:cs="Arial"/>
          <w:sz w:val="24"/>
          <w:szCs w:val="24"/>
        </w:rPr>
        <w:t>de</w:t>
      </w:r>
      <w:r w:rsidR="00AF4CA9">
        <w:rPr>
          <w:rFonts w:ascii="Arial" w:hAnsi="Arial" w:cs="Arial"/>
          <w:sz w:val="24"/>
          <w:szCs w:val="24"/>
        </w:rPr>
        <w:t>:</w:t>
      </w:r>
      <w:r>
        <w:rPr>
          <w:rFonts w:ascii="Arial" w:hAnsi="Arial" w:cs="Arial"/>
          <w:sz w:val="24"/>
          <w:szCs w:val="24"/>
        </w:rPr>
        <w:t xml:space="preserve"> </w:t>
      </w:r>
      <w:r w:rsidRPr="009F3223">
        <w:rPr>
          <w:rFonts w:ascii="Arial" w:hAnsi="Arial" w:cs="Arial"/>
          <w:sz w:val="24"/>
          <w:szCs w:val="24"/>
        </w:rPr>
        <w:t xml:space="preserve">la resolución de fecha dos de julio del año dos mil veintiuno, emitida dentro del Expediente número </w:t>
      </w:r>
      <w:r w:rsidR="00C34CED">
        <w:rPr>
          <w:rFonts w:ascii="Arial" w:eastAsia="Times New Roman" w:hAnsi="Arial" w:cs="Arial"/>
          <w:sz w:val="24"/>
          <w:szCs w:val="24"/>
          <w:lang w:val="es-ES_tradnl" w:eastAsia="es-ES"/>
        </w:rPr>
        <w:t>**********</w:t>
      </w:r>
      <w:r w:rsidR="00C34CED">
        <w:rPr>
          <w:rFonts w:ascii="Arial" w:eastAsia="Times New Roman" w:hAnsi="Arial" w:cs="Arial"/>
          <w:sz w:val="24"/>
          <w:szCs w:val="24"/>
          <w:lang w:val="es-ES_tradnl" w:eastAsia="es-ES"/>
        </w:rPr>
        <w:t xml:space="preserve"> </w:t>
      </w:r>
      <w:r w:rsidRPr="009F3223">
        <w:rPr>
          <w:rFonts w:ascii="Arial" w:hAnsi="Arial" w:cs="Arial"/>
          <w:sz w:val="24"/>
          <w:szCs w:val="24"/>
        </w:rPr>
        <w:t xml:space="preserve">Administrativo, suscrito por el Síndico Municipal Constitucional de </w:t>
      </w:r>
      <w:r w:rsidR="00C34CED">
        <w:rPr>
          <w:rFonts w:ascii="Arial" w:eastAsia="Times New Roman" w:hAnsi="Arial" w:cs="Arial"/>
          <w:sz w:val="24"/>
          <w:szCs w:val="24"/>
          <w:lang w:val="es-ES_tradnl" w:eastAsia="es-ES"/>
        </w:rPr>
        <w:t>**********</w:t>
      </w:r>
      <w:r w:rsidRPr="009F3223">
        <w:rPr>
          <w:rFonts w:ascii="Arial" w:hAnsi="Arial" w:cs="Arial"/>
          <w:sz w:val="24"/>
          <w:szCs w:val="24"/>
        </w:rPr>
        <w:t xml:space="preserve">, Oaxaca, en calidad de representante jurídico del Municipio; b) el proveído de fecha veintitrés de septiembre de dos mil veintiuno, emitido dentro del Expediente en cita; c) la diligencia de clausura definitiva de la </w:t>
      </w:r>
      <w:r w:rsidR="00C34CED">
        <w:rPr>
          <w:rFonts w:ascii="Arial" w:eastAsia="Times New Roman" w:hAnsi="Arial" w:cs="Arial"/>
          <w:sz w:val="24"/>
          <w:szCs w:val="24"/>
          <w:lang w:val="es-ES_tradnl" w:eastAsia="es-ES"/>
        </w:rPr>
        <w:t>**********</w:t>
      </w:r>
      <w:r w:rsidR="00C34CED">
        <w:rPr>
          <w:rFonts w:ascii="Arial" w:eastAsia="Times New Roman" w:hAnsi="Arial" w:cs="Arial"/>
          <w:sz w:val="24"/>
          <w:szCs w:val="24"/>
          <w:lang w:val="es-ES_tradnl" w:eastAsia="es-ES"/>
        </w:rPr>
        <w:t xml:space="preserve"> </w:t>
      </w:r>
      <w:r w:rsidRPr="009F3223">
        <w:rPr>
          <w:rFonts w:ascii="Arial" w:hAnsi="Arial" w:cs="Arial"/>
          <w:sz w:val="24"/>
          <w:szCs w:val="24"/>
        </w:rPr>
        <w:t xml:space="preserve">denominada </w:t>
      </w:r>
      <w:r w:rsidR="00C34CED">
        <w:rPr>
          <w:rFonts w:ascii="Arial" w:eastAsia="Times New Roman" w:hAnsi="Arial" w:cs="Arial"/>
          <w:sz w:val="24"/>
          <w:szCs w:val="24"/>
          <w:lang w:val="es-ES_tradnl" w:eastAsia="es-ES"/>
        </w:rPr>
        <w:t>**********</w:t>
      </w:r>
      <w:r w:rsidRPr="009F3223">
        <w:rPr>
          <w:rFonts w:ascii="Arial" w:hAnsi="Arial" w:cs="Arial"/>
          <w:sz w:val="24"/>
          <w:szCs w:val="24"/>
        </w:rPr>
        <w:t xml:space="preserve"> iniciada a las siete horas con </w:t>
      </w:r>
      <w:r w:rsidRPr="009F3223">
        <w:rPr>
          <w:rFonts w:ascii="Arial" w:hAnsi="Arial" w:cs="Arial"/>
          <w:sz w:val="24"/>
          <w:szCs w:val="24"/>
        </w:rPr>
        <w:lastRenderedPageBreak/>
        <w:t xml:space="preserve">treinta y cinco minutos del día veintiuno de octubre de dos mil veintiuno, por medio del cual se fijaron cinco sellos de clausura en las puertas de vidriería y en la oficina interior de dicha escuela, la cual fue desahogada por el Síndico Municipal Constitucional de </w:t>
      </w:r>
      <w:r w:rsidR="00C34CED">
        <w:rPr>
          <w:rFonts w:ascii="Arial" w:eastAsia="Times New Roman" w:hAnsi="Arial" w:cs="Arial"/>
          <w:sz w:val="24"/>
          <w:szCs w:val="24"/>
          <w:lang w:val="es-ES_tradnl" w:eastAsia="es-ES"/>
        </w:rPr>
        <w:t>**********</w:t>
      </w:r>
      <w:r w:rsidRPr="009F3223">
        <w:rPr>
          <w:rFonts w:ascii="Arial" w:hAnsi="Arial" w:cs="Arial"/>
          <w:sz w:val="24"/>
          <w:szCs w:val="24"/>
        </w:rPr>
        <w:t xml:space="preserve">, Centro, Oaxaca; d) la suspensión momentánea de la continuación de la clausura definitiva establecida por el Síndico Municipal Constitucional de </w:t>
      </w:r>
      <w:r w:rsidR="00C34CED">
        <w:rPr>
          <w:rFonts w:ascii="Arial" w:eastAsia="Times New Roman" w:hAnsi="Arial" w:cs="Arial"/>
          <w:sz w:val="24"/>
          <w:szCs w:val="24"/>
          <w:lang w:val="es-ES_tradnl" w:eastAsia="es-ES"/>
        </w:rPr>
        <w:t>**********</w:t>
      </w:r>
      <w:r w:rsidRPr="009F3223">
        <w:rPr>
          <w:rFonts w:ascii="Arial" w:hAnsi="Arial" w:cs="Arial"/>
          <w:sz w:val="24"/>
          <w:szCs w:val="24"/>
        </w:rPr>
        <w:t xml:space="preserve">, Centro, Oaxaca, determinada en el acta de comparecencia de </w:t>
      </w:r>
      <w:r w:rsidR="00C34CED">
        <w:rPr>
          <w:rFonts w:ascii="Arial" w:eastAsia="Times New Roman" w:hAnsi="Arial" w:cs="Arial"/>
          <w:sz w:val="24"/>
          <w:szCs w:val="24"/>
          <w:lang w:val="es-ES_tradnl" w:eastAsia="es-ES"/>
        </w:rPr>
        <w:t>**********</w:t>
      </w:r>
      <w:r w:rsidRPr="009F3223">
        <w:rPr>
          <w:rFonts w:ascii="Arial" w:hAnsi="Arial" w:cs="Arial"/>
          <w:sz w:val="24"/>
          <w:szCs w:val="24"/>
        </w:rPr>
        <w:t xml:space="preserve">, Centro, Oaxaca, de fecha -deducida del escrito del actor- veintiuno de octubre de dos mil veintiuno, en el Expediente en comento y e) el Acta de Verificación número </w:t>
      </w:r>
      <w:r w:rsidR="00C34CED">
        <w:rPr>
          <w:rFonts w:ascii="Arial" w:eastAsia="Times New Roman" w:hAnsi="Arial" w:cs="Arial"/>
          <w:sz w:val="24"/>
          <w:szCs w:val="24"/>
          <w:lang w:val="es-ES_tradnl" w:eastAsia="es-ES"/>
        </w:rPr>
        <w:t>**********</w:t>
      </w:r>
      <w:r w:rsidRPr="009F3223">
        <w:rPr>
          <w:rFonts w:ascii="Arial" w:hAnsi="Arial" w:cs="Arial"/>
          <w:sz w:val="24"/>
          <w:szCs w:val="24"/>
        </w:rPr>
        <w:t xml:space="preserve">, levantada con fecha nueve de marzo de dos mil veinte en el inmueble sin número de la calle </w:t>
      </w:r>
      <w:r w:rsidR="00212DC0">
        <w:rPr>
          <w:rFonts w:ascii="Arial" w:eastAsia="Times New Roman" w:hAnsi="Arial" w:cs="Arial"/>
          <w:sz w:val="24"/>
          <w:szCs w:val="24"/>
          <w:lang w:val="es-ES_tradnl" w:eastAsia="es-ES"/>
        </w:rPr>
        <w:t>**********</w:t>
      </w:r>
      <w:r w:rsidR="00212DC0">
        <w:rPr>
          <w:rFonts w:ascii="Arial" w:eastAsia="Times New Roman" w:hAnsi="Arial" w:cs="Arial"/>
          <w:sz w:val="24"/>
          <w:szCs w:val="24"/>
          <w:lang w:val="es-ES_tradnl" w:eastAsia="es-ES"/>
        </w:rPr>
        <w:t xml:space="preserve"> </w:t>
      </w:r>
      <w:r w:rsidRPr="009F3223">
        <w:rPr>
          <w:rFonts w:ascii="Arial" w:hAnsi="Arial" w:cs="Arial"/>
          <w:sz w:val="24"/>
          <w:szCs w:val="24"/>
        </w:rPr>
        <w:t xml:space="preserve">en Jurisdicción del Municipio de </w:t>
      </w:r>
      <w:r w:rsidR="00C34CED">
        <w:rPr>
          <w:rFonts w:ascii="Arial" w:eastAsia="Times New Roman" w:hAnsi="Arial" w:cs="Arial"/>
          <w:sz w:val="24"/>
          <w:szCs w:val="24"/>
          <w:lang w:val="es-ES_tradnl" w:eastAsia="es-ES"/>
        </w:rPr>
        <w:t>**********</w:t>
      </w:r>
      <w:r w:rsidRPr="009F3223">
        <w:rPr>
          <w:rFonts w:ascii="Arial" w:hAnsi="Arial" w:cs="Arial"/>
          <w:sz w:val="24"/>
          <w:szCs w:val="24"/>
        </w:rPr>
        <w:t xml:space="preserve">, Centro, Oaxaca, lugar donde se encuentra el establecimiento comercial con el giro de </w:t>
      </w:r>
      <w:r w:rsidR="00C34CED">
        <w:rPr>
          <w:rFonts w:ascii="Arial" w:eastAsia="Times New Roman" w:hAnsi="Arial" w:cs="Arial"/>
          <w:sz w:val="24"/>
          <w:szCs w:val="24"/>
          <w:lang w:val="es-ES_tradnl" w:eastAsia="es-ES"/>
        </w:rPr>
        <w:t>**********</w:t>
      </w:r>
      <w:r w:rsidRPr="009F3223">
        <w:rPr>
          <w:rFonts w:ascii="Arial" w:hAnsi="Arial" w:cs="Arial"/>
          <w:sz w:val="24"/>
          <w:szCs w:val="24"/>
        </w:rPr>
        <w:t xml:space="preserve">denominado </w:t>
      </w:r>
      <w:r w:rsidR="00C34CED">
        <w:rPr>
          <w:rFonts w:ascii="Arial" w:eastAsia="Times New Roman" w:hAnsi="Arial" w:cs="Arial"/>
          <w:sz w:val="24"/>
          <w:szCs w:val="24"/>
          <w:lang w:val="es-ES_tradnl" w:eastAsia="es-ES"/>
        </w:rPr>
        <w:t>**********</w:t>
      </w:r>
      <w:r w:rsidR="00C34CED">
        <w:rPr>
          <w:rFonts w:ascii="Arial" w:eastAsia="Times New Roman" w:hAnsi="Arial" w:cs="Arial"/>
          <w:sz w:val="24"/>
          <w:szCs w:val="24"/>
          <w:lang w:val="es-ES_tradnl" w:eastAsia="es-ES"/>
        </w:rPr>
        <w:t xml:space="preserve"> </w:t>
      </w:r>
      <w:r w:rsidRPr="009F3223">
        <w:rPr>
          <w:rFonts w:ascii="Arial" w:hAnsi="Arial" w:cs="Arial"/>
          <w:sz w:val="24"/>
          <w:szCs w:val="24"/>
        </w:rPr>
        <w:t xml:space="preserve">realizada por el verificador </w:t>
      </w:r>
      <w:r w:rsidR="00C34CED">
        <w:rPr>
          <w:rFonts w:ascii="Arial" w:eastAsia="Times New Roman" w:hAnsi="Arial" w:cs="Arial"/>
          <w:sz w:val="24"/>
          <w:szCs w:val="24"/>
          <w:lang w:val="es-ES_tradnl" w:eastAsia="es-ES"/>
        </w:rPr>
        <w:t>**********</w:t>
      </w:r>
      <w:r w:rsidRPr="009F3223">
        <w:rPr>
          <w:rFonts w:ascii="Arial" w:hAnsi="Arial" w:cs="Arial"/>
          <w:sz w:val="24"/>
          <w:szCs w:val="24"/>
        </w:rPr>
        <w:t xml:space="preserve">, adscrito a la Regiduría de Hacienda del Municipio de </w:t>
      </w:r>
      <w:r w:rsidR="00C34CED">
        <w:rPr>
          <w:rFonts w:ascii="Arial" w:eastAsia="Times New Roman" w:hAnsi="Arial" w:cs="Arial"/>
          <w:sz w:val="24"/>
          <w:szCs w:val="24"/>
          <w:lang w:val="es-ES_tradnl" w:eastAsia="es-ES"/>
        </w:rPr>
        <w:t>**********</w:t>
      </w:r>
      <w:r w:rsidRPr="009F3223">
        <w:rPr>
          <w:rFonts w:ascii="Arial" w:hAnsi="Arial" w:cs="Arial"/>
          <w:sz w:val="24"/>
          <w:szCs w:val="24"/>
        </w:rPr>
        <w:t>, Centro, Oaxaca</w:t>
      </w:r>
      <w:r>
        <w:rPr>
          <w:rFonts w:ascii="Arial" w:hAnsi="Arial" w:cs="Arial"/>
          <w:sz w:val="24"/>
          <w:szCs w:val="24"/>
        </w:rPr>
        <w:t xml:space="preserve">. </w:t>
      </w:r>
    </w:p>
    <w:p w14:paraId="63925DC6" w14:textId="3CE6A023" w:rsidR="009F3223" w:rsidRPr="009F3223" w:rsidRDefault="00EF35F0" w:rsidP="009F3223">
      <w:pPr>
        <w:spacing w:after="240" w:line="360" w:lineRule="auto"/>
        <w:ind w:right="-1" w:firstLine="567"/>
        <w:jc w:val="both"/>
        <w:rPr>
          <w:rFonts w:ascii="Arial" w:hAnsi="Arial" w:cs="Arial"/>
          <w:sz w:val="24"/>
          <w:szCs w:val="24"/>
        </w:rPr>
      </w:pPr>
      <w:r>
        <w:rPr>
          <w:rFonts w:ascii="Arial" w:hAnsi="Arial" w:cs="Arial"/>
          <w:sz w:val="24"/>
          <w:szCs w:val="24"/>
        </w:rPr>
        <w:t xml:space="preserve">Por consiguiente, </w:t>
      </w:r>
      <w:r w:rsidRPr="009E6A5F">
        <w:rPr>
          <w:rFonts w:ascii="Arial" w:hAnsi="Arial" w:cs="Arial"/>
          <w:b/>
          <w:bCs/>
          <w:sz w:val="24"/>
          <w:szCs w:val="24"/>
        </w:rPr>
        <w:t>al declararse la legalidad y validez de la clausura definitiva</w:t>
      </w:r>
      <w:r>
        <w:rPr>
          <w:rFonts w:ascii="Arial" w:hAnsi="Arial" w:cs="Arial"/>
          <w:sz w:val="24"/>
          <w:szCs w:val="24"/>
        </w:rPr>
        <w:t xml:space="preserve"> de la</w:t>
      </w:r>
      <w:r w:rsidR="00C34CED">
        <w:rPr>
          <w:rFonts w:ascii="Arial" w:eastAsia="Times New Roman" w:hAnsi="Arial" w:cs="Arial"/>
          <w:sz w:val="24"/>
          <w:szCs w:val="24"/>
          <w:lang w:val="es-ES_tradnl" w:eastAsia="es-ES"/>
        </w:rPr>
        <w:t>**********</w:t>
      </w:r>
      <w:r w:rsidR="009E6A5F">
        <w:rPr>
          <w:rFonts w:ascii="Arial" w:hAnsi="Arial" w:cs="Arial"/>
          <w:sz w:val="24"/>
          <w:szCs w:val="24"/>
        </w:rPr>
        <w:t xml:space="preserve"> es procedente que la autoridad demandada en uso de las facultades ejecute el acto de clausura definitiva en los términos a la legislación vigente.</w:t>
      </w:r>
    </w:p>
    <w:p w14:paraId="2886C62A" w14:textId="2EB5809D" w:rsidR="000219AC" w:rsidRPr="009051EC" w:rsidRDefault="000219AC" w:rsidP="000219AC">
      <w:pPr>
        <w:pStyle w:val="corte4fondo"/>
        <w:spacing w:after="240"/>
        <w:ind w:firstLine="567"/>
        <w:rPr>
          <w:rFonts w:cs="Arial"/>
          <w:bCs/>
          <w:sz w:val="24"/>
          <w:szCs w:val="24"/>
          <w:lang w:eastAsia="es-ES"/>
        </w:rPr>
      </w:pPr>
      <w:r w:rsidRPr="001F19F7">
        <w:rPr>
          <w:rFonts w:cs="Arial"/>
          <w:bCs/>
          <w:color w:val="000000"/>
          <w:sz w:val="24"/>
          <w:szCs w:val="24"/>
        </w:rPr>
        <w:t>En mérito de lo expuesto y con fu</w:t>
      </w:r>
      <w:r>
        <w:rPr>
          <w:rFonts w:cs="Arial"/>
          <w:bCs/>
          <w:color w:val="000000"/>
          <w:sz w:val="24"/>
          <w:szCs w:val="24"/>
        </w:rPr>
        <w:t>ndamento en los artículos 207 fracciones I, II y III, y 20</w:t>
      </w:r>
      <w:r w:rsidRPr="001F19F7">
        <w:rPr>
          <w:rFonts w:cs="Arial"/>
          <w:bCs/>
          <w:color w:val="000000"/>
          <w:sz w:val="24"/>
          <w:szCs w:val="24"/>
        </w:rPr>
        <w:t xml:space="preserve">9 de la Ley de </w:t>
      </w:r>
      <w:r>
        <w:rPr>
          <w:rFonts w:cs="Arial"/>
          <w:bCs/>
          <w:color w:val="000000"/>
          <w:sz w:val="24"/>
          <w:szCs w:val="24"/>
        </w:rPr>
        <w:t xml:space="preserve">Procedimiento y </w:t>
      </w:r>
      <w:r w:rsidRPr="001F19F7">
        <w:rPr>
          <w:rFonts w:cs="Arial"/>
          <w:bCs/>
          <w:color w:val="000000"/>
          <w:sz w:val="24"/>
          <w:szCs w:val="24"/>
        </w:rPr>
        <w:t>Justicia Administrativa para el Estado de Oaxaca, se: - - - - - - - - - - - - - - - - - - - - - - - - - - - - - - - - - - -</w:t>
      </w:r>
      <w:r>
        <w:rPr>
          <w:rFonts w:cs="Arial"/>
          <w:bCs/>
          <w:sz w:val="24"/>
          <w:szCs w:val="24"/>
          <w:lang w:eastAsia="es-ES"/>
        </w:rPr>
        <w:t xml:space="preserve"> - - - - - - - - - - - - </w:t>
      </w:r>
    </w:p>
    <w:p w14:paraId="556CFB45" w14:textId="77777777" w:rsidR="000219AC" w:rsidRPr="002F0595" w:rsidRDefault="000219AC" w:rsidP="000219AC">
      <w:pPr>
        <w:pStyle w:val="corte4fondo"/>
        <w:spacing w:after="240"/>
        <w:ind w:right="-660"/>
        <w:jc w:val="center"/>
        <w:rPr>
          <w:rFonts w:cs="Arial"/>
          <w:b/>
          <w:sz w:val="24"/>
          <w:szCs w:val="24"/>
        </w:rPr>
      </w:pPr>
      <w:r w:rsidRPr="001F19F7">
        <w:rPr>
          <w:rFonts w:cs="Arial"/>
          <w:b/>
          <w:sz w:val="24"/>
          <w:szCs w:val="24"/>
        </w:rPr>
        <w:t xml:space="preserve">R E S U E L V E </w:t>
      </w:r>
    </w:p>
    <w:p w14:paraId="50F060E1" w14:textId="0413D32B" w:rsidR="000219AC" w:rsidRPr="001F19F7" w:rsidRDefault="000219AC" w:rsidP="000219AC">
      <w:pPr>
        <w:widowControl w:val="0"/>
        <w:suppressAutoHyphens/>
        <w:spacing w:after="0" w:line="360" w:lineRule="auto"/>
        <w:ind w:firstLine="567"/>
        <w:jc w:val="both"/>
        <w:rPr>
          <w:rFonts w:ascii="Arial" w:eastAsia="Arial Unicode MS" w:hAnsi="Arial" w:cs="Arial"/>
          <w:kern w:val="2"/>
          <w:sz w:val="24"/>
          <w:szCs w:val="24"/>
          <w:lang w:eastAsia="ar-SA"/>
        </w:rPr>
      </w:pPr>
      <w:r w:rsidRPr="001F19F7">
        <w:rPr>
          <w:rFonts w:ascii="Arial" w:hAnsi="Arial" w:cs="Arial"/>
          <w:b/>
          <w:bCs/>
          <w:sz w:val="24"/>
          <w:szCs w:val="24"/>
        </w:rPr>
        <w:t xml:space="preserve">PRIMERO. </w:t>
      </w:r>
      <w:r w:rsidRPr="001F19F7">
        <w:rPr>
          <w:rFonts w:ascii="Arial" w:eastAsia="Arial Unicode MS" w:hAnsi="Arial" w:cs="Arial"/>
          <w:kern w:val="2"/>
          <w:sz w:val="24"/>
          <w:szCs w:val="24"/>
          <w:lang w:eastAsia="ar-SA"/>
        </w:rPr>
        <w:t xml:space="preserve">Esta Cuarta Sala Unitaria fue </w:t>
      </w:r>
      <w:r w:rsidRPr="00223861">
        <w:rPr>
          <w:rFonts w:ascii="Arial" w:eastAsia="Arial Unicode MS" w:hAnsi="Arial" w:cs="Arial"/>
          <w:b/>
          <w:kern w:val="2"/>
          <w:sz w:val="24"/>
          <w:szCs w:val="24"/>
          <w:lang w:eastAsia="ar-SA"/>
        </w:rPr>
        <w:t>competente</w:t>
      </w:r>
      <w:r w:rsidRPr="001F19F7">
        <w:rPr>
          <w:rFonts w:ascii="Arial" w:eastAsia="Arial Unicode MS" w:hAnsi="Arial" w:cs="Arial"/>
          <w:kern w:val="2"/>
          <w:sz w:val="24"/>
          <w:szCs w:val="24"/>
          <w:lang w:eastAsia="ar-SA"/>
        </w:rPr>
        <w:t xml:space="preserve"> para conocer y resolver del presente asunto. - - - - - - - - - - - - - - - - - - - - </w:t>
      </w:r>
      <w:r>
        <w:rPr>
          <w:rFonts w:ascii="Arial" w:eastAsia="Arial Unicode MS" w:hAnsi="Arial" w:cs="Arial"/>
          <w:kern w:val="2"/>
          <w:sz w:val="24"/>
          <w:szCs w:val="24"/>
          <w:lang w:eastAsia="ar-SA"/>
        </w:rPr>
        <w:t xml:space="preserve">- -  - - - - - - - - - - - - - - - </w:t>
      </w:r>
    </w:p>
    <w:p w14:paraId="30C17746" w14:textId="77777777" w:rsidR="000219AC" w:rsidRPr="001F19F7" w:rsidRDefault="000219AC" w:rsidP="000219AC">
      <w:pPr>
        <w:widowControl w:val="0"/>
        <w:suppressAutoHyphens/>
        <w:spacing w:after="0" w:line="240" w:lineRule="auto"/>
        <w:ind w:firstLine="567"/>
        <w:jc w:val="both"/>
        <w:rPr>
          <w:rFonts w:ascii="Arial" w:eastAsia="Arial Unicode MS" w:hAnsi="Arial" w:cs="Arial"/>
          <w:kern w:val="2"/>
          <w:sz w:val="24"/>
          <w:szCs w:val="24"/>
          <w:lang w:eastAsia="ar-SA"/>
        </w:rPr>
      </w:pPr>
    </w:p>
    <w:p w14:paraId="0909829D" w14:textId="0798BAB8" w:rsidR="000219AC" w:rsidRPr="00262C25" w:rsidRDefault="000219AC" w:rsidP="000219AC">
      <w:pPr>
        <w:pStyle w:val="Sinespaciado"/>
        <w:spacing w:after="240"/>
        <w:ind w:firstLine="567"/>
        <w:rPr>
          <w:rFonts w:ascii="Arial" w:hAnsi="Arial" w:cs="Arial"/>
          <w:sz w:val="24"/>
          <w:szCs w:val="24"/>
          <w:lang w:val="es-ES_tradnl" w:eastAsia="ar-SA"/>
        </w:rPr>
      </w:pPr>
      <w:r w:rsidRPr="001F19F7">
        <w:rPr>
          <w:rFonts w:ascii="Arial" w:hAnsi="Arial" w:cs="Arial"/>
          <w:b/>
          <w:sz w:val="24"/>
          <w:szCs w:val="24"/>
          <w:lang w:val="es-ES_tradnl" w:eastAsia="ar-SA"/>
        </w:rPr>
        <w:t xml:space="preserve">SEGUNDO. </w:t>
      </w:r>
      <w:r w:rsidRPr="001F19F7">
        <w:rPr>
          <w:rFonts w:ascii="Arial" w:hAnsi="Arial" w:cs="Arial"/>
          <w:sz w:val="24"/>
          <w:szCs w:val="24"/>
          <w:lang w:val="es-ES_tradnl" w:eastAsia="ar-SA"/>
        </w:rPr>
        <w:t xml:space="preserve">La </w:t>
      </w:r>
      <w:r w:rsidRPr="00223861">
        <w:rPr>
          <w:rFonts w:ascii="Arial" w:hAnsi="Arial" w:cs="Arial"/>
          <w:b/>
          <w:sz w:val="24"/>
          <w:szCs w:val="24"/>
          <w:lang w:val="es-ES_tradnl" w:eastAsia="ar-SA"/>
        </w:rPr>
        <w:t xml:space="preserve">personalidad </w:t>
      </w:r>
      <w:r w:rsidRPr="001F19F7">
        <w:rPr>
          <w:rFonts w:ascii="Arial" w:hAnsi="Arial" w:cs="Arial"/>
          <w:sz w:val="24"/>
          <w:szCs w:val="24"/>
          <w:lang w:val="es-ES_tradnl" w:eastAsia="ar-SA"/>
        </w:rPr>
        <w:t xml:space="preserve">de las partes quedó acreditada en </w:t>
      </w:r>
      <w:r>
        <w:rPr>
          <w:rFonts w:ascii="Arial" w:hAnsi="Arial" w:cs="Arial"/>
          <w:sz w:val="24"/>
          <w:szCs w:val="24"/>
          <w:lang w:val="es-ES_tradnl" w:eastAsia="ar-SA"/>
        </w:rPr>
        <w:t xml:space="preserve">autos. - - </w:t>
      </w:r>
    </w:p>
    <w:p w14:paraId="4CE46DC4" w14:textId="093FCAC3" w:rsidR="000219AC" w:rsidRDefault="000219AC" w:rsidP="000219AC">
      <w:pPr>
        <w:autoSpaceDE w:val="0"/>
        <w:autoSpaceDN w:val="0"/>
        <w:adjustRightInd w:val="0"/>
        <w:spacing w:line="360" w:lineRule="auto"/>
        <w:ind w:firstLine="567"/>
        <w:jc w:val="both"/>
        <w:rPr>
          <w:rFonts w:ascii="Arial" w:hAnsi="Arial" w:cs="Arial"/>
          <w:color w:val="000000"/>
          <w:sz w:val="24"/>
          <w:szCs w:val="24"/>
        </w:rPr>
      </w:pPr>
      <w:r w:rsidRPr="001F19F7">
        <w:rPr>
          <w:rFonts w:ascii="Arial" w:eastAsia="Arial Unicode MS" w:hAnsi="Arial" w:cs="Arial"/>
          <w:b/>
          <w:kern w:val="2"/>
          <w:sz w:val="24"/>
          <w:szCs w:val="24"/>
          <w:lang w:eastAsia="ar-SA"/>
        </w:rPr>
        <w:t xml:space="preserve">TERCERO. </w:t>
      </w:r>
      <w:r>
        <w:rPr>
          <w:rFonts w:ascii="Arial" w:eastAsia="Arial Unicode MS" w:hAnsi="Arial" w:cs="Arial"/>
          <w:kern w:val="2"/>
          <w:sz w:val="24"/>
          <w:szCs w:val="24"/>
          <w:lang w:eastAsia="ar-SA"/>
        </w:rPr>
        <w:t xml:space="preserve">No se actualizó ninguna causal de improcedencia, por lo que </w:t>
      </w:r>
      <w:r w:rsidRPr="001F19F7">
        <w:rPr>
          <w:rFonts w:ascii="Arial" w:eastAsia="Arial Unicode MS" w:hAnsi="Arial" w:cs="Arial"/>
          <w:b/>
          <w:kern w:val="2"/>
          <w:sz w:val="24"/>
          <w:szCs w:val="24"/>
          <w:lang w:eastAsia="ar-SA"/>
        </w:rPr>
        <w:t>NO</w:t>
      </w:r>
      <w:r w:rsidRPr="001F19F7">
        <w:rPr>
          <w:rFonts w:ascii="Arial" w:eastAsia="Arial Unicode MS" w:hAnsi="Arial" w:cs="Arial"/>
          <w:kern w:val="2"/>
          <w:sz w:val="24"/>
          <w:szCs w:val="24"/>
          <w:lang w:eastAsia="ar-SA"/>
        </w:rPr>
        <w:t xml:space="preserve"> </w:t>
      </w:r>
      <w:r w:rsidRPr="001F19F7">
        <w:rPr>
          <w:rFonts w:ascii="Arial" w:hAnsi="Arial" w:cs="Arial"/>
          <w:b/>
          <w:color w:val="000000"/>
          <w:sz w:val="24"/>
          <w:szCs w:val="24"/>
        </w:rPr>
        <w:t>SE SOBRESEE EL JUICIO</w:t>
      </w:r>
      <w:r w:rsidRPr="001F19F7">
        <w:rPr>
          <w:rFonts w:ascii="Arial" w:hAnsi="Arial" w:cs="Arial"/>
          <w:color w:val="000000"/>
          <w:sz w:val="24"/>
          <w:szCs w:val="24"/>
        </w:rPr>
        <w:t xml:space="preserve">. - - - - </w:t>
      </w:r>
      <w:r>
        <w:rPr>
          <w:rFonts w:ascii="Arial" w:hAnsi="Arial" w:cs="Arial"/>
          <w:color w:val="000000"/>
          <w:sz w:val="24"/>
          <w:szCs w:val="24"/>
        </w:rPr>
        <w:t xml:space="preserve">- - - - - - - - - - - - - - - - - - - - - - - - - - - - - - - </w:t>
      </w:r>
    </w:p>
    <w:p w14:paraId="7253E2E6" w14:textId="6061C0A9" w:rsidR="000219AC" w:rsidRPr="009F7CE1" w:rsidRDefault="000219AC" w:rsidP="000219AC">
      <w:pPr>
        <w:spacing w:line="360" w:lineRule="auto"/>
        <w:ind w:firstLine="567"/>
        <w:jc w:val="both"/>
        <w:rPr>
          <w:rFonts w:ascii="Arial" w:eastAsia="Times New Roman" w:hAnsi="Arial" w:cs="Arial"/>
          <w:b/>
          <w:sz w:val="24"/>
          <w:szCs w:val="24"/>
          <w:lang w:eastAsia="es-ES"/>
        </w:rPr>
      </w:pPr>
      <w:r w:rsidRPr="00544BCC">
        <w:rPr>
          <w:rFonts w:ascii="Arial" w:hAnsi="Arial" w:cs="Arial"/>
          <w:b/>
          <w:sz w:val="24"/>
          <w:szCs w:val="24"/>
        </w:rPr>
        <w:t xml:space="preserve">CUARTO. </w:t>
      </w:r>
      <w:r w:rsidRPr="001F19F7">
        <w:rPr>
          <w:rFonts w:ascii="Arial" w:hAnsi="Arial" w:cs="Arial"/>
          <w:b/>
          <w:bCs/>
          <w:sz w:val="24"/>
          <w:szCs w:val="24"/>
          <w:lang w:eastAsia="es-ES"/>
        </w:rPr>
        <w:t>SE RECONOCE LA LEGALIDAD Y VALIDEZ</w:t>
      </w:r>
      <w:r w:rsidRPr="001F19F7">
        <w:rPr>
          <w:rFonts w:ascii="Arial" w:hAnsi="Arial" w:cs="Arial"/>
          <w:bCs/>
          <w:sz w:val="24"/>
          <w:szCs w:val="24"/>
          <w:lang w:eastAsia="es-ES"/>
        </w:rPr>
        <w:t xml:space="preserve">, de la </w:t>
      </w:r>
      <w:r>
        <w:rPr>
          <w:rFonts w:ascii="Arial" w:eastAsia="Times New Roman" w:hAnsi="Arial" w:cs="Arial"/>
          <w:sz w:val="24"/>
          <w:szCs w:val="24"/>
          <w:lang w:eastAsia="es-ES"/>
        </w:rPr>
        <w:t xml:space="preserve">resolución </w:t>
      </w:r>
      <w:r w:rsidRPr="009F3223">
        <w:rPr>
          <w:rFonts w:ascii="Arial" w:hAnsi="Arial" w:cs="Arial"/>
          <w:sz w:val="24"/>
          <w:szCs w:val="24"/>
        </w:rPr>
        <w:t xml:space="preserve">de fecha dos de julio del año dos mil veintiuno, emitida dentro del Expediente número </w:t>
      </w:r>
      <w:r w:rsidR="00C34CED">
        <w:rPr>
          <w:rFonts w:ascii="Arial" w:eastAsia="Times New Roman" w:hAnsi="Arial" w:cs="Arial"/>
          <w:sz w:val="24"/>
          <w:szCs w:val="24"/>
          <w:lang w:val="es-ES_tradnl" w:eastAsia="es-ES"/>
        </w:rPr>
        <w:t>**********</w:t>
      </w:r>
      <w:r w:rsidRPr="009F3223">
        <w:rPr>
          <w:rFonts w:ascii="Arial" w:hAnsi="Arial" w:cs="Arial"/>
          <w:sz w:val="24"/>
          <w:szCs w:val="24"/>
        </w:rPr>
        <w:t xml:space="preserve"> Administrativo, suscrito por el Síndico Municipal Constitucional de </w:t>
      </w:r>
      <w:r w:rsidR="00C34CED">
        <w:rPr>
          <w:rFonts w:ascii="Arial" w:eastAsia="Times New Roman" w:hAnsi="Arial" w:cs="Arial"/>
          <w:sz w:val="24"/>
          <w:szCs w:val="24"/>
          <w:lang w:val="es-ES_tradnl" w:eastAsia="es-ES"/>
        </w:rPr>
        <w:t>**********</w:t>
      </w:r>
      <w:r w:rsidRPr="009F3223">
        <w:rPr>
          <w:rFonts w:ascii="Arial" w:hAnsi="Arial" w:cs="Arial"/>
          <w:sz w:val="24"/>
          <w:szCs w:val="24"/>
        </w:rPr>
        <w:t>, Oaxaca, en calidad de representante jurídico del Municipio;</w:t>
      </w:r>
      <w:r w:rsidRPr="00CF16D6">
        <w:rPr>
          <w:rFonts w:ascii="Arial" w:hAnsi="Arial" w:cs="Arial"/>
          <w:bCs/>
          <w:color w:val="000000"/>
          <w:sz w:val="24"/>
          <w:szCs w:val="24"/>
          <w:lang w:val="es-ES"/>
        </w:rPr>
        <w:t xml:space="preserve"> </w:t>
      </w:r>
      <w:r>
        <w:rPr>
          <w:rFonts w:ascii="Arial" w:hAnsi="Arial" w:cs="Arial"/>
          <w:sz w:val="24"/>
          <w:szCs w:val="24"/>
          <w:lang w:eastAsia="es-ES"/>
        </w:rPr>
        <w:t xml:space="preserve">como quedo precisado en el considerando </w:t>
      </w:r>
      <w:r w:rsidR="005625B8">
        <w:rPr>
          <w:rFonts w:ascii="Arial" w:hAnsi="Arial" w:cs="Arial"/>
          <w:b/>
          <w:sz w:val="24"/>
          <w:szCs w:val="24"/>
          <w:lang w:eastAsia="es-ES"/>
        </w:rPr>
        <w:t>quinto</w:t>
      </w:r>
      <w:r w:rsidRPr="00223861">
        <w:rPr>
          <w:rFonts w:ascii="Arial" w:hAnsi="Arial" w:cs="Arial"/>
          <w:b/>
          <w:sz w:val="24"/>
          <w:szCs w:val="24"/>
          <w:lang w:eastAsia="es-ES"/>
        </w:rPr>
        <w:t xml:space="preserve"> </w:t>
      </w:r>
      <w:r>
        <w:rPr>
          <w:rFonts w:ascii="Arial" w:hAnsi="Arial" w:cs="Arial"/>
          <w:sz w:val="24"/>
          <w:szCs w:val="24"/>
          <w:lang w:eastAsia="es-ES"/>
        </w:rPr>
        <w:t xml:space="preserve">de esta sentencia. </w:t>
      </w:r>
    </w:p>
    <w:p w14:paraId="654F00A5" w14:textId="5F9621BA" w:rsidR="005625B8" w:rsidRDefault="000219AC" w:rsidP="0023495E">
      <w:pPr>
        <w:spacing w:before="240" w:line="360" w:lineRule="auto"/>
        <w:ind w:firstLine="567"/>
        <w:jc w:val="both"/>
        <w:rPr>
          <w:rFonts w:ascii="Arial" w:hAnsi="Arial" w:cs="Arial"/>
          <w:bCs/>
          <w:sz w:val="24"/>
          <w:szCs w:val="24"/>
        </w:rPr>
      </w:pPr>
      <w:r w:rsidRPr="009F7CE1">
        <w:rPr>
          <w:rFonts w:ascii="Arial" w:hAnsi="Arial" w:cs="Arial"/>
          <w:b/>
          <w:sz w:val="24"/>
          <w:szCs w:val="24"/>
          <w:lang w:eastAsia="es-ES"/>
        </w:rPr>
        <w:t>QUINTO.</w:t>
      </w:r>
      <w:r w:rsidRPr="009F7CE1">
        <w:rPr>
          <w:rFonts w:ascii="Arial" w:hAnsi="Arial" w:cs="Arial"/>
          <w:sz w:val="24"/>
          <w:szCs w:val="24"/>
          <w:lang w:eastAsia="es-ES"/>
        </w:rPr>
        <w:t xml:space="preserve"> </w:t>
      </w:r>
      <w:r w:rsidR="005625B8">
        <w:rPr>
          <w:rFonts w:ascii="Arial" w:hAnsi="Arial" w:cs="Arial"/>
          <w:b/>
          <w:sz w:val="24"/>
          <w:szCs w:val="24"/>
        </w:rPr>
        <w:t xml:space="preserve">Notifíquese personalmente a la parte actora, a los terceros afectados </w:t>
      </w:r>
      <w:r w:rsidR="005F5623">
        <w:rPr>
          <w:rFonts w:ascii="Arial" w:hAnsi="Arial" w:cs="Arial"/>
          <w:bCs/>
          <w:sz w:val="24"/>
          <w:szCs w:val="24"/>
        </w:rPr>
        <w:t>**********</w:t>
      </w:r>
      <w:r w:rsidR="005625B8">
        <w:rPr>
          <w:rFonts w:ascii="Arial" w:hAnsi="Arial" w:cs="Arial"/>
          <w:sz w:val="24"/>
          <w:szCs w:val="24"/>
        </w:rPr>
        <w:t xml:space="preserve">, </w:t>
      </w:r>
      <w:r w:rsidR="005625B8">
        <w:rPr>
          <w:rFonts w:ascii="Arial" w:hAnsi="Arial" w:cs="Arial"/>
          <w:b/>
          <w:bCs/>
          <w:sz w:val="24"/>
          <w:szCs w:val="24"/>
        </w:rPr>
        <w:t xml:space="preserve">por lista a </w:t>
      </w:r>
      <w:r w:rsidR="005F5623">
        <w:rPr>
          <w:rFonts w:ascii="Arial" w:hAnsi="Arial" w:cs="Arial"/>
          <w:b/>
          <w:bCs/>
          <w:sz w:val="24"/>
          <w:szCs w:val="24"/>
        </w:rPr>
        <w:t>**********</w:t>
      </w:r>
      <w:r w:rsidR="005625B8">
        <w:rPr>
          <w:rFonts w:ascii="Arial" w:hAnsi="Arial" w:cs="Arial"/>
          <w:b/>
          <w:bCs/>
          <w:sz w:val="24"/>
          <w:szCs w:val="24"/>
        </w:rPr>
        <w:t>, y por medio de oficio a las autoridades demandadas</w:t>
      </w:r>
      <w:r w:rsidR="005625B8">
        <w:rPr>
          <w:rFonts w:ascii="Arial" w:hAnsi="Arial" w:cs="Arial"/>
          <w:sz w:val="24"/>
          <w:szCs w:val="24"/>
        </w:rPr>
        <w:t>, l</w:t>
      </w:r>
      <w:r w:rsidR="005625B8">
        <w:rPr>
          <w:rFonts w:ascii="Arial" w:hAnsi="Arial" w:cs="Arial"/>
          <w:bCs/>
          <w:sz w:val="24"/>
          <w:szCs w:val="24"/>
        </w:rPr>
        <w:t xml:space="preserve">o anterior en términos de los artículos 172, fracciones I y II, y 173 fracciones I, II y III, de la </w:t>
      </w:r>
      <w:r w:rsidR="005625B8">
        <w:rPr>
          <w:rFonts w:ascii="Arial" w:hAnsi="Arial" w:cs="Arial"/>
          <w:sz w:val="24"/>
          <w:szCs w:val="24"/>
        </w:rPr>
        <w:t xml:space="preserve">Ley de Procedimiento y Justicia Administrativa para el Estado. - - - - - - - </w:t>
      </w:r>
    </w:p>
    <w:p w14:paraId="7B43BF02" w14:textId="1104A1DC" w:rsidR="000F0DDF" w:rsidRDefault="000219AC" w:rsidP="0023495E">
      <w:pPr>
        <w:widowControl w:val="0"/>
        <w:autoSpaceDE w:val="0"/>
        <w:autoSpaceDN w:val="0"/>
        <w:adjustRightInd w:val="0"/>
        <w:spacing w:line="360" w:lineRule="auto"/>
        <w:ind w:firstLine="567"/>
        <w:jc w:val="both"/>
        <w:rPr>
          <w:rFonts w:ascii="Arial" w:hAnsi="Arial" w:cs="Arial"/>
          <w:sz w:val="24"/>
          <w:szCs w:val="24"/>
        </w:rPr>
      </w:pPr>
      <w:r w:rsidRPr="00BA726A">
        <w:rPr>
          <w:rFonts w:ascii="Arial" w:hAnsi="Arial" w:cs="Arial"/>
          <w:sz w:val="24"/>
          <w:szCs w:val="24"/>
        </w:rPr>
        <w:lastRenderedPageBreak/>
        <w:t xml:space="preserve"> </w:t>
      </w:r>
      <w:r w:rsidR="000F0DDF">
        <w:rPr>
          <w:rFonts w:ascii="Arial" w:hAnsi="Arial" w:cs="Arial"/>
          <w:sz w:val="24"/>
          <w:szCs w:val="24"/>
        </w:rPr>
        <w:t xml:space="preserve">Así lo resolvió y firma la Licenciada Alejandra Georgina Villacaña Abascal, Magistrada Titular de la Cuarta Sala Unitaria de Primera Instancia del Tribunal de Justicia Administrativa del Estado, quien actúa legalmente con la Licenciada Monserrat García Altamirano, Secretaria de Acuerdos de esta Sala, quien autoriza y da fe. - - - - - - - - - - - - - - - - - - - - - - - - - - - - - - - - - - - - - - - - - - - - - - - </w:t>
      </w:r>
    </w:p>
    <w:sectPr w:rsidR="000F0DDF" w:rsidSect="00212DC0">
      <w:headerReference w:type="even" r:id="rId9"/>
      <w:headerReference w:type="default" r:id="rId10"/>
      <w:pgSz w:w="12240" w:h="20160"/>
      <w:pgMar w:top="1531" w:right="1418" w:bottom="1531" w:left="2268" w:header="709" w:footer="709" w:gutter="0"/>
      <w:pgNumType w:start="1"/>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B8A734C" w14:textId="77777777" w:rsidR="00993EC7" w:rsidRDefault="00993EC7">
      <w:pPr>
        <w:spacing w:after="0" w:line="240" w:lineRule="auto"/>
      </w:pPr>
      <w:r>
        <w:separator/>
      </w:r>
    </w:p>
  </w:endnote>
  <w:endnote w:type="continuationSeparator" w:id="0">
    <w:p w14:paraId="628F3F2D" w14:textId="77777777" w:rsidR="00993EC7" w:rsidRDefault="00993E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Arial Unicode MS">
    <w:panose1 w:val="020B0604020202020204"/>
    <w:charset w:val="80"/>
    <w:family w:val="swiss"/>
    <w:pitch w:val="variable"/>
    <w:sig w:usb0="F7FFAFFF" w:usb1="E9DFFFFF" w:usb2="0000003F" w:usb3="00000000" w:csb0="003F01FF" w:csb1="00000000"/>
  </w:font>
  <w:font w:name="font242">
    <w:charset w:val="00"/>
    <w:family w:val="auto"/>
    <w:pitch w:val="variable"/>
  </w:font>
  <w:font w:name="Georgia">
    <w:panose1 w:val="020405020504050203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7A054A5" w14:textId="77777777" w:rsidR="00993EC7" w:rsidRDefault="00993EC7">
      <w:pPr>
        <w:spacing w:after="0" w:line="240" w:lineRule="auto"/>
      </w:pPr>
      <w:r>
        <w:separator/>
      </w:r>
    </w:p>
  </w:footnote>
  <w:footnote w:type="continuationSeparator" w:id="0">
    <w:p w14:paraId="31B18F07" w14:textId="77777777" w:rsidR="00993EC7" w:rsidRDefault="00993EC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0CFA93E" w14:textId="2B13E364" w:rsidR="00212DC0" w:rsidRDefault="00212DC0">
    <w:pPr>
      <w:pStyle w:val="Encabezado"/>
    </w:pPr>
    <w:r>
      <w:rPr>
        <w:rFonts w:ascii="Times New Roman" w:hAnsi="Times New Roman" w:cs="Times New Roman"/>
        <w:noProof/>
        <w:sz w:val="24"/>
        <w:szCs w:val="24"/>
      </w:rPr>
      <mc:AlternateContent>
        <mc:Choice Requires="wps">
          <w:drawing>
            <wp:anchor distT="45720" distB="45720" distL="114300" distR="114300" simplePos="0" relativeHeight="251663360" behindDoc="0" locked="0" layoutInCell="1" allowOverlap="1" wp14:anchorId="35073531" wp14:editId="290AC110">
              <wp:simplePos x="0" y="0"/>
              <wp:positionH relativeFrom="column">
                <wp:posOffset>5596758</wp:posOffset>
              </wp:positionH>
              <wp:positionV relativeFrom="paragraph">
                <wp:posOffset>5563016</wp:posOffset>
              </wp:positionV>
              <wp:extent cx="1001395" cy="1233805"/>
              <wp:effectExtent l="0" t="0" r="27305" b="2349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1395" cy="1233805"/>
                      </a:xfrm>
                      <a:prstGeom prst="rect">
                        <a:avLst/>
                      </a:prstGeom>
                      <a:solidFill>
                        <a:srgbClr val="FFFFFF"/>
                      </a:solidFill>
                      <a:ln w="9525">
                        <a:solidFill>
                          <a:srgbClr val="000000"/>
                        </a:solidFill>
                        <a:miter lim="800000"/>
                        <a:headEnd/>
                        <a:tailEnd/>
                      </a:ln>
                    </wps:spPr>
                    <wps:txbx>
                      <w:txbxContent>
                        <w:p w14:paraId="5BEF672E" w14:textId="77777777" w:rsidR="00212DC0" w:rsidRDefault="00212DC0" w:rsidP="00212DC0">
                          <w:pPr>
                            <w:jc w:val="both"/>
                            <w:rPr>
                              <w:sz w:val="20"/>
                              <w:szCs w:val="20"/>
                            </w:rPr>
                          </w:pPr>
                          <w:r>
                            <w:rPr>
                              <w:rFonts w:ascii="Arial" w:hAnsi="Arial" w:cs="Arial"/>
                              <w:sz w:val="20"/>
                              <w:szCs w:val="20"/>
                            </w:rPr>
                            <w:t>Datos protegidos por el artículo 116 de la LGTAIP y el Artículo 61 de la LTAIPBGO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5073531" id="_x0000_t202" coordsize="21600,21600" o:spt="202" path="m,l,21600r21600,l21600,xe">
              <v:stroke joinstyle="miter"/>
              <v:path gradientshapeok="t" o:connecttype="rect"/>
            </v:shapetype>
            <v:shape id="Cuadro de texto 2" o:spid="_x0000_s1026" type="#_x0000_t202" style="position:absolute;margin-left:440.7pt;margin-top:438.05pt;width:78.85pt;height:97.15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">
              <v:textbox>
                <w:txbxContent>
                  <w:p w14:paraId="5BEF672E" w14:textId="77777777" w:rsidR="00212DC0" w:rsidRDefault="00212DC0" w:rsidP="00212DC0">
                    <w:pPr>
                      <w:jc w:val="both"/>
                      <w:rPr>
                        <w:sz w:val="20"/>
                        <w:szCs w:val="20"/>
                      </w:rPr>
                    </w:pPr>
                    <w:r>
                      <w:rPr>
                        <w:rFonts w:ascii="Arial" w:hAnsi="Arial" w:cs="Arial"/>
                        <w:sz w:val="20"/>
                        <w:szCs w:val="20"/>
                      </w:rPr>
                      <w:t>Datos protegidos por el artículo 116 de la LGTAIP y el Artículo 61 de la LTAIPBGO</w:t>
                    </w:r>
                  </w:p>
                </w:txbxContent>
              </v:textbox>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27BEFFF" w14:textId="5BBEDDEE" w:rsidR="00B5425E" w:rsidRDefault="00212DC0">
    <w:pPr>
      <w:pBdr>
        <w:top w:val="nil"/>
        <w:left w:val="nil"/>
        <w:bottom w:val="nil"/>
        <w:right w:val="nil"/>
        <w:between w:val="nil"/>
      </w:pBdr>
      <w:tabs>
        <w:tab w:val="center" w:pos="4419"/>
        <w:tab w:val="right" w:pos="8838"/>
      </w:tabs>
      <w:spacing w:after="0" w:line="240" w:lineRule="auto"/>
      <w:jc w:val="center"/>
      <w:rPr>
        <w:color w:val="000000"/>
      </w:rPr>
    </w:pPr>
    <w:r>
      <w:rPr>
        <w:rFonts w:ascii="Times New Roman" w:hAnsi="Times New Roman" w:cs="Times New Roman"/>
        <w:noProof/>
        <w:sz w:val="24"/>
        <w:szCs w:val="24"/>
      </w:rPr>
      <mc:AlternateContent>
        <mc:Choice Requires="wps">
          <w:drawing>
            <wp:anchor distT="45720" distB="45720" distL="114300" distR="114300" simplePos="0" relativeHeight="251659264" behindDoc="0" locked="0" layoutInCell="1" allowOverlap="1" wp14:anchorId="764CB747" wp14:editId="4454C97B">
              <wp:simplePos x="0" y="0"/>
              <wp:positionH relativeFrom="column">
                <wp:posOffset>-1123074</wp:posOffset>
              </wp:positionH>
              <wp:positionV relativeFrom="paragraph">
                <wp:posOffset>4932395</wp:posOffset>
              </wp:positionV>
              <wp:extent cx="1001395" cy="1233805"/>
              <wp:effectExtent l="0" t="0" r="27305" b="2349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1395" cy="1233805"/>
                      </a:xfrm>
                      <a:prstGeom prst="rect">
                        <a:avLst/>
                      </a:prstGeom>
                      <a:solidFill>
                        <a:srgbClr val="FFFFFF"/>
                      </a:solidFill>
                      <a:ln w="9525">
                        <a:solidFill>
                          <a:srgbClr val="000000"/>
                        </a:solidFill>
                        <a:miter lim="800000"/>
                        <a:headEnd/>
                        <a:tailEnd/>
                      </a:ln>
                    </wps:spPr>
                    <wps:txbx>
                      <w:txbxContent>
                        <w:p w14:paraId="5A2DE1C6" w14:textId="77777777" w:rsidR="00212DC0" w:rsidRDefault="00212DC0" w:rsidP="00212DC0">
                          <w:pPr>
                            <w:jc w:val="both"/>
                            <w:rPr>
                              <w:sz w:val="20"/>
                              <w:szCs w:val="20"/>
                            </w:rPr>
                          </w:pPr>
                          <w:r>
                            <w:rPr>
                              <w:rFonts w:ascii="Arial" w:hAnsi="Arial" w:cs="Arial"/>
                              <w:sz w:val="20"/>
                              <w:szCs w:val="20"/>
                            </w:rPr>
                            <w:t>Datos protegidos por el artículo 116 de la LGTAIP y el Artículo 61 de la LTAIPBGO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64CB747" id="_x0000_t202" coordsize="21600,21600" o:spt="202" path="m,l,21600r21600,l21600,xe">
              <v:stroke joinstyle="miter"/>
              <v:path gradientshapeok="t" o:connecttype="rect"/>
            </v:shapetype>
            <v:shape id="Cuadro de texto 4" o:spid="_x0000_s1027" type="#_x0000_t202" style="position:absolute;left:0;text-align:left;margin-left:-88.45pt;margin-top:388.4pt;width:78.85pt;height:97.1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">
              <v:textbox>
                <w:txbxContent>
                  <w:p w14:paraId="5A2DE1C6" w14:textId="77777777" w:rsidR="00212DC0" w:rsidRDefault="00212DC0" w:rsidP="00212DC0">
                    <w:pPr>
                      <w:jc w:val="both"/>
                      <w:rPr>
                        <w:sz w:val="20"/>
                        <w:szCs w:val="20"/>
                      </w:rPr>
                    </w:pPr>
                    <w:r>
                      <w:rPr>
                        <w:rFonts w:ascii="Arial" w:hAnsi="Arial" w:cs="Arial"/>
                        <w:sz w:val="20"/>
                        <w:szCs w:val="20"/>
                      </w:rPr>
                      <w:t>Datos protegidos por el artículo 116 de la LGTAIP y el Artículo 61 de la LTAIPBGO</w:t>
                    </w:r>
                  </w:p>
                </w:txbxContent>
              </v:textbox>
            </v:shape>
          </w:pict>
        </mc:Fallback>
      </mc:AlternateContent>
    </w:r>
    <w:r w:rsidR="00D14D86">
      <w:rPr>
        <w:color w:val="000000"/>
      </w:rPr>
      <w:fldChar w:fldCharType="begin"/>
    </w:r>
    <w:r w:rsidR="00D14D86">
      <w:rPr>
        <w:color w:val="000000"/>
      </w:rPr>
      <w:instrText>PAGE</w:instrText>
    </w:r>
    <w:r w:rsidR="00D14D86">
      <w:rPr>
        <w:color w:val="000000"/>
      </w:rPr>
      <w:fldChar w:fldCharType="separate"/>
    </w:r>
    <w:r>
      <w:rPr>
        <w:noProof/>
        <w:color w:val="000000"/>
      </w:rPr>
      <w:t>11</w:t>
    </w:r>
    <w:r w:rsidR="00D14D86">
      <w:rPr>
        <w:color w:val="000000"/>
      </w:rPr>
      <w:fldChar w:fldCharType="end"/>
    </w:r>
    <w:r>
      <w:rPr>
        <w:color w:val="000000"/>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CCD2A8D"/>
    <w:multiLevelType w:val="hybridMultilevel"/>
    <w:tmpl w:val="30F8E056"/>
    <w:lvl w:ilvl="0" w:tplc="66CACCCC">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
    <w:nsid w:val="461728C9"/>
    <w:multiLevelType w:val="hybridMultilevel"/>
    <w:tmpl w:val="5D3657CA"/>
    <w:lvl w:ilvl="0" w:tplc="63D8ACEC">
      <w:start w:val="1"/>
      <w:numFmt w:val="upperRoman"/>
      <w:lvlText w:val="%1."/>
      <w:lvlJc w:val="left"/>
      <w:pPr>
        <w:ind w:left="1854" w:hanging="720"/>
      </w:pPr>
      <w:rPr>
        <w:rFonts w:cs="Arial"/>
        <w:sz w:val="22"/>
      </w:rPr>
    </w:lvl>
    <w:lvl w:ilvl="1" w:tplc="080A0019">
      <w:start w:val="1"/>
      <w:numFmt w:val="lowerLetter"/>
      <w:lvlText w:val="%2."/>
      <w:lvlJc w:val="left"/>
      <w:pPr>
        <w:ind w:left="2214" w:hanging="360"/>
      </w:pPr>
    </w:lvl>
    <w:lvl w:ilvl="2" w:tplc="080A001B">
      <w:start w:val="1"/>
      <w:numFmt w:val="lowerRoman"/>
      <w:lvlText w:val="%3."/>
      <w:lvlJc w:val="right"/>
      <w:pPr>
        <w:ind w:left="2934" w:hanging="180"/>
      </w:pPr>
    </w:lvl>
    <w:lvl w:ilvl="3" w:tplc="080A000F">
      <w:start w:val="1"/>
      <w:numFmt w:val="decimal"/>
      <w:lvlText w:val="%4."/>
      <w:lvlJc w:val="left"/>
      <w:pPr>
        <w:ind w:left="3654" w:hanging="360"/>
      </w:pPr>
    </w:lvl>
    <w:lvl w:ilvl="4" w:tplc="080A0019">
      <w:start w:val="1"/>
      <w:numFmt w:val="lowerLetter"/>
      <w:lvlText w:val="%5."/>
      <w:lvlJc w:val="left"/>
      <w:pPr>
        <w:ind w:left="4374" w:hanging="360"/>
      </w:pPr>
    </w:lvl>
    <w:lvl w:ilvl="5" w:tplc="080A001B">
      <w:start w:val="1"/>
      <w:numFmt w:val="lowerRoman"/>
      <w:lvlText w:val="%6."/>
      <w:lvlJc w:val="right"/>
      <w:pPr>
        <w:ind w:left="5094" w:hanging="180"/>
      </w:pPr>
    </w:lvl>
    <w:lvl w:ilvl="6" w:tplc="080A000F">
      <w:start w:val="1"/>
      <w:numFmt w:val="decimal"/>
      <w:lvlText w:val="%7."/>
      <w:lvlJc w:val="left"/>
      <w:pPr>
        <w:ind w:left="5814" w:hanging="360"/>
      </w:pPr>
    </w:lvl>
    <w:lvl w:ilvl="7" w:tplc="080A0019">
      <w:start w:val="1"/>
      <w:numFmt w:val="lowerLetter"/>
      <w:lvlText w:val="%8."/>
      <w:lvlJc w:val="left"/>
      <w:pPr>
        <w:ind w:left="6534" w:hanging="360"/>
      </w:pPr>
    </w:lvl>
    <w:lvl w:ilvl="8" w:tplc="080A001B">
      <w:start w:val="1"/>
      <w:numFmt w:val="lowerRoman"/>
      <w:lvlText w:val="%9."/>
      <w:lvlJc w:val="right"/>
      <w:pPr>
        <w:ind w:left="7254"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mirrorMargins/>
  <w:proofState w:spelling="clean" w:grammar="clean"/>
  <w:defaultTabStop w:val="720"/>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425E"/>
    <w:rsid w:val="00000D61"/>
    <w:rsid w:val="00005D6F"/>
    <w:rsid w:val="000107B7"/>
    <w:rsid w:val="000219AC"/>
    <w:rsid w:val="000247FF"/>
    <w:rsid w:val="00036881"/>
    <w:rsid w:val="00052897"/>
    <w:rsid w:val="000618C4"/>
    <w:rsid w:val="000638EB"/>
    <w:rsid w:val="000639AC"/>
    <w:rsid w:val="000651F2"/>
    <w:rsid w:val="00074099"/>
    <w:rsid w:val="000A1622"/>
    <w:rsid w:val="000A6E3C"/>
    <w:rsid w:val="000B1D8D"/>
    <w:rsid w:val="000C36F8"/>
    <w:rsid w:val="000C447F"/>
    <w:rsid w:val="000C76FD"/>
    <w:rsid w:val="000D2F9E"/>
    <w:rsid w:val="000E5C90"/>
    <w:rsid w:val="000F0DDF"/>
    <w:rsid w:val="000F2D4B"/>
    <w:rsid w:val="0010042D"/>
    <w:rsid w:val="00101F2A"/>
    <w:rsid w:val="0010350A"/>
    <w:rsid w:val="001037B9"/>
    <w:rsid w:val="00113EC1"/>
    <w:rsid w:val="001207CB"/>
    <w:rsid w:val="0013059F"/>
    <w:rsid w:val="00135EF7"/>
    <w:rsid w:val="00140B56"/>
    <w:rsid w:val="00146CC9"/>
    <w:rsid w:val="00147A01"/>
    <w:rsid w:val="001535DF"/>
    <w:rsid w:val="00155058"/>
    <w:rsid w:val="001861AD"/>
    <w:rsid w:val="0018725A"/>
    <w:rsid w:val="00194EBE"/>
    <w:rsid w:val="00196E29"/>
    <w:rsid w:val="001977DA"/>
    <w:rsid w:val="001A504F"/>
    <w:rsid w:val="001A55AD"/>
    <w:rsid w:val="001C1EBD"/>
    <w:rsid w:val="001D0CBB"/>
    <w:rsid w:val="001D1336"/>
    <w:rsid w:val="001D30C8"/>
    <w:rsid w:val="001F70AB"/>
    <w:rsid w:val="0020433D"/>
    <w:rsid w:val="00205B93"/>
    <w:rsid w:val="00205DFF"/>
    <w:rsid w:val="00212DC0"/>
    <w:rsid w:val="0021708A"/>
    <w:rsid w:val="00220E88"/>
    <w:rsid w:val="00224823"/>
    <w:rsid w:val="0023495E"/>
    <w:rsid w:val="00240BD4"/>
    <w:rsid w:val="00241729"/>
    <w:rsid w:val="00246508"/>
    <w:rsid w:val="00257F8F"/>
    <w:rsid w:val="00283B91"/>
    <w:rsid w:val="002865AE"/>
    <w:rsid w:val="002948C4"/>
    <w:rsid w:val="00295131"/>
    <w:rsid w:val="0029651D"/>
    <w:rsid w:val="00296B58"/>
    <w:rsid w:val="002A19A1"/>
    <w:rsid w:val="002A387A"/>
    <w:rsid w:val="002A3D79"/>
    <w:rsid w:val="002A4343"/>
    <w:rsid w:val="002B6245"/>
    <w:rsid w:val="002C3BDB"/>
    <w:rsid w:val="002D0FD7"/>
    <w:rsid w:val="002E19D1"/>
    <w:rsid w:val="002E6D70"/>
    <w:rsid w:val="002F577E"/>
    <w:rsid w:val="002F6765"/>
    <w:rsid w:val="00300A42"/>
    <w:rsid w:val="00300EB7"/>
    <w:rsid w:val="00307134"/>
    <w:rsid w:val="00311D22"/>
    <w:rsid w:val="00314E56"/>
    <w:rsid w:val="00323ED3"/>
    <w:rsid w:val="0032704F"/>
    <w:rsid w:val="00331C11"/>
    <w:rsid w:val="00335E54"/>
    <w:rsid w:val="00343157"/>
    <w:rsid w:val="00343D4C"/>
    <w:rsid w:val="00353413"/>
    <w:rsid w:val="00360EFA"/>
    <w:rsid w:val="00367772"/>
    <w:rsid w:val="00373F63"/>
    <w:rsid w:val="003948A1"/>
    <w:rsid w:val="003A46F2"/>
    <w:rsid w:val="003A6097"/>
    <w:rsid w:val="003B15F2"/>
    <w:rsid w:val="003C5A45"/>
    <w:rsid w:val="003C6A54"/>
    <w:rsid w:val="003F5EB2"/>
    <w:rsid w:val="003F6B83"/>
    <w:rsid w:val="0040721D"/>
    <w:rsid w:val="0040769A"/>
    <w:rsid w:val="004165C7"/>
    <w:rsid w:val="004225F1"/>
    <w:rsid w:val="00432C22"/>
    <w:rsid w:val="004518F5"/>
    <w:rsid w:val="00466FEE"/>
    <w:rsid w:val="00474EBA"/>
    <w:rsid w:val="00475B7E"/>
    <w:rsid w:val="00481108"/>
    <w:rsid w:val="00481BDB"/>
    <w:rsid w:val="004850E7"/>
    <w:rsid w:val="00490783"/>
    <w:rsid w:val="004934A7"/>
    <w:rsid w:val="00497C9F"/>
    <w:rsid w:val="00497F30"/>
    <w:rsid w:val="004B293D"/>
    <w:rsid w:val="004C07DA"/>
    <w:rsid w:val="004C780C"/>
    <w:rsid w:val="004C78AF"/>
    <w:rsid w:val="004D1C76"/>
    <w:rsid w:val="004E0C71"/>
    <w:rsid w:val="004E19AC"/>
    <w:rsid w:val="004E2E50"/>
    <w:rsid w:val="004E7E7F"/>
    <w:rsid w:val="004F66F3"/>
    <w:rsid w:val="004F673D"/>
    <w:rsid w:val="00500F41"/>
    <w:rsid w:val="005014B3"/>
    <w:rsid w:val="00503C45"/>
    <w:rsid w:val="005043F6"/>
    <w:rsid w:val="00505F17"/>
    <w:rsid w:val="00517211"/>
    <w:rsid w:val="00522701"/>
    <w:rsid w:val="005301B4"/>
    <w:rsid w:val="005369FD"/>
    <w:rsid w:val="005414BF"/>
    <w:rsid w:val="00544665"/>
    <w:rsid w:val="0055291C"/>
    <w:rsid w:val="005625B8"/>
    <w:rsid w:val="00577A25"/>
    <w:rsid w:val="005837A6"/>
    <w:rsid w:val="00590F42"/>
    <w:rsid w:val="00591CD8"/>
    <w:rsid w:val="00591F5E"/>
    <w:rsid w:val="005A1477"/>
    <w:rsid w:val="005A2839"/>
    <w:rsid w:val="005A2CC9"/>
    <w:rsid w:val="005A7F6B"/>
    <w:rsid w:val="005B55D3"/>
    <w:rsid w:val="005B791D"/>
    <w:rsid w:val="005C3015"/>
    <w:rsid w:val="005D301E"/>
    <w:rsid w:val="005D3B07"/>
    <w:rsid w:val="005E160C"/>
    <w:rsid w:val="005F0287"/>
    <w:rsid w:val="005F5623"/>
    <w:rsid w:val="005F62F0"/>
    <w:rsid w:val="006116C3"/>
    <w:rsid w:val="00630303"/>
    <w:rsid w:val="00632D8B"/>
    <w:rsid w:val="006353F2"/>
    <w:rsid w:val="0064301A"/>
    <w:rsid w:val="006504A1"/>
    <w:rsid w:val="00653D0C"/>
    <w:rsid w:val="0065682F"/>
    <w:rsid w:val="00671843"/>
    <w:rsid w:val="006734A9"/>
    <w:rsid w:val="00673576"/>
    <w:rsid w:val="00673789"/>
    <w:rsid w:val="00697685"/>
    <w:rsid w:val="006B045A"/>
    <w:rsid w:val="006B28EC"/>
    <w:rsid w:val="006B314B"/>
    <w:rsid w:val="006C02DA"/>
    <w:rsid w:val="006C32D2"/>
    <w:rsid w:val="006D0AE1"/>
    <w:rsid w:val="006D1280"/>
    <w:rsid w:val="006D54A5"/>
    <w:rsid w:val="006E08F8"/>
    <w:rsid w:val="006E099E"/>
    <w:rsid w:val="006E0BF0"/>
    <w:rsid w:val="006E1322"/>
    <w:rsid w:val="006E349A"/>
    <w:rsid w:val="006F3EFC"/>
    <w:rsid w:val="00703B00"/>
    <w:rsid w:val="00707712"/>
    <w:rsid w:val="0071082F"/>
    <w:rsid w:val="00713AF2"/>
    <w:rsid w:val="007164A9"/>
    <w:rsid w:val="00726875"/>
    <w:rsid w:val="00726FC0"/>
    <w:rsid w:val="00730C92"/>
    <w:rsid w:val="00731941"/>
    <w:rsid w:val="00742979"/>
    <w:rsid w:val="00744BE7"/>
    <w:rsid w:val="0076678E"/>
    <w:rsid w:val="00767688"/>
    <w:rsid w:val="00773AC5"/>
    <w:rsid w:val="007755CF"/>
    <w:rsid w:val="00780359"/>
    <w:rsid w:val="007B0167"/>
    <w:rsid w:val="007B1DD7"/>
    <w:rsid w:val="007B7789"/>
    <w:rsid w:val="007C0499"/>
    <w:rsid w:val="007C1B98"/>
    <w:rsid w:val="007C314D"/>
    <w:rsid w:val="007D16CB"/>
    <w:rsid w:val="007D4179"/>
    <w:rsid w:val="007E37C0"/>
    <w:rsid w:val="007E66F1"/>
    <w:rsid w:val="0080773C"/>
    <w:rsid w:val="00830EB4"/>
    <w:rsid w:val="008416E4"/>
    <w:rsid w:val="00846F9C"/>
    <w:rsid w:val="00847CA9"/>
    <w:rsid w:val="00852979"/>
    <w:rsid w:val="00854066"/>
    <w:rsid w:val="00854E6B"/>
    <w:rsid w:val="00872BA0"/>
    <w:rsid w:val="0088628D"/>
    <w:rsid w:val="00890898"/>
    <w:rsid w:val="008A7861"/>
    <w:rsid w:val="008C0CCA"/>
    <w:rsid w:val="008C28FD"/>
    <w:rsid w:val="008D2E8D"/>
    <w:rsid w:val="008D7B43"/>
    <w:rsid w:val="008E047C"/>
    <w:rsid w:val="009013AA"/>
    <w:rsid w:val="00901D6C"/>
    <w:rsid w:val="009140E7"/>
    <w:rsid w:val="009201D9"/>
    <w:rsid w:val="00920A8A"/>
    <w:rsid w:val="009237D3"/>
    <w:rsid w:val="00927932"/>
    <w:rsid w:val="009328C2"/>
    <w:rsid w:val="009333A8"/>
    <w:rsid w:val="009348AE"/>
    <w:rsid w:val="0094268C"/>
    <w:rsid w:val="0094326B"/>
    <w:rsid w:val="00947F07"/>
    <w:rsid w:val="0095099A"/>
    <w:rsid w:val="00951E09"/>
    <w:rsid w:val="00956FBC"/>
    <w:rsid w:val="00962B07"/>
    <w:rsid w:val="00965168"/>
    <w:rsid w:val="009909A8"/>
    <w:rsid w:val="00991E57"/>
    <w:rsid w:val="00993EC7"/>
    <w:rsid w:val="00994E9E"/>
    <w:rsid w:val="009B3F9B"/>
    <w:rsid w:val="009C1FC5"/>
    <w:rsid w:val="009D34BA"/>
    <w:rsid w:val="009D46EE"/>
    <w:rsid w:val="009E2268"/>
    <w:rsid w:val="009E2BD2"/>
    <w:rsid w:val="009E6A5F"/>
    <w:rsid w:val="009F3223"/>
    <w:rsid w:val="00A01B4B"/>
    <w:rsid w:val="00A0247B"/>
    <w:rsid w:val="00A03E90"/>
    <w:rsid w:val="00A117B0"/>
    <w:rsid w:val="00A11FB3"/>
    <w:rsid w:val="00A20861"/>
    <w:rsid w:val="00A2125E"/>
    <w:rsid w:val="00A32515"/>
    <w:rsid w:val="00A36DC2"/>
    <w:rsid w:val="00A549C9"/>
    <w:rsid w:val="00A57199"/>
    <w:rsid w:val="00A6342D"/>
    <w:rsid w:val="00A6382B"/>
    <w:rsid w:val="00A71752"/>
    <w:rsid w:val="00A85C84"/>
    <w:rsid w:val="00A86584"/>
    <w:rsid w:val="00A90DA4"/>
    <w:rsid w:val="00AB1714"/>
    <w:rsid w:val="00AB7AFC"/>
    <w:rsid w:val="00AC3546"/>
    <w:rsid w:val="00AC3859"/>
    <w:rsid w:val="00AD0B44"/>
    <w:rsid w:val="00AD1B69"/>
    <w:rsid w:val="00AD4B11"/>
    <w:rsid w:val="00AE1A56"/>
    <w:rsid w:val="00AE391D"/>
    <w:rsid w:val="00AE49BF"/>
    <w:rsid w:val="00AF4CA9"/>
    <w:rsid w:val="00AF52F4"/>
    <w:rsid w:val="00B06E5A"/>
    <w:rsid w:val="00B16DEE"/>
    <w:rsid w:val="00B2233A"/>
    <w:rsid w:val="00B2454C"/>
    <w:rsid w:val="00B2518E"/>
    <w:rsid w:val="00B30D86"/>
    <w:rsid w:val="00B53B30"/>
    <w:rsid w:val="00B5425E"/>
    <w:rsid w:val="00B6672C"/>
    <w:rsid w:val="00B66C19"/>
    <w:rsid w:val="00B73EA0"/>
    <w:rsid w:val="00B81C8E"/>
    <w:rsid w:val="00B90BE8"/>
    <w:rsid w:val="00BA714D"/>
    <w:rsid w:val="00BA7FB7"/>
    <w:rsid w:val="00BB0EDE"/>
    <w:rsid w:val="00BC3CC1"/>
    <w:rsid w:val="00BD04C3"/>
    <w:rsid w:val="00BD6AA3"/>
    <w:rsid w:val="00BE288F"/>
    <w:rsid w:val="00BE2D3A"/>
    <w:rsid w:val="00BE4060"/>
    <w:rsid w:val="00BF0303"/>
    <w:rsid w:val="00BF0A64"/>
    <w:rsid w:val="00BF1B8E"/>
    <w:rsid w:val="00BF1FA7"/>
    <w:rsid w:val="00BF683F"/>
    <w:rsid w:val="00C01CCF"/>
    <w:rsid w:val="00C10403"/>
    <w:rsid w:val="00C15175"/>
    <w:rsid w:val="00C1664B"/>
    <w:rsid w:val="00C234ED"/>
    <w:rsid w:val="00C26724"/>
    <w:rsid w:val="00C32408"/>
    <w:rsid w:val="00C34CED"/>
    <w:rsid w:val="00C3587D"/>
    <w:rsid w:val="00C36CE9"/>
    <w:rsid w:val="00C37FCF"/>
    <w:rsid w:val="00C409CC"/>
    <w:rsid w:val="00C6317A"/>
    <w:rsid w:val="00C6637B"/>
    <w:rsid w:val="00C71C90"/>
    <w:rsid w:val="00C740C4"/>
    <w:rsid w:val="00C757A5"/>
    <w:rsid w:val="00C76D2B"/>
    <w:rsid w:val="00CA2021"/>
    <w:rsid w:val="00CA2BA4"/>
    <w:rsid w:val="00CB2F8D"/>
    <w:rsid w:val="00CB43A5"/>
    <w:rsid w:val="00CC1A7C"/>
    <w:rsid w:val="00CC4E7D"/>
    <w:rsid w:val="00CC66DF"/>
    <w:rsid w:val="00CD03A1"/>
    <w:rsid w:val="00CD2E01"/>
    <w:rsid w:val="00CD64D1"/>
    <w:rsid w:val="00CE441D"/>
    <w:rsid w:val="00CE5D32"/>
    <w:rsid w:val="00CE5F8A"/>
    <w:rsid w:val="00D06629"/>
    <w:rsid w:val="00D14D86"/>
    <w:rsid w:val="00D23ADC"/>
    <w:rsid w:val="00D25310"/>
    <w:rsid w:val="00D40184"/>
    <w:rsid w:val="00D47CB3"/>
    <w:rsid w:val="00D609ED"/>
    <w:rsid w:val="00D70532"/>
    <w:rsid w:val="00D720AE"/>
    <w:rsid w:val="00D725F3"/>
    <w:rsid w:val="00D7311B"/>
    <w:rsid w:val="00D75373"/>
    <w:rsid w:val="00D76A6E"/>
    <w:rsid w:val="00D8285B"/>
    <w:rsid w:val="00D83A71"/>
    <w:rsid w:val="00D8442C"/>
    <w:rsid w:val="00D8511C"/>
    <w:rsid w:val="00D8696A"/>
    <w:rsid w:val="00D87D4C"/>
    <w:rsid w:val="00D977D6"/>
    <w:rsid w:val="00DA424C"/>
    <w:rsid w:val="00DB0179"/>
    <w:rsid w:val="00DB3066"/>
    <w:rsid w:val="00DB7425"/>
    <w:rsid w:val="00DC5322"/>
    <w:rsid w:val="00DC60B0"/>
    <w:rsid w:val="00DF09A7"/>
    <w:rsid w:val="00DF56EF"/>
    <w:rsid w:val="00E2242D"/>
    <w:rsid w:val="00E3124E"/>
    <w:rsid w:val="00E46967"/>
    <w:rsid w:val="00E538DD"/>
    <w:rsid w:val="00E53965"/>
    <w:rsid w:val="00E5603F"/>
    <w:rsid w:val="00E57282"/>
    <w:rsid w:val="00E64E5A"/>
    <w:rsid w:val="00E67977"/>
    <w:rsid w:val="00E75787"/>
    <w:rsid w:val="00E80295"/>
    <w:rsid w:val="00E82294"/>
    <w:rsid w:val="00E83E45"/>
    <w:rsid w:val="00E965E7"/>
    <w:rsid w:val="00EA43EB"/>
    <w:rsid w:val="00EB46DE"/>
    <w:rsid w:val="00EC1EE6"/>
    <w:rsid w:val="00EC5491"/>
    <w:rsid w:val="00ED3AD2"/>
    <w:rsid w:val="00ED6AD5"/>
    <w:rsid w:val="00EF35F0"/>
    <w:rsid w:val="00EF7E5A"/>
    <w:rsid w:val="00F000C4"/>
    <w:rsid w:val="00F02800"/>
    <w:rsid w:val="00F32964"/>
    <w:rsid w:val="00F40966"/>
    <w:rsid w:val="00F45234"/>
    <w:rsid w:val="00F467B0"/>
    <w:rsid w:val="00F552B8"/>
    <w:rsid w:val="00F62C53"/>
    <w:rsid w:val="00F63680"/>
    <w:rsid w:val="00F64347"/>
    <w:rsid w:val="00F64708"/>
    <w:rsid w:val="00F65435"/>
    <w:rsid w:val="00F67B49"/>
    <w:rsid w:val="00F7154A"/>
    <w:rsid w:val="00F81581"/>
    <w:rsid w:val="00F81CD8"/>
    <w:rsid w:val="00F84939"/>
    <w:rsid w:val="00F91CC6"/>
    <w:rsid w:val="00F91EB1"/>
    <w:rsid w:val="00FA2BB1"/>
    <w:rsid w:val="00FA4159"/>
    <w:rsid w:val="00FB25D1"/>
    <w:rsid w:val="00FB3C0E"/>
    <w:rsid w:val="00FB7749"/>
    <w:rsid w:val="00FC1622"/>
    <w:rsid w:val="00FC6B39"/>
    <w:rsid w:val="00FC6B40"/>
    <w:rsid w:val="00FD355E"/>
    <w:rsid w:val="00FD5246"/>
    <w:rsid w:val="00FE0959"/>
    <w:rsid w:val="00FF104D"/>
    <w:rsid w:val="00FF623C"/>
    <w:rsid w:val="00FF72A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1C17E1C"/>
  <w15:docId w15:val="{1DE9339D-168F-4D64-9E08-622EF93D82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es-MX" w:eastAsia="es-MX"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B495D"/>
  </w:style>
  <w:style w:type="paragraph" w:styleId="Ttulo1">
    <w:name w:val="heading 1"/>
    <w:basedOn w:val="Normal"/>
    <w:next w:val="Normal"/>
    <w:link w:val="Ttulo1Car"/>
    <w:uiPriority w:val="9"/>
    <w:qFormat/>
    <w:rsid w:val="006848C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8307F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Ttulo3">
    <w:name w:val="heading 3"/>
    <w:basedOn w:val="Normal"/>
    <w:next w:val="Normal"/>
    <w:pPr>
      <w:keepNext/>
      <w:keepLines/>
      <w:spacing w:before="280" w:after="80"/>
      <w:outlineLvl w:val="2"/>
    </w:pPr>
    <w:rPr>
      <w:b/>
      <w:sz w:val="28"/>
      <w:szCs w:val="28"/>
    </w:rPr>
  </w:style>
  <w:style w:type="paragraph" w:styleId="Ttulo4">
    <w:name w:val="heading 4"/>
    <w:basedOn w:val="Normal"/>
    <w:next w:val="Normal"/>
    <w:pPr>
      <w:keepNext/>
      <w:keepLines/>
      <w:spacing w:before="240" w:after="40"/>
      <w:outlineLvl w:val="3"/>
    </w:pPr>
    <w:rPr>
      <w:b/>
      <w:sz w:val="24"/>
      <w:szCs w:val="24"/>
    </w:rPr>
  </w:style>
  <w:style w:type="paragraph" w:styleId="Ttulo5">
    <w:name w:val="heading 5"/>
    <w:basedOn w:val="Normal"/>
    <w:next w:val="Normal"/>
    <w:pPr>
      <w:keepNext/>
      <w:keepLines/>
      <w:spacing w:before="220" w:after="40"/>
      <w:outlineLvl w:val="4"/>
    </w:pPr>
    <w:rPr>
      <w:b/>
    </w:rPr>
  </w:style>
  <w:style w:type="paragraph" w:styleId="Ttulo6">
    <w:name w:val="heading 6"/>
    <w:basedOn w:val="Normal"/>
    <w:next w:val="Normal"/>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Puesto">
    <w:name w:val="Title"/>
    <w:basedOn w:val="Normal"/>
    <w:next w:val="Normal"/>
    <w:pPr>
      <w:keepNext/>
      <w:keepLines/>
      <w:spacing w:before="480" w:after="120"/>
    </w:pPr>
    <w:rPr>
      <w:b/>
      <w:sz w:val="72"/>
      <w:szCs w:val="72"/>
    </w:rPr>
  </w:style>
  <w:style w:type="paragraph" w:styleId="Encabezado">
    <w:name w:val="header"/>
    <w:basedOn w:val="Normal"/>
    <w:link w:val="EncabezadoCar"/>
    <w:uiPriority w:val="99"/>
    <w:unhideWhenUsed/>
    <w:rsid w:val="00CD11C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D11C4"/>
  </w:style>
  <w:style w:type="paragraph" w:styleId="Piedepgina">
    <w:name w:val="footer"/>
    <w:basedOn w:val="Normal"/>
    <w:link w:val="PiedepginaCar"/>
    <w:uiPriority w:val="99"/>
    <w:unhideWhenUsed/>
    <w:rsid w:val="00CD11C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D11C4"/>
  </w:style>
  <w:style w:type="paragraph" w:styleId="Textodeglobo">
    <w:name w:val="Balloon Text"/>
    <w:basedOn w:val="Normal"/>
    <w:link w:val="TextodegloboCar"/>
    <w:uiPriority w:val="99"/>
    <w:semiHidden/>
    <w:unhideWhenUsed/>
    <w:rsid w:val="002E10E1"/>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E10E1"/>
    <w:rPr>
      <w:rFonts w:ascii="Segoe UI" w:hAnsi="Segoe UI" w:cs="Segoe UI"/>
      <w:sz w:val="18"/>
      <w:szCs w:val="18"/>
    </w:rPr>
  </w:style>
  <w:style w:type="paragraph" w:customStyle="1" w:styleId="corte3centro">
    <w:name w:val="corte3 centro"/>
    <w:basedOn w:val="Normal"/>
    <w:link w:val="corte3centroCar"/>
    <w:rsid w:val="002A01AD"/>
    <w:pPr>
      <w:spacing w:after="0" w:line="360" w:lineRule="auto"/>
      <w:jc w:val="center"/>
    </w:pPr>
    <w:rPr>
      <w:rFonts w:ascii="Arial" w:eastAsia="Times New Roman" w:hAnsi="Arial" w:cs="Times New Roman"/>
      <w:b/>
      <w:sz w:val="30"/>
      <w:szCs w:val="20"/>
      <w:lang w:val="es-ES_tradnl" w:eastAsia="x-none"/>
    </w:rPr>
  </w:style>
  <w:style w:type="paragraph" w:customStyle="1" w:styleId="corte4fondo">
    <w:name w:val="corte4 fondo"/>
    <w:basedOn w:val="Normal"/>
    <w:link w:val="corte4fondoCar"/>
    <w:rsid w:val="002A01AD"/>
    <w:pPr>
      <w:spacing w:after="0" w:line="360" w:lineRule="auto"/>
      <w:ind w:firstLine="709"/>
      <w:jc w:val="both"/>
    </w:pPr>
    <w:rPr>
      <w:rFonts w:ascii="Arial" w:eastAsia="Times New Roman" w:hAnsi="Arial" w:cs="Times New Roman"/>
      <w:sz w:val="30"/>
      <w:szCs w:val="20"/>
      <w:lang w:val="es-ES_tradnl" w:eastAsia="x-none"/>
    </w:rPr>
  </w:style>
  <w:style w:type="character" w:customStyle="1" w:styleId="corte4fondoCar">
    <w:name w:val="corte4 fondo Car"/>
    <w:link w:val="corte4fondo"/>
    <w:rsid w:val="002A01AD"/>
    <w:rPr>
      <w:rFonts w:ascii="Arial" w:eastAsia="Times New Roman" w:hAnsi="Arial" w:cs="Times New Roman"/>
      <w:sz w:val="30"/>
      <w:szCs w:val="20"/>
      <w:lang w:val="es-ES_tradnl" w:eastAsia="x-none"/>
    </w:rPr>
  </w:style>
  <w:style w:type="character" w:customStyle="1" w:styleId="corte3centroCar">
    <w:name w:val="corte3 centro Car"/>
    <w:link w:val="corte3centro"/>
    <w:rsid w:val="002A01AD"/>
    <w:rPr>
      <w:rFonts w:ascii="Arial" w:eastAsia="Times New Roman" w:hAnsi="Arial" w:cs="Times New Roman"/>
      <w:b/>
      <w:sz w:val="30"/>
      <w:szCs w:val="20"/>
      <w:lang w:val="es-ES_tradnl" w:eastAsia="x-none"/>
    </w:rPr>
  </w:style>
  <w:style w:type="paragraph" w:customStyle="1" w:styleId="Sinespaciado1">
    <w:name w:val="Sin espaciado1"/>
    <w:rsid w:val="00E45564"/>
    <w:pPr>
      <w:suppressAutoHyphens/>
      <w:spacing w:after="0" w:line="100" w:lineRule="atLeast"/>
    </w:pPr>
    <w:rPr>
      <w:rFonts w:ascii="Times New Roman" w:eastAsia="Times New Roman" w:hAnsi="Times New Roman" w:cs="Times New Roman"/>
      <w:kern w:val="1"/>
      <w:sz w:val="20"/>
      <w:szCs w:val="20"/>
      <w:lang w:val="es-ES" w:eastAsia="ar-SA"/>
    </w:rPr>
  </w:style>
  <w:style w:type="paragraph" w:customStyle="1" w:styleId="Textoindependienteprimerasangra21">
    <w:name w:val="Texto independiente primera sangría 21"/>
    <w:rsid w:val="00E45564"/>
    <w:pPr>
      <w:widowControl w:val="0"/>
      <w:suppressAutoHyphens/>
      <w:spacing w:after="0" w:line="276" w:lineRule="auto"/>
      <w:ind w:left="360" w:firstLine="360"/>
    </w:pPr>
    <w:rPr>
      <w:rFonts w:eastAsia="Arial Unicode MS" w:cs="font242"/>
      <w:kern w:val="1"/>
      <w:lang w:eastAsia="ar-SA"/>
    </w:rPr>
  </w:style>
  <w:style w:type="paragraph" w:styleId="Prrafodelista">
    <w:name w:val="List Paragraph"/>
    <w:basedOn w:val="Normal"/>
    <w:uiPriority w:val="34"/>
    <w:qFormat/>
    <w:rsid w:val="00F57C58"/>
    <w:pPr>
      <w:spacing w:after="0" w:line="240" w:lineRule="auto"/>
      <w:ind w:left="720"/>
      <w:contextualSpacing/>
    </w:pPr>
    <w:rPr>
      <w:rFonts w:ascii="Times New Roman" w:eastAsia="Times New Roman" w:hAnsi="Times New Roman" w:cs="Times New Roman"/>
      <w:sz w:val="20"/>
      <w:szCs w:val="20"/>
      <w:lang w:val="es-ES_tradnl" w:eastAsia="es-ES"/>
    </w:rPr>
  </w:style>
  <w:style w:type="character" w:customStyle="1" w:styleId="Ttulo1Car">
    <w:name w:val="Título 1 Car"/>
    <w:basedOn w:val="Fuentedeprrafopredeter"/>
    <w:link w:val="Ttulo1"/>
    <w:uiPriority w:val="9"/>
    <w:rsid w:val="006848C1"/>
    <w:rPr>
      <w:rFonts w:asciiTheme="majorHAnsi" w:eastAsiaTheme="majorEastAsia" w:hAnsiTheme="majorHAnsi" w:cstheme="majorBidi"/>
      <w:color w:val="2E74B5" w:themeColor="accent1" w:themeShade="BF"/>
      <w:sz w:val="32"/>
      <w:szCs w:val="32"/>
    </w:rPr>
  </w:style>
  <w:style w:type="paragraph" w:styleId="Lista2">
    <w:name w:val="List 2"/>
    <w:basedOn w:val="Normal"/>
    <w:uiPriority w:val="99"/>
    <w:unhideWhenUsed/>
    <w:rsid w:val="006848C1"/>
    <w:pPr>
      <w:ind w:left="566" w:hanging="283"/>
      <w:contextualSpacing/>
    </w:pPr>
  </w:style>
  <w:style w:type="paragraph" w:styleId="Textoindependiente">
    <w:name w:val="Body Text"/>
    <w:basedOn w:val="Normal"/>
    <w:link w:val="TextoindependienteCar"/>
    <w:uiPriority w:val="99"/>
    <w:unhideWhenUsed/>
    <w:rsid w:val="006848C1"/>
    <w:pPr>
      <w:spacing w:after="120"/>
    </w:pPr>
  </w:style>
  <w:style w:type="character" w:customStyle="1" w:styleId="TextoindependienteCar">
    <w:name w:val="Texto independiente Car"/>
    <w:basedOn w:val="Fuentedeprrafopredeter"/>
    <w:link w:val="Textoindependiente"/>
    <w:uiPriority w:val="99"/>
    <w:rsid w:val="006848C1"/>
  </w:style>
  <w:style w:type="paragraph" w:styleId="Sangradetextonormal">
    <w:name w:val="Body Text Indent"/>
    <w:basedOn w:val="Normal"/>
    <w:link w:val="SangradetextonormalCar"/>
    <w:uiPriority w:val="99"/>
    <w:unhideWhenUsed/>
    <w:rsid w:val="006848C1"/>
    <w:pPr>
      <w:spacing w:after="120"/>
      <w:ind w:left="283"/>
    </w:pPr>
  </w:style>
  <w:style w:type="character" w:customStyle="1" w:styleId="SangradetextonormalCar">
    <w:name w:val="Sangría de texto normal Car"/>
    <w:basedOn w:val="Fuentedeprrafopredeter"/>
    <w:link w:val="Sangradetextonormal"/>
    <w:uiPriority w:val="99"/>
    <w:rsid w:val="006848C1"/>
  </w:style>
  <w:style w:type="paragraph" w:styleId="Textoindependienteprimerasangra">
    <w:name w:val="Body Text First Indent"/>
    <w:basedOn w:val="Textoindependiente"/>
    <w:link w:val="TextoindependienteprimerasangraCar"/>
    <w:uiPriority w:val="99"/>
    <w:unhideWhenUsed/>
    <w:rsid w:val="006848C1"/>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6848C1"/>
  </w:style>
  <w:style w:type="paragraph" w:styleId="Textoindependienteprimerasangra2">
    <w:name w:val="Body Text First Indent 2"/>
    <w:basedOn w:val="Sangradetextonormal"/>
    <w:link w:val="Textoindependienteprimerasangra2Car"/>
    <w:uiPriority w:val="99"/>
    <w:unhideWhenUsed/>
    <w:rsid w:val="006848C1"/>
    <w:pPr>
      <w:spacing w:after="16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6848C1"/>
  </w:style>
  <w:style w:type="paragraph" w:styleId="Sinespaciado">
    <w:name w:val="No Spacing"/>
    <w:uiPriority w:val="1"/>
    <w:qFormat/>
    <w:rsid w:val="001548A6"/>
    <w:pPr>
      <w:spacing w:after="0" w:line="240" w:lineRule="auto"/>
    </w:pPr>
  </w:style>
  <w:style w:type="character" w:customStyle="1" w:styleId="apple-converted-space">
    <w:name w:val="apple-converted-space"/>
    <w:basedOn w:val="Fuentedeprrafopredeter"/>
    <w:rsid w:val="00B331AF"/>
  </w:style>
  <w:style w:type="character" w:customStyle="1" w:styleId="red">
    <w:name w:val="red"/>
    <w:basedOn w:val="Fuentedeprrafopredeter"/>
    <w:rsid w:val="00B331AF"/>
  </w:style>
  <w:style w:type="paragraph" w:customStyle="1" w:styleId="Sangra2detindependiente1">
    <w:name w:val="Sangría 2 de t. independiente1"/>
    <w:basedOn w:val="Normal"/>
    <w:rsid w:val="00F94DE5"/>
    <w:pPr>
      <w:spacing w:after="0" w:line="480" w:lineRule="auto"/>
      <w:ind w:right="51" w:firstLine="567"/>
      <w:jc w:val="both"/>
    </w:pPr>
    <w:rPr>
      <w:rFonts w:ascii="Arial" w:eastAsia="Times New Roman" w:hAnsi="Arial" w:cs="Times New Roman"/>
      <w:sz w:val="24"/>
      <w:szCs w:val="20"/>
      <w:lang w:val="es-ES_tradnl" w:eastAsia="es-ES"/>
    </w:rPr>
  </w:style>
  <w:style w:type="table" w:styleId="Tablaconcuadrcula">
    <w:name w:val="Table Grid"/>
    <w:basedOn w:val="Tablanormal"/>
    <w:uiPriority w:val="59"/>
    <w:rsid w:val="00E3630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tulo2Car">
    <w:name w:val="Título 2 Car"/>
    <w:basedOn w:val="Fuentedeprrafopredeter"/>
    <w:link w:val="Ttulo2"/>
    <w:uiPriority w:val="9"/>
    <w:rsid w:val="008307F6"/>
    <w:rPr>
      <w:rFonts w:asciiTheme="majorHAnsi" w:eastAsiaTheme="majorEastAsia" w:hAnsiTheme="majorHAnsi" w:cstheme="majorBidi"/>
      <w:color w:val="2E74B5" w:themeColor="accent1" w:themeShade="BF"/>
      <w:sz w:val="26"/>
      <w:szCs w:val="26"/>
    </w:rPr>
  </w:style>
  <w:style w:type="character" w:styleId="Hipervnculo">
    <w:name w:val="Hyperlink"/>
    <w:basedOn w:val="Fuentedeprrafopredeter"/>
    <w:uiPriority w:val="99"/>
    <w:semiHidden/>
    <w:unhideWhenUsed/>
    <w:rsid w:val="00663841"/>
    <w:rPr>
      <w:color w:val="0563C1" w:themeColor="hyperlink"/>
      <w:u w:val="single"/>
    </w:rPr>
  </w:style>
  <w:style w:type="table" w:customStyle="1" w:styleId="Tablaconcuadrcula1">
    <w:name w:val="Tabla con cuadrícula1"/>
    <w:basedOn w:val="Tablanormal"/>
    <w:next w:val="Tablaconcuadrcula"/>
    <w:uiPriority w:val="59"/>
    <w:rsid w:val="00DF52C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0" w:type="dxa"/>
        <w:left w:w="115" w:type="dxa"/>
        <w:bottom w:w="0" w:type="dxa"/>
        <w:right w:w="115" w:type="dxa"/>
      </w:tblCellMar>
    </w:tblPr>
  </w:style>
  <w:style w:type="table" w:customStyle="1" w:styleId="a0">
    <w:basedOn w:val="TableNormal"/>
    <w:pPr>
      <w:spacing w:after="0" w:line="240" w:lineRule="auto"/>
    </w:pPr>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960999">
      <w:bodyDiv w:val="1"/>
      <w:marLeft w:val="0"/>
      <w:marRight w:val="0"/>
      <w:marTop w:val="0"/>
      <w:marBottom w:val="0"/>
      <w:divBdr>
        <w:top w:val="none" w:sz="0" w:space="0" w:color="auto"/>
        <w:left w:val="none" w:sz="0" w:space="0" w:color="auto"/>
        <w:bottom w:val="none" w:sz="0" w:space="0" w:color="auto"/>
        <w:right w:val="none" w:sz="0" w:space="0" w:color="auto"/>
      </w:divBdr>
    </w:div>
    <w:div w:id="181282325">
      <w:bodyDiv w:val="1"/>
      <w:marLeft w:val="0"/>
      <w:marRight w:val="0"/>
      <w:marTop w:val="0"/>
      <w:marBottom w:val="0"/>
      <w:divBdr>
        <w:top w:val="none" w:sz="0" w:space="0" w:color="auto"/>
        <w:left w:val="none" w:sz="0" w:space="0" w:color="auto"/>
        <w:bottom w:val="none" w:sz="0" w:space="0" w:color="auto"/>
        <w:right w:val="none" w:sz="0" w:space="0" w:color="auto"/>
      </w:divBdr>
    </w:div>
    <w:div w:id="311832923">
      <w:bodyDiv w:val="1"/>
      <w:marLeft w:val="0"/>
      <w:marRight w:val="0"/>
      <w:marTop w:val="0"/>
      <w:marBottom w:val="0"/>
      <w:divBdr>
        <w:top w:val="none" w:sz="0" w:space="0" w:color="auto"/>
        <w:left w:val="none" w:sz="0" w:space="0" w:color="auto"/>
        <w:bottom w:val="none" w:sz="0" w:space="0" w:color="auto"/>
        <w:right w:val="none" w:sz="0" w:space="0" w:color="auto"/>
      </w:divBdr>
    </w:div>
    <w:div w:id="792286201">
      <w:bodyDiv w:val="1"/>
      <w:marLeft w:val="0"/>
      <w:marRight w:val="0"/>
      <w:marTop w:val="0"/>
      <w:marBottom w:val="0"/>
      <w:divBdr>
        <w:top w:val="none" w:sz="0" w:space="0" w:color="auto"/>
        <w:left w:val="none" w:sz="0" w:space="0" w:color="auto"/>
        <w:bottom w:val="none" w:sz="0" w:space="0" w:color="auto"/>
        <w:right w:val="none" w:sz="0" w:space="0" w:color="auto"/>
      </w:divBdr>
    </w:div>
    <w:div w:id="824591168">
      <w:bodyDiv w:val="1"/>
      <w:marLeft w:val="0"/>
      <w:marRight w:val="0"/>
      <w:marTop w:val="0"/>
      <w:marBottom w:val="0"/>
      <w:divBdr>
        <w:top w:val="none" w:sz="0" w:space="0" w:color="auto"/>
        <w:left w:val="none" w:sz="0" w:space="0" w:color="auto"/>
        <w:bottom w:val="none" w:sz="0" w:space="0" w:color="auto"/>
        <w:right w:val="none" w:sz="0" w:space="0" w:color="auto"/>
      </w:divBdr>
    </w:div>
    <w:div w:id="1143349871">
      <w:bodyDiv w:val="1"/>
      <w:marLeft w:val="0"/>
      <w:marRight w:val="0"/>
      <w:marTop w:val="0"/>
      <w:marBottom w:val="0"/>
      <w:divBdr>
        <w:top w:val="none" w:sz="0" w:space="0" w:color="auto"/>
        <w:left w:val="none" w:sz="0" w:space="0" w:color="auto"/>
        <w:bottom w:val="none" w:sz="0" w:space="0" w:color="auto"/>
        <w:right w:val="none" w:sz="0" w:space="0" w:color="auto"/>
      </w:divBdr>
    </w:div>
    <w:div w:id="1319186440">
      <w:bodyDiv w:val="1"/>
      <w:marLeft w:val="0"/>
      <w:marRight w:val="0"/>
      <w:marTop w:val="0"/>
      <w:marBottom w:val="0"/>
      <w:divBdr>
        <w:top w:val="none" w:sz="0" w:space="0" w:color="auto"/>
        <w:left w:val="none" w:sz="0" w:space="0" w:color="auto"/>
        <w:bottom w:val="none" w:sz="0" w:space="0" w:color="auto"/>
        <w:right w:val="none" w:sz="0" w:space="0" w:color="auto"/>
      </w:divBdr>
    </w:div>
    <w:div w:id="1411737202">
      <w:bodyDiv w:val="1"/>
      <w:marLeft w:val="0"/>
      <w:marRight w:val="0"/>
      <w:marTop w:val="0"/>
      <w:marBottom w:val="0"/>
      <w:divBdr>
        <w:top w:val="none" w:sz="0" w:space="0" w:color="auto"/>
        <w:left w:val="none" w:sz="0" w:space="0" w:color="auto"/>
        <w:bottom w:val="none" w:sz="0" w:space="0" w:color="auto"/>
        <w:right w:val="none" w:sz="0" w:space="0" w:color="auto"/>
      </w:divBdr>
    </w:div>
    <w:div w:id="1529834471">
      <w:bodyDiv w:val="1"/>
      <w:marLeft w:val="0"/>
      <w:marRight w:val="0"/>
      <w:marTop w:val="0"/>
      <w:marBottom w:val="0"/>
      <w:divBdr>
        <w:top w:val="none" w:sz="0" w:space="0" w:color="auto"/>
        <w:left w:val="none" w:sz="0" w:space="0" w:color="auto"/>
        <w:bottom w:val="none" w:sz="0" w:space="0" w:color="auto"/>
        <w:right w:val="none" w:sz="0" w:space="0" w:color="auto"/>
      </w:divBdr>
    </w:div>
    <w:div w:id="1957322315">
      <w:bodyDiv w:val="1"/>
      <w:marLeft w:val="0"/>
      <w:marRight w:val="0"/>
      <w:marTop w:val="0"/>
      <w:marBottom w:val="0"/>
      <w:divBdr>
        <w:top w:val="none" w:sz="0" w:space="0" w:color="auto"/>
        <w:left w:val="none" w:sz="0" w:space="0" w:color="auto"/>
        <w:bottom w:val="none" w:sz="0" w:space="0" w:color="auto"/>
        <w:right w:val="none" w:sz="0" w:space="0" w:color="auto"/>
      </w:divBdr>
    </w:div>
    <w:div w:id="2086947138">
      <w:bodyDiv w:val="1"/>
      <w:marLeft w:val="0"/>
      <w:marRight w:val="0"/>
      <w:marTop w:val="0"/>
      <w:marBottom w:val="0"/>
      <w:divBdr>
        <w:top w:val="none" w:sz="0" w:space="0" w:color="auto"/>
        <w:left w:val="none" w:sz="0" w:space="0" w:color="auto"/>
        <w:bottom w:val="none" w:sz="0" w:space="0" w:color="auto"/>
        <w:right w:val="none" w:sz="0" w:space="0" w:color="auto"/>
      </w:divBdr>
    </w:div>
    <w:div w:id="209265921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iiEWJ/r8TQPSjsbUwc3xw5nYeHQ==">AMUW2mXRJAUjx68Z2WyrJSqt5Zn4233ha8YAcxOLwqyKoTYR1EyMHs3ddCE1Ew/8D0XL3M2BJRMF6stCuBtn0ph+c9jPSzdfZ8nWdajhqsT+WMjo108ZT4xUoMvZTFhCPt95tg6c992E</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D810419C-4B44-475C-83E8-5F31552F14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1364</TotalTime>
  <Pages>12</Pages>
  <Words>4863</Words>
  <Characters>26749</Characters>
  <Application>Microsoft Office Word</Application>
  <DocSecurity>0</DocSecurity>
  <Lines>222</Lines>
  <Paragraphs>63</Paragraphs>
  <ScaleCrop>false</ScaleCrop>
  <HeadingPairs>
    <vt:vector size="2" baseType="variant">
      <vt:variant>
        <vt:lpstr>Título</vt:lpstr>
      </vt:variant>
      <vt:variant>
        <vt:i4>1</vt:i4>
      </vt:variant>
    </vt:vector>
  </HeadingPairs>
  <TitlesOfParts>
    <vt:vector size="1" baseType="lpstr">
      <vt:lpstr/>
    </vt:vector>
  </TitlesOfParts>
  <Company>LDG</Company>
  <LinksUpToDate>false</LinksUpToDate>
  <CharactersWithSpaces>31549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390</cp:revision>
  <cp:lastPrinted>2022-06-09T20:38:00Z</cp:lastPrinted>
  <dcterms:created xsi:type="dcterms:W3CDTF">2020-05-06T17:35:00Z</dcterms:created>
  <dcterms:modified xsi:type="dcterms:W3CDTF">2023-07-06T18:38:00Z</dcterms:modified>
</cp:coreProperties>
</file>