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40" w:type="dxa"/>
        <w:tblInd w:w="1828" w:type="dxa"/>
        <w:tblLayout w:type="fixed"/>
        <w:tblLook w:val="04A0" w:firstRow="1" w:lastRow="0" w:firstColumn="1" w:lastColumn="0" w:noHBand="0" w:noVBand="1"/>
      </w:tblPr>
      <w:tblGrid>
        <w:gridCol w:w="2923"/>
        <w:gridCol w:w="4817"/>
      </w:tblGrid>
      <w:tr w:rsidR="00344143" w:rsidTr="00344143">
        <w:trPr>
          <w:trHeight w:val="262"/>
        </w:trPr>
        <w:tc>
          <w:tcPr>
            <w:tcW w:w="7740" w:type="dxa"/>
            <w:gridSpan w:val="2"/>
          </w:tcPr>
          <w:p w:rsidR="00344143" w:rsidRDefault="00344143" w:rsidP="000E7023">
            <w:pPr>
              <w:pStyle w:val="Encabezado"/>
              <w:ind w:left="548" w:firstLine="34"/>
              <w:jc w:val="both"/>
              <w:rPr>
                <w:rFonts w:ascii="Arial" w:hAnsi="Arial" w:cs="Arial"/>
                <w:b/>
                <w:sz w:val="23"/>
                <w:szCs w:val="23"/>
              </w:rPr>
            </w:pPr>
            <w:r>
              <w:rPr>
                <w:rFonts w:ascii="Arial" w:hAnsi="Arial" w:cs="Arial"/>
                <w:b/>
                <w:sz w:val="23"/>
                <w:szCs w:val="23"/>
              </w:rPr>
              <w:t xml:space="preserve">CUARTA SALA UNITARIA DE PRIMERA INSTANCIA  DEL TRIBUNAL </w:t>
            </w:r>
            <w:r w:rsidR="002308BC">
              <w:rPr>
                <w:rFonts w:ascii="Arial" w:hAnsi="Arial" w:cs="Arial"/>
                <w:b/>
                <w:sz w:val="23"/>
                <w:szCs w:val="23"/>
              </w:rPr>
              <w:t xml:space="preserve">DE JUSTICIA ADMINISTRATIVA </w:t>
            </w:r>
            <w:r>
              <w:rPr>
                <w:rFonts w:ascii="Arial" w:eastAsia="Times New Roman" w:hAnsi="Arial" w:cs="Arial"/>
                <w:b/>
                <w:iCs/>
                <w:kern w:val="2"/>
                <w:sz w:val="23"/>
                <w:szCs w:val="23"/>
                <w:lang w:val="es-ES_tradnl" w:eastAsia="es-ES"/>
              </w:rPr>
              <w:t>DEL ESTADO DE OAXACA.</w:t>
            </w:r>
          </w:p>
          <w:p w:rsidR="00344143" w:rsidRDefault="00344143" w:rsidP="000E7023">
            <w:pPr>
              <w:tabs>
                <w:tab w:val="center" w:pos="4419"/>
                <w:tab w:val="right" w:pos="8838"/>
              </w:tabs>
              <w:suppressAutoHyphens/>
              <w:spacing w:after="0" w:line="240" w:lineRule="auto"/>
              <w:ind w:left="548" w:right="51"/>
              <w:jc w:val="both"/>
              <w:rPr>
                <w:rFonts w:ascii="Arial" w:eastAsia="Times New Roman" w:hAnsi="Arial" w:cs="Arial"/>
                <w:iCs/>
                <w:kern w:val="2"/>
                <w:sz w:val="23"/>
                <w:szCs w:val="23"/>
                <w:lang w:val="es-ES_tradnl" w:eastAsia="es-ES"/>
              </w:rPr>
            </w:pPr>
          </w:p>
        </w:tc>
      </w:tr>
      <w:tr w:rsidR="00344143" w:rsidTr="00344143">
        <w:trPr>
          <w:trHeight w:val="254"/>
        </w:trPr>
        <w:tc>
          <w:tcPr>
            <w:tcW w:w="2923" w:type="dxa"/>
            <w:hideMark/>
          </w:tcPr>
          <w:p w:rsidR="00344143" w:rsidRDefault="00344143" w:rsidP="000E7023">
            <w:pPr>
              <w:tabs>
                <w:tab w:val="center" w:pos="4419"/>
                <w:tab w:val="right" w:pos="8838"/>
              </w:tabs>
              <w:suppressAutoHyphens/>
              <w:spacing w:after="0" w:line="240" w:lineRule="auto"/>
              <w:ind w:left="548" w:right="-383"/>
              <w:jc w:val="both"/>
              <w:rPr>
                <w:rFonts w:ascii="Arial" w:eastAsia="Times New Roman" w:hAnsi="Arial" w:cs="Arial"/>
                <w:b/>
                <w:iCs/>
                <w:kern w:val="2"/>
                <w:sz w:val="23"/>
                <w:szCs w:val="23"/>
                <w:lang w:val="es-ES_tradnl" w:eastAsia="es-ES"/>
              </w:rPr>
            </w:pPr>
            <w:r>
              <w:rPr>
                <w:rFonts w:ascii="Arial" w:eastAsia="Times New Roman" w:hAnsi="Arial" w:cs="Arial"/>
                <w:b/>
                <w:iCs/>
                <w:caps/>
                <w:kern w:val="2"/>
                <w:sz w:val="23"/>
                <w:szCs w:val="23"/>
                <w:lang w:val="es-ES_tradnl" w:eastAsia="es-ES"/>
              </w:rPr>
              <w:t>juicio de nulidad:</w:t>
            </w:r>
          </w:p>
        </w:tc>
        <w:tc>
          <w:tcPr>
            <w:tcW w:w="4817" w:type="dxa"/>
            <w:hideMark/>
          </w:tcPr>
          <w:p w:rsidR="00344143" w:rsidRDefault="003D374D" w:rsidP="000E7023">
            <w:pPr>
              <w:tabs>
                <w:tab w:val="center" w:pos="4419"/>
                <w:tab w:val="right" w:pos="8838"/>
              </w:tabs>
              <w:suppressAutoHyphens/>
              <w:spacing w:after="0" w:line="240" w:lineRule="auto"/>
              <w:ind w:left="-73"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00</w:t>
            </w:r>
            <w:r w:rsidR="00F6189F">
              <w:rPr>
                <w:rFonts w:ascii="Arial" w:eastAsia="Times New Roman" w:hAnsi="Arial" w:cs="Arial"/>
                <w:bCs/>
                <w:iCs/>
                <w:caps/>
                <w:kern w:val="2"/>
                <w:sz w:val="23"/>
                <w:szCs w:val="23"/>
                <w:lang w:val="es-ES_tradnl" w:eastAsia="es-ES"/>
              </w:rPr>
              <w:t>85</w:t>
            </w:r>
            <w:r w:rsidR="00344143">
              <w:rPr>
                <w:rFonts w:ascii="Arial" w:eastAsia="Times New Roman" w:hAnsi="Arial" w:cs="Arial"/>
                <w:bCs/>
                <w:iCs/>
                <w:caps/>
                <w:kern w:val="2"/>
                <w:sz w:val="23"/>
                <w:szCs w:val="23"/>
                <w:lang w:val="es-ES_tradnl" w:eastAsia="es-ES"/>
              </w:rPr>
              <w:t>/2017</w:t>
            </w:r>
          </w:p>
          <w:p w:rsidR="00447FB4" w:rsidRDefault="00447FB4" w:rsidP="000E7023">
            <w:pPr>
              <w:tabs>
                <w:tab w:val="center" w:pos="4419"/>
                <w:tab w:val="right" w:pos="8838"/>
              </w:tabs>
              <w:suppressAutoHyphens/>
              <w:spacing w:after="0" w:line="240" w:lineRule="auto"/>
              <w:ind w:left="-73" w:right="-391"/>
              <w:jc w:val="both"/>
              <w:rPr>
                <w:rFonts w:ascii="Arial" w:eastAsia="Times New Roman" w:hAnsi="Arial" w:cs="Arial"/>
                <w:bCs/>
                <w:iCs/>
                <w:caps/>
                <w:kern w:val="2"/>
                <w:sz w:val="23"/>
                <w:szCs w:val="23"/>
                <w:lang w:val="es-ES_tradnl" w:eastAsia="es-ES"/>
              </w:rPr>
            </w:pPr>
          </w:p>
        </w:tc>
      </w:tr>
      <w:tr w:rsidR="00344143" w:rsidTr="00344143">
        <w:trPr>
          <w:trHeight w:val="123"/>
        </w:trPr>
        <w:tc>
          <w:tcPr>
            <w:tcW w:w="2923" w:type="dxa"/>
            <w:hideMark/>
          </w:tcPr>
          <w:p w:rsidR="00344143" w:rsidRDefault="00344143" w:rsidP="000E7023">
            <w:pPr>
              <w:tabs>
                <w:tab w:val="center" w:pos="4419"/>
                <w:tab w:val="right" w:pos="8838"/>
              </w:tabs>
              <w:suppressAutoHyphens/>
              <w:spacing w:after="0" w:line="240" w:lineRule="auto"/>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w:t>
            </w:r>
          </w:p>
        </w:tc>
        <w:tc>
          <w:tcPr>
            <w:tcW w:w="4817" w:type="dxa"/>
            <w:hideMark/>
          </w:tcPr>
          <w:p w:rsidR="00344143" w:rsidRDefault="00DF2D20" w:rsidP="000E7023">
            <w:pPr>
              <w:suppressAutoHyphens/>
              <w:spacing w:after="0" w:line="240" w:lineRule="auto"/>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4"/>
                <w:szCs w:val="24"/>
                <w:lang w:val="es-ES_tradnl" w:eastAsia="es-ES"/>
              </w:rPr>
              <w:t>**********</w:t>
            </w:r>
          </w:p>
        </w:tc>
      </w:tr>
      <w:tr w:rsidR="00344143" w:rsidTr="00344143">
        <w:trPr>
          <w:trHeight w:val="1550"/>
        </w:trPr>
        <w:tc>
          <w:tcPr>
            <w:tcW w:w="2923" w:type="dxa"/>
          </w:tcPr>
          <w:p w:rsidR="00344143" w:rsidRDefault="00344143" w:rsidP="000E7023">
            <w:pPr>
              <w:tabs>
                <w:tab w:val="center" w:pos="4419"/>
                <w:tab w:val="right" w:pos="8838"/>
              </w:tabs>
              <w:suppressAutoHyphens/>
              <w:spacing w:after="0" w:line="240" w:lineRule="auto"/>
              <w:ind w:left="548" w:right="-241"/>
              <w:jc w:val="both"/>
              <w:rPr>
                <w:rFonts w:ascii="Arial" w:eastAsia="Times New Roman" w:hAnsi="Arial" w:cs="Arial"/>
                <w:b/>
                <w:bCs/>
                <w:iCs/>
                <w:caps/>
                <w:kern w:val="2"/>
                <w:sz w:val="23"/>
                <w:szCs w:val="23"/>
                <w:lang w:val="es-ES_tradnl" w:eastAsia="es-ES"/>
              </w:rPr>
            </w:pPr>
          </w:p>
          <w:p w:rsidR="00344143" w:rsidRDefault="00344143" w:rsidP="000E7023">
            <w:pPr>
              <w:tabs>
                <w:tab w:val="center" w:pos="4419"/>
                <w:tab w:val="right" w:pos="8838"/>
              </w:tabs>
              <w:suppressAutoHyphens/>
              <w:spacing w:after="0" w:line="240" w:lineRule="auto"/>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demandado:</w:t>
            </w:r>
          </w:p>
          <w:p w:rsidR="00344143" w:rsidRDefault="00344143" w:rsidP="000E7023">
            <w:pPr>
              <w:tabs>
                <w:tab w:val="center" w:pos="4419"/>
                <w:tab w:val="right" w:pos="8838"/>
              </w:tabs>
              <w:suppressAutoHyphens/>
              <w:spacing w:after="0" w:line="240" w:lineRule="auto"/>
              <w:ind w:left="548" w:right="51"/>
              <w:jc w:val="both"/>
              <w:rPr>
                <w:rFonts w:ascii="Arial" w:eastAsia="Times New Roman" w:hAnsi="Arial" w:cs="Arial"/>
                <w:b/>
                <w:bCs/>
                <w:iCs/>
                <w:caps/>
                <w:kern w:val="2"/>
                <w:sz w:val="23"/>
                <w:szCs w:val="23"/>
                <w:lang w:val="es-ES_tradnl" w:eastAsia="es-ES"/>
              </w:rPr>
            </w:pPr>
          </w:p>
          <w:p w:rsidR="00344143" w:rsidRDefault="00344143" w:rsidP="000E7023">
            <w:pPr>
              <w:tabs>
                <w:tab w:val="center" w:pos="4419"/>
                <w:tab w:val="right" w:pos="8838"/>
              </w:tabs>
              <w:suppressAutoHyphens/>
              <w:spacing w:after="0" w:line="240" w:lineRule="auto"/>
              <w:ind w:left="548" w:right="51"/>
              <w:jc w:val="both"/>
              <w:rPr>
                <w:rFonts w:ascii="Arial" w:eastAsia="Times New Roman" w:hAnsi="Arial" w:cs="Arial"/>
                <w:b/>
                <w:bCs/>
                <w:iCs/>
                <w:caps/>
                <w:kern w:val="2"/>
                <w:sz w:val="23"/>
                <w:szCs w:val="23"/>
                <w:lang w:val="es-ES_tradnl" w:eastAsia="es-ES"/>
              </w:rPr>
            </w:pPr>
          </w:p>
          <w:p w:rsidR="0059273B" w:rsidRDefault="0059273B" w:rsidP="000E7023">
            <w:pPr>
              <w:tabs>
                <w:tab w:val="center" w:pos="4419"/>
                <w:tab w:val="right" w:pos="8838"/>
              </w:tabs>
              <w:suppressAutoHyphens/>
              <w:spacing w:after="0" w:line="240" w:lineRule="auto"/>
              <w:ind w:right="51"/>
              <w:jc w:val="both"/>
              <w:rPr>
                <w:rFonts w:ascii="Arial" w:eastAsia="Times New Roman" w:hAnsi="Arial" w:cs="Arial"/>
                <w:b/>
                <w:bCs/>
                <w:iCs/>
                <w:caps/>
                <w:kern w:val="2"/>
                <w:sz w:val="23"/>
                <w:szCs w:val="23"/>
                <w:lang w:val="es-ES_tradnl" w:eastAsia="es-ES"/>
              </w:rPr>
            </w:pPr>
          </w:p>
          <w:p w:rsidR="00344143" w:rsidRDefault="00344143" w:rsidP="000E7023">
            <w:pPr>
              <w:tabs>
                <w:tab w:val="center" w:pos="4419"/>
                <w:tab w:val="right" w:pos="8838"/>
              </w:tabs>
              <w:suppressAutoHyphens/>
              <w:spacing w:after="0" w:line="240" w:lineRule="auto"/>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MAGISTRADO:</w:t>
            </w:r>
          </w:p>
          <w:p w:rsidR="00344143" w:rsidRDefault="00344143" w:rsidP="000E7023">
            <w:pPr>
              <w:tabs>
                <w:tab w:val="center" w:pos="4419"/>
                <w:tab w:val="right" w:pos="8838"/>
              </w:tabs>
              <w:suppressAutoHyphens/>
              <w:spacing w:after="0" w:line="240" w:lineRule="auto"/>
              <w:ind w:left="548" w:right="51"/>
              <w:jc w:val="both"/>
              <w:rPr>
                <w:rFonts w:ascii="Arial" w:eastAsia="Times New Roman" w:hAnsi="Arial" w:cs="Arial"/>
                <w:b/>
                <w:bCs/>
                <w:iCs/>
                <w:caps/>
                <w:kern w:val="2"/>
                <w:sz w:val="23"/>
                <w:szCs w:val="23"/>
                <w:lang w:val="es-ES_tradnl" w:eastAsia="es-ES"/>
              </w:rPr>
            </w:pPr>
          </w:p>
          <w:p w:rsidR="008C0159" w:rsidRDefault="008C0159" w:rsidP="000E7023">
            <w:pPr>
              <w:tabs>
                <w:tab w:val="center" w:pos="4419"/>
                <w:tab w:val="right" w:pos="8838"/>
              </w:tabs>
              <w:suppressAutoHyphens/>
              <w:spacing w:after="0" w:line="240" w:lineRule="auto"/>
              <w:ind w:left="548" w:right="51"/>
              <w:jc w:val="both"/>
              <w:rPr>
                <w:rFonts w:ascii="Arial" w:eastAsia="Times New Roman" w:hAnsi="Arial" w:cs="Arial"/>
                <w:b/>
                <w:bCs/>
                <w:iCs/>
                <w:caps/>
                <w:kern w:val="2"/>
                <w:sz w:val="23"/>
                <w:szCs w:val="23"/>
                <w:lang w:val="es-ES_tradnl" w:eastAsia="es-ES"/>
              </w:rPr>
            </w:pPr>
          </w:p>
          <w:p w:rsidR="00344143" w:rsidRDefault="004C05A2" w:rsidP="000E7023">
            <w:pPr>
              <w:tabs>
                <w:tab w:val="center" w:pos="4419"/>
                <w:tab w:val="right" w:pos="8838"/>
              </w:tabs>
              <w:suppressAutoHyphens/>
              <w:spacing w:after="0" w:line="240" w:lineRule="auto"/>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SECRETARIa</w:t>
            </w:r>
            <w:r w:rsidR="00344143">
              <w:rPr>
                <w:rFonts w:ascii="Arial" w:eastAsia="Times New Roman" w:hAnsi="Arial" w:cs="Arial"/>
                <w:b/>
                <w:bCs/>
                <w:iCs/>
                <w:caps/>
                <w:kern w:val="2"/>
                <w:sz w:val="23"/>
                <w:szCs w:val="23"/>
                <w:lang w:val="es-ES_tradnl" w:eastAsia="es-ES"/>
              </w:rPr>
              <w:t>:</w:t>
            </w:r>
          </w:p>
          <w:p w:rsidR="00344143" w:rsidRDefault="00344143" w:rsidP="000E7023">
            <w:pPr>
              <w:tabs>
                <w:tab w:val="center" w:pos="4419"/>
                <w:tab w:val="right" w:pos="8838"/>
              </w:tabs>
              <w:suppressAutoHyphens/>
              <w:spacing w:after="0" w:line="240" w:lineRule="auto"/>
              <w:ind w:left="548" w:right="51"/>
              <w:jc w:val="both"/>
              <w:rPr>
                <w:rFonts w:ascii="Arial" w:eastAsia="Times New Roman" w:hAnsi="Arial" w:cs="Arial"/>
                <w:b/>
                <w:bCs/>
                <w:iCs/>
                <w:caps/>
                <w:kern w:val="2"/>
                <w:sz w:val="23"/>
                <w:szCs w:val="23"/>
                <w:lang w:val="es-ES_tradnl" w:eastAsia="es-ES"/>
              </w:rPr>
            </w:pPr>
          </w:p>
          <w:p w:rsidR="00344143" w:rsidRDefault="00344143" w:rsidP="000E7023">
            <w:pPr>
              <w:tabs>
                <w:tab w:val="center" w:pos="4419"/>
                <w:tab w:val="right" w:pos="8838"/>
              </w:tabs>
              <w:suppressAutoHyphens/>
              <w:spacing w:after="0" w:line="240" w:lineRule="auto"/>
              <w:ind w:left="548" w:right="51"/>
              <w:jc w:val="both"/>
              <w:rPr>
                <w:rFonts w:ascii="Arial" w:eastAsia="Times New Roman" w:hAnsi="Arial" w:cs="Arial"/>
                <w:b/>
                <w:iCs/>
                <w:caps/>
                <w:kern w:val="2"/>
                <w:sz w:val="23"/>
                <w:szCs w:val="23"/>
                <w:lang w:val="es-ES_tradnl" w:eastAsia="es-ES"/>
              </w:rPr>
            </w:pPr>
          </w:p>
        </w:tc>
        <w:tc>
          <w:tcPr>
            <w:tcW w:w="4817" w:type="dxa"/>
          </w:tcPr>
          <w:p w:rsidR="00344143" w:rsidRDefault="00344143" w:rsidP="000E7023">
            <w:pPr>
              <w:suppressAutoHyphens/>
              <w:spacing w:after="0" w:line="240" w:lineRule="auto"/>
              <w:ind w:left="-73" w:right="51"/>
              <w:jc w:val="both"/>
              <w:rPr>
                <w:rFonts w:ascii="Arial" w:eastAsia="Times New Roman" w:hAnsi="Arial" w:cs="Arial"/>
                <w:bCs/>
                <w:iCs/>
                <w:caps/>
                <w:kern w:val="2"/>
                <w:sz w:val="23"/>
                <w:szCs w:val="23"/>
                <w:lang w:val="es-ES_tradnl" w:eastAsia="es-ES"/>
              </w:rPr>
            </w:pPr>
          </w:p>
          <w:p w:rsidR="00B81B88" w:rsidRDefault="00344143" w:rsidP="000E7023">
            <w:pPr>
              <w:suppressAutoHyphens/>
              <w:spacing w:after="0" w:line="240" w:lineRule="auto"/>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POLICÍA VI</w:t>
            </w:r>
            <w:r w:rsidR="004C05A2">
              <w:rPr>
                <w:rFonts w:ascii="Arial" w:eastAsia="Times New Roman" w:hAnsi="Arial" w:cs="Arial"/>
                <w:bCs/>
                <w:iCs/>
                <w:caps/>
                <w:kern w:val="2"/>
                <w:sz w:val="23"/>
                <w:szCs w:val="23"/>
                <w:lang w:val="es-ES_tradnl" w:eastAsia="es-ES"/>
              </w:rPr>
              <w:t xml:space="preserve">AL </w:t>
            </w:r>
            <w:r w:rsidR="00646C39">
              <w:rPr>
                <w:rFonts w:ascii="Arial" w:eastAsia="Times New Roman" w:hAnsi="Arial" w:cs="Arial"/>
                <w:bCs/>
                <w:iCs/>
                <w:caps/>
                <w:kern w:val="2"/>
                <w:sz w:val="23"/>
                <w:szCs w:val="23"/>
                <w:lang w:val="es-ES_tradnl" w:eastAsia="es-ES"/>
              </w:rPr>
              <w:t xml:space="preserve">adscrito a la </w:t>
            </w:r>
            <w:r w:rsidR="00DC5E12">
              <w:rPr>
                <w:rFonts w:ascii="Arial" w:eastAsia="Times New Roman" w:hAnsi="Arial" w:cs="Arial"/>
                <w:bCs/>
                <w:iCs/>
                <w:caps/>
                <w:kern w:val="2"/>
                <w:sz w:val="23"/>
                <w:szCs w:val="23"/>
                <w:lang w:val="es-ES_tradnl" w:eastAsia="es-ES"/>
              </w:rPr>
              <w:t xml:space="preserve">comisaría de </w:t>
            </w:r>
            <w:r w:rsidR="00646C39">
              <w:rPr>
                <w:rFonts w:ascii="Arial" w:eastAsia="Times New Roman" w:hAnsi="Arial" w:cs="Arial"/>
                <w:bCs/>
                <w:iCs/>
                <w:caps/>
                <w:kern w:val="2"/>
                <w:sz w:val="23"/>
                <w:szCs w:val="23"/>
                <w:lang w:val="es-ES_tradnl" w:eastAsia="es-ES"/>
              </w:rPr>
              <w:t>vialidad munic</w:t>
            </w:r>
            <w:r w:rsidR="002308BC">
              <w:rPr>
                <w:rFonts w:ascii="Arial" w:eastAsia="Times New Roman" w:hAnsi="Arial" w:cs="Arial"/>
                <w:bCs/>
                <w:iCs/>
                <w:caps/>
                <w:kern w:val="2"/>
                <w:sz w:val="23"/>
                <w:szCs w:val="23"/>
                <w:lang w:val="es-ES_tradnl" w:eastAsia="es-ES"/>
              </w:rPr>
              <w:t>I</w:t>
            </w:r>
            <w:r w:rsidR="00646C39">
              <w:rPr>
                <w:rFonts w:ascii="Arial" w:eastAsia="Times New Roman" w:hAnsi="Arial" w:cs="Arial"/>
                <w:bCs/>
                <w:iCs/>
                <w:caps/>
                <w:kern w:val="2"/>
                <w:sz w:val="23"/>
                <w:szCs w:val="23"/>
                <w:lang w:val="es-ES_tradnl" w:eastAsia="es-ES"/>
              </w:rPr>
              <w:t xml:space="preserve">pal </w:t>
            </w:r>
            <w:r w:rsidR="00E324C0">
              <w:rPr>
                <w:rFonts w:ascii="Arial" w:eastAsia="Times New Roman" w:hAnsi="Arial" w:cs="Arial"/>
                <w:bCs/>
                <w:iCs/>
                <w:caps/>
                <w:kern w:val="2"/>
                <w:sz w:val="23"/>
                <w:szCs w:val="23"/>
                <w:lang w:val="es-ES_tradnl" w:eastAsia="es-ES"/>
              </w:rPr>
              <w:t>de oaxaca de juárez</w:t>
            </w:r>
            <w:r w:rsidR="003967D1">
              <w:rPr>
                <w:rFonts w:ascii="Arial" w:eastAsia="Times New Roman" w:hAnsi="Arial" w:cs="Arial"/>
                <w:bCs/>
                <w:iCs/>
                <w:caps/>
                <w:kern w:val="2"/>
                <w:sz w:val="23"/>
                <w:szCs w:val="23"/>
                <w:lang w:val="es-ES_tradnl" w:eastAsia="es-ES"/>
              </w:rPr>
              <w:t>, y otro.</w:t>
            </w:r>
          </w:p>
          <w:p w:rsidR="00344143" w:rsidRDefault="00344143" w:rsidP="000E7023">
            <w:pPr>
              <w:suppressAutoHyphens/>
              <w:spacing w:after="0" w:line="240" w:lineRule="auto"/>
              <w:ind w:left="-73" w:right="51"/>
              <w:jc w:val="both"/>
              <w:rPr>
                <w:rFonts w:ascii="Arial" w:eastAsia="Times New Roman" w:hAnsi="Arial" w:cs="Arial"/>
                <w:bCs/>
                <w:iCs/>
                <w:caps/>
                <w:kern w:val="2"/>
                <w:sz w:val="23"/>
                <w:szCs w:val="23"/>
                <w:lang w:val="es-ES_tradnl" w:eastAsia="es-ES"/>
              </w:rPr>
            </w:pPr>
          </w:p>
          <w:p w:rsidR="00344143" w:rsidRDefault="00344143" w:rsidP="000E7023">
            <w:pPr>
              <w:suppressAutoHyphens/>
              <w:spacing w:after="0" w:line="240" w:lineRule="auto"/>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M. D. pEDRO CARLOS ZAMORA MARTÍNEZ</w:t>
            </w:r>
          </w:p>
          <w:p w:rsidR="00344143" w:rsidRDefault="00344143" w:rsidP="000E7023">
            <w:pPr>
              <w:suppressAutoHyphens/>
              <w:spacing w:after="0" w:line="240" w:lineRule="auto"/>
              <w:ind w:left="-73" w:right="51"/>
              <w:jc w:val="both"/>
              <w:rPr>
                <w:rFonts w:ascii="Arial" w:eastAsia="Times New Roman" w:hAnsi="Arial" w:cs="Arial"/>
                <w:bCs/>
                <w:iCs/>
                <w:caps/>
                <w:kern w:val="2"/>
                <w:sz w:val="23"/>
                <w:szCs w:val="23"/>
                <w:lang w:val="es-ES_tradnl" w:eastAsia="es-ES"/>
              </w:rPr>
            </w:pPr>
          </w:p>
          <w:p w:rsidR="00344143" w:rsidRDefault="00344143" w:rsidP="000E7023">
            <w:pPr>
              <w:suppressAutoHyphens/>
              <w:spacing w:after="0" w:line="240" w:lineRule="auto"/>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lIC. </w:t>
            </w:r>
            <w:r w:rsidR="00D15514">
              <w:rPr>
                <w:rFonts w:ascii="Arial" w:eastAsia="Times New Roman" w:hAnsi="Arial" w:cs="Arial"/>
                <w:bCs/>
                <w:iCs/>
                <w:caps/>
                <w:kern w:val="2"/>
                <w:sz w:val="23"/>
                <w:szCs w:val="23"/>
                <w:lang w:val="es-ES_tradnl" w:eastAsia="es-ES"/>
              </w:rPr>
              <w:t xml:space="preserve">monserrat garcía </w:t>
            </w:r>
            <w:r w:rsidR="003967D1">
              <w:rPr>
                <w:rFonts w:ascii="Arial" w:eastAsia="Times New Roman" w:hAnsi="Arial" w:cs="Arial"/>
                <w:bCs/>
                <w:iCs/>
                <w:caps/>
                <w:kern w:val="2"/>
                <w:sz w:val="23"/>
                <w:szCs w:val="23"/>
                <w:lang w:val="es-ES_tradnl" w:eastAsia="es-ES"/>
              </w:rPr>
              <w:t>altamirano.</w:t>
            </w:r>
          </w:p>
        </w:tc>
      </w:tr>
    </w:tbl>
    <w:p w:rsidR="00A263D6" w:rsidRPr="000F1C72" w:rsidRDefault="007A5039" w:rsidP="00FC2074">
      <w:pPr>
        <w:spacing w:line="360" w:lineRule="auto"/>
        <w:jc w:val="both"/>
        <w:rPr>
          <w:rFonts w:ascii="Arial" w:hAnsi="Arial" w:cs="Arial"/>
          <w:sz w:val="24"/>
          <w:szCs w:val="24"/>
        </w:rPr>
      </w:pPr>
      <w:r w:rsidRPr="000F1C72">
        <w:rPr>
          <w:rFonts w:ascii="Arial" w:hAnsi="Arial" w:cs="Arial"/>
          <w:b/>
          <w:sz w:val="24"/>
          <w:szCs w:val="24"/>
        </w:rPr>
        <w:t>OAXACA DE JUÁREZ,</w:t>
      </w:r>
      <w:r w:rsidR="00A823D1" w:rsidRPr="000F1C72">
        <w:rPr>
          <w:rFonts w:ascii="Arial" w:hAnsi="Arial" w:cs="Arial"/>
          <w:b/>
          <w:sz w:val="24"/>
          <w:szCs w:val="24"/>
        </w:rPr>
        <w:t xml:space="preserve"> OAXACA A</w:t>
      </w:r>
      <w:r w:rsidR="002D578D">
        <w:rPr>
          <w:rFonts w:ascii="Arial" w:hAnsi="Arial" w:cs="Arial"/>
          <w:b/>
          <w:sz w:val="24"/>
          <w:szCs w:val="24"/>
        </w:rPr>
        <w:t xml:space="preserve"> </w:t>
      </w:r>
      <w:r w:rsidR="002357D2">
        <w:rPr>
          <w:rFonts w:ascii="Arial" w:hAnsi="Arial" w:cs="Arial"/>
          <w:b/>
          <w:sz w:val="24"/>
          <w:szCs w:val="24"/>
        </w:rPr>
        <w:t>31 TREINTA Y UNO</w:t>
      </w:r>
      <w:r w:rsidR="003D374D">
        <w:rPr>
          <w:rFonts w:ascii="Arial" w:hAnsi="Arial" w:cs="Arial"/>
          <w:b/>
          <w:sz w:val="24"/>
          <w:szCs w:val="24"/>
        </w:rPr>
        <w:t xml:space="preserve"> DE MAYO </w:t>
      </w:r>
      <w:r w:rsidR="00E324C0">
        <w:rPr>
          <w:rFonts w:ascii="Arial" w:hAnsi="Arial" w:cs="Arial"/>
          <w:b/>
          <w:sz w:val="24"/>
          <w:szCs w:val="24"/>
        </w:rPr>
        <w:t>DE 2018 DOS MIL DIECIOCHO</w:t>
      </w:r>
      <w:r w:rsidR="00A823D1" w:rsidRPr="000F1C72">
        <w:rPr>
          <w:rFonts w:ascii="Arial" w:hAnsi="Arial" w:cs="Arial"/>
          <w:b/>
          <w:sz w:val="24"/>
          <w:szCs w:val="24"/>
        </w:rPr>
        <w:t>.</w:t>
      </w:r>
      <w:r w:rsidR="0070370D" w:rsidRPr="000F1C72">
        <w:rPr>
          <w:rFonts w:ascii="Arial" w:hAnsi="Arial" w:cs="Arial"/>
          <w:b/>
          <w:sz w:val="24"/>
          <w:szCs w:val="24"/>
        </w:rPr>
        <w:t xml:space="preserve"> - - - - - - - - </w:t>
      </w:r>
      <w:r w:rsidR="00EC591B" w:rsidRPr="000F1C72">
        <w:rPr>
          <w:rFonts w:ascii="Arial" w:hAnsi="Arial" w:cs="Arial"/>
          <w:b/>
          <w:sz w:val="24"/>
          <w:szCs w:val="24"/>
        </w:rPr>
        <w:t xml:space="preserve">- - - - - - - - - - - </w:t>
      </w:r>
      <w:r w:rsidRPr="000F1C72">
        <w:rPr>
          <w:rFonts w:ascii="Arial" w:hAnsi="Arial" w:cs="Arial"/>
          <w:b/>
          <w:sz w:val="24"/>
          <w:szCs w:val="24"/>
        </w:rPr>
        <w:t xml:space="preserve">- - - - - - - - - - - - - - - - - - - - - - - - - - </w:t>
      </w:r>
      <w:r w:rsidR="00F9329E" w:rsidRPr="000F1C72">
        <w:rPr>
          <w:rFonts w:ascii="Arial" w:hAnsi="Arial" w:cs="Arial"/>
          <w:b/>
          <w:sz w:val="24"/>
          <w:szCs w:val="24"/>
        </w:rPr>
        <w:t xml:space="preserve">- - - - </w:t>
      </w:r>
    </w:p>
    <w:p w:rsidR="00B81B88" w:rsidRDefault="009D7854" w:rsidP="00BA5665">
      <w:pPr>
        <w:pStyle w:val="Sinespaciado"/>
        <w:spacing w:line="360" w:lineRule="auto"/>
        <w:ind w:firstLine="709"/>
        <w:jc w:val="both"/>
        <w:rPr>
          <w:rFonts w:ascii="Arial" w:eastAsia="Times New Roman" w:hAnsi="Arial" w:cs="Arial"/>
          <w:bCs/>
          <w:iCs/>
          <w:caps/>
          <w:kern w:val="2"/>
          <w:sz w:val="23"/>
          <w:szCs w:val="23"/>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para resolver lo</w:t>
      </w:r>
      <w:r w:rsidR="0075698C" w:rsidRPr="009E202F">
        <w:rPr>
          <w:rFonts w:ascii="Arial" w:hAnsi="Arial" w:cs="Arial"/>
          <w:sz w:val="24"/>
          <w:szCs w:val="24"/>
          <w:lang w:eastAsia="es-ES"/>
        </w:rPr>
        <w:t xml:space="preserve">s autos del juicio de nulidad </w:t>
      </w:r>
      <w:r w:rsidRPr="009E202F">
        <w:rPr>
          <w:rFonts w:ascii="Arial" w:hAnsi="Arial" w:cs="Arial"/>
          <w:sz w:val="24"/>
          <w:szCs w:val="24"/>
          <w:lang w:eastAsia="es-ES"/>
        </w:rPr>
        <w:t xml:space="preserve">número </w:t>
      </w:r>
      <w:r w:rsidR="00F6189F">
        <w:rPr>
          <w:rFonts w:ascii="Arial" w:hAnsi="Arial" w:cs="Arial"/>
          <w:b/>
          <w:sz w:val="24"/>
          <w:szCs w:val="24"/>
          <w:lang w:eastAsia="es-ES"/>
        </w:rPr>
        <w:t>0085</w:t>
      </w:r>
      <w:r w:rsidR="00FA2779" w:rsidRPr="00DC5E12">
        <w:rPr>
          <w:rFonts w:ascii="Arial" w:hAnsi="Arial" w:cs="Arial"/>
          <w:b/>
          <w:sz w:val="24"/>
          <w:szCs w:val="24"/>
          <w:lang w:val="es-ES_tradnl" w:eastAsia="es-ES"/>
        </w:rPr>
        <w:t>/2017</w:t>
      </w:r>
      <w:r w:rsidRPr="009E202F">
        <w:rPr>
          <w:rFonts w:ascii="Arial" w:hAnsi="Arial" w:cs="Arial"/>
          <w:sz w:val="24"/>
          <w:szCs w:val="24"/>
          <w:lang w:eastAsia="es-ES"/>
        </w:rPr>
        <w:t>, promovido por</w:t>
      </w:r>
      <w:r w:rsidR="00016470">
        <w:rPr>
          <w:rFonts w:ascii="Arial" w:hAnsi="Arial" w:cs="Arial"/>
          <w:b/>
          <w:sz w:val="24"/>
          <w:szCs w:val="24"/>
          <w:lang w:val="es-ES_tradnl" w:eastAsia="es-ES"/>
        </w:rPr>
        <w:t xml:space="preserve"> </w:t>
      </w:r>
      <w:r w:rsidR="00DF2D20">
        <w:rPr>
          <w:rFonts w:ascii="Arial" w:eastAsia="Times New Roman" w:hAnsi="Arial" w:cs="Arial"/>
          <w:bCs/>
          <w:iCs/>
          <w:caps/>
          <w:kern w:val="2"/>
          <w:sz w:val="24"/>
          <w:szCs w:val="24"/>
          <w:lang w:val="es-ES_tradnl" w:eastAsia="es-ES"/>
        </w:rPr>
        <w:t>**********</w:t>
      </w:r>
      <w:r w:rsidR="00B20E02" w:rsidRPr="009E202F">
        <w:rPr>
          <w:rFonts w:ascii="Arial" w:hAnsi="Arial" w:cs="Arial"/>
          <w:sz w:val="24"/>
          <w:szCs w:val="24"/>
          <w:lang w:eastAsia="es-ES"/>
        </w:rPr>
        <w:t xml:space="preserve">, en contra del </w:t>
      </w:r>
      <w:r w:rsidR="005B1B15">
        <w:rPr>
          <w:rFonts w:ascii="Arial" w:hAnsi="Arial" w:cs="Arial"/>
          <w:sz w:val="24"/>
          <w:szCs w:val="24"/>
          <w:lang w:eastAsia="es-ES"/>
        </w:rPr>
        <w:t xml:space="preserve">acta de infracción con número de folio </w:t>
      </w:r>
      <w:r w:rsidR="00DF2D20">
        <w:rPr>
          <w:rFonts w:ascii="Arial" w:eastAsia="Times New Roman" w:hAnsi="Arial" w:cs="Arial"/>
          <w:bCs/>
          <w:iCs/>
          <w:caps/>
          <w:kern w:val="2"/>
          <w:sz w:val="24"/>
          <w:szCs w:val="24"/>
          <w:lang w:val="es-ES_tradnl" w:eastAsia="es-ES"/>
        </w:rPr>
        <w:t>**********</w:t>
      </w:r>
      <w:r w:rsidR="005B1B15">
        <w:rPr>
          <w:rFonts w:ascii="Arial" w:hAnsi="Arial" w:cs="Arial"/>
          <w:sz w:val="24"/>
          <w:szCs w:val="24"/>
          <w:lang w:eastAsia="es-ES"/>
        </w:rPr>
        <w:t xml:space="preserve">, de 29 veintinueve de agosto de 2017 dos mil diecisiete, levantada por el </w:t>
      </w:r>
      <w:r w:rsidR="00B81B88" w:rsidRPr="00BA5665">
        <w:rPr>
          <w:rFonts w:ascii="Arial" w:hAnsi="Arial" w:cs="Arial"/>
          <w:b/>
          <w:sz w:val="24"/>
          <w:szCs w:val="24"/>
          <w:lang w:val="es-ES_tradnl" w:eastAsia="es-ES"/>
        </w:rPr>
        <w:t>POLICÍA VI</w:t>
      </w:r>
      <w:r w:rsidR="00754564">
        <w:rPr>
          <w:rFonts w:ascii="Arial" w:hAnsi="Arial" w:cs="Arial"/>
          <w:b/>
          <w:sz w:val="24"/>
          <w:szCs w:val="24"/>
          <w:lang w:val="es-ES_tradnl" w:eastAsia="es-ES"/>
        </w:rPr>
        <w:t xml:space="preserve">AL CON NUMERO ESTADISTICO </w:t>
      </w:r>
      <w:r w:rsidR="008C0159">
        <w:rPr>
          <w:rFonts w:ascii="Arial" w:hAnsi="Arial" w:cs="Arial"/>
          <w:b/>
          <w:sz w:val="24"/>
          <w:szCs w:val="24"/>
          <w:lang w:val="es-ES_tradnl" w:eastAsia="es-ES"/>
        </w:rPr>
        <w:t>PV-</w:t>
      </w:r>
      <w:r w:rsidR="005B1B15">
        <w:rPr>
          <w:rFonts w:ascii="Arial" w:hAnsi="Arial" w:cs="Arial"/>
          <w:b/>
          <w:sz w:val="24"/>
          <w:szCs w:val="24"/>
          <w:lang w:val="es-ES_tradnl" w:eastAsia="es-ES"/>
        </w:rPr>
        <w:t>08</w:t>
      </w:r>
      <w:r w:rsidR="00016470">
        <w:rPr>
          <w:rFonts w:ascii="Arial" w:hAnsi="Arial" w:cs="Arial"/>
          <w:b/>
          <w:sz w:val="24"/>
          <w:szCs w:val="24"/>
          <w:lang w:val="es-ES_tradnl" w:eastAsia="es-ES"/>
        </w:rPr>
        <w:t xml:space="preserve"> ADSCRITO A</w:t>
      </w:r>
      <w:r w:rsidR="00754564">
        <w:rPr>
          <w:rFonts w:ascii="Arial" w:hAnsi="Arial" w:cs="Arial"/>
          <w:b/>
          <w:sz w:val="24"/>
          <w:szCs w:val="24"/>
          <w:lang w:val="es-ES_tradnl" w:eastAsia="es-ES"/>
        </w:rPr>
        <w:t xml:space="preserve"> </w:t>
      </w:r>
      <w:r w:rsidR="001326DD">
        <w:rPr>
          <w:rFonts w:ascii="Arial" w:hAnsi="Arial" w:cs="Arial"/>
          <w:b/>
          <w:sz w:val="24"/>
          <w:szCs w:val="24"/>
          <w:lang w:val="es-ES_tradnl" w:eastAsia="es-ES"/>
        </w:rPr>
        <w:t>LA</w:t>
      </w:r>
      <w:r w:rsidR="001326DD">
        <w:rPr>
          <w:rFonts w:ascii="Arial" w:eastAsia="Times New Roman" w:hAnsi="Arial" w:cs="Arial"/>
          <w:bCs/>
          <w:iCs/>
          <w:caps/>
          <w:kern w:val="2"/>
          <w:sz w:val="23"/>
          <w:szCs w:val="23"/>
          <w:lang w:val="es-ES_tradnl" w:eastAsia="es-ES"/>
        </w:rPr>
        <w:t xml:space="preserve"> </w:t>
      </w:r>
      <w:r w:rsidR="00B86CA9">
        <w:rPr>
          <w:rFonts w:ascii="Arial" w:eastAsia="Times New Roman" w:hAnsi="Arial" w:cs="Arial"/>
          <w:b/>
          <w:bCs/>
          <w:iCs/>
          <w:caps/>
          <w:kern w:val="2"/>
          <w:sz w:val="24"/>
          <w:szCs w:val="23"/>
          <w:lang w:val="es-ES_tradnl" w:eastAsia="es-ES"/>
        </w:rPr>
        <w:t>comisaría de vialidad municipal</w:t>
      </w:r>
      <w:r w:rsidR="001326DD" w:rsidRPr="00B86CA9">
        <w:rPr>
          <w:rFonts w:ascii="Arial" w:eastAsia="Times New Roman" w:hAnsi="Arial" w:cs="Arial"/>
          <w:b/>
          <w:bCs/>
          <w:iCs/>
          <w:caps/>
          <w:kern w:val="2"/>
          <w:sz w:val="23"/>
          <w:szCs w:val="23"/>
          <w:lang w:val="es-ES_tradnl" w:eastAsia="es-ES"/>
        </w:rPr>
        <w:t xml:space="preserve"> </w:t>
      </w:r>
      <w:r w:rsidR="005B1B15">
        <w:rPr>
          <w:rFonts w:ascii="Arial" w:hAnsi="Arial" w:cs="Arial"/>
          <w:b/>
          <w:sz w:val="24"/>
          <w:szCs w:val="24"/>
          <w:lang w:val="es-ES_tradnl" w:eastAsia="es-ES"/>
        </w:rPr>
        <w:t>Y D</w:t>
      </w:r>
      <w:r w:rsidR="00754564">
        <w:rPr>
          <w:rFonts w:ascii="Arial" w:hAnsi="Arial" w:cs="Arial"/>
          <w:b/>
          <w:sz w:val="24"/>
          <w:szCs w:val="24"/>
          <w:lang w:val="es-ES_tradnl" w:eastAsia="es-ES"/>
        </w:rPr>
        <w:t>EL</w:t>
      </w:r>
      <w:r w:rsidR="00BA5665" w:rsidRPr="00BA5665">
        <w:rPr>
          <w:rFonts w:ascii="Arial" w:hAnsi="Arial" w:cs="Arial"/>
          <w:b/>
          <w:sz w:val="24"/>
          <w:szCs w:val="24"/>
          <w:lang w:val="es-ES_tradnl" w:eastAsia="es-ES"/>
        </w:rPr>
        <w:t xml:space="preserve"> </w:t>
      </w:r>
      <w:r w:rsidR="003967D1" w:rsidRPr="00BA5665">
        <w:rPr>
          <w:rFonts w:ascii="Arial" w:hAnsi="Arial" w:cs="Arial"/>
          <w:b/>
          <w:sz w:val="24"/>
          <w:szCs w:val="24"/>
          <w:lang w:val="es-ES_tradnl" w:eastAsia="es-ES"/>
        </w:rPr>
        <w:t>RECAUDADOR DE RENTAS</w:t>
      </w:r>
      <w:r w:rsidR="00F43DC7">
        <w:rPr>
          <w:rFonts w:ascii="Arial" w:hAnsi="Arial" w:cs="Arial"/>
          <w:b/>
          <w:sz w:val="24"/>
          <w:szCs w:val="24"/>
          <w:lang w:val="es-ES_tradnl" w:eastAsia="es-ES"/>
        </w:rPr>
        <w:t xml:space="preserve"> DE LA COORDINACIÓ</w:t>
      </w:r>
      <w:r w:rsidR="00687484">
        <w:rPr>
          <w:rFonts w:ascii="Arial" w:hAnsi="Arial" w:cs="Arial"/>
          <w:b/>
          <w:sz w:val="24"/>
          <w:szCs w:val="24"/>
          <w:lang w:val="es-ES_tradnl" w:eastAsia="es-ES"/>
        </w:rPr>
        <w:t>N DE FINANZAS Y ADMINISTRACIÓN MUNICIPAL</w:t>
      </w:r>
      <w:r w:rsidR="003967D1" w:rsidRPr="00BA5665">
        <w:rPr>
          <w:rFonts w:ascii="Arial" w:hAnsi="Arial" w:cs="Arial"/>
          <w:b/>
          <w:sz w:val="24"/>
          <w:szCs w:val="24"/>
          <w:lang w:val="es-ES_tradnl" w:eastAsia="es-ES"/>
        </w:rPr>
        <w:t xml:space="preserve">, AUTORIDADES DEL MUNICIPIO </w:t>
      </w:r>
      <w:r w:rsidR="00BA5665">
        <w:rPr>
          <w:rFonts w:ascii="Arial" w:hAnsi="Arial" w:cs="Arial"/>
          <w:b/>
          <w:sz w:val="24"/>
          <w:szCs w:val="24"/>
          <w:lang w:val="es-ES_tradnl" w:eastAsia="es-ES"/>
        </w:rPr>
        <w:t xml:space="preserve">DE OAXACA DE JUAREZ, </w:t>
      </w:r>
      <w:r w:rsidR="00BA5665" w:rsidRPr="00BA5665">
        <w:rPr>
          <w:rFonts w:ascii="Arial" w:hAnsi="Arial" w:cs="Arial"/>
          <w:b/>
          <w:sz w:val="24"/>
          <w:szCs w:val="24"/>
          <w:lang w:val="es-ES_tradnl" w:eastAsia="es-ES"/>
        </w:rPr>
        <w:t>OAXACA</w:t>
      </w:r>
      <w:r w:rsidR="009E202F" w:rsidRPr="009E202F">
        <w:rPr>
          <w:rFonts w:ascii="Arial" w:hAnsi="Arial" w:cs="Arial"/>
          <w:sz w:val="24"/>
          <w:szCs w:val="24"/>
          <w:lang w:val="es-ES_tradnl" w:eastAsia="es-ES"/>
        </w:rPr>
        <w:t>,</w:t>
      </w:r>
      <w:r w:rsidR="00504337">
        <w:rPr>
          <w:rFonts w:ascii="Arial" w:hAnsi="Arial" w:cs="Arial"/>
          <w:sz w:val="24"/>
          <w:szCs w:val="24"/>
          <w:lang w:val="es-ES_tradnl" w:eastAsia="es-ES"/>
        </w:rPr>
        <w:t xml:space="preserve"> y</w:t>
      </w:r>
      <w:r w:rsidR="001049EE">
        <w:rPr>
          <w:rFonts w:ascii="Arial" w:hAnsi="Arial" w:cs="Arial"/>
          <w:sz w:val="24"/>
          <w:szCs w:val="24"/>
          <w:lang w:val="es-ES_tradnl" w:eastAsia="es-ES"/>
        </w:rPr>
        <w:t>;</w:t>
      </w:r>
      <w:r w:rsidR="00504337">
        <w:rPr>
          <w:rFonts w:ascii="Arial" w:hAnsi="Arial" w:cs="Arial"/>
          <w:sz w:val="24"/>
          <w:szCs w:val="24"/>
          <w:lang w:val="es-ES_tradnl" w:eastAsia="es-ES"/>
        </w:rPr>
        <w:t xml:space="preserve"> </w:t>
      </w:r>
      <w:r w:rsidR="00BA5665">
        <w:rPr>
          <w:rFonts w:ascii="Arial" w:hAnsi="Arial" w:cs="Arial"/>
          <w:sz w:val="24"/>
          <w:szCs w:val="24"/>
          <w:lang w:val="es-ES_tradnl" w:eastAsia="es-ES"/>
        </w:rPr>
        <w:t xml:space="preserve">- - - - - - - </w:t>
      </w:r>
    </w:p>
    <w:p w:rsidR="009D7854" w:rsidRPr="000F1C72" w:rsidRDefault="009D7854" w:rsidP="00B81B88">
      <w:pPr>
        <w:spacing w:after="0" w:line="240" w:lineRule="auto"/>
        <w:ind w:right="51"/>
        <w:jc w:val="both"/>
        <w:rPr>
          <w:rFonts w:ascii="Arial" w:eastAsia="Times New Roman" w:hAnsi="Arial" w:cs="Arial"/>
          <w:b/>
          <w:bCs/>
          <w:sz w:val="24"/>
          <w:szCs w:val="24"/>
          <w:lang w:eastAsia="es-ES"/>
        </w:rPr>
      </w:pPr>
    </w:p>
    <w:p w:rsidR="006D7CB1" w:rsidRDefault="009D7854" w:rsidP="00771DDD">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CA7C66" w:rsidRPr="00C25CC1" w:rsidRDefault="006B4002" w:rsidP="00771DDD">
      <w:pPr>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733F65">
        <w:rPr>
          <w:rFonts w:ascii="Arial" w:eastAsia="Times New Roman" w:hAnsi="Arial" w:cs="Arial"/>
          <w:sz w:val="24"/>
          <w:szCs w:val="24"/>
          <w:lang w:eastAsia="es-ES"/>
        </w:rPr>
        <w:t>06 seis</w:t>
      </w:r>
      <w:r w:rsidR="002308BC">
        <w:rPr>
          <w:rFonts w:ascii="Arial" w:eastAsia="Times New Roman" w:hAnsi="Arial" w:cs="Arial"/>
          <w:sz w:val="24"/>
          <w:szCs w:val="24"/>
          <w:lang w:eastAsia="es-ES"/>
        </w:rPr>
        <w:t xml:space="preserve"> de </w:t>
      </w:r>
      <w:r w:rsidR="00016470">
        <w:rPr>
          <w:rFonts w:ascii="Arial" w:eastAsia="Times New Roman" w:hAnsi="Arial" w:cs="Arial"/>
          <w:sz w:val="24"/>
          <w:szCs w:val="24"/>
          <w:lang w:eastAsia="es-ES"/>
        </w:rPr>
        <w:t>septiembre</w:t>
      </w:r>
      <w:r w:rsidR="002308BC">
        <w:rPr>
          <w:rFonts w:ascii="Arial" w:eastAsia="Times New Roman" w:hAnsi="Arial" w:cs="Arial"/>
          <w:sz w:val="24"/>
          <w:szCs w:val="24"/>
          <w:lang w:eastAsia="es-ES"/>
        </w:rPr>
        <w:t xml:space="preserve"> </w:t>
      </w:r>
      <w:r>
        <w:rPr>
          <w:rFonts w:ascii="Arial" w:eastAsia="Times New Roman" w:hAnsi="Arial" w:cs="Arial"/>
          <w:sz w:val="24"/>
          <w:szCs w:val="24"/>
          <w:lang w:eastAsia="es-ES"/>
        </w:rPr>
        <w:t>de 2017 dos mil diecisiete</w:t>
      </w:r>
      <w:r w:rsidRPr="000F1C72">
        <w:rPr>
          <w:rFonts w:ascii="Arial" w:eastAsia="Times New Roman" w:hAnsi="Arial" w:cs="Arial"/>
          <w:sz w:val="24"/>
          <w:szCs w:val="24"/>
          <w:lang w:eastAsia="es-ES"/>
        </w:rPr>
        <w:t>, 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 xml:space="preserve">de Primera Instancia de </w:t>
      </w:r>
      <w:r w:rsidR="002308BC">
        <w:rPr>
          <w:rFonts w:ascii="Arial" w:eastAsia="Times New Roman" w:hAnsi="Arial" w:cs="Arial"/>
          <w:sz w:val="24"/>
          <w:szCs w:val="24"/>
          <w:lang w:val="es-ES_tradnl" w:eastAsia="es-ES"/>
        </w:rPr>
        <w:t xml:space="preserve">la anterior estructura de </w:t>
      </w:r>
      <w:r w:rsidRPr="000F1C72">
        <w:rPr>
          <w:rFonts w:ascii="Arial" w:eastAsia="Times New Roman" w:hAnsi="Arial" w:cs="Arial"/>
          <w:sz w:val="24"/>
          <w:szCs w:val="24"/>
          <w:lang w:val="es-ES_tradnl" w:eastAsia="es-ES"/>
        </w:rPr>
        <w:t>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DF2D20">
        <w:rPr>
          <w:rFonts w:ascii="Arial" w:eastAsia="Times New Roman" w:hAnsi="Arial" w:cs="Arial"/>
          <w:bCs/>
          <w:iCs/>
          <w:caps/>
          <w:kern w:val="2"/>
          <w:sz w:val="24"/>
          <w:szCs w:val="24"/>
          <w:lang w:val="es-ES_tradnl" w:eastAsia="es-ES"/>
        </w:rPr>
        <w:t>**********</w:t>
      </w:r>
      <w:r w:rsidRPr="000F1C72">
        <w:rPr>
          <w:rFonts w:ascii="Arial" w:eastAsia="Times New Roman" w:hAnsi="Arial" w:cs="Arial"/>
          <w:bCs/>
          <w:iCs/>
          <w:kern w:val="2"/>
          <w:sz w:val="24"/>
          <w:szCs w:val="24"/>
          <w:lang w:val="es-ES_tradnl" w:eastAsia="es-ES"/>
        </w:rPr>
        <w:t>,</w:t>
      </w:r>
      <w:r w:rsidRPr="000F1C72">
        <w:rPr>
          <w:rFonts w:ascii="Arial" w:eastAsia="Times New Roman" w:hAnsi="Arial" w:cs="Arial"/>
          <w:b/>
          <w:bCs/>
          <w:iCs/>
          <w:kern w:val="2"/>
          <w:sz w:val="24"/>
          <w:szCs w:val="24"/>
          <w:lang w:val="es-ES_tradnl" w:eastAsia="es-ES"/>
        </w:rPr>
        <w:t xml:space="preserve"> </w:t>
      </w:r>
      <w:r w:rsidRPr="000F1C72">
        <w:rPr>
          <w:rFonts w:ascii="Arial" w:eastAsia="Times New Roman" w:hAnsi="Arial" w:cs="Arial"/>
          <w:bCs/>
          <w:sz w:val="24"/>
          <w:szCs w:val="24"/>
          <w:lang w:eastAsia="es-ES"/>
        </w:rPr>
        <w:t>por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sidR="003967D1">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DF2D20">
        <w:rPr>
          <w:rFonts w:ascii="Arial" w:eastAsia="Times New Roman" w:hAnsi="Arial" w:cs="Arial"/>
          <w:bCs/>
          <w:iCs/>
          <w:caps/>
          <w:kern w:val="2"/>
          <w:sz w:val="24"/>
          <w:szCs w:val="24"/>
          <w:lang w:val="es-ES_tradnl" w:eastAsia="es-ES"/>
        </w:rPr>
        <w:t>**********</w:t>
      </w:r>
      <w:r w:rsidR="00733F65">
        <w:rPr>
          <w:rFonts w:ascii="Arial" w:hAnsi="Arial" w:cs="Arial"/>
          <w:sz w:val="24"/>
          <w:szCs w:val="24"/>
          <w:lang w:eastAsia="es-ES"/>
        </w:rPr>
        <w:t>, de 29 veintinueve de agosto de 2017 dos mil diecisiete</w:t>
      </w:r>
      <w:r w:rsidRPr="000F1C72">
        <w:rPr>
          <w:rFonts w:ascii="Arial" w:hAnsi="Arial" w:cs="Arial"/>
          <w:sz w:val="24"/>
          <w:szCs w:val="24"/>
        </w:rPr>
        <w:t>,</w:t>
      </w:r>
      <w:r w:rsidR="003967D1">
        <w:rPr>
          <w:rFonts w:ascii="Arial" w:hAnsi="Arial" w:cs="Arial"/>
          <w:sz w:val="24"/>
          <w:szCs w:val="24"/>
        </w:rPr>
        <w:t xml:space="preserve"> levantada por el</w:t>
      </w:r>
      <w:r w:rsidRPr="000F1C72">
        <w:rPr>
          <w:rFonts w:ascii="Arial" w:hAnsi="Arial" w:cs="Arial"/>
          <w:sz w:val="24"/>
          <w:szCs w:val="24"/>
        </w:rPr>
        <w:t xml:space="preserve"> </w:t>
      </w:r>
      <w:r w:rsidRPr="000F1C72">
        <w:rPr>
          <w:rFonts w:ascii="Arial" w:hAnsi="Arial" w:cs="Arial"/>
          <w:b/>
          <w:sz w:val="24"/>
          <w:szCs w:val="24"/>
          <w:lang w:val="es-ES"/>
        </w:rPr>
        <w:t>Poli</w:t>
      </w:r>
      <w:r w:rsidR="003967D1">
        <w:rPr>
          <w:rFonts w:ascii="Arial" w:hAnsi="Arial" w:cs="Arial"/>
          <w:b/>
          <w:sz w:val="24"/>
          <w:szCs w:val="24"/>
          <w:lang w:val="es-ES"/>
        </w:rPr>
        <w:t>cí</w:t>
      </w:r>
      <w:r w:rsidR="00754564">
        <w:rPr>
          <w:rFonts w:ascii="Arial" w:hAnsi="Arial" w:cs="Arial"/>
          <w:b/>
          <w:sz w:val="24"/>
          <w:szCs w:val="24"/>
          <w:lang w:val="es-ES"/>
        </w:rPr>
        <w:t>a Vial con número estadístico</w:t>
      </w:r>
      <w:r w:rsidR="00F60E06">
        <w:rPr>
          <w:rFonts w:ascii="Arial" w:hAnsi="Arial" w:cs="Arial"/>
          <w:b/>
          <w:sz w:val="24"/>
          <w:szCs w:val="24"/>
          <w:lang w:val="es-ES"/>
        </w:rPr>
        <w:t xml:space="preserve"> PV-</w:t>
      </w:r>
      <w:r w:rsidR="00733F65">
        <w:rPr>
          <w:rFonts w:ascii="Arial" w:hAnsi="Arial" w:cs="Arial"/>
          <w:b/>
          <w:sz w:val="24"/>
          <w:szCs w:val="24"/>
          <w:lang w:val="es-ES"/>
        </w:rPr>
        <w:t>08</w:t>
      </w:r>
      <w:r w:rsidRPr="000F1C72">
        <w:rPr>
          <w:rFonts w:ascii="Arial" w:hAnsi="Arial" w:cs="Arial"/>
          <w:b/>
          <w:color w:val="000000"/>
          <w:sz w:val="24"/>
          <w:szCs w:val="24"/>
        </w:rPr>
        <w:t xml:space="preserve">, de la </w:t>
      </w:r>
      <w:r w:rsidR="002308BC">
        <w:rPr>
          <w:rFonts w:ascii="Arial" w:hAnsi="Arial" w:cs="Arial"/>
          <w:b/>
          <w:color w:val="000000"/>
          <w:sz w:val="24"/>
          <w:szCs w:val="24"/>
        </w:rPr>
        <w:t xml:space="preserve">Comisaría de </w:t>
      </w:r>
      <w:r w:rsidR="00E92550">
        <w:rPr>
          <w:rFonts w:ascii="Arial" w:hAnsi="Arial" w:cs="Arial"/>
          <w:b/>
          <w:color w:val="000000"/>
          <w:sz w:val="24"/>
          <w:szCs w:val="24"/>
        </w:rPr>
        <w:t xml:space="preserve">Vialidad Municipal de Oaxaca de Juárez, Oaxaca </w:t>
      </w:r>
      <w:r>
        <w:rPr>
          <w:rFonts w:ascii="Arial" w:hAnsi="Arial" w:cs="Arial"/>
          <w:sz w:val="24"/>
          <w:szCs w:val="24"/>
        </w:rPr>
        <w:t xml:space="preserve">y solicitó la devolución de </w:t>
      </w:r>
      <w:r w:rsidR="00CA7C66">
        <w:rPr>
          <w:rFonts w:ascii="Arial" w:hAnsi="Arial" w:cs="Arial"/>
          <w:sz w:val="24"/>
          <w:szCs w:val="24"/>
        </w:rPr>
        <w:t xml:space="preserve">la </w:t>
      </w:r>
      <w:r w:rsidR="003967D1">
        <w:rPr>
          <w:rFonts w:ascii="Arial" w:hAnsi="Arial" w:cs="Arial"/>
          <w:sz w:val="24"/>
          <w:szCs w:val="24"/>
        </w:rPr>
        <w:t>cantidad pagada por concepto de multa, misma que ampara el recibo de pago n</w:t>
      </w:r>
      <w:r w:rsidR="00733F65">
        <w:rPr>
          <w:rFonts w:ascii="Arial" w:hAnsi="Arial" w:cs="Arial"/>
          <w:sz w:val="24"/>
          <w:szCs w:val="24"/>
        </w:rPr>
        <w:t xml:space="preserve">úmero </w:t>
      </w:r>
      <w:r w:rsidR="00DF2D20">
        <w:rPr>
          <w:rFonts w:ascii="Arial" w:eastAsia="Times New Roman" w:hAnsi="Arial" w:cs="Arial"/>
          <w:bCs/>
          <w:iCs/>
          <w:caps/>
          <w:kern w:val="2"/>
          <w:sz w:val="24"/>
          <w:szCs w:val="24"/>
          <w:lang w:val="es-ES_tradnl" w:eastAsia="es-ES"/>
        </w:rPr>
        <w:t>**********</w:t>
      </w:r>
      <w:r w:rsidR="00F826B8">
        <w:rPr>
          <w:rFonts w:ascii="Arial" w:hAnsi="Arial" w:cs="Arial"/>
          <w:sz w:val="24"/>
          <w:szCs w:val="24"/>
        </w:rPr>
        <w:t xml:space="preserve">, de </w:t>
      </w:r>
      <w:r w:rsidR="00733F65">
        <w:rPr>
          <w:rFonts w:ascii="Arial" w:hAnsi="Arial" w:cs="Arial"/>
          <w:sz w:val="24"/>
          <w:szCs w:val="24"/>
        </w:rPr>
        <w:t>01 uno</w:t>
      </w:r>
      <w:r w:rsidR="002308BC">
        <w:rPr>
          <w:rFonts w:ascii="Arial" w:hAnsi="Arial" w:cs="Arial"/>
          <w:sz w:val="24"/>
          <w:szCs w:val="24"/>
        </w:rPr>
        <w:t xml:space="preserve"> de septiembre </w:t>
      </w:r>
      <w:r w:rsidR="008927E3">
        <w:rPr>
          <w:rFonts w:ascii="Arial" w:hAnsi="Arial" w:cs="Arial"/>
          <w:sz w:val="24"/>
          <w:szCs w:val="24"/>
        </w:rPr>
        <w:t>de 2017 dos mil diecisiete.</w:t>
      </w:r>
    </w:p>
    <w:p w:rsidR="006B4002" w:rsidRPr="00BE6C14" w:rsidRDefault="006B4002" w:rsidP="00BE6C14">
      <w:pPr>
        <w:spacing w:line="360" w:lineRule="auto"/>
        <w:ind w:right="51" w:firstLine="567"/>
        <w:jc w:val="both"/>
        <w:rPr>
          <w:rFonts w:ascii="Arial" w:eastAsia="Times New Roman" w:hAnsi="Arial" w:cs="Arial"/>
          <w:b/>
          <w:sz w:val="24"/>
          <w:szCs w:val="24"/>
          <w:lang w:val="es-ES_tradnl" w:eastAsia="es-ES"/>
        </w:rPr>
      </w:pPr>
      <w:r w:rsidRPr="004A05A4">
        <w:rPr>
          <w:rFonts w:ascii="Arial" w:eastAsia="Times New Roman" w:hAnsi="Arial" w:cs="Arial"/>
          <w:sz w:val="24"/>
          <w:szCs w:val="24"/>
          <w:lang w:val="es-ES" w:eastAsia="es-ES"/>
        </w:rPr>
        <w:t xml:space="preserve">Por auto de </w:t>
      </w:r>
      <w:r w:rsidR="00AD5301">
        <w:rPr>
          <w:rFonts w:ascii="Arial" w:eastAsia="Times New Roman" w:hAnsi="Arial" w:cs="Arial"/>
          <w:sz w:val="24"/>
          <w:szCs w:val="24"/>
          <w:lang w:val="es-ES" w:eastAsia="es-ES"/>
        </w:rPr>
        <w:t>07 siete</w:t>
      </w:r>
      <w:r w:rsidR="00F5079B">
        <w:rPr>
          <w:rFonts w:ascii="Arial" w:eastAsia="Times New Roman" w:hAnsi="Arial" w:cs="Arial"/>
          <w:sz w:val="24"/>
          <w:szCs w:val="24"/>
          <w:lang w:val="es-ES" w:eastAsia="es-ES"/>
        </w:rPr>
        <w:t xml:space="preserve"> de </w:t>
      </w:r>
      <w:r w:rsidR="00DF0B20">
        <w:rPr>
          <w:rFonts w:ascii="Arial" w:eastAsia="Times New Roman" w:hAnsi="Arial" w:cs="Arial"/>
          <w:sz w:val="24"/>
          <w:szCs w:val="24"/>
          <w:lang w:val="es-ES" w:eastAsia="es-ES"/>
        </w:rPr>
        <w:t>septiembre</w:t>
      </w:r>
      <w:r w:rsidR="00F5079B">
        <w:rPr>
          <w:rFonts w:ascii="Arial" w:eastAsia="Times New Roman" w:hAnsi="Arial" w:cs="Arial"/>
          <w:sz w:val="24"/>
          <w:szCs w:val="24"/>
          <w:lang w:val="es-ES" w:eastAsia="es-ES"/>
        </w:rPr>
        <w:t xml:space="preserve"> </w:t>
      </w:r>
      <w:r w:rsidRPr="004A05A4">
        <w:rPr>
          <w:rFonts w:ascii="Arial" w:eastAsia="Times New Roman" w:hAnsi="Arial" w:cs="Arial"/>
          <w:sz w:val="24"/>
          <w:szCs w:val="24"/>
          <w:lang w:val="es-ES" w:eastAsia="es-ES"/>
        </w:rPr>
        <w:t xml:space="preserve">de 2017 dos mil diecisiete,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sidR="00CA7C66">
        <w:rPr>
          <w:rFonts w:ascii="Arial" w:eastAsia="Times New Roman" w:hAnsi="Arial" w:cs="Arial"/>
          <w:b/>
          <w:sz w:val="24"/>
          <w:szCs w:val="24"/>
          <w:lang w:val="es-ES" w:eastAsia="es-ES"/>
        </w:rPr>
        <w:t xml:space="preserve"> de nulidad</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notificar, emplazar y correr traslado a la</w:t>
      </w:r>
      <w:r w:rsidR="008927E3">
        <w:rPr>
          <w:rFonts w:ascii="Arial" w:eastAsia="Times New Roman" w:hAnsi="Arial" w:cs="Arial"/>
          <w:sz w:val="24"/>
          <w:szCs w:val="24"/>
          <w:lang w:val="es-ES_tradnl" w:eastAsia="es-ES"/>
        </w:rPr>
        <w:t>s</w:t>
      </w:r>
      <w:r w:rsidRPr="000F1C72">
        <w:rPr>
          <w:rFonts w:ascii="Arial" w:eastAsia="Times New Roman" w:hAnsi="Arial" w:cs="Arial"/>
          <w:sz w:val="24"/>
          <w:szCs w:val="24"/>
          <w:lang w:val="es-ES_tradnl" w:eastAsia="es-ES"/>
        </w:rPr>
        <w:t xml:space="preserve"> </w:t>
      </w:r>
      <w:r w:rsidRPr="008927E3">
        <w:rPr>
          <w:rFonts w:ascii="Arial" w:eastAsia="Times New Roman" w:hAnsi="Arial" w:cs="Arial"/>
          <w:b/>
          <w:sz w:val="24"/>
          <w:szCs w:val="24"/>
          <w:lang w:val="es-ES_tradnl" w:eastAsia="es-ES"/>
        </w:rPr>
        <w:t>autoridad</w:t>
      </w:r>
      <w:r w:rsidR="008927E3" w:rsidRPr="008927E3">
        <w:rPr>
          <w:rFonts w:ascii="Arial" w:eastAsia="Times New Roman" w:hAnsi="Arial" w:cs="Arial"/>
          <w:b/>
          <w:sz w:val="24"/>
          <w:szCs w:val="24"/>
          <w:lang w:val="es-ES_tradnl" w:eastAsia="es-ES"/>
        </w:rPr>
        <w:t>es</w:t>
      </w:r>
      <w:r w:rsidRPr="008927E3">
        <w:rPr>
          <w:rFonts w:ascii="Arial" w:eastAsia="Times New Roman" w:hAnsi="Arial" w:cs="Arial"/>
          <w:b/>
          <w:sz w:val="24"/>
          <w:szCs w:val="24"/>
          <w:lang w:val="es-ES_tradnl" w:eastAsia="es-ES"/>
        </w:rPr>
        <w:t xml:space="preserve"> demandada</w:t>
      </w:r>
      <w:r w:rsidR="008927E3" w:rsidRPr="008927E3">
        <w:rPr>
          <w:rFonts w:ascii="Arial" w:eastAsia="Times New Roman" w:hAnsi="Arial" w:cs="Arial"/>
          <w:b/>
          <w:sz w:val="24"/>
          <w:szCs w:val="24"/>
          <w:lang w:val="es-ES_tradnl" w:eastAsia="es-ES"/>
        </w:rPr>
        <w:t>s</w:t>
      </w:r>
      <w:r w:rsidRPr="000F1C72">
        <w:rPr>
          <w:rFonts w:ascii="Arial" w:eastAsia="Times New Roman" w:hAnsi="Arial" w:cs="Arial"/>
          <w:sz w:val="24"/>
          <w:szCs w:val="24"/>
          <w:lang w:val="es-ES_tradnl" w:eastAsia="es-ES"/>
        </w:rPr>
        <w:t xml:space="preserve"> para que dentro del término de ley la contestara</w:t>
      </w:r>
      <w:r w:rsidR="008927E3">
        <w:rPr>
          <w:rFonts w:ascii="Arial" w:eastAsia="Times New Roman" w:hAnsi="Arial" w:cs="Arial"/>
          <w:sz w:val="24"/>
          <w:szCs w:val="24"/>
          <w:lang w:val="es-ES_tradnl" w:eastAsia="es-ES"/>
        </w:rPr>
        <w:t>n</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apercibida</w:t>
      </w:r>
      <w:r w:rsidR="008927E3">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w:t>
      </w:r>
      <w:r w:rsidRPr="000F1C72">
        <w:rPr>
          <w:rFonts w:ascii="Arial" w:eastAsia="Times New Roman" w:hAnsi="Arial" w:cs="Arial"/>
          <w:sz w:val="24"/>
          <w:szCs w:val="24"/>
          <w:lang w:val="es-ES_tradnl" w:eastAsia="es-ES"/>
        </w:rPr>
        <w:t>que para</w:t>
      </w:r>
      <w:r w:rsidR="008927E3">
        <w:rPr>
          <w:rFonts w:ascii="Arial" w:eastAsia="Times New Roman" w:hAnsi="Arial" w:cs="Arial"/>
          <w:sz w:val="24"/>
          <w:szCs w:val="24"/>
          <w:lang w:val="es-ES_tradnl" w:eastAsia="es-ES"/>
        </w:rPr>
        <w:t xml:space="preserve"> el </w:t>
      </w:r>
      <w:r>
        <w:rPr>
          <w:rFonts w:ascii="Arial" w:eastAsia="Times New Roman" w:hAnsi="Arial" w:cs="Arial"/>
          <w:sz w:val="24"/>
          <w:szCs w:val="24"/>
          <w:lang w:val="es-ES_tradnl" w:eastAsia="es-ES"/>
        </w:rPr>
        <w:t xml:space="preserve">caso de no hacerlo se </w:t>
      </w:r>
      <w:r w:rsidRPr="000F1C72">
        <w:rPr>
          <w:rFonts w:ascii="Arial" w:eastAsia="Times New Roman" w:hAnsi="Arial" w:cs="Arial"/>
          <w:sz w:val="24"/>
          <w:szCs w:val="24"/>
          <w:lang w:val="es-ES_tradnl" w:eastAsia="es-ES"/>
        </w:rPr>
        <w:t>tendría precluído su derecho y por contestada la demanda en sentido afirma</w:t>
      </w:r>
      <w:r w:rsidR="008927E3">
        <w:rPr>
          <w:rFonts w:ascii="Arial" w:eastAsia="Times New Roman" w:hAnsi="Arial" w:cs="Arial"/>
          <w:sz w:val="24"/>
          <w:szCs w:val="24"/>
          <w:lang w:val="es-ES_tradnl" w:eastAsia="es-ES"/>
        </w:rPr>
        <w:t>tivo, salvo prueba en contrari</w:t>
      </w:r>
      <w:r w:rsidR="00407957">
        <w:rPr>
          <w:rFonts w:ascii="Arial" w:eastAsia="Times New Roman" w:hAnsi="Arial" w:cs="Arial"/>
          <w:sz w:val="24"/>
          <w:szCs w:val="24"/>
          <w:lang w:val="es-ES_tradnl" w:eastAsia="es-ES"/>
        </w:rPr>
        <w:t>o</w:t>
      </w:r>
      <w:r w:rsidR="00D61553">
        <w:rPr>
          <w:rFonts w:ascii="Arial" w:eastAsia="Times New Roman" w:hAnsi="Arial" w:cs="Arial"/>
          <w:sz w:val="24"/>
          <w:szCs w:val="24"/>
          <w:lang w:val="es-ES_tradnl" w:eastAsia="es-ES"/>
        </w:rPr>
        <w:t>,</w:t>
      </w:r>
      <w:r w:rsidR="00146CEB">
        <w:rPr>
          <w:rFonts w:ascii="Arial" w:eastAsia="Times New Roman" w:hAnsi="Arial" w:cs="Arial"/>
          <w:sz w:val="24"/>
          <w:szCs w:val="24"/>
          <w:lang w:val="es-ES_tradnl" w:eastAsia="es-ES"/>
        </w:rPr>
        <w:t xml:space="preserve">             </w:t>
      </w:r>
      <w:r w:rsidR="00D61553">
        <w:rPr>
          <w:rFonts w:ascii="Arial" w:eastAsia="Times New Roman" w:hAnsi="Arial" w:cs="Arial"/>
          <w:sz w:val="24"/>
          <w:szCs w:val="24"/>
          <w:lang w:val="es-ES_tradnl" w:eastAsia="es-ES"/>
        </w:rPr>
        <w:t xml:space="preserve"> (fojas </w:t>
      </w:r>
      <w:r w:rsidR="00AD5301">
        <w:rPr>
          <w:rFonts w:ascii="Arial" w:eastAsia="Times New Roman" w:hAnsi="Arial" w:cs="Arial"/>
          <w:sz w:val="24"/>
          <w:szCs w:val="24"/>
          <w:lang w:val="es-ES_tradnl" w:eastAsia="es-ES"/>
        </w:rPr>
        <w:t>09 y 10</w:t>
      </w:r>
      <w:r w:rsidR="008927E3">
        <w:rPr>
          <w:rFonts w:ascii="Arial" w:eastAsia="Times New Roman" w:hAnsi="Arial" w:cs="Arial"/>
          <w:sz w:val="24"/>
          <w:szCs w:val="24"/>
          <w:lang w:val="es-ES_tradnl" w:eastAsia="es-ES"/>
        </w:rPr>
        <w:t>).</w:t>
      </w:r>
    </w:p>
    <w:p w:rsidR="00FE5B2F" w:rsidRDefault="002308BC" w:rsidP="008E5F66">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4"/>
          <w:lang w:val="es-ES" w:eastAsia="es-ES"/>
        </w:rPr>
        <w:t>SEGUNDO</w:t>
      </w:r>
      <w:r w:rsidR="00FD3992">
        <w:rPr>
          <w:rFonts w:ascii="Arial" w:eastAsia="Times New Roman" w:hAnsi="Arial" w:cs="Arial"/>
          <w:b/>
          <w:sz w:val="24"/>
          <w:szCs w:val="24"/>
          <w:lang w:val="es-ES" w:eastAsia="es-ES"/>
        </w:rPr>
        <w:t>.</w:t>
      </w:r>
      <w:r w:rsidR="00FE5B2F" w:rsidRPr="000F1C72">
        <w:rPr>
          <w:rFonts w:ascii="Arial" w:eastAsia="Times New Roman" w:hAnsi="Arial" w:cs="Arial"/>
          <w:b/>
          <w:sz w:val="24"/>
          <w:szCs w:val="24"/>
          <w:lang w:val="es-ES" w:eastAsia="es-ES"/>
        </w:rPr>
        <w:t xml:space="preserve"> </w:t>
      </w:r>
      <w:r w:rsidR="00FD3992">
        <w:rPr>
          <w:rFonts w:ascii="Arial" w:eastAsia="Times New Roman" w:hAnsi="Arial" w:cs="Arial"/>
          <w:sz w:val="24"/>
          <w:szCs w:val="24"/>
          <w:lang w:val="es-ES" w:eastAsia="es-ES"/>
        </w:rPr>
        <w:t>Mediante proveído</w:t>
      </w:r>
      <w:r w:rsidR="00FE5B2F" w:rsidRPr="000F1C72">
        <w:rPr>
          <w:rFonts w:ascii="Arial" w:eastAsia="Times New Roman" w:hAnsi="Arial" w:cs="Arial"/>
          <w:sz w:val="24"/>
          <w:szCs w:val="24"/>
          <w:lang w:val="es-ES" w:eastAsia="es-ES"/>
        </w:rPr>
        <w:t xml:space="preserve"> de </w:t>
      </w:r>
      <w:r w:rsidR="00F5184B">
        <w:rPr>
          <w:rFonts w:ascii="Arial" w:eastAsia="Times New Roman" w:hAnsi="Arial" w:cs="Arial"/>
          <w:sz w:val="24"/>
          <w:szCs w:val="24"/>
          <w:lang w:val="es-ES" w:eastAsia="es-ES"/>
        </w:rPr>
        <w:t xml:space="preserve">21 veintiuno </w:t>
      </w:r>
      <w:r>
        <w:rPr>
          <w:rFonts w:ascii="Arial" w:eastAsia="Times New Roman" w:hAnsi="Arial" w:cs="Arial"/>
          <w:sz w:val="24"/>
          <w:szCs w:val="24"/>
          <w:lang w:val="es-ES" w:eastAsia="es-ES"/>
        </w:rPr>
        <w:t>de marzo de 2018 dos mil dieciocho</w:t>
      </w:r>
      <w:r w:rsidR="00FE5B2F">
        <w:rPr>
          <w:rFonts w:ascii="Arial" w:eastAsia="Times New Roman" w:hAnsi="Arial" w:cs="Arial"/>
          <w:sz w:val="24"/>
          <w:szCs w:val="24"/>
          <w:lang w:val="es-ES" w:eastAsia="es-ES"/>
        </w:rPr>
        <w:t xml:space="preserve">, </w:t>
      </w:r>
      <w:r w:rsidR="00144AD0">
        <w:rPr>
          <w:rFonts w:ascii="Arial" w:eastAsia="Times New Roman" w:hAnsi="Arial" w:cs="Arial"/>
          <w:sz w:val="24"/>
          <w:szCs w:val="24"/>
          <w:lang w:val="es-ES" w:eastAsia="es-ES"/>
        </w:rPr>
        <w:t xml:space="preserve">se le hizo del conocimiento a las partes el cambio de estructura de éste Tribunal de lo Contencioso Administrativo y de Cuentas a </w:t>
      </w:r>
      <w:r w:rsidR="00144AD0">
        <w:rPr>
          <w:rFonts w:ascii="Arial" w:eastAsia="Times New Roman" w:hAnsi="Arial" w:cs="Arial"/>
          <w:b/>
          <w:sz w:val="24"/>
          <w:szCs w:val="24"/>
          <w:lang w:val="es-ES" w:eastAsia="es-ES"/>
        </w:rPr>
        <w:t xml:space="preserve">Tribunal de Justicia </w:t>
      </w:r>
      <w:r w:rsidR="00144AD0">
        <w:rPr>
          <w:rFonts w:ascii="Arial" w:eastAsia="Times New Roman" w:hAnsi="Arial" w:cs="Arial"/>
          <w:b/>
          <w:sz w:val="24"/>
          <w:szCs w:val="24"/>
          <w:lang w:val="es-ES" w:eastAsia="es-ES"/>
        </w:rPr>
        <w:lastRenderedPageBreak/>
        <w:t>Administrativa del Estado</w:t>
      </w:r>
      <w:r w:rsidR="00144AD0">
        <w:rPr>
          <w:rFonts w:ascii="Arial" w:eastAsia="Times New Roman" w:hAnsi="Arial" w:cs="Arial"/>
          <w:sz w:val="24"/>
          <w:szCs w:val="24"/>
          <w:lang w:val="es-ES" w:eastAsia="es-ES"/>
        </w:rPr>
        <w:t>;</w:t>
      </w:r>
      <w:r w:rsidR="00144AD0">
        <w:rPr>
          <w:rFonts w:ascii="Arial" w:eastAsia="Times New Roman" w:hAnsi="Arial" w:cs="Arial"/>
          <w:b/>
          <w:sz w:val="24"/>
          <w:szCs w:val="24"/>
          <w:lang w:val="es-ES" w:eastAsia="es-ES"/>
        </w:rPr>
        <w:t xml:space="preserve"> </w:t>
      </w:r>
      <w:r w:rsidR="00FE5B2F">
        <w:rPr>
          <w:rFonts w:ascii="Arial" w:eastAsia="Times New Roman" w:hAnsi="Arial" w:cs="Arial"/>
          <w:sz w:val="24"/>
          <w:szCs w:val="24"/>
          <w:lang w:val="es-ES" w:eastAsia="es-ES"/>
        </w:rPr>
        <w:t xml:space="preserve">se tuvo </w:t>
      </w:r>
      <w:r w:rsidR="008E5F66">
        <w:rPr>
          <w:rFonts w:ascii="Arial" w:eastAsia="Times New Roman" w:hAnsi="Arial" w:cs="Arial"/>
          <w:sz w:val="24"/>
          <w:szCs w:val="24"/>
          <w:lang w:val="es-ES" w:eastAsia="es-ES"/>
        </w:rPr>
        <w:t xml:space="preserve">a la </w:t>
      </w:r>
      <w:r w:rsidR="008E5F66">
        <w:rPr>
          <w:rFonts w:ascii="Arial" w:eastAsia="Times New Roman" w:hAnsi="Arial" w:cs="Arial"/>
          <w:b/>
          <w:sz w:val="24"/>
          <w:szCs w:val="24"/>
          <w:lang w:val="es-ES" w:eastAsia="es-ES"/>
        </w:rPr>
        <w:t>Recaudadora de Rentas del Municipio de Oaxaca de Juárez, Oaxaca</w:t>
      </w:r>
      <w:r w:rsidR="008349DA">
        <w:rPr>
          <w:rFonts w:ascii="Arial" w:eastAsia="Times New Roman" w:hAnsi="Arial" w:cs="Arial"/>
          <w:b/>
          <w:sz w:val="24"/>
          <w:szCs w:val="24"/>
          <w:lang w:val="es-ES" w:eastAsia="es-ES"/>
        </w:rPr>
        <w:t xml:space="preserve">, </w:t>
      </w:r>
      <w:r w:rsidR="00F6189F">
        <w:rPr>
          <w:rFonts w:ascii="Arial" w:eastAsia="Times New Roman" w:hAnsi="Arial" w:cs="Arial"/>
          <w:sz w:val="24"/>
          <w:szCs w:val="24"/>
          <w:lang w:val="es-ES" w:eastAsia="es-ES"/>
        </w:rPr>
        <w:t>contestando la demanda de nulidad en sentido afirmativo, en razón de que no acreditó su personalidad</w:t>
      </w:r>
      <w:r w:rsidR="008E5F66">
        <w:rPr>
          <w:rFonts w:ascii="Arial" w:eastAsia="Times New Roman" w:hAnsi="Arial" w:cs="Arial"/>
          <w:sz w:val="24"/>
          <w:szCs w:val="23"/>
          <w:lang w:val="es-ES" w:eastAsia="es-ES"/>
        </w:rPr>
        <w:t xml:space="preserve">; así también, se ordenó notificar a la autoridad demandada </w:t>
      </w:r>
      <w:r w:rsidR="00FE5B2F" w:rsidRPr="00003D53">
        <w:rPr>
          <w:rFonts w:ascii="Arial" w:eastAsia="Times New Roman" w:hAnsi="Arial" w:cs="Arial"/>
          <w:sz w:val="24"/>
          <w:szCs w:val="23"/>
          <w:lang w:val="es-ES" w:eastAsia="es-ES"/>
        </w:rPr>
        <w:t xml:space="preserve"> </w:t>
      </w:r>
      <w:r w:rsidR="008E5F66" w:rsidRPr="000F1C72">
        <w:rPr>
          <w:rFonts w:ascii="Arial" w:hAnsi="Arial" w:cs="Arial"/>
          <w:b/>
          <w:sz w:val="24"/>
          <w:szCs w:val="24"/>
          <w:lang w:val="es-ES"/>
        </w:rPr>
        <w:t>Poli</w:t>
      </w:r>
      <w:r w:rsidR="008E5F66">
        <w:rPr>
          <w:rFonts w:ascii="Arial" w:hAnsi="Arial" w:cs="Arial"/>
          <w:b/>
          <w:sz w:val="24"/>
          <w:szCs w:val="24"/>
          <w:lang w:val="es-ES"/>
        </w:rPr>
        <w:t>cía Vial con número estadístico PV-08</w:t>
      </w:r>
      <w:r w:rsidR="008E5F66" w:rsidRPr="000F1C72">
        <w:rPr>
          <w:rFonts w:ascii="Arial" w:hAnsi="Arial" w:cs="Arial"/>
          <w:b/>
          <w:color w:val="000000"/>
          <w:sz w:val="24"/>
          <w:szCs w:val="24"/>
        </w:rPr>
        <w:t xml:space="preserve">, de la </w:t>
      </w:r>
      <w:r w:rsidR="008E5F66">
        <w:rPr>
          <w:rFonts w:ascii="Arial" w:hAnsi="Arial" w:cs="Arial"/>
          <w:b/>
          <w:color w:val="000000"/>
          <w:sz w:val="24"/>
          <w:szCs w:val="24"/>
        </w:rPr>
        <w:t>Comisaría de Vialidad Municipal de Oaxaca de Juárez, Oaxaca</w:t>
      </w:r>
      <w:r w:rsidR="008E5F66">
        <w:rPr>
          <w:rFonts w:ascii="Arial" w:hAnsi="Arial" w:cs="Arial"/>
          <w:color w:val="000000"/>
          <w:sz w:val="24"/>
          <w:szCs w:val="24"/>
        </w:rPr>
        <w:t>, el acuerdo de 07 siete de septiembre de 2017 dos mil diecisiete,</w:t>
      </w:r>
      <w:r w:rsidR="008E5F66" w:rsidRPr="00003D53">
        <w:rPr>
          <w:rFonts w:ascii="Arial" w:eastAsia="Times New Roman" w:hAnsi="Arial" w:cs="Arial"/>
          <w:sz w:val="24"/>
          <w:szCs w:val="23"/>
          <w:lang w:val="es-ES" w:eastAsia="es-ES"/>
        </w:rPr>
        <w:t xml:space="preserve"> </w:t>
      </w:r>
      <w:r w:rsidR="00FE5B2F" w:rsidRPr="00003D53">
        <w:rPr>
          <w:rFonts w:ascii="Arial" w:eastAsia="Times New Roman" w:hAnsi="Arial" w:cs="Arial"/>
          <w:sz w:val="24"/>
          <w:szCs w:val="23"/>
          <w:lang w:val="es-ES" w:eastAsia="es-ES"/>
        </w:rPr>
        <w:t>(foja</w:t>
      </w:r>
      <w:r w:rsidR="008E5F66">
        <w:rPr>
          <w:rFonts w:ascii="Arial" w:eastAsia="Times New Roman" w:hAnsi="Arial" w:cs="Arial"/>
          <w:sz w:val="24"/>
          <w:szCs w:val="23"/>
          <w:lang w:val="es-ES" w:eastAsia="es-ES"/>
        </w:rPr>
        <w:t>s 24 y 25</w:t>
      </w:r>
      <w:r w:rsidR="00FE5B2F" w:rsidRPr="00003D53">
        <w:rPr>
          <w:rFonts w:ascii="Arial" w:eastAsia="Times New Roman" w:hAnsi="Arial" w:cs="Arial"/>
          <w:sz w:val="24"/>
          <w:szCs w:val="23"/>
          <w:lang w:val="es-ES" w:eastAsia="es-ES"/>
        </w:rPr>
        <w:t xml:space="preserve">). </w:t>
      </w:r>
    </w:p>
    <w:p w:rsidR="00144AD0" w:rsidRPr="00144AD0" w:rsidRDefault="00144AD0" w:rsidP="008E5F66">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3"/>
          <w:lang w:val="es-ES" w:eastAsia="es-ES"/>
        </w:rPr>
        <w:t>TERCERO.</w:t>
      </w:r>
      <w:r>
        <w:rPr>
          <w:rFonts w:ascii="Arial" w:eastAsia="Times New Roman" w:hAnsi="Arial" w:cs="Arial"/>
          <w:sz w:val="24"/>
          <w:szCs w:val="23"/>
          <w:lang w:val="es-ES" w:eastAsia="es-ES"/>
        </w:rPr>
        <w:t xml:space="preserve"> Por acuerdo de 17 diecisiete de mayo de 2018 dos mil dieciocho, se tuvo al </w:t>
      </w:r>
      <w:r w:rsidRPr="000F1C72">
        <w:rPr>
          <w:rFonts w:ascii="Arial" w:hAnsi="Arial" w:cs="Arial"/>
          <w:b/>
          <w:sz w:val="24"/>
          <w:szCs w:val="24"/>
          <w:lang w:val="es-ES"/>
        </w:rPr>
        <w:t>Poli</w:t>
      </w:r>
      <w:r>
        <w:rPr>
          <w:rFonts w:ascii="Arial" w:hAnsi="Arial" w:cs="Arial"/>
          <w:b/>
          <w:sz w:val="24"/>
          <w:szCs w:val="24"/>
          <w:lang w:val="es-ES"/>
        </w:rPr>
        <w:t>cía Vial con número estadístico PV-08</w:t>
      </w:r>
      <w:r w:rsidRPr="000F1C72">
        <w:rPr>
          <w:rFonts w:ascii="Arial" w:hAnsi="Arial" w:cs="Arial"/>
          <w:b/>
          <w:color w:val="000000"/>
          <w:sz w:val="24"/>
          <w:szCs w:val="24"/>
        </w:rPr>
        <w:t xml:space="preserve">, de la </w:t>
      </w:r>
      <w:r>
        <w:rPr>
          <w:rFonts w:ascii="Arial" w:hAnsi="Arial" w:cs="Arial"/>
          <w:b/>
          <w:color w:val="000000"/>
          <w:sz w:val="24"/>
          <w:szCs w:val="24"/>
        </w:rPr>
        <w:t>Comisaría de Vialidad Municipal de Oaxaca de Juárez, Oaxaca</w:t>
      </w:r>
      <w:r>
        <w:rPr>
          <w:rFonts w:ascii="Arial" w:hAnsi="Arial" w:cs="Arial"/>
          <w:color w:val="000000"/>
          <w:sz w:val="24"/>
          <w:szCs w:val="24"/>
        </w:rPr>
        <w:t xml:space="preserve">, </w:t>
      </w:r>
      <w:r>
        <w:rPr>
          <w:rFonts w:ascii="Arial" w:eastAsia="Times New Roman" w:hAnsi="Arial" w:cs="Arial"/>
          <w:sz w:val="24"/>
          <w:szCs w:val="24"/>
          <w:lang w:val="es-ES" w:eastAsia="es-ES"/>
        </w:rPr>
        <w:t xml:space="preserve">contestando la demanda de nulidad del actor, haciendo valer sus excepciones y defensas y por ofrecidas y admitidas sus </w:t>
      </w:r>
      <w:r>
        <w:rPr>
          <w:rFonts w:ascii="Arial" w:eastAsia="Times New Roman" w:hAnsi="Arial" w:cs="Arial"/>
          <w:sz w:val="24"/>
          <w:szCs w:val="23"/>
          <w:lang w:val="es-ES" w:eastAsia="es-ES"/>
        </w:rPr>
        <w:t>pruebas, ordenándose correr traslado a la parte actora</w:t>
      </w:r>
      <w:r w:rsidR="00C876AE">
        <w:rPr>
          <w:rFonts w:ascii="Arial" w:eastAsia="Times New Roman" w:hAnsi="Arial" w:cs="Arial"/>
          <w:sz w:val="24"/>
          <w:szCs w:val="23"/>
          <w:lang w:val="es-ES" w:eastAsia="es-ES"/>
        </w:rPr>
        <w:t xml:space="preserve"> y se fijó día y hora para la celebración de la Audiencia de ley, (foja 38)</w:t>
      </w:r>
      <w:r w:rsidR="00B853B2">
        <w:rPr>
          <w:rFonts w:ascii="Arial" w:eastAsia="Times New Roman" w:hAnsi="Arial" w:cs="Arial"/>
          <w:sz w:val="24"/>
          <w:szCs w:val="23"/>
          <w:lang w:val="es-ES" w:eastAsia="es-ES"/>
        </w:rPr>
        <w:t>.</w:t>
      </w:r>
    </w:p>
    <w:p w:rsidR="008979A8" w:rsidRPr="00C57A34" w:rsidRDefault="00FD3992" w:rsidP="00C57A34">
      <w:pPr>
        <w:spacing w:before="240" w:line="360" w:lineRule="auto"/>
        <w:ind w:right="51" w:firstLine="567"/>
        <w:jc w:val="both"/>
        <w:rPr>
          <w:rFonts w:ascii="Arial" w:eastAsia="Times New Roman" w:hAnsi="Arial" w:cs="Arial"/>
          <w:sz w:val="24"/>
          <w:szCs w:val="24"/>
          <w:lang w:val="es-ES_tradnl" w:eastAsia="es-ES"/>
        </w:rPr>
      </w:pPr>
      <w:r>
        <w:rPr>
          <w:rFonts w:ascii="Arial" w:hAnsi="Arial" w:cs="Arial"/>
          <w:b/>
          <w:sz w:val="24"/>
          <w:szCs w:val="24"/>
          <w:lang w:val="es-ES"/>
        </w:rPr>
        <w:t>CUARTO</w:t>
      </w:r>
      <w:r w:rsidR="006B4002" w:rsidRPr="00C848C3">
        <w:rPr>
          <w:rFonts w:ascii="Arial" w:hAnsi="Arial" w:cs="Arial"/>
          <w:sz w:val="24"/>
          <w:szCs w:val="24"/>
        </w:rPr>
        <w:t>.</w:t>
      </w:r>
      <w:r w:rsidR="00173E68">
        <w:rPr>
          <w:rFonts w:ascii="Arial" w:hAnsi="Arial" w:cs="Arial"/>
          <w:sz w:val="24"/>
          <w:szCs w:val="24"/>
        </w:rPr>
        <w:t xml:space="preserve"> </w:t>
      </w:r>
      <w:r w:rsidR="006B4002" w:rsidRPr="00F5184B">
        <w:rPr>
          <w:rFonts w:ascii="Arial" w:hAnsi="Arial" w:cs="Arial"/>
          <w:sz w:val="24"/>
          <w:szCs w:val="24"/>
        </w:rPr>
        <w:t xml:space="preserve">El </w:t>
      </w:r>
      <w:r w:rsidR="00B853B2">
        <w:rPr>
          <w:rFonts w:ascii="Arial" w:hAnsi="Arial" w:cs="Arial"/>
          <w:sz w:val="24"/>
          <w:szCs w:val="24"/>
        </w:rPr>
        <w:t xml:space="preserve">31 treinta y uno de mayo </w:t>
      </w:r>
      <w:r w:rsidR="00D61553" w:rsidRPr="00F5184B">
        <w:rPr>
          <w:rFonts w:ascii="Arial" w:hAnsi="Arial" w:cs="Arial"/>
          <w:sz w:val="24"/>
          <w:szCs w:val="24"/>
        </w:rPr>
        <w:t>de 2018 dos mil dieciocho</w:t>
      </w:r>
      <w:r w:rsidR="006B4002" w:rsidRPr="00F5184B">
        <w:rPr>
          <w:rFonts w:ascii="Arial" w:hAnsi="Arial" w:cs="Arial"/>
          <w:sz w:val="24"/>
          <w:szCs w:val="24"/>
        </w:rPr>
        <w:t>,</w:t>
      </w:r>
      <w:r w:rsidR="006B4002" w:rsidRPr="00C848C3">
        <w:rPr>
          <w:rFonts w:ascii="Arial" w:eastAsia="Times New Roman" w:hAnsi="Arial" w:cs="Arial"/>
          <w:snapToGrid w:val="0"/>
          <w:sz w:val="24"/>
          <w:szCs w:val="24"/>
          <w:lang w:val="es-ES_tradnl" w:eastAsia="es-ES"/>
        </w:rPr>
        <w:t xml:space="preserve"> se llevó a cabo</w:t>
      </w:r>
      <w:r w:rsidR="006B4002">
        <w:rPr>
          <w:rFonts w:ascii="Arial" w:eastAsia="Times New Roman" w:hAnsi="Arial" w:cs="Arial"/>
          <w:snapToGrid w:val="0"/>
          <w:sz w:val="24"/>
          <w:szCs w:val="24"/>
          <w:lang w:val="es-ES_tradnl" w:eastAsia="es-ES"/>
        </w:rPr>
        <w:t xml:space="preserve"> </w:t>
      </w:r>
      <w:r w:rsidR="00B17143">
        <w:rPr>
          <w:rFonts w:ascii="Arial" w:eastAsia="Times New Roman" w:hAnsi="Arial" w:cs="Arial"/>
          <w:snapToGrid w:val="0"/>
          <w:sz w:val="24"/>
          <w:szCs w:val="24"/>
          <w:lang w:val="es-ES_tradnl" w:eastAsia="es-ES"/>
        </w:rPr>
        <w:t>la</w:t>
      </w:r>
      <w:r w:rsidR="006B4002">
        <w:rPr>
          <w:rFonts w:ascii="Arial" w:eastAsia="Times New Roman" w:hAnsi="Arial" w:cs="Arial"/>
          <w:snapToGrid w:val="0"/>
          <w:sz w:val="24"/>
          <w:szCs w:val="24"/>
          <w:lang w:val="es-ES_tradnl" w:eastAsia="es-ES"/>
        </w:rPr>
        <w:t xml:space="preserve"> </w:t>
      </w:r>
      <w:r w:rsidR="00003D53">
        <w:rPr>
          <w:rFonts w:ascii="Arial" w:eastAsia="Times New Roman" w:hAnsi="Arial" w:cs="Arial"/>
          <w:snapToGrid w:val="0"/>
          <w:sz w:val="24"/>
          <w:szCs w:val="24"/>
          <w:lang w:val="es-ES_tradnl" w:eastAsia="es-ES"/>
        </w:rPr>
        <w:t>Audiencia de L</w:t>
      </w:r>
      <w:r w:rsidR="006B4002" w:rsidRPr="00C848C3">
        <w:rPr>
          <w:rFonts w:ascii="Arial" w:eastAsia="Times New Roman" w:hAnsi="Arial" w:cs="Arial"/>
          <w:snapToGrid w:val="0"/>
          <w:sz w:val="24"/>
          <w:szCs w:val="24"/>
          <w:lang w:val="es-ES_tradnl" w:eastAsia="es-ES"/>
        </w:rPr>
        <w:t xml:space="preserve">ey, </w:t>
      </w:r>
      <w:r w:rsidR="00B17143">
        <w:rPr>
          <w:rFonts w:ascii="Arial" w:eastAsia="Times New Roman" w:hAnsi="Arial" w:cs="Arial"/>
          <w:sz w:val="24"/>
          <w:szCs w:val="24"/>
          <w:lang w:eastAsia="es-ES"/>
        </w:rPr>
        <w:t>en la que no se</w:t>
      </w:r>
      <w:r w:rsidR="006B4002">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presentaron</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 xml:space="preserve">las partes </w:t>
      </w:r>
      <w:r w:rsidR="00B17143">
        <w:rPr>
          <w:rFonts w:ascii="Arial" w:eastAsia="Times New Roman" w:hAnsi="Arial" w:cs="Arial"/>
          <w:sz w:val="24"/>
          <w:szCs w:val="24"/>
          <w:lang w:eastAsia="es-ES"/>
        </w:rPr>
        <w:t>ni persona alguna que</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legalmente las representara;</w:t>
      </w:r>
      <w:r w:rsidR="00246925">
        <w:rPr>
          <w:rFonts w:ascii="Arial" w:eastAsia="Times New Roman" w:hAnsi="Arial" w:cs="Arial"/>
          <w:sz w:val="24"/>
          <w:szCs w:val="24"/>
          <w:lang w:eastAsia="es-ES"/>
        </w:rPr>
        <w:t xml:space="preserve"> </w:t>
      </w:r>
      <w:r w:rsidR="00D8124A" w:rsidRPr="00771DDD">
        <w:rPr>
          <w:rFonts w:ascii="Arial" w:eastAsia="Times New Roman" w:hAnsi="Arial" w:cs="Arial"/>
          <w:sz w:val="24"/>
          <w:szCs w:val="24"/>
          <w:lang w:eastAsia="es-ES"/>
        </w:rPr>
        <w:t>la pa</w:t>
      </w:r>
      <w:r w:rsidR="00F5184B">
        <w:rPr>
          <w:rFonts w:ascii="Arial" w:eastAsia="Times New Roman" w:hAnsi="Arial" w:cs="Arial"/>
          <w:sz w:val="24"/>
          <w:szCs w:val="24"/>
          <w:lang w:eastAsia="es-ES"/>
        </w:rPr>
        <w:t>rte actora fo</w:t>
      </w:r>
      <w:r w:rsidR="00417783">
        <w:rPr>
          <w:rFonts w:ascii="Arial" w:eastAsia="Times New Roman" w:hAnsi="Arial" w:cs="Arial"/>
          <w:sz w:val="24"/>
          <w:szCs w:val="24"/>
          <w:lang w:eastAsia="es-ES"/>
        </w:rPr>
        <w:t>rmuló sus alegatos por escrito,</w:t>
      </w:r>
      <w:r w:rsidR="00D8124A" w:rsidRPr="00771DDD">
        <w:rPr>
          <w:rFonts w:ascii="Arial" w:eastAsia="Times New Roman" w:hAnsi="Arial" w:cs="Arial"/>
          <w:sz w:val="24"/>
          <w:szCs w:val="24"/>
          <w:lang w:eastAsia="es-ES"/>
        </w:rPr>
        <w:t xml:space="preserve"> no así las autoridades demandadas</w:t>
      </w:r>
      <w:r w:rsidR="00003D53">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y</w:t>
      </w:r>
      <w:r w:rsidR="006B4002" w:rsidRPr="00C848C3">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val="es-ES_tradnl" w:eastAsia="es-ES"/>
        </w:rPr>
        <w:t>se citó para oír sentenci</w:t>
      </w:r>
      <w:r w:rsidR="00246925">
        <w:rPr>
          <w:rFonts w:ascii="Arial" w:eastAsia="Times New Roman" w:hAnsi="Arial" w:cs="Arial"/>
          <w:sz w:val="24"/>
          <w:szCs w:val="24"/>
          <w:lang w:val="es-ES_tradnl" w:eastAsia="es-ES"/>
        </w:rPr>
        <w:t>a misma que ahora se pronuncia</w:t>
      </w:r>
      <w:r w:rsidR="006B4002" w:rsidRPr="00C848C3">
        <w:rPr>
          <w:rFonts w:ascii="Arial" w:eastAsia="Times New Roman" w:hAnsi="Arial" w:cs="Arial"/>
          <w:sz w:val="24"/>
          <w:szCs w:val="24"/>
          <w:lang w:val="es-ES_tradnl" w:eastAsia="es-ES"/>
        </w:rPr>
        <w:t xml:space="preserve"> dentro del término que establece el artículo 175, de la Ley de Justicia Administrativa para el Estado</w:t>
      </w:r>
      <w:r w:rsidR="006B4002" w:rsidRPr="00771DDD">
        <w:rPr>
          <w:rFonts w:ascii="Arial" w:eastAsia="Times New Roman" w:hAnsi="Arial" w:cs="Arial"/>
          <w:sz w:val="24"/>
          <w:szCs w:val="24"/>
          <w:lang w:val="es-ES_tradnl" w:eastAsia="es-ES"/>
        </w:rPr>
        <w:t xml:space="preserve">, </w:t>
      </w:r>
      <w:r w:rsidR="00C57A34">
        <w:rPr>
          <w:rFonts w:ascii="Arial" w:eastAsia="Times New Roman" w:hAnsi="Arial" w:cs="Arial"/>
          <w:sz w:val="24"/>
          <w:szCs w:val="24"/>
          <w:lang w:val="es-ES_tradnl" w:eastAsia="es-ES"/>
        </w:rPr>
        <w:t xml:space="preserve">anterior a la vigente </w:t>
      </w:r>
      <w:r w:rsidR="006B4002" w:rsidRPr="00771DDD">
        <w:rPr>
          <w:rFonts w:ascii="Arial" w:eastAsia="Times New Roman" w:hAnsi="Arial" w:cs="Arial"/>
          <w:sz w:val="24"/>
          <w:szCs w:val="24"/>
          <w:lang w:val="es-ES_tradnl" w:eastAsia="es-ES"/>
        </w:rPr>
        <w:t xml:space="preserve">(foja </w:t>
      </w:r>
      <w:r w:rsidR="00C57A34">
        <w:rPr>
          <w:rFonts w:ascii="Arial" w:eastAsia="Times New Roman" w:hAnsi="Arial" w:cs="Arial"/>
          <w:sz w:val="24"/>
          <w:szCs w:val="24"/>
          <w:lang w:val="es-ES_tradnl" w:eastAsia="es-ES"/>
        </w:rPr>
        <w:t>47</w:t>
      </w:r>
      <w:r w:rsidR="00173E68" w:rsidRPr="00771DDD">
        <w:rPr>
          <w:rFonts w:ascii="Arial" w:eastAsia="Times New Roman" w:hAnsi="Arial" w:cs="Arial"/>
          <w:sz w:val="24"/>
          <w:szCs w:val="24"/>
          <w:lang w:val="es-ES_tradnl" w:eastAsia="es-ES"/>
        </w:rPr>
        <w:t>);</w:t>
      </w:r>
      <w:r w:rsidR="00173E68">
        <w:rPr>
          <w:rFonts w:ascii="Arial" w:eastAsia="Times New Roman" w:hAnsi="Arial" w:cs="Arial"/>
          <w:sz w:val="24"/>
          <w:szCs w:val="24"/>
          <w:lang w:val="es-ES_tradnl" w:eastAsia="es-ES"/>
        </w:rPr>
        <w:t xml:space="preserve"> y;- - - - - - - - - - - - - </w:t>
      </w:r>
      <w:r w:rsidR="00D8124A">
        <w:rPr>
          <w:rFonts w:ascii="Arial" w:eastAsia="Times New Roman" w:hAnsi="Arial" w:cs="Arial"/>
          <w:sz w:val="24"/>
          <w:szCs w:val="24"/>
          <w:lang w:val="es-ES_tradnl" w:eastAsia="es-ES"/>
        </w:rPr>
        <w:t xml:space="preserve">- - - - </w:t>
      </w:r>
    </w:p>
    <w:p w:rsidR="008979A8" w:rsidRPr="000F1C72" w:rsidRDefault="007B7188" w:rsidP="00C57A34">
      <w:pPr>
        <w:spacing w:before="240"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8979A8" w:rsidRPr="00771DDD" w:rsidRDefault="00777021" w:rsidP="00C57A34">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w:t>
      </w:r>
      <w:r w:rsidR="00510E25" w:rsidRPr="00002BFE">
        <w:rPr>
          <w:rFonts w:ascii="Arial" w:hAnsi="Arial" w:cs="Arial"/>
          <w:sz w:val="24"/>
          <w:szCs w:val="24"/>
        </w:rPr>
        <w:t>Justicia Administrativa del Estado</w:t>
      </w:r>
      <w:r w:rsidRPr="00002BFE">
        <w:rPr>
          <w:rFonts w:ascii="Arial" w:hAnsi="Arial" w:cs="Arial"/>
          <w:sz w:val="24"/>
          <w:szCs w:val="24"/>
        </w:rPr>
        <w:t xml:space="preserve">,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sidR="00002BFE">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sidR="0088393E">
        <w:rPr>
          <w:rFonts w:ascii="Arial" w:eastAsia="Times New Roman" w:hAnsi="Arial" w:cs="Arial"/>
          <w:bCs/>
          <w:sz w:val="24"/>
          <w:szCs w:val="24"/>
          <w:lang w:val="es-ES" w:eastAsia="es-ES"/>
        </w:rPr>
        <w:t xml:space="preserve">lo dispuesto por el artículo 114 </w:t>
      </w:r>
      <w:r w:rsidR="00417783">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la Constitución Política del Estado Libre y Soberano de Oaxaca, en relación con los artículos 81, 82 fracción IV, 92, 95 fracciones I y II, 96 fracciones de la I a la XII, de la Ley de Justicia</w:t>
      </w:r>
      <w:r w:rsidR="0088393E">
        <w:rPr>
          <w:rFonts w:ascii="Arial" w:hAnsi="Arial" w:cs="Arial"/>
          <w:sz w:val="24"/>
          <w:szCs w:val="24"/>
        </w:rPr>
        <w:t xml:space="preserve"> Administrativa para el Estado</w:t>
      </w:r>
      <w:r w:rsidRPr="00002BFE">
        <w:rPr>
          <w:rFonts w:ascii="Arial" w:hAnsi="Arial" w:cs="Arial"/>
          <w:sz w:val="24"/>
          <w:szCs w:val="24"/>
        </w:rPr>
        <w:t xml:space="preserve">, </w:t>
      </w:r>
      <w:r w:rsidR="0088393E">
        <w:rPr>
          <w:rFonts w:ascii="Arial" w:hAnsi="Arial" w:cs="Arial"/>
          <w:sz w:val="24"/>
          <w:szCs w:val="24"/>
        </w:rPr>
        <w:t>en relación</w:t>
      </w:r>
      <w:r w:rsidRPr="00002BFE">
        <w:rPr>
          <w:rFonts w:ascii="Arial" w:hAnsi="Arial" w:cs="Arial"/>
          <w:sz w:val="24"/>
          <w:szCs w:val="24"/>
        </w:rPr>
        <w:t xml:space="preserve"> con el artículo quinto transitorio de la Ley de Procedimiento y Justicia Administrativa para el Estado de Oaxaca, publicada en el Extra del Periódico Oficial del Estado</w:t>
      </w:r>
      <w:r w:rsidR="0088393E">
        <w:rPr>
          <w:rFonts w:ascii="Arial" w:hAnsi="Arial" w:cs="Arial"/>
          <w:sz w:val="24"/>
          <w:szCs w:val="24"/>
        </w:rPr>
        <w:t>,</w:t>
      </w:r>
      <w:r w:rsidRPr="00002BFE">
        <w:rPr>
          <w:rFonts w:ascii="Arial" w:hAnsi="Arial" w:cs="Arial"/>
          <w:sz w:val="24"/>
          <w:szCs w:val="24"/>
        </w:rPr>
        <w:t xml:space="preserve"> </w:t>
      </w:r>
      <w:r w:rsidR="00417783">
        <w:rPr>
          <w:rFonts w:ascii="Arial" w:hAnsi="Arial" w:cs="Arial"/>
          <w:sz w:val="24"/>
          <w:szCs w:val="24"/>
        </w:rPr>
        <w:t xml:space="preserve">anterior a la vigente, </w:t>
      </w:r>
      <w:r w:rsidRPr="00002BFE">
        <w:rPr>
          <w:rFonts w:ascii="Arial" w:hAnsi="Arial" w:cs="Arial"/>
          <w:sz w:val="24"/>
          <w:szCs w:val="24"/>
        </w:rPr>
        <w:t>el 20 veinte de octubre de 2017 d</w:t>
      </w:r>
      <w:r w:rsidR="00002BFE">
        <w:rPr>
          <w:rFonts w:ascii="Arial" w:hAnsi="Arial" w:cs="Arial"/>
          <w:sz w:val="24"/>
          <w:szCs w:val="24"/>
        </w:rPr>
        <w:t xml:space="preserve">os mil diecisiete y el artículo transitorio </w:t>
      </w:r>
      <w:r w:rsidR="006236AC">
        <w:rPr>
          <w:rFonts w:ascii="Arial" w:hAnsi="Arial" w:cs="Arial"/>
          <w:sz w:val="24"/>
          <w:szCs w:val="24"/>
        </w:rPr>
        <w:t>cuarto del Decreto número 786, publicado en el Extra del Periódico Oficial del Estado</w:t>
      </w:r>
      <w:r w:rsidR="0088393E">
        <w:rPr>
          <w:rFonts w:ascii="Arial" w:hAnsi="Arial" w:cs="Arial"/>
          <w:sz w:val="24"/>
          <w:szCs w:val="24"/>
        </w:rPr>
        <w:t>,</w:t>
      </w:r>
      <w:r w:rsidR="006236AC">
        <w:rPr>
          <w:rFonts w:ascii="Arial" w:hAnsi="Arial" w:cs="Arial"/>
          <w:sz w:val="24"/>
          <w:szCs w:val="24"/>
        </w:rPr>
        <w:t xml:space="preserve"> el 16 dieciséis de enero de 2018 dos mil dieciocho.</w:t>
      </w:r>
    </w:p>
    <w:p w:rsidR="008979A8" w:rsidRDefault="00BC5A2F" w:rsidP="00B32392">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sidR="00164DCF">
        <w:rPr>
          <w:rFonts w:ascii="Arial" w:eastAsia="Times New Roman" w:hAnsi="Arial" w:cs="Arial"/>
          <w:sz w:val="24"/>
          <w:szCs w:val="24"/>
          <w:lang w:val="es-ES_tradnl" w:eastAsia="es-ES"/>
        </w:rPr>
        <w:t xml:space="preserve"> </w:t>
      </w:r>
      <w:r w:rsidR="00164DCF">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sidR="00164DCF">
        <w:rPr>
          <w:rFonts w:ascii="Arial" w:eastAsia="Times New Roman" w:hAnsi="Arial" w:cs="Arial"/>
          <w:b/>
          <w:sz w:val="24"/>
          <w:szCs w:val="24"/>
          <w:lang w:val="es-ES_tradnl" w:eastAsia="es-ES"/>
        </w:rPr>
        <w:t xml:space="preserve">. </w:t>
      </w:r>
      <w:r w:rsidR="00164DCF">
        <w:rPr>
          <w:rFonts w:ascii="Arial" w:eastAsia="Times New Roman" w:hAnsi="Arial" w:cs="Arial"/>
          <w:sz w:val="24"/>
          <w:szCs w:val="24"/>
          <w:lang w:val="es-ES_tradnl" w:eastAsia="es-ES"/>
        </w:rPr>
        <w:t xml:space="preserve">La personalidad </w:t>
      </w:r>
      <w:r w:rsidRPr="000F1C72">
        <w:rPr>
          <w:rFonts w:ascii="Arial" w:eastAsia="Times New Roman" w:hAnsi="Arial" w:cs="Arial"/>
          <w:sz w:val="24"/>
          <w:szCs w:val="24"/>
          <w:lang w:val="es-ES_tradnl" w:eastAsia="es-ES"/>
        </w:rPr>
        <w:t>de las partes quedó acreditada en términos de los artículos 117 y 120, de la Ley de Justicia Adminis</w:t>
      </w:r>
      <w:r w:rsidR="00C951EA" w:rsidRPr="000F1C72">
        <w:rPr>
          <w:rFonts w:ascii="Arial" w:eastAsia="Times New Roman" w:hAnsi="Arial" w:cs="Arial"/>
          <w:sz w:val="24"/>
          <w:szCs w:val="24"/>
          <w:lang w:val="es-ES_tradnl" w:eastAsia="es-ES"/>
        </w:rPr>
        <w:t xml:space="preserve">trativa para el Estado, </w:t>
      </w:r>
      <w:r w:rsidR="00C24BAE">
        <w:rPr>
          <w:rFonts w:ascii="Arial" w:eastAsia="Times New Roman" w:hAnsi="Arial" w:cs="Arial"/>
          <w:sz w:val="24"/>
          <w:szCs w:val="24"/>
          <w:lang w:val="es-ES_tradnl" w:eastAsia="es-ES"/>
        </w:rPr>
        <w:t xml:space="preserve">anterior a la vigente, </w:t>
      </w:r>
      <w:r w:rsidR="00C951EA" w:rsidRPr="000F1C72">
        <w:rPr>
          <w:rFonts w:ascii="Arial" w:eastAsia="Times New Roman" w:hAnsi="Arial" w:cs="Arial"/>
          <w:sz w:val="24"/>
          <w:szCs w:val="24"/>
          <w:lang w:val="es-ES_tradnl" w:eastAsia="es-ES"/>
        </w:rPr>
        <w:t xml:space="preserve">ya que </w:t>
      </w:r>
      <w:r w:rsidR="001F563E">
        <w:rPr>
          <w:rFonts w:ascii="Arial" w:eastAsia="Times New Roman" w:hAnsi="Arial" w:cs="Arial"/>
          <w:sz w:val="24"/>
          <w:szCs w:val="24"/>
          <w:lang w:val="es-ES_tradnl" w:eastAsia="es-ES"/>
        </w:rPr>
        <w:t xml:space="preserve">la </w:t>
      </w:r>
      <w:r w:rsidR="00401FEC">
        <w:rPr>
          <w:rFonts w:ascii="Arial" w:eastAsia="Times New Roman" w:hAnsi="Arial" w:cs="Arial"/>
          <w:sz w:val="24"/>
          <w:szCs w:val="24"/>
          <w:lang w:val="es-ES_tradnl" w:eastAsia="es-ES"/>
        </w:rPr>
        <w:t xml:space="preserve">parte </w:t>
      </w:r>
      <w:r w:rsidR="001F563E">
        <w:rPr>
          <w:rFonts w:ascii="Arial" w:eastAsia="Times New Roman" w:hAnsi="Arial" w:cs="Arial"/>
          <w:b/>
          <w:sz w:val="24"/>
          <w:szCs w:val="24"/>
          <w:lang w:val="es-ES_tradnl" w:eastAsia="es-ES"/>
        </w:rPr>
        <w:t>actora</w:t>
      </w:r>
      <w:r w:rsidRPr="000F1C72">
        <w:rPr>
          <w:rFonts w:ascii="Arial" w:eastAsia="Times New Roman" w:hAnsi="Arial" w:cs="Arial"/>
          <w:sz w:val="24"/>
          <w:szCs w:val="24"/>
          <w:lang w:val="es-ES_tradnl" w:eastAsia="es-ES"/>
        </w:rPr>
        <w:t xml:space="preserve"> promueve por su propio derecho y </w:t>
      </w:r>
      <w:r w:rsidRPr="000F1C72">
        <w:rPr>
          <w:rFonts w:ascii="Arial" w:eastAsia="Times New Roman" w:hAnsi="Arial" w:cs="Arial"/>
          <w:b/>
          <w:sz w:val="24"/>
          <w:szCs w:val="24"/>
          <w:lang w:val="es-ES_tradnl" w:eastAsia="es-ES"/>
        </w:rPr>
        <w:t>la autoridad</w:t>
      </w:r>
      <w:r w:rsidR="00740A98">
        <w:rPr>
          <w:rFonts w:ascii="Arial" w:eastAsia="Times New Roman" w:hAnsi="Arial" w:cs="Arial"/>
          <w:b/>
          <w:sz w:val="24"/>
          <w:szCs w:val="24"/>
          <w:lang w:val="es-ES_tradnl" w:eastAsia="es-ES"/>
        </w:rPr>
        <w:t xml:space="preserve"> </w:t>
      </w:r>
      <w:r w:rsidR="00C951EA" w:rsidRPr="000F1C72">
        <w:rPr>
          <w:rFonts w:ascii="Arial" w:eastAsia="Times New Roman" w:hAnsi="Arial" w:cs="Arial"/>
          <w:b/>
          <w:sz w:val="24"/>
          <w:szCs w:val="24"/>
          <w:lang w:val="es-ES_tradnl" w:eastAsia="es-ES"/>
        </w:rPr>
        <w:t>demanda</w:t>
      </w:r>
      <w:r w:rsidR="00417783">
        <w:rPr>
          <w:rFonts w:ascii="Arial" w:eastAsia="Times New Roman" w:hAnsi="Arial" w:cs="Arial"/>
          <w:b/>
          <w:sz w:val="24"/>
          <w:szCs w:val="24"/>
          <w:lang w:val="es-ES_tradnl" w:eastAsia="es-ES"/>
        </w:rPr>
        <w:t>d</w:t>
      </w:r>
      <w:r w:rsidR="008C2968">
        <w:rPr>
          <w:rFonts w:ascii="Arial" w:eastAsia="Times New Roman" w:hAnsi="Arial" w:cs="Arial"/>
          <w:b/>
          <w:sz w:val="24"/>
          <w:szCs w:val="24"/>
          <w:lang w:val="es-ES_tradnl" w:eastAsia="es-ES"/>
        </w:rPr>
        <w:t>a</w:t>
      </w:r>
      <w:r w:rsidR="00740A98">
        <w:rPr>
          <w:rFonts w:ascii="Arial" w:eastAsia="Times New Roman" w:hAnsi="Arial" w:cs="Arial"/>
          <w:b/>
          <w:sz w:val="24"/>
          <w:szCs w:val="24"/>
          <w:lang w:val="es-ES_tradnl" w:eastAsia="es-ES"/>
        </w:rPr>
        <w:t xml:space="preserve"> </w:t>
      </w:r>
      <w:r w:rsidR="003F6243" w:rsidRPr="003F6243">
        <w:rPr>
          <w:rFonts w:ascii="Arial" w:eastAsia="Times New Roman" w:hAnsi="Arial" w:cs="Arial"/>
          <w:sz w:val="24"/>
          <w:szCs w:val="24"/>
          <w:lang w:val="es-ES" w:eastAsia="es-ES"/>
        </w:rPr>
        <w:t xml:space="preserve">Policía Vial con número estadístico </w:t>
      </w:r>
      <w:r w:rsidR="003F6243" w:rsidRPr="00401FEC">
        <w:rPr>
          <w:rFonts w:ascii="Arial" w:eastAsia="Times New Roman" w:hAnsi="Arial" w:cs="Arial"/>
          <w:sz w:val="24"/>
          <w:szCs w:val="24"/>
          <w:lang w:val="es-ES" w:eastAsia="es-ES"/>
        </w:rPr>
        <w:t>PV-</w:t>
      </w:r>
      <w:r w:rsidR="00B32392">
        <w:rPr>
          <w:rFonts w:ascii="Arial" w:eastAsia="Times New Roman" w:hAnsi="Arial" w:cs="Arial"/>
          <w:sz w:val="24"/>
          <w:szCs w:val="24"/>
          <w:lang w:val="es-ES" w:eastAsia="es-ES"/>
        </w:rPr>
        <w:t>08</w:t>
      </w:r>
      <w:r w:rsidR="003F6243" w:rsidRPr="003F6243">
        <w:rPr>
          <w:rFonts w:ascii="Arial" w:eastAsia="Times New Roman" w:hAnsi="Arial" w:cs="Arial"/>
          <w:sz w:val="24"/>
          <w:szCs w:val="24"/>
          <w:lang w:val="es-ES" w:eastAsia="es-ES"/>
        </w:rPr>
        <w:t xml:space="preserve">, de la </w:t>
      </w:r>
      <w:r w:rsidR="00740A98">
        <w:rPr>
          <w:rFonts w:ascii="Arial" w:eastAsia="Times New Roman" w:hAnsi="Arial" w:cs="Arial"/>
          <w:sz w:val="24"/>
          <w:szCs w:val="24"/>
          <w:lang w:val="es-ES" w:eastAsia="es-ES"/>
        </w:rPr>
        <w:t>Comisaría de</w:t>
      </w:r>
      <w:r w:rsidR="003F6243" w:rsidRPr="003F6243">
        <w:rPr>
          <w:rFonts w:ascii="Arial" w:eastAsia="Times New Roman" w:hAnsi="Arial" w:cs="Arial"/>
          <w:sz w:val="24"/>
          <w:szCs w:val="24"/>
          <w:lang w:val="es-ES" w:eastAsia="es-ES"/>
        </w:rPr>
        <w:t xml:space="preserve"> Vialidad Municipal</w:t>
      </w:r>
      <w:r w:rsidR="00B32392">
        <w:rPr>
          <w:rFonts w:ascii="Arial" w:eastAsia="Times New Roman" w:hAnsi="Arial" w:cs="Arial"/>
          <w:sz w:val="24"/>
          <w:szCs w:val="24"/>
          <w:lang w:val="es-ES" w:eastAsia="es-ES"/>
        </w:rPr>
        <w:t xml:space="preserve"> </w:t>
      </w:r>
      <w:r w:rsidR="00B32392" w:rsidRPr="003F6243">
        <w:rPr>
          <w:rFonts w:ascii="Arial" w:eastAsia="Times New Roman" w:hAnsi="Arial" w:cs="Arial"/>
          <w:sz w:val="24"/>
          <w:szCs w:val="24"/>
          <w:lang w:val="es-ES" w:eastAsia="es-ES"/>
        </w:rPr>
        <w:t>de Oaxaca de Juárez, Oaxaca</w:t>
      </w:r>
      <w:r w:rsidR="008C2968">
        <w:rPr>
          <w:rFonts w:ascii="Arial" w:eastAsia="Times New Roman" w:hAnsi="Arial" w:cs="Arial"/>
          <w:sz w:val="24"/>
          <w:szCs w:val="24"/>
          <w:lang w:val="es-ES_tradnl" w:eastAsia="es-ES"/>
        </w:rPr>
        <w:t xml:space="preserve"> exhibió</w:t>
      </w:r>
      <w:r w:rsidR="00417783">
        <w:rPr>
          <w:rFonts w:ascii="Arial" w:eastAsia="Times New Roman" w:hAnsi="Arial" w:cs="Arial"/>
          <w:sz w:val="24"/>
          <w:szCs w:val="24"/>
          <w:lang w:val="es-ES_tradnl" w:eastAsia="es-ES"/>
        </w:rPr>
        <w:t xml:space="preserve"> copia certificada de su nombramiento y toma de protesta de ley,</w:t>
      </w:r>
      <w:r w:rsidR="00417783" w:rsidRPr="000F1C72">
        <w:rPr>
          <w:rFonts w:ascii="Arial" w:eastAsia="Times New Roman" w:hAnsi="Arial" w:cs="Arial"/>
          <w:sz w:val="24"/>
          <w:szCs w:val="24"/>
          <w:lang w:val="es-ES_tradnl" w:eastAsia="es-ES"/>
        </w:rPr>
        <w:t xml:space="preserve"> </w:t>
      </w:r>
      <w:r w:rsidR="00417783">
        <w:rPr>
          <w:rFonts w:ascii="Arial" w:eastAsia="Times New Roman" w:hAnsi="Arial" w:cs="Arial"/>
          <w:sz w:val="24"/>
          <w:szCs w:val="24"/>
          <w:lang w:val="es-ES_tradnl" w:eastAsia="es-ES"/>
        </w:rPr>
        <w:t>a las que se les</w:t>
      </w:r>
      <w:r w:rsidR="00417783" w:rsidRPr="000F1C72">
        <w:rPr>
          <w:rFonts w:ascii="Arial" w:eastAsia="Times New Roman" w:hAnsi="Arial" w:cs="Arial"/>
          <w:sz w:val="24"/>
          <w:szCs w:val="24"/>
          <w:lang w:val="es-ES_tradnl" w:eastAsia="es-ES"/>
        </w:rPr>
        <w:t xml:space="preserve"> concede pleno valor probato</w:t>
      </w:r>
      <w:r w:rsidR="00417783">
        <w:rPr>
          <w:rFonts w:ascii="Arial" w:eastAsia="Times New Roman" w:hAnsi="Arial" w:cs="Arial"/>
          <w:sz w:val="24"/>
          <w:szCs w:val="24"/>
          <w:lang w:val="es-ES_tradnl" w:eastAsia="es-ES"/>
        </w:rPr>
        <w:t>rio, por tratarse de documentos públicos</w:t>
      </w:r>
      <w:r w:rsidR="00417783" w:rsidRPr="000F1C72">
        <w:rPr>
          <w:rFonts w:ascii="Arial" w:eastAsia="Times New Roman" w:hAnsi="Arial" w:cs="Arial"/>
          <w:sz w:val="24"/>
          <w:szCs w:val="24"/>
          <w:lang w:val="es-ES_tradnl" w:eastAsia="es-ES"/>
        </w:rPr>
        <w:t xml:space="preserve"> expedido</w:t>
      </w:r>
      <w:r w:rsidR="00417783">
        <w:rPr>
          <w:rFonts w:ascii="Arial" w:eastAsia="Times New Roman" w:hAnsi="Arial" w:cs="Arial"/>
          <w:sz w:val="24"/>
          <w:szCs w:val="24"/>
          <w:lang w:val="es-ES_tradnl" w:eastAsia="es-ES"/>
        </w:rPr>
        <w:t>s</w:t>
      </w:r>
      <w:r w:rsidR="00417783" w:rsidRPr="000F1C72">
        <w:rPr>
          <w:rFonts w:ascii="Arial" w:eastAsia="Times New Roman" w:hAnsi="Arial" w:cs="Arial"/>
          <w:sz w:val="24"/>
          <w:szCs w:val="24"/>
          <w:lang w:val="es-ES_tradnl" w:eastAsia="es-ES"/>
        </w:rPr>
        <w:t xml:space="preserve"> </w:t>
      </w:r>
      <w:r w:rsidR="00417783">
        <w:rPr>
          <w:rFonts w:ascii="Arial" w:eastAsia="Times New Roman" w:hAnsi="Arial" w:cs="Arial"/>
          <w:sz w:val="24"/>
          <w:szCs w:val="24"/>
          <w:lang w:val="es-ES_tradnl" w:eastAsia="es-ES"/>
        </w:rPr>
        <w:t xml:space="preserve">por funcionario </w:t>
      </w:r>
      <w:r w:rsidR="00417783">
        <w:rPr>
          <w:rFonts w:ascii="Arial" w:eastAsia="Times New Roman" w:hAnsi="Arial" w:cs="Arial"/>
          <w:sz w:val="24"/>
          <w:szCs w:val="24"/>
          <w:lang w:val="es-ES_tradnl" w:eastAsia="es-ES"/>
        </w:rPr>
        <w:lastRenderedPageBreak/>
        <w:t>público en ejercicio de sus funciones, de conformidad con lo dispuesto por el artículo 173, fracc</w:t>
      </w:r>
      <w:r w:rsidR="00B32392">
        <w:rPr>
          <w:rFonts w:ascii="Arial" w:eastAsia="Times New Roman" w:hAnsi="Arial" w:cs="Arial"/>
          <w:sz w:val="24"/>
          <w:szCs w:val="24"/>
          <w:lang w:val="es-ES_tradnl" w:eastAsia="es-ES"/>
        </w:rPr>
        <w:t>ión I, de la Ley de la Materia.</w:t>
      </w:r>
    </w:p>
    <w:p w:rsidR="008C2968" w:rsidRPr="002F798C" w:rsidRDefault="008C2968" w:rsidP="00B32392">
      <w:pPr>
        <w:spacing w:line="360" w:lineRule="auto"/>
        <w:ind w:right="49"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w:t>
      </w:r>
      <w:r w:rsidR="002F798C">
        <w:rPr>
          <w:rFonts w:ascii="Arial" w:eastAsia="Times New Roman" w:hAnsi="Arial" w:cs="Arial"/>
          <w:sz w:val="24"/>
          <w:szCs w:val="24"/>
          <w:lang w:val="es-ES_tradnl" w:eastAsia="es-ES"/>
        </w:rPr>
        <w:t xml:space="preserve">otra parte, </w:t>
      </w:r>
      <w:r w:rsidR="002F798C" w:rsidRPr="002357D2">
        <w:rPr>
          <w:rFonts w:ascii="Arial" w:eastAsia="Times New Roman" w:hAnsi="Arial" w:cs="Arial"/>
          <w:b/>
          <w:sz w:val="24"/>
          <w:szCs w:val="24"/>
          <w:lang w:val="es-ES_tradnl" w:eastAsia="es-ES"/>
        </w:rPr>
        <w:t>no se reconoce la personalidad</w:t>
      </w:r>
      <w:r w:rsidR="002F798C">
        <w:rPr>
          <w:rFonts w:ascii="Arial" w:eastAsia="Times New Roman" w:hAnsi="Arial" w:cs="Arial"/>
          <w:sz w:val="24"/>
          <w:szCs w:val="24"/>
          <w:lang w:val="es-ES_tradnl" w:eastAsia="es-ES"/>
        </w:rPr>
        <w:t xml:space="preserve"> a la </w:t>
      </w:r>
      <w:r w:rsidR="002F798C">
        <w:rPr>
          <w:rFonts w:ascii="Arial" w:eastAsia="Times New Roman" w:hAnsi="Arial" w:cs="Arial"/>
          <w:b/>
          <w:sz w:val="24"/>
          <w:szCs w:val="24"/>
          <w:lang w:val="es-ES_tradnl" w:eastAsia="es-ES"/>
        </w:rPr>
        <w:t xml:space="preserve">Recaudadora de Rentas Municipal de Oaxaca de Juárez, Oaxaca, </w:t>
      </w:r>
      <w:r w:rsidR="002F798C">
        <w:rPr>
          <w:rFonts w:ascii="Arial" w:eastAsia="Times New Roman" w:hAnsi="Arial" w:cs="Arial"/>
          <w:sz w:val="24"/>
          <w:szCs w:val="24"/>
          <w:lang w:val="es-ES_tradnl" w:eastAsia="es-ES"/>
        </w:rPr>
        <w:t>debido a que se le tuvo contestando la demanda de nulidad en sentido afirmativo, por auto de 21 veintiuno de marzo de 2018 dos mil dieciocho.</w:t>
      </w:r>
    </w:p>
    <w:p w:rsidR="008979A8" w:rsidRPr="000F1C72" w:rsidRDefault="0019663A" w:rsidP="00B32392">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sidR="00510E25">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los términos de los artículos 131</w:t>
      </w:r>
      <w:r w:rsidR="00510E25">
        <w:rPr>
          <w:rFonts w:ascii="Arial" w:eastAsia="Times New Roman" w:hAnsi="Arial" w:cs="Arial"/>
          <w:bCs/>
          <w:sz w:val="24"/>
          <w:szCs w:val="24"/>
          <w:lang w:eastAsia="es-ES"/>
        </w:rPr>
        <w:t xml:space="preserve"> y 132, de la ley de la materia, vigente al inicio del presente asunto.</w:t>
      </w:r>
    </w:p>
    <w:p w:rsidR="0019663A" w:rsidRDefault="0019663A" w:rsidP="00771DDD">
      <w:pPr>
        <w:spacing w:line="360" w:lineRule="auto"/>
        <w:ind w:firstLine="567"/>
        <w:jc w:val="both"/>
        <w:rPr>
          <w:rFonts w:ascii="Arial" w:hAnsi="Arial" w:cs="Arial"/>
          <w:sz w:val="24"/>
          <w:szCs w:val="24"/>
        </w:rPr>
      </w:pPr>
      <w:r>
        <w:rPr>
          <w:rFonts w:ascii="Arial" w:hAnsi="Arial" w:cs="Arial"/>
          <w:sz w:val="24"/>
          <w:szCs w:val="24"/>
        </w:rPr>
        <w:t>El Policía Vi</w:t>
      </w:r>
      <w:r w:rsidR="002E199E">
        <w:rPr>
          <w:rFonts w:ascii="Arial" w:hAnsi="Arial" w:cs="Arial"/>
          <w:sz w:val="24"/>
          <w:szCs w:val="24"/>
        </w:rPr>
        <w:t>al con número estadístico PV-08</w:t>
      </w:r>
      <w:r>
        <w:rPr>
          <w:rFonts w:ascii="Arial" w:hAnsi="Arial" w:cs="Arial"/>
          <w:sz w:val="24"/>
          <w:szCs w:val="24"/>
        </w:rPr>
        <w:t xml:space="preserve">, de la </w:t>
      </w:r>
      <w:r w:rsidR="0034185E">
        <w:rPr>
          <w:rFonts w:ascii="Arial" w:hAnsi="Arial" w:cs="Arial"/>
          <w:sz w:val="24"/>
          <w:szCs w:val="24"/>
        </w:rPr>
        <w:t>Comisaría de</w:t>
      </w:r>
      <w:r>
        <w:rPr>
          <w:rFonts w:ascii="Arial" w:hAnsi="Arial" w:cs="Arial"/>
          <w:sz w:val="24"/>
          <w:szCs w:val="24"/>
        </w:rPr>
        <w:t xml:space="preserve"> Vialidad Municipal de Oaxaca de Juárez, Oaxaca, hizo valer como causales de improcedencia, las contenidas en las fracciones V, VI, y X, del artículo 131 </w:t>
      </w:r>
      <w:r w:rsidRPr="00587ACF">
        <w:rPr>
          <w:rFonts w:ascii="Arial" w:hAnsi="Arial" w:cs="Arial"/>
          <w:sz w:val="24"/>
          <w:szCs w:val="24"/>
        </w:rPr>
        <w:t xml:space="preserve">de la Ley </w:t>
      </w:r>
      <w:r>
        <w:rPr>
          <w:rFonts w:ascii="Arial" w:hAnsi="Arial" w:cs="Arial"/>
          <w:sz w:val="24"/>
          <w:szCs w:val="24"/>
        </w:rPr>
        <w:t>en cita, mismas que establecen</w:t>
      </w:r>
      <w:r w:rsidRPr="005173E1">
        <w:rPr>
          <w:rFonts w:ascii="Arial" w:hAnsi="Arial" w:cs="Arial"/>
          <w:sz w:val="24"/>
          <w:szCs w:val="24"/>
        </w:rPr>
        <w:t>:</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r w:rsidRPr="00FA62D1">
        <w:rPr>
          <w:rFonts w:ascii="Arial" w:hAnsi="Arial" w:cs="Arial"/>
          <w:b/>
          <w:i/>
        </w:rPr>
        <w:t>Artículo 131</w:t>
      </w:r>
      <w:r w:rsidRPr="00FA62D1">
        <w:rPr>
          <w:rFonts w:ascii="Arial" w:hAnsi="Arial" w:cs="Arial"/>
          <w:i/>
        </w:rPr>
        <w:t xml:space="preserve">.- Es improcedente el juicio ante el Tribunal de lo Contencioso Administrativo contra actos: </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V.- Contra actos consumados de un modo irreparable;</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p>
    <w:p w:rsidR="0019663A" w:rsidRDefault="0019663A" w:rsidP="00771DDD">
      <w:pPr>
        <w:spacing w:before="240" w:line="276" w:lineRule="auto"/>
        <w:ind w:left="1134" w:right="335"/>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DF2D20" w:rsidRDefault="00DF2D20" w:rsidP="00006974">
      <w:pPr>
        <w:spacing w:line="360" w:lineRule="auto"/>
        <w:ind w:right="51" w:firstLine="567"/>
        <w:jc w:val="both"/>
        <w:rPr>
          <w:rFonts w:ascii="Arial" w:hAnsi="Arial" w:cs="Arial"/>
          <w:sz w:val="24"/>
          <w:szCs w:val="24"/>
        </w:rPr>
      </w:pPr>
    </w:p>
    <w:p w:rsidR="008979A8" w:rsidRDefault="0019663A" w:rsidP="00006974">
      <w:pPr>
        <w:spacing w:line="360" w:lineRule="auto"/>
        <w:ind w:right="51" w:firstLine="567"/>
        <w:jc w:val="both"/>
        <w:rPr>
          <w:rFonts w:ascii="Arial" w:hAnsi="Arial" w:cs="Arial"/>
          <w:sz w:val="24"/>
          <w:szCs w:val="24"/>
        </w:rPr>
      </w:pPr>
      <w:r w:rsidRPr="00021444">
        <w:rPr>
          <w:rFonts w:ascii="Arial" w:hAnsi="Arial" w:cs="Arial"/>
          <w:sz w:val="24"/>
          <w:szCs w:val="24"/>
        </w:rPr>
        <w:t xml:space="preserve">La </w:t>
      </w:r>
      <w:r w:rsidRPr="00021444">
        <w:rPr>
          <w:rFonts w:ascii="Arial" w:hAnsi="Arial" w:cs="Arial"/>
          <w:b/>
          <w:sz w:val="24"/>
          <w:szCs w:val="24"/>
        </w:rPr>
        <w:t>causal señalada en la fracción V</w:t>
      </w:r>
      <w:r w:rsidRPr="00021444">
        <w:rPr>
          <w:rFonts w:ascii="Arial" w:hAnsi="Arial" w:cs="Arial"/>
          <w:sz w:val="24"/>
          <w:szCs w:val="24"/>
        </w:rPr>
        <w:t xml:space="preserve"> del artículo transcrito no se configura, porque el actor </w:t>
      </w:r>
      <w:r>
        <w:rPr>
          <w:rFonts w:ascii="Arial" w:hAnsi="Arial" w:cs="Arial"/>
          <w:sz w:val="24"/>
          <w:szCs w:val="24"/>
        </w:rPr>
        <w:t>impugna</w:t>
      </w:r>
      <w:r w:rsidRPr="00021444">
        <w:rPr>
          <w:rFonts w:ascii="Arial" w:hAnsi="Arial" w:cs="Arial"/>
          <w:sz w:val="24"/>
          <w:szCs w:val="24"/>
        </w:rPr>
        <w:t xml:space="preserve"> la nulidad del acta de infracción con número de folio </w:t>
      </w:r>
      <w:r w:rsidR="00DF2D20">
        <w:rPr>
          <w:rFonts w:ascii="Arial" w:eastAsia="Times New Roman" w:hAnsi="Arial" w:cs="Arial"/>
          <w:bCs/>
          <w:iCs/>
          <w:caps/>
          <w:kern w:val="2"/>
          <w:sz w:val="24"/>
          <w:szCs w:val="24"/>
          <w:lang w:val="es-ES_tradnl" w:eastAsia="es-ES"/>
        </w:rPr>
        <w:t>**********</w:t>
      </w:r>
      <w:r w:rsidR="00006974">
        <w:rPr>
          <w:rFonts w:ascii="Arial" w:hAnsi="Arial" w:cs="Arial"/>
          <w:sz w:val="24"/>
          <w:szCs w:val="24"/>
          <w:lang w:eastAsia="es-ES"/>
        </w:rPr>
        <w:t>, de 29 veintinueve de agosto de 2017 dos mil diecisiete</w:t>
      </w:r>
      <w:r w:rsidRPr="00021444">
        <w:rPr>
          <w:rFonts w:ascii="Arial" w:hAnsi="Arial" w:cs="Arial"/>
          <w:sz w:val="24"/>
          <w:szCs w:val="24"/>
        </w:rPr>
        <w:t xml:space="preserve">, </w:t>
      </w:r>
      <w:r>
        <w:rPr>
          <w:rFonts w:ascii="Arial" w:hAnsi="Arial" w:cs="Arial"/>
          <w:sz w:val="24"/>
          <w:szCs w:val="24"/>
        </w:rPr>
        <w:t xml:space="preserve">que le causa una afectación real y eminente a su esfera jurídica, y solicita que se restituyan las cosas </w:t>
      </w:r>
      <w:r w:rsidRPr="00021444">
        <w:rPr>
          <w:rFonts w:ascii="Arial" w:hAnsi="Arial" w:cs="Arial"/>
          <w:sz w:val="24"/>
          <w:szCs w:val="24"/>
        </w:rPr>
        <w:t>al estado que guardaban antes de cometidas</w:t>
      </w:r>
      <w:r>
        <w:rPr>
          <w:rFonts w:ascii="Arial" w:hAnsi="Arial" w:cs="Arial"/>
          <w:sz w:val="24"/>
          <w:szCs w:val="24"/>
        </w:rPr>
        <w:t xml:space="preserve"> las violaciones que se reclama</w:t>
      </w:r>
      <w:r w:rsidRPr="00021444">
        <w:rPr>
          <w:rFonts w:ascii="Arial" w:hAnsi="Arial" w:cs="Arial"/>
          <w:sz w:val="24"/>
          <w:szCs w:val="24"/>
        </w:rPr>
        <w:t>,</w:t>
      </w:r>
      <w:r w:rsidR="00B06C8D">
        <w:rPr>
          <w:rFonts w:ascii="Arial" w:hAnsi="Arial" w:cs="Arial"/>
          <w:sz w:val="24"/>
          <w:szCs w:val="24"/>
        </w:rPr>
        <w:t xml:space="preserve"> con la finalidad de reintegrarlo </w:t>
      </w:r>
      <w:r w:rsidRPr="00021444">
        <w:rPr>
          <w:rFonts w:ascii="Arial" w:hAnsi="Arial" w:cs="Arial"/>
          <w:sz w:val="24"/>
          <w:szCs w:val="24"/>
        </w:rPr>
        <w:t>en el goce y disfrute de sus derechos</w:t>
      </w:r>
      <w:r w:rsidR="00B06C8D">
        <w:rPr>
          <w:rFonts w:ascii="Arial" w:hAnsi="Arial" w:cs="Arial"/>
          <w:sz w:val="24"/>
          <w:szCs w:val="24"/>
        </w:rPr>
        <w:t>;</w:t>
      </w:r>
      <w:r w:rsidRPr="00021444">
        <w:rPr>
          <w:rFonts w:ascii="Arial" w:hAnsi="Arial" w:cs="Arial"/>
          <w:sz w:val="24"/>
          <w:szCs w:val="24"/>
        </w:rPr>
        <w:t xml:space="preserve"> </w:t>
      </w:r>
      <w:r>
        <w:rPr>
          <w:rFonts w:ascii="Arial" w:hAnsi="Arial" w:cs="Arial"/>
          <w:sz w:val="24"/>
          <w:szCs w:val="24"/>
        </w:rPr>
        <w:t>en consecuencia, no es un acto consumado.</w:t>
      </w:r>
    </w:p>
    <w:p w:rsidR="008979A8" w:rsidRPr="00021444" w:rsidRDefault="0019663A" w:rsidP="00006974">
      <w:pPr>
        <w:spacing w:line="360" w:lineRule="auto"/>
        <w:ind w:right="51" w:firstLine="567"/>
        <w:jc w:val="both"/>
        <w:rPr>
          <w:rFonts w:ascii="Arial" w:hAnsi="Arial" w:cs="Arial"/>
          <w:sz w:val="24"/>
          <w:szCs w:val="24"/>
        </w:rPr>
      </w:pPr>
      <w:r w:rsidRPr="00021444">
        <w:rPr>
          <w:rFonts w:ascii="Arial" w:hAnsi="Arial" w:cs="Arial"/>
          <w:sz w:val="24"/>
          <w:szCs w:val="24"/>
        </w:rPr>
        <w:t xml:space="preserve">Así mismo, no se configura la </w:t>
      </w:r>
      <w:r w:rsidRPr="00021444">
        <w:rPr>
          <w:rFonts w:ascii="Arial" w:hAnsi="Arial" w:cs="Arial"/>
          <w:b/>
          <w:sz w:val="24"/>
          <w:szCs w:val="24"/>
        </w:rPr>
        <w:t>causal contenida en la fracción VI</w:t>
      </w:r>
      <w:r w:rsidRPr="00021444">
        <w:rPr>
          <w:rFonts w:ascii="Arial" w:hAnsi="Arial" w:cs="Arial"/>
          <w:sz w:val="24"/>
          <w:szCs w:val="24"/>
        </w:rPr>
        <w:t xml:space="preserve">, del artículo señalado, ya que la parte actora no consintió el contenido del acta de infracción impugnada, toda vez que de autos </w:t>
      </w:r>
      <w:r>
        <w:rPr>
          <w:rFonts w:ascii="Arial" w:hAnsi="Arial" w:cs="Arial"/>
          <w:sz w:val="24"/>
          <w:szCs w:val="24"/>
        </w:rPr>
        <w:t xml:space="preserve">del presente juicio </w:t>
      </w:r>
      <w:r w:rsidRPr="00021444">
        <w:rPr>
          <w:rFonts w:ascii="Arial" w:hAnsi="Arial" w:cs="Arial"/>
          <w:sz w:val="24"/>
          <w:szCs w:val="24"/>
        </w:rPr>
        <w:t xml:space="preserve">no se advierte la existencia de constancia, prueba o manifestación expresa del demandante, que entrañe la </w:t>
      </w:r>
      <w:r w:rsidRPr="00021444">
        <w:rPr>
          <w:rFonts w:ascii="Arial" w:hAnsi="Arial" w:cs="Arial"/>
          <w:sz w:val="24"/>
          <w:szCs w:val="24"/>
        </w:rPr>
        <w:lastRenderedPageBreak/>
        <w:t xml:space="preserve">aceptación del acta impugnada, prueba de ello, es el presente juicio de nulidad que se resuelve, por ello, </w:t>
      </w:r>
      <w:r w:rsidRPr="00021444">
        <w:rPr>
          <w:rFonts w:ascii="Arial" w:hAnsi="Arial" w:cs="Arial"/>
          <w:b/>
          <w:sz w:val="24"/>
          <w:szCs w:val="24"/>
        </w:rPr>
        <w:t>no es un acto consentido</w:t>
      </w:r>
      <w:r w:rsidRPr="00021444">
        <w:rPr>
          <w:rFonts w:ascii="Arial" w:hAnsi="Arial" w:cs="Arial"/>
          <w:sz w:val="24"/>
          <w:szCs w:val="24"/>
        </w:rPr>
        <w:t xml:space="preserve">, ya que el acta de infracción fue levantada el día </w:t>
      </w:r>
      <w:r w:rsidR="00006974">
        <w:rPr>
          <w:rFonts w:ascii="Arial" w:hAnsi="Arial" w:cs="Arial"/>
          <w:sz w:val="24"/>
          <w:szCs w:val="24"/>
        </w:rPr>
        <w:t xml:space="preserve">29 veintinueve de agosto </w:t>
      </w:r>
      <w:r w:rsidRPr="00021444">
        <w:rPr>
          <w:rFonts w:ascii="Arial" w:hAnsi="Arial" w:cs="Arial"/>
          <w:sz w:val="24"/>
          <w:szCs w:val="24"/>
        </w:rPr>
        <w:t>de 2017 dos mil diecisiete y la</w:t>
      </w:r>
      <w:r w:rsidR="006054D8">
        <w:rPr>
          <w:rFonts w:ascii="Arial" w:hAnsi="Arial" w:cs="Arial"/>
          <w:sz w:val="24"/>
          <w:szCs w:val="24"/>
        </w:rPr>
        <w:t xml:space="preserve"> demanda de nulidad fue presentada </w:t>
      </w:r>
      <w:r w:rsidRPr="00021444">
        <w:rPr>
          <w:rFonts w:ascii="Arial" w:hAnsi="Arial" w:cs="Arial"/>
          <w:sz w:val="24"/>
          <w:szCs w:val="24"/>
        </w:rPr>
        <w:t xml:space="preserve">el </w:t>
      </w:r>
      <w:r w:rsidR="00006974">
        <w:rPr>
          <w:rFonts w:ascii="Arial" w:hAnsi="Arial" w:cs="Arial"/>
          <w:b/>
          <w:sz w:val="24"/>
          <w:szCs w:val="24"/>
        </w:rPr>
        <w:t>06 seis</w:t>
      </w:r>
      <w:r w:rsidR="00654018">
        <w:rPr>
          <w:rFonts w:ascii="Arial" w:hAnsi="Arial" w:cs="Arial"/>
          <w:b/>
          <w:sz w:val="24"/>
          <w:szCs w:val="24"/>
        </w:rPr>
        <w:t xml:space="preserve"> de </w:t>
      </w:r>
      <w:r w:rsidR="00126645">
        <w:rPr>
          <w:rFonts w:ascii="Arial" w:hAnsi="Arial" w:cs="Arial"/>
          <w:b/>
          <w:sz w:val="24"/>
          <w:szCs w:val="24"/>
        </w:rPr>
        <w:t>septiembre</w:t>
      </w:r>
      <w:r w:rsidR="00654018">
        <w:rPr>
          <w:rFonts w:ascii="Arial" w:hAnsi="Arial" w:cs="Arial"/>
          <w:b/>
          <w:sz w:val="24"/>
          <w:szCs w:val="24"/>
        </w:rPr>
        <w:t xml:space="preserve"> </w:t>
      </w:r>
      <w:r w:rsidRPr="00021444">
        <w:rPr>
          <w:rFonts w:ascii="Arial" w:hAnsi="Arial" w:cs="Arial"/>
          <w:b/>
          <w:sz w:val="24"/>
          <w:szCs w:val="24"/>
        </w:rPr>
        <w:t>de 2017 dos mil diecisiete</w:t>
      </w:r>
      <w:r w:rsidRPr="00021444">
        <w:rPr>
          <w:rFonts w:ascii="Arial" w:hAnsi="Arial" w:cs="Arial"/>
          <w:sz w:val="24"/>
          <w:szCs w:val="24"/>
        </w:rPr>
        <w:t xml:space="preserve">, en la Oficialía de Partes Común de Primera Instancia de </w:t>
      </w:r>
      <w:r w:rsidR="00AE33DF">
        <w:rPr>
          <w:rFonts w:ascii="Arial" w:hAnsi="Arial" w:cs="Arial"/>
          <w:sz w:val="24"/>
          <w:szCs w:val="24"/>
        </w:rPr>
        <w:t xml:space="preserve">la anterior estructura de </w:t>
      </w:r>
      <w:r w:rsidRPr="00021444">
        <w:rPr>
          <w:rFonts w:ascii="Arial" w:hAnsi="Arial" w:cs="Arial"/>
          <w:sz w:val="24"/>
          <w:szCs w:val="24"/>
        </w:rPr>
        <w:t>este Tribunal, según se desprende del sello receptor estampado en el reverso de la prime</w:t>
      </w:r>
      <w:r w:rsidR="008979A8">
        <w:rPr>
          <w:rFonts w:ascii="Arial" w:hAnsi="Arial" w:cs="Arial"/>
          <w:sz w:val="24"/>
          <w:szCs w:val="24"/>
        </w:rPr>
        <w:t>ra hoja del escrito de demanda.</w:t>
      </w:r>
    </w:p>
    <w:p w:rsidR="008979A8" w:rsidRPr="00021444" w:rsidRDefault="0019663A" w:rsidP="00006974">
      <w:pPr>
        <w:spacing w:after="0" w:line="360" w:lineRule="auto"/>
        <w:ind w:firstLine="567"/>
        <w:jc w:val="both"/>
        <w:rPr>
          <w:rFonts w:ascii="Arial" w:hAnsi="Arial" w:cs="Arial"/>
          <w:sz w:val="24"/>
          <w:szCs w:val="24"/>
        </w:rPr>
      </w:pPr>
      <w:r w:rsidRPr="00021444">
        <w:rPr>
          <w:rFonts w:ascii="Arial" w:hAnsi="Arial" w:cs="Arial"/>
          <w:sz w:val="24"/>
          <w:szCs w:val="24"/>
        </w:rPr>
        <w:t>Por tal razón, si el escrito de demanda fue presentada dentro del término de treinta días hábiles que prevé el artículo 136, de la Ley de 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00006974">
        <w:rPr>
          <w:rFonts w:ascii="Arial" w:hAnsi="Arial" w:cs="Arial"/>
          <w:bCs/>
          <w:sz w:val="24"/>
          <w:szCs w:val="24"/>
        </w:rPr>
        <w:t xml:space="preserve">anterior a la vigente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demandada.</w:t>
      </w:r>
    </w:p>
    <w:p w:rsidR="00006974" w:rsidRPr="00006974" w:rsidRDefault="0019663A" w:rsidP="00006974">
      <w:pPr>
        <w:tabs>
          <w:tab w:val="left" w:pos="567"/>
        </w:tabs>
        <w:spacing w:line="360" w:lineRule="auto"/>
        <w:ind w:right="51" w:firstLine="567"/>
        <w:jc w:val="both"/>
        <w:rPr>
          <w:rFonts w:ascii="Arial" w:hAnsi="Arial" w:cs="Arial"/>
          <w:sz w:val="24"/>
          <w:szCs w:val="24"/>
        </w:rPr>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sidRPr="00021444">
        <w:rPr>
          <w:rFonts w:ascii="Arial" w:hAnsi="Arial" w:cs="Arial"/>
          <w:sz w:val="24"/>
          <w:szCs w:val="24"/>
        </w:rPr>
        <w:t xml:space="preserve">del artículo 131,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8979A8" w:rsidRDefault="0019663A" w:rsidP="00006974">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8979A8" w:rsidRPr="00006974" w:rsidRDefault="0019663A" w:rsidP="00006974">
      <w:pPr>
        <w:spacing w:line="360" w:lineRule="auto"/>
        <w:ind w:right="51" w:firstLine="567"/>
        <w:jc w:val="both"/>
        <w:rPr>
          <w:rFonts w:ascii="Arial" w:eastAsia="Times New Roman" w:hAnsi="Arial" w:cs="Arial"/>
          <w:b/>
          <w:sz w:val="24"/>
          <w:szCs w:val="24"/>
          <w:lang w:eastAsia="es-ES"/>
        </w:rPr>
      </w:pPr>
      <w:r w:rsidRPr="00782112">
        <w:rPr>
          <w:rFonts w:ascii="Arial" w:hAnsi="Arial" w:cs="Arial"/>
          <w:b/>
          <w:sz w:val="24"/>
          <w:szCs w:val="24"/>
        </w:rPr>
        <w:t xml:space="preserve">CUARTO. </w:t>
      </w:r>
      <w:r w:rsidR="009F41B5" w:rsidRPr="00782112">
        <w:rPr>
          <w:rFonts w:ascii="Arial" w:hAnsi="Arial" w:cs="Arial"/>
          <w:b/>
          <w:sz w:val="24"/>
          <w:szCs w:val="24"/>
        </w:rPr>
        <w:t xml:space="preserve">El actor </w:t>
      </w:r>
      <w:r w:rsidR="00DF2D20">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_tradnl" w:eastAsia="es-ES"/>
        </w:rPr>
        <w:t>,</w:t>
      </w:r>
      <w:r>
        <w:rPr>
          <w:rFonts w:ascii="Arial" w:hAnsi="Arial" w:cs="Arial"/>
          <w:b/>
          <w:bCs/>
          <w:sz w:val="24"/>
          <w:szCs w:val="24"/>
        </w:rPr>
        <w:t xml:space="preserve"> </w:t>
      </w:r>
      <w:r w:rsidRPr="008253CA">
        <w:rPr>
          <w:rFonts w:ascii="Arial" w:hAnsi="Arial" w:cs="Arial"/>
          <w:b/>
          <w:color w:val="000000"/>
          <w:sz w:val="24"/>
          <w:szCs w:val="24"/>
        </w:rPr>
        <w:t xml:space="preserve">demandó la nulidad del acta de infracción con número de </w:t>
      </w:r>
      <w:r w:rsidR="00782112" w:rsidRPr="00782112">
        <w:rPr>
          <w:rFonts w:ascii="Arial" w:hAnsi="Arial" w:cs="Arial"/>
          <w:b/>
          <w:sz w:val="24"/>
          <w:szCs w:val="24"/>
        </w:rPr>
        <w:t xml:space="preserve">folio </w:t>
      </w:r>
      <w:r w:rsidR="00DF2D20">
        <w:rPr>
          <w:rFonts w:ascii="Arial" w:eastAsia="Times New Roman" w:hAnsi="Arial" w:cs="Arial"/>
          <w:bCs/>
          <w:iCs/>
          <w:caps/>
          <w:kern w:val="2"/>
          <w:sz w:val="24"/>
          <w:szCs w:val="24"/>
          <w:lang w:val="es-ES_tradnl" w:eastAsia="es-ES"/>
        </w:rPr>
        <w:t>**********</w:t>
      </w:r>
      <w:r w:rsidR="00006974">
        <w:rPr>
          <w:rFonts w:ascii="Arial" w:hAnsi="Arial" w:cs="Arial"/>
          <w:sz w:val="24"/>
          <w:szCs w:val="24"/>
          <w:lang w:eastAsia="es-ES"/>
        </w:rPr>
        <w:t>, de 29 veintinueve de agosto de 2017 dos mil diecisiete</w:t>
      </w:r>
      <w:r>
        <w:rPr>
          <w:rFonts w:ascii="Arial" w:hAnsi="Arial" w:cs="Arial"/>
          <w:sz w:val="24"/>
          <w:szCs w:val="24"/>
        </w:rPr>
        <w:t xml:space="preserve">, levantada por el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Pr>
          <w:rFonts w:ascii="Arial" w:hAnsi="Arial" w:cs="Arial"/>
          <w:color w:val="000000"/>
          <w:sz w:val="24"/>
          <w:szCs w:val="24"/>
          <w:lang w:val="es-ES"/>
        </w:rPr>
        <w:t>PV-</w:t>
      </w:r>
      <w:r w:rsidR="00006974">
        <w:rPr>
          <w:rFonts w:ascii="Arial" w:hAnsi="Arial" w:cs="Arial"/>
          <w:color w:val="000000"/>
          <w:sz w:val="24"/>
          <w:szCs w:val="24"/>
          <w:lang w:val="es-ES"/>
        </w:rPr>
        <w:t>08</w:t>
      </w:r>
      <w:r>
        <w:rPr>
          <w:rFonts w:ascii="Arial" w:hAnsi="Arial" w:cs="Arial"/>
          <w:sz w:val="24"/>
          <w:szCs w:val="24"/>
          <w:lang w:val="es-ES"/>
        </w:rPr>
        <w:t xml:space="preserve">, de la </w:t>
      </w:r>
      <w:r>
        <w:rPr>
          <w:rFonts w:ascii="Arial" w:hAnsi="Arial" w:cs="Arial"/>
          <w:color w:val="000000"/>
          <w:sz w:val="24"/>
          <w:szCs w:val="24"/>
        </w:rPr>
        <w:t>Co</w:t>
      </w:r>
      <w:r w:rsidR="0034185E">
        <w:rPr>
          <w:rFonts w:ascii="Arial" w:hAnsi="Arial" w:cs="Arial"/>
          <w:color w:val="000000"/>
          <w:sz w:val="24"/>
          <w:szCs w:val="24"/>
        </w:rPr>
        <w:t xml:space="preserve">misaría de </w:t>
      </w:r>
      <w:r>
        <w:rPr>
          <w:rFonts w:ascii="Arial" w:hAnsi="Arial" w:cs="Arial"/>
          <w:color w:val="000000"/>
          <w:sz w:val="24"/>
          <w:szCs w:val="24"/>
        </w:rPr>
        <w:t xml:space="preserve">Vialidad </w:t>
      </w:r>
      <w:r w:rsidRPr="00293052">
        <w:rPr>
          <w:rFonts w:ascii="Arial" w:hAnsi="Arial" w:cs="Arial"/>
          <w:color w:val="000000"/>
          <w:sz w:val="24"/>
          <w:szCs w:val="24"/>
        </w:rPr>
        <w:t>del Municipio de Oaxaca de Juárez</w:t>
      </w:r>
      <w:r w:rsidRPr="00293052">
        <w:rPr>
          <w:rFonts w:ascii="Arial" w:eastAsia="Times New Roman" w:hAnsi="Arial" w:cs="Arial"/>
          <w:sz w:val="24"/>
          <w:szCs w:val="24"/>
          <w:lang w:val="es-ES" w:eastAsia="es-ES"/>
        </w:rPr>
        <w:t>,</w:t>
      </w:r>
      <w:r w:rsidRPr="000F1C72">
        <w:rPr>
          <w:rFonts w:ascii="Arial" w:eastAsia="Times New Roman" w:hAnsi="Arial" w:cs="Arial"/>
          <w:b/>
          <w:sz w:val="24"/>
          <w:szCs w:val="24"/>
          <w:lang w:val="es-ES" w:eastAsia="es-ES"/>
        </w:rPr>
        <w:t xml:space="preserve"> </w:t>
      </w:r>
      <w:r w:rsidRPr="00293052">
        <w:rPr>
          <w:rFonts w:ascii="Arial" w:eastAsia="Times New Roman" w:hAnsi="Arial" w:cs="Arial"/>
          <w:sz w:val="24"/>
          <w:szCs w:val="24"/>
          <w:lang w:val="es-ES" w:eastAsia="es-ES"/>
        </w:rPr>
        <w:t>Oaxaca</w:t>
      </w:r>
      <w:r>
        <w:rPr>
          <w:rFonts w:ascii="Arial" w:hAnsi="Arial" w:cs="Arial"/>
          <w:color w:val="000000"/>
          <w:sz w:val="24"/>
          <w:szCs w:val="24"/>
          <w:lang w:val="es-ES"/>
        </w:rPr>
        <w:t xml:space="preserve">, </w:t>
      </w:r>
      <w:r>
        <w:rPr>
          <w:rFonts w:ascii="Arial" w:hAnsi="Arial" w:cs="Arial"/>
          <w:sz w:val="24"/>
          <w:szCs w:val="24"/>
        </w:rPr>
        <w:t>expresando en sus conceptos de impugnación,</w:t>
      </w:r>
      <w:r w:rsidRPr="00F762E5">
        <w:rPr>
          <w:rFonts w:ascii="Arial" w:hAnsi="Arial" w:cs="Arial"/>
          <w:sz w:val="24"/>
          <w:szCs w:val="24"/>
        </w:rPr>
        <w:t xml:space="preserve"> que </w:t>
      </w:r>
      <w:r>
        <w:rPr>
          <w:rFonts w:ascii="Arial" w:hAnsi="Arial" w:cs="Arial"/>
          <w:sz w:val="24"/>
          <w:szCs w:val="24"/>
        </w:rPr>
        <w:t xml:space="preserve">ésta </w:t>
      </w:r>
      <w:r w:rsidRPr="00F762E5">
        <w:rPr>
          <w:rFonts w:ascii="Arial" w:hAnsi="Arial" w:cs="Arial"/>
          <w:sz w:val="24"/>
          <w:szCs w:val="24"/>
        </w:rPr>
        <w:t xml:space="preserve">no se encuentra debidamente </w:t>
      </w:r>
      <w:r w:rsidRPr="00F4783A">
        <w:rPr>
          <w:rFonts w:ascii="Arial" w:hAnsi="Arial" w:cs="Arial"/>
          <w:b/>
          <w:sz w:val="24"/>
          <w:szCs w:val="24"/>
        </w:rPr>
        <w:t>fundada y motivada</w:t>
      </w:r>
      <w:r>
        <w:rPr>
          <w:rFonts w:ascii="Arial" w:hAnsi="Arial" w:cs="Arial"/>
          <w:sz w:val="24"/>
          <w:szCs w:val="24"/>
        </w:rPr>
        <w:t>.</w:t>
      </w:r>
    </w:p>
    <w:p w:rsidR="001C1D97" w:rsidRDefault="0019663A" w:rsidP="001C1D97">
      <w:pPr>
        <w:spacing w:line="360" w:lineRule="auto"/>
        <w:ind w:right="18" w:firstLine="567"/>
        <w:jc w:val="both"/>
        <w:rPr>
          <w:rFonts w:ascii="Arial" w:hAnsi="Arial" w:cs="Arial"/>
          <w:i/>
        </w:rPr>
      </w:pPr>
      <w:r>
        <w:rPr>
          <w:rFonts w:ascii="Arial" w:hAnsi="Arial" w:cs="Arial"/>
          <w:sz w:val="24"/>
          <w:szCs w:val="24"/>
        </w:rPr>
        <w:t xml:space="preserve">El </w:t>
      </w:r>
      <w:r w:rsidRPr="00FF6F9F">
        <w:rPr>
          <w:rFonts w:ascii="Arial" w:hAnsi="Arial" w:cs="Arial"/>
          <w:b/>
          <w:sz w:val="24"/>
          <w:szCs w:val="24"/>
        </w:rPr>
        <w:t>Policía Vi</w:t>
      </w:r>
      <w:r w:rsidR="00D408F3">
        <w:rPr>
          <w:rFonts w:ascii="Arial" w:hAnsi="Arial" w:cs="Arial"/>
          <w:b/>
          <w:sz w:val="24"/>
          <w:szCs w:val="24"/>
        </w:rPr>
        <w:t>al con número estadístico PV-</w:t>
      </w:r>
      <w:r w:rsidR="00006974">
        <w:rPr>
          <w:rFonts w:ascii="Arial" w:hAnsi="Arial" w:cs="Arial"/>
          <w:b/>
          <w:sz w:val="24"/>
          <w:szCs w:val="24"/>
        </w:rPr>
        <w:t>08</w:t>
      </w:r>
      <w:r>
        <w:rPr>
          <w:rFonts w:ascii="Arial" w:hAnsi="Arial" w:cs="Arial"/>
          <w:sz w:val="24"/>
          <w:szCs w:val="24"/>
        </w:rPr>
        <w:t xml:space="preserve">, </w:t>
      </w:r>
      <w:r w:rsidRPr="00D91BA8">
        <w:rPr>
          <w:rFonts w:ascii="Arial" w:hAnsi="Arial" w:cs="Arial"/>
          <w:sz w:val="24"/>
          <w:szCs w:val="24"/>
        </w:rPr>
        <w:t xml:space="preserve">de la </w:t>
      </w:r>
      <w:r w:rsidR="0034185E">
        <w:rPr>
          <w:rFonts w:ascii="Arial" w:hAnsi="Arial" w:cs="Arial"/>
          <w:sz w:val="24"/>
          <w:szCs w:val="24"/>
        </w:rPr>
        <w:t>Comisaría de</w:t>
      </w:r>
      <w:r w:rsidRPr="00D91BA8">
        <w:rPr>
          <w:rFonts w:ascii="Arial" w:hAnsi="Arial" w:cs="Arial"/>
          <w:sz w:val="24"/>
          <w:szCs w:val="24"/>
        </w:rPr>
        <w:t xml:space="preserve"> Vialidad del Municipio de Oaxaca de Juárez,</w:t>
      </w:r>
      <w:r>
        <w:rPr>
          <w:rFonts w:ascii="Arial" w:hAnsi="Arial" w:cs="Arial"/>
          <w:sz w:val="24"/>
          <w:szCs w:val="24"/>
        </w:rPr>
        <w:t xml:space="preserve"> Oaxaca, al dar contestación a la demanda, manifestó; </w:t>
      </w:r>
      <w:r w:rsidRPr="00D91BA8">
        <w:rPr>
          <w:rFonts w:ascii="Arial" w:hAnsi="Arial" w:cs="Arial"/>
          <w:i/>
        </w:rPr>
        <w:t>“…</w:t>
      </w:r>
      <w:r w:rsidR="001C1D97">
        <w:rPr>
          <w:rFonts w:ascii="Arial" w:hAnsi="Arial" w:cs="Arial"/>
          <w:i/>
        </w:rPr>
        <w:t xml:space="preserve">respecto a la pretensión que deduce el actor; manifiesto que no es procedente declarar la nulidad lisa y llana del acto impugnado; ya que el acta de infracción con número de folio </w:t>
      </w:r>
      <w:r w:rsidR="00DF2D20">
        <w:rPr>
          <w:rFonts w:ascii="Arial" w:eastAsia="Times New Roman" w:hAnsi="Arial" w:cs="Arial"/>
          <w:bCs/>
          <w:iCs/>
          <w:caps/>
          <w:kern w:val="2"/>
          <w:sz w:val="24"/>
          <w:szCs w:val="24"/>
          <w:lang w:val="es-ES_tradnl" w:eastAsia="es-ES"/>
        </w:rPr>
        <w:t xml:space="preserve">********** </w:t>
      </w:r>
      <w:r w:rsidR="001C1D97">
        <w:rPr>
          <w:rFonts w:ascii="Arial" w:hAnsi="Arial" w:cs="Arial"/>
          <w:i/>
        </w:rPr>
        <w:t>emitida el 29 de agosto de dos mil dieciocho, fue hecha por autoridad competente debidamente fundada y motivada de conformidad por el artículo 16 de la Constitución Política d</w:t>
      </w:r>
      <w:r w:rsidR="00DF2D20">
        <w:rPr>
          <w:rFonts w:ascii="Arial" w:hAnsi="Arial" w:cs="Arial"/>
          <w:i/>
        </w:rPr>
        <w:t xml:space="preserve">e los Estados Unidos Mexicanos </w:t>
      </w:r>
      <w:r w:rsidR="001C1D97">
        <w:rPr>
          <w:rFonts w:ascii="Arial" w:hAnsi="Arial" w:cs="Arial"/>
          <w:i/>
        </w:rPr>
        <w:t xml:space="preserve">y cumpliendo con  los requisitos de validez y existencia conforme a lo establecido en el artículo 17 de la Ley de Procedimiento y Justicia Administrativa del Estado de Oaxaca; además de acuerdo a lo que establece el artículo 6° de la Ley en cita, todo acto administrativo es válido hasta en tanto no ha sido declarada su invalidez, por autoridad administrativa o jurisdiccional competente; lo anterior porqué existe un ordenamiento específico al artículo (59 FRACION II) del Reglamento de Vialidad para el Municipio de Oaxaca de Juárez que regula </w:t>
      </w:r>
      <w:r w:rsidR="001C1D97" w:rsidRPr="00D91BA8">
        <w:rPr>
          <w:rFonts w:ascii="Arial" w:hAnsi="Arial" w:cs="Arial"/>
          <w:i/>
        </w:rPr>
        <w:t>el procedimiento relativo a la imposición de sanciones por infracciones en materia de tránsito;</w:t>
      </w:r>
      <w:r w:rsidR="001C1D97">
        <w:rPr>
          <w:rFonts w:ascii="Arial" w:hAnsi="Arial" w:cs="Arial"/>
          <w:i/>
        </w:rPr>
        <w:t xml:space="preserve"> ahora bien, el acto que pretende impugnar se encuentra fundado y motivado, como se demuestra con el acta de infracción. </w:t>
      </w:r>
      <w:r w:rsidR="001C1D97" w:rsidRPr="00D91BA8">
        <w:rPr>
          <w:rFonts w:ascii="Arial" w:hAnsi="Arial" w:cs="Arial"/>
          <w:i/>
        </w:rPr>
        <w:t>Así mismo el Reglamento constituye un conjunto de normas de carácter general pa</w:t>
      </w:r>
      <w:r w:rsidR="001C1D97">
        <w:rPr>
          <w:rFonts w:ascii="Arial" w:hAnsi="Arial" w:cs="Arial"/>
          <w:i/>
        </w:rPr>
        <w:t xml:space="preserve">ra dar cumplimiento a las Leyes, ahora bien el acto que pretende combatir, es un acto consentido expresamente; máxime que dicha infracción se encuentra debidamente fundada y </w:t>
      </w:r>
      <w:r w:rsidR="001C1D97">
        <w:rPr>
          <w:rFonts w:ascii="Arial" w:hAnsi="Arial" w:cs="Arial"/>
          <w:i/>
        </w:rPr>
        <w:lastRenderedPageBreak/>
        <w:t>motivada, aunque el recurrente alegue que dicha infracción carece de fundamentación y motivación…”</w:t>
      </w:r>
    </w:p>
    <w:p w:rsidR="00065090" w:rsidRPr="00FB2B96" w:rsidRDefault="006B5332" w:rsidP="00065090">
      <w:pPr>
        <w:spacing w:line="360" w:lineRule="auto"/>
        <w:ind w:right="18" w:firstLine="567"/>
        <w:jc w:val="both"/>
        <w:rPr>
          <w:rFonts w:ascii="Arial" w:hAnsi="Arial" w:cs="Arial"/>
          <w:sz w:val="24"/>
        </w:rPr>
      </w:pPr>
      <w:r>
        <w:rPr>
          <w:rFonts w:ascii="Arial" w:hAnsi="Arial" w:cs="Arial"/>
          <w:sz w:val="24"/>
        </w:rPr>
        <w:t>A l</w:t>
      </w:r>
      <w:r w:rsidR="00065090">
        <w:rPr>
          <w:rFonts w:ascii="Arial" w:hAnsi="Arial" w:cs="Arial"/>
          <w:sz w:val="24"/>
        </w:rPr>
        <w:t xml:space="preserve">a </w:t>
      </w:r>
      <w:r w:rsidR="00065090">
        <w:rPr>
          <w:rFonts w:ascii="Arial" w:hAnsi="Arial" w:cs="Arial"/>
          <w:b/>
          <w:sz w:val="24"/>
        </w:rPr>
        <w:t>Recaudadora de Rentas del Municipio de Oaxaca de Juárez, Oaxaca</w:t>
      </w:r>
      <w:r w:rsidR="00065090">
        <w:rPr>
          <w:rFonts w:ascii="Arial" w:hAnsi="Arial" w:cs="Arial"/>
          <w:sz w:val="24"/>
        </w:rPr>
        <w:t xml:space="preserve">, </w:t>
      </w:r>
      <w:r w:rsidR="002357D2">
        <w:rPr>
          <w:rFonts w:ascii="Arial" w:hAnsi="Arial" w:cs="Arial"/>
          <w:sz w:val="24"/>
        </w:rPr>
        <w:t>al no haber acreditado su personalidad por auto de 21 veintiuno de marzo de 2018 dos mil dieciocho, se le tuvo</w:t>
      </w:r>
      <w:r w:rsidR="00F01431">
        <w:rPr>
          <w:rFonts w:ascii="Arial" w:hAnsi="Arial" w:cs="Arial"/>
          <w:sz w:val="24"/>
        </w:rPr>
        <w:t xml:space="preserve"> contestado l</w:t>
      </w:r>
      <w:r w:rsidR="002357D2">
        <w:rPr>
          <w:rFonts w:ascii="Arial" w:hAnsi="Arial" w:cs="Arial"/>
          <w:sz w:val="24"/>
        </w:rPr>
        <w:t>a demanda de nulidad en sentido afirmativo.</w:t>
      </w:r>
    </w:p>
    <w:p w:rsidR="0042592C" w:rsidRDefault="002166C7" w:rsidP="00A25E6B">
      <w:pPr>
        <w:spacing w:line="360" w:lineRule="auto"/>
        <w:ind w:right="18" w:firstLine="567"/>
        <w:jc w:val="both"/>
        <w:rPr>
          <w:rFonts w:ascii="Arial" w:hAnsi="Arial" w:cs="Arial"/>
          <w:color w:val="000000"/>
          <w:sz w:val="24"/>
          <w:szCs w:val="24"/>
        </w:rPr>
      </w:pPr>
      <w:r>
        <w:rPr>
          <w:rFonts w:ascii="Arial" w:hAnsi="Arial" w:cs="Arial"/>
          <w:sz w:val="24"/>
          <w:szCs w:val="24"/>
        </w:rPr>
        <w:t>Ahora, este juzgador procede al análisis del acta de infracción impu</w:t>
      </w:r>
      <w:r w:rsidR="0042314B">
        <w:rPr>
          <w:rFonts w:ascii="Arial" w:hAnsi="Arial" w:cs="Arial"/>
          <w:sz w:val="24"/>
          <w:szCs w:val="24"/>
        </w:rPr>
        <w:t xml:space="preserve">gnada con número de folio </w:t>
      </w:r>
      <w:r w:rsidR="00DF2D20">
        <w:rPr>
          <w:rFonts w:ascii="Arial" w:eastAsia="Times New Roman" w:hAnsi="Arial" w:cs="Arial"/>
          <w:bCs/>
          <w:iCs/>
          <w:caps/>
          <w:kern w:val="2"/>
          <w:sz w:val="24"/>
          <w:szCs w:val="24"/>
          <w:lang w:val="es-ES_tradnl" w:eastAsia="es-ES"/>
        </w:rPr>
        <w:t>**********</w:t>
      </w:r>
      <w:r w:rsidR="00A25E6B">
        <w:rPr>
          <w:rFonts w:ascii="Arial" w:hAnsi="Arial" w:cs="Arial"/>
          <w:sz w:val="24"/>
          <w:szCs w:val="24"/>
          <w:lang w:eastAsia="es-ES"/>
        </w:rPr>
        <w:t>, de 29 veintinueve de agosto de 2017 dos mil diecisiete</w:t>
      </w:r>
      <w:r>
        <w:rPr>
          <w:rFonts w:ascii="Arial" w:hAnsi="Arial" w:cs="Arial"/>
          <w:sz w:val="24"/>
          <w:szCs w:val="24"/>
        </w:rPr>
        <w:t>, levantada por el</w:t>
      </w:r>
      <w:r>
        <w:rPr>
          <w:rFonts w:ascii="Arial" w:hAnsi="Arial" w:cs="Arial"/>
          <w:color w:val="000000"/>
          <w:sz w:val="24"/>
          <w:szCs w:val="24"/>
        </w:rPr>
        <w:t xml:space="preserve">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sidR="00A25E6B">
        <w:rPr>
          <w:rFonts w:ascii="Arial" w:hAnsi="Arial" w:cs="Arial"/>
          <w:color w:val="000000"/>
          <w:sz w:val="24"/>
          <w:szCs w:val="24"/>
          <w:lang w:val="es-ES"/>
        </w:rPr>
        <w:t>PV-08</w:t>
      </w:r>
      <w:r>
        <w:rPr>
          <w:rFonts w:ascii="Arial" w:hAnsi="Arial" w:cs="Arial"/>
          <w:sz w:val="24"/>
          <w:szCs w:val="24"/>
          <w:lang w:val="es-ES"/>
        </w:rPr>
        <w:t xml:space="preserve">, de la </w:t>
      </w:r>
      <w:r w:rsidR="00910BBD">
        <w:rPr>
          <w:rFonts w:ascii="Arial" w:hAnsi="Arial" w:cs="Arial"/>
          <w:color w:val="000000"/>
          <w:sz w:val="24"/>
          <w:szCs w:val="24"/>
        </w:rPr>
        <w:t>Comisaría de</w:t>
      </w:r>
      <w:r>
        <w:rPr>
          <w:rFonts w:ascii="Arial" w:hAnsi="Arial" w:cs="Arial"/>
          <w:color w:val="000000"/>
          <w:sz w:val="24"/>
          <w:szCs w:val="24"/>
        </w:rPr>
        <w:t xml:space="preserv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se le confiere valor probatorio pleno, por ser un documento público expedido por un servidor público en ejercicio de sus funciones, en términos del artículo 173 fracción I, de l</w:t>
      </w:r>
      <w:r w:rsidR="0042592C">
        <w:rPr>
          <w:rFonts w:ascii="Arial" w:hAnsi="Arial" w:cs="Arial"/>
          <w:color w:val="000000"/>
          <w:sz w:val="24"/>
          <w:szCs w:val="24"/>
        </w:rPr>
        <w:t>a Ley que rige a este Tribunal.</w:t>
      </w:r>
    </w:p>
    <w:p w:rsidR="008979A8" w:rsidRDefault="002166C7" w:rsidP="002169EE">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el Policía Vial que lo emitió, en el rubro de </w:t>
      </w:r>
      <w:r w:rsidRPr="00C50B84">
        <w:rPr>
          <w:rFonts w:ascii="Arial" w:hAnsi="Arial" w:cs="Arial"/>
          <w:b/>
          <w:sz w:val="24"/>
          <w:szCs w:val="24"/>
        </w:rPr>
        <w:t>motivación</w:t>
      </w:r>
      <w:r w:rsidR="00910BBD">
        <w:rPr>
          <w:rFonts w:ascii="Arial" w:hAnsi="Arial" w:cs="Arial"/>
          <w:sz w:val="24"/>
          <w:szCs w:val="24"/>
        </w:rPr>
        <w:t xml:space="preserve">, </w:t>
      </w:r>
      <w:r w:rsidR="007E0753">
        <w:rPr>
          <w:rFonts w:ascii="Arial" w:hAnsi="Arial" w:cs="Arial"/>
          <w:sz w:val="24"/>
          <w:szCs w:val="24"/>
        </w:rPr>
        <w:t xml:space="preserve">no hizo manifestación alguna </w:t>
      </w:r>
      <w:r>
        <w:rPr>
          <w:rFonts w:ascii="Arial" w:hAnsi="Arial" w:cs="Arial"/>
          <w:sz w:val="24"/>
          <w:szCs w:val="24"/>
        </w:rPr>
        <w:t xml:space="preserve">y </w:t>
      </w:r>
      <w:r w:rsidRPr="008F7BA3">
        <w:rPr>
          <w:rFonts w:ascii="Arial" w:hAnsi="Arial" w:cs="Arial"/>
          <w:sz w:val="24"/>
          <w:szCs w:val="24"/>
        </w:rPr>
        <w:t>en</w:t>
      </w:r>
      <w:r w:rsidRPr="00B15094">
        <w:rPr>
          <w:rFonts w:ascii="Arial" w:hAnsi="Arial" w:cs="Arial"/>
          <w:sz w:val="24"/>
          <w:szCs w:val="24"/>
        </w:rPr>
        <w:t xml:space="preserve"> cuanto a la </w:t>
      </w:r>
      <w:r w:rsidRPr="00C50B84">
        <w:rPr>
          <w:rFonts w:ascii="Arial" w:hAnsi="Arial" w:cs="Arial"/>
          <w:b/>
          <w:sz w:val="24"/>
          <w:szCs w:val="24"/>
        </w:rPr>
        <w:t>fundamentación</w:t>
      </w:r>
      <w:r w:rsidRPr="00B15094">
        <w:rPr>
          <w:rFonts w:ascii="Arial" w:hAnsi="Arial" w:cs="Arial"/>
          <w:sz w:val="24"/>
          <w:szCs w:val="24"/>
        </w:rPr>
        <w:t xml:space="preserve"> </w:t>
      </w:r>
      <w:r>
        <w:rPr>
          <w:rFonts w:ascii="Arial" w:hAnsi="Arial" w:cs="Arial"/>
          <w:sz w:val="24"/>
          <w:szCs w:val="24"/>
        </w:rPr>
        <w:t>señaló “</w:t>
      </w:r>
      <w:r w:rsidR="007E0753">
        <w:rPr>
          <w:rFonts w:ascii="Arial" w:hAnsi="Arial" w:cs="Arial"/>
          <w:sz w:val="24"/>
          <w:szCs w:val="24"/>
        </w:rPr>
        <w:t>59 fracción VI</w:t>
      </w:r>
      <w:r>
        <w:rPr>
          <w:rFonts w:ascii="Arial" w:hAnsi="Arial" w:cs="Arial"/>
          <w:sz w:val="24"/>
          <w:szCs w:val="24"/>
        </w:rPr>
        <w:t xml:space="preserve">, </w:t>
      </w:r>
      <w:r w:rsidRPr="00B15094">
        <w:rPr>
          <w:rFonts w:ascii="Arial" w:hAnsi="Arial" w:cs="Arial"/>
          <w:sz w:val="24"/>
          <w:szCs w:val="24"/>
        </w:rPr>
        <w:t>del Reglamento de Vialidad para el Municipio de Oax</w:t>
      </w:r>
      <w:r>
        <w:rPr>
          <w:rFonts w:ascii="Arial" w:hAnsi="Arial" w:cs="Arial"/>
          <w:sz w:val="24"/>
          <w:szCs w:val="24"/>
        </w:rPr>
        <w:t>aca de Juárez; en relación al</w:t>
      </w:r>
      <w:r w:rsidRPr="00B15094">
        <w:rPr>
          <w:rFonts w:ascii="Arial" w:hAnsi="Arial" w:cs="Arial"/>
          <w:sz w:val="24"/>
          <w:szCs w:val="24"/>
        </w:rPr>
        <w:t xml:space="preserve"> </w:t>
      </w:r>
      <w:r>
        <w:rPr>
          <w:rFonts w:ascii="Arial" w:hAnsi="Arial" w:cs="Arial"/>
          <w:sz w:val="24"/>
          <w:szCs w:val="24"/>
        </w:rPr>
        <w:t xml:space="preserve">artículo 32 fracción IV, </w:t>
      </w:r>
      <w:r w:rsidRPr="00B15094">
        <w:rPr>
          <w:rFonts w:ascii="Arial" w:hAnsi="Arial" w:cs="Arial"/>
          <w:sz w:val="24"/>
          <w:szCs w:val="24"/>
        </w:rPr>
        <w:t>IX, X, XI, de la Ley de Ingresos del Municip</w:t>
      </w:r>
      <w:r>
        <w:rPr>
          <w:rFonts w:ascii="Arial" w:hAnsi="Arial" w:cs="Arial"/>
          <w:sz w:val="24"/>
          <w:szCs w:val="24"/>
        </w:rPr>
        <w:t xml:space="preserve">io de Oaxaca de Juárez, Oaxaca”; </w:t>
      </w:r>
      <w:r w:rsidRPr="00B15094">
        <w:rPr>
          <w:rFonts w:ascii="Arial" w:hAnsi="Arial" w:cs="Arial"/>
          <w:sz w:val="24"/>
          <w:szCs w:val="24"/>
        </w:rPr>
        <w:t>sin embargo</w:t>
      </w:r>
      <w:r>
        <w:rPr>
          <w:rFonts w:ascii="Arial" w:hAnsi="Arial" w:cs="Arial"/>
          <w:sz w:val="24"/>
          <w:szCs w:val="24"/>
        </w:rPr>
        <w:t>,</w:t>
      </w:r>
      <w:r w:rsidRPr="00B15094">
        <w:rPr>
          <w:rFonts w:ascii="Arial" w:hAnsi="Arial" w:cs="Arial"/>
          <w:sz w:val="24"/>
          <w:szCs w:val="24"/>
        </w:rPr>
        <w:t xml:space="preserve"> no precisó las </w:t>
      </w:r>
      <w:r w:rsidRPr="000F7F38">
        <w:rPr>
          <w:rFonts w:ascii="Arial" w:hAnsi="Arial" w:cs="Arial"/>
          <w:b/>
          <w:sz w:val="24"/>
          <w:szCs w:val="24"/>
        </w:rPr>
        <w:t>razones</w:t>
      </w:r>
      <w:r w:rsidRPr="00E75F0A">
        <w:rPr>
          <w:rFonts w:ascii="Arial" w:hAnsi="Arial" w:cs="Arial"/>
          <w:sz w:val="24"/>
          <w:szCs w:val="24"/>
        </w:rPr>
        <w:t>,</w:t>
      </w:r>
      <w:r w:rsidRPr="000F7F38">
        <w:rPr>
          <w:rFonts w:ascii="Arial" w:hAnsi="Arial" w:cs="Arial"/>
          <w:b/>
          <w:sz w:val="24"/>
          <w:szCs w:val="24"/>
        </w:rPr>
        <w:t xml:space="preserve"> motivos o circunstancias especiales que llevaron a esa autoridad a concluir que el caso en particular encuadraba en el supuesto previsto en las normas legales</w:t>
      </w:r>
      <w:r>
        <w:rPr>
          <w:rFonts w:ascii="Arial" w:hAnsi="Arial" w:cs="Arial"/>
          <w:b/>
          <w:sz w:val="24"/>
          <w:szCs w:val="24"/>
        </w:rPr>
        <w:t xml:space="preserve"> </w:t>
      </w:r>
      <w:r w:rsidRPr="00AE0DC5">
        <w:rPr>
          <w:rFonts w:ascii="Arial" w:hAnsi="Arial" w:cs="Arial"/>
          <w:b/>
          <w:sz w:val="24"/>
          <w:szCs w:val="24"/>
        </w:rPr>
        <w:t>invocadas</w:t>
      </w:r>
      <w:r>
        <w:rPr>
          <w:rFonts w:ascii="Arial" w:hAnsi="Arial" w:cs="Arial"/>
          <w:sz w:val="24"/>
          <w:szCs w:val="24"/>
        </w:rPr>
        <w:t xml:space="preserve"> como fundamento.</w:t>
      </w:r>
    </w:p>
    <w:p w:rsidR="002166C7" w:rsidRDefault="00A32A4F" w:rsidP="004E2CF7">
      <w:pPr>
        <w:spacing w:line="360" w:lineRule="auto"/>
        <w:ind w:right="51" w:firstLine="567"/>
        <w:jc w:val="both"/>
        <w:rPr>
          <w:rFonts w:ascii="Arial" w:hAnsi="Arial" w:cs="Arial"/>
          <w:sz w:val="24"/>
          <w:szCs w:val="24"/>
        </w:rPr>
      </w:pPr>
      <w:r>
        <w:rPr>
          <w:rFonts w:ascii="Arial" w:hAnsi="Arial" w:cs="Arial"/>
          <w:sz w:val="24"/>
          <w:szCs w:val="24"/>
        </w:rPr>
        <w:t>El artículo</w:t>
      </w:r>
      <w:r w:rsidR="00E87C18">
        <w:rPr>
          <w:rFonts w:ascii="Arial" w:hAnsi="Arial" w:cs="Arial"/>
          <w:sz w:val="24"/>
          <w:szCs w:val="24"/>
        </w:rPr>
        <w:t xml:space="preserve"> </w:t>
      </w:r>
      <w:r w:rsidR="007E0753">
        <w:rPr>
          <w:rFonts w:ascii="Arial" w:hAnsi="Arial" w:cs="Arial"/>
          <w:sz w:val="24"/>
          <w:szCs w:val="24"/>
        </w:rPr>
        <w:t>59 fracción VI</w:t>
      </w:r>
      <w:r w:rsidR="0042314B">
        <w:rPr>
          <w:rFonts w:ascii="Arial" w:hAnsi="Arial" w:cs="Arial"/>
          <w:sz w:val="24"/>
          <w:szCs w:val="24"/>
        </w:rPr>
        <w:t xml:space="preserve">, </w:t>
      </w:r>
      <w:r w:rsidR="002166C7">
        <w:rPr>
          <w:rFonts w:ascii="Arial" w:hAnsi="Arial" w:cs="Arial"/>
          <w:sz w:val="24"/>
          <w:szCs w:val="24"/>
        </w:rPr>
        <w:t>del Reglamento de Vialidad para el Municipio de Oax</w:t>
      </w:r>
      <w:r>
        <w:rPr>
          <w:rFonts w:ascii="Arial" w:hAnsi="Arial" w:cs="Arial"/>
          <w:sz w:val="24"/>
          <w:szCs w:val="24"/>
        </w:rPr>
        <w:t>aca de Juárez Oaxaca, establece</w:t>
      </w:r>
      <w:r w:rsidR="002166C7">
        <w:rPr>
          <w:rFonts w:ascii="Arial" w:hAnsi="Arial" w:cs="Arial"/>
          <w:sz w:val="24"/>
          <w:szCs w:val="24"/>
        </w:rPr>
        <w:t>:</w:t>
      </w:r>
    </w:p>
    <w:p w:rsidR="002166C7" w:rsidRDefault="002166C7" w:rsidP="002166C7">
      <w:pPr>
        <w:spacing w:line="360" w:lineRule="auto"/>
        <w:ind w:right="51" w:firstLine="567"/>
        <w:jc w:val="both"/>
        <w:rPr>
          <w:rFonts w:ascii="Arial" w:hAnsi="Arial" w:cs="Arial"/>
          <w:sz w:val="24"/>
          <w:szCs w:val="24"/>
        </w:rPr>
      </w:pPr>
      <w:r w:rsidRPr="007130BA">
        <w:rPr>
          <w:rFonts w:ascii="Arial" w:hAnsi="Arial" w:cs="Arial"/>
          <w:sz w:val="24"/>
          <w:szCs w:val="24"/>
        </w:rPr>
        <w:t>Reglamento de Vialidad para el Municipio de Oaxaca de Juárez:</w:t>
      </w:r>
    </w:p>
    <w:p w:rsidR="0042314B" w:rsidRPr="007E0753" w:rsidRDefault="007E0753" w:rsidP="007E0753">
      <w:pPr>
        <w:autoSpaceDE w:val="0"/>
        <w:autoSpaceDN w:val="0"/>
        <w:adjustRightInd w:val="0"/>
        <w:spacing w:after="0" w:line="276" w:lineRule="auto"/>
        <w:ind w:left="567" w:right="51" w:firstLine="426"/>
        <w:jc w:val="both"/>
        <w:rPr>
          <w:rFonts w:ascii="Arial" w:hAnsi="Arial" w:cs="Arial"/>
          <w:bCs/>
          <w:i/>
          <w:szCs w:val="24"/>
        </w:rPr>
      </w:pPr>
      <w:r w:rsidRPr="007E0753">
        <w:rPr>
          <w:rFonts w:ascii="Arial" w:hAnsi="Arial" w:cs="Arial"/>
          <w:b/>
          <w:bCs/>
          <w:i/>
          <w:szCs w:val="24"/>
        </w:rPr>
        <w:t xml:space="preserve">ARTÍCULO 59.- </w:t>
      </w:r>
      <w:r w:rsidRPr="007E0753">
        <w:rPr>
          <w:rFonts w:ascii="Arial" w:hAnsi="Arial" w:cs="Arial"/>
          <w:bCs/>
          <w:i/>
          <w:szCs w:val="24"/>
        </w:rPr>
        <w:t>Son obligaciones de los conductores de vehículos automotores para que puedan circular libremente en la jurisdicción del Municipio de Oaxaca de Juárez:</w:t>
      </w:r>
    </w:p>
    <w:p w:rsidR="007E0753" w:rsidRPr="007E0753" w:rsidRDefault="007E0753" w:rsidP="007E0753">
      <w:pPr>
        <w:autoSpaceDE w:val="0"/>
        <w:autoSpaceDN w:val="0"/>
        <w:adjustRightInd w:val="0"/>
        <w:spacing w:after="0" w:line="276" w:lineRule="auto"/>
        <w:ind w:left="567" w:right="51" w:firstLine="426"/>
        <w:jc w:val="both"/>
        <w:rPr>
          <w:rFonts w:ascii="Arial" w:hAnsi="Arial" w:cs="Arial"/>
          <w:bCs/>
          <w:i/>
          <w:szCs w:val="24"/>
        </w:rPr>
      </w:pPr>
      <w:r w:rsidRPr="007E0753">
        <w:rPr>
          <w:rFonts w:ascii="Arial" w:hAnsi="Arial" w:cs="Arial"/>
          <w:bCs/>
          <w:i/>
          <w:szCs w:val="24"/>
        </w:rPr>
        <w:t>(…)</w:t>
      </w:r>
    </w:p>
    <w:p w:rsidR="007E0753" w:rsidRDefault="007E0753" w:rsidP="007E0753">
      <w:pPr>
        <w:autoSpaceDE w:val="0"/>
        <w:autoSpaceDN w:val="0"/>
        <w:adjustRightInd w:val="0"/>
        <w:spacing w:after="0" w:line="276" w:lineRule="auto"/>
        <w:ind w:left="567" w:right="51" w:firstLine="426"/>
        <w:jc w:val="both"/>
        <w:rPr>
          <w:rFonts w:ascii="Arial" w:hAnsi="Arial" w:cs="Arial"/>
          <w:bCs/>
          <w:i/>
          <w:szCs w:val="24"/>
        </w:rPr>
      </w:pPr>
      <w:r w:rsidRPr="007E0753">
        <w:rPr>
          <w:rFonts w:ascii="Arial" w:hAnsi="Arial" w:cs="Arial"/>
          <w:bCs/>
          <w:i/>
          <w:szCs w:val="24"/>
        </w:rPr>
        <w:t>VI. Usar el cinturón de seguridad el conductor y sus acompañantes;</w:t>
      </w:r>
    </w:p>
    <w:p w:rsidR="007E0753" w:rsidRPr="007E0753" w:rsidRDefault="007E0753" w:rsidP="007E0753">
      <w:pPr>
        <w:autoSpaceDE w:val="0"/>
        <w:autoSpaceDN w:val="0"/>
        <w:adjustRightInd w:val="0"/>
        <w:spacing w:after="0" w:line="276" w:lineRule="auto"/>
        <w:ind w:left="567" w:right="51" w:firstLine="426"/>
        <w:jc w:val="both"/>
        <w:rPr>
          <w:rFonts w:ascii="Arial" w:hAnsi="Arial" w:cs="Arial"/>
          <w:bCs/>
          <w:i/>
          <w:szCs w:val="24"/>
        </w:rPr>
      </w:pPr>
    </w:p>
    <w:p w:rsidR="002166C7" w:rsidRPr="002169EE" w:rsidRDefault="002166C7" w:rsidP="002169EE">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que la autoridad demandada</w:t>
      </w:r>
      <w:r w:rsidRPr="00F6371B">
        <w:rPr>
          <w:rFonts w:ascii="Arial" w:hAnsi="Arial" w:cs="Arial"/>
          <w:sz w:val="24"/>
          <w:szCs w:val="24"/>
        </w:rPr>
        <w:t xml:space="preserve"> omitió señalar tiempo, modo, lugar y circunstancias de la conducta del infractor que la llevaron a concluir que el actor infringió el reglamento de </w:t>
      </w:r>
      <w:r>
        <w:rPr>
          <w:rFonts w:ascii="Arial" w:hAnsi="Arial" w:cs="Arial"/>
          <w:sz w:val="24"/>
          <w:szCs w:val="24"/>
        </w:rPr>
        <w:t>vialidad</w:t>
      </w:r>
      <w:r w:rsidRPr="00F6371B">
        <w:rPr>
          <w:rFonts w:ascii="Arial" w:hAnsi="Arial" w:cs="Arial"/>
          <w:sz w:val="24"/>
          <w:szCs w:val="24"/>
        </w:rPr>
        <w:t xml:space="preserve"> municipal</w:t>
      </w:r>
      <w:r>
        <w:rPr>
          <w:rFonts w:ascii="Arial" w:hAnsi="Arial" w:cs="Arial"/>
          <w:sz w:val="24"/>
          <w:szCs w:val="24"/>
        </w:rPr>
        <w:t>,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7 fracción V, de la Ley de Justicia Administrativa para el Estado, </w:t>
      </w:r>
      <w:r w:rsidR="00206C09">
        <w:rPr>
          <w:rFonts w:ascii="Arial" w:hAnsi="Arial" w:cs="Arial"/>
          <w:sz w:val="24"/>
          <w:szCs w:val="24"/>
        </w:rPr>
        <w:t xml:space="preserve">anterior a la vigente, </w:t>
      </w:r>
      <w:r w:rsidRPr="00F6371B">
        <w:rPr>
          <w:rFonts w:ascii="Arial" w:hAnsi="Arial" w:cs="Arial"/>
          <w:sz w:val="24"/>
          <w:szCs w:val="24"/>
        </w:rPr>
        <w:t xml:space="preserve">esto es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invocar como fundamento de su actuar</w:t>
      </w:r>
      <w:r>
        <w:rPr>
          <w:rFonts w:ascii="Arial" w:hAnsi="Arial" w:cs="Arial"/>
          <w:sz w:val="24"/>
          <w:szCs w:val="24"/>
        </w:rPr>
        <w:t xml:space="preserve"> </w:t>
      </w:r>
      <w:r w:rsidR="00A32A4F">
        <w:rPr>
          <w:rFonts w:ascii="Arial" w:hAnsi="Arial" w:cs="Arial"/>
          <w:sz w:val="24"/>
          <w:szCs w:val="24"/>
        </w:rPr>
        <w:t>el artículo</w:t>
      </w:r>
      <w:r>
        <w:rPr>
          <w:rFonts w:ascii="Arial" w:hAnsi="Arial" w:cs="Arial"/>
          <w:sz w:val="24"/>
          <w:szCs w:val="24"/>
        </w:rPr>
        <w:t xml:space="preserve"> </w:t>
      </w:r>
      <w:r w:rsidR="00206C09">
        <w:rPr>
          <w:rFonts w:ascii="Arial" w:hAnsi="Arial" w:cs="Arial"/>
          <w:sz w:val="24"/>
          <w:szCs w:val="24"/>
        </w:rPr>
        <w:t>59 fracción VI</w:t>
      </w:r>
      <w:r>
        <w:rPr>
          <w:rFonts w:ascii="Arial" w:hAnsi="Arial" w:cs="Arial"/>
          <w:sz w:val="24"/>
          <w:szCs w:val="24"/>
        </w:rPr>
        <w:t xml:space="preserve">, </w:t>
      </w:r>
      <w:r w:rsidRPr="00F6371B">
        <w:rPr>
          <w:rFonts w:ascii="Arial" w:hAnsi="Arial" w:cs="Arial"/>
          <w:sz w:val="24"/>
          <w:szCs w:val="24"/>
        </w:rPr>
        <w:t>del Reglamento de Vialidad para el Municipio de Oaxaca de Juáre</w:t>
      </w:r>
      <w:r>
        <w:rPr>
          <w:rFonts w:ascii="Arial" w:hAnsi="Arial" w:cs="Arial"/>
          <w:sz w:val="24"/>
          <w:szCs w:val="24"/>
        </w:rPr>
        <w:t>z,</w:t>
      </w:r>
      <w:r w:rsidRPr="00F6371B">
        <w:rPr>
          <w:rFonts w:ascii="Arial" w:hAnsi="Arial" w:cs="Arial"/>
          <w:sz w:val="24"/>
          <w:szCs w:val="24"/>
        </w:rPr>
        <w:t xml:space="preserve"> sin que hiciera referencia de los hechos ocurridos</w:t>
      </w:r>
      <w:r>
        <w:rPr>
          <w:rFonts w:ascii="Arial" w:hAnsi="Arial" w:cs="Arial"/>
          <w:sz w:val="24"/>
          <w:szCs w:val="24"/>
        </w:rPr>
        <w:t>,</w:t>
      </w:r>
      <w:r w:rsidRPr="00F6371B">
        <w:rPr>
          <w:rFonts w:ascii="Arial" w:hAnsi="Arial" w:cs="Arial"/>
          <w:sz w:val="24"/>
          <w:szCs w:val="24"/>
        </w:rPr>
        <w:t xml:space="preserve"> sin que especificara las razones particulares o causas inmediatas, que lo llevaron a esa conclusión y que le hayan servido de sustento para la emisión del acto. </w:t>
      </w:r>
    </w:p>
    <w:p w:rsidR="008979A8" w:rsidRDefault="002166C7" w:rsidP="002169EE">
      <w:pPr>
        <w:spacing w:line="360" w:lineRule="auto"/>
        <w:ind w:right="51" w:firstLine="567"/>
        <w:jc w:val="both"/>
        <w:rPr>
          <w:rFonts w:ascii="Arial" w:hAnsi="Arial" w:cs="Arial"/>
          <w:sz w:val="24"/>
          <w:szCs w:val="24"/>
        </w:rPr>
      </w:pPr>
      <w:r>
        <w:rPr>
          <w:rFonts w:ascii="Arial" w:hAnsi="Arial" w:cs="Arial"/>
          <w:sz w:val="24"/>
          <w:szCs w:val="24"/>
        </w:rPr>
        <w:lastRenderedPageBreak/>
        <w:t>Así, el</w:t>
      </w:r>
      <w:r w:rsidRPr="00B15094">
        <w:rPr>
          <w:rFonts w:ascii="Arial" w:hAnsi="Arial" w:cs="Arial"/>
          <w:sz w:val="24"/>
          <w:szCs w:val="24"/>
        </w:rPr>
        <w:t xml:space="preserve"> </w:t>
      </w:r>
      <w:r>
        <w:rPr>
          <w:rFonts w:ascii="Arial" w:hAnsi="Arial" w:cs="Arial"/>
          <w:color w:val="000000"/>
          <w:sz w:val="24"/>
          <w:szCs w:val="24"/>
        </w:rPr>
        <w:t xml:space="preserve">Policía Vial </w:t>
      </w:r>
      <w:r w:rsidR="00206C09">
        <w:rPr>
          <w:rFonts w:ascii="Arial" w:hAnsi="Arial" w:cs="Arial"/>
          <w:color w:val="000000"/>
          <w:sz w:val="24"/>
          <w:szCs w:val="24"/>
          <w:lang w:val="es-ES"/>
        </w:rPr>
        <w:t>PV-08</w:t>
      </w:r>
      <w:r>
        <w:rPr>
          <w:rFonts w:ascii="Arial" w:hAnsi="Arial" w:cs="Arial"/>
          <w:sz w:val="24"/>
          <w:szCs w:val="24"/>
          <w:lang w:val="es-ES"/>
        </w:rPr>
        <w:t xml:space="preserve">, de la </w:t>
      </w:r>
      <w:r w:rsidR="00E87C18">
        <w:rPr>
          <w:rFonts w:ascii="Arial" w:hAnsi="Arial" w:cs="Arial"/>
          <w:color w:val="000000"/>
          <w:sz w:val="24"/>
          <w:szCs w:val="24"/>
        </w:rPr>
        <w:t>Comisaría de</w:t>
      </w:r>
      <w:r>
        <w:rPr>
          <w:rFonts w:ascii="Arial" w:hAnsi="Arial" w:cs="Arial"/>
          <w:color w:val="000000"/>
          <w:sz w:val="24"/>
          <w:szCs w:val="24"/>
        </w:rPr>
        <w:t xml:space="preserve"> Vialidad </w:t>
      </w:r>
      <w:r w:rsidRPr="002C6FE5">
        <w:rPr>
          <w:rFonts w:ascii="Arial" w:hAnsi="Arial" w:cs="Arial"/>
          <w:color w:val="000000"/>
          <w:sz w:val="24"/>
          <w:szCs w:val="24"/>
        </w:rPr>
        <w:t>del Municipio de Oaxaca de Juárez</w:t>
      </w:r>
      <w:r w:rsidRPr="002C6FE5">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 y concluir con argumentos lógico jurídicos las circunstancias por las cuales estimó que el </w:t>
      </w:r>
      <w:r>
        <w:rPr>
          <w:rFonts w:ascii="Arial" w:hAnsi="Arial" w:cs="Arial"/>
          <w:sz w:val="24"/>
          <w:szCs w:val="24"/>
        </w:rPr>
        <w:t xml:space="preserve">supuesto infractor </w:t>
      </w:r>
      <w:r w:rsidR="002169EE">
        <w:rPr>
          <w:rFonts w:ascii="Arial" w:hAnsi="Arial" w:cs="Arial"/>
          <w:sz w:val="24"/>
          <w:szCs w:val="24"/>
        </w:rPr>
        <w:t>no llevaba puesto el cinturón de seguridad al momento de conducir</w:t>
      </w:r>
      <w:r w:rsidR="0021250C">
        <w:rPr>
          <w:rFonts w:ascii="Arial" w:hAnsi="Arial" w:cs="Arial"/>
          <w:sz w:val="24"/>
          <w:szCs w:val="24"/>
        </w:rPr>
        <w:t xml:space="preserve">,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señalar las circunstancias especiales, razones particulares o casas inmediatas que se hayan tenido en consideración para la emisión de acto, como lo prevé </w:t>
      </w:r>
      <w:r w:rsidRPr="00B15094">
        <w:rPr>
          <w:rFonts w:ascii="Arial" w:hAnsi="Arial" w:cs="Arial"/>
          <w:sz w:val="24"/>
          <w:szCs w:val="24"/>
        </w:rPr>
        <w:t>la fracción V del artículo 7</w:t>
      </w:r>
      <w:r>
        <w:rPr>
          <w:rFonts w:ascii="Arial" w:hAnsi="Arial" w:cs="Arial"/>
          <w:sz w:val="24"/>
          <w:szCs w:val="24"/>
        </w:rPr>
        <w:t>,</w:t>
      </w:r>
      <w:r w:rsidRPr="00B15094">
        <w:rPr>
          <w:rFonts w:ascii="Arial" w:hAnsi="Arial" w:cs="Arial"/>
          <w:sz w:val="24"/>
          <w:szCs w:val="24"/>
        </w:rPr>
        <w:t xml:space="preserve"> de la Ley de Justicia Administrativa para el Estado de O</w:t>
      </w:r>
      <w:r>
        <w:rPr>
          <w:rFonts w:ascii="Arial" w:hAnsi="Arial" w:cs="Arial"/>
          <w:sz w:val="24"/>
          <w:szCs w:val="24"/>
        </w:rPr>
        <w:t>axaca</w:t>
      </w:r>
      <w:r w:rsidR="002169EE">
        <w:rPr>
          <w:rFonts w:ascii="Arial" w:hAnsi="Arial" w:cs="Arial"/>
          <w:sz w:val="24"/>
          <w:szCs w:val="24"/>
        </w:rPr>
        <w:t>, anterior a la vigente.</w:t>
      </w:r>
    </w:p>
    <w:p w:rsidR="002166C7" w:rsidRPr="00B15094" w:rsidRDefault="002166C7" w:rsidP="002166C7">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w:t>
      </w:r>
      <w:r w:rsidR="002169EE">
        <w:rPr>
          <w:rFonts w:ascii="Arial" w:hAnsi="Arial" w:cs="Arial"/>
          <w:sz w:val="24"/>
          <w:szCs w:val="24"/>
        </w:rPr>
        <w:t>3, Octava Época, Materia Adminis</w:t>
      </w:r>
      <w:r w:rsidRPr="00B15094">
        <w:rPr>
          <w:rFonts w:ascii="Arial" w:hAnsi="Arial" w:cs="Arial"/>
          <w:sz w:val="24"/>
          <w:szCs w:val="24"/>
        </w:rPr>
        <w:t>trativa, baj</w:t>
      </w:r>
      <w:r>
        <w:rPr>
          <w:rFonts w:ascii="Arial" w:hAnsi="Arial" w:cs="Arial"/>
          <w:sz w:val="24"/>
          <w:szCs w:val="24"/>
        </w:rPr>
        <w:t>o el rubro y texto siguientes:</w:t>
      </w:r>
    </w:p>
    <w:p w:rsidR="002166C7" w:rsidRPr="00B15094" w:rsidRDefault="002166C7" w:rsidP="002166C7">
      <w:pPr>
        <w:ind w:right="51"/>
        <w:jc w:val="both"/>
        <w:rPr>
          <w:rFonts w:ascii="Arial" w:hAnsi="Arial" w:cs="Arial"/>
          <w:sz w:val="2"/>
          <w:szCs w:val="24"/>
        </w:rPr>
      </w:pPr>
    </w:p>
    <w:p w:rsidR="008979A8" w:rsidRPr="002169EE" w:rsidRDefault="002166C7" w:rsidP="00BB53D8">
      <w:pPr>
        <w:spacing w:before="240"/>
        <w:ind w:left="567" w:right="709"/>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sidR="00DF2D20">
        <w:rPr>
          <w:rFonts w:ascii="Arial" w:hAnsi="Arial" w:cs="Arial"/>
          <w:i/>
        </w:rPr>
        <w:t xml:space="preserve"> </w:t>
      </w:r>
      <w:r w:rsidRPr="001A2C51">
        <w:rPr>
          <w:rFonts w:ascii="Arial" w:hAnsi="Arial" w:cs="Arial"/>
          <w:i/>
        </w:rPr>
        <w:t>incisos, fracciones y preceptos aplicables, y b).- Los cuerpos legales, y preceptos que otorgan competencia o facultades a las autoridades para emitir el acto en agravio del gobernado”.</w:t>
      </w:r>
    </w:p>
    <w:p w:rsidR="00DF2D20" w:rsidRDefault="00DF2D20" w:rsidP="008979A8">
      <w:pPr>
        <w:spacing w:after="0" w:line="360" w:lineRule="auto"/>
        <w:ind w:right="51" w:firstLine="567"/>
        <w:jc w:val="both"/>
        <w:rPr>
          <w:rFonts w:ascii="Arial" w:hAnsi="Arial" w:cs="Arial"/>
          <w:sz w:val="24"/>
          <w:szCs w:val="24"/>
        </w:rPr>
      </w:pPr>
    </w:p>
    <w:p w:rsidR="002166C7" w:rsidRDefault="002166C7" w:rsidP="008979A8">
      <w:pPr>
        <w:spacing w:after="0" w:line="360" w:lineRule="auto"/>
        <w:ind w:right="51" w:firstLine="567"/>
        <w:jc w:val="both"/>
        <w:rPr>
          <w:rFonts w:ascii="Arial" w:eastAsia="Times New Roman" w:hAnsi="Arial" w:cs="Arial"/>
          <w:sz w:val="24"/>
          <w:szCs w:val="24"/>
          <w:lang w:val="es-ES" w:eastAsia="es-ES"/>
        </w:rPr>
      </w:pPr>
      <w:r w:rsidRPr="00B15094">
        <w:rPr>
          <w:rFonts w:ascii="Arial" w:hAnsi="Arial" w:cs="Arial"/>
          <w:sz w:val="24"/>
          <w:szCs w:val="24"/>
        </w:rPr>
        <w:t>En consecuencia</w:t>
      </w:r>
      <w:r w:rsidR="0021250C">
        <w:rPr>
          <w:rFonts w:ascii="Arial" w:hAnsi="Arial" w:cs="Arial"/>
          <w:sz w:val="24"/>
          <w:szCs w:val="24"/>
        </w:rPr>
        <w:t>,</w:t>
      </w:r>
      <w:r w:rsidRPr="00B15094">
        <w:rPr>
          <w:rFonts w:ascii="Arial" w:hAnsi="Arial" w:cs="Arial"/>
          <w:sz w:val="24"/>
          <w:szCs w:val="24"/>
        </w:rPr>
        <w:t xml:space="preserve"> procede con fundamento en el artículo 178 fracción I, de la Ley de Justicia Administrativa</w:t>
      </w:r>
      <w:r>
        <w:rPr>
          <w:rFonts w:ascii="Arial" w:hAnsi="Arial" w:cs="Arial"/>
          <w:sz w:val="24"/>
          <w:szCs w:val="24"/>
        </w:rPr>
        <w:t xml:space="preserve"> </w:t>
      </w:r>
      <w:r w:rsidRPr="00B15094">
        <w:rPr>
          <w:rFonts w:ascii="Arial" w:hAnsi="Arial" w:cs="Arial"/>
          <w:sz w:val="24"/>
          <w:szCs w:val="24"/>
        </w:rPr>
        <w:t xml:space="preserve">para el Estado, </w:t>
      </w:r>
      <w:r w:rsidR="002169EE">
        <w:rPr>
          <w:rFonts w:ascii="Arial" w:hAnsi="Arial" w:cs="Arial"/>
          <w:sz w:val="24"/>
          <w:szCs w:val="24"/>
        </w:rPr>
        <w:t xml:space="preserve">anterior a la vigente, </w:t>
      </w:r>
      <w:r w:rsidRPr="00B15094">
        <w:rPr>
          <w:rFonts w:ascii="Arial" w:hAnsi="Arial" w:cs="Arial"/>
          <w:sz w:val="24"/>
          <w:szCs w:val="24"/>
        </w:rPr>
        <w:t xml:space="preserve">declarar la </w:t>
      </w:r>
      <w:r w:rsidRPr="00B15094">
        <w:rPr>
          <w:rFonts w:ascii="Arial" w:hAnsi="Arial" w:cs="Arial"/>
          <w:b/>
          <w:sz w:val="24"/>
          <w:szCs w:val="24"/>
        </w:rPr>
        <w:t xml:space="preserve">NULIDAD LISA Y LLANA, </w:t>
      </w:r>
      <w:r w:rsidRPr="00B15094">
        <w:rPr>
          <w:rFonts w:ascii="Arial" w:hAnsi="Arial" w:cs="Arial"/>
          <w:sz w:val="24"/>
          <w:szCs w:val="24"/>
        </w:rPr>
        <w:t>del acta de infracción</w:t>
      </w:r>
      <w:r w:rsidRPr="00B15094">
        <w:rPr>
          <w:rFonts w:ascii="Arial" w:hAnsi="Arial" w:cs="Arial"/>
          <w:b/>
          <w:sz w:val="24"/>
          <w:szCs w:val="24"/>
        </w:rPr>
        <w:t xml:space="preserve"> </w:t>
      </w:r>
      <w:r w:rsidR="00DF2D20">
        <w:rPr>
          <w:rFonts w:ascii="Arial" w:eastAsia="Times New Roman" w:hAnsi="Arial" w:cs="Arial"/>
          <w:bCs/>
          <w:iCs/>
          <w:caps/>
          <w:kern w:val="2"/>
          <w:sz w:val="24"/>
          <w:szCs w:val="24"/>
          <w:lang w:val="es-ES_tradnl" w:eastAsia="es-ES"/>
        </w:rPr>
        <w:t>**********</w:t>
      </w:r>
      <w:r w:rsidR="002169EE">
        <w:rPr>
          <w:rFonts w:ascii="Arial" w:hAnsi="Arial" w:cs="Arial"/>
          <w:sz w:val="24"/>
          <w:szCs w:val="24"/>
          <w:lang w:eastAsia="es-ES"/>
        </w:rPr>
        <w:t>, de 29 veintinueve de agosto de 2017 dos mil diecisiete</w:t>
      </w:r>
      <w:r>
        <w:rPr>
          <w:rFonts w:ascii="Arial" w:hAnsi="Arial" w:cs="Arial"/>
          <w:sz w:val="24"/>
          <w:szCs w:val="24"/>
        </w:rPr>
        <w:t>, levantada por el</w:t>
      </w:r>
      <w:r w:rsidRPr="00B15094">
        <w:rPr>
          <w:rFonts w:ascii="Arial" w:hAnsi="Arial" w:cs="Arial"/>
          <w:sz w:val="24"/>
          <w:szCs w:val="24"/>
        </w:rPr>
        <w:t xml:space="preserve"> </w:t>
      </w:r>
      <w:r w:rsidRPr="00B15094">
        <w:rPr>
          <w:rFonts w:ascii="Arial" w:hAnsi="Arial" w:cs="Arial"/>
          <w:sz w:val="24"/>
          <w:szCs w:val="24"/>
          <w:lang w:val="es-ES"/>
        </w:rPr>
        <w:t xml:space="preserve">Policía Vial con número </w:t>
      </w:r>
      <w:r>
        <w:rPr>
          <w:rFonts w:ascii="Arial" w:hAnsi="Arial" w:cs="Arial"/>
          <w:sz w:val="24"/>
          <w:szCs w:val="24"/>
          <w:lang w:val="es-ES"/>
        </w:rPr>
        <w:t>e</w:t>
      </w:r>
      <w:r w:rsidRPr="00B15094">
        <w:rPr>
          <w:rFonts w:ascii="Arial" w:hAnsi="Arial" w:cs="Arial"/>
          <w:sz w:val="24"/>
          <w:szCs w:val="24"/>
          <w:lang w:val="es-ES"/>
        </w:rPr>
        <w:t xml:space="preserve">stadístico </w:t>
      </w:r>
      <w:r w:rsidR="002169EE">
        <w:rPr>
          <w:rFonts w:ascii="Arial" w:hAnsi="Arial" w:cs="Arial"/>
          <w:color w:val="000000"/>
          <w:sz w:val="24"/>
          <w:szCs w:val="24"/>
          <w:lang w:val="es-ES"/>
        </w:rPr>
        <w:t>PV-08</w:t>
      </w:r>
      <w:r>
        <w:rPr>
          <w:rFonts w:ascii="Arial" w:hAnsi="Arial" w:cs="Arial"/>
          <w:sz w:val="24"/>
          <w:szCs w:val="24"/>
          <w:lang w:val="es-ES"/>
        </w:rPr>
        <w:t xml:space="preserve">, de la </w:t>
      </w:r>
      <w:r w:rsidR="00E87C18">
        <w:rPr>
          <w:rFonts w:ascii="Arial" w:hAnsi="Arial" w:cs="Arial"/>
          <w:color w:val="000000"/>
          <w:sz w:val="24"/>
          <w:szCs w:val="24"/>
        </w:rPr>
        <w:t xml:space="preserve">Comisaría de </w:t>
      </w:r>
      <w:r>
        <w:rPr>
          <w:rFonts w:ascii="Arial" w:hAnsi="Arial" w:cs="Arial"/>
          <w:color w:val="000000"/>
          <w:sz w:val="24"/>
          <w:szCs w:val="24"/>
        </w:rPr>
        <w:t xml:space="preserve">Vialidad </w:t>
      </w:r>
      <w:r w:rsidRPr="002B1FF9">
        <w:rPr>
          <w:rFonts w:ascii="Arial" w:hAnsi="Arial" w:cs="Arial"/>
          <w:color w:val="000000"/>
          <w:sz w:val="24"/>
          <w:szCs w:val="24"/>
        </w:rPr>
        <w:t>del Municipio de Oaxaca de Juárez</w:t>
      </w:r>
      <w:r w:rsidRPr="002B1FF9">
        <w:rPr>
          <w:rFonts w:ascii="Arial" w:eastAsia="Times New Roman" w:hAnsi="Arial" w:cs="Arial"/>
          <w:sz w:val="24"/>
          <w:szCs w:val="24"/>
          <w:lang w:val="es-ES" w:eastAsia="es-ES"/>
        </w:rPr>
        <w:t>, Oaxaca.</w:t>
      </w:r>
    </w:p>
    <w:p w:rsidR="008979A8" w:rsidRPr="00C67C75" w:rsidRDefault="00F01431" w:rsidP="00C67C75">
      <w:pPr>
        <w:spacing w:before="240"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val="es-ES" w:eastAsia="es-ES"/>
        </w:rPr>
        <w:t>Sin que le favorezca a la autoridad demandada</w:t>
      </w:r>
      <w:r w:rsidR="00C67C75">
        <w:rPr>
          <w:rFonts w:ascii="Arial" w:eastAsia="Times New Roman" w:hAnsi="Arial" w:cs="Arial"/>
          <w:sz w:val="24"/>
          <w:szCs w:val="24"/>
          <w:lang w:val="es-ES" w:eastAsia="es-ES"/>
        </w:rPr>
        <w:t xml:space="preserve"> la tesis aislada</w:t>
      </w:r>
      <w:r w:rsidR="00EB31D7">
        <w:rPr>
          <w:rFonts w:ascii="Arial" w:eastAsia="Times New Roman" w:hAnsi="Arial" w:cs="Arial"/>
          <w:sz w:val="24"/>
          <w:szCs w:val="24"/>
          <w:lang w:val="es-ES" w:eastAsia="es-ES"/>
        </w:rPr>
        <w:t xml:space="preserve"> y jurisprudencias</w:t>
      </w:r>
      <w:r w:rsidR="00C67C75">
        <w:rPr>
          <w:rFonts w:ascii="Arial" w:eastAsia="Times New Roman" w:hAnsi="Arial" w:cs="Arial"/>
          <w:sz w:val="24"/>
          <w:szCs w:val="24"/>
          <w:lang w:val="es-ES" w:eastAsia="es-ES"/>
        </w:rPr>
        <w:t xml:space="preserve"> con rubro</w:t>
      </w:r>
      <w:r w:rsidR="00EB31D7">
        <w:rPr>
          <w:rFonts w:ascii="Arial" w:eastAsia="Times New Roman" w:hAnsi="Arial" w:cs="Arial"/>
          <w:sz w:val="24"/>
          <w:szCs w:val="24"/>
          <w:lang w:val="es-ES" w:eastAsia="es-ES"/>
        </w:rPr>
        <w:t>s</w:t>
      </w:r>
      <w:r w:rsidR="00C67C75">
        <w:rPr>
          <w:rFonts w:ascii="Arial" w:eastAsia="Times New Roman" w:hAnsi="Arial" w:cs="Arial"/>
          <w:sz w:val="24"/>
          <w:szCs w:val="24"/>
          <w:lang w:val="es-ES" w:eastAsia="es-ES"/>
        </w:rPr>
        <w:t>:</w:t>
      </w:r>
      <w:r w:rsidR="00EB31D7">
        <w:rPr>
          <w:rFonts w:ascii="Arial" w:eastAsia="Times New Roman" w:hAnsi="Arial" w:cs="Arial"/>
          <w:sz w:val="24"/>
          <w:szCs w:val="24"/>
          <w:lang w:val="es-ES" w:eastAsia="es-ES"/>
        </w:rPr>
        <w:t xml:space="preserve"> </w:t>
      </w:r>
      <w:r w:rsidR="00EB31D7" w:rsidRPr="00EB31D7">
        <w:rPr>
          <w:rFonts w:ascii="Arial" w:eastAsia="Times New Roman" w:hAnsi="Arial" w:cs="Arial"/>
          <w:szCs w:val="24"/>
          <w:lang w:val="es-ES" w:eastAsia="es-ES"/>
        </w:rPr>
        <w:t>“</w:t>
      </w:r>
      <w:r w:rsidR="00EB31D7" w:rsidRPr="00EB31D7">
        <w:rPr>
          <w:rFonts w:ascii="Arial" w:eastAsia="Times New Roman" w:hAnsi="Arial" w:cs="Arial"/>
          <w:b/>
          <w:szCs w:val="24"/>
          <w:lang w:val="es-ES" w:eastAsia="es-ES"/>
        </w:rPr>
        <w:t>TRANSITO. COMPETENCIA DE LOS AGENTES DE, PARA IMPONER LAS MULTAS CORRESPONDIENTES”</w:t>
      </w:r>
      <w:r w:rsidR="00EB31D7" w:rsidRPr="00EB31D7">
        <w:rPr>
          <w:rFonts w:ascii="Arial" w:eastAsia="Times New Roman" w:hAnsi="Arial" w:cs="Arial"/>
          <w:szCs w:val="24"/>
          <w:lang w:val="es-ES" w:eastAsia="es-ES"/>
        </w:rPr>
        <w:t xml:space="preserve">, </w:t>
      </w:r>
      <w:r w:rsidR="00C67C75">
        <w:rPr>
          <w:rFonts w:ascii="Arial" w:eastAsia="Times New Roman" w:hAnsi="Arial" w:cs="Arial"/>
          <w:sz w:val="24"/>
          <w:szCs w:val="24"/>
          <w:lang w:val="es-ES" w:eastAsia="es-ES"/>
        </w:rPr>
        <w:t>“</w:t>
      </w:r>
      <w:r w:rsidR="00C67C75">
        <w:rPr>
          <w:rFonts w:ascii="Arial" w:hAnsi="Arial" w:cs="Arial"/>
          <w:b/>
          <w:bCs/>
          <w:color w:val="000000"/>
          <w:shd w:val="clear" w:color="auto" w:fill="FFFFFF"/>
        </w:rPr>
        <w:t xml:space="preserve">BOLETA DE INFRACCIÓN DE LA SECRETARÍA DE VIALIDAD Y TRÁNSITO DE MONTERREY, NUEVO LEÓN. SE ENCUENTRA FUNDADA Y </w:t>
      </w:r>
      <w:r w:rsidR="00C67C75">
        <w:rPr>
          <w:rFonts w:ascii="Arial" w:hAnsi="Arial" w:cs="Arial"/>
          <w:b/>
          <w:bCs/>
          <w:color w:val="000000"/>
          <w:shd w:val="clear" w:color="auto" w:fill="FFFFFF"/>
        </w:rPr>
        <w:lastRenderedPageBreak/>
        <w:t>MOTIVADA, SI LA AUTORIDAD CITA LOS HECHOS QUE CONSIDERÓ MOTIVO DE INFRACCIÓN, ASÍ COMO LA HIPÓTESIS EN QUE ENCUADRÓ LA CONDUCTA CON EL SUPUESTO DE LA NORMA”</w:t>
      </w:r>
      <w:r w:rsidR="00EB31D7">
        <w:rPr>
          <w:rFonts w:ascii="Arial" w:hAnsi="Arial" w:cs="Arial"/>
          <w:b/>
          <w:bCs/>
          <w:color w:val="000000"/>
          <w:shd w:val="clear" w:color="auto" w:fill="FFFFFF"/>
        </w:rPr>
        <w:t xml:space="preserve"> y “FUNDAMENTACIÓN Y MOTIVACIÓN. EL ASPECTO FORMAL DE LA GARANTÍA Y SU FINALIDAD SE TRADUCE EN EXPLICAR, JUSTIFICAR, POSIBILITAR LA DEFENSA Y COMUNICAR SU DECISIÓN” </w:t>
      </w:r>
      <w:r w:rsidR="00C67C75">
        <w:rPr>
          <w:rFonts w:ascii="Arial" w:hAnsi="Arial" w:cs="Arial"/>
          <w:b/>
          <w:bCs/>
          <w:color w:val="000000"/>
          <w:shd w:val="clear" w:color="auto" w:fill="FFFFFF"/>
        </w:rPr>
        <w:t xml:space="preserve">; </w:t>
      </w:r>
      <w:r w:rsidR="009B3934">
        <w:rPr>
          <w:rFonts w:ascii="Arial" w:hAnsi="Arial" w:cs="Arial"/>
          <w:bCs/>
          <w:color w:val="000000"/>
          <w:sz w:val="24"/>
          <w:shd w:val="clear" w:color="auto" w:fill="FFFFFF"/>
        </w:rPr>
        <w:t xml:space="preserve">toda </w:t>
      </w:r>
      <w:r w:rsidR="00C67C75">
        <w:rPr>
          <w:rFonts w:ascii="Arial" w:hAnsi="Arial" w:cs="Arial"/>
          <w:bCs/>
          <w:color w:val="000000"/>
          <w:sz w:val="24"/>
          <w:shd w:val="clear" w:color="auto" w:fill="FFFFFF"/>
        </w:rPr>
        <w:t>vez que la</w:t>
      </w:r>
      <w:r w:rsidR="009B3934">
        <w:rPr>
          <w:rFonts w:ascii="Arial" w:hAnsi="Arial" w:cs="Arial"/>
          <w:bCs/>
          <w:color w:val="000000"/>
          <w:sz w:val="24"/>
          <w:shd w:val="clear" w:color="auto" w:fill="FFFFFF"/>
        </w:rPr>
        <w:t>s</w:t>
      </w:r>
      <w:r w:rsidR="00C67C75">
        <w:rPr>
          <w:rFonts w:ascii="Arial" w:hAnsi="Arial" w:cs="Arial"/>
          <w:bCs/>
          <w:color w:val="000000"/>
          <w:sz w:val="24"/>
          <w:shd w:val="clear" w:color="auto" w:fill="FFFFFF"/>
        </w:rPr>
        <w:t xml:space="preserve"> misma</w:t>
      </w:r>
      <w:r w:rsidR="009B3934">
        <w:rPr>
          <w:rFonts w:ascii="Arial" w:hAnsi="Arial" w:cs="Arial"/>
          <w:bCs/>
          <w:color w:val="000000"/>
          <w:sz w:val="24"/>
          <w:shd w:val="clear" w:color="auto" w:fill="FFFFFF"/>
        </w:rPr>
        <w:t>s</w:t>
      </w:r>
      <w:r w:rsidR="00C67C75">
        <w:rPr>
          <w:rFonts w:ascii="Arial" w:hAnsi="Arial" w:cs="Arial"/>
          <w:bCs/>
          <w:color w:val="000000"/>
          <w:sz w:val="24"/>
          <w:shd w:val="clear" w:color="auto" w:fill="FFFFFF"/>
        </w:rPr>
        <w:t xml:space="preserve"> </w:t>
      </w:r>
      <w:r w:rsidR="009B3934">
        <w:rPr>
          <w:rFonts w:ascii="Arial" w:hAnsi="Arial" w:cs="Arial"/>
          <w:bCs/>
          <w:color w:val="000000"/>
          <w:sz w:val="24"/>
          <w:shd w:val="clear" w:color="auto" w:fill="FFFFFF"/>
        </w:rPr>
        <w:t>hacen refere</w:t>
      </w:r>
      <w:r w:rsidR="005E1BC8">
        <w:rPr>
          <w:rFonts w:ascii="Arial" w:hAnsi="Arial" w:cs="Arial"/>
          <w:bCs/>
          <w:color w:val="000000"/>
          <w:sz w:val="24"/>
          <w:shd w:val="clear" w:color="auto" w:fill="FFFFFF"/>
        </w:rPr>
        <w:t>nci</w:t>
      </w:r>
      <w:r w:rsidR="006E3EDB">
        <w:rPr>
          <w:rFonts w:ascii="Arial" w:hAnsi="Arial" w:cs="Arial"/>
          <w:bCs/>
          <w:color w:val="000000"/>
          <w:sz w:val="24"/>
          <w:shd w:val="clear" w:color="auto" w:fill="FFFFFF"/>
        </w:rPr>
        <w:t>a</w:t>
      </w:r>
      <w:r w:rsidR="00194F26">
        <w:rPr>
          <w:rFonts w:ascii="Arial" w:hAnsi="Arial" w:cs="Arial"/>
          <w:bCs/>
          <w:color w:val="000000"/>
          <w:sz w:val="24"/>
          <w:shd w:val="clear" w:color="auto" w:fill="FFFFFF"/>
        </w:rPr>
        <w:t xml:space="preserve"> a la facultad que tienen los agentes de tránsito para levantar infracciones e imponer sanciones a quienes cometan dichas infracciones, </w:t>
      </w:r>
      <w:r w:rsidR="006E3EDB">
        <w:rPr>
          <w:rFonts w:ascii="Arial" w:hAnsi="Arial" w:cs="Arial"/>
          <w:bCs/>
          <w:color w:val="000000"/>
          <w:sz w:val="24"/>
          <w:shd w:val="clear" w:color="auto" w:fill="FFFFFF"/>
        </w:rPr>
        <w:t xml:space="preserve">situación que nunca estuvo en discusión en el presente asunto; así mismo indican </w:t>
      </w:r>
      <w:r w:rsidR="00C67C75">
        <w:rPr>
          <w:rFonts w:ascii="Arial" w:hAnsi="Arial" w:cs="Arial"/>
          <w:bCs/>
          <w:color w:val="000000"/>
          <w:sz w:val="24"/>
          <w:shd w:val="clear" w:color="auto" w:fill="FFFFFF"/>
        </w:rPr>
        <w:t xml:space="preserve"> que en las boletas de infracción se debe de expresar lo necesario para explicar, justificar y posibilitar la defensa del administrado, </w:t>
      </w:r>
      <w:r w:rsidR="006E3EDB">
        <w:rPr>
          <w:rFonts w:ascii="Arial" w:hAnsi="Arial" w:cs="Arial"/>
          <w:bCs/>
          <w:color w:val="000000"/>
          <w:sz w:val="24"/>
          <w:shd w:val="clear" w:color="auto" w:fill="FFFFFF"/>
        </w:rPr>
        <w:t>por lo que se deben</w:t>
      </w:r>
      <w:r w:rsidR="00C67C75">
        <w:rPr>
          <w:rFonts w:ascii="Arial" w:hAnsi="Arial" w:cs="Arial"/>
          <w:bCs/>
          <w:color w:val="000000"/>
          <w:sz w:val="24"/>
          <w:shd w:val="clear" w:color="auto" w:fill="FFFFFF"/>
        </w:rPr>
        <w:t xml:space="preserve"> exponer los hechos relevantes citando la norma aplicable al caso y el argumento mínimo pero idóneo, para acreditar el razonamiento del que se deduzca la relación de pertenencia lógica de los hechos al derecho invocado</w:t>
      </w:r>
      <w:r w:rsidR="006E3EDB">
        <w:rPr>
          <w:rFonts w:ascii="Arial" w:hAnsi="Arial" w:cs="Arial"/>
          <w:bCs/>
          <w:color w:val="000000"/>
          <w:sz w:val="24"/>
          <w:shd w:val="clear" w:color="auto" w:fill="FFFFFF"/>
        </w:rPr>
        <w:t>, lo que se traduce en darle a conocer a detalle y de manera completa al administrado todas las circunstancias y condiciones que llevaron a la autoridad a emitir el acto administrativo</w:t>
      </w:r>
      <w:r w:rsidR="00C67C75">
        <w:rPr>
          <w:rFonts w:ascii="Arial" w:hAnsi="Arial" w:cs="Arial"/>
          <w:bCs/>
          <w:color w:val="000000"/>
          <w:sz w:val="24"/>
          <w:shd w:val="clear" w:color="auto" w:fill="FFFFFF"/>
        </w:rPr>
        <w:t xml:space="preserve">; las cuales en el caso concreto no fueron </w:t>
      </w:r>
      <w:r w:rsidR="006E3EDB">
        <w:rPr>
          <w:rFonts w:ascii="Arial" w:hAnsi="Arial" w:cs="Arial"/>
          <w:bCs/>
          <w:color w:val="000000"/>
          <w:sz w:val="24"/>
          <w:shd w:val="clear" w:color="auto" w:fill="FFFFFF"/>
        </w:rPr>
        <w:t>observadas</w:t>
      </w:r>
      <w:r w:rsidR="00C67C75">
        <w:rPr>
          <w:rFonts w:ascii="Arial" w:hAnsi="Arial" w:cs="Arial"/>
          <w:bCs/>
          <w:color w:val="000000"/>
          <w:sz w:val="24"/>
          <w:shd w:val="clear" w:color="auto" w:fill="FFFFFF"/>
        </w:rPr>
        <w:t xml:space="preserve"> por el Policía Vial PV-08, al momento de emitir el acto impugnado, de ahí que dicha</w:t>
      </w:r>
      <w:r w:rsidR="006E3EDB">
        <w:rPr>
          <w:rFonts w:ascii="Arial" w:hAnsi="Arial" w:cs="Arial"/>
          <w:bCs/>
          <w:color w:val="000000"/>
          <w:sz w:val="24"/>
          <w:shd w:val="clear" w:color="auto" w:fill="FFFFFF"/>
        </w:rPr>
        <w:t>s jurisprudencias, lejos de beneficiarle, le</w:t>
      </w:r>
      <w:r w:rsidR="00C67C75">
        <w:rPr>
          <w:rFonts w:ascii="Arial" w:hAnsi="Arial" w:cs="Arial"/>
          <w:bCs/>
          <w:color w:val="000000"/>
          <w:sz w:val="24"/>
          <w:shd w:val="clear" w:color="auto" w:fill="FFFFFF"/>
        </w:rPr>
        <w:t xml:space="preserve"> perjudica</w:t>
      </w:r>
      <w:r w:rsidR="00F41893">
        <w:rPr>
          <w:rFonts w:ascii="Arial" w:hAnsi="Arial" w:cs="Arial"/>
          <w:bCs/>
          <w:color w:val="000000"/>
          <w:sz w:val="24"/>
          <w:shd w:val="clear" w:color="auto" w:fill="FFFFFF"/>
        </w:rPr>
        <w:t>n</w:t>
      </w:r>
      <w:r w:rsidR="00C67C75">
        <w:rPr>
          <w:rFonts w:ascii="Arial" w:hAnsi="Arial" w:cs="Arial"/>
          <w:bCs/>
          <w:color w:val="000000"/>
          <w:sz w:val="24"/>
          <w:shd w:val="clear" w:color="auto" w:fill="FFFFFF"/>
        </w:rPr>
        <w:t>.</w:t>
      </w:r>
    </w:p>
    <w:p w:rsidR="005F6707" w:rsidRPr="002A5BA4" w:rsidRDefault="002166C7" w:rsidP="004E2CF7">
      <w:pPr>
        <w:spacing w:line="360" w:lineRule="auto"/>
        <w:ind w:right="51" w:firstLine="567"/>
        <w:jc w:val="both"/>
        <w:rPr>
          <w:rFonts w:ascii="Arial" w:hAnsi="Arial" w:cs="Arial"/>
          <w:sz w:val="24"/>
          <w:szCs w:val="24"/>
        </w:rPr>
      </w:pPr>
      <w:r>
        <w:rPr>
          <w:rFonts w:ascii="Arial" w:hAnsi="Arial" w:cs="Arial"/>
          <w:b/>
          <w:color w:val="000000"/>
          <w:sz w:val="24"/>
          <w:szCs w:val="24"/>
        </w:rPr>
        <w:t xml:space="preserve">QUINTO. </w:t>
      </w:r>
      <w:r>
        <w:rPr>
          <w:rFonts w:ascii="Arial" w:hAnsi="Arial" w:cs="Arial"/>
          <w:sz w:val="24"/>
          <w:szCs w:val="24"/>
        </w:rPr>
        <w:t xml:space="preserve">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 xml:space="preserve">y entrega </w:t>
      </w:r>
      <w:r w:rsidRPr="005173E1">
        <w:rPr>
          <w:rFonts w:ascii="Arial" w:hAnsi="Arial" w:cs="Arial"/>
          <w:sz w:val="24"/>
          <w:szCs w:val="24"/>
        </w:rPr>
        <w:t xml:space="preserve">de la cantidad </w:t>
      </w:r>
      <w:r w:rsidRPr="00003784">
        <w:rPr>
          <w:rFonts w:ascii="Arial" w:hAnsi="Arial" w:cs="Arial"/>
          <w:sz w:val="24"/>
          <w:szCs w:val="24"/>
        </w:rPr>
        <w:t>de $</w:t>
      </w:r>
      <w:r w:rsidR="00C67C75">
        <w:rPr>
          <w:rFonts w:ascii="Arial" w:hAnsi="Arial" w:cs="Arial"/>
          <w:sz w:val="24"/>
          <w:szCs w:val="24"/>
        </w:rPr>
        <w:t>468</w:t>
      </w:r>
      <w:r>
        <w:rPr>
          <w:rFonts w:ascii="Arial" w:hAnsi="Arial" w:cs="Arial"/>
          <w:sz w:val="24"/>
          <w:szCs w:val="24"/>
        </w:rPr>
        <w:t>.00 (</w:t>
      </w:r>
      <w:r w:rsidR="00C67C75">
        <w:rPr>
          <w:rFonts w:ascii="Arial" w:hAnsi="Arial" w:cs="Arial"/>
          <w:sz w:val="24"/>
          <w:szCs w:val="24"/>
        </w:rPr>
        <w:t>cuatrocientos sesenta y ocho</w:t>
      </w:r>
      <w:r w:rsidR="00945BDD">
        <w:rPr>
          <w:rFonts w:ascii="Arial" w:hAnsi="Arial" w:cs="Arial"/>
          <w:sz w:val="24"/>
          <w:szCs w:val="24"/>
        </w:rPr>
        <w:t xml:space="preserve"> </w:t>
      </w:r>
      <w:r w:rsidR="00412109">
        <w:rPr>
          <w:rFonts w:ascii="Arial" w:hAnsi="Arial" w:cs="Arial"/>
          <w:sz w:val="24"/>
          <w:szCs w:val="24"/>
        </w:rPr>
        <w:t>pesos</w:t>
      </w:r>
      <w:r>
        <w:rPr>
          <w:rFonts w:ascii="Arial" w:hAnsi="Arial" w:cs="Arial"/>
          <w:sz w:val="24"/>
          <w:szCs w:val="24"/>
        </w:rPr>
        <w:t xml:space="preserve"> </w:t>
      </w:r>
      <w:r w:rsidRPr="00003784">
        <w:rPr>
          <w:rFonts w:ascii="Arial" w:hAnsi="Arial" w:cs="Arial"/>
          <w:sz w:val="24"/>
          <w:szCs w:val="24"/>
        </w:rPr>
        <w:t>00/100 M.N.), por concepto de</w:t>
      </w:r>
      <w:r w:rsidR="0021250C">
        <w:rPr>
          <w:rFonts w:ascii="Arial" w:hAnsi="Arial" w:cs="Arial"/>
          <w:sz w:val="24"/>
          <w:szCs w:val="24"/>
        </w:rPr>
        <w:t xml:space="preserve"> pago de</w:t>
      </w:r>
      <w:r w:rsidRPr="00003784">
        <w:rPr>
          <w:rFonts w:ascii="Arial" w:hAnsi="Arial" w:cs="Arial"/>
          <w:sz w:val="24"/>
          <w:szCs w:val="24"/>
        </w:rPr>
        <w:t xml:space="preserve"> </w:t>
      </w:r>
      <w:r w:rsidR="0021250C">
        <w:rPr>
          <w:rFonts w:ascii="Arial" w:hAnsi="Arial" w:cs="Arial"/>
          <w:sz w:val="24"/>
          <w:szCs w:val="24"/>
        </w:rPr>
        <w:t xml:space="preserve">infracción </w:t>
      </w:r>
      <w:r w:rsidRPr="00003784">
        <w:rPr>
          <w:rFonts w:ascii="Arial" w:hAnsi="Arial" w:cs="Arial"/>
          <w:sz w:val="24"/>
          <w:szCs w:val="24"/>
        </w:rPr>
        <w:t xml:space="preserve">de tránsito (multas), </w:t>
      </w:r>
      <w:r w:rsidR="0042314B">
        <w:rPr>
          <w:rFonts w:ascii="Arial" w:hAnsi="Arial" w:cs="Arial"/>
          <w:sz w:val="24"/>
          <w:szCs w:val="24"/>
        </w:rPr>
        <w:t xml:space="preserve">al actor </w:t>
      </w:r>
      <w:r w:rsidR="00DF2D20">
        <w:rPr>
          <w:rFonts w:ascii="Arial" w:eastAsia="Times New Roman" w:hAnsi="Arial" w:cs="Arial"/>
          <w:bCs/>
          <w:iCs/>
          <w:caps/>
          <w:kern w:val="2"/>
          <w:sz w:val="24"/>
          <w:szCs w:val="24"/>
          <w:lang w:val="es-ES_tradnl" w:eastAsia="es-ES"/>
        </w:rPr>
        <w:t>**********</w:t>
      </w:r>
      <w:r>
        <w:rPr>
          <w:rFonts w:ascii="Arial" w:hAnsi="Arial" w:cs="Arial"/>
          <w:b/>
          <w:sz w:val="24"/>
          <w:szCs w:val="24"/>
        </w:rPr>
        <w:t xml:space="preserve">, </w:t>
      </w:r>
      <w:r>
        <w:rPr>
          <w:rFonts w:ascii="Arial" w:hAnsi="Arial" w:cs="Arial"/>
          <w:sz w:val="24"/>
          <w:szCs w:val="24"/>
        </w:rPr>
        <w:t xml:space="preserve">que se encuentra </w:t>
      </w:r>
      <w:r w:rsidRPr="00003784">
        <w:rPr>
          <w:rFonts w:ascii="Arial" w:hAnsi="Arial" w:cs="Arial"/>
          <w:sz w:val="24"/>
          <w:szCs w:val="24"/>
        </w:rPr>
        <w:t>conteni</w:t>
      </w:r>
      <w:r>
        <w:rPr>
          <w:rFonts w:ascii="Arial" w:hAnsi="Arial" w:cs="Arial"/>
          <w:sz w:val="24"/>
          <w:szCs w:val="24"/>
        </w:rPr>
        <w:t>da en el recibo de</w:t>
      </w:r>
      <w:r w:rsidR="0042314B">
        <w:rPr>
          <w:rFonts w:ascii="Arial" w:hAnsi="Arial" w:cs="Arial"/>
          <w:sz w:val="24"/>
          <w:szCs w:val="24"/>
        </w:rPr>
        <w:t xml:space="preserve"> pago </w:t>
      </w:r>
      <w:r w:rsidR="00DF2D20">
        <w:rPr>
          <w:rFonts w:ascii="Arial" w:eastAsia="Times New Roman" w:hAnsi="Arial" w:cs="Arial"/>
          <w:bCs/>
          <w:iCs/>
          <w:caps/>
          <w:kern w:val="2"/>
          <w:sz w:val="24"/>
          <w:szCs w:val="24"/>
          <w:lang w:val="es-ES_tradnl" w:eastAsia="es-ES"/>
        </w:rPr>
        <w:t>**********</w:t>
      </w:r>
      <w:r w:rsidR="00945BDD">
        <w:rPr>
          <w:rFonts w:ascii="Arial" w:hAnsi="Arial" w:cs="Arial"/>
          <w:sz w:val="24"/>
          <w:szCs w:val="24"/>
        </w:rPr>
        <w:t xml:space="preserve">, de </w:t>
      </w:r>
      <w:r w:rsidR="00C67C75">
        <w:rPr>
          <w:rFonts w:ascii="Arial" w:hAnsi="Arial" w:cs="Arial"/>
          <w:sz w:val="24"/>
          <w:szCs w:val="24"/>
        </w:rPr>
        <w:t>01 uno</w:t>
      </w:r>
      <w:r w:rsidR="000A30D9">
        <w:rPr>
          <w:rFonts w:ascii="Arial" w:hAnsi="Arial" w:cs="Arial"/>
          <w:sz w:val="24"/>
          <w:szCs w:val="24"/>
        </w:rPr>
        <w:t xml:space="preserve"> de septiembre de 2017 dos mil diecisiete</w:t>
      </w:r>
      <w:r>
        <w:rPr>
          <w:rFonts w:ascii="Arial" w:hAnsi="Arial" w:cs="Arial"/>
          <w:sz w:val="24"/>
          <w:szCs w:val="24"/>
        </w:rPr>
        <w:t>,</w:t>
      </w:r>
      <w:r w:rsidRPr="00003784">
        <w:rPr>
          <w:rFonts w:ascii="Arial" w:hAnsi="Arial" w:cs="Arial"/>
          <w:sz w:val="24"/>
          <w:szCs w:val="24"/>
        </w:rPr>
        <w:t xml:space="preserve"> expedido por la Re</w:t>
      </w:r>
      <w:r>
        <w:rPr>
          <w:rFonts w:ascii="Arial" w:hAnsi="Arial" w:cs="Arial"/>
          <w:sz w:val="24"/>
          <w:szCs w:val="24"/>
        </w:rPr>
        <w:t xml:space="preserve">caudación de Rentas </w:t>
      </w:r>
      <w:r w:rsidRPr="00003784">
        <w:rPr>
          <w:rFonts w:ascii="Arial" w:hAnsi="Arial" w:cs="Arial"/>
          <w:sz w:val="24"/>
          <w:szCs w:val="24"/>
        </w:rPr>
        <w:t xml:space="preserve">dependiente de la </w:t>
      </w:r>
      <w:r>
        <w:rPr>
          <w:rFonts w:ascii="Arial" w:hAnsi="Arial" w:cs="Arial"/>
          <w:color w:val="000000"/>
          <w:sz w:val="24"/>
          <w:szCs w:val="24"/>
        </w:rPr>
        <w:t>Coordinación</w:t>
      </w:r>
      <w:r w:rsidRPr="00003784">
        <w:rPr>
          <w:rFonts w:ascii="Arial" w:hAnsi="Arial" w:cs="Arial"/>
          <w:color w:val="000000"/>
          <w:sz w:val="24"/>
          <w:szCs w:val="24"/>
        </w:rPr>
        <w:t xml:space="preserve"> de Finanzas y Administración del Municipio de Oaxaca de Juárez, Oaxaca, </w:t>
      </w:r>
      <w:r>
        <w:rPr>
          <w:rFonts w:ascii="Arial" w:hAnsi="Arial" w:cs="Arial"/>
          <w:color w:val="000000"/>
          <w:sz w:val="24"/>
          <w:szCs w:val="24"/>
        </w:rPr>
        <w:t>en razón de que el acto impugnado</w:t>
      </w:r>
      <w:r w:rsidR="0042314B">
        <w:rPr>
          <w:rFonts w:ascii="Arial" w:hAnsi="Arial" w:cs="Arial"/>
          <w:color w:val="000000"/>
          <w:sz w:val="24"/>
          <w:szCs w:val="24"/>
        </w:rPr>
        <w:t xml:space="preserve"> </w:t>
      </w:r>
      <w:r>
        <w:rPr>
          <w:rFonts w:ascii="Arial" w:hAnsi="Arial" w:cs="Arial"/>
          <w:color w:val="000000"/>
          <w:sz w:val="24"/>
          <w:szCs w:val="24"/>
        </w:rPr>
        <w:t xml:space="preserve">al declararse nulo, sus consecuencias también resultan nulos, por ello procede la devolución o entrega de la cantidad pagada </w:t>
      </w:r>
      <w:r w:rsidR="000A1C33">
        <w:rPr>
          <w:rFonts w:ascii="Arial" w:hAnsi="Arial" w:cs="Arial"/>
          <w:color w:val="000000"/>
          <w:sz w:val="24"/>
          <w:szCs w:val="24"/>
        </w:rPr>
        <w:t xml:space="preserve">indebidamente </w:t>
      </w:r>
      <w:r>
        <w:rPr>
          <w:rFonts w:ascii="Arial" w:hAnsi="Arial" w:cs="Arial"/>
          <w:color w:val="000000"/>
          <w:sz w:val="24"/>
          <w:szCs w:val="24"/>
        </w:rPr>
        <w:t xml:space="preserve">por </w:t>
      </w:r>
      <w:r w:rsidR="0042314B">
        <w:rPr>
          <w:rFonts w:ascii="Arial" w:hAnsi="Arial" w:cs="Arial"/>
          <w:color w:val="000000"/>
          <w:sz w:val="24"/>
          <w:szCs w:val="24"/>
        </w:rPr>
        <w:t>el actor</w:t>
      </w:r>
      <w:r w:rsidR="005F6707">
        <w:rPr>
          <w:rFonts w:ascii="Arial" w:hAnsi="Arial" w:cs="Arial"/>
          <w:color w:val="000000"/>
          <w:sz w:val="24"/>
          <w:szCs w:val="24"/>
        </w:rPr>
        <w:t>.</w:t>
      </w:r>
    </w:p>
    <w:p w:rsidR="002166C7" w:rsidRDefault="002166C7" w:rsidP="002166C7">
      <w:pPr>
        <w:spacing w:after="0"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2166C7" w:rsidRDefault="002166C7" w:rsidP="002166C7">
      <w:pPr>
        <w:autoSpaceDE w:val="0"/>
        <w:autoSpaceDN w:val="0"/>
        <w:adjustRightInd w:val="0"/>
        <w:spacing w:after="0"/>
        <w:ind w:left="709" w:right="709"/>
        <w:jc w:val="both"/>
        <w:rPr>
          <w:rFonts w:ascii="Arial" w:hAnsi="Arial" w:cs="Arial"/>
          <w:b/>
          <w:color w:val="000000"/>
        </w:rPr>
      </w:pPr>
    </w:p>
    <w:p w:rsidR="002166C7" w:rsidRDefault="002166C7" w:rsidP="002166C7">
      <w:pPr>
        <w:autoSpaceDE w:val="0"/>
        <w:autoSpaceDN w:val="0"/>
        <w:adjustRightInd w:val="0"/>
        <w:ind w:left="709"/>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2166C7" w:rsidRDefault="002166C7" w:rsidP="002166C7">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con fundamento en los artículos 177</w:t>
      </w:r>
      <w:r>
        <w:rPr>
          <w:rFonts w:ascii="Arial" w:hAnsi="Arial" w:cs="Arial"/>
          <w:sz w:val="24"/>
          <w:szCs w:val="24"/>
        </w:rPr>
        <w:t xml:space="preserve"> fracciones I, II y III,</w:t>
      </w:r>
      <w:r w:rsidRPr="00284E07">
        <w:rPr>
          <w:rFonts w:ascii="Arial" w:hAnsi="Arial" w:cs="Arial"/>
          <w:sz w:val="24"/>
          <w:szCs w:val="24"/>
        </w:rPr>
        <w:t xml:space="preserve"> 178 fracción VI y 179</w:t>
      </w:r>
      <w:r>
        <w:rPr>
          <w:rFonts w:ascii="Arial" w:hAnsi="Arial" w:cs="Arial"/>
          <w:sz w:val="24"/>
          <w:szCs w:val="24"/>
        </w:rPr>
        <w:t xml:space="preserve">, </w:t>
      </w:r>
      <w:r w:rsidRPr="00284E07">
        <w:rPr>
          <w:rFonts w:ascii="Arial" w:hAnsi="Arial" w:cs="Arial"/>
          <w:sz w:val="24"/>
          <w:szCs w:val="24"/>
        </w:rPr>
        <w:t>de la Ley de Justicia Administrativa</w:t>
      </w:r>
      <w:r>
        <w:rPr>
          <w:rFonts w:ascii="Arial" w:hAnsi="Arial" w:cs="Arial"/>
          <w:sz w:val="24"/>
          <w:szCs w:val="24"/>
        </w:rPr>
        <w:t xml:space="preserve"> </w:t>
      </w:r>
      <w:r w:rsidRPr="00284E07">
        <w:rPr>
          <w:rFonts w:ascii="Arial" w:hAnsi="Arial" w:cs="Arial"/>
          <w:sz w:val="24"/>
          <w:szCs w:val="24"/>
        </w:rPr>
        <w:t xml:space="preserve">para el Estado de Oaxaca, </w:t>
      </w:r>
      <w:r w:rsidR="002F23E0">
        <w:rPr>
          <w:rFonts w:ascii="Arial" w:hAnsi="Arial" w:cs="Arial"/>
          <w:sz w:val="24"/>
          <w:szCs w:val="24"/>
        </w:rPr>
        <w:t>anterior a la vigente,</w:t>
      </w:r>
      <w:r w:rsidR="00771DDD">
        <w:rPr>
          <w:rFonts w:ascii="Arial" w:hAnsi="Arial" w:cs="Arial"/>
          <w:sz w:val="24"/>
          <w:szCs w:val="24"/>
        </w:rPr>
        <w:t xml:space="preserve"> </w:t>
      </w:r>
      <w:r w:rsidRPr="00284E07">
        <w:rPr>
          <w:rFonts w:ascii="Arial" w:hAnsi="Arial" w:cs="Arial"/>
          <w:sz w:val="24"/>
          <w:szCs w:val="24"/>
        </w:rPr>
        <w:t>se</w:t>
      </w:r>
      <w:r>
        <w:rPr>
          <w:rFonts w:ascii="Arial" w:hAnsi="Arial" w:cs="Arial"/>
          <w:sz w:val="24"/>
          <w:szCs w:val="24"/>
        </w:rPr>
        <w:t xml:space="preserve">;- - - - - - - - - - - - - - - - - - - - - - - - - - - - - - - - - - - - - - </w:t>
      </w:r>
    </w:p>
    <w:p w:rsidR="002166C7" w:rsidRPr="00DF56E3" w:rsidRDefault="002166C7" w:rsidP="002166C7">
      <w:pPr>
        <w:spacing w:after="0" w:line="360" w:lineRule="auto"/>
        <w:ind w:right="51" w:firstLine="567"/>
        <w:jc w:val="both"/>
        <w:rPr>
          <w:rFonts w:ascii="Arial" w:eastAsia="Times New Roman" w:hAnsi="Arial" w:cs="Arial"/>
          <w:b/>
          <w:sz w:val="24"/>
          <w:szCs w:val="24"/>
          <w:lang w:eastAsia="es-ES"/>
        </w:rPr>
      </w:pPr>
    </w:p>
    <w:p w:rsidR="00DF2D20" w:rsidRDefault="00DF2D20" w:rsidP="002166C7">
      <w:pPr>
        <w:spacing w:after="0" w:line="360" w:lineRule="auto"/>
        <w:ind w:right="-1134"/>
        <w:jc w:val="center"/>
        <w:rPr>
          <w:rFonts w:ascii="Arial" w:eastAsia="Times New Roman" w:hAnsi="Arial" w:cs="Arial"/>
          <w:b/>
          <w:sz w:val="24"/>
          <w:szCs w:val="24"/>
          <w:lang w:val="es-ES_tradnl" w:eastAsia="es-ES"/>
        </w:rPr>
      </w:pPr>
    </w:p>
    <w:p w:rsidR="002166C7" w:rsidRPr="009D7854" w:rsidRDefault="002166C7" w:rsidP="002166C7">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lastRenderedPageBreak/>
        <w:t>R E S U E L V E</w:t>
      </w:r>
    </w:p>
    <w:p w:rsidR="002166C7" w:rsidRPr="009D7854" w:rsidRDefault="002166C7" w:rsidP="002166C7">
      <w:pPr>
        <w:spacing w:after="0" w:line="276" w:lineRule="auto"/>
        <w:ind w:right="-1134"/>
        <w:jc w:val="center"/>
        <w:rPr>
          <w:rFonts w:ascii="Arial" w:eastAsia="Times New Roman" w:hAnsi="Arial" w:cs="Arial"/>
          <w:b/>
          <w:sz w:val="24"/>
          <w:szCs w:val="24"/>
          <w:lang w:val="es-ES_tradnl" w:eastAsia="es-ES"/>
        </w:rPr>
      </w:pP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y resolver del presente asunto. - - - - - - - - - - - - - - - - - - - - - - </w:t>
      </w:r>
      <w:r>
        <w:rPr>
          <w:rFonts w:ascii="Arial" w:eastAsia="Arial Unicode MS" w:hAnsi="Arial" w:cs="Arial"/>
          <w:kern w:val="2"/>
          <w:sz w:val="24"/>
          <w:szCs w:val="24"/>
          <w:lang w:eastAsia="ar-SA"/>
        </w:rPr>
        <w:t xml:space="preserve">- - - - - - - - - - - - - - - - - - - - - - - - </w:t>
      </w: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p>
    <w:p w:rsidR="002166C7" w:rsidRDefault="002166C7" w:rsidP="002166C7">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w:t>
      </w:r>
      <w:r w:rsidR="003F3648">
        <w:rPr>
          <w:rFonts w:ascii="Arial" w:eastAsia="Arial Unicode MS" w:hAnsi="Arial" w:cs="Arial"/>
          <w:kern w:val="2"/>
          <w:sz w:val="24"/>
          <w:szCs w:val="24"/>
          <w:lang w:val="es-ES_tradnl" w:eastAsia="ar-SA"/>
        </w:rPr>
        <w:t>a</w:t>
      </w:r>
      <w:r w:rsidR="003F71BA">
        <w:rPr>
          <w:rFonts w:ascii="Arial" w:eastAsia="Arial Unicode MS" w:hAnsi="Arial" w:cs="Arial"/>
          <w:kern w:val="2"/>
          <w:sz w:val="24"/>
          <w:szCs w:val="24"/>
          <w:lang w:val="es-ES_tradnl" w:eastAsia="ar-SA"/>
        </w:rPr>
        <w:t xml:space="preserve">rtes quedo acreditada en autos. </w:t>
      </w:r>
      <w:r>
        <w:rPr>
          <w:rFonts w:ascii="Arial" w:eastAsia="Arial Unicode MS" w:hAnsi="Arial" w:cs="Arial"/>
          <w:kern w:val="2"/>
          <w:sz w:val="24"/>
          <w:szCs w:val="24"/>
          <w:lang w:val="es-ES_tradnl" w:eastAsia="ar-SA"/>
        </w:rPr>
        <w:t xml:space="preserve">- - - - - </w:t>
      </w:r>
      <w:r w:rsidR="003F3648">
        <w:rPr>
          <w:rFonts w:ascii="Arial" w:eastAsia="Arial Unicode MS" w:hAnsi="Arial" w:cs="Arial"/>
          <w:kern w:val="2"/>
          <w:sz w:val="24"/>
          <w:szCs w:val="24"/>
          <w:lang w:val="es-ES_tradnl" w:eastAsia="ar-SA"/>
        </w:rPr>
        <w:t xml:space="preserve">- - </w:t>
      </w:r>
    </w:p>
    <w:p w:rsidR="002166C7" w:rsidRPr="00821C91" w:rsidRDefault="002166C7" w:rsidP="002166C7">
      <w:pPr>
        <w:widowControl w:val="0"/>
        <w:suppressAutoHyphens/>
        <w:spacing w:after="0" w:line="240" w:lineRule="auto"/>
        <w:ind w:right="51" w:firstLine="567"/>
        <w:jc w:val="both"/>
        <w:rPr>
          <w:rFonts w:ascii="Arial" w:eastAsia="Arial Unicode MS" w:hAnsi="Arial" w:cs="Arial"/>
          <w:kern w:val="2"/>
          <w:sz w:val="20"/>
          <w:szCs w:val="24"/>
          <w:lang w:val="es-ES_tradnl" w:eastAsia="ar-SA"/>
        </w:rPr>
      </w:pPr>
    </w:p>
    <w:p w:rsidR="002166C7" w:rsidRDefault="002166C7" w:rsidP="002166C7">
      <w:pPr>
        <w:spacing w:after="0"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9E4EF8">
        <w:rPr>
          <w:rFonts w:ascii="Arial" w:hAnsi="Arial" w:cs="Arial"/>
          <w:color w:val="000000"/>
          <w:sz w:val="24"/>
          <w:szCs w:val="24"/>
        </w:rPr>
        <w:t>al con número estadístico PV-08</w:t>
      </w:r>
      <w:r>
        <w:rPr>
          <w:rFonts w:ascii="Arial" w:hAnsi="Arial" w:cs="Arial"/>
          <w:color w:val="000000"/>
          <w:sz w:val="24"/>
          <w:szCs w:val="24"/>
        </w:rPr>
        <w:t xml:space="preserve">, de la </w:t>
      </w:r>
      <w:r w:rsidR="00E87C18">
        <w:rPr>
          <w:rFonts w:ascii="Arial" w:hAnsi="Arial" w:cs="Arial"/>
          <w:color w:val="000000"/>
          <w:sz w:val="24"/>
          <w:szCs w:val="24"/>
        </w:rPr>
        <w:t xml:space="preserve">Comisaría de </w:t>
      </w:r>
      <w:r>
        <w:rPr>
          <w:rFonts w:ascii="Arial" w:hAnsi="Arial" w:cs="Arial"/>
          <w:color w:val="000000"/>
          <w:sz w:val="24"/>
          <w:szCs w:val="24"/>
        </w:rPr>
        <w:t>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 -</w:t>
      </w:r>
      <w:r>
        <w:rPr>
          <w:rFonts w:ascii="Arial" w:hAnsi="Arial" w:cs="Arial"/>
          <w:color w:val="000000"/>
          <w:sz w:val="24"/>
          <w:szCs w:val="24"/>
        </w:rPr>
        <w:t xml:space="preserve"> - - - - - - - - - - - - - - - - - - - - - - - - - - - - - - - - - - - - </w:t>
      </w:r>
      <w:r w:rsidR="00E87C18">
        <w:rPr>
          <w:rFonts w:ascii="Arial" w:hAnsi="Arial" w:cs="Arial"/>
          <w:color w:val="000000"/>
          <w:sz w:val="24"/>
          <w:szCs w:val="24"/>
        </w:rPr>
        <w:t xml:space="preserve">- - - - - - - - - - - - - - - </w:t>
      </w:r>
    </w:p>
    <w:p w:rsidR="002166C7" w:rsidRPr="005A361C" w:rsidRDefault="002166C7" w:rsidP="002166C7">
      <w:pPr>
        <w:spacing w:after="0" w:line="240" w:lineRule="auto"/>
        <w:ind w:right="51" w:firstLine="567"/>
        <w:jc w:val="both"/>
        <w:rPr>
          <w:rFonts w:ascii="Arial" w:hAnsi="Arial" w:cs="Arial"/>
          <w:color w:val="000000"/>
          <w:sz w:val="24"/>
          <w:szCs w:val="24"/>
        </w:rPr>
      </w:pPr>
    </w:p>
    <w:p w:rsidR="002166C7" w:rsidRPr="006249C8" w:rsidRDefault="002166C7" w:rsidP="002F23E0">
      <w:pPr>
        <w:spacing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el act</w:t>
      </w:r>
      <w:r w:rsidR="003F71BA">
        <w:rPr>
          <w:rFonts w:ascii="Arial" w:hAnsi="Arial" w:cs="Arial"/>
          <w:sz w:val="24"/>
          <w:szCs w:val="24"/>
        </w:rPr>
        <w:t xml:space="preserve">a de infracción </w:t>
      </w:r>
      <w:r w:rsidR="000A30D9">
        <w:rPr>
          <w:rFonts w:ascii="Arial" w:hAnsi="Arial" w:cs="Arial"/>
          <w:sz w:val="24"/>
          <w:szCs w:val="24"/>
        </w:rPr>
        <w:t xml:space="preserve">con número de </w:t>
      </w:r>
      <w:r w:rsidR="000A30D9" w:rsidRPr="00021444">
        <w:rPr>
          <w:rFonts w:ascii="Arial" w:hAnsi="Arial" w:cs="Arial"/>
          <w:sz w:val="24"/>
          <w:szCs w:val="24"/>
        </w:rPr>
        <w:t xml:space="preserve">folio </w:t>
      </w:r>
      <w:r w:rsidR="00DF2D20">
        <w:rPr>
          <w:rFonts w:ascii="Arial" w:eastAsia="Times New Roman" w:hAnsi="Arial" w:cs="Arial"/>
          <w:bCs/>
          <w:iCs/>
          <w:caps/>
          <w:kern w:val="2"/>
          <w:sz w:val="24"/>
          <w:szCs w:val="24"/>
          <w:lang w:val="es-ES_tradnl" w:eastAsia="es-ES"/>
        </w:rPr>
        <w:t>**********</w:t>
      </w:r>
      <w:r w:rsidR="00177143">
        <w:rPr>
          <w:rFonts w:ascii="Arial" w:hAnsi="Arial" w:cs="Arial"/>
          <w:sz w:val="24"/>
          <w:szCs w:val="24"/>
        </w:rPr>
        <w:t xml:space="preserve">, de </w:t>
      </w:r>
      <w:r w:rsidR="009E4EF8">
        <w:rPr>
          <w:rFonts w:ascii="Arial" w:hAnsi="Arial" w:cs="Arial"/>
          <w:sz w:val="24"/>
          <w:szCs w:val="24"/>
        </w:rPr>
        <w:t xml:space="preserve">29 veintinueve de agosto </w:t>
      </w:r>
      <w:r w:rsidR="000A30D9">
        <w:rPr>
          <w:rFonts w:ascii="Arial" w:hAnsi="Arial" w:cs="Arial"/>
          <w:sz w:val="24"/>
          <w:szCs w:val="24"/>
        </w:rPr>
        <w:t xml:space="preserve">de 2017 dos mil diecisiete </w:t>
      </w:r>
      <w:r>
        <w:rPr>
          <w:rFonts w:ascii="Arial" w:hAnsi="Arial" w:cs="Arial"/>
          <w:sz w:val="24"/>
          <w:szCs w:val="24"/>
        </w:rPr>
        <w:t xml:space="preserve">levantada por el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9E4EF8">
        <w:rPr>
          <w:rFonts w:ascii="Arial" w:hAnsi="Arial" w:cs="Arial"/>
          <w:b/>
          <w:color w:val="000000"/>
          <w:sz w:val="24"/>
          <w:szCs w:val="24"/>
          <w:lang w:val="es-ES"/>
        </w:rPr>
        <w:t>08</w:t>
      </w:r>
      <w:r w:rsidRPr="00D83C68">
        <w:rPr>
          <w:rFonts w:ascii="Arial" w:hAnsi="Arial" w:cs="Arial"/>
          <w:b/>
          <w:color w:val="000000"/>
          <w:sz w:val="24"/>
          <w:szCs w:val="24"/>
        </w:rPr>
        <w:t xml:space="preserve">, de la </w:t>
      </w:r>
      <w:r w:rsidR="00AE0940">
        <w:rPr>
          <w:rFonts w:ascii="Arial" w:hAnsi="Arial" w:cs="Arial"/>
          <w:b/>
          <w:color w:val="000000"/>
          <w:sz w:val="24"/>
          <w:szCs w:val="24"/>
        </w:rPr>
        <w:t>Comisaría de</w:t>
      </w:r>
      <w:r>
        <w:rPr>
          <w:rFonts w:ascii="Arial" w:hAnsi="Arial" w:cs="Arial"/>
          <w:b/>
          <w:color w:val="000000"/>
          <w:sz w:val="24"/>
          <w:szCs w:val="24"/>
        </w:rPr>
        <w:t xml:space="preserve"> </w:t>
      </w:r>
      <w:r w:rsidRPr="00D83C68">
        <w:rPr>
          <w:rFonts w:ascii="Arial" w:hAnsi="Arial" w:cs="Arial"/>
          <w:b/>
          <w:color w:val="000000"/>
          <w:sz w:val="24"/>
          <w:szCs w:val="24"/>
        </w:rPr>
        <w:t>Vialidad del Municipio de Oaxaca de Juárez</w:t>
      </w:r>
      <w:r>
        <w:rPr>
          <w:rFonts w:ascii="Arial" w:hAnsi="Arial" w:cs="Arial"/>
          <w:color w:val="000000"/>
          <w:sz w:val="24"/>
          <w:szCs w:val="24"/>
        </w:rPr>
        <w:t>, como quedo precisado en el considerando cuarto de esta sentencia.</w:t>
      </w:r>
      <w:r>
        <w:rPr>
          <w:rFonts w:ascii="Arial" w:hAnsi="Arial" w:cs="Arial"/>
          <w:b/>
          <w:sz w:val="24"/>
          <w:szCs w:val="24"/>
        </w:rPr>
        <w:t xml:space="preserve"> </w:t>
      </w:r>
      <w:r>
        <w:rPr>
          <w:rFonts w:ascii="Arial" w:hAnsi="Arial" w:cs="Arial"/>
          <w:sz w:val="24"/>
          <w:szCs w:val="24"/>
        </w:rPr>
        <w:t xml:space="preserve">- - - - - - - - - - - - - - - - - - - - - - - - - - - - - - - - </w:t>
      </w:r>
      <w:r w:rsidR="00AE0940">
        <w:rPr>
          <w:rFonts w:ascii="Arial" w:hAnsi="Arial" w:cs="Arial"/>
          <w:sz w:val="24"/>
          <w:szCs w:val="24"/>
        </w:rPr>
        <w:t xml:space="preserve">- </w:t>
      </w:r>
    </w:p>
    <w:p w:rsidR="00621553" w:rsidRDefault="002166C7" w:rsidP="000A30D9">
      <w:pPr>
        <w:spacing w:after="0" w:line="360" w:lineRule="auto"/>
        <w:ind w:right="51" w:firstLine="567"/>
        <w:jc w:val="both"/>
        <w:rPr>
          <w:rFonts w:ascii="Arial" w:hAnsi="Arial" w:cs="Arial"/>
          <w:sz w:val="24"/>
          <w:szCs w:val="24"/>
        </w:rPr>
      </w:pPr>
      <w:r>
        <w:rPr>
          <w:rFonts w:ascii="Arial" w:hAnsi="Arial" w:cs="Arial"/>
          <w:b/>
          <w:sz w:val="24"/>
          <w:szCs w:val="24"/>
        </w:rPr>
        <w:t xml:space="preserve">QUINTO. </w:t>
      </w:r>
      <w:r w:rsidRPr="009073C2">
        <w:rPr>
          <w:rFonts w:ascii="Arial" w:hAnsi="Arial" w:cs="Arial"/>
          <w:sz w:val="24"/>
          <w:szCs w:val="24"/>
        </w:rPr>
        <w:t>En consecuencia, se</w:t>
      </w:r>
      <w:r w:rsidRPr="008D2C04">
        <w:rPr>
          <w:rFonts w:ascii="Arial" w:hAnsi="Arial" w:cs="Arial"/>
          <w:sz w:val="24"/>
          <w:szCs w:val="24"/>
        </w:rPr>
        <w:t xml:space="preserve"> ordena a</w:t>
      </w:r>
      <w:r w:rsidR="009E4EF8">
        <w:rPr>
          <w:rFonts w:ascii="Arial" w:hAnsi="Arial" w:cs="Arial"/>
          <w:sz w:val="24"/>
          <w:szCs w:val="24"/>
        </w:rPr>
        <w:t xml:space="preserve"> </w:t>
      </w:r>
      <w:r w:rsidR="003F71BA">
        <w:rPr>
          <w:rFonts w:ascii="Arial" w:hAnsi="Arial" w:cs="Arial"/>
          <w:sz w:val="24"/>
          <w:szCs w:val="24"/>
        </w:rPr>
        <w:t>l</w:t>
      </w:r>
      <w:r w:rsidR="009E4EF8">
        <w:rPr>
          <w:rFonts w:ascii="Arial" w:hAnsi="Arial" w:cs="Arial"/>
          <w:sz w:val="24"/>
          <w:szCs w:val="24"/>
        </w:rPr>
        <w:t>a</w:t>
      </w:r>
      <w:r w:rsidR="003F71BA">
        <w:rPr>
          <w:rFonts w:ascii="Arial" w:hAnsi="Arial" w:cs="Arial"/>
          <w:sz w:val="24"/>
          <w:szCs w:val="24"/>
        </w:rPr>
        <w:t xml:space="preserve"> </w:t>
      </w:r>
      <w:r w:rsidR="003F71BA">
        <w:rPr>
          <w:rFonts w:ascii="Arial" w:hAnsi="Arial" w:cs="Arial"/>
          <w:b/>
          <w:sz w:val="24"/>
          <w:szCs w:val="24"/>
        </w:rPr>
        <w:t>Recaudador</w:t>
      </w:r>
      <w:r w:rsidR="009E4EF8">
        <w:rPr>
          <w:rFonts w:ascii="Arial" w:hAnsi="Arial" w:cs="Arial"/>
          <w:b/>
          <w:sz w:val="24"/>
          <w:szCs w:val="24"/>
        </w:rPr>
        <w:t>a</w:t>
      </w:r>
      <w:r>
        <w:rPr>
          <w:rFonts w:ascii="Arial" w:hAnsi="Arial" w:cs="Arial"/>
          <w:b/>
          <w:sz w:val="24"/>
          <w:szCs w:val="24"/>
        </w:rPr>
        <w:t xml:space="preserve"> de Rentas de la Coordinación de Finanzas y Administración Municipal de Oaxaca de Juárez, Oaxaca</w:t>
      </w:r>
      <w:r>
        <w:rPr>
          <w:rFonts w:ascii="Arial" w:hAnsi="Arial" w:cs="Arial"/>
          <w:sz w:val="24"/>
          <w:szCs w:val="24"/>
        </w:rPr>
        <w:t>, haga la devolución a</w:t>
      </w:r>
      <w:r w:rsidR="00177143">
        <w:rPr>
          <w:rFonts w:ascii="Arial" w:hAnsi="Arial" w:cs="Arial"/>
          <w:b/>
          <w:sz w:val="24"/>
          <w:szCs w:val="24"/>
        </w:rPr>
        <w:t xml:space="preserve"> </w:t>
      </w:r>
      <w:r w:rsidR="00DF2D20">
        <w:rPr>
          <w:rFonts w:ascii="Arial" w:eastAsia="Times New Roman" w:hAnsi="Arial" w:cs="Arial"/>
          <w:bCs/>
          <w:iCs/>
          <w:caps/>
          <w:kern w:val="2"/>
          <w:sz w:val="24"/>
          <w:szCs w:val="24"/>
          <w:lang w:val="es-ES_tradnl" w:eastAsia="es-ES"/>
        </w:rPr>
        <w:t>**********</w:t>
      </w:r>
      <w:r>
        <w:rPr>
          <w:rFonts w:ascii="Arial" w:hAnsi="Arial" w:cs="Arial"/>
          <w:sz w:val="24"/>
          <w:szCs w:val="24"/>
        </w:rPr>
        <w:t>, de la cantidad pagada por concepto de multa consignada en el recibo oficial</w:t>
      </w:r>
      <w:r w:rsidR="003F71BA">
        <w:rPr>
          <w:rFonts w:ascii="Arial" w:hAnsi="Arial" w:cs="Arial"/>
          <w:sz w:val="24"/>
          <w:szCs w:val="24"/>
        </w:rPr>
        <w:t xml:space="preserve"> de pago </w:t>
      </w:r>
      <w:r w:rsidR="00DF2D20">
        <w:rPr>
          <w:rFonts w:ascii="Arial" w:eastAsia="Times New Roman" w:hAnsi="Arial" w:cs="Arial"/>
          <w:bCs/>
          <w:iCs/>
          <w:caps/>
          <w:kern w:val="2"/>
          <w:sz w:val="24"/>
          <w:szCs w:val="24"/>
          <w:lang w:val="es-ES_tradnl" w:eastAsia="es-ES"/>
        </w:rPr>
        <w:t>**********</w:t>
      </w:r>
      <w:r w:rsidR="00177143">
        <w:rPr>
          <w:rFonts w:ascii="Arial" w:hAnsi="Arial" w:cs="Arial"/>
          <w:sz w:val="24"/>
          <w:szCs w:val="24"/>
        </w:rPr>
        <w:t xml:space="preserve">, de </w:t>
      </w:r>
      <w:r w:rsidR="009E4EF8">
        <w:rPr>
          <w:rFonts w:ascii="Arial" w:hAnsi="Arial" w:cs="Arial"/>
          <w:sz w:val="24"/>
          <w:szCs w:val="24"/>
        </w:rPr>
        <w:t>01 uno</w:t>
      </w:r>
      <w:r w:rsidR="000A30D9">
        <w:rPr>
          <w:rFonts w:ascii="Arial" w:hAnsi="Arial" w:cs="Arial"/>
          <w:sz w:val="24"/>
          <w:szCs w:val="24"/>
        </w:rPr>
        <w:t xml:space="preserve"> de septiembre de 2017 dos mil diecisiete</w:t>
      </w:r>
      <w:r>
        <w:rPr>
          <w:rFonts w:ascii="Arial" w:hAnsi="Arial" w:cs="Arial"/>
          <w:sz w:val="24"/>
          <w:szCs w:val="24"/>
        </w:rPr>
        <w:t>, como quedo precisado en el considerando quinto de esta sentencia. - - - - - - - - - - - - - - - - - - -</w:t>
      </w:r>
      <w:r w:rsidR="00AE0940">
        <w:rPr>
          <w:rFonts w:ascii="Arial" w:hAnsi="Arial" w:cs="Arial"/>
          <w:sz w:val="24"/>
          <w:szCs w:val="24"/>
        </w:rPr>
        <w:t xml:space="preserve"> - - - </w:t>
      </w:r>
      <w:r w:rsidR="000A30D9">
        <w:rPr>
          <w:rFonts w:ascii="Arial" w:hAnsi="Arial" w:cs="Arial"/>
          <w:sz w:val="24"/>
          <w:szCs w:val="24"/>
        </w:rPr>
        <w:t xml:space="preserve">- - - - - - - - - - </w:t>
      </w:r>
      <w:r w:rsidR="00DF2D20">
        <w:rPr>
          <w:rFonts w:ascii="Arial" w:hAnsi="Arial" w:cs="Arial"/>
          <w:sz w:val="24"/>
          <w:szCs w:val="24"/>
        </w:rPr>
        <w:t xml:space="preserve">- - - - - - - - - - - - - - - - - - - - - </w:t>
      </w:r>
    </w:p>
    <w:p w:rsidR="002166C7" w:rsidRPr="00B72C86" w:rsidRDefault="002166C7" w:rsidP="002166C7">
      <w:pPr>
        <w:pStyle w:val="Sinespaciado"/>
      </w:pPr>
    </w:p>
    <w:p w:rsidR="002166C7" w:rsidRDefault="002166C7" w:rsidP="002F23E0">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NOTIFÍQUESE PERSONALMENTE A LA ACTORA Y POR OFICIO A LAS AUTORIDADES DEMANDADAS, </w:t>
      </w:r>
      <w:r>
        <w:rPr>
          <w:rFonts w:ascii="Arial" w:eastAsia="Arial Unicode MS" w:hAnsi="Arial" w:cs="Arial"/>
          <w:kern w:val="2"/>
          <w:sz w:val="24"/>
          <w:szCs w:val="24"/>
          <w:lang w:eastAsia="ar-SA"/>
        </w:rPr>
        <w:t>con fundamento en los artículos 142 fracción I y 143 fracciones I y II, de la Ley de Justicia Administrativa pa</w:t>
      </w:r>
      <w:r w:rsidR="000A30D9">
        <w:rPr>
          <w:rFonts w:ascii="Arial" w:eastAsia="Arial Unicode MS" w:hAnsi="Arial" w:cs="Arial"/>
          <w:kern w:val="2"/>
          <w:sz w:val="24"/>
          <w:szCs w:val="24"/>
          <w:lang w:eastAsia="ar-SA"/>
        </w:rPr>
        <w:t>ra el Estado d</w:t>
      </w:r>
      <w:r w:rsidR="002F23E0">
        <w:rPr>
          <w:rFonts w:ascii="Arial" w:eastAsia="Arial Unicode MS" w:hAnsi="Arial" w:cs="Arial"/>
          <w:kern w:val="2"/>
          <w:sz w:val="24"/>
          <w:szCs w:val="24"/>
          <w:lang w:eastAsia="ar-SA"/>
        </w:rPr>
        <w:t xml:space="preserve">e Oaxaca, anterior a la vigente.- - - - - - - - - - - - - - - - - - - - - - - - - - - - - - - - - - - - - - - - - - - - - - - - </w:t>
      </w:r>
      <w:r w:rsidR="000A30D9">
        <w:rPr>
          <w:rFonts w:ascii="Arial" w:eastAsia="Arial Unicode MS" w:hAnsi="Arial" w:cs="Arial"/>
          <w:kern w:val="2"/>
          <w:sz w:val="24"/>
          <w:szCs w:val="24"/>
          <w:lang w:eastAsia="ar-SA"/>
        </w:rPr>
        <w:t xml:space="preserve"> </w:t>
      </w:r>
    </w:p>
    <w:p w:rsidR="0019663A" w:rsidRDefault="002166C7" w:rsidP="002166C7">
      <w:pPr>
        <w:spacing w:after="0" w:line="360" w:lineRule="auto"/>
        <w:ind w:right="49" w:firstLine="567"/>
        <w:jc w:val="both"/>
        <w:rPr>
          <w:rFonts w:ascii="Arial" w:hAnsi="Arial" w:cs="Arial"/>
          <w:sz w:val="24"/>
          <w:szCs w:val="24"/>
        </w:rPr>
      </w:pPr>
      <w:r>
        <w:rPr>
          <w:rFonts w:ascii="Arial" w:hAnsi="Arial" w:cs="Arial"/>
          <w:sz w:val="24"/>
          <w:szCs w:val="24"/>
        </w:rPr>
        <w:t xml:space="preserve">Así lo resolvió y firma el Maestro en Derecho Pedro Carlos Zamora Martínez, Magistrado Titular de la Cuarta Sala Unitaria de Primera Instancia del Tribunal </w:t>
      </w:r>
      <w:r w:rsidR="000A30D9">
        <w:rPr>
          <w:rFonts w:ascii="Arial" w:hAnsi="Arial" w:cs="Arial"/>
          <w:sz w:val="24"/>
          <w:szCs w:val="24"/>
        </w:rPr>
        <w:t>de Justicia Administrativa del</w:t>
      </w:r>
      <w:r>
        <w:rPr>
          <w:rFonts w:ascii="Arial" w:hAnsi="Arial" w:cs="Arial"/>
          <w:sz w:val="24"/>
          <w:szCs w:val="24"/>
        </w:rPr>
        <w:t xml:space="preserve"> Estado, quien actúa legalmente con la Licenciada Monserrat García Altamirano, Secretaria de Acuerdos de esta Sala, quien autoriza</w:t>
      </w:r>
      <w:r w:rsidR="005F6707">
        <w:rPr>
          <w:rFonts w:ascii="Arial" w:hAnsi="Arial" w:cs="Arial"/>
          <w:sz w:val="24"/>
          <w:szCs w:val="24"/>
        </w:rPr>
        <w:t xml:space="preserve"> y da fe. - - - - - - - - - - - - - - - - - - - - - - - - - - - - - - - - - - - - </w:t>
      </w:r>
      <w:r w:rsidR="000A30D9">
        <w:rPr>
          <w:rFonts w:ascii="Arial" w:hAnsi="Arial" w:cs="Arial"/>
          <w:sz w:val="24"/>
          <w:szCs w:val="24"/>
        </w:rPr>
        <w:t xml:space="preserve">- - - - - - - - - - - - - - - - - - - - - - </w:t>
      </w:r>
    </w:p>
    <w:sectPr w:rsidR="0019663A" w:rsidSect="00E57304">
      <w:headerReference w:type="even" r:id="rId8"/>
      <w:headerReference w:type="default" r:id="rId9"/>
      <w:footerReference w:type="even" r:id="rId10"/>
      <w:footerReference w:type="default" r:id="rId11"/>
      <w:headerReference w:type="first" r:id="rId12"/>
      <w:footerReference w:type="first" r:id="rId13"/>
      <w:pgSz w:w="12240" w:h="20160" w:code="5"/>
      <w:pgMar w:top="1701" w:right="1183" w:bottom="1418"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3DA9" w:rsidRDefault="00BD3DA9" w:rsidP="00CD11C4">
      <w:pPr>
        <w:spacing w:after="0" w:line="240" w:lineRule="auto"/>
      </w:pPr>
      <w:r>
        <w:separator/>
      </w:r>
    </w:p>
  </w:endnote>
  <w:endnote w:type="continuationSeparator" w:id="0">
    <w:p w:rsidR="00BD3DA9" w:rsidRDefault="00BD3DA9"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7F01" w:rsidRDefault="00417F0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7F01" w:rsidRDefault="00417F01">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7F01" w:rsidRDefault="00417F0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3DA9" w:rsidRDefault="00BD3DA9" w:rsidP="00CD11C4">
      <w:pPr>
        <w:spacing w:after="0" w:line="240" w:lineRule="auto"/>
      </w:pPr>
      <w:r>
        <w:separator/>
      </w:r>
    </w:p>
  </w:footnote>
  <w:footnote w:type="continuationSeparator" w:id="0">
    <w:p w:rsidR="00BD3DA9" w:rsidRDefault="00BD3DA9"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7304" w:rsidRDefault="00E57304">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264A7717" wp14:editId="11C784E0">
              <wp:simplePos x="0" y="0"/>
              <wp:positionH relativeFrom="column">
                <wp:posOffset>6030686</wp:posOffset>
              </wp:positionH>
              <wp:positionV relativeFrom="paragraph">
                <wp:posOffset>1035685</wp:posOffset>
              </wp:positionV>
              <wp:extent cx="824230" cy="1640840"/>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E57304" w:rsidRDefault="00E57304" w:rsidP="00E57304">
                          <w:pPr>
                            <w:jc w:val="both"/>
                            <w:rPr>
                              <w:sz w:val="20"/>
                              <w:szCs w:val="20"/>
                            </w:rPr>
                          </w:pPr>
                          <w:r>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4A7717" id="_x0000_t202" coordsize="21600,21600" o:spt="202" path="m,l,21600r21600,l21600,xe">
              <v:stroke joinstyle="miter"/>
              <v:path gradientshapeok="t" o:connecttype="rect"/>
            </v:shapetype>
            <v:shape id="Cuadro de texto 2" o:spid="_x0000_s1026" type="#_x0000_t202" style="position:absolute;left:0;text-align:left;margin-left:474.85pt;margin-top:81.55pt;width:64.9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">
              <v:textbox>
                <w:txbxContent>
                  <w:p w:rsidR="00E57304" w:rsidRDefault="00E57304" w:rsidP="00E57304">
                    <w:pPr>
                      <w:jc w:val="both"/>
                      <w:rPr>
                        <w:sz w:val="20"/>
                        <w:szCs w:val="20"/>
                      </w:rPr>
                    </w:pPr>
                    <w:r>
                      <w:rPr>
                        <w:rFonts w:ascii="Arial" w:eastAsia="Calibri" w:hAnsi="Arial" w:cs="Arial"/>
                        <w:sz w:val="20"/>
                        <w:szCs w:val="20"/>
                      </w:rPr>
                      <w:t xml:space="preserve"> Datos protegidos por el artículo 116 de la LGTAIP y el Artículo 56 de la LTAIPEO</w:t>
                    </w:r>
                  </w:p>
                </w:txbxContent>
              </v:textbox>
            </v:shape>
          </w:pict>
        </mc:Fallback>
      </mc:AlternateContent>
    </w:r>
    <w:sdt>
      <w:sdtPr>
        <w:id w:val="-397898794"/>
        <w:docPartObj>
          <w:docPartGallery w:val="Page Numbers (Top of Page)"/>
          <w:docPartUnique/>
        </w:docPartObj>
      </w:sdtPr>
      <w:sdtEndPr/>
      <w:sdtContent>
        <w:r>
          <w:fldChar w:fldCharType="begin"/>
        </w:r>
        <w:r>
          <w:instrText>PAGE   \* MERGEFORMAT</w:instrText>
        </w:r>
        <w:r>
          <w:fldChar w:fldCharType="separate"/>
        </w:r>
        <w:r w:rsidR="00232034" w:rsidRPr="00232034">
          <w:rPr>
            <w:noProof/>
            <w:lang w:val="es-ES"/>
          </w:rPr>
          <w:t>8</w:t>
        </w:r>
        <w: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5392806"/>
      <w:docPartObj>
        <w:docPartGallery w:val="Page Numbers (Top of Page)"/>
        <w:docPartUnique/>
      </w:docPartObj>
    </w:sdtPr>
    <w:sdtEndPr/>
    <w:sdtContent>
      <w:bookmarkStart w:id="0" w:name="_GoBack" w:displacedByCustomXml="prev"/>
      <w:bookmarkEnd w:id="0" w:displacedByCustomXml="prev"/>
      <w:p w:rsidR="00872F74" w:rsidRDefault="007F62DF" w:rsidP="008861A0">
        <w:pPr>
          <w:pStyle w:val="Encabezado"/>
          <w:tabs>
            <w:tab w:val="left" w:pos="1598"/>
            <w:tab w:val="center" w:pos="4607"/>
          </w:tabs>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7216" behindDoc="0" locked="0" layoutInCell="1" allowOverlap="1" wp14:anchorId="0DCFE63B" wp14:editId="7BC01529">
                  <wp:simplePos x="0" y="0"/>
                  <wp:positionH relativeFrom="column">
                    <wp:posOffset>-913946</wp:posOffset>
                  </wp:positionH>
                  <wp:positionV relativeFrom="paragraph">
                    <wp:posOffset>1307465</wp:posOffset>
                  </wp:positionV>
                  <wp:extent cx="824230" cy="1640840"/>
                  <wp:effectExtent l="0" t="0" r="13970" b="165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7F62DF" w:rsidRDefault="007F62DF" w:rsidP="007F62DF">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CFE63B" id="_x0000_t202" coordsize="21600,21600" o:spt="202" path="m,l,21600r21600,l21600,xe">
                  <v:stroke joinstyle="miter"/>
                  <v:path gradientshapeok="t" o:connecttype="rect"/>
                </v:shapetype>
                <v:shape id="Cuadro de texto 6" o:spid="_x0000_s1027" type="#_x0000_t202" style="position:absolute;left:0;text-align:left;margin-left:-71.95pt;margin-top:102.95pt;width:64.9pt;height:129.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">
                  <v:textbox>
                    <w:txbxContent>
                      <w:p w:rsidR="007F62DF" w:rsidRDefault="007F62DF" w:rsidP="007F62DF">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872F74">
          <w:fldChar w:fldCharType="begin"/>
        </w:r>
        <w:r w:rsidR="00872F74">
          <w:instrText>PAGE   \* MERGEFORMAT</w:instrText>
        </w:r>
        <w:r w:rsidR="00872F74">
          <w:fldChar w:fldCharType="separate"/>
        </w:r>
        <w:r w:rsidR="00232034" w:rsidRPr="00232034">
          <w:rPr>
            <w:noProof/>
            <w:lang w:val="es-ES"/>
          </w:rPr>
          <w:t>3</w:t>
        </w:r>
        <w:r w:rsidR="00872F74">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7F01" w:rsidRDefault="00417F0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A173FA5"/>
    <w:multiLevelType w:val="hybridMultilevel"/>
    <w:tmpl w:val="61345CDE"/>
    <w:lvl w:ilvl="0" w:tplc="CD6086CA">
      <w:start w:val="1"/>
      <w:numFmt w:val="upperRoman"/>
      <w:lvlText w:val="%1."/>
      <w:lvlJc w:val="left"/>
      <w:pPr>
        <w:ind w:left="1713" w:hanging="720"/>
      </w:pPr>
      <w:rPr>
        <w:rFonts w:asciiTheme="minorHAnsi" w:hAnsiTheme="minorHAnsi" w:cstheme="minorBidi" w:hint="default"/>
        <w:i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BFE"/>
    <w:rsid w:val="00003ADE"/>
    <w:rsid w:val="00003D53"/>
    <w:rsid w:val="0000537C"/>
    <w:rsid w:val="00006974"/>
    <w:rsid w:val="00012A49"/>
    <w:rsid w:val="000149D8"/>
    <w:rsid w:val="00016470"/>
    <w:rsid w:val="00017076"/>
    <w:rsid w:val="00021444"/>
    <w:rsid w:val="000237D7"/>
    <w:rsid w:val="00027002"/>
    <w:rsid w:val="0003017B"/>
    <w:rsid w:val="000309FF"/>
    <w:rsid w:val="00031009"/>
    <w:rsid w:val="00031392"/>
    <w:rsid w:val="00031D7D"/>
    <w:rsid w:val="000323FF"/>
    <w:rsid w:val="00036B17"/>
    <w:rsid w:val="00041899"/>
    <w:rsid w:val="0004218B"/>
    <w:rsid w:val="00043832"/>
    <w:rsid w:val="000465CB"/>
    <w:rsid w:val="00046D6A"/>
    <w:rsid w:val="00047FEF"/>
    <w:rsid w:val="000516D8"/>
    <w:rsid w:val="0005600F"/>
    <w:rsid w:val="00061465"/>
    <w:rsid w:val="00062F06"/>
    <w:rsid w:val="000648E1"/>
    <w:rsid w:val="00064F86"/>
    <w:rsid w:val="00065090"/>
    <w:rsid w:val="00065782"/>
    <w:rsid w:val="00066DF0"/>
    <w:rsid w:val="00067AF2"/>
    <w:rsid w:val="0007068D"/>
    <w:rsid w:val="000715C8"/>
    <w:rsid w:val="00071AA3"/>
    <w:rsid w:val="000743B1"/>
    <w:rsid w:val="00074C41"/>
    <w:rsid w:val="00080367"/>
    <w:rsid w:val="000823D8"/>
    <w:rsid w:val="00084C6F"/>
    <w:rsid w:val="0008545B"/>
    <w:rsid w:val="00085A08"/>
    <w:rsid w:val="00086320"/>
    <w:rsid w:val="000900BD"/>
    <w:rsid w:val="00090779"/>
    <w:rsid w:val="000923BD"/>
    <w:rsid w:val="00092F68"/>
    <w:rsid w:val="000939A0"/>
    <w:rsid w:val="00094570"/>
    <w:rsid w:val="00095948"/>
    <w:rsid w:val="00095AED"/>
    <w:rsid w:val="00095C9C"/>
    <w:rsid w:val="000977EE"/>
    <w:rsid w:val="00097980"/>
    <w:rsid w:val="00097E9F"/>
    <w:rsid w:val="000A1C33"/>
    <w:rsid w:val="000A30D9"/>
    <w:rsid w:val="000A31A2"/>
    <w:rsid w:val="000A72D3"/>
    <w:rsid w:val="000A76EB"/>
    <w:rsid w:val="000B20F5"/>
    <w:rsid w:val="000B2582"/>
    <w:rsid w:val="000B2D29"/>
    <w:rsid w:val="000B30FB"/>
    <w:rsid w:val="000B3C06"/>
    <w:rsid w:val="000B4899"/>
    <w:rsid w:val="000B4D9C"/>
    <w:rsid w:val="000B71E4"/>
    <w:rsid w:val="000C1387"/>
    <w:rsid w:val="000C28F2"/>
    <w:rsid w:val="000C5A74"/>
    <w:rsid w:val="000D15C6"/>
    <w:rsid w:val="000D276F"/>
    <w:rsid w:val="000D31E5"/>
    <w:rsid w:val="000D7083"/>
    <w:rsid w:val="000D76F1"/>
    <w:rsid w:val="000E1A3C"/>
    <w:rsid w:val="000E4157"/>
    <w:rsid w:val="000E5BFF"/>
    <w:rsid w:val="000E5E5E"/>
    <w:rsid w:val="000E6729"/>
    <w:rsid w:val="000E7023"/>
    <w:rsid w:val="000F17F8"/>
    <w:rsid w:val="000F1C72"/>
    <w:rsid w:val="000F3697"/>
    <w:rsid w:val="000F547A"/>
    <w:rsid w:val="000F57D6"/>
    <w:rsid w:val="000F615A"/>
    <w:rsid w:val="000F62D0"/>
    <w:rsid w:val="000F62D9"/>
    <w:rsid w:val="000F7F38"/>
    <w:rsid w:val="0010047E"/>
    <w:rsid w:val="0010161F"/>
    <w:rsid w:val="0010419C"/>
    <w:rsid w:val="001049EE"/>
    <w:rsid w:val="00106003"/>
    <w:rsid w:val="001063FC"/>
    <w:rsid w:val="00114249"/>
    <w:rsid w:val="00115A0F"/>
    <w:rsid w:val="001212FC"/>
    <w:rsid w:val="00123364"/>
    <w:rsid w:val="001258E1"/>
    <w:rsid w:val="00126645"/>
    <w:rsid w:val="001318E0"/>
    <w:rsid w:val="001326DD"/>
    <w:rsid w:val="00132903"/>
    <w:rsid w:val="00132ACE"/>
    <w:rsid w:val="00134C06"/>
    <w:rsid w:val="00134CE5"/>
    <w:rsid w:val="00135FD7"/>
    <w:rsid w:val="00141080"/>
    <w:rsid w:val="00141854"/>
    <w:rsid w:val="001419C2"/>
    <w:rsid w:val="00143497"/>
    <w:rsid w:val="0014391E"/>
    <w:rsid w:val="00144AD0"/>
    <w:rsid w:val="00146CEB"/>
    <w:rsid w:val="00147838"/>
    <w:rsid w:val="0015207A"/>
    <w:rsid w:val="00154CAA"/>
    <w:rsid w:val="00162A7C"/>
    <w:rsid w:val="00163726"/>
    <w:rsid w:val="00164DCF"/>
    <w:rsid w:val="00166BAA"/>
    <w:rsid w:val="0017174E"/>
    <w:rsid w:val="001722B4"/>
    <w:rsid w:val="00173E68"/>
    <w:rsid w:val="00174C6C"/>
    <w:rsid w:val="00175998"/>
    <w:rsid w:val="00177143"/>
    <w:rsid w:val="00180863"/>
    <w:rsid w:val="00187F06"/>
    <w:rsid w:val="00191842"/>
    <w:rsid w:val="001922F1"/>
    <w:rsid w:val="00193E03"/>
    <w:rsid w:val="00194CC3"/>
    <w:rsid w:val="00194F26"/>
    <w:rsid w:val="0019663A"/>
    <w:rsid w:val="00196879"/>
    <w:rsid w:val="00197E1B"/>
    <w:rsid w:val="001A231D"/>
    <w:rsid w:val="001A2545"/>
    <w:rsid w:val="001A2C51"/>
    <w:rsid w:val="001A48E0"/>
    <w:rsid w:val="001A684C"/>
    <w:rsid w:val="001B2811"/>
    <w:rsid w:val="001B7749"/>
    <w:rsid w:val="001C0EC5"/>
    <w:rsid w:val="001C1290"/>
    <w:rsid w:val="001C186C"/>
    <w:rsid w:val="001C1D97"/>
    <w:rsid w:val="001C49CB"/>
    <w:rsid w:val="001C4B9F"/>
    <w:rsid w:val="001C5459"/>
    <w:rsid w:val="001C55B5"/>
    <w:rsid w:val="001C5CA3"/>
    <w:rsid w:val="001C5E29"/>
    <w:rsid w:val="001C6636"/>
    <w:rsid w:val="001C68CD"/>
    <w:rsid w:val="001C69A0"/>
    <w:rsid w:val="001D0F24"/>
    <w:rsid w:val="001D177B"/>
    <w:rsid w:val="001D1F5D"/>
    <w:rsid w:val="001D43FE"/>
    <w:rsid w:val="001D52AA"/>
    <w:rsid w:val="001D6A76"/>
    <w:rsid w:val="001D6AC8"/>
    <w:rsid w:val="001D7AD8"/>
    <w:rsid w:val="001E00EF"/>
    <w:rsid w:val="001E16F2"/>
    <w:rsid w:val="001E19B9"/>
    <w:rsid w:val="001E22E6"/>
    <w:rsid w:val="001E231A"/>
    <w:rsid w:val="001E4651"/>
    <w:rsid w:val="001F00F4"/>
    <w:rsid w:val="001F563E"/>
    <w:rsid w:val="001F593F"/>
    <w:rsid w:val="001F60F1"/>
    <w:rsid w:val="001F6B6A"/>
    <w:rsid w:val="0020614C"/>
    <w:rsid w:val="00206C09"/>
    <w:rsid w:val="0021250C"/>
    <w:rsid w:val="00213533"/>
    <w:rsid w:val="0021556C"/>
    <w:rsid w:val="002166C7"/>
    <w:rsid w:val="002169EE"/>
    <w:rsid w:val="00221219"/>
    <w:rsid w:val="00222269"/>
    <w:rsid w:val="00223220"/>
    <w:rsid w:val="002243E3"/>
    <w:rsid w:val="00224FC8"/>
    <w:rsid w:val="00225705"/>
    <w:rsid w:val="00226890"/>
    <w:rsid w:val="00226BAB"/>
    <w:rsid w:val="0023047B"/>
    <w:rsid w:val="002307AE"/>
    <w:rsid w:val="002308BC"/>
    <w:rsid w:val="00230B23"/>
    <w:rsid w:val="00232034"/>
    <w:rsid w:val="00234AC2"/>
    <w:rsid w:val="002357D2"/>
    <w:rsid w:val="00235A5A"/>
    <w:rsid w:val="00236EA6"/>
    <w:rsid w:val="00237709"/>
    <w:rsid w:val="0024202E"/>
    <w:rsid w:val="00246925"/>
    <w:rsid w:val="00246B45"/>
    <w:rsid w:val="00254F92"/>
    <w:rsid w:val="0025543F"/>
    <w:rsid w:val="00255BBC"/>
    <w:rsid w:val="00255C25"/>
    <w:rsid w:val="00255D96"/>
    <w:rsid w:val="0025671B"/>
    <w:rsid w:val="002605B4"/>
    <w:rsid w:val="00262965"/>
    <w:rsid w:val="00264BD1"/>
    <w:rsid w:val="00264C38"/>
    <w:rsid w:val="00271B8C"/>
    <w:rsid w:val="00271C6D"/>
    <w:rsid w:val="00274BAB"/>
    <w:rsid w:val="00274D61"/>
    <w:rsid w:val="0027624C"/>
    <w:rsid w:val="00276A61"/>
    <w:rsid w:val="00282FD7"/>
    <w:rsid w:val="00283994"/>
    <w:rsid w:val="00284F95"/>
    <w:rsid w:val="00285074"/>
    <w:rsid w:val="00286CDC"/>
    <w:rsid w:val="00286F3C"/>
    <w:rsid w:val="00287856"/>
    <w:rsid w:val="00291A81"/>
    <w:rsid w:val="00292F84"/>
    <w:rsid w:val="00292FAD"/>
    <w:rsid w:val="00293052"/>
    <w:rsid w:val="002938F1"/>
    <w:rsid w:val="002A01AD"/>
    <w:rsid w:val="002A15FB"/>
    <w:rsid w:val="002A2376"/>
    <w:rsid w:val="002A5BA4"/>
    <w:rsid w:val="002A5C1A"/>
    <w:rsid w:val="002A5C2C"/>
    <w:rsid w:val="002B0E6D"/>
    <w:rsid w:val="002B1FF9"/>
    <w:rsid w:val="002B2831"/>
    <w:rsid w:val="002B3E67"/>
    <w:rsid w:val="002B54AB"/>
    <w:rsid w:val="002C190A"/>
    <w:rsid w:val="002C298E"/>
    <w:rsid w:val="002C3456"/>
    <w:rsid w:val="002C6FE5"/>
    <w:rsid w:val="002C7E88"/>
    <w:rsid w:val="002D0CB8"/>
    <w:rsid w:val="002D0EA1"/>
    <w:rsid w:val="002D16F1"/>
    <w:rsid w:val="002D1C43"/>
    <w:rsid w:val="002D3778"/>
    <w:rsid w:val="002D403C"/>
    <w:rsid w:val="002D4B55"/>
    <w:rsid w:val="002D578D"/>
    <w:rsid w:val="002D78A2"/>
    <w:rsid w:val="002E005E"/>
    <w:rsid w:val="002E09E4"/>
    <w:rsid w:val="002E10D4"/>
    <w:rsid w:val="002E10E1"/>
    <w:rsid w:val="002E199E"/>
    <w:rsid w:val="002E654B"/>
    <w:rsid w:val="002F0341"/>
    <w:rsid w:val="002F1295"/>
    <w:rsid w:val="002F23E0"/>
    <w:rsid w:val="002F5B2F"/>
    <w:rsid w:val="002F74CB"/>
    <w:rsid w:val="002F798C"/>
    <w:rsid w:val="00300A6D"/>
    <w:rsid w:val="00300B98"/>
    <w:rsid w:val="00300EA3"/>
    <w:rsid w:val="00301095"/>
    <w:rsid w:val="00301B05"/>
    <w:rsid w:val="003021C6"/>
    <w:rsid w:val="0030794D"/>
    <w:rsid w:val="00307D9A"/>
    <w:rsid w:val="00312C4B"/>
    <w:rsid w:val="003173A2"/>
    <w:rsid w:val="003260AF"/>
    <w:rsid w:val="00326821"/>
    <w:rsid w:val="00330A98"/>
    <w:rsid w:val="00331A79"/>
    <w:rsid w:val="00334228"/>
    <w:rsid w:val="00336EF3"/>
    <w:rsid w:val="00337492"/>
    <w:rsid w:val="003409FC"/>
    <w:rsid w:val="0034185E"/>
    <w:rsid w:val="0034233E"/>
    <w:rsid w:val="00342AB7"/>
    <w:rsid w:val="00342CC4"/>
    <w:rsid w:val="00344143"/>
    <w:rsid w:val="00345F70"/>
    <w:rsid w:val="00350B3A"/>
    <w:rsid w:val="00352DA5"/>
    <w:rsid w:val="00352FE5"/>
    <w:rsid w:val="0035374B"/>
    <w:rsid w:val="00355782"/>
    <w:rsid w:val="00355F53"/>
    <w:rsid w:val="00357D90"/>
    <w:rsid w:val="00365675"/>
    <w:rsid w:val="00370EA6"/>
    <w:rsid w:val="00375692"/>
    <w:rsid w:val="00376CE5"/>
    <w:rsid w:val="00381570"/>
    <w:rsid w:val="00383B9C"/>
    <w:rsid w:val="0038434F"/>
    <w:rsid w:val="00385E1A"/>
    <w:rsid w:val="00387611"/>
    <w:rsid w:val="00387FF7"/>
    <w:rsid w:val="00391E13"/>
    <w:rsid w:val="003940B7"/>
    <w:rsid w:val="00395F26"/>
    <w:rsid w:val="003967D1"/>
    <w:rsid w:val="003A08CE"/>
    <w:rsid w:val="003A1537"/>
    <w:rsid w:val="003A1710"/>
    <w:rsid w:val="003A36D7"/>
    <w:rsid w:val="003A78A9"/>
    <w:rsid w:val="003B518C"/>
    <w:rsid w:val="003B5CB1"/>
    <w:rsid w:val="003B5CC1"/>
    <w:rsid w:val="003B73E9"/>
    <w:rsid w:val="003C1F86"/>
    <w:rsid w:val="003C30E8"/>
    <w:rsid w:val="003C3DFB"/>
    <w:rsid w:val="003C590A"/>
    <w:rsid w:val="003C6D97"/>
    <w:rsid w:val="003D0098"/>
    <w:rsid w:val="003D0465"/>
    <w:rsid w:val="003D26BA"/>
    <w:rsid w:val="003D374D"/>
    <w:rsid w:val="003D5A51"/>
    <w:rsid w:val="003D5B57"/>
    <w:rsid w:val="003D7E92"/>
    <w:rsid w:val="003E0792"/>
    <w:rsid w:val="003E0EFE"/>
    <w:rsid w:val="003E1F5B"/>
    <w:rsid w:val="003E5618"/>
    <w:rsid w:val="003E7E4C"/>
    <w:rsid w:val="003F0481"/>
    <w:rsid w:val="003F05FC"/>
    <w:rsid w:val="003F2456"/>
    <w:rsid w:val="003F3648"/>
    <w:rsid w:val="003F6243"/>
    <w:rsid w:val="003F64A7"/>
    <w:rsid w:val="003F6CAB"/>
    <w:rsid w:val="003F71BA"/>
    <w:rsid w:val="003F76B6"/>
    <w:rsid w:val="003F7C84"/>
    <w:rsid w:val="00401FEC"/>
    <w:rsid w:val="00407957"/>
    <w:rsid w:val="00410F25"/>
    <w:rsid w:val="00412109"/>
    <w:rsid w:val="004128D6"/>
    <w:rsid w:val="00415C60"/>
    <w:rsid w:val="00416E2D"/>
    <w:rsid w:val="00417783"/>
    <w:rsid w:val="00417F01"/>
    <w:rsid w:val="0042314B"/>
    <w:rsid w:val="0042349B"/>
    <w:rsid w:val="004252F1"/>
    <w:rsid w:val="0042592C"/>
    <w:rsid w:val="00425DD9"/>
    <w:rsid w:val="00425E2B"/>
    <w:rsid w:val="004262FD"/>
    <w:rsid w:val="004302E0"/>
    <w:rsid w:val="00431B62"/>
    <w:rsid w:val="0043328F"/>
    <w:rsid w:val="00436D3D"/>
    <w:rsid w:val="00442BF7"/>
    <w:rsid w:val="00447FB4"/>
    <w:rsid w:val="00450340"/>
    <w:rsid w:val="00450D68"/>
    <w:rsid w:val="004510F2"/>
    <w:rsid w:val="00455BFF"/>
    <w:rsid w:val="0045696A"/>
    <w:rsid w:val="00457398"/>
    <w:rsid w:val="00460348"/>
    <w:rsid w:val="00460FAC"/>
    <w:rsid w:val="0046401F"/>
    <w:rsid w:val="00464DF0"/>
    <w:rsid w:val="00466C17"/>
    <w:rsid w:val="004672B0"/>
    <w:rsid w:val="00467A04"/>
    <w:rsid w:val="00472211"/>
    <w:rsid w:val="00473416"/>
    <w:rsid w:val="00475F7E"/>
    <w:rsid w:val="00477C5B"/>
    <w:rsid w:val="00481ABA"/>
    <w:rsid w:val="00481BE0"/>
    <w:rsid w:val="004841C6"/>
    <w:rsid w:val="00484E1E"/>
    <w:rsid w:val="00485807"/>
    <w:rsid w:val="00490131"/>
    <w:rsid w:val="00491B54"/>
    <w:rsid w:val="00495306"/>
    <w:rsid w:val="00496C04"/>
    <w:rsid w:val="004A05A4"/>
    <w:rsid w:val="004A0E89"/>
    <w:rsid w:val="004A11F8"/>
    <w:rsid w:val="004A45A0"/>
    <w:rsid w:val="004A46FC"/>
    <w:rsid w:val="004A49D9"/>
    <w:rsid w:val="004A4F65"/>
    <w:rsid w:val="004A6ACE"/>
    <w:rsid w:val="004A70A3"/>
    <w:rsid w:val="004B0AF4"/>
    <w:rsid w:val="004B1294"/>
    <w:rsid w:val="004B1A43"/>
    <w:rsid w:val="004B2A89"/>
    <w:rsid w:val="004B2BB2"/>
    <w:rsid w:val="004B500F"/>
    <w:rsid w:val="004B5A65"/>
    <w:rsid w:val="004C05A2"/>
    <w:rsid w:val="004C1BCA"/>
    <w:rsid w:val="004C2D5F"/>
    <w:rsid w:val="004C6699"/>
    <w:rsid w:val="004C7853"/>
    <w:rsid w:val="004C7B6B"/>
    <w:rsid w:val="004C7FF3"/>
    <w:rsid w:val="004D072E"/>
    <w:rsid w:val="004D3989"/>
    <w:rsid w:val="004D5C51"/>
    <w:rsid w:val="004D736A"/>
    <w:rsid w:val="004D7A39"/>
    <w:rsid w:val="004E0E0F"/>
    <w:rsid w:val="004E2CF7"/>
    <w:rsid w:val="004E2D0A"/>
    <w:rsid w:val="004E37A8"/>
    <w:rsid w:val="004E3CD5"/>
    <w:rsid w:val="004E5083"/>
    <w:rsid w:val="004E5260"/>
    <w:rsid w:val="004E623D"/>
    <w:rsid w:val="004E6714"/>
    <w:rsid w:val="004E72C0"/>
    <w:rsid w:val="004E7BA9"/>
    <w:rsid w:val="004F6854"/>
    <w:rsid w:val="004F7758"/>
    <w:rsid w:val="00504337"/>
    <w:rsid w:val="005046D5"/>
    <w:rsid w:val="005054F0"/>
    <w:rsid w:val="0050729F"/>
    <w:rsid w:val="00510B66"/>
    <w:rsid w:val="00510E25"/>
    <w:rsid w:val="00512392"/>
    <w:rsid w:val="0051540D"/>
    <w:rsid w:val="00515F49"/>
    <w:rsid w:val="00517BBB"/>
    <w:rsid w:val="00525679"/>
    <w:rsid w:val="005267CA"/>
    <w:rsid w:val="00530D9F"/>
    <w:rsid w:val="00535931"/>
    <w:rsid w:val="0053687D"/>
    <w:rsid w:val="00536BCB"/>
    <w:rsid w:val="00537CC2"/>
    <w:rsid w:val="00540171"/>
    <w:rsid w:val="005401A8"/>
    <w:rsid w:val="005406BD"/>
    <w:rsid w:val="005425AE"/>
    <w:rsid w:val="00542760"/>
    <w:rsid w:val="00546433"/>
    <w:rsid w:val="00547D8A"/>
    <w:rsid w:val="00551E82"/>
    <w:rsid w:val="0055227A"/>
    <w:rsid w:val="0055421F"/>
    <w:rsid w:val="00555D42"/>
    <w:rsid w:val="00557840"/>
    <w:rsid w:val="00562280"/>
    <w:rsid w:val="00562331"/>
    <w:rsid w:val="00567FBD"/>
    <w:rsid w:val="00571E1B"/>
    <w:rsid w:val="00571EB2"/>
    <w:rsid w:val="00575AC0"/>
    <w:rsid w:val="00576026"/>
    <w:rsid w:val="00581BC1"/>
    <w:rsid w:val="00586DA5"/>
    <w:rsid w:val="0058705D"/>
    <w:rsid w:val="0058745D"/>
    <w:rsid w:val="00591166"/>
    <w:rsid w:val="0059273B"/>
    <w:rsid w:val="00595A91"/>
    <w:rsid w:val="005A129F"/>
    <w:rsid w:val="005A361C"/>
    <w:rsid w:val="005A3A97"/>
    <w:rsid w:val="005A4EF9"/>
    <w:rsid w:val="005A6B02"/>
    <w:rsid w:val="005A6F49"/>
    <w:rsid w:val="005A770C"/>
    <w:rsid w:val="005B1B15"/>
    <w:rsid w:val="005B1F25"/>
    <w:rsid w:val="005B251F"/>
    <w:rsid w:val="005C21B9"/>
    <w:rsid w:val="005C220C"/>
    <w:rsid w:val="005D0025"/>
    <w:rsid w:val="005D1DCA"/>
    <w:rsid w:val="005D2E4A"/>
    <w:rsid w:val="005D4B5C"/>
    <w:rsid w:val="005D4B9C"/>
    <w:rsid w:val="005D643B"/>
    <w:rsid w:val="005D73C2"/>
    <w:rsid w:val="005E1BC8"/>
    <w:rsid w:val="005E1DB2"/>
    <w:rsid w:val="005E3A47"/>
    <w:rsid w:val="005E3EF7"/>
    <w:rsid w:val="005E59C5"/>
    <w:rsid w:val="005E5D43"/>
    <w:rsid w:val="005E6127"/>
    <w:rsid w:val="005F61A0"/>
    <w:rsid w:val="005F6707"/>
    <w:rsid w:val="005F71DB"/>
    <w:rsid w:val="005F721B"/>
    <w:rsid w:val="005F7867"/>
    <w:rsid w:val="005F7B88"/>
    <w:rsid w:val="00600524"/>
    <w:rsid w:val="0060266D"/>
    <w:rsid w:val="006054D8"/>
    <w:rsid w:val="00610CC7"/>
    <w:rsid w:val="006117B2"/>
    <w:rsid w:val="00611E18"/>
    <w:rsid w:val="00614E03"/>
    <w:rsid w:val="0061521A"/>
    <w:rsid w:val="00616A1A"/>
    <w:rsid w:val="00617EC8"/>
    <w:rsid w:val="00621117"/>
    <w:rsid w:val="006214C3"/>
    <w:rsid w:val="00621553"/>
    <w:rsid w:val="00621E4E"/>
    <w:rsid w:val="00622BF8"/>
    <w:rsid w:val="006236AC"/>
    <w:rsid w:val="00623984"/>
    <w:rsid w:val="006249C8"/>
    <w:rsid w:val="006259EA"/>
    <w:rsid w:val="00626908"/>
    <w:rsid w:val="0062796F"/>
    <w:rsid w:val="00630979"/>
    <w:rsid w:val="00632148"/>
    <w:rsid w:val="00634721"/>
    <w:rsid w:val="00637B01"/>
    <w:rsid w:val="00637E59"/>
    <w:rsid w:val="00640391"/>
    <w:rsid w:val="006448A1"/>
    <w:rsid w:val="00646C39"/>
    <w:rsid w:val="00647E69"/>
    <w:rsid w:val="00654018"/>
    <w:rsid w:val="00654707"/>
    <w:rsid w:val="006563C5"/>
    <w:rsid w:val="00656618"/>
    <w:rsid w:val="0066483B"/>
    <w:rsid w:val="00666183"/>
    <w:rsid w:val="00671331"/>
    <w:rsid w:val="00671B01"/>
    <w:rsid w:val="00672317"/>
    <w:rsid w:val="00672FDF"/>
    <w:rsid w:val="006734EB"/>
    <w:rsid w:val="006741C2"/>
    <w:rsid w:val="006753A3"/>
    <w:rsid w:val="0068284B"/>
    <w:rsid w:val="0068445D"/>
    <w:rsid w:val="00687465"/>
    <w:rsid w:val="00687484"/>
    <w:rsid w:val="00690070"/>
    <w:rsid w:val="006918E4"/>
    <w:rsid w:val="00693C02"/>
    <w:rsid w:val="006945AE"/>
    <w:rsid w:val="00694806"/>
    <w:rsid w:val="00696801"/>
    <w:rsid w:val="006A08FC"/>
    <w:rsid w:val="006A09F4"/>
    <w:rsid w:val="006A0BF0"/>
    <w:rsid w:val="006A37D2"/>
    <w:rsid w:val="006A5553"/>
    <w:rsid w:val="006A5DB6"/>
    <w:rsid w:val="006A6134"/>
    <w:rsid w:val="006B042B"/>
    <w:rsid w:val="006B2B35"/>
    <w:rsid w:val="006B4002"/>
    <w:rsid w:val="006B4305"/>
    <w:rsid w:val="006B4416"/>
    <w:rsid w:val="006B5332"/>
    <w:rsid w:val="006B56D2"/>
    <w:rsid w:val="006B5940"/>
    <w:rsid w:val="006C3A3C"/>
    <w:rsid w:val="006C44AB"/>
    <w:rsid w:val="006C4CAD"/>
    <w:rsid w:val="006D06C0"/>
    <w:rsid w:val="006D45E3"/>
    <w:rsid w:val="006D500D"/>
    <w:rsid w:val="006D5E7E"/>
    <w:rsid w:val="006D7570"/>
    <w:rsid w:val="006D7CB1"/>
    <w:rsid w:val="006E13BF"/>
    <w:rsid w:val="006E25A8"/>
    <w:rsid w:val="006E25D3"/>
    <w:rsid w:val="006E3B83"/>
    <w:rsid w:val="006E3EDB"/>
    <w:rsid w:val="006E5723"/>
    <w:rsid w:val="006E5B7B"/>
    <w:rsid w:val="006E652B"/>
    <w:rsid w:val="006E7638"/>
    <w:rsid w:val="006F0863"/>
    <w:rsid w:val="006F16CB"/>
    <w:rsid w:val="006F1E14"/>
    <w:rsid w:val="006F2A7B"/>
    <w:rsid w:val="006F2E8D"/>
    <w:rsid w:val="006F2ECA"/>
    <w:rsid w:val="006F3F7E"/>
    <w:rsid w:val="006F4223"/>
    <w:rsid w:val="006F454F"/>
    <w:rsid w:val="006F4721"/>
    <w:rsid w:val="006F59D2"/>
    <w:rsid w:val="006F61F9"/>
    <w:rsid w:val="006F6D60"/>
    <w:rsid w:val="00701523"/>
    <w:rsid w:val="00703376"/>
    <w:rsid w:val="00703513"/>
    <w:rsid w:val="0070370D"/>
    <w:rsid w:val="00704659"/>
    <w:rsid w:val="007047A7"/>
    <w:rsid w:val="0070493F"/>
    <w:rsid w:val="00710ECB"/>
    <w:rsid w:val="00711179"/>
    <w:rsid w:val="007130BA"/>
    <w:rsid w:val="0071356F"/>
    <w:rsid w:val="007172F1"/>
    <w:rsid w:val="0071753C"/>
    <w:rsid w:val="00721753"/>
    <w:rsid w:val="00725805"/>
    <w:rsid w:val="0072643E"/>
    <w:rsid w:val="00726765"/>
    <w:rsid w:val="00727B6E"/>
    <w:rsid w:val="00731D0C"/>
    <w:rsid w:val="00733F65"/>
    <w:rsid w:val="00735127"/>
    <w:rsid w:val="00740A98"/>
    <w:rsid w:val="00741504"/>
    <w:rsid w:val="00742F7C"/>
    <w:rsid w:val="00743983"/>
    <w:rsid w:val="00745B18"/>
    <w:rsid w:val="007462C2"/>
    <w:rsid w:val="007520C8"/>
    <w:rsid w:val="007521C6"/>
    <w:rsid w:val="00752B98"/>
    <w:rsid w:val="00754564"/>
    <w:rsid w:val="0075698C"/>
    <w:rsid w:val="0076032F"/>
    <w:rsid w:val="00761DF0"/>
    <w:rsid w:val="00763FEC"/>
    <w:rsid w:val="00764942"/>
    <w:rsid w:val="00770827"/>
    <w:rsid w:val="00771560"/>
    <w:rsid w:val="00771DDD"/>
    <w:rsid w:val="0077489E"/>
    <w:rsid w:val="00776BEB"/>
    <w:rsid w:val="00777021"/>
    <w:rsid w:val="00781A03"/>
    <w:rsid w:val="00782112"/>
    <w:rsid w:val="00782345"/>
    <w:rsid w:val="00783405"/>
    <w:rsid w:val="007843AD"/>
    <w:rsid w:val="00785162"/>
    <w:rsid w:val="00785738"/>
    <w:rsid w:val="00787503"/>
    <w:rsid w:val="00791642"/>
    <w:rsid w:val="00793128"/>
    <w:rsid w:val="00795D78"/>
    <w:rsid w:val="00796AB6"/>
    <w:rsid w:val="00797278"/>
    <w:rsid w:val="007A0299"/>
    <w:rsid w:val="007A208E"/>
    <w:rsid w:val="007A5039"/>
    <w:rsid w:val="007A5F24"/>
    <w:rsid w:val="007B1196"/>
    <w:rsid w:val="007B2EC8"/>
    <w:rsid w:val="007B669F"/>
    <w:rsid w:val="007B7188"/>
    <w:rsid w:val="007C01FA"/>
    <w:rsid w:val="007C0384"/>
    <w:rsid w:val="007C067F"/>
    <w:rsid w:val="007C455A"/>
    <w:rsid w:val="007C54D0"/>
    <w:rsid w:val="007C66D8"/>
    <w:rsid w:val="007C6E7E"/>
    <w:rsid w:val="007C7015"/>
    <w:rsid w:val="007D089F"/>
    <w:rsid w:val="007D505F"/>
    <w:rsid w:val="007D5271"/>
    <w:rsid w:val="007D69E1"/>
    <w:rsid w:val="007D7F52"/>
    <w:rsid w:val="007D7FB9"/>
    <w:rsid w:val="007E054C"/>
    <w:rsid w:val="007E0753"/>
    <w:rsid w:val="007E0CCB"/>
    <w:rsid w:val="007E3030"/>
    <w:rsid w:val="007E3D21"/>
    <w:rsid w:val="007E6BA6"/>
    <w:rsid w:val="007F040E"/>
    <w:rsid w:val="007F1AFD"/>
    <w:rsid w:val="007F288B"/>
    <w:rsid w:val="007F3258"/>
    <w:rsid w:val="007F58FE"/>
    <w:rsid w:val="007F5D89"/>
    <w:rsid w:val="007F62DF"/>
    <w:rsid w:val="007F6AE7"/>
    <w:rsid w:val="007F7501"/>
    <w:rsid w:val="00804FEF"/>
    <w:rsid w:val="00810F9F"/>
    <w:rsid w:val="0081171F"/>
    <w:rsid w:val="008122D6"/>
    <w:rsid w:val="00812BDF"/>
    <w:rsid w:val="00814EC4"/>
    <w:rsid w:val="00820590"/>
    <w:rsid w:val="0082076B"/>
    <w:rsid w:val="00821C91"/>
    <w:rsid w:val="0082455D"/>
    <w:rsid w:val="00824CA3"/>
    <w:rsid w:val="008253CA"/>
    <w:rsid w:val="00827607"/>
    <w:rsid w:val="00834649"/>
    <w:rsid w:val="00834768"/>
    <w:rsid w:val="008349DA"/>
    <w:rsid w:val="008359F2"/>
    <w:rsid w:val="00836C32"/>
    <w:rsid w:val="0083726A"/>
    <w:rsid w:val="00841029"/>
    <w:rsid w:val="008500FF"/>
    <w:rsid w:val="00851854"/>
    <w:rsid w:val="00853ED3"/>
    <w:rsid w:val="00855AE8"/>
    <w:rsid w:val="0086048F"/>
    <w:rsid w:val="00871E2A"/>
    <w:rsid w:val="00872F74"/>
    <w:rsid w:val="00872FC1"/>
    <w:rsid w:val="00876B9B"/>
    <w:rsid w:val="0088393E"/>
    <w:rsid w:val="00883BDC"/>
    <w:rsid w:val="00883ED5"/>
    <w:rsid w:val="008851FF"/>
    <w:rsid w:val="00885703"/>
    <w:rsid w:val="008861A0"/>
    <w:rsid w:val="00890540"/>
    <w:rsid w:val="008927E3"/>
    <w:rsid w:val="00894FA5"/>
    <w:rsid w:val="00896855"/>
    <w:rsid w:val="00897376"/>
    <w:rsid w:val="008979A8"/>
    <w:rsid w:val="008A3CA2"/>
    <w:rsid w:val="008A5948"/>
    <w:rsid w:val="008A67FD"/>
    <w:rsid w:val="008A6F33"/>
    <w:rsid w:val="008A79A9"/>
    <w:rsid w:val="008A7F76"/>
    <w:rsid w:val="008B19C3"/>
    <w:rsid w:val="008B3587"/>
    <w:rsid w:val="008C0159"/>
    <w:rsid w:val="008C1508"/>
    <w:rsid w:val="008C2968"/>
    <w:rsid w:val="008C32CC"/>
    <w:rsid w:val="008C47D5"/>
    <w:rsid w:val="008C625B"/>
    <w:rsid w:val="008C64FD"/>
    <w:rsid w:val="008C6694"/>
    <w:rsid w:val="008C6C2C"/>
    <w:rsid w:val="008C7629"/>
    <w:rsid w:val="008D149C"/>
    <w:rsid w:val="008D36D6"/>
    <w:rsid w:val="008D6B67"/>
    <w:rsid w:val="008D6D9F"/>
    <w:rsid w:val="008D6FB7"/>
    <w:rsid w:val="008E0C7D"/>
    <w:rsid w:val="008E2440"/>
    <w:rsid w:val="008E5F66"/>
    <w:rsid w:val="008E60C2"/>
    <w:rsid w:val="008E756D"/>
    <w:rsid w:val="008F0543"/>
    <w:rsid w:val="008F0A53"/>
    <w:rsid w:val="008F1951"/>
    <w:rsid w:val="008F25E1"/>
    <w:rsid w:val="008F26C8"/>
    <w:rsid w:val="008F39FC"/>
    <w:rsid w:val="008F4472"/>
    <w:rsid w:val="008F6A3B"/>
    <w:rsid w:val="008F7BA3"/>
    <w:rsid w:val="008F7C08"/>
    <w:rsid w:val="00902036"/>
    <w:rsid w:val="00903A51"/>
    <w:rsid w:val="009056ED"/>
    <w:rsid w:val="009073C2"/>
    <w:rsid w:val="00910BBD"/>
    <w:rsid w:val="00920290"/>
    <w:rsid w:val="00921678"/>
    <w:rsid w:val="009267E3"/>
    <w:rsid w:val="00926E4A"/>
    <w:rsid w:val="009301C7"/>
    <w:rsid w:val="00930DF6"/>
    <w:rsid w:val="00931AB5"/>
    <w:rsid w:val="009338EB"/>
    <w:rsid w:val="009347DC"/>
    <w:rsid w:val="0093630B"/>
    <w:rsid w:val="009364E0"/>
    <w:rsid w:val="009413C5"/>
    <w:rsid w:val="0094423D"/>
    <w:rsid w:val="00945BDD"/>
    <w:rsid w:val="00947B59"/>
    <w:rsid w:val="00952E15"/>
    <w:rsid w:val="009537FC"/>
    <w:rsid w:val="00954E0E"/>
    <w:rsid w:val="00955A63"/>
    <w:rsid w:val="00960C2C"/>
    <w:rsid w:val="009623CD"/>
    <w:rsid w:val="0096389A"/>
    <w:rsid w:val="00963F5D"/>
    <w:rsid w:val="00971508"/>
    <w:rsid w:val="00973966"/>
    <w:rsid w:val="009739A7"/>
    <w:rsid w:val="00975589"/>
    <w:rsid w:val="00977681"/>
    <w:rsid w:val="00977B05"/>
    <w:rsid w:val="009831A2"/>
    <w:rsid w:val="00983943"/>
    <w:rsid w:val="009841D8"/>
    <w:rsid w:val="00984D0A"/>
    <w:rsid w:val="00985B49"/>
    <w:rsid w:val="009862B0"/>
    <w:rsid w:val="009862C6"/>
    <w:rsid w:val="00986A54"/>
    <w:rsid w:val="00990FEE"/>
    <w:rsid w:val="00993306"/>
    <w:rsid w:val="00993FED"/>
    <w:rsid w:val="00994D0A"/>
    <w:rsid w:val="009A16C6"/>
    <w:rsid w:val="009B33EA"/>
    <w:rsid w:val="009B3934"/>
    <w:rsid w:val="009B5C2E"/>
    <w:rsid w:val="009B672E"/>
    <w:rsid w:val="009C271F"/>
    <w:rsid w:val="009C7BB9"/>
    <w:rsid w:val="009D1437"/>
    <w:rsid w:val="009D1C63"/>
    <w:rsid w:val="009D1D91"/>
    <w:rsid w:val="009D24F3"/>
    <w:rsid w:val="009D4448"/>
    <w:rsid w:val="009D4579"/>
    <w:rsid w:val="009D6EC9"/>
    <w:rsid w:val="009D70DE"/>
    <w:rsid w:val="009D7854"/>
    <w:rsid w:val="009D7D3F"/>
    <w:rsid w:val="009E0C73"/>
    <w:rsid w:val="009E202F"/>
    <w:rsid w:val="009E3205"/>
    <w:rsid w:val="009E3BB9"/>
    <w:rsid w:val="009E4EF8"/>
    <w:rsid w:val="009E5F96"/>
    <w:rsid w:val="009E661F"/>
    <w:rsid w:val="009E75FF"/>
    <w:rsid w:val="009E7749"/>
    <w:rsid w:val="009F3C81"/>
    <w:rsid w:val="009F41B5"/>
    <w:rsid w:val="009F48AD"/>
    <w:rsid w:val="009F5D69"/>
    <w:rsid w:val="009F7C4E"/>
    <w:rsid w:val="009F7F6B"/>
    <w:rsid w:val="00A01545"/>
    <w:rsid w:val="00A02528"/>
    <w:rsid w:val="00A0281E"/>
    <w:rsid w:val="00A038AB"/>
    <w:rsid w:val="00A0415D"/>
    <w:rsid w:val="00A1296E"/>
    <w:rsid w:val="00A13251"/>
    <w:rsid w:val="00A16446"/>
    <w:rsid w:val="00A21E6D"/>
    <w:rsid w:val="00A223A4"/>
    <w:rsid w:val="00A2346C"/>
    <w:rsid w:val="00A24142"/>
    <w:rsid w:val="00A25491"/>
    <w:rsid w:val="00A25E6B"/>
    <w:rsid w:val="00A263D6"/>
    <w:rsid w:val="00A27EA8"/>
    <w:rsid w:val="00A321C2"/>
    <w:rsid w:val="00A32A4F"/>
    <w:rsid w:val="00A40ACB"/>
    <w:rsid w:val="00A40B9E"/>
    <w:rsid w:val="00A418DE"/>
    <w:rsid w:val="00A429D6"/>
    <w:rsid w:val="00A42D78"/>
    <w:rsid w:val="00A46566"/>
    <w:rsid w:val="00A527DA"/>
    <w:rsid w:val="00A536C4"/>
    <w:rsid w:val="00A53F9A"/>
    <w:rsid w:val="00A54E64"/>
    <w:rsid w:val="00A55782"/>
    <w:rsid w:val="00A57789"/>
    <w:rsid w:val="00A608AB"/>
    <w:rsid w:val="00A60E84"/>
    <w:rsid w:val="00A62241"/>
    <w:rsid w:val="00A64305"/>
    <w:rsid w:val="00A65933"/>
    <w:rsid w:val="00A65F7F"/>
    <w:rsid w:val="00A71899"/>
    <w:rsid w:val="00A72081"/>
    <w:rsid w:val="00A732E7"/>
    <w:rsid w:val="00A73BE4"/>
    <w:rsid w:val="00A73F6C"/>
    <w:rsid w:val="00A75965"/>
    <w:rsid w:val="00A81429"/>
    <w:rsid w:val="00A823D1"/>
    <w:rsid w:val="00A82E5B"/>
    <w:rsid w:val="00A82F57"/>
    <w:rsid w:val="00A84F46"/>
    <w:rsid w:val="00A850CE"/>
    <w:rsid w:val="00A858C7"/>
    <w:rsid w:val="00A86EBE"/>
    <w:rsid w:val="00A954C1"/>
    <w:rsid w:val="00A968EC"/>
    <w:rsid w:val="00AA0696"/>
    <w:rsid w:val="00AA07AB"/>
    <w:rsid w:val="00AA2830"/>
    <w:rsid w:val="00AA39B8"/>
    <w:rsid w:val="00AA528A"/>
    <w:rsid w:val="00AB1856"/>
    <w:rsid w:val="00AB24C6"/>
    <w:rsid w:val="00AB381F"/>
    <w:rsid w:val="00AB4D2B"/>
    <w:rsid w:val="00AB6346"/>
    <w:rsid w:val="00AB685F"/>
    <w:rsid w:val="00AB7A3B"/>
    <w:rsid w:val="00AC2A0D"/>
    <w:rsid w:val="00AC41AD"/>
    <w:rsid w:val="00AC556D"/>
    <w:rsid w:val="00AC579A"/>
    <w:rsid w:val="00AC6A42"/>
    <w:rsid w:val="00AC6A47"/>
    <w:rsid w:val="00AC70E4"/>
    <w:rsid w:val="00AD1576"/>
    <w:rsid w:val="00AD5301"/>
    <w:rsid w:val="00AD7695"/>
    <w:rsid w:val="00AE0940"/>
    <w:rsid w:val="00AE0DC5"/>
    <w:rsid w:val="00AE1D46"/>
    <w:rsid w:val="00AE33DF"/>
    <w:rsid w:val="00AE61C3"/>
    <w:rsid w:val="00AE72A5"/>
    <w:rsid w:val="00AF140C"/>
    <w:rsid w:val="00AF1E69"/>
    <w:rsid w:val="00AF20E8"/>
    <w:rsid w:val="00AF2ACD"/>
    <w:rsid w:val="00AF5EC1"/>
    <w:rsid w:val="00AF611F"/>
    <w:rsid w:val="00B0291C"/>
    <w:rsid w:val="00B03C50"/>
    <w:rsid w:val="00B0478F"/>
    <w:rsid w:val="00B06C8D"/>
    <w:rsid w:val="00B077CD"/>
    <w:rsid w:val="00B07C6D"/>
    <w:rsid w:val="00B1440C"/>
    <w:rsid w:val="00B15794"/>
    <w:rsid w:val="00B1626B"/>
    <w:rsid w:val="00B17143"/>
    <w:rsid w:val="00B175F0"/>
    <w:rsid w:val="00B20E02"/>
    <w:rsid w:val="00B21887"/>
    <w:rsid w:val="00B224D3"/>
    <w:rsid w:val="00B24039"/>
    <w:rsid w:val="00B31936"/>
    <w:rsid w:val="00B32392"/>
    <w:rsid w:val="00B32A38"/>
    <w:rsid w:val="00B40A4F"/>
    <w:rsid w:val="00B40E06"/>
    <w:rsid w:val="00B4169D"/>
    <w:rsid w:val="00B4408B"/>
    <w:rsid w:val="00B4688E"/>
    <w:rsid w:val="00B47242"/>
    <w:rsid w:val="00B473D5"/>
    <w:rsid w:val="00B51705"/>
    <w:rsid w:val="00B537E3"/>
    <w:rsid w:val="00B55B12"/>
    <w:rsid w:val="00B60B53"/>
    <w:rsid w:val="00B60B8C"/>
    <w:rsid w:val="00B61F5C"/>
    <w:rsid w:val="00B63D31"/>
    <w:rsid w:val="00B64C46"/>
    <w:rsid w:val="00B6547D"/>
    <w:rsid w:val="00B658EE"/>
    <w:rsid w:val="00B71964"/>
    <w:rsid w:val="00B72522"/>
    <w:rsid w:val="00B72C86"/>
    <w:rsid w:val="00B76930"/>
    <w:rsid w:val="00B81B88"/>
    <w:rsid w:val="00B823B7"/>
    <w:rsid w:val="00B853B2"/>
    <w:rsid w:val="00B86CA9"/>
    <w:rsid w:val="00B95B79"/>
    <w:rsid w:val="00BA2B14"/>
    <w:rsid w:val="00BA5665"/>
    <w:rsid w:val="00BA73E0"/>
    <w:rsid w:val="00BA76C7"/>
    <w:rsid w:val="00BA77B5"/>
    <w:rsid w:val="00BB13FE"/>
    <w:rsid w:val="00BB2601"/>
    <w:rsid w:val="00BB3D95"/>
    <w:rsid w:val="00BB3FB9"/>
    <w:rsid w:val="00BB53D8"/>
    <w:rsid w:val="00BB6E07"/>
    <w:rsid w:val="00BB6E18"/>
    <w:rsid w:val="00BB7727"/>
    <w:rsid w:val="00BC0FFF"/>
    <w:rsid w:val="00BC24D8"/>
    <w:rsid w:val="00BC359A"/>
    <w:rsid w:val="00BC397C"/>
    <w:rsid w:val="00BC52E4"/>
    <w:rsid w:val="00BC5A2F"/>
    <w:rsid w:val="00BC7051"/>
    <w:rsid w:val="00BC77C6"/>
    <w:rsid w:val="00BD087F"/>
    <w:rsid w:val="00BD125C"/>
    <w:rsid w:val="00BD3708"/>
    <w:rsid w:val="00BD3DA9"/>
    <w:rsid w:val="00BD6150"/>
    <w:rsid w:val="00BD6E49"/>
    <w:rsid w:val="00BD6F82"/>
    <w:rsid w:val="00BD7385"/>
    <w:rsid w:val="00BD7E8A"/>
    <w:rsid w:val="00BE01DA"/>
    <w:rsid w:val="00BE23B2"/>
    <w:rsid w:val="00BE30E1"/>
    <w:rsid w:val="00BE6C14"/>
    <w:rsid w:val="00BF2671"/>
    <w:rsid w:val="00BF4D7F"/>
    <w:rsid w:val="00BF5354"/>
    <w:rsid w:val="00BF57F3"/>
    <w:rsid w:val="00BF5B90"/>
    <w:rsid w:val="00C00B79"/>
    <w:rsid w:val="00C10044"/>
    <w:rsid w:val="00C10E73"/>
    <w:rsid w:val="00C1147C"/>
    <w:rsid w:val="00C12D04"/>
    <w:rsid w:val="00C13A4D"/>
    <w:rsid w:val="00C14924"/>
    <w:rsid w:val="00C17697"/>
    <w:rsid w:val="00C2026A"/>
    <w:rsid w:val="00C23D77"/>
    <w:rsid w:val="00C24079"/>
    <w:rsid w:val="00C24BAE"/>
    <w:rsid w:val="00C24D16"/>
    <w:rsid w:val="00C25CC1"/>
    <w:rsid w:val="00C31152"/>
    <w:rsid w:val="00C31E07"/>
    <w:rsid w:val="00C3357B"/>
    <w:rsid w:val="00C353D1"/>
    <w:rsid w:val="00C36FB8"/>
    <w:rsid w:val="00C43F0A"/>
    <w:rsid w:val="00C44B8D"/>
    <w:rsid w:val="00C45D02"/>
    <w:rsid w:val="00C47A00"/>
    <w:rsid w:val="00C50859"/>
    <w:rsid w:val="00C50B84"/>
    <w:rsid w:val="00C531F3"/>
    <w:rsid w:val="00C56340"/>
    <w:rsid w:val="00C57090"/>
    <w:rsid w:val="00C5785A"/>
    <w:rsid w:val="00C57A34"/>
    <w:rsid w:val="00C608DB"/>
    <w:rsid w:val="00C6287B"/>
    <w:rsid w:val="00C62BF2"/>
    <w:rsid w:val="00C62C5B"/>
    <w:rsid w:val="00C65322"/>
    <w:rsid w:val="00C67C75"/>
    <w:rsid w:val="00C71618"/>
    <w:rsid w:val="00C71B0F"/>
    <w:rsid w:val="00C72EE0"/>
    <w:rsid w:val="00C7564B"/>
    <w:rsid w:val="00C76BB3"/>
    <w:rsid w:val="00C80F6F"/>
    <w:rsid w:val="00C83975"/>
    <w:rsid w:val="00C83EA1"/>
    <w:rsid w:val="00C848C3"/>
    <w:rsid w:val="00C857D4"/>
    <w:rsid w:val="00C876AE"/>
    <w:rsid w:val="00C903A1"/>
    <w:rsid w:val="00C906AE"/>
    <w:rsid w:val="00C92691"/>
    <w:rsid w:val="00C951EA"/>
    <w:rsid w:val="00C95A1F"/>
    <w:rsid w:val="00C97E25"/>
    <w:rsid w:val="00CA0157"/>
    <w:rsid w:val="00CA13BD"/>
    <w:rsid w:val="00CA225E"/>
    <w:rsid w:val="00CA22B2"/>
    <w:rsid w:val="00CA6341"/>
    <w:rsid w:val="00CA7092"/>
    <w:rsid w:val="00CA7C66"/>
    <w:rsid w:val="00CB02D6"/>
    <w:rsid w:val="00CB03CD"/>
    <w:rsid w:val="00CB0768"/>
    <w:rsid w:val="00CB1289"/>
    <w:rsid w:val="00CB243E"/>
    <w:rsid w:val="00CB26AE"/>
    <w:rsid w:val="00CB46D9"/>
    <w:rsid w:val="00CB6DF1"/>
    <w:rsid w:val="00CC36C7"/>
    <w:rsid w:val="00CC5807"/>
    <w:rsid w:val="00CC5A50"/>
    <w:rsid w:val="00CD0BF2"/>
    <w:rsid w:val="00CD11C4"/>
    <w:rsid w:val="00CD24DF"/>
    <w:rsid w:val="00CD575B"/>
    <w:rsid w:val="00CD619A"/>
    <w:rsid w:val="00CD6814"/>
    <w:rsid w:val="00CD737E"/>
    <w:rsid w:val="00CE0BDF"/>
    <w:rsid w:val="00CE1986"/>
    <w:rsid w:val="00CE1989"/>
    <w:rsid w:val="00CE2B32"/>
    <w:rsid w:val="00CE2B48"/>
    <w:rsid w:val="00CE35C0"/>
    <w:rsid w:val="00CE77F7"/>
    <w:rsid w:val="00CE7DAD"/>
    <w:rsid w:val="00CF2D40"/>
    <w:rsid w:val="00CF6ADB"/>
    <w:rsid w:val="00D00C34"/>
    <w:rsid w:val="00D01DD0"/>
    <w:rsid w:val="00D0311F"/>
    <w:rsid w:val="00D06FBA"/>
    <w:rsid w:val="00D11D08"/>
    <w:rsid w:val="00D129C3"/>
    <w:rsid w:val="00D1365F"/>
    <w:rsid w:val="00D1366F"/>
    <w:rsid w:val="00D1390A"/>
    <w:rsid w:val="00D15514"/>
    <w:rsid w:val="00D20DEF"/>
    <w:rsid w:val="00D21AFF"/>
    <w:rsid w:val="00D21BE2"/>
    <w:rsid w:val="00D23A8A"/>
    <w:rsid w:val="00D27932"/>
    <w:rsid w:val="00D30FC7"/>
    <w:rsid w:val="00D3252F"/>
    <w:rsid w:val="00D32C7A"/>
    <w:rsid w:val="00D34714"/>
    <w:rsid w:val="00D377A2"/>
    <w:rsid w:val="00D37FBF"/>
    <w:rsid w:val="00D408F3"/>
    <w:rsid w:val="00D41006"/>
    <w:rsid w:val="00D41468"/>
    <w:rsid w:val="00D41B6D"/>
    <w:rsid w:val="00D46C3E"/>
    <w:rsid w:val="00D47080"/>
    <w:rsid w:val="00D53994"/>
    <w:rsid w:val="00D55659"/>
    <w:rsid w:val="00D5614E"/>
    <w:rsid w:val="00D5640A"/>
    <w:rsid w:val="00D57306"/>
    <w:rsid w:val="00D57F80"/>
    <w:rsid w:val="00D601DB"/>
    <w:rsid w:val="00D61222"/>
    <w:rsid w:val="00D61553"/>
    <w:rsid w:val="00D62268"/>
    <w:rsid w:val="00D62536"/>
    <w:rsid w:val="00D648E4"/>
    <w:rsid w:val="00D65EED"/>
    <w:rsid w:val="00D675BE"/>
    <w:rsid w:val="00D701E9"/>
    <w:rsid w:val="00D73A21"/>
    <w:rsid w:val="00D73FFF"/>
    <w:rsid w:val="00D74054"/>
    <w:rsid w:val="00D75D9F"/>
    <w:rsid w:val="00D763E1"/>
    <w:rsid w:val="00D77139"/>
    <w:rsid w:val="00D774F9"/>
    <w:rsid w:val="00D80994"/>
    <w:rsid w:val="00D8124A"/>
    <w:rsid w:val="00D83C68"/>
    <w:rsid w:val="00D86E9A"/>
    <w:rsid w:val="00D87BA2"/>
    <w:rsid w:val="00D91BA8"/>
    <w:rsid w:val="00DA00B8"/>
    <w:rsid w:val="00DA091B"/>
    <w:rsid w:val="00DA1486"/>
    <w:rsid w:val="00DB1311"/>
    <w:rsid w:val="00DB16B3"/>
    <w:rsid w:val="00DB5FD1"/>
    <w:rsid w:val="00DB6B9F"/>
    <w:rsid w:val="00DB777E"/>
    <w:rsid w:val="00DC0D7C"/>
    <w:rsid w:val="00DC23EA"/>
    <w:rsid w:val="00DC5B6B"/>
    <w:rsid w:val="00DC5E12"/>
    <w:rsid w:val="00DD2844"/>
    <w:rsid w:val="00DD424D"/>
    <w:rsid w:val="00DD506B"/>
    <w:rsid w:val="00DD61CF"/>
    <w:rsid w:val="00DD6251"/>
    <w:rsid w:val="00DD7C86"/>
    <w:rsid w:val="00DE11C9"/>
    <w:rsid w:val="00DE3E9B"/>
    <w:rsid w:val="00DE42E4"/>
    <w:rsid w:val="00DE4AE1"/>
    <w:rsid w:val="00DE76FE"/>
    <w:rsid w:val="00DF0B20"/>
    <w:rsid w:val="00DF1E74"/>
    <w:rsid w:val="00DF26DD"/>
    <w:rsid w:val="00DF292A"/>
    <w:rsid w:val="00DF2D20"/>
    <w:rsid w:val="00DF59C4"/>
    <w:rsid w:val="00DF68C8"/>
    <w:rsid w:val="00E0294B"/>
    <w:rsid w:val="00E03411"/>
    <w:rsid w:val="00E0572F"/>
    <w:rsid w:val="00E07A06"/>
    <w:rsid w:val="00E16120"/>
    <w:rsid w:val="00E17728"/>
    <w:rsid w:val="00E21EAA"/>
    <w:rsid w:val="00E240C1"/>
    <w:rsid w:val="00E265B6"/>
    <w:rsid w:val="00E26EB4"/>
    <w:rsid w:val="00E27A69"/>
    <w:rsid w:val="00E324C0"/>
    <w:rsid w:val="00E33BAA"/>
    <w:rsid w:val="00E33D37"/>
    <w:rsid w:val="00E376B3"/>
    <w:rsid w:val="00E40274"/>
    <w:rsid w:val="00E40275"/>
    <w:rsid w:val="00E43396"/>
    <w:rsid w:val="00E43F51"/>
    <w:rsid w:val="00E45564"/>
    <w:rsid w:val="00E45D12"/>
    <w:rsid w:val="00E45E78"/>
    <w:rsid w:val="00E463EB"/>
    <w:rsid w:val="00E51339"/>
    <w:rsid w:val="00E52B6C"/>
    <w:rsid w:val="00E533CD"/>
    <w:rsid w:val="00E541EC"/>
    <w:rsid w:val="00E54E84"/>
    <w:rsid w:val="00E556CE"/>
    <w:rsid w:val="00E56041"/>
    <w:rsid w:val="00E561F6"/>
    <w:rsid w:val="00E57304"/>
    <w:rsid w:val="00E62645"/>
    <w:rsid w:val="00E6290E"/>
    <w:rsid w:val="00E72D7D"/>
    <w:rsid w:val="00E72DB4"/>
    <w:rsid w:val="00E739BA"/>
    <w:rsid w:val="00E75F0A"/>
    <w:rsid w:val="00E769E9"/>
    <w:rsid w:val="00E77B69"/>
    <w:rsid w:val="00E80694"/>
    <w:rsid w:val="00E81382"/>
    <w:rsid w:val="00E82B34"/>
    <w:rsid w:val="00E87C18"/>
    <w:rsid w:val="00E90768"/>
    <w:rsid w:val="00E92550"/>
    <w:rsid w:val="00E94DB3"/>
    <w:rsid w:val="00EA02E7"/>
    <w:rsid w:val="00EA620D"/>
    <w:rsid w:val="00EA6CE7"/>
    <w:rsid w:val="00EB31D7"/>
    <w:rsid w:val="00EB3981"/>
    <w:rsid w:val="00EB44C8"/>
    <w:rsid w:val="00EB5F0A"/>
    <w:rsid w:val="00EB7046"/>
    <w:rsid w:val="00EC13BF"/>
    <w:rsid w:val="00EC14CB"/>
    <w:rsid w:val="00EC2276"/>
    <w:rsid w:val="00EC545F"/>
    <w:rsid w:val="00EC56A3"/>
    <w:rsid w:val="00EC591B"/>
    <w:rsid w:val="00ED6AC4"/>
    <w:rsid w:val="00EE0F9E"/>
    <w:rsid w:val="00EE4360"/>
    <w:rsid w:val="00EE776F"/>
    <w:rsid w:val="00EF00C4"/>
    <w:rsid w:val="00EF0C38"/>
    <w:rsid w:val="00EF1B64"/>
    <w:rsid w:val="00F00336"/>
    <w:rsid w:val="00F01431"/>
    <w:rsid w:val="00F030BF"/>
    <w:rsid w:val="00F0341F"/>
    <w:rsid w:val="00F038CC"/>
    <w:rsid w:val="00F03B3F"/>
    <w:rsid w:val="00F102FF"/>
    <w:rsid w:val="00F21639"/>
    <w:rsid w:val="00F22509"/>
    <w:rsid w:val="00F265A2"/>
    <w:rsid w:val="00F30896"/>
    <w:rsid w:val="00F333E2"/>
    <w:rsid w:val="00F354B7"/>
    <w:rsid w:val="00F37388"/>
    <w:rsid w:val="00F37670"/>
    <w:rsid w:val="00F416D9"/>
    <w:rsid w:val="00F41893"/>
    <w:rsid w:val="00F43DB0"/>
    <w:rsid w:val="00F43DC7"/>
    <w:rsid w:val="00F45C9B"/>
    <w:rsid w:val="00F470ED"/>
    <w:rsid w:val="00F4783A"/>
    <w:rsid w:val="00F5079B"/>
    <w:rsid w:val="00F5184B"/>
    <w:rsid w:val="00F53150"/>
    <w:rsid w:val="00F53E9B"/>
    <w:rsid w:val="00F56B7F"/>
    <w:rsid w:val="00F57622"/>
    <w:rsid w:val="00F577B8"/>
    <w:rsid w:val="00F5782A"/>
    <w:rsid w:val="00F57C58"/>
    <w:rsid w:val="00F60A1B"/>
    <w:rsid w:val="00F60E06"/>
    <w:rsid w:val="00F6189F"/>
    <w:rsid w:val="00F62975"/>
    <w:rsid w:val="00F6371B"/>
    <w:rsid w:val="00F64205"/>
    <w:rsid w:val="00F65857"/>
    <w:rsid w:val="00F66452"/>
    <w:rsid w:val="00F66B2E"/>
    <w:rsid w:val="00F676F0"/>
    <w:rsid w:val="00F72334"/>
    <w:rsid w:val="00F7271D"/>
    <w:rsid w:val="00F72A14"/>
    <w:rsid w:val="00F75563"/>
    <w:rsid w:val="00F75858"/>
    <w:rsid w:val="00F76482"/>
    <w:rsid w:val="00F80404"/>
    <w:rsid w:val="00F814F7"/>
    <w:rsid w:val="00F82372"/>
    <w:rsid w:val="00F826B8"/>
    <w:rsid w:val="00F829CC"/>
    <w:rsid w:val="00F82E46"/>
    <w:rsid w:val="00F83544"/>
    <w:rsid w:val="00F83F35"/>
    <w:rsid w:val="00F870D1"/>
    <w:rsid w:val="00F90317"/>
    <w:rsid w:val="00F909EC"/>
    <w:rsid w:val="00F90FA3"/>
    <w:rsid w:val="00F9142A"/>
    <w:rsid w:val="00F9329E"/>
    <w:rsid w:val="00F94DB2"/>
    <w:rsid w:val="00F94ED6"/>
    <w:rsid w:val="00F95C2C"/>
    <w:rsid w:val="00F97539"/>
    <w:rsid w:val="00F97818"/>
    <w:rsid w:val="00FA0CEB"/>
    <w:rsid w:val="00FA0E42"/>
    <w:rsid w:val="00FA18BD"/>
    <w:rsid w:val="00FA2779"/>
    <w:rsid w:val="00FA2EB9"/>
    <w:rsid w:val="00FA3E70"/>
    <w:rsid w:val="00FA4307"/>
    <w:rsid w:val="00FA44C3"/>
    <w:rsid w:val="00FA55B6"/>
    <w:rsid w:val="00FA62D1"/>
    <w:rsid w:val="00FB0A84"/>
    <w:rsid w:val="00FB53F1"/>
    <w:rsid w:val="00FB5A61"/>
    <w:rsid w:val="00FB6AC5"/>
    <w:rsid w:val="00FB7101"/>
    <w:rsid w:val="00FB7CED"/>
    <w:rsid w:val="00FB7EA1"/>
    <w:rsid w:val="00FC13A3"/>
    <w:rsid w:val="00FC2074"/>
    <w:rsid w:val="00FC2479"/>
    <w:rsid w:val="00FC3229"/>
    <w:rsid w:val="00FC3DBB"/>
    <w:rsid w:val="00FC660C"/>
    <w:rsid w:val="00FC6E88"/>
    <w:rsid w:val="00FD0C3D"/>
    <w:rsid w:val="00FD114C"/>
    <w:rsid w:val="00FD15AD"/>
    <w:rsid w:val="00FD2930"/>
    <w:rsid w:val="00FD2CAE"/>
    <w:rsid w:val="00FD3992"/>
    <w:rsid w:val="00FD478D"/>
    <w:rsid w:val="00FD4D8D"/>
    <w:rsid w:val="00FD6A13"/>
    <w:rsid w:val="00FD6A4E"/>
    <w:rsid w:val="00FD7D01"/>
    <w:rsid w:val="00FE0557"/>
    <w:rsid w:val="00FE09F5"/>
    <w:rsid w:val="00FE1093"/>
    <w:rsid w:val="00FE158D"/>
    <w:rsid w:val="00FE17C3"/>
    <w:rsid w:val="00FE48EB"/>
    <w:rsid w:val="00FE4B81"/>
    <w:rsid w:val="00FE4C50"/>
    <w:rsid w:val="00FE5598"/>
    <w:rsid w:val="00FE5B2F"/>
    <w:rsid w:val="00FE5C4D"/>
    <w:rsid w:val="00FE5D35"/>
    <w:rsid w:val="00FF362E"/>
    <w:rsid w:val="00FF3FCB"/>
    <w:rsid w:val="00FF6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533DDE-089D-4214-9CB5-650A8EDD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 w:type="paragraph" w:styleId="Textonotaalfinal">
    <w:name w:val="endnote text"/>
    <w:basedOn w:val="Normal"/>
    <w:link w:val="TextonotaalfinalCar"/>
    <w:uiPriority w:val="99"/>
    <w:semiHidden/>
    <w:unhideWhenUsed/>
    <w:rsid w:val="00C5634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56340"/>
    <w:rPr>
      <w:sz w:val="20"/>
      <w:szCs w:val="20"/>
    </w:rPr>
  </w:style>
  <w:style w:type="character" w:styleId="Refdenotaalfinal">
    <w:name w:val="endnote reference"/>
    <w:basedOn w:val="Fuentedeprrafopredeter"/>
    <w:uiPriority w:val="99"/>
    <w:semiHidden/>
    <w:unhideWhenUsed/>
    <w:rsid w:val="00C56340"/>
    <w:rPr>
      <w:vertAlign w:val="superscript"/>
    </w:rPr>
  </w:style>
  <w:style w:type="paragraph" w:styleId="Textoindependiente">
    <w:name w:val="Body Text"/>
    <w:basedOn w:val="Normal"/>
    <w:link w:val="TextoindependienteCar"/>
    <w:uiPriority w:val="99"/>
    <w:semiHidden/>
    <w:unhideWhenUsed/>
    <w:rsid w:val="00777021"/>
    <w:pPr>
      <w:spacing w:after="120"/>
    </w:pPr>
  </w:style>
  <w:style w:type="character" w:customStyle="1" w:styleId="TextoindependienteCar">
    <w:name w:val="Texto independiente Car"/>
    <w:basedOn w:val="Fuentedeprrafopredeter"/>
    <w:link w:val="Textoindependiente"/>
    <w:uiPriority w:val="99"/>
    <w:semiHidden/>
    <w:rsid w:val="00777021"/>
  </w:style>
  <w:style w:type="paragraph" w:styleId="Textoindependienteprimerasangra">
    <w:name w:val="Body Text First Indent"/>
    <w:basedOn w:val="Textoindependiente"/>
    <w:link w:val="TextoindependienteprimerasangraCar"/>
    <w:uiPriority w:val="99"/>
    <w:unhideWhenUsed/>
    <w:rsid w:val="0077702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7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4985">
      <w:bodyDiv w:val="1"/>
      <w:marLeft w:val="0"/>
      <w:marRight w:val="0"/>
      <w:marTop w:val="0"/>
      <w:marBottom w:val="0"/>
      <w:divBdr>
        <w:top w:val="none" w:sz="0" w:space="0" w:color="auto"/>
        <w:left w:val="none" w:sz="0" w:space="0" w:color="auto"/>
        <w:bottom w:val="none" w:sz="0" w:space="0" w:color="auto"/>
        <w:right w:val="none" w:sz="0" w:space="0" w:color="auto"/>
      </w:divBdr>
      <w:divsChild>
        <w:div w:id="1664159419">
          <w:marLeft w:val="0"/>
          <w:marRight w:val="0"/>
          <w:marTop w:val="0"/>
          <w:marBottom w:val="0"/>
          <w:divBdr>
            <w:top w:val="none" w:sz="0" w:space="0" w:color="auto"/>
            <w:left w:val="none" w:sz="0" w:space="0" w:color="auto"/>
            <w:bottom w:val="none" w:sz="0" w:space="0" w:color="auto"/>
            <w:right w:val="none" w:sz="0" w:space="0" w:color="auto"/>
          </w:divBdr>
          <w:divsChild>
            <w:div w:id="222832101">
              <w:marLeft w:val="0"/>
              <w:marRight w:val="0"/>
              <w:marTop w:val="0"/>
              <w:marBottom w:val="0"/>
              <w:divBdr>
                <w:top w:val="none" w:sz="0" w:space="0" w:color="auto"/>
                <w:left w:val="none" w:sz="0" w:space="0" w:color="auto"/>
                <w:bottom w:val="none" w:sz="0" w:space="0" w:color="auto"/>
                <w:right w:val="none" w:sz="0" w:space="0" w:color="auto"/>
              </w:divBdr>
            </w:div>
          </w:divsChild>
        </w:div>
        <w:div w:id="26881835">
          <w:marLeft w:val="0"/>
          <w:marRight w:val="0"/>
          <w:marTop w:val="0"/>
          <w:marBottom w:val="0"/>
          <w:divBdr>
            <w:top w:val="none" w:sz="0" w:space="0" w:color="auto"/>
            <w:left w:val="none" w:sz="0" w:space="0" w:color="auto"/>
            <w:bottom w:val="none" w:sz="0" w:space="0" w:color="auto"/>
            <w:right w:val="none" w:sz="0" w:space="0" w:color="auto"/>
          </w:divBdr>
          <w:divsChild>
            <w:div w:id="769816957">
              <w:marLeft w:val="0"/>
              <w:marRight w:val="0"/>
              <w:marTop w:val="0"/>
              <w:marBottom w:val="0"/>
              <w:divBdr>
                <w:top w:val="none" w:sz="0" w:space="0" w:color="auto"/>
                <w:left w:val="none" w:sz="0" w:space="0" w:color="auto"/>
                <w:bottom w:val="none" w:sz="0" w:space="0" w:color="auto"/>
                <w:right w:val="none" w:sz="0" w:space="0" w:color="auto"/>
              </w:divBdr>
            </w:div>
            <w:div w:id="855115967">
              <w:marLeft w:val="0"/>
              <w:marRight w:val="0"/>
              <w:marTop w:val="0"/>
              <w:marBottom w:val="0"/>
              <w:divBdr>
                <w:top w:val="none" w:sz="0" w:space="0" w:color="auto"/>
                <w:left w:val="none" w:sz="0" w:space="0" w:color="auto"/>
                <w:bottom w:val="none" w:sz="0" w:space="0" w:color="auto"/>
                <w:right w:val="none" w:sz="0" w:space="0" w:color="auto"/>
              </w:divBdr>
              <w:divsChild>
                <w:div w:id="169210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204">
      <w:bodyDiv w:val="1"/>
      <w:marLeft w:val="0"/>
      <w:marRight w:val="0"/>
      <w:marTop w:val="0"/>
      <w:marBottom w:val="0"/>
      <w:divBdr>
        <w:top w:val="none" w:sz="0" w:space="0" w:color="auto"/>
        <w:left w:val="none" w:sz="0" w:space="0" w:color="auto"/>
        <w:bottom w:val="none" w:sz="0" w:space="0" w:color="auto"/>
        <w:right w:val="none" w:sz="0" w:space="0" w:color="auto"/>
      </w:divBdr>
      <w:divsChild>
        <w:div w:id="1488663561">
          <w:marLeft w:val="0"/>
          <w:marRight w:val="0"/>
          <w:marTop w:val="0"/>
          <w:marBottom w:val="0"/>
          <w:divBdr>
            <w:top w:val="none" w:sz="0" w:space="0" w:color="auto"/>
            <w:left w:val="none" w:sz="0" w:space="0" w:color="auto"/>
            <w:bottom w:val="none" w:sz="0" w:space="0" w:color="auto"/>
            <w:right w:val="none" w:sz="0" w:space="0" w:color="auto"/>
          </w:divBdr>
        </w:div>
        <w:div w:id="1170369486">
          <w:marLeft w:val="0"/>
          <w:marRight w:val="0"/>
          <w:marTop w:val="0"/>
          <w:marBottom w:val="0"/>
          <w:divBdr>
            <w:top w:val="none" w:sz="0" w:space="0" w:color="auto"/>
            <w:left w:val="none" w:sz="0" w:space="0" w:color="auto"/>
            <w:bottom w:val="none" w:sz="0" w:space="0" w:color="auto"/>
            <w:right w:val="none" w:sz="0" w:space="0" w:color="auto"/>
          </w:divBdr>
        </w:div>
        <w:div w:id="1736120568">
          <w:marLeft w:val="0"/>
          <w:marRight w:val="0"/>
          <w:marTop w:val="0"/>
          <w:marBottom w:val="0"/>
          <w:divBdr>
            <w:top w:val="none" w:sz="0" w:space="0" w:color="auto"/>
            <w:left w:val="none" w:sz="0" w:space="0" w:color="auto"/>
            <w:bottom w:val="none" w:sz="0" w:space="0" w:color="auto"/>
            <w:right w:val="none" w:sz="0" w:space="0" w:color="auto"/>
          </w:divBdr>
        </w:div>
        <w:div w:id="1642493490">
          <w:marLeft w:val="0"/>
          <w:marRight w:val="0"/>
          <w:marTop w:val="0"/>
          <w:marBottom w:val="0"/>
          <w:divBdr>
            <w:top w:val="none" w:sz="0" w:space="0" w:color="auto"/>
            <w:left w:val="none" w:sz="0" w:space="0" w:color="auto"/>
            <w:bottom w:val="none" w:sz="0" w:space="0" w:color="auto"/>
            <w:right w:val="none" w:sz="0" w:space="0" w:color="auto"/>
          </w:divBdr>
        </w:div>
        <w:div w:id="379668134">
          <w:marLeft w:val="0"/>
          <w:marRight w:val="0"/>
          <w:marTop w:val="0"/>
          <w:marBottom w:val="0"/>
          <w:divBdr>
            <w:top w:val="none" w:sz="0" w:space="0" w:color="auto"/>
            <w:left w:val="none" w:sz="0" w:space="0" w:color="auto"/>
            <w:bottom w:val="none" w:sz="0" w:space="0" w:color="auto"/>
            <w:right w:val="none" w:sz="0" w:space="0" w:color="auto"/>
          </w:divBdr>
        </w:div>
        <w:div w:id="2053070728">
          <w:marLeft w:val="0"/>
          <w:marRight w:val="0"/>
          <w:marTop w:val="0"/>
          <w:marBottom w:val="0"/>
          <w:divBdr>
            <w:top w:val="none" w:sz="0" w:space="0" w:color="auto"/>
            <w:left w:val="none" w:sz="0" w:space="0" w:color="auto"/>
            <w:bottom w:val="none" w:sz="0" w:space="0" w:color="auto"/>
            <w:right w:val="none" w:sz="0" w:space="0" w:color="auto"/>
          </w:divBdr>
        </w:div>
      </w:divsChild>
    </w:div>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503394503">
      <w:bodyDiv w:val="1"/>
      <w:marLeft w:val="0"/>
      <w:marRight w:val="0"/>
      <w:marTop w:val="0"/>
      <w:marBottom w:val="0"/>
      <w:divBdr>
        <w:top w:val="none" w:sz="0" w:space="0" w:color="auto"/>
        <w:left w:val="none" w:sz="0" w:space="0" w:color="auto"/>
        <w:bottom w:val="none" w:sz="0" w:space="0" w:color="auto"/>
        <w:right w:val="none" w:sz="0" w:space="0" w:color="auto"/>
      </w:divBdr>
      <w:divsChild>
        <w:div w:id="1759059961">
          <w:marLeft w:val="0"/>
          <w:marRight w:val="0"/>
          <w:marTop w:val="0"/>
          <w:marBottom w:val="0"/>
          <w:divBdr>
            <w:top w:val="none" w:sz="0" w:space="0" w:color="auto"/>
            <w:left w:val="none" w:sz="0" w:space="0" w:color="auto"/>
            <w:bottom w:val="none" w:sz="0" w:space="0" w:color="auto"/>
            <w:right w:val="none" w:sz="0" w:space="0" w:color="auto"/>
          </w:divBdr>
        </w:div>
        <w:div w:id="869411562">
          <w:marLeft w:val="0"/>
          <w:marRight w:val="0"/>
          <w:marTop w:val="0"/>
          <w:marBottom w:val="0"/>
          <w:divBdr>
            <w:top w:val="none" w:sz="0" w:space="0" w:color="auto"/>
            <w:left w:val="none" w:sz="0" w:space="0" w:color="auto"/>
            <w:bottom w:val="none" w:sz="0" w:space="0" w:color="auto"/>
            <w:right w:val="none" w:sz="0" w:space="0" w:color="auto"/>
          </w:divBdr>
        </w:div>
        <w:div w:id="2016029145">
          <w:marLeft w:val="0"/>
          <w:marRight w:val="0"/>
          <w:marTop w:val="0"/>
          <w:marBottom w:val="0"/>
          <w:divBdr>
            <w:top w:val="none" w:sz="0" w:space="0" w:color="auto"/>
            <w:left w:val="none" w:sz="0" w:space="0" w:color="auto"/>
            <w:bottom w:val="none" w:sz="0" w:space="0" w:color="auto"/>
            <w:right w:val="none" w:sz="0" w:space="0" w:color="auto"/>
          </w:divBdr>
        </w:div>
        <w:div w:id="84543974">
          <w:marLeft w:val="0"/>
          <w:marRight w:val="0"/>
          <w:marTop w:val="0"/>
          <w:marBottom w:val="0"/>
          <w:divBdr>
            <w:top w:val="none" w:sz="0" w:space="0" w:color="auto"/>
            <w:left w:val="none" w:sz="0" w:space="0" w:color="auto"/>
            <w:bottom w:val="none" w:sz="0" w:space="0" w:color="auto"/>
            <w:right w:val="none" w:sz="0" w:space="0" w:color="auto"/>
          </w:divBdr>
        </w:div>
        <w:div w:id="963733061">
          <w:marLeft w:val="0"/>
          <w:marRight w:val="0"/>
          <w:marTop w:val="0"/>
          <w:marBottom w:val="0"/>
          <w:divBdr>
            <w:top w:val="none" w:sz="0" w:space="0" w:color="auto"/>
            <w:left w:val="none" w:sz="0" w:space="0" w:color="auto"/>
            <w:bottom w:val="none" w:sz="0" w:space="0" w:color="auto"/>
            <w:right w:val="none" w:sz="0" w:space="0" w:color="auto"/>
          </w:divBdr>
        </w:div>
        <w:div w:id="475882344">
          <w:marLeft w:val="0"/>
          <w:marRight w:val="0"/>
          <w:marTop w:val="0"/>
          <w:marBottom w:val="0"/>
          <w:divBdr>
            <w:top w:val="none" w:sz="0" w:space="0" w:color="auto"/>
            <w:left w:val="none" w:sz="0" w:space="0" w:color="auto"/>
            <w:bottom w:val="none" w:sz="0" w:space="0" w:color="auto"/>
            <w:right w:val="none" w:sz="0" w:space="0" w:color="auto"/>
          </w:divBdr>
        </w:div>
        <w:div w:id="948439396">
          <w:marLeft w:val="0"/>
          <w:marRight w:val="0"/>
          <w:marTop w:val="0"/>
          <w:marBottom w:val="0"/>
          <w:divBdr>
            <w:top w:val="none" w:sz="0" w:space="0" w:color="auto"/>
            <w:left w:val="none" w:sz="0" w:space="0" w:color="auto"/>
            <w:bottom w:val="none" w:sz="0" w:space="0" w:color="auto"/>
            <w:right w:val="none" w:sz="0" w:space="0" w:color="auto"/>
          </w:divBdr>
        </w:div>
        <w:div w:id="1454203876">
          <w:marLeft w:val="0"/>
          <w:marRight w:val="0"/>
          <w:marTop w:val="0"/>
          <w:marBottom w:val="0"/>
          <w:divBdr>
            <w:top w:val="none" w:sz="0" w:space="0" w:color="auto"/>
            <w:left w:val="none" w:sz="0" w:space="0" w:color="auto"/>
            <w:bottom w:val="none" w:sz="0" w:space="0" w:color="auto"/>
            <w:right w:val="none" w:sz="0" w:space="0" w:color="auto"/>
          </w:divBdr>
        </w:div>
        <w:div w:id="1160804164">
          <w:marLeft w:val="0"/>
          <w:marRight w:val="0"/>
          <w:marTop w:val="0"/>
          <w:marBottom w:val="0"/>
          <w:divBdr>
            <w:top w:val="none" w:sz="0" w:space="0" w:color="auto"/>
            <w:left w:val="none" w:sz="0" w:space="0" w:color="auto"/>
            <w:bottom w:val="none" w:sz="0" w:space="0" w:color="auto"/>
            <w:right w:val="none" w:sz="0" w:space="0" w:color="auto"/>
          </w:divBdr>
        </w:div>
        <w:div w:id="120459157">
          <w:marLeft w:val="0"/>
          <w:marRight w:val="0"/>
          <w:marTop w:val="0"/>
          <w:marBottom w:val="0"/>
          <w:divBdr>
            <w:top w:val="none" w:sz="0" w:space="0" w:color="auto"/>
            <w:left w:val="none" w:sz="0" w:space="0" w:color="auto"/>
            <w:bottom w:val="none" w:sz="0" w:space="0" w:color="auto"/>
            <w:right w:val="none" w:sz="0" w:space="0" w:color="auto"/>
          </w:divBdr>
        </w:div>
        <w:div w:id="1494489908">
          <w:marLeft w:val="0"/>
          <w:marRight w:val="0"/>
          <w:marTop w:val="0"/>
          <w:marBottom w:val="0"/>
          <w:divBdr>
            <w:top w:val="none" w:sz="0" w:space="0" w:color="auto"/>
            <w:left w:val="none" w:sz="0" w:space="0" w:color="auto"/>
            <w:bottom w:val="none" w:sz="0" w:space="0" w:color="auto"/>
            <w:right w:val="none" w:sz="0" w:space="0" w:color="auto"/>
          </w:divBdr>
        </w:div>
        <w:div w:id="780344482">
          <w:marLeft w:val="0"/>
          <w:marRight w:val="0"/>
          <w:marTop w:val="0"/>
          <w:marBottom w:val="0"/>
          <w:divBdr>
            <w:top w:val="none" w:sz="0" w:space="0" w:color="auto"/>
            <w:left w:val="none" w:sz="0" w:space="0" w:color="auto"/>
            <w:bottom w:val="none" w:sz="0" w:space="0" w:color="auto"/>
            <w:right w:val="none" w:sz="0" w:space="0" w:color="auto"/>
          </w:divBdr>
        </w:div>
        <w:div w:id="289167753">
          <w:marLeft w:val="0"/>
          <w:marRight w:val="0"/>
          <w:marTop w:val="0"/>
          <w:marBottom w:val="0"/>
          <w:divBdr>
            <w:top w:val="none" w:sz="0" w:space="0" w:color="auto"/>
            <w:left w:val="none" w:sz="0" w:space="0" w:color="auto"/>
            <w:bottom w:val="none" w:sz="0" w:space="0" w:color="auto"/>
            <w:right w:val="none" w:sz="0" w:space="0" w:color="auto"/>
          </w:divBdr>
        </w:div>
        <w:div w:id="234751204">
          <w:marLeft w:val="0"/>
          <w:marRight w:val="0"/>
          <w:marTop w:val="0"/>
          <w:marBottom w:val="0"/>
          <w:divBdr>
            <w:top w:val="none" w:sz="0" w:space="0" w:color="auto"/>
            <w:left w:val="none" w:sz="0" w:space="0" w:color="auto"/>
            <w:bottom w:val="none" w:sz="0" w:space="0" w:color="auto"/>
            <w:right w:val="none" w:sz="0" w:space="0" w:color="auto"/>
          </w:divBdr>
        </w:div>
      </w:divsChild>
    </w:div>
    <w:div w:id="6519548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198">
          <w:marLeft w:val="0"/>
          <w:marRight w:val="0"/>
          <w:marTop w:val="0"/>
          <w:marBottom w:val="0"/>
          <w:divBdr>
            <w:top w:val="none" w:sz="0" w:space="0" w:color="auto"/>
            <w:left w:val="none" w:sz="0" w:space="0" w:color="auto"/>
            <w:bottom w:val="none" w:sz="0" w:space="0" w:color="auto"/>
            <w:right w:val="none" w:sz="0" w:space="0" w:color="auto"/>
          </w:divBdr>
        </w:div>
        <w:div w:id="563564113">
          <w:marLeft w:val="0"/>
          <w:marRight w:val="0"/>
          <w:marTop w:val="0"/>
          <w:marBottom w:val="0"/>
          <w:divBdr>
            <w:top w:val="none" w:sz="0" w:space="0" w:color="auto"/>
            <w:left w:val="none" w:sz="0" w:space="0" w:color="auto"/>
            <w:bottom w:val="none" w:sz="0" w:space="0" w:color="auto"/>
            <w:right w:val="none" w:sz="0" w:space="0" w:color="auto"/>
          </w:divBdr>
        </w:div>
        <w:div w:id="124660826">
          <w:marLeft w:val="0"/>
          <w:marRight w:val="0"/>
          <w:marTop w:val="0"/>
          <w:marBottom w:val="0"/>
          <w:divBdr>
            <w:top w:val="none" w:sz="0" w:space="0" w:color="auto"/>
            <w:left w:val="none" w:sz="0" w:space="0" w:color="auto"/>
            <w:bottom w:val="none" w:sz="0" w:space="0" w:color="auto"/>
            <w:right w:val="none" w:sz="0" w:space="0" w:color="auto"/>
          </w:divBdr>
        </w:div>
        <w:div w:id="232854069">
          <w:marLeft w:val="0"/>
          <w:marRight w:val="0"/>
          <w:marTop w:val="0"/>
          <w:marBottom w:val="0"/>
          <w:divBdr>
            <w:top w:val="none" w:sz="0" w:space="0" w:color="auto"/>
            <w:left w:val="none" w:sz="0" w:space="0" w:color="auto"/>
            <w:bottom w:val="none" w:sz="0" w:space="0" w:color="auto"/>
            <w:right w:val="none" w:sz="0" w:space="0" w:color="auto"/>
          </w:divBdr>
        </w:div>
        <w:div w:id="2131704528">
          <w:marLeft w:val="0"/>
          <w:marRight w:val="0"/>
          <w:marTop w:val="0"/>
          <w:marBottom w:val="0"/>
          <w:divBdr>
            <w:top w:val="none" w:sz="0" w:space="0" w:color="auto"/>
            <w:left w:val="none" w:sz="0" w:space="0" w:color="auto"/>
            <w:bottom w:val="none" w:sz="0" w:space="0" w:color="auto"/>
            <w:right w:val="none" w:sz="0" w:space="0" w:color="auto"/>
          </w:divBdr>
        </w:div>
        <w:div w:id="1246888364">
          <w:marLeft w:val="0"/>
          <w:marRight w:val="0"/>
          <w:marTop w:val="0"/>
          <w:marBottom w:val="0"/>
          <w:divBdr>
            <w:top w:val="none" w:sz="0" w:space="0" w:color="auto"/>
            <w:left w:val="none" w:sz="0" w:space="0" w:color="auto"/>
            <w:bottom w:val="none" w:sz="0" w:space="0" w:color="auto"/>
            <w:right w:val="none" w:sz="0" w:space="0" w:color="auto"/>
          </w:divBdr>
        </w:div>
      </w:divsChild>
    </w:div>
    <w:div w:id="964040357">
      <w:bodyDiv w:val="1"/>
      <w:marLeft w:val="0"/>
      <w:marRight w:val="0"/>
      <w:marTop w:val="0"/>
      <w:marBottom w:val="0"/>
      <w:divBdr>
        <w:top w:val="none" w:sz="0" w:space="0" w:color="auto"/>
        <w:left w:val="none" w:sz="0" w:space="0" w:color="auto"/>
        <w:bottom w:val="none" w:sz="0" w:space="0" w:color="auto"/>
        <w:right w:val="none" w:sz="0" w:space="0" w:color="auto"/>
      </w:divBdr>
      <w:divsChild>
        <w:div w:id="1505584751">
          <w:marLeft w:val="0"/>
          <w:marRight w:val="0"/>
          <w:marTop w:val="0"/>
          <w:marBottom w:val="0"/>
          <w:divBdr>
            <w:top w:val="none" w:sz="0" w:space="0" w:color="auto"/>
            <w:left w:val="none" w:sz="0" w:space="0" w:color="auto"/>
            <w:bottom w:val="none" w:sz="0" w:space="0" w:color="auto"/>
            <w:right w:val="none" w:sz="0" w:space="0" w:color="auto"/>
          </w:divBdr>
        </w:div>
        <w:div w:id="1497456139">
          <w:marLeft w:val="0"/>
          <w:marRight w:val="0"/>
          <w:marTop w:val="0"/>
          <w:marBottom w:val="0"/>
          <w:divBdr>
            <w:top w:val="none" w:sz="0" w:space="0" w:color="auto"/>
            <w:left w:val="none" w:sz="0" w:space="0" w:color="auto"/>
            <w:bottom w:val="none" w:sz="0" w:space="0" w:color="auto"/>
            <w:right w:val="none" w:sz="0" w:space="0" w:color="auto"/>
          </w:divBdr>
        </w:div>
        <w:div w:id="1793089008">
          <w:marLeft w:val="0"/>
          <w:marRight w:val="0"/>
          <w:marTop w:val="0"/>
          <w:marBottom w:val="0"/>
          <w:divBdr>
            <w:top w:val="none" w:sz="0" w:space="0" w:color="auto"/>
            <w:left w:val="none" w:sz="0" w:space="0" w:color="auto"/>
            <w:bottom w:val="none" w:sz="0" w:space="0" w:color="auto"/>
            <w:right w:val="none" w:sz="0" w:space="0" w:color="auto"/>
          </w:divBdr>
        </w:div>
        <w:div w:id="1450129091">
          <w:marLeft w:val="0"/>
          <w:marRight w:val="0"/>
          <w:marTop w:val="0"/>
          <w:marBottom w:val="0"/>
          <w:divBdr>
            <w:top w:val="none" w:sz="0" w:space="0" w:color="auto"/>
            <w:left w:val="none" w:sz="0" w:space="0" w:color="auto"/>
            <w:bottom w:val="none" w:sz="0" w:space="0" w:color="auto"/>
            <w:right w:val="none" w:sz="0" w:space="0" w:color="auto"/>
          </w:divBdr>
        </w:div>
        <w:div w:id="30500194">
          <w:marLeft w:val="0"/>
          <w:marRight w:val="0"/>
          <w:marTop w:val="0"/>
          <w:marBottom w:val="0"/>
          <w:divBdr>
            <w:top w:val="none" w:sz="0" w:space="0" w:color="auto"/>
            <w:left w:val="none" w:sz="0" w:space="0" w:color="auto"/>
            <w:bottom w:val="none" w:sz="0" w:space="0" w:color="auto"/>
            <w:right w:val="none" w:sz="0" w:space="0" w:color="auto"/>
          </w:divBdr>
        </w:div>
        <w:div w:id="407729317">
          <w:marLeft w:val="0"/>
          <w:marRight w:val="0"/>
          <w:marTop w:val="0"/>
          <w:marBottom w:val="0"/>
          <w:divBdr>
            <w:top w:val="none" w:sz="0" w:space="0" w:color="auto"/>
            <w:left w:val="none" w:sz="0" w:space="0" w:color="auto"/>
            <w:bottom w:val="none" w:sz="0" w:space="0" w:color="auto"/>
            <w:right w:val="none" w:sz="0" w:space="0" w:color="auto"/>
          </w:divBdr>
        </w:div>
        <w:div w:id="4942132">
          <w:marLeft w:val="0"/>
          <w:marRight w:val="0"/>
          <w:marTop w:val="0"/>
          <w:marBottom w:val="0"/>
          <w:divBdr>
            <w:top w:val="none" w:sz="0" w:space="0" w:color="auto"/>
            <w:left w:val="none" w:sz="0" w:space="0" w:color="auto"/>
            <w:bottom w:val="none" w:sz="0" w:space="0" w:color="auto"/>
            <w:right w:val="none" w:sz="0" w:space="0" w:color="auto"/>
          </w:divBdr>
        </w:div>
        <w:div w:id="81880224">
          <w:marLeft w:val="0"/>
          <w:marRight w:val="0"/>
          <w:marTop w:val="0"/>
          <w:marBottom w:val="0"/>
          <w:divBdr>
            <w:top w:val="none" w:sz="0" w:space="0" w:color="auto"/>
            <w:left w:val="none" w:sz="0" w:space="0" w:color="auto"/>
            <w:bottom w:val="none" w:sz="0" w:space="0" w:color="auto"/>
            <w:right w:val="none" w:sz="0" w:space="0" w:color="auto"/>
          </w:divBdr>
        </w:div>
        <w:div w:id="65232183">
          <w:marLeft w:val="0"/>
          <w:marRight w:val="0"/>
          <w:marTop w:val="0"/>
          <w:marBottom w:val="0"/>
          <w:divBdr>
            <w:top w:val="none" w:sz="0" w:space="0" w:color="auto"/>
            <w:left w:val="none" w:sz="0" w:space="0" w:color="auto"/>
            <w:bottom w:val="none" w:sz="0" w:space="0" w:color="auto"/>
            <w:right w:val="none" w:sz="0" w:space="0" w:color="auto"/>
          </w:divBdr>
        </w:div>
        <w:div w:id="500661598">
          <w:marLeft w:val="0"/>
          <w:marRight w:val="0"/>
          <w:marTop w:val="0"/>
          <w:marBottom w:val="0"/>
          <w:divBdr>
            <w:top w:val="none" w:sz="0" w:space="0" w:color="auto"/>
            <w:left w:val="none" w:sz="0" w:space="0" w:color="auto"/>
            <w:bottom w:val="none" w:sz="0" w:space="0" w:color="auto"/>
            <w:right w:val="none" w:sz="0" w:space="0" w:color="auto"/>
          </w:divBdr>
        </w:div>
        <w:div w:id="591820663">
          <w:marLeft w:val="0"/>
          <w:marRight w:val="0"/>
          <w:marTop w:val="0"/>
          <w:marBottom w:val="0"/>
          <w:divBdr>
            <w:top w:val="none" w:sz="0" w:space="0" w:color="auto"/>
            <w:left w:val="none" w:sz="0" w:space="0" w:color="auto"/>
            <w:bottom w:val="none" w:sz="0" w:space="0" w:color="auto"/>
            <w:right w:val="none" w:sz="0" w:space="0" w:color="auto"/>
          </w:divBdr>
        </w:div>
        <w:div w:id="855967573">
          <w:marLeft w:val="0"/>
          <w:marRight w:val="0"/>
          <w:marTop w:val="0"/>
          <w:marBottom w:val="0"/>
          <w:divBdr>
            <w:top w:val="none" w:sz="0" w:space="0" w:color="auto"/>
            <w:left w:val="none" w:sz="0" w:space="0" w:color="auto"/>
            <w:bottom w:val="none" w:sz="0" w:space="0" w:color="auto"/>
            <w:right w:val="none" w:sz="0" w:space="0" w:color="auto"/>
          </w:divBdr>
        </w:div>
        <w:div w:id="1245381282">
          <w:marLeft w:val="0"/>
          <w:marRight w:val="0"/>
          <w:marTop w:val="0"/>
          <w:marBottom w:val="0"/>
          <w:divBdr>
            <w:top w:val="none" w:sz="0" w:space="0" w:color="auto"/>
            <w:left w:val="none" w:sz="0" w:space="0" w:color="auto"/>
            <w:bottom w:val="none" w:sz="0" w:space="0" w:color="auto"/>
            <w:right w:val="none" w:sz="0" w:space="0" w:color="auto"/>
          </w:divBdr>
        </w:div>
        <w:div w:id="2055692271">
          <w:marLeft w:val="0"/>
          <w:marRight w:val="0"/>
          <w:marTop w:val="0"/>
          <w:marBottom w:val="0"/>
          <w:divBdr>
            <w:top w:val="none" w:sz="0" w:space="0" w:color="auto"/>
            <w:left w:val="none" w:sz="0" w:space="0" w:color="auto"/>
            <w:bottom w:val="none" w:sz="0" w:space="0" w:color="auto"/>
            <w:right w:val="none" w:sz="0" w:space="0" w:color="auto"/>
          </w:divBdr>
        </w:div>
        <w:div w:id="1782610340">
          <w:marLeft w:val="0"/>
          <w:marRight w:val="0"/>
          <w:marTop w:val="0"/>
          <w:marBottom w:val="0"/>
          <w:divBdr>
            <w:top w:val="none" w:sz="0" w:space="0" w:color="auto"/>
            <w:left w:val="none" w:sz="0" w:space="0" w:color="auto"/>
            <w:bottom w:val="none" w:sz="0" w:space="0" w:color="auto"/>
            <w:right w:val="none" w:sz="0" w:space="0" w:color="auto"/>
          </w:divBdr>
        </w:div>
        <w:div w:id="804737045">
          <w:marLeft w:val="0"/>
          <w:marRight w:val="0"/>
          <w:marTop w:val="0"/>
          <w:marBottom w:val="0"/>
          <w:divBdr>
            <w:top w:val="none" w:sz="0" w:space="0" w:color="auto"/>
            <w:left w:val="none" w:sz="0" w:space="0" w:color="auto"/>
            <w:bottom w:val="none" w:sz="0" w:space="0" w:color="auto"/>
            <w:right w:val="none" w:sz="0" w:space="0" w:color="auto"/>
          </w:divBdr>
        </w:div>
        <w:div w:id="1711764281">
          <w:marLeft w:val="0"/>
          <w:marRight w:val="0"/>
          <w:marTop w:val="0"/>
          <w:marBottom w:val="0"/>
          <w:divBdr>
            <w:top w:val="none" w:sz="0" w:space="0" w:color="auto"/>
            <w:left w:val="none" w:sz="0" w:space="0" w:color="auto"/>
            <w:bottom w:val="none" w:sz="0" w:space="0" w:color="auto"/>
            <w:right w:val="none" w:sz="0" w:space="0" w:color="auto"/>
          </w:divBdr>
        </w:div>
        <w:div w:id="2082479753">
          <w:marLeft w:val="0"/>
          <w:marRight w:val="0"/>
          <w:marTop w:val="0"/>
          <w:marBottom w:val="0"/>
          <w:divBdr>
            <w:top w:val="none" w:sz="0" w:space="0" w:color="auto"/>
            <w:left w:val="none" w:sz="0" w:space="0" w:color="auto"/>
            <w:bottom w:val="none" w:sz="0" w:space="0" w:color="auto"/>
            <w:right w:val="none" w:sz="0" w:space="0" w:color="auto"/>
          </w:divBdr>
        </w:div>
        <w:div w:id="1940866403">
          <w:marLeft w:val="0"/>
          <w:marRight w:val="0"/>
          <w:marTop w:val="0"/>
          <w:marBottom w:val="0"/>
          <w:divBdr>
            <w:top w:val="none" w:sz="0" w:space="0" w:color="auto"/>
            <w:left w:val="none" w:sz="0" w:space="0" w:color="auto"/>
            <w:bottom w:val="none" w:sz="0" w:space="0" w:color="auto"/>
            <w:right w:val="none" w:sz="0" w:space="0" w:color="auto"/>
          </w:divBdr>
        </w:div>
        <w:div w:id="1920367057">
          <w:marLeft w:val="0"/>
          <w:marRight w:val="0"/>
          <w:marTop w:val="0"/>
          <w:marBottom w:val="0"/>
          <w:divBdr>
            <w:top w:val="none" w:sz="0" w:space="0" w:color="auto"/>
            <w:left w:val="none" w:sz="0" w:space="0" w:color="auto"/>
            <w:bottom w:val="none" w:sz="0" w:space="0" w:color="auto"/>
            <w:right w:val="none" w:sz="0" w:space="0" w:color="auto"/>
          </w:divBdr>
        </w:div>
        <w:div w:id="1889148197">
          <w:marLeft w:val="0"/>
          <w:marRight w:val="0"/>
          <w:marTop w:val="0"/>
          <w:marBottom w:val="0"/>
          <w:divBdr>
            <w:top w:val="none" w:sz="0" w:space="0" w:color="auto"/>
            <w:left w:val="none" w:sz="0" w:space="0" w:color="auto"/>
            <w:bottom w:val="none" w:sz="0" w:space="0" w:color="auto"/>
            <w:right w:val="none" w:sz="0" w:space="0" w:color="auto"/>
          </w:divBdr>
        </w:div>
        <w:div w:id="919407701">
          <w:marLeft w:val="0"/>
          <w:marRight w:val="0"/>
          <w:marTop w:val="0"/>
          <w:marBottom w:val="0"/>
          <w:divBdr>
            <w:top w:val="none" w:sz="0" w:space="0" w:color="auto"/>
            <w:left w:val="none" w:sz="0" w:space="0" w:color="auto"/>
            <w:bottom w:val="none" w:sz="0" w:space="0" w:color="auto"/>
            <w:right w:val="none" w:sz="0" w:space="0" w:color="auto"/>
          </w:divBdr>
        </w:div>
        <w:div w:id="594172405">
          <w:marLeft w:val="0"/>
          <w:marRight w:val="0"/>
          <w:marTop w:val="0"/>
          <w:marBottom w:val="0"/>
          <w:divBdr>
            <w:top w:val="none" w:sz="0" w:space="0" w:color="auto"/>
            <w:left w:val="none" w:sz="0" w:space="0" w:color="auto"/>
            <w:bottom w:val="none" w:sz="0" w:space="0" w:color="auto"/>
            <w:right w:val="none" w:sz="0" w:space="0" w:color="auto"/>
          </w:divBdr>
        </w:div>
        <w:div w:id="1098284729">
          <w:marLeft w:val="0"/>
          <w:marRight w:val="0"/>
          <w:marTop w:val="0"/>
          <w:marBottom w:val="0"/>
          <w:divBdr>
            <w:top w:val="none" w:sz="0" w:space="0" w:color="auto"/>
            <w:left w:val="none" w:sz="0" w:space="0" w:color="auto"/>
            <w:bottom w:val="none" w:sz="0" w:space="0" w:color="auto"/>
            <w:right w:val="none" w:sz="0" w:space="0" w:color="auto"/>
          </w:divBdr>
        </w:div>
      </w:divsChild>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10335081">
      <w:bodyDiv w:val="1"/>
      <w:marLeft w:val="0"/>
      <w:marRight w:val="0"/>
      <w:marTop w:val="0"/>
      <w:marBottom w:val="0"/>
      <w:divBdr>
        <w:top w:val="none" w:sz="0" w:space="0" w:color="auto"/>
        <w:left w:val="none" w:sz="0" w:space="0" w:color="auto"/>
        <w:bottom w:val="none" w:sz="0" w:space="0" w:color="auto"/>
        <w:right w:val="none" w:sz="0" w:space="0" w:color="auto"/>
      </w:divBdr>
    </w:div>
    <w:div w:id="1299921323">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476725625">
      <w:bodyDiv w:val="1"/>
      <w:marLeft w:val="0"/>
      <w:marRight w:val="0"/>
      <w:marTop w:val="0"/>
      <w:marBottom w:val="0"/>
      <w:divBdr>
        <w:top w:val="none" w:sz="0" w:space="0" w:color="auto"/>
        <w:left w:val="none" w:sz="0" w:space="0" w:color="auto"/>
        <w:bottom w:val="none" w:sz="0" w:space="0" w:color="auto"/>
        <w:right w:val="none" w:sz="0" w:space="0" w:color="auto"/>
      </w:divBdr>
    </w:div>
    <w:div w:id="1860044963">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 w:id="210799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6E175A-823F-441B-88AF-F42FF753D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4178</TotalTime>
  <Pages>1</Pages>
  <Words>3500</Words>
  <Characters>19254</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688</cp:revision>
  <cp:lastPrinted>2018-04-16T21:55:00Z</cp:lastPrinted>
  <dcterms:created xsi:type="dcterms:W3CDTF">2016-08-09T20:08:00Z</dcterms:created>
  <dcterms:modified xsi:type="dcterms:W3CDTF">2019-06-20T20:37:00Z</dcterms:modified>
</cp:coreProperties>
</file>