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3941" w:rsidRPr="005E3B17" w:rsidRDefault="008A3941" w:rsidP="008A3941">
      <w:pPr>
        <w:pStyle w:val="corte4fondo"/>
        <w:spacing w:line="276" w:lineRule="auto"/>
        <w:ind w:left="3544" w:right="51" w:firstLine="0"/>
        <w:rPr>
          <w:rFonts w:cs="Arial"/>
          <w:b/>
          <w:bCs/>
          <w:sz w:val="24"/>
          <w:szCs w:val="24"/>
        </w:rPr>
      </w:pPr>
      <w:bookmarkStart w:id="0" w:name="_GoBack"/>
      <w:bookmarkEnd w:id="0"/>
      <w:r w:rsidRPr="005E3B17">
        <w:rPr>
          <w:rFonts w:cs="Arial"/>
          <w:b/>
          <w:bCs/>
          <w:sz w:val="24"/>
          <w:szCs w:val="24"/>
        </w:rPr>
        <w:t>QUINTA SALA UNITARIA DE PRIMERA INSTANCIA DEL TRIBUNAL DE JUSTICIA ADMINISTRATIVA DEL ESTADO DE OAXACA.</w:t>
      </w:r>
    </w:p>
    <w:p w:rsidR="00745E5E" w:rsidRDefault="00745E5E" w:rsidP="008A3941">
      <w:pPr>
        <w:pStyle w:val="corte4fondo"/>
        <w:spacing w:line="276" w:lineRule="auto"/>
        <w:ind w:left="3544" w:right="-521" w:firstLine="0"/>
        <w:rPr>
          <w:rFonts w:cs="Arial"/>
          <w:b/>
          <w:bCs/>
          <w:sz w:val="24"/>
          <w:szCs w:val="24"/>
        </w:rPr>
      </w:pPr>
    </w:p>
    <w:p w:rsidR="008A3941" w:rsidRPr="005E3B17" w:rsidRDefault="008A3941" w:rsidP="008A3941">
      <w:pPr>
        <w:pStyle w:val="corte4fondo"/>
        <w:spacing w:line="276" w:lineRule="auto"/>
        <w:ind w:left="3544" w:right="-521" w:firstLine="0"/>
        <w:rPr>
          <w:rFonts w:cs="Arial"/>
          <w:b/>
          <w:bCs/>
          <w:sz w:val="24"/>
          <w:szCs w:val="24"/>
        </w:rPr>
      </w:pPr>
      <w:r w:rsidRPr="005E3B17">
        <w:rPr>
          <w:rFonts w:cs="Arial"/>
          <w:b/>
          <w:bCs/>
          <w:sz w:val="24"/>
          <w:szCs w:val="24"/>
        </w:rPr>
        <w:t>EXP/0</w:t>
      </w:r>
      <w:r w:rsidR="004A2F52" w:rsidRPr="005E3B17">
        <w:rPr>
          <w:rFonts w:cs="Arial"/>
          <w:b/>
          <w:bCs/>
          <w:sz w:val="24"/>
          <w:szCs w:val="24"/>
        </w:rPr>
        <w:t>85</w:t>
      </w:r>
      <w:r w:rsidRPr="005E3B17">
        <w:rPr>
          <w:rFonts w:cs="Arial"/>
          <w:b/>
          <w:bCs/>
          <w:sz w:val="24"/>
          <w:szCs w:val="24"/>
        </w:rPr>
        <w:t>/201</w:t>
      </w:r>
      <w:r w:rsidR="004A2F52" w:rsidRPr="005E3B17">
        <w:rPr>
          <w:rFonts w:cs="Arial"/>
          <w:b/>
          <w:bCs/>
          <w:sz w:val="24"/>
          <w:szCs w:val="24"/>
        </w:rPr>
        <w:t>8</w:t>
      </w:r>
    </w:p>
    <w:p w:rsidR="00745E5E" w:rsidRDefault="00745E5E" w:rsidP="008A3941">
      <w:pPr>
        <w:pStyle w:val="corte4fondo"/>
        <w:spacing w:line="276" w:lineRule="auto"/>
        <w:ind w:left="3544" w:right="51" w:firstLine="0"/>
        <w:rPr>
          <w:rFonts w:cs="Arial"/>
          <w:b/>
          <w:bCs/>
          <w:sz w:val="24"/>
          <w:szCs w:val="24"/>
        </w:rPr>
      </w:pPr>
    </w:p>
    <w:p w:rsidR="008A3941" w:rsidRPr="005E3B17" w:rsidRDefault="008A3941" w:rsidP="008A3941">
      <w:pPr>
        <w:pStyle w:val="corte4fondo"/>
        <w:spacing w:line="276" w:lineRule="auto"/>
        <w:ind w:left="3544" w:right="51" w:firstLine="0"/>
        <w:rPr>
          <w:rFonts w:cs="Arial"/>
          <w:b/>
          <w:bCs/>
          <w:sz w:val="24"/>
          <w:szCs w:val="24"/>
        </w:rPr>
      </w:pPr>
      <w:r w:rsidRPr="005E3B17">
        <w:rPr>
          <w:rFonts w:cs="Arial"/>
          <w:b/>
          <w:bCs/>
          <w:sz w:val="24"/>
          <w:szCs w:val="24"/>
        </w:rPr>
        <w:t xml:space="preserve">ACTOR: </w:t>
      </w:r>
      <w:r w:rsidR="00CC3269">
        <w:rPr>
          <w:rFonts w:cs="Arial"/>
          <w:b/>
          <w:szCs w:val="24"/>
        </w:rPr>
        <w:t>**********</w:t>
      </w:r>
    </w:p>
    <w:p w:rsidR="00745E5E" w:rsidRDefault="00745E5E" w:rsidP="008A3941">
      <w:pPr>
        <w:pStyle w:val="corte4fondo"/>
        <w:spacing w:line="276" w:lineRule="auto"/>
        <w:ind w:left="3544" w:right="51" w:firstLine="0"/>
        <w:rPr>
          <w:rFonts w:cs="Arial"/>
          <w:b/>
          <w:bCs/>
          <w:sz w:val="24"/>
          <w:szCs w:val="24"/>
        </w:rPr>
      </w:pPr>
    </w:p>
    <w:p w:rsidR="008A3941" w:rsidRPr="005E3B17" w:rsidRDefault="008A3941" w:rsidP="008A3941">
      <w:pPr>
        <w:pStyle w:val="corte4fondo"/>
        <w:spacing w:line="276" w:lineRule="auto"/>
        <w:ind w:left="3544" w:right="51" w:firstLine="0"/>
        <w:rPr>
          <w:rFonts w:cs="Arial"/>
          <w:b/>
          <w:bCs/>
          <w:sz w:val="24"/>
          <w:szCs w:val="24"/>
        </w:rPr>
      </w:pPr>
      <w:r w:rsidRPr="005E3B17">
        <w:rPr>
          <w:rFonts w:cs="Arial"/>
          <w:b/>
          <w:bCs/>
          <w:sz w:val="24"/>
          <w:szCs w:val="24"/>
        </w:rPr>
        <w:t xml:space="preserve">AUTORIDADES DEMANDADAS: </w:t>
      </w:r>
      <w:r w:rsidR="004A2F52" w:rsidRPr="005E3B17">
        <w:rPr>
          <w:rFonts w:cs="Arial"/>
          <w:b/>
          <w:bCs/>
          <w:sz w:val="24"/>
          <w:szCs w:val="24"/>
        </w:rPr>
        <w:t>PRESIDENTE MUNICIPAL DE SANTA MARÍA HUATULCO Y OTRAS.</w:t>
      </w:r>
    </w:p>
    <w:p w:rsidR="008A3941" w:rsidRPr="005E3B17" w:rsidRDefault="008A3941" w:rsidP="00F34F16">
      <w:pPr>
        <w:pStyle w:val="BodyText2"/>
        <w:spacing w:line="360" w:lineRule="auto"/>
        <w:ind w:firstLine="0"/>
        <w:rPr>
          <w:rFonts w:ascii="Arial" w:hAnsi="Arial" w:cs="Arial"/>
          <w:b/>
          <w:szCs w:val="24"/>
        </w:rPr>
      </w:pPr>
    </w:p>
    <w:p w:rsidR="00C4765D" w:rsidRDefault="00E671E1" w:rsidP="00F34F16">
      <w:pPr>
        <w:pStyle w:val="BodyText2"/>
        <w:spacing w:line="360" w:lineRule="auto"/>
        <w:ind w:firstLine="0"/>
        <w:rPr>
          <w:rFonts w:ascii="Arial" w:hAnsi="Arial" w:cs="Arial"/>
          <w:szCs w:val="24"/>
        </w:rPr>
      </w:pPr>
      <w:r w:rsidRPr="005E3B17">
        <w:rPr>
          <w:rFonts w:ascii="Arial" w:hAnsi="Arial" w:cs="Arial"/>
          <w:b/>
          <w:szCs w:val="24"/>
        </w:rPr>
        <w:t>OAXACA DE JUÁREZ, OAXACA,</w:t>
      </w:r>
      <w:r w:rsidR="0096056A" w:rsidRPr="005E3B17">
        <w:rPr>
          <w:rFonts w:ascii="Arial" w:hAnsi="Arial" w:cs="Arial"/>
          <w:b/>
          <w:szCs w:val="24"/>
        </w:rPr>
        <w:t xml:space="preserve"> DISTRITO DEL CENTRO A,</w:t>
      </w:r>
      <w:r w:rsidR="00924624" w:rsidRPr="005E3B17">
        <w:rPr>
          <w:rFonts w:ascii="Arial" w:hAnsi="Arial" w:cs="Arial"/>
          <w:b/>
          <w:szCs w:val="24"/>
        </w:rPr>
        <w:t xml:space="preserve"> </w:t>
      </w:r>
      <w:r w:rsidR="005769FE">
        <w:rPr>
          <w:rFonts w:ascii="Arial" w:hAnsi="Arial" w:cs="Arial"/>
          <w:b/>
          <w:szCs w:val="24"/>
        </w:rPr>
        <w:t>TREINTA Y UNO</w:t>
      </w:r>
      <w:r w:rsidR="009637E5" w:rsidRPr="005E3B17">
        <w:rPr>
          <w:rFonts w:ascii="Arial" w:hAnsi="Arial" w:cs="Arial"/>
          <w:b/>
          <w:szCs w:val="24"/>
        </w:rPr>
        <w:t xml:space="preserve"> DE </w:t>
      </w:r>
      <w:r w:rsidR="005769FE">
        <w:rPr>
          <w:rFonts w:ascii="Arial" w:hAnsi="Arial" w:cs="Arial"/>
          <w:b/>
          <w:szCs w:val="24"/>
        </w:rPr>
        <w:t xml:space="preserve">ENERO </w:t>
      </w:r>
      <w:r w:rsidR="009637E5" w:rsidRPr="005E3B17">
        <w:rPr>
          <w:rFonts w:ascii="Arial" w:hAnsi="Arial" w:cs="Arial"/>
          <w:b/>
          <w:szCs w:val="24"/>
        </w:rPr>
        <w:t>DE DOS MIL VE</w:t>
      </w:r>
      <w:r w:rsidR="005769FE">
        <w:rPr>
          <w:rFonts w:ascii="Arial" w:hAnsi="Arial" w:cs="Arial"/>
          <w:b/>
          <w:szCs w:val="24"/>
        </w:rPr>
        <w:t>INTE</w:t>
      </w:r>
      <w:r w:rsidR="00C246E0">
        <w:rPr>
          <w:rFonts w:ascii="Arial" w:hAnsi="Arial" w:cs="Arial"/>
          <w:b/>
          <w:szCs w:val="24"/>
        </w:rPr>
        <w:t xml:space="preserve"> (31-01-2020)</w:t>
      </w:r>
      <w:r w:rsidR="005769FE">
        <w:rPr>
          <w:rFonts w:ascii="Arial" w:hAnsi="Arial" w:cs="Arial"/>
          <w:b/>
          <w:szCs w:val="24"/>
        </w:rPr>
        <w:t>.</w:t>
      </w:r>
      <w:r w:rsidR="0082043D" w:rsidRPr="005E3B17">
        <w:rPr>
          <w:rFonts w:ascii="Arial" w:hAnsi="Arial" w:cs="Arial"/>
          <w:b/>
          <w:szCs w:val="24"/>
        </w:rPr>
        <w:t xml:space="preserve"> </w:t>
      </w:r>
      <w:r w:rsidRPr="005E3B17">
        <w:rPr>
          <w:rFonts w:ascii="Arial" w:hAnsi="Arial" w:cs="Arial"/>
          <w:szCs w:val="24"/>
        </w:rPr>
        <w:t xml:space="preserve">- - - - - - </w:t>
      </w:r>
      <w:r w:rsidR="00F34F16" w:rsidRPr="005E3B17">
        <w:rPr>
          <w:rFonts w:ascii="Arial" w:hAnsi="Arial" w:cs="Arial"/>
          <w:szCs w:val="24"/>
        </w:rPr>
        <w:t xml:space="preserve">- - - - - - - - - - </w:t>
      </w:r>
    </w:p>
    <w:p w:rsidR="00876CBE" w:rsidRPr="005E3B17" w:rsidRDefault="00876CBE" w:rsidP="00F34F16">
      <w:pPr>
        <w:pStyle w:val="BodyText2"/>
        <w:spacing w:line="360" w:lineRule="auto"/>
        <w:ind w:firstLine="0"/>
        <w:rPr>
          <w:rFonts w:ascii="Arial" w:hAnsi="Arial" w:cs="Arial"/>
          <w:szCs w:val="24"/>
        </w:rPr>
      </w:pPr>
    </w:p>
    <w:p w:rsidR="00C4765D" w:rsidRPr="005E3B17" w:rsidRDefault="005C2494" w:rsidP="00D05DB2">
      <w:pPr>
        <w:pStyle w:val="corte4fondo"/>
        <w:ind w:right="51" w:firstLine="0"/>
        <w:rPr>
          <w:rFonts w:cs="Arial"/>
          <w:sz w:val="24"/>
          <w:szCs w:val="24"/>
        </w:rPr>
      </w:pPr>
      <w:r w:rsidRPr="005E3B17">
        <w:rPr>
          <w:rFonts w:cs="Arial"/>
          <w:b/>
          <w:sz w:val="24"/>
          <w:szCs w:val="24"/>
        </w:rPr>
        <w:t xml:space="preserve">V I </w:t>
      </w:r>
      <w:r w:rsidR="0070774B" w:rsidRPr="005E3B17">
        <w:rPr>
          <w:rFonts w:cs="Arial"/>
          <w:b/>
          <w:sz w:val="24"/>
          <w:szCs w:val="24"/>
        </w:rPr>
        <w:t>S T</w:t>
      </w:r>
      <w:r w:rsidR="00582987" w:rsidRPr="005E3B17">
        <w:rPr>
          <w:rFonts w:cs="Arial"/>
          <w:b/>
          <w:sz w:val="24"/>
          <w:szCs w:val="24"/>
        </w:rPr>
        <w:t xml:space="preserve"> </w:t>
      </w:r>
      <w:r w:rsidR="001555BB" w:rsidRPr="005E3B17">
        <w:rPr>
          <w:rFonts w:cs="Arial"/>
          <w:b/>
          <w:sz w:val="24"/>
          <w:szCs w:val="24"/>
        </w:rPr>
        <w:t xml:space="preserve">O </w:t>
      </w:r>
      <w:r w:rsidR="006F0180" w:rsidRPr="005E3B17">
        <w:rPr>
          <w:rFonts w:cs="Arial"/>
          <w:b/>
          <w:sz w:val="24"/>
          <w:szCs w:val="24"/>
        </w:rPr>
        <w:t>S</w:t>
      </w:r>
      <w:r w:rsidR="00A87F63" w:rsidRPr="005E3B17">
        <w:rPr>
          <w:rFonts w:cs="Arial"/>
          <w:sz w:val="24"/>
          <w:szCs w:val="24"/>
        </w:rPr>
        <w:t xml:space="preserve"> para resolver los autos del</w:t>
      </w:r>
      <w:r w:rsidR="00183229" w:rsidRPr="005E3B17">
        <w:rPr>
          <w:rFonts w:cs="Arial"/>
          <w:sz w:val="24"/>
          <w:szCs w:val="24"/>
        </w:rPr>
        <w:t xml:space="preserve"> </w:t>
      </w:r>
      <w:r w:rsidR="00D47454" w:rsidRPr="005E3B17">
        <w:rPr>
          <w:rFonts w:cs="Arial"/>
          <w:sz w:val="24"/>
          <w:szCs w:val="24"/>
        </w:rPr>
        <w:t>j</w:t>
      </w:r>
      <w:r w:rsidR="007E782A" w:rsidRPr="005E3B17">
        <w:rPr>
          <w:rFonts w:cs="Arial"/>
          <w:sz w:val="24"/>
          <w:szCs w:val="24"/>
        </w:rPr>
        <w:t>uicio de nulidad de número</w:t>
      </w:r>
      <w:r w:rsidR="00065CEC" w:rsidRPr="005E3B17">
        <w:rPr>
          <w:rFonts w:cs="Arial"/>
          <w:sz w:val="24"/>
          <w:szCs w:val="24"/>
        </w:rPr>
        <w:t xml:space="preserve"> </w:t>
      </w:r>
      <w:r w:rsidR="00200967" w:rsidRPr="005E3B17">
        <w:rPr>
          <w:rFonts w:cs="Arial"/>
          <w:sz w:val="24"/>
          <w:szCs w:val="24"/>
        </w:rPr>
        <w:t>0</w:t>
      </w:r>
      <w:r w:rsidR="007240F2" w:rsidRPr="005E3B17">
        <w:rPr>
          <w:rFonts w:cs="Arial"/>
          <w:sz w:val="24"/>
          <w:szCs w:val="24"/>
        </w:rPr>
        <w:t>85</w:t>
      </w:r>
      <w:r w:rsidR="00200967" w:rsidRPr="005E3B17">
        <w:rPr>
          <w:rFonts w:cs="Arial"/>
          <w:sz w:val="24"/>
          <w:szCs w:val="24"/>
        </w:rPr>
        <w:t>/201</w:t>
      </w:r>
      <w:r w:rsidR="007240F2" w:rsidRPr="005E3B17">
        <w:rPr>
          <w:rFonts w:cs="Arial"/>
          <w:sz w:val="24"/>
          <w:szCs w:val="24"/>
        </w:rPr>
        <w:t>8</w:t>
      </w:r>
      <w:r w:rsidR="00D71A3E" w:rsidRPr="005E3B17">
        <w:rPr>
          <w:rFonts w:cs="Arial"/>
          <w:sz w:val="24"/>
          <w:szCs w:val="24"/>
        </w:rPr>
        <w:t xml:space="preserve"> promovido por</w:t>
      </w:r>
      <w:r w:rsidR="00200967" w:rsidRPr="005E3B17">
        <w:rPr>
          <w:rFonts w:cs="Arial"/>
          <w:b/>
          <w:sz w:val="24"/>
          <w:szCs w:val="24"/>
        </w:rPr>
        <w:t xml:space="preserve"> </w:t>
      </w:r>
      <w:r w:rsidR="00CC3269">
        <w:rPr>
          <w:rFonts w:cs="Arial"/>
          <w:b/>
          <w:szCs w:val="24"/>
        </w:rPr>
        <w:t>**********</w:t>
      </w:r>
      <w:r w:rsidR="00840146" w:rsidRPr="005E3B17">
        <w:rPr>
          <w:rFonts w:cs="Arial"/>
          <w:b/>
          <w:sz w:val="24"/>
          <w:szCs w:val="24"/>
        </w:rPr>
        <w:t>,</w:t>
      </w:r>
      <w:r w:rsidR="00E948D1" w:rsidRPr="005E3B17">
        <w:rPr>
          <w:rFonts w:cs="Arial"/>
          <w:b/>
          <w:sz w:val="24"/>
          <w:szCs w:val="24"/>
        </w:rPr>
        <w:t xml:space="preserve"> </w:t>
      </w:r>
      <w:r w:rsidR="00E948D1" w:rsidRPr="005E3B17">
        <w:rPr>
          <w:rFonts w:cs="Arial"/>
          <w:sz w:val="24"/>
          <w:szCs w:val="24"/>
        </w:rPr>
        <w:t>en contra de</w:t>
      </w:r>
      <w:r w:rsidR="007240F2" w:rsidRPr="005E3B17">
        <w:rPr>
          <w:rFonts w:cs="Arial"/>
          <w:sz w:val="24"/>
          <w:szCs w:val="24"/>
        </w:rPr>
        <w:t xml:space="preserve"> la</w:t>
      </w:r>
      <w:r w:rsidR="00D82F6B" w:rsidRPr="005E3B17">
        <w:rPr>
          <w:rFonts w:cs="Arial"/>
          <w:sz w:val="24"/>
          <w:szCs w:val="24"/>
        </w:rPr>
        <w:t xml:space="preserve"> Negativa Ficta configurada por parte d</w:t>
      </w:r>
      <w:r w:rsidR="007240F2" w:rsidRPr="005E3B17">
        <w:rPr>
          <w:rFonts w:cs="Arial"/>
          <w:sz w:val="24"/>
          <w:szCs w:val="24"/>
        </w:rPr>
        <w:t xml:space="preserve">el </w:t>
      </w:r>
      <w:r w:rsidR="007240F2" w:rsidRPr="005E3B17">
        <w:rPr>
          <w:rFonts w:cs="Arial"/>
          <w:b/>
          <w:bCs/>
          <w:sz w:val="24"/>
          <w:szCs w:val="24"/>
        </w:rPr>
        <w:t xml:space="preserve">PRESIDENTE MUNICIPAL, REGIDOR DE HACIENDA, DIRECTOR DE HACIENDA Y VALUADOR CATASTRAL </w:t>
      </w:r>
      <w:r w:rsidR="007240F2" w:rsidRPr="005E3B17">
        <w:rPr>
          <w:rFonts w:cs="Arial"/>
          <w:sz w:val="24"/>
          <w:szCs w:val="24"/>
        </w:rPr>
        <w:t xml:space="preserve">del </w:t>
      </w:r>
      <w:r w:rsidR="007240F2" w:rsidRPr="005E3B17">
        <w:rPr>
          <w:rFonts w:cs="Arial"/>
          <w:b/>
          <w:bCs/>
          <w:sz w:val="24"/>
          <w:szCs w:val="24"/>
        </w:rPr>
        <w:t>HONORABLE AYUNTAMIENTO DE SANTA MARÍA HUATULCO</w:t>
      </w:r>
      <w:r w:rsidR="002C71C7" w:rsidRPr="005E3B17">
        <w:rPr>
          <w:rFonts w:cs="Arial"/>
          <w:b/>
          <w:sz w:val="24"/>
          <w:szCs w:val="24"/>
        </w:rPr>
        <w:t>, y:</w:t>
      </w:r>
      <w:r w:rsidR="00AA2D52" w:rsidRPr="005E3B17">
        <w:rPr>
          <w:rFonts w:cs="Arial"/>
          <w:sz w:val="24"/>
          <w:szCs w:val="24"/>
        </w:rPr>
        <w:t xml:space="preserve"> </w:t>
      </w:r>
    </w:p>
    <w:p w:rsidR="00DA1BE7" w:rsidRPr="005E3B17" w:rsidRDefault="00492657" w:rsidP="00492657">
      <w:pPr>
        <w:pStyle w:val="corte4fondo"/>
        <w:tabs>
          <w:tab w:val="left" w:pos="7710"/>
        </w:tabs>
        <w:ind w:right="51" w:firstLine="0"/>
        <w:rPr>
          <w:rFonts w:cs="Arial"/>
          <w:sz w:val="24"/>
          <w:szCs w:val="24"/>
        </w:rPr>
      </w:pPr>
      <w:r w:rsidRPr="005E3B17">
        <w:rPr>
          <w:rFonts w:cs="Arial"/>
          <w:sz w:val="24"/>
          <w:szCs w:val="24"/>
        </w:rPr>
        <w:tab/>
      </w:r>
    </w:p>
    <w:p w:rsidR="00022B15" w:rsidRPr="005E3B17" w:rsidRDefault="003F3E00" w:rsidP="00847EF8">
      <w:pPr>
        <w:spacing w:line="360" w:lineRule="auto"/>
        <w:rPr>
          <w:rFonts w:ascii="Arial" w:hAnsi="Arial" w:cs="Arial"/>
          <w:b/>
          <w:spacing w:val="-3"/>
          <w:sz w:val="24"/>
          <w:szCs w:val="24"/>
          <w:lang w:val="es-ES_tradnl"/>
        </w:rPr>
      </w:pPr>
      <w:r w:rsidRPr="005E3B17">
        <w:rPr>
          <w:rFonts w:ascii="Arial" w:hAnsi="Arial" w:cs="Arial"/>
          <w:sz w:val="24"/>
          <w:szCs w:val="24"/>
        </w:rPr>
        <w:t xml:space="preserve">                               </w:t>
      </w:r>
      <w:r w:rsidR="001B5D21" w:rsidRPr="005E3B17">
        <w:rPr>
          <w:rFonts w:ascii="Arial" w:hAnsi="Arial" w:cs="Arial"/>
          <w:sz w:val="24"/>
          <w:szCs w:val="24"/>
        </w:rPr>
        <w:t xml:space="preserve">         </w:t>
      </w:r>
      <w:r w:rsidRPr="005E3B17">
        <w:rPr>
          <w:rFonts w:ascii="Arial" w:hAnsi="Arial" w:cs="Arial"/>
          <w:sz w:val="24"/>
          <w:szCs w:val="24"/>
        </w:rPr>
        <w:t xml:space="preserve"> </w:t>
      </w:r>
      <w:r w:rsidR="006F0180" w:rsidRPr="005E3B17">
        <w:rPr>
          <w:rFonts w:ascii="Arial" w:hAnsi="Arial" w:cs="Arial"/>
          <w:b/>
          <w:sz w:val="24"/>
          <w:szCs w:val="24"/>
        </w:rPr>
        <w:t>R E</w:t>
      </w:r>
      <w:r w:rsidR="00DA26E6" w:rsidRPr="005E3B17">
        <w:rPr>
          <w:rFonts w:ascii="Arial" w:hAnsi="Arial" w:cs="Arial"/>
          <w:b/>
          <w:spacing w:val="-3"/>
          <w:sz w:val="24"/>
          <w:szCs w:val="24"/>
          <w:lang w:val="es-ES_tradnl"/>
        </w:rPr>
        <w:t xml:space="preserve"> S U L T A N D O</w:t>
      </w:r>
      <w:r w:rsidR="006F0180" w:rsidRPr="005E3B17">
        <w:rPr>
          <w:rFonts w:ascii="Arial" w:hAnsi="Arial" w:cs="Arial"/>
          <w:b/>
          <w:spacing w:val="-3"/>
          <w:sz w:val="24"/>
          <w:szCs w:val="24"/>
          <w:lang w:val="es-ES_tradnl"/>
        </w:rPr>
        <w:t>:</w:t>
      </w:r>
    </w:p>
    <w:p w:rsidR="005A78F0" w:rsidRPr="005E3B17" w:rsidRDefault="005A78F0" w:rsidP="00847EF8">
      <w:pPr>
        <w:spacing w:line="360" w:lineRule="auto"/>
        <w:rPr>
          <w:rFonts w:ascii="Arial" w:hAnsi="Arial" w:cs="Arial"/>
          <w:b/>
          <w:spacing w:val="-3"/>
          <w:sz w:val="24"/>
          <w:szCs w:val="24"/>
          <w:lang w:val="es-ES_tradnl"/>
        </w:rPr>
      </w:pPr>
    </w:p>
    <w:p w:rsidR="00327CA2" w:rsidRPr="005E3B17" w:rsidRDefault="001E66AE" w:rsidP="00DF0277">
      <w:pPr>
        <w:spacing w:line="360" w:lineRule="auto"/>
        <w:jc w:val="both"/>
        <w:rPr>
          <w:rFonts w:ascii="Arial" w:hAnsi="Arial" w:cs="Arial"/>
          <w:sz w:val="24"/>
          <w:szCs w:val="24"/>
        </w:rPr>
      </w:pPr>
      <w:r w:rsidRPr="005E3B17">
        <w:rPr>
          <w:rFonts w:ascii="Arial" w:hAnsi="Arial" w:cs="Arial"/>
          <w:b/>
          <w:spacing w:val="-3"/>
          <w:sz w:val="24"/>
          <w:szCs w:val="24"/>
          <w:lang w:val="es-ES_tradnl"/>
        </w:rPr>
        <w:tab/>
        <w:t>PRIMERO.-</w:t>
      </w:r>
      <w:r w:rsidR="006A4D69" w:rsidRPr="005E3B17">
        <w:rPr>
          <w:rFonts w:ascii="Arial" w:hAnsi="Arial" w:cs="Arial"/>
          <w:b/>
          <w:sz w:val="24"/>
          <w:szCs w:val="24"/>
        </w:rPr>
        <w:t xml:space="preserve"> </w:t>
      </w:r>
      <w:r w:rsidR="00CC3269">
        <w:rPr>
          <w:rFonts w:cs="Arial"/>
          <w:b/>
          <w:szCs w:val="24"/>
        </w:rPr>
        <w:t>**********</w:t>
      </w:r>
      <w:r w:rsidR="00BB524A" w:rsidRPr="005E3B17">
        <w:rPr>
          <w:rFonts w:ascii="Arial" w:hAnsi="Arial" w:cs="Arial"/>
          <w:sz w:val="24"/>
          <w:szCs w:val="24"/>
        </w:rPr>
        <w:t>por su propio derecho</w:t>
      </w:r>
      <w:r w:rsidR="00E4618A">
        <w:rPr>
          <w:rFonts w:ascii="Arial" w:hAnsi="Arial" w:cs="Arial"/>
          <w:sz w:val="24"/>
          <w:szCs w:val="24"/>
        </w:rPr>
        <w:t>,</w:t>
      </w:r>
      <w:r w:rsidR="006A4D69" w:rsidRPr="005E3B17">
        <w:rPr>
          <w:rFonts w:ascii="Arial" w:hAnsi="Arial" w:cs="Arial"/>
          <w:sz w:val="24"/>
          <w:szCs w:val="24"/>
        </w:rPr>
        <w:t xml:space="preserve"> mediante escrito </w:t>
      </w:r>
      <w:r w:rsidR="007240F2" w:rsidRPr="005E3B17">
        <w:rPr>
          <w:rFonts w:ascii="Arial" w:hAnsi="Arial" w:cs="Arial"/>
          <w:sz w:val="24"/>
          <w:szCs w:val="24"/>
        </w:rPr>
        <w:t>presentado el veintiséis de septiembre de dos mil dieciocho</w:t>
      </w:r>
      <w:r w:rsidR="006A4D69" w:rsidRPr="005E3B17">
        <w:rPr>
          <w:rFonts w:ascii="Arial" w:hAnsi="Arial" w:cs="Arial"/>
          <w:sz w:val="24"/>
          <w:szCs w:val="24"/>
        </w:rPr>
        <w:t xml:space="preserve"> </w:t>
      </w:r>
      <w:r w:rsidR="00373F29">
        <w:rPr>
          <w:rFonts w:ascii="Arial" w:hAnsi="Arial" w:cs="Arial"/>
          <w:sz w:val="24"/>
          <w:szCs w:val="24"/>
        </w:rPr>
        <w:t>ante</w:t>
      </w:r>
      <w:r w:rsidR="006A4D69" w:rsidRPr="005E3B17">
        <w:rPr>
          <w:rFonts w:ascii="Arial" w:hAnsi="Arial" w:cs="Arial"/>
          <w:sz w:val="24"/>
          <w:szCs w:val="24"/>
        </w:rPr>
        <w:t xml:space="preserve"> Oficialía de Partes Común de este Tribunal de Justicia Administrativa del Estado de Oaxaca, </w:t>
      </w:r>
      <w:r w:rsidR="00671AA0" w:rsidRPr="005E3B17">
        <w:rPr>
          <w:rFonts w:ascii="Arial" w:hAnsi="Arial" w:cs="Arial"/>
          <w:sz w:val="24"/>
          <w:szCs w:val="24"/>
        </w:rPr>
        <w:t>demandó la nulidad de resolución Negativa Ficta</w:t>
      </w:r>
      <w:r w:rsidR="00E4618A">
        <w:rPr>
          <w:rFonts w:ascii="Arial" w:hAnsi="Arial" w:cs="Arial"/>
          <w:sz w:val="24"/>
          <w:szCs w:val="24"/>
        </w:rPr>
        <w:t xml:space="preserve"> configurada por las</w:t>
      </w:r>
      <w:r w:rsidR="00D31C22" w:rsidRPr="005E3B17">
        <w:rPr>
          <w:rFonts w:ascii="Arial" w:hAnsi="Arial" w:cs="Arial"/>
          <w:sz w:val="24"/>
          <w:szCs w:val="24"/>
        </w:rPr>
        <w:t xml:space="preserve"> autoridades demandadas </w:t>
      </w:r>
      <w:r w:rsidR="007240F2" w:rsidRPr="005E3B17">
        <w:rPr>
          <w:rFonts w:ascii="Arial" w:hAnsi="Arial" w:cs="Arial"/>
          <w:b/>
          <w:bCs/>
          <w:sz w:val="24"/>
          <w:szCs w:val="24"/>
        </w:rPr>
        <w:t xml:space="preserve">PRESIDENTE MUNICIPAL, REGIDOR DE HACIENDA, DIRECTOR DE HACIENDA Y VALUADOR CATASTRAL </w:t>
      </w:r>
      <w:r w:rsidR="007240F2" w:rsidRPr="005E3B17">
        <w:rPr>
          <w:rFonts w:ascii="Arial" w:hAnsi="Arial" w:cs="Arial"/>
          <w:sz w:val="24"/>
          <w:szCs w:val="24"/>
        </w:rPr>
        <w:t xml:space="preserve">del </w:t>
      </w:r>
      <w:r w:rsidR="007240F2" w:rsidRPr="005E3B17">
        <w:rPr>
          <w:rFonts w:ascii="Arial" w:hAnsi="Arial" w:cs="Arial"/>
          <w:b/>
          <w:bCs/>
          <w:sz w:val="24"/>
          <w:szCs w:val="24"/>
        </w:rPr>
        <w:t>HONORABLE AYUNTAMIENTO DE SANTA MARÍA HUATULCO</w:t>
      </w:r>
      <w:r w:rsidR="007F03AB" w:rsidRPr="005E3B17">
        <w:rPr>
          <w:rFonts w:ascii="Arial" w:hAnsi="Arial" w:cs="Arial"/>
          <w:b/>
          <w:sz w:val="24"/>
          <w:szCs w:val="24"/>
        </w:rPr>
        <w:t>.</w:t>
      </w:r>
      <w:r w:rsidR="00671AA0" w:rsidRPr="005E3B17">
        <w:rPr>
          <w:rFonts w:ascii="Arial" w:hAnsi="Arial" w:cs="Arial"/>
          <w:sz w:val="24"/>
          <w:szCs w:val="24"/>
        </w:rPr>
        <w:t xml:space="preserve"> </w:t>
      </w:r>
    </w:p>
    <w:p w:rsidR="00671AA0" w:rsidRPr="005E3B17" w:rsidRDefault="00671AA0" w:rsidP="00DF0277">
      <w:pPr>
        <w:spacing w:line="360" w:lineRule="auto"/>
        <w:jc w:val="both"/>
        <w:rPr>
          <w:rFonts w:ascii="Arial" w:hAnsi="Arial" w:cs="Arial"/>
          <w:sz w:val="24"/>
          <w:szCs w:val="24"/>
        </w:rPr>
      </w:pPr>
    </w:p>
    <w:p w:rsidR="007240F2" w:rsidRPr="005E3B17" w:rsidRDefault="005F4BA9" w:rsidP="00DF0277">
      <w:pPr>
        <w:spacing w:line="360" w:lineRule="auto"/>
        <w:jc w:val="both"/>
        <w:rPr>
          <w:rFonts w:ascii="Arial" w:hAnsi="Arial" w:cs="Arial"/>
          <w:sz w:val="24"/>
          <w:szCs w:val="24"/>
        </w:rPr>
      </w:pPr>
      <w:r w:rsidRPr="005E3B17">
        <w:rPr>
          <w:rFonts w:ascii="Arial" w:hAnsi="Arial" w:cs="Arial"/>
          <w:b/>
          <w:sz w:val="24"/>
          <w:szCs w:val="24"/>
        </w:rPr>
        <w:t xml:space="preserve">       </w:t>
      </w:r>
      <w:r w:rsidR="00DF0277" w:rsidRPr="005E3B17">
        <w:rPr>
          <w:rFonts w:ascii="Arial" w:hAnsi="Arial" w:cs="Arial"/>
          <w:b/>
          <w:sz w:val="24"/>
          <w:szCs w:val="24"/>
        </w:rPr>
        <w:t xml:space="preserve">SEGUNDO.- </w:t>
      </w:r>
      <w:r w:rsidR="00492657" w:rsidRPr="005E3B17">
        <w:rPr>
          <w:rFonts w:ascii="Arial" w:hAnsi="Arial" w:cs="Arial"/>
          <w:sz w:val="24"/>
          <w:szCs w:val="24"/>
        </w:rPr>
        <w:t>Med</w:t>
      </w:r>
      <w:r w:rsidR="00357E1D" w:rsidRPr="005E3B17">
        <w:rPr>
          <w:rFonts w:ascii="Arial" w:hAnsi="Arial" w:cs="Arial"/>
          <w:sz w:val="24"/>
          <w:szCs w:val="24"/>
        </w:rPr>
        <w:t>iante auto d</w:t>
      </w:r>
      <w:r w:rsidR="007240F2" w:rsidRPr="005E3B17">
        <w:rPr>
          <w:rFonts w:ascii="Arial" w:hAnsi="Arial" w:cs="Arial"/>
          <w:sz w:val="24"/>
          <w:szCs w:val="24"/>
        </w:rPr>
        <w:t>e veintiocho de septiembre de dos mil dieciocho</w:t>
      </w:r>
      <w:r w:rsidR="0062228E">
        <w:rPr>
          <w:rFonts w:ascii="Arial" w:hAnsi="Arial" w:cs="Arial"/>
          <w:sz w:val="24"/>
          <w:szCs w:val="24"/>
        </w:rPr>
        <w:t xml:space="preserve">, </w:t>
      </w:r>
      <w:r w:rsidR="007240F2" w:rsidRPr="005E3B17">
        <w:rPr>
          <w:rFonts w:ascii="Arial" w:hAnsi="Arial" w:cs="Arial"/>
          <w:sz w:val="24"/>
          <w:szCs w:val="24"/>
        </w:rPr>
        <w:t xml:space="preserve"> se ordenó requerir a la parte actora para que dentro del plazo de tres días hábiles exhibiera </w:t>
      </w:r>
      <w:r w:rsidR="0062228E">
        <w:rPr>
          <w:rFonts w:ascii="Arial" w:hAnsi="Arial" w:cs="Arial"/>
          <w:sz w:val="24"/>
          <w:szCs w:val="24"/>
        </w:rPr>
        <w:t xml:space="preserve">los traslados correspondientes para cada una </w:t>
      </w:r>
      <w:r w:rsidR="007240F2" w:rsidRPr="005E3B17">
        <w:rPr>
          <w:rFonts w:ascii="Arial" w:hAnsi="Arial" w:cs="Arial"/>
          <w:sz w:val="24"/>
          <w:szCs w:val="24"/>
        </w:rPr>
        <w:t>autoridades demandadas</w:t>
      </w:r>
      <w:r w:rsidR="0062228E">
        <w:rPr>
          <w:rFonts w:ascii="Arial" w:hAnsi="Arial" w:cs="Arial"/>
          <w:sz w:val="24"/>
          <w:szCs w:val="24"/>
        </w:rPr>
        <w:t>; requerimiento que fue acatado, por lo que</w:t>
      </w:r>
      <w:r w:rsidR="00284796">
        <w:rPr>
          <w:rFonts w:ascii="Arial" w:hAnsi="Arial" w:cs="Arial"/>
          <w:sz w:val="24"/>
          <w:szCs w:val="24"/>
        </w:rPr>
        <w:t>,</w:t>
      </w:r>
      <w:r w:rsidR="0062228E">
        <w:rPr>
          <w:rFonts w:ascii="Arial" w:hAnsi="Arial" w:cs="Arial"/>
          <w:sz w:val="24"/>
          <w:szCs w:val="24"/>
        </w:rPr>
        <w:t xml:space="preserve"> mediante proveído de fecha </w:t>
      </w:r>
      <w:r w:rsidR="0062228E" w:rsidRPr="005E3B17">
        <w:rPr>
          <w:rFonts w:ascii="Arial" w:hAnsi="Arial" w:cs="Arial"/>
          <w:sz w:val="24"/>
          <w:szCs w:val="24"/>
        </w:rPr>
        <w:t>seis de noviembre de dos mil dieciocho</w:t>
      </w:r>
      <w:r w:rsidR="0062228E">
        <w:rPr>
          <w:rFonts w:ascii="Arial" w:hAnsi="Arial" w:cs="Arial"/>
          <w:sz w:val="24"/>
          <w:szCs w:val="24"/>
        </w:rPr>
        <w:t>, se admitió a trámite la demanda</w:t>
      </w:r>
      <w:r w:rsidR="00747559">
        <w:rPr>
          <w:rFonts w:ascii="Arial" w:hAnsi="Arial" w:cs="Arial"/>
          <w:sz w:val="24"/>
          <w:szCs w:val="24"/>
        </w:rPr>
        <w:t xml:space="preserve"> </w:t>
      </w:r>
      <w:r w:rsidR="00747559" w:rsidRPr="005E3B17">
        <w:rPr>
          <w:rFonts w:ascii="Arial" w:hAnsi="Arial" w:cs="Arial"/>
          <w:sz w:val="24"/>
          <w:szCs w:val="24"/>
        </w:rPr>
        <w:t>ordenándose notificar</w:t>
      </w:r>
      <w:r w:rsidR="00747559">
        <w:rPr>
          <w:rFonts w:ascii="Arial" w:hAnsi="Arial" w:cs="Arial"/>
          <w:sz w:val="24"/>
          <w:szCs w:val="24"/>
        </w:rPr>
        <w:t>, emplazar y apercibir</w:t>
      </w:r>
      <w:r w:rsidR="00747559" w:rsidRPr="005E3B17">
        <w:rPr>
          <w:rFonts w:ascii="Arial" w:hAnsi="Arial" w:cs="Arial"/>
          <w:sz w:val="24"/>
          <w:szCs w:val="24"/>
        </w:rPr>
        <w:t xml:space="preserve"> a las</w:t>
      </w:r>
      <w:r w:rsidR="00747559" w:rsidRPr="005E3B17">
        <w:rPr>
          <w:rFonts w:ascii="Arial" w:hAnsi="Arial" w:cs="Arial"/>
          <w:b/>
          <w:sz w:val="24"/>
          <w:szCs w:val="24"/>
        </w:rPr>
        <w:t xml:space="preserve"> </w:t>
      </w:r>
      <w:r w:rsidR="00747559" w:rsidRPr="005E3B17">
        <w:rPr>
          <w:rFonts w:ascii="Arial" w:hAnsi="Arial" w:cs="Arial"/>
          <w:bCs/>
          <w:sz w:val="24"/>
          <w:szCs w:val="24"/>
        </w:rPr>
        <w:t xml:space="preserve">autoridades demandadas </w:t>
      </w:r>
      <w:r w:rsidR="00747559" w:rsidRPr="005E3B17">
        <w:rPr>
          <w:rFonts w:ascii="Arial" w:hAnsi="Arial" w:cs="Arial"/>
          <w:b/>
          <w:bCs/>
          <w:sz w:val="24"/>
          <w:szCs w:val="24"/>
        </w:rPr>
        <w:t xml:space="preserve">PRESIDENTE MUNICIPAL, REGIDOR DE HACIENDA, DIRECTOR DE HACIENDA Y VALUADOR CATASTRAL </w:t>
      </w:r>
      <w:r w:rsidR="00747559" w:rsidRPr="005E3B17">
        <w:rPr>
          <w:rFonts w:ascii="Arial" w:hAnsi="Arial" w:cs="Arial"/>
          <w:sz w:val="24"/>
          <w:szCs w:val="24"/>
        </w:rPr>
        <w:t xml:space="preserve">del </w:t>
      </w:r>
      <w:r w:rsidR="00747559" w:rsidRPr="005E3B17">
        <w:rPr>
          <w:rFonts w:ascii="Arial" w:hAnsi="Arial" w:cs="Arial"/>
          <w:b/>
          <w:bCs/>
          <w:sz w:val="24"/>
          <w:szCs w:val="24"/>
        </w:rPr>
        <w:t>HONORABLE AYUNTAMIENTO DE SANTA MARÍA HUATULCO</w:t>
      </w:r>
      <w:r w:rsidR="00747559">
        <w:rPr>
          <w:rFonts w:ascii="Arial" w:hAnsi="Arial" w:cs="Arial"/>
          <w:b/>
          <w:sz w:val="24"/>
          <w:szCs w:val="24"/>
        </w:rPr>
        <w:t>.</w:t>
      </w:r>
    </w:p>
    <w:p w:rsidR="007240F2" w:rsidRPr="005E3B17" w:rsidRDefault="007240F2" w:rsidP="00DF0277">
      <w:pPr>
        <w:spacing w:line="360" w:lineRule="auto"/>
        <w:jc w:val="both"/>
        <w:rPr>
          <w:rFonts w:ascii="Arial" w:hAnsi="Arial" w:cs="Arial"/>
          <w:sz w:val="24"/>
          <w:szCs w:val="24"/>
        </w:rPr>
      </w:pPr>
    </w:p>
    <w:p w:rsidR="00836DEB" w:rsidRPr="005E3B17" w:rsidRDefault="007240F2" w:rsidP="00E177BB">
      <w:pPr>
        <w:spacing w:line="360" w:lineRule="auto"/>
        <w:jc w:val="both"/>
        <w:rPr>
          <w:rFonts w:ascii="Arial" w:hAnsi="Arial" w:cs="Arial"/>
          <w:bCs/>
          <w:sz w:val="24"/>
          <w:szCs w:val="24"/>
        </w:rPr>
      </w:pPr>
      <w:r w:rsidRPr="005E3B17">
        <w:rPr>
          <w:rFonts w:ascii="Arial" w:hAnsi="Arial" w:cs="Arial"/>
          <w:sz w:val="24"/>
          <w:szCs w:val="24"/>
        </w:rPr>
        <w:tab/>
      </w:r>
      <w:r w:rsidR="00E85E7F" w:rsidRPr="005E3B17">
        <w:rPr>
          <w:rFonts w:ascii="Arial" w:hAnsi="Arial" w:cs="Arial"/>
          <w:bCs/>
          <w:sz w:val="24"/>
          <w:szCs w:val="24"/>
        </w:rPr>
        <w:t xml:space="preserve">       </w:t>
      </w:r>
    </w:p>
    <w:p w:rsidR="000B61ED" w:rsidRPr="005E3B17" w:rsidRDefault="000074B0" w:rsidP="00284796">
      <w:pPr>
        <w:spacing w:line="360" w:lineRule="auto"/>
        <w:ind w:firstLine="708"/>
        <w:jc w:val="both"/>
        <w:rPr>
          <w:rFonts w:ascii="Arial" w:hAnsi="Arial" w:cs="Arial"/>
          <w:sz w:val="24"/>
          <w:szCs w:val="24"/>
        </w:rPr>
      </w:pPr>
      <w:r w:rsidRPr="005E3B17">
        <w:rPr>
          <w:rFonts w:ascii="Arial" w:hAnsi="Arial" w:cs="Arial"/>
          <w:b/>
          <w:bCs/>
          <w:sz w:val="24"/>
          <w:szCs w:val="24"/>
        </w:rPr>
        <w:lastRenderedPageBreak/>
        <w:t>TERCERO.-</w:t>
      </w:r>
      <w:r w:rsidR="007F03AB" w:rsidRPr="005E3B17">
        <w:rPr>
          <w:rFonts w:ascii="Arial" w:hAnsi="Arial" w:cs="Arial"/>
          <w:b/>
          <w:bCs/>
          <w:sz w:val="24"/>
          <w:szCs w:val="24"/>
        </w:rPr>
        <w:t xml:space="preserve"> </w:t>
      </w:r>
      <w:r w:rsidR="000242B9" w:rsidRPr="005E3B17">
        <w:rPr>
          <w:rFonts w:ascii="Arial" w:hAnsi="Arial" w:cs="Arial"/>
          <w:bCs/>
          <w:sz w:val="24"/>
          <w:szCs w:val="24"/>
        </w:rPr>
        <w:t>Por proveído</w:t>
      </w:r>
      <w:r w:rsidR="00DF0277" w:rsidRPr="005E3B17">
        <w:rPr>
          <w:rFonts w:ascii="Arial" w:hAnsi="Arial" w:cs="Arial"/>
          <w:bCs/>
          <w:sz w:val="24"/>
          <w:szCs w:val="24"/>
        </w:rPr>
        <w:t xml:space="preserve"> de </w:t>
      </w:r>
      <w:r w:rsidR="006E391B">
        <w:rPr>
          <w:rFonts w:ascii="Arial" w:hAnsi="Arial" w:cs="Arial"/>
          <w:bCs/>
          <w:sz w:val="24"/>
          <w:szCs w:val="24"/>
        </w:rPr>
        <w:t xml:space="preserve">veintiuno de enero de dos mil diecinueve y </w:t>
      </w:r>
      <w:r w:rsidR="00284796">
        <w:rPr>
          <w:rFonts w:ascii="Arial" w:hAnsi="Arial" w:cs="Arial"/>
          <w:bCs/>
          <w:sz w:val="24"/>
          <w:szCs w:val="24"/>
        </w:rPr>
        <w:t>toda vez que las autoridades demandadas no dieron contestación a la demanda</w:t>
      </w:r>
      <w:r w:rsidR="00412665">
        <w:rPr>
          <w:rFonts w:ascii="Arial" w:hAnsi="Arial" w:cs="Arial"/>
          <w:bCs/>
          <w:sz w:val="24"/>
          <w:szCs w:val="24"/>
        </w:rPr>
        <w:t xml:space="preserve">, se les tuvo por </w:t>
      </w:r>
      <w:r w:rsidR="006E391B">
        <w:rPr>
          <w:rFonts w:ascii="Arial" w:hAnsi="Arial" w:cs="Arial"/>
          <w:bCs/>
          <w:sz w:val="24"/>
          <w:szCs w:val="24"/>
        </w:rPr>
        <w:t xml:space="preserve">precluido </w:t>
      </w:r>
      <w:r w:rsidR="00412665">
        <w:rPr>
          <w:rFonts w:ascii="Arial" w:hAnsi="Arial" w:cs="Arial"/>
          <w:bCs/>
          <w:sz w:val="24"/>
          <w:szCs w:val="24"/>
        </w:rPr>
        <w:t xml:space="preserve">su derecho y contestando </w:t>
      </w:r>
      <w:r w:rsidR="006E391B">
        <w:rPr>
          <w:rFonts w:ascii="Arial" w:hAnsi="Arial" w:cs="Arial"/>
          <w:bCs/>
          <w:sz w:val="24"/>
          <w:szCs w:val="24"/>
        </w:rPr>
        <w:t>la demanda en sentido afirmativo, salvo prueba en contrario</w:t>
      </w:r>
      <w:r w:rsidR="00412665">
        <w:rPr>
          <w:rFonts w:ascii="Arial" w:hAnsi="Arial" w:cs="Arial"/>
          <w:bCs/>
          <w:sz w:val="24"/>
          <w:szCs w:val="24"/>
        </w:rPr>
        <w:t>, señalándose l</w:t>
      </w:r>
      <w:r w:rsidR="006E391B">
        <w:rPr>
          <w:rFonts w:ascii="Arial" w:hAnsi="Arial" w:cs="Arial"/>
          <w:bCs/>
          <w:sz w:val="24"/>
          <w:szCs w:val="24"/>
        </w:rPr>
        <w:t xml:space="preserve">as </w:t>
      </w:r>
      <w:r w:rsidR="006E391B">
        <w:rPr>
          <w:rFonts w:ascii="Arial" w:hAnsi="Arial" w:cs="Arial"/>
          <w:b/>
          <w:sz w:val="24"/>
          <w:szCs w:val="24"/>
        </w:rPr>
        <w:t xml:space="preserve">DOCE HORAS </w:t>
      </w:r>
      <w:r w:rsidR="006E391B">
        <w:rPr>
          <w:rFonts w:ascii="Arial" w:hAnsi="Arial" w:cs="Arial"/>
          <w:bCs/>
          <w:sz w:val="24"/>
          <w:szCs w:val="24"/>
        </w:rPr>
        <w:t xml:space="preserve">del </w:t>
      </w:r>
      <w:r w:rsidR="006E391B">
        <w:rPr>
          <w:rFonts w:ascii="Arial" w:hAnsi="Arial" w:cs="Arial"/>
          <w:b/>
          <w:sz w:val="24"/>
          <w:szCs w:val="24"/>
        </w:rPr>
        <w:t>VEINTICINCO DE ABRIL DE DOS MIL DIECINUEVE</w:t>
      </w:r>
      <w:r w:rsidR="006E391B">
        <w:rPr>
          <w:rFonts w:ascii="Arial" w:hAnsi="Arial" w:cs="Arial"/>
          <w:bCs/>
          <w:sz w:val="24"/>
          <w:szCs w:val="24"/>
        </w:rPr>
        <w:t xml:space="preserve"> para la celebración de la Audiencia Final.</w:t>
      </w:r>
      <w:r w:rsidR="00E177BB" w:rsidRPr="005E3B17">
        <w:rPr>
          <w:rFonts w:ascii="Arial" w:hAnsi="Arial" w:cs="Arial"/>
          <w:sz w:val="24"/>
          <w:szCs w:val="24"/>
        </w:rPr>
        <w:t xml:space="preserve"> </w:t>
      </w:r>
    </w:p>
    <w:p w:rsidR="000B61ED" w:rsidRPr="005E3B17" w:rsidRDefault="000B61ED" w:rsidP="00DF0277">
      <w:pPr>
        <w:spacing w:line="360" w:lineRule="auto"/>
        <w:jc w:val="both"/>
        <w:rPr>
          <w:rFonts w:ascii="Arial" w:hAnsi="Arial" w:cs="Arial"/>
          <w:sz w:val="24"/>
          <w:szCs w:val="24"/>
        </w:rPr>
      </w:pPr>
    </w:p>
    <w:p w:rsidR="00736B2B" w:rsidRPr="005E3B17" w:rsidRDefault="00202CA4" w:rsidP="006E391B">
      <w:pPr>
        <w:spacing w:line="360" w:lineRule="auto"/>
        <w:ind w:right="51"/>
        <w:jc w:val="both"/>
        <w:rPr>
          <w:rFonts w:ascii="Arial" w:hAnsi="Arial" w:cs="Arial"/>
          <w:sz w:val="24"/>
          <w:szCs w:val="24"/>
        </w:rPr>
      </w:pPr>
      <w:r w:rsidRPr="005E3B17">
        <w:rPr>
          <w:rFonts w:ascii="Arial" w:hAnsi="Arial" w:cs="Arial"/>
          <w:b/>
          <w:sz w:val="24"/>
          <w:szCs w:val="24"/>
        </w:rPr>
        <w:t xml:space="preserve">       </w:t>
      </w:r>
      <w:r w:rsidR="000074B0" w:rsidRPr="005E3B17">
        <w:rPr>
          <w:rFonts w:ascii="Arial" w:hAnsi="Arial" w:cs="Arial"/>
          <w:b/>
          <w:sz w:val="24"/>
          <w:szCs w:val="24"/>
        </w:rPr>
        <w:t xml:space="preserve">   CUARTO</w:t>
      </w:r>
      <w:r w:rsidRPr="005E3B17">
        <w:rPr>
          <w:rFonts w:ascii="Arial" w:hAnsi="Arial" w:cs="Arial"/>
          <w:b/>
          <w:sz w:val="24"/>
          <w:szCs w:val="24"/>
        </w:rPr>
        <w:t>.-</w:t>
      </w:r>
      <w:r w:rsidR="00DF0277" w:rsidRPr="005E3B17">
        <w:rPr>
          <w:rFonts w:ascii="Arial" w:hAnsi="Arial" w:cs="Arial"/>
          <w:b/>
          <w:sz w:val="24"/>
          <w:szCs w:val="24"/>
        </w:rPr>
        <w:t xml:space="preserve"> </w:t>
      </w:r>
      <w:r w:rsidR="006E391B">
        <w:rPr>
          <w:rFonts w:ascii="Arial" w:hAnsi="Arial" w:cs="Arial"/>
          <w:bCs/>
          <w:sz w:val="24"/>
          <w:szCs w:val="24"/>
        </w:rPr>
        <w:t xml:space="preserve">Mediante acuerdo de veinticuatro de abril de dos mi diecinueve, </w:t>
      </w:r>
      <w:r w:rsidR="007800CA">
        <w:rPr>
          <w:rFonts w:ascii="Arial" w:hAnsi="Arial" w:cs="Arial"/>
          <w:bCs/>
          <w:sz w:val="24"/>
          <w:szCs w:val="24"/>
        </w:rPr>
        <w:t xml:space="preserve">y en razón de la licencia </w:t>
      </w:r>
      <w:r w:rsidR="006E391B">
        <w:rPr>
          <w:rFonts w:ascii="Arial" w:hAnsi="Arial" w:cs="Arial"/>
          <w:bCs/>
          <w:sz w:val="24"/>
          <w:szCs w:val="24"/>
        </w:rPr>
        <w:t xml:space="preserve">económica </w:t>
      </w:r>
      <w:r w:rsidR="007800CA">
        <w:rPr>
          <w:rFonts w:ascii="Arial" w:hAnsi="Arial" w:cs="Arial"/>
          <w:bCs/>
          <w:sz w:val="24"/>
          <w:szCs w:val="24"/>
        </w:rPr>
        <w:t xml:space="preserve">de la que gozaba el </w:t>
      </w:r>
      <w:r w:rsidR="006E391B">
        <w:rPr>
          <w:rFonts w:ascii="Arial" w:hAnsi="Arial" w:cs="Arial"/>
          <w:bCs/>
          <w:sz w:val="24"/>
          <w:szCs w:val="24"/>
        </w:rPr>
        <w:t xml:space="preserve">Magistrado Titular de esta Quinta Sala Unitaria, </w:t>
      </w:r>
      <w:r w:rsidR="007800CA">
        <w:rPr>
          <w:rFonts w:ascii="Arial" w:hAnsi="Arial" w:cs="Arial"/>
          <w:bCs/>
          <w:sz w:val="24"/>
          <w:szCs w:val="24"/>
        </w:rPr>
        <w:t xml:space="preserve">se </w:t>
      </w:r>
      <w:r w:rsidR="006E391B">
        <w:rPr>
          <w:rFonts w:ascii="Arial" w:hAnsi="Arial" w:cs="Arial"/>
          <w:bCs/>
          <w:sz w:val="24"/>
          <w:szCs w:val="24"/>
        </w:rPr>
        <w:t>difirió la celebración de la Audiencia Final</w:t>
      </w:r>
      <w:r w:rsidR="007800CA">
        <w:rPr>
          <w:rFonts w:ascii="Arial" w:hAnsi="Arial" w:cs="Arial"/>
          <w:bCs/>
          <w:sz w:val="24"/>
          <w:szCs w:val="24"/>
        </w:rPr>
        <w:t xml:space="preserve">, señalándose las </w:t>
      </w:r>
      <w:r w:rsidR="006E391B">
        <w:rPr>
          <w:rFonts w:ascii="Arial" w:hAnsi="Arial" w:cs="Arial"/>
          <w:b/>
          <w:sz w:val="24"/>
          <w:szCs w:val="24"/>
        </w:rPr>
        <w:t>DOCE HORAS</w:t>
      </w:r>
      <w:r w:rsidR="006E391B">
        <w:rPr>
          <w:rFonts w:ascii="Arial" w:hAnsi="Arial" w:cs="Arial"/>
          <w:bCs/>
          <w:sz w:val="24"/>
          <w:szCs w:val="24"/>
        </w:rPr>
        <w:t xml:space="preserve"> del </w:t>
      </w:r>
      <w:r w:rsidR="006E391B">
        <w:rPr>
          <w:rFonts w:ascii="Arial" w:hAnsi="Arial" w:cs="Arial"/>
          <w:b/>
          <w:sz w:val="24"/>
          <w:szCs w:val="24"/>
        </w:rPr>
        <w:t>VEINTICUATRO DE JUNIO DE DOS MIL DIECINUEVE</w:t>
      </w:r>
      <w:r w:rsidR="006E391B">
        <w:rPr>
          <w:rFonts w:ascii="Arial" w:hAnsi="Arial" w:cs="Arial"/>
          <w:bCs/>
          <w:sz w:val="24"/>
          <w:szCs w:val="24"/>
        </w:rPr>
        <w:t xml:space="preserve"> para la celebración de dicha audiencia</w:t>
      </w:r>
      <w:r w:rsidR="007800CA">
        <w:rPr>
          <w:rFonts w:ascii="Arial" w:hAnsi="Arial" w:cs="Arial"/>
          <w:bCs/>
          <w:sz w:val="24"/>
          <w:szCs w:val="24"/>
        </w:rPr>
        <w:t>, misma que no pudo celebrarse en virtud que no obraban las piezas postales que permitieran tener la certeza que el proveído descrito en el presente párrafo hubiera sido legalmente a las demandadas</w:t>
      </w:r>
      <w:r w:rsidR="00603993">
        <w:rPr>
          <w:rFonts w:ascii="Arial" w:hAnsi="Arial" w:cs="Arial"/>
          <w:bCs/>
          <w:sz w:val="24"/>
          <w:szCs w:val="24"/>
        </w:rPr>
        <w:t>, motivo por el cual se señaló nueva fecha para la celebración de la misma.</w:t>
      </w:r>
    </w:p>
    <w:p w:rsidR="00736B2B" w:rsidRPr="005E3B17" w:rsidRDefault="00736B2B" w:rsidP="00492657">
      <w:pPr>
        <w:spacing w:line="360" w:lineRule="auto"/>
        <w:ind w:right="51"/>
        <w:jc w:val="both"/>
        <w:rPr>
          <w:rFonts w:ascii="Arial" w:hAnsi="Arial" w:cs="Arial"/>
          <w:sz w:val="24"/>
          <w:szCs w:val="24"/>
        </w:rPr>
      </w:pPr>
    </w:p>
    <w:p w:rsidR="00DC52B6" w:rsidRPr="005E3B17" w:rsidRDefault="00736B2B" w:rsidP="00C32E82">
      <w:pPr>
        <w:spacing w:line="360" w:lineRule="auto"/>
        <w:ind w:right="51" w:firstLine="708"/>
        <w:jc w:val="both"/>
        <w:rPr>
          <w:rFonts w:ascii="Arial" w:hAnsi="Arial" w:cs="Arial"/>
          <w:sz w:val="24"/>
          <w:szCs w:val="24"/>
        </w:rPr>
      </w:pPr>
      <w:r w:rsidRPr="005E3B17">
        <w:rPr>
          <w:rFonts w:ascii="Arial" w:hAnsi="Arial" w:cs="Arial"/>
          <w:b/>
          <w:sz w:val="24"/>
          <w:szCs w:val="24"/>
        </w:rPr>
        <w:t xml:space="preserve">QUINTO.- </w:t>
      </w:r>
      <w:r w:rsidR="006E391B">
        <w:rPr>
          <w:rFonts w:ascii="Arial" w:hAnsi="Arial" w:cs="Arial"/>
          <w:b/>
          <w:sz w:val="24"/>
          <w:szCs w:val="24"/>
        </w:rPr>
        <w:t xml:space="preserve"> </w:t>
      </w:r>
      <w:r w:rsidR="00AD13DD">
        <w:rPr>
          <w:rFonts w:ascii="Arial" w:hAnsi="Arial" w:cs="Arial"/>
          <w:bCs/>
          <w:sz w:val="24"/>
          <w:szCs w:val="24"/>
        </w:rPr>
        <w:t xml:space="preserve">En proveído de treinta de agosto de dos mil diecinueve, se señalaron las </w:t>
      </w:r>
      <w:r w:rsidR="00AD13DD">
        <w:rPr>
          <w:rFonts w:ascii="Arial" w:hAnsi="Arial" w:cs="Arial"/>
          <w:b/>
          <w:sz w:val="24"/>
          <w:szCs w:val="24"/>
        </w:rPr>
        <w:t xml:space="preserve">DOCE HORAS </w:t>
      </w:r>
      <w:r w:rsidR="00AD13DD">
        <w:rPr>
          <w:rFonts w:ascii="Arial" w:hAnsi="Arial" w:cs="Arial"/>
          <w:bCs/>
          <w:sz w:val="24"/>
          <w:szCs w:val="24"/>
        </w:rPr>
        <w:t xml:space="preserve">del </w:t>
      </w:r>
      <w:r w:rsidR="00AD13DD">
        <w:rPr>
          <w:rFonts w:ascii="Arial" w:hAnsi="Arial" w:cs="Arial"/>
          <w:b/>
          <w:sz w:val="24"/>
          <w:szCs w:val="24"/>
        </w:rPr>
        <w:t>DIECISIETE DE OCTUBRE DE DOS MIL DIECINUEVE</w:t>
      </w:r>
      <w:r w:rsidR="00AD13DD">
        <w:rPr>
          <w:rFonts w:ascii="Arial" w:hAnsi="Arial" w:cs="Arial"/>
          <w:bCs/>
          <w:sz w:val="24"/>
          <w:szCs w:val="24"/>
        </w:rPr>
        <w:t xml:space="preserve"> para la celebración de </w:t>
      </w:r>
      <w:r w:rsidR="00603993">
        <w:rPr>
          <w:rFonts w:ascii="Arial" w:hAnsi="Arial" w:cs="Arial"/>
          <w:bCs/>
          <w:sz w:val="24"/>
          <w:szCs w:val="24"/>
        </w:rPr>
        <w:t xml:space="preserve">la Audiencia Final, misma que se llevó a acabo, y en la que </w:t>
      </w:r>
      <w:r w:rsidRPr="005E3B17">
        <w:rPr>
          <w:rFonts w:ascii="Arial" w:hAnsi="Arial" w:cs="Arial"/>
          <w:sz w:val="24"/>
          <w:szCs w:val="24"/>
        </w:rPr>
        <w:t>no se presentaron las partes, ni persona alguna que legalmente las representara, asentando la Secretar</w:t>
      </w:r>
      <w:r w:rsidR="00DF42CA">
        <w:rPr>
          <w:rFonts w:ascii="Arial" w:hAnsi="Arial" w:cs="Arial"/>
          <w:sz w:val="24"/>
          <w:szCs w:val="24"/>
        </w:rPr>
        <w:t>i</w:t>
      </w:r>
      <w:r w:rsidRPr="005E3B17">
        <w:rPr>
          <w:rFonts w:ascii="Arial" w:hAnsi="Arial" w:cs="Arial"/>
          <w:sz w:val="24"/>
          <w:szCs w:val="24"/>
        </w:rPr>
        <w:t>a de Acuerdos</w:t>
      </w:r>
      <w:r w:rsidR="00DF42CA">
        <w:rPr>
          <w:rFonts w:ascii="Arial" w:hAnsi="Arial" w:cs="Arial"/>
          <w:sz w:val="24"/>
          <w:szCs w:val="24"/>
        </w:rPr>
        <w:t xml:space="preserve"> de la Sala</w:t>
      </w:r>
      <w:r w:rsidRPr="005E3B17">
        <w:rPr>
          <w:rFonts w:ascii="Arial" w:hAnsi="Arial" w:cs="Arial"/>
          <w:sz w:val="24"/>
          <w:szCs w:val="24"/>
        </w:rPr>
        <w:t>, que ninguna de las partes interpuso alegatos, por lo que se citó a las partes oír sentencia dentro del término de ley</w:t>
      </w:r>
      <w:r w:rsidR="00DF42CA">
        <w:rPr>
          <w:rFonts w:ascii="Arial" w:hAnsi="Arial" w:cs="Arial"/>
          <w:sz w:val="24"/>
          <w:szCs w:val="24"/>
        </w:rPr>
        <w:t>, misma que ahora se pronuncia, y;</w:t>
      </w:r>
    </w:p>
    <w:p w:rsidR="00745E5E" w:rsidRPr="005E3B17" w:rsidRDefault="00745E5E" w:rsidP="00DC52B6">
      <w:pPr>
        <w:spacing w:line="360" w:lineRule="auto"/>
        <w:jc w:val="both"/>
        <w:rPr>
          <w:rFonts w:ascii="Arial" w:hAnsi="Arial" w:cs="Arial"/>
          <w:b/>
          <w:spacing w:val="-3"/>
          <w:sz w:val="24"/>
          <w:szCs w:val="24"/>
          <w:lang w:val="es-ES_tradnl"/>
        </w:rPr>
      </w:pPr>
    </w:p>
    <w:p w:rsidR="00DF0277" w:rsidRPr="005E3B17" w:rsidRDefault="00DF0277" w:rsidP="00DC52B6">
      <w:pPr>
        <w:spacing w:line="360" w:lineRule="auto"/>
        <w:jc w:val="center"/>
        <w:rPr>
          <w:rFonts w:ascii="Arial" w:hAnsi="Arial" w:cs="Arial"/>
          <w:b/>
          <w:spacing w:val="-3"/>
          <w:sz w:val="24"/>
          <w:szCs w:val="24"/>
          <w:lang w:val="es-ES_tradnl"/>
        </w:rPr>
      </w:pPr>
      <w:r w:rsidRPr="005E3B17">
        <w:rPr>
          <w:rFonts w:ascii="Arial" w:hAnsi="Arial" w:cs="Arial"/>
          <w:b/>
          <w:spacing w:val="-3"/>
          <w:sz w:val="24"/>
          <w:szCs w:val="24"/>
          <w:lang w:val="es-ES_tradnl"/>
        </w:rPr>
        <w:t>C O N S I D E R A N D O:</w:t>
      </w:r>
    </w:p>
    <w:p w:rsidR="00DC52B6" w:rsidRPr="005E3B17" w:rsidRDefault="00DC52B6" w:rsidP="00DC52B6">
      <w:pPr>
        <w:spacing w:line="360" w:lineRule="auto"/>
        <w:jc w:val="both"/>
        <w:rPr>
          <w:rFonts w:ascii="Arial" w:hAnsi="Arial" w:cs="Arial"/>
          <w:b/>
          <w:spacing w:val="-3"/>
          <w:sz w:val="24"/>
          <w:szCs w:val="24"/>
          <w:lang w:val="es-ES_tradnl"/>
        </w:rPr>
      </w:pPr>
    </w:p>
    <w:p w:rsidR="00191952" w:rsidRPr="005E3B17" w:rsidRDefault="00DF0277" w:rsidP="00191952">
      <w:pPr>
        <w:spacing w:line="360" w:lineRule="auto"/>
        <w:jc w:val="both"/>
        <w:rPr>
          <w:rFonts w:ascii="Arial" w:hAnsi="Arial" w:cs="Arial"/>
          <w:sz w:val="24"/>
          <w:szCs w:val="24"/>
        </w:rPr>
      </w:pPr>
      <w:r w:rsidRPr="005E3B17">
        <w:rPr>
          <w:rFonts w:ascii="Arial" w:hAnsi="Arial" w:cs="Arial"/>
          <w:b/>
          <w:sz w:val="24"/>
          <w:szCs w:val="24"/>
          <w:lang w:val="es-ES_tradnl"/>
        </w:rPr>
        <w:tab/>
      </w:r>
      <w:r w:rsidRPr="005E3B17">
        <w:rPr>
          <w:rFonts w:ascii="Arial" w:hAnsi="Arial" w:cs="Arial"/>
          <w:b/>
          <w:sz w:val="24"/>
          <w:szCs w:val="24"/>
        </w:rPr>
        <w:t xml:space="preserve">PRIMERO.- </w:t>
      </w:r>
      <w:r w:rsidR="00191952" w:rsidRPr="005E3B17">
        <w:rPr>
          <w:rFonts w:ascii="Arial" w:hAnsi="Arial" w:cs="Arial"/>
          <w:sz w:val="24"/>
          <w:szCs w:val="24"/>
        </w:rPr>
        <w:t>Esta Quinta Sala Unitaria de Primera Instancia del Tribunal de Justicia Administrativa del Estado de Oaxaca, es competente para conocer y resolver el presente juicio</w:t>
      </w:r>
      <w:r w:rsidR="00111830" w:rsidRPr="005E3B17">
        <w:rPr>
          <w:rFonts w:ascii="Arial" w:hAnsi="Arial" w:cs="Arial"/>
          <w:sz w:val="24"/>
          <w:szCs w:val="24"/>
        </w:rPr>
        <w:t>,</w:t>
      </w:r>
      <w:r w:rsidR="00191952" w:rsidRPr="005E3B17">
        <w:rPr>
          <w:rFonts w:ascii="Arial" w:hAnsi="Arial" w:cs="Arial"/>
          <w:sz w:val="24"/>
          <w:szCs w:val="24"/>
        </w:rPr>
        <w:t xml:space="preserve"> con fundamento en el artículo 114 QUATER, primer párrafo, inciso B, de la Constitución Política del Estado Libre y Soberano de Oaxaca; así como en términos de los artículos </w:t>
      </w:r>
      <w:r w:rsidR="002213E7">
        <w:rPr>
          <w:rFonts w:ascii="Arial" w:hAnsi="Arial" w:cs="Arial"/>
          <w:sz w:val="24"/>
          <w:szCs w:val="24"/>
        </w:rPr>
        <w:t xml:space="preserve">132, fracción II, </w:t>
      </w:r>
      <w:r w:rsidR="005F45C0">
        <w:rPr>
          <w:rFonts w:ascii="Arial" w:hAnsi="Arial" w:cs="Arial"/>
          <w:sz w:val="24"/>
          <w:szCs w:val="24"/>
        </w:rPr>
        <w:t xml:space="preserve">133, fracción V, </w:t>
      </w:r>
      <w:r w:rsidR="00191952" w:rsidRPr="005E3B17">
        <w:rPr>
          <w:rFonts w:ascii="Arial" w:hAnsi="Arial" w:cs="Arial"/>
          <w:sz w:val="24"/>
          <w:szCs w:val="24"/>
        </w:rPr>
        <w:t xml:space="preserve">146 y 147 de la Ley de Procedimiento y Justicia Administrativa para el Estado de Oaxaca. </w:t>
      </w:r>
    </w:p>
    <w:p w:rsidR="00DF0277" w:rsidRPr="005E3B17" w:rsidRDefault="00DF0277" w:rsidP="00DF0277">
      <w:pPr>
        <w:spacing w:line="360" w:lineRule="auto"/>
        <w:jc w:val="both"/>
        <w:rPr>
          <w:rFonts w:ascii="Arial" w:hAnsi="Arial" w:cs="Arial"/>
          <w:sz w:val="24"/>
          <w:szCs w:val="24"/>
        </w:rPr>
      </w:pPr>
      <w:r w:rsidRPr="005E3B17">
        <w:rPr>
          <w:rFonts w:ascii="Arial" w:hAnsi="Arial" w:cs="Arial"/>
          <w:sz w:val="24"/>
          <w:szCs w:val="24"/>
        </w:rPr>
        <w:t xml:space="preserve"> </w:t>
      </w:r>
    </w:p>
    <w:p w:rsidR="00047DCC" w:rsidRPr="005E3B17" w:rsidRDefault="00DF0277" w:rsidP="00406282">
      <w:pPr>
        <w:spacing w:line="360" w:lineRule="auto"/>
        <w:ind w:right="51" w:firstLine="709"/>
        <w:jc w:val="both"/>
        <w:rPr>
          <w:rFonts w:ascii="Arial" w:hAnsi="Arial" w:cs="Arial"/>
          <w:sz w:val="24"/>
          <w:szCs w:val="24"/>
        </w:rPr>
      </w:pPr>
      <w:r w:rsidRPr="005E3B17">
        <w:rPr>
          <w:rFonts w:ascii="Arial" w:hAnsi="Arial" w:cs="Arial"/>
          <w:b/>
          <w:snapToGrid w:val="0"/>
          <w:sz w:val="24"/>
          <w:szCs w:val="24"/>
        </w:rPr>
        <w:t xml:space="preserve">SEGUNDO.- </w:t>
      </w:r>
      <w:r w:rsidR="00191952" w:rsidRPr="005E3B17">
        <w:rPr>
          <w:rFonts w:ascii="Arial" w:hAnsi="Arial" w:cs="Arial"/>
          <w:sz w:val="24"/>
          <w:szCs w:val="24"/>
        </w:rPr>
        <w:t xml:space="preserve">La </w:t>
      </w:r>
      <w:r w:rsidR="00406282" w:rsidRPr="005E3B17">
        <w:rPr>
          <w:rFonts w:ascii="Arial" w:hAnsi="Arial" w:cs="Arial"/>
          <w:sz w:val="24"/>
          <w:szCs w:val="24"/>
        </w:rPr>
        <w:t>personalidad de la parte</w:t>
      </w:r>
      <w:r w:rsidR="004C325F">
        <w:rPr>
          <w:rFonts w:ascii="Arial" w:hAnsi="Arial" w:cs="Arial"/>
          <w:sz w:val="24"/>
          <w:szCs w:val="24"/>
        </w:rPr>
        <w:t xml:space="preserve"> actora quedó acreditada en autos, pues promovió por propio derecho, de conformidad con el artículo 163, fracción I de la </w:t>
      </w:r>
      <w:r w:rsidR="00191952" w:rsidRPr="005E3B17">
        <w:rPr>
          <w:rFonts w:ascii="Arial" w:hAnsi="Arial" w:cs="Arial"/>
          <w:snapToGrid w:val="0"/>
          <w:sz w:val="24"/>
          <w:szCs w:val="24"/>
        </w:rPr>
        <w:t xml:space="preserve">Ley de Procedimiento y Justicia Administrativa para el </w:t>
      </w:r>
      <w:r w:rsidR="00191952" w:rsidRPr="005E3B17">
        <w:rPr>
          <w:rFonts w:ascii="Arial" w:hAnsi="Arial" w:cs="Arial"/>
          <w:snapToGrid w:val="0"/>
          <w:sz w:val="24"/>
          <w:szCs w:val="24"/>
        </w:rPr>
        <w:lastRenderedPageBreak/>
        <w:t>Estado de Oaxaca</w:t>
      </w:r>
      <w:r w:rsidR="007C0BFE">
        <w:rPr>
          <w:rFonts w:ascii="Arial" w:hAnsi="Arial" w:cs="Arial"/>
          <w:snapToGrid w:val="0"/>
          <w:sz w:val="24"/>
          <w:szCs w:val="24"/>
        </w:rPr>
        <w:t xml:space="preserve">, </w:t>
      </w:r>
      <w:r w:rsidR="004C325F">
        <w:rPr>
          <w:rFonts w:ascii="Arial" w:hAnsi="Arial" w:cs="Arial"/>
          <w:snapToGrid w:val="0"/>
          <w:sz w:val="24"/>
          <w:szCs w:val="24"/>
        </w:rPr>
        <w:t xml:space="preserve">no así las de las </w:t>
      </w:r>
      <w:r w:rsidR="007C0BFE">
        <w:rPr>
          <w:rFonts w:ascii="Arial" w:hAnsi="Arial" w:cs="Arial"/>
          <w:snapToGrid w:val="0"/>
          <w:sz w:val="24"/>
          <w:szCs w:val="24"/>
        </w:rPr>
        <w:t>demandadas</w:t>
      </w:r>
      <w:r w:rsidR="00191952" w:rsidRPr="005E3B17">
        <w:rPr>
          <w:rFonts w:ascii="Arial" w:hAnsi="Arial" w:cs="Arial"/>
          <w:snapToGrid w:val="0"/>
          <w:sz w:val="24"/>
          <w:szCs w:val="24"/>
        </w:rPr>
        <w:t xml:space="preserve">, </w:t>
      </w:r>
      <w:r w:rsidR="004C325F">
        <w:rPr>
          <w:rFonts w:ascii="Arial" w:hAnsi="Arial" w:cs="Arial"/>
          <w:snapToGrid w:val="0"/>
          <w:sz w:val="24"/>
          <w:szCs w:val="24"/>
        </w:rPr>
        <w:t xml:space="preserve">pues éstas </w:t>
      </w:r>
      <w:r w:rsidR="007C0BFE">
        <w:rPr>
          <w:rFonts w:ascii="Arial" w:hAnsi="Arial" w:cs="Arial"/>
          <w:sz w:val="24"/>
          <w:szCs w:val="24"/>
        </w:rPr>
        <w:t>no dieron contestación a la demanda</w:t>
      </w:r>
      <w:r w:rsidR="004C325F">
        <w:rPr>
          <w:rFonts w:ascii="Arial" w:hAnsi="Arial" w:cs="Arial"/>
          <w:sz w:val="24"/>
          <w:szCs w:val="24"/>
        </w:rPr>
        <w:t>.</w:t>
      </w:r>
    </w:p>
    <w:p w:rsidR="003827E6" w:rsidRPr="005E3B17" w:rsidRDefault="00191952" w:rsidP="00406282">
      <w:pPr>
        <w:spacing w:line="360" w:lineRule="auto"/>
        <w:ind w:right="51" w:firstLine="709"/>
        <w:jc w:val="both"/>
        <w:rPr>
          <w:rFonts w:ascii="Arial" w:hAnsi="Arial" w:cs="Arial"/>
          <w:snapToGrid w:val="0"/>
          <w:sz w:val="24"/>
          <w:szCs w:val="24"/>
        </w:rPr>
      </w:pPr>
      <w:r w:rsidRPr="005E3B17">
        <w:rPr>
          <w:rFonts w:ascii="Arial" w:hAnsi="Arial" w:cs="Arial"/>
          <w:sz w:val="24"/>
          <w:szCs w:val="24"/>
        </w:rPr>
        <w:t xml:space="preserve"> </w:t>
      </w:r>
    </w:p>
    <w:p w:rsidR="00DF258F" w:rsidRDefault="00DF0277" w:rsidP="003827E6">
      <w:pPr>
        <w:spacing w:line="360" w:lineRule="auto"/>
        <w:ind w:firstLine="708"/>
        <w:jc w:val="both"/>
        <w:rPr>
          <w:rFonts w:ascii="Arial" w:hAnsi="Arial" w:cs="Arial"/>
          <w:sz w:val="24"/>
          <w:szCs w:val="24"/>
          <w:lang w:val="es-ES_tradnl"/>
        </w:rPr>
      </w:pPr>
      <w:r w:rsidRPr="005E3B17">
        <w:rPr>
          <w:rFonts w:ascii="Arial" w:hAnsi="Arial" w:cs="Arial"/>
          <w:b/>
          <w:sz w:val="24"/>
          <w:szCs w:val="24"/>
          <w:lang w:val="es-ES_tradnl"/>
        </w:rPr>
        <w:t xml:space="preserve">TERCERO.- </w:t>
      </w:r>
      <w:r w:rsidRPr="005E3B17">
        <w:rPr>
          <w:rFonts w:ascii="Arial" w:hAnsi="Arial" w:cs="Arial"/>
          <w:sz w:val="24"/>
          <w:szCs w:val="24"/>
          <w:lang w:val="es-ES_tradnl"/>
        </w:rPr>
        <w:t xml:space="preserve"> Previo estudio de fondo del asunto procede analizar, si en la especie se actualiza alguna causal de improcedencia del juicio de nulidad,  que se advierta oficiosamente que impida la resolución del fondo del asunto y debiera  declararse su sobreseimiento</w:t>
      </w:r>
      <w:r w:rsidR="00111830" w:rsidRPr="005E3B17">
        <w:rPr>
          <w:rFonts w:ascii="Arial" w:hAnsi="Arial" w:cs="Arial"/>
          <w:sz w:val="24"/>
          <w:szCs w:val="24"/>
          <w:lang w:val="es-ES_tradnl"/>
        </w:rPr>
        <w:t>,</w:t>
      </w:r>
      <w:r w:rsidRPr="005E3B17">
        <w:rPr>
          <w:rFonts w:ascii="Arial" w:hAnsi="Arial" w:cs="Arial"/>
          <w:sz w:val="24"/>
          <w:szCs w:val="24"/>
          <w:lang w:val="es-ES_tradnl"/>
        </w:rPr>
        <w:t xml:space="preserve"> </w:t>
      </w:r>
      <w:r w:rsidR="00D406D5" w:rsidRPr="005E3B17">
        <w:rPr>
          <w:rFonts w:ascii="Arial" w:hAnsi="Arial" w:cs="Arial"/>
          <w:sz w:val="24"/>
          <w:szCs w:val="24"/>
          <w:lang w:val="es-ES_tradnl"/>
        </w:rPr>
        <w:t>en términos de los artículos 161 y 16</w:t>
      </w:r>
      <w:r w:rsidRPr="005E3B17">
        <w:rPr>
          <w:rFonts w:ascii="Arial" w:hAnsi="Arial" w:cs="Arial"/>
          <w:sz w:val="24"/>
          <w:szCs w:val="24"/>
          <w:lang w:val="es-ES_tradnl"/>
        </w:rPr>
        <w:t>2 de la</w:t>
      </w:r>
      <w:r w:rsidR="00D406D5" w:rsidRPr="005E3B17">
        <w:rPr>
          <w:rFonts w:ascii="Arial" w:hAnsi="Arial" w:cs="Arial"/>
          <w:sz w:val="24"/>
          <w:szCs w:val="24"/>
        </w:rPr>
        <w:t xml:space="preserve"> Ley de Procedimiento</w:t>
      </w:r>
      <w:r w:rsidR="002B3E62" w:rsidRPr="005E3B17">
        <w:rPr>
          <w:rFonts w:ascii="Arial" w:hAnsi="Arial" w:cs="Arial"/>
          <w:sz w:val="24"/>
          <w:szCs w:val="24"/>
        </w:rPr>
        <w:t xml:space="preserve"> y Justicia Administrativa</w:t>
      </w:r>
      <w:r w:rsidR="00D406D5" w:rsidRPr="005E3B17">
        <w:rPr>
          <w:rFonts w:ascii="Arial" w:hAnsi="Arial" w:cs="Arial"/>
          <w:sz w:val="24"/>
          <w:szCs w:val="24"/>
        </w:rPr>
        <w:t xml:space="preserve"> para el Estado de Oaxaca</w:t>
      </w:r>
      <w:r w:rsidRPr="005E3B17">
        <w:rPr>
          <w:rFonts w:ascii="Arial" w:hAnsi="Arial" w:cs="Arial"/>
          <w:sz w:val="24"/>
          <w:szCs w:val="24"/>
          <w:lang w:val="es-ES_tradnl"/>
        </w:rPr>
        <w:t>;</w:t>
      </w:r>
      <w:r w:rsidR="00A434E8">
        <w:rPr>
          <w:rFonts w:ascii="Arial" w:hAnsi="Arial" w:cs="Arial"/>
          <w:sz w:val="24"/>
          <w:szCs w:val="24"/>
          <w:lang w:val="es-ES_tradnl"/>
        </w:rPr>
        <w:t xml:space="preserve"> por lo que,</w:t>
      </w:r>
      <w:r w:rsidRPr="005E3B17">
        <w:rPr>
          <w:rFonts w:ascii="Arial" w:hAnsi="Arial" w:cs="Arial"/>
          <w:sz w:val="24"/>
          <w:szCs w:val="24"/>
          <w:lang w:val="es-ES_tradnl"/>
        </w:rPr>
        <w:t xml:space="preserve"> esta Quinta Sala Unitaria de Primera Ins</w:t>
      </w:r>
      <w:r w:rsidR="003A0C53" w:rsidRPr="005E3B17">
        <w:rPr>
          <w:rFonts w:ascii="Arial" w:hAnsi="Arial" w:cs="Arial"/>
          <w:sz w:val="24"/>
          <w:szCs w:val="24"/>
          <w:lang w:val="es-ES_tradnl"/>
        </w:rPr>
        <w:t>tancia del Tribunal de Justicia Administrativa para el</w:t>
      </w:r>
      <w:r w:rsidRPr="005E3B17">
        <w:rPr>
          <w:rFonts w:ascii="Arial" w:hAnsi="Arial" w:cs="Arial"/>
          <w:sz w:val="24"/>
          <w:szCs w:val="24"/>
          <w:lang w:val="es-ES_tradnl"/>
        </w:rPr>
        <w:t xml:space="preserve"> Esta</w:t>
      </w:r>
      <w:r w:rsidR="00F968FE" w:rsidRPr="005E3B17">
        <w:rPr>
          <w:rFonts w:ascii="Arial" w:hAnsi="Arial" w:cs="Arial"/>
          <w:sz w:val="24"/>
          <w:szCs w:val="24"/>
          <w:lang w:val="es-ES_tradnl"/>
        </w:rPr>
        <w:t>do de Oaxaca, advierte que</w:t>
      </w:r>
      <w:r w:rsidR="00C11ADC" w:rsidRPr="005E3B17">
        <w:rPr>
          <w:rFonts w:ascii="Arial" w:hAnsi="Arial" w:cs="Arial"/>
          <w:sz w:val="24"/>
          <w:szCs w:val="24"/>
          <w:lang w:val="es-ES_tradnl"/>
        </w:rPr>
        <w:t xml:space="preserve"> </w:t>
      </w:r>
      <w:r w:rsidRPr="005E3B17">
        <w:rPr>
          <w:rFonts w:ascii="Arial" w:hAnsi="Arial" w:cs="Arial"/>
          <w:sz w:val="24"/>
          <w:szCs w:val="24"/>
          <w:lang w:val="es-ES_tradnl"/>
        </w:rPr>
        <w:t>se configura</w:t>
      </w:r>
      <w:r w:rsidR="00B76164" w:rsidRPr="005E3B17">
        <w:rPr>
          <w:rFonts w:ascii="Arial" w:hAnsi="Arial" w:cs="Arial"/>
          <w:sz w:val="24"/>
          <w:szCs w:val="24"/>
          <w:lang w:val="es-ES_tradnl"/>
        </w:rPr>
        <w:t xml:space="preserve"> la causal de improcedencia contenida en el numeral 161, fracción IX y la diversa de sobreseimiento contemplada en la fracción V</w:t>
      </w:r>
      <w:r w:rsidR="002446B1" w:rsidRPr="005E3B17">
        <w:rPr>
          <w:rFonts w:ascii="Arial" w:hAnsi="Arial" w:cs="Arial"/>
          <w:sz w:val="24"/>
          <w:szCs w:val="24"/>
          <w:lang w:val="es-ES_tradnl"/>
        </w:rPr>
        <w:t xml:space="preserve">, </w:t>
      </w:r>
      <w:r w:rsidRPr="005E3B17">
        <w:rPr>
          <w:rFonts w:ascii="Arial" w:hAnsi="Arial" w:cs="Arial"/>
          <w:sz w:val="24"/>
          <w:szCs w:val="24"/>
          <w:lang w:val="es-ES_tradnl"/>
        </w:rPr>
        <w:t xml:space="preserve">por lo tanto, </w:t>
      </w:r>
      <w:r w:rsidRPr="005E3B17">
        <w:rPr>
          <w:rFonts w:ascii="Arial" w:hAnsi="Arial" w:cs="Arial"/>
          <w:b/>
          <w:sz w:val="24"/>
          <w:szCs w:val="24"/>
          <w:lang w:val="es-ES_tradnl"/>
        </w:rPr>
        <w:t>SE SOBRESEE EL PRESENTE JUICIO</w:t>
      </w:r>
      <w:r w:rsidR="00087FF5" w:rsidRPr="005E3B17">
        <w:rPr>
          <w:rFonts w:ascii="Arial" w:hAnsi="Arial" w:cs="Arial"/>
          <w:sz w:val="24"/>
          <w:szCs w:val="24"/>
          <w:lang w:val="es-ES_tradnl"/>
        </w:rPr>
        <w:t xml:space="preserve">, </w:t>
      </w:r>
      <w:r w:rsidR="0081404C">
        <w:rPr>
          <w:rFonts w:ascii="Arial" w:hAnsi="Arial" w:cs="Arial"/>
          <w:sz w:val="24"/>
          <w:szCs w:val="24"/>
          <w:lang w:val="es-ES_tradnl"/>
        </w:rPr>
        <w:t xml:space="preserve">en lo que respecta a la autoridad demandada </w:t>
      </w:r>
      <w:r w:rsidR="0081404C">
        <w:rPr>
          <w:rFonts w:ascii="Arial" w:hAnsi="Arial" w:cs="Arial"/>
          <w:b/>
          <w:bCs/>
          <w:sz w:val="24"/>
          <w:szCs w:val="24"/>
          <w:lang w:val="es-ES_tradnl"/>
        </w:rPr>
        <w:t xml:space="preserve">VALUADOR CATASTRAL DEL HONORABLE AYUNTAMIENTO DE SANTA MARÍA </w:t>
      </w:r>
      <w:r w:rsidR="0081404C" w:rsidRPr="0081404C">
        <w:rPr>
          <w:rFonts w:ascii="Arial" w:hAnsi="Arial" w:cs="Arial"/>
          <w:b/>
          <w:bCs/>
          <w:sz w:val="24"/>
          <w:szCs w:val="24"/>
          <w:lang w:val="es-ES_tradnl"/>
        </w:rPr>
        <w:t>HUATULCO</w:t>
      </w:r>
      <w:r w:rsidR="0081404C">
        <w:rPr>
          <w:rFonts w:ascii="Arial" w:hAnsi="Arial" w:cs="Arial"/>
          <w:sz w:val="24"/>
          <w:szCs w:val="24"/>
          <w:lang w:val="es-ES_tradnl"/>
        </w:rPr>
        <w:t xml:space="preserve">, </w:t>
      </w:r>
      <w:r w:rsidR="00087FF5" w:rsidRPr="0081404C">
        <w:rPr>
          <w:rFonts w:ascii="Arial" w:hAnsi="Arial" w:cs="Arial"/>
          <w:sz w:val="24"/>
          <w:szCs w:val="24"/>
          <w:lang w:val="es-ES_tradnl"/>
        </w:rPr>
        <w:t>lo</w:t>
      </w:r>
      <w:r w:rsidR="00087FF5" w:rsidRPr="005E3B17">
        <w:rPr>
          <w:rFonts w:ascii="Arial" w:hAnsi="Arial" w:cs="Arial"/>
          <w:sz w:val="24"/>
          <w:szCs w:val="24"/>
          <w:lang w:val="es-ES_tradnl"/>
        </w:rPr>
        <w:t xml:space="preserve"> anterior en razón de lo siguiente:</w:t>
      </w:r>
    </w:p>
    <w:p w:rsidR="00360047" w:rsidRDefault="00360047" w:rsidP="003827E6">
      <w:pPr>
        <w:spacing w:line="360" w:lineRule="auto"/>
        <w:ind w:firstLine="708"/>
        <w:jc w:val="both"/>
        <w:rPr>
          <w:rFonts w:ascii="Arial" w:hAnsi="Arial" w:cs="Arial"/>
          <w:sz w:val="24"/>
          <w:szCs w:val="24"/>
          <w:lang w:val="es-ES_tradnl"/>
        </w:rPr>
      </w:pPr>
    </w:p>
    <w:p w:rsidR="00360047" w:rsidRPr="00627848" w:rsidRDefault="00360047" w:rsidP="003827E6">
      <w:pPr>
        <w:spacing w:line="360" w:lineRule="auto"/>
        <w:ind w:firstLine="708"/>
        <w:jc w:val="both"/>
        <w:rPr>
          <w:rFonts w:ascii="Arial" w:hAnsi="Arial" w:cs="Arial"/>
          <w:sz w:val="24"/>
          <w:szCs w:val="24"/>
          <w:lang w:val="es-ES_tradnl"/>
        </w:rPr>
      </w:pPr>
      <w:r>
        <w:rPr>
          <w:rFonts w:ascii="Arial" w:hAnsi="Arial" w:cs="Arial"/>
          <w:sz w:val="24"/>
          <w:szCs w:val="24"/>
          <w:lang w:val="es-ES_tradnl"/>
        </w:rPr>
        <w:t xml:space="preserve">La actora pretende nulificar la negativa ficta recaída a su escrito de diecisiete de agosto de dos mil dieciocho, no obstante, del análisis de dicha solicitud, se advierte que únicamente se estamparon los sellos de recibido en el acuse original que aporta la actora, de las siguientes autoridades demandadas: I) </w:t>
      </w:r>
      <w:r>
        <w:rPr>
          <w:rFonts w:ascii="Arial" w:hAnsi="Arial" w:cs="Arial"/>
          <w:b/>
          <w:bCs/>
          <w:sz w:val="24"/>
          <w:szCs w:val="24"/>
          <w:lang w:val="es-ES_tradnl"/>
        </w:rPr>
        <w:t>PRESIDENTE MUNICIPAL</w:t>
      </w:r>
      <w:r>
        <w:rPr>
          <w:rFonts w:ascii="Arial" w:hAnsi="Arial" w:cs="Arial"/>
          <w:sz w:val="24"/>
          <w:szCs w:val="24"/>
          <w:lang w:val="es-ES_tradnl"/>
        </w:rPr>
        <w:t xml:space="preserve">; II) </w:t>
      </w:r>
      <w:r>
        <w:rPr>
          <w:rFonts w:ascii="Arial" w:hAnsi="Arial" w:cs="Arial"/>
          <w:b/>
          <w:bCs/>
          <w:sz w:val="24"/>
          <w:szCs w:val="24"/>
          <w:lang w:val="es-ES_tradnl"/>
        </w:rPr>
        <w:t>REGIDOR DE HACIENDA</w:t>
      </w:r>
      <w:r>
        <w:rPr>
          <w:rFonts w:ascii="Arial" w:hAnsi="Arial" w:cs="Arial"/>
          <w:sz w:val="24"/>
          <w:szCs w:val="24"/>
          <w:lang w:val="es-ES_tradnl"/>
        </w:rPr>
        <w:t xml:space="preserve">; y III) </w:t>
      </w:r>
      <w:r>
        <w:rPr>
          <w:rFonts w:ascii="Arial" w:hAnsi="Arial" w:cs="Arial"/>
          <w:b/>
          <w:bCs/>
          <w:sz w:val="24"/>
          <w:szCs w:val="24"/>
          <w:lang w:val="es-ES_tradnl"/>
        </w:rPr>
        <w:t>DIRECTOR DE HACIENDA</w:t>
      </w:r>
      <w:r>
        <w:rPr>
          <w:rFonts w:ascii="Arial" w:hAnsi="Arial" w:cs="Arial"/>
          <w:sz w:val="24"/>
          <w:szCs w:val="24"/>
          <w:lang w:val="es-ES_tradnl"/>
        </w:rPr>
        <w:t xml:space="preserve">, todos del </w:t>
      </w:r>
      <w:r>
        <w:rPr>
          <w:rFonts w:ascii="Arial" w:hAnsi="Arial" w:cs="Arial"/>
          <w:b/>
          <w:bCs/>
          <w:sz w:val="24"/>
          <w:szCs w:val="24"/>
          <w:lang w:val="es-ES_tradnl"/>
        </w:rPr>
        <w:t>MUNICIPIO DE SANTA MARÍA HUATULCO</w:t>
      </w:r>
      <w:r>
        <w:rPr>
          <w:rFonts w:ascii="Arial" w:hAnsi="Arial" w:cs="Arial"/>
          <w:sz w:val="24"/>
          <w:szCs w:val="24"/>
          <w:lang w:val="es-ES_tradnl"/>
        </w:rPr>
        <w:t xml:space="preserve">, por lo que de dicho acuse, no se desprende que exista sello de recibido por la diversa autoridad </w:t>
      </w:r>
      <w:r>
        <w:rPr>
          <w:rFonts w:ascii="Arial" w:hAnsi="Arial" w:cs="Arial"/>
          <w:b/>
          <w:sz w:val="24"/>
          <w:szCs w:val="24"/>
          <w:lang w:val="es-ES_tradnl"/>
        </w:rPr>
        <w:t>VALUADOR CATASTRAL DEL HONORABLE AYUNTAMIENTO DE SANTA MARÍA HUATULCO</w:t>
      </w:r>
      <w:r>
        <w:rPr>
          <w:rFonts w:ascii="Arial" w:hAnsi="Arial" w:cs="Arial"/>
          <w:bCs/>
          <w:sz w:val="24"/>
          <w:szCs w:val="24"/>
          <w:lang w:val="es-ES_tradnl"/>
        </w:rPr>
        <w:t>. Aunado a esta situación, el ocurso en mención, va dirigido al</w:t>
      </w:r>
      <w:r>
        <w:rPr>
          <w:rFonts w:ascii="Arial" w:hAnsi="Arial" w:cs="Arial"/>
          <w:sz w:val="24"/>
          <w:szCs w:val="24"/>
          <w:lang w:val="es-ES_tradnl"/>
        </w:rPr>
        <w:t xml:space="preserve">: I) </w:t>
      </w:r>
      <w:r>
        <w:rPr>
          <w:rFonts w:ascii="Arial" w:hAnsi="Arial" w:cs="Arial"/>
          <w:b/>
          <w:bCs/>
          <w:sz w:val="24"/>
          <w:szCs w:val="24"/>
          <w:lang w:val="es-ES_tradnl"/>
        </w:rPr>
        <w:t>PRESIDENTE MUNICIPAL</w:t>
      </w:r>
      <w:r>
        <w:rPr>
          <w:rFonts w:ascii="Arial" w:hAnsi="Arial" w:cs="Arial"/>
          <w:sz w:val="24"/>
          <w:szCs w:val="24"/>
          <w:lang w:val="es-ES_tradnl"/>
        </w:rPr>
        <w:t xml:space="preserve">; II) </w:t>
      </w:r>
      <w:r>
        <w:rPr>
          <w:rFonts w:ascii="Arial" w:hAnsi="Arial" w:cs="Arial"/>
          <w:b/>
          <w:bCs/>
          <w:sz w:val="24"/>
          <w:szCs w:val="24"/>
          <w:lang w:val="es-ES_tradnl"/>
        </w:rPr>
        <w:t>REGIDOR DE HACIENDA</w:t>
      </w:r>
      <w:r>
        <w:rPr>
          <w:rFonts w:ascii="Arial" w:hAnsi="Arial" w:cs="Arial"/>
          <w:sz w:val="24"/>
          <w:szCs w:val="24"/>
          <w:lang w:val="es-ES_tradnl"/>
        </w:rPr>
        <w:t xml:space="preserve">; y III) </w:t>
      </w:r>
      <w:r>
        <w:rPr>
          <w:rFonts w:ascii="Arial" w:hAnsi="Arial" w:cs="Arial"/>
          <w:b/>
          <w:bCs/>
          <w:sz w:val="24"/>
          <w:szCs w:val="24"/>
          <w:lang w:val="es-ES_tradnl"/>
        </w:rPr>
        <w:t>DIRECTOR DE HACIENDA</w:t>
      </w:r>
      <w:r>
        <w:rPr>
          <w:rFonts w:ascii="Arial" w:hAnsi="Arial" w:cs="Arial"/>
          <w:sz w:val="24"/>
          <w:szCs w:val="24"/>
          <w:lang w:val="es-ES_tradnl"/>
        </w:rPr>
        <w:t xml:space="preserve">, todos del </w:t>
      </w:r>
      <w:r>
        <w:rPr>
          <w:rFonts w:ascii="Arial" w:hAnsi="Arial" w:cs="Arial"/>
          <w:b/>
          <w:bCs/>
          <w:sz w:val="24"/>
          <w:szCs w:val="24"/>
          <w:lang w:val="es-ES_tradnl"/>
        </w:rPr>
        <w:t>MUNICIPIO DE SANTA MARÍA HUATULCO</w:t>
      </w:r>
      <w:r>
        <w:rPr>
          <w:rFonts w:ascii="Arial" w:hAnsi="Arial" w:cs="Arial"/>
          <w:sz w:val="24"/>
          <w:szCs w:val="24"/>
          <w:lang w:val="es-ES_tradnl"/>
        </w:rPr>
        <w:t xml:space="preserve">, no así a la diversa demandada. Por lo que, al no obrar constancia o prueba de la cual se pudiera desprender que la autoridad </w:t>
      </w:r>
      <w:r>
        <w:rPr>
          <w:rFonts w:ascii="Arial" w:hAnsi="Arial" w:cs="Arial"/>
          <w:b/>
          <w:bCs/>
          <w:sz w:val="24"/>
          <w:szCs w:val="24"/>
          <w:lang w:val="es-ES_tradnl"/>
        </w:rPr>
        <w:t>VALUADOR CATASTRAL DEL HONORABLE AYUNTAMIENTO DE SANTA MARÍA HUATULCO</w:t>
      </w:r>
      <w:r>
        <w:rPr>
          <w:rFonts w:ascii="Arial" w:hAnsi="Arial" w:cs="Arial"/>
          <w:sz w:val="24"/>
          <w:szCs w:val="24"/>
          <w:lang w:val="es-ES_tradnl"/>
        </w:rPr>
        <w:t>, cayera en la hipótesis de la negativa ficta, pues no se establece de manera fehaciente que a esta se le haya hecho solicitud alguna.</w:t>
      </w:r>
      <w:r w:rsidR="00627848">
        <w:rPr>
          <w:rFonts w:ascii="Arial" w:hAnsi="Arial" w:cs="Arial"/>
          <w:sz w:val="24"/>
          <w:szCs w:val="24"/>
          <w:lang w:val="es-ES_tradnl"/>
        </w:rPr>
        <w:t xml:space="preserve"> Por lo tanto, se </w:t>
      </w:r>
      <w:r w:rsidR="00627848">
        <w:rPr>
          <w:rFonts w:ascii="Arial" w:hAnsi="Arial" w:cs="Arial"/>
          <w:b/>
          <w:bCs/>
          <w:sz w:val="24"/>
          <w:szCs w:val="24"/>
          <w:lang w:val="es-ES_tradnl"/>
        </w:rPr>
        <w:t>sobresee el presente juicio</w:t>
      </w:r>
      <w:r w:rsidR="00627848">
        <w:rPr>
          <w:rFonts w:ascii="Arial" w:hAnsi="Arial" w:cs="Arial"/>
          <w:sz w:val="24"/>
          <w:szCs w:val="24"/>
          <w:lang w:val="es-ES_tradnl"/>
        </w:rPr>
        <w:t xml:space="preserve"> en lo que respecta a dicha autoridad.</w:t>
      </w:r>
    </w:p>
    <w:p w:rsidR="00087FF5" w:rsidRPr="005E3B17" w:rsidRDefault="00087FF5" w:rsidP="003827E6">
      <w:pPr>
        <w:spacing w:line="360" w:lineRule="auto"/>
        <w:ind w:firstLine="708"/>
        <w:jc w:val="both"/>
        <w:rPr>
          <w:rFonts w:ascii="Arial" w:hAnsi="Arial" w:cs="Arial"/>
          <w:sz w:val="24"/>
          <w:szCs w:val="24"/>
          <w:lang w:val="es-ES_tradnl"/>
        </w:rPr>
      </w:pPr>
    </w:p>
    <w:p w:rsidR="00627848" w:rsidRPr="003F2B08" w:rsidRDefault="00627848" w:rsidP="00627848">
      <w:pPr>
        <w:spacing w:line="360" w:lineRule="auto"/>
        <w:ind w:firstLine="708"/>
        <w:jc w:val="both"/>
        <w:rPr>
          <w:rFonts w:ascii="Arial" w:hAnsi="Arial" w:cs="Arial"/>
          <w:sz w:val="24"/>
          <w:szCs w:val="24"/>
        </w:rPr>
      </w:pPr>
      <w:r w:rsidRPr="003F2B08">
        <w:rPr>
          <w:rFonts w:ascii="Arial" w:hAnsi="Arial" w:cs="Arial"/>
          <w:b/>
          <w:sz w:val="24"/>
          <w:szCs w:val="24"/>
        </w:rPr>
        <w:t>CUARTO</w:t>
      </w:r>
      <w:r w:rsidRPr="003F2B08">
        <w:rPr>
          <w:rFonts w:ascii="Arial" w:hAnsi="Arial" w:cs="Arial"/>
          <w:sz w:val="24"/>
          <w:szCs w:val="24"/>
        </w:rPr>
        <w:t xml:space="preserve">.- </w:t>
      </w:r>
      <w:r w:rsidRPr="003F2B08">
        <w:rPr>
          <w:rFonts w:ascii="Arial" w:hAnsi="Arial" w:cs="Arial"/>
          <w:b/>
          <w:bCs/>
          <w:sz w:val="24"/>
          <w:szCs w:val="24"/>
        </w:rPr>
        <w:t xml:space="preserve">Estudio de los Conceptos de Impugnación y pruebas ofrecidas por la parte actora. </w:t>
      </w:r>
      <w:r w:rsidRPr="003F2B08">
        <w:rPr>
          <w:rFonts w:ascii="Arial" w:hAnsi="Arial" w:cs="Arial"/>
          <w:bCs/>
          <w:sz w:val="24"/>
          <w:szCs w:val="24"/>
        </w:rPr>
        <w:t xml:space="preserve">Los conceptos de impugnación hechos valer por los accionantes, se encuentran expuestos en su escrito inicial de demanda, por lo que no existe necesidad de transcribirlos, al no </w:t>
      </w:r>
      <w:r w:rsidRPr="003F2B08">
        <w:rPr>
          <w:rFonts w:ascii="Arial" w:hAnsi="Arial" w:cs="Arial"/>
          <w:bCs/>
          <w:sz w:val="24"/>
          <w:szCs w:val="24"/>
        </w:rPr>
        <w:lastRenderedPageBreak/>
        <w:t>transgredírsele derecho alguno, como tampoco se vulnera disposición expresa que imponga tal obligación</w:t>
      </w:r>
      <w:r w:rsidRPr="003F2B08">
        <w:rPr>
          <w:rFonts w:ascii="Arial" w:hAnsi="Arial" w:cs="Arial"/>
          <w:sz w:val="24"/>
          <w:szCs w:val="24"/>
        </w:rPr>
        <w:t xml:space="preserve">; no obstante ello, serán valorados en el cuerpo de esta sentencia. </w:t>
      </w:r>
    </w:p>
    <w:p w:rsidR="00627848" w:rsidRPr="003F2B08" w:rsidRDefault="00627848" w:rsidP="00627848">
      <w:pPr>
        <w:spacing w:line="360" w:lineRule="auto"/>
        <w:jc w:val="both"/>
        <w:rPr>
          <w:rFonts w:ascii="Arial" w:hAnsi="Arial" w:cs="Arial"/>
          <w:sz w:val="24"/>
          <w:szCs w:val="24"/>
        </w:rPr>
      </w:pPr>
    </w:p>
    <w:p w:rsidR="00627848" w:rsidRPr="003F2B08" w:rsidRDefault="00627848" w:rsidP="00627848">
      <w:pPr>
        <w:pStyle w:val="Textonotapie"/>
        <w:widowControl w:val="0"/>
        <w:spacing w:line="360" w:lineRule="auto"/>
        <w:ind w:firstLine="708"/>
        <w:jc w:val="both"/>
        <w:rPr>
          <w:rFonts w:ascii="Arial" w:hAnsi="Arial" w:cs="Arial"/>
          <w:sz w:val="24"/>
          <w:szCs w:val="24"/>
          <w:lang w:eastAsia="es-MX"/>
        </w:rPr>
      </w:pPr>
      <w:r w:rsidRPr="003F2B08">
        <w:rPr>
          <w:rFonts w:ascii="Arial" w:hAnsi="Arial" w:cs="Arial"/>
          <w:sz w:val="24"/>
          <w:szCs w:val="24"/>
          <w:lang w:val="es-MX" w:eastAsia="es-MX"/>
        </w:rPr>
        <w:t>Al respecto resulta aplicable</w:t>
      </w:r>
      <w:r w:rsidRPr="003F2B08">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3F2B08">
        <w:rPr>
          <w:rFonts w:ascii="Arial" w:hAnsi="Arial" w:cs="Arial"/>
          <w:i/>
          <w:sz w:val="24"/>
          <w:szCs w:val="24"/>
          <w:lang w:eastAsia="es-MX"/>
        </w:rPr>
        <w:t>Semanario Judicial de la Federación y su Gaceta</w:t>
      </w:r>
      <w:r w:rsidRPr="003F2B08">
        <w:rPr>
          <w:rFonts w:ascii="Arial" w:hAnsi="Arial" w:cs="Arial"/>
          <w:sz w:val="24"/>
          <w:szCs w:val="24"/>
          <w:lang w:eastAsia="es-MX"/>
        </w:rPr>
        <w:t>, Tomo XXXI, mayo de 2010, página 830, de rubro:</w:t>
      </w:r>
    </w:p>
    <w:p w:rsidR="00627848" w:rsidRPr="003F2B08" w:rsidRDefault="00627848" w:rsidP="00627848">
      <w:pPr>
        <w:pStyle w:val="Textonotapie"/>
        <w:widowControl w:val="0"/>
        <w:spacing w:line="360" w:lineRule="auto"/>
        <w:ind w:right="1469"/>
        <w:jc w:val="both"/>
        <w:rPr>
          <w:rFonts w:ascii="Arial" w:hAnsi="Arial" w:cs="Arial"/>
          <w:sz w:val="24"/>
          <w:szCs w:val="24"/>
          <w:lang w:eastAsia="es-MX"/>
        </w:rPr>
      </w:pPr>
    </w:p>
    <w:p w:rsidR="00627848" w:rsidRPr="003F2B08" w:rsidRDefault="00627848" w:rsidP="00627848">
      <w:pPr>
        <w:pStyle w:val="Textonotapie"/>
        <w:widowControl w:val="0"/>
        <w:spacing w:line="360" w:lineRule="auto"/>
        <w:ind w:left="1701" w:right="1469"/>
        <w:jc w:val="both"/>
        <w:rPr>
          <w:rFonts w:ascii="Arial" w:hAnsi="Arial" w:cs="Arial"/>
          <w:b/>
          <w:sz w:val="24"/>
          <w:szCs w:val="24"/>
          <w:lang w:eastAsia="es-MX"/>
        </w:rPr>
      </w:pPr>
      <w:r w:rsidRPr="003F2B08">
        <w:rPr>
          <w:rFonts w:ascii="Arial" w:hAnsi="Arial" w:cs="Arial"/>
          <w:sz w:val="24"/>
          <w:szCs w:val="24"/>
          <w:lang w:eastAsia="es-MX"/>
        </w:rPr>
        <w:t xml:space="preserve"> </w:t>
      </w:r>
      <w:r w:rsidRPr="003F2B08">
        <w:rPr>
          <w:rFonts w:ascii="Arial" w:hAnsi="Arial" w:cs="Arial"/>
          <w:b/>
          <w:sz w:val="24"/>
          <w:szCs w:val="24"/>
          <w:lang w:eastAsia="es-MX"/>
        </w:rPr>
        <w:t>CONCEPTOS DE VIOLACIÓN O AGRAVIOS. PARA CUMPLIR CON LOS PRINCIPIOS DE CONGRUENCIA Y EXHAUSTIVIDAD EN LAS SENTENCIAS DE AMPARO ES INNECESARIA SU TRANSCRIPCIÓN.</w:t>
      </w:r>
    </w:p>
    <w:p w:rsidR="00627848" w:rsidRDefault="00627848" w:rsidP="00627848">
      <w:pPr>
        <w:pStyle w:val="Sangradetextonormal2"/>
        <w:spacing w:line="360" w:lineRule="auto"/>
        <w:ind w:right="51" w:firstLine="0"/>
        <w:jc w:val="both"/>
        <w:rPr>
          <w:rFonts w:ascii="Arial" w:hAnsi="Arial" w:cs="Arial"/>
          <w:sz w:val="24"/>
          <w:szCs w:val="24"/>
        </w:rPr>
      </w:pPr>
      <w:r w:rsidRPr="003F2B08">
        <w:rPr>
          <w:rFonts w:ascii="Arial" w:hAnsi="Arial" w:cs="Arial"/>
          <w:sz w:val="24"/>
          <w:szCs w:val="24"/>
        </w:rPr>
        <w:t xml:space="preserve">         </w:t>
      </w:r>
    </w:p>
    <w:p w:rsidR="00A434E8" w:rsidRDefault="00A434E8" w:rsidP="00812C0A">
      <w:pPr>
        <w:pStyle w:val="Sangradetextonormal2"/>
        <w:spacing w:line="360" w:lineRule="auto"/>
        <w:ind w:right="51" w:firstLine="708"/>
        <w:jc w:val="both"/>
        <w:rPr>
          <w:rFonts w:ascii="Arial" w:hAnsi="Arial" w:cs="Arial"/>
          <w:sz w:val="24"/>
          <w:szCs w:val="24"/>
        </w:rPr>
      </w:pPr>
      <w:r>
        <w:rPr>
          <w:rFonts w:ascii="Arial" w:hAnsi="Arial" w:cs="Arial"/>
          <w:b/>
          <w:bCs/>
          <w:sz w:val="24"/>
          <w:szCs w:val="24"/>
        </w:rPr>
        <w:t xml:space="preserve">QUINTO.- </w:t>
      </w:r>
      <w:r>
        <w:rPr>
          <w:rFonts w:ascii="Arial" w:hAnsi="Arial" w:cs="Arial"/>
          <w:sz w:val="24"/>
          <w:szCs w:val="24"/>
        </w:rPr>
        <w:t>La Litis del presente juicio se centra en analizar la legalidad de la resolución negativa ficta recaída al escrito de fecha diecisiete de agosto de dos mil dieciocho, presentados ante el Presidente Municipal, Regidor de hacienda y Director de Hacienda del Municipio de Santa María Huatulco, Oaxaca.</w:t>
      </w:r>
    </w:p>
    <w:p w:rsidR="00A434E8" w:rsidRDefault="00A434E8" w:rsidP="00812C0A">
      <w:pPr>
        <w:pStyle w:val="Sangradetextonormal2"/>
        <w:spacing w:line="360" w:lineRule="auto"/>
        <w:ind w:right="51" w:firstLine="708"/>
        <w:jc w:val="both"/>
        <w:rPr>
          <w:rFonts w:ascii="Arial" w:hAnsi="Arial" w:cs="Arial"/>
          <w:sz w:val="24"/>
          <w:szCs w:val="24"/>
        </w:rPr>
      </w:pPr>
    </w:p>
    <w:p w:rsidR="00A434E8" w:rsidRDefault="00A434E8" w:rsidP="00812C0A">
      <w:pPr>
        <w:pStyle w:val="Sangradetextonormal2"/>
        <w:spacing w:line="360" w:lineRule="auto"/>
        <w:ind w:right="51" w:firstLine="708"/>
        <w:jc w:val="both"/>
        <w:rPr>
          <w:rFonts w:ascii="Arial" w:hAnsi="Arial" w:cs="Arial"/>
          <w:sz w:val="24"/>
          <w:szCs w:val="24"/>
        </w:rPr>
      </w:pPr>
      <w:r>
        <w:rPr>
          <w:rFonts w:ascii="Arial" w:hAnsi="Arial" w:cs="Arial"/>
          <w:sz w:val="24"/>
          <w:szCs w:val="24"/>
        </w:rPr>
        <w:t>Bajo esa tesitura, l</w:t>
      </w:r>
      <w:r w:rsidR="00B47B6C">
        <w:rPr>
          <w:rFonts w:ascii="Arial" w:hAnsi="Arial" w:cs="Arial"/>
          <w:sz w:val="24"/>
          <w:szCs w:val="24"/>
        </w:rPr>
        <w:t>a</w:t>
      </w:r>
      <w:r>
        <w:rPr>
          <w:rFonts w:ascii="Arial" w:hAnsi="Arial" w:cs="Arial"/>
          <w:sz w:val="24"/>
          <w:szCs w:val="24"/>
        </w:rPr>
        <w:t xml:space="preserve"> accionante exhibió acuse de recibo del escrito de fecha diecisiete de agosto de dos mil dieciocho</w:t>
      </w:r>
      <w:r w:rsidR="008D0962">
        <w:rPr>
          <w:rFonts w:ascii="Arial" w:hAnsi="Arial" w:cs="Arial"/>
          <w:sz w:val="24"/>
          <w:szCs w:val="24"/>
        </w:rPr>
        <w:t>, en el que se advierte</w:t>
      </w:r>
      <w:r w:rsidR="006A702B">
        <w:rPr>
          <w:rFonts w:ascii="Arial" w:hAnsi="Arial" w:cs="Arial"/>
          <w:sz w:val="24"/>
          <w:szCs w:val="24"/>
        </w:rPr>
        <w:t>n</w:t>
      </w:r>
      <w:r w:rsidR="008D0962">
        <w:rPr>
          <w:rFonts w:ascii="Arial" w:hAnsi="Arial" w:cs="Arial"/>
          <w:sz w:val="24"/>
          <w:szCs w:val="24"/>
        </w:rPr>
        <w:t xml:space="preserve"> los sellos de recibido</w:t>
      </w:r>
      <w:r w:rsidR="00365D72">
        <w:rPr>
          <w:rFonts w:ascii="Arial" w:hAnsi="Arial" w:cs="Arial"/>
          <w:sz w:val="24"/>
          <w:szCs w:val="24"/>
        </w:rPr>
        <w:t xml:space="preserve"> con fecha veinte de agosto de dos mil dieciocho,</w:t>
      </w:r>
      <w:r w:rsidR="008D0962">
        <w:rPr>
          <w:rFonts w:ascii="Arial" w:hAnsi="Arial" w:cs="Arial"/>
          <w:sz w:val="24"/>
          <w:szCs w:val="24"/>
        </w:rPr>
        <w:t xml:space="preserve"> por parte de las tres autoridades aludidas en el párrafo próximo anterior, </w:t>
      </w:r>
      <w:r w:rsidR="006A702B">
        <w:rPr>
          <w:rFonts w:ascii="Arial" w:hAnsi="Arial" w:cs="Arial"/>
          <w:sz w:val="24"/>
          <w:szCs w:val="24"/>
        </w:rPr>
        <w:t>refiriendo que a la fecha de presentación de la demanda, no se le había otorgado respuesta a lo solicitado, consiste</w:t>
      </w:r>
      <w:r w:rsidR="00BC3805">
        <w:rPr>
          <w:rFonts w:ascii="Arial" w:hAnsi="Arial" w:cs="Arial"/>
          <w:sz w:val="24"/>
          <w:szCs w:val="24"/>
        </w:rPr>
        <w:t>nte</w:t>
      </w:r>
      <w:r w:rsidR="006A702B">
        <w:rPr>
          <w:rFonts w:ascii="Arial" w:hAnsi="Arial" w:cs="Arial"/>
          <w:sz w:val="24"/>
          <w:szCs w:val="24"/>
        </w:rPr>
        <w:t xml:space="preserve"> en la expedición de las nuevas órdenes de pago, correspondiente al Impuesto sobre Traslación de Dominio respecto de los lotes </w:t>
      </w:r>
      <w:r w:rsidR="00CC3269">
        <w:rPr>
          <w:rFonts w:cs="Arial"/>
          <w:b/>
          <w:szCs w:val="24"/>
        </w:rPr>
        <w:t>**********</w:t>
      </w:r>
      <w:r w:rsidR="006A702B">
        <w:rPr>
          <w:rFonts w:ascii="Arial" w:hAnsi="Arial" w:cs="Arial"/>
          <w:sz w:val="24"/>
          <w:szCs w:val="24"/>
        </w:rPr>
        <w:t xml:space="preserve">; documental a la que se le otorga pleno valor probatorio de conformidad con lo establecido en el artículo 203, fracción I </w:t>
      </w:r>
      <w:r w:rsidR="000F01FF">
        <w:rPr>
          <w:rFonts w:ascii="Arial" w:hAnsi="Arial" w:cs="Arial"/>
          <w:sz w:val="24"/>
          <w:szCs w:val="24"/>
        </w:rPr>
        <w:t>de la Ley de Procedimiento y Justicia Administrativa para el Estado de Oaxaca</w:t>
      </w:r>
      <w:r w:rsidR="00BC3805">
        <w:rPr>
          <w:rFonts w:ascii="Arial" w:hAnsi="Arial" w:cs="Arial"/>
          <w:sz w:val="24"/>
          <w:szCs w:val="24"/>
        </w:rPr>
        <w:t>, pues como fue referido con antelación, las autoridades demandadas no dieron contestación a la demanda, teniéndose por ciertas las manifestaciones efectuadas por la parte actora, aunado a que tampoco fue objetada la citada documental, teniéndose por auténtica la misma, en términos del artículo 193 de la ley de la materia.</w:t>
      </w:r>
    </w:p>
    <w:p w:rsidR="00A434E8" w:rsidRDefault="00A434E8" w:rsidP="00812C0A">
      <w:pPr>
        <w:pStyle w:val="Sangradetextonormal2"/>
        <w:spacing w:line="360" w:lineRule="auto"/>
        <w:ind w:right="51" w:firstLine="708"/>
        <w:jc w:val="both"/>
        <w:rPr>
          <w:rFonts w:ascii="Arial" w:hAnsi="Arial" w:cs="Arial"/>
          <w:sz w:val="24"/>
          <w:szCs w:val="24"/>
        </w:rPr>
      </w:pPr>
    </w:p>
    <w:p w:rsidR="00627848" w:rsidRDefault="008D0962" w:rsidP="00812C0A">
      <w:pPr>
        <w:pStyle w:val="Sangradetextonormal2"/>
        <w:spacing w:line="360" w:lineRule="auto"/>
        <w:ind w:right="51" w:firstLine="708"/>
        <w:jc w:val="both"/>
        <w:rPr>
          <w:rFonts w:ascii="Arial" w:hAnsi="Arial" w:cs="Arial"/>
          <w:sz w:val="24"/>
          <w:szCs w:val="24"/>
        </w:rPr>
      </w:pPr>
      <w:r>
        <w:rPr>
          <w:rFonts w:ascii="Arial" w:hAnsi="Arial" w:cs="Arial"/>
          <w:sz w:val="24"/>
          <w:szCs w:val="24"/>
        </w:rPr>
        <w:t xml:space="preserve"> </w:t>
      </w:r>
      <w:r w:rsidR="001A6D43">
        <w:rPr>
          <w:rFonts w:ascii="Arial" w:hAnsi="Arial" w:cs="Arial"/>
          <w:sz w:val="24"/>
          <w:szCs w:val="24"/>
        </w:rPr>
        <w:t>En ese sentido, al haber probado l</w:t>
      </w:r>
      <w:r w:rsidR="00B47B6C">
        <w:rPr>
          <w:rFonts w:ascii="Arial" w:hAnsi="Arial" w:cs="Arial"/>
          <w:sz w:val="24"/>
          <w:szCs w:val="24"/>
        </w:rPr>
        <w:t>a</w:t>
      </w:r>
      <w:r w:rsidR="001A6D43">
        <w:rPr>
          <w:rFonts w:ascii="Arial" w:hAnsi="Arial" w:cs="Arial"/>
          <w:sz w:val="24"/>
          <w:szCs w:val="24"/>
        </w:rPr>
        <w:t xml:space="preserve"> actor</w:t>
      </w:r>
      <w:r w:rsidR="00B47B6C">
        <w:rPr>
          <w:rFonts w:ascii="Arial" w:hAnsi="Arial" w:cs="Arial"/>
          <w:sz w:val="24"/>
          <w:szCs w:val="24"/>
        </w:rPr>
        <w:t>a</w:t>
      </w:r>
      <w:r w:rsidR="001A6D43">
        <w:rPr>
          <w:rFonts w:ascii="Arial" w:hAnsi="Arial" w:cs="Arial"/>
          <w:sz w:val="24"/>
          <w:szCs w:val="24"/>
        </w:rPr>
        <w:t>, la existencia de las solicitudes presentadas ante las autoridades demandadas</w:t>
      </w:r>
      <w:r w:rsidR="00627848">
        <w:rPr>
          <w:rFonts w:ascii="Arial" w:hAnsi="Arial" w:cs="Arial"/>
          <w:sz w:val="24"/>
          <w:szCs w:val="24"/>
          <w:lang w:val="es-ES_tradnl"/>
        </w:rPr>
        <w:t xml:space="preserve"> </w:t>
      </w:r>
      <w:r w:rsidR="00627848">
        <w:rPr>
          <w:rFonts w:ascii="Arial" w:hAnsi="Arial" w:cs="Arial"/>
          <w:b/>
          <w:bCs/>
          <w:sz w:val="24"/>
          <w:szCs w:val="24"/>
          <w:lang w:val="es-ES_tradnl"/>
        </w:rPr>
        <w:t xml:space="preserve">PRESIDENTE </w:t>
      </w:r>
      <w:r w:rsidR="00627848">
        <w:rPr>
          <w:rFonts w:ascii="Arial" w:hAnsi="Arial" w:cs="Arial"/>
          <w:b/>
          <w:bCs/>
          <w:sz w:val="24"/>
          <w:szCs w:val="24"/>
          <w:lang w:val="es-ES_tradnl"/>
        </w:rPr>
        <w:lastRenderedPageBreak/>
        <w:t>MUNICIPAL</w:t>
      </w:r>
      <w:r w:rsidR="001A6D43">
        <w:rPr>
          <w:rFonts w:ascii="Arial" w:hAnsi="Arial" w:cs="Arial"/>
          <w:b/>
          <w:bCs/>
          <w:sz w:val="24"/>
          <w:szCs w:val="24"/>
          <w:lang w:val="es-ES_tradnl"/>
        </w:rPr>
        <w:t>, REGI</w:t>
      </w:r>
      <w:r w:rsidR="00627848">
        <w:rPr>
          <w:rFonts w:ascii="Arial" w:hAnsi="Arial" w:cs="Arial"/>
          <w:b/>
          <w:bCs/>
          <w:sz w:val="24"/>
          <w:szCs w:val="24"/>
          <w:lang w:val="es-ES_tradnl"/>
        </w:rPr>
        <w:t>DOR DE HACIENDA</w:t>
      </w:r>
      <w:r w:rsidR="001A6D43">
        <w:rPr>
          <w:rFonts w:ascii="Arial" w:hAnsi="Arial" w:cs="Arial"/>
          <w:b/>
          <w:bCs/>
          <w:sz w:val="24"/>
          <w:szCs w:val="24"/>
          <w:lang w:val="es-ES_tradnl"/>
        </w:rPr>
        <w:t xml:space="preserve">, y </w:t>
      </w:r>
      <w:r w:rsidR="00627848">
        <w:rPr>
          <w:rFonts w:ascii="Arial" w:hAnsi="Arial" w:cs="Arial"/>
          <w:b/>
          <w:bCs/>
          <w:sz w:val="24"/>
          <w:szCs w:val="24"/>
          <w:lang w:val="es-ES_tradnl"/>
        </w:rPr>
        <w:t>DIRECTOR DE HACIENDA</w:t>
      </w:r>
      <w:r w:rsidR="00627848">
        <w:rPr>
          <w:rFonts w:ascii="Arial" w:hAnsi="Arial" w:cs="Arial"/>
          <w:sz w:val="24"/>
          <w:szCs w:val="24"/>
          <w:lang w:val="es-ES_tradnl"/>
        </w:rPr>
        <w:t xml:space="preserve">, todos del </w:t>
      </w:r>
      <w:r w:rsidR="00627848">
        <w:rPr>
          <w:rFonts w:ascii="Arial" w:hAnsi="Arial" w:cs="Arial"/>
          <w:b/>
          <w:bCs/>
          <w:sz w:val="24"/>
          <w:szCs w:val="24"/>
          <w:lang w:val="es-ES_tradnl"/>
        </w:rPr>
        <w:t>MUNICIPIO DE SANTA MARÍA HUATULCO</w:t>
      </w:r>
      <w:r w:rsidR="00627848" w:rsidRPr="003F2B08">
        <w:rPr>
          <w:rFonts w:ascii="Arial" w:hAnsi="Arial" w:cs="Arial"/>
          <w:b/>
          <w:sz w:val="24"/>
          <w:szCs w:val="24"/>
        </w:rPr>
        <w:t xml:space="preserve">, </w:t>
      </w:r>
      <w:r w:rsidR="00627848" w:rsidRPr="003F2B08">
        <w:rPr>
          <w:rFonts w:ascii="Arial" w:hAnsi="Arial" w:cs="Arial"/>
          <w:sz w:val="24"/>
          <w:szCs w:val="24"/>
        </w:rPr>
        <w:t>respecto a</w:t>
      </w:r>
      <w:r w:rsidR="00627848">
        <w:rPr>
          <w:rFonts w:ascii="Arial" w:hAnsi="Arial" w:cs="Arial"/>
          <w:sz w:val="24"/>
          <w:szCs w:val="24"/>
        </w:rPr>
        <w:t xml:space="preserve"> la petición formulada mediante escrito de diecisiete de agosto de dos mil dieciocho y recibida el veinte del mismo mes y año</w:t>
      </w:r>
      <w:r w:rsidR="001A6D43">
        <w:rPr>
          <w:rFonts w:ascii="Arial" w:hAnsi="Arial" w:cs="Arial"/>
          <w:sz w:val="24"/>
          <w:szCs w:val="24"/>
        </w:rPr>
        <w:t>, lo procedente es pronunciarse respecto a la configuración de la negativa ficta que reclama.</w:t>
      </w:r>
    </w:p>
    <w:p w:rsidR="00812C0A" w:rsidRDefault="00812C0A" w:rsidP="00627848">
      <w:pPr>
        <w:pStyle w:val="Sangradetextonormal2"/>
        <w:spacing w:line="360" w:lineRule="auto"/>
        <w:ind w:right="51" w:firstLine="0"/>
        <w:jc w:val="both"/>
        <w:rPr>
          <w:rFonts w:ascii="Arial" w:hAnsi="Arial" w:cs="Arial"/>
          <w:sz w:val="24"/>
          <w:szCs w:val="24"/>
        </w:rPr>
      </w:pPr>
    </w:p>
    <w:p w:rsidR="00443CA4" w:rsidRDefault="00443CA4" w:rsidP="00812C0A">
      <w:pPr>
        <w:pStyle w:val="Sangradetextonormal2"/>
        <w:tabs>
          <w:tab w:val="left" w:pos="2041"/>
        </w:tabs>
        <w:spacing w:line="360" w:lineRule="auto"/>
        <w:ind w:right="51" w:firstLine="709"/>
        <w:jc w:val="both"/>
        <w:rPr>
          <w:rFonts w:ascii="Arial" w:hAnsi="Arial" w:cs="Arial"/>
          <w:sz w:val="24"/>
          <w:szCs w:val="24"/>
        </w:rPr>
      </w:pPr>
    </w:p>
    <w:p w:rsidR="00D85807" w:rsidRDefault="00D85807" w:rsidP="00812C0A">
      <w:pPr>
        <w:pStyle w:val="Sangradetextonormal2"/>
        <w:tabs>
          <w:tab w:val="left" w:pos="2041"/>
        </w:tabs>
        <w:spacing w:line="360" w:lineRule="auto"/>
        <w:ind w:right="51" w:firstLine="709"/>
        <w:jc w:val="both"/>
        <w:rPr>
          <w:rFonts w:ascii="Arial" w:hAnsi="Arial" w:cs="Arial"/>
          <w:sz w:val="24"/>
          <w:szCs w:val="24"/>
        </w:rPr>
      </w:pPr>
      <w:r>
        <w:rPr>
          <w:rFonts w:ascii="Arial" w:hAnsi="Arial" w:cs="Arial"/>
          <w:sz w:val="24"/>
          <w:szCs w:val="24"/>
        </w:rPr>
        <w:t>El artículo 133</w:t>
      </w:r>
      <w:r w:rsidR="001D7C65">
        <w:rPr>
          <w:rFonts w:ascii="Arial" w:hAnsi="Arial" w:cs="Arial"/>
          <w:sz w:val="24"/>
          <w:szCs w:val="24"/>
        </w:rPr>
        <w:t>, fracción V</w:t>
      </w:r>
      <w:r>
        <w:rPr>
          <w:rFonts w:ascii="Arial" w:hAnsi="Arial" w:cs="Arial"/>
          <w:sz w:val="24"/>
          <w:szCs w:val="24"/>
        </w:rPr>
        <w:t xml:space="preserve"> de la Ley de Procedimiento y Justicia Administrativa para el Estado de Oaxaca </w:t>
      </w:r>
      <w:r w:rsidR="001D7C65">
        <w:rPr>
          <w:rFonts w:ascii="Arial" w:hAnsi="Arial" w:cs="Arial"/>
          <w:sz w:val="24"/>
          <w:szCs w:val="24"/>
        </w:rPr>
        <w:t xml:space="preserve">refiere que </w:t>
      </w:r>
      <w:r w:rsidR="00FE2495">
        <w:rPr>
          <w:rFonts w:ascii="Arial" w:hAnsi="Arial" w:cs="Arial"/>
          <w:sz w:val="24"/>
          <w:szCs w:val="24"/>
        </w:rPr>
        <w:t>se configura la negativa ficta respecto de</w:t>
      </w:r>
      <w:r w:rsidR="001D7C65">
        <w:rPr>
          <w:rFonts w:ascii="Arial" w:hAnsi="Arial" w:cs="Arial"/>
          <w:sz w:val="24"/>
          <w:szCs w:val="24"/>
        </w:rPr>
        <w:t xml:space="preserve"> aquellos </w:t>
      </w:r>
      <w:r w:rsidR="001D7C65" w:rsidRPr="001D7C65">
        <w:rPr>
          <w:rFonts w:ascii="Arial" w:hAnsi="Arial" w:cs="Arial"/>
          <w:sz w:val="24"/>
          <w:szCs w:val="24"/>
          <w:u w:val="single"/>
        </w:rPr>
        <w:t>actos fiscales</w:t>
      </w:r>
      <w:r w:rsidR="001D7C65">
        <w:rPr>
          <w:rFonts w:ascii="Arial" w:hAnsi="Arial" w:cs="Arial"/>
          <w:sz w:val="24"/>
          <w:szCs w:val="24"/>
        </w:rPr>
        <w:t xml:space="preserve"> o administrativos cuando las promociones o peticiones que se formulen ante las autoridades no sean resueltas en los plazos que la ley o reglamente fijen o a falta de dicho plazo en noventa días naturales</w:t>
      </w:r>
      <w:r w:rsidR="007468CA">
        <w:rPr>
          <w:rFonts w:ascii="Arial" w:hAnsi="Arial" w:cs="Arial"/>
          <w:sz w:val="24"/>
          <w:szCs w:val="24"/>
        </w:rPr>
        <w:t xml:space="preserve">; sin embargo, en el caso que nos ocupa, existe disposición expresa en la Ley de Ingresos del Municipio de Santa María Huatulco, Distrito de Pochutla, Oaxaca, para el Ejercicio Fiscal dos mil dieciocho </w:t>
      </w:r>
      <w:r w:rsidR="00132DF5">
        <w:rPr>
          <w:rFonts w:ascii="Arial" w:hAnsi="Arial" w:cs="Arial"/>
          <w:sz w:val="24"/>
          <w:szCs w:val="24"/>
        </w:rPr>
        <w:t>al respecto</w:t>
      </w:r>
      <w:r w:rsidR="00A27751">
        <w:rPr>
          <w:rFonts w:ascii="Arial" w:hAnsi="Arial" w:cs="Arial"/>
          <w:sz w:val="24"/>
          <w:szCs w:val="24"/>
        </w:rPr>
        <w:t>.</w:t>
      </w:r>
    </w:p>
    <w:p w:rsidR="00D85807" w:rsidRDefault="00D85807" w:rsidP="00812C0A">
      <w:pPr>
        <w:pStyle w:val="Sangradetextonormal2"/>
        <w:tabs>
          <w:tab w:val="left" w:pos="2041"/>
        </w:tabs>
        <w:spacing w:line="360" w:lineRule="auto"/>
        <w:ind w:right="51" w:firstLine="709"/>
        <w:jc w:val="both"/>
        <w:rPr>
          <w:rFonts w:ascii="Arial" w:hAnsi="Arial" w:cs="Arial"/>
          <w:sz w:val="24"/>
          <w:szCs w:val="24"/>
        </w:rPr>
      </w:pPr>
    </w:p>
    <w:p w:rsidR="001E06C6" w:rsidRDefault="00443CA4" w:rsidP="00812C0A">
      <w:pPr>
        <w:pStyle w:val="Sangradetextonormal2"/>
        <w:tabs>
          <w:tab w:val="left" w:pos="2041"/>
        </w:tabs>
        <w:spacing w:line="360" w:lineRule="auto"/>
        <w:ind w:right="51" w:firstLine="709"/>
        <w:jc w:val="both"/>
        <w:rPr>
          <w:rFonts w:ascii="Arial" w:hAnsi="Arial" w:cs="Arial"/>
          <w:sz w:val="24"/>
          <w:szCs w:val="24"/>
        </w:rPr>
      </w:pPr>
      <w:r>
        <w:rPr>
          <w:rFonts w:ascii="Arial" w:hAnsi="Arial" w:cs="Arial"/>
          <w:sz w:val="24"/>
          <w:szCs w:val="24"/>
        </w:rPr>
        <w:t>E</w:t>
      </w:r>
      <w:r w:rsidR="001E06C6">
        <w:rPr>
          <w:rFonts w:ascii="Arial" w:hAnsi="Arial" w:cs="Arial"/>
          <w:sz w:val="24"/>
          <w:szCs w:val="24"/>
        </w:rPr>
        <w:t>l artículo 11 de la Ley de Ingreso</w:t>
      </w:r>
      <w:r>
        <w:rPr>
          <w:rFonts w:ascii="Arial" w:hAnsi="Arial" w:cs="Arial"/>
          <w:sz w:val="24"/>
          <w:szCs w:val="24"/>
        </w:rPr>
        <w:t>s de</w:t>
      </w:r>
      <w:r w:rsidR="001E06C6">
        <w:rPr>
          <w:rFonts w:ascii="Arial" w:hAnsi="Arial" w:cs="Arial"/>
          <w:sz w:val="24"/>
          <w:szCs w:val="24"/>
        </w:rPr>
        <w:t>l Municipio de Santa María Huatulco, Pochutla</w:t>
      </w:r>
      <w:r w:rsidR="00531E17">
        <w:rPr>
          <w:rFonts w:ascii="Arial" w:hAnsi="Arial" w:cs="Arial"/>
          <w:sz w:val="24"/>
          <w:szCs w:val="24"/>
        </w:rPr>
        <w:t>,</w:t>
      </w:r>
      <w:r w:rsidR="001E06C6">
        <w:rPr>
          <w:rFonts w:ascii="Arial" w:hAnsi="Arial" w:cs="Arial"/>
          <w:sz w:val="24"/>
          <w:szCs w:val="24"/>
        </w:rPr>
        <w:t xml:space="preserve"> Oaxaca</w:t>
      </w:r>
      <w:r w:rsidR="00531E17">
        <w:rPr>
          <w:rFonts w:ascii="Arial" w:hAnsi="Arial" w:cs="Arial"/>
          <w:sz w:val="24"/>
          <w:szCs w:val="24"/>
        </w:rPr>
        <w:t xml:space="preserve">, </w:t>
      </w:r>
      <w:r w:rsidR="00D834A7">
        <w:rPr>
          <w:rFonts w:ascii="Arial" w:hAnsi="Arial" w:cs="Arial"/>
          <w:sz w:val="24"/>
          <w:szCs w:val="24"/>
        </w:rPr>
        <w:t xml:space="preserve">para el </w:t>
      </w:r>
      <w:r w:rsidR="00531E17">
        <w:rPr>
          <w:rFonts w:ascii="Arial" w:hAnsi="Arial" w:cs="Arial"/>
          <w:sz w:val="24"/>
          <w:szCs w:val="24"/>
        </w:rPr>
        <w:t>ejercicio</w:t>
      </w:r>
      <w:r w:rsidR="00D834A7">
        <w:rPr>
          <w:rFonts w:ascii="Arial" w:hAnsi="Arial" w:cs="Arial"/>
          <w:sz w:val="24"/>
          <w:szCs w:val="24"/>
        </w:rPr>
        <w:t xml:space="preserve"> fiscal</w:t>
      </w:r>
      <w:r w:rsidR="00531E17">
        <w:rPr>
          <w:rFonts w:ascii="Arial" w:hAnsi="Arial" w:cs="Arial"/>
          <w:sz w:val="24"/>
          <w:szCs w:val="24"/>
        </w:rPr>
        <w:t xml:space="preserve"> dos mil</w:t>
      </w:r>
      <w:r>
        <w:rPr>
          <w:rFonts w:ascii="Arial" w:hAnsi="Arial" w:cs="Arial"/>
          <w:sz w:val="24"/>
          <w:szCs w:val="24"/>
        </w:rPr>
        <w:t xml:space="preserve"> </w:t>
      </w:r>
      <w:r w:rsidR="00531E17">
        <w:rPr>
          <w:rFonts w:ascii="Arial" w:hAnsi="Arial" w:cs="Arial"/>
          <w:sz w:val="24"/>
          <w:szCs w:val="24"/>
        </w:rPr>
        <w:t xml:space="preserve">dieciocho </w:t>
      </w:r>
      <w:r w:rsidR="001E06C6">
        <w:rPr>
          <w:rFonts w:ascii="Arial" w:hAnsi="Arial" w:cs="Arial"/>
          <w:sz w:val="24"/>
          <w:szCs w:val="24"/>
        </w:rPr>
        <w:t xml:space="preserve">prescribe: </w:t>
      </w:r>
    </w:p>
    <w:p w:rsidR="003B2E51" w:rsidRDefault="003B2E51" w:rsidP="00812C0A">
      <w:pPr>
        <w:pStyle w:val="Sangradetextonormal2"/>
        <w:tabs>
          <w:tab w:val="left" w:pos="2041"/>
        </w:tabs>
        <w:spacing w:line="360" w:lineRule="auto"/>
        <w:ind w:right="51" w:firstLine="709"/>
        <w:jc w:val="both"/>
        <w:rPr>
          <w:rFonts w:ascii="Arial" w:hAnsi="Arial" w:cs="Arial"/>
          <w:sz w:val="24"/>
          <w:szCs w:val="24"/>
        </w:rPr>
      </w:pPr>
    </w:p>
    <w:p w:rsidR="001E06C6" w:rsidRDefault="001E06C6" w:rsidP="00812C0A">
      <w:pPr>
        <w:pStyle w:val="Sangradetextonormal2"/>
        <w:tabs>
          <w:tab w:val="left" w:pos="2041"/>
        </w:tabs>
        <w:spacing w:line="360" w:lineRule="auto"/>
        <w:ind w:right="51" w:firstLine="709"/>
        <w:jc w:val="both"/>
        <w:rPr>
          <w:rFonts w:ascii="Arial" w:hAnsi="Arial" w:cs="Arial"/>
          <w:i/>
          <w:iCs/>
          <w:sz w:val="24"/>
          <w:szCs w:val="24"/>
        </w:rPr>
      </w:pPr>
      <w:r>
        <w:rPr>
          <w:rFonts w:ascii="Arial" w:hAnsi="Arial" w:cs="Arial"/>
          <w:b/>
          <w:bCs/>
          <w:i/>
          <w:iCs/>
          <w:sz w:val="24"/>
          <w:szCs w:val="24"/>
        </w:rPr>
        <w:t xml:space="preserve">Artículo 11.- </w:t>
      </w:r>
      <w:r>
        <w:rPr>
          <w:rFonts w:ascii="Arial" w:hAnsi="Arial" w:cs="Arial"/>
          <w:i/>
          <w:iCs/>
          <w:sz w:val="24"/>
          <w:szCs w:val="24"/>
        </w:rPr>
        <w:t xml:space="preserve">Para los efectos de esta Ley, y de todos los demás ordenamientos fiscales, se consideran Autoridades Fiscales dentro del Municipio de Santa María Huatulco, Oaxaca, las siguientes: </w:t>
      </w:r>
    </w:p>
    <w:p w:rsidR="009C56B2" w:rsidRDefault="009C56B2" w:rsidP="009C56B2">
      <w:pPr>
        <w:pStyle w:val="Sangradetextonormal2"/>
        <w:numPr>
          <w:ilvl w:val="0"/>
          <w:numId w:val="8"/>
        </w:numPr>
        <w:tabs>
          <w:tab w:val="left" w:pos="2041"/>
        </w:tabs>
        <w:spacing w:line="360" w:lineRule="auto"/>
        <w:ind w:right="51"/>
        <w:jc w:val="both"/>
        <w:rPr>
          <w:rFonts w:ascii="Arial" w:hAnsi="Arial" w:cs="Arial"/>
          <w:i/>
          <w:iCs/>
          <w:sz w:val="24"/>
          <w:szCs w:val="24"/>
        </w:rPr>
      </w:pPr>
      <w:r>
        <w:rPr>
          <w:rFonts w:ascii="Arial" w:hAnsi="Arial" w:cs="Arial"/>
          <w:i/>
          <w:iCs/>
          <w:sz w:val="24"/>
          <w:szCs w:val="24"/>
        </w:rPr>
        <w:t>El Ayuntamiento</w:t>
      </w:r>
    </w:p>
    <w:p w:rsidR="009C56B2" w:rsidRDefault="009C56B2" w:rsidP="009C56B2">
      <w:pPr>
        <w:pStyle w:val="Sangradetextonormal2"/>
        <w:numPr>
          <w:ilvl w:val="0"/>
          <w:numId w:val="8"/>
        </w:numPr>
        <w:tabs>
          <w:tab w:val="left" w:pos="2041"/>
        </w:tabs>
        <w:spacing w:line="360" w:lineRule="auto"/>
        <w:ind w:right="51"/>
        <w:jc w:val="both"/>
        <w:rPr>
          <w:rFonts w:ascii="Arial" w:hAnsi="Arial" w:cs="Arial"/>
          <w:i/>
          <w:iCs/>
          <w:sz w:val="24"/>
          <w:szCs w:val="24"/>
        </w:rPr>
      </w:pPr>
      <w:r>
        <w:rPr>
          <w:rFonts w:ascii="Arial" w:hAnsi="Arial" w:cs="Arial"/>
          <w:i/>
          <w:iCs/>
          <w:sz w:val="24"/>
          <w:szCs w:val="24"/>
        </w:rPr>
        <w:t>Presidente Municipal</w:t>
      </w:r>
    </w:p>
    <w:p w:rsidR="009C56B2" w:rsidRPr="001E06C6" w:rsidRDefault="009C56B2" w:rsidP="009C56B2">
      <w:pPr>
        <w:pStyle w:val="Sangradetextonormal2"/>
        <w:numPr>
          <w:ilvl w:val="0"/>
          <w:numId w:val="8"/>
        </w:numPr>
        <w:tabs>
          <w:tab w:val="left" w:pos="2041"/>
        </w:tabs>
        <w:spacing w:line="360" w:lineRule="auto"/>
        <w:ind w:right="51"/>
        <w:jc w:val="both"/>
        <w:rPr>
          <w:rFonts w:ascii="Arial" w:hAnsi="Arial" w:cs="Arial"/>
          <w:i/>
          <w:iCs/>
          <w:sz w:val="24"/>
          <w:szCs w:val="24"/>
        </w:rPr>
      </w:pPr>
      <w:r>
        <w:rPr>
          <w:rFonts w:ascii="Arial" w:hAnsi="Arial" w:cs="Arial"/>
          <w:i/>
          <w:iCs/>
          <w:sz w:val="24"/>
          <w:szCs w:val="24"/>
        </w:rPr>
        <w:t xml:space="preserve">Tesorero Municipal y los titulares de las áreas administrativas que </w:t>
      </w:r>
      <w:r w:rsidR="003B2E51">
        <w:rPr>
          <w:rFonts w:ascii="Arial" w:hAnsi="Arial" w:cs="Arial"/>
          <w:i/>
          <w:iCs/>
          <w:sz w:val="24"/>
          <w:szCs w:val="24"/>
        </w:rPr>
        <w:t>le estén jerárquicamente subordinadas</w:t>
      </w:r>
    </w:p>
    <w:p w:rsidR="001E06C6" w:rsidRDefault="001E06C6" w:rsidP="00812C0A">
      <w:pPr>
        <w:pStyle w:val="Sangradetextonormal2"/>
        <w:tabs>
          <w:tab w:val="left" w:pos="2041"/>
        </w:tabs>
        <w:spacing w:line="360" w:lineRule="auto"/>
        <w:ind w:right="51" w:firstLine="709"/>
        <w:jc w:val="both"/>
        <w:rPr>
          <w:rFonts w:ascii="Arial" w:hAnsi="Arial" w:cs="Arial"/>
          <w:sz w:val="24"/>
          <w:szCs w:val="24"/>
        </w:rPr>
      </w:pPr>
    </w:p>
    <w:p w:rsidR="00AE4829" w:rsidRDefault="00AE4829" w:rsidP="00812C0A">
      <w:pPr>
        <w:pStyle w:val="Sangradetextonormal2"/>
        <w:tabs>
          <w:tab w:val="left" w:pos="2041"/>
        </w:tabs>
        <w:spacing w:line="360" w:lineRule="auto"/>
        <w:ind w:right="51" w:firstLine="709"/>
        <w:jc w:val="both"/>
        <w:rPr>
          <w:rFonts w:ascii="Arial" w:hAnsi="Arial" w:cs="Arial"/>
          <w:sz w:val="24"/>
          <w:szCs w:val="24"/>
        </w:rPr>
      </w:pPr>
      <w:r>
        <w:rPr>
          <w:rFonts w:ascii="Arial" w:hAnsi="Arial" w:cs="Arial"/>
          <w:sz w:val="24"/>
          <w:szCs w:val="24"/>
        </w:rPr>
        <w:t>Por su parte, la Ley Orgánica Municipal del Estado de Oaxaca, en su</w:t>
      </w:r>
      <w:r w:rsidR="00297055">
        <w:rPr>
          <w:rFonts w:ascii="Arial" w:hAnsi="Arial" w:cs="Arial"/>
          <w:sz w:val="24"/>
          <w:szCs w:val="24"/>
        </w:rPr>
        <w:t>s</w:t>
      </w:r>
      <w:r>
        <w:rPr>
          <w:rFonts w:ascii="Arial" w:hAnsi="Arial" w:cs="Arial"/>
          <w:sz w:val="24"/>
          <w:szCs w:val="24"/>
        </w:rPr>
        <w:t xml:space="preserve"> artículo</w:t>
      </w:r>
      <w:r w:rsidR="00297055">
        <w:rPr>
          <w:rFonts w:ascii="Arial" w:hAnsi="Arial" w:cs="Arial"/>
          <w:sz w:val="24"/>
          <w:szCs w:val="24"/>
        </w:rPr>
        <w:t>s</w:t>
      </w:r>
      <w:r>
        <w:rPr>
          <w:rFonts w:ascii="Arial" w:hAnsi="Arial" w:cs="Arial"/>
          <w:sz w:val="24"/>
          <w:szCs w:val="24"/>
        </w:rPr>
        <w:t xml:space="preserve"> 69</w:t>
      </w:r>
      <w:r w:rsidR="00297055">
        <w:rPr>
          <w:rFonts w:ascii="Arial" w:hAnsi="Arial" w:cs="Arial"/>
          <w:sz w:val="24"/>
          <w:szCs w:val="24"/>
        </w:rPr>
        <w:t xml:space="preserve"> y 124 </w:t>
      </w:r>
      <w:r>
        <w:rPr>
          <w:rFonts w:ascii="Arial" w:hAnsi="Arial" w:cs="Arial"/>
          <w:sz w:val="24"/>
          <w:szCs w:val="24"/>
        </w:rPr>
        <w:t xml:space="preserve">establece lo siguiente: </w:t>
      </w:r>
    </w:p>
    <w:p w:rsidR="00AE4829" w:rsidRDefault="00AE4829" w:rsidP="00AE4829">
      <w:pPr>
        <w:pStyle w:val="Sangradetextonormal2"/>
        <w:tabs>
          <w:tab w:val="left" w:pos="2041"/>
        </w:tabs>
        <w:spacing w:line="360" w:lineRule="auto"/>
        <w:ind w:right="51" w:firstLine="709"/>
        <w:jc w:val="both"/>
        <w:rPr>
          <w:rFonts w:ascii="Arial" w:hAnsi="Arial" w:cs="Arial"/>
          <w:b/>
          <w:bCs/>
          <w:i/>
          <w:iCs/>
          <w:sz w:val="24"/>
          <w:szCs w:val="24"/>
        </w:rPr>
      </w:pPr>
    </w:p>
    <w:p w:rsidR="00AE4829" w:rsidRPr="00AE4829" w:rsidRDefault="00AE4829" w:rsidP="00AE4829">
      <w:pPr>
        <w:pStyle w:val="Sangradetextonormal2"/>
        <w:tabs>
          <w:tab w:val="left" w:pos="2041"/>
        </w:tabs>
        <w:spacing w:line="360" w:lineRule="auto"/>
        <w:ind w:right="51" w:firstLine="709"/>
        <w:jc w:val="both"/>
        <w:rPr>
          <w:rFonts w:ascii="Arial" w:hAnsi="Arial" w:cs="Arial"/>
          <w:i/>
          <w:iCs/>
          <w:sz w:val="24"/>
          <w:szCs w:val="24"/>
        </w:rPr>
      </w:pPr>
      <w:r w:rsidRPr="00AE4829">
        <w:rPr>
          <w:rFonts w:ascii="Arial" w:hAnsi="Arial" w:cs="Arial"/>
          <w:b/>
          <w:bCs/>
          <w:i/>
          <w:iCs/>
          <w:sz w:val="24"/>
          <w:szCs w:val="24"/>
        </w:rPr>
        <w:t xml:space="preserve">ARTÍCULO 69.- </w:t>
      </w:r>
      <w:r w:rsidRPr="00AE4829">
        <w:rPr>
          <w:rFonts w:ascii="Arial" w:hAnsi="Arial" w:cs="Arial"/>
          <w:i/>
          <w:iCs/>
          <w:sz w:val="24"/>
          <w:szCs w:val="24"/>
        </w:rPr>
        <w:t>Para el cumplimiento de sus funciones, el Presidente Municipal se auxiliará de los demás integrantes del Ayuntamiento, así como de los órganos administrativos y comisiones que conforme a esta ley se establezcan.</w:t>
      </w:r>
    </w:p>
    <w:p w:rsidR="00531E17" w:rsidRDefault="00531E17" w:rsidP="00297055">
      <w:pPr>
        <w:pStyle w:val="Sangradetextonormal2"/>
        <w:tabs>
          <w:tab w:val="left" w:pos="2041"/>
        </w:tabs>
        <w:spacing w:line="360" w:lineRule="auto"/>
        <w:ind w:right="51" w:firstLine="709"/>
        <w:jc w:val="both"/>
        <w:rPr>
          <w:rFonts w:ascii="Arial" w:hAnsi="Arial" w:cs="Arial"/>
          <w:sz w:val="24"/>
          <w:szCs w:val="24"/>
        </w:rPr>
      </w:pPr>
    </w:p>
    <w:p w:rsidR="00297055" w:rsidRPr="00297055" w:rsidRDefault="00297055" w:rsidP="00297055">
      <w:pPr>
        <w:pStyle w:val="Sangradetextonormal2"/>
        <w:tabs>
          <w:tab w:val="left" w:pos="2041"/>
        </w:tabs>
        <w:spacing w:line="360" w:lineRule="auto"/>
        <w:ind w:right="51" w:firstLine="709"/>
        <w:jc w:val="both"/>
        <w:rPr>
          <w:rFonts w:ascii="Arial" w:hAnsi="Arial" w:cs="Arial"/>
          <w:i/>
          <w:iCs/>
          <w:sz w:val="24"/>
          <w:szCs w:val="24"/>
        </w:rPr>
      </w:pPr>
      <w:r w:rsidRPr="00297055">
        <w:rPr>
          <w:rFonts w:ascii="Arial" w:hAnsi="Arial" w:cs="Arial"/>
          <w:b/>
          <w:bCs/>
          <w:i/>
          <w:iCs/>
          <w:sz w:val="24"/>
          <w:szCs w:val="24"/>
        </w:rPr>
        <w:t>ARTÍCULO 124.-</w:t>
      </w:r>
      <w:r w:rsidRPr="00297055">
        <w:rPr>
          <w:rFonts w:ascii="Arial" w:hAnsi="Arial" w:cs="Arial"/>
          <w:i/>
          <w:iCs/>
          <w:sz w:val="24"/>
          <w:szCs w:val="24"/>
        </w:rPr>
        <w:t xml:space="preserve"> La inspección de la hacienda pública municipal, compete al Presidente Municipal, al Síndico o Síndicos y al Regidor de Hacienda, en los términos de esta Ley. Para la mejor supervisión del </w:t>
      </w:r>
      <w:r w:rsidRPr="00297055">
        <w:rPr>
          <w:rFonts w:ascii="Arial" w:hAnsi="Arial" w:cs="Arial"/>
          <w:i/>
          <w:iCs/>
          <w:sz w:val="24"/>
          <w:szCs w:val="24"/>
        </w:rPr>
        <w:lastRenderedPageBreak/>
        <w:t>ejercicio de los recursos públicos, el Ayuntamiento podrá realizar funciones de contraloría preventiva.</w:t>
      </w:r>
    </w:p>
    <w:p w:rsidR="00AE4829" w:rsidRPr="00AE4829" w:rsidRDefault="00AE4829" w:rsidP="00812C0A">
      <w:pPr>
        <w:pStyle w:val="Sangradetextonormal2"/>
        <w:tabs>
          <w:tab w:val="left" w:pos="2041"/>
        </w:tabs>
        <w:spacing w:line="360" w:lineRule="auto"/>
        <w:ind w:right="51" w:firstLine="709"/>
        <w:jc w:val="both"/>
        <w:rPr>
          <w:rFonts w:ascii="Arial" w:hAnsi="Arial" w:cs="Arial"/>
          <w:sz w:val="24"/>
          <w:szCs w:val="24"/>
        </w:rPr>
      </w:pPr>
    </w:p>
    <w:p w:rsidR="00531E17" w:rsidRPr="00531E17" w:rsidRDefault="00531E17" w:rsidP="00531E17">
      <w:pPr>
        <w:pStyle w:val="Sangradetextonormal2"/>
        <w:tabs>
          <w:tab w:val="left" w:pos="2041"/>
        </w:tabs>
        <w:spacing w:line="360" w:lineRule="auto"/>
        <w:ind w:right="51" w:firstLine="709"/>
        <w:jc w:val="both"/>
        <w:rPr>
          <w:rFonts w:ascii="Arial" w:hAnsi="Arial" w:cs="Arial"/>
          <w:sz w:val="24"/>
          <w:szCs w:val="24"/>
        </w:rPr>
      </w:pPr>
      <w:r w:rsidRPr="00531E17">
        <w:rPr>
          <w:rFonts w:ascii="Arial" w:hAnsi="Arial" w:cs="Arial"/>
          <w:sz w:val="24"/>
          <w:szCs w:val="24"/>
        </w:rPr>
        <w:t>A s</w:t>
      </w:r>
      <w:r>
        <w:rPr>
          <w:rFonts w:ascii="Arial" w:hAnsi="Arial" w:cs="Arial"/>
          <w:sz w:val="24"/>
          <w:szCs w:val="24"/>
        </w:rPr>
        <w:t xml:space="preserve">u vez, el artículo 124 la Ley de Ingresos del Municipio de Santa María Huatulco correspondiente al ejercicio </w:t>
      </w:r>
      <w:r w:rsidR="00D834A7">
        <w:rPr>
          <w:rFonts w:ascii="Arial" w:hAnsi="Arial" w:cs="Arial"/>
          <w:sz w:val="24"/>
          <w:szCs w:val="24"/>
        </w:rPr>
        <w:t xml:space="preserve">fiscal </w:t>
      </w:r>
      <w:r>
        <w:rPr>
          <w:rFonts w:ascii="Arial" w:hAnsi="Arial" w:cs="Arial"/>
          <w:sz w:val="24"/>
          <w:szCs w:val="24"/>
        </w:rPr>
        <w:t xml:space="preserve">dos mil dieciocho establece </w:t>
      </w:r>
      <w:r w:rsidR="00D834A7">
        <w:rPr>
          <w:rFonts w:ascii="Arial" w:hAnsi="Arial" w:cs="Arial"/>
          <w:sz w:val="24"/>
          <w:szCs w:val="24"/>
        </w:rPr>
        <w:t>el</w:t>
      </w:r>
      <w:r>
        <w:rPr>
          <w:rFonts w:ascii="Arial" w:hAnsi="Arial" w:cs="Arial"/>
          <w:sz w:val="24"/>
          <w:szCs w:val="24"/>
        </w:rPr>
        <w:t xml:space="preserve"> plazo en que las autoridades</w:t>
      </w:r>
      <w:r w:rsidR="00D834A7">
        <w:rPr>
          <w:rFonts w:ascii="Arial" w:hAnsi="Arial" w:cs="Arial"/>
          <w:sz w:val="24"/>
          <w:szCs w:val="24"/>
        </w:rPr>
        <w:t xml:space="preserve"> fiscales deben resolver las peticiones que se formulen ante las autoridades fiscales, mismo que ahora se transcribe: </w:t>
      </w:r>
    </w:p>
    <w:p w:rsidR="00AE4829" w:rsidRDefault="00AE4829" w:rsidP="00812C0A">
      <w:pPr>
        <w:pStyle w:val="Sangradetextonormal2"/>
        <w:tabs>
          <w:tab w:val="left" w:pos="2041"/>
        </w:tabs>
        <w:spacing w:line="360" w:lineRule="auto"/>
        <w:ind w:right="51" w:firstLine="709"/>
        <w:jc w:val="both"/>
        <w:rPr>
          <w:rFonts w:ascii="Arial" w:hAnsi="Arial" w:cs="Arial"/>
          <w:sz w:val="24"/>
          <w:szCs w:val="24"/>
        </w:rPr>
      </w:pPr>
    </w:p>
    <w:p w:rsidR="003F76B3" w:rsidRDefault="003B2E51" w:rsidP="00812C0A">
      <w:pPr>
        <w:pStyle w:val="Sangradetextonormal2"/>
        <w:tabs>
          <w:tab w:val="left" w:pos="2041"/>
        </w:tabs>
        <w:spacing w:line="360" w:lineRule="auto"/>
        <w:ind w:right="51" w:firstLine="709"/>
        <w:jc w:val="both"/>
        <w:rPr>
          <w:rFonts w:ascii="Arial" w:hAnsi="Arial" w:cs="Arial"/>
          <w:i/>
          <w:iCs/>
          <w:sz w:val="24"/>
          <w:szCs w:val="24"/>
        </w:rPr>
      </w:pPr>
      <w:r w:rsidRPr="003B2E51">
        <w:rPr>
          <w:rFonts w:ascii="Arial" w:hAnsi="Arial" w:cs="Arial"/>
          <w:b/>
          <w:bCs/>
          <w:i/>
          <w:iCs/>
          <w:sz w:val="24"/>
          <w:szCs w:val="24"/>
        </w:rPr>
        <w:t>Articulo 41</w:t>
      </w:r>
      <w:r>
        <w:rPr>
          <w:rFonts w:ascii="Arial" w:hAnsi="Arial" w:cs="Arial"/>
          <w:sz w:val="24"/>
          <w:szCs w:val="24"/>
        </w:rPr>
        <w:t xml:space="preserve">.- </w:t>
      </w:r>
      <w:r>
        <w:rPr>
          <w:rFonts w:ascii="Arial" w:hAnsi="Arial" w:cs="Arial"/>
          <w:i/>
          <w:iCs/>
          <w:sz w:val="24"/>
          <w:szCs w:val="24"/>
        </w:rPr>
        <w:t xml:space="preserve">Las instancias o peticiones que se formulen a las Autoridades Fiscales deberán ser resueltas en un plazo de hasta </w:t>
      </w:r>
      <w:r w:rsidRPr="003F76B3">
        <w:rPr>
          <w:rFonts w:ascii="Arial" w:hAnsi="Arial" w:cs="Arial"/>
          <w:i/>
          <w:iCs/>
          <w:sz w:val="24"/>
          <w:szCs w:val="24"/>
          <w:u w:val="single"/>
        </w:rPr>
        <w:t xml:space="preserve">cuatro </w:t>
      </w:r>
      <w:r w:rsidR="003F76B3" w:rsidRPr="003F76B3">
        <w:rPr>
          <w:rFonts w:ascii="Arial" w:hAnsi="Arial" w:cs="Arial"/>
          <w:i/>
          <w:iCs/>
          <w:sz w:val="24"/>
          <w:szCs w:val="24"/>
        </w:rPr>
        <w:t>meses</w:t>
      </w:r>
      <w:r w:rsidR="003F76B3">
        <w:rPr>
          <w:rFonts w:ascii="Arial" w:hAnsi="Arial" w:cs="Arial"/>
          <w:i/>
          <w:iCs/>
          <w:sz w:val="24"/>
          <w:szCs w:val="24"/>
        </w:rPr>
        <w:t>, transcurrido dicho plazo sin que se notifique la resolución expresa, se considerará como resolución afirmativa ficta …”</w:t>
      </w:r>
    </w:p>
    <w:p w:rsidR="003F76B3" w:rsidRDefault="003F76B3" w:rsidP="00812C0A">
      <w:pPr>
        <w:pStyle w:val="Sangradetextonormal2"/>
        <w:tabs>
          <w:tab w:val="left" w:pos="2041"/>
        </w:tabs>
        <w:spacing w:line="360" w:lineRule="auto"/>
        <w:ind w:right="51" w:firstLine="709"/>
        <w:jc w:val="both"/>
        <w:rPr>
          <w:rFonts w:ascii="Arial" w:hAnsi="Arial" w:cs="Arial"/>
          <w:i/>
          <w:iCs/>
          <w:sz w:val="24"/>
          <w:szCs w:val="24"/>
        </w:rPr>
      </w:pPr>
    </w:p>
    <w:p w:rsidR="00693B86" w:rsidRPr="00467F5E" w:rsidRDefault="00467F5E" w:rsidP="00812C0A">
      <w:pPr>
        <w:pStyle w:val="Sangradetextonormal2"/>
        <w:tabs>
          <w:tab w:val="left" w:pos="2041"/>
        </w:tabs>
        <w:spacing w:line="360" w:lineRule="auto"/>
        <w:ind w:right="51" w:firstLine="709"/>
        <w:jc w:val="both"/>
        <w:rPr>
          <w:rFonts w:ascii="Arial" w:hAnsi="Arial" w:cs="Arial"/>
          <w:sz w:val="24"/>
          <w:szCs w:val="24"/>
        </w:rPr>
      </w:pPr>
      <w:r>
        <w:rPr>
          <w:rFonts w:ascii="Arial" w:hAnsi="Arial" w:cs="Arial"/>
          <w:sz w:val="24"/>
          <w:szCs w:val="24"/>
        </w:rPr>
        <w:t xml:space="preserve">De los preceptos antes citados y adminiculados, se concluye que a las autoridades fiscales, en este caso </w:t>
      </w:r>
      <w:r>
        <w:rPr>
          <w:rFonts w:ascii="Arial" w:hAnsi="Arial" w:cs="Arial"/>
          <w:b/>
          <w:bCs/>
          <w:sz w:val="24"/>
          <w:szCs w:val="24"/>
        </w:rPr>
        <w:t xml:space="preserve">Presidente Municipal, Regidor de Hacienda y Director de Hacienda </w:t>
      </w:r>
      <w:r>
        <w:rPr>
          <w:rFonts w:ascii="Arial" w:hAnsi="Arial" w:cs="Arial"/>
          <w:sz w:val="24"/>
          <w:szCs w:val="24"/>
        </w:rPr>
        <w:t xml:space="preserve">del Honorable Ayuntamiento de Santa María Huatulco, la Ley de Ingresos correspondiente al ejercicio fiscal de dos mil dieciocho del citado Municipio, les concede plazo por hasta </w:t>
      </w:r>
      <w:r w:rsidRPr="00467F5E">
        <w:rPr>
          <w:rFonts w:ascii="Arial" w:hAnsi="Arial" w:cs="Arial"/>
          <w:b/>
          <w:bCs/>
          <w:i/>
          <w:iCs/>
          <w:sz w:val="24"/>
          <w:szCs w:val="24"/>
          <w:u w:val="single"/>
        </w:rPr>
        <w:t>cuatro meses</w:t>
      </w:r>
      <w:r>
        <w:rPr>
          <w:rFonts w:ascii="Arial" w:hAnsi="Arial" w:cs="Arial"/>
          <w:sz w:val="24"/>
          <w:szCs w:val="24"/>
        </w:rPr>
        <w:t xml:space="preserve"> para dar contestación a las peticiones formuladas por los administrados; supuesto que en el presente asunto no se ubica l</w:t>
      </w:r>
      <w:r w:rsidR="005616AD">
        <w:rPr>
          <w:rFonts w:ascii="Arial" w:hAnsi="Arial" w:cs="Arial"/>
          <w:sz w:val="24"/>
          <w:szCs w:val="24"/>
        </w:rPr>
        <w:t>a</w:t>
      </w:r>
      <w:r>
        <w:rPr>
          <w:rFonts w:ascii="Arial" w:hAnsi="Arial" w:cs="Arial"/>
          <w:sz w:val="24"/>
          <w:szCs w:val="24"/>
        </w:rPr>
        <w:t xml:space="preserve"> actor</w:t>
      </w:r>
      <w:r w:rsidR="005616AD">
        <w:rPr>
          <w:rFonts w:ascii="Arial" w:hAnsi="Arial" w:cs="Arial"/>
          <w:sz w:val="24"/>
          <w:szCs w:val="24"/>
        </w:rPr>
        <w:t>a</w:t>
      </w:r>
      <w:r>
        <w:rPr>
          <w:rFonts w:ascii="Arial" w:hAnsi="Arial" w:cs="Arial"/>
          <w:sz w:val="24"/>
          <w:szCs w:val="24"/>
        </w:rPr>
        <w:t xml:space="preserve">, puesto </w:t>
      </w:r>
      <w:r w:rsidR="007F1C24">
        <w:rPr>
          <w:rFonts w:ascii="Arial" w:hAnsi="Arial" w:cs="Arial"/>
          <w:sz w:val="24"/>
          <w:szCs w:val="24"/>
        </w:rPr>
        <w:t>que la petición efectuada ante las autoridades antes referidas</w:t>
      </w:r>
      <w:r w:rsidR="00CC4930">
        <w:rPr>
          <w:rFonts w:ascii="Arial" w:hAnsi="Arial" w:cs="Arial"/>
          <w:sz w:val="24"/>
          <w:szCs w:val="24"/>
        </w:rPr>
        <w:t>,</w:t>
      </w:r>
      <w:r w:rsidR="007F1C24">
        <w:rPr>
          <w:rFonts w:ascii="Arial" w:hAnsi="Arial" w:cs="Arial"/>
          <w:sz w:val="24"/>
          <w:szCs w:val="24"/>
        </w:rPr>
        <w:t xml:space="preserve"> la efectuó el veinte de agosto de dos mil dieciocho, </w:t>
      </w:r>
      <w:r w:rsidR="00371B37">
        <w:rPr>
          <w:rFonts w:ascii="Arial" w:hAnsi="Arial" w:cs="Arial"/>
          <w:sz w:val="24"/>
          <w:szCs w:val="24"/>
        </w:rPr>
        <w:t xml:space="preserve">y que la presente demanda la interpuso el veintiséis de septiembre del mismo ejercicio, esto es, sólo había transcurrido un mes y siete días </w:t>
      </w:r>
      <w:r w:rsidR="00CC4930">
        <w:rPr>
          <w:rFonts w:ascii="Arial" w:hAnsi="Arial" w:cs="Arial"/>
          <w:sz w:val="24"/>
          <w:szCs w:val="24"/>
        </w:rPr>
        <w:t>desde su presentación; teniendo aún las demandadas dos meses y veintitrés días adicionales para poder emitir contestación a la misma</w:t>
      </w:r>
      <w:r w:rsidR="00F87DBF">
        <w:rPr>
          <w:rFonts w:ascii="Arial" w:hAnsi="Arial" w:cs="Arial"/>
          <w:sz w:val="24"/>
          <w:szCs w:val="24"/>
        </w:rPr>
        <w:t>; por lo que de ninguna forma puede considerarse la configuración de la figura jurídica NEGATIVA FICTA, pues como se apuntó con antelación, las autoridades fiscales cuentan con un plazo de hasta por cuatro meses para dar respuesta a las solicitudes efectuadas.</w:t>
      </w:r>
    </w:p>
    <w:p w:rsidR="00693B86" w:rsidRDefault="00693B86" w:rsidP="00812C0A">
      <w:pPr>
        <w:pStyle w:val="Sangradetextonormal2"/>
        <w:tabs>
          <w:tab w:val="left" w:pos="2041"/>
        </w:tabs>
        <w:spacing w:line="360" w:lineRule="auto"/>
        <w:ind w:right="51" w:firstLine="709"/>
        <w:jc w:val="both"/>
      </w:pPr>
    </w:p>
    <w:p w:rsidR="00C47C5C" w:rsidRDefault="0000043E" w:rsidP="00C47C5C">
      <w:pPr>
        <w:spacing w:line="360" w:lineRule="auto"/>
        <w:ind w:right="51"/>
        <w:jc w:val="both"/>
        <w:rPr>
          <w:rFonts w:ascii="Arial" w:hAnsi="Arial" w:cs="Arial"/>
          <w:color w:val="000000"/>
          <w:sz w:val="24"/>
          <w:szCs w:val="24"/>
        </w:rPr>
      </w:pPr>
      <w:r>
        <w:rPr>
          <w:rFonts w:ascii="Arial" w:hAnsi="Arial" w:cs="Arial"/>
          <w:sz w:val="24"/>
          <w:szCs w:val="24"/>
        </w:rPr>
        <w:t>En razón de lo antes vertido, y toda vez que</w:t>
      </w:r>
      <w:r w:rsidR="00F87DBF">
        <w:rPr>
          <w:rFonts w:ascii="Arial" w:hAnsi="Arial" w:cs="Arial"/>
          <w:sz w:val="24"/>
          <w:szCs w:val="24"/>
        </w:rPr>
        <w:t xml:space="preserve"> si bien quedó </w:t>
      </w:r>
      <w:r>
        <w:rPr>
          <w:rFonts w:ascii="Arial" w:hAnsi="Arial" w:cs="Arial"/>
          <w:sz w:val="24"/>
          <w:szCs w:val="24"/>
        </w:rPr>
        <w:t>acreditada la existencia de una petición por parte de</w:t>
      </w:r>
      <w:r w:rsidR="00F87DBF">
        <w:rPr>
          <w:rFonts w:ascii="Arial" w:hAnsi="Arial" w:cs="Arial"/>
          <w:sz w:val="24"/>
          <w:szCs w:val="24"/>
        </w:rPr>
        <w:t xml:space="preserve"> </w:t>
      </w:r>
      <w:r>
        <w:rPr>
          <w:rFonts w:ascii="Arial" w:hAnsi="Arial" w:cs="Arial"/>
          <w:sz w:val="24"/>
          <w:szCs w:val="24"/>
        </w:rPr>
        <w:t>l</w:t>
      </w:r>
      <w:r w:rsidR="00F87DBF">
        <w:rPr>
          <w:rFonts w:ascii="Arial" w:hAnsi="Arial" w:cs="Arial"/>
          <w:sz w:val="24"/>
          <w:szCs w:val="24"/>
        </w:rPr>
        <w:t>a</w:t>
      </w:r>
      <w:r>
        <w:rPr>
          <w:rFonts w:ascii="Arial" w:hAnsi="Arial" w:cs="Arial"/>
          <w:sz w:val="24"/>
          <w:szCs w:val="24"/>
        </w:rPr>
        <w:t xml:space="preserve"> actor</w:t>
      </w:r>
      <w:r w:rsidR="00F87DBF">
        <w:rPr>
          <w:rFonts w:ascii="Arial" w:hAnsi="Arial" w:cs="Arial"/>
          <w:sz w:val="24"/>
          <w:szCs w:val="24"/>
        </w:rPr>
        <w:t>a</w:t>
      </w:r>
      <w:r>
        <w:rPr>
          <w:rFonts w:ascii="Arial" w:hAnsi="Arial" w:cs="Arial"/>
          <w:sz w:val="24"/>
          <w:szCs w:val="24"/>
        </w:rPr>
        <w:t xml:space="preserve"> a las autoridades demandadas; </w:t>
      </w:r>
      <w:r w:rsidR="008F24A5">
        <w:rPr>
          <w:rFonts w:ascii="Arial" w:hAnsi="Arial" w:cs="Arial"/>
          <w:sz w:val="24"/>
          <w:szCs w:val="24"/>
        </w:rPr>
        <w:t xml:space="preserve">más </w:t>
      </w:r>
      <w:r w:rsidR="00BB2BFB">
        <w:rPr>
          <w:rFonts w:ascii="Arial" w:hAnsi="Arial" w:cs="Arial"/>
          <w:sz w:val="24"/>
          <w:szCs w:val="24"/>
        </w:rPr>
        <w:t xml:space="preserve">no así la de la </w:t>
      </w:r>
      <w:r>
        <w:rPr>
          <w:rFonts w:ascii="Arial" w:hAnsi="Arial" w:cs="Arial"/>
          <w:sz w:val="24"/>
          <w:szCs w:val="24"/>
        </w:rPr>
        <w:t>inactividad de las mismas</w:t>
      </w:r>
      <w:r w:rsidR="008F24A5">
        <w:rPr>
          <w:rFonts w:ascii="Arial" w:hAnsi="Arial" w:cs="Arial"/>
          <w:sz w:val="24"/>
          <w:szCs w:val="24"/>
        </w:rPr>
        <w:t>,</w:t>
      </w:r>
      <w:r>
        <w:rPr>
          <w:rFonts w:ascii="Arial" w:hAnsi="Arial" w:cs="Arial"/>
          <w:sz w:val="24"/>
          <w:szCs w:val="24"/>
        </w:rPr>
        <w:t xml:space="preserve"> al no emitir respuesta a la petición</w:t>
      </w:r>
      <w:r w:rsidR="00F87DBF">
        <w:rPr>
          <w:rFonts w:ascii="Arial" w:hAnsi="Arial" w:cs="Arial"/>
          <w:sz w:val="24"/>
          <w:szCs w:val="24"/>
        </w:rPr>
        <w:t>, puesto que éstas aún se encuentran dentro del plazo establecido</w:t>
      </w:r>
      <w:r w:rsidR="008F24A5">
        <w:rPr>
          <w:rFonts w:ascii="Arial" w:hAnsi="Arial" w:cs="Arial"/>
          <w:sz w:val="24"/>
          <w:szCs w:val="24"/>
        </w:rPr>
        <w:t xml:space="preserve"> para pronunciarse</w:t>
      </w:r>
      <w:r w:rsidR="001E5AA1">
        <w:rPr>
          <w:rFonts w:ascii="Arial" w:hAnsi="Arial" w:cs="Arial"/>
          <w:sz w:val="24"/>
          <w:szCs w:val="24"/>
        </w:rPr>
        <w:t xml:space="preserve">, se advierte </w:t>
      </w:r>
      <w:r w:rsidR="00B03DEA">
        <w:rPr>
          <w:rFonts w:ascii="Arial" w:hAnsi="Arial" w:cs="Arial"/>
          <w:sz w:val="24"/>
          <w:szCs w:val="24"/>
        </w:rPr>
        <w:t>se actualizan las causales de improcedencia contempladas en la fracciones II y IX del artículo 161 de la Ley de Procedimiento y Justicia Administrativa para el Estado de Oaxaca</w:t>
      </w:r>
      <w:r w:rsidR="00C47C5C">
        <w:rPr>
          <w:rFonts w:ascii="Arial" w:hAnsi="Arial" w:cs="Arial"/>
          <w:sz w:val="24"/>
          <w:szCs w:val="24"/>
        </w:rPr>
        <w:t xml:space="preserve">; </w:t>
      </w:r>
      <w:r w:rsidR="00C47C5C">
        <w:rPr>
          <w:rFonts w:ascii="Arial" w:hAnsi="Arial" w:cs="Arial"/>
          <w:color w:val="000000"/>
          <w:sz w:val="24"/>
          <w:szCs w:val="24"/>
        </w:rPr>
        <w:t xml:space="preserve">en consecuencia, </w:t>
      </w:r>
      <w:r w:rsidR="00C47C5C">
        <w:rPr>
          <w:rFonts w:ascii="Arial" w:hAnsi="Arial" w:cs="Arial"/>
          <w:b/>
          <w:color w:val="000000"/>
          <w:sz w:val="24"/>
          <w:szCs w:val="24"/>
        </w:rPr>
        <w:t xml:space="preserve">SE SOBRESEE </w:t>
      </w:r>
      <w:r w:rsidR="00C47C5C">
        <w:rPr>
          <w:rFonts w:ascii="Arial" w:hAnsi="Arial" w:cs="Arial"/>
          <w:color w:val="000000"/>
          <w:sz w:val="24"/>
          <w:szCs w:val="24"/>
        </w:rPr>
        <w:t xml:space="preserve">el presente juicio de conformidad con lo </w:t>
      </w:r>
      <w:r w:rsidR="00C47C5C">
        <w:rPr>
          <w:rFonts w:ascii="Arial" w:hAnsi="Arial" w:cs="Arial"/>
          <w:color w:val="000000"/>
          <w:sz w:val="24"/>
          <w:szCs w:val="24"/>
        </w:rPr>
        <w:lastRenderedPageBreak/>
        <w:t xml:space="preserve">establecido en la fracción II del artículo 162 del ordenamiento legal antes invocado. </w:t>
      </w:r>
    </w:p>
    <w:p w:rsidR="00C47C5C" w:rsidRDefault="00C47C5C" w:rsidP="006D05A6">
      <w:pPr>
        <w:spacing w:line="360" w:lineRule="auto"/>
        <w:jc w:val="both"/>
        <w:rPr>
          <w:rFonts w:ascii="Arial" w:hAnsi="Arial" w:cs="Arial"/>
          <w:sz w:val="24"/>
          <w:szCs w:val="24"/>
        </w:rPr>
      </w:pPr>
    </w:p>
    <w:p w:rsidR="00A369E2" w:rsidRPr="005E3B17" w:rsidRDefault="00A1683A" w:rsidP="00A369E2">
      <w:pPr>
        <w:spacing w:line="360" w:lineRule="auto"/>
        <w:ind w:right="51" w:firstLine="567"/>
        <w:jc w:val="both"/>
        <w:rPr>
          <w:rFonts w:ascii="Arial" w:hAnsi="Arial" w:cs="Arial"/>
          <w:sz w:val="24"/>
          <w:szCs w:val="24"/>
        </w:rPr>
      </w:pPr>
      <w:r w:rsidRPr="005E3B17">
        <w:rPr>
          <w:rFonts w:ascii="Arial" w:hAnsi="Arial" w:cs="Arial"/>
          <w:sz w:val="24"/>
          <w:szCs w:val="24"/>
        </w:rPr>
        <w:t xml:space="preserve">       </w:t>
      </w:r>
      <w:r w:rsidRPr="005E3B17">
        <w:rPr>
          <w:rFonts w:ascii="Arial" w:hAnsi="Arial" w:cs="Arial"/>
          <w:b/>
          <w:sz w:val="24"/>
          <w:szCs w:val="24"/>
        </w:rPr>
        <w:t xml:space="preserve"> QUINTO.-</w:t>
      </w:r>
      <w:r w:rsidR="00327A71" w:rsidRPr="005E3B17">
        <w:rPr>
          <w:rFonts w:ascii="Arial" w:hAnsi="Arial" w:cs="Arial"/>
          <w:sz w:val="24"/>
          <w:szCs w:val="24"/>
        </w:rPr>
        <w:t xml:space="preserve"> </w:t>
      </w:r>
      <w:r w:rsidR="00A369E2" w:rsidRPr="005E3B17">
        <w:rPr>
          <w:rFonts w:ascii="Arial" w:hAnsi="Arial" w:cs="Arial"/>
          <w:sz w:val="24"/>
          <w:szCs w:val="24"/>
        </w:rPr>
        <w:t>Como la parte actora en el presente juicio,</w:t>
      </w:r>
      <w:r w:rsidR="00A369E2" w:rsidRPr="005E3B17">
        <w:rPr>
          <w:rFonts w:ascii="Arial" w:hAnsi="Arial" w:cs="Arial"/>
          <w:b/>
          <w:sz w:val="24"/>
          <w:szCs w:val="24"/>
        </w:rPr>
        <w:t xml:space="preserve"> no se opuso a la publicación de sus datos personales</w:t>
      </w:r>
      <w:r w:rsidR="00A369E2" w:rsidRPr="005E3B17">
        <w:rPr>
          <w:rFonts w:ascii="Arial" w:hAnsi="Arial" w:cs="Arial"/>
          <w:sz w:val="24"/>
          <w:szCs w:val="24"/>
        </w:rPr>
        <w:t xml:space="preserve"> y al encontrarse obligado este juzgador a proteger dicha información</w:t>
      </w:r>
      <w:r w:rsidR="00A369E2" w:rsidRPr="005E3B17">
        <w:rPr>
          <w:rFonts w:ascii="Arial" w:hAnsi="Arial" w:cs="Arial"/>
          <w:b/>
          <w:sz w:val="24"/>
          <w:szCs w:val="24"/>
        </w:rPr>
        <w:t xml:space="preserve"> </w:t>
      </w:r>
      <w:r w:rsidR="00A369E2" w:rsidRPr="005E3B17">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A369E2" w:rsidRPr="005E3B17">
        <w:rPr>
          <w:rFonts w:ascii="Arial" w:hAnsi="Arial" w:cs="Arial"/>
          <w:b/>
          <w:sz w:val="24"/>
          <w:szCs w:val="24"/>
        </w:rPr>
        <w:t xml:space="preserve">se ordena la publicación de la sentencia, </w:t>
      </w:r>
      <w:r w:rsidR="00A369E2" w:rsidRPr="005E3B17">
        <w:rPr>
          <w:rFonts w:ascii="Arial" w:hAnsi="Arial" w:cs="Arial"/>
          <w:sz w:val="24"/>
          <w:szCs w:val="24"/>
        </w:rPr>
        <w:t xml:space="preserve">con la supresión de datos personales identificables, procurándose que no se impida conocer el criterio sostenido por este órgano jurisdiccional. - - - - - - - - - - - - - - - - - - - - - - - - - - - - - - </w:t>
      </w:r>
      <w:r w:rsidR="00CC3269">
        <w:rPr>
          <w:rFonts w:ascii="Arial" w:hAnsi="Arial" w:cs="Arial"/>
          <w:sz w:val="24"/>
          <w:szCs w:val="24"/>
        </w:rPr>
        <w:t xml:space="preserve">- - - - - - - - - - - - - - - - </w:t>
      </w:r>
    </w:p>
    <w:p w:rsidR="00D8288E" w:rsidRPr="005E3B17" w:rsidRDefault="00D8288E" w:rsidP="00A369E2">
      <w:pPr>
        <w:spacing w:line="360" w:lineRule="auto"/>
        <w:ind w:right="51"/>
        <w:jc w:val="both"/>
        <w:rPr>
          <w:rFonts w:ascii="Arial" w:hAnsi="Arial" w:cs="Arial"/>
          <w:i/>
          <w:sz w:val="24"/>
          <w:szCs w:val="24"/>
        </w:rPr>
      </w:pPr>
    </w:p>
    <w:p w:rsidR="00111830" w:rsidRPr="005E3B17" w:rsidRDefault="00DF0277" w:rsidP="002B3E62">
      <w:pPr>
        <w:spacing w:line="360" w:lineRule="auto"/>
        <w:ind w:right="51"/>
        <w:jc w:val="both"/>
        <w:rPr>
          <w:rFonts w:ascii="Arial" w:hAnsi="Arial" w:cs="Arial"/>
          <w:sz w:val="24"/>
          <w:szCs w:val="24"/>
        </w:rPr>
      </w:pPr>
      <w:r w:rsidRPr="005E3B17">
        <w:rPr>
          <w:rFonts w:ascii="Arial" w:hAnsi="Arial" w:cs="Arial"/>
          <w:sz w:val="24"/>
          <w:szCs w:val="24"/>
        </w:rPr>
        <w:t xml:space="preserve">              Por lo expuesto, fundado y motivado,</w:t>
      </w:r>
      <w:r w:rsidR="00EA20ED" w:rsidRPr="005E3B17">
        <w:rPr>
          <w:rFonts w:ascii="Arial" w:hAnsi="Arial" w:cs="Arial"/>
          <w:sz w:val="24"/>
          <w:szCs w:val="24"/>
        </w:rPr>
        <w:t xml:space="preserve"> en términos de los artículos </w:t>
      </w:r>
      <w:r w:rsidR="005F45C0">
        <w:rPr>
          <w:rFonts w:ascii="Arial" w:hAnsi="Arial" w:cs="Arial"/>
          <w:sz w:val="24"/>
          <w:szCs w:val="24"/>
        </w:rPr>
        <w:t xml:space="preserve">133, fracción V, </w:t>
      </w:r>
      <w:r w:rsidR="00EA20ED" w:rsidRPr="005E3B17">
        <w:rPr>
          <w:rFonts w:ascii="Arial" w:hAnsi="Arial" w:cs="Arial"/>
          <w:sz w:val="24"/>
          <w:szCs w:val="24"/>
        </w:rPr>
        <w:t>20</w:t>
      </w:r>
      <w:r w:rsidRPr="005E3B17">
        <w:rPr>
          <w:rFonts w:ascii="Arial" w:hAnsi="Arial" w:cs="Arial"/>
          <w:sz w:val="24"/>
          <w:szCs w:val="24"/>
        </w:rPr>
        <w:t>7, fracci</w:t>
      </w:r>
      <w:r w:rsidR="00171222" w:rsidRPr="005E3B17">
        <w:rPr>
          <w:rFonts w:ascii="Arial" w:hAnsi="Arial" w:cs="Arial"/>
          <w:sz w:val="24"/>
          <w:szCs w:val="24"/>
        </w:rPr>
        <w:t>ones I, II y III, 208 fracción II</w:t>
      </w:r>
      <w:r w:rsidR="008F41F2" w:rsidRPr="005E3B17">
        <w:rPr>
          <w:rFonts w:ascii="Arial" w:hAnsi="Arial" w:cs="Arial"/>
          <w:sz w:val="24"/>
          <w:szCs w:val="24"/>
        </w:rPr>
        <w:t xml:space="preserve">, VI, </w:t>
      </w:r>
      <w:r w:rsidRPr="005E3B17">
        <w:rPr>
          <w:rFonts w:ascii="Arial" w:hAnsi="Arial" w:cs="Arial"/>
          <w:sz w:val="24"/>
          <w:szCs w:val="24"/>
        </w:rPr>
        <w:t>de l</w:t>
      </w:r>
      <w:r w:rsidR="00EA20ED" w:rsidRPr="005E3B17">
        <w:rPr>
          <w:rFonts w:ascii="Arial" w:hAnsi="Arial" w:cs="Arial"/>
          <w:sz w:val="24"/>
          <w:szCs w:val="24"/>
        </w:rPr>
        <w:t>a Ley de Procedimiento</w:t>
      </w:r>
      <w:r w:rsidR="002B3E62" w:rsidRPr="005E3B17">
        <w:rPr>
          <w:rFonts w:ascii="Arial" w:hAnsi="Arial" w:cs="Arial"/>
          <w:sz w:val="24"/>
          <w:szCs w:val="24"/>
        </w:rPr>
        <w:t xml:space="preserve"> y Justicia Administrativa</w:t>
      </w:r>
      <w:r w:rsidRPr="005E3B17">
        <w:rPr>
          <w:rFonts w:ascii="Arial" w:hAnsi="Arial" w:cs="Arial"/>
          <w:sz w:val="24"/>
          <w:szCs w:val="24"/>
        </w:rPr>
        <w:t xml:space="preserve"> para el Estado de Oaxaca, se; - - - - - </w:t>
      </w:r>
    </w:p>
    <w:p w:rsidR="00745E5E" w:rsidRPr="005E3B17" w:rsidRDefault="008F41F2" w:rsidP="002B3E62">
      <w:pPr>
        <w:spacing w:line="360" w:lineRule="auto"/>
        <w:ind w:right="51"/>
        <w:jc w:val="both"/>
        <w:rPr>
          <w:rFonts w:ascii="Arial" w:hAnsi="Arial" w:cs="Arial"/>
          <w:sz w:val="24"/>
          <w:szCs w:val="24"/>
        </w:rPr>
      </w:pPr>
      <w:r w:rsidRPr="005E3B17">
        <w:rPr>
          <w:rFonts w:ascii="Arial" w:hAnsi="Arial" w:cs="Arial"/>
          <w:sz w:val="24"/>
          <w:szCs w:val="24"/>
        </w:rPr>
        <w:t xml:space="preserve"> </w:t>
      </w:r>
    </w:p>
    <w:p w:rsidR="00DF0277" w:rsidRPr="005E3B17" w:rsidRDefault="00DF0277" w:rsidP="00DF0277">
      <w:pPr>
        <w:spacing w:line="360" w:lineRule="auto"/>
        <w:jc w:val="center"/>
        <w:rPr>
          <w:rFonts w:ascii="Arial" w:hAnsi="Arial" w:cs="Arial"/>
          <w:b/>
          <w:sz w:val="24"/>
          <w:szCs w:val="24"/>
        </w:rPr>
      </w:pPr>
      <w:r w:rsidRPr="005E3B17">
        <w:rPr>
          <w:rFonts w:ascii="Arial" w:hAnsi="Arial" w:cs="Arial"/>
          <w:b/>
          <w:sz w:val="24"/>
          <w:szCs w:val="24"/>
        </w:rPr>
        <w:t>R E S U E L V E:</w:t>
      </w:r>
    </w:p>
    <w:p w:rsidR="00832C15" w:rsidRPr="005E3B17" w:rsidRDefault="00832C15" w:rsidP="00595B24">
      <w:pPr>
        <w:spacing w:line="360" w:lineRule="auto"/>
        <w:rPr>
          <w:rFonts w:ascii="Arial" w:hAnsi="Arial" w:cs="Arial"/>
          <w:b/>
          <w:sz w:val="24"/>
          <w:szCs w:val="24"/>
        </w:rPr>
      </w:pPr>
    </w:p>
    <w:p w:rsidR="00F615B6" w:rsidRPr="005E3B17" w:rsidRDefault="00DF0277" w:rsidP="00F615B6">
      <w:pPr>
        <w:spacing w:line="360" w:lineRule="auto"/>
        <w:ind w:firstLine="708"/>
        <w:jc w:val="both"/>
        <w:rPr>
          <w:rFonts w:ascii="Arial" w:hAnsi="Arial" w:cs="Arial"/>
          <w:sz w:val="24"/>
          <w:szCs w:val="24"/>
        </w:rPr>
      </w:pPr>
      <w:r w:rsidRPr="005E3B17">
        <w:rPr>
          <w:rFonts w:ascii="Arial" w:hAnsi="Arial" w:cs="Arial"/>
          <w:b/>
          <w:sz w:val="24"/>
          <w:szCs w:val="24"/>
        </w:rPr>
        <w:t>PRIMERO</w:t>
      </w:r>
      <w:r w:rsidRPr="005E3B17">
        <w:rPr>
          <w:rFonts w:ascii="Arial" w:hAnsi="Arial" w:cs="Arial"/>
          <w:sz w:val="24"/>
          <w:szCs w:val="24"/>
        </w:rPr>
        <w:t>.- Esta Quinta Sala Unitari</w:t>
      </w:r>
      <w:r w:rsidR="00327A71" w:rsidRPr="005E3B17">
        <w:rPr>
          <w:rFonts w:ascii="Arial" w:hAnsi="Arial" w:cs="Arial"/>
          <w:sz w:val="24"/>
          <w:szCs w:val="24"/>
        </w:rPr>
        <w:t>a del Tribunal de</w:t>
      </w:r>
      <w:r w:rsidR="00111830" w:rsidRPr="005E3B17">
        <w:rPr>
          <w:rFonts w:ascii="Arial" w:hAnsi="Arial" w:cs="Arial"/>
          <w:sz w:val="24"/>
          <w:szCs w:val="24"/>
        </w:rPr>
        <w:t xml:space="preserve"> Justicia Administrativa del</w:t>
      </w:r>
      <w:r w:rsidR="00F365F1" w:rsidRPr="005E3B17">
        <w:rPr>
          <w:rFonts w:ascii="Arial" w:hAnsi="Arial" w:cs="Arial"/>
          <w:sz w:val="24"/>
          <w:szCs w:val="24"/>
        </w:rPr>
        <w:t xml:space="preserve"> Estado de Oaxaca,</w:t>
      </w:r>
      <w:r w:rsidRPr="005E3B17">
        <w:rPr>
          <w:rFonts w:ascii="Arial" w:hAnsi="Arial" w:cs="Arial"/>
          <w:sz w:val="24"/>
          <w:szCs w:val="24"/>
        </w:rPr>
        <w:t xml:space="preserve"> es competente para conocer y resolver el presente juicio. </w:t>
      </w:r>
      <w:r w:rsidR="00F365F1" w:rsidRPr="005E3B17">
        <w:rPr>
          <w:rFonts w:ascii="Arial" w:hAnsi="Arial" w:cs="Arial"/>
          <w:sz w:val="24"/>
          <w:szCs w:val="24"/>
        </w:rPr>
        <w:t xml:space="preserve">- </w:t>
      </w:r>
    </w:p>
    <w:p w:rsidR="00DF0277" w:rsidRPr="005E3B17" w:rsidRDefault="00DF0277" w:rsidP="00DF0277">
      <w:pPr>
        <w:spacing w:line="360" w:lineRule="auto"/>
        <w:ind w:firstLine="708"/>
        <w:jc w:val="both"/>
        <w:rPr>
          <w:rFonts w:ascii="Arial" w:hAnsi="Arial" w:cs="Arial"/>
          <w:sz w:val="24"/>
          <w:szCs w:val="24"/>
        </w:rPr>
      </w:pPr>
    </w:p>
    <w:p w:rsidR="00CE6A67" w:rsidRPr="005E3B17" w:rsidRDefault="00DF0277" w:rsidP="00CE6A67">
      <w:pPr>
        <w:spacing w:line="360" w:lineRule="auto"/>
        <w:ind w:firstLine="708"/>
        <w:jc w:val="both"/>
        <w:rPr>
          <w:rFonts w:ascii="Arial" w:hAnsi="Arial" w:cs="Arial"/>
          <w:sz w:val="24"/>
          <w:szCs w:val="24"/>
        </w:rPr>
      </w:pPr>
      <w:r w:rsidRPr="005E3B17">
        <w:rPr>
          <w:rFonts w:ascii="Arial" w:hAnsi="Arial" w:cs="Arial"/>
          <w:b/>
          <w:sz w:val="24"/>
          <w:szCs w:val="24"/>
        </w:rPr>
        <w:t>SEGUNDO</w:t>
      </w:r>
      <w:r w:rsidRPr="005E3B17">
        <w:rPr>
          <w:rFonts w:ascii="Arial" w:hAnsi="Arial" w:cs="Arial"/>
          <w:sz w:val="24"/>
          <w:szCs w:val="24"/>
        </w:rPr>
        <w:t>.- La personalid</w:t>
      </w:r>
      <w:r w:rsidR="00737878" w:rsidRPr="005E3B17">
        <w:rPr>
          <w:rFonts w:ascii="Arial" w:hAnsi="Arial" w:cs="Arial"/>
          <w:sz w:val="24"/>
          <w:szCs w:val="24"/>
        </w:rPr>
        <w:t>ad de</w:t>
      </w:r>
      <w:r w:rsidR="00DF1F4F">
        <w:rPr>
          <w:rFonts w:ascii="Arial" w:hAnsi="Arial" w:cs="Arial"/>
          <w:sz w:val="24"/>
          <w:szCs w:val="24"/>
        </w:rPr>
        <w:t xml:space="preserve"> </w:t>
      </w:r>
      <w:r w:rsidR="00737878" w:rsidRPr="005E3B17">
        <w:rPr>
          <w:rFonts w:ascii="Arial" w:hAnsi="Arial" w:cs="Arial"/>
          <w:sz w:val="24"/>
          <w:szCs w:val="24"/>
        </w:rPr>
        <w:t>l</w:t>
      </w:r>
      <w:r w:rsidR="00DF1F4F">
        <w:rPr>
          <w:rFonts w:ascii="Arial" w:hAnsi="Arial" w:cs="Arial"/>
          <w:sz w:val="24"/>
          <w:szCs w:val="24"/>
        </w:rPr>
        <w:t>a</w:t>
      </w:r>
      <w:r w:rsidR="00737878" w:rsidRPr="005E3B17">
        <w:rPr>
          <w:rFonts w:ascii="Arial" w:hAnsi="Arial" w:cs="Arial"/>
          <w:sz w:val="24"/>
          <w:szCs w:val="24"/>
        </w:rPr>
        <w:t xml:space="preserve"> actor</w:t>
      </w:r>
      <w:r w:rsidR="00DF1F4F">
        <w:rPr>
          <w:rFonts w:ascii="Arial" w:hAnsi="Arial" w:cs="Arial"/>
          <w:sz w:val="24"/>
          <w:szCs w:val="24"/>
        </w:rPr>
        <w:t>a</w:t>
      </w:r>
      <w:r w:rsidR="00414335" w:rsidRPr="005E3B17">
        <w:rPr>
          <w:rFonts w:ascii="Arial" w:hAnsi="Arial" w:cs="Arial"/>
          <w:sz w:val="24"/>
          <w:szCs w:val="24"/>
        </w:rPr>
        <w:t xml:space="preserve"> </w:t>
      </w:r>
      <w:r w:rsidR="005F45C0">
        <w:rPr>
          <w:rFonts w:ascii="Arial" w:hAnsi="Arial" w:cs="Arial"/>
          <w:sz w:val="24"/>
          <w:szCs w:val="24"/>
        </w:rPr>
        <w:t>quedó debidamente acreditada en autos, no así la de las demandadas pues</w:t>
      </w:r>
      <w:r w:rsidR="00414335" w:rsidRPr="005E3B17">
        <w:rPr>
          <w:rFonts w:ascii="Arial" w:hAnsi="Arial" w:cs="Arial"/>
          <w:sz w:val="24"/>
          <w:szCs w:val="24"/>
        </w:rPr>
        <w:t xml:space="preserve"> </w:t>
      </w:r>
      <w:r w:rsidR="00737878" w:rsidRPr="005E3B17">
        <w:rPr>
          <w:rFonts w:ascii="Arial" w:hAnsi="Arial" w:cs="Arial"/>
          <w:sz w:val="24"/>
          <w:szCs w:val="24"/>
        </w:rPr>
        <w:t>no compareci</w:t>
      </w:r>
      <w:r w:rsidR="005F45C0">
        <w:rPr>
          <w:rFonts w:ascii="Arial" w:hAnsi="Arial" w:cs="Arial"/>
          <w:sz w:val="24"/>
          <w:szCs w:val="24"/>
        </w:rPr>
        <w:t>eron</w:t>
      </w:r>
      <w:r w:rsidR="00737878" w:rsidRPr="005E3B17">
        <w:rPr>
          <w:rFonts w:ascii="Arial" w:hAnsi="Arial" w:cs="Arial"/>
          <w:sz w:val="24"/>
          <w:szCs w:val="24"/>
        </w:rPr>
        <w:t xml:space="preserve"> a juicio</w:t>
      </w:r>
      <w:r w:rsidR="00327A71" w:rsidRPr="005E3B17">
        <w:rPr>
          <w:rFonts w:ascii="Arial" w:hAnsi="Arial" w:cs="Arial"/>
          <w:sz w:val="24"/>
          <w:szCs w:val="24"/>
        </w:rPr>
        <w:t>.</w:t>
      </w:r>
      <w:r w:rsidR="00EA20ED" w:rsidRPr="005E3B17">
        <w:rPr>
          <w:rFonts w:ascii="Arial" w:hAnsi="Arial" w:cs="Arial"/>
          <w:sz w:val="24"/>
          <w:szCs w:val="24"/>
        </w:rPr>
        <w:t xml:space="preserve"> </w:t>
      </w:r>
      <w:r w:rsidR="00CE6A67" w:rsidRPr="005E3B17">
        <w:rPr>
          <w:rFonts w:ascii="Arial" w:hAnsi="Arial" w:cs="Arial"/>
          <w:sz w:val="24"/>
          <w:szCs w:val="24"/>
        </w:rPr>
        <w:t xml:space="preserve"> </w:t>
      </w:r>
    </w:p>
    <w:p w:rsidR="00DF0277" w:rsidRPr="005E3B17" w:rsidRDefault="00DF0277" w:rsidP="00DF0277">
      <w:pPr>
        <w:spacing w:line="360" w:lineRule="auto"/>
        <w:ind w:firstLine="708"/>
        <w:jc w:val="both"/>
        <w:rPr>
          <w:rFonts w:ascii="Arial" w:hAnsi="Arial" w:cs="Arial"/>
          <w:b/>
          <w:sz w:val="24"/>
          <w:szCs w:val="24"/>
        </w:rPr>
      </w:pPr>
    </w:p>
    <w:p w:rsidR="00111830" w:rsidRPr="005E3B17" w:rsidRDefault="00DF0277" w:rsidP="00111830">
      <w:pPr>
        <w:spacing w:line="360" w:lineRule="auto"/>
        <w:ind w:firstLine="708"/>
        <w:jc w:val="both"/>
        <w:rPr>
          <w:rFonts w:ascii="Arial" w:hAnsi="Arial" w:cs="Arial"/>
          <w:b/>
          <w:sz w:val="24"/>
          <w:szCs w:val="24"/>
          <w:lang w:val="es-MX"/>
        </w:rPr>
      </w:pPr>
      <w:r w:rsidRPr="005E3B17">
        <w:rPr>
          <w:rFonts w:ascii="Arial" w:hAnsi="Arial" w:cs="Arial"/>
          <w:b/>
          <w:sz w:val="24"/>
          <w:szCs w:val="24"/>
        </w:rPr>
        <w:t>TERCERO.</w:t>
      </w:r>
      <w:r w:rsidRPr="005E3B17">
        <w:rPr>
          <w:rFonts w:ascii="Arial" w:hAnsi="Arial" w:cs="Arial"/>
          <w:sz w:val="24"/>
          <w:szCs w:val="24"/>
        </w:rPr>
        <w:t>-</w:t>
      </w:r>
      <w:r w:rsidRPr="005E3B17">
        <w:rPr>
          <w:rFonts w:ascii="Arial" w:hAnsi="Arial" w:cs="Arial"/>
          <w:sz w:val="24"/>
          <w:szCs w:val="24"/>
          <w:lang w:val="es-MX"/>
        </w:rPr>
        <w:t xml:space="preserve"> Este Juzgador advierte que, en el presente juicio se configura</w:t>
      </w:r>
      <w:r w:rsidR="00DF1F4F">
        <w:rPr>
          <w:rFonts w:ascii="Arial" w:hAnsi="Arial" w:cs="Arial"/>
          <w:sz w:val="24"/>
          <w:szCs w:val="24"/>
          <w:lang w:val="es-MX"/>
        </w:rPr>
        <w:t>n</w:t>
      </w:r>
      <w:r w:rsidRPr="005E3B17">
        <w:rPr>
          <w:rFonts w:ascii="Arial" w:hAnsi="Arial" w:cs="Arial"/>
          <w:sz w:val="24"/>
          <w:szCs w:val="24"/>
          <w:lang w:val="es-MX"/>
        </w:rPr>
        <w:t xml:space="preserve"> </w:t>
      </w:r>
      <w:r w:rsidR="00414335" w:rsidRPr="005E3B17">
        <w:rPr>
          <w:rFonts w:ascii="Arial" w:hAnsi="Arial" w:cs="Arial"/>
          <w:sz w:val="24"/>
          <w:szCs w:val="24"/>
          <w:lang w:val="es-MX"/>
        </w:rPr>
        <w:t>la</w:t>
      </w:r>
      <w:r w:rsidR="00DF1F4F">
        <w:rPr>
          <w:rFonts w:ascii="Arial" w:hAnsi="Arial" w:cs="Arial"/>
          <w:sz w:val="24"/>
          <w:szCs w:val="24"/>
          <w:lang w:val="es-MX"/>
        </w:rPr>
        <w:t>s</w:t>
      </w:r>
      <w:r w:rsidR="00414335" w:rsidRPr="005E3B17">
        <w:rPr>
          <w:rFonts w:ascii="Arial" w:hAnsi="Arial" w:cs="Arial"/>
          <w:sz w:val="24"/>
          <w:szCs w:val="24"/>
          <w:lang w:val="es-MX"/>
        </w:rPr>
        <w:t xml:space="preserve"> </w:t>
      </w:r>
      <w:r w:rsidRPr="005E3B17">
        <w:rPr>
          <w:rFonts w:ascii="Arial" w:hAnsi="Arial" w:cs="Arial"/>
          <w:sz w:val="24"/>
          <w:szCs w:val="24"/>
          <w:lang w:val="es-MX"/>
        </w:rPr>
        <w:t>causal</w:t>
      </w:r>
      <w:r w:rsidR="00DF1F4F">
        <w:rPr>
          <w:rFonts w:ascii="Arial" w:hAnsi="Arial" w:cs="Arial"/>
          <w:sz w:val="24"/>
          <w:szCs w:val="24"/>
          <w:lang w:val="es-MX"/>
        </w:rPr>
        <w:t>es</w:t>
      </w:r>
      <w:r w:rsidRPr="005E3B17">
        <w:rPr>
          <w:rFonts w:ascii="Arial" w:hAnsi="Arial" w:cs="Arial"/>
          <w:sz w:val="24"/>
          <w:szCs w:val="24"/>
          <w:lang w:val="es-MX"/>
        </w:rPr>
        <w:t xml:space="preserve"> de improcedencia</w:t>
      </w:r>
      <w:r w:rsidR="00414335" w:rsidRPr="005E3B17">
        <w:rPr>
          <w:rFonts w:ascii="Arial" w:hAnsi="Arial" w:cs="Arial"/>
          <w:sz w:val="24"/>
          <w:szCs w:val="24"/>
          <w:lang w:val="es-MX"/>
        </w:rPr>
        <w:t xml:space="preserve"> contenida</w:t>
      </w:r>
      <w:r w:rsidR="00DF1F4F">
        <w:rPr>
          <w:rFonts w:ascii="Arial" w:hAnsi="Arial" w:cs="Arial"/>
          <w:sz w:val="24"/>
          <w:szCs w:val="24"/>
          <w:lang w:val="es-MX"/>
        </w:rPr>
        <w:t>s</w:t>
      </w:r>
      <w:r w:rsidR="00414335" w:rsidRPr="005E3B17">
        <w:rPr>
          <w:rFonts w:ascii="Arial" w:hAnsi="Arial" w:cs="Arial"/>
          <w:sz w:val="24"/>
          <w:szCs w:val="24"/>
          <w:lang w:val="es-MX"/>
        </w:rPr>
        <w:t xml:space="preserve"> en la</w:t>
      </w:r>
      <w:r w:rsidR="00DF1F4F">
        <w:rPr>
          <w:rFonts w:ascii="Arial" w:hAnsi="Arial" w:cs="Arial"/>
          <w:sz w:val="24"/>
          <w:szCs w:val="24"/>
          <w:lang w:val="es-MX"/>
        </w:rPr>
        <w:t>s</w:t>
      </w:r>
      <w:r w:rsidR="00414335" w:rsidRPr="005E3B17">
        <w:rPr>
          <w:rFonts w:ascii="Arial" w:hAnsi="Arial" w:cs="Arial"/>
          <w:sz w:val="24"/>
          <w:szCs w:val="24"/>
          <w:lang w:val="es-MX"/>
        </w:rPr>
        <w:t xml:space="preserve"> fracci</w:t>
      </w:r>
      <w:r w:rsidR="00DF1F4F">
        <w:rPr>
          <w:rFonts w:ascii="Arial" w:hAnsi="Arial" w:cs="Arial"/>
          <w:sz w:val="24"/>
          <w:szCs w:val="24"/>
          <w:lang w:val="es-MX"/>
        </w:rPr>
        <w:t xml:space="preserve">ones II y </w:t>
      </w:r>
      <w:r w:rsidR="00414335" w:rsidRPr="005E3B17">
        <w:rPr>
          <w:rFonts w:ascii="Arial" w:hAnsi="Arial" w:cs="Arial"/>
          <w:sz w:val="24"/>
          <w:szCs w:val="24"/>
          <w:lang w:val="es-MX"/>
        </w:rPr>
        <w:t>IX del artículo 161 en relación con la</w:t>
      </w:r>
      <w:r w:rsidR="00DF1F4F">
        <w:rPr>
          <w:rFonts w:ascii="Arial" w:hAnsi="Arial" w:cs="Arial"/>
          <w:sz w:val="24"/>
          <w:szCs w:val="24"/>
          <w:lang w:val="es-MX"/>
        </w:rPr>
        <w:t>s</w:t>
      </w:r>
      <w:r w:rsidR="00414335" w:rsidRPr="005E3B17">
        <w:rPr>
          <w:rFonts w:ascii="Arial" w:hAnsi="Arial" w:cs="Arial"/>
          <w:sz w:val="24"/>
          <w:szCs w:val="24"/>
          <w:lang w:val="es-MX"/>
        </w:rPr>
        <w:t xml:space="preserve"> diversa</w:t>
      </w:r>
      <w:r w:rsidR="00DF1F4F">
        <w:rPr>
          <w:rFonts w:ascii="Arial" w:hAnsi="Arial" w:cs="Arial"/>
          <w:sz w:val="24"/>
          <w:szCs w:val="24"/>
          <w:lang w:val="es-MX"/>
        </w:rPr>
        <w:t>s</w:t>
      </w:r>
      <w:r w:rsidR="00414335" w:rsidRPr="005E3B17">
        <w:rPr>
          <w:rFonts w:ascii="Arial" w:hAnsi="Arial" w:cs="Arial"/>
          <w:sz w:val="24"/>
          <w:szCs w:val="24"/>
          <w:lang w:val="es-MX"/>
        </w:rPr>
        <w:t xml:space="preserve"> de </w:t>
      </w:r>
      <w:r w:rsidRPr="005E3B17">
        <w:rPr>
          <w:rFonts w:ascii="Arial" w:hAnsi="Arial" w:cs="Arial"/>
          <w:sz w:val="24"/>
          <w:szCs w:val="24"/>
          <w:lang w:val="es-MX"/>
        </w:rPr>
        <w:t>sobreseimiento</w:t>
      </w:r>
      <w:r w:rsidR="00414335" w:rsidRPr="005E3B17">
        <w:rPr>
          <w:rFonts w:ascii="Arial" w:hAnsi="Arial" w:cs="Arial"/>
          <w:sz w:val="24"/>
          <w:szCs w:val="24"/>
          <w:lang w:val="es-MX"/>
        </w:rPr>
        <w:t xml:space="preserve"> contemplada</w:t>
      </w:r>
      <w:r w:rsidR="00DF1F4F">
        <w:rPr>
          <w:rFonts w:ascii="Arial" w:hAnsi="Arial" w:cs="Arial"/>
          <w:sz w:val="24"/>
          <w:szCs w:val="24"/>
          <w:lang w:val="es-MX"/>
        </w:rPr>
        <w:t>s</w:t>
      </w:r>
      <w:r w:rsidR="00414335" w:rsidRPr="005E3B17">
        <w:rPr>
          <w:rFonts w:ascii="Arial" w:hAnsi="Arial" w:cs="Arial"/>
          <w:sz w:val="24"/>
          <w:szCs w:val="24"/>
          <w:lang w:val="es-MX"/>
        </w:rPr>
        <w:t xml:space="preserve"> en la</w:t>
      </w:r>
      <w:r w:rsidR="00DF1F4F">
        <w:rPr>
          <w:rFonts w:ascii="Arial" w:hAnsi="Arial" w:cs="Arial"/>
          <w:sz w:val="24"/>
          <w:szCs w:val="24"/>
          <w:lang w:val="es-MX"/>
        </w:rPr>
        <w:t>s</w:t>
      </w:r>
      <w:r w:rsidR="00414335" w:rsidRPr="005E3B17">
        <w:rPr>
          <w:rFonts w:ascii="Arial" w:hAnsi="Arial" w:cs="Arial"/>
          <w:sz w:val="24"/>
          <w:szCs w:val="24"/>
          <w:lang w:val="es-MX"/>
        </w:rPr>
        <w:t xml:space="preserve"> fracci</w:t>
      </w:r>
      <w:r w:rsidR="00DF1F4F">
        <w:rPr>
          <w:rFonts w:ascii="Arial" w:hAnsi="Arial" w:cs="Arial"/>
          <w:sz w:val="24"/>
          <w:szCs w:val="24"/>
          <w:lang w:val="es-MX"/>
        </w:rPr>
        <w:t xml:space="preserve">ones II y </w:t>
      </w:r>
      <w:r w:rsidR="00414335" w:rsidRPr="005E3B17">
        <w:rPr>
          <w:rFonts w:ascii="Arial" w:hAnsi="Arial" w:cs="Arial"/>
          <w:sz w:val="24"/>
          <w:szCs w:val="24"/>
          <w:lang w:val="es-MX"/>
        </w:rPr>
        <w:t>V del numeral 162</w:t>
      </w:r>
      <w:r w:rsidRPr="005E3B17">
        <w:rPr>
          <w:rFonts w:ascii="Arial" w:hAnsi="Arial" w:cs="Arial"/>
          <w:sz w:val="24"/>
          <w:szCs w:val="24"/>
          <w:lang w:val="es-MX"/>
        </w:rPr>
        <w:t>,</w:t>
      </w:r>
      <w:r w:rsidR="00DF1F4F">
        <w:rPr>
          <w:rFonts w:ascii="Arial" w:hAnsi="Arial" w:cs="Arial"/>
          <w:sz w:val="24"/>
          <w:szCs w:val="24"/>
          <w:lang w:val="es-MX"/>
        </w:rPr>
        <w:t xml:space="preserve"> ambos de la Ley de Procedimiento y Justicia Administrativa para el Estado de Oaxaca, </w:t>
      </w:r>
      <w:r w:rsidRPr="005E3B17">
        <w:rPr>
          <w:rFonts w:ascii="Arial" w:hAnsi="Arial" w:cs="Arial"/>
          <w:sz w:val="24"/>
          <w:szCs w:val="24"/>
          <w:lang w:val="es-MX"/>
        </w:rPr>
        <w:t xml:space="preserve"> por tanto, </w:t>
      </w:r>
      <w:r w:rsidRPr="005E3B17">
        <w:rPr>
          <w:rFonts w:ascii="Arial" w:hAnsi="Arial" w:cs="Arial"/>
          <w:b/>
          <w:sz w:val="24"/>
          <w:szCs w:val="24"/>
          <w:lang w:val="es-MX"/>
        </w:rPr>
        <w:t>SE SOBRESEE</w:t>
      </w:r>
      <w:r w:rsidR="00414335" w:rsidRPr="005E3B17">
        <w:rPr>
          <w:rFonts w:ascii="Arial" w:hAnsi="Arial" w:cs="Arial"/>
          <w:b/>
          <w:sz w:val="24"/>
          <w:szCs w:val="24"/>
          <w:lang w:val="es-MX"/>
        </w:rPr>
        <w:t xml:space="preserve"> </w:t>
      </w:r>
      <w:r w:rsidR="00DF1F4F">
        <w:rPr>
          <w:rFonts w:ascii="Arial" w:hAnsi="Arial" w:cs="Arial"/>
          <w:bCs/>
          <w:sz w:val="24"/>
          <w:szCs w:val="24"/>
          <w:lang w:val="es-MX"/>
        </w:rPr>
        <w:t xml:space="preserve">el presente juicio, </w:t>
      </w:r>
      <w:r w:rsidR="00440A1A" w:rsidRPr="005E3B17">
        <w:rPr>
          <w:rFonts w:ascii="Arial" w:hAnsi="Arial" w:cs="Arial"/>
          <w:sz w:val="24"/>
          <w:szCs w:val="24"/>
          <w:lang w:val="es-MX"/>
        </w:rPr>
        <w:t xml:space="preserve">por las razones ya expuestas en </w:t>
      </w:r>
      <w:r w:rsidR="00DF1F4F">
        <w:rPr>
          <w:rFonts w:ascii="Arial" w:hAnsi="Arial" w:cs="Arial"/>
          <w:sz w:val="24"/>
          <w:szCs w:val="24"/>
          <w:lang w:val="es-MX"/>
        </w:rPr>
        <w:t>los</w:t>
      </w:r>
      <w:r w:rsidR="00440A1A" w:rsidRPr="005E3B17">
        <w:rPr>
          <w:rFonts w:ascii="Arial" w:hAnsi="Arial" w:cs="Arial"/>
          <w:sz w:val="24"/>
          <w:szCs w:val="24"/>
          <w:lang w:val="es-MX"/>
        </w:rPr>
        <w:t xml:space="preserve"> considerando</w:t>
      </w:r>
      <w:r w:rsidR="00DF1F4F">
        <w:rPr>
          <w:rFonts w:ascii="Arial" w:hAnsi="Arial" w:cs="Arial"/>
          <w:sz w:val="24"/>
          <w:szCs w:val="24"/>
          <w:lang w:val="es-MX"/>
        </w:rPr>
        <w:t>s</w:t>
      </w:r>
      <w:r w:rsidR="00440A1A" w:rsidRPr="005E3B17">
        <w:rPr>
          <w:rFonts w:ascii="Arial" w:hAnsi="Arial" w:cs="Arial"/>
          <w:sz w:val="24"/>
          <w:szCs w:val="24"/>
          <w:lang w:val="es-MX"/>
        </w:rPr>
        <w:t xml:space="preserve"> </w:t>
      </w:r>
      <w:r w:rsidR="00440A1A" w:rsidRPr="005E3B17">
        <w:rPr>
          <w:rFonts w:ascii="Arial" w:hAnsi="Arial" w:cs="Arial"/>
          <w:b/>
          <w:sz w:val="24"/>
          <w:szCs w:val="24"/>
          <w:lang w:val="es-MX"/>
        </w:rPr>
        <w:t xml:space="preserve">TERCERO </w:t>
      </w:r>
      <w:r w:rsidR="00DF1F4F">
        <w:rPr>
          <w:rFonts w:ascii="Arial" w:hAnsi="Arial" w:cs="Arial"/>
          <w:bCs/>
          <w:sz w:val="24"/>
          <w:szCs w:val="24"/>
          <w:lang w:val="es-MX"/>
        </w:rPr>
        <w:t xml:space="preserve">y </w:t>
      </w:r>
      <w:r w:rsidR="00DF1F4F">
        <w:rPr>
          <w:rFonts w:ascii="Arial" w:hAnsi="Arial" w:cs="Arial"/>
          <w:b/>
          <w:sz w:val="24"/>
          <w:szCs w:val="24"/>
          <w:lang w:val="es-MX"/>
        </w:rPr>
        <w:t xml:space="preserve">CUARTO </w:t>
      </w:r>
      <w:r w:rsidR="00440A1A" w:rsidRPr="005E3B17">
        <w:rPr>
          <w:rFonts w:ascii="Arial" w:hAnsi="Arial" w:cs="Arial"/>
          <w:sz w:val="24"/>
          <w:szCs w:val="24"/>
          <w:lang w:val="es-MX"/>
        </w:rPr>
        <w:t>de esta resolución</w:t>
      </w:r>
      <w:r w:rsidR="005F45C0">
        <w:rPr>
          <w:rFonts w:ascii="Arial" w:hAnsi="Arial" w:cs="Arial"/>
          <w:sz w:val="24"/>
          <w:szCs w:val="24"/>
          <w:lang w:val="es-MX"/>
        </w:rPr>
        <w:t xml:space="preserve">. </w:t>
      </w:r>
    </w:p>
    <w:p w:rsidR="00D2770C" w:rsidRPr="005E3B17" w:rsidRDefault="00D2770C" w:rsidP="00DF0277">
      <w:pPr>
        <w:spacing w:line="360" w:lineRule="auto"/>
        <w:jc w:val="both"/>
        <w:rPr>
          <w:rFonts w:ascii="Arial" w:hAnsi="Arial" w:cs="Arial"/>
          <w:sz w:val="24"/>
          <w:szCs w:val="24"/>
        </w:rPr>
      </w:pPr>
    </w:p>
    <w:p w:rsidR="008F41F2" w:rsidRPr="00C85232" w:rsidRDefault="00DF0277" w:rsidP="00643F03">
      <w:pPr>
        <w:spacing w:line="360" w:lineRule="auto"/>
        <w:ind w:right="51"/>
        <w:jc w:val="both"/>
        <w:rPr>
          <w:rFonts w:ascii="Arial" w:hAnsi="Arial" w:cs="Arial"/>
          <w:sz w:val="24"/>
          <w:szCs w:val="24"/>
          <w:lang w:val="es-MX"/>
        </w:rPr>
      </w:pPr>
      <w:r w:rsidRPr="005E3B17">
        <w:rPr>
          <w:rFonts w:ascii="Arial" w:hAnsi="Arial" w:cs="Arial"/>
          <w:b/>
          <w:sz w:val="24"/>
          <w:szCs w:val="24"/>
        </w:rPr>
        <w:t xml:space="preserve">          </w:t>
      </w:r>
      <w:r w:rsidR="00643F03">
        <w:rPr>
          <w:rFonts w:ascii="Arial" w:hAnsi="Arial" w:cs="Arial"/>
          <w:b/>
          <w:bCs/>
          <w:sz w:val="24"/>
          <w:szCs w:val="24"/>
          <w:lang w:val="es-MX"/>
        </w:rPr>
        <w:t>CUARTO</w:t>
      </w:r>
      <w:r w:rsidR="00C85232">
        <w:rPr>
          <w:rFonts w:ascii="Arial" w:hAnsi="Arial" w:cs="Arial"/>
          <w:b/>
          <w:bCs/>
          <w:sz w:val="24"/>
          <w:szCs w:val="24"/>
          <w:lang w:val="es-MX"/>
        </w:rPr>
        <w:t xml:space="preserve">.- </w:t>
      </w:r>
      <w:r w:rsidRPr="005E3B17">
        <w:rPr>
          <w:rFonts w:ascii="Arial" w:hAnsi="Arial" w:cs="Arial"/>
          <w:sz w:val="24"/>
          <w:szCs w:val="24"/>
          <w:lang w:val="es-MX"/>
        </w:rPr>
        <w:t>Conforme a lo d</w:t>
      </w:r>
      <w:r w:rsidR="0041391D" w:rsidRPr="005E3B17">
        <w:rPr>
          <w:rFonts w:ascii="Arial" w:hAnsi="Arial" w:cs="Arial"/>
          <w:sz w:val="24"/>
          <w:szCs w:val="24"/>
          <w:lang w:val="es-MX"/>
        </w:rPr>
        <w:t>ispuesto en los</w:t>
      </w:r>
      <w:r w:rsidR="001A50FB" w:rsidRPr="005E3B17">
        <w:rPr>
          <w:rFonts w:ascii="Arial" w:hAnsi="Arial" w:cs="Arial"/>
          <w:sz w:val="24"/>
          <w:szCs w:val="24"/>
          <w:lang w:val="es-MX"/>
        </w:rPr>
        <w:t xml:space="preserve"> artículo</w:t>
      </w:r>
      <w:r w:rsidR="0041391D" w:rsidRPr="005E3B17">
        <w:rPr>
          <w:rFonts w:ascii="Arial" w:hAnsi="Arial" w:cs="Arial"/>
          <w:sz w:val="24"/>
          <w:szCs w:val="24"/>
          <w:lang w:val="es-MX"/>
        </w:rPr>
        <w:t>s</w:t>
      </w:r>
      <w:r w:rsidR="008F41F2" w:rsidRPr="005E3B17">
        <w:rPr>
          <w:rFonts w:ascii="Arial" w:hAnsi="Arial" w:cs="Arial"/>
          <w:sz w:val="24"/>
          <w:szCs w:val="24"/>
          <w:lang w:val="es-MX"/>
        </w:rPr>
        <w:t xml:space="preserve"> </w:t>
      </w:r>
      <w:r w:rsidR="00643F03">
        <w:rPr>
          <w:rFonts w:ascii="Arial" w:hAnsi="Arial" w:cs="Arial"/>
          <w:sz w:val="24"/>
          <w:szCs w:val="24"/>
          <w:lang w:val="es-MX"/>
        </w:rPr>
        <w:t xml:space="preserve">170, </w:t>
      </w:r>
      <w:r w:rsidR="0041391D" w:rsidRPr="005E3B17">
        <w:rPr>
          <w:rFonts w:ascii="Arial" w:hAnsi="Arial" w:cs="Arial"/>
          <w:sz w:val="24"/>
          <w:szCs w:val="24"/>
          <w:lang w:val="es-MX"/>
        </w:rPr>
        <w:t xml:space="preserve">172 y </w:t>
      </w:r>
      <w:r w:rsidR="008F41F2" w:rsidRPr="005E3B17">
        <w:rPr>
          <w:rFonts w:ascii="Arial" w:hAnsi="Arial" w:cs="Arial"/>
          <w:sz w:val="24"/>
          <w:szCs w:val="24"/>
          <w:lang w:val="es-MX"/>
        </w:rPr>
        <w:t>173</w:t>
      </w:r>
      <w:r w:rsidRPr="005E3B17">
        <w:rPr>
          <w:rFonts w:ascii="Arial" w:hAnsi="Arial" w:cs="Arial"/>
          <w:sz w:val="24"/>
          <w:szCs w:val="24"/>
          <w:lang w:val="es-MX"/>
        </w:rPr>
        <w:t xml:space="preserve"> </w:t>
      </w:r>
      <w:r w:rsidR="008F41F2" w:rsidRPr="005E3B17">
        <w:rPr>
          <w:rFonts w:ascii="Arial" w:hAnsi="Arial" w:cs="Arial"/>
          <w:sz w:val="24"/>
          <w:szCs w:val="24"/>
        </w:rPr>
        <w:t>de la Ley de Procedimiento</w:t>
      </w:r>
      <w:r w:rsidR="00646FAE" w:rsidRPr="005E3B17">
        <w:rPr>
          <w:rFonts w:ascii="Arial" w:hAnsi="Arial" w:cs="Arial"/>
          <w:sz w:val="24"/>
          <w:szCs w:val="24"/>
        </w:rPr>
        <w:t xml:space="preserve"> y Justicia Administrativa</w:t>
      </w:r>
      <w:r w:rsidRPr="005E3B17">
        <w:rPr>
          <w:rFonts w:ascii="Arial" w:hAnsi="Arial" w:cs="Arial"/>
          <w:sz w:val="24"/>
          <w:szCs w:val="24"/>
        </w:rPr>
        <w:t xml:space="preserve"> para el Estado</w:t>
      </w:r>
      <w:r w:rsidR="00646FAE" w:rsidRPr="005E3B17">
        <w:rPr>
          <w:rFonts w:ascii="Arial" w:hAnsi="Arial" w:cs="Arial"/>
          <w:sz w:val="24"/>
          <w:szCs w:val="24"/>
        </w:rPr>
        <w:t xml:space="preserve"> de Oaxaca</w:t>
      </w:r>
      <w:r w:rsidRPr="005E3B17">
        <w:rPr>
          <w:rFonts w:ascii="Arial" w:hAnsi="Arial" w:cs="Arial"/>
          <w:b/>
          <w:sz w:val="24"/>
          <w:szCs w:val="24"/>
        </w:rPr>
        <w:t xml:space="preserve">, NOTIFÍQUESE </w:t>
      </w:r>
      <w:r w:rsidRPr="005E3B17">
        <w:rPr>
          <w:rFonts w:ascii="Arial" w:hAnsi="Arial" w:cs="Arial"/>
          <w:sz w:val="24"/>
          <w:szCs w:val="24"/>
        </w:rPr>
        <w:t>personalmente a la parte actora</w:t>
      </w:r>
      <w:r w:rsidR="00643F03">
        <w:rPr>
          <w:rFonts w:ascii="Arial" w:hAnsi="Arial" w:cs="Arial"/>
          <w:sz w:val="24"/>
          <w:szCs w:val="24"/>
        </w:rPr>
        <w:t xml:space="preserve"> y</w:t>
      </w:r>
      <w:r w:rsidRPr="005E3B17">
        <w:rPr>
          <w:rFonts w:ascii="Arial" w:hAnsi="Arial" w:cs="Arial"/>
          <w:sz w:val="24"/>
          <w:szCs w:val="24"/>
        </w:rPr>
        <w:t xml:space="preserve"> por oficio a la</w:t>
      </w:r>
      <w:r w:rsidR="001A50FB" w:rsidRPr="005E3B17">
        <w:rPr>
          <w:rFonts w:ascii="Arial" w:hAnsi="Arial" w:cs="Arial"/>
          <w:sz w:val="24"/>
          <w:szCs w:val="24"/>
        </w:rPr>
        <w:t>s</w:t>
      </w:r>
      <w:r w:rsidRPr="005E3B17">
        <w:rPr>
          <w:rFonts w:ascii="Arial" w:hAnsi="Arial" w:cs="Arial"/>
          <w:sz w:val="24"/>
          <w:szCs w:val="24"/>
        </w:rPr>
        <w:t xml:space="preserve"> autoridad</w:t>
      </w:r>
      <w:r w:rsidR="001A50FB" w:rsidRPr="005E3B17">
        <w:rPr>
          <w:rFonts w:ascii="Arial" w:hAnsi="Arial" w:cs="Arial"/>
          <w:sz w:val="24"/>
          <w:szCs w:val="24"/>
        </w:rPr>
        <w:t>es</w:t>
      </w:r>
      <w:r w:rsidRPr="005E3B17">
        <w:rPr>
          <w:rFonts w:ascii="Arial" w:hAnsi="Arial" w:cs="Arial"/>
          <w:sz w:val="24"/>
          <w:szCs w:val="24"/>
        </w:rPr>
        <w:t xml:space="preserve"> demandada</w:t>
      </w:r>
      <w:r w:rsidR="001A50FB" w:rsidRPr="005E3B17">
        <w:rPr>
          <w:rFonts w:ascii="Arial" w:hAnsi="Arial" w:cs="Arial"/>
          <w:sz w:val="24"/>
          <w:szCs w:val="24"/>
        </w:rPr>
        <w:t>s</w:t>
      </w:r>
      <w:r w:rsidR="00643F03">
        <w:rPr>
          <w:rFonts w:ascii="Arial" w:hAnsi="Arial" w:cs="Arial"/>
          <w:sz w:val="24"/>
          <w:szCs w:val="24"/>
        </w:rPr>
        <w:t xml:space="preserve">.- </w:t>
      </w:r>
      <w:r w:rsidRPr="005E3B17">
        <w:rPr>
          <w:rFonts w:ascii="Arial" w:hAnsi="Arial" w:cs="Arial"/>
          <w:b/>
          <w:sz w:val="24"/>
          <w:szCs w:val="24"/>
        </w:rPr>
        <w:t>CÚMPLASE</w:t>
      </w:r>
      <w:r w:rsidRPr="005E3B17">
        <w:rPr>
          <w:rFonts w:ascii="Arial" w:hAnsi="Arial" w:cs="Arial"/>
          <w:sz w:val="24"/>
          <w:szCs w:val="24"/>
        </w:rPr>
        <w:t>.</w:t>
      </w:r>
    </w:p>
    <w:p w:rsidR="005D1881" w:rsidRPr="0020756F" w:rsidRDefault="005D1881" w:rsidP="00643F03">
      <w:pPr>
        <w:pStyle w:val="Sangra2detindependiente2"/>
        <w:spacing w:line="360" w:lineRule="auto"/>
        <w:ind w:right="0" w:firstLine="0"/>
        <w:rPr>
          <w:rFonts w:cs="Arial"/>
          <w:szCs w:val="24"/>
        </w:rPr>
      </w:pPr>
    </w:p>
    <w:p w:rsidR="005D1881" w:rsidRPr="0020756F" w:rsidRDefault="005D1881" w:rsidP="005D1881">
      <w:pPr>
        <w:spacing w:line="360" w:lineRule="auto"/>
        <w:ind w:firstLine="708"/>
        <w:jc w:val="both"/>
        <w:rPr>
          <w:sz w:val="24"/>
          <w:szCs w:val="24"/>
        </w:rPr>
      </w:pPr>
      <w:r w:rsidRPr="0020756F">
        <w:rPr>
          <w:rFonts w:ascii="Arial" w:eastAsia="MS Gothic" w:hAnsi="Arial" w:cs="Arial"/>
          <w:sz w:val="24"/>
          <w:szCs w:val="24"/>
        </w:rPr>
        <w:t>Así lo</w:t>
      </w:r>
      <w:r w:rsidRPr="0020756F">
        <w:rPr>
          <w:rFonts w:ascii="Arial" w:hAnsi="Arial" w:cs="Arial"/>
          <w:sz w:val="24"/>
          <w:szCs w:val="24"/>
        </w:rPr>
        <w:t xml:space="preserve"> resolvió y firma el Ciudadano Magistrado de la Quinta Sala Unitaria de Primera Instancia del Tribunal de lo Contencioso Administrativo y de Cuentas del Poder Judicial del Estado de Oaxaca</w:t>
      </w:r>
      <w:r w:rsidRPr="0020756F">
        <w:rPr>
          <w:rFonts w:ascii="Arial" w:hAnsi="Arial" w:cs="Arial"/>
          <w:bCs/>
          <w:sz w:val="24"/>
          <w:szCs w:val="24"/>
        </w:rPr>
        <w:t xml:space="preserve">, </w:t>
      </w:r>
      <w:r w:rsidRPr="0020756F">
        <w:rPr>
          <w:rFonts w:ascii="Arial" w:hAnsi="Arial" w:cs="Arial"/>
          <w:sz w:val="24"/>
          <w:szCs w:val="24"/>
        </w:rPr>
        <w:t xml:space="preserve">quien actúa ante la Secretaria de Acuerdos, que autoriza y da fe. </w:t>
      </w:r>
    </w:p>
    <w:sectPr w:rsidR="005D1881" w:rsidRPr="0020756F" w:rsidSect="00CC3269">
      <w:headerReference w:type="default" r:id="rId9"/>
      <w:headerReference w:type="first" r:id="rId10"/>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7A1A" w:rsidRDefault="00137A1A" w:rsidP="00F420D4">
      <w:r>
        <w:separator/>
      </w:r>
    </w:p>
  </w:endnote>
  <w:endnote w:type="continuationSeparator" w:id="0">
    <w:p w:rsidR="00137A1A" w:rsidRDefault="00137A1A"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7A1A" w:rsidRDefault="00137A1A" w:rsidP="00F420D4">
      <w:r>
        <w:separator/>
      </w:r>
    </w:p>
  </w:footnote>
  <w:footnote w:type="continuationSeparator" w:id="0">
    <w:p w:rsidR="00137A1A" w:rsidRDefault="00137A1A"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F6B" w:rsidRPr="00126557" w:rsidRDefault="00126557" w:rsidP="00126557">
    <w:pPr>
      <w:jc w:val="right"/>
      <w:rPr>
        <w:rFonts w:ascii="Arial" w:hAnsi="Arial" w:cs="Arial"/>
        <w:b/>
        <w:sz w:val="28"/>
        <w:lang w:val="en-US"/>
      </w:rPr>
    </w:pPr>
    <w:r w:rsidRPr="00126557">
      <w:rPr>
        <w:rFonts w:ascii="Arial" w:hAnsi="Arial" w:cs="Arial"/>
        <w:b/>
        <w:sz w:val="28"/>
        <w:lang w:val="es-ES_tradnl"/>
      </w:rPr>
      <w:t>0</w:t>
    </w:r>
    <w:r w:rsidR="00E32CEE">
      <w:rPr>
        <w:rFonts w:ascii="Arial" w:hAnsi="Arial" w:cs="Arial"/>
        <w:b/>
        <w:sz w:val="28"/>
        <w:lang w:val="es-ES_tradnl"/>
      </w:rPr>
      <w:t>85</w:t>
    </w:r>
    <w:r w:rsidRPr="00126557">
      <w:rPr>
        <w:rFonts w:ascii="Arial" w:hAnsi="Arial" w:cs="Arial"/>
        <w:b/>
        <w:sz w:val="28"/>
        <w:lang w:val="es-ES_tradnl"/>
      </w:rPr>
      <w:t>/201</w:t>
    </w:r>
    <w:r w:rsidR="00E32CEE">
      <w:rPr>
        <w:rFonts w:ascii="Arial" w:hAnsi="Arial" w:cs="Arial"/>
        <w:b/>
        <w:sz w:val="28"/>
        <w:lang w:val="es-ES_tradnl"/>
      </w:rPr>
      <w:t>8</w:t>
    </w:r>
  </w:p>
  <w:p w:rsidR="00D82F6B" w:rsidRPr="00CC4788" w:rsidRDefault="00B14424">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278765</wp:posOffset>
              </wp:positionH>
              <wp:positionV relativeFrom="paragraph">
                <wp:posOffset>3540125</wp:posOffset>
              </wp:positionV>
              <wp:extent cx="1046480" cy="1685925"/>
              <wp:effectExtent l="0" t="0" r="20320" b="28575"/>
              <wp:wrapSquare wrapText="bothSides"/>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CC3269" w:rsidRDefault="00CC3269" w:rsidP="00CC3269">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21.95pt;margin-top:278.75pt;width:82.4pt;height:132.7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">
              <v:textbox>
                <w:txbxContent>
                  <w:p w:rsidR="00CC3269" w:rsidRDefault="00CC3269" w:rsidP="00CC3269">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269" w:rsidRDefault="00B14424">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271780</wp:posOffset>
              </wp:positionH>
              <wp:positionV relativeFrom="paragraph">
                <wp:posOffset>5333365</wp:posOffset>
              </wp:positionV>
              <wp:extent cx="1046480" cy="1685925"/>
              <wp:effectExtent l="0" t="0" r="20320" b="28575"/>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CC3269" w:rsidRDefault="00CC3269" w:rsidP="00CC3269">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1.4pt;margin-top:419.95pt;width:82.4pt;height:132.7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">
              <v:textbox>
                <w:txbxContent>
                  <w:p w:rsidR="00CC3269" w:rsidRDefault="00CC3269" w:rsidP="00CC3269">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31170775"/>
    <w:multiLevelType w:val="hybridMultilevel"/>
    <w:tmpl w:val="098EF72E"/>
    <w:lvl w:ilvl="0" w:tplc="AFF268AC">
      <w:start w:val="1"/>
      <w:numFmt w:val="lowerRoman"/>
      <w:lvlText w:val="%1)"/>
      <w:lvlJc w:val="left"/>
      <w:pPr>
        <w:ind w:left="1428" w:hanging="720"/>
      </w:pPr>
      <w:rPr>
        <w:rFonts w:ascii="Arial" w:hAnsi="Arial" w:cs="Arial" w:hint="default"/>
        <w:sz w:val="24"/>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59820BCD"/>
    <w:multiLevelType w:val="hybridMultilevel"/>
    <w:tmpl w:val="06AE8338"/>
    <w:lvl w:ilvl="0" w:tplc="01D46714">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82C3A2E"/>
    <w:multiLevelType w:val="hybridMultilevel"/>
    <w:tmpl w:val="B38CA21E"/>
    <w:lvl w:ilvl="0" w:tplc="CF36D9F2">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7">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6"/>
  </w:num>
  <w:num w:numId="2">
    <w:abstractNumId w:val="4"/>
  </w:num>
  <w:num w:numId="3">
    <w:abstractNumId w:val="1"/>
  </w:num>
  <w:num w:numId="4">
    <w:abstractNumId w:val="7"/>
  </w:num>
  <w:num w:numId="5">
    <w:abstractNumId w:val="0"/>
  </w:num>
  <w:num w:numId="6">
    <w:abstractNumId w:val="5"/>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proofState w:grammar="clean"/>
  <w:defaultTabStop w:val="708"/>
  <w:hyphenationZone w:val="425"/>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43E"/>
    <w:rsid w:val="00000554"/>
    <w:rsid w:val="00000890"/>
    <w:rsid w:val="00000B01"/>
    <w:rsid w:val="00003238"/>
    <w:rsid w:val="000038A9"/>
    <w:rsid w:val="00003F69"/>
    <w:rsid w:val="000040A6"/>
    <w:rsid w:val="00004A37"/>
    <w:rsid w:val="00004A93"/>
    <w:rsid w:val="000062C7"/>
    <w:rsid w:val="00006EBC"/>
    <w:rsid w:val="0000749C"/>
    <w:rsid w:val="000074B0"/>
    <w:rsid w:val="000118CC"/>
    <w:rsid w:val="00012AF7"/>
    <w:rsid w:val="00012BCF"/>
    <w:rsid w:val="00013173"/>
    <w:rsid w:val="00014783"/>
    <w:rsid w:val="000148C8"/>
    <w:rsid w:val="00014A5D"/>
    <w:rsid w:val="0001647B"/>
    <w:rsid w:val="00016741"/>
    <w:rsid w:val="00016747"/>
    <w:rsid w:val="00020C7F"/>
    <w:rsid w:val="00020E41"/>
    <w:rsid w:val="00021CBE"/>
    <w:rsid w:val="00022A8B"/>
    <w:rsid w:val="00022B15"/>
    <w:rsid w:val="000242B9"/>
    <w:rsid w:val="000245C9"/>
    <w:rsid w:val="00024D09"/>
    <w:rsid w:val="00025DE5"/>
    <w:rsid w:val="00026342"/>
    <w:rsid w:val="00027E3C"/>
    <w:rsid w:val="000314CE"/>
    <w:rsid w:val="0003235C"/>
    <w:rsid w:val="00032EB5"/>
    <w:rsid w:val="00033970"/>
    <w:rsid w:val="00034305"/>
    <w:rsid w:val="00040D0C"/>
    <w:rsid w:val="0004107F"/>
    <w:rsid w:val="00041924"/>
    <w:rsid w:val="0004209E"/>
    <w:rsid w:val="000442F4"/>
    <w:rsid w:val="00044EAF"/>
    <w:rsid w:val="0004548C"/>
    <w:rsid w:val="00045FA3"/>
    <w:rsid w:val="00046F31"/>
    <w:rsid w:val="00047AF9"/>
    <w:rsid w:val="00047DCC"/>
    <w:rsid w:val="00050A1C"/>
    <w:rsid w:val="0005190C"/>
    <w:rsid w:val="00052574"/>
    <w:rsid w:val="00052E09"/>
    <w:rsid w:val="00053680"/>
    <w:rsid w:val="000538FE"/>
    <w:rsid w:val="000545E1"/>
    <w:rsid w:val="000549A1"/>
    <w:rsid w:val="00055FB3"/>
    <w:rsid w:val="00056427"/>
    <w:rsid w:val="00056A5A"/>
    <w:rsid w:val="00056AC0"/>
    <w:rsid w:val="00056AF9"/>
    <w:rsid w:val="00056BFA"/>
    <w:rsid w:val="00062F80"/>
    <w:rsid w:val="0006347A"/>
    <w:rsid w:val="00064021"/>
    <w:rsid w:val="00064C73"/>
    <w:rsid w:val="00065CEC"/>
    <w:rsid w:val="000708B9"/>
    <w:rsid w:val="00070E1B"/>
    <w:rsid w:val="00071182"/>
    <w:rsid w:val="00072037"/>
    <w:rsid w:val="0007346E"/>
    <w:rsid w:val="00074812"/>
    <w:rsid w:val="00074EF2"/>
    <w:rsid w:val="0007540E"/>
    <w:rsid w:val="00075652"/>
    <w:rsid w:val="00081A52"/>
    <w:rsid w:val="0008218F"/>
    <w:rsid w:val="0008231D"/>
    <w:rsid w:val="00083868"/>
    <w:rsid w:val="00083FA3"/>
    <w:rsid w:val="00085C41"/>
    <w:rsid w:val="00087FF5"/>
    <w:rsid w:val="00090AED"/>
    <w:rsid w:val="00091CF1"/>
    <w:rsid w:val="00091E44"/>
    <w:rsid w:val="0009226D"/>
    <w:rsid w:val="000926F1"/>
    <w:rsid w:val="00093B28"/>
    <w:rsid w:val="00093E0C"/>
    <w:rsid w:val="00093FC0"/>
    <w:rsid w:val="000948AF"/>
    <w:rsid w:val="00096EEB"/>
    <w:rsid w:val="000970DA"/>
    <w:rsid w:val="000A0ADA"/>
    <w:rsid w:val="000A136F"/>
    <w:rsid w:val="000A3904"/>
    <w:rsid w:val="000A4C8E"/>
    <w:rsid w:val="000A5355"/>
    <w:rsid w:val="000A553B"/>
    <w:rsid w:val="000A60D3"/>
    <w:rsid w:val="000A7122"/>
    <w:rsid w:val="000B4839"/>
    <w:rsid w:val="000B4EF2"/>
    <w:rsid w:val="000B61ED"/>
    <w:rsid w:val="000B6603"/>
    <w:rsid w:val="000B7936"/>
    <w:rsid w:val="000B7FD5"/>
    <w:rsid w:val="000C0D5B"/>
    <w:rsid w:val="000C2B35"/>
    <w:rsid w:val="000C2ED0"/>
    <w:rsid w:val="000C474A"/>
    <w:rsid w:val="000C6F62"/>
    <w:rsid w:val="000D0E26"/>
    <w:rsid w:val="000D1A0F"/>
    <w:rsid w:val="000D2089"/>
    <w:rsid w:val="000D2093"/>
    <w:rsid w:val="000D2F19"/>
    <w:rsid w:val="000D5FA7"/>
    <w:rsid w:val="000D684A"/>
    <w:rsid w:val="000D7AC5"/>
    <w:rsid w:val="000E0584"/>
    <w:rsid w:val="000E1977"/>
    <w:rsid w:val="000E2E62"/>
    <w:rsid w:val="000E2E9E"/>
    <w:rsid w:val="000E69D0"/>
    <w:rsid w:val="000E7BD6"/>
    <w:rsid w:val="000F01FF"/>
    <w:rsid w:val="000F4DF7"/>
    <w:rsid w:val="000F698B"/>
    <w:rsid w:val="000F787F"/>
    <w:rsid w:val="000F7C83"/>
    <w:rsid w:val="000F7CDD"/>
    <w:rsid w:val="000F7DFD"/>
    <w:rsid w:val="00100ECF"/>
    <w:rsid w:val="00101B7A"/>
    <w:rsid w:val="0010205D"/>
    <w:rsid w:val="0010413C"/>
    <w:rsid w:val="00105CEA"/>
    <w:rsid w:val="001063B6"/>
    <w:rsid w:val="00106ABF"/>
    <w:rsid w:val="001075B5"/>
    <w:rsid w:val="00107AAC"/>
    <w:rsid w:val="00107FB6"/>
    <w:rsid w:val="00110968"/>
    <w:rsid w:val="00111700"/>
    <w:rsid w:val="00111830"/>
    <w:rsid w:val="001156BF"/>
    <w:rsid w:val="00115F08"/>
    <w:rsid w:val="00116AD9"/>
    <w:rsid w:val="00116E24"/>
    <w:rsid w:val="0011715F"/>
    <w:rsid w:val="0012103E"/>
    <w:rsid w:val="0012548B"/>
    <w:rsid w:val="00125DF0"/>
    <w:rsid w:val="00126557"/>
    <w:rsid w:val="00126EAC"/>
    <w:rsid w:val="00127456"/>
    <w:rsid w:val="001306B9"/>
    <w:rsid w:val="001310CA"/>
    <w:rsid w:val="00132836"/>
    <w:rsid w:val="00132DF5"/>
    <w:rsid w:val="00133411"/>
    <w:rsid w:val="00133C65"/>
    <w:rsid w:val="0013414A"/>
    <w:rsid w:val="00134A34"/>
    <w:rsid w:val="00136090"/>
    <w:rsid w:val="00136A0A"/>
    <w:rsid w:val="00136F7C"/>
    <w:rsid w:val="001371F7"/>
    <w:rsid w:val="00137A1A"/>
    <w:rsid w:val="00140E99"/>
    <w:rsid w:val="001411A0"/>
    <w:rsid w:val="0014293B"/>
    <w:rsid w:val="001448B1"/>
    <w:rsid w:val="00144BCA"/>
    <w:rsid w:val="0014759A"/>
    <w:rsid w:val="00147870"/>
    <w:rsid w:val="00150176"/>
    <w:rsid w:val="00150338"/>
    <w:rsid w:val="00151DA7"/>
    <w:rsid w:val="001520A9"/>
    <w:rsid w:val="00154035"/>
    <w:rsid w:val="00155459"/>
    <w:rsid w:val="001555BB"/>
    <w:rsid w:val="00156809"/>
    <w:rsid w:val="00157E49"/>
    <w:rsid w:val="00160744"/>
    <w:rsid w:val="00161AA7"/>
    <w:rsid w:val="00165602"/>
    <w:rsid w:val="00165B0A"/>
    <w:rsid w:val="00165EC5"/>
    <w:rsid w:val="00166162"/>
    <w:rsid w:val="001661CB"/>
    <w:rsid w:val="00166E4E"/>
    <w:rsid w:val="0017017A"/>
    <w:rsid w:val="00170591"/>
    <w:rsid w:val="0017119D"/>
    <w:rsid w:val="00171222"/>
    <w:rsid w:val="001728AE"/>
    <w:rsid w:val="00174171"/>
    <w:rsid w:val="0017426C"/>
    <w:rsid w:val="001742B9"/>
    <w:rsid w:val="0017466C"/>
    <w:rsid w:val="001749B6"/>
    <w:rsid w:val="00175628"/>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6D43"/>
    <w:rsid w:val="001A730A"/>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7E4"/>
    <w:rsid w:val="001C1F9A"/>
    <w:rsid w:val="001C4533"/>
    <w:rsid w:val="001D05A9"/>
    <w:rsid w:val="001D0949"/>
    <w:rsid w:val="001D1D25"/>
    <w:rsid w:val="001D2022"/>
    <w:rsid w:val="001D2213"/>
    <w:rsid w:val="001D2315"/>
    <w:rsid w:val="001D4569"/>
    <w:rsid w:val="001D46B8"/>
    <w:rsid w:val="001D4BA3"/>
    <w:rsid w:val="001D5642"/>
    <w:rsid w:val="001D689D"/>
    <w:rsid w:val="001D7C65"/>
    <w:rsid w:val="001E06C6"/>
    <w:rsid w:val="001E1062"/>
    <w:rsid w:val="001E1DC8"/>
    <w:rsid w:val="001E2C37"/>
    <w:rsid w:val="001E2F19"/>
    <w:rsid w:val="001E3376"/>
    <w:rsid w:val="001E48B8"/>
    <w:rsid w:val="001E4ACA"/>
    <w:rsid w:val="001E5028"/>
    <w:rsid w:val="001E5AA1"/>
    <w:rsid w:val="001E6368"/>
    <w:rsid w:val="001E65CD"/>
    <w:rsid w:val="001E66AE"/>
    <w:rsid w:val="001E72CD"/>
    <w:rsid w:val="001F014F"/>
    <w:rsid w:val="001F0AD3"/>
    <w:rsid w:val="001F0EBB"/>
    <w:rsid w:val="001F2CDF"/>
    <w:rsid w:val="001F2F05"/>
    <w:rsid w:val="001F47BD"/>
    <w:rsid w:val="001F6D14"/>
    <w:rsid w:val="001F75DE"/>
    <w:rsid w:val="00200672"/>
    <w:rsid w:val="002006C2"/>
    <w:rsid w:val="00200967"/>
    <w:rsid w:val="002015D6"/>
    <w:rsid w:val="00201759"/>
    <w:rsid w:val="00201DB4"/>
    <w:rsid w:val="002029D9"/>
    <w:rsid w:val="00202CA4"/>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0EAC"/>
    <w:rsid w:val="00221080"/>
    <w:rsid w:val="002213E7"/>
    <w:rsid w:val="00221B10"/>
    <w:rsid w:val="00221BAB"/>
    <w:rsid w:val="002221A3"/>
    <w:rsid w:val="00224D41"/>
    <w:rsid w:val="00224E35"/>
    <w:rsid w:val="002255C6"/>
    <w:rsid w:val="00225AC2"/>
    <w:rsid w:val="002329D9"/>
    <w:rsid w:val="002334B1"/>
    <w:rsid w:val="00233DDE"/>
    <w:rsid w:val="0023407F"/>
    <w:rsid w:val="002353F8"/>
    <w:rsid w:val="0024126C"/>
    <w:rsid w:val="002412E1"/>
    <w:rsid w:val="002414F6"/>
    <w:rsid w:val="0024229B"/>
    <w:rsid w:val="0024394E"/>
    <w:rsid w:val="00244653"/>
    <w:rsid w:val="002446B1"/>
    <w:rsid w:val="00244E33"/>
    <w:rsid w:val="002467CD"/>
    <w:rsid w:val="00251684"/>
    <w:rsid w:val="002520A5"/>
    <w:rsid w:val="00252101"/>
    <w:rsid w:val="002523D8"/>
    <w:rsid w:val="00252E4B"/>
    <w:rsid w:val="002562A6"/>
    <w:rsid w:val="0025726B"/>
    <w:rsid w:val="00263D08"/>
    <w:rsid w:val="00264BCE"/>
    <w:rsid w:val="00265AD0"/>
    <w:rsid w:val="00267232"/>
    <w:rsid w:val="00267921"/>
    <w:rsid w:val="002714B5"/>
    <w:rsid w:val="002735EA"/>
    <w:rsid w:val="002736D1"/>
    <w:rsid w:val="00273CFD"/>
    <w:rsid w:val="002757B7"/>
    <w:rsid w:val="00277B57"/>
    <w:rsid w:val="00281184"/>
    <w:rsid w:val="002811C3"/>
    <w:rsid w:val="00281246"/>
    <w:rsid w:val="00281435"/>
    <w:rsid w:val="00281ABF"/>
    <w:rsid w:val="00282300"/>
    <w:rsid w:val="002823BB"/>
    <w:rsid w:val="00283EA9"/>
    <w:rsid w:val="002842EC"/>
    <w:rsid w:val="00284796"/>
    <w:rsid w:val="00286483"/>
    <w:rsid w:val="0028659A"/>
    <w:rsid w:val="00290580"/>
    <w:rsid w:val="00291EE6"/>
    <w:rsid w:val="002930D3"/>
    <w:rsid w:val="002955B2"/>
    <w:rsid w:val="002963FC"/>
    <w:rsid w:val="00296F46"/>
    <w:rsid w:val="00297055"/>
    <w:rsid w:val="0029727A"/>
    <w:rsid w:val="00297889"/>
    <w:rsid w:val="002A199E"/>
    <w:rsid w:val="002A1C28"/>
    <w:rsid w:val="002A2373"/>
    <w:rsid w:val="002A2E41"/>
    <w:rsid w:val="002A406F"/>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C71C7"/>
    <w:rsid w:val="002D0049"/>
    <w:rsid w:val="002D0C96"/>
    <w:rsid w:val="002D11A5"/>
    <w:rsid w:val="002D2928"/>
    <w:rsid w:val="002D3216"/>
    <w:rsid w:val="002D351D"/>
    <w:rsid w:val="002D4C4E"/>
    <w:rsid w:val="002D58C8"/>
    <w:rsid w:val="002D643E"/>
    <w:rsid w:val="002D6887"/>
    <w:rsid w:val="002D6AB7"/>
    <w:rsid w:val="002D7764"/>
    <w:rsid w:val="002E0D99"/>
    <w:rsid w:val="002E1186"/>
    <w:rsid w:val="002E1217"/>
    <w:rsid w:val="002E1667"/>
    <w:rsid w:val="002E1B65"/>
    <w:rsid w:val="002E1B83"/>
    <w:rsid w:val="002E77B4"/>
    <w:rsid w:val="002F15B5"/>
    <w:rsid w:val="002F16C9"/>
    <w:rsid w:val="002F2634"/>
    <w:rsid w:val="002F5C54"/>
    <w:rsid w:val="002F62B7"/>
    <w:rsid w:val="002F77A0"/>
    <w:rsid w:val="00300678"/>
    <w:rsid w:val="00300904"/>
    <w:rsid w:val="00300FD4"/>
    <w:rsid w:val="00304939"/>
    <w:rsid w:val="00304AD8"/>
    <w:rsid w:val="003059A2"/>
    <w:rsid w:val="00305E8B"/>
    <w:rsid w:val="00306CC8"/>
    <w:rsid w:val="00310405"/>
    <w:rsid w:val="00310CB8"/>
    <w:rsid w:val="00311738"/>
    <w:rsid w:val="0031194F"/>
    <w:rsid w:val="0031273C"/>
    <w:rsid w:val="003147F3"/>
    <w:rsid w:val="00314908"/>
    <w:rsid w:val="003152EA"/>
    <w:rsid w:val="003168CD"/>
    <w:rsid w:val="00316F0D"/>
    <w:rsid w:val="00317477"/>
    <w:rsid w:val="00320273"/>
    <w:rsid w:val="003216A8"/>
    <w:rsid w:val="00321872"/>
    <w:rsid w:val="00324066"/>
    <w:rsid w:val="00324EB0"/>
    <w:rsid w:val="003267CF"/>
    <w:rsid w:val="00327A71"/>
    <w:rsid w:val="00327CA2"/>
    <w:rsid w:val="00331281"/>
    <w:rsid w:val="003327E9"/>
    <w:rsid w:val="003329BD"/>
    <w:rsid w:val="0033381A"/>
    <w:rsid w:val="00333C2A"/>
    <w:rsid w:val="00335660"/>
    <w:rsid w:val="00335C82"/>
    <w:rsid w:val="003412D0"/>
    <w:rsid w:val="003425B5"/>
    <w:rsid w:val="00342FE7"/>
    <w:rsid w:val="003435FD"/>
    <w:rsid w:val="00343BEF"/>
    <w:rsid w:val="00345283"/>
    <w:rsid w:val="0034657A"/>
    <w:rsid w:val="00350AB5"/>
    <w:rsid w:val="003516F0"/>
    <w:rsid w:val="00352A6A"/>
    <w:rsid w:val="00352B8D"/>
    <w:rsid w:val="00353C6A"/>
    <w:rsid w:val="003549C8"/>
    <w:rsid w:val="00354BF0"/>
    <w:rsid w:val="00357A5B"/>
    <w:rsid w:val="00357E1D"/>
    <w:rsid w:val="00360047"/>
    <w:rsid w:val="00360090"/>
    <w:rsid w:val="00360334"/>
    <w:rsid w:val="0036097E"/>
    <w:rsid w:val="00360B74"/>
    <w:rsid w:val="003633C7"/>
    <w:rsid w:val="0036355B"/>
    <w:rsid w:val="00363E85"/>
    <w:rsid w:val="0036403B"/>
    <w:rsid w:val="003643D4"/>
    <w:rsid w:val="003650A9"/>
    <w:rsid w:val="003659C5"/>
    <w:rsid w:val="00365D72"/>
    <w:rsid w:val="003703F4"/>
    <w:rsid w:val="003713FB"/>
    <w:rsid w:val="00371B37"/>
    <w:rsid w:val="003733E3"/>
    <w:rsid w:val="00373F29"/>
    <w:rsid w:val="00374116"/>
    <w:rsid w:val="00375A8B"/>
    <w:rsid w:val="00376A6B"/>
    <w:rsid w:val="00377B4D"/>
    <w:rsid w:val="00377E54"/>
    <w:rsid w:val="00380071"/>
    <w:rsid w:val="00380CB3"/>
    <w:rsid w:val="00380DDD"/>
    <w:rsid w:val="0038194D"/>
    <w:rsid w:val="003819A5"/>
    <w:rsid w:val="003823C3"/>
    <w:rsid w:val="003826C0"/>
    <w:rsid w:val="003827E6"/>
    <w:rsid w:val="00382D43"/>
    <w:rsid w:val="00384900"/>
    <w:rsid w:val="00385BE5"/>
    <w:rsid w:val="00386A00"/>
    <w:rsid w:val="00386C87"/>
    <w:rsid w:val="00387E75"/>
    <w:rsid w:val="00390D09"/>
    <w:rsid w:val="00390DC4"/>
    <w:rsid w:val="00390F20"/>
    <w:rsid w:val="00392141"/>
    <w:rsid w:val="00392A2F"/>
    <w:rsid w:val="00392B82"/>
    <w:rsid w:val="0039361E"/>
    <w:rsid w:val="00393962"/>
    <w:rsid w:val="00393A29"/>
    <w:rsid w:val="003948AD"/>
    <w:rsid w:val="00394C09"/>
    <w:rsid w:val="00394C37"/>
    <w:rsid w:val="00395314"/>
    <w:rsid w:val="00396650"/>
    <w:rsid w:val="003A0915"/>
    <w:rsid w:val="003A0C53"/>
    <w:rsid w:val="003A21EC"/>
    <w:rsid w:val="003A2453"/>
    <w:rsid w:val="003A36F9"/>
    <w:rsid w:val="003A47DE"/>
    <w:rsid w:val="003A5963"/>
    <w:rsid w:val="003A5AC1"/>
    <w:rsid w:val="003A5AD5"/>
    <w:rsid w:val="003A6BBC"/>
    <w:rsid w:val="003A70E1"/>
    <w:rsid w:val="003A76C8"/>
    <w:rsid w:val="003B00A0"/>
    <w:rsid w:val="003B19B6"/>
    <w:rsid w:val="003B1FE0"/>
    <w:rsid w:val="003B2C73"/>
    <w:rsid w:val="003B2E51"/>
    <w:rsid w:val="003B603B"/>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1D8D"/>
    <w:rsid w:val="003D28C2"/>
    <w:rsid w:val="003D2922"/>
    <w:rsid w:val="003D405B"/>
    <w:rsid w:val="003D58D4"/>
    <w:rsid w:val="003D600E"/>
    <w:rsid w:val="003D64D1"/>
    <w:rsid w:val="003D7CEF"/>
    <w:rsid w:val="003E0EA1"/>
    <w:rsid w:val="003E2930"/>
    <w:rsid w:val="003E3602"/>
    <w:rsid w:val="003E4018"/>
    <w:rsid w:val="003E40D5"/>
    <w:rsid w:val="003E47DA"/>
    <w:rsid w:val="003E5E33"/>
    <w:rsid w:val="003E6AE7"/>
    <w:rsid w:val="003F01BF"/>
    <w:rsid w:val="003F06AE"/>
    <w:rsid w:val="003F07EA"/>
    <w:rsid w:val="003F1454"/>
    <w:rsid w:val="003F1781"/>
    <w:rsid w:val="003F1EF0"/>
    <w:rsid w:val="003F244C"/>
    <w:rsid w:val="003F3003"/>
    <w:rsid w:val="003F33CC"/>
    <w:rsid w:val="003F3B45"/>
    <w:rsid w:val="003F3E00"/>
    <w:rsid w:val="003F465F"/>
    <w:rsid w:val="003F52B3"/>
    <w:rsid w:val="003F76B3"/>
    <w:rsid w:val="003F7AA1"/>
    <w:rsid w:val="00400570"/>
    <w:rsid w:val="00401408"/>
    <w:rsid w:val="00402013"/>
    <w:rsid w:val="004020A2"/>
    <w:rsid w:val="00402298"/>
    <w:rsid w:val="00402B5F"/>
    <w:rsid w:val="004040F6"/>
    <w:rsid w:val="004050E7"/>
    <w:rsid w:val="00405595"/>
    <w:rsid w:val="00406282"/>
    <w:rsid w:val="00406509"/>
    <w:rsid w:val="00407311"/>
    <w:rsid w:val="0040794D"/>
    <w:rsid w:val="00407A98"/>
    <w:rsid w:val="00407F1F"/>
    <w:rsid w:val="00411557"/>
    <w:rsid w:val="00412665"/>
    <w:rsid w:val="00412BDE"/>
    <w:rsid w:val="0041391D"/>
    <w:rsid w:val="00414335"/>
    <w:rsid w:val="00414DF7"/>
    <w:rsid w:val="00415FC5"/>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575"/>
    <w:rsid w:val="00434775"/>
    <w:rsid w:val="00434A60"/>
    <w:rsid w:val="004355F2"/>
    <w:rsid w:val="004406E6"/>
    <w:rsid w:val="00440A1A"/>
    <w:rsid w:val="00441715"/>
    <w:rsid w:val="004427C3"/>
    <w:rsid w:val="00442B5A"/>
    <w:rsid w:val="00443406"/>
    <w:rsid w:val="0044398E"/>
    <w:rsid w:val="00443CA4"/>
    <w:rsid w:val="00446692"/>
    <w:rsid w:val="00446927"/>
    <w:rsid w:val="004476A3"/>
    <w:rsid w:val="00452313"/>
    <w:rsid w:val="00452FF9"/>
    <w:rsid w:val="0045338B"/>
    <w:rsid w:val="00453CEE"/>
    <w:rsid w:val="00456797"/>
    <w:rsid w:val="00460B6C"/>
    <w:rsid w:val="00462EF3"/>
    <w:rsid w:val="004636D2"/>
    <w:rsid w:val="0046392F"/>
    <w:rsid w:val="00464420"/>
    <w:rsid w:val="004647E3"/>
    <w:rsid w:val="004648B4"/>
    <w:rsid w:val="00464F07"/>
    <w:rsid w:val="00465EA9"/>
    <w:rsid w:val="00465EE0"/>
    <w:rsid w:val="00466311"/>
    <w:rsid w:val="00467D0E"/>
    <w:rsid w:val="00467F5E"/>
    <w:rsid w:val="00472472"/>
    <w:rsid w:val="004736D0"/>
    <w:rsid w:val="00474163"/>
    <w:rsid w:val="00475B7D"/>
    <w:rsid w:val="004771E6"/>
    <w:rsid w:val="00477E8E"/>
    <w:rsid w:val="0048167A"/>
    <w:rsid w:val="0048260A"/>
    <w:rsid w:val="00482904"/>
    <w:rsid w:val="00484BB9"/>
    <w:rsid w:val="00484F40"/>
    <w:rsid w:val="00485E22"/>
    <w:rsid w:val="004877CB"/>
    <w:rsid w:val="00490B19"/>
    <w:rsid w:val="00490F80"/>
    <w:rsid w:val="00491B62"/>
    <w:rsid w:val="00492657"/>
    <w:rsid w:val="00493B80"/>
    <w:rsid w:val="004952F9"/>
    <w:rsid w:val="00495C3E"/>
    <w:rsid w:val="004960F4"/>
    <w:rsid w:val="004964EC"/>
    <w:rsid w:val="0049677E"/>
    <w:rsid w:val="0049736F"/>
    <w:rsid w:val="004979D2"/>
    <w:rsid w:val="004A0534"/>
    <w:rsid w:val="004A0FA6"/>
    <w:rsid w:val="004A1AB7"/>
    <w:rsid w:val="004A2571"/>
    <w:rsid w:val="004A263D"/>
    <w:rsid w:val="004A2D45"/>
    <w:rsid w:val="004A2F52"/>
    <w:rsid w:val="004A2F74"/>
    <w:rsid w:val="004A32A5"/>
    <w:rsid w:val="004A50DB"/>
    <w:rsid w:val="004A7855"/>
    <w:rsid w:val="004A79AA"/>
    <w:rsid w:val="004B03A4"/>
    <w:rsid w:val="004B056A"/>
    <w:rsid w:val="004B29AC"/>
    <w:rsid w:val="004B349D"/>
    <w:rsid w:val="004B4AF9"/>
    <w:rsid w:val="004C0D50"/>
    <w:rsid w:val="004C20B6"/>
    <w:rsid w:val="004C325F"/>
    <w:rsid w:val="004C402E"/>
    <w:rsid w:val="004C5BC5"/>
    <w:rsid w:val="004C6FA4"/>
    <w:rsid w:val="004D0C5D"/>
    <w:rsid w:val="004D1BEE"/>
    <w:rsid w:val="004D1EDB"/>
    <w:rsid w:val="004D2EC6"/>
    <w:rsid w:val="004D3142"/>
    <w:rsid w:val="004D32E5"/>
    <w:rsid w:val="004D7C34"/>
    <w:rsid w:val="004E147A"/>
    <w:rsid w:val="004E17C7"/>
    <w:rsid w:val="004E1D41"/>
    <w:rsid w:val="004E2501"/>
    <w:rsid w:val="004E4F56"/>
    <w:rsid w:val="004F20D7"/>
    <w:rsid w:val="004F22A0"/>
    <w:rsid w:val="004F335B"/>
    <w:rsid w:val="004F3F85"/>
    <w:rsid w:val="004F4585"/>
    <w:rsid w:val="004F4D6B"/>
    <w:rsid w:val="0050026E"/>
    <w:rsid w:val="00500713"/>
    <w:rsid w:val="0050260C"/>
    <w:rsid w:val="00502939"/>
    <w:rsid w:val="00502F0F"/>
    <w:rsid w:val="00503149"/>
    <w:rsid w:val="00505266"/>
    <w:rsid w:val="005056C8"/>
    <w:rsid w:val="00506BD3"/>
    <w:rsid w:val="00512324"/>
    <w:rsid w:val="00513132"/>
    <w:rsid w:val="00513428"/>
    <w:rsid w:val="005136C7"/>
    <w:rsid w:val="00514287"/>
    <w:rsid w:val="00516E85"/>
    <w:rsid w:val="00516F23"/>
    <w:rsid w:val="0052006F"/>
    <w:rsid w:val="00520954"/>
    <w:rsid w:val="00522E65"/>
    <w:rsid w:val="0052490B"/>
    <w:rsid w:val="005253C6"/>
    <w:rsid w:val="005269F7"/>
    <w:rsid w:val="00527D41"/>
    <w:rsid w:val="00531BC4"/>
    <w:rsid w:val="00531D3F"/>
    <w:rsid w:val="00531E17"/>
    <w:rsid w:val="0053215A"/>
    <w:rsid w:val="00532C35"/>
    <w:rsid w:val="00532CF8"/>
    <w:rsid w:val="00532DFB"/>
    <w:rsid w:val="00533C85"/>
    <w:rsid w:val="0053413C"/>
    <w:rsid w:val="00535712"/>
    <w:rsid w:val="00535DF0"/>
    <w:rsid w:val="00537D36"/>
    <w:rsid w:val="005407DB"/>
    <w:rsid w:val="005408CC"/>
    <w:rsid w:val="00541CEF"/>
    <w:rsid w:val="00542C85"/>
    <w:rsid w:val="00546FBC"/>
    <w:rsid w:val="00547AD5"/>
    <w:rsid w:val="00547E3A"/>
    <w:rsid w:val="005506CF"/>
    <w:rsid w:val="00551B5A"/>
    <w:rsid w:val="00553C14"/>
    <w:rsid w:val="00556711"/>
    <w:rsid w:val="0055693E"/>
    <w:rsid w:val="00557C4E"/>
    <w:rsid w:val="00557E61"/>
    <w:rsid w:val="00557F7C"/>
    <w:rsid w:val="005616AD"/>
    <w:rsid w:val="005625DB"/>
    <w:rsid w:val="005630F5"/>
    <w:rsid w:val="00563148"/>
    <w:rsid w:val="00563BA9"/>
    <w:rsid w:val="005641E4"/>
    <w:rsid w:val="00564B2C"/>
    <w:rsid w:val="0056574E"/>
    <w:rsid w:val="00571381"/>
    <w:rsid w:val="005715D2"/>
    <w:rsid w:val="005717DB"/>
    <w:rsid w:val="005752D4"/>
    <w:rsid w:val="00575BBF"/>
    <w:rsid w:val="0057617D"/>
    <w:rsid w:val="00576956"/>
    <w:rsid w:val="005769FE"/>
    <w:rsid w:val="00577792"/>
    <w:rsid w:val="005777EE"/>
    <w:rsid w:val="00580422"/>
    <w:rsid w:val="005804EA"/>
    <w:rsid w:val="005823F1"/>
    <w:rsid w:val="00582987"/>
    <w:rsid w:val="00582EA6"/>
    <w:rsid w:val="00583179"/>
    <w:rsid w:val="005832A8"/>
    <w:rsid w:val="005837F7"/>
    <w:rsid w:val="005859FC"/>
    <w:rsid w:val="005867DB"/>
    <w:rsid w:val="005873E4"/>
    <w:rsid w:val="00587D13"/>
    <w:rsid w:val="0059083C"/>
    <w:rsid w:val="00592EEA"/>
    <w:rsid w:val="00593BF2"/>
    <w:rsid w:val="00593C2B"/>
    <w:rsid w:val="00595B24"/>
    <w:rsid w:val="005977B1"/>
    <w:rsid w:val="00597953"/>
    <w:rsid w:val="005A1297"/>
    <w:rsid w:val="005A1648"/>
    <w:rsid w:val="005A2B68"/>
    <w:rsid w:val="005A32E5"/>
    <w:rsid w:val="005A43C7"/>
    <w:rsid w:val="005A5760"/>
    <w:rsid w:val="005A6814"/>
    <w:rsid w:val="005A78F0"/>
    <w:rsid w:val="005B07F3"/>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C7E1B"/>
    <w:rsid w:val="005D1881"/>
    <w:rsid w:val="005D1AC6"/>
    <w:rsid w:val="005D1D05"/>
    <w:rsid w:val="005D4F8A"/>
    <w:rsid w:val="005D68F7"/>
    <w:rsid w:val="005D7181"/>
    <w:rsid w:val="005E1CFF"/>
    <w:rsid w:val="005E3374"/>
    <w:rsid w:val="005E3390"/>
    <w:rsid w:val="005E389F"/>
    <w:rsid w:val="005E3B17"/>
    <w:rsid w:val="005E4251"/>
    <w:rsid w:val="005E676B"/>
    <w:rsid w:val="005E73B4"/>
    <w:rsid w:val="005F0655"/>
    <w:rsid w:val="005F14A2"/>
    <w:rsid w:val="005F1F25"/>
    <w:rsid w:val="005F22CD"/>
    <w:rsid w:val="005F3312"/>
    <w:rsid w:val="005F3D16"/>
    <w:rsid w:val="005F45C0"/>
    <w:rsid w:val="005F4689"/>
    <w:rsid w:val="005F4BA9"/>
    <w:rsid w:val="005F63EE"/>
    <w:rsid w:val="005F784D"/>
    <w:rsid w:val="005F7BBB"/>
    <w:rsid w:val="0060079D"/>
    <w:rsid w:val="006012FC"/>
    <w:rsid w:val="006028B7"/>
    <w:rsid w:val="00602E7B"/>
    <w:rsid w:val="006033A6"/>
    <w:rsid w:val="00603993"/>
    <w:rsid w:val="00603BBC"/>
    <w:rsid w:val="0060411F"/>
    <w:rsid w:val="006041EF"/>
    <w:rsid w:val="006046A9"/>
    <w:rsid w:val="0060547C"/>
    <w:rsid w:val="00605485"/>
    <w:rsid w:val="00605555"/>
    <w:rsid w:val="00605B97"/>
    <w:rsid w:val="006066F5"/>
    <w:rsid w:val="006073C8"/>
    <w:rsid w:val="00610942"/>
    <w:rsid w:val="00611618"/>
    <w:rsid w:val="00611EEB"/>
    <w:rsid w:val="0061365F"/>
    <w:rsid w:val="006149FE"/>
    <w:rsid w:val="00615865"/>
    <w:rsid w:val="00616421"/>
    <w:rsid w:val="00620681"/>
    <w:rsid w:val="00621441"/>
    <w:rsid w:val="0062228E"/>
    <w:rsid w:val="006227D2"/>
    <w:rsid w:val="006233E1"/>
    <w:rsid w:val="00624E42"/>
    <w:rsid w:val="00625310"/>
    <w:rsid w:val="00627848"/>
    <w:rsid w:val="00630D41"/>
    <w:rsid w:val="006327B1"/>
    <w:rsid w:val="00632A28"/>
    <w:rsid w:val="00635529"/>
    <w:rsid w:val="0063602C"/>
    <w:rsid w:val="006376E3"/>
    <w:rsid w:val="00640682"/>
    <w:rsid w:val="00641377"/>
    <w:rsid w:val="006413BE"/>
    <w:rsid w:val="00643230"/>
    <w:rsid w:val="00643F03"/>
    <w:rsid w:val="00644579"/>
    <w:rsid w:val="00645B03"/>
    <w:rsid w:val="00646935"/>
    <w:rsid w:val="00646FAE"/>
    <w:rsid w:val="00647BD9"/>
    <w:rsid w:val="00647D3F"/>
    <w:rsid w:val="00651F4D"/>
    <w:rsid w:val="006521AE"/>
    <w:rsid w:val="00652850"/>
    <w:rsid w:val="006534DE"/>
    <w:rsid w:val="00653739"/>
    <w:rsid w:val="006538BC"/>
    <w:rsid w:val="00653DCE"/>
    <w:rsid w:val="00654118"/>
    <w:rsid w:val="006544F2"/>
    <w:rsid w:val="00655C9B"/>
    <w:rsid w:val="006564EC"/>
    <w:rsid w:val="00656E30"/>
    <w:rsid w:val="00663C72"/>
    <w:rsid w:val="0066455E"/>
    <w:rsid w:val="0066458B"/>
    <w:rsid w:val="00664A6D"/>
    <w:rsid w:val="0066521C"/>
    <w:rsid w:val="00665C4A"/>
    <w:rsid w:val="00665D34"/>
    <w:rsid w:val="006660EB"/>
    <w:rsid w:val="0066724B"/>
    <w:rsid w:val="00671A0D"/>
    <w:rsid w:val="00671AA0"/>
    <w:rsid w:val="0067204D"/>
    <w:rsid w:val="00672665"/>
    <w:rsid w:val="00674816"/>
    <w:rsid w:val="00675E64"/>
    <w:rsid w:val="00677037"/>
    <w:rsid w:val="00677962"/>
    <w:rsid w:val="00677E1D"/>
    <w:rsid w:val="006804CA"/>
    <w:rsid w:val="00680583"/>
    <w:rsid w:val="006807E0"/>
    <w:rsid w:val="00680D66"/>
    <w:rsid w:val="00683A92"/>
    <w:rsid w:val="00683A99"/>
    <w:rsid w:val="00683C09"/>
    <w:rsid w:val="006852EA"/>
    <w:rsid w:val="00685A21"/>
    <w:rsid w:val="00685CD7"/>
    <w:rsid w:val="006869BB"/>
    <w:rsid w:val="006905D5"/>
    <w:rsid w:val="00690ACB"/>
    <w:rsid w:val="0069111E"/>
    <w:rsid w:val="00691338"/>
    <w:rsid w:val="006925E1"/>
    <w:rsid w:val="006935D3"/>
    <w:rsid w:val="00693B86"/>
    <w:rsid w:val="00693F7D"/>
    <w:rsid w:val="00694914"/>
    <w:rsid w:val="006951CE"/>
    <w:rsid w:val="006957BD"/>
    <w:rsid w:val="00695CFE"/>
    <w:rsid w:val="00696E90"/>
    <w:rsid w:val="006A0DFF"/>
    <w:rsid w:val="006A1073"/>
    <w:rsid w:val="006A10B7"/>
    <w:rsid w:val="006A1FA3"/>
    <w:rsid w:val="006A2B96"/>
    <w:rsid w:val="006A4207"/>
    <w:rsid w:val="006A4D69"/>
    <w:rsid w:val="006A5144"/>
    <w:rsid w:val="006A52DC"/>
    <w:rsid w:val="006A5775"/>
    <w:rsid w:val="006A637D"/>
    <w:rsid w:val="006A6775"/>
    <w:rsid w:val="006A702B"/>
    <w:rsid w:val="006A7CF1"/>
    <w:rsid w:val="006A7CFE"/>
    <w:rsid w:val="006B0D21"/>
    <w:rsid w:val="006B1186"/>
    <w:rsid w:val="006B1D5B"/>
    <w:rsid w:val="006B2526"/>
    <w:rsid w:val="006B309B"/>
    <w:rsid w:val="006B45AA"/>
    <w:rsid w:val="006B4C9E"/>
    <w:rsid w:val="006B6FB5"/>
    <w:rsid w:val="006B6FD3"/>
    <w:rsid w:val="006B74BE"/>
    <w:rsid w:val="006B776C"/>
    <w:rsid w:val="006C08B8"/>
    <w:rsid w:val="006C1AA2"/>
    <w:rsid w:val="006C1AFE"/>
    <w:rsid w:val="006C2098"/>
    <w:rsid w:val="006C3005"/>
    <w:rsid w:val="006C3E3C"/>
    <w:rsid w:val="006C473F"/>
    <w:rsid w:val="006C4C9E"/>
    <w:rsid w:val="006C5037"/>
    <w:rsid w:val="006C5816"/>
    <w:rsid w:val="006C64DD"/>
    <w:rsid w:val="006C66C5"/>
    <w:rsid w:val="006D05A6"/>
    <w:rsid w:val="006D0644"/>
    <w:rsid w:val="006D0DBB"/>
    <w:rsid w:val="006D1B3F"/>
    <w:rsid w:val="006D2301"/>
    <w:rsid w:val="006D47EA"/>
    <w:rsid w:val="006D4C6B"/>
    <w:rsid w:val="006D4D21"/>
    <w:rsid w:val="006D521F"/>
    <w:rsid w:val="006D564B"/>
    <w:rsid w:val="006D56F8"/>
    <w:rsid w:val="006D5C1E"/>
    <w:rsid w:val="006D6448"/>
    <w:rsid w:val="006D71F5"/>
    <w:rsid w:val="006E18BC"/>
    <w:rsid w:val="006E1C8E"/>
    <w:rsid w:val="006E1E0F"/>
    <w:rsid w:val="006E20C3"/>
    <w:rsid w:val="006E3543"/>
    <w:rsid w:val="006E391B"/>
    <w:rsid w:val="006E42D1"/>
    <w:rsid w:val="006E6860"/>
    <w:rsid w:val="006E6887"/>
    <w:rsid w:val="006E7A69"/>
    <w:rsid w:val="006E7B04"/>
    <w:rsid w:val="006F000A"/>
    <w:rsid w:val="006F0180"/>
    <w:rsid w:val="006F079D"/>
    <w:rsid w:val="006F1D18"/>
    <w:rsid w:val="006F276B"/>
    <w:rsid w:val="006F2DDC"/>
    <w:rsid w:val="006F681E"/>
    <w:rsid w:val="006F6DA9"/>
    <w:rsid w:val="006F7E94"/>
    <w:rsid w:val="0070000B"/>
    <w:rsid w:val="007015C6"/>
    <w:rsid w:val="00702CE1"/>
    <w:rsid w:val="007031EF"/>
    <w:rsid w:val="00703624"/>
    <w:rsid w:val="00703A00"/>
    <w:rsid w:val="00704A0F"/>
    <w:rsid w:val="00704B04"/>
    <w:rsid w:val="00704FE5"/>
    <w:rsid w:val="007051A4"/>
    <w:rsid w:val="00706543"/>
    <w:rsid w:val="0070774B"/>
    <w:rsid w:val="00711368"/>
    <w:rsid w:val="007115C9"/>
    <w:rsid w:val="00713F07"/>
    <w:rsid w:val="007142A7"/>
    <w:rsid w:val="00716BD6"/>
    <w:rsid w:val="007203B7"/>
    <w:rsid w:val="00721051"/>
    <w:rsid w:val="00723504"/>
    <w:rsid w:val="007240F2"/>
    <w:rsid w:val="00725A70"/>
    <w:rsid w:val="0072623F"/>
    <w:rsid w:val="00727806"/>
    <w:rsid w:val="007278BC"/>
    <w:rsid w:val="00731C48"/>
    <w:rsid w:val="00732613"/>
    <w:rsid w:val="00732C81"/>
    <w:rsid w:val="00733D84"/>
    <w:rsid w:val="00733E8A"/>
    <w:rsid w:val="00734FFC"/>
    <w:rsid w:val="0073549D"/>
    <w:rsid w:val="00736B2B"/>
    <w:rsid w:val="00737878"/>
    <w:rsid w:val="00741829"/>
    <w:rsid w:val="00741EBE"/>
    <w:rsid w:val="00742847"/>
    <w:rsid w:val="00742E41"/>
    <w:rsid w:val="00745766"/>
    <w:rsid w:val="00745E5E"/>
    <w:rsid w:val="00745F0A"/>
    <w:rsid w:val="007464C8"/>
    <w:rsid w:val="007468CA"/>
    <w:rsid w:val="00747559"/>
    <w:rsid w:val="007503DF"/>
    <w:rsid w:val="007508F2"/>
    <w:rsid w:val="00751867"/>
    <w:rsid w:val="00751D6C"/>
    <w:rsid w:val="0075236C"/>
    <w:rsid w:val="00752822"/>
    <w:rsid w:val="00753CEF"/>
    <w:rsid w:val="00754504"/>
    <w:rsid w:val="00755C87"/>
    <w:rsid w:val="00756FAD"/>
    <w:rsid w:val="007573E4"/>
    <w:rsid w:val="00760048"/>
    <w:rsid w:val="007605E9"/>
    <w:rsid w:val="007637AD"/>
    <w:rsid w:val="007638BA"/>
    <w:rsid w:val="00765E83"/>
    <w:rsid w:val="00767D80"/>
    <w:rsid w:val="007718E7"/>
    <w:rsid w:val="00771B0E"/>
    <w:rsid w:val="00772FB5"/>
    <w:rsid w:val="00774F36"/>
    <w:rsid w:val="007754C3"/>
    <w:rsid w:val="007758DC"/>
    <w:rsid w:val="0077658E"/>
    <w:rsid w:val="00776C47"/>
    <w:rsid w:val="00777982"/>
    <w:rsid w:val="007800CA"/>
    <w:rsid w:val="00780520"/>
    <w:rsid w:val="00780CEE"/>
    <w:rsid w:val="00780F64"/>
    <w:rsid w:val="00781270"/>
    <w:rsid w:val="0078200B"/>
    <w:rsid w:val="007833F6"/>
    <w:rsid w:val="00783E02"/>
    <w:rsid w:val="007901DA"/>
    <w:rsid w:val="00792BD2"/>
    <w:rsid w:val="00793875"/>
    <w:rsid w:val="007946E7"/>
    <w:rsid w:val="00795424"/>
    <w:rsid w:val="0079593B"/>
    <w:rsid w:val="007967FD"/>
    <w:rsid w:val="00796FC9"/>
    <w:rsid w:val="007A37A8"/>
    <w:rsid w:val="007A49FC"/>
    <w:rsid w:val="007A5B4E"/>
    <w:rsid w:val="007A6EA0"/>
    <w:rsid w:val="007A70CC"/>
    <w:rsid w:val="007A71CA"/>
    <w:rsid w:val="007A74E2"/>
    <w:rsid w:val="007A794A"/>
    <w:rsid w:val="007A79A2"/>
    <w:rsid w:val="007A7F1F"/>
    <w:rsid w:val="007B032F"/>
    <w:rsid w:val="007B049D"/>
    <w:rsid w:val="007B08FC"/>
    <w:rsid w:val="007B1DE9"/>
    <w:rsid w:val="007B392C"/>
    <w:rsid w:val="007B401F"/>
    <w:rsid w:val="007B6C5A"/>
    <w:rsid w:val="007B6C69"/>
    <w:rsid w:val="007B73B3"/>
    <w:rsid w:val="007B78E7"/>
    <w:rsid w:val="007B7B90"/>
    <w:rsid w:val="007C0BFE"/>
    <w:rsid w:val="007C1052"/>
    <w:rsid w:val="007C132D"/>
    <w:rsid w:val="007C2745"/>
    <w:rsid w:val="007C481E"/>
    <w:rsid w:val="007C5DE0"/>
    <w:rsid w:val="007C76F7"/>
    <w:rsid w:val="007D0569"/>
    <w:rsid w:val="007D07B7"/>
    <w:rsid w:val="007D0C90"/>
    <w:rsid w:val="007D0EF1"/>
    <w:rsid w:val="007D2EED"/>
    <w:rsid w:val="007D3090"/>
    <w:rsid w:val="007D47BF"/>
    <w:rsid w:val="007D4E19"/>
    <w:rsid w:val="007D52FC"/>
    <w:rsid w:val="007D5572"/>
    <w:rsid w:val="007D64A3"/>
    <w:rsid w:val="007E0733"/>
    <w:rsid w:val="007E17D0"/>
    <w:rsid w:val="007E255D"/>
    <w:rsid w:val="007E3FE7"/>
    <w:rsid w:val="007E4F23"/>
    <w:rsid w:val="007E5E3B"/>
    <w:rsid w:val="007E6691"/>
    <w:rsid w:val="007E6816"/>
    <w:rsid w:val="007E6B02"/>
    <w:rsid w:val="007E70F4"/>
    <w:rsid w:val="007E7328"/>
    <w:rsid w:val="007E753B"/>
    <w:rsid w:val="007E782A"/>
    <w:rsid w:val="007E788C"/>
    <w:rsid w:val="007F01D7"/>
    <w:rsid w:val="007F03AB"/>
    <w:rsid w:val="007F0F3C"/>
    <w:rsid w:val="007F1C24"/>
    <w:rsid w:val="007F36A8"/>
    <w:rsid w:val="007F41E6"/>
    <w:rsid w:val="007F45A6"/>
    <w:rsid w:val="007F5CEA"/>
    <w:rsid w:val="007F6875"/>
    <w:rsid w:val="007F68F8"/>
    <w:rsid w:val="007F77DC"/>
    <w:rsid w:val="008011B9"/>
    <w:rsid w:val="0080346F"/>
    <w:rsid w:val="0080368F"/>
    <w:rsid w:val="008064E5"/>
    <w:rsid w:val="008108A6"/>
    <w:rsid w:val="00812C0A"/>
    <w:rsid w:val="0081404C"/>
    <w:rsid w:val="0081495F"/>
    <w:rsid w:val="00814C91"/>
    <w:rsid w:val="008150DA"/>
    <w:rsid w:val="00815B97"/>
    <w:rsid w:val="00816445"/>
    <w:rsid w:val="0082043D"/>
    <w:rsid w:val="00820C87"/>
    <w:rsid w:val="00823966"/>
    <w:rsid w:val="00824366"/>
    <w:rsid w:val="008251CE"/>
    <w:rsid w:val="008252D2"/>
    <w:rsid w:val="00825AFE"/>
    <w:rsid w:val="00825D41"/>
    <w:rsid w:val="00826695"/>
    <w:rsid w:val="00827EAA"/>
    <w:rsid w:val="00827EEA"/>
    <w:rsid w:val="00830825"/>
    <w:rsid w:val="00830E0C"/>
    <w:rsid w:val="00831124"/>
    <w:rsid w:val="00831E46"/>
    <w:rsid w:val="00832B03"/>
    <w:rsid w:val="00832C15"/>
    <w:rsid w:val="008333BC"/>
    <w:rsid w:val="008342DC"/>
    <w:rsid w:val="00834A94"/>
    <w:rsid w:val="00835275"/>
    <w:rsid w:val="00836571"/>
    <w:rsid w:val="00836DEB"/>
    <w:rsid w:val="00840146"/>
    <w:rsid w:val="00841B62"/>
    <w:rsid w:val="00841F5F"/>
    <w:rsid w:val="008420D8"/>
    <w:rsid w:val="00845E3F"/>
    <w:rsid w:val="0084623D"/>
    <w:rsid w:val="00846633"/>
    <w:rsid w:val="00847EF8"/>
    <w:rsid w:val="00852549"/>
    <w:rsid w:val="008537D0"/>
    <w:rsid w:val="00853C3C"/>
    <w:rsid w:val="00853ED6"/>
    <w:rsid w:val="008558B0"/>
    <w:rsid w:val="0085598D"/>
    <w:rsid w:val="00856ACB"/>
    <w:rsid w:val="00857273"/>
    <w:rsid w:val="008573A8"/>
    <w:rsid w:val="00857964"/>
    <w:rsid w:val="00860A7F"/>
    <w:rsid w:val="00860E43"/>
    <w:rsid w:val="008611D0"/>
    <w:rsid w:val="00864616"/>
    <w:rsid w:val="00864785"/>
    <w:rsid w:val="008652FC"/>
    <w:rsid w:val="00865B67"/>
    <w:rsid w:val="00865E0A"/>
    <w:rsid w:val="00866DB4"/>
    <w:rsid w:val="00867DD9"/>
    <w:rsid w:val="00870385"/>
    <w:rsid w:val="00871ECE"/>
    <w:rsid w:val="00874B6E"/>
    <w:rsid w:val="008758D6"/>
    <w:rsid w:val="008758F9"/>
    <w:rsid w:val="00876188"/>
    <w:rsid w:val="00876CBE"/>
    <w:rsid w:val="0087700E"/>
    <w:rsid w:val="0087745F"/>
    <w:rsid w:val="00877AFE"/>
    <w:rsid w:val="0088051D"/>
    <w:rsid w:val="00880F50"/>
    <w:rsid w:val="00880F9A"/>
    <w:rsid w:val="008815D2"/>
    <w:rsid w:val="008815DD"/>
    <w:rsid w:val="00881F13"/>
    <w:rsid w:val="00882649"/>
    <w:rsid w:val="008839BB"/>
    <w:rsid w:val="008842C8"/>
    <w:rsid w:val="00885D85"/>
    <w:rsid w:val="008904DF"/>
    <w:rsid w:val="00890A33"/>
    <w:rsid w:val="008919E4"/>
    <w:rsid w:val="00891B81"/>
    <w:rsid w:val="00892019"/>
    <w:rsid w:val="00892058"/>
    <w:rsid w:val="008931A5"/>
    <w:rsid w:val="008935BF"/>
    <w:rsid w:val="0089414B"/>
    <w:rsid w:val="00895438"/>
    <w:rsid w:val="0089648E"/>
    <w:rsid w:val="00897D8B"/>
    <w:rsid w:val="008A0617"/>
    <w:rsid w:val="008A08C6"/>
    <w:rsid w:val="008A13DE"/>
    <w:rsid w:val="008A23F3"/>
    <w:rsid w:val="008A2DFD"/>
    <w:rsid w:val="008A3941"/>
    <w:rsid w:val="008A3FCE"/>
    <w:rsid w:val="008B0D08"/>
    <w:rsid w:val="008B0ED0"/>
    <w:rsid w:val="008B1843"/>
    <w:rsid w:val="008B1EE7"/>
    <w:rsid w:val="008B23E5"/>
    <w:rsid w:val="008B244E"/>
    <w:rsid w:val="008B310F"/>
    <w:rsid w:val="008B4412"/>
    <w:rsid w:val="008B519F"/>
    <w:rsid w:val="008B5449"/>
    <w:rsid w:val="008B6458"/>
    <w:rsid w:val="008B75F5"/>
    <w:rsid w:val="008B7C6B"/>
    <w:rsid w:val="008C0139"/>
    <w:rsid w:val="008C18CE"/>
    <w:rsid w:val="008C1CFF"/>
    <w:rsid w:val="008C1E3F"/>
    <w:rsid w:val="008C4E1E"/>
    <w:rsid w:val="008C57A9"/>
    <w:rsid w:val="008C60FA"/>
    <w:rsid w:val="008C617E"/>
    <w:rsid w:val="008D02D6"/>
    <w:rsid w:val="008D0962"/>
    <w:rsid w:val="008D0D49"/>
    <w:rsid w:val="008D1CDD"/>
    <w:rsid w:val="008D1D3A"/>
    <w:rsid w:val="008D2FBA"/>
    <w:rsid w:val="008D3707"/>
    <w:rsid w:val="008D3776"/>
    <w:rsid w:val="008E2670"/>
    <w:rsid w:val="008E2DF8"/>
    <w:rsid w:val="008E3733"/>
    <w:rsid w:val="008E3B7F"/>
    <w:rsid w:val="008E408B"/>
    <w:rsid w:val="008E4170"/>
    <w:rsid w:val="008E5A9B"/>
    <w:rsid w:val="008E649F"/>
    <w:rsid w:val="008E687B"/>
    <w:rsid w:val="008E7BAC"/>
    <w:rsid w:val="008F18C7"/>
    <w:rsid w:val="008F1FCC"/>
    <w:rsid w:val="008F24A5"/>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4624"/>
    <w:rsid w:val="00925F7C"/>
    <w:rsid w:val="0092664F"/>
    <w:rsid w:val="00926859"/>
    <w:rsid w:val="009269A8"/>
    <w:rsid w:val="00930418"/>
    <w:rsid w:val="00931B80"/>
    <w:rsid w:val="009324FC"/>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3204"/>
    <w:rsid w:val="00955360"/>
    <w:rsid w:val="00956732"/>
    <w:rsid w:val="0096056A"/>
    <w:rsid w:val="0096152F"/>
    <w:rsid w:val="00961800"/>
    <w:rsid w:val="0096235D"/>
    <w:rsid w:val="00963250"/>
    <w:rsid w:val="009637E5"/>
    <w:rsid w:val="00964553"/>
    <w:rsid w:val="00964987"/>
    <w:rsid w:val="00967684"/>
    <w:rsid w:val="00967AF0"/>
    <w:rsid w:val="00971156"/>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3D7"/>
    <w:rsid w:val="0098669A"/>
    <w:rsid w:val="00986B30"/>
    <w:rsid w:val="00987271"/>
    <w:rsid w:val="00990878"/>
    <w:rsid w:val="00990E6B"/>
    <w:rsid w:val="00991D25"/>
    <w:rsid w:val="00993F45"/>
    <w:rsid w:val="00994221"/>
    <w:rsid w:val="00994798"/>
    <w:rsid w:val="00994A4F"/>
    <w:rsid w:val="00996216"/>
    <w:rsid w:val="009A06CD"/>
    <w:rsid w:val="009A15F9"/>
    <w:rsid w:val="009A212A"/>
    <w:rsid w:val="009A2DED"/>
    <w:rsid w:val="009A5F61"/>
    <w:rsid w:val="009A6195"/>
    <w:rsid w:val="009B031C"/>
    <w:rsid w:val="009B0A7C"/>
    <w:rsid w:val="009B14F2"/>
    <w:rsid w:val="009B236C"/>
    <w:rsid w:val="009B2C85"/>
    <w:rsid w:val="009B2E71"/>
    <w:rsid w:val="009B4E93"/>
    <w:rsid w:val="009B53ED"/>
    <w:rsid w:val="009C019E"/>
    <w:rsid w:val="009C1F1B"/>
    <w:rsid w:val="009C30A3"/>
    <w:rsid w:val="009C324B"/>
    <w:rsid w:val="009C3CFF"/>
    <w:rsid w:val="009C475B"/>
    <w:rsid w:val="009C5328"/>
    <w:rsid w:val="009C56B2"/>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E54FD"/>
    <w:rsid w:val="009F0363"/>
    <w:rsid w:val="009F15D5"/>
    <w:rsid w:val="009F1824"/>
    <w:rsid w:val="009F19D7"/>
    <w:rsid w:val="009F2228"/>
    <w:rsid w:val="009F486C"/>
    <w:rsid w:val="009F49E9"/>
    <w:rsid w:val="009F67AC"/>
    <w:rsid w:val="009F6EDF"/>
    <w:rsid w:val="00A0054F"/>
    <w:rsid w:val="00A006E0"/>
    <w:rsid w:val="00A0275A"/>
    <w:rsid w:val="00A041BF"/>
    <w:rsid w:val="00A06C75"/>
    <w:rsid w:val="00A06EB4"/>
    <w:rsid w:val="00A070D3"/>
    <w:rsid w:val="00A074B1"/>
    <w:rsid w:val="00A07FC3"/>
    <w:rsid w:val="00A10C3B"/>
    <w:rsid w:val="00A10F33"/>
    <w:rsid w:val="00A11375"/>
    <w:rsid w:val="00A130A9"/>
    <w:rsid w:val="00A13D26"/>
    <w:rsid w:val="00A1577E"/>
    <w:rsid w:val="00A15F99"/>
    <w:rsid w:val="00A1672B"/>
    <w:rsid w:val="00A1683A"/>
    <w:rsid w:val="00A16C51"/>
    <w:rsid w:val="00A17D5D"/>
    <w:rsid w:val="00A21598"/>
    <w:rsid w:val="00A21876"/>
    <w:rsid w:val="00A219D5"/>
    <w:rsid w:val="00A22429"/>
    <w:rsid w:val="00A22528"/>
    <w:rsid w:val="00A233DA"/>
    <w:rsid w:val="00A2455D"/>
    <w:rsid w:val="00A24683"/>
    <w:rsid w:val="00A25CF7"/>
    <w:rsid w:val="00A26777"/>
    <w:rsid w:val="00A27039"/>
    <w:rsid w:val="00A276E6"/>
    <w:rsid w:val="00A27751"/>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9E2"/>
    <w:rsid w:val="00A36ED5"/>
    <w:rsid w:val="00A40C9D"/>
    <w:rsid w:val="00A40D14"/>
    <w:rsid w:val="00A41AE4"/>
    <w:rsid w:val="00A41AEC"/>
    <w:rsid w:val="00A42C77"/>
    <w:rsid w:val="00A42FF1"/>
    <w:rsid w:val="00A434E8"/>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19A4"/>
    <w:rsid w:val="00A61D58"/>
    <w:rsid w:val="00A63FC8"/>
    <w:rsid w:val="00A64F93"/>
    <w:rsid w:val="00A65716"/>
    <w:rsid w:val="00A660E6"/>
    <w:rsid w:val="00A667F9"/>
    <w:rsid w:val="00A66D68"/>
    <w:rsid w:val="00A66F0B"/>
    <w:rsid w:val="00A67006"/>
    <w:rsid w:val="00A67FBB"/>
    <w:rsid w:val="00A701F1"/>
    <w:rsid w:val="00A70C5A"/>
    <w:rsid w:val="00A7102B"/>
    <w:rsid w:val="00A71449"/>
    <w:rsid w:val="00A725CF"/>
    <w:rsid w:val="00A731B2"/>
    <w:rsid w:val="00A7375B"/>
    <w:rsid w:val="00A73D32"/>
    <w:rsid w:val="00A746DD"/>
    <w:rsid w:val="00A74BC7"/>
    <w:rsid w:val="00A76B47"/>
    <w:rsid w:val="00A77AD0"/>
    <w:rsid w:val="00A81983"/>
    <w:rsid w:val="00A82517"/>
    <w:rsid w:val="00A82541"/>
    <w:rsid w:val="00A829BA"/>
    <w:rsid w:val="00A83526"/>
    <w:rsid w:val="00A83DC5"/>
    <w:rsid w:val="00A83F62"/>
    <w:rsid w:val="00A8509B"/>
    <w:rsid w:val="00A8590C"/>
    <w:rsid w:val="00A86A84"/>
    <w:rsid w:val="00A87F63"/>
    <w:rsid w:val="00A900D5"/>
    <w:rsid w:val="00A90D18"/>
    <w:rsid w:val="00A90EC6"/>
    <w:rsid w:val="00A94018"/>
    <w:rsid w:val="00A966FF"/>
    <w:rsid w:val="00A96E62"/>
    <w:rsid w:val="00AA055E"/>
    <w:rsid w:val="00AA0D97"/>
    <w:rsid w:val="00AA23FA"/>
    <w:rsid w:val="00AA2D52"/>
    <w:rsid w:val="00AA2ED6"/>
    <w:rsid w:val="00AA525F"/>
    <w:rsid w:val="00AA591A"/>
    <w:rsid w:val="00AA5D28"/>
    <w:rsid w:val="00AB0269"/>
    <w:rsid w:val="00AB041E"/>
    <w:rsid w:val="00AB0915"/>
    <w:rsid w:val="00AB180C"/>
    <w:rsid w:val="00AB1E4A"/>
    <w:rsid w:val="00AB25EF"/>
    <w:rsid w:val="00AB2F2B"/>
    <w:rsid w:val="00AB3DAD"/>
    <w:rsid w:val="00AB41C4"/>
    <w:rsid w:val="00AB452C"/>
    <w:rsid w:val="00AB56BF"/>
    <w:rsid w:val="00AB683C"/>
    <w:rsid w:val="00AC063F"/>
    <w:rsid w:val="00AC206A"/>
    <w:rsid w:val="00AC350F"/>
    <w:rsid w:val="00AC3580"/>
    <w:rsid w:val="00AC4A26"/>
    <w:rsid w:val="00AC503D"/>
    <w:rsid w:val="00AC6676"/>
    <w:rsid w:val="00AC731A"/>
    <w:rsid w:val="00AD13DD"/>
    <w:rsid w:val="00AD1584"/>
    <w:rsid w:val="00AD31C3"/>
    <w:rsid w:val="00AD37D4"/>
    <w:rsid w:val="00AE0FF3"/>
    <w:rsid w:val="00AE139F"/>
    <w:rsid w:val="00AE1857"/>
    <w:rsid w:val="00AE1F62"/>
    <w:rsid w:val="00AE3F45"/>
    <w:rsid w:val="00AE4829"/>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579"/>
    <w:rsid w:val="00AF59DB"/>
    <w:rsid w:val="00AF7376"/>
    <w:rsid w:val="00AF73F8"/>
    <w:rsid w:val="00B01196"/>
    <w:rsid w:val="00B03494"/>
    <w:rsid w:val="00B035BB"/>
    <w:rsid w:val="00B03924"/>
    <w:rsid w:val="00B03DEA"/>
    <w:rsid w:val="00B0405B"/>
    <w:rsid w:val="00B042CF"/>
    <w:rsid w:val="00B04444"/>
    <w:rsid w:val="00B05B7E"/>
    <w:rsid w:val="00B06ACB"/>
    <w:rsid w:val="00B071FA"/>
    <w:rsid w:val="00B072DF"/>
    <w:rsid w:val="00B102A9"/>
    <w:rsid w:val="00B12378"/>
    <w:rsid w:val="00B1376C"/>
    <w:rsid w:val="00B1426C"/>
    <w:rsid w:val="00B142B5"/>
    <w:rsid w:val="00B14424"/>
    <w:rsid w:val="00B148D5"/>
    <w:rsid w:val="00B17195"/>
    <w:rsid w:val="00B17353"/>
    <w:rsid w:val="00B20000"/>
    <w:rsid w:val="00B22C91"/>
    <w:rsid w:val="00B22FF4"/>
    <w:rsid w:val="00B23279"/>
    <w:rsid w:val="00B23B30"/>
    <w:rsid w:val="00B23C98"/>
    <w:rsid w:val="00B23E16"/>
    <w:rsid w:val="00B242B9"/>
    <w:rsid w:val="00B25046"/>
    <w:rsid w:val="00B25A20"/>
    <w:rsid w:val="00B266F1"/>
    <w:rsid w:val="00B2696D"/>
    <w:rsid w:val="00B2756B"/>
    <w:rsid w:val="00B323F9"/>
    <w:rsid w:val="00B33F4A"/>
    <w:rsid w:val="00B3477B"/>
    <w:rsid w:val="00B34921"/>
    <w:rsid w:val="00B35323"/>
    <w:rsid w:val="00B35963"/>
    <w:rsid w:val="00B35E8D"/>
    <w:rsid w:val="00B35FE9"/>
    <w:rsid w:val="00B36572"/>
    <w:rsid w:val="00B3710E"/>
    <w:rsid w:val="00B37170"/>
    <w:rsid w:val="00B4276A"/>
    <w:rsid w:val="00B44AFF"/>
    <w:rsid w:val="00B458AD"/>
    <w:rsid w:val="00B45FFE"/>
    <w:rsid w:val="00B46019"/>
    <w:rsid w:val="00B4697B"/>
    <w:rsid w:val="00B47B6C"/>
    <w:rsid w:val="00B50083"/>
    <w:rsid w:val="00B51187"/>
    <w:rsid w:val="00B52D6F"/>
    <w:rsid w:val="00B5310E"/>
    <w:rsid w:val="00B54025"/>
    <w:rsid w:val="00B55A16"/>
    <w:rsid w:val="00B5667A"/>
    <w:rsid w:val="00B566F9"/>
    <w:rsid w:val="00B57B2F"/>
    <w:rsid w:val="00B61BCB"/>
    <w:rsid w:val="00B64109"/>
    <w:rsid w:val="00B64219"/>
    <w:rsid w:val="00B64C51"/>
    <w:rsid w:val="00B65B6E"/>
    <w:rsid w:val="00B66920"/>
    <w:rsid w:val="00B70D0C"/>
    <w:rsid w:val="00B71109"/>
    <w:rsid w:val="00B71490"/>
    <w:rsid w:val="00B71D0A"/>
    <w:rsid w:val="00B7342A"/>
    <w:rsid w:val="00B74BFD"/>
    <w:rsid w:val="00B752DF"/>
    <w:rsid w:val="00B75C3A"/>
    <w:rsid w:val="00B75F58"/>
    <w:rsid w:val="00B76164"/>
    <w:rsid w:val="00B7691F"/>
    <w:rsid w:val="00B77753"/>
    <w:rsid w:val="00B8197F"/>
    <w:rsid w:val="00B81A89"/>
    <w:rsid w:val="00B82572"/>
    <w:rsid w:val="00B8278A"/>
    <w:rsid w:val="00B833C2"/>
    <w:rsid w:val="00B83B4C"/>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BFB"/>
    <w:rsid w:val="00BB2FAC"/>
    <w:rsid w:val="00BB30A2"/>
    <w:rsid w:val="00BB4296"/>
    <w:rsid w:val="00BB524A"/>
    <w:rsid w:val="00BB5C9D"/>
    <w:rsid w:val="00BB5EFA"/>
    <w:rsid w:val="00BB6F49"/>
    <w:rsid w:val="00BB7163"/>
    <w:rsid w:val="00BB7FC6"/>
    <w:rsid w:val="00BC0E1A"/>
    <w:rsid w:val="00BC2BFC"/>
    <w:rsid w:val="00BC36B2"/>
    <w:rsid w:val="00BC3805"/>
    <w:rsid w:val="00BC5B67"/>
    <w:rsid w:val="00BC5F57"/>
    <w:rsid w:val="00BC6B51"/>
    <w:rsid w:val="00BC7F7C"/>
    <w:rsid w:val="00BD0F16"/>
    <w:rsid w:val="00BD25AD"/>
    <w:rsid w:val="00BD2C25"/>
    <w:rsid w:val="00BD344C"/>
    <w:rsid w:val="00BD3917"/>
    <w:rsid w:val="00BD3B91"/>
    <w:rsid w:val="00BD447C"/>
    <w:rsid w:val="00BD7012"/>
    <w:rsid w:val="00BD719B"/>
    <w:rsid w:val="00BE23E3"/>
    <w:rsid w:val="00BE2B4A"/>
    <w:rsid w:val="00BE4148"/>
    <w:rsid w:val="00BE42A0"/>
    <w:rsid w:val="00BE42B8"/>
    <w:rsid w:val="00BE5544"/>
    <w:rsid w:val="00BF211D"/>
    <w:rsid w:val="00BF2FAA"/>
    <w:rsid w:val="00BF3FD2"/>
    <w:rsid w:val="00BF44D7"/>
    <w:rsid w:val="00BF6181"/>
    <w:rsid w:val="00BF6F57"/>
    <w:rsid w:val="00BF6FB8"/>
    <w:rsid w:val="00BF71CC"/>
    <w:rsid w:val="00BF7952"/>
    <w:rsid w:val="00C011E7"/>
    <w:rsid w:val="00C01975"/>
    <w:rsid w:val="00C01C0B"/>
    <w:rsid w:val="00C01E4D"/>
    <w:rsid w:val="00C0241E"/>
    <w:rsid w:val="00C02475"/>
    <w:rsid w:val="00C02766"/>
    <w:rsid w:val="00C02B23"/>
    <w:rsid w:val="00C02F0E"/>
    <w:rsid w:val="00C03C51"/>
    <w:rsid w:val="00C03FAA"/>
    <w:rsid w:val="00C05425"/>
    <w:rsid w:val="00C101AF"/>
    <w:rsid w:val="00C1034F"/>
    <w:rsid w:val="00C10B2C"/>
    <w:rsid w:val="00C11ADC"/>
    <w:rsid w:val="00C12465"/>
    <w:rsid w:val="00C1277A"/>
    <w:rsid w:val="00C12DE9"/>
    <w:rsid w:val="00C13CF8"/>
    <w:rsid w:val="00C1429D"/>
    <w:rsid w:val="00C14839"/>
    <w:rsid w:val="00C149A8"/>
    <w:rsid w:val="00C167A4"/>
    <w:rsid w:val="00C16B98"/>
    <w:rsid w:val="00C16C1A"/>
    <w:rsid w:val="00C20A13"/>
    <w:rsid w:val="00C20B47"/>
    <w:rsid w:val="00C20EAD"/>
    <w:rsid w:val="00C21294"/>
    <w:rsid w:val="00C2179D"/>
    <w:rsid w:val="00C246E0"/>
    <w:rsid w:val="00C27920"/>
    <w:rsid w:val="00C27A76"/>
    <w:rsid w:val="00C300D5"/>
    <w:rsid w:val="00C30B94"/>
    <w:rsid w:val="00C30C6A"/>
    <w:rsid w:val="00C32742"/>
    <w:rsid w:val="00C32E82"/>
    <w:rsid w:val="00C33E3F"/>
    <w:rsid w:val="00C35494"/>
    <w:rsid w:val="00C3562A"/>
    <w:rsid w:val="00C35F08"/>
    <w:rsid w:val="00C373D5"/>
    <w:rsid w:val="00C400BF"/>
    <w:rsid w:val="00C400CF"/>
    <w:rsid w:val="00C4157E"/>
    <w:rsid w:val="00C4265D"/>
    <w:rsid w:val="00C42980"/>
    <w:rsid w:val="00C43D65"/>
    <w:rsid w:val="00C44F50"/>
    <w:rsid w:val="00C44F8D"/>
    <w:rsid w:val="00C46650"/>
    <w:rsid w:val="00C47610"/>
    <w:rsid w:val="00C4765D"/>
    <w:rsid w:val="00C4781B"/>
    <w:rsid w:val="00C4799B"/>
    <w:rsid w:val="00C47C5C"/>
    <w:rsid w:val="00C50051"/>
    <w:rsid w:val="00C50B93"/>
    <w:rsid w:val="00C5380B"/>
    <w:rsid w:val="00C53F30"/>
    <w:rsid w:val="00C55077"/>
    <w:rsid w:val="00C55535"/>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759"/>
    <w:rsid w:val="00C84BF9"/>
    <w:rsid w:val="00C85232"/>
    <w:rsid w:val="00C855AD"/>
    <w:rsid w:val="00C8590D"/>
    <w:rsid w:val="00C86280"/>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78FF"/>
    <w:rsid w:val="00CA7F35"/>
    <w:rsid w:val="00CB0A89"/>
    <w:rsid w:val="00CB18E2"/>
    <w:rsid w:val="00CB1AC5"/>
    <w:rsid w:val="00CB1AF3"/>
    <w:rsid w:val="00CB27BE"/>
    <w:rsid w:val="00CB35A6"/>
    <w:rsid w:val="00CB47A4"/>
    <w:rsid w:val="00CB497A"/>
    <w:rsid w:val="00CC0F4C"/>
    <w:rsid w:val="00CC2523"/>
    <w:rsid w:val="00CC2932"/>
    <w:rsid w:val="00CC3269"/>
    <w:rsid w:val="00CC4788"/>
    <w:rsid w:val="00CC4930"/>
    <w:rsid w:val="00CC533A"/>
    <w:rsid w:val="00CC5FC3"/>
    <w:rsid w:val="00CC6435"/>
    <w:rsid w:val="00CC667D"/>
    <w:rsid w:val="00CC7076"/>
    <w:rsid w:val="00CD100D"/>
    <w:rsid w:val="00CD15C9"/>
    <w:rsid w:val="00CD2FE7"/>
    <w:rsid w:val="00CD4469"/>
    <w:rsid w:val="00CD50E5"/>
    <w:rsid w:val="00CD69E5"/>
    <w:rsid w:val="00CE0DE9"/>
    <w:rsid w:val="00CE1886"/>
    <w:rsid w:val="00CE1DB2"/>
    <w:rsid w:val="00CE1DF8"/>
    <w:rsid w:val="00CE2E41"/>
    <w:rsid w:val="00CE5E5D"/>
    <w:rsid w:val="00CE6A67"/>
    <w:rsid w:val="00CE6C68"/>
    <w:rsid w:val="00CF1118"/>
    <w:rsid w:val="00CF251E"/>
    <w:rsid w:val="00CF34ED"/>
    <w:rsid w:val="00CF38EF"/>
    <w:rsid w:val="00CF484F"/>
    <w:rsid w:val="00CF7303"/>
    <w:rsid w:val="00D01003"/>
    <w:rsid w:val="00D01676"/>
    <w:rsid w:val="00D0227B"/>
    <w:rsid w:val="00D04795"/>
    <w:rsid w:val="00D05DB2"/>
    <w:rsid w:val="00D101A3"/>
    <w:rsid w:val="00D122FE"/>
    <w:rsid w:val="00D134CA"/>
    <w:rsid w:val="00D15020"/>
    <w:rsid w:val="00D1541A"/>
    <w:rsid w:val="00D1653D"/>
    <w:rsid w:val="00D17094"/>
    <w:rsid w:val="00D1781F"/>
    <w:rsid w:val="00D21F82"/>
    <w:rsid w:val="00D22743"/>
    <w:rsid w:val="00D22A56"/>
    <w:rsid w:val="00D23109"/>
    <w:rsid w:val="00D25789"/>
    <w:rsid w:val="00D262D5"/>
    <w:rsid w:val="00D2770C"/>
    <w:rsid w:val="00D27CBA"/>
    <w:rsid w:val="00D31C22"/>
    <w:rsid w:val="00D3570B"/>
    <w:rsid w:val="00D362C9"/>
    <w:rsid w:val="00D36420"/>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005"/>
    <w:rsid w:val="00D52153"/>
    <w:rsid w:val="00D52F0E"/>
    <w:rsid w:val="00D5570F"/>
    <w:rsid w:val="00D5671E"/>
    <w:rsid w:val="00D56B63"/>
    <w:rsid w:val="00D57952"/>
    <w:rsid w:val="00D579F1"/>
    <w:rsid w:val="00D6140E"/>
    <w:rsid w:val="00D61C26"/>
    <w:rsid w:val="00D626C5"/>
    <w:rsid w:val="00D62E6C"/>
    <w:rsid w:val="00D63B38"/>
    <w:rsid w:val="00D64D8B"/>
    <w:rsid w:val="00D66108"/>
    <w:rsid w:val="00D7178E"/>
    <w:rsid w:val="00D71A3E"/>
    <w:rsid w:val="00D73F2C"/>
    <w:rsid w:val="00D74975"/>
    <w:rsid w:val="00D758F0"/>
    <w:rsid w:val="00D76E5D"/>
    <w:rsid w:val="00D77192"/>
    <w:rsid w:val="00D775A1"/>
    <w:rsid w:val="00D77FD7"/>
    <w:rsid w:val="00D822F0"/>
    <w:rsid w:val="00D8288E"/>
    <w:rsid w:val="00D82F6B"/>
    <w:rsid w:val="00D834A7"/>
    <w:rsid w:val="00D8522B"/>
    <w:rsid w:val="00D85807"/>
    <w:rsid w:val="00D85D4D"/>
    <w:rsid w:val="00D8656E"/>
    <w:rsid w:val="00D8659C"/>
    <w:rsid w:val="00D901F8"/>
    <w:rsid w:val="00D90C59"/>
    <w:rsid w:val="00D93B4F"/>
    <w:rsid w:val="00D94A99"/>
    <w:rsid w:val="00D972DB"/>
    <w:rsid w:val="00D97777"/>
    <w:rsid w:val="00D97A0D"/>
    <w:rsid w:val="00DA0369"/>
    <w:rsid w:val="00DA03C1"/>
    <w:rsid w:val="00DA041F"/>
    <w:rsid w:val="00DA059F"/>
    <w:rsid w:val="00DA1164"/>
    <w:rsid w:val="00DA1A4A"/>
    <w:rsid w:val="00DA1BE7"/>
    <w:rsid w:val="00DA234D"/>
    <w:rsid w:val="00DA26E6"/>
    <w:rsid w:val="00DA2749"/>
    <w:rsid w:val="00DA2CBF"/>
    <w:rsid w:val="00DA2E10"/>
    <w:rsid w:val="00DA2F6B"/>
    <w:rsid w:val="00DA33D3"/>
    <w:rsid w:val="00DA430B"/>
    <w:rsid w:val="00DA4D50"/>
    <w:rsid w:val="00DA586D"/>
    <w:rsid w:val="00DA609C"/>
    <w:rsid w:val="00DA727C"/>
    <w:rsid w:val="00DA7991"/>
    <w:rsid w:val="00DA7E10"/>
    <w:rsid w:val="00DB556C"/>
    <w:rsid w:val="00DB644D"/>
    <w:rsid w:val="00DB7484"/>
    <w:rsid w:val="00DC01A8"/>
    <w:rsid w:val="00DC52B6"/>
    <w:rsid w:val="00DC5CB9"/>
    <w:rsid w:val="00DC5F02"/>
    <w:rsid w:val="00DC7D32"/>
    <w:rsid w:val="00DD01CF"/>
    <w:rsid w:val="00DD0420"/>
    <w:rsid w:val="00DD1ADC"/>
    <w:rsid w:val="00DD1B93"/>
    <w:rsid w:val="00DD220C"/>
    <w:rsid w:val="00DD3AE5"/>
    <w:rsid w:val="00DD4704"/>
    <w:rsid w:val="00DD4716"/>
    <w:rsid w:val="00DD4D1B"/>
    <w:rsid w:val="00DD6ED3"/>
    <w:rsid w:val="00DD70C2"/>
    <w:rsid w:val="00DE08F1"/>
    <w:rsid w:val="00DE356E"/>
    <w:rsid w:val="00DE51AF"/>
    <w:rsid w:val="00DE696E"/>
    <w:rsid w:val="00DE6F67"/>
    <w:rsid w:val="00DE7144"/>
    <w:rsid w:val="00DF0277"/>
    <w:rsid w:val="00DF0B5C"/>
    <w:rsid w:val="00DF1F4F"/>
    <w:rsid w:val="00DF217A"/>
    <w:rsid w:val="00DF258F"/>
    <w:rsid w:val="00DF41B9"/>
    <w:rsid w:val="00DF42CA"/>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775E"/>
    <w:rsid w:val="00E12239"/>
    <w:rsid w:val="00E12734"/>
    <w:rsid w:val="00E12C78"/>
    <w:rsid w:val="00E14051"/>
    <w:rsid w:val="00E15EE3"/>
    <w:rsid w:val="00E17135"/>
    <w:rsid w:val="00E177BB"/>
    <w:rsid w:val="00E20529"/>
    <w:rsid w:val="00E20E55"/>
    <w:rsid w:val="00E2119E"/>
    <w:rsid w:val="00E21A47"/>
    <w:rsid w:val="00E23DBA"/>
    <w:rsid w:val="00E24D4C"/>
    <w:rsid w:val="00E252D2"/>
    <w:rsid w:val="00E262AB"/>
    <w:rsid w:val="00E26B25"/>
    <w:rsid w:val="00E3119B"/>
    <w:rsid w:val="00E32CEE"/>
    <w:rsid w:val="00E330FC"/>
    <w:rsid w:val="00E3488E"/>
    <w:rsid w:val="00E356E5"/>
    <w:rsid w:val="00E35730"/>
    <w:rsid w:val="00E41939"/>
    <w:rsid w:val="00E4235D"/>
    <w:rsid w:val="00E43C40"/>
    <w:rsid w:val="00E4467D"/>
    <w:rsid w:val="00E4618A"/>
    <w:rsid w:val="00E463F2"/>
    <w:rsid w:val="00E46D56"/>
    <w:rsid w:val="00E46E47"/>
    <w:rsid w:val="00E46EB8"/>
    <w:rsid w:val="00E47515"/>
    <w:rsid w:val="00E47C02"/>
    <w:rsid w:val="00E47ED9"/>
    <w:rsid w:val="00E5009D"/>
    <w:rsid w:val="00E5049B"/>
    <w:rsid w:val="00E534DA"/>
    <w:rsid w:val="00E5538D"/>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6B01"/>
    <w:rsid w:val="00E7746D"/>
    <w:rsid w:val="00E8000B"/>
    <w:rsid w:val="00E80599"/>
    <w:rsid w:val="00E816FE"/>
    <w:rsid w:val="00E8297D"/>
    <w:rsid w:val="00E853AE"/>
    <w:rsid w:val="00E8584F"/>
    <w:rsid w:val="00E85E7F"/>
    <w:rsid w:val="00E8685F"/>
    <w:rsid w:val="00E86DB2"/>
    <w:rsid w:val="00E91864"/>
    <w:rsid w:val="00E91A26"/>
    <w:rsid w:val="00E92A10"/>
    <w:rsid w:val="00E948D1"/>
    <w:rsid w:val="00E94C13"/>
    <w:rsid w:val="00E95CB7"/>
    <w:rsid w:val="00E95D47"/>
    <w:rsid w:val="00E95F2F"/>
    <w:rsid w:val="00E964EF"/>
    <w:rsid w:val="00E97140"/>
    <w:rsid w:val="00E9716C"/>
    <w:rsid w:val="00E979F3"/>
    <w:rsid w:val="00E97C0D"/>
    <w:rsid w:val="00E97E49"/>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0C20"/>
    <w:rsid w:val="00EB2989"/>
    <w:rsid w:val="00EB5252"/>
    <w:rsid w:val="00EB72D4"/>
    <w:rsid w:val="00EB7EEE"/>
    <w:rsid w:val="00EC1BD4"/>
    <w:rsid w:val="00EC1F36"/>
    <w:rsid w:val="00EC2304"/>
    <w:rsid w:val="00EC2CAE"/>
    <w:rsid w:val="00EC4DC8"/>
    <w:rsid w:val="00EC55E1"/>
    <w:rsid w:val="00EC5D51"/>
    <w:rsid w:val="00EC6B29"/>
    <w:rsid w:val="00EC7A78"/>
    <w:rsid w:val="00ED0142"/>
    <w:rsid w:val="00ED0297"/>
    <w:rsid w:val="00ED14FA"/>
    <w:rsid w:val="00ED424C"/>
    <w:rsid w:val="00ED4FA7"/>
    <w:rsid w:val="00ED5F36"/>
    <w:rsid w:val="00ED6AD4"/>
    <w:rsid w:val="00ED6B44"/>
    <w:rsid w:val="00EE0750"/>
    <w:rsid w:val="00EE097B"/>
    <w:rsid w:val="00EE22D4"/>
    <w:rsid w:val="00EE2D07"/>
    <w:rsid w:val="00EE2DBA"/>
    <w:rsid w:val="00EE3730"/>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07F7"/>
    <w:rsid w:val="00F2127C"/>
    <w:rsid w:val="00F213ED"/>
    <w:rsid w:val="00F2192E"/>
    <w:rsid w:val="00F21D46"/>
    <w:rsid w:val="00F22811"/>
    <w:rsid w:val="00F22887"/>
    <w:rsid w:val="00F24C20"/>
    <w:rsid w:val="00F25866"/>
    <w:rsid w:val="00F259D9"/>
    <w:rsid w:val="00F2615C"/>
    <w:rsid w:val="00F26165"/>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825"/>
    <w:rsid w:val="00F44ACE"/>
    <w:rsid w:val="00F45230"/>
    <w:rsid w:val="00F45337"/>
    <w:rsid w:val="00F45BE9"/>
    <w:rsid w:val="00F46AD4"/>
    <w:rsid w:val="00F50C34"/>
    <w:rsid w:val="00F514AA"/>
    <w:rsid w:val="00F5158E"/>
    <w:rsid w:val="00F51F19"/>
    <w:rsid w:val="00F53556"/>
    <w:rsid w:val="00F545A6"/>
    <w:rsid w:val="00F54B9E"/>
    <w:rsid w:val="00F55FF3"/>
    <w:rsid w:val="00F56A3E"/>
    <w:rsid w:val="00F56CE5"/>
    <w:rsid w:val="00F60BAC"/>
    <w:rsid w:val="00F61067"/>
    <w:rsid w:val="00F615B6"/>
    <w:rsid w:val="00F66527"/>
    <w:rsid w:val="00F67395"/>
    <w:rsid w:val="00F67BDA"/>
    <w:rsid w:val="00F70ED4"/>
    <w:rsid w:val="00F72CB8"/>
    <w:rsid w:val="00F742D6"/>
    <w:rsid w:val="00F74475"/>
    <w:rsid w:val="00F744BA"/>
    <w:rsid w:val="00F7456A"/>
    <w:rsid w:val="00F765AC"/>
    <w:rsid w:val="00F776F6"/>
    <w:rsid w:val="00F817ED"/>
    <w:rsid w:val="00F82437"/>
    <w:rsid w:val="00F82A18"/>
    <w:rsid w:val="00F82B24"/>
    <w:rsid w:val="00F82EFF"/>
    <w:rsid w:val="00F831F2"/>
    <w:rsid w:val="00F8692D"/>
    <w:rsid w:val="00F86C82"/>
    <w:rsid w:val="00F86FF7"/>
    <w:rsid w:val="00F875C7"/>
    <w:rsid w:val="00F87B7C"/>
    <w:rsid w:val="00F87DBF"/>
    <w:rsid w:val="00F906F4"/>
    <w:rsid w:val="00F90AB0"/>
    <w:rsid w:val="00F922BA"/>
    <w:rsid w:val="00F94942"/>
    <w:rsid w:val="00F968FE"/>
    <w:rsid w:val="00F96EC1"/>
    <w:rsid w:val="00F9726A"/>
    <w:rsid w:val="00FA1DAC"/>
    <w:rsid w:val="00FA463E"/>
    <w:rsid w:val="00FA49D4"/>
    <w:rsid w:val="00FA4B0F"/>
    <w:rsid w:val="00FA4DE3"/>
    <w:rsid w:val="00FA5DB7"/>
    <w:rsid w:val="00FA5DBE"/>
    <w:rsid w:val="00FA6D67"/>
    <w:rsid w:val="00FA7ACA"/>
    <w:rsid w:val="00FA7C57"/>
    <w:rsid w:val="00FA7E94"/>
    <w:rsid w:val="00FB2D91"/>
    <w:rsid w:val="00FB2F12"/>
    <w:rsid w:val="00FB43AD"/>
    <w:rsid w:val="00FB605F"/>
    <w:rsid w:val="00FC0D22"/>
    <w:rsid w:val="00FC146D"/>
    <w:rsid w:val="00FC1C32"/>
    <w:rsid w:val="00FC2B20"/>
    <w:rsid w:val="00FC3745"/>
    <w:rsid w:val="00FC4547"/>
    <w:rsid w:val="00FC5613"/>
    <w:rsid w:val="00FC5787"/>
    <w:rsid w:val="00FC6E28"/>
    <w:rsid w:val="00FC6FFA"/>
    <w:rsid w:val="00FD05A5"/>
    <w:rsid w:val="00FD1806"/>
    <w:rsid w:val="00FD1DFE"/>
    <w:rsid w:val="00FD4919"/>
    <w:rsid w:val="00FD57D4"/>
    <w:rsid w:val="00FD64D7"/>
    <w:rsid w:val="00FD68AE"/>
    <w:rsid w:val="00FD6D2F"/>
    <w:rsid w:val="00FE0FD3"/>
    <w:rsid w:val="00FE2495"/>
    <w:rsid w:val="00FE3DC5"/>
    <w:rsid w:val="00FE5033"/>
    <w:rsid w:val="00FE53A7"/>
    <w:rsid w:val="00FE616D"/>
    <w:rsid w:val="00FE698F"/>
    <w:rsid w:val="00FE7A32"/>
    <w:rsid w:val="00FF0CD5"/>
    <w:rsid w:val="00FF0FA4"/>
    <w:rsid w:val="00FF1D2A"/>
    <w:rsid w:val="00FF2AFF"/>
    <w:rsid w:val="00FF38DF"/>
    <w:rsid w:val="00FF4B34"/>
    <w:rsid w:val="00FF58B0"/>
    <w:rsid w:val="00FF5982"/>
    <w:rsid w:val="00FF75B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rsid w:val="00E70852"/>
    <w:pPr>
      <w:autoSpaceDE w:val="0"/>
      <w:autoSpaceDN w:val="0"/>
    </w:pPr>
    <w:rPr>
      <w:lang w:eastAsia="es-ES"/>
    </w:rPr>
  </w:style>
  <w:style w:type="character" w:customStyle="1" w:styleId="TextonotapieCar">
    <w:name w:val="Texto nota pie Car"/>
    <w:link w:val="Textonotapie"/>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nhideWhenUsed/>
    <w:rsid w:val="00704A0F"/>
    <w:pPr>
      <w:ind w:firstLine="210"/>
    </w:pPr>
    <w:rPr>
      <w:lang w:val="es-ES"/>
    </w:rPr>
  </w:style>
  <w:style w:type="character" w:customStyle="1" w:styleId="TextoindependienteprimerasangraCar">
    <w:name w:val="Texto independiente primera sangría Car"/>
    <w:link w:val="Textoindependienteprimerasangra"/>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7015C6"/>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7015C6"/>
    <w:rPr>
      <w:rFonts w:ascii="Arial" w:eastAsia="Times New Roman" w:hAnsi="Arial"/>
      <w:b/>
      <w:sz w:val="30"/>
      <w:lang w:val="es-ES_tradnl" w:eastAsia="es-ES"/>
    </w:rPr>
  </w:style>
  <w:style w:type="paragraph" w:customStyle="1" w:styleId="Sangra2detindependiente2">
    <w:name w:val="Sangría 2 de t. independiente2"/>
    <w:basedOn w:val="Normal"/>
    <w:rsid w:val="005D1881"/>
    <w:pPr>
      <w:spacing w:line="480" w:lineRule="auto"/>
      <w:ind w:right="51" w:firstLine="567"/>
      <w:jc w:val="both"/>
    </w:pPr>
    <w:rPr>
      <w:rFonts w:ascii="Arial" w:hAnsi="Arial"/>
      <w:sz w:val="24"/>
      <w:lang w:val="es-MX"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rsid w:val="00E70852"/>
    <w:pPr>
      <w:autoSpaceDE w:val="0"/>
      <w:autoSpaceDN w:val="0"/>
    </w:pPr>
    <w:rPr>
      <w:lang w:eastAsia="es-ES"/>
    </w:rPr>
  </w:style>
  <w:style w:type="character" w:customStyle="1" w:styleId="TextonotapieCar">
    <w:name w:val="Texto nota pie Car"/>
    <w:link w:val="Textonotapie"/>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nhideWhenUsed/>
    <w:rsid w:val="00704A0F"/>
    <w:pPr>
      <w:ind w:firstLine="210"/>
    </w:pPr>
    <w:rPr>
      <w:lang w:val="es-ES"/>
    </w:rPr>
  </w:style>
  <w:style w:type="character" w:customStyle="1" w:styleId="TextoindependienteprimerasangraCar">
    <w:name w:val="Texto independiente primera sangría Car"/>
    <w:link w:val="Textoindependienteprimerasangra"/>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7015C6"/>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7015C6"/>
    <w:rPr>
      <w:rFonts w:ascii="Arial" w:eastAsia="Times New Roman" w:hAnsi="Arial"/>
      <w:b/>
      <w:sz w:val="30"/>
      <w:lang w:val="es-ES_tradnl" w:eastAsia="es-ES"/>
    </w:rPr>
  </w:style>
  <w:style w:type="paragraph" w:customStyle="1" w:styleId="Sangra2detindependiente2">
    <w:name w:val="Sangría 2 de t. independiente2"/>
    <w:basedOn w:val="Normal"/>
    <w:rsid w:val="005D1881"/>
    <w:pPr>
      <w:spacing w:line="480" w:lineRule="auto"/>
      <w:ind w:right="51" w:firstLine="567"/>
      <w:jc w:val="both"/>
    </w:pPr>
    <w:rPr>
      <w:rFonts w:ascii="Arial" w:hAnsi="Arial"/>
      <w:sz w:val="24"/>
      <w:lang w:val="es-MX"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E5804-8D4A-4837-8F96-E35944598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2364</Words>
  <Characters>13007</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15341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2020-08-13T22:58:00Z</cp:lastPrinted>
  <dcterms:created xsi:type="dcterms:W3CDTF">2020-08-14T00:04:00Z</dcterms:created>
  <dcterms:modified xsi:type="dcterms:W3CDTF">2020-08-14T00:04:00Z</dcterms:modified>
</cp:coreProperties>
</file>