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21ED6E9D"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B67A5D">
        <w:rPr>
          <w:rFonts w:ascii="Arial" w:eastAsia="Times New Roman" w:hAnsi="Arial" w:cs="Arial"/>
          <w:bCs/>
          <w:sz w:val="24"/>
          <w:szCs w:val="27"/>
          <w:lang w:val="es-ES_tradnl" w:eastAsia="es-ES"/>
        </w:rPr>
        <w:t>87</w:t>
      </w:r>
      <w:r w:rsidR="00F65A5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19BB80AA"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500C3B">
        <w:rPr>
          <w:rFonts w:ascii="Arial" w:eastAsia="Times New Roman" w:hAnsi="Arial" w:cs="Arial"/>
          <w:sz w:val="24"/>
          <w:szCs w:val="27"/>
          <w:lang w:val="es-ES_tradnl" w:eastAsia="es-ES"/>
        </w:rPr>
        <w:t>***** *****</w:t>
      </w:r>
      <w:r w:rsidR="004C1757">
        <w:rPr>
          <w:rFonts w:ascii="Arial" w:eastAsia="Times New Roman" w:hAnsi="Arial" w:cs="Arial"/>
          <w:sz w:val="24"/>
          <w:szCs w:val="27"/>
          <w:lang w:val="es-ES_tradnl" w:eastAsia="es-ES"/>
        </w:rPr>
        <w:t xml:space="preserve"> </w:t>
      </w:r>
      <w:r w:rsidR="00500C3B">
        <w:rPr>
          <w:rFonts w:ascii="Arial" w:eastAsia="Times New Roman" w:hAnsi="Arial" w:cs="Arial"/>
          <w:sz w:val="24"/>
          <w:szCs w:val="27"/>
          <w:lang w:val="es-ES_tradnl" w:eastAsia="es-ES"/>
        </w:rPr>
        <w:t>*****</w:t>
      </w:r>
      <w:r w:rsidR="004C1757">
        <w:rPr>
          <w:rFonts w:ascii="Arial" w:eastAsia="Times New Roman" w:hAnsi="Arial" w:cs="Arial"/>
          <w:sz w:val="24"/>
          <w:szCs w:val="27"/>
          <w:lang w:val="es-ES_tradnl" w:eastAsia="es-ES"/>
        </w:rPr>
        <w:t xml:space="preserve"> </w:t>
      </w:r>
      <w:r w:rsidR="00500C3B">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C988D87"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C8425A">
        <w:rPr>
          <w:rFonts w:ascii="Arial" w:eastAsia="Times New Roman" w:hAnsi="Arial" w:cs="Arial"/>
          <w:sz w:val="24"/>
          <w:szCs w:val="27"/>
          <w:lang w:val="es-ES_tradnl" w:eastAsia="es-ES"/>
        </w:rPr>
        <w:t>MARIA DEL ROSARIO CRUZ SOTO</w:t>
      </w:r>
      <w:r w:rsidR="00C8425A" w:rsidRPr="00C8425A">
        <w:rPr>
          <w:rFonts w:ascii="Arial" w:eastAsia="Times New Roman" w:hAnsi="Arial" w:cs="Arial"/>
          <w:sz w:val="24"/>
          <w:szCs w:val="27"/>
          <w:lang w:val="es-ES_tradnl" w:eastAsia="es-ES"/>
        </w:rPr>
        <w:t>, POLICÍA</w:t>
      </w:r>
      <w:r w:rsidR="00C8425A">
        <w:rPr>
          <w:rFonts w:ascii="Arial" w:eastAsia="Times New Roman" w:hAnsi="Arial" w:cs="Arial"/>
          <w:sz w:val="24"/>
          <w:szCs w:val="27"/>
          <w:lang w:val="es-ES_tradnl" w:eastAsia="es-ES"/>
        </w:rPr>
        <w:t xml:space="preserve"> VIAL CON NÚMERO ESTADÍSTICO 257</w:t>
      </w:r>
      <w:r w:rsidR="00C8425A" w:rsidRPr="00C8425A">
        <w:rPr>
          <w:rFonts w:ascii="Arial" w:eastAsia="Times New Roman" w:hAnsi="Arial" w:cs="Arial"/>
          <w:sz w:val="24"/>
          <w:szCs w:val="27"/>
          <w:lang w:val="es-ES_tradnl" w:eastAsia="es-ES"/>
        </w:rPr>
        <w:t xml:space="preserve">, ADSCRITA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Y RECAUDADOR DE RENTAS DE LA COORDINACIÓN DE FINANZAS Y ADMINISTRACIÓN </w:t>
      </w:r>
      <w:r w:rsidR="008C69A6">
        <w:rPr>
          <w:rFonts w:ascii="Arial" w:eastAsia="Times New Roman" w:hAnsi="Arial" w:cs="Arial"/>
          <w:sz w:val="24"/>
          <w:szCs w:val="27"/>
          <w:lang w:val="es-ES_tradnl" w:eastAsia="es-ES"/>
        </w:rPr>
        <w:t xml:space="preserve">(AHORA JEFE DE LA UNIDAD DE RECAUDACIÓN) </w:t>
      </w:r>
      <w:r w:rsidR="00683324">
        <w:rPr>
          <w:rFonts w:ascii="Arial" w:eastAsia="Times New Roman" w:hAnsi="Arial" w:cs="Arial"/>
          <w:sz w:val="24"/>
          <w:szCs w:val="27"/>
          <w:lang w:val="es-ES_tradnl" w:eastAsia="es-ES"/>
        </w:rPr>
        <w:t>AMBOS</w:t>
      </w:r>
      <w:r w:rsidR="00C8425A" w:rsidRPr="00C8425A">
        <w:rPr>
          <w:rFonts w:ascii="Arial" w:eastAsia="Times New Roman" w:hAnsi="Arial" w:cs="Arial"/>
          <w:sz w:val="24"/>
          <w:szCs w:val="27"/>
          <w:lang w:val="es-ES_tradnl" w:eastAsia="es-ES"/>
        </w:rPr>
        <w:t xml:space="preserve"> 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14A85660"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B67A5D">
        <w:rPr>
          <w:rFonts w:ascii="Arial" w:eastAsia="Times New Roman" w:hAnsi="Arial" w:cs="Arial"/>
          <w:b/>
          <w:bCs/>
          <w:sz w:val="24"/>
          <w:szCs w:val="27"/>
          <w:lang w:val="es-ES_tradnl" w:eastAsia="es-ES"/>
        </w:rPr>
        <w:t>87</w:t>
      </w:r>
      <w:r w:rsidR="00F65A5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500C3B">
        <w:rPr>
          <w:rFonts w:ascii="Arial" w:eastAsia="Times New Roman" w:hAnsi="Arial" w:cs="Arial"/>
          <w:sz w:val="24"/>
          <w:szCs w:val="27"/>
          <w:lang w:val="es-ES_tradnl" w:eastAsia="es-ES"/>
        </w:rPr>
        <w:t>***** *****</w:t>
      </w:r>
      <w:r w:rsidR="004C1757">
        <w:rPr>
          <w:rFonts w:ascii="Arial" w:eastAsia="Times New Roman" w:hAnsi="Arial" w:cs="Arial"/>
          <w:sz w:val="24"/>
          <w:szCs w:val="27"/>
          <w:lang w:val="es-ES_tradnl" w:eastAsia="es-ES"/>
        </w:rPr>
        <w:t xml:space="preserve"> </w:t>
      </w:r>
      <w:r w:rsidR="00500C3B">
        <w:rPr>
          <w:rFonts w:ascii="Arial" w:eastAsia="Times New Roman" w:hAnsi="Arial" w:cs="Arial"/>
          <w:sz w:val="24"/>
          <w:szCs w:val="27"/>
          <w:lang w:val="es-ES_tradnl" w:eastAsia="es-ES"/>
        </w:rPr>
        <w:t>*****</w:t>
      </w:r>
      <w:r w:rsidR="004C1757">
        <w:rPr>
          <w:rFonts w:ascii="Arial" w:eastAsia="Times New Roman" w:hAnsi="Arial" w:cs="Arial"/>
          <w:sz w:val="24"/>
          <w:szCs w:val="27"/>
          <w:lang w:val="es-ES_tradnl" w:eastAsia="es-ES"/>
        </w:rPr>
        <w:t xml:space="preserve"> </w:t>
      </w:r>
      <w:r w:rsidR="00500C3B">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C8425A" w:rsidRPr="00C8425A">
        <w:rPr>
          <w:rFonts w:ascii="Arial" w:eastAsia="Times New Roman" w:hAnsi="Arial" w:cs="Arial"/>
          <w:b/>
          <w:sz w:val="24"/>
          <w:szCs w:val="27"/>
          <w:lang w:val="es-ES_tradnl" w:eastAsia="es-ES"/>
        </w:rPr>
        <w:t xml:space="preserve">MARIA DEL ROSARIO CRUZ SOTO, POLICÍA VIAL CON NÚMERO ESTADÍSTICO 257, ADSCRITA A LA COMISARÍA DE VIALIDAD DEL MUNICIPIO DE OAXACA DE JUÁREZ, OAXACA </w:t>
      </w:r>
      <w:r w:rsidR="008C69A6">
        <w:rPr>
          <w:rFonts w:ascii="Arial" w:eastAsia="Times New Roman" w:hAnsi="Arial" w:cs="Arial"/>
          <w:b/>
          <w:sz w:val="24"/>
          <w:szCs w:val="27"/>
          <w:lang w:val="es-ES_tradnl" w:eastAsia="es-ES"/>
        </w:rPr>
        <w:t>(</w:t>
      </w:r>
      <w:r w:rsidR="00C8425A" w:rsidRPr="00C8425A">
        <w:rPr>
          <w:rFonts w:ascii="Arial" w:eastAsia="Times New Roman" w:hAnsi="Arial" w:cs="Arial"/>
          <w:b/>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b/>
          <w:sz w:val="24"/>
          <w:szCs w:val="27"/>
          <w:lang w:val="es-ES_tradnl" w:eastAsia="es-ES"/>
        </w:rPr>
        <w:t>)</w:t>
      </w:r>
      <w:r w:rsidR="00C8425A" w:rsidRPr="00C8425A">
        <w:rPr>
          <w:rFonts w:ascii="Arial" w:eastAsia="Times New Roman" w:hAnsi="Arial" w:cs="Arial"/>
          <w:b/>
          <w:sz w:val="24"/>
          <w:szCs w:val="27"/>
          <w:lang w:val="es-ES_tradnl" w:eastAsia="es-ES"/>
        </w:rPr>
        <w:t xml:space="preserve"> </w:t>
      </w:r>
      <w:r w:rsidR="00683324" w:rsidRPr="00683324">
        <w:rPr>
          <w:rFonts w:ascii="Arial" w:eastAsia="Times New Roman" w:hAnsi="Arial" w:cs="Arial"/>
          <w:b/>
          <w:sz w:val="24"/>
          <w:szCs w:val="27"/>
          <w:lang w:val="es-ES_tradnl" w:eastAsia="es-ES"/>
        </w:rPr>
        <w:t>Y RECAUDADOR DE RENTAS DE LA COORDINACIÓN DE FINANZAS Y ADMINISTRACIÓN</w:t>
      </w:r>
      <w:r w:rsidR="008C69A6">
        <w:rPr>
          <w:rFonts w:ascii="Arial" w:eastAsia="Times New Roman" w:hAnsi="Arial" w:cs="Arial"/>
          <w:b/>
          <w:sz w:val="24"/>
          <w:szCs w:val="27"/>
          <w:lang w:val="es-ES_tradnl" w:eastAsia="es-ES"/>
        </w:rPr>
        <w:t xml:space="preserve"> </w:t>
      </w:r>
      <w:r w:rsidR="008C69A6" w:rsidRPr="008C69A6">
        <w:rPr>
          <w:rFonts w:ascii="Arial" w:eastAsia="Times New Roman" w:hAnsi="Arial" w:cs="Arial"/>
          <w:b/>
          <w:sz w:val="24"/>
          <w:szCs w:val="27"/>
          <w:lang w:val="es-ES_tradnl" w:eastAsia="es-ES"/>
        </w:rPr>
        <w:t>(AHORA JE</w:t>
      </w:r>
      <w:r w:rsidR="008C69A6">
        <w:rPr>
          <w:rFonts w:ascii="Arial" w:eastAsia="Times New Roman" w:hAnsi="Arial" w:cs="Arial"/>
          <w:b/>
          <w:sz w:val="24"/>
          <w:szCs w:val="27"/>
          <w:lang w:val="es-ES_tradnl" w:eastAsia="es-ES"/>
        </w:rPr>
        <w:t>FE DE LA UNIDAD DE RECAUDACIÓN)</w:t>
      </w:r>
      <w:r w:rsidR="00683324" w:rsidRPr="00683324">
        <w:rPr>
          <w:rFonts w:ascii="Arial" w:eastAsia="Times New Roman" w:hAnsi="Arial" w:cs="Arial"/>
          <w:b/>
          <w:sz w:val="24"/>
          <w:szCs w:val="27"/>
          <w:lang w:val="es-ES_tradnl" w:eastAsia="es-ES"/>
        </w:rPr>
        <w:t xml:space="preserve"> AMBOS </w:t>
      </w:r>
      <w:r w:rsidR="00C8425A" w:rsidRPr="00C8425A">
        <w:rPr>
          <w:rFonts w:ascii="Arial" w:eastAsia="Times New Roman" w:hAnsi="Arial" w:cs="Arial"/>
          <w:b/>
          <w:sz w:val="24"/>
          <w:szCs w:val="27"/>
          <w:lang w:val="es-ES_tradnl" w:eastAsia="es-ES"/>
        </w:rPr>
        <w:t>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1339D6D1" w:rsidR="00763032"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500C3B">
        <w:rPr>
          <w:rFonts w:ascii="Arial" w:eastAsia="Times New Roman" w:hAnsi="Arial" w:cs="Arial"/>
          <w:sz w:val="24"/>
          <w:szCs w:val="27"/>
          <w:lang w:val="es-ES_tradnl" w:eastAsia="es-ES"/>
        </w:rPr>
        <w:t>*****</w:t>
      </w:r>
      <w:r w:rsidR="004C1757">
        <w:rPr>
          <w:rFonts w:ascii="Arial" w:eastAsia="Times New Roman" w:hAnsi="Arial" w:cs="Arial"/>
          <w:sz w:val="24"/>
          <w:szCs w:val="27"/>
          <w:lang w:val="es-ES_tradnl" w:eastAsia="es-ES"/>
        </w:rPr>
        <w:t xml:space="preserve"> </w:t>
      </w:r>
      <w:r w:rsidR="00500C3B">
        <w:rPr>
          <w:rFonts w:ascii="Arial" w:eastAsia="Times New Roman" w:hAnsi="Arial" w:cs="Arial"/>
          <w:sz w:val="24"/>
          <w:szCs w:val="27"/>
          <w:lang w:val="es-ES_tradnl" w:eastAsia="es-ES"/>
        </w:rPr>
        <w:t>*****</w:t>
      </w:r>
      <w:r w:rsidR="004C1757">
        <w:rPr>
          <w:rFonts w:ascii="Arial" w:eastAsia="Times New Roman" w:hAnsi="Arial" w:cs="Arial"/>
          <w:sz w:val="24"/>
          <w:szCs w:val="27"/>
          <w:lang w:val="es-ES_tradnl" w:eastAsia="es-ES"/>
        </w:rPr>
        <w:t xml:space="preserve"> </w:t>
      </w:r>
      <w:r w:rsidR="00500C3B">
        <w:rPr>
          <w:rFonts w:ascii="Arial" w:eastAsia="Times New Roman" w:hAnsi="Arial" w:cs="Arial"/>
          <w:sz w:val="24"/>
          <w:szCs w:val="27"/>
          <w:lang w:val="es-ES_tradnl" w:eastAsia="es-ES"/>
        </w:rPr>
        <w:t>*****</w:t>
      </w:r>
      <w:r w:rsidR="004C1757">
        <w:rPr>
          <w:rFonts w:ascii="Arial" w:eastAsia="Times New Roman" w:hAnsi="Arial" w:cs="Arial"/>
          <w:sz w:val="24"/>
          <w:szCs w:val="27"/>
          <w:lang w:val="es-ES_tradnl" w:eastAsia="es-ES"/>
        </w:rPr>
        <w:t xml:space="preserve"> </w:t>
      </w:r>
      <w:r w:rsidR="00500C3B">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C8425A">
        <w:rPr>
          <w:rFonts w:ascii="Arial" w:hAnsi="Arial" w:cs="Arial"/>
          <w:bCs/>
          <w:spacing w:val="-3"/>
          <w:sz w:val="24"/>
          <w:szCs w:val="27"/>
          <w:lang w:val="es-ES_tradnl"/>
        </w:rPr>
        <w:t>veintiocho de septiembre</w:t>
      </w:r>
      <w:r w:rsidR="0099116A">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500C3B">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fecha </w:t>
      </w:r>
      <w:r w:rsidR="00500C3B">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w:t>
      </w:r>
      <w:r w:rsidR="00500C3B">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dos mil </w:t>
      </w:r>
      <w:r w:rsidR="00500C3B">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E20206">
        <w:rPr>
          <w:rFonts w:ascii="Arial" w:hAnsi="Arial" w:cs="Arial"/>
          <w:bCs/>
          <w:spacing w:val="-3"/>
          <w:sz w:val="24"/>
          <w:szCs w:val="27"/>
          <w:lang w:val="es-ES_tradnl"/>
        </w:rPr>
        <w:t>uno de octubre</w:t>
      </w:r>
      <w:r w:rsidR="00763032">
        <w:rPr>
          <w:rFonts w:ascii="Arial" w:hAnsi="Arial" w:cs="Arial"/>
          <w:bCs/>
          <w:spacing w:val="-3"/>
          <w:sz w:val="24"/>
          <w:szCs w:val="27"/>
          <w:lang w:val="es-ES_tradnl"/>
        </w:rPr>
        <w:t xml:space="preserve"> de dos mil dieciocho, se ordenó requerir al promovente para que justificara </w:t>
      </w:r>
      <w:r w:rsidR="00763032">
        <w:rPr>
          <w:rFonts w:ascii="Arial" w:hAnsi="Arial" w:cs="Arial"/>
          <w:bCs/>
          <w:spacing w:val="-3"/>
          <w:sz w:val="24"/>
          <w:szCs w:val="27"/>
          <w:lang w:val="es-ES_tradnl"/>
        </w:rPr>
        <w:lastRenderedPageBreak/>
        <w:t>el interés con el que acudía a juicio, apercibido de que no hacerlo, se desecharía la demanda interpuesta.</w:t>
      </w:r>
    </w:p>
    <w:p w14:paraId="0D792AAE" w14:textId="2C852FDE" w:rsidR="00793DA7"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auto de fecha </w:t>
      </w:r>
      <w:r w:rsidR="00397D65">
        <w:rPr>
          <w:rFonts w:ascii="Arial" w:hAnsi="Arial" w:cs="Arial"/>
          <w:bCs/>
          <w:spacing w:val="-3"/>
          <w:sz w:val="24"/>
          <w:szCs w:val="27"/>
          <w:lang w:val="es-ES_tradnl"/>
        </w:rPr>
        <w:t>veintiséis de noviembre</w:t>
      </w:r>
      <w:r>
        <w:rPr>
          <w:rFonts w:ascii="Arial" w:hAnsi="Arial" w:cs="Arial"/>
          <w:bCs/>
          <w:spacing w:val="-3"/>
          <w:sz w:val="24"/>
          <w:szCs w:val="27"/>
          <w:lang w:val="es-ES_tradnl"/>
        </w:rPr>
        <w:t xml:space="preserve"> de dos mil dieciocho, se tuvo por recibido un escrito del actor, con el cual daba cumplimiento al requerimiento de </w:t>
      </w:r>
      <w:r w:rsidR="002C501F">
        <w:rPr>
          <w:rFonts w:ascii="Arial" w:hAnsi="Arial" w:cs="Arial"/>
          <w:bCs/>
          <w:spacing w:val="-3"/>
          <w:sz w:val="24"/>
          <w:szCs w:val="27"/>
          <w:lang w:val="es-ES_tradnl"/>
        </w:rPr>
        <w:t xml:space="preserve">fecha </w:t>
      </w:r>
      <w:r w:rsidR="00835DA9">
        <w:rPr>
          <w:rFonts w:ascii="Arial" w:hAnsi="Arial" w:cs="Arial"/>
          <w:bCs/>
          <w:spacing w:val="-3"/>
          <w:sz w:val="24"/>
          <w:szCs w:val="27"/>
          <w:lang w:val="es-ES_tradnl"/>
        </w:rPr>
        <w:t>uno de octubre de dos mil dieciocho</w:t>
      </w:r>
      <w:r>
        <w:rPr>
          <w:rFonts w:ascii="Arial" w:hAnsi="Arial" w:cs="Arial"/>
          <w:bCs/>
          <w:spacing w:val="-3"/>
          <w:sz w:val="24"/>
          <w:szCs w:val="27"/>
          <w:lang w:val="es-ES_tradnl"/>
        </w:rPr>
        <w:t>, por lo que se</w:t>
      </w:r>
      <w:r w:rsidR="00D3679B" w:rsidRPr="00D3679B">
        <w:rPr>
          <w:rFonts w:ascii="Arial" w:hAnsi="Arial" w:cs="Arial"/>
          <w:bCs/>
          <w:spacing w:val="-3"/>
          <w:sz w:val="24"/>
          <w:szCs w:val="27"/>
          <w:lang w:val="es-ES_tradnl"/>
        </w:rPr>
        <w:t xml:space="preserve"> admitió a trámite la demanda, ordenándose correr traslado, emplazar a juicio y apercibir a la</w:t>
      </w:r>
      <w:r w:rsidR="00007750">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xml:space="preserve"> autoridad</w:t>
      </w:r>
      <w:r w:rsidR="00007750">
        <w:rPr>
          <w:rFonts w:ascii="Arial" w:hAnsi="Arial" w:cs="Arial"/>
          <w:bCs/>
          <w:spacing w:val="-3"/>
          <w:sz w:val="24"/>
          <w:szCs w:val="27"/>
          <w:lang w:val="es-ES_tradnl"/>
        </w:rPr>
        <w:t xml:space="preserve">es </w:t>
      </w:r>
      <w:r w:rsidR="00D3679B" w:rsidRPr="00D3679B">
        <w:rPr>
          <w:rFonts w:ascii="Arial" w:hAnsi="Arial" w:cs="Arial"/>
          <w:bCs/>
          <w:spacing w:val="-3"/>
          <w:sz w:val="24"/>
          <w:szCs w:val="27"/>
          <w:lang w:val="es-ES_tradnl"/>
        </w:rPr>
        <w:t>demandada</w:t>
      </w:r>
      <w:r w:rsidR="00007750">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para que dentro del término que marca la ley, produjera</w:t>
      </w:r>
      <w:r w:rsidR="00007750">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57857AC2" w14:textId="3BAFE2E8" w:rsidR="008C25FD" w:rsidRDefault="00E6000E"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AD2811">
        <w:rPr>
          <w:rFonts w:ascii="Arial" w:hAnsi="Arial" w:cs="Arial"/>
          <w:bCs/>
          <w:spacing w:val="-3"/>
          <w:sz w:val="24"/>
          <w:szCs w:val="27"/>
          <w:lang w:val="es-ES_tradnl"/>
        </w:rPr>
        <w:t>doce de abril</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instaurada en su contra en tiempo y forma y en los términos en los que lo hizo, </w:t>
      </w:r>
      <w:r w:rsidR="00452939">
        <w:rPr>
          <w:rFonts w:ascii="Arial" w:hAnsi="Arial" w:cs="Arial"/>
          <w:bCs/>
          <w:spacing w:val="-3"/>
          <w:sz w:val="24"/>
          <w:szCs w:val="27"/>
          <w:lang w:val="es-ES_tradnl"/>
        </w:rPr>
        <w:t>quedando a disposición las copias simple para</w:t>
      </w:r>
      <w:r w:rsidR="0020764C">
        <w:rPr>
          <w:rFonts w:ascii="Arial" w:hAnsi="Arial" w:cs="Arial"/>
          <w:bCs/>
          <w:spacing w:val="-3"/>
          <w:sz w:val="24"/>
          <w:szCs w:val="27"/>
          <w:lang w:val="es-ES_tradnl"/>
        </w:rPr>
        <w:t xml:space="preserve"> la parte actora </w:t>
      </w:r>
      <w:r w:rsidR="00452939">
        <w:rPr>
          <w:rFonts w:ascii="Arial" w:hAnsi="Arial" w:cs="Arial"/>
          <w:bCs/>
          <w:spacing w:val="-3"/>
          <w:sz w:val="24"/>
          <w:szCs w:val="27"/>
          <w:lang w:val="es-ES_tradnl"/>
        </w:rPr>
        <w:t>dentro de esta Sala</w:t>
      </w:r>
      <w:r w:rsidR="008C25FD">
        <w:rPr>
          <w:rFonts w:ascii="Arial" w:hAnsi="Arial" w:cs="Arial"/>
          <w:bCs/>
          <w:spacing w:val="-3"/>
          <w:sz w:val="24"/>
          <w:szCs w:val="27"/>
          <w:lang w:val="es-ES_tradnl"/>
        </w:rPr>
        <w:t>.</w:t>
      </w:r>
    </w:p>
    <w:p w14:paraId="30E4668A" w14:textId="7F415FF7" w:rsidR="00DC7145" w:rsidRDefault="0020764C"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B77C54" w:rsidRPr="00B77C54">
        <w:rPr>
          <w:rFonts w:ascii="Arial" w:hAnsi="Arial" w:cs="Arial"/>
          <w:b/>
          <w:bCs/>
          <w:spacing w:val="-3"/>
          <w:sz w:val="24"/>
          <w:szCs w:val="27"/>
          <w:lang w:val="es-ES_tradnl"/>
        </w:rPr>
        <w:t>.</w:t>
      </w:r>
      <w:r w:rsidR="00B77C54">
        <w:rPr>
          <w:rFonts w:ascii="Arial" w:hAnsi="Arial" w:cs="Arial"/>
          <w:bCs/>
          <w:spacing w:val="-3"/>
          <w:sz w:val="24"/>
          <w:szCs w:val="27"/>
          <w:lang w:val="es-ES_tradnl"/>
        </w:rPr>
        <w:t xml:space="preserve"> </w:t>
      </w:r>
      <w:r w:rsidR="00AD2811">
        <w:rPr>
          <w:rFonts w:ascii="Arial" w:hAnsi="Arial" w:cs="Arial"/>
          <w:bCs/>
          <w:spacing w:val="-3"/>
          <w:sz w:val="24"/>
          <w:szCs w:val="27"/>
          <w:lang w:val="es-ES_tradnl"/>
        </w:rPr>
        <w:t>Por acuerdo de fecha dieciséis de mayo de dos mil diecinueve, se tuvo por recibido un escrito de la autorizada legal de la parte actora, por medio del cual solicitada fecha y hora para la celebración de la audiencia final, por lo que se señaló fecha y hora para la celebración de la misma</w:t>
      </w:r>
      <w:r w:rsidR="00B77C54">
        <w:rPr>
          <w:rFonts w:ascii="Arial" w:hAnsi="Arial" w:cs="Arial"/>
          <w:bCs/>
          <w:spacing w:val="-3"/>
          <w:sz w:val="24"/>
          <w:szCs w:val="27"/>
          <w:lang w:val="es-ES_tradnl"/>
        </w:rPr>
        <w:t>.</w:t>
      </w:r>
    </w:p>
    <w:p w14:paraId="4E356CC6" w14:textId="786306ED" w:rsidR="00155F12" w:rsidRPr="009C0C09" w:rsidRDefault="004C4DF5"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sidR="00AD2811">
        <w:rPr>
          <w:rFonts w:ascii="Arial" w:hAnsi="Arial" w:cs="Arial"/>
          <w:bCs/>
          <w:spacing w:val="-3"/>
          <w:sz w:val="24"/>
          <w:szCs w:val="27"/>
          <w:lang w:val="es-ES_tradnl"/>
        </w:rPr>
        <w:t>cinco de septiembre</w:t>
      </w:r>
      <w:r w:rsidR="00B96541">
        <w:rPr>
          <w:rFonts w:ascii="Arial" w:hAnsi="Arial" w:cs="Arial"/>
          <w:bCs/>
          <w:spacing w:val="-3"/>
          <w:sz w:val="24"/>
          <w:szCs w:val="27"/>
          <w:lang w:val="es-ES_tradnl"/>
        </w:rPr>
        <w:t xml:space="preserv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B96541">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w:t>
      </w:r>
      <w:r w:rsidR="001C3689" w:rsidRPr="001C3689">
        <w:rPr>
          <w:rFonts w:ascii="Arial" w:hAnsi="Arial" w:cs="Arial"/>
          <w:sz w:val="24"/>
          <w:szCs w:val="24"/>
        </w:rPr>
        <w:lastRenderedPageBreak/>
        <w:t>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3AA38015"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Ahora bien, esta Segunda Sala Unitaria de Primera Instancia del Tribunal de Justicia Administrativa para el Estado de Oaxaca, procede al estudio de los conceptos de impugnación hechos valer por la parte actora y al análisis del acta de infracción impugnada número</w:t>
      </w:r>
      <w:r w:rsidR="00500C3B">
        <w:rPr>
          <w:rFonts w:ascii="Arial" w:hAnsi="Arial" w:cs="Arial"/>
          <w:bCs/>
          <w:snapToGrid w:val="0"/>
          <w:sz w:val="24"/>
          <w:szCs w:val="27"/>
        </w:rPr>
        <w:t xml:space="preserve"> *****</w:t>
      </w:r>
      <w:r w:rsidR="0040395C">
        <w:rPr>
          <w:rFonts w:ascii="Arial" w:hAnsi="Arial" w:cs="Arial"/>
          <w:bCs/>
          <w:snapToGrid w:val="0"/>
          <w:sz w:val="24"/>
          <w:szCs w:val="27"/>
        </w:rPr>
        <w:t xml:space="preserve"> de fecha </w:t>
      </w:r>
      <w:r w:rsidR="00500C3B">
        <w:rPr>
          <w:rFonts w:ascii="Arial" w:hAnsi="Arial" w:cs="Arial"/>
          <w:bCs/>
          <w:snapToGrid w:val="0"/>
          <w:sz w:val="24"/>
          <w:szCs w:val="27"/>
        </w:rPr>
        <w:t>*****</w:t>
      </w:r>
      <w:r w:rsidR="0040395C">
        <w:rPr>
          <w:rFonts w:ascii="Arial" w:hAnsi="Arial" w:cs="Arial"/>
          <w:bCs/>
          <w:snapToGrid w:val="0"/>
          <w:sz w:val="24"/>
          <w:szCs w:val="27"/>
        </w:rPr>
        <w:t xml:space="preserve"> de </w:t>
      </w:r>
      <w:r w:rsidR="00500C3B">
        <w:rPr>
          <w:rFonts w:ascii="Arial" w:hAnsi="Arial" w:cs="Arial"/>
          <w:bCs/>
          <w:snapToGrid w:val="0"/>
          <w:sz w:val="24"/>
          <w:szCs w:val="27"/>
        </w:rPr>
        <w:t>*****</w:t>
      </w:r>
      <w:r w:rsidR="0040395C">
        <w:rPr>
          <w:rFonts w:ascii="Arial" w:hAnsi="Arial" w:cs="Arial"/>
          <w:bCs/>
          <w:snapToGrid w:val="0"/>
          <w:sz w:val="24"/>
          <w:szCs w:val="27"/>
        </w:rPr>
        <w:t xml:space="preserve"> de dos mil </w:t>
      </w:r>
      <w:r w:rsidR="00500C3B">
        <w:rPr>
          <w:rFonts w:ascii="Arial" w:hAnsi="Arial" w:cs="Arial"/>
          <w:bCs/>
          <w:snapToGrid w:val="0"/>
          <w:sz w:val="24"/>
          <w:szCs w:val="27"/>
        </w:rPr>
        <w:t>*****</w:t>
      </w:r>
      <w:r w:rsidR="0040395C">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09287E1A"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Pr>
          <w:rFonts w:ascii="Arial" w:hAnsi="Arial" w:cs="Arial"/>
          <w:bCs/>
          <w:snapToGrid w:val="0"/>
          <w:sz w:val="24"/>
          <w:szCs w:val="27"/>
        </w:rPr>
        <w:t>estacionarse en lugar prohibido, tipificado en el artículo 86</w:t>
      </w:r>
      <w:r w:rsidRPr="0040395C">
        <w:rPr>
          <w:rFonts w:ascii="Arial" w:hAnsi="Arial" w:cs="Arial"/>
          <w:bCs/>
          <w:snapToGrid w:val="0"/>
          <w:sz w:val="24"/>
          <w:szCs w:val="27"/>
        </w:rPr>
        <w:t xml:space="preserve">, del 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0CEBE2D6"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C83BBD">
        <w:rPr>
          <w:rFonts w:ascii="Arial" w:hAnsi="Arial" w:cs="Arial"/>
          <w:bCs/>
          <w:i/>
          <w:snapToGrid w:val="0"/>
          <w:sz w:val="24"/>
          <w:szCs w:val="27"/>
        </w:rPr>
        <w:t>POR ESTACIONARSE EN LUGAR PROHIBIDO</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“ARTÍCULO 86 FRACCIÓN XXXIII ARTÍCULO 137</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“no asentó texto alguno”</w:t>
      </w:r>
      <w:r w:rsidRPr="0040395C">
        <w:rPr>
          <w:rFonts w:ascii="Arial" w:hAnsi="Arial" w:cs="Arial"/>
          <w:bCs/>
          <w:snapToGrid w:val="0"/>
          <w:sz w:val="24"/>
          <w:szCs w:val="27"/>
        </w:rPr>
        <w:t>, quedando de manifiesto que el acta de infracción carece de debida motivación y fundamentación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asentó la conducta tipificada como falta administrativa,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w:t>
      </w:r>
      <w:r w:rsidR="0040395C" w:rsidRPr="00C83BBD">
        <w:rPr>
          <w:rFonts w:ascii="Arial" w:hAnsi="Arial" w:cs="Arial"/>
          <w:bCs/>
          <w:i/>
          <w:snapToGrid w:val="0"/>
          <w:sz w:val="24"/>
          <w:szCs w:val="27"/>
        </w:rPr>
        <w:lastRenderedPageBreak/>
        <w:t>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w:t>
      </w:r>
      <w:r w:rsidR="0040395C" w:rsidRPr="001C505A">
        <w:rPr>
          <w:rFonts w:ascii="Arial" w:hAnsi="Arial" w:cs="Arial"/>
          <w:bCs/>
          <w:i/>
          <w:snapToGrid w:val="0"/>
          <w:sz w:val="24"/>
          <w:szCs w:val="27"/>
        </w:rPr>
        <w:lastRenderedPageBreak/>
        <w:t xml:space="preserve">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2170578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972EE0">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669CBA25"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C42E45">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fecha </w:t>
      </w:r>
      <w:r w:rsidR="00C42E45">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w:t>
      </w:r>
      <w:r w:rsidR="00C42E45">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dos mil</w:t>
      </w:r>
      <w:r w:rsidR="00C42E45">
        <w:rPr>
          <w:rFonts w:ascii="Arial" w:hAnsi="Arial" w:cs="Arial"/>
          <w:bCs/>
          <w:spacing w:val="-3"/>
          <w:sz w:val="24"/>
          <w:szCs w:val="27"/>
          <w:lang w:val="es-ES_tradnl"/>
        </w:rPr>
        <w:t xml:space="preserve"> ****</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8C2D6A" w:rsidRPr="008C2D6A">
        <w:rPr>
          <w:rFonts w:ascii="Arial" w:eastAsia="Times New Roman" w:hAnsi="Arial" w:cs="Arial"/>
          <w:sz w:val="24"/>
          <w:szCs w:val="27"/>
          <w:lang w:val="es-ES_tradnl" w:eastAsia="es-ES"/>
        </w:rPr>
        <w:t xml:space="preserve">MARIA DEL ROSARIO CRUZ SOTO, </w:t>
      </w:r>
      <w:r w:rsidR="008C2D6A">
        <w:rPr>
          <w:rFonts w:ascii="Arial" w:eastAsia="Times New Roman" w:hAnsi="Arial" w:cs="Arial"/>
          <w:sz w:val="24"/>
          <w:szCs w:val="27"/>
          <w:lang w:val="es-ES_tradnl" w:eastAsia="es-ES"/>
        </w:rPr>
        <w:t>Policía Vial con número estadístico 257, adscrita a la Comisaría de Vialidad del Municipio de Oaxaca de Juárez, Oaxaca (a</w:t>
      </w:r>
      <w:r w:rsidR="008C2D6A" w:rsidRPr="008C2D6A">
        <w:rPr>
          <w:rFonts w:ascii="Arial" w:eastAsia="Times New Roman" w:hAnsi="Arial" w:cs="Arial"/>
          <w:sz w:val="24"/>
          <w:szCs w:val="27"/>
          <w:lang w:val="es-ES_tradnl" w:eastAsia="es-ES"/>
        </w:rPr>
        <w:t>h</w:t>
      </w:r>
      <w:r w:rsidR="008C2D6A">
        <w:rPr>
          <w:rFonts w:ascii="Arial" w:eastAsia="Times New Roman" w:hAnsi="Arial" w:cs="Arial"/>
          <w:sz w:val="24"/>
          <w:szCs w:val="27"/>
          <w:lang w:val="es-ES_tradnl" w:eastAsia="es-ES"/>
        </w:rPr>
        <w:t>ora Subdirección de Tránsito y Movilidad de la Dirección de Seguridad Pública, Vialidad y</w:t>
      </w:r>
      <w:r w:rsidR="008C2D6A" w:rsidRPr="008C2D6A">
        <w:rPr>
          <w:rFonts w:ascii="Arial" w:eastAsia="Times New Roman" w:hAnsi="Arial" w:cs="Arial"/>
          <w:sz w:val="24"/>
          <w:szCs w:val="27"/>
          <w:lang w:val="es-ES_tradnl" w:eastAsia="es-ES"/>
        </w:rPr>
        <w:t xml:space="preserve"> Protección Ciudadana)</w:t>
      </w:r>
      <w:r w:rsidR="008C2D6A">
        <w:rPr>
          <w:rFonts w:ascii="Arial" w:eastAsia="Times New Roman" w:hAnsi="Arial" w:cs="Arial"/>
          <w:sz w:val="24"/>
          <w:szCs w:val="27"/>
          <w:lang w:val="es-ES_tradnl" w:eastAsia="es-ES"/>
        </w:rPr>
        <w:t xml:space="preserve"> del Municipio de Oaxaca de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xml:space="preserve">, se advierte que dicha multa fue lo que originó todas las demás actuaciones, </w:t>
      </w:r>
      <w:r w:rsidR="00C11C6E">
        <w:rPr>
          <w:rFonts w:ascii="Arial" w:hAnsi="Arial" w:cs="Arial"/>
          <w:bCs/>
          <w:snapToGrid w:val="0"/>
          <w:sz w:val="24"/>
          <w:szCs w:val="27"/>
        </w:rPr>
        <w:t>como lo es</w:t>
      </w:r>
      <w:r w:rsidR="006F0524" w:rsidRPr="006F0524">
        <w:rPr>
          <w:rFonts w:ascii="Arial" w:hAnsi="Arial" w:cs="Arial"/>
          <w:bCs/>
          <w:snapToGrid w:val="0"/>
          <w:sz w:val="24"/>
          <w:szCs w:val="27"/>
        </w:rPr>
        <w:t xml:space="preserve"> el pago de la multa, luego entonces, resulta lógico que igualmente las 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w:t>
      </w:r>
      <w:r w:rsidR="00492932" w:rsidRPr="004530CE">
        <w:rPr>
          <w:rFonts w:ascii="Arial" w:hAnsi="Arial" w:cs="Arial"/>
          <w:bCs/>
          <w:snapToGrid w:val="0"/>
          <w:sz w:val="24"/>
          <w:szCs w:val="27"/>
          <w:u w:val="single"/>
        </w:rPr>
        <w:lastRenderedPageBreak/>
        <w:t xml:space="preserve">devolución la cantidad de </w:t>
      </w:r>
      <w:r w:rsidR="00C42E45">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C42E45">
        <w:rPr>
          <w:rFonts w:ascii="Arial" w:hAnsi="Arial" w:cs="Arial"/>
          <w:bCs/>
          <w:snapToGrid w:val="0"/>
          <w:sz w:val="24"/>
          <w:szCs w:val="27"/>
          <w:u w:val="single"/>
        </w:rPr>
        <w:t>*****</w:t>
      </w:r>
      <w:r w:rsidR="00296A0F">
        <w:rPr>
          <w:rFonts w:ascii="Arial" w:hAnsi="Arial" w:cs="Arial"/>
          <w:bCs/>
          <w:snapToGrid w:val="0"/>
          <w:sz w:val="24"/>
          <w:szCs w:val="27"/>
          <w:u w:val="single"/>
        </w:rPr>
        <w:t xml:space="preserve"> </w:t>
      </w:r>
      <w:r w:rsidR="00C42E45">
        <w:rPr>
          <w:rFonts w:ascii="Arial" w:hAnsi="Arial" w:cs="Arial"/>
          <w:bCs/>
          <w:snapToGrid w:val="0"/>
          <w:sz w:val="24"/>
          <w:szCs w:val="27"/>
          <w:u w:val="single"/>
        </w:rPr>
        <w:t>*****</w:t>
      </w:r>
      <w:r w:rsidR="00296A0F">
        <w:rPr>
          <w:rFonts w:ascii="Arial" w:hAnsi="Arial" w:cs="Arial"/>
          <w:bCs/>
          <w:snapToGrid w:val="0"/>
          <w:sz w:val="24"/>
          <w:szCs w:val="27"/>
          <w:u w:val="single"/>
        </w:rPr>
        <w:t xml:space="preserve"> y </w:t>
      </w:r>
      <w:r w:rsidR="00C42E45">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pesos 00/100 moneda nacional) que ampara el recibo</w:t>
      </w:r>
      <w:r w:rsidR="00296A0F">
        <w:rPr>
          <w:rFonts w:ascii="Arial" w:hAnsi="Arial" w:cs="Arial"/>
          <w:bCs/>
          <w:snapToGrid w:val="0"/>
          <w:sz w:val="24"/>
          <w:szCs w:val="27"/>
          <w:u w:val="single"/>
        </w:rPr>
        <w:t xml:space="preserve"> </w:t>
      </w:r>
      <w:r w:rsidR="00C42E45">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con número de folio </w:t>
      </w:r>
      <w:r w:rsidR="00C42E45">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de fecha </w:t>
      </w:r>
      <w:r w:rsidR="00C42E45">
        <w:rPr>
          <w:rFonts w:ascii="Arial" w:hAnsi="Arial" w:cs="Arial"/>
          <w:bCs/>
          <w:snapToGrid w:val="0"/>
          <w:sz w:val="24"/>
          <w:szCs w:val="27"/>
          <w:u w:val="single"/>
        </w:rPr>
        <w:t>*****</w:t>
      </w:r>
      <w:r w:rsidR="00296A0F">
        <w:rPr>
          <w:rFonts w:ascii="Arial" w:hAnsi="Arial" w:cs="Arial"/>
          <w:bCs/>
          <w:snapToGrid w:val="0"/>
          <w:sz w:val="24"/>
          <w:szCs w:val="27"/>
          <w:u w:val="single"/>
        </w:rPr>
        <w:t xml:space="preserve"> de </w:t>
      </w:r>
      <w:r w:rsidR="00C42E45">
        <w:rPr>
          <w:rFonts w:ascii="Arial" w:hAnsi="Arial" w:cs="Arial"/>
          <w:bCs/>
          <w:snapToGrid w:val="0"/>
          <w:sz w:val="24"/>
          <w:szCs w:val="27"/>
          <w:u w:val="single"/>
        </w:rPr>
        <w:t>****</w:t>
      </w:r>
      <w:r w:rsidR="00296A0F">
        <w:rPr>
          <w:rFonts w:ascii="Arial" w:hAnsi="Arial" w:cs="Arial"/>
          <w:bCs/>
          <w:snapToGrid w:val="0"/>
          <w:sz w:val="24"/>
          <w:szCs w:val="27"/>
          <w:u w:val="single"/>
        </w:rPr>
        <w:t xml:space="preserve"> de dos mil </w:t>
      </w:r>
      <w:r w:rsidR="00C42E45">
        <w:rPr>
          <w:rFonts w:ascii="Arial" w:hAnsi="Arial" w:cs="Arial"/>
          <w:bCs/>
          <w:snapToGrid w:val="0"/>
          <w:sz w:val="24"/>
          <w:szCs w:val="27"/>
          <w:u w:val="single"/>
        </w:rPr>
        <w:t>****</w:t>
      </w:r>
      <w:r w:rsidR="00296A0F">
        <w:rPr>
          <w:rFonts w:ascii="Arial" w:hAnsi="Arial" w:cs="Arial"/>
          <w:bCs/>
          <w:snapToGrid w:val="0"/>
          <w:sz w:val="24"/>
          <w:szCs w:val="27"/>
          <w:u w:val="single"/>
        </w:rPr>
        <w:t>, (foja 8</w:t>
      </w:r>
      <w:r w:rsidR="00492932" w:rsidRPr="004530CE">
        <w:rPr>
          <w:rFonts w:ascii="Arial" w:hAnsi="Arial" w:cs="Arial"/>
          <w:bCs/>
          <w:snapToGrid w:val="0"/>
          <w:sz w:val="24"/>
          <w:szCs w:val="27"/>
          <w:u w:val="single"/>
        </w:rPr>
        <w:t>), documental que adquiere valor probatorio p</w:t>
      </w:r>
      <w:r w:rsidR="00D33188">
        <w:rPr>
          <w:rFonts w:ascii="Arial" w:hAnsi="Arial" w:cs="Arial"/>
          <w:bCs/>
          <w:snapToGrid w:val="0"/>
          <w:sz w:val="24"/>
          <w:szCs w:val="27"/>
          <w:u w:val="single"/>
        </w:rPr>
        <w:t>leno en términos del artículo 20</w:t>
      </w:r>
      <w:r w:rsidR="00492932" w:rsidRPr="004530CE">
        <w:rPr>
          <w:rFonts w:ascii="Arial" w:hAnsi="Arial" w:cs="Arial"/>
          <w:bCs/>
          <w:snapToGrid w:val="0"/>
          <w:sz w:val="24"/>
          <w:szCs w:val="27"/>
          <w:u w:val="single"/>
        </w:rPr>
        <w:t xml:space="preserve">3 fracción I de la Ley de </w:t>
      </w:r>
      <w:r w:rsidR="00D33188">
        <w:rPr>
          <w:rFonts w:ascii="Arial" w:hAnsi="Arial" w:cs="Arial"/>
          <w:bCs/>
          <w:snapToGrid w:val="0"/>
          <w:sz w:val="24"/>
          <w:szCs w:val="27"/>
          <w:u w:val="single"/>
        </w:rPr>
        <w:t xml:space="preserve">Procedimiento y </w:t>
      </w:r>
      <w:r w:rsidR="00492932" w:rsidRPr="004530CE">
        <w:rPr>
          <w:rFonts w:ascii="Arial" w:hAnsi="Arial" w:cs="Arial"/>
          <w:bCs/>
          <w:snapToGrid w:val="0"/>
          <w:sz w:val="24"/>
          <w:szCs w:val="27"/>
          <w:u w:val="single"/>
        </w:rPr>
        <w:t>Justicia Administrativa para el Estado de Oaxaca, indebidamente pagada</w:t>
      </w:r>
      <w:r w:rsidR="00492932">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Pr>
          <w:rFonts w:cs="Arial"/>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SEGUNDO.</w:t>
      </w:r>
      <w:r>
        <w:rPr>
          <w:rFonts w:cs="Arial"/>
          <w:i w:val="0"/>
          <w:szCs w:val="27"/>
        </w:rPr>
        <w:t>-</w:t>
      </w:r>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Pr>
          <w:rFonts w:cs="Arial"/>
          <w:i w:val="0"/>
          <w:szCs w:val="27"/>
        </w:rPr>
        <w:t>-</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13776799"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447431">
        <w:rPr>
          <w:rFonts w:cs="Arial"/>
          <w:b w:val="0"/>
          <w:i w:val="0"/>
          <w:szCs w:val="27"/>
        </w:rPr>
        <w:t>****</w:t>
      </w:r>
      <w:r w:rsidR="00E20206">
        <w:rPr>
          <w:rFonts w:cs="Arial"/>
          <w:b w:val="0"/>
          <w:i w:val="0"/>
          <w:szCs w:val="27"/>
        </w:rPr>
        <w:t xml:space="preserve"> de fecha </w:t>
      </w:r>
      <w:r w:rsidR="00447431">
        <w:rPr>
          <w:rFonts w:cs="Arial"/>
          <w:b w:val="0"/>
          <w:i w:val="0"/>
          <w:szCs w:val="27"/>
        </w:rPr>
        <w:t>*****</w:t>
      </w:r>
      <w:r w:rsidR="00E20206">
        <w:rPr>
          <w:rFonts w:cs="Arial"/>
          <w:b w:val="0"/>
          <w:i w:val="0"/>
          <w:szCs w:val="27"/>
        </w:rPr>
        <w:t xml:space="preserve"> de</w:t>
      </w:r>
      <w:r w:rsidR="00447431">
        <w:rPr>
          <w:rFonts w:cs="Arial"/>
          <w:b w:val="0"/>
          <w:i w:val="0"/>
          <w:szCs w:val="27"/>
        </w:rPr>
        <w:t xml:space="preserve"> *****</w:t>
      </w:r>
      <w:r w:rsidR="00E20206">
        <w:rPr>
          <w:rFonts w:cs="Arial"/>
          <w:b w:val="0"/>
          <w:i w:val="0"/>
          <w:szCs w:val="27"/>
        </w:rPr>
        <w:t xml:space="preserve"> de dos mil </w:t>
      </w:r>
      <w:r w:rsidR="00447431">
        <w:rPr>
          <w:rFonts w:cs="Arial"/>
          <w:b w:val="0"/>
          <w:i w:val="0"/>
          <w:szCs w:val="27"/>
        </w:rPr>
        <w:t>*****</w:t>
      </w:r>
      <w:r w:rsidR="001B5DC7" w:rsidRPr="001B5DC7">
        <w:rPr>
          <w:rFonts w:cs="Arial"/>
          <w:b w:val="0"/>
          <w:i w:val="0"/>
          <w:szCs w:val="27"/>
        </w:rPr>
        <w:t xml:space="preserve">, </w:t>
      </w:r>
      <w:r w:rsidR="00605164" w:rsidRPr="00605164">
        <w:rPr>
          <w:rFonts w:cs="Arial"/>
          <w:b w:val="0"/>
          <w:i w:val="0"/>
          <w:szCs w:val="27"/>
        </w:rPr>
        <w:t xml:space="preserve">emitida por MARIA DEL ROSARIO CRUZ SOTO, Policía Vial con número estadístico 257, adscrita a la Comisaría de Vialidad del Municipio de Oaxaca de Juárez, Oaxaca (ahora Subdirección de Tránsito y Movilidad de la Dirección de Seguridad Pública, Vialidad y Protección Ciudadana) del Municipio de Oaxaca de Juárez, Oaxaca, en consecuencia, y bajo el aforismo jurídico que reza: </w:t>
      </w:r>
      <w:r w:rsidR="00605164" w:rsidRPr="00605164">
        <w:rPr>
          <w:b w:val="0"/>
        </w:rPr>
        <w:t>“lo accesorio sigue la suerte de lo principal”</w:t>
      </w:r>
      <w:r w:rsidR="00605164" w:rsidRPr="00605164">
        <w:rPr>
          <w:rFonts w:cs="Arial"/>
          <w:b w:val="0"/>
          <w:i w:val="0"/>
          <w:szCs w:val="27"/>
        </w:rPr>
        <w:t xml:space="preserve">, se advierte que dicha multa fue lo que originó todas las demás actuaciones, </w:t>
      </w:r>
      <w:r w:rsidR="00C11C6E">
        <w:rPr>
          <w:rFonts w:cs="Arial"/>
          <w:b w:val="0"/>
          <w:i w:val="0"/>
          <w:szCs w:val="27"/>
        </w:rPr>
        <w:t>como lo es</w:t>
      </w:r>
      <w:r w:rsidR="00605164" w:rsidRPr="00605164">
        <w:rPr>
          <w:rFonts w:cs="Arial"/>
          <w:b w:val="0"/>
          <w:i w:val="0"/>
          <w:szCs w:val="27"/>
        </w:rPr>
        <w:t xml:space="preserve"> el pago de la multa, luego entonces, resulta lógico que igualmente las actuaciones posteriores son nulas por encontrarse teniendo como base un acto ya declarado nulo, en consecuencia, al haber sido declarados nulos dichos actos, </w:t>
      </w:r>
      <w:r w:rsidR="00605164" w:rsidRPr="00605164">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447431">
        <w:rPr>
          <w:rFonts w:cs="Arial"/>
          <w:b w:val="0"/>
          <w:i w:val="0"/>
          <w:szCs w:val="27"/>
          <w:u w:val="single"/>
        </w:rPr>
        <w:t>*****</w:t>
      </w:r>
      <w:r w:rsidR="00605164" w:rsidRPr="00605164">
        <w:rPr>
          <w:rFonts w:cs="Arial"/>
          <w:b w:val="0"/>
          <w:i w:val="0"/>
          <w:szCs w:val="27"/>
          <w:u w:val="single"/>
        </w:rPr>
        <w:t xml:space="preserve"> (</w:t>
      </w:r>
      <w:r w:rsidR="00447431">
        <w:rPr>
          <w:rFonts w:cs="Arial"/>
          <w:b w:val="0"/>
          <w:i w:val="0"/>
          <w:szCs w:val="27"/>
          <w:u w:val="single"/>
        </w:rPr>
        <w:t>*****</w:t>
      </w:r>
      <w:r w:rsidR="00605164" w:rsidRPr="00605164">
        <w:rPr>
          <w:rFonts w:cs="Arial"/>
          <w:b w:val="0"/>
          <w:i w:val="0"/>
          <w:szCs w:val="27"/>
          <w:u w:val="single"/>
        </w:rPr>
        <w:t xml:space="preserve"> </w:t>
      </w:r>
      <w:r w:rsidR="00447431">
        <w:rPr>
          <w:rFonts w:cs="Arial"/>
          <w:b w:val="0"/>
          <w:i w:val="0"/>
          <w:szCs w:val="27"/>
          <w:u w:val="single"/>
        </w:rPr>
        <w:t>*****</w:t>
      </w:r>
      <w:r w:rsidR="00605164" w:rsidRPr="00605164">
        <w:rPr>
          <w:rFonts w:cs="Arial"/>
          <w:b w:val="0"/>
          <w:i w:val="0"/>
          <w:szCs w:val="27"/>
          <w:u w:val="single"/>
        </w:rPr>
        <w:t xml:space="preserve"> y </w:t>
      </w:r>
      <w:r w:rsidR="00447431">
        <w:rPr>
          <w:rFonts w:cs="Arial"/>
          <w:b w:val="0"/>
          <w:i w:val="0"/>
          <w:szCs w:val="27"/>
          <w:u w:val="single"/>
        </w:rPr>
        <w:t>*****</w:t>
      </w:r>
      <w:r w:rsidR="00605164" w:rsidRPr="00605164">
        <w:rPr>
          <w:rFonts w:cs="Arial"/>
          <w:b w:val="0"/>
          <w:i w:val="0"/>
          <w:szCs w:val="27"/>
          <w:u w:val="single"/>
        </w:rPr>
        <w:t xml:space="preserve"> pesos 00/100 moneda nacional) que ampara el recibo</w:t>
      </w:r>
      <w:r w:rsidR="00447431">
        <w:rPr>
          <w:rFonts w:cs="Arial"/>
          <w:b w:val="0"/>
          <w:i w:val="0"/>
          <w:szCs w:val="27"/>
          <w:u w:val="single"/>
        </w:rPr>
        <w:t xml:space="preserve"> *****</w:t>
      </w:r>
      <w:r w:rsidR="00605164" w:rsidRPr="00605164">
        <w:rPr>
          <w:rFonts w:cs="Arial"/>
          <w:b w:val="0"/>
          <w:i w:val="0"/>
          <w:szCs w:val="27"/>
          <w:u w:val="single"/>
        </w:rPr>
        <w:t xml:space="preserve"> con número de folio </w:t>
      </w:r>
      <w:r w:rsidR="00447431">
        <w:rPr>
          <w:rFonts w:cs="Arial"/>
          <w:b w:val="0"/>
          <w:i w:val="0"/>
          <w:szCs w:val="27"/>
          <w:u w:val="single"/>
        </w:rPr>
        <w:t>*****</w:t>
      </w:r>
      <w:r w:rsidR="00605164" w:rsidRPr="00605164">
        <w:rPr>
          <w:rFonts w:cs="Arial"/>
          <w:b w:val="0"/>
          <w:i w:val="0"/>
          <w:szCs w:val="27"/>
          <w:u w:val="single"/>
        </w:rPr>
        <w:t xml:space="preserve"> de fecha</w:t>
      </w:r>
      <w:r w:rsidR="00447431">
        <w:rPr>
          <w:rFonts w:cs="Arial"/>
          <w:b w:val="0"/>
          <w:i w:val="0"/>
          <w:szCs w:val="27"/>
          <w:u w:val="single"/>
        </w:rPr>
        <w:t xml:space="preserve"> *****</w:t>
      </w:r>
      <w:r w:rsidR="00605164" w:rsidRPr="00605164">
        <w:rPr>
          <w:rFonts w:cs="Arial"/>
          <w:b w:val="0"/>
          <w:i w:val="0"/>
          <w:szCs w:val="27"/>
          <w:u w:val="single"/>
        </w:rPr>
        <w:t xml:space="preserve"> de</w:t>
      </w:r>
      <w:r w:rsidR="00447431">
        <w:rPr>
          <w:rFonts w:cs="Arial"/>
          <w:b w:val="0"/>
          <w:i w:val="0"/>
          <w:szCs w:val="27"/>
          <w:u w:val="single"/>
        </w:rPr>
        <w:t xml:space="preserve"> *****</w:t>
      </w:r>
      <w:r w:rsidR="00605164" w:rsidRPr="00605164">
        <w:rPr>
          <w:rFonts w:cs="Arial"/>
          <w:b w:val="0"/>
          <w:i w:val="0"/>
          <w:szCs w:val="27"/>
          <w:u w:val="single"/>
        </w:rPr>
        <w:t xml:space="preserve"> de dos mil </w:t>
      </w:r>
      <w:r w:rsidR="00447431">
        <w:rPr>
          <w:rFonts w:cs="Arial"/>
          <w:b w:val="0"/>
          <w:i w:val="0"/>
          <w:szCs w:val="27"/>
          <w:u w:val="single"/>
        </w:rPr>
        <w:t>*****</w:t>
      </w:r>
      <w:r w:rsidR="00605164" w:rsidRPr="00605164">
        <w:rPr>
          <w:rFonts w:cs="Arial"/>
          <w:b w:val="0"/>
          <w:i w:val="0"/>
          <w:szCs w:val="27"/>
          <w:u w:val="single"/>
        </w:rPr>
        <w:t>, indebidamente pagada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w:t>
      </w:r>
      <w:r w:rsidRPr="009C0C09">
        <w:rPr>
          <w:rFonts w:cs="Arial"/>
          <w:b w:val="0"/>
          <w:bCs/>
          <w:i w:val="0"/>
          <w:szCs w:val="27"/>
        </w:rPr>
        <w:lastRenderedPageBreak/>
        <w:t>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500C3B">
      <w:headerReference w:type="even" r:id="rId8"/>
      <w:headerReference w:type="default" r:id="rId9"/>
      <w:footerReference w:type="default" r:id="rId10"/>
      <w:headerReference w:type="first" r:id="rId11"/>
      <w:pgSz w:w="12240" w:h="20160" w:code="5"/>
      <w:pgMar w:top="198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C213A" w14:textId="77777777" w:rsidR="008F738B" w:rsidRDefault="008F738B" w:rsidP="00604752">
      <w:pPr>
        <w:spacing w:after="0" w:line="240" w:lineRule="auto"/>
      </w:pPr>
      <w:r>
        <w:separator/>
      </w:r>
    </w:p>
  </w:endnote>
  <w:endnote w:type="continuationSeparator" w:id="0">
    <w:p w14:paraId="55235142" w14:textId="77777777" w:rsidR="008F738B" w:rsidRDefault="008F738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61D529C3" w:rsidR="0076338B" w:rsidRPr="00604752" w:rsidRDefault="00500C3B">
        <w:pPr>
          <w:pStyle w:val="Piedepgina"/>
          <w:jc w:val="center"/>
          <w:rPr>
            <w:rFonts w:ascii="Arial" w:hAnsi="Arial" w:cs="Arial"/>
            <w:sz w:val="24"/>
            <w:szCs w:val="24"/>
          </w:rPr>
        </w:pPr>
        <w:r w:rsidRPr="00500C3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DD306B6" wp14:editId="5312D885">
                  <wp:simplePos x="0" y="0"/>
                  <wp:positionH relativeFrom="leftMargin">
                    <wp:align>right</wp:align>
                  </wp:positionH>
                  <wp:positionV relativeFrom="paragraph">
                    <wp:posOffset>-3382645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0CA7CF3" w14:textId="77777777" w:rsidR="00500C3B" w:rsidRDefault="00500C3B" w:rsidP="00500C3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D306B6" id="_x0000_t202" coordsize="21600,21600" o:spt="202" path="m,l,21600r21600,l21600,xe">
                  <v:stroke joinstyle="miter"/>
                  <v:path gradientshapeok="t" o:connecttype="rect"/>
                </v:shapetype>
                <v:shape id="_x0000_s1027" type="#_x0000_t202" style="position:absolute;left:0;text-align:left;margin-left:41.8pt;margin-top:-266.3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">
                  <v:textbox>
                    <w:txbxContent>
                      <w:p w14:paraId="30CA7CF3" w14:textId="77777777" w:rsidR="00500C3B" w:rsidRDefault="00500C3B" w:rsidP="00500C3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452939" w:rsidRPr="00452939">
          <w:rPr>
            <w:rFonts w:ascii="Arial" w:hAnsi="Arial" w:cs="Arial"/>
            <w:noProof/>
            <w:sz w:val="24"/>
            <w:szCs w:val="24"/>
            <w:lang w:val="es-ES"/>
          </w:rPr>
          <w:t>2</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4EC90" w14:textId="77777777" w:rsidR="008F738B" w:rsidRDefault="008F738B" w:rsidP="00604752">
      <w:pPr>
        <w:spacing w:after="0" w:line="240" w:lineRule="auto"/>
      </w:pPr>
      <w:r>
        <w:separator/>
      </w:r>
    </w:p>
  </w:footnote>
  <w:footnote w:type="continuationSeparator" w:id="0">
    <w:p w14:paraId="410FB82F" w14:textId="77777777" w:rsidR="008F738B" w:rsidRDefault="008F738B"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8872" w14:textId="12E92D0B" w:rsidR="00500C3B" w:rsidRDefault="00500C3B">
    <w:pPr>
      <w:pStyle w:val="Encabezado"/>
    </w:pPr>
    <w:r w:rsidRPr="00500C3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0CA8F9D1" wp14:editId="0AF82283">
              <wp:simplePos x="0" y="0"/>
              <wp:positionH relativeFrom="page">
                <wp:align>right</wp:align>
              </wp:positionH>
              <wp:positionV relativeFrom="paragraph">
                <wp:posOffset>5772785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A40D4E3" w14:textId="77777777" w:rsidR="00500C3B" w:rsidRDefault="00500C3B" w:rsidP="00500C3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A8F9D1" id="_x0000_t202" coordsize="21600,21600" o:spt="202" path="m,l,21600r21600,l21600,xe">
              <v:stroke joinstyle="miter"/>
              <v:path gradientshapeok="t" o:connecttype="rect"/>
            </v:shapetype>
            <v:shape id="Cuadro de texto 1" o:spid="_x0000_s1026" type="#_x0000_t202" style="position:absolute;margin-left:41.8pt;margin-top:454.5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">
              <v:textbox>
                <w:txbxContent>
                  <w:p w14:paraId="0A40D4E3" w14:textId="77777777" w:rsidR="00500C3B" w:rsidRDefault="00500C3B" w:rsidP="00500C3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101EC5B"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4A23B0ED">
          <wp:simplePos x="0" y="0"/>
          <wp:positionH relativeFrom="page">
            <wp:align>right</wp:align>
          </wp:positionH>
          <wp:positionV relativeFrom="paragraph">
            <wp:posOffset>4161790</wp:posOffset>
          </wp:positionV>
          <wp:extent cx="7711312" cy="2869325"/>
          <wp:effectExtent l="0" t="0" r="4445" b="762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6F68D61D">
          <wp:simplePos x="0" y="0"/>
          <wp:positionH relativeFrom="page">
            <wp:align>left</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80656399">
    <w:abstractNumId w:val="2"/>
  </w:num>
  <w:num w:numId="2" w16cid:durableId="420760132">
    <w:abstractNumId w:val="3"/>
  </w:num>
  <w:num w:numId="3" w16cid:durableId="797842327">
    <w:abstractNumId w:val="6"/>
  </w:num>
  <w:num w:numId="4" w16cid:durableId="1724478548">
    <w:abstractNumId w:val="0"/>
  </w:num>
  <w:num w:numId="5" w16cid:durableId="2121144904">
    <w:abstractNumId w:val="4"/>
  </w:num>
  <w:num w:numId="6" w16cid:durableId="1233614039">
    <w:abstractNumId w:val="1"/>
  </w:num>
  <w:num w:numId="7" w16cid:durableId="107619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662B7"/>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4940"/>
    <w:rsid w:val="00196279"/>
    <w:rsid w:val="001A1FE9"/>
    <w:rsid w:val="001A2788"/>
    <w:rsid w:val="001B0663"/>
    <w:rsid w:val="001B5DC7"/>
    <w:rsid w:val="001B77BA"/>
    <w:rsid w:val="001C0F76"/>
    <w:rsid w:val="001C3689"/>
    <w:rsid w:val="001C505A"/>
    <w:rsid w:val="001C6514"/>
    <w:rsid w:val="001D267C"/>
    <w:rsid w:val="001E1A1B"/>
    <w:rsid w:val="001E49C1"/>
    <w:rsid w:val="001E4A0B"/>
    <w:rsid w:val="001F2FF9"/>
    <w:rsid w:val="00203B91"/>
    <w:rsid w:val="0020764C"/>
    <w:rsid w:val="002175BF"/>
    <w:rsid w:val="002257D3"/>
    <w:rsid w:val="00226128"/>
    <w:rsid w:val="00230E4C"/>
    <w:rsid w:val="002318D5"/>
    <w:rsid w:val="002419CF"/>
    <w:rsid w:val="00245075"/>
    <w:rsid w:val="00251577"/>
    <w:rsid w:val="002524BD"/>
    <w:rsid w:val="00252E0F"/>
    <w:rsid w:val="00265704"/>
    <w:rsid w:val="00267C69"/>
    <w:rsid w:val="0027164D"/>
    <w:rsid w:val="002747AF"/>
    <w:rsid w:val="0027572E"/>
    <w:rsid w:val="0027767F"/>
    <w:rsid w:val="0028475A"/>
    <w:rsid w:val="002914F2"/>
    <w:rsid w:val="00292144"/>
    <w:rsid w:val="00295133"/>
    <w:rsid w:val="00296A0F"/>
    <w:rsid w:val="002A6281"/>
    <w:rsid w:val="002A7FE6"/>
    <w:rsid w:val="002B245A"/>
    <w:rsid w:val="002B2C0E"/>
    <w:rsid w:val="002B52BC"/>
    <w:rsid w:val="002C0FD7"/>
    <w:rsid w:val="002C501F"/>
    <w:rsid w:val="002D0236"/>
    <w:rsid w:val="002D696F"/>
    <w:rsid w:val="002D794E"/>
    <w:rsid w:val="002E0F64"/>
    <w:rsid w:val="002F08AA"/>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46EA0"/>
    <w:rsid w:val="00350413"/>
    <w:rsid w:val="00351EF2"/>
    <w:rsid w:val="00352A96"/>
    <w:rsid w:val="0035344A"/>
    <w:rsid w:val="0035374B"/>
    <w:rsid w:val="00354B88"/>
    <w:rsid w:val="003569E3"/>
    <w:rsid w:val="00363EFF"/>
    <w:rsid w:val="00370E42"/>
    <w:rsid w:val="00371394"/>
    <w:rsid w:val="00371465"/>
    <w:rsid w:val="00375C9A"/>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47431"/>
    <w:rsid w:val="00451D96"/>
    <w:rsid w:val="00452939"/>
    <w:rsid w:val="004530CE"/>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0C3B"/>
    <w:rsid w:val="00504B18"/>
    <w:rsid w:val="00504C8D"/>
    <w:rsid w:val="00504CD6"/>
    <w:rsid w:val="005117EA"/>
    <w:rsid w:val="00511877"/>
    <w:rsid w:val="005202AA"/>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1D82"/>
    <w:rsid w:val="005A4A79"/>
    <w:rsid w:val="005B18A3"/>
    <w:rsid w:val="005B2116"/>
    <w:rsid w:val="005B5E0B"/>
    <w:rsid w:val="005B650F"/>
    <w:rsid w:val="005B6861"/>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9002D"/>
    <w:rsid w:val="006908BC"/>
    <w:rsid w:val="00694F98"/>
    <w:rsid w:val="00696743"/>
    <w:rsid w:val="006A54B9"/>
    <w:rsid w:val="006B091C"/>
    <w:rsid w:val="006B2272"/>
    <w:rsid w:val="006B6EE7"/>
    <w:rsid w:val="006B7E96"/>
    <w:rsid w:val="006C66B7"/>
    <w:rsid w:val="006D29F5"/>
    <w:rsid w:val="006D5469"/>
    <w:rsid w:val="006E71B3"/>
    <w:rsid w:val="006F0524"/>
    <w:rsid w:val="006F3FD9"/>
    <w:rsid w:val="00700A6E"/>
    <w:rsid w:val="00701933"/>
    <w:rsid w:val="00705168"/>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2B4F"/>
    <w:rsid w:val="00835131"/>
    <w:rsid w:val="00835DA9"/>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71C0"/>
    <w:rsid w:val="008D748B"/>
    <w:rsid w:val="008E453F"/>
    <w:rsid w:val="008F0098"/>
    <w:rsid w:val="008F0BE4"/>
    <w:rsid w:val="008F738B"/>
    <w:rsid w:val="00903B51"/>
    <w:rsid w:val="009077DC"/>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5C4C"/>
    <w:rsid w:val="00982481"/>
    <w:rsid w:val="0099116A"/>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40006"/>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C95"/>
    <w:rsid w:val="00AA5876"/>
    <w:rsid w:val="00AA68B4"/>
    <w:rsid w:val="00AB34AE"/>
    <w:rsid w:val="00AC1B63"/>
    <w:rsid w:val="00AC7A12"/>
    <w:rsid w:val="00AD2811"/>
    <w:rsid w:val="00AD2DBD"/>
    <w:rsid w:val="00AD4F5A"/>
    <w:rsid w:val="00AE51B3"/>
    <w:rsid w:val="00AF4B3A"/>
    <w:rsid w:val="00AF69FC"/>
    <w:rsid w:val="00B027D1"/>
    <w:rsid w:val="00B058FC"/>
    <w:rsid w:val="00B06005"/>
    <w:rsid w:val="00B10C7A"/>
    <w:rsid w:val="00B12B90"/>
    <w:rsid w:val="00B15B86"/>
    <w:rsid w:val="00B17526"/>
    <w:rsid w:val="00B20292"/>
    <w:rsid w:val="00B31321"/>
    <w:rsid w:val="00B416AA"/>
    <w:rsid w:val="00B41B7D"/>
    <w:rsid w:val="00B443A5"/>
    <w:rsid w:val="00B44973"/>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63A"/>
    <w:rsid w:val="00BB485D"/>
    <w:rsid w:val="00BD0277"/>
    <w:rsid w:val="00BD5D6A"/>
    <w:rsid w:val="00BD7643"/>
    <w:rsid w:val="00BE5B63"/>
    <w:rsid w:val="00BE617D"/>
    <w:rsid w:val="00BE6CDD"/>
    <w:rsid w:val="00BF034F"/>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2E45"/>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4DFA"/>
    <w:rsid w:val="00CD643E"/>
    <w:rsid w:val="00CD6AA0"/>
    <w:rsid w:val="00CE19F5"/>
    <w:rsid w:val="00CE43E4"/>
    <w:rsid w:val="00CF31A1"/>
    <w:rsid w:val="00CF61E3"/>
    <w:rsid w:val="00D03C91"/>
    <w:rsid w:val="00D06B45"/>
    <w:rsid w:val="00D07184"/>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6100D"/>
    <w:rsid w:val="00F65A57"/>
    <w:rsid w:val="00F75388"/>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ABF2E-7D3E-4DC8-92B6-22332EE88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2797</TotalTime>
  <Pages>8</Pages>
  <Words>2936</Words>
  <Characters>16148</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368</cp:revision>
  <cp:lastPrinted>2019-12-09T18:09:00Z</cp:lastPrinted>
  <dcterms:created xsi:type="dcterms:W3CDTF">2020-06-01T16:32:00Z</dcterms:created>
  <dcterms:modified xsi:type="dcterms:W3CDTF">2023-01-24T21:41:00Z</dcterms:modified>
</cp:coreProperties>
</file>