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5B7" w:rsidRPr="00A22C52" w:rsidRDefault="008925B7" w:rsidP="005C6641">
      <w:pPr>
        <w:spacing w:line="360" w:lineRule="auto"/>
        <w:jc w:val="both"/>
        <w:rPr>
          <w:rFonts w:ascii="Tahoma" w:hAnsi="Tahoma" w:cs="Tahoma"/>
          <w:b/>
          <w:color w:val="000000"/>
          <w:sz w:val="24"/>
          <w:szCs w:val="24"/>
        </w:rPr>
      </w:pPr>
      <w:bookmarkStart w:id="0" w:name="_GoBack"/>
      <w:bookmarkEnd w:id="0"/>
    </w:p>
    <w:p w:rsidR="00406908" w:rsidRPr="00A22C52" w:rsidRDefault="00FF3761" w:rsidP="005C6641">
      <w:pPr>
        <w:spacing w:line="360" w:lineRule="auto"/>
        <w:jc w:val="both"/>
        <w:rPr>
          <w:rFonts w:ascii="Arial" w:hAnsi="Arial" w:cs="Arial"/>
          <w:b/>
          <w:color w:val="000000"/>
          <w:sz w:val="24"/>
          <w:szCs w:val="24"/>
        </w:rPr>
      </w:pPr>
      <w:r w:rsidRPr="00A22C52">
        <w:rPr>
          <w:rFonts w:ascii="Arial" w:hAnsi="Arial" w:cs="Arial"/>
          <w:b/>
          <w:color w:val="000000"/>
          <w:sz w:val="24"/>
          <w:szCs w:val="24"/>
        </w:rPr>
        <w:t>OAXACA DE JUÁ</w:t>
      </w:r>
      <w:r w:rsidR="00406908" w:rsidRPr="00A22C52">
        <w:rPr>
          <w:rFonts w:ascii="Arial" w:hAnsi="Arial" w:cs="Arial"/>
          <w:b/>
          <w:color w:val="000000"/>
          <w:sz w:val="24"/>
          <w:szCs w:val="24"/>
        </w:rPr>
        <w:t>REZ, OAXACA</w:t>
      </w:r>
      <w:r w:rsidRPr="00A22C52">
        <w:rPr>
          <w:rFonts w:ascii="Arial" w:hAnsi="Arial" w:cs="Arial"/>
          <w:b/>
          <w:color w:val="000000"/>
          <w:sz w:val="24"/>
          <w:szCs w:val="24"/>
        </w:rPr>
        <w:t>,</w:t>
      </w:r>
      <w:r w:rsidR="00406908" w:rsidRPr="00A22C52">
        <w:rPr>
          <w:rFonts w:ascii="Arial" w:hAnsi="Arial" w:cs="Arial"/>
          <w:b/>
          <w:color w:val="000000"/>
          <w:sz w:val="24"/>
          <w:szCs w:val="24"/>
        </w:rPr>
        <w:t xml:space="preserve"> </w:t>
      </w:r>
      <w:r w:rsidR="00733B0B" w:rsidRPr="00A22C52">
        <w:rPr>
          <w:rFonts w:ascii="Arial" w:hAnsi="Arial" w:cs="Arial"/>
          <w:b/>
          <w:color w:val="000000"/>
          <w:sz w:val="24"/>
          <w:szCs w:val="24"/>
        </w:rPr>
        <w:t xml:space="preserve">VEINTISEIS DE MARZO </w:t>
      </w:r>
      <w:r w:rsidR="006E0C26" w:rsidRPr="00A22C52">
        <w:rPr>
          <w:rFonts w:ascii="Arial" w:hAnsi="Arial" w:cs="Arial"/>
          <w:b/>
          <w:color w:val="000000"/>
          <w:sz w:val="24"/>
          <w:szCs w:val="24"/>
        </w:rPr>
        <w:t xml:space="preserve">DE </w:t>
      </w:r>
      <w:r w:rsidR="00733B0B" w:rsidRPr="00A22C52">
        <w:rPr>
          <w:rFonts w:ascii="Arial" w:hAnsi="Arial" w:cs="Arial"/>
          <w:b/>
          <w:color w:val="000000"/>
          <w:sz w:val="24"/>
          <w:szCs w:val="24"/>
        </w:rPr>
        <w:t>DOS MIL DIECINUEVE (26</w:t>
      </w:r>
      <w:r w:rsidR="00FA706A" w:rsidRPr="00A22C52">
        <w:rPr>
          <w:rFonts w:ascii="Arial" w:hAnsi="Arial" w:cs="Arial"/>
          <w:b/>
          <w:color w:val="000000"/>
          <w:sz w:val="24"/>
          <w:szCs w:val="24"/>
        </w:rPr>
        <w:t>/</w:t>
      </w:r>
      <w:r w:rsidR="00733B0B" w:rsidRPr="00A22C52">
        <w:rPr>
          <w:rFonts w:ascii="Arial" w:hAnsi="Arial" w:cs="Arial"/>
          <w:b/>
          <w:color w:val="000000"/>
          <w:sz w:val="24"/>
          <w:szCs w:val="24"/>
        </w:rPr>
        <w:t>03</w:t>
      </w:r>
      <w:r w:rsidR="00D0273C">
        <w:rPr>
          <w:rFonts w:ascii="Arial" w:hAnsi="Arial" w:cs="Arial"/>
          <w:b/>
          <w:color w:val="000000"/>
          <w:sz w:val="24"/>
          <w:szCs w:val="24"/>
        </w:rPr>
        <w:t>/2018</w:t>
      </w:r>
      <w:r w:rsidR="00406908" w:rsidRPr="00A22C52">
        <w:rPr>
          <w:rFonts w:ascii="Arial" w:hAnsi="Arial" w:cs="Arial"/>
          <w:b/>
          <w:color w:val="000000"/>
          <w:sz w:val="24"/>
          <w:szCs w:val="24"/>
        </w:rPr>
        <w:t>)</w:t>
      </w:r>
      <w:r w:rsidR="00F359E1" w:rsidRPr="00A22C52">
        <w:rPr>
          <w:rFonts w:ascii="Arial" w:hAnsi="Arial" w:cs="Arial"/>
          <w:b/>
          <w:color w:val="000000"/>
          <w:sz w:val="24"/>
          <w:szCs w:val="24"/>
        </w:rPr>
        <w:t xml:space="preserve"> - - - - - - - - - - - -</w:t>
      </w:r>
      <w:r w:rsidR="00CD1F39" w:rsidRPr="00A22C52">
        <w:rPr>
          <w:rFonts w:ascii="Arial" w:hAnsi="Arial" w:cs="Arial"/>
          <w:b/>
          <w:color w:val="000000"/>
          <w:sz w:val="24"/>
          <w:szCs w:val="24"/>
        </w:rPr>
        <w:t xml:space="preserve"> - - - - - - - - -</w:t>
      </w:r>
      <w:r w:rsidR="00820561" w:rsidRPr="00A22C52">
        <w:rPr>
          <w:rFonts w:ascii="Arial" w:hAnsi="Arial" w:cs="Arial"/>
          <w:b/>
          <w:color w:val="000000"/>
          <w:sz w:val="24"/>
          <w:szCs w:val="24"/>
        </w:rPr>
        <w:t xml:space="preserve"> - - - - </w:t>
      </w:r>
      <w:r w:rsidR="00733B0B" w:rsidRPr="00A22C52">
        <w:rPr>
          <w:rFonts w:ascii="Arial" w:hAnsi="Arial" w:cs="Arial"/>
          <w:b/>
          <w:color w:val="000000"/>
          <w:sz w:val="24"/>
          <w:szCs w:val="24"/>
        </w:rPr>
        <w:t xml:space="preserve">- - - - </w:t>
      </w:r>
    </w:p>
    <w:p w:rsidR="008925B7" w:rsidRPr="00A22C52" w:rsidRDefault="008925B7" w:rsidP="005C6641">
      <w:pPr>
        <w:spacing w:line="360" w:lineRule="auto"/>
        <w:jc w:val="both"/>
        <w:rPr>
          <w:rFonts w:ascii="Arial" w:hAnsi="Arial" w:cs="Arial"/>
          <w:b/>
          <w:color w:val="000000"/>
          <w:sz w:val="24"/>
          <w:szCs w:val="24"/>
        </w:rPr>
      </w:pPr>
    </w:p>
    <w:p w:rsidR="00A550B4" w:rsidRPr="00A22C52" w:rsidRDefault="00A550B4" w:rsidP="005C6641">
      <w:pPr>
        <w:spacing w:line="360" w:lineRule="auto"/>
        <w:jc w:val="both"/>
        <w:rPr>
          <w:rFonts w:ascii="Arial" w:hAnsi="Arial" w:cs="Arial"/>
          <w:b/>
          <w:color w:val="000000"/>
          <w:sz w:val="24"/>
          <w:szCs w:val="24"/>
        </w:rPr>
      </w:pPr>
    </w:p>
    <w:p w:rsidR="005C6641" w:rsidRPr="00A22C52" w:rsidRDefault="005D73C5" w:rsidP="00733B0B">
      <w:pPr>
        <w:spacing w:line="360" w:lineRule="auto"/>
        <w:ind w:firstLine="708"/>
        <w:jc w:val="both"/>
        <w:rPr>
          <w:rFonts w:ascii="Arial" w:hAnsi="Arial" w:cs="Arial"/>
          <w:color w:val="000000"/>
          <w:sz w:val="24"/>
          <w:szCs w:val="24"/>
        </w:rPr>
      </w:pPr>
      <w:r>
        <w:rPr>
          <w:rFonts w:ascii="Arial" w:hAnsi="Arial" w:cs="Arial"/>
          <w:b/>
          <w:noProof/>
          <w:color w:val="000000"/>
          <w:sz w:val="24"/>
          <w:szCs w:val="24"/>
          <w:lang w:val="es-MX"/>
        </w:rPr>
        <mc:AlternateContent>
          <mc:Choice Requires="wps">
            <w:drawing>
              <wp:anchor distT="45720" distB="45720" distL="114300" distR="114300" simplePos="0" relativeHeight="251651072" behindDoc="0" locked="0" layoutInCell="1" allowOverlap="1">
                <wp:simplePos x="0" y="0"/>
                <wp:positionH relativeFrom="page">
                  <wp:posOffset>213360</wp:posOffset>
                </wp:positionH>
                <wp:positionV relativeFrom="paragraph">
                  <wp:posOffset>1240155</wp:posOffset>
                </wp:positionV>
                <wp:extent cx="1043305" cy="1318260"/>
                <wp:effectExtent l="0" t="0" r="23495" b="15240"/>
                <wp:wrapSquare wrapText="bothSides"/>
                <wp:docPr id="13"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left:0;text-align:left;margin-left:16.8pt;margin-top:97.65pt;width:82.15pt;height:103.8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6F0180" w:rsidRPr="00A22C52">
        <w:rPr>
          <w:rFonts w:ascii="Arial" w:hAnsi="Arial" w:cs="Arial"/>
          <w:b/>
          <w:color w:val="000000"/>
          <w:sz w:val="24"/>
          <w:szCs w:val="24"/>
        </w:rPr>
        <w:t>V  I  S  T  O  S</w:t>
      </w:r>
      <w:r w:rsidR="00A87F63" w:rsidRPr="00A22C52">
        <w:rPr>
          <w:rFonts w:ascii="Arial" w:hAnsi="Arial" w:cs="Arial"/>
          <w:color w:val="000000"/>
          <w:sz w:val="24"/>
          <w:szCs w:val="24"/>
        </w:rPr>
        <w:t xml:space="preserve">  para resolver los autos de</w:t>
      </w:r>
      <w:r w:rsidR="008C5149" w:rsidRPr="00A22C52">
        <w:rPr>
          <w:rFonts w:ascii="Arial" w:hAnsi="Arial" w:cs="Arial"/>
          <w:color w:val="000000"/>
          <w:sz w:val="24"/>
          <w:szCs w:val="24"/>
        </w:rPr>
        <w:t>l juicio de nulidad de número</w:t>
      </w:r>
      <w:r w:rsidR="003D011B" w:rsidRPr="00A22C52">
        <w:rPr>
          <w:rFonts w:ascii="Arial" w:hAnsi="Arial" w:cs="Arial"/>
          <w:color w:val="000000"/>
          <w:sz w:val="24"/>
          <w:szCs w:val="24"/>
        </w:rPr>
        <w:t xml:space="preserve"> </w:t>
      </w:r>
      <w:r w:rsidR="00733B0B" w:rsidRPr="00A22C52">
        <w:rPr>
          <w:rFonts w:ascii="Arial" w:hAnsi="Arial" w:cs="Arial"/>
          <w:color w:val="000000"/>
          <w:sz w:val="24"/>
          <w:szCs w:val="24"/>
        </w:rPr>
        <w:t>0088</w:t>
      </w:r>
      <w:r w:rsidR="007E40AB" w:rsidRPr="00A22C52">
        <w:rPr>
          <w:rFonts w:ascii="Arial" w:hAnsi="Arial" w:cs="Arial"/>
          <w:color w:val="000000"/>
          <w:sz w:val="24"/>
          <w:szCs w:val="24"/>
        </w:rPr>
        <w:t>/2</w:t>
      </w:r>
      <w:r w:rsidR="003D011B" w:rsidRPr="00A22C52">
        <w:rPr>
          <w:rFonts w:ascii="Arial" w:hAnsi="Arial" w:cs="Arial"/>
          <w:color w:val="000000"/>
          <w:sz w:val="24"/>
          <w:szCs w:val="24"/>
        </w:rPr>
        <w:t>0</w:t>
      </w:r>
      <w:r w:rsidR="00FF3761" w:rsidRPr="00A22C52">
        <w:rPr>
          <w:rFonts w:ascii="Arial" w:hAnsi="Arial" w:cs="Arial"/>
          <w:color w:val="000000"/>
          <w:sz w:val="24"/>
          <w:szCs w:val="24"/>
        </w:rPr>
        <w:t>18</w:t>
      </w:r>
      <w:r w:rsidR="00A87F63" w:rsidRPr="00A22C52">
        <w:rPr>
          <w:rFonts w:ascii="Arial" w:hAnsi="Arial" w:cs="Arial"/>
          <w:color w:val="000000"/>
          <w:sz w:val="24"/>
          <w:szCs w:val="24"/>
        </w:rPr>
        <w:t>,</w:t>
      </w:r>
      <w:r w:rsidR="00EB5863" w:rsidRPr="00A22C52">
        <w:rPr>
          <w:rFonts w:ascii="Arial" w:hAnsi="Arial" w:cs="Arial"/>
          <w:color w:val="000000"/>
          <w:sz w:val="24"/>
          <w:szCs w:val="24"/>
        </w:rPr>
        <w:t xml:space="preserve"> promovido </w:t>
      </w:r>
      <w:r w:rsidR="00F94DF9" w:rsidRPr="00A22C52">
        <w:rPr>
          <w:rFonts w:ascii="Arial" w:hAnsi="Arial" w:cs="Arial"/>
          <w:color w:val="000000"/>
          <w:sz w:val="24"/>
          <w:szCs w:val="24"/>
        </w:rPr>
        <w:t>por</w:t>
      </w:r>
      <w:r w:rsidR="00820561" w:rsidRPr="00A22C52">
        <w:rPr>
          <w:rFonts w:ascii="Arial" w:hAnsi="Arial" w:cs="Arial"/>
          <w:color w:val="000000"/>
          <w:sz w:val="24"/>
          <w:szCs w:val="24"/>
        </w:rPr>
        <w:t xml:space="preserve"> </w:t>
      </w:r>
      <w:r w:rsidR="00C74ED1" w:rsidRPr="00A22C52">
        <w:rPr>
          <w:rFonts w:cs="Arial"/>
          <w:b/>
          <w:color w:val="000000"/>
          <w:sz w:val="24"/>
          <w:szCs w:val="24"/>
        </w:rPr>
        <w:t>**********</w:t>
      </w:r>
      <w:r w:rsidR="001225ED" w:rsidRPr="00A22C52">
        <w:rPr>
          <w:rFonts w:ascii="Arial" w:hAnsi="Arial" w:cs="Arial"/>
          <w:color w:val="000000"/>
          <w:sz w:val="24"/>
          <w:szCs w:val="24"/>
        </w:rPr>
        <w:t xml:space="preserve">, </w:t>
      </w:r>
      <w:r w:rsidR="00A87F63" w:rsidRPr="00A22C52">
        <w:rPr>
          <w:rFonts w:ascii="Arial" w:hAnsi="Arial" w:cs="Arial"/>
          <w:color w:val="000000"/>
          <w:sz w:val="24"/>
          <w:szCs w:val="24"/>
        </w:rPr>
        <w:t>en contra</w:t>
      </w:r>
      <w:r w:rsidR="00FF3761" w:rsidRPr="00A22C52">
        <w:rPr>
          <w:rFonts w:ascii="Arial" w:hAnsi="Arial" w:cs="Arial"/>
          <w:color w:val="000000"/>
          <w:sz w:val="24"/>
          <w:szCs w:val="24"/>
        </w:rPr>
        <w:t xml:space="preserve"> de la resolución contenida en el oficio número </w:t>
      </w:r>
      <w:r w:rsidR="00C74ED1" w:rsidRPr="00A22C52">
        <w:rPr>
          <w:rFonts w:cs="Arial"/>
          <w:b/>
          <w:color w:val="000000"/>
          <w:sz w:val="24"/>
          <w:szCs w:val="24"/>
        </w:rPr>
        <w:t xml:space="preserve">********** </w:t>
      </w:r>
      <w:r w:rsidR="00FF3761" w:rsidRPr="00A22C52">
        <w:rPr>
          <w:rFonts w:ascii="Arial" w:hAnsi="Arial" w:cs="Arial"/>
          <w:color w:val="000000"/>
          <w:sz w:val="24"/>
          <w:szCs w:val="24"/>
        </w:rPr>
        <w:t xml:space="preserve">de fecha </w:t>
      </w:r>
      <w:r w:rsidR="00C74ED1" w:rsidRPr="00A22C52">
        <w:rPr>
          <w:rFonts w:cs="Arial"/>
          <w:b/>
          <w:color w:val="000000"/>
          <w:sz w:val="24"/>
          <w:szCs w:val="24"/>
        </w:rPr>
        <w:t>**********</w:t>
      </w:r>
      <w:r w:rsidR="00FF3761" w:rsidRPr="00A22C52">
        <w:rPr>
          <w:rFonts w:ascii="Arial" w:hAnsi="Arial" w:cs="Arial"/>
          <w:color w:val="000000"/>
          <w:sz w:val="24"/>
          <w:szCs w:val="24"/>
        </w:rPr>
        <w:t xml:space="preserve"> emitida por el </w:t>
      </w:r>
      <w:r w:rsidR="008C5149" w:rsidRPr="00A22C52">
        <w:rPr>
          <w:rFonts w:ascii="Arial" w:hAnsi="Arial" w:cs="Arial"/>
          <w:b/>
          <w:color w:val="000000"/>
          <w:sz w:val="24"/>
          <w:szCs w:val="24"/>
        </w:rPr>
        <w:t>DIRECTOR GENERAL DE LA OFICINA DE PENSIONES DEL GOBIERNO DEL ESTADO</w:t>
      </w:r>
      <w:r w:rsidR="00506A70" w:rsidRPr="00A22C52">
        <w:rPr>
          <w:rFonts w:ascii="Arial" w:hAnsi="Arial" w:cs="Arial"/>
          <w:b/>
          <w:color w:val="000000"/>
          <w:sz w:val="24"/>
          <w:szCs w:val="24"/>
        </w:rPr>
        <w:t xml:space="preserve"> DE OAXACA</w:t>
      </w:r>
      <w:r w:rsidR="008C5149" w:rsidRPr="00A22C52">
        <w:rPr>
          <w:rFonts w:ascii="Arial" w:hAnsi="Arial" w:cs="Arial"/>
          <w:b/>
          <w:color w:val="000000"/>
          <w:sz w:val="24"/>
          <w:szCs w:val="24"/>
        </w:rPr>
        <w:t>,</w:t>
      </w:r>
      <w:r w:rsidR="008C5149" w:rsidRPr="00A22C52">
        <w:rPr>
          <w:rFonts w:ascii="Arial" w:hAnsi="Arial" w:cs="Arial"/>
          <w:color w:val="000000"/>
          <w:sz w:val="24"/>
          <w:szCs w:val="24"/>
        </w:rPr>
        <w:t xml:space="preserve"> y</w:t>
      </w:r>
      <w:r w:rsidR="008F7730" w:rsidRPr="00A22C52">
        <w:rPr>
          <w:rFonts w:ascii="Arial" w:hAnsi="Arial" w:cs="Arial"/>
          <w:color w:val="000000"/>
          <w:sz w:val="24"/>
          <w:szCs w:val="24"/>
        </w:rPr>
        <w:t>;</w:t>
      </w:r>
      <w:r w:rsidR="00406908" w:rsidRPr="00A22C52">
        <w:rPr>
          <w:rFonts w:ascii="Arial" w:hAnsi="Arial" w:cs="Arial"/>
          <w:color w:val="000000"/>
          <w:sz w:val="24"/>
          <w:szCs w:val="24"/>
        </w:rPr>
        <w:t xml:space="preserve"> </w:t>
      </w:r>
      <w:r w:rsidR="008F7730" w:rsidRPr="00A22C52">
        <w:rPr>
          <w:rFonts w:ascii="Arial" w:hAnsi="Arial" w:cs="Arial"/>
          <w:color w:val="000000"/>
          <w:sz w:val="24"/>
          <w:szCs w:val="24"/>
        </w:rPr>
        <w:t>- - - -</w:t>
      </w:r>
      <w:r w:rsidR="003A0372" w:rsidRPr="00A22C52">
        <w:rPr>
          <w:rFonts w:ascii="Arial" w:hAnsi="Arial" w:cs="Arial"/>
          <w:color w:val="000000"/>
          <w:sz w:val="24"/>
          <w:szCs w:val="24"/>
        </w:rPr>
        <w:t xml:space="preserve"> - - </w:t>
      </w:r>
    </w:p>
    <w:p w:rsidR="00406908" w:rsidRPr="00A22C52" w:rsidRDefault="00406908" w:rsidP="005C6641">
      <w:pPr>
        <w:spacing w:line="360" w:lineRule="auto"/>
        <w:jc w:val="both"/>
        <w:rPr>
          <w:rFonts w:ascii="Arial" w:hAnsi="Arial" w:cs="Arial"/>
          <w:b/>
          <w:color w:val="000000"/>
          <w:sz w:val="24"/>
          <w:szCs w:val="24"/>
        </w:rPr>
      </w:pPr>
    </w:p>
    <w:p w:rsidR="005C6641" w:rsidRPr="00A22C52" w:rsidRDefault="003F3E00" w:rsidP="005C6641">
      <w:pPr>
        <w:spacing w:line="360" w:lineRule="auto"/>
        <w:rPr>
          <w:rFonts w:ascii="Arial" w:hAnsi="Arial" w:cs="Arial"/>
          <w:b/>
          <w:color w:val="000000"/>
          <w:spacing w:val="-3"/>
          <w:sz w:val="24"/>
          <w:szCs w:val="24"/>
          <w:lang w:val="es-ES_tradnl"/>
        </w:rPr>
      </w:pPr>
      <w:r w:rsidRPr="00A22C52">
        <w:rPr>
          <w:rFonts w:ascii="Arial" w:hAnsi="Arial" w:cs="Arial"/>
          <w:color w:val="000000"/>
          <w:sz w:val="24"/>
          <w:szCs w:val="24"/>
        </w:rPr>
        <w:t xml:space="preserve">                               </w:t>
      </w:r>
      <w:r w:rsidR="001B5D21" w:rsidRPr="00A22C52">
        <w:rPr>
          <w:rFonts w:ascii="Arial" w:hAnsi="Arial" w:cs="Arial"/>
          <w:color w:val="000000"/>
          <w:sz w:val="24"/>
          <w:szCs w:val="24"/>
        </w:rPr>
        <w:t xml:space="preserve">         </w:t>
      </w:r>
      <w:r w:rsidRPr="00A22C52">
        <w:rPr>
          <w:rFonts w:ascii="Arial" w:hAnsi="Arial" w:cs="Arial"/>
          <w:color w:val="000000"/>
          <w:sz w:val="24"/>
          <w:szCs w:val="24"/>
        </w:rPr>
        <w:t xml:space="preserve"> </w:t>
      </w:r>
      <w:r w:rsidR="006F0180" w:rsidRPr="00A22C52">
        <w:rPr>
          <w:rFonts w:ascii="Arial" w:hAnsi="Arial" w:cs="Arial"/>
          <w:b/>
          <w:color w:val="000000"/>
          <w:sz w:val="24"/>
          <w:szCs w:val="24"/>
        </w:rPr>
        <w:t>R E</w:t>
      </w:r>
      <w:r w:rsidR="00DA26E6" w:rsidRPr="00A22C52">
        <w:rPr>
          <w:rFonts w:ascii="Arial" w:hAnsi="Arial" w:cs="Arial"/>
          <w:b/>
          <w:color w:val="000000"/>
          <w:spacing w:val="-3"/>
          <w:sz w:val="24"/>
          <w:szCs w:val="24"/>
          <w:lang w:val="es-ES_tradnl"/>
        </w:rPr>
        <w:t xml:space="preserve"> S U L T A N D O</w:t>
      </w:r>
    </w:p>
    <w:p w:rsidR="006E0C26" w:rsidRPr="00A22C52" w:rsidRDefault="006E0C26" w:rsidP="005C6641">
      <w:pPr>
        <w:spacing w:line="360" w:lineRule="auto"/>
        <w:rPr>
          <w:rFonts w:ascii="Arial" w:hAnsi="Arial" w:cs="Arial"/>
          <w:color w:val="000000"/>
          <w:sz w:val="24"/>
          <w:szCs w:val="24"/>
        </w:rPr>
      </w:pPr>
    </w:p>
    <w:p w:rsidR="003A0372" w:rsidRPr="00A22C52" w:rsidRDefault="001E66AE" w:rsidP="00571381">
      <w:pPr>
        <w:spacing w:line="360" w:lineRule="auto"/>
        <w:jc w:val="both"/>
        <w:rPr>
          <w:rFonts w:ascii="Arial" w:hAnsi="Arial" w:cs="Arial"/>
          <w:color w:val="000000"/>
          <w:sz w:val="24"/>
          <w:szCs w:val="24"/>
        </w:rPr>
      </w:pPr>
      <w:r w:rsidRPr="00A22C52">
        <w:rPr>
          <w:rFonts w:ascii="Arial" w:hAnsi="Arial" w:cs="Arial"/>
          <w:b/>
          <w:color w:val="000000"/>
          <w:spacing w:val="-3"/>
          <w:sz w:val="24"/>
          <w:szCs w:val="24"/>
          <w:lang w:val="es-ES_tradnl"/>
        </w:rPr>
        <w:tab/>
        <w:t>PRIMERO.-</w:t>
      </w:r>
      <w:r w:rsidR="00FF3761" w:rsidRPr="00A22C52">
        <w:rPr>
          <w:rFonts w:ascii="Arial" w:hAnsi="Arial" w:cs="Arial"/>
          <w:b/>
          <w:color w:val="000000"/>
          <w:sz w:val="24"/>
          <w:szCs w:val="24"/>
        </w:rPr>
        <w:t xml:space="preserve"> </w:t>
      </w:r>
      <w:r w:rsidR="00C74ED1" w:rsidRPr="00A22C52">
        <w:rPr>
          <w:rFonts w:cs="Arial"/>
          <w:b/>
          <w:color w:val="000000"/>
          <w:sz w:val="24"/>
          <w:szCs w:val="24"/>
        </w:rPr>
        <w:t>**********</w:t>
      </w:r>
      <w:r w:rsidR="00820561" w:rsidRPr="00A22C52">
        <w:rPr>
          <w:rFonts w:ascii="Arial" w:hAnsi="Arial" w:cs="Arial"/>
          <w:b/>
          <w:color w:val="000000"/>
          <w:sz w:val="24"/>
          <w:szCs w:val="24"/>
        </w:rPr>
        <w:t xml:space="preserve">, </w:t>
      </w:r>
      <w:r w:rsidR="00820561" w:rsidRPr="00A22C52">
        <w:rPr>
          <w:rFonts w:ascii="Arial" w:hAnsi="Arial" w:cs="Arial"/>
          <w:color w:val="000000"/>
          <w:spacing w:val="-3"/>
          <w:sz w:val="24"/>
          <w:szCs w:val="24"/>
          <w:lang w:val="es-ES_tradnl"/>
        </w:rPr>
        <w:t xml:space="preserve">por medio de su </w:t>
      </w:r>
      <w:r w:rsidR="00820561" w:rsidRPr="00A22C52">
        <w:rPr>
          <w:rFonts w:ascii="Arial" w:hAnsi="Arial" w:cs="Arial"/>
          <w:color w:val="000000"/>
          <w:sz w:val="24"/>
          <w:szCs w:val="24"/>
          <w:lang w:val="es-MX"/>
        </w:rPr>
        <w:t xml:space="preserve">escrito recibido el </w:t>
      </w:r>
      <w:r w:rsidR="00C74ED1" w:rsidRPr="00A22C52">
        <w:rPr>
          <w:rFonts w:cs="Arial"/>
          <w:b/>
          <w:color w:val="000000"/>
          <w:sz w:val="24"/>
          <w:szCs w:val="24"/>
        </w:rPr>
        <w:t>**********</w:t>
      </w:r>
      <w:r w:rsidR="00AE7A6C" w:rsidRPr="00A22C52">
        <w:rPr>
          <w:rFonts w:ascii="Arial" w:hAnsi="Arial" w:cs="Arial"/>
          <w:color w:val="000000"/>
          <w:sz w:val="24"/>
          <w:szCs w:val="24"/>
          <w:lang w:val="es-MX"/>
        </w:rPr>
        <w:t xml:space="preserve"> e</w:t>
      </w:r>
      <w:r w:rsidR="00AE7A6C" w:rsidRPr="00A22C52">
        <w:rPr>
          <w:rFonts w:ascii="Arial" w:hAnsi="Arial" w:cs="Arial"/>
          <w:color w:val="000000"/>
          <w:sz w:val="24"/>
          <w:szCs w:val="24"/>
        </w:rPr>
        <w:t xml:space="preserve">n la Oficialía de Partes </w:t>
      </w:r>
      <w:r w:rsidR="003A0372" w:rsidRPr="00A22C52">
        <w:rPr>
          <w:rFonts w:ascii="Arial" w:hAnsi="Arial" w:cs="Arial"/>
          <w:color w:val="000000"/>
          <w:sz w:val="24"/>
          <w:szCs w:val="24"/>
        </w:rPr>
        <w:t xml:space="preserve">del </w:t>
      </w:r>
      <w:r w:rsidR="00AE7A6C" w:rsidRPr="00A22C52">
        <w:rPr>
          <w:rFonts w:ascii="Arial" w:hAnsi="Arial" w:cs="Arial"/>
          <w:color w:val="000000"/>
          <w:sz w:val="24"/>
          <w:szCs w:val="24"/>
        </w:rPr>
        <w:t xml:space="preserve">Tribunal de </w:t>
      </w:r>
      <w:r w:rsidR="003A0372" w:rsidRPr="00A22C52">
        <w:rPr>
          <w:rFonts w:ascii="Arial" w:hAnsi="Arial" w:cs="Arial"/>
          <w:color w:val="000000"/>
          <w:sz w:val="24"/>
          <w:szCs w:val="24"/>
        </w:rPr>
        <w:t>Justicia Administrativa de</w:t>
      </w:r>
      <w:r w:rsidR="00AE7A6C" w:rsidRPr="00A22C52">
        <w:rPr>
          <w:rFonts w:ascii="Arial" w:hAnsi="Arial" w:cs="Arial"/>
          <w:color w:val="000000"/>
          <w:sz w:val="24"/>
          <w:szCs w:val="24"/>
        </w:rPr>
        <w:t>l Estado de Oaxaca</w:t>
      </w:r>
      <w:r w:rsidR="00AE7A6C" w:rsidRPr="00A22C52">
        <w:rPr>
          <w:rFonts w:ascii="Arial" w:hAnsi="Arial" w:cs="Arial"/>
          <w:color w:val="000000"/>
          <w:sz w:val="24"/>
          <w:szCs w:val="24"/>
          <w:lang w:val="es-MX"/>
        </w:rPr>
        <w:t>,</w:t>
      </w:r>
      <w:r w:rsidR="00820561" w:rsidRPr="00A22C52">
        <w:rPr>
          <w:rFonts w:ascii="Arial" w:hAnsi="Arial" w:cs="Arial"/>
          <w:color w:val="000000"/>
          <w:sz w:val="24"/>
          <w:szCs w:val="24"/>
        </w:rPr>
        <w:t xml:space="preserve"> </w:t>
      </w:r>
      <w:r w:rsidR="00820561" w:rsidRPr="00A22C52">
        <w:rPr>
          <w:rFonts w:ascii="Arial" w:hAnsi="Arial" w:cs="Arial"/>
          <w:bCs/>
          <w:color w:val="000000"/>
          <w:sz w:val="24"/>
          <w:szCs w:val="24"/>
          <w:lang w:val="es-MX"/>
        </w:rPr>
        <w:t>por su propio derecho</w:t>
      </w:r>
      <w:r w:rsidR="003A0372" w:rsidRPr="00A22C52">
        <w:rPr>
          <w:rFonts w:ascii="Arial" w:hAnsi="Arial" w:cs="Arial"/>
          <w:color w:val="000000"/>
          <w:sz w:val="24"/>
          <w:szCs w:val="24"/>
        </w:rPr>
        <w:t xml:space="preserve"> </w:t>
      </w:r>
      <w:r w:rsidR="00820561" w:rsidRPr="00A22C52">
        <w:rPr>
          <w:rFonts w:ascii="Arial" w:hAnsi="Arial" w:cs="Arial"/>
          <w:color w:val="000000"/>
          <w:sz w:val="24"/>
          <w:szCs w:val="24"/>
        </w:rPr>
        <w:t xml:space="preserve">demandó </w:t>
      </w:r>
      <w:r w:rsidR="009C771F" w:rsidRPr="00A22C52">
        <w:rPr>
          <w:rFonts w:ascii="Arial" w:hAnsi="Arial" w:cs="Arial"/>
          <w:color w:val="000000"/>
          <w:sz w:val="24"/>
          <w:szCs w:val="24"/>
        </w:rPr>
        <w:t xml:space="preserve">la nulidad de la resolución contenida en el oficio número </w:t>
      </w:r>
      <w:r w:rsidR="00C74ED1" w:rsidRPr="00A22C52">
        <w:rPr>
          <w:rFonts w:cs="Arial"/>
          <w:b/>
          <w:color w:val="000000"/>
          <w:sz w:val="24"/>
          <w:szCs w:val="24"/>
        </w:rPr>
        <w:t xml:space="preserve">********** </w:t>
      </w:r>
      <w:r w:rsidR="003A0372" w:rsidRPr="00A22C52">
        <w:rPr>
          <w:rFonts w:ascii="Arial" w:hAnsi="Arial" w:cs="Arial"/>
          <w:color w:val="000000"/>
          <w:sz w:val="24"/>
          <w:szCs w:val="24"/>
        </w:rPr>
        <w:t xml:space="preserve">de fecha </w:t>
      </w:r>
      <w:r w:rsidR="00C74ED1" w:rsidRPr="00A22C52">
        <w:rPr>
          <w:rFonts w:cs="Arial"/>
          <w:b/>
          <w:color w:val="000000"/>
          <w:sz w:val="24"/>
          <w:szCs w:val="24"/>
        </w:rPr>
        <w:t xml:space="preserve">********** </w:t>
      </w:r>
      <w:r w:rsidR="003A0372" w:rsidRPr="00A22C52">
        <w:rPr>
          <w:rFonts w:ascii="Arial" w:hAnsi="Arial" w:cs="Arial"/>
          <w:color w:val="000000"/>
          <w:sz w:val="24"/>
          <w:szCs w:val="24"/>
        </w:rPr>
        <w:t xml:space="preserve">emitida por el </w:t>
      </w:r>
      <w:r w:rsidR="003A0372" w:rsidRPr="00A22C52">
        <w:rPr>
          <w:rFonts w:ascii="Arial" w:hAnsi="Arial" w:cs="Arial"/>
          <w:b/>
          <w:color w:val="000000"/>
          <w:sz w:val="24"/>
          <w:szCs w:val="24"/>
        </w:rPr>
        <w:t>DIRECTOR GENERAL DE LA OFICINA DE PENSIONES DEL GOBIERNO DEL ESTADO DE OAXACA</w:t>
      </w:r>
      <w:r w:rsidR="00B61DA9" w:rsidRPr="00A22C52">
        <w:rPr>
          <w:rFonts w:ascii="Arial" w:hAnsi="Arial" w:cs="Arial"/>
          <w:b/>
          <w:color w:val="000000"/>
          <w:sz w:val="24"/>
          <w:szCs w:val="24"/>
        </w:rPr>
        <w:t>.</w:t>
      </w:r>
    </w:p>
    <w:p w:rsidR="008C31AC" w:rsidRPr="00A22C52" w:rsidRDefault="008C31AC" w:rsidP="00571381">
      <w:pPr>
        <w:spacing w:line="360" w:lineRule="auto"/>
        <w:jc w:val="both"/>
        <w:rPr>
          <w:rFonts w:ascii="Arial" w:hAnsi="Arial" w:cs="Arial"/>
          <w:color w:val="000000"/>
          <w:sz w:val="24"/>
          <w:szCs w:val="24"/>
        </w:rPr>
      </w:pPr>
    </w:p>
    <w:p w:rsidR="00A20E84" w:rsidRPr="00A22C52" w:rsidRDefault="008C31AC" w:rsidP="00BB1944">
      <w:pPr>
        <w:spacing w:line="360" w:lineRule="auto"/>
        <w:ind w:firstLine="567"/>
        <w:jc w:val="both"/>
        <w:rPr>
          <w:rFonts w:ascii="Arial" w:hAnsi="Arial" w:cs="Arial"/>
          <w:color w:val="000000"/>
          <w:sz w:val="24"/>
          <w:szCs w:val="24"/>
        </w:rPr>
      </w:pPr>
      <w:r w:rsidRPr="00A22C52">
        <w:rPr>
          <w:rFonts w:ascii="Arial" w:hAnsi="Arial" w:cs="Arial"/>
          <w:b/>
          <w:color w:val="000000"/>
          <w:sz w:val="24"/>
          <w:szCs w:val="24"/>
        </w:rPr>
        <w:t>SEGUNDO.-</w:t>
      </w:r>
      <w:r w:rsidR="00A173D0" w:rsidRPr="00A22C52">
        <w:rPr>
          <w:rFonts w:ascii="Arial" w:hAnsi="Arial" w:cs="Arial"/>
          <w:color w:val="000000"/>
          <w:sz w:val="24"/>
          <w:szCs w:val="24"/>
        </w:rPr>
        <w:t xml:space="preserve"> Mediante</w:t>
      </w:r>
      <w:r w:rsidR="00571381" w:rsidRPr="00A22C52">
        <w:rPr>
          <w:rFonts w:ascii="Arial" w:hAnsi="Arial" w:cs="Arial"/>
          <w:color w:val="000000"/>
          <w:sz w:val="24"/>
          <w:szCs w:val="24"/>
        </w:rPr>
        <w:t xml:space="preserve"> </w:t>
      </w:r>
      <w:r w:rsidR="00A87F63" w:rsidRPr="00A22C52">
        <w:rPr>
          <w:rFonts w:ascii="Arial" w:hAnsi="Arial" w:cs="Arial"/>
          <w:color w:val="000000"/>
          <w:sz w:val="24"/>
          <w:szCs w:val="24"/>
        </w:rPr>
        <w:t xml:space="preserve">auto </w:t>
      </w:r>
      <w:r w:rsidR="00571381" w:rsidRPr="00A22C52">
        <w:rPr>
          <w:rFonts w:ascii="Arial" w:hAnsi="Arial" w:cs="Arial"/>
          <w:color w:val="000000"/>
          <w:sz w:val="24"/>
          <w:szCs w:val="24"/>
        </w:rPr>
        <w:t>de</w:t>
      </w:r>
      <w:r w:rsidR="00A173D0" w:rsidRPr="00A22C52">
        <w:rPr>
          <w:rFonts w:ascii="Arial" w:hAnsi="Arial" w:cs="Arial"/>
          <w:color w:val="000000"/>
          <w:sz w:val="24"/>
          <w:szCs w:val="24"/>
        </w:rPr>
        <w:t xml:space="preserve"> fecha</w:t>
      </w:r>
      <w:r w:rsidR="00571381" w:rsidRPr="00A22C52">
        <w:rPr>
          <w:rFonts w:ascii="Arial" w:hAnsi="Arial" w:cs="Arial"/>
          <w:color w:val="000000"/>
          <w:sz w:val="24"/>
          <w:szCs w:val="24"/>
        </w:rPr>
        <w:t xml:space="preserve"> </w:t>
      </w:r>
      <w:r w:rsidR="00BB1944" w:rsidRPr="00A22C52">
        <w:rPr>
          <w:rFonts w:ascii="Arial" w:hAnsi="Arial" w:cs="Arial"/>
          <w:color w:val="000000"/>
          <w:sz w:val="24"/>
          <w:szCs w:val="24"/>
        </w:rPr>
        <w:t xml:space="preserve">cuatro de octubre de </w:t>
      </w:r>
      <w:r w:rsidR="009C771F" w:rsidRPr="00A22C52">
        <w:rPr>
          <w:rFonts w:ascii="Arial" w:hAnsi="Arial" w:cs="Arial"/>
          <w:color w:val="000000"/>
          <w:sz w:val="24"/>
          <w:szCs w:val="24"/>
          <w:lang w:val="es-MX"/>
        </w:rPr>
        <w:t>dos mil dieciocho</w:t>
      </w:r>
      <w:r w:rsidR="000A6B90" w:rsidRPr="00A22C52">
        <w:rPr>
          <w:rFonts w:ascii="Arial" w:hAnsi="Arial" w:cs="Arial"/>
          <w:color w:val="000000"/>
          <w:sz w:val="24"/>
          <w:szCs w:val="24"/>
          <w:lang w:val="es-MX"/>
        </w:rPr>
        <w:t xml:space="preserve"> (</w:t>
      </w:r>
      <w:r w:rsidR="00BB1944" w:rsidRPr="00A22C52">
        <w:rPr>
          <w:rFonts w:ascii="Arial" w:hAnsi="Arial" w:cs="Arial"/>
          <w:color w:val="000000"/>
          <w:sz w:val="24"/>
          <w:szCs w:val="24"/>
          <w:lang w:val="es-MX"/>
        </w:rPr>
        <w:t>04</w:t>
      </w:r>
      <w:r w:rsidR="009C771F" w:rsidRPr="00A22C52">
        <w:rPr>
          <w:rFonts w:ascii="Arial" w:hAnsi="Arial" w:cs="Arial"/>
          <w:color w:val="000000"/>
          <w:sz w:val="24"/>
          <w:szCs w:val="24"/>
          <w:lang w:val="es-MX"/>
        </w:rPr>
        <w:t>/</w:t>
      </w:r>
      <w:r w:rsidR="00BB1944" w:rsidRPr="00A22C52">
        <w:rPr>
          <w:rFonts w:ascii="Arial" w:hAnsi="Arial" w:cs="Arial"/>
          <w:color w:val="000000"/>
          <w:sz w:val="24"/>
          <w:szCs w:val="24"/>
          <w:lang w:val="es-MX"/>
        </w:rPr>
        <w:t>10</w:t>
      </w:r>
      <w:r w:rsidR="009C771F" w:rsidRPr="00A22C52">
        <w:rPr>
          <w:rFonts w:ascii="Arial" w:hAnsi="Arial" w:cs="Arial"/>
          <w:color w:val="000000"/>
          <w:sz w:val="24"/>
          <w:szCs w:val="24"/>
          <w:lang w:val="es-MX"/>
        </w:rPr>
        <w:t>//2018</w:t>
      </w:r>
      <w:r w:rsidRPr="00A22C52">
        <w:rPr>
          <w:rFonts w:ascii="Arial" w:hAnsi="Arial" w:cs="Arial"/>
          <w:color w:val="000000"/>
          <w:sz w:val="24"/>
          <w:szCs w:val="24"/>
          <w:lang w:val="es-MX"/>
        </w:rPr>
        <w:t>)</w:t>
      </w:r>
      <w:r w:rsidR="008C5149" w:rsidRPr="00A22C52">
        <w:rPr>
          <w:rFonts w:ascii="Arial" w:hAnsi="Arial" w:cs="Arial"/>
          <w:color w:val="000000"/>
          <w:sz w:val="24"/>
          <w:szCs w:val="24"/>
          <w:lang w:val="es-MX"/>
        </w:rPr>
        <w:t xml:space="preserve">, </w:t>
      </w:r>
      <w:r w:rsidR="00A87F63" w:rsidRPr="00A22C52">
        <w:rPr>
          <w:rFonts w:ascii="Arial" w:hAnsi="Arial" w:cs="Arial"/>
          <w:color w:val="000000"/>
          <w:sz w:val="24"/>
          <w:szCs w:val="24"/>
        </w:rPr>
        <w:t xml:space="preserve">se admitió a </w:t>
      </w:r>
      <w:r w:rsidR="00F94DF9" w:rsidRPr="00A22C52">
        <w:rPr>
          <w:rFonts w:ascii="Arial" w:hAnsi="Arial" w:cs="Arial"/>
          <w:color w:val="000000"/>
          <w:sz w:val="24"/>
          <w:szCs w:val="24"/>
        </w:rPr>
        <w:t>trámite la demanda</w:t>
      </w:r>
      <w:r w:rsidR="009C771F" w:rsidRPr="00A22C52">
        <w:rPr>
          <w:rFonts w:ascii="Arial" w:hAnsi="Arial" w:cs="Arial"/>
          <w:color w:val="000000"/>
          <w:sz w:val="24"/>
          <w:szCs w:val="24"/>
        </w:rPr>
        <w:t xml:space="preserve"> interpuesta por </w:t>
      </w:r>
      <w:r w:rsidR="00C74ED1" w:rsidRPr="00A22C52">
        <w:rPr>
          <w:rFonts w:cs="Arial"/>
          <w:b/>
          <w:color w:val="000000"/>
          <w:sz w:val="24"/>
          <w:szCs w:val="24"/>
        </w:rPr>
        <w:t>**********</w:t>
      </w:r>
      <w:r w:rsidR="00BB1944" w:rsidRPr="00A22C52">
        <w:rPr>
          <w:rFonts w:ascii="Arial" w:hAnsi="Arial" w:cs="Arial"/>
          <w:b/>
          <w:color w:val="000000"/>
          <w:sz w:val="24"/>
          <w:szCs w:val="24"/>
        </w:rPr>
        <w:t>,</w:t>
      </w:r>
      <w:r w:rsidR="00F94DF9" w:rsidRPr="00A22C52">
        <w:rPr>
          <w:rFonts w:ascii="Arial" w:hAnsi="Arial" w:cs="Arial"/>
          <w:color w:val="000000"/>
          <w:sz w:val="24"/>
          <w:szCs w:val="24"/>
        </w:rPr>
        <w:t xml:space="preserve"> ordenándose</w:t>
      </w:r>
      <w:r w:rsidR="00A87F63" w:rsidRPr="00A22C52">
        <w:rPr>
          <w:rFonts w:ascii="Arial" w:hAnsi="Arial" w:cs="Arial"/>
          <w:color w:val="000000"/>
          <w:sz w:val="24"/>
          <w:szCs w:val="24"/>
        </w:rPr>
        <w:t xml:space="preserve"> notificar, emplazar y correr traslado a la autoridad demandada</w:t>
      </w:r>
      <w:r w:rsidR="009C771F" w:rsidRPr="00A22C52">
        <w:rPr>
          <w:rFonts w:ascii="Arial" w:hAnsi="Arial" w:cs="Arial"/>
          <w:color w:val="000000"/>
          <w:sz w:val="24"/>
          <w:szCs w:val="24"/>
        </w:rPr>
        <w:t xml:space="preserve"> </w:t>
      </w:r>
      <w:r w:rsidR="009C771F" w:rsidRPr="00A22C52">
        <w:rPr>
          <w:rFonts w:ascii="Arial" w:hAnsi="Arial" w:cs="Arial"/>
          <w:b/>
          <w:color w:val="000000"/>
          <w:sz w:val="24"/>
          <w:szCs w:val="24"/>
        </w:rPr>
        <w:t>DIRECTOR GENERAL DE LA OFICINA DE PENSIONES DEL GOBIERNO DEL ESTADO DE OAXACA</w:t>
      </w:r>
      <w:r w:rsidR="00A87F63" w:rsidRPr="00A22C52">
        <w:rPr>
          <w:rFonts w:ascii="Arial" w:hAnsi="Arial" w:cs="Arial"/>
          <w:color w:val="000000"/>
          <w:sz w:val="24"/>
          <w:szCs w:val="24"/>
        </w:rPr>
        <w:t>, para que produjera su cont</w:t>
      </w:r>
      <w:r w:rsidR="00A02BAF" w:rsidRPr="00A22C52">
        <w:rPr>
          <w:rFonts w:ascii="Arial" w:hAnsi="Arial" w:cs="Arial"/>
          <w:color w:val="000000"/>
          <w:sz w:val="24"/>
          <w:szCs w:val="24"/>
        </w:rPr>
        <w:t>estación en los términos de ley</w:t>
      </w:r>
      <w:r w:rsidR="008C5149" w:rsidRPr="00A22C52">
        <w:rPr>
          <w:rFonts w:ascii="Arial" w:hAnsi="Arial" w:cs="Arial"/>
          <w:color w:val="000000"/>
          <w:sz w:val="24"/>
          <w:szCs w:val="24"/>
        </w:rPr>
        <w:t>.</w:t>
      </w:r>
      <w:r w:rsidR="005F1FEB" w:rsidRPr="00A22C52">
        <w:rPr>
          <w:rFonts w:ascii="Arial" w:hAnsi="Arial" w:cs="Arial"/>
          <w:color w:val="000000"/>
          <w:sz w:val="24"/>
          <w:szCs w:val="24"/>
        </w:rPr>
        <w:t>-</w:t>
      </w:r>
      <w:r w:rsidR="009A73AF" w:rsidRPr="00A22C52">
        <w:rPr>
          <w:rFonts w:ascii="Arial" w:hAnsi="Arial" w:cs="Arial"/>
          <w:color w:val="000000"/>
          <w:sz w:val="24"/>
          <w:szCs w:val="24"/>
        </w:rPr>
        <w:t xml:space="preserve"> </w:t>
      </w:r>
      <w:r w:rsidR="005F1FEB" w:rsidRPr="00A22C52">
        <w:rPr>
          <w:rFonts w:ascii="Arial" w:hAnsi="Arial" w:cs="Arial"/>
          <w:color w:val="000000"/>
          <w:sz w:val="24"/>
          <w:szCs w:val="24"/>
        </w:rPr>
        <w:t xml:space="preserve">- - - - - - - - - - - - - - - - </w:t>
      </w:r>
    </w:p>
    <w:p w:rsidR="008C31AC" w:rsidRPr="00A22C52" w:rsidRDefault="00A02BAF" w:rsidP="00205F3D">
      <w:pPr>
        <w:pStyle w:val="corte4fondo"/>
        <w:ind w:right="51" w:firstLine="567"/>
        <w:rPr>
          <w:rFonts w:cs="Arial"/>
          <w:bCs/>
          <w:color w:val="000000"/>
          <w:sz w:val="24"/>
          <w:szCs w:val="24"/>
        </w:rPr>
      </w:pPr>
      <w:r w:rsidRPr="00A22C52">
        <w:rPr>
          <w:rFonts w:cs="Arial"/>
          <w:bCs/>
          <w:color w:val="000000"/>
          <w:sz w:val="24"/>
          <w:szCs w:val="24"/>
        </w:rPr>
        <w:tab/>
      </w:r>
    </w:p>
    <w:p w:rsidR="00A87F63" w:rsidRPr="00A22C52" w:rsidRDefault="00A02BAF" w:rsidP="005F1FEB">
      <w:pPr>
        <w:pStyle w:val="corte4fondo"/>
        <w:ind w:right="51" w:firstLine="567"/>
        <w:rPr>
          <w:rFonts w:cs="Arial"/>
          <w:color w:val="000000"/>
          <w:sz w:val="24"/>
          <w:szCs w:val="24"/>
        </w:rPr>
      </w:pPr>
      <w:r w:rsidRPr="00A22C52">
        <w:rPr>
          <w:rFonts w:cs="Arial"/>
          <w:b/>
          <w:bCs/>
          <w:color w:val="000000"/>
          <w:sz w:val="24"/>
          <w:szCs w:val="24"/>
        </w:rPr>
        <w:t>TERCERO</w:t>
      </w:r>
      <w:r w:rsidRPr="00A22C52">
        <w:rPr>
          <w:rFonts w:cs="Arial"/>
          <w:bCs/>
          <w:color w:val="000000"/>
          <w:sz w:val="24"/>
          <w:szCs w:val="24"/>
        </w:rPr>
        <w:t xml:space="preserve">.- </w:t>
      </w:r>
      <w:r w:rsidR="00205F3D" w:rsidRPr="00A22C52">
        <w:rPr>
          <w:rFonts w:cs="Arial"/>
          <w:bCs/>
          <w:color w:val="000000"/>
          <w:sz w:val="24"/>
          <w:szCs w:val="24"/>
        </w:rPr>
        <w:t xml:space="preserve">En auto de </w:t>
      </w:r>
      <w:r w:rsidR="000216FF" w:rsidRPr="00A22C52">
        <w:rPr>
          <w:rFonts w:cs="Arial"/>
          <w:bCs/>
          <w:color w:val="000000"/>
          <w:sz w:val="24"/>
          <w:szCs w:val="24"/>
        </w:rPr>
        <w:t xml:space="preserve"> fecha </w:t>
      </w:r>
      <w:r w:rsidR="00C74ED1" w:rsidRPr="00A22C52">
        <w:rPr>
          <w:rFonts w:cs="Arial"/>
          <w:b/>
          <w:color w:val="000000"/>
          <w:sz w:val="24"/>
          <w:szCs w:val="24"/>
        </w:rPr>
        <w:t xml:space="preserve">********** </w:t>
      </w:r>
      <w:r w:rsidR="00A87F63" w:rsidRPr="00A22C52">
        <w:rPr>
          <w:rFonts w:cs="Arial"/>
          <w:bCs/>
          <w:color w:val="000000"/>
          <w:sz w:val="24"/>
          <w:szCs w:val="24"/>
        </w:rPr>
        <w:t>se tuvo</w:t>
      </w:r>
      <w:r w:rsidR="001225ED" w:rsidRPr="00A22C52">
        <w:rPr>
          <w:rFonts w:cs="Arial"/>
          <w:bCs/>
          <w:color w:val="000000"/>
          <w:sz w:val="24"/>
          <w:szCs w:val="24"/>
        </w:rPr>
        <w:t xml:space="preserve"> </w:t>
      </w:r>
      <w:r w:rsidR="0099168E" w:rsidRPr="00A22C52">
        <w:rPr>
          <w:rFonts w:cs="Arial"/>
          <w:bCs/>
          <w:color w:val="000000"/>
          <w:sz w:val="24"/>
          <w:szCs w:val="24"/>
        </w:rPr>
        <w:t>a</w:t>
      </w:r>
      <w:r w:rsidR="008C5149" w:rsidRPr="00A22C52">
        <w:rPr>
          <w:rFonts w:cs="Arial"/>
          <w:color w:val="000000"/>
          <w:sz w:val="24"/>
          <w:szCs w:val="24"/>
        </w:rPr>
        <w:t xml:space="preserve">l </w:t>
      </w:r>
      <w:r w:rsidR="008C5149" w:rsidRPr="00A22C52">
        <w:rPr>
          <w:rFonts w:cs="Arial"/>
          <w:b/>
          <w:color w:val="000000"/>
          <w:sz w:val="24"/>
          <w:szCs w:val="24"/>
        </w:rPr>
        <w:t>DIRECTOR GENERAL DE LA OFICINA DE PENSIONES DEL GOBIERNO DEL ESTADO</w:t>
      </w:r>
      <w:r w:rsidR="00506A70" w:rsidRPr="00A22C52">
        <w:rPr>
          <w:rFonts w:cs="Arial"/>
          <w:b/>
          <w:color w:val="000000"/>
          <w:sz w:val="24"/>
          <w:szCs w:val="24"/>
        </w:rPr>
        <w:t xml:space="preserve"> DE OAXACA</w:t>
      </w:r>
      <w:r w:rsidR="00A87F63" w:rsidRPr="00A22C52">
        <w:rPr>
          <w:rFonts w:cs="Arial"/>
          <w:bCs/>
          <w:color w:val="000000"/>
          <w:sz w:val="24"/>
          <w:szCs w:val="24"/>
        </w:rPr>
        <w:t>,</w:t>
      </w:r>
      <w:r w:rsidR="005F1FEB" w:rsidRPr="00A22C52">
        <w:rPr>
          <w:rFonts w:cs="Arial"/>
          <w:bCs/>
          <w:color w:val="000000"/>
          <w:sz w:val="24"/>
          <w:szCs w:val="24"/>
        </w:rPr>
        <w:t xml:space="preserve"> por acreditada su personalidad con la que compareció</w:t>
      </w:r>
      <w:r w:rsidR="00336CEC" w:rsidRPr="00A22C52">
        <w:rPr>
          <w:rFonts w:cs="Arial"/>
          <w:bCs/>
          <w:color w:val="000000"/>
          <w:sz w:val="24"/>
          <w:szCs w:val="24"/>
        </w:rPr>
        <w:t xml:space="preserve"> y </w:t>
      </w:r>
      <w:r w:rsidR="00A87F63" w:rsidRPr="00A22C52">
        <w:rPr>
          <w:rFonts w:cs="Arial"/>
          <w:color w:val="000000"/>
          <w:sz w:val="24"/>
          <w:szCs w:val="24"/>
        </w:rPr>
        <w:t>contesta</w:t>
      </w:r>
      <w:r w:rsidR="005F1FEB" w:rsidRPr="00A22C52">
        <w:rPr>
          <w:rFonts w:cs="Arial"/>
          <w:color w:val="000000"/>
          <w:sz w:val="24"/>
          <w:szCs w:val="24"/>
        </w:rPr>
        <w:t xml:space="preserve">ndo </w:t>
      </w:r>
      <w:r w:rsidR="000216FF" w:rsidRPr="00A22C52">
        <w:rPr>
          <w:rFonts w:cs="Arial"/>
          <w:color w:val="000000"/>
          <w:sz w:val="24"/>
          <w:szCs w:val="24"/>
        </w:rPr>
        <w:t>la demanda</w:t>
      </w:r>
      <w:r w:rsidR="005F1FEB" w:rsidRPr="00A22C52">
        <w:rPr>
          <w:rFonts w:cs="Arial"/>
          <w:color w:val="000000"/>
          <w:sz w:val="24"/>
          <w:szCs w:val="24"/>
        </w:rPr>
        <w:t xml:space="preserve"> en tiempo y forma</w:t>
      </w:r>
      <w:r w:rsidR="000216FF" w:rsidRPr="00A22C52">
        <w:rPr>
          <w:rFonts w:cs="Arial"/>
          <w:color w:val="000000"/>
          <w:sz w:val="24"/>
          <w:szCs w:val="24"/>
        </w:rPr>
        <w:t>,</w:t>
      </w:r>
      <w:r w:rsidR="005F1FEB" w:rsidRPr="00A22C52">
        <w:rPr>
          <w:rFonts w:cs="Arial"/>
          <w:color w:val="000000"/>
          <w:sz w:val="24"/>
          <w:szCs w:val="24"/>
        </w:rPr>
        <w:t xml:space="preserve"> </w:t>
      </w:r>
      <w:r w:rsidR="006F0D89" w:rsidRPr="00A22C52">
        <w:rPr>
          <w:rFonts w:cs="Arial"/>
          <w:color w:val="000000"/>
          <w:sz w:val="24"/>
          <w:szCs w:val="24"/>
        </w:rPr>
        <w:t xml:space="preserve">al mismo tiempo hizo </w:t>
      </w:r>
      <w:r w:rsidR="000216FF" w:rsidRPr="00A22C52">
        <w:rPr>
          <w:rFonts w:cs="Arial"/>
          <w:color w:val="000000"/>
          <w:sz w:val="24"/>
          <w:szCs w:val="24"/>
        </w:rPr>
        <w:t>valer sus argumentos y defensas,</w:t>
      </w:r>
      <w:r w:rsidR="00A71AEA" w:rsidRPr="00A22C52">
        <w:rPr>
          <w:rFonts w:cs="Arial"/>
          <w:color w:val="000000"/>
          <w:sz w:val="24"/>
          <w:szCs w:val="24"/>
        </w:rPr>
        <w:t xml:space="preserve"> </w:t>
      </w:r>
      <w:r w:rsidR="00A87F63" w:rsidRPr="00A22C52">
        <w:rPr>
          <w:rFonts w:cs="Arial"/>
          <w:color w:val="000000"/>
          <w:sz w:val="24"/>
          <w:szCs w:val="24"/>
        </w:rPr>
        <w:t>ordenándose corre</w:t>
      </w:r>
      <w:r w:rsidR="000216FF" w:rsidRPr="00A22C52">
        <w:rPr>
          <w:rFonts w:cs="Arial"/>
          <w:color w:val="000000"/>
          <w:sz w:val="24"/>
          <w:szCs w:val="24"/>
        </w:rPr>
        <w:t xml:space="preserve">r </w:t>
      </w:r>
      <w:r w:rsidR="000216FF" w:rsidRPr="00A22C52">
        <w:rPr>
          <w:rFonts w:cs="Arial"/>
          <w:color w:val="000000"/>
          <w:sz w:val="24"/>
          <w:szCs w:val="24"/>
        </w:rPr>
        <w:lastRenderedPageBreak/>
        <w:t>traslado a la parte actora de</w:t>
      </w:r>
      <w:r w:rsidR="00A87F63" w:rsidRPr="00A22C52">
        <w:rPr>
          <w:rFonts w:cs="Arial"/>
          <w:color w:val="000000"/>
          <w:sz w:val="24"/>
          <w:szCs w:val="24"/>
        </w:rPr>
        <w:t xml:space="preserve"> la contestación de</w:t>
      </w:r>
      <w:r w:rsidR="000378C6" w:rsidRPr="00A22C52">
        <w:rPr>
          <w:rFonts w:cs="Arial"/>
          <w:color w:val="000000"/>
          <w:sz w:val="24"/>
          <w:szCs w:val="24"/>
        </w:rPr>
        <w:t xml:space="preserve"> la demanda</w:t>
      </w:r>
      <w:r w:rsidR="000216FF" w:rsidRPr="00A22C52">
        <w:rPr>
          <w:rFonts w:cs="Arial"/>
          <w:color w:val="000000"/>
          <w:sz w:val="24"/>
          <w:szCs w:val="24"/>
        </w:rPr>
        <w:t xml:space="preserve">, igualmente </w:t>
      </w:r>
      <w:r w:rsidR="003430E0" w:rsidRPr="00A22C52">
        <w:rPr>
          <w:rFonts w:cs="Arial"/>
          <w:color w:val="000000"/>
          <w:sz w:val="24"/>
          <w:szCs w:val="24"/>
        </w:rPr>
        <w:t xml:space="preserve">se </w:t>
      </w:r>
      <w:r w:rsidR="003430E0" w:rsidRPr="00A22C52">
        <w:rPr>
          <w:rFonts w:cs="Arial"/>
          <w:color w:val="000000"/>
          <w:sz w:val="24"/>
          <w:szCs w:val="24"/>
          <w:lang w:val="es-ES"/>
        </w:rPr>
        <w:t xml:space="preserve">señaló </w:t>
      </w:r>
      <w:r w:rsidR="000216FF" w:rsidRPr="00A22C52">
        <w:rPr>
          <w:rFonts w:cs="Arial"/>
          <w:color w:val="000000"/>
          <w:sz w:val="24"/>
          <w:szCs w:val="24"/>
        </w:rPr>
        <w:t>fecha</w:t>
      </w:r>
      <w:r w:rsidR="003430E0" w:rsidRPr="00A22C52">
        <w:rPr>
          <w:rFonts w:cs="Arial"/>
          <w:color w:val="000000"/>
          <w:sz w:val="24"/>
          <w:szCs w:val="24"/>
        </w:rPr>
        <w:t xml:space="preserve"> y hora para la celebración de la audiencia de Ley</w:t>
      </w:r>
      <w:r w:rsidR="00AE7A6C" w:rsidRPr="00A22C52">
        <w:rPr>
          <w:rFonts w:cs="Arial"/>
          <w:color w:val="000000"/>
          <w:sz w:val="24"/>
          <w:szCs w:val="24"/>
        </w:rPr>
        <w:t xml:space="preserve">. </w:t>
      </w:r>
      <w:r w:rsidR="00336CEC" w:rsidRPr="00A22C52">
        <w:rPr>
          <w:rFonts w:cs="Arial"/>
          <w:color w:val="000000"/>
          <w:sz w:val="24"/>
          <w:szCs w:val="24"/>
        </w:rPr>
        <w:t xml:space="preserve"> - - - </w:t>
      </w:r>
    </w:p>
    <w:p w:rsidR="00D74B15" w:rsidRPr="00A22C52" w:rsidRDefault="00D74B15" w:rsidP="00205F3D">
      <w:pPr>
        <w:pStyle w:val="corte4fondo"/>
        <w:ind w:right="51" w:firstLine="567"/>
        <w:rPr>
          <w:rFonts w:cs="Arial"/>
          <w:bCs/>
          <w:color w:val="000000"/>
          <w:sz w:val="24"/>
          <w:szCs w:val="24"/>
        </w:rPr>
      </w:pPr>
    </w:p>
    <w:p w:rsidR="00550647" w:rsidRPr="00A22C52" w:rsidRDefault="0099168E" w:rsidP="00336CEC">
      <w:pPr>
        <w:pStyle w:val="corte4fondo"/>
        <w:ind w:right="51" w:firstLine="567"/>
        <w:rPr>
          <w:rFonts w:cs="Arial"/>
          <w:bCs/>
          <w:color w:val="000000"/>
          <w:sz w:val="24"/>
          <w:szCs w:val="24"/>
        </w:rPr>
      </w:pPr>
      <w:r w:rsidRPr="00A22C52">
        <w:rPr>
          <w:rFonts w:cs="Arial"/>
          <w:b/>
          <w:bCs/>
          <w:snapToGrid w:val="0"/>
          <w:color w:val="000000"/>
          <w:sz w:val="24"/>
          <w:szCs w:val="24"/>
        </w:rPr>
        <w:t>CUARTO</w:t>
      </w:r>
      <w:r w:rsidR="005D54DD" w:rsidRPr="00A22C52">
        <w:rPr>
          <w:rFonts w:cs="Arial"/>
          <w:bCs/>
          <w:snapToGrid w:val="0"/>
          <w:color w:val="000000"/>
          <w:sz w:val="24"/>
          <w:szCs w:val="24"/>
        </w:rPr>
        <w:t xml:space="preserve">.- </w:t>
      </w:r>
      <w:r w:rsidR="00A550B4" w:rsidRPr="00A22C52">
        <w:rPr>
          <w:rFonts w:cs="Arial"/>
          <w:bCs/>
          <w:snapToGrid w:val="0"/>
          <w:color w:val="000000"/>
          <w:sz w:val="24"/>
          <w:szCs w:val="24"/>
        </w:rPr>
        <w:t xml:space="preserve">Siendo las </w:t>
      </w:r>
      <w:r w:rsidR="00C74ED1" w:rsidRPr="00A22C52">
        <w:rPr>
          <w:rFonts w:cs="Arial"/>
          <w:b/>
          <w:color w:val="000000"/>
          <w:sz w:val="24"/>
          <w:szCs w:val="24"/>
        </w:rPr>
        <w:t xml:space="preserve">********** </w:t>
      </w:r>
      <w:r w:rsidR="00006BC3" w:rsidRPr="00A22C52">
        <w:rPr>
          <w:rFonts w:cs="Arial"/>
          <w:bCs/>
          <w:color w:val="000000"/>
          <w:sz w:val="24"/>
          <w:szCs w:val="24"/>
        </w:rPr>
        <w:t xml:space="preserve">se </w:t>
      </w:r>
      <w:r w:rsidR="00550647" w:rsidRPr="00A22C52">
        <w:rPr>
          <w:rFonts w:cs="Arial"/>
          <w:bCs/>
          <w:color w:val="000000"/>
          <w:sz w:val="24"/>
          <w:szCs w:val="24"/>
        </w:rPr>
        <w:t>llevó a cabo la Audiencia de Ley,  en la que se desahogaron pruebas ofrecidas y admitidas por las partes, asentad</w:t>
      </w:r>
      <w:r w:rsidR="00336CEC" w:rsidRPr="00A22C52">
        <w:rPr>
          <w:rFonts w:cs="Arial"/>
          <w:bCs/>
          <w:color w:val="000000"/>
          <w:sz w:val="24"/>
          <w:szCs w:val="24"/>
        </w:rPr>
        <w:t xml:space="preserve">o la Secretaria de Acuerdos que solo la parte atora formuló alegatos, </w:t>
      </w:r>
      <w:r w:rsidR="00E648A5" w:rsidRPr="00A22C52">
        <w:rPr>
          <w:rFonts w:cs="Arial"/>
          <w:bCs/>
          <w:color w:val="000000"/>
          <w:sz w:val="24"/>
          <w:szCs w:val="24"/>
        </w:rPr>
        <w:t>ordenándose</w:t>
      </w:r>
      <w:r w:rsidR="00336CEC" w:rsidRPr="00A22C52">
        <w:rPr>
          <w:rFonts w:cs="Arial"/>
          <w:bCs/>
          <w:color w:val="000000"/>
          <w:sz w:val="24"/>
          <w:szCs w:val="24"/>
        </w:rPr>
        <w:t xml:space="preserve"> turnar el presente asunto para el dictado de la sente</w:t>
      </w:r>
      <w:r w:rsidR="00550647" w:rsidRPr="00A22C52">
        <w:rPr>
          <w:rFonts w:cs="Arial"/>
          <w:color w:val="000000"/>
          <w:sz w:val="24"/>
          <w:szCs w:val="24"/>
        </w:rPr>
        <w:t xml:space="preserve">ncia dentro del término de ley.- - - </w:t>
      </w:r>
      <w:r w:rsidR="00A550B4" w:rsidRPr="00A22C52">
        <w:rPr>
          <w:rFonts w:cs="Arial"/>
          <w:color w:val="000000"/>
          <w:sz w:val="24"/>
          <w:szCs w:val="24"/>
        </w:rPr>
        <w:t xml:space="preserve">- - - - </w:t>
      </w:r>
      <w:r w:rsidR="00761F00" w:rsidRPr="00A22C52">
        <w:rPr>
          <w:rFonts w:cs="Arial"/>
          <w:color w:val="000000"/>
          <w:sz w:val="24"/>
          <w:szCs w:val="24"/>
        </w:rPr>
        <w:t xml:space="preserve">- - - - - - - - - </w:t>
      </w:r>
    </w:p>
    <w:p w:rsidR="00725CED" w:rsidRPr="00A22C52" w:rsidRDefault="00725CED" w:rsidP="00A205CF">
      <w:pPr>
        <w:pStyle w:val="corte4fondo"/>
        <w:ind w:right="51" w:firstLine="0"/>
        <w:rPr>
          <w:rFonts w:cs="Arial"/>
          <w:bCs/>
          <w:color w:val="000000"/>
          <w:sz w:val="24"/>
          <w:szCs w:val="24"/>
        </w:rPr>
      </w:pPr>
    </w:p>
    <w:p w:rsidR="00066E74" w:rsidRPr="00A22C52" w:rsidRDefault="006F0180" w:rsidP="00066E74">
      <w:pPr>
        <w:pStyle w:val="corte4fondo"/>
        <w:ind w:right="51" w:firstLine="567"/>
        <w:jc w:val="center"/>
        <w:rPr>
          <w:rFonts w:cs="Arial"/>
          <w:b/>
          <w:color w:val="000000"/>
          <w:spacing w:val="-3"/>
          <w:sz w:val="24"/>
          <w:szCs w:val="24"/>
        </w:rPr>
      </w:pPr>
      <w:r w:rsidRPr="00A22C52">
        <w:rPr>
          <w:rFonts w:cs="Arial"/>
          <w:b/>
          <w:color w:val="000000"/>
          <w:spacing w:val="-3"/>
          <w:sz w:val="24"/>
          <w:szCs w:val="24"/>
        </w:rPr>
        <w:t xml:space="preserve">C O N S I D E R A N D </w:t>
      </w:r>
      <w:r w:rsidR="00066E74" w:rsidRPr="00A22C52">
        <w:rPr>
          <w:rFonts w:cs="Arial"/>
          <w:b/>
          <w:color w:val="000000"/>
          <w:spacing w:val="-3"/>
          <w:sz w:val="24"/>
          <w:szCs w:val="24"/>
        </w:rPr>
        <w:t>O</w:t>
      </w:r>
    </w:p>
    <w:p w:rsidR="00066E74" w:rsidRPr="00A22C52" w:rsidRDefault="00066E74" w:rsidP="0027191E">
      <w:pPr>
        <w:pStyle w:val="corte4fondo"/>
        <w:ind w:right="51" w:firstLine="567"/>
        <w:rPr>
          <w:rFonts w:cs="Arial"/>
          <w:bCs/>
          <w:color w:val="000000"/>
          <w:sz w:val="24"/>
          <w:szCs w:val="24"/>
        </w:rPr>
      </w:pPr>
    </w:p>
    <w:p w:rsidR="00A205CF" w:rsidRPr="00A22C52" w:rsidRDefault="005D73C5" w:rsidP="0027191E">
      <w:pPr>
        <w:pStyle w:val="corte4fondo"/>
        <w:ind w:right="51" w:firstLine="567"/>
        <w:rPr>
          <w:rFonts w:cs="Arial"/>
          <w:color w:val="000000"/>
          <w:sz w:val="24"/>
          <w:szCs w:val="24"/>
        </w:rPr>
      </w:pPr>
      <w:r>
        <w:rPr>
          <w:rFonts w:cs="Arial"/>
          <w:b/>
          <w:noProof/>
          <w:color w:val="000000"/>
          <w:sz w:val="24"/>
          <w:szCs w:val="24"/>
          <w:lang w:val="es-MX" w:eastAsia="es-MX"/>
        </w:rPr>
        <mc:AlternateContent>
          <mc:Choice Requires="wps">
            <w:drawing>
              <wp:anchor distT="45720" distB="45720" distL="114300" distR="114300" simplePos="0" relativeHeight="251652096" behindDoc="0" locked="0" layoutInCell="1" allowOverlap="1">
                <wp:simplePos x="0" y="0"/>
                <wp:positionH relativeFrom="page">
                  <wp:posOffset>132080</wp:posOffset>
                </wp:positionH>
                <wp:positionV relativeFrom="paragraph">
                  <wp:posOffset>906780</wp:posOffset>
                </wp:positionV>
                <wp:extent cx="1043305" cy="1318260"/>
                <wp:effectExtent l="0" t="0" r="23495" b="15240"/>
                <wp:wrapSquare wrapText="bothSides"/>
                <wp:docPr id="12"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4pt;margin-top:71.4pt;width:82.15pt;height:103.8pt;z-index:251652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6F0180" w:rsidRPr="00A22C52">
        <w:rPr>
          <w:rFonts w:cs="Arial"/>
          <w:b/>
          <w:color w:val="000000"/>
          <w:sz w:val="24"/>
          <w:szCs w:val="24"/>
        </w:rPr>
        <w:tab/>
      </w:r>
      <w:r w:rsidR="00FC146D" w:rsidRPr="00A22C52">
        <w:rPr>
          <w:rFonts w:cs="Arial"/>
          <w:b/>
          <w:color w:val="000000"/>
          <w:sz w:val="24"/>
          <w:szCs w:val="24"/>
        </w:rPr>
        <w:t>PRIMERO.-</w:t>
      </w:r>
      <w:r w:rsidR="00A205CF" w:rsidRPr="00A22C52">
        <w:rPr>
          <w:rFonts w:cs="Arial"/>
          <w:color w:val="000000"/>
          <w:sz w:val="24"/>
          <w:szCs w:val="24"/>
        </w:rPr>
        <w:t xml:space="preserve"> 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primer párrafo, inciso B, de la Constitución Política del Estado Libre y Soberano de Oaxaca; así como en términos de los artículos 146 y 147 de la Ley de Procedimiento y Justicia Administrativa para el Estado de Oaxaca.- - - - - - - - - - - - - - - - - - - - - - - - - - - - - - - - - </w:t>
      </w:r>
    </w:p>
    <w:p w:rsidR="00A205CF" w:rsidRPr="00A22C52" w:rsidRDefault="00A205CF" w:rsidP="0027191E">
      <w:pPr>
        <w:pStyle w:val="corte4fondo"/>
        <w:ind w:right="51" w:firstLine="567"/>
        <w:rPr>
          <w:rFonts w:cs="Arial"/>
          <w:color w:val="000000"/>
          <w:sz w:val="24"/>
          <w:szCs w:val="24"/>
        </w:rPr>
      </w:pPr>
    </w:p>
    <w:p w:rsidR="00FD57D4" w:rsidRPr="00A22C52" w:rsidRDefault="00C87E49" w:rsidP="0027191E">
      <w:pPr>
        <w:pStyle w:val="corte4fondo"/>
        <w:ind w:right="51" w:firstLine="567"/>
        <w:rPr>
          <w:rFonts w:cs="Arial"/>
          <w:snapToGrid w:val="0"/>
          <w:color w:val="000000"/>
          <w:sz w:val="24"/>
          <w:szCs w:val="24"/>
        </w:rPr>
      </w:pPr>
      <w:r w:rsidRPr="00A22C52">
        <w:rPr>
          <w:rFonts w:cs="Arial"/>
          <w:b/>
          <w:snapToGrid w:val="0"/>
          <w:color w:val="000000"/>
          <w:sz w:val="24"/>
          <w:szCs w:val="24"/>
        </w:rPr>
        <w:tab/>
      </w:r>
      <w:r w:rsidR="00422A55" w:rsidRPr="00A22C52">
        <w:rPr>
          <w:rFonts w:cs="Arial"/>
          <w:b/>
          <w:snapToGrid w:val="0"/>
          <w:color w:val="000000"/>
          <w:sz w:val="24"/>
          <w:szCs w:val="24"/>
        </w:rPr>
        <w:t xml:space="preserve">SEGUNDO.- </w:t>
      </w:r>
      <w:r w:rsidR="005E73B4" w:rsidRPr="00A22C52">
        <w:rPr>
          <w:rFonts w:cs="Arial"/>
          <w:color w:val="000000"/>
          <w:sz w:val="24"/>
          <w:szCs w:val="24"/>
        </w:rPr>
        <w:t>La personalidad de las partes quedó acreditada en tér</w:t>
      </w:r>
      <w:r w:rsidR="004611B3" w:rsidRPr="00A22C52">
        <w:rPr>
          <w:rFonts w:cs="Arial"/>
          <w:color w:val="000000"/>
          <w:sz w:val="24"/>
          <w:szCs w:val="24"/>
        </w:rPr>
        <w:t>minos de los artículos 150</w:t>
      </w:r>
      <w:r w:rsidR="005E73B4" w:rsidRPr="00A22C52">
        <w:rPr>
          <w:rFonts w:cs="Arial"/>
          <w:color w:val="000000"/>
          <w:sz w:val="24"/>
          <w:szCs w:val="24"/>
        </w:rPr>
        <w:t xml:space="preserve"> de la Ley de</w:t>
      </w:r>
      <w:r w:rsidR="004611B3" w:rsidRPr="00A22C52">
        <w:rPr>
          <w:rFonts w:cs="Arial"/>
          <w:color w:val="000000"/>
          <w:sz w:val="24"/>
          <w:szCs w:val="24"/>
        </w:rPr>
        <w:t xml:space="preserve"> Procedimiento y</w:t>
      </w:r>
      <w:r w:rsidR="005E73B4" w:rsidRPr="00A22C52">
        <w:rPr>
          <w:rFonts w:cs="Arial"/>
          <w:color w:val="000000"/>
          <w:sz w:val="24"/>
          <w:szCs w:val="24"/>
        </w:rPr>
        <w:t xml:space="preserve"> Justicia Adminis</w:t>
      </w:r>
      <w:r w:rsidR="002959BC" w:rsidRPr="00A22C52">
        <w:rPr>
          <w:rFonts w:cs="Arial"/>
          <w:color w:val="000000"/>
          <w:sz w:val="24"/>
          <w:szCs w:val="24"/>
        </w:rPr>
        <w:t>trativa para el Estado</w:t>
      </w:r>
      <w:r w:rsidR="00D74B15" w:rsidRPr="00A22C52">
        <w:rPr>
          <w:rFonts w:cs="Arial"/>
          <w:color w:val="000000"/>
          <w:sz w:val="24"/>
          <w:szCs w:val="24"/>
        </w:rPr>
        <w:t xml:space="preserve"> de Oaxaca</w:t>
      </w:r>
      <w:r w:rsidR="002959BC" w:rsidRPr="00A22C52">
        <w:rPr>
          <w:rFonts w:cs="Arial"/>
          <w:color w:val="000000"/>
          <w:sz w:val="24"/>
          <w:szCs w:val="24"/>
        </w:rPr>
        <w:t>, ya que el actor</w:t>
      </w:r>
      <w:r w:rsidR="005E73B4" w:rsidRPr="00A22C52">
        <w:rPr>
          <w:rFonts w:cs="Arial"/>
          <w:color w:val="000000"/>
          <w:sz w:val="24"/>
          <w:szCs w:val="24"/>
        </w:rPr>
        <w:t xml:space="preserve"> promueve por su propio derecho y la autoridad demandada</w:t>
      </w:r>
      <w:r w:rsidR="00172A17" w:rsidRPr="00A22C52">
        <w:rPr>
          <w:rFonts w:cs="Arial"/>
          <w:color w:val="000000"/>
          <w:sz w:val="24"/>
          <w:szCs w:val="24"/>
        </w:rPr>
        <w:t xml:space="preserve">, </w:t>
      </w:r>
      <w:r w:rsidR="00C400BF" w:rsidRPr="00A22C52">
        <w:rPr>
          <w:rFonts w:cs="Arial"/>
          <w:color w:val="000000"/>
          <w:sz w:val="24"/>
          <w:szCs w:val="24"/>
        </w:rPr>
        <w:t xml:space="preserve">exhibió copia debidamente certificada </w:t>
      </w:r>
      <w:r w:rsidR="005E73B4" w:rsidRPr="00A22C52">
        <w:rPr>
          <w:rFonts w:cs="Arial"/>
          <w:color w:val="000000"/>
          <w:sz w:val="24"/>
          <w:szCs w:val="24"/>
        </w:rPr>
        <w:t>de su nombr</w:t>
      </w:r>
      <w:r w:rsidR="00D050EF" w:rsidRPr="00A22C52">
        <w:rPr>
          <w:rFonts w:cs="Arial"/>
          <w:color w:val="000000"/>
          <w:sz w:val="24"/>
          <w:szCs w:val="24"/>
        </w:rPr>
        <w:t>amiento</w:t>
      </w:r>
      <w:r w:rsidR="00C400BF" w:rsidRPr="00A22C52">
        <w:rPr>
          <w:rFonts w:cs="Arial"/>
          <w:color w:val="000000"/>
          <w:sz w:val="24"/>
          <w:szCs w:val="24"/>
        </w:rPr>
        <w:t>. Documental que surte efecto probatorio pleno en términos d</w:t>
      </w:r>
      <w:r w:rsidR="005E73B4" w:rsidRPr="00A22C52">
        <w:rPr>
          <w:rFonts w:cs="Arial"/>
          <w:color w:val="000000"/>
          <w:sz w:val="24"/>
          <w:szCs w:val="24"/>
        </w:rPr>
        <w:t xml:space="preserve">el artículo </w:t>
      </w:r>
      <w:r w:rsidR="004611B3" w:rsidRPr="00A22C52">
        <w:rPr>
          <w:rFonts w:cs="Arial"/>
          <w:color w:val="000000"/>
          <w:sz w:val="24"/>
          <w:szCs w:val="24"/>
        </w:rPr>
        <w:t>203</w:t>
      </w:r>
      <w:r w:rsidR="005E73B4" w:rsidRPr="00A22C52">
        <w:rPr>
          <w:rFonts w:cs="Arial"/>
          <w:color w:val="000000"/>
          <w:sz w:val="24"/>
          <w:szCs w:val="24"/>
        </w:rPr>
        <w:t>, fr</w:t>
      </w:r>
      <w:r w:rsidR="0027191E" w:rsidRPr="00A22C52">
        <w:rPr>
          <w:rFonts w:cs="Arial"/>
          <w:color w:val="000000"/>
          <w:sz w:val="24"/>
          <w:szCs w:val="24"/>
        </w:rPr>
        <w:t>acción I de la Ley de la materia</w:t>
      </w:r>
      <w:r w:rsidR="004611B3" w:rsidRPr="00A22C52">
        <w:rPr>
          <w:rFonts w:cs="Arial"/>
          <w:color w:val="000000"/>
          <w:sz w:val="24"/>
          <w:szCs w:val="24"/>
        </w:rPr>
        <w:t>. - - - - - - - - - - - - - - - - - -</w:t>
      </w:r>
      <w:r w:rsidR="000F4DF7" w:rsidRPr="00A22C52">
        <w:rPr>
          <w:rFonts w:cs="Arial"/>
          <w:snapToGrid w:val="0"/>
          <w:color w:val="000000"/>
          <w:sz w:val="24"/>
          <w:szCs w:val="24"/>
        </w:rPr>
        <w:t xml:space="preserve">- - - - </w:t>
      </w:r>
      <w:r w:rsidR="0027191E" w:rsidRPr="00A22C52">
        <w:rPr>
          <w:rFonts w:cs="Arial"/>
          <w:snapToGrid w:val="0"/>
          <w:color w:val="000000"/>
          <w:sz w:val="24"/>
          <w:szCs w:val="24"/>
        </w:rPr>
        <w:t xml:space="preserve">- - - - - - - - - - - - - - </w:t>
      </w:r>
      <w:r w:rsidR="00761F00" w:rsidRPr="00A22C52">
        <w:rPr>
          <w:rFonts w:cs="Arial"/>
          <w:color w:val="000000"/>
          <w:sz w:val="24"/>
          <w:szCs w:val="24"/>
        </w:rPr>
        <w:t xml:space="preserve">- - - - - - </w:t>
      </w:r>
    </w:p>
    <w:p w:rsidR="00066E74" w:rsidRPr="00A22C52" w:rsidRDefault="00066E74" w:rsidP="00066E74">
      <w:pPr>
        <w:pStyle w:val="corte4fondo"/>
        <w:ind w:right="51" w:firstLine="567"/>
        <w:jc w:val="center"/>
        <w:rPr>
          <w:rFonts w:cs="Arial"/>
          <w:color w:val="000000"/>
          <w:sz w:val="24"/>
          <w:szCs w:val="24"/>
        </w:rPr>
      </w:pPr>
    </w:p>
    <w:p w:rsidR="00B762AD" w:rsidRPr="00A22C52" w:rsidRDefault="00ED0297" w:rsidP="000F4D8C">
      <w:pPr>
        <w:spacing w:line="360" w:lineRule="auto"/>
        <w:ind w:firstLine="567"/>
        <w:jc w:val="both"/>
        <w:rPr>
          <w:rFonts w:ascii="Arial" w:hAnsi="Arial" w:cs="Arial"/>
          <w:b/>
          <w:color w:val="000000"/>
          <w:sz w:val="24"/>
          <w:szCs w:val="24"/>
        </w:rPr>
      </w:pPr>
      <w:r w:rsidRPr="00A22C52">
        <w:rPr>
          <w:rFonts w:ascii="Arial" w:hAnsi="Arial" w:cs="Arial"/>
          <w:color w:val="000000"/>
          <w:sz w:val="24"/>
          <w:szCs w:val="24"/>
          <w:lang w:val="es-ES_tradnl"/>
        </w:rPr>
        <w:tab/>
      </w:r>
      <w:r w:rsidR="006F0180" w:rsidRPr="00A22C52">
        <w:rPr>
          <w:rFonts w:ascii="Arial" w:hAnsi="Arial" w:cs="Arial"/>
          <w:b/>
          <w:color w:val="000000"/>
          <w:sz w:val="24"/>
          <w:szCs w:val="24"/>
          <w:lang w:val="es-ES_tradnl"/>
        </w:rPr>
        <w:t>TERCERO.-</w:t>
      </w:r>
      <w:r w:rsidR="00EA254A" w:rsidRPr="00A22C52">
        <w:rPr>
          <w:rFonts w:ascii="Arial" w:hAnsi="Arial" w:cs="Arial"/>
          <w:color w:val="000000"/>
          <w:sz w:val="24"/>
          <w:szCs w:val="24"/>
          <w:lang w:val="es-ES_tradnl"/>
        </w:rPr>
        <w:t xml:space="preserve"> </w:t>
      </w:r>
      <w:r w:rsidR="000F4D8C" w:rsidRPr="00A22C52">
        <w:rPr>
          <w:rFonts w:ascii="Arial" w:hAnsi="Arial" w:cs="Arial"/>
          <w:color w:val="000000"/>
          <w:sz w:val="24"/>
          <w:szCs w:val="24"/>
          <w:lang w:val="es-ES_tradnl" w:eastAsia="es-ES"/>
        </w:rPr>
        <w:t xml:space="preserve">Previo al estudio de fondo del presente asunto se procede analizar, si en la especie se actualiza alguna causal de improcedencia del juicio de nulidad, que se advierta oficiosamente que impida la resolución del fondo del asunto y debiera  declararse su sobreseimiento en términos de los artículos </w:t>
      </w:r>
      <w:r w:rsidR="004611B3" w:rsidRPr="00A22C52">
        <w:rPr>
          <w:rFonts w:ascii="Arial" w:hAnsi="Arial" w:cs="Arial"/>
          <w:color w:val="000000"/>
          <w:sz w:val="24"/>
          <w:szCs w:val="24"/>
          <w:lang w:val="es-ES_tradnl" w:eastAsia="es-ES"/>
        </w:rPr>
        <w:t>161</w:t>
      </w:r>
      <w:r w:rsidR="000F4D8C" w:rsidRPr="00A22C52">
        <w:rPr>
          <w:rFonts w:ascii="Arial" w:hAnsi="Arial" w:cs="Arial"/>
          <w:color w:val="000000"/>
          <w:sz w:val="24"/>
          <w:szCs w:val="24"/>
          <w:lang w:val="es-ES_tradnl" w:eastAsia="es-ES"/>
        </w:rPr>
        <w:t xml:space="preserve"> y 1</w:t>
      </w:r>
      <w:r w:rsidR="004611B3" w:rsidRPr="00A22C52">
        <w:rPr>
          <w:rFonts w:ascii="Arial" w:hAnsi="Arial" w:cs="Arial"/>
          <w:color w:val="000000"/>
          <w:sz w:val="24"/>
          <w:szCs w:val="24"/>
          <w:lang w:val="es-ES_tradnl" w:eastAsia="es-ES"/>
        </w:rPr>
        <w:t>62</w:t>
      </w:r>
      <w:r w:rsidR="000F4D8C" w:rsidRPr="00A22C52">
        <w:rPr>
          <w:rFonts w:ascii="Arial" w:hAnsi="Arial" w:cs="Arial"/>
          <w:color w:val="000000"/>
          <w:sz w:val="24"/>
          <w:szCs w:val="24"/>
          <w:lang w:val="es-ES_tradnl" w:eastAsia="es-ES"/>
        </w:rPr>
        <w:t xml:space="preserve"> de la</w:t>
      </w:r>
      <w:r w:rsidR="00A205CF" w:rsidRPr="00A22C52">
        <w:rPr>
          <w:rFonts w:ascii="Arial" w:hAnsi="Arial" w:cs="Arial"/>
          <w:color w:val="000000"/>
          <w:sz w:val="24"/>
          <w:szCs w:val="24"/>
        </w:rPr>
        <w:t xml:space="preserve"> Ley de Procedimiento y Justicia Administrativa para el Estado de Oaxaca</w:t>
      </w:r>
      <w:r w:rsidR="000F4D8C" w:rsidRPr="00A22C52">
        <w:rPr>
          <w:rFonts w:ascii="Arial" w:hAnsi="Arial" w:cs="Arial"/>
          <w:color w:val="000000"/>
          <w:sz w:val="24"/>
          <w:szCs w:val="24"/>
          <w:lang w:val="es-ES_tradnl" w:eastAsia="es-ES"/>
        </w:rPr>
        <w:t xml:space="preserve">; esta Quinta Sala Unitaria de Primera Instancia del Tribunal </w:t>
      </w:r>
      <w:r w:rsidR="004611B3" w:rsidRPr="00A22C52">
        <w:rPr>
          <w:rFonts w:ascii="Arial" w:hAnsi="Arial" w:cs="Arial"/>
          <w:color w:val="000000"/>
          <w:sz w:val="24"/>
          <w:szCs w:val="24"/>
          <w:lang w:val="es-ES_tradnl" w:eastAsia="es-ES"/>
        </w:rPr>
        <w:t xml:space="preserve"> de Justicia Administrativa </w:t>
      </w:r>
      <w:r w:rsidR="000F4D8C" w:rsidRPr="00A22C52">
        <w:rPr>
          <w:rFonts w:ascii="Arial" w:hAnsi="Arial" w:cs="Arial"/>
          <w:color w:val="000000"/>
          <w:sz w:val="24"/>
          <w:szCs w:val="24"/>
          <w:lang w:val="es-ES_tradnl" w:eastAsia="es-ES"/>
        </w:rPr>
        <w:t xml:space="preserve">del </w:t>
      </w:r>
      <w:r w:rsidR="004611B3" w:rsidRPr="00A22C52">
        <w:rPr>
          <w:rFonts w:ascii="Arial" w:hAnsi="Arial" w:cs="Arial"/>
          <w:color w:val="000000"/>
          <w:sz w:val="24"/>
          <w:szCs w:val="24"/>
          <w:lang w:val="es-ES_tradnl" w:eastAsia="es-ES"/>
        </w:rPr>
        <w:t xml:space="preserve">Estado de </w:t>
      </w:r>
      <w:r w:rsidR="00A205CF" w:rsidRPr="00A22C52">
        <w:rPr>
          <w:rFonts w:ascii="Arial" w:hAnsi="Arial" w:cs="Arial"/>
          <w:color w:val="000000"/>
          <w:sz w:val="24"/>
          <w:szCs w:val="24"/>
          <w:lang w:val="es-ES_tradnl" w:eastAsia="es-ES"/>
        </w:rPr>
        <w:t>Oaxaca, observa</w:t>
      </w:r>
      <w:r w:rsidR="000F4D8C" w:rsidRPr="00A22C52">
        <w:rPr>
          <w:rFonts w:ascii="Arial" w:hAnsi="Arial" w:cs="Arial"/>
          <w:color w:val="000000"/>
          <w:sz w:val="24"/>
          <w:szCs w:val="24"/>
          <w:lang w:val="es-ES_tradnl" w:eastAsia="es-ES"/>
        </w:rPr>
        <w:t xml:space="preserve"> que en el presente caso no se configura alguna causal de improcedencia o sobreseimiento; por lo tanto, </w:t>
      </w:r>
      <w:r w:rsidR="000F4D8C" w:rsidRPr="00A22C52">
        <w:rPr>
          <w:rFonts w:ascii="Arial" w:hAnsi="Arial" w:cs="Arial"/>
          <w:b/>
          <w:color w:val="000000"/>
          <w:sz w:val="24"/>
          <w:szCs w:val="24"/>
          <w:lang w:val="es-ES_tradnl" w:eastAsia="es-ES"/>
        </w:rPr>
        <w:t>NO SE SOBRESEE EL PRESENTE JUICIO</w:t>
      </w:r>
      <w:r w:rsidR="000F4D8C" w:rsidRPr="00A22C52">
        <w:rPr>
          <w:rFonts w:ascii="Arial" w:hAnsi="Arial" w:cs="Arial"/>
          <w:color w:val="000000"/>
          <w:sz w:val="24"/>
          <w:szCs w:val="24"/>
          <w:lang w:val="es-ES_tradnl" w:eastAsia="es-ES"/>
        </w:rPr>
        <w:t xml:space="preserve">.- - - - </w:t>
      </w:r>
      <w:r w:rsidR="000F4D8C" w:rsidRPr="00A22C52">
        <w:rPr>
          <w:rFonts w:ascii="Arial" w:hAnsi="Arial" w:cs="Arial"/>
          <w:color w:val="000000"/>
          <w:sz w:val="24"/>
          <w:szCs w:val="24"/>
          <w:lang w:eastAsia="es-ES"/>
        </w:rPr>
        <w:t xml:space="preserve">- - - - - - - - - </w:t>
      </w:r>
    </w:p>
    <w:p w:rsidR="001373F4" w:rsidRPr="00A22C52" w:rsidRDefault="001373F4" w:rsidP="001373F4">
      <w:pPr>
        <w:spacing w:line="360" w:lineRule="auto"/>
        <w:ind w:right="51" w:firstLine="567"/>
        <w:jc w:val="both"/>
        <w:rPr>
          <w:rFonts w:ascii="Arial" w:hAnsi="Arial" w:cs="Arial"/>
          <w:color w:val="000000"/>
          <w:sz w:val="24"/>
          <w:szCs w:val="24"/>
        </w:rPr>
      </w:pPr>
    </w:p>
    <w:p w:rsidR="001373F4" w:rsidRPr="00A22C52" w:rsidRDefault="005D73C5" w:rsidP="000F4D8C">
      <w:pPr>
        <w:spacing w:line="360" w:lineRule="auto"/>
        <w:ind w:right="51" w:firstLine="567"/>
        <w:jc w:val="both"/>
        <w:rPr>
          <w:rFonts w:ascii="Arial" w:hAnsi="Arial" w:cs="Arial"/>
          <w:color w:val="000000"/>
          <w:sz w:val="24"/>
          <w:szCs w:val="24"/>
        </w:rPr>
      </w:pPr>
      <w:r>
        <w:rPr>
          <w:rFonts w:cs="Arial"/>
          <w:b/>
          <w:noProof/>
          <w:color w:val="000000"/>
          <w:sz w:val="24"/>
          <w:szCs w:val="24"/>
          <w:lang w:val="es-MX"/>
        </w:rPr>
        <w:lastRenderedPageBreak/>
        <mc:AlternateContent>
          <mc:Choice Requires="wps">
            <w:drawing>
              <wp:anchor distT="45720" distB="45720" distL="114300" distR="114300" simplePos="0" relativeHeight="251653120" behindDoc="0" locked="0" layoutInCell="1" allowOverlap="1">
                <wp:simplePos x="0" y="0"/>
                <wp:positionH relativeFrom="page">
                  <wp:posOffset>151765</wp:posOffset>
                </wp:positionH>
                <wp:positionV relativeFrom="paragraph">
                  <wp:posOffset>3341370</wp:posOffset>
                </wp:positionV>
                <wp:extent cx="1043305" cy="1318260"/>
                <wp:effectExtent l="0" t="0" r="23495" b="15240"/>
                <wp:wrapSquare wrapText="bothSides"/>
                <wp:docPr id="1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1.95pt;margin-top:263.1pt;width:82.15pt;height:103.8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1373F4" w:rsidRPr="00A22C52">
        <w:rPr>
          <w:rFonts w:ascii="Arial" w:hAnsi="Arial" w:cs="Arial"/>
          <w:b/>
          <w:color w:val="000000"/>
          <w:sz w:val="24"/>
          <w:szCs w:val="24"/>
        </w:rPr>
        <w:t>CUARTO</w:t>
      </w:r>
      <w:r w:rsidR="004611B3" w:rsidRPr="00A22C52">
        <w:rPr>
          <w:rFonts w:ascii="Arial" w:hAnsi="Arial" w:cs="Arial"/>
          <w:color w:val="000000"/>
          <w:sz w:val="24"/>
          <w:szCs w:val="24"/>
        </w:rPr>
        <w:t>.- Esta Juzgadora</w:t>
      </w:r>
      <w:r w:rsidR="001373F4" w:rsidRPr="00A22C52">
        <w:rPr>
          <w:rFonts w:ascii="Arial" w:hAnsi="Arial" w:cs="Arial"/>
          <w:color w:val="000000"/>
          <w:sz w:val="24"/>
          <w:szCs w:val="24"/>
        </w:rPr>
        <w:t xml:space="preserve"> procede al análisis de las excepciones </w:t>
      </w:r>
      <w:r w:rsidR="001373F4" w:rsidRPr="00A22C52">
        <w:rPr>
          <w:rFonts w:ascii="Arial" w:hAnsi="Arial" w:cs="Arial"/>
          <w:b/>
          <w:color w:val="000000"/>
          <w:sz w:val="24"/>
          <w:szCs w:val="24"/>
        </w:rPr>
        <w:t>de falta de acción y derecho y la de falsedad de los hechos,</w:t>
      </w:r>
      <w:r w:rsidR="001373F4" w:rsidRPr="00A22C52">
        <w:rPr>
          <w:rFonts w:ascii="Arial" w:hAnsi="Arial" w:cs="Arial"/>
          <w:color w:val="000000"/>
          <w:sz w:val="24"/>
          <w:szCs w:val="24"/>
        </w:rPr>
        <w:t xml:space="preserve"> opuestas por el Director General de la Oficina de Pensiones del</w:t>
      </w:r>
      <w:r w:rsidR="001951FD" w:rsidRPr="00A22C52">
        <w:rPr>
          <w:rFonts w:ascii="Arial" w:hAnsi="Arial" w:cs="Arial"/>
          <w:color w:val="000000"/>
          <w:sz w:val="24"/>
          <w:szCs w:val="24"/>
        </w:rPr>
        <w:t xml:space="preserve"> Estado de Oaxaca, al señalar, que el actor</w:t>
      </w:r>
      <w:r w:rsidR="001373F4" w:rsidRPr="00A22C52">
        <w:rPr>
          <w:rFonts w:ascii="Arial" w:hAnsi="Arial" w:cs="Arial"/>
          <w:color w:val="000000"/>
          <w:sz w:val="24"/>
          <w:szCs w:val="24"/>
        </w:rPr>
        <w:t xml:space="preserve"> carece de derecho para solicitar la devolución</w:t>
      </w:r>
      <w:r w:rsidR="00732B1E" w:rsidRPr="00A22C52">
        <w:rPr>
          <w:rFonts w:ascii="Arial" w:hAnsi="Arial" w:cs="Arial"/>
          <w:color w:val="000000"/>
          <w:sz w:val="24"/>
          <w:szCs w:val="24"/>
        </w:rPr>
        <w:t xml:space="preserve"> de </w:t>
      </w:r>
      <w:r w:rsidR="001373F4" w:rsidRPr="00A22C52">
        <w:rPr>
          <w:rFonts w:ascii="Arial" w:hAnsi="Arial" w:cs="Arial"/>
          <w:color w:val="000000"/>
          <w:sz w:val="24"/>
          <w:szCs w:val="24"/>
        </w:rPr>
        <w:t>su</w:t>
      </w:r>
      <w:r w:rsidR="00732B1E" w:rsidRPr="00A22C52">
        <w:rPr>
          <w:rFonts w:ascii="Arial" w:hAnsi="Arial" w:cs="Arial"/>
          <w:color w:val="000000"/>
          <w:sz w:val="24"/>
          <w:szCs w:val="24"/>
        </w:rPr>
        <w:t>s aportaciones al</w:t>
      </w:r>
      <w:r w:rsidR="001373F4" w:rsidRPr="00A22C52">
        <w:rPr>
          <w:rFonts w:ascii="Arial" w:hAnsi="Arial" w:cs="Arial"/>
          <w:color w:val="000000"/>
          <w:sz w:val="24"/>
          <w:szCs w:val="24"/>
        </w:rPr>
        <w:t xml:space="preserve"> fondo de pensiones, porque no le asiste el derecho de propiedad, ni en forma individual</w:t>
      </w:r>
      <w:r w:rsidR="001951FD" w:rsidRPr="00A22C52">
        <w:rPr>
          <w:rFonts w:ascii="Arial" w:hAnsi="Arial" w:cs="Arial"/>
          <w:color w:val="000000"/>
          <w:sz w:val="24"/>
          <w:szCs w:val="24"/>
        </w:rPr>
        <w:t xml:space="preserve">, ni colectiva, </w:t>
      </w:r>
      <w:r w:rsidR="001373F4" w:rsidRPr="00A22C52">
        <w:rPr>
          <w:rFonts w:ascii="Arial" w:hAnsi="Arial" w:cs="Arial"/>
          <w:color w:val="000000"/>
          <w:sz w:val="24"/>
          <w:szCs w:val="24"/>
        </w:rPr>
        <w:t>sobre el patrimonio de la oficina de pensiones, además que en la Ley de Pensiones para los Trabajadores del Estado, no se encuentra regulado ese derecho a favor de los trabajadores de confianza.</w:t>
      </w:r>
      <w:r w:rsidR="000F4D8C" w:rsidRPr="00A22C52">
        <w:rPr>
          <w:rFonts w:ascii="Arial" w:hAnsi="Arial" w:cs="Arial"/>
          <w:color w:val="000000"/>
          <w:sz w:val="24"/>
          <w:szCs w:val="24"/>
        </w:rPr>
        <w:t xml:space="preserve"> </w:t>
      </w:r>
      <w:r w:rsidR="004B5712" w:rsidRPr="00A22C52">
        <w:rPr>
          <w:rFonts w:ascii="Arial" w:hAnsi="Arial" w:cs="Arial"/>
          <w:color w:val="000000"/>
          <w:sz w:val="24"/>
          <w:szCs w:val="24"/>
        </w:rPr>
        <w:t>Dichas excepciones</w:t>
      </w:r>
      <w:r w:rsidR="000F4D8C" w:rsidRPr="00A22C52">
        <w:rPr>
          <w:rFonts w:ascii="Arial" w:hAnsi="Arial" w:cs="Arial"/>
          <w:color w:val="000000"/>
          <w:sz w:val="24"/>
          <w:szCs w:val="24"/>
        </w:rPr>
        <w:t xml:space="preserve"> resultan improcedentes en</w:t>
      </w:r>
      <w:r w:rsidR="001373F4" w:rsidRPr="00A22C52">
        <w:rPr>
          <w:rFonts w:ascii="Arial" w:hAnsi="Arial" w:cs="Arial"/>
          <w:color w:val="000000"/>
          <w:sz w:val="24"/>
          <w:szCs w:val="24"/>
        </w:rPr>
        <w:t xml:space="preserve"> virtud </w:t>
      </w:r>
      <w:r w:rsidR="000F4D8C" w:rsidRPr="00A22C52">
        <w:rPr>
          <w:rFonts w:ascii="Arial" w:hAnsi="Arial" w:cs="Arial"/>
          <w:color w:val="000000"/>
          <w:sz w:val="24"/>
          <w:szCs w:val="24"/>
        </w:rPr>
        <w:t xml:space="preserve">de </w:t>
      </w:r>
      <w:r w:rsidR="001373F4" w:rsidRPr="00A22C52">
        <w:rPr>
          <w:rFonts w:ascii="Arial" w:hAnsi="Arial" w:cs="Arial"/>
          <w:color w:val="000000"/>
          <w:sz w:val="24"/>
          <w:szCs w:val="24"/>
        </w:rPr>
        <w:t>que la parte actora tiene el derecho y la facultad de exigir a través de este juicio y</w:t>
      </w:r>
      <w:r w:rsidR="00476651" w:rsidRPr="00A22C52">
        <w:rPr>
          <w:rFonts w:ascii="Arial" w:hAnsi="Arial" w:cs="Arial"/>
          <w:color w:val="000000"/>
          <w:sz w:val="24"/>
          <w:szCs w:val="24"/>
        </w:rPr>
        <w:t xml:space="preserve"> que le sean aplicables </w:t>
      </w:r>
      <w:r w:rsidR="001373F4" w:rsidRPr="00A22C52">
        <w:rPr>
          <w:rFonts w:ascii="Arial" w:hAnsi="Arial" w:cs="Arial"/>
          <w:color w:val="000000"/>
          <w:sz w:val="24"/>
          <w:szCs w:val="24"/>
        </w:rPr>
        <w:t xml:space="preserve">las normas </w:t>
      </w:r>
      <w:r w:rsidR="00476651" w:rsidRPr="00A22C52">
        <w:rPr>
          <w:rFonts w:ascii="Arial" w:hAnsi="Arial" w:cs="Arial"/>
          <w:color w:val="000000"/>
          <w:sz w:val="24"/>
          <w:szCs w:val="24"/>
        </w:rPr>
        <w:t xml:space="preserve">al caso y determinar </w:t>
      </w:r>
      <w:r w:rsidR="001373F4" w:rsidRPr="00A22C52">
        <w:rPr>
          <w:rFonts w:ascii="Arial" w:hAnsi="Arial" w:cs="Arial"/>
          <w:color w:val="000000"/>
          <w:sz w:val="24"/>
          <w:szCs w:val="24"/>
        </w:rPr>
        <w:t>la legalidad o ileg</w:t>
      </w:r>
      <w:r w:rsidR="00476651" w:rsidRPr="00A22C52">
        <w:rPr>
          <w:rFonts w:ascii="Arial" w:hAnsi="Arial" w:cs="Arial"/>
          <w:color w:val="000000"/>
          <w:sz w:val="24"/>
          <w:szCs w:val="24"/>
        </w:rPr>
        <w:t>alidad del oficio que impugna</w:t>
      </w:r>
      <w:r w:rsidR="001373F4" w:rsidRPr="00A22C52">
        <w:rPr>
          <w:rFonts w:ascii="Arial" w:hAnsi="Arial" w:cs="Arial"/>
          <w:color w:val="000000"/>
          <w:sz w:val="24"/>
          <w:szCs w:val="24"/>
        </w:rPr>
        <w:t xml:space="preserve"> que co</w:t>
      </w:r>
      <w:r w:rsidR="00476651" w:rsidRPr="00A22C52">
        <w:rPr>
          <w:rFonts w:ascii="Arial" w:hAnsi="Arial" w:cs="Arial"/>
          <w:color w:val="000000"/>
          <w:sz w:val="24"/>
          <w:szCs w:val="24"/>
        </w:rPr>
        <w:t>nstituye la materia de fondo de la presente controversia</w:t>
      </w:r>
      <w:r w:rsidR="001373F4" w:rsidRPr="00A22C52">
        <w:rPr>
          <w:rFonts w:ascii="Arial" w:hAnsi="Arial" w:cs="Arial"/>
          <w:color w:val="000000"/>
          <w:sz w:val="24"/>
          <w:szCs w:val="24"/>
        </w:rPr>
        <w:t>.</w:t>
      </w:r>
    </w:p>
    <w:p w:rsidR="001373F4" w:rsidRPr="00A22C52" w:rsidRDefault="001373F4" w:rsidP="001373F4">
      <w:pPr>
        <w:spacing w:line="360" w:lineRule="auto"/>
        <w:ind w:right="51"/>
        <w:jc w:val="both"/>
        <w:rPr>
          <w:rFonts w:ascii="Arial" w:hAnsi="Arial" w:cs="Arial"/>
          <w:color w:val="000000"/>
          <w:sz w:val="24"/>
          <w:szCs w:val="24"/>
        </w:rPr>
      </w:pPr>
    </w:p>
    <w:p w:rsidR="001B4A68" w:rsidRPr="00A22C52" w:rsidRDefault="001373F4" w:rsidP="005D789B">
      <w:pPr>
        <w:spacing w:after="100" w:afterAutospacing="1" w:line="360" w:lineRule="auto"/>
        <w:ind w:firstLine="708"/>
        <w:jc w:val="both"/>
        <w:rPr>
          <w:rFonts w:ascii="Arial" w:hAnsi="Arial" w:cs="Arial"/>
          <w:color w:val="000000"/>
          <w:sz w:val="24"/>
          <w:szCs w:val="24"/>
          <w:lang w:val="es-MX"/>
        </w:rPr>
      </w:pPr>
      <w:r w:rsidRPr="00A22C52">
        <w:rPr>
          <w:rFonts w:ascii="Arial" w:hAnsi="Arial" w:cs="Arial"/>
          <w:b/>
          <w:color w:val="000000"/>
          <w:sz w:val="24"/>
          <w:szCs w:val="24"/>
        </w:rPr>
        <w:t xml:space="preserve"> </w:t>
      </w:r>
      <w:r w:rsidRPr="00A22C52">
        <w:rPr>
          <w:rFonts w:ascii="Arial" w:hAnsi="Arial" w:cs="Arial"/>
          <w:color w:val="000000"/>
          <w:sz w:val="24"/>
          <w:szCs w:val="24"/>
        </w:rPr>
        <w:t xml:space="preserve">Por lo que corresponde a la </w:t>
      </w:r>
      <w:r w:rsidRPr="00A22C52">
        <w:rPr>
          <w:rFonts w:ascii="Arial" w:hAnsi="Arial" w:cs="Arial"/>
          <w:b/>
          <w:color w:val="000000"/>
          <w:sz w:val="24"/>
          <w:szCs w:val="24"/>
        </w:rPr>
        <w:t>excepción de falsedad de los hechos</w:t>
      </w:r>
      <w:r w:rsidRPr="00A22C52">
        <w:rPr>
          <w:rFonts w:ascii="Arial" w:hAnsi="Arial" w:cs="Arial"/>
          <w:color w:val="000000"/>
          <w:sz w:val="24"/>
          <w:szCs w:val="24"/>
        </w:rPr>
        <w:t>, es improcedente,</w:t>
      </w:r>
      <w:r w:rsidR="00ED46EF" w:rsidRPr="00A22C52">
        <w:rPr>
          <w:rFonts w:ascii="Arial" w:hAnsi="Arial" w:cs="Arial"/>
          <w:color w:val="000000"/>
          <w:sz w:val="24"/>
          <w:szCs w:val="24"/>
        </w:rPr>
        <w:t xml:space="preserve"> en</w:t>
      </w:r>
      <w:r w:rsidRPr="00A22C52">
        <w:rPr>
          <w:rFonts w:ascii="Arial" w:hAnsi="Arial" w:cs="Arial"/>
          <w:color w:val="000000"/>
          <w:sz w:val="24"/>
          <w:szCs w:val="24"/>
        </w:rPr>
        <w:t xml:space="preserve"> virtud </w:t>
      </w:r>
      <w:r w:rsidR="00ED46EF" w:rsidRPr="00A22C52">
        <w:rPr>
          <w:rFonts w:ascii="Arial" w:hAnsi="Arial" w:cs="Arial"/>
          <w:color w:val="000000"/>
          <w:sz w:val="24"/>
          <w:szCs w:val="24"/>
        </w:rPr>
        <w:t xml:space="preserve">de </w:t>
      </w:r>
      <w:r w:rsidRPr="00A22C52">
        <w:rPr>
          <w:rFonts w:ascii="Arial" w:hAnsi="Arial" w:cs="Arial"/>
          <w:color w:val="000000"/>
          <w:sz w:val="24"/>
          <w:szCs w:val="24"/>
        </w:rPr>
        <w:t>que el accionante</w:t>
      </w:r>
      <w:r w:rsidRPr="00A22C52">
        <w:rPr>
          <w:rFonts w:ascii="Arial" w:hAnsi="Arial" w:cs="Arial"/>
          <w:color w:val="000000"/>
          <w:sz w:val="24"/>
          <w:szCs w:val="24"/>
          <w:lang w:val="es-MX"/>
        </w:rPr>
        <w:t>, no se condujo con falsedad e</w:t>
      </w:r>
      <w:r w:rsidR="00E648A5" w:rsidRPr="00A22C52">
        <w:rPr>
          <w:rFonts w:ascii="Arial" w:hAnsi="Arial" w:cs="Arial"/>
          <w:color w:val="000000"/>
          <w:sz w:val="24"/>
          <w:szCs w:val="24"/>
          <w:lang w:val="es-MX"/>
        </w:rPr>
        <w:t xml:space="preserve">n su demanda, ya que justifica </w:t>
      </w:r>
      <w:r w:rsidRPr="00A22C52">
        <w:rPr>
          <w:rFonts w:ascii="Arial" w:hAnsi="Arial" w:cs="Arial"/>
          <w:color w:val="000000"/>
          <w:sz w:val="24"/>
          <w:szCs w:val="24"/>
          <w:lang w:val="es-MX"/>
        </w:rPr>
        <w:t xml:space="preserve">haber solicitado a la autoridad hoy demandada, </w:t>
      </w:r>
      <w:r w:rsidR="00D71CAA" w:rsidRPr="00A22C52">
        <w:rPr>
          <w:rFonts w:ascii="Arial" w:hAnsi="Arial" w:cs="Arial"/>
          <w:color w:val="000000"/>
          <w:sz w:val="24"/>
          <w:szCs w:val="24"/>
          <w:lang w:val="es-MX"/>
        </w:rPr>
        <w:t xml:space="preserve">la devolución </w:t>
      </w:r>
      <w:r w:rsidRPr="00A22C52">
        <w:rPr>
          <w:rFonts w:ascii="Arial" w:hAnsi="Arial" w:cs="Arial"/>
          <w:color w:val="000000"/>
          <w:sz w:val="24"/>
          <w:szCs w:val="24"/>
          <w:lang w:val="es-MX"/>
        </w:rPr>
        <w:t xml:space="preserve">de los descuentos efectuados a su pensión por jubilación, </w:t>
      </w:r>
      <w:r w:rsidR="00C74ED1" w:rsidRPr="00A22C52">
        <w:rPr>
          <w:rFonts w:cs="Arial"/>
          <w:b/>
          <w:color w:val="000000"/>
          <w:sz w:val="24"/>
          <w:szCs w:val="24"/>
        </w:rPr>
        <w:t xml:space="preserve">********** </w:t>
      </w:r>
      <w:r w:rsidRPr="00A22C52">
        <w:rPr>
          <w:rFonts w:ascii="Arial" w:hAnsi="Arial" w:cs="Arial"/>
          <w:color w:val="000000"/>
          <w:sz w:val="24"/>
          <w:szCs w:val="24"/>
        </w:rPr>
        <w:t>en razón de ello, al no estar conforme con la respuesta a su pedimento, promovió la demanda de nulidad ante este Tribunal</w:t>
      </w:r>
      <w:r w:rsidR="00172A17" w:rsidRPr="00A22C52">
        <w:rPr>
          <w:rFonts w:ascii="Arial" w:hAnsi="Arial" w:cs="Arial"/>
          <w:color w:val="000000"/>
          <w:sz w:val="24"/>
          <w:szCs w:val="24"/>
        </w:rPr>
        <w:t xml:space="preserve">.- - - - - - - - - - - - - -- - - - - - - - - - </w:t>
      </w:r>
    </w:p>
    <w:p w:rsidR="00F20A14" w:rsidRPr="00A22C52" w:rsidRDefault="00E12C81" w:rsidP="00154C56">
      <w:pPr>
        <w:spacing w:line="360" w:lineRule="auto"/>
        <w:ind w:firstLine="708"/>
        <w:jc w:val="both"/>
        <w:rPr>
          <w:rFonts w:ascii="Arial" w:hAnsi="Arial" w:cs="Arial"/>
          <w:color w:val="000000"/>
          <w:sz w:val="24"/>
          <w:szCs w:val="24"/>
        </w:rPr>
      </w:pPr>
      <w:r w:rsidRPr="00A22C52">
        <w:rPr>
          <w:rFonts w:ascii="Arial" w:hAnsi="Arial" w:cs="Arial"/>
          <w:b/>
          <w:color w:val="000000"/>
          <w:sz w:val="24"/>
          <w:szCs w:val="24"/>
        </w:rPr>
        <w:t>QUINTO</w:t>
      </w:r>
      <w:r w:rsidR="00225AC2" w:rsidRPr="00A22C52">
        <w:rPr>
          <w:rFonts w:ascii="Arial" w:hAnsi="Arial" w:cs="Arial"/>
          <w:b/>
          <w:color w:val="000000"/>
          <w:sz w:val="24"/>
          <w:szCs w:val="24"/>
        </w:rPr>
        <w:t>.-</w:t>
      </w:r>
      <w:r w:rsidR="00225AC2" w:rsidRPr="00A22C52">
        <w:rPr>
          <w:rFonts w:ascii="Arial" w:hAnsi="Arial" w:cs="Arial"/>
          <w:color w:val="000000"/>
          <w:sz w:val="24"/>
          <w:szCs w:val="24"/>
        </w:rPr>
        <w:t xml:space="preserve"> </w:t>
      </w:r>
      <w:r w:rsidR="0027191E" w:rsidRPr="00A22C52">
        <w:rPr>
          <w:rFonts w:ascii="Arial" w:hAnsi="Arial" w:cs="Arial"/>
          <w:b/>
          <w:bCs/>
          <w:color w:val="000000"/>
          <w:sz w:val="24"/>
          <w:szCs w:val="24"/>
        </w:rPr>
        <w:t>Estudio de los Conceptos de Impugnación y pruebas ofrecidas por el actor.</w:t>
      </w:r>
      <w:r w:rsidR="00390CA7" w:rsidRPr="00A22C52">
        <w:rPr>
          <w:rFonts w:ascii="Arial" w:hAnsi="Arial" w:cs="Arial"/>
          <w:b/>
          <w:bCs/>
          <w:color w:val="000000"/>
          <w:sz w:val="24"/>
          <w:szCs w:val="24"/>
        </w:rPr>
        <w:t xml:space="preserve"> </w:t>
      </w:r>
      <w:r w:rsidR="0027191E" w:rsidRPr="00A22C52">
        <w:rPr>
          <w:rFonts w:ascii="Arial" w:hAnsi="Arial" w:cs="Arial"/>
          <w:b/>
          <w:bCs/>
          <w:color w:val="000000"/>
          <w:sz w:val="24"/>
          <w:szCs w:val="24"/>
        </w:rPr>
        <w:t xml:space="preserve"> </w:t>
      </w:r>
      <w:r w:rsidR="004B5712" w:rsidRPr="00A22C52">
        <w:rPr>
          <w:rFonts w:ascii="Arial" w:hAnsi="Arial" w:cs="Arial"/>
          <w:color w:val="000000"/>
          <w:sz w:val="24"/>
          <w:szCs w:val="24"/>
        </w:rPr>
        <w:t xml:space="preserve">Por lo que respecta </w:t>
      </w:r>
      <w:r w:rsidR="00EA63D8" w:rsidRPr="00A22C52">
        <w:rPr>
          <w:rFonts w:ascii="Arial" w:hAnsi="Arial" w:cs="Arial"/>
          <w:color w:val="000000"/>
          <w:sz w:val="24"/>
          <w:szCs w:val="24"/>
        </w:rPr>
        <w:t>al concepto</w:t>
      </w:r>
      <w:r w:rsidR="00290B2F" w:rsidRPr="00A22C52">
        <w:rPr>
          <w:rFonts w:ascii="Arial" w:hAnsi="Arial" w:cs="Arial"/>
          <w:color w:val="000000"/>
          <w:sz w:val="24"/>
          <w:szCs w:val="24"/>
        </w:rPr>
        <w:t xml:space="preserve"> </w:t>
      </w:r>
      <w:r w:rsidR="00230BD7" w:rsidRPr="00A22C52">
        <w:rPr>
          <w:rFonts w:ascii="Arial" w:hAnsi="Arial" w:cs="Arial"/>
          <w:color w:val="000000"/>
          <w:sz w:val="24"/>
          <w:szCs w:val="24"/>
        </w:rPr>
        <w:t>PRIMERO</w:t>
      </w:r>
      <w:r w:rsidR="006650D3" w:rsidRPr="00A22C52">
        <w:rPr>
          <w:rFonts w:ascii="Arial" w:hAnsi="Arial" w:cs="Arial"/>
          <w:color w:val="000000"/>
          <w:sz w:val="24"/>
          <w:szCs w:val="24"/>
        </w:rPr>
        <w:t xml:space="preserve"> del capítulo de</w:t>
      </w:r>
      <w:r w:rsidR="00EA63D8" w:rsidRPr="00A22C52">
        <w:rPr>
          <w:rFonts w:ascii="Arial" w:hAnsi="Arial" w:cs="Arial"/>
          <w:color w:val="000000"/>
          <w:sz w:val="24"/>
          <w:szCs w:val="24"/>
        </w:rPr>
        <w:t xml:space="preserve"> impugnación que hace valer el actor</w:t>
      </w:r>
      <w:r w:rsidR="00290B2F" w:rsidRPr="00A22C52">
        <w:rPr>
          <w:rFonts w:ascii="Arial" w:hAnsi="Arial" w:cs="Arial"/>
          <w:color w:val="000000"/>
          <w:sz w:val="24"/>
          <w:szCs w:val="24"/>
        </w:rPr>
        <w:t xml:space="preserve"> en su demanda </w:t>
      </w:r>
      <w:r w:rsidR="00EA63D8" w:rsidRPr="00A22C52">
        <w:rPr>
          <w:rFonts w:ascii="Arial" w:hAnsi="Arial" w:cs="Arial"/>
          <w:color w:val="000000"/>
          <w:sz w:val="24"/>
          <w:szCs w:val="24"/>
        </w:rPr>
        <w:t>al manifestar “</w:t>
      </w:r>
      <w:r w:rsidR="00FA6195" w:rsidRPr="00A22C52">
        <w:rPr>
          <w:rFonts w:ascii="Arial" w:hAnsi="Arial" w:cs="Arial"/>
          <w:color w:val="000000"/>
          <w:sz w:val="24"/>
          <w:szCs w:val="24"/>
        </w:rPr>
        <w:t>…</w:t>
      </w:r>
      <w:r w:rsidR="005D789B" w:rsidRPr="00A22C52">
        <w:rPr>
          <w:rFonts w:ascii="Arial" w:hAnsi="Arial" w:cs="Arial"/>
          <w:color w:val="000000"/>
          <w:sz w:val="24"/>
          <w:szCs w:val="24"/>
        </w:rPr>
        <w:t xml:space="preserve"> El proceder  de la autoridad demandada me causa por </w:t>
      </w:r>
      <w:r w:rsidR="00FA6195" w:rsidRPr="00A22C52">
        <w:rPr>
          <w:rFonts w:ascii="Arial" w:hAnsi="Arial" w:cs="Arial"/>
          <w:color w:val="000000"/>
          <w:sz w:val="24"/>
          <w:szCs w:val="24"/>
        </w:rPr>
        <w:t xml:space="preserve">falta de fundamentación </w:t>
      </w:r>
      <w:r w:rsidR="005D789B" w:rsidRPr="00A22C52">
        <w:rPr>
          <w:rFonts w:ascii="Arial" w:hAnsi="Arial" w:cs="Arial"/>
          <w:color w:val="000000"/>
          <w:sz w:val="24"/>
          <w:szCs w:val="24"/>
        </w:rPr>
        <w:t>en su resolución agravios que pueden ser reparados mediante sentencia definitiva  en la que le ordene este tribunal me devuelva las aportaciones que me fueron descontadas  y que se encuentran en el  Fondo de Pe</w:t>
      </w:r>
      <w:r w:rsidR="00F20A14" w:rsidRPr="00A22C52">
        <w:rPr>
          <w:rFonts w:ascii="Arial" w:hAnsi="Arial" w:cs="Arial"/>
          <w:color w:val="000000"/>
          <w:sz w:val="24"/>
          <w:szCs w:val="24"/>
        </w:rPr>
        <w:t>nsiones del Gobierno del Estado…”</w:t>
      </w:r>
    </w:p>
    <w:p w:rsidR="00E520C5" w:rsidRPr="00A22C52" w:rsidRDefault="00F20A14" w:rsidP="00154C56">
      <w:pPr>
        <w:spacing w:line="360" w:lineRule="auto"/>
        <w:ind w:firstLine="708"/>
        <w:jc w:val="both"/>
        <w:rPr>
          <w:rFonts w:ascii="Arial" w:hAnsi="Arial" w:cs="Arial"/>
          <w:color w:val="000000"/>
          <w:sz w:val="24"/>
          <w:szCs w:val="24"/>
        </w:rPr>
      </w:pPr>
      <w:r w:rsidRPr="00A22C52">
        <w:rPr>
          <w:rFonts w:ascii="Arial" w:hAnsi="Arial" w:cs="Arial"/>
          <w:color w:val="000000"/>
          <w:sz w:val="24"/>
          <w:szCs w:val="24"/>
        </w:rPr>
        <w:t>En el segundo punto de impugnació</w:t>
      </w:r>
      <w:r w:rsidR="00C938AF" w:rsidRPr="00A22C52">
        <w:rPr>
          <w:rFonts w:ascii="Arial" w:hAnsi="Arial" w:cs="Arial"/>
          <w:color w:val="000000"/>
          <w:sz w:val="24"/>
          <w:szCs w:val="24"/>
        </w:rPr>
        <w:t>n</w:t>
      </w:r>
      <w:r w:rsidRPr="00A22C52">
        <w:rPr>
          <w:rFonts w:ascii="Arial" w:hAnsi="Arial" w:cs="Arial"/>
          <w:color w:val="000000"/>
          <w:sz w:val="24"/>
          <w:szCs w:val="24"/>
        </w:rPr>
        <w:t xml:space="preserve"> el actor manifiesta</w:t>
      </w:r>
      <w:r w:rsidR="00C938AF" w:rsidRPr="00A22C52">
        <w:rPr>
          <w:rFonts w:ascii="Arial" w:hAnsi="Arial" w:cs="Arial"/>
          <w:color w:val="000000"/>
          <w:sz w:val="24"/>
          <w:szCs w:val="24"/>
        </w:rPr>
        <w:t xml:space="preserve"> </w:t>
      </w:r>
      <w:r w:rsidR="00C938AF" w:rsidRPr="00A22C52">
        <w:rPr>
          <w:rFonts w:ascii="Arial" w:hAnsi="Arial" w:cs="Arial"/>
          <w:b/>
          <w:color w:val="000000"/>
          <w:sz w:val="24"/>
          <w:szCs w:val="24"/>
        </w:rPr>
        <w:t>“… Así mismo el artículo 64 de la Ley invoc</w:t>
      </w:r>
      <w:r w:rsidR="00B61DA9" w:rsidRPr="00A22C52">
        <w:rPr>
          <w:rFonts w:ascii="Arial" w:hAnsi="Arial" w:cs="Arial"/>
          <w:b/>
          <w:color w:val="000000"/>
          <w:sz w:val="24"/>
          <w:szCs w:val="24"/>
        </w:rPr>
        <w:t xml:space="preserve">ada viola mis derechos humanos </w:t>
      </w:r>
      <w:r w:rsidR="00736109" w:rsidRPr="00A22C52">
        <w:rPr>
          <w:rFonts w:ascii="Arial" w:hAnsi="Arial" w:cs="Arial"/>
          <w:b/>
          <w:color w:val="000000"/>
          <w:sz w:val="24"/>
          <w:szCs w:val="24"/>
        </w:rPr>
        <w:t>discriminándome</w:t>
      </w:r>
      <w:r w:rsidR="00C938AF" w:rsidRPr="00A22C52">
        <w:rPr>
          <w:rFonts w:ascii="Arial" w:hAnsi="Arial" w:cs="Arial"/>
          <w:b/>
          <w:color w:val="000000"/>
          <w:sz w:val="24"/>
          <w:szCs w:val="24"/>
        </w:rPr>
        <w:t xml:space="preserve"> como </w:t>
      </w:r>
      <w:r w:rsidR="00736109" w:rsidRPr="00A22C52">
        <w:rPr>
          <w:rFonts w:ascii="Arial" w:hAnsi="Arial" w:cs="Arial"/>
          <w:b/>
          <w:color w:val="000000"/>
          <w:sz w:val="24"/>
          <w:szCs w:val="24"/>
        </w:rPr>
        <w:t>empleado</w:t>
      </w:r>
      <w:r w:rsidR="00C938AF" w:rsidRPr="00A22C52">
        <w:rPr>
          <w:rFonts w:ascii="Arial" w:hAnsi="Arial" w:cs="Arial"/>
          <w:b/>
          <w:color w:val="000000"/>
          <w:sz w:val="24"/>
          <w:szCs w:val="24"/>
        </w:rPr>
        <w:t xml:space="preserve"> de confian</w:t>
      </w:r>
      <w:r w:rsidR="00736109" w:rsidRPr="00A22C52">
        <w:rPr>
          <w:rFonts w:ascii="Arial" w:hAnsi="Arial" w:cs="Arial"/>
          <w:b/>
          <w:color w:val="000000"/>
          <w:sz w:val="24"/>
          <w:szCs w:val="24"/>
        </w:rPr>
        <w:t>za pues dicho precepto únicamente contempla a los trabajadores de base, sin embargo el Director de la Oficina de Pensiones deja de lado  que el artículo 63  de la Ley de P</w:t>
      </w:r>
      <w:r w:rsidR="00B61DA9" w:rsidRPr="00A22C52">
        <w:rPr>
          <w:rFonts w:ascii="Arial" w:hAnsi="Arial" w:cs="Arial"/>
          <w:b/>
          <w:color w:val="000000"/>
          <w:sz w:val="24"/>
          <w:szCs w:val="24"/>
        </w:rPr>
        <w:t xml:space="preserve">ensiones para los Trabajadores </w:t>
      </w:r>
      <w:r w:rsidR="00736109" w:rsidRPr="00A22C52">
        <w:rPr>
          <w:rFonts w:ascii="Arial" w:hAnsi="Arial" w:cs="Arial"/>
          <w:b/>
          <w:color w:val="000000"/>
          <w:sz w:val="24"/>
          <w:szCs w:val="24"/>
        </w:rPr>
        <w:t xml:space="preserve">del Gobierno del estado de Oaxaca…” así mismo manifiesta </w:t>
      </w:r>
      <w:r w:rsidR="00736109" w:rsidRPr="00A22C52">
        <w:rPr>
          <w:rFonts w:ascii="Arial" w:hAnsi="Arial" w:cs="Arial"/>
          <w:color w:val="000000"/>
          <w:sz w:val="24"/>
          <w:szCs w:val="24"/>
        </w:rPr>
        <w:t>“ … De</w:t>
      </w:r>
      <w:r w:rsidR="00B61DA9" w:rsidRPr="00A22C52">
        <w:rPr>
          <w:rFonts w:ascii="Arial" w:hAnsi="Arial" w:cs="Arial"/>
          <w:color w:val="000000"/>
          <w:sz w:val="24"/>
          <w:szCs w:val="24"/>
        </w:rPr>
        <w:t xml:space="preserve"> lo anterior se puede apreciar </w:t>
      </w:r>
      <w:r w:rsidR="00736109" w:rsidRPr="00A22C52">
        <w:rPr>
          <w:rFonts w:ascii="Arial" w:hAnsi="Arial" w:cs="Arial"/>
          <w:color w:val="000000"/>
          <w:sz w:val="24"/>
          <w:szCs w:val="24"/>
        </w:rPr>
        <w:t>que la d</w:t>
      </w:r>
      <w:r w:rsidR="00B61DA9" w:rsidRPr="00A22C52">
        <w:rPr>
          <w:rFonts w:ascii="Arial" w:hAnsi="Arial" w:cs="Arial"/>
          <w:color w:val="000000"/>
          <w:sz w:val="24"/>
          <w:szCs w:val="24"/>
        </w:rPr>
        <w:t>evolución de descuentos procede</w:t>
      </w:r>
      <w:r w:rsidR="00736109" w:rsidRPr="00A22C52">
        <w:rPr>
          <w:rFonts w:ascii="Arial" w:hAnsi="Arial" w:cs="Arial"/>
          <w:color w:val="000000"/>
          <w:sz w:val="24"/>
          <w:szCs w:val="24"/>
        </w:rPr>
        <w:t xml:space="preserve"> </w:t>
      </w:r>
      <w:r w:rsidR="00B61DA9" w:rsidRPr="00A22C52">
        <w:rPr>
          <w:rFonts w:ascii="Arial" w:hAnsi="Arial" w:cs="Arial"/>
          <w:color w:val="000000"/>
          <w:sz w:val="24"/>
          <w:szCs w:val="24"/>
        </w:rPr>
        <w:t>siempre</w:t>
      </w:r>
      <w:r w:rsidR="00736109" w:rsidRPr="00A22C52">
        <w:rPr>
          <w:rFonts w:ascii="Arial" w:hAnsi="Arial" w:cs="Arial"/>
          <w:color w:val="000000"/>
          <w:sz w:val="24"/>
          <w:szCs w:val="24"/>
        </w:rPr>
        <w:t xml:space="preserve"> que sean reclamados  dentro de los tres años siguientes a que </w:t>
      </w:r>
      <w:r w:rsidR="00736109" w:rsidRPr="00A22C52">
        <w:rPr>
          <w:rFonts w:ascii="Arial" w:hAnsi="Arial" w:cs="Arial"/>
          <w:color w:val="000000"/>
          <w:sz w:val="24"/>
          <w:szCs w:val="24"/>
        </w:rPr>
        <w:lastRenderedPageBreak/>
        <w:t xml:space="preserve">hubieran sido exigibles  supuesto que el cual entra la suscrita  pues hice mi </w:t>
      </w:r>
      <w:r w:rsidR="00E520C5" w:rsidRPr="00A22C52">
        <w:rPr>
          <w:rFonts w:ascii="Arial" w:hAnsi="Arial" w:cs="Arial"/>
          <w:color w:val="000000"/>
          <w:sz w:val="24"/>
          <w:szCs w:val="24"/>
        </w:rPr>
        <w:t>solicitud</w:t>
      </w:r>
      <w:r w:rsidR="00736109" w:rsidRPr="00A22C52">
        <w:rPr>
          <w:rFonts w:ascii="Arial" w:hAnsi="Arial" w:cs="Arial"/>
          <w:color w:val="000000"/>
          <w:sz w:val="24"/>
          <w:szCs w:val="24"/>
        </w:rPr>
        <w:t xml:space="preserve"> presentando toda</w:t>
      </w:r>
      <w:r w:rsidR="00E520C5" w:rsidRPr="00A22C52">
        <w:rPr>
          <w:rFonts w:ascii="Arial" w:hAnsi="Arial" w:cs="Arial"/>
          <w:color w:val="000000"/>
          <w:sz w:val="24"/>
          <w:szCs w:val="24"/>
        </w:rPr>
        <w:t xml:space="preserve"> la</w:t>
      </w:r>
      <w:r w:rsidR="00736109" w:rsidRPr="00A22C52">
        <w:rPr>
          <w:rFonts w:ascii="Arial" w:hAnsi="Arial" w:cs="Arial"/>
          <w:color w:val="000000"/>
          <w:sz w:val="24"/>
          <w:szCs w:val="24"/>
        </w:rPr>
        <w:t xml:space="preserve"> documentación</w:t>
      </w:r>
      <w:r w:rsidR="00B61DA9" w:rsidRPr="00A22C52">
        <w:rPr>
          <w:rFonts w:ascii="Arial" w:hAnsi="Arial" w:cs="Arial"/>
          <w:color w:val="000000"/>
          <w:sz w:val="24"/>
          <w:szCs w:val="24"/>
        </w:rPr>
        <w:t xml:space="preserve"> requerida</w:t>
      </w:r>
      <w:r w:rsidR="00E520C5" w:rsidRPr="00A22C52">
        <w:rPr>
          <w:rFonts w:ascii="Arial" w:hAnsi="Arial" w:cs="Arial"/>
          <w:color w:val="000000"/>
          <w:sz w:val="24"/>
          <w:szCs w:val="24"/>
        </w:rPr>
        <w:t xml:space="preserve">, pero el Director General de la Oficina de Pensiones ilegalmente me </w:t>
      </w:r>
      <w:r w:rsidR="00B61DA9" w:rsidRPr="00A22C52">
        <w:rPr>
          <w:rFonts w:ascii="Arial" w:hAnsi="Arial" w:cs="Arial"/>
          <w:color w:val="000000"/>
          <w:sz w:val="24"/>
          <w:szCs w:val="24"/>
        </w:rPr>
        <w:t>responde</w:t>
      </w:r>
      <w:r w:rsidR="00E520C5" w:rsidRPr="00A22C52">
        <w:rPr>
          <w:rFonts w:ascii="Arial" w:hAnsi="Arial" w:cs="Arial"/>
          <w:color w:val="000000"/>
          <w:sz w:val="24"/>
          <w:szCs w:val="24"/>
        </w:rPr>
        <w:t xml:space="preserve"> que “NO ES POSIBLE  HACERLE LA DEVOLUCIÓN DE LAS CANTIDADES QUE LE FUERON DESCONTADAS DE SU SUELDO DURANTE EL TIEMPO QUE LABORÓ  PARA EL GOBIERNO DEL ESTADO LIBRE Y SOBERANO DE OAXACA COMO SERVIDOR PÚBLICO POR CONCEPTO Y A FAVOR DEL FONDO DE PENSIONES, violando co</w:t>
      </w:r>
      <w:r w:rsidR="00B61DA9" w:rsidRPr="00A22C52">
        <w:rPr>
          <w:rFonts w:ascii="Arial" w:hAnsi="Arial" w:cs="Arial"/>
          <w:color w:val="000000"/>
          <w:sz w:val="24"/>
          <w:szCs w:val="24"/>
        </w:rPr>
        <w:t>n es proceder mis derechos human</w:t>
      </w:r>
      <w:r w:rsidR="00E520C5" w:rsidRPr="00A22C52">
        <w:rPr>
          <w:rFonts w:ascii="Arial" w:hAnsi="Arial" w:cs="Arial"/>
          <w:color w:val="000000"/>
          <w:sz w:val="24"/>
          <w:szCs w:val="24"/>
        </w:rPr>
        <w:t>os…”</w:t>
      </w:r>
    </w:p>
    <w:p w:rsidR="00E520C5" w:rsidRPr="00A22C52" w:rsidRDefault="00E520C5" w:rsidP="00154C56">
      <w:pPr>
        <w:spacing w:line="360" w:lineRule="auto"/>
        <w:ind w:firstLine="708"/>
        <w:jc w:val="both"/>
        <w:rPr>
          <w:rFonts w:ascii="Arial" w:hAnsi="Arial" w:cs="Arial"/>
          <w:color w:val="000000"/>
          <w:sz w:val="24"/>
          <w:szCs w:val="24"/>
        </w:rPr>
      </w:pPr>
    </w:p>
    <w:p w:rsidR="00FA6195" w:rsidRPr="00A22C52" w:rsidRDefault="005D73C5" w:rsidP="00482CB6">
      <w:pPr>
        <w:spacing w:line="360" w:lineRule="auto"/>
        <w:ind w:firstLine="708"/>
        <w:jc w:val="both"/>
        <w:rPr>
          <w:rFonts w:ascii="Arial" w:hAnsi="Arial" w:cs="Arial"/>
          <w:color w:val="000000"/>
          <w:sz w:val="24"/>
          <w:szCs w:val="24"/>
        </w:rPr>
      </w:pPr>
      <w:r>
        <w:rPr>
          <w:rFonts w:ascii="Arial" w:hAnsi="Arial" w:cs="Arial"/>
          <w:noProof/>
          <w:color w:val="000000"/>
          <w:sz w:val="24"/>
          <w:szCs w:val="24"/>
          <w:lang w:val="es-MX"/>
        </w:rPr>
        <mc:AlternateContent>
          <mc:Choice Requires="wps">
            <w:drawing>
              <wp:anchor distT="45720" distB="45720" distL="114300" distR="114300" simplePos="0" relativeHeight="251654144" behindDoc="0" locked="0" layoutInCell="1" allowOverlap="1">
                <wp:simplePos x="0" y="0"/>
                <wp:positionH relativeFrom="page">
                  <wp:posOffset>151765</wp:posOffset>
                </wp:positionH>
                <wp:positionV relativeFrom="paragraph">
                  <wp:posOffset>443865</wp:posOffset>
                </wp:positionV>
                <wp:extent cx="1043305" cy="1318260"/>
                <wp:effectExtent l="0" t="0" r="23495" b="15240"/>
                <wp:wrapSquare wrapText="bothSides"/>
                <wp:docPr id="10"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1.95pt;margin-top:34.95pt;width:82.15pt;height:103.8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E520C5" w:rsidRPr="00A22C52">
        <w:rPr>
          <w:rFonts w:ascii="Arial" w:hAnsi="Arial" w:cs="Arial"/>
          <w:color w:val="000000"/>
          <w:sz w:val="24"/>
          <w:szCs w:val="24"/>
        </w:rPr>
        <w:t xml:space="preserve"> </w:t>
      </w:r>
      <w:r w:rsidR="00100AA0" w:rsidRPr="00A22C52">
        <w:rPr>
          <w:rFonts w:ascii="Arial" w:hAnsi="Arial" w:cs="Arial"/>
          <w:color w:val="000000"/>
          <w:sz w:val="24"/>
          <w:szCs w:val="24"/>
        </w:rPr>
        <w:t>Ahora bien,</w:t>
      </w:r>
      <w:r w:rsidR="00154C56" w:rsidRPr="00A22C52">
        <w:rPr>
          <w:rFonts w:ascii="Arial" w:hAnsi="Arial" w:cs="Arial"/>
          <w:color w:val="000000"/>
          <w:sz w:val="24"/>
          <w:szCs w:val="24"/>
        </w:rPr>
        <w:t xml:space="preserve"> </w:t>
      </w:r>
      <w:r w:rsidR="00230BD7" w:rsidRPr="00A22C52">
        <w:rPr>
          <w:rFonts w:ascii="Arial" w:hAnsi="Arial" w:cs="Arial"/>
          <w:color w:val="000000"/>
          <w:sz w:val="24"/>
          <w:szCs w:val="24"/>
        </w:rPr>
        <w:t xml:space="preserve">conforme </w:t>
      </w:r>
      <w:r w:rsidR="001951FD" w:rsidRPr="00A22C52">
        <w:rPr>
          <w:rFonts w:ascii="Arial" w:hAnsi="Arial" w:cs="Arial"/>
          <w:color w:val="000000"/>
          <w:sz w:val="24"/>
          <w:szCs w:val="24"/>
        </w:rPr>
        <w:t>a</w:t>
      </w:r>
      <w:r w:rsidR="00154C56" w:rsidRPr="00A22C52">
        <w:rPr>
          <w:rFonts w:ascii="Arial" w:hAnsi="Arial" w:cs="Arial"/>
          <w:color w:val="000000"/>
          <w:sz w:val="24"/>
          <w:szCs w:val="24"/>
        </w:rPr>
        <w:t xml:space="preserve"> </w:t>
      </w:r>
      <w:r w:rsidR="001951FD" w:rsidRPr="00A22C52">
        <w:rPr>
          <w:rFonts w:ascii="Arial" w:hAnsi="Arial" w:cs="Arial"/>
          <w:color w:val="000000"/>
          <w:sz w:val="24"/>
          <w:szCs w:val="24"/>
        </w:rPr>
        <w:t>l</w:t>
      </w:r>
      <w:r w:rsidR="00B61DA9" w:rsidRPr="00A22C52">
        <w:rPr>
          <w:rFonts w:ascii="Arial" w:hAnsi="Arial" w:cs="Arial"/>
          <w:color w:val="000000"/>
          <w:sz w:val="24"/>
          <w:szCs w:val="24"/>
        </w:rPr>
        <w:t>o dispuesto por el</w:t>
      </w:r>
      <w:r w:rsidR="001951FD" w:rsidRPr="00A22C52">
        <w:rPr>
          <w:rFonts w:ascii="Arial" w:hAnsi="Arial" w:cs="Arial"/>
          <w:color w:val="000000"/>
          <w:sz w:val="24"/>
          <w:szCs w:val="24"/>
        </w:rPr>
        <w:t xml:space="preserve"> artículo </w:t>
      </w:r>
      <w:r w:rsidR="00154C56" w:rsidRPr="00A22C52">
        <w:rPr>
          <w:rFonts w:ascii="Arial" w:hAnsi="Arial" w:cs="Arial"/>
          <w:color w:val="000000"/>
          <w:sz w:val="24"/>
          <w:szCs w:val="24"/>
        </w:rPr>
        <w:t>1</w:t>
      </w:r>
      <w:r w:rsidR="001951FD" w:rsidRPr="00A22C52">
        <w:rPr>
          <w:rFonts w:ascii="Arial" w:hAnsi="Arial" w:cs="Arial"/>
          <w:color w:val="000000"/>
          <w:sz w:val="24"/>
          <w:szCs w:val="24"/>
        </w:rPr>
        <w:t>7 fracción V de la L</w:t>
      </w:r>
      <w:r w:rsidR="00230BD7" w:rsidRPr="00A22C52">
        <w:rPr>
          <w:rFonts w:ascii="Arial" w:hAnsi="Arial" w:cs="Arial"/>
          <w:color w:val="000000"/>
          <w:sz w:val="24"/>
          <w:szCs w:val="24"/>
        </w:rPr>
        <w:t>ey de</w:t>
      </w:r>
      <w:r w:rsidR="00154C56" w:rsidRPr="00A22C52">
        <w:rPr>
          <w:rFonts w:ascii="Arial" w:hAnsi="Arial" w:cs="Arial"/>
          <w:color w:val="000000"/>
          <w:sz w:val="24"/>
          <w:szCs w:val="24"/>
        </w:rPr>
        <w:t xml:space="preserve"> Procedimiento y Justicia  Administrativa para el Estado de Oaxaca</w:t>
      </w:r>
      <w:r w:rsidR="001951FD" w:rsidRPr="00A22C52">
        <w:rPr>
          <w:rFonts w:ascii="Arial" w:hAnsi="Arial" w:cs="Arial"/>
          <w:color w:val="000000"/>
          <w:sz w:val="24"/>
          <w:szCs w:val="24"/>
        </w:rPr>
        <w:t>,</w:t>
      </w:r>
      <w:r w:rsidR="00230BD7" w:rsidRPr="00A22C52">
        <w:rPr>
          <w:rFonts w:ascii="Arial" w:hAnsi="Arial" w:cs="Arial"/>
          <w:color w:val="000000"/>
          <w:sz w:val="24"/>
          <w:szCs w:val="24"/>
        </w:rPr>
        <w:t xml:space="preserve"> </w:t>
      </w:r>
      <w:r w:rsidR="00154C56" w:rsidRPr="00A22C52">
        <w:rPr>
          <w:rFonts w:ascii="Arial" w:hAnsi="Arial" w:cs="Arial"/>
          <w:color w:val="000000"/>
          <w:sz w:val="24"/>
          <w:szCs w:val="24"/>
        </w:rPr>
        <w:t xml:space="preserve">el cual </w:t>
      </w:r>
      <w:r w:rsidR="00230BD7" w:rsidRPr="00A22C52">
        <w:rPr>
          <w:rFonts w:ascii="Arial" w:hAnsi="Arial" w:cs="Arial"/>
          <w:color w:val="000000"/>
          <w:sz w:val="24"/>
          <w:szCs w:val="24"/>
        </w:rPr>
        <w:t>establec</w:t>
      </w:r>
      <w:r w:rsidR="00B61DA9" w:rsidRPr="00A22C52">
        <w:rPr>
          <w:rFonts w:ascii="Arial" w:hAnsi="Arial" w:cs="Arial"/>
          <w:color w:val="000000"/>
          <w:sz w:val="24"/>
          <w:szCs w:val="24"/>
        </w:rPr>
        <w:t xml:space="preserve">e que todo acto administrativo </w:t>
      </w:r>
      <w:r w:rsidR="00230BD7" w:rsidRPr="00A22C52">
        <w:rPr>
          <w:rFonts w:ascii="Arial" w:hAnsi="Arial" w:cs="Arial"/>
          <w:color w:val="000000"/>
          <w:sz w:val="24"/>
          <w:szCs w:val="24"/>
        </w:rPr>
        <w:t>debe estar debidam</w:t>
      </w:r>
      <w:r w:rsidR="00100AA0" w:rsidRPr="00A22C52">
        <w:rPr>
          <w:rFonts w:ascii="Arial" w:hAnsi="Arial" w:cs="Arial"/>
          <w:color w:val="000000"/>
          <w:sz w:val="24"/>
          <w:szCs w:val="24"/>
        </w:rPr>
        <w:t xml:space="preserve">ente fundado y motivado, cosa que en la especie no sucedió </w:t>
      </w:r>
      <w:r w:rsidR="00230BD7" w:rsidRPr="00A22C52">
        <w:rPr>
          <w:rFonts w:ascii="Arial" w:hAnsi="Arial" w:cs="Arial"/>
          <w:color w:val="000000"/>
          <w:sz w:val="24"/>
          <w:szCs w:val="24"/>
        </w:rPr>
        <w:t>y el oficio</w:t>
      </w:r>
      <w:r w:rsidR="00154C56" w:rsidRPr="00A22C52">
        <w:rPr>
          <w:rFonts w:ascii="Arial" w:hAnsi="Arial" w:cs="Arial"/>
          <w:color w:val="000000"/>
          <w:sz w:val="24"/>
          <w:szCs w:val="24"/>
        </w:rPr>
        <w:t xml:space="preserve"> </w:t>
      </w:r>
      <w:r w:rsidR="009146BB" w:rsidRPr="00A22C52">
        <w:rPr>
          <w:rFonts w:ascii="Arial" w:hAnsi="Arial" w:cs="Arial"/>
          <w:color w:val="000000"/>
          <w:sz w:val="24"/>
          <w:szCs w:val="24"/>
        </w:rPr>
        <w:t xml:space="preserve">resolución contenida en el oficio número </w:t>
      </w:r>
      <w:r w:rsidR="00C74ED1" w:rsidRPr="00A22C52">
        <w:rPr>
          <w:rFonts w:cs="Arial"/>
          <w:b/>
          <w:color w:val="000000"/>
          <w:sz w:val="24"/>
          <w:szCs w:val="24"/>
        </w:rPr>
        <w:t xml:space="preserve">********** </w:t>
      </w:r>
      <w:r w:rsidR="009146BB" w:rsidRPr="00A22C52">
        <w:rPr>
          <w:rFonts w:ascii="Arial" w:hAnsi="Arial" w:cs="Arial"/>
          <w:color w:val="000000"/>
          <w:sz w:val="24"/>
          <w:szCs w:val="24"/>
        </w:rPr>
        <w:t xml:space="preserve">de fecha </w:t>
      </w:r>
      <w:r w:rsidR="00C74ED1" w:rsidRPr="00A22C52">
        <w:rPr>
          <w:rFonts w:cs="Arial"/>
          <w:b/>
          <w:color w:val="000000"/>
          <w:sz w:val="24"/>
          <w:szCs w:val="24"/>
        </w:rPr>
        <w:t>**********</w:t>
      </w:r>
      <w:r w:rsidR="009146BB" w:rsidRPr="00A22C52">
        <w:rPr>
          <w:rFonts w:ascii="Arial" w:hAnsi="Arial" w:cs="Arial"/>
          <w:color w:val="000000"/>
          <w:sz w:val="24"/>
          <w:szCs w:val="24"/>
        </w:rPr>
        <w:t xml:space="preserve"> emitida por el </w:t>
      </w:r>
      <w:r w:rsidR="009146BB" w:rsidRPr="00A22C52">
        <w:rPr>
          <w:rFonts w:ascii="Arial" w:hAnsi="Arial" w:cs="Arial"/>
          <w:b/>
          <w:color w:val="000000"/>
          <w:sz w:val="24"/>
          <w:szCs w:val="24"/>
        </w:rPr>
        <w:t xml:space="preserve">DIRECTOR GENERAL DE LA OFICINA DE PENSIONES DEL GOBIERNO DEL ESTADO DE OAXACA, </w:t>
      </w:r>
      <w:r w:rsidR="009146BB" w:rsidRPr="00A22C52">
        <w:rPr>
          <w:rFonts w:ascii="Arial" w:hAnsi="Arial" w:cs="Arial"/>
          <w:color w:val="000000"/>
          <w:sz w:val="24"/>
          <w:szCs w:val="24"/>
        </w:rPr>
        <w:t xml:space="preserve">al contestar la </w:t>
      </w:r>
      <w:r w:rsidR="00230BD7" w:rsidRPr="00A22C52">
        <w:rPr>
          <w:rFonts w:ascii="Arial" w:hAnsi="Arial" w:cs="Arial"/>
          <w:color w:val="000000"/>
          <w:sz w:val="24"/>
          <w:szCs w:val="24"/>
        </w:rPr>
        <w:t>petición d</w:t>
      </w:r>
      <w:r w:rsidR="001951FD" w:rsidRPr="00A22C52">
        <w:rPr>
          <w:rFonts w:ascii="Arial" w:hAnsi="Arial" w:cs="Arial"/>
          <w:color w:val="000000"/>
          <w:sz w:val="24"/>
          <w:szCs w:val="24"/>
        </w:rPr>
        <w:t>e</w:t>
      </w:r>
      <w:r w:rsidR="009146BB" w:rsidRPr="00A22C52">
        <w:rPr>
          <w:rFonts w:ascii="Arial" w:hAnsi="Arial" w:cs="Arial"/>
          <w:color w:val="000000"/>
          <w:sz w:val="24"/>
          <w:szCs w:val="24"/>
        </w:rPr>
        <w:t xml:space="preserve"> la solicitante respecto de</w:t>
      </w:r>
      <w:r w:rsidR="00230BD7" w:rsidRPr="00A22C52">
        <w:rPr>
          <w:rFonts w:ascii="Arial" w:hAnsi="Arial" w:cs="Arial"/>
          <w:color w:val="000000"/>
          <w:sz w:val="24"/>
          <w:szCs w:val="24"/>
        </w:rPr>
        <w:t xml:space="preserve"> la devoluci</w:t>
      </w:r>
      <w:r w:rsidR="00390CA7" w:rsidRPr="00A22C52">
        <w:rPr>
          <w:rFonts w:ascii="Arial" w:hAnsi="Arial" w:cs="Arial"/>
          <w:color w:val="000000"/>
          <w:sz w:val="24"/>
          <w:szCs w:val="24"/>
        </w:rPr>
        <w:t xml:space="preserve">ón </w:t>
      </w:r>
      <w:r w:rsidR="00230BD7" w:rsidRPr="00A22C52">
        <w:rPr>
          <w:rFonts w:ascii="Arial" w:hAnsi="Arial" w:cs="Arial"/>
          <w:color w:val="000000"/>
          <w:sz w:val="24"/>
          <w:szCs w:val="24"/>
        </w:rPr>
        <w:t xml:space="preserve">de </w:t>
      </w:r>
      <w:r w:rsidR="009146BB" w:rsidRPr="00A22C52">
        <w:rPr>
          <w:rFonts w:ascii="Arial" w:hAnsi="Arial" w:cs="Arial"/>
          <w:color w:val="000000"/>
          <w:sz w:val="24"/>
          <w:szCs w:val="24"/>
        </w:rPr>
        <w:t>su</w:t>
      </w:r>
      <w:r w:rsidR="00230BD7" w:rsidRPr="00A22C52">
        <w:rPr>
          <w:rFonts w:ascii="Arial" w:hAnsi="Arial" w:cs="Arial"/>
          <w:color w:val="000000"/>
          <w:sz w:val="24"/>
          <w:szCs w:val="24"/>
        </w:rPr>
        <w:t xml:space="preserve"> fondo de pensiones argumentó lo siguiente</w:t>
      </w:r>
      <w:r w:rsidR="00B835A5" w:rsidRPr="00A22C52">
        <w:rPr>
          <w:rFonts w:ascii="Arial" w:hAnsi="Arial" w:cs="Arial"/>
          <w:color w:val="000000"/>
          <w:sz w:val="24"/>
          <w:szCs w:val="24"/>
        </w:rPr>
        <w:t>:</w:t>
      </w:r>
    </w:p>
    <w:p w:rsidR="00FA6195" w:rsidRPr="00A22C52" w:rsidRDefault="00FA6195" w:rsidP="00390CA7">
      <w:pPr>
        <w:spacing w:line="360" w:lineRule="auto"/>
        <w:ind w:firstLine="708"/>
        <w:jc w:val="both"/>
        <w:rPr>
          <w:rFonts w:ascii="Arial" w:hAnsi="Arial" w:cs="Arial"/>
          <w:color w:val="000000"/>
          <w:sz w:val="24"/>
          <w:szCs w:val="24"/>
        </w:rPr>
      </w:pPr>
    </w:p>
    <w:p w:rsidR="00390CA7" w:rsidRPr="00A22C52" w:rsidRDefault="00390CA7" w:rsidP="00154C56">
      <w:pPr>
        <w:spacing w:line="360" w:lineRule="auto"/>
        <w:ind w:left="1134" w:right="902"/>
        <w:jc w:val="both"/>
        <w:rPr>
          <w:rFonts w:ascii="Arial" w:hAnsi="Arial" w:cs="Arial"/>
          <w:color w:val="000000"/>
          <w:sz w:val="24"/>
          <w:szCs w:val="24"/>
        </w:rPr>
      </w:pPr>
      <w:r w:rsidRPr="00A22C52">
        <w:rPr>
          <w:rFonts w:ascii="Arial" w:hAnsi="Arial" w:cs="Arial"/>
          <w:color w:val="000000"/>
          <w:sz w:val="24"/>
          <w:szCs w:val="24"/>
        </w:rPr>
        <w:t xml:space="preserve"> “…Al anali</w:t>
      </w:r>
      <w:r w:rsidR="009146BB" w:rsidRPr="00A22C52">
        <w:rPr>
          <w:rFonts w:ascii="Arial" w:hAnsi="Arial" w:cs="Arial"/>
          <w:color w:val="000000"/>
          <w:sz w:val="24"/>
          <w:szCs w:val="24"/>
        </w:rPr>
        <w:t xml:space="preserve">zar el contenido de su escrito, </w:t>
      </w:r>
      <w:r w:rsidRPr="00A22C52">
        <w:rPr>
          <w:rFonts w:ascii="Arial" w:hAnsi="Arial" w:cs="Arial"/>
          <w:color w:val="000000"/>
          <w:sz w:val="24"/>
          <w:szCs w:val="24"/>
        </w:rPr>
        <w:t>valorar los documentos que lo acompaña</w:t>
      </w:r>
      <w:r w:rsidR="009146BB" w:rsidRPr="00A22C52">
        <w:rPr>
          <w:rFonts w:ascii="Arial" w:hAnsi="Arial" w:cs="Arial"/>
          <w:color w:val="000000"/>
          <w:sz w:val="24"/>
          <w:szCs w:val="24"/>
        </w:rPr>
        <w:t>n</w:t>
      </w:r>
      <w:r w:rsidRPr="00A22C52">
        <w:rPr>
          <w:rFonts w:ascii="Arial" w:hAnsi="Arial" w:cs="Arial"/>
          <w:color w:val="000000"/>
          <w:sz w:val="24"/>
          <w:szCs w:val="24"/>
        </w:rPr>
        <w:t xml:space="preserve"> y después de hacer una revisión a la sistema de pensión (SISPE), con el que la oficina de pensiones cuenta para la debida administración y control </w:t>
      </w:r>
      <w:r w:rsidR="009146BB" w:rsidRPr="00A22C52">
        <w:rPr>
          <w:rFonts w:ascii="Arial" w:hAnsi="Arial" w:cs="Arial"/>
          <w:color w:val="000000"/>
          <w:sz w:val="24"/>
          <w:szCs w:val="24"/>
        </w:rPr>
        <w:t>del “FONDO DE PENSIONES”, esta A</w:t>
      </w:r>
      <w:r w:rsidRPr="00A22C52">
        <w:rPr>
          <w:rFonts w:ascii="Arial" w:hAnsi="Arial" w:cs="Arial"/>
          <w:color w:val="000000"/>
          <w:sz w:val="24"/>
          <w:szCs w:val="24"/>
        </w:rPr>
        <w:t>utoridad advierte que usted se desempeñó como empleado de Confianza del Gobierno del Estado Libre y Soberano de Oa</w:t>
      </w:r>
      <w:r w:rsidR="00154C56" w:rsidRPr="00A22C52">
        <w:rPr>
          <w:rFonts w:ascii="Arial" w:hAnsi="Arial" w:cs="Arial"/>
          <w:color w:val="000000"/>
          <w:sz w:val="24"/>
          <w:szCs w:val="24"/>
        </w:rPr>
        <w:t xml:space="preserve">xaca, con nombramiento de </w:t>
      </w:r>
      <w:r w:rsidR="009146BB" w:rsidRPr="00A22C52">
        <w:rPr>
          <w:rFonts w:ascii="Arial" w:hAnsi="Arial" w:cs="Arial"/>
          <w:color w:val="000000"/>
          <w:sz w:val="24"/>
          <w:szCs w:val="24"/>
        </w:rPr>
        <w:t xml:space="preserve">DIRECTORA DE 22 “A” adscrito a la SECRETARIADO EJECUTIVO DEL SISTEMA ESTATAL DE SEGURIDAD PUBLICA, </w:t>
      </w:r>
      <w:r w:rsidRPr="00A22C52">
        <w:rPr>
          <w:rFonts w:ascii="Arial" w:hAnsi="Arial" w:cs="Arial"/>
          <w:color w:val="000000"/>
          <w:sz w:val="24"/>
          <w:szCs w:val="24"/>
        </w:rPr>
        <w:t>dependiente del PODER EJECUTIVO DEL ESTADO</w:t>
      </w:r>
      <w:r w:rsidR="004277A0" w:rsidRPr="00A22C52">
        <w:rPr>
          <w:rFonts w:ascii="Arial" w:hAnsi="Arial" w:cs="Arial"/>
          <w:color w:val="000000"/>
          <w:sz w:val="24"/>
          <w:szCs w:val="24"/>
        </w:rPr>
        <w:t>,</w:t>
      </w:r>
      <w:r w:rsidRPr="00A22C52">
        <w:rPr>
          <w:rFonts w:ascii="Arial" w:hAnsi="Arial" w:cs="Arial"/>
          <w:color w:val="000000"/>
          <w:sz w:val="24"/>
          <w:szCs w:val="24"/>
        </w:rPr>
        <w:t xml:space="preserve"> y que su primera cuota al mencionado fondo de pensiones fue la correspondiente a la p</w:t>
      </w:r>
      <w:r w:rsidR="004277A0" w:rsidRPr="00A22C52">
        <w:rPr>
          <w:rFonts w:ascii="Arial" w:hAnsi="Arial" w:cs="Arial"/>
          <w:color w:val="000000"/>
          <w:sz w:val="24"/>
          <w:szCs w:val="24"/>
        </w:rPr>
        <w:t xml:space="preserve">rimera quincena del mes de </w:t>
      </w:r>
      <w:r w:rsidR="00507FE0" w:rsidRPr="00A22C52">
        <w:rPr>
          <w:rFonts w:ascii="Arial" w:hAnsi="Arial" w:cs="Arial"/>
          <w:color w:val="000000"/>
          <w:sz w:val="24"/>
          <w:szCs w:val="24"/>
        </w:rPr>
        <w:t xml:space="preserve">marzo del </w:t>
      </w:r>
      <w:r w:rsidRPr="00A22C52">
        <w:rPr>
          <w:rFonts w:ascii="Arial" w:hAnsi="Arial" w:cs="Arial"/>
          <w:color w:val="000000"/>
          <w:sz w:val="24"/>
          <w:szCs w:val="24"/>
        </w:rPr>
        <w:t xml:space="preserve">dos mil </w:t>
      </w:r>
      <w:r w:rsidR="00507FE0" w:rsidRPr="00A22C52">
        <w:rPr>
          <w:rFonts w:ascii="Arial" w:hAnsi="Arial" w:cs="Arial"/>
          <w:color w:val="000000"/>
          <w:sz w:val="24"/>
          <w:szCs w:val="24"/>
        </w:rPr>
        <w:t>doce</w:t>
      </w:r>
      <w:r w:rsidRPr="00A22C52">
        <w:rPr>
          <w:rFonts w:ascii="Arial" w:hAnsi="Arial" w:cs="Arial"/>
          <w:color w:val="000000"/>
          <w:sz w:val="24"/>
          <w:szCs w:val="24"/>
        </w:rPr>
        <w:t xml:space="preserve">; por lo tanto, no se coloca  en el supuesto jurídico que le genere el derecho de devolverle la cuotas que por concepto de fondo de pensiones le fueron descontadas de su sueldo mientras fungió como servidor público, pues al no existir, en la Ley </w:t>
      </w:r>
      <w:r w:rsidRPr="00A22C52">
        <w:rPr>
          <w:rFonts w:ascii="Arial" w:hAnsi="Arial" w:cs="Arial"/>
          <w:color w:val="000000"/>
          <w:sz w:val="24"/>
          <w:szCs w:val="24"/>
        </w:rPr>
        <w:lastRenderedPageBreak/>
        <w:t xml:space="preserve">de pensiones para los Trabajadores del Gobierno del Estado de Oaxaca en vigor, el precepto legal o figura jurídica que establezca expresamente que un trabajador con la calidad especifica de empleado de confianza que termine su relación laboral con el Gobierno del Estado Libre y Soberano de Oaxaca, </w:t>
      </w:r>
      <w:r w:rsidRPr="00A22C52">
        <w:rPr>
          <w:rFonts w:ascii="Arial" w:hAnsi="Arial" w:cs="Arial"/>
          <w:b/>
          <w:i/>
          <w:color w:val="000000"/>
          <w:sz w:val="24"/>
          <w:szCs w:val="24"/>
        </w:rPr>
        <w:t>como es su caso, tiene derecho a la devolución de las multicitadas cuotas, ni de cualquiera otra de este tipo, no le resulta a esta Autoridad obligación factible de reintegrar a portación alguna de este género o especie…”</w:t>
      </w:r>
    </w:p>
    <w:p w:rsidR="00BC641D" w:rsidRPr="00A22C52" w:rsidRDefault="005D73C5" w:rsidP="00B835A5">
      <w:pPr>
        <w:spacing w:line="360" w:lineRule="auto"/>
        <w:ind w:firstLine="708"/>
        <w:jc w:val="both"/>
        <w:rPr>
          <w:rFonts w:ascii="Arial" w:hAnsi="Arial" w:cs="Arial"/>
          <w:color w:val="000000"/>
          <w:sz w:val="24"/>
          <w:szCs w:val="24"/>
        </w:rPr>
      </w:pPr>
      <w:r>
        <w:rPr>
          <w:rFonts w:ascii="Arial" w:hAnsi="Arial" w:cs="Arial"/>
          <w:noProof/>
          <w:color w:val="000000"/>
          <w:sz w:val="24"/>
          <w:szCs w:val="24"/>
          <w:lang w:val="es-MX"/>
        </w:rPr>
        <mc:AlternateContent>
          <mc:Choice Requires="wps">
            <w:drawing>
              <wp:anchor distT="45720" distB="45720" distL="114300" distR="114300" simplePos="0" relativeHeight="251655168" behindDoc="0" locked="0" layoutInCell="1" allowOverlap="1">
                <wp:simplePos x="0" y="0"/>
                <wp:positionH relativeFrom="page">
                  <wp:posOffset>210185</wp:posOffset>
                </wp:positionH>
                <wp:positionV relativeFrom="paragraph">
                  <wp:posOffset>187325</wp:posOffset>
                </wp:positionV>
                <wp:extent cx="1043305" cy="1318260"/>
                <wp:effectExtent l="0" t="0" r="23495" b="15240"/>
                <wp:wrapSquare wrapText="bothSides"/>
                <wp:docPr id="9"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6.55pt;margin-top:14.75pt;width:82.15pt;height:103.8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p>
    <w:p w:rsidR="00336203" w:rsidRPr="00A22C52" w:rsidRDefault="00BC641D" w:rsidP="00BC641D">
      <w:pPr>
        <w:spacing w:line="360" w:lineRule="auto"/>
        <w:jc w:val="both"/>
        <w:rPr>
          <w:rFonts w:ascii="Arial" w:hAnsi="Arial" w:cs="Arial"/>
          <w:color w:val="000000"/>
          <w:sz w:val="24"/>
          <w:szCs w:val="24"/>
        </w:rPr>
      </w:pPr>
      <w:r w:rsidRPr="00A22C52">
        <w:rPr>
          <w:rFonts w:ascii="Arial" w:hAnsi="Arial" w:cs="Arial"/>
          <w:color w:val="000000"/>
          <w:sz w:val="24"/>
          <w:szCs w:val="24"/>
          <w:lang w:val="es-MX"/>
        </w:rPr>
        <w:t xml:space="preserve">          </w:t>
      </w:r>
      <w:r w:rsidR="004277A0" w:rsidRPr="00A22C52">
        <w:rPr>
          <w:rFonts w:ascii="Arial" w:hAnsi="Arial" w:cs="Arial"/>
          <w:color w:val="000000"/>
          <w:sz w:val="24"/>
          <w:szCs w:val="24"/>
          <w:lang w:val="es-MX"/>
        </w:rPr>
        <w:t xml:space="preserve">En ese orden de ideas </w:t>
      </w:r>
      <w:r w:rsidRPr="00A22C52">
        <w:rPr>
          <w:rFonts w:ascii="Arial" w:hAnsi="Arial" w:cs="Arial"/>
          <w:color w:val="000000"/>
          <w:sz w:val="24"/>
          <w:szCs w:val="24"/>
          <w:lang w:val="es-MX"/>
        </w:rPr>
        <w:t xml:space="preserve">el </w:t>
      </w:r>
      <w:r w:rsidR="00D21398" w:rsidRPr="00A22C52">
        <w:rPr>
          <w:rFonts w:ascii="Arial" w:hAnsi="Arial" w:cs="Arial"/>
          <w:color w:val="000000"/>
          <w:sz w:val="24"/>
          <w:szCs w:val="24"/>
          <w:lang w:val="es-MX"/>
        </w:rPr>
        <w:t>artículo 4</w:t>
      </w:r>
      <w:r w:rsidR="00336203" w:rsidRPr="00A22C52">
        <w:rPr>
          <w:rFonts w:ascii="Arial" w:hAnsi="Arial" w:cs="Arial"/>
          <w:color w:val="000000"/>
          <w:sz w:val="24"/>
          <w:szCs w:val="24"/>
          <w:lang w:val="es-MX"/>
        </w:rPr>
        <w:t>º. de</w:t>
      </w:r>
      <w:r w:rsidR="00D21398" w:rsidRPr="00A22C52">
        <w:rPr>
          <w:rFonts w:ascii="Arial" w:hAnsi="Arial" w:cs="Arial"/>
          <w:color w:val="000000"/>
          <w:sz w:val="24"/>
          <w:szCs w:val="24"/>
          <w:lang w:val="es-MX"/>
        </w:rPr>
        <w:t xml:space="preserve"> </w:t>
      </w:r>
      <w:r w:rsidR="00336203" w:rsidRPr="00A22C52">
        <w:rPr>
          <w:rFonts w:ascii="Arial" w:hAnsi="Arial" w:cs="Arial"/>
          <w:color w:val="000000"/>
          <w:sz w:val="24"/>
          <w:szCs w:val="24"/>
        </w:rPr>
        <w:t>la Ley de Pensiones para los Trabajadores del Gobierno del Estado de Oaxaca, invocado</w:t>
      </w:r>
      <w:r w:rsidR="00B835A5" w:rsidRPr="00A22C52">
        <w:rPr>
          <w:rFonts w:ascii="Arial" w:hAnsi="Arial" w:cs="Arial"/>
          <w:color w:val="000000"/>
          <w:sz w:val="24"/>
          <w:szCs w:val="24"/>
        </w:rPr>
        <w:t xml:space="preserve"> por la autoridad demandada se </w:t>
      </w:r>
      <w:r w:rsidR="00336203" w:rsidRPr="00A22C52">
        <w:rPr>
          <w:rFonts w:ascii="Arial" w:hAnsi="Arial" w:cs="Arial"/>
          <w:color w:val="000000"/>
          <w:sz w:val="24"/>
          <w:szCs w:val="24"/>
        </w:rPr>
        <w:t>tiene que esta hizo una mala interpretaci</w:t>
      </w:r>
      <w:r w:rsidR="003614FE" w:rsidRPr="00A22C52">
        <w:rPr>
          <w:rFonts w:ascii="Arial" w:hAnsi="Arial" w:cs="Arial"/>
          <w:color w:val="000000"/>
          <w:sz w:val="24"/>
          <w:szCs w:val="24"/>
        </w:rPr>
        <w:t xml:space="preserve">ón del mismo </w:t>
      </w:r>
      <w:r w:rsidR="00336203" w:rsidRPr="00A22C52">
        <w:rPr>
          <w:rFonts w:ascii="Arial" w:hAnsi="Arial" w:cs="Arial"/>
          <w:color w:val="000000"/>
          <w:sz w:val="24"/>
          <w:szCs w:val="24"/>
        </w:rPr>
        <w:t xml:space="preserve">ya que el </w:t>
      </w:r>
      <w:r w:rsidR="00E6511D" w:rsidRPr="00A22C52">
        <w:rPr>
          <w:rFonts w:ascii="Arial" w:hAnsi="Arial" w:cs="Arial"/>
          <w:color w:val="000000"/>
          <w:sz w:val="24"/>
          <w:szCs w:val="24"/>
        </w:rPr>
        <w:t>espíritu</w:t>
      </w:r>
      <w:r w:rsidR="00336203" w:rsidRPr="00A22C52">
        <w:rPr>
          <w:rFonts w:ascii="Arial" w:hAnsi="Arial" w:cs="Arial"/>
          <w:color w:val="000000"/>
          <w:sz w:val="24"/>
          <w:szCs w:val="24"/>
        </w:rPr>
        <w:t xml:space="preserve"> del legislador no fue la de diferenciar los derechos de un trabajador de base y un trabajador de confianza ya que en dicho articulado se manifiesta: </w:t>
      </w:r>
    </w:p>
    <w:p w:rsidR="00336203" w:rsidRPr="00A22C52" w:rsidRDefault="00336203" w:rsidP="00BC641D">
      <w:pPr>
        <w:spacing w:line="360" w:lineRule="auto"/>
        <w:jc w:val="both"/>
        <w:rPr>
          <w:rFonts w:ascii="Arial" w:hAnsi="Arial" w:cs="Arial"/>
          <w:color w:val="000000"/>
          <w:sz w:val="24"/>
          <w:szCs w:val="24"/>
        </w:rPr>
      </w:pPr>
    </w:p>
    <w:p w:rsidR="00336203" w:rsidRPr="00A22C52" w:rsidRDefault="00336203" w:rsidP="006468DC">
      <w:pPr>
        <w:spacing w:line="360" w:lineRule="auto"/>
        <w:ind w:left="1701" w:right="1469"/>
        <w:jc w:val="both"/>
        <w:rPr>
          <w:rFonts w:ascii="Arial" w:hAnsi="Arial" w:cs="Arial"/>
          <w:color w:val="000000"/>
          <w:sz w:val="24"/>
          <w:szCs w:val="24"/>
        </w:rPr>
      </w:pPr>
      <w:r w:rsidRPr="00A22C52">
        <w:rPr>
          <w:rFonts w:ascii="Arial" w:hAnsi="Arial" w:cs="Arial"/>
          <w:b/>
          <w:color w:val="000000"/>
          <w:sz w:val="24"/>
          <w:szCs w:val="24"/>
        </w:rPr>
        <w:t>ARTÍCULO 4</w:t>
      </w:r>
      <w:r w:rsidRPr="00A22C52">
        <w:rPr>
          <w:rFonts w:ascii="Arial" w:hAnsi="Arial" w:cs="Arial"/>
          <w:color w:val="000000"/>
          <w:sz w:val="24"/>
          <w:szCs w:val="24"/>
        </w:rPr>
        <w:t xml:space="preserve">.- Para los efectos de esta Ley los derechos entre los </w:t>
      </w:r>
      <w:r w:rsidR="005676C6" w:rsidRPr="00A22C52">
        <w:rPr>
          <w:rFonts w:ascii="Arial" w:hAnsi="Arial" w:cs="Arial"/>
          <w:color w:val="000000"/>
          <w:sz w:val="24"/>
          <w:szCs w:val="24"/>
        </w:rPr>
        <w:t>trabajadores de</w:t>
      </w:r>
      <w:r w:rsidRPr="00A22C52">
        <w:rPr>
          <w:rFonts w:ascii="Arial" w:hAnsi="Arial" w:cs="Arial"/>
          <w:color w:val="000000"/>
          <w:sz w:val="24"/>
          <w:szCs w:val="24"/>
        </w:rPr>
        <w:t xml:space="preserve"> confianza y de </w:t>
      </w:r>
      <w:r w:rsidR="005676C6" w:rsidRPr="00A22C52">
        <w:rPr>
          <w:rFonts w:ascii="Arial" w:hAnsi="Arial" w:cs="Arial"/>
          <w:color w:val="000000"/>
          <w:sz w:val="24"/>
          <w:szCs w:val="24"/>
        </w:rPr>
        <w:t>base se</w:t>
      </w:r>
      <w:r w:rsidRPr="00A22C52">
        <w:rPr>
          <w:rFonts w:ascii="Arial" w:hAnsi="Arial" w:cs="Arial"/>
          <w:color w:val="000000"/>
          <w:sz w:val="24"/>
          <w:szCs w:val="24"/>
        </w:rPr>
        <w:t xml:space="preserve"> </w:t>
      </w:r>
      <w:r w:rsidR="00A771DB" w:rsidRPr="00A22C52">
        <w:rPr>
          <w:rFonts w:ascii="Arial" w:hAnsi="Arial" w:cs="Arial"/>
          <w:b/>
          <w:i/>
          <w:color w:val="000000"/>
          <w:sz w:val="24"/>
          <w:szCs w:val="24"/>
        </w:rPr>
        <w:t>adecuará</w:t>
      </w:r>
      <w:r w:rsidRPr="00A22C52">
        <w:rPr>
          <w:rFonts w:ascii="Arial" w:hAnsi="Arial" w:cs="Arial"/>
          <w:b/>
          <w:i/>
          <w:color w:val="000000"/>
          <w:sz w:val="24"/>
          <w:szCs w:val="24"/>
        </w:rPr>
        <w:t>n</w:t>
      </w:r>
      <w:r w:rsidRPr="00A22C52">
        <w:rPr>
          <w:rFonts w:ascii="Arial" w:hAnsi="Arial" w:cs="Arial"/>
          <w:color w:val="000000"/>
          <w:sz w:val="24"/>
          <w:szCs w:val="24"/>
        </w:rPr>
        <w:t xml:space="preserve"> a lo que especifica la propia ley</w:t>
      </w:r>
      <w:r w:rsidR="006D0A28" w:rsidRPr="00A22C52">
        <w:rPr>
          <w:rFonts w:ascii="Arial" w:hAnsi="Arial" w:cs="Arial"/>
          <w:color w:val="000000"/>
          <w:sz w:val="24"/>
          <w:szCs w:val="24"/>
        </w:rPr>
        <w:t>.</w:t>
      </w:r>
    </w:p>
    <w:p w:rsidR="006D0A28" w:rsidRPr="00A22C52" w:rsidRDefault="006D0A28" w:rsidP="00BC641D">
      <w:pPr>
        <w:spacing w:line="360" w:lineRule="auto"/>
        <w:jc w:val="both"/>
        <w:rPr>
          <w:rFonts w:ascii="Arial" w:hAnsi="Arial" w:cs="Arial"/>
          <w:b/>
          <w:color w:val="000000"/>
          <w:sz w:val="24"/>
          <w:szCs w:val="24"/>
        </w:rPr>
      </w:pPr>
    </w:p>
    <w:p w:rsidR="009F7FAE" w:rsidRPr="00A22C52" w:rsidRDefault="006D0A28" w:rsidP="00B83C7F">
      <w:pPr>
        <w:pStyle w:val="Ttulo2"/>
        <w:shd w:val="clear" w:color="auto" w:fill="FFFFFF"/>
        <w:spacing w:before="0" w:after="0" w:line="360" w:lineRule="auto"/>
        <w:jc w:val="both"/>
        <w:textAlignment w:val="baseline"/>
        <w:rPr>
          <w:rFonts w:ascii="Arial" w:hAnsi="Arial" w:cs="Arial"/>
          <w:b w:val="0"/>
          <w:i w:val="0"/>
          <w:color w:val="000000"/>
          <w:sz w:val="24"/>
          <w:szCs w:val="24"/>
          <w:lang w:val="es-MX"/>
        </w:rPr>
      </w:pPr>
      <w:r w:rsidRPr="00A22C52">
        <w:rPr>
          <w:rFonts w:ascii="Arial" w:hAnsi="Arial" w:cs="Arial"/>
          <w:color w:val="000000"/>
          <w:sz w:val="24"/>
          <w:szCs w:val="24"/>
        </w:rPr>
        <w:tab/>
      </w:r>
      <w:r w:rsidR="004277A0" w:rsidRPr="00A22C52">
        <w:rPr>
          <w:rFonts w:ascii="Arial" w:hAnsi="Arial" w:cs="Arial"/>
          <w:b w:val="0"/>
          <w:i w:val="0"/>
          <w:color w:val="000000"/>
          <w:sz w:val="24"/>
          <w:szCs w:val="24"/>
        </w:rPr>
        <w:t>De lo anterior</w:t>
      </w:r>
      <w:r w:rsidRPr="00A22C52">
        <w:rPr>
          <w:rFonts w:ascii="Arial" w:hAnsi="Arial" w:cs="Arial"/>
          <w:b w:val="0"/>
          <w:i w:val="0"/>
          <w:color w:val="000000"/>
          <w:sz w:val="24"/>
          <w:szCs w:val="24"/>
        </w:rPr>
        <w:t xml:space="preserve"> se deduce que  la palabra </w:t>
      </w:r>
      <w:r w:rsidR="00D63E2E" w:rsidRPr="00A22C52">
        <w:rPr>
          <w:rFonts w:ascii="Arial" w:hAnsi="Arial" w:cs="Arial"/>
          <w:color w:val="000000"/>
          <w:sz w:val="24"/>
          <w:szCs w:val="24"/>
        </w:rPr>
        <w:t>adecuará</w:t>
      </w:r>
      <w:r w:rsidR="00507FE0" w:rsidRPr="00A22C52">
        <w:rPr>
          <w:rFonts w:ascii="Arial" w:hAnsi="Arial" w:cs="Arial"/>
          <w:color w:val="000000"/>
          <w:sz w:val="24"/>
          <w:szCs w:val="24"/>
        </w:rPr>
        <w:t xml:space="preserve">n </w:t>
      </w:r>
      <w:r w:rsidRPr="00A22C52">
        <w:rPr>
          <w:rFonts w:ascii="Arial" w:hAnsi="Arial" w:cs="Arial"/>
          <w:b w:val="0"/>
          <w:i w:val="0"/>
          <w:color w:val="000000"/>
          <w:sz w:val="24"/>
          <w:szCs w:val="24"/>
        </w:rPr>
        <w:t>significa que el d</w:t>
      </w:r>
      <w:r w:rsidR="00D63E2E" w:rsidRPr="00A22C52">
        <w:rPr>
          <w:rFonts w:ascii="Arial" w:hAnsi="Arial" w:cs="Arial"/>
          <w:b w:val="0"/>
          <w:i w:val="0"/>
          <w:color w:val="000000"/>
          <w:sz w:val="24"/>
          <w:szCs w:val="24"/>
        </w:rPr>
        <w:t>erecho de los mismos se aplicará e igualará</w:t>
      </w:r>
      <w:r w:rsidRPr="00A22C52">
        <w:rPr>
          <w:rFonts w:ascii="Arial" w:hAnsi="Arial" w:cs="Arial"/>
          <w:b w:val="0"/>
          <w:i w:val="0"/>
          <w:color w:val="000000"/>
          <w:sz w:val="24"/>
          <w:szCs w:val="24"/>
        </w:rPr>
        <w:t xml:space="preserve"> a los supuestos normativos en que cada uno de ellos se encuentren en un momento determinado y no a la diferenciaci</w:t>
      </w:r>
      <w:r w:rsidR="009F7FAE" w:rsidRPr="00A22C52">
        <w:rPr>
          <w:rFonts w:ascii="Arial" w:hAnsi="Arial" w:cs="Arial"/>
          <w:b w:val="0"/>
          <w:i w:val="0"/>
          <w:color w:val="000000"/>
          <w:sz w:val="24"/>
          <w:szCs w:val="24"/>
        </w:rPr>
        <w:t xml:space="preserve">ón </w:t>
      </w:r>
      <w:r w:rsidRPr="00A22C52">
        <w:rPr>
          <w:rFonts w:ascii="Arial" w:hAnsi="Arial" w:cs="Arial"/>
          <w:b w:val="0"/>
          <w:i w:val="0"/>
          <w:color w:val="000000"/>
          <w:sz w:val="24"/>
          <w:szCs w:val="24"/>
        </w:rPr>
        <w:t>de un estatus de trabajador</w:t>
      </w:r>
      <w:r w:rsidR="009F7FAE" w:rsidRPr="00A22C52">
        <w:rPr>
          <w:rFonts w:ascii="Arial" w:hAnsi="Arial" w:cs="Arial"/>
          <w:b w:val="0"/>
          <w:i w:val="0"/>
          <w:color w:val="000000"/>
          <w:sz w:val="24"/>
          <w:szCs w:val="24"/>
        </w:rPr>
        <w:t>, tomando en cuenta que la palabra adecuar, e</w:t>
      </w:r>
      <w:r w:rsidR="009F7FAE" w:rsidRPr="00A22C52">
        <w:rPr>
          <w:rFonts w:ascii="Arial" w:hAnsi="Arial" w:cs="Arial"/>
          <w:b w:val="0"/>
          <w:i w:val="0"/>
          <w:color w:val="000000"/>
          <w:sz w:val="24"/>
          <w:szCs w:val="24"/>
          <w:lang w:val="es-MX"/>
        </w:rPr>
        <w:t xml:space="preserve">s </w:t>
      </w:r>
      <w:r w:rsidR="009F7FAE" w:rsidRPr="00A22C52">
        <w:rPr>
          <w:rFonts w:ascii="Arial" w:hAnsi="Arial" w:cs="Arial"/>
          <w:i w:val="0"/>
          <w:color w:val="000000"/>
          <w:sz w:val="24"/>
          <w:szCs w:val="24"/>
          <w:lang w:val="es-MX"/>
        </w:rPr>
        <w:t xml:space="preserve">un verbo transitivo activo </w:t>
      </w:r>
      <w:r w:rsidR="00197CDA" w:rsidRPr="00A22C52">
        <w:rPr>
          <w:rFonts w:ascii="Arial" w:hAnsi="Arial" w:cs="Arial"/>
          <w:i w:val="0"/>
          <w:color w:val="000000"/>
          <w:sz w:val="24"/>
          <w:szCs w:val="24"/>
          <w:lang w:val="es-MX"/>
        </w:rPr>
        <w:t>que etimológicamente</w:t>
      </w:r>
      <w:r w:rsidR="00867895" w:rsidRPr="00A22C52">
        <w:rPr>
          <w:rFonts w:ascii="Arial" w:hAnsi="Arial" w:cs="Arial"/>
          <w:i w:val="0"/>
          <w:color w:val="000000"/>
          <w:sz w:val="24"/>
          <w:szCs w:val="24"/>
          <w:lang w:val="es-MX"/>
        </w:rPr>
        <w:t xml:space="preserve"> proviene del latín “adaequare</w:t>
      </w:r>
      <w:r w:rsidR="009F7FAE" w:rsidRPr="00A22C52">
        <w:rPr>
          <w:rFonts w:ascii="Arial" w:hAnsi="Arial" w:cs="Arial"/>
          <w:i w:val="0"/>
          <w:color w:val="000000"/>
          <w:sz w:val="24"/>
          <w:szCs w:val="24"/>
          <w:lang w:val="es-MX"/>
        </w:rPr>
        <w:t>” que significa igualar de una cosa a otra, compues</w:t>
      </w:r>
      <w:r w:rsidR="00867895" w:rsidRPr="00A22C52">
        <w:rPr>
          <w:rFonts w:ascii="Arial" w:hAnsi="Arial" w:cs="Arial"/>
          <w:i w:val="0"/>
          <w:color w:val="000000"/>
          <w:sz w:val="24"/>
          <w:szCs w:val="24"/>
          <w:lang w:val="es-MX"/>
        </w:rPr>
        <w:t>to del prefijo “ad” y de “aequare</w:t>
      </w:r>
      <w:r w:rsidR="009F7FAE" w:rsidRPr="00A22C52">
        <w:rPr>
          <w:rFonts w:ascii="Arial" w:hAnsi="Arial" w:cs="Arial"/>
          <w:i w:val="0"/>
          <w:color w:val="000000"/>
          <w:sz w:val="24"/>
          <w:szCs w:val="24"/>
          <w:lang w:val="es-MX"/>
        </w:rPr>
        <w:t>” igua</w:t>
      </w:r>
      <w:r w:rsidR="00D63E2E" w:rsidRPr="00A22C52">
        <w:rPr>
          <w:rFonts w:ascii="Arial" w:hAnsi="Arial" w:cs="Arial"/>
          <w:i w:val="0"/>
          <w:color w:val="000000"/>
          <w:sz w:val="24"/>
          <w:szCs w:val="24"/>
          <w:lang w:val="es-MX"/>
        </w:rPr>
        <w:t>l</w:t>
      </w:r>
      <w:r w:rsidR="009F7FAE" w:rsidRPr="00A22C52">
        <w:rPr>
          <w:rFonts w:ascii="Arial" w:hAnsi="Arial" w:cs="Arial"/>
          <w:i w:val="0"/>
          <w:color w:val="000000"/>
          <w:sz w:val="24"/>
          <w:szCs w:val="24"/>
          <w:lang w:val="es-MX"/>
        </w:rPr>
        <w:t xml:space="preserve"> cuya definición es acomodar, acoplar, adaptar, habituar, e igualar, por tanto se tiene que la autoridad al motivar su actuar hace una mala interpretación del precepto aludido.</w:t>
      </w:r>
    </w:p>
    <w:p w:rsidR="009F7FAE" w:rsidRPr="00A22C52" w:rsidRDefault="009F7FAE" w:rsidP="00B83C7F">
      <w:pPr>
        <w:spacing w:line="360" w:lineRule="auto"/>
        <w:rPr>
          <w:rFonts w:ascii="Arial" w:hAnsi="Arial" w:cs="Arial"/>
          <w:color w:val="000000"/>
          <w:sz w:val="24"/>
          <w:szCs w:val="24"/>
          <w:lang w:val="es-MX"/>
        </w:rPr>
      </w:pPr>
    </w:p>
    <w:p w:rsidR="00BC641D" w:rsidRPr="00A22C52" w:rsidRDefault="005D73C5" w:rsidP="00B83C7F">
      <w:pPr>
        <w:spacing w:line="360" w:lineRule="auto"/>
        <w:jc w:val="both"/>
        <w:rPr>
          <w:rFonts w:ascii="Arial" w:hAnsi="Arial" w:cs="Arial"/>
          <w:color w:val="000000"/>
          <w:sz w:val="24"/>
          <w:szCs w:val="24"/>
          <w:lang w:val="es-MX"/>
        </w:rPr>
      </w:pPr>
      <w:r>
        <w:rPr>
          <w:rFonts w:ascii="Arial" w:hAnsi="Arial" w:cs="Arial"/>
          <w:noProof/>
          <w:color w:val="000000"/>
          <w:sz w:val="24"/>
          <w:szCs w:val="24"/>
          <w:lang w:val="es-MX"/>
        </w:rPr>
        <mc:AlternateContent>
          <mc:Choice Requires="wps">
            <w:drawing>
              <wp:anchor distT="45720" distB="45720" distL="114300" distR="114300" simplePos="0" relativeHeight="251656192" behindDoc="0" locked="0" layoutInCell="1" allowOverlap="1">
                <wp:simplePos x="0" y="0"/>
                <wp:positionH relativeFrom="page">
                  <wp:posOffset>64135</wp:posOffset>
                </wp:positionH>
                <wp:positionV relativeFrom="paragraph">
                  <wp:posOffset>1757680</wp:posOffset>
                </wp:positionV>
                <wp:extent cx="1043305" cy="1318260"/>
                <wp:effectExtent l="0" t="0" r="23495" b="15240"/>
                <wp:wrapSquare wrapText="bothSides"/>
                <wp:docPr id="8"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05pt;margin-top:138.4pt;width:82.15pt;height:103.8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B83C7F" w:rsidRPr="00A22C52">
        <w:rPr>
          <w:rFonts w:ascii="Arial" w:hAnsi="Arial" w:cs="Arial"/>
          <w:color w:val="000000"/>
          <w:sz w:val="24"/>
          <w:szCs w:val="24"/>
          <w:lang w:val="es-MX"/>
        </w:rPr>
        <w:tab/>
        <w:t>De lo anterior</w:t>
      </w:r>
      <w:r w:rsidR="00751436" w:rsidRPr="00A22C52">
        <w:rPr>
          <w:rFonts w:ascii="Arial" w:hAnsi="Arial" w:cs="Arial"/>
          <w:color w:val="000000"/>
          <w:sz w:val="24"/>
          <w:szCs w:val="24"/>
          <w:lang w:val="es-MX"/>
        </w:rPr>
        <w:t xml:space="preserve">mente manifestado </w:t>
      </w:r>
      <w:r w:rsidR="00D63E2E" w:rsidRPr="00A22C52">
        <w:rPr>
          <w:rFonts w:ascii="Arial" w:hAnsi="Arial" w:cs="Arial"/>
          <w:color w:val="000000"/>
          <w:sz w:val="24"/>
          <w:szCs w:val="24"/>
          <w:lang w:val="es-MX"/>
        </w:rPr>
        <w:t xml:space="preserve">se deduce </w:t>
      </w:r>
      <w:r w:rsidR="00B40152" w:rsidRPr="00A22C52">
        <w:rPr>
          <w:rFonts w:ascii="Arial" w:hAnsi="Arial" w:cs="Arial"/>
          <w:color w:val="000000"/>
          <w:sz w:val="24"/>
          <w:szCs w:val="24"/>
          <w:lang w:val="es-MX"/>
        </w:rPr>
        <w:t xml:space="preserve">lo </w:t>
      </w:r>
      <w:r w:rsidR="00B83C7F" w:rsidRPr="00A22C52">
        <w:rPr>
          <w:rFonts w:ascii="Arial" w:hAnsi="Arial" w:cs="Arial"/>
          <w:color w:val="000000"/>
          <w:sz w:val="24"/>
          <w:szCs w:val="24"/>
          <w:lang w:val="es-MX"/>
        </w:rPr>
        <w:t>dispuesto por el artículo 64 del ordenamiento invocado, involucra  tanto a los trabajadores de base como a los trabajadores de confianza, resultando que el contenido del ofi</w:t>
      </w:r>
      <w:r w:rsidR="00507FE0" w:rsidRPr="00A22C52">
        <w:rPr>
          <w:rFonts w:ascii="Arial" w:hAnsi="Arial" w:cs="Arial"/>
          <w:color w:val="000000"/>
          <w:sz w:val="24"/>
          <w:szCs w:val="24"/>
          <w:lang w:val="es-MX"/>
        </w:rPr>
        <w:t>cio impugnado es violatorio de Garantías I</w:t>
      </w:r>
      <w:r w:rsidR="00B83C7F" w:rsidRPr="00A22C52">
        <w:rPr>
          <w:rFonts w:ascii="Arial" w:hAnsi="Arial" w:cs="Arial"/>
          <w:color w:val="000000"/>
          <w:sz w:val="24"/>
          <w:szCs w:val="24"/>
          <w:lang w:val="es-MX"/>
        </w:rPr>
        <w:t xml:space="preserve">ndividuales consagradas por los artículos 1º, 14 y 16 de la Constitución </w:t>
      </w:r>
      <w:r w:rsidR="00B83C7F" w:rsidRPr="00A22C52">
        <w:rPr>
          <w:rFonts w:ascii="Arial" w:hAnsi="Arial" w:cs="Arial"/>
          <w:color w:val="000000"/>
          <w:sz w:val="24"/>
          <w:szCs w:val="24"/>
          <w:lang w:val="es-MX"/>
        </w:rPr>
        <w:lastRenderedPageBreak/>
        <w:t>Política de los Estados Unidos Mexicanos</w:t>
      </w:r>
      <w:bookmarkStart w:id="1" w:name="etimologia"/>
      <w:bookmarkEnd w:id="1"/>
      <w:r w:rsidR="00BC641D" w:rsidRPr="00A22C52">
        <w:rPr>
          <w:rFonts w:ascii="Arial" w:hAnsi="Arial" w:cs="Arial"/>
          <w:color w:val="000000"/>
          <w:sz w:val="24"/>
          <w:szCs w:val="24"/>
          <w:lang w:val="es-MX"/>
        </w:rPr>
        <w:t>, al mencionar que todas las personas gozarán de los derechos humanos reconocidos por ella, por lo que esta autoridad pasa por alto lo dispuesto en Nuestra Carta Magna</w:t>
      </w:r>
      <w:r w:rsidR="004277A0" w:rsidRPr="00A22C52">
        <w:rPr>
          <w:rFonts w:ascii="Arial" w:hAnsi="Arial" w:cs="Arial"/>
          <w:color w:val="000000"/>
          <w:sz w:val="24"/>
          <w:szCs w:val="24"/>
          <w:lang w:val="es-MX"/>
        </w:rPr>
        <w:t>,</w:t>
      </w:r>
      <w:r w:rsidR="00BC641D" w:rsidRPr="00A22C52">
        <w:rPr>
          <w:rFonts w:ascii="Arial" w:hAnsi="Arial" w:cs="Arial"/>
          <w:color w:val="000000"/>
          <w:sz w:val="24"/>
          <w:szCs w:val="24"/>
          <w:lang w:val="es-MX"/>
        </w:rPr>
        <w:t xml:space="preserve"> al soslayar el</w:t>
      </w:r>
      <w:r w:rsidR="00B83C7F" w:rsidRPr="00A22C52">
        <w:rPr>
          <w:rFonts w:ascii="Arial" w:hAnsi="Arial" w:cs="Arial"/>
          <w:color w:val="000000"/>
          <w:sz w:val="24"/>
          <w:szCs w:val="24"/>
          <w:lang w:val="es-MX"/>
        </w:rPr>
        <w:t xml:space="preserve"> derecho establecido en la Ley,</w:t>
      </w:r>
      <w:r w:rsidR="005676C6" w:rsidRPr="00A22C52">
        <w:rPr>
          <w:rFonts w:ascii="Arial" w:hAnsi="Arial" w:cs="Arial"/>
          <w:color w:val="000000"/>
          <w:sz w:val="24"/>
          <w:szCs w:val="24"/>
          <w:lang w:val="es-MX"/>
        </w:rPr>
        <w:t xml:space="preserve"> es claro apreciar </w:t>
      </w:r>
      <w:r w:rsidR="00BC641D" w:rsidRPr="00A22C52">
        <w:rPr>
          <w:rFonts w:ascii="Arial" w:hAnsi="Arial" w:cs="Arial"/>
          <w:color w:val="000000"/>
          <w:sz w:val="24"/>
          <w:szCs w:val="24"/>
          <w:lang w:val="es-MX"/>
        </w:rPr>
        <w:t>que la referida autoridad</w:t>
      </w:r>
      <w:r w:rsidR="00197CDA" w:rsidRPr="00A22C52">
        <w:rPr>
          <w:rFonts w:ascii="Arial" w:hAnsi="Arial" w:cs="Arial"/>
          <w:color w:val="000000"/>
          <w:sz w:val="24"/>
          <w:szCs w:val="24"/>
          <w:lang w:val="es-MX"/>
        </w:rPr>
        <w:t xml:space="preserve"> al contestar la demanda manifiesta </w:t>
      </w:r>
      <w:r w:rsidR="00BC641D" w:rsidRPr="00A22C52">
        <w:rPr>
          <w:rFonts w:ascii="Arial" w:hAnsi="Arial" w:cs="Arial"/>
          <w:color w:val="000000"/>
          <w:sz w:val="24"/>
          <w:szCs w:val="24"/>
          <w:lang w:val="es-MX"/>
        </w:rPr>
        <w:t xml:space="preserve">que en la Ley de Pensiones para los Trabajadores del Gobierno del Estado de Oaxaca, no existe precepto legal o figura jurídica que establezca expresamente que </w:t>
      </w:r>
      <w:r w:rsidR="00B83C7F" w:rsidRPr="00A22C52">
        <w:rPr>
          <w:rFonts w:ascii="Arial" w:hAnsi="Arial" w:cs="Arial"/>
          <w:color w:val="000000"/>
          <w:sz w:val="24"/>
          <w:szCs w:val="24"/>
          <w:lang w:val="es-MX"/>
        </w:rPr>
        <w:t xml:space="preserve">sean devueltas las aportaciones hechas al fondo de pensiones mientras </w:t>
      </w:r>
      <w:r w:rsidR="00E959E7" w:rsidRPr="00A22C52">
        <w:rPr>
          <w:rFonts w:ascii="Arial" w:hAnsi="Arial" w:cs="Arial"/>
          <w:color w:val="000000"/>
          <w:sz w:val="24"/>
          <w:szCs w:val="24"/>
          <w:lang w:val="es-MX"/>
        </w:rPr>
        <w:t xml:space="preserve">tuvo el carácter de </w:t>
      </w:r>
      <w:r w:rsidR="00BC641D" w:rsidRPr="00A22C52">
        <w:rPr>
          <w:rFonts w:ascii="Arial" w:hAnsi="Arial" w:cs="Arial"/>
          <w:color w:val="000000"/>
          <w:sz w:val="24"/>
          <w:szCs w:val="24"/>
          <w:lang w:val="es-MX"/>
        </w:rPr>
        <w:t xml:space="preserve">trabajador con nombramiento de empleado de confianza del Gobierno del Estado Libre y Soberano de Oaxaca, </w:t>
      </w:r>
      <w:r w:rsidR="00291FFF" w:rsidRPr="00A22C52">
        <w:rPr>
          <w:rFonts w:ascii="Arial" w:hAnsi="Arial" w:cs="Arial"/>
          <w:color w:val="000000"/>
          <w:sz w:val="24"/>
          <w:szCs w:val="24"/>
          <w:lang w:val="es-MX"/>
        </w:rPr>
        <w:t xml:space="preserve">ya que no lo prevé la </w:t>
      </w:r>
      <w:r w:rsidR="00BC641D" w:rsidRPr="00A22C52">
        <w:rPr>
          <w:rFonts w:ascii="Arial" w:hAnsi="Arial" w:cs="Arial"/>
          <w:color w:val="000000"/>
          <w:sz w:val="24"/>
          <w:szCs w:val="24"/>
          <w:lang w:val="es-MX"/>
        </w:rPr>
        <w:t xml:space="preserve">Ley de Pensiones para los Trabajadores del Estado de Oaxaca,  ni en cualquier otra de este tipo, no le resulta a esta Autoridad obligación factible de otorgar canonjía alguna de este género </w:t>
      </w:r>
      <w:r w:rsidR="005676C6" w:rsidRPr="00A22C52">
        <w:rPr>
          <w:rFonts w:ascii="Arial" w:hAnsi="Arial" w:cs="Arial"/>
          <w:color w:val="000000"/>
          <w:sz w:val="24"/>
          <w:szCs w:val="24"/>
          <w:lang w:val="es-MX"/>
        </w:rPr>
        <w:t>o especie.</w:t>
      </w:r>
    </w:p>
    <w:p w:rsidR="005676C6" w:rsidRPr="00A22C52" w:rsidRDefault="005676C6" w:rsidP="00B83C7F">
      <w:pPr>
        <w:spacing w:line="360" w:lineRule="auto"/>
        <w:jc w:val="both"/>
        <w:rPr>
          <w:rFonts w:ascii="Arial" w:hAnsi="Arial" w:cs="Arial"/>
          <w:color w:val="000000"/>
          <w:sz w:val="24"/>
          <w:szCs w:val="24"/>
          <w:lang w:val="es-MX"/>
        </w:rPr>
      </w:pPr>
    </w:p>
    <w:p w:rsidR="00880FA0" w:rsidRPr="00A22C52" w:rsidRDefault="00E959E7" w:rsidP="00E959E7">
      <w:pPr>
        <w:spacing w:line="360" w:lineRule="auto"/>
        <w:ind w:firstLine="708"/>
        <w:jc w:val="both"/>
        <w:rPr>
          <w:rFonts w:ascii="Arial" w:hAnsi="Arial" w:cs="Arial"/>
          <w:b/>
          <w:i/>
          <w:color w:val="000000"/>
          <w:sz w:val="24"/>
          <w:szCs w:val="24"/>
          <w:u w:val="single"/>
        </w:rPr>
      </w:pPr>
      <w:r w:rsidRPr="00A22C52">
        <w:rPr>
          <w:rFonts w:ascii="Arial" w:hAnsi="Arial" w:cs="Arial"/>
          <w:color w:val="000000"/>
          <w:sz w:val="24"/>
          <w:szCs w:val="24"/>
          <w:lang w:val="es-MX"/>
        </w:rPr>
        <w:t>Con tal acto discriminatorio la autoridad demandada</w:t>
      </w:r>
      <w:r w:rsidR="00BC641D" w:rsidRPr="00A22C52">
        <w:rPr>
          <w:rFonts w:ascii="Arial" w:hAnsi="Arial" w:cs="Arial"/>
          <w:color w:val="000000"/>
          <w:sz w:val="24"/>
          <w:szCs w:val="24"/>
          <w:lang w:val="es-MX"/>
        </w:rPr>
        <w:t xml:space="preserve"> </w:t>
      </w:r>
      <w:r w:rsidRPr="00A22C52">
        <w:rPr>
          <w:rFonts w:ascii="Arial" w:hAnsi="Arial" w:cs="Arial"/>
          <w:color w:val="000000"/>
          <w:sz w:val="24"/>
          <w:szCs w:val="24"/>
        </w:rPr>
        <w:t>viola</w:t>
      </w:r>
      <w:r w:rsidR="00AC0A0B" w:rsidRPr="00A22C52">
        <w:rPr>
          <w:rFonts w:ascii="Arial" w:hAnsi="Arial" w:cs="Arial"/>
          <w:color w:val="000000"/>
          <w:sz w:val="24"/>
          <w:szCs w:val="24"/>
        </w:rPr>
        <w:t xml:space="preserve"> el derecho humano de igualdad,</w:t>
      </w:r>
      <w:r w:rsidR="00D63E2E" w:rsidRPr="00A22C52">
        <w:rPr>
          <w:rFonts w:ascii="Arial" w:hAnsi="Arial" w:cs="Arial"/>
          <w:color w:val="000000"/>
          <w:sz w:val="24"/>
          <w:szCs w:val="24"/>
        </w:rPr>
        <w:t xml:space="preserve"> contenida en el artículo 123, apartado B, fracción V de la Constitución </w:t>
      </w:r>
      <w:r w:rsidR="003703BB" w:rsidRPr="00A22C52">
        <w:rPr>
          <w:rFonts w:ascii="Arial" w:hAnsi="Arial" w:cs="Arial"/>
          <w:color w:val="000000"/>
          <w:sz w:val="24"/>
          <w:szCs w:val="24"/>
        </w:rPr>
        <w:t>Política</w:t>
      </w:r>
      <w:r w:rsidR="00D63E2E" w:rsidRPr="00A22C52">
        <w:rPr>
          <w:rFonts w:ascii="Arial" w:hAnsi="Arial" w:cs="Arial"/>
          <w:color w:val="000000"/>
          <w:sz w:val="24"/>
          <w:szCs w:val="24"/>
        </w:rPr>
        <w:t xml:space="preserve"> de los Estados Unidos Mexicanos</w:t>
      </w:r>
      <w:r w:rsidR="00AC0A0B" w:rsidRPr="00A22C52">
        <w:rPr>
          <w:rFonts w:ascii="Arial" w:hAnsi="Arial" w:cs="Arial"/>
          <w:color w:val="000000"/>
          <w:sz w:val="24"/>
          <w:szCs w:val="24"/>
        </w:rPr>
        <w:t xml:space="preserve"> </w:t>
      </w:r>
      <w:r w:rsidRPr="00A22C52">
        <w:rPr>
          <w:rFonts w:ascii="Arial" w:hAnsi="Arial" w:cs="Arial"/>
          <w:color w:val="000000"/>
          <w:sz w:val="24"/>
          <w:szCs w:val="24"/>
        </w:rPr>
        <w:t>y</w:t>
      </w:r>
      <w:r w:rsidR="00271690" w:rsidRPr="00A22C52">
        <w:rPr>
          <w:rFonts w:ascii="Arial" w:hAnsi="Arial" w:cs="Arial"/>
          <w:color w:val="000000"/>
          <w:sz w:val="24"/>
          <w:szCs w:val="24"/>
        </w:rPr>
        <w:t xml:space="preserve"> 23 de la Declaración Universal de los Derechos Humanos, </w:t>
      </w:r>
      <w:r w:rsidRPr="00A22C52">
        <w:rPr>
          <w:rFonts w:ascii="Arial" w:hAnsi="Arial" w:cs="Arial"/>
          <w:color w:val="000000"/>
          <w:sz w:val="24"/>
          <w:szCs w:val="24"/>
        </w:rPr>
        <w:t>como</w:t>
      </w:r>
      <w:r w:rsidR="00AC0A0B" w:rsidRPr="00A22C52">
        <w:rPr>
          <w:rFonts w:ascii="Arial" w:hAnsi="Arial" w:cs="Arial"/>
          <w:color w:val="000000"/>
          <w:sz w:val="24"/>
          <w:szCs w:val="24"/>
        </w:rPr>
        <w:t xml:space="preserve"> se hace evidente la indebida fundamentación y motivación del acto impugnado con franca violación al artículo </w:t>
      </w:r>
      <w:r w:rsidR="00E20D78" w:rsidRPr="00A22C52">
        <w:rPr>
          <w:rFonts w:ascii="Arial" w:hAnsi="Arial" w:cs="Arial"/>
          <w:color w:val="000000"/>
          <w:sz w:val="24"/>
          <w:szCs w:val="24"/>
        </w:rPr>
        <w:t>1</w:t>
      </w:r>
      <w:r w:rsidR="00AC0A0B" w:rsidRPr="00A22C52">
        <w:rPr>
          <w:rFonts w:ascii="Arial" w:hAnsi="Arial" w:cs="Arial"/>
          <w:color w:val="000000"/>
          <w:sz w:val="24"/>
          <w:szCs w:val="24"/>
        </w:rPr>
        <w:t>7 f</w:t>
      </w:r>
      <w:r w:rsidR="00E20D78" w:rsidRPr="00A22C52">
        <w:rPr>
          <w:rFonts w:ascii="Arial" w:hAnsi="Arial" w:cs="Arial"/>
          <w:color w:val="000000"/>
          <w:sz w:val="24"/>
          <w:szCs w:val="24"/>
        </w:rPr>
        <w:t>racción V, de la Ley de Procedimiento y Justicia</w:t>
      </w:r>
      <w:r w:rsidR="00AC0A0B" w:rsidRPr="00A22C52">
        <w:rPr>
          <w:rFonts w:ascii="Arial" w:hAnsi="Arial" w:cs="Arial"/>
          <w:color w:val="000000"/>
          <w:sz w:val="24"/>
          <w:szCs w:val="24"/>
        </w:rPr>
        <w:t xml:space="preserve"> Administrativa para el Estado</w:t>
      </w:r>
      <w:r w:rsidRPr="00A22C52">
        <w:rPr>
          <w:rFonts w:ascii="Arial" w:hAnsi="Arial" w:cs="Arial"/>
          <w:color w:val="000000"/>
          <w:sz w:val="24"/>
          <w:szCs w:val="24"/>
        </w:rPr>
        <w:t xml:space="preserve"> de Oaxaca</w:t>
      </w:r>
      <w:r w:rsidR="00AC0A0B" w:rsidRPr="00A22C52">
        <w:rPr>
          <w:rFonts w:ascii="Arial" w:hAnsi="Arial" w:cs="Arial"/>
          <w:color w:val="000000"/>
          <w:sz w:val="24"/>
          <w:szCs w:val="24"/>
        </w:rPr>
        <w:t>.</w:t>
      </w:r>
    </w:p>
    <w:p w:rsidR="00BC641D" w:rsidRPr="00A22C52" w:rsidRDefault="00BC641D" w:rsidP="00197CDA">
      <w:pPr>
        <w:spacing w:line="360" w:lineRule="auto"/>
        <w:jc w:val="both"/>
        <w:rPr>
          <w:rFonts w:ascii="Arial" w:hAnsi="Arial" w:cs="Arial"/>
          <w:color w:val="000000"/>
          <w:sz w:val="24"/>
          <w:szCs w:val="24"/>
        </w:rPr>
      </w:pPr>
    </w:p>
    <w:p w:rsidR="00A95A8E" w:rsidRPr="00A22C52" w:rsidRDefault="00E96B3A" w:rsidP="00A95A8E">
      <w:pPr>
        <w:spacing w:line="360" w:lineRule="auto"/>
        <w:ind w:right="51" w:firstLine="567"/>
        <w:jc w:val="both"/>
        <w:rPr>
          <w:rFonts w:ascii="Arial" w:hAnsi="Arial" w:cs="Arial"/>
          <w:color w:val="000000"/>
          <w:sz w:val="24"/>
          <w:szCs w:val="24"/>
        </w:rPr>
      </w:pPr>
      <w:r w:rsidRPr="00A22C52">
        <w:rPr>
          <w:rFonts w:ascii="Arial" w:hAnsi="Arial" w:cs="Arial"/>
          <w:color w:val="000000"/>
          <w:sz w:val="24"/>
          <w:szCs w:val="24"/>
        </w:rPr>
        <w:t xml:space="preserve"> Por lo que esta Sala atenta al principio pro personae,  previsto en el artículo 1° de la Constitución Política de los Estados Unidos Mexicanos, debe maximizar el ejercicio de </w:t>
      </w:r>
      <w:r w:rsidR="001951FD" w:rsidRPr="00A22C52">
        <w:rPr>
          <w:rFonts w:ascii="Arial" w:hAnsi="Arial" w:cs="Arial"/>
          <w:color w:val="000000"/>
          <w:sz w:val="24"/>
          <w:szCs w:val="24"/>
        </w:rPr>
        <w:t>los derechos fundamentales del aquí administrado</w:t>
      </w:r>
      <w:r w:rsidRPr="00A22C52">
        <w:rPr>
          <w:rFonts w:ascii="Arial" w:hAnsi="Arial" w:cs="Arial"/>
          <w:color w:val="000000"/>
          <w:sz w:val="24"/>
          <w:szCs w:val="24"/>
        </w:rPr>
        <w:t xml:space="preserve">, en el sentido de aplicar la </w:t>
      </w:r>
      <w:r w:rsidR="00E959E7" w:rsidRPr="00A22C52">
        <w:rPr>
          <w:rFonts w:ascii="Arial" w:hAnsi="Arial" w:cs="Arial"/>
          <w:color w:val="000000"/>
          <w:sz w:val="24"/>
          <w:szCs w:val="24"/>
        </w:rPr>
        <w:t xml:space="preserve">interpretación de la </w:t>
      </w:r>
      <w:r w:rsidRPr="00A22C52">
        <w:rPr>
          <w:rFonts w:ascii="Arial" w:hAnsi="Arial" w:cs="Arial"/>
          <w:color w:val="000000"/>
          <w:sz w:val="24"/>
          <w:szCs w:val="24"/>
        </w:rPr>
        <w:t>norma que busquen el mayor beneficio de las personas; aunado a que, la función esencial de esta Sala, es garantizar que los actos administrativos, se aj</w:t>
      </w:r>
      <w:r w:rsidR="00E959E7" w:rsidRPr="00A22C52">
        <w:rPr>
          <w:rFonts w:ascii="Arial" w:hAnsi="Arial" w:cs="Arial"/>
          <w:color w:val="000000"/>
          <w:sz w:val="24"/>
          <w:szCs w:val="24"/>
        </w:rPr>
        <w:t>usten al principio de legalidad y seguridad jurídica,</w:t>
      </w:r>
      <w:r w:rsidRPr="00A22C52">
        <w:rPr>
          <w:rFonts w:ascii="Arial" w:hAnsi="Arial" w:cs="Arial"/>
          <w:color w:val="000000"/>
          <w:sz w:val="24"/>
          <w:szCs w:val="24"/>
        </w:rPr>
        <w:t xml:space="preserve"> así como con los principios tutelados por los tratados internacionales y convencionales, privilegiando la observancia de los derechos de los gobernados. </w:t>
      </w:r>
    </w:p>
    <w:p w:rsidR="00197A0B" w:rsidRPr="00A22C52" w:rsidRDefault="00197A0B" w:rsidP="00197A0B">
      <w:pPr>
        <w:spacing w:line="360" w:lineRule="auto"/>
        <w:ind w:right="51" w:firstLine="567"/>
        <w:jc w:val="both"/>
        <w:rPr>
          <w:rFonts w:ascii="Arial" w:hAnsi="Arial" w:cs="Arial"/>
          <w:color w:val="000000"/>
          <w:sz w:val="24"/>
          <w:szCs w:val="24"/>
        </w:rPr>
      </w:pPr>
    </w:p>
    <w:p w:rsidR="00022018" w:rsidRPr="00A22C52" w:rsidRDefault="003703BB" w:rsidP="001D7942">
      <w:pPr>
        <w:spacing w:line="360" w:lineRule="auto"/>
        <w:ind w:firstLine="567"/>
        <w:jc w:val="both"/>
        <w:rPr>
          <w:rFonts w:ascii="Arial" w:hAnsi="Arial" w:cs="Arial"/>
          <w:color w:val="000000"/>
          <w:sz w:val="24"/>
          <w:szCs w:val="24"/>
        </w:rPr>
      </w:pPr>
      <w:r w:rsidRPr="00A22C52">
        <w:rPr>
          <w:rFonts w:ascii="Arial" w:hAnsi="Arial" w:cs="Arial"/>
          <w:color w:val="000000"/>
          <w:sz w:val="24"/>
          <w:szCs w:val="24"/>
        </w:rPr>
        <w:t>S</w:t>
      </w:r>
      <w:r w:rsidR="00022018" w:rsidRPr="00A22C52">
        <w:rPr>
          <w:rFonts w:ascii="Arial" w:hAnsi="Arial" w:cs="Arial"/>
          <w:color w:val="000000"/>
          <w:sz w:val="24"/>
          <w:szCs w:val="24"/>
        </w:rPr>
        <w:t>irve de apoyo a lo anterior vertido</w:t>
      </w:r>
      <w:r w:rsidRPr="00A22C52">
        <w:rPr>
          <w:rFonts w:ascii="Arial" w:hAnsi="Arial" w:cs="Arial"/>
          <w:color w:val="000000"/>
          <w:sz w:val="24"/>
          <w:szCs w:val="24"/>
        </w:rPr>
        <w:t xml:space="preserve"> la tesis </w:t>
      </w:r>
      <w:r w:rsidR="00022018" w:rsidRPr="00A22C52">
        <w:rPr>
          <w:rFonts w:ascii="Arial" w:hAnsi="Arial" w:cs="Arial"/>
          <w:color w:val="000000"/>
          <w:sz w:val="24"/>
          <w:szCs w:val="24"/>
        </w:rPr>
        <w:t>a</w:t>
      </w:r>
      <w:r w:rsidRPr="00A22C52">
        <w:rPr>
          <w:rFonts w:ascii="Arial" w:hAnsi="Arial" w:cs="Arial"/>
          <w:color w:val="000000"/>
          <w:sz w:val="24"/>
          <w:szCs w:val="24"/>
        </w:rPr>
        <w:t>l</w:t>
      </w:r>
      <w:r w:rsidR="00022018" w:rsidRPr="00A22C52">
        <w:rPr>
          <w:rFonts w:ascii="Arial" w:hAnsi="Arial" w:cs="Arial"/>
          <w:color w:val="000000"/>
          <w:sz w:val="24"/>
          <w:szCs w:val="24"/>
        </w:rPr>
        <w:t xml:space="preserve"> tenor siguiente. Tesis: III.4o.T.33 L (10a.), Semanario Judicial de la Federación, Décima Época, 2015338, página 1 de 54</w:t>
      </w:r>
      <w:r w:rsidR="008C2B84" w:rsidRPr="00A22C52">
        <w:rPr>
          <w:rFonts w:ascii="Arial" w:hAnsi="Arial" w:cs="Arial"/>
          <w:color w:val="000000"/>
          <w:sz w:val="24"/>
          <w:szCs w:val="24"/>
        </w:rPr>
        <w:t xml:space="preserve">, </w:t>
      </w:r>
      <w:r w:rsidR="00022018" w:rsidRPr="00A22C52">
        <w:rPr>
          <w:rFonts w:ascii="Arial" w:hAnsi="Arial" w:cs="Arial"/>
          <w:color w:val="000000"/>
          <w:sz w:val="24"/>
          <w:szCs w:val="24"/>
        </w:rPr>
        <w:t>Tribunales Colegiados de Circuito Publicación: viernes 20 de octubre de 2017 10:30 h Ubicada en publicación semanal</w:t>
      </w:r>
      <w:r w:rsidR="008C2B84" w:rsidRPr="00A22C52">
        <w:rPr>
          <w:rFonts w:ascii="Arial" w:hAnsi="Arial" w:cs="Arial"/>
          <w:color w:val="000000"/>
          <w:sz w:val="24"/>
          <w:szCs w:val="24"/>
        </w:rPr>
        <w:t xml:space="preserve">, (Tesis Aislada </w:t>
      </w:r>
      <w:r w:rsidR="00022018" w:rsidRPr="00A22C52">
        <w:rPr>
          <w:rFonts w:ascii="Arial" w:hAnsi="Arial" w:cs="Arial"/>
          <w:color w:val="000000"/>
          <w:sz w:val="24"/>
          <w:szCs w:val="24"/>
        </w:rPr>
        <w:t>Constitucional)</w:t>
      </w:r>
      <w:r w:rsidR="008C2B84" w:rsidRPr="00A22C52">
        <w:rPr>
          <w:rFonts w:ascii="Arial" w:hAnsi="Arial" w:cs="Arial"/>
          <w:color w:val="000000"/>
          <w:sz w:val="24"/>
          <w:szCs w:val="24"/>
        </w:rPr>
        <w:t>.</w:t>
      </w:r>
    </w:p>
    <w:p w:rsidR="008C2B84" w:rsidRPr="00A22C52" w:rsidRDefault="005D73C5" w:rsidP="000C5845">
      <w:pPr>
        <w:spacing w:line="360" w:lineRule="auto"/>
        <w:ind w:left="1134" w:right="902"/>
        <w:jc w:val="both"/>
        <w:rPr>
          <w:rFonts w:ascii="Arial" w:hAnsi="Arial" w:cs="Arial"/>
          <w:b/>
          <w:bCs/>
          <w:color w:val="000000"/>
          <w:sz w:val="24"/>
          <w:szCs w:val="24"/>
        </w:rPr>
      </w:pPr>
      <w:r>
        <w:rPr>
          <w:rFonts w:ascii="Arial" w:hAnsi="Arial" w:cs="Arial"/>
          <w:noProof/>
          <w:color w:val="000000"/>
          <w:sz w:val="24"/>
          <w:szCs w:val="24"/>
          <w:lang w:val="es-MX"/>
        </w:rPr>
        <w:lastRenderedPageBreak/>
        <mc:AlternateContent>
          <mc:Choice Requires="wps">
            <w:drawing>
              <wp:anchor distT="45720" distB="45720" distL="114300" distR="114300" simplePos="0" relativeHeight="251657216" behindDoc="0" locked="0" layoutInCell="1" allowOverlap="1">
                <wp:simplePos x="0" y="0"/>
                <wp:positionH relativeFrom="page">
                  <wp:posOffset>248920</wp:posOffset>
                </wp:positionH>
                <wp:positionV relativeFrom="paragraph">
                  <wp:posOffset>453390</wp:posOffset>
                </wp:positionV>
                <wp:extent cx="1043305" cy="1318260"/>
                <wp:effectExtent l="0" t="0" r="23495" b="15240"/>
                <wp:wrapSquare wrapText="bothSides"/>
                <wp:docPr id="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9.6pt;margin-top:35.7pt;width:82.1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3703BB" w:rsidRPr="00A22C52">
        <w:rPr>
          <w:rFonts w:ascii="Arial" w:hAnsi="Arial" w:cs="Arial"/>
          <w:b/>
          <w:bCs/>
          <w:color w:val="000000"/>
          <w:sz w:val="24"/>
          <w:szCs w:val="24"/>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001951FD" w:rsidRPr="00A22C52">
        <w:rPr>
          <w:rFonts w:ascii="Arial" w:hAnsi="Arial" w:cs="Arial"/>
          <w:b/>
          <w:bCs/>
          <w:color w:val="000000"/>
          <w:sz w:val="24"/>
          <w:szCs w:val="24"/>
        </w:rPr>
        <w:t xml:space="preserve"> </w:t>
      </w:r>
      <w:r w:rsidR="003703BB" w:rsidRPr="00A22C52">
        <w:rPr>
          <w:rFonts w:ascii="Arial" w:hAnsi="Arial" w:cs="Arial"/>
          <w:color w:val="000000"/>
          <w:sz w:val="24"/>
          <w:szCs w:val="24"/>
        </w:rPr>
        <w:t xml:space="preserve">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w:t>
      </w:r>
      <w:r w:rsidR="003703BB" w:rsidRPr="00A22C52">
        <w:rPr>
          <w:rFonts w:ascii="Arial" w:hAnsi="Arial" w:cs="Arial"/>
          <w:color w:val="000000"/>
          <w:sz w:val="24"/>
          <w:szCs w:val="24"/>
        </w:rPr>
        <w:lastRenderedPageBreak/>
        <w:t xml:space="preserve">intelectual, sin distinción alguna. Por tanto, si el </w:t>
      </w:r>
      <w:r>
        <w:rPr>
          <w:rFonts w:ascii="Arial" w:hAnsi="Arial" w:cs="Arial"/>
          <w:noProof/>
          <w:color w:val="000000"/>
          <w:sz w:val="24"/>
          <w:szCs w:val="24"/>
          <w:lang w:val="es-MX"/>
        </w:rPr>
        <mc:AlternateContent>
          <mc:Choice Requires="wps">
            <w:drawing>
              <wp:anchor distT="45720" distB="45720" distL="114300" distR="114300" simplePos="0" relativeHeight="251658240" behindDoc="0" locked="0" layoutInCell="1" allowOverlap="1">
                <wp:simplePos x="0" y="0"/>
                <wp:positionH relativeFrom="page">
                  <wp:posOffset>112395</wp:posOffset>
                </wp:positionH>
                <wp:positionV relativeFrom="paragraph">
                  <wp:posOffset>4655820</wp:posOffset>
                </wp:positionV>
                <wp:extent cx="1043305" cy="1318260"/>
                <wp:effectExtent l="0" t="0" r="23495" b="15240"/>
                <wp:wrapSquare wrapText="bothSides"/>
                <wp:docPr id="6"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8.85pt;margin-top:366.6pt;width:82.1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3703BB" w:rsidRPr="00A22C52">
        <w:rPr>
          <w:rFonts w:ascii="Arial" w:hAnsi="Arial" w:cs="Arial"/>
          <w:color w:val="000000"/>
          <w:sz w:val="24"/>
          <w:szCs w:val="24"/>
        </w:rPr>
        <w:t>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r w:rsidR="008C2B84" w:rsidRPr="00A22C52">
        <w:rPr>
          <w:rFonts w:ascii="Arial" w:hAnsi="Arial" w:cs="Arial"/>
          <w:color w:val="000000"/>
          <w:sz w:val="24"/>
          <w:szCs w:val="24"/>
        </w:rPr>
        <w:t>inconvencional</w:t>
      </w:r>
      <w:r w:rsidR="003703BB" w:rsidRPr="00A22C52">
        <w:rPr>
          <w:rFonts w:ascii="Arial" w:hAnsi="Arial" w:cs="Arial"/>
          <w:color w:val="000000"/>
          <w:sz w:val="24"/>
          <w:szCs w:val="24"/>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w:t>
      </w:r>
      <w:r w:rsidR="000C5845" w:rsidRPr="00A22C52">
        <w:rPr>
          <w:rFonts w:ascii="Arial" w:hAnsi="Arial" w:cs="Arial"/>
          <w:color w:val="000000"/>
          <w:sz w:val="24"/>
          <w:szCs w:val="24"/>
        </w:rPr>
        <w:t>ión con el derecho al trabajo.</w:t>
      </w:r>
    </w:p>
    <w:p w:rsidR="008925B7" w:rsidRPr="00A22C52" w:rsidRDefault="008925B7" w:rsidP="000C5845">
      <w:pPr>
        <w:spacing w:line="360" w:lineRule="auto"/>
        <w:ind w:left="1418" w:right="1185"/>
        <w:jc w:val="both"/>
        <w:rPr>
          <w:rFonts w:ascii="Arial" w:hAnsi="Arial" w:cs="Arial"/>
          <w:color w:val="000000"/>
          <w:sz w:val="24"/>
          <w:szCs w:val="24"/>
        </w:rPr>
      </w:pPr>
    </w:p>
    <w:p w:rsidR="003703BB" w:rsidRPr="00A22C52" w:rsidRDefault="003703BB" w:rsidP="000C5845">
      <w:pPr>
        <w:spacing w:line="360" w:lineRule="auto"/>
        <w:ind w:right="51"/>
        <w:jc w:val="both"/>
        <w:rPr>
          <w:rFonts w:ascii="Arial" w:hAnsi="Arial" w:cs="Arial"/>
          <w:color w:val="000000"/>
          <w:sz w:val="24"/>
          <w:szCs w:val="24"/>
        </w:rPr>
      </w:pPr>
      <w:r w:rsidRPr="00A22C52">
        <w:rPr>
          <w:rFonts w:ascii="Arial" w:hAnsi="Arial" w:cs="Arial"/>
          <w:color w:val="000000"/>
          <w:sz w:val="24"/>
          <w:szCs w:val="24"/>
        </w:rPr>
        <w:t xml:space="preserve">CUARTO TRIBUNAL COLEGIADO EN MATERIA </w:t>
      </w:r>
      <w:r w:rsidR="0059085D" w:rsidRPr="00A22C52">
        <w:rPr>
          <w:rFonts w:ascii="Arial" w:hAnsi="Arial" w:cs="Arial"/>
          <w:color w:val="000000"/>
          <w:sz w:val="24"/>
          <w:szCs w:val="24"/>
        </w:rPr>
        <w:t>DE TRABAJO DEL TERCER CIRCUITO.</w:t>
      </w:r>
      <w:r w:rsidR="001D7942" w:rsidRPr="00A22C52">
        <w:rPr>
          <w:rFonts w:ascii="Arial" w:hAnsi="Arial" w:cs="Arial"/>
          <w:color w:val="000000"/>
          <w:sz w:val="24"/>
          <w:szCs w:val="24"/>
        </w:rPr>
        <w:t xml:space="preserve"> </w:t>
      </w:r>
      <w:r w:rsidRPr="00A22C52">
        <w:rPr>
          <w:rFonts w:ascii="Arial" w:hAnsi="Arial" w:cs="Arial"/>
          <w:color w:val="000000"/>
          <w:sz w:val="24"/>
          <w:szCs w:val="24"/>
        </w:rPr>
        <w:t>Amparo directo 787/2016. Eduardo Zuzuarregui Roque y otros. 15 de junio de 2017. Unanimidad de votos. Ponente: José de Jesús López Arias. Secretari</w:t>
      </w:r>
      <w:r w:rsidR="0059085D" w:rsidRPr="00A22C52">
        <w:rPr>
          <w:rFonts w:ascii="Arial" w:hAnsi="Arial" w:cs="Arial"/>
          <w:color w:val="000000"/>
          <w:sz w:val="24"/>
          <w:szCs w:val="24"/>
        </w:rPr>
        <w:t xml:space="preserve">o: Óscar Ignacio Blanco Arvizu. </w:t>
      </w:r>
      <w:r w:rsidRPr="00A22C52">
        <w:rPr>
          <w:rFonts w:ascii="Arial" w:hAnsi="Arial" w:cs="Arial"/>
          <w:color w:val="000000"/>
          <w:sz w:val="24"/>
          <w:szCs w:val="24"/>
        </w:rPr>
        <w:t>Esta tesis se publicó el viernes 20 de octubre de 2017 a las 10:30 horas en el Semanario Judicial de la Federación.</w:t>
      </w:r>
    </w:p>
    <w:p w:rsidR="008C2B84" w:rsidRPr="00A22C52" w:rsidRDefault="008C2B84" w:rsidP="000C5845">
      <w:pPr>
        <w:spacing w:line="360" w:lineRule="auto"/>
        <w:jc w:val="both"/>
        <w:rPr>
          <w:rFonts w:ascii="Arial" w:hAnsi="Arial" w:cs="Arial"/>
          <w:color w:val="000000"/>
          <w:sz w:val="24"/>
          <w:szCs w:val="24"/>
        </w:rPr>
      </w:pPr>
    </w:p>
    <w:p w:rsidR="008C2B84" w:rsidRPr="00A22C52" w:rsidRDefault="005D73C5" w:rsidP="00290425">
      <w:pPr>
        <w:spacing w:line="360" w:lineRule="auto"/>
        <w:ind w:right="51" w:firstLine="567"/>
        <w:jc w:val="both"/>
        <w:rPr>
          <w:rFonts w:ascii="Arial" w:hAnsi="Arial" w:cs="Arial"/>
          <w:color w:val="000000"/>
          <w:sz w:val="24"/>
          <w:szCs w:val="24"/>
        </w:rPr>
      </w:pPr>
      <w:r>
        <w:rPr>
          <w:rFonts w:ascii="Arial" w:hAnsi="Arial" w:cs="Arial"/>
          <w:noProof/>
          <w:color w:val="000000"/>
          <w:sz w:val="24"/>
          <w:szCs w:val="24"/>
          <w:lang w:val="es-MX"/>
        </w:rPr>
        <mc:AlternateContent>
          <mc:Choice Requires="wps">
            <w:drawing>
              <wp:anchor distT="45720" distB="45720" distL="114300" distR="114300" simplePos="0" relativeHeight="251659264" behindDoc="0" locked="0" layoutInCell="1" allowOverlap="1">
                <wp:simplePos x="0" y="0"/>
                <wp:positionH relativeFrom="page">
                  <wp:posOffset>83185</wp:posOffset>
                </wp:positionH>
                <wp:positionV relativeFrom="paragraph">
                  <wp:posOffset>1764030</wp:posOffset>
                </wp:positionV>
                <wp:extent cx="1043305" cy="1318260"/>
                <wp:effectExtent l="0" t="0" r="23495" b="15240"/>
                <wp:wrapSquare wrapText="bothSides"/>
                <wp:docPr id="5"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6.55pt;margin-top:138.9pt;width:82.15pt;height:103.8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E96B3A" w:rsidRPr="00A22C52">
        <w:rPr>
          <w:rFonts w:ascii="Arial" w:hAnsi="Arial" w:cs="Arial"/>
          <w:color w:val="000000"/>
          <w:sz w:val="24"/>
          <w:szCs w:val="24"/>
        </w:rPr>
        <w:t>Por todo lo anteriormente expuesto, se concluye que el acto impugnad</w:t>
      </w:r>
      <w:r w:rsidR="00751436" w:rsidRPr="00A22C52">
        <w:rPr>
          <w:rFonts w:ascii="Arial" w:hAnsi="Arial" w:cs="Arial"/>
          <w:color w:val="000000"/>
          <w:sz w:val="24"/>
          <w:szCs w:val="24"/>
        </w:rPr>
        <w:t xml:space="preserve">o fue emitido </w:t>
      </w:r>
      <w:r w:rsidR="00631D12" w:rsidRPr="00A22C52">
        <w:rPr>
          <w:rFonts w:ascii="Arial" w:hAnsi="Arial" w:cs="Arial"/>
          <w:color w:val="000000"/>
          <w:sz w:val="24"/>
          <w:szCs w:val="24"/>
        </w:rPr>
        <w:t xml:space="preserve">de manera ilegal y discriminatoria </w:t>
      </w:r>
      <w:r w:rsidR="00E96B3A" w:rsidRPr="00A22C52">
        <w:rPr>
          <w:rFonts w:ascii="Arial" w:hAnsi="Arial" w:cs="Arial"/>
          <w:color w:val="000000"/>
          <w:sz w:val="24"/>
          <w:szCs w:val="24"/>
        </w:rPr>
        <w:t>al no existir una correcta fundamentación y motivación, pues como ya se dijo la demandada dejó de dar mayores argumentos convincentes del porqué no fue procedente la devolución solicitada, vulnerando con</w:t>
      </w:r>
      <w:r w:rsidR="003614FE" w:rsidRPr="00A22C52">
        <w:rPr>
          <w:rFonts w:ascii="Arial" w:hAnsi="Arial" w:cs="Arial"/>
          <w:color w:val="000000"/>
          <w:sz w:val="24"/>
          <w:szCs w:val="24"/>
        </w:rPr>
        <w:t xml:space="preserve"> ello el </w:t>
      </w:r>
      <w:r w:rsidR="003614FE" w:rsidRPr="00A22C52">
        <w:rPr>
          <w:rFonts w:ascii="Arial" w:hAnsi="Arial" w:cs="Arial"/>
          <w:color w:val="000000"/>
          <w:sz w:val="24"/>
          <w:szCs w:val="24"/>
        </w:rPr>
        <w:lastRenderedPageBreak/>
        <w:t>derecho de igualdad de</w:t>
      </w:r>
      <w:r w:rsidR="000C5845" w:rsidRPr="00A22C52">
        <w:rPr>
          <w:rFonts w:ascii="Arial" w:hAnsi="Arial" w:cs="Arial"/>
          <w:color w:val="000000"/>
          <w:sz w:val="24"/>
          <w:szCs w:val="24"/>
        </w:rPr>
        <w:t xml:space="preserve"> la </w:t>
      </w:r>
      <w:r w:rsidR="003614FE" w:rsidRPr="00A22C52">
        <w:rPr>
          <w:rFonts w:ascii="Arial" w:hAnsi="Arial" w:cs="Arial"/>
          <w:color w:val="000000"/>
          <w:sz w:val="24"/>
          <w:szCs w:val="24"/>
        </w:rPr>
        <w:t>administrado</w:t>
      </w:r>
      <w:r w:rsidR="00E96B3A" w:rsidRPr="00A22C52">
        <w:rPr>
          <w:rFonts w:ascii="Arial" w:hAnsi="Arial" w:cs="Arial"/>
          <w:color w:val="000000"/>
          <w:sz w:val="24"/>
          <w:szCs w:val="24"/>
        </w:rPr>
        <w:t>; máxime que su</w:t>
      </w:r>
      <w:r w:rsidR="00AE3957" w:rsidRPr="00A22C52">
        <w:rPr>
          <w:rFonts w:ascii="Arial" w:hAnsi="Arial" w:cs="Arial"/>
          <w:color w:val="000000"/>
          <w:sz w:val="24"/>
          <w:szCs w:val="24"/>
        </w:rPr>
        <w:t xml:space="preserve"> actuar se encuentra </w:t>
      </w:r>
      <w:r w:rsidR="00E96B3A" w:rsidRPr="00A22C52">
        <w:rPr>
          <w:rFonts w:ascii="Arial" w:hAnsi="Arial" w:cs="Arial"/>
          <w:color w:val="000000"/>
          <w:sz w:val="24"/>
          <w:szCs w:val="24"/>
        </w:rPr>
        <w:t xml:space="preserve">fundado </w:t>
      </w:r>
      <w:r w:rsidR="00E959E7" w:rsidRPr="00A22C52">
        <w:rPr>
          <w:rFonts w:ascii="Arial" w:hAnsi="Arial" w:cs="Arial"/>
          <w:color w:val="000000"/>
          <w:sz w:val="24"/>
          <w:szCs w:val="24"/>
        </w:rPr>
        <w:t>en una mala interpretación de la norma legal que contempla el supuesto que nos ocupa</w:t>
      </w:r>
      <w:r w:rsidR="00E96B3A" w:rsidRPr="00A22C52">
        <w:rPr>
          <w:rFonts w:ascii="Arial" w:hAnsi="Arial" w:cs="Arial"/>
          <w:color w:val="000000"/>
          <w:sz w:val="24"/>
          <w:szCs w:val="24"/>
        </w:rPr>
        <w:t>, vulnerando con ello el derecho de</w:t>
      </w:r>
      <w:r w:rsidR="005676C6" w:rsidRPr="00A22C52">
        <w:rPr>
          <w:rFonts w:ascii="Arial" w:hAnsi="Arial" w:cs="Arial"/>
          <w:color w:val="000000"/>
          <w:sz w:val="24"/>
          <w:szCs w:val="24"/>
        </w:rPr>
        <w:t>l</w:t>
      </w:r>
      <w:r w:rsidR="00E96B3A" w:rsidRPr="00A22C52">
        <w:rPr>
          <w:rFonts w:ascii="Arial" w:hAnsi="Arial" w:cs="Arial"/>
          <w:color w:val="000000"/>
          <w:sz w:val="24"/>
          <w:szCs w:val="24"/>
        </w:rPr>
        <w:t xml:space="preserve">  actor </w:t>
      </w:r>
      <w:r w:rsidR="00AD5766" w:rsidRPr="00A22C52">
        <w:rPr>
          <w:rFonts w:ascii="Arial" w:hAnsi="Arial" w:cs="Arial"/>
          <w:color w:val="000000"/>
          <w:sz w:val="24"/>
          <w:szCs w:val="24"/>
        </w:rPr>
        <w:t>a</w:t>
      </w:r>
      <w:r w:rsidR="0068425B" w:rsidRPr="00A22C52">
        <w:rPr>
          <w:rFonts w:ascii="Arial" w:hAnsi="Arial" w:cs="Arial"/>
          <w:color w:val="000000"/>
          <w:sz w:val="24"/>
          <w:szCs w:val="24"/>
        </w:rPr>
        <w:t xml:space="preserve"> la devolución</w:t>
      </w:r>
      <w:r w:rsidR="00AD5766" w:rsidRPr="00A22C52">
        <w:rPr>
          <w:rFonts w:ascii="Arial" w:hAnsi="Arial" w:cs="Arial"/>
          <w:color w:val="000000"/>
          <w:sz w:val="24"/>
          <w:szCs w:val="24"/>
        </w:rPr>
        <w:t xml:space="preserve"> de</w:t>
      </w:r>
      <w:r w:rsidR="0068425B" w:rsidRPr="00A22C52">
        <w:rPr>
          <w:rFonts w:ascii="Arial" w:hAnsi="Arial" w:cs="Arial"/>
          <w:color w:val="000000"/>
          <w:sz w:val="24"/>
          <w:szCs w:val="24"/>
        </w:rPr>
        <w:t xml:space="preserve"> las cantidades que le fueron descontadas de su sueldo, durante el tiempo que laboró para el Gobierno del Estado de Oaxaca, como servidor público por concepto y a favor de fondo de pensiones</w:t>
      </w:r>
      <w:r w:rsidR="003614FE" w:rsidRPr="00A22C52">
        <w:rPr>
          <w:rFonts w:ascii="Arial" w:hAnsi="Arial" w:cs="Arial"/>
          <w:color w:val="000000"/>
          <w:sz w:val="24"/>
          <w:szCs w:val="24"/>
        </w:rPr>
        <w:t xml:space="preserve"> tal y como lo demuestra el actor </w:t>
      </w:r>
      <w:r w:rsidR="00291FFF" w:rsidRPr="00A22C52">
        <w:rPr>
          <w:rFonts w:ascii="Arial" w:hAnsi="Arial" w:cs="Arial"/>
          <w:color w:val="000000"/>
          <w:sz w:val="24"/>
          <w:szCs w:val="24"/>
        </w:rPr>
        <w:t xml:space="preserve">con su nombramiento expedido por la </w:t>
      </w:r>
      <w:r w:rsidR="00A771DB" w:rsidRPr="00A22C52">
        <w:rPr>
          <w:rFonts w:ascii="Arial" w:hAnsi="Arial" w:cs="Arial"/>
          <w:color w:val="000000"/>
          <w:sz w:val="24"/>
          <w:szCs w:val="24"/>
        </w:rPr>
        <w:t>S</w:t>
      </w:r>
      <w:r w:rsidR="00291FFF" w:rsidRPr="00A22C52">
        <w:rPr>
          <w:rFonts w:ascii="Arial" w:hAnsi="Arial" w:cs="Arial"/>
          <w:color w:val="000000"/>
          <w:sz w:val="24"/>
          <w:szCs w:val="24"/>
        </w:rPr>
        <w:t xml:space="preserve">ecretaría de Administración del Poder Ejecutivo del Estado Libre y Soberano de Oaxaca, de fecha </w:t>
      </w:r>
      <w:r w:rsidR="00290425" w:rsidRPr="00A22C52">
        <w:rPr>
          <w:rFonts w:ascii="Arial" w:hAnsi="Arial" w:cs="Arial"/>
          <w:color w:val="000000"/>
          <w:sz w:val="24"/>
          <w:szCs w:val="24"/>
        </w:rPr>
        <w:t>primero de ju</w:t>
      </w:r>
      <w:r w:rsidR="00B723DB" w:rsidRPr="00A22C52">
        <w:rPr>
          <w:rFonts w:ascii="Arial" w:hAnsi="Arial" w:cs="Arial"/>
          <w:color w:val="000000"/>
          <w:sz w:val="24"/>
          <w:szCs w:val="24"/>
        </w:rPr>
        <w:t>nio</w:t>
      </w:r>
      <w:r w:rsidR="008B4FE3" w:rsidRPr="00A22C52">
        <w:rPr>
          <w:rFonts w:ascii="Arial" w:hAnsi="Arial" w:cs="Arial"/>
          <w:color w:val="000000"/>
          <w:sz w:val="24"/>
          <w:szCs w:val="24"/>
        </w:rPr>
        <w:t xml:space="preserve"> </w:t>
      </w:r>
      <w:r w:rsidR="00B723DB" w:rsidRPr="00A22C52">
        <w:rPr>
          <w:rFonts w:ascii="Arial" w:hAnsi="Arial" w:cs="Arial"/>
          <w:color w:val="000000"/>
          <w:sz w:val="24"/>
          <w:szCs w:val="24"/>
        </w:rPr>
        <w:t>de dos mil doce</w:t>
      </w:r>
      <w:r w:rsidR="00291FFF" w:rsidRPr="00A22C52">
        <w:rPr>
          <w:rFonts w:ascii="Arial" w:hAnsi="Arial" w:cs="Arial"/>
          <w:color w:val="000000"/>
          <w:sz w:val="24"/>
          <w:szCs w:val="24"/>
        </w:rPr>
        <w:t xml:space="preserve"> (</w:t>
      </w:r>
      <w:r w:rsidR="00B723DB" w:rsidRPr="00A22C52">
        <w:rPr>
          <w:rFonts w:ascii="Arial" w:hAnsi="Arial" w:cs="Arial"/>
          <w:color w:val="000000"/>
          <w:sz w:val="24"/>
          <w:szCs w:val="24"/>
        </w:rPr>
        <w:t>01/06</w:t>
      </w:r>
      <w:r w:rsidR="00290425" w:rsidRPr="00A22C52">
        <w:rPr>
          <w:rFonts w:ascii="Arial" w:hAnsi="Arial" w:cs="Arial"/>
          <w:color w:val="000000"/>
          <w:sz w:val="24"/>
          <w:szCs w:val="24"/>
        </w:rPr>
        <w:t>/</w:t>
      </w:r>
      <w:r w:rsidR="008B4FE3" w:rsidRPr="00A22C52">
        <w:rPr>
          <w:rFonts w:ascii="Arial" w:hAnsi="Arial" w:cs="Arial"/>
          <w:color w:val="000000"/>
          <w:sz w:val="24"/>
          <w:szCs w:val="24"/>
        </w:rPr>
        <w:t>2012</w:t>
      </w:r>
      <w:r w:rsidR="00291FFF" w:rsidRPr="00A22C52">
        <w:rPr>
          <w:rFonts w:ascii="Arial" w:hAnsi="Arial" w:cs="Arial"/>
          <w:color w:val="000000"/>
          <w:sz w:val="24"/>
          <w:szCs w:val="24"/>
        </w:rPr>
        <w:t>)</w:t>
      </w:r>
      <w:r w:rsidR="00290425" w:rsidRPr="00A22C52">
        <w:rPr>
          <w:rFonts w:ascii="Arial" w:hAnsi="Arial" w:cs="Arial"/>
          <w:color w:val="000000"/>
          <w:sz w:val="24"/>
          <w:szCs w:val="24"/>
        </w:rPr>
        <w:t xml:space="preserve"> (visible a foja </w:t>
      </w:r>
      <w:r w:rsidR="00B723DB" w:rsidRPr="00A22C52">
        <w:rPr>
          <w:rFonts w:ascii="Arial" w:hAnsi="Arial" w:cs="Arial"/>
          <w:color w:val="000000"/>
          <w:sz w:val="24"/>
          <w:szCs w:val="24"/>
        </w:rPr>
        <w:t>12</w:t>
      </w:r>
      <w:r w:rsidR="006B02D6" w:rsidRPr="00A22C52">
        <w:rPr>
          <w:rFonts w:ascii="Arial" w:hAnsi="Arial" w:cs="Arial"/>
          <w:color w:val="000000"/>
          <w:sz w:val="24"/>
          <w:szCs w:val="24"/>
        </w:rPr>
        <w:t xml:space="preserve">), </w:t>
      </w:r>
      <w:r w:rsidR="006B02D6" w:rsidRPr="00A22C52">
        <w:rPr>
          <w:rFonts w:ascii="Arial" w:hAnsi="Arial" w:cs="Arial"/>
          <w:b/>
          <w:color w:val="000000"/>
          <w:sz w:val="24"/>
          <w:szCs w:val="24"/>
        </w:rPr>
        <w:t>teniendo como última aportación al multicitado fondo el</w:t>
      </w:r>
      <w:r w:rsidR="00B723DB" w:rsidRPr="00A22C52">
        <w:rPr>
          <w:rFonts w:ascii="Arial" w:hAnsi="Arial" w:cs="Arial"/>
          <w:b/>
          <w:color w:val="000000"/>
          <w:sz w:val="24"/>
          <w:szCs w:val="24"/>
        </w:rPr>
        <w:t xml:space="preserve"> </w:t>
      </w:r>
      <w:r w:rsidR="00846889" w:rsidRPr="00A22C52">
        <w:rPr>
          <w:rFonts w:ascii="Arial" w:hAnsi="Arial" w:cs="Arial"/>
          <w:b/>
          <w:color w:val="000000"/>
          <w:sz w:val="24"/>
          <w:szCs w:val="24"/>
        </w:rPr>
        <w:t xml:space="preserve">veintiocho de febrero de dos mil </w:t>
      </w:r>
      <w:r w:rsidR="00B723DB" w:rsidRPr="00A22C52">
        <w:rPr>
          <w:rFonts w:ascii="Arial" w:hAnsi="Arial" w:cs="Arial"/>
          <w:b/>
          <w:color w:val="000000"/>
          <w:sz w:val="24"/>
          <w:szCs w:val="24"/>
        </w:rPr>
        <w:t>dieciocho</w:t>
      </w:r>
      <w:r w:rsidR="006B02D6" w:rsidRPr="00A22C52">
        <w:rPr>
          <w:rFonts w:ascii="Arial" w:hAnsi="Arial" w:cs="Arial"/>
          <w:b/>
          <w:color w:val="000000"/>
          <w:sz w:val="24"/>
          <w:szCs w:val="24"/>
        </w:rPr>
        <w:t xml:space="preserve"> </w:t>
      </w:r>
      <w:r w:rsidR="00290425" w:rsidRPr="00A22C52">
        <w:rPr>
          <w:rFonts w:ascii="Arial" w:hAnsi="Arial" w:cs="Arial"/>
          <w:b/>
          <w:color w:val="000000"/>
          <w:sz w:val="24"/>
          <w:szCs w:val="24"/>
        </w:rPr>
        <w:t>(</w:t>
      </w:r>
      <w:r w:rsidR="00846889" w:rsidRPr="00A22C52">
        <w:rPr>
          <w:rFonts w:ascii="Arial" w:hAnsi="Arial" w:cs="Arial"/>
          <w:b/>
          <w:color w:val="000000"/>
          <w:sz w:val="24"/>
          <w:szCs w:val="24"/>
        </w:rPr>
        <w:t>28</w:t>
      </w:r>
      <w:r w:rsidR="00290425" w:rsidRPr="00A22C52">
        <w:rPr>
          <w:rFonts w:ascii="Arial" w:hAnsi="Arial" w:cs="Arial"/>
          <w:b/>
          <w:color w:val="000000"/>
          <w:sz w:val="24"/>
          <w:szCs w:val="24"/>
        </w:rPr>
        <w:t>/</w:t>
      </w:r>
      <w:r w:rsidR="00B723DB" w:rsidRPr="00A22C52">
        <w:rPr>
          <w:rFonts w:ascii="Arial" w:hAnsi="Arial" w:cs="Arial"/>
          <w:b/>
          <w:color w:val="000000"/>
          <w:sz w:val="24"/>
          <w:szCs w:val="24"/>
        </w:rPr>
        <w:t>02</w:t>
      </w:r>
      <w:r w:rsidR="00290425" w:rsidRPr="00A22C52">
        <w:rPr>
          <w:rFonts w:ascii="Arial" w:hAnsi="Arial" w:cs="Arial"/>
          <w:b/>
          <w:color w:val="000000"/>
          <w:sz w:val="24"/>
          <w:szCs w:val="24"/>
        </w:rPr>
        <w:t>/</w:t>
      </w:r>
      <w:r w:rsidR="00B92F15" w:rsidRPr="00A22C52">
        <w:rPr>
          <w:rFonts w:ascii="Arial" w:hAnsi="Arial" w:cs="Arial"/>
          <w:b/>
          <w:color w:val="000000"/>
          <w:sz w:val="24"/>
          <w:szCs w:val="24"/>
        </w:rPr>
        <w:t>201</w:t>
      </w:r>
      <w:r w:rsidR="00B723DB" w:rsidRPr="00A22C52">
        <w:rPr>
          <w:rFonts w:ascii="Arial" w:hAnsi="Arial" w:cs="Arial"/>
          <w:b/>
          <w:color w:val="000000"/>
          <w:sz w:val="24"/>
          <w:szCs w:val="24"/>
        </w:rPr>
        <w:t>8</w:t>
      </w:r>
      <w:r w:rsidR="00B92F15" w:rsidRPr="00A22C52">
        <w:rPr>
          <w:rFonts w:ascii="Arial" w:hAnsi="Arial" w:cs="Arial"/>
          <w:b/>
          <w:color w:val="000000"/>
          <w:sz w:val="24"/>
          <w:szCs w:val="24"/>
        </w:rPr>
        <w:t>)</w:t>
      </w:r>
      <w:r w:rsidR="00846889" w:rsidRPr="00A22C52">
        <w:rPr>
          <w:rFonts w:ascii="Arial" w:hAnsi="Arial" w:cs="Arial"/>
          <w:color w:val="000000"/>
          <w:sz w:val="24"/>
          <w:szCs w:val="24"/>
        </w:rPr>
        <w:t xml:space="preserve">, </w:t>
      </w:r>
      <w:r w:rsidR="00290425" w:rsidRPr="00A22C52">
        <w:rPr>
          <w:rFonts w:ascii="Arial" w:hAnsi="Arial" w:cs="Arial"/>
          <w:color w:val="000000"/>
          <w:sz w:val="24"/>
          <w:szCs w:val="24"/>
        </w:rPr>
        <w:t xml:space="preserve">aportaciones que quedan fehacientemente comprobadas por la documental exhibida por la </w:t>
      </w:r>
      <w:r w:rsidR="00846889" w:rsidRPr="00A22C52">
        <w:rPr>
          <w:rFonts w:ascii="Arial" w:hAnsi="Arial" w:cs="Arial"/>
          <w:color w:val="000000"/>
          <w:sz w:val="24"/>
          <w:szCs w:val="24"/>
        </w:rPr>
        <w:t xml:space="preserve">demandante </w:t>
      </w:r>
      <w:r w:rsidR="00290425" w:rsidRPr="00A22C52">
        <w:rPr>
          <w:rFonts w:ascii="Arial" w:hAnsi="Arial" w:cs="Arial"/>
          <w:color w:val="000000"/>
          <w:sz w:val="24"/>
          <w:szCs w:val="24"/>
        </w:rPr>
        <w:t xml:space="preserve"> (visible a foja </w:t>
      </w:r>
      <w:r w:rsidR="00846889" w:rsidRPr="00A22C52">
        <w:rPr>
          <w:rFonts w:ascii="Arial" w:hAnsi="Arial" w:cs="Arial"/>
          <w:color w:val="000000"/>
          <w:sz w:val="24"/>
          <w:szCs w:val="24"/>
        </w:rPr>
        <w:t>18</w:t>
      </w:r>
      <w:r w:rsidR="00290425" w:rsidRPr="00A22C52">
        <w:rPr>
          <w:rFonts w:ascii="Arial" w:hAnsi="Arial" w:cs="Arial"/>
          <w:color w:val="000000"/>
          <w:sz w:val="24"/>
          <w:szCs w:val="24"/>
        </w:rPr>
        <w:t xml:space="preserve">). </w:t>
      </w:r>
      <w:r w:rsidR="00047A0D" w:rsidRPr="00A22C52">
        <w:rPr>
          <w:rFonts w:ascii="Arial" w:hAnsi="Arial" w:cs="Arial"/>
          <w:color w:val="000000"/>
          <w:sz w:val="24"/>
          <w:szCs w:val="24"/>
        </w:rPr>
        <w:t>Así como</w:t>
      </w:r>
      <w:r w:rsidR="00290425" w:rsidRPr="00A22C52">
        <w:rPr>
          <w:rFonts w:ascii="Arial" w:hAnsi="Arial" w:cs="Arial"/>
          <w:color w:val="000000"/>
          <w:sz w:val="24"/>
          <w:szCs w:val="24"/>
        </w:rPr>
        <w:t xml:space="preserve"> la </w:t>
      </w:r>
      <w:r w:rsidR="00290425" w:rsidRPr="00A22C52">
        <w:rPr>
          <w:rFonts w:ascii="Arial" w:hAnsi="Arial" w:cs="Arial"/>
          <w:b/>
          <w:color w:val="000000"/>
          <w:sz w:val="24"/>
          <w:szCs w:val="24"/>
        </w:rPr>
        <w:t xml:space="preserve">Cédula de Baja por renuncia definitiva, con número de folio </w:t>
      </w:r>
      <w:r w:rsidR="00C74ED1" w:rsidRPr="00A22C52">
        <w:rPr>
          <w:rFonts w:cs="Arial"/>
          <w:b/>
          <w:color w:val="000000"/>
          <w:sz w:val="24"/>
          <w:szCs w:val="24"/>
        </w:rPr>
        <w:t>**********</w:t>
      </w:r>
      <w:r w:rsidR="00290425" w:rsidRPr="00A22C52">
        <w:rPr>
          <w:rFonts w:ascii="Arial" w:hAnsi="Arial" w:cs="Arial"/>
          <w:b/>
          <w:color w:val="000000"/>
          <w:sz w:val="24"/>
          <w:szCs w:val="24"/>
        </w:rPr>
        <w:t xml:space="preserve"> signada por el Jefe de la  Unidad de Servicios al Personal</w:t>
      </w:r>
      <w:r w:rsidR="00846889" w:rsidRPr="00A22C52">
        <w:rPr>
          <w:rFonts w:ascii="Arial" w:hAnsi="Arial" w:cs="Arial"/>
          <w:b/>
          <w:color w:val="000000"/>
          <w:sz w:val="24"/>
          <w:szCs w:val="24"/>
        </w:rPr>
        <w:t xml:space="preserve"> de la Dirección de recursos Humanos</w:t>
      </w:r>
      <w:r w:rsidR="00290425" w:rsidRPr="00A22C52">
        <w:rPr>
          <w:rFonts w:ascii="Arial" w:hAnsi="Arial" w:cs="Arial"/>
          <w:b/>
          <w:color w:val="000000"/>
          <w:sz w:val="24"/>
          <w:szCs w:val="24"/>
        </w:rPr>
        <w:t xml:space="preserve"> de la Secretaría de Administración del Gobierno del Estado de Oaxaca</w:t>
      </w:r>
      <w:r w:rsidR="00B5534F" w:rsidRPr="00A22C52">
        <w:rPr>
          <w:rFonts w:ascii="Arial" w:hAnsi="Arial" w:cs="Arial"/>
          <w:b/>
          <w:color w:val="000000"/>
          <w:sz w:val="24"/>
          <w:szCs w:val="24"/>
        </w:rPr>
        <w:t>.</w:t>
      </w:r>
      <w:r w:rsidR="002D34B7" w:rsidRPr="00A22C52">
        <w:rPr>
          <w:rFonts w:ascii="Arial" w:hAnsi="Arial" w:cs="Arial"/>
          <w:b/>
          <w:color w:val="000000"/>
          <w:sz w:val="24"/>
          <w:szCs w:val="24"/>
        </w:rPr>
        <w:t xml:space="preserve"> </w:t>
      </w:r>
      <w:r w:rsidR="006B02D6" w:rsidRPr="00A22C52">
        <w:rPr>
          <w:rFonts w:ascii="Arial" w:hAnsi="Arial" w:cs="Arial"/>
          <w:color w:val="000000"/>
          <w:sz w:val="24"/>
          <w:szCs w:val="24"/>
        </w:rPr>
        <w:t xml:space="preserve"> </w:t>
      </w:r>
      <w:r w:rsidR="008C2B84" w:rsidRPr="00A22C52">
        <w:rPr>
          <w:rFonts w:ascii="Arial" w:hAnsi="Arial" w:cs="Arial"/>
          <w:color w:val="000000"/>
          <w:sz w:val="24"/>
          <w:szCs w:val="24"/>
        </w:rPr>
        <w:t>En vista del cú</w:t>
      </w:r>
      <w:r w:rsidR="00B627B2" w:rsidRPr="00A22C52">
        <w:rPr>
          <w:rFonts w:ascii="Arial" w:hAnsi="Arial" w:cs="Arial"/>
          <w:color w:val="000000"/>
          <w:sz w:val="24"/>
          <w:szCs w:val="24"/>
        </w:rPr>
        <w:t>mulo de pruebas aportadas por la parte actora resultaba procedente que la autoridad demandada acordara en forma favorable la petición de</w:t>
      </w:r>
      <w:r w:rsidR="00846889" w:rsidRPr="00A22C52">
        <w:rPr>
          <w:rFonts w:ascii="Arial" w:hAnsi="Arial" w:cs="Arial"/>
          <w:color w:val="000000"/>
          <w:sz w:val="24"/>
          <w:szCs w:val="24"/>
        </w:rPr>
        <w:t xml:space="preserve"> </w:t>
      </w:r>
      <w:r w:rsidR="00B627B2" w:rsidRPr="00A22C52">
        <w:rPr>
          <w:rFonts w:ascii="Arial" w:hAnsi="Arial" w:cs="Arial"/>
          <w:color w:val="000000"/>
          <w:sz w:val="24"/>
          <w:szCs w:val="24"/>
        </w:rPr>
        <w:t>l</w:t>
      </w:r>
      <w:r w:rsidR="00846889" w:rsidRPr="00A22C52">
        <w:rPr>
          <w:rFonts w:ascii="Arial" w:hAnsi="Arial" w:cs="Arial"/>
          <w:color w:val="000000"/>
          <w:sz w:val="24"/>
          <w:szCs w:val="24"/>
        </w:rPr>
        <w:t>a</w:t>
      </w:r>
      <w:r w:rsidR="00B627B2" w:rsidRPr="00A22C52">
        <w:rPr>
          <w:rFonts w:ascii="Arial" w:hAnsi="Arial" w:cs="Arial"/>
          <w:color w:val="000000"/>
          <w:sz w:val="24"/>
          <w:szCs w:val="24"/>
        </w:rPr>
        <w:t xml:space="preserve"> administrad</w:t>
      </w:r>
      <w:r w:rsidR="00846889" w:rsidRPr="00A22C52">
        <w:rPr>
          <w:rFonts w:ascii="Arial" w:hAnsi="Arial" w:cs="Arial"/>
          <w:color w:val="000000"/>
          <w:sz w:val="24"/>
          <w:szCs w:val="24"/>
        </w:rPr>
        <w:t>a</w:t>
      </w:r>
      <w:r w:rsidR="00B627B2" w:rsidRPr="00A22C52">
        <w:rPr>
          <w:rFonts w:ascii="Arial" w:hAnsi="Arial" w:cs="Arial"/>
          <w:color w:val="000000"/>
          <w:sz w:val="24"/>
          <w:szCs w:val="24"/>
        </w:rPr>
        <w:t>.</w:t>
      </w:r>
      <w:r w:rsidR="006B02D6" w:rsidRPr="00A22C52">
        <w:rPr>
          <w:rFonts w:ascii="Arial" w:hAnsi="Arial" w:cs="Arial"/>
          <w:color w:val="000000"/>
          <w:sz w:val="24"/>
          <w:szCs w:val="24"/>
        </w:rPr>
        <w:t xml:space="preserve"> </w:t>
      </w:r>
    </w:p>
    <w:p w:rsidR="00A771DB" w:rsidRPr="00A22C52" w:rsidRDefault="00A771DB" w:rsidP="0059085D">
      <w:pPr>
        <w:spacing w:line="360" w:lineRule="auto"/>
        <w:ind w:right="51" w:firstLine="567"/>
        <w:jc w:val="both"/>
        <w:rPr>
          <w:rFonts w:ascii="Arial" w:hAnsi="Arial" w:cs="Arial"/>
          <w:color w:val="000000"/>
          <w:sz w:val="24"/>
          <w:szCs w:val="24"/>
        </w:rPr>
      </w:pPr>
    </w:p>
    <w:p w:rsidR="00C7437D" w:rsidRPr="00A22C52" w:rsidRDefault="00B627B2" w:rsidP="0059085D">
      <w:pPr>
        <w:spacing w:line="360" w:lineRule="auto"/>
        <w:ind w:right="51" w:firstLine="567"/>
        <w:jc w:val="both"/>
        <w:rPr>
          <w:rFonts w:ascii="Arial" w:hAnsi="Arial" w:cs="Arial"/>
          <w:color w:val="000000"/>
          <w:sz w:val="24"/>
          <w:szCs w:val="24"/>
          <w:lang w:val="es-ES_tradnl" w:eastAsia="es-ES"/>
        </w:rPr>
      </w:pPr>
      <w:r w:rsidRPr="00A22C52">
        <w:rPr>
          <w:rFonts w:ascii="Arial" w:hAnsi="Arial" w:cs="Arial"/>
          <w:color w:val="000000"/>
          <w:sz w:val="24"/>
          <w:szCs w:val="24"/>
          <w:lang w:eastAsia="es-ES"/>
        </w:rPr>
        <w:t>A</w:t>
      </w:r>
      <w:r w:rsidRPr="00A22C52">
        <w:rPr>
          <w:rFonts w:ascii="Arial" w:hAnsi="Arial" w:cs="Arial"/>
          <w:color w:val="000000"/>
          <w:sz w:val="24"/>
          <w:szCs w:val="24"/>
          <w:lang w:val="es-ES_tradnl" w:eastAsia="es-ES"/>
        </w:rPr>
        <w:t xml:space="preserve"> manera de sustentar lo planteado r</w:t>
      </w:r>
      <w:r w:rsidR="00AD5766" w:rsidRPr="00A22C52">
        <w:rPr>
          <w:rFonts w:ascii="Arial" w:hAnsi="Arial" w:cs="Arial"/>
          <w:color w:val="000000"/>
          <w:sz w:val="24"/>
          <w:szCs w:val="24"/>
          <w:lang w:val="es-ES_tradnl" w:eastAsia="es-ES"/>
        </w:rPr>
        <w:t xml:space="preserve">esulta </w:t>
      </w:r>
      <w:r w:rsidR="005676C6" w:rsidRPr="00A22C52">
        <w:rPr>
          <w:rFonts w:ascii="Arial" w:hAnsi="Arial" w:cs="Arial"/>
          <w:color w:val="000000"/>
          <w:sz w:val="24"/>
          <w:szCs w:val="24"/>
          <w:lang w:val="es-ES_tradnl" w:eastAsia="es-ES"/>
        </w:rPr>
        <w:t>aplicable la</w:t>
      </w:r>
      <w:r w:rsidR="00AD5766" w:rsidRPr="00A22C52">
        <w:rPr>
          <w:rFonts w:ascii="Arial" w:hAnsi="Arial" w:cs="Arial"/>
          <w:color w:val="000000"/>
          <w:sz w:val="24"/>
          <w:szCs w:val="24"/>
          <w:lang w:val="es-ES_tradnl" w:eastAsia="es-ES"/>
        </w:rPr>
        <w:t xml:space="preserve"> jurisprudencia que aparece bajo el texto y rubro siguiente:</w:t>
      </w:r>
    </w:p>
    <w:p w:rsidR="008925B7" w:rsidRPr="00A22C52" w:rsidRDefault="008925B7" w:rsidP="004C1A56">
      <w:pPr>
        <w:spacing w:line="360" w:lineRule="auto"/>
        <w:ind w:right="51"/>
        <w:jc w:val="both"/>
        <w:rPr>
          <w:rFonts w:ascii="Arial" w:hAnsi="Arial" w:cs="Arial"/>
          <w:color w:val="000000"/>
          <w:sz w:val="24"/>
          <w:szCs w:val="24"/>
          <w:lang w:val="es-ES_tradnl" w:eastAsia="es-ES"/>
        </w:rPr>
      </w:pPr>
    </w:p>
    <w:p w:rsidR="00A771DB" w:rsidRPr="00A22C52" w:rsidRDefault="005D73C5" w:rsidP="00846889">
      <w:pPr>
        <w:spacing w:line="360" w:lineRule="auto"/>
        <w:ind w:left="1701" w:right="1469"/>
        <w:jc w:val="both"/>
        <w:rPr>
          <w:rFonts w:ascii="Arial" w:hAnsi="Arial" w:cs="Arial"/>
          <w:color w:val="000000"/>
          <w:sz w:val="24"/>
          <w:szCs w:val="24"/>
        </w:rPr>
      </w:pPr>
      <w:r>
        <w:rPr>
          <w:rFonts w:ascii="Arial" w:hAnsi="Arial" w:cs="Arial"/>
          <w:b/>
          <w:noProof/>
          <w:color w:val="000000"/>
          <w:sz w:val="24"/>
          <w:szCs w:val="24"/>
          <w:lang w:val="es-MX"/>
        </w:rPr>
        <mc:AlternateContent>
          <mc:Choice Requires="wps">
            <w:drawing>
              <wp:anchor distT="45720" distB="45720" distL="114300" distR="114300" simplePos="0" relativeHeight="251660288" behindDoc="0" locked="0" layoutInCell="1" allowOverlap="1">
                <wp:simplePos x="0" y="0"/>
                <wp:positionH relativeFrom="page">
                  <wp:posOffset>54610</wp:posOffset>
                </wp:positionH>
                <wp:positionV relativeFrom="paragraph">
                  <wp:posOffset>4655820</wp:posOffset>
                </wp:positionV>
                <wp:extent cx="1043305" cy="1318260"/>
                <wp:effectExtent l="0" t="0" r="23495" b="15240"/>
                <wp:wrapSquare wrapText="bothSides"/>
                <wp:docPr id="4"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3pt;margin-top:366.6pt;width:82.15pt;height:103.8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631D12" w:rsidRPr="00A22C52">
        <w:rPr>
          <w:rFonts w:ascii="Arial" w:hAnsi="Arial" w:cs="Arial"/>
          <w:b/>
          <w:color w:val="000000"/>
          <w:sz w:val="24"/>
          <w:szCs w:val="24"/>
        </w:rPr>
        <w:t>TRABAJADORES DE CONFIANZA AL SERVICIO DEL ESTADO. SU FALTA DE ESTABILIDAD EN EL EMPLEO NO ES CONTRARIA A LA CONSTITUCIÓN GENERAL DE LA REPÚBLICA.</w:t>
      </w:r>
      <w:r w:rsidR="00631D12" w:rsidRPr="00A22C52">
        <w:rPr>
          <w:rFonts w:ascii="Arial" w:hAnsi="Arial" w:cs="Arial"/>
          <w:color w:val="000000"/>
          <w:sz w:val="24"/>
          <w:szCs w:val="24"/>
        </w:rPr>
        <w:t xml:space="preserve">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Segunda Sala de la Suprema Corte de </w:t>
      </w:r>
      <w:r w:rsidR="00631D12" w:rsidRPr="00A22C52">
        <w:rPr>
          <w:rFonts w:ascii="Arial" w:hAnsi="Arial" w:cs="Arial"/>
          <w:color w:val="000000"/>
          <w:sz w:val="24"/>
          <w:szCs w:val="24"/>
        </w:rPr>
        <w:lastRenderedPageBreak/>
        <w:t xml:space="preserve">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 </w:t>
      </w:r>
    </w:p>
    <w:p w:rsidR="00846889" w:rsidRPr="00A22C52" w:rsidRDefault="00846889" w:rsidP="00846889">
      <w:pPr>
        <w:spacing w:line="360" w:lineRule="auto"/>
        <w:ind w:left="1701" w:right="1469"/>
        <w:jc w:val="both"/>
        <w:rPr>
          <w:rFonts w:ascii="Arial" w:hAnsi="Arial" w:cs="Arial"/>
          <w:color w:val="000000"/>
          <w:sz w:val="24"/>
          <w:szCs w:val="24"/>
        </w:rPr>
      </w:pPr>
    </w:p>
    <w:p w:rsidR="00631D12" w:rsidRPr="00A22C52" w:rsidRDefault="00631D12" w:rsidP="00C7437D">
      <w:pPr>
        <w:spacing w:line="360" w:lineRule="auto"/>
        <w:ind w:right="51" w:firstLine="567"/>
        <w:jc w:val="both"/>
        <w:rPr>
          <w:rFonts w:ascii="Arial" w:hAnsi="Arial" w:cs="Arial"/>
          <w:color w:val="000000"/>
          <w:sz w:val="24"/>
          <w:szCs w:val="24"/>
        </w:rPr>
      </w:pPr>
      <w:r w:rsidRPr="00A22C52">
        <w:rPr>
          <w:rFonts w:ascii="Arial" w:hAnsi="Arial" w:cs="Arial"/>
          <w:color w:val="000000"/>
          <w:sz w:val="24"/>
          <w:szCs w:val="24"/>
        </w:rPr>
        <w:t xml:space="preserve">SEGUNDA SALA Amparo directo 25/2012. Salvador Arroyo Barboza y/o Barbosa.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35/2012. Arturo Sánchez García. 29 de mayo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67/2012. Diana Guadalupe Paz Turrubiates. 5 de junio de 2013. Cinco votos de los Ministros Luis María Aguilar Morales, Alberto Pérez Dayán, José Fernando Franco González Salas, Margarita Beatriz Luna Ramos y Sergio A. Valls Hernández; Margarita Beatriz Luna Ramos votó en contra de consideraciones y Luis JURISPRUDENCIA CONSTITUCIONAL (LABORAL) 07 MARZO 2014 Compilación de Legislación y Jurisprudencia María Aguilar Morales votó con salvedades. Ponente: Alberto Pérez Dayán. Secretario: Jorge Antonio </w:t>
      </w:r>
      <w:r w:rsidRPr="00A22C52">
        <w:rPr>
          <w:rFonts w:ascii="Arial" w:hAnsi="Arial" w:cs="Arial"/>
          <w:color w:val="000000"/>
          <w:sz w:val="24"/>
          <w:szCs w:val="24"/>
        </w:rPr>
        <w:lastRenderedPageBreak/>
        <w:t xml:space="preserve">Medina Gaona. Amparo directo 32/2012. Adán Fernando Chávez </w:t>
      </w:r>
      <w:r w:rsidR="005D73C5">
        <w:rPr>
          <w:rFonts w:ascii="Arial" w:hAnsi="Arial" w:cs="Arial"/>
          <w:noProof/>
          <w:color w:val="000000"/>
          <w:sz w:val="24"/>
          <w:szCs w:val="24"/>
          <w:lang w:val="es-MX"/>
        </w:rPr>
        <mc:AlternateContent>
          <mc:Choice Requires="wps">
            <w:drawing>
              <wp:anchor distT="45720" distB="45720" distL="114300" distR="114300" simplePos="0" relativeHeight="251661312" behindDoc="0" locked="0" layoutInCell="1" allowOverlap="1">
                <wp:simplePos x="0" y="0"/>
                <wp:positionH relativeFrom="page">
                  <wp:posOffset>93345</wp:posOffset>
                </wp:positionH>
                <wp:positionV relativeFrom="paragraph">
                  <wp:posOffset>4649470</wp:posOffset>
                </wp:positionV>
                <wp:extent cx="1043305" cy="1318260"/>
                <wp:effectExtent l="0" t="0" r="23495" b="15240"/>
                <wp:wrapSquare wrapText="bothSides"/>
                <wp:docPr id="3"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7.35pt;margin-top:366.1pt;width:82.15pt;height:103.8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Pr="00A22C52">
        <w:rPr>
          <w:rFonts w:ascii="Arial" w:hAnsi="Arial" w:cs="Arial"/>
          <w:color w:val="000000"/>
          <w:sz w:val="24"/>
          <w:szCs w:val="24"/>
        </w:rPr>
        <w:t>Fuentes. 12 de junio de 2013. Cinco votos de los Ministros Luis María Aguilar Morales, Alberto Pérez Dayán, José Fernando Franco González Salas, Margarita Beatriz Luna Ramos y Sergio A. Valls Hernández. Ponente: Margarita Beatriz Luna Ramos. Secretario: Fausto Gorbea Ortiz. Amparo directo 55/2012. Gabriel Martínez Cruz. 12 de junio de 2013. Cinco votos de los Ministros Luis María Aguilar Morales, Alberto Pérez Dayán, José Fernando Franco González Salas, Margarita Beatriz Luna Ramos y Sergio A. Valls Hernández; Margarita Beatriz Luna Ramos votó en contra de consideraciones y Luis María Aguilar Morales votó con salvedades. Ponente: Luis María Aguilar Morales. Secretaria: Amalia Tecona Silva. Tesis de jurisprudencia 22/2014 (10a.). Aprobada por la Segunda Sala de este Alto Tribunal, en sesión privada del diecinueve de febrero de dos mil catorce.</w:t>
      </w:r>
    </w:p>
    <w:p w:rsidR="00047B84" w:rsidRPr="00A22C52" w:rsidRDefault="00047B84" w:rsidP="00197A0B">
      <w:pPr>
        <w:spacing w:line="360" w:lineRule="auto"/>
        <w:ind w:right="51" w:firstLine="567"/>
        <w:jc w:val="both"/>
        <w:rPr>
          <w:rFonts w:ascii="Arial" w:hAnsi="Arial" w:cs="Arial"/>
          <w:color w:val="000000"/>
          <w:sz w:val="24"/>
          <w:szCs w:val="24"/>
        </w:rPr>
      </w:pPr>
    </w:p>
    <w:p w:rsidR="000F633B" w:rsidRPr="00A22C52" w:rsidRDefault="00732D0C" w:rsidP="00E6511D">
      <w:pPr>
        <w:spacing w:line="360" w:lineRule="auto"/>
        <w:ind w:right="51" w:firstLine="567"/>
        <w:jc w:val="both"/>
        <w:rPr>
          <w:rFonts w:ascii="Arial" w:hAnsi="Arial" w:cs="Arial"/>
          <w:b/>
          <w:color w:val="000000"/>
          <w:sz w:val="24"/>
          <w:szCs w:val="24"/>
        </w:rPr>
      </w:pPr>
      <w:r w:rsidRPr="00A22C52">
        <w:rPr>
          <w:rFonts w:ascii="Arial" w:hAnsi="Arial" w:cs="Arial"/>
          <w:color w:val="000000"/>
          <w:sz w:val="24"/>
          <w:szCs w:val="24"/>
        </w:rPr>
        <w:t>Es así</w:t>
      </w:r>
      <w:r w:rsidR="00197CDA" w:rsidRPr="00A22C52">
        <w:rPr>
          <w:rFonts w:ascii="Arial" w:hAnsi="Arial" w:cs="Arial"/>
          <w:color w:val="000000"/>
          <w:sz w:val="24"/>
          <w:szCs w:val="24"/>
        </w:rPr>
        <w:t>,</w:t>
      </w:r>
      <w:r w:rsidRPr="00A22C52">
        <w:rPr>
          <w:rFonts w:ascii="Arial" w:hAnsi="Arial" w:cs="Arial"/>
          <w:color w:val="000000"/>
          <w:sz w:val="24"/>
          <w:szCs w:val="24"/>
        </w:rPr>
        <w:t xml:space="preserve"> </w:t>
      </w:r>
      <w:r w:rsidR="005676C6" w:rsidRPr="00A22C52">
        <w:rPr>
          <w:rFonts w:ascii="Arial" w:hAnsi="Arial" w:cs="Arial"/>
          <w:color w:val="000000"/>
          <w:sz w:val="24"/>
          <w:szCs w:val="24"/>
        </w:rPr>
        <w:t>que el</w:t>
      </w:r>
      <w:r w:rsidRPr="00A22C52">
        <w:rPr>
          <w:rFonts w:ascii="Arial" w:hAnsi="Arial" w:cs="Arial"/>
          <w:color w:val="000000"/>
          <w:sz w:val="24"/>
          <w:szCs w:val="24"/>
        </w:rPr>
        <w:t xml:space="preserve"> artículo 123</w:t>
      </w:r>
      <w:r w:rsidR="009F27A1" w:rsidRPr="00A22C52">
        <w:rPr>
          <w:rFonts w:ascii="Arial" w:hAnsi="Arial" w:cs="Arial"/>
          <w:color w:val="000000"/>
          <w:sz w:val="24"/>
          <w:szCs w:val="24"/>
        </w:rPr>
        <w:t xml:space="preserve"> apartado B</w:t>
      </w:r>
      <w:r w:rsidRPr="00A22C52">
        <w:rPr>
          <w:rFonts w:ascii="Arial" w:hAnsi="Arial" w:cs="Arial"/>
          <w:color w:val="000000"/>
          <w:sz w:val="24"/>
          <w:szCs w:val="24"/>
        </w:rPr>
        <w:t xml:space="preserve"> </w:t>
      </w:r>
      <w:r w:rsidR="009F27A1" w:rsidRPr="00A22C52">
        <w:rPr>
          <w:rFonts w:ascii="Arial" w:hAnsi="Arial" w:cs="Arial"/>
          <w:color w:val="000000"/>
          <w:sz w:val="24"/>
          <w:szCs w:val="24"/>
        </w:rPr>
        <w:t xml:space="preserve">fracción XIV de la Constitución </w:t>
      </w:r>
      <w:r w:rsidR="00047B84" w:rsidRPr="00A22C52">
        <w:rPr>
          <w:rFonts w:ascii="Arial" w:hAnsi="Arial" w:cs="Arial"/>
          <w:color w:val="000000"/>
          <w:sz w:val="24"/>
          <w:szCs w:val="24"/>
        </w:rPr>
        <w:t>Política</w:t>
      </w:r>
      <w:r w:rsidR="009F27A1" w:rsidRPr="00A22C52">
        <w:rPr>
          <w:rFonts w:ascii="Arial" w:hAnsi="Arial" w:cs="Arial"/>
          <w:color w:val="000000"/>
          <w:sz w:val="24"/>
          <w:szCs w:val="24"/>
        </w:rPr>
        <w:t xml:space="preserve"> de los Estados Unidos Mexicanos, señala que l</w:t>
      </w:r>
      <w:r w:rsidR="00631D12" w:rsidRPr="00A22C52">
        <w:rPr>
          <w:rFonts w:ascii="Arial" w:hAnsi="Arial" w:cs="Arial"/>
          <w:color w:val="000000"/>
          <w:sz w:val="24"/>
          <w:szCs w:val="24"/>
        </w:rPr>
        <w:t>a ley determinará los cargos que serán considerados de confianza. Las personas que los desempeñen disfrutarán de las medidas de protección al salario y gozarán de los be</w:t>
      </w:r>
      <w:r w:rsidR="009F27A1" w:rsidRPr="00A22C52">
        <w:rPr>
          <w:rFonts w:ascii="Arial" w:hAnsi="Arial" w:cs="Arial"/>
          <w:color w:val="000000"/>
          <w:sz w:val="24"/>
          <w:szCs w:val="24"/>
        </w:rPr>
        <w:t xml:space="preserve">neficios de la seguridad social, en consecuencia tenemos que el fondo de pensiones es parte integrante de las medidas de protección al salario por tanto </w:t>
      </w:r>
      <w:r w:rsidR="009F27A1" w:rsidRPr="00A22C52">
        <w:rPr>
          <w:rFonts w:ascii="Arial" w:hAnsi="Arial" w:cs="Arial"/>
          <w:b/>
          <w:color w:val="000000"/>
          <w:sz w:val="24"/>
          <w:szCs w:val="24"/>
        </w:rPr>
        <w:t xml:space="preserve">el actor tiene derecho constitucional a la devolución de las cantidades que le </w:t>
      </w:r>
      <w:r w:rsidR="00EB1FFE" w:rsidRPr="00A22C52">
        <w:rPr>
          <w:rFonts w:ascii="Arial" w:hAnsi="Arial" w:cs="Arial"/>
          <w:b/>
          <w:color w:val="000000"/>
          <w:sz w:val="24"/>
          <w:szCs w:val="24"/>
        </w:rPr>
        <w:t>fueron descontadas de su sueldo por concepto y a favor del fondo de pensiones,</w:t>
      </w:r>
      <w:r w:rsidR="009F27A1" w:rsidRPr="00A22C52">
        <w:rPr>
          <w:rFonts w:ascii="Arial" w:hAnsi="Arial" w:cs="Arial"/>
          <w:b/>
          <w:color w:val="000000"/>
          <w:sz w:val="24"/>
          <w:szCs w:val="24"/>
        </w:rPr>
        <w:t xml:space="preserve"> durante el tiempo que laboró para e</w:t>
      </w:r>
      <w:r w:rsidR="00A7214B" w:rsidRPr="00A22C52">
        <w:rPr>
          <w:rFonts w:ascii="Arial" w:hAnsi="Arial" w:cs="Arial"/>
          <w:b/>
          <w:color w:val="000000"/>
          <w:sz w:val="24"/>
          <w:szCs w:val="24"/>
        </w:rPr>
        <w:t>l Gobierno del Estado de Oaxaca.</w:t>
      </w:r>
    </w:p>
    <w:p w:rsidR="000F633B" w:rsidRPr="00A22C52" w:rsidRDefault="000F633B" w:rsidP="00E6511D">
      <w:pPr>
        <w:spacing w:line="360" w:lineRule="auto"/>
        <w:ind w:right="51" w:firstLine="567"/>
        <w:jc w:val="both"/>
        <w:rPr>
          <w:rFonts w:ascii="Arial" w:hAnsi="Arial" w:cs="Arial"/>
          <w:color w:val="000000"/>
          <w:sz w:val="24"/>
          <w:szCs w:val="24"/>
        </w:rPr>
      </w:pPr>
    </w:p>
    <w:p w:rsidR="008925B7" w:rsidRPr="00A22C52" w:rsidRDefault="000F633B" w:rsidP="008942EB">
      <w:pPr>
        <w:autoSpaceDE w:val="0"/>
        <w:autoSpaceDN w:val="0"/>
        <w:adjustRightInd w:val="0"/>
        <w:spacing w:line="360" w:lineRule="auto"/>
        <w:ind w:firstLine="708"/>
        <w:jc w:val="both"/>
        <w:rPr>
          <w:rFonts w:ascii="Arial" w:hAnsi="Arial" w:cs="Arial"/>
          <w:b/>
          <w:color w:val="000000"/>
          <w:sz w:val="24"/>
          <w:szCs w:val="24"/>
        </w:rPr>
      </w:pPr>
      <w:r w:rsidRPr="00A22C52">
        <w:rPr>
          <w:rFonts w:ascii="Arial" w:hAnsi="Arial" w:cs="Arial"/>
          <w:color w:val="000000"/>
          <w:sz w:val="24"/>
          <w:szCs w:val="24"/>
        </w:rPr>
        <w:t>En consecuencia, y</w:t>
      </w:r>
      <w:r w:rsidR="008C5A55" w:rsidRPr="00A22C52">
        <w:rPr>
          <w:rFonts w:ascii="Arial" w:hAnsi="Arial" w:cs="Arial"/>
          <w:color w:val="000000"/>
          <w:sz w:val="24"/>
          <w:szCs w:val="24"/>
        </w:rPr>
        <w:t xml:space="preserve"> tomando en consideración, </w:t>
      </w:r>
      <w:r w:rsidRPr="00A22C52">
        <w:rPr>
          <w:rFonts w:ascii="Arial" w:hAnsi="Arial" w:cs="Arial"/>
          <w:color w:val="000000"/>
          <w:sz w:val="24"/>
          <w:szCs w:val="24"/>
        </w:rPr>
        <w:t xml:space="preserve">que el acto impugnado deriva de una petición, realizada por la parte actora en sede administrativa, con fundamento en lo previsto por los artículos </w:t>
      </w:r>
      <w:r w:rsidR="002E1A04" w:rsidRPr="00A22C52">
        <w:rPr>
          <w:rFonts w:ascii="Arial" w:hAnsi="Arial" w:cs="Arial"/>
          <w:color w:val="000000"/>
          <w:sz w:val="24"/>
          <w:szCs w:val="24"/>
        </w:rPr>
        <w:t xml:space="preserve">179, </w:t>
      </w:r>
      <w:r w:rsidR="00A7214B" w:rsidRPr="00A22C52">
        <w:rPr>
          <w:rFonts w:ascii="Arial" w:hAnsi="Arial" w:cs="Arial"/>
          <w:color w:val="000000"/>
          <w:sz w:val="24"/>
          <w:szCs w:val="24"/>
        </w:rPr>
        <w:t xml:space="preserve">207 fracciones </w:t>
      </w:r>
      <w:r w:rsidR="002E1A04" w:rsidRPr="00A22C52">
        <w:rPr>
          <w:rFonts w:ascii="Arial" w:hAnsi="Arial" w:cs="Arial"/>
          <w:color w:val="000000"/>
          <w:sz w:val="24"/>
          <w:szCs w:val="24"/>
        </w:rPr>
        <w:t>I, II,</w:t>
      </w:r>
      <w:r w:rsidR="00A7214B" w:rsidRPr="00A22C52">
        <w:rPr>
          <w:rFonts w:ascii="Arial" w:hAnsi="Arial" w:cs="Arial"/>
          <w:color w:val="000000"/>
          <w:sz w:val="24"/>
          <w:szCs w:val="24"/>
        </w:rPr>
        <w:t xml:space="preserve"> III, </w:t>
      </w:r>
      <w:r w:rsidR="002E1A04" w:rsidRPr="00A22C52">
        <w:rPr>
          <w:rFonts w:ascii="Arial" w:hAnsi="Arial" w:cs="Arial"/>
          <w:color w:val="000000"/>
          <w:sz w:val="24"/>
          <w:szCs w:val="24"/>
        </w:rPr>
        <w:t xml:space="preserve">y </w:t>
      </w:r>
      <w:r w:rsidR="00A7214B" w:rsidRPr="00A22C52">
        <w:rPr>
          <w:rFonts w:ascii="Arial" w:hAnsi="Arial" w:cs="Arial"/>
          <w:color w:val="000000"/>
          <w:sz w:val="24"/>
          <w:szCs w:val="24"/>
        </w:rPr>
        <w:t>208 fracción VI de la Ley de Procedimiento y Justicia Administrativa para el Estado de Oaxaca,</w:t>
      </w:r>
      <w:r w:rsidR="00247E53" w:rsidRPr="00A22C52">
        <w:rPr>
          <w:rFonts w:ascii="Arial" w:hAnsi="Arial" w:cs="Arial"/>
          <w:color w:val="000000"/>
          <w:sz w:val="24"/>
          <w:szCs w:val="24"/>
        </w:rPr>
        <w:t xml:space="preserve"> </w:t>
      </w:r>
      <w:r w:rsidRPr="00A22C52">
        <w:rPr>
          <w:rFonts w:ascii="Arial" w:hAnsi="Arial" w:cs="Arial"/>
          <w:color w:val="000000"/>
          <w:sz w:val="24"/>
          <w:szCs w:val="24"/>
        </w:rPr>
        <w:t xml:space="preserve">lo procedente es decretar </w:t>
      </w:r>
      <w:r w:rsidRPr="00A22C52">
        <w:rPr>
          <w:rFonts w:ascii="Arial" w:hAnsi="Arial" w:cs="Arial"/>
          <w:b/>
          <w:color w:val="000000"/>
          <w:sz w:val="24"/>
          <w:szCs w:val="24"/>
        </w:rPr>
        <w:t xml:space="preserve">LA NULIDAD </w:t>
      </w:r>
      <w:r w:rsidR="00C97FFB" w:rsidRPr="00A22C52">
        <w:rPr>
          <w:rFonts w:ascii="Arial" w:hAnsi="Arial" w:cs="Arial"/>
          <w:color w:val="000000"/>
          <w:sz w:val="24"/>
          <w:szCs w:val="24"/>
        </w:rPr>
        <w:t xml:space="preserve">del oficio número </w:t>
      </w:r>
      <w:r w:rsidR="00C74ED1" w:rsidRPr="00A22C52">
        <w:rPr>
          <w:rFonts w:cs="Arial"/>
          <w:b/>
          <w:color w:val="000000"/>
          <w:sz w:val="24"/>
          <w:szCs w:val="24"/>
        </w:rPr>
        <w:t xml:space="preserve">********** </w:t>
      </w:r>
      <w:r w:rsidR="00247E53" w:rsidRPr="00A22C52">
        <w:rPr>
          <w:rFonts w:ascii="Arial" w:hAnsi="Arial" w:cs="Arial"/>
          <w:color w:val="000000"/>
          <w:sz w:val="24"/>
          <w:szCs w:val="24"/>
        </w:rPr>
        <w:t xml:space="preserve">de fecha </w:t>
      </w:r>
      <w:r w:rsidR="00C74ED1" w:rsidRPr="00A22C52">
        <w:rPr>
          <w:rFonts w:cs="Arial"/>
          <w:b/>
          <w:color w:val="000000"/>
          <w:sz w:val="24"/>
          <w:szCs w:val="24"/>
        </w:rPr>
        <w:t xml:space="preserve">********** </w:t>
      </w:r>
      <w:r w:rsidR="00247E53" w:rsidRPr="00A22C52">
        <w:rPr>
          <w:rFonts w:ascii="Arial" w:hAnsi="Arial" w:cs="Arial"/>
          <w:color w:val="000000"/>
          <w:sz w:val="24"/>
          <w:szCs w:val="24"/>
        </w:rPr>
        <w:t xml:space="preserve">emitida por el </w:t>
      </w:r>
      <w:r w:rsidR="00247E53" w:rsidRPr="00A22C52">
        <w:rPr>
          <w:rFonts w:ascii="Arial" w:hAnsi="Arial" w:cs="Arial"/>
          <w:b/>
          <w:color w:val="000000"/>
          <w:sz w:val="24"/>
          <w:szCs w:val="24"/>
        </w:rPr>
        <w:t>DIRECTOR GENERAL DE LA OFICINA DE PENSIONES DEL GOBIERNO DEL ESTADO DE OAXACA,</w:t>
      </w:r>
      <w:r w:rsidR="00247E53" w:rsidRPr="00A22C52">
        <w:rPr>
          <w:rFonts w:ascii="Arial" w:hAnsi="Arial" w:cs="Arial"/>
          <w:color w:val="000000"/>
          <w:sz w:val="24"/>
          <w:szCs w:val="24"/>
        </w:rPr>
        <w:t xml:space="preserve"> </w:t>
      </w:r>
      <w:r w:rsidR="00B170E9" w:rsidRPr="00A22C52">
        <w:rPr>
          <w:rFonts w:ascii="Arial" w:hAnsi="Arial" w:cs="Arial"/>
          <w:b/>
          <w:color w:val="000000"/>
          <w:sz w:val="24"/>
          <w:szCs w:val="24"/>
        </w:rPr>
        <w:t>PARA EFECTO</w:t>
      </w:r>
      <w:r w:rsidR="00B170E9" w:rsidRPr="00A22C52">
        <w:rPr>
          <w:rFonts w:ascii="Arial" w:hAnsi="Arial" w:cs="Arial"/>
          <w:color w:val="000000"/>
          <w:sz w:val="24"/>
          <w:szCs w:val="24"/>
        </w:rPr>
        <w:t xml:space="preserve"> </w:t>
      </w:r>
      <w:r w:rsidR="00247E53" w:rsidRPr="00A22C52">
        <w:rPr>
          <w:rFonts w:ascii="Arial" w:hAnsi="Arial" w:cs="Arial"/>
          <w:color w:val="000000"/>
          <w:sz w:val="24"/>
          <w:szCs w:val="24"/>
        </w:rPr>
        <w:t xml:space="preserve">de que lo deje insubsistente y </w:t>
      </w:r>
      <w:r w:rsidRPr="00A22C52">
        <w:rPr>
          <w:rFonts w:ascii="Arial" w:hAnsi="Arial" w:cs="Arial"/>
          <w:b/>
          <w:bCs/>
          <w:color w:val="000000"/>
          <w:sz w:val="24"/>
          <w:szCs w:val="24"/>
        </w:rPr>
        <w:t xml:space="preserve">emita uno nuevo </w:t>
      </w:r>
      <w:r w:rsidR="00A771DB" w:rsidRPr="00A22C52">
        <w:rPr>
          <w:rFonts w:ascii="Arial" w:hAnsi="Arial" w:cs="Arial"/>
          <w:b/>
          <w:color w:val="000000"/>
          <w:sz w:val="24"/>
          <w:szCs w:val="24"/>
        </w:rPr>
        <w:t>en</w:t>
      </w:r>
      <w:r w:rsidR="00D24953" w:rsidRPr="00A22C52">
        <w:rPr>
          <w:rFonts w:ascii="Arial" w:hAnsi="Arial" w:cs="Arial"/>
          <w:b/>
          <w:color w:val="000000"/>
          <w:sz w:val="24"/>
          <w:szCs w:val="24"/>
        </w:rPr>
        <w:t xml:space="preserve"> el que </w:t>
      </w:r>
      <w:r w:rsidR="005654F8" w:rsidRPr="00A22C52">
        <w:rPr>
          <w:rFonts w:ascii="Arial" w:hAnsi="Arial" w:cs="Arial"/>
          <w:b/>
          <w:color w:val="000000"/>
          <w:sz w:val="24"/>
          <w:szCs w:val="24"/>
        </w:rPr>
        <w:t>acuerde le s</w:t>
      </w:r>
      <w:r w:rsidR="00D24953" w:rsidRPr="00A22C52">
        <w:rPr>
          <w:rFonts w:ascii="Arial" w:hAnsi="Arial" w:cs="Arial"/>
          <w:b/>
          <w:color w:val="000000"/>
          <w:sz w:val="24"/>
          <w:szCs w:val="24"/>
        </w:rPr>
        <w:t xml:space="preserve">ean devueltas las aportaciones </w:t>
      </w:r>
      <w:r w:rsidR="005654F8" w:rsidRPr="00A22C52">
        <w:rPr>
          <w:rFonts w:ascii="Arial" w:hAnsi="Arial" w:cs="Arial"/>
          <w:b/>
          <w:color w:val="000000"/>
          <w:sz w:val="24"/>
          <w:szCs w:val="24"/>
        </w:rPr>
        <w:t>hechas por</w:t>
      </w:r>
      <w:r w:rsidR="00247E53" w:rsidRPr="00A22C52">
        <w:rPr>
          <w:rFonts w:ascii="Arial" w:hAnsi="Arial" w:cs="Arial"/>
          <w:b/>
          <w:color w:val="000000"/>
          <w:sz w:val="24"/>
          <w:szCs w:val="24"/>
        </w:rPr>
        <w:t xml:space="preserve"> </w:t>
      </w:r>
      <w:r w:rsidR="00C74ED1" w:rsidRPr="00A22C52">
        <w:rPr>
          <w:rFonts w:cs="Arial"/>
          <w:b/>
          <w:color w:val="000000"/>
          <w:sz w:val="24"/>
          <w:szCs w:val="24"/>
        </w:rPr>
        <w:t>**********</w:t>
      </w:r>
      <w:r w:rsidR="005654F8" w:rsidRPr="00A22C52">
        <w:rPr>
          <w:rFonts w:ascii="Arial" w:hAnsi="Arial" w:cs="Arial"/>
          <w:b/>
          <w:color w:val="000000"/>
          <w:sz w:val="24"/>
          <w:szCs w:val="24"/>
        </w:rPr>
        <w:t xml:space="preserve">, al Fondo de Pensiones  del Gobierno del Estado de Oaxaca, comprendidas del </w:t>
      </w:r>
      <w:r w:rsidR="00C74ED1" w:rsidRPr="00A22C52">
        <w:rPr>
          <w:rFonts w:cs="Arial"/>
          <w:b/>
          <w:color w:val="000000"/>
          <w:sz w:val="24"/>
          <w:szCs w:val="24"/>
        </w:rPr>
        <w:t xml:space="preserve">********** </w:t>
      </w:r>
      <w:r w:rsidRPr="00A22C52">
        <w:rPr>
          <w:rFonts w:ascii="Arial" w:eastAsia="Calibri" w:hAnsi="Arial" w:cs="Arial"/>
          <w:b/>
          <w:color w:val="000000"/>
          <w:sz w:val="24"/>
          <w:szCs w:val="24"/>
          <w:lang w:val="es-MX" w:eastAsia="en-US"/>
        </w:rPr>
        <w:t xml:space="preserve">conforme a </w:t>
      </w:r>
      <w:r w:rsidRPr="00A22C52">
        <w:rPr>
          <w:rFonts w:ascii="Arial" w:hAnsi="Arial" w:cs="Arial"/>
          <w:b/>
          <w:color w:val="000000"/>
          <w:sz w:val="24"/>
          <w:szCs w:val="24"/>
        </w:rPr>
        <w:t xml:space="preserve">lo solicitado por el </w:t>
      </w:r>
      <w:r w:rsidR="008C5A55" w:rsidRPr="00A22C52">
        <w:rPr>
          <w:rFonts w:ascii="Arial" w:hAnsi="Arial" w:cs="Arial"/>
          <w:b/>
          <w:color w:val="000000"/>
          <w:sz w:val="24"/>
          <w:szCs w:val="24"/>
        </w:rPr>
        <w:t>administrado</w:t>
      </w:r>
      <w:r w:rsidR="00A771DB" w:rsidRPr="00A22C52">
        <w:rPr>
          <w:rFonts w:ascii="Arial" w:hAnsi="Arial" w:cs="Arial"/>
          <w:b/>
          <w:color w:val="000000"/>
          <w:sz w:val="24"/>
          <w:szCs w:val="24"/>
        </w:rPr>
        <w:t>,</w:t>
      </w:r>
      <w:r w:rsidR="00726343" w:rsidRPr="00A22C52">
        <w:rPr>
          <w:rFonts w:ascii="Arial" w:eastAsia="Calibri" w:hAnsi="Arial" w:cs="Arial"/>
          <w:color w:val="000000"/>
          <w:sz w:val="24"/>
          <w:szCs w:val="24"/>
          <w:lang w:val="es-MX" w:eastAsia="en-US"/>
        </w:rPr>
        <w:t xml:space="preserve"> </w:t>
      </w:r>
      <w:r w:rsidR="00D24E5B" w:rsidRPr="00A22C52">
        <w:rPr>
          <w:rFonts w:ascii="Arial" w:eastAsia="Calibri" w:hAnsi="Arial" w:cs="Arial"/>
          <w:color w:val="000000"/>
          <w:sz w:val="24"/>
          <w:szCs w:val="24"/>
          <w:lang w:val="es-MX" w:eastAsia="en-US"/>
        </w:rPr>
        <w:t xml:space="preserve">pues </w:t>
      </w:r>
      <w:r w:rsidRPr="00A22C52">
        <w:rPr>
          <w:rFonts w:ascii="Arial" w:eastAsia="Calibri" w:hAnsi="Arial" w:cs="Arial"/>
          <w:color w:val="000000"/>
          <w:sz w:val="24"/>
          <w:szCs w:val="24"/>
          <w:lang w:val="es-MX" w:eastAsia="en-US"/>
        </w:rPr>
        <w:t xml:space="preserve">de lo contrario, se dejaría sin resolver lo </w:t>
      </w:r>
      <w:r w:rsidR="00600D31" w:rsidRPr="00A22C52">
        <w:rPr>
          <w:rFonts w:ascii="Arial" w:eastAsia="Calibri" w:hAnsi="Arial" w:cs="Arial"/>
          <w:color w:val="000000"/>
          <w:sz w:val="24"/>
          <w:szCs w:val="24"/>
          <w:lang w:val="es-MX" w:eastAsia="en-US"/>
        </w:rPr>
        <w:t>pedido.</w:t>
      </w:r>
      <w:r w:rsidR="00C74ED1" w:rsidRPr="00A22C52">
        <w:rPr>
          <w:rFonts w:ascii="Arial" w:eastAsia="Calibri" w:hAnsi="Arial" w:cs="Arial"/>
          <w:color w:val="000000"/>
          <w:sz w:val="24"/>
          <w:szCs w:val="24"/>
          <w:lang w:val="es-MX" w:eastAsia="en-US"/>
        </w:rPr>
        <w:t xml:space="preserve"> </w:t>
      </w:r>
    </w:p>
    <w:p w:rsidR="004C1A56" w:rsidRPr="00A22C52" w:rsidRDefault="004C1A56" w:rsidP="004C1A56">
      <w:pPr>
        <w:autoSpaceDE w:val="0"/>
        <w:autoSpaceDN w:val="0"/>
        <w:adjustRightInd w:val="0"/>
        <w:spacing w:line="360" w:lineRule="auto"/>
        <w:ind w:firstLine="708"/>
        <w:jc w:val="both"/>
        <w:rPr>
          <w:rFonts w:ascii="Arial" w:eastAsia="Calibri" w:hAnsi="Arial" w:cs="Arial"/>
          <w:color w:val="000000"/>
          <w:sz w:val="24"/>
          <w:szCs w:val="24"/>
          <w:lang w:val="es-MX" w:eastAsia="en-US"/>
        </w:rPr>
      </w:pPr>
    </w:p>
    <w:p w:rsidR="000F633B" w:rsidRPr="00A22C52" w:rsidRDefault="005D73C5" w:rsidP="004C1A56">
      <w:pPr>
        <w:autoSpaceDE w:val="0"/>
        <w:autoSpaceDN w:val="0"/>
        <w:adjustRightInd w:val="0"/>
        <w:spacing w:line="360" w:lineRule="auto"/>
        <w:ind w:firstLine="708"/>
        <w:jc w:val="both"/>
        <w:rPr>
          <w:rFonts w:ascii="Arial" w:hAnsi="Arial" w:cs="Arial"/>
          <w:color w:val="000000"/>
          <w:sz w:val="24"/>
          <w:szCs w:val="24"/>
        </w:rPr>
      </w:pPr>
      <w:r>
        <w:rPr>
          <w:rFonts w:ascii="Arial" w:hAnsi="Arial" w:cs="Arial"/>
          <w:noProof/>
          <w:color w:val="000000"/>
          <w:sz w:val="24"/>
          <w:szCs w:val="24"/>
          <w:lang w:val="es-MX"/>
        </w:rPr>
        <mc:AlternateContent>
          <mc:Choice Requires="wps">
            <w:drawing>
              <wp:anchor distT="45720" distB="45720" distL="114300" distR="114300" simplePos="0" relativeHeight="251662336" behindDoc="0" locked="0" layoutInCell="1" allowOverlap="1">
                <wp:simplePos x="0" y="0"/>
                <wp:positionH relativeFrom="page">
                  <wp:posOffset>122555</wp:posOffset>
                </wp:positionH>
                <wp:positionV relativeFrom="paragraph">
                  <wp:posOffset>177800</wp:posOffset>
                </wp:positionV>
                <wp:extent cx="1043305" cy="1318260"/>
                <wp:effectExtent l="0" t="0" r="23495" b="15240"/>
                <wp:wrapSquare wrapText="bothSides"/>
                <wp:docPr id="2"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9.65pt;margin-top:14pt;width:82.15pt;height:103.8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0F633B" w:rsidRPr="00A22C52">
        <w:rPr>
          <w:rFonts w:ascii="Arial" w:hAnsi="Arial" w:cs="Arial"/>
          <w:color w:val="000000"/>
          <w:sz w:val="24"/>
          <w:szCs w:val="24"/>
        </w:rPr>
        <w:t>Sustenta lo anterior, la Jurisprudencia 2a./J. 67/98, con número de registro 195 590, época novena, Semanario Judicial de la Federación y su Gaceta, del mes de septiembre de 1998, pá</w:t>
      </w:r>
      <w:r w:rsidR="004C1A56" w:rsidRPr="00A22C52">
        <w:rPr>
          <w:rFonts w:ascii="Arial" w:hAnsi="Arial" w:cs="Arial"/>
          <w:color w:val="000000"/>
          <w:sz w:val="24"/>
          <w:szCs w:val="24"/>
        </w:rPr>
        <w:t>gina 358, con el rubro y texto:</w:t>
      </w:r>
    </w:p>
    <w:p w:rsidR="008925B7" w:rsidRPr="00A22C52" w:rsidRDefault="008925B7" w:rsidP="008942EB">
      <w:pPr>
        <w:autoSpaceDE w:val="0"/>
        <w:autoSpaceDN w:val="0"/>
        <w:adjustRightInd w:val="0"/>
        <w:spacing w:line="360" w:lineRule="auto"/>
        <w:ind w:left="709" w:right="709"/>
        <w:jc w:val="both"/>
        <w:rPr>
          <w:rFonts w:ascii="Arial" w:eastAsia="Calibri" w:hAnsi="Arial" w:cs="Arial"/>
          <w:b/>
          <w:color w:val="000000"/>
          <w:sz w:val="22"/>
          <w:szCs w:val="22"/>
          <w:lang w:val="es-MX" w:eastAsia="en-US"/>
        </w:rPr>
      </w:pPr>
    </w:p>
    <w:p w:rsidR="000F633B" w:rsidRPr="00A22C52" w:rsidRDefault="000F633B" w:rsidP="008942EB">
      <w:pPr>
        <w:tabs>
          <w:tab w:val="left" w:pos="7371"/>
        </w:tabs>
        <w:autoSpaceDE w:val="0"/>
        <w:autoSpaceDN w:val="0"/>
        <w:adjustRightInd w:val="0"/>
        <w:spacing w:line="360" w:lineRule="auto"/>
        <w:ind w:left="1701" w:right="1469"/>
        <w:jc w:val="both"/>
        <w:rPr>
          <w:rFonts w:ascii="Arial" w:eastAsia="Calibri" w:hAnsi="Arial" w:cs="Arial"/>
          <w:color w:val="000000"/>
          <w:sz w:val="22"/>
          <w:szCs w:val="22"/>
          <w:lang w:val="es-MX" w:eastAsia="en-US"/>
        </w:rPr>
      </w:pPr>
      <w:r w:rsidRPr="00A22C52">
        <w:rPr>
          <w:rFonts w:ascii="Arial" w:eastAsia="Calibri" w:hAnsi="Arial" w:cs="Arial"/>
          <w:b/>
          <w:color w:val="000000"/>
          <w:sz w:val="22"/>
          <w:szCs w:val="22"/>
          <w:lang w:val="es-MX" w:eastAsia="en-US"/>
        </w:rPr>
        <w:t xml:space="preserve">“FUNDAMENTACIÓN Y MOTIVACIÓN. EL EFECTO DE LA SENTENCIA QUE AMPARA POR OMISIÓN DE ESAS FORMALIDADES, ES LA EMISIÓN DE UNA RESOLUCIÓN NUEVA QUE PURGUE TALES VICIOS, </w:t>
      </w:r>
      <w:r w:rsidRPr="00A22C52">
        <w:rPr>
          <w:rFonts w:ascii="Arial" w:eastAsia="Calibri" w:hAnsi="Arial" w:cs="Arial"/>
          <w:b/>
          <w:color w:val="000000"/>
          <w:sz w:val="22"/>
          <w:szCs w:val="22"/>
          <w:u w:val="single"/>
          <w:lang w:val="es-MX" w:eastAsia="en-US"/>
        </w:rPr>
        <w:t>SI SE REFIERE A LA RECAÍDA A UNA SOLICITUD</w:t>
      </w:r>
      <w:r w:rsidRPr="00A22C52">
        <w:rPr>
          <w:rFonts w:ascii="Arial" w:eastAsia="Calibri" w:hAnsi="Arial" w:cs="Arial"/>
          <w:b/>
          <w:color w:val="000000"/>
          <w:sz w:val="22"/>
          <w:szCs w:val="22"/>
          <w:lang w:val="es-MX" w:eastAsia="en-US"/>
        </w:rPr>
        <w:t>, INSTANCIA, RECURSO O JUICIO</w:t>
      </w:r>
      <w:r w:rsidRPr="00A22C52">
        <w:rPr>
          <w:rFonts w:ascii="Arial" w:eastAsia="Calibri" w:hAnsi="Arial" w:cs="Arial"/>
          <w:color w:val="000000"/>
          <w:sz w:val="22"/>
          <w:szCs w:val="22"/>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w:t>
      </w:r>
      <w:r w:rsidRPr="00A22C52">
        <w:rPr>
          <w:rFonts w:ascii="Arial" w:eastAsia="Calibri" w:hAnsi="Arial" w:cs="Arial"/>
          <w:color w:val="000000"/>
          <w:sz w:val="22"/>
          <w:szCs w:val="22"/>
          <w:u w:val="single"/>
          <w:lang w:val="es-MX" w:eastAsia="en-US"/>
        </w:rPr>
        <w:t>ya que en estas hipótesis es preciso que el acto sin fundamentación y motivación se sustituya por otro sin esas deficiencias pues, de lo contrario, se dejaría sin resolver lo pedido.”</w:t>
      </w:r>
    </w:p>
    <w:p w:rsidR="008925B7" w:rsidRPr="00A22C52" w:rsidRDefault="008925B7" w:rsidP="008C5A55">
      <w:pPr>
        <w:tabs>
          <w:tab w:val="left" w:pos="7513"/>
          <w:tab w:val="left" w:pos="8789"/>
        </w:tabs>
        <w:spacing w:line="360" w:lineRule="auto"/>
        <w:ind w:right="51"/>
        <w:jc w:val="both"/>
        <w:rPr>
          <w:rFonts w:ascii="Arial" w:hAnsi="Arial" w:cs="Arial"/>
          <w:color w:val="000000"/>
          <w:sz w:val="24"/>
          <w:szCs w:val="24"/>
        </w:rPr>
      </w:pPr>
    </w:p>
    <w:p w:rsidR="001D7942" w:rsidRPr="00A22C52" w:rsidRDefault="00235D91" w:rsidP="001D7942">
      <w:pPr>
        <w:spacing w:line="360" w:lineRule="auto"/>
        <w:ind w:right="51"/>
        <w:jc w:val="both"/>
        <w:rPr>
          <w:rFonts w:ascii="Arial" w:hAnsi="Arial" w:cs="Arial"/>
          <w:color w:val="000000"/>
          <w:sz w:val="24"/>
          <w:szCs w:val="24"/>
        </w:rPr>
      </w:pPr>
      <w:r w:rsidRPr="00A22C52">
        <w:rPr>
          <w:rFonts w:ascii="Arial" w:hAnsi="Arial" w:cs="Arial"/>
          <w:b/>
          <w:color w:val="000000"/>
          <w:sz w:val="24"/>
          <w:szCs w:val="24"/>
          <w:lang w:eastAsia="es-ES"/>
        </w:rPr>
        <w:t xml:space="preserve">SEXTO.- </w:t>
      </w:r>
      <w:r w:rsidR="001D7942" w:rsidRPr="00A22C52">
        <w:rPr>
          <w:rFonts w:ascii="Arial" w:hAnsi="Arial" w:cs="Arial"/>
          <w:color w:val="000000"/>
          <w:sz w:val="24"/>
          <w:szCs w:val="24"/>
        </w:rPr>
        <w:t>Como la parte actora en el presente juicio,</w:t>
      </w:r>
      <w:r w:rsidR="001D7942" w:rsidRPr="00A22C52">
        <w:rPr>
          <w:rFonts w:ascii="Arial" w:hAnsi="Arial" w:cs="Arial"/>
          <w:b/>
          <w:color w:val="000000"/>
          <w:sz w:val="24"/>
          <w:szCs w:val="24"/>
        </w:rPr>
        <w:t xml:space="preserve"> no se opuso a la publicación de sus datos personales, </w:t>
      </w:r>
      <w:r w:rsidR="001D7942" w:rsidRPr="00A22C52">
        <w:rPr>
          <w:rFonts w:ascii="Arial" w:hAnsi="Arial" w:cs="Arial"/>
          <w:color w:val="000000"/>
          <w:sz w:val="24"/>
          <w:szCs w:val="24"/>
        </w:rPr>
        <w:t>aun cuando no haya ejercido ese derecho y al encontrarse obligado este juzgador a proteger dicha información</w:t>
      </w:r>
      <w:r w:rsidR="001D7942" w:rsidRPr="00A22C52">
        <w:rPr>
          <w:rFonts w:ascii="Arial" w:hAnsi="Arial" w:cs="Arial"/>
          <w:b/>
          <w:color w:val="000000"/>
          <w:sz w:val="24"/>
          <w:szCs w:val="24"/>
        </w:rPr>
        <w:t xml:space="preserve"> </w:t>
      </w:r>
      <w:r w:rsidR="001D7942" w:rsidRPr="00A22C52">
        <w:rPr>
          <w:rFonts w:ascii="Arial" w:hAnsi="Arial" w:cs="Arial"/>
          <w:color w:val="000000"/>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1D7942" w:rsidRPr="00A22C52">
        <w:rPr>
          <w:rFonts w:ascii="Arial" w:hAnsi="Arial" w:cs="Arial"/>
          <w:b/>
          <w:color w:val="000000"/>
          <w:sz w:val="24"/>
          <w:szCs w:val="24"/>
        </w:rPr>
        <w:t xml:space="preserve">se ordena la publicación de la sentencia, </w:t>
      </w:r>
      <w:r w:rsidR="001D7942" w:rsidRPr="00A22C52">
        <w:rPr>
          <w:rFonts w:ascii="Arial" w:hAnsi="Arial" w:cs="Arial"/>
          <w:color w:val="000000"/>
          <w:sz w:val="24"/>
          <w:szCs w:val="24"/>
        </w:rPr>
        <w:t>con  la supresión de datos personales identificables, procurándose que no se impida conocer el criterio sostenido por este órgano jurisdiccional.</w:t>
      </w:r>
    </w:p>
    <w:p w:rsidR="001D7942" w:rsidRPr="00A22C52" w:rsidRDefault="001D7942" w:rsidP="001D7942">
      <w:pPr>
        <w:spacing w:line="360" w:lineRule="auto"/>
        <w:ind w:right="51"/>
        <w:jc w:val="both"/>
        <w:rPr>
          <w:rFonts w:ascii="Arial" w:hAnsi="Arial" w:cs="Arial"/>
          <w:color w:val="000000"/>
          <w:sz w:val="24"/>
          <w:szCs w:val="24"/>
          <w:lang w:val="es-MX"/>
        </w:rPr>
      </w:pPr>
    </w:p>
    <w:p w:rsidR="00235D91" w:rsidRPr="00A22C52" w:rsidRDefault="00235D91" w:rsidP="001D7942">
      <w:pPr>
        <w:spacing w:line="360" w:lineRule="auto"/>
        <w:jc w:val="both"/>
        <w:rPr>
          <w:rFonts w:ascii="Arial" w:hAnsi="Arial" w:cs="Arial"/>
          <w:color w:val="000000"/>
          <w:sz w:val="24"/>
          <w:szCs w:val="24"/>
        </w:rPr>
      </w:pPr>
    </w:p>
    <w:p w:rsidR="00732D0C" w:rsidRPr="00A22C52" w:rsidRDefault="005D73C5" w:rsidP="00732D0C">
      <w:pPr>
        <w:tabs>
          <w:tab w:val="left" w:pos="7655"/>
        </w:tabs>
        <w:spacing w:line="360" w:lineRule="auto"/>
        <w:ind w:right="51" w:firstLine="851"/>
        <w:jc w:val="both"/>
        <w:rPr>
          <w:rFonts w:ascii="Arial" w:hAnsi="Arial" w:cs="Arial"/>
          <w:color w:val="000000"/>
          <w:sz w:val="24"/>
          <w:szCs w:val="24"/>
        </w:rPr>
      </w:pPr>
      <w:r>
        <w:rPr>
          <w:rFonts w:ascii="Arial" w:hAnsi="Arial" w:cs="Arial"/>
          <w:noProof/>
          <w:color w:val="000000"/>
          <w:sz w:val="24"/>
          <w:szCs w:val="24"/>
          <w:lang w:val="es-MX"/>
        </w:rPr>
        <w:lastRenderedPageBreak/>
        <mc:AlternateContent>
          <mc:Choice Requires="wps">
            <w:drawing>
              <wp:anchor distT="45720" distB="45720" distL="114300" distR="114300" simplePos="0" relativeHeight="251663360" behindDoc="0" locked="0" layoutInCell="1" allowOverlap="1">
                <wp:simplePos x="0" y="0"/>
                <wp:positionH relativeFrom="page">
                  <wp:posOffset>239395</wp:posOffset>
                </wp:positionH>
                <wp:positionV relativeFrom="paragraph">
                  <wp:posOffset>474345</wp:posOffset>
                </wp:positionV>
                <wp:extent cx="1043305" cy="1318260"/>
                <wp:effectExtent l="0" t="0" r="23495" b="1524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8.85pt;margin-top:37.35pt;width:82.15pt;height:103.8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105924" w:rsidRPr="00A22C52">
        <w:rPr>
          <w:rFonts w:ascii="Arial" w:hAnsi="Arial" w:cs="Arial"/>
          <w:color w:val="000000"/>
          <w:sz w:val="24"/>
          <w:szCs w:val="24"/>
        </w:rPr>
        <w:t>Por lo expuesto, esta Sala atenta a los principios de tutela judicial efectiva, justicia pronta y expedida; en términos de los artículos 207, fracciones I, II y III, 208 fracción II, VI</w:t>
      </w:r>
      <w:r w:rsidR="00420B30" w:rsidRPr="00A22C52">
        <w:rPr>
          <w:rFonts w:ascii="Arial" w:hAnsi="Arial" w:cs="Arial"/>
          <w:color w:val="000000"/>
          <w:sz w:val="24"/>
          <w:szCs w:val="24"/>
        </w:rPr>
        <w:t xml:space="preserve">, </w:t>
      </w:r>
      <w:r w:rsidR="00105924" w:rsidRPr="00A22C52">
        <w:rPr>
          <w:rFonts w:ascii="Arial" w:hAnsi="Arial" w:cs="Arial"/>
          <w:color w:val="000000"/>
          <w:sz w:val="24"/>
          <w:szCs w:val="24"/>
        </w:rPr>
        <w:t xml:space="preserve">de la Ley de Procedimiento y Justicia Administrativa  para el Estado de Oaxaca, se; - - - - - - - - - - - </w:t>
      </w:r>
    </w:p>
    <w:p w:rsidR="00105924" w:rsidRPr="00A22C52" w:rsidRDefault="00105924" w:rsidP="00732D0C">
      <w:pPr>
        <w:tabs>
          <w:tab w:val="left" w:pos="7655"/>
        </w:tabs>
        <w:spacing w:line="360" w:lineRule="auto"/>
        <w:ind w:right="51" w:firstLine="851"/>
        <w:jc w:val="both"/>
        <w:rPr>
          <w:rFonts w:ascii="Arial" w:hAnsi="Arial" w:cs="Arial"/>
          <w:color w:val="000000"/>
          <w:sz w:val="24"/>
          <w:szCs w:val="24"/>
        </w:rPr>
      </w:pPr>
    </w:p>
    <w:p w:rsidR="00732D0C" w:rsidRPr="00A22C52" w:rsidRDefault="00732D0C" w:rsidP="00732D0C">
      <w:pPr>
        <w:spacing w:line="360" w:lineRule="auto"/>
        <w:jc w:val="center"/>
        <w:rPr>
          <w:rFonts w:ascii="Arial" w:hAnsi="Arial" w:cs="Arial"/>
          <w:color w:val="000000"/>
          <w:sz w:val="24"/>
          <w:szCs w:val="24"/>
        </w:rPr>
      </w:pPr>
      <w:r w:rsidRPr="00A22C52">
        <w:rPr>
          <w:rFonts w:ascii="Arial" w:hAnsi="Arial" w:cs="Arial"/>
          <w:b/>
          <w:color w:val="000000"/>
          <w:sz w:val="24"/>
          <w:szCs w:val="24"/>
        </w:rPr>
        <w:t>R E S U E L V E</w:t>
      </w:r>
      <w:r w:rsidRPr="00A22C52">
        <w:rPr>
          <w:rFonts w:ascii="Arial" w:hAnsi="Arial" w:cs="Arial"/>
          <w:color w:val="000000"/>
          <w:sz w:val="24"/>
          <w:szCs w:val="24"/>
        </w:rPr>
        <w:t>:</w:t>
      </w:r>
    </w:p>
    <w:p w:rsidR="00732D0C" w:rsidRPr="00A22C52" w:rsidRDefault="00732D0C" w:rsidP="00732D0C">
      <w:pPr>
        <w:spacing w:line="360" w:lineRule="auto"/>
        <w:jc w:val="center"/>
        <w:rPr>
          <w:rFonts w:ascii="Arial" w:hAnsi="Arial" w:cs="Arial"/>
          <w:color w:val="000000"/>
          <w:sz w:val="24"/>
          <w:szCs w:val="24"/>
        </w:rPr>
      </w:pPr>
    </w:p>
    <w:p w:rsidR="00AB1D68" w:rsidRPr="00A22C52" w:rsidRDefault="00B170E9" w:rsidP="00732D0C">
      <w:pPr>
        <w:spacing w:line="360" w:lineRule="auto"/>
        <w:jc w:val="both"/>
        <w:rPr>
          <w:rFonts w:ascii="Arial" w:hAnsi="Arial" w:cs="Arial"/>
          <w:color w:val="000000"/>
          <w:sz w:val="24"/>
          <w:szCs w:val="24"/>
        </w:rPr>
      </w:pPr>
      <w:r w:rsidRPr="00A22C52">
        <w:rPr>
          <w:rFonts w:ascii="Arial" w:hAnsi="Arial" w:cs="Arial"/>
          <w:b/>
          <w:color w:val="000000"/>
          <w:sz w:val="24"/>
          <w:szCs w:val="24"/>
        </w:rPr>
        <w:t xml:space="preserve">            </w:t>
      </w:r>
      <w:r w:rsidR="00732D0C" w:rsidRPr="00A22C52">
        <w:rPr>
          <w:rFonts w:ascii="Arial" w:hAnsi="Arial" w:cs="Arial"/>
          <w:b/>
          <w:color w:val="000000"/>
          <w:sz w:val="24"/>
          <w:szCs w:val="24"/>
        </w:rPr>
        <w:t>PRIMERO.-</w:t>
      </w:r>
      <w:r w:rsidR="00732D0C" w:rsidRPr="00A22C52">
        <w:rPr>
          <w:rFonts w:ascii="Arial" w:hAnsi="Arial" w:cs="Arial"/>
          <w:color w:val="000000"/>
          <w:sz w:val="24"/>
          <w:szCs w:val="24"/>
        </w:rPr>
        <w:t xml:space="preserve"> </w:t>
      </w:r>
      <w:r w:rsidR="00AB1D68" w:rsidRPr="00A22C52">
        <w:rPr>
          <w:rFonts w:ascii="Arial" w:hAnsi="Arial" w:cs="Arial"/>
          <w:color w:val="000000"/>
          <w:sz w:val="24"/>
          <w:szCs w:val="24"/>
        </w:rPr>
        <w:t xml:space="preserve">Esta </w:t>
      </w:r>
      <w:r w:rsidR="00AB1D68" w:rsidRPr="00A22C52">
        <w:rPr>
          <w:rFonts w:ascii="Arial" w:hAnsi="Arial" w:cs="Arial"/>
          <w:color w:val="000000"/>
          <w:sz w:val="24"/>
          <w:szCs w:val="24"/>
          <w:lang w:val="es-MX"/>
        </w:rPr>
        <w:t xml:space="preserve">Quinta </w:t>
      </w:r>
      <w:r w:rsidR="00AB1D68" w:rsidRPr="00A22C52">
        <w:rPr>
          <w:rFonts w:ascii="Arial" w:hAnsi="Arial" w:cs="Arial"/>
          <w:color w:val="000000"/>
          <w:sz w:val="24"/>
          <w:szCs w:val="24"/>
        </w:rPr>
        <w:t>Sala</w:t>
      </w:r>
      <w:r w:rsidR="00AB1D68" w:rsidRPr="00A22C52">
        <w:rPr>
          <w:rFonts w:ascii="Arial" w:hAnsi="Arial" w:cs="Arial"/>
          <w:color w:val="000000"/>
          <w:sz w:val="24"/>
          <w:szCs w:val="24"/>
          <w:lang w:val="es-MX"/>
        </w:rPr>
        <w:t xml:space="preserve"> de </w:t>
      </w:r>
      <w:r w:rsidR="00AB1D68" w:rsidRPr="00A22C52">
        <w:rPr>
          <w:rFonts w:ascii="Arial" w:hAnsi="Arial" w:cs="Arial"/>
          <w:color w:val="000000"/>
          <w:sz w:val="24"/>
          <w:szCs w:val="24"/>
        </w:rPr>
        <w:t xml:space="preserve">Primera Instancia del Tribunal de Justicia Administrativa del Estado de Oaxaca, es competente para conocer y resolver de la presente causa.- - - - - - - - - - - - - - - - - - - - - - - </w:t>
      </w:r>
    </w:p>
    <w:p w:rsidR="00AB1D68" w:rsidRPr="00A22C52" w:rsidRDefault="00AB1D68" w:rsidP="00732D0C">
      <w:pPr>
        <w:spacing w:line="360" w:lineRule="auto"/>
        <w:jc w:val="both"/>
        <w:rPr>
          <w:rFonts w:ascii="Arial" w:hAnsi="Arial" w:cs="Arial"/>
          <w:color w:val="000000"/>
          <w:sz w:val="24"/>
          <w:szCs w:val="24"/>
        </w:rPr>
      </w:pPr>
    </w:p>
    <w:p w:rsidR="00732D0C" w:rsidRPr="00A22C52" w:rsidRDefault="00B170E9" w:rsidP="00732D0C">
      <w:pPr>
        <w:spacing w:line="360" w:lineRule="auto"/>
        <w:jc w:val="both"/>
        <w:rPr>
          <w:rFonts w:ascii="Arial" w:hAnsi="Arial" w:cs="Arial"/>
          <w:color w:val="000000"/>
          <w:sz w:val="24"/>
          <w:szCs w:val="24"/>
        </w:rPr>
      </w:pPr>
      <w:r w:rsidRPr="00A22C52">
        <w:rPr>
          <w:rFonts w:ascii="Arial" w:hAnsi="Arial" w:cs="Arial"/>
          <w:b/>
          <w:color w:val="000000"/>
          <w:sz w:val="24"/>
          <w:szCs w:val="24"/>
        </w:rPr>
        <w:t xml:space="preserve">           </w:t>
      </w:r>
      <w:r w:rsidR="00732D0C" w:rsidRPr="00A22C52">
        <w:rPr>
          <w:rFonts w:ascii="Arial" w:hAnsi="Arial" w:cs="Arial"/>
          <w:b/>
          <w:color w:val="000000"/>
          <w:sz w:val="24"/>
          <w:szCs w:val="24"/>
        </w:rPr>
        <w:t>SEGUNDO.-</w:t>
      </w:r>
      <w:r w:rsidR="00732D0C" w:rsidRPr="00A22C52">
        <w:rPr>
          <w:rFonts w:ascii="Arial" w:hAnsi="Arial" w:cs="Arial"/>
          <w:color w:val="000000"/>
          <w:sz w:val="24"/>
          <w:szCs w:val="24"/>
        </w:rPr>
        <w:t xml:space="preserve"> La personalidad de las partes quedó acreditada en autos.- - - - </w:t>
      </w:r>
      <w:r w:rsidR="008C5A55" w:rsidRPr="00A22C52">
        <w:rPr>
          <w:rFonts w:ascii="Arial" w:hAnsi="Arial" w:cs="Arial"/>
          <w:color w:val="000000"/>
          <w:sz w:val="24"/>
          <w:szCs w:val="24"/>
        </w:rPr>
        <w:t xml:space="preserve"> </w:t>
      </w:r>
      <w:r w:rsidR="00732D0C" w:rsidRPr="00A22C52">
        <w:rPr>
          <w:rFonts w:ascii="Arial" w:hAnsi="Arial" w:cs="Arial"/>
          <w:color w:val="000000"/>
          <w:sz w:val="24"/>
          <w:szCs w:val="24"/>
        </w:rPr>
        <w:t xml:space="preserve"> </w:t>
      </w:r>
    </w:p>
    <w:p w:rsidR="008C5A55" w:rsidRPr="00A22C52" w:rsidRDefault="008C5A55" w:rsidP="00732D0C">
      <w:pPr>
        <w:spacing w:line="360" w:lineRule="auto"/>
        <w:jc w:val="both"/>
        <w:rPr>
          <w:rFonts w:ascii="Arial" w:hAnsi="Arial" w:cs="Arial"/>
          <w:color w:val="000000"/>
          <w:sz w:val="24"/>
          <w:szCs w:val="24"/>
        </w:rPr>
      </w:pPr>
    </w:p>
    <w:p w:rsidR="00732D0C" w:rsidRPr="00A22C52" w:rsidRDefault="00B170E9" w:rsidP="00732D0C">
      <w:pPr>
        <w:spacing w:line="360" w:lineRule="auto"/>
        <w:jc w:val="both"/>
        <w:rPr>
          <w:rFonts w:ascii="Arial" w:hAnsi="Arial" w:cs="Arial"/>
          <w:color w:val="000000"/>
          <w:sz w:val="24"/>
          <w:szCs w:val="24"/>
        </w:rPr>
      </w:pPr>
      <w:r w:rsidRPr="00A22C52">
        <w:rPr>
          <w:rFonts w:ascii="Arial" w:hAnsi="Arial" w:cs="Arial"/>
          <w:b/>
          <w:color w:val="000000"/>
          <w:sz w:val="24"/>
          <w:szCs w:val="24"/>
        </w:rPr>
        <w:t xml:space="preserve">          </w:t>
      </w:r>
      <w:r w:rsidR="00732D0C" w:rsidRPr="00A22C52">
        <w:rPr>
          <w:rFonts w:ascii="Arial" w:hAnsi="Arial" w:cs="Arial"/>
          <w:b/>
          <w:color w:val="000000"/>
          <w:sz w:val="24"/>
          <w:szCs w:val="24"/>
        </w:rPr>
        <w:t>TERCERO.-</w:t>
      </w:r>
      <w:r w:rsidR="00732D0C" w:rsidRPr="00A22C52">
        <w:rPr>
          <w:rFonts w:ascii="Arial" w:hAnsi="Arial" w:cs="Arial"/>
          <w:color w:val="000000"/>
          <w:sz w:val="24"/>
          <w:szCs w:val="24"/>
        </w:rPr>
        <w:t xml:space="preserve"> No se sobresee el presente juicio por las razones esgrimidas en el considerando TERCERO de esta sentencia.- - - - - - - - </w:t>
      </w:r>
    </w:p>
    <w:p w:rsidR="008C5A55" w:rsidRPr="00A22C52" w:rsidRDefault="008C5A55" w:rsidP="008C5A55">
      <w:pPr>
        <w:spacing w:line="360" w:lineRule="auto"/>
        <w:jc w:val="both"/>
        <w:rPr>
          <w:rFonts w:ascii="Arial" w:hAnsi="Arial" w:cs="Arial"/>
          <w:color w:val="000000"/>
          <w:sz w:val="24"/>
          <w:szCs w:val="24"/>
        </w:rPr>
      </w:pPr>
    </w:p>
    <w:p w:rsidR="00105924" w:rsidRPr="00A22C52" w:rsidRDefault="00B170E9" w:rsidP="00761F00">
      <w:pPr>
        <w:spacing w:line="360" w:lineRule="auto"/>
        <w:jc w:val="both"/>
        <w:rPr>
          <w:rFonts w:ascii="Arial" w:hAnsi="Arial" w:cs="Arial"/>
          <w:color w:val="000000"/>
          <w:sz w:val="24"/>
          <w:szCs w:val="24"/>
        </w:rPr>
      </w:pPr>
      <w:r w:rsidRPr="00A22C52">
        <w:rPr>
          <w:rFonts w:ascii="Arial" w:hAnsi="Arial" w:cs="Arial"/>
          <w:b/>
          <w:color w:val="000000"/>
          <w:sz w:val="24"/>
          <w:szCs w:val="24"/>
        </w:rPr>
        <w:t xml:space="preserve">          </w:t>
      </w:r>
      <w:r w:rsidR="00732D0C" w:rsidRPr="00A22C52">
        <w:rPr>
          <w:rFonts w:ascii="Arial" w:hAnsi="Arial" w:cs="Arial"/>
          <w:b/>
          <w:color w:val="000000"/>
          <w:sz w:val="24"/>
          <w:szCs w:val="24"/>
        </w:rPr>
        <w:t>CUARTO.-</w:t>
      </w:r>
      <w:r w:rsidR="00732D0C" w:rsidRPr="00A22C52">
        <w:rPr>
          <w:rFonts w:ascii="Arial" w:hAnsi="Arial" w:cs="Arial"/>
          <w:color w:val="000000"/>
          <w:sz w:val="24"/>
          <w:szCs w:val="24"/>
        </w:rPr>
        <w:t xml:space="preserve"> Se declara la </w:t>
      </w:r>
      <w:r w:rsidR="00732D0C" w:rsidRPr="00A22C52">
        <w:rPr>
          <w:rFonts w:ascii="Arial" w:hAnsi="Arial" w:cs="Arial"/>
          <w:b/>
          <w:color w:val="000000"/>
          <w:sz w:val="24"/>
          <w:szCs w:val="24"/>
        </w:rPr>
        <w:t xml:space="preserve">NULIDAD </w:t>
      </w:r>
      <w:r w:rsidR="00732D0C" w:rsidRPr="00A22C52">
        <w:rPr>
          <w:rFonts w:ascii="Arial" w:hAnsi="Arial" w:cs="Arial"/>
          <w:color w:val="000000"/>
          <w:sz w:val="24"/>
          <w:szCs w:val="24"/>
        </w:rPr>
        <w:t>del oficio número</w:t>
      </w:r>
      <w:r w:rsidR="000A2BBA" w:rsidRPr="00A22C52">
        <w:rPr>
          <w:rFonts w:ascii="Arial" w:hAnsi="Arial" w:cs="Arial"/>
          <w:color w:val="000000"/>
          <w:sz w:val="24"/>
          <w:szCs w:val="24"/>
        </w:rPr>
        <w:t xml:space="preserve"> </w:t>
      </w:r>
      <w:r w:rsidR="00C74ED1" w:rsidRPr="00A22C52">
        <w:rPr>
          <w:rFonts w:cs="Arial"/>
          <w:b/>
          <w:color w:val="000000"/>
          <w:sz w:val="24"/>
          <w:szCs w:val="24"/>
        </w:rPr>
        <w:t xml:space="preserve">********** </w:t>
      </w:r>
      <w:r w:rsidR="00AB1D68" w:rsidRPr="00A22C52">
        <w:rPr>
          <w:rFonts w:ascii="Arial" w:hAnsi="Arial" w:cs="Arial"/>
          <w:color w:val="000000"/>
          <w:sz w:val="24"/>
          <w:szCs w:val="24"/>
        </w:rPr>
        <w:t>emitido por el DIRECTOR GENERAL DE LA OFICINA DE PENSIONES DEL GOBIERNO DEL ESTADO DE OAXACA</w:t>
      </w:r>
      <w:r w:rsidRPr="00A22C52">
        <w:rPr>
          <w:rFonts w:ascii="Arial" w:hAnsi="Arial" w:cs="Arial"/>
          <w:b/>
          <w:color w:val="000000"/>
          <w:sz w:val="24"/>
          <w:szCs w:val="24"/>
        </w:rPr>
        <w:t>,</w:t>
      </w:r>
      <w:r w:rsidR="00AB1D68" w:rsidRPr="00A22C52">
        <w:rPr>
          <w:rFonts w:ascii="Arial" w:hAnsi="Arial" w:cs="Arial"/>
          <w:b/>
          <w:color w:val="000000"/>
          <w:sz w:val="24"/>
          <w:szCs w:val="24"/>
        </w:rPr>
        <w:t xml:space="preserve"> </w:t>
      </w:r>
      <w:r w:rsidR="00732D0C" w:rsidRPr="00A22C52">
        <w:rPr>
          <w:rFonts w:ascii="Arial" w:hAnsi="Arial" w:cs="Arial"/>
          <w:b/>
          <w:color w:val="000000"/>
          <w:sz w:val="24"/>
          <w:szCs w:val="24"/>
        </w:rPr>
        <w:t>PARA EFECTO</w:t>
      </w:r>
      <w:r w:rsidR="00732D0C" w:rsidRPr="00A22C52">
        <w:rPr>
          <w:rFonts w:ascii="Arial" w:hAnsi="Arial" w:cs="Arial"/>
          <w:color w:val="000000"/>
          <w:sz w:val="24"/>
          <w:szCs w:val="24"/>
        </w:rPr>
        <w:t xml:space="preserve"> de que</w:t>
      </w:r>
      <w:r w:rsidR="00546073" w:rsidRPr="00A22C52">
        <w:rPr>
          <w:rFonts w:ascii="Arial" w:hAnsi="Arial" w:cs="Arial"/>
          <w:color w:val="000000"/>
          <w:sz w:val="24"/>
          <w:szCs w:val="24"/>
        </w:rPr>
        <w:t xml:space="preserve"> </w:t>
      </w:r>
      <w:r w:rsidR="00732D0C" w:rsidRPr="00A22C52">
        <w:rPr>
          <w:rFonts w:ascii="Arial" w:hAnsi="Arial" w:cs="Arial"/>
          <w:color w:val="000000"/>
          <w:sz w:val="24"/>
          <w:szCs w:val="24"/>
        </w:rPr>
        <w:t xml:space="preserve">dicte otro en términos del considerando </w:t>
      </w:r>
      <w:r w:rsidR="00E12C81" w:rsidRPr="00A22C52">
        <w:rPr>
          <w:rFonts w:ascii="Arial" w:hAnsi="Arial" w:cs="Arial"/>
          <w:b/>
          <w:color w:val="000000"/>
          <w:sz w:val="24"/>
          <w:szCs w:val="24"/>
        </w:rPr>
        <w:t>QUINTO</w:t>
      </w:r>
      <w:r w:rsidR="00732D0C" w:rsidRPr="00A22C52">
        <w:rPr>
          <w:rFonts w:ascii="Arial" w:hAnsi="Arial" w:cs="Arial"/>
          <w:color w:val="000000"/>
          <w:sz w:val="24"/>
          <w:szCs w:val="24"/>
        </w:rPr>
        <w:t xml:space="preserve"> de la presente sentencia.- - - </w:t>
      </w:r>
      <w:r w:rsidR="00761F00" w:rsidRPr="00A22C52">
        <w:rPr>
          <w:rFonts w:ascii="Arial" w:hAnsi="Arial" w:cs="Arial"/>
          <w:color w:val="000000"/>
          <w:sz w:val="24"/>
          <w:szCs w:val="24"/>
        </w:rPr>
        <w:t xml:space="preserve">- - - - - - - - - - - - - - - - - - - - - - - - - - - - - - - - - - - - - - - - - - </w:t>
      </w:r>
    </w:p>
    <w:p w:rsidR="00761F00" w:rsidRPr="00A22C52" w:rsidRDefault="00761F00" w:rsidP="00761F00">
      <w:pPr>
        <w:spacing w:line="360" w:lineRule="auto"/>
        <w:jc w:val="both"/>
        <w:rPr>
          <w:rFonts w:ascii="Arial" w:hAnsi="Arial" w:cs="Arial"/>
          <w:b/>
          <w:color w:val="000000"/>
          <w:sz w:val="24"/>
          <w:szCs w:val="24"/>
        </w:rPr>
      </w:pPr>
    </w:p>
    <w:p w:rsidR="00105924" w:rsidRPr="00A22C52" w:rsidRDefault="00105924" w:rsidP="00105924">
      <w:pPr>
        <w:spacing w:line="360" w:lineRule="auto"/>
        <w:ind w:right="51"/>
        <w:jc w:val="both"/>
        <w:rPr>
          <w:rFonts w:ascii="Arial" w:hAnsi="Arial" w:cs="Arial"/>
          <w:color w:val="000000"/>
          <w:sz w:val="24"/>
          <w:szCs w:val="24"/>
        </w:rPr>
      </w:pPr>
      <w:r w:rsidRPr="00A22C52">
        <w:rPr>
          <w:rFonts w:ascii="Arial" w:hAnsi="Arial" w:cs="Arial"/>
          <w:b/>
          <w:color w:val="000000"/>
          <w:sz w:val="24"/>
          <w:szCs w:val="24"/>
        </w:rPr>
        <w:t xml:space="preserve">          QUINTO</w:t>
      </w:r>
      <w:r w:rsidRPr="00A22C52">
        <w:rPr>
          <w:rFonts w:ascii="Arial" w:hAnsi="Arial" w:cs="Arial"/>
          <w:color w:val="000000"/>
          <w:sz w:val="24"/>
          <w:szCs w:val="24"/>
        </w:rPr>
        <w:t xml:space="preserve">.- </w:t>
      </w:r>
      <w:r w:rsidRPr="00A22C52">
        <w:rPr>
          <w:rFonts w:ascii="Arial" w:hAnsi="Arial" w:cs="Arial"/>
          <w:color w:val="000000"/>
          <w:sz w:val="24"/>
          <w:szCs w:val="24"/>
          <w:lang w:val="es-MX"/>
        </w:rPr>
        <w:t xml:space="preserve">Conforme a lo dispuesto en los artículos 172 y 173 </w:t>
      </w:r>
      <w:r w:rsidRPr="00A22C52">
        <w:rPr>
          <w:rFonts w:ascii="Arial" w:hAnsi="Arial" w:cs="Arial"/>
          <w:color w:val="000000"/>
          <w:sz w:val="24"/>
          <w:szCs w:val="24"/>
        </w:rPr>
        <w:t>de la Ley de Procedimiento y Justicia Administrativa para el Estado de Oaxaca</w:t>
      </w:r>
      <w:r w:rsidRPr="00A22C52">
        <w:rPr>
          <w:rFonts w:ascii="Arial" w:hAnsi="Arial" w:cs="Arial"/>
          <w:b/>
          <w:color w:val="000000"/>
          <w:sz w:val="24"/>
          <w:szCs w:val="24"/>
        </w:rPr>
        <w:t xml:space="preserve">, NOTIFÍQUESE </w:t>
      </w:r>
      <w:r w:rsidRPr="00A22C52">
        <w:rPr>
          <w:rFonts w:ascii="Arial" w:hAnsi="Arial" w:cs="Arial"/>
          <w:color w:val="000000"/>
          <w:sz w:val="24"/>
          <w:szCs w:val="24"/>
        </w:rPr>
        <w:t xml:space="preserve">personalmente a la parte actora, por oficio a la autoridad demandada y </w:t>
      </w:r>
      <w:r w:rsidRPr="00A22C52">
        <w:rPr>
          <w:rFonts w:ascii="Arial" w:hAnsi="Arial" w:cs="Arial"/>
          <w:b/>
          <w:color w:val="000000"/>
          <w:sz w:val="24"/>
          <w:szCs w:val="24"/>
        </w:rPr>
        <w:t>CÚMPLASE</w:t>
      </w:r>
      <w:r w:rsidRPr="00A22C52">
        <w:rPr>
          <w:rFonts w:ascii="Arial" w:hAnsi="Arial" w:cs="Arial"/>
          <w:color w:val="000000"/>
          <w:sz w:val="24"/>
          <w:szCs w:val="24"/>
        </w:rPr>
        <w:t xml:space="preserve">.- - - - - - - - - - - - - - - - - - - - - - - - - </w:t>
      </w:r>
    </w:p>
    <w:p w:rsidR="00105924" w:rsidRPr="00A22C52" w:rsidRDefault="00105924" w:rsidP="00105924">
      <w:pPr>
        <w:ind w:right="51"/>
        <w:jc w:val="center"/>
        <w:rPr>
          <w:rFonts w:ascii="Arial" w:hAnsi="Arial" w:cs="Arial"/>
          <w:b/>
          <w:color w:val="000000"/>
          <w:sz w:val="24"/>
          <w:szCs w:val="24"/>
        </w:rPr>
      </w:pPr>
    </w:p>
    <w:p w:rsidR="00E12C81" w:rsidRPr="00A22C52" w:rsidRDefault="005D73C5" w:rsidP="00761F00">
      <w:pPr>
        <w:pStyle w:val="Textoindependiente"/>
        <w:spacing w:line="360" w:lineRule="auto"/>
        <w:jc w:val="both"/>
        <w:rPr>
          <w:rFonts w:ascii="Arial" w:hAnsi="Arial" w:cs="Arial"/>
          <w:color w:val="000000"/>
          <w:sz w:val="24"/>
          <w:szCs w:val="24"/>
          <w:lang w:val="es-MX"/>
        </w:rPr>
      </w:pPr>
      <w:r>
        <w:rPr>
          <w:rFonts w:ascii="Arial" w:hAnsi="Arial" w:cs="Arial"/>
          <w:noProof/>
          <w:color w:val="000000"/>
          <w:sz w:val="24"/>
          <w:szCs w:val="24"/>
          <w:lang w:val="es-MX"/>
        </w:rPr>
        <mc:AlternateContent>
          <mc:Choice Requires="wps">
            <w:drawing>
              <wp:anchor distT="45720" distB="45720" distL="114300" distR="114300" simplePos="0" relativeHeight="251664384" behindDoc="0" locked="0" layoutInCell="1" allowOverlap="1">
                <wp:simplePos x="0" y="0"/>
                <wp:positionH relativeFrom="page">
                  <wp:posOffset>132080</wp:posOffset>
                </wp:positionH>
                <wp:positionV relativeFrom="paragraph">
                  <wp:posOffset>2367915</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C74ED1" w:rsidRPr="00DF79F8" w:rsidRDefault="00C74ED1" w:rsidP="00C74ED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0.4pt;margin-top:186.45pt;width:82.15pt;height:103.8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">
                <v:textbox>
                  <w:txbxContent>
                    <w:p w:rsidR="00C74ED1" w:rsidRPr="00DF79F8" w:rsidRDefault="00C74ED1" w:rsidP="00C74ED1">
                      <w:pPr>
                        <w:jc w:val="center"/>
                      </w:pPr>
                      <w:r>
                        <w:t>DATOS PERSONALES PROTEGIDOS POR EL ART.- 116 DE LA LGTAIP Y EL ART.- 56 DE LA LTAIPEO</w:t>
                      </w:r>
                    </w:p>
                  </w:txbxContent>
                </v:textbox>
                <w10:wrap type="square" anchorx="page"/>
              </v:shape>
            </w:pict>
          </mc:Fallback>
        </mc:AlternateContent>
      </w:r>
      <w:r w:rsidR="00105924" w:rsidRPr="00A22C52">
        <w:rPr>
          <w:rFonts w:ascii="Arial" w:hAnsi="Arial" w:cs="Arial"/>
          <w:color w:val="000000"/>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w:t>
      </w:r>
      <w:r w:rsidR="00AB1D68" w:rsidRPr="00A22C52">
        <w:rPr>
          <w:rFonts w:ascii="Arial" w:hAnsi="Arial" w:cs="Arial"/>
          <w:color w:val="000000"/>
          <w:sz w:val="24"/>
          <w:szCs w:val="24"/>
        </w:rPr>
        <w:t xml:space="preserve">- </w:t>
      </w:r>
      <w:r w:rsidR="00761F00" w:rsidRPr="00A22C52">
        <w:rPr>
          <w:rFonts w:ascii="Arial" w:hAnsi="Arial" w:cs="Arial"/>
          <w:color w:val="000000"/>
          <w:sz w:val="24"/>
          <w:szCs w:val="24"/>
        </w:rPr>
        <w:t xml:space="preserve">- - - - - - - - - - - - - - </w:t>
      </w:r>
    </w:p>
    <w:sectPr w:rsidR="00E12C81" w:rsidRPr="00A22C52" w:rsidSect="00C74ED1">
      <w:headerReference w:type="default" r:id="rId9"/>
      <w:headerReference w:type="first" r:id="rId10"/>
      <w:pgSz w:w="12242" w:h="20163" w:code="5"/>
      <w:pgMar w:top="1701" w:right="2268"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AF0" w:rsidRDefault="00B97AF0" w:rsidP="00F420D4">
      <w:r>
        <w:separator/>
      </w:r>
    </w:p>
  </w:endnote>
  <w:endnote w:type="continuationSeparator" w:id="0">
    <w:p w:rsidR="00B97AF0" w:rsidRDefault="00B97AF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AF0" w:rsidRDefault="00B97AF0" w:rsidP="00F420D4">
      <w:r>
        <w:separator/>
      </w:r>
    </w:p>
  </w:footnote>
  <w:footnote w:type="continuationSeparator" w:id="0">
    <w:p w:rsidR="00B97AF0" w:rsidRDefault="00B97AF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509" w:rsidRPr="00CC4788" w:rsidRDefault="00406509"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D73C5">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C9500C">
      <w:rPr>
        <w:rFonts w:ascii="Arial" w:hAnsi="Arial" w:cs="Arial"/>
        <w:b/>
        <w:sz w:val="28"/>
        <w:lang w:val="en-US"/>
      </w:rPr>
      <w:t xml:space="preserve">                               </w:t>
    </w:r>
    <w:r w:rsidR="00507FE0">
      <w:rPr>
        <w:rFonts w:ascii="Arial" w:hAnsi="Arial" w:cs="Arial"/>
        <w:b/>
        <w:sz w:val="28"/>
        <w:lang w:val="en-US"/>
      </w:rPr>
      <w:t>088</w:t>
    </w:r>
    <w:r w:rsidR="00FF3761">
      <w:rPr>
        <w:rFonts w:ascii="Arial" w:hAnsi="Arial" w:cs="Arial"/>
        <w:b/>
        <w:sz w:val="28"/>
        <w:lang w:val="en-US"/>
      </w:rPr>
      <w:t>/2018</w:t>
    </w:r>
  </w:p>
  <w:p w:rsidR="00406509" w:rsidRPr="00CC4788" w:rsidRDefault="00406509">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506A70" w:rsidRPr="008925B7" w:rsidTr="0063013A">
      <w:tblPrEx>
        <w:tblCellMar>
          <w:top w:w="0" w:type="dxa"/>
          <w:bottom w:w="0" w:type="dxa"/>
        </w:tblCellMar>
      </w:tblPrEx>
      <w:tc>
        <w:tcPr>
          <w:tcW w:w="2356" w:type="dxa"/>
        </w:tcPr>
        <w:p w:rsidR="00506A70" w:rsidRPr="008925B7" w:rsidRDefault="00506A70" w:rsidP="00506A70">
          <w:pPr>
            <w:widowControl w:val="0"/>
            <w:ind w:firstLine="4536"/>
            <w:rPr>
              <w:rFonts w:ascii="Arial" w:hAnsi="Arial" w:cs="Arial"/>
              <w:sz w:val="24"/>
              <w:szCs w:val="24"/>
              <w:lang w:eastAsia="es-ES"/>
            </w:rPr>
          </w:pPr>
        </w:p>
      </w:tc>
      <w:tc>
        <w:tcPr>
          <w:tcW w:w="7284" w:type="dxa"/>
        </w:tcPr>
        <w:p w:rsidR="00506A70" w:rsidRPr="008925B7" w:rsidRDefault="00506A70" w:rsidP="00506A70">
          <w:pPr>
            <w:widowControl w:val="0"/>
            <w:tabs>
              <w:tab w:val="center" w:pos="4252"/>
              <w:tab w:val="right" w:pos="8504"/>
            </w:tabs>
            <w:ind w:left="2111" w:firstLine="4536"/>
            <w:jc w:val="both"/>
            <w:rPr>
              <w:i/>
              <w:sz w:val="24"/>
              <w:szCs w:val="24"/>
              <w:lang w:eastAsia="es-ES"/>
            </w:rPr>
          </w:pPr>
        </w:p>
        <w:p w:rsidR="00506A70" w:rsidRPr="008925B7" w:rsidRDefault="006A6803" w:rsidP="00506A70">
          <w:pPr>
            <w:widowControl w:val="0"/>
            <w:tabs>
              <w:tab w:val="left" w:pos="7938"/>
            </w:tabs>
            <w:ind w:left="1969" w:right="-70"/>
            <w:jc w:val="both"/>
            <w:rPr>
              <w:rFonts w:ascii="Arial" w:hAnsi="Arial" w:cs="Arial"/>
              <w:b/>
              <w:sz w:val="24"/>
              <w:szCs w:val="24"/>
              <w:lang w:eastAsia="es-ES"/>
            </w:rPr>
          </w:pPr>
          <w:r w:rsidRPr="008925B7">
            <w:rPr>
              <w:rFonts w:ascii="Arial" w:hAnsi="Arial" w:cs="Arial"/>
              <w:b/>
              <w:sz w:val="24"/>
              <w:szCs w:val="24"/>
              <w:lang w:eastAsia="es-ES"/>
            </w:rPr>
            <w:t>QUINTA</w:t>
          </w:r>
          <w:r w:rsidR="00506A70" w:rsidRPr="008925B7">
            <w:rPr>
              <w:rFonts w:ascii="Arial" w:hAnsi="Arial" w:cs="Arial"/>
              <w:b/>
              <w:sz w:val="24"/>
              <w:szCs w:val="24"/>
              <w:lang w:eastAsia="es-ES"/>
            </w:rPr>
            <w:t xml:space="preserve"> SALA UNITARIA DE PRIMERA INSTANCIA DEL TRIBUNAL DE </w:t>
          </w:r>
          <w:r w:rsidR="009F55A4" w:rsidRPr="008925B7">
            <w:rPr>
              <w:rFonts w:ascii="Arial" w:hAnsi="Arial" w:cs="Arial"/>
              <w:b/>
              <w:sz w:val="24"/>
              <w:szCs w:val="24"/>
              <w:lang w:eastAsia="es-ES"/>
            </w:rPr>
            <w:t>JUSTICIA ADMI</w:t>
          </w:r>
          <w:r w:rsidR="00CD1F39" w:rsidRPr="008925B7">
            <w:rPr>
              <w:rFonts w:ascii="Arial" w:hAnsi="Arial" w:cs="Arial"/>
              <w:b/>
              <w:sz w:val="24"/>
              <w:szCs w:val="24"/>
              <w:lang w:eastAsia="es-ES"/>
            </w:rPr>
            <w:t xml:space="preserve">NISTRATIVA </w:t>
          </w:r>
          <w:r w:rsidR="009F55A4" w:rsidRPr="008925B7">
            <w:rPr>
              <w:rFonts w:ascii="Arial" w:hAnsi="Arial" w:cs="Arial"/>
              <w:b/>
              <w:sz w:val="24"/>
              <w:szCs w:val="24"/>
              <w:lang w:eastAsia="es-ES"/>
            </w:rPr>
            <w:t xml:space="preserve">DEL </w:t>
          </w:r>
          <w:r w:rsidR="00506A70" w:rsidRPr="008925B7">
            <w:rPr>
              <w:rFonts w:ascii="Arial" w:hAnsi="Arial" w:cs="Arial"/>
              <w:b/>
              <w:sz w:val="24"/>
              <w:szCs w:val="24"/>
              <w:lang w:eastAsia="es-ES"/>
            </w:rPr>
            <w:t>ESTADO DE OAXACA.</w:t>
          </w:r>
        </w:p>
        <w:p w:rsidR="00506A70" w:rsidRPr="008925B7" w:rsidRDefault="00506A70" w:rsidP="00506A70">
          <w:pPr>
            <w:widowControl w:val="0"/>
            <w:tabs>
              <w:tab w:val="left" w:pos="7938"/>
            </w:tabs>
            <w:ind w:left="1969" w:right="-70"/>
            <w:jc w:val="both"/>
            <w:rPr>
              <w:rFonts w:ascii="Arial" w:hAnsi="Arial" w:cs="Arial"/>
              <w:b/>
              <w:sz w:val="24"/>
              <w:szCs w:val="24"/>
              <w:lang w:eastAsia="es-ES"/>
            </w:rPr>
          </w:pPr>
        </w:p>
        <w:p w:rsidR="00506A70" w:rsidRPr="00390CA7" w:rsidRDefault="00506A70" w:rsidP="00506A70">
          <w:pPr>
            <w:widowControl w:val="0"/>
            <w:tabs>
              <w:tab w:val="left" w:pos="7938"/>
            </w:tabs>
            <w:ind w:left="1969" w:right="-70"/>
            <w:jc w:val="both"/>
            <w:rPr>
              <w:rFonts w:ascii="Arial" w:hAnsi="Arial" w:cs="Arial"/>
              <w:sz w:val="24"/>
              <w:szCs w:val="24"/>
              <w:lang w:eastAsia="es-ES"/>
            </w:rPr>
          </w:pPr>
          <w:r w:rsidRPr="00390CA7">
            <w:rPr>
              <w:rFonts w:ascii="Arial" w:hAnsi="Arial" w:cs="Arial"/>
              <w:b/>
              <w:sz w:val="24"/>
              <w:szCs w:val="24"/>
              <w:lang w:eastAsia="es-ES"/>
            </w:rPr>
            <w:t xml:space="preserve">EXPEDIENTE: </w:t>
          </w:r>
          <w:r w:rsidR="00733B0B">
            <w:rPr>
              <w:rFonts w:ascii="Arial" w:hAnsi="Arial" w:cs="Arial"/>
              <w:b/>
              <w:sz w:val="24"/>
              <w:szCs w:val="24"/>
              <w:lang w:eastAsia="es-ES"/>
            </w:rPr>
            <w:t>088</w:t>
          </w:r>
          <w:r w:rsidR="00FF3761">
            <w:rPr>
              <w:rFonts w:ascii="Arial" w:hAnsi="Arial" w:cs="Arial"/>
              <w:b/>
              <w:sz w:val="24"/>
              <w:szCs w:val="24"/>
              <w:lang w:eastAsia="es-ES"/>
            </w:rPr>
            <w:t>/2018</w:t>
          </w:r>
          <w:r w:rsidR="006468DC" w:rsidRPr="00390CA7">
            <w:rPr>
              <w:rFonts w:ascii="Arial" w:hAnsi="Arial" w:cs="Arial"/>
              <w:sz w:val="24"/>
              <w:szCs w:val="24"/>
              <w:lang w:eastAsia="es-ES"/>
            </w:rPr>
            <w:t>.</w:t>
          </w:r>
          <w:r w:rsidRPr="00390CA7">
            <w:rPr>
              <w:rFonts w:ascii="Arial" w:hAnsi="Arial" w:cs="Arial"/>
              <w:sz w:val="24"/>
              <w:szCs w:val="24"/>
              <w:lang w:eastAsia="es-ES"/>
            </w:rPr>
            <w:t xml:space="preserve"> </w:t>
          </w:r>
        </w:p>
        <w:p w:rsidR="00506A70" w:rsidRPr="00390CA7" w:rsidRDefault="008F7730" w:rsidP="008F7730">
          <w:pPr>
            <w:widowControl w:val="0"/>
            <w:tabs>
              <w:tab w:val="left" w:pos="7938"/>
            </w:tabs>
            <w:ind w:right="-70" w:firstLine="1134"/>
            <w:jc w:val="both"/>
            <w:rPr>
              <w:rFonts w:ascii="Arial" w:hAnsi="Arial" w:cs="Arial"/>
              <w:sz w:val="24"/>
              <w:szCs w:val="24"/>
              <w:lang w:eastAsia="es-ES"/>
            </w:rPr>
          </w:pPr>
          <w:r w:rsidRPr="00390CA7">
            <w:rPr>
              <w:rFonts w:ascii="Arial" w:hAnsi="Arial" w:cs="Arial"/>
              <w:sz w:val="24"/>
              <w:szCs w:val="24"/>
              <w:lang w:eastAsia="es-ES"/>
            </w:rPr>
            <w:t xml:space="preserve">                </w:t>
          </w:r>
        </w:p>
        <w:p w:rsidR="00506A70" w:rsidRPr="008925B7" w:rsidRDefault="00506A70" w:rsidP="00506A70">
          <w:pPr>
            <w:widowControl w:val="0"/>
            <w:tabs>
              <w:tab w:val="left" w:pos="7938"/>
            </w:tabs>
            <w:ind w:right="-70" w:firstLine="1969"/>
            <w:jc w:val="both"/>
            <w:rPr>
              <w:rFonts w:ascii="Arial" w:hAnsi="Arial" w:cs="Arial"/>
              <w:sz w:val="24"/>
              <w:szCs w:val="24"/>
              <w:lang w:eastAsia="es-ES"/>
            </w:rPr>
          </w:pPr>
          <w:r w:rsidRPr="00925D01">
            <w:rPr>
              <w:rFonts w:ascii="Arial" w:hAnsi="Arial" w:cs="Arial"/>
              <w:b/>
              <w:sz w:val="24"/>
              <w:szCs w:val="24"/>
              <w:lang w:eastAsia="es-ES"/>
            </w:rPr>
            <w:t>ACTOR</w:t>
          </w:r>
          <w:r w:rsidR="00A550B4" w:rsidRPr="00925D01">
            <w:rPr>
              <w:rFonts w:ascii="Arial" w:hAnsi="Arial" w:cs="Arial"/>
              <w:b/>
              <w:sz w:val="24"/>
              <w:szCs w:val="24"/>
              <w:lang w:eastAsia="es-ES"/>
            </w:rPr>
            <w:t>A</w:t>
          </w:r>
          <w:r w:rsidR="008F7730" w:rsidRPr="00925D01">
            <w:rPr>
              <w:rFonts w:ascii="Arial" w:hAnsi="Arial" w:cs="Arial"/>
              <w:sz w:val="24"/>
              <w:szCs w:val="24"/>
              <w:lang w:eastAsia="es-ES"/>
            </w:rPr>
            <w:t>:</w:t>
          </w:r>
          <w:r w:rsidR="00FF3761">
            <w:rPr>
              <w:rFonts w:ascii="Arial" w:hAnsi="Arial" w:cs="Arial"/>
              <w:sz w:val="24"/>
              <w:szCs w:val="24"/>
              <w:lang w:eastAsia="es-ES"/>
            </w:rPr>
            <w:t xml:space="preserve"> </w:t>
          </w:r>
          <w:r w:rsidR="00C74ED1">
            <w:rPr>
              <w:rFonts w:cs="Arial"/>
              <w:b/>
              <w:sz w:val="24"/>
              <w:szCs w:val="24"/>
            </w:rPr>
            <w:t>**********</w:t>
          </w:r>
          <w:r w:rsidR="00FF3761">
            <w:rPr>
              <w:rFonts w:ascii="Arial" w:hAnsi="Arial" w:cs="Arial"/>
              <w:sz w:val="24"/>
              <w:szCs w:val="24"/>
              <w:lang w:eastAsia="es-ES"/>
            </w:rPr>
            <w:t>.</w:t>
          </w:r>
        </w:p>
        <w:p w:rsidR="00E2085B" w:rsidRPr="008925B7" w:rsidRDefault="00E2085B" w:rsidP="00506A70">
          <w:pPr>
            <w:widowControl w:val="0"/>
            <w:tabs>
              <w:tab w:val="left" w:pos="7938"/>
            </w:tabs>
            <w:ind w:right="-70" w:firstLine="1969"/>
            <w:jc w:val="both"/>
            <w:rPr>
              <w:rFonts w:ascii="Arial" w:hAnsi="Arial" w:cs="Arial"/>
              <w:sz w:val="24"/>
              <w:szCs w:val="24"/>
              <w:lang w:eastAsia="es-ES"/>
            </w:rPr>
          </w:pPr>
        </w:p>
        <w:p w:rsidR="00506A70" w:rsidRPr="008925B7" w:rsidRDefault="00506A70" w:rsidP="00506A70">
          <w:pPr>
            <w:widowControl w:val="0"/>
            <w:tabs>
              <w:tab w:val="left" w:pos="7938"/>
            </w:tabs>
            <w:ind w:left="1969" w:right="-70"/>
            <w:jc w:val="both"/>
            <w:rPr>
              <w:rFonts w:ascii="Courier" w:hAnsi="Courier"/>
              <w:i/>
              <w:sz w:val="24"/>
              <w:szCs w:val="24"/>
              <w:lang w:eastAsia="es-ES"/>
            </w:rPr>
          </w:pPr>
          <w:r w:rsidRPr="008925B7">
            <w:rPr>
              <w:rFonts w:ascii="Arial" w:hAnsi="Arial" w:cs="Arial"/>
              <w:b/>
              <w:sz w:val="24"/>
              <w:szCs w:val="24"/>
              <w:lang w:eastAsia="es-ES"/>
            </w:rPr>
            <w:t>AUTORIDAD DEMANDADA</w:t>
          </w:r>
          <w:r w:rsidR="008F7730" w:rsidRPr="008925B7">
            <w:rPr>
              <w:rFonts w:ascii="Arial" w:hAnsi="Arial" w:cs="Arial"/>
              <w:sz w:val="24"/>
              <w:szCs w:val="24"/>
              <w:lang w:eastAsia="es-ES"/>
            </w:rPr>
            <w:t>:</w:t>
          </w:r>
          <w:r w:rsidRPr="008925B7">
            <w:rPr>
              <w:rFonts w:ascii="Arial" w:hAnsi="Arial" w:cs="Arial"/>
              <w:sz w:val="24"/>
              <w:szCs w:val="24"/>
              <w:lang w:eastAsia="es-ES"/>
            </w:rPr>
            <w:t xml:space="preserve"> DIRECTOR GENERAL DE LA OFICINA DE PENSIONES DE</w:t>
          </w:r>
          <w:r w:rsidR="00A20E84">
            <w:rPr>
              <w:rFonts w:ascii="Arial" w:hAnsi="Arial" w:cs="Arial"/>
              <w:sz w:val="24"/>
              <w:szCs w:val="24"/>
              <w:lang w:eastAsia="es-ES"/>
            </w:rPr>
            <w:t>L GOBIERNO DEL ESTADO DE OAXACA.</w:t>
          </w:r>
        </w:p>
      </w:tc>
      <w:tc>
        <w:tcPr>
          <w:tcW w:w="3402" w:type="dxa"/>
          <w:tcBorders>
            <w:left w:val="nil"/>
          </w:tcBorders>
        </w:tcPr>
        <w:p w:rsidR="00506A70" w:rsidRPr="008925B7" w:rsidRDefault="00506A70" w:rsidP="00506A70">
          <w:pPr>
            <w:widowControl w:val="0"/>
            <w:tabs>
              <w:tab w:val="center" w:pos="4252"/>
              <w:tab w:val="right" w:pos="8504"/>
            </w:tabs>
            <w:ind w:left="71" w:firstLine="4536"/>
            <w:jc w:val="both"/>
            <w:rPr>
              <w:i/>
              <w:sz w:val="24"/>
              <w:szCs w:val="24"/>
              <w:lang w:eastAsia="es-ES"/>
            </w:rPr>
          </w:pPr>
        </w:p>
      </w:tc>
    </w:tr>
  </w:tbl>
  <w:p w:rsidR="00506A70" w:rsidRPr="008925B7" w:rsidRDefault="00506A70" w:rsidP="00506A70">
    <w:pPr>
      <w:widowControl w:val="0"/>
      <w:tabs>
        <w:tab w:val="center" w:pos="4252"/>
        <w:tab w:val="right" w:pos="8504"/>
      </w:tabs>
      <w:ind w:firstLine="4536"/>
      <w:rPr>
        <w:rFonts w:ascii="Arial" w:hAnsi="Arial" w:cs="Arial"/>
        <w:sz w:val="24"/>
        <w:szCs w:val="24"/>
        <w:lang w:eastAsia="es-ES"/>
      </w:rPr>
    </w:pPr>
  </w:p>
  <w:p w:rsidR="00506A70" w:rsidRPr="008925B7" w:rsidRDefault="00506A70">
    <w:pPr>
      <w:pStyle w:val="Encabezado"/>
      <w:rPr>
        <w:szCs w:val="24"/>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4B1F"/>
    <w:rsid w:val="00005ED1"/>
    <w:rsid w:val="00006BC3"/>
    <w:rsid w:val="00006EBC"/>
    <w:rsid w:val="0000749C"/>
    <w:rsid w:val="00012AF7"/>
    <w:rsid w:val="00013173"/>
    <w:rsid w:val="00014783"/>
    <w:rsid w:val="00016741"/>
    <w:rsid w:val="00020C7F"/>
    <w:rsid w:val="000216FF"/>
    <w:rsid w:val="00021CBE"/>
    <w:rsid w:val="00022018"/>
    <w:rsid w:val="00023109"/>
    <w:rsid w:val="000245C9"/>
    <w:rsid w:val="00024D09"/>
    <w:rsid w:val="00025E85"/>
    <w:rsid w:val="00027E3C"/>
    <w:rsid w:val="0003235C"/>
    <w:rsid w:val="00033970"/>
    <w:rsid w:val="00034305"/>
    <w:rsid w:val="000378C6"/>
    <w:rsid w:val="0004107F"/>
    <w:rsid w:val="00041924"/>
    <w:rsid w:val="0004209E"/>
    <w:rsid w:val="000432DC"/>
    <w:rsid w:val="000442F4"/>
    <w:rsid w:val="00044EAF"/>
    <w:rsid w:val="0004548C"/>
    <w:rsid w:val="00047A0D"/>
    <w:rsid w:val="00047B84"/>
    <w:rsid w:val="00050A1C"/>
    <w:rsid w:val="0005190C"/>
    <w:rsid w:val="00053680"/>
    <w:rsid w:val="000538FE"/>
    <w:rsid w:val="000549A1"/>
    <w:rsid w:val="00056A5A"/>
    <w:rsid w:val="00056AC0"/>
    <w:rsid w:val="00056AF9"/>
    <w:rsid w:val="00056BFA"/>
    <w:rsid w:val="00062F80"/>
    <w:rsid w:val="00064021"/>
    <w:rsid w:val="00064C73"/>
    <w:rsid w:val="00066E74"/>
    <w:rsid w:val="00070496"/>
    <w:rsid w:val="00070E1B"/>
    <w:rsid w:val="00071182"/>
    <w:rsid w:val="0007346E"/>
    <w:rsid w:val="00074812"/>
    <w:rsid w:val="00074EF2"/>
    <w:rsid w:val="00075652"/>
    <w:rsid w:val="00081A52"/>
    <w:rsid w:val="0008218F"/>
    <w:rsid w:val="00083868"/>
    <w:rsid w:val="00083FA3"/>
    <w:rsid w:val="00084BD8"/>
    <w:rsid w:val="00085C41"/>
    <w:rsid w:val="00090AED"/>
    <w:rsid w:val="00091CF1"/>
    <w:rsid w:val="00091E44"/>
    <w:rsid w:val="0009226D"/>
    <w:rsid w:val="000926F1"/>
    <w:rsid w:val="00096EEB"/>
    <w:rsid w:val="000970DA"/>
    <w:rsid w:val="000A2BBA"/>
    <w:rsid w:val="000A4C8E"/>
    <w:rsid w:val="000A5236"/>
    <w:rsid w:val="000A5355"/>
    <w:rsid w:val="000A60D3"/>
    <w:rsid w:val="000A6B90"/>
    <w:rsid w:val="000A7122"/>
    <w:rsid w:val="000B4EF2"/>
    <w:rsid w:val="000B6603"/>
    <w:rsid w:val="000B7936"/>
    <w:rsid w:val="000B7FD5"/>
    <w:rsid w:val="000C2B35"/>
    <w:rsid w:val="000C5845"/>
    <w:rsid w:val="000D0E26"/>
    <w:rsid w:val="000D1A0F"/>
    <w:rsid w:val="000D2093"/>
    <w:rsid w:val="000D2F19"/>
    <w:rsid w:val="000D4A57"/>
    <w:rsid w:val="000D684A"/>
    <w:rsid w:val="000D7AC5"/>
    <w:rsid w:val="000E0584"/>
    <w:rsid w:val="000E1977"/>
    <w:rsid w:val="000E2E62"/>
    <w:rsid w:val="000E2E9E"/>
    <w:rsid w:val="000E4154"/>
    <w:rsid w:val="000E5F2C"/>
    <w:rsid w:val="000E69D0"/>
    <w:rsid w:val="000E7BD6"/>
    <w:rsid w:val="000F3B7B"/>
    <w:rsid w:val="000F4D8C"/>
    <w:rsid w:val="000F4DF7"/>
    <w:rsid w:val="000F633B"/>
    <w:rsid w:val="000F7C83"/>
    <w:rsid w:val="000F7CDD"/>
    <w:rsid w:val="000F7DFD"/>
    <w:rsid w:val="00100AA0"/>
    <w:rsid w:val="0010413C"/>
    <w:rsid w:val="00105924"/>
    <w:rsid w:val="00105CEA"/>
    <w:rsid w:val="00106F6A"/>
    <w:rsid w:val="001075B5"/>
    <w:rsid w:val="00107FB6"/>
    <w:rsid w:val="00111700"/>
    <w:rsid w:val="00115F08"/>
    <w:rsid w:val="00116AD9"/>
    <w:rsid w:val="0011715F"/>
    <w:rsid w:val="0012103E"/>
    <w:rsid w:val="001225ED"/>
    <w:rsid w:val="00125DF0"/>
    <w:rsid w:val="00127456"/>
    <w:rsid w:val="001306B9"/>
    <w:rsid w:val="0013105A"/>
    <w:rsid w:val="001310CA"/>
    <w:rsid w:val="00132836"/>
    <w:rsid w:val="00134A34"/>
    <w:rsid w:val="001356EE"/>
    <w:rsid w:val="00136090"/>
    <w:rsid w:val="00136F7C"/>
    <w:rsid w:val="001373F4"/>
    <w:rsid w:val="00140E99"/>
    <w:rsid w:val="0014293B"/>
    <w:rsid w:val="00147870"/>
    <w:rsid w:val="00150338"/>
    <w:rsid w:val="001520A9"/>
    <w:rsid w:val="00154035"/>
    <w:rsid w:val="00154C56"/>
    <w:rsid w:val="00156809"/>
    <w:rsid w:val="00160744"/>
    <w:rsid w:val="00161AA7"/>
    <w:rsid w:val="00163003"/>
    <w:rsid w:val="00163B44"/>
    <w:rsid w:val="00165602"/>
    <w:rsid w:val="00165B0A"/>
    <w:rsid w:val="001661CB"/>
    <w:rsid w:val="0017017A"/>
    <w:rsid w:val="001705CB"/>
    <w:rsid w:val="0017119D"/>
    <w:rsid w:val="001728AE"/>
    <w:rsid w:val="00172A17"/>
    <w:rsid w:val="001742B9"/>
    <w:rsid w:val="00182097"/>
    <w:rsid w:val="0018234A"/>
    <w:rsid w:val="00182D6E"/>
    <w:rsid w:val="00182DD7"/>
    <w:rsid w:val="00183B8F"/>
    <w:rsid w:val="0018528F"/>
    <w:rsid w:val="00187BF4"/>
    <w:rsid w:val="00190598"/>
    <w:rsid w:val="001929BD"/>
    <w:rsid w:val="001933DB"/>
    <w:rsid w:val="00193709"/>
    <w:rsid w:val="001951FD"/>
    <w:rsid w:val="00195BE9"/>
    <w:rsid w:val="00196AE3"/>
    <w:rsid w:val="00197A0B"/>
    <w:rsid w:val="00197CDA"/>
    <w:rsid w:val="001A230B"/>
    <w:rsid w:val="001A26B5"/>
    <w:rsid w:val="001A289F"/>
    <w:rsid w:val="001A2A5B"/>
    <w:rsid w:val="001A2BAD"/>
    <w:rsid w:val="001A31F9"/>
    <w:rsid w:val="001A613C"/>
    <w:rsid w:val="001B0137"/>
    <w:rsid w:val="001B08A3"/>
    <w:rsid w:val="001B1584"/>
    <w:rsid w:val="001B1892"/>
    <w:rsid w:val="001B2B46"/>
    <w:rsid w:val="001B4A68"/>
    <w:rsid w:val="001B5975"/>
    <w:rsid w:val="001B5D21"/>
    <w:rsid w:val="001B6A7B"/>
    <w:rsid w:val="001B7203"/>
    <w:rsid w:val="001C0BE4"/>
    <w:rsid w:val="001C2EAC"/>
    <w:rsid w:val="001C4533"/>
    <w:rsid w:val="001D2022"/>
    <w:rsid w:val="001D3774"/>
    <w:rsid w:val="001D46B8"/>
    <w:rsid w:val="001D4BA3"/>
    <w:rsid w:val="001D7942"/>
    <w:rsid w:val="001E2CB1"/>
    <w:rsid w:val="001E3376"/>
    <w:rsid w:val="001E3BD2"/>
    <w:rsid w:val="001E4194"/>
    <w:rsid w:val="001E446A"/>
    <w:rsid w:val="001E48B8"/>
    <w:rsid w:val="001E65CD"/>
    <w:rsid w:val="001E66AE"/>
    <w:rsid w:val="001E72CD"/>
    <w:rsid w:val="001F014F"/>
    <w:rsid w:val="001F0AD3"/>
    <w:rsid w:val="001F0EBB"/>
    <w:rsid w:val="001F14BB"/>
    <w:rsid w:val="001F2CDF"/>
    <w:rsid w:val="001F2F05"/>
    <w:rsid w:val="001F6D14"/>
    <w:rsid w:val="00200672"/>
    <w:rsid w:val="00201765"/>
    <w:rsid w:val="00201DB4"/>
    <w:rsid w:val="002047DF"/>
    <w:rsid w:val="00204BB1"/>
    <w:rsid w:val="00205786"/>
    <w:rsid w:val="00205F3D"/>
    <w:rsid w:val="00210262"/>
    <w:rsid w:val="00210A5F"/>
    <w:rsid w:val="00210CDB"/>
    <w:rsid w:val="00210E8B"/>
    <w:rsid w:val="002118C5"/>
    <w:rsid w:val="00211F20"/>
    <w:rsid w:val="002124A3"/>
    <w:rsid w:val="00212B3D"/>
    <w:rsid w:val="00214464"/>
    <w:rsid w:val="00217528"/>
    <w:rsid w:val="0022085C"/>
    <w:rsid w:val="00221BAB"/>
    <w:rsid w:val="002243A8"/>
    <w:rsid w:val="00224E35"/>
    <w:rsid w:val="00225AC2"/>
    <w:rsid w:val="0023039A"/>
    <w:rsid w:val="00230BD7"/>
    <w:rsid w:val="002329D9"/>
    <w:rsid w:val="00233DCE"/>
    <w:rsid w:val="00233DDE"/>
    <w:rsid w:val="0023407F"/>
    <w:rsid w:val="00235D91"/>
    <w:rsid w:val="00235E48"/>
    <w:rsid w:val="0024072D"/>
    <w:rsid w:val="0024126C"/>
    <w:rsid w:val="002414F6"/>
    <w:rsid w:val="00244653"/>
    <w:rsid w:val="00244E33"/>
    <w:rsid w:val="002467CD"/>
    <w:rsid w:val="00247E53"/>
    <w:rsid w:val="00251684"/>
    <w:rsid w:val="00252101"/>
    <w:rsid w:val="002523D8"/>
    <w:rsid w:val="00252E4B"/>
    <w:rsid w:val="00254812"/>
    <w:rsid w:val="002562A6"/>
    <w:rsid w:val="00263D08"/>
    <w:rsid w:val="00265AD0"/>
    <w:rsid w:val="00265F56"/>
    <w:rsid w:val="00267921"/>
    <w:rsid w:val="00270B9B"/>
    <w:rsid w:val="00271690"/>
    <w:rsid w:val="0027191E"/>
    <w:rsid w:val="002736D1"/>
    <w:rsid w:val="00275C8E"/>
    <w:rsid w:val="00277B57"/>
    <w:rsid w:val="00277EF1"/>
    <w:rsid w:val="002811C3"/>
    <w:rsid w:val="00281246"/>
    <w:rsid w:val="00281435"/>
    <w:rsid w:val="00282300"/>
    <w:rsid w:val="00283EA9"/>
    <w:rsid w:val="00286483"/>
    <w:rsid w:val="0028659A"/>
    <w:rsid w:val="00290425"/>
    <w:rsid w:val="00290B2F"/>
    <w:rsid w:val="00290E55"/>
    <w:rsid w:val="00291EE6"/>
    <w:rsid w:val="00291FFF"/>
    <w:rsid w:val="002930D3"/>
    <w:rsid w:val="0029428A"/>
    <w:rsid w:val="002948B6"/>
    <w:rsid w:val="002955B2"/>
    <w:rsid w:val="002959BC"/>
    <w:rsid w:val="002963FC"/>
    <w:rsid w:val="00296F46"/>
    <w:rsid w:val="00297515"/>
    <w:rsid w:val="00297889"/>
    <w:rsid w:val="002A199E"/>
    <w:rsid w:val="002A1C28"/>
    <w:rsid w:val="002A2373"/>
    <w:rsid w:val="002A2E41"/>
    <w:rsid w:val="002A6DAE"/>
    <w:rsid w:val="002A7520"/>
    <w:rsid w:val="002B2E66"/>
    <w:rsid w:val="002B3470"/>
    <w:rsid w:val="002B3A63"/>
    <w:rsid w:val="002B5B2A"/>
    <w:rsid w:val="002B7869"/>
    <w:rsid w:val="002C1889"/>
    <w:rsid w:val="002C2B64"/>
    <w:rsid w:val="002C4078"/>
    <w:rsid w:val="002C443E"/>
    <w:rsid w:val="002C6E54"/>
    <w:rsid w:val="002D0049"/>
    <w:rsid w:val="002D0B98"/>
    <w:rsid w:val="002D0C96"/>
    <w:rsid w:val="002D2928"/>
    <w:rsid w:val="002D34B7"/>
    <w:rsid w:val="002D58C8"/>
    <w:rsid w:val="002D643E"/>
    <w:rsid w:val="002D6887"/>
    <w:rsid w:val="002D6AB7"/>
    <w:rsid w:val="002D7764"/>
    <w:rsid w:val="002D7D7F"/>
    <w:rsid w:val="002E1217"/>
    <w:rsid w:val="002E1A04"/>
    <w:rsid w:val="002E1B65"/>
    <w:rsid w:val="002E417A"/>
    <w:rsid w:val="002E5EDC"/>
    <w:rsid w:val="002E77B4"/>
    <w:rsid w:val="002F15B5"/>
    <w:rsid w:val="002F77A0"/>
    <w:rsid w:val="00300678"/>
    <w:rsid w:val="00300FD4"/>
    <w:rsid w:val="0030478C"/>
    <w:rsid w:val="00304939"/>
    <w:rsid w:val="00304AD8"/>
    <w:rsid w:val="003059A2"/>
    <w:rsid w:val="00306CC8"/>
    <w:rsid w:val="00310CB8"/>
    <w:rsid w:val="0031194F"/>
    <w:rsid w:val="0031273C"/>
    <w:rsid w:val="003147F3"/>
    <w:rsid w:val="00314908"/>
    <w:rsid w:val="003168CD"/>
    <w:rsid w:val="00317477"/>
    <w:rsid w:val="00320273"/>
    <w:rsid w:val="00321872"/>
    <w:rsid w:val="00323DCE"/>
    <w:rsid w:val="00324EB0"/>
    <w:rsid w:val="003271BB"/>
    <w:rsid w:val="0033031C"/>
    <w:rsid w:val="00331281"/>
    <w:rsid w:val="0033381A"/>
    <w:rsid w:val="00333C2A"/>
    <w:rsid w:val="00335C82"/>
    <w:rsid w:val="00336203"/>
    <w:rsid w:val="00336CEC"/>
    <w:rsid w:val="003412D0"/>
    <w:rsid w:val="003425B5"/>
    <w:rsid w:val="00342FE7"/>
    <w:rsid w:val="003430E0"/>
    <w:rsid w:val="00343BEF"/>
    <w:rsid w:val="00343F6C"/>
    <w:rsid w:val="00344FF8"/>
    <w:rsid w:val="00345283"/>
    <w:rsid w:val="0034657A"/>
    <w:rsid w:val="00350AB5"/>
    <w:rsid w:val="003516F0"/>
    <w:rsid w:val="00351EC8"/>
    <w:rsid w:val="00352A6A"/>
    <w:rsid w:val="00352B8D"/>
    <w:rsid w:val="00357A5B"/>
    <w:rsid w:val="00360090"/>
    <w:rsid w:val="00360334"/>
    <w:rsid w:val="00360B74"/>
    <w:rsid w:val="003614FE"/>
    <w:rsid w:val="003633C7"/>
    <w:rsid w:val="00363E85"/>
    <w:rsid w:val="0036403B"/>
    <w:rsid w:val="003643D4"/>
    <w:rsid w:val="003650A9"/>
    <w:rsid w:val="003703BB"/>
    <w:rsid w:val="003703F4"/>
    <w:rsid w:val="003713FB"/>
    <w:rsid w:val="003733E3"/>
    <w:rsid w:val="00375A15"/>
    <w:rsid w:val="00376A6B"/>
    <w:rsid w:val="00377B4D"/>
    <w:rsid w:val="00377E54"/>
    <w:rsid w:val="00380071"/>
    <w:rsid w:val="003803A6"/>
    <w:rsid w:val="00380CB3"/>
    <w:rsid w:val="00380F15"/>
    <w:rsid w:val="0038194D"/>
    <w:rsid w:val="00382D43"/>
    <w:rsid w:val="0038469C"/>
    <w:rsid w:val="00387E75"/>
    <w:rsid w:val="00390002"/>
    <w:rsid w:val="00390CA7"/>
    <w:rsid w:val="00390D09"/>
    <w:rsid w:val="00390DC4"/>
    <w:rsid w:val="00390F20"/>
    <w:rsid w:val="00392141"/>
    <w:rsid w:val="00392B82"/>
    <w:rsid w:val="003948AD"/>
    <w:rsid w:val="00394C09"/>
    <w:rsid w:val="00394C71"/>
    <w:rsid w:val="00395314"/>
    <w:rsid w:val="00396650"/>
    <w:rsid w:val="003A0372"/>
    <w:rsid w:val="003A21EC"/>
    <w:rsid w:val="003A2453"/>
    <w:rsid w:val="003A36F9"/>
    <w:rsid w:val="003A5963"/>
    <w:rsid w:val="003A5AC1"/>
    <w:rsid w:val="003A76C8"/>
    <w:rsid w:val="003B1FE0"/>
    <w:rsid w:val="003B3C2D"/>
    <w:rsid w:val="003B4B93"/>
    <w:rsid w:val="003B7573"/>
    <w:rsid w:val="003C0374"/>
    <w:rsid w:val="003C09CD"/>
    <w:rsid w:val="003C1439"/>
    <w:rsid w:val="003C379F"/>
    <w:rsid w:val="003C4F72"/>
    <w:rsid w:val="003C5875"/>
    <w:rsid w:val="003C6379"/>
    <w:rsid w:val="003C6CD2"/>
    <w:rsid w:val="003C78D5"/>
    <w:rsid w:val="003D011B"/>
    <w:rsid w:val="003D28C2"/>
    <w:rsid w:val="003D2922"/>
    <w:rsid w:val="003D405B"/>
    <w:rsid w:val="003D58D4"/>
    <w:rsid w:val="003D600E"/>
    <w:rsid w:val="003E030C"/>
    <w:rsid w:val="003E0EA1"/>
    <w:rsid w:val="003E0F4D"/>
    <w:rsid w:val="003E3602"/>
    <w:rsid w:val="003E4018"/>
    <w:rsid w:val="003E5E33"/>
    <w:rsid w:val="003E6AE7"/>
    <w:rsid w:val="003F1454"/>
    <w:rsid w:val="003F1781"/>
    <w:rsid w:val="003F1EF0"/>
    <w:rsid w:val="003F3003"/>
    <w:rsid w:val="003F33CC"/>
    <w:rsid w:val="003F3E00"/>
    <w:rsid w:val="003F465F"/>
    <w:rsid w:val="003F7AA1"/>
    <w:rsid w:val="003F7E4F"/>
    <w:rsid w:val="00400570"/>
    <w:rsid w:val="00401408"/>
    <w:rsid w:val="00402013"/>
    <w:rsid w:val="00402B5F"/>
    <w:rsid w:val="0040382B"/>
    <w:rsid w:val="004040F6"/>
    <w:rsid w:val="004050E7"/>
    <w:rsid w:val="00406509"/>
    <w:rsid w:val="00406908"/>
    <w:rsid w:val="00407311"/>
    <w:rsid w:val="0040794D"/>
    <w:rsid w:val="00412BDE"/>
    <w:rsid w:val="00414DF7"/>
    <w:rsid w:val="004173A1"/>
    <w:rsid w:val="00420B30"/>
    <w:rsid w:val="004210EE"/>
    <w:rsid w:val="004228F6"/>
    <w:rsid w:val="00422A55"/>
    <w:rsid w:val="004232E3"/>
    <w:rsid w:val="0042370B"/>
    <w:rsid w:val="0042621F"/>
    <w:rsid w:val="004277A0"/>
    <w:rsid w:val="0043038B"/>
    <w:rsid w:val="00432032"/>
    <w:rsid w:val="00434575"/>
    <w:rsid w:val="004355F2"/>
    <w:rsid w:val="00441715"/>
    <w:rsid w:val="00442B5A"/>
    <w:rsid w:val="0044398E"/>
    <w:rsid w:val="00446692"/>
    <w:rsid w:val="00447349"/>
    <w:rsid w:val="00452313"/>
    <w:rsid w:val="00452FF9"/>
    <w:rsid w:val="0045338B"/>
    <w:rsid w:val="00454235"/>
    <w:rsid w:val="00456797"/>
    <w:rsid w:val="00460B6C"/>
    <w:rsid w:val="004611B3"/>
    <w:rsid w:val="00464420"/>
    <w:rsid w:val="004647E3"/>
    <w:rsid w:val="004648B4"/>
    <w:rsid w:val="00464F07"/>
    <w:rsid w:val="00472472"/>
    <w:rsid w:val="004736D0"/>
    <w:rsid w:val="00476651"/>
    <w:rsid w:val="00477E8E"/>
    <w:rsid w:val="00482BCF"/>
    <w:rsid w:val="00482CB6"/>
    <w:rsid w:val="00484BB9"/>
    <w:rsid w:val="00484F40"/>
    <w:rsid w:val="00485E22"/>
    <w:rsid w:val="004877CB"/>
    <w:rsid w:val="00491B62"/>
    <w:rsid w:val="004952F9"/>
    <w:rsid w:val="00495757"/>
    <w:rsid w:val="004960F4"/>
    <w:rsid w:val="004964EC"/>
    <w:rsid w:val="0049736F"/>
    <w:rsid w:val="004A0534"/>
    <w:rsid w:val="004A0FA6"/>
    <w:rsid w:val="004A1AB7"/>
    <w:rsid w:val="004A263D"/>
    <w:rsid w:val="004A2D45"/>
    <w:rsid w:val="004A2F74"/>
    <w:rsid w:val="004A32A5"/>
    <w:rsid w:val="004A79AA"/>
    <w:rsid w:val="004B29AC"/>
    <w:rsid w:val="004B5712"/>
    <w:rsid w:val="004B6758"/>
    <w:rsid w:val="004C1A56"/>
    <w:rsid w:val="004C20B6"/>
    <w:rsid w:val="004C5BC5"/>
    <w:rsid w:val="004C5F19"/>
    <w:rsid w:val="004C6FA4"/>
    <w:rsid w:val="004D085E"/>
    <w:rsid w:val="004D0C5D"/>
    <w:rsid w:val="004D148A"/>
    <w:rsid w:val="004D32E5"/>
    <w:rsid w:val="004D7C34"/>
    <w:rsid w:val="004E17C7"/>
    <w:rsid w:val="004E1D41"/>
    <w:rsid w:val="004E2501"/>
    <w:rsid w:val="004E320F"/>
    <w:rsid w:val="004E5A59"/>
    <w:rsid w:val="004F20D7"/>
    <w:rsid w:val="004F335B"/>
    <w:rsid w:val="004F77BF"/>
    <w:rsid w:val="0050026E"/>
    <w:rsid w:val="00500713"/>
    <w:rsid w:val="0050260C"/>
    <w:rsid w:val="00502939"/>
    <w:rsid w:val="00505266"/>
    <w:rsid w:val="0050550D"/>
    <w:rsid w:val="00506A70"/>
    <w:rsid w:val="00507FE0"/>
    <w:rsid w:val="005115C6"/>
    <w:rsid w:val="00512324"/>
    <w:rsid w:val="00513132"/>
    <w:rsid w:val="005136C7"/>
    <w:rsid w:val="00516E85"/>
    <w:rsid w:val="00516F23"/>
    <w:rsid w:val="00520954"/>
    <w:rsid w:val="00522E65"/>
    <w:rsid w:val="005236C6"/>
    <w:rsid w:val="00524272"/>
    <w:rsid w:val="0052490B"/>
    <w:rsid w:val="005253C6"/>
    <w:rsid w:val="005262A7"/>
    <w:rsid w:val="005269F7"/>
    <w:rsid w:val="00527D41"/>
    <w:rsid w:val="00531D3F"/>
    <w:rsid w:val="0053215A"/>
    <w:rsid w:val="00532CF8"/>
    <w:rsid w:val="00533C85"/>
    <w:rsid w:val="0053413C"/>
    <w:rsid w:val="00535712"/>
    <w:rsid w:val="00535DF0"/>
    <w:rsid w:val="005408CC"/>
    <w:rsid w:val="00542C85"/>
    <w:rsid w:val="00546073"/>
    <w:rsid w:val="00546FBC"/>
    <w:rsid w:val="00547AD5"/>
    <w:rsid w:val="00547E3A"/>
    <w:rsid w:val="00550647"/>
    <w:rsid w:val="005506CF"/>
    <w:rsid w:val="0055693E"/>
    <w:rsid w:val="00557E61"/>
    <w:rsid w:val="00557F7C"/>
    <w:rsid w:val="005641E4"/>
    <w:rsid w:val="00564B2C"/>
    <w:rsid w:val="005654F8"/>
    <w:rsid w:val="0056574E"/>
    <w:rsid w:val="00566307"/>
    <w:rsid w:val="005676C6"/>
    <w:rsid w:val="00570672"/>
    <w:rsid w:val="00571381"/>
    <w:rsid w:val="005715D2"/>
    <w:rsid w:val="005717DB"/>
    <w:rsid w:val="005752D4"/>
    <w:rsid w:val="00575F33"/>
    <w:rsid w:val="00576956"/>
    <w:rsid w:val="00577792"/>
    <w:rsid w:val="005777EE"/>
    <w:rsid w:val="00580422"/>
    <w:rsid w:val="005804EA"/>
    <w:rsid w:val="005823F1"/>
    <w:rsid w:val="00582EA6"/>
    <w:rsid w:val="00583179"/>
    <w:rsid w:val="005832A8"/>
    <w:rsid w:val="005859FC"/>
    <w:rsid w:val="00585B29"/>
    <w:rsid w:val="005862B2"/>
    <w:rsid w:val="005867DB"/>
    <w:rsid w:val="005873E4"/>
    <w:rsid w:val="00587D13"/>
    <w:rsid w:val="0059083C"/>
    <w:rsid w:val="0059085D"/>
    <w:rsid w:val="00590BF2"/>
    <w:rsid w:val="00592EEA"/>
    <w:rsid w:val="005977B1"/>
    <w:rsid w:val="005A1297"/>
    <w:rsid w:val="005A1648"/>
    <w:rsid w:val="005A1CA4"/>
    <w:rsid w:val="005A2B68"/>
    <w:rsid w:val="005A41CA"/>
    <w:rsid w:val="005A43C7"/>
    <w:rsid w:val="005B0326"/>
    <w:rsid w:val="005B0BAE"/>
    <w:rsid w:val="005B4C50"/>
    <w:rsid w:val="005B5845"/>
    <w:rsid w:val="005B76ED"/>
    <w:rsid w:val="005C1E29"/>
    <w:rsid w:val="005C378D"/>
    <w:rsid w:val="005C4C64"/>
    <w:rsid w:val="005C6489"/>
    <w:rsid w:val="005C6641"/>
    <w:rsid w:val="005D1AC6"/>
    <w:rsid w:val="005D1C5D"/>
    <w:rsid w:val="005D4F8A"/>
    <w:rsid w:val="005D54DD"/>
    <w:rsid w:val="005D68F7"/>
    <w:rsid w:val="005D73C5"/>
    <w:rsid w:val="005D789B"/>
    <w:rsid w:val="005E3374"/>
    <w:rsid w:val="005E3390"/>
    <w:rsid w:val="005E4251"/>
    <w:rsid w:val="005E73B4"/>
    <w:rsid w:val="005E7AEA"/>
    <w:rsid w:val="005F0655"/>
    <w:rsid w:val="005F14A2"/>
    <w:rsid w:val="005F1FEB"/>
    <w:rsid w:val="005F22CD"/>
    <w:rsid w:val="005F2C9A"/>
    <w:rsid w:val="005F3312"/>
    <w:rsid w:val="005F3D16"/>
    <w:rsid w:val="005F4689"/>
    <w:rsid w:val="005F63EE"/>
    <w:rsid w:val="005F784D"/>
    <w:rsid w:val="00600D31"/>
    <w:rsid w:val="006028B7"/>
    <w:rsid w:val="00602E7B"/>
    <w:rsid w:val="00603BBC"/>
    <w:rsid w:val="006041EF"/>
    <w:rsid w:val="006046A9"/>
    <w:rsid w:val="0060547C"/>
    <w:rsid w:val="00605555"/>
    <w:rsid w:val="00605B97"/>
    <w:rsid w:val="006066F5"/>
    <w:rsid w:val="00611EEB"/>
    <w:rsid w:val="0061365F"/>
    <w:rsid w:val="006149FE"/>
    <w:rsid w:val="00616421"/>
    <w:rsid w:val="006216A9"/>
    <w:rsid w:val="00624E42"/>
    <w:rsid w:val="00626F87"/>
    <w:rsid w:val="0063013A"/>
    <w:rsid w:val="00631D12"/>
    <w:rsid w:val="006327B1"/>
    <w:rsid w:val="00634526"/>
    <w:rsid w:val="006376E3"/>
    <w:rsid w:val="00640A7C"/>
    <w:rsid w:val="006413BE"/>
    <w:rsid w:val="006420D7"/>
    <w:rsid w:val="00643230"/>
    <w:rsid w:val="0064417A"/>
    <w:rsid w:val="006468DC"/>
    <w:rsid w:val="00647BD9"/>
    <w:rsid w:val="00647D3F"/>
    <w:rsid w:val="00651F4D"/>
    <w:rsid w:val="006521AE"/>
    <w:rsid w:val="00652850"/>
    <w:rsid w:val="006538BC"/>
    <w:rsid w:val="00653DCE"/>
    <w:rsid w:val="00654118"/>
    <w:rsid w:val="00655970"/>
    <w:rsid w:val="00655C9B"/>
    <w:rsid w:val="006564C1"/>
    <w:rsid w:val="00656E30"/>
    <w:rsid w:val="00663C72"/>
    <w:rsid w:val="0066470C"/>
    <w:rsid w:val="00664A6D"/>
    <w:rsid w:val="006650D3"/>
    <w:rsid w:val="0066521C"/>
    <w:rsid w:val="00665C4A"/>
    <w:rsid w:val="0066724B"/>
    <w:rsid w:val="0067204D"/>
    <w:rsid w:val="00674816"/>
    <w:rsid w:val="00675E64"/>
    <w:rsid w:val="00677962"/>
    <w:rsid w:val="00677E1D"/>
    <w:rsid w:val="006801D6"/>
    <w:rsid w:val="006804CA"/>
    <w:rsid w:val="006807E0"/>
    <w:rsid w:val="0068302D"/>
    <w:rsid w:val="00683A92"/>
    <w:rsid w:val="0068425B"/>
    <w:rsid w:val="006852EA"/>
    <w:rsid w:val="00685A21"/>
    <w:rsid w:val="00685CD7"/>
    <w:rsid w:val="00690ACB"/>
    <w:rsid w:val="0069111E"/>
    <w:rsid w:val="00691338"/>
    <w:rsid w:val="006935D3"/>
    <w:rsid w:val="00693F7D"/>
    <w:rsid w:val="0069576A"/>
    <w:rsid w:val="00695CFE"/>
    <w:rsid w:val="00696E90"/>
    <w:rsid w:val="006A0DFF"/>
    <w:rsid w:val="006A10B7"/>
    <w:rsid w:val="006A38D2"/>
    <w:rsid w:val="006A4207"/>
    <w:rsid w:val="006A5775"/>
    <w:rsid w:val="006A6775"/>
    <w:rsid w:val="006A6803"/>
    <w:rsid w:val="006B02D6"/>
    <w:rsid w:val="006B1186"/>
    <w:rsid w:val="006C08B8"/>
    <w:rsid w:val="006C1AA2"/>
    <w:rsid w:val="006C2098"/>
    <w:rsid w:val="006C3005"/>
    <w:rsid w:val="006C3E3C"/>
    <w:rsid w:val="006C473F"/>
    <w:rsid w:val="006C4C9E"/>
    <w:rsid w:val="006C5037"/>
    <w:rsid w:val="006C66C5"/>
    <w:rsid w:val="006D0644"/>
    <w:rsid w:val="006D0A28"/>
    <w:rsid w:val="006D0DBB"/>
    <w:rsid w:val="006D1B3F"/>
    <w:rsid w:val="006D2301"/>
    <w:rsid w:val="006D45F0"/>
    <w:rsid w:val="006D4C6B"/>
    <w:rsid w:val="006D5370"/>
    <w:rsid w:val="006D56F8"/>
    <w:rsid w:val="006D5C1E"/>
    <w:rsid w:val="006D6448"/>
    <w:rsid w:val="006E00C5"/>
    <w:rsid w:val="006E0C26"/>
    <w:rsid w:val="006E18BC"/>
    <w:rsid w:val="006E1C8E"/>
    <w:rsid w:val="006E3543"/>
    <w:rsid w:val="006E5D00"/>
    <w:rsid w:val="006E6887"/>
    <w:rsid w:val="006E7A69"/>
    <w:rsid w:val="006E7B04"/>
    <w:rsid w:val="006F0180"/>
    <w:rsid w:val="006F079D"/>
    <w:rsid w:val="006F0D89"/>
    <w:rsid w:val="006F13CF"/>
    <w:rsid w:val="006F192F"/>
    <w:rsid w:val="006F1D18"/>
    <w:rsid w:val="006F2DDC"/>
    <w:rsid w:val="006F681E"/>
    <w:rsid w:val="006F6DA9"/>
    <w:rsid w:val="0070000B"/>
    <w:rsid w:val="00700570"/>
    <w:rsid w:val="00702CE1"/>
    <w:rsid w:val="00703624"/>
    <w:rsid w:val="00703A00"/>
    <w:rsid w:val="00704FE5"/>
    <w:rsid w:val="007051A4"/>
    <w:rsid w:val="007060EF"/>
    <w:rsid w:val="00706543"/>
    <w:rsid w:val="00707524"/>
    <w:rsid w:val="00711368"/>
    <w:rsid w:val="007129EA"/>
    <w:rsid w:val="007203B7"/>
    <w:rsid w:val="00721051"/>
    <w:rsid w:val="00723E75"/>
    <w:rsid w:val="0072500D"/>
    <w:rsid w:val="00725A70"/>
    <w:rsid w:val="00725CED"/>
    <w:rsid w:val="0072623F"/>
    <w:rsid w:val="00726343"/>
    <w:rsid w:val="00727806"/>
    <w:rsid w:val="00731C48"/>
    <w:rsid w:val="00732300"/>
    <w:rsid w:val="00732613"/>
    <w:rsid w:val="00732B1E"/>
    <w:rsid w:val="00732D0C"/>
    <w:rsid w:val="00733B0B"/>
    <w:rsid w:val="00733D84"/>
    <w:rsid w:val="00734FFC"/>
    <w:rsid w:val="0073540C"/>
    <w:rsid w:val="0073549D"/>
    <w:rsid w:val="00736109"/>
    <w:rsid w:val="00741EBE"/>
    <w:rsid w:val="00742847"/>
    <w:rsid w:val="00742E41"/>
    <w:rsid w:val="00745766"/>
    <w:rsid w:val="00745F0A"/>
    <w:rsid w:val="007503DF"/>
    <w:rsid w:val="00751436"/>
    <w:rsid w:val="007519E3"/>
    <w:rsid w:val="0075236C"/>
    <w:rsid w:val="00752822"/>
    <w:rsid w:val="00753CEF"/>
    <w:rsid w:val="00756FAD"/>
    <w:rsid w:val="007573E4"/>
    <w:rsid w:val="007605E9"/>
    <w:rsid w:val="00761F00"/>
    <w:rsid w:val="00763B33"/>
    <w:rsid w:val="007647BF"/>
    <w:rsid w:val="007718E7"/>
    <w:rsid w:val="00774F36"/>
    <w:rsid w:val="0077658E"/>
    <w:rsid w:val="00777982"/>
    <w:rsid w:val="00780CEE"/>
    <w:rsid w:val="00781270"/>
    <w:rsid w:val="0078200B"/>
    <w:rsid w:val="00783E02"/>
    <w:rsid w:val="007901DA"/>
    <w:rsid w:val="00792BD2"/>
    <w:rsid w:val="00793875"/>
    <w:rsid w:val="007946E7"/>
    <w:rsid w:val="00795424"/>
    <w:rsid w:val="00796FC9"/>
    <w:rsid w:val="007A545C"/>
    <w:rsid w:val="007A5B4E"/>
    <w:rsid w:val="007A74E2"/>
    <w:rsid w:val="007A794A"/>
    <w:rsid w:val="007A7F1F"/>
    <w:rsid w:val="007B00FE"/>
    <w:rsid w:val="007B032F"/>
    <w:rsid w:val="007B049D"/>
    <w:rsid w:val="007B1DE9"/>
    <w:rsid w:val="007B392C"/>
    <w:rsid w:val="007B6C5A"/>
    <w:rsid w:val="007B78E7"/>
    <w:rsid w:val="007C1052"/>
    <w:rsid w:val="007C2745"/>
    <w:rsid w:val="007C481E"/>
    <w:rsid w:val="007D0569"/>
    <w:rsid w:val="007D07B7"/>
    <w:rsid w:val="007D31CB"/>
    <w:rsid w:val="007D5435"/>
    <w:rsid w:val="007D64A3"/>
    <w:rsid w:val="007E17D0"/>
    <w:rsid w:val="007E255D"/>
    <w:rsid w:val="007E3FE7"/>
    <w:rsid w:val="007E40AB"/>
    <w:rsid w:val="007E5E3B"/>
    <w:rsid w:val="007E6691"/>
    <w:rsid w:val="007E6B02"/>
    <w:rsid w:val="007E70F4"/>
    <w:rsid w:val="007E7328"/>
    <w:rsid w:val="007E753B"/>
    <w:rsid w:val="007E788C"/>
    <w:rsid w:val="007F36A8"/>
    <w:rsid w:val="007F41E6"/>
    <w:rsid w:val="007F45A6"/>
    <w:rsid w:val="007F5CEA"/>
    <w:rsid w:val="007F68F8"/>
    <w:rsid w:val="008011B9"/>
    <w:rsid w:val="0080368F"/>
    <w:rsid w:val="008064E5"/>
    <w:rsid w:val="008108A6"/>
    <w:rsid w:val="00811F79"/>
    <w:rsid w:val="00812877"/>
    <w:rsid w:val="00814C91"/>
    <w:rsid w:val="008150DA"/>
    <w:rsid w:val="00815B97"/>
    <w:rsid w:val="00816445"/>
    <w:rsid w:val="00820561"/>
    <w:rsid w:val="00820C87"/>
    <w:rsid w:val="00823268"/>
    <w:rsid w:val="00824366"/>
    <w:rsid w:val="00825AFE"/>
    <w:rsid w:val="00826695"/>
    <w:rsid w:val="00827EAA"/>
    <w:rsid w:val="00827EEA"/>
    <w:rsid w:val="00830825"/>
    <w:rsid w:val="00830E0C"/>
    <w:rsid w:val="00830FC5"/>
    <w:rsid w:val="00831124"/>
    <w:rsid w:val="00832144"/>
    <w:rsid w:val="00832B03"/>
    <w:rsid w:val="008333BC"/>
    <w:rsid w:val="008342DC"/>
    <w:rsid w:val="00834A94"/>
    <w:rsid w:val="00835AFC"/>
    <w:rsid w:val="00836571"/>
    <w:rsid w:val="00841B62"/>
    <w:rsid w:val="00841F5F"/>
    <w:rsid w:val="008420D8"/>
    <w:rsid w:val="00845E3F"/>
    <w:rsid w:val="00846889"/>
    <w:rsid w:val="00852549"/>
    <w:rsid w:val="008558B0"/>
    <w:rsid w:val="00856873"/>
    <w:rsid w:val="008573A8"/>
    <w:rsid w:val="00857964"/>
    <w:rsid w:val="008611D0"/>
    <w:rsid w:val="00864785"/>
    <w:rsid w:val="00865B67"/>
    <w:rsid w:val="00866DB4"/>
    <w:rsid w:val="00867895"/>
    <w:rsid w:val="00867DD9"/>
    <w:rsid w:val="00871ECE"/>
    <w:rsid w:val="0087271F"/>
    <w:rsid w:val="0087493F"/>
    <w:rsid w:val="00874ABA"/>
    <w:rsid w:val="00874B6E"/>
    <w:rsid w:val="008758D6"/>
    <w:rsid w:val="008758F9"/>
    <w:rsid w:val="0087745F"/>
    <w:rsid w:val="00877AFE"/>
    <w:rsid w:val="00880F50"/>
    <w:rsid w:val="00880F9A"/>
    <w:rsid w:val="00880FA0"/>
    <w:rsid w:val="008815DD"/>
    <w:rsid w:val="008842C8"/>
    <w:rsid w:val="00890A33"/>
    <w:rsid w:val="008919E4"/>
    <w:rsid w:val="00892019"/>
    <w:rsid w:val="00892058"/>
    <w:rsid w:val="008925B7"/>
    <w:rsid w:val="008935BF"/>
    <w:rsid w:val="0089414B"/>
    <w:rsid w:val="008942EB"/>
    <w:rsid w:val="00897D8B"/>
    <w:rsid w:val="008A13DE"/>
    <w:rsid w:val="008A2DFD"/>
    <w:rsid w:val="008A3FCE"/>
    <w:rsid w:val="008B0D08"/>
    <w:rsid w:val="008B0FEB"/>
    <w:rsid w:val="008B1EE7"/>
    <w:rsid w:val="008B23E5"/>
    <w:rsid w:val="008B244E"/>
    <w:rsid w:val="008B38EC"/>
    <w:rsid w:val="008B4412"/>
    <w:rsid w:val="008B4FE3"/>
    <w:rsid w:val="008B519F"/>
    <w:rsid w:val="008C1CFF"/>
    <w:rsid w:val="008C1E3F"/>
    <w:rsid w:val="008C2B84"/>
    <w:rsid w:val="008C31AC"/>
    <w:rsid w:val="008C4A88"/>
    <w:rsid w:val="008C4E1E"/>
    <w:rsid w:val="008C5149"/>
    <w:rsid w:val="008C57A9"/>
    <w:rsid w:val="008C5A55"/>
    <w:rsid w:val="008C617E"/>
    <w:rsid w:val="008D1CDD"/>
    <w:rsid w:val="008D1D3A"/>
    <w:rsid w:val="008D2E71"/>
    <w:rsid w:val="008D2FBA"/>
    <w:rsid w:val="008E3733"/>
    <w:rsid w:val="008E408B"/>
    <w:rsid w:val="008E687B"/>
    <w:rsid w:val="008F1FCC"/>
    <w:rsid w:val="008F243D"/>
    <w:rsid w:val="008F3515"/>
    <w:rsid w:val="008F351B"/>
    <w:rsid w:val="008F3ED5"/>
    <w:rsid w:val="008F5E5C"/>
    <w:rsid w:val="008F6CC7"/>
    <w:rsid w:val="008F7730"/>
    <w:rsid w:val="0090022B"/>
    <w:rsid w:val="009008C1"/>
    <w:rsid w:val="00900F54"/>
    <w:rsid w:val="009014A5"/>
    <w:rsid w:val="00901CBF"/>
    <w:rsid w:val="0090263E"/>
    <w:rsid w:val="00902A45"/>
    <w:rsid w:val="0090575C"/>
    <w:rsid w:val="00906E79"/>
    <w:rsid w:val="009070BA"/>
    <w:rsid w:val="00910987"/>
    <w:rsid w:val="0091313D"/>
    <w:rsid w:val="009146BB"/>
    <w:rsid w:val="009155DE"/>
    <w:rsid w:val="00916C3B"/>
    <w:rsid w:val="00921292"/>
    <w:rsid w:val="00923845"/>
    <w:rsid w:val="009238E1"/>
    <w:rsid w:val="00925D01"/>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4553"/>
    <w:rsid w:val="00964987"/>
    <w:rsid w:val="00967684"/>
    <w:rsid w:val="00967AF0"/>
    <w:rsid w:val="00972ABB"/>
    <w:rsid w:val="00973342"/>
    <w:rsid w:val="009746B2"/>
    <w:rsid w:val="00974DC4"/>
    <w:rsid w:val="00974DD2"/>
    <w:rsid w:val="00975B8F"/>
    <w:rsid w:val="0097662F"/>
    <w:rsid w:val="00976728"/>
    <w:rsid w:val="009772B7"/>
    <w:rsid w:val="00977718"/>
    <w:rsid w:val="00977D97"/>
    <w:rsid w:val="00980D0C"/>
    <w:rsid w:val="009810C1"/>
    <w:rsid w:val="00981720"/>
    <w:rsid w:val="00982035"/>
    <w:rsid w:val="00982202"/>
    <w:rsid w:val="00983D0C"/>
    <w:rsid w:val="00983DA4"/>
    <w:rsid w:val="0098669A"/>
    <w:rsid w:val="00986B30"/>
    <w:rsid w:val="00987271"/>
    <w:rsid w:val="0099168E"/>
    <w:rsid w:val="00991D25"/>
    <w:rsid w:val="00993F45"/>
    <w:rsid w:val="00994221"/>
    <w:rsid w:val="00994798"/>
    <w:rsid w:val="00994A4F"/>
    <w:rsid w:val="009A1339"/>
    <w:rsid w:val="009A2DED"/>
    <w:rsid w:val="009A5F61"/>
    <w:rsid w:val="009A6195"/>
    <w:rsid w:val="009A731F"/>
    <w:rsid w:val="009A73AF"/>
    <w:rsid w:val="009B01EB"/>
    <w:rsid w:val="009B031C"/>
    <w:rsid w:val="009B0A7C"/>
    <w:rsid w:val="009B236C"/>
    <w:rsid w:val="009B2C85"/>
    <w:rsid w:val="009B4E93"/>
    <w:rsid w:val="009B53ED"/>
    <w:rsid w:val="009B6D87"/>
    <w:rsid w:val="009C09D9"/>
    <w:rsid w:val="009C30A3"/>
    <w:rsid w:val="009C324B"/>
    <w:rsid w:val="009C3CFF"/>
    <w:rsid w:val="009C475B"/>
    <w:rsid w:val="009C5F0D"/>
    <w:rsid w:val="009C6C41"/>
    <w:rsid w:val="009C771F"/>
    <w:rsid w:val="009D2CED"/>
    <w:rsid w:val="009D47E7"/>
    <w:rsid w:val="009D501C"/>
    <w:rsid w:val="009D5533"/>
    <w:rsid w:val="009E1824"/>
    <w:rsid w:val="009E1A34"/>
    <w:rsid w:val="009E4016"/>
    <w:rsid w:val="009E4154"/>
    <w:rsid w:val="009E4C18"/>
    <w:rsid w:val="009E4C2B"/>
    <w:rsid w:val="009F27A1"/>
    <w:rsid w:val="009F486C"/>
    <w:rsid w:val="009F55A4"/>
    <w:rsid w:val="009F67AC"/>
    <w:rsid w:val="009F7FAE"/>
    <w:rsid w:val="00A006E0"/>
    <w:rsid w:val="00A00BCC"/>
    <w:rsid w:val="00A0275A"/>
    <w:rsid w:val="00A02BAF"/>
    <w:rsid w:val="00A03E20"/>
    <w:rsid w:val="00A06C75"/>
    <w:rsid w:val="00A06DA3"/>
    <w:rsid w:val="00A06EB4"/>
    <w:rsid w:val="00A074B1"/>
    <w:rsid w:val="00A07FC3"/>
    <w:rsid w:val="00A130A9"/>
    <w:rsid w:val="00A16C51"/>
    <w:rsid w:val="00A173D0"/>
    <w:rsid w:val="00A205CF"/>
    <w:rsid w:val="00A20E84"/>
    <w:rsid w:val="00A21598"/>
    <w:rsid w:val="00A21876"/>
    <w:rsid w:val="00A22429"/>
    <w:rsid w:val="00A22C52"/>
    <w:rsid w:val="00A233DA"/>
    <w:rsid w:val="00A24683"/>
    <w:rsid w:val="00A25CF7"/>
    <w:rsid w:val="00A26777"/>
    <w:rsid w:val="00A27039"/>
    <w:rsid w:val="00A30046"/>
    <w:rsid w:val="00A30761"/>
    <w:rsid w:val="00A30C6D"/>
    <w:rsid w:val="00A32345"/>
    <w:rsid w:val="00A323BF"/>
    <w:rsid w:val="00A32DDD"/>
    <w:rsid w:val="00A33528"/>
    <w:rsid w:val="00A33807"/>
    <w:rsid w:val="00A33BD0"/>
    <w:rsid w:val="00A35249"/>
    <w:rsid w:val="00A35F14"/>
    <w:rsid w:val="00A3602C"/>
    <w:rsid w:val="00A36ED5"/>
    <w:rsid w:val="00A40D14"/>
    <w:rsid w:val="00A41296"/>
    <w:rsid w:val="00A41AE4"/>
    <w:rsid w:val="00A42C77"/>
    <w:rsid w:val="00A442F1"/>
    <w:rsid w:val="00A443F1"/>
    <w:rsid w:val="00A44693"/>
    <w:rsid w:val="00A446E5"/>
    <w:rsid w:val="00A448C2"/>
    <w:rsid w:val="00A44F25"/>
    <w:rsid w:val="00A4566C"/>
    <w:rsid w:val="00A4602E"/>
    <w:rsid w:val="00A47676"/>
    <w:rsid w:val="00A47DB9"/>
    <w:rsid w:val="00A52CBF"/>
    <w:rsid w:val="00A54C68"/>
    <w:rsid w:val="00A550B4"/>
    <w:rsid w:val="00A619A4"/>
    <w:rsid w:val="00A61D58"/>
    <w:rsid w:val="00A62050"/>
    <w:rsid w:val="00A63FC8"/>
    <w:rsid w:val="00A64F93"/>
    <w:rsid w:val="00A65716"/>
    <w:rsid w:val="00A660E6"/>
    <w:rsid w:val="00A67006"/>
    <w:rsid w:val="00A67FBB"/>
    <w:rsid w:val="00A701F1"/>
    <w:rsid w:val="00A7102B"/>
    <w:rsid w:val="00A71AEA"/>
    <w:rsid w:val="00A7214B"/>
    <w:rsid w:val="00A725CF"/>
    <w:rsid w:val="00A731B2"/>
    <w:rsid w:val="00A7375B"/>
    <w:rsid w:val="00A746DD"/>
    <w:rsid w:val="00A75CB8"/>
    <w:rsid w:val="00A76B47"/>
    <w:rsid w:val="00A771DB"/>
    <w:rsid w:val="00A77AD0"/>
    <w:rsid w:val="00A81983"/>
    <w:rsid w:val="00A82541"/>
    <w:rsid w:val="00A8509B"/>
    <w:rsid w:val="00A8590C"/>
    <w:rsid w:val="00A86A84"/>
    <w:rsid w:val="00A87F63"/>
    <w:rsid w:val="00A90997"/>
    <w:rsid w:val="00A90D18"/>
    <w:rsid w:val="00A90EC6"/>
    <w:rsid w:val="00A93E85"/>
    <w:rsid w:val="00A95A7E"/>
    <w:rsid w:val="00A95A8E"/>
    <w:rsid w:val="00A96E62"/>
    <w:rsid w:val="00AA055E"/>
    <w:rsid w:val="00AA0D97"/>
    <w:rsid w:val="00AA1F0F"/>
    <w:rsid w:val="00AA2146"/>
    <w:rsid w:val="00AA23FA"/>
    <w:rsid w:val="00AA2ED6"/>
    <w:rsid w:val="00AA525F"/>
    <w:rsid w:val="00AA5D28"/>
    <w:rsid w:val="00AB0269"/>
    <w:rsid w:val="00AB0915"/>
    <w:rsid w:val="00AB1D68"/>
    <w:rsid w:val="00AB1E4A"/>
    <w:rsid w:val="00AB2F2B"/>
    <w:rsid w:val="00AB452C"/>
    <w:rsid w:val="00AB56BF"/>
    <w:rsid w:val="00AC0A0B"/>
    <w:rsid w:val="00AC206A"/>
    <w:rsid w:val="00AC3580"/>
    <w:rsid w:val="00AC3F36"/>
    <w:rsid w:val="00AC4A26"/>
    <w:rsid w:val="00AC503D"/>
    <w:rsid w:val="00AC731A"/>
    <w:rsid w:val="00AD258F"/>
    <w:rsid w:val="00AD2CB6"/>
    <w:rsid w:val="00AD31C3"/>
    <w:rsid w:val="00AD37D4"/>
    <w:rsid w:val="00AD5766"/>
    <w:rsid w:val="00AE0FF3"/>
    <w:rsid w:val="00AE139F"/>
    <w:rsid w:val="00AE1F62"/>
    <w:rsid w:val="00AE3957"/>
    <w:rsid w:val="00AE4AC6"/>
    <w:rsid w:val="00AE4C3A"/>
    <w:rsid w:val="00AE76CD"/>
    <w:rsid w:val="00AE76E6"/>
    <w:rsid w:val="00AE7A6C"/>
    <w:rsid w:val="00AE7C6B"/>
    <w:rsid w:val="00AF032E"/>
    <w:rsid w:val="00AF1BC6"/>
    <w:rsid w:val="00AF21E7"/>
    <w:rsid w:val="00AF25CB"/>
    <w:rsid w:val="00AF2BD4"/>
    <w:rsid w:val="00AF38B7"/>
    <w:rsid w:val="00AF3EEA"/>
    <w:rsid w:val="00AF59DB"/>
    <w:rsid w:val="00AF7376"/>
    <w:rsid w:val="00B01196"/>
    <w:rsid w:val="00B02DBF"/>
    <w:rsid w:val="00B03494"/>
    <w:rsid w:val="00B0405B"/>
    <w:rsid w:val="00B04444"/>
    <w:rsid w:val="00B05B7E"/>
    <w:rsid w:val="00B06ACB"/>
    <w:rsid w:val="00B071FA"/>
    <w:rsid w:val="00B072DF"/>
    <w:rsid w:val="00B121B2"/>
    <w:rsid w:val="00B148D5"/>
    <w:rsid w:val="00B16FEF"/>
    <w:rsid w:val="00B170E9"/>
    <w:rsid w:val="00B20000"/>
    <w:rsid w:val="00B22C91"/>
    <w:rsid w:val="00B22FF4"/>
    <w:rsid w:val="00B23E16"/>
    <w:rsid w:val="00B25046"/>
    <w:rsid w:val="00B25A20"/>
    <w:rsid w:val="00B266F1"/>
    <w:rsid w:val="00B2696D"/>
    <w:rsid w:val="00B2756B"/>
    <w:rsid w:val="00B323F9"/>
    <w:rsid w:val="00B33ACE"/>
    <w:rsid w:val="00B33F4A"/>
    <w:rsid w:val="00B367C4"/>
    <w:rsid w:val="00B3710E"/>
    <w:rsid w:val="00B40152"/>
    <w:rsid w:val="00B4276A"/>
    <w:rsid w:val="00B45FFE"/>
    <w:rsid w:val="00B50083"/>
    <w:rsid w:val="00B51187"/>
    <w:rsid w:val="00B54025"/>
    <w:rsid w:val="00B5534F"/>
    <w:rsid w:val="00B5667A"/>
    <w:rsid w:val="00B57B2F"/>
    <w:rsid w:val="00B61BCB"/>
    <w:rsid w:val="00B61DA9"/>
    <w:rsid w:val="00B62190"/>
    <w:rsid w:val="00B627B2"/>
    <w:rsid w:val="00B64109"/>
    <w:rsid w:val="00B64219"/>
    <w:rsid w:val="00B64C51"/>
    <w:rsid w:val="00B65B6E"/>
    <w:rsid w:val="00B71109"/>
    <w:rsid w:val="00B71490"/>
    <w:rsid w:val="00B71D0A"/>
    <w:rsid w:val="00B723DB"/>
    <w:rsid w:val="00B73418"/>
    <w:rsid w:val="00B74BFD"/>
    <w:rsid w:val="00B752DF"/>
    <w:rsid w:val="00B75F58"/>
    <w:rsid w:val="00B762AD"/>
    <w:rsid w:val="00B7691F"/>
    <w:rsid w:val="00B77753"/>
    <w:rsid w:val="00B8197F"/>
    <w:rsid w:val="00B81A89"/>
    <w:rsid w:val="00B82572"/>
    <w:rsid w:val="00B833C2"/>
    <w:rsid w:val="00B835A5"/>
    <w:rsid w:val="00B83C7F"/>
    <w:rsid w:val="00B84527"/>
    <w:rsid w:val="00B85503"/>
    <w:rsid w:val="00B859E1"/>
    <w:rsid w:val="00B85B0C"/>
    <w:rsid w:val="00B86B68"/>
    <w:rsid w:val="00B90FA1"/>
    <w:rsid w:val="00B92F15"/>
    <w:rsid w:val="00B936F6"/>
    <w:rsid w:val="00B93AF1"/>
    <w:rsid w:val="00B94032"/>
    <w:rsid w:val="00B941D8"/>
    <w:rsid w:val="00B94E89"/>
    <w:rsid w:val="00B95FFA"/>
    <w:rsid w:val="00B97AF0"/>
    <w:rsid w:val="00BA3B47"/>
    <w:rsid w:val="00BA423A"/>
    <w:rsid w:val="00BA4306"/>
    <w:rsid w:val="00BA4573"/>
    <w:rsid w:val="00BA47D8"/>
    <w:rsid w:val="00BA7943"/>
    <w:rsid w:val="00BB0B6F"/>
    <w:rsid w:val="00BB14DF"/>
    <w:rsid w:val="00BB1873"/>
    <w:rsid w:val="00BB1944"/>
    <w:rsid w:val="00BB2FAC"/>
    <w:rsid w:val="00BB39B3"/>
    <w:rsid w:val="00BB6F49"/>
    <w:rsid w:val="00BB7163"/>
    <w:rsid w:val="00BC36B2"/>
    <w:rsid w:val="00BC5B67"/>
    <w:rsid w:val="00BC5CB1"/>
    <w:rsid w:val="00BC5F57"/>
    <w:rsid w:val="00BC641D"/>
    <w:rsid w:val="00BC6B51"/>
    <w:rsid w:val="00BD0F16"/>
    <w:rsid w:val="00BD25AD"/>
    <w:rsid w:val="00BD2C25"/>
    <w:rsid w:val="00BD2CCC"/>
    <w:rsid w:val="00BD344C"/>
    <w:rsid w:val="00BD3917"/>
    <w:rsid w:val="00BD447C"/>
    <w:rsid w:val="00BD7012"/>
    <w:rsid w:val="00BD719B"/>
    <w:rsid w:val="00BE23E3"/>
    <w:rsid w:val="00BE2B4A"/>
    <w:rsid w:val="00BE42A0"/>
    <w:rsid w:val="00BE5544"/>
    <w:rsid w:val="00BE7E88"/>
    <w:rsid w:val="00BF02D7"/>
    <w:rsid w:val="00BF19ED"/>
    <w:rsid w:val="00BF211D"/>
    <w:rsid w:val="00BF44D7"/>
    <w:rsid w:val="00BF6181"/>
    <w:rsid w:val="00BF6F57"/>
    <w:rsid w:val="00C011E7"/>
    <w:rsid w:val="00C01975"/>
    <w:rsid w:val="00C01C0B"/>
    <w:rsid w:val="00C01E4D"/>
    <w:rsid w:val="00C0241E"/>
    <w:rsid w:val="00C02475"/>
    <w:rsid w:val="00C03881"/>
    <w:rsid w:val="00C03C51"/>
    <w:rsid w:val="00C05425"/>
    <w:rsid w:val="00C10507"/>
    <w:rsid w:val="00C109DF"/>
    <w:rsid w:val="00C12465"/>
    <w:rsid w:val="00C12DE9"/>
    <w:rsid w:val="00C13CF8"/>
    <w:rsid w:val="00C1429D"/>
    <w:rsid w:val="00C14839"/>
    <w:rsid w:val="00C149A8"/>
    <w:rsid w:val="00C167A4"/>
    <w:rsid w:val="00C16B98"/>
    <w:rsid w:val="00C16C1A"/>
    <w:rsid w:val="00C2022B"/>
    <w:rsid w:val="00C2179D"/>
    <w:rsid w:val="00C23D79"/>
    <w:rsid w:val="00C300D5"/>
    <w:rsid w:val="00C30C6A"/>
    <w:rsid w:val="00C32E07"/>
    <w:rsid w:val="00C32EFA"/>
    <w:rsid w:val="00C33E3F"/>
    <w:rsid w:val="00C35494"/>
    <w:rsid w:val="00C3562A"/>
    <w:rsid w:val="00C373D5"/>
    <w:rsid w:val="00C400BF"/>
    <w:rsid w:val="00C400CF"/>
    <w:rsid w:val="00C4157E"/>
    <w:rsid w:val="00C420BD"/>
    <w:rsid w:val="00C4265D"/>
    <w:rsid w:val="00C42980"/>
    <w:rsid w:val="00C44F8D"/>
    <w:rsid w:val="00C46650"/>
    <w:rsid w:val="00C47610"/>
    <w:rsid w:val="00C4799B"/>
    <w:rsid w:val="00C55077"/>
    <w:rsid w:val="00C570F9"/>
    <w:rsid w:val="00C57E37"/>
    <w:rsid w:val="00C6031E"/>
    <w:rsid w:val="00C6164E"/>
    <w:rsid w:val="00C61EDB"/>
    <w:rsid w:val="00C63A62"/>
    <w:rsid w:val="00C71873"/>
    <w:rsid w:val="00C72D40"/>
    <w:rsid w:val="00C738F6"/>
    <w:rsid w:val="00C7437D"/>
    <w:rsid w:val="00C7457A"/>
    <w:rsid w:val="00C74ED1"/>
    <w:rsid w:val="00C80A79"/>
    <w:rsid w:val="00C8240D"/>
    <w:rsid w:val="00C865D8"/>
    <w:rsid w:val="00C87E49"/>
    <w:rsid w:val="00C90D1B"/>
    <w:rsid w:val="00C90FCB"/>
    <w:rsid w:val="00C91FA4"/>
    <w:rsid w:val="00C938AF"/>
    <w:rsid w:val="00C94C8E"/>
    <w:rsid w:val="00C9500C"/>
    <w:rsid w:val="00C962D2"/>
    <w:rsid w:val="00C96503"/>
    <w:rsid w:val="00C97FFB"/>
    <w:rsid w:val="00CA0E10"/>
    <w:rsid w:val="00CA142B"/>
    <w:rsid w:val="00CA2761"/>
    <w:rsid w:val="00CA6A58"/>
    <w:rsid w:val="00CB0A89"/>
    <w:rsid w:val="00CB18E2"/>
    <w:rsid w:val="00CB1AC5"/>
    <w:rsid w:val="00CB1AF3"/>
    <w:rsid w:val="00CB497A"/>
    <w:rsid w:val="00CB7948"/>
    <w:rsid w:val="00CC2523"/>
    <w:rsid w:val="00CC4788"/>
    <w:rsid w:val="00CC667D"/>
    <w:rsid w:val="00CC78E2"/>
    <w:rsid w:val="00CD15C9"/>
    <w:rsid w:val="00CD1F39"/>
    <w:rsid w:val="00CD69E5"/>
    <w:rsid w:val="00CE1886"/>
    <w:rsid w:val="00CE1DB2"/>
    <w:rsid w:val="00CE1DF8"/>
    <w:rsid w:val="00CE2E41"/>
    <w:rsid w:val="00CE5E5D"/>
    <w:rsid w:val="00CF14B7"/>
    <w:rsid w:val="00CF38EF"/>
    <w:rsid w:val="00CF484F"/>
    <w:rsid w:val="00CF6917"/>
    <w:rsid w:val="00D01676"/>
    <w:rsid w:val="00D0273C"/>
    <w:rsid w:val="00D050EF"/>
    <w:rsid w:val="00D06BFB"/>
    <w:rsid w:val="00D101A3"/>
    <w:rsid w:val="00D10E8F"/>
    <w:rsid w:val="00D11E52"/>
    <w:rsid w:val="00D122FE"/>
    <w:rsid w:val="00D134CA"/>
    <w:rsid w:val="00D14C60"/>
    <w:rsid w:val="00D17094"/>
    <w:rsid w:val="00D1781F"/>
    <w:rsid w:val="00D21398"/>
    <w:rsid w:val="00D22A56"/>
    <w:rsid w:val="00D24953"/>
    <w:rsid w:val="00D24E5B"/>
    <w:rsid w:val="00D25B6C"/>
    <w:rsid w:val="00D27CBA"/>
    <w:rsid w:val="00D3570B"/>
    <w:rsid w:val="00D36420"/>
    <w:rsid w:val="00D40AA5"/>
    <w:rsid w:val="00D4259F"/>
    <w:rsid w:val="00D426C5"/>
    <w:rsid w:val="00D42F3D"/>
    <w:rsid w:val="00D43ABD"/>
    <w:rsid w:val="00D46017"/>
    <w:rsid w:val="00D46084"/>
    <w:rsid w:val="00D47733"/>
    <w:rsid w:val="00D47C9B"/>
    <w:rsid w:val="00D50F1D"/>
    <w:rsid w:val="00D5570F"/>
    <w:rsid w:val="00D5671E"/>
    <w:rsid w:val="00D57952"/>
    <w:rsid w:val="00D579F1"/>
    <w:rsid w:val="00D626C5"/>
    <w:rsid w:val="00D62E6C"/>
    <w:rsid w:val="00D63E2E"/>
    <w:rsid w:val="00D64D8B"/>
    <w:rsid w:val="00D7178E"/>
    <w:rsid w:val="00D71A74"/>
    <w:rsid w:val="00D71CAA"/>
    <w:rsid w:val="00D736B1"/>
    <w:rsid w:val="00D74975"/>
    <w:rsid w:val="00D74B15"/>
    <w:rsid w:val="00D758F0"/>
    <w:rsid w:val="00D76E5D"/>
    <w:rsid w:val="00D77988"/>
    <w:rsid w:val="00D809DD"/>
    <w:rsid w:val="00D81E23"/>
    <w:rsid w:val="00D822F0"/>
    <w:rsid w:val="00D8522B"/>
    <w:rsid w:val="00D901F8"/>
    <w:rsid w:val="00D90C59"/>
    <w:rsid w:val="00D95E0E"/>
    <w:rsid w:val="00D972DB"/>
    <w:rsid w:val="00D97777"/>
    <w:rsid w:val="00DA03C1"/>
    <w:rsid w:val="00DA234D"/>
    <w:rsid w:val="00DA26E6"/>
    <w:rsid w:val="00DA2749"/>
    <w:rsid w:val="00DA2E10"/>
    <w:rsid w:val="00DA2F6B"/>
    <w:rsid w:val="00DA33D3"/>
    <w:rsid w:val="00DA430B"/>
    <w:rsid w:val="00DA609C"/>
    <w:rsid w:val="00DA727C"/>
    <w:rsid w:val="00DB1F32"/>
    <w:rsid w:val="00DB556C"/>
    <w:rsid w:val="00DC24DB"/>
    <w:rsid w:val="00DC5F02"/>
    <w:rsid w:val="00DD1ADC"/>
    <w:rsid w:val="00DD1B93"/>
    <w:rsid w:val="00DD220C"/>
    <w:rsid w:val="00DD3AE5"/>
    <w:rsid w:val="00DE08F1"/>
    <w:rsid w:val="00DE7144"/>
    <w:rsid w:val="00DF0B5C"/>
    <w:rsid w:val="00DF0ED7"/>
    <w:rsid w:val="00DF217A"/>
    <w:rsid w:val="00DF41B9"/>
    <w:rsid w:val="00DF533F"/>
    <w:rsid w:val="00DF6128"/>
    <w:rsid w:val="00DF72A0"/>
    <w:rsid w:val="00DF7687"/>
    <w:rsid w:val="00DF7931"/>
    <w:rsid w:val="00DF7A52"/>
    <w:rsid w:val="00E00740"/>
    <w:rsid w:val="00E0219C"/>
    <w:rsid w:val="00E037A1"/>
    <w:rsid w:val="00E04791"/>
    <w:rsid w:val="00E0775E"/>
    <w:rsid w:val="00E12239"/>
    <w:rsid w:val="00E12734"/>
    <w:rsid w:val="00E12C81"/>
    <w:rsid w:val="00E14051"/>
    <w:rsid w:val="00E20529"/>
    <w:rsid w:val="00E2085B"/>
    <w:rsid w:val="00E20D78"/>
    <w:rsid w:val="00E20F55"/>
    <w:rsid w:val="00E2119E"/>
    <w:rsid w:val="00E21A47"/>
    <w:rsid w:val="00E23DBA"/>
    <w:rsid w:val="00E24D4C"/>
    <w:rsid w:val="00E252D2"/>
    <w:rsid w:val="00E2707D"/>
    <w:rsid w:val="00E27A7B"/>
    <w:rsid w:val="00E3119B"/>
    <w:rsid w:val="00E330FC"/>
    <w:rsid w:val="00E356E5"/>
    <w:rsid w:val="00E35730"/>
    <w:rsid w:val="00E37346"/>
    <w:rsid w:val="00E37C2E"/>
    <w:rsid w:val="00E41939"/>
    <w:rsid w:val="00E43C40"/>
    <w:rsid w:val="00E43CF2"/>
    <w:rsid w:val="00E4467D"/>
    <w:rsid w:val="00E463F2"/>
    <w:rsid w:val="00E46D56"/>
    <w:rsid w:val="00E46E47"/>
    <w:rsid w:val="00E46EB8"/>
    <w:rsid w:val="00E47C02"/>
    <w:rsid w:val="00E47ED9"/>
    <w:rsid w:val="00E5009D"/>
    <w:rsid w:val="00E5014D"/>
    <w:rsid w:val="00E5049B"/>
    <w:rsid w:val="00E51C21"/>
    <w:rsid w:val="00E520C5"/>
    <w:rsid w:val="00E534DA"/>
    <w:rsid w:val="00E54A3D"/>
    <w:rsid w:val="00E55439"/>
    <w:rsid w:val="00E56F21"/>
    <w:rsid w:val="00E56FCA"/>
    <w:rsid w:val="00E573AD"/>
    <w:rsid w:val="00E60543"/>
    <w:rsid w:val="00E612B5"/>
    <w:rsid w:val="00E614F0"/>
    <w:rsid w:val="00E648A5"/>
    <w:rsid w:val="00E64C62"/>
    <w:rsid w:val="00E6511D"/>
    <w:rsid w:val="00E67187"/>
    <w:rsid w:val="00E70852"/>
    <w:rsid w:val="00E714D5"/>
    <w:rsid w:val="00E747FA"/>
    <w:rsid w:val="00E7746D"/>
    <w:rsid w:val="00E8000B"/>
    <w:rsid w:val="00E816FE"/>
    <w:rsid w:val="00E8584F"/>
    <w:rsid w:val="00E8685F"/>
    <w:rsid w:val="00E959E7"/>
    <w:rsid w:val="00E95CB7"/>
    <w:rsid w:val="00E95F2F"/>
    <w:rsid w:val="00E964EF"/>
    <w:rsid w:val="00E96B3A"/>
    <w:rsid w:val="00E97C0D"/>
    <w:rsid w:val="00EA00DA"/>
    <w:rsid w:val="00EA08F1"/>
    <w:rsid w:val="00EA0A76"/>
    <w:rsid w:val="00EA2281"/>
    <w:rsid w:val="00EA254A"/>
    <w:rsid w:val="00EA268A"/>
    <w:rsid w:val="00EA35EE"/>
    <w:rsid w:val="00EA3A04"/>
    <w:rsid w:val="00EA4E73"/>
    <w:rsid w:val="00EA5286"/>
    <w:rsid w:val="00EA5892"/>
    <w:rsid w:val="00EA62B7"/>
    <w:rsid w:val="00EA63D8"/>
    <w:rsid w:val="00EA7867"/>
    <w:rsid w:val="00EB1FFE"/>
    <w:rsid w:val="00EB2989"/>
    <w:rsid w:val="00EB3739"/>
    <w:rsid w:val="00EB5188"/>
    <w:rsid w:val="00EB5252"/>
    <w:rsid w:val="00EB5863"/>
    <w:rsid w:val="00EB695F"/>
    <w:rsid w:val="00EB71DA"/>
    <w:rsid w:val="00EB72D4"/>
    <w:rsid w:val="00EB7EEE"/>
    <w:rsid w:val="00EC1BD4"/>
    <w:rsid w:val="00EC22E9"/>
    <w:rsid w:val="00EC2CAE"/>
    <w:rsid w:val="00EC4A91"/>
    <w:rsid w:val="00EC55E1"/>
    <w:rsid w:val="00EC7A78"/>
    <w:rsid w:val="00EC7FBE"/>
    <w:rsid w:val="00ED0297"/>
    <w:rsid w:val="00ED14FA"/>
    <w:rsid w:val="00ED46EF"/>
    <w:rsid w:val="00EE097B"/>
    <w:rsid w:val="00EE19C3"/>
    <w:rsid w:val="00EE21C5"/>
    <w:rsid w:val="00EE2DBA"/>
    <w:rsid w:val="00EE5A23"/>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0A14"/>
    <w:rsid w:val="00F213ED"/>
    <w:rsid w:val="00F25866"/>
    <w:rsid w:val="00F259D9"/>
    <w:rsid w:val="00F26C51"/>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471F"/>
    <w:rsid w:val="00F45230"/>
    <w:rsid w:val="00F45BE9"/>
    <w:rsid w:val="00F50C34"/>
    <w:rsid w:val="00F514AA"/>
    <w:rsid w:val="00F51F19"/>
    <w:rsid w:val="00F53556"/>
    <w:rsid w:val="00F545A6"/>
    <w:rsid w:val="00F55FF3"/>
    <w:rsid w:val="00F56A3E"/>
    <w:rsid w:val="00F60BAC"/>
    <w:rsid w:val="00F61067"/>
    <w:rsid w:val="00F66527"/>
    <w:rsid w:val="00F67395"/>
    <w:rsid w:val="00F67BDA"/>
    <w:rsid w:val="00F74475"/>
    <w:rsid w:val="00F744BA"/>
    <w:rsid w:val="00F7456A"/>
    <w:rsid w:val="00F76D4D"/>
    <w:rsid w:val="00F776F6"/>
    <w:rsid w:val="00F817ED"/>
    <w:rsid w:val="00F82437"/>
    <w:rsid w:val="00F82B24"/>
    <w:rsid w:val="00F831F2"/>
    <w:rsid w:val="00F86C82"/>
    <w:rsid w:val="00F87B7C"/>
    <w:rsid w:val="00F906F4"/>
    <w:rsid w:val="00F90AB0"/>
    <w:rsid w:val="00F922BA"/>
    <w:rsid w:val="00F925F7"/>
    <w:rsid w:val="00F94942"/>
    <w:rsid w:val="00F94DF9"/>
    <w:rsid w:val="00F9683D"/>
    <w:rsid w:val="00F9726A"/>
    <w:rsid w:val="00FA463E"/>
    <w:rsid w:val="00FA49D4"/>
    <w:rsid w:val="00FA4B0F"/>
    <w:rsid w:val="00FA4DE3"/>
    <w:rsid w:val="00FA524A"/>
    <w:rsid w:val="00FA5DB7"/>
    <w:rsid w:val="00FA5DBE"/>
    <w:rsid w:val="00FA6195"/>
    <w:rsid w:val="00FA6D67"/>
    <w:rsid w:val="00FA706A"/>
    <w:rsid w:val="00FA7ACA"/>
    <w:rsid w:val="00FA7C57"/>
    <w:rsid w:val="00FA7E94"/>
    <w:rsid w:val="00FB2D91"/>
    <w:rsid w:val="00FB3A43"/>
    <w:rsid w:val="00FB43AD"/>
    <w:rsid w:val="00FC146D"/>
    <w:rsid w:val="00FC3F84"/>
    <w:rsid w:val="00FC546D"/>
    <w:rsid w:val="00FC5613"/>
    <w:rsid w:val="00FC6E28"/>
    <w:rsid w:val="00FC6FFA"/>
    <w:rsid w:val="00FD05A5"/>
    <w:rsid w:val="00FD1806"/>
    <w:rsid w:val="00FD4919"/>
    <w:rsid w:val="00FD57D4"/>
    <w:rsid w:val="00FD58B9"/>
    <w:rsid w:val="00FD64D7"/>
    <w:rsid w:val="00FD6D2F"/>
    <w:rsid w:val="00FE0FD3"/>
    <w:rsid w:val="00FE3DC5"/>
    <w:rsid w:val="00FE5033"/>
    <w:rsid w:val="00FE50C5"/>
    <w:rsid w:val="00FE698F"/>
    <w:rsid w:val="00FE7A32"/>
    <w:rsid w:val="00FF0CD5"/>
    <w:rsid w:val="00FF0FA4"/>
    <w:rsid w:val="00FF1D2A"/>
    <w:rsid w:val="00FF3761"/>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2">
    <w:name w:val="heading 2"/>
    <w:basedOn w:val="Normal"/>
    <w:next w:val="Normal"/>
    <w:link w:val="Ttulo2Car"/>
    <w:uiPriority w:val="9"/>
    <w:unhideWhenUsed/>
    <w:qFormat/>
    <w:rsid w:val="009F7FAE"/>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character" w:customStyle="1" w:styleId="Ttulo2Car">
    <w:name w:val="Título 2 Car"/>
    <w:link w:val="Ttulo2"/>
    <w:uiPriority w:val="9"/>
    <w:rsid w:val="009F7FAE"/>
    <w:rPr>
      <w:rFonts w:ascii="Calibri Light" w:eastAsia="Times New Roman" w:hAnsi="Calibri Light" w:cs="Times New Roman"/>
      <w:b/>
      <w:bCs/>
      <w:i/>
      <w:i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2">
    <w:name w:val="heading 2"/>
    <w:basedOn w:val="Normal"/>
    <w:next w:val="Normal"/>
    <w:link w:val="Ttulo2Car"/>
    <w:uiPriority w:val="9"/>
    <w:unhideWhenUsed/>
    <w:qFormat/>
    <w:rsid w:val="009F7FAE"/>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character" w:customStyle="1" w:styleId="Ttulo2Car">
    <w:name w:val="Título 2 Car"/>
    <w:link w:val="Ttulo2"/>
    <w:uiPriority w:val="9"/>
    <w:rsid w:val="009F7FAE"/>
    <w:rPr>
      <w:rFonts w:ascii="Calibri Light" w:eastAsia="Times New Roman" w:hAnsi="Calibri Light" w:cs="Times New Roman"/>
      <w:b/>
      <w:bCs/>
      <w:i/>
      <w:i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437210439">
      <w:bodyDiv w:val="1"/>
      <w:marLeft w:val="0"/>
      <w:marRight w:val="0"/>
      <w:marTop w:val="0"/>
      <w:marBottom w:val="0"/>
      <w:divBdr>
        <w:top w:val="none" w:sz="0" w:space="0" w:color="auto"/>
        <w:left w:val="none" w:sz="0" w:space="0" w:color="auto"/>
        <w:bottom w:val="none" w:sz="0" w:space="0" w:color="auto"/>
        <w:right w:val="none" w:sz="0" w:space="0" w:color="auto"/>
      </w:divBdr>
      <w:divsChild>
        <w:div w:id="1046300823">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A99AC-66B3-41F8-88C7-8EA93C0B9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4093</Words>
  <Characters>22516</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26556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2019-03-28T15:11:00Z</cp:lastPrinted>
  <dcterms:created xsi:type="dcterms:W3CDTF">2019-07-12T03:33:00Z</dcterms:created>
  <dcterms:modified xsi:type="dcterms:W3CDTF">2019-07-12T03:33:00Z</dcterms:modified>
</cp:coreProperties>
</file>