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3AB4A999"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9F3E5E">
        <w:rPr>
          <w:rFonts w:ascii="Arial" w:eastAsia="Times New Roman" w:hAnsi="Arial" w:cs="Arial"/>
          <w:bCs/>
          <w:sz w:val="24"/>
          <w:szCs w:val="27"/>
          <w:lang w:val="es-ES_tradnl" w:eastAsia="es-ES"/>
        </w:rPr>
        <w:t>88</w:t>
      </w:r>
      <w:r w:rsidR="002A0592">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59DE0E64"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22995">
        <w:rPr>
          <w:rFonts w:ascii="Arial" w:eastAsia="Times New Roman" w:hAnsi="Arial" w:cs="Arial"/>
          <w:sz w:val="24"/>
          <w:szCs w:val="27"/>
          <w:lang w:val="es-ES_tradnl" w:eastAsia="es-ES"/>
        </w:rPr>
        <w:t>***** ***** *****</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47FE5255"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F53BA" w:rsidRPr="008F53BA">
        <w:rPr>
          <w:rFonts w:ascii="Arial" w:eastAsia="Times New Roman" w:hAnsi="Arial" w:cs="Arial"/>
          <w:sz w:val="24"/>
          <w:szCs w:val="27"/>
          <w:lang w:val="es-ES_tradnl" w:eastAsia="es-ES"/>
        </w:rPr>
        <w:t>DIRECTORA DE INGRESOS Y RECAUDACIÓN DE LA SUBSECRETARÍA DE INGRESOS DE LA SECRETARÍA DE FINANZAS DEL GOBIERNO DEL ESTADO DE OAXACA.</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48B20C2E"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116095">
        <w:rPr>
          <w:rFonts w:ascii="Arial" w:eastAsia="Times New Roman" w:hAnsi="Arial" w:cs="Arial"/>
          <w:b/>
          <w:sz w:val="24"/>
          <w:szCs w:val="27"/>
          <w:lang w:val="es-ES" w:eastAsia="es-ES"/>
        </w:rPr>
        <w:t xml:space="preserve"> VEINTIDOS</w:t>
      </w:r>
      <w:r w:rsidR="00411AA2">
        <w:rPr>
          <w:rFonts w:ascii="Arial" w:eastAsia="Times New Roman" w:hAnsi="Arial" w:cs="Arial"/>
          <w:b/>
          <w:sz w:val="24"/>
          <w:szCs w:val="27"/>
          <w:lang w:val="es-ES" w:eastAsia="es-ES"/>
        </w:rPr>
        <w:t xml:space="preserve"> DE</w:t>
      </w:r>
      <w:r w:rsidR="00116095">
        <w:rPr>
          <w:rFonts w:ascii="Arial" w:eastAsia="Times New Roman" w:hAnsi="Arial" w:cs="Arial"/>
          <w:b/>
          <w:sz w:val="24"/>
          <w:szCs w:val="27"/>
          <w:lang w:val="es-ES" w:eastAsia="es-ES"/>
        </w:rPr>
        <w:t xml:space="preserve"> FEBRERO</w:t>
      </w:r>
      <w:r w:rsidR="00636A51">
        <w:rPr>
          <w:rFonts w:ascii="Arial" w:eastAsia="Times New Roman" w:hAnsi="Arial" w:cs="Arial"/>
          <w:b/>
          <w:sz w:val="24"/>
          <w:szCs w:val="27"/>
          <w:lang w:val="es-ES" w:eastAsia="es-ES"/>
        </w:rPr>
        <w:t xml:space="preserve"> DE DOS MIL VEINT</w:t>
      </w:r>
      <w:r w:rsidR="00116095">
        <w:rPr>
          <w:rFonts w:ascii="Arial" w:eastAsia="Times New Roman" w:hAnsi="Arial" w:cs="Arial"/>
          <w:b/>
          <w:sz w:val="24"/>
          <w:szCs w:val="27"/>
          <w:lang w:val="es-ES" w:eastAsia="es-ES"/>
        </w:rPr>
        <w:t>IDÓS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BA9EF60"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9F3E5E">
        <w:rPr>
          <w:rFonts w:ascii="Arial" w:eastAsia="Times New Roman" w:hAnsi="Arial" w:cs="Arial"/>
          <w:b/>
          <w:bCs/>
          <w:sz w:val="24"/>
          <w:szCs w:val="27"/>
          <w:lang w:val="es-ES_tradnl" w:eastAsia="es-ES"/>
        </w:rPr>
        <w:t>88</w:t>
      </w:r>
      <w:r w:rsidR="002A0592">
        <w:rPr>
          <w:rFonts w:ascii="Arial" w:eastAsia="Times New Roman" w:hAnsi="Arial" w:cs="Arial"/>
          <w:b/>
          <w:bCs/>
          <w:sz w:val="24"/>
          <w:szCs w:val="27"/>
          <w:lang w:val="es-ES_tradnl" w:eastAsia="es-ES"/>
        </w:rPr>
        <w:t>/2019</w:t>
      </w:r>
      <w:r w:rsidR="00102315" w:rsidRPr="009C0C09">
        <w:rPr>
          <w:rFonts w:ascii="Arial" w:eastAsia="Times New Roman" w:hAnsi="Arial" w:cs="Arial"/>
          <w:sz w:val="24"/>
          <w:szCs w:val="27"/>
          <w:lang w:val="es-ES_tradnl" w:eastAsia="es-ES"/>
        </w:rPr>
        <w:t xml:space="preserve">, interpuesto por </w:t>
      </w:r>
      <w:r w:rsidR="00622995">
        <w:rPr>
          <w:rFonts w:ascii="Arial" w:eastAsia="Times New Roman" w:hAnsi="Arial" w:cs="Arial"/>
          <w:b/>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8F53BA" w:rsidRPr="008F53BA">
        <w:rPr>
          <w:rFonts w:ascii="Arial" w:eastAsia="Times New Roman" w:hAnsi="Arial" w:cs="Arial"/>
          <w:b/>
          <w:sz w:val="24"/>
          <w:szCs w:val="27"/>
          <w:lang w:val="es-ES_tradnl" w:eastAsia="es-ES"/>
        </w:rPr>
        <w:t>DIRECTORA DE INGRESOS Y RECAUDACIÓN DE LA SUBSECRETARÍA DE INGRESOS DE LA SECRETARÍA DE FINANZAS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465B43E7" w:rsidR="00B17404" w:rsidRDefault="001A0575"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9B45AA">
        <w:rPr>
          <w:rFonts w:ascii="Arial" w:hAnsi="Arial" w:cs="Arial"/>
          <w:bCs/>
          <w:spacing w:val="-3"/>
          <w:sz w:val="24"/>
          <w:szCs w:val="27"/>
          <w:lang w:val="es-ES_tradnl"/>
        </w:rPr>
        <w:t>nueve</w:t>
      </w:r>
      <w:r w:rsidR="00744731">
        <w:rPr>
          <w:rFonts w:ascii="Arial" w:hAnsi="Arial" w:cs="Arial"/>
          <w:bCs/>
          <w:spacing w:val="-3"/>
          <w:sz w:val="24"/>
          <w:szCs w:val="27"/>
          <w:lang w:val="es-ES_tradnl"/>
        </w:rPr>
        <w:t xml:space="preserve"> de septiembre de dos mil diecinueve</w:t>
      </w:r>
      <w:r w:rsidR="00B17404" w:rsidRPr="00B17404">
        <w:rPr>
          <w:rFonts w:ascii="Arial" w:hAnsi="Arial" w:cs="Arial"/>
          <w:bCs/>
          <w:spacing w:val="-3"/>
          <w:sz w:val="24"/>
          <w:szCs w:val="27"/>
          <w:lang w:val="es-ES_tradnl"/>
        </w:rPr>
        <w:t xml:space="preserve">, </w:t>
      </w:r>
      <w:r w:rsidR="00622995">
        <w:rPr>
          <w:rFonts w:ascii="Arial" w:eastAsia="Times New Roman" w:hAnsi="Arial" w:cs="Arial"/>
          <w:sz w:val="24"/>
          <w:szCs w:val="27"/>
          <w:lang w:val="es-ES_tradnl" w:eastAsia="es-ES"/>
        </w:rPr>
        <w:t>***** ***** *****,</w:t>
      </w:r>
      <w:r w:rsidR="00B17404" w:rsidRPr="00B17404">
        <w:rPr>
          <w:rFonts w:ascii="Arial" w:hAnsi="Arial" w:cs="Arial"/>
          <w:bCs/>
          <w:spacing w:val="-3"/>
          <w:sz w:val="24"/>
          <w:szCs w:val="27"/>
          <w:lang w:val="es-ES_tradnl"/>
        </w:rPr>
        <w:t xml:space="preserve"> presentó en la Oficialía de Partes Común de este Tribunal, su </w:t>
      </w:r>
      <w:r>
        <w:rPr>
          <w:rFonts w:ascii="Arial" w:hAnsi="Arial" w:cs="Arial"/>
          <w:bCs/>
          <w:spacing w:val="-3"/>
          <w:sz w:val="24"/>
          <w:szCs w:val="27"/>
          <w:lang w:val="es-ES_tradnl"/>
        </w:rPr>
        <w:t xml:space="preserve">escrito de demanda, en el cual </w:t>
      </w:r>
      <w:r w:rsidR="00B17404" w:rsidRPr="00B17404">
        <w:rPr>
          <w:rFonts w:ascii="Arial" w:hAnsi="Arial" w:cs="Arial"/>
          <w:bCs/>
          <w:spacing w:val="-3"/>
          <w:sz w:val="24"/>
          <w:szCs w:val="27"/>
          <w:lang w:val="es-ES_tradnl"/>
        </w:rPr>
        <w:t xml:space="preserve">solicitó la nulidad de la multa por infracción relacionada con la presentación de declaraciones del Impuesto sobre Erogaciones por Remuneraciones al Trabajo Personal, con número de control </w:t>
      </w:r>
      <w:r w:rsidR="00622995">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fecha </w:t>
      </w:r>
      <w:r w:rsidR="005A6CAD">
        <w:rPr>
          <w:rFonts w:ascii="Arial" w:hAnsi="Arial" w:cs="Arial"/>
          <w:bCs/>
          <w:spacing w:val="-3"/>
          <w:sz w:val="24"/>
          <w:szCs w:val="27"/>
          <w:lang w:val="es-ES_tradnl"/>
        </w:rPr>
        <w:t>veinticinco de junio de dos mil diecinueve</w:t>
      </w:r>
      <w:r w:rsidR="00B17404" w:rsidRPr="00B17404">
        <w:rPr>
          <w:rFonts w:ascii="Arial" w:hAnsi="Arial" w:cs="Arial"/>
          <w:bCs/>
          <w:spacing w:val="-3"/>
          <w:sz w:val="24"/>
          <w:szCs w:val="27"/>
          <w:lang w:val="es-ES_tradnl"/>
        </w:rPr>
        <w:t>,</w:t>
      </w:r>
      <w:r w:rsidR="000A3A3B">
        <w:rPr>
          <w:rFonts w:ascii="Arial" w:hAnsi="Arial" w:cs="Arial"/>
          <w:bCs/>
          <w:spacing w:val="-3"/>
          <w:sz w:val="24"/>
          <w:szCs w:val="27"/>
          <w:lang w:val="es-ES_tradnl"/>
        </w:rPr>
        <w:t xml:space="preserve"> emitida por</w:t>
      </w:r>
      <w:r w:rsidR="00B17404" w:rsidRPr="00B17404">
        <w:rPr>
          <w:rFonts w:ascii="Arial" w:hAnsi="Arial" w:cs="Arial"/>
          <w:bCs/>
          <w:spacing w:val="-3"/>
          <w:sz w:val="24"/>
          <w:szCs w:val="27"/>
          <w:lang w:val="es-ES_tradnl"/>
        </w:rPr>
        <w:t xml:space="preserve"> </w:t>
      </w:r>
      <w:r w:rsidR="00622995">
        <w:rPr>
          <w:rFonts w:ascii="Arial" w:hAnsi="Arial" w:cs="Arial"/>
          <w:bCs/>
          <w:spacing w:val="-3"/>
          <w:sz w:val="24"/>
          <w:szCs w:val="27"/>
          <w:lang w:val="es-ES_tradnl"/>
        </w:rPr>
        <w:t>***** ***** *****</w:t>
      </w:r>
      <w:r w:rsidR="00B17404" w:rsidRPr="00B17404">
        <w:rPr>
          <w:rFonts w:ascii="Arial" w:hAnsi="Arial" w:cs="Arial"/>
          <w:bCs/>
          <w:spacing w:val="-3"/>
          <w:sz w:val="24"/>
          <w:szCs w:val="27"/>
          <w:lang w:val="es-ES_tradnl"/>
        </w:rPr>
        <w:t xml:space="preserve">, Directora de Ingresos y Recaudación de la Subsecretaría de Ingresos de la Secretaría de Finanzas del Gobierno del Estado de Oaxaca. Por lo </w:t>
      </w:r>
      <w:proofErr w:type="gramStart"/>
      <w:r w:rsidR="00B17404" w:rsidRPr="00B17404">
        <w:rPr>
          <w:rFonts w:ascii="Arial" w:hAnsi="Arial" w:cs="Arial"/>
          <w:bCs/>
          <w:spacing w:val="-3"/>
          <w:sz w:val="24"/>
          <w:szCs w:val="27"/>
          <w:lang w:val="es-ES_tradnl"/>
        </w:rPr>
        <w:t>que</w:t>
      </w:r>
      <w:proofErr w:type="gramEnd"/>
      <w:r w:rsidR="00B17404" w:rsidRPr="00B17404">
        <w:rPr>
          <w:rFonts w:ascii="Arial" w:hAnsi="Arial" w:cs="Arial"/>
          <w:bCs/>
          <w:spacing w:val="-3"/>
          <w:sz w:val="24"/>
          <w:szCs w:val="27"/>
          <w:lang w:val="es-ES_tradnl"/>
        </w:rPr>
        <w:t xml:space="preserve"> mediante acuerdo </w:t>
      </w:r>
      <w:r w:rsidR="00B83CA5">
        <w:rPr>
          <w:rFonts w:ascii="Arial" w:hAnsi="Arial" w:cs="Arial"/>
          <w:bCs/>
          <w:spacing w:val="-3"/>
          <w:sz w:val="24"/>
          <w:szCs w:val="27"/>
          <w:lang w:val="es-ES_tradnl"/>
        </w:rPr>
        <w:t xml:space="preserve">de </w:t>
      </w:r>
      <w:r w:rsidR="005E6023">
        <w:rPr>
          <w:rFonts w:ascii="Arial" w:hAnsi="Arial" w:cs="Arial"/>
          <w:bCs/>
          <w:spacing w:val="-3"/>
          <w:sz w:val="24"/>
          <w:szCs w:val="27"/>
          <w:lang w:val="es-ES_tradnl"/>
        </w:rPr>
        <w:t>esa misma fecha</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D75E1C">
        <w:rPr>
          <w:rFonts w:ascii="Arial" w:hAnsi="Arial" w:cs="Arial"/>
          <w:bCs/>
          <w:spacing w:val="-3"/>
          <w:sz w:val="24"/>
          <w:szCs w:val="27"/>
          <w:lang w:val="es-ES_tradnl"/>
        </w:rPr>
        <w:t>.</w:t>
      </w:r>
    </w:p>
    <w:p w14:paraId="594964B9" w14:textId="02AC3809" w:rsidR="00793DA7" w:rsidRDefault="00793DA7" w:rsidP="00A155F9">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fecha </w:t>
      </w:r>
      <w:r w:rsidR="0096717F">
        <w:rPr>
          <w:rFonts w:ascii="Arial" w:hAnsi="Arial" w:cs="Arial"/>
          <w:bCs/>
          <w:spacing w:val="-3"/>
          <w:sz w:val="24"/>
          <w:szCs w:val="27"/>
          <w:lang w:val="es-ES_tradnl"/>
        </w:rPr>
        <w:t>siete de octubre</w:t>
      </w:r>
      <w:r w:rsidR="00D06302">
        <w:rPr>
          <w:rFonts w:ascii="Arial" w:hAnsi="Arial" w:cs="Arial"/>
          <w:bCs/>
          <w:spacing w:val="-3"/>
          <w:sz w:val="24"/>
          <w:szCs w:val="27"/>
          <w:lang w:val="es-ES_tradnl"/>
        </w:rPr>
        <w:t xml:space="preserve"> de dos mil diecinueve</w:t>
      </w:r>
      <w:r w:rsidR="00D456BC">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se tuvo a </w:t>
      </w:r>
      <w:r w:rsidR="00622995">
        <w:rPr>
          <w:rFonts w:ascii="Arial" w:hAnsi="Arial" w:cs="Arial"/>
          <w:bCs/>
          <w:spacing w:val="-3"/>
          <w:sz w:val="24"/>
          <w:szCs w:val="27"/>
          <w:lang w:val="es-ES_tradnl"/>
        </w:rPr>
        <w:t>***** ***** *****</w:t>
      </w:r>
      <w:r w:rsidR="00AD0B97" w:rsidRPr="00AD0B97">
        <w:rPr>
          <w:rFonts w:ascii="Arial" w:hAnsi="Arial" w:cs="Arial"/>
          <w:bCs/>
          <w:spacing w:val="-3"/>
          <w:sz w:val="24"/>
          <w:szCs w:val="27"/>
          <w:lang w:val="es-ES_tradnl"/>
        </w:rPr>
        <w:t>,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w:t>
      </w:r>
      <w:r w:rsidR="00AD4B90">
        <w:rPr>
          <w:rFonts w:ascii="Arial" w:hAnsi="Arial" w:cs="Arial"/>
          <w:bCs/>
          <w:spacing w:val="-3"/>
          <w:sz w:val="24"/>
          <w:szCs w:val="27"/>
          <w:lang w:val="es-ES_tradnl"/>
        </w:rPr>
        <w:t>mitidas las pruebas que ofreció</w:t>
      </w:r>
      <w:r w:rsidR="005B01FF">
        <w:rPr>
          <w:rFonts w:ascii="Arial" w:hAnsi="Arial" w:cs="Arial"/>
          <w:bCs/>
          <w:spacing w:val="-3"/>
          <w:sz w:val="24"/>
          <w:szCs w:val="27"/>
          <w:lang w:val="es-ES_tradnl"/>
        </w:rPr>
        <w:t>, ordenándose correr traslado al actor para los efectos legales correspondientes.</w:t>
      </w:r>
    </w:p>
    <w:p w14:paraId="20E18F48" w14:textId="6586CCC9" w:rsidR="005B01FF" w:rsidRDefault="005B01FF"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 se requirió a la autoridad demandada para que remitiera el expediente administrativo del cual emanó la resolución controvertida.</w:t>
      </w:r>
    </w:p>
    <w:p w14:paraId="28CC4150" w14:textId="4E785E92" w:rsidR="00002083" w:rsidRDefault="009762B5" w:rsidP="00A155F9">
      <w:pPr>
        <w:spacing w:line="360" w:lineRule="auto"/>
        <w:ind w:firstLine="567"/>
        <w:jc w:val="both"/>
        <w:rPr>
          <w:rFonts w:ascii="Arial" w:hAnsi="Arial" w:cs="Arial"/>
          <w:bCs/>
          <w:spacing w:val="-3"/>
          <w:sz w:val="24"/>
          <w:szCs w:val="27"/>
          <w:lang w:val="es-ES_tradnl"/>
        </w:rPr>
      </w:pPr>
      <w:r w:rsidRPr="00C10DDB">
        <w:rPr>
          <w:rFonts w:ascii="Arial" w:hAnsi="Arial" w:cs="Arial"/>
          <w:b/>
          <w:bCs/>
          <w:spacing w:val="-3"/>
          <w:sz w:val="24"/>
          <w:szCs w:val="27"/>
          <w:lang w:val="es-ES_tradnl"/>
        </w:rPr>
        <w:t>TERCERO.</w:t>
      </w:r>
      <w:r>
        <w:rPr>
          <w:rFonts w:ascii="Arial" w:hAnsi="Arial" w:cs="Arial"/>
          <w:bCs/>
          <w:spacing w:val="-3"/>
          <w:sz w:val="24"/>
          <w:szCs w:val="27"/>
          <w:lang w:val="es-ES_tradnl"/>
        </w:rPr>
        <w:t xml:space="preserve"> Por a</w:t>
      </w:r>
      <w:r w:rsidR="007B26EF">
        <w:rPr>
          <w:rFonts w:ascii="Arial" w:hAnsi="Arial" w:cs="Arial"/>
          <w:bCs/>
          <w:spacing w:val="-3"/>
          <w:sz w:val="24"/>
          <w:szCs w:val="27"/>
          <w:lang w:val="es-ES_tradnl"/>
        </w:rPr>
        <w:t>uto</w:t>
      </w:r>
      <w:r>
        <w:rPr>
          <w:rFonts w:ascii="Arial" w:hAnsi="Arial" w:cs="Arial"/>
          <w:bCs/>
          <w:spacing w:val="-3"/>
          <w:sz w:val="24"/>
          <w:szCs w:val="27"/>
          <w:lang w:val="es-ES_tradnl"/>
        </w:rPr>
        <w:t xml:space="preserve"> de fecha </w:t>
      </w:r>
      <w:r w:rsidR="00002083">
        <w:rPr>
          <w:rFonts w:ascii="Arial" w:hAnsi="Arial" w:cs="Arial"/>
          <w:bCs/>
          <w:spacing w:val="-3"/>
          <w:sz w:val="24"/>
          <w:szCs w:val="27"/>
          <w:lang w:val="es-ES_tradnl"/>
        </w:rPr>
        <w:t>veintisiete de noviembre de dos mil diecinueve</w:t>
      </w:r>
      <w:r>
        <w:rPr>
          <w:rFonts w:ascii="Arial" w:hAnsi="Arial" w:cs="Arial"/>
          <w:bCs/>
          <w:spacing w:val="-3"/>
          <w:sz w:val="24"/>
          <w:szCs w:val="27"/>
          <w:lang w:val="es-ES_tradnl"/>
        </w:rPr>
        <w:t>,</w:t>
      </w:r>
      <w:r w:rsidR="00002083">
        <w:rPr>
          <w:rFonts w:ascii="Arial" w:hAnsi="Arial" w:cs="Arial"/>
          <w:bCs/>
          <w:spacing w:val="-3"/>
          <w:sz w:val="24"/>
          <w:szCs w:val="27"/>
          <w:lang w:val="es-ES_tradnl"/>
        </w:rPr>
        <w:t xml:space="preserve"> se tuvo por recibido un oficio del Procurador Fiscal dependiente de la Secretaría de Finanzas del Poder Ejecutivo del Estado</w:t>
      </w:r>
      <w:r w:rsidR="001D63D3">
        <w:rPr>
          <w:rFonts w:ascii="Arial" w:hAnsi="Arial" w:cs="Arial"/>
          <w:bCs/>
          <w:spacing w:val="-3"/>
          <w:sz w:val="24"/>
          <w:szCs w:val="27"/>
          <w:lang w:val="es-ES_tradnl"/>
        </w:rPr>
        <w:t xml:space="preserve"> </w:t>
      </w:r>
      <w:r w:rsidR="007B5FB1">
        <w:rPr>
          <w:rFonts w:ascii="Arial" w:hAnsi="Arial" w:cs="Arial"/>
          <w:bCs/>
          <w:spacing w:val="-3"/>
          <w:sz w:val="24"/>
          <w:szCs w:val="27"/>
          <w:lang w:val="es-ES_tradnl"/>
        </w:rPr>
        <w:t>por medio del cual daba cumplimiento al requerimiento efectuado</w:t>
      </w:r>
      <w:r w:rsidR="00070983">
        <w:rPr>
          <w:rFonts w:ascii="Arial" w:hAnsi="Arial" w:cs="Arial"/>
          <w:bCs/>
          <w:spacing w:val="-3"/>
          <w:sz w:val="24"/>
          <w:szCs w:val="27"/>
          <w:lang w:val="es-ES_tradnl"/>
        </w:rPr>
        <w:t>.</w:t>
      </w:r>
    </w:p>
    <w:p w14:paraId="7AD0E4EC" w14:textId="6CCC3F9C" w:rsidR="00070983" w:rsidRDefault="00070983" w:rsidP="00A155F9">
      <w:pPr>
        <w:spacing w:line="360" w:lineRule="auto"/>
        <w:ind w:firstLine="567"/>
        <w:jc w:val="both"/>
        <w:rPr>
          <w:rFonts w:ascii="Arial" w:hAnsi="Arial" w:cs="Arial"/>
          <w:bCs/>
          <w:spacing w:val="-3"/>
          <w:sz w:val="24"/>
          <w:szCs w:val="27"/>
          <w:lang w:val="es-ES_tradnl"/>
        </w:rPr>
      </w:pPr>
      <w:r w:rsidRPr="00070983">
        <w:rPr>
          <w:rFonts w:ascii="Arial" w:hAnsi="Arial" w:cs="Arial"/>
          <w:b/>
          <w:bCs/>
          <w:spacing w:val="-3"/>
          <w:sz w:val="24"/>
          <w:szCs w:val="27"/>
          <w:lang w:val="es-ES_tradnl"/>
        </w:rPr>
        <w:t>CUARTO.</w:t>
      </w:r>
      <w:r>
        <w:rPr>
          <w:rFonts w:ascii="Arial" w:hAnsi="Arial" w:cs="Arial"/>
          <w:bCs/>
          <w:spacing w:val="-3"/>
          <w:sz w:val="24"/>
          <w:szCs w:val="27"/>
          <w:lang w:val="es-ES_tradnl"/>
        </w:rPr>
        <w:t xml:space="preserve"> Mediante acuerdo de fecha veintidós de enero de dos mil veinte, se tuvo por recibido un escrito del actor, por medio del cual interponía ampliación de demanda, por lo que se ordenó correr traslado a la autoridad demandada para que dentro del plazo señalado diera contestación a la misma.</w:t>
      </w:r>
    </w:p>
    <w:p w14:paraId="571193DB" w14:textId="02FDA72C" w:rsidR="00070983" w:rsidRDefault="00070983" w:rsidP="00A155F9">
      <w:pPr>
        <w:spacing w:line="360" w:lineRule="auto"/>
        <w:ind w:firstLine="567"/>
        <w:jc w:val="both"/>
        <w:rPr>
          <w:rFonts w:ascii="Arial" w:hAnsi="Arial" w:cs="Arial"/>
          <w:bCs/>
          <w:spacing w:val="-3"/>
          <w:sz w:val="24"/>
          <w:szCs w:val="27"/>
          <w:lang w:val="es-ES_tradnl"/>
        </w:rPr>
      </w:pPr>
      <w:r w:rsidRPr="00070983">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dieciocho de febrero de dos mil veinte, </w:t>
      </w:r>
      <w:r w:rsidR="00E465ED">
        <w:rPr>
          <w:rFonts w:ascii="Arial" w:hAnsi="Arial" w:cs="Arial"/>
          <w:bCs/>
          <w:spacing w:val="-3"/>
          <w:sz w:val="24"/>
          <w:szCs w:val="27"/>
          <w:lang w:val="es-ES_tradnl"/>
        </w:rPr>
        <w:t xml:space="preserve">se tuvo por recibido un oficio suscrito por el </w:t>
      </w:r>
      <w:proofErr w:type="gramStart"/>
      <w:r w:rsidR="00E465ED">
        <w:rPr>
          <w:rFonts w:ascii="Arial" w:hAnsi="Arial" w:cs="Arial"/>
          <w:bCs/>
          <w:spacing w:val="-3"/>
          <w:sz w:val="24"/>
          <w:szCs w:val="27"/>
          <w:lang w:val="es-ES_tradnl"/>
        </w:rPr>
        <w:t>Director</w:t>
      </w:r>
      <w:proofErr w:type="gramEnd"/>
      <w:r w:rsidR="00E465ED" w:rsidRPr="00AD0B97">
        <w:rPr>
          <w:rFonts w:ascii="Arial" w:hAnsi="Arial" w:cs="Arial"/>
          <w:bCs/>
          <w:spacing w:val="-3"/>
          <w:sz w:val="24"/>
          <w:szCs w:val="27"/>
          <w:lang w:val="es-ES_tradnl"/>
        </w:rPr>
        <w:t xml:space="preserve"> de lo Contencioso de la Procuraduría Fiscal de la Subsecretaría de Ingresos de la Secretaría de Finanzas del Poder Ejecutivo del Estado de Oaxaca</w:t>
      </w:r>
      <w:r w:rsidR="00AA4F4F">
        <w:rPr>
          <w:rFonts w:ascii="Arial" w:hAnsi="Arial" w:cs="Arial"/>
          <w:bCs/>
          <w:spacing w:val="-3"/>
          <w:sz w:val="24"/>
          <w:szCs w:val="27"/>
          <w:lang w:val="es-ES_tradnl"/>
        </w:rPr>
        <w:t>, por medio del cual daba contestación a la ampliación de demanda, ordenándose correr traslado a la parte actora.</w:t>
      </w:r>
    </w:p>
    <w:p w14:paraId="48EDF7C7" w14:textId="00D16F71" w:rsidR="00AA4F4F" w:rsidRDefault="00AA4F4F" w:rsidP="00A155F9">
      <w:pPr>
        <w:spacing w:line="360" w:lineRule="auto"/>
        <w:ind w:firstLine="567"/>
        <w:jc w:val="both"/>
        <w:rPr>
          <w:rFonts w:ascii="Arial" w:hAnsi="Arial" w:cs="Arial"/>
          <w:bCs/>
          <w:spacing w:val="-3"/>
          <w:sz w:val="24"/>
          <w:szCs w:val="27"/>
          <w:lang w:val="es-ES_tradnl"/>
        </w:rPr>
      </w:pPr>
      <w:r w:rsidRPr="00AA4F4F">
        <w:rPr>
          <w:rFonts w:ascii="Arial" w:hAnsi="Arial" w:cs="Arial"/>
          <w:b/>
          <w:bCs/>
          <w:spacing w:val="-3"/>
          <w:sz w:val="24"/>
          <w:szCs w:val="27"/>
          <w:lang w:val="es-ES_tradnl"/>
        </w:rPr>
        <w:t>SEXTO.</w:t>
      </w:r>
      <w:r>
        <w:rPr>
          <w:rFonts w:ascii="Arial" w:hAnsi="Arial" w:cs="Arial"/>
          <w:bCs/>
          <w:spacing w:val="-3"/>
          <w:sz w:val="24"/>
          <w:szCs w:val="27"/>
          <w:lang w:val="es-ES_tradnl"/>
        </w:rPr>
        <w:t xml:space="preserve"> Por acuerdo de fecha veintiocho de septiembre de dos mil veinte, se tuvo por recibido un escrit</w:t>
      </w:r>
      <w:r w:rsidR="00C31D90">
        <w:rPr>
          <w:rFonts w:ascii="Arial" w:hAnsi="Arial" w:cs="Arial"/>
          <w:bCs/>
          <w:spacing w:val="-3"/>
          <w:sz w:val="24"/>
          <w:szCs w:val="27"/>
          <w:lang w:val="es-ES_tradnl"/>
        </w:rPr>
        <w:t>o del actor, y en atención a lo solicitado, se señaló fecha y hora para la celebración de la audiencia final.</w:t>
      </w:r>
    </w:p>
    <w:p w14:paraId="7665C7E8" w14:textId="720FD485" w:rsidR="008C1AC1" w:rsidRPr="009C0C09" w:rsidRDefault="00C31D90" w:rsidP="004432E7">
      <w:pPr>
        <w:spacing w:line="360" w:lineRule="auto"/>
        <w:ind w:firstLine="567"/>
        <w:jc w:val="both"/>
        <w:rPr>
          <w:rFonts w:ascii="Arial" w:hAnsi="Arial" w:cs="Arial"/>
          <w:bCs/>
          <w:spacing w:val="-3"/>
          <w:sz w:val="24"/>
          <w:szCs w:val="27"/>
          <w:lang w:val="es-ES_tradnl"/>
        </w:rPr>
      </w:pPr>
      <w:r w:rsidRPr="003F58B7">
        <w:rPr>
          <w:rFonts w:ascii="Arial" w:hAnsi="Arial" w:cs="Arial"/>
          <w:b/>
          <w:bCs/>
          <w:spacing w:val="-3"/>
          <w:sz w:val="24"/>
          <w:szCs w:val="27"/>
          <w:lang w:val="es-ES_tradnl"/>
        </w:rPr>
        <w:t>SÉPTIMO.</w:t>
      </w:r>
      <w:r>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Pr>
          <w:rFonts w:ascii="Arial" w:hAnsi="Arial" w:cs="Arial"/>
          <w:bCs/>
          <w:spacing w:val="-3"/>
          <w:sz w:val="24"/>
          <w:szCs w:val="27"/>
          <w:lang w:val="es-ES_tradnl"/>
        </w:rPr>
        <w:t>seis de noviembre</w:t>
      </w:r>
      <w:r w:rsidR="004432E7">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se llevó a cabo la Audiencia de Ley, en la que no se presentaron las partes, ni persona alguna que legalmente las representara, asentando el </w:t>
      </w:r>
      <w:proofErr w:type="gramStart"/>
      <w:r w:rsidR="004432E7" w:rsidRPr="004432E7">
        <w:rPr>
          <w:rFonts w:ascii="Arial" w:hAnsi="Arial" w:cs="Arial"/>
          <w:bCs/>
          <w:spacing w:val="-3"/>
          <w:sz w:val="24"/>
          <w:szCs w:val="27"/>
          <w:lang w:val="es-ES_tradnl"/>
        </w:rPr>
        <w:t>Secretario</w:t>
      </w:r>
      <w:proofErr w:type="gramEnd"/>
      <w:r w:rsidR="004432E7" w:rsidRPr="004432E7">
        <w:rPr>
          <w:rFonts w:ascii="Arial" w:hAnsi="Arial" w:cs="Arial"/>
          <w:bCs/>
          <w:spacing w:val="-3"/>
          <w:sz w:val="24"/>
          <w:szCs w:val="27"/>
          <w:lang w:val="es-ES_tradnl"/>
        </w:rPr>
        <w:t xml:space="preserve"> de Acuerdos, que </w:t>
      </w:r>
      <w:r w:rsidR="00F22BF6">
        <w:rPr>
          <w:rFonts w:ascii="Arial" w:hAnsi="Arial" w:cs="Arial"/>
          <w:bCs/>
          <w:spacing w:val="-3"/>
          <w:sz w:val="24"/>
          <w:szCs w:val="27"/>
          <w:lang w:val="es-ES_tradnl"/>
        </w:rPr>
        <w:t>únicamente</w:t>
      </w:r>
      <w:r w:rsidR="004432E7" w:rsidRPr="004432E7">
        <w:rPr>
          <w:rFonts w:ascii="Arial" w:hAnsi="Arial" w:cs="Arial"/>
          <w:bCs/>
          <w:spacing w:val="-3"/>
          <w:sz w:val="24"/>
          <w:szCs w:val="27"/>
          <w:lang w:val="es-ES_tradnl"/>
        </w:rPr>
        <w:t xml:space="preserve"> </w:t>
      </w:r>
      <w:r w:rsidR="00F22BF6">
        <w:rPr>
          <w:rFonts w:ascii="Arial" w:hAnsi="Arial" w:cs="Arial"/>
          <w:bCs/>
          <w:spacing w:val="-3"/>
          <w:sz w:val="24"/>
          <w:szCs w:val="27"/>
          <w:lang w:val="es-ES_tradnl"/>
        </w:rPr>
        <w:t xml:space="preserve">la parte actora </w:t>
      </w:r>
      <w:r w:rsidR="004432E7" w:rsidRPr="004432E7">
        <w:rPr>
          <w:rFonts w:ascii="Arial" w:hAnsi="Arial" w:cs="Arial"/>
          <w:bCs/>
          <w:spacing w:val="-3"/>
          <w:sz w:val="24"/>
          <w:szCs w:val="27"/>
          <w:lang w:val="es-ES_tradnl"/>
        </w:rPr>
        <w:t>presentó alegatos, por lo que se citó a las partes para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0DE9CCA"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2731E7B3"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692DD189"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lastRenderedPageBreak/>
        <w:t>TERCERO</w:t>
      </w:r>
      <w:r w:rsidR="00A947F8">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w:t>
      </w:r>
      <w:r w:rsidR="007F4C9C">
        <w:rPr>
          <w:rFonts w:ascii="Arial" w:hAnsi="Arial" w:cs="Arial"/>
          <w:sz w:val="24"/>
          <w:szCs w:val="24"/>
        </w:rPr>
        <w:t>sunto y por cuestión de método</w:t>
      </w:r>
      <w:r w:rsidR="007409F2" w:rsidRPr="007409F2">
        <w:rPr>
          <w:rFonts w:ascii="Arial" w:hAnsi="Arial" w:cs="Arial"/>
          <w:sz w:val="24"/>
          <w:szCs w:val="24"/>
        </w:rPr>
        <w:t xml:space="preserve">,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w:t>
      </w:r>
      <w:r w:rsidR="007409F2">
        <w:rPr>
          <w:rFonts w:ascii="Arial" w:hAnsi="Arial" w:cs="Arial"/>
          <w:sz w:val="24"/>
          <w:szCs w:val="24"/>
        </w:rPr>
        <w:t>Segunda</w:t>
      </w:r>
      <w:r w:rsidR="007409F2" w:rsidRPr="007409F2">
        <w:rPr>
          <w:rFonts w:ascii="Arial" w:hAnsi="Arial" w:cs="Arial"/>
          <w:sz w:val="24"/>
          <w:szCs w:val="24"/>
        </w:rPr>
        <w:t xml:space="preserve"> Sala Unitaria de Primera Instancia del Tribunal de Justicia Administrativa para el Estado de Oaxaca, advierte que no se configura alguna causal de improcedencia o sobreseimiento</w:t>
      </w:r>
      <w:r w:rsidR="007F4C9C">
        <w:rPr>
          <w:rFonts w:ascii="Arial" w:hAnsi="Arial" w:cs="Arial"/>
          <w:sz w:val="24"/>
          <w:szCs w:val="24"/>
        </w:rPr>
        <w:t>, por</w:t>
      </w:r>
      <w:r w:rsidR="007409F2" w:rsidRPr="007409F2">
        <w:rPr>
          <w:rFonts w:ascii="Arial" w:hAnsi="Arial" w:cs="Arial"/>
          <w:sz w:val="24"/>
          <w:szCs w:val="24"/>
        </w:rPr>
        <w:t xml:space="preserve">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6057266D" w14:textId="03F71B19" w:rsidR="00070FF6" w:rsidRPr="00070FF6" w:rsidRDefault="00A947F8"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272E0B">
        <w:rPr>
          <w:rFonts w:ascii="Arial" w:hAnsi="Arial" w:cs="Arial"/>
          <w:bCs/>
          <w:snapToGrid w:val="0"/>
          <w:sz w:val="24"/>
          <w:szCs w:val="27"/>
        </w:rPr>
        <w:t>El</w:t>
      </w:r>
      <w:r w:rsidR="00070FF6" w:rsidRPr="00070FF6">
        <w:rPr>
          <w:rFonts w:ascii="Arial" w:hAnsi="Arial" w:cs="Arial"/>
          <w:bCs/>
          <w:snapToGrid w:val="0"/>
          <w:sz w:val="24"/>
          <w:szCs w:val="27"/>
        </w:rPr>
        <w:t xml:space="preserve"> </w:t>
      </w:r>
      <w:r w:rsidR="00272E0B">
        <w:rPr>
          <w:rFonts w:ascii="Arial" w:hAnsi="Arial" w:cs="Arial"/>
          <w:bCs/>
          <w:snapToGrid w:val="0"/>
          <w:sz w:val="24"/>
          <w:szCs w:val="27"/>
        </w:rPr>
        <w:t>hoy accionante manifiesta en su</w:t>
      </w:r>
      <w:r w:rsidR="008F31A7">
        <w:rPr>
          <w:rFonts w:ascii="Arial" w:hAnsi="Arial" w:cs="Arial"/>
          <w:bCs/>
          <w:snapToGrid w:val="0"/>
          <w:sz w:val="24"/>
          <w:szCs w:val="27"/>
        </w:rPr>
        <w:t>s</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ncepto</w:t>
      </w:r>
      <w:r w:rsidR="008F31A7">
        <w:rPr>
          <w:rFonts w:ascii="Arial" w:hAnsi="Arial" w:cs="Arial"/>
          <w:bCs/>
          <w:snapToGrid w:val="0"/>
          <w:sz w:val="24"/>
          <w:szCs w:val="27"/>
        </w:rPr>
        <w:t>s</w:t>
      </w:r>
      <w:r w:rsidR="00272E0B">
        <w:rPr>
          <w:rFonts w:ascii="Arial" w:hAnsi="Arial" w:cs="Arial"/>
          <w:bCs/>
          <w:snapToGrid w:val="0"/>
          <w:sz w:val="24"/>
          <w:szCs w:val="27"/>
        </w:rPr>
        <w:t xml:space="preserve"> de impugnación </w:t>
      </w:r>
      <w:r w:rsidR="00315A2C">
        <w:rPr>
          <w:rFonts w:ascii="Arial" w:hAnsi="Arial" w:cs="Arial"/>
          <w:bCs/>
          <w:snapToGrid w:val="0"/>
          <w:sz w:val="24"/>
          <w:szCs w:val="27"/>
        </w:rPr>
        <w:t>SEGUNDO</w:t>
      </w:r>
      <w:r w:rsidR="008F31A7">
        <w:rPr>
          <w:rFonts w:ascii="Arial" w:hAnsi="Arial" w:cs="Arial"/>
          <w:bCs/>
          <w:snapToGrid w:val="0"/>
          <w:sz w:val="24"/>
          <w:szCs w:val="27"/>
        </w:rPr>
        <w:t xml:space="preserve"> y TERCERO</w:t>
      </w:r>
      <w:r w:rsidR="00070FF6" w:rsidRPr="00070FF6">
        <w:rPr>
          <w:rFonts w:ascii="Arial" w:hAnsi="Arial" w:cs="Arial"/>
          <w:bCs/>
          <w:snapToGrid w:val="0"/>
          <w:sz w:val="24"/>
          <w:szCs w:val="27"/>
        </w:rPr>
        <w:t>,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w:t>
      </w:r>
      <w:r w:rsidR="00070FF6">
        <w:rPr>
          <w:rFonts w:ascii="Arial" w:hAnsi="Arial" w:cs="Arial"/>
          <w:bCs/>
          <w:snapToGrid w:val="0"/>
          <w:sz w:val="24"/>
          <w:szCs w:val="27"/>
        </w:rPr>
        <w:t>e Oaxaca, que a la letra dice:</w:t>
      </w:r>
    </w:p>
    <w:p w14:paraId="0A6A1E55" w14:textId="565F9B7F" w:rsidR="00070FF6" w:rsidRPr="00070FF6" w:rsidRDefault="00A947F8" w:rsidP="00A947F8">
      <w:pPr>
        <w:ind w:left="567" w:right="48"/>
        <w:jc w:val="both"/>
        <w:rPr>
          <w:rFonts w:ascii="Arial" w:hAnsi="Arial" w:cs="Arial"/>
          <w:bCs/>
          <w:i/>
          <w:snapToGrid w:val="0"/>
          <w:sz w:val="24"/>
          <w:szCs w:val="27"/>
        </w:rPr>
      </w:pPr>
      <w:r>
        <w:rPr>
          <w:rFonts w:ascii="Arial" w:hAnsi="Arial" w:cs="Arial"/>
          <w:b/>
          <w:bCs/>
          <w:i/>
          <w:snapToGrid w:val="0"/>
          <w:sz w:val="24"/>
          <w:szCs w:val="27"/>
        </w:rPr>
        <w:t>“</w:t>
      </w:r>
      <w:r w:rsidR="00070FF6" w:rsidRPr="00070FF6">
        <w:rPr>
          <w:rFonts w:ascii="Arial" w:hAnsi="Arial" w:cs="Arial"/>
          <w:b/>
          <w:bCs/>
          <w:i/>
          <w:snapToGrid w:val="0"/>
          <w:sz w:val="24"/>
          <w:szCs w:val="27"/>
        </w:rPr>
        <w:t>Artículo 31.</w:t>
      </w:r>
      <w:r w:rsidR="00070FF6" w:rsidRPr="00070FF6">
        <w:rPr>
          <w:rFonts w:ascii="Arial" w:hAnsi="Arial" w:cs="Arial"/>
          <w:bCs/>
          <w:i/>
          <w:snapToGrid w:val="0"/>
          <w:sz w:val="24"/>
          <w:szCs w:val="27"/>
        </w:rPr>
        <w:t xml:space="preserve"> La Dirección de Ingresos y Recaudación contará con un </w:t>
      </w:r>
      <w:proofErr w:type="gramStart"/>
      <w:r w:rsidR="00070FF6" w:rsidRPr="00070FF6">
        <w:rPr>
          <w:rFonts w:ascii="Arial" w:hAnsi="Arial" w:cs="Arial"/>
          <w:bCs/>
          <w:i/>
          <w:snapToGrid w:val="0"/>
          <w:sz w:val="24"/>
          <w:szCs w:val="27"/>
        </w:rPr>
        <w:t>Director</w:t>
      </w:r>
      <w:proofErr w:type="gramEnd"/>
      <w:r w:rsidR="00070FF6" w:rsidRPr="00070FF6">
        <w:rPr>
          <w:rFonts w:ascii="Arial" w:hAnsi="Arial" w:cs="Arial"/>
          <w:bCs/>
          <w:i/>
          <w:snapToGrid w:val="0"/>
          <w:sz w:val="24"/>
          <w:szCs w:val="27"/>
        </w:rPr>
        <w:t xml:space="preserve">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241A6A96"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2477CFD1"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VIII. Imponer las sanciones que correspondan por violación a las disposiciones fiscales;</w:t>
      </w:r>
    </w:p>
    <w:p w14:paraId="236C37CE"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09A59A21" w14:textId="780B17C3"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XLII. Las demás que les confieran las leyes, este Reglamento y demás disposiciones normativas aplicables, así como las que expresamente les sean conferidas por el Subsecretario.</w:t>
      </w:r>
      <w:r w:rsidR="00A947F8">
        <w:rPr>
          <w:rFonts w:ascii="Arial" w:hAnsi="Arial" w:cs="Arial"/>
          <w:bCs/>
          <w:i/>
          <w:snapToGrid w:val="0"/>
          <w:sz w:val="24"/>
          <w:szCs w:val="27"/>
        </w:rPr>
        <w:t>”</w:t>
      </w:r>
    </w:p>
    <w:p w14:paraId="3116919F" w14:textId="568A0926"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w:t>
      </w:r>
      <w:r w:rsidRPr="00070FF6">
        <w:rPr>
          <w:rFonts w:ascii="Arial" w:hAnsi="Arial" w:cs="Arial"/>
          <w:bCs/>
          <w:snapToGrid w:val="0"/>
          <w:sz w:val="24"/>
          <w:szCs w:val="27"/>
        </w:rPr>
        <w:lastRenderedPageBreak/>
        <w:t>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w:t>
      </w:r>
      <w:r>
        <w:rPr>
          <w:rFonts w:ascii="Arial" w:hAnsi="Arial" w:cs="Arial"/>
          <w:bCs/>
          <w:snapToGrid w:val="0"/>
          <w:sz w:val="24"/>
          <w:szCs w:val="27"/>
        </w:rPr>
        <w:t>mente su competencia material.</w:t>
      </w:r>
    </w:p>
    <w:p w14:paraId="49DD4BFD" w14:textId="5534B532"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w:t>
      </w:r>
      <w:r>
        <w:rPr>
          <w:rFonts w:ascii="Arial" w:hAnsi="Arial" w:cs="Arial"/>
          <w:bCs/>
          <w:snapToGrid w:val="0"/>
          <w:sz w:val="24"/>
          <w:szCs w:val="27"/>
        </w:rPr>
        <w:t>ca, mismo que a la letra dice:</w:t>
      </w:r>
    </w:p>
    <w:p w14:paraId="49B910D6" w14:textId="4BEF8343" w:rsidR="00070FF6" w:rsidRPr="00070FF6" w:rsidRDefault="00A0781A" w:rsidP="00A0781A">
      <w:pPr>
        <w:ind w:left="567" w:right="48"/>
        <w:jc w:val="both"/>
        <w:rPr>
          <w:rFonts w:ascii="Arial" w:hAnsi="Arial" w:cs="Arial"/>
          <w:bCs/>
          <w:i/>
          <w:snapToGrid w:val="0"/>
          <w:sz w:val="24"/>
          <w:szCs w:val="27"/>
        </w:rPr>
      </w:pPr>
      <w:r>
        <w:rPr>
          <w:rFonts w:ascii="Arial" w:hAnsi="Arial" w:cs="Arial"/>
          <w:b/>
          <w:bCs/>
          <w:i/>
          <w:snapToGrid w:val="0"/>
          <w:sz w:val="24"/>
          <w:szCs w:val="27"/>
        </w:rPr>
        <w:t>“</w:t>
      </w:r>
      <w:r w:rsidR="00070FF6" w:rsidRPr="00070FF6">
        <w:rPr>
          <w:rFonts w:ascii="Arial" w:hAnsi="Arial" w:cs="Arial"/>
          <w:b/>
          <w:bCs/>
          <w:i/>
          <w:snapToGrid w:val="0"/>
          <w:sz w:val="24"/>
          <w:szCs w:val="27"/>
        </w:rPr>
        <w:t>Artículo 1.</w:t>
      </w:r>
      <w:r w:rsidR="00070FF6" w:rsidRPr="00070FF6">
        <w:rPr>
          <w:rFonts w:ascii="Arial" w:hAnsi="Arial" w:cs="Arial"/>
          <w:bCs/>
          <w:i/>
          <w:snapToGrid w:val="0"/>
          <w:sz w:val="24"/>
          <w:szCs w:val="27"/>
        </w:rPr>
        <w:t xml:space="preserve"> El presente ordenamiento tiene por objeto reglamentar la organización, competencia y facultades de los servidores públicos de la Secretaría de Finanzas del Poder Ejecutivo del Estado.</w:t>
      </w:r>
    </w:p>
    <w:p w14:paraId="5BC7B91B" w14:textId="3367D5AC" w:rsidR="00070FF6" w:rsidRPr="00697132" w:rsidRDefault="00070FF6" w:rsidP="00A0781A">
      <w:pPr>
        <w:ind w:left="567" w:right="48"/>
        <w:jc w:val="both"/>
        <w:rPr>
          <w:rFonts w:ascii="Arial" w:hAnsi="Arial" w:cs="Arial"/>
          <w:bCs/>
          <w:i/>
          <w:snapToGrid w:val="0"/>
          <w:sz w:val="24"/>
          <w:szCs w:val="27"/>
        </w:rPr>
      </w:pPr>
      <w:r w:rsidRPr="00697132">
        <w:rPr>
          <w:rFonts w:ascii="Arial" w:hAnsi="Arial" w:cs="Arial"/>
          <w:bCs/>
          <w:i/>
          <w:snapToGrid w:val="0"/>
          <w:sz w:val="24"/>
          <w:szCs w:val="27"/>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sidR="00A0781A">
        <w:rPr>
          <w:rFonts w:ascii="Arial" w:hAnsi="Arial" w:cs="Arial"/>
          <w:bCs/>
          <w:i/>
          <w:snapToGrid w:val="0"/>
          <w:sz w:val="24"/>
          <w:szCs w:val="27"/>
        </w:rPr>
        <w:t>”</w:t>
      </w:r>
    </w:p>
    <w:p w14:paraId="5660AB14" w14:textId="142869EA" w:rsid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w:t>
      </w:r>
      <w:r w:rsidRPr="00070FF6">
        <w:rPr>
          <w:rFonts w:ascii="Arial" w:hAnsi="Arial" w:cs="Arial"/>
          <w:bCs/>
          <w:snapToGrid w:val="0"/>
          <w:sz w:val="24"/>
          <w:szCs w:val="27"/>
        </w:rPr>
        <w:lastRenderedPageBreak/>
        <w:t xml:space="preserve">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w:t>
      </w:r>
      <w:r w:rsidR="00272E0B">
        <w:rPr>
          <w:rFonts w:ascii="Arial" w:hAnsi="Arial" w:cs="Arial"/>
          <w:bCs/>
          <w:snapToGrid w:val="0"/>
          <w:sz w:val="24"/>
          <w:szCs w:val="27"/>
        </w:rPr>
        <w:t>dicho</w:t>
      </w:r>
      <w:r w:rsidR="005724AC">
        <w:rPr>
          <w:rFonts w:ascii="Arial" w:hAnsi="Arial" w:cs="Arial"/>
          <w:bCs/>
          <w:snapToGrid w:val="0"/>
          <w:sz w:val="24"/>
          <w:szCs w:val="27"/>
        </w:rPr>
        <w:t>s</w:t>
      </w:r>
      <w:r w:rsidR="00272E0B">
        <w:rPr>
          <w:rFonts w:ascii="Arial" w:hAnsi="Arial" w:cs="Arial"/>
          <w:bCs/>
          <w:snapToGrid w:val="0"/>
          <w:sz w:val="24"/>
          <w:szCs w:val="27"/>
        </w:rPr>
        <w:t xml:space="preserve"> concepto</w:t>
      </w:r>
      <w:r w:rsidR="005724AC">
        <w:rPr>
          <w:rFonts w:ascii="Arial" w:hAnsi="Arial" w:cs="Arial"/>
          <w:bCs/>
          <w:snapToGrid w:val="0"/>
          <w:sz w:val="24"/>
          <w:szCs w:val="27"/>
        </w:rPr>
        <w:t>s</w:t>
      </w:r>
      <w:r w:rsidR="00272E0B">
        <w:rPr>
          <w:rFonts w:ascii="Arial" w:hAnsi="Arial" w:cs="Arial"/>
          <w:bCs/>
          <w:snapToGrid w:val="0"/>
          <w:sz w:val="24"/>
          <w:szCs w:val="27"/>
        </w:rPr>
        <w:t xml:space="preserve"> de impugnación resulta</w:t>
      </w:r>
      <w:r w:rsidR="00BE0330">
        <w:rPr>
          <w:rFonts w:ascii="Arial" w:hAnsi="Arial" w:cs="Arial"/>
          <w:bCs/>
          <w:snapToGrid w:val="0"/>
          <w:sz w:val="24"/>
          <w:szCs w:val="27"/>
        </w:rPr>
        <w:t>n</w:t>
      </w:r>
      <w:r w:rsidRPr="00070FF6">
        <w:rPr>
          <w:rFonts w:ascii="Arial" w:hAnsi="Arial" w:cs="Arial"/>
          <w:bCs/>
          <w:snapToGrid w:val="0"/>
          <w:sz w:val="24"/>
          <w:szCs w:val="27"/>
        </w:rPr>
        <w:t xml:space="preserve"> </w:t>
      </w:r>
      <w:r w:rsidR="00272E0B" w:rsidRPr="00581B64">
        <w:rPr>
          <w:rFonts w:ascii="Arial" w:hAnsi="Arial" w:cs="Arial"/>
          <w:b/>
          <w:bCs/>
          <w:snapToGrid w:val="0"/>
          <w:sz w:val="24"/>
          <w:szCs w:val="27"/>
          <w:u w:val="single"/>
        </w:rPr>
        <w:t>INFUNDADO</w:t>
      </w:r>
      <w:r w:rsidRPr="00070FF6">
        <w:rPr>
          <w:rFonts w:ascii="Arial" w:hAnsi="Arial" w:cs="Arial"/>
          <w:bCs/>
          <w:snapToGrid w:val="0"/>
          <w:sz w:val="24"/>
          <w:szCs w:val="27"/>
        </w:rPr>
        <w:t>, en virtud de que la autoridad demandada citó correctamente los preceptos legales mediante los cuales fundamenta y justifica su comp</w:t>
      </w:r>
      <w:r w:rsidR="00697132">
        <w:rPr>
          <w:rFonts w:ascii="Arial" w:hAnsi="Arial" w:cs="Arial"/>
          <w:bCs/>
          <w:snapToGrid w:val="0"/>
          <w:sz w:val="24"/>
          <w:szCs w:val="27"/>
        </w:rPr>
        <w:t>etencia material y territorial.</w:t>
      </w:r>
    </w:p>
    <w:p w14:paraId="563DEE39" w14:textId="30CD9F7A" w:rsidR="00E9107E" w:rsidRDefault="007A01BC" w:rsidP="00A8105D">
      <w:pPr>
        <w:spacing w:line="360" w:lineRule="auto"/>
        <w:ind w:firstLine="567"/>
        <w:jc w:val="both"/>
        <w:rPr>
          <w:rFonts w:ascii="Arial" w:hAnsi="Arial" w:cs="Arial"/>
          <w:bCs/>
          <w:snapToGrid w:val="0"/>
          <w:sz w:val="24"/>
          <w:szCs w:val="27"/>
        </w:rPr>
      </w:pPr>
      <w:r>
        <w:rPr>
          <w:rFonts w:ascii="Arial" w:hAnsi="Arial" w:cs="Arial"/>
          <w:b/>
          <w:bCs/>
          <w:snapToGrid w:val="0"/>
          <w:sz w:val="24"/>
          <w:szCs w:val="27"/>
        </w:rPr>
        <w:t>QUINTO.</w:t>
      </w:r>
      <w:r w:rsidR="00697132">
        <w:rPr>
          <w:rFonts w:ascii="Arial" w:hAnsi="Arial" w:cs="Arial"/>
          <w:bCs/>
          <w:snapToGrid w:val="0"/>
          <w:sz w:val="24"/>
          <w:szCs w:val="27"/>
        </w:rPr>
        <w:t xml:space="preserve"> </w:t>
      </w:r>
      <w:r w:rsidR="00D1733C">
        <w:rPr>
          <w:rFonts w:ascii="Arial" w:hAnsi="Arial" w:cs="Arial"/>
          <w:bCs/>
          <w:snapToGrid w:val="0"/>
          <w:sz w:val="24"/>
          <w:szCs w:val="27"/>
        </w:rPr>
        <w:t xml:space="preserve">La parte actora manifiesta en su concepto de impugnación </w:t>
      </w:r>
      <w:r w:rsidR="00CE2EB0">
        <w:rPr>
          <w:rFonts w:ascii="Arial" w:hAnsi="Arial" w:cs="Arial"/>
          <w:bCs/>
          <w:snapToGrid w:val="0"/>
          <w:sz w:val="24"/>
          <w:szCs w:val="27"/>
        </w:rPr>
        <w:t>PRIMERO</w:t>
      </w:r>
      <w:r w:rsidR="00D1733C">
        <w:rPr>
          <w:rFonts w:ascii="Arial" w:hAnsi="Arial" w:cs="Arial"/>
          <w:bCs/>
          <w:snapToGrid w:val="0"/>
          <w:sz w:val="24"/>
          <w:szCs w:val="27"/>
        </w:rPr>
        <w:t xml:space="preserve">, </w:t>
      </w:r>
      <w:r w:rsidR="00A8105D" w:rsidRPr="00984C4A">
        <w:rPr>
          <w:rFonts w:ascii="Arial" w:hAnsi="Arial" w:cs="Arial"/>
          <w:bCs/>
          <w:snapToGrid w:val="0"/>
          <w:sz w:val="24"/>
          <w:szCs w:val="27"/>
        </w:rPr>
        <w:t>que viola en su perjuicio lo establecido en el artículo 14 de la Constitución Política de los Estados Unidos Mexicanos, en virtud de que manifiesta no h</w:t>
      </w:r>
      <w:r w:rsidR="00E9107E">
        <w:rPr>
          <w:rFonts w:ascii="Arial" w:hAnsi="Arial" w:cs="Arial"/>
          <w:bCs/>
          <w:snapToGrid w:val="0"/>
          <w:sz w:val="24"/>
          <w:szCs w:val="27"/>
        </w:rPr>
        <w:t>aber sido notificada legalmente del inicio del procedimiento de verificación.</w:t>
      </w:r>
    </w:p>
    <w:p w14:paraId="0FFAAD97" w14:textId="2A62267F" w:rsidR="005D0175" w:rsidRDefault="00E9107E" w:rsidP="00A8105D">
      <w:pPr>
        <w:spacing w:line="360" w:lineRule="auto"/>
        <w:ind w:firstLine="567"/>
        <w:jc w:val="both"/>
        <w:rPr>
          <w:rFonts w:ascii="Arial" w:hAnsi="Arial" w:cs="Arial"/>
          <w:bCs/>
          <w:snapToGrid w:val="0"/>
          <w:sz w:val="24"/>
          <w:szCs w:val="27"/>
        </w:rPr>
      </w:pPr>
      <w:r>
        <w:rPr>
          <w:rFonts w:ascii="Arial" w:hAnsi="Arial" w:cs="Arial"/>
          <w:bCs/>
          <w:snapToGrid w:val="0"/>
          <w:sz w:val="24"/>
          <w:szCs w:val="27"/>
        </w:rPr>
        <w:t>P</w:t>
      </w:r>
      <w:r w:rsidR="00A42AA1">
        <w:rPr>
          <w:rFonts w:ascii="Arial" w:hAnsi="Arial" w:cs="Arial"/>
          <w:bCs/>
          <w:snapToGrid w:val="0"/>
          <w:sz w:val="24"/>
          <w:szCs w:val="27"/>
        </w:rPr>
        <w:t>rimeramente, cabe destacar, que la presente multa no tiene su sustento en un procedimiento de verificación como lo puede ser la visita domiciliaria o bien una revisión de gabinete, si no que esta es un procedimiento realizado a las documentales con las que</w:t>
      </w:r>
      <w:r w:rsidR="009D04D7">
        <w:rPr>
          <w:rFonts w:ascii="Arial" w:hAnsi="Arial" w:cs="Arial"/>
          <w:bCs/>
          <w:snapToGrid w:val="0"/>
          <w:sz w:val="24"/>
          <w:szCs w:val="27"/>
        </w:rPr>
        <w:t xml:space="preserve"> cuenta la autoridad demandada.</w:t>
      </w:r>
    </w:p>
    <w:p w14:paraId="343F5C3F" w14:textId="77777777" w:rsidR="0055743D" w:rsidRDefault="005D0175" w:rsidP="00A8105D">
      <w:pPr>
        <w:spacing w:line="360" w:lineRule="auto"/>
        <w:ind w:firstLine="567"/>
        <w:jc w:val="both"/>
        <w:rPr>
          <w:rFonts w:ascii="Arial" w:hAnsi="Arial" w:cs="Arial"/>
          <w:bCs/>
          <w:snapToGrid w:val="0"/>
          <w:sz w:val="24"/>
          <w:szCs w:val="27"/>
        </w:rPr>
      </w:pPr>
      <w:r>
        <w:rPr>
          <w:rFonts w:ascii="Arial" w:hAnsi="Arial" w:cs="Arial"/>
          <w:bCs/>
          <w:snapToGrid w:val="0"/>
          <w:sz w:val="24"/>
          <w:szCs w:val="27"/>
        </w:rPr>
        <w:t>Ahora</w:t>
      </w:r>
      <w:r w:rsidR="00A42AA1">
        <w:rPr>
          <w:rFonts w:ascii="Arial" w:hAnsi="Arial" w:cs="Arial"/>
          <w:bCs/>
          <w:snapToGrid w:val="0"/>
          <w:sz w:val="24"/>
          <w:szCs w:val="27"/>
        </w:rPr>
        <w:t xml:space="preserve">, </w:t>
      </w:r>
      <w:r w:rsidR="00EC38B5">
        <w:rPr>
          <w:rFonts w:ascii="Arial" w:hAnsi="Arial" w:cs="Arial"/>
          <w:bCs/>
          <w:snapToGrid w:val="0"/>
          <w:sz w:val="24"/>
          <w:szCs w:val="27"/>
        </w:rPr>
        <w:t xml:space="preserve">tal y como manifiesta la parte actora, </w:t>
      </w:r>
      <w:r w:rsidR="00A8105D" w:rsidRPr="00984C4A">
        <w:rPr>
          <w:rFonts w:ascii="Arial" w:hAnsi="Arial" w:cs="Arial"/>
          <w:bCs/>
          <w:snapToGrid w:val="0"/>
          <w:sz w:val="24"/>
          <w:szCs w:val="27"/>
        </w:rPr>
        <w:t>esta Sala reconoce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w:t>
      </w:r>
      <w:r w:rsidR="0055743D">
        <w:rPr>
          <w:rFonts w:ascii="Arial" w:hAnsi="Arial" w:cs="Arial"/>
          <w:bCs/>
          <w:snapToGrid w:val="0"/>
          <w:sz w:val="24"/>
          <w:szCs w:val="27"/>
        </w:rPr>
        <w:t>a de plena certidumbre jurídica.</w:t>
      </w:r>
    </w:p>
    <w:p w14:paraId="092AE9BD" w14:textId="26AFBD64" w:rsidR="00A8105D" w:rsidRPr="00984C4A" w:rsidRDefault="0055743D" w:rsidP="00A8105D">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Sirve de sustento a lo anterior,</w:t>
      </w:r>
      <w:r w:rsidR="00A8105D" w:rsidRPr="00984C4A">
        <w:rPr>
          <w:rFonts w:ascii="Arial" w:hAnsi="Arial" w:cs="Arial"/>
          <w:bCs/>
          <w:snapToGrid w:val="0"/>
          <w:sz w:val="24"/>
          <w:szCs w:val="27"/>
        </w:rPr>
        <w:t xml:space="preserve"> la tesis número </w:t>
      </w:r>
      <w:proofErr w:type="gramStart"/>
      <w:r w:rsidR="00A8105D" w:rsidRPr="00984C4A">
        <w:rPr>
          <w:rFonts w:ascii="Arial" w:hAnsi="Arial" w:cs="Arial"/>
          <w:bCs/>
          <w:snapToGrid w:val="0"/>
          <w:sz w:val="24"/>
          <w:szCs w:val="27"/>
        </w:rPr>
        <w:t>XVI.1º.A.T.</w:t>
      </w:r>
      <w:proofErr w:type="gramEnd"/>
      <w:r w:rsidR="00A8105D" w:rsidRPr="00984C4A">
        <w:rPr>
          <w:rFonts w:ascii="Arial" w:hAnsi="Arial" w:cs="Arial"/>
          <w:bCs/>
          <w:snapToGrid w:val="0"/>
          <w:sz w:val="24"/>
          <w:szCs w:val="27"/>
        </w:rPr>
        <w:t xml:space="preserve">18ª, </w:t>
      </w:r>
      <w:r w:rsidR="005963CA" w:rsidRPr="00984C4A">
        <w:rPr>
          <w:rFonts w:ascii="Arial" w:hAnsi="Arial" w:cs="Arial"/>
          <w:bCs/>
          <w:snapToGrid w:val="0"/>
          <w:sz w:val="24"/>
          <w:szCs w:val="27"/>
        </w:rPr>
        <w:t>con número de registro 168454</w:t>
      </w:r>
      <w:r w:rsidR="005963CA">
        <w:rPr>
          <w:rFonts w:ascii="Arial" w:hAnsi="Arial" w:cs="Arial"/>
          <w:bCs/>
          <w:snapToGrid w:val="0"/>
          <w:sz w:val="24"/>
          <w:szCs w:val="27"/>
        </w:rPr>
        <w:t xml:space="preserve">, </w:t>
      </w:r>
      <w:r w:rsidR="00A8105D" w:rsidRPr="00984C4A">
        <w:rPr>
          <w:rFonts w:ascii="Arial" w:hAnsi="Arial" w:cs="Arial"/>
          <w:bCs/>
          <w:snapToGrid w:val="0"/>
          <w:sz w:val="24"/>
          <w:szCs w:val="27"/>
        </w:rPr>
        <w:t xml:space="preserve">emitida por los Tribunales Colegiados de Circuito, publicada en el Semanario Judicial de la Federación y su Gaceta, Novena Época, </w:t>
      </w:r>
      <w:r w:rsidR="00294A1F">
        <w:rPr>
          <w:rFonts w:ascii="Arial" w:hAnsi="Arial" w:cs="Arial"/>
          <w:bCs/>
          <w:snapToGrid w:val="0"/>
          <w:sz w:val="24"/>
          <w:szCs w:val="27"/>
        </w:rPr>
        <w:t>tomo XXVIII, Noviembre de 2017,</w:t>
      </w:r>
      <w:r w:rsidR="00A8105D" w:rsidRPr="00984C4A">
        <w:rPr>
          <w:rFonts w:ascii="Arial" w:hAnsi="Arial" w:cs="Arial"/>
          <w:bCs/>
          <w:snapToGrid w:val="0"/>
          <w:sz w:val="24"/>
          <w:szCs w:val="27"/>
        </w:rPr>
        <w:t xml:space="preserve"> página 1363, ba</w:t>
      </w:r>
      <w:r w:rsidR="00A8105D">
        <w:rPr>
          <w:rFonts w:ascii="Arial" w:hAnsi="Arial" w:cs="Arial"/>
          <w:bCs/>
          <w:snapToGrid w:val="0"/>
          <w:sz w:val="24"/>
          <w:szCs w:val="27"/>
        </w:rPr>
        <w:t>jo el rubro y texto siguiente:</w:t>
      </w:r>
    </w:p>
    <w:p w14:paraId="4E55AC09" w14:textId="77777777" w:rsidR="00A8105D" w:rsidRPr="00DD1E0C" w:rsidRDefault="00A8105D" w:rsidP="00A8105D">
      <w:pPr>
        <w:ind w:left="567" w:right="48"/>
        <w:jc w:val="both"/>
        <w:rPr>
          <w:rFonts w:ascii="Arial" w:hAnsi="Arial" w:cs="Arial"/>
          <w:bCs/>
          <w:i/>
          <w:snapToGrid w:val="0"/>
          <w:sz w:val="24"/>
          <w:szCs w:val="27"/>
        </w:rPr>
      </w:pPr>
      <w:r>
        <w:rPr>
          <w:rFonts w:ascii="Arial" w:hAnsi="Arial" w:cs="Arial"/>
          <w:b/>
          <w:bCs/>
          <w:i/>
          <w:snapToGrid w:val="0"/>
          <w:sz w:val="24"/>
          <w:szCs w:val="27"/>
        </w:rPr>
        <w:t>“</w:t>
      </w:r>
      <w:r w:rsidRPr="00DD1E0C">
        <w:rPr>
          <w:rFonts w:ascii="Arial" w:hAnsi="Arial" w:cs="Arial"/>
          <w:b/>
          <w:bCs/>
          <w:i/>
          <w:snapToGrid w:val="0"/>
          <w:sz w:val="24"/>
          <w:szCs w:val="27"/>
        </w:rPr>
        <w:t>NOTIFICACIÓN FISCAL POR CORREO CERTIFICADO. LA FIRMA QUE CONSTA EN EL ACUSE DE RECIBO DEMUESTRA QUE SE REALIZÓ LA COMUNICACIÓN Y CORRESPONDERÁ AL IMPUGNATE DESVIRTUAR LA PRESUNCIÓN LEGAL DE QUE GOZA ESE ACTO.</w:t>
      </w:r>
      <w:r w:rsidRPr="00DD1E0C">
        <w:rPr>
          <w:rFonts w:ascii="Arial" w:hAnsi="Arial" w:cs="Arial"/>
          <w:bCs/>
          <w:i/>
          <w:snapToGrid w:val="0"/>
          <w:sz w:val="24"/>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DD1E0C">
        <w:rPr>
          <w:rFonts w:ascii="Arial" w:hAnsi="Arial" w:cs="Arial"/>
          <w:bCs/>
          <w:i/>
          <w:snapToGrid w:val="0"/>
          <w:sz w:val="24"/>
          <w:szCs w:val="27"/>
        </w:rPr>
        <w:t>preconstitución</w:t>
      </w:r>
      <w:proofErr w:type="spellEnd"/>
      <w:r w:rsidRPr="00DD1E0C">
        <w:rPr>
          <w:rFonts w:ascii="Arial" w:hAnsi="Arial" w:cs="Arial"/>
          <w:bCs/>
          <w:i/>
          <w:snapToGrid w:val="0"/>
          <w:sz w:val="24"/>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r>
        <w:rPr>
          <w:rFonts w:ascii="Arial" w:hAnsi="Arial" w:cs="Arial"/>
          <w:bCs/>
          <w:i/>
          <w:snapToGrid w:val="0"/>
          <w:sz w:val="24"/>
          <w:szCs w:val="27"/>
        </w:rPr>
        <w:t>”</w:t>
      </w:r>
    </w:p>
    <w:p w14:paraId="47B5ADD6" w14:textId="77777777" w:rsidR="00A8105D" w:rsidRPr="00984C4A" w:rsidRDefault="00A8105D" w:rsidP="00A8105D">
      <w:pPr>
        <w:spacing w:line="360" w:lineRule="auto"/>
        <w:ind w:firstLine="567"/>
        <w:jc w:val="both"/>
        <w:rPr>
          <w:rFonts w:ascii="Arial" w:hAnsi="Arial" w:cs="Arial"/>
          <w:bCs/>
          <w:snapToGrid w:val="0"/>
          <w:sz w:val="24"/>
          <w:szCs w:val="27"/>
        </w:rPr>
      </w:pPr>
      <w:r w:rsidRPr="00984C4A">
        <w:rPr>
          <w:rFonts w:ascii="Arial" w:hAnsi="Arial" w:cs="Arial"/>
          <w:bCs/>
          <w:snapToGrid w:val="0"/>
          <w:sz w:val="24"/>
          <w:szCs w:val="27"/>
        </w:rPr>
        <w:t>Derivado de lo anterior, manifiesta la autoridad demandada, que la notificación se hizo con apego a derecho, tomando como base lo estipulado en el último párrafo del artículo 132 del multicitado Código, es decir, mediante correo c</w:t>
      </w:r>
      <w:r>
        <w:rPr>
          <w:rFonts w:ascii="Arial" w:hAnsi="Arial" w:cs="Arial"/>
          <w:bCs/>
          <w:snapToGrid w:val="0"/>
          <w:sz w:val="24"/>
          <w:szCs w:val="27"/>
        </w:rPr>
        <w:t>ertificado con acuse de recibo.</w:t>
      </w:r>
    </w:p>
    <w:p w14:paraId="1FDAB90B" w14:textId="679680EC" w:rsidR="00A8105D" w:rsidRDefault="00A8105D" w:rsidP="00A8105D">
      <w:pPr>
        <w:spacing w:line="360" w:lineRule="auto"/>
        <w:ind w:firstLine="567"/>
        <w:jc w:val="both"/>
        <w:rPr>
          <w:rFonts w:ascii="Arial" w:hAnsi="Arial" w:cs="Arial"/>
          <w:bCs/>
          <w:snapToGrid w:val="0"/>
          <w:sz w:val="24"/>
          <w:szCs w:val="27"/>
        </w:rPr>
      </w:pPr>
      <w:r w:rsidRPr="00984C4A">
        <w:rPr>
          <w:rFonts w:ascii="Arial" w:hAnsi="Arial" w:cs="Arial"/>
          <w:bCs/>
          <w:snapToGrid w:val="0"/>
          <w:sz w:val="24"/>
          <w:szCs w:val="27"/>
        </w:rPr>
        <w:t xml:space="preserve">Ahora bien, esta Sala advierte que la demandada acredita su dicho con el acuse de recibo en el que fue notificado el actor, visible </w:t>
      </w:r>
      <w:r w:rsidR="00DD34DE">
        <w:rPr>
          <w:rFonts w:ascii="Arial" w:hAnsi="Arial" w:cs="Arial"/>
          <w:bCs/>
          <w:snapToGrid w:val="0"/>
          <w:sz w:val="24"/>
          <w:szCs w:val="27"/>
        </w:rPr>
        <w:t>en la foja 111</w:t>
      </w:r>
      <w:r w:rsidRPr="00984C4A">
        <w:rPr>
          <w:rFonts w:ascii="Arial" w:hAnsi="Arial" w:cs="Arial"/>
          <w:bCs/>
          <w:snapToGrid w:val="0"/>
          <w:sz w:val="24"/>
          <w:szCs w:val="27"/>
        </w:rPr>
        <w:t xml:space="preserve">, documental </w:t>
      </w:r>
      <w:r w:rsidRPr="00984C4A">
        <w:rPr>
          <w:rFonts w:ascii="Arial" w:hAnsi="Arial" w:cs="Arial"/>
          <w:bCs/>
          <w:snapToGrid w:val="0"/>
          <w:sz w:val="24"/>
          <w:szCs w:val="27"/>
        </w:rPr>
        <w:lastRenderedPageBreak/>
        <w:t>que adquiere valor probatorio p</w:t>
      </w:r>
      <w:r w:rsidR="003C484E">
        <w:rPr>
          <w:rFonts w:ascii="Arial" w:hAnsi="Arial" w:cs="Arial"/>
          <w:bCs/>
          <w:snapToGrid w:val="0"/>
          <w:sz w:val="24"/>
          <w:szCs w:val="27"/>
        </w:rPr>
        <w:t>leno en términos del artículo 20</w:t>
      </w:r>
      <w:r w:rsidRPr="00984C4A">
        <w:rPr>
          <w:rFonts w:ascii="Arial" w:hAnsi="Arial" w:cs="Arial"/>
          <w:bCs/>
          <w:snapToGrid w:val="0"/>
          <w:sz w:val="24"/>
          <w:szCs w:val="27"/>
        </w:rPr>
        <w:t>3 fracción I de la Ley de</w:t>
      </w:r>
      <w:r w:rsidR="00660613">
        <w:rPr>
          <w:rFonts w:ascii="Arial" w:hAnsi="Arial" w:cs="Arial"/>
          <w:bCs/>
          <w:snapToGrid w:val="0"/>
          <w:sz w:val="24"/>
          <w:szCs w:val="27"/>
        </w:rPr>
        <w:t xml:space="preserve"> Procedimiento y</w:t>
      </w:r>
      <w:r w:rsidRPr="00984C4A">
        <w:rPr>
          <w:rFonts w:ascii="Arial" w:hAnsi="Arial" w:cs="Arial"/>
          <w:bCs/>
          <w:snapToGrid w:val="0"/>
          <w:sz w:val="24"/>
          <w:szCs w:val="27"/>
        </w:rPr>
        <w:t xml:space="preserve"> Justicia Administrativa para el Estado de Oaxaca, luego entonces, se considera que la notificación quedó debidamente realizada, es por ello, que dicho concepto de </w:t>
      </w:r>
      <w:r>
        <w:rPr>
          <w:rFonts w:ascii="Arial" w:hAnsi="Arial" w:cs="Arial"/>
          <w:bCs/>
          <w:snapToGrid w:val="0"/>
          <w:sz w:val="24"/>
          <w:szCs w:val="27"/>
        </w:rPr>
        <w:t xml:space="preserve">impugnación resulta </w:t>
      </w:r>
      <w:r w:rsidRPr="005576F6">
        <w:rPr>
          <w:rFonts w:ascii="Arial" w:hAnsi="Arial" w:cs="Arial"/>
          <w:b/>
          <w:bCs/>
          <w:snapToGrid w:val="0"/>
          <w:sz w:val="24"/>
          <w:szCs w:val="27"/>
          <w:u w:val="single"/>
        </w:rPr>
        <w:t>INFUNDADO</w:t>
      </w:r>
      <w:r>
        <w:rPr>
          <w:rFonts w:ascii="Arial" w:hAnsi="Arial" w:cs="Arial"/>
          <w:bCs/>
          <w:snapToGrid w:val="0"/>
          <w:sz w:val="24"/>
          <w:szCs w:val="27"/>
        </w:rPr>
        <w:t>.</w:t>
      </w:r>
    </w:p>
    <w:p w14:paraId="791BF5E2" w14:textId="527F7B31" w:rsidR="00D1733C" w:rsidRDefault="00DF37F6" w:rsidP="004A6487">
      <w:pPr>
        <w:spacing w:line="360" w:lineRule="auto"/>
        <w:ind w:firstLine="567"/>
        <w:jc w:val="both"/>
        <w:rPr>
          <w:rFonts w:ascii="Arial" w:hAnsi="Arial" w:cs="Arial"/>
          <w:bCs/>
          <w:snapToGrid w:val="0"/>
          <w:sz w:val="24"/>
          <w:szCs w:val="27"/>
        </w:rPr>
      </w:pPr>
      <w:r w:rsidRPr="008C3B2A">
        <w:rPr>
          <w:rFonts w:ascii="Arial" w:hAnsi="Arial" w:cs="Arial"/>
          <w:b/>
          <w:bCs/>
          <w:snapToGrid w:val="0"/>
          <w:sz w:val="24"/>
          <w:szCs w:val="27"/>
        </w:rPr>
        <w:t>SEXTO.</w:t>
      </w:r>
      <w:r>
        <w:rPr>
          <w:rFonts w:ascii="Arial" w:hAnsi="Arial" w:cs="Arial"/>
          <w:bCs/>
          <w:snapToGrid w:val="0"/>
          <w:sz w:val="24"/>
          <w:szCs w:val="27"/>
        </w:rPr>
        <w:t xml:space="preserve"> </w:t>
      </w:r>
      <w:r w:rsidR="00F92A13">
        <w:rPr>
          <w:rFonts w:ascii="Arial" w:hAnsi="Arial" w:cs="Arial"/>
          <w:bCs/>
          <w:snapToGrid w:val="0"/>
          <w:sz w:val="24"/>
          <w:szCs w:val="27"/>
        </w:rPr>
        <w:t xml:space="preserve">La </w:t>
      </w:r>
      <w:r w:rsidR="008C3B2A">
        <w:rPr>
          <w:rFonts w:ascii="Arial" w:hAnsi="Arial" w:cs="Arial"/>
          <w:bCs/>
          <w:snapToGrid w:val="0"/>
          <w:sz w:val="24"/>
          <w:szCs w:val="27"/>
        </w:rPr>
        <w:t>accionante manifiesta en su concepto</w:t>
      </w:r>
      <w:r w:rsidR="00F92A13">
        <w:rPr>
          <w:rFonts w:ascii="Arial" w:hAnsi="Arial" w:cs="Arial"/>
          <w:bCs/>
          <w:snapToGrid w:val="0"/>
          <w:sz w:val="24"/>
          <w:szCs w:val="27"/>
        </w:rPr>
        <w:t xml:space="preserve"> de impugnaci</w:t>
      </w:r>
      <w:r w:rsidR="008C3B2A">
        <w:rPr>
          <w:rFonts w:ascii="Arial" w:hAnsi="Arial" w:cs="Arial"/>
          <w:bCs/>
          <w:snapToGrid w:val="0"/>
          <w:sz w:val="24"/>
          <w:szCs w:val="27"/>
        </w:rPr>
        <w:t xml:space="preserve">ón </w:t>
      </w:r>
      <w:r w:rsidR="00A6550C">
        <w:rPr>
          <w:rFonts w:ascii="Arial" w:hAnsi="Arial" w:cs="Arial"/>
          <w:bCs/>
          <w:snapToGrid w:val="0"/>
          <w:sz w:val="24"/>
          <w:szCs w:val="27"/>
        </w:rPr>
        <w:t>DÉCIMO</w:t>
      </w:r>
      <w:r w:rsidR="008C3B2A">
        <w:rPr>
          <w:rFonts w:ascii="Arial" w:hAnsi="Arial" w:cs="Arial"/>
          <w:bCs/>
          <w:snapToGrid w:val="0"/>
          <w:sz w:val="24"/>
          <w:szCs w:val="27"/>
        </w:rPr>
        <w:t xml:space="preserve">, </w:t>
      </w:r>
      <w:r w:rsidR="00D1733C" w:rsidRPr="00D1733C">
        <w:rPr>
          <w:rFonts w:ascii="Arial" w:hAnsi="Arial" w:cs="Arial"/>
          <w:bCs/>
          <w:snapToGrid w:val="0"/>
          <w:sz w:val="24"/>
          <w:szCs w:val="27"/>
        </w:rPr>
        <w:t xml:space="preserve">que la multa por infracción carece de validez al no contener firma autógrafa (acto primigenio), </w:t>
      </w:r>
      <w:r w:rsidR="001F02E1">
        <w:rPr>
          <w:rFonts w:ascii="Arial" w:hAnsi="Arial" w:cs="Arial"/>
          <w:bCs/>
          <w:snapToGrid w:val="0"/>
          <w:sz w:val="24"/>
          <w:szCs w:val="27"/>
        </w:rPr>
        <w:t>es decir</w:t>
      </w:r>
      <w:r w:rsidR="00D1733C" w:rsidRPr="00D1733C">
        <w:rPr>
          <w:rFonts w:ascii="Arial" w:hAnsi="Arial" w:cs="Arial"/>
          <w:bCs/>
          <w:snapToGrid w:val="0"/>
          <w:sz w:val="24"/>
          <w:szCs w:val="27"/>
        </w:rPr>
        <w:t xml:space="preserve"> que la firma autógrafa no pertenece realmente a la emisora del acto, máxime que de la lectura hecha a la multa por infracción con número de control </w:t>
      </w:r>
      <w:r w:rsidR="00622995">
        <w:rPr>
          <w:rFonts w:ascii="Arial" w:hAnsi="Arial" w:cs="Arial"/>
          <w:bCs/>
          <w:spacing w:val="-3"/>
          <w:sz w:val="24"/>
          <w:szCs w:val="27"/>
          <w:lang w:val="es-ES_tradnl"/>
        </w:rPr>
        <w:t>*****</w:t>
      </w:r>
      <w:r w:rsidR="00167C08">
        <w:rPr>
          <w:rFonts w:ascii="Arial" w:hAnsi="Arial" w:cs="Arial"/>
          <w:bCs/>
          <w:spacing w:val="-3"/>
          <w:sz w:val="24"/>
          <w:szCs w:val="27"/>
          <w:lang w:val="es-ES_tradnl"/>
        </w:rPr>
        <w:t>, de fecha veinticinco de junio de dos mil diecinueve</w:t>
      </w:r>
      <w:r w:rsidR="001F02E1">
        <w:rPr>
          <w:rFonts w:ascii="Arial" w:hAnsi="Arial" w:cs="Arial"/>
          <w:bCs/>
          <w:snapToGrid w:val="0"/>
          <w:sz w:val="24"/>
          <w:szCs w:val="27"/>
        </w:rPr>
        <w:t xml:space="preserve">, </w:t>
      </w:r>
      <w:r w:rsidR="000B5EE4">
        <w:rPr>
          <w:rFonts w:ascii="Arial" w:hAnsi="Arial" w:cs="Arial"/>
          <w:bCs/>
          <w:snapToGrid w:val="0"/>
          <w:sz w:val="24"/>
          <w:szCs w:val="27"/>
        </w:rPr>
        <w:t>(</w:t>
      </w:r>
      <w:r w:rsidR="001F02E1">
        <w:rPr>
          <w:rFonts w:ascii="Arial" w:hAnsi="Arial" w:cs="Arial"/>
          <w:bCs/>
          <w:snapToGrid w:val="0"/>
          <w:sz w:val="24"/>
          <w:szCs w:val="27"/>
        </w:rPr>
        <w:t xml:space="preserve">foja </w:t>
      </w:r>
      <w:r w:rsidR="00084499">
        <w:rPr>
          <w:rFonts w:ascii="Arial" w:hAnsi="Arial" w:cs="Arial"/>
          <w:bCs/>
          <w:snapToGrid w:val="0"/>
          <w:sz w:val="24"/>
          <w:szCs w:val="27"/>
        </w:rPr>
        <w:t>65</w:t>
      </w:r>
      <w:r w:rsidR="000B5EE4">
        <w:rPr>
          <w:rFonts w:ascii="Arial" w:hAnsi="Arial" w:cs="Arial"/>
          <w:bCs/>
          <w:snapToGrid w:val="0"/>
          <w:sz w:val="24"/>
          <w:szCs w:val="27"/>
        </w:rPr>
        <w:t>)</w:t>
      </w:r>
      <w:r w:rsidR="00D1733C" w:rsidRPr="00D1733C">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se advierte que la misma fue presentado por la parte actora en copia simple, sin embargo la autoridad demandada presentó el mismo documento pero en copia certificada, sin que se manifestara por las partes respecto a su alcance probatorio o falsedad, en la que se advierte a simple vista una firma autógrafa, sin embargo, si el actor consideraba que la firma ahí contenida era falsa o bien no era autógrafa, debió haber objetado dicho documento, ofreciendo la prueba pertinente para tal efecto, como lo pudo haber sido la pericial en caligrafía, de modo que se llegara al conocimiento sobre la veracidad o falsedad de dicha firma, en consecuencia al no haber acreditado mediante la prueba pertinente que dicha firma es falsa, su concepto de impugnación </w:t>
      </w:r>
      <w:r w:rsidR="00C3589B">
        <w:rPr>
          <w:rFonts w:ascii="Arial" w:hAnsi="Arial" w:cs="Arial"/>
          <w:bCs/>
          <w:snapToGrid w:val="0"/>
          <w:sz w:val="24"/>
          <w:szCs w:val="27"/>
        </w:rPr>
        <w:t>NOVENO</w:t>
      </w:r>
      <w:r w:rsidR="00D1733C" w:rsidRPr="00D1733C">
        <w:rPr>
          <w:rFonts w:ascii="Arial" w:hAnsi="Arial" w:cs="Arial"/>
          <w:bCs/>
          <w:snapToGrid w:val="0"/>
          <w:sz w:val="24"/>
          <w:szCs w:val="27"/>
        </w:rPr>
        <w:t xml:space="preserve"> resulta </w:t>
      </w:r>
      <w:r w:rsidR="00D1733C" w:rsidRPr="001B3465">
        <w:rPr>
          <w:rFonts w:ascii="Arial" w:hAnsi="Arial" w:cs="Arial"/>
          <w:b/>
          <w:bCs/>
          <w:snapToGrid w:val="0"/>
          <w:sz w:val="24"/>
          <w:szCs w:val="27"/>
          <w:u w:val="single"/>
        </w:rPr>
        <w:t>INFUNDADO</w:t>
      </w:r>
      <w:r w:rsidR="00D1733C">
        <w:rPr>
          <w:rFonts w:ascii="Arial" w:hAnsi="Arial" w:cs="Arial"/>
          <w:bCs/>
          <w:snapToGrid w:val="0"/>
          <w:sz w:val="24"/>
          <w:szCs w:val="27"/>
        </w:rPr>
        <w:t>.</w:t>
      </w:r>
    </w:p>
    <w:p w14:paraId="091A7D4F" w14:textId="3CD1F0EA" w:rsidR="004A6487" w:rsidRPr="004A6487" w:rsidRDefault="00F700C4" w:rsidP="004A6487">
      <w:pPr>
        <w:spacing w:line="360" w:lineRule="auto"/>
        <w:ind w:firstLine="567"/>
        <w:jc w:val="both"/>
        <w:rPr>
          <w:rFonts w:ascii="Arial" w:hAnsi="Arial" w:cs="Arial"/>
          <w:bCs/>
          <w:snapToGrid w:val="0"/>
          <w:sz w:val="24"/>
          <w:szCs w:val="27"/>
        </w:rPr>
      </w:pPr>
      <w:r>
        <w:rPr>
          <w:rFonts w:ascii="Arial" w:hAnsi="Arial" w:cs="Arial"/>
          <w:b/>
          <w:bCs/>
          <w:snapToGrid w:val="0"/>
          <w:sz w:val="24"/>
          <w:szCs w:val="27"/>
        </w:rPr>
        <w:t>SÉPTIMO</w:t>
      </w:r>
      <w:r w:rsidR="00D1733C" w:rsidRPr="00532407">
        <w:rPr>
          <w:rFonts w:ascii="Arial" w:hAnsi="Arial" w:cs="Arial"/>
          <w:b/>
          <w:bCs/>
          <w:snapToGrid w:val="0"/>
          <w:sz w:val="24"/>
          <w:szCs w:val="27"/>
        </w:rPr>
        <w:t>.</w:t>
      </w:r>
      <w:r w:rsidR="00D1733C">
        <w:rPr>
          <w:rFonts w:ascii="Arial" w:hAnsi="Arial" w:cs="Arial"/>
          <w:bCs/>
          <w:snapToGrid w:val="0"/>
          <w:sz w:val="24"/>
          <w:szCs w:val="27"/>
        </w:rPr>
        <w:t xml:space="preserve"> </w:t>
      </w:r>
      <w:r w:rsidR="00314226">
        <w:rPr>
          <w:rFonts w:ascii="Arial" w:hAnsi="Arial" w:cs="Arial"/>
          <w:bCs/>
          <w:snapToGrid w:val="0"/>
          <w:sz w:val="24"/>
          <w:szCs w:val="27"/>
        </w:rPr>
        <w:t>La accionante manifiesta en sus conceptos de impugnación</w:t>
      </w:r>
      <w:r w:rsidR="00854010">
        <w:rPr>
          <w:rFonts w:ascii="Arial" w:hAnsi="Arial" w:cs="Arial"/>
          <w:bCs/>
          <w:snapToGrid w:val="0"/>
          <w:sz w:val="24"/>
          <w:szCs w:val="27"/>
        </w:rPr>
        <w:t>, CUARTO, QUINTO, SÉPTIMO,</w:t>
      </w:r>
      <w:r w:rsidR="00314226">
        <w:rPr>
          <w:rFonts w:ascii="Arial" w:hAnsi="Arial" w:cs="Arial"/>
          <w:bCs/>
          <w:snapToGrid w:val="0"/>
          <w:sz w:val="24"/>
          <w:szCs w:val="27"/>
        </w:rPr>
        <w:t xml:space="preserve"> OCTAVO</w:t>
      </w:r>
      <w:r w:rsidR="00854010">
        <w:rPr>
          <w:rFonts w:ascii="Arial" w:hAnsi="Arial" w:cs="Arial"/>
          <w:bCs/>
          <w:snapToGrid w:val="0"/>
          <w:sz w:val="24"/>
          <w:szCs w:val="27"/>
        </w:rPr>
        <w:t xml:space="preserve"> y NOVENO</w:t>
      </w:r>
      <w:r w:rsidR="00314226">
        <w:rPr>
          <w:rFonts w:ascii="Arial" w:hAnsi="Arial" w:cs="Arial"/>
          <w:bCs/>
          <w:snapToGrid w:val="0"/>
          <w:sz w:val="24"/>
          <w:szCs w:val="27"/>
        </w:rPr>
        <w:t xml:space="preserve">, </w:t>
      </w:r>
      <w:r w:rsidR="004A6487" w:rsidRPr="004A6487">
        <w:rPr>
          <w:rFonts w:ascii="Arial" w:hAnsi="Arial" w:cs="Arial"/>
          <w:bCs/>
          <w:snapToGrid w:val="0"/>
          <w:sz w:val="24"/>
          <w:szCs w:val="27"/>
        </w:rPr>
        <w:t xml:space="preserve">en términos del artículo 206 de la Ley de Procedimiento y Justicia Administrativa para el Estado de Oaxaca, que la aludida multa por infracción, viola en perjuicio de su representada el artículo </w:t>
      </w:r>
      <w:r w:rsidR="00246FAC">
        <w:rPr>
          <w:rFonts w:ascii="Arial" w:hAnsi="Arial" w:cs="Arial"/>
          <w:bCs/>
          <w:snapToGrid w:val="0"/>
          <w:sz w:val="24"/>
          <w:szCs w:val="27"/>
        </w:rPr>
        <w:t xml:space="preserve">102 y </w:t>
      </w:r>
      <w:r w:rsidR="004A6487" w:rsidRPr="004A6487">
        <w:rPr>
          <w:rFonts w:ascii="Arial" w:hAnsi="Arial" w:cs="Arial"/>
          <w:bCs/>
          <w:snapToGrid w:val="0"/>
          <w:sz w:val="24"/>
          <w:szCs w:val="27"/>
        </w:rPr>
        <w:t xml:space="preserve">122 fracción IV del Código Fiscal para el Estado de Oaxaca, como se advierte en la multa por infracción relacionada con la presentación de declaraciones del Impuesto Sobre Erogaciones por Remuneraciones al Trabajo Personal, con número de control </w:t>
      </w:r>
      <w:r w:rsidR="00622995">
        <w:rPr>
          <w:rFonts w:ascii="Arial" w:hAnsi="Arial" w:cs="Arial"/>
          <w:bCs/>
          <w:spacing w:val="-3"/>
          <w:sz w:val="24"/>
          <w:szCs w:val="27"/>
          <w:lang w:val="es-ES_tradnl"/>
        </w:rPr>
        <w:t>*****</w:t>
      </w:r>
      <w:r w:rsidR="002C0E11">
        <w:rPr>
          <w:rFonts w:ascii="Arial" w:hAnsi="Arial" w:cs="Arial"/>
          <w:bCs/>
          <w:spacing w:val="-3"/>
          <w:sz w:val="24"/>
          <w:szCs w:val="27"/>
          <w:lang w:val="es-ES_tradnl"/>
        </w:rPr>
        <w:t>, de fecha veinticinco de junio de dos mil diecinueve</w:t>
      </w:r>
      <w:r w:rsidR="004A6487">
        <w:rPr>
          <w:rFonts w:ascii="Arial" w:hAnsi="Arial" w:cs="Arial"/>
          <w:bCs/>
          <w:snapToGrid w:val="0"/>
          <w:sz w:val="24"/>
          <w:szCs w:val="27"/>
        </w:rPr>
        <w:t xml:space="preserve">, </w:t>
      </w:r>
      <w:r w:rsidR="002C0E11">
        <w:rPr>
          <w:rFonts w:ascii="Arial" w:hAnsi="Arial" w:cs="Arial"/>
          <w:bCs/>
          <w:snapToGrid w:val="0"/>
          <w:sz w:val="24"/>
          <w:szCs w:val="27"/>
        </w:rPr>
        <w:t>(foja 65</w:t>
      </w:r>
      <w:r w:rsidR="001A34E1">
        <w:rPr>
          <w:rFonts w:ascii="Arial" w:hAnsi="Arial" w:cs="Arial"/>
          <w:bCs/>
          <w:snapToGrid w:val="0"/>
          <w:sz w:val="24"/>
          <w:szCs w:val="27"/>
        </w:rPr>
        <w:t>)</w:t>
      </w:r>
      <w:r w:rsidR="004A6487" w:rsidRPr="004A6487">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w:t>
      </w:r>
      <w:r w:rsidR="004A6487">
        <w:rPr>
          <w:rFonts w:ascii="Arial" w:hAnsi="Arial" w:cs="Arial"/>
          <w:bCs/>
          <w:snapToGrid w:val="0"/>
          <w:sz w:val="24"/>
          <w:szCs w:val="27"/>
        </w:rPr>
        <w:t>e</w:t>
      </w:r>
      <w:r w:rsidR="00401A6D">
        <w:rPr>
          <w:rFonts w:ascii="Arial" w:hAnsi="Arial" w:cs="Arial"/>
          <w:bCs/>
          <w:snapToGrid w:val="0"/>
          <w:sz w:val="24"/>
          <w:szCs w:val="27"/>
        </w:rPr>
        <w:t>scrito de contestación (fojas 79 a 108</w:t>
      </w:r>
      <w:r w:rsidR="004A6487" w:rsidRPr="004A6487">
        <w:rPr>
          <w:rFonts w:ascii="Arial" w:hAnsi="Arial" w:cs="Arial"/>
          <w:bCs/>
          <w:snapToGrid w:val="0"/>
          <w:sz w:val="24"/>
          <w:szCs w:val="27"/>
        </w:rPr>
        <w:t>)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w:t>
      </w:r>
      <w:r w:rsidR="004A6487">
        <w:rPr>
          <w:rFonts w:ascii="Arial" w:hAnsi="Arial" w:cs="Arial"/>
          <w:bCs/>
          <w:snapToGrid w:val="0"/>
          <w:sz w:val="24"/>
          <w:szCs w:val="27"/>
        </w:rPr>
        <w:t>ienda manifiesta lo siguiente:</w:t>
      </w:r>
    </w:p>
    <w:p w14:paraId="5845EA55" w14:textId="33F8201A" w:rsidR="004A6487" w:rsidRPr="004A6487" w:rsidRDefault="003937CE" w:rsidP="003937CE">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004A6487" w:rsidRPr="004A6487">
        <w:rPr>
          <w:rFonts w:ascii="Arial" w:hAnsi="Arial" w:cs="Arial"/>
          <w:b/>
          <w:bCs/>
          <w:i/>
          <w:snapToGrid w:val="0"/>
          <w:sz w:val="24"/>
          <w:szCs w:val="27"/>
        </w:rPr>
        <w:t>Artículo 64.</w:t>
      </w:r>
      <w:r w:rsidR="004A6487" w:rsidRPr="004A6487">
        <w:rPr>
          <w:rFonts w:ascii="Arial" w:hAnsi="Arial" w:cs="Arial"/>
          <w:bCs/>
          <w:i/>
          <w:snapToGrid w:val="0"/>
          <w:sz w:val="24"/>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14:paraId="0D3BA649" w14:textId="77777777"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14:paraId="4466E51C" w14:textId="77777777"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14:paraId="3A702B8E" w14:textId="0E579866"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 xml:space="preserve">La responsabilidad solidaria subsistirá hasta en tanto el intermediario laboral cumpla con todas las obligaciones a que se encuentra sujeto en </w:t>
      </w:r>
      <w:proofErr w:type="gramStart"/>
      <w:r w:rsidRPr="004A6487">
        <w:rPr>
          <w:rFonts w:ascii="Arial" w:hAnsi="Arial" w:cs="Arial"/>
          <w:bCs/>
          <w:i/>
          <w:snapToGrid w:val="0"/>
          <w:sz w:val="24"/>
          <w:szCs w:val="27"/>
        </w:rPr>
        <w:t>éste</w:t>
      </w:r>
      <w:proofErr w:type="gramEnd"/>
      <w:r w:rsidRPr="004A6487">
        <w:rPr>
          <w:rFonts w:ascii="Arial" w:hAnsi="Arial" w:cs="Arial"/>
          <w:bCs/>
          <w:i/>
          <w:snapToGrid w:val="0"/>
          <w:sz w:val="24"/>
          <w:szCs w:val="27"/>
        </w:rPr>
        <w:t xml:space="preserve"> Capítulo.</w:t>
      </w:r>
      <w:r w:rsidR="003937CE">
        <w:rPr>
          <w:rFonts w:ascii="Arial" w:hAnsi="Arial" w:cs="Arial"/>
          <w:bCs/>
          <w:i/>
          <w:snapToGrid w:val="0"/>
          <w:sz w:val="24"/>
          <w:szCs w:val="27"/>
        </w:rPr>
        <w:t>”</w:t>
      </w:r>
    </w:p>
    <w:p w14:paraId="7C43ABE4" w14:textId="356ABA08"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w:t>
      </w:r>
      <w:r w:rsidR="009C0670">
        <w:rPr>
          <w:rFonts w:ascii="Arial" w:hAnsi="Arial" w:cs="Arial"/>
          <w:bCs/>
          <w:snapToGrid w:val="0"/>
          <w:sz w:val="24"/>
          <w:szCs w:val="27"/>
        </w:rPr>
        <w:t>a la obligación de presentar la</w:t>
      </w:r>
      <w:r w:rsidR="00080A36">
        <w:rPr>
          <w:rFonts w:ascii="Arial" w:hAnsi="Arial" w:cs="Arial"/>
          <w:bCs/>
          <w:snapToGrid w:val="0"/>
          <w:sz w:val="24"/>
          <w:szCs w:val="27"/>
        </w:rPr>
        <w:t>s declaraciones</w:t>
      </w:r>
      <w:r w:rsidR="009C0670">
        <w:rPr>
          <w:rFonts w:ascii="Arial" w:hAnsi="Arial" w:cs="Arial"/>
          <w:bCs/>
          <w:snapToGrid w:val="0"/>
          <w:sz w:val="24"/>
          <w:szCs w:val="27"/>
        </w:rPr>
        <w:t xml:space="preserve"> bimestral</w:t>
      </w:r>
      <w:r w:rsidR="00080A36">
        <w:rPr>
          <w:rFonts w:ascii="Arial" w:hAnsi="Arial" w:cs="Arial"/>
          <w:bCs/>
          <w:snapToGrid w:val="0"/>
          <w:sz w:val="24"/>
          <w:szCs w:val="27"/>
        </w:rPr>
        <w:t>es</w:t>
      </w:r>
      <w:r w:rsidR="009C0670">
        <w:rPr>
          <w:rFonts w:ascii="Arial" w:hAnsi="Arial" w:cs="Arial"/>
          <w:bCs/>
          <w:snapToGrid w:val="0"/>
          <w:sz w:val="24"/>
          <w:szCs w:val="27"/>
        </w:rPr>
        <w:t xml:space="preserve"> definitiva</w:t>
      </w:r>
      <w:r w:rsidR="00080A36">
        <w:rPr>
          <w:rFonts w:ascii="Arial" w:hAnsi="Arial" w:cs="Arial"/>
          <w:bCs/>
          <w:snapToGrid w:val="0"/>
          <w:sz w:val="24"/>
          <w:szCs w:val="27"/>
        </w:rPr>
        <w:t>s</w:t>
      </w:r>
      <w:r w:rsidRPr="004A6487">
        <w:rPr>
          <w:rFonts w:ascii="Arial" w:hAnsi="Arial" w:cs="Arial"/>
          <w:bCs/>
          <w:snapToGrid w:val="0"/>
          <w:sz w:val="24"/>
          <w:szCs w:val="27"/>
        </w:rPr>
        <w:t xml:space="preserve"> por</w:t>
      </w:r>
      <w:r w:rsidR="006A1E1D">
        <w:rPr>
          <w:rFonts w:ascii="Arial" w:hAnsi="Arial" w:cs="Arial"/>
          <w:bCs/>
          <w:snapToGrid w:val="0"/>
          <w:sz w:val="24"/>
          <w:szCs w:val="27"/>
        </w:rPr>
        <w:t xml:space="preserve"> el</w:t>
      </w:r>
      <w:r w:rsidRPr="004A6487">
        <w:rPr>
          <w:rFonts w:ascii="Arial" w:hAnsi="Arial" w:cs="Arial"/>
          <w:bCs/>
          <w:snapToGrid w:val="0"/>
          <w:sz w:val="24"/>
          <w:szCs w:val="27"/>
        </w:rPr>
        <w:t xml:space="preserve"> </w:t>
      </w:r>
      <w:r w:rsidR="009E5CBB">
        <w:rPr>
          <w:rFonts w:ascii="Arial" w:hAnsi="Arial" w:cs="Arial"/>
          <w:bCs/>
          <w:snapToGrid w:val="0"/>
          <w:sz w:val="24"/>
          <w:szCs w:val="27"/>
        </w:rPr>
        <w:t>primer</w:t>
      </w:r>
      <w:r w:rsidR="00080A36">
        <w:rPr>
          <w:rFonts w:ascii="Arial" w:hAnsi="Arial" w:cs="Arial"/>
          <w:bCs/>
          <w:snapToGrid w:val="0"/>
          <w:sz w:val="24"/>
          <w:szCs w:val="27"/>
        </w:rPr>
        <w:t xml:space="preserve"> y segundo</w:t>
      </w:r>
      <w:r w:rsidR="009E5CBB">
        <w:rPr>
          <w:rFonts w:ascii="Arial" w:hAnsi="Arial" w:cs="Arial"/>
          <w:bCs/>
          <w:snapToGrid w:val="0"/>
          <w:sz w:val="24"/>
          <w:szCs w:val="27"/>
        </w:rPr>
        <w:t xml:space="preserve"> bimestre del ejercicio fiscal 2019</w:t>
      </w:r>
      <w:r w:rsidR="009C0670">
        <w:rPr>
          <w:rFonts w:ascii="Arial" w:hAnsi="Arial" w:cs="Arial"/>
          <w:bCs/>
          <w:snapToGrid w:val="0"/>
          <w:sz w:val="24"/>
          <w:szCs w:val="27"/>
        </w:rPr>
        <w:t>.</w:t>
      </w:r>
      <w:r w:rsidRPr="004A6487">
        <w:rPr>
          <w:rFonts w:ascii="Arial" w:hAnsi="Arial" w:cs="Arial"/>
          <w:bCs/>
          <w:snapToGrid w:val="0"/>
          <w:sz w:val="24"/>
          <w:szCs w:val="27"/>
        </w:rPr>
        <w:t xml:space="preserve"> </w:t>
      </w:r>
    </w:p>
    <w:p w14:paraId="4B264AB4" w14:textId="65726C2A"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w:t>
      </w:r>
      <w:r w:rsidR="00744373">
        <w:rPr>
          <w:rFonts w:ascii="Arial" w:hAnsi="Arial" w:cs="Arial"/>
          <w:bCs/>
          <w:snapToGrid w:val="0"/>
          <w:sz w:val="24"/>
          <w:szCs w:val="27"/>
        </w:rPr>
        <w:t>ga, mismo que a la letra dice:</w:t>
      </w:r>
    </w:p>
    <w:p w14:paraId="170CC56B" w14:textId="7BA44597" w:rsidR="004A6487" w:rsidRPr="00744373" w:rsidRDefault="00D50CE4" w:rsidP="00D50CE4">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744373">
        <w:rPr>
          <w:rFonts w:ascii="Arial" w:hAnsi="Arial" w:cs="Arial"/>
          <w:b/>
          <w:bCs/>
          <w:i/>
          <w:snapToGrid w:val="0"/>
          <w:sz w:val="24"/>
          <w:szCs w:val="27"/>
        </w:rPr>
        <w:t>ARTÍCULO 113.</w:t>
      </w:r>
      <w:r w:rsidR="004A6487" w:rsidRPr="00744373">
        <w:rPr>
          <w:rFonts w:ascii="Arial" w:hAnsi="Arial" w:cs="Arial"/>
          <w:bCs/>
          <w:i/>
          <w:snapToGrid w:val="0"/>
          <w:sz w:val="24"/>
          <w:szCs w:val="27"/>
        </w:rPr>
        <w:t xml:space="preserve">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5FFE4E2B" w14:textId="26A63C67" w:rsidR="004A6487" w:rsidRPr="00744373" w:rsidRDefault="004A6487" w:rsidP="00D50CE4">
      <w:pPr>
        <w:ind w:left="567" w:right="48"/>
        <w:jc w:val="both"/>
        <w:rPr>
          <w:rFonts w:ascii="Arial" w:hAnsi="Arial" w:cs="Arial"/>
          <w:bCs/>
          <w:i/>
          <w:snapToGrid w:val="0"/>
          <w:sz w:val="24"/>
          <w:szCs w:val="27"/>
        </w:rPr>
      </w:pPr>
      <w:r w:rsidRPr="00744373">
        <w:rPr>
          <w:rFonts w:ascii="Arial" w:hAnsi="Arial" w:cs="Arial"/>
          <w:bCs/>
          <w:i/>
          <w:snapToGrid w:val="0"/>
          <w:sz w:val="24"/>
          <w:szCs w:val="27"/>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w:t>
      </w:r>
      <w:r w:rsidR="00D50CE4">
        <w:rPr>
          <w:rFonts w:ascii="Arial" w:hAnsi="Arial" w:cs="Arial"/>
          <w:bCs/>
          <w:i/>
          <w:snapToGrid w:val="0"/>
          <w:sz w:val="24"/>
          <w:szCs w:val="27"/>
        </w:rPr>
        <w:t>arte del expediente respectivo.”</w:t>
      </w:r>
    </w:p>
    <w:p w14:paraId="3A09BF95" w14:textId="70BAEE8C"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w:t>
      </w:r>
      <w:r w:rsidRPr="004A6487">
        <w:rPr>
          <w:rFonts w:ascii="Arial" w:hAnsi="Arial" w:cs="Arial"/>
          <w:bCs/>
          <w:snapToGrid w:val="0"/>
          <w:sz w:val="24"/>
          <w:szCs w:val="27"/>
        </w:rPr>
        <w:lastRenderedPageBreak/>
        <w:t>121-126, Sexta Parte, Séptima Época, página 280, materia Común, ba</w:t>
      </w:r>
      <w:r w:rsidR="00D0523A">
        <w:rPr>
          <w:rFonts w:ascii="Arial" w:hAnsi="Arial" w:cs="Arial"/>
          <w:bCs/>
          <w:snapToGrid w:val="0"/>
          <w:sz w:val="24"/>
          <w:szCs w:val="27"/>
        </w:rPr>
        <w:t>jo el rubro y texto siguiente:</w:t>
      </w:r>
    </w:p>
    <w:p w14:paraId="2307898D" w14:textId="035CA8EA" w:rsidR="004A6487" w:rsidRPr="00442922" w:rsidRDefault="00442922" w:rsidP="00442922">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442922">
        <w:rPr>
          <w:rFonts w:ascii="Arial" w:hAnsi="Arial" w:cs="Arial"/>
          <w:b/>
          <w:bCs/>
          <w:i/>
          <w:snapToGrid w:val="0"/>
          <w:sz w:val="24"/>
          <w:szCs w:val="27"/>
        </w:rPr>
        <w:t>ACTOS VICIADOS, FRUTOS DE.</w:t>
      </w:r>
      <w:r w:rsidR="004A6487" w:rsidRPr="00442922">
        <w:rPr>
          <w:rFonts w:ascii="Arial" w:hAnsi="Arial" w:cs="Arial"/>
          <w:bCs/>
          <w:i/>
          <w:snapToGrid w:val="0"/>
          <w:sz w:val="24"/>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7334B891" w14:textId="4CC05F7B"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 6oA. 33 </w:t>
      </w:r>
      <w:proofErr w:type="gramStart"/>
      <w:r w:rsidRPr="004A6487">
        <w:rPr>
          <w:rFonts w:ascii="Arial" w:hAnsi="Arial" w:cs="Arial"/>
          <w:bCs/>
          <w:snapToGrid w:val="0"/>
          <w:sz w:val="24"/>
          <w:szCs w:val="27"/>
        </w:rPr>
        <w:t>A</w:t>
      </w:r>
      <w:proofErr w:type="gramEnd"/>
      <w:r w:rsidRPr="004A6487">
        <w:rPr>
          <w:rFonts w:ascii="Arial" w:hAnsi="Arial" w:cs="Arial"/>
          <w:bCs/>
          <w:snapToGrid w:val="0"/>
          <w:sz w:val="24"/>
          <w:szCs w:val="27"/>
        </w:rPr>
        <w:t xml:space="preserve">, con número de registro 187,531 por los Tribunales Colegiados de Circuito, en el Semanario Judicial de la Federación y su Gaceta, Marzo de 2002, página 1350, Novena Época, </w:t>
      </w:r>
      <w:r w:rsidR="003300CB">
        <w:rPr>
          <w:rFonts w:ascii="Arial" w:hAnsi="Arial" w:cs="Arial"/>
          <w:bCs/>
          <w:snapToGrid w:val="0"/>
          <w:sz w:val="24"/>
          <w:szCs w:val="27"/>
        </w:rPr>
        <w:t>con el siguiente rubro y texto:</w:t>
      </w:r>
    </w:p>
    <w:p w14:paraId="4899846B" w14:textId="7B8E5D96" w:rsidR="004A6487" w:rsidRPr="0093409F" w:rsidRDefault="0093409F" w:rsidP="0093409F">
      <w:pPr>
        <w:ind w:left="567" w:right="48"/>
        <w:jc w:val="both"/>
        <w:rPr>
          <w:rFonts w:ascii="Arial" w:hAnsi="Arial" w:cs="Arial"/>
          <w:bCs/>
          <w:i/>
          <w:snapToGrid w:val="0"/>
          <w:sz w:val="24"/>
          <w:szCs w:val="27"/>
        </w:rPr>
      </w:pPr>
      <w:r w:rsidRPr="0093409F">
        <w:rPr>
          <w:rFonts w:ascii="Arial" w:hAnsi="Arial" w:cs="Arial"/>
          <w:b/>
          <w:bCs/>
          <w:i/>
          <w:snapToGrid w:val="0"/>
          <w:sz w:val="24"/>
          <w:szCs w:val="27"/>
        </w:rPr>
        <w:t>“</w:t>
      </w:r>
      <w:r w:rsidR="004A6487" w:rsidRPr="0093409F">
        <w:rPr>
          <w:rFonts w:ascii="Arial" w:hAnsi="Arial" w:cs="Arial"/>
          <w:b/>
          <w:bCs/>
          <w:i/>
          <w:snapToGrid w:val="0"/>
          <w:sz w:val="24"/>
          <w:szCs w:val="27"/>
        </w:rPr>
        <w:t>FUNDAMENTACIÓN Y MOTIVACIÓN, FALTA O INDEBIDA. EN CUANTO SON DISTINTAS, UNAS GENERAN NULIDAD LISA Y LLANA Y OTRAS PARA EFECTOS.</w:t>
      </w:r>
      <w:r w:rsidR="004A6487"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w:t>
      </w:r>
      <w:r w:rsidR="004A6487" w:rsidRPr="0093409F">
        <w:rPr>
          <w:rFonts w:ascii="Arial" w:hAnsi="Arial" w:cs="Arial"/>
          <w:bCs/>
          <w:i/>
          <w:snapToGrid w:val="0"/>
          <w:sz w:val="24"/>
          <w:szCs w:val="27"/>
        </w:rPr>
        <w:lastRenderedPageBreak/>
        <w:t>del Código Fiscal de la Federación y, por tanto, la nulidad debe ser para efectos, en términos de lo dispuesto en el párrafo fi</w:t>
      </w:r>
      <w:r w:rsidRPr="0093409F">
        <w:rPr>
          <w:rFonts w:ascii="Arial" w:hAnsi="Arial" w:cs="Arial"/>
          <w:bCs/>
          <w:i/>
          <w:snapToGrid w:val="0"/>
          <w:sz w:val="24"/>
          <w:szCs w:val="27"/>
        </w:rPr>
        <w:t>nal del numeral 239 del propio.”</w:t>
      </w:r>
    </w:p>
    <w:p w14:paraId="4479CC85" w14:textId="3C733B0B"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En consecuencia, al no haber seguido el procedimiento estipulado en el artículo 113 del Código Fiscal para el Estado de Oaxaca, ni tampoco contener en la citada multa los anexos que robus</w:t>
      </w:r>
      <w:r w:rsidR="00C92CD6">
        <w:rPr>
          <w:rFonts w:ascii="Arial" w:hAnsi="Arial" w:cs="Arial"/>
          <w:bCs/>
          <w:snapToGrid w:val="0"/>
          <w:sz w:val="24"/>
          <w:szCs w:val="27"/>
        </w:rPr>
        <w:t>tecen su motivación, los</w:t>
      </w:r>
      <w:r w:rsidRPr="004A6487">
        <w:rPr>
          <w:rFonts w:ascii="Arial" w:hAnsi="Arial" w:cs="Arial"/>
          <w:bCs/>
          <w:snapToGrid w:val="0"/>
          <w:sz w:val="24"/>
          <w:szCs w:val="27"/>
        </w:rPr>
        <w:t xml:space="preserve"> </w:t>
      </w:r>
      <w:r w:rsidR="00C92CD6">
        <w:rPr>
          <w:rFonts w:ascii="Arial" w:hAnsi="Arial" w:cs="Arial"/>
          <w:bCs/>
          <w:snapToGrid w:val="0"/>
          <w:sz w:val="24"/>
          <w:szCs w:val="27"/>
        </w:rPr>
        <w:t xml:space="preserve">conceptos de impugnación </w:t>
      </w:r>
      <w:r w:rsidR="003A248B">
        <w:rPr>
          <w:rFonts w:ascii="Arial" w:hAnsi="Arial" w:cs="Arial"/>
          <w:bCs/>
          <w:snapToGrid w:val="0"/>
          <w:sz w:val="24"/>
          <w:szCs w:val="27"/>
        </w:rPr>
        <w:t>CUARTO, QUINTO, SÉPTIMO, OCTAVO y NOVENO</w:t>
      </w:r>
      <w:r w:rsidR="003A248B" w:rsidRPr="004A6487">
        <w:rPr>
          <w:rFonts w:ascii="Arial" w:hAnsi="Arial" w:cs="Arial"/>
          <w:bCs/>
          <w:snapToGrid w:val="0"/>
          <w:sz w:val="24"/>
          <w:szCs w:val="27"/>
        </w:rPr>
        <w:t xml:space="preserve"> </w:t>
      </w:r>
      <w:r w:rsidRPr="004A6487">
        <w:rPr>
          <w:rFonts w:ascii="Arial" w:hAnsi="Arial" w:cs="Arial"/>
          <w:bCs/>
          <w:snapToGrid w:val="0"/>
          <w:sz w:val="24"/>
          <w:szCs w:val="27"/>
        </w:rPr>
        <w:t>hecho</w:t>
      </w:r>
      <w:r w:rsidR="00C92CD6">
        <w:rPr>
          <w:rFonts w:ascii="Arial" w:hAnsi="Arial" w:cs="Arial"/>
          <w:bCs/>
          <w:snapToGrid w:val="0"/>
          <w:sz w:val="24"/>
          <w:szCs w:val="27"/>
        </w:rPr>
        <w:t>s</w:t>
      </w:r>
      <w:r w:rsidRPr="004A6487">
        <w:rPr>
          <w:rFonts w:ascii="Arial" w:hAnsi="Arial" w:cs="Arial"/>
          <w:bCs/>
          <w:snapToGrid w:val="0"/>
          <w:sz w:val="24"/>
          <w:szCs w:val="27"/>
        </w:rPr>
        <w:t xml:space="preserve"> valer por la parte actora, resulta</w:t>
      </w:r>
      <w:r w:rsidR="00C92CD6">
        <w:rPr>
          <w:rFonts w:ascii="Arial" w:hAnsi="Arial" w:cs="Arial"/>
          <w:bCs/>
          <w:snapToGrid w:val="0"/>
          <w:sz w:val="24"/>
          <w:szCs w:val="27"/>
        </w:rPr>
        <w:t>n</w:t>
      </w:r>
      <w:r w:rsidRPr="004A6487">
        <w:rPr>
          <w:rFonts w:ascii="Arial" w:hAnsi="Arial" w:cs="Arial"/>
          <w:bCs/>
          <w:snapToGrid w:val="0"/>
          <w:sz w:val="24"/>
          <w:szCs w:val="27"/>
        </w:rPr>
        <w:t xml:space="preserve"> </w:t>
      </w:r>
      <w:r w:rsidRPr="00BF4D78">
        <w:rPr>
          <w:rFonts w:ascii="Arial" w:hAnsi="Arial" w:cs="Arial"/>
          <w:b/>
          <w:bCs/>
          <w:snapToGrid w:val="0"/>
          <w:sz w:val="24"/>
          <w:szCs w:val="27"/>
          <w:u w:val="single"/>
        </w:rPr>
        <w:t>FUNDADO</w:t>
      </w:r>
      <w:r w:rsidR="00C92CD6">
        <w:rPr>
          <w:rFonts w:ascii="Arial" w:hAnsi="Arial" w:cs="Arial"/>
          <w:b/>
          <w:bCs/>
          <w:snapToGrid w:val="0"/>
          <w:sz w:val="24"/>
          <w:szCs w:val="27"/>
          <w:u w:val="single"/>
        </w:rPr>
        <w:t>S</w:t>
      </w:r>
      <w:r w:rsidRPr="004A6487">
        <w:rPr>
          <w:rFonts w:ascii="Arial" w:hAnsi="Arial" w:cs="Arial"/>
          <w:bCs/>
          <w:snapToGrid w:val="0"/>
          <w:sz w:val="24"/>
          <w:szCs w:val="27"/>
        </w:rPr>
        <w:t xml:space="preserve">, por ello, esta Sala estima pertinente declarar la </w:t>
      </w:r>
      <w:r w:rsidRPr="00BF4D78">
        <w:rPr>
          <w:rFonts w:ascii="Arial" w:hAnsi="Arial" w:cs="Arial"/>
          <w:b/>
          <w:bCs/>
          <w:snapToGrid w:val="0"/>
          <w:sz w:val="24"/>
          <w:szCs w:val="27"/>
        </w:rPr>
        <w:t>NULIDAD LISA Y LLANA</w:t>
      </w:r>
      <w:r w:rsidRPr="004A6487">
        <w:rPr>
          <w:rFonts w:ascii="Arial" w:hAnsi="Arial" w:cs="Arial"/>
          <w:bCs/>
          <w:snapToGrid w:val="0"/>
          <w:sz w:val="24"/>
          <w:szCs w:val="27"/>
        </w:rPr>
        <w:t xml:space="preserve">, de la multa por infracción relacionada con la presentación de declaraciones del Impuesto Sobre Erogaciones por Remuneraciones al Trabajo Personal, con número de control </w:t>
      </w:r>
      <w:r w:rsidR="00622995">
        <w:rPr>
          <w:rFonts w:ascii="Arial" w:hAnsi="Arial" w:cs="Arial"/>
          <w:bCs/>
          <w:spacing w:val="-3"/>
          <w:sz w:val="24"/>
          <w:szCs w:val="27"/>
          <w:lang w:val="es-ES_tradnl"/>
        </w:rPr>
        <w:t>*****</w:t>
      </w:r>
      <w:r w:rsidR="00840EAD">
        <w:rPr>
          <w:rFonts w:ascii="Arial" w:hAnsi="Arial" w:cs="Arial"/>
          <w:bCs/>
          <w:spacing w:val="-3"/>
          <w:sz w:val="24"/>
          <w:szCs w:val="27"/>
          <w:lang w:val="es-ES_tradnl"/>
        </w:rPr>
        <w:t>, de fecha veinticinco de junio de dos mil diecinueve</w:t>
      </w:r>
      <w:r w:rsidRPr="004A6487">
        <w:rPr>
          <w:rFonts w:ascii="Arial" w:hAnsi="Arial" w:cs="Arial"/>
          <w:bCs/>
          <w:snapToGrid w:val="0"/>
          <w:sz w:val="24"/>
          <w:szCs w:val="27"/>
        </w:rPr>
        <w:t xml:space="preserve">, emitida por </w:t>
      </w:r>
      <w:r w:rsidR="00622995">
        <w:rPr>
          <w:rFonts w:ascii="Arial" w:hAnsi="Arial" w:cs="Arial"/>
          <w:bCs/>
          <w:snapToGrid w:val="0"/>
          <w:sz w:val="24"/>
          <w:szCs w:val="27"/>
        </w:rPr>
        <w:t>***** ***** *****</w:t>
      </w:r>
      <w:r w:rsidRPr="004A6487">
        <w:rPr>
          <w:rFonts w:ascii="Arial" w:hAnsi="Arial" w:cs="Arial"/>
          <w:bCs/>
          <w:snapToGrid w:val="0"/>
          <w:sz w:val="24"/>
          <w:szCs w:val="27"/>
        </w:rPr>
        <w:t>, Directora de Ingresos y Recaudación de la Subsecretaría de Ingresos de la Secretaría de Finanzas del Gobierno del Estado de Oaxaca, mediante la cual se impone una sanción económ</w:t>
      </w:r>
      <w:r w:rsidR="00BF4D78">
        <w:rPr>
          <w:rFonts w:ascii="Arial" w:hAnsi="Arial" w:cs="Arial"/>
          <w:bCs/>
          <w:snapToGrid w:val="0"/>
          <w:sz w:val="24"/>
          <w:szCs w:val="27"/>
        </w:rPr>
        <w:t>ica en cantidad de 50 UMA $</w:t>
      </w:r>
      <w:r w:rsidR="001C269F">
        <w:rPr>
          <w:rFonts w:ascii="Arial" w:hAnsi="Arial" w:cs="Arial"/>
          <w:bCs/>
          <w:snapToGrid w:val="0"/>
          <w:sz w:val="24"/>
          <w:szCs w:val="27"/>
        </w:rPr>
        <w:t>4,224</w:t>
      </w:r>
      <w:r w:rsidR="002845DE">
        <w:rPr>
          <w:rFonts w:ascii="Arial" w:hAnsi="Arial" w:cs="Arial"/>
          <w:bCs/>
          <w:snapToGrid w:val="0"/>
          <w:sz w:val="24"/>
          <w:szCs w:val="27"/>
        </w:rPr>
        <w:t>.50</w:t>
      </w:r>
      <w:r w:rsidRPr="004A6487">
        <w:rPr>
          <w:rFonts w:ascii="Arial" w:hAnsi="Arial" w:cs="Arial"/>
          <w:bCs/>
          <w:snapToGrid w:val="0"/>
          <w:sz w:val="24"/>
          <w:szCs w:val="27"/>
        </w:rPr>
        <w:t xml:space="preserve"> (cuatro mil </w:t>
      </w:r>
      <w:r w:rsidR="002845DE">
        <w:rPr>
          <w:rFonts w:ascii="Arial" w:hAnsi="Arial" w:cs="Arial"/>
          <w:bCs/>
          <w:snapToGrid w:val="0"/>
          <w:sz w:val="24"/>
          <w:szCs w:val="27"/>
        </w:rPr>
        <w:t xml:space="preserve">doscientos </w:t>
      </w:r>
      <w:r w:rsidR="001C269F">
        <w:rPr>
          <w:rFonts w:ascii="Arial" w:hAnsi="Arial" w:cs="Arial"/>
          <w:bCs/>
          <w:snapToGrid w:val="0"/>
          <w:sz w:val="24"/>
          <w:szCs w:val="27"/>
        </w:rPr>
        <w:t>veinticuatro</w:t>
      </w:r>
      <w:r w:rsidR="002845DE">
        <w:rPr>
          <w:rFonts w:ascii="Arial" w:hAnsi="Arial" w:cs="Arial"/>
          <w:bCs/>
          <w:snapToGrid w:val="0"/>
          <w:sz w:val="24"/>
          <w:szCs w:val="27"/>
        </w:rPr>
        <w:t xml:space="preserve"> pesos 50</w:t>
      </w:r>
      <w:r w:rsidR="00FA1F2B">
        <w:rPr>
          <w:rFonts w:ascii="Arial" w:hAnsi="Arial" w:cs="Arial"/>
          <w:bCs/>
          <w:snapToGrid w:val="0"/>
          <w:sz w:val="24"/>
          <w:szCs w:val="27"/>
        </w:rPr>
        <w:t>/100 Moneda N</w:t>
      </w:r>
      <w:r w:rsidRPr="004A6487">
        <w:rPr>
          <w:rFonts w:ascii="Arial" w:hAnsi="Arial" w:cs="Arial"/>
          <w:bCs/>
          <w:snapToGrid w:val="0"/>
          <w:sz w:val="24"/>
          <w:szCs w:val="27"/>
        </w:rPr>
        <w:t xml:space="preserve">acional), en consecuencia, </w:t>
      </w:r>
      <w:r w:rsidRPr="00187883">
        <w:rPr>
          <w:rFonts w:ascii="Arial" w:hAnsi="Arial" w:cs="Arial"/>
          <w:bCs/>
          <w:snapToGrid w:val="0"/>
          <w:sz w:val="24"/>
          <w:szCs w:val="27"/>
          <w:u w:val="single"/>
        </w:rPr>
        <w:t>se ordena a esa autoridad fiscal para que por sí misma o a través de quien sea competente realice la baja de la citada multa del sistema electrónico y/o documental que para t</w:t>
      </w:r>
      <w:r w:rsidR="00187883" w:rsidRPr="00187883">
        <w:rPr>
          <w:rFonts w:ascii="Arial" w:hAnsi="Arial" w:cs="Arial"/>
          <w:bCs/>
          <w:snapToGrid w:val="0"/>
          <w:sz w:val="24"/>
          <w:szCs w:val="27"/>
          <w:u w:val="single"/>
        </w:rPr>
        <w:t>al efecto lleve esa autoridad</w:t>
      </w:r>
      <w:r w:rsidR="00187883">
        <w:rPr>
          <w:rFonts w:ascii="Arial" w:hAnsi="Arial" w:cs="Arial"/>
          <w:bCs/>
          <w:snapToGrid w:val="0"/>
          <w:sz w:val="24"/>
          <w:szCs w:val="27"/>
        </w:rPr>
        <w:t>.</w:t>
      </w:r>
    </w:p>
    <w:p w14:paraId="4F43715D" w14:textId="412B7CE0" w:rsidR="00440758" w:rsidRPr="00440758" w:rsidRDefault="00440758" w:rsidP="00440758">
      <w:pPr>
        <w:spacing w:line="360" w:lineRule="auto"/>
        <w:ind w:firstLine="567"/>
        <w:jc w:val="both"/>
        <w:rPr>
          <w:rFonts w:ascii="Arial" w:hAnsi="Arial" w:cs="Arial"/>
          <w:bCs/>
          <w:snapToGrid w:val="0"/>
          <w:sz w:val="24"/>
          <w:szCs w:val="27"/>
        </w:rPr>
      </w:pPr>
      <w:r w:rsidRPr="00440758">
        <w:rPr>
          <w:rFonts w:ascii="Arial" w:hAnsi="Arial" w:cs="Arial"/>
          <w:bCs/>
          <w:snapToGrid w:val="0"/>
          <w:sz w:val="24"/>
          <w:szCs w:val="27"/>
        </w:rPr>
        <w:t>Ahora bien, esta autoridad jurisdiccional no entra al estudio del concepto de impugnación restante, ya que su estudio resulta innecesario al observar que un</w:t>
      </w:r>
      <w:r w:rsidR="00A738EF">
        <w:rPr>
          <w:rFonts w:ascii="Arial" w:hAnsi="Arial" w:cs="Arial"/>
          <w:bCs/>
          <w:snapToGrid w:val="0"/>
          <w:sz w:val="24"/>
          <w:szCs w:val="27"/>
        </w:rPr>
        <w:t>os</w:t>
      </w:r>
      <w:r w:rsidRPr="00440758">
        <w:rPr>
          <w:rFonts w:ascii="Arial" w:hAnsi="Arial" w:cs="Arial"/>
          <w:bCs/>
          <w:snapToGrid w:val="0"/>
          <w:sz w:val="24"/>
          <w:szCs w:val="27"/>
        </w:rPr>
        <w:t xml:space="preserve"> concepto</w:t>
      </w:r>
      <w:r w:rsidR="00A738EF">
        <w:rPr>
          <w:rFonts w:ascii="Arial" w:hAnsi="Arial" w:cs="Arial"/>
          <w:bCs/>
          <w:snapToGrid w:val="0"/>
          <w:sz w:val="24"/>
          <w:szCs w:val="27"/>
        </w:rPr>
        <w:t>s</w:t>
      </w:r>
      <w:r w:rsidRPr="00440758">
        <w:rPr>
          <w:rFonts w:ascii="Arial" w:hAnsi="Arial" w:cs="Arial"/>
          <w:bCs/>
          <w:snapToGrid w:val="0"/>
          <w:sz w:val="24"/>
          <w:szCs w:val="27"/>
        </w:rPr>
        <w:t xml:space="preserve"> de impugnación de los expuestos fue</w:t>
      </w:r>
      <w:r w:rsidR="00A738EF">
        <w:rPr>
          <w:rFonts w:ascii="Arial" w:hAnsi="Arial" w:cs="Arial"/>
          <w:bCs/>
          <w:snapToGrid w:val="0"/>
          <w:sz w:val="24"/>
          <w:szCs w:val="27"/>
        </w:rPr>
        <w:t>ron</w:t>
      </w:r>
      <w:r w:rsidRPr="00440758">
        <w:rPr>
          <w:rFonts w:ascii="Arial" w:hAnsi="Arial" w:cs="Arial"/>
          <w:bCs/>
          <w:snapToGrid w:val="0"/>
          <w:sz w:val="24"/>
          <w:szCs w:val="27"/>
        </w:rPr>
        <w:t xml:space="preserve"> fundado</w:t>
      </w:r>
      <w:r w:rsidR="00A738EF">
        <w:rPr>
          <w:rFonts w:ascii="Arial" w:hAnsi="Arial" w:cs="Arial"/>
          <w:bCs/>
          <w:snapToGrid w:val="0"/>
          <w:sz w:val="24"/>
          <w:szCs w:val="27"/>
        </w:rPr>
        <w:t>s</w:t>
      </w:r>
      <w:r w:rsidRPr="00440758">
        <w:rPr>
          <w:rFonts w:ascii="Arial" w:hAnsi="Arial" w:cs="Arial"/>
          <w:bCs/>
          <w:snapToGrid w:val="0"/>
          <w:sz w:val="24"/>
          <w:szCs w:val="27"/>
        </w:rPr>
        <w:t>,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w:t>
      </w:r>
    </w:p>
    <w:p w14:paraId="7E5D64E9" w14:textId="3E25FD66" w:rsidR="00440758" w:rsidRPr="00440758" w:rsidRDefault="00440758" w:rsidP="00440758">
      <w:pPr>
        <w:ind w:left="567"/>
        <w:jc w:val="both"/>
        <w:rPr>
          <w:rFonts w:ascii="Arial" w:hAnsi="Arial" w:cs="Arial"/>
          <w:bCs/>
          <w:i/>
          <w:snapToGrid w:val="0"/>
          <w:sz w:val="24"/>
          <w:szCs w:val="27"/>
        </w:rPr>
      </w:pPr>
      <w:r>
        <w:rPr>
          <w:rFonts w:ascii="Arial" w:hAnsi="Arial" w:cs="Arial"/>
          <w:b/>
          <w:bCs/>
          <w:i/>
          <w:snapToGrid w:val="0"/>
          <w:sz w:val="24"/>
          <w:szCs w:val="27"/>
        </w:rPr>
        <w:t>“</w:t>
      </w:r>
      <w:r w:rsidRPr="00440758">
        <w:rPr>
          <w:rFonts w:ascii="Arial" w:hAnsi="Arial" w:cs="Arial"/>
          <w:b/>
          <w:bCs/>
          <w:i/>
          <w:snapToGrid w:val="0"/>
          <w:sz w:val="24"/>
          <w:szCs w:val="27"/>
        </w:rPr>
        <w:t>CONCEPTOS DE VIOLACION. CUANDO SU ESTUDIO ES INNECESARIO.</w:t>
      </w:r>
      <w:r w:rsidRPr="00440758">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0C092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10FEC001"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lastRenderedPageBreak/>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3D1DAC9"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5B4015">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7E576E61" w:rsidR="003E0CBC" w:rsidRPr="009C0C09" w:rsidRDefault="003E0CBC" w:rsidP="000C092C">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804C16" w:rsidRPr="00804C16">
        <w:rPr>
          <w:rFonts w:cs="Arial"/>
          <w:i w:val="0"/>
          <w:szCs w:val="27"/>
        </w:rPr>
        <w:t xml:space="preserve">NULIDAD LISA Y LLANA, </w:t>
      </w:r>
      <w:r w:rsidR="00804C16" w:rsidRPr="00804C16">
        <w:rPr>
          <w:rFonts w:cs="Arial"/>
          <w:b w:val="0"/>
          <w:i w:val="0"/>
          <w:szCs w:val="27"/>
        </w:rPr>
        <w:t>de la multa por infracción relacionada con la presentación de declaraciones del Impuesto Sobre Erogaciones por Remuneraciones al Trabajo</w:t>
      </w:r>
      <w:r w:rsidR="00621F92">
        <w:rPr>
          <w:rFonts w:cs="Arial"/>
          <w:b w:val="0"/>
          <w:i w:val="0"/>
          <w:szCs w:val="27"/>
        </w:rPr>
        <w:t xml:space="preserve"> </w:t>
      </w:r>
      <w:r w:rsidR="00804C16" w:rsidRPr="00804C16">
        <w:rPr>
          <w:rFonts w:cs="Arial"/>
          <w:b w:val="0"/>
          <w:i w:val="0"/>
          <w:szCs w:val="27"/>
        </w:rPr>
        <w:t xml:space="preserve">Personal, con número de control </w:t>
      </w:r>
      <w:r w:rsidR="00622995">
        <w:rPr>
          <w:rFonts w:cs="Arial"/>
          <w:b w:val="0"/>
          <w:i w:val="0"/>
          <w:szCs w:val="27"/>
        </w:rPr>
        <w:t>*****</w:t>
      </w:r>
      <w:r w:rsidR="00F21272" w:rsidRPr="00F21272">
        <w:rPr>
          <w:rFonts w:cs="Arial"/>
          <w:b w:val="0"/>
          <w:i w:val="0"/>
          <w:szCs w:val="27"/>
        </w:rPr>
        <w:t>, de fecha veinticinco de junio de dos mil diecinueve</w:t>
      </w:r>
      <w:r w:rsidR="005B4015" w:rsidRPr="005B4015">
        <w:rPr>
          <w:rFonts w:cs="Arial"/>
          <w:b w:val="0"/>
          <w:i w:val="0"/>
          <w:szCs w:val="27"/>
        </w:rPr>
        <w:t xml:space="preserve">, emitida por </w:t>
      </w:r>
      <w:r w:rsidR="00622995">
        <w:rPr>
          <w:rFonts w:cs="Arial"/>
          <w:b w:val="0"/>
          <w:i w:val="0"/>
          <w:szCs w:val="27"/>
        </w:rPr>
        <w:t xml:space="preserve">***** ***** *****, </w:t>
      </w:r>
      <w:r w:rsidR="005B4015" w:rsidRPr="005B4015">
        <w:rPr>
          <w:rFonts w:cs="Arial"/>
          <w:b w:val="0"/>
          <w:i w:val="0"/>
          <w:szCs w:val="27"/>
        </w:rPr>
        <w:t xml:space="preserve">Directora de Ingresos y Recaudación de la Subsecretaría de Ingresos de la Secretaría de Finanzas del Gobierno del Estado de Oaxaca, mediante la cual se impone una sanción económica en cantidad de 50 UMA </w:t>
      </w:r>
      <w:r w:rsidR="00E711A8" w:rsidRPr="00E711A8">
        <w:rPr>
          <w:rFonts w:cs="Arial"/>
          <w:b w:val="0"/>
          <w:i w:val="0"/>
          <w:szCs w:val="27"/>
        </w:rPr>
        <w:t>$4,224.50 (cuatro mil doscientos veinticuatro pesos 50/100 Moneda Nacional)</w:t>
      </w:r>
      <w:r w:rsidR="005B4015" w:rsidRPr="005B4015">
        <w:rPr>
          <w:rFonts w:cs="Arial"/>
          <w:b w:val="0"/>
          <w:i w:val="0"/>
          <w:szCs w:val="27"/>
        </w:rPr>
        <w:t xml:space="preserve">, en consecuencia, </w:t>
      </w:r>
      <w:r w:rsidR="005B4015" w:rsidRPr="005B4015">
        <w:rPr>
          <w:rFonts w:cs="Arial"/>
          <w:b w:val="0"/>
          <w:i w:val="0"/>
          <w:szCs w:val="27"/>
          <w:u w:val="single"/>
        </w:rPr>
        <w:t>se ordena a esa autoridad fiscal para que por sí misma o a través de quien sea competente realice la baja de la citada multa del sistema electrónico y/o documental que para tal efecto lleve esa autoridad</w:t>
      </w:r>
      <w:r w:rsidRPr="009C0C09">
        <w:rPr>
          <w:rFonts w:cs="Arial"/>
          <w:b w:val="0"/>
          <w:bCs/>
          <w:i w:val="0"/>
          <w:szCs w:val="27"/>
        </w:rPr>
        <w:t>, por las razones ya exp</w:t>
      </w:r>
      <w:r w:rsidR="004B721D">
        <w:rPr>
          <w:rFonts w:cs="Arial"/>
          <w:b w:val="0"/>
          <w:bCs/>
          <w:i w:val="0"/>
          <w:szCs w:val="27"/>
        </w:rPr>
        <w:t>uestas en el considerando</w:t>
      </w:r>
      <w:r w:rsidR="00804C16">
        <w:rPr>
          <w:rFonts w:cs="Arial"/>
          <w:b w:val="0"/>
          <w:bCs/>
          <w:i w:val="0"/>
          <w:szCs w:val="27"/>
        </w:rPr>
        <w:t xml:space="preserve"> </w:t>
      </w:r>
      <w:r w:rsidR="005B130F">
        <w:rPr>
          <w:rFonts w:cs="Arial"/>
          <w:b w:val="0"/>
          <w:bCs/>
          <w:i w:val="0"/>
          <w:szCs w:val="27"/>
        </w:rPr>
        <w:t>SÉPTIMO</w:t>
      </w:r>
      <w:r w:rsidRPr="009C0C09">
        <w:rPr>
          <w:rFonts w:cs="Arial"/>
          <w:b w:val="0"/>
          <w:bCs/>
          <w:i w:val="0"/>
          <w:szCs w:val="27"/>
        </w:rPr>
        <w:t xml:space="preserve"> de esta sentencia.</w:t>
      </w:r>
    </w:p>
    <w:p w14:paraId="055CA884" w14:textId="2E3C7148" w:rsidR="003E0CBC" w:rsidRPr="009C0C09" w:rsidRDefault="003E0CBC" w:rsidP="000C092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0C092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22F26218" w14:textId="257A5CAD" w:rsidR="004B22DE" w:rsidRPr="00604752" w:rsidRDefault="004B22DE" w:rsidP="00116095">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6F7306">
      <w:headerReference w:type="even" r:id="rId8"/>
      <w:headerReference w:type="default" r:id="rId9"/>
      <w:footerReference w:type="default" r:id="rId10"/>
      <w:headerReference w:type="first" r:id="rId11"/>
      <w:pgSz w:w="12240" w:h="20160" w:code="5"/>
      <w:pgMar w:top="1373"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65044" w14:textId="77777777" w:rsidR="003851B8" w:rsidRDefault="003851B8" w:rsidP="00604752">
      <w:pPr>
        <w:spacing w:after="0" w:line="240" w:lineRule="auto"/>
      </w:pPr>
      <w:r>
        <w:separator/>
      </w:r>
    </w:p>
  </w:endnote>
  <w:endnote w:type="continuationSeparator" w:id="0">
    <w:p w14:paraId="0EE183FF" w14:textId="77777777" w:rsidR="003851B8" w:rsidRDefault="003851B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55D8A2F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24033" w:rsidRPr="00724033">
          <w:rPr>
            <w:rFonts w:ascii="Arial" w:hAnsi="Arial" w:cs="Arial"/>
            <w:noProof/>
            <w:sz w:val="24"/>
            <w:szCs w:val="24"/>
            <w:lang w:val="es-ES"/>
          </w:rPr>
          <w:t>12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0E354" w14:textId="77777777" w:rsidR="003851B8" w:rsidRDefault="003851B8" w:rsidP="00604752">
      <w:pPr>
        <w:spacing w:after="0" w:line="240" w:lineRule="auto"/>
      </w:pPr>
      <w:r>
        <w:separator/>
      </w:r>
    </w:p>
  </w:footnote>
  <w:footnote w:type="continuationSeparator" w:id="0">
    <w:p w14:paraId="2DDE64E8" w14:textId="77777777" w:rsidR="003851B8" w:rsidRDefault="003851B8"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467C" w14:textId="572BD26E" w:rsidR="006F7306" w:rsidRDefault="006F730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0" locked="0" layoutInCell="1" allowOverlap="1" wp14:anchorId="4734A006" wp14:editId="5EB872E3">
              <wp:simplePos x="0" y="0"/>
              <wp:positionH relativeFrom="rightMargin">
                <wp:posOffset>114300</wp:posOffset>
              </wp:positionH>
              <wp:positionV relativeFrom="paragraph">
                <wp:posOffset>3207385</wp:posOffset>
              </wp:positionV>
              <wp:extent cx="1001395" cy="1233805"/>
              <wp:effectExtent l="0" t="0" r="27305" b="23495"/>
              <wp:wrapNone/>
              <wp:docPr id="1589121464" name="Cuadro de texto 1589121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3122627"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34A006" id="_x0000_t202" coordsize="21600,21600" o:spt="202" path="m,l,21600r21600,l21600,xe">
              <v:stroke joinstyle="miter"/>
              <v:path gradientshapeok="t" o:connecttype="rect"/>
            </v:shapetype>
            <v:shape id="Cuadro de texto 1589121464" o:spid="_x0000_s1026" type="#_x0000_t202" style="position:absolute;margin-left:9pt;margin-top:252.55pt;width:78.85pt;height:97.15pt;z-index:2516756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">
              <v:textbox>
                <w:txbxContent>
                  <w:p w14:paraId="73122627"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641E2C8" w:rsidR="0076338B" w:rsidRDefault="006F730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0" locked="0" layoutInCell="1" allowOverlap="1" wp14:anchorId="78A5DEA1" wp14:editId="523D9813">
              <wp:simplePos x="0" y="0"/>
              <wp:positionH relativeFrom="column">
                <wp:posOffset>-1135380</wp:posOffset>
              </wp:positionH>
              <wp:positionV relativeFrom="paragraph">
                <wp:posOffset>3062605</wp:posOffset>
              </wp:positionV>
              <wp:extent cx="1001395" cy="1233805"/>
              <wp:effectExtent l="0" t="0" r="27305" b="23495"/>
              <wp:wrapNone/>
              <wp:docPr id="2047729052" name="Cuadro de texto 2047729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4C4E6CC"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5DEA1" id="_x0000_t202" coordsize="21600,21600" o:spt="202" path="m,l,21600r21600,l21600,xe">
              <v:stroke joinstyle="miter"/>
              <v:path gradientshapeok="t" o:connecttype="rect"/>
            </v:shapetype>
            <v:shape id="Cuadro de texto 2047729052" o:spid="_x0000_s1027" type="#_x0000_t202" style="position:absolute;margin-left:-89.4pt;margin-top:241.15pt;width:78.85pt;height:97.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FhFAIAACc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">
              <v:textbox>
                <w:txbxContent>
                  <w:p w14:paraId="74C4E6CC"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1A0575">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1BBF77BB" w:rsidR="0076338B" w:rsidRDefault="006F730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0" locked="0" layoutInCell="1" allowOverlap="1" wp14:anchorId="1B610785" wp14:editId="7DDEE4F8">
              <wp:simplePos x="0" y="0"/>
              <wp:positionH relativeFrom="leftMargin">
                <wp:posOffset>117475</wp:posOffset>
              </wp:positionH>
              <wp:positionV relativeFrom="paragraph">
                <wp:posOffset>5561965</wp:posOffset>
              </wp:positionV>
              <wp:extent cx="1001395" cy="1233805"/>
              <wp:effectExtent l="0" t="0" r="27305" b="23495"/>
              <wp:wrapNone/>
              <wp:docPr id="1205884443" name="Cuadro de texto 1205884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C1E8866"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610785" id="_x0000_t202" coordsize="21600,21600" o:spt="202" path="m,l,21600r21600,l21600,xe">
              <v:stroke joinstyle="miter"/>
              <v:path gradientshapeok="t" o:connecttype="rect"/>
            </v:shapetype>
            <v:shape id="Cuadro de texto 1205884443" o:spid="_x0000_s1028" type="#_x0000_t202" style="position:absolute;margin-left:9.25pt;margin-top:437.95pt;width:78.85pt;height:97.15pt;z-index:2516736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sWEAIAACA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">
              <v:textbox>
                <w:txbxContent>
                  <w:p w14:paraId="7C1E8866" w14:textId="77777777" w:rsidR="006F7306" w:rsidRDefault="006F7306" w:rsidP="006F7306">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r w:rsidR="001A0575">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40756039">
    <w:abstractNumId w:val="2"/>
  </w:num>
  <w:num w:numId="2" w16cid:durableId="1551377453">
    <w:abstractNumId w:val="3"/>
  </w:num>
  <w:num w:numId="3" w16cid:durableId="1859276532">
    <w:abstractNumId w:val="6"/>
  </w:num>
  <w:num w:numId="4" w16cid:durableId="862862410">
    <w:abstractNumId w:val="0"/>
  </w:num>
  <w:num w:numId="5" w16cid:durableId="1100682921">
    <w:abstractNumId w:val="4"/>
  </w:num>
  <w:num w:numId="6" w16cid:durableId="2113276230">
    <w:abstractNumId w:val="1"/>
  </w:num>
  <w:num w:numId="7" w16cid:durableId="791754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083"/>
    <w:rsid w:val="00012F54"/>
    <w:rsid w:val="000203B2"/>
    <w:rsid w:val="00021165"/>
    <w:rsid w:val="00023B90"/>
    <w:rsid w:val="00023E0F"/>
    <w:rsid w:val="0002521A"/>
    <w:rsid w:val="00026BB2"/>
    <w:rsid w:val="00030491"/>
    <w:rsid w:val="00032827"/>
    <w:rsid w:val="000337D1"/>
    <w:rsid w:val="000363E1"/>
    <w:rsid w:val="00036A0C"/>
    <w:rsid w:val="00043748"/>
    <w:rsid w:val="00045E11"/>
    <w:rsid w:val="00051177"/>
    <w:rsid w:val="0005415A"/>
    <w:rsid w:val="00057DDD"/>
    <w:rsid w:val="000662B7"/>
    <w:rsid w:val="00070983"/>
    <w:rsid w:val="00070E09"/>
    <w:rsid w:val="00070FF6"/>
    <w:rsid w:val="00080A36"/>
    <w:rsid w:val="00084499"/>
    <w:rsid w:val="00092E1F"/>
    <w:rsid w:val="00094E83"/>
    <w:rsid w:val="000951F5"/>
    <w:rsid w:val="000A25F3"/>
    <w:rsid w:val="000A2814"/>
    <w:rsid w:val="000A2A86"/>
    <w:rsid w:val="000A3369"/>
    <w:rsid w:val="000A3A3B"/>
    <w:rsid w:val="000A5644"/>
    <w:rsid w:val="000A5C47"/>
    <w:rsid w:val="000B1C0B"/>
    <w:rsid w:val="000B426C"/>
    <w:rsid w:val="000B48CB"/>
    <w:rsid w:val="000B5EE4"/>
    <w:rsid w:val="000C092C"/>
    <w:rsid w:val="000C1184"/>
    <w:rsid w:val="000C35D8"/>
    <w:rsid w:val="000C6172"/>
    <w:rsid w:val="000C6FAD"/>
    <w:rsid w:val="000D23FD"/>
    <w:rsid w:val="000E1601"/>
    <w:rsid w:val="000E2FD3"/>
    <w:rsid w:val="000E728E"/>
    <w:rsid w:val="001009AB"/>
    <w:rsid w:val="00102315"/>
    <w:rsid w:val="00103A45"/>
    <w:rsid w:val="00115274"/>
    <w:rsid w:val="00116095"/>
    <w:rsid w:val="001160F1"/>
    <w:rsid w:val="00125DC6"/>
    <w:rsid w:val="001275B8"/>
    <w:rsid w:val="00130F58"/>
    <w:rsid w:val="00131EDE"/>
    <w:rsid w:val="00132658"/>
    <w:rsid w:val="001350AA"/>
    <w:rsid w:val="001352D8"/>
    <w:rsid w:val="0013532F"/>
    <w:rsid w:val="00140805"/>
    <w:rsid w:val="001475A7"/>
    <w:rsid w:val="00151127"/>
    <w:rsid w:val="001514E4"/>
    <w:rsid w:val="001628B3"/>
    <w:rsid w:val="001636E6"/>
    <w:rsid w:val="001658D6"/>
    <w:rsid w:val="00167C08"/>
    <w:rsid w:val="00181533"/>
    <w:rsid w:val="00187883"/>
    <w:rsid w:val="00196279"/>
    <w:rsid w:val="001A0575"/>
    <w:rsid w:val="001A1FE9"/>
    <w:rsid w:val="001A2788"/>
    <w:rsid w:val="001A34E1"/>
    <w:rsid w:val="001B0663"/>
    <w:rsid w:val="001B0AEC"/>
    <w:rsid w:val="001B3465"/>
    <w:rsid w:val="001B77BA"/>
    <w:rsid w:val="001C0F76"/>
    <w:rsid w:val="001C269F"/>
    <w:rsid w:val="001C6514"/>
    <w:rsid w:val="001D267C"/>
    <w:rsid w:val="001D5FE2"/>
    <w:rsid w:val="001D63D3"/>
    <w:rsid w:val="001E1A1B"/>
    <w:rsid w:val="001E49C1"/>
    <w:rsid w:val="001E4A0B"/>
    <w:rsid w:val="001F02E1"/>
    <w:rsid w:val="001F2FF9"/>
    <w:rsid w:val="00203B91"/>
    <w:rsid w:val="00213C0B"/>
    <w:rsid w:val="00215D22"/>
    <w:rsid w:val="00223F4D"/>
    <w:rsid w:val="002257D3"/>
    <w:rsid w:val="00226128"/>
    <w:rsid w:val="00230E4C"/>
    <w:rsid w:val="002318D5"/>
    <w:rsid w:val="002419CF"/>
    <w:rsid w:val="00245075"/>
    <w:rsid w:val="00245D82"/>
    <w:rsid w:val="00246FAC"/>
    <w:rsid w:val="00251577"/>
    <w:rsid w:val="002524BD"/>
    <w:rsid w:val="00252E0F"/>
    <w:rsid w:val="00265704"/>
    <w:rsid w:val="00267C69"/>
    <w:rsid w:val="0027164D"/>
    <w:rsid w:val="00272E0B"/>
    <w:rsid w:val="002747AF"/>
    <w:rsid w:val="0027572E"/>
    <w:rsid w:val="0027767F"/>
    <w:rsid w:val="002845DE"/>
    <w:rsid w:val="0028475A"/>
    <w:rsid w:val="00290318"/>
    <w:rsid w:val="002914F2"/>
    <w:rsid w:val="00292144"/>
    <w:rsid w:val="00294A1F"/>
    <w:rsid w:val="00295133"/>
    <w:rsid w:val="002A0592"/>
    <w:rsid w:val="002A6281"/>
    <w:rsid w:val="002A7FE6"/>
    <w:rsid w:val="002B245A"/>
    <w:rsid w:val="002B2C0E"/>
    <w:rsid w:val="002B52BC"/>
    <w:rsid w:val="002C0E11"/>
    <w:rsid w:val="002C0FD7"/>
    <w:rsid w:val="002D11D4"/>
    <w:rsid w:val="002D696F"/>
    <w:rsid w:val="002D6A90"/>
    <w:rsid w:val="002E0F64"/>
    <w:rsid w:val="002F08AA"/>
    <w:rsid w:val="002F2F88"/>
    <w:rsid w:val="002F71C8"/>
    <w:rsid w:val="00301470"/>
    <w:rsid w:val="003039BE"/>
    <w:rsid w:val="00304F2A"/>
    <w:rsid w:val="003057ED"/>
    <w:rsid w:val="003119B9"/>
    <w:rsid w:val="00314226"/>
    <w:rsid w:val="0031446A"/>
    <w:rsid w:val="00314C35"/>
    <w:rsid w:val="00315A2C"/>
    <w:rsid w:val="003172F7"/>
    <w:rsid w:val="003173F3"/>
    <w:rsid w:val="00327322"/>
    <w:rsid w:val="00327ABE"/>
    <w:rsid w:val="003300CB"/>
    <w:rsid w:val="00330516"/>
    <w:rsid w:val="00331255"/>
    <w:rsid w:val="003337E5"/>
    <w:rsid w:val="00341083"/>
    <w:rsid w:val="00341525"/>
    <w:rsid w:val="00346EA0"/>
    <w:rsid w:val="00350413"/>
    <w:rsid w:val="00351EF2"/>
    <w:rsid w:val="0035374B"/>
    <w:rsid w:val="00354B88"/>
    <w:rsid w:val="003569E3"/>
    <w:rsid w:val="00363EFF"/>
    <w:rsid w:val="00370E42"/>
    <w:rsid w:val="00371394"/>
    <w:rsid w:val="00374740"/>
    <w:rsid w:val="00375C9A"/>
    <w:rsid w:val="003851B8"/>
    <w:rsid w:val="00387930"/>
    <w:rsid w:val="00387B42"/>
    <w:rsid w:val="003905EF"/>
    <w:rsid w:val="003937CE"/>
    <w:rsid w:val="003A248B"/>
    <w:rsid w:val="003B156F"/>
    <w:rsid w:val="003C1032"/>
    <w:rsid w:val="003C37D1"/>
    <w:rsid w:val="003C3CAD"/>
    <w:rsid w:val="003C484E"/>
    <w:rsid w:val="003C7C99"/>
    <w:rsid w:val="003D6C41"/>
    <w:rsid w:val="003E0CBC"/>
    <w:rsid w:val="003E3CFA"/>
    <w:rsid w:val="003E65D9"/>
    <w:rsid w:val="003E727C"/>
    <w:rsid w:val="003F2E0D"/>
    <w:rsid w:val="003F58B7"/>
    <w:rsid w:val="003F7BFF"/>
    <w:rsid w:val="004018A4"/>
    <w:rsid w:val="00401A6D"/>
    <w:rsid w:val="004107AC"/>
    <w:rsid w:val="00410B01"/>
    <w:rsid w:val="00411AA2"/>
    <w:rsid w:val="00423C8C"/>
    <w:rsid w:val="00425036"/>
    <w:rsid w:val="00427278"/>
    <w:rsid w:val="00430B1C"/>
    <w:rsid w:val="0043159F"/>
    <w:rsid w:val="00432832"/>
    <w:rsid w:val="004375F6"/>
    <w:rsid w:val="00440758"/>
    <w:rsid w:val="00440813"/>
    <w:rsid w:val="00442922"/>
    <w:rsid w:val="004432E7"/>
    <w:rsid w:val="00443701"/>
    <w:rsid w:val="004471F8"/>
    <w:rsid w:val="00451D96"/>
    <w:rsid w:val="00460CAD"/>
    <w:rsid w:val="00464066"/>
    <w:rsid w:val="004660BC"/>
    <w:rsid w:val="00471718"/>
    <w:rsid w:val="00471CEB"/>
    <w:rsid w:val="004723BF"/>
    <w:rsid w:val="00475869"/>
    <w:rsid w:val="00481380"/>
    <w:rsid w:val="0048308A"/>
    <w:rsid w:val="00485E2A"/>
    <w:rsid w:val="00487F6E"/>
    <w:rsid w:val="00492B94"/>
    <w:rsid w:val="004976DC"/>
    <w:rsid w:val="004A0097"/>
    <w:rsid w:val="004A0EDA"/>
    <w:rsid w:val="004A23FF"/>
    <w:rsid w:val="004A3D3D"/>
    <w:rsid w:val="004A6487"/>
    <w:rsid w:val="004B030F"/>
    <w:rsid w:val="004B0D7E"/>
    <w:rsid w:val="004B22DE"/>
    <w:rsid w:val="004B721D"/>
    <w:rsid w:val="004C0019"/>
    <w:rsid w:val="004D40B5"/>
    <w:rsid w:val="004D42C7"/>
    <w:rsid w:val="004E6EA5"/>
    <w:rsid w:val="004F202C"/>
    <w:rsid w:val="004F5EA4"/>
    <w:rsid w:val="00504B18"/>
    <w:rsid w:val="00504C8D"/>
    <w:rsid w:val="00504CD6"/>
    <w:rsid w:val="00511877"/>
    <w:rsid w:val="00522225"/>
    <w:rsid w:val="005242ED"/>
    <w:rsid w:val="00524C59"/>
    <w:rsid w:val="005277D3"/>
    <w:rsid w:val="00532407"/>
    <w:rsid w:val="00533365"/>
    <w:rsid w:val="0053392B"/>
    <w:rsid w:val="0053425C"/>
    <w:rsid w:val="005359BA"/>
    <w:rsid w:val="005428ED"/>
    <w:rsid w:val="00547649"/>
    <w:rsid w:val="00551613"/>
    <w:rsid w:val="00554D73"/>
    <w:rsid w:val="00555D1C"/>
    <w:rsid w:val="0055660F"/>
    <w:rsid w:val="0055743D"/>
    <w:rsid w:val="005579FF"/>
    <w:rsid w:val="00564CE2"/>
    <w:rsid w:val="00566787"/>
    <w:rsid w:val="00571FEB"/>
    <w:rsid w:val="005724AC"/>
    <w:rsid w:val="00573D74"/>
    <w:rsid w:val="00581B64"/>
    <w:rsid w:val="00583B55"/>
    <w:rsid w:val="00583E3A"/>
    <w:rsid w:val="00591D82"/>
    <w:rsid w:val="00594FDB"/>
    <w:rsid w:val="005963CA"/>
    <w:rsid w:val="005A4A79"/>
    <w:rsid w:val="005A6CAD"/>
    <w:rsid w:val="005B01FF"/>
    <w:rsid w:val="005B130F"/>
    <w:rsid w:val="005B2116"/>
    <w:rsid w:val="005B4015"/>
    <w:rsid w:val="005B5E0B"/>
    <w:rsid w:val="005B650F"/>
    <w:rsid w:val="005C329C"/>
    <w:rsid w:val="005D0175"/>
    <w:rsid w:val="005D24E9"/>
    <w:rsid w:val="005D28D8"/>
    <w:rsid w:val="005D3B58"/>
    <w:rsid w:val="005E6023"/>
    <w:rsid w:val="005F5334"/>
    <w:rsid w:val="005F6C33"/>
    <w:rsid w:val="00604752"/>
    <w:rsid w:val="00620928"/>
    <w:rsid w:val="00621F92"/>
    <w:rsid w:val="00622995"/>
    <w:rsid w:val="00625ECE"/>
    <w:rsid w:val="00633E37"/>
    <w:rsid w:val="00636A51"/>
    <w:rsid w:val="00641215"/>
    <w:rsid w:val="00641CD0"/>
    <w:rsid w:val="006425EF"/>
    <w:rsid w:val="00642CF7"/>
    <w:rsid w:val="00642D22"/>
    <w:rsid w:val="00647193"/>
    <w:rsid w:val="00653CF6"/>
    <w:rsid w:val="0066005E"/>
    <w:rsid w:val="00660613"/>
    <w:rsid w:val="00670A60"/>
    <w:rsid w:val="0069002D"/>
    <w:rsid w:val="006908BC"/>
    <w:rsid w:val="00694F98"/>
    <w:rsid w:val="00696743"/>
    <w:rsid w:val="00697132"/>
    <w:rsid w:val="006A1E1D"/>
    <w:rsid w:val="006A54B9"/>
    <w:rsid w:val="006A7526"/>
    <w:rsid w:val="006B091C"/>
    <w:rsid w:val="006B2272"/>
    <w:rsid w:val="006B6EE7"/>
    <w:rsid w:val="006B7E96"/>
    <w:rsid w:val="006C46E3"/>
    <w:rsid w:val="006C66B7"/>
    <w:rsid w:val="006C706B"/>
    <w:rsid w:val="006C75FD"/>
    <w:rsid w:val="006D29F5"/>
    <w:rsid w:val="006D472D"/>
    <w:rsid w:val="006D5469"/>
    <w:rsid w:val="006E71B3"/>
    <w:rsid w:val="006F1077"/>
    <w:rsid w:val="006F3FD9"/>
    <w:rsid w:val="006F50C6"/>
    <w:rsid w:val="006F7306"/>
    <w:rsid w:val="00700A6E"/>
    <w:rsid w:val="00701933"/>
    <w:rsid w:val="00705168"/>
    <w:rsid w:val="00711DCC"/>
    <w:rsid w:val="00714DB4"/>
    <w:rsid w:val="0071655A"/>
    <w:rsid w:val="00720051"/>
    <w:rsid w:val="0072112F"/>
    <w:rsid w:val="00721FC5"/>
    <w:rsid w:val="00724033"/>
    <w:rsid w:val="00724FB4"/>
    <w:rsid w:val="00731A17"/>
    <w:rsid w:val="00732F50"/>
    <w:rsid w:val="00734A25"/>
    <w:rsid w:val="007409F2"/>
    <w:rsid w:val="00742B73"/>
    <w:rsid w:val="00742C49"/>
    <w:rsid w:val="00744373"/>
    <w:rsid w:val="00744731"/>
    <w:rsid w:val="00747EB3"/>
    <w:rsid w:val="00750B8A"/>
    <w:rsid w:val="00754B12"/>
    <w:rsid w:val="0076119B"/>
    <w:rsid w:val="0076338B"/>
    <w:rsid w:val="00765C49"/>
    <w:rsid w:val="00775EA3"/>
    <w:rsid w:val="0077715B"/>
    <w:rsid w:val="00783959"/>
    <w:rsid w:val="00784E44"/>
    <w:rsid w:val="00785B67"/>
    <w:rsid w:val="007866EA"/>
    <w:rsid w:val="00787341"/>
    <w:rsid w:val="00793DA7"/>
    <w:rsid w:val="007960F5"/>
    <w:rsid w:val="007A01BC"/>
    <w:rsid w:val="007A14F2"/>
    <w:rsid w:val="007B26EF"/>
    <w:rsid w:val="007B2C4C"/>
    <w:rsid w:val="007B5995"/>
    <w:rsid w:val="007B5FB1"/>
    <w:rsid w:val="007C4592"/>
    <w:rsid w:val="007C4EBB"/>
    <w:rsid w:val="007C7071"/>
    <w:rsid w:val="007D0F26"/>
    <w:rsid w:val="007D4619"/>
    <w:rsid w:val="007D5781"/>
    <w:rsid w:val="007D64EC"/>
    <w:rsid w:val="007D64ED"/>
    <w:rsid w:val="007E112A"/>
    <w:rsid w:val="007F03CD"/>
    <w:rsid w:val="007F4C9C"/>
    <w:rsid w:val="007F54D9"/>
    <w:rsid w:val="00800787"/>
    <w:rsid w:val="00801C91"/>
    <w:rsid w:val="00804B71"/>
    <w:rsid w:val="00804C16"/>
    <w:rsid w:val="008067B1"/>
    <w:rsid w:val="00806EAC"/>
    <w:rsid w:val="008072E7"/>
    <w:rsid w:val="00807E34"/>
    <w:rsid w:val="008108EB"/>
    <w:rsid w:val="00817A5C"/>
    <w:rsid w:val="00820DC4"/>
    <w:rsid w:val="00821AFB"/>
    <w:rsid w:val="0082290F"/>
    <w:rsid w:val="00830200"/>
    <w:rsid w:val="0083186B"/>
    <w:rsid w:val="00832B4F"/>
    <w:rsid w:val="00835131"/>
    <w:rsid w:val="00840EAD"/>
    <w:rsid w:val="00854010"/>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3B2A"/>
    <w:rsid w:val="008C6A3C"/>
    <w:rsid w:val="008C764E"/>
    <w:rsid w:val="008D2276"/>
    <w:rsid w:val="008D71C0"/>
    <w:rsid w:val="008D748B"/>
    <w:rsid w:val="008E453F"/>
    <w:rsid w:val="008F0098"/>
    <w:rsid w:val="008F0BE4"/>
    <w:rsid w:val="008F31A7"/>
    <w:rsid w:val="008F53BA"/>
    <w:rsid w:val="00903B51"/>
    <w:rsid w:val="00910E7B"/>
    <w:rsid w:val="0091257C"/>
    <w:rsid w:val="00920C87"/>
    <w:rsid w:val="009210BB"/>
    <w:rsid w:val="0093055C"/>
    <w:rsid w:val="0093409F"/>
    <w:rsid w:val="00936273"/>
    <w:rsid w:val="00942F68"/>
    <w:rsid w:val="009441FE"/>
    <w:rsid w:val="00944977"/>
    <w:rsid w:val="009518EB"/>
    <w:rsid w:val="009544F4"/>
    <w:rsid w:val="0095545D"/>
    <w:rsid w:val="00960A43"/>
    <w:rsid w:val="0096662B"/>
    <w:rsid w:val="00966F53"/>
    <w:rsid w:val="0096717F"/>
    <w:rsid w:val="00970F4F"/>
    <w:rsid w:val="00972ED1"/>
    <w:rsid w:val="00975C4C"/>
    <w:rsid w:val="009762B5"/>
    <w:rsid w:val="00982481"/>
    <w:rsid w:val="009A3A46"/>
    <w:rsid w:val="009A4EB1"/>
    <w:rsid w:val="009A5429"/>
    <w:rsid w:val="009A7918"/>
    <w:rsid w:val="009A7A22"/>
    <w:rsid w:val="009B45AA"/>
    <w:rsid w:val="009B70EA"/>
    <w:rsid w:val="009B727A"/>
    <w:rsid w:val="009C0670"/>
    <w:rsid w:val="009C0C09"/>
    <w:rsid w:val="009C3AB3"/>
    <w:rsid w:val="009C4A11"/>
    <w:rsid w:val="009C68FE"/>
    <w:rsid w:val="009D04D7"/>
    <w:rsid w:val="009D3AE7"/>
    <w:rsid w:val="009E5B18"/>
    <w:rsid w:val="009E5CBB"/>
    <w:rsid w:val="009E6F49"/>
    <w:rsid w:val="009F3E5E"/>
    <w:rsid w:val="00A02773"/>
    <w:rsid w:val="00A04B22"/>
    <w:rsid w:val="00A061F4"/>
    <w:rsid w:val="00A0781A"/>
    <w:rsid w:val="00A127E8"/>
    <w:rsid w:val="00A12CD4"/>
    <w:rsid w:val="00A155F9"/>
    <w:rsid w:val="00A17D80"/>
    <w:rsid w:val="00A20E02"/>
    <w:rsid w:val="00A25FB6"/>
    <w:rsid w:val="00A30F1F"/>
    <w:rsid w:val="00A3373F"/>
    <w:rsid w:val="00A35AFE"/>
    <w:rsid w:val="00A4179A"/>
    <w:rsid w:val="00A42AA1"/>
    <w:rsid w:val="00A43413"/>
    <w:rsid w:val="00A56DBD"/>
    <w:rsid w:val="00A646F1"/>
    <w:rsid w:val="00A6550C"/>
    <w:rsid w:val="00A66CB3"/>
    <w:rsid w:val="00A738EF"/>
    <w:rsid w:val="00A75BA6"/>
    <w:rsid w:val="00A76F90"/>
    <w:rsid w:val="00A775C0"/>
    <w:rsid w:val="00A77769"/>
    <w:rsid w:val="00A80DD2"/>
    <w:rsid w:val="00A8105D"/>
    <w:rsid w:val="00A853A8"/>
    <w:rsid w:val="00A86463"/>
    <w:rsid w:val="00A86917"/>
    <w:rsid w:val="00A87F32"/>
    <w:rsid w:val="00A9124C"/>
    <w:rsid w:val="00A92EC1"/>
    <w:rsid w:val="00A947F8"/>
    <w:rsid w:val="00A94B98"/>
    <w:rsid w:val="00A95C95"/>
    <w:rsid w:val="00AA4F4F"/>
    <w:rsid w:val="00AA5876"/>
    <w:rsid w:val="00AA68B4"/>
    <w:rsid w:val="00AB25AA"/>
    <w:rsid w:val="00AB34AE"/>
    <w:rsid w:val="00AC7A12"/>
    <w:rsid w:val="00AD0B97"/>
    <w:rsid w:val="00AD2DBD"/>
    <w:rsid w:val="00AD4B90"/>
    <w:rsid w:val="00AD4F5A"/>
    <w:rsid w:val="00AE51B3"/>
    <w:rsid w:val="00AF4B3A"/>
    <w:rsid w:val="00AF69FC"/>
    <w:rsid w:val="00B00E57"/>
    <w:rsid w:val="00B027D1"/>
    <w:rsid w:val="00B058FC"/>
    <w:rsid w:val="00B10C7A"/>
    <w:rsid w:val="00B13512"/>
    <w:rsid w:val="00B15B86"/>
    <w:rsid w:val="00B17404"/>
    <w:rsid w:val="00B17526"/>
    <w:rsid w:val="00B20292"/>
    <w:rsid w:val="00B416AA"/>
    <w:rsid w:val="00B41B7D"/>
    <w:rsid w:val="00B443A5"/>
    <w:rsid w:val="00B605A5"/>
    <w:rsid w:val="00B6175C"/>
    <w:rsid w:val="00B72BA5"/>
    <w:rsid w:val="00B7672E"/>
    <w:rsid w:val="00B8023E"/>
    <w:rsid w:val="00B82C06"/>
    <w:rsid w:val="00B83CA5"/>
    <w:rsid w:val="00B84660"/>
    <w:rsid w:val="00B8697C"/>
    <w:rsid w:val="00B933B4"/>
    <w:rsid w:val="00B96496"/>
    <w:rsid w:val="00BA097E"/>
    <w:rsid w:val="00BA1073"/>
    <w:rsid w:val="00BA763A"/>
    <w:rsid w:val="00BB485D"/>
    <w:rsid w:val="00BD0277"/>
    <w:rsid w:val="00BD5D6A"/>
    <w:rsid w:val="00BD7643"/>
    <w:rsid w:val="00BE0330"/>
    <w:rsid w:val="00BE5B63"/>
    <w:rsid w:val="00BE617D"/>
    <w:rsid w:val="00BF034F"/>
    <w:rsid w:val="00BF1B10"/>
    <w:rsid w:val="00BF1D3E"/>
    <w:rsid w:val="00BF4D78"/>
    <w:rsid w:val="00C016F7"/>
    <w:rsid w:val="00C04F2B"/>
    <w:rsid w:val="00C07985"/>
    <w:rsid w:val="00C07DAF"/>
    <w:rsid w:val="00C07F53"/>
    <w:rsid w:val="00C10DDB"/>
    <w:rsid w:val="00C1409D"/>
    <w:rsid w:val="00C21B1E"/>
    <w:rsid w:val="00C22BD2"/>
    <w:rsid w:val="00C26A2D"/>
    <w:rsid w:val="00C3147A"/>
    <w:rsid w:val="00C31D90"/>
    <w:rsid w:val="00C33E0E"/>
    <w:rsid w:val="00C345D8"/>
    <w:rsid w:val="00C3589B"/>
    <w:rsid w:val="00C35AD9"/>
    <w:rsid w:val="00C3660B"/>
    <w:rsid w:val="00C36E94"/>
    <w:rsid w:val="00C372A6"/>
    <w:rsid w:val="00C44636"/>
    <w:rsid w:val="00C53AEE"/>
    <w:rsid w:val="00C57303"/>
    <w:rsid w:val="00C57648"/>
    <w:rsid w:val="00C61D30"/>
    <w:rsid w:val="00C65669"/>
    <w:rsid w:val="00C659D1"/>
    <w:rsid w:val="00C7360C"/>
    <w:rsid w:val="00C83E70"/>
    <w:rsid w:val="00C86257"/>
    <w:rsid w:val="00C908F5"/>
    <w:rsid w:val="00C92CD6"/>
    <w:rsid w:val="00C934CE"/>
    <w:rsid w:val="00C962E0"/>
    <w:rsid w:val="00CA0FC8"/>
    <w:rsid w:val="00CA18A3"/>
    <w:rsid w:val="00CB43BB"/>
    <w:rsid w:val="00CB512D"/>
    <w:rsid w:val="00CB5F39"/>
    <w:rsid w:val="00CC01DB"/>
    <w:rsid w:val="00CC10B7"/>
    <w:rsid w:val="00CC3A04"/>
    <w:rsid w:val="00CD643E"/>
    <w:rsid w:val="00CD6AA0"/>
    <w:rsid w:val="00CE19F5"/>
    <w:rsid w:val="00CE2EB0"/>
    <w:rsid w:val="00CE43E4"/>
    <w:rsid w:val="00CE587A"/>
    <w:rsid w:val="00CF31A1"/>
    <w:rsid w:val="00D03C91"/>
    <w:rsid w:val="00D0523A"/>
    <w:rsid w:val="00D06302"/>
    <w:rsid w:val="00D06B45"/>
    <w:rsid w:val="00D07184"/>
    <w:rsid w:val="00D1733C"/>
    <w:rsid w:val="00D352E5"/>
    <w:rsid w:val="00D3679B"/>
    <w:rsid w:val="00D36828"/>
    <w:rsid w:val="00D419D5"/>
    <w:rsid w:val="00D456BC"/>
    <w:rsid w:val="00D46647"/>
    <w:rsid w:val="00D50565"/>
    <w:rsid w:val="00D50CE4"/>
    <w:rsid w:val="00D52F55"/>
    <w:rsid w:val="00D569D1"/>
    <w:rsid w:val="00D604D6"/>
    <w:rsid w:val="00D63CB2"/>
    <w:rsid w:val="00D75A2B"/>
    <w:rsid w:val="00D75E1C"/>
    <w:rsid w:val="00D80AB3"/>
    <w:rsid w:val="00D829B2"/>
    <w:rsid w:val="00D83D36"/>
    <w:rsid w:val="00D870CD"/>
    <w:rsid w:val="00D930CA"/>
    <w:rsid w:val="00D93CA4"/>
    <w:rsid w:val="00D96FCD"/>
    <w:rsid w:val="00DA6A9E"/>
    <w:rsid w:val="00DA7969"/>
    <w:rsid w:val="00DB0414"/>
    <w:rsid w:val="00DB0B6D"/>
    <w:rsid w:val="00DB2E20"/>
    <w:rsid w:val="00DB3BD6"/>
    <w:rsid w:val="00DC2B07"/>
    <w:rsid w:val="00DC47AE"/>
    <w:rsid w:val="00DC7145"/>
    <w:rsid w:val="00DD2E27"/>
    <w:rsid w:val="00DD34DE"/>
    <w:rsid w:val="00DD3570"/>
    <w:rsid w:val="00DD513C"/>
    <w:rsid w:val="00DD6510"/>
    <w:rsid w:val="00DD658D"/>
    <w:rsid w:val="00DD6947"/>
    <w:rsid w:val="00DE2207"/>
    <w:rsid w:val="00DE37D8"/>
    <w:rsid w:val="00DE59D1"/>
    <w:rsid w:val="00DF1F3C"/>
    <w:rsid w:val="00DF37F6"/>
    <w:rsid w:val="00DF473B"/>
    <w:rsid w:val="00DF63A3"/>
    <w:rsid w:val="00E06AE9"/>
    <w:rsid w:val="00E06C2E"/>
    <w:rsid w:val="00E12823"/>
    <w:rsid w:val="00E24A0B"/>
    <w:rsid w:val="00E25135"/>
    <w:rsid w:val="00E309E5"/>
    <w:rsid w:val="00E30A39"/>
    <w:rsid w:val="00E32BB5"/>
    <w:rsid w:val="00E4118C"/>
    <w:rsid w:val="00E4191B"/>
    <w:rsid w:val="00E423E9"/>
    <w:rsid w:val="00E4400C"/>
    <w:rsid w:val="00E4538B"/>
    <w:rsid w:val="00E465ED"/>
    <w:rsid w:val="00E47755"/>
    <w:rsid w:val="00E55413"/>
    <w:rsid w:val="00E67467"/>
    <w:rsid w:val="00E70102"/>
    <w:rsid w:val="00E70E1C"/>
    <w:rsid w:val="00E711A8"/>
    <w:rsid w:val="00E7377C"/>
    <w:rsid w:val="00E75B34"/>
    <w:rsid w:val="00E75B62"/>
    <w:rsid w:val="00E81231"/>
    <w:rsid w:val="00E81450"/>
    <w:rsid w:val="00E823FD"/>
    <w:rsid w:val="00E9031A"/>
    <w:rsid w:val="00E9107E"/>
    <w:rsid w:val="00E9171D"/>
    <w:rsid w:val="00E93845"/>
    <w:rsid w:val="00E93CFD"/>
    <w:rsid w:val="00E94133"/>
    <w:rsid w:val="00EA6EDA"/>
    <w:rsid w:val="00EB0CEB"/>
    <w:rsid w:val="00EB758B"/>
    <w:rsid w:val="00EC1F3D"/>
    <w:rsid w:val="00EC3012"/>
    <w:rsid w:val="00EC38B5"/>
    <w:rsid w:val="00EC4690"/>
    <w:rsid w:val="00EF2D5B"/>
    <w:rsid w:val="00EF689F"/>
    <w:rsid w:val="00F11637"/>
    <w:rsid w:val="00F12439"/>
    <w:rsid w:val="00F12761"/>
    <w:rsid w:val="00F21272"/>
    <w:rsid w:val="00F22BF6"/>
    <w:rsid w:val="00F23495"/>
    <w:rsid w:val="00F27766"/>
    <w:rsid w:val="00F3684C"/>
    <w:rsid w:val="00F40571"/>
    <w:rsid w:val="00F41707"/>
    <w:rsid w:val="00F4400B"/>
    <w:rsid w:val="00F444B9"/>
    <w:rsid w:val="00F446A8"/>
    <w:rsid w:val="00F44E23"/>
    <w:rsid w:val="00F45547"/>
    <w:rsid w:val="00F55045"/>
    <w:rsid w:val="00F571F9"/>
    <w:rsid w:val="00F700C4"/>
    <w:rsid w:val="00F75388"/>
    <w:rsid w:val="00F80253"/>
    <w:rsid w:val="00F86678"/>
    <w:rsid w:val="00F91264"/>
    <w:rsid w:val="00F92915"/>
    <w:rsid w:val="00F92A13"/>
    <w:rsid w:val="00F97BD9"/>
    <w:rsid w:val="00FA1F2B"/>
    <w:rsid w:val="00FA3926"/>
    <w:rsid w:val="00FA3E8A"/>
    <w:rsid w:val="00FA46E9"/>
    <w:rsid w:val="00FB1D3A"/>
    <w:rsid w:val="00FB3950"/>
    <w:rsid w:val="00FB5F1D"/>
    <w:rsid w:val="00FB6589"/>
    <w:rsid w:val="00FC14CA"/>
    <w:rsid w:val="00FC2772"/>
    <w:rsid w:val="00FC3B2A"/>
    <w:rsid w:val="00FD0735"/>
    <w:rsid w:val="00FD384E"/>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D5C4B-466C-486A-A4E9-CF2E7D384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3255</TotalTime>
  <Pages>12</Pages>
  <Words>5117</Words>
  <Characters>28149</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455</cp:revision>
  <cp:lastPrinted>2022-04-12T15:39:00Z</cp:lastPrinted>
  <dcterms:created xsi:type="dcterms:W3CDTF">2020-06-01T16:32:00Z</dcterms:created>
  <dcterms:modified xsi:type="dcterms:W3CDTF">2023-10-25T17:15:00Z</dcterms:modified>
</cp:coreProperties>
</file>