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E67A3B" w14:textId="77777777" w:rsidR="00861602" w:rsidRPr="00A935EF" w:rsidRDefault="00861602" w:rsidP="00A935EF">
      <w:pPr>
        <w:pStyle w:val="corte4fondo"/>
        <w:spacing w:line="240" w:lineRule="auto"/>
        <w:ind w:left="4820" w:firstLine="0"/>
        <w:rPr>
          <w:rFonts w:cs="Arial"/>
          <w:b/>
          <w:sz w:val="24"/>
          <w:szCs w:val="24"/>
        </w:rPr>
      </w:pPr>
      <w:r w:rsidRPr="00A935EF">
        <w:rPr>
          <w:rFonts w:cs="Arial"/>
          <w:b/>
          <w:sz w:val="24"/>
          <w:szCs w:val="24"/>
        </w:rPr>
        <w:t>QUINTA SALA UNITARIA DEL TRIBUNAL DE JUSTICIA ADMINISTRATIVA DEL ESTADO DE OAXACA.</w:t>
      </w:r>
    </w:p>
    <w:p w14:paraId="45EBE1A1" w14:textId="77777777" w:rsidR="00861602" w:rsidRPr="00A935EF" w:rsidRDefault="00861602" w:rsidP="0057136C">
      <w:pPr>
        <w:ind w:left="3120" w:firstLine="708"/>
        <w:jc w:val="both"/>
        <w:rPr>
          <w:rFonts w:ascii="Arial" w:hAnsi="Arial" w:cs="Arial"/>
          <w:b/>
          <w:sz w:val="24"/>
          <w:szCs w:val="24"/>
          <w:lang w:val="es-ES_tradnl"/>
        </w:rPr>
      </w:pPr>
    </w:p>
    <w:p w14:paraId="053BC02C" w14:textId="77777777" w:rsidR="00613FC8" w:rsidRPr="00A935EF" w:rsidRDefault="00613FC8" w:rsidP="00861602">
      <w:pPr>
        <w:ind w:left="3120" w:firstLine="1700"/>
        <w:jc w:val="both"/>
        <w:rPr>
          <w:rFonts w:ascii="Arial" w:hAnsi="Arial" w:cs="Arial"/>
          <w:b/>
          <w:sz w:val="24"/>
          <w:szCs w:val="24"/>
        </w:rPr>
      </w:pPr>
      <w:r w:rsidRPr="00A935EF">
        <w:rPr>
          <w:rFonts w:ascii="Arial" w:hAnsi="Arial" w:cs="Arial"/>
          <w:b/>
          <w:sz w:val="24"/>
          <w:szCs w:val="24"/>
        </w:rPr>
        <w:t xml:space="preserve">JUICIO DE NULIDAD: </w:t>
      </w:r>
      <w:r w:rsidR="0057136C" w:rsidRPr="00A935EF">
        <w:rPr>
          <w:rFonts w:ascii="Arial" w:hAnsi="Arial" w:cs="Arial"/>
          <w:sz w:val="24"/>
          <w:szCs w:val="24"/>
        </w:rPr>
        <w:t>89/2017.</w:t>
      </w:r>
    </w:p>
    <w:p w14:paraId="604813ED" w14:textId="77777777" w:rsidR="00613FC8" w:rsidRPr="00A935EF" w:rsidRDefault="00613FC8" w:rsidP="00613FC8">
      <w:pPr>
        <w:ind w:left="3828"/>
        <w:jc w:val="both"/>
        <w:rPr>
          <w:rFonts w:ascii="Arial" w:hAnsi="Arial" w:cs="Arial"/>
          <w:b/>
          <w:sz w:val="24"/>
          <w:szCs w:val="24"/>
        </w:rPr>
      </w:pPr>
    </w:p>
    <w:p w14:paraId="483150ED" w14:textId="77777777" w:rsidR="00613FC8" w:rsidRPr="00A935EF" w:rsidRDefault="00613FC8" w:rsidP="00861602">
      <w:pPr>
        <w:ind w:left="4820"/>
        <w:jc w:val="both"/>
        <w:rPr>
          <w:rFonts w:ascii="Arial" w:hAnsi="Arial" w:cs="Arial"/>
          <w:sz w:val="24"/>
          <w:szCs w:val="24"/>
        </w:rPr>
      </w:pPr>
      <w:r w:rsidRPr="00A935EF">
        <w:rPr>
          <w:rFonts w:ascii="Arial" w:hAnsi="Arial" w:cs="Arial"/>
          <w:b/>
          <w:sz w:val="24"/>
          <w:szCs w:val="24"/>
        </w:rPr>
        <w:t xml:space="preserve">ACTOR: </w:t>
      </w:r>
      <w:r w:rsidR="00300ED2">
        <w:rPr>
          <w:rFonts w:cs="Arial"/>
          <w:b/>
          <w:szCs w:val="24"/>
        </w:rPr>
        <w:t>**********</w:t>
      </w:r>
      <w:r w:rsidRPr="00A935EF">
        <w:rPr>
          <w:rFonts w:ascii="Arial" w:hAnsi="Arial" w:cs="Arial"/>
          <w:sz w:val="24"/>
          <w:szCs w:val="24"/>
        </w:rPr>
        <w:t>.</w:t>
      </w:r>
    </w:p>
    <w:p w14:paraId="26FA682B" w14:textId="77777777" w:rsidR="00613FC8" w:rsidRPr="00A935EF" w:rsidRDefault="00613FC8" w:rsidP="00613FC8">
      <w:pPr>
        <w:ind w:left="3828" w:right="-1134"/>
        <w:jc w:val="both"/>
        <w:rPr>
          <w:rFonts w:ascii="Arial" w:hAnsi="Arial" w:cs="Arial"/>
          <w:b/>
          <w:sz w:val="24"/>
          <w:szCs w:val="24"/>
        </w:rPr>
      </w:pPr>
    </w:p>
    <w:p w14:paraId="6F7B0BD1" w14:textId="77777777" w:rsidR="00613FC8" w:rsidRPr="00A935EF" w:rsidRDefault="00A935EF" w:rsidP="00861602">
      <w:pPr>
        <w:ind w:left="4820"/>
        <w:jc w:val="both"/>
        <w:rPr>
          <w:rFonts w:ascii="Arial" w:hAnsi="Arial" w:cs="Arial"/>
          <w:bCs/>
          <w:sz w:val="24"/>
          <w:szCs w:val="24"/>
          <w:lang w:val="es-MX"/>
        </w:rPr>
      </w:pPr>
      <w:r>
        <w:rPr>
          <w:rFonts w:ascii="Arial" w:hAnsi="Arial" w:cs="Arial"/>
          <w:b/>
          <w:sz w:val="24"/>
          <w:szCs w:val="24"/>
        </w:rPr>
        <w:t>AUTORIDADES</w:t>
      </w:r>
      <w:r w:rsidR="00613FC8" w:rsidRPr="00A935EF">
        <w:rPr>
          <w:rFonts w:ascii="Arial" w:hAnsi="Arial" w:cs="Arial"/>
          <w:b/>
          <w:sz w:val="24"/>
          <w:szCs w:val="24"/>
        </w:rPr>
        <w:t xml:space="preserve"> DEMANDADA</w:t>
      </w:r>
      <w:r>
        <w:rPr>
          <w:rFonts w:ascii="Arial" w:hAnsi="Arial" w:cs="Arial"/>
          <w:b/>
          <w:sz w:val="24"/>
          <w:szCs w:val="24"/>
        </w:rPr>
        <w:t>S</w:t>
      </w:r>
      <w:r w:rsidR="00613FC8" w:rsidRPr="00A935EF">
        <w:rPr>
          <w:rFonts w:ascii="Arial" w:hAnsi="Arial" w:cs="Arial"/>
          <w:b/>
          <w:sz w:val="24"/>
          <w:szCs w:val="24"/>
        </w:rPr>
        <w:t xml:space="preserve">: </w:t>
      </w:r>
      <w:r w:rsidR="0057136C" w:rsidRPr="00A935EF">
        <w:rPr>
          <w:rFonts w:ascii="Arial" w:hAnsi="Arial" w:cs="Arial"/>
          <w:b/>
          <w:sz w:val="24"/>
          <w:szCs w:val="24"/>
        </w:rPr>
        <w:t xml:space="preserve"> </w:t>
      </w:r>
      <w:r w:rsidR="0057136C" w:rsidRPr="00A935EF">
        <w:rPr>
          <w:rFonts w:ascii="Arial" w:hAnsi="Arial" w:cs="Arial"/>
          <w:sz w:val="24"/>
          <w:szCs w:val="24"/>
          <w:lang w:val="es-MX"/>
        </w:rPr>
        <w:t xml:space="preserve"> REGIDOR DE HACIENDA Y ACCESO A LA INFORMACION DEL HONORABLE AYUNTAMIEN</w:t>
      </w:r>
      <w:r>
        <w:rPr>
          <w:rFonts w:ascii="Arial" w:hAnsi="Arial" w:cs="Arial"/>
          <w:sz w:val="24"/>
          <w:szCs w:val="24"/>
          <w:lang w:val="es-MX"/>
        </w:rPr>
        <w:t>TO DE ASUNCION NOCHIXTLAN</w:t>
      </w:r>
      <w:r w:rsidR="0057136C" w:rsidRPr="00A935EF">
        <w:rPr>
          <w:rFonts w:ascii="Arial" w:hAnsi="Arial" w:cs="Arial"/>
          <w:bCs/>
          <w:sz w:val="24"/>
          <w:szCs w:val="24"/>
          <w:lang w:val="es-MX"/>
        </w:rPr>
        <w:t xml:space="preserve"> Y </w:t>
      </w:r>
      <w:r w:rsidR="0057136C" w:rsidRPr="00A935EF">
        <w:rPr>
          <w:rFonts w:ascii="Arial" w:hAnsi="Arial" w:cs="Arial"/>
          <w:sz w:val="24"/>
          <w:szCs w:val="24"/>
        </w:rPr>
        <w:t>EL PRESIDENTE MUNICIPAL DEL MISMO AYUNTAMIENTO.</w:t>
      </w:r>
    </w:p>
    <w:p w14:paraId="5E8134BB" w14:textId="77777777" w:rsidR="00613FC8" w:rsidRPr="00A935EF" w:rsidRDefault="00613FC8" w:rsidP="00613FC8">
      <w:pPr>
        <w:ind w:left="3402"/>
        <w:jc w:val="both"/>
        <w:rPr>
          <w:rFonts w:ascii="Arial" w:hAnsi="Arial" w:cs="Arial"/>
          <w:b/>
          <w:bCs/>
          <w:sz w:val="24"/>
          <w:szCs w:val="24"/>
          <w:lang w:val="es-MX"/>
        </w:rPr>
      </w:pPr>
    </w:p>
    <w:p w14:paraId="1DD0C1AD" w14:textId="77777777" w:rsidR="00613FC8" w:rsidRPr="00A935EF" w:rsidRDefault="00613FC8" w:rsidP="00613FC8">
      <w:pPr>
        <w:ind w:left="3402"/>
        <w:jc w:val="both"/>
        <w:rPr>
          <w:rFonts w:ascii="Arial" w:hAnsi="Arial" w:cs="Arial"/>
          <w:sz w:val="24"/>
          <w:szCs w:val="24"/>
        </w:rPr>
      </w:pPr>
    </w:p>
    <w:p w14:paraId="6CA2D838" w14:textId="77777777" w:rsidR="002230B6" w:rsidRPr="00A935EF" w:rsidRDefault="00613FC8" w:rsidP="00613FC8">
      <w:pPr>
        <w:spacing w:line="360" w:lineRule="auto"/>
        <w:jc w:val="both"/>
        <w:rPr>
          <w:rFonts w:ascii="Arial" w:hAnsi="Arial" w:cs="Arial"/>
          <w:sz w:val="24"/>
          <w:szCs w:val="24"/>
        </w:rPr>
      </w:pPr>
      <w:r w:rsidRPr="00A935EF">
        <w:rPr>
          <w:rFonts w:ascii="Arial" w:hAnsi="Arial" w:cs="Arial"/>
          <w:b/>
          <w:sz w:val="24"/>
          <w:szCs w:val="24"/>
        </w:rPr>
        <w:t>OAXACA</w:t>
      </w:r>
      <w:r w:rsidR="0057136C" w:rsidRPr="00A935EF">
        <w:rPr>
          <w:rFonts w:ascii="Arial" w:hAnsi="Arial" w:cs="Arial"/>
          <w:b/>
          <w:sz w:val="24"/>
          <w:szCs w:val="24"/>
        </w:rPr>
        <w:t xml:space="preserve"> DE JUÁREZ, OAXACA, </w:t>
      </w:r>
      <w:r w:rsidR="00861602" w:rsidRPr="00A935EF">
        <w:rPr>
          <w:rFonts w:ascii="Arial" w:hAnsi="Arial" w:cs="Arial"/>
          <w:b/>
          <w:sz w:val="24"/>
          <w:szCs w:val="24"/>
        </w:rPr>
        <w:t xml:space="preserve">A VEINTISIETE </w:t>
      </w:r>
      <w:r w:rsidR="0057136C" w:rsidRPr="00A935EF">
        <w:rPr>
          <w:rFonts w:ascii="Arial" w:hAnsi="Arial" w:cs="Arial"/>
          <w:b/>
          <w:sz w:val="24"/>
          <w:szCs w:val="24"/>
        </w:rPr>
        <w:t xml:space="preserve">DE FEBRERO </w:t>
      </w:r>
      <w:r w:rsidR="00A935EF">
        <w:rPr>
          <w:rFonts w:ascii="Arial" w:hAnsi="Arial" w:cs="Arial"/>
          <w:b/>
          <w:sz w:val="24"/>
          <w:szCs w:val="24"/>
        </w:rPr>
        <w:t xml:space="preserve">DEL </w:t>
      </w:r>
      <w:r w:rsidRPr="00A935EF">
        <w:rPr>
          <w:rFonts w:ascii="Arial" w:hAnsi="Arial" w:cs="Arial"/>
          <w:b/>
          <w:sz w:val="24"/>
          <w:szCs w:val="24"/>
        </w:rPr>
        <w:t>DOS MIL D</w:t>
      </w:r>
      <w:r w:rsidR="00AC7457" w:rsidRPr="00A935EF">
        <w:rPr>
          <w:rFonts w:ascii="Arial" w:hAnsi="Arial" w:cs="Arial"/>
          <w:b/>
          <w:sz w:val="24"/>
          <w:szCs w:val="24"/>
        </w:rPr>
        <w:t>IECINUEVE (27</w:t>
      </w:r>
      <w:r w:rsidR="0057136C" w:rsidRPr="00A935EF">
        <w:rPr>
          <w:rFonts w:ascii="Arial" w:hAnsi="Arial" w:cs="Arial"/>
          <w:b/>
          <w:sz w:val="24"/>
          <w:szCs w:val="24"/>
        </w:rPr>
        <w:t>/02/2019</w:t>
      </w:r>
      <w:r w:rsidRPr="00A935EF">
        <w:rPr>
          <w:rFonts w:ascii="Arial" w:hAnsi="Arial" w:cs="Arial"/>
          <w:b/>
          <w:sz w:val="24"/>
          <w:szCs w:val="24"/>
        </w:rPr>
        <w:t>)</w:t>
      </w:r>
      <w:r w:rsidRPr="00A935EF">
        <w:rPr>
          <w:rFonts w:ascii="Arial" w:hAnsi="Arial" w:cs="Arial"/>
          <w:sz w:val="24"/>
          <w:szCs w:val="24"/>
        </w:rPr>
        <w:t xml:space="preserve">. - - - - - - - - - - - - - - - - - - - - - - - - - - - - - - - - </w:t>
      </w:r>
    </w:p>
    <w:p w14:paraId="3E4DDC66" w14:textId="77777777" w:rsidR="00613FC8" w:rsidRPr="00A935EF" w:rsidRDefault="00613FC8" w:rsidP="00A935EF">
      <w:pPr>
        <w:spacing w:line="360" w:lineRule="auto"/>
        <w:jc w:val="both"/>
        <w:rPr>
          <w:rFonts w:ascii="Arial" w:hAnsi="Arial" w:cs="Arial"/>
          <w:b/>
          <w:sz w:val="24"/>
          <w:szCs w:val="24"/>
        </w:rPr>
      </w:pPr>
      <w:r w:rsidRPr="00A935EF">
        <w:rPr>
          <w:rFonts w:ascii="Arial" w:hAnsi="Arial" w:cs="Arial"/>
          <w:sz w:val="24"/>
          <w:szCs w:val="24"/>
        </w:rPr>
        <w:t xml:space="preserve"> </w:t>
      </w:r>
    </w:p>
    <w:p w14:paraId="4C0CF8DD" w14:textId="77777777" w:rsidR="0007115E" w:rsidRPr="00A935EF" w:rsidRDefault="00613FC8" w:rsidP="00A935EF">
      <w:pPr>
        <w:spacing w:line="360" w:lineRule="auto"/>
        <w:ind w:firstLine="709"/>
        <w:jc w:val="both"/>
        <w:rPr>
          <w:rFonts w:ascii="Arial" w:hAnsi="Arial" w:cs="Arial"/>
          <w:bCs/>
          <w:sz w:val="24"/>
          <w:szCs w:val="24"/>
          <w:lang w:val="es-MX"/>
        </w:rPr>
      </w:pPr>
      <w:r w:rsidRPr="00A935EF">
        <w:rPr>
          <w:rFonts w:ascii="Arial" w:hAnsi="Arial" w:cs="Arial"/>
          <w:b/>
          <w:bCs/>
          <w:sz w:val="24"/>
          <w:szCs w:val="24"/>
          <w:lang w:val="es-MX"/>
        </w:rPr>
        <w:t>VISTOS,</w:t>
      </w:r>
      <w:r w:rsidRPr="00A935EF">
        <w:rPr>
          <w:rFonts w:ascii="Arial" w:hAnsi="Arial" w:cs="Arial"/>
          <w:b/>
          <w:sz w:val="24"/>
          <w:szCs w:val="24"/>
          <w:lang w:val="es-MX"/>
        </w:rPr>
        <w:t xml:space="preserve"> </w:t>
      </w:r>
      <w:r w:rsidRPr="00A935EF">
        <w:rPr>
          <w:rFonts w:ascii="Arial" w:hAnsi="Arial" w:cs="Arial"/>
          <w:sz w:val="24"/>
          <w:szCs w:val="24"/>
          <w:lang w:val="es-MX"/>
        </w:rPr>
        <w:t>para r</w:t>
      </w:r>
      <w:r w:rsidR="0057136C" w:rsidRPr="00A935EF">
        <w:rPr>
          <w:rFonts w:ascii="Arial" w:hAnsi="Arial" w:cs="Arial"/>
          <w:sz w:val="24"/>
          <w:szCs w:val="24"/>
          <w:lang w:val="es-MX"/>
        </w:rPr>
        <w:t xml:space="preserve">esolver los autos del juicio de </w:t>
      </w:r>
      <w:r w:rsidRPr="00A935EF">
        <w:rPr>
          <w:rFonts w:ascii="Arial" w:hAnsi="Arial" w:cs="Arial"/>
          <w:sz w:val="24"/>
          <w:szCs w:val="24"/>
          <w:lang w:val="es-MX"/>
        </w:rPr>
        <w:t>nulidad de número</w:t>
      </w:r>
      <w:r w:rsidRPr="00A935EF">
        <w:rPr>
          <w:rFonts w:ascii="Arial" w:hAnsi="Arial" w:cs="Arial"/>
          <w:b/>
          <w:sz w:val="24"/>
          <w:szCs w:val="24"/>
          <w:lang w:val="es-MX"/>
        </w:rPr>
        <w:t xml:space="preserve"> </w:t>
      </w:r>
      <w:r w:rsidR="0057136C" w:rsidRPr="00A935EF">
        <w:rPr>
          <w:rFonts w:ascii="Arial" w:hAnsi="Arial" w:cs="Arial"/>
          <w:sz w:val="24"/>
          <w:szCs w:val="24"/>
        </w:rPr>
        <w:t>89/2017</w:t>
      </w:r>
      <w:r w:rsidR="0057136C" w:rsidRPr="00A935EF">
        <w:rPr>
          <w:rFonts w:ascii="Arial" w:hAnsi="Arial" w:cs="Arial"/>
          <w:b/>
          <w:sz w:val="24"/>
          <w:szCs w:val="24"/>
        </w:rPr>
        <w:t xml:space="preserve">, </w:t>
      </w:r>
      <w:r w:rsidRPr="00A935EF">
        <w:rPr>
          <w:rFonts w:ascii="Arial" w:hAnsi="Arial" w:cs="Arial"/>
          <w:sz w:val="24"/>
          <w:szCs w:val="24"/>
          <w:lang w:val="es-MX"/>
        </w:rPr>
        <w:t xml:space="preserve">promovido por </w:t>
      </w:r>
      <w:r w:rsidR="00300ED2">
        <w:rPr>
          <w:rFonts w:cs="Arial"/>
          <w:b/>
          <w:szCs w:val="24"/>
        </w:rPr>
        <w:t>**********</w:t>
      </w:r>
      <w:r w:rsidR="0007115E" w:rsidRPr="00A935EF">
        <w:rPr>
          <w:rFonts w:ascii="Arial" w:hAnsi="Arial" w:cs="Arial"/>
          <w:b/>
          <w:sz w:val="24"/>
          <w:szCs w:val="24"/>
        </w:rPr>
        <w:t>,</w:t>
      </w:r>
      <w:r w:rsidR="0007115E" w:rsidRPr="00A935EF">
        <w:rPr>
          <w:rFonts w:ascii="Arial" w:hAnsi="Arial" w:cs="Arial"/>
          <w:sz w:val="24"/>
          <w:szCs w:val="24"/>
        </w:rPr>
        <w:t xml:space="preserve"> </w:t>
      </w:r>
      <w:r w:rsidRPr="00A935EF">
        <w:rPr>
          <w:rFonts w:ascii="Arial" w:hAnsi="Arial" w:cs="Arial"/>
          <w:sz w:val="24"/>
          <w:szCs w:val="24"/>
          <w:lang w:val="es-MX"/>
        </w:rPr>
        <w:t xml:space="preserve">en contra del </w:t>
      </w:r>
      <w:r w:rsidR="0007115E" w:rsidRPr="00A935EF">
        <w:rPr>
          <w:rFonts w:ascii="Arial" w:hAnsi="Arial" w:cs="Arial"/>
          <w:sz w:val="24"/>
          <w:szCs w:val="24"/>
          <w:lang w:val="es-MX"/>
        </w:rPr>
        <w:t>REGIDOR DE HACIENDA Y ACCESO A LA INFORMACION DEL HONORABLE AYUNTAMIENTO DE ASUNCION NOCHIXTLAN</w:t>
      </w:r>
      <w:r w:rsidR="0007115E" w:rsidRPr="00A935EF">
        <w:rPr>
          <w:rFonts w:ascii="Arial" w:hAnsi="Arial" w:cs="Arial"/>
          <w:bCs/>
          <w:sz w:val="24"/>
          <w:szCs w:val="24"/>
          <w:lang w:val="es-MX"/>
        </w:rPr>
        <w:t xml:space="preserve"> Y </w:t>
      </w:r>
      <w:r w:rsidR="0007115E" w:rsidRPr="00A935EF">
        <w:rPr>
          <w:rFonts w:ascii="Arial" w:hAnsi="Arial" w:cs="Arial"/>
          <w:sz w:val="24"/>
          <w:szCs w:val="24"/>
        </w:rPr>
        <w:t>EL PRESIDENTE MUNICIPAL DEL MISMO AYUNTAMIENTO.</w:t>
      </w:r>
      <w:r w:rsidR="005D11C5" w:rsidRPr="00A935EF">
        <w:rPr>
          <w:rFonts w:ascii="Arial" w:hAnsi="Arial" w:cs="Arial"/>
          <w:sz w:val="24"/>
          <w:szCs w:val="24"/>
        </w:rPr>
        <w:t xml:space="preserve"> - </w:t>
      </w:r>
    </w:p>
    <w:p w14:paraId="28B41EE3" w14:textId="50B9843B" w:rsidR="00613FC8" w:rsidRPr="00A935EF" w:rsidRDefault="00B4651B" w:rsidP="00A935EF">
      <w:pPr>
        <w:spacing w:line="360" w:lineRule="auto"/>
        <w:jc w:val="both"/>
        <w:rPr>
          <w:rFonts w:ascii="Arial" w:hAnsi="Arial" w:cs="Arial"/>
          <w:bCs/>
          <w:sz w:val="24"/>
          <w:szCs w:val="24"/>
          <w:lang w:val="es-MX"/>
        </w:rPr>
      </w:pPr>
      <w:r>
        <w:rPr>
          <w:noProof/>
        </w:rPr>
        <mc:AlternateContent>
          <mc:Choice Requires="wps">
            <w:drawing>
              <wp:anchor distT="45720" distB="45720" distL="114300" distR="114300" simplePos="0" relativeHeight="251643392" behindDoc="0" locked="0" layoutInCell="1" allowOverlap="1" wp14:anchorId="6425721F" wp14:editId="7EC117C3">
                <wp:simplePos x="0" y="0"/>
                <wp:positionH relativeFrom="page">
                  <wp:posOffset>339725</wp:posOffset>
                </wp:positionH>
                <wp:positionV relativeFrom="paragraph">
                  <wp:posOffset>126365</wp:posOffset>
                </wp:positionV>
                <wp:extent cx="1046480" cy="1685925"/>
                <wp:effectExtent l="0" t="0" r="1270" b="9525"/>
                <wp:wrapSquare wrapText="bothSides"/>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AA11178"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25721F" id="_x0000_t202" coordsize="21600,21600" o:spt="202" path="m,l,21600r21600,l21600,xe">
                <v:stroke joinstyle="miter"/>
                <v:path gradientshapeok="t" o:connecttype="rect"/>
              </v:shapetype>
              <v:shape id="Cuadro de texto 2" o:spid="_x0000_s1026" type="#_x0000_t202" style="position:absolute;left:0;text-align:left;margin-left:26.75pt;margin-top:9.95pt;width:82.4pt;height:132.75pt;z-index:251643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R/FLgIAAFk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">
                <v:textbox>
                  <w:txbxContent>
                    <w:p w14:paraId="0AA11178"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p>
    <w:p w14:paraId="2111B3D2" w14:textId="77777777" w:rsidR="00613FC8" w:rsidRPr="00A935EF" w:rsidRDefault="00613FC8" w:rsidP="00613FC8">
      <w:pPr>
        <w:spacing w:line="360" w:lineRule="auto"/>
        <w:jc w:val="center"/>
        <w:rPr>
          <w:rFonts w:ascii="Arial" w:hAnsi="Arial" w:cs="Arial"/>
          <w:b/>
          <w:sz w:val="24"/>
          <w:szCs w:val="24"/>
        </w:rPr>
      </w:pPr>
      <w:r w:rsidRPr="00A935EF">
        <w:rPr>
          <w:rFonts w:ascii="Arial" w:hAnsi="Arial" w:cs="Arial"/>
          <w:b/>
          <w:bCs/>
          <w:sz w:val="24"/>
          <w:szCs w:val="24"/>
        </w:rPr>
        <w:t>R E S U L T A N D O</w:t>
      </w:r>
    </w:p>
    <w:p w14:paraId="3F2C5276" w14:textId="77777777" w:rsidR="00613FC8" w:rsidRPr="00A935EF" w:rsidRDefault="00613FC8" w:rsidP="009B76E9">
      <w:pPr>
        <w:spacing w:line="360" w:lineRule="auto"/>
        <w:ind w:firstLine="567"/>
        <w:jc w:val="both"/>
        <w:rPr>
          <w:rFonts w:ascii="Arial" w:hAnsi="Arial" w:cs="Arial"/>
          <w:sz w:val="24"/>
          <w:szCs w:val="24"/>
        </w:rPr>
      </w:pPr>
      <w:r w:rsidRPr="00A935EF">
        <w:rPr>
          <w:rFonts w:ascii="Arial" w:hAnsi="Arial" w:cs="Arial"/>
          <w:b/>
          <w:bCs/>
          <w:sz w:val="24"/>
          <w:szCs w:val="24"/>
        </w:rPr>
        <w:t xml:space="preserve">PRIMERO. </w:t>
      </w:r>
      <w:r w:rsidR="0007115E" w:rsidRPr="00A935EF">
        <w:rPr>
          <w:rFonts w:ascii="Arial" w:hAnsi="Arial" w:cs="Arial"/>
          <w:sz w:val="24"/>
          <w:szCs w:val="24"/>
          <w:lang w:val="es-MX"/>
        </w:rPr>
        <w:t>Por acuerdo de fecha dieciocho de se</w:t>
      </w:r>
      <w:r w:rsidR="00DE1EAD" w:rsidRPr="00A935EF">
        <w:rPr>
          <w:rFonts w:ascii="Arial" w:hAnsi="Arial" w:cs="Arial"/>
          <w:sz w:val="24"/>
          <w:szCs w:val="24"/>
          <w:lang w:val="es-MX"/>
        </w:rPr>
        <w:t>ptiembre del dos mil diecisiete (18/09/2017)</w:t>
      </w:r>
      <w:r w:rsidRPr="00A935EF">
        <w:rPr>
          <w:rFonts w:ascii="Arial" w:hAnsi="Arial" w:cs="Arial"/>
          <w:bCs/>
          <w:sz w:val="24"/>
          <w:szCs w:val="24"/>
          <w:lang w:val="es-MX"/>
        </w:rPr>
        <w:t xml:space="preserve">, </w:t>
      </w:r>
      <w:r w:rsidRPr="00A935EF">
        <w:rPr>
          <w:rFonts w:ascii="Arial" w:hAnsi="Arial" w:cs="Arial"/>
          <w:sz w:val="24"/>
          <w:szCs w:val="24"/>
        </w:rPr>
        <w:t xml:space="preserve">se admitió a trámite la demanda de nulidad, promovida por </w:t>
      </w:r>
      <w:r w:rsidR="00300ED2">
        <w:rPr>
          <w:rFonts w:cs="Arial"/>
          <w:b/>
          <w:szCs w:val="24"/>
        </w:rPr>
        <w:t xml:space="preserve">********** </w:t>
      </w:r>
      <w:r w:rsidR="00DE1EAD" w:rsidRPr="00A935EF">
        <w:rPr>
          <w:rFonts w:ascii="Arial" w:hAnsi="Arial" w:cs="Arial"/>
          <w:sz w:val="24"/>
          <w:szCs w:val="24"/>
        </w:rPr>
        <w:t>en contra de las resoluciones</w:t>
      </w:r>
      <w:r w:rsidR="00DE1EAD" w:rsidRPr="00A935EF">
        <w:rPr>
          <w:rFonts w:ascii="Arial" w:hAnsi="Arial" w:cs="Arial"/>
          <w:color w:val="FF0000"/>
          <w:sz w:val="24"/>
          <w:szCs w:val="24"/>
        </w:rPr>
        <w:t xml:space="preserve"> </w:t>
      </w:r>
      <w:r w:rsidR="00DE1EAD" w:rsidRPr="00A935EF">
        <w:rPr>
          <w:rFonts w:ascii="Arial" w:hAnsi="Arial" w:cs="Arial"/>
          <w:sz w:val="24"/>
          <w:szCs w:val="24"/>
        </w:rPr>
        <w:t>contenidas</w:t>
      </w:r>
      <w:r w:rsidR="009B76E9" w:rsidRPr="00A935EF">
        <w:rPr>
          <w:rFonts w:ascii="Arial" w:hAnsi="Arial" w:cs="Arial"/>
          <w:sz w:val="24"/>
          <w:szCs w:val="24"/>
        </w:rPr>
        <w:t xml:space="preserve"> en los oficios </w:t>
      </w:r>
      <w:r w:rsidR="00300ED2">
        <w:rPr>
          <w:rFonts w:cs="Arial"/>
          <w:b/>
          <w:szCs w:val="24"/>
        </w:rPr>
        <w:t>**********</w:t>
      </w:r>
      <w:r w:rsidR="00DE1EAD" w:rsidRPr="00A935EF">
        <w:rPr>
          <w:rFonts w:ascii="Arial" w:hAnsi="Arial" w:cs="Arial"/>
          <w:sz w:val="24"/>
          <w:szCs w:val="24"/>
        </w:rPr>
        <w:t>, y signadas por el Regidor de Hacienda, Transparencia y acceso a la información del Municipio de Asunción Nochixtlán, Oaxaca,</w:t>
      </w:r>
      <w:r w:rsidR="009B76E9" w:rsidRPr="00A935EF">
        <w:rPr>
          <w:rFonts w:ascii="Arial" w:hAnsi="Arial" w:cs="Arial"/>
          <w:sz w:val="24"/>
          <w:szCs w:val="24"/>
        </w:rPr>
        <w:t xml:space="preserve"> así</w:t>
      </w:r>
      <w:r w:rsidR="00DE1EAD" w:rsidRPr="00A935EF">
        <w:rPr>
          <w:rFonts w:ascii="Arial" w:hAnsi="Arial" w:cs="Arial"/>
          <w:sz w:val="24"/>
          <w:szCs w:val="24"/>
        </w:rPr>
        <w:t xml:space="preserve"> como en contra del Presidente Municipal del mismo </w:t>
      </w:r>
      <w:r w:rsidR="009B76E9" w:rsidRPr="00A935EF">
        <w:rPr>
          <w:rFonts w:ascii="Arial" w:hAnsi="Arial" w:cs="Arial"/>
          <w:sz w:val="24"/>
          <w:szCs w:val="24"/>
        </w:rPr>
        <w:t>A</w:t>
      </w:r>
      <w:r w:rsidR="00DE1EAD" w:rsidRPr="00A935EF">
        <w:rPr>
          <w:rFonts w:ascii="Arial" w:hAnsi="Arial" w:cs="Arial"/>
          <w:sz w:val="24"/>
          <w:szCs w:val="24"/>
        </w:rPr>
        <w:t>yuntamientos</w:t>
      </w:r>
      <w:r w:rsidRPr="00A935EF">
        <w:rPr>
          <w:rFonts w:ascii="Arial" w:hAnsi="Arial" w:cs="Arial"/>
          <w:sz w:val="24"/>
          <w:szCs w:val="24"/>
        </w:rPr>
        <w:t>; por lo que se ordenó notificar, emplazar y correr traslado a la autoridad demandad</w:t>
      </w:r>
      <w:r w:rsidRPr="00A935EF">
        <w:rPr>
          <w:rFonts w:ascii="Arial" w:hAnsi="Arial" w:cs="Arial"/>
          <w:bCs/>
          <w:sz w:val="24"/>
          <w:szCs w:val="24"/>
        </w:rPr>
        <w:t>as</w:t>
      </w:r>
      <w:r w:rsidRPr="00A935EF">
        <w:rPr>
          <w:rFonts w:ascii="Arial" w:hAnsi="Arial" w:cs="Arial"/>
          <w:bCs/>
          <w:sz w:val="24"/>
          <w:szCs w:val="24"/>
          <w:lang w:val="es-MX"/>
        </w:rPr>
        <w:t>,</w:t>
      </w:r>
      <w:r w:rsidRPr="00A935EF">
        <w:rPr>
          <w:rFonts w:ascii="Arial" w:hAnsi="Arial" w:cs="Arial"/>
          <w:sz w:val="24"/>
          <w:szCs w:val="24"/>
        </w:rPr>
        <w:t xml:space="preserve"> para que produjeran la contestación de la demanda, en el término de Ley, apercibidas que de n</w:t>
      </w:r>
      <w:r w:rsidR="009B76E9" w:rsidRPr="00A935EF">
        <w:rPr>
          <w:rFonts w:ascii="Arial" w:hAnsi="Arial" w:cs="Arial"/>
          <w:sz w:val="24"/>
          <w:szCs w:val="24"/>
        </w:rPr>
        <w:t>o hacerlo, se declararía preclui</w:t>
      </w:r>
      <w:r w:rsidRPr="00A935EF">
        <w:rPr>
          <w:rFonts w:ascii="Arial" w:hAnsi="Arial" w:cs="Arial"/>
          <w:sz w:val="24"/>
          <w:szCs w:val="24"/>
        </w:rPr>
        <w:t>do el derecho respectivo, y se le tendría por contestada la demanda en sentido afirmativo, salvo prueba en contrario; se admitieron las pruebas ofrecidas por la actora. Asimismo, con fundamento en el artículo 160 de la Ley de Justicia Administrativa para el Estado de Oaxaca, se requirió a</w:t>
      </w:r>
      <w:r w:rsidR="009B76E9" w:rsidRPr="00A935EF">
        <w:rPr>
          <w:rFonts w:ascii="Arial" w:hAnsi="Arial" w:cs="Arial"/>
          <w:sz w:val="24"/>
          <w:szCs w:val="24"/>
        </w:rPr>
        <w:t xml:space="preserve"> las autoridades demandadas </w:t>
      </w:r>
      <w:r w:rsidRPr="00A935EF">
        <w:rPr>
          <w:rFonts w:ascii="Arial" w:hAnsi="Arial" w:cs="Arial"/>
          <w:sz w:val="24"/>
          <w:szCs w:val="24"/>
        </w:rPr>
        <w:t xml:space="preserve">para que exhibiera copia certificada del </w:t>
      </w:r>
      <w:r w:rsidR="009B76E9" w:rsidRPr="00A935EF">
        <w:rPr>
          <w:rFonts w:ascii="Arial" w:hAnsi="Arial" w:cs="Arial"/>
          <w:sz w:val="24"/>
          <w:szCs w:val="24"/>
        </w:rPr>
        <w:t xml:space="preserve">oficio No. </w:t>
      </w:r>
      <w:r w:rsidR="00300ED2">
        <w:rPr>
          <w:rFonts w:cs="Arial"/>
          <w:b/>
          <w:szCs w:val="24"/>
        </w:rPr>
        <w:t>**********</w:t>
      </w:r>
      <w:r w:rsidRPr="00A935EF">
        <w:rPr>
          <w:rFonts w:ascii="Arial" w:hAnsi="Arial" w:cs="Arial"/>
          <w:sz w:val="24"/>
          <w:szCs w:val="24"/>
        </w:rPr>
        <w:t>, apercibida</w:t>
      </w:r>
      <w:r w:rsidR="00E05331" w:rsidRPr="00A935EF">
        <w:rPr>
          <w:rFonts w:ascii="Arial" w:hAnsi="Arial" w:cs="Arial"/>
          <w:sz w:val="24"/>
          <w:szCs w:val="24"/>
        </w:rPr>
        <w:t>s</w:t>
      </w:r>
      <w:r w:rsidRPr="00A935EF">
        <w:rPr>
          <w:rFonts w:ascii="Arial" w:hAnsi="Arial" w:cs="Arial"/>
          <w:sz w:val="24"/>
          <w:szCs w:val="24"/>
        </w:rPr>
        <w:t xml:space="preserve"> que de n</w:t>
      </w:r>
      <w:r w:rsidR="00E05331" w:rsidRPr="00A935EF">
        <w:rPr>
          <w:rFonts w:ascii="Arial" w:hAnsi="Arial" w:cs="Arial"/>
          <w:sz w:val="24"/>
          <w:szCs w:val="24"/>
        </w:rPr>
        <w:t xml:space="preserve">o hacerlo </w:t>
      </w:r>
      <w:r w:rsidRPr="00A935EF">
        <w:rPr>
          <w:rFonts w:ascii="Arial" w:hAnsi="Arial" w:cs="Arial"/>
          <w:sz w:val="24"/>
          <w:szCs w:val="24"/>
        </w:rPr>
        <w:t xml:space="preserve">se daría cumplimiento al acuerdo indicado. - - </w:t>
      </w:r>
    </w:p>
    <w:p w14:paraId="2264442C" w14:textId="77777777" w:rsidR="00613FC8" w:rsidRPr="00A935EF" w:rsidRDefault="00613FC8" w:rsidP="00613FC8">
      <w:pPr>
        <w:spacing w:line="360" w:lineRule="auto"/>
        <w:ind w:firstLine="567"/>
        <w:jc w:val="both"/>
        <w:rPr>
          <w:rFonts w:ascii="Arial" w:hAnsi="Arial" w:cs="Arial"/>
          <w:sz w:val="24"/>
          <w:szCs w:val="24"/>
        </w:rPr>
      </w:pPr>
    </w:p>
    <w:p w14:paraId="7B981483" w14:textId="77777777" w:rsidR="002F0E78" w:rsidRPr="00A935EF" w:rsidRDefault="00613FC8" w:rsidP="002F0E78">
      <w:pPr>
        <w:spacing w:line="360" w:lineRule="auto"/>
        <w:ind w:firstLine="567"/>
        <w:jc w:val="both"/>
        <w:rPr>
          <w:rFonts w:ascii="Arial" w:hAnsi="Arial" w:cs="Arial"/>
          <w:sz w:val="24"/>
          <w:szCs w:val="24"/>
        </w:rPr>
      </w:pPr>
      <w:r w:rsidRPr="00A935EF">
        <w:rPr>
          <w:rFonts w:ascii="Arial" w:hAnsi="Arial" w:cs="Arial"/>
          <w:b/>
          <w:sz w:val="24"/>
          <w:szCs w:val="24"/>
        </w:rPr>
        <w:t xml:space="preserve">SEGUNDO. </w:t>
      </w:r>
      <w:r w:rsidRPr="00A935EF">
        <w:rPr>
          <w:rFonts w:ascii="Arial" w:hAnsi="Arial" w:cs="Arial"/>
          <w:sz w:val="24"/>
          <w:szCs w:val="24"/>
        </w:rPr>
        <w:t xml:space="preserve">Mediante proveído de </w:t>
      </w:r>
      <w:r w:rsidR="00CB3C43" w:rsidRPr="00A935EF">
        <w:rPr>
          <w:rFonts w:ascii="Arial" w:hAnsi="Arial" w:cs="Arial"/>
          <w:sz w:val="24"/>
          <w:szCs w:val="24"/>
        </w:rPr>
        <w:t>veintinueve de noviembre del dos mil diecisiete</w:t>
      </w:r>
      <w:r w:rsidRPr="00A935EF">
        <w:rPr>
          <w:rFonts w:ascii="Arial" w:hAnsi="Arial" w:cs="Arial"/>
          <w:sz w:val="24"/>
          <w:szCs w:val="24"/>
        </w:rPr>
        <w:t xml:space="preserve"> </w:t>
      </w:r>
      <w:r w:rsidR="00CB3C43" w:rsidRPr="00A935EF">
        <w:rPr>
          <w:rFonts w:ascii="Arial" w:hAnsi="Arial" w:cs="Arial"/>
          <w:sz w:val="24"/>
          <w:szCs w:val="24"/>
        </w:rPr>
        <w:t>(29/11/2017)</w:t>
      </w:r>
      <w:r w:rsidRPr="00A935EF">
        <w:rPr>
          <w:rFonts w:ascii="Arial" w:hAnsi="Arial" w:cs="Arial"/>
          <w:sz w:val="24"/>
          <w:szCs w:val="24"/>
        </w:rPr>
        <w:t xml:space="preserve">, se tuvo al </w:t>
      </w:r>
      <w:r w:rsidR="00CB3C43" w:rsidRPr="00A935EF">
        <w:rPr>
          <w:rFonts w:ascii="Arial" w:hAnsi="Arial" w:cs="Arial"/>
          <w:sz w:val="24"/>
          <w:szCs w:val="24"/>
          <w:lang w:val="es-MX"/>
        </w:rPr>
        <w:t xml:space="preserve">Presidente Municipal Constitucional y </w:t>
      </w:r>
      <w:r w:rsidR="00CB3C43" w:rsidRPr="00A935EF">
        <w:rPr>
          <w:rFonts w:ascii="Arial" w:hAnsi="Arial" w:cs="Arial"/>
          <w:sz w:val="24"/>
          <w:szCs w:val="24"/>
          <w:lang w:val="es-MX"/>
        </w:rPr>
        <w:lastRenderedPageBreak/>
        <w:t xml:space="preserve">Regidor de Hacienda y Acceso a la Información, respectivamente del </w:t>
      </w:r>
      <w:r w:rsidR="00CB3C43" w:rsidRPr="00A935EF">
        <w:rPr>
          <w:rFonts w:ascii="Arial" w:hAnsi="Arial" w:cs="Arial"/>
          <w:sz w:val="24"/>
          <w:szCs w:val="24"/>
        </w:rPr>
        <w:t xml:space="preserve">Honorable Ayuntamiento de Asunción Nochixtlán, Oaxaca, </w:t>
      </w:r>
      <w:r w:rsidRPr="00A935EF">
        <w:rPr>
          <w:rFonts w:ascii="Arial" w:hAnsi="Arial" w:cs="Arial"/>
          <w:sz w:val="24"/>
          <w:szCs w:val="24"/>
        </w:rPr>
        <w:t>contestando la demanda, quien hizo valer sus</w:t>
      </w:r>
      <w:r w:rsidR="004F0D40" w:rsidRPr="00A935EF">
        <w:rPr>
          <w:rFonts w:ascii="Arial" w:hAnsi="Arial" w:cs="Arial"/>
          <w:sz w:val="24"/>
          <w:szCs w:val="24"/>
        </w:rPr>
        <w:t xml:space="preserve"> argumentos y </w:t>
      </w:r>
      <w:r w:rsidRPr="00A935EF">
        <w:rPr>
          <w:rFonts w:ascii="Arial" w:hAnsi="Arial" w:cs="Arial"/>
          <w:sz w:val="24"/>
          <w:szCs w:val="24"/>
        </w:rPr>
        <w:t xml:space="preserve"> defensas</w:t>
      </w:r>
      <w:r w:rsidR="004F0D40" w:rsidRPr="00A935EF">
        <w:rPr>
          <w:rFonts w:ascii="Arial" w:hAnsi="Arial" w:cs="Arial"/>
          <w:sz w:val="24"/>
          <w:szCs w:val="24"/>
        </w:rPr>
        <w:t xml:space="preserve"> y objetando las pruebas de la parte actora</w:t>
      </w:r>
      <w:r w:rsidRPr="00A935EF">
        <w:rPr>
          <w:rFonts w:ascii="Arial" w:hAnsi="Arial" w:cs="Arial"/>
          <w:sz w:val="24"/>
          <w:szCs w:val="24"/>
        </w:rPr>
        <w:t xml:space="preserve">; </w:t>
      </w:r>
      <w:r w:rsidR="004F0D40" w:rsidRPr="00A935EF">
        <w:rPr>
          <w:rFonts w:ascii="Arial" w:hAnsi="Arial" w:cs="Arial"/>
          <w:sz w:val="24"/>
          <w:szCs w:val="24"/>
        </w:rPr>
        <w:t xml:space="preserve"> y toda vez que las autoridades demandadas refieren que el presente juicio es improcedente por consentimiento tácito del actor </w:t>
      </w:r>
      <w:r w:rsidRPr="00A935EF">
        <w:rPr>
          <w:rFonts w:ascii="Arial" w:hAnsi="Arial" w:cs="Arial"/>
          <w:sz w:val="24"/>
          <w:szCs w:val="24"/>
        </w:rPr>
        <w:t>se ordenó correr traslado a la parte actora para</w:t>
      </w:r>
      <w:r w:rsidR="004F0D40" w:rsidRPr="00A935EF">
        <w:rPr>
          <w:rFonts w:ascii="Arial" w:hAnsi="Arial" w:cs="Arial"/>
          <w:sz w:val="24"/>
          <w:szCs w:val="24"/>
        </w:rPr>
        <w:t xml:space="preserve"> que ampliara su demanda dentro del plazo</w:t>
      </w:r>
      <w:r w:rsidR="002F0E78" w:rsidRPr="00A935EF">
        <w:rPr>
          <w:rFonts w:ascii="Arial" w:hAnsi="Arial" w:cs="Arial"/>
          <w:sz w:val="24"/>
          <w:szCs w:val="24"/>
        </w:rPr>
        <w:t xml:space="preserve"> legal, apercibiéndolo que de no hacerlo se tendría por precluido su derecho. se admitieron las pruebas ofrecidas por las demandadas .</w:t>
      </w:r>
      <w:r w:rsidR="005D11C5" w:rsidRPr="00A935EF">
        <w:rPr>
          <w:rFonts w:ascii="Arial" w:hAnsi="Arial" w:cs="Arial"/>
          <w:sz w:val="24"/>
          <w:szCs w:val="24"/>
        </w:rPr>
        <w:t xml:space="preserve"> - - - - - - - - - - - - - - - - - - - - - - - - - - - - - - - - - - - - - </w:t>
      </w:r>
      <w:r w:rsidR="00EE141E" w:rsidRPr="00A935EF">
        <w:rPr>
          <w:rFonts w:ascii="Arial" w:hAnsi="Arial" w:cs="Arial"/>
          <w:sz w:val="24"/>
          <w:szCs w:val="24"/>
        </w:rPr>
        <w:t xml:space="preserve">- - - - - - - - - </w:t>
      </w:r>
    </w:p>
    <w:p w14:paraId="1457DF34" w14:textId="77777777" w:rsidR="00300ED2" w:rsidRDefault="00300ED2" w:rsidP="004344D7">
      <w:pPr>
        <w:spacing w:line="360" w:lineRule="auto"/>
        <w:ind w:right="51" w:firstLine="567"/>
        <w:jc w:val="both"/>
        <w:rPr>
          <w:rFonts w:ascii="Arial" w:hAnsi="Arial" w:cs="Arial"/>
          <w:b/>
          <w:bCs/>
          <w:sz w:val="24"/>
          <w:szCs w:val="24"/>
        </w:rPr>
      </w:pPr>
    </w:p>
    <w:p w14:paraId="0A1A79E1" w14:textId="198E3B36" w:rsidR="00613FC8" w:rsidRPr="00A935EF" w:rsidRDefault="00B4651B" w:rsidP="004344D7">
      <w:pPr>
        <w:spacing w:line="360" w:lineRule="auto"/>
        <w:ind w:right="51" w:firstLine="567"/>
        <w:jc w:val="both"/>
        <w:rPr>
          <w:rFonts w:ascii="Arial" w:hAnsi="Arial" w:cs="Arial"/>
          <w:sz w:val="24"/>
          <w:szCs w:val="24"/>
        </w:rPr>
      </w:pPr>
      <w:r>
        <w:rPr>
          <w:noProof/>
        </w:rPr>
        <mc:AlternateContent>
          <mc:Choice Requires="wps">
            <w:drawing>
              <wp:anchor distT="45720" distB="45720" distL="114300" distR="114300" simplePos="0" relativeHeight="251644416" behindDoc="0" locked="0" layoutInCell="1" allowOverlap="1" wp14:anchorId="0B97F7B7" wp14:editId="66D1CC0F">
                <wp:simplePos x="0" y="0"/>
                <wp:positionH relativeFrom="page">
                  <wp:posOffset>323850</wp:posOffset>
                </wp:positionH>
                <wp:positionV relativeFrom="paragraph">
                  <wp:posOffset>664845</wp:posOffset>
                </wp:positionV>
                <wp:extent cx="1046480" cy="1685925"/>
                <wp:effectExtent l="0" t="0" r="1270" b="9525"/>
                <wp:wrapSquare wrapText="bothSides"/>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3385B76"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97F7B7" id="_x0000_s1027" type="#_x0000_t202" style="position:absolute;left:0;text-align:left;margin-left:25.5pt;margin-top:52.35pt;width:82.4pt;height:132.75pt;z-index:25164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xGMA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">
                <v:textbox>
                  <w:txbxContent>
                    <w:p w14:paraId="73385B76"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150821" w:rsidRPr="00A935EF">
        <w:rPr>
          <w:rFonts w:ascii="Arial" w:hAnsi="Arial" w:cs="Arial"/>
          <w:b/>
          <w:bCs/>
          <w:sz w:val="24"/>
          <w:szCs w:val="24"/>
        </w:rPr>
        <w:t>TERCER</w:t>
      </w:r>
      <w:r w:rsidR="002F0E78" w:rsidRPr="00A935EF">
        <w:rPr>
          <w:rFonts w:ascii="Arial" w:hAnsi="Arial" w:cs="Arial"/>
          <w:b/>
          <w:bCs/>
          <w:sz w:val="24"/>
          <w:szCs w:val="24"/>
        </w:rPr>
        <w:t xml:space="preserve">O.- </w:t>
      </w:r>
      <w:r w:rsidR="002F0E78" w:rsidRPr="00A935EF">
        <w:rPr>
          <w:rFonts w:ascii="Arial" w:hAnsi="Arial" w:cs="Arial"/>
          <w:bCs/>
          <w:sz w:val="24"/>
          <w:szCs w:val="24"/>
        </w:rPr>
        <w:t xml:space="preserve">Mediante proveído de fecha veintidós de enero del dos mil dieciocho (22/01/2018), se tuvo al actor ampliando su  demanda, corriéndosele traslado a las autoridades demandadas para que dentro plazo legal produjeran la contestación a la ampliación de la demanda </w:t>
      </w:r>
      <w:r w:rsidR="0026259B" w:rsidRPr="00A935EF">
        <w:rPr>
          <w:rFonts w:ascii="Arial" w:hAnsi="Arial" w:cs="Arial"/>
          <w:bCs/>
          <w:sz w:val="24"/>
          <w:szCs w:val="24"/>
        </w:rPr>
        <w:t xml:space="preserve">, </w:t>
      </w:r>
      <w:r w:rsidR="002F0E78" w:rsidRPr="00A935EF">
        <w:rPr>
          <w:rFonts w:ascii="Arial" w:hAnsi="Arial" w:cs="Arial"/>
          <w:bCs/>
          <w:sz w:val="24"/>
          <w:szCs w:val="24"/>
        </w:rPr>
        <w:t xml:space="preserve">apercibidos </w:t>
      </w:r>
      <w:r w:rsidR="0026259B" w:rsidRPr="00A935EF">
        <w:rPr>
          <w:rFonts w:ascii="Arial" w:hAnsi="Arial" w:cs="Arial"/>
          <w:bCs/>
          <w:sz w:val="24"/>
          <w:szCs w:val="24"/>
        </w:rPr>
        <w:t xml:space="preserve">que de no efectuarlo tendrían </w:t>
      </w:r>
      <w:r w:rsidR="002F0E78" w:rsidRPr="00A935EF">
        <w:rPr>
          <w:rFonts w:ascii="Arial" w:hAnsi="Arial" w:cs="Arial"/>
          <w:bCs/>
          <w:sz w:val="24"/>
          <w:szCs w:val="24"/>
        </w:rPr>
        <w:t xml:space="preserve">por precluido </w:t>
      </w:r>
      <w:r w:rsidR="0026259B" w:rsidRPr="00A935EF">
        <w:rPr>
          <w:rFonts w:ascii="Arial" w:hAnsi="Arial" w:cs="Arial"/>
          <w:bCs/>
          <w:sz w:val="24"/>
          <w:szCs w:val="24"/>
        </w:rPr>
        <w:t xml:space="preserve">su derecho. - - - - - - - - - - - - - - - </w:t>
      </w:r>
    </w:p>
    <w:p w14:paraId="34C251C1" w14:textId="77777777" w:rsidR="004344D7" w:rsidRPr="00A935EF" w:rsidRDefault="004344D7" w:rsidP="004344D7">
      <w:pPr>
        <w:spacing w:line="360" w:lineRule="auto"/>
        <w:ind w:right="51" w:firstLine="567"/>
        <w:jc w:val="both"/>
        <w:rPr>
          <w:rFonts w:ascii="Arial" w:hAnsi="Arial" w:cs="Arial"/>
          <w:sz w:val="24"/>
          <w:szCs w:val="24"/>
        </w:rPr>
      </w:pPr>
    </w:p>
    <w:p w14:paraId="1DC7289D" w14:textId="77777777" w:rsidR="00613FC8" w:rsidRPr="00A935EF" w:rsidRDefault="00613FC8" w:rsidP="00091F6A">
      <w:pPr>
        <w:tabs>
          <w:tab w:val="left" w:pos="567"/>
        </w:tabs>
        <w:spacing w:line="360" w:lineRule="auto"/>
        <w:jc w:val="both"/>
        <w:rPr>
          <w:rFonts w:ascii="Arial" w:hAnsi="Arial" w:cs="Arial"/>
          <w:sz w:val="24"/>
          <w:szCs w:val="24"/>
          <w:u w:val="single"/>
          <w:lang w:val="es-MX"/>
        </w:rPr>
      </w:pPr>
      <w:r w:rsidRPr="00A935EF">
        <w:rPr>
          <w:rFonts w:ascii="Arial" w:hAnsi="Arial" w:cs="Arial"/>
          <w:sz w:val="24"/>
          <w:szCs w:val="24"/>
          <w:lang w:val="es-MX"/>
        </w:rPr>
        <w:tab/>
      </w:r>
      <w:r w:rsidR="00150821" w:rsidRPr="00A935EF">
        <w:rPr>
          <w:rFonts w:ascii="Arial" w:hAnsi="Arial" w:cs="Arial"/>
          <w:b/>
          <w:sz w:val="24"/>
          <w:szCs w:val="24"/>
          <w:lang w:val="es-MX"/>
        </w:rPr>
        <w:t>CUART</w:t>
      </w:r>
      <w:r w:rsidRPr="00A935EF">
        <w:rPr>
          <w:rFonts w:ascii="Arial" w:hAnsi="Arial" w:cs="Arial"/>
          <w:b/>
          <w:sz w:val="24"/>
          <w:szCs w:val="24"/>
          <w:lang w:val="es-MX"/>
        </w:rPr>
        <w:t>O.</w:t>
      </w:r>
      <w:r w:rsidR="00150821" w:rsidRPr="00A935EF">
        <w:rPr>
          <w:rFonts w:ascii="Arial" w:hAnsi="Arial" w:cs="Arial"/>
          <w:b/>
          <w:sz w:val="24"/>
          <w:szCs w:val="24"/>
          <w:lang w:val="es-MX"/>
        </w:rPr>
        <w:t>-</w:t>
      </w:r>
      <w:r w:rsidRPr="00A935EF">
        <w:rPr>
          <w:rFonts w:ascii="Arial" w:hAnsi="Arial" w:cs="Arial"/>
          <w:sz w:val="24"/>
          <w:szCs w:val="24"/>
          <w:lang w:val="es-MX"/>
        </w:rPr>
        <w:t xml:space="preserve"> </w:t>
      </w:r>
      <w:r w:rsidR="00091F6A" w:rsidRPr="00A935EF">
        <w:rPr>
          <w:rFonts w:ascii="Arial" w:hAnsi="Arial" w:cs="Arial"/>
          <w:bCs/>
          <w:sz w:val="24"/>
          <w:szCs w:val="24"/>
        </w:rPr>
        <w:t>Mediante proveído de fecha cuatro de junio del dos mil dieciocho (04/06/2018), se tuvo a las autoridades demandadas dando contestación a la ampliación de la demanda, corriéndosele traslado a la parte actora para los e</w:t>
      </w:r>
      <w:r w:rsidR="004344D7" w:rsidRPr="00A935EF">
        <w:rPr>
          <w:rFonts w:ascii="Arial" w:hAnsi="Arial" w:cs="Arial"/>
          <w:bCs/>
          <w:sz w:val="24"/>
          <w:szCs w:val="24"/>
        </w:rPr>
        <w:t xml:space="preserve">fectos legales correspondientes. Por último, se señalaron las DOCE HORAS del día QUINCE DE AGOSTO DE DOS MIL DIECIOCHO (15/08/2018) para la celebración de la audiencia final. </w:t>
      </w:r>
      <w:r w:rsidR="005D11C5" w:rsidRPr="00A935EF">
        <w:rPr>
          <w:rFonts w:ascii="Arial" w:hAnsi="Arial" w:cs="Arial"/>
          <w:bCs/>
          <w:sz w:val="24"/>
          <w:szCs w:val="24"/>
        </w:rPr>
        <w:t xml:space="preserve"> - - - -  - - - - - - - - - - - - </w:t>
      </w:r>
    </w:p>
    <w:p w14:paraId="7C6DDE28" w14:textId="77777777" w:rsidR="00613FC8" w:rsidRPr="00A935EF" w:rsidRDefault="00613FC8" w:rsidP="002230B6">
      <w:pPr>
        <w:spacing w:line="360" w:lineRule="auto"/>
        <w:ind w:right="51" w:firstLine="567"/>
        <w:jc w:val="both"/>
        <w:rPr>
          <w:rFonts w:ascii="Arial" w:hAnsi="Arial" w:cs="Arial"/>
          <w:sz w:val="24"/>
          <w:szCs w:val="24"/>
        </w:rPr>
      </w:pPr>
      <w:r w:rsidRPr="00A935EF">
        <w:rPr>
          <w:rFonts w:ascii="Arial" w:hAnsi="Arial" w:cs="Arial"/>
          <w:b/>
          <w:bCs/>
          <w:sz w:val="24"/>
          <w:szCs w:val="24"/>
        </w:rPr>
        <w:t xml:space="preserve">     </w:t>
      </w:r>
      <w:r w:rsidR="00952C25" w:rsidRPr="00A935EF">
        <w:rPr>
          <w:rFonts w:ascii="Arial" w:hAnsi="Arial" w:cs="Arial"/>
          <w:b/>
          <w:bCs/>
          <w:sz w:val="24"/>
          <w:szCs w:val="24"/>
        </w:rPr>
        <w:t xml:space="preserve"> </w:t>
      </w:r>
    </w:p>
    <w:p w14:paraId="1DF09D8B" w14:textId="77777777" w:rsidR="00613FC8" w:rsidRPr="00A935EF" w:rsidRDefault="00613FC8" w:rsidP="00613FC8">
      <w:pPr>
        <w:spacing w:line="360" w:lineRule="auto"/>
        <w:ind w:right="51"/>
        <w:jc w:val="both"/>
        <w:rPr>
          <w:rFonts w:ascii="Arial" w:hAnsi="Arial" w:cs="Arial"/>
          <w:sz w:val="24"/>
          <w:szCs w:val="24"/>
        </w:rPr>
      </w:pPr>
      <w:r w:rsidRPr="00A935EF">
        <w:rPr>
          <w:rFonts w:ascii="Arial" w:hAnsi="Arial" w:cs="Arial"/>
          <w:b/>
          <w:bCs/>
          <w:sz w:val="24"/>
          <w:szCs w:val="24"/>
        </w:rPr>
        <w:t xml:space="preserve">          </w:t>
      </w:r>
      <w:r w:rsidR="00150821" w:rsidRPr="00A935EF">
        <w:rPr>
          <w:rFonts w:ascii="Arial" w:hAnsi="Arial" w:cs="Arial"/>
          <w:b/>
          <w:bCs/>
          <w:sz w:val="24"/>
          <w:szCs w:val="24"/>
        </w:rPr>
        <w:t>QUIN</w:t>
      </w:r>
      <w:r w:rsidRPr="00A935EF">
        <w:rPr>
          <w:rFonts w:ascii="Arial" w:hAnsi="Arial" w:cs="Arial"/>
          <w:b/>
          <w:bCs/>
          <w:sz w:val="24"/>
          <w:szCs w:val="24"/>
        </w:rPr>
        <w:t>TO</w:t>
      </w:r>
      <w:r w:rsidRPr="00A935EF">
        <w:rPr>
          <w:rFonts w:ascii="Arial" w:hAnsi="Arial" w:cs="Arial"/>
          <w:bCs/>
          <w:sz w:val="24"/>
          <w:szCs w:val="24"/>
        </w:rPr>
        <w:t xml:space="preserve">.- El día </w:t>
      </w:r>
      <w:r w:rsidR="00952C25" w:rsidRPr="00A935EF">
        <w:rPr>
          <w:rFonts w:ascii="Arial" w:hAnsi="Arial" w:cs="Arial"/>
          <w:sz w:val="24"/>
          <w:szCs w:val="24"/>
        </w:rPr>
        <w:t xml:space="preserve"> </w:t>
      </w:r>
      <w:r w:rsidR="00453344" w:rsidRPr="00A935EF">
        <w:rPr>
          <w:rFonts w:ascii="Arial" w:hAnsi="Arial" w:cs="Arial"/>
          <w:sz w:val="24"/>
          <w:szCs w:val="24"/>
        </w:rPr>
        <w:t>QUINCE DE AGOSTO DEL DOS MIL DIECIOCHO (15/08/2018), A LAS DOCE HORAS,</w:t>
      </w:r>
      <w:r w:rsidRPr="00A935EF">
        <w:rPr>
          <w:rFonts w:ascii="Arial" w:hAnsi="Arial" w:cs="Arial"/>
          <w:sz w:val="24"/>
          <w:szCs w:val="24"/>
        </w:rPr>
        <w:t xml:space="preserve"> </w:t>
      </w:r>
      <w:r w:rsidRPr="00A935EF">
        <w:rPr>
          <w:rFonts w:ascii="Arial" w:hAnsi="Arial" w:cs="Arial"/>
          <w:bCs/>
          <w:sz w:val="24"/>
          <w:szCs w:val="24"/>
        </w:rPr>
        <w:t xml:space="preserve">se llevó a cabo la audiencia final en todas sus etapas, sin la asistencia de las partes ni persona que legalmente las representara; asentando que ninguna de las partes formularon alegatos, turnándose los autos para el dictado de sentencia, y; - - - -  - - - - - - - - - - - - - </w:t>
      </w:r>
    </w:p>
    <w:p w14:paraId="32D89E76" w14:textId="77777777" w:rsidR="00613FC8" w:rsidRPr="00A935EF" w:rsidRDefault="00613FC8" w:rsidP="00613FC8">
      <w:pPr>
        <w:spacing w:line="360" w:lineRule="auto"/>
        <w:rPr>
          <w:rFonts w:ascii="Arial" w:hAnsi="Arial" w:cs="Arial"/>
          <w:b/>
          <w:bCs/>
          <w:sz w:val="24"/>
          <w:szCs w:val="24"/>
        </w:rPr>
      </w:pPr>
    </w:p>
    <w:p w14:paraId="3B43DADA" w14:textId="77777777" w:rsidR="00613FC8" w:rsidRPr="00A935EF" w:rsidRDefault="00613FC8" w:rsidP="00613FC8">
      <w:pPr>
        <w:spacing w:line="360" w:lineRule="auto"/>
        <w:ind w:right="51"/>
        <w:jc w:val="center"/>
        <w:rPr>
          <w:rFonts w:ascii="Arial" w:hAnsi="Arial" w:cs="Arial"/>
          <w:b/>
          <w:sz w:val="24"/>
          <w:szCs w:val="24"/>
          <w:lang w:val="pt-BR"/>
        </w:rPr>
      </w:pPr>
      <w:r w:rsidRPr="00A935EF">
        <w:rPr>
          <w:rFonts w:ascii="Arial" w:hAnsi="Arial" w:cs="Arial"/>
          <w:b/>
          <w:sz w:val="24"/>
          <w:szCs w:val="24"/>
          <w:lang w:val="pt-BR"/>
        </w:rPr>
        <w:t>C O N S I D E R A N D O:</w:t>
      </w:r>
    </w:p>
    <w:p w14:paraId="352FA9B3" w14:textId="77777777" w:rsidR="00613FC8" w:rsidRPr="00A935EF" w:rsidRDefault="00613FC8" w:rsidP="00613FC8">
      <w:pPr>
        <w:spacing w:line="360" w:lineRule="auto"/>
        <w:ind w:right="51"/>
        <w:jc w:val="center"/>
        <w:rPr>
          <w:rFonts w:ascii="Arial" w:hAnsi="Arial" w:cs="Arial"/>
          <w:b/>
          <w:sz w:val="24"/>
          <w:szCs w:val="24"/>
          <w:lang w:val="pt-BR"/>
        </w:rPr>
      </w:pPr>
    </w:p>
    <w:p w14:paraId="008DFCF7" w14:textId="77777777" w:rsidR="00613FC8" w:rsidRPr="00A935EF" w:rsidRDefault="00613FC8" w:rsidP="00613FC8">
      <w:pPr>
        <w:spacing w:line="360" w:lineRule="auto"/>
        <w:ind w:hanging="426"/>
        <w:jc w:val="both"/>
        <w:rPr>
          <w:rFonts w:ascii="Arial" w:hAnsi="Arial" w:cs="Arial"/>
          <w:sz w:val="24"/>
          <w:szCs w:val="24"/>
        </w:rPr>
      </w:pPr>
      <w:r w:rsidRPr="00A935EF">
        <w:rPr>
          <w:rFonts w:ascii="Arial" w:hAnsi="Arial" w:cs="Arial"/>
          <w:b/>
          <w:sz w:val="24"/>
          <w:szCs w:val="24"/>
        </w:rPr>
        <w:t xml:space="preserve">      </w:t>
      </w:r>
      <w:r w:rsidRPr="00A935EF">
        <w:rPr>
          <w:rFonts w:ascii="Arial" w:hAnsi="Arial" w:cs="Arial"/>
          <w:b/>
          <w:sz w:val="24"/>
          <w:szCs w:val="24"/>
        </w:rPr>
        <w:tab/>
      </w:r>
      <w:r w:rsidRPr="00A935EF">
        <w:rPr>
          <w:rFonts w:ascii="Arial" w:hAnsi="Arial" w:cs="Arial"/>
          <w:b/>
          <w:sz w:val="24"/>
          <w:szCs w:val="24"/>
        </w:rPr>
        <w:tab/>
        <w:t xml:space="preserve">PRIMERO.- </w:t>
      </w:r>
      <w:r w:rsidRPr="00A935EF">
        <w:rPr>
          <w:rFonts w:ascii="Arial" w:hAnsi="Arial" w:cs="Arial"/>
          <w:sz w:val="24"/>
          <w:szCs w:val="24"/>
        </w:rPr>
        <w:t xml:space="preserve">Esta Quinta Sala Unitaria de Primera Instancia del Tribunal de lo Contencioso Administrativo y de Cuentas del Poder Judicial del Estado de Oaxaca, es competente para conocer y resolver  el presente juicio de nulidad promovido en contra  de  una resolución atribuida a una autoridad administrativa de carácter Municipal con fundamento en el artículo 111 de la Constitución Política del Estado Libre y Soberano de Oaxaca;  así como en términos de los artículos 92, 96 y 115 de la Ley de Justicia Administrativa para el Estado de Oaxaca.  - - - - - - - </w:t>
      </w:r>
      <w:r w:rsidR="002230B6" w:rsidRPr="00A935EF">
        <w:rPr>
          <w:rFonts w:ascii="Arial" w:hAnsi="Arial" w:cs="Arial"/>
          <w:sz w:val="24"/>
          <w:szCs w:val="24"/>
        </w:rPr>
        <w:t xml:space="preserve">- - - - - - - - - - </w:t>
      </w:r>
      <w:r w:rsidR="0001114B">
        <w:rPr>
          <w:rFonts w:ascii="Arial" w:hAnsi="Arial" w:cs="Arial"/>
          <w:sz w:val="24"/>
          <w:szCs w:val="24"/>
        </w:rPr>
        <w:t xml:space="preserve">- - - - - - - - </w:t>
      </w:r>
    </w:p>
    <w:p w14:paraId="622E4767" w14:textId="77777777" w:rsidR="00613FC8" w:rsidRPr="00A935EF" w:rsidRDefault="00613FC8" w:rsidP="00613FC8">
      <w:pPr>
        <w:spacing w:line="360" w:lineRule="auto"/>
        <w:ind w:right="51"/>
        <w:rPr>
          <w:rFonts w:ascii="Arial" w:hAnsi="Arial" w:cs="Arial"/>
          <w:b/>
          <w:sz w:val="24"/>
          <w:szCs w:val="24"/>
        </w:rPr>
      </w:pPr>
    </w:p>
    <w:p w14:paraId="247612B0" w14:textId="77777777" w:rsidR="00D56855" w:rsidRPr="00A935EF" w:rsidRDefault="00613FC8" w:rsidP="00453344">
      <w:pPr>
        <w:spacing w:line="360" w:lineRule="auto"/>
        <w:ind w:right="51"/>
        <w:jc w:val="both"/>
        <w:rPr>
          <w:rFonts w:ascii="Arial" w:hAnsi="Arial" w:cs="Arial"/>
          <w:sz w:val="24"/>
          <w:szCs w:val="24"/>
        </w:rPr>
      </w:pPr>
      <w:r w:rsidRPr="00A935EF">
        <w:rPr>
          <w:rFonts w:ascii="Arial" w:hAnsi="Arial" w:cs="Arial"/>
          <w:b/>
          <w:sz w:val="24"/>
          <w:szCs w:val="24"/>
        </w:rPr>
        <w:lastRenderedPageBreak/>
        <w:t xml:space="preserve">      SEGUNDO.- </w:t>
      </w:r>
      <w:r w:rsidRPr="00A935EF">
        <w:rPr>
          <w:rFonts w:ascii="Arial" w:hAnsi="Arial" w:cs="Arial"/>
          <w:sz w:val="24"/>
          <w:szCs w:val="24"/>
        </w:rPr>
        <w:t>La personalidad de las partes quedó acreditada en autos, en términos de los artículos 117 y 120 de la Ley de Justicia Administrativa para el Estado de Oaxaca, ya que el actor promueve por su propio derecho y la Autoridad demandada exhibió copias debidamente certificada</w:t>
      </w:r>
      <w:r w:rsidR="00453344" w:rsidRPr="00A935EF">
        <w:rPr>
          <w:rFonts w:ascii="Arial" w:hAnsi="Arial" w:cs="Arial"/>
          <w:sz w:val="24"/>
          <w:szCs w:val="24"/>
        </w:rPr>
        <w:t>s</w:t>
      </w:r>
      <w:r w:rsidRPr="00A935EF">
        <w:rPr>
          <w:rFonts w:ascii="Arial" w:hAnsi="Arial" w:cs="Arial"/>
          <w:sz w:val="24"/>
          <w:szCs w:val="24"/>
        </w:rPr>
        <w:t xml:space="preserve"> de su</w:t>
      </w:r>
      <w:r w:rsidR="00453344" w:rsidRPr="00A935EF">
        <w:rPr>
          <w:rFonts w:ascii="Arial" w:hAnsi="Arial" w:cs="Arial"/>
          <w:sz w:val="24"/>
          <w:szCs w:val="24"/>
        </w:rPr>
        <w:t>s</w:t>
      </w:r>
      <w:r w:rsidRPr="00A935EF">
        <w:rPr>
          <w:rFonts w:ascii="Arial" w:hAnsi="Arial" w:cs="Arial"/>
          <w:sz w:val="24"/>
          <w:szCs w:val="24"/>
        </w:rPr>
        <w:t xml:space="preserve"> nombramiento</w:t>
      </w:r>
      <w:r w:rsidR="00453344" w:rsidRPr="00A935EF">
        <w:rPr>
          <w:rFonts w:ascii="Arial" w:hAnsi="Arial" w:cs="Arial"/>
          <w:sz w:val="24"/>
          <w:szCs w:val="24"/>
        </w:rPr>
        <w:t>s</w:t>
      </w:r>
      <w:r w:rsidRPr="00A935EF">
        <w:rPr>
          <w:rFonts w:ascii="Arial" w:hAnsi="Arial" w:cs="Arial"/>
          <w:sz w:val="24"/>
          <w:szCs w:val="24"/>
        </w:rPr>
        <w:t xml:space="preserve"> y protesta de ley, documentales que adquieren valor probatorio pleno en términos del artículo 173, fracción I, de la ley citada. - - - </w:t>
      </w:r>
    </w:p>
    <w:p w14:paraId="60B7A7D4" w14:textId="77777777" w:rsidR="005D11C5" w:rsidRPr="00A935EF" w:rsidRDefault="005D11C5" w:rsidP="008219E7">
      <w:pPr>
        <w:spacing w:line="360" w:lineRule="auto"/>
        <w:ind w:firstLine="708"/>
        <w:jc w:val="both"/>
        <w:rPr>
          <w:rFonts w:ascii="Arial" w:hAnsi="Arial" w:cs="Arial"/>
          <w:sz w:val="24"/>
          <w:szCs w:val="24"/>
          <w:lang w:val="es-ES_tradnl"/>
        </w:rPr>
      </w:pPr>
    </w:p>
    <w:p w14:paraId="00AE4B35" w14:textId="77777777" w:rsidR="008219E7" w:rsidRPr="00A935EF" w:rsidRDefault="00507398" w:rsidP="008219E7">
      <w:pPr>
        <w:spacing w:line="360" w:lineRule="auto"/>
        <w:ind w:firstLine="708"/>
        <w:jc w:val="both"/>
        <w:rPr>
          <w:rFonts w:ascii="Arial" w:hAnsi="Arial" w:cs="Arial"/>
          <w:bCs/>
          <w:sz w:val="24"/>
          <w:szCs w:val="24"/>
        </w:rPr>
      </w:pPr>
      <w:r w:rsidRPr="00A935EF">
        <w:rPr>
          <w:rFonts w:ascii="Arial" w:hAnsi="Arial" w:cs="Arial"/>
          <w:b/>
          <w:sz w:val="24"/>
          <w:szCs w:val="24"/>
          <w:lang w:val="es-ES_tradnl"/>
        </w:rPr>
        <w:t>TERCERO.-</w:t>
      </w:r>
      <w:r w:rsidRPr="00A935EF">
        <w:rPr>
          <w:rFonts w:ascii="Arial" w:hAnsi="Arial" w:cs="Arial"/>
          <w:sz w:val="24"/>
          <w:szCs w:val="24"/>
          <w:lang w:val="es-ES_tradnl"/>
        </w:rPr>
        <w:t xml:space="preserve"> </w:t>
      </w:r>
      <w:r w:rsidR="008219E7" w:rsidRPr="00A935EF">
        <w:rPr>
          <w:rFonts w:ascii="Arial" w:hAnsi="Arial" w:cs="Arial"/>
          <w:bCs/>
          <w:sz w:val="24"/>
          <w:szCs w:val="24"/>
        </w:rPr>
        <w:t>Previo al estudio de fondo del asunto procede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131 y 132 de la Ley de Justicia Administrativa para el Estado de Oaxaca.</w:t>
      </w:r>
      <w:r w:rsidR="005D11C5" w:rsidRPr="00A935EF">
        <w:rPr>
          <w:rFonts w:ascii="Arial" w:hAnsi="Arial" w:cs="Arial"/>
          <w:bCs/>
          <w:sz w:val="24"/>
          <w:szCs w:val="24"/>
        </w:rPr>
        <w:t xml:space="preserve"> - - - - - - - - - - - - - - </w:t>
      </w:r>
    </w:p>
    <w:p w14:paraId="3987E5E7" w14:textId="6F6C8EB4" w:rsidR="008219E7" w:rsidRPr="00A935EF" w:rsidRDefault="00B4651B" w:rsidP="008219E7">
      <w:pPr>
        <w:spacing w:line="360" w:lineRule="auto"/>
        <w:ind w:firstLine="708"/>
        <w:jc w:val="both"/>
        <w:rPr>
          <w:rFonts w:ascii="Arial" w:hAnsi="Arial" w:cs="Arial"/>
          <w:color w:val="000000"/>
          <w:sz w:val="24"/>
          <w:szCs w:val="24"/>
        </w:rPr>
      </w:pPr>
      <w:r>
        <w:rPr>
          <w:noProof/>
        </w:rPr>
        <mc:AlternateContent>
          <mc:Choice Requires="wps">
            <w:drawing>
              <wp:anchor distT="45720" distB="45720" distL="114300" distR="114300" simplePos="0" relativeHeight="251645440" behindDoc="0" locked="0" layoutInCell="1" allowOverlap="1" wp14:anchorId="6006E2E6" wp14:editId="2CF5DEAE">
                <wp:simplePos x="0" y="0"/>
                <wp:positionH relativeFrom="page">
                  <wp:posOffset>331470</wp:posOffset>
                </wp:positionH>
                <wp:positionV relativeFrom="paragraph">
                  <wp:posOffset>68580</wp:posOffset>
                </wp:positionV>
                <wp:extent cx="1046480" cy="1685925"/>
                <wp:effectExtent l="0" t="0" r="1270" b="9525"/>
                <wp:wrapSquare wrapText="bothSides"/>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6C95675"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06E2E6" id="_x0000_s1028" type="#_x0000_t202" style="position:absolute;left:0;text-align:left;margin-left:26.1pt;margin-top:5.4pt;width:82.4pt;height:132.75pt;z-index:251645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">
                <v:textbox>
                  <w:txbxContent>
                    <w:p w14:paraId="76C95675"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p>
    <w:p w14:paraId="2D8BAADC" w14:textId="77777777" w:rsidR="008219E7" w:rsidRPr="00A935EF" w:rsidRDefault="008219E7" w:rsidP="008219E7">
      <w:pPr>
        <w:spacing w:line="360" w:lineRule="auto"/>
        <w:ind w:right="-91"/>
        <w:jc w:val="both"/>
        <w:rPr>
          <w:rFonts w:ascii="Arial" w:hAnsi="Arial" w:cs="Arial"/>
          <w:bCs/>
          <w:sz w:val="24"/>
          <w:szCs w:val="24"/>
        </w:rPr>
      </w:pPr>
      <w:r w:rsidRPr="00A935EF">
        <w:rPr>
          <w:rFonts w:ascii="Arial" w:hAnsi="Arial" w:cs="Arial"/>
          <w:bCs/>
          <w:sz w:val="24"/>
          <w:szCs w:val="24"/>
        </w:rPr>
        <w:t xml:space="preserve">        En el juicio, el acto</w:t>
      </w:r>
      <w:r w:rsidR="00703458" w:rsidRPr="00A935EF">
        <w:rPr>
          <w:rFonts w:ascii="Arial" w:hAnsi="Arial" w:cs="Arial"/>
          <w:bCs/>
          <w:sz w:val="24"/>
          <w:szCs w:val="24"/>
        </w:rPr>
        <w:t>r</w:t>
      </w:r>
      <w:r w:rsidRPr="00A935EF">
        <w:rPr>
          <w:rFonts w:ascii="Arial" w:hAnsi="Arial" w:cs="Arial"/>
          <w:bCs/>
          <w:sz w:val="24"/>
          <w:szCs w:val="24"/>
        </w:rPr>
        <w:t xml:space="preserve"> </w:t>
      </w:r>
      <w:r w:rsidR="00703458" w:rsidRPr="00A935EF">
        <w:rPr>
          <w:rFonts w:ascii="Arial" w:hAnsi="Arial" w:cs="Arial"/>
          <w:sz w:val="24"/>
          <w:szCs w:val="24"/>
        </w:rPr>
        <w:t xml:space="preserve">demandó la nulidad de la determinación contenida en los oficios </w:t>
      </w:r>
      <w:r w:rsidR="00300ED2">
        <w:rPr>
          <w:rFonts w:cs="Arial"/>
          <w:b/>
          <w:szCs w:val="24"/>
        </w:rPr>
        <w:t xml:space="preserve">********** </w:t>
      </w:r>
      <w:r w:rsidR="00703458" w:rsidRPr="00A935EF">
        <w:rPr>
          <w:rFonts w:ascii="Arial" w:hAnsi="Arial" w:cs="Arial"/>
          <w:sz w:val="24"/>
          <w:szCs w:val="24"/>
        </w:rPr>
        <w:t>suscritos por el Regidor de Hacienda, Transparencia y acceso a la información del Mun</w:t>
      </w:r>
      <w:r w:rsidR="005D11C5" w:rsidRPr="00A935EF">
        <w:rPr>
          <w:rFonts w:ascii="Arial" w:hAnsi="Arial" w:cs="Arial"/>
          <w:sz w:val="24"/>
          <w:szCs w:val="24"/>
        </w:rPr>
        <w:t xml:space="preserve">icipio de Asunción Nochixtlán, </w:t>
      </w:r>
      <w:r w:rsidR="00703458" w:rsidRPr="00A935EF">
        <w:rPr>
          <w:rFonts w:ascii="Arial" w:hAnsi="Arial" w:cs="Arial"/>
          <w:sz w:val="24"/>
          <w:szCs w:val="24"/>
        </w:rPr>
        <w:t>Oaxaca, y Presidente Municipal</w:t>
      </w:r>
      <w:r w:rsidR="00A935EF">
        <w:rPr>
          <w:rFonts w:ascii="Arial" w:hAnsi="Arial" w:cs="Arial"/>
          <w:sz w:val="24"/>
          <w:szCs w:val="24"/>
        </w:rPr>
        <w:t xml:space="preserve"> del mismo Municipio</w:t>
      </w:r>
      <w:r w:rsidR="00703458" w:rsidRPr="00A935EF">
        <w:rPr>
          <w:rFonts w:ascii="Arial" w:hAnsi="Arial" w:cs="Arial"/>
          <w:sz w:val="24"/>
          <w:szCs w:val="24"/>
        </w:rPr>
        <w:t>.</w:t>
      </w:r>
      <w:r w:rsidRPr="00A935EF">
        <w:rPr>
          <w:rFonts w:ascii="Arial" w:hAnsi="Arial" w:cs="Arial"/>
          <w:bCs/>
          <w:sz w:val="24"/>
          <w:szCs w:val="24"/>
        </w:rPr>
        <w:t xml:space="preserve"> </w:t>
      </w:r>
      <w:r w:rsidR="005D11C5" w:rsidRPr="00A935EF">
        <w:rPr>
          <w:rFonts w:ascii="Arial" w:hAnsi="Arial" w:cs="Arial"/>
          <w:bCs/>
          <w:sz w:val="24"/>
          <w:szCs w:val="24"/>
        </w:rPr>
        <w:t xml:space="preserve">  </w:t>
      </w:r>
    </w:p>
    <w:p w14:paraId="622673FD" w14:textId="77777777" w:rsidR="008219E7" w:rsidRPr="00A935EF" w:rsidRDefault="008219E7" w:rsidP="008219E7">
      <w:pPr>
        <w:spacing w:line="360" w:lineRule="auto"/>
        <w:ind w:right="-91"/>
        <w:jc w:val="both"/>
        <w:rPr>
          <w:rFonts w:ascii="Arial" w:hAnsi="Arial" w:cs="Arial"/>
          <w:bCs/>
          <w:sz w:val="24"/>
          <w:szCs w:val="24"/>
        </w:rPr>
      </w:pPr>
    </w:p>
    <w:p w14:paraId="783CA858" w14:textId="77777777" w:rsidR="0053095E" w:rsidRPr="00A935EF" w:rsidRDefault="008219E7" w:rsidP="008219E7">
      <w:pPr>
        <w:spacing w:line="360" w:lineRule="auto"/>
        <w:ind w:right="-91"/>
        <w:jc w:val="both"/>
        <w:rPr>
          <w:rFonts w:ascii="Arial" w:hAnsi="Arial" w:cs="Arial"/>
          <w:bCs/>
          <w:iCs/>
          <w:sz w:val="24"/>
          <w:szCs w:val="24"/>
        </w:rPr>
      </w:pPr>
      <w:r w:rsidRPr="00A935EF">
        <w:rPr>
          <w:rFonts w:ascii="Arial" w:hAnsi="Arial" w:cs="Arial"/>
          <w:b/>
          <w:sz w:val="24"/>
          <w:szCs w:val="24"/>
        </w:rPr>
        <w:t xml:space="preserve"> </w:t>
      </w:r>
      <w:r w:rsidRPr="00A935EF">
        <w:rPr>
          <w:rFonts w:ascii="Arial" w:hAnsi="Arial" w:cs="Arial"/>
          <w:bCs/>
          <w:sz w:val="24"/>
          <w:szCs w:val="24"/>
        </w:rPr>
        <w:t xml:space="preserve"> </w:t>
      </w:r>
      <w:r w:rsidR="005D11C5" w:rsidRPr="00A935EF">
        <w:rPr>
          <w:rFonts w:ascii="Arial" w:hAnsi="Arial" w:cs="Arial"/>
          <w:bCs/>
          <w:sz w:val="24"/>
          <w:szCs w:val="24"/>
        </w:rPr>
        <w:t xml:space="preserve">      </w:t>
      </w:r>
      <w:r w:rsidR="005D11C5" w:rsidRPr="00A935EF">
        <w:rPr>
          <w:rFonts w:ascii="Arial" w:hAnsi="Arial" w:cs="Arial"/>
          <w:sz w:val="24"/>
          <w:szCs w:val="24"/>
        </w:rPr>
        <w:t xml:space="preserve">Ahora bien, </w:t>
      </w:r>
      <w:r w:rsidRPr="00A935EF">
        <w:rPr>
          <w:rFonts w:ascii="Arial" w:hAnsi="Arial" w:cs="Arial"/>
          <w:sz w:val="24"/>
          <w:szCs w:val="24"/>
        </w:rPr>
        <w:t>toda vez que de autos se desprende</w:t>
      </w:r>
      <w:r w:rsidRPr="00A935EF">
        <w:rPr>
          <w:rFonts w:ascii="Arial" w:hAnsi="Arial" w:cs="Arial"/>
          <w:b/>
          <w:sz w:val="24"/>
          <w:szCs w:val="24"/>
        </w:rPr>
        <w:t>, que no existe constancia</w:t>
      </w:r>
      <w:r w:rsidRPr="00A935EF">
        <w:rPr>
          <w:rFonts w:ascii="Arial" w:hAnsi="Arial" w:cs="Arial"/>
          <w:sz w:val="24"/>
          <w:szCs w:val="24"/>
        </w:rPr>
        <w:t xml:space="preserve"> </w:t>
      </w:r>
      <w:r w:rsidRPr="00A935EF">
        <w:rPr>
          <w:rFonts w:ascii="Arial" w:hAnsi="Arial" w:cs="Arial"/>
          <w:b/>
          <w:sz w:val="24"/>
          <w:szCs w:val="24"/>
        </w:rPr>
        <w:t>alguna o testimonio que acrediten</w:t>
      </w:r>
      <w:r w:rsidRPr="00A935EF">
        <w:rPr>
          <w:rFonts w:ascii="Arial" w:hAnsi="Arial" w:cs="Arial"/>
          <w:sz w:val="24"/>
          <w:szCs w:val="24"/>
        </w:rPr>
        <w:t xml:space="preserve"> </w:t>
      </w:r>
      <w:r w:rsidR="00703458" w:rsidRPr="00A935EF">
        <w:rPr>
          <w:rFonts w:ascii="Arial" w:hAnsi="Arial" w:cs="Arial"/>
          <w:sz w:val="24"/>
          <w:szCs w:val="24"/>
        </w:rPr>
        <w:t xml:space="preserve">que </w:t>
      </w:r>
      <w:r w:rsidR="005D11C5" w:rsidRPr="00A935EF">
        <w:rPr>
          <w:rFonts w:ascii="Arial" w:hAnsi="Arial" w:cs="Arial"/>
          <w:sz w:val="24"/>
          <w:szCs w:val="24"/>
        </w:rPr>
        <w:t xml:space="preserve">el </w:t>
      </w:r>
      <w:r w:rsidR="00703458" w:rsidRPr="00A935EF">
        <w:rPr>
          <w:rFonts w:ascii="Arial" w:hAnsi="Arial" w:cs="Arial"/>
          <w:sz w:val="24"/>
          <w:szCs w:val="24"/>
        </w:rPr>
        <w:t>Presidente Municipal</w:t>
      </w:r>
      <w:r w:rsidR="005D11C5" w:rsidRPr="00A935EF">
        <w:rPr>
          <w:rFonts w:ascii="Arial" w:hAnsi="Arial" w:cs="Arial"/>
          <w:sz w:val="24"/>
          <w:szCs w:val="24"/>
        </w:rPr>
        <w:t xml:space="preserve"> de Asunción Nochixtlán, Oaxaca, haya intervenido en la emis</w:t>
      </w:r>
      <w:r w:rsidR="00703458" w:rsidRPr="00A935EF">
        <w:rPr>
          <w:rFonts w:ascii="Arial" w:hAnsi="Arial" w:cs="Arial"/>
          <w:sz w:val="24"/>
          <w:szCs w:val="24"/>
        </w:rPr>
        <w:t xml:space="preserve">ión del acto </w:t>
      </w:r>
      <w:r w:rsidRPr="00A935EF">
        <w:rPr>
          <w:rFonts w:ascii="Arial" w:hAnsi="Arial" w:cs="Arial"/>
          <w:bCs/>
          <w:sz w:val="24"/>
          <w:szCs w:val="24"/>
        </w:rPr>
        <w:t xml:space="preserve">para declarar su nulidad y las consecuencias </w:t>
      </w:r>
      <w:r w:rsidR="0053095E" w:rsidRPr="00A935EF">
        <w:rPr>
          <w:rFonts w:ascii="Arial" w:hAnsi="Arial" w:cs="Arial"/>
          <w:bCs/>
          <w:sz w:val="24"/>
          <w:szCs w:val="24"/>
        </w:rPr>
        <w:t>que del mismo pudieran derivar</w:t>
      </w:r>
      <w:r w:rsidRPr="00A935EF">
        <w:rPr>
          <w:rFonts w:ascii="Arial" w:hAnsi="Arial" w:cs="Arial"/>
          <w:sz w:val="24"/>
          <w:szCs w:val="24"/>
        </w:rPr>
        <w:t xml:space="preserve">, </w:t>
      </w:r>
      <w:r w:rsidR="005D11C5" w:rsidRPr="00A935EF">
        <w:rPr>
          <w:rFonts w:ascii="Arial" w:hAnsi="Arial" w:cs="Arial"/>
          <w:sz w:val="24"/>
          <w:szCs w:val="24"/>
        </w:rPr>
        <w:t>siendo que a</w:t>
      </w:r>
      <w:r w:rsidRPr="00A935EF">
        <w:rPr>
          <w:rFonts w:ascii="Arial" w:hAnsi="Arial" w:cs="Arial"/>
          <w:bCs/>
          <w:iCs/>
          <w:sz w:val="24"/>
          <w:szCs w:val="24"/>
        </w:rPr>
        <w:t>l</w:t>
      </w:r>
      <w:r w:rsidR="00804F28" w:rsidRPr="00A935EF">
        <w:rPr>
          <w:rFonts w:ascii="Arial" w:hAnsi="Arial" w:cs="Arial"/>
          <w:bCs/>
          <w:iCs/>
          <w:sz w:val="24"/>
          <w:szCs w:val="24"/>
        </w:rPr>
        <w:t xml:space="preserve"> actor correspondía</w:t>
      </w:r>
      <w:r w:rsidRPr="00A935EF">
        <w:rPr>
          <w:rFonts w:ascii="Arial" w:hAnsi="Arial" w:cs="Arial"/>
          <w:bCs/>
          <w:iCs/>
          <w:sz w:val="24"/>
          <w:szCs w:val="24"/>
        </w:rPr>
        <w:t xml:space="preserve"> ac</w:t>
      </w:r>
      <w:r w:rsidR="0053095E" w:rsidRPr="00A935EF">
        <w:rPr>
          <w:rFonts w:ascii="Arial" w:hAnsi="Arial" w:cs="Arial"/>
          <w:bCs/>
          <w:iCs/>
          <w:sz w:val="24"/>
          <w:szCs w:val="24"/>
        </w:rPr>
        <w:t>reditar las conductas realizada</w:t>
      </w:r>
      <w:r w:rsidRPr="00A935EF">
        <w:rPr>
          <w:rFonts w:ascii="Arial" w:hAnsi="Arial" w:cs="Arial"/>
          <w:bCs/>
          <w:iCs/>
          <w:sz w:val="24"/>
          <w:szCs w:val="24"/>
        </w:rPr>
        <w:t xml:space="preserve"> por l</w:t>
      </w:r>
      <w:r w:rsidR="000571D9" w:rsidRPr="00A935EF">
        <w:rPr>
          <w:rFonts w:ascii="Arial" w:hAnsi="Arial" w:cs="Arial"/>
          <w:bCs/>
          <w:iCs/>
          <w:sz w:val="24"/>
          <w:szCs w:val="24"/>
        </w:rPr>
        <w:t>a</w:t>
      </w:r>
      <w:r w:rsidR="0053095E" w:rsidRPr="00A935EF">
        <w:rPr>
          <w:rFonts w:ascii="Arial" w:hAnsi="Arial" w:cs="Arial"/>
          <w:bCs/>
          <w:iCs/>
          <w:sz w:val="24"/>
          <w:szCs w:val="24"/>
        </w:rPr>
        <w:t xml:space="preserve"> enjuiciada</w:t>
      </w:r>
      <w:r w:rsidRPr="00A935EF">
        <w:rPr>
          <w:rFonts w:ascii="Arial" w:hAnsi="Arial" w:cs="Arial"/>
          <w:bCs/>
          <w:iCs/>
          <w:sz w:val="24"/>
          <w:szCs w:val="24"/>
        </w:rPr>
        <w:t xml:space="preserve">, </w:t>
      </w:r>
      <w:r w:rsidR="00804F28" w:rsidRPr="00A935EF">
        <w:rPr>
          <w:rFonts w:ascii="Arial" w:hAnsi="Arial" w:cs="Arial"/>
          <w:bCs/>
          <w:iCs/>
          <w:sz w:val="24"/>
          <w:szCs w:val="24"/>
        </w:rPr>
        <w:t xml:space="preserve">porque es </w:t>
      </w:r>
      <w:r w:rsidRPr="00A935EF">
        <w:rPr>
          <w:rFonts w:ascii="Arial" w:hAnsi="Arial" w:cs="Arial"/>
          <w:bCs/>
          <w:iCs/>
          <w:sz w:val="24"/>
          <w:szCs w:val="24"/>
        </w:rPr>
        <w:t xml:space="preserve">él quien </w:t>
      </w:r>
      <w:r w:rsidR="00804F28" w:rsidRPr="00A935EF">
        <w:rPr>
          <w:rFonts w:ascii="Arial" w:hAnsi="Arial" w:cs="Arial"/>
          <w:bCs/>
          <w:iCs/>
          <w:sz w:val="24"/>
          <w:szCs w:val="24"/>
        </w:rPr>
        <w:t xml:space="preserve"> tenía</w:t>
      </w:r>
      <w:r w:rsidR="000571D9" w:rsidRPr="00A935EF">
        <w:rPr>
          <w:rFonts w:ascii="Arial" w:hAnsi="Arial" w:cs="Arial"/>
          <w:bCs/>
          <w:iCs/>
          <w:sz w:val="24"/>
          <w:szCs w:val="24"/>
        </w:rPr>
        <w:t xml:space="preserve"> la carga probatoria, conforme </w:t>
      </w:r>
      <w:r w:rsidR="00804F28" w:rsidRPr="00A935EF">
        <w:rPr>
          <w:rFonts w:ascii="Arial" w:hAnsi="Arial" w:cs="Arial"/>
          <w:bCs/>
          <w:iCs/>
          <w:sz w:val="24"/>
          <w:szCs w:val="24"/>
        </w:rPr>
        <w:t xml:space="preserve">el </w:t>
      </w:r>
      <w:r w:rsidRPr="00A935EF">
        <w:rPr>
          <w:rFonts w:ascii="Arial" w:hAnsi="Arial" w:cs="Arial"/>
          <w:bCs/>
          <w:iCs/>
          <w:sz w:val="24"/>
          <w:szCs w:val="24"/>
        </w:rPr>
        <w:t>artículo 147</w:t>
      </w:r>
      <w:r w:rsidR="00804F28" w:rsidRPr="00A935EF">
        <w:rPr>
          <w:rFonts w:ascii="Arial" w:hAnsi="Arial" w:cs="Arial"/>
          <w:bCs/>
          <w:iCs/>
          <w:sz w:val="24"/>
          <w:szCs w:val="24"/>
        </w:rPr>
        <w:t>,</w:t>
      </w:r>
      <w:r w:rsidRPr="00A935EF">
        <w:rPr>
          <w:rFonts w:ascii="Arial" w:hAnsi="Arial" w:cs="Arial"/>
          <w:bCs/>
          <w:iCs/>
          <w:sz w:val="24"/>
          <w:szCs w:val="24"/>
        </w:rPr>
        <w:t xml:space="preserve"> fracción IX, de la Ley que rige a este Tribunal</w:t>
      </w:r>
      <w:r w:rsidR="0053095E" w:rsidRPr="00A935EF">
        <w:rPr>
          <w:rFonts w:ascii="Arial" w:hAnsi="Arial" w:cs="Arial"/>
          <w:bCs/>
          <w:iCs/>
          <w:sz w:val="24"/>
          <w:szCs w:val="24"/>
        </w:rPr>
        <w:t xml:space="preserve">, de donde </w:t>
      </w:r>
      <w:r w:rsidRPr="00A935EF">
        <w:rPr>
          <w:rFonts w:ascii="Arial" w:hAnsi="Arial" w:cs="Arial"/>
          <w:bCs/>
          <w:iCs/>
          <w:sz w:val="24"/>
          <w:szCs w:val="24"/>
        </w:rPr>
        <w:t>al no cumplir el accionante con la carga probatoria de referencia, es de concluir en la inexistencia</w:t>
      </w:r>
      <w:r w:rsidR="00804F28" w:rsidRPr="00A935EF">
        <w:rPr>
          <w:rFonts w:ascii="Arial" w:hAnsi="Arial" w:cs="Arial"/>
          <w:bCs/>
          <w:iCs/>
          <w:sz w:val="24"/>
          <w:szCs w:val="24"/>
        </w:rPr>
        <w:t xml:space="preserve"> de los actos que atribuyó a la autoridad</w:t>
      </w:r>
      <w:r w:rsidRPr="00A935EF">
        <w:rPr>
          <w:rFonts w:ascii="Arial" w:hAnsi="Arial" w:cs="Arial"/>
          <w:bCs/>
          <w:iCs/>
          <w:sz w:val="24"/>
          <w:szCs w:val="24"/>
        </w:rPr>
        <w:t xml:space="preserve"> en mención.</w:t>
      </w:r>
      <w:r w:rsidR="000571D9" w:rsidRPr="00A935EF">
        <w:rPr>
          <w:rFonts w:ascii="Arial" w:hAnsi="Arial" w:cs="Arial"/>
          <w:bCs/>
          <w:iCs/>
          <w:sz w:val="24"/>
          <w:szCs w:val="24"/>
        </w:rPr>
        <w:t xml:space="preserve"> - - - - - - - - - </w:t>
      </w:r>
    </w:p>
    <w:p w14:paraId="4A132656" w14:textId="77777777" w:rsidR="0053095E" w:rsidRPr="00A935EF" w:rsidRDefault="0053095E" w:rsidP="008219E7">
      <w:pPr>
        <w:spacing w:line="360" w:lineRule="auto"/>
        <w:ind w:right="-91"/>
        <w:jc w:val="both"/>
        <w:rPr>
          <w:rFonts w:ascii="Arial" w:hAnsi="Arial" w:cs="Arial"/>
          <w:bCs/>
          <w:iCs/>
          <w:sz w:val="24"/>
          <w:szCs w:val="24"/>
        </w:rPr>
      </w:pPr>
    </w:p>
    <w:p w14:paraId="5BB2A082" w14:textId="77777777" w:rsidR="008219E7" w:rsidRPr="00A935EF" w:rsidRDefault="008219E7" w:rsidP="008219E7">
      <w:pPr>
        <w:spacing w:line="360" w:lineRule="auto"/>
        <w:ind w:right="-91"/>
        <w:jc w:val="both"/>
        <w:rPr>
          <w:rFonts w:ascii="Arial" w:hAnsi="Arial" w:cs="Arial"/>
          <w:bCs/>
          <w:sz w:val="24"/>
          <w:szCs w:val="24"/>
        </w:rPr>
      </w:pPr>
      <w:r w:rsidRPr="00A935EF">
        <w:rPr>
          <w:rFonts w:ascii="Arial" w:hAnsi="Arial" w:cs="Arial"/>
          <w:bCs/>
          <w:iCs/>
          <w:sz w:val="24"/>
          <w:szCs w:val="24"/>
        </w:rPr>
        <w:t xml:space="preserve"> Sirve de apoyo la siguiente Jurisprudencia</w:t>
      </w:r>
      <w:r w:rsidRPr="00A935EF">
        <w:rPr>
          <w:rFonts w:ascii="Arial" w:hAnsi="Arial" w:cs="Arial"/>
          <w:b/>
          <w:sz w:val="24"/>
          <w:szCs w:val="24"/>
        </w:rPr>
        <w:t xml:space="preserve"> </w:t>
      </w:r>
      <w:r w:rsidRPr="00A935EF">
        <w:rPr>
          <w:rFonts w:ascii="Arial" w:hAnsi="Arial" w:cs="Arial"/>
          <w:sz w:val="24"/>
          <w:szCs w:val="24"/>
        </w:rPr>
        <w:t>Tesis VI.2o.J/308, Gaceta número 80, pág. 77; véase ejecutoria en el Semanario Judicial de la Federación, tomo XIV-Agosto, pág. 256, que a letra dice:</w:t>
      </w:r>
    </w:p>
    <w:p w14:paraId="6EC49150" w14:textId="77777777" w:rsidR="008219E7" w:rsidRPr="00A935EF" w:rsidRDefault="008219E7" w:rsidP="008219E7">
      <w:pPr>
        <w:spacing w:line="360" w:lineRule="auto"/>
        <w:jc w:val="both"/>
        <w:rPr>
          <w:rFonts w:ascii="Arial" w:hAnsi="Arial" w:cs="Arial"/>
          <w:sz w:val="24"/>
          <w:szCs w:val="24"/>
          <w:lang w:val="es-MX"/>
        </w:rPr>
      </w:pPr>
    </w:p>
    <w:p w14:paraId="06078E18" w14:textId="77777777" w:rsidR="008219E7" w:rsidRPr="00A935EF" w:rsidRDefault="00AC7457" w:rsidP="00AC7457">
      <w:pPr>
        <w:spacing w:line="360" w:lineRule="auto"/>
        <w:ind w:left="1701" w:right="1469" w:hanging="141"/>
        <w:jc w:val="both"/>
        <w:rPr>
          <w:rFonts w:ascii="Arial" w:hAnsi="Arial" w:cs="Arial"/>
          <w:i/>
          <w:sz w:val="24"/>
          <w:szCs w:val="24"/>
        </w:rPr>
      </w:pPr>
      <w:r w:rsidRPr="00A935EF">
        <w:rPr>
          <w:rFonts w:ascii="Arial" w:hAnsi="Arial" w:cs="Arial"/>
          <w:sz w:val="24"/>
          <w:szCs w:val="24"/>
        </w:rPr>
        <w:t xml:space="preserve">   </w:t>
      </w:r>
      <w:r w:rsidR="000571D9" w:rsidRPr="00A935EF">
        <w:rPr>
          <w:rFonts w:ascii="Arial" w:hAnsi="Arial" w:cs="Arial"/>
          <w:sz w:val="24"/>
          <w:szCs w:val="24"/>
        </w:rPr>
        <w:t xml:space="preserve"> “</w:t>
      </w:r>
      <w:r w:rsidR="008219E7" w:rsidRPr="00A935EF">
        <w:rPr>
          <w:rFonts w:ascii="Arial" w:hAnsi="Arial" w:cs="Arial"/>
          <w:b/>
          <w:i/>
          <w:sz w:val="24"/>
          <w:szCs w:val="24"/>
        </w:rPr>
        <w:t>ACTO RECLAMADO, LA CARGA DE LA PRUEBA DEL. CORRESPONDE AL QUEJOSO</w:t>
      </w:r>
      <w:r w:rsidR="008219E7" w:rsidRPr="00A935EF">
        <w:rPr>
          <w:rFonts w:ascii="Arial" w:hAnsi="Arial" w:cs="Arial"/>
          <w:i/>
          <w:sz w:val="24"/>
          <w:szCs w:val="24"/>
        </w:rPr>
        <w:t xml:space="preserve">. En el juicio de amparo indirecto, la parte quejosa tiene la carga procesal de ofrecer pruebas para demostrar la violación de garantías individuales que alega, ya que, el que interpone una demanda de amparo, está </w:t>
      </w:r>
      <w:r w:rsidR="008219E7" w:rsidRPr="00A935EF">
        <w:rPr>
          <w:rFonts w:ascii="Arial" w:hAnsi="Arial" w:cs="Arial"/>
          <w:i/>
          <w:sz w:val="24"/>
          <w:szCs w:val="24"/>
        </w:rPr>
        <w:lastRenderedPageBreak/>
        <w:t>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14:paraId="6AE2F513" w14:textId="2F5ECEEC" w:rsidR="008219E7" w:rsidRPr="00A935EF" w:rsidRDefault="00B4651B" w:rsidP="008219E7">
      <w:pPr>
        <w:spacing w:line="360" w:lineRule="auto"/>
        <w:ind w:left="1134" w:right="902" w:hanging="1134"/>
        <w:jc w:val="both"/>
        <w:rPr>
          <w:rFonts w:ascii="Arial" w:hAnsi="Arial" w:cs="Arial"/>
          <w:i/>
          <w:sz w:val="24"/>
          <w:szCs w:val="24"/>
        </w:rPr>
      </w:pPr>
      <w:r>
        <w:rPr>
          <w:noProof/>
        </w:rPr>
        <mc:AlternateContent>
          <mc:Choice Requires="wps">
            <w:drawing>
              <wp:anchor distT="45720" distB="45720" distL="114300" distR="114300" simplePos="0" relativeHeight="251646464" behindDoc="0" locked="0" layoutInCell="1" allowOverlap="1" wp14:anchorId="033B6CF9" wp14:editId="128264B9">
                <wp:simplePos x="0" y="0"/>
                <wp:positionH relativeFrom="page">
                  <wp:posOffset>299720</wp:posOffset>
                </wp:positionH>
                <wp:positionV relativeFrom="paragraph">
                  <wp:posOffset>203200</wp:posOffset>
                </wp:positionV>
                <wp:extent cx="1046480" cy="1685925"/>
                <wp:effectExtent l="0" t="0" r="1270" b="9525"/>
                <wp:wrapSquare wrapText="bothSides"/>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FE800BE"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3B6CF9" id="_x0000_s1029" type="#_x0000_t202" style="position:absolute;left:0;text-align:left;margin-left:23.6pt;margin-top:16pt;width:82.4pt;height:132.75pt;z-index:25164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4+bMQIAAGA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">
                <v:textbox>
                  <w:txbxContent>
                    <w:p w14:paraId="0FE800BE"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p>
    <w:p w14:paraId="1FE0C940" w14:textId="77777777" w:rsidR="000571D9" w:rsidRPr="00A935EF" w:rsidRDefault="008219E7" w:rsidP="008219E7">
      <w:pPr>
        <w:spacing w:line="360" w:lineRule="auto"/>
        <w:jc w:val="both"/>
        <w:rPr>
          <w:rFonts w:ascii="Arial" w:hAnsi="Arial" w:cs="Arial"/>
          <w:bCs/>
          <w:iCs/>
          <w:sz w:val="24"/>
          <w:szCs w:val="24"/>
        </w:rPr>
      </w:pPr>
      <w:r w:rsidRPr="00A935EF">
        <w:rPr>
          <w:rFonts w:ascii="Arial" w:hAnsi="Arial" w:cs="Arial"/>
          <w:bCs/>
          <w:iCs/>
          <w:sz w:val="24"/>
          <w:szCs w:val="24"/>
        </w:rPr>
        <w:t xml:space="preserve">           </w:t>
      </w:r>
    </w:p>
    <w:p w14:paraId="0D954CBB" w14:textId="77777777" w:rsidR="000571D9" w:rsidRPr="00A935EF" w:rsidRDefault="000571D9" w:rsidP="008219E7">
      <w:pPr>
        <w:spacing w:line="360" w:lineRule="auto"/>
        <w:jc w:val="both"/>
        <w:rPr>
          <w:rFonts w:ascii="Arial" w:hAnsi="Arial" w:cs="Arial"/>
          <w:bCs/>
          <w:iCs/>
          <w:sz w:val="24"/>
          <w:szCs w:val="24"/>
        </w:rPr>
      </w:pPr>
    </w:p>
    <w:p w14:paraId="33AD696B" w14:textId="77777777" w:rsidR="008219E7" w:rsidRPr="00A935EF" w:rsidRDefault="008219E7" w:rsidP="008219E7">
      <w:pPr>
        <w:spacing w:line="360" w:lineRule="auto"/>
        <w:jc w:val="both"/>
        <w:rPr>
          <w:rFonts w:ascii="Arial" w:hAnsi="Arial" w:cs="Arial"/>
          <w:bCs/>
          <w:iCs/>
          <w:sz w:val="24"/>
          <w:szCs w:val="24"/>
        </w:rPr>
      </w:pPr>
      <w:r w:rsidRPr="00A935EF">
        <w:rPr>
          <w:rFonts w:ascii="Arial" w:hAnsi="Arial" w:cs="Arial"/>
          <w:bCs/>
          <w:iCs/>
          <w:sz w:val="24"/>
          <w:szCs w:val="24"/>
        </w:rPr>
        <w:t xml:space="preserve"> </w:t>
      </w:r>
      <w:r w:rsidR="000571D9" w:rsidRPr="00A935EF">
        <w:rPr>
          <w:rFonts w:ascii="Arial" w:hAnsi="Arial" w:cs="Arial"/>
          <w:bCs/>
          <w:iCs/>
          <w:sz w:val="24"/>
          <w:szCs w:val="24"/>
        </w:rPr>
        <w:t xml:space="preserve">          </w:t>
      </w:r>
      <w:r w:rsidRPr="00A935EF">
        <w:rPr>
          <w:rFonts w:ascii="Arial" w:hAnsi="Arial" w:cs="Arial"/>
          <w:bCs/>
          <w:iCs/>
          <w:sz w:val="24"/>
          <w:szCs w:val="24"/>
        </w:rPr>
        <w:t>En consecuencia, se actualiza la hipótesis prevista en el artículo 131, fracción IX, en relación con el 132, fracción V, de la Ley de Justicia Administrativa para el Estado de Oaxaca, que para su mayor compresión se transcriben:</w:t>
      </w:r>
    </w:p>
    <w:p w14:paraId="1EB1EC4A" w14:textId="77777777" w:rsidR="008219E7" w:rsidRPr="00A935EF" w:rsidRDefault="008219E7" w:rsidP="008219E7">
      <w:pPr>
        <w:spacing w:line="360" w:lineRule="auto"/>
        <w:jc w:val="both"/>
        <w:rPr>
          <w:rFonts w:ascii="Arial" w:hAnsi="Arial" w:cs="Arial"/>
          <w:bCs/>
          <w:sz w:val="24"/>
          <w:szCs w:val="24"/>
        </w:rPr>
      </w:pPr>
      <w:r w:rsidRPr="00A935EF">
        <w:rPr>
          <w:rFonts w:ascii="Arial" w:hAnsi="Arial" w:cs="Arial"/>
          <w:bCs/>
          <w:sz w:val="24"/>
          <w:szCs w:val="24"/>
        </w:rPr>
        <w:t>:</w:t>
      </w:r>
    </w:p>
    <w:p w14:paraId="2AC29220" w14:textId="77777777" w:rsidR="008219E7" w:rsidRPr="00A935EF" w:rsidRDefault="008219E7" w:rsidP="008219E7">
      <w:pPr>
        <w:spacing w:line="360" w:lineRule="auto"/>
        <w:ind w:left="1701" w:right="1469"/>
        <w:jc w:val="both"/>
        <w:rPr>
          <w:rFonts w:ascii="Arial" w:hAnsi="Arial" w:cs="Arial"/>
          <w:bCs/>
          <w:i/>
          <w:sz w:val="24"/>
          <w:szCs w:val="24"/>
        </w:rPr>
      </w:pPr>
      <w:r w:rsidRPr="00A935EF">
        <w:rPr>
          <w:rFonts w:ascii="Arial" w:hAnsi="Arial" w:cs="Arial"/>
          <w:bCs/>
          <w:i/>
          <w:sz w:val="24"/>
          <w:szCs w:val="24"/>
        </w:rPr>
        <w:t>“Artículo 131.- Es improcedente el Juicio ante el Tribunal de lo Contencioso Administrativo contra actos:</w:t>
      </w:r>
    </w:p>
    <w:p w14:paraId="056C94CB" w14:textId="77777777" w:rsidR="008219E7" w:rsidRPr="00A935EF" w:rsidRDefault="008219E7" w:rsidP="008219E7">
      <w:pPr>
        <w:spacing w:line="360" w:lineRule="auto"/>
        <w:ind w:left="1701" w:right="1469"/>
        <w:jc w:val="both"/>
        <w:rPr>
          <w:rFonts w:ascii="Arial" w:hAnsi="Arial" w:cs="Arial"/>
          <w:bCs/>
          <w:i/>
          <w:sz w:val="24"/>
          <w:szCs w:val="24"/>
        </w:rPr>
      </w:pPr>
      <w:r w:rsidRPr="00A935EF">
        <w:rPr>
          <w:rFonts w:ascii="Arial" w:hAnsi="Arial" w:cs="Arial"/>
          <w:bCs/>
          <w:i/>
          <w:sz w:val="24"/>
          <w:szCs w:val="24"/>
        </w:rPr>
        <w:t>(…)</w:t>
      </w:r>
    </w:p>
    <w:p w14:paraId="3194E7F2" w14:textId="77777777" w:rsidR="008219E7" w:rsidRPr="00A935EF" w:rsidRDefault="008219E7" w:rsidP="008219E7">
      <w:pPr>
        <w:spacing w:line="360" w:lineRule="auto"/>
        <w:ind w:left="1701" w:right="1469"/>
        <w:jc w:val="both"/>
        <w:rPr>
          <w:rFonts w:ascii="Arial" w:hAnsi="Arial" w:cs="Arial"/>
          <w:bCs/>
          <w:i/>
          <w:sz w:val="24"/>
          <w:szCs w:val="24"/>
        </w:rPr>
      </w:pPr>
      <w:r w:rsidRPr="00A935EF">
        <w:rPr>
          <w:rFonts w:ascii="Arial" w:hAnsi="Arial" w:cs="Arial"/>
          <w:bCs/>
          <w:i/>
          <w:sz w:val="24"/>
          <w:szCs w:val="24"/>
        </w:rPr>
        <w:t>IX.- Cuando de las constancias de autos apareciere claramente que no existe el acto reclamado o cuando no se probare su existencia, y…”</w:t>
      </w:r>
    </w:p>
    <w:p w14:paraId="3892EB3B" w14:textId="77777777" w:rsidR="008219E7" w:rsidRPr="00A935EF" w:rsidRDefault="008219E7" w:rsidP="008219E7">
      <w:pPr>
        <w:spacing w:line="360" w:lineRule="auto"/>
        <w:ind w:left="1701" w:right="1469"/>
        <w:jc w:val="both"/>
        <w:rPr>
          <w:rFonts w:ascii="Arial" w:hAnsi="Arial" w:cs="Arial"/>
          <w:sz w:val="24"/>
          <w:szCs w:val="24"/>
        </w:rPr>
      </w:pPr>
      <w:r w:rsidRPr="00A935EF">
        <w:rPr>
          <w:rFonts w:ascii="Arial" w:hAnsi="Arial" w:cs="Arial"/>
          <w:sz w:val="24"/>
          <w:szCs w:val="24"/>
        </w:rPr>
        <w:t>ARTÍCULO 132.- Procede el sobreseimiento del juicio</w:t>
      </w:r>
    </w:p>
    <w:p w14:paraId="775718BD" w14:textId="77777777" w:rsidR="008219E7" w:rsidRPr="00A935EF" w:rsidRDefault="008219E7" w:rsidP="008219E7">
      <w:pPr>
        <w:spacing w:line="360" w:lineRule="auto"/>
        <w:ind w:left="1701" w:right="1469"/>
        <w:jc w:val="both"/>
        <w:rPr>
          <w:rFonts w:ascii="Arial" w:hAnsi="Arial" w:cs="Arial"/>
          <w:sz w:val="24"/>
          <w:szCs w:val="24"/>
        </w:rPr>
      </w:pPr>
      <w:r w:rsidRPr="00A935EF">
        <w:rPr>
          <w:rFonts w:ascii="Arial" w:hAnsi="Arial" w:cs="Arial"/>
          <w:sz w:val="24"/>
          <w:szCs w:val="24"/>
        </w:rPr>
        <w:t>(…)</w:t>
      </w:r>
    </w:p>
    <w:p w14:paraId="635CF07C" w14:textId="77777777" w:rsidR="008219E7" w:rsidRPr="00A935EF" w:rsidRDefault="008219E7" w:rsidP="008219E7">
      <w:pPr>
        <w:spacing w:line="360" w:lineRule="auto"/>
        <w:ind w:left="1701" w:right="1469"/>
        <w:jc w:val="both"/>
        <w:rPr>
          <w:rFonts w:ascii="Arial" w:hAnsi="Arial" w:cs="Arial"/>
          <w:sz w:val="24"/>
          <w:szCs w:val="24"/>
        </w:rPr>
      </w:pPr>
      <w:r w:rsidRPr="00A935EF">
        <w:rPr>
          <w:rFonts w:ascii="Arial" w:hAnsi="Arial" w:cs="Arial"/>
          <w:sz w:val="24"/>
          <w:szCs w:val="24"/>
        </w:rPr>
        <w:t>V.- Cuando de las constancias de autos apareciere claramente que no existe el acto o resolución impugnada, y</w:t>
      </w:r>
    </w:p>
    <w:p w14:paraId="7F82BF8D" w14:textId="77777777" w:rsidR="008219E7" w:rsidRPr="00A935EF" w:rsidRDefault="008219E7" w:rsidP="008219E7">
      <w:pPr>
        <w:spacing w:line="360" w:lineRule="auto"/>
        <w:ind w:left="1701" w:right="1469"/>
        <w:jc w:val="both"/>
        <w:rPr>
          <w:rFonts w:ascii="Arial" w:hAnsi="Arial" w:cs="Arial"/>
          <w:bCs/>
          <w:i/>
          <w:sz w:val="24"/>
          <w:szCs w:val="24"/>
        </w:rPr>
      </w:pPr>
    </w:p>
    <w:p w14:paraId="55FB83C0" w14:textId="77777777" w:rsidR="008219E7" w:rsidRPr="00A935EF" w:rsidRDefault="008219E7" w:rsidP="00137BB7">
      <w:pPr>
        <w:spacing w:line="360" w:lineRule="auto"/>
        <w:jc w:val="both"/>
        <w:rPr>
          <w:rFonts w:ascii="Arial" w:hAnsi="Arial" w:cs="Arial"/>
          <w:bCs/>
          <w:sz w:val="24"/>
          <w:szCs w:val="24"/>
        </w:rPr>
      </w:pPr>
      <w:r w:rsidRPr="00A935EF">
        <w:rPr>
          <w:rFonts w:ascii="Arial" w:hAnsi="Arial" w:cs="Arial"/>
          <w:bCs/>
          <w:sz w:val="24"/>
          <w:szCs w:val="24"/>
        </w:rPr>
        <w:t xml:space="preserve">               De la interpretación de</w:t>
      </w:r>
      <w:r w:rsidR="000571D9" w:rsidRPr="00A935EF">
        <w:rPr>
          <w:rFonts w:ascii="Arial" w:hAnsi="Arial" w:cs="Arial"/>
          <w:bCs/>
          <w:sz w:val="24"/>
          <w:szCs w:val="24"/>
        </w:rPr>
        <w:t xml:space="preserve"> los </w:t>
      </w:r>
      <w:r w:rsidRPr="00A935EF">
        <w:rPr>
          <w:rFonts w:ascii="Arial" w:hAnsi="Arial" w:cs="Arial"/>
          <w:bCs/>
          <w:sz w:val="24"/>
          <w:szCs w:val="24"/>
        </w:rPr>
        <w:t>citado</w:t>
      </w:r>
      <w:r w:rsidR="000571D9" w:rsidRPr="00A935EF">
        <w:rPr>
          <w:rFonts w:ascii="Arial" w:hAnsi="Arial" w:cs="Arial"/>
          <w:bCs/>
          <w:sz w:val="24"/>
          <w:szCs w:val="24"/>
        </w:rPr>
        <w:t>s</w:t>
      </w:r>
      <w:r w:rsidRPr="00A935EF">
        <w:rPr>
          <w:rFonts w:ascii="Arial" w:hAnsi="Arial" w:cs="Arial"/>
          <w:bCs/>
          <w:sz w:val="24"/>
          <w:szCs w:val="24"/>
        </w:rPr>
        <w:t xml:space="preserve"> artículo</w:t>
      </w:r>
      <w:r w:rsidR="000571D9" w:rsidRPr="00A935EF">
        <w:rPr>
          <w:rFonts w:ascii="Arial" w:hAnsi="Arial" w:cs="Arial"/>
          <w:bCs/>
          <w:sz w:val="24"/>
          <w:szCs w:val="24"/>
        </w:rPr>
        <w:t>s</w:t>
      </w:r>
      <w:r w:rsidRPr="00A935EF">
        <w:rPr>
          <w:rFonts w:ascii="Arial" w:hAnsi="Arial" w:cs="Arial"/>
          <w:bCs/>
          <w:sz w:val="24"/>
          <w:szCs w:val="24"/>
        </w:rPr>
        <w:t xml:space="preserve"> y de las constancias de autos, se advierte que en el caso no existe los actos de naturaleza administrativa alguno que le sea atribuible a</w:t>
      </w:r>
      <w:r w:rsidR="00703458" w:rsidRPr="00A935EF">
        <w:rPr>
          <w:rFonts w:ascii="Arial" w:hAnsi="Arial" w:cs="Arial"/>
          <w:bCs/>
          <w:sz w:val="24"/>
          <w:szCs w:val="24"/>
        </w:rPr>
        <w:t>l Presidente Mu</w:t>
      </w:r>
      <w:r w:rsidR="00DF697E" w:rsidRPr="00A935EF">
        <w:rPr>
          <w:rFonts w:ascii="Arial" w:hAnsi="Arial" w:cs="Arial"/>
          <w:bCs/>
          <w:sz w:val="24"/>
          <w:szCs w:val="24"/>
        </w:rPr>
        <w:t xml:space="preserve">nicipal </w:t>
      </w:r>
      <w:r w:rsidR="00DF697E" w:rsidRPr="00A935EF">
        <w:rPr>
          <w:rFonts w:ascii="Arial" w:hAnsi="Arial" w:cs="Arial"/>
          <w:sz w:val="24"/>
          <w:szCs w:val="24"/>
        </w:rPr>
        <w:t>de Asunción Nochixtlán, Oaxaca</w:t>
      </w:r>
      <w:r w:rsidRPr="00A935EF">
        <w:rPr>
          <w:rFonts w:ascii="Arial" w:hAnsi="Arial" w:cs="Arial"/>
          <w:b/>
          <w:sz w:val="24"/>
          <w:szCs w:val="24"/>
          <w:lang w:val="es-MX"/>
        </w:rPr>
        <w:t>,</w:t>
      </w:r>
      <w:r w:rsidRPr="00A935EF">
        <w:rPr>
          <w:rFonts w:ascii="Arial" w:hAnsi="Arial" w:cs="Arial"/>
          <w:bCs/>
          <w:sz w:val="24"/>
          <w:szCs w:val="24"/>
        </w:rPr>
        <w:t xml:space="preserve"> </w:t>
      </w:r>
      <w:r w:rsidR="0053095E" w:rsidRPr="00A935EF">
        <w:rPr>
          <w:rFonts w:ascii="Arial" w:hAnsi="Arial" w:cs="Arial"/>
          <w:bCs/>
          <w:sz w:val="24"/>
          <w:szCs w:val="24"/>
        </w:rPr>
        <w:t>ya que esta no fue quien de alguna forma dictó, ordenó o trató</w:t>
      </w:r>
      <w:r w:rsidRPr="00A935EF">
        <w:rPr>
          <w:rFonts w:ascii="Arial" w:hAnsi="Arial" w:cs="Arial"/>
          <w:bCs/>
          <w:sz w:val="24"/>
          <w:szCs w:val="24"/>
        </w:rPr>
        <w:t xml:space="preserve"> de cumplir los actos concretos reclamados</w:t>
      </w:r>
      <w:r w:rsidR="000571D9" w:rsidRPr="00A935EF">
        <w:rPr>
          <w:rFonts w:ascii="Arial" w:hAnsi="Arial" w:cs="Arial"/>
          <w:bCs/>
          <w:sz w:val="24"/>
          <w:szCs w:val="24"/>
        </w:rPr>
        <w:t xml:space="preserve"> y</w:t>
      </w:r>
      <w:r w:rsidR="00137BB7" w:rsidRPr="00A935EF">
        <w:rPr>
          <w:rFonts w:ascii="Arial" w:hAnsi="Arial" w:cs="Arial"/>
          <w:bCs/>
          <w:sz w:val="24"/>
          <w:szCs w:val="24"/>
        </w:rPr>
        <w:t xml:space="preserve"> </w:t>
      </w:r>
      <w:r w:rsidR="000571D9" w:rsidRPr="00A935EF">
        <w:rPr>
          <w:rFonts w:ascii="Arial" w:hAnsi="Arial" w:cs="Arial"/>
          <w:sz w:val="24"/>
          <w:szCs w:val="24"/>
        </w:rPr>
        <w:t xml:space="preserve">al no afectar </w:t>
      </w:r>
      <w:r w:rsidR="00137BB7" w:rsidRPr="00A935EF">
        <w:rPr>
          <w:rFonts w:ascii="Arial" w:hAnsi="Arial" w:cs="Arial"/>
          <w:sz w:val="24"/>
          <w:szCs w:val="24"/>
        </w:rPr>
        <w:t>intereses jurídicos o legítimos del actor</w:t>
      </w:r>
      <w:r w:rsidR="000571D9" w:rsidRPr="00A935EF">
        <w:rPr>
          <w:rFonts w:ascii="Arial" w:hAnsi="Arial" w:cs="Arial"/>
          <w:bCs/>
          <w:sz w:val="24"/>
          <w:szCs w:val="24"/>
        </w:rPr>
        <w:t>, lo procedente es</w:t>
      </w:r>
      <w:r w:rsidRPr="00A935EF">
        <w:rPr>
          <w:rFonts w:ascii="Arial" w:hAnsi="Arial" w:cs="Arial"/>
          <w:bCs/>
          <w:sz w:val="24"/>
          <w:szCs w:val="24"/>
        </w:rPr>
        <w:t xml:space="preserve"> </w:t>
      </w:r>
      <w:r w:rsidRPr="00A935EF">
        <w:rPr>
          <w:rFonts w:ascii="Arial" w:hAnsi="Arial" w:cs="Arial"/>
          <w:b/>
          <w:bCs/>
          <w:sz w:val="24"/>
          <w:szCs w:val="24"/>
        </w:rPr>
        <w:lastRenderedPageBreak/>
        <w:t>SOBRESEER</w:t>
      </w:r>
      <w:r w:rsidR="0053095E" w:rsidRPr="00A935EF">
        <w:rPr>
          <w:rFonts w:ascii="Arial" w:hAnsi="Arial" w:cs="Arial"/>
          <w:bCs/>
          <w:sz w:val="24"/>
          <w:szCs w:val="24"/>
        </w:rPr>
        <w:t xml:space="preserve"> el juicio respecto de esta autoridad</w:t>
      </w:r>
      <w:r w:rsidR="00137BB7" w:rsidRPr="00A935EF">
        <w:rPr>
          <w:rFonts w:ascii="Arial" w:hAnsi="Arial" w:cs="Arial"/>
          <w:sz w:val="24"/>
          <w:szCs w:val="24"/>
        </w:rPr>
        <w:t>.</w:t>
      </w:r>
      <w:r w:rsidR="000571D9" w:rsidRPr="00A935EF">
        <w:rPr>
          <w:rFonts w:ascii="Arial" w:hAnsi="Arial" w:cs="Arial"/>
          <w:sz w:val="24"/>
          <w:szCs w:val="24"/>
        </w:rPr>
        <w:t>- - - - - -</w:t>
      </w:r>
      <w:r w:rsidR="00AC7457" w:rsidRPr="00A935EF">
        <w:rPr>
          <w:rFonts w:ascii="Arial" w:hAnsi="Arial" w:cs="Arial"/>
          <w:sz w:val="24"/>
          <w:szCs w:val="24"/>
        </w:rPr>
        <w:t xml:space="preserve"> </w:t>
      </w:r>
      <w:r w:rsidR="00EE141E" w:rsidRPr="00A935EF">
        <w:rPr>
          <w:rFonts w:ascii="Arial" w:hAnsi="Arial" w:cs="Arial"/>
          <w:sz w:val="24"/>
          <w:szCs w:val="24"/>
        </w:rPr>
        <w:t xml:space="preserve">- - - - - - - - - - - - - - </w:t>
      </w:r>
    </w:p>
    <w:p w14:paraId="2CFA3C96" w14:textId="77777777" w:rsidR="00703458" w:rsidRPr="00A935EF" w:rsidRDefault="00703458" w:rsidP="00137BB7">
      <w:pPr>
        <w:spacing w:line="360" w:lineRule="auto"/>
        <w:jc w:val="both"/>
        <w:rPr>
          <w:rFonts w:ascii="Arial" w:hAnsi="Arial" w:cs="Arial"/>
          <w:sz w:val="24"/>
          <w:szCs w:val="24"/>
        </w:rPr>
      </w:pPr>
    </w:p>
    <w:p w14:paraId="16F3062F" w14:textId="77777777" w:rsidR="008219E7" w:rsidRPr="00A935EF" w:rsidRDefault="000571D9" w:rsidP="003F1498">
      <w:pPr>
        <w:spacing w:line="360" w:lineRule="auto"/>
        <w:jc w:val="both"/>
        <w:rPr>
          <w:rFonts w:ascii="Arial" w:hAnsi="Arial" w:cs="Arial"/>
          <w:bCs/>
          <w:sz w:val="24"/>
          <w:szCs w:val="24"/>
        </w:rPr>
      </w:pPr>
      <w:r w:rsidRPr="00A935EF">
        <w:rPr>
          <w:rFonts w:ascii="Arial" w:hAnsi="Arial" w:cs="Arial"/>
          <w:sz w:val="24"/>
          <w:szCs w:val="24"/>
        </w:rPr>
        <w:t xml:space="preserve">        Por Último, r</w:t>
      </w:r>
      <w:r w:rsidR="00703458" w:rsidRPr="00A935EF">
        <w:rPr>
          <w:rFonts w:ascii="Arial" w:hAnsi="Arial" w:cs="Arial"/>
          <w:sz w:val="24"/>
          <w:szCs w:val="24"/>
        </w:rPr>
        <w:t>especto de</w:t>
      </w:r>
      <w:r w:rsidR="00DF697E" w:rsidRPr="00A935EF">
        <w:rPr>
          <w:rFonts w:ascii="Arial" w:hAnsi="Arial" w:cs="Arial"/>
          <w:sz w:val="24"/>
          <w:szCs w:val="24"/>
        </w:rPr>
        <w:t xml:space="preserve"> resoluciones</w:t>
      </w:r>
      <w:r w:rsidR="00AC7457" w:rsidRPr="00A935EF">
        <w:rPr>
          <w:rFonts w:ascii="Arial" w:hAnsi="Arial" w:cs="Arial"/>
          <w:color w:val="FF0000"/>
          <w:sz w:val="24"/>
          <w:szCs w:val="24"/>
        </w:rPr>
        <w:t xml:space="preserve"> </w:t>
      </w:r>
      <w:r w:rsidR="00DF697E" w:rsidRPr="00A935EF">
        <w:rPr>
          <w:rFonts w:ascii="Arial" w:hAnsi="Arial" w:cs="Arial"/>
          <w:sz w:val="24"/>
          <w:szCs w:val="24"/>
        </w:rPr>
        <w:t xml:space="preserve">contenidas en los oficios </w:t>
      </w:r>
      <w:r w:rsidR="00300ED2">
        <w:rPr>
          <w:rFonts w:cs="Arial"/>
          <w:b/>
          <w:szCs w:val="24"/>
        </w:rPr>
        <w:t xml:space="preserve">********** </w:t>
      </w:r>
      <w:r w:rsidR="00DF697E" w:rsidRPr="00A935EF">
        <w:rPr>
          <w:rFonts w:ascii="Arial" w:hAnsi="Arial" w:cs="Arial"/>
          <w:sz w:val="24"/>
          <w:szCs w:val="24"/>
        </w:rPr>
        <w:t>y signadas por el Regidor de Hacienda, Transparencia y acceso a la información del Municipio de Asunción Nochixtlán, Oaxaca, al estar acreditado la existenci</w:t>
      </w:r>
      <w:r w:rsidR="002230B6" w:rsidRPr="00A935EF">
        <w:rPr>
          <w:rFonts w:ascii="Arial" w:hAnsi="Arial" w:cs="Arial"/>
          <w:sz w:val="24"/>
          <w:szCs w:val="24"/>
        </w:rPr>
        <w:t>a de esos actos a esa autoridad</w:t>
      </w:r>
      <w:r w:rsidR="00DF697E" w:rsidRPr="00A935EF">
        <w:rPr>
          <w:rFonts w:ascii="Arial" w:hAnsi="Arial" w:cs="Arial"/>
          <w:sz w:val="24"/>
          <w:szCs w:val="24"/>
        </w:rPr>
        <w:t xml:space="preserve">, </w:t>
      </w:r>
      <w:r w:rsidR="00DF697E" w:rsidRPr="00A935EF">
        <w:rPr>
          <w:rFonts w:ascii="Arial" w:hAnsi="Arial" w:cs="Arial"/>
          <w:b/>
          <w:sz w:val="24"/>
          <w:szCs w:val="24"/>
        </w:rPr>
        <w:t xml:space="preserve">NO SE </w:t>
      </w:r>
      <w:r w:rsidR="00DF697E" w:rsidRPr="00A935EF">
        <w:rPr>
          <w:rFonts w:ascii="Arial" w:hAnsi="Arial" w:cs="Arial"/>
          <w:b/>
          <w:bCs/>
          <w:sz w:val="24"/>
          <w:szCs w:val="24"/>
        </w:rPr>
        <w:t xml:space="preserve">SOBRESEE </w:t>
      </w:r>
      <w:r w:rsidR="00DF697E" w:rsidRPr="00A935EF">
        <w:rPr>
          <w:rFonts w:ascii="Arial" w:hAnsi="Arial" w:cs="Arial"/>
          <w:bCs/>
          <w:sz w:val="24"/>
          <w:szCs w:val="24"/>
        </w:rPr>
        <w:t>el juicio respecto de esta autoridad</w:t>
      </w:r>
      <w:r w:rsidR="00DF697E" w:rsidRPr="00A935EF">
        <w:rPr>
          <w:rFonts w:ascii="Arial" w:hAnsi="Arial" w:cs="Arial"/>
          <w:sz w:val="24"/>
          <w:szCs w:val="24"/>
        </w:rPr>
        <w:t xml:space="preserve">. </w:t>
      </w:r>
      <w:r w:rsidR="003F1498" w:rsidRPr="00A935EF">
        <w:rPr>
          <w:rFonts w:ascii="Arial" w:hAnsi="Arial" w:cs="Arial"/>
          <w:sz w:val="24"/>
          <w:szCs w:val="24"/>
        </w:rPr>
        <w:t xml:space="preserve"> - - - - - - - - - - - - - - - - - - - - - - - - - - - - - - </w:t>
      </w:r>
    </w:p>
    <w:p w14:paraId="0440FBB0" w14:textId="77777777" w:rsidR="003F1498" w:rsidRPr="00A935EF" w:rsidRDefault="003F1498" w:rsidP="003F1498">
      <w:pPr>
        <w:spacing w:line="360" w:lineRule="auto"/>
        <w:jc w:val="both"/>
        <w:rPr>
          <w:rFonts w:ascii="Arial" w:hAnsi="Arial" w:cs="Arial"/>
          <w:bCs/>
          <w:sz w:val="24"/>
          <w:szCs w:val="24"/>
        </w:rPr>
      </w:pPr>
    </w:p>
    <w:p w14:paraId="4C0454C5" w14:textId="2716B9ED" w:rsidR="003F1498" w:rsidRPr="00A935EF" w:rsidRDefault="00B4651B" w:rsidP="003F1498">
      <w:pPr>
        <w:spacing w:line="360" w:lineRule="auto"/>
        <w:jc w:val="both"/>
        <w:rPr>
          <w:rFonts w:ascii="Arial" w:hAnsi="Arial" w:cs="Arial"/>
          <w:sz w:val="24"/>
          <w:szCs w:val="24"/>
        </w:rPr>
      </w:pPr>
      <w:r>
        <w:rPr>
          <w:noProof/>
        </w:rPr>
        <mc:AlternateContent>
          <mc:Choice Requires="wps">
            <w:drawing>
              <wp:anchor distT="45720" distB="45720" distL="114300" distR="114300" simplePos="0" relativeHeight="251647488" behindDoc="0" locked="0" layoutInCell="1" allowOverlap="1" wp14:anchorId="19D030A6" wp14:editId="22F4DEDE">
                <wp:simplePos x="0" y="0"/>
                <wp:positionH relativeFrom="page">
                  <wp:posOffset>259715</wp:posOffset>
                </wp:positionH>
                <wp:positionV relativeFrom="paragraph">
                  <wp:posOffset>1266825</wp:posOffset>
                </wp:positionV>
                <wp:extent cx="1046480" cy="1685925"/>
                <wp:effectExtent l="0" t="0" r="1270" b="9525"/>
                <wp:wrapSquare wrapText="bothSides"/>
                <wp:docPr id="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C998717"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D030A6" id="_x0000_s1030" type="#_x0000_t202" style="position:absolute;left:0;text-align:left;margin-left:20.45pt;margin-top:99.75pt;width:82.4pt;height:132.75pt;z-index:251647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XoIMQ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">
                <v:textbox>
                  <w:txbxContent>
                    <w:p w14:paraId="5C998717"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3F1498" w:rsidRPr="00A935EF">
        <w:rPr>
          <w:rFonts w:ascii="Arial" w:eastAsia="Arial Unicode MS" w:hAnsi="Arial" w:cs="Arial"/>
          <w:b/>
          <w:sz w:val="24"/>
          <w:szCs w:val="24"/>
          <w:lang w:val="es-MX"/>
        </w:rPr>
        <w:t>CUARTO.-</w:t>
      </w:r>
      <w:r w:rsidR="003F1498" w:rsidRPr="00A935EF">
        <w:rPr>
          <w:rFonts w:ascii="Arial" w:hAnsi="Arial" w:cs="Arial"/>
          <w:sz w:val="24"/>
          <w:szCs w:val="24"/>
        </w:rPr>
        <w:t xml:space="preserve"> </w:t>
      </w:r>
      <w:r w:rsidR="003F1498" w:rsidRPr="00A935EF">
        <w:rPr>
          <w:rFonts w:ascii="Arial" w:hAnsi="Arial" w:cs="Arial"/>
          <w:b/>
          <w:bCs/>
          <w:sz w:val="24"/>
          <w:szCs w:val="24"/>
        </w:rPr>
        <w:t xml:space="preserve">Estudio de los Conceptos de Impugnación y pruebas ofrecidas por el actor. </w:t>
      </w:r>
      <w:r w:rsidR="003F1498" w:rsidRPr="00A935EF">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003F1498" w:rsidRPr="00A935EF">
        <w:rPr>
          <w:rFonts w:ascii="Arial" w:hAnsi="Arial" w:cs="Arial"/>
          <w:sz w:val="24"/>
          <w:szCs w:val="24"/>
        </w:rPr>
        <w:t xml:space="preserve">; no obstante ello, serán valorados en el cuerpo de esta sentencia. </w:t>
      </w:r>
    </w:p>
    <w:p w14:paraId="5D34EE7E" w14:textId="77777777" w:rsidR="003F1498" w:rsidRPr="00A935EF" w:rsidRDefault="003F1498" w:rsidP="003F1498">
      <w:pPr>
        <w:spacing w:line="360" w:lineRule="auto"/>
        <w:jc w:val="both"/>
        <w:rPr>
          <w:rFonts w:ascii="Arial" w:hAnsi="Arial" w:cs="Arial"/>
          <w:sz w:val="24"/>
          <w:szCs w:val="24"/>
        </w:rPr>
      </w:pPr>
    </w:p>
    <w:p w14:paraId="52AE4B50" w14:textId="77777777" w:rsidR="003F1498" w:rsidRPr="00A935EF" w:rsidRDefault="003F1498" w:rsidP="003F1498">
      <w:pPr>
        <w:pStyle w:val="Textonotapie"/>
        <w:widowControl w:val="0"/>
        <w:spacing w:line="360" w:lineRule="auto"/>
        <w:ind w:firstLine="708"/>
        <w:jc w:val="both"/>
        <w:rPr>
          <w:rFonts w:ascii="Arial" w:hAnsi="Arial" w:cs="Arial"/>
          <w:sz w:val="24"/>
          <w:szCs w:val="24"/>
          <w:lang w:eastAsia="es-MX"/>
        </w:rPr>
      </w:pPr>
      <w:r w:rsidRPr="00A935EF">
        <w:rPr>
          <w:rFonts w:ascii="Arial" w:hAnsi="Arial" w:cs="Arial"/>
          <w:sz w:val="24"/>
          <w:szCs w:val="24"/>
          <w:lang w:val="es-MX" w:eastAsia="es-MX"/>
        </w:rPr>
        <w:t>Al respecto resulta aplicable</w:t>
      </w:r>
      <w:r w:rsidRPr="00A935EF">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A935EF">
        <w:rPr>
          <w:rFonts w:ascii="Arial" w:hAnsi="Arial" w:cs="Arial"/>
          <w:i/>
          <w:sz w:val="24"/>
          <w:szCs w:val="24"/>
          <w:lang w:eastAsia="es-MX"/>
        </w:rPr>
        <w:t>Semanario Judicial de la Federación y su Gaceta</w:t>
      </w:r>
      <w:r w:rsidRPr="00A935EF">
        <w:rPr>
          <w:rFonts w:ascii="Arial" w:hAnsi="Arial" w:cs="Arial"/>
          <w:sz w:val="24"/>
          <w:szCs w:val="24"/>
          <w:lang w:eastAsia="es-MX"/>
        </w:rPr>
        <w:t>, Tomo XXXI, mayo de 2010, página 830, de rubro:</w:t>
      </w:r>
    </w:p>
    <w:p w14:paraId="038C195A" w14:textId="77777777" w:rsidR="003F1498" w:rsidRPr="00A935EF" w:rsidRDefault="003F1498" w:rsidP="003F1498">
      <w:pPr>
        <w:pStyle w:val="Textonotapie"/>
        <w:widowControl w:val="0"/>
        <w:spacing w:line="360" w:lineRule="auto"/>
        <w:jc w:val="both"/>
        <w:rPr>
          <w:rFonts w:ascii="Arial" w:hAnsi="Arial" w:cs="Arial"/>
          <w:sz w:val="24"/>
          <w:szCs w:val="24"/>
          <w:lang w:eastAsia="es-MX"/>
        </w:rPr>
      </w:pPr>
    </w:p>
    <w:p w14:paraId="30B54AA4" w14:textId="77777777" w:rsidR="003F1498" w:rsidRPr="00A935EF" w:rsidRDefault="003F1498" w:rsidP="00A53761">
      <w:pPr>
        <w:pStyle w:val="Textonotapie"/>
        <w:widowControl w:val="0"/>
        <w:spacing w:line="360" w:lineRule="auto"/>
        <w:ind w:left="1701" w:right="1469"/>
        <w:jc w:val="both"/>
        <w:rPr>
          <w:rFonts w:ascii="Arial" w:hAnsi="Arial" w:cs="Arial"/>
          <w:b/>
          <w:sz w:val="24"/>
          <w:szCs w:val="24"/>
          <w:lang w:eastAsia="es-MX"/>
        </w:rPr>
      </w:pPr>
      <w:r w:rsidRPr="00A935EF">
        <w:rPr>
          <w:rFonts w:ascii="Arial" w:hAnsi="Arial" w:cs="Arial"/>
          <w:sz w:val="24"/>
          <w:szCs w:val="24"/>
          <w:lang w:eastAsia="es-MX"/>
        </w:rPr>
        <w:t xml:space="preserve"> </w:t>
      </w:r>
      <w:r w:rsidRPr="00A935EF">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35FD5137" w14:textId="77777777" w:rsidR="004F5E4B" w:rsidRPr="00A935EF" w:rsidRDefault="00DF697E" w:rsidP="0007746E">
      <w:pPr>
        <w:pStyle w:val="Sangradetextonormal2"/>
        <w:spacing w:line="360" w:lineRule="auto"/>
        <w:ind w:right="51" w:firstLine="0"/>
        <w:jc w:val="both"/>
        <w:rPr>
          <w:rFonts w:ascii="Arial" w:eastAsia="Times New Roman" w:hAnsi="Arial" w:cs="Arial"/>
          <w:kern w:val="0"/>
          <w:sz w:val="24"/>
          <w:szCs w:val="24"/>
          <w:lang w:val="es-ES_tradnl" w:eastAsia="es-ES"/>
        </w:rPr>
      </w:pPr>
      <w:r w:rsidRPr="00A935EF">
        <w:rPr>
          <w:rFonts w:ascii="Arial" w:eastAsia="Times New Roman" w:hAnsi="Arial" w:cs="Arial"/>
          <w:kern w:val="0"/>
          <w:sz w:val="24"/>
          <w:szCs w:val="24"/>
          <w:lang w:val="es-ES_tradnl" w:eastAsia="es-ES"/>
        </w:rPr>
        <w:t xml:space="preserve"> </w:t>
      </w:r>
    </w:p>
    <w:p w14:paraId="52218A70" w14:textId="77777777" w:rsidR="0007746E" w:rsidRPr="00A935EF" w:rsidRDefault="0007746E" w:rsidP="00FC41A0">
      <w:pPr>
        <w:pStyle w:val="Sangradetextonormal2"/>
        <w:spacing w:line="360" w:lineRule="auto"/>
        <w:ind w:right="51" w:firstLine="0"/>
        <w:jc w:val="both"/>
        <w:rPr>
          <w:rFonts w:ascii="Arial" w:hAnsi="Arial" w:cs="Arial"/>
          <w:sz w:val="24"/>
          <w:szCs w:val="24"/>
        </w:rPr>
      </w:pPr>
      <w:r w:rsidRPr="00A935EF">
        <w:rPr>
          <w:rFonts w:ascii="Arial" w:hAnsi="Arial" w:cs="Arial"/>
          <w:b/>
          <w:sz w:val="24"/>
          <w:szCs w:val="24"/>
        </w:rPr>
        <w:t xml:space="preserve">        </w:t>
      </w:r>
      <w:r w:rsidR="00630683" w:rsidRPr="00A935EF">
        <w:rPr>
          <w:rFonts w:ascii="Arial" w:hAnsi="Arial" w:cs="Arial"/>
          <w:b/>
          <w:sz w:val="24"/>
          <w:szCs w:val="24"/>
        </w:rPr>
        <w:t>QUIN</w:t>
      </w:r>
      <w:r w:rsidRPr="00A935EF">
        <w:rPr>
          <w:rFonts w:ascii="Arial" w:hAnsi="Arial" w:cs="Arial"/>
          <w:b/>
          <w:sz w:val="24"/>
          <w:szCs w:val="24"/>
        </w:rPr>
        <w:t>TO</w:t>
      </w:r>
      <w:r w:rsidRPr="00A935EF">
        <w:rPr>
          <w:rFonts w:ascii="Arial" w:hAnsi="Arial" w:cs="Arial"/>
          <w:sz w:val="24"/>
          <w:szCs w:val="24"/>
        </w:rPr>
        <w:t>.-</w:t>
      </w:r>
      <w:r w:rsidR="00FC41A0" w:rsidRPr="00A935EF">
        <w:rPr>
          <w:rFonts w:ascii="Arial" w:hAnsi="Arial" w:cs="Arial"/>
          <w:sz w:val="24"/>
          <w:szCs w:val="24"/>
        </w:rPr>
        <w:t xml:space="preserve"> </w:t>
      </w:r>
      <w:r w:rsidR="00FC41A0" w:rsidRPr="00A935EF">
        <w:rPr>
          <w:rFonts w:ascii="Arial" w:hAnsi="Arial" w:cs="Arial"/>
          <w:color w:val="000000"/>
          <w:sz w:val="24"/>
          <w:szCs w:val="24"/>
        </w:rPr>
        <w:t>Por ser las causales de improcedencia y sobreseimiento de interés público y de estudio previo y obligado, se procede al estudio de la invocada por las autoridades demandadas</w:t>
      </w:r>
      <w:r w:rsidR="00FC41A0" w:rsidRPr="00A935EF">
        <w:rPr>
          <w:rFonts w:ascii="Arial" w:hAnsi="Arial" w:cs="Arial"/>
          <w:bCs/>
          <w:iCs/>
          <w:sz w:val="24"/>
          <w:szCs w:val="24"/>
        </w:rPr>
        <w:t xml:space="preserve"> quienes</w:t>
      </w:r>
      <w:r w:rsidRPr="00A935EF">
        <w:rPr>
          <w:rFonts w:ascii="Arial" w:hAnsi="Arial" w:cs="Arial"/>
          <w:bCs/>
          <w:iCs/>
          <w:sz w:val="24"/>
          <w:szCs w:val="24"/>
        </w:rPr>
        <w:t xml:space="preserve"> manifiesta</w:t>
      </w:r>
      <w:r w:rsidR="00FC41A0" w:rsidRPr="00A935EF">
        <w:rPr>
          <w:rFonts w:ascii="Arial" w:hAnsi="Arial" w:cs="Arial"/>
          <w:bCs/>
          <w:iCs/>
          <w:sz w:val="24"/>
          <w:szCs w:val="24"/>
        </w:rPr>
        <w:t>n</w:t>
      </w:r>
      <w:r w:rsidRPr="00A935EF">
        <w:rPr>
          <w:rFonts w:ascii="Arial" w:hAnsi="Arial" w:cs="Arial"/>
          <w:bCs/>
          <w:iCs/>
          <w:sz w:val="24"/>
          <w:szCs w:val="24"/>
        </w:rPr>
        <w:t xml:space="preserve"> que debe declararse la extemporaneidad de la demanda respecto de los actos impugnados,</w:t>
      </w:r>
      <w:r w:rsidR="000F6A5E" w:rsidRPr="00A935EF">
        <w:rPr>
          <w:rFonts w:ascii="Arial" w:hAnsi="Arial" w:cs="Arial"/>
          <w:bCs/>
          <w:iCs/>
          <w:sz w:val="24"/>
          <w:szCs w:val="24"/>
        </w:rPr>
        <w:t xml:space="preserve"> ya que </w:t>
      </w:r>
      <w:r w:rsidRPr="00A935EF">
        <w:rPr>
          <w:rFonts w:ascii="Arial" w:hAnsi="Arial" w:cs="Arial"/>
          <w:bCs/>
          <w:iCs/>
          <w:sz w:val="24"/>
          <w:szCs w:val="24"/>
        </w:rPr>
        <w:t>con fe</w:t>
      </w:r>
      <w:r w:rsidR="004F7710" w:rsidRPr="00A935EF">
        <w:rPr>
          <w:rFonts w:ascii="Arial" w:hAnsi="Arial" w:cs="Arial"/>
          <w:bCs/>
          <w:iCs/>
          <w:sz w:val="24"/>
          <w:szCs w:val="24"/>
        </w:rPr>
        <w:t xml:space="preserve">cha veintisiete de julio del </w:t>
      </w:r>
      <w:r w:rsidR="009269C7" w:rsidRPr="00A935EF">
        <w:rPr>
          <w:rFonts w:ascii="Arial" w:hAnsi="Arial" w:cs="Arial"/>
          <w:bCs/>
          <w:iCs/>
          <w:sz w:val="24"/>
          <w:szCs w:val="24"/>
        </w:rPr>
        <w:t xml:space="preserve"> dos mil diecisiete (27/07/2017) </w:t>
      </w:r>
      <w:r w:rsidRPr="00A935EF">
        <w:rPr>
          <w:rFonts w:ascii="Arial" w:hAnsi="Arial" w:cs="Arial"/>
          <w:bCs/>
          <w:iCs/>
          <w:sz w:val="24"/>
          <w:szCs w:val="24"/>
        </w:rPr>
        <w:t xml:space="preserve">se practicó la  notificación </w:t>
      </w:r>
      <w:r w:rsidR="004F7710" w:rsidRPr="00A935EF">
        <w:rPr>
          <w:rFonts w:ascii="Arial" w:hAnsi="Arial" w:cs="Arial"/>
          <w:bCs/>
          <w:iCs/>
          <w:sz w:val="24"/>
          <w:szCs w:val="24"/>
        </w:rPr>
        <w:t xml:space="preserve">personal con la encargada de </w:t>
      </w:r>
      <w:r w:rsidR="00300ED2">
        <w:rPr>
          <w:rFonts w:cs="Arial"/>
          <w:b/>
          <w:szCs w:val="24"/>
        </w:rPr>
        <w:t>**********</w:t>
      </w:r>
      <w:r w:rsidR="004F7710" w:rsidRPr="00A935EF">
        <w:rPr>
          <w:rFonts w:ascii="Arial" w:hAnsi="Arial" w:cs="Arial"/>
          <w:bCs/>
          <w:iCs/>
          <w:sz w:val="24"/>
          <w:szCs w:val="24"/>
        </w:rPr>
        <w:t>, y por ello</w:t>
      </w:r>
      <w:r w:rsidRPr="00A935EF">
        <w:rPr>
          <w:rFonts w:ascii="Arial" w:hAnsi="Arial" w:cs="Arial"/>
          <w:bCs/>
          <w:iCs/>
          <w:sz w:val="24"/>
          <w:szCs w:val="24"/>
        </w:rPr>
        <w:t xml:space="preserve"> </w:t>
      </w:r>
      <w:r w:rsidR="004F7710" w:rsidRPr="00A935EF">
        <w:rPr>
          <w:rFonts w:ascii="Arial" w:hAnsi="Arial" w:cs="Arial"/>
          <w:bCs/>
          <w:iCs/>
          <w:sz w:val="24"/>
          <w:szCs w:val="24"/>
        </w:rPr>
        <w:t>desde esa fecha e actor tuvo conocimiento, por lo que el plazo</w:t>
      </w:r>
      <w:r w:rsidRPr="00A935EF">
        <w:rPr>
          <w:rFonts w:ascii="Arial" w:hAnsi="Arial" w:cs="Arial"/>
          <w:bCs/>
          <w:iCs/>
          <w:sz w:val="24"/>
          <w:szCs w:val="24"/>
        </w:rPr>
        <w:t xml:space="preserve"> para interp</w:t>
      </w:r>
      <w:r w:rsidR="0055023E" w:rsidRPr="00A935EF">
        <w:rPr>
          <w:rFonts w:ascii="Arial" w:hAnsi="Arial" w:cs="Arial"/>
          <w:bCs/>
          <w:iCs/>
          <w:sz w:val="24"/>
          <w:szCs w:val="24"/>
        </w:rPr>
        <w:t>oner la demanda había precluido</w:t>
      </w:r>
      <w:r w:rsidRPr="00A935EF">
        <w:rPr>
          <w:rFonts w:ascii="Arial" w:hAnsi="Arial" w:cs="Arial"/>
          <w:bCs/>
          <w:iCs/>
          <w:sz w:val="24"/>
          <w:szCs w:val="24"/>
        </w:rPr>
        <w:t xml:space="preserve">, toda vez que había transcurrido en exceso el plazo de 30 días a que alude el artículo  136 de la </w:t>
      </w:r>
      <w:r w:rsidRPr="00A935EF">
        <w:rPr>
          <w:rFonts w:ascii="Arial" w:hAnsi="Arial" w:cs="Arial"/>
          <w:sz w:val="24"/>
          <w:szCs w:val="24"/>
        </w:rPr>
        <w:t>ley de Justicia Administrativa para el Estado de Oaxaca,</w:t>
      </w:r>
      <w:r w:rsidRPr="00A935EF">
        <w:rPr>
          <w:rFonts w:ascii="Arial" w:hAnsi="Arial" w:cs="Arial"/>
          <w:bCs/>
          <w:iCs/>
          <w:sz w:val="24"/>
          <w:szCs w:val="24"/>
        </w:rPr>
        <w:t xml:space="preserve"> </w:t>
      </w:r>
      <w:r w:rsidR="004F7710" w:rsidRPr="00A935EF">
        <w:rPr>
          <w:rFonts w:ascii="Arial" w:hAnsi="Arial" w:cs="Arial"/>
          <w:bCs/>
          <w:iCs/>
          <w:sz w:val="24"/>
          <w:szCs w:val="24"/>
        </w:rPr>
        <w:t xml:space="preserve">ya </w:t>
      </w:r>
      <w:r w:rsidRPr="00A935EF">
        <w:rPr>
          <w:rFonts w:ascii="Arial" w:hAnsi="Arial" w:cs="Arial"/>
          <w:bCs/>
          <w:iCs/>
          <w:sz w:val="24"/>
          <w:szCs w:val="24"/>
        </w:rPr>
        <w:t>que tenía  el actor para hacerlo</w:t>
      </w:r>
      <w:r w:rsidR="004F7710" w:rsidRPr="00A935EF">
        <w:rPr>
          <w:rFonts w:ascii="Arial" w:hAnsi="Arial" w:cs="Arial"/>
          <w:bCs/>
          <w:iCs/>
          <w:sz w:val="24"/>
          <w:szCs w:val="24"/>
        </w:rPr>
        <w:t xml:space="preserve"> valer</w:t>
      </w:r>
      <w:r w:rsidRPr="00A935EF">
        <w:rPr>
          <w:rFonts w:ascii="Arial" w:hAnsi="Arial" w:cs="Arial"/>
          <w:bCs/>
          <w:iCs/>
          <w:sz w:val="24"/>
          <w:szCs w:val="24"/>
        </w:rPr>
        <w:t xml:space="preserve"> </w:t>
      </w:r>
      <w:r w:rsidR="004F7710" w:rsidRPr="00A935EF">
        <w:rPr>
          <w:rFonts w:ascii="Arial" w:hAnsi="Arial" w:cs="Arial"/>
          <w:bCs/>
          <w:iCs/>
          <w:sz w:val="24"/>
          <w:szCs w:val="24"/>
        </w:rPr>
        <w:t xml:space="preserve">hasta el </w:t>
      </w:r>
      <w:r w:rsidR="00AC7457" w:rsidRPr="00A935EF">
        <w:rPr>
          <w:rFonts w:ascii="Arial" w:hAnsi="Arial" w:cs="Arial"/>
          <w:bCs/>
          <w:iCs/>
          <w:sz w:val="24"/>
          <w:szCs w:val="24"/>
        </w:rPr>
        <w:t>día</w:t>
      </w:r>
      <w:r w:rsidR="004F7710" w:rsidRPr="00A935EF">
        <w:rPr>
          <w:rFonts w:ascii="Arial" w:hAnsi="Arial" w:cs="Arial"/>
          <w:bCs/>
          <w:iCs/>
          <w:sz w:val="24"/>
          <w:szCs w:val="24"/>
        </w:rPr>
        <w:t xml:space="preserve"> siete de septiembre del dos mil diecisiete (07/09/2017)</w:t>
      </w:r>
      <w:r w:rsidRPr="00A935EF">
        <w:rPr>
          <w:rFonts w:ascii="Arial" w:hAnsi="Arial" w:cs="Arial"/>
          <w:bCs/>
          <w:iCs/>
          <w:sz w:val="24"/>
          <w:szCs w:val="24"/>
        </w:rPr>
        <w:t xml:space="preserve"> y no así </w:t>
      </w:r>
      <w:r w:rsidR="004F7710" w:rsidRPr="00A935EF">
        <w:rPr>
          <w:rFonts w:ascii="Arial" w:hAnsi="Arial" w:cs="Arial"/>
          <w:b/>
          <w:bCs/>
          <w:iCs/>
          <w:sz w:val="24"/>
          <w:szCs w:val="24"/>
        </w:rPr>
        <w:t>hasta la fecha que lo interpuso</w:t>
      </w:r>
      <w:r w:rsidRPr="00A935EF">
        <w:rPr>
          <w:rFonts w:ascii="Arial" w:hAnsi="Arial" w:cs="Arial"/>
          <w:bCs/>
          <w:iCs/>
          <w:sz w:val="24"/>
          <w:szCs w:val="24"/>
        </w:rPr>
        <w:t>, procediendo por ello el sobreseimiento.</w:t>
      </w:r>
    </w:p>
    <w:p w14:paraId="6BC8D442" w14:textId="77777777" w:rsidR="00703458" w:rsidRPr="00A935EF" w:rsidRDefault="00703458" w:rsidP="00FC41A0">
      <w:pPr>
        <w:autoSpaceDE w:val="0"/>
        <w:autoSpaceDN w:val="0"/>
        <w:adjustRightInd w:val="0"/>
        <w:ind w:left="567" w:right="425"/>
        <w:jc w:val="both"/>
        <w:rPr>
          <w:rFonts w:ascii="Arial" w:hAnsi="Arial" w:cs="Arial"/>
          <w:bCs/>
          <w:iCs/>
          <w:sz w:val="24"/>
          <w:szCs w:val="24"/>
        </w:rPr>
      </w:pPr>
      <w:r w:rsidRPr="00A935EF">
        <w:rPr>
          <w:rFonts w:ascii="Arial" w:hAnsi="Arial" w:cs="Arial"/>
          <w:color w:val="FF0000"/>
          <w:sz w:val="24"/>
          <w:szCs w:val="24"/>
        </w:rPr>
        <w:lastRenderedPageBreak/>
        <w:t xml:space="preserve"> </w:t>
      </w:r>
    </w:p>
    <w:p w14:paraId="1283E58F" w14:textId="77777777" w:rsidR="00703458" w:rsidRPr="00A935EF" w:rsidRDefault="00703458" w:rsidP="00630683">
      <w:pPr>
        <w:autoSpaceDE w:val="0"/>
        <w:autoSpaceDN w:val="0"/>
        <w:adjustRightInd w:val="0"/>
        <w:ind w:right="425"/>
        <w:jc w:val="both"/>
        <w:rPr>
          <w:rFonts w:ascii="Arial" w:hAnsi="Arial" w:cs="Arial"/>
          <w:bCs/>
          <w:i/>
          <w:iCs/>
          <w:sz w:val="24"/>
          <w:szCs w:val="24"/>
          <w:u w:val="single"/>
        </w:rPr>
      </w:pPr>
    </w:p>
    <w:p w14:paraId="690A62E8" w14:textId="4FF07C35" w:rsidR="009269C7" w:rsidRPr="00A935EF" w:rsidRDefault="00B4651B" w:rsidP="009269C7">
      <w:pPr>
        <w:pStyle w:val="Textoindependiente231"/>
        <w:spacing w:line="360" w:lineRule="auto"/>
        <w:ind w:left="0" w:firstLine="708"/>
        <w:rPr>
          <w:rFonts w:ascii="Arial" w:hAnsi="Arial" w:cs="Arial"/>
          <w:sz w:val="24"/>
          <w:szCs w:val="24"/>
        </w:rPr>
      </w:pPr>
      <w:r>
        <w:rPr>
          <w:noProof/>
        </w:rPr>
        <mc:AlternateContent>
          <mc:Choice Requires="wps">
            <w:drawing>
              <wp:anchor distT="45720" distB="45720" distL="114300" distR="114300" simplePos="0" relativeHeight="251648512" behindDoc="0" locked="0" layoutInCell="1" allowOverlap="1" wp14:anchorId="62E71FE1" wp14:editId="25552EC8">
                <wp:simplePos x="0" y="0"/>
                <wp:positionH relativeFrom="page">
                  <wp:posOffset>259715</wp:posOffset>
                </wp:positionH>
                <wp:positionV relativeFrom="paragraph">
                  <wp:posOffset>2056130</wp:posOffset>
                </wp:positionV>
                <wp:extent cx="1046480" cy="1685925"/>
                <wp:effectExtent l="0" t="0" r="1270" b="9525"/>
                <wp:wrapSquare wrapText="bothSides"/>
                <wp:docPr id="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43E2B27"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E71FE1" id="_x0000_s1031" type="#_x0000_t202" style="position:absolute;left:0;text-align:left;margin-left:20.45pt;margin-top:161.9pt;width:82.4pt;height:132.75pt;z-index:251648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Tt6MA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">
                <v:textbox>
                  <w:txbxContent>
                    <w:p w14:paraId="243E2B27"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9269C7" w:rsidRPr="00A935EF">
        <w:rPr>
          <w:rFonts w:ascii="Arial" w:eastAsia="Arial Unicode MS" w:hAnsi="Arial" w:cs="Arial"/>
          <w:sz w:val="24"/>
          <w:szCs w:val="24"/>
          <w:lang w:val="es-MX"/>
        </w:rPr>
        <w:t xml:space="preserve">El actor </w:t>
      </w:r>
      <w:r w:rsidR="00300ED2">
        <w:rPr>
          <w:rFonts w:cs="Arial"/>
          <w:b/>
          <w:szCs w:val="24"/>
        </w:rPr>
        <w:t xml:space="preserve">********** </w:t>
      </w:r>
      <w:r w:rsidR="009269C7" w:rsidRPr="00A935EF">
        <w:rPr>
          <w:rFonts w:ascii="Arial" w:hAnsi="Arial" w:cs="Arial"/>
          <w:sz w:val="24"/>
          <w:szCs w:val="24"/>
        </w:rPr>
        <w:t xml:space="preserve">demandó la nulidad de la determinación contenida en los </w:t>
      </w:r>
      <w:r w:rsidR="00300ED2">
        <w:rPr>
          <w:rFonts w:cs="Arial"/>
          <w:b/>
          <w:szCs w:val="24"/>
        </w:rPr>
        <w:t>*********</w:t>
      </w:r>
      <w:r w:rsidR="009269C7" w:rsidRPr="00A935EF">
        <w:rPr>
          <w:rFonts w:ascii="Arial" w:hAnsi="Arial" w:cs="Arial"/>
          <w:sz w:val="24"/>
          <w:szCs w:val="24"/>
        </w:rPr>
        <w:t xml:space="preserve">,  suscritos por el Regidor de Hacienda, Transparencia y acceso a la información del Municipio de Asunción Nochixtlán, Oaxaca, manifestando esencialmente en su segundo concepto de impugnación de su ampliación de la demanda que procede declarar la nulidad de la notificación de las resoluciones impugnadas, ya que menoscaban en mi perjuicio los artículos 14 y 16 de la Constitución Política de los Estados Unidos Mexicanos, en relación con el diverso artículo 76, fracción IV, del Código Municipal </w:t>
      </w:r>
      <w:r w:rsidR="00630683" w:rsidRPr="00A935EF">
        <w:rPr>
          <w:rFonts w:ascii="Arial" w:hAnsi="Arial" w:cs="Arial"/>
          <w:sz w:val="24"/>
          <w:szCs w:val="24"/>
        </w:rPr>
        <w:t>para el Estado de Oaxaca, negando</w:t>
      </w:r>
      <w:r w:rsidR="009269C7" w:rsidRPr="00A935EF">
        <w:rPr>
          <w:rFonts w:ascii="Arial" w:hAnsi="Arial" w:cs="Arial"/>
          <w:sz w:val="24"/>
          <w:szCs w:val="24"/>
        </w:rPr>
        <w:t xml:space="preserve"> lisa y llanamente en términos del artículo 74 del Código Municipal para el Estado de Oaxaca, que se me hayan notificado conforme a derecho , esto es, siguiendo las re</w:t>
      </w:r>
      <w:r w:rsidR="000D1902" w:rsidRPr="00A935EF">
        <w:rPr>
          <w:rFonts w:ascii="Arial" w:hAnsi="Arial" w:cs="Arial"/>
          <w:sz w:val="24"/>
          <w:szCs w:val="24"/>
        </w:rPr>
        <w:t>glas de los artículos 86,87,88,</w:t>
      </w:r>
      <w:r w:rsidR="009269C7" w:rsidRPr="00A935EF">
        <w:rPr>
          <w:rFonts w:ascii="Arial" w:hAnsi="Arial" w:cs="Arial"/>
          <w:sz w:val="24"/>
          <w:szCs w:val="24"/>
        </w:rPr>
        <w:t xml:space="preserve">89, y demás relativos y aplicables del Código Tributario Municipal para el Estado de Oaxaca, así como los numerales 140,142 y 143 de la Ley de Justicia Administrativa para el Estado de Oaxaca, negando el conocimiento y existencia de dichas constancias de citatorio y notificación, </w:t>
      </w:r>
      <w:r w:rsidR="00613FC8" w:rsidRPr="00A935EF">
        <w:rPr>
          <w:rFonts w:ascii="Arial" w:hAnsi="Arial" w:cs="Arial"/>
          <w:sz w:val="24"/>
          <w:szCs w:val="24"/>
        </w:rPr>
        <w:t>y</w:t>
      </w:r>
      <w:r w:rsidR="009269C7" w:rsidRPr="00A935EF">
        <w:rPr>
          <w:rFonts w:ascii="Arial" w:hAnsi="Arial" w:cs="Arial"/>
          <w:sz w:val="24"/>
          <w:szCs w:val="24"/>
        </w:rPr>
        <w:t xml:space="preserve"> la autoridad</w:t>
      </w:r>
      <w:r w:rsidR="00613FC8" w:rsidRPr="00A935EF">
        <w:rPr>
          <w:rFonts w:ascii="Arial" w:hAnsi="Arial" w:cs="Arial"/>
          <w:sz w:val="24"/>
          <w:szCs w:val="24"/>
        </w:rPr>
        <w:t xml:space="preserve"> demandada</w:t>
      </w:r>
      <w:r w:rsidR="009269C7" w:rsidRPr="00A935EF">
        <w:rPr>
          <w:rFonts w:ascii="Arial" w:hAnsi="Arial" w:cs="Arial"/>
          <w:sz w:val="24"/>
          <w:szCs w:val="24"/>
        </w:rPr>
        <w:t xml:space="preserve"> </w:t>
      </w:r>
      <w:r w:rsidR="00613FC8" w:rsidRPr="00A935EF">
        <w:rPr>
          <w:rFonts w:ascii="Arial" w:hAnsi="Arial" w:cs="Arial"/>
          <w:sz w:val="24"/>
          <w:szCs w:val="24"/>
        </w:rPr>
        <w:t xml:space="preserve">al contestar la demanda </w:t>
      </w:r>
      <w:r w:rsidR="009269C7" w:rsidRPr="00A935EF">
        <w:rPr>
          <w:rFonts w:ascii="Arial" w:hAnsi="Arial" w:cs="Arial"/>
          <w:sz w:val="24"/>
          <w:szCs w:val="24"/>
        </w:rPr>
        <w:t>omite acompañar</w:t>
      </w:r>
      <w:r w:rsidR="00613FC8" w:rsidRPr="00A935EF">
        <w:rPr>
          <w:rFonts w:ascii="Arial" w:hAnsi="Arial" w:cs="Arial"/>
          <w:sz w:val="24"/>
          <w:szCs w:val="24"/>
        </w:rPr>
        <w:t>los</w:t>
      </w:r>
      <w:r w:rsidR="00613FC8" w:rsidRPr="00A935EF">
        <w:rPr>
          <w:rFonts w:ascii="Arial" w:hAnsi="Arial" w:cs="Arial"/>
          <w:b/>
          <w:sz w:val="24"/>
          <w:szCs w:val="24"/>
        </w:rPr>
        <w:t>.</w:t>
      </w:r>
    </w:p>
    <w:p w14:paraId="4E8154D1" w14:textId="77777777" w:rsidR="009269C7" w:rsidRPr="00A935EF" w:rsidRDefault="009269C7" w:rsidP="009269C7">
      <w:pPr>
        <w:pStyle w:val="Textoindependiente231"/>
        <w:spacing w:line="360" w:lineRule="auto"/>
        <w:ind w:left="0" w:firstLine="708"/>
        <w:rPr>
          <w:rFonts w:ascii="Arial" w:hAnsi="Arial" w:cs="Arial"/>
          <w:sz w:val="24"/>
          <w:szCs w:val="24"/>
        </w:rPr>
      </w:pPr>
    </w:p>
    <w:p w14:paraId="529FBD67" w14:textId="77777777" w:rsidR="00F17C3B" w:rsidRPr="00A935EF" w:rsidRDefault="00F17C3B" w:rsidP="00C17D02">
      <w:pPr>
        <w:pStyle w:val="corte3centro"/>
        <w:ind w:right="51" w:firstLine="708"/>
        <w:jc w:val="both"/>
        <w:rPr>
          <w:rFonts w:cs="Arial"/>
          <w:sz w:val="24"/>
          <w:szCs w:val="24"/>
          <w:lang w:val="es-MX" w:eastAsia="es-MX"/>
        </w:rPr>
      </w:pPr>
      <w:r w:rsidRPr="00A935EF">
        <w:rPr>
          <w:rFonts w:cs="Arial"/>
          <w:b w:val="0"/>
          <w:sz w:val="24"/>
          <w:szCs w:val="24"/>
        </w:rPr>
        <w:t xml:space="preserve">En ese sentido, al entrar al estudio de la </w:t>
      </w:r>
      <w:r w:rsidR="00C17D02" w:rsidRPr="00A935EF">
        <w:rPr>
          <w:rFonts w:cs="Arial"/>
          <w:b w:val="0"/>
          <w:sz w:val="24"/>
          <w:szCs w:val="24"/>
        </w:rPr>
        <w:t>supuesta</w:t>
      </w:r>
      <w:r w:rsidRPr="00A935EF">
        <w:rPr>
          <w:rFonts w:cs="Arial"/>
          <w:b w:val="0"/>
          <w:sz w:val="24"/>
          <w:szCs w:val="24"/>
        </w:rPr>
        <w:t xml:space="preserve"> notificación de </w:t>
      </w:r>
      <w:r w:rsidR="00613FC8" w:rsidRPr="00A935EF">
        <w:rPr>
          <w:rFonts w:cs="Arial"/>
          <w:b w:val="0"/>
          <w:sz w:val="24"/>
          <w:szCs w:val="24"/>
        </w:rPr>
        <w:t>los oficios impugnados</w:t>
      </w:r>
      <w:r w:rsidRPr="00A935EF">
        <w:rPr>
          <w:rFonts w:cs="Arial"/>
          <w:b w:val="0"/>
          <w:sz w:val="24"/>
          <w:szCs w:val="24"/>
        </w:rPr>
        <w:t xml:space="preserve"> </w:t>
      </w:r>
      <w:r w:rsidR="00C17D02" w:rsidRPr="00A935EF">
        <w:rPr>
          <w:rFonts w:cs="Arial"/>
          <w:b w:val="0"/>
          <w:sz w:val="24"/>
          <w:szCs w:val="24"/>
          <w:lang w:val="es-MX" w:eastAsia="es-MX"/>
        </w:rPr>
        <w:t>d</w:t>
      </w:r>
      <w:r w:rsidRPr="00A935EF">
        <w:rPr>
          <w:rFonts w:cs="Arial"/>
          <w:b w:val="0"/>
          <w:sz w:val="24"/>
          <w:szCs w:val="24"/>
        </w:rPr>
        <w:t xml:space="preserve">el análisis de la leyenda </w:t>
      </w:r>
      <w:r w:rsidR="00300ED2">
        <w:rPr>
          <w:rFonts w:cs="Arial"/>
          <w:b w:val="0"/>
          <w:szCs w:val="24"/>
        </w:rPr>
        <w:t xml:space="preserve">********** </w:t>
      </w:r>
      <w:r w:rsidRPr="00A935EF">
        <w:rPr>
          <w:rFonts w:cs="Arial"/>
          <w:b w:val="0"/>
          <w:sz w:val="24"/>
          <w:szCs w:val="24"/>
        </w:rPr>
        <w:t>no se acredita que haya existido citatorio ni notificación de los oficios que se impugnan como lo alega el actor y que estas cumplieran</w:t>
      </w:r>
      <w:r w:rsidR="00613FC8" w:rsidRPr="00A935EF">
        <w:rPr>
          <w:rFonts w:cs="Arial"/>
          <w:b w:val="0"/>
          <w:sz w:val="24"/>
          <w:szCs w:val="24"/>
        </w:rPr>
        <w:t xml:space="preserve"> </w:t>
      </w:r>
      <w:r w:rsidRPr="00A935EF">
        <w:rPr>
          <w:rFonts w:cs="Arial"/>
          <w:b w:val="0"/>
          <w:sz w:val="24"/>
          <w:szCs w:val="24"/>
        </w:rPr>
        <w:t>con los requisitos que para los actos de notificación establecen los numerales a comento, en virtud de que no existe acta que establezca que el notificador se haya cerciorado de que era e</w:t>
      </w:r>
      <w:r w:rsidR="00C17D02" w:rsidRPr="00A935EF">
        <w:rPr>
          <w:rFonts w:cs="Arial"/>
          <w:b w:val="0"/>
          <w:sz w:val="24"/>
          <w:szCs w:val="24"/>
        </w:rPr>
        <w:t xml:space="preserve">l domicilio del interesado; ni </w:t>
      </w:r>
      <w:r w:rsidRPr="00A935EF">
        <w:rPr>
          <w:rFonts w:cs="Arial"/>
          <w:b w:val="0"/>
          <w:sz w:val="24"/>
          <w:szCs w:val="24"/>
        </w:rPr>
        <w:t xml:space="preserve">que haya solicitado a la persona con quien entendió la diligencia la presencia del </w:t>
      </w:r>
      <w:r w:rsidR="00A935EF">
        <w:rPr>
          <w:rFonts w:cs="Arial"/>
          <w:sz w:val="24"/>
          <w:szCs w:val="24"/>
        </w:rPr>
        <w:t xml:space="preserve">C. </w:t>
      </w:r>
      <w:r w:rsidR="00300ED2">
        <w:rPr>
          <w:rFonts w:cs="Arial"/>
          <w:b w:val="0"/>
          <w:szCs w:val="24"/>
        </w:rPr>
        <w:t>**********</w:t>
      </w:r>
      <w:r w:rsidRPr="00A935EF">
        <w:rPr>
          <w:rFonts w:cs="Arial"/>
          <w:b w:val="0"/>
          <w:sz w:val="24"/>
          <w:szCs w:val="24"/>
        </w:rPr>
        <w:t xml:space="preserve">, que era la persona interesada y que debía ser notificada o su representante legal  y en caso de no encontrarlo, debió dejar  el citatorio correspondiente, </w:t>
      </w:r>
      <w:r w:rsidRPr="00A935EF">
        <w:rPr>
          <w:rFonts w:cs="Arial"/>
          <w:b w:val="0"/>
          <w:sz w:val="24"/>
          <w:szCs w:val="24"/>
          <w:lang w:val="es-MX" w:eastAsia="es-MX"/>
        </w:rPr>
        <w:t>para que el interesado lo esperara en hora fija del día hábil siguiente</w:t>
      </w:r>
      <w:r w:rsidRPr="00A935EF">
        <w:rPr>
          <w:rFonts w:cs="Arial"/>
          <w:sz w:val="24"/>
          <w:szCs w:val="24"/>
          <w:lang w:val="es-MX" w:eastAsia="es-MX"/>
        </w:rPr>
        <w:t>,</w:t>
      </w:r>
      <w:r w:rsidR="00613FC8" w:rsidRPr="00A935EF">
        <w:rPr>
          <w:rFonts w:cs="Arial"/>
          <w:sz w:val="24"/>
          <w:szCs w:val="24"/>
          <w:lang w:val="es-MX" w:eastAsia="es-MX"/>
        </w:rPr>
        <w:t xml:space="preserve"> </w:t>
      </w:r>
      <w:r w:rsidRPr="00A935EF">
        <w:rPr>
          <w:rFonts w:cs="Arial"/>
          <w:b w:val="0"/>
          <w:sz w:val="24"/>
          <w:szCs w:val="24"/>
        </w:rPr>
        <w:t xml:space="preserve">situación que el notificador incumplió en la notificación de  los oficios, ya que esta diligencia se entendió directamente con un tercero, quien nunca acreditó vínculo alguno con el interesado y sin haber requerido la presencia del  mismo, amén de que ante su ausencia debió haber dejado citatorio para que el interesado esperara en una hora fija del día hábil siguiente, de donde se da la violación a los artículos multicitados que prevén las formalidades esenciales del procedimiento de notificación que deben seguir las autoridades administrativas en las notificaciones personales  y al no haberlo hecho así, dejó al actor en completo estado de indefensión provocando que </w:t>
      </w:r>
      <w:r w:rsidRPr="00A935EF">
        <w:rPr>
          <w:rFonts w:cs="Arial"/>
          <w:b w:val="0"/>
          <w:sz w:val="24"/>
          <w:szCs w:val="24"/>
        </w:rPr>
        <w:lastRenderedPageBreak/>
        <w:t xml:space="preserve">la notificación resulte ilegal.  Así tenemos que en términos del artículo 29 de la Ley de Justicia Administrativa para el Estado de Oaxaca,  se le debe tener como conocedor de la resolución en la fecha que se manifestó sabedor de esta,  es decir, 04  cuarto de agosto del  dos mil diecisiete 2017  </w:t>
      </w:r>
      <w:r w:rsidR="007A4343" w:rsidRPr="00A935EF">
        <w:rPr>
          <w:rFonts w:cs="Arial"/>
          <w:b w:val="0"/>
          <w:sz w:val="24"/>
          <w:szCs w:val="24"/>
        </w:rPr>
        <w:t xml:space="preserve">y toda vez que la demanda </w:t>
      </w:r>
      <w:r w:rsidRPr="00A935EF">
        <w:rPr>
          <w:rFonts w:cs="Arial"/>
          <w:b w:val="0"/>
          <w:sz w:val="24"/>
          <w:szCs w:val="24"/>
        </w:rPr>
        <w:t xml:space="preserve">fue ingresada el día </w:t>
      </w:r>
      <w:r w:rsidR="00A935EF">
        <w:rPr>
          <w:rFonts w:cs="Arial"/>
          <w:b w:val="0"/>
          <w:sz w:val="24"/>
          <w:szCs w:val="24"/>
        </w:rPr>
        <w:t xml:space="preserve">al 18 </w:t>
      </w:r>
      <w:r w:rsidRPr="00A935EF">
        <w:rPr>
          <w:rFonts w:cs="Arial"/>
          <w:b w:val="0"/>
          <w:sz w:val="24"/>
          <w:szCs w:val="24"/>
        </w:rPr>
        <w:t>dieciocho de septiembre de la misma anualidad</w:t>
      </w:r>
      <w:r w:rsidR="007A4343" w:rsidRPr="00A935EF">
        <w:rPr>
          <w:rFonts w:cs="Arial"/>
          <w:b w:val="0"/>
          <w:sz w:val="24"/>
          <w:szCs w:val="24"/>
        </w:rPr>
        <w:t xml:space="preserve">, </w:t>
      </w:r>
      <w:r w:rsidRPr="00A935EF">
        <w:rPr>
          <w:rFonts w:cs="Arial"/>
          <w:b w:val="0"/>
          <w:sz w:val="24"/>
          <w:szCs w:val="24"/>
        </w:rPr>
        <w:t>se le tiene interponiendo en tiempo el presente juicio al estar dentro del plazo de treinta días que establece el artículo 136 de la Ley de Justicia Administrativa para el Estado de Oaxaca.</w:t>
      </w:r>
    </w:p>
    <w:p w14:paraId="5531EC56" w14:textId="77777777" w:rsidR="00F17C3B" w:rsidRPr="00A935EF" w:rsidRDefault="00F17C3B" w:rsidP="004E6961">
      <w:pPr>
        <w:pStyle w:val="Textoindependiente231"/>
        <w:spacing w:line="360" w:lineRule="auto"/>
        <w:ind w:left="0"/>
        <w:rPr>
          <w:rFonts w:ascii="Arial" w:hAnsi="Arial" w:cs="Arial"/>
          <w:sz w:val="24"/>
          <w:szCs w:val="24"/>
        </w:rPr>
      </w:pPr>
    </w:p>
    <w:p w14:paraId="774489DD" w14:textId="3F779E63" w:rsidR="009269C7" w:rsidRPr="00A935EF" w:rsidRDefault="00B4651B" w:rsidP="009269C7">
      <w:pPr>
        <w:pStyle w:val="Textoindependiente231"/>
        <w:spacing w:line="360" w:lineRule="auto"/>
        <w:ind w:left="0" w:firstLine="708"/>
        <w:rPr>
          <w:rFonts w:ascii="Arial" w:hAnsi="Arial" w:cs="Arial"/>
          <w:sz w:val="24"/>
          <w:szCs w:val="24"/>
        </w:rPr>
      </w:pPr>
      <w:r>
        <w:rPr>
          <w:noProof/>
        </w:rPr>
        <mc:AlternateContent>
          <mc:Choice Requires="wps">
            <w:drawing>
              <wp:anchor distT="45720" distB="45720" distL="114300" distR="114300" simplePos="0" relativeHeight="251649536" behindDoc="0" locked="0" layoutInCell="1" allowOverlap="1" wp14:anchorId="57BEE7D5" wp14:editId="63D6B8AD">
                <wp:simplePos x="0" y="0"/>
                <wp:positionH relativeFrom="page">
                  <wp:posOffset>403225</wp:posOffset>
                </wp:positionH>
                <wp:positionV relativeFrom="paragraph">
                  <wp:posOffset>2182495</wp:posOffset>
                </wp:positionV>
                <wp:extent cx="1046480" cy="1685925"/>
                <wp:effectExtent l="0" t="0" r="1270" b="9525"/>
                <wp:wrapSquare wrapText="bothSides"/>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4ECC142"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EE7D5" id="_x0000_s1032" type="#_x0000_t202" style="position:absolute;left:0;text-align:left;margin-left:31.75pt;margin-top:171.85pt;width:82.4pt;height:132.75pt;z-index:251649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Ln7MQIAAGA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">
                <v:textbox>
                  <w:txbxContent>
                    <w:p w14:paraId="24ECC142"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9269C7" w:rsidRPr="00A935EF">
        <w:rPr>
          <w:rFonts w:ascii="Arial" w:hAnsi="Arial" w:cs="Arial"/>
          <w:sz w:val="24"/>
          <w:szCs w:val="24"/>
        </w:rPr>
        <w:t xml:space="preserve">   En atención al concepto de impugnación que antecede resulta fundado y suficiente para declarar la nulidad de notificación de los citados</w:t>
      </w:r>
      <w:r w:rsidR="000F6A5E" w:rsidRPr="00A935EF">
        <w:rPr>
          <w:rFonts w:ascii="Arial" w:hAnsi="Arial" w:cs="Arial"/>
          <w:sz w:val="24"/>
          <w:szCs w:val="24"/>
        </w:rPr>
        <w:t xml:space="preserve"> oficios, ya que la enjuiciada </w:t>
      </w:r>
      <w:r w:rsidR="009269C7" w:rsidRPr="00A935EF">
        <w:rPr>
          <w:rFonts w:ascii="Arial" w:hAnsi="Arial" w:cs="Arial"/>
          <w:sz w:val="24"/>
          <w:szCs w:val="24"/>
        </w:rPr>
        <w:t xml:space="preserve">no aportó constancia de citatorio y notificación de dichos oficios porque de la simple lectura que aparece en los oficios con la leyenda </w:t>
      </w:r>
      <w:r w:rsidR="00300ED2">
        <w:rPr>
          <w:rFonts w:cs="Arial"/>
          <w:b/>
          <w:szCs w:val="24"/>
        </w:rPr>
        <w:t>**********</w:t>
      </w:r>
      <w:r w:rsidR="009269C7" w:rsidRPr="00A935EF">
        <w:rPr>
          <w:rFonts w:ascii="Arial" w:hAnsi="Arial" w:cs="Arial"/>
          <w:sz w:val="24"/>
          <w:szCs w:val="24"/>
        </w:rPr>
        <w:t xml:space="preserve">, no se acredita la existencia de citatorio y notificación que se duele el actor desconocer, vulnerando con ello las formalidades esenciales de citación y notificación de los actos y, por ende, la violación al artículos 14 Constitucional por dejarlo en estado de indefensión, ya que dicho texto no es citatorio ni acta circunstanciada de notificación donde se </w:t>
      </w:r>
      <w:r w:rsidR="000F6A5E" w:rsidRPr="00A935EF">
        <w:rPr>
          <w:rFonts w:ascii="Arial" w:hAnsi="Arial" w:cs="Arial"/>
          <w:sz w:val="24"/>
          <w:szCs w:val="24"/>
        </w:rPr>
        <w:t xml:space="preserve"> acredite que</w:t>
      </w:r>
      <w:r w:rsidR="009269C7" w:rsidRPr="00A935EF">
        <w:rPr>
          <w:rFonts w:ascii="Arial" w:hAnsi="Arial" w:cs="Arial"/>
          <w:sz w:val="24"/>
          <w:szCs w:val="24"/>
        </w:rPr>
        <w:t xml:space="preserve"> se haya requerido la presencia del interesado para el acto de </w:t>
      </w:r>
      <w:r w:rsidR="000F6A5E" w:rsidRPr="00A935EF">
        <w:rPr>
          <w:rFonts w:ascii="Arial" w:hAnsi="Arial" w:cs="Arial"/>
          <w:sz w:val="24"/>
          <w:szCs w:val="24"/>
        </w:rPr>
        <w:t xml:space="preserve">cita y </w:t>
      </w:r>
      <w:r w:rsidR="009269C7" w:rsidRPr="00A935EF">
        <w:rPr>
          <w:rFonts w:ascii="Arial" w:hAnsi="Arial" w:cs="Arial"/>
          <w:sz w:val="24"/>
          <w:szCs w:val="24"/>
        </w:rPr>
        <w:t>notificación, ni que se haya practicado en términos de ley cuando la notificación personal se entiende con un tercero</w:t>
      </w:r>
      <w:r w:rsidR="000F6A5E" w:rsidRPr="00A935EF">
        <w:rPr>
          <w:rFonts w:ascii="Arial" w:hAnsi="Arial" w:cs="Arial"/>
          <w:bCs/>
          <w:color w:val="222222"/>
          <w:sz w:val="24"/>
          <w:szCs w:val="24"/>
          <w:lang w:eastAsia="es-MX"/>
        </w:rPr>
        <w:t xml:space="preserve">, mediante </w:t>
      </w:r>
      <w:r w:rsidR="009269C7" w:rsidRPr="00A935EF">
        <w:rPr>
          <w:rFonts w:ascii="Arial" w:hAnsi="Arial" w:cs="Arial"/>
          <w:bCs/>
          <w:color w:val="222222"/>
          <w:sz w:val="24"/>
          <w:szCs w:val="24"/>
          <w:lang w:eastAsia="es-MX"/>
        </w:rPr>
        <w:t xml:space="preserve">citatorio previo y en el acta </w:t>
      </w:r>
      <w:r w:rsidR="000F6A5E" w:rsidRPr="00A935EF">
        <w:rPr>
          <w:rFonts w:ascii="Arial" w:hAnsi="Arial" w:cs="Arial"/>
          <w:bCs/>
          <w:color w:val="222222"/>
          <w:sz w:val="24"/>
          <w:szCs w:val="24"/>
          <w:lang w:eastAsia="es-MX"/>
        </w:rPr>
        <w:t xml:space="preserve">de notificación </w:t>
      </w:r>
      <w:r w:rsidR="009269C7" w:rsidRPr="00A935EF">
        <w:rPr>
          <w:rFonts w:ascii="Arial" w:hAnsi="Arial" w:cs="Arial"/>
          <w:bCs/>
          <w:color w:val="222222"/>
          <w:sz w:val="24"/>
          <w:szCs w:val="24"/>
          <w:lang w:eastAsia="es-MX"/>
        </w:rPr>
        <w:t xml:space="preserve">relativa deben asentarse los pormenores que den precisión y claridad respecto al vínculo que une a aquél con el contribuyente y especificar las razones que aseguren que no se encuentra en el domicilio por circunstancias accidentales, así como sustentar la ubicación de éste con elementos objetivos y razonablemente identificable, </w:t>
      </w:r>
      <w:r w:rsidR="009269C7" w:rsidRPr="00A935EF">
        <w:rPr>
          <w:rFonts w:ascii="Arial" w:hAnsi="Arial" w:cs="Arial"/>
          <w:sz w:val="24"/>
          <w:szCs w:val="24"/>
        </w:rPr>
        <w:t>por lo que en términos del artículo 30 fracción III de la Ley de Justicia Administrativa para el Estado de Oaxaca, al negar el actor la existencia de esos actos correspondía a la enjuiciada acreditar haber</w:t>
      </w:r>
      <w:r w:rsidR="006B1622" w:rsidRPr="00A935EF">
        <w:rPr>
          <w:rFonts w:ascii="Arial" w:hAnsi="Arial" w:cs="Arial"/>
          <w:sz w:val="24"/>
          <w:szCs w:val="24"/>
        </w:rPr>
        <w:t>la</w:t>
      </w:r>
      <w:r w:rsidR="009269C7" w:rsidRPr="00A935EF">
        <w:rPr>
          <w:rFonts w:ascii="Arial" w:hAnsi="Arial" w:cs="Arial"/>
          <w:sz w:val="24"/>
          <w:szCs w:val="24"/>
        </w:rPr>
        <w:t xml:space="preserve">  actuado conforme  a derecho, de donde al ser ilegal la notificación por inexistente,  se le tiene  al actor conocedor de los mismos en la fecha que el indica conforme al artículo 145 de la ley que rige este Tribunal, y de la fecha que se hace sabedor del acto </w:t>
      </w:r>
      <w:r w:rsidR="009269C7" w:rsidRPr="00A935EF">
        <w:rPr>
          <w:rFonts w:ascii="Arial" w:hAnsi="Arial" w:cs="Arial"/>
          <w:b/>
          <w:sz w:val="24"/>
          <w:szCs w:val="24"/>
        </w:rPr>
        <w:t>04  cuarto de agosto de</w:t>
      </w:r>
      <w:r w:rsidR="00783D96" w:rsidRPr="00A935EF">
        <w:rPr>
          <w:rFonts w:ascii="Arial" w:hAnsi="Arial" w:cs="Arial"/>
          <w:b/>
          <w:sz w:val="24"/>
          <w:szCs w:val="24"/>
        </w:rPr>
        <w:t xml:space="preserve">l  dos mil diecisiete 2017 </w:t>
      </w:r>
      <w:r w:rsidR="009269C7" w:rsidRPr="00A935EF">
        <w:rPr>
          <w:rFonts w:ascii="Arial" w:hAnsi="Arial" w:cs="Arial"/>
          <w:b/>
          <w:sz w:val="24"/>
          <w:szCs w:val="24"/>
        </w:rPr>
        <w:t>al  18  dieciocho de septiembre de la misma anualidad</w:t>
      </w:r>
      <w:r w:rsidR="00FD09B3" w:rsidRPr="00A935EF">
        <w:rPr>
          <w:rFonts w:ascii="Arial" w:hAnsi="Arial" w:cs="Arial"/>
          <w:b/>
          <w:sz w:val="24"/>
          <w:szCs w:val="24"/>
        </w:rPr>
        <w:t xml:space="preserve"> en que fue interpuesto</w:t>
      </w:r>
      <w:r w:rsidR="009269C7" w:rsidRPr="00A935EF">
        <w:rPr>
          <w:rFonts w:ascii="Arial" w:hAnsi="Arial" w:cs="Arial"/>
          <w:sz w:val="24"/>
          <w:szCs w:val="24"/>
        </w:rPr>
        <w:t xml:space="preserve">, se le tiene dentro del plazo de treinta días a que alude el artículo 136 de la ley de la materia y por interpuesto del juicio de nulidad en contra de los oficios </w:t>
      </w:r>
      <w:r w:rsidR="00300ED2">
        <w:rPr>
          <w:rFonts w:cs="Arial"/>
          <w:b/>
          <w:szCs w:val="24"/>
        </w:rPr>
        <w:t>**********</w:t>
      </w:r>
      <w:r w:rsidR="009269C7" w:rsidRPr="00A935EF">
        <w:rPr>
          <w:rFonts w:ascii="Arial" w:hAnsi="Arial" w:cs="Arial"/>
          <w:sz w:val="24"/>
          <w:szCs w:val="24"/>
        </w:rPr>
        <w:t>, suscritos por el Regidor de Hacienda, Transparencia y acceso a la información del Municipio de Asunción Nochixtlán, Oaxaca, al resultar ilegal la notificación de los actos impugnados.</w:t>
      </w:r>
    </w:p>
    <w:p w14:paraId="1B69CF56" w14:textId="77777777" w:rsidR="009269C7" w:rsidRPr="00A935EF" w:rsidRDefault="009269C7" w:rsidP="009269C7">
      <w:pPr>
        <w:pStyle w:val="Textoindependiente231"/>
        <w:spacing w:line="360" w:lineRule="auto"/>
        <w:ind w:left="0"/>
        <w:rPr>
          <w:rFonts w:ascii="Arial" w:hAnsi="Arial" w:cs="Arial"/>
          <w:sz w:val="24"/>
          <w:szCs w:val="24"/>
        </w:rPr>
      </w:pPr>
    </w:p>
    <w:p w14:paraId="4543C705" w14:textId="77777777" w:rsidR="009269C7" w:rsidRPr="00A935EF" w:rsidRDefault="009269C7" w:rsidP="009269C7">
      <w:pPr>
        <w:pStyle w:val="Textoindependiente231"/>
        <w:spacing w:line="360" w:lineRule="auto"/>
        <w:ind w:left="0" w:firstLine="708"/>
        <w:rPr>
          <w:rFonts w:ascii="Arial" w:hAnsi="Arial" w:cs="Arial"/>
          <w:sz w:val="24"/>
          <w:szCs w:val="24"/>
        </w:rPr>
      </w:pPr>
      <w:r w:rsidRPr="00A935EF">
        <w:rPr>
          <w:rFonts w:ascii="Arial" w:hAnsi="Arial" w:cs="Arial"/>
          <w:sz w:val="24"/>
          <w:szCs w:val="24"/>
        </w:rPr>
        <w:lastRenderedPageBreak/>
        <w:t xml:space="preserve">Sirve de apoyo a lo anterior </w:t>
      </w:r>
      <w:r w:rsidR="00783D96" w:rsidRPr="00A935EF">
        <w:rPr>
          <w:rFonts w:ascii="Arial" w:hAnsi="Arial" w:cs="Arial"/>
          <w:sz w:val="24"/>
          <w:szCs w:val="24"/>
        </w:rPr>
        <w:t>la tesis de jurisprudencia que aparece bajo el siguiente rubro</w:t>
      </w:r>
    </w:p>
    <w:p w14:paraId="5436EE2C" w14:textId="77777777" w:rsidR="009D3171" w:rsidRPr="00A935EF" w:rsidRDefault="009D3171" w:rsidP="002230B6">
      <w:pPr>
        <w:spacing w:line="360" w:lineRule="auto"/>
        <w:ind w:right="-141"/>
        <w:jc w:val="both"/>
        <w:rPr>
          <w:rFonts w:ascii="Arial" w:hAnsi="Arial" w:cs="Arial"/>
          <w:bCs/>
          <w:i/>
          <w:sz w:val="24"/>
          <w:szCs w:val="24"/>
          <w:lang w:val="es-ES_tradnl"/>
        </w:rPr>
      </w:pPr>
    </w:p>
    <w:p w14:paraId="5A5BE247" w14:textId="6F9769C2" w:rsidR="009D3171" w:rsidRPr="00A935EF" w:rsidRDefault="00B4651B" w:rsidP="00A935EF">
      <w:pPr>
        <w:spacing w:line="360" w:lineRule="auto"/>
        <w:ind w:left="1701" w:right="1469"/>
        <w:jc w:val="both"/>
        <w:rPr>
          <w:rFonts w:ascii="Arial" w:hAnsi="Arial" w:cs="Arial"/>
          <w:bCs/>
          <w:i/>
          <w:sz w:val="24"/>
          <w:szCs w:val="24"/>
          <w:lang w:val="es-MX"/>
        </w:rPr>
      </w:pPr>
      <w:r>
        <w:rPr>
          <w:noProof/>
        </w:rPr>
        <mc:AlternateContent>
          <mc:Choice Requires="wps">
            <w:drawing>
              <wp:anchor distT="45720" distB="45720" distL="114300" distR="114300" simplePos="0" relativeHeight="251650560" behindDoc="0" locked="0" layoutInCell="1" allowOverlap="1" wp14:anchorId="51D0C233" wp14:editId="2CB67AF2">
                <wp:simplePos x="0" y="0"/>
                <wp:positionH relativeFrom="page">
                  <wp:posOffset>235585</wp:posOffset>
                </wp:positionH>
                <wp:positionV relativeFrom="paragraph">
                  <wp:posOffset>3522345</wp:posOffset>
                </wp:positionV>
                <wp:extent cx="1046480" cy="1685925"/>
                <wp:effectExtent l="0" t="0" r="1270" b="9525"/>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4EF7C03"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D0C233" id="_x0000_s1033" type="#_x0000_t202" style="position:absolute;left:0;text-align:left;margin-left:18.55pt;margin-top:277.35pt;width:82.4pt;height:132.75pt;z-index:251650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">
                <v:textbox>
                  <w:txbxContent>
                    <w:p w14:paraId="14EF7C03"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9D3171" w:rsidRPr="00A935EF">
        <w:rPr>
          <w:rFonts w:ascii="Arial" w:hAnsi="Arial" w:cs="Arial"/>
          <w:sz w:val="24"/>
          <w:szCs w:val="24"/>
        </w:rPr>
        <w:t xml:space="preserve">NOTIFICACIÓN DE RESOLUCIONES FISCALES. ANTE LA NEGATIVA LISA Y LLANA DEL ACTOR DE QUE SE REALIZÓ EN SU DOMICILIO, CORRESPONDE A LA AUTORIDAD DEMANDADA LA CARGA DE LA PRUEBA. Conforme al artículo 68 del Código Fiscal de la Federación, los actos y resoluciones de las autoridades fiscales se presumirán legales y éstas deberán probar los hechos cuando el afectado los niegue lisa y llanamente, excepto cuando la negativa implique la afirmación de hecho diverso. De lo que se deduce que la presunción de legalidad a que alude dicho numeral subsiste en principio, por preverse así en forma categórica, pero ante la negativa lisa y llana del actor respecto a que el lugar en el que se practicó la notificación de la resolución no es su domicilio, corresponde a la autoridad demandada demostrar con toda claridad y precisión lo contrario. PRIMER TRIBUNAL COLEGIADO EN MATERIA ADMINISTRATIVA DEL CUARTO CIRCUITO. Revisión fiscal 38/2006. Administradora Local Jurídica de Monterrey, Nuevo León. 28 de abril de 2006. Unanimidad de votos. Ponente: Rodolfo R. Ríos Vázquez. Secretaria: Juana María Espinosa Buentello. Nota: Esta tesis contendió en la contradicción 62/2010 que fue declarada improcedente por la Segunda Sala, toda vez que sobre el tema tratado existe la tesis 2a./J. 209/2007, que aparece publicada en el Semanario Judicial de la Federación y su Gaceta, Novena Época, Tomo XXVI, diciembre de 2007, página 203, con el rubro: "JUICIO DE NULIDAD. SI EL ACTOR NIEGA CONOCER EL ACTO ADMINISTRATIVO IMPUGNADO, LA AUTORIDAD AL CONTESTAR LA </w:t>
      </w:r>
      <w:r w:rsidR="009D3171" w:rsidRPr="00A935EF">
        <w:rPr>
          <w:rFonts w:ascii="Arial" w:hAnsi="Arial" w:cs="Arial"/>
          <w:sz w:val="24"/>
          <w:szCs w:val="24"/>
        </w:rPr>
        <w:lastRenderedPageBreak/>
        <w:t>DEMANDA DEBE EXHIBIR CONSTANCIA DE ÉSTE Y DE SU NOTIFICACIÓN."</w:t>
      </w:r>
    </w:p>
    <w:p w14:paraId="1204A4E6" w14:textId="77777777" w:rsidR="009D3171" w:rsidRPr="00A935EF" w:rsidRDefault="009D3171" w:rsidP="009D3171">
      <w:pPr>
        <w:jc w:val="both"/>
        <w:rPr>
          <w:rFonts w:ascii="Arial" w:hAnsi="Arial" w:cs="Arial"/>
          <w:b/>
          <w:sz w:val="24"/>
          <w:szCs w:val="24"/>
          <w:lang w:val="es-MX"/>
        </w:rPr>
      </w:pPr>
    </w:p>
    <w:p w14:paraId="5736BCA2" w14:textId="333C9536" w:rsidR="009D3171" w:rsidRPr="00A935EF" w:rsidRDefault="00B4651B" w:rsidP="002230B6">
      <w:pPr>
        <w:ind w:left="1701" w:right="1469"/>
        <w:jc w:val="both"/>
        <w:rPr>
          <w:rFonts w:ascii="Arial" w:hAnsi="Arial" w:cs="Arial"/>
          <w:b/>
          <w:sz w:val="24"/>
          <w:szCs w:val="24"/>
        </w:rPr>
      </w:pPr>
      <w:r>
        <w:rPr>
          <w:noProof/>
        </w:rPr>
        <mc:AlternateContent>
          <mc:Choice Requires="wps">
            <w:drawing>
              <wp:anchor distT="45720" distB="45720" distL="114300" distR="114300" simplePos="0" relativeHeight="251651584" behindDoc="0" locked="0" layoutInCell="1" allowOverlap="1" wp14:anchorId="50B706FA" wp14:editId="1B15ED48">
                <wp:simplePos x="0" y="0"/>
                <wp:positionH relativeFrom="page">
                  <wp:posOffset>442595</wp:posOffset>
                </wp:positionH>
                <wp:positionV relativeFrom="paragraph">
                  <wp:posOffset>2463165</wp:posOffset>
                </wp:positionV>
                <wp:extent cx="1046480" cy="1685925"/>
                <wp:effectExtent l="0" t="0" r="1270" b="9525"/>
                <wp:wrapSquare wrapText="bothSides"/>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64F88C5"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B706FA" id="_x0000_s1034" type="#_x0000_t202" style="position:absolute;left:0;text-align:left;margin-left:34.85pt;margin-top:193.95pt;width:82.4pt;height:132.75pt;z-index:251651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">
                <v:textbox>
                  <w:txbxContent>
                    <w:p w14:paraId="264F88C5"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9D3171" w:rsidRPr="00A935EF">
        <w:rPr>
          <w:rFonts w:ascii="Arial" w:hAnsi="Arial" w:cs="Arial"/>
          <w:b/>
          <w:sz w:val="24"/>
          <w:szCs w:val="24"/>
        </w:rPr>
        <w:t xml:space="preserve">JUICIO DE NULIDAD. </w:t>
      </w:r>
      <w:r w:rsidR="009D3171" w:rsidRPr="00A935EF">
        <w:rPr>
          <w:rFonts w:ascii="Arial" w:hAnsi="Arial" w:cs="Arial"/>
          <w:b/>
          <w:sz w:val="24"/>
          <w:szCs w:val="24"/>
          <w:u w:val="single"/>
        </w:rPr>
        <w:t>SI EL ACTOR NIEGA CONOCER EL ACTO ADMINISTRATIVO IMPUGNADO, LA AUTORIDAD AL CONTESTAR LA DEMANDA DEBE EXHIBIR CONSTANCIA DE ÉSTE Y DE SU NOTIFICACIÓN</w:t>
      </w:r>
      <w:r w:rsidR="009D3171" w:rsidRPr="00A935EF">
        <w:rPr>
          <w:rFonts w:ascii="Arial" w:hAnsi="Arial" w:cs="Arial"/>
          <w:b/>
          <w:sz w:val="24"/>
          <w:szCs w:val="24"/>
        </w:rPr>
        <w:t xml:space="preserve">. Si bien es cierto que el artículo 68 del Código Fiscal de la Federación contiene el principio de presunción de legalidad de los actos y las resoluciones de las autoridades fiscales, también lo es que el propio precepto establece la excepción consistente en que la autoridad debe probar los hechos que motiven los actos o resoluciones cuando el afectado los niegue lisa y llanamente. De ahí que el artículo 209 bis, fracción II, del indicado Código, vigente hasta el 31 de diciembre de 2005 (cuyo contenido sustancial reproduce el artículo 16, fracción II, de la Ley Federal de Procedimiento Contencioso Administrativo) disponga que, cuando el actor en el juicio contencioso administrativo niegue conocer el acto administrativo impugnado, porque no le fue notificado o lo fue ilegalmente, así lo debe expresar en su demanda, señalando la autoridad a quien atribuye el acto, su notificación o su ejecución, lo que genera la obligación a cargo de la autoridad correspondiente de exhibir al contestar la demanda, constancia del acto administrativo de que se trate y de su notificación, para que el actor tenga oportunidad de combatirlos en la ampliación de la demanda. Lo anterior, porque al establecerse tal obligación para la autoridad administrativa, el legislador previó la existencia </w:t>
      </w:r>
      <w:r w:rsidR="002612F7" w:rsidRPr="00A935EF">
        <w:rPr>
          <w:rFonts w:ascii="Arial" w:hAnsi="Arial" w:cs="Arial"/>
          <w:b/>
          <w:sz w:val="24"/>
          <w:szCs w:val="24"/>
        </w:rPr>
        <w:t>|</w:t>
      </w:r>
      <w:r w:rsidR="009D3171" w:rsidRPr="00A935EF">
        <w:rPr>
          <w:rFonts w:ascii="Arial" w:hAnsi="Arial" w:cs="Arial"/>
          <w:b/>
          <w:sz w:val="24"/>
          <w:szCs w:val="24"/>
        </w:rPr>
        <w:t xml:space="preserve">de un derecho a favor del contribuyente, a fin de que durante el procedimiento contencioso administrativo se respete su garantía de audiencia y, por ende, los principios de certidumbre y de seguridad jurídica de los que debe gozar, contenidos en los artículos 14 y 16 de la Constitución Política de los Estados Unidos Mexicanos, evitando así que quede sin defensa ante la imposibilidad legal de combatir actos autoritarios de molestia de los que argumenta no tener conocimiento, máxime que según lo ha sostenido la Segunda Sala de la Suprema Corte de Justicia de la Nación al interpretar los artículos 207 y 210 del mismo ordenamiento fiscal, el Magistrado instructor, al acordar sobre la admisión del escrito por el que se contesta la demanda de nulidad, debe </w:t>
      </w:r>
      <w:r w:rsidR="009D3171" w:rsidRPr="00A935EF">
        <w:rPr>
          <w:rFonts w:ascii="Arial" w:hAnsi="Arial" w:cs="Arial"/>
          <w:b/>
          <w:sz w:val="24"/>
          <w:szCs w:val="24"/>
        </w:rPr>
        <w:lastRenderedPageBreak/>
        <w:t>otorgar a la actora el plazo de 20 días para ampliarla, pues de lo contrario se le dejaría en estado de indefensión al proscribir su derecho a controvertir aquellas cuestiones que desconoce o que la demandada introduce en su contestación. Contradicción de tesis 188/2007-SS.—Suscitada entre el Primero y Segundo Tribunales Colegiados, ambos en Materia Administrativa del Sexto Circuito.—10 de octubre de 2007.—Cinco votos.—Ponente: Sergio Salvador Aguirre Anguiano.—Secretario: Eduardo Delgado Durán. Tesis de jurisprudencia 209/2007.—Aprobada por la Segunda Sala de este Alto Tribunal, en sesión privada del siete de noviembre de dos mil siete. Semanario Judicial de la Federación y su Gaceta, Novena Época, Tomo XXVI, diciembre de 2007, página 203, Segunda Sala, tesis 2a./J. 209/2007; véase ejecutoria en el Semanario Judicial de la Federación y su Gaceta, Novena Época, Tomo XXVII, enero de 2008, página 1362.</w:t>
      </w:r>
    </w:p>
    <w:p w14:paraId="69EF6BB7" w14:textId="08BAD227" w:rsidR="009D3171" w:rsidRPr="00A935EF" w:rsidRDefault="00B4651B" w:rsidP="009D3171">
      <w:pPr>
        <w:spacing w:line="360" w:lineRule="auto"/>
        <w:ind w:right="-141"/>
        <w:jc w:val="both"/>
        <w:rPr>
          <w:rFonts w:ascii="Arial" w:hAnsi="Arial" w:cs="Arial"/>
          <w:bCs/>
          <w:sz w:val="24"/>
          <w:szCs w:val="24"/>
          <w:lang w:val="es-MX"/>
        </w:rPr>
      </w:pPr>
      <w:r>
        <w:rPr>
          <w:noProof/>
        </w:rPr>
        <mc:AlternateContent>
          <mc:Choice Requires="wps">
            <w:drawing>
              <wp:anchor distT="45720" distB="45720" distL="114300" distR="114300" simplePos="0" relativeHeight="251652608" behindDoc="0" locked="0" layoutInCell="1" allowOverlap="1" wp14:anchorId="1893869B" wp14:editId="2B80D6BD">
                <wp:simplePos x="0" y="0"/>
                <wp:positionH relativeFrom="page">
                  <wp:posOffset>426720</wp:posOffset>
                </wp:positionH>
                <wp:positionV relativeFrom="paragraph">
                  <wp:posOffset>-1812290</wp:posOffset>
                </wp:positionV>
                <wp:extent cx="1046480" cy="1685925"/>
                <wp:effectExtent l="0" t="0" r="1270" b="9525"/>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5C865BA"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3869B" id="_x0000_s1035" type="#_x0000_t202" style="position:absolute;left:0;text-align:left;margin-left:33.6pt;margin-top:-142.7pt;width:82.4pt;height:132.75pt;z-index:25165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">
                <v:textbox>
                  <w:txbxContent>
                    <w:p w14:paraId="05C865BA"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p>
    <w:p w14:paraId="210435A8" w14:textId="77777777" w:rsidR="009D3171" w:rsidRPr="00A935EF" w:rsidRDefault="009D3171" w:rsidP="0007746E">
      <w:pPr>
        <w:spacing w:line="360" w:lineRule="auto"/>
        <w:ind w:right="-141" w:firstLine="567"/>
        <w:jc w:val="both"/>
        <w:rPr>
          <w:rFonts w:ascii="Arial" w:hAnsi="Arial" w:cs="Arial"/>
          <w:bCs/>
          <w:sz w:val="24"/>
          <w:szCs w:val="24"/>
          <w:lang w:val="es-MX"/>
        </w:rPr>
      </w:pPr>
    </w:p>
    <w:p w14:paraId="398B3045" w14:textId="77777777" w:rsidR="009269C7" w:rsidRPr="00A935EF" w:rsidRDefault="009269C7" w:rsidP="009269C7">
      <w:pPr>
        <w:spacing w:line="360" w:lineRule="auto"/>
        <w:ind w:right="-141" w:firstLine="567"/>
        <w:jc w:val="both"/>
        <w:rPr>
          <w:rFonts w:ascii="Arial" w:hAnsi="Arial" w:cs="Arial"/>
          <w:bCs/>
          <w:i/>
          <w:sz w:val="24"/>
          <w:szCs w:val="24"/>
          <w:lang w:val="es-MX"/>
        </w:rPr>
      </w:pPr>
      <w:r w:rsidRPr="00A935EF">
        <w:rPr>
          <w:rFonts w:ascii="Arial" w:hAnsi="Arial" w:cs="Arial"/>
          <w:bCs/>
          <w:sz w:val="24"/>
          <w:szCs w:val="24"/>
          <w:lang w:val="es-MX"/>
        </w:rPr>
        <w:t xml:space="preserve">Así las cosas, se concluye que no se actualiza la causal de improcedencia hecha valer por la autoridad demandada, prevista en la fracción VI, del artículo 131 de la Ley de Justicia Administrativa para el Estado de Oaxaca, que establece: </w:t>
      </w:r>
      <w:r w:rsidRPr="00A935EF">
        <w:rPr>
          <w:rFonts w:ascii="Arial" w:hAnsi="Arial" w:cs="Arial"/>
          <w:bCs/>
          <w:i/>
          <w:sz w:val="24"/>
          <w:szCs w:val="24"/>
          <w:lang w:val="es-MX"/>
        </w:rPr>
        <w:t xml:space="preserve">“Es improcedente el juicio ante el Tribunal de lo Contencioso Administrativo contra actos . . .en contra de los cuales no se promueva el juicio dentro del término que para tal efecto señale la ley, por lo que </w:t>
      </w:r>
      <w:r w:rsidRPr="00A935EF">
        <w:rPr>
          <w:rFonts w:ascii="Arial" w:hAnsi="Arial" w:cs="Arial"/>
          <w:sz w:val="24"/>
          <w:szCs w:val="24"/>
          <w:lang w:val="es-ES_tradnl"/>
        </w:rPr>
        <w:t xml:space="preserve">en términos de los artículos </w:t>
      </w:r>
      <w:r w:rsidRPr="00A935EF">
        <w:rPr>
          <w:rFonts w:ascii="Arial" w:hAnsi="Arial" w:cs="Arial"/>
          <w:sz w:val="24"/>
          <w:szCs w:val="24"/>
        </w:rPr>
        <w:t>131 y 132 de la Ley de Justicia Administrativa del Estado de Oaxaca,</w:t>
      </w:r>
      <w:r w:rsidRPr="00A935EF">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lo tanto, </w:t>
      </w:r>
      <w:r w:rsidRPr="00A935EF">
        <w:rPr>
          <w:rFonts w:ascii="Arial" w:hAnsi="Arial" w:cs="Arial"/>
          <w:b/>
          <w:sz w:val="24"/>
          <w:szCs w:val="24"/>
          <w:lang w:val="es-ES_tradnl"/>
        </w:rPr>
        <w:t>NO SE SOBRESEE EL PRESENTE JUICIO</w:t>
      </w:r>
      <w:r w:rsidRPr="00A935EF">
        <w:rPr>
          <w:rFonts w:ascii="Arial" w:hAnsi="Arial" w:cs="Arial"/>
          <w:sz w:val="24"/>
          <w:szCs w:val="24"/>
          <w:lang w:val="es-ES_tradnl"/>
        </w:rPr>
        <w:t xml:space="preserve">.- - - - </w:t>
      </w:r>
      <w:r w:rsidRPr="00A935EF">
        <w:rPr>
          <w:rFonts w:ascii="Arial" w:hAnsi="Arial" w:cs="Arial"/>
          <w:sz w:val="24"/>
          <w:szCs w:val="24"/>
        </w:rPr>
        <w:t xml:space="preserve">- - - </w:t>
      </w:r>
      <w:r w:rsidR="00693D1C" w:rsidRPr="00A935EF">
        <w:rPr>
          <w:rFonts w:ascii="Arial" w:hAnsi="Arial" w:cs="Arial"/>
          <w:sz w:val="24"/>
          <w:szCs w:val="24"/>
        </w:rPr>
        <w:t xml:space="preserve">- - - - - - - - - - - - - </w:t>
      </w:r>
    </w:p>
    <w:p w14:paraId="2BC7906C" w14:textId="77777777" w:rsidR="00A90A1B" w:rsidRPr="00A935EF" w:rsidRDefault="00A90A1B" w:rsidP="00E33570">
      <w:pPr>
        <w:pStyle w:val="Textoindependiente231"/>
        <w:spacing w:line="360" w:lineRule="auto"/>
        <w:ind w:left="0"/>
        <w:rPr>
          <w:rFonts w:ascii="Arial" w:hAnsi="Arial" w:cs="Arial"/>
          <w:b/>
          <w:sz w:val="24"/>
          <w:szCs w:val="24"/>
        </w:rPr>
      </w:pPr>
    </w:p>
    <w:p w14:paraId="21FC5268" w14:textId="77777777" w:rsidR="007E47C7" w:rsidRPr="00A935EF" w:rsidRDefault="00A90A1B" w:rsidP="007E47C7">
      <w:pPr>
        <w:pStyle w:val="corte3centro"/>
        <w:ind w:right="51"/>
        <w:jc w:val="both"/>
        <w:rPr>
          <w:rFonts w:cs="Arial"/>
          <w:b w:val="0"/>
          <w:sz w:val="24"/>
          <w:szCs w:val="24"/>
        </w:rPr>
      </w:pPr>
      <w:r w:rsidRPr="00A935EF">
        <w:rPr>
          <w:rFonts w:cs="Arial"/>
          <w:sz w:val="24"/>
          <w:szCs w:val="24"/>
        </w:rPr>
        <w:t xml:space="preserve">         </w:t>
      </w:r>
      <w:r w:rsidR="00A53761" w:rsidRPr="00A935EF">
        <w:rPr>
          <w:rFonts w:cs="Arial"/>
          <w:sz w:val="24"/>
          <w:szCs w:val="24"/>
        </w:rPr>
        <w:t>SEX</w:t>
      </w:r>
      <w:r w:rsidRPr="00A935EF">
        <w:rPr>
          <w:rFonts w:cs="Arial"/>
          <w:sz w:val="24"/>
          <w:szCs w:val="24"/>
        </w:rPr>
        <w:t xml:space="preserve">TO.- </w:t>
      </w:r>
      <w:r w:rsidRPr="00A935EF">
        <w:rPr>
          <w:rFonts w:cs="Arial"/>
          <w:b w:val="0"/>
          <w:sz w:val="24"/>
          <w:szCs w:val="24"/>
        </w:rPr>
        <w:t>El actor del presente juicio impugna</w:t>
      </w:r>
      <w:r w:rsidR="00086F95" w:rsidRPr="00A935EF">
        <w:rPr>
          <w:rFonts w:cs="Arial"/>
          <w:b w:val="0"/>
          <w:sz w:val="24"/>
          <w:szCs w:val="24"/>
        </w:rPr>
        <w:t xml:space="preserve">n </w:t>
      </w:r>
      <w:r w:rsidR="00086F95" w:rsidRPr="00A935EF">
        <w:rPr>
          <w:rFonts w:cs="Arial"/>
          <w:sz w:val="24"/>
          <w:szCs w:val="24"/>
        </w:rPr>
        <w:t xml:space="preserve">los oficios </w:t>
      </w:r>
      <w:r w:rsidR="00300ED2">
        <w:rPr>
          <w:rFonts w:cs="Arial"/>
          <w:b w:val="0"/>
          <w:szCs w:val="24"/>
        </w:rPr>
        <w:t>**********</w:t>
      </w:r>
      <w:r w:rsidR="00086F95" w:rsidRPr="00A935EF">
        <w:rPr>
          <w:rFonts w:cs="Arial"/>
          <w:sz w:val="24"/>
          <w:szCs w:val="24"/>
        </w:rPr>
        <w:t xml:space="preserve">, suscritos por el Regidor de Hacienda, Transparencia y acceso a la información del Municipio de Asunción Nochixtlán, Oaxaca, </w:t>
      </w:r>
      <w:r w:rsidR="00086F95" w:rsidRPr="00A935EF">
        <w:rPr>
          <w:rFonts w:cs="Arial"/>
          <w:b w:val="0"/>
          <w:sz w:val="24"/>
          <w:szCs w:val="24"/>
        </w:rPr>
        <w:t xml:space="preserve"> por el cual se le ordena realizar pagos ante la T</w:t>
      </w:r>
      <w:r w:rsidR="007E47C7" w:rsidRPr="00A935EF">
        <w:rPr>
          <w:rFonts w:cs="Arial"/>
          <w:b w:val="0"/>
          <w:sz w:val="24"/>
          <w:szCs w:val="24"/>
        </w:rPr>
        <w:t>esorerí</w:t>
      </w:r>
      <w:r w:rsidR="00086F95" w:rsidRPr="00A935EF">
        <w:rPr>
          <w:rFonts w:cs="Arial"/>
          <w:b w:val="0"/>
          <w:sz w:val="24"/>
          <w:szCs w:val="24"/>
        </w:rPr>
        <w:t xml:space="preserve">a Municipal por concepto de continuación de operaciones y el segundo se cuantifica </w:t>
      </w:r>
      <w:r w:rsidRPr="00A935EF">
        <w:rPr>
          <w:rFonts w:cs="Arial"/>
          <w:b w:val="0"/>
          <w:sz w:val="24"/>
          <w:szCs w:val="24"/>
        </w:rPr>
        <w:t xml:space="preserve"> </w:t>
      </w:r>
      <w:r w:rsidR="00086F95" w:rsidRPr="00A935EF">
        <w:rPr>
          <w:rFonts w:cs="Arial"/>
          <w:b w:val="0"/>
          <w:sz w:val="24"/>
          <w:szCs w:val="24"/>
        </w:rPr>
        <w:t xml:space="preserve">el cobro  de licencia municipal por el pago por refrendo municipal del año 2008 al 2017, por la cantidad de </w:t>
      </w:r>
      <w:r w:rsidR="00606980">
        <w:rPr>
          <w:rFonts w:cs="Arial"/>
          <w:b w:val="0"/>
          <w:szCs w:val="24"/>
        </w:rPr>
        <w:t xml:space="preserve">********** </w:t>
      </w:r>
      <w:r w:rsidR="00086F95" w:rsidRPr="00A935EF">
        <w:rPr>
          <w:rFonts w:cs="Arial"/>
          <w:b w:val="0"/>
          <w:sz w:val="24"/>
          <w:szCs w:val="24"/>
        </w:rPr>
        <w:t>actos que considera ilegales,</w:t>
      </w:r>
      <w:r w:rsidRPr="00A935EF">
        <w:rPr>
          <w:rFonts w:cs="Arial"/>
          <w:b w:val="0"/>
          <w:sz w:val="24"/>
          <w:szCs w:val="24"/>
        </w:rPr>
        <w:t xml:space="preserve"> a lo cual manifestó la administrada</w:t>
      </w:r>
      <w:r w:rsidR="00086F95" w:rsidRPr="00A935EF">
        <w:rPr>
          <w:rFonts w:cs="Arial"/>
          <w:b w:val="0"/>
          <w:sz w:val="24"/>
          <w:szCs w:val="24"/>
        </w:rPr>
        <w:t xml:space="preserve"> en su concepto de impugnación primero la falta de fundamentación de la competencia </w:t>
      </w:r>
      <w:r w:rsidR="001B7312" w:rsidRPr="00A935EF">
        <w:rPr>
          <w:rFonts w:cs="Arial"/>
          <w:b w:val="0"/>
          <w:sz w:val="24"/>
          <w:szCs w:val="24"/>
        </w:rPr>
        <w:t>de la autoridad en</w:t>
      </w:r>
      <w:r w:rsidR="00086F95" w:rsidRPr="00A935EF">
        <w:rPr>
          <w:rFonts w:cs="Arial"/>
          <w:b w:val="0"/>
          <w:sz w:val="24"/>
          <w:szCs w:val="24"/>
        </w:rPr>
        <w:t xml:space="preserve"> los actos impugnados </w:t>
      </w:r>
      <w:r w:rsidR="001B7312" w:rsidRPr="00A935EF">
        <w:rPr>
          <w:rFonts w:cs="Arial"/>
          <w:b w:val="0"/>
          <w:sz w:val="24"/>
          <w:szCs w:val="24"/>
        </w:rPr>
        <w:t>al</w:t>
      </w:r>
      <w:r w:rsidRPr="00A935EF">
        <w:rPr>
          <w:rFonts w:cs="Arial"/>
          <w:b w:val="0"/>
          <w:sz w:val="24"/>
          <w:szCs w:val="24"/>
        </w:rPr>
        <w:t xml:space="preserve"> no cita</w:t>
      </w:r>
      <w:r w:rsidR="001B7312" w:rsidRPr="00A935EF">
        <w:rPr>
          <w:rFonts w:cs="Arial"/>
          <w:b w:val="0"/>
          <w:sz w:val="24"/>
          <w:szCs w:val="24"/>
        </w:rPr>
        <w:t>r</w:t>
      </w:r>
      <w:r w:rsidRPr="00A935EF">
        <w:rPr>
          <w:rFonts w:cs="Arial"/>
          <w:b w:val="0"/>
          <w:sz w:val="24"/>
          <w:szCs w:val="24"/>
        </w:rPr>
        <w:t xml:space="preserve"> el precepto legal en que se apoyó para tomar su decisión</w:t>
      </w:r>
      <w:r w:rsidR="001B7312" w:rsidRPr="00A935EF">
        <w:rPr>
          <w:rFonts w:cs="Arial"/>
          <w:b w:val="0"/>
          <w:sz w:val="24"/>
          <w:szCs w:val="24"/>
        </w:rPr>
        <w:t>,</w:t>
      </w:r>
      <w:r w:rsidR="00086F95" w:rsidRPr="00A935EF">
        <w:rPr>
          <w:rFonts w:cs="Arial"/>
          <w:b w:val="0"/>
          <w:sz w:val="24"/>
          <w:szCs w:val="24"/>
        </w:rPr>
        <w:t xml:space="preserve"> por</w:t>
      </w:r>
      <w:r w:rsidR="007E47C7" w:rsidRPr="00A935EF">
        <w:rPr>
          <w:rFonts w:cs="Arial"/>
          <w:b w:val="0"/>
          <w:sz w:val="24"/>
          <w:szCs w:val="24"/>
        </w:rPr>
        <w:t xml:space="preserve"> lo </w:t>
      </w:r>
      <w:r w:rsidRPr="00A935EF">
        <w:rPr>
          <w:rFonts w:cs="Arial"/>
          <w:b w:val="0"/>
          <w:sz w:val="24"/>
          <w:szCs w:val="24"/>
        </w:rPr>
        <w:lastRenderedPageBreak/>
        <w:t xml:space="preserve">que </w:t>
      </w:r>
      <w:r w:rsidR="001B7312" w:rsidRPr="00A935EF">
        <w:rPr>
          <w:rFonts w:cs="Arial"/>
          <w:b w:val="0"/>
          <w:sz w:val="24"/>
          <w:szCs w:val="24"/>
        </w:rPr>
        <w:t>los oficios impugnados</w:t>
      </w:r>
      <w:r w:rsidRPr="00A935EF">
        <w:rPr>
          <w:rFonts w:cs="Arial"/>
          <w:b w:val="0"/>
          <w:sz w:val="24"/>
          <w:szCs w:val="24"/>
        </w:rPr>
        <w:t xml:space="preserve"> no se encuentra</w:t>
      </w:r>
      <w:r w:rsidR="001B7312" w:rsidRPr="00A935EF">
        <w:rPr>
          <w:rFonts w:cs="Arial"/>
          <w:b w:val="0"/>
          <w:sz w:val="24"/>
          <w:szCs w:val="24"/>
        </w:rPr>
        <w:t>n debidamente fundados y motivados</w:t>
      </w:r>
      <w:r w:rsidR="007E47C7" w:rsidRPr="00A935EF">
        <w:rPr>
          <w:rFonts w:cs="Arial"/>
          <w:b w:val="0"/>
          <w:sz w:val="24"/>
          <w:szCs w:val="24"/>
        </w:rPr>
        <w:t xml:space="preserve"> con violación  a los artículos 14 y 16 Constitucionales.</w:t>
      </w:r>
    </w:p>
    <w:p w14:paraId="67F22B15" w14:textId="77777777" w:rsidR="00A90A1B" w:rsidRPr="00A935EF" w:rsidRDefault="00A90A1B" w:rsidP="00A90A1B">
      <w:pPr>
        <w:pStyle w:val="corte3centro"/>
        <w:ind w:right="51"/>
        <w:jc w:val="both"/>
        <w:rPr>
          <w:rFonts w:cs="Arial"/>
          <w:b w:val="0"/>
          <w:sz w:val="24"/>
          <w:szCs w:val="24"/>
        </w:rPr>
      </w:pPr>
    </w:p>
    <w:p w14:paraId="506BB386" w14:textId="24908DB1" w:rsidR="00A90A1B" w:rsidRPr="00A935EF" w:rsidRDefault="00B4651B" w:rsidP="00A935EF">
      <w:pPr>
        <w:pStyle w:val="corte3centro"/>
        <w:ind w:right="51"/>
        <w:jc w:val="both"/>
        <w:rPr>
          <w:rFonts w:cs="Arial"/>
          <w:b w:val="0"/>
          <w:bCs/>
          <w:sz w:val="24"/>
          <w:szCs w:val="24"/>
        </w:rPr>
      </w:pPr>
      <w:r>
        <w:rPr>
          <w:noProof/>
        </w:rPr>
        <mc:AlternateContent>
          <mc:Choice Requires="wps">
            <w:drawing>
              <wp:anchor distT="45720" distB="45720" distL="114300" distR="114300" simplePos="0" relativeHeight="251653632" behindDoc="0" locked="0" layoutInCell="1" allowOverlap="1" wp14:anchorId="6E9F9D5B" wp14:editId="019DFA1B">
                <wp:simplePos x="0" y="0"/>
                <wp:positionH relativeFrom="page">
                  <wp:posOffset>236220</wp:posOffset>
                </wp:positionH>
                <wp:positionV relativeFrom="paragraph">
                  <wp:posOffset>1302385</wp:posOffset>
                </wp:positionV>
                <wp:extent cx="1046480" cy="1685925"/>
                <wp:effectExtent l="0" t="0" r="1270" b="9525"/>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67DB26B"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9F9D5B" id="_x0000_s1036" type="#_x0000_t202" style="position:absolute;left:0;text-align:left;margin-left:18.6pt;margin-top:102.55pt;width:82.4pt;height:132.75pt;z-index:251653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">
                <v:textbox>
                  <w:txbxContent>
                    <w:p w14:paraId="567DB26B"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A90A1B" w:rsidRPr="00A935EF">
        <w:rPr>
          <w:rFonts w:cs="Arial"/>
          <w:b w:val="0"/>
          <w:bCs/>
          <w:sz w:val="24"/>
          <w:szCs w:val="24"/>
        </w:rPr>
        <w:t xml:space="preserve">          Del</w:t>
      </w:r>
      <w:r w:rsidR="00D87890" w:rsidRPr="00A935EF">
        <w:rPr>
          <w:rFonts w:cs="Arial"/>
          <w:b w:val="0"/>
          <w:bCs/>
          <w:sz w:val="24"/>
          <w:szCs w:val="24"/>
        </w:rPr>
        <w:t xml:space="preserve"> análisis de los oficios</w:t>
      </w:r>
      <w:r w:rsidR="00D87890" w:rsidRPr="00A935EF">
        <w:rPr>
          <w:rFonts w:cs="Arial"/>
          <w:sz w:val="24"/>
          <w:szCs w:val="24"/>
        </w:rPr>
        <w:t xml:space="preserve"> </w:t>
      </w:r>
      <w:r w:rsidR="00300ED2">
        <w:rPr>
          <w:rFonts w:cs="Arial"/>
          <w:b w:val="0"/>
          <w:szCs w:val="24"/>
        </w:rPr>
        <w:t>**********</w:t>
      </w:r>
      <w:r w:rsidR="00D87890" w:rsidRPr="00A935EF">
        <w:rPr>
          <w:rFonts w:cs="Arial"/>
          <w:sz w:val="24"/>
          <w:szCs w:val="24"/>
        </w:rPr>
        <w:t>,</w:t>
      </w:r>
      <w:r w:rsidR="00D87890" w:rsidRPr="00A935EF">
        <w:rPr>
          <w:rFonts w:cs="Arial"/>
          <w:b w:val="0"/>
          <w:bCs/>
          <w:sz w:val="24"/>
          <w:szCs w:val="24"/>
        </w:rPr>
        <w:t xml:space="preserve"> a los</w:t>
      </w:r>
      <w:r w:rsidR="00A90A1B" w:rsidRPr="00A935EF">
        <w:rPr>
          <w:rFonts w:cs="Arial"/>
          <w:b w:val="0"/>
          <w:bCs/>
          <w:sz w:val="24"/>
          <w:szCs w:val="24"/>
        </w:rPr>
        <w:t xml:space="preserve"> cual</w:t>
      </w:r>
      <w:r w:rsidR="00D87890" w:rsidRPr="00A935EF">
        <w:rPr>
          <w:rFonts w:cs="Arial"/>
          <w:b w:val="0"/>
          <w:bCs/>
          <w:sz w:val="24"/>
          <w:szCs w:val="24"/>
        </w:rPr>
        <w:t>es</w:t>
      </w:r>
      <w:r w:rsidR="00A90A1B" w:rsidRPr="00A935EF">
        <w:rPr>
          <w:rFonts w:cs="Arial"/>
          <w:b w:val="0"/>
          <w:bCs/>
          <w:sz w:val="24"/>
          <w:szCs w:val="24"/>
        </w:rPr>
        <w:t xml:space="preserve"> </w:t>
      </w:r>
      <w:r w:rsidR="00A90A1B" w:rsidRPr="00A935EF">
        <w:rPr>
          <w:rFonts w:cs="Arial"/>
          <w:bCs/>
          <w:sz w:val="24"/>
          <w:szCs w:val="24"/>
        </w:rPr>
        <w:t>se le concede valor probatorio pleno en términos del artículo 173, fracción I, de la Ley de Justicia Administrativa para el Estado de Oaxaca</w:t>
      </w:r>
      <w:r w:rsidR="00D101B3" w:rsidRPr="00A935EF">
        <w:rPr>
          <w:rFonts w:cs="Arial"/>
          <w:b w:val="0"/>
          <w:bCs/>
          <w:sz w:val="24"/>
          <w:szCs w:val="24"/>
        </w:rPr>
        <w:t>, por constar en copia certificada por fedatario público en ejercicio de sus atribuciones</w:t>
      </w:r>
      <w:r w:rsidR="00A90A1B" w:rsidRPr="00A935EF">
        <w:rPr>
          <w:rFonts w:cs="Arial"/>
          <w:bCs/>
          <w:sz w:val="24"/>
          <w:szCs w:val="24"/>
        </w:rPr>
        <w:t>,</w:t>
      </w:r>
      <w:r w:rsidR="00A935EF">
        <w:rPr>
          <w:rFonts w:cs="Arial"/>
          <w:b w:val="0"/>
          <w:bCs/>
          <w:sz w:val="24"/>
          <w:szCs w:val="24"/>
        </w:rPr>
        <w:t xml:space="preserve"> </w:t>
      </w:r>
      <w:r w:rsidR="00A90A1B" w:rsidRPr="00A935EF">
        <w:rPr>
          <w:rFonts w:cs="Arial"/>
          <w:b w:val="0"/>
          <w:bCs/>
          <w:sz w:val="24"/>
          <w:szCs w:val="24"/>
        </w:rPr>
        <w:t>se advierte que la autoridad demandada señaló como fundame</w:t>
      </w:r>
      <w:r w:rsidR="006643E7" w:rsidRPr="00A935EF">
        <w:rPr>
          <w:rFonts w:cs="Arial"/>
          <w:b w:val="0"/>
          <w:bCs/>
          <w:sz w:val="24"/>
          <w:szCs w:val="24"/>
        </w:rPr>
        <w:t xml:space="preserve">nto de su actuar los artículos </w:t>
      </w:r>
      <w:r w:rsidR="001B7312" w:rsidRPr="00A935EF">
        <w:rPr>
          <w:rFonts w:cs="Arial"/>
          <w:b w:val="0"/>
          <w:bCs/>
          <w:sz w:val="24"/>
          <w:szCs w:val="24"/>
        </w:rPr>
        <w:t xml:space="preserve">115 de la constitución política de los estados unidos mexicanos,113 de la particular del estado, 43 fracción V, y 73 fracción IV y V de la ley orgánica municipal </w:t>
      </w:r>
      <w:r w:rsidR="00D94B22" w:rsidRPr="00A935EF">
        <w:rPr>
          <w:rFonts w:cs="Arial"/>
          <w:b w:val="0"/>
          <w:bCs/>
          <w:sz w:val="24"/>
          <w:szCs w:val="24"/>
        </w:rPr>
        <w:t>para el estado de O</w:t>
      </w:r>
      <w:r w:rsidR="000D1902" w:rsidRPr="00A935EF">
        <w:rPr>
          <w:rFonts w:cs="Arial"/>
          <w:b w:val="0"/>
          <w:bCs/>
          <w:sz w:val="24"/>
          <w:szCs w:val="24"/>
        </w:rPr>
        <w:t>axaca,</w:t>
      </w:r>
      <w:r w:rsidR="00D94B22" w:rsidRPr="00A935EF">
        <w:rPr>
          <w:rFonts w:cs="Arial"/>
          <w:b w:val="0"/>
          <w:bCs/>
          <w:sz w:val="24"/>
          <w:szCs w:val="24"/>
        </w:rPr>
        <w:t xml:space="preserve"> (sic)</w:t>
      </w:r>
      <w:r w:rsidR="000D1902" w:rsidRPr="00A935EF">
        <w:rPr>
          <w:rFonts w:cs="Arial"/>
          <w:b w:val="0"/>
          <w:bCs/>
          <w:sz w:val="24"/>
          <w:szCs w:val="24"/>
        </w:rPr>
        <w:t>.</w:t>
      </w:r>
    </w:p>
    <w:p w14:paraId="4ED2EEED" w14:textId="77777777" w:rsidR="00A935EF" w:rsidRPr="00A935EF" w:rsidRDefault="00A935EF" w:rsidP="00A935EF">
      <w:pPr>
        <w:pStyle w:val="corte3centro"/>
        <w:ind w:right="51"/>
        <w:jc w:val="both"/>
        <w:rPr>
          <w:rFonts w:cs="Arial"/>
          <w:bCs/>
          <w:sz w:val="24"/>
          <w:szCs w:val="24"/>
        </w:rPr>
      </w:pPr>
    </w:p>
    <w:p w14:paraId="0D24CC5F" w14:textId="77777777" w:rsidR="00A90A1B" w:rsidRPr="00A935EF" w:rsidRDefault="00A90A1B" w:rsidP="00A90A1B">
      <w:pPr>
        <w:spacing w:line="360" w:lineRule="auto"/>
        <w:ind w:right="51"/>
        <w:jc w:val="both"/>
        <w:rPr>
          <w:rFonts w:ascii="Arial" w:hAnsi="Arial" w:cs="Arial"/>
          <w:sz w:val="24"/>
          <w:szCs w:val="24"/>
        </w:rPr>
      </w:pPr>
      <w:r w:rsidRPr="00A935EF">
        <w:rPr>
          <w:rFonts w:ascii="Arial" w:hAnsi="Arial" w:cs="Arial"/>
          <w:sz w:val="24"/>
          <w:szCs w:val="24"/>
        </w:rPr>
        <w:t xml:space="preserve">          Ahora bien,</w:t>
      </w:r>
      <w:r w:rsidR="003C3D27" w:rsidRPr="00A935EF">
        <w:rPr>
          <w:rFonts w:ascii="Arial" w:hAnsi="Arial" w:cs="Arial"/>
          <w:sz w:val="24"/>
          <w:szCs w:val="24"/>
        </w:rPr>
        <w:t xml:space="preserve"> e</w:t>
      </w:r>
      <w:r w:rsidR="00E23940" w:rsidRPr="00A935EF">
        <w:rPr>
          <w:rFonts w:ascii="Arial" w:hAnsi="Arial" w:cs="Arial"/>
          <w:bCs/>
          <w:sz w:val="24"/>
          <w:szCs w:val="24"/>
          <w:lang w:val="es-MX"/>
        </w:rPr>
        <w:t xml:space="preserve">n cuanto a los actos </w:t>
      </w:r>
      <w:r w:rsidR="003C3D27" w:rsidRPr="00A935EF">
        <w:rPr>
          <w:rFonts w:ascii="Arial" w:hAnsi="Arial" w:cs="Arial"/>
          <w:bCs/>
          <w:sz w:val="24"/>
          <w:szCs w:val="24"/>
          <w:lang w:val="es-MX"/>
        </w:rPr>
        <w:t>impugnado</w:t>
      </w:r>
      <w:r w:rsidR="00E23940" w:rsidRPr="00A935EF">
        <w:rPr>
          <w:rFonts w:ascii="Arial" w:hAnsi="Arial" w:cs="Arial"/>
          <w:bCs/>
          <w:sz w:val="24"/>
          <w:szCs w:val="24"/>
          <w:lang w:val="es-MX"/>
        </w:rPr>
        <w:t>s</w:t>
      </w:r>
      <w:r w:rsidR="003C3D27" w:rsidRPr="00A935EF">
        <w:rPr>
          <w:rFonts w:ascii="Arial" w:hAnsi="Arial" w:cs="Arial"/>
          <w:bCs/>
          <w:sz w:val="24"/>
          <w:szCs w:val="24"/>
          <w:lang w:val="es-MX"/>
        </w:rPr>
        <w:t xml:space="preserve">, </w:t>
      </w:r>
      <w:r w:rsidR="003C3D27" w:rsidRPr="00A935EF">
        <w:rPr>
          <w:rFonts w:ascii="Arial" w:hAnsi="Arial" w:cs="Arial"/>
          <w:sz w:val="24"/>
          <w:szCs w:val="24"/>
        </w:rPr>
        <w:t xml:space="preserve">esta Juzgadora por cuestión de método y técnica jurídica, procede a pronunciarse respecto </w:t>
      </w:r>
      <w:r w:rsidR="00F15A81" w:rsidRPr="00A935EF">
        <w:rPr>
          <w:rFonts w:ascii="Arial" w:hAnsi="Arial" w:cs="Arial"/>
          <w:sz w:val="24"/>
          <w:szCs w:val="24"/>
        </w:rPr>
        <w:t>a</w:t>
      </w:r>
      <w:r w:rsidR="003C3D27" w:rsidRPr="00A935EF">
        <w:rPr>
          <w:rFonts w:ascii="Arial" w:hAnsi="Arial" w:cs="Arial"/>
          <w:sz w:val="24"/>
          <w:szCs w:val="24"/>
        </w:rPr>
        <w:t xml:space="preserve"> la </w:t>
      </w:r>
      <w:r w:rsidR="003955E2" w:rsidRPr="00A935EF">
        <w:rPr>
          <w:rFonts w:ascii="Arial" w:hAnsi="Arial" w:cs="Arial"/>
          <w:sz w:val="24"/>
          <w:szCs w:val="24"/>
        </w:rPr>
        <w:t>i</w:t>
      </w:r>
      <w:r w:rsidR="003C3D27" w:rsidRPr="00A935EF">
        <w:rPr>
          <w:rFonts w:ascii="Arial" w:hAnsi="Arial" w:cs="Arial"/>
          <w:sz w:val="24"/>
          <w:szCs w:val="24"/>
        </w:rPr>
        <w:t xml:space="preserve">legalidad de </w:t>
      </w:r>
      <w:r w:rsidR="00E33570" w:rsidRPr="00A935EF">
        <w:rPr>
          <w:rFonts w:ascii="Arial" w:hAnsi="Arial" w:cs="Arial"/>
          <w:sz w:val="24"/>
          <w:szCs w:val="24"/>
        </w:rPr>
        <w:t xml:space="preserve"> los oficios</w:t>
      </w:r>
      <w:r w:rsidR="000D1902" w:rsidRPr="00A935EF">
        <w:rPr>
          <w:rFonts w:ascii="Arial" w:hAnsi="Arial" w:cs="Arial"/>
          <w:sz w:val="24"/>
          <w:szCs w:val="24"/>
        </w:rPr>
        <w:t xml:space="preserve"> </w:t>
      </w:r>
      <w:r w:rsidR="00E33570" w:rsidRPr="00A935EF">
        <w:rPr>
          <w:rFonts w:ascii="Arial" w:hAnsi="Arial" w:cs="Arial"/>
          <w:sz w:val="24"/>
          <w:szCs w:val="24"/>
        </w:rPr>
        <w:t>sujeto</w:t>
      </w:r>
      <w:r w:rsidR="003C3D27" w:rsidRPr="00A935EF">
        <w:rPr>
          <w:rFonts w:ascii="Arial" w:hAnsi="Arial" w:cs="Arial"/>
          <w:sz w:val="24"/>
          <w:szCs w:val="24"/>
        </w:rPr>
        <w:t>s a debate en cuanto a</w:t>
      </w:r>
      <w:r w:rsidR="00F15A81" w:rsidRPr="00A935EF">
        <w:rPr>
          <w:rFonts w:ascii="Arial" w:hAnsi="Arial" w:cs="Arial"/>
          <w:sz w:val="24"/>
          <w:szCs w:val="24"/>
        </w:rPr>
        <w:t xml:space="preserve"> su falta de fundamentación de </w:t>
      </w:r>
      <w:r w:rsidR="003C3D27" w:rsidRPr="00A935EF">
        <w:rPr>
          <w:rFonts w:ascii="Arial" w:hAnsi="Arial" w:cs="Arial"/>
          <w:sz w:val="24"/>
          <w:szCs w:val="24"/>
        </w:rPr>
        <w:t xml:space="preserve">la competencia </w:t>
      </w:r>
      <w:r w:rsidR="00F15A81" w:rsidRPr="00A935EF">
        <w:rPr>
          <w:rFonts w:ascii="Arial" w:hAnsi="Arial" w:cs="Arial"/>
          <w:sz w:val="24"/>
          <w:szCs w:val="24"/>
        </w:rPr>
        <w:t>d</w:t>
      </w:r>
      <w:r w:rsidR="00693D1C" w:rsidRPr="00A935EF">
        <w:rPr>
          <w:rFonts w:ascii="Arial" w:hAnsi="Arial" w:cs="Arial"/>
          <w:sz w:val="24"/>
          <w:szCs w:val="24"/>
        </w:rPr>
        <w:t xml:space="preserve">el Regidor de Hacienda, Transparencia y acceso a la información del Municipio de Asunción Nochixtlán, Oaxaca, </w:t>
      </w:r>
      <w:r w:rsidR="007A4343" w:rsidRPr="00A935EF">
        <w:rPr>
          <w:rFonts w:ascii="Arial" w:hAnsi="Arial" w:cs="Arial"/>
          <w:sz w:val="24"/>
          <w:szCs w:val="24"/>
        </w:rPr>
        <w:t xml:space="preserve">para </w:t>
      </w:r>
      <w:r w:rsidR="007A4343" w:rsidRPr="00A935EF">
        <w:rPr>
          <w:rFonts w:ascii="Arial" w:hAnsi="Arial" w:cs="Arial"/>
          <w:sz w:val="24"/>
          <w:szCs w:val="24"/>
          <w:u w:val="single"/>
        </w:rPr>
        <w:t xml:space="preserve">determinar la cuantificación de pago por refrendo </w:t>
      </w:r>
      <w:r w:rsidR="007A4343" w:rsidRPr="00A935EF">
        <w:rPr>
          <w:rFonts w:ascii="Arial" w:hAnsi="Arial" w:cs="Arial"/>
          <w:b/>
          <w:sz w:val="24"/>
          <w:szCs w:val="24"/>
        </w:rPr>
        <w:t xml:space="preserve"> municipal del año </w:t>
      </w:r>
      <w:r w:rsidR="00606980">
        <w:rPr>
          <w:rFonts w:cs="Arial"/>
          <w:b/>
          <w:szCs w:val="24"/>
        </w:rPr>
        <w:t xml:space="preserve">********** </w:t>
      </w:r>
      <w:r w:rsidR="00BC5ABA" w:rsidRPr="00A935EF">
        <w:rPr>
          <w:rFonts w:ascii="Arial" w:hAnsi="Arial" w:cs="Arial"/>
          <w:color w:val="000000"/>
          <w:sz w:val="24"/>
          <w:szCs w:val="24"/>
        </w:rPr>
        <w:t>p</w:t>
      </w:r>
      <w:r w:rsidRPr="00A935EF">
        <w:rPr>
          <w:rFonts w:ascii="Arial" w:hAnsi="Arial" w:cs="Arial"/>
          <w:color w:val="000000"/>
          <w:sz w:val="24"/>
          <w:szCs w:val="24"/>
        </w:rPr>
        <w:t>ues si bien la enjuic</w:t>
      </w:r>
      <w:r w:rsidR="00290D40" w:rsidRPr="00A935EF">
        <w:rPr>
          <w:rFonts w:ascii="Arial" w:hAnsi="Arial" w:cs="Arial"/>
          <w:color w:val="000000"/>
          <w:sz w:val="24"/>
          <w:szCs w:val="24"/>
        </w:rPr>
        <w:t xml:space="preserve">iada, en </w:t>
      </w:r>
      <w:r w:rsidR="00E33570" w:rsidRPr="00A935EF">
        <w:rPr>
          <w:rFonts w:ascii="Arial" w:hAnsi="Arial" w:cs="Arial"/>
          <w:color w:val="000000"/>
          <w:sz w:val="24"/>
          <w:szCs w:val="24"/>
        </w:rPr>
        <w:t xml:space="preserve">los oficios de referencia </w:t>
      </w:r>
      <w:r w:rsidR="00E23940" w:rsidRPr="00A935EF">
        <w:rPr>
          <w:rFonts w:ascii="Arial" w:hAnsi="Arial" w:cs="Arial"/>
          <w:color w:val="000000"/>
          <w:sz w:val="24"/>
          <w:szCs w:val="24"/>
        </w:rPr>
        <w:t>cita</w:t>
      </w:r>
      <w:r w:rsidR="00953CD7" w:rsidRPr="00A935EF">
        <w:rPr>
          <w:rFonts w:ascii="Arial" w:hAnsi="Arial" w:cs="Arial"/>
          <w:color w:val="000000"/>
          <w:sz w:val="24"/>
          <w:szCs w:val="24"/>
        </w:rPr>
        <w:t xml:space="preserve"> una serie de artículos</w:t>
      </w:r>
      <w:r w:rsidR="005E21CE" w:rsidRPr="00A935EF">
        <w:rPr>
          <w:rFonts w:ascii="Arial" w:hAnsi="Arial" w:cs="Arial"/>
          <w:color w:val="000000"/>
          <w:sz w:val="24"/>
          <w:szCs w:val="24"/>
        </w:rPr>
        <w:t xml:space="preserve"> de manera genérica, </w:t>
      </w:r>
      <w:r w:rsidR="00953CD7" w:rsidRPr="00A935EF">
        <w:rPr>
          <w:rFonts w:ascii="Arial" w:hAnsi="Arial" w:cs="Arial"/>
          <w:color w:val="000000"/>
          <w:sz w:val="24"/>
          <w:szCs w:val="24"/>
        </w:rPr>
        <w:t>omite indicar el precepto legal especific</w:t>
      </w:r>
      <w:r w:rsidR="00E23940" w:rsidRPr="00A935EF">
        <w:rPr>
          <w:rFonts w:ascii="Arial" w:hAnsi="Arial" w:cs="Arial"/>
          <w:color w:val="000000"/>
          <w:sz w:val="24"/>
          <w:szCs w:val="24"/>
        </w:rPr>
        <w:t xml:space="preserve">o que </w:t>
      </w:r>
      <w:r w:rsidR="00E65462" w:rsidRPr="00A935EF">
        <w:rPr>
          <w:rFonts w:ascii="Arial" w:hAnsi="Arial" w:cs="Arial"/>
          <w:color w:val="000000"/>
          <w:sz w:val="24"/>
          <w:szCs w:val="24"/>
        </w:rPr>
        <w:t xml:space="preserve">le confiera </w:t>
      </w:r>
      <w:r w:rsidR="00BC5ABA" w:rsidRPr="00A935EF">
        <w:rPr>
          <w:rFonts w:ascii="Arial" w:hAnsi="Arial" w:cs="Arial"/>
          <w:color w:val="000000"/>
          <w:sz w:val="24"/>
          <w:szCs w:val="24"/>
        </w:rPr>
        <w:t xml:space="preserve">esas </w:t>
      </w:r>
      <w:r w:rsidR="00E65462" w:rsidRPr="00A935EF">
        <w:rPr>
          <w:rFonts w:ascii="Arial" w:hAnsi="Arial" w:cs="Arial"/>
          <w:color w:val="000000"/>
          <w:sz w:val="24"/>
          <w:szCs w:val="24"/>
        </w:rPr>
        <w:t>facultades expresas</w:t>
      </w:r>
      <w:r w:rsidR="00290D40" w:rsidRPr="00A935EF">
        <w:rPr>
          <w:rFonts w:ascii="Arial" w:hAnsi="Arial" w:cs="Arial"/>
          <w:color w:val="000000"/>
          <w:sz w:val="24"/>
          <w:szCs w:val="24"/>
        </w:rPr>
        <w:t xml:space="preserve"> </w:t>
      </w:r>
      <w:r w:rsidR="00A84DFE" w:rsidRPr="00A935EF">
        <w:rPr>
          <w:rFonts w:ascii="Arial" w:hAnsi="Arial" w:cs="Arial"/>
          <w:color w:val="000000"/>
          <w:sz w:val="24"/>
          <w:szCs w:val="24"/>
        </w:rPr>
        <w:t xml:space="preserve">al citado </w:t>
      </w:r>
      <w:r w:rsidR="00A84DFE" w:rsidRPr="00A935EF">
        <w:rPr>
          <w:rFonts w:ascii="Arial" w:hAnsi="Arial" w:cs="Arial"/>
          <w:sz w:val="24"/>
          <w:szCs w:val="24"/>
        </w:rPr>
        <w:t>Regidor de Hacienda, Transparencia y acceso a la información del Municipio de Asunción Nochixtlán, Oaxaca</w:t>
      </w:r>
      <w:r w:rsidR="00A84DFE" w:rsidRPr="00A935EF">
        <w:rPr>
          <w:rFonts w:ascii="Arial" w:hAnsi="Arial" w:cs="Arial"/>
          <w:color w:val="000000"/>
          <w:sz w:val="24"/>
          <w:szCs w:val="24"/>
        </w:rPr>
        <w:t xml:space="preserve">, </w:t>
      </w:r>
      <w:r w:rsidR="00290D40" w:rsidRPr="00A935EF">
        <w:rPr>
          <w:rFonts w:ascii="Arial" w:hAnsi="Arial" w:cs="Arial"/>
          <w:color w:val="000000"/>
          <w:sz w:val="24"/>
          <w:szCs w:val="24"/>
        </w:rPr>
        <w:t>para emitir los actos que se le reclaman</w:t>
      </w:r>
      <w:r w:rsidR="00F15A81" w:rsidRPr="00A935EF">
        <w:rPr>
          <w:rFonts w:ascii="Arial" w:hAnsi="Arial" w:cs="Arial"/>
          <w:color w:val="000000"/>
          <w:sz w:val="24"/>
          <w:szCs w:val="24"/>
        </w:rPr>
        <w:t>, ni para determinar esos conceptos y montos</w:t>
      </w:r>
      <w:r w:rsidR="005E21CE" w:rsidRPr="00A935EF">
        <w:rPr>
          <w:rFonts w:ascii="Arial" w:hAnsi="Arial" w:cs="Arial"/>
          <w:color w:val="000000"/>
          <w:sz w:val="24"/>
          <w:szCs w:val="24"/>
        </w:rPr>
        <w:t xml:space="preserve">, </w:t>
      </w:r>
      <w:r w:rsidR="00A17184" w:rsidRPr="00A935EF">
        <w:rPr>
          <w:rFonts w:ascii="Arial" w:hAnsi="Arial" w:cs="Arial"/>
          <w:sz w:val="24"/>
          <w:szCs w:val="24"/>
        </w:rPr>
        <w:t>por lo que</w:t>
      </w:r>
      <w:r w:rsidR="00BC5ABA" w:rsidRPr="00A935EF">
        <w:rPr>
          <w:rFonts w:ascii="Arial" w:hAnsi="Arial" w:cs="Arial"/>
          <w:sz w:val="24"/>
          <w:szCs w:val="24"/>
        </w:rPr>
        <w:t xml:space="preserve"> </w:t>
      </w:r>
      <w:r w:rsidRPr="00A935EF">
        <w:rPr>
          <w:rFonts w:ascii="Arial" w:hAnsi="Arial" w:cs="Arial"/>
          <w:sz w:val="24"/>
          <w:szCs w:val="24"/>
        </w:rPr>
        <w:t xml:space="preserve"> para su mayor compresión se transcribe</w:t>
      </w:r>
      <w:r w:rsidR="008E37CC" w:rsidRPr="00A935EF">
        <w:rPr>
          <w:rFonts w:ascii="Arial" w:hAnsi="Arial" w:cs="Arial"/>
          <w:sz w:val="24"/>
          <w:szCs w:val="24"/>
        </w:rPr>
        <w:t>n</w:t>
      </w:r>
      <w:r w:rsidRPr="00A935EF">
        <w:rPr>
          <w:rFonts w:ascii="Arial" w:hAnsi="Arial" w:cs="Arial"/>
          <w:sz w:val="24"/>
          <w:szCs w:val="24"/>
        </w:rPr>
        <w:t>:</w:t>
      </w:r>
    </w:p>
    <w:p w14:paraId="57C11CEC" w14:textId="77777777" w:rsidR="00E33570" w:rsidRPr="00A935EF" w:rsidRDefault="00E33570" w:rsidP="00A90A1B">
      <w:pPr>
        <w:spacing w:line="360" w:lineRule="auto"/>
        <w:ind w:right="51"/>
        <w:jc w:val="both"/>
        <w:rPr>
          <w:rFonts w:ascii="Arial" w:hAnsi="Arial" w:cs="Arial"/>
          <w:color w:val="FF0000"/>
          <w:sz w:val="24"/>
          <w:szCs w:val="24"/>
        </w:rPr>
      </w:pPr>
    </w:p>
    <w:p w14:paraId="267F5D5B" w14:textId="77777777" w:rsidR="008E37CC" w:rsidRPr="00A935EF" w:rsidRDefault="008E37CC" w:rsidP="002230B6">
      <w:pPr>
        <w:ind w:left="1701"/>
        <w:rPr>
          <w:rFonts w:ascii="Arial" w:hAnsi="Arial" w:cs="Arial"/>
          <w:b/>
          <w:sz w:val="24"/>
          <w:szCs w:val="24"/>
        </w:rPr>
      </w:pPr>
      <w:r w:rsidRPr="00A935EF">
        <w:rPr>
          <w:rFonts w:ascii="Arial" w:hAnsi="Arial" w:cs="Arial"/>
          <w:b/>
          <w:sz w:val="24"/>
          <w:szCs w:val="24"/>
        </w:rPr>
        <w:t xml:space="preserve"> CONTITUCION POLITICA DEL ESTADO DE OAXACA</w:t>
      </w:r>
    </w:p>
    <w:p w14:paraId="7F2D3ACE" w14:textId="77777777" w:rsidR="008E37CC" w:rsidRPr="00A935EF" w:rsidRDefault="008E37CC" w:rsidP="008E37CC">
      <w:pPr>
        <w:rPr>
          <w:rFonts w:ascii="Arial" w:hAnsi="Arial" w:cs="Arial"/>
          <w:b/>
          <w:sz w:val="24"/>
          <w:szCs w:val="24"/>
        </w:rPr>
      </w:pPr>
    </w:p>
    <w:p w14:paraId="0535ED5F" w14:textId="77777777" w:rsidR="008E37CC" w:rsidRPr="00A935EF" w:rsidRDefault="008E37CC" w:rsidP="00A935EF">
      <w:pPr>
        <w:ind w:left="1701" w:right="1469"/>
        <w:jc w:val="both"/>
        <w:rPr>
          <w:rFonts w:ascii="Arial" w:hAnsi="Arial" w:cs="Arial"/>
          <w:sz w:val="24"/>
          <w:szCs w:val="24"/>
        </w:rPr>
      </w:pPr>
      <w:r w:rsidRPr="00A935EF">
        <w:rPr>
          <w:rFonts w:ascii="Arial" w:hAnsi="Arial" w:cs="Arial"/>
          <w:b/>
          <w:sz w:val="24"/>
          <w:szCs w:val="24"/>
        </w:rPr>
        <w:t>ARTÍCULO 113.-</w:t>
      </w:r>
      <w:r w:rsidRPr="00A935EF">
        <w:rPr>
          <w:rFonts w:ascii="Arial" w:hAnsi="Arial" w:cs="Arial"/>
          <w:sz w:val="24"/>
          <w:szCs w:val="24"/>
        </w:rPr>
        <w:t xml:space="preserve"> El Estado de Oaxaca, para su régimen interior, se divide en Municipios libres que están agrupados en distritos rentísticos y judiciales. </w:t>
      </w:r>
    </w:p>
    <w:p w14:paraId="00E004CC" w14:textId="77777777" w:rsidR="003606C9" w:rsidRPr="00A935EF" w:rsidRDefault="003606C9" w:rsidP="002230B6">
      <w:pPr>
        <w:ind w:left="1701"/>
        <w:rPr>
          <w:rFonts w:ascii="Arial" w:hAnsi="Arial" w:cs="Arial"/>
          <w:sz w:val="24"/>
          <w:szCs w:val="24"/>
        </w:rPr>
      </w:pPr>
    </w:p>
    <w:p w14:paraId="2D24AAD3" w14:textId="77777777" w:rsidR="008E37CC" w:rsidRPr="00A935EF" w:rsidRDefault="008E37CC" w:rsidP="00A935EF">
      <w:pPr>
        <w:ind w:left="1701" w:right="1469"/>
        <w:jc w:val="both"/>
        <w:rPr>
          <w:rFonts w:ascii="Arial" w:hAnsi="Arial" w:cs="Arial"/>
          <w:sz w:val="24"/>
          <w:szCs w:val="24"/>
        </w:rPr>
      </w:pPr>
      <w:r w:rsidRPr="00A935EF">
        <w:rPr>
          <w:rFonts w:ascii="Arial" w:hAnsi="Arial" w:cs="Arial"/>
          <w:sz w:val="24"/>
          <w:szCs w:val="24"/>
        </w:rPr>
        <w:t>Los Municipios se erigirán y suprimirán de conformidad con las disposiciones contenidas en las fracciones VII y VIII del Artículo 59 de esta Constitución. Los Municipios tienen personalidad jurídica propia y constituyen un nivel de gobierno.</w:t>
      </w:r>
    </w:p>
    <w:p w14:paraId="72BA3AA4" w14:textId="77777777" w:rsidR="003606C9" w:rsidRPr="00A935EF" w:rsidRDefault="003606C9" w:rsidP="003606C9">
      <w:pPr>
        <w:ind w:left="1701" w:right="1469"/>
        <w:rPr>
          <w:rFonts w:ascii="Arial" w:hAnsi="Arial" w:cs="Arial"/>
          <w:sz w:val="24"/>
          <w:szCs w:val="24"/>
        </w:rPr>
      </w:pPr>
    </w:p>
    <w:p w14:paraId="6D6890B0" w14:textId="77777777" w:rsidR="008E37CC" w:rsidRPr="00A935EF" w:rsidRDefault="008E37CC" w:rsidP="00A935EF">
      <w:pPr>
        <w:pStyle w:val="Prrafodelista"/>
        <w:numPr>
          <w:ilvl w:val="0"/>
          <w:numId w:val="29"/>
        </w:numPr>
        <w:spacing w:after="160" w:line="259" w:lineRule="auto"/>
        <w:ind w:left="1701" w:right="1469" w:firstLine="0"/>
        <w:jc w:val="both"/>
        <w:rPr>
          <w:rFonts w:ascii="Arial" w:hAnsi="Arial" w:cs="Arial"/>
        </w:rPr>
      </w:pPr>
      <w:r w:rsidRPr="00A935EF">
        <w:rPr>
          <w:rFonts w:ascii="Arial" w:hAnsi="Arial" w:cs="Arial"/>
        </w:rPr>
        <w:t xml:space="preserve">Cada Municipio será gobernado por un Ayuntamiento de elección popular directa, integrado por un Presidente Municipal y el número de Regidores y Síndicos que la ley determine. Todos los funcionarios antes mencionados, cuando tengan el carácter de </w:t>
      </w:r>
      <w:r w:rsidRPr="00A935EF">
        <w:rPr>
          <w:rFonts w:ascii="Arial" w:hAnsi="Arial" w:cs="Arial"/>
        </w:rPr>
        <w:lastRenderedPageBreak/>
        <w:t xml:space="preserve">propietarios, no podrán ser electos para el periodo inmediato con el carácter de suplentes, pero los que tengan el carácter de suplentes, si podrán ser electos para el periodo inmediato como propietarios, a menos que hayan estado en ejercicio. </w:t>
      </w:r>
    </w:p>
    <w:p w14:paraId="5F838FC5" w14:textId="77777777" w:rsidR="008E37CC" w:rsidRPr="00A935EF" w:rsidRDefault="008E37CC" w:rsidP="009F6501">
      <w:pPr>
        <w:pStyle w:val="Prrafodelista"/>
        <w:ind w:left="1701"/>
        <w:rPr>
          <w:rFonts w:ascii="Arial" w:hAnsi="Arial" w:cs="Arial"/>
        </w:rPr>
      </w:pPr>
      <w:r w:rsidRPr="00A935EF">
        <w:rPr>
          <w:rFonts w:ascii="Arial" w:hAnsi="Arial" w:cs="Arial"/>
        </w:rPr>
        <w:t>Para ser miembro de un Ayuntamiento se requiere:</w:t>
      </w:r>
    </w:p>
    <w:p w14:paraId="552F5EB1" w14:textId="77777777" w:rsidR="00783D96" w:rsidRPr="00A935EF" w:rsidRDefault="00783D96" w:rsidP="009F6501">
      <w:pPr>
        <w:pStyle w:val="Prrafodelista"/>
        <w:ind w:left="1701"/>
        <w:rPr>
          <w:rFonts w:ascii="Arial" w:hAnsi="Arial" w:cs="Arial"/>
        </w:rPr>
      </w:pPr>
    </w:p>
    <w:p w14:paraId="15509C3F"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 a) Ser ciudadano en ejercicio de sus derechos políticos;</w:t>
      </w:r>
    </w:p>
    <w:p w14:paraId="5086DE99" w14:textId="4A344BC1" w:rsidR="00A935EF" w:rsidRDefault="00B4651B" w:rsidP="00783D96">
      <w:pPr>
        <w:pStyle w:val="Prrafodelista"/>
        <w:ind w:left="1701" w:right="1469"/>
        <w:jc w:val="both"/>
        <w:rPr>
          <w:rFonts w:ascii="Arial" w:hAnsi="Arial" w:cs="Arial"/>
        </w:rPr>
      </w:pPr>
      <w:r>
        <w:rPr>
          <w:noProof/>
        </w:rPr>
        <mc:AlternateContent>
          <mc:Choice Requires="wps">
            <w:drawing>
              <wp:anchor distT="45720" distB="45720" distL="114300" distR="114300" simplePos="0" relativeHeight="251654656" behindDoc="0" locked="0" layoutInCell="1" allowOverlap="1" wp14:anchorId="7C649CF9" wp14:editId="0A070415">
                <wp:simplePos x="0" y="0"/>
                <wp:positionH relativeFrom="page">
                  <wp:posOffset>379095</wp:posOffset>
                </wp:positionH>
                <wp:positionV relativeFrom="paragraph">
                  <wp:posOffset>148590</wp:posOffset>
                </wp:positionV>
                <wp:extent cx="1046480" cy="1685925"/>
                <wp:effectExtent l="0" t="0" r="1270" b="9525"/>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318DF19"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649CF9" id="_x0000_s1037" type="#_x0000_t202" style="position:absolute;left:0;text-align:left;margin-left:29.85pt;margin-top:11.7pt;width:82.4pt;height:132.75pt;z-index:251654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">
                <v:textbox>
                  <w:txbxContent>
                    <w:p w14:paraId="4318DF19"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rPr>
        <w:t xml:space="preserve"> </w:t>
      </w:r>
    </w:p>
    <w:p w14:paraId="611678E2"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b) Saber leer y escribir; </w:t>
      </w:r>
    </w:p>
    <w:p w14:paraId="3628661F" w14:textId="77777777" w:rsidR="00A935EF" w:rsidRDefault="00A935EF" w:rsidP="00783D96">
      <w:pPr>
        <w:pStyle w:val="Prrafodelista"/>
        <w:ind w:left="1701" w:right="1469"/>
        <w:jc w:val="both"/>
        <w:rPr>
          <w:rFonts w:ascii="Arial" w:hAnsi="Arial" w:cs="Arial"/>
        </w:rPr>
      </w:pPr>
    </w:p>
    <w:p w14:paraId="46E27BF1"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c) Estar avecindado en el municipio, por un periodo no menor de un año inmediato anterior al día de la elección;</w:t>
      </w:r>
    </w:p>
    <w:p w14:paraId="79B9ADBB" w14:textId="77777777" w:rsidR="00A935EF" w:rsidRDefault="00A935EF" w:rsidP="00783D96">
      <w:pPr>
        <w:pStyle w:val="Prrafodelista"/>
        <w:ind w:left="1701" w:right="1469"/>
        <w:jc w:val="both"/>
        <w:rPr>
          <w:rFonts w:ascii="Arial" w:hAnsi="Arial" w:cs="Arial"/>
        </w:rPr>
      </w:pPr>
    </w:p>
    <w:p w14:paraId="634ACF53"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 d) No pertenecer a las fuerzas armadas permanentes federales, a las fuerzas de seguridad pública estatales o de la seguridad pública municipal; </w:t>
      </w:r>
    </w:p>
    <w:p w14:paraId="48008EAD" w14:textId="77777777" w:rsidR="00A935EF" w:rsidRDefault="00A935EF" w:rsidP="00783D96">
      <w:pPr>
        <w:pStyle w:val="Prrafodelista"/>
        <w:ind w:left="1701" w:right="1469"/>
        <w:jc w:val="both"/>
        <w:rPr>
          <w:rFonts w:ascii="Arial" w:hAnsi="Arial" w:cs="Arial"/>
        </w:rPr>
      </w:pPr>
    </w:p>
    <w:p w14:paraId="586E4F6C"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e) No ser servidora o servidor público municipal, del Estado o de la Federación, con facultades ejecutivas.  </w:t>
      </w:r>
    </w:p>
    <w:p w14:paraId="1AE9D481" w14:textId="77777777" w:rsidR="00A935EF" w:rsidRDefault="00A935EF" w:rsidP="00783D96">
      <w:pPr>
        <w:pStyle w:val="Prrafodelista"/>
        <w:ind w:left="1701" w:right="1469"/>
        <w:jc w:val="both"/>
        <w:rPr>
          <w:rFonts w:ascii="Arial" w:hAnsi="Arial" w:cs="Arial"/>
        </w:rPr>
      </w:pPr>
    </w:p>
    <w:p w14:paraId="178A0C6B"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f) No pertenecer al estado eclesiástico ni ser ministro de algún culto; </w:t>
      </w:r>
    </w:p>
    <w:p w14:paraId="260B1726" w14:textId="77777777" w:rsidR="00A935EF" w:rsidRDefault="00A935EF" w:rsidP="00783D96">
      <w:pPr>
        <w:pStyle w:val="Prrafodelista"/>
        <w:ind w:left="1701" w:right="1469"/>
        <w:jc w:val="both"/>
        <w:rPr>
          <w:rFonts w:ascii="Arial" w:hAnsi="Arial" w:cs="Arial"/>
        </w:rPr>
      </w:pPr>
    </w:p>
    <w:p w14:paraId="1283E214"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g) No haber sido sentenciado por delitos intencionales; y </w:t>
      </w:r>
    </w:p>
    <w:p w14:paraId="6884C180" w14:textId="77777777" w:rsidR="00A935EF" w:rsidRDefault="00A935EF" w:rsidP="00783D96">
      <w:pPr>
        <w:pStyle w:val="Prrafodelista"/>
        <w:ind w:left="1701" w:right="1469"/>
        <w:jc w:val="both"/>
        <w:rPr>
          <w:rFonts w:ascii="Arial" w:hAnsi="Arial" w:cs="Arial"/>
        </w:rPr>
      </w:pPr>
    </w:p>
    <w:p w14:paraId="48003A18"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h) Tener un modo honesto de vivir. Las ciudadanas y ciudadanos comprendidos en los supuestos de los incisos d) y e), podrán ser concejales, siempre y cuando se separen del servicio activo o de sus cargos, con setenta días de anticipación a la fecha de la elección. </w:t>
      </w:r>
    </w:p>
    <w:p w14:paraId="4BC18874" w14:textId="77777777" w:rsidR="00A935EF" w:rsidRDefault="00A935EF" w:rsidP="00783D96">
      <w:pPr>
        <w:pStyle w:val="Prrafodelista"/>
        <w:ind w:left="1701" w:right="1469"/>
        <w:jc w:val="both"/>
        <w:rPr>
          <w:rFonts w:ascii="Arial" w:hAnsi="Arial" w:cs="Arial"/>
        </w:rPr>
      </w:pPr>
    </w:p>
    <w:p w14:paraId="5A9CACE5"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Si alguno de los miembros del Ayuntamiento dejare de desempeñar su cargo, será sustituido por su suplente o se procederá según lo disponga la ley.</w:t>
      </w:r>
    </w:p>
    <w:p w14:paraId="47A1B677" w14:textId="77777777" w:rsidR="00783D96" w:rsidRPr="00A935EF" w:rsidRDefault="00783D96" w:rsidP="00783D96">
      <w:pPr>
        <w:pStyle w:val="Prrafodelista"/>
        <w:ind w:left="1701" w:right="1469"/>
        <w:jc w:val="both"/>
        <w:rPr>
          <w:rFonts w:ascii="Arial" w:hAnsi="Arial" w:cs="Arial"/>
        </w:rPr>
      </w:pPr>
    </w:p>
    <w:p w14:paraId="21E1D4F0" w14:textId="77777777" w:rsidR="008E37CC" w:rsidRPr="00A935EF" w:rsidRDefault="008E37CC" w:rsidP="00783D96">
      <w:pPr>
        <w:pStyle w:val="Prrafodelista"/>
        <w:ind w:left="1701" w:right="1469"/>
        <w:jc w:val="both"/>
        <w:rPr>
          <w:rFonts w:ascii="Arial" w:hAnsi="Arial" w:cs="Arial"/>
        </w:rPr>
      </w:pPr>
      <w:r w:rsidRPr="00A935EF">
        <w:rPr>
          <w:rFonts w:ascii="Arial" w:hAnsi="Arial" w:cs="Arial"/>
        </w:rPr>
        <w:t xml:space="preserve"> Los Concejales que integren los Ayuntamientos, tomarán posesión el día primero de enero del año siguiente al de su elección y durarán en su encargo tres años, no pudiendo ser reelectos para el periodo inmediato. Los Concejales electos por el sistema de usos y costumbres tomarán posesión en la misma fecha y desempeñarán el cargo durante el tiempo que sus tradiciones y prácticas democráticas determinen, pero no podrá exceder de tres años. El partido político cuya planilla hubiere obtenido el mayor número de votos, tendrá derecho a que le acrediten como concejales a todos los miembros de la misma. La ley reglamentaria determinará los </w:t>
      </w:r>
      <w:r w:rsidRPr="00A935EF">
        <w:rPr>
          <w:rFonts w:ascii="Arial" w:hAnsi="Arial" w:cs="Arial"/>
        </w:rPr>
        <w:lastRenderedPageBreak/>
        <w:t xml:space="preserve">procedimientos que se observarán en la asignación de los regidores de representación proporcional, los que tendrán la misma calidad jurídica que los electos por el sistema de mayoría relativa. No pueden ser electos miembros de los Ayuntamientos: los militares en servicio activo, ni el personal de la fuerza de seguridad pública del Estado. Podrán serlo los servidores públicos del Estado o de la Federación, si se separan del servicio activo, los primeros o de sus cargos los segundos, con ciento veinte días de anticipación a la fecha de las elecciones. Los Ayuntamientos tendrán facultades para aprobar, de acuerdo con las leyes en materia municipal, que deberá expedir la Legislatura del Estado,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p>
    <w:p w14:paraId="6FB2CFA1" w14:textId="230F7BE4" w:rsidR="003606C9" w:rsidRPr="00A935EF" w:rsidRDefault="00B4651B" w:rsidP="008E37CC">
      <w:pPr>
        <w:pStyle w:val="Prrafodelista"/>
        <w:ind w:left="765"/>
        <w:rPr>
          <w:rFonts w:ascii="Arial" w:hAnsi="Arial" w:cs="Arial"/>
        </w:rPr>
      </w:pPr>
      <w:r>
        <w:rPr>
          <w:noProof/>
        </w:rPr>
        <mc:AlternateContent>
          <mc:Choice Requires="wps">
            <w:drawing>
              <wp:anchor distT="45720" distB="45720" distL="114300" distR="114300" simplePos="0" relativeHeight="251655680" behindDoc="0" locked="0" layoutInCell="1" allowOverlap="1" wp14:anchorId="3AE6F278" wp14:editId="1D56B94D">
                <wp:simplePos x="0" y="0"/>
                <wp:positionH relativeFrom="page">
                  <wp:posOffset>379730</wp:posOffset>
                </wp:positionH>
                <wp:positionV relativeFrom="paragraph">
                  <wp:posOffset>-2489200</wp:posOffset>
                </wp:positionV>
                <wp:extent cx="1046480" cy="1685925"/>
                <wp:effectExtent l="0" t="0" r="1270" b="9525"/>
                <wp:wrapSquare wrapText="bothSides"/>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1CC4B99"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E6F278" id="_x0000_s1038" type="#_x0000_t202" style="position:absolute;left:0;text-align:left;margin-left:29.9pt;margin-top:-196pt;width:82.4pt;height:132.75pt;z-index:251655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">
                <v:textbox>
                  <w:txbxContent>
                    <w:p w14:paraId="51CC4B99"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p>
    <w:p w14:paraId="39D44887" w14:textId="77777777" w:rsidR="008E37CC" w:rsidRPr="00A935EF" w:rsidRDefault="008E37CC" w:rsidP="009F6501">
      <w:pPr>
        <w:ind w:left="1701" w:right="1469"/>
        <w:jc w:val="both"/>
        <w:rPr>
          <w:rFonts w:ascii="Arial" w:hAnsi="Arial" w:cs="Arial"/>
          <w:sz w:val="24"/>
          <w:szCs w:val="24"/>
        </w:rPr>
      </w:pPr>
      <w:r w:rsidRPr="00A935EF">
        <w:rPr>
          <w:rFonts w:ascii="Arial" w:hAnsi="Arial" w:cs="Arial"/>
          <w:sz w:val="24"/>
          <w:szCs w:val="24"/>
        </w:rPr>
        <w:t xml:space="preserve">La competencia que esta Constitución otorga al gobierno municipal se ejercerá por el Ayuntamiento de manera exclusiva y no habrá autoridad intermedia alguna entre éste y el Gobierno del Estado. La organización y regulación del funcionamiento de los Municipios, estará determinada por las leyes respectivas que expida el Congreso del Estado, sin coartar ni limitar las libertades que les </w:t>
      </w:r>
      <w:r w:rsidR="00783D96" w:rsidRPr="00A935EF">
        <w:rPr>
          <w:rFonts w:ascii="Arial" w:hAnsi="Arial" w:cs="Arial"/>
          <w:sz w:val="24"/>
          <w:szCs w:val="24"/>
        </w:rPr>
        <w:t>concede</w:t>
      </w:r>
      <w:r w:rsidRPr="00A935EF">
        <w:rPr>
          <w:rFonts w:ascii="Arial" w:hAnsi="Arial" w:cs="Arial"/>
          <w:sz w:val="24"/>
          <w:szCs w:val="24"/>
        </w:rPr>
        <w:t xml:space="preserve"> la Constitución General de la República y la particular del Estado. La representación política y administrativa de los Municipios fuera del territorio del Estado, corresponde al Ejecutivo, como representante de toda la Entidad.</w:t>
      </w:r>
    </w:p>
    <w:p w14:paraId="1FEF3265" w14:textId="77777777" w:rsidR="009F6501" w:rsidRPr="00A935EF" w:rsidRDefault="009F6501" w:rsidP="009F6501">
      <w:pPr>
        <w:ind w:left="1701" w:right="1469"/>
        <w:jc w:val="both"/>
        <w:rPr>
          <w:rFonts w:ascii="Arial" w:hAnsi="Arial" w:cs="Arial"/>
          <w:sz w:val="24"/>
          <w:szCs w:val="24"/>
        </w:rPr>
      </w:pPr>
    </w:p>
    <w:p w14:paraId="366D0DE1" w14:textId="77777777" w:rsidR="009F6501" w:rsidRPr="00A935EF" w:rsidRDefault="008E37CC" w:rsidP="009F6501">
      <w:pPr>
        <w:numPr>
          <w:ilvl w:val="0"/>
          <w:numId w:val="29"/>
        </w:numPr>
        <w:ind w:left="1701" w:right="1469" w:firstLine="0"/>
        <w:jc w:val="both"/>
        <w:rPr>
          <w:rFonts w:ascii="Arial" w:hAnsi="Arial" w:cs="Arial"/>
          <w:sz w:val="24"/>
          <w:szCs w:val="24"/>
        </w:rPr>
      </w:pPr>
      <w:r w:rsidRPr="00A935EF">
        <w:rPr>
          <w:rFonts w:ascii="Arial" w:hAnsi="Arial" w:cs="Arial"/>
          <w:sz w:val="24"/>
          <w:szCs w:val="24"/>
        </w:rPr>
        <w:t>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14:paraId="10BA4BA1" w14:textId="77777777" w:rsidR="008E37CC" w:rsidRPr="00A935EF" w:rsidRDefault="008E37CC" w:rsidP="009F6501">
      <w:pPr>
        <w:ind w:left="720"/>
        <w:rPr>
          <w:rFonts w:ascii="Arial" w:hAnsi="Arial" w:cs="Arial"/>
          <w:sz w:val="24"/>
          <w:szCs w:val="24"/>
        </w:rPr>
      </w:pPr>
      <w:r w:rsidRPr="00A935EF">
        <w:rPr>
          <w:rFonts w:ascii="Arial" w:hAnsi="Arial" w:cs="Arial"/>
          <w:sz w:val="24"/>
          <w:szCs w:val="24"/>
        </w:rPr>
        <w:t xml:space="preserve"> </w:t>
      </w:r>
    </w:p>
    <w:p w14:paraId="55F41FA0" w14:textId="77777777" w:rsidR="008E37CC" w:rsidRPr="00A935EF" w:rsidRDefault="008E37CC" w:rsidP="009F6501">
      <w:pPr>
        <w:numPr>
          <w:ilvl w:val="0"/>
          <w:numId w:val="32"/>
        </w:numPr>
        <w:ind w:right="1469"/>
        <w:jc w:val="both"/>
        <w:rPr>
          <w:rFonts w:ascii="Arial" w:hAnsi="Arial" w:cs="Arial"/>
          <w:sz w:val="24"/>
          <w:szCs w:val="24"/>
        </w:rPr>
      </w:pPr>
      <w:r w:rsidRPr="00A935EF">
        <w:rPr>
          <w:rFonts w:ascii="Arial" w:hAnsi="Arial" w:cs="Arial"/>
          <w:sz w:val="24"/>
          <w:szCs w:val="24"/>
        </w:rPr>
        <w:t xml:space="preserve">Percibirán las contribuciones, incluyendo tasas adicionales que establezca el Estado sobre la propiedad inmobiliaria, de su fraccionamiento, división, consolidación, traslación y mejoras, así como las que tengan por base el cambio de valor de los inmuebles. Los Municipios podrán celebrar convenios con el Estado para que éste se haga cargo de algunas de las funciones relacionadas con la administración de esas contribuciones. </w:t>
      </w:r>
    </w:p>
    <w:p w14:paraId="116E298D" w14:textId="77777777" w:rsidR="009F6501" w:rsidRPr="00A935EF" w:rsidRDefault="009F6501" w:rsidP="009F6501">
      <w:pPr>
        <w:ind w:left="2061" w:right="1469"/>
        <w:jc w:val="both"/>
        <w:rPr>
          <w:rFonts w:ascii="Arial" w:hAnsi="Arial" w:cs="Arial"/>
          <w:sz w:val="24"/>
          <w:szCs w:val="24"/>
        </w:rPr>
      </w:pPr>
    </w:p>
    <w:p w14:paraId="4A3CB354" w14:textId="77777777" w:rsidR="008E37CC" w:rsidRPr="00A935EF" w:rsidRDefault="008E37CC" w:rsidP="009F6501">
      <w:pPr>
        <w:numPr>
          <w:ilvl w:val="0"/>
          <w:numId w:val="32"/>
        </w:numPr>
        <w:ind w:right="1469"/>
        <w:rPr>
          <w:rFonts w:ascii="Arial" w:hAnsi="Arial" w:cs="Arial"/>
          <w:sz w:val="24"/>
          <w:szCs w:val="24"/>
        </w:rPr>
      </w:pPr>
      <w:r w:rsidRPr="00A935EF">
        <w:rPr>
          <w:rFonts w:ascii="Arial" w:hAnsi="Arial" w:cs="Arial"/>
          <w:sz w:val="24"/>
          <w:szCs w:val="24"/>
        </w:rPr>
        <w:t>Las participaciones federales, que serán cubiertas por la Federación a los Municipios, con arreglo a las bases, montos y plazos que anualmente se determinen por las Legislaturas de los Estados, y</w:t>
      </w:r>
    </w:p>
    <w:p w14:paraId="15B884B2" w14:textId="77777777" w:rsidR="009F6501" w:rsidRPr="00A935EF" w:rsidRDefault="009F6501" w:rsidP="00783D96">
      <w:pPr>
        <w:ind w:right="1469"/>
        <w:rPr>
          <w:rFonts w:ascii="Arial" w:hAnsi="Arial" w:cs="Arial"/>
          <w:sz w:val="24"/>
          <w:szCs w:val="24"/>
        </w:rPr>
      </w:pPr>
    </w:p>
    <w:p w14:paraId="62C758B5" w14:textId="41B5C6A4" w:rsidR="008E37CC" w:rsidRPr="00A935EF" w:rsidRDefault="00B4651B" w:rsidP="00783D96">
      <w:pPr>
        <w:numPr>
          <w:ilvl w:val="0"/>
          <w:numId w:val="32"/>
        </w:numPr>
        <w:ind w:left="1701" w:right="1469" w:firstLine="0"/>
        <w:jc w:val="both"/>
        <w:rPr>
          <w:rFonts w:ascii="Arial" w:hAnsi="Arial" w:cs="Arial"/>
          <w:sz w:val="24"/>
          <w:szCs w:val="24"/>
        </w:rPr>
      </w:pPr>
      <w:r>
        <w:rPr>
          <w:noProof/>
        </w:rPr>
        <mc:AlternateContent>
          <mc:Choice Requires="wps">
            <w:drawing>
              <wp:anchor distT="45720" distB="45720" distL="114300" distR="114300" simplePos="0" relativeHeight="251656704" behindDoc="0" locked="0" layoutInCell="1" allowOverlap="1" wp14:anchorId="48F0C2BB" wp14:editId="578FC642">
                <wp:simplePos x="0" y="0"/>
                <wp:positionH relativeFrom="page">
                  <wp:posOffset>617855</wp:posOffset>
                </wp:positionH>
                <wp:positionV relativeFrom="paragraph">
                  <wp:posOffset>878205</wp:posOffset>
                </wp:positionV>
                <wp:extent cx="1046480" cy="1685925"/>
                <wp:effectExtent l="0" t="0" r="1270" b="9525"/>
                <wp:wrapSquare wrapText="bothSides"/>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81BB287"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F0C2BB" id="_x0000_s1039" type="#_x0000_t202" style="position:absolute;left:0;text-align:left;margin-left:48.65pt;margin-top:69.15pt;width:82.4pt;height:132.7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VYMQIAAGE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">
                <v:textbox>
                  <w:txbxContent>
                    <w:p w14:paraId="481BB287"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 xml:space="preserve">Los ingresos derivados de la prestación de servicios públicos a su cargo. Las leyes locales no establecerán exenciones o subsidios respecto de las mismas contribuciones, a favor de personas físicas o morales, ni a instituciones oficiales o privadas. Solo los bienes del dominio público de la Federación, de los Estados o de los Municipios estarán exentos de dichas contribuciones, salvo que tales bienes sean utilizados por entidades paraestatales o por particulares, bajo cualquier título, para fines administrativos o propósitos distintos a los de su objeto público. </w:t>
      </w:r>
    </w:p>
    <w:p w14:paraId="14A312DD" w14:textId="77777777" w:rsidR="009F6501" w:rsidRPr="00A935EF" w:rsidRDefault="009F6501" w:rsidP="009F6501">
      <w:pPr>
        <w:ind w:left="2061" w:right="1469"/>
        <w:rPr>
          <w:rFonts w:ascii="Arial" w:hAnsi="Arial" w:cs="Arial"/>
          <w:sz w:val="24"/>
          <w:szCs w:val="24"/>
        </w:rPr>
      </w:pPr>
    </w:p>
    <w:p w14:paraId="4F176C78" w14:textId="77777777" w:rsidR="008E37CC" w:rsidRPr="00A935EF" w:rsidRDefault="00783D96" w:rsidP="00783D96">
      <w:pPr>
        <w:ind w:left="1701" w:right="1469"/>
        <w:jc w:val="both"/>
        <w:rPr>
          <w:rFonts w:ascii="Arial" w:hAnsi="Arial" w:cs="Arial"/>
          <w:sz w:val="24"/>
          <w:szCs w:val="24"/>
        </w:rPr>
      </w:pPr>
      <w:r w:rsidRPr="00A935EF">
        <w:rPr>
          <w:rFonts w:ascii="Arial" w:hAnsi="Arial" w:cs="Arial"/>
          <w:sz w:val="24"/>
          <w:szCs w:val="24"/>
        </w:rPr>
        <w:t xml:space="preserve">Los </w:t>
      </w:r>
      <w:r w:rsidR="008E37CC" w:rsidRPr="00A935EF">
        <w:rPr>
          <w:rFonts w:ascii="Arial" w:hAnsi="Arial" w:cs="Arial"/>
          <w:sz w:val="24"/>
          <w:szCs w:val="24"/>
        </w:rPr>
        <w:t xml:space="preserve">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 La Legislatura del Estado aprobará las leyes de ingresos de los Municipios, revisará y fiscalizará sus cuentas públicas. Los Presupuestos de Egresos serán aprobados por los Ayuntamientos con base en sus ingresos disponibles, y deberán incluir en los mismos, los tabuladores desglosados de las remuneraciones que perciban los servidores públicos municipales, sujetándose a lo dispuesto en el artículo 138 de esta Constitución. Los recursos que integran la hacienda municipal serán ejercidos en forma directa por los ayuntamientos o bien, por quien ellos autoricen, conforme a la ley. </w:t>
      </w:r>
    </w:p>
    <w:p w14:paraId="50A91CAC" w14:textId="77777777" w:rsidR="0062328C" w:rsidRPr="00A935EF" w:rsidRDefault="0062328C" w:rsidP="008E37CC">
      <w:pPr>
        <w:rPr>
          <w:rFonts w:ascii="Arial" w:hAnsi="Arial" w:cs="Arial"/>
          <w:sz w:val="24"/>
          <w:szCs w:val="24"/>
        </w:rPr>
      </w:pPr>
    </w:p>
    <w:p w14:paraId="02BDCD9A" w14:textId="77777777" w:rsidR="008E37CC" w:rsidRPr="00A935EF" w:rsidRDefault="008E37CC" w:rsidP="00783D96">
      <w:pPr>
        <w:ind w:left="1701" w:right="1469"/>
        <w:rPr>
          <w:rFonts w:ascii="Arial" w:hAnsi="Arial" w:cs="Arial"/>
          <w:sz w:val="24"/>
          <w:szCs w:val="24"/>
        </w:rPr>
      </w:pPr>
      <w:r w:rsidRPr="00A935EF">
        <w:rPr>
          <w:rFonts w:ascii="Arial" w:hAnsi="Arial" w:cs="Arial"/>
          <w:sz w:val="24"/>
          <w:szCs w:val="24"/>
        </w:rPr>
        <w:t xml:space="preserve">III. Los Municipios tendrán a su cargo las funciones y servicios públicos siguientes: </w:t>
      </w:r>
    </w:p>
    <w:p w14:paraId="46853BA0" w14:textId="77777777" w:rsidR="00783D96" w:rsidRPr="00A935EF" w:rsidRDefault="00783D96" w:rsidP="00783D96">
      <w:pPr>
        <w:ind w:left="2127" w:right="1469"/>
        <w:rPr>
          <w:rFonts w:ascii="Arial" w:hAnsi="Arial" w:cs="Arial"/>
          <w:sz w:val="24"/>
          <w:szCs w:val="24"/>
        </w:rPr>
      </w:pPr>
    </w:p>
    <w:p w14:paraId="004D4931" w14:textId="77777777" w:rsidR="008E37CC" w:rsidRPr="00A935EF" w:rsidRDefault="008E37CC" w:rsidP="00792DF3">
      <w:pPr>
        <w:ind w:left="1701" w:right="1469"/>
        <w:jc w:val="both"/>
        <w:rPr>
          <w:rFonts w:ascii="Arial" w:hAnsi="Arial" w:cs="Arial"/>
          <w:sz w:val="24"/>
          <w:szCs w:val="24"/>
        </w:rPr>
      </w:pPr>
      <w:r w:rsidRPr="00A935EF">
        <w:rPr>
          <w:rFonts w:ascii="Arial" w:hAnsi="Arial" w:cs="Arial"/>
          <w:sz w:val="24"/>
          <w:szCs w:val="24"/>
        </w:rPr>
        <w:t xml:space="preserve">a) Agua potable, drenaje, alcantarillado, tratamiento y disposición de sus aguas residuales. </w:t>
      </w:r>
    </w:p>
    <w:p w14:paraId="2FFD7BAC" w14:textId="77777777" w:rsidR="00A935EF" w:rsidRDefault="00A935EF" w:rsidP="0062328C">
      <w:pPr>
        <w:ind w:left="1701" w:right="1469"/>
        <w:jc w:val="both"/>
        <w:rPr>
          <w:rFonts w:ascii="Arial" w:hAnsi="Arial" w:cs="Arial"/>
          <w:sz w:val="24"/>
          <w:szCs w:val="24"/>
        </w:rPr>
      </w:pPr>
    </w:p>
    <w:p w14:paraId="2A7E4908"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b) Alumbrado público. </w:t>
      </w:r>
    </w:p>
    <w:p w14:paraId="49C48E13" w14:textId="77777777" w:rsidR="00A935EF" w:rsidRDefault="00A935EF" w:rsidP="0062328C">
      <w:pPr>
        <w:ind w:left="1701" w:right="1469"/>
        <w:jc w:val="both"/>
        <w:rPr>
          <w:rFonts w:ascii="Arial" w:hAnsi="Arial" w:cs="Arial"/>
          <w:sz w:val="24"/>
          <w:szCs w:val="24"/>
        </w:rPr>
      </w:pPr>
    </w:p>
    <w:p w14:paraId="148B4466"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c) Limpia, recolección, traslado, tratamiento y disposición final de residuos. </w:t>
      </w:r>
    </w:p>
    <w:p w14:paraId="3DCBBA32" w14:textId="77777777" w:rsidR="00A935EF" w:rsidRDefault="00A935EF" w:rsidP="0062328C">
      <w:pPr>
        <w:ind w:left="1701" w:right="1469"/>
        <w:jc w:val="both"/>
        <w:rPr>
          <w:rFonts w:ascii="Arial" w:hAnsi="Arial" w:cs="Arial"/>
          <w:sz w:val="24"/>
          <w:szCs w:val="24"/>
        </w:rPr>
      </w:pPr>
    </w:p>
    <w:p w14:paraId="4BB2F265"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d) Mercados y centrales de abasto. </w:t>
      </w:r>
    </w:p>
    <w:p w14:paraId="2B09EB8D" w14:textId="77777777" w:rsidR="00A935EF" w:rsidRDefault="00A935EF" w:rsidP="0062328C">
      <w:pPr>
        <w:ind w:left="1701" w:right="1469"/>
        <w:jc w:val="both"/>
        <w:rPr>
          <w:rFonts w:ascii="Arial" w:hAnsi="Arial" w:cs="Arial"/>
          <w:sz w:val="24"/>
          <w:szCs w:val="24"/>
        </w:rPr>
      </w:pPr>
    </w:p>
    <w:p w14:paraId="369E586A"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e) Panteones. </w:t>
      </w:r>
    </w:p>
    <w:p w14:paraId="73B2AC54" w14:textId="77777777" w:rsidR="00A935EF" w:rsidRDefault="00A935EF" w:rsidP="0062328C">
      <w:pPr>
        <w:ind w:left="1701" w:right="1469"/>
        <w:jc w:val="both"/>
        <w:rPr>
          <w:rFonts w:ascii="Arial" w:hAnsi="Arial" w:cs="Arial"/>
          <w:sz w:val="24"/>
          <w:szCs w:val="24"/>
        </w:rPr>
      </w:pPr>
    </w:p>
    <w:p w14:paraId="2889F9D8"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lastRenderedPageBreak/>
        <w:t xml:space="preserve">f) Rastro. </w:t>
      </w:r>
    </w:p>
    <w:p w14:paraId="50429987" w14:textId="77777777" w:rsidR="00A935EF" w:rsidRDefault="00A935EF" w:rsidP="0062328C">
      <w:pPr>
        <w:ind w:left="1701" w:right="1469"/>
        <w:jc w:val="both"/>
        <w:rPr>
          <w:rFonts w:ascii="Arial" w:hAnsi="Arial" w:cs="Arial"/>
          <w:sz w:val="24"/>
          <w:szCs w:val="24"/>
        </w:rPr>
      </w:pPr>
    </w:p>
    <w:p w14:paraId="2608A384"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g) Calles, parques y jardines y su equipamiento. </w:t>
      </w:r>
    </w:p>
    <w:p w14:paraId="3475BFC4" w14:textId="77777777" w:rsidR="00A935EF" w:rsidRDefault="00A935EF" w:rsidP="0062328C">
      <w:pPr>
        <w:ind w:left="1701" w:right="1469"/>
        <w:jc w:val="both"/>
        <w:rPr>
          <w:rFonts w:ascii="Arial" w:hAnsi="Arial" w:cs="Arial"/>
          <w:sz w:val="24"/>
          <w:szCs w:val="24"/>
        </w:rPr>
      </w:pPr>
    </w:p>
    <w:p w14:paraId="244AA09D"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h) Seguridad pública, en los términos del Artículo 21 de la Constitución General de la República, policía preventiva municipal y tránsito; así como protección civil. </w:t>
      </w:r>
    </w:p>
    <w:p w14:paraId="5E007BC7" w14:textId="77777777" w:rsidR="00A935EF" w:rsidRDefault="00A935EF" w:rsidP="0062328C">
      <w:pPr>
        <w:ind w:left="1701" w:right="1469"/>
        <w:jc w:val="both"/>
        <w:rPr>
          <w:rFonts w:ascii="Arial" w:hAnsi="Arial" w:cs="Arial"/>
          <w:sz w:val="24"/>
          <w:szCs w:val="24"/>
        </w:rPr>
      </w:pPr>
    </w:p>
    <w:p w14:paraId="53996BD7" w14:textId="4CAF0B0E" w:rsidR="008E37CC" w:rsidRPr="00A935EF" w:rsidRDefault="00B4651B" w:rsidP="0062328C">
      <w:pPr>
        <w:ind w:left="1701" w:right="1469"/>
        <w:jc w:val="both"/>
        <w:rPr>
          <w:rFonts w:ascii="Arial" w:hAnsi="Arial" w:cs="Arial"/>
          <w:sz w:val="24"/>
          <w:szCs w:val="24"/>
        </w:rPr>
      </w:pPr>
      <w:r>
        <w:rPr>
          <w:noProof/>
        </w:rPr>
        <mc:AlternateContent>
          <mc:Choice Requires="wps">
            <w:drawing>
              <wp:anchor distT="45720" distB="45720" distL="114300" distR="114300" simplePos="0" relativeHeight="251657728" behindDoc="0" locked="0" layoutInCell="1" allowOverlap="1" wp14:anchorId="576B514E" wp14:editId="318EC1D6">
                <wp:simplePos x="0" y="0"/>
                <wp:positionH relativeFrom="page">
                  <wp:posOffset>419100</wp:posOffset>
                </wp:positionH>
                <wp:positionV relativeFrom="paragraph">
                  <wp:posOffset>798830</wp:posOffset>
                </wp:positionV>
                <wp:extent cx="1046480" cy="1685925"/>
                <wp:effectExtent l="0" t="0" r="1270" b="9525"/>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D4DF608"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6B514E" id="_x0000_s1040" type="#_x0000_t202" style="position:absolute;left:0;text-align:left;margin-left:33pt;margin-top:62.9pt;width:82.4pt;height:132.7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hMQIAAGE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">
                <v:textbox>
                  <w:txbxContent>
                    <w:p w14:paraId="3D4DF608"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i) Los demás que la Legislatura Local determine según las condiciones territoriales y socioeconómicas de los Municipios; así como su capacidad administrativa y financiera. Sin perjuicio de su competencia constitucional y de la forma de su integración en el desempeño de sus funciones o la prestación de los servicios a su cargo, todos los municipios observarán lo dispuesto por las leyes federales y estatales.</w:t>
      </w:r>
    </w:p>
    <w:p w14:paraId="3FCAFC2F" w14:textId="77777777" w:rsidR="00A935EF" w:rsidRDefault="00A935EF" w:rsidP="0062328C">
      <w:pPr>
        <w:ind w:left="1701" w:right="1469"/>
        <w:jc w:val="both"/>
        <w:rPr>
          <w:rFonts w:ascii="Arial" w:hAnsi="Arial" w:cs="Arial"/>
          <w:sz w:val="24"/>
          <w:szCs w:val="24"/>
        </w:rPr>
      </w:pPr>
    </w:p>
    <w:p w14:paraId="6939722F" w14:textId="77777777" w:rsidR="00792DF3"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 Los Municipios del Estado de Oaxaca, previo acuerdo entre sus Ayuntamientos y con sujeción a la ley, podrán coordinarse y asociarse para la más eficaz prestación de los servicios públicos o el mejor ejercicio de las funciones que les corresponda. En este caso y tratándose de la asociación de Municipios de dos o más Estados, cada Ayuntamiento deberá de contar con la aprobación de la Legislatura del Estado. Asimismo, cuando a juicio del Ayuntamiento respectivo sea necesario, podrán celebrar convenios con el Estado para que éste de manera directa o a través del organismo correspondiente, se haga cargo en forma temporal de alguno de ellos o bien se presten o ejerzan coordinadamente por el Estado y el propio Municipio. Y a falta de convenio, se sujetarán a lo dispuesto por las fracciones XVI y XVII del Artículo 59 de esta Constitución.</w:t>
      </w:r>
    </w:p>
    <w:p w14:paraId="5BDE707B"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 </w:t>
      </w:r>
    </w:p>
    <w:p w14:paraId="7F8DFEBD" w14:textId="77777777" w:rsidR="00792DF3" w:rsidRPr="00A935EF" w:rsidRDefault="008E37CC" w:rsidP="00792DF3">
      <w:pPr>
        <w:numPr>
          <w:ilvl w:val="0"/>
          <w:numId w:val="29"/>
        </w:numPr>
        <w:ind w:left="1701" w:right="1469" w:firstLine="0"/>
        <w:jc w:val="both"/>
        <w:rPr>
          <w:rFonts w:ascii="Arial" w:hAnsi="Arial" w:cs="Arial"/>
          <w:sz w:val="24"/>
          <w:szCs w:val="24"/>
        </w:rPr>
      </w:pPr>
      <w:r w:rsidRPr="00A935EF">
        <w:rPr>
          <w:rFonts w:ascii="Arial" w:hAnsi="Arial" w:cs="Arial"/>
          <w:sz w:val="24"/>
          <w:szCs w:val="24"/>
        </w:rPr>
        <w:t>Los Municipios, en los términos de las leyes federales y estatales relativas, estarán facultados para:</w:t>
      </w:r>
    </w:p>
    <w:p w14:paraId="0572939F" w14:textId="77777777" w:rsidR="008E37CC" w:rsidRPr="00A935EF" w:rsidRDefault="008E37CC" w:rsidP="00792DF3">
      <w:pPr>
        <w:ind w:right="1469"/>
        <w:jc w:val="both"/>
        <w:rPr>
          <w:rFonts w:ascii="Arial" w:hAnsi="Arial" w:cs="Arial"/>
          <w:sz w:val="24"/>
          <w:szCs w:val="24"/>
        </w:rPr>
      </w:pPr>
      <w:r w:rsidRPr="00A935EF">
        <w:rPr>
          <w:rFonts w:ascii="Arial" w:hAnsi="Arial" w:cs="Arial"/>
          <w:sz w:val="24"/>
          <w:szCs w:val="24"/>
        </w:rPr>
        <w:t xml:space="preserve"> </w:t>
      </w:r>
    </w:p>
    <w:p w14:paraId="1795F116"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a) Formular, aprobar y administrar la zonificación y planes de desarrollo urbano municipal.</w:t>
      </w:r>
    </w:p>
    <w:p w14:paraId="6E4EA6EA" w14:textId="77777777" w:rsidR="00A935EF" w:rsidRDefault="00A935EF" w:rsidP="0062328C">
      <w:pPr>
        <w:ind w:left="1701" w:right="1469"/>
        <w:jc w:val="both"/>
        <w:rPr>
          <w:rFonts w:ascii="Arial" w:hAnsi="Arial" w:cs="Arial"/>
          <w:sz w:val="24"/>
          <w:szCs w:val="24"/>
        </w:rPr>
      </w:pPr>
    </w:p>
    <w:p w14:paraId="5A665B9D"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 b) Participar en la creación y administración de sus reservas territoriales. </w:t>
      </w:r>
    </w:p>
    <w:p w14:paraId="23D57293" w14:textId="77777777" w:rsidR="00A935EF" w:rsidRDefault="00A935EF" w:rsidP="0062328C">
      <w:pPr>
        <w:ind w:left="1701" w:right="1469"/>
        <w:jc w:val="both"/>
        <w:rPr>
          <w:rFonts w:ascii="Arial" w:hAnsi="Arial" w:cs="Arial"/>
          <w:sz w:val="24"/>
          <w:szCs w:val="24"/>
        </w:rPr>
      </w:pPr>
    </w:p>
    <w:p w14:paraId="4E993164"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c) Participar en la formulación de planes de desarrollo regional, los cuales deberán estar en concordancia con los planes generales de la materia. Cuando la Federación o el Estado elaboren proyectos de desarrollo regional deberán asegurar la participación de los Municipios. </w:t>
      </w:r>
    </w:p>
    <w:p w14:paraId="6608A7D0" w14:textId="77777777" w:rsidR="00A935EF" w:rsidRDefault="00A935EF" w:rsidP="0062328C">
      <w:pPr>
        <w:ind w:left="1701" w:right="1469"/>
        <w:jc w:val="both"/>
        <w:rPr>
          <w:rFonts w:ascii="Arial" w:hAnsi="Arial" w:cs="Arial"/>
          <w:sz w:val="24"/>
          <w:szCs w:val="24"/>
        </w:rPr>
      </w:pPr>
    </w:p>
    <w:p w14:paraId="751AB246"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d) Autorizar, controlar y vigilar la utilización del </w:t>
      </w:r>
      <w:r w:rsidRPr="00A935EF">
        <w:rPr>
          <w:rFonts w:ascii="Arial" w:hAnsi="Arial" w:cs="Arial"/>
          <w:sz w:val="24"/>
          <w:szCs w:val="24"/>
        </w:rPr>
        <w:lastRenderedPageBreak/>
        <w:t xml:space="preserve">suelo, en el ámbito de su competencia, en sus jurisdicciones territoriales. </w:t>
      </w:r>
    </w:p>
    <w:p w14:paraId="1C360DDC" w14:textId="77777777" w:rsidR="00A935EF" w:rsidRDefault="00A935EF" w:rsidP="0062328C">
      <w:pPr>
        <w:ind w:left="1701" w:right="1469"/>
        <w:jc w:val="both"/>
        <w:rPr>
          <w:rFonts w:ascii="Arial" w:hAnsi="Arial" w:cs="Arial"/>
          <w:sz w:val="24"/>
          <w:szCs w:val="24"/>
        </w:rPr>
      </w:pPr>
    </w:p>
    <w:p w14:paraId="60BE7016"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e) Intervenir en la regularización de la tenencia de la tierra urbana. </w:t>
      </w:r>
    </w:p>
    <w:p w14:paraId="04DEDA8E" w14:textId="77777777" w:rsidR="00A935EF" w:rsidRDefault="00A935EF" w:rsidP="0062328C">
      <w:pPr>
        <w:ind w:left="1701" w:right="1469"/>
        <w:jc w:val="both"/>
        <w:rPr>
          <w:rFonts w:ascii="Arial" w:hAnsi="Arial" w:cs="Arial"/>
          <w:sz w:val="24"/>
          <w:szCs w:val="24"/>
        </w:rPr>
      </w:pPr>
    </w:p>
    <w:p w14:paraId="747335E6"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f) Otorgar licencias y permisos para construcciones.</w:t>
      </w:r>
    </w:p>
    <w:p w14:paraId="02E7C13A" w14:textId="77777777" w:rsidR="00A935EF" w:rsidRDefault="00A935EF" w:rsidP="0062328C">
      <w:pPr>
        <w:ind w:left="1701" w:right="1469"/>
        <w:jc w:val="both"/>
        <w:rPr>
          <w:rFonts w:ascii="Arial" w:hAnsi="Arial" w:cs="Arial"/>
          <w:sz w:val="24"/>
          <w:szCs w:val="24"/>
        </w:rPr>
      </w:pPr>
    </w:p>
    <w:p w14:paraId="0FEC8D8A"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g) Participar en la creación y administración de zonas de reserva ecológica y en la elaboración y aplicación de programas de ordenamiento en esta materia. </w:t>
      </w:r>
    </w:p>
    <w:p w14:paraId="00FE94D8" w14:textId="77777777" w:rsidR="00A935EF" w:rsidRDefault="00A935EF" w:rsidP="0062328C">
      <w:pPr>
        <w:ind w:left="1701" w:right="1469"/>
        <w:jc w:val="both"/>
        <w:rPr>
          <w:rFonts w:ascii="Arial" w:hAnsi="Arial" w:cs="Arial"/>
          <w:sz w:val="24"/>
          <w:szCs w:val="24"/>
        </w:rPr>
      </w:pPr>
    </w:p>
    <w:p w14:paraId="41A0E54E" w14:textId="2C758645" w:rsidR="008E37CC" w:rsidRPr="00A935EF" w:rsidRDefault="00B4651B" w:rsidP="0062328C">
      <w:pPr>
        <w:ind w:left="1701" w:right="1469"/>
        <w:jc w:val="both"/>
        <w:rPr>
          <w:rFonts w:ascii="Arial" w:hAnsi="Arial" w:cs="Arial"/>
          <w:sz w:val="24"/>
          <w:szCs w:val="24"/>
        </w:rPr>
      </w:pPr>
      <w:r>
        <w:rPr>
          <w:noProof/>
        </w:rPr>
        <mc:AlternateContent>
          <mc:Choice Requires="wps">
            <w:drawing>
              <wp:anchor distT="45720" distB="45720" distL="114300" distR="114300" simplePos="0" relativeHeight="251658752" behindDoc="0" locked="0" layoutInCell="1" allowOverlap="1" wp14:anchorId="4B1B0137" wp14:editId="1F3E19EE">
                <wp:simplePos x="0" y="0"/>
                <wp:positionH relativeFrom="page">
                  <wp:posOffset>466725</wp:posOffset>
                </wp:positionH>
                <wp:positionV relativeFrom="paragraph">
                  <wp:posOffset>231775</wp:posOffset>
                </wp:positionV>
                <wp:extent cx="1046480" cy="1685925"/>
                <wp:effectExtent l="0" t="0" r="1270" b="9525"/>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10AE59C" w14:textId="77777777" w:rsidR="00606980" w:rsidRDefault="00606980" w:rsidP="00606980">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B0137" id="_x0000_s1041" type="#_x0000_t202" style="position:absolute;left:0;text-align:left;margin-left:36.75pt;margin-top:18.25pt;width:82.4pt;height:132.7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xB1MAIAAGE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">
                <v:textbox>
                  <w:txbxContent>
                    <w:p w14:paraId="410AE59C" w14:textId="77777777" w:rsidR="00606980" w:rsidRDefault="00606980" w:rsidP="00606980">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h) Intervenir en la formulación y aplicación de programas de transporte público de pasajeros cuando aquellos afecten su ámbito territorial; e (sic)</w:t>
      </w:r>
    </w:p>
    <w:p w14:paraId="5489BC13"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 i) Celebrar convenios para la administración y custodia de las zonas federales. En lo conducente y de conformidad a los fines señalados en el Párrafo tercero del Artículo 27 de la Constitución General, expedirán los reglamentos y disposiciones administrativas que fueren necesarios. Cuando dos o más centros urbanos situados en territorios municipales de dos o más entidades federativas, formen o tiendan a formar una continuidad demográfica, la Federación, las Entidades Federativas y los Municipios respectivos, en el ámbito de sus competencias, planearán y regularán de manera conjunta y coordinada el desarrollo de dichos centros con apego a la ley federal de la materia.</w:t>
      </w:r>
    </w:p>
    <w:p w14:paraId="430108EF" w14:textId="77777777" w:rsidR="00792DF3" w:rsidRPr="00A935EF" w:rsidRDefault="00792DF3" w:rsidP="0062328C">
      <w:pPr>
        <w:ind w:left="1701" w:right="1469"/>
        <w:jc w:val="both"/>
        <w:rPr>
          <w:rFonts w:ascii="Arial" w:hAnsi="Arial" w:cs="Arial"/>
          <w:sz w:val="24"/>
          <w:szCs w:val="24"/>
        </w:rPr>
      </w:pPr>
    </w:p>
    <w:p w14:paraId="19C07F1C"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 V. Los Municipios del Estado y las Comunidades Indígenas del mismo, podrán asociarse libremente, tomando en consideración su filiación étnica e histórica, para formar asociaciones de Pueblos y Comunidades Indígenas que tengan por objeto: </w:t>
      </w:r>
    </w:p>
    <w:p w14:paraId="08D91730" w14:textId="77777777" w:rsidR="006F2FC1" w:rsidRDefault="006F2FC1" w:rsidP="0062328C">
      <w:pPr>
        <w:ind w:left="1701" w:right="1469"/>
        <w:jc w:val="both"/>
        <w:rPr>
          <w:rFonts w:ascii="Arial" w:hAnsi="Arial" w:cs="Arial"/>
          <w:sz w:val="24"/>
          <w:szCs w:val="24"/>
        </w:rPr>
      </w:pPr>
    </w:p>
    <w:p w14:paraId="0B5B40E4"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a) El estudio de los problemas locales. </w:t>
      </w:r>
    </w:p>
    <w:p w14:paraId="46D52400" w14:textId="77777777" w:rsidR="006F2FC1" w:rsidRDefault="006F2FC1" w:rsidP="0062328C">
      <w:pPr>
        <w:ind w:left="1701" w:right="1469"/>
        <w:jc w:val="both"/>
        <w:rPr>
          <w:rFonts w:ascii="Arial" w:hAnsi="Arial" w:cs="Arial"/>
          <w:sz w:val="24"/>
          <w:szCs w:val="24"/>
        </w:rPr>
      </w:pPr>
    </w:p>
    <w:p w14:paraId="79D2DE2D"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b) La realización de programas de desarrollo común. </w:t>
      </w:r>
    </w:p>
    <w:p w14:paraId="29A25DCF" w14:textId="77777777" w:rsidR="006F2FC1" w:rsidRDefault="006F2FC1" w:rsidP="0062328C">
      <w:pPr>
        <w:ind w:left="1701" w:right="1469"/>
        <w:jc w:val="both"/>
        <w:rPr>
          <w:rFonts w:ascii="Arial" w:hAnsi="Arial" w:cs="Arial"/>
          <w:sz w:val="24"/>
          <w:szCs w:val="24"/>
        </w:rPr>
      </w:pPr>
    </w:p>
    <w:p w14:paraId="54F5929C"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c) El establecimiento de cuerpos de asesoramiento técnicos. </w:t>
      </w:r>
    </w:p>
    <w:p w14:paraId="6C063E4A" w14:textId="77777777" w:rsidR="006F2FC1" w:rsidRDefault="006F2FC1" w:rsidP="0062328C">
      <w:pPr>
        <w:ind w:left="1701" w:right="1469"/>
        <w:jc w:val="both"/>
        <w:rPr>
          <w:rFonts w:ascii="Arial" w:hAnsi="Arial" w:cs="Arial"/>
          <w:sz w:val="24"/>
          <w:szCs w:val="24"/>
        </w:rPr>
      </w:pPr>
    </w:p>
    <w:p w14:paraId="469091FF" w14:textId="77777777" w:rsidR="006F2FC1" w:rsidRDefault="008E37CC" w:rsidP="0062328C">
      <w:pPr>
        <w:ind w:left="1701" w:right="1469"/>
        <w:jc w:val="both"/>
        <w:rPr>
          <w:rFonts w:ascii="Arial" w:hAnsi="Arial" w:cs="Arial"/>
          <w:sz w:val="24"/>
          <w:szCs w:val="24"/>
        </w:rPr>
      </w:pPr>
      <w:r w:rsidRPr="00A935EF">
        <w:rPr>
          <w:rFonts w:ascii="Arial" w:hAnsi="Arial" w:cs="Arial"/>
          <w:sz w:val="24"/>
          <w:szCs w:val="24"/>
        </w:rPr>
        <w:t xml:space="preserve">d) La capacitación de sus funcionarios y empleados. </w:t>
      </w:r>
    </w:p>
    <w:p w14:paraId="333DB9E1" w14:textId="77777777" w:rsidR="006F2FC1" w:rsidRDefault="006F2FC1" w:rsidP="0062328C">
      <w:pPr>
        <w:ind w:left="1701" w:right="1469"/>
        <w:jc w:val="both"/>
        <w:rPr>
          <w:rFonts w:ascii="Arial" w:hAnsi="Arial" w:cs="Arial"/>
          <w:sz w:val="24"/>
          <w:szCs w:val="24"/>
        </w:rPr>
      </w:pPr>
    </w:p>
    <w:p w14:paraId="6210C933"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e) La instrumentación de programas de urbanismo, y </w:t>
      </w:r>
    </w:p>
    <w:p w14:paraId="390388E9" w14:textId="77777777" w:rsidR="006F2FC1" w:rsidRDefault="006F2FC1" w:rsidP="0062328C">
      <w:pPr>
        <w:ind w:left="1701" w:right="1469"/>
        <w:jc w:val="both"/>
        <w:rPr>
          <w:rFonts w:ascii="Arial" w:hAnsi="Arial" w:cs="Arial"/>
          <w:sz w:val="24"/>
          <w:szCs w:val="24"/>
        </w:rPr>
      </w:pPr>
    </w:p>
    <w:p w14:paraId="57A83540"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f) Las demás que tiendan a promover el bienestar y progreso de sus respectivas comunidades y pueblos. </w:t>
      </w:r>
    </w:p>
    <w:p w14:paraId="6B0FB396" w14:textId="77777777" w:rsidR="00792DF3" w:rsidRPr="00A935EF" w:rsidRDefault="00792DF3" w:rsidP="0062328C">
      <w:pPr>
        <w:ind w:left="1701" w:right="1469"/>
        <w:jc w:val="both"/>
        <w:rPr>
          <w:rFonts w:ascii="Arial" w:hAnsi="Arial" w:cs="Arial"/>
          <w:sz w:val="24"/>
          <w:szCs w:val="24"/>
        </w:rPr>
      </w:pPr>
    </w:p>
    <w:p w14:paraId="54696B71"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VI. Los conflictos que se susciten entre los diversos Municipios del Estado, serán resueltos por convenios que éstos celebren, con aprobación del Congreso Local. Cuando dichos conflictos tengan carácter contencioso, serán resueltos por el Tribunal Superior de Justicia del Estado. </w:t>
      </w:r>
    </w:p>
    <w:p w14:paraId="6B4BA1E5" w14:textId="77777777" w:rsidR="00792DF3" w:rsidRPr="00A935EF" w:rsidRDefault="00792DF3" w:rsidP="0062328C">
      <w:pPr>
        <w:ind w:left="1701" w:right="1469"/>
        <w:jc w:val="both"/>
        <w:rPr>
          <w:rFonts w:ascii="Arial" w:hAnsi="Arial" w:cs="Arial"/>
          <w:sz w:val="24"/>
          <w:szCs w:val="24"/>
        </w:rPr>
      </w:pPr>
    </w:p>
    <w:p w14:paraId="4F8EB1D8" w14:textId="77777777" w:rsidR="008E37CC" w:rsidRPr="00A935EF" w:rsidRDefault="008E37CC" w:rsidP="0062328C">
      <w:pPr>
        <w:ind w:left="1701" w:right="1469"/>
        <w:jc w:val="both"/>
        <w:rPr>
          <w:rFonts w:ascii="Arial" w:hAnsi="Arial" w:cs="Arial"/>
          <w:sz w:val="24"/>
          <w:szCs w:val="24"/>
        </w:rPr>
      </w:pPr>
      <w:r w:rsidRPr="00A935EF">
        <w:rPr>
          <w:rFonts w:ascii="Arial" w:hAnsi="Arial" w:cs="Arial"/>
          <w:sz w:val="24"/>
          <w:szCs w:val="24"/>
        </w:rPr>
        <w:t xml:space="preserve">VII. La Policía Preventiva Municipal estará al mando del Presidente Municipal, en los términos de la Ley de Seguridad Pública y reglamentos correspondientes. Aquella acatará las órdenes que el Gobernador del Estado le transmita en aquellos casos que éste juzgue como de fuerza mayor o alteración grave del orden público. (Reforma según Decreto No. 1382 PPOGE Extra de 21-09-09) El Ejecutivo Federal tendrá el mando de la fuerza pública en los lugares donde resida habitual o transitoriamente. </w:t>
      </w:r>
    </w:p>
    <w:p w14:paraId="30499BCA" w14:textId="77777777" w:rsidR="00792DF3" w:rsidRPr="00A935EF" w:rsidRDefault="00792DF3" w:rsidP="0062328C">
      <w:pPr>
        <w:ind w:left="1701" w:right="1469"/>
        <w:jc w:val="both"/>
        <w:rPr>
          <w:rFonts w:ascii="Arial" w:hAnsi="Arial" w:cs="Arial"/>
          <w:sz w:val="24"/>
          <w:szCs w:val="24"/>
        </w:rPr>
      </w:pPr>
    </w:p>
    <w:p w14:paraId="12EA5294" w14:textId="782318EB" w:rsidR="008E37CC" w:rsidRPr="00A935EF" w:rsidRDefault="00B4651B" w:rsidP="0062328C">
      <w:pPr>
        <w:ind w:left="1701" w:right="1469"/>
        <w:jc w:val="both"/>
        <w:rPr>
          <w:rFonts w:ascii="Arial" w:hAnsi="Arial" w:cs="Arial"/>
          <w:sz w:val="24"/>
          <w:szCs w:val="24"/>
        </w:rPr>
      </w:pPr>
      <w:r>
        <w:rPr>
          <w:noProof/>
        </w:rPr>
        <mc:AlternateContent>
          <mc:Choice Requires="wps">
            <w:drawing>
              <wp:anchor distT="45720" distB="45720" distL="114300" distR="114300" simplePos="0" relativeHeight="251659776" behindDoc="0" locked="0" layoutInCell="1" allowOverlap="1" wp14:anchorId="660A79B0" wp14:editId="100A59C8">
                <wp:simplePos x="0" y="0"/>
                <wp:positionH relativeFrom="page">
                  <wp:posOffset>507365</wp:posOffset>
                </wp:positionH>
                <wp:positionV relativeFrom="paragraph">
                  <wp:posOffset>349885</wp:posOffset>
                </wp:positionV>
                <wp:extent cx="1046480" cy="1685925"/>
                <wp:effectExtent l="0" t="0" r="1270" b="9525"/>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E7BDE29"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0A79B0" id="_x0000_s1042" type="#_x0000_t202" style="position:absolute;left:0;text-align:left;margin-left:39.95pt;margin-top:27.55pt;width:82.4pt;height:132.7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RkcMQIAAGE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">
                <v:textbox>
                  <w:txbxContent>
                    <w:p w14:paraId="4E7BDE29"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VIII. La administración de justicia de cada Municipio estará a cargo de uno o más servidores públicos que se llamarán Alcaldes, por cada Alcalde Propietario habrá dos Suplentes que llevarán su respectivo número de orden, durarán en su cargo un año y serán designados por la mayoría de los integrantes del Ayuntamiento. Para ser Alcalde se requiere haber cumplido veinticinco años antes del día de su designación y cubrir los mismos requisitos que se exigen para ser miembro de un Ayuntamiento. Los Alcaldes son auxiliares de los Jueces y Tribunales del Estado, la Ley Orgánica respectiva establecerá el número que deba haber en cada Municipio, las funciones y atribuciones que les corresponda.</w:t>
      </w:r>
    </w:p>
    <w:p w14:paraId="426EA21A" w14:textId="77777777" w:rsidR="0062328C" w:rsidRPr="00A935EF" w:rsidRDefault="0062328C" w:rsidP="0062328C">
      <w:pPr>
        <w:ind w:left="1701" w:right="1469"/>
        <w:jc w:val="both"/>
        <w:rPr>
          <w:rFonts w:ascii="Arial" w:hAnsi="Arial" w:cs="Arial"/>
          <w:sz w:val="24"/>
          <w:szCs w:val="24"/>
        </w:rPr>
      </w:pPr>
    </w:p>
    <w:p w14:paraId="294D8AFA" w14:textId="77777777" w:rsidR="008E37CC" w:rsidRPr="00A935EF" w:rsidRDefault="008E37CC" w:rsidP="008E37CC">
      <w:pPr>
        <w:jc w:val="center"/>
        <w:rPr>
          <w:rFonts w:ascii="Arial" w:hAnsi="Arial" w:cs="Arial"/>
          <w:sz w:val="24"/>
          <w:szCs w:val="24"/>
        </w:rPr>
      </w:pPr>
      <w:r w:rsidRPr="00A935EF">
        <w:rPr>
          <w:rFonts w:ascii="Arial" w:hAnsi="Arial" w:cs="Arial"/>
          <w:sz w:val="24"/>
          <w:szCs w:val="24"/>
        </w:rPr>
        <w:t>Título Quinto</w:t>
      </w:r>
    </w:p>
    <w:p w14:paraId="1ED94FE5" w14:textId="77777777" w:rsidR="00792DF3" w:rsidRPr="00A935EF" w:rsidRDefault="00792DF3" w:rsidP="008E37CC">
      <w:pPr>
        <w:jc w:val="center"/>
        <w:rPr>
          <w:rFonts w:ascii="Arial" w:hAnsi="Arial" w:cs="Arial"/>
          <w:sz w:val="24"/>
          <w:szCs w:val="24"/>
        </w:rPr>
      </w:pPr>
    </w:p>
    <w:p w14:paraId="11DACB14" w14:textId="77777777" w:rsidR="008E37CC" w:rsidRPr="00A935EF" w:rsidRDefault="008E37CC" w:rsidP="008E37CC">
      <w:pPr>
        <w:jc w:val="center"/>
        <w:rPr>
          <w:rFonts w:ascii="Arial" w:hAnsi="Arial" w:cs="Arial"/>
          <w:sz w:val="24"/>
          <w:szCs w:val="24"/>
        </w:rPr>
      </w:pPr>
      <w:r w:rsidRPr="00A935EF">
        <w:rPr>
          <w:rFonts w:ascii="Arial" w:hAnsi="Arial" w:cs="Arial"/>
          <w:sz w:val="24"/>
          <w:szCs w:val="24"/>
        </w:rPr>
        <w:t>De los Estados de la Federación y de la Ciudad de México</w:t>
      </w:r>
    </w:p>
    <w:p w14:paraId="11AD6B4D" w14:textId="77777777" w:rsidR="0062328C" w:rsidRPr="00A935EF" w:rsidRDefault="0062328C" w:rsidP="008E37CC">
      <w:pPr>
        <w:jc w:val="center"/>
        <w:rPr>
          <w:rFonts w:ascii="Arial" w:hAnsi="Arial" w:cs="Arial"/>
          <w:sz w:val="24"/>
          <w:szCs w:val="24"/>
        </w:rPr>
      </w:pPr>
    </w:p>
    <w:p w14:paraId="44FA22D1" w14:textId="77777777" w:rsidR="008E37CC" w:rsidRPr="00A935EF" w:rsidRDefault="008E37CC" w:rsidP="0062328C">
      <w:pPr>
        <w:ind w:left="1701" w:right="1469"/>
        <w:jc w:val="both"/>
        <w:rPr>
          <w:rFonts w:ascii="Arial" w:hAnsi="Arial" w:cs="Arial"/>
          <w:sz w:val="24"/>
          <w:szCs w:val="24"/>
        </w:rPr>
      </w:pPr>
      <w:r w:rsidRPr="00A935EF">
        <w:rPr>
          <w:rFonts w:ascii="Arial" w:hAnsi="Arial" w:cs="Arial"/>
          <w:b/>
          <w:sz w:val="24"/>
          <w:szCs w:val="24"/>
        </w:rPr>
        <w:t>Artículo 115.</w:t>
      </w:r>
      <w:r w:rsidRPr="00A935EF">
        <w:rPr>
          <w:rFonts w:ascii="Arial" w:hAnsi="Arial" w:cs="Arial"/>
          <w:sz w:val="24"/>
          <w:szCs w:val="24"/>
        </w:rPr>
        <w:t xml:space="preserve">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4B168E75" w14:textId="77777777" w:rsidR="002A43B4" w:rsidRPr="00A935EF" w:rsidRDefault="002A43B4" w:rsidP="0062328C">
      <w:pPr>
        <w:ind w:left="1701" w:right="1469"/>
        <w:jc w:val="both"/>
        <w:rPr>
          <w:rFonts w:ascii="Arial" w:hAnsi="Arial" w:cs="Arial"/>
          <w:sz w:val="24"/>
          <w:szCs w:val="24"/>
        </w:rPr>
      </w:pPr>
    </w:p>
    <w:p w14:paraId="3B63F2E0" w14:textId="77777777" w:rsidR="008E37CC" w:rsidRPr="00A935EF" w:rsidRDefault="008E37CC" w:rsidP="002A43B4">
      <w:pPr>
        <w:pStyle w:val="Prrafodelista"/>
        <w:numPr>
          <w:ilvl w:val="0"/>
          <w:numId w:val="30"/>
        </w:numPr>
        <w:spacing w:after="160" w:line="259" w:lineRule="auto"/>
        <w:ind w:left="1701" w:right="1469" w:firstLine="0"/>
        <w:jc w:val="both"/>
        <w:rPr>
          <w:rFonts w:ascii="Arial" w:hAnsi="Arial" w:cs="Arial"/>
        </w:rPr>
      </w:pPr>
      <w:r w:rsidRPr="00A935EF">
        <w:rPr>
          <w:rFonts w:ascii="Arial" w:hAnsi="Arial" w:cs="Arial"/>
        </w:rPr>
        <w:t xml:space="preserve">Cada Municipio será gobernado por un Ayuntamiento de elección popular directa, integrado por un Presidente Municipal y el número de regidores y síndicos que la ley determine. La competencia que esta Constitución otorga al gobierno municipal se ejercerá por el Ayuntamiento de manera </w:t>
      </w:r>
      <w:r w:rsidRPr="00A935EF">
        <w:rPr>
          <w:rFonts w:ascii="Arial" w:hAnsi="Arial" w:cs="Arial"/>
        </w:rPr>
        <w:lastRenderedPageBreak/>
        <w:t xml:space="preserve">exclusiva y no habrá autoridad intermedia alguna entre éste y el gobierno del Estado. </w:t>
      </w:r>
    </w:p>
    <w:p w14:paraId="04694316" w14:textId="77777777" w:rsidR="002A43B4" w:rsidRPr="00A935EF" w:rsidRDefault="002A43B4" w:rsidP="002A43B4">
      <w:pPr>
        <w:pStyle w:val="Prrafodelista"/>
        <w:spacing w:after="160" w:line="259" w:lineRule="auto"/>
        <w:ind w:left="1701" w:right="1469"/>
        <w:jc w:val="both"/>
        <w:rPr>
          <w:rFonts w:ascii="Arial" w:hAnsi="Arial" w:cs="Arial"/>
        </w:rPr>
      </w:pPr>
    </w:p>
    <w:p w14:paraId="553F4FF3" w14:textId="288B3C83" w:rsidR="008E37CC" w:rsidRPr="00A935EF" w:rsidRDefault="00B4651B" w:rsidP="002A43B4">
      <w:pPr>
        <w:pStyle w:val="Prrafodelista"/>
        <w:ind w:left="1701" w:right="1469"/>
        <w:jc w:val="both"/>
        <w:rPr>
          <w:rFonts w:ascii="Arial" w:hAnsi="Arial" w:cs="Arial"/>
        </w:rPr>
      </w:pPr>
      <w:r>
        <w:rPr>
          <w:noProof/>
        </w:rPr>
        <mc:AlternateContent>
          <mc:Choice Requires="wps">
            <w:drawing>
              <wp:anchor distT="45720" distB="45720" distL="114300" distR="114300" simplePos="0" relativeHeight="251660800" behindDoc="0" locked="0" layoutInCell="1" allowOverlap="1" wp14:anchorId="3AEB458E" wp14:editId="7E2690BA">
                <wp:simplePos x="0" y="0"/>
                <wp:positionH relativeFrom="page">
                  <wp:posOffset>426720</wp:posOffset>
                </wp:positionH>
                <wp:positionV relativeFrom="paragraph">
                  <wp:posOffset>1617345</wp:posOffset>
                </wp:positionV>
                <wp:extent cx="1046480" cy="1685925"/>
                <wp:effectExtent l="0" t="0" r="1270" b="9525"/>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62CDA80"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EB458E" id="_x0000_s1043" type="#_x0000_t202" style="position:absolute;left:0;text-align:left;margin-left:33.6pt;margin-top:127.35pt;width:82.4pt;height:132.75pt;z-index:25166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">
                <v:textbox>
                  <w:txbxContent>
                    <w:p w14:paraId="762CDA80"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rPr>
        <w:t xml:space="preserve">Las Constituciones de los estados deberán establecer la elección consecutiva para el mismo cargo de presidentes municipales, regidores y síndicos, por un período adicional, siempre y cuando el periodo del mandato de los ayuntamientos no sea superior a tres años. La postulación sólo podrá ser realizada por el mismo partido o por cualquiera de los partidos integrantes de la coalición que lo hubieren postulado, salvo que hayan renunciado o perdido su militancia antes de la mitad de su mandato. </w:t>
      </w:r>
    </w:p>
    <w:p w14:paraId="78EAF684" w14:textId="77777777" w:rsidR="002A43B4" w:rsidRPr="00A935EF" w:rsidRDefault="002A43B4" w:rsidP="002A43B4">
      <w:pPr>
        <w:pStyle w:val="Prrafodelista"/>
        <w:ind w:left="1701" w:right="1469"/>
        <w:jc w:val="both"/>
        <w:rPr>
          <w:rFonts w:ascii="Arial" w:hAnsi="Arial" w:cs="Arial"/>
        </w:rPr>
      </w:pPr>
    </w:p>
    <w:p w14:paraId="69000C9A" w14:textId="77777777" w:rsidR="002A43B4" w:rsidRPr="00A935EF" w:rsidRDefault="002A43B4" w:rsidP="002A43B4">
      <w:pPr>
        <w:pStyle w:val="Prrafodelista"/>
        <w:ind w:left="1701" w:right="1469"/>
        <w:jc w:val="both"/>
        <w:rPr>
          <w:rFonts w:ascii="Arial" w:hAnsi="Arial" w:cs="Arial"/>
        </w:rPr>
      </w:pPr>
    </w:p>
    <w:p w14:paraId="41F06A74" w14:textId="77777777" w:rsidR="008E37CC" w:rsidRPr="00A935EF" w:rsidRDefault="008E37CC" w:rsidP="002A43B4">
      <w:pPr>
        <w:pStyle w:val="Prrafodelista"/>
        <w:ind w:left="1701" w:right="1469"/>
        <w:jc w:val="both"/>
        <w:rPr>
          <w:rFonts w:ascii="Arial" w:hAnsi="Arial" w:cs="Arial"/>
        </w:rPr>
      </w:pPr>
      <w:r w:rsidRPr="00A935EF">
        <w:rPr>
          <w:rFonts w:ascii="Arial" w:hAnsi="Arial" w:cs="Arial"/>
        </w:rPr>
        <w:t>Las Legislaturas locales, por acuerdo de las dos terceras partes de sus integrantes, podrán suspender ayuntamientos, declarar que éstos han desaparecido y suspender o revocar el mandato a alguno de sus miembros, por alguna de las causas graves que la ley local prevenga, siempre y cuando sus miembros hayan tenido oportunidad suficiente para rendir las pruebas y hacerlos alegatos que a su juicio convengan.</w:t>
      </w:r>
    </w:p>
    <w:p w14:paraId="3F30BD4E" w14:textId="77777777" w:rsidR="002A43B4" w:rsidRPr="00A935EF" w:rsidRDefault="002A43B4" w:rsidP="002A43B4">
      <w:pPr>
        <w:pStyle w:val="Prrafodelista"/>
        <w:ind w:left="1701" w:right="1469"/>
        <w:jc w:val="both"/>
        <w:rPr>
          <w:rFonts w:ascii="Arial" w:hAnsi="Arial" w:cs="Arial"/>
        </w:rPr>
      </w:pPr>
    </w:p>
    <w:p w14:paraId="4BDB3905" w14:textId="77777777" w:rsidR="008E37CC" w:rsidRPr="00A935EF" w:rsidRDefault="008E37CC" w:rsidP="002A43B4">
      <w:pPr>
        <w:pStyle w:val="Prrafodelista"/>
        <w:ind w:left="1701" w:right="1469"/>
        <w:rPr>
          <w:rFonts w:ascii="Arial" w:hAnsi="Arial" w:cs="Arial"/>
        </w:rPr>
      </w:pPr>
      <w:r w:rsidRPr="00A935EF">
        <w:rPr>
          <w:rFonts w:ascii="Arial" w:hAnsi="Arial" w:cs="Arial"/>
        </w:rPr>
        <w:t xml:space="preserve"> Si alguno de los miembros dejare de desempeñar su cargo, será sustituido por su suplente, o se procederá según lo disponga la ley.</w:t>
      </w:r>
    </w:p>
    <w:p w14:paraId="34274CEF" w14:textId="77777777" w:rsidR="002A43B4" w:rsidRPr="00A935EF" w:rsidRDefault="002A43B4" w:rsidP="008E37CC">
      <w:pPr>
        <w:pStyle w:val="Prrafodelista"/>
        <w:ind w:left="765"/>
        <w:rPr>
          <w:rFonts w:ascii="Arial" w:hAnsi="Arial" w:cs="Arial"/>
        </w:rPr>
      </w:pPr>
    </w:p>
    <w:p w14:paraId="62BF37AD" w14:textId="77777777" w:rsidR="008E37CC" w:rsidRPr="00A935EF" w:rsidRDefault="008E37CC" w:rsidP="002A43B4">
      <w:pPr>
        <w:pStyle w:val="Prrafodelista"/>
        <w:ind w:left="1701" w:right="1469"/>
        <w:jc w:val="both"/>
        <w:rPr>
          <w:rFonts w:ascii="Arial" w:hAnsi="Arial" w:cs="Arial"/>
        </w:rPr>
      </w:pPr>
      <w:r w:rsidRPr="00A935EF">
        <w:rPr>
          <w:rFonts w:ascii="Arial" w:hAnsi="Arial" w:cs="Arial"/>
        </w:rPr>
        <w:t>En caso de declararse desaparecido un Ayuntamiento o por renuncia o falta absoluta de la mayoría de sus miembros, si conforme a la ley no procede que entren en funciones los suplentes ni que se celebren nuevas elecciones, las legislaturas de los Estados designarán de entre los vecinos a los Concejos Municipales que concluirán los períodos respectivos; estos Concejos estarán integrados por el número de miembros que determine la ley, quienes deberán cumplir los requisitos de elegibilidad establecidos para los regidores;</w:t>
      </w:r>
    </w:p>
    <w:p w14:paraId="5CC7D34B" w14:textId="77777777" w:rsidR="002A43B4" w:rsidRPr="00A935EF" w:rsidRDefault="002A43B4" w:rsidP="002A43B4">
      <w:pPr>
        <w:pStyle w:val="Prrafodelista"/>
        <w:ind w:left="1701" w:right="1469"/>
        <w:jc w:val="both"/>
        <w:rPr>
          <w:rFonts w:ascii="Arial" w:hAnsi="Arial" w:cs="Arial"/>
        </w:rPr>
      </w:pPr>
    </w:p>
    <w:p w14:paraId="7901D037" w14:textId="77777777" w:rsidR="008E37CC" w:rsidRPr="00A935EF" w:rsidRDefault="008E37CC" w:rsidP="002A43B4">
      <w:pPr>
        <w:ind w:left="1701" w:right="1469"/>
        <w:jc w:val="both"/>
        <w:rPr>
          <w:rFonts w:ascii="Arial" w:hAnsi="Arial" w:cs="Arial"/>
          <w:sz w:val="24"/>
          <w:szCs w:val="24"/>
        </w:rPr>
      </w:pPr>
      <w:r w:rsidRPr="00A935EF">
        <w:rPr>
          <w:rFonts w:ascii="Arial" w:hAnsi="Arial" w:cs="Arial"/>
          <w:sz w:val="24"/>
          <w:szCs w:val="24"/>
        </w:rPr>
        <w:t xml:space="preserve">II. Los municipios estarán investidos de personalidad jurídica y manejarán su patrimonio conforme a la ley. 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w:t>
      </w:r>
      <w:r w:rsidRPr="00A935EF">
        <w:rPr>
          <w:rFonts w:ascii="Arial" w:hAnsi="Arial" w:cs="Arial"/>
          <w:sz w:val="24"/>
          <w:szCs w:val="24"/>
        </w:rPr>
        <w:lastRenderedPageBreak/>
        <w:t>ciudadana y vecinal.</w:t>
      </w:r>
    </w:p>
    <w:p w14:paraId="559DC45E" w14:textId="77777777" w:rsidR="002A43B4" w:rsidRPr="00A935EF" w:rsidRDefault="002A43B4" w:rsidP="002A43B4">
      <w:pPr>
        <w:ind w:left="1701"/>
        <w:rPr>
          <w:rFonts w:ascii="Arial" w:hAnsi="Arial" w:cs="Arial"/>
          <w:sz w:val="24"/>
          <w:szCs w:val="24"/>
        </w:rPr>
      </w:pPr>
    </w:p>
    <w:p w14:paraId="208323B1" w14:textId="77777777" w:rsidR="008E37CC" w:rsidRPr="00A935EF" w:rsidRDefault="008E37CC" w:rsidP="002A43B4">
      <w:pPr>
        <w:ind w:left="1701"/>
        <w:rPr>
          <w:rFonts w:ascii="Arial" w:hAnsi="Arial" w:cs="Arial"/>
          <w:sz w:val="24"/>
          <w:szCs w:val="24"/>
        </w:rPr>
      </w:pPr>
      <w:r w:rsidRPr="00A935EF">
        <w:rPr>
          <w:rFonts w:ascii="Arial" w:hAnsi="Arial" w:cs="Arial"/>
          <w:sz w:val="24"/>
          <w:szCs w:val="24"/>
        </w:rPr>
        <w:t xml:space="preserve">El objeto de las leyes a que se refiere el párrafo anterior será establecer: </w:t>
      </w:r>
    </w:p>
    <w:p w14:paraId="61FCF319" w14:textId="77777777" w:rsidR="002A43B4" w:rsidRPr="00A935EF" w:rsidRDefault="002A43B4" w:rsidP="008E37CC">
      <w:pPr>
        <w:rPr>
          <w:rFonts w:ascii="Arial" w:hAnsi="Arial" w:cs="Arial"/>
          <w:sz w:val="24"/>
          <w:szCs w:val="24"/>
        </w:rPr>
      </w:pPr>
    </w:p>
    <w:p w14:paraId="4006EFF5" w14:textId="77777777" w:rsidR="008E37CC" w:rsidRPr="00A935EF" w:rsidRDefault="008E37CC" w:rsidP="002A43B4">
      <w:pPr>
        <w:numPr>
          <w:ilvl w:val="0"/>
          <w:numId w:val="33"/>
        </w:numPr>
        <w:ind w:right="1469"/>
        <w:jc w:val="both"/>
        <w:rPr>
          <w:rFonts w:ascii="Arial" w:hAnsi="Arial" w:cs="Arial"/>
          <w:sz w:val="24"/>
          <w:szCs w:val="24"/>
        </w:rPr>
      </w:pPr>
      <w:r w:rsidRPr="00A935EF">
        <w:rPr>
          <w:rFonts w:ascii="Arial" w:hAnsi="Arial" w:cs="Arial"/>
          <w:sz w:val="24"/>
          <w:szCs w:val="24"/>
        </w:rPr>
        <w:t xml:space="preserve">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 </w:t>
      </w:r>
    </w:p>
    <w:p w14:paraId="653056BB" w14:textId="77777777" w:rsidR="002A43B4" w:rsidRPr="00A935EF" w:rsidRDefault="002A43B4" w:rsidP="003E7F56">
      <w:pPr>
        <w:ind w:left="2061" w:right="1469"/>
        <w:jc w:val="both"/>
        <w:rPr>
          <w:rFonts w:ascii="Arial" w:hAnsi="Arial" w:cs="Arial"/>
          <w:sz w:val="24"/>
          <w:szCs w:val="24"/>
        </w:rPr>
      </w:pPr>
    </w:p>
    <w:p w14:paraId="0A7C1DC7" w14:textId="406EF853" w:rsidR="003E7F56" w:rsidRPr="006F2FC1" w:rsidRDefault="00B4651B" w:rsidP="006F2FC1">
      <w:pPr>
        <w:numPr>
          <w:ilvl w:val="0"/>
          <w:numId w:val="33"/>
        </w:numPr>
        <w:ind w:right="1469"/>
        <w:rPr>
          <w:rFonts w:ascii="Arial" w:hAnsi="Arial" w:cs="Arial"/>
          <w:sz w:val="24"/>
          <w:szCs w:val="24"/>
        </w:rPr>
      </w:pPr>
      <w:r>
        <w:rPr>
          <w:noProof/>
        </w:rPr>
        <mc:AlternateContent>
          <mc:Choice Requires="wps">
            <w:drawing>
              <wp:anchor distT="45720" distB="45720" distL="114300" distR="114300" simplePos="0" relativeHeight="251661824" behindDoc="0" locked="0" layoutInCell="1" allowOverlap="1" wp14:anchorId="6ED832A6" wp14:editId="56F2ECB0">
                <wp:simplePos x="0" y="0"/>
                <wp:positionH relativeFrom="page">
                  <wp:posOffset>379095</wp:posOffset>
                </wp:positionH>
                <wp:positionV relativeFrom="paragraph">
                  <wp:posOffset>885190</wp:posOffset>
                </wp:positionV>
                <wp:extent cx="1046480" cy="1685925"/>
                <wp:effectExtent l="0" t="0" r="1270" b="952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948B181"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D832A6" id="_x0000_s1044" type="#_x0000_t202" style="position:absolute;left:0;text-align:left;margin-left:29.85pt;margin-top:69.7pt;width:82.4pt;height:132.75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I7MQIAAGE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">
                <v:textbox>
                  <w:txbxContent>
                    <w:p w14:paraId="4948B181"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Los casos en que se requiera el acuerdo de las dos terceras partes de los miembros de los ayuntamientos para dictar resoluciones que afecten el patrimonio inmobiliario municipal o para celebrar actos o convenios que comprometan al Municipio por un plazo may</w:t>
      </w:r>
      <w:r w:rsidR="006F2FC1">
        <w:rPr>
          <w:rFonts w:ascii="Arial" w:hAnsi="Arial" w:cs="Arial"/>
          <w:sz w:val="24"/>
          <w:szCs w:val="24"/>
        </w:rPr>
        <w:t>or al periodo del Ayuntamiento;</w:t>
      </w:r>
    </w:p>
    <w:p w14:paraId="568F069A" w14:textId="77777777" w:rsidR="003E7F56" w:rsidRPr="00A935EF" w:rsidRDefault="003E7F56" w:rsidP="003E7F56">
      <w:pPr>
        <w:ind w:left="2061" w:right="1469"/>
        <w:rPr>
          <w:rFonts w:ascii="Arial" w:hAnsi="Arial" w:cs="Arial"/>
          <w:sz w:val="24"/>
          <w:szCs w:val="24"/>
        </w:rPr>
      </w:pPr>
    </w:p>
    <w:p w14:paraId="47FD1B56" w14:textId="77777777" w:rsidR="008E37CC" w:rsidRPr="00A935EF" w:rsidRDefault="008E37CC" w:rsidP="003E7F56">
      <w:pPr>
        <w:numPr>
          <w:ilvl w:val="0"/>
          <w:numId w:val="33"/>
        </w:numPr>
        <w:ind w:right="1469"/>
        <w:jc w:val="both"/>
        <w:rPr>
          <w:rFonts w:ascii="Arial" w:hAnsi="Arial" w:cs="Arial"/>
          <w:sz w:val="24"/>
          <w:szCs w:val="24"/>
        </w:rPr>
      </w:pPr>
      <w:r w:rsidRPr="00A935EF">
        <w:rPr>
          <w:rFonts w:ascii="Arial" w:hAnsi="Arial" w:cs="Arial"/>
          <w:sz w:val="24"/>
          <w:szCs w:val="24"/>
        </w:rPr>
        <w:t xml:space="preserve">Las normas de aplicación general para celebrar los convenios a que se refieren tanto las fracciones III y IV de este artículo, como el segundo párrafo de la fracción VII del artículo 116 de esta Constitución; </w:t>
      </w:r>
    </w:p>
    <w:p w14:paraId="540E8077" w14:textId="77777777" w:rsidR="003E7F56" w:rsidRPr="00A935EF" w:rsidRDefault="003E7F56" w:rsidP="003E7F56">
      <w:pPr>
        <w:ind w:left="1701" w:right="1469"/>
        <w:jc w:val="both"/>
        <w:rPr>
          <w:rFonts w:ascii="Arial" w:hAnsi="Arial" w:cs="Arial"/>
          <w:sz w:val="24"/>
          <w:szCs w:val="24"/>
        </w:rPr>
      </w:pPr>
    </w:p>
    <w:p w14:paraId="4B634759" w14:textId="77777777" w:rsidR="006F2FC1" w:rsidRDefault="008E37CC" w:rsidP="006F2FC1">
      <w:pPr>
        <w:numPr>
          <w:ilvl w:val="0"/>
          <w:numId w:val="33"/>
        </w:numPr>
        <w:ind w:left="1701" w:right="1469" w:firstLine="0"/>
        <w:jc w:val="both"/>
        <w:rPr>
          <w:rFonts w:ascii="Arial" w:hAnsi="Arial" w:cs="Arial"/>
          <w:sz w:val="24"/>
          <w:szCs w:val="24"/>
        </w:rPr>
      </w:pPr>
      <w:r w:rsidRPr="00A935EF">
        <w:rPr>
          <w:rFonts w:ascii="Arial" w:hAnsi="Arial" w:cs="Arial"/>
          <w:sz w:val="24"/>
          <w:szCs w:val="24"/>
        </w:rPr>
        <w:t>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w:t>
      </w:r>
    </w:p>
    <w:p w14:paraId="3AB4ED4F" w14:textId="77777777" w:rsidR="008E37CC" w:rsidRPr="00A935EF" w:rsidRDefault="008E37CC" w:rsidP="006F2FC1">
      <w:pPr>
        <w:ind w:right="1469"/>
        <w:jc w:val="both"/>
        <w:rPr>
          <w:rFonts w:ascii="Arial" w:hAnsi="Arial" w:cs="Arial"/>
          <w:sz w:val="24"/>
          <w:szCs w:val="24"/>
        </w:rPr>
      </w:pPr>
      <w:r w:rsidRPr="00A935EF">
        <w:rPr>
          <w:rFonts w:ascii="Arial" w:hAnsi="Arial" w:cs="Arial"/>
          <w:sz w:val="24"/>
          <w:szCs w:val="24"/>
        </w:rPr>
        <w:t xml:space="preserve"> </w:t>
      </w:r>
    </w:p>
    <w:p w14:paraId="4A00D095" w14:textId="77777777" w:rsidR="008E37CC" w:rsidRPr="00A935EF" w:rsidRDefault="008E37CC" w:rsidP="006F2FC1">
      <w:pPr>
        <w:ind w:left="1701" w:right="1469"/>
        <w:jc w:val="both"/>
        <w:rPr>
          <w:rFonts w:ascii="Arial" w:hAnsi="Arial" w:cs="Arial"/>
          <w:sz w:val="24"/>
          <w:szCs w:val="24"/>
        </w:rPr>
      </w:pPr>
      <w:r w:rsidRPr="00A935EF">
        <w:rPr>
          <w:rFonts w:ascii="Arial" w:hAnsi="Arial" w:cs="Arial"/>
          <w:sz w:val="24"/>
          <w:szCs w:val="24"/>
        </w:rPr>
        <w:t>e) Las disposiciones aplicables en aquellos municipios que no cuenten con los bandos o reglamentos correspondientes.</w:t>
      </w:r>
    </w:p>
    <w:p w14:paraId="1C4EB8A7" w14:textId="77777777" w:rsidR="003E7F56" w:rsidRPr="00A935EF" w:rsidRDefault="003E7F56" w:rsidP="003E7F56">
      <w:pPr>
        <w:ind w:left="1701" w:right="1469"/>
        <w:rPr>
          <w:rFonts w:ascii="Arial" w:hAnsi="Arial" w:cs="Arial"/>
          <w:sz w:val="24"/>
          <w:szCs w:val="24"/>
        </w:rPr>
      </w:pPr>
    </w:p>
    <w:p w14:paraId="130E8DF3" w14:textId="77777777" w:rsidR="008E37CC" w:rsidRPr="00A935EF" w:rsidRDefault="008E37CC" w:rsidP="003E7F56">
      <w:pPr>
        <w:ind w:left="1701" w:right="1469"/>
        <w:jc w:val="both"/>
        <w:rPr>
          <w:rFonts w:ascii="Arial" w:hAnsi="Arial" w:cs="Arial"/>
          <w:sz w:val="24"/>
          <w:szCs w:val="24"/>
        </w:rPr>
      </w:pPr>
      <w:r w:rsidRPr="00A935EF">
        <w:rPr>
          <w:rFonts w:ascii="Arial" w:hAnsi="Arial" w:cs="Arial"/>
          <w:sz w:val="24"/>
          <w:szCs w:val="24"/>
        </w:rPr>
        <w:t>Las legislaturas estatales emitirán las normas que establezcan los procedimientos mediante los cuales se resolverán los conflictos que se presenten entre los municipios y el gobierno del estado, o entre aquéllos, con motivo de los actos derivados de los incisos c) y d) anteriores;</w:t>
      </w:r>
    </w:p>
    <w:p w14:paraId="30686E5B" w14:textId="77777777" w:rsidR="003E7F56" w:rsidRPr="00A935EF" w:rsidRDefault="003E7F56" w:rsidP="003E7F56">
      <w:pPr>
        <w:ind w:left="1701" w:right="1469"/>
        <w:jc w:val="both"/>
        <w:rPr>
          <w:rFonts w:ascii="Arial" w:hAnsi="Arial" w:cs="Arial"/>
          <w:sz w:val="24"/>
          <w:szCs w:val="24"/>
        </w:rPr>
      </w:pPr>
    </w:p>
    <w:p w14:paraId="315E730C" w14:textId="77777777" w:rsidR="008E37CC" w:rsidRPr="00A935EF" w:rsidRDefault="008E37CC" w:rsidP="003E7F56">
      <w:pPr>
        <w:pStyle w:val="Prrafodelista"/>
        <w:numPr>
          <w:ilvl w:val="0"/>
          <w:numId w:val="29"/>
        </w:numPr>
        <w:spacing w:after="160" w:line="259" w:lineRule="auto"/>
        <w:ind w:left="1701" w:right="1469" w:firstLine="0"/>
        <w:jc w:val="both"/>
        <w:rPr>
          <w:rFonts w:ascii="Arial" w:hAnsi="Arial" w:cs="Arial"/>
        </w:rPr>
      </w:pPr>
      <w:r w:rsidRPr="00A935EF">
        <w:rPr>
          <w:rFonts w:ascii="Arial" w:hAnsi="Arial" w:cs="Arial"/>
        </w:rPr>
        <w:t>Los Municipios tendrán a su cargo las funciones y servicios públicos siguientes:</w:t>
      </w:r>
    </w:p>
    <w:p w14:paraId="0F7072F9" w14:textId="77777777" w:rsidR="008E37CC" w:rsidRPr="00A935EF" w:rsidRDefault="008E37CC" w:rsidP="00792DF3">
      <w:pPr>
        <w:ind w:left="1701" w:right="1469"/>
        <w:jc w:val="both"/>
        <w:rPr>
          <w:rFonts w:ascii="Arial" w:hAnsi="Arial" w:cs="Arial"/>
          <w:sz w:val="24"/>
          <w:szCs w:val="24"/>
        </w:rPr>
      </w:pPr>
      <w:r w:rsidRPr="00A935EF">
        <w:rPr>
          <w:rFonts w:ascii="Arial" w:hAnsi="Arial" w:cs="Arial"/>
          <w:sz w:val="24"/>
          <w:szCs w:val="24"/>
        </w:rPr>
        <w:t>a) Agua potable, drenaje, alcantarillado, tratamiento y disposición de sus aguas residuales</w:t>
      </w:r>
    </w:p>
    <w:p w14:paraId="67F7653D" w14:textId="77777777" w:rsidR="006F2FC1" w:rsidRDefault="006F2FC1" w:rsidP="00BD7E23">
      <w:pPr>
        <w:ind w:left="1701" w:right="1469"/>
        <w:jc w:val="both"/>
        <w:rPr>
          <w:rFonts w:ascii="Arial" w:hAnsi="Arial" w:cs="Arial"/>
          <w:sz w:val="24"/>
          <w:szCs w:val="24"/>
        </w:rPr>
      </w:pPr>
    </w:p>
    <w:p w14:paraId="18F3CA80"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b) Alumbrado público.</w:t>
      </w:r>
    </w:p>
    <w:p w14:paraId="5BAC5535" w14:textId="77777777" w:rsidR="006F2FC1" w:rsidRDefault="006F2FC1" w:rsidP="00BD7E23">
      <w:pPr>
        <w:ind w:left="1701" w:right="1469"/>
        <w:jc w:val="both"/>
        <w:rPr>
          <w:rFonts w:ascii="Arial" w:hAnsi="Arial" w:cs="Arial"/>
          <w:sz w:val="24"/>
          <w:szCs w:val="24"/>
        </w:rPr>
      </w:pPr>
    </w:p>
    <w:p w14:paraId="7D4DC1BE"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lastRenderedPageBreak/>
        <w:t xml:space="preserve"> c) Limpia, recolección, traslado, tratamiento y disposición final de residuos; </w:t>
      </w:r>
    </w:p>
    <w:p w14:paraId="2B0EA104" w14:textId="77777777" w:rsidR="006F2FC1" w:rsidRDefault="006F2FC1" w:rsidP="00BD7E23">
      <w:pPr>
        <w:ind w:left="1701" w:right="1469"/>
        <w:jc w:val="both"/>
        <w:rPr>
          <w:rFonts w:ascii="Arial" w:hAnsi="Arial" w:cs="Arial"/>
          <w:sz w:val="24"/>
          <w:szCs w:val="24"/>
        </w:rPr>
      </w:pPr>
    </w:p>
    <w:p w14:paraId="6B43EE31"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d) Mercados y centrales de abasto. </w:t>
      </w:r>
    </w:p>
    <w:p w14:paraId="2815C28A" w14:textId="77777777" w:rsidR="006F2FC1" w:rsidRDefault="006F2FC1" w:rsidP="00BD7E23">
      <w:pPr>
        <w:ind w:left="1701" w:right="1469"/>
        <w:jc w:val="both"/>
        <w:rPr>
          <w:rFonts w:ascii="Arial" w:hAnsi="Arial" w:cs="Arial"/>
          <w:sz w:val="24"/>
          <w:szCs w:val="24"/>
        </w:rPr>
      </w:pPr>
    </w:p>
    <w:p w14:paraId="65D501F8"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e) Panteones.</w:t>
      </w:r>
    </w:p>
    <w:p w14:paraId="37B97F21" w14:textId="77777777" w:rsidR="006F2FC1" w:rsidRDefault="006F2FC1" w:rsidP="00BD7E23">
      <w:pPr>
        <w:ind w:left="1701" w:right="1469"/>
        <w:jc w:val="both"/>
        <w:rPr>
          <w:rFonts w:ascii="Arial" w:hAnsi="Arial" w:cs="Arial"/>
          <w:sz w:val="24"/>
          <w:szCs w:val="24"/>
        </w:rPr>
      </w:pPr>
    </w:p>
    <w:p w14:paraId="624EEE60"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 f) Rastro. </w:t>
      </w:r>
    </w:p>
    <w:p w14:paraId="091BCD78" w14:textId="0172D29B" w:rsidR="006F2FC1" w:rsidRDefault="00B4651B" w:rsidP="00BD7E23">
      <w:pPr>
        <w:ind w:left="1701" w:right="1469"/>
        <w:jc w:val="both"/>
        <w:rPr>
          <w:rFonts w:ascii="Arial" w:hAnsi="Arial" w:cs="Arial"/>
          <w:sz w:val="24"/>
          <w:szCs w:val="24"/>
        </w:rPr>
      </w:pPr>
      <w:r>
        <w:rPr>
          <w:noProof/>
        </w:rPr>
        <mc:AlternateContent>
          <mc:Choice Requires="wps">
            <w:drawing>
              <wp:anchor distT="45720" distB="45720" distL="114300" distR="114300" simplePos="0" relativeHeight="251662848" behindDoc="0" locked="0" layoutInCell="1" allowOverlap="1" wp14:anchorId="771BF0E1" wp14:editId="028D4A94">
                <wp:simplePos x="0" y="0"/>
                <wp:positionH relativeFrom="page">
                  <wp:posOffset>419100</wp:posOffset>
                </wp:positionH>
                <wp:positionV relativeFrom="paragraph">
                  <wp:posOffset>73025</wp:posOffset>
                </wp:positionV>
                <wp:extent cx="1046480" cy="1685925"/>
                <wp:effectExtent l="0" t="0" r="1270" b="952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F896447"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1BF0E1" id="_x0000_s1045" type="#_x0000_t202" style="position:absolute;left:0;text-align:left;margin-left:33pt;margin-top:5.75pt;width:82.4pt;height:132.75pt;z-index:25166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">
                <v:textbox>
                  <w:txbxContent>
                    <w:p w14:paraId="7F896447"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p>
    <w:p w14:paraId="0AA619FD"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g) Calles, parques y jardines y su equipamiento; </w:t>
      </w:r>
    </w:p>
    <w:p w14:paraId="213FA487" w14:textId="77777777" w:rsidR="006F2FC1" w:rsidRDefault="006F2FC1" w:rsidP="00BD7E23">
      <w:pPr>
        <w:ind w:left="1701" w:right="1469"/>
        <w:jc w:val="both"/>
        <w:rPr>
          <w:rFonts w:ascii="Arial" w:hAnsi="Arial" w:cs="Arial"/>
          <w:sz w:val="24"/>
          <w:szCs w:val="24"/>
        </w:rPr>
      </w:pPr>
    </w:p>
    <w:p w14:paraId="21978990"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h) Seguridad pública, en los términos del artículo 21 de esta Constitución, policía preventiva municipal y tránsito; </w:t>
      </w:r>
    </w:p>
    <w:p w14:paraId="4D852DD5" w14:textId="77777777" w:rsidR="006F2FC1" w:rsidRDefault="006F2FC1" w:rsidP="00BD7E23">
      <w:pPr>
        <w:ind w:left="1701" w:right="1469"/>
        <w:jc w:val="both"/>
        <w:rPr>
          <w:rFonts w:ascii="Arial" w:hAnsi="Arial" w:cs="Arial"/>
          <w:sz w:val="24"/>
          <w:szCs w:val="24"/>
        </w:rPr>
      </w:pPr>
    </w:p>
    <w:p w14:paraId="093C1A07"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i) Los demás que las Legislaturas locales determinen según las condiciones territoriales y socio-económicas de los Municipios, así como su capacidad administrativa y financiera. Sin perjuicio de su competencia constitucional, en el desempeño de las funciones o la prestación de los servicios a su cargo, los municipios observarán lo dispuesto por las leyes federales y estatales. </w:t>
      </w:r>
    </w:p>
    <w:p w14:paraId="61BF2342"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Los Municipios, previo acuerdo entre sus ayuntamientos, podrán coordinarse y asociarse para la más eficaz prestación de los servicios públicos o el mejor ejercicio de las funciones que les correspondan. En este caso y tratándose de la asociación de municipios de dos o más Estados, deberán contar con la aprobación de las legislaturas de los Estados respectivas. Así mismo cuando a juicio del ayuntamiento respectivo sea necesario, podrán celebrar convenios con el Estado para que éste, de manera directa o a través del organismo correspondiente, se haga cargo en forma temporal de algunos de ellos, o bien se presten o ejerzan coordinadamente por el Estado y el propio municipio; </w:t>
      </w:r>
    </w:p>
    <w:p w14:paraId="7CB874F6"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Las comunidades indígenas, dentro del ámbito municipal, podrán coordinarse y asociarse en los términos y para los efectos que prevenga la ley.</w:t>
      </w:r>
    </w:p>
    <w:p w14:paraId="4B6C0757" w14:textId="77777777" w:rsidR="006F2FC1" w:rsidRDefault="006F2FC1" w:rsidP="00BD7E23">
      <w:pPr>
        <w:ind w:left="1701" w:right="1469"/>
        <w:jc w:val="both"/>
        <w:rPr>
          <w:rFonts w:ascii="Arial" w:hAnsi="Arial" w:cs="Arial"/>
          <w:sz w:val="24"/>
          <w:szCs w:val="24"/>
        </w:rPr>
      </w:pPr>
    </w:p>
    <w:p w14:paraId="0A6265C2" w14:textId="77777777" w:rsidR="008E37CC" w:rsidRDefault="008E37CC" w:rsidP="00BD7E23">
      <w:pPr>
        <w:ind w:left="1701" w:right="1469"/>
        <w:jc w:val="both"/>
        <w:rPr>
          <w:rFonts w:ascii="Arial" w:hAnsi="Arial" w:cs="Arial"/>
          <w:sz w:val="24"/>
          <w:szCs w:val="24"/>
        </w:rPr>
      </w:pPr>
      <w:r w:rsidRPr="00A935EF">
        <w:rPr>
          <w:rFonts w:ascii="Arial" w:hAnsi="Arial" w:cs="Arial"/>
          <w:sz w:val="24"/>
          <w:szCs w:val="24"/>
        </w:rPr>
        <w:t>IV. Los municipios administrarán libremente su hacienda, la cual se formará de los rendimientos de los bienes que les pertenezcan, así como de las contribuciones y otros ingresos que las legislaturas establezcan a su favor, y en todo caso:</w:t>
      </w:r>
    </w:p>
    <w:p w14:paraId="7BE66C16" w14:textId="77777777" w:rsidR="006F2FC1" w:rsidRPr="00A935EF" w:rsidRDefault="006F2FC1" w:rsidP="00BD7E23">
      <w:pPr>
        <w:ind w:left="1701" w:right="1469"/>
        <w:jc w:val="both"/>
        <w:rPr>
          <w:rFonts w:ascii="Arial" w:hAnsi="Arial" w:cs="Arial"/>
          <w:sz w:val="24"/>
          <w:szCs w:val="24"/>
        </w:rPr>
      </w:pPr>
    </w:p>
    <w:p w14:paraId="51CD7310" w14:textId="77777777" w:rsidR="008E37CC" w:rsidRPr="00A935EF" w:rsidRDefault="008E37CC" w:rsidP="00BD7E23">
      <w:pPr>
        <w:pStyle w:val="Prrafodelista"/>
        <w:numPr>
          <w:ilvl w:val="0"/>
          <w:numId w:val="31"/>
        </w:numPr>
        <w:spacing w:after="160" w:line="259" w:lineRule="auto"/>
        <w:ind w:left="1701" w:right="1469" w:firstLine="0"/>
        <w:jc w:val="both"/>
        <w:rPr>
          <w:rFonts w:ascii="Arial" w:hAnsi="Arial" w:cs="Arial"/>
        </w:rPr>
      </w:pPr>
      <w:r w:rsidRPr="00A935EF">
        <w:rPr>
          <w:rFonts w:ascii="Arial" w:hAnsi="Arial" w:cs="Arial"/>
        </w:rPr>
        <w:t xml:space="preserve">Percibirán las contribuciones, incluyendo tasas adicionales, que establezcan los Estados sobre la propiedad inmobiliaria, de su fraccionamiento, división, consolidación, traslación y mejora así como las que tengan por base el cambio de valor de los inmuebles. </w:t>
      </w:r>
    </w:p>
    <w:p w14:paraId="51C41C61" w14:textId="77777777" w:rsidR="006F2FC1" w:rsidRDefault="006F2FC1" w:rsidP="00BD7E23">
      <w:pPr>
        <w:pStyle w:val="Prrafodelista"/>
        <w:ind w:left="1701" w:right="1469"/>
        <w:jc w:val="both"/>
        <w:rPr>
          <w:rFonts w:ascii="Arial" w:hAnsi="Arial" w:cs="Arial"/>
        </w:rPr>
      </w:pPr>
    </w:p>
    <w:p w14:paraId="6B81A0D5" w14:textId="77777777" w:rsidR="008E37CC" w:rsidRPr="00A935EF" w:rsidRDefault="008E37CC" w:rsidP="00BD7E23">
      <w:pPr>
        <w:pStyle w:val="Prrafodelista"/>
        <w:ind w:left="1701" w:right="1469"/>
        <w:jc w:val="both"/>
        <w:rPr>
          <w:rFonts w:ascii="Arial" w:hAnsi="Arial" w:cs="Arial"/>
        </w:rPr>
      </w:pPr>
      <w:r w:rsidRPr="00A935EF">
        <w:rPr>
          <w:rFonts w:ascii="Arial" w:hAnsi="Arial" w:cs="Arial"/>
        </w:rPr>
        <w:t>Los municipios podrán celebrar convenios con el Estado para que éste se haga cargo de algunas de las funciones relacionadas con la administración de esas contribuciones.</w:t>
      </w:r>
    </w:p>
    <w:p w14:paraId="67040549" w14:textId="77777777" w:rsidR="006F2FC1" w:rsidRDefault="006F2FC1" w:rsidP="00BD7E23">
      <w:pPr>
        <w:pStyle w:val="Prrafodelista"/>
        <w:ind w:left="1701" w:right="1469"/>
        <w:jc w:val="both"/>
        <w:rPr>
          <w:rFonts w:ascii="Arial" w:hAnsi="Arial" w:cs="Arial"/>
        </w:rPr>
      </w:pPr>
    </w:p>
    <w:p w14:paraId="204BAFBE" w14:textId="73FF9CB7" w:rsidR="008E37CC" w:rsidRPr="00A935EF" w:rsidRDefault="00B4651B" w:rsidP="00BD7E23">
      <w:pPr>
        <w:pStyle w:val="Prrafodelista"/>
        <w:ind w:left="1701" w:right="1469"/>
        <w:jc w:val="both"/>
        <w:rPr>
          <w:rFonts w:ascii="Arial" w:hAnsi="Arial" w:cs="Arial"/>
        </w:rPr>
      </w:pPr>
      <w:r>
        <w:rPr>
          <w:noProof/>
        </w:rPr>
        <mc:AlternateContent>
          <mc:Choice Requires="wps">
            <w:drawing>
              <wp:anchor distT="45720" distB="45720" distL="114300" distR="114300" simplePos="0" relativeHeight="251663872" behindDoc="0" locked="0" layoutInCell="1" allowOverlap="1" wp14:anchorId="05F4DB35" wp14:editId="3A83F94C">
                <wp:simplePos x="0" y="0"/>
                <wp:positionH relativeFrom="page">
                  <wp:posOffset>466725</wp:posOffset>
                </wp:positionH>
                <wp:positionV relativeFrom="paragraph">
                  <wp:posOffset>471805</wp:posOffset>
                </wp:positionV>
                <wp:extent cx="1046480" cy="1685925"/>
                <wp:effectExtent l="0" t="0" r="1270" b="952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FA98640"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4DB35" id="_x0000_s1046" type="#_x0000_t202" style="position:absolute;left:0;text-align:left;margin-left:36.75pt;margin-top:37.15pt;width:82.4pt;height:132.75pt;z-index:251663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">
                <v:textbox>
                  <w:txbxContent>
                    <w:p w14:paraId="1FA98640"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rPr>
        <w:t>b) Las participaciones federales, que serán cubiertas por la Federación a los Municipios con arreglo a las bases, montos y plazos que anualmente se determinen por las Legislaturas de los Estados.</w:t>
      </w:r>
    </w:p>
    <w:p w14:paraId="12A1C6EC" w14:textId="77777777" w:rsidR="006F2FC1" w:rsidRDefault="006F2FC1" w:rsidP="00BD7E23">
      <w:pPr>
        <w:pStyle w:val="Prrafodelista"/>
        <w:ind w:left="1701" w:right="1469"/>
        <w:jc w:val="both"/>
        <w:rPr>
          <w:rFonts w:ascii="Arial" w:hAnsi="Arial" w:cs="Arial"/>
        </w:rPr>
      </w:pPr>
    </w:p>
    <w:p w14:paraId="6358F65E" w14:textId="77777777" w:rsidR="008E37CC" w:rsidRPr="00A935EF" w:rsidRDefault="008E37CC" w:rsidP="00BD7E23">
      <w:pPr>
        <w:pStyle w:val="Prrafodelista"/>
        <w:ind w:left="1701" w:right="1469"/>
        <w:jc w:val="both"/>
        <w:rPr>
          <w:rFonts w:ascii="Arial" w:hAnsi="Arial" w:cs="Arial"/>
        </w:rPr>
      </w:pPr>
      <w:r w:rsidRPr="00A935EF">
        <w:rPr>
          <w:rFonts w:ascii="Arial" w:hAnsi="Arial" w:cs="Arial"/>
        </w:rPr>
        <w:t xml:space="preserve">c) Los ingresos derivados de la prestación de servicios públicos a su cargo. </w:t>
      </w:r>
    </w:p>
    <w:p w14:paraId="66F05B8C" w14:textId="77777777" w:rsidR="006F2FC1" w:rsidRDefault="006F2FC1" w:rsidP="00BD7E23">
      <w:pPr>
        <w:pStyle w:val="Prrafodelista"/>
        <w:ind w:left="1701" w:right="1469"/>
        <w:jc w:val="both"/>
        <w:rPr>
          <w:rFonts w:ascii="Arial" w:hAnsi="Arial" w:cs="Arial"/>
        </w:rPr>
      </w:pPr>
    </w:p>
    <w:p w14:paraId="2DF4FD2D" w14:textId="77777777" w:rsidR="008E37CC" w:rsidRPr="00A935EF" w:rsidRDefault="008E37CC" w:rsidP="00BD7E23">
      <w:pPr>
        <w:pStyle w:val="Prrafodelista"/>
        <w:ind w:left="1701" w:right="1469"/>
        <w:jc w:val="both"/>
        <w:rPr>
          <w:rFonts w:ascii="Arial" w:hAnsi="Arial" w:cs="Arial"/>
        </w:rPr>
      </w:pPr>
      <w:r w:rsidRPr="00A935EF">
        <w:rPr>
          <w:rFonts w:ascii="Arial" w:hAnsi="Arial" w:cs="Arial"/>
        </w:rPr>
        <w:t xml:space="preserve">Las leyes federales no limitarán la facultad de los Estados para establecer las contribuciones a que se refieren los incisos a) y c), ni concederán exenciones en relación con las mismas. Las leyes estatales no establecerán exenciones o subsidios en favor de persona o institución alguna respecto de dichas contribuciones. Sólo estarán exentos los bienes de dominio público de la Federación, de las entidades federativas o los Municipios, salvo que tales bienes sean utilizados por entidades paraestatales o por particulares, bajo cualquier título, para fines administrativos o propósitos distintos a los de su objeto público. </w:t>
      </w:r>
    </w:p>
    <w:p w14:paraId="2AA16FBB" w14:textId="77777777" w:rsidR="00BD7E23" w:rsidRPr="00A935EF" w:rsidRDefault="00BD7E23" w:rsidP="00BD7E23">
      <w:pPr>
        <w:pStyle w:val="Prrafodelista"/>
        <w:ind w:left="1701" w:right="1469"/>
        <w:jc w:val="both"/>
        <w:rPr>
          <w:rFonts w:ascii="Arial" w:hAnsi="Arial" w:cs="Arial"/>
        </w:rPr>
      </w:pPr>
    </w:p>
    <w:p w14:paraId="0E481E3F" w14:textId="77777777" w:rsidR="008E37CC" w:rsidRPr="00A935EF" w:rsidRDefault="008E37CC" w:rsidP="00BD7E23">
      <w:pPr>
        <w:pStyle w:val="Prrafodelista"/>
        <w:ind w:left="1701" w:right="1469"/>
        <w:jc w:val="both"/>
        <w:rPr>
          <w:rFonts w:ascii="Arial" w:hAnsi="Arial" w:cs="Arial"/>
        </w:rPr>
      </w:pPr>
      <w:r w:rsidRPr="00A935EF">
        <w:rPr>
          <w:rFonts w:ascii="Arial" w:hAnsi="Arial" w:cs="Arial"/>
        </w:rPr>
        <w:t xml:space="preserve">Los ayuntamientos, en el ámbito de su competencia, propondrán a las legislaturas estatales las cuotas y tarifas aplicables a impuestos, derechos, contribuciones de mejoras y las tablas de valores unitarios de suelo y construcciones que sirvan de base para el cobro de las contribuciones sobre la propiedad inmobiliaria. </w:t>
      </w:r>
    </w:p>
    <w:p w14:paraId="7FBD0B09" w14:textId="77777777" w:rsidR="00BD7E23" w:rsidRPr="00A935EF" w:rsidRDefault="00BD7E23" w:rsidP="00BD7E23">
      <w:pPr>
        <w:pStyle w:val="Prrafodelista"/>
        <w:ind w:left="1701" w:right="1469"/>
        <w:jc w:val="both"/>
        <w:rPr>
          <w:rFonts w:ascii="Arial" w:hAnsi="Arial" w:cs="Arial"/>
        </w:rPr>
      </w:pPr>
    </w:p>
    <w:p w14:paraId="125D424C" w14:textId="77777777" w:rsidR="008E37CC" w:rsidRPr="00A935EF" w:rsidRDefault="008E37CC" w:rsidP="00BD7E23">
      <w:pPr>
        <w:pStyle w:val="Prrafodelista"/>
        <w:ind w:left="1701" w:right="1469"/>
        <w:jc w:val="both"/>
        <w:rPr>
          <w:rFonts w:ascii="Arial" w:hAnsi="Arial" w:cs="Arial"/>
        </w:rPr>
      </w:pPr>
      <w:r w:rsidRPr="00A935EF">
        <w:rPr>
          <w:rFonts w:ascii="Arial" w:hAnsi="Arial" w:cs="Arial"/>
        </w:rPr>
        <w:t>Las legislaturas de los Estados aprobarán las leyes de ingresos de los municipios, revisarán y fiscalizarán sus cuentas públicas. Los presupuestos de egresos serán aprobados por los ayuntamientos con ba</w:t>
      </w:r>
      <w:r w:rsidR="00BD7E23" w:rsidRPr="00A935EF">
        <w:rPr>
          <w:rFonts w:ascii="Arial" w:hAnsi="Arial" w:cs="Arial"/>
        </w:rPr>
        <w:t xml:space="preserve">se en sus ingresos disponibles, </w:t>
      </w:r>
      <w:r w:rsidRPr="00A935EF">
        <w:rPr>
          <w:rFonts w:ascii="Arial" w:hAnsi="Arial" w:cs="Arial"/>
        </w:rPr>
        <w:t>y deberán incluir en los mismos, los tabuladores desglosados de las remuneraciones que perciban los servidores públicos municipales, sujetándose a lo dispuesto en el artículo 127 de esta Constitución.</w:t>
      </w:r>
    </w:p>
    <w:p w14:paraId="1EC511FD" w14:textId="77777777" w:rsidR="00BD7E23" w:rsidRPr="00A935EF" w:rsidRDefault="00BD7E23" w:rsidP="00BD7E23">
      <w:pPr>
        <w:pStyle w:val="Prrafodelista"/>
        <w:ind w:left="1701" w:right="1469"/>
        <w:jc w:val="both"/>
        <w:rPr>
          <w:rFonts w:ascii="Arial" w:hAnsi="Arial" w:cs="Arial"/>
        </w:rPr>
      </w:pPr>
    </w:p>
    <w:p w14:paraId="094FC91E" w14:textId="77777777" w:rsidR="008E37CC" w:rsidRDefault="008E37CC" w:rsidP="00BD7E23">
      <w:pPr>
        <w:pStyle w:val="Prrafodelista"/>
        <w:ind w:left="1701" w:right="1469"/>
        <w:jc w:val="both"/>
        <w:rPr>
          <w:rFonts w:ascii="Arial" w:hAnsi="Arial" w:cs="Arial"/>
        </w:rPr>
      </w:pPr>
      <w:r w:rsidRPr="00A935EF">
        <w:rPr>
          <w:rFonts w:ascii="Arial" w:hAnsi="Arial" w:cs="Arial"/>
        </w:rPr>
        <w:t xml:space="preserve"> Los recursos que integran la hacienda municipal serán ejercidos en forma directa por los ayuntamientos, o bien, por quien ellos autoricen, conforme a la ley; </w:t>
      </w:r>
    </w:p>
    <w:p w14:paraId="54E32BD6" w14:textId="77777777" w:rsidR="006F2FC1" w:rsidRPr="00A935EF" w:rsidRDefault="006F2FC1" w:rsidP="00BD7E23">
      <w:pPr>
        <w:pStyle w:val="Prrafodelista"/>
        <w:ind w:left="1701" w:right="1469"/>
        <w:jc w:val="both"/>
        <w:rPr>
          <w:rFonts w:ascii="Arial" w:hAnsi="Arial" w:cs="Arial"/>
        </w:rPr>
      </w:pPr>
    </w:p>
    <w:p w14:paraId="2A158377"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V. Los Municipios, en los términos de las leyes federales y Estatales relativas, estarán facultados para:</w:t>
      </w:r>
    </w:p>
    <w:p w14:paraId="16613417" w14:textId="77777777" w:rsidR="006F2FC1" w:rsidRDefault="006F2FC1" w:rsidP="00BD7E23">
      <w:pPr>
        <w:ind w:left="1701" w:right="1469"/>
        <w:jc w:val="both"/>
        <w:rPr>
          <w:rFonts w:ascii="Arial" w:hAnsi="Arial" w:cs="Arial"/>
          <w:sz w:val="24"/>
          <w:szCs w:val="24"/>
        </w:rPr>
      </w:pPr>
    </w:p>
    <w:p w14:paraId="2A181140"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lastRenderedPageBreak/>
        <w:t xml:space="preserve">a) Formular, aprobar y administrar la zonificación y planes de desarrollo urbano municipal; </w:t>
      </w:r>
    </w:p>
    <w:p w14:paraId="785A953F" w14:textId="77777777" w:rsidR="006F2FC1" w:rsidRDefault="006F2FC1" w:rsidP="00BD7E23">
      <w:pPr>
        <w:ind w:left="1701" w:right="1469"/>
        <w:jc w:val="both"/>
        <w:rPr>
          <w:rFonts w:ascii="Arial" w:hAnsi="Arial" w:cs="Arial"/>
          <w:sz w:val="24"/>
          <w:szCs w:val="24"/>
        </w:rPr>
      </w:pPr>
    </w:p>
    <w:p w14:paraId="461C794A"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b) Participar en la creación y administración de sus reservas territoriales;</w:t>
      </w:r>
    </w:p>
    <w:p w14:paraId="4D65D8D5" w14:textId="77777777" w:rsidR="006F2FC1" w:rsidRDefault="006F2FC1" w:rsidP="00BD7E23">
      <w:pPr>
        <w:ind w:left="1701" w:right="1469"/>
        <w:jc w:val="both"/>
        <w:rPr>
          <w:rFonts w:ascii="Arial" w:hAnsi="Arial" w:cs="Arial"/>
          <w:sz w:val="24"/>
          <w:szCs w:val="24"/>
        </w:rPr>
      </w:pPr>
    </w:p>
    <w:p w14:paraId="573C521F" w14:textId="302FE223" w:rsidR="008E37CC" w:rsidRPr="00A935EF" w:rsidRDefault="00B4651B" w:rsidP="00BD7E23">
      <w:pPr>
        <w:ind w:left="1701" w:right="1469"/>
        <w:jc w:val="both"/>
        <w:rPr>
          <w:rFonts w:ascii="Arial" w:hAnsi="Arial" w:cs="Arial"/>
          <w:sz w:val="24"/>
          <w:szCs w:val="24"/>
        </w:rPr>
      </w:pPr>
      <w:r>
        <w:rPr>
          <w:noProof/>
        </w:rPr>
        <mc:AlternateContent>
          <mc:Choice Requires="wps">
            <w:drawing>
              <wp:anchor distT="45720" distB="45720" distL="114300" distR="114300" simplePos="0" relativeHeight="251664896" behindDoc="0" locked="0" layoutInCell="1" allowOverlap="1" wp14:anchorId="1D8A3049" wp14:editId="4E73166B">
                <wp:simplePos x="0" y="0"/>
                <wp:positionH relativeFrom="page">
                  <wp:posOffset>570230</wp:posOffset>
                </wp:positionH>
                <wp:positionV relativeFrom="paragraph">
                  <wp:posOffset>401320</wp:posOffset>
                </wp:positionV>
                <wp:extent cx="1046480" cy="1685925"/>
                <wp:effectExtent l="0" t="0" r="1270" b="9525"/>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0B2D8D1"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8A3049" id="_x0000_s1047" type="#_x0000_t202" style="position:absolute;left:0;text-align:left;margin-left:44.9pt;margin-top:31.6pt;width:82.4pt;height:132.75pt;z-index:25166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">
                <v:textbox>
                  <w:txbxContent>
                    <w:p w14:paraId="40B2D8D1"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 xml:space="preserve">c) Participar en la formulación de planes de desarrollo regional, los cuales deberán estar en concordancia con los planes generales de la materia. Cuando la Federación o los Estados elaboren proyectos de desarrollo regional deberán asegurar la participación de los municipios; </w:t>
      </w:r>
    </w:p>
    <w:p w14:paraId="40275AEF" w14:textId="77777777" w:rsidR="006F2FC1" w:rsidRDefault="006F2FC1" w:rsidP="00BD7E23">
      <w:pPr>
        <w:ind w:left="1701" w:right="1469"/>
        <w:jc w:val="both"/>
        <w:rPr>
          <w:rFonts w:ascii="Arial" w:hAnsi="Arial" w:cs="Arial"/>
          <w:sz w:val="24"/>
          <w:szCs w:val="24"/>
        </w:rPr>
      </w:pPr>
    </w:p>
    <w:p w14:paraId="40D85D56"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d) Autorizar, controlar y vigilar la utilización del suelo, en el ámbito de su competencia, en sus jurisdicciones territoriales;</w:t>
      </w:r>
    </w:p>
    <w:p w14:paraId="47819644" w14:textId="77777777" w:rsidR="006F2FC1" w:rsidRDefault="006F2FC1" w:rsidP="00BD7E23">
      <w:pPr>
        <w:ind w:left="1701" w:right="1469"/>
        <w:jc w:val="both"/>
        <w:rPr>
          <w:rFonts w:ascii="Arial" w:hAnsi="Arial" w:cs="Arial"/>
          <w:sz w:val="24"/>
          <w:szCs w:val="24"/>
        </w:rPr>
      </w:pPr>
    </w:p>
    <w:p w14:paraId="516E895E"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e) Intervenir en la regularización de la tenencia de la tierra urbana;</w:t>
      </w:r>
    </w:p>
    <w:p w14:paraId="1898ACC0" w14:textId="77777777" w:rsidR="006F2FC1" w:rsidRDefault="006F2FC1" w:rsidP="00BD7E23">
      <w:pPr>
        <w:ind w:left="1701" w:right="1469"/>
        <w:jc w:val="both"/>
        <w:rPr>
          <w:rFonts w:ascii="Arial" w:hAnsi="Arial" w:cs="Arial"/>
          <w:sz w:val="24"/>
          <w:szCs w:val="24"/>
        </w:rPr>
      </w:pPr>
    </w:p>
    <w:p w14:paraId="3427EDCF"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f) Otorgar licencias y permisos para construcciones; </w:t>
      </w:r>
    </w:p>
    <w:p w14:paraId="7ADAF08B" w14:textId="77777777" w:rsidR="006F2FC1" w:rsidRDefault="006F2FC1" w:rsidP="00BD7E23">
      <w:pPr>
        <w:ind w:left="1701" w:right="1469"/>
        <w:jc w:val="both"/>
        <w:rPr>
          <w:rFonts w:ascii="Arial" w:hAnsi="Arial" w:cs="Arial"/>
          <w:sz w:val="24"/>
          <w:szCs w:val="24"/>
        </w:rPr>
      </w:pPr>
    </w:p>
    <w:p w14:paraId="3C4AF63D"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g) Participar en la creación y administración de zonas de reservas ecológicas y en la elaboración y aplicación de programas de ordenamiento en esta materia;</w:t>
      </w:r>
    </w:p>
    <w:p w14:paraId="22D551D0" w14:textId="77777777" w:rsidR="006F2FC1" w:rsidRDefault="006F2FC1" w:rsidP="00BD7E23">
      <w:pPr>
        <w:ind w:left="1701" w:right="1469"/>
        <w:jc w:val="both"/>
        <w:rPr>
          <w:rFonts w:ascii="Arial" w:hAnsi="Arial" w:cs="Arial"/>
          <w:sz w:val="24"/>
          <w:szCs w:val="24"/>
        </w:rPr>
      </w:pPr>
    </w:p>
    <w:p w14:paraId="6CB04F42"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h) Intervenir en la formulación y aplicación de programas de transporte público de pasajeros cuando aquellos afecten su ámbito territorial; e </w:t>
      </w:r>
    </w:p>
    <w:p w14:paraId="42DD87BE" w14:textId="77777777" w:rsidR="003E7F56" w:rsidRPr="00A935EF" w:rsidRDefault="003E7F56" w:rsidP="00BD7E23">
      <w:pPr>
        <w:ind w:left="1701" w:right="1469"/>
        <w:jc w:val="both"/>
        <w:rPr>
          <w:rFonts w:ascii="Arial" w:hAnsi="Arial" w:cs="Arial"/>
          <w:sz w:val="24"/>
          <w:szCs w:val="24"/>
        </w:rPr>
      </w:pPr>
    </w:p>
    <w:p w14:paraId="47AD6C19" w14:textId="77777777" w:rsidR="008E37CC" w:rsidRPr="00A935EF" w:rsidRDefault="008E37CC" w:rsidP="006F2FC1">
      <w:pPr>
        <w:numPr>
          <w:ilvl w:val="0"/>
          <w:numId w:val="34"/>
        </w:numPr>
        <w:ind w:left="1701" w:right="1469" w:firstLine="0"/>
        <w:jc w:val="both"/>
        <w:rPr>
          <w:rFonts w:ascii="Arial" w:hAnsi="Arial" w:cs="Arial"/>
          <w:sz w:val="24"/>
          <w:szCs w:val="24"/>
        </w:rPr>
      </w:pPr>
      <w:r w:rsidRPr="00A935EF">
        <w:rPr>
          <w:rFonts w:ascii="Arial" w:hAnsi="Arial" w:cs="Arial"/>
          <w:sz w:val="24"/>
          <w:szCs w:val="24"/>
        </w:rPr>
        <w:t>Celebrar convenios para la administración y custodia de las zonas federales.</w:t>
      </w:r>
    </w:p>
    <w:p w14:paraId="6318E062" w14:textId="77777777" w:rsidR="003E7F56" w:rsidRPr="00A935EF" w:rsidRDefault="003E7F56" w:rsidP="00BD7E23">
      <w:pPr>
        <w:ind w:left="2421" w:right="1469"/>
        <w:jc w:val="both"/>
        <w:rPr>
          <w:rFonts w:ascii="Arial" w:hAnsi="Arial" w:cs="Arial"/>
          <w:sz w:val="24"/>
          <w:szCs w:val="24"/>
        </w:rPr>
      </w:pPr>
    </w:p>
    <w:p w14:paraId="4C64FF9E"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 En lo conducente y de conformidad a los fines señalados en el párrafo tercero del artículo 27 de esta Constitución, expedirán los reglamentos y disposiciones administrativas que fueren necesarios. Los bienes inmuebles de la Federación ubicados en los Municipios estarán exclusivamente bajo la jurisdicción de los poderes federales, sin perjuicio de los convenios que puedan celebrar en términos del inciso i) de esta fracción;</w:t>
      </w:r>
    </w:p>
    <w:p w14:paraId="59AF3F71" w14:textId="77777777" w:rsidR="003E7F56" w:rsidRPr="00A935EF" w:rsidRDefault="003E7F56" w:rsidP="00BD7E23">
      <w:pPr>
        <w:ind w:left="1701" w:right="1469"/>
        <w:jc w:val="both"/>
        <w:rPr>
          <w:rFonts w:ascii="Arial" w:hAnsi="Arial" w:cs="Arial"/>
          <w:sz w:val="24"/>
          <w:szCs w:val="24"/>
        </w:rPr>
      </w:pPr>
    </w:p>
    <w:p w14:paraId="3321B33C" w14:textId="77777777" w:rsidR="008E37CC" w:rsidRPr="00A935EF" w:rsidRDefault="006F2FC1" w:rsidP="00BD7E23">
      <w:pPr>
        <w:ind w:left="1701" w:right="1469"/>
        <w:jc w:val="both"/>
        <w:rPr>
          <w:rFonts w:ascii="Arial" w:hAnsi="Arial" w:cs="Arial"/>
          <w:sz w:val="24"/>
          <w:szCs w:val="24"/>
        </w:rPr>
      </w:pPr>
      <w:r>
        <w:rPr>
          <w:rFonts w:ascii="Arial" w:hAnsi="Arial" w:cs="Arial"/>
          <w:sz w:val="24"/>
          <w:szCs w:val="24"/>
        </w:rPr>
        <w:t xml:space="preserve"> </w:t>
      </w:r>
      <w:r w:rsidR="008E37CC" w:rsidRPr="00A935EF">
        <w:rPr>
          <w:rFonts w:ascii="Arial" w:hAnsi="Arial" w:cs="Arial"/>
          <w:sz w:val="24"/>
          <w:szCs w:val="24"/>
        </w:rPr>
        <w:t>VI. Cuando dos o más centros urbanos situados en territorios municipales de dos o más entidades federativas formen o tiendan a formar una continuidad demográfica, la Federación, las entidades federativas y los Municipios respectivos, en el ámbito de sus competencias, planearán y regularán de manera conjunta y coordinada el desarrollo de dichos centros con apego a la ley federal de la materia.</w:t>
      </w:r>
    </w:p>
    <w:p w14:paraId="2EE5CED4" w14:textId="77777777" w:rsidR="003E7F56" w:rsidRPr="00A935EF" w:rsidRDefault="003E7F56" w:rsidP="00BD7E23">
      <w:pPr>
        <w:ind w:left="1701" w:right="1469"/>
        <w:jc w:val="both"/>
        <w:rPr>
          <w:rFonts w:ascii="Arial" w:hAnsi="Arial" w:cs="Arial"/>
          <w:sz w:val="24"/>
          <w:szCs w:val="24"/>
        </w:rPr>
      </w:pPr>
    </w:p>
    <w:p w14:paraId="413C602D" w14:textId="737AD3A2" w:rsidR="00BD7E23" w:rsidRPr="00A935EF" w:rsidRDefault="00B4651B" w:rsidP="00BD7E23">
      <w:pPr>
        <w:ind w:left="1701" w:right="1469"/>
        <w:jc w:val="both"/>
        <w:rPr>
          <w:rFonts w:ascii="Arial" w:hAnsi="Arial" w:cs="Arial"/>
          <w:sz w:val="24"/>
          <w:szCs w:val="24"/>
        </w:rPr>
      </w:pPr>
      <w:r>
        <w:rPr>
          <w:noProof/>
        </w:rPr>
        <w:lastRenderedPageBreak/>
        <mc:AlternateContent>
          <mc:Choice Requires="wps">
            <w:drawing>
              <wp:anchor distT="45720" distB="45720" distL="114300" distR="114300" simplePos="0" relativeHeight="251665920" behindDoc="0" locked="0" layoutInCell="1" allowOverlap="1" wp14:anchorId="596B248E" wp14:editId="4104E2BA">
                <wp:simplePos x="0" y="0"/>
                <wp:positionH relativeFrom="page">
                  <wp:posOffset>530225</wp:posOffset>
                </wp:positionH>
                <wp:positionV relativeFrom="paragraph">
                  <wp:posOffset>850265</wp:posOffset>
                </wp:positionV>
                <wp:extent cx="1046480" cy="1685925"/>
                <wp:effectExtent l="0" t="0" r="1270" b="952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87830FD"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6B248E" id="_x0000_s1048" type="#_x0000_t202" style="position:absolute;left:0;text-align:left;margin-left:41.75pt;margin-top:66.95pt;width:82.4pt;height:132.75pt;z-index:25166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">
                <v:textbox>
                  <w:txbxContent>
                    <w:p w14:paraId="087830FD"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8E37CC" w:rsidRPr="00A935EF">
        <w:rPr>
          <w:rFonts w:ascii="Arial" w:hAnsi="Arial" w:cs="Arial"/>
          <w:sz w:val="24"/>
          <w:szCs w:val="24"/>
        </w:rPr>
        <w:t xml:space="preserve"> VII. La policía preventiva estará al mando del presidente municipal en los términos de la Ley de Seguridad Pública del Estado. Aquélla acatará las órdenes que el Gobernador del Estado le transmita en aquellos casos que éste juzgue como de fuerza mayor o alteración grave del orden público.</w:t>
      </w:r>
    </w:p>
    <w:p w14:paraId="44426AED" w14:textId="77777777" w:rsidR="008E37CC" w:rsidRPr="00A935EF" w:rsidRDefault="008E37CC" w:rsidP="00BD7E23">
      <w:pPr>
        <w:ind w:left="1701" w:right="1469"/>
        <w:jc w:val="both"/>
        <w:rPr>
          <w:rFonts w:ascii="Arial" w:hAnsi="Arial" w:cs="Arial"/>
          <w:sz w:val="24"/>
          <w:szCs w:val="24"/>
        </w:rPr>
      </w:pPr>
      <w:r w:rsidRPr="00A935EF">
        <w:rPr>
          <w:rFonts w:ascii="Arial" w:hAnsi="Arial" w:cs="Arial"/>
          <w:sz w:val="24"/>
          <w:szCs w:val="24"/>
        </w:rPr>
        <w:t xml:space="preserve"> </w:t>
      </w:r>
    </w:p>
    <w:p w14:paraId="430CD200" w14:textId="77777777" w:rsidR="008E37CC" w:rsidRPr="00A935EF" w:rsidRDefault="008E37CC" w:rsidP="003E7F56">
      <w:pPr>
        <w:ind w:left="1701" w:right="1469"/>
        <w:jc w:val="both"/>
        <w:rPr>
          <w:rFonts w:ascii="Arial" w:hAnsi="Arial" w:cs="Arial"/>
          <w:sz w:val="24"/>
          <w:szCs w:val="24"/>
        </w:rPr>
      </w:pPr>
      <w:r w:rsidRPr="00A935EF">
        <w:rPr>
          <w:rFonts w:ascii="Arial" w:hAnsi="Arial" w:cs="Arial"/>
          <w:sz w:val="24"/>
          <w:szCs w:val="24"/>
        </w:rPr>
        <w:t xml:space="preserve">El Ejecutivo Federal tendrá el mando de la fuerza pública en los lugares donde resida habitual o transitoriamente; </w:t>
      </w:r>
    </w:p>
    <w:p w14:paraId="5DE123EA" w14:textId="77777777" w:rsidR="003E7F56" w:rsidRPr="00A935EF" w:rsidRDefault="003E7F56" w:rsidP="003E7F56">
      <w:pPr>
        <w:ind w:left="1701" w:right="1469"/>
        <w:jc w:val="both"/>
        <w:rPr>
          <w:rFonts w:ascii="Arial" w:hAnsi="Arial" w:cs="Arial"/>
          <w:sz w:val="24"/>
          <w:szCs w:val="24"/>
        </w:rPr>
      </w:pPr>
    </w:p>
    <w:p w14:paraId="212BA0A6" w14:textId="77777777" w:rsidR="008E37CC" w:rsidRPr="00A935EF" w:rsidRDefault="008E37CC" w:rsidP="003E7F56">
      <w:pPr>
        <w:ind w:left="1701" w:right="1469"/>
        <w:jc w:val="both"/>
        <w:rPr>
          <w:rFonts w:ascii="Arial" w:hAnsi="Arial" w:cs="Arial"/>
          <w:sz w:val="24"/>
          <w:szCs w:val="24"/>
        </w:rPr>
      </w:pPr>
      <w:r w:rsidRPr="00A935EF">
        <w:rPr>
          <w:rFonts w:ascii="Arial" w:hAnsi="Arial" w:cs="Arial"/>
          <w:sz w:val="24"/>
          <w:szCs w:val="24"/>
        </w:rPr>
        <w:t xml:space="preserve">VIII. Las leyes de los estados introducirán el principio de la representación proporcional en la elección de los ayuntamientos de todos los municipios. Las relaciones de trabajo entre los municipios y sus trabajadores, se regirán por las leyes que expidan las legislaturas de los estados con base en lo dispuesto en el Artículo 123 de esta Constitución, y sus disposiciones reglamentarias. </w:t>
      </w:r>
    </w:p>
    <w:p w14:paraId="21BED593" w14:textId="77777777" w:rsidR="003E7F56" w:rsidRPr="00A935EF" w:rsidRDefault="003E7F56" w:rsidP="003E7F56">
      <w:pPr>
        <w:ind w:left="1701" w:right="1469"/>
        <w:jc w:val="both"/>
        <w:rPr>
          <w:rFonts w:ascii="Arial" w:hAnsi="Arial" w:cs="Arial"/>
          <w:sz w:val="24"/>
          <w:szCs w:val="24"/>
        </w:rPr>
      </w:pPr>
    </w:p>
    <w:p w14:paraId="31143701" w14:textId="77777777" w:rsidR="008E37CC" w:rsidRPr="00A935EF" w:rsidRDefault="00967D29" w:rsidP="00F477B1">
      <w:pPr>
        <w:ind w:left="1701" w:right="1469"/>
        <w:jc w:val="center"/>
        <w:rPr>
          <w:rFonts w:ascii="Arial" w:hAnsi="Arial" w:cs="Arial"/>
          <w:sz w:val="24"/>
          <w:szCs w:val="24"/>
        </w:rPr>
      </w:pPr>
      <w:r w:rsidRPr="00A935EF">
        <w:rPr>
          <w:rFonts w:ascii="Arial" w:hAnsi="Arial" w:cs="Arial"/>
          <w:sz w:val="24"/>
          <w:szCs w:val="24"/>
        </w:rPr>
        <w:t>LEY OGANIC</w:t>
      </w:r>
      <w:r w:rsidR="008E37CC" w:rsidRPr="00A935EF">
        <w:rPr>
          <w:rFonts w:ascii="Arial" w:hAnsi="Arial" w:cs="Arial"/>
          <w:sz w:val="24"/>
          <w:szCs w:val="24"/>
        </w:rPr>
        <w:t>A MUN</w:t>
      </w:r>
      <w:r w:rsidR="00F477B1">
        <w:rPr>
          <w:rFonts w:ascii="Arial" w:hAnsi="Arial" w:cs="Arial"/>
          <w:sz w:val="24"/>
          <w:szCs w:val="24"/>
        </w:rPr>
        <w:t>ICIPAL PARA EL ESTADO DE OAXACA</w:t>
      </w:r>
    </w:p>
    <w:p w14:paraId="6F8EE997" w14:textId="77777777" w:rsidR="003E7F56" w:rsidRPr="00A935EF" w:rsidRDefault="003E7F56" w:rsidP="003E7F56">
      <w:pPr>
        <w:ind w:left="1701" w:right="1469"/>
        <w:jc w:val="both"/>
        <w:rPr>
          <w:rFonts w:ascii="Arial" w:hAnsi="Arial" w:cs="Arial"/>
          <w:sz w:val="24"/>
          <w:szCs w:val="24"/>
        </w:rPr>
      </w:pPr>
    </w:p>
    <w:p w14:paraId="58A449F4" w14:textId="77777777" w:rsidR="008E37CC" w:rsidRPr="00A935EF" w:rsidRDefault="008E37CC" w:rsidP="00967D29">
      <w:pPr>
        <w:ind w:left="1701" w:right="1469"/>
        <w:rPr>
          <w:rFonts w:ascii="Arial" w:hAnsi="Arial" w:cs="Arial"/>
          <w:sz w:val="24"/>
          <w:szCs w:val="24"/>
        </w:rPr>
      </w:pPr>
      <w:r w:rsidRPr="00A935EF">
        <w:rPr>
          <w:rFonts w:ascii="Arial" w:hAnsi="Arial" w:cs="Arial"/>
          <w:b/>
          <w:sz w:val="24"/>
          <w:szCs w:val="24"/>
        </w:rPr>
        <w:t>ARTÍCULO 43</w:t>
      </w:r>
      <w:r w:rsidRPr="00A935EF">
        <w:rPr>
          <w:rFonts w:ascii="Arial" w:hAnsi="Arial" w:cs="Arial"/>
          <w:sz w:val="24"/>
          <w:szCs w:val="24"/>
        </w:rPr>
        <w:t>.- Son atribuciones del Ayuntamiento:</w:t>
      </w:r>
    </w:p>
    <w:p w14:paraId="31B5F879" w14:textId="77777777" w:rsidR="00967D29" w:rsidRPr="00A935EF" w:rsidRDefault="00967D29" w:rsidP="00967D29">
      <w:pPr>
        <w:ind w:left="1701" w:right="1469"/>
        <w:rPr>
          <w:rFonts w:ascii="Arial" w:hAnsi="Arial" w:cs="Arial"/>
          <w:sz w:val="24"/>
          <w:szCs w:val="24"/>
        </w:rPr>
      </w:pPr>
      <w:r w:rsidRPr="00A935EF">
        <w:rPr>
          <w:rFonts w:ascii="Arial" w:hAnsi="Arial" w:cs="Arial"/>
          <w:sz w:val="24"/>
          <w:szCs w:val="24"/>
        </w:rPr>
        <w:t>…</w:t>
      </w:r>
    </w:p>
    <w:p w14:paraId="2D0A03D6" w14:textId="77777777" w:rsidR="008E37CC" w:rsidRPr="00A935EF" w:rsidRDefault="008E37CC" w:rsidP="00967D29">
      <w:pPr>
        <w:ind w:left="1701" w:right="1469"/>
        <w:jc w:val="both"/>
        <w:rPr>
          <w:rFonts w:ascii="Arial" w:hAnsi="Arial" w:cs="Arial"/>
          <w:sz w:val="24"/>
          <w:szCs w:val="24"/>
        </w:rPr>
      </w:pPr>
      <w:r w:rsidRPr="00A935EF">
        <w:rPr>
          <w:rFonts w:ascii="Arial" w:hAnsi="Arial" w:cs="Arial"/>
          <w:sz w:val="24"/>
          <w:szCs w:val="24"/>
        </w:rPr>
        <w:t xml:space="preserve">V.- Convenir o contratar la ejecución y operación de obras y la prestación de servicios públicos con el Estado, con otros Municipios de la entidad o con particulares, de acuerdo con las leyes aplicables; </w:t>
      </w:r>
    </w:p>
    <w:p w14:paraId="74420653" w14:textId="77777777" w:rsidR="008E37CC" w:rsidRPr="00A935EF" w:rsidRDefault="008E37CC" w:rsidP="00F477B1">
      <w:pPr>
        <w:ind w:right="1469"/>
        <w:jc w:val="both"/>
        <w:rPr>
          <w:rFonts w:ascii="Arial" w:hAnsi="Arial" w:cs="Arial"/>
          <w:sz w:val="24"/>
          <w:szCs w:val="24"/>
        </w:rPr>
      </w:pPr>
    </w:p>
    <w:p w14:paraId="23F99956" w14:textId="77777777" w:rsidR="008E37CC" w:rsidRPr="00A935EF" w:rsidRDefault="008E37CC" w:rsidP="008E37CC">
      <w:pPr>
        <w:rPr>
          <w:rFonts w:ascii="Arial" w:hAnsi="Arial" w:cs="Arial"/>
          <w:sz w:val="24"/>
          <w:szCs w:val="24"/>
        </w:rPr>
      </w:pPr>
    </w:p>
    <w:p w14:paraId="397C4365" w14:textId="77777777" w:rsidR="008E37CC" w:rsidRPr="00A935EF" w:rsidRDefault="008E37CC" w:rsidP="00BD7E23">
      <w:pPr>
        <w:ind w:left="1701" w:right="1469"/>
        <w:jc w:val="center"/>
        <w:rPr>
          <w:rFonts w:ascii="Arial" w:hAnsi="Arial" w:cs="Arial"/>
          <w:sz w:val="24"/>
          <w:szCs w:val="24"/>
        </w:rPr>
      </w:pPr>
      <w:r w:rsidRPr="00A935EF">
        <w:rPr>
          <w:rFonts w:ascii="Arial" w:hAnsi="Arial" w:cs="Arial"/>
          <w:sz w:val="24"/>
          <w:szCs w:val="24"/>
        </w:rPr>
        <w:t>LEY ORGANICA MUN</w:t>
      </w:r>
      <w:r w:rsidR="00BD7E23" w:rsidRPr="00A935EF">
        <w:rPr>
          <w:rFonts w:ascii="Arial" w:hAnsi="Arial" w:cs="Arial"/>
          <w:sz w:val="24"/>
          <w:szCs w:val="24"/>
        </w:rPr>
        <w:t>ICIPAL PARA EL ESTADO DE OAXACA</w:t>
      </w:r>
    </w:p>
    <w:p w14:paraId="6F325AA5" w14:textId="77777777" w:rsidR="00BD7E23" w:rsidRPr="00A935EF" w:rsidRDefault="00BD7E23" w:rsidP="00BD7E23">
      <w:pPr>
        <w:ind w:left="1701" w:right="1469"/>
        <w:jc w:val="both"/>
        <w:rPr>
          <w:rFonts w:ascii="Arial" w:hAnsi="Arial" w:cs="Arial"/>
          <w:sz w:val="24"/>
          <w:szCs w:val="24"/>
        </w:rPr>
      </w:pPr>
    </w:p>
    <w:p w14:paraId="79CC6DCA" w14:textId="77777777" w:rsidR="008E37CC" w:rsidRPr="00A935EF" w:rsidRDefault="008E37CC" w:rsidP="008E37CC">
      <w:pPr>
        <w:jc w:val="center"/>
        <w:rPr>
          <w:rFonts w:ascii="Arial" w:hAnsi="Arial" w:cs="Arial"/>
          <w:sz w:val="24"/>
          <w:szCs w:val="24"/>
        </w:rPr>
      </w:pPr>
      <w:r w:rsidRPr="00A935EF">
        <w:rPr>
          <w:rFonts w:ascii="Arial" w:hAnsi="Arial" w:cs="Arial"/>
          <w:sz w:val="24"/>
          <w:szCs w:val="24"/>
        </w:rPr>
        <w:t>CAPÍTULO III</w:t>
      </w:r>
    </w:p>
    <w:p w14:paraId="329CD658" w14:textId="77777777" w:rsidR="008E37CC" w:rsidRPr="00A935EF" w:rsidRDefault="008E37CC" w:rsidP="008E37CC">
      <w:pPr>
        <w:jc w:val="center"/>
        <w:rPr>
          <w:rFonts w:ascii="Arial" w:hAnsi="Arial" w:cs="Arial"/>
          <w:sz w:val="24"/>
          <w:szCs w:val="24"/>
        </w:rPr>
      </w:pPr>
      <w:r w:rsidRPr="00A935EF">
        <w:rPr>
          <w:rFonts w:ascii="Arial" w:hAnsi="Arial" w:cs="Arial"/>
          <w:sz w:val="24"/>
          <w:szCs w:val="24"/>
        </w:rPr>
        <w:t>DE LOS REGIDORES</w:t>
      </w:r>
    </w:p>
    <w:p w14:paraId="45D7C077" w14:textId="77777777" w:rsidR="00BD7E23" w:rsidRPr="00A935EF" w:rsidRDefault="00BD7E23" w:rsidP="008E37CC">
      <w:pPr>
        <w:jc w:val="center"/>
        <w:rPr>
          <w:rFonts w:ascii="Arial" w:hAnsi="Arial" w:cs="Arial"/>
          <w:sz w:val="24"/>
          <w:szCs w:val="24"/>
        </w:rPr>
      </w:pPr>
    </w:p>
    <w:p w14:paraId="00FF6E8D" w14:textId="77777777" w:rsidR="008E37CC" w:rsidRPr="00A935EF" w:rsidRDefault="008E37CC" w:rsidP="00BD7E23">
      <w:pPr>
        <w:ind w:left="1701" w:right="1469"/>
        <w:jc w:val="both"/>
        <w:rPr>
          <w:rFonts w:ascii="Arial" w:hAnsi="Arial" w:cs="Arial"/>
          <w:sz w:val="24"/>
          <w:szCs w:val="24"/>
        </w:rPr>
      </w:pPr>
      <w:r w:rsidRPr="00A935EF">
        <w:rPr>
          <w:rFonts w:ascii="Arial" w:hAnsi="Arial" w:cs="Arial"/>
          <w:b/>
          <w:sz w:val="24"/>
          <w:szCs w:val="24"/>
        </w:rPr>
        <w:t>ARTÍCULO 73.</w:t>
      </w:r>
      <w:r w:rsidRPr="00A935EF">
        <w:rPr>
          <w:rFonts w:ascii="Arial" w:hAnsi="Arial" w:cs="Arial"/>
          <w:sz w:val="24"/>
          <w:szCs w:val="24"/>
        </w:rPr>
        <w:t>- Los Regidores, en unión del Presidente y los Síndicos, forman el cuerpo colegiado denominado Ayuntamiento. Los Regidores, tendrán las siguientes facultades y obligaciones:</w:t>
      </w:r>
    </w:p>
    <w:p w14:paraId="6240B81D" w14:textId="77777777" w:rsidR="00BD7E23" w:rsidRPr="00A935EF" w:rsidRDefault="00BD7E23" w:rsidP="00BD7E23">
      <w:pPr>
        <w:ind w:left="1701" w:right="1469"/>
        <w:jc w:val="both"/>
        <w:rPr>
          <w:rFonts w:ascii="Arial" w:hAnsi="Arial" w:cs="Arial"/>
          <w:sz w:val="24"/>
          <w:szCs w:val="24"/>
        </w:rPr>
      </w:pPr>
    </w:p>
    <w:p w14:paraId="67E426C5" w14:textId="77777777" w:rsidR="008E37CC" w:rsidRPr="00A935EF" w:rsidRDefault="008E37CC" w:rsidP="00BD7E23">
      <w:pPr>
        <w:ind w:left="1701" w:right="1469"/>
        <w:rPr>
          <w:rFonts w:ascii="Arial" w:hAnsi="Arial" w:cs="Arial"/>
          <w:sz w:val="24"/>
          <w:szCs w:val="24"/>
        </w:rPr>
      </w:pPr>
      <w:r w:rsidRPr="00A935EF">
        <w:rPr>
          <w:rFonts w:ascii="Arial" w:hAnsi="Arial" w:cs="Arial"/>
          <w:sz w:val="24"/>
          <w:szCs w:val="24"/>
        </w:rPr>
        <w:t>IV.- Desempeñar las comisiones que le encomiende el Ayuntamiento e informar con la periodicidad que le señale, sobre las ges</w:t>
      </w:r>
      <w:r w:rsidR="00BD7E23" w:rsidRPr="00A935EF">
        <w:rPr>
          <w:rFonts w:ascii="Arial" w:hAnsi="Arial" w:cs="Arial"/>
          <w:sz w:val="24"/>
          <w:szCs w:val="24"/>
        </w:rPr>
        <w:t>tiones</w:t>
      </w:r>
      <w:r w:rsidR="00D903D9" w:rsidRPr="00A935EF">
        <w:rPr>
          <w:rFonts w:ascii="Arial" w:hAnsi="Arial" w:cs="Arial"/>
          <w:sz w:val="24"/>
          <w:szCs w:val="24"/>
        </w:rPr>
        <w:t xml:space="preserve"> </w:t>
      </w:r>
      <w:r w:rsidRPr="00A935EF">
        <w:rPr>
          <w:rFonts w:ascii="Arial" w:hAnsi="Arial" w:cs="Arial"/>
          <w:sz w:val="24"/>
          <w:szCs w:val="24"/>
        </w:rPr>
        <w:t>realizadas;</w:t>
      </w:r>
    </w:p>
    <w:p w14:paraId="36B050FF" w14:textId="77777777" w:rsidR="00D903D9" w:rsidRPr="00A935EF" w:rsidRDefault="00D903D9" w:rsidP="00BD7E23">
      <w:pPr>
        <w:ind w:left="1701" w:right="1469"/>
        <w:rPr>
          <w:rFonts w:ascii="Arial" w:hAnsi="Arial" w:cs="Arial"/>
          <w:sz w:val="24"/>
          <w:szCs w:val="24"/>
        </w:rPr>
      </w:pPr>
    </w:p>
    <w:p w14:paraId="25202306" w14:textId="77777777" w:rsidR="008E37CC" w:rsidRPr="00A935EF" w:rsidRDefault="008E37CC" w:rsidP="00D903D9">
      <w:pPr>
        <w:ind w:left="1701" w:right="1469"/>
        <w:rPr>
          <w:rFonts w:ascii="Arial" w:hAnsi="Arial" w:cs="Arial"/>
          <w:sz w:val="24"/>
          <w:szCs w:val="24"/>
        </w:rPr>
      </w:pPr>
      <w:r w:rsidRPr="00A935EF">
        <w:rPr>
          <w:rFonts w:ascii="Arial" w:hAnsi="Arial" w:cs="Arial"/>
          <w:sz w:val="24"/>
          <w:szCs w:val="24"/>
        </w:rPr>
        <w:t xml:space="preserve"> V.- Proponer al Ayuntamiento alternativas de solución para la debida atención de los diferentes ramos de la administración pública municipal;</w:t>
      </w:r>
    </w:p>
    <w:p w14:paraId="5CEC7598" w14:textId="77777777" w:rsidR="008E37CC" w:rsidRPr="00A935EF" w:rsidRDefault="008E37CC" w:rsidP="008E37CC">
      <w:pPr>
        <w:rPr>
          <w:rFonts w:ascii="Arial" w:hAnsi="Arial" w:cs="Arial"/>
          <w:sz w:val="24"/>
          <w:szCs w:val="24"/>
        </w:rPr>
      </w:pPr>
    </w:p>
    <w:p w14:paraId="76682EF1" w14:textId="77777777" w:rsidR="00A90A1B" w:rsidRPr="00A935EF" w:rsidRDefault="00A90A1B" w:rsidP="00A90A1B">
      <w:pPr>
        <w:spacing w:line="360" w:lineRule="auto"/>
        <w:ind w:right="51"/>
        <w:jc w:val="both"/>
        <w:rPr>
          <w:rFonts w:ascii="Arial" w:hAnsi="Arial" w:cs="Arial"/>
          <w:color w:val="000000"/>
          <w:sz w:val="24"/>
          <w:szCs w:val="24"/>
        </w:rPr>
      </w:pPr>
    </w:p>
    <w:p w14:paraId="15DDD4E1" w14:textId="6EECD337" w:rsidR="00A90A1B" w:rsidRPr="00A935EF" w:rsidRDefault="00B4651B" w:rsidP="00F55835">
      <w:pPr>
        <w:spacing w:line="360" w:lineRule="auto"/>
        <w:ind w:right="51"/>
        <w:jc w:val="both"/>
        <w:rPr>
          <w:rFonts w:ascii="Arial" w:hAnsi="Arial" w:cs="Arial"/>
          <w:bCs/>
          <w:sz w:val="24"/>
          <w:szCs w:val="24"/>
        </w:rPr>
      </w:pPr>
      <w:r>
        <w:rPr>
          <w:noProof/>
        </w:rPr>
        <mc:AlternateContent>
          <mc:Choice Requires="wps">
            <w:drawing>
              <wp:anchor distT="45720" distB="45720" distL="114300" distR="114300" simplePos="0" relativeHeight="251666944" behindDoc="0" locked="0" layoutInCell="1" allowOverlap="1" wp14:anchorId="7E6632B9" wp14:editId="3737B378">
                <wp:simplePos x="0" y="0"/>
                <wp:positionH relativeFrom="page">
                  <wp:posOffset>332105</wp:posOffset>
                </wp:positionH>
                <wp:positionV relativeFrom="paragraph">
                  <wp:posOffset>2407285</wp:posOffset>
                </wp:positionV>
                <wp:extent cx="1046480" cy="1685925"/>
                <wp:effectExtent l="0" t="0" r="1270" b="952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31750252"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6632B9" id="_x0000_s1049" type="#_x0000_t202" style="position:absolute;left:0;text-align:left;margin-left:26.15pt;margin-top:189.55pt;width:82.4pt;height:132.7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X/MQIAAGA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">
                <v:textbox>
                  <w:txbxContent>
                    <w:p w14:paraId="31750252"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A90A1B" w:rsidRPr="00A935EF">
        <w:rPr>
          <w:rFonts w:ascii="Arial" w:hAnsi="Arial" w:cs="Arial"/>
          <w:color w:val="000000"/>
          <w:sz w:val="24"/>
          <w:szCs w:val="24"/>
        </w:rPr>
        <w:t xml:space="preserve">            </w:t>
      </w:r>
      <w:r w:rsidR="00F15A81" w:rsidRPr="00A935EF">
        <w:rPr>
          <w:rFonts w:ascii="Arial" w:hAnsi="Arial" w:cs="Arial"/>
          <w:color w:val="000000"/>
          <w:sz w:val="24"/>
          <w:szCs w:val="24"/>
        </w:rPr>
        <w:t>En base a lo</w:t>
      </w:r>
      <w:r w:rsidR="00290D40" w:rsidRPr="00A935EF">
        <w:rPr>
          <w:rFonts w:ascii="Arial" w:hAnsi="Arial" w:cs="Arial"/>
          <w:color w:val="000000"/>
          <w:sz w:val="24"/>
          <w:szCs w:val="24"/>
        </w:rPr>
        <w:t xml:space="preserve"> anterior</w:t>
      </w:r>
      <w:r w:rsidR="00F15A81" w:rsidRPr="00A935EF">
        <w:rPr>
          <w:rFonts w:ascii="Arial" w:hAnsi="Arial" w:cs="Arial"/>
          <w:color w:val="000000"/>
          <w:sz w:val="24"/>
          <w:szCs w:val="24"/>
        </w:rPr>
        <w:t xml:space="preserve"> resulta fundado y suficiente para declarar la </w:t>
      </w:r>
      <w:r w:rsidR="00F15A81" w:rsidRPr="00A935EF">
        <w:rPr>
          <w:rFonts w:ascii="Arial" w:hAnsi="Arial" w:cs="Arial"/>
          <w:color w:val="000000"/>
          <w:sz w:val="24"/>
          <w:szCs w:val="24"/>
        </w:rPr>
        <w:lastRenderedPageBreak/>
        <w:t>nulidad de los oficios, el concepto de impugnación primero, ya que</w:t>
      </w:r>
      <w:r w:rsidR="00290D40" w:rsidRPr="00A935EF">
        <w:rPr>
          <w:rFonts w:ascii="Arial" w:hAnsi="Arial" w:cs="Arial"/>
          <w:color w:val="000000"/>
          <w:sz w:val="24"/>
          <w:szCs w:val="24"/>
        </w:rPr>
        <w:t xml:space="preserve"> </w:t>
      </w:r>
      <w:r w:rsidR="00A90A1B" w:rsidRPr="00A935EF">
        <w:rPr>
          <w:rFonts w:ascii="Arial" w:hAnsi="Arial" w:cs="Arial"/>
          <w:color w:val="000000"/>
          <w:sz w:val="24"/>
          <w:szCs w:val="24"/>
        </w:rPr>
        <w:t>permite confirmar que la autoridad demandada, no citó</w:t>
      </w:r>
      <w:r w:rsidR="00290D40" w:rsidRPr="00A935EF">
        <w:rPr>
          <w:rFonts w:ascii="Arial" w:hAnsi="Arial" w:cs="Arial"/>
          <w:color w:val="000000"/>
          <w:sz w:val="24"/>
          <w:szCs w:val="24"/>
        </w:rPr>
        <w:t xml:space="preserve"> en el cuerpo de los oficios</w:t>
      </w:r>
      <w:r w:rsidR="00A90A1B" w:rsidRPr="00A935EF">
        <w:rPr>
          <w:rFonts w:ascii="Arial" w:hAnsi="Arial" w:cs="Arial"/>
          <w:color w:val="000000"/>
          <w:sz w:val="24"/>
          <w:szCs w:val="24"/>
        </w:rPr>
        <w:t xml:space="preserve"> el dispositivo legal que le confiera facultades </w:t>
      </w:r>
      <w:r w:rsidR="00991908" w:rsidRPr="00A935EF">
        <w:rPr>
          <w:rFonts w:ascii="Arial" w:hAnsi="Arial" w:cs="Arial"/>
          <w:color w:val="000000"/>
          <w:sz w:val="24"/>
          <w:szCs w:val="24"/>
        </w:rPr>
        <w:t xml:space="preserve">expresas </w:t>
      </w:r>
      <w:r w:rsidR="00F55835" w:rsidRPr="00A935EF">
        <w:rPr>
          <w:rFonts w:ascii="Arial" w:hAnsi="Arial" w:cs="Arial"/>
          <w:color w:val="000000"/>
          <w:sz w:val="24"/>
          <w:szCs w:val="24"/>
        </w:rPr>
        <w:t>al</w:t>
      </w:r>
      <w:r w:rsidR="00F55835" w:rsidRPr="00A935EF">
        <w:rPr>
          <w:rFonts w:ascii="Arial" w:hAnsi="Arial" w:cs="Arial"/>
          <w:color w:val="FF0000"/>
          <w:sz w:val="24"/>
          <w:szCs w:val="24"/>
        </w:rPr>
        <w:t xml:space="preserve"> </w:t>
      </w:r>
      <w:r w:rsidR="00693D1C" w:rsidRPr="00A935EF">
        <w:rPr>
          <w:rFonts w:ascii="Arial" w:hAnsi="Arial" w:cs="Arial"/>
          <w:sz w:val="24"/>
          <w:szCs w:val="24"/>
        </w:rPr>
        <w:t xml:space="preserve"> Regidor de Hacienda, Transparencia y acceso a la información del Municipio de Asunción Nochixtlán, Oaxaca</w:t>
      </w:r>
      <w:r w:rsidR="003F5740" w:rsidRPr="00A935EF">
        <w:rPr>
          <w:rFonts w:ascii="Arial" w:hAnsi="Arial" w:cs="Arial"/>
          <w:sz w:val="24"/>
          <w:szCs w:val="24"/>
        </w:rPr>
        <w:t>,</w:t>
      </w:r>
      <w:r w:rsidR="00693D1C" w:rsidRPr="00A935EF">
        <w:rPr>
          <w:rFonts w:ascii="Arial" w:hAnsi="Arial" w:cs="Arial"/>
          <w:sz w:val="24"/>
          <w:szCs w:val="24"/>
        </w:rPr>
        <w:t xml:space="preserve"> </w:t>
      </w:r>
      <w:r w:rsidR="00F55835" w:rsidRPr="00A935EF">
        <w:rPr>
          <w:rFonts w:ascii="Arial" w:hAnsi="Arial" w:cs="Arial"/>
          <w:sz w:val="24"/>
          <w:szCs w:val="24"/>
        </w:rPr>
        <w:t>para determinar la cuantificación de pago por refrendo</w:t>
      </w:r>
      <w:r w:rsidR="00F55835" w:rsidRPr="00A935EF">
        <w:rPr>
          <w:rFonts w:ascii="Arial" w:hAnsi="Arial" w:cs="Arial"/>
          <w:color w:val="FF0000"/>
          <w:sz w:val="24"/>
          <w:szCs w:val="24"/>
        </w:rPr>
        <w:t xml:space="preserve"> </w:t>
      </w:r>
      <w:r w:rsidR="00F55835" w:rsidRPr="00A935EF">
        <w:rPr>
          <w:rFonts w:ascii="Arial" w:hAnsi="Arial" w:cs="Arial"/>
          <w:b/>
          <w:sz w:val="24"/>
          <w:szCs w:val="24"/>
        </w:rPr>
        <w:t xml:space="preserve"> municipal del año 2008 al 2017, </w:t>
      </w:r>
      <w:r w:rsidR="00F55835" w:rsidRPr="00A935EF">
        <w:rPr>
          <w:rFonts w:ascii="Arial" w:hAnsi="Arial" w:cs="Arial"/>
          <w:sz w:val="24"/>
          <w:szCs w:val="24"/>
        </w:rPr>
        <w:t>ni para</w:t>
      </w:r>
      <w:r w:rsidR="00F55835" w:rsidRPr="00A935EF">
        <w:rPr>
          <w:rFonts w:ascii="Arial" w:hAnsi="Arial" w:cs="Arial"/>
          <w:color w:val="FF0000"/>
          <w:sz w:val="24"/>
          <w:szCs w:val="24"/>
        </w:rPr>
        <w:t xml:space="preserve"> </w:t>
      </w:r>
      <w:r w:rsidR="00F55835" w:rsidRPr="00A935EF">
        <w:rPr>
          <w:rFonts w:ascii="Arial" w:hAnsi="Arial" w:cs="Arial"/>
          <w:sz w:val="24"/>
          <w:szCs w:val="24"/>
        </w:rPr>
        <w:t>anuncios luminosos,</w:t>
      </w:r>
      <w:r w:rsidR="00F55835" w:rsidRPr="00A935EF">
        <w:rPr>
          <w:rFonts w:ascii="Arial" w:hAnsi="Arial" w:cs="Arial"/>
          <w:color w:val="FF0000"/>
          <w:sz w:val="24"/>
          <w:szCs w:val="24"/>
        </w:rPr>
        <w:t xml:space="preserve"> </w:t>
      </w:r>
      <w:r w:rsidR="00F55835" w:rsidRPr="00A935EF">
        <w:rPr>
          <w:rFonts w:ascii="Arial" w:hAnsi="Arial" w:cs="Arial"/>
          <w:b/>
          <w:sz w:val="24"/>
          <w:szCs w:val="24"/>
        </w:rPr>
        <w:t xml:space="preserve">por la cantidad </w:t>
      </w:r>
      <w:r w:rsidR="00606980">
        <w:rPr>
          <w:rFonts w:cs="Arial"/>
          <w:b/>
          <w:szCs w:val="24"/>
        </w:rPr>
        <w:t xml:space="preserve">********** </w:t>
      </w:r>
      <w:r w:rsidR="00A90A1B" w:rsidRPr="00A935EF">
        <w:rPr>
          <w:rFonts w:ascii="Arial" w:hAnsi="Arial" w:cs="Arial"/>
          <w:color w:val="000000"/>
          <w:sz w:val="24"/>
          <w:szCs w:val="24"/>
        </w:rPr>
        <w:t>soslayando su obligación de</w:t>
      </w:r>
      <w:r w:rsidR="00A90A1B" w:rsidRPr="00A935EF">
        <w:rPr>
          <w:rFonts w:ascii="Arial" w:hAnsi="Arial" w:cs="Arial"/>
          <w:bCs/>
          <w:sz w:val="24"/>
          <w:szCs w:val="24"/>
        </w:rPr>
        <w:t xml:space="preserve"> precisar con claridad y detalle el</w:t>
      </w:r>
      <w:r w:rsidR="002D12E9" w:rsidRPr="00A935EF">
        <w:rPr>
          <w:rFonts w:ascii="Arial" w:hAnsi="Arial" w:cs="Arial"/>
          <w:bCs/>
          <w:sz w:val="24"/>
          <w:szCs w:val="24"/>
        </w:rPr>
        <w:t xml:space="preserve"> artículo,</w:t>
      </w:r>
      <w:r w:rsidR="00A90A1B" w:rsidRPr="00A935EF">
        <w:rPr>
          <w:rFonts w:ascii="Arial" w:hAnsi="Arial" w:cs="Arial"/>
          <w:bCs/>
          <w:sz w:val="24"/>
          <w:szCs w:val="24"/>
        </w:rPr>
        <w:t xml:space="preserve"> apartado, fracción, incisos y subincisos</w:t>
      </w:r>
      <w:r w:rsidR="00041042" w:rsidRPr="00A935EF">
        <w:rPr>
          <w:rFonts w:ascii="Arial" w:hAnsi="Arial" w:cs="Arial"/>
          <w:bCs/>
          <w:sz w:val="24"/>
          <w:szCs w:val="24"/>
        </w:rPr>
        <w:t xml:space="preserve"> </w:t>
      </w:r>
      <w:r w:rsidR="002D12E9" w:rsidRPr="00A935EF">
        <w:rPr>
          <w:rFonts w:ascii="Arial" w:hAnsi="Arial" w:cs="Arial"/>
          <w:bCs/>
          <w:sz w:val="24"/>
          <w:szCs w:val="24"/>
        </w:rPr>
        <w:t>que lo</w:t>
      </w:r>
      <w:r w:rsidR="00041042" w:rsidRPr="00A935EF">
        <w:rPr>
          <w:rFonts w:ascii="Arial" w:hAnsi="Arial" w:cs="Arial"/>
          <w:bCs/>
          <w:sz w:val="24"/>
          <w:szCs w:val="24"/>
        </w:rPr>
        <w:t xml:space="preserve"> faculte</w:t>
      </w:r>
      <w:r w:rsidR="005B4609" w:rsidRPr="00A935EF">
        <w:rPr>
          <w:rFonts w:ascii="Arial" w:hAnsi="Arial" w:cs="Arial"/>
          <w:bCs/>
          <w:sz w:val="24"/>
          <w:szCs w:val="24"/>
        </w:rPr>
        <w:t>n</w:t>
      </w:r>
      <w:r w:rsidR="00041042" w:rsidRPr="00A935EF">
        <w:rPr>
          <w:rFonts w:ascii="Arial" w:hAnsi="Arial" w:cs="Arial"/>
          <w:bCs/>
          <w:sz w:val="24"/>
          <w:szCs w:val="24"/>
        </w:rPr>
        <w:t xml:space="preserve"> y legitime</w:t>
      </w:r>
      <w:r w:rsidR="005B4609" w:rsidRPr="00A935EF">
        <w:rPr>
          <w:rFonts w:ascii="Arial" w:hAnsi="Arial" w:cs="Arial"/>
          <w:bCs/>
          <w:sz w:val="24"/>
          <w:szCs w:val="24"/>
        </w:rPr>
        <w:t>n</w:t>
      </w:r>
      <w:r w:rsidR="00041042" w:rsidRPr="00A935EF">
        <w:rPr>
          <w:rFonts w:ascii="Arial" w:hAnsi="Arial" w:cs="Arial"/>
          <w:bCs/>
          <w:sz w:val="24"/>
          <w:szCs w:val="24"/>
        </w:rPr>
        <w:t xml:space="preserve"> expresamente </w:t>
      </w:r>
      <w:r w:rsidR="005B4609" w:rsidRPr="00A935EF">
        <w:rPr>
          <w:rFonts w:ascii="Arial" w:hAnsi="Arial" w:cs="Arial"/>
          <w:bCs/>
          <w:sz w:val="24"/>
          <w:szCs w:val="24"/>
        </w:rPr>
        <w:t xml:space="preserve"> en </w:t>
      </w:r>
      <w:r w:rsidR="00041042" w:rsidRPr="00A935EF">
        <w:rPr>
          <w:rFonts w:ascii="Arial" w:hAnsi="Arial" w:cs="Arial"/>
          <w:bCs/>
          <w:sz w:val="24"/>
          <w:szCs w:val="24"/>
        </w:rPr>
        <w:t xml:space="preserve">su </w:t>
      </w:r>
      <w:r w:rsidR="005B4609" w:rsidRPr="00A935EF">
        <w:rPr>
          <w:rFonts w:ascii="Arial" w:hAnsi="Arial" w:cs="Arial"/>
          <w:bCs/>
          <w:sz w:val="24"/>
          <w:szCs w:val="24"/>
        </w:rPr>
        <w:t>actuar</w:t>
      </w:r>
      <w:r w:rsidR="00041042" w:rsidRPr="00A935EF">
        <w:rPr>
          <w:rFonts w:ascii="Arial" w:hAnsi="Arial" w:cs="Arial"/>
          <w:bCs/>
          <w:sz w:val="24"/>
          <w:szCs w:val="24"/>
        </w:rPr>
        <w:t xml:space="preserve">, </w:t>
      </w:r>
      <w:r w:rsidR="00290D40" w:rsidRPr="00A935EF">
        <w:rPr>
          <w:rFonts w:ascii="Arial" w:hAnsi="Arial" w:cs="Arial"/>
          <w:bCs/>
          <w:sz w:val="24"/>
          <w:szCs w:val="24"/>
        </w:rPr>
        <w:t>dejando</w:t>
      </w:r>
      <w:r w:rsidR="00A90A1B" w:rsidRPr="00A935EF">
        <w:rPr>
          <w:rFonts w:ascii="Arial" w:hAnsi="Arial" w:cs="Arial"/>
          <w:bCs/>
          <w:sz w:val="24"/>
          <w:szCs w:val="24"/>
        </w:rPr>
        <w:t xml:space="preserve"> al administrado en estado de </w:t>
      </w:r>
      <w:r w:rsidR="005B4609" w:rsidRPr="00A935EF">
        <w:rPr>
          <w:rFonts w:ascii="Arial" w:hAnsi="Arial" w:cs="Arial"/>
          <w:bCs/>
          <w:sz w:val="24"/>
          <w:szCs w:val="24"/>
        </w:rPr>
        <w:t>indefensión al desconocer si</w:t>
      </w:r>
      <w:r w:rsidR="00A90A1B" w:rsidRPr="00A935EF">
        <w:rPr>
          <w:rFonts w:ascii="Arial" w:hAnsi="Arial" w:cs="Arial"/>
          <w:bCs/>
          <w:sz w:val="24"/>
          <w:szCs w:val="24"/>
        </w:rPr>
        <w:t xml:space="preserve"> la enjuiciada</w:t>
      </w:r>
      <w:r w:rsidR="005B4609" w:rsidRPr="00A935EF">
        <w:rPr>
          <w:rFonts w:ascii="Arial" w:hAnsi="Arial" w:cs="Arial"/>
          <w:bCs/>
          <w:sz w:val="24"/>
          <w:szCs w:val="24"/>
        </w:rPr>
        <w:t xml:space="preserve"> ejerció atribuciones </w:t>
      </w:r>
      <w:r w:rsidR="00A90A1B" w:rsidRPr="00A935EF">
        <w:rPr>
          <w:rFonts w:ascii="Arial" w:hAnsi="Arial" w:cs="Arial"/>
          <w:bCs/>
          <w:sz w:val="24"/>
          <w:szCs w:val="24"/>
        </w:rPr>
        <w:t>dentro del</w:t>
      </w:r>
      <w:r w:rsidR="00693D1C" w:rsidRPr="00A935EF">
        <w:rPr>
          <w:rFonts w:ascii="Arial" w:hAnsi="Arial" w:cs="Arial"/>
          <w:bCs/>
          <w:sz w:val="24"/>
          <w:szCs w:val="24"/>
        </w:rPr>
        <w:t xml:space="preserve"> ámbito competencial </w:t>
      </w:r>
      <w:r w:rsidR="00693D1C" w:rsidRPr="00A935EF">
        <w:rPr>
          <w:rFonts w:ascii="Arial" w:hAnsi="Arial" w:cs="Arial"/>
          <w:color w:val="000000"/>
          <w:sz w:val="24"/>
          <w:szCs w:val="24"/>
          <w:lang w:val="es-MX" w:eastAsia="en-US"/>
        </w:rPr>
        <w:t xml:space="preserve">respectivo por razón de materia, grado y territorio  </w:t>
      </w:r>
      <w:r w:rsidR="00290D40" w:rsidRPr="00A935EF">
        <w:rPr>
          <w:rFonts w:ascii="Arial" w:hAnsi="Arial" w:cs="Arial"/>
          <w:bCs/>
          <w:sz w:val="24"/>
          <w:szCs w:val="24"/>
        </w:rPr>
        <w:t>violando con ello el artículo 16 Constitucional que exige ese requisito de fundamentación del acto de molestia. - - - - - - - - - - - - - - - - - - - -</w:t>
      </w:r>
      <w:r w:rsidR="005B4609" w:rsidRPr="00A935EF">
        <w:rPr>
          <w:rFonts w:ascii="Arial" w:hAnsi="Arial" w:cs="Arial"/>
          <w:bCs/>
          <w:sz w:val="24"/>
          <w:szCs w:val="24"/>
        </w:rPr>
        <w:t xml:space="preserve"> - - - </w:t>
      </w:r>
      <w:r w:rsidR="00EE141E" w:rsidRPr="00A935EF">
        <w:rPr>
          <w:rFonts w:ascii="Arial" w:hAnsi="Arial" w:cs="Arial"/>
          <w:sz w:val="24"/>
          <w:szCs w:val="24"/>
        </w:rPr>
        <w:t xml:space="preserve">- - - - - </w:t>
      </w:r>
    </w:p>
    <w:p w14:paraId="7A3C82FE" w14:textId="77777777" w:rsidR="00A90A1B" w:rsidRPr="00A935EF" w:rsidRDefault="00A90A1B" w:rsidP="00A90A1B">
      <w:pPr>
        <w:spacing w:line="360" w:lineRule="auto"/>
        <w:ind w:right="51" w:firstLine="567"/>
        <w:jc w:val="both"/>
        <w:rPr>
          <w:rFonts w:ascii="Arial" w:hAnsi="Arial" w:cs="Arial"/>
          <w:bCs/>
          <w:sz w:val="24"/>
          <w:szCs w:val="24"/>
        </w:rPr>
      </w:pPr>
    </w:p>
    <w:p w14:paraId="7E7A4082" w14:textId="77777777" w:rsidR="00A90A1B" w:rsidRPr="00A935EF" w:rsidRDefault="00A90A1B" w:rsidP="00A90A1B">
      <w:pPr>
        <w:spacing w:line="360" w:lineRule="auto"/>
        <w:ind w:right="51" w:firstLine="567"/>
        <w:jc w:val="both"/>
        <w:rPr>
          <w:rFonts w:ascii="Arial" w:hAnsi="Arial" w:cs="Arial"/>
          <w:bCs/>
          <w:sz w:val="24"/>
          <w:szCs w:val="24"/>
        </w:rPr>
      </w:pPr>
      <w:r w:rsidRPr="00A935EF">
        <w:rPr>
          <w:rFonts w:ascii="Arial" w:hAnsi="Arial" w:cs="Arial"/>
          <w:bCs/>
          <w:sz w:val="24"/>
          <w:szCs w:val="24"/>
        </w:rPr>
        <w:t xml:space="preserve">Tiene aplicación la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 </w:t>
      </w:r>
    </w:p>
    <w:p w14:paraId="3309AD58" w14:textId="77777777" w:rsidR="00A90A1B" w:rsidRPr="00A935EF" w:rsidRDefault="00A90A1B" w:rsidP="00A90A1B">
      <w:pPr>
        <w:autoSpaceDE w:val="0"/>
        <w:autoSpaceDN w:val="0"/>
        <w:adjustRightInd w:val="0"/>
        <w:ind w:right="51"/>
        <w:rPr>
          <w:rFonts w:ascii="Arial" w:hAnsi="Arial" w:cs="Arial"/>
          <w:color w:val="000000"/>
          <w:sz w:val="24"/>
          <w:szCs w:val="24"/>
          <w:lang w:val="es-MX" w:eastAsia="en-US"/>
        </w:rPr>
      </w:pPr>
    </w:p>
    <w:p w14:paraId="154BD506" w14:textId="6BAD149A" w:rsidR="00A90A1B" w:rsidRPr="00A935EF" w:rsidRDefault="00A90A1B" w:rsidP="00D903D9">
      <w:pPr>
        <w:tabs>
          <w:tab w:val="left" w:pos="7371"/>
        </w:tabs>
        <w:autoSpaceDE w:val="0"/>
        <w:autoSpaceDN w:val="0"/>
        <w:adjustRightInd w:val="0"/>
        <w:ind w:left="1701" w:right="1469" w:hanging="567"/>
        <w:jc w:val="both"/>
        <w:rPr>
          <w:rFonts w:ascii="Arial" w:hAnsi="Arial" w:cs="Arial"/>
          <w:color w:val="000000"/>
          <w:sz w:val="24"/>
          <w:szCs w:val="24"/>
          <w:lang w:val="es-MX" w:eastAsia="en-US"/>
        </w:rPr>
      </w:pPr>
      <w:r w:rsidRPr="00A935EF">
        <w:rPr>
          <w:rFonts w:ascii="Arial" w:hAnsi="Arial" w:cs="Arial"/>
          <w:b/>
          <w:color w:val="000000"/>
          <w:sz w:val="24"/>
          <w:szCs w:val="24"/>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r w:rsidRPr="00A935EF">
        <w:rPr>
          <w:rFonts w:ascii="Arial" w:hAnsi="Arial" w:cs="Arial"/>
          <w:color w:val="000000"/>
          <w:sz w:val="24"/>
          <w:szCs w:val="24"/>
          <w:lang w:val="es-MX"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w:t>
      </w:r>
      <w:r w:rsidRPr="00A935EF">
        <w:rPr>
          <w:rFonts w:ascii="Arial" w:hAnsi="Arial" w:cs="Arial"/>
          <w:color w:val="000000"/>
          <w:sz w:val="24"/>
          <w:szCs w:val="24"/>
          <w:lang w:val="es-MX" w:eastAsia="en-US"/>
        </w:rPr>
        <w:lastRenderedPageBreak/>
        <w:t xml:space="preserve">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w:t>
      </w:r>
      <w:r w:rsidR="00B4651B">
        <w:rPr>
          <w:noProof/>
        </w:rPr>
        <mc:AlternateContent>
          <mc:Choice Requires="wps">
            <w:drawing>
              <wp:anchor distT="45720" distB="45720" distL="114300" distR="114300" simplePos="0" relativeHeight="251667968" behindDoc="0" locked="0" layoutInCell="1" allowOverlap="1" wp14:anchorId="31B4ECED" wp14:editId="0592CC1C">
                <wp:simplePos x="0" y="0"/>
                <wp:positionH relativeFrom="page">
                  <wp:posOffset>252095</wp:posOffset>
                </wp:positionH>
                <wp:positionV relativeFrom="paragraph">
                  <wp:posOffset>5571490</wp:posOffset>
                </wp:positionV>
                <wp:extent cx="1046480" cy="1685925"/>
                <wp:effectExtent l="0" t="0" r="1270" b="952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047C3E5"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4ECED" id="_x0000_s1050" type="#_x0000_t202" style="position:absolute;left:0;text-align:left;margin-left:19.85pt;margin-top:438.7pt;width:82.4pt;height:132.7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HnGMQ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">
                <v:textbox>
                  <w:txbxContent>
                    <w:p w14:paraId="6047C3E5"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Pr="00A935EF">
        <w:rPr>
          <w:rFonts w:ascii="Arial" w:hAnsi="Arial" w:cs="Arial"/>
          <w:color w:val="000000"/>
          <w:sz w:val="24"/>
          <w:szCs w:val="24"/>
          <w:lang w:val="es-MX" w:eastAsia="en-US"/>
        </w:rPr>
        <w:t>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14:paraId="193808AB" w14:textId="77777777" w:rsidR="000D7FEE" w:rsidRPr="00A935EF" w:rsidRDefault="00A90A1B" w:rsidP="00A90A1B">
      <w:pPr>
        <w:autoSpaceDE w:val="0"/>
        <w:autoSpaceDN w:val="0"/>
        <w:adjustRightInd w:val="0"/>
        <w:spacing w:line="360" w:lineRule="auto"/>
        <w:ind w:right="51"/>
        <w:jc w:val="both"/>
        <w:rPr>
          <w:rFonts w:ascii="Arial" w:hAnsi="Arial" w:cs="Arial"/>
          <w:color w:val="000000"/>
          <w:sz w:val="24"/>
          <w:szCs w:val="24"/>
          <w:lang w:val="es-MX" w:eastAsia="en-US"/>
        </w:rPr>
      </w:pPr>
      <w:r w:rsidRPr="00A935EF">
        <w:rPr>
          <w:rFonts w:ascii="Arial" w:hAnsi="Arial" w:cs="Arial"/>
          <w:color w:val="000000"/>
          <w:sz w:val="24"/>
          <w:szCs w:val="24"/>
          <w:lang w:val="es-MX" w:eastAsia="en-US"/>
        </w:rPr>
        <w:t xml:space="preserve"> </w:t>
      </w:r>
    </w:p>
    <w:p w14:paraId="15B15886" w14:textId="77777777" w:rsidR="00A90A1B" w:rsidRPr="00A935EF" w:rsidRDefault="000D7FEE" w:rsidP="00A90A1B">
      <w:pPr>
        <w:autoSpaceDE w:val="0"/>
        <w:autoSpaceDN w:val="0"/>
        <w:adjustRightInd w:val="0"/>
        <w:spacing w:line="360" w:lineRule="auto"/>
        <w:ind w:right="51"/>
        <w:jc w:val="both"/>
        <w:rPr>
          <w:rFonts w:ascii="Arial" w:hAnsi="Arial" w:cs="Arial"/>
          <w:sz w:val="24"/>
          <w:szCs w:val="24"/>
        </w:rPr>
      </w:pPr>
      <w:r w:rsidRPr="00A935EF">
        <w:rPr>
          <w:rFonts w:ascii="Arial" w:hAnsi="Arial" w:cs="Arial"/>
          <w:color w:val="000000"/>
          <w:sz w:val="24"/>
          <w:szCs w:val="24"/>
          <w:lang w:val="es-MX" w:eastAsia="en-US"/>
        </w:rPr>
        <w:t xml:space="preserve"> S</w:t>
      </w:r>
      <w:r w:rsidR="00A90A1B" w:rsidRPr="00A935EF">
        <w:rPr>
          <w:rFonts w:ascii="Arial" w:hAnsi="Arial" w:cs="Arial"/>
          <w:color w:val="000000"/>
          <w:sz w:val="24"/>
          <w:szCs w:val="24"/>
          <w:lang w:val="es-MX" w:eastAsia="en-US"/>
        </w:rPr>
        <w:t xml:space="preserve">irve de apoyo la siguiente jurisprudencia, </w:t>
      </w:r>
      <w:r w:rsidR="00A90A1B" w:rsidRPr="00A935EF">
        <w:rPr>
          <w:rFonts w:ascii="Arial" w:hAnsi="Arial" w:cs="Arial"/>
          <w:sz w:val="24"/>
          <w:szCs w:val="24"/>
        </w:rPr>
        <w:t>PRIMER TRIBUNAL COLEGIADO DEL OCTAVO CIRCUITO. Amparo directo 83/92. Tiendas de Descuento del Nazas, S. A. de C. V. 9 de abril de 1992. Unanimidad de votos. Ponente: Marco Antonio Arroyo Montero. Secretario: Gilberto Serna.</w:t>
      </w:r>
    </w:p>
    <w:p w14:paraId="4F9DBC55" w14:textId="77777777" w:rsidR="00A90A1B" w:rsidRPr="00A935EF" w:rsidRDefault="00A90A1B" w:rsidP="00A90A1B">
      <w:pPr>
        <w:autoSpaceDE w:val="0"/>
        <w:autoSpaceDN w:val="0"/>
        <w:adjustRightInd w:val="0"/>
        <w:spacing w:line="360" w:lineRule="auto"/>
        <w:ind w:right="51"/>
        <w:jc w:val="both"/>
        <w:rPr>
          <w:rFonts w:ascii="Arial" w:hAnsi="Arial" w:cs="Arial"/>
          <w:color w:val="000000"/>
          <w:sz w:val="24"/>
          <w:szCs w:val="24"/>
          <w:lang w:val="es-MX" w:eastAsia="en-US"/>
        </w:rPr>
      </w:pPr>
    </w:p>
    <w:p w14:paraId="714EF6CC" w14:textId="14681105" w:rsidR="00A90A1B" w:rsidRPr="00A935EF" w:rsidRDefault="00A90A1B" w:rsidP="00D903D9">
      <w:pPr>
        <w:autoSpaceDE w:val="0"/>
        <w:autoSpaceDN w:val="0"/>
        <w:adjustRightInd w:val="0"/>
        <w:spacing w:line="360" w:lineRule="auto"/>
        <w:ind w:left="1701" w:right="1185"/>
        <w:jc w:val="both"/>
        <w:rPr>
          <w:rFonts w:ascii="Arial" w:hAnsi="Arial" w:cs="Arial"/>
          <w:color w:val="000000"/>
          <w:sz w:val="24"/>
          <w:szCs w:val="24"/>
          <w:lang w:val="es-MX" w:eastAsia="en-US"/>
        </w:rPr>
      </w:pPr>
      <w:r w:rsidRPr="00A935EF">
        <w:rPr>
          <w:rFonts w:ascii="Arial" w:hAnsi="Arial" w:cs="Arial"/>
          <w:sz w:val="24"/>
          <w:szCs w:val="24"/>
        </w:rPr>
        <w:t xml:space="preserve"> “</w:t>
      </w:r>
      <w:r w:rsidRPr="00A935EF">
        <w:rPr>
          <w:rFonts w:ascii="Arial" w:hAnsi="Arial" w:cs="Arial"/>
          <w:b/>
          <w:sz w:val="24"/>
          <w:szCs w:val="24"/>
        </w:rPr>
        <w:t>CONTENCIOSO ADMINISTRATIVO, FACULTADES DE LAS AUTORIDADES DEBEN ESTAR EXPRESAMENTE ESTABLECIDAS EN LA LEY.</w:t>
      </w:r>
      <w:r w:rsidRPr="00A935EF">
        <w:rPr>
          <w:rFonts w:ascii="Arial" w:hAnsi="Arial" w:cs="Arial"/>
          <w:sz w:val="24"/>
          <w:szCs w:val="24"/>
        </w:rPr>
        <w:t xml:space="preserve"> De conformidad con el principio de legalidad imperante en nuestro sistema jurídico, las autoridades sólo pueden hacer aquello para lo que expresamente los faculta la ley, en contraposición a la facultad de los particulares de hacer todo aquello que no les </w:t>
      </w:r>
      <w:r w:rsidR="00773967" w:rsidRPr="00A935EF">
        <w:rPr>
          <w:rFonts w:ascii="Arial" w:hAnsi="Arial" w:cs="Arial"/>
          <w:sz w:val="24"/>
          <w:szCs w:val="24"/>
        </w:rPr>
        <w:t>prohíbe</w:t>
      </w:r>
      <w:r w:rsidRPr="00A935EF">
        <w:rPr>
          <w:rFonts w:ascii="Arial" w:hAnsi="Arial" w:cs="Arial"/>
          <w:sz w:val="24"/>
          <w:szCs w:val="24"/>
        </w:rPr>
        <w:t xml:space="preserve"> la ley; de tal suerte que como la autoridad que emitió el acto pretende fundarse en el contenido del artículo 36 del Código Fiscal de la Federación, interpretado a contrario sensu, y emite un acuerdo revocatorio dejando insubsistente su resolución que negó mediante ciertos razonamientos la devolución de </w:t>
      </w:r>
      <w:r w:rsidRPr="00A935EF">
        <w:rPr>
          <w:rFonts w:ascii="Arial" w:hAnsi="Arial" w:cs="Arial"/>
          <w:sz w:val="24"/>
          <w:szCs w:val="24"/>
        </w:rPr>
        <w:lastRenderedPageBreak/>
        <w:t xml:space="preserve">las diferencias al valor agregado; y tal disposición legal no confiere a aquella autoridad en forma expresa la facultad que se </w:t>
      </w:r>
      <w:r w:rsidR="00B4651B">
        <w:rPr>
          <w:noProof/>
        </w:rPr>
        <mc:AlternateContent>
          <mc:Choice Requires="wps">
            <w:drawing>
              <wp:anchor distT="45720" distB="45720" distL="114300" distR="114300" simplePos="0" relativeHeight="251668992" behindDoc="0" locked="0" layoutInCell="1" allowOverlap="1" wp14:anchorId="04F2148C" wp14:editId="40122D7E">
                <wp:simplePos x="0" y="0"/>
                <wp:positionH relativeFrom="page">
                  <wp:posOffset>252095</wp:posOffset>
                </wp:positionH>
                <wp:positionV relativeFrom="paragraph">
                  <wp:posOffset>5571490</wp:posOffset>
                </wp:positionV>
                <wp:extent cx="1046480" cy="1685925"/>
                <wp:effectExtent l="0" t="0" r="1270" b="952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0A487BF"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F2148C" id="_x0000_s1051" type="#_x0000_t202" style="position:absolute;left:0;text-align:left;margin-left:19.85pt;margin-top:438.7pt;width:82.4pt;height:132.75pt;z-index:251668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DSMA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">
                <v:textbox>
                  <w:txbxContent>
                    <w:p w14:paraId="10A487BF"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Pr="00A935EF">
        <w:rPr>
          <w:rFonts w:ascii="Arial" w:hAnsi="Arial" w:cs="Arial"/>
          <w:sz w:val="24"/>
          <w:szCs w:val="24"/>
        </w:rPr>
        <w:t xml:space="preserve">atribuye para proceder a la revocación del acuerdo impugnado en el juicio de nulidad, es inconcuso que ello viola garantías individuales infringiendo el principio de legalidad mencionado. </w:t>
      </w:r>
    </w:p>
    <w:p w14:paraId="7D5EDBDA" w14:textId="77777777" w:rsidR="00A90A1B" w:rsidRPr="00A935EF" w:rsidRDefault="00A90A1B" w:rsidP="00A90A1B">
      <w:pPr>
        <w:autoSpaceDE w:val="0"/>
        <w:autoSpaceDN w:val="0"/>
        <w:adjustRightInd w:val="0"/>
        <w:spacing w:line="360" w:lineRule="auto"/>
        <w:ind w:right="51"/>
        <w:jc w:val="both"/>
        <w:rPr>
          <w:rFonts w:ascii="Arial" w:hAnsi="Arial" w:cs="Arial"/>
          <w:color w:val="000000"/>
          <w:sz w:val="24"/>
          <w:szCs w:val="24"/>
          <w:lang w:val="es-MX" w:eastAsia="en-US"/>
        </w:rPr>
      </w:pPr>
    </w:p>
    <w:p w14:paraId="3B254231" w14:textId="77777777" w:rsidR="00773967" w:rsidRPr="00D6721C" w:rsidRDefault="00773967" w:rsidP="00773967">
      <w:pPr>
        <w:spacing w:line="360" w:lineRule="auto"/>
        <w:ind w:right="51" w:firstLine="567"/>
        <w:jc w:val="both"/>
        <w:rPr>
          <w:rFonts w:ascii="Arial" w:hAnsi="Arial" w:cs="Arial"/>
          <w:sz w:val="24"/>
          <w:szCs w:val="24"/>
        </w:rPr>
      </w:pPr>
      <w:r w:rsidRPr="00D6721C">
        <w:rPr>
          <w:rFonts w:ascii="Arial" w:hAnsi="Arial" w:cs="Arial"/>
          <w:sz w:val="24"/>
          <w:szCs w:val="24"/>
        </w:rPr>
        <w:t>A partir de ello, es inconcuso, que la emisora de los oficios que se analizan,  omitió citar los artículos que le otorguen competencia para emitirlos; asimismo, omitió fundar y motivar cada una de las determinaciones contenidas en loa citados oficios, circunstancia que  por ende, le impidió efectuar la correspondiente motivación; lo que significa que debió precisar las razones particulares, causas inmediatas y circunstancias específicas que tuvo para emitirlos , señalando para ello no sólo el fundamento de su actuación, sino que también debe realizar una adecuación entre sus argumentos y los preceptos jurídicos que aplica, de tal forma, que exista una correspondencia entre su motivación y la norma que cite en su determinación; lo anterior, con la finalidad de crear una situación de certeza y seguridad jurídica al administrado; lo que en la especie no sucedió y colocó de esa manera al actor, en completo estado de indefensión, al desconocer los dispositivos legalmente aplicables a su solicitud y estar así en condiciones de controvertir esa situación y tener una adecuada defensa. Por lo que al no haberlo hecho la enjuiciada, resulta ilegal el acto impugnado al carecer de la debida fundamentación y motivación a que obliga las fracciones I y V del artículo 7 de la Ley de Justicia Administrativa para el Estado.</w:t>
      </w:r>
    </w:p>
    <w:p w14:paraId="1F691F5B" w14:textId="77777777" w:rsidR="00773967" w:rsidRPr="00D6721C" w:rsidRDefault="00773967" w:rsidP="00773967">
      <w:pPr>
        <w:spacing w:line="360" w:lineRule="auto"/>
        <w:ind w:right="51"/>
        <w:jc w:val="both"/>
        <w:rPr>
          <w:rFonts w:ascii="Arial" w:hAnsi="Arial" w:cs="Arial"/>
          <w:sz w:val="24"/>
          <w:szCs w:val="24"/>
        </w:rPr>
      </w:pPr>
    </w:p>
    <w:p w14:paraId="1EE49976" w14:textId="77777777" w:rsidR="00773967" w:rsidRPr="00C212D6" w:rsidRDefault="00773967" w:rsidP="00D6721C">
      <w:pPr>
        <w:spacing w:line="360" w:lineRule="auto"/>
        <w:ind w:right="51"/>
        <w:jc w:val="both"/>
        <w:rPr>
          <w:rFonts w:ascii="Arial" w:hAnsi="Arial" w:cs="Arial"/>
          <w:b/>
          <w:sz w:val="24"/>
          <w:szCs w:val="24"/>
        </w:rPr>
      </w:pPr>
      <w:r w:rsidRPr="00D6721C">
        <w:rPr>
          <w:rFonts w:ascii="Arial" w:hAnsi="Arial" w:cs="Arial"/>
          <w:sz w:val="24"/>
          <w:szCs w:val="24"/>
        </w:rPr>
        <w:t xml:space="preserve">          </w:t>
      </w:r>
      <w:r w:rsidRPr="00C212D6">
        <w:rPr>
          <w:rFonts w:ascii="Arial" w:hAnsi="Arial" w:cs="Arial"/>
          <w:sz w:val="24"/>
          <w:szCs w:val="24"/>
        </w:rPr>
        <w:t xml:space="preserve"> Por lo anterior, tomando en consideración, que el acto impugnado deriva de una solicitud del escrito de </w:t>
      </w:r>
      <w:r w:rsidR="00606980">
        <w:rPr>
          <w:rFonts w:cs="Arial"/>
          <w:b/>
          <w:szCs w:val="24"/>
        </w:rPr>
        <w:t>**********</w:t>
      </w:r>
      <w:r w:rsidR="007C441F">
        <w:rPr>
          <w:rFonts w:ascii="Arial" w:hAnsi="Arial" w:cs="Arial"/>
          <w:sz w:val="24"/>
          <w:szCs w:val="24"/>
        </w:rPr>
        <w:t>, lo procedente es declarar</w:t>
      </w:r>
      <w:r w:rsidRPr="00C212D6">
        <w:rPr>
          <w:rFonts w:ascii="Arial" w:hAnsi="Arial" w:cs="Arial"/>
          <w:sz w:val="24"/>
          <w:szCs w:val="24"/>
        </w:rPr>
        <w:t xml:space="preserve"> LA NULIDAD de los oficios </w:t>
      </w:r>
      <w:r w:rsidR="00300ED2">
        <w:rPr>
          <w:rFonts w:cs="Arial"/>
          <w:b/>
          <w:szCs w:val="24"/>
        </w:rPr>
        <w:t>**********</w:t>
      </w:r>
      <w:r w:rsidRPr="00C212D6">
        <w:rPr>
          <w:rFonts w:ascii="Arial" w:hAnsi="Arial" w:cs="Arial"/>
          <w:sz w:val="24"/>
          <w:szCs w:val="24"/>
        </w:rPr>
        <w:t xml:space="preserve">, </w:t>
      </w:r>
      <w:r w:rsidR="00C212D6">
        <w:rPr>
          <w:rFonts w:ascii="Arial" w:hAnsi="Arial" w:cs="Arial"/>
          <w:b/>
          <w:sz w:val="24"/>
          <w:szCs w:val="24"/>
        </w:rPr>
        <w:t>para EL EFECTO</w:t>
      </w:r>
      <w:r w:rsidRPr="00C212D6">
        <w:rPr>
          <w:rFonts w:ascii="Arial" w:hAnsi="Arial" w:cs="Arial"/>
          <w:b/>
          <w:sz w:val="24"/>
          <w:szCs w:val="24"/>
        </w:rPr>
        <w:t xml:space="preserve"> de que el </w:t>
      </w:r>
      <w:r w:rsidRPr="00C212D6">
        <w:rPr>
          <w:rFonts w:ascii="Arial" w:hAnsi="Arial" w:cs="Arial"/>
          <w:sz w:val="24"/>
          <w:szCs w:val="24"/>
        </w:rPr>
        <w:t>Regidor de Hacienda, Transparencia y Acceso a la información del Municipio de Asunción Nochixtl</w:t>
      </w:r>
      <w:r w:rsidR="00C212D6">
        <w:rPr>
          <w:rFonts w:ascii="Arial" w:hAnsi="Arial" w:cs="Arial"/>
          <w:sz w:val="24"/>
          <w:szCs w:val="24"/>
        </w:rPr>
        <w:t>án, Oaxaca, los deje insubsistentes</w:t>
      </w:r>
      <w:r w:rsidRPr="00C212D6">
        <w:rPr>
          <w:rFonts w:ascii="Arial" w:hAnsi="Arial" w:cs="Arial"/>
          <w:sz w:val="24"/>
          <w:szCs w:val="24"/>
        </w:rPr>
        <w:t xml:space="preserve"> y en su momento </w:t>
      </w:r>
      <w:r w:rsidRPr="00C212D6">
        <w:rPr>
          <w:rFonts w:ascii="Arial" w:hAnsi="Arial" w:cs="Arial"/>
          <w:sz w:val="24"/>
          <w:szCs w:val="24"/>
          <w:lang w:val="es-MX" w:eastAsia="en-US"/>
        </w:rPr>
        <w:t>dicte</w:t>
      </w:r>
      <w:r w:rsidRPr="00C212D6">
        <w:rPr>
          <w:rFonts w:ascii="Arial" w:hAnsi="Arial" w:cs="Arial"/>
          <w:b/>
          <w:sz w:val="24"/>
          <w:szCs w:val="24"/>
        </w:rPr>
        <w:t xml:space="preserve"> una nueva</w:t>
      </w:r>
      <w:r w:rsidR="00C212D6">
        <w:rPr>
          <w:rFonts w:ascii="Arial" w:hAnsi="Arial" w:cs="Arial"/>
          <w:b/>
          <w:sz w:val="24"/>
          <w:szCs w:val="24"/>
        </w:rPr>
        <w:t xml:space="preserve"> resolución</w:t>
      </w:r>
      <w:r w:rsidRPr="00C212D6">
        <w:rPr>
          <w:rFonts w:ascii="Arial" w:hAnsi="Arial" w:cs="Arial"/>
          <w:b/>
          <w:sz w:val="24"/>
          <w:szCs w:val="24"/>
        </w:rPr>
        <w:t xml:space="preserve"> en la que se subsane la insuficiente fundamentación y motivación legal al derecho de petición ante el ejercido.</w:t>
      </w:r>
    </w:p>
    <w:p w14:paraId="42E00E92" w14:textId="77777777" w:rsidR="00773967" w:rsidRPr="00C212D6" w:rsidRDefault="00773967" w:rsidP="00A90A1B">
      <w:pPr>
        <w:spacing w:line="360" w:lineRule="auto"/>
        <w:ind w:right="51" w:firstLine="567"/>
        <w:jc w:val="both"/>
        <w:rPr>
          <w:rFonts w:ascii="Arial" w:hAnsi="Arial" w:cs="Arial"/>
          <w:sz w:val="24"/>
          <w:szCs w:val="24"/>
        </w:rPr>
      </w:pPr>
    </w:p>
    <w:p w14:paraId="289BD48D" w14:textId="77777777" w:rsidR="00A90A1B" w:rsidRPr="00A935EF" w:rsidRDefault="00A90A1B" w:rsidP="00D6721C">
      <w:pPr>
        <w:spacing w:line="360" w:lineRule="auto"/>
        <w:ind w:right="51" w:firstLine="567"/>
        <w:jc w:val="both"/>
        <w:rPr>
          <w:rFonts w:ascii="Arial" w:hAnsi="Arial" w:cs="Arial"/>
          <w:bCs/>
          <w:sz w:val="24"/>
          <w:szCs w:val="24"/>
        </w:rPr>
      </w:pPr>
      <w:r w:rsidRPr="00A935EF">
        <w:rPr>
          <w:rFonts w:ascii="Arial" w:hAnsi="Arial" w:cs="Arial"/>
          <w:bCs/>
          <w:sz w:val="24"/>
          <w:szCs w:val="24"/>
        </w:rPr>
        <w:t xml:space="preserve">Resulta aplicable a la anterior determinación la tesis 16Oa.33ª, Registro 187, 531 Materia Administrativa, Época Novena, Instancia: Tribunales Colegiados de Circuito, Fuente: Semanario Judicial de la Federación y su </w:t>
      </w:r>
      <w:r w:rsidRPr="00A935EF">
        <w:rPr>
          <w:rFonts w:ascii="Arial" w:hAnsi="Arial" w:cs="Arial"/>
          <w:bCs/>
          <w:sz w:val="24"/>
          <w:szCs w:val="24"/>
        </w:rPr>
        <w:lastRenderedPageBreak/>
        <w:t>Gaceta, correspondiente al mes de Marzo de 2002, página 1350, con el siguiente rubro y texto:</w:t>
      </w:r>
    </w:p>
    <w:p w14:paraId="7D35F312" w14:textId="327BC16C" w:rsidR="00A90A1B" w:rsidRPr="00A935EF" w:rsidRDefault="00B4651B" w:rsidP="00187650">
      <w:pPr>
        <w:spacing w:line="276" w:lineRule="auto"/>
        <w:ind w:left="1701" w:right="1469"/>
        <w:jc w:val="both"/>
        <w:rPr>
          <w:rFonts w:ascii="Arial" w:hAnsi="Arial" w:cs="Arial"/>
          <w:b/>
          <w:i/>
          <w:color w:val="000000"/>
          <w:sz w:val="24"/>
          <w:szCs w:val="24"/>
          <w:u w:val="single"/>
        </w:rPr>
      </w:pPr>
      <w:r>
        <w:rPr>
          <w:noProof/>
        </w:rPr>
        <mc:AlternateContent>
          <mc:Choice Requires="wps">
            <w:drawing>
              <wp:anchor distT="45720" distB="45720" distL="114300" distR="114300" simplePos="0" relativeHeight="251670016" behindDoc="0" locked="0" layoutInCell="1" allowOverlap="1" wp14:anchorId="560AE72B" wp14:editId="1D53CA11">
                <wp:simplePos x="0" y="0"/>
                <wp:positionH relativeFrom="page">
                  <wp:posOffset>378460</wp:posOffset>
                </wp:positionH>
                <wp:positionV relativeFrom="paragraph">
                  <wp:posOffset>2103120</wp:posOffset>
                </wp:positionV>
                <wp:extent cx="1046480" cy="1685925"/>
                <wp:effectExtent l="0" t="0" r="1270" b="952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FBF5BBA"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0AE72B" id="_x0000_s1052" type="#_x0000_t202" style="position:absolute;left:0;text-align:left;margin-left:29.8pt;margin-top:165.6pt;width:82.4pt;height:132.75pt;z-index:251670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">
                <v:textbox>
                  <w:txbxContent>
                    <w:p w14:paraId="5FBF5BBA"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A90A1B" w:rsidRPr="00A935EF">
        <w:rPr>
          <w:rFonts w:ascii="Arial" w:hAnsi="Arial" w:cs="Arial"/>
          <w:b/>
          <w:sz w:val="24"/>
          <w:szCs w:val="24"/>
        </w:rPr>
        <w:t>“</w:t>
      </w:r>
      <w:r w:rsidR="00A90A1B" w:rsidRPr="00A935EF">
        <w:rPr>
          <w:rFonts w:ascii="Arial" w:hAnsi="Arial" w:cs="Arial"/>
          <w:b/>
          <w:color w:val="000000"/>
          <w:sz w:val="24"/>
          <w:szCs w:val="24"/>
        </w:rPr>
        <w:t xml:space="preserve">NULIDAD. LA DECRETADA POR INSUFICIENCIA EN LA FUNDAMENTACIÓN DE LA COMPETENCIA DE LA AUTORIDAD ADMINISTRATIVA, DEBE SER LISA Y LLANA. </w:t>
      </w:r>
      <w:r w:rsidR="00A90A1B" w:rsidRPr="00A935EF">
        <w:rPr>
          <w:rFonts w:ascii="Arial" w:hAnsi="Arial" w:cs="Arial"/>
          <w:color w:val="000000"/>
          <w:sz w:val="24"/>
          <w:szCs w:val="24"/>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w:t>
      </w:r>
      <w:r w:rsidR="00A90A1B" w:rsidRPr="00A935EF">
        <w:rPr>
          <w:rFonts w:ascii="Arial" w:hAnsi="Arial" w:cs="Arial"/>
          <w:b/>
          <w:color w:val="000000"/>
          <w:sz w:val="24"/>
          <w:szCs w:val="24"/>
          <w:u w:val="single"/>
        </w:rPr>
        <w:t>EXCEPTO EN LOS CASOS EN QUE LA RESOLUCIÓN IMPUGNADA RECAIGA A UNA PETICIÓN, INSTANCIA O RECURSO</w:t>
      </w:r>
      <w:r w:rsidR="00A90A1B" w:rsidRPr="00A935EF">
        <w:rPr>
          <w:rFonts w:ascii="Arial" w:hAnsi="Arial" w:cs="Arial"/>
          <w:color w:val="000000"/>
          <w:sz w:val="24"/>
          <w:szCs w:val="24"/>
        </w:rPr>
        <w:t xml:space="preserve">.",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w:t>
      </w:r>
      <w:r w:rsidR="00A90A1B" w:rsidRPr="00A935EF">
        <w:rPr>
          <w:rFonts w:ascii="Arial" w:hAnsi="Arial" w:cs="Arial"/>
          <w:b/>
          <w:color w:val="000000"/>
          <w:sz w:val="24"/>
          <w:szCs w:val="24"/>
          <w:u w:val="single"/>
        </w:rPr>
        <w:t>salvo el caso de excepción previsto en la jurisprudencia citada, consistente en que la resolución impugnada hubiese recaído a una petición, instancia o recurso</w:t>
      </w:r>
      <w:r w:rsidR="00A90A1B" w:rsidRPr="00A935EF">
        <w:rPr>
          <w:rFonts w:ascii="Arial" w:hAnsi="Arial" w:cs="Arial"/>
          <w:b/>
          <w:color w:val="000000"/>
          <w:sz w:val="24"/>
          <w:szCs w:val="24"/>
        </w:rPr>
        <w:t>,</w:t>
      </w:r>
      <w:r w:rsidR="00A90A1B" w:rsidRPr="00A935EF">
        <w:rPr>
          <w:rFonts w:ascii="Arial" w:hAnsi="Arial" w:cs="Arial"/>
          <w:color w:val="000000"/>
          <w:sz w:val="24"/>
          <w:szCs w:val="24"/>
        </w:rPr>
        <w:t xml:space="preserve"> </w:t>
      </w:r>
      <w:r w:rsidR="00A90A1B" w:rsidRPr="00A935EF">
        <w:rPr>
          <w:rFonts w:ascii="Arial" w:hAnsi="Arial" w:cs="Arial"/>
          <w:b/>
          <w:i/>
          <w:color w:val="000000"/>
          <w:sz w:val="24"/>
          <w:szCs w:val="24"/>
          <w:u w:val="single"/>
        </w:rPr>
        <w:t>supuesto en el cual deberá ordenarse el dictado de una nueva en la que se subsane la insuficiente fundamentación legal”</w:t>
      </w:r>
    </w:p>
    <w:p w14:paraId="19BAEF2E" w14:textId="77777777" w:rsidR="004F5E4B" w:rsidRPr="00A935EF" w:rsidRDefault="004F5E4B" w:rsidP="00A90A1B">
      <w:pPr>
        <w:spacing w:line="276" w:lineRule="auto"/>
        <w:ind w:left="1134" w:right="1469"/>
        <w:jc w:val="both"/>
        <w:rPr>
          <w:rFonts w:ascii="Arial" w:hAnsi="Arial" w:cs="Arial"/>
          <w:b/>
          <w:i/>
          <w:color w:val="000000"/>
          <w:sz w:val="24"/>
          <w:szCs w:val="24"/>
          <w:u w:val="single"/>
        </w:rPr>
      </w:pPr>
    </w:p>
    <w:p w14:paraId="33767215" w14:textId="77777777" w:rsidR="00CB7EC6" w:rsidRPr="00A935EF" w:rsidRDefault="00CB7EC6" w:rsidP="00A90A1B">
      <w:pPr>
        <w:spacing w:line="276" w:lineRule="auto"/>
        <w:ind w:left="1134" w:right="1469"/>
        <w:jc w:val="both"/>
        <w:rPr>
          <w:rFonts w:ascii="Arial" w:hAnsi="Arial" w:cs="Arial"/>
          <w:b/>
          <w:i/>
          <w:color w:val="000000"/>
          <w:sz w:val="24"/>
          <w:szCs w:val="24"/>
          <w:u w:val="single"/>
        </w:rPr>
      </w:pPr>
    </w:p>
    <w:p w14:paraId="62035636" w14:textId="77777777" w:rsidR="00CB7EC6" w:rsidRPr="00A935EF" w:rsidRDefault="00CB7EC6" w:rsidP="00CB7EC6">
      <w:pPr>
        <w:pStyle w:val="corte4fondo"/>
        <w:ind w:right="51"/>
        <w:rPr>
          <w:rFonts w:cs="Arial"/>
          <w:sz w:val="24"/>
          <w:szCs w:val="24"/>
        </w:rPr>
      </w:pPr>
      <w:r w:rsidRPr="00A935EF">
        <w:rPr>
          <w:rFonts w:cs="Arial"/>
          <w:sz w:val="24"/>
          <w:szCs w:val="24"/>
        </w:rPr>
        <w:t xml:space="preserve">Al haberse declarado la nulidad de la resolución, resulta innecesario el análisis de los demás conceptos de impugnación de la parte actora, pues de hacerlo, en nada variaría el resultado del fallo y solo propiciaría la dilación de la justicia. - - - - - - - - - - - - - - - - - - - - - - - - - - - - - - - - - - - - - - - - </w:t>
      </w:r>
    </w:p>
    <w:p w14:paraId="350F3381" w14:textId="77777777" w:rsidR="00CB7EC6" w:rsidRPr="00A935EF" w:rsidRDefault="00CB7EC6" w:rsidP="00CB7EC6">
      <w:pPr>
        <w:pStyle w:val="corte4fondo"/>
        <w:ind w:right="-516"/>
        <w:rPr>
          <w:rFonts w:cs="Arial"/>
          <w:sz w:val="24"/>
          <w:szCs w:val="24"/>
        </w:rPr>
      </w:pPr>
    </w:p>
    <w:p w14:paraId="2337A632" w14:textId="77777777" w:rsidR="00CB7EC6" w:rsidRPr="00A935EF" w:rsidRDefault="00CB7EC6" w:rsidP="00187650">
      <w:pPr>
        <w:pStyle w:val="western"/>
        <w:spacing w:before="0" w:beforeAutospacing="0" w:after="0" w:line="360" w:lineRule="auto"/>
        <w:rPr>
          <w:rFonts w:ascii="Arial" w:hAnsi="Arial" w:cs="Arial"/>
        </w:rPr>
      </w:pPr>
      <w:r w:rsidRPr="00A935EF">
        <w:rPr>
          <w:rFonts w:ascii="Arial" w:hAnsi="Arial" w:cs="Arial"/>
        </w:rPr>
        <w:t xml:space="preserve">Al respecto, es aplicable </w:t>
      </w:r>
      <w:r w:rsidRPr="00A935EF">
        <w:rPr>
          <w:rFonts w:ascii="Arial" w:hAnsi="Arial" w:cs="Arial"/>
          <w:iCs/>
        </w:rPr>
        <w:t xml:space="preserve">la Jurisprudencia de la Novena Época, con número de registro 193430, emitida por el Segundo Tribunal Colegiado  en </w:t>
      </w:r>
      <w:r w:rsidRPr="00A935EF">
        <w:rPr>
          <w:rFonts w:ascii="Arial" w:hAnsi="Arial" w:cs="Arial"/>
          <w:iCs/>
        </w:rPr>
        <w:lastRenderedPageBreak/>
        <w:t>materia Administrativa del Primer Circuito, publicada en el Semanario Judicial de la Federación, Tomo X, de agosto de 1999,  visible a página 647,</w:t>
      </w:r>
      <w:r w:rsidRPr="00A935EF">
        <w:rPr>
          <w:rFonts w:ascii="Arial" w:hAnsi="Arial" w:cs="Arial"/>
        </w:rPr>
        <w:t xml:space="preserve"> de rubro y tenor siguientes:</w:t>
      </w:r>
    </w:p>
    <w:p w14:paraId="28EF86D6" w14:textId="1756EE6A" w:rsidR="00CB7EC6" w:rsidRPr="00A935EF" w:rsidRDefault="00B4651B" w:rsidP="00187650">
      <w:pPr>
        <w:pStyle w:val="western"/>
        <w:tabs>
          <w:tab w:val="left" w:pos="7371"/>
        </w:tabs>
        <w:spacing w:before="0" w:beforeAutospacing="0" w:after="0" w:line="360" w:lineRule="auto"/>
        <w:ind w:left="1701" w:right="1469" w:firstLine="0"/>
        <w:rPr>
          <w:rFonts w:ascii="Arial" w:hAnsi="Arial" w:cs="Arial"/>
          <w:i/>
          <w:lang w:val="es-MX"/>
        </w:rPr>
      </w:pPr>
      <w:r>
        <w:rPr>
          <w:noProof/>
        </w:rPr>
        <mc:AlternateContent>
          <mc:Choice Requires="wps">
            <w:drawing>
              <wp:anchor distT="45720" distB="45720" distL="114300" distR="114300" simplePos="0" relativeHeight="251671040" behindDoc="0" locked="0" layoutInCell="1" allowOverlap="1" wp14:anchorId="7B53522E" wp14:editId="46D93F1C">
                <wp:simplePos x="0" y="0"/>
                <wp:positionH relativeFrom="page">
                  <wp:posOffset>378460</wp:posOffset>
                </wp:positionH>
                <wp:positionV relativeFrom="paragraph">
                  <wp:posOffset>1642745</wp:posOffset>
                </wp:positionV>
                <wp:extent cx="1046480" cy="1685925"/>
                <wp:effectExtent l="0" t="0" r="127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0E186BD"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53522E" id="_x0000_s1053" type="#_x0000_t202" style="position:absolute;left:0;text-align:left;margin-left:29.8pt;margin-top:129.35pt;width:82.4pt;height:132.75pt;z-index:251671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">
                <v:textbox>
                  <w:txbxContent>
                    <w:p w14:paraId="60E186BD"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CB7EC6" w:rsidRPr="00A935EF">
        <w:rPr>
          <w:rFonts w:ascii="Arial" w:hAnsi="Arial" w:cs="Arial"/>
          <w:b/>
          <w:bCs/>
          <w:i/>
          <w:lang w:val="es-MX"/>
        </w:rPr>
        <w:t>CONCEPTOS DE ANULACIÓN. LA EXIGENCIA DE EXAMINARLOS EXHAUSTIVAMENTE DEBE PONDERARSE A LA LUZ DE CADA CONTROVERSIA EN PARTICULAR</w:t>
      </w:r>
      <w:r w:rsidR="00CB7EC6" w:rsidRPr="00A935EF">
        <w:rPr>
          <w:rFonts w:ascii="Arial" w:hAnsi="Arial" w:cs="Arial"/>
          <w:i/>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w:t>
      </w:r>
      <w:r w:rsidR="00187650" w:rsidRPr="00A935EF">
        <w:rPr>
          <w:rFonts w:ascii="Arial" w:hAnsi="Arial" w:cs="Arial"/>
          <w:i/>
          <w:lang w:val="es-MX"/>
        </w:rPr>
        <w:t>aría la dilación de la justicia.</w:t>
      </w:r>
    </w:p>
    <w:p w14:paraId="08147BD7" w14:textId="77777777" w:rsidR="00CB7EC6" w:rsidRPr="00A935EF" w:rsidRDefault="00CB7EC6" w:rsidP="00CB7EC6">
      <w:pPr>
        <w:pStyle w:val="corte4fondo"/>
        <w:ind w:right="51" w:firstLine="0"/>
        <w:rPr>
          <w:rFonts w:cs="Arial"/>
          <w:sz w:val="24"/>
          <w:szCs w:val="24"/>
          <w:lang w:val="es-MX"/>
        </w:rPr>
      </w:pPr>
    </w:p>
    <w:p w14:paraId="14DF8E25" w14:textId="77777777" w:rsidR="00CB7EC6" w:rsidRPr="00A935EF" w:rsidRDefault="00CB7EC6" w:rsidP="00CB7EC6">
      <w:pPr>
        <w:spacing w:line="360" w:lineRule="auto"/>
        <w:ind w:right="51"/>
        <w:jc w:val="both"/>
        <w:rPr>
          <w:rFonts w:ascii="Arial" w:hAnsi="Arial" w:cs="Arial"/>
          <w:color w:val="444444"/>
          <w:sz w:val="24"/>
          <w:szCs w:val="24"/>
        </w:rPr>
      </w:pPr>
      <w:r w:rsidRPr="00A935EF">
        <w:rPr>
          <w:rFonts w:ascii="Arial" w:hAnsi="Arial" w:cs="Arial"/>
          <w:color w:val="444444"/>
          <w:sz w:val="24"/>
          <w:szCs w:val="24"/>
        </w:rPr>
        <w:t xml:space="preserve">       </w:t>
      </w:r>
      <w:r w:rsidRPr="00A935EF">
        <w:rPr>
          <w:rFonts w:ascii="Arial" w:hAnsi="Arial" w:cs="Arial"/>
          <w:b/>
          <w:color w:val="444444"/>
          <w:sz w:val="24"/>
          <w:szCs w:val="24"/>
        </w:rPr>
        <w:t xml:space="preserve"> </w:t>
      </w:r>
      <w:r w:rsidR="00CF355D">
        <w:rPr>
          <w:rFonts w:ascii="Arial" w:hAnsi="Arial" w:cs="Arial"/>
          <w:b/>
          <w:color w:val="444444"/>
          <w:sz w:val="24"/>
          <w:szCs w:val="24"/>
        </w:rPr>
        <w:t>SÉ</w:t>
      </w:r>
      <w:r w:rsidR="00F15A81" w:rsidRPr="00A935EF">
        <w:rPr>
          <w:rFonts w:ascii="Arial" w:hAnsi="Arial" w:cs="Arial"/>
          <w:b/>
          <w:color w:val="444444"/>
          <w:sz w:val="24"/>
          <w:szCs w:val="24"/>
        </w:rPr>
        <w:t>PTIM</w:t>
      </w:r>
      <w:r w:rsidRPr="00A935EF">
        <w:rPr>
          <w:rFonts w:ascii="Arial" w:hAnsi="Arial" w:cs="Arial"/>
          <w:b/>
          <w:color w:val="444444"/>
          <w:sz w:val="24"/>
          <w:szCs w:val="24"/>
        </w:rPr>
        <w:t>O.-</w:t>
      </w:r>
      <w:r w:rsidRPr="00A935EF">
        <w:rPr>
          <w:rFonts w:ascii="Arial" w:hAnsi="Arial" w:cs="Arial"/>
          <w:color w:val="444444"/>
          <w:sz w:val="24"/>
          <w:szCs w:val="24"/>
        </w:rPr>
        <w:t xml:space="preserve"> Como la parte actora en el presente juicio,</w:t>
      </w:r>
      <w:r w:rsidRPr="00A935EF">
        <w:rPr>
          <w:rFonts w:ascii="Arial" w:hAnsi="Arial" w:cs="Arial"/>
          <w:b/>
          <w:color w:val="444444"/>
          <w:sz w:val="24"/>
          <w:szCs w:val="24"/>
        </w:rPr>
        <w:t xml:space="preserve"> no se opuso a la publicación de sus datos personales</w:t>
      </w:r>
      <w:r w:rsidRPr="00A935EF">
        <w:rPr>
          <w:rFonts w:ascii="Arial" w:hAnsi="Arial" w:cs="Arial"/>
          <w:color w:val="444444"/>
          <w:sz w:val="24"/>
          <w:szCs w:val="24"/>
        </w:rPr>
        <w:t xml:space="preserve"> y al encontrarse obligado este juzgador a proteger dicha información</w:t>
      </w:r>
      <w:r w:rsidRPr="00A935EF">
        <w:rPr>
          <w:rFonts w:ascii="Arial" w:hAnsi="Arial" w:cs="Arial"/>
          <w:b/>
          <w:color w:val="444444"/>
          <w:sz w:val="24"/>
          <w:szCs w:val="24"/>
        </w:rPr>
        <w:t xml:space="preserve"> </w:t>
      </w:r>
      <w:r w:rsidRPr="00A935EF">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935EF">
        <w:rPr>
          <w:rFonts w:ascii="Arial" w:hAnsi="Arial" w:cs="Arial"/>
          <w:b/>
          <w:color w:val="444444"/>
          <w:sz w:val="24"/>
          <w:szCs w:val="24"/>
        </w:rPr>
        <w:t xml:space="preserve">se ordena la publicación de la sentencia, </w:t>
      </w:r>
      <w:r w:rsidRPr="00A935EF">
        <w:rPr>
          <w:rFonts w:ascii="Arial" w:hAnsi="Arial" w:cs="Arial"/>
          <w:color w:val="444444"/>
          <w:sz w:val="24"/>
          <w:szCs w:val="24"/>
        </w:rPr>
        <w:t xml:space="preserve">con  la supresión de datos personales identificables, procurándose que no se impida conocer el criterio sostenido por este órgano jurisdiccional. - - - - - - - - - - - - - - - - - - - - - - - - - - - - - - </w:t>
      </w:r>
      <w:r w:rsidR="00EE141E" w:rsidRPr="00A935EF">
        <w:rPr>
          <w:rFonts w:ascii="Arial" w:hAnsi="Arial" w:cs="Arial"/>
          <w:sz w:val="24"/>
          <w:szCs w:val="24"/>
        </w:rPr>
        <w:t xml:space="preserve">- - - - - - - - - - - - - - - - </w:t>
      </w:r>
    </w:p>
    <w:p w14:paraId="5F5CED44" w14:textId="77777777" w:rsidR="00CB7EC6" w:rsidRPr="00A935EF" w:rsidRDefault="00CB7EC6" w:rsidP="00CF355D">
      <w:pPr>
        <w:spacing w:line="276" w:lineRule="auto"/>
        <w:ind w:right="1469"/>
        <w:jc w:val="both"/>
        <w:rPr>
          <w:rFonts w:ascii="Arial" w:hAnsi="Arial" w:cs="Arial"/>
          <w:b/>
          <w:i/>
          <w:color w:val="000000"/>
          <w:sz w:val="24"/>
          <w:szCs w:val="24"/>
          <w:u w:val="single"/>
        </w:rPr>
      </w:pPr>
    </w:p>
    <w:p w14:paraId="0B074304" w14:textId="77777777" w:rsidR="00CF355D" w:rsidRPr="00A935EF" w:rsidRDefault="00A90A1B" w:rsidP="00187650">
      <w:pPr>
        <w:spacing w:line="360" w:lineRule="auto"/>
        <w:ind w:right="51"/>
        <w:jc w:val="both"/>
        <w:rPr>
          <w:rFonts w:ascii="Arial" w:hAnsi="Arial" w:cs="Arial"/>
          <w:color w:val="000000"/>
          <w:sz w:val="24"/>
          <w:szCs w:val="24"/>
        </w:rPr>
      </w:pPr>
      <w:r w:rsidRPr="00A935EF">
        <w:rPr>
          <w:rFonts w:ascii="Arial" w:hAnsi="Arial" w:cs="Arial"/>
          <w:color w:val="000000"/>
          <w:sz w:val="24"/>
          <w:szCs w:val="24"/>
        </w:rPr>
        <w:t xml:space="preserve">   Por lo expuesto, con fundamento en los artículos 177, 178, fracción VI y 179 de la Ley de Justicia Administrativa para el Estado de Oaxaca, se, - - - - </w:t>
      </w:r>
    </w:p>
    <w:p w14:paraId="30A2A6DA" w14:textId="77777777" w:rsidR="0064249A" w:rsidRPr="00A935EF" w:rsidRDefault="00A90A1B" w:rsidP="00187650">
      <w:pPr>
        <w:spacing w:before="240" w:line="360" w:lineRule="auto"/>
        <w:rPr>
          <w:rFonts w:ascii="Arial" w:hAnsi="Arial" w:cs="Arial"/>
          <w:b/>
          <w:sz w:val="24"/>
          <w:szCs w:val="24"/>
        </w:rPr>
      </w:pPr>
      <w:r w:rsidRPr="00A935EF">
        <w:rPr>
          <w:rFonts w:ascii="Arial" w:hAnsi="Arial" w:cs="Arial"/>
          <w:sz w:val="24"/>
          <w:szCs w:val="24"/>
        </w:rPr>
        <w:t xml:space="preserve">                                                    </w:t>
      </w:r>
      <w:r w:rsidR="0064249A" w:rsidRPr="00A935EF">
        <w:rPr>
          <w:rFonts w:ascii="Arial" w:hAnsi="Arial" w:cs="Arial"/>
          <w:b/>
          <w:sz w:val="24"/>
          <w:szCs w:val="24"/>
        </w:rPr>
        <w:t>R E S U E L V E:</w:t>
      </w:r>
    </w:p>
    <w:p w14:paraId="6AE7CE16" w14:textId="77777777" w:rsidR="0064249A" w:rsidRPr="00A935EF" w:rsidRDefault="0064249A" w:rsidP="0064249A">
      <w:pPr>
        <w:spacing w:before="240" w:line="360" w:lineRule="auto"/>
        <w:ind w:firstLine="709"/>
        <w:jc w:val="both"/>
        <w:rPr>
          <w:rFonts w:ascii="Arial" w:hAnsi="Arial" w:cs="Arial"/>
          <w:sz w:val="24"/>
          <w:szCs w:val="24"/>
        </w:rPr>
      </w:pPr>
      <w:r w:rsidRPr="00A935EF">
        <w:rPr>
          <w:rFonts w:ascii="Arial" w:hAnsi="Arial" w:cs="Arial"/>
          <w:b/>
          <w:sz w:val="24"/>
          <w:szCs w:val="24"/>
        </w:rPr>
        <w:t xml:space="preserve">PRIMERO. </w:t>
      </w:r>
      <w:r w:rsidRPr="00A935EF">
        <w:rPr>
          <w:rFonts w:ascii="Arial" w:hAnsi="Arial" w:cs="Arial"/>
          <w:sz w:val="24"/>
          <w:szCs w:val="24"/>
        </w:rPr>
        <w:t xml:space="preserve">Esta Quinta Sala Unitaria de Primera Instancia del Tribunal de Justicia Administrativa del Estado de Oaxaca; fue competente para </w:t>
      </w:r>
      <w:r w:rsidRPr="00A935EF">
        <w:rPr>
          <w:rFonts w:ascii="Arial" w:hAnsi="Arial" w:cs="Arial"/>
          <w:sz w:val="24"/>
          <w:szCs w:val="24"/>
        </w:rPr>
        <w:lastRenderedPageBreak/>
        <w:t xml:space="preserve">conocer y resolver del presente asunto.- - - - - - - - - - - - - - - - - - - - - - - - - - - - </w:t>
      </w:r>
    </w:p>
    <w:p w14:paraId="59DA1A7A" w14:textId="77777777" w:rsidR="0064249A" w:rsidRPr="00A935EF" w:rsidRDefault="0064249A" w:rsidP="0064249A">
      <w:pPr>
        <w:spacing w:before="240" w:line="360" w:lineRule="auto"/>
        <w:jc w:val="both"/>
        <w:rPr>
          <w:rFonts w:ascii="Arial" w:hAnsi="Arial" w:cs="Arial"/>
          <w:sz w:val="24"/>
          <w:szCs w:val="24"/>
        </w:rPr>
      </w:pPr>
      <w:r w:rsidRPr="00A935EF">
        <w:rPr>
          <w:rFonts w:ascii="Arial" w:hAnsi="Arial" w:cs="Arial"/>
          <w:b/>
          <w:sz w:val="24"/>
          <w:szCs w:val="24"/>
        </w:rPr>
        <w:t xml:space="preserve">          SEGUNDO. </w:t>
      </w:r>
      <w:r w:rsidRPr="00A935EF">
        <w:rPr>
          <w:rFonts w:ascii="Arial" w:hAnsi="Arial" w:cs="Arial"/>
          <w:sz w:val="24"/>
          <w:szCs w:val="24"/>
        </w:rPr>
        <w:t xml:space="preserve">La personalidad de las partes quedó acreditada en autos. </w:t>
      </w:r>
    </w:p>
    <w:p w14:paraId="1F369729" w14:textId="77777777" w:rsidR="001036AE" w:rsidRPr="00A935EF" w:rsidRDefault="001036AE" w:rsidP="009D374B">
      <w:pPr>
        <w:pStyle w:val="corte3centro"/>
        <w:ind w:right="51"/>
        <w:jc w:val="left"/>
        <w:rPr>
          <w:rFonts w:cs="Arial"/>
          <w:b w:val="0"/>
          <w:sz w:val="24"/>
          <w:szCs w:val="24"/>
        </w:rPr>
      </w:pPr>
    </w:p>
    <w:p w14:paraId="0C51B566" w14:textId="77777777" w:rsidR="009D374B" w:rsidRPr="00A935EF" w:rsidRDefault="00A90A1B" w:rsidP="00187650">
      <w:pPr>
        <w:autoSpaceDE w:val="0"/>
        <w:autoSpaceDN w:val="0"/>
        <w:adjustRightInd w:val="0"/>
        <w:spacing w:line="360" w:lineRule="auto"/>
        <w:ind w:right="51" w:firstLine="567"/>
        <w:jc w:val="both"/>
        <w:rPr>
          <w:rFonts w:ascii="Arial" w:hAnsi="Arial" w:cs="Arial"/>
          <w:sz w:val="24"/>
          <w:szCs w:val="24"/>
        </w:rPr>
      </w:pPr>
      <w:r w:rsidRPr="00A935EF">
        <w:rPr>
          <w:rFonts w:ascii="Arial" w:hAnsi="Arial" w:cs="Arial"/>
          <w:b/>
          <w:sz w:val="24"/>
          <w:szCs w:val="24"/>
        </w:rPr>
        <w:t>TERCERO.</w:t>
      </w:r>
      <w:r w:rsidR="0090341A" w:rsidRPr="00A935EF">
        <w:rPr>
          <w:rFonts w:ascii="Arial" w:hAnsi="Arial" w:cs="Arial"/>
          <w:sz w:val="24"/>
          <w:szCs w:val="24"/>
        </w:rPr>
        <w:t xml:space="preserve"> </w:t>
      </w:r>
      <w:r w:rsidRPr="00A935EF">
        <w:rPr>
          <w:rFonts w:ascii="Arial" w:hAnsi="Arial" w:cs="Arial"/>
          <w:sz w:val="24"/>
          <w:szCs w:val="24"/>
        </w:rPr>
        <w:t xml:space="preserve"> </w:t>
      </w:r>
      <w:r w:rsidR="001036AE" w:rsidRPr="00A935EF">
        <w:rPr>
          <w:rFonts w:ascii="Arial" w:hAnsi="Arial" w:cs="Arial"/>
          <w:sz w:val="24"/>
          <w:szCs w:val="24"/>
        </w:rPr>
        <w:t xml:space="preserve">Al </w:t>
      </w:r>
      <w:r w:rsidR="0064249A" w:rsidRPr="00A935EF">
        <w:rPr>
          <w:rFonts w:ascii="Arial" w:hAnsi="Arial" w:cs="Arial"/>
          <w:sz w:val="24"/>
          <w:szCs w:val="24"/>
        </w:rPr>
        <w:t xml:space="preserve">actualizarse la causal </w:t>
      </w:r>
      <w:r w:rsidRPr="00A935EF">
        <w:rPr>
          <w:rFonts w:ascii="Arial" w:hAnsi="Arial" w:cs="Arial"/>
          <w:sz w:val="24"/>
          <w:szCs w:val="24"/>
        </w:rPr>
        <w:t xml:space="preserve">de improcedencia del juicio, </w:t>
      </w:r>
      <w:r w:rsidR="0064249A" w:rsidRPr="00A935EF">
        <w:rPr>
          <w:rFonts w:ascii="Arial" w:hAnsi="Arial" w:cs="Arial"/>
          <w:sz w:val="24"/>
          <w:szCs w:val="24"/>
        </w:rPr>
        <w:t>respecto del</w:t>
      </w:r>
      <w:r w:rsidR="001036AE" w:rsidRPr="00A935EF">
        <w:rPr>
          <w:rFonts w:ascii="Arial" w:hAnsi="Arial" w:cs="Arial"/>
          <w:sz w:val="24"/>
          <w:szCs w:val="24"/>
        </w:rPr>
        <w:t xml:space="preserve"> Presidente</w:t>
      </w:r>
      <w:r w:rsidR="0064249A" w:rsidRPr="00A935EF">
        <w:rPr>
          <w:rFonts w:ascii="Arial" w:hAnsi="Arial" w:cs="Arial"/>
          <w:sz w:val="24"/>
          <w:szCs w:val="24"/>
        </w:rPr>
        <w:t xml:space="preserve"> </w:t>
      </w:r>
      <w:r w:rsidR="001036AE" w:rsidRPr="00A935EF">
        <w:rPr>
          <w:rFonts w:ascii="Arial" w:hAnsi="Arial" w:cs="Arial"/>
          <w:sz w:val="24"/>
          <w:szCs w:val="24"/>
        </w:rPr>
        <w:t>del Municipal de Asunción Nochixtlán, Oaxaca, en consecuencia,</w:t>
      </w:r>
      <w:r w:rsidR="001036AE" w:rsidRPr="00A935EF">
        <w:rPr>
          <w:rFonts w:ascii="Arial" w:hAnsi="Arial" w:cs="Arial"/>
          <w:b/>
          <w:sz w:val="24"/>
          <w:szCs w:val="24"/>
        </w:rPr>
        <w:t xml:space="preserve"> SE SOBRESEE</w:t>
      </w:r>
      <w:r w:rsidR="001036AE" w:rsidRPr="00A935EF">
        <w:rPr>
          <w:rFonts w:ascii="Arial" w:hAnsi="Arial" w:cs="Arial"/>
          <w:sz w:val="24"/>
          <w:szCs w:val="24"/>
        </w:rPr>
        <w:t xml:space="preserve"> el juicio</w:t>
      </w:r>
      <w:r w:rsidR="009D374B" w:rsidRPr="00A935EF">
        <w:rPr>
          <w:rFonts w:ascii="Arial" w:hAnsi="Arial" w:cs="Arial"/>
          <w:sz w:val="24"/>
          <w:szCs w:val="24"/>
        </w:rPr>
        <w:t>.</w:t>
      </w:r>
      <w:r w:rsidR="0008236B" w:rsidRPr="00A935EF">
        <w:rPr>
          <w:rFonts w:ascii="Arial" w:hAnsi="Arial" w:cs="Arial"/>
          <w:sz w:val="24"/>
          <w:szCs w:val="24"/>
        </w:rPr>
        <w:t xml:space="preserve">  - - - - - - - - - - - - - - - - - - - - - - - - - - </w:t>
      </w:r>
    </w:p>
    <w:p w14:paraId="35A8B1B1" w14:textId="77777777" w:rsidR="00187650" w:rsidRPr="00A935EF" w:rsidRDefault="00187650" w:rsidP="00187650">
      <w:pPr>
        <w:autoSpaceDE w:val="0"/>
        <w:autoSpaceDN w:val="0"/>
        <w:adjustRightInd w:val="0"/>
        <w:spacing w:line="360" w:lineRule="auto"/>
        <w:ind w:right="51" w:firstLine="567"/>
        <w:jc w:val="both"/>
        <w:rPr>
          <w:rFonts w:ascii="Arial" w:hAnsi="Arial" w:cs="Arial"/>
          <w:sz w:val="24"/>
          <w:szCs w:val="24"/>
        </w:rPr>
      </w:pPr>
    </w:p>
    <w:p w14:paraId="23B5B083" w14:textId="6545552E" w:rsidR="009D374B" w:rsidRPr="00A935EF" w:rsidRDefault="00B4651B" w:rsidP="0008236B">
      <w:pPr>
        <w:pStyle w:val="corte3centro"/>
        <w:ind w:right="51" w:firstLine="567"/>
        <w:jc w:val="both"/>
        <w:rPr>
          <w:rFonts w:cs="Arial"/>
          <w:sz w:val="24"/>
          <w:szCs w:val="24"/>
        </w:rPr>
      </w:pPr>
      <w:r>
        <w:rPr>
          <w:noProof/>
        </w:rPr>
        <mc:AlternateContent>
          <mc:Choice Requires="wps">
            <w:drawing>
              <wp:anchor distT="45720" distB="45720" distL="114300" distR="114300" simplePos="0" relativeHeight="251672064" behindDoc="0" locked="0" layoutInCell="1" allowOverlap="1" wp14:anchorId="4684AEB0" wp14:editId="7FC28A6C">
                <wp:simplePos x="0" y="0"/>
                <wp:positionH relativeFrom="page">
                  <wp:posOffset>236220</wp:posOffset>
                </wp:positionH>
                <wp:positionV relativeFrom="paragraph">
                  <wp:posOffset>898525</wp:posOffset>
                </wp:positionV>
                <wp:extent cx="1046480" cy="1685925"/>
                <wp:effectExtent l="0" t="0" r="127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5B63776" w14:textId="77777777" w:rsidR="00DB73FD" w:rsidRDefault="00DB73FD" w:rsidP="00DB73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84AEB0" id="_x0000_s1054" type="#_x0000_t202" style="position:absolute;left:0;text-align:left;margin-left:18.6pt;margin-top:70.75pt;width:82.4pt;height:132.75pt;z-index:251672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dOMAIAAGA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">
                <v:textbox>
                  <w:txbxContent>
                    <w:p w14:paraId="25B63776" w14:textId="77777777" w:rsidR="00DB73FD" w:rsidRDefault="00DB73FD" w:rsidP="00DB73FD">
                      <w:pPr>
                        <w:jc w:val="center"/>
                      </w:pPr>
                      <w:r>
                        <w:t>DATOS PERSONALES PROTEGIDOS POR EL ART.- 116 DE LA LGTAIP Y EL ART.- 56 DE LA LTAIPEO</w:t>
                      </w:r>
                    </w:p>
                  </w:txbxContent>
                </v:textbox>
                <w10:wrap type="square" anchorx="page"/>
              </v:shape>
            </w:pict>
          </mc:Fallback>
        </mc:AlternateContent>
      </w:r>
      <w:r w:rsidR="009263B7" w:rsidRPr="00A935EF">
        <w:rPr>
          <w:rFonts w:cs="Arial"/>
          <w:sz w:val="24"/>
          <w:szCs w:val="24"/>
        </w:rPr>
        <w:t>CUART</w:t>
      </w:r>
      <w:r w:rsidR="009D374B" w:rsidRPr="00A935EF">
        <w:rPr>
          <w:rFonts w:cs="Arial"/>
          <w:sz w:val="24"/>
          <w:szCs w:val="24"/>
        </w:rPr>
        <w:t>O.</w:t>
      </w:r>
      <w:r w:rsidR="009D374B" w:rsidRPr="00A935EF">
        <w:rPr>
          <w:rFonts w:cs="Arial"/>
          <w:b w:val="0"/>
          <w:sz w:val="24"/>
          <w:szCs w:val="24"/>
        </w:rPr>
        <w:t xml:space="preserve"> </w:t>
      </w:r>
      <w:r w:rsidR="009D374B" w:rsidRPr="00A935EF">
        <w:rPr>
          <w:rFonts w:cs="Arial"/>
          <w:sz w:val="24"/>
          <w:szCs w:val="24"/>
        </w:rPr>
        <w:t>Al no actualizarse causal de improcedencia en el juicio</w:t>
      </w:r>
      <w:r w:rsidR="0008236B" w:rsidRPr="00A935EF">
        <w:rPr>
          <w:rFonts w:cs="Arial"/>
          <w:sz w:val="24"/>
          <w:szCs w:val="24"/>
        </w:rPr>
        <w:t xml:space="preserve">, </w:t>
      </w:r>
      <w:r w:rsidR="009D374B" w:rsidRPr="00A935EF">
        <w:rPr>
          <w:rFonts w:cs="Arial"/>
          <w:sz w:val="24"/>
          <w:szCs w:val="24"/>
        </w:rPr>
        <w:t>respecto del Regidor de Hacienda, Transparencia y Acceso a la información del Municipio de Asunción Nochixtlán, Oaxaca</w:t>
      </w:r>
      <w:r w:rsidR="009D374B" w:rsidRPr="00A935EF">
        <w:rPr>
          <w:rFonts w:cs="Arial"/>
          <w:b w:val="0"/>
          <w:sz w:val="24"/>
          <w:szCs w:val="24"/>
        </w:rPr>
        <w:t>, NO SE SOBRESEE</w:t>
      </w:r>
      <w:r w:rsidR="009D374B" w:rsidRPr="00A935EF">
        <w:rPr>
          <w:rFonts w:cs="Arial"/>
          <w:sz w:val="24"/>
          <w:szCs w:val="24"/>
        </w:rPr>
        <w:t xml:space="preserve">. - - - - - - - </w:t>
      </w:r>
      <w:r w:rsidR="00EE141E" w:rsidRPr="00A935EF">
        <w:rPr>
          <w:rFonts w:cs="Arial"/>
          <w:sz w:val="24"/>
          <w:szCs w:val="24"/>
        </w:rPr>
        <w:t xml:space="preserve">- - - - - - - - - - - - - - - - - - - - - - - - - - - - - - - - - - - - - - - </w:t>
      </w:r>
    </w:p>
    <w:p w14:paraId="0C4169EF" w14:textId="77777777" w:rsidR="00D6721C" w:rsidRPr="00CF355D" w:rsidRDefault="00D6721C" w:rsidP="0008236B">
      <w:pPr>
        <w:autoSpaceDE w:val="0"/>
        <w:autoSpaceDN w:val="0"/>
        <w:adjustRightInd w:val="0"/>
        <w:spacing w:line="360" w:lineRule="auto"/>
        <w:ind w:right="51"/>
        <w:jc w:val="both"/>
        <w:rPr>
          <w:rFonts w:ascii="Arial" w:hAnsi="Arial" w:cs="Arial"/>
          <w:b/>
          <w:color w:val="00B050"/>
          <w:sz w:val="24"/>
          <w:szCs w:val="24"/>
        </w:rPr>
      </w:pPr>
    </w:p>
    <w:p w14:paraId="4489AF38" w14:textId="77777777" w:rsidR="0008236B" w:rsidRPr="007C441F" w:rsidRDefault="00D6721C" w:rsidP="007C441F">
      <w:pPr>
        <w:spacing w:line="360" w:lineRule="auto"/>
        <w:ind w:right="51"/>
        <w:jc w:val="both"/>
        <w:rPr>
          <w:rFonts w:ascii="Arial" w:hAnsi="Arial" w:cs="Arial"/>
          <w:b/>
          <w:sz w:val="24"/>
          <w:szCs w:val="24"/>
        </w:rPr>
      </w:pPr>
      <w:r w:rsidRPr="00CF355D">
        <w:rPr>
          <w:rFonts w:ascii="Arial" w:hAnsi="Arial" w:cs="Arial"/>
          <w:b/>
          <w:sz w:val="24"/>
          <w:szCs w:val="24"/>
        </w:rPr>
        <w:t>QUINTO.- SE DECLARA LA NULIDAD</w:t>
      </w:r>
      <w:r w:rsidRPr="00CF355D">
        <w:rPr>
          <w:rFonts w:ascii="Arial" w:hAnsi="Arial" w:cs="Arial"/>
          <w:sz w:val="24"/>
          <w:szCs w:val="24"/>
        </w:rPr>
        <w:t xml:space="preserve"> de los oficios </w:t>
      </w:r>
      <w:r w:rsidR="00300ED2">
        <w:rPr>
          <w:rFonts w:cs="Arial"/>
          <w:b/>
          <w:szCs w:val="24"/>
        </w:rPr>
        <w:t>**********</w:t>
      </w:r>
      <w:r w:rsidRPr="00CF355D">
        <w:rPr>
          <w:rFonts w:ascii="Arial" w:hAnsi="Arial" w:cs="Arial"/>
          <w:sz w:val="24"/>
          <w:szCs w:val="24"/>
        </w:rPr>
        <w:t>, signadas por el Regidor de Hacienda, Transparencia y acceso a la información del Municipio de Asunción Nochixtlán, Oaxaca,</w:t>
      </w:r>
      <w:r w:rsidR="007C441F">
        <w:rPr>
          <w:rFonts w:ascii="Arial" w:hAnsi="Arial" w:cs="Arial"/>
          <w:sz w:val="24"/>
          <w:szCs w:val="24"/>
        </w:rPr>
        <w:t xml:space="preserve"> </w:t>
      </w:r>
      <w:r w:rsidR="007C441F">
        <w:rPr>
          <w:rFonts w:ascii="Arial" w:hAnsi="Arial" w:cs="Arial"/>
          <w:b/>
          <w:sz w:val="24"/>
          <w:szCs w:val="24"/>
        </w:rPr>
        <w:t>para EL EFECTO</w:t>
      </w:r>
      <w:r w:rsidR="007C441F" w:rsidRPr="00C212D6">
        <w:rPr>
          <w:rFonts w:ascii="Arial" w:hAnsi="Arial" w:cs="Arial"/>
          <w:b/>
          <w:sz w:val="24"/>
          <w:szCs w:val="24"/>
        </w:rPr>
        <w:t xml:space="preserve"> de que el </w:t>
      </w:r>
      <w:r w:rsidR="007C441F" w:rsidRPr="00C212D6">
        <w:rPr>
          <w:rFonts w:ascii="Arial" w:hAnsi="Arial" w:cs="Arial"/>
          <w:sz w:val="24"/>
          <w:szCs w:val="24"/>
        </w:rPr>
        <w:t>Regidor de Hacienda, Transparencia y Acceso a la información del Municipio de Asunción Nochixtl</w:t>
      </w:r>
      <w:r w:rsidR="007C441F">
        <w:rPr>
          <w:rFonts w:ascii="Arial" w:hAnsi="Arial" w:cs="Arial"/>
          <w:sz w:val="24"/>
          <w:szCs w:val="24"/>
        </w:rPr>
        <w:t>án, Oaxaca, los deje insubsistentes</w:t>
      </w:r>
      <w:r w:rsidR="007C441F" w:rsidRPr="00C212D6">
        <w:rPr>
          <w:rFonts w:ascii="Arial" w:hAnsi="Arial" w:cs="Arial"/>
          <w:sz w:val="24"/>
          <w:szCs w:val="24"/>
        </w:rPr>
        <w:t xml:space="preserve"> y en su momento </w:t>
      </w:r>
      <w:r w:rsidR="007C441F" w:rsidRPr="00C212D6">
        <w:rPr>
          <w:rFonts w:ascii="Arial" w:hAnsi="Arial" w:cs="Arial"/>
          <w:sz w:val="24"/>
          <w:szCs w:val="24"/>
          <w:lang w:val="es-MX" w:eastAsia="en-US"/>
        </w:rPr>
        <w:t>dicte</w:t>
      </w:r>
      <w:r w:rsidR="007C441F" w:rsidRPr="00C212D6">
        <w:rPr>
          <w:rFonts w:ascii="Arial" w:hAnsi="Arial" w:cs="Arial"/>
          <w:b/>
          <w:sz w:val="24"/>
          <w:szCs w:val="24"/>
        </w:rPr>
        <w:t xml:space="preserve"> una nueva</w:t>
      </w:r>
      <w:r w:rsidR="007C441F">
        <w:rPr>
          <w:rFonts w:ascii="Arial" w:hAnsi="Arial" w:cs="Arial"/>
          <w:b/>
          <w:sz w:val="24"/>
          <w:szCs w:val="24"/>
        </w:rPr>
        <w:t xml:space="preserve"> resolución</w:t>
      </w:r>
      <w:r w:rsidR="007C441F" w:rsidRPr="00C212D6">
        <w:rPr>
          <w:rFonts w:ascii="Arial" w:hAnsi="Arial" w:cs="Arial"/>
          <w:b/>
          <w:sz w:val="24"/>
          <w:szCs w:val="24"/>
        </w:rPr>
        <w:t xml:space="preserve"> en la que se subsane la insuficiente fundamentación y motivación legal al derecho de petición ante el ejercido</w:t>
      </w:r>
      <w:r w:rsidR="007C441F">
        <w:rPr>
          <w:rFonts w:ascii="Arial" w:hAnsi="Arial" w:cs="Arial"/>
          <w:b/>
          <w:sz w:val="24"/>
          <w:szCs w:val="24"/>
        </w:rPr>
        <w:t xml:space="preserve">, </w:t>
      </w:r>
      <w:r w:rsidR="00CF355D" w:rsidRPr="00CF355D">
        <w:rPr>
          <w:rFonts w:ascii="Arial" w:hAnsi="Arial" w:cs="Arial"/>
          <w:sz w:val="24"/>
          <w:szCs w:val="24"/>
        </w:rPr>
        <w:t>de conformidad con</w:t>
      </w:r>
      <w:r w:rsidRPr="00CF355D">
        <w:rPr>
          <w:rFonts w:ascii="Arial" w:hAnsi="Arial" w:cs="Arial"/>
          <w:sz w:val="24"/>
          <w:szCs w:val="24"/>
        </w:rPr>
        <w:t xml:space="preserve"> en el considerando SEXTO de esta sentencia </w:t>
      </w:r>
    </w:p>
    <w:p w14:paraId="7113D66D" w14:textId="77777777" w:rsidR="00C70F9B" w:rsidRPr="00A935EF" w:rsidRDefault="000228BF" w:rsidP="00C70F9B">
      <w:pPr>
        <w:spacing w:before="240" w:line="360" w:lineRule="auto"/>
        <w:ind w:firstLine="709"/>
        <w:jc w:val="both"/>
        <w:rPr>
          <w:rFonts w:ascii="Arial" w:hAnsi="Arial" w:cs="Arial"/>
          <w:sz w:val="24"/>
          <w:szCs w:val="24"/>
        </w:rPr>
      </w:pPr>
      <w:r w:rsidRPr="00A935EF">
        <w:rPr>
          <w:rFonts w:ascii="Arial" w:hAnsi="Arial" w:cs="Arial"/>
          <w:b/>
          <w:sz w:val="24"/>
          <w:szCs w:val="24"/>
        </w:rPr>
        <w:t>SEX</w:t>
      </w:r>
      <w:r w:rsidR="00C70F9B" w:rsidRPr="00A935EF">
        <w:rPr>
          <w:rFonts w:ascii="Arial" w:hAnsi="Arial" w:cs="Arial"/>
          <w:b/>
          <w:sz w:val="24"/>
          <w:szCs w:val="24"/>
        </w:rPr>
        <w:t xml:space="preserve">TO. </w:t>
      </w:r>
      <w:r w:rsidR="00C70F9B" w:rsidRPr="00A935EF">
        <w:rPr>
          <w:rFonts w:ascii="Arial" w:hAnsi="Arial" w:cs="Arial"/>
          <w:sz w:val="24"/>
          <w:szCs w:val="24"/>
        </w:rPr>
        <w:t>Conforme a lo dispuesto por los artículos 142 fracción I y 143</w:t>
      </w:r>
      <w:r w:rsidR="0008236B" w:rsidRPr="00A935EF">
        <w:rPr>
          <w:rFonts w:ascii="Arial" w:hAnsi="Arial" w:cs="Arial"/>
          <w:sz w:val="24"/>
          <w:szCs w:val="24"/>
        </w:rPr>
        <w:t xml:space="preserve"> </w:t>
      </w:r>
      <w:r w:rsidR="00C70F9B" w:rsidRPr="00A935EF">
        <w:rPr>
          <w:rFonts w:ascii="Arial" w:hAnsi="Arial" w:cs="Arial"/>
          <w:sz w:val="24"/>
          <w:szCs w:val="24"/>
        </w:rPr>
        <w:t>fracciones I y II, de la Ley de Justicia Administrativa para el Estado</w:t>
      </w:r>
      <w:r w:rsidR="000E026D" w:rsidRPr="00A935EF">
        <w:rPr>
          <w:rFonts w:ascii="Arial" w:hAnsi="Arial" w:cs="Arial"/>
          <w:sz w:val="24"/>
          <w:szCs w:val="24"/>
        </w:rPr>
        <w:t xml:space="preserve"> de Oaxaca</w:t>
      </w:r>
      <w:r w:rsidR="00C70F9B" w:rsidRPr="00A935EF">
        <w:rPr>
          <w:rFonts w:ascii="Arial" w:hAnsi="Arial" w:cs="Arial"/>
          <w:sz w:val="24"/>
          <w:szCs w:val="24"/>
        </w:rPr>
        <w:t xml:space="preserve">, </w:t>
      </w:r>
      <w:r w:rsidR="00C70F9B" w:rsidRPr="00A935EF">
        <w:rPr>
          <w:rFonts w:ascii="Arial" w:hAnsi="Arial" w:cs="Arial"/>
          <w:b/>
          <w:sz w:val="24"/>
          <w:szCs w:val="24"/>
        </w:rPr>
        <w:t>NOTIFÍQUESE PERSONALMENTE A LA PARTE ACTORA Y POR OFICIO A LAS AUTORIDADES</w:t>
      </w:r>
      <w:r w:rsidR="00CF355D">
        <w:rPr>
          <w:rFonts w:ascii="Arial" w:hAnsi="Arial" w:cs="Arial"/>
          <w:b/>
          <w:sz w:val="24"/>
          <w:szCs w:val="24"/>
        </w:rPr>
        <w:t xml:space="preserve"> DEMANDADAS</w:t>
      </w:r>
      <w:r w:rsidR="00C70F9B" w:rsidRPr="00A935EF">
        <w:rPr>
          <w:rFonts w:ascii="Arial" w:hAnsi="Arial" w:cs="Arial"/>
          <w:b/>
          <w:sz w:val="24"/>
          <w:szCs w:val="24"/>
        </w:rPr>
        <w:t>. CÚMPLASE.</w:t>
      </w:r>
      <w:r w:rsidR="00C70F9B" w:rsidRPr="00A935EF">
        <w:rPr>
          <w:rFonts w:ascii="Arial" w:hAnsi="Arial" w:cs="Arial"/>
          <w:sz w:val="24"/>
          <w:szCs w:val="24"/>
        </w:rPr>
        <w:t xml:space="preserve"> - - - - - - - - - - </w:t>
      </w:r>
    </w:p>
    <w:p w14:paraId="211600B2" w14:textId="77777777" w:rsidR="0040085F" w:rsidRDefault="00C70F9B" w:rsidP="0001114B">
      <w:pPr>
        <w:spacing w:before="240" w:line="360" w:lineRule="auto"/>
        <w:ind w:firstLine="709"/>
        <w:jc w:val="both"/>
        <w:rPr>
          <w:rFonts w:ascii="Arial" w:hAnsi="Arial" w:cs="Arial"/>
          <w:sz w:val="26"/>
          <w:szCs w:val="26"/>
        </w:rPr>
      </w:pPr>
      <w:r w:rsidRPr="00A935EF">
        <w:rPr>
          <w:rFonts w:ascii="Arial" w:hAnsi="Arial" w:cs="Arial"/>
          <w:sz w:val="24"/>
          <w:szCs w:val="24"/>
        </w:rPr>
        <w:t xml:space="preserve">Así lo resolvió y firma el Magistrado Licenciado Julián Hernández Carrillo, Titular de la Quinta Sala Unitaria de Primera Instancia del Tribunal de Justicia Administrativa del Estado de Oaxaca, quien actúa con la Licenciada Marissa Ignacio Valencia, Secretaria Judicial de Acuerdos, que autoriza y da fe.- - - - - - - - </w:t>
      </w:r>
      <w:r w:rsidR="00EE141E" w:rsidRPr="00A935EF">
        <w:rPr>
          <w:rFonts w:ascii="Arial" w:hAnsi="Arial" w:cs="Arial"/>
          <w:sz w:val="24"/>
          <w:szCs w:val="24"/>
        </w:rPr>
        <w:t>- - - - - - - - - - - - - - - - - - - - - - - - - -</w:t>
      </w:r>
      <w:r w:rsidR="00EE141E">
        <w:rPr>
          <w:rFonts w:ascii="Arial" w:hAnsi="Arial" w:cs="Arial"/>
          <w:sz w:val="24"/>
          <w:szCs w:val="24"/>
        </w:rPr>
        <w:t xml:space="preserve"> </w:t>
      </w:r>
      <w:r w:rsidR="00EE141E" w:rsidRPr="00A935EF">
        <w:rPr>
          <w:rFonts w:ascii="Arial" w:hAnsi="Arial" w:cs="Arial"/>
          <w:sz w:val="24"/>
          <w:szCs w:val="24"/>
        </w:rPr>
        <w:t xml:space="preserve">- - - - - - - - - - - </w:t>
      </w:r>
    </w:p>
    <w:sectPr w:rsidR="0040085F" w:rsidSect="00606980">
      <w:headerReference w:type="even" r:id="rId8"/>
      <w:headerReference w:type="default" r:id="rId9"/>
      <w:headerReference w:type="first" r:id="rId10"/>
      <w:endnotePr>
        <w:numFmt w:val="decimal"/>
      </w:endnotePr>
      <w:pgSz w:w="12242" w:h="20163" w:code="5"/>
      <w:pgMar w:top="1134" w:right="1134" w:bottom="1701" w:left="2835" w:header="28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0EA6A5" w14:textId="77777777" w:rsidR="00AB334A" w:rsidRDefault="00AB334A">
      <w:r>
        <w:separator/>
      </w:r>
    </w:p>
  </w:endnote>
  <w:endnote w:type="continuationSeparator" w:id="0">
    <w:p w14:paraId="21721EAA" w14:textId="77777777" w:rsidR="00AB334A" w:rsidRDefault="00AB3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E7911" w14:textId="77777777" w:rsidR="00AB334A" w:rsidRDefault="00AB334A">
      <w:r>
        <w:separator/>
      </w:r>
    </w:p>
  </w:footnote>
  <w:footnote w:type="continuationSeparator" w:id="0">
    <w:p w14:paraId="786485B5" w14:textId="77777777" w:rsidR="00AB334A" w:rsidRDefault="00AB3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DE218" w14:textId="77777777" w:rsidR="0087100A" w:rsidRDefault="0087100A" w:rsidP="00665BAF">
    <w:pPr>
      <w:pStyle w:val="Encabezado"/>
      <w:widowControl/>
      <w:tabs>
        <w:tab w:val="clear" w:pos="4252"/>
        <w:tab w:val="clear" w:pos="8504"/>
      </w:tabs>
      <w:rPr>
        <w:rStyle w:val="Nmerodepgina"/>
        <w:rFonts w:ascii="Arial" w:hAnsi="Arial" w:cs="Arial"/>
        <w:bCs/>
        <w:sz w:val="24"/>
        <w:szCs w:val="22"/>
      </w:rPr>
    </w:pPr>
  </w:p>
  <w:p w14:paraId="400778B4" w14:textId="77777777" w:rsidR="0087100A" w:rsidRDefault="0087100A">
    <w:pPr>
      <w:pStyle w:val="Encabezado"/>
      <w:widowControl/>
      <w:tabs>
        <w:tab w:val="clear" w:pos="4252"/>
        <w:tab w:val="clear" w:pos="8504"/>
      </w:tabs>
      <w:jc w:val="center"/>
      <w:rPr>
        <w:rStyle w:val="Nmerodepgina"/>
        <w:rFonts w:ascii="Arial" w:hAnsi="Arial" w:cs="Arial"/>
        <w:bCs/>
        <w:sz w:val="24"/>
        <w:szCs w:val="22"/>
      </w:rPr>
    </w:pPr>
  </w:p>
  <w:p w14:paraId="79AE5DE4" w14:textId="77777777" w:rsidR="0087100A" w:rsidRDefault="0087100A">
    <w:pPr>
      <w:pStyle w:val="Encabezado"/>
      <w:widowControl/>
      <w:tabs>
        <w:tab w:val="clear" w:pos="4252"/>
        <w:tab w:val="clear" w:pos="8504"/>
      </w:tabs>
      <w:jc w:val="center"/>
      <w:rPr>
        <w:rStyle w:val="Nmerodepgina"/>
        <w:rFonts w:ascii="Arial" w:hAnsi="Arial" w:cs="Arial"/>
        <w:bCs/>
        <w:sz w:val="24"/>
        <w:szCs w:val="22"/>
      </w:rPr>
    </w:pPr>
  </w:p>
  <w:p w14:paraId="3154DF20" w14:textId="77777777" w:rsidR="0087100A" w:rsidRDefault="00FA3F74">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87100A">
      <w:rPr>
        <w:rStyle w:val="Nmerodepgina"/>
        <w:rFonts w:ascii="Arial" w:hAnsi="Arial" w:cs="Arial"/>
        <w:bCs/>
        <w:sz w:val="24"/>
        <w:szCs w:val="22"/>
      </w:rPr>
      <w:t xml:space="preserve">-    </w:t>
    </w:r>
    <w:r w:rsidR="0087100A">
      <w:rPr>
        <w:rStyle w:val="Nmerodepgina"/>
        <w:rFonts w:ascii="Arial" w:hAnsi="Arial" w:cs="Arial"/>
        <w:bCs/>
        <w:sz w:val="24"/>
        <w:szCs w:val="22"/>
      </w:rPr>
      <w:fldChar w:fldCharType="begin"/>
    </w:r>
    <w:r w:rsidR="0087100A">
      <w:rPr>
        <w:rStyle w:val="Nmerodepgina"/>
        <w:rFonts w:ascii="Arial" w:hAnsi="Arial" w:cs="Arial"/>
        <w:bCs/>
        <w:sz w:val="24"/>
        <w:szCs w:val="22"/>
      </w:rPr>
      <w:instrText xml:space="preserve">PAGE </w:instrText>
    </w:r>
    <w:r w:rsidR="0087100A">
      <w:rPr>
        <w:rStyle w:val="Nmerodepgina"/>
        <w:rFonts w:ascii="Arial" w:hAnsi="Arial" w:cs="Arial"/>
        <w:bCs/>
        <w:sz w:val="24"/>
        <w:szCs w:val="22"/>
      </w:rPr>
      <w:fldChar w:fldCharType="separate"/>
    </w:r>
    <w:r w:rsidR="00EE141E">
      <w:rPr>
        <w:rStyle w:val="Nmerodepgina"/>
        <w:rFonts w:ascii="Arial" w:hAnsi="Arial" w:cs="Arial"/>
        <w:bCs/>
        <w:noProof/>
        <w:sz w:val="24"/>
        <w:szCs w:val="22"/>
      </w:rPr>
      <w:t>28</w:t>
    </w:r>
    <w:r w:rsidR="0087100A">
      <w:rPr>
        <w:rStyle w:val="Nmerodepgina"/>
        <w:rFonts w:ascii="Arial" w:hAnsi="Arial" w:cs="Arial"/>
        <w:bCs/>
        <w:sz w:val="24"/>
        <w:szCs w:val="22"/>
      </w:rPr>
      <w:fldChar w:fldCharType="end"/>
    </w:r>
    <w:r w:rsidR="0087100A">
      <w:rPr>
        <w:rStyle w:val="Nmerodepgina"/>
        <w:rFonts w:ascii="Arial" w:hAnsi="Arial" w:cs="Arial"/>
        <w:bCs/>
        <w:sz w:val="24"/>
        <w:szCs w:val="22"/>
      </w:rPr>
      <w:t xml:space="preserve">    -</w:t>
    </w:r>
    <w:r>
      <w:rPr>
        <w:rStyle w:val="Nmerodepgina"/>
        <w:rFonts w:ascii="Arial" w:hAnsi="Arial" w:cs="Arial"/>
        <w:bCs/>
        <w:sz w:val="24"/>
        <w:szCs w:val="22"/>
      </w:rPr>
      <w:t xml:space="preserve">                              </w:t>
    </w:r>
    <w:r w:rsidR="00665BAF">
      <w:rPr>
        <w:rStyle w:val="Nmerodepgina"/>
        <w:rFonts w:ascii="Arial" w:hAnsi="Arial" w:cs="Arial"/>
        <w:bCs/>
        <w:sz w:val="24"/>
        <w:szCs w:val="22"/>
      </w:rPr>
      <w:t>EXP.0089</w:t>
    </w:r>
    <w:r w:rsidR="00421E5A">
      <w:rPr>
        <w:rStyle w:val="Nmerodepgina"/>
        <w:rFonts w:ascii="Arial" w:hAnsi="Arial" w:cs="Arial"/>
        <w:bCs/>
        <w:sz w:val="24"/>
        <w:szCs w:val="22"/>
      </w:rPr>
      <w:t>/2017</w:t>
    </w:r>
  </w:p>
  <w:p w14:paraId="2000ACAA" w14:textId="77777777" w:rsidR="0087100A" w:rsidRDefault="0087100A">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8D730" w14:textId="77777777" w:rsidR="0087100A" w:rsidRDefault="0087100A" w:rsidP="00C212D6">
    <w:pPr>
      <w:pStyle w:val="Encabezado"/>
      <w:rPr>
        <w:rStyle w:val="Nmerodepgina"/>
        <w:b/>
      </w:rPr>
    </w:pPr>
    <w:r>
      <w:rPr>
        <w:rStyle w:val="Nmerodepgina"/>
        <w:sz w:val="24"/>
        <w:szCs w:val="24"/>
      </w:rPr>
      <w:t xml:space="preserve">                                                                                               </w:t>
    </w:r>
  </w:p>
  <w:p w14:paraId="20940948" w14:textId="77777777" w:rsidR="0087100A" w:rsidRDefault="0087100A" w:rsidP="00793DB6">
    <w:pPr>
      <w:pStyle w:val="Encabezado"/>
      <w:jc w:val="center"/>
      <w:rPr>
        <w:rStyle w:val="Nmerodepgina"/>
        <w:b/>
      </w:rPr>
    </w:pPr>
  </w:p>
  <w:p w14:paraId="6A34D583" w14:textId="77777777" w:rsidR="0087100A" w:rsidRPr="00E073C2" w:rsidRDefault="0087100A" w:rsidP="00793DB6">
    <w:pPr>
      <w:pStyle w:val="Encabezado"/>
      <w:jc w:val="center"/>
      <w:rPr>
        <w:rStyle w:val="Nmerodepgina"/>
        <w:b/>
      </w:rPr>
    </w:pPr>
  </w:p>
  <w:p w14:paraId="07EFF1F0" w14:textId="77777777" w:rsidR="0087100A" w:rsidRDefault="000202C6" w:rsidP="00793DB6">
    <w:pPr>
      <w:pStyle w:val="Encabezado"/>
      <w:jc w:val="center"/>
      <w:rPr>
        <w:rStyle w:val="Nmerodepgina"/>
        <w:sz w:val="24"/>
        <w:szCs w:val="24"/>
      </w:rPr>
    </w:pPr>
    <w:r>
      <w:rPr>
        <w:rStyle w:val="Nmerodepgina"/>
        <w:sz w:val="24"/>
        <w:szCs w:val="24"/>
      </w:rPr>
      <w:t xml:space="preserve">                                     </w:t>
    </w:r>
    <w:r w:rsidR="0087100A" w:rsidRPr="00793DB6">
      <w:rPr>
        <w:rStyle w:val="Nmerodepgina"/>
        <w:sz w:val="24"/>
        <w:szCs w:val="24"/>
      </w:rPr>
      <w:t>-</w:t>
    </w:r>
    <w:r w:rsidR="0087100A" w:rsidRPr="00793DB6">
      <w:rPr>
        <w:rStyle w:val="Nmerodepgina"/>
        <w:sz w:val="24"/>
        <w:szCs w:val="24"/>
      </w:rPr>
      <w:fldChar w:fldCharType="begin"/>
    </w:r>
    <w:r w:rsidR="0087100A" w:rsidRPr="00793DB6">
      <w:rPr>
        <w:rStyle w:val="Nmerodepgina"/>
        <w:sz w:val="24"/>
        <w:szCs w:val="24"/>
      </w:rPr>
      <w:instrText xml:space="preserve"> PAGE </w:instrText>
    </w:r>
    <w:r w:rsidR="0087100A" w:rsidRPr="00793DB6">
      <w:rPr>
        <w:rStyle w:val="Nmerodepgina"/>
        <w:sz w:val="24"/>
        <w:szCs w:val="24"/>
      </w:rPr>
      <w:fldChar w:fldCharType="separate"/>
    </w:r>
    <w:r w:rsidR="00EE141E">
      <w:rPr>
        <w:rStyle w:val="Nmerodepgina"/>
        <w:noProof/>
        <w:sz w:val="24"/>
        <w:szCs w:val="24"/>
      </w:rPr>
      <w:t>29</w:t>
    </w:r>
    <w:r w:rsidR="0087100A" w:rsidRPr="00793DB6">
      <w:rPr>
        <w:rStyle w:val="Nmerodepgina"/>
        <w:sz w:val="24"/>
        <w:szCs w:val="24"/>
      </w:rPr>
      <w:fldChar w:fldCharType="end"/>
    </w:r>
    <w:r w:rsidR="0087100A" w:rsidRPr="00793DB6">
      <w:rPr>
        <w:rStyle w:val="Nmerodepgina"/>
        <w:sz w:val="24"/>
        <w:szCs w:val="24"/>
      </w:rPr>
      <w:t>-</w:t>
    </w:r>
    <w:r>
      <w:rPr>
        <w:rStyle w:val="Nmerodepgina"/>
        <w:sz w:val="24"/>
        <w:szCs w:val="24"/>
      </w:rPr>
      <w:t xml:space="preserve">   </w:t>
    </w:r>
    <w:r w:rsidR="00C212D6">
      <w:rPr>
        <w:rStyle w:val="Nmerodepgina"/>
        <w:sz w:val="24"/>
        <w:szCs w:val="24"/>
      </w:rPr>
      <w:t xml:space="preserve">                        EXP.0089</w:t>
    </w:r>
    <w:r>
      <w:rPr>
        <w:rStyle w:val="Nmerodepgina"/>
        <w:sz w:val="24"/>
        <w:szCs w:val="24"/>
      </w:rPr>
      <w:t>/201</w:t>
    </w:r>
    <w:r w:rsidR="00F246DA">
      <w:rPr>
        <w:rStyle w:val="Nmerodepgina"/>
        <w:sz w:val="24"/>
        <w:szCs w:val="24"/>
      </w:rPr>
      <w:t>7</w:t>
    </w:r>
  </w:p>
  <w:p w14:paraId="1B213485" w14:textId="77777777" w:rsidR="0087100A" w:rsidRDefault="0087100A" w:rsidP="00793DB6">
    <w:pPr>
      <w:pStyle w:val="Encabezado"/>
      <w:jc w:val="center"/>
      <w:rPr>
        <w:rStyle w:val="Nmerodepgina"/>
        <w:sz w:val="24"/>
        <w:szCs w:val="24"/>
      </w:rPr>
    </w:pPr>
  </w:p>
  <w:p w14:paraId="63E88BDC" w14:textId="77777777" w:rsidR="0087100A" w:rsidRPr="00793DB6" w:rsidRDefault="0087100A" w:rsidP="00793DB6">
    <w:pPr>
      <w:pStyle w:val="Encabezado"/>
      <w:jc w:val="cent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14:paraId="47B4D124" w14:textId="77777777">
      <w:tblPrEx>
        <w:tblCellMar>
          <w:top w:w="0" w:type="dxa"/>
          <w:bottom w:w="0" w:type="dxa"/>
        </w:tblCellMar>
      </w:tblPrEx>
      <w:trPr>
        <w:gridAfter w:val="2"/>
        <w:wAfter w:w="7426" w:type="dxa"/>
      </w:trPr>
      <w:tc>
        <w:tcPr>
          <w:tcW w:w="2356" w:type="dxa"/>
        </w:tcPr>
        <w:p w14:paraId="1FE8F968" w14:textId="77777777" w:rsidR="0087100A" w:rsidRPr="00D625FE" w:rsidRDefault="0087100A" w:rsidP="00D625FE">
          <w:pPr>
            <w:rPr>
              <w:rFonts w:ascii="Arial" w:hAnsi="Arial" w:cs="Arial"/>
              <w:sz w:val="10"/>
            </w:rPr>
          </w:pPr>
        </w:p>
      </w:tc>
    </w:tr>
    <w:tr w:rsidR="0087100A" w14:paraId="5DC2E524" w14:textId="77777777">
      <w:tblPrEx>
        <w:tblCellMar>
          <w:top w:w="0" w:type="dxa"/>
          <w:bottom w:w="0" w:type="dxa"/>
        </w:tblCellMar>
      </w:tblPrEx>
      <w:trPr>
        <w:gridAfter w:val="2"/>
        <w:wAfter w:w="7426" w:type="dxa"/>
      </w:trPr>
      <w:tc>
        <w:tcPr>
          <w:tcW w:w="2356" w:type="dxa"/>
        </w:tcPr>
        <w:p w14:paraId="7EC81B0E" w14:textId="77777777" w:rsidR="0087100A" w:rsidRDefault="0087100A" w:rsidP="00D625FE"/>
      </w:tc>
    </w:tr>
    <w:tr w:rsidR="0087100A" w14:paraId="03071171" w14:textId="77777777">
      <w:tblPrEx>
        <w:tblCellMar>
          <w:top w:w="0" w:type="dxa"/>
          <w:bottom w:w="0" w:type="dxa"/>
        </w:tblCellMar>
      </w:tblPrEx>
      <w:trPr>
        <w:gridAfter w:val="2"/>
        <w:wAfter w:w="7426" w:type="dxa"/>
      </w:trPr>
      <w:tc>
        <w:tcPr>
          <w:tcW w:w="2356" w:type="dxa"/>
        </w:tcPr>
        <w:p w14:paraId="18DD7610" w14:textId="77777777" w:rsidR="0087100A" w:rsidRDefault="0087100A" w:rsidP="00D625FE"/>
      </w:tc>
    </w:tr>
    <w:tr w:rsidR="0087100A" w14:paraId="717B0C30" w14:textId="77777777">
      <w:tblPrEx>
        <w:tblCellMar>
          <w:top w:w="0" w:type="dxa"/>
          <w:bottom w:w="0" w:type="dxa"/>
        </w:tblCellMar>
      </w:tblPrEx>
      <w:tc>
        <w:tcPr>
          <w:tcW w:w="2356" w:type="dxa"/>
        </w:tcPr>
        <w:p w14:paraId="4134D66C" w14:textId="77777777" w:rsidR="0087100A" w:rsidRDefault="0087100A" w:rsidP="00D625FE"/>
      </w:tc>
      <w:tc>
        <w:tcPr>
          <w:tcW w:w="3457" w:type="dxa"/>
        </w:tcPr>
        <w:p w14:paraId="2312B3D2" w14:textId="77777777"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14:paraId="1F894DD1" w14:textId="77777777" w:rsidR="0087100A" w:rsidRDefault="0087100A" w:rsidP="00971341">
          <w:pPr>
            <w:pStyle w:val="Encabezado"/>
            <w:tabs>
              <w:tab w:val="clear" w:pos="4252"/>
            </w:tabs>
            <w:ind w:right="51"/>
            <w:jc w:val="both"/>
            <w:rPr>
              <w:b/>
              <w:i/>
              <w:iCs/>
              <w:sz w:val="22"/>
              <w:szCs w:val="22"/>
            </w:rPr>
          </w:pPr>
        </w:p>
      </w:tc>
    </w:tr>
  </w:tbl>
  <w:p w14:paraId="188F6F4C" w14:textId="77777777" w:rsidR="0087100A" w:rsidRDefault="0087100A">
    <w:pPr>
      <w:pStyle w:val="Encabezado"/>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15:restartNumberingAfterBreak="0">
    <w:nsid w:val="050F5268"/>
    <w:multiLevelType w:val="hybridMultilevel"/>
    <w:tmpl w:val="2F702C90"/>
    <w:lvl w:ilvl="0" w:tplc="B41882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CA35C9"/>
    <w:multiLevelType w:val="hybridMultilevel"/>
    <w:tmpl w:val="AC6E76E0"/>
    <w:lvl w:ilvl="0" w:tplc="387E8B9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DB7AC2"/>
    <w:multiLevelType w:val="hybridMultilevel"/>
    <w:tmpl w:val="652E182C"/>
    <w:lvl w:ilvl="0" w:tplc="60A871D4">
      <w:start w:val="1"/>
      <w:numFmt w:val="upperRoman"/>
      <w:lvlText w:val="%1."/>
      <w:lvlJc w:val="left"/>
      <w:pPr>
        <w:ind w:left="720" w:hanging="720"/>
      </w:pPr>
    </w:lvl>
    <w:lvl w:ilvl="1" w:tplc="080A0019">
      <w:start w:val="1"/>
      <w:numFmt w:val="lowerLetter"/>
      <w:lvlText w:val="%2."/>
      <w:lvlJc w:val="left"/>
      <w:pPr>
        <w:ind w:left="1125" w:hanging="360"/>
      </w:pPr>
    </w:lvl>
    <w:lvl w:ilvl="2" w:tplc="080A001B">
      <w:start w:val="1"/>
      <w:numFmt w:val="lowerRoman"/>
      <w:lvlText w:val="%3."/>
      <w:lvlJc w:val="right"/>
      <w:pPr>
        <w:ind w:left="1845" w:hanging="180"/>
      </w:pPr>
    </w:lvl>
    <w:lvl w:ilvl="3" w:tplc="080A000F">
      <w:start w:val="1"/>
      <w:numFmt w:val="decimal"/>
      <w:lvlText w:val="%4."/>
      <w:lvlJc w:val="left"/>
      <w:pPr>
        <w:ind w:left="2565" w:hanging="360"/>
      </w:pPr>
    </w:lvl>
    <w:lvl w:ilvl="4" w:tplc="080A0019">
      <w:start w:val="1"/>
      <w:numFmt w:val="lowerLetter"/>
      <w:lvlText w:val="%5."/>
      <w:lvlJc w:val="left"/>
      <w:pPr>
        <w:ind w:left="3285" w:hanging="360"/>
      </w:pPr>
    </w:lvl>
    <w:lvl w:ilvl="5" w:tplc="080A001B">
      <w:start w:val="1"/>
      <w:numFmt w:val="lowerRoman"/>
      <w:lvlText w:val="%6."/>
      <w:lvlJc w:val="right"/>
      <w:pPr>
        <w:ind w:left="4005" w:hanging="180"/>
      </w:pPr>
    </w:lvl>
    <w:lvl w:ilvl="6" w:tplc="080A000F">
      <w:start w:val="1"/>
      <w:numFmt w:val="decimal"/>
      <w:lvlText w:val="%7."/>
      <w:lvlJc w:val="left"/>
      <w:pPr>
        <w:ind w:left="4725" w:hanging="360"/>
      </w:pPr>
    </w:lvl>
    <w:lvl w:ilvl="7" w:tplc="080A0019">
      <w:start w:val="1"/>
      <w:numFmt w:val="lowerLetter"/>
      <w:lvlText w:val="%8."/>
      <w:lvlJc w:val="left"/>
      <w:pPr>
        <w:ind w:left="5445" w:hanging="360"/>
      </w:pPr>
    </w:lvl>
    <w:lvl w:ilvl="8" w:tplc="080A001B">
      <w:start w:val="1"/>
      <w:numFmt w:val="lowerRoman"/>
      <w:lvlText w:val="%9."/>
      <w:lvlJc w:val="right"/>
      <w:pPr>
        <w:ind w:left="6165" w:hanging="180"/>
      </w:pPr>
    </w:lvl>
  </w:abstractNum>
  <w:abstractNum w:abstractNumId="5" w15:restartNumberingAfterBreak="0">
    <w:nsid w:val="0CCD43B9"/>
    <w:multiLevelType w:val="hybridMultilevel"/>
    <w:tmpl w:val="CCC2C900"/>
    <w:lvl w:ilvl="0" w:tplc="C924F8D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11AD532B"/>
    <w:multiLevelType w:val="hybridMultilevel"/>
    <w:tmpl w:val="044E958C"/>
    <w:lvl w:ilvl="0" w:tplc="76921F9C">
      <w:start w:val="1"/>
      <w:numFmt w:val="upperRoman"/>
      <w:lvlText w:val="%1."/>
      <w:lvlJc w:val="left"/>
      <w:pPr>
        <w:ind w:left="128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FF13FD"/>
    <w:multiLevelType w:val="hybridMultilevel"/>
    <w:tmpl w:val="FE281110"/>
    <w:lvl w:ilvl="0" w:tplc="329A98C4">
      <w:start w:val="1"/>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8" w15:restartNumberingAfterBreak="0">
    <w:nsid w:val="17D90AE6"/>
    <w:multiLevelType w:val="hybridMultilevel"/>
    <w:tmpl w:val="04E06BAE"/>
    <w:lvl w:ilvl="0" w:tplc="D626EF7C">
      <w:start w:val="1"/>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9" w15:restartNumberingAfterBreak="0">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1" w15:restartNumberingAfterBreak="0">
    <w:nsid w:val="1F926CE4"/>
    <w:multiLevelType w:val="hybridMultilevel"/>
    <w:tmpl w:val="383E1B96"/>
    <w:lvl w:ilvl="0" w:tplc="4E601D8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208A09A6"/>
    <w:multiLevelType w:val="multilevel"/>
    <w:tmpl w:val="3D0EBE0C"/>
    <w:lvl w:ilvl="0">
      <w:start w:val="1"/>
      <w:numFmt w:val="upperRoman"/>
      <w:lvlText w:val="%1."/>
      <w:lvlJc w:val="left"/>
      <w:pPr>
        <w:ind w:left="2130" w:hanging="720"/>
      </w:pPr>
      <w:rPr>
        <w:rFonts w:hint="default"/>
        <w:b/>
        <w:i/>
      </w:rPr>
    </w:lvl>
    <w:lvl w:ilvl="1">
      <w:start w:val="2"/>
      <w:numFmt w:val="decimal"/>
      <w:isLgl/>
      <w:lvlText w:val="%1.%2."/>
      <w:lvlJc w:val="left"/>
      <w:pPr>
        <w:ind w:left="213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49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210" w:hanging="1800"/>
      </w:pPr>
      <w:rPr>
        <w:rFonts w:hint="default"/>
      </w:rPr>
    </w:lvl>
    <w:lvl w:ilvl="8">
      <w:start w:val="1"/>
      <w:numFmt w:val="decimal"/>
      <w:isLgl/>
      <w:lvlText w:val="%1.%2.%3.%4.%5.%6.%7.%8.%9."/>
      <w:lvlJc w:val="left"/>
      <w:pPr>
        <w:ind w:left="3570" w:hanging="2160"/>
      </w:pPr>
      <w:rPr>
        <w:rFonts w:hint="default"/>
      </w:rPr>
    </w:lvl>
  </w:abstractNum>
  <w:abstractNum w:abstractNumId="13" w15:restartNumberingAfterBreak="0">
    <w:nsid w:val="29B37336"/>
    <w:multiLevelType w:val="hybridMultilevel"/>
    <w:tmpl w:val="DFB60E16"/>
    <w:lvl w:ilvl="0" w:tplc="56AEBA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DA25F42"/>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15" w15:restartNumberingAfterBreak="0">
    <w:nsid w:val="2ED55DFA"/>
    <w:multiLevelType w:val="hybridMultilevel"/>
    <w:tmpl w:val="54DE1AC8"/>
    <w:lvl w:ilvl="0" w:tplc="5D24C1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314A204E"/>
    <w:multiLevelType w:val="hybridMultilevel"/>
    <w:tmpl w:val="6352BAF4"/>
    <w:lvl w:ilvl="0" w:tplc="8D3EFC80">
      <w:start w:val="1"/>
      <w:numFmt w:val="low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7" w15:restartNumberingAfterBreak="0">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8" w15:restartNumberingAfterBreak="0">
    <w:nsid w:val="4B95570F"/>
    <w:multiLevelType w:val="multilevel"/>
    <w:tmpl w:val="B9D00F4E"/>
    <w:lvl w:ilvl="0">
      <w:start w:val="1"/>
      <w:numFmt w:val="upperRoman"/>
      <w:lvlText w:val="%1."/>
      <w:lvlJc w:val="left"/>
      <w:pPr>
        <w:ind w:left="1288" w:hanging="720"/>
      </w:pPr>
      <w:rPr>
        <w:rFonts w:ascii="Arial" w:hAnsi="Arial" w:cs="Arial" w:hint="default"/>
        <w:sz w:val="22"/>
      </w:rPr>
    </w:lvl>
    <w:lvl w:ilvl="1">
      <w:start w:val="2"/>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5"/>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19" w15:restartNumberingAfterBreak="0">
    <w:nsid w:val="4F024254"/>
    <w:multiLevelType w:val="hybridMultilevel"/>
    <w:tmpl w:val="3DDC87FA"/>
    <w:lvl w:ilvl="0" w:tplc="244AB222">
      <w:start w:val="1"/>
      <w:numFmt w:val="lowerLetter"/>
      <w:lvlText w:val="%1)"/>
      <w:lvlJc w:val="left"/>
      <w:pPr>
        <w:ind w:left="1414" w:hanging="70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1" w15:restartNumberingAfterBreak="0">
    <w:nsid w:val="5A2519CB"/>
    <w:multiLevelType w:val="hybridMultilevel"/>
    <w:tmpl w:val="3446B628"/>
    <w:lvl w:ilvl="0" w:tplc="F364E8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B336CD9"/>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23" w15:restartNumberingAfterBreak="0">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24" w15:restartNumberingAfterBreak="0">
    <w:nsid w:val="607C47E4"/>
    <w:multiLevelType w:val="hybridMultilevel"/>
    <w:tmpl w:val="F5F0781E"/>
    <w:lvl w:ilvl="0" w:tplc="9D14A54C">
      <w:start w:val="1"/>
      <w:numFmt w:val="upperRoman"/>
      <w:lvlText w:val="%1."/>
      <w:lvlJc w:val="left"/>
      <w:pPr>
        <w:ind w:left="2481"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25" w15:restartNumberingAfterBreak="0">
    <w:nsid w:val="63074CC9"/>
    <w:multiLevelType w:val="hybridMultilevel"/>
    <w:tmpl w:val="79FE848E"/>
    <w:lvl w:ilvl="0" w:tplc="A9BE56E8">
      <w:start w:val="1"/>
      <w:numFmt w:val="lowerLetter"/>
      <w:lvlText w:val="%1)"/>
      <w:lvlJc w:val="left"/>
      <w:pPr>
        <w:ind w:left="405" w:hanging="360"/>
      </w:pPr>
    </w:lvl>
    <w:lvl w:ilvl="1" w:tplc="080A0019">
      <w:start w:val="1"/>
      <w:numFmt w:val="lowerLetter"/>
      <w:lvlText w:val="%2."/>
      <w:lvlJc w:val="left"/>
      <w:pPr>
        <w:ind w:left="1125" w:hanging="360"/>
      </w:pPr>
    </w:lvl>
    <w:lvl w:ilvl="2" w:tplc="080A001B">
      <w:start w:val="1"/>
      <w:numFmt w:val="lowerRoman"/>
      <w:lvlText w:val="%3."/>
      <w:lvlJc w:val="right"/>
      <w:pPr>
        <w:ind w:left="1845" w:hanging="180"/>
      </w:pPr>
    </w:lvl>
    <w:lvl w:ilvl="3" w:tplc="080A000F">
      <w:start w:val="1"/>
      <w:numFmt w:val="decimal"/>
      <w:lvlText w:val="%4."/>
      <w:lvlJc w:val="left"/>
      <w:pPr>
        <w:ind w:left="2565" w:hanging="360"/>
      </w:pPr>
    </w:lvl>
    <w:lvl w:ilvl="4" w:tplc="080A0019">
      <w:start w:val="1"/>
      <w:numFmt w:val="lowerLetter"/>
      <w:lvlText w:val="%5."/>
      <w:lvlJc w:val="left"/>
      <w:pPr>
        <w:ind w:left="3285" w:hanging="360"/>
      </w:pPr>
    </w:lvl>
    <w:lvl w:ilvl="5" w:tplc="080A001B">
      <w:start w:val="1"/>
      <w:numFmt w:val="lowerRoman"/>
      <w:lvlText w:val="%6."/>
      <w:lvlJc w:val="right"/>
      <w:pPr>
        <w:ind w:left="4005" w:hanging="180"/>
      </w:pPr>
    </w:lvl>
    <w:lvl w:ilvl="6" w:tplc="080A000F">
      <w:start w:val="1"/>
      <w:numFmt w:val="decimal"/>
      <w:lvlText w:val="%7."/>
      <w:lvlJc w:val="left"/>
      <w:pPr>
        <w:ind w:left="4725" w:hanging="360"/>
      </w:pPr>
    </w:lvl>
    <w:lvl w:ilvl="7" w:tplc="080A0019">
      <w:start w:val="1"/>
      <w:numFmt w:val="lowerLetter"/>
      <w:lvlText w:val="%8."/>
      <w:lvlJc w:val="left"/>
      <w:pPr>
        <w:ind w:left="5445" w:hanging="360"/>
      </w:pPr>
    </w:lvl>
    <w:lvl w:ilvl="8" w:tplc="080A001B">
      <w:start w:val="1"/>
      <w:numFmt w:val="lowerRoman"/>
      <w:lvlText w:val="%9."/>
      <w:lvlJc w:val="right"/>
      <w:pPr>
        <w:ind w:left="6165" w:hanging="180"/>
      </w:pPr>
    </w:lvl>
  </w:abstractNum>
  <w:abstractNum w:abstractNumId="26" w15:restartNumberingAfterBreak="0">
    <w:nsid w:val="67EA4A4A"/>
    <w:multiLevelType w:val="hybridMultilevel"/>
    <w:tmpl w:val="1B9C6FD8"/>
    <w:lvl w:ilvl="0" w:tplc="4F26F22C">
      <w:start w:val="1"/>
      <w:numFmt w:val="upperRoman"/>
      <w:lvlText w:val="%1."/>
      <w:lvlJc w:val="left"/>
      <w:pPr>
        <w:ind w:left="765" w:hanging="720"/>
      </w:pPr>
    </w:lvl>
    <w:lvl w:ilvl="1" w:tplc="080A0019">
      <w:start w:val="1"/>
      <w:numFmt w:val="lowerLetter"/>
      <w:lvlText w:val="%2."/>
      <w:lvlJc w:val="left"/>
      <w:pPr>
        <w:ind w:left="1125" w:hanging="360"/>
      </w:pPr>
    </w:lvl>
    <w:lvl w:ilvl="2" w:tplc="080A001B">
      <w:start w:val="1"/>
      <w:numFmt w:val="lowerRoman"/>
      <w:lvlText w:val="%3."/>
      <w:lvlJc w:val="right"/>
      <w:pPr>
        <w:ind w:left="1845" w:hanging="180"/>
      </w:pPr>
    </w:lvl>
    <w:lvl w:ilvl="3" w:tplc="080A000F">
      <w:start w:val="1"/>
      <w:numFmt w:val="decimal"/>
      <w:lvlText w:val="%4."/>
      <w:lvlJc w:val="left"/>
      <w:pPr>
        <w:ind w:left="2565" w:hanging="360"/>
      </w:pPr>
    </w:lvl>
    <w:lvl w:ilvl="4" w:tplc="080A0019">
      <w:start w:val="1"/>
      <w:numFmt w:val="lowerLetter"/>
      <w:lvlText w:val="%5."/>
      <w:lvlJc w:val="left"/>
      <w:pPr>
        <w:ind w:left="3285" w:hanging="360"/>
      </w:pPr>
    </w:lvl>
    <w:lvl w:ilvl="5" w:tplc="080A001B">
      <w:start w:val="1"/>
      <w:numFmt w:val="lowerRoman"/>
      <w:lvlText w:val="%6."/>
      <w:lvlJc w:val="right"/>
      <w:pPr>
        <w:ind w:left="4005" w:hanging="180"/>
      </w:pPr>
    </w:lvl>
    <w:lvl w:ilvl="6" w:tplc="080A000F">
      <w:start w:val="1"/>
      <w:numFmt w:val="decimal"/>
      <w:lvlText w:val="%7."/>
      <w:lvlJc w:val="left"/>
      <w:pPr>
        <w:ind w:left="4725" w:hanging="360"/>
      </w:pPr>
    </w:lvl>
    <w:lvl w:ilvl="7" w:tplc="080A0019">
      <w:start w:val="1"/>
      <w:numFmt w:val="lowerLetter"/>
      <w:lvlText w:val="%8."/>
      <w:lvlJc w:val="left"/>
      <w:pPr>
        <w:ind w:left="5445" w:hanging="360"/>
      </w:pPr>
    </w:lvl>
    <w:lvl w:ilvl="8" w:tplc="080A001B">
      <w:start w:val="1"/>
      <w:numFmt w:val="lowerRoman"/>
      <w:lvlText w:val="%9."/>
      <w:lvlJc w:val="right"/>
      <w:pPr>
        <w:ind w:left="6165" w:hanging="180"/>
      </w:pPr>
    </w:lvl>
  </w:abstractNum>
  <w:abstractNum w:abstractNumId="27"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8" w15:restartNumberingAfterBreak="0">
    <w:nsid w:val="7A6D7334"/>
    <w:multiLevelType w:val="hybridMultilevel"/>
    <w:tmpl w:val="AE88044E"/>
    <w:lvl w:ilvl="0" w:tplc="EAAA0D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30" w15:restartNumberingAfterBreak="0">
    <w:nsid w:val="7BFD7862"/>
    <w:multiLevelType w:val="hybridMultilevel"/>
    <w:tmpl w:val="9ADC8B2C"/>
    <w:lvl w:ilvl="0" w:tplc="6012F452">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29"/>
  </w:num>
  <w:num w:numId="3">
    <w:abstractNumId w:val="20"/>
  </w:num>
  <w:num w:numId="4">
    <w:abstractNumId w:val="17"/>
  </w:num>
  <w:num w:numId="5">
    <w:abstractNumId w:val="10"/>
  </w:num>
  <w:num w:numId="6">
    <w:abstractNumId w:val="0"/>
  </w:num>
  <w:num w:numId="7">
    <w:abstractNumId w:val="27"/>
  </w:num>
  <w:num w:numId="8">
    <w:abstractNumId w:val="9"/>
  </w:num>
  <w:num w:numId="9">
    <w:abstractNumId w:val="6"/>
  </w:num>
  <w:num w:numId="10">
    <w:abstractNumId w:val="30"/>
  </w:num>
  <w:num w:numId="11">
    <w:abstractNumId w:val="2"/>
  </w:num>
  <w:num w:numId="12">
    <w:abstractNumId w:val="3"/>
  </w:num>
  <w:num w:numId="13">
    <w:abstractNumId w:val="28"/>
  </w:num>
  <w:num w:numId="14">
    <w:abstractNumId w:val="13"/>
  </w:num>
  <w:num w:numId="15">
    <w:abstractNumId w:val="21"/>
  </w:num>
  <w:num w:numId="16">
    <w:abstractNumId w:val="15"/>
  </w:num>
  <w:num w:numId="17">
    <w:abstractNumId w:val="19"/>
  </w:num>
  <w:num w:numId="18">
    <w:abstractNumId w:val="18"/>
  </w:num>
  <w:num w:numId="19">
    <w:abstractNumId w:val="12"/>
  </w:num>
  <w:num w:numId="20">
    <w:abstractNumId w:val="1"/>
  </w:num>
  <w:num w:numId="21">
    <w:abstractNumId w:val="5"/>
  </w:num>
  <w:num w:numId="22">
    <w:abstractNumId w:val="22"/>
  </w:num>
  <w:num w:numId="23">
    <w:abstractNumId w:val="24"/>
  </w:num>
  <w:num w:numId="24">
    <w:abstractNumId w:val="1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4"/>
  </w:num>
  <w:num w:numId="30">
    <w:abstractNumId w:val="26"/>
  </w:num>
  <w:num w:numId="31">
    <w:abstractNumId w:val="25"/>
  </w:num>
  <w:num w:numId="32">
    <w:abstractNumId w:val="7"/>
  </w:num>
  <w:num w:numId="33">
    <w:abstractNumId w:val="8"/>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A2"/>
    <w:rsid w:val="00000643"/>
    <w:rsid w:val="00000B7B"/>
    <w:rsid w:val="0000126F"/>
    <w:rsid w:val="00001759"/>
    <w:rsid w:val="00001B25"/>
    <w:rsid w:val="00002A35"/>
    <w:rsid w:val="000032F9"/>
    <w:rsid w:val="000045DC"/>
    <w:rsid w:val="000057C2"/>
    <w:rsid w:val="0000582C"/>
    <w:rsid w:val="000058D3"/>
    <w:rsid w:val="00005EF5"/>
    <w:rsid w:val="00006096"/>
    <w:rsid w:val="00006725"/>
    <w:rsid w:val="00006AF6"/>
    <w:rsid w:val="00007408"/>
    <w:rsid w:val="00007D74"/>
    <w:rsid w:val="00007F64"/>
    <w:rsid w:val="000102EC"/>
    <w:rsid w:val="000104D3"/>
    <w:rsid w:val="00010649"/>
    <w:rsid w:val="0001114B"/>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2C6"/>
    <w:rsid w:val="000207EF"/>
    <w:rsid w:val="00020EBA"/>
    <w:rsid w:val="000210ED"/>
    <w:rsid w:val="00021215"/>
    <w:rsid w:val="00021344"/>
    <w:rsid w:val="0002180C"/>
    <w:rsid w:val="0002194A"/>
    <w:rsid w:val="000228BF"/>
    <w:rsid w:val="00022C63"/>
    <w:rsid w:val="00022F03"/>
    <w:rsid w:val="000244B0"/>
    <w:rsid w:val="000247BA"/>
    <w:rsid w:val="0002652D"/>
    <w:rsid w:val="0002697D"/>
    <w:rsid w:val="0002731F"/>
    <w:rsid w:val="0002743F"/>
    <w:rsid w:val="000274BB"/>
    <w:rsid w:val="00030C22"/>
    <w:rsid w:val="000319B0"/>
    <w:rsid w:val="0003205B"/>
    <w:rsid w:val="00032BB8"/>
    <w:rsid w:val="00032CAD"/>
    <w:rsid w:val="0003360B"/>
    <w:rsid w:val="00033AC0"/>
    <w:rsid w:val="00034186"/>
    <w:rsid w:val="00034256"/>
    <w:rsid w:val="00041042"/>
    <w:rsid w:val="00042F0E"/>
    <w:rsid w:val="00043FFA"/>
    <w:rsid w:val="0004458D"/>
    <w:rsid w:val="00044F07"/>
    <w:rsid w:val="0004616E"/>
    <w:rsid w:val="0004635F"/>
    <w:rsid w:val="00046FDA"/>
    <w:rsid w:val="000504D8"/>
    <w:rsid w:val="00050AEC"/>
    <w:rsid w:val="00052F0E"/>
    <w:rsid w:val="00053000"/>
    <w:rsid w:val="0005336A"/>
    <w:rsid w:val="00053422"/>
    <w:rsid w:val="00053FE1"/>
    <w:rsid w:val="00054B34"/>
    <w:rsid w:val="00055ED1"/>
    <w:rsid w:val="000569AB"/>
    <w:rsid w:val="00056B1A"/>
    <w:rsid w:val="000571D9"/>
    <w:rsid w:val="0006059B"/>
    <w:rsid w:val="000606D0"/>
    <w:rsid w:val="000610B3"/>
    <w:rsid w:val="00061E35"/>
    <w:rsid w:val="000620F2"/>
    <w:rsid w:val="00062F42"/>
    <w:rsid w:val="00063B2A"/>
    <w:rsid w:val="000644AE"/>
    <w:rsid w:val="00064FF6"/>
    <w:rsid w:val="00065A0B"/>
    <w:rsid w:val="00065E92"/>
    <w:rsid w:val="00065FEC"/>
    <w:rsid w:val="00070017"/>
    <w:rsid w:val="0007043D"/>
    <w:rsid w:val="000708A2"/>
    <w:rsid w:val="00070AE8"/>
    <w:rsid w:val="00070CC3"/>
    <w:rsid w:val="0007115E"/>
    <w:rsid w:val="00072568"/>
    <w:rsid w:val="00073AF6"/>
    <w:rsid w:val="00073C33"/>
    <w:rsid w:val="00074315"/>
    <w:rsid w:val="000772BA"/>
    <w:rsid w:val="0007731B"/>
    <w:rsid w:val="0007746E"/>
    <w:rsid w:val="00077AA4"/>
    <w:rsid w:val="00077C81"/>
    <w:rsid w:val="00077F2E"/>
    <w:rsid w:val="00080098"/>
    <w:rsid w:val="000802F6"/>
    <w:rsid w:val="000805D2"/>
    <w:rsid w:val="000811B1"/>
    <w:rsid w:val="000814CE"/>
    <w:rsid w:val="00081734"/>
    <w:rsid w:val="0008236B"/>
    <w:rsid w:val="00082E72"/>
    <w:rsid w:val="0008332E"/>
    <w:rsid w:val="0008350B"/>
    <w:rsid w:val="0008618B"/>
    <w:rsid w:val="00086F01"/>
    <w:rsid w:val="00086F95"/>
    <w:rsid w:val="00091F6A"/>
    <w:rsid w:val="00092712"/>
    <w:rsid w:val="00092992"/>
    <w:rsid w:val="0009384F"/>
    <w:rsid w:val="000941FC"/>
    <w:rsid w:val="0009451E"/>
    <w:rsid w:val="000945DD"/>
    <w:rsid w:val="000947AA"/>
    <w:rsid w:val="00094902"/>
    <w:rsid w:val="000951EE"/>
    <w:rsid w:val="0009581F"/>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AB4"/>
    <w:rsid w:val="000B2E5E"/>
    <w:rsid w:val="000B375D"/>
    <w:rsid w:val="000B59AA"/>
    <w:rsid w:val="000B5A5A"/>
    <w:rsid w:val="000B69B0"/>
    <w:rsid w:val="000B73FF"/>
    <w:rsid w:val="000B77C1"/>
    <w:rsid w:val="000C067C"/>
    <w:rsid w:val="000C07F9"/>
    <w:rsid w:val="000C0D7C"/>
    <w:rsid w:val="000C110E"/>
    <w:rsid w:val="000C1844"/>
    <w:rsid w:val="000C1FDF"/>
    <w:rsid w:val="000C25E8"/>
    <w:rsid w:val="000C3777"/>
    <w:rsid w:val="000C3F0F"/>
    <w:rsid w:val="000C517A"/>
    <w:rsid w:val="000C5487"/>
    <w:rsid w:val="000C6EA7"/>
    <w:rsid w:val="000C6EAA"/>
    <w:rsid w:val="000C6FAC"/>
    <w:rsid w:val="000C77A9"/>
    <w:rsid w:val="000D00CF"/>
    <w:rsid w:val="000D01ED"/>
    <w:rsid w:val="000D0314"/>
    <w:rsid w:val="000D04B2"/>
    <w:rsid w:val="000D0DB6"/>
    <w:rsid w:val="000D104E"/>
    <w:rsid w:val="000D1902"/>
    <w:rsid w:val="000D2D7F"/>
    <w:rsid w:val="000D2E86"/>
    <w:rsid w:val="000D415F"/>
    <w:rsid w:val="000D48BD"/>
    <w:rsid w:val="000D4DDA"/>
    <w:rsid w:val="000D54D4"/>
    <w:rsid w:val="000D5B07"/>
    <w:rsid w:val="000D67A4"/>
    <w:rsid w:val="000D6D9E"/>
    <w:rsid w:val="000D6FF4"/>
    <w:rsid w:val="000D7A49"/>
    <w:rsid w:val="000D7A89"/>
    <w:rsid w:val="000D7FEE"/>
    <w:rsid w:val="000E026D"/>
    <w:rsid w:val="000E0B52"/>
    <w:rsid w:val="000E10A8"/>
    <w:rsid w:val="000E198A"/>
    <w:rsid w:val="000E2C59"/>
    <w:rsid w:val="000E3BBB"/>
    <w:rsid w:val="000E4B64"/>
    <w:rsid w:val="000E4D77"/>
    <w:rsid w:val="000E4E26"/>
    <w:rsid w:val="000E5163"/>
    <w:rsid w:val="000E7947"/>
    <w:rsid w:val="000E7D40"/>
    <w:rsid w:val="000E7ECE"/>
    <w:rsid w:val="000E7ECF"/>
    <w:rsid w:val="000F1285"/>
    <w:rsid w:val="000F1638"/>
    <w:rsid w:val="000F19AC"/>
    <w:rsid w:val="000F2241"/>
    <w:rsid w:val="000F3891"/>
    <w:rsid w:val="000F4A38"/>
    <w:rsid w:val="000F4AF7"/>
    <w:rsid w:val="000F5102"/>
    <w:rsid w:val="000F52F5"/>
    <w:rsid w:val="000F5740"/>
    <w:rsid w:val="000F6309"/>
    <w:rsid w:val="000F6A5E"/>
    <w:rsid w:val="001004F9"/>
    <w:rsid w:val="00100B03"/>
    <w:rsid w:val="00100C3F"/>
    <w:rsid w:val="00100F87"/>
    <w:rsid w:val="0010123C"/>
    <w:rsid w:val="0010124C"/>
    <w:rsid w:val="001016FD"/>
    <w:rsid w:val="0010333A"/>
    <w:rsid w:val="001036AE"/>
    <w:rsid w:val="00103769"/>
    <w:rsid w:val="00103E90"/>
    <w:rsid w:val="00106EEA"/>
    <w:rsid w:val="0010739E"/>
    <w:rsid w:val="00107D97"/>
    <w:rsid w:val="001106FC"/>
    <w:rsid w:val="00110D35"/>
    <w:rsid w:val="001118D7"/>
    <w:rsid w:val="001122CA"/>
    <w:rsid w:val="00112550"/>
    <w:rsid w:val="001159B6"/>
    <w:rsid w:val="00115CA0"/>
    <w:rsid w:val="00116318"/>
    <w:rsid w:val="00117C39"/>
    <w:rsid w:val="00120089"/>
    <w:rsid w:val="001207BF"/>
    <w:rsid w:val="00120872"/>
    <w:rsid w:val="00122A88"/>
    <w:rsid w:val="00122BE6"/>
    <w:rsid w:val="00123B21"/>
    <w:rsid w:val="00123B5A"/>
    <w:rsid w:val="00123CBF"/>
    <w:rsid w:val="00123D63"/>
    <w:rsid w:val="00126A65"/>
    <w:rsid w:val="00127523"/>
    <w:rsid w:val="00127634"/>
    <w:rsid w:val="00127972"/>
    <w:rsid w:val="00127CA9"/>
    <w:rsid w:val="00127D2E"/>
    <w:rsid w:val="001303C1"/>
    <w:rsid w:val="00130D88"/>
    <w:rsid w:val="001319B1"/>
    <w:rsid w:val="001324E1"/>
    <w:rsid w:val="00132A28"/>
    <w:rsid w:val="00132EEB"/>
    <w:rsid w:val="00133DEF"/>
    <w:rsid w:val="00134C1F"/>
    <w:rsid w:val="00134E77"/>
    <w:rsid w:val="00135ABF"/>
    <w:rsid w:val="00135ADB"/>
    <w:rsid w:val="001365C8"/>
    <w:rsid w:val="001367A3"/>
    <w:rsid w:val="00136D14"/>
    <w:rsid w:val="0013744A"/>
    <w:rsid w:val="00137BB7"/>
    <w:rsid w:val="00137EAA"/>
    <w:rsid w:val="00140785"/>
    <w:rsid w:val="00142DCB"/>
    <w:rsid w:val="00143BAE"/>
    <w:rsid w:val="00143EB3"/>
    <w:rsid w:val="00143FE2"/>
    <w:rsid w:val="001440AB"/>
    <w:rsid w:val="00144D99"/>
    <w:rsid w:val="00144F26"/>
    <w:rsid w:val="00145616"/>
    <w:rsid w:val="00145D8D"/>
    <w:rsid w:val="00146388"/>
    <w:rsid w:val="00147E12"/>
    <w:rsid w:val="00150821"/>
    <w:rsid w:val="001512AD"/>
    <w:rsid w:val="001520EC"/>
    <w:rsid w:val="00152381"/>
    <w:rsid w:val="00152448"/>
    <w:rsid w:val="0015275E"/>
    <w:rsid w:val="00152964"/>
    <w:rsid w:val="00152DE2"/>
    <w:rsid w:val="0015339A"/>
    <w:rsid w:val="00153DF8"/>
    <w:rsid w:val="0015411D"/>
    <w:rsid w:val="001544C3"/>
    <w:rsid w:val="00154D8F"/>
    <w:rsid w:val="00154E02"/>
    <w:rsid w:val="00155489"/>
    <w:rsid w:val="0015656C"/>
    <w:rsid w:val="0015677B"/>
    <w:rsid w:val="001570AD"/>
    <w:rsid w:val="001577CA"/>
    <w:rsid w:val="00160AA8"/>
    <w:rsid w:val="00163A32"/>
    <w:rsid w:val="0016416E"/>
    <w:rsid w:val="00164A37"/>
    <w:rsid w:val="00165167"/>
    <w:rsid w:val="001655F1"/>
    <w:rsid w:val="00165BB5"/>
    <w:rsid w:val="00165E1B"/>
    <w:rsid w:val="0016731C"/>
    <w:rsid w:val="001705CA"/>
    <w:rsid w:val="00170F01"/>
    <w:rsid w:val="00171114"/>
    <w:rsid w:val="00171188"/>
    <w:rsid w:val="001712F0"/>
    <w:rsid w:val="0017134A"/>
    <w:rsid w:val="0017210B"/>
    <w:rsid w:val="00172A55"/>
    <w:rsid w:val="00173996"/>
    <w:rsid w:val="00173F2E"/>
    <w:rsid w:val="00173F3F"/>
    <w:rsid w:val="001740A3"/>
    <w:rsid w:val="0017621E"/>
    <w:rsid w:val="00176762"/>
    <w:rsid w:val="00176D21"/>
    <w:rsid w:val="00176D93"/>
    <w:rsid w:val="001775C8"/>
    <w:rsid w:val="001776E4"/>
    <w:rsid w:val="0017782D"/>
    <w:rsid w:val="001802E2"/>
    <w:rsid w:val="00180FAD"/>
    <w:rsid w:val="00181709"/>
    <w:rsid w:val="0018271B"/>
    <w:rsid w:val="00183196"/>
    <w:rsid w:val="0018382F"/>
    <w:rsid w:val="00183AB6"/>
    <w:rsid w:val="00184299"/>
    <w:rsid w:val="001847EA"/>
    <w:rsid w:val="00186B40"/>
    <w:rsid w:val="00186B51"/>
    <w:rsid w:val="00187650"/>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2EF3"/>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B6126"/>
    <w:rsid w:val="001B6AAE"/>
    <w:rsid w:val="001B7312"/>
    <w:rsid w:val="001C0A45"/>
    <w:rsid w:val="001C1B27"/>
    <w:rsid w:val="001C3DF2"/>
    <w:rsid w:val="001C42D9"/>
    <w:rsid w:val="001C48E5"/>
    <w:rsid w:val="001C4B1B"/>
    <w:rsid w:val="001C4DD9"/>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8CD"/>
    <w:rsid w:val="001E1A1E"/>
    <w:rsid w:val="001E2EFC"/>
    <w:rsid w:val="001E3787"/>
    <w:rsid w:val="001E3DDD"/>
    <w:rsid w:val="001E3F4A"/>
    <w:rsid w:val="001E42AD"/>
    <w:rsid w:val="001E4B17"/>
    <w:rsid w:val="001E54CB"/>
    <w:rsid w:val="001E5F78"/>
    <w:rsid w:val="001E61D3"/>
    <w:rsid w:val="001E6269"/>
    <w:rsid w:val="001E64DE"/>
    <w:rsid w:val="001E69E5"/>
    <w:rsid w:val="001E6B1E"/>
    <w:rsid w:val="001E77DD"/>
    <w:rsid w:val="001E7CFE"/>
    <w:rsid w:val="001F08D2"/>
    <w:rsid w:val="001F0FB7"/>
    <w:rsid w:val="001F140D"/>
    <w:rsid w:val="001F14E4"/>
    <w:rsid w:val="001F1958"/>
    <w:rsid w:val="001F1F1F"/>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3C2"/>
    <w:rsid w:val="00212486"/>
    <w:rsid w:val="00213043"/>
    <w:rsid w:val="0021320A"/>
    <w:rsid w:val="00213C98"/>
    <w:rsid w:val="0021515C"/>
    <w:rsid w:val="00215F0B"/>
    <w:rsid w:val="0021665C"/>
    <w:rsid w:val="002167D9"/>
    <w:rsid w:val="0021738C"/>
    <w:rsid w:val="00217BC4"/>
    <w:rsid w:val="00221166"/>
    <w:rsid w:val="00221571"/>
    <w:rsid w:val="00221A0D"/>
    <w:rsid w:val="002221F2"/>
    <w:rsid w:val="00222321"/>
    <w:rsid w:val="00222BED"/>
    <w:rsid w:val="00222CBC"/>
    <w:rsid w:val="00222EF4"/>
    <w:rsid w:val="00222F15"/>
    <w:rsid w:val="002230B6"/>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2DE3"/>
    <w:rsid w:val="002337F4"/>
    <w:rsid w:val="0023402B"/>
    <w:rsid w:val="002344E8"/>
    <w:rsid w:val="00235799"/>
    <w:rsid w:val="0023796A"/>
    <w:rsid w:val="00240EDF"/>
    <w:rsid w:val="0024126C"/>
    <w:rsid w:val="00241CF2"/>
    <w:rsid w:val="0024398B"/>
    <w:rsid w:val="0024442C"/>
    <w:rsid w:val="002446C6"/>
    <w:rsid w:val="00245978"/>
    <w:rsid w:val="00245E68"/>
    <w:rsid w:val="0024608D"/>
    <w:rsid w:val="002464FF"/>
    <w:rsid w:val="00246FF0"/>
    <w:rsid w:val="0025201D"/>
    <w:rsid w:val="00252348"/>
    <w:rsid w:val="002542C3"/>
    <w:rsid w:val="0025476C"/>
    <w:rsid w:val="00255378"/>
    <w:rsid w:val="00255477"/>
    <w:rsid w:val="00255DDC"/>
    <w:rsid w:val="00255F26"/>
    <w:rsid w:val="00255FB2"/>
    <w:rsid w:val="00255FD9"/>
    <w:rsid w:val="00257275"/>
    <w:rsid w:val="002573EF"/>
    <w:rsid w:val="0025758E"/>
    <w:rsid w:val="00257782"/>
    <w:rsid w:val="00257B8B"/>
    <w:rsid w:val="00260A50"/>
    <w:rsid w:val="00260E71"/>
    <w:rsid w:val="0026105F"/>
    <w:rsid w:val="002612F7"/>
    <w:rsid w:val="00261CE6"/>
    <w:rsid w:val="00261F68"/>
    <w:rsid w:val="0026219B"/>
    <w:rsid w:val="002622D1"/>
    <w:rsid w:val="0026259B"/>
    <w:rsid w:val="00263A4D"/>
    <w:rsid w:val="00264264"/>
    <w:rsid w:val="00265660"/>
    <w:rsid w:val="00265EAB"/>
    <w:rsid w:val="002664E1"/>
    <w:rsid w:val="00266D6B"/>
    <w:rsid w:val="0026744F"/>
    <w:rsid w:val="00267CB4"/>
    <w:rsid w:val="00270564"/>
    <w:rsid w:val="00270822"/>
    <w:rsid w:val="00270E09"/>
    <w:rsid w:val="002712A2"/>
    <w:rsid w:val="002714F0"/>
    <w:rsid w:val="0027188A"/>
    <w:rsid w:val="00271B86"/>
    <w:rsid w:val="00271F08"/>
    <w:rsid w:val="002726BB"/>
    <w:rsid w:val="002736D7"/>
    <w:rsid w:val="0027372C"/>
    <w:rsid w:val="0027436B"/>
    <w:rsid w:val="0027450C"/>
    <w:rsid w:val="00274EDB"/>
    <w:rsid w:val="002753BA"/>
    <w:rsid w:val="002761D6"/>
    <w:rsid w:val="0027637A"/>
    <w:rsid w:val="0027746A"/>
    <w:rsid w:val="0027774C"/>
    <w:rsid w:val="00280AF2"/>
    <w:rsid w:val="00282044"/>
    <w:rsid w:val="0028320C"/>
    <w:rsid w:val="00283823"/>
    <w:rsid w:val="00283FA8"/>
    <w:rsid w:val="00285210"/>
    <w:rsid w:val="00285491"/>
    <w:rsid w:val="0028660D"/>
    <w:rsid w:val="00286963"/>
    <w:rsid w:val="00286F7D"/>
    <w:rsid w:val="00287A03"/>
    <w:rsid w:val="00290803"/>
    <w:rsid w:val="00290CC6"/>
    <w:rsid w:val="00290D40"/>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BDB"/>
    <w:rsid w:val="002A2FA4"/>
    <w:rsid w:val="002A41B9"/>
    <w:rsid w:val="002A43B4"/>
    <w:rsid w:val="002A5258"/>
    <w:rsid w:val="002A5923"/>
    <w:rsid w:val="002A6B09"/>
    <w:rsid w:val="002A74C4"/>
    <w:rsid w:val="002A7C9C"/>
    <w:rsid w:val="002A7DFF"/>
    <w:rsid w:val="002B0479"/>
    <w:rsid w:val="002B2540"/>
    <w:rsid w:val="002B4407"/>
    <w:rsid w:val="002B65BA"/>
    <w:rsid w:val="002B67BB"/>
    <w:rsid w:val="002B6BF2"/>
    <w:rsid w:val="002B7613"/>
    <w:rsid w:val="002B7B08"/>
    <w:rsid w:val="002B7D66"/>
    <w:rsid w:val="002C002D"/>
    <w:rsid w:val="002C0545"/>
    <w:rsid w:val="002C05B3"/>
    <w:rsid w:val="002C0672"/>
    <w:rsid w:val="002C10C7"/>
    <w:rsid w:val="002C14A8"/>
    <w:rsid w:val="002C1B99"/>
    <w:rsid w:val="002C1DD3"/>
    <w:rsid w:val="002C3F81"/>
    <w:rsid w:val="002C4790"/>
    <w:rsid w:val="002C5B43"/>
    <w:rsid w:val="002C6143"/>
    <w:rsid w:val="002C6705"/>
    <w:rsid w:val="002C6982"/>
    <w:rsid w:val="002C6A18"/>
    <w:rsid w:val="002C751C"/>
    <w:rsid w:val="002C7CF6"/>
    <w:rsid w:val="002D03B0"/>
    <w:rsid w:val="002D09E8"/>
    <w:rsid w:val="002D12E9"/>
    <w:rsid w:val="002D1F82"/>
    <w:rsid w:val="002D2439"/>
    <w:rsid w:val="002D3002"/>
    <w:rsid w:val="002D429C"/>
    <w:rsid w:val="002D4BF2"/>
    <w:rsid w:val="002D4DBC"/>
    <w:rsid w:val="002D56F1"/>
    <w:rsid w:val="002D60F8"/>
    <w:rsid w:val="002D676B"/>
    <w:rsid w:val="002D72B6"/>
    <w:rsid w:val="002D76A0"/>
    <w:rsid w:val="002E0BC5"/>
    <w:rsid w:val="002E1550"/>
    <w:rsid w:val="002E2C49"/>
    <w:rsid w:val="002E3258"/>
    <w:rsid w:val="002E3A8A"/>
    <w:rsid w:val="002E4508"/>
    <w:rsid w:val="002E48F2"/>
    <w:rsid w:val="002E4B58"/>
    <w:rsid w:val="002E5170"/>
    <w:rsid w:val="002E769D"/>
    <w:rsid w:val="002E7C13"/>
    <w:rsid w:val="002F0E78"/>
    <w:rsid w:val="002F13C9"/>
    <w:rsid w:val="002F1CE3"/>
    <w:rsid w:val="002F29E9"/>
    <w:rsid w:val="002F3A2C"/>
    <w:rsid w:val="002F4354"/>
    <w:rsid w:val="002F4D2D"/>
    <w:rsid w:val="002F514B"/>
    <w:rsid w:val="002F52C8"/>
    <w:rsid w:val="002F5ECF"/>
    <w:rsid w:val="002F5F7A"/>
    <w:rsid w:val="002F6C98"/>
    <w:rsid w:val="002F6F41"/>
    <w:rsid w:val="002F7FF6"/>
    <w:rsid w:val="003000BB"/>
    <w:rsid w:val="003006E1"/>
    <w:rsid w:val="00300ED2"/>
    <w:rsid w:val="00301F7F"/>
    <w:rsid w:val="00302EE0"/>
    <w:rsid w:val="00302F42"/>
    <w:rsid w:val="00303295"/>
    <w:rsid w:val="0030389C"/>
    <w:rsid w:val="00303F84"/>
    <w:rsid w:val="00304AC3"/>
    <w:rsid w:val="00304ED6"/>
    <w:rsid w:val="00304F6E"/>
    <w:rsid w:val="003057EC"/>
    <w:rsid w:val="00306040"/>
    <w:rsid w:val="003062FC"/>
    <w:rsid w:val="00306AE0"/>
    <w:rsid w:val="003076B8"/>
    <w:rsid w:val="00307B01"/>
    <w:rsid w:val="00310D26"/>
    <w:rsid w:val="00310D87"/>
    <w:rsid w:val="00310FCB"/>
    <w:rsid w:val="003111BD"/>
    <w:rsid w:val="0031178B"/>
    <w:rsid w:val="00311FB5"/>
    <w:rsid w:val="003129F2"/>
    <w:rsid w:val="00312BDC"/>
    <w:rsid w:val="00312D80"/>
    <w:rsid w:val="0031417A"/>
    <w:rsid w:val="00314EF3"/>
    <w:rsid w:val="003156D7"/>
    <w:rsid w:val="003159C4"/>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C2D"/>
    <w:rsid w:val="00335E36"/>
    <w:rsid w:val="0033639E"/>
    <w:rsid w:val="00336A1D"/>
    <w:rsid w:val="00336E86"/>
    <w:rsid w:val="00341511"/>
    <w:rsid w:val="003418BB"/>
    <w:rsid w:val="00343410"/>
    <w:rsid w:val="003434D1"/>
    <w:rsid w:val="00343C4E"/>
    <w:rsid w:val="003445AA"/>
    <w:rsid w:val="003448FA"/>
    <w:rsid w:val="00345111"/>
    <w:rsid w:val="00346D8D"/>
    <w:rsid w:val="00347F0A"/>
    <w:rsid w:val="00351A76"/>
    <w:rsid w:val="00351F28"/>
    <w:rsid w:val="0035264A"/>
    <w:rsid w:val="00352C15"/>
    <w:rsid w:val="00352E95"/>
    <w:rsid w:val="003547A5"/>
    <w:rsid w:val="003555D5"/>
    <w:rsid w:val="003556B0"/>
    <w:rsid w:val="00355AED"/>
    <w:rsid w:val="00355E01"/>
    <w:rsid w:val="00356893"/>
    <w:rsid w:val="003569FC"/>
    <w:rsid w:val="00357F88"/>
    <w:rsid w:val="003600C9"/>
    <w:rsid w:val="003606C9"/>
    <w:rsid w:val="00360B57"/>
    <w:rsid w:val="003611CE"/>
    <w:rsid w:val="003614C9"/>
    <w:rsid w:val="00361C95"/>
    <w:rsid w:val="003630AD"/>
    <w:rsid w:val="00363BC9"/>
    <w:rsid w:val="003647F9"/>
    <w:rsid w:val="00366070"/>
    <w:rsid w:val="00366169"/>
    <w:rsid w:val="00366450"/>
    <w:rsid w:val="0036646E"/>
    <w:rsid w:val="003666D9"/>
    <w:rsid w:val="003668F4"/>
    <w:rsid w:val="00375578"/>
    <w:rsid w:val="00375863"/>
    <w:rsid w:val="00375B02"/>
    <w:rsid w:val="00376FDF"/>
    <w:rsid w:val="003778C3"/>
    <w:rsid w:val="003778F8"/>
    <w:rsid w:val="00377AD5"/>
    <w:rsid w:val="00380367"/>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CA4"/>
    <w:rsid w:val="00387E71"/>
    <w:rsid w:val="00390069"/>
    <w:rsid w:val="003904FF"/>
    <w:rsid w:val="0039056E"/>
    <w:rsid w:val="00390EDD"/>
    <w:rsid w:val="00391274"/>
    <w:rsid w:val="00391A2D"/>
    <w:rsid w:val="00392F1B"/>
    <w:rsid w:val="00392F1F"/>
    <w:rsid w:val="00393812"/>
    <w:rsid w:val="00393D3A"/>
    <w:rsid w:val="00393F34"/>
    <w:rsid w:val="00393F85"/>
    <w:rsid w:val="00394C05"/>
    <w:rsid w:val="003955E2"/>
    <w:rsid w:val="00395F0A"/>
    <w:rsid w:val="0039655A"/>
    <w:rsid w:val="00396B7A"/>
    <w:rsid w:val="0039770C"/>
    <w:rsid w:val="00397F36"/>
    <w:rsid w:val="003A039A"/>
    <w:rsid w:val="003A07A0"/>
    <w:rsid w:val="003A14AC"/>
    <w:rsid w:val="003A17C0"/>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2AD"/>
    <w:rsid w:val="003B17FC"/>
    <w:rsid w:val="003B18C7"/>
    <w:rsid w:val="003B1C21"/>
    <w:rsid w:val="003B20EC"/>
    <w:rsid w:val="003B2725"/>
    <w:rsid w:val="003B324A"/>
    <w:rsid w:val="003B34FB"/>
    <w:rsid w:val="003B39D3"/>
    <w:rsid w:val="003B4647"/>
    <w:rsid w:val="003B4E0B"/>
    <w:rsid w:val="003B59E5"/>
    <w:rsid w:val="003B6D23"/>
    <w:rsid w:val="003B724C"/>
    <w:rsid w:val="003C1B02"/>
    <w:rsid w:val="003C24E5"/>
    <w:rsid w:val="003C2CB5"/>
    <w:rsid w:val="003C3429"/>
    <w:rsid w:val="003C3D27"/>
    <w:rsid w:val="003C46D4"/>
    <w:rsid w:val="003C4B29"/>
    <w:rsid w:val="003C67B7"/>
    <w:rsid w:val="003C6AAB"/>
    <w:rsid w:val="003C7F37"/>
    <w:rsid w:val="003D0EC0"/>
    <w:rsid w:val="003D1D0B"/>
    <w:rsid w:val="003D1EC6"/>
    <w:rsid w:val="003D2229"/>
    <w:rsid w:val="003D2461"/>
    <w:rsid w:val="003D2CE1"/>
    <w:rsid w:val="003D3092"/>
    <w:rsid w:val="003D3284"/>
    <w:rsid w:val="003D52BF"/>
    <w:rsid w:val="003D5414"/>
    <w:rsid w:val="003D5CF9"/>
    <w:rsid w:val="003D607D"/>
    <w:rsid w:val="003D6CBC"/>
    <w:rsid w:val="003D74F3"/>
    <w:rsid w:val="003D773C"/>
    <w:rsid w:val="003D792F"/>
    <w:rsid w:val="003E00C2"/>
    <w:rsid w:val="003E066F"/>
    <w:rsid w:val="003E1193"/>
    <w:rsid w:val="003E1EBB"/>
    <w:rsid w:val="003E2CCD"/>
    <w:rsid w:val="003E2D7E"/>
    <w:rsid w:val="003E36F0"/>
    <w:rsid w:val="003E3E0C"/>
    <w:rsid w:val="003E3EC3"/>
    <w:rsid w:val="003E47E2"/>
    <w:rsid w:val="003E486A"/>
    <w:rsid w:val="003E4A85"/>
    <w:rsid w:val="003E4D7E"/>
    <w:rsid w:val="003E4EA9"/>
    <w:rsid w:val="003E5D2B"/>
    <w:rsid w:val="003E70CA"/>
    <w:rsid w:val="003E7305"/>
    <w:rsid w:val="003E7C36"/>
    <w:rsid w:val="003E7F56"/>
    <w:rsid w:val="003F0ACF"/>
    <w:rsid w:val="003F0CDF"/>
    <w:rsid w:val="003F1117"/>
    <w:rsid w:val="003F1498"/>
    <w:rsid w:val="003F18C0"/>
    <w:rsid w:val="003F1C34"/>
    <w:rsid w:val="003F1EFE"/>
    <w:rsid w:val="003F2679"/>
    <w:rsid w:val="003F2844"/>
    <w:rsid w:val="003F297C"/>
    <w:rsid w:val="003F2D58"/>
    <w:rsid w:val="003F32A6"/>
    <w:rsid w:val="003F35B2"/>
    <w:rsid w:val="003F4266"/>
    <w:rsid w:val="003F4DF7"/>
    <w:rsid w:val="003F526B"/>
    <w:rsid w:val="003F56B0"/>
    <w:rsid w:val="003F5740"/>
    <w:rsid w:val="003F5800"/>
    <w:rsid w:val="003F7406"/>
    <w:rsid w:val="003F74C7"/>
    <w:rsid w:val="003F774B"/>
    <w:rsid w:val="003F7B7E"/>
    <w:rsid w:val="003F7BFB"/>
    <w:rsid w:val="003F7DE2"/>
    <w:rsid w:val="0040043B"/>
    <w:rsid w:val="0040085F"/>
    <w:rsid w:val="00402E71"/>
    <w:rsid w:val="00404ADF"/>
    <w:rsid w:val="00404D71"/>
    <w:rsid w:val="004062E4"/>
    <w:rsid w:val="004067A5"/>
    <w:rsid w:val="00406983"/>
    <w:rsid w:val="00410C4D"/>
    <w:rsid w:val="004117A4"/>
    <w:rsid w:val="00411A22"/>
    <w:rsid w:val="00413D9C"/>
    <w:rsid w:val="004145EB"/>
    <w:rsid w:val="00414714"/>
    <w:rsid w:val="0041511B"/>
    <w:rsid w:val="0041541B"/>
    <w:rsid w:val="0041564E"/>
    <w:rsid w:val="004158CE"/>
    <w:rsid w:val="00417ACB"/>
    <w:rsid w:val="00417E32"/>
    <w:rsid w:val="00420E23"/>
    <w:rsid w:val="00421DB3"/>
    <w:rsid w:val="00421E5A"/>
    <w:rsid w:val="00421EF2"/>
    <w:rsid w:val="00421FD9"/>
    <w:rsid w:val="00422BBF"/>
    <w:rsid w:val="00422F00"/>
    <w:rsid w:val="004232BA"/>
    <w:rsid w:val="004238D7"/>
    <w:rsid w:val="00423CF4"/>
    <w:rsid w:val="00424217"/>
    <w:rsid w:val="0042430C"/>
    <w:rsid w:val="00424AA0"/>
    <w:rsid w:val="00425E33"/>
    <w:rsid w:val="00425E88"/>
    <w:rsid w:val="00425E9E"/>
    <w:rsid w:val="00425F57"/>
    <w:rsid w:val="00426614"/>
    <w:rsid w:val="00427039"/>
    <w:rsid w:val="00427B1C"/>
    <w:rsid w:val="00427DF2"/>
    <w:rsid w:val="00427EA2"/>
    <w:rsid w:val="004316DB"/>
    <w:rsid w:val="00431DD0"/>
    <w:rsid w:val="00431EF0"/>
    <w:rsid w:val="00432DFB"/>
    <w:rsid w:val="00433B09"/>
    <w:rsid w:val="004340A6"/>
    <w:rsid w:val="004344D7"/>
    <w:rsid w:val="00435EF6"/>
    <w:rsid w:val="00436D25"/>
    <w:rsid w:val="0043707F"/>
    <w:rsid w:val="00437634"/>
    <w:rsid w:val="004402A2"/>
    <w:rsid w:val="00440A26"/>
    <w:rsid w:val="00440C4B"/>
    <w:rsid w:val="00440DC9"/>
    <w:rsid w:val="00441459"/>
    <w:rsid w:val="004415FC"/>
    <w:rsid w:val="00441B38"/>
    <w:rsid w:val="00442721"/>
    <w:rsid w:val="004442AA"/>
    <w:rsid w:val="00444A22"/>
    <w:rsid w:val="004466F2"/>
    <w:rsid w:val="00446F29"/>
    <w:rsid w:val="00450A48"/>
    <w:rsid w:val="00450B45"/>
    <w:rsid w:val="00450B7F"/>
    <w:rsid w:val="00451A3E"/>
    <w:rsid w:val="00451CF0"/>
    <w:rsid w:val="004526CE"/>
    <w:rsid w:val="00453344"/>
    <w:rsid w:val="00453A94"/>
    <w:rsid w:val="00453BCC"/>
    <w:rsid w:val="00454173"/>
    <w:rsid w:val="00454A0E"/>
    <w:rsid w:val="004551C9"/>
    <w:rsid w:val="00455D2D"/>
    <w:rsid w:val="00455DC7"/>
    <w:rsid w:val="00456D67"/>
    <w:rsid w:val="0045703F"/>
    <w:rsid w:val="004570D3"/>
    <w:rsid w:val="00457732"/>
    <w:rsid w:val="00460F25"/>
    <w:rsid w:val="00461004"/>
    <w:rsid w:val="00461005"/>
    <w:rsid w:val="004625E8"/>
    <w:rsid w:val="004627C4"/>
    <w:rsid w:val="00462A7F"/>
    <w:rsid w:val="00463F75"/>
    <w:rsid w:val="00464B1D"/>
    <w:rsid w:val="00465256"/>
    <w:rsid w:val="00466066"/>
    <w:rsid w:val="00466157"/>
    <w:rsid w:val="0046760A"/>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A80"/>
    <w:rsid w:val="00482DE6"/>
    <w:rsid w:val="00483B7D"/>
    <w:rsid w:val="00483CE4"/>
    <w:rsid w:val="00483D19"/>
    <w:rsid w:val="004846DC"/>
    <w:rsid w:val="00485B4F"/>
    <w:rsid w:val="00485CE6"/>
    <w:rsid w:val="00486330"/>
    <w:rsid w:val="004865EB"/>
    <w:rsid w:val="00487496"/>
    <w:rsid w:val="004907A2"/>
    <w:rsid w:val="00490D40"/>
    <w:rsid w:val="004910AF"/>
    <w:rsid w:val="004934A1"/>
    <w:rsid w:val="00493928"/>
    <w:rsid w:val="00493FD9"/>
    <w:rsid w:val="00494627"/>
    <w:rsid w:val="004951E5"/>
    <w:rsid w:val="00495CD4"/>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B02"/>
    <w:rsid w:val="004A2E3D"/>
    <w:rsid w:val="004A3A5A"/>
    <w:rsid w:val="004A4261"/>
    <w:rsid w:val="004A49F2"/>
    <w:rsid w:val="004A67B1"/>
    <w:rsid w:val="004A76D0"/>
    <w:rsid w:val="004A773D"/>
    <w:rsid w:val="004A7AA6"/>
    <w:rsid w:val="004B006A"/>
    <w:rsid w:val="004B02DC"/>
    <w:rsid w:val="004B063B"/>
    <w:rsid w:val="004B075A"/>
    <w:rsid w:val="004B07CB"/>
    <w:rsid w:val="004B14EC"/>
    <w:rsid w:val="004B1CFF"/>
    <w:rsid w:val="004B3534"/>
    <w:rsid w:val="004B486F"/>
    <w:rsid w:val="004B4A97"/>
    <w:rsid w:val="004B4DDB"/>
    <w:rsid w:val="004B5329"/>
    <w:rsid w:val="004B5E4A"/>
    <w:rsid w:val="004B5EAB"/>
    <w:rsid w:val="004B5F29"/>
    <w:rsid w:val="004B7BB8"/>
    <w:rsid w:val="004C0056"/>
    <w:rsid w:val="004C006E"/>
    <w:rsid w:val="004C0D28"/>
    <w:rsid w:val="004C17DB"/>
    <w:rsid w:val="004C1D89"/>
    <w:rsid w:val="004C32C6"/>
    <w:rsid w:val="004C39C8"/>
    <w:rsid w:val="004C3E6B"/>
    <w:rsid w:val="004C43FC"/>
    <w:rsid w:val="004C55AD"/>
    <w:rsid w:val="004C647C"/>
    <w:rsid w:val="004C6855"/>
    <w:rsid w:val="004C7F86"/>
    <w:rsid w:val="004D1B8D"/>
    <w:rsid w:val="004D1EBC"/>
    <w:rsid w:val="004D325E"/>
    <w:rsid w:val="004D32EF"/>
    <w:rsid w:val="004D41EC"/>
    <w:rsid w:val="004D5A0A"/>
    <w:rsid w:val="004D5A0D"/>
    <w:rsid w:val="004D6661"/>
    <w:rsid w:val="004D6DA0"/>
    <w:rsid w:val="004D7E33"/>
    <w:rsid w:val="004E0B82"/>
    <w:rsid w:val="004E0CE0"/>
    <w:rsid w:val="004E135B"/>
    <w:rsid w:val="004E2AA0"/>
    <w:rsid w:val="004E3796"/>
    <w:rsid w:val="004E6961"/>
    <w:rsid w:val="004E7563"/>
    <w:rsid w:val="004F0AC5"/>
    <w:rsid w:val="004F0D40"/>
    <w:rsid w:val="004F1D2D"/>
    <w:rsid w:val="004F1D60"/>
    <w:rsid w:val="004F258E"/>
    <w:rsid w:val="004F2856"/>
    <w:rsid w:val="004F2B88"/>
    <w:rsid w:val="004F2F9D"/>
    <w:rsid w:val="004F3AB8"/>
    <w:rsid w:val="004F5732"/>
    <w:rsid w:val="004F57BB"/>
    <w:rsid w:val="004F5D0A"/>
    <w:rsid w:val="004F5E3D"/>
    <w:rsid w:val="004F5E4B"/>
    <w:rsid w:val="004F5FE5"/>
    <w:rsid w:val="004F6119"/>
    <w:rsid w:val="004F6369"/>
    <w:rsid w:val="004F646F"/>
    <w:rsid w:val="004F7081"/>
    <w:rsid w:val="004F7710"/>
    <w:rsid w:val="00500656"/>
    <w:rsid w:val="00500F56"/>
    <w:rsid w:val="005013D5"/>
    <w:rsid w:val="005018A5"/>
    <w:rsid w:val="005018F3"/>
    <w:rsid w:val="00501B0B"/>
    <w:rsid w:val="00501B57"/>
    <w:rsid w:val="005025EE"/>
    <w:rsid w:val="00502640"/>
    <w:rsid w:val="005026ED"/>
    <w:rsid w:val="0050285A"/>
    <w:rsid w:val="005031B9"/>
    <w:rsid w:val="00503DF3"/>
    <w:rsid w:val="00503FC8"/>
    <w:rsid w:val="005040D4"/>
    <w:rsid w:val="005047AF"/>
    <w:rsid w:val="00505B38"/>
    <w:rsid w:val="00506AC8"/>
    <w:rsid w:val="005070C1"/>
    <w:rsid w:val="00507152"/>
    <w:rsid w:val="00507398"/>
    <w:rsid w:val="00507534"/>
    <w:rsid w:val="005075C1"/>
    <w:rsid w:val="00507B85"/>
    <w:rsid w:val="005101EB"/>
    <w:rsid w:val="0051151E"/>
    <w:rsid w:val="0051159B"/>
    <w:rsid w:val="00511C5B"/>
    <w:rsid w:val="00511F13"/>
    <w:rsid w:val="005120B1"/>
    <w:rsid w:val="0051465F"/>
    <w:rsid w:val="00514944"/>
    <w:rsid w:val="00516181"/>
    <w:rsid w:val="005166CB"/>
    <w:rsid w:val="005168E4"/>
    <w:rsid w:val="00516CF2"/>
    <w:rsid w:val="005179BE"/>
    <w:rsid w:val="0052018F"/>
    <w:rsid w:val="00521CFD"/>
    <w:rsid w:val="00521D1D"/>
    <w:rsid w:val="00521F87"/>
    <w:rsid w:val="0052246B"/>
    <w:rsid w:val="00522533"/>
    <w:rsid w:val="005228D8"/>
    <w:rsid w:val="00523209"/>
    <w:rsid w:val="0052377A"/>
    <w:rsid w:val="00523C78"/>
    <w:rsid w:val="00523F04"/>
    <w:rsid w:val="00524825"/>
    <w:rsid w:val="005253FA"/>
    <w:rsid w:val="005259B6"/>
    <w:rsid w:val="00525C76"/>
    <w:rsid w:val="00526866"/>
    <w:rsid w:val="00527192"/>
    <w:rsid w:val="00527BC9"/>
    <w:rsid w:val="00527C4C"/>
    <w:rsid w:val="00530165"/>
    <w:rsid w:val="0053095E"/>
    <w:rsid w:val="00530AC6"/>
    <w:rsid w:val="00531EDF"/>
    <w:rsid w:val="005326C7"/>
    <w:rsid w:val="00532C6A"/>
    <w:rsid w:val="005337B0"/>
    <w:rsid w:val="005341CE"/>
    <w:rsid w:val="0053441A"/>
    <w:rsid w:val="0053582A"/>
    <w:rsid w:val="00535C1A"/>
    <w:rsid w:val="005366B9"/>
    <w:rsid w:val="0053722C"/>
    <w:rsid w:val="0054021A"/>
    <w:rsid w:val="005402EF"/>
    <w:rsid w:val="00540650"/>
    <w:rsid w:val="0054190D"/>
    <w:rsid w:val="005419C5"/>
    <w:rsid w:val="00541B75"/>
    <w:rsid w:val="0054230D"/>
    <w:rsid w:val="00542D37"/>
    <w:rsid w:val="00542F0F"/>
    <w:rsid w:val="0054378F"/>
    <w:rsid w:val="00543EFB"/>
    <w:rsid w:val="005443E8"/>
    <w:rsid w:val="0054514D"/>
    <w:rsid w:val="0054520A"/>
    <w:rsid w:val="005453F3"/>
    <w:rsid w:val="00545C63"/>
    <w:rsid w:val="00546008"/>
    <w:rsid w:val="00546C69"/>
    <w:rsid w:val="00547CB4"/>
    <w:rsid w:val="00547F7C"/>
    <w:rsid w:val="0055023E"/>
    <w:rsid w:val="00550360"/>
    <w:rsid w:val="00550777"/>
    <w:rsid w:val="00550AB1"/>
    <w:rsid w:val="005520E7"/>
    <w:rsid w:val="005525B1"/>
    <w:rsid w:val="0055287E"/>
    <w:rsid w:val="005532D7"/>
    <w:rsid w:val="00553C32"/>
    <w:rsid w:val="00554B4A"/>
    <w:rsid w:val="00554B87"/>
    <w:rsid w:val="00555124"/>
    <w:rsid w:val="00555CD5"/>
    <w:rsid w:val="00561CD1"/>
    <w:rsid w:val="00562444"/>
    <w:rsid w:val="005626A7"/>
    <w:rsid w:val="0056277E"/>
    <w:rsid w:val="0056316A"/>
    <w:rsid w:val="00563B94"/>
    <w:rsid w:val="00564934"/>
    <w:rsid w:val="0056512A"/>
    <w:rsid w:val="00565E5A"/>
    <w:rsid w:val="005677FD"/>
    <w:rsid w:val="00567F54"/>
    <w:rsid w:val="00567FAB"/>
    <w:rsid w:val="00570516"/>
    <w:rsid w:val="005710F5"/>
    <w:rsid w:val="0057136C"/>
    <w:rsid w:val="00571652"/>
    <w:rsid w:val="0057234A"/>
    <w:rsid w:val="00572669"/>
    <w:rsid w:val="00572CA6"/>
    <w:rsid w:val="00572EB0"/>
    <w:rsid w:val="00573699"/>
    <w:rsid w:val="005745C2"/>
    <w:rsid w:val="00574A34"/>
    <w:rsid w:val="005752BB"/>
    <w:rsid w:val="005756AD"/>
    <w:rsid w:val="00576BB0"/>
    <w:rsid w:val="00576C7C"/>
    <w:rsid w:val="00576E5C"/>
    <w:rsid w:val="00577090"/>
    <w:rsid w:val="00577BEA"/>
    <w:rsid w:val="00580EAA"/>
    <w:rsid w:val="005810CD"/>
    <w:rsid w:val="0058191D"/>
    <w:rsid w:val="005819EB"/>
    <w:rsid w:val="00581CDD"/>
    <w:rsid w:val="00582E9C"/>
    <w:rsid w:val="00583771"/>
    <w:rsid w:val="00583871"/>
    <w:rsid w:val="00583F46"/>
    <w:rsid w:val="005841D2"/>
    <w:rsid w:val="0058437E"/>
    <w:rsid w:val="0058494C"/>
    <w:rsid w:val="005850A6"/>
    <w:rsid w:val="005861ED"/>
    <w:rsid w:val="005867F4"/>
    <w:rsid w:val="005903A3"/>
    <w:rsid w:val="0059136D"/>
    <w:rsid w:val="00591618"/>
    <w:rsid w:val="00592926"/>
    <w:rsid w:val="00592BBC"/>
    <w:rsid w:val="00593283"/>
    <w:rsid w:val="00593316"/>
    <w:rsid w:val="005934A1"/>
    <w:rsid w:val="00593B85"/>
    <w:rsid w:val="00593F4D"/>
    <w:rsid w:val="00594D11"/>
    <w:rsid w:val="00595B0A"/>
    <w:rsid w:val="00596BE3"/>
    <w:rsid w:val="005A0DEF"/>
    <w:rsid w:val="005A0E97"/>
    <w:rsid w:val="005A1163"/>
    <w:rsid w:val="005A268A"/>
    <w:rsid w:val="005A2913"/>
    <w:rsid w:val="005A2985"/>
    <w:rsid w:val="005A2FB8"/>
    <w:rsid w:val="005A491E"/>
    <w:rsid w:val="005A4AC6"/>
    <w:rsid w:val="005A5B2E"/>
    <w:rsid w:val="005A5E06"/>
    <w:rsid w:val="005A667F"/>
    <w:rsid w:val="005A68CE"/>
    <w:rsid w:val="005A76B0"/>
    <w:rsid w:val="005A793B"/>
    <w:rsid w:val="005A7AF3"/>
    <w:rsid w:val="005B0237"/>
    <w:rsid w:val="005B0785"/>
    <w:rsid w:val="005B0CBB"/>
    <w:rsid w:val="005B2C65"/>
    <w:rsid w:val="005B40AC"/>
    <w:rsid w:val="005B4609"/>
    <w:rsid w:val="005B6455"/>
    <w:rsid w:val="005C029B"/>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11C5"/>
    <w:rsid w:val="005D1CB0"/>
    <w:rsid w:val="005D2612"/>
    <w:rsid w:val="005D295D"/>
    <w:rsid w:val="005D3374"/>
    <w:rsid w:val="005D35FF"/>
    <w:rsid w:val="005D3CFF"/>
    <w:rsid w:val="005D3E24"/>
    <w:rsid w:val="005D46B3"/>
    <w:rsid w:val="005D5CEA"/>
    <w:rsid w:val="005D666F"/>
    <w:rsid w:val="005D705D"/>
    <w:rsid w:val="005D7FD1"/>
    <w:rsid w:val="005E13CB"/>
    <w:rsid w:val="005E21CE"/>
    <w:rsid w:val="005E3993"/>
    <w:rsid w:val="005E4C8B"/>
    <w:rsid w:val="005E5467"/>
    <w:rsid w:val="005E6D95"/>
    <w:rsid w:val="005F0771"/>
    <w:rsid w:val="005F0DCD"/>
    <w:rsid w:val="005F1091"/>
    <w:rsid w:val="005F1A08"/>
    <w:rsid w:val="005F20F1"/>
    <w:rsid w:val="005F2745"/>
    <w:rsid w:val="005F2BC2"/>
    <w:rsid w:val="005F4405"/>
    <w:rsid w:val="005F482E"/>
    <w:rsid w:val="005F50DE"/>
    <w:rsid w:val="005F6BB0"/>
    <w:rsid w:val="005F72FB"/>
    <w:rsid w:val="00602D27"/>
    <w:rsid w:val="00603A7F"/>
    <w:rsid w:val="0060480D"/>
    <w:rsid w:val="00606980"/>
    <w:rsid w:val="00606D19"/>
    <w:rsid w:val="0060759A"/>
    <w:rsid w:val="0060770C"/>
    <w:rsid w:val="006077C9"/>
    <w:rsid w:val="0060793A"/>
    <w:rsid w:val="006103B5"/>
    <w:rsid w:val="00610AA1"/>
    <w:rsid w:val="00610C45"/>
    <w:rsid w:val="00611ABD"/>
    <w:rsid w:val="00611E95"/>
    <w:rsid w:val="00611F53"/>
    <w:rsid w:val="00612B83"/>
    <w:rsid w:val="00612D6C"/>
    <w:rsid w:val="006132F3"/>
    <w:rsid w:val="0061369F"/>
    <w:rsid w:val="00613FC8"/>
    <w:rsid w:val="0061451B"/>
    <w:rsid w:val="00614F43"/>
    <w:rsid w:val="00615044"/>
    <w:rsid w:val="0061548F"/>
    <w:rsid w:val="00616469"/>
    <w:rsid w:val="006167BC"/>
    <w:rsid w:val="00616DBE"/>
    <w:rsid w:val="00621D10"/>
    <w:rsid w:val="00621FC5"/>
    <w:rsid w:val="006220CC"/>
    <w:rsid w:val="0062237C"/>
    <w:rsid w:val="0062328C"/>
    <w:rsid w:val="00623446"/>
    <w:rsid w:val="006244A7"/>
    <w:rsid w:val="0062500B"/>
    <w:rsid w:val="006261E6"/>
    <w:rsid w:val="00627071"/>
    <w:rsid w:val="006271E0"/>
    <w:rsid w:val="00627751"/>
    <w:rsid w:val="00627813"/>
    <w:rsid w:val="0063068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49A"/>
    <w:rsid w:val="00642952"/>
    <w:rsid w:val="00642A2C"/>
    <w:rsid w:val="00642A89"/>
    <w:rsid w:val="00642C9D"/>
    <w:rsid w:val="00642CD6"/>
    <w:rsid w:val="006436AA"/>
    <w:rsid w:val="006445FC"/>
    <w:rsid w:val="00645C6E"/>
    <w:rsid w:val="00645D80"/>
    <w:rsid w:val="00645DE6"/>
    <w:rsid w:val="0064730F"/>
    <w:rsid w:val="006475FE"/>
    <w:rsid w:val="0064762C"/>
    <w:rsid w:val="006506F1"/>
    <w:rsid w:val="00651F7B"/>
    <w:rsid w:val="006528F3"/>
    <w:rsid w:val="00652B66"/>
    <w:rsid w:val="00652CC7"/>
    <w:rsid w:val="00652E16"/>
    <w:rsid w:val="00653428"/>
    <w:rsid w:val="006534A8"/>
    <w:rsid w:val="006536EC"/>
    <w:rsid w:val="006537B8"/>
    <w:rsid w:val="00653CA8"/>
    <w:rsid w:val="00653F9A"/>
    <w:rsid w:val="006540E0"/>
    <w:rsid w:val="00654282"/>
    <w:rsid w:val="006556A7"/>
    <w:rsid w:val="00655DE5"/>
    <w:rsid w:val="00657BE3"/>
    <w:rsid w:val="00660750"/>
    <w:rsid w:val="00660A24"/>
    <w:rsid w:val="006618F1"/>
    <w:rsid w:val="00663BDE"/>
    <w:rsid w:val="00663D1D"/>
    <w:rsid w:val="00663ECA"/>
    <w:rsid w:val="006643E7"/>
    <w:rsid w:val="006648E8"/>
    <w:rsid w:val="00664F23"/>
    <w:rsid w:val="00665227"/>
    <w:rsid w:val="0066578F"/>
    <w:rsid w:val="00665BAF"/>
    <w:rsid w:val="00665D7C"/>
    <w:rsid w:val="00667B82"/>
    <w:rsid w:val="00673942"/>
    <w:rsid w:val="00673CEB"/>
    <w:rsid w:val="0067462F"/>
    <w:rsid w:val="00674FBC"/>
    <w:rsid w:val="00675CEA"/>
    <w:rsid w:val="0067681F"/>
    <w:rsid w:val="00676CB8"/>
    <w:rsid w:val="00680FF0"/>
    <w:rsid w:val="006814F3"/>
    <w:rsid w:val="00682C74"/>
    <w:rsid w:val="006846FF"/>
    <w:rsid w:val="00684C35"/>
    <w:rsid w:val="006877F5"/>
    <w:rsid w:val="006901BC"/>
    <w:rsid w:val="00690D6D"/>
    <w:rsid w:val="00690F15"/>
    <w:rsid w:val="00693B29"/>
    <w:rsid w:val="00693B6E"/>
    <w:rsid w:val="00693D1C"/>
    <w:rsid w:val="00694899"/>
    <w:rsid w:val="00695420"/>
    <w:rsid w:val="00695BFF"/>
    <w:rsid w:val="00695C74"/>
    <w:rsid w:val="00696155"/>
    <w:rsid w:val="006963AD"/>
    <w:rsid w:val="00696B19"/>
    <w:rsid w:val="0069785E"/>
    <w:rsid w:val="006979FD"/>
    <w:rsid w:val="00697D10"/>
    <w:rsid w:val="00697EB0"/>
    <w:rsid w:val="006A09C7"/>
    <w:rsid w:val="006A1AEA"/>
    <w:rsid w:val="006A2311"/>
    <w:rsid w:val="006A2770"/>
    <w:rsid w:val="006A38E4"/>
    <w:rsid w:val="006A5434"/>
    <w:rsid w:val="006A6CD2"/>
    <w:rsid w:val="006B1622"/>
    <w:rsid w:val="006B2C88"/>
    <w:rsid w:val="006B329B"/>
    <w:rsid w:val="006B34EF"/>
    <w:rsid w:val="006B4064"/>
    <w:rsid w:val="006B41D0"/>
    <w:rsid w:val="006B46EB"/>
    <w:rsid w:val="006B4DD7"/>
    <w:rsid w:val="006B55D1"/>
    <w:rsid w:val="006B68CB"/>
    <w:rsid w:val="006B6DA5"/>
    <w:rsid w:val="006B7571"/>
    <w:rsid w:val="006B7CDF"/>
    <w:rsid w:val="006C13AF"/>
    <w:rsid w:val="006C1921"/>
    <w:rsid w:val="006C1AB4"/>
    <w:rsid w:val="006C1E23"/>
    <w:rsid w:val="006C1EB6"/>
    <w:rsid w:val="006C228A"/>
    <w:rsid w:val="006C2A14"/>
    <w:rsid w:val="006C40E6"/>
    <w:rsid w:val="006C4139"/>
    <w:rsid w:val="006C584A"/>
    <w:rsid w:val="006C5BF0"/>
    <w:rsid w:val="006C6035"/>
    <w:rsid w:val="006C6564"/>
    <w:rsid w:val="006C700B"/>
    <w:rsid w:val="006C799F"/>
    <w:rsid w:val="006C7E0D"/>
    <w:rsid w:val="006C7E47"/>
    <w:rsid w:val="006D2252"/>
    <w:rsid w:val="006D2D3F"/>
    <w:rsid w:val="006D36AD"/>
    <w:rsid w:val="006D4487"/>
    <w:rsid w:val="006D4640"/>
    <w:rsid w:val="006D4F25"/>
    <w:rsid w:val="006D534F"/>
    <w:rsid w:val="006D589C"/>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2FC1"/>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1618"/>
    <w:rsid w:val="007020C1"/>
    <w:rsid w:val="00702915"/>
    <w:rsid w:val="00702918"/>
    <w:rsid w:val="00703458"/>
    <w:rsid w:val="00703B9A"/>
    <w:rsid w:val="00703F21"/>
    <w:rsid w:val="00704323"/>
    <w:rsid w:val="007065CB"/>
    <w:rsid w:val="0070765C"/>
    <w:rsid w:val="00707B7C"/>
    <w:rsid w:val="0071004C"/>
    <w:rsid w:val="007101EE"/>
    <w:rsid w:val="007105FB"/>
    <w:rsid w:val="00710A23"/>
    <w:rsid w:val="00711948"/>
    <w:rsid w:val="00712766"/>
    <w:rsid w:val="00716C70"/>
    <w:rsid w:val="007170DC"/>
    <w:rsid w:val="0072205D"/>
    <w:rsid w:val="00722448"/>
    <w:rsid w:val="0072249F"/>
    <w:rsid w:val="00722646"/>
    <w:rsid w:val="00722FFD"/>
    <w:rsid w:val="00723221"/>
    <w:rsid w:val="007233D5"/>
    <w:rsid w:val="0072393D"/>
    <w:rsid w:val="00723986"/>
    <w:rsid w:val="007243C8"/>
    <w:rsid w:val="007245A8"/>
    <w:rsid w:val="00724981"/>
    <w:rsid w:val="00724FEF"/>
    <w:rsid w:val="00725065"/>
    <w:rsid w:val="007261DF"/>
    <w:rsid w:val="007264C7"/>
    <w:rsid w:val="00727269"/>
    <w:rsid w:val="00727896"/>
    <w:rsid w:val="007309C2"/>
    <w:rsid w:val="00730C88"/>
    <w:rsid w:val="0073280B"/>
    <w:rsid w:val="00732A29"/>
    <w:rsid w:val="00732AC9"/>
    <w:rsid w:val="00732CA4"/>
    <w:rsid w:val="007330F4"/>
    <w:rsid w:val="0073368D"/>
    <w:rsid w:val="00734A56"/>
    <w:rsid w:val="00735AAC"/>
    <w:rsid w:val="00736CAA"/>
    <w:rsid w:val="00737542"/>
    <w:rsid w:val="0073789E"/>
    <w:rsid w:val="00737D40"/>
    <w:rsid w:val="00740365"/>
    <w:rsid w:val="00740414"/>
    <w:rsid w:val="0074042E"/>
    <w:rsid w:val="00740785"/>
    <w:rsid w:val="007409BA"/>
    <w:rsid w:val="0074234E"/>
    <w:rsid w:val="0074257A"/>
    <w:rsid w:val="007435F8"/>
    <w:rsid w:val="00743E90"/>
    <w:rsid w:val="007450A4"/>
    <w:rsid w:val="00745B87"/>
    <w:rsid w:val="00745B8D"/>
    <w:rsid w:val="00745DEF"/>
    <w:rsid w:val="00745FFD"/>
    <w:rsid w:val="00746601"/>
    <w:rsid w:val="00746C66"/>
    <w:rsid w:val="00747E2E"/>
    <w:rsid w:val="00751051"/>
    <w:rsid w:val="00751073"/>
    <w:rsid w:val="00753663"/>
    <w:rsid w:val="00753DAA"/>
    <w:rsid w:val="00755502"/>
    <w:rsid w:val="00756B89"/>
    <w:rsid w:val="0075764A"/>
    <w:rsid w:val="00760F17"/>
    <w:rsid w:val="00761128"/>
    <w:rsid w:val="0076178E"/>
    <w:rsid w:val="0076212E"/>
    <w:rsid w:val="00763166"/>
    <w:rsid w:val="00764F9D"/>
    <w:rsid w:val="007651DD"/>
    <w:rsid w:val="007652B5"/>
    <w:rsid w:val="00767246"/>
    <w:rsid w:val="007700A8"/>
    <w:rsid w:val="007709E4"/>
    <w:rsid w:val="00772F87"/>
    <w:rsid w:val="00773041"/>
    <w:rsid w:val="00773327"/>
    <w:rsid w:val="00773967"/>
    <w:rsid w:val="007747EB"/>
    <w:rsid w:val="00775816"/>
    <w:rsid w:val="00775831"/>
    <w:rsid w:val="0077602F"/>
    <w:rsid w:val="00776503"/>
    <w:rsid w:val="00776F41"/>
    <w:rsid w:val="007779BB"/>
    <w:rsid w:val="00777E1E"/>
    <w:rsid w:val="00780D50"/>
    <w:rsid w:val="007832BD"/>
    <w:rsid w:val="00783329"/>
    <w:rsid w:val="00783D96"/>
    <w:rsid w:val="00784414"/>
    <w:rsid w:val="00784E53"/>
    <w:rsid w:val="00784FA4"/>
    <w:rsid w:val="00785811"/>
    <w:rsid w:val="00785A74"/>
    <w:rsid w:val="0078632E"/>
    <w:rsid w:val="007879FA"/>
    <w:rsid w:val="00790284"/>
    <w:rsid w:val="007918EB"/>
    <w:rsid w:val="00792A6E"/>
    <w:rsid w:val="00792DF3"/>
    <w:rsid w:val="0079339A"/>
    <w:rsid w:val="007937CA"/>
    <w:rsid w:val="00793A9B"/>
    <w:rsid w:val="00793DB6"/>
    <w:rsid w:val="00794E8B"/>
    <w:rsid w:val="0079568C"/>
    <w:rsid w:val="00795849"/>
    <w:rsid w:val="00795A3E"/>
    <w:rsid w:val="00795BFD"/>
    <w:rsid w:val="007962D8"/>
    <w:rsid w:val="007965CA"/>
    <w:rsid w:val="00796CC2"/>
    <w:rsid w:val="00796EB9"/>
    <w:rsid w:val="007A01B0"/>
    <w:rsid w:val="007A0470"/>
    <w:rsid w:val="007A06E0"/>
    <w:rsid w:val="007A16AB"/>
    <w:rsid w:val="007A1A03"/>
    <w:rsid w:val="007A278B"/>
    <w:rsid w:val="007A2DDE"/>
    <w:rsid w:val="007A2EA7"/>
    <w:rsid w:val="007A3A62"/>
    <w:rsid w:val="007A3B69"/>
    <w:rsid w:val="007A3C56"/>
    <w:rsid w:val="007A40BF"/>
    <w:rsid w:val="007A4343"/>
    <w:rsid w:val="007A49A4"/>
    <w:rsid w:val="007A5ED7"/>
    <w:rsid w:val="007A62E7"/>
    <w:rsid w:val="007A67E3"/>
    <w:rsid w:val="007A6B0D"/>
    <w:rsid w:val="007B07DC"/>
    <w:rsid w:val="007B0DCD"/>
    <w:rsid w:val="007B0E5D"/>
    <w:rsid w:val="007B0E82"/>
    <w:rsid w:val="007B3D3B"/>
    <w:rsid w:val="007B3D92"/>
    <w:rsid w:val="007B49B5"/>
    <w:rsid w:val="007B5BAA"/>
    <w:rsid w:val="007B6BE5"/>
    <w:rsid w:val="007B6EF7"/>
    <w:rsid w:val="007B7133"/>
    <w:rsid w:val="007B7484"/>
    <w:rsid w:val="007C011E"/>
    <w:rsid w:val="007C022E"/>
    <w:rsid w:val="007C0BC3"/>
    <w:rsid w:val="007C1AE7"/>
    <w:rsid w:val="007C441F"/>
    <w:rsid w:val="007C5CEE"/>
    <w:rsid w:val="007C6309"/>
    <w:rsid w:val="007C70F3"/>
    <w:rsid w:val="007D1721"/>
    <w:rsid w:val="007D1F98"/>
    <w:rsid w:val="007D1FAF"/>
    <w:rsid w:val="007D2C9A"/>
    <w:rsid w:val="007D3D92"/>
    <w:rsid w:val="007D4DCA"/>
    <w:rsid w:val="007D59CC"/>
    <w:rsid w:val="007D6D15"/>
    <w:rsid w:val="007D70E4"/>
    <w:rsid w:val="007E01F2"/>
    <w:rsid w:val="007E0E11"/>
    <w:rsid w:val="007E1C8F"/>
    <w:rsid w:val="007E1E4A"/>
    <w:rsid w:val="007E2587"/>
    <w:rsid w:val="007E37C4"/>
    <w:rsid w:val="007E3A83"/>
    <w:rsid w:val="007E47C7"/>
    <w:rsid w:val="007E513B"/>
    <w:rsid w:val="007E52A5"/>
    <w:rsid w:val="007E5CDA"/>
    <w:rsid w:val="007E78FF"/>
    <w:rsid w:val="007F0779"/>
    <w:rsid w:val="007F0BC4"/>
    <w:rsid w:val="007F0E88"/>
    <w:rsid w:val="007F15C5"/>
    <w:rsid w:val="007F1A43"/>
    <w:rsid w:val="007F29E5"/>
    <w:rsid w:val="007F3A3A"/>
    <w:rsid w:val="007F3E73"/>
    <w:rsid w:val="007F55D5"/>
    <w:rsid w:val="007F63D5"/>
    <w:rsid w:val="007F6718"/>
    <w:rsid w:val="007F6983"/>
    <w:rsid w:val="007F6DA2"/>
    <w:rsid w:val="00800DC4"/>
    <w:rsid w:val="00801DB5"/>
    <w:rsid w:val="00802559"/>
    <w:rsid w:val="00802C2D"/>
    <w:rsid w:val="00803212"/>
    <w:rsid w:val="008042BD"/>
    <w:rsid w:val="00804F28"/>
    <w:rsid w:val="0080607E"/>
    <w:rsid w:val="008065C1"/>
    <w:rsid w:val="0080723C"/>
    <w:rsid w:val="00807511"/>
    <w:rsid w:val="008108CD"/>
    <w:rsid w:val="00810953"/>
    <w:rsid w:val="008115D2"/>
    <w:rsid w:val="00811638"/>
    <w:rsid w:val="00811984"/>
    <w:rsid w:val="00811A98"/>
    <w:rsid w:val="00811F56"/>
    <w:rsid w:val="00811F8C"/>
    <w:rsid w:val="008124F9"/>
    <w:rsid w:val="00812F31"/>
    <w:rsid w:val="00813B57"/>
    <w:rsid w:val="00814579"/>
    <w:rsid w:val="00814B92"/>
    <w:rsid w:val="00815A8E"/>
    <w:rsid w:val="00815CEE"/>
    <w:rsid w:val="0081642D"/>
    <w:rsid w:val="00816F47"/>
    <w:rsid w:val="00817C4A"/>
    <w:rsid w:val="00821439"/>
    <w:rsid w:val="008219E7"/>
    <w:rsid w:val="0082330D"/>
    <w:rsid w:val="00824AAB"/>
    <w:rsid w:val="00824EA7"/>
    <w:rsid w:val="008250A9"/>
    <w:rsid w:val="00825141"/>
    <w:rsid w:val="00825423"/>
    <w:rsid w:val="00825DF3"/>
    <w:rsid w:val="00826119"/>
    <w:rsid w:val="00826ACD"/>
    <w:rsid w:val="0082723E"/>
    <w:rsid w:val="0083036B"/>
    <w:rsid w:val="00830A4B"/>
    <w:rsid w:val="008321E9"/>
    <w:rsid w:val="0083221A"/>
    <w:rsid w:val="00832ACC"/>
    <w:rsid w:val="00833181"/>
    <w:rsid w:val="0083341B"/>
    <w:rsid w:val="008334D2"/>
    <w:rsid w:val="00834FD0"/>
    <w:rsid w:val="0083530A"/>
    <w:rsid w:val="00835992"/>
    <w:rsid w:val="0083647D"/>
    <w:rsid w:val="00836AA8"/>
    <w:rsid w:val="00837B71"/>
    <w:rsid w:val="00837D7F"/>
    <w:rsid w:val="00840ACF"/>
    <w:rsid w:val="00840FAD"/>
    <w:rsid w:val="00842B35"/>
    <w:rsid w:val="00843547"/>
    <w:rsid w:val="00843DEC"/>
    <w:rsid w:val="0084423F"/>
    <w:rsid w:val="0084460A"/>
    <w:rsid w:val="00847063"/>
    <w:rsid w:val="008470C5"/>
    <w:rsid w:val="00847109"/>
    <w:rsid w:val="008501E8"/>
    <w:rsid w:val="008505D3"/>
    <w:rsid w:val="00850AD5"/>
    <w:rsid w:val="00851628"/>
    <w:rsid w:val="008516FF"/>
    <w:rsid w:val="00851E39"/>
    <w:rsid w:val="00853160"/>
    <w:rsid w:val="008533D8"/>
    <w:rsid w:val="00854564"/>
    <w:rsid w:val="008559A0"/>
    <w:rsid w:val="00856692"/>
    <w:rsid w:val="00856EB1"/>
    <w:rsid w:val="00856F17"/>
    <w:rsid w:val="0085768A"/>
    <w:rsid w:val="00861602"/>
    <w:rsid w:val="00862E86"/>
    <w:rsid w:val="00863195"/>
    <w:rsid w:val="00863410"/>
    <w:rsid w:val="008638D8"/>
    <w:rsid w:val="008649FB"/>
    <w:rsid w:val="00864B23"/>
    <w:rsid w:val="00864FCB"/>
    <w:rsid w:val="00865644"/>
    <w:rsid w:val="00866717"/>
    <w:rsid w:val="00867351"/>
    <w:rsid w:val="00870C3E"/>
    <w:rsid w:val="0087100A"/>
    <w:rsid w:val="00871286"/>
    <w:rsid w:val="0087198F"/>
    <w:rsid w:val="008724EA"/>
    <w:rsid w:val="00873BFF"/>
    <w:rsid w:val="00873C39"/>
    <w:rsid w:val="00873F64"/>
    <w:rsid w:val="00874333"/>
    <w:rsid w:val="00874DA6"/>
    <w:rsid w:val="00875BBB"/>
    <w:rsid w:val="00876294"/>
    <w:rsid w:val="00877294"/>
    <w:rsid w:val="00877322"/>
    <w:rsid w:val="00881211"/>
    <w:rsid w:val="00881FA7"/>
    <w:rsid w:val="00882036"/>
    <w:rsid w:val="0088254A"/>
    <w:rsid w:val="00883E8A"/>
    <w:rsid w:val="00884D57"/>
    <w:rsid w:val="008852F6"/>
    <w:rsid w:val="00885346"/>
    <w:rsid w:val="00885626"/>
    <w:rsid w:val="00885730"/>
    <w:rsid w:val="008863ED"/>
    <w:rsid w:val="00886647"/>
    <w:rsid w:val="00886AC5"/>
    <w:rsid w:val="008878CB"/>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4C0B"/>
    <w:rsid w:val="00895DF4"/>
    <w:rsid w:val="00895F8B"/>
    <w:rsid w:val="00896579"/>
    <w:rsid w:val="00896F27"/>
    <w:rsid w:val="00897E13"/>
    <w:rsid w:val="008A17F9"/>
    <w:rsid w:val="008A1AE1"/>
    <w:rsid w:val="008A2140"/>
    <w:rsid w:val="008A224D"/>
    <w:rsid w:val="008A2405"/>
    <w:rsid w:val="008A30B4"/>
    <w:rsid w:val="008A3229"/>
    <w:rsid w:val="008A508D"/>
    <w:rsid w:val="008A55EE"/>
    <w:rsid w:val="008A5746"/>
    <w:rsid w:val="008A5763"/>
    <w:rsid w:val="008A6005"/>
    <w:rsid w:val="008A6B83"/>
    <w:rsid w:val="008A71E0"/>
    <w:rsid w:val="008A749C"/>
    <w:rsid w:val="008A7559"/>
    <w:rsid w:val="008B03C8"/>
    <w:rsid w:val="008B09B1"/>
    <w:rsid w:val="008B14A0"/>
    <w:rsid w:val="008B2442"/>
    <w:rsid w:val="008B29B0"/>
    <w:rsid w:val="008B2AB7"/>
    <w:rsid w:val="008B2DB4"/>
    <w:rsid w:val="008B2E9F"/>
    <w:rsid w:val="008B3D09"/>
    <w:rsid w:val="008B3DAC"/>
    <w:rsid w:val="008B3DC4"/>
    <w:rsid w:val="008B4D93"/>
    <w:rsid w:val="008B51DB"/>
    <w:rsid w:val="008B57A8"/>
    <w:rsid w:val="008B621D"/>
    <w:rsid w:val="008B6798"/>
    <w:rsid w:val="008B7404"/>
    <w:rsid w:val="008C074D"/>
    <w:rsid w:val="008C0E49"/>
    <w:rsid w:val="008C2295"/>
    <w:rsid w:val="008C31D6"/>
    <w:rsid w:val="008C3C20"/>
    <w:rsid w:val="008C3E2A"/>
    <w:rsid w:val="008C58F8"/>
    <w:rsid w:val="008C635A"/>
    <w:rsid w:val="008C64A0"/>
    <w:rsid w:val="008C7388"/>
    <w:rsid w:val="008C74EB"/>
    <w:rsid w:val="008C7692"/>
    <w:rsid w:val="008C7F6C"/>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37CC"/>
    <w:rsid w:val="008E52A1"/>
    <w:rsid w:val="008E5515"/>
    <w:rsid w:val="008E727B"/>
    <w:rsid w:val="008F1320"/>
    <w:rsid w:val="008F141F"/>
    <w:rsid w:val="008F16F8"/>
    <w:rsid w:val="008F183B"/>
    <w:rsid w:val="008F1A2B"/>
    <w:rsid w:val="008F1E8C"/>
    <w:rsid w:val="008F44A7"/>
    <w:rsid w:val="008F6275"/>
    <w:rsid w:val="008F64EE"/>
    <w:rsid w:val="008F6776"/>
    <w:rsid w:val="008F6BCB"/>
    <w:rsid w:val="008F79D3"/>
    <w:rsid w:val="008F7FAC"/>
    <w:rsid w:val="00900172"/>
    <w:rsid w:val="00901529"/>
    <w:rsid w:val="0090207C"/>
    <w:rsid w:val="00902C58"/>
    <w:rsid w:val="0090341A"/>
    <w:rsid w:val="009046EC"/>
    <w:rsid w:val="00904707"/>
    <w:rsid w:val="00905EBF"/>
    <w:rsid w:val="00906214"/>
    <w:rsid w:val="00906CC6"/>
    <w:rsid w:val="00906E64"/>
    <w:rsid w:val="00907550"/>
    <w:rsid w:val="00907756"/>
    <w:rsid w:val="00907C88"/>
    <w:rsid w:val="00910769"/>
    <w:rsid w:val="0091077A"/>
    <w:rsid w:val="00911659"/>
    <w:rsid w:val="0091272D"/>
    <w:rsid w:val="00913251"/>
    <w:rsid w:val="0091378D"/>
    <w:rsid w:val="00913A8F"/>
    <w:rsid w:val="00914232"/>
    <w:rsid w:val="009149F3"/>
    <w:rsid w:val="00914AE5"/>
    <w:rsid w:val="00915FAB"/>
    <w:rsid w:val="00917B37"/>
    <w:rsid w:val="00917DE4"/>
    <w:rsid w:val="00920328"/>
    <w:rsid w:val="009208E6"/>
    <w:rsid w:val="0092470A"/>
    <w:rsid w:val="00924A32"/>
    <w:rsid w:val="00925885"/>
    <w:rsid w:val="00925D38"/>
    <w:rsid w:val="009260FB"/>
    <w:rsid w:val="009263B7"/>
    <w:rsid w:val="00926649"/>
    <w:rsid w:val="009266F9"/>
    <w:rsid w:val="009269C7"/>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27B5"/>
    <w:rsid w:val="00943238"/>
    <w:rsid w:val="0094363B"/>
    <w:rsid w:val="00943967"/>
    <w:rsid w:val="00943BAA"/>
    <w:rsid w:val="009448C9"/>
    <w:rsid w:val="00944EEB"/>
    <w:rsid w:val="00945B54"/>
    <w:rsid w:val="009468C0"/>
    <w:rsid w:val="00946C79"/>
    <w:rsid w:val="0094709E"/>
    <w:rsid w:val="00947462"/>
    <w:rsid w:val="009475DD"/>
    <w:rsid w:val="009501A2"/>
    <w:rsid w:val="00950B96"/>
    <w:rsid w:val="00950D3B"/>
    <w:rsid w:val="0095146F"/>
    <w:rsid w:val="00951480"/>
    <w:rsid w:val="00951898"/>
    <w:rsid w:val="00951FEE"/>
    <w:rsid w:val="00952010"/>
    <w:rsid w:val="009525B1"/>
    <w:rsid w:val="0095296A"/>
    <w:rsid w:val="00952C25"/>
    <w:rsid w:val="00952C3C"/>
    <w:rsid w:val="00952D00"/>
    <w:rsid w:val="00953613"/>
    <w:rsid w:val="00953CD7"/>
    <w:rsid w:val="00954217"/>
    <w:rsid w:val="00954990"/>
    <w:rsid w:val="00955926"/>
    <w:rsid w:val="00956283"/>
    <w:rsid w:val="0095664F"/>
    <w:rsid w:val="009573D0"/>
    <w:rsid w:val="009602BB"/>
    <w:rsid w:val="009604E6"/>
    <w:rsid w:val="0096097A"/>
    <w:rsid w:val="00960B3A"/>
    <w:rsid w:val="009610B9"/>
    <w:rsid w:val="0096131D"/>
    <w:rsid w:val="00961FEA"/>
    <w:rsid w:val="00962193"/>
    <w:rsid w:val="00963592"/>
    <w:rsid w:val="009647A2"/>
    <w:rsid w:val="009647C0"/>
    <w:rsid w:val="00965804"/>
    <w:rsid w:val="00965F92"/>
    <w:rsid w:val="00965FB3"/>
    <w:rsid w:val="009666BD"/>
    <w:rsid w:val="00967D29"/>
    <w:rsid w:val="0097021B"/>
    <w:rsid w:val="009712EB"/>
    <w:rsid w:val="00971341"/>
    <w:rsid w:val="009728BE"/>
    <w:rsid w:val="00972DBB"/>
    <w:rsid w:val="00972E80"/>
    <w:rsid w:val="00973C35"/>
    <w:rsid w:val="00974264"/>
    <w:rsid w:val="0097449F"/>
    <w:rsid w:val="0097468C"/>
    <w:rsid w:val="00975FAC"/>
    <w:rsid w:val="00977133"/>
    <w:rsid w:val="009775C4"/>
    <w:rsid w:val="00980681"/>
    <w:rsid w:val="00980781"/>
    <w:rsid w:val="00980B93"/>
    <w:rsid w:val="0098144A"/>
    <w:rsid w:val="009814D1"/>
    <w:rsid w:val="00981545"/>
    <w:rsid w:val="0098175F"/>
    <w:rsid w:val="009817DE"/>
    <w:rsid w:val="0098194D"/>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87CE4"/>
    <w:rsid w:val="009901CA"/>
    <w:rsid w:val="00990A83"/>
    <w:rsid w:val="00991908"/>
    <w:rsid w:val="0099196A"/>
    <w:rsid w:val="00991E93"/>
    <w:rsid w:val="009920EB"/>
    <w:rsid w:val="009928ED"/>
    <w:rsid w:val="0099409E"/>
    <w:rsid w:val="009940D0"/>
    <w:rsid w:val="00995400"/>
    <w:rsid w:val="00996929"/>
    <w:rsid w:val="00997304"/>
    <w:rsid w:val="009973C5"/>
    <w:rsid w:val="009979B0"/>
    <w:rsid w:val="009A059C"/>
    <w:rsid w:val="009A1274"/>
    <w:rsid w:val="009A1EB2"/>
    <w:rsid w:val="009A2A93"/>
    <w:rsid w:val="009A5438"/>
    <w:rsid w:val="009A565C"/>
    <w:rsid w:val="009A5AD4"/>
    <w:rsid w:val="009A5DF1"/>
    <w:rsid w:val="009A6A27"/>
    <w:rsid w:val="009A6B20"/>
    <w:rsid w:val="009A7462"/>
    <w:rsid w:val="009A7946"/>
    <w:rsid w:val="009B0D4F"/>
    <w:rsid w:val="009B163B"/>
    <w:rsid w:val="009B2B0B"/>
    <w:rsid w:val="009B2B7C"/>
    <w:rsid w:val="009B5262"/>
    <w:rsid w:val="009B6F96"/>
    <w:rsid w:val="009B76E9"/>
    <w:rsid w:val="009B77C3"/>
    <w:rsid w:val="009B7ED7"/>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3171"/>
    <w:rsid w:val="009D374B"/>
    <w:rsid w:val="009D454C"/>
    <w:rsid w:val="009D49C5"/>
    <w:rsid w:val="009D4C04"/>
    <w:rsid w:val="009D6B5F"/>
    <w:rsid w:val="009E013C"/>
    <w:rsid w:val="009E1A3B"/>
    <w:rsid w:val="009E1C1C"/>
    <w:rsid w:val="009E2A61"/>
    <w:rsid w:val="009E355A"/>
    <w:rsid w:val="009E3C46"/>
    <w:rsid w:val="009E59E5"/>
    <w:rsid w:val="009E5FC2"/>
    <w:rsid w:val="009E7057"/>
    <w:rsid w:val="009E7302"/>
    <w:rsid w:val="009F001F"/>
    <w:rsid w:val="009F1303"/>
    <w:rsid w:val="009F15AC"/>
    <w:rsid w:val="009F1D81"/>
    <w:rsid w:val="009F2AD5"/>
    <w:rsid w:val="009F35CE"/>
    <w:rsid w:val="009F4767"/>
    <w:rsid w:val="009F5889"/>
    <w:rsid w:val="009F5D06"/>
    <w:rsid w:val="009F5E98"/>
    <w:rsid w:val="009F63A0"/>
    <w:rsid w:val="009F6501"/>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75C"/>
    <w:rsid w:val="00A14A28"/>
    <w:rsid w:val="00A14A59"/>
    <w:rsid w:val="00A15103"/>
    <w:rsid w:val="00A15456"/>
    <w:rsid w:val="00A15A87"/>
    <w:rsid w:val="00A15FC6"/>
    <w:rsid w:val="00A17184"/>
    <w:rsid w:val="00A173D8"/>
    <w:rsid w:val="00A20058"/>
    <w:rsid w:val="00A20759"/>
    <w:rsid w:val="00A21B7F"/>
    <w:rsid w:val="00A21BD0"/>
    <w:rsid w:val="00A22660"/>
    <w:rsid w:val="00A23043"/>
    <w:rsid w:val="00A23636"/>
    <w:rsid w:val="00A244E8"/>
    <w:rsid w:val="00A247E9"/>
    <w:rsid w:val="00A24CFC"/>
    <w:rsid w:val="00A25ACD"/>
    <w:rsid w:val="00A2635E"/>
    <w:rsid w:val="00A267AF"/>
    <w:rsid w:val="00A2714C"/>
    <w:rsid w:val="00A2730B"/>
    <w:rsid w:val="00A278FA"/>
    <w:rsid w:val="00A27A0A"/>
    <w:rsid w:val="00A303E6"/>
    <w:rsid w:val="00A30BC6"/>
    <w:rsid w:val="00A32364"/>
    <w:rsid w:val="00A326F6"/>
    <w:rsid w:val="00A333A8"/>
    <w:rsid w:val="00A338EA"/>
    <w:rsid w:val="00A33CE9"/>
    <w:rsid w:val="00A340E4"/>
    <w:rsid w:val="00A35335"/>
    <w:rsid w:val="00A35E89"/>
    <w:rsid w:val="00A36976"/>
    <w:rsid w:val="00A3720D"/>
    <w:rsid w:val="00A37B11"/>
    <w:rsid w:val="00A4018E"/>
    <w:rsid w:val="00A417FE"/>
    <w:rsid w:val="00A42C6B"/>
    <w:rsid w:val="00A42F10"/>
    <w:rsid w:val="00A433EE"/>
    <w:rsid w:val="00A43F0B"/>
    <w:rsid w:val="00A4470F"/>
    <w:rsid w:val="00A449B4"/>
    <w:rsid w:val="00A44FE6"/>
    <w:rsid w:val="00A46548"/>
    <w:rsid w:val="00A474A5"/>
    <w:rsid w:val="00A47745"/>
    <w:rsid w:val="00A47B15"/>
    <w:rsid w:val="00A47FA8"/>
    <w:rsid w:val="00A50EBE"/>
    <w:rsid w:val="00A51E16"/>
    <w:rsid w:val="00A52B1E"/>
    <w:rsid w:val="00A52F1D"/>
    <w:rsid w:val="00A53146"/>
    <w:rsid w:val="00A533FB"/>
    <w:rsid w:val="00A53761"/>
    <w:rsid w:val="00A5430D"/>
    <w:rsid w:val="00A54A01"/>
    <w:rsid w:val="00A554E5"/>
    <w:rsid w:val="00A5634E"/>
    <w:rsid w:val="00A570DD"/>
    <w:rsid w:val="00A572B0"/>
    <w:rsid w:val="00A57B0E"/>
    <w:rsid w:val="00A6136B"/>
    <w:rsid w:val="00A62094"/>
    <w:rsid w:val="00A62496"/>
    <w:rsid w:val="00A62A87"/>
    <w:rsid w:val="00A62D15"/>
    <w:rsid w:val="00A62FC7"/>
    <w:rsid w:val="00A635E7"/>
    <w:rsid w:val="00A6459C"/>
    <w:rsid w:val="00A64C21"/>
    <w:rsid w:val="00A64E64"/>
    <w:rsid w:val="00A64FCA"/>
    <w:rsid w:val="00A65032"/>
    <w:rsid w:val="00A65451"/>
    <w:rsid w:val="00A65639"/>
    <w:rsid w:val="00A6611B"/>
    <w:rsid w:val="00A66535"/>
    <w:rsid w:val="00A66CBA"/>
    <w:rsid w:val="00A67A12"/>
    <w:rsid w:val="00A67A64"/>
    <w:rsid w:val="00A67E53"/>
    <w:rsid w:val="00A7017F"/>
    <w:rsid w:val="00A70A3B"/>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02C"/>
    <w:rsid w:val="00A771AA"/>
    <w:rsid w:val="00A7762C"/>
    <w:rsid w:val="00A77957"/>
    <w:rsid w:val="00A80192"/>
    <w:rsid w:val="00A80781"/>
    <w:rsid w:val="00A80DE9"/>
    <w:rsid w:val="00A818E2"/>
    <w:rsid w:val="00A83716"/>
    <w:rsid w:val="00A84DFE"/>
    <w:rsid w:val="00A857A9"/>
    <w:rsid w:val="00A85F09"/>
    <w:rsid w:val="00A85F57"/>
    <w:rsid w:val="00A8626B"/>
    <w:rsid w:val="00A86349"/>
    <w:rsid w:val="00A863E0"/>
    <w:rsid w:val="00A8671E"/>
    <w:rsid w:val="00A86A81"/>
    <w:rsid w:val="00A86EE2"/>
    <w:rsid w:val="00A877EC"/>
    <w:rsid w:val="00A87D1E"/>
    <w:rsid w:val="00A90A1B"/>
    <w:rsid w:val="00A90FF7"/>
    <w:rsid w:val="00A919DB"/>
    <w:rsid w:val="00A9279E"/>
    <w:rsid w:val="00A92F1F"/>
    <w:rsid w:val="00A931BC"/>
    <w:rsid w:val="00A935EF"/>
    <w:rsid w:val="00A93902"/>
    <w:rsid w:val="00A93CE8"/>
    <w:rsid w:val="00A94F1F"/>
    <w:rsid w:val="00A97865"/>
    <w:rsid w:val="00AA0467"/>
    <w:rsid w:val="00AA17DC"/>
    <w:rsid w:val="00AA248A"/>
    <w:rsid w:val="00AA4491"/>
    <w:rsid w:val="00AA44F0"/>
    <w:rsid w:val="00AA4FEC"/>
    <w:rsid w:val="00AA565F"/>
    <w:rsid w:val="00AA6A4A"/>
    <w:rsid w:val="00AA7209"/>
    <w:rsid w:val="00AA75F9"/>
    <w:rsid w:val="00AA78AD"/>
    <w:rsid w:val="00AA794A"/>
    <w:rsid w:val="00AA7B77"/>
    <w:rsid w:val="00AA7BEF"/>
    <w:rsid w:val="00AB24B9"/>
    <w:rsid w:val="00AB27CE"/>
    <w:rsid w:val="00AB3187"/>
    <w:rsid w:val="00AB334A"/>
    <w:rsid w:val="00AB341D"/>
    <w:rsid w:val="00AB3716"/>
    <w:rsid w:val="00AB4DEB"/>
    <w:rsid w:val="00AB5376"/>
    <w:rsid w:val="00AB6B25"/>
    <w:rsid w:val="00AB77F4"/>
    <w:rsid w:val="00AC02E9"/>
    <w:rsid w:val="00AC128D"/>
    <w:rsid w:val="00AC14FB"/>
    <w:rsid w:val="00AC154E"/>
    <w:rsid w:val="00AC22DE"/>
    <w:rsid w:val="00AC2916"/>
    <w:rsid w:val="00AC29E9"/>
    <w:rsid w:val="00AC3038"/>
    <w:rsid w:val="00AC3DA6"/>
    <w:rsid w:val="00AC3FC5"/>
    <w:rsid w:val="00AC48D9"/>
    <w:rsid w:val="00AC51A9"/>
    <w:rsid w:val="00AC5B09"/>
    <w:rsid w:val="00AC68DD"/>
    <w:rsid w:val="00AC707D"/>
    <w:rsid w:val="00AC7457"/>
    <w:rsid w:val="00AC7FC1"/>
    <w:rsid w:val="00AC7FF2"/>
    <w:rsid w:val="00AD021C"/>
    <w:rsid w:val="00AD0335"/>
    <w:rsid w:val="00AD0D98"/>
    <w:rsid w:val="00AD1D96"/>
    <w:rsid w:val="00AD2BAE"/>
    <w:rsid w:val="00AD3066"/>
    <w:rsid w:val="00AD35C8"/>
    <w:rsid w:val="00AD3BBE"/>
    <w:rsid w:val="00AD3C7D"/>
    <w:rsid w:val="00AD3E61"/>
    <w:rsid w:val="00AD3EDB"/>
    <w:rsid w:val="00AD4EDF"/>
    <w:rsid w:val="00AD528D"/>
    <w:rsid w:val="00AD551F"/>
    <w:rsid w:val="00AD58C7"/>
    <w:rsid w:val="00AD5D20"/>
    <w:rsid w:val="00AD75DD"/>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3F88"/>
    <w:rsid w:val="00AF4274"/>
    <w:rsid w:val="00AF7E7C"/>
    <w:rsid w:val="00B00D47"/>
    <w:rsid w:val="00B018BB"/>
    <w:rsid w:val="00B05304"/>
    <w:rsid w:val="00B05833"/>
    <w:rsid w:val="00B059B2"/>
    <w:rsid w:val="00B05E5F"/>
    <w:rsid w:val="00B06D49"/>
    <w:rsid w:val="00B06FBC"/>
    <w:rsid w:val="00B07D71"/>
    <w:rsid w:val="00B10052"/>
    <w:rsid w:val="00B10570"/>
    <w:rsid w:val="00B10A6B"/>
    <w:rsid w:val="00B1104E"/>
    <w:rsid w:val="00B114EA"/>
    <w:rsid w:val="00B116BC"/>
    <w:rsid w:val="00B117A7"/>
    <w:rsid w:val="00B11D81"/>
    <w:rsid w:val="00B11E24"/>
    <w:rsid w:val="00B129DA"/>
    <w:rsid w:val="00B136AE"/>
    <w:rsid w:val="00B142A1"/>
    <w:rsid w:val="00B1447E"/>
    <w:rsid w:val="00B14FF1"/>
    <w:rsid w:val="00B16B98"/>
    <w:rsid w:val="00B16DAC"/>
    <w:rsid w:val="00B17943"/>
    <w:rsid w:val="00B2099E"/>
    <w:rsid w:val="00B20DD3"/>
    <w:rsid w:val="00B21272"/>
    <w:rsid w:val="00B21DBD"/>
    <w:rsid w:val="00B21E16"/>
    <w:rsid w:val="00B21F48"/>
    <w:rsid w:val="00B221D7"/>
    <w:rsid w:val="00B22B1F"/>
    <w:rsid w:val="00B22E14"/>
    <w:rsid w:val="00B234A8"/>
    <w:rsid w:val="00B24D61"/>
    <w:rsid w:val="00B27554"/>
    <w:rsid w:val="00B3024D"/>
    <w:rsid w:val="00B302C9"/>
    <w:rsid w:val="00B30BF5"/>
    <w:rsid w:val="00B30DCF"/>
    <w:rsid w:val="00B315E7"/>
    <w:rsid w:val="00B31A95"/>
    <w:rsid w:val="00B31AF3"/>
    <w:rsid w:val="00B31C1C"/>
    <w:rsid w:val="00B32458"/>
    <w:rsid w:val="00B3358D"/>
    <w:rsid w:val="00B34BC1"/>
    <w:rsid w:val="00B35425"/>
    <w:rsid w:val="00B37327"/>
    <w:rsid w:val="00B3764F"/>
    <w:rsid w:val="00B377C5"/>
    <w:rsid w:val="00B37960"/>
    <w:rsid w:val="00B37FC0"/>
    <w:rsid w:val="00B41E4A"/>
    <w:rsid w:val="00B42516"/>
    <w:rsid w:val="00B42699"/>
    <w:rsid w:val="00B42FAA"/>
    <w:rsid w:val="00B43BDE"/>
    <w:rsid w:val="00B44888"/>
    <w:rsid w:val="00B44926"/>
    <w:rsid w:val="00B44D21"/>
    <w:rsid w:val="00B44FEE"/>
    <w:rsid w:val="00B4503B"/>
    <w:rsid w:val="00B45AFD"/>
    <w:rsid w:val="00B45F6B"/>
    <w:rsid w:val="00B4651B"/>
    <w:rsid w:val="00B46B90"/>
    <w:rsid w:val="00B475FC"/>
    <w:rsid w:val="00B4797E"/>
    <w:rsid w:val="00B500C2"/>
    <w:rsid w:val="00B506BA"/>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35DE"/>
    <w:rsid w:val="00B64733"/>
    <w:rsid w:val="00B64FAA"/>
    <w:rsid w:val="00B6550D"/>
    <w:rsid w:val="00B665FE"/>
    <w:rsid w:val="00B66665"/>
    <w:rsid w:val="00B67184"/>
    <w:rsid w:val="00B67F59"/>
    <w:rsid w:val="00B702E6"/>
    <w:rsid w:val="00B707C0"/>
    <w:rsid w:val="00B71293"/>
    <w:rsid w:val="00B71340"/>
    <w:rsid w:val="00B722F8"/>
    <w:rsid w:val="00B72973"/>
    <w:rsid w:val="00B730D8"/>
    <w:rsid w:val="00B7322F"/>
    <w:rsid w:val="00B741F5"/>
    <w:rsid w:val="00B74620"/>
    <w:rsid w:val="00B75F8B"/>
    <w:rsid w:val="00B763C7"/>
    <w:rsid w:val="00B768D9"/>
    <w:rsid w:val="00B76DD3"/>
    <w:rsid w:val="00B77023"/>
    <w:rsid w:val="00B80063"/>
    <w:rsid w:val="00B80A0B"/>
    <w:rsid w:val="00B80FB2"/>
    <w:rsid w:val="00B821FB"/>
    <w:rsid w:val="00B824EF"/>
    <w:rsid w:val="00B82DF7"/>
    <w:rsid w:val="00B83927"/>
    <w:rsid w:val="00B83AEA"/>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348"/>
    <w:rsid w:val="00B93A98"/>
    <w:rsid w:val="00B9496D"/>
    <w:rsid w:val="00B9592E"/>
    <w:rsid w:val="00B96A1C"/>
    <w:rsid w:val="00B97FEB"/>
    <w:rsid w:val="00BA004E"/>
    <w:rsid w:val="00BA0239"/>
    <w:rsid w:val="00BA0418"/>
    <w:rsid w:val="00BA0D74"/>
    <w:rsid w:val="00BA0D8E"/>
    <w:rsid w:val="00BA174D"/>
    <w:rsid w:val="00BA17BF"/>
    <w:rsid w:val="00BA1FED"/>
    <w:rsid w:val="00BA208B"/>
    <w:rsid w:val="00BA225D"/>
    <w:rsid w:val="00BA2397"/>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679"/>
    <w:rsid w:val="00BC1ABF"/>
    <w:rsid w:val="00BC29E4"/>
    <w:rsid w:val="00BC2DBA"/>
    <w:rsid w:val="00BC2F24"/>
    <w:rsid w:val="00BC32D4"/>
    <w:rsid w:val="00BC3320"/>
    <w:rsid w:val="00BC4740"/>
    <w:rsid w:val="00BC53DC"/>
    <w:rsid w:val="00BC5ABA"/>
    <w:rsid w:val="00BC5B45"/>
    <w:rsid w:val="00BC5CA7"/>
    <w:rsid w:val="00BC6B21"/>
    <w:rsid w:val="00BC7061"/>
    <w:rsid w:val="00BC7B71"/>
    <w:rsid w:val="00BC7CB2"/>
    <w:rsid w:val="00BD0461"/>
    <w:rsid w:val="00BD073E"/>
    <w:rsid w:val="00BD1BCA"/>
    <w:rsid w:val="00BD1C82"/>
    <w:rsid w:val="00BD20DF"/>
    <w:rsid w:val="00BD22B7"/>
    <w:rsid w:val="00BD2A32"/>
    <w:rsid w:val="00BD2E59"/>
    <w:rsid w:val="00BD2EF0"/>
    <w:rsid w:val="00BD31E2"/>
    <w:rsid w:val="00BD39F4"/>
    <w:rsid w:val="00BD3A81"/>
    <w:rsid w:val="00BD466C"/>
    <w:rsid w:val="00BD5648"/>
    <w:rsid w:val="00BD59B4"/>
    <w:rsid w:val="00BD5CF0"/>
    <w:rsid w:val="00BD60C3"/>
    <w:rsid w:val="00BD702E"/>
    <w:rsid w:val="00BD7BFD"/>
    <w:rsid w:val="00BD7E23"/>
    <w:rsid w:val="00BE00CA"/>
    <w:rsid w:val="00BE07B9"/>
    <w:rsid w:val="00BE0C41"/>
    <w:rsid w:val="00BE1968"/>
    <w:rsid w:val="00BE25A1"/>
    <w:rsid w:val="00BE2820"/>
    <w:rsid w:val="00BE29A7"/>
    <w:rsid w:val="00BE3EBF"/>
    <w:rsid w:val="00BE4B20"/>
    <w:rsid w:val="00BE5BC8"/>
    <w:rsid w:val="00BE634C"/>
    <w:rsid w:val="00BE670D"/>
    <w:rsid w:val="00BE6C05"/>
    <w:rsid w:val="00BE6DF1"/>
    <w:rsid w:val="00BE7009"/>
    <w:rsid w:val="00BE7656"/>
    <w:rsid w:val="00BF027E"/>
    <w:rsid w:val="00BF02F6"/>
    <w:rsid w:val="00BF0BE2"/>
    <w:rsid w:val="00BF0CC8"/>
    <w:rsid w:val="00BF11DC"/>
    <w:rsid w:val="00BF1775"/>
    <w:rsid w:val="00BF26F3"/>
    <w:rsid w:val="00BF3D4E"/>
    <w:rsid w:val="00BF44A8"/>
    <w:rsid w:val="00BF484C"/>
    <w:rsid w:val="00BF55E4"/>
    <w:rsid w:val="00BF58D8"/>
    <w:rsid w:val="00BF59D2"/>
    <w:rsid w:val="00BF5A20"/>
    <w:rsid w:val="00BF7157"/>
    <w:rsid w:val="00BF718A"/>
    <w:rsid w:val="00BF72E4"/>
    <w:rsid w:val="00BF740D"/>
    <w:rsid w:val="00BF7A53"/>
    <w:rsid w:val="00BF7BBD"/>
    <w:rsid w:val="00C00490"/>
    <w:rsid w:val="00C0086A"/>
    <w:rsid w:val="00C009F1"/>
    <w:rsid w:val="00C00DB8"/>
    <w:rsid w:val="00C012BB"/>
    <w:rsid w:val="00C02A4F"/>
    <w:rsid w:val="00C03378"/>
    <w:rsid w:val="00C04571"/>
    <w:rsid w:val="00C04B3D"/>
    <w:rsid w:val="00C04B5B"/>
    <w:rsid w:val="00C05779"/>
    <w:rsid w:val="00C06451"/>
    <w:rsid w:val="00C06468"/>
    <w:rsid w:val="00C06706"/>
    <w:rsid w:val="00C070BC"/>
    <w:rsid w:val="00C07265"/>
    <w:rsid w:val="00C073F4"/>
    <w:rsid w:val="00C0793C"/>
    <w:rsid w:val="00C07AB8"/>
    <w:rsid w:val="00C11F67"/>
    <w:rsid w:val="00C124FA"/>
    <w:rsid w:val="00C132D1"/>
    <w:rsid w:val="00C13652"/>
    <w:rsid w:val="00C13BAB"/>
    <w:rsid w:val="00C141BC"/>
    <w:rsid w:val="00C169E0"/>
    <w:rsid w:val="00C17D02"/>
    <w:rsid w:val="00C2067F"/>
    <w:rsid w:val="00C208F2"/>
    <w:rsid w:val="00C20AEC"/>
    <w:rsid w:val="00C212D6"/>
    <w:rsid w:val="00C2136A"/>
    <w:rsid w:val="00C21F17"/>
    <w:rsid w:val="00C22FDD"/>
    <w:rsid w:val="00C234E5"/>
    <w:rsid w:val="00C24986"/>
    <w:rsid w:val="00C250B2"/>
    <w:rsid w:val="00C25E8B"/>
    <w:rsid w:val="00C26875"/>
    <w:rsid w:val="00C26984"/>
    <w:rsid w:val="00C272A6"/>
    <w:rsid w:val="00C30FAE"/>
    <w:rsid w:val="00C3159F"/>
    <w:rsid w:val="00C31DA5"/>
    <w:rsid w:val="00C32305"/>
    <w:rsid w:val="00C32A70"/>
    <w:rsid w:val="00C32F37"/>
    <w:rsid w:val="00C3379B"/>
    <w:rsid w:val="00C33969"/>
    <w:rsid w:val="00C3443C"/>
    <w:rsid w:val="00C3496D"/>
    <w:rsid w:val="00C36ED2"/>
    <w:rsid w:val="00C36F70"/>
    <w:rsid w:val="00C37003"/>
    <w:rsid w:val="00C37887"/>
    <w:rsid w:val="00C37E45"/>
    <w:rsid w:val="00C37FE7"/>
    <w:rsid w:val="00C37FEF"/>
    <w:rsid w:val="00C41FFD"/>
    <w:rsid w:val="00C43EB1"/>
    <w:rsid w:val="00C440F3"/>
    <w:rsid w:val="00C444E9"/>
    <w:rsid w:val="00C4451D"/>
    <w:rsid w:val="00C453E8"/>
    <w:rsid w:val="00C45C01"/>
    <w:rsid w:val="00C45F35"/>
    <w:rsid w:val="00C4659C"/>
    <w:rsid w:val="00C468AA"/>
    <w:rsid w:val="00C46FB0"/>
    <w:rsid w:val="00C47328"/>
    <w:rsid w:val="00C47BDF"/>
    <w:rsid w:val="00C47E09"/>
    <w:rsid w:val="00C520DC"/>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94A"/>
    <w:rsid w:val="00C61E19"/>
    <w:rsid w:val="00C61E7A"/>
    <w:rsid w:val="00C62B2B"/>
    <w:rsid w:val="00C62D86"/>
    <w:rsid w:val="00C6304A"/>
    <w:rsid w:val="00C631A9"/>
    <w:rsid w:val="00C63D30"/>
    <w:rsid w:val="00C646BD"/>
    <w:rsid w:val="00C64FCF"/>
    <w:rsid w:val="00C660C7"/>
    <w:rsid w:val="00C662CF"/>
    <w:rsid w:val="00C66F8B"/>
    <w:rsid w:val="00C674A8"/>
    <w:rsid w:val="00C67632"/>
    <w:rsid w:val="00C6777E"/>
    <w:rsid w:val="00C67F3E"/>
    <w:rsid w:val="00C7030D"/>
    <w:rsid w:val="00C70F9B"/>
    <w:rsid w:val="00C717DD"/>
    <w:rsid w:val="00C724F0"/>
    <w:rsid w:val="00C727AD"/>
    <w:rsid w:val="00C72819"/>
    <w:rsid w:val="00C73709"/>
    <w:rsid w:val="00C739B7"/>
    <w:rsid w:val="00C74497"/>
    <w:rsid w:val="00C75047"/>
    <w:rsid w:val="00C7536A"/>
    <w:rsid w:val="00C75C5A"/>
    <w:rsid w:val="00C75E1D"/>
    <w:rsid w:val="00C76E79"/>
    <w:rsid w:val="00C80120"/>
    <w:rsid w:val="00C80375"/>
    <w:rsid w:val="00C819F1"/>
    <w:rsid w:val="00C81AC5"/>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615"/>
    <w:rsid w:val="00C93EB3"/>
    <w:rsid w:val="00C940C3"/>
    <w:rsid w:val="00C962B9"/>
    <w:rsid w:val="00C9701D"/>
    <w:rsid w:val="00CA1217"/>
    <w:rsid w:val="00CA1C2E"/>
    <w:rsid w:val="00CA2B54"/>
    <w:rsid w:val="00CA2C08"/>
    <w:rsid w:val="00CA2EB4"/>
    <w:rsid w:val="00CA3137"/>
    <w:rsid w:val="00CA5755"/>
    <w:rsid w:val="00CA57F1"/>
    <w:rsid w:val="00CA5A5F"/>
    <w:rsid w:val="00CA71E7"/>
    <w:rsid w:val="00CA783C"/>
    <w:rsid w:val="00CA793B"/>
    <w:rsid w:val="00CB0788"/>
    <w:rsid w:val="00CB0840"/>
    <w:rsid w:val="00CB3C43"/>
    <w:rsid w:val="00CB3DEC"/>
    <w:rsid w:val="00CB3F69"/>
    <w:rsid w:val="00CB43AA"/>
    <w:rsid w:val="00CB48F7"/>
    <w:rsid w:val="00CB4B78"/>
    <w:rsid w:val="00CB52A2"/>
    <w:rsid w:val="00CB794A"/>
    <w:rsid w:val="00CB7BF2"/>
    <w:rsid w:val="00CB7EC6"/>
    <w:rsid w:val="00CC0426"/>
    <w:rsid w:val="00CC0A07"/>
    <w:rsid w:val="00CC0BF6"/>
    <w:rsid w:val="00CC11F6"/>
    <w:rsid w:val="00CC1621"/>
    <w:rsid w:val="00CC17ED"/>
    <w:rsid w:val="00CC1DB0"/>
    <w:rsid w:val="00CC1F63"/>
    <w:rsid w:val="00CC30B9"/>
    <w:rsid w:val="00CC31FD"/>
    <w:rsid w:val="00CC4245"/>
    <w:rsid w:val="00CC4FC4"/>
    <w:rsid w:val="00CC5CBC"/>
    <w:rsid w:val="00CC630D"/>
    <w:rsid w:val="00CC6407"/>
    <w:rsid w:val="00CC6B19"/>
    <w:rsid w:val="00CC7658"/>
    <w:rsid w:val="00CC7890"/>
    <w:rsid w:val="00CC7A77"/>
    <w:rsid w:val="00CC7F8E"/>
    <w:rsid w:val="00CD077E"/>
    <w:rsid w:val="00CD07CF"/>
    <w:rsid w:val="00CD137A"/>
    <w:rsid w:val="00CD1732"/>
    <w:rsid w:val="00CD22B7"/>
    <w:rsid w:val="00CD28FF"/>
    <w:rsid w:val="00CD2E1D"/>
    <w:rsid w:val="00CD4587"/>
    <w:rsid w:val="00CD5C05"/>
    <w:rsid w:val="00CD6098"/>
    <w:rsid w:val="00CD64AA"/>
    <w:rsid w:val="00CE04B8"/>
    <w:rsid w:val="00CE0C9F"/>
    <w:rsid w:val="00CE1389"/>
    <w:rsid w:val="00CE1E5B"/>
    <w:rsid w:val="00CE2CA5"/>
    <w:rsid w:val="00CE3966"/>
    <w:rsid w:val="00CE5449"/>
    <w:rsid w:val="00CE5A20"/>
    <w:rsid w:val="00CE60B5"/>
    <w:rsid w:val="00CE6A46"/>
    <w:rsid w:val="00CE718C"/>
    <w:rsid w:val="00CF055D"/>
    <w:rsid w:val="00CF0C3E"/>
    <w:rsid w:val="00CF0EAB"/>
    <w:rsid w:val="00CF1305"/>
    <w:rsid w:val="00CF2108"/>
    <w:rsid w:val="00CF2235"/>
    <w:rsid w:val="00CF355D"/>
    <w:rsid w:val="00CF3CBC"/>
    <w:rsid w:val="00CF3D54"/>
    <w:rsid w:val="00CF4B44"/>
    <w:rsid w:val="00CF5093"/>
    <w:rsid w:val="00CF50EB"/>
    <w:rsid w:val="00CF6090"/>
    <w:rsid w:val="00CF6616"/>
    <w:rsid w:val="00CF6923"/>
    <w:rsid w:val="00CF6956"/>
    <w:rsid w:val="00D00511"/>
    <w:rsid w:val="00D0133B"/>
    <w:rsid w:val="00D0221D"/>
    <w:rsid w:val="00D02996"/>
    <w:rsid w:val="00D02A3F"/>
    <w:rsid w:val="00D02BED"/>
    <w:rsid w:val="00D02E95"/>
    <w:rsid w:val="00D0316B"/>
    <w:rsid w:val="00D03D19"/>
    <w:rsid w:val="00D05281"/>
    <w:rsid w:val="00D062E1"/>
    <w:rsid w:val="00D06573"/>
    <w:rsid w:val="00D06CFE"/>
    <w:rsid w:val="00D07E80"/>
    <w:rsid w:val="00D10087"/>
    <w:rsid w:val="00D101B3"/>
    <w:rsid w:val="00D10209"/>
    <w:rsid w:val="00D106B2"/>
    <w:rsid w:val="00D116EC"/>
    <w:rsid w:val="00D11ACC"/>
    <w:rsid w:val="00D11C2A"/>
    <w:rsid w:val="00D11C67"/>
    <w:rsid w:val="00D12496"/>
    <w:rsid w:val="00D12F11"/>
    <w:rsid w:val="00D1385A"/>
    <w:rsid w:val="00D13F1B"/>
    <w:rsid w:val="00D14011"/>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390"/>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97D"/>
    <w:rsid w:val="00D50C05"/>
    <w:rsid w:val="00D51BD3"/>
    <w:rsid w:val="00D51ED3"/>
    <w:rsid w:val="00D5244F"/>
    <w:rsid w:val="00D52CE4"/>
    <w:rsid w:val="00D53885"/>
    <w:rsid w:val="00D538E8"/>
    <w:rsid w:val="00D53EDF"/>
    <w:rsid w:val="00D542B3"/>
    <w:rsid w:val="00D5446B"/>
    <w:rsid w:val="00D54566"/>
    <w:rsid w:val="00D553F5"/>
    <w:rsid w:val="00D5570E"/>
    <w:rsid w:val="00D5577A"/>
    <w:rsid w:val="00D56855"/>
    <w:rsid w:val="00D572AB"/>
    <w:rsid w:val="00D572BA"/>
    <w:rsid w:val="00D60127"/>
    <w:rsid w:val="00D603FF"/>
    <w:rsid w:val="00D6052E"/>
    <w:rsid w:val="00D613F9"/>
    <w:rsid w:val="00D61D55"/>
    <w:rsid w:val="00D622E3"/>
    <w:rsid w:val="00D625FE"/>
    <w:rsid w:val="00D626A2"/>
    <w:rsid w:val="00D62B42"/>
    <w:rsid w:val="00D631CD"/>
    <w:rsid w:val="00D63369"/>
    <w:rsid w:val="00D63D33"/>
    <w:rsid w:val="00D643A0"/>
    <w:rsid w:val="00D6574B"/>
    <w:rsid w:val="00D6616E"/>
    <w:rsid w:val="00D66667"/>
    <w:rsid w:val="00D66C0E"/>
    <w:rsid w:val="00D66CCD"/>
    <w:rsid w:val="00D67067"/>
    <w:rsid w:val="00D670AB"/>
    <w:rsid w:val="00D6721C"/>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773A1"/>
    <w:rsid w:val="00D8005A"/>
    <w:rsid w:val="00D80192"/>
    <w:rsid w:val="00D80C28"/>
    <w:rsid w:val="00D81108"/>
    <w:rsid w:val="00D827A4"/>
    <w:rsid w:val="00D82DF0"/>
    <w:rsid w:val="00D82FC7"/>
    <w:rsid w:val="00D830C6"/>
    <w:rsid w:val="00D83B96"/>
    <w:rsid w:val="00D87191"/>
    <w:rsid w:val="00D87890"/>
    <w:rsid w:val="00D903D9"/>
    <w:rsid w:val="00D9085A"/>
    <w:rsid w:val="00D928D0"/>
    <w:rsid w:val="00D935B9"/>
    <w:rsid w:val="00D938C8"/>
    <w:rsid w:val="00D941BF"/>
    <w:rsid w:val="00D94B15"/>
    <w:rsid w:val="00D94B22"/>
    <w:rsid w:val="00D94C87"/>
    <w:rsid w:val="00D962A2"/>
    <w:rsid w:val="00D96A6C"/>
    <w:rsid w:val="00D96AF2"/>
    <w:rsid w:val="00D97052"/>
    <w:rsid w:val="00D975FA"/>
    <w:rsid w:val="00DA06C3"/>
    <w:rsid w:val="00DA08AB"/>
    <w:rsid w:val="00DA0D90"/>
    <w:rsid w:val="00DA235D"/>
    <w:rsid w:val="00DA2C02"/>
    <w:rsid w:val="00DA3D54"/>
    <w:rsid w:val="00DA479A"/>
    <w:rsid w:val="00DA5D8E"/>
    <w:rsid w:val="00DA5F83"/>
    <w:rsid w:val="00DA6F99"/>
    <w:rsid w:val="00DB04D8"/>
    <w:rsid w:val="00DB0573"/>
    <w:rsid w:val="00DB083E"/>
    <w:rsid w:val="00DB0C16"/>
    <w:rsid w:val="00DB155D"/>
    <w:rsid w:val="00DB19F5"/>
    <w:rsid w:val="00DB1F89"/>
    <w:rsid w:val="00DB1FD6"/>
    <w:rsid w:val="00DB2177"/>
    <w:rsid w:val="00DB3792"/>
    <w:rsid w:val="00DB3DF6"/>
    <w:rsid w:val="00DB5703"/>
    <w:rsid w:val="00DB5908"/>
    <w:rsid w:val="00DB5937"/>
    <w:rsid w:val="00DB5AE7"/>
    <w:rsid w:val="00DB5F88"/>
    <w:rsid w:val="00DB67E2"/>
    <w:rsid w:val="00DB6D1E"/>
    <w:rsid w:val="00DB73FD"/>
    <w:rsid w:val="00DB798F"/>
    <w:rsid w:val="00DC0042"/>
    <w:rsid w:val="00DC02F3"/>
    <w:rsid w:val="00DC2625"/>
    <w:rsid w:val="00DC2B63"/>
    <w:rsid w:val="00DC30DB"/>
    <w:rsid w:val="00DC3270"/>
    <w:rsid w:val="00DC3EF6"/>
    <w:rsid w:val="00DC3F7E"/>
    <w:rsid w:val="00DC4904"/>
    <w:rsid w:val="00DC4D37"/>
    <w:rsid w:val="00DC5AE8"/>
    <w:rsid w:val="00DC5F50"/>
    <w:rsid w:val="00DC6284"/>
    <w:rsid w:val="00DC635D"/>
    <w:rsid w:val="00DC652C"/>
    <w:rsid w:val="00DC6992"/>
    <w:rsid w:val="00DC70B9"/>
    <w:rsid w:val="00DC7162"/>
    <w:rsid w:val="00DC7B73"/>
    <w:rsid w:val="00DD05A9"/>
    <w:rsid w:val="00DD0A4F"/>
    <w:rsid w:val="00DD0BD8"/>
    <w:rsid w:val="00DD1C79"/>
    <w:rsid w:val="00DD2BB9"/>
    <w:rsid w:val="00DD2FF9"/>
    <w:rsid w:val="00DD4C97"/>
    <w:rsid w:val="00DD515C"/>
    <w:rsid w:val="00DD7443"/>
    <w:rsid w:val="00DD7A48"/>
    <w:rsid w:val="00DD7D94"/>
    <w:rsid w:val="00DE0553"/>
    <w:rsid w:val="00DE0B77"/>
    <w:rsid w:val="00DE1E50"/>
    <w:rsid w:val="00DE1EAD"/>
    <w:rsid w:val="00DE2716"/>
    <w:rsid w:val="00DE35CC"/>
    <w:rsid w:val="00DE3EE8"/>
    <w:rsid w:val="00DE44F9"/>
    <w:rsid w:val="00DE5F49"/>
    <w:rsid w:val="00DE61A5"/>
    <w:rsid w:val="00DE6CEB"/>
    <w:rsid w:val="00DE77A9"/>
    <w:rsid w:val="00DF0528"/>
    <w:rsid w:val="00DF0587"/>
    <w:rsid w:val="00DF07EF"/>
    <w:rsid w:val="00DF0BB9"/>
    <w:rsid w:val="00DF0ED7"/>
    <w:rsid w:val="00DF1C5F"/>
    <w:rsid w:val="00DF1FC1"/>
    <w:rsid w:val="00DF1FD5"/>
    <w:rsid w:val="00DF246D"/>
    <w:rsid w:val="00DF248B"/>
    <w:rsid w:val="00DF2A97"/>
    <w:rsid w:val="00DF2BFF"/>
    <w:rsid w:val="00DF2C84"/>
    <w:rsid w:val="00DF2C98"/>
    <w:rsid w:val="00DF2F81"/>
    <w:rsid w:val="00DF3004"/>
    <w:rsid w:val="00DF4051"/>
    <w:rsid w:val="00DF442D"/>
    <w:rsid w:val="00DF466A"/>
    <w:rsid w:val="00DF496C"/>
    <w:rsid w:val="00DF5383"/>
    <w:rsid w:val="00DF697E"/>
    <w:rsid w:val="00DF6D6E"/>
    <w:rsid w:val="00DF76EB"/>
    <w:rsid w:val="00DF79FC"/>
    <w:rsid w:val="00E00117"/>
    <w:rsid w:val="00E00B31"/>
    <w:rsid w:val="00E00DC8"/>
    <w:rsid w:val="00E00DD8"/>
    <w:rsid w:val="00E03AAE"/>
    <w:rsid w:val="00E03B42"/>
    <w:rsid w:val="00E04484"/>
    <w:rsid w:val="00E04D93"/>
    <w:rsid w:val="00E04EEA"/>
    <w:rsid w:val="00E05331"/>
    <w:rsid w:val="00E06EF0"/>
    <w:rsid w:val="00E073C2"/>
    <w:rsid w:val="00E077AB"/>
    <w:rsid w:val="00E119EF"/>
    <w:rsid w:val="00E11C9D"/>
    <w:rsid w:val="00E11FC2"/>
    <w:rsid w:val="00E12516"/>
    <w:rsid w:val="00E1290A"/>
    <w:rsid w:val="00E142CE"/>
    <w:rsid w:val="00E14532"/>
    <w:rsid w:val="00E150B4"/>
    <w:rsid w:val="00E1532C"/>
    <w:rsid w:val="00E15535"/>
    <w:rsid w:val="00E15F16"/>
    <w:rsid w:val="00E16F66"/>
    <w:rsid w:val="00E1722D"/>
    <w:rsid w:val="00E17648"/>
    <w:rsid w:val="00E2024B"/>
    <w:rsid w:val="00E21DBB"/>
    <w:rsid w:val="00E23940"/>
    <w:rsid w:val="00E24597"/>
    <w:rsid w:val="00E2499F"/>
    <w:rsid w:val="00E25C86"/>
    <w:rsid w:val="00E26350"/>
    <w:rsid w:val="00E26474"/>
    <w:rsid w:val="00E26E20"/>
    <w:rsid w:val="00E26FBB"/>
    <w:rsid w:val="00E27269"/>
    <w:rsid w:val="00E276C7"/>
    <w:rsid w:val="00E27CB7"/>
    <w:rsid w:val="00E27E0C"/>
    <w:rsid w:val="00E31C27"/>
    <w:rsid w:val="00E3224F"/>
    <w:rsid w:val="00E326A8"/>
    <w:rsid w:val="00E33570"/>
    <w:rsid w:val="00E33E7B"/>
    <w:rsid w:val="00E34A5F"/>
    <w:rsid w:val="00E34F87"/>
    <w:rsid w:val="00E36152"/>
    <w:rsid w:val="00E3699D"/>
    <w:rsid w:val="00E3730E"/>
    <w:rsid w:val="00E37535"/>
    <w:rsid w:val="00E41B42"/>
    <w:rsid w:val="00E433E6"/>
    <w:rsid w:val="00E435EC"/>
    <w:rsid w:val="00E44504"/>
    <w:rsid w:val="00E4458A"/>
    <w:rsid w:val="00E44E69"/>
    <w:rsid w:val="00E4588D"/>
    <w:rsid w:val="00E459EF"/>
    <w:rsid w:val="00E46E4D"/>
    <w:rsid w:val="00E47C86"/>
    <w:rsid w:val="00E503E5"/>
    <w:rsid w:val="00E50C2C"/>
    <w:rsid w:val="00E511D8"/>
    <w:rsid w:val="00E5253A"/>
    <w:rsid w:val="00E525AA"/>
    <w:rsid w:val="00E52A66"/>
    <w:rsid w:val="00E53251"/>
    <w:rsid w:val="00E5393C"/>
    <w:rsid w:val="00E53C0E"/>
    <w:rsid w:val="00E53E78"/>
    <w:rsid w:val="00E543C8"/>
    <w:rsid w:val="00E54A3F"/>
    <w:rsid w:val="00E550D1"/>
    <w:rsid w:val="00E55BF0"/>
    <w:rsid w:val="00E55EBE"/>
    <w:rsid w:val="00E56341"/>
    <w:rsid w:val="00E56BAA"/>
    <w:rsid w:val="00E56E7E"/>
    <w:rsid w:val="00E5724C"/>
    <w:rsid w:val="00E57826"/>
    <w:rsid w:val="00E57C46"/>
    <w:rsid w:val="00E60187"/>
    <w:rsid w:val="00E60E74"/>
    <w:rsid w:val="00E61B92"/>
    <w:rsid w:val="00E61C14"/>
    <w:rsid w:val="00E6249A"/>
    <w:rsid w:val="00E63781"/>
    <w:rsid w:val="00E64025"/>
    <w:rsid w:val="00E64F2B"/>
    <w:rsid w:val="00E64FCD"/>
    <w:rsid w:val="00E65316"/>
    <w:rsid w:val="00E65462"/>
    <w:rsid w:val="00E659AB"/>
    <w:rsid w:val="00E66D3C"/>
    <w:rsid w:val="00E67B4E"/>
    <w:rsid w:val="00E70017"/>
    <w:rsid w:val="00E70EBA"/>
    <w:rsid w:val="00E72827"/>
    <w:rsid w:val="00E7318C"/>
    <w:rsid w:val="00E74851"/>
    <w:rsid w:val="00E75870"/>
    <w:rsid w:val="00E75DBB"/>
    <w:rsid w:val="00E766C5"/>
    <w:rsid w:val="00E76995"/>
    <w:rsid w:val="00E77493"/>
    <w:rsid w:val="00E77EED"/>
    <w:rsid w:val="00E80D97"/>
    <w:rsid w:val="00E80DEB"/>
    <w:rsid w:val="00E81418"/>
    <w:rsid w:val="00E81471"/>
    <w:rsid w:val="00E81A30"/>
    <w:rsid w:val="00E81C4D"/>
    <w:rsid w:val="00E82675"/>
    <w:rsid w:val="00E83844"/>
    <w:rsid w:val="00E83B28"/>
    <w:rsid w:val="00E8406F"/>
    <w:rsid w:val="00E84519"/>
    <w:rsid w:val="00E85264"/>
    <w:rsid w:val="00E8559C"/>
    <w:rsid w:val="00E863B2"/>
    <w:rsid w:val="00E864A6"/>
    <w:rsid w:val="00E87545"/>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96C"/>
    <w:rsid w:val="00EA0DDD"/>
    <w:rsid w:val="00EA3C8D"/>
    <w:rsid w:val="00EA3C95"/>
    <w:rsid w:val="00EA40E7"/>
    <w:rsid w:val="00EA41DC"/>
    <w:rsid w:val="00EA42F9"/>
    <w:rsid w:val="00EA4730"/>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1E4"/>
    <w:rsid w:val="00EC2228"/>
    <w:rsid w:val="00EC2CDB"/>
    <w:rsid w:val="00EC32EA"/>
    <w:rsid w:val="00EC3E29"/>
    <w:rsid w:val="00EC4C0D"/>
    <w:rsid w:val="00EC5323"/>
    <w:rsid w:val="00EC563E"/>
    <w:rsid w:val="00EC567F"/>
    <w:rsid w:val="00EC6207"/>
    <w:rsid w:val="00EC64FD"/>
    <w:rsid w:val="00EC76A9"/>
    <w:rsid w:val="00EC774B"/>
    <w:rsid w:val="00ED0174"/>
    <w:rsid w:val="00ED0894"/>
    <w:rsid w:val="00ED1B08"/>
    <w:rsid w:val="00ED1D87"/>
    <w:rsid w:val="00ED2315"/>
    <w:rsid w:val="00ED28EF"/>
    <w:rsid w:val="00ED2DC2"/>
    <w:rsid w:val="00ED3286"/>
    <w:rsid w:val="00ED446B"/>
    <w:rsid w:val="00ED4872"/>
    <w:rsid w:val="00ED4C82"/>
    <w:rsid w:val="00ED6CC5"/>
    <w:rsid w:val="00ED777D"/>
    <w:rsid w:val="00ED7A6E"/>
    <w:rsid w:val="00EE036A"/>
    <w:rsid w:val="00EE0BA6"/>
    <w:rsid w:val="00EE1202"/>
    <w:rsid w:val="00EE141E"/>
    <w:rsid w:val="00EE1A37"/>
    <w:rsid w:val="00EE31A7"/>
    <w:rsid w:val="00EE3B39"/>
    <w:rsid w:val="00EE465A"/>
    <w:rsid w:val="00EE4E5F"/>
    <w:rsid w:val="00EE50D0"/>
    <w:rsid w:val="00EE5278"/>
    <w:rsid w:val="00EE7D00"/>
    <w:rsid w:val="00EE7D74"/>
    <w:rsid w:val="00EF04C0"/>
    <w:rsid w:val="00EF2B34"/>
    <w:rsid w:val="00EF2BBF"/>
    <w:rsid w:val="00EF2FBA"/>
    <w:rsid w:val="00EF308C"/>
    <w:rsid w:val="00EF31BF"/>
    <w:rsid w:val="00EF42B9"/>
    <w:rsid w:val="00EF4701"/>
    <w:rsid w:val="00EF4767"/>
    <w:rsid w:val="00EF4AE2"/>
    <w:rsid w:val="00EF5E34"/>
    <w:rsid w:val="00EF64FB"/>
    <w:rsid w:val="00EF6D7A"/>
    <w:rsid w:val="00F00034"/>
    <w:rsid w:val="00F01579"/>
    <w:rsid w:val="00F01D41"/>
    <w:rsid w:val="00F01EC7"/>
    <w:rsid w:val="00F02557"/>
    <w:rsid w:val="00F02981"/>
    <w:rsid w:val="00F02A60"/>
    <w:rsid w:val="00F035BD"/>
    <w:rsid w:val="00F04E5C"/>
    <w:rsid w:val="00F06398"/>
    <w:rsid w:val="00F063D1"/>
    <w:rsid w:val="00F07E3E"/>
    <w:rsid w:val="00F100D6"/>
    <w:rsid w:val="00F1062B"/>
    <w:rsid w:val="00F1072D"/>
    <w:rsid w:val="00F1096E"/>
    <w:rsid w:val="00F11194"/>
    <w:rsid w:val="00F11B04"/>
    <w:rsid w:val="00F12B50"/>
    <w:rsid w:val="00F1369C"/>
    <w:rsid w:val="00F13BAA"/>
    <w:rsid w:val="00F13C4A"/>
    <w:rsid w:val="00F147F8"/>
    <w:rsid w:val="00F14DAC"/>
    <w:rsid w:val="00F15A81"/>
    <w:rsid w:val="00F1609F"/>
    <w:rsid w:val="00F16208"/>
    <w:rsid w:val="00F178D0"/>
    <w:rsid w:val="00F17C3B"/>
    <w:rsid w:val="00F17D5E"/>
    <w:rsid w:val="00F17E28"/>
    <w:rsid w:val="00F204A5"/>
    <w:rsid w:val="00F20C3C"/>
    <w:rsid w:val="00F219E2"/>
    <w:rsid w:val="00F2276F"/>
    <w:rsid w:val="00F22C27"/>
    <w:rsid w:val="00F23976"/>
    <w:rsid w:val="00F2411B"/>
    <w:rsid w:val="00F243D3"/>
    <w:rsid w:val="00F24488"/>
    <w:rsid w:val="00F246DA"/>
    <w:rsid w:val="00F2499E"/>
    <w:rsid w:val="00F2518B"/>
    <w:rsid w:val="00F26657"/>
    <w:rsid w:val="00F269AF"/>
    <w:rsid w:val="00F26F93"/>
    <w:rsid w:val="00F27227"/>
    <w:rsid w:val="00F2777E"/>
    <w:rsid w:val="00F2782D"/>
    <w:rsid w:val="00F27CB1"/>
    <w:rsid w:val="00F30580"/>
    <w:rsid w:val="00F309B4"/>
    <w:rsid w:val="00F3163D"/>
    <w:rsid w:val="00F31BB6"/>
    <w:rsid w:val="00F33AF8"/>
    <w:rsid w:val="00F33C4D"/>
    <w:rsid w:val="00F33CBF"/>
    <w:rsid w:val="00F3409B"/>
    <w:rsid w:val="00F34FD4"/>
    <w:rsid w:val="00F3550F"/>
    <w:rsid w:val="00F35B33"/>
    <w:rsid w:val="00F36786"/>
    <w:rsid w:val="00F369EE"/>
    <w:rsid w:val="00F36B79"/>
    <w:rsid w:val="00F36FD5"/>
    <w:rsid w:val="00F374A2"/>
    <w:rsid w:val="00F378EC"/>
    <w:rsid w:val="00F37B82"/>
    <w:rsid w:val="00F41560"/>
    <w:rsid w:val="00F432B4"/>
    <w:rsid w:val="00F43844"/>
    <w:rsid w:val="00F43BD7"/>
    <w:rsid w:val="00F4415F"/>
    <w:rsid w:val="00F44491"/>
    <w:rsid w:val="00F44FAE"/>
    <w:rsid w:val="00F451D4"/>
    <w:rsid w:val="00F45D83"/>
    <w:rsid w:val="00F45F31"/>
    <w:rsid w:val="00F466F4"/>
    <w:rsid w:val="00F47676"/>
    <w:rsid w:val="00F477B1"/>
    <w:rsid w:val="00F50334"/>
    <w:rsid w:val="00F50C15"/>
    <w:rsid w:val="00F513A7"/>
    <w:rsid w:val="00F52345"/>
    <w:rsid w:val="00F52D7E"/>
    <w:rsid w:val="00F5312C"/>
    <w:rsid w:val="00F5426C"/>
    <w:rsid w:val="00F54C02"/>
    <w:rsid w:val="00F5503D"/>
    <w:rsid w:val="00F552A4"/>
    <w:rsid w:val="00F55835"/>
    <w:rsid w:val="00F5623E"/>
    <w:rsid w:val="00F56950"/>
    <w:rsid w:val="00F57814"/>
    <w:rsid w:val="00F60E32"/>
    <w:rsid w:val="00F6195C"/>
    <w:rsid w:val="00F6237C"/>
    <w:rsid w:val="00F62460"/>
    <w:rsid w:val="00F62CF7"/>
    <w:rsid w:val="00F6545C"/>
    <w:rsid w:val="00F66CDC"/>
    <w:rsid w:val="00F66E40"/>
    <w:rsid w:val="00F670D9"/>
    <w:rsid w:val="00F67113"/>
    <w:rsid w:val="00F70663"/>
    <w:rsid w:val="00F707CA"/>
    <w:rsid w:val="00F71E23"/>
    <w:rsid w:val="00F73474"/>
    <w:rsid w:val="00F7425B"/>
    <w:rsid w:val="00F747E7"/>
    <w:rsid w:val="00F74E71"/>
    <w:rsid w:val="00F76698"/>
    <w:rsid w:val="00F76966"/>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57F1"/>
    <w:rsid w:val="00F85E3D"/>
    <w:rsid w:val="00F861FC"/>
    <w:rsid w:val="00F864FF"/>
    <w:rsid w:val="00F87AD7"/>
    <w:rsid w:val="00F87B1B"/>
    <w:rsid w:val="00F87BEC"/>
    <w:rsid w:val="00F900A8"/>
    <w:rsid w:val="00F906C7"/>
    <w:rsid w:val="00F93EA2"/>
    <w:rsid w:val="00F9419A"/>
    <w:rsid w:val="00F94DAA"/>
    <w:rsid w:val="00F94E61"/>
    <w:rsid w:val="00F9552B"/>
    <w:rsid w:val="00F95981"/>
    <w:rsid w:val="00F95EF8"/>
    <w:rsid w:val="00F96F62"/>
    <w:rsid w:val="00F97140"/>
    <w:rsid w:val="00F975D0"/>
    <w:rsid w:val="00F97A96"/>
    <w:rsid w:val="00FA084D"/>
    <w:rsid w:val="00FA0A2A"/>
    <w:rsid w:val="00FA158E"/>
    <w:rsid w:val="00FA285F"/>
    <w:rsid w:val="00FA3F74"/>
    <w:rsid w:val="00FA452E"/>
    <w:rsid w:val="00FA470B"/>
    <w:rsid w:val="00FA4CDD"/>
    <w:rsid w:val="00FA5E64"/>
    <w:rsid w:val="00FA6349"/>
    <w:rsid w:val="00FA674D"/>
    <w:rsid w:val="00FA7272"/>
    <w:rsid w:val="00FA7EE6"/>
    <w:rsid w:val="00FB1B59"/>
    <w:rsid w:val="00FB1D02"/>
    <w:rsid w:val="00FB2572"/>
    <w:rsid w:val="00FB28EC"/>
    <w:rsid w:val="00FB2F27"/>
    <w:rsid w:val="00FB470D"/>
    <w:rsid w:val="00FB581D"/>
    <w:rsid w:val="00FB5DF2"/>
    <w:rsid w:val="00FB6565"/>
    <w:rsid w:val="00FB6580"/>
    <w:rsid w:val="00FB65DF"/>
    <w:rsid w:val="00FB7AE7"/>
    <w:rsid w:val="00FB7FFE"/>
    <w:rsid w:val="00FC02D7"/>
    <w:rsid w:val="00FC0535"/>
    <w:rsid w:val="00FC08DB"/>
    <w:rsid w:val="00FC0E15"/>
    <w:rsid w:val="00FC0EE6"/>
    <w:rsid w:val="00FC1018"/>
    <w:rsid w:val="00FC109D"/>
    <w:rsid w:val="00FC11B1"/>
    <w:rsid w:val="00FC22EA"/>
    <w:rsid w:val="00FC3345"/>
    <w:rsid w:val="00FC3C42"/>
    <w:rsid w:val="00FC41A0"/>
    <w:rsid w:val="00FC47B0"/>
    <w:rsid w:val="00FC4ADC"/>
    <w:rsid w:val="00FC57E2"/>
    <w:rsid w:val="00FC5C87"/>
    <w:rsid w:val="00FC6395"/>
    <w:rsid w:val="00FC69E3"/>
    <w:rsid w:val="00FC7851"/>
    <w:rsid w:val="00FC7B5C"/>
    <w:rsid w:val="00FD080F"/>
    <w:rsid w:val="00FD09B3"/>
    <w:rsid w:val="00FD0FB4"/>
    <w:rsid w:val="00FD1693"/>
    <w:rsid w:val="00FD21A1"/>
    <w:rsid w:val="00FD23A0"/>
    <w:rsid w:val="00FD2C27"/>
    <w:rsid w:val="00FD5D93"/>
    <w:rsid w:val="00FD6FC3"/>
    <w:rsid w:val="00FD7C3F"/>
    <w:rsid w:val="00FE06A3"/>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468E508"/>
  <w15:chartTrackingRefBased/>
  <w15:docId w15:val="{790CCB2A-8E3D-4513-BB69-386B98023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prrafopredeter1">
    <w:name w:val="Fuente de párrafo predeter.1"/>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1"/>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1">
    <w:name w:val="1"/>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paragraph" w:customStyle="1" w:styleId="Textoindependiente231">
    <w:name w:val="Texto independiente 231"/>
    <w:basedOn w:val="Normal"/>
    <w:rsid w:val="003159C4"/>
    <w:pPr>
      <w:ind w:left="851"/>
      <w:jc w:val="both"/>
    </w:pPr>
    <w:rPr>
      <w:rFonts w:ascii="Courier" w:hAnsi="Courier"/>
      <w:sz w:val="28"/>
      <w:lang w:val="es-ES_tradnl"/>
    </w:rPr>
  </w:style>
  <w:style w:type="paragraph" w:customStyle="1" w:styleId="Textoindependiente224">
    <w:name w:val="Texto independiente 224"/>
    <w:basedOn w:val="Normal"/>
    <w:rsid w:val="00FB2F27"/>
    <w:pPr>
      <w:ind w:left="851"/>
      <w:jc w:val="both"/>
    </w:pPr>
    <w:rPr>
      <w:rFonts w:ascii="Courier" w:hAnsi="Courier"/>
      <w:sz w:val="28"/>
      <w:lang w:val="es-ES_tradnl"/>
    </w:rPr>
  </w:style>
  <w:style w:type="paragraph" w:customStyle="1" w:styleId="Textoindependiente227">
    <w:name w:val="Texto independiente 227"/>
    <w:basedOn w:val="Normal"/>
    <w:rsid w:val="00FB2F27"/>
    <w:pPr>
      <w:ind w:left="851"/>
      <w:jc w:val="both"/>
    </w:pPr>
    <w:rPr>
      <w:rFonts w:ascii="Courier" w:hAnsi="Courier"/>
      <w:sz w:val="28"/>
      <w:lang w:val="es-ES_tradnl"/>
    </w:rPr>
  </w:style>
  <w:style w:type="paragraph" w:customStyle="1" w:styleId="Textoindependiente228">
    <w:name w:val="Texto independiente 228"/>
    <w:basedOn w:val="Normal"/>
    <w:rsid w:val="00FB2F27"/>
    <w:pPr>
      <w:ind w:left="851"/>
      <w:jc w:val="both"/>
    </w:pPr>
    <w:rPr>
      <w:rFonts w:ascii="Courier" w:hAnsi="Courier"/>
      <w:sz w:val="28"/>
      <w:lang w:val="es-ES_tradnl"/>
    </w:rPr>
  </w:style>
  <w:style w:type="paragraph" w:styleId="Prrafodelista">
    <w:name w:val="List Paragraph"/>
    <w:basedOn w:val="Normal"/>
    <w:uiPriority w:val="34"/>
    <w:qFormat/>
    <w:rsid w:val="00CF5093"/>
    <w:pPr>
      <w:widowControl/>
      <w:ind w:left="720"/>
      <w:contextualSpacing/>
    </w:pPr>
    <w:rPr>
      <w:sz w:val="24"/>
      <w:szCs w:val="24"/>
    </w:rPr>
  </w:style>
  <w:style w:type="paragraph" w:customStyle="1" w:styleId="Default">
    <w:name w:val="Default"/>
    <w:rsid w:val="006528F3"/>
    <w:pPr>
      <w:autoSpaceDE w:val="0"/>
      <w:autoSpaceDN w:val="0"/>
      <w:adjustRightInd w:val="0"/>
    </w:pPr>
    <w:rPr>
      <w:rFonts w:ascii="Arial" w:hAnsi="Arial" w:cs="Arial"/>
      <w:color w:val="000000"/>
      <w:sz w:val="24"/>
      <w:szCs w:val="24"/>
    </w:rPr>
  </w:style>
  <w:style w:type="character" w:styleId="Refdenotaalpie">
    <w:name w:val="footnote reference"/>
    <w:uiPriority w:val="99"/>
    <w:unhideWhenUsed/>
    <w:rsid w:val="00CB4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682710">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3325">
      <w:bodyDiv w:val="1"/>
      <w:marLeft w:val="0"/>
      <w:marRight w:val="0"/>
      <w:marTop w:val="0"/>
      <w:marBottom w:val="0"/>
      <w:divBdr>
        <w:top w:val="none" w:sz="0" w:space="0" w:color="auto"/>
        <w:left w:val="none" w:sz="0" w:space="0" w:color="auto"/>
        <w:bottom w:val="none" w:sz="0" w:space="0" w:color="auto"/>
        <w:right w:val="none" w:sz="0" w:space="0" w:color="auto"/>
      </w:divBdr>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69327">
      <w:bodyDiv w:val="1"/>
      <w:marLeft w:val="0"/>
      <w:marRight w:val="0"/>
      <w:marTop w:val="0"/>
      <w:marBottom w:val="0"/>
      <w:divBdr>
        <w:top w:val="none" w:sz="0" w:space="0" w:color="auto"/>
        <w:left w:val="none" w:sz="0" w:space="0" w:color="auto"/>
        <w:bottom w:val="none" w:sz="0" w:space="0" w:color="auto"/>
        <w:right w:val="none" w:sz="0" w:space="0" w:color="auto"/>
      </w:divBdr>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6647411">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160A8-8368-42F2-9B00-9DE8E4D7A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9612</Words>
  <Characters>52869</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62357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dc:description/>
  <cp:lastModifiedBy>Informatica2</cp:lastModifiedBy>
  <cp:revision>2</cp:revision>
  <cp:lastPrinted>2019-02-27T21:01:00Z</cp:lastPrinted>
  <dcterms:created xsi:type="dcterms:W3CDTF">2020-10-15T16:36:00Z</dcterms:created>
  <dcterms:modified xsi:type="dcterms:W3CDTF">2020-10-15T16:36:00Z</dcterms:modified>
</cp:coreProperties>
</file>