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704" w:rsidRPr="00CB6405" w:rsidRDefault="00827704" w:rsidP="00827704">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827704" w:rsidRPr="00CB6405" w:rsidRDefault="00827704" w:rsidP="00827704">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099/2018</w:t>
      </w:r>
    </w:p>
    <w:p w:rsidR="00827704" w:rsidRPr="00CB6405" w:rsidRDefault="00ED5479" w:rsidP="00827704">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827704" w:rsidRPr="00CB6405">
        <w:rPr>
          <w:rFonts w:ascii="Arial" w:hAnsi="Arial" w:cs="Arial"/>
          <w:b/>
          <w:sz w:val="26"/>
          <w:szCs w:val="26"/>
        </w:rPr>
        <w:t>EXPEDIENTE:</w:t>
      </w:r>
      <w:r w:rsidR="00827704" w:rsidRPr="00CB6405">
        <w:rPr>
          <w:rFonts w:ascii="Arial" w:hAnsi="Arial" w:cs="Arial"/>
          <w:b/>
          <w:sz w:val="26"/>
          <w:szCs w:val="26"/>
        </w:rPr>
        <w:tab/>
      </w:r>
      <w:r w:rsidR="00827704">
        <w:rPr>
          <w:rFonts w:ascii="Arial" w:hAnsi="Arial" w:cs="Arial"/>
          <w:b/>
          <w:sz w:val="26"/>
          <w:szCs w:val="26"/>
        </w:rPr>
        <w:t>007/</w:t>
      </w:r>
      <w:r w:rsidR="00827704" w:rsidRPr="00CB6405">
        <w:rPr>
          <w:rFonts w:ascii="Arial" w:hAnsi="Arial" w:cs="Arial"/>
          <w:b/>
          <w:sz w:val="26"/>
          <w:szCs w:val="26"/>
        </w:rPr>
        <w:t>201</w:t>
      </w:r>
      <w:r w:rsidR="00827704">
        <w:rPr>
          <w:rFonts w:ascii="Arial" w:hAnsi="Arial" w:cs="Arial"/>
          <w:b/>
          <w:sz w:val="26"/>
          <w:szCs w:val="26"/>
        </w:rPr>
        <w:t>8</w:t>
      </w:r>
      <w:r w:rsidR="00827704" w:rsidRPr="00CB6405">
        <w:rPr>
          <w:rFonts w:ascii="Arial" w:hAnsi="Arial" w:cs="Arial"/>
          <w:b/>
          <w:sz w:val="26"/>
          <w:szCs w:val="26"/>
        </w:rPr>
        <w:t xml:space="preserve"> </w:t>
      </w:r>
      <w:r w:rsidR="00827704">
        <w:rPr>
          <w:rFonts w:ascii="Arial" w:hAnsi="Arial" w:cs="Arial"/>
          <w:b/>
          <w:sz w:val="26"/>
          <w:szCs w:val="26"/>
        </w:rPr>
        <w:t>TERCERA S</w:t>
      </w:r>
      <w:r w:rsidR="00827704" w:rsidRPr="00CB6405">
        <w:rPr>
          <w:rFonts w:ascii="Arial" w:hAnsi="Arial" w:cs="Arial"/>
          <w:b/>
          <w:sz w:val="26"/>
          <w:szCs w:val="26"/>
        </w:rPr>
        <w:t>ALA UNITARIA DE PRIMERA INSTANCIA</w:t>
      </w:r>
    </w:p>
    <w:p w:rsidR="00827704" w:rsidRDefault="00827704" w:rsidP="00827704">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827704" w:rsidRPr="00CB6405" w:rsidRDefault="00827704" w:rsidP="00827704">
      <w:pPr>
        <w:spacing w:line="240" w:lineRule="auto"/>
        <w:ind w:left="2124"/>
        <w:jc w:val="both"/>
        <w:rPr>
          <w:rFonts w:ascii="Arial" w:hAnsi="Arial" w:cs="Arial"/>
          <w:b/>
          <w:sz w:val="26"/>
          <w:szCs w:val="26"/>
        </w:rPr>
      </w:pPr>
    </w:p>
    <w:p w:rsidR="00827704" w:rsidRDefault="00751DE0" w:rsidP="00827704">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CE608D">
        <w:rPr>
          <w:rFonts w:ascii="Arial" w:hAnsi="Arial" w:cs="Arial"/>
          <w:b/>
          <w:sz w:val="26"/>
          <w:szCs w:val="26"/>
        </w:rPr>
        <w:t>VEINTIOCHO</w:t>
      </w:r>
      <w:r w:rsidR="00827704">
        <w:rPr>
          <w:rFonts w:ascii="Arial" w:hAnsi="Arial" w:cs="Arial"/>
          <w:b/>
          <w:sz w:val="26"/>
          <w:szCs w:val="26"/>
        </w:rPr>
        <w:t xml:space="preserve"> DE </w:t>
      </w:r>
      <w:r w:rsidR="00B97B98">
        <w:rPr>
          <w:rFonts w:ascii="Arial" w:hAnsi="Arial" w:cs="Arial"/>
          <w:b/>
          <w:sz w:val="26"/>
          <w:szCs w:val="26"/>
        </w:rPr>
        <w:t xml:space="preserve">NOVIEMBRE </w:t>
      </w:r>
      <w:r w:rsidR="00827704">
        <w:rPr>
          <w:rFonts w:ascii="Arial" w:hAnsi="Arial" w:cs="Arial"/>
          <w:b/>
          <w:sz w:val="26"/>
          <w:szCs w:val="26"/>
        </w:rPr>
        <w:t>DE DOS MIL DIECIOCHO.</w:t>
      </w:r>
    </w:p>
    <w:p w:rsidR="00827704" w:rsidRPr="00CB6405" w:rsidRDefault="00827704" w:rsidP="0082770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099</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que remite la Secretaría General de Acuerdos, con motivo del recu</w:t>
      </w:r>
      <w:r>
        <w:rPr>
          <w:rFonts w:ascii="Arial" w:hAnsi="Arial" w:cs="Arial"/>
          <w:sz w:val="26"/>
          <w:szCs w:val="26"/>
        </w:rPr>
        <w:t xml:space="preserve">rso de revisión interpuesto por </w:t>
      </w:r>
      <w:r w:rsidR="00C975F8">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l auto de treinta de enero de </w:t>
      </w:r>
      <w:r w:rsidRPr="00CB6405">
        <w:rPr>
          <w:rFonts w:ascii="Arial" w:hAnsi="Arial" w:cs="Arial"/>
          <w:sz w:val="26"/>
          <w:szCs w:val="26"/>
        </w:rPr>
        <w:t xml:space="preserve">dos mil </w:t>
      </w:r>
      <w:r>
        <w:rPr>
          <w:rFonts w:ascii="Arial" w:hAnsi="Arial" w:cs="Arial"/>
          <w:sz w:val="26"/>
          <w:szCs w:val="26"/>
        </w:rPr>
        <w:t xml:space="preserve">dieciocho, dictado </w:t>
      </w:r>
      <w:r w:rsidRPr="00CB6405">
        <w:rPr>
          <w:rFonts w:ascii="Arial" w:hAnsi="Arial" w:cs="Arial"/>
          <w:sz w:val="26"/>
          <w:szCs w:val="26"/>
        </w:rPr>
        <w:t xml:space="preserve">en el </w:t>
      </w:r>
      <w:r>
        <w:rPr>
          <w:rFonts w:ascii="Arial" w:hAnsi="Arial" w:cs="Arial"/>
          <w:sz w:val="26"/>
          <w:szCs w:val="26"/>
        </w:rPr>
        <w:t xml:space="preserve">cuaderno de suspensión deducido del </w:t>
      </w:r>
      <w:r w:rsidRPr="00CB6405">
        <w:rPr>
          <w:rFonts w:ascii="Arial" w:hAnsi="Arial" w:cs="Arial"/>
          <w:sz w:val="26"/>
          <w:szCs w:val="26"/>
        </w:rPr>
        <w:t xml:space="preserve">expediente </w:t>
      </w:r>
      <w:r w:rsidR="00ED5479">
        <w:rPr>
          <w:rFonts w:ascii="Arial" w:hAnsi="Arial" w:cs="Arial"/>
          <w:b/>
          <w:sz w:val="26"/>
          <w:szCs w:val="26"/>
        </w:rPr>
        <w:t>007</w:t>
      </w:r>
      <w:r w:rsidRPr="00CB6405">
        <w:rPr>
          <w:rFonts w:ascii="Arial" w:hAnsi="Arial" w:cs="Arial"/>
          <w:b/>
          <w:sz w:val="26"/>
          <w:szCs w:val="26"/>
        </w:rPr>
        <w:t>/201</w:t>
      </w:r>
      <w:r w:rsidR="00ED5479">
        <w:rPr>
          <w:rFonts w:ascii="Arial" w:hAnsi="Arial" w:cs="Arial"/>
          <w:b/>
          <w:sz w:val="26"/>
          <w:szCs w:val="26"/>
        </w:rPr>
        <w:t>8</w:t>
      </w:r>
      <w:r w:rsidRPr="00CB6405">
        <w:rPr>
          <w:rFonts w:ascii="Arial" w:hAnsi="Arial" w:cs="Arial"/>
          <w:sz w:val="26"/>
          <w:szCs w:val="26"/>
        </w:rPr>
        <w:t xml:space="preserve"> de la </w:t>
      </w:r>
      <w:r w:rsidR="00ED5479">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ED5479">
        <w:rPr>
          <w:rFonts w:ascii="Arial" w:hAnsi="Arial" w:cs="Arial"/>
          <w:sz w:val="26"/>
          <w:szCs w:val="26"/>
        </w:rPr>
        <w:t xml:space="preserve">la </w:t>
      </w:r>
      <w:r w:rsidR="00ED5479" w:rsidRPr="00ED5479">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ED5479" w:rsidRPr="00ED5479">
        <w:rPr>
          <w:rFonts w:ascii="Arial" w:hAnsi="Arial" w:cs="Arial"/>
          <w:b/>
          <w:sz w:val="26"/>
          <w:szCs w:val="26"/>
        </w:rPr>
        <w:t xml:space="preserve">PRESIDENTE MUNICIPAL CONSTITUCIONAL DEL HONORABLE AYUNTAMIENTO </w:t>
      </w:r>
      <w:r w:rsidR="00ED5479">
        <w:rPr>
          <w:rFonts w:ascii="Arial" w:hAnsi="Arial" w:cs="Arial"/>
          <w:b/>
          <w:sz w:val="26"/>
          <w:szCs w:val="26"/>
        </w:rPr>
        <w:t>D</w:t>
      </w:r>
      <w:r w:rsidR="00ED5479" w:rsidRPr="00ED5479">
        <w:rPr>
          <w:rFonts w:ascii="Arial" w:hAnsi="Arial" w:cs="Arial"/>
          <w:b/>
          <w:sz w:val="26"/>
          <w:szCs w:val="26"/>
        </w:rPr>
        <w:t>E SANTO DOMINGO YANHUITLÁN, NOCHIXTLÁN,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827704" w:rsidRPr="00CB6405" w:rsidRDefault="00827704" w:rsidP="00827704">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827704" w:rsidRPr="00CB6405" w:rsidRDefault="00827704" w:rsidP="0082770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ED5479">
        <w:rPr>
          <w:rFonts w:ascii="Arial" w:hAnsi="Arial" w:cs="Arial"/>
          <w:sz w:val="26"/>
          <w:szCs w:val="26"/>
        </w:rPr>
        <w:t xml:space="preserve">el auto de treinta de enero </w:t>
      </w:r>
      <w:r>
        <w:rPr>
          <w:rFonts w:ascii="Arial" w:hAnsi="Arial" w:cs="Arial"/>
          <w:sz w:val="26"/>
          <w:szCs w:val="26"/>
        </w:rPr>
        <w:t xml:space="preserve">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sidR="00ED5479">
        <w:rPr>
          <w:rFonts w:ascii="Arial" w:hAnsi="Arial" w:cs="Arial"/>
          <w:sz w:val="26"/>
          <w:szCs w:val="26"/>
        </w:rPr>
        <w:t xml:space="preserve">o </w:t>
      </w:r>
      <w:r w:rsidRPr="00CB6405">
        <w:rPr>
          <w:rFonts w:ascii="Arial" w:hAnsi="Arial" w:cs="Arial"/>
          <w:sz w:val="26"/>
          <w:szCs w:val="26"/>
        </w:rPr>
        <w:t xml:space="preserve">por la </w:t>
      </w:r>
      <w:r w:rsidR="00ED5479">
        <w:rPr>
          <w:rFonts w:ascii="Arial" w:hAnsi="Arial" w:cs="Arial"/>
          <w:sz w:val="26"/>
          <w:szCs w:val="26"/>
        </w:rPr>
        <w:t xml:space="preserve">Tercera </w:t>
      </w:r>
      <w:r w:rsidRPr="00CB6405">
        <w:rPr>
          <w:rFonts w:ascii="Arial" w:hAnsi="Arial" w:cs="Arial"/>
          <w:sz w:val="26"/>
          <w:szCs w:val="26"/>
        </w:rPr>
        <w:t xml:space="preserve">Sala Unitaria de Primera Instancia, </w:t>
      </w:r>
      <w:r w:rsidR="00C975F8">
        <w:rPr>
          <w:rFonts w:ascii="Arial" w:hAnsi="Arial" w:cs="Arial"/>
          <w:b/>
          <w:sz w:val="26"/>
          <w:szCs w:val="26"/>
        </w:rPr>
        <w:t>**********</w:t>
      </w:r>
      <w:r w:rsidRPr="00CB6405">
        <w:rPr>
          <w:rFonts w:ascii="Arial" w:hAnsi="Arial" w:cs="Arial"/>
          <w:sz w:val="26"/>
          <w:szCs w:val="26"/>
        </w:rPr>
        <w:t>, interpus</w:t>
      </w:r>
      <w:r>
        <w:rPr>
          <w:rFonts w:ascii="Arial" w:hAnsi="Arial" w:cs="Arial"/>
          <w:sz w:val="26"/>
          <w:szCs w:val="26"/>
        </w:rPr>
        <w:t>o</w:t>
      </w:r>
      <w:r w:rsidRPr="00CB6405">
        <w:rPr>
          <w:rFonts w:ascii="Arial" w:hAnsi="Arial" w:cs="Arial"/>
          <w:sz w:val="26"/>
          <w:szCs w:val="26"/>
        </w:rPr>
        <w:t xml:space="preserve"> en su contra recurso de revisión.</w:t>
      </w:r>
    </w:p>
    <w:p w:rsidR="00827704" w:rsidRDefault="00827704" w:rsidP="00827704">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61441D">
        <w:rPr>
          <w:rFonts w:ascii="Arial" w:hAnsi="Arial" w:cs="Arial"/>
          <w:bCs/>
          <w:sz w:val="26"/>
          <w:szCs w:val="26"/>
        </w:rPr>
        <w:t>La parte medular del</w:t>
      </w:r>
      <w:r w:rsidR="00ED5479">
        <w:rPr>
          <w:rFonts w:ascii="Arial" w:hAnsi="Arial" w:cs="Arial"/>
          <w:bCs/>
          <w:sz w:val="26"/>
          <w:szCs w:val="26"/>
        </w:rPr>
        <w:t xml:space="preserve"> acuerdo recurrido es el siguiente</w:t>
      </w:r>
      <w:r>
        <w:rPr>
          <w:rFonts w:ascii="Arial" w:hAnsi="Arial" w:cs="Arial"/>
          <w:bCs/>
          <w:sz w:val="26"/>
          <w:szCs w:val="26"/>
        </w:rPr>
        <w:t>:</w:t>
      </w:r>
    </w:p>
    <w:p w:rsidR="00827704" w:rsidRPr="00C06661" w:rsidRDefault="00827704" w:rsidP="0061441D">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61441D">
        <w:rPr>
          <w:rFonts w:ascii="Arial" w:eastAsia="Times New Roman" w:hAnsi="Arial" w:cs="Arial"/>
          <w:bCs/>
          <w:i/>
          <w:iCs/>
          <w:sz w:val="24"/>
          <w:szCs w:val="24"/>
          <w:lang w:eastAsia="es-ES"/>
        </w:rPr>
        <w:t xml:space="preserve">En cumplimiento al acuerdo de la misma fecha, dictado en el expediente </w:t>
      </w:r>
      <w:r w:rsidR="0061441D">
        <w:rPr>
          <w:rFonts w:ascii="Arial" w:eastAsia="Times New Roman" w:hAnsi="Arial" w:cs="Arial"/>
          <w:b/>
          <w:bCs/>
          <w:i/>
          <w:iCs/>
          <w:sz w:val="24"/>
          <w:szCs w:val="24"/>
          <w:lang w:eastAsia="es-ES"/>
        </w:rPr>
        <w:t xml:space="preserve">7/2018, </w:t>
      </w:r>
      <w:r w:rsidR="0061441D">
        <w:rPr>
          <w:rFonts w:ascii="Arial" w:eastAsia="Times New Roman" w:hAnsi="Arial" w:cs="Arial"/>
          <w:bCs/>
          <w:i/>
          <w:iCs/>
          <w:sz w:val="24"/>
          <w:szCs w:val="24"/>
          <w:lang w:eastAsia="es-ES"/>
        </w:rPr>
        <w:t xml:space="preserve">fórmese el presente cuaderno de suspensión, con copia simple del escrito de </w:t>
      </w:r>
      <w:r w:rsidR="00C975F8">
        <w:rPr>
          <w:rFonts w:ascii="Arial" w:eastAsia="Times New Roman" w:hAnsi="Arial" w:cs="Arial"/>
          <w:bCs/>
          <w:i/>
          <w:iCs/>
          <w:sz w:val="24"/>
          <w:szCs w:val="24"/>
          <w:lang w:eastAsia="es-ES"/>
        </w:rPr>
        <w:t>**********</w:t>
      </w:r>
      <w:r w:rsidR="0061441D">
        <w:rPr>
          <w:rFonts w:ascii="Arial" w:eastAsia="Times New Roman" w:hAnsi="Arial" w:cs="Arial"/>
          <w:bCs/>
          <w:i/>
          <w:iCs/>
          <w:sz w:val="24"/>
          <w:szCs w:val="24"/>
          <w:lang w:eastAsia="es-ES"/>
        </w:rPr>
        <w:t xml:space="preserve">, por medio del cual solicita la suspensión del acto, por lo que con fundamento en los artículo 215 fracción I, II, 218 fracciones I, IV incisos a), b), c) de la Ley de Procedimiento y Justicia Administrativa para el Estado de Oaxaca, </w:t>
      </w:r>
      <w:r w:rsidR="0061441D" w:rsidRPr="0061441D">
        <w:rPr>
          <w:rFonts w:ascii="Arial" w:eastAsia="Times New Roman" w:hAnsi="Arial" w:cs="Arial"/>
          <w:b/>
          <w:bCs/>
          <w:i/>
          <w:iCs/>
          <w:sz w:val="24"/>
          <w:szCs w:val="24"/>
          <w:u w:val="single"/>
          <w:lang w:eastAsia="es-ES"/>
        </w:rPr>
        <w:t>se niega la suspensión provisional a la parte actora</w:t>
      </w:r>
      <w:r w:rsidR="0061441D">
        <w:rPr>
          <w:rFonts w:ascii="Arial" w:eastAsia="Times New Roman" w:hAnsi="Arial" w:cs="Arial"/>
          <w:bCs/>
          <w:i/>
          <w:iCs/>
          <w:sz w:val="24"/>
          <w:szCs w:val="24"/>
          <w:lang w:eastAsia="es-ES"/>
        </w:rPr>
        <w:t xml:space="preserve">, en virtud de que </w:t>
      </w:r>
      <w:r w:rsidR="0061441D">
        <w:rPr>
          <w:rFonts w:ascii="Arial" w:eastAsia="Times New Roman" w:hAnsi="Arial" w:cs="Arial"/>
          <w:bCs/>
          <w:i/>
          <w:iCs/>
          <w:sz w:val="24"/>
          <w:szCs w:val="24"/>
          <w:lang w:eastAsia="es-ES"/>
        </w:rPr>
        <w:lastRenderedPageBreak/>
        <w:t>el oficio impugnado 411, de veintiuno de noviembre de dos mil diecisiete, es un acto consumado, en contra del cual no procede la suspensión solicitada, esto es así, ya que el acto administrativo le negaron la revalidación de la licencia de funcionamiento que solicitó mediante escrito de 19 diecinueve de enero de 2017 dos mil diecisiete. Sirve de apoyo a este acuerdo por identidad jurídica, la tesis que a continuación se t</w:t>
      </w:r>
      <w:r w:rsidR="00751DE0">
        <w:rPr>
          <w:rFonts w:ascii="Arial" w:eastAsia="Times New Roman" w:hAnsi="Arial" w:cs="Arial"/>
          <w:bCs/>
          <w:i/>
          <w:iCs/>
          <w:sz w:val="24"/>
          <w:szCs w:val="24"/>
          <w:lang w:eastAsia="es-ES"/>
        </w:rPr>
        <w:t>rascribe:…</w:t>
      </w:r>
      <w:r w:rsidRPr="00C06661">
        <w:rPr>
          <w:rFonts w:ascii="Arial" w:eastAsia="Times New Roman" w:hAnsi="Arial" w:cs="Arial"/>
          <w:bCs/>
          <w:i/>
          <w:iCs/>
          <w:sz w:val="24"/>
          <w:szCs w:val="24"/>
          <w:lang w:eastAsia="es-ES"/>
        </w:rPr>
        <w:t>”</w:t>
      </w:r>
    </w:p>
    <w:p w:rsidR="00827704" w:rsidRPr="00CB6405" w:rsidRDefault="00827704" w:rsidP="0082770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827704" w:rsidRPr="00CB6405" w:rsidRDefault="00827704" w:rsidP="00827704">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sidR="00AA48A7">
        <w:rPr>
          <w:rFonts w:ascii="Arial" w:hAnsi="Arial" w:cs="Arial"/>
          <w:bCs/>
          <w:iCs/>
          <w:sz w:val="26"/>
          <w:szCs w:val="26"/>
        </w:rPr>
        <w:t xml:space="preserve">l auto de treinta de enero </w:t>
      </w:r>
      <w:r>
        <w:rPr>
          <w:rFonts w:ascii="Arial" w:hAnsi="Arial" w:cs="Arial"/>
          <w:bCs/>
          <w:iCs/>
          <w:sz w:val="26"/>
          <w:szCs w:val="26"/>
        </w:rPr>
        <w:t xml:space="preserve">de dos mil dieciocho, dictado </w:t>
      </w:r>
      <w:r w:rsidRPr="00CB6405">
        <w:rPr>
          <w:rFonts w:ascii="Arial" w:hAnsi="Arial" w:cs="Arial"/>
          <w:bCs/>
          <w:iCs/>
          <w:sz w:val="26"/>
          <w:szCs w:val="26"/>
        </w:rPr>
        <w:t xml:space="preserve">por la </w:t>
      </w:r>
      <w:r w:rsidR="00AA48A7">
        <w:rPr>
          <w:rFonts w:ascii="Arial" w:hAnsi="Arial" w:cs="Arial"/>
          <w:bCs/>
          <w:iCs/>
          <w:sz w:val="26"/>
          <w:szCs w:val="26"/>
        </w:rPr>
        <w:t xml:space="preserve">Tercera </w:t>
      </w:r>
      <w:r>
        <w:rPr>
          <w:rFonts w:ascii="Arial" w:hAnsi="Arial" w:cs="Arial"/>
          <w:bCs/>
          <w:iCs/>
          <w:sz w:val="26"/>
          <w:szCs w:val="26"/>
        </w:rPr>
        <w:t xml:space="preserve">Sala </w:t>
      </w:r>
      <w:r w:rsidRPr="00CB6405">
        <w:rPr>
          <w:rFonts w:ascii="Arial" w:hAnsi="Arial" w:cs="Arial"/>
          <w:bCs/>
          <w:iCs/>
          <w:sz w:val="26"/>
          <w:szCs w:val="26"/>
        </w:rPr>
        <w:t xml:space="preserve">Unitaria de Primera Instancia de este Tribunal, en el expediente </w:t>
      </w:r>
      <w:r w:rsidR="00AA48A7">
        <w:rPr>
          <w:rFonts w:ascii="Arial" w:hAnsi="Arial" w:cs="Arial"/>
          <w:b/>
          <w:bCs/>
          <w:iCs/>
          <w:sz w:val="26"/>
          <w:szCs w:val="26"/>
        </w:rPr>
        <w:t>007</w:t>
      </w:r>
      <w:r>
        <w:rPr>
          <w:rFonts w:ascii="Arial" w:hAnsi="Arial" w:cs="Arial"/>
          <w:b/>
          <w:bCs/>
          <w:iCs/>
          <w:sz w:val="26"/>
          <w:szCs w:val="26"/>
        </w:rPr>
        <w:t>/201</w:t>
      </w:r>
      <w:r w:rsidR="00AA48A7">
        <w:rPr>
          <w:rFonts w:ascii="Arial" w:hAnsi="Arial" w:cs="Arial"/>
          <w:b/>
          <w:bCs/>
          <w:iCs/>
          <w:sz w:val="26"/>
          <w:szCs w:val="26"/>
        </w:rPr>
        <w:t>8</w:t>
      </w:r>
      <w:r w:rsidRPr="00CB6405">
        <w:rPr>
          <w:rFonts w:ascii="Arial" w:hAnsi="Arial" w:cs="Arial"/>
          <w:sz w:val="26"/>
          <w:szCs w:val="26"/>
        </w:rPr>
        <w:t>.</w:t>
      </w:r>
    </w:p>
    <w:p w:rsidR="000A69C2" w:rsidRPr="00CB6405" w:rsidRDefault="000A69C2" w:rsidP="000A69C2">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AA48A7">
        <w:rPr>
          <w:rFonts w:ascii="Arial" w:hAnsi="Arial" w:cs="Arial"/>
          <w:sz w:val="26"/>
          <w:szCs w:val="26"/>
        </w:rPr>
        <w:t xml:space="preserve"> </w:t>
      </w:r>
      <w:r w:rsidRPr="00CB6405">
        <w:rPr>
          <w:rFonts w:ascii="Arial" w:hAnsi="Arial" w:cs="Arial"/>
          <w:sz w:val="26"/>
          <w:szCs w:val="26"/>
        </w:rPr>
        <w:t>l</w:t>
      </w:r>
      <w:r w:rsidR="00AA48A7">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B97B98" w:rsidRDefault="00B97B98" w:rsidP="00B97B98">
      <w:pPr>
        <w:spacing w:before="240" w:line="360" w:lineRule="auto"/>
        <w:ind w:firstLine="708"/>
        <w:jc w:val="both"/>
        <w:rPr>
          <w:rFonts w:ascii="Arial" w:eastAsia="Calibri" w:hAnsi="Arial" w:cs="Arial"/>
          <w:sz w:val="26"/>
          <w:szCs w:val="26"/>
        </w:rPr>
      </w:pPr>
      <w:r w:rsidRPr="00126E20">
        <w:rPr>
          <w:rFonts w:ascii="Arial" w:eastAsia="Calibri" w:hAnsi="Arial" w:cs="Arial"/>
          <w:b/>
          <w:sz w:val="26"/>
          <w:szCs w:val="26"/>
        </w:rPr>
        <w:t xml:space="preserve">TERCERO. </w:t>
      </w:r>
      <w:r>
        <w:rPr>
          <w:rFonts w:ascii="Arial" w:eastAsia="Calibri" w:hAnsi="Arial" w:cs="Arial"/>
          <w:sz w:val="26"/>
          <w:szCs w:val="26"/>
        </w:rPr>
        <w:t>En el análisis de las constancias comprendidas en el presente cuaderno de recurso de revisión se destaca el oficio TJAO/SGA/2402/2018 de veintiséis de noviembre de dos mil dieciocho, mediante el cual la Secretaría General de Acuerdos de este Tribunal, remitió oficio suscrito por la Magistrada Ana María Soledad Cruz Vasconcelos, titular de la Tercera Sala Unitaria de Primera Instancia, con el que informa que en el cuaderno de suspensión deducido del expediente 07/2018, del cual deriva este medio de impugnación, se dictó suspensión definitiva el dieciséis de noviembre de este año, adjuntando copias certificadas de dicha resolución.</w:t>
      </w:r>
    </w:p>
    <w:p w:rsidR="00B97B98" w:rsidRDefault="00B97B98" w:rsidP="00B97B98">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Lo anterior hace evidente que con la emisión de la resolución que niega la suspensión en comento, operó el </w:t>
      </w:r>
      <w:r w:rsidRPr="00E73EEE">
        <w:rPr>
          <w:rFonts w:ascii="Arial" w:eastAsia="Calibri" w:hAnsi="Arial" w:cs="Arial"/>
          <w:b/>
          <w:sz w:val="26"/>
          <w:szCs w:val="26"/>
        </w:rPr>
        <w:t>cambio de situación jurídica</w:t>
      </w:r>
      <w:r>
        <w:rPr>
          <w:rFonts w:ascii="Arial" w:eastAsia="Calibri" w:hAnsi="Arial" w:cs="Arial"/>
          <w:sz w:val="26"/>
          <w:szCs w:val="26"/>
        </w:rPr>
        <w:t xml:space="preserve">, pues esta resolvió sobre la suspensión en definitiva solicitada, lo que constituye un impedimento para el análisis de la legalidad o ilegalidad del acuerdo recurrido; porque tal cambio, nos lleva a tener por consumadas las ilegalidades que pudiere contener el acuerdo </w:t>
      </w:r>
      <w:r>
        <w:rPr>
          <w:rFonts w:ascii="Arial" w:eastAsia="Calibri" w:hAnsi="Arial" w:cs="Arial"/>
          <w:sz w:val="26"/>
          <w:szCs w:val="26"/>
        </w:rPr>
        <w:lastRenderedPageBreak/>
        <w:t>recurrido, que en el caso lo es la negativa de la suspensión provisional solicitada, al no poderse decidir sobre dicho acto sin afectar la nueva situación jurídica.</w:t>
      </w:r>
    </w:p>
    <w:p w:rsidR="00B97B98" w:rsidRDefault="00B97B98" w:rsidP="00B97B98">
      <w:pPr>
        <w:spacing w:before="240" w:line="360" w:lineRule="auto"/>
        <w:ind w:firstLine="708"/>
        <w:jc w:val="both"/>
      </w:pPr>
      <w:r>
        <w:rPr>
          <w:rFonts w:ascii="Arial" w:eastAsia="Calibri" w:hAnsi="Arial" w:cs="Arial"/>
          <w:bCs/>
          <w:sz w:val="26"/>
          <w:szCs w:val="26"/>
        </w:rPr>
        <w:t xml:space="preserve">Consecuentemente, este medio de impugnación debe declarase </w:t>
      </w:r>
      <w:r w:rsidRPr="0020429F">
        <w:rPr>
          <w:rFonts w:ascii="Arial" w:eastAsia="Calibri" w:hAnsi="Arial" w:cs="Arial"/>
          <w:b/>
          <w:bCs/>
          <w:sz w:val="26"/>
          <w:szCs w:val="26"/>
        </w:rPr>
        <w:t>sin materia</w:t>
      </w:r>
      <w:r>
        <w:rPr>
          <w:rFonts w:ascii="Arial" w:eastAsia="Calibri" w:hAnsi="Arial" w:cs="Arial"/>
          <w:bCs/>
          <w:sz w:val="26"/>
          <w:szCs w:val="26"/>
        </w:rPr>
        <w:t>.</w:t>
      </w:r>
    </w:p>
    <w:p w:rsidR="00B97B98" w:rsidRPr="00F935C0" w:rsidRDefault="00B97B98" w:rsidP="00B97B98">
      <w:pPr>
        <w:pStyle w:val="corte3centro"/>
        <w:ind w:firstLine="708"/>
        <w:jc w:val="both"/>
        <w:rPr>
          <w:rFonts w:cs="Arial"/>
          <w:b w:val="0"/>
          <w:sz w:val="24"/>
          <w:szCs w:val="24"/>
        </w:rPr>
      </w:pPr>
      <w:r>
        <w:rPr>
          <w:rFonts w:cs="Arial"/>
          <w:b w:val="0"/>
          <w:sz w:val="24"/>
          <w:szCs w:val="24"/>
          <w:lang w:val="es-ES"/>
        </w:rPr>
        <w:t>Sirve de apoyo a lo anterior</w:t>
      </w:r>
      <w:r>
        <w:rPr>
          <w:rFonts w:cs="Arial"/>
          <w:b w:val="0"/>
          <w:sz w:val="24"/>
          <w:szCs w:val="24"/>
        </w:rPr>
        <w:t xml:space="preserve"> la Jurisprudencia sustentada por la Segunda Sala de la Suprema Corte de Justicia de la Nación, publicada en la página 211 del Semanario Judicial de la Federación y su Gaceta, Tomo XXIV, Diciembre de 2006, materia común, bajo el rubro y texto siguientes:</w:t>
      </w:r>
    </w:p>
    <w:p w:rsidR="00B97B98" w:rsidRPr="00E73EEE" w:rsidRDefault="00B97B98" w:rsidP="00B97B98">
      <w:pPr>
        <w:spacing w:before="240" w:line="360" w:lineRule="auto"/>
        <w:ind w:left="1134" w:right="474"/>
        <w:jc w:val="both"/>
        <w:rPr>
          <w:rFonts w:ascii="Arial" w:hAnsi="Arial"/>
          <w:i/>
          <w:color w:val="000000"/>
          <w:sz w:val="24"/>
          <w:szCs w:val="24"/>
        </w:rPr>
      </w:pPr>
      <w:r w:rsidRPr="00E73EEE">
        <w:rPr>
          <w:rFonts w:ascii="Arial" w:hAnsi="Arial"/>
          <w:color w:val="000000"/>
          <w:sz w:val="24"/>
          <w:szCs w:val="24"/>
        </w:rPr>
        <w:t>“</w:t>
      </w:r>
      <w:r w:rsidRPr="00E73EEE">
        <w:rPr>
          <w:rFonts w:ascii="Arial" w:hAnsi="Arial"/>
          <w:b/>
          <w:i/>
          <w:color w:val="000000"/>
          <w:sz w:val="24"/>
          <w:szCs w:val="24"/>
        </w:rPr>
        <w:t>QUEJA CONTRA EL AUTO QUE DECIDE SOBRE LA SUSPENSIÓN PROVISIONAL. PARA DECLARARLA SIN MATERIA ES NECESARIO QUE EL TRIBUNAL COLEGIADO DE CIRCUITO SE CERCIORE DE QUE SE DICTÓ LA RESOLUCIÓN RELATIVA A LA SUSPENSIÓN DEFINITIVA Y NO INFERIRLO CON BASE EN PRESUNCIONES</w:t>
      </w:r>
      <w:r w:rsidRPr="00E73EEE">
        <w:rPr>
          <w:rFonts w:ascii="Arial" w:hAnsi="Arial"/>
          <w:i/>
          <w:color w:val="000000"/>
          <w:sz w:val="24"/>
          <w:szCs w:val="24"/>
        </w:rPr>
        <w:t>.</w:t>
      </w:r>
      <w:r>
        <w:rPr>
          <w:rFonts w:ascii="Arial" w:hAnsi="Arial"/>
          <w:i/>
          <w:color w:val="000000"/>
          <w:sz w:val="24"/>
          <w:szCs w:val="24"/>
        </w:rPr>
        <w:t xml:space="preserve"> </w:t>
      </w:r>
      <w:r w:rsidRPr="00E73EEE">
        <w:rPr>
          <w:rFonts w:ascii="Arial" w:hAnsi="Arial"/>
          <w:i/>
          <w:color w:val="000000"/>
          <w:sz w:val="24"/>
          <w:szCs w:val="24"/>
        </w:rPr>
        <w:t>Conforme al artículo 131 de la Ley de Amparo, el Juez de Distrito debe celebrar la audiencia incidental en la fecha programada para tal efecto y resolver lo conducente, sin embargo, la Suprema Corte de Justicia de la Nación ha determinado que excepcionalmente procede su diferimiento. Por tanto, no basta con atender a la fecha y hora programadas para la celebración de la audiencia incidental, para considerar que se llevó a cabo y que por tal motivo debe declararse sin materia el recurso de queja que se hace valer contra el auto que decide sobre la suspensión provisional, sino que es necesario que el Tribunal Colegiado del conocimiento se cerciore de que se dictó la resolución relativa a la suspensión definitiva, a fin de no dejar en estado de indefensión al quejoso, habida cuenta que en atención a las garantías de legalidad y seguridad jurídica contenidas en los artículos 14 y 16 de la Constitución Política de los Estados Unidos Mexicanos, las causas que impiden al juzgador pronunciarse sobre el fondo del negocio sometido a su jurisdicción deben demostrarse fehacientemente a través de cualquiera de los medios de prueba que prevé la ley y no inferirse con base en presunciones.</w:t>
      </w:r>
      <w:r w:rsidRPr="00E73EEE">
        <w:rPr>
          <w:rFonts w:ascii="Arial" w:hAnsi="Arial"/>
          <w:color w:val="000000"/>
          <w:sz w:val="24"/>
          <w:szCs w:val="24"/>
        </w:rPr>
        <w:t>”</w:t>
      </w:r>
    </w:p>
    <w:p w:rsidR="00B97B98" w:rsidRPr="00A7251B" w:rsidRDefault="00B97B98" w:rsidP="00B97B98">
      <w:pPr>
        <w:spacing w:before="240" w:line="360" w:lineRule="auto"/>
        <w:ind w:firstLine="708"/>
        <w:jc w:val="both"/>
        <w:rPr>
          <w:rFonts w:ascii="Arial" w:eastAsia="Calibri" w:hAnsi="Arial" w:cs="Arial"/>
          <w:bCs/>
          <w:sz w:val="26"/>
          <w:szCs w:val="26"/>
        </w:rPr>
      </w:pPr>
      <w:r w:rsidRPr="00F82916">
        <w:rPr>
          <w:rFonts w:ascii="Arial" w:eastAsia="Calibri" w:hAnsi="Arial" w:cs="Arial"/>
          <w:sz w:val="26"/>
          <w:szCs w:val="26"/>
        </w:rPr>
        <w:lastRenderedPageBreak/>
        <w:t xml:space="preserve">En mérito de lo anterior, con fundamento en los </w:t>
      </w:r>
      <w:r w:rsidR="00751DE0">
        <w:rPr>
          <w:rFonts w:ascii="Arial" w:hAnsi="Arial" w:cs="Arial"/>
          <w:sz w:val="26"/>
          <w:szCs w:val="26"/>
        </w:rPr>
        <w:t xml:space="preserve">artículos 237 y 238, de la Ley de Procedimiento y Justicia Administrativa para el Estado de Oaxaca, </w:t>
      </w:r>
      <w:r w:rsidRPr="00F82916">
        <w:rPr>
          <w:rFonts w:ascii="Arial" w:eastAsia="Calibri" w:hAnsi="Arial" w:cs="Arial"/>
          <w:sz w:val="26"/>
          <w:szCs w:val="26"/>
        </w:rPr>
        <w:t>se:</w:t>
      </w:r>
    </w:p>
    <w:p w:rsidR="00B97B98" w:rsidRPr="00F82916" w:rsidRDefault="00B97B98" w:rsidP="00B97B98">
      <w:pPr>
        <w:spacing w:line="360" w:lineRule="auto"/>
        <w:jc w:val="center"/>
        <w:rPr>
          <w:rFonts w:ascii="Arial" w:eastAsia="Calibri" w:hAnsi="Arial" w:cs="Arial"/>
          <w:b/>
          <w:sz w:val="26"/>
          <w:szCs w:val="26"/>
        </w:rPr>
      </w:pPr>
      <w:r w:rsidRPr="00F82916">
        <w:rPr>
          <w:rFonts w:ascii="Arial" w:eastAsia="Calibri" w:hAnsi="Arial" w:cs="Arial"/>
          <w:b/>
          <w:sz w:val="26"/>
          <w:szCs w:val="26"/>
        </w:rPr>
        <w:t>R E S U E L V E</w:t>
      </w:r>
    </w:p>
    <w:p w:rsidR="00B97B98" w:rsidRPr="00A7251B" w:rsidRDefault="00B97B98" w:rsidP="00B97B98">
      <w:pPr>
        <w:widowControl w:val="0"/>
        <w:tabs>
          <w:tab w:val="left" w:pos="7938"/>
        </w:tabs>
        <w:spacing w:after="0" w:line="360" w:lineRule="auto"/>
        <w:ind w:right="17" w:firstLine="709"/>
        <w:jc w:val="both"/>
        <w:rPr>
          <w:rFonts w:ascii="Arial" w:eastAsia="Times New Roman" w:hAnsi="Arial" w:cs="Arial"/>
          <w:b/>
          <w:sz w:val="26"/>
          <w:szCs w:val="26"/>
          <w:lang w:eastAsia="es-ES"/>
        </w:rPr>
      </w:pPr>
      <w:r w:rsidRPr="00F82916">
        <w:rPr>
          <w:rFonts w:ascii="Arial" w:eastAsia="Times New Roman" w:hAnsi="Arial" w:cs="Arial"/>
          <w:b/>
          <w:sz w:val="26"/>
          <w:szCs w:val="26"/>
          <w:lang w:eastAsia="es-ES"/>
        </w:rPr>
        <w:t xml:space="preserve">PRIMERO. </w:t>
      </w:r>
      <w:r w:rsidRPr="00F82916">
        <w:rPr>
          <w:rFonts w:ascii="Arial" w:eastAsia="Times New Roman" w:hAnsi="Arial" w:cs="Arial"/>
          <w:sz w:val="26"/>
          <w:szCs w:val="26"/>
          <w:lang w:eastAsia="es-ES"/>
        </w:rPr>
        <w:t xml:space="preserve">Se </w:t>
      </w:r>
      <w:r>
        <w:rPr>
          <w:rFonts w:ascii="Arial" w:eastAsia="Times New Roman" w:hAnsi="Arial" w:cs="Arial"/>
          <w:sz w:val="26"/>
          <w:szCs w:val="26"/>
          <w:lang w:eastAsia="es-ES"/>
        </w:rPr>
        <w:t xml:space="preserve">declara </w:t>
      </w:r>
      <w:r w:rsidRPr="00C94309">
        <w:rPr>
          <w:rFonts w:ascii="Arial" w:eastAsia="Times New Roman" w:hAnsi="Arial" w:cs="Arial"/>
          <w:b/>
          <w:sz w:val="26"/>
          <w:szCs w:val="26"/>
          <w:lang w:eastAsia="es-ES"/>
        </w:rPr>
        <w:t>SIN MATERIA</w:t>
      </w:r>
      <w:r>
        <w:rPr>
          <w:rFonts w:ascii="Arial" w:eastAsia="Times New Roman" w:hAnsi="Arial" w:cs="Arial"/>
          <w:sz w:val="26"/>
          <w:szCs w:val="26"/>
          <w:lang w:eastAsia="es-ES"/>
        </w:rPr>
        <w:t xml:space="preserve"> el recurso de revisión interpuesto, por las razones expuestas en el considerando que antecede</w:t>
      </w:r>
      <w:r w:rsidRPr="00F82916">
        <w:rPr>
          <w:rFonts w:ascii="Arial" w:eastAsia="Times New Roman" w:hAnsi="Arial" w:cs="Arial"/>
          <w:sz w:val="26"/>
          <w:szCs w:val="26"/>
          <w:lang w:eastAsia="es-ES"/>
        </w:rPr>
        <w:t>.</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sidR="009A7A89">
        <w:rPr>
          <w:rFonts w:ascii="Arial" w:hAnsi="Arial" w:cs="Arial"/>
          <w:b/>
          <w:sz w:val="26"/>
          <w:szCs w:val="26"/>
        </w:rPr>
        <w:t xml:space="preserve"> y </w:t>
      </w:r>
      <w:r>
        <w:rPr>
          <w:rFonts w:ascii="Arial" w:hAnsi="Arial" w:cs="Arial"/>
          <w:b/>
          <w:sz w:val="26"/>
          <w:szCs w:val="26"/>
        </w:rPr>
        <w:t>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remítase copia certificada de la presente resolución a</w:t>
      </w:r>
      <w:bookmarkStart w:id="0" w:name="_GoBack"/>
      <w:bookmarkEnd w:id="0"/>
      <w:r w:rsidR="00986534">
        <w:rPr>
          <w:rFonts w:ascii="Arial" w:hAnsi="Arial" w:cs="Arial"/>
          <w:sz w:val="26"/>
          <w:szCs w:val="26"/>
        </w:rPr>
        <w:t xml:space="preserve"> la </w:t>
      </w:r>
      <w:r w:rsidR="00F721B8">
        <w:rPr>
          <w:rFonts w:ascii="Arial" w:hAnsi="Arial" w:cs="Arial"/>
          <w:sz w:val="26"/>
          <w:szCs w:val="26"/>
        </w:rPr>
        <w:t>Tercera</w:t>
      </w:r>
      <w:r w:rsidR="001F309C">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3E6885" w:rsidRDefault="003E6885" w:rsidP="003E6885">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E6885" w:rsidRDefault="003E6885" w:rsidP="003E6885">
      <w:pPr>
        <w:tabs>
          <w:tab w:val="left" w:pos="1985"/>
        </w:tabs>
        <w:spacing w:after="0" w:line="360" w:lineRule="auto"/>
        <w:ind w:firstLine="708"/>
        <w:jc w:val="both"/>
        <w:rPr>
          <w:rFonts w:ascii="Arial" w:eastAsia="Times New Roman" w:hAnsi="Arial" w:cs="Arial"/>
          <w:sz w:val="26"/>
          <w:szCs w:val="26"/>
          <w:lang w:eastAsia="es-MX"/>
        </w:rPr>
      </w:pPr>
    </w:p>
    <w:p w:rsidR="003E6885" w:rsidRDefault="003E6885" w:rsidP="003E6885">
      <w:pPr>
        <w:tabs>
          <w:tab w:val="left" w:pos="1985"/>
        </w:tabs>
        <w:spacing w:after="0" w:line="360" w:lineRule="auto"/>
        <w:jc w:val="both"/>
        <w:rPr>
          <w:rFonts w:ascii="Arial" w:hAnsi="Arial" w:cs="Arial"/>
          <w:bCs/>
          <w:sz w:val="26"/>
          <w:szCs w:val="26"/>
        </w:rPr>
      </w:pPr>
    </w:p>
    <w:p w:rsidR="003E6885" w:rsidRDefault="003E6885" w:rsidP="003E6885">
      <w:pPr>
        <w:tabs>
          <w:tab w:val="left" w:pos="1985"/>
        </w:tabs>
        <w:spacing w:after="0" w:line="360" w:lineRule="auto"/>
        <w:jc w:val="both"/>
        <w:rPr>
          <w:rFonts w:ascii="Arial" w:hAnsi="Arial" w:cs="Arial"/>
          <w:bCs/>
          <w:sz w:val="26"/>
          <w:szCs w:val="26"/>
        </w:rPr>
      </w:pPr>
    </w:p>
    <w:p w:rsidR="003E6885" w:rsidRDefault="003E6885" w:rsidP="003E6885">
      <w:pPr>
        <w:tabs>
          <w:tab w:val="left" w:pos="1985"/>
        </w:tabs>
        <w:spacing w:after="0" w:line="360" w:lineRule="auto"/>
        <w:ind w:firstLine="708"/>
        <w:jc w:val="both"/>
        <w:rPr>
          <w:rFonts w:ascii="Arial" w:hAnsi="Arial" w:cs="Arial"/>
          <w:bCs/>
          <w:sz w:val="26"/>
          <w:szCs w:val="26"/>
        </w:rPr>
      </w:pPr>
    </w:p>
    <w:p w:rsidR="003E6885" w:rsidRDefault="003E6885" w:rsidP="003E6885">
      <w:pPr>
        <w:spacing w:after="0"/>
        <w:jc w:val="center"/>
        <w:rPr>
          <w:rFonts w:ascii="Arial" w:hAnsi="Arial" w:cs="Arial"/>
          <w:sz w:val="26"/>
          <w:szCs w:val="26"/>
        </w:rPr>
      </w:pPr>
      <w:r>
        <w:rPr>
          <w:rFonts w:ascii="Arial" w:hAnsi="Arial" w:cs="Arial"/>
          <w:sz w:val="26"/>
          <w:szCs w:val="26"/>
        </w:rPr>
        <w:t>MAGISTRADO ADRIÁN QUIROGA AVENDAÑO.</w:t>
      </w:r>
    </w:p>
    <w:p w:rsidR="003E6885" w:rsidRDefault="003E6885" w:rsidP="003E6885">
      <w:pPr>
        <w:spacing w:after="0"/>
        <w:jc w:val="center"/>
        <w:rPr>
          <w:rFonts w:ascii="Arial" w:hAnsi="Arial" w:cs="Arial"/>
          <w:sz w:val="26"/>
          <w:szCs w:val="26"/>
        </w:rPr>
      </w:pPr>
      <w:r>
        <w:rPr>
          <w:rFonts w:ascii="Arial" w:hAnsi="Arial" w:cs="Arial"/>
          <w:sz w:val="26"/>
          <w:szCs w:val="26"/>
        </w:rPr>
        <w:t>PRESIDENTE</w:t>
      </w:r>
    </w:p>
    <w:p w:rsidR="003E6885" w:rsidRPr="009D01A2" w:rsidRDefault="003E6885" w:rsidP="003E6885">
      <w:pPr>
        <w:spacing w:line="360" w:lineRule="auto"/>
        <w:rPr>
          <w:rFonts w:ascii="Arial" w:hAnsi="Arial" w:cs="Arial"/>
          <w:b/>
          <w:sz w:val="14"/>
          <w:szCs w:val="26"/>
        </w:rPr>
      </w:pPr>
    </w:p>
    <w:p w:rsidR="003E6885" w:rsidRDefault="003E6885" w:rsidP="003E6885">
      <w:pPr>
        <w:spacing w:line="360" w:lineRule="auto"/>
        <w:rPr>
          <w:rFonts w:ascii="Arial" w:hAnsi="Arial" w:cs="Arial"/>
          <w:sz w:val="26"/>
          <w:szCs w:val="26"/>
        </w:rPr>
      </w:pPr>
    </w:p>
    <w:p w:rsidR="003E6885" w:rsidRDefault="003E6885" w:rsidP="003E6885">
      <w:pPr>
        <w:spacing w:line="360" w:lineRule="auto"/>
        <w:rPr>
          <w:rFonts w:ascii="Arial" w:hAnsi="Arial" w:cs="Arial"/>
          <w:sz w:val="26"/>
          <w:szCs w:val="26"/>
        </w:rPr>
      </w:pPr>
    </w:p>
    <w:p w:rsidR="003E6885" w:rsidRDefault="003E6885" w:rsidP="003E6885">
      <w:pPr>
        <w:spacing w:line="360" w:lineRule="auto"/>
        <w:jc w:val="center"/>
        <w:rPr>
          <w:rFonts w:ascii="Arial" w:hAnsi="Arial" w:cs="Arial"/>
          <w:sz w:val="26"/>
          <w:szCs w:val="26"/>
        </w:rPr>
      </w:pPr>
      <w:r>
        <w:rPr>
          <w:rFonts w:ascii="Arial" w:hAnsi="Arial" w:cs="Arial"/>
          <w:sz w:val="26"/>
          <w:szCs w:val="26"/>
        </w:rPr>
        <w:t>MAGISTRADO HUGO VILLEGAS AQUINO.</w:t>
      </w:r>
    </w:p>
    <w:p w:rsidR="003E6885" w:rsidRDefault="003E6885" w:rsidP="003E6885">
      <w:pPr>
        <w:spacing w:line="360" w:lineRule="auto"/>
        <w:rPr>
          <w:rFonts w:ascii="Arial" w:hAnsi="Arial" w:cs="Arial"/>
          <w:sz w:val="26"/>
          <w:szCs w:val="26"/>
        </w:rPr>
      </w:pPr>
    </w:p>
    <w:p w:rsidR="003E6885" w:rsidRDefault="003E6885" w:rsidP="003E6885">
      <w:pPr>
        <w:spacing w:line="360" w:lineRule="auto"/>
        <w:rPr>
          <w:rFonts w:ascii="Arial" w:hAnsi="Arial" w:cs="Arial"/>
          <w:sz w:val="26"/>
          <w:szCs w:val="26"/>
        </w:rPr>
      </w:pPr>
    </w:p>
    <w:p w:rsidR="003E6885" w:rsidRDefault="003E6885" w:rsidP="003E6885">
      <w:pPr>
        <w:spacing w:line="360" w:lineRule="auto"/>
        <w:jc w:val="center"/>
        <w:rPr>
          <w:rFonts w:ascii="Arial" w:hAnsi="Arial" w:cs="Arial"/>
          <w:sz w:val="26"/>
          <w:szCs w:val="26"/>
        </w:rPr>
      </w:pPr>
      <w:r>
        <w:rPr>
          <w:rFonts w:ascii="Arial" w:hAnsi="Arial" w:cs="Arial"/>
          <w:sz w:val="26"/>
          <w:szCs w:val="26"/>
        </w:rPr>
        <w:t>MAGISTRADO ENRIQUE PACHECO MARTÍNEZ.</w:t>
      </w:r>
    </w:p>
    <w:p w:rsidR="003E6885" w:rsidRDefault="003E6885" w:rsidP="003E6885">
      <w:pPr>
        <w:spacing w:line="360" w:lineRule="auto"/>
        <w:rPr>
          <w:rFonts w:ascii="Arial" w:hAnsi="Arial" w:cs="Arial"/>
          <w:sz w:val="26"/>
          <w:szCs w:val="26"/>
        </w:rPr>
      </w:pPr>
    </w:p>
    <w:p w:rsidR="003E6885" w:rsidRPr="003E6885" w:rsidRDefault="003E6885" w:rsidP="003E6885">
      <w:pPr>
        <w:spacing w:line="360" w:lineRule="auto"/>
        <w:jc w:val="center"/>
        <w:rPr>
          <w:rFonts w:ascii="Arial" w:hAnsi="Arial" w:cs="Arial"/>
          <w:b/>
          <w:sz w:val="14"/>
          <w:szCs w:val="26"/>
        </w:rPr>
      </w:pPr>
      <w:r w:rsidRPr="003E6885">
        <w:rPr>
          <w:rFonts w:ascii="Arial" w:hAnsi="Arial" w:cs="Arial"/>
          <w:b/>
          <w:sz w:val="14"/>
          <w:szCs w:val="26"/>
        </w:rPr>
        <w:t>LAS PRESENTES FIRMAS CORRESPONDEN AL RECURSO DE REVISIÓN 99/2018</w:t>
      </w:r>
    </w:p>
    <w:p w:rsidR="003E6885" w:rsidRDefault="003E6885" w:rsidP="003E6885">
      <w:pPr>
        <w:spacing w:line="360" w:lineRule="auto"/>
        <w:rPr>
          <w:rFonts w:ascii="Arial" w:hAnsi="Arial" w:cs="Arial"/>
          <w:sz w:val="26"/>
          <w:szCs w:val="26"/>
        </w:rPr>
      </w:pPr>
    </w:p>
    <w:p w:rsidR="003E6885" w:rsidRDefault="003E6885" w:rsidP="003E6885">
      <w:pPr>
        <w:spacing w:line="360" w:lineRule="auto"/>
        <w:rPr>
          <w:rFonts w:ascii="Arial" w:hAnsi="Arial" w:cs="Arial"/>
          <w:sz w:val="26"/>
          <w:szCs w:val="26"/>
        </w:rPr>
      </w:pPr>
    </w:p>
    <w:p w:rsidR="003E6885" w:rsidRDefault="003E6885" w:rsidP="003E6885">
      <w:pPr>
        <w:spacing w:line="360" w:lineRule="auto"/>
        <w:rPr>
          <w:rFonts w:ascii="Arial" w:hAnsi="Arial" w:cs="Arial"/>
          <w:sz w:val="26"/>
          <w:szCs w:val="26"/>
        </w:rPr>
      </w:pPr>
    </w:p>
    <w:p w:rsidR="003E6885" w:rsidRDefault="003E6885" w:rsidP="003E6885">
      <w:pPr>
        <w:spacing w:line="360" w:lineRule="auto"/>
        <w:jc w:val="center"/>
        <w:rPr>
          <w:rFonts w:ascii="Arial" w:hAnsi="Arial" w:cs="Arial"/>
          <w:sz w:val="26"/>
          <w:szCs w:val="26"/>
        </w:rPr>
      </w:pPr>
      <w:r>
        <w:rPr>
          <w:rFonts w:ascii="Arial" w:hAnsi="Arial" w:cs="Arial"/>
          <w:sz w:val="26"/>
          <w:szCs w:val="26"/>
        </w:rPr>
        <w:t>MAGISTRADA MARÍA ELENA VILLA DE JARQUÍN</w:t>
      </w:r>
    </w:p>
    <w:p w:rsidR="003E6885" w:rsidRDefault="003E6885" w:rsidP="003E6885">
      <w:pPr>
        <w:spacing w:line="360" w:lineRule="auto"/>
        <w:rPr>
          <w:rFonts w:ascii="Arial" w:hAnsi="Arial" w:cs="Arial"/>
          <w:sz w:val="26"/>
          <w:szCs w:val="26"/>
        </w:rPr>
      </w:pPr>
    </w:p>
    <w:p w:rsidR="003E6885" w:rsidRDefault="003E6885" w:rsidP="003E6885">
      <w:pPr>
        <w:tabs>
          <w:tab w:val="left" w:pos="5145"/>
        </w:tabs>
        <w:rPr>
          <w:rFonts w:ascii="Arial" w:eastAsia="Times New Roman" w:hAnsi="Arial" w:cs="Arial"/>
          <w:sz w:val="26"/>
          <w:szCs w:val="26"/>
          <w:lang w:eastAsia="es-MX"/>
        </w:rPr>
      </w:pPr>
    </w:p>
    <w:p w:rsidR="003E6885" w:rsidRDefault="003E6885" w:rsidP="003E6885">
      <w:pPr>
        <w:rPr>
          <w:rFonts w:ascii="Arial" w:eastAsia="Times New Roman" w:hAnsi="Arial" w:cs="Arial"/>
          <w:sz w:val="26"/>
          <w:szCs w:val="26"/>
          <w:lang w:eastAsia="es-MX"/>
        </w:rPr>
      </w:pPr>
    </w:p>
    <w:p w:rsidR="003E6885" w:rsidRDefault="003E6885" w:rsidP="003E6885">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3E6885" w:rsidRDefault="003E6885" w:rsidP="003E6885">
      <w:pPr>
        <w:rPr>
          <w:rFonts w:ascii="Arial" w:hAnsi="Arial" w:cs="Arial"/>
          <w:sz w:val="26"/>
          <w:szCs w:val="26"/>
        </w:rPr>
      </w:pPr>
    </w:p>
    <w:p w:rsidR="003E6885" w:rsidRDefault="003E6885" w:rsidP="003E6885">
      <w:pPr>
        <w:rPr>
          <w:rFonts w:ascii="Arial" w:hAnsi="Arial" w:cs="Arial"/>
          <w:sz w:val="26"/>
          <w:szCs w:val="26"/>
        </w:rPr>
      </w:pPr>
    </w:p>
    <w:p w:rsidR="003E6885" w:rsidRDefault="003E6885" w:rsidP="003E6885">
      <w:pPr>
        <w:rPr>
          <w:rFonts w:ascii="Arial" w:hAnsi="Arial" w:cs="Arial"/>
          <w:sz w:val="26"/>
          <w:szCs w:val="26"/>
        </w:rPr>
      </w:pPr>
    </w:p>
    <w:p w:rsidR="003E6885" w:rsidRDefault="003E6885" w:rsidP="003E6885">
      <w:pPr>
        <w:spacing w:after="0"/>
        <w:jc w:val="center"/>
        <w:rPr>
          <w:rFonts w:ascii="Arial" w:hAnsi="Arial" w:cs="Arial"/>
          <w:sz w:val="26"/>
          <w:szCs w:val="26"/>
        </w:rPr>
      </w:pPr>
      <w:r>
        <w:rPr>
          <w:rFonts w:ascii="Arial" w:hAnsi="Arial" w:cs="Arial"/>
          <w:sz w:val="26"/>
          <w:szCs w:val="26"/>
        </w:rPr>
        <w:t>LICENCIADA SANDRA PÉREZ CRUZ.</w:t>
      </w:r>
    </w:p>
    <w:p w:rsidR="003E6885" w:rsidRPr="00F02BC2" w:rsidRDefault="003E6885" w:rsidP="003E6885">
      <w:pPr>
        <w:spacing w:after="0"/>
        <w:jc w:val="center"/>
        <w:rPr>
          <w:rFonts w:ascii="Arial" w:hAnsi="Arial" w:cs="Arial"/>
          <w:sz w:val="26"/>
          <w:szCs w:val="26"/>
        </w:rPr>
      </w:pPr>
      <w:r>
        <w:rPr>
          <w:rFonts w:ascii="Arial" w:hAnsi="Arial" w:cs="Arial"/>
          <w:sz w:val="26"/>
          <w:szCs w:val="26"/>
        </w:rPr>
        <w:t>SECRETARIA GENERAL DE ACUERDOS.</w:t>
      </w:r>
    </w:p>
    <w:p w:rsidR="00380926" w:rsidRDefault="00380926" w:rsidP="003E6885">
      <w:pPr>
        <w:spacing w:line="360" w:lineRule="auto"/>
        <w:ind w:firstLine="708"/>
        <w:jc w:val="both"/>
        <w:rPr>
          <w:sz w:val="26"/>
          <w:szCs w:val="26"/>
        </w:rPr>
      </w:pPr>
    </w:p>
    <w:sectPr w:rsidR="00380926" w:rsidSect="001D7FCD">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1EB" w:rsidRDefault="00FC41EB">
      <w:pPr>
        <w:spacing w:after="0" w:line="240" w:lineRule="auto"/>
      </w:pPr>
      <w:r>
        <w:separator/>
      </w:r>
    </w:p>
  </w:endnote>
  <w:endnote w:type="continuationSeparator" w:id="0">
    <w:p w:rsidR="00FC41EB" w:rsidRDefault="00FC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033" w:rsidRDefault="00823033">
    <w:pPr>
      <w:pStyle w:val="Piedepgina"/>
    </w:pPr>
    <w:r>
      <w:rPr>
        <w:noProof/>
        <w:lang w:val="es-MX" w:eastAsia="es-MX"/>
      </w:rPr>
      <w:drawing>
        <wp:anchor distT="0" distB="0" distL="114300" distR="114300" simplePos="0" relativeHeight="251658240" behindDoc="0" locked="0" layoutInCell="1" allowOverlap="1" wp14:anchorId="21079C53" wp14:editId="3C04CD88">
          <wp:simplePos x="0" y="0"/>
          <wp:positionH relativeFrom="column">
            <wp:posOffset>5604510</wp:posOffset>
          </wp:positionH>
          <wp:positionV relativeFrom="paragraph">
            <wp:posOffset>-4960620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1EB" w:rsidRDefault="00FC41EB">
      <w:pPr>
        <w:spacing w:after="0" w:line="240" w:lineRule="auto"/>
      </w:pPr>
      <w:r>
        <w:separator/>
      </w:r>
    </w:p>
  </w:footnote>
  <w:footnote w:type="continuationSeparator" w:id="0">
    <w:p w:rsidR="00FC41EB" w:rsidRDefault="00FC4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C975F8">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C975F8">
          <w:rPr>
            <w:noProof/>
          </w:rPr>
          <w:t>3</w:t>
        </w:r>
        <w:r>
          <w:rPr>
            <w:noProof/>
          </w:rPr>
          <w:fldChar w:fldCharType="end"/>
        </w:r>
      </w:p>
      <w:p w:rsidR="008C74CA" w:rsidRDefault="00C975F8" w:rsidP="008C74CA">
        <w:pPr>
          <w:pStyle w:val="Encabezado"/>
          <w:jc w:val="center"/>
        </w:pPr>
      </w:p>
    </w:sdtContent>
  </w:sdt>
  <w:p w:rsidR="00256B01" w:rsidRDefault="00256B01" w:rsidP="00256B01">
    <w:pPr>
      <w:pStyle w:val="Encabezado"/>
      <w:jc w:val="center"/>
    </w:pPr>
  </w:p>
  <w:p w:rsidR="007A2B3C" w:rsidRDefault="00823033" w:rsidP="00256B01">
    <w:pPr>
      <w:pStyle w:val="Encabezado"/>
      <w:jc w:val="center"/>
    </w:pPr>
    <w:r>
      <w:rPr>
        <w:noProof/>
        <w:lang w:val="es-MX" w:eastAsia="es-MX"/>
      </w:rPr>
      <w:drawing>
        <wp:anchor distT="0" distB="0" distL="114300" distR="114300" simplePos="0" relativeHeight="251659264" behindDoc="0" locked="0" layoutInCell="1" allowOverlap="1" wp14:anchorId="4A3D817A" wp14:editId="349CFAAA">
          <wp:simplePos x="0" y="0"/>
          <wp:positionH relativeFrom="column">
            <wp:posOffset>-1304925</wp:posOffset>
          </wp:positionH>
          <wp:positionV relativeFrom="paragraph">
            <wp:posOffset>5672455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AB60785"/>
    <w:multiLevelType w:val="hybridMultilevel"/>
    <w:tmpl w:val="6D76E7E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15:restartNumberingAfterBreak="0">
    <w:nsid w:val="66D4121D"/>
    <w:multiLevelType w:val="hybridMultilevel"/>
    <w:tmpl w:val="0D90A30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7E194BEF"/>
    <w:multiLevelType w:val="hybridMultilevel"/>
    <w:tmpl w:val="AE94059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9"/>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5"/>
  </w:num>
  <w:num w:numId="9">
    <w:abstractNumId w:val="1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3822"/>
    <w:rsid w:val="000169A3"/>
    <w:rsid w:val="00017C09"/>
    <w:rsid w:val="00021DF1"/>
    <w:rsid w:val="0002236D"/>
    <w:rsid w:val="00023519"/>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61B23"/>
    <w:rsid w:val="00062D5D"/>
    <w:rsid w:val="00070777"/>
    <w:rsid w:val="000737BF"/>
    <w:rsid w:val="0007458B"/>
    <w:rsid w:val="000752E9"/>
    <w:rsid w:val="00076CEA"/>
    <w:rsid w:val="000803AB"/>
    <w:rsid w:val="000822AF"/>
    <w:rsid w:val="00083BEB"/>
    <w:rsid w:val="00085132"/>
    <w:rsid w:val="00085F69"/>
    <w:rsid w:val="00086114"/>
    <w:rsid w:val="00094546"/>
    <w:rsid w:val="0009618C"/>
    <w:rsid w:val="000961D2"/>
    <w:rsid w:val="000A1494"/>
    <w:rsid w:val="000A3456"/>
    <w:rsid w:val="000A49D9"/>
    <w:rsid w:val="000A4E40"/>
    <w:rsid w:val="000A6360"/>
    <w:rsid w:val="000A69C2"/>
    <w:rsid w:val="000A6EC7"/>
    <w:rsid w:val="000A7BA9"/>
    <w:rsid w:val="000B0E70"/>
    <w:rsid w:val="000B1A06"/>
    <w:rsid w:val="000B3B3B"/>
    <w:rsid w:val="000B4122"/>
    <w:rsid w:val="000C0B66"/>
    <w:rsid w:val="000C1F7C"/>
    <w:rsid w:val="000C313C"/>
    <w:rsid w:val="000C3DBF"/>
    <w:rsid w:val="000D0E1D"/>
    <w:rsid w:val="000D1BD0"/>
    <w:rsid w:val="000D295A"/>
    <w:rsid w:val="000D29A1"/>
    <w:rsid w:val="000D2FDE"/>
    <w:rsid w:val="000E12D3"/>
    <w:rsid w:val="000E218B"/>
    <w:rsid w:val="000E2E24"/>
    <w:rsid w:val="000E322A"/>
    <w:rsid w:val="000E32A6"/>
    <w:rsid w:val="000F018A"/>
    <w:rsid w:val="000F54B0"/>
    <w:rsid w:val="000F5D12"/>
    <w:rsid w:val="000F62C3"/>
    <w:rsid w:val="000F7CF6"/>
    <w:rsid w:val="001023AF"/>
    <w:rsid w:val="00103F38"/>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52AF"/>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272D6"/>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2476"/>
    <w:rsid w:val="00254ED2"/>
    <w:rsid w:val="00256B01"/>
    <w:rsid w:val="00262666"/>
    <w:rsid w:val="00263720"/>
    <w:rsid w:val="0026450D"/>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5F4C"/>
    <w:rsid w:val="002A6EF0"/>
    <w:rsid w:val="002A72DF"/>
    <w:rsid w:val="002B2AF4"/>
    <w:rsid w:val="002B5C82"/>
    <w:rsid w:val="002B73F3"/>
    <w:rsid w:val="002B7422"/>
    <w:rsid w:val="002B79C4"/>
    <w:rsid w:val="002C01EA"/>
    <w:rsid w:val="002C0324"/>
    <w:rsid w:val="002C49D5"/>
    <w:rsid w:val="002C7363"/>
    <w:rsid w:val="002D1979"/>
    <w:rsid w:val="002D2BC6"/>
    <w:rsid w:val="002D610F"/>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26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0EE4"/>
    <w:rsid w:val="00362E0E"/>
    <w:rsid w:val="003633B9"/>
    <w:rsid w:val="003646B9"/>
    <w:rsid w:val="003708D3"/>
    <w:rsid w:val="003731F5"/>
    <w:rsid w:val="00375176"/>
    <w:rsid w:val="00380926"/>
    <w:rsid w:val="00380BAC"/>
    <w:rsid w:val="003818BD"/>
    <w:rsid w:val="00381DC3"/>
    <w:rsid w:val="00382FD0"/>
    <w:rsid w:val="003840CE"/>
    <w:rsid w:val="0038511A"/>
    <w:rsid w:val="003873E7"/>
    <w:rsid w:val="00387C97"/>
    <w:rsid w:val="003965ED"/>
    <w:rsid w:val="003A0ACC"/>
    <w:rsid w:val="003A1F55"/>
    <w:rsid w:val="003A3A38"/>
    <w:rsid w:val="003B20F0"/>
    <w:rsid w:val="003B2C79"/>
    <w:rsid w:val="003B2E9F"/>
    <w:rsid w:val="003B2FF4"/>
    <w:rsid w:val="003B373B"/>
    <w:rsid w:val="003B4BAF"/>
    <w:rsid w:val="003B68EA"/>
    <w:rsid w:val="003B6C7E"/>
    <w:rsid w:val="003B7C7A"/>
    <w:rsid w:val="003C0AC1"/>
    <w:rsid w:val="003C334E"/>
    <w:rsid w:val="003C3C72"/>
    <w:rsid w:val="003C3CE8"/>
    <w:rsid w:val="003C4A93"/>
    <w:rsid w:val="003C63BE"/>
    <w:rsid w:val="003D1EF2"/>
    <w:rsid w:val="003D5E2A"/>
    <w:rsid w:val="003D707F"/>
    <w:rsid w:val="003D7F85"/>
    <w:rsid w:val="003E0B3C"/>
    <w:rsid w:val="003E0F2A"/>
    <w:rsid w:val="003E15CF"/>
    <w:rsid w:val="003E2A85"/>
    <w:rsid w:val="003E2B2E"/>
    <w:rsid w:val="003E2C06"/>
    <w:rsid w:val="003E319D"/>
    <w:rsid w:val="003E3810"/>
    <w:rsid w:val="003E4484"/>
    <w:rsid w:val="003E4E3D"/>
    <w:rsid w:val="003E52CC"/>
    <w:rsid w:val="003E5B1E"/>
    <w:rsid w:val="003E6885"/>
    <w:rsid w:val="003E7801"/>
    <w:rsid w:val="003E7C91"/>
    <w:rsid w:val="003F09E7"/>
    <w:rsid w:val="003F47AD"/>
    <w:rsid w:val="003F5E8A"/>
    <w:rsid w:val="00400164"/>
    <w:rsid w:val="0040457E"/>
    <w:rsid w:val="00407B2F"/>
    <w:rsid w:val="00411707"/>
    <w:rsid w:val="004118AE"/>
    <w:rsid w:val="0041349D"/>
    <w:rsid w:val="004138D3"/>
    <w:rsid w:val="0041760B"/>
    <w:rsid w:val="00423A9D"/>
    <w:rsid w:val="00424229"/>
    <w:rsid w:val="00427081"/>
    <w:rsid w:val="00433FAD"/>
    <w:rsid w:val="004407BC"/>
    <w:rsid w:val="004426E6"/>
    <w:rsid w:val="00444733"/>
    <w:rsid w:val="004503A6"/>
    <w:rsid w:val="00454494"/>
    <w:rsid w:val="004567C7"/>
    <w:rsid w:val="00457C1E"/>
    <w:rsid w:val="00457CC7"/>
    <w:rsid w:val="004633DC"/>
    <w:rsid w:val="004715AF"/>
    <w:rsid w:val="00472E19"/>
    <w:rsid w:val="00474E30"/>
    <w:rsid w:val="0047763B"/>
    <w:rsid w:val="00485388"/>
    <w:rsid w:val="004870D8"/>
    <w:rsid w:val="00491DA5"/>
    <w:rsid w:val="004961AD"/>
    <w:rsid w:val="00497E3B"/>
    <w:rsid w:val="004A2326"/>
    <w:rsid w:val="004A319F"/>
    <w:rsid w:val="004A4705"/>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278"/>
    <w:rsid w:val="00516F56"/>
    <w:rsid w:val="00517C59"/>
    <w:rsid w:val="00520000"/>
    <w:rsid w:val="00526B15"/>
    <w:rsid w:val="00526DC4"/>
    <w:rsid w:val="005300DF"/>
    <w:rsid w:val="00530787"/>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5465"/>
    <w:rsid w:val="00567E8E"/>
    <w:rsid w:val="0057052D"/>
    <w:rsid w:val="005707BD"/>
    <w:rsid w:val="00571B02"/>
    <w:rsid w:val="005720EB"/>
    <w:rsid w:val="00572D0A"/>
    <w:rsid w:val="00573192"/>
    <w:rsid w:val="0057490A"/>
    <w:rsid w:val="005758AC"/>
    <w:rsid w:val="005770F4"/>
    <w:rsid w:val="005776B9"/>
    <w:rsid w:val="00580F64"/>
    <w:rsid w:val="005817AB"/>
    <w:rsid w:val="005864C3"/>
    <w:rsid w:val="005903F7"/>
    <w:rsid w:val="005913ED"/>
    <w:rsid w:val="00593333"/>
    <w:rsid w:val="00594670"/>
    <w:rsid w:val="00594D11"/>
    <w:rsid w:val="00595186"/>
    <w:rsid w:val="00597C5A"/>
    <w:rsid w:val="005A0A32"/>
    <w:rsid w:val="005A0D5F"/>
    <w:rsid w:val="005A1843"/>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2211"/>
    <w:rsid w:val="005E3275"/>
    <w:rsid w:val="005E40A8"/>
    <w:rsid w:val="005E5273"/>
    <w:rsid w:val="005E76E1"/>
    <w:rsid w:val="005F0B76"/>
    <w:rsid w:val="005F1575"/>
    <w:rsid w:val="005F35AE"/>
    <w:rsid w:val="00601213"/>
    <w:rsid w:val="006012BD"/>
    <w:rsid w:val="00602086"/>
    <w:rsid w:val="006031E8"/>
    <w:rsid w:val="0060326D"/>
    <w:rsid w:val="00604002"/>
    <w:rsid w:val="0060423E"/>
    <w:rsid w:val="00605D2B"/>
    <w:rsid w:val="006062DA"/>
    <w:rsid w:val="00607309"/>
    <w:rsid w:val="0060783F"/>
    <w:rsid w:val="00607F3D"/>
    <w:rsid w:val="006105BC"/>
    <w:rsid w:val="00610C46"/>
    <w:rsid w:val="00611349"/>
    <w:rsid w:val="00611746"/>
    <w:rsid w:val="00611DD6"/>
    <w:rsid w:val="0061441D"/>
    <w:rsid w:val="006150FB"/>
    <w:rsid w:val="00621035"/>
    <w:rsid w:val="00621070"/>
    <w:rsid w:val="00623B47"/>
    <w:rsid w:val="00630C62"/>
    <w:rsid w:val="00633FA0"/>
    <w:rsid w:val="006345EE"/>
    <w:rsid w:val="006361ED"/>
    <w:rsid w:val="00637589"/>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2E7D"/>
    <w:rsid w:val="00696616"/>
    <w:rsid w:val="00696F11"/>
    <w:rsid w:val="00697ECB"/>
    <w:rsid w:val="006A141D"/>
    <w:rsid w:val="006A2126"/>
    <w:rsid w:val="006A4C24"/>
    <w:rsid w:val="006A5F24"/>
    <w:rsid w:val="006A6FE7"/>
    <w:rsid w:val="006B0915"/>
    <w:rsid w:val="006B0B08"/>
    <w:rsid w:val="006B10A8"/>
    <w:rsid w:val="006B119B"/>
    <w:rsid w:val="006B26D3"/>
    <w:rsid w:val="006B3BEA"/>
    <w:rsid w:val="006B4FD6"/>
    <w:rsid w:val="006B52CD"/>
    <w:rsid w:val="006B78C5"/>
    <w:rsid w:val="006C2934"/>
    <w:rsid w:val="006C2F23"/>
    <w:rsid w:val="006C31AF"/>
    <w:rsid w:val="006C3540"/>
    <w:rsid w:val="006C3C4F"/>
    <w:rsid w:val="006C4D75"/>
    <w:rsid w:val="006D002E"/>
    <w:rsid w:val="006D1203"/>
    <w:rsid w:val="006D4142"/>
    <w:rsid w:val="006D7AAA"/>
    <w:rsid w:val="006E04EF"/>
    <w:rsid w:val="006E1B16"/>
    <w:rsid w:val="006E22F2"/>
    <w:rsid w:val="006E27BA"/>
    <w:rsid w:val="006E40EA"/>
    <w:rsid w:val="006E43D3"/>
    <w:rsid w:val="006E44A9"/>
    <w:rsid w:val="006E6519"/>
    <w:rsid w:val="006E7D56"/>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6992"/>
    <w:rsid w:val="00727C09"/>
    <w:rsid w:val="00733866"/>
    <w:rsid w:val="00736254"/>
    <w:rsid w:val="007372AF"/>
    <w:rsid w:val="007372F0"/>
    <w:rsid w:val="007402AF"/>
    <w:rsid w:val="00742461"/>
    <w:rsid w:val="00742758"/>
    <w:rsid w:val="0074315B"/>
    <w:rsid w:val="00745F93"/>
    <w:rsid w:val="00747AB7"/>
    <w:rsid w:val="00751DE0"/>
    <w:rsid w:val="00752B02"/>
    <w:rsid w:val="00753A14"/>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3B10"/>
    <w:rsid w:val="00785325"/>
    <w:rsid w:val="00790C1A"/>
    <w:rsid w:val="00790E52"/>
    <w:rsid w:val="00792E46"/>
    <w:rsid w:val="007931B7"/>
    <w:rsid w:val="00795CE3"/>
    <w:rsid w:val="007A0DD5"/>
    <w:rsid w:val="007A1ABA"/>
    <w:rsid w:val="007A25A8"/>
    <w:rsid w:val="007A2B3C"/>
    <w:rsid w:val="007A3ECB"/>
    <w:rsid w:val="007A4CC0"/>
    <w:rsid w:val="007A521B"/>
    <w:rsid w:val="007B0E0D"/>
    <w:rsid w:val="007B29E4"/>
    <w:rsid w:val="007B448D"/>
    <w:rsid w:val="007B6958"/>
    <w:rsid w:val="007C2FD0"/>
    <w:rsid w:val="007C4D7C"/>
    <w:rsid w:val="007C4FC7"/>
    <w:rsid w:val="007C5134"/>
    <w:rsid w:val="007C6CD3"/>
    <w:rsid w:val="007C7AD1"/>
    <w:rsid w:val="007D2543"/>
    <w:rsid w:val="007D4645"/>
    <w:rsid w:val="007D4E0F"/>
    <w:rsid w:val="007D55DA"/>
    <w:rsid w:val="007D6D8D"/>
    <w:rsid w:val="007D7972"/>
    <w:rsid w:val="007E15ED"/>
    <w:rsid w:val="007E1BC3"/>
    <w:rsid w:val="007E291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5878"/>
    <w:rsid w:val="0082010D"/>
    <w:rsid w:val="00821C04"/>
    <w:rsid w:val="00823033"/>
    <w:rsid w:val="00827704"/>
    <w:rsid w:val="0083002A"/>
    <w:rsid w:val="00830884"/>
    <w:rsid w:val="00832757"/>
    <w:rsid w:val="00832BFA"/>
    <w:rsid w:val="00832FE5"/>
    <w:rsid w:val="00835BB8"/>
    <w:rsid w:val="0084084C"/>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4B8"/>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5C7E"/>
    <w:rsid w:val="00897C9D"/>
    <w:rsid w:val="008A089E"/>
    <w:rsid w:val="008A20F1"/>
    <w:rsid w:val="008A2A09"/>
    <w:rsid w:val="008A47B2"/>
    <w:rsid w:val="008A5670"/>
    <w:rsid w:val="008A6B4E"/>
    <w:rsid w:val="008B1D4F"/>
    <w:rsid w:val="008B2E64"/>
    <w:rsid w:val="008B2FDE"/>
    <w:rsid w:val="008B4B2E"/>
    <w:rsid w:val="008B4EBC"/>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558D"/>
    <w:rsid w:val="008F6A42"/>
    <w:rsid w:val="008F7D31"/>
    <w:rsid w:val="00900115"/>
    <w:rsid w:val="009007FC"/>
    <w:rsid w:val="0090282D"/>
    <w:rsid w:val="00903BE5"/>
    <w:rsid w:val="009049BE"/>
    <w:rsid w:val="009073DD"/>
    <w:rsid w:val="00907FE3"/>
    <w:rsid w:val="0091091E"/>
    <w:rsid w:val="009111EA"/>
    <w:rsid w:val="0091170B"/>
    <w:rsid w:val="00912837"/>
    <w:rsid w:val="0091304F"/>
    <w:rsid w:val="009133A9"/>
    <w:rsid w:val="009159DA"/>
    <w:rsid w:val="00920D15"/>
    <w:rsid w:val="009210A6"/>
    <w:rsid w:val="009233B3"/>
    <w:rsid w:val="00926FCD"/>
    <w:rsid w:val="00927607"/>
    <w:rsid w:val="0093048C"/>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553"/>
    <w:rsid w:val="0098797E"/>
    <w:rsid w:val="00995692"/>
    <w:rsid w:val="00996B6C"/>
    <w:rsid w:val="00997217"/>
    <w:rsid w:val="00997F96"/>
    <w:rsid w:val="009A33AC"/>
    <w:rsid w:val="009A33BE"/>
    <w:rsid w:val="009A5AE2"/>
    <w:rsid w:val="009A5D8D"/>
    <w:rsid w:val="009A7A89"/>
    <w:rsid w:val="009B1106"/>
    <w:rsid w:val="009B1EAF"/>
    <w:rsid w:val="009B38C8"/>
    <w:rsid w:val="009B3FAA"/>
    <w:rsid w:val="009B55D2"/>
    <w:rsid w:val="009C4221"/>
    <w:rsid w:val="009C5E29"/>
    <w:rsid w:val="009D1ED8"/>
    <w:rsid w:val="009D4A0A"/>
    <w:rsid w:val="009D6659"/>
    <w:rsid w:val="009D7058"/>
    <w:rsid w:val="009E0336"/>
    <w:rsid w:val="009E10EC"/>
    <w:rsid w:val="009E3A9A"/>
    <w:rsid w:val="009E5841"/>
    <w:rsid w:val="009E7B57"/>
    <w:rsid w:val="009F50FA"/>
    <w:rsid w:val="00A022D9"/>
    <w:rsid w:val="00A023B1"/>
    <w:rsid w:val="00A033BB"/>
    <w:rsid w:val="00A0357E"/>
    <w:rsid w:val="00A045F4"/>
    <w:rsid w:val="00A05B4F"/>
    <w:rsid w:val="00A10387"/>
    <w:rsid w:val="00A10656"/>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7F60"/>
    <w:rsid w:val="00A65B8D"/>
    <w:rsid w:val="00A661F5"/>
    <w:rsid w:val="00A67424"/>
    <w:rsid w:val="00A703CE"/>
    <w:rsid w:val="00A7188F"/>
    <w:rsid w:val="00A7216C"/>
    <w:rsid w:val="00A7365A"/>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A48A7"/>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3B72"/>
    <w:rsid w:val="00AF6F6A"/>
    <w:rsid w:val="00B049EC"/>
    <w:rsid w:val="00B04DD6"/>
    <w:rsid w:val="00B078A6"/>
    <w:rsid w:val="00B10264"/>
    <w:rsid w:val="00B10FF6"/>
    <w:rsid w:val="00B1212B"/>
    <w:rsid w:val="00B14213"/>
    <w:rsid w:val="00B15800"/>
    <w:rsid w:val="00B173E2"/>
    <w:rsid w:val="00B177F2"/>
    <w:rsid w:val="00B216FE"/>
    <w:rsid w:val="00B26CCB"/>
    <w:rsid w:val="00B27E3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0D3"/>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97B98"/>
    <w:rsid w:val="00BA05BF"/>
    <w:rsid w:val="00BA0DB3"/>
    <w:rsid w:val="00BA0E31"/>
    <w:rsid w:val="00BA2FEE"/>
    <w:rsid w:val="00BA42E0"/>
    <w:rsid w:val="00BB1EC2"/>
    <w:rsid w:val="00BB2686"/>
    <w:rsid w:val="00BB537E"/>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0486"/>
    <w:rsid w:val="00C11344"/>
    <w:rsid w:val="00C1297D"/>
    <w:rsid w:val="00C14017"/>
    <w:rsid w:val="00C148AE"/>
    <w:rsid w:val="00C14B07"/>
    <w:rsid w:val="00C1506F"/>
    <w:rsid w:val="00C22D01"/>
    <w:rsid w:val="00C22D64"/>
    <w:rsid w:val="00C26263"/>
    <w:rsid w:val="00C31741"/>
    <w:rsid w:val="00C31CFE"/>
    <w:rsid w:val="00C32E9D"/>
    <w:rsid w:val="00C33CFB"/>
    <w:rsid w:val="00C346BF"/>
    <w:rsid w:val="00C356BC"/>
    <w:rsid w:val="00C35B04"/>
    <w:rsid w:val="00C35CE7"/>
    <w:rsid w:val="00C362F6"/>
    <w:rsid w:val="00C37A09"/>
    <w:rsid w:val="00C412FF"/>
    <w:rsid w:val="00C41357"/>
    <w:rsid w:val="00C4233C"/>
    <w:rsid w:val="00C42EFC"/>
    <w:rsid w:val="00C446B2"/>
    <w:rsid w:val="00C45071"/>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3E12"/>
    <w:rsid w:val="00C84197"/>
    <w:rsid w:val="00C84663"/>
    <w:rsid w:val="00C904A0"/>
    <w:rsid w:val="00C9115E"/>
    <w:rsid w:val="00C9167C"/>
    <w:rsid w:val="00C926A1"/>
    <w:rsid w:val="00C9405A"/>
    <w:rsid w:val="00C94AA0"/>
    <w:rsid w:val="00C95207"/>
    <w:rsid w:val="00C962CF"/>
    <w:rsid w:val="00C975F8"/>
    <w:rsid w:val="00CA1B76"/>
    <w:rsid w:val="00CA4E8C"/>
    <w:rsid w:val="00CA6573"/>
    <w:rsid w:val="00CA7887"/>
    <w:rsid w:val="00CB27A4"/>
    <w:rsid w:val="00CB4313"/>
    <w:rsid w:val="00CB621B"/>
    <w:rsid w:val="00CB65EC"/>
    <w:rsid w:val="00CB6E8A"/>
    <w:rsid w:val="00CC1DB1"/>
    <w:rsid w:val="00CC7CEF"/>
    <w:rsid w:val="00CD0468"/>
    <w:rsid w:val="00CD1491"/>
    <w:rsid w:val="00CD39B3"/>
    <w:rsid w:val="00CD64DE"/>
    <w:rsid w:val="00CE50AD"/>
    <w:rsid w:val="00CE5195"/>
    <w:rsid w:val="00CE51E4"/>
    <w:rsid w:val="00CE608D"/>
    <w:rsid w:val="00CF10FC"/>
    <w:rsid w:val="00CF1E45"/>
    <w:rsid w:val="00CF52A9"/>
    <w:rsid w:val="00CF5631"/>
    <w:rsid w:val="00CF6971"/>
    <w:rsid w:val="00CF7993"/>
    <w:rsid w:val="00D00AC1"/>
    <w:rsid w:val="00D014AF"/>
    <w:rsid w:val="00D03B93"/>
    <w:rsid w:val="00D070A9"/>
    <w:rsid w:val="00D12214"/>
    <w:rsid w:val="00D12D3B"/>
    <w:rsid w:val="00D16225"/>
    <w:rsid w:val="00D16547"/>
    <w:rsid w:val="00D2010F"/>
    <w:rsid w:val="00D20368"/>
    <w:rsid w:val="00D22035"/>
    <w:rsid w:val="00D24260"/>
    <w:rsid w:val="00D2489A"/>
    <w:rsid w:val="00D24BE6"/>
    <w:rsid w:val="00D25099"/>
    <w:rsid w:val="00D260B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67BDE"/>
    <w:rsid w:val="00D70AB8"/>
    <w:rsid w:val="00D7104A"/>
    <w:rsid w:val="00D718E2"/>
    <w:rsid w:val="00D73B5B"/>
    <w:rsid w:val="00D74FDC"/>
    <w:rsid w:val="00D82506"/>
    <w:rsid w:val="00D871A9"/>
    <w:rsid w:val="00D875E8"/>
    <w:rsid w:val="00D9154A"/>
    <w:rsid w:val="00D91AF2"/>
    <w:rsid w:val="00D92F3C"/>
    <w:rsid w:val="00D93271"/>
    <w:rsid w:val="00D94144"/>
    <w:rsid w:val="00D96319"/>
    <w:rsid w:val="00DA0CA2"/>
    <w:rsid w:val="00DA1573"/>
    <w:rsid w:val="00DA158D"/>
    <w:rsid w:val="00DA4B87"/>
    <w:rsid w:val="00DB0766"/>
    <w:rsid w:val="00DB225F"/>
    <w:rsid w:val="00DB31F5"/>
    <w:rsid w:val="00DB3A12"/>
    <w:rsid w:val="00DB4D86"/>
    <w:rsid w:val="00DB53F2"/>
    <w:rsid w:val="00DB55B5"/>
    <w:rsid w:val="00DB5D12"/>
    <w:rsid w:val="00DB7EF6"/>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400F"/>
    <w:rsid w:val="00DE438E"/>
    <w:rsid w:val="00DE5048"/>
    <w:rsid w:val="00DE5BBB"/>
    <w:rsid w:val="00DE5C84"/>
    <w:rsid w:val="00DE6690"/>
    <w:rsid w:val="00DE7637"/>
    <w:rsid w:val="00DF09B8"/>
    <w:rsid w:val="00DF15EE"/>
    <w:rsid w:val="00DF1CDD"/>
    <w:rsid w:val="00DF2313"/>
    <w:rsid w:val="00E006B6"/>
    <w:rsid w:val="00E013E9"/>
    <w:rsid w:val="00E02840"/>
    <w:rsid w:val="00E02932"/>
    <w:rsid w:val="00E03958"/>
    <w:rsid w:val="00E1020C"/>
    <w:rsid w:val="00E1033E"/>
    <w:rsid w:val="00E10D19"/>
    <w:rsid w:val="00E10F14"/>
    <w:rsid w:val="00E11F28"/>
    <w:rsid w:val="00E12B19"/>
    <w:rsid w:val="00E14744"/>
    <w:rsid w:val="00E154AB"/>
    <w:rsid w:val="00E164E7"/>
    <w:rsid w:val="00E16654"/>
    <w:rsid w:val="00E1684A"/>
    <w:rsid w:val="00E17444"/>
    <w:rsid w:val="00E21CDD"/>
    <w:rsid w:val="00E22360"/>
    <w:rsid w:val="00E23669"/>
    <w:rsid w:val="00E25425"/>
    <w:rsid w:val="00E25B8B"/>
    <w:rsid w:val="00E25C3E"/>
    <w:rsid w:val="00E31D43"/>
    <w:rsid w:val="00E32EEE"/>
    <w:rsid w:val="00E33520"/>
    <w:rsid w:val="00E34706"/>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07BC"/>
    <w:rsid w:val="00E742BA"/>
    <w:rsid w:val="00E75BB5"/>
    <w:rsid w:val="00E76291"/>
    <w:rsid w:val="00E80E37"/>
    <w:rsid w:val="00E83450"/>
    <w:rsid w:val="00E8389D"/>
    <w:rsid w:val="00E86739"/>
    <w:rsid w:val="00E90E54"/>
    <w:rsid w:val="00E91FF2"/>
    <w:rsid w:val="00E94929"/>
    <w:rsid w:val="00E94FF3"/>
    <w:rsid w:val="00E9514D"/>
    <w:rsid w:val="00EA0F7F"/>
    <w:rsid w:val="00EA18BF"/>
    <w:rsid w:val="00EA2C19"/>
    <w:rsid w:val="00EA379C"/>
    <w:rsid w:val="00EA37E1"/>
    <w:rsid w:val="00EA4780"/>
    <w:rsid w:val="00EA4997"/>
    <w:rsid w:val="00EA4DC3"/>
    <w:rsid w:val="00EA4F63"/>
    <w:rsid w:val="00EA5167"/>
    <w:rsid w:val="00EA5E1B"/>
    <w:rsid w:val="00EA7123"/>
    <w:rsid w:val="00EB37B1"/>
    <w:rsid w:val="00EB4A2E"/>
    <w:rsid w:val="00EB4DFF"/>
    <w:rsid w:val="00EC2DA8"/>
    <w:rsid w:val="00EC45FC"/>
    <w:rsid w:val="00EC4A4E"/>
    <w:rsid w:val="00EC6A8E"/>
    <w:rsid w:val="00EC6BCB"/>
    <w:rsid w:val="00ED05F5"/>
    <w:rsid w:val="00ED073E"/>
    <w:rsid w:val="00ED2E55"/>
    <w:rsid w:val="00ED5479"/>
    <w:rsid w:val="00ED54D9"/>
    <w:rsid w:val="00ED5DDA"/>
    <w:rsid w:val="00ED7D48"/>
    <w:rsid w:val="00EE1352"/>
    <w:rsid w:val="00EE3E2A"/>
    <w:rsid w:val="00EE480B"/>
    <w:rsid w:val="00EE695C"/>
    <w:rsid w:val="00EF1C7C"/>
    <w:rsid w:val="00EF212E"/>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14BD"/>
    <w:rsid w:val="00F31855"/>
    <w:rsid w:val="00F321E1"/>
    <w:rsid w:val="00F343F7"/>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121"/>
    <w:rsid w:val="00F6398A"/>
    <w:rsid w:val="00F721B8"/>
    <w:rsid w:val="00F762D5"/>
    <w:rsid w:val="00F76381"/>
    <w:rsid w:val="00F7668F"/>
    <w:rsid w:val="00F81765"/>
    <w:rsid w:val="00F82312"/>
    <w:rsid w:val="00F827F8"/>
    <w:rsid w:val="00F83C99"/>
    <w:rsid w:val="00F841EA"/>
    <w:rsid w:val="00F8426B"/>
    <w:rsid w:val="00F849C5"/>
    <w:rsid w:val="00F8623A"/>
    <w:rsid w:val="00F8652F"/>
    <w:rsid w:val="00F87E4D"/>
    <w:rsid w:val="00F90B7E"/>
    <w:rsid w:val="00F90CCF"/>
    <w:rsid w:val="00F92334"/>
    <w:rsid w:val="00F972BF"/>
    <w:rsid w:val="00F97C07"/>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41EB"/>
    <w:rsid w:val="00FC7940"/>
    <w:rsid w:val="00FD0CFA"/>
    <w:rsid w:val="00FD0F89"/>
    <w:rsid w:val="00FD2088"/>
    <w:rsid w:val="00FD268D"/>
    <w:rsid w:val="00FD3EF5"/>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65F56E9-280B-4AA9-9D6A-26F8621B1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3centro">
    <w:name w:val="corte3 centro"/>
    <w:basedOn w:val="Normal"/>
    <w:link w:val="corte3centroCar"/>
    <w:rsid w:val="00827704"/>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827704"/>
    <w:rPr>
      <w:rFonts w:ascii="Arial" w:eastAsia="Times New Roman" w:hAnsi="Arial" w:cs="Times New Roman"/>
      <w:b/>
      <w:sz w:val="30"/>
      <w:szCs w:val="20"/>
      <w:lang w:val="es-ES_tradnl" w:eastAsia="es-ES"/>
    </w:rPr>
  </w:style>
  <w:style w:type="character" w:customStyle="1" w:styleId="red">
    <w:name w:val="red"/>
    <w:basedOn w:val="Fuentedeprrafopredeter"/>
    <w:rsid w:val="00726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5E9FE-B95F-435F-93ED-2BE6BB195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2138</TotalTime>
  <Pages>5</Pages>
  <Words>1116</Words>
  <Characters>6138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249</cp:revision>
  <cp:lastPrinted>2018-11-26T21:43:00Z</cp:lastPrinted>
  <dcterms:created xsi:type="dcterms:W3CDTF">2017-09-05T18:57:00Z</dcterms:created>
  <dcterms:modified xsi:type="dcterms:W3CDTF">2019-02-05T06:10:00Z</dcterms:modified>
</cp:coreProperties>
</file>