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JUSTICIA ADMINIST</w:t>
      </w:r>
      <w:bookmarkStart w:id="0" w:name="_GoBack"/>
      <w:bookmarkEnd w:id="0"/>
      <w:r>
        <w:rPr>
          <w:rFonts w:ascii="Arial" w:hAnsi="Arial" w:cs="Arial"/>
          <w:b/>
          <w:sz w:val="26"/>
          <w:szCs w:val="26"/>
        </w:rPr>
        <w:t xml:space="preserve">RATIVA </w:t>
      </w:r>
      <w:r w:rsidRPr="00CB6405">
        <w:rPr>
          <w:rFonts w:ascii="Arial" w:hAnsi="Arial" w:cs="Arial"/>
          <w:b/>
          <w:sz w:val="26"/>
          <w:szCs w:val="26"/>
        </w:rPr>
        <w:t>DEL ESTADO DE OAXACA</w:t>
      </w:r>
      <w:r>
        <w:rPr>
          <w:rFonts w:ascii="Arial" w:hAnsi="Arial" w:cs="Arial"/>
          <w:b/>
          <w:sz w:val="26"/>
          <w:szCs w:val="26"/>
        </w:rPr>
        <w:t>.</w:t>
      </w:r>
    </w:p>
    <w:p w14:paraId="18BAB690" w14:textId="0447950B"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840F53">
        <w:rPr>
          <w:rFonts w:ascii="Arial" w:hAnsi="Arial" w:cs="Arial"/>
          <w:b/>
          <w:sz w:val="26"/>
          <w:szCs w:val="26"/>
        </w:rPr>
        <w:t>099</w:t>
      </w:r>
      <w:r>
        <w:rPr>
          <w:rFonts w:ascii="Arial" w:hAnsi="Arial" w:cs="Arial"/>
          <w:b/>
          <w:sz w:val="26"/>
          <w:szCs w:val="26"/>
        </w:rPr>
        <w:t>/2020.</w:t>
      </w:r>
    </w:p>
    <w:p w14:paraId="4DFA70CD" w14:textId="48F4784E"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840F53">
        <w:rPr>
          <w:rFonts w:ascii="Arial" w:hAnsi="Arial" w:cs="Arial"/>
          <w:b/>
          <w:sz w:val="26"/>
          <w:szCs w:val="26"/>
        </w:rPr>
        <w:t>0090</w:t>
      </w:r>
      <w:r>
        <w:rPr>
          <w:rFonts w:ascii="Arial" w:hAnsi="Arial" w:cs="Arial"/>
          <w:b/>
          <w:sz w:val="26"/>
          <w:szCs w:val="26"/>
        </w:rPr>
        <w:t>/</w:t>
      </w:r>
      <w:r w:rsidRPr="00CB6405">
        <w:rPr>
          <w:rFonts w:ascii="Arial" w:hAnsi="Arial" w:cs="Arial"/>
          <w:b/>
          <w:sz w:val="26"/>
          <w:szCs w:val="26"/>
        </w:rPr>
        <w:t>201</w:t>
      </w:r>
      <w:r w:rsidR="00AF5E8F">
        <w:rPr>
          <w:rFonts w:ascii="Arial" w:hAnsi="Arial" w:cs="Arial"/>
          <w:b/>
          <w:sz w:val="26"/>
          <w:szCs w:val="26"/>
        </w:rPr>
        <w:t>9</w:t>
      </w:r>
      <w:r w:rsidRPr="00CB6405">
        <w:rPr>
          <w:rFonts w:ascii="Arial" w:hAnsi="Arial" w:cs="Arial"/>
          <w:b/>
          <w:sz w:val="26"/>
          <w:szCs w:val="26"/>
        </w:rPr>
        <w:t xml:space="preserve"> </w:t>
      </w:r>
      <w:r w:rsidR="00AF5E8F">
        <w:rPr>
          <w:rFonts w:ascii="Arial" w:hAnsi="Arial" w:cs="Arial"/>
          <w:b/>
          <w:sz w:val="26"/>
          <w:szCs w:val="26"/>
        </w:rPr>
        <w:t>QUINT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22B96868" w14:textId="58AD7169" w:rsidR="003B6CF0" w:rsidRDefault="003B6CF0" w:rsidP="001F74C3">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10E4AF0D" w14:textId="77777777" w:rsidR="00247635" w:rsidRDefault="00247635" w:rsidP="001F74C3">
      <w:pPr>
        <w:spacing w:line="240" w:lineRule="auto"/>
        <w:ind w:left="2124"/>
        <w:jc w:val="both"/>
        <w:rPr>
          <w:rFonts w:ascii="Arial" w:hAnsi="Arial" w:cs="Arial"/>
          <w:b/>
          <w:sz w:val="26"/>
          <w:szCs w:val="26"/>
        </w:rPr>
      </w:pPr>
    </w:p>
    <w:p w14:paraId="3DE7165A" w14:textId="52C98824"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8F4052">
        <w:rPr>
          <w:rFonts w:ascii="Arial" w:hAnsi="Arial" w:cs="Arial"/>
          <w:b/>
          <w:sz w:val="26"/>
          <w:szCs w:val="26"/>
        </w:rPr>
        <w:t xml:space="preserve">QUINCE </w:t>
      </w:r>
      <w:r>
        <w:rPr>
          <w:rFonts w:ascii="Arial" w:hAnsi="Arial" w:cs="Arial"/>
          <w:b/>
          <w:sz w:val="26"/>
          <w:szCs w:val="26"/>
        </w:rPr>
        <w:t xml:space="preserve">DE </w:t>
      </w:r>
      <w:r w:rsidR="008F4052">
        <w:rPr>
          <w:rFonts w:ascii="Arial" w:hAnsi="Arial" w:cs="Arial"/>
          <w:b/>
          <w:sz w:val="26"/>
          <w:szCs w:val="26"/>
        </w:rPr>
        <w:t>ABRIL DE</w:t>
      </w:r>
      <w:r>
        <w:rPr>
          <w:rFonts w:ascii="Arial" w:hAnsi="Arial" w:cs="Arial"/>
          <w:b/>
          <w:sz w:val="26"/>
          <w:szCs w:val="26"/>
        </w:rPr>
        <w:t xml:space="preserve"> DOS MIL VEINTIUNO. - - - - - - - - - - - - - - - - - - - - - - - - - - - - - - - - - - - - - - - - - - - </w:t>
      </w:r>
    </w:p>
    <w:p w14:paraId="655159DA" w14:textId="15D58C3F" w:rsidR="003B6CF0" w:rsidRDefault="003B6CF0" w:rsidP="008F4052">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840F53">
        <w:rPr>
          <w:rFonts w:ascii="Arial" w:hAnsi="Arial" w:cs="Arial"/>
          <w:b/>
          <w:sz w:val="26"/>
          <w:szCs w:val="26"/>
        </w:rPr>
        <w:t>099</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r w:rsidR="00114589">
        <w:rPr>
          <w:rFonts w:ascii="Arial" w:hAnsi="Arial" w:cs="Arial"/>
          <w:sz w:val="26"/>
          <w:szCs w:val="26"/>
        </w:rPr>
        <w:t xml:space="preserve">el </w:t>
      </w:r>
      <w:r w:rsidR="0005548F">
        <w:rPr>
          <w:rFonts w:ascii="Arial" w:hAnsi="Arial" w:cs="Arial"/>
          <w:b/>
          <w:sz w:val="26"/>
          <w:szCs w:val="26"/>
        </w:rPr>
        <w:t>POLICÍA V</w:t>
      </w:r>
      <w:r w:rsidR="00840F53">
        <w:rPr>
          <w:rFonts w:ascii="Arial" w:hAnsi="Arial" w:cs="Arial"/>
          <w:b/>
          <w:sz w:val="26"/>
          <w:szCs w:val="26"/>
        </w:rPr>
        <w:t>IAL CON NÚMERO ESTADÍSTICO PV-190</w:t>
      </w:r>
      <w:r w:rsidR="005B045B">
        <w:rPr>
          <w:rFonts w:ascii="Arial" w:hAnsi="Arial" w:cs="Arial"/>
          <w:b/>
          <w:sz w:val="26"/>
          <w:szCs w:val="26"/>
        </w:rPr>
        <w:t xml:space="preserve"> </w:t>
      </w:r>
      <w:r w:rsidR="00FE076A" w:rsidRPr="00FE076A">
        <w:rPr>
          <w:rFonts w:ascii="Arial" w:hAnsi="Arial" w:cs="Arial"/>
          <w:b/>
          <w:sz w:val="26"/>
          <w:szCs w:val="26"/>
        </w:rPr>
        <w:t>DE LA SUBDIRECCIÓN DE TRÁNSITO Y MOVILIDAD DE LA DIRECCIÓN DE SEGURIDAD PÚBLICA, VIALIDAD Y PROTECCIÓN CIUDADANA DEL MUNICIPIO DE OAXACA DE JUÁREZ,</w:t>
      </w:r>
      <w:r w:rsidR="00FE076A">
        <w:rPr>
          <w:rFonts w:ascii="Arial" w:hAnsi="Arial" w:cs="Arial"/>
          <w:b/>
          <w:sz w:val="26"/>
          <w:szCs w:val="26"/>
        </w:rPr>
        <w:t xml:space="preserve"> OAXACA,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de la </w:t>
      </w:r>
      <w:r w:rsidR="007007A1">
        <w:rPr>
          <w:rFonts w:ascii="Arial" w:hAnsi="Arial" w:cs="Arial"/>
          <w:sz w:val="26"/>
          <w:szCs w:val="26"/>
        </w:rPr>
        <w:t>sentencia</w:t>
      </w:r>
      <w:r>
        <w:rPr>
          <w:rFonts w:ascii="Arial" w:hAnsi="Arial" w:cs="Arial"/>
          <w:sz w:val="26"/>
          <w:szCs w:val="26"/>
        </w:rPr>
        <w:t xml:space="preserve"> de fecha </w:t>
      </w:r>
      <w:r w:rsidR="00F833FA">
        <w:rPr>
          <w:rFonts w:ascii="Arial" w:hAnsi="Arial" w:cs="Arial"/>
          <w:sz w:val="26"/>
          <w:szCs w:val="26"/>
        </w:rPr>
        <w:t xml:space="preserve"> veintiuno </w:t>
      </w:r>
      <w:r>
        <w:rPr>
          <w:rFonts w:ascii="Arial" w:hAnsi="Arial" w:cs="Arial"/>
          <w:sz w:val="26"/>
          <w:szCs w:val="26"/>
        </w:rPr>
        <w:t xml:space="preserve">de </w:t>
      </w:r>
      <w:r w:rsidR="00F833FA">
        <w:rPr>
          <w:rFonts w:ascii="Arial" w:hAnsi="Arial" w:cs="Arial"/>
          <w:sz w:val="26"/>
          <w:szCs w:val="26"/>
        </w:rPr>
        <w:t>enero</w:t>
      </w:r>
      <w:r>
        <w:rPr>
          <w:rFonts w:ascii="Arial" w:hAnsi="Arial" w:cs="Arial"/>
          <w:sz w:val="26"/>
          <w:szCs w:val="26"/>
        </w:rPr>
        <w:t xml:space="preserve"> de dos mil veinte, dictada en el expediente </w:t>
      </w:r>
      <w:r w:rsidR="00F833FA">
        <w:rPr>
          <w:rFonts w:ascii="Arial" w:hAnsi="Arial" w:cs="Arial"/>
          <w:b/>
          <w:sz w:val="26"/>
          <w:szCs w:val="26"/>
        </w:rPr>
        <w:t>0090</w:t>
      </w:r>
      <w:r w:rsidR="007007A1">
        <w:rPr>
          <w:rFonts w:ascii="Arial" w:hAnsi="Arial" w:cs="Arial"/>
          <w:b/>
          <w:sz w:val="26"/>
          <w:szCs w:val="26"/>
        </w:rPr>
        <w:t>/2019</w:t>
      </w:r>
      <w:r>
        <w:rPr>
          <w:rFonts w:ascii="Arial" w:hAnsi="Arial" w:cs="Arial"/>
          <w:b/>
          <w:sz w:val="26"/>
          <w:szCs w:val="26"/>
        </w:rPr>
        <w:t xml:space="preserve"> </w:t>
      </w:r>
      <w:r w:rsidR="007007A1">
        <w:rPr>
          <w:rFonts w:ascii="Arial" w:hAnsi="Arial" w:cs="Arial"/>
          <w:sz w:val="26"/>
          <w:szCs w:val="26"/>
        </w:rPr>
        <w:t>del índice de la Quint</w:t>
      </w:r>
      <w:r>
        <w:rPr>
          <w:rFonts w:ascii="Arial" w:hAnsi="Arial" w:cs="Arial"/>
          <w:sz w:val="26"/>
          <w:szCs w:val="26"/>
        </w:rPr>
        <w:t>a Sala Unitaria de Primera Instancia, relativo al juicio de nulidad promovido por</w:t>
      </w:r>
      <w:r w:rsidR="00702094">
        <w:rPr>
          <w:rFonts w:ascii="Arial" w:hAnsi="Arial" w:cs="Arial"/>
          <w:b/>
          <w:sz w:val="26"/>
          <w:szCs w:val="26"/>
        </w:rPr>
        <w:t xml:space="preserve"> </w:t>
      </w:r>
      <w:r w:rsidR="00702094">
        <w:rPr>
          <w:rFonts w:ascii="Arial" w:hAnsi="Arial" w:cs="Arial"/>
          <w:b/>
          <w:bCs/>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C96C1A">
        <w:rPr>
          <w:rFonts w:ascii="Arial" w:hAnsi="Arial" w:cs="Arial"/>
          <w:sz w:val="26"/>
          <w:szCs w:val="26"/>
        </w:rPr>
        <w:t>l</w:t>
      </w:r>
      <w:r>
        <w:rPr>
          <w:rFonts w:ascii="Arial" w:hAnsi="Arial" w:cs="Arial"/>
          <w:sz w:val="26"/>
          <w:szCs w:val="26"/>
        </w:rPr>
        <w:t xml:space="preserve"> </w:t>
      </w:r>
      <w:r w:rsidR="00073450">
        <w:rPr>
          <w:rFonts w:ascii="Arial" w:hAnsi="Arial" w:cs="Arial"/>
          <w:b/>
          <w:sz w:val="26"/>
          <w:szCs w:val="26"/>
        </w:rPr>
        <w:t>POLICÍA VIAL</w:t>
      </w:r>
      <w:r w:rsidR="00F833FA">
        <w:rPr>
          <w:rFonts w:ascii="Arial" w:hAnsi="Arial" w:cs="Arial"/>
          <w:b/>
          <w:sz w:val="26"/>
          <w:szCs w:val="26"/>
        </w:rPr>
        <w:t xml:space="preserve"> CON NÚMERO ESTADÍSTICO PV-190</w:t>
      </w:r>
      <w:r w:rsidR="0066756A">
        <w:rPr>
          <w:rFonts w:ascii="Arial" w:hAnsi="Arial" w:cs="Arial"/>
          <w:b/>
          <w:sz w:val="26"/>
          <w:szCs w:val="26"/>
        </w:rPr>
        <w:t xml:space="preserve"> </w:t>
      </w:r>
      <w:r w:rsidR="00FE076A">
        <w:rPr>
          <w:rFonts w:ascii="Arial" w:hAnsi="Arial" w:cs="Arial"/>
          <w:b/>
          <w:sz w:val="26"/>
          <w:szCs w:val="26"/>
        </w:rPr>
        <w:t xml:space="preserve">DE </w:t>
      </w:r>
      <w:r w:rsidR="00FE076A" w:rsidRPr="00FE076A">
        <w:rPr>
          <w:rFonts w:ascii="Arial" w:hAnsi="Arial" w:cs="Arial"/>
          <w:b/>
          <w:sz w:val="26"/>
          <w:szCs w:val="26"/>
        </w:rPr>
        <w:t>LA SUBDIRECCIÓN DE TRÁNSITO Y MOVILIDAD DE LA DIRECCIÓN DE SEGURIDAD PÚBLICA, VIALIDAD Y PROTECCIÓN CIUDADANA DEL MUNICIPIO DE OAXACA DE JUÁREZ,</w:t>
      </w:r>
      <w:r w:rsidR="00FE076A">
        <w:rPr>
          <w:rFonts w:ascii="Arial" w:hAnsi="Arial" w:cs="Arial"/>
          <w:b/>
          <w:sz w:val="26"/>
          <w:szCs w:val="26"/>
        </w:rPr>
        <w:t xml:space="preserve"> OAXACA</w:t>
      </w:r>
      <w:r w:rsidR="00B736E2">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r w:rsidR="008F4052">
        <w:rPr>
          <w:rFonts w:ascii="Arial" w:hAnsi="Arial" w:cs="Arial"/>
          <w:sz w:val="26"/>
          <w:szCs w:val="26"/>
        </w:rPr>
        <w:t xml:space="preserve">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44E9816C" w14:textId="3DA84381" w:rsidR="001F74C3" w:rsidRDefault="003B6CF0" w:rsidP="001F74C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fecha </w:t>
      </w:r>
      <w:r w:rsidR="000338B5">
        <w:rPr>
          <w:rFonts w:ascii="Arial" w:hAnsi="Arial" w:cs="Arial"/>
          <w:sz w:val="26"/>
          <w:szCs w:val="26"/>
        </w:rPr>
        <w:t xml:space="preserve">veintiuno de </w:t>
      </w:r>
      <w:r w:rsidR="00B736E2">
        <w:rPr>
          <w:rFonts w:ascii="Arial" w:hAnsi="Arial" w:cs="Arial"/>
          <w:sz w:val="26"/>
          <w:szCs w:val="26"/>
        </w:rPr>
        <w:t>e</w:t>
      </w:r>
      <w:r w:rsidR="000338B5">
        <w:rPr>
          <w:rFonts w:ascii="Arial" w:hAnsi="Arial" w:cs="Arial"/>
          <w:sz w:val="26"/>
          <w:szCs w:val="26"/>
        </w:rPr>
        <w:t>ne</w:t>
      </w:r>
      <w:r w:rsidR="00B736E2">
        <w:rPr>
          <w:rFonts w:ascii="Arial" w:hAnsi="Arial" w:cs="Arial"/>
          <w:sz w:val="26"/>
          <w:szCs w:val="26"/>
        </w:rPr>
        <w:t>ro de dos mil veinte</w:t>
      </w:r>
      <w:r>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B736E2">
        <w:rPr>
          <w:rFonts w:ascii="Arial" w:hAnsi="Arial" w:cs="Arial"/>
          <w:sz w:val="26"/>
          <w:szCs w:val="26"/>
        </w:rPr>
        <w:t>Quint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A4490C">
        <w:rPr>
          <w:rFonts w:ascii="Arial" w:hAnsi="Arial" w:cs="Arial"/>
          <w:sz w:val="26"/>
          <w:szCs w:val="26"/>
        </w:rPr>
        <w:t xml:space="preserve">el </w:t>
      </w:r>
      <w:r w:rsidR="007C32B1">
        <w:rPr>
          <w:rFonts w:ascii="Arial" w:hAnsi="Arial" w:cs="Arial"/>
          <w:b/>
          <w:sz w:val="26"/>
          <w:szCs w:val="26"/>
        </w:rPr>
        <w:t>POLICÍA V</w:t>
      </w:r>
      <w:r w:rsidR="00F833FA">
        <w:rPr>
          <w:rFonts w:ascii="Arial" w:hAnsi="Arial" w:cs="Arial"/>
          <w:b/>
          <w:sz w:val="26"/>
          <w:szCs w:val="26"/>
        </w:rPr>
        <w:t>IAL CON NÚMERO ESTADÍSTICO PV-190</w:t>
      </w:r>
      <w:r w:rsidR="00FE076A" w:rsidRPr="00FE076A">
        <w:rPr>
          <w:rFonts w:ascii="Arial" w:hAnsi="Arial" w:cs="Arial"/>
          <w:b/>
          <w:sz w:val="26"/>
          <w:szCs w:val="26"/>
        </w:rPr>
        <w:t xml:space="preserve"> </w:t>
      </w:r>
      <w:r w:rsidR="00F06C2D">
        <w:rPr>
          <w:rFonts w:ascii="Arial" w:hAnsi="Arial" w:cs="Arial"/>
          <w:b/>
          <w:sz w:val="26"/>
          <w:szCs w:val="26"/>
        </w:rPr>
        <w:t xml:space="preserve">DE </w:t>
      </w:r>
      <w:r w:rsidR="00F06C2D" w:rsidRPr="00FE076A">
        <w:rPr>
          <w:rFonts w:ascii="Arial" w:hAnsi="Arial" w:cs="Arial"/>
          <w:b/>
          <w:sz w:val="26"/>
          <w:szCs w:val="26"/>
        </w:rPr>
        <w:t>LA SUBDIRECCIÓN DE TRÁNSITO Y MOVILIDAD DE LA DIRECCIÓN DE SEGURIDAD PÚBLICA, VIALIDAD Y PROTECCIÓN CIUDADANA DEL MUNICIPIO DE OAXACA DE JUÁREZ,</w:t>
      </w:r>
      <w:r w:rsidR="00F06C2D">
        <w:rPr>
          <w:rFonts w:ascii="Arial" w:hAnsi="Arial" w:cs="Arial"/>
          <w:b/>
          <w:sz w:val="26"/>
          <w:szCs w:val="26"/>
        </w:rPr>
        <w:t xml:space="preserve"> </w:t>
      </w:r>
      <w:r w:rsidR="00AB77E2">
        <w:rPr>
          <w:rFonts w:ascii="Arial" w:hAnsi="Arial" w:cs="Arial"/>
          <w:b/>
          <w:sz w:val="26"/>
          <w:szCs w:val="26"/>
        </w:rPr>
        <w:t>OAXACA, interpuso</w:t>
      </w:r>
      <w:r w:rsidRPr="00CB6405">
        <w:rPr>
          <w:rFonts w:ascii="Arial" w:hAnsi="Arial" w:cs="Arial"/>
          <w:sz w:val="26"/>
          <w:szCs w:val="26"/>
        </w:rPr>
        <w:t xml:space="preserve"> en su contra recurso de revisión.</w:t>
      </w:r>
      <w:r w:rsidR="008F4052" w:rsidRPr="008F4052">
        <w:rPr>
          <w:rFonts w:ascii="Arial" w:hAnsi="Arial" w:cs="Arial"/>
          <w:sz w:val="26"/>
          <w:szCs w:val="26"/>
        </w:rPr>
        <w:t xml:space="preserve"> </w:t>
      </w:r>
      <w:r w:rsidR="008F4052">
        <w:rPr>
          <w:rFonts w:ascii="Arial" w:hAnsi="Arial" w:cs="Arial"/>
          <w:sz w:val="26"/>
          <w:szCs w:val="26"/>
        </w:rPr>
        <w:t xml:space="preserve">- - - - - - - - - - - - - - - - - - - - </w:t>
      </w:r>
      <w:r w:rsidR="008D591F">
        <w:rPr>
          <w:rFonts w:ascii="Arial" w:hAnsi="Arial" w:cs="Arial"/>
          <w:sz w:val="26"/>
          <w:szCs w:val="26"/>
        </w:rPr>
        <w:t>- - - - - - - - - - - - - - - - - - - - -</w:t>
      </w:r>
    </w:p>
    <w:p w14:paraId="14F92CBF" w14:textId="7071283B" w:rsidR="003B6CF0" w:rsidRDefault="003B6CF0" w:rsidP="001F74C3">
      <w:pPr>
        <w:spacing w:line="360" w:lineRule="auto"/>
        <w:ind w:firstLine="708"/>
        <w:jc w:val="both"/>
        <w:rPr>
          <w:rFonts w:ascii="Arial" w:hAnsi="Arial" w:cs="Arial"/>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8F4052" w:rsidRPr="008F4052">
        <w:rPr>
          <w:rFonts w:ascii="Arial" w:hAnsi="Arial" w:cs="Arial"/>
          <w:sz w:val="26"/>
          <w:szCs w:val="26"/>
        </w:rPr>
        <w:t xml:space="preserve"> </w:t>
      </w:r>
      <w:r w:rsidR="008F4052">
        <w:rPr>
          <w:rFonts w:ascii="Arial" w:hAnsi="Arial" w:cs="Arial"/>
          <w:sz w:val="26"/>
          <w:szCs w:val="26"/>
        </w:rPr>
        <w:t>- - - - - - - - - - - - - - - - - - - - - - - - - - - - - - - - - - - - - - - - - -</w:t>
      </w:r>
      <w:r w:rsidR="008D591F">
        <w:rPr>
          <w:rFonts w:ascii="Arial" w:hAnsi="Arial" w:cs="Arial"/>
          <w:sz w:val="26"/>
          <w:szCs w:val="26"/>
        </w:rPr>
        <w:t xml:space="preserve"> - - - - - -</w:t>
      </w:r>
    </w:p>
    <w:p w14:paraId="09C5BC88" w14:textId="77777777" w:rsidR="001F74C3" w:rsidRPr="003B084B" w:rsidRDefault="001F74C3" w:rsidP="003B6CF0">
      <w:pPr>
        <w:spacing w:after="0" w:line="360" w:lineRule="auto"/>
        <w:ind w:firstLine="567"/>
        <w:jc w:val="both"/>
        <w:rPr>
          <w:rFonts w:ascii="Arial" w:hAnsi="Arial" w:cs="Arial"/>
          <w:bCs/>
          <w:iCs/>
          <w:sz w:val="26"/>
          <w:szCs w:val="26"/>
        </w:rPr>
      </w:pPr>
    </w:p>
    <w:p w14:paraId="36366232" w14:textId="046870C6" w:rsidR="003B6CF0" w:rsidRPr="003B084B" w:rsidRDefault="003B6CF0" w:rsidP="003B6CF0">
      <w:pPr>
        <w:ind w:left="567" w:right="616"/>
        <w:jc w:val="both"/>
        <w:rPr>
          <w:rFonts w:ascii="Arial" w:hAnsi="Arial" w:cs="Arial"/>
          <w:i/>
        </w:rPr>
      </w:pPr>
      <w:r w:rsidRPr="003B084B">
        <w:rPr>
          <w:rFonts w:ascii="Arial" w:eastAsia="Times New Roman" w:hAnsi="Arial" w:cs="Arial"/>
          <w:b/>
          <w:bCs/>
          <w:i/>
          <w:iCs/>
          <w:lang w:eastAsia="es-ES"/>
        </w:rPr>
        <w:lastRenderedPageBreak/>
        <w:t>“</w:t>
      </w:r>
      <w:r w:rsidRPr="003B084B">
        <w:rPr>
          <w:rFonts w:ascii="Arial" w:hAnsi="Arial" w:cs="Arial"/>
          <w:b/>
          <w:i/>
        </w:rPr>
        <w:t>PRIMERO. –</w:t>
      </w:r>
      <w:r w:rsidRPr="003B084B">
        <w:rPr>
          <w:rFonts w:ascii="Arial" w:hAnsi="Arial" w:cs="Arial"/>
          <w:i/>
        </w:rPr>
        <w:t xml:space="preserve"> Esta</w:t>
      </w:r>
      <w:r w:rsidR="00B736E2">
        <w:rPr>
          <w:rFonts w:ascii="Arial" w:hAnsi="Arial" w:cs="Arial"/>
          <w:i/>
        </w:rPr>
        <w:t xml:space="preserve"> Quinta Sala Unitaria de Primera Instancia del Tribunal de Justicia Adm</w:t>
      </w:r>
      <w:r w:rsidR="007C32B1">
        <w:rPr>
          <w:rFonts w:ascii="Arial" w:hAnsi="Arial" w:cs="Arial"/>
          <w:i/>
        </w:rPr>
        <w:t>i</w:t>
      </w:r>
      <w:r w:rsidR="008942BF">
        <w:rPr>
          <w:rFonts w:ascii="Arial" w:hAnsi="Arial" w:cs="Arial"/>
          <w:i/>
        </w:rPr>
        <w:t>nistrativa del Estado de Oaxaca; fue</w:t>
      </w:r>
      <w:r w:rsidR="007C32B1">
        <w:rPr>
          <w:rFonts w:ascii="Arial" w:hAnsi="Arial" w:cs="Arial"/>
          <w:i/>
        </w:rPr>
        <w:t xml:space="preserve"> competente</w:t>
      </w:r>
      <w:r w:rsidR="00B736E2">
        <w:rPr>
          <w:rFonts w:ascii="Arial" w:hAnsi="Arial" w:cs="Arial"/>
          <w:i/>
        </w:rPr>
        <w:t xml:space="preserve"> para conoce</w:t>
      </w:r>
      <w:r w:rsidR="008942BF">
        <w:rPr>
          <w:rFonts w:ascii="Arial" w:hAnsi="Arial" w:cs="Arial"/>
          <w:i/>
        </w:rPr>
        <w:t>r y resolver del presente asunto</w:t>
      </w:r>
      <w:r w:rsidRPr="003B084B">
        <w:rPr>
          <w:rFonts w:ascii="Arial" w:hAnsi="Arial" w:cs="Arial"/>
          <w:i/>
        </w:rPr>
        <w:t xml:space="preserve">. - - - - - - - - - - - - -- - - - - - - - </w:t>
      </w:r>
      <w:r w:rsidR="00B736E2">
        <w:rPr>
          <w:rFonts w:ascii="Arial" w:hAnsi="Arial" w:cs="Arial"/>
          <w:i/>
        </w:rPr>
        <w:t xml:space="preserve">- - - </w:t>
      </w:r>
      <w:r w:rsidR="00516FA0">
        <w:rPr>
          <w:rFonts w:ascii="Arial" w:hAnsi="Arial" w:cs="Arial"/>
          <w:i/>
        </w:rPr>
        <w:t xml:space="preserve">- - - - - - - - - - - </w:t>
      </w:r>
    </w:p>
    <w:p w14:paraId="5F61E497" w14:textId="03BE3692" w:rsidR="003B6CF0" w:rsidRPr="003B084B" w:rsidRDefault="003B6CF0" w:rsidP="003B6CF0">
      <w:pPr>
        <w:ind w:left="567" w:right="616"/>
        <w:jc w:val="both"/>
        <w:rPr>
          <w:rFonts w:ascii="Arial" w:hAnsi="Arial" w:cs="Arial"/>
          <w:i/>
        </w:rPr>
      </w:pPr>
      <w:r w:rsidRPr="003B084B">
        <w:rPr>
          <w:rFonts w:ascii="Arial" w:hAnsi="Arial" w:cs="Arial"/>
          <w:i/>
        </w:rPr>
        <w:tab/>
      </w:r>
      <w:r w:rsidRPr="003B084B">
        <w:rPr>
          <w:rFonts w:ascii="Arial" w:hAnsi="Arial" w:cs="Arial"/>
          <w:b/>
          <w:i/>
        </w:rPr>
        <w:t xml:space="preserve">SEGUNDO. - </w:t>
      </w:r>
      <w:r w:rsidRPr="003B084B">
        <w:rPr>
          <w:rFonts w:ascii="Arial" w:hAnsi="Arial" w:cs="Arial"/>
          <w:i/>
        </w:rPr>
        <w:t>La personalidad de la</w:t>
      </w:r>
      <w:r w:rsidR="00B736E2">
        <w:rPr>
          <w:rFonts w:ascii="Arial" w:hAnsi="Arial" w:cs="Arial"/>
          <w:i/>
        </w:rPr>
        <w:t>s</w:t>
      </w:r>
      <w:r w:rsidRPr="003B084B">
        <w:rPr>
          <w:rFonts w:ascii="Arial" w:hAnsi="Arial" w:cs="Arial"/>
          <w:i/>
        </w:rPr>
        <w:t xml:space="preserve"> parte</w:t>
      </w:r>
      <w:r w:rsidR="008942BF">
        <w:rPr>
          <w:rFonts w:ascii="Arial" w:hAnsi="Arial" w:cs="Arial"/>
          <w:i/>
        </w:rPr>
        <w:t>s quedó</w:t>
      </w:r>
      <w:r w:rsidR="007C32B1">
        <w:rPr>
          <w:rFonts w:ascii="Arial" w:hAnsi="Arial" w:cs="Arial"/>
          <w:i/>
        </w:rPr>
        <w:t xml:space="preserve"> </w:t>
      </w:r>
      <w:r w:rsidR="00B736E2">
        <w:rPr>
          <w:rFonts w:ascii="Arial" w:hAnsi="Arial" w:cs="Arial"/>
          <w:i/>
        </w:rPr>
        <w:t>acreditada</w:t>
      </w:r>
      <w:r w:rsidR="008942BF">
        <w:rPr>
          <w:rFonts w:ascii="Arial" w:hAnsi="Arial" w:cs="Arial"/>
          <w:i/>
        </w:rPr>
        <w:t xml:space="preserve"> por las razones expuestas en el considerando </w:t>
      </w:r>
      <w:r w:rsidR="00B736E2">
        <w:rPr>
          <w:rFonts w:ascii="Arial" w:hAnsi="Arial" w:cs="Arial"/>
          <w:b/>
          <w:i/>
        </w:rPr>
        <w:t xml:space="preserve">SEGUNDO </w:t>
      </w:r>
      <w:r w:rsidR="007C32B1">
        <w:rPr>
          <w:rFonts w:ascii="Arial" w:hAnsi="Arial" w:cs="Arial"/>
          <w:i/>
        </w:rPr>
        <w:t xml:space="preserve">de </w:t>
      </w:r>
      <w:r w:rsidR="008942BF">
        <w:rPr>
          <w:rFonts w:ascii="Arial" w:hAnsi="Arial" w:cs="Arial"/>
          <w:i/>
        </w:rPr>
        <w:t>la presente</w:t>
      </w:r>
      <w:r w:rsidR="00B736E2">
        <w:rPr>
          <w:rFonts w:ascii="Arial" w:hAnsi="Arial" w:cs="Arial"/>
          <w:i/>
        </w:rPr>
        <w:t xml:space="preserve"> sentencia</w:t>
      </w:r>
      <w:r w:rsidRPr="003B084B">
        <w:rPr>
          <w:rFonts w:ascii="Arial" w:hAnsi="Arial" w:cs="Arial"/>
          <w:i/>
        </w:rPr>
        <w:t xml:space="preserve">. - </w:t>
      </w:r>
      <w:r w:rsidR="008942BF">
        <w:rPr>
          <w:rFonts w:ascii="Arial" w:hAnsi="Arial" w:cs="Arial"/>
          <w:i/>
        </w:rPr>
        <w:t xml:space="preserve">- - - - - - - </w:t>
      </w:r>
    </w:p>
    <w:p w14:paraId="498B592F" w14:textId="1C81183F" w:rsidR="003B6CF0" w:rsidRPr="003B084B" w:rsidRDefault="003B6CF0" w:rsidP="003B6CF0">
      <w:pPr>
        <w:ind w:left="567" w:right="616"/>
        <w:jc w:val="both"/>
        <w:rPr>
          <w:rFonts w:ascii="Arial" w:hAnsi="Arial" w:cs="Arial"/>
          <w:i/>
        </w:rPr>
      </w:pPr>
      <w:r w:rsidRPr="003B084B">
        <w:rPr>
          <w:rFonts w:ascii="Arial" w:hAnsi="Arial" w:cs="Arial"/>
          <w:i/>
        </w:rPr>
        <w:tab/>
      </w:r>
      <w:r w:rsidRPr="003B084B">
        <w:rPr>
          <w:rFonts w:ascii="Arial" w:hAnsi="Arial" w:cs="Arial"/>
          <w:b/>
          <w:i/>
        </w:rPr>
        <w:t>TERCERO. –</w:t>
      </w:r>
      <w:r w:rsidR="00B736E2">
        <w:rPr>
          <w:rFonts w:ascii="Arial" w:hAnsi="Arial" w:cs="Arial"/>
          <w:i/>
        </w:rPr>
        <w:t xml:space="preserve"> </w:t>
      </w:r>
      <w:r w:rsidR="008942BF">
        <w:rPr>
          <w:rFonts w:ascii="Arial" w:hAnsi="Arial" w:cs="Arial"/>
          <w:i/>
        </w:rPr>
        <w:t xml:space="preserve">En atención al razonamiento expuesto en el </w:t>
      </w:r>
      <w:r w:rsidR="0076165A">
        <w:rPr>
          <w:rFonts w:ascii="Arial" w:hAnsi="Arial" w:cs="Arial"/>
          <w:i/>
        </w:rPr>
        <w:t>considerando TERCERO</w:t>
      </w:r>
      <w:r w:rsidR="000338B5">
        <w:rPr>
          <w:rFonts w:ascii="Arial" w:hAnsi="Arial" w:cs="Arial"/>
          <w:b/>
          <w:i/>
        </w:rPr>
        <w:t>,</w:t>
      </w:r>
      <w:r w:rsidR="00453288">
        <w:rPr>
          <w:rFonts w:ascii="Arial" w:hAnsi="Arial" w:cs="Arial"/>
          <w:b/>
          <w:i/>
        </w:rPr>
        <w:t xml:space="preserve"> SE SOBRESEE EL JUICIO</w:t>
      </w:r>
      <w:r w:rsidRPr="003B084B">
        <w:rPr>
          <w:rFonts w:ascii="Arial" w:hAnsi="Arial" w:cs="Arial"/>
          <w:i/>
        </w:rPr>
        <w:t xml:space="preserve">. - </w:t>
      </w:r>
      <w:r w:rsidR="0076165A">
        <w:rPr>
          <w:rFonts w:ascii="Arial" w:hAnsi="Arial" w:cs="Arial"/>
          <w:i/>
        </w:rPr>
        <w:t xml:space="preserve">- - - - - - - - - - - - - - - - - - - </w:t>
      </w:r>
      <w:r w:rsidR="000338B5">
        <w:rPr>
          <w:rFonts w:ascii="Arial" w:hAnsi="Arial" w:cs="Arial"/>
          <w:i/>
        </w:rPr>
        <w:t xml:space="preserve">- - - </w:t>
      </w:r>
      <w:r w:rsidR="00516FA0">
        <w:rPr>
          <w:rFonts w:ascii="Arial" w:hAnsi="Arial" w:cs="Arial"/>
          <w:i/>
        </w:rPr>
        <w:t>- - - -</w:t>
      </w:r>
    </w:p>
    <w:p w14:paraId="01E9423C" w14:textId="478C1936" w:rsidR="003B6CF0" w:rsidRPr="00955C03" w:rsidRDefault="003B6CF0" w:rsidP="00955C03">
      <w:pPr>
        <w:ind w:left="567" w:right="616"/>
        <w:jc w:val="both"/>
        <w:rPr>
          <w:rFonts w:ascii="Arial" w:hAnsi="Arial" w:cs="Arial"/>
          <w:b/>
          <w:i/>
        </w:rPr>
      </w:pPr>
      <w:r w:rsidRPr="003B084B">
        <w:rPr>
          <w:rFonts w:ascii="Arial" w:hAnsi="Arial" w:cs="Arial"/>
          <w:i/>
        </w:rPr>
        <w:tab/>
      </w:r>
      <w:r w:rsidR="00955C03">
        <w:rPr>
          <w:rFonts w:ascii="Arial" w:hAnsi="Arial" w:cs="Arial"/>
          <w:b/>
          <w:i/>
        </w:rPr>
        <w:t xml:space="preserve">CUARTO. – </w:t>
      </w:r>
      <w:r w:rsidR="00955C03">
        <w:rPr>
          <w:rFonts w:ascii="Arial" w:hAnsi="Arial" w:cs="Arial"/>
          <w:i/>
        </w:rPr>
        <w:t xml:space="preserve">Se declara la </w:t>
      </w:r>
      <w:r w:rsidR="00955C03">
        <w:rPr>
          <w:rFonts w:ascii="Arial" w:hAnsi="Arial" w:cs="Arial"/>
          <w:b/>
          <w:i/>
        </w:rPr>
        <w:t xml:space="preserve">NULIDAD LISA Y LLANA </w:t>
      </w:r>
      <w:r w:rsidR="00955C03" w:rsidRPr="0076165A">
        <w:rPr>
          <w:rFonts w:ascii="Arial" w:hAnsi="Arial" w:cs="Arial"/>
          <w:b/>
          <w:i/>
        </w:rPr>
        <w:t>del acta de</w:t>
      </w:r>
      <w:r w:rsidR="00955C03">
        <w:rPr>
          <w:rFonts w:ascii="Arial" w:hAnsi="Arial" w:cs="Arial"/>
          <w:b/>
          <w:i/>
        </w:rPr>
        <w:t xml:space="preserve"> inf</w:t>
      </w:r>
      <w:r w:rsidR="00996962">
        <w:rPr>
          <w:rFonts w:ascii="Arial" w:hAnsi="Arial" w:cs="Arial"/>
          <w:b/>
          <w:i/>
        </w:rPr>
        <w:t>r</w:t>
      </w:r>
      <w:r w:rsidR="000338B5">
        <w:rPr>
          <w:rFonts w:ascii="Arial" w:hAnsi="Arial" w:cs="Arial"/>
          <w:b/>
          <w:i/>
        </w:rPr>
        <w:t>acción con número de folio</w:t>
      </w:r>
      <w:r w:rsidR="00702094">
        <w:rPr>
          <w:rFonts w:ascii="Arial" w:hAnsi="Arial" w:cs="Arial"/>
          <w:b/>
          <w:i/>
        </w:rPr>
        <w:t xml:space="preserve"> </w:t>
      </w:r>
      <w:r w:rsidR="00702094">
        <w:rPr>
          <w:rFonts w:ascii="Arial" w:hAnsi="Arial" w:cs="Arial"/>
          <w:b/>
          <w:bCs/>
          <w:sz w:val="26"/>
          <w:szCs w:val="26"/>
        </w:rPr>
        <w:t>***********</w:t>
      </w:r>
      <w:r w:rsidR="00996962">
        <w:rPr>
          <w:rFonts w:ascii="Arial" w:hAnsi="Arial" w:cs="Arial"/>
          <w:b/>
          <w:i/>
        </w:rPr>
        <w:t>,</w:t>
      </w:r>
      <w:r w:rsidR="00955C03">
        <w:rPr>
          <w:rFonts w:ascii="Arial" w:hAnsi="Arial" w:cs="Arial"/>
          <w:b/>
          <w:i/>
        </w:rPr>
        <w:t xml:space="preserve"> </w:t>
      </w:r>
      <w:r w:rsidR="00955C03" w:rsidRPr="00996962">
        <w:rPr>
          <w:rFonts w:ascii="Arial" w:hAnsi="Arial" w:cs="Arial"/>
          <w:i/>
        </w:rPr>
        <w:t xml:space="preserve">de fecha </w:t>
      </w:r>
      <w:r w:rsidR="0076165A">
        <w:rPr>
          <w:rFonts w:ascii="Arial" w:hAnsi="Arial" w:cs="Arial"/>
          <w:i/>
        </w:rPr>
        <w:t>cuatro</w:t>
      </w:r>
      <w:r w:rsidR="00955C03" w:rsidRPr="00996962">
        <w:rPr>
          <w:rFonts w:ascii="Arial" w:hAnsi="Arial" w:cs="Arial"/>
          <w:i/>
        </w:rPr>
        <w:t xml:space="preserve"> de </w:t>
      </w:r>
      <w:r w:rsidR="0076165A">
        <w:rPr>
          <w:rFonts w:ascii="Arial" w:hAnsi="Arial" w:cs="Arial"/>
          <w:i/>
        </w:rPr>
        <w:t>julio                                                                                                                                                                                                                                                                                                                                                                                                                                                                                                                                                                                                                                                                                                                                                                                                                                                                                                                                                                                                                                                               de dos mil diecinueve (04</w:t>
      </w:r>
      <w:r w:rsidR="00955C03" w:rsidRPr="00996962">
        <w:rPr>
          <w:rFonts w:ascii="Arial" w:hAnsi="Arial" w:cs="Arial"/>
          <w:i/>
        </w:rPr>
        <w:t>/0</w:t>
      </w:r>
      <w:r w:rsidR="0076165A">
        <w:rPr>
          <w:rFonts w:ascii="Arial" w:hAnsi="Arial" w:cs="Arial"/>
          <w:i/>
        </w:rPr>
        <w:t>7</w:t>
      </w:r>
      <w:r w:rsidR="00955C03" w:rsidRPr="00996962">
        <w:rPr>
          <w:rFonts w:ascii="Arial" w:hAnsi="Arial" w:cs="Arial"/>
          <w:i/>
        </w:rPr>
        <w:t>/2019) emitida</w:t>
      </w:r>
      <w:r w:rsidR="00955C03">
        <w:rPr>
          <w:rFonts w:ascii="Arial" w:hAnsi="Arial" w:cs="Arial"/>
          <w:b/>
          <w:i/>
        </w:rPr>
        <w:t xml:space="preserve"> </w:t>
      </w:r>
      <w:r w:rsidR="00955C03" w:rsidRPr="00996962">
        <w:rPr>
          <w:rFonts w:ascii="Arial" w:hAnsi="Arial" w:cs="Arial"/>
          <w:i/>
        </w:rPr>
        <w:t>por</w:t>
      </w:r>
      <w:r w:rsidR="00955C03">
        <w:rPr>
          <w:rFonts w:ascii="Arial" w:hAnsi="Arial" w:cs="Arial"/>
          <w:b/>
          <w:i/>
        </w:rPr>
        <w:t xml:space="preserve"> </w:t>
      </w:r>
      <w:r w:rsidR="0076165A">
        <w:rPr>
          <w:rFonts w:ascii="Arial" w:hAnsi="Arial" w:cs="Arial"/>
          <w:b/>
          <w:i/>
        </w:rPr>
        <w:t>DANIEL SALVADOR DÍAZ REYES PV-190</w:t>
      </w:r>
      <w:r w:rsidR="00157821">
        <w:rPr>
          <w:rFonts w:ascii="Arial" w:hAnsi="Arial" w:cs="Arial"/>
          <w:b/>
          <w:i/>
        </w:rPr>
        <w:t xml:space="preserve"> DE LA </w:t>
      </w:r>
      <w:r w:rsidR="00996962">
        <w:rPr>
          <w:rFonts w:ascii="Arial" w:hAnsi="Arial" w:cs="Arial"/>
          <w:b/>
          <w:i/>
        </w:rPr>
        <w:t>SUBDIRECCIÓN DE TRÁNSITO Y MOVILIDAD DE</w:t>
      </w:r>
      <w:r w:rsidR="00157821">
        <w:rPr>
          <w:rFonts w:ascii="Arial" w:hAnsi="Arial" w:cs="Arial"/>
          <w:b/>
          <w:i/>
        </w:rPr>
        <w:t xml:space="preserve"> LA DIRECCIÓN DE SEGURIDAD PÚBLICA, VIALIDAD Y PROTECCIÓN CIUDADANA DEL</w:t>
      </w:r>
      <w:r w:rsidR="00996962">
        <w:rPr>
          <w:rFonts w:ascii="Arial" w:hAnsi="Arial" w:cs="Arial"/>
          <w:b/>
          <w:i/>
        </w:rPr>
        <w:t xml:space="preserve"> MUNICIPIO DE OAXACA DE JUÁREZ,</w:t>
      </w:r>
      <w:r w:rsidR="00157821">
        <w:rPr>
          <w:rFonts w:ascii="Arial" w:hAnsi="Arial" w:cs="Arial"/>
          <w:i/>
        </w:rPr>
        <w:t xml:space="preserve"> por las razones ya expuestas </w:t>
      </w:r>
      <w:r w:rsidR="002C1316">
        <w:rPr>
          <w:rFonts w:ascii="Arial" w:hAnsi="Arial" w:cs="Arial"/>
          <w:i/>
        </w:rPr>
        <w:t xml:space="preserve">en el considerando </w:t>
      </w:r>
      <w:r w:rsidR="002C1316">
        <w:rPr>
          <w:rFonts w:ascii="Arial" w:hAnsi="Arial" w:cs="Arial"/>
          <w:b/>
          <w:i/>
        </w:rPr>
        <w:t xml:space="preserve">CUARTO </w:t>
      </w:r>
      <w:r w:rsidR="002C1316">
        <w:rPr>
          <w:rFonts w:ascii="Arial" w:hAnsi="Arial" w:cs="Arial"/>
          <w:i/>
        </w:rPr>
        <w:t xml:space="preserve">de esta sentencia </w:t>
      </w:r>
      <w:r w:rsidR="00955C03">
        <w:rPr>
          <w:rFonts w:ascii="Arial" w:hAnsi="Arial" w:cs="Arial"/>
          <w:b/>
          <w:i/>
        </w:rPr>
        <w:t>.</w:t>
      </w:r>
      <w:r w:rsidRPr="003B084B">
        <w:rPr>
          <w:rFonts w:ascii="Arial" w:hAnsi="Arial" w:cs="Arial"/>
          <w:i/>
        </w:rPr>
        <w:t xml:space="preserve"> - -</w:t>
      </w:r>
      <w:r w:rsidR="00996962">
        <w:rPr>
          <w:rFonts w:ascii="Arial" w:hAnsi="Arial" w:cs="Arial"/>
          <w:i/>
        </w:rPr>
        <w:t xml:space="preserve"> - - - - - - - - - - - </w:t>
      </w:r>
    </w:p>
    <w:p w14:paraId="4C3D5B8E" w14:textId="5A162772" w:rsidR="00617E6C" w:rsidRDefault="003B6CF0" w:rsidP="003B6CF0">
      <w:pPr>
        <w:ind w:left="567" w:right="616"/>
        <w:jc w:val="both"/>
        <w:rPr>
          <w:rFonts w:ascii="Arial" w:hAnsi="Arial" w:cs="Arial"/>
          <w:b/>
          <w:i/>
        </w:rPr>
      </w:pPr>
      <w:r w:rsidRPr="003B084B">
        <w:rPr>
          <w:rFonts w:ascii="Arial" w:hAnsi="Arial" w:cs="Arial"/>
          <w:i/>
        </w:rPr>
        <w:tab/>
      </w:r>
      <w:r w:rsidR="007E2481">
        <w:rPr>
          <w:rFonts w:ascii="Arial" w:hAnsi="Arial" w:cs="Arial"/>
          <w:b/>
          <w:i/>
        </w:rPr>
        <w:t>QUINTO. -</w:t>
      </w:r>
      <w:r w:rsidR="00617E6C">
        <w:rPr>
          <w:rFonts w:ascii="Arial" w:hAnsi="Arial" w:cs="Arial"/>
          <w:b/>
          <w:i/>
        </w:rPr>
        <w:t xml:space="preserve"> </w:t>
      </w:r>
      <w:r w:rsidR="00617E6C">
        <w:rPr>
          <w:rFonts w:ascii="Arial" w:hAnsi="Arial" w:cs="Arial"/>
          <w:i/>
        </w:rPr>
        <w:t xml:space="preserve">Conforme a lo dispuesto en los artículos 172 fracción I y 173 fracciones I y II de la Ley de Procedimiento y Justicia Administrativa para el Estado de Oaxaca, </w:t>
      </w:r>
      <w:r w:rsidR="00617E6C">
        <w:rPr>
          <w:rFonts w:ascii="Arial" w:hAnsi="Arial" w:cs="Arial"/>
          <w:b/>
          <w:i/>
        </w:rPr>
        <w:t xml:space="preserve">NOTIFÍQUESE PERSONALMENTE AL ACTOR Y POR OFICIO A LAS AUTORIDADES DEMANDADAS. CÚMPLASE. - - </w:t>
      </w:r>
      <w:r w:rsidR="00B073C3">
        <w:rPr>
          <w:rFonts w:ascii="Arial" w:hAnsi="Arial" w:cs="Arial"/>
          <w:b/>
          <w:i/>
        </w:rPr>
        <w:t>- - - - - - - -</w:t>
      </w:r>
    </w:p>
    <w:p w14:paraId="725DC5EC" w14:textId="4F03130A" w:rsidR="00187809" w:rsidRPr="00187809" w:rsidRDefault="00617E6C" w:rsidP="00F1606F">
      <w:pPr>
        <w:ind w:left="567" w:right="616"/>
        <w:jc w:val="both"/>
        <w:rPr>
          <w:rFonts w:ascii="Arial" w:hAnsi="Arial" w:cs="Arial"/>
          <w:b/>
          <w:i/>
        </w:rPr>
      </w:pPr>
      <w:r>
        <w:rPr>
          <w:rFonts w:ascii="Arial" w:hAnsi="Arial" w:cs="Arial"/>
          <w:b/>
          <w:i/>
        </w:rPr>
        <w:tab/>
      </w:r>
      <w:r>
        <w:rPr>
          <w:rFonts w:ascii="Arial" w:hAnsi="Arial" w:cs="Arial"/>
          <w:i/>
        </w:rPr>
        <w:t xml:space="preserve">Así lo resolvió y firma el Magistrado Licenciado Julián Hernández Carrillo, de la Quinta Sala Unitaria de Primera Instancia del Tribunal de Justicia </w:t>
      </w:r>
      <w:r w:rsidR="006F7407">
        <w:rPr>
          <w:rFonts w:ascii="Arial" w:hAnsi="Arial" w:cs="Arial"/>
          <w:i/>
        </w:rPr>
        <w:t>Administrativa del Estado de Oaxaca, quien actúa con la Licenciada Mari</w:t>
      </w:r>
      <w:r w:rsidR="00E637C1">
        <w:rPr>
          <w:rFonts w:ascii="Arial" w:hAnsi="Arial" w:cs="Arial"/>
          <w:i/>
        </w:rPr>
        <w:t>ssa Ignacio Valencia, Secretaria</w:t>
      </w:r>
      <w:r w:rsidR="006F7407">
        <w:rPr>
          <w:rFonts w:ascii="Arial" w:hAnsi="Arial" w:cs="Arial"/>
          <w:i/>
        </w:rPr>
        <w:t xml:space="preserve"> Judicial de Acuerdos, que autoriza y da fe. - - - - - </w:t>
      </w:r>
    </w:p>
    <w:p w14:paraId="36EF0AC2" w14:textId="773F82CA"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0B7C76DE" w14:textId="75A4C4C2" w:rsidR="003B6CF0" w:rsidRPr="00445CB6" w:rsidRDefault="003B6CF0" w:rsidP="00445CB6">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0C738B">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Pr>
          <w:rFonts w:ascii="Arial" w:hAnsi="Arial" w:cs="Arial"/>
          <w:sz w:val="26"/>
          <w:szCs w:val="26"/>
        </w:rPr>
        <w:t xml:space="preserve">sentencia de fecha </w:t>
      </w:r>
      <w:r w:rsidR="002C1316">
        <w:rPr>
          <w:rFonts w:ascii="Arial" w:hAnsi="Arial" w:cs="Arial"/>
          <w:sz w:val="26"/>
          <w:szCs w:val="26"/>
        </w:rPr>
        <w:t>veintiuno</w:t>
      </w:r>
      <w:r w:rsidR="006F7407">
        <w:rPr>
          <w:rFonts w:ascii="Arial" w:hAnsi="Arial" w:cs="Arial"/>
          <w:sz w:val="26"/>
          <w:szCs w:val="26"/>
        </w:rPr>
        <w:t xml:space="preserve"> de </w:t>
      </w:r>
      <w:r w:rsidR="002C1316">
        <w:rPr>
          <w:rFonts w:ascii="Arial" w:hAnsi="Arial" w:cs="Arial"/>
          <w:sz w:val="26"/>
          <w:szCs w:val="26"/>
        </w:rPr>
        <w:t>ene</w:t>
      </w:r>
      <w:r w:rsidR="006F7407">
        <w:rPr>
          <w:rFonts w:ascii="Arial" w:hAnsi="Arial" w:cs="Arial"/>
          <w:sz w:val="26"/>
          <w:szCs w:val="26"/>
        </w:rPr>
        <w:t>ro de dos mil veinte</w:t>
      </w:r>
      <w:r w:rsidRPr="008E3662">
        <w:rPr>
          <w:rFonts w:ascii="Arial" w:hAnsi="Arial" w:cs="Arial"/>
          <w:bCs/>
          <w:iCs/>
          <w:sz w:val="26"/>
          <w:szCs w:val="26"/>
        </w:rPr>
        <w:t xml:space="preserve">, dictada por la </w:t>
      </w:r>
      <w:r w:rsidR="006F7407">
        <w:rPr>
          <w:rFonts w:ascii="Arial" w:hAnsi="Arial" w:cs="Arial"/>
          <w:bCs/>
          <w:iCs/>
          <w:sz w:val="26"/>
          <w:szCs w:val="26"/>
        </w:rPr>
        <w:t>Quint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2C1316">
        <w:rPr>
          <w:rFonts w:ascii="Arial" w:hAnsi="Arial" w:cs="Arial"/>
          <w:b/>
          <w:bCs/>
          <w:iCs/>
          <w:sz w:val="26"/>
          <w:szCs w:val="26"/>
        </w:rPr>
        <w:t>090</w:t>
      </w:r>
      <w:r w:rsidRPr="00AE78C3">
        <w:rPr>
          <w:rFonts w:ascii="Arial" w:hAnsi="Arial" w:cs="Arial"/>
          <w:b/>
          <w:bCs/>
          <w:iCs/>
          <w:sz w:val="26"/>
          <w:szCs w:val="26"/>
        </w:rPr>
        <w:t>/201</w:t>
      </w:r>
      <w:r w:rsidR="006F7407">
        <w:rPr>
          <w:rFonts w:ascii="Arial" w:hAnsi="Arial" w:cs="Arial"/>
          <w:b/>
          <w:bCs/>
          <w:iCs/>
          <w:sz w:val="26"/>
          <w:szCs w:val="26"/>
        </w:rPr>
        <w:t>9</w:t>
      </w:r>
      <w:r w:rsidRPr="00AE78C3">
        <w:rPr>
          <w:rFonts w:ascii="Arial" w:hAnsi="Arial" w:cs="Arial"/>
          <w:b/>
          <w:bCs/>
          <w:iCs/>
          <w:sz w:val="26"/>
          <w:szCs w:val="26"/>
        </w:rPr>
        <w:t>.</w:t>
      </w:r>
      <w:r w:rsidR="008F4052" w:rsidRPr="008F4052">
        <w:rPr>
          <w:rFonts w:ascii="Arial" w:hAnsi="Arial" w:cs="Arial"/>
          <w:sz w:val="26"/>
          <w:szCs w:val="26"/>
        </w:rPr>
        <w:t xml:space="preserve"> </w:t>
      </w:r>
      <w:r w:rsidR="008F4052">
        <w:rPr>
          <w:rFonts w:ascii="Arial" w:hAnsi="Arial" w:cs="Arial"/>
          <w:sz w:val="26"/>
          <w:szCs w:val="26"/>
        </w:rPr>
        <w:t xml:space="preserve">- - - - - - - - - - - - - - - - - - - - - - - - - - - - - - - - - </w:t>
      </w:r>
    </w:p>
    <w:p w14:paraId="40E8D394" w14:textId="4E4F64E4" w:rsidR="003B6CF0" w:rsidRDefault="003B6CF0" w:rsidP="003B6CF0">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 xml:space="preserve">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w:t>
      </w:r>
      <w:r w:rsidR="003B0F36">
        <w:rPr>
          <w:rFonts w:ascii="Arial" w:hAnsi="Arial" w:cs="Arial"/>
          <w:sz w:val="26"/>
          <w:szCs w:val="26"/>
        </w:rPr>
        <w:t>siguientes: -</w:t>
      </w:r>
      <w:r w:rsidR="004050A0">
        <w:rPr>
          <w:rFonts w:ascii="Arial" w:hAnsi="Arial" w:cs="Arial"/>
          <w:sz w:val="26"/>
          <w:szCs w:val="26"/>
        </w:rPr>
        <w:t xml:space="preserve"> - - - - - - - - - - - - - - - </w:t>
      </w:r>
    </w:p>
    <w:p w14:paraId="3F099FB2" w14:textId="77777777" w:rsidR="003B6CF0" w:rsidRPr="0084465E" w:rsidRDefault="003B6CF0" w:rsidP="003B6CF0">
      <w:pPr>
        <w:spacing w:before="240" w:after="0" w:line="360" w:lineRule="auto"/>
        <w:ind w:left="1134" w:right="616"/>
        <w:jc w:val="both"/>
        <w:rPr>
          <w:rFonts w:ascii="Arial" w:hAnsi="Arial" w:cs="Arial"/>
          <w:sz w:val="24"/>
          <w:szCs w:val="24"/>
        </w:rPr>
      </w:pPr>
      <w:r w:rsidRPr="0084465E">
        <w:rPr>
          <w:rFonts w:ascii="Arial" w:hAnsi="Arial" w:cs="Arial"/>
          <w:sz w:val="24"/>
          <w:szCs w:val="24"/>
        </w:rPr>
        <w:lastRenderedPageBreak/>
        <w:t>“</w:t>
      </w:r>
      <w:r w:rsidRPr="0084465E">
        <w:rPr>
          <w:rFonts w:ascii="Arial" w:hAnsi="Arial" w:cs="Arial"/>
          <w:b/>
          <w:i/>
          <w:sz w:val="24"/>
          <w:szCs w:val="24"/>
        </w:rPr>
        <w:t>CONCEPTOS DE VIOLACIÓN. NO ES OBLIGATORIO TRANSCRIBIRLOS EN LA SENTENCIA</w:t>
      </w:r>
      <w:r w:rsidRPr="0084465E">
        <w:rPr>
          <w:rFonts w:ascii="Arial" w:hAnsi="Arial" w:cs="Arial"/>
          <w:sz w:val="24"/>
          <w:szCs w:val="24"/>
        </w:rPr>
        <w:t xml:space="preserve">. </w:t>
      </w:r>
      <w:r w:rsidRPr="0084465E">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84465E">
        <w:rPr>
          <w:rFonts w:ascii="Arial" w:hAnsi="Arial" w:cs="Arial"/>
          <w:sz w:val="24"/>
          <w:szCs w:val="24"/>
        </w:rPr>
        <w:t>.”</w:t>
      </w:r>
    </w:p>
    <w:p w14:paraId="2AEFD4AB" w14:textId="3DD43397" w:rsidR="00A21B79" w:rsidRDefault="003B6CF0" w:rsidP="00F2542B">
      <w:pPr>
        <w:widowControl w:val="0"/>
        <w:tabs>
          <w:tab w:val="left" w:pos="0"/>
        </w:tabs>
        <w:spacing w:before="240" w:after="0" w:line="360" w:lineRule="auto"/>
        <w:ind w:right="18"/>
        <w:jc w:val="both"/>
        <w:rPr>
          <w:rFonts w:ascii="Arial" w:eastAsia="Times New Roman" w:hAnsi="Arial" w:cs="Arial"/>
          <w:sz w:val="26"/>
          <w:szCs w:val="26"/>
        </w:rPr>
      </w:pPr>
      <w:r>
        <w:rPr>
          <w:rFonts w:ascii="Arial" w:eastAsia="Calibri" w:hAnsi="Arial" w:cs="Arial"/>
          <w:bCs/>
          <w:sz w:val="26"/>
          <w:szCs w:val="26"/>
        </w:rPr>
        <w:tab/>
      </w:r>
      <w:r w:rsidR="00A21B79" w:rsidRPr="00A21B79">
        <w:rPr>
          <w:rFonts w:ascii="Arial" w:eastAsia="Times New Roman" w:hAnsi="Arial" w:cs="Arial"/>
          <w:b/>
          <w:sz w:val="26"/>
          <w:szCs w:val="26"/>
        </w:rPr>
        <w:t xml:space="preserve">TERCERO.- </w:t>
      </w:r>
      <w:r w:rsidR="00A21B79" w:rsidRPr="00A21B79">
        <w:rPr>
          <w:rFonts w:ascii="Arial" w:eastAsia="Times New Roman" w:hAnsi="Arial" w:cs="Arial"/>
          <w:sz w:val="26"/>
          <w:szCs w:val="26"/>
        </w:rPr>
        <w:t>La autoridad</w:t>
      </w:r>
      <w:r w:rsidR="00A21B79" w:rsidRPr="00A21B79">
        <w:rPr>
          <w:rFonts w:ascii="Arial" w:eastAsia="Calibri" w:hAnsi="Arial" w:cs="Arial"/>
          <w:bCs/>
          <w:sz w:val="26"/>
          <w:szCs w:val="26"/>
          <w:lang w:val="es-ES" w:eastAsia="en-US"/>
        </w:rPr>
        <w:t xml:space="preserve"> recurrente </w:t>
      </w:r>
      <w:r w:rsidR="00A21B79" w:rsidRPr="00A21B79">
        <w:rPr>
          <w:rFonts w:ascii="Arial" w:eastAsia="Times New Roman" w:hAnsi="Arial" w:cs="Arial"/>
          <w:sz w:val="26"/>
          <w:szCs w:val="26"/>
        </w:rPr>
        <w:t xml:space="preserve">argumenta que la sentencia en </w:t>
      </w:r>
      <w:r w:rsidR="00A21B79" w:rsidRPr="00F54B18">
        <w:rPr>
          <w:rFonts w:ascii="Arial" w:eastAsia="Times New Roman" w:hAnsi="Arial" w:cs="Arial"/>
          <w:sz w:val="26"/>
          <w:szCs w:val="26"/>
        </w:rPr>
        <w:t xml:space="preserve">revisión le causa agravios a su investidura como policía vial, ya que la citada resolución </w:t>
      </w:r>
      <w:r w:rsidR="00832DCD" w:rsidRPr="00F54B18">
        <w:rPr>
          <w:rFonts w:ascii="Arial" w:eastAsia="Times New Roman" w:hAnsi="Arial" w:cs="Arial"/>
          <w:sz w:val="26"/>
          <w:szCs w:val="26"/>
        </w:rPr>
        <w:t xml:space="preserve">no se encuentra debidamente fundada y motivada, requisito que debe llenarse para un acto de autoridad de acuerdo a lo previsto en el artículo </w:t>
      </w:r>
      <w:r w:rsidR="00A21B79" w:rsidRPr="00F54B18">
        <w:rPr>
          <w:rFonts w:ascii="Arial" w:eastAsia="Times New Roman" w:hAnsi="Arial" w:cs="Arial"/>
          <w:sz w:val="26"/>
          <w:szCs w:val="26"/>
        </w:rPr>
        <w:t>16 Constitucional,</w:t>
      </w:r>
      <w:r w:rsidR="005C3FFB" w:rsidRPr="00F54B18">
        <w:rPr>
          <w:rFonts w:ascii="Arial" w:eastAsia="Times New Roman" w:hAnsi="Arial" w:cs="Arial"/>
          <w:sz w:val="26"/>
          <w:szCs w:val="26"/>
        </w:rPr>
        <w:t xml:space="preserve"> lo anterior es así porque tomando en consideración que </w:t>
      </w:r>
      <w:r w:rsidR="002F276E" w:rsidRPr="00F54B18">
        <w:rPr>
          <w:rFonts w:ascii="Arial" w:eastAsia="Times New Roman" w:hAnsi="Arial" w:cs="Arial"/>
          <w:sz w:val="26"/>
          <w:szCs w:val="26"/>
        </w:rPr>
        <w:t xml:space="preserve">en el presente asunto </w:t>
      </w:r>
      <w:r w:rsidR="00112C8B" w:rsidRPr="00F54B18">
        <w:rPr>
          <w:rFonts w:ascii="Arial" w:eastAsia="Times New Roman" w:hAnsi="Arial" w:cs="Arial"/>
          <w:sz w:val="26"/>
          <w:szCs w:val="26"/>
        </w:rPr>
        <w:t xml:space="preserve">se </w:t>
      </w:r>
      <w:r w:rsidR="002F276E" w:rsidRPr="00F54B18">
        <w:rPr>
          <w:rFonts w:ascii="Arial" w:eastAsia="Times New Roman" w:hAnsi="Arial" w:cs="Arial"/>
          <w:sz w:val="26"/>
          <w:szCs w:val="26"/>
        </w:rPr>
        <w:t>está en presencia de</w:t>
      </w:r>
      <w:r w:rsidR="00A21B79" w:rsidRPr="00F54B18">
        <w:rPr>
          <w:rFonts w:ascii="Arial" w:eastAsia="Times New Roman" w:hAnsi="Arial" w:cs="Arial"/>
          <w:sz w:val="26"/>
          <w:szCs w:val="26"/>
        </w:rPr>
        <w:t xml:space="preserve"> un juicio de naturaleza administrativa, que no admite suplencia de la queja, y que el Juzgador no puede de manera oficiosa intervenir y suplir deficiencias, ya que de resolver distintamente a lo permitido por el margen de la ley, contravendría disposiciones de orden público, interés social y observancia general, de acuerdo a lo establecido en el artículo 2 de la Constitución Política del Estado Libre y Soberano de Oaxaca, y que de ese precepto se desprende que la autoridad solamente puede hacer lo que la ley le permite, y que de la Ley de la materia no se desprende que la autoridad jurisdiccional tenga facultades para declarar insubsistente lo actuado por ella misma y ordenar la reposición del procedimiento, por lo que de existir violaciones procesales son las partes quienes deben pronunciarse al respecto y no el órgano jurisdiccional de oficio, retrasando con ello la impartición de justicia.</w:t>
      </w:r>
      <w:r w:rsidR="00F54B18">
        <w:rPr>
          <w:rFonts w:ascii="Arial" w:eastAsia="Times New Roman" w:hAnsi="Arial" w:cs="Arial"/>
          <w:sz w:val="26"/>
          <w:szCs w:val="26"/>
        </w:rPr>
        <w:t>- - -</w:t>
      </w:r>
      <w:r w:rsidR="003B0F36">
        <w:rPr>
          <w:rFonts w:ascii="Arial" w:eastAsia="Times New Roman" w:hAnsi="Arial" w:cs="Arial"/>
          <w:sz w:val="26"/>
          <w:szCs w:val="26"/>
        </w:rPr>
        <w:t xml:space="preserve"> - - - - - - - - - - - - - - - -</w:t>
      </w:r>
    </w:p>
    <w:p w14:paraId="749BE574" w14:textId="77777777" w:rsidR="00F54B18" w:rsidRPr="00F54B18" w:rsidRDefault="00F54B18" w:rsidP="00F54B18">
      <w:pPr>
        <w:pStyle w:val="Sinespaciado"/>
        <w:rPr>
          <w:rFonts w:eastAsia="Times New Roman"/>
        </w:rPr>
      </w:pPr>
    </w:p>
    <w:p w14:paraId="4DBE7858" w14:textId="4A277C47" w:rsidR="00A21B79" w:rsidRDefault="00A21B79" w:rsidP="00432317">
      <w:pPr>
        <w:spacing w:line="360" w:lineRule="auto"/>
        <w:ind w:right="49" w:firstLine="567"/>
        <w:jc w:val="both"/>
        <w:rPr>
          <w:rFonts w:ascii="Arial" w:eastAsia="Calibri" w:hAnsi="Arial" w:cs="Arial"/>
          <w:b/>
          <w:sz w:val="26"/>
          <w:szCs w:val="26"/>
          <w:lang w:val="es-ES" w:eastAsia="en-US"/>
        </w:rPr>
      </w:pPr>
      <w:r w:rsidRPr="00F54B18">
        <w:rPr>
          <w:rFonts w:ascii="Arial" w:eastAsia="Calibri" w:hAnsi="Arial" w:cs="Arial"/>
          <w:bCs/>
          <w:iCs/>
          <w:sz w:val="26"/>
          <w:szCs w:val="26"/>
          <w:lang w:eastAsia="en-US"/>
        </w:rPr>
        <w:t>Esta Sala Superior</w:t>
      </w:r>
      <w:r w:rsidR="00261501" w:rsidRPr="00F54B18">
        <w:rPr>
          <w:rFonts w:ascii="Arial" w:eastAsia="Calibri" w:hAnsi="Arial" w:cs="Arial"/>
          <w:bCs/>
          <w:iCs/>
          <w:sz w:val="26"/>
          <w:szCs w:val="26"/>
          <w:lang w:eastAsia="en-US"/>
        </w:rPr>
        <w:t xml:space="preserve"> estima que las aseveraciones </w:t>
      </w:r>
      <w:r w:rsidR="00261501" w:rsidRPr="00F54B18">
        <w:rPr>
          <w:rFonts w:ascii="Arial" w:eastAsia="Calibri" w:hAnsi="Arial" w:cs="Arial"/>
          <w:bCs/>
          <w:sz w:val="26"/>
          <w:szCs w:val="26"/>
          <w:lang w:val="es-ES" w:eastAsia="en-US"/>
        </w:rPr>
        <w:t>expresada</w:t>
      </w:r>
      <w:r w:rsidR="005D5AFA" w:rsidRPr="00F54B18">
        <w:rPr>
          <w:rFonts w:ascii="Arial" w:eastAsia="Calibri" w:hAnsi="Arial" w:cs="Arial"/>
          <w:bCs/>
          <w:sz w:val="26"/>
          <w:szCs w:val="26"/>
          <w:lang w:val="es-ES" w:eastAsia="en-US"/>
        </w:rPr>
        <w:t>s por la autoridad inconforme en su oficio de recurso de revisión</w:t>
      </w:r>
      <w:r w:rsidR="00CA067B" w:rsidRPr="00F54B18">
        <w:rPr>
          <w:rFonts w:ascii="Arial" w:eastAsia="Calibri" w:hAnsi="Arial" w:cs="Arial"/>
          <w:bCs/>
          <w:sz w:val="26"/>
          <w:szCs w:val="26"/>
          <w:lang w:val="es-ES" w:eastAsia="en-US"/>
        </w:rPr>
        <w:t xml:space="preserve"> </w:t>
      </w:r>
      <w:r w:rsidR="00CA067B" w:rsidRPr="00F54B18">
        <w:rPr>
          <w:rFonts w:ascii="Arial" w:eastAsia="Calibri" w:hAnsi="Arial" w:cs="Arial"/>
          <w:b/>
          <w:bCs/>
          <w:sz w:val="26"/>
          <w:szCs w:val="26"/>
          <w:lang w:val="es-ES" w:eastAsia="en-US"/>
        </w:rPr>
        <w:t>carecen de razón,</w:t>
      </w:r>
      <w:r w:rsidR="00CA067B" w:rsidRPr="00F54B18">
        <w:rPr>
          <w:rFonts w:ascii="Arial" w:eastAsia="Calibri" w:hAnsi="Arial" w:cs="Arial"/>
          <w:bCs/>
          <w:sz w:val="26"/>
          <w:szCs w:val="26"/>
          <w:lang w:val="es-ES" w:eastAsia="en-US"/>
        </w:rPr>
        <w:t xml:space="preserve"> </w:t>
      </w:r>
      <w:r w:rsidRPr="00F54B18">
        <w:rPr>
          <w:rFonts w:ascii="Arial" w:eastAsia="Calibri" w:hAnsi="Arial" w:cs="Arial"/>
          <w:bCs/>
          <w:sz w:val="26"/>
          <w:szCs w:val="26"/>
          <w:lang w:val="es-ES" w:eastAsia="en-US"/>
        </w:rPr>
        <w:t xml:space="preserve">porque </w:t>
      </w:r>
      <w:r w:rsidR="00F56EB2" w:rsidRPr="00F54B18">
        <w:rPr>
          <w:rFonts w:ascii="Arial" w:eastAsia="Calibri" w:hAnsi="Arial" w:cs="Arial"/>
          <w:bCs/>
          <w:sz w:val="26"/>
          <w:szCs w:val="26"/>
          <w:lang w:val="es-ES" w:eastAsia="en-US"/>
        </w:rPr>
        <w:t>dichos</w:t>
      </w:r>
      <w:r w:rsidR="00A4490C" w:rsidRPr="00F54B18">
        <w:rPr>
          <w:rFonts w:ascii="Arial" w:eastAsia="Calibri" w:hAnsi="Arial" w:cs="Arial"/>
          <w:bCs/>
          <w:sz w:val="26"/>
          <w:szCs w:val="26"/>
          <w:lang w:val="es-ES" w:eastAsia="en-US"/>
        </w:rPr>
        <w:t xml:space="preserve"> argumentos </w:t>
      </w:r>
      <w:r w:rsidR="00F56EB2" w:rsidRPr="00F54B18">
        <w:rPr>
          <w:rFonts w:ascii="Arial" w:eastAsia="Calibri" w:hAnsi="Arial" w:cs="Arial"/>
          <w:bCs/>
          <w:sz w:val="26"/>
          <w:szCs w:val="26"/>
          <w:lang w:val="es-ES" w:eastAsia="en-US"/>
        </w:rPr>
        <w:t>de ninguna manera van</w:t>
      </w:r>
      <w:r w:rsidR="00A4490C" w:rsidRPr="00F54B18">
        <w:rPr>
          <w:rFonts w:ascii="Arial" w:eastAsia="Calibri" w:hAnsi="Arial" w:cs="Arial"/>
          <w:bCs/>
          <w:sz w:val="26"/>
          <w:szCs w:val="26"/>
          <w:lang w:val="es-ES" w:eastAsia="en-US"/>
        </w:rPr>
        <w:t xml:space="preserve"> encaminados a controvertir las consideraciones</w:t>
      </w:r>
      <w:r w:rsidR="00F56EB2" w:rsidRPr="00F54B18">
        <w:rPr>
          <w:rFonts w:ascii="Arial" w:eastAsia="Calibri" w:hAnsi="Arial" w:cs="Arial"/>
          <w:bCs/>
          <w:sz w:val="26"/>
          <w:szCs w:val="26"/>
          <w:lang w:val="es-ES" w:eastAsia="en-US"/>
        </w:rPr>
        <w:t xml:space="preserve"> principales de la sentencia combatida, en la que </w:t>
      </w:r>
      <w:r w:rsidR="00D10753" w:rsidRPr="00F54B18">
        <w:rPr>
          <w:rFonts w:ascii="Arial" w:eastAsia="Calibri" w:hAnsi="Arial" w:cs="Arial"/>
          <w:bCs/>
          <w:sz w:val="26"/>
          <w:szCs w:val="26"/>
          <w:lang w:val="es-ES" w:eastAsia="en-US"/>
        </w:rPr>
        <w:t xml:space="preserve">se declaró la nulidad lisa y llana del acta de infracción con número de folio </w:t>
      </w:r>
      <w:r w:rsidR="00702094">
        <w:rPr>
          <w:rFonts w:ascii="Arial" w:hAnsi="Arial" w:cs="Arial"/>
          <w:b/>
          <w:bCs/>
          <w:sz w:val="26"/>
          <w:szCs w:val="26"/>
        </w:rPr>
        <w:t>***********</w:t>
      </w:r>
      <w:r w:rsidR="00D10753" w:rsidRPr="00F54B18">
        <w:rPr>
          <w:rFonts w:ascii="Arial" w:eastAsia="Calibri" w:hAnsi="Arial" w:cs="Arial"/>
          <w:bCs/>
          <w:sz w:val="26"/>
          <w:szCs w:val="26"/>
          <w:lang w:val="es-ES" w:eastAsia="en-US"/>
        </w:rPr>
        <w:t xml:space="preserve"> de fecha cuatro</w:t>
      </w:r>
      <w:r w:rsidR="00E64E06" w:rsidRPr="00F54B18">
        <w:rPr>
          <w:rFonts w:ascii="Arial" w:eastAsia="Calibri" w:hAnsi="Arial" w:cs="Arial"/>
          <w:bCs/>
          <w:sz w:val="26"/>
          <w:szCs w:val="26"/>
          <w:lang w:val="es-ES" w:eastAsia="en-US"/>
        </w:rPr>
        <w:t xml:space="preserve"> de julio de dos mil diecinueve</w:t>
      </w:r>
      <w:r w:rsidR="00F56EB2" w:rsidRPr="00F54B18">
        <w:rPr>
          <w:rFonts w:ascii="Arial" w:eastAsia="Calibri" w:hAnsi="Arial" w:cs="Arial"/>
          <w:bCs/>
          <w:sz w:val="26"/>
          <w:szCs w:val="26"/>
          <w:lang w:val="es-ES" w:eastAsia="en-US"/>
        </w:rPr>
        <w:t xml:space="preserve">. Ello, porque en su afirmación inicial la recurrente </w:t>
      </w:r>
      <w:r w:rsidR="00E64E06" w:rsidRPr="00F54B18">
        <w:rPr>
          <w:rFonts w:ascii="Arial" w:eastAsiaTheme="minorHAnsi" w:hAnsi="Arial" w:cs="Arial"/>
          <w:bCs/>
          <w:sz w:val="26"/>
          <w:szCs w:val="26"/>
          <w:lang w:val="es-ES" w:eastAsia="en-US"/>
        </w:rPr>
        <w:t xml:space="preserve">alega cuestiones notoriamente distintas a las del juicio de primera instancia, </w:t>
      </w:r>
      <w:r w:rsidR="00F56EB2" w:rsidRPr="00F54B18">
        <w:rPr>
          <w:rFonts w:ascii="Arial" w:eastAsiaTheme="minorHAnsi" w:hAnsi="Arial" w:cs="Arial"/>
          <w:bCs/>
          <w:sz w:val="26"/>
          <w:szCs w:val="26"/>
          <w:lang w:val="es-ES" w:eastAsia="en-US"/>
        </w:rPr>
        <w:t xml:space="preserve">al </w:t>
      </w:r>
      <w:r w:rsidR="00432317" w:rsidRPr="00F54B18">
        <w:rPr>
          <w:rFonts w:ascii="Arial" w:eastAsiaTheme="minorHAnsi" w:hAnsi="Arial" w:cs="Arial"/>
          <w:bCs/>
          <w:sz w:val="26"/>
          <w:szCs w:val="26"/>
          <w:lang w:val="es-ES" w:eastAsia="en-US"/>
        </w:rPr>
        <w:t>haber</w:t>
      </w:r>
      <w:r w:rsidR="00432317">
        <w:rPr>
          <w:rFonts w:ascii="Arial" w:eastAsiaTheme="minorHAnsi" w:hAnsi="Arial" w:cs="Arial"/>
          <w:bCs/>
          <w:sz w:val="26"/>
          <w:szCs w:val="26"/>
          <w:lang w:val="es-ES" w:eastAsia="en-US"/>
        </w:rPr>
        <w:t xml:space="preserve"> referido</w:t>
      </w:r>
      <w:r w:rsidR="00F56EB2">
        <w:rPr>
          <w:rFonts w:ascii="Arial" w:eastAsiaTheme="minorHAnsi" w:hAnsi="Arial" w:cs="Arial"/>
          <w:bCs/>
          <w:sz w:val="26"/>
          <w:szCs w:val="26"/>
          <w:lang w:val="es-ES" w:eastAsia="en-US"/>
        </w:rPr>
        <w:t xml:space="preserve"> que </w:t>
      </w:r>
      <w:r w:rsidR="00E64E06">
        <w:rPr>
          <w:rFonts w:ascii="Arial" w:eastAsiaTheme="minorHAnsi" w:hAnsi="Arial" w:cs="Arial"/>
          <w:bCs/>
          <w:sz w:val="26"/>
          <w:szCs w:val="26"/>
          <w:lang w:val="es-ES" w:eastAsia="en-US"/>
        </w:rPr>
        <w:t xml:space="preserve">en la sentencia </w:t>
      </w:r>
      <w:r w:rsidRPr="00A21B79">
        <w:rPr>
          <w:rFonts w:ascii="Arial" w:eastAsia="Calibri" w:hAnsi="Arial" w:cs="Arial"/>
          <w:bCs/>
          <w:sz w:val="26"/>
          <w:szCs w:val="26"/>
          <w:lang w:val="es-ES" w:eastAsia="en-US"/>
        </w:rPr>
        <w:t>de fecha veintiuno de enero de dos mil veinte</w:t>
      </w:r>
      <w:r w:rsidRPr="00A21B79">
        <w:rPr>
          <w:rFonts w:ascii="Arial" w:eastAsia="Calibri" w:hAnsi="Arial" w:cs="Arial"/>
          <w:sz w:val="26"/>
          <w:szCs w:val="26"/>
          <w:lang w:val="es-ES" w:eastAsia="en-US"/>
        </w:rPr>
        <w:t xml:space="preserve">, </w:t>
      </w:r>
      <w:r w:rsidR="00F81079" w:rsidRPr="00F81079">
        <w:rPr>
          <w:rFonts w:ascii="Arial" w:eastAsia="Calibri" w:hAnsi="Arial" w:cs="Arial"/>
          <w:sz w:val="26"/>
          <w:szCs w:val="26"/>
          <w:lang w:val="es-ES" w:eastAsia="en-US"/>
        </w:rPr>
        <w:t xml:space="preserve">la </w:t>
      </w:r>
      <w:r w:rsidR="00F81079" w:rsidRPr="00F81079">
        <w:rPr>
          <w:rFonts w:ascii="Arial" w:eastAsia="Calibri" w:hAnsi="Arial" w:cs="Arial"/>
          <w:i/>
          <w:sz w:val="26"/>
          <w:szCs w:val="26"/>
          <w:lang w:val="es-ES" w:eastAsia="en-US"/>
        </w:rPr>
        <w:t>A quo</w:t>
      </w:r>
      <w:r w:rsidR="00F81079" w:rsidRPr="00F81079">
        <w:rPr>
          <w:rFonts w:ascii="Arial" w:eastAsia="Calibri" w:hAnsi="Arial" w:cs="Arial"/>
          <w:sz w:val="26"/>
          <w:szCs w:val="26"/>
          <w:lang w:val="es-ES" w:eastAsia="en-US"/>
        </w:rPr>
        <w:t xml:space="preserve"> </w:t>
      </w:r>
      <w:r w:rsidR="00351208">
        <w:rPr>
          <w:rFonts w:ascii="Arial" w:eastAsia="Calibri" w:hAnsi="Arial" w:cs="Arial"/>
          <w:sz w:val="26"/>
          <w:szCs w:val="26"/>
          <w:lang w:val="es-ES" w:eastAsia="en-US"/>
        </w:rPr>
        <w:t xml:space="preserve">intervino y suplió deficiencias de la queja y que no tiene facultades para ordenar la reposición </w:t>
      </w:r>
      <w:r w:rsidR="00351208">
        <w:rPr>
          <w:rFonts w:ascii="Arial" w:eastAsia="Calibri" w:hAnsi="Arial" w:cs="Arial"/>
          <w:sz w:val="26"/>
          <w:szCs w:val="26"/>
          <w:lang w:val="es-ES" w:eastAsia="en-US"/>
        </w:rPr>
        <w:lastRenderedPageBreak/>
        <w:t xml:space="preserve">del procedimiento, </w:t>
      </w:r>
      <w:r w:rsidR="00D87557">
        <w:rPr>
          <w:rFonts w:ascii="Arial" w:eastAsia="Calibri" w:hAnsi="Arial" w:cs="Arial"/>
          <w:sz w:val="26"/>
          <w:szCs w:val="26"/>
          <w:lang w:val="es-ES" w:eastAsia="en-US"/>
        </w:rPr>
        <w:t xml:space="preserve">lo cual </w:t>
      </w:r>
      <w:r w:rsidR="00432317">
        <w:rPr>
          <w:rFonts w:ascii="Arial" w:eastAsia="Calibri" w:hAnsi="Arial" w:cs="Arial"/>
          <w:sz w:val="26"/>
          <w:szCs w:val="26"/>
          <w:lang w:val="es-ES" w:eastAsia="en-US"/>
        </w:rPr>
        <w:t>no fue realizado por la A quo, lo que se</w:t>
      </w:r>
      <w:r w:rsidRPr="00A21B79">
        <w:rPr>
          <w:rFonts w:ascii="Arial" w:eastAsia="Calibri" w:hAnsi="Arial" w:cs="Arial"/>
          <w:sz w:val="26"/>
          <w:szCs w:val="26"/>
          <w:lang w:val="es-ES" w:eastAsia="en-US"/>
        </w:rPr>
        <w:t xml:space="preserve"> </w:t>
      </w:r>
      <w:r w:rsidRPr="00A21B79">
        <w:rPr>
          <w:rFonts w:ascii="Arial" w:eastAsia="Calibri" w:hAnsi="Arial" w:cs="Arial"/>
          <w:bCs/>
          <w:sz w:val="26"/>
          <w:szCs w:val="26"/>
          <w:lang w:val="es-ES" w:eastAsia="en-US"/>
        </w:rPr>
        <w:t>c</w:t>
      </w:r>
      <w:r w:rsidR="00432317">
        <w:rPr>
          <w:rFonts w:ascii="Arial" w:eastAsia="Calibri" w:hAnsi="Arial" w:cs="Arial"/>
          <w:bCs/>
          <w:sz w:val="26"/>
          <w:szCs w:val="26"/>
          <w:lang w:val="es-ES" w:eastAsia="en-US"/>
        </w:rPr>
        <w:t>omprueba del análisis efectuado</w:t>
      </w:r>
      <w:r w:rsidRPr="00A21B79">
        <w:rPr>
          <w:rFonts w:ascii="Arial" w:eastAsia="Calibri" w:hAnsi="Arial" w:cs="Arial"/>
          <w:bCs/>
          <w:sz w:val="26"/>
          <w:szCs w:val="26"/>
          <w:lang w:val="es-ES" w:eastAsia="en-US"/>
        </w:rPr>
        <w:t xml:space="preserve"> </w:t>
      </w:r>
      <w:r w:rsidR="00432317">
        <w:rPr>
          <w:rFonts w:ascii="Arial" w:eastAsia="Calibri" w:hAnsi="Arial" w:cs="Arial"/>
          <w:bCs/>
          <w:sz w:val="26"/>
          <w:szCs w:val="26"/>
          <w:lang w:val="es-ES" w:eastAsia="en-US"/>
        </w:rPr>
        <w:t>a la sentencia en revisión, y que obra agregada</w:t>
      </w:r>
      <w:r w:rsidRPr="00A21B79">
        <w:rPr>
          <w:rFonts w:ascii="Arial" w:eastAsia="Calibri" w:hAnsi="Arial" w:cs="Arial"/>
          <w:bCs/>
          <w:sz w:val="26"/>
          <w:szCs w:val="26"/>
          <w:lang w:val="es-ES" w:eastAsia="en-US"/>
        </w:rPr>
        <w:t xml:space="preserve"> </w:t>
      </w:r>
      <w:r w:rsidR="00432317">
        <w:rPr>
          <w:rFonts w:ascii="Arial" w:eastAsia="Calibri" w:hAnsi="Arial" w:cs="Arial"/>
          <w:bCs/>
          <w:sz w:val="26"/>
          <w:szCs w:val="26"/>
          <w:lang w:val="es-ES" w:eastAsia="en-US"/>
        </w:rPr>
        <w:t xml:space="preserve">a </w:t>
      </w:r>
      <w:r w:rsidRPr="00A21B79">
        <w:rPr>
          <w:rFonts w:ascii="Arial" w:eastAsia="Calibri" w:hAnsi="Arial" w:cs="Arial"/>
          <w:bCs/>
          <w:sz w:val="26"/>
          <w:szCs w:val="26"/>
          <w:lang w:val="es-ES" w:eastAsia="en-US"/>
        </w:rPr>
        <w:t>fojas 33</w:t>
      </w:r>
      <w:r w:rsidRPr="00A21B79">
        <w:rPr>
          <w:rFonts w:ascii="Arial" w:eastAsia="Calibri" w:hAnsi="Arial" w:cs="Arial"/>
          <w:sz w:val="26"/>
          <w:szCs w:val="26"/>
          <w:lang w:val="es-ES" w:eastAsia="en-US"/>
        </w:rPr>
        <w:t xml:space="preserve"> (treinta y tres) a 35 (treinta y cinco),</w:t>
      </w:r>
      <w:r w:rsidRPr="00A21B79">
        <w:rPr>
          <w:rFonts w:ascii="Arial" w:eastAsia="Calibri" w:hAnsi="Arial" w:cs="Arial"/>
          <w:i/>
          <w:lang w:val="es-ES" w:eastAsia="en-US"/>
        </w:rPr>
        <w:t xml:space="preserve"> </w:t>
      </w:r>
      <w:r w:rsidR="00432317">
        <w:rPr>
          <w:rFonts w:ascii="Arial" w:eastAsia="Calibri" w:hAnsi="Arial" w:cs="Arial"/>
          <w:sz w:val="26"/>
          <w:szCs w:val="26"/>
          <w:lang w:val="es-ES" w:eastAsia="en-US"/>
        </w:rPr>
        <w:t xml:space="preserve">de </w:t>
      </w:r>
      <w:r w:rsidRPr="00A21B79">
        <w:rPr>
          <w:rFonts w:ascii="Arial" w:eastAsia="Calibri" w:hAnsi="Arial" w:cs="Arial"/>
          <w:bCs/>
          <w:sz w:val="26"/>
          <w:szCs w:val="26"/>
          <w:lang w:val="es-ES" w:eastAsia="en-US"/>
        </w:rPr>
        <w:t xml:space="preserve">las constancias procesales que integran el expediente de primera instancia, las que </w:t>
      </w:r>
      <w:r w:rsidR="00F81079">
        <w:rPr>
          <w:rFonts w:ascii="Arial" w:eastAsia="Calibri" w:hAnsi="Arial" w:cs="Arial"/>
          <w:bCs/>
          <w:sz w:val="26"/>
          <w:szCs w:val="26"/>
          <w:lang w:val="es-ES" w:eastAsia="en-US"/>
        </w:rPr>
        <w:t xml:space="preserve">tienen </w:t>
      </w:r>
      <w:r w:rsidRPr="00A21B79">
        <w:rPr>
          <w:rFonts w:ascii="Arial" w:eastAsia="Calibri" w:hAnsi="Arial" w:cs="Arial"/>
          <w:bCs/>
          <w:sz w:val="26"/>
          <w:szCs w:val="26"/>
          <w:lang w:val="es-ES" w:eastAsia="en-US"/>
        </w:rPr>
        <w:t>pleno valor probatorio conforme lo dispuesto por el artículo 203 fracción I</w:t>
      </w:r>
      <w:r w:rsidRPr="00A21B79">
        <w:rPr>
          <w:rFonts w:ascii="Arial" w:eastAsia="Calibri" w:hAnsi="Arial" w:cs="Arial"/>
          <w:bCs/>
          <w:sz w:val="26"/>
          <w:szCs w:val="26"/>
          <w:vertAlign w:val="superscript"/>
          <w:lang w:val="es-ES" w:eastAsia="en-US"/>
        </w:rPr>
        <w:footnoteReference w:id="1"/>
      </w:r>
      <w:r w:rsidRPr="00A21B79">
        <w:rPr>
          <w:rFonts w:ascii="Arial" w:eastAsia="Calibri" w:hAnsi="Arial" w:cs="Arial"/>
          <w:bCs/>
          <w:sz w:val="26"/>
          <w:szCs w:val="26"/>
          <w:lang w:val="es-ES" w:eastAsia="en-US"/>
        </w:rPr>
        <w:t xml:space="preserve"> de la Ley de Procedimiento y Justicia Administrativa para el Estado de Oaxaca, por tratarse de actuaciones judiciales, </w:t>
      </w:r>
      <w:r w:rsidRPr="00A21B79">
        <w:rPr>
          <w:rFonts w:ascii="Arial" w:eastAsia="Calibri" w:hAnsi="Arial" w:cs="Arial"/>
          <w:sz w:val="26"/>
          <w:szCs w:val="26"/>
          <w:lang w:val="es-ES" w:eastAsia="en-US"/>
        </w:rPr>
        <w:t xml:space="preserve">lo cual es motivo para declarar el agravio en estudio, como </w:t>
      </w:r>
      <w:r w:rsidR="00432317">
        <w:rPr>
          <w:rFonts w:ascii="Arial" w:eastAsia="Calibri" w:hAnsi="Arial" w:cs="Arial"/>
          <w:b/>
          <w:sz w:val="26"/>
          <w:szCs w:val="26"/>
          <w:lang w:val="es-ES" w:eastAsia="en-US"/>
        </w:rPr>
        <w:t>INFUNDADO.</w:t>
      </w:r>
      <w:r w:rsidR="00F54B18">
        <w:rPr>
          <w:rFonts w:ascii="Arial" w:eastAsia="Calibri" w:hAnsi="Arial" w:cs="Arial"/>
          <w:b/>
          <w:sz w:val="26"/>
          <w:szCs w:val="26"/>
          <w:lang w:val="es-ES" w:eastAsia="en-US"/>
        </w:rPr>
        <w:t xml:space="preserve"> - - - - - - - - - - - - -  - - - - - - - - - </w:t>
      </w:r>
      <w:r w:rsidR="003B0F36">
        <w:rPr>
          <w:rFonts w:ascii="Arial" w:eastAsia="Calibri" w:hAnsi="Arial" w:cs="Arial"/>
          <w:b/>
          <w:sz w:val="26"/>
          <w:szCs w:val="26"/>
          <w:lang w:val="es-ES" w:eastAsia="en-US"/>
        </w:rPr>
        <w:t xml:space="preserve">- - - - - - - - - </w:t>
      </w:r>
    </w:p>
    <w:p w14:paraId="1F1B98BE" w14:textId="5F0D79AE" w:rsidR="00A21B79" w:rsidRPr="00A21B79" w:rsidRDefault="00A21B79" w:rsidP="00A21B79">
      <w:pPr>
        <w:spacing w:before="240" w:line="360" w:lineRule="auto"/>
        <w:ind w:firstLine="708"/>
        <w:jc w:val="both"/>
        <w:rPr>
          <w:rFonts w:ascii="Arial" w:eastAsia="Calibri" w:hAnsi="Arial" w:cs="Arial"/>
          <w:bCs/>
          <w:sz w:val="26"/>
          <w:szCs w:val="26"/>
          <w:lang w:val="es-ES" w:eastAsia="en-US"/>
        </w:rPr>
      </w:pPr>
      <w:r w:rsidRPr="00A21B79">
        <w:rPr>
          <w:rFonts w:ascii="Arial" w:eastAsia="Calibri" w:hAnsi="Arial" w:cs="Arial"/>
          <w:bCs/>
          <w:sz w:val="26"/>
          <w:szCs w:val="26"/>
          <w:lang w:val="es-ES" w:eastAsia="en-US"/>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r w:rsidR="00F54B18">
        <w:rPr>
          <w:rFonts w:ascii="Arial" w:eastAsia="Calibri" w:hAnsi="Arial" w:cs="Arial"/>
          <w:bCs/>
          <w:sz w:val="26"/>
          <w:szCs w:val="26"/>
          <w:lang w:val="es-ES" w:eastAsia="en-US"/>
        </w:rPr>
        <w:t xml:space="preserve"> - - </w:t>
      </w:r>
    </w:p>
    <w:p w14:paraId="00BF8386" w14:textId="77777777" w:rsidR="00A21B79" w:rsidRPr="00196226" w:rsidRDefault="00A21B79" w:rsidP="00A21B79">
      <w:pPr>
        <w:spacing w:before="240" w:line="360" w:lineRule="auto"/>
        <w:ind w:left="567" w:right="616"/>
        <w:jc w:val="both"/>
        <w:rPr>
          <w:rFonts w:ascii="Arial" w:eastAsia="Calibri" w:hAnsi="Arial" w:cs="Arial"/>
          <w:bCs/>
          <w:i/>
          <w:sz w:val="24"/>
          <w:szCs w:val="24"/>
          <w:lang w:val="es-ES" w:eastAsia="en-US"/>
        </w:rPr>
      </w:pPr>
      <w:r w:rsidRPr="00196226">
        <w:rPr>
          <w:rFonts w:ascii="Arial" w:eastAsia="Calibri" w:hAnsi="Arial" w:cs="Arial"/>
          <w:bCs/>
          <w:i/>
          <w:sz w:val="24"/>
          <w:szCs w:val="24"/>
          <w:lang w:val="es-ES" w:eastAsia="en-US"/>
        </w:rPr>
        <w:t>“</w:t>
      </w:r>
      <w:r w:rsidRPr="00196226">
        <w:rPr>
          <w:rFonts w:ascii="Arial" w:eastAsia="Calibri" w:hAnsi="Arial" w:cs="Arial"/>
          <w:b/>
          <w:bCs/>
          <w:i/>
          <w:sz w:val="24"/>
          <w:szCs w:val="24"/>
          <w:lang w:val="es-ES" w:eastAsia="en-US"/>
        </w:rPr>
        <w:t>AGRAVIOS. DEBEN DE IMPUGNAR LA ILEGALIDAD DEL FALLO RECURRIDO.</w:t>
      </w:r>
      <w:r w:rsidRPr="00196226">
        <w:rPr>
          <w:rFonts w:ascii="Arial" w:eastAsia="Calibri" w:hAnsi="Arial" w:cs="Arial"/>
          <w:bCs/>
          <w:i/>
          <w:sz w:val="24"/>
          <w:szCs w:val="24"/>
          <w:lang w:val="es-ES" w:eastAsia="en-U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4E255EA1" w14:textId="758D364B" w:rsidR="00A21B79" w:rsidRPr="00A21B79" w:rsidRDefault="00A21B79" w:rsidP="00A21B79">
      <w:pPr>
        <w:spacing w:line="360" w:lineRule="auto"/>
        <w:ind w:right="49" w:firstLine="567"/>
        <w:jc w:val="both"/>
        <w:rPr>
          <w:rFonts w:ascii="Arial" w:eastAsia="Calibri" w:hAnsi="Arial" w:cs="Arial"/>
          <w:sz w:val="26"/>
          <w:szCs w:val="26"/>
          <w:lang w:val="es-ES" w:eastAsia="en-US"/>
        </w:rPr>
      </w:pPr>
      <w:r w:rsidRPr="00A21B79">
        <w:rPr>
          <w:rFonts w:ascii="Arial" w:eastAsia="Calibri" w:hAnsi="Arial" w:cs="Arial"/>
          <w:sz w:val="26"/>
          <w:szCs w:val="26"/>
          <w:lang w:val="es-ES" w:eastAsia="en-US"/>
        </w:rPr>
        <w:t xml:space="preserve">Por otra parte, la autoridad recurrente sostiene que como la investidura de policía, plasmó las razones, motivos y circunstancias que le llevaron a efectuar el acta de infracción con número de folio </w:t>
      </w:r>
      <w:r w:rsidR="00702094">
        <w:rPr>
          <w:rFonts w:ascii="Arial" w:hAnsi="Arial" w:cs="Arial"/>
          <w:b/>
          <w:bCs/>
          <w:sz w:val="26"/>
          <w:szCs w:val="26"/>
        </w:rPr>
        <w:t>***********</w:t>
      </w:r>
      <w:r w:rsidRPr="00A21B79">
        <w:rPr>
          <w:rFonts w:ascii="Arial" w:eastAsia="Calibri" w:hAnsi="Arial" w:cs="Arial"/>
          <w:sz w:val="26"/>
          <w:szCs w:val="26"/>
          <w:lang w:val="es-ES" w:eastAsia="en-US"/>
        </w:rPr>
        <w:t xml:space="preserve"> de fecha cuatro de julio de dos mil diecinueve, pues en la misma se encuentran plasmados los artículos y reglamentos que en materia de vialidad prevén la conducta ilegal, ordenamiento que es de orden público y obligatorio, por lo que es bien sabido por todos que al cometer una infracción serán acreedores a una sanción, y que en este caso la multa a la que se hizo acreedor el actor es la consecuencia desprendida de su conducta por la comisión de la infracción, de donde se desprende la ilegalidad de la multa.</w:t>
      </w:r>
      <w:r w:rsidR="00F54B18">
        <w:rPr>
          <w:rFonts w:ascii="Arial" w:eastAsia="Calibri" w:hAnsi="Arial" w:cs="Arial"/>
          <w:sz w:val="26"/>
          <w:szCs w:val="26"/>
          <w:lang w:val="es-ES" w:eastAsia="en-US"/>
        </w:rPr>
        <w:t xml:space="preserve"> </w:t>
      </w:r>
      <w:bookmarkStart w:id="1" w:name="_Hlk69725472"/>
      <w:r w:rsidR="00F54B18">
        <w:rPr>
          <w:rFonts w:ascii="Arial" w:eastAsia="Calibri" w:hAnsi="Arial" w:cs="Arial"/>
          <w:sz w:val="26"/>
          <w:szCs w:val="26"/>
          <w:lang w:val="es-ES" w:eastAsia="en-US"/>
        </w:rPr>
        <w:t xml:space="preserve">- - - - - -  - - - -  - - - - - - - - - </w:t>
      </w:r>
      <w:bookmarkEnd w:id="1"/>
    </w:p>
    <w:p w14:paraId="0AAC341D" w14:textId="504DA16E" w:rsidR="00A21B79" w:rsidRPr="00A21B79" w:rsidRDefault="00A21B79" w:rsidP="00A21B79">
      <w:pPr>
        <w:spacing w:line="360" w:lineRule="auto"/>
        <w:ind w:right="49" w:firstLine="567"/>
        <w:jc w:val="both"/>
        <w:rPr>
          <w:rFonts w:ascii="Arial" w:eastAsia="Calibri" w:hAnsi="Arial" w:cs="Arial"/>
          <w:sz w:val="26"/>
          <w:szCs w:val="26"/>
          <w:lang w:val="es-ES" w:eastAsia="en-US"/>
        </w:rPr>
      </w:pPr>
      <w:r w:rsidRPr="00A21B79">
        <w:rPr>
          <w:rFonts w:ascii="Arial" w:eastAsia="Calibri" w:hAnsi="Arial" w:cs="Arial"/>
          <w:sz w:val="26"/>
          <w:szCs w:val="26"/>
          <w:lang w:val="es-ES" w:eastAsia="en-US"/>
        </w:rPr>
        <w:t xml:space="preserve">Continúa manifestando la inconforme que, en el acto impugnado citó las circunstancias de modo, tiempo y lugar, por lo que dicha falta administrativa, resulta suficiente para cumplir con el requisito de fundamentación que exige la fracción V del artículo 7 de la Ley de Justicia Administrativa para el Estado </w:t>
      </w:r>
      <w:r w:rsidRPr="00A21B79">
        <w:rPr>
          <w:rFonts w:ascii="Arial" w:eastAsia="Calibri" w:hAnsi="Arial" w:cs="Arial"/>
          <w:sz w:val="26"/>
          <w:szCs w:val="26"/>
          <w:lang w:val="es-ES" w:eastAsia="en-US"/>
        </w:rPr>
        <w:lastRenderedPageBreak/>
        <w:t xml:space="preserve">de Oaxaca, pues señaló las normas aplicables, con lo que se desprende por qué se emitió la infracción en pugna, con lo que el actor tuvo conocimiento, de la causa por la que se hizo acreedor a una infracción consistente en “ESTACIONARSE EN LUGAR PROHIBIDO”, y sostiene el recurrente que en ningún momento dejó en estado de indefensión al hoy actor, quien se encuentra impugnando el acta de infracción con número de folio </w:t>
      </w:r>
      <w:r w:rsidR="00702094">
        <w:rPr>
          <w:rFonts w:ascii="Arial" w:hAnsi="Arial" w:cs="Arial"/>
          <w:b/>
          <w:bCs/>
          <w:sz w:val="26"/>
          <w:szCs w:val="26"/>
        </w:rPr>
        <w:t>***********</w:t>
      </w:r>
      <w:r w:rsidRPr="00A21B79">
        <w:rPr>
          <w:rFonts w:ascii="Arial" w:eastAsia="Calibri" w:hAnsi="Arial" w:cs="Arial"/>
          <w:sz w:val="26"/>
          <w:szCs w:val="26"/>
          <w:lang w:val="es-ES" w:eastAsia="en-US"/>
        </w:rPr>
        <w:t xml:space="preserve"> de fecha cuatro de julio de dos mil diecinueve, aunado al hecho de que fue sorprendido en flagrancia, además de que se señalaron los artículos 86 fracción XXIII del reglamento de la materia, en relación a los artículos 201 fracción V, IX, X y XI de la Ley de Ingresos del Municipio de Oaxaca de Juárez, pues el artículo 16 Constitucional establece la obligación para las autoridades de fundar y motivar sus actos.</w:t>
      </w:r>
      <w:r w:rsidR="00F54B18" w:rsidRPr="00F54B18">
        <w:rPr>
          <w:rFonts w:ascii="Arial" w:eastAsia="Calibri" w:hAnsi="Arial" w:cs="Arial"/>
          <w:sz w:val="26"/>
          <w:szCs w:val="26"/>
          <w:lang w:val="es-ES" w:eastAsia="en-US"/>
        </w:rPr>
        <w:t xml:space="preserve"> </w:t>
      </w:r>
      <w:r w:rsidR="00F54B18">
        <w:rPr>
          <w:rFonts w:ascii="Arial" w:eastAsia="Calibri" w:hAnsi="Arial" w:cs="Arial"/>
          <w:sz w:val="26"/>
          <w:szCs w:val="26"/>
          <w:lang w:val="es-ES" w:eastAsia="en-US"/>
        </w:rPr>
        <w:t xml:space="preserve">- - - - - -  - - - -  - - - - - - - - - - - - - </w:t>
      </w:r>
    </w:p>
    <w:p w14:paraId="0B57F183" w14:textId="24843F18" w:rsidR="00A21B79" w:rsidRDefault="00A21B79" w:rsidP="00A21B79">
      <w:pPr>
        <w:spacing w:after="0" w:line="360" w:lineRule="auto"/>
        <w:ind w:right="191" w:firstLine="567"/>
        <w:jc w:val="both"/>
        <w:rPr>
          <w:rFonts w:ascii="Arial" w:eastAsia="Calibri" w:hAnsi="Arial" w:cs="Arial"/>
          <w:sz w:val="26"/>
          <w:szCs w:val="26"/>
          <w:lang w:val="es-ES" w:eastAsia="en-US"/>
        </w:rPr>
      </w:pPr>
      <w:r w:rsidRPr="00A21B79">
        <w:rPr>
          <w:rFonts w:ascii="Arial" w:eastAsia="Calibri" w:hAnsi="Arial" w:cs="Arial"/>
          <w:bCs/>
          <w:iCs/>
          <w:sz w:val="26"/>
          <w:szCs w:val="26"/>
          <w:lang w:val="es-ES" w:eastAsia="en-US"/>
        </w:rPr>
        <w:t xml:space="preserve">Estos argumentos son </w:t>
      </w:r>
      <w:r w:rsidRPr="00A21B79">
        <w:rPr>
          <w:rFonts w:ascii="Arial" w:eastAsia="Calibri" w:hAnsi="Arial" w:cs="Arial"/>
          <w:b/>
          <w:bCs/>
          <w:iCs/>
          <w:sz w:val="26"/>
          <w:szCs w:val="26"/>
          <w:lang w:val="es-ES" w:eastAsia="en-US"/>
        </w:rPr>
        <w:t>inoperantes</w:t>
      </w:r>
      <w:r w:rsidRPr="00A21B79">
        <w:rPr>
          <w:rFonts w:ascii="Arial" w:eastAsia="Calibri" w:hAnsi="Arial" w:cs="Arial"/>
          <w:bCs/>
          <w:iCs/>
          <w:sz w:val="26"/>
          <w:szCs w:val="26"/>
          <w:lang w:val="es-ES" w:eastAsia="en-US"/>
        </w:rPr>
        <w:t>, ya que se advierte que tratan de complementar la defensa de los elementos y requisitos de validez del acto impugnado, relativos a la fundamentación y motivación, expresados por la autoridad en el oficio de contestación, mismos que no pueden ser tomados en cuenta como agravios en segunda instancia, porque l</w:t>
      </w:r>
      <w:r w:rsidRPr="00A21B79">
        <w:rPr>
          <w:rFonts w:ascii="Arial" w:eastAsia="Calibri" w:hAnsi="Arial" w:cs="Arial"/>
          <w:bCs/>
          <w:sz w:val="26"/>
          <w:szCs w:val="26"/>
          <w:lang w:eastAsia="en-US"/>
        </w:rPr>
        <w:t>a autoridad recurrente debió expresar ese argumento al momento de formular su oficio de contestación de demanda, ya que desde que fue emplazado a juicio, era conocedor de todos los elementos para formular su contestación, siendo ese momento procesal el oportuno para esgrimir los argumentos relativos a la defensa de los elementos y requisitos de validez del acto impugnado, lo cual no hizo, como se desprende del contenido del oficio de contestación de demanda de fecha veintidós de octubre de dos mil diecinueve</w:t>
      </w:r>
      <w:r w:rsidRPr="00A21B79">
        <w:rPr>
          <w:rFonts w:ascii="Arial" w:eastAsia="Calibri" w:hAnsi="Arial" w:cs="Arial"/>
          <w:bCs/>
          <w:sz w:val="26"/>
          <w:szCs w:val="26"/>
          <w:vertAlign w:val="superscript"/>
          <w:lang w:eastAsia="en-US"/>
        </w:rPr>
        <w:footnoteReference w:id="2"/>
      </w:r>
      <w:r w:rsidRPr="00A21B79">
        <w:rPr>
          <w:rFonts w:ascii="Arial" w:eastAsia="Calibri" w:hAnsi="Arial" w:cs="Arial"/>
          <w:bCs/>
          <w:sz w:val="26"/>
          <w:szCs w:val="26"/>
          <w:lang w:eastAsia="en-US"/>
        </w:rPr>
        <w:t xml:space="preserve">, por lo tanto, ese argumento no puede ser analizado en esta Instancia. </w:t>
      </w:r>
      <w:r w:rsidR="00F54B18">
        <w:rPr>
          <w:rFonts w:ascii="Arial" w:eastAsia="Calibri" w:hAnsi="Arial" w:cs="Arial"/>
          <w:sz w:val="26"/>
          <w:szCs w:val="26"/>
          <w:lang w:val="es-ES" w:eastAsia="en-US"/>
        </w:rPr>
        <w:t xml:space="preserve">- - - - - -  - - </w:t>
      </w:r>
    </w:p>
    <w:p w14:paraId="13EDD0E7" w14:textId="77777777" w:rsidR="00B3315E" w:rsidRPr="00A21B79" w:rsidRDefault="00B3315E" w:rsidP="00B3315E">
      <w:pPr>
        <w:pStyle w:val="Sinespaciado"/>
        <w:rPr>
          <w:rFonts w:eastAsia="Calibri"/>
          <w:lang w:eastAsia="en-US"/>
        </w:rPr>
      </w:pPr>
    </w:p>
    <w:p w14:paraId="47D8F22D" w14:textId="4F7C23D7" w:rsidR="00A21B79" w:rsidRPr="00A21B79" w:rsidRDefault="00A21B79" w:rsidP="00A21B79">
      <w:pPr>
        <w:spacing w:after="120" w:line="360" w:lineRule="auto"/>
        <w:ind w:right="49" w:firstLine="567"/>
        <w:jc w:val="both"/>
        <w:rPr>
          <w:rFonts w:ascii="Arial" w:eastAsia="Calibri" w:hAnsi="Arial" w:cs="Arial"/>
          <w:sz w:val="26"/>
          <w:szCs w:val="26"/>
          <w:lang w:val="es-ES" w:eastAsia="en-US"/>
        </w:rPr>
      </w:pPr>
      <w:r w:rsidRPr="00A21B79">
        <w:rPr>
          <w:rFonts w:ascii="Arial" w:eastAsia="Calibri" w:hAnsi="Arial" w:cs="Arial"/>
          <w:sz w:val="26"/>
          <w:szCs w:val="26"/>
          <w:lang w:val="es-ES" w:eastAsia="en-U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r w:rsidR="00F54B18">
        <w:rPr>
          <w:rFonts w:ascii="Arial" w:eastAsia="Calibri" w:hAnsi="Arial" w:cs="Arial"/>
          <w:sz w:val="26"/>
          <w:szCs w:val="26"/>
          <w:lang w:val="es-ES" w:eastAsia="en-US"/>
        </w:rPr>
        <w:t xml:space="preserve">- - - - - </w:t>
      </w:r>
      <w:r w:rsidR="003E0C6B">
        <w:rPr>
          <w:rFonts w:ascii="Arial" w:eastAsia="Calibri" w:hAnsi="Arial" w:cs="Arial"/>
          <w:sz w:val="26"/>
          <w:szCs w:val="26"/>
          <w:lang w:val="es-ES" w:eastAsia="en-US"/>
        </w:rPr>
        <w:t>- -</w:t>
      </w:r>
      <w:r w:rsidR="00F54B18">
        <w:rPr>
          <w:rFonts w:ascii="Arial" w:eastAsia="Calibri" w:hAnsi="Arial" w:cs="Arial"/>
          <w:sz w:val="26"/>
          <w:szCs w:val="26"/>
          <w:lang w:val="es-ES" w:eastAsia="en-US"/>
        </w:rPr>
        <w:t xml:space="preserve"> - - </w:t>
      </w:r>
      <w:r w:rsidR="003E0C6B">
        <w:rPr>
          <w:rFonts w:ascii="Arial" w:eastAsia="Calibri" w:hAnsi="Arial" w:cs="Arial"/>
          <w:sz w:val="26"/>
          <w:szCs w:val="26"/>
          <w:lang w:val="es-ES" w:eastAsia="en-US"/>
        </w:rPr>
        <w:t xml:space="preserve">- </w:t>
      </w:r>
    </w:p>
    <w:p w14:paraId="68CF7C0A" w14:textId="77777777" w:rsidR="00A21B79" w:rsidRPr="00D57583" w:rsidRDefault="00A21B79" w:rsidP="00A21B79">
      <w:pPr>
        <w:tabs>
          <w:tab w:val="left" w:pos="8364"/>
        </w:tabs>
        <w:autoSpaceDE w:val="0"/>
        <w:autoSpaceDN w:val="0"/>
        <w:adjustRightInd w:val="0"/>
        <w:spacing w:line="360" w:lineRule="auto"/>
        <w:ind w:left="567" w:right="758"/>
        <w:jc w:val="both"/>
        <w:rPr>
          <w:rFonts w:ascii="Arial" w:eastAsia="Calibri" w:hAnsi="Arial" w:cs="Arial"/>
          <w:i/>
          <w:sz w:val="24"/>
          <w:szCs w:val="24"/>
          <w:lang w:val="es-ES" w:eastAsia="en-US"/>
        </w:rPr>
      </w:pPr>
      <w:r w:rsidRPr="00D57583">
        <w:rPr>
          <w:rFonts w:ascii="Arial" w:eastAsia="Calibri" w:hAnsi="Arial" w:cs="Arial"/>
          <w:b/>
          <w:i/>
          <w:sz w:val="24"/>
          <w:szCs w:val="24"/>
          <w:lang w:val="es-ES" w:eastAsia="en-US"/>
        </w:rPr>
        <w:t xml:space="preserve">AGRAVIOS INOPERANTES EN LA REVISIÓN. SON AQUELLOS QUE REITERAN LOS CONCEPTOS DE VIOLACIÓN, ABUNDAN SOBRE ELLOS O LOS COMPLEMENTAN, SIN COMBATIR LAS CONSIDERACIONES DE LA SENTENCIA RECURRIDA. </w:t>
      </w:r>
      <w:r w:rsidRPr="00D57583">
        <w:rPr>
          <w:rFonts w:ascii="Arial" w:eastAsia="Calibri" w:hAnsi="Arial" w:cs="Arial"/>
          <w:i/>
          <w:sz w:val="24"/>
          <w:szCs w:val="24"/>
          <w:lang w:val="es-ES" w:eastAsia="en-US"/>
        </w:rPr>
        <w:t xml:space="preserve">Conforme al artículo 88 de la Ley de Amparo, el recurrente debe expresar los agravios que le causa la sentencia impugnada, lo que se traduce en </w:t>
      </w:r>
      <w:r w:rsidRPr="00D57583">
        <w:rPr>
          <w:rFonts w:ascii="Arial" w:eastAsia="Calibri" w:hAnsi="Arial" w:cs="Arial"/>
          <w:i/>
          <w:sz w:val="24"/>
          <w:szCs w:val="24"/>
          <w:lang w:val="es-ES" w:eastAsia="en-US"/>
        </w:rPr>
        <w:lastRenderedPageBreak/>
        <w:t>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7AD687B6" w14:textId="7A511AC6" w:rsidR="00A21B79" w:rsidRDefault="00A21B79" w:rsidP="00A21B79">
      <w:pPr>
        <w:spacing w:before="240" w:after="0" w:line="360" w:lineRule="auto"/>
        <w:jc w:val="both"/>
        <w:rPr>
          <w:rFonts w:ascii="Arial" w:eastAsia="Calibri" w:hAnsi="Arial" w:cs="Arial"/>
          <w:sz w:val="26"/>
          <w:szCs w:val="26"/>
          <w:lang w:val="es-ES" w:eastAsia="en-US"/>
        </w:rPr>
      </w:pPr>
      <w:r w:rsidRPr="00A21B79">
        <w:rPr>
          <w:rFonts w:ascii="Arial" w:eastAsia="Calibri" w:hAnsi="Arial" w:cs="Arial"/>
          <w:bCs/>
          <w:sz w:val="26"/>
          <w:szCs w:val="26"/>
          <w:lang w:val="es-ES" w:eastAsia="en-US"/>
        </w:rPr>
        <w:tab/>
      </w:r>
      <w:r w:rsidRPr="00A21B79">
        <w:rPr>
          <w:rFonts w:ascii="Arial" w:eastAsia="Calibri" w:hAnsi="Arial" w:cs="Arial"/>
          <w:sz w:val="26"/>
          <w:szCs w:val="26"/>
          <w:lang w:val="es-ES" w:eastAsia="en-US"/>
        </w:rPr>
        <w:t>Por las consideraciones antes expuestas, y dado lo inoperante de los agravios formulados por la autoridad inconforme,</w:t>
      </w:r>
      <w:r w:rsidR="003F26D3">
        <w:rPr>
          <w:rFonts w:ascii="Arial" w:eastAsia="Calibri" w:hAnsi="Arial" w:cs="Arial"/>
          <w:sz w:val="26"/>
          <w:szCs w:val="26"/>
          <w:lang w:val="es-ES" w:eastAsia="en-US"/>
        </w:rPr>
        <w:t xml:space="preserve"> </w:t>
      </w:r>
      <w:r w:rsidRPr="00A21B79">
        <w:rPr>
          <w:rFonts w:ascii="Arial" w:eastAsia="Calibri" w:hAnsi="Arial" w:cs="Arial"/>
          <w:sz w:val="26"/>
          <w:szCs w:val="26"/>
          <w:lang w:val="es-ES" w:eastAsia="en-US"/>
        </w:rPr>
        <w:t xml:space="preserve">procede </w:t>
      </w:r>
      <w:r w:rsidRPr="00A21B79">
        <w:rPr>
          <w:rFonts w:ascii="Arial" w:eastAsia="Calibri" w:hAnsi="Arial" w:cs="Arial"/>
          <w:b/>
          <w:sz w:val="26"/>
          <w:szCs w:val="26"/>
          <w:lang w:val="es-ES" w:eastAsia="en-US"/>
        </w:rPr>
        <w:t>CONFIRMAR</w:t>
      </w:r>
      <w:r w:rsidRPr="00A21B79">
        <w:rPr>
          <w:rFonts w:ascii="Arial" w:eastAsia="Calibri" w:hAnsi="Arial" w:cs="Arial"/>
          <w:sz w:val="26"/>
          <w:szCs w:val="26"/>
          <w:lang w:val="es-ES" w:eastAsia="en-US"/>
        </w:rPr>
        <w:t xml:space="preserve"> la sentencia alzada; y, </w:t>
      </w:r>
      <w:r w:rsidRPr="00A21B79">
        <w:rPr>
          <w:rFonts w:ascii="Arial" w:eastAsia="Calibri" w:hAnsi="Arial" w:cs="Arial"/>
          <w:bCs/>
          <w:sz w:val="26"/>
          <w:szCs w:val="26"/>
          <w:lang w:val="es-ES" w:eastAsia="en-US"/>
        </w:rPr>
        <w:t>c</w:t>
      </w:r>
      <w:r w:rsidRPr="00A21B79">
        <w:rPr>
          <w:rFonts w:ascii="Arial" w:eastAsia="Calibri" w:hAnsi="Arial" w:cs="Arial"/>
          <w:sz w:val="26"/>
          <w:szCs w:val="26"/>
          <w:lang w:val="es-ES" w:eastAsia="en-US"/>
        </w:rPr>
        <w:t>on fundamento en los artículos 237 y 238 de la Ley de Procedimiento y Justicia Administrativa para el Estado de Oaxaca, se:</w:t>
      </w:r>
      <w:r w:rsidR="00F54B18" w:rsidRPr="00F54B18">
        <w:rPr>
          <w:rFonts w:ascii="Arial" w:eastAsia="Calibri" w:hAnsi="Arial" w:cs="Arial"/>
          <w:sz w:val="26"/>
          <w:szCs w:val="26"/>
          <w:lang w:val="es-ES" w:eastAsia="en-US"/>
        </w:rPr>
        <w:t xml:space="preserve"> </w:t>
      </w:r>
      <w:r w:rsidR="00F54B18">
        <w:rPr>
          <w:rFonts w:ascii="Arial" w:eastAsia="Calibri" w:hAnsi="Arial" w:cs="Arial"/>
          <w:sz w:val="26"/>
          <w:szCs w:val="26"/>
          <w:lang w:val="es-ES" w:eastAsia="en-US"/>
        </w:rPr>
        <w:t xml:space="preserve">- - - - - </w:t>
      </w:r>
    </w:p>
    <w:p w14:paraId="4BE627D1" w14:textId="77777777" w:rsidR="00B3315E" w:rsidRPr="00A21B79" w:rsidRDefault="00B3315E" w:rsidP="00B3315E">
      <w:pPr>
        <w:pStyle w:val="Sinespaciado"/>
        <w:rPr>
          <w:rFonts w:eastAsia="Calibri"/>
          <w:lang w:eastAsia="en-US"/>
        </w:rPr>
      </w:pPr>
    </w:p>
    <w:p w14:paraId="77BAFC13" w14:textId="77777777" w:rsidR="001C585C" w:rsidRDefault="00A21B79" w:rsidP="001C585C">
      <w:pPr>
        <w:spacing w:before="240" w:after="0" w:line="360" w:lineRule="auto"/>
        <w:jc w:val="center"/>
        <w:rPr>
          <w:rFonts w:ascii="Arial" w:eastAsia="Times New Roman" w:hAnsi="Arial" w:cs="Arial"/>
          <w:b/>
          <w:sz w:val="26"/>
          <w:szCs w:val="26"/>
          <w:lang w:val="es-ES"/>
        </w:rPr>
      </w:pPr>
      <w:r w:rsidRPr="00B031CD">
        <w:rPr>
          <w:rFonts w:ascii="Arial" w:eastAsia="Times New Roman" w:hAnsi="Arial" w:cs="Arial"/>
          <w:b/>
          <w:sz w:val="26"/>
          <w:szCs w:val="26"/>
          <w:lang w:val="es-ES"/>
        </w:rPr>
        <w:t>R E S U E L V E</w:t>
      </w:r>
    </w:p>
    <w:p w14:paraId="7F0E95FB" w14:textId="4E91AED0" w:rsidR="00A21B79" w:rsidRPr="001C585C" w:rsidRDefault="0017572F" w:rsidP="0017572F">
      <w:pPr>
        <w:spacing w:before="240" w:after="0" w:line="360" w:lineRule="auto"/>
        <w:jc w:val="both"/>
        <w:rPr>
          <w:rFonts w:ascii="Arial" w:eastAsia="Times New Roman" w:hAnsi="Arial" w:cs="Arial"/>
          <w:b/>
          <w:sz w:val="26"/>
          <w:szCs w:val="26"/>
          <w:lang w:val="es-ES"/>
        </w:rPr>
      </w:pPr>
      <w:r>
        <w:rPr>
          <w:rFonts w:ascii="Arial" w:eastAsia="Times New Roman" w:hAnsi="Arial" w:cs="Arial"/>
          <w:b/>
          <w:color w:val="000000"/>
          <w:sz w:val="26"/>
          <w:szCs w:val="26"/>
          <w:lang w:val="es-ES"/>
        </w:rPr>
        <w:t xml:space="preserve">          </w:t>
      </w:r>
      <w:r w:rsidR="00A21B79" w:rsidRPr="00A21B79">
        <w:rPr>
          <w:rFonts w:ascii="Arial" w:eastAsia="Times New Roman" w:hAnsi="Arial" w:cs="Arial"/>
          <w:b/>
          <w:color w:val="000000"/>
          <w:sz w:val="26"/>
          <w:szCs w:val="26"/>
          <w:lang w:val="es-ES"/>
        </w:rPr>
        <w:t>PRIMERO</w:t>
      </w:r>
      <w:r w:rsidR="00A21B79" w:rsidRPr="00A21B79">
        <w:rPr>
          <w:rFonts w:ascii="Arial" w:eastAsia="Times New Roman" w:hAnsi="Arial" w:cs="Arial"/>
          <w:color w:val="000000"/>
          <w:sz w:val="26"/>
          <w:szCs w:val="26"/>
          <w:lang w:val="es-ES"/>
        </w:rPr>
        <w:t xml:space="preserve">. </w:t>
      </w:r>
      <w:r w:rsidR="00A21B79" w:rsidRPr="00A21B79">
        <w:rPr>
          <w:rFonts w:ascii="Arial" w:eastAsia="Times New Roman" w:hAnsi="Arial" w:cs="Arial"/>
          <w:color w:val="000000"/>
          <w:sz w:val="26"/>
          <w:szCs w:val="26"/>
        </w:rPr>
        <w:t>Se</w:t>
      </w:r>
      <w:r w:rsidR="00A21B79" w:rsidRPr="00A21B79">
        <w:rPr>
          <w:rFonts w:ascii="Arial" w:eastAsia="Times New Roman" w:hAnsi="Arial" w:cs="Arial"/>
          <w:b/>
          <w:color w:val="000000"/>
          <w:sz w:val="26"/>
          <w:szCs w:val="26"/>
        </w:rPr>
        <w:t xml:space="preserve"> CONFIRMA </w:t>
      </w:r>
      <w:r w:rsidR="00A21B79" w:rsidRPr="00A21B79">
        <w:rPr>
          <w:rFonts w:ascii="Arial" w:eastAsia="Times New Roman" w:hAnsi="Arial" w:cs="Arial"/>
          <w:bCs/>
          <w:color w:val="000000"/>
          <w:sz w:val="26"/>
          <w:szCs w:val="26"/>
        </w:rPr>
        <w:t>la sentencia recurrida</w:t>
      </w:r>
      <w:r w:rsidR="00A21B79" w:rsidRPr="00A21B79">
        <w:rPr>
          <w:rFonts w:ascii="Arial" w:eastAsia="Times New Roman" w:hAnsi="Arial" w:cs="Arial"/>
          <w:color w:val="000000"/>
          <w:sz w:val="26"/>
          <w:szCs w:val="26"/>
        </w:rPr>
        <w:t>, por las razones</w:t>
      </w:r>
      <w:r>
        <w:rPr>
          <w:rFonts w:ascii="Arial" w:eastAsia="Times New Roman" w:hAnsi="Arial" w:cs="Arial"/>
          <w:color w:val="000000"/>
          <w:sz w:val="26"/>
          <w:szCs w:val="26"/>
        </w:rPr>
        <w:t xml:space="preserve"> </w:t>
      </w:r>
      <w:r w:rsidR="00A21B79" w:rsidRPr="00A21B79">
        <w:rPr>
          <w:rFonts w:ascii="Arial" w:eastAsia="Times New Roman" w:hAnsi="Arial" w:cs="Arial"/>
          <w:color w:val="000000"/>
          <w:sz w:val="26"/>
          <w:szCs w:val="26"/>
        </w:rPr>
        <w:t>expuestas por esta Sala Superior en el considerando que antecede.</w:t>
      </w:r>
      <w:r w:rsidR="006F27F2">
        <w:rPr>
          <w:rFonts w:ascii="Arial" w:eastAsia="Times New Roman" w:hAnsi="Arial" w:cs="Arial"/>
          <w:color w:val="000000"/>
          <w:sz w:val="26"/>
          <w:szCs w:val="26"/>
        </w:rPr>
        <w:t xml:space="preserve"> </w:t>
      </w:r>
      <w:r>
        <w:rPr>
          <w:rFonts w:ascii="Arial" w:eastAsia="Times New Roman" w:hAnsi="Arial" w:cs="Arial"/>
          <w:color w:val="000000"/>
          <w:sz w:val="26"/>
          <w:szCs w:val="26"/>
        </w:rPr>
        <w:t xml:space="preserve">- - - - - - </w:t>
      </w:r>
    </w:p>
    <w:p w14:paraId="3AA01B68" w14:textId="6D9D468B" w:rsidR="001C585C" w:rsidRDefault="00A21B79" w:rsidP="001C585C">
      <w:pPr>
        <w:widowControl w:val="0"/>
        <w:tabs>
          <w:tab w:val="left" w:pos="0"/>
        </w:tabs>
        <w:spacing w:before="240" w:after="0" w:line="360" w:lineRule="auto"/>
        <w:ind w:right="18"/>
        <w:jc w:val="both"/>
        <w:rPr>
          <w:rFonts w:ascii="Arial" w:eastAsia="Times New Roman" w:hAnsi="Arial" w:cs="Arial"/>
          <w:sz w:val="26"/>
          <w:szCs w:val="26"/>
        </w:rPr>
      </w:pPr>
      <w:r w:rsidRPr="00A21B79">
        <w:rPr>
          <w:rFonts w:ascii="Arial" w:eastAsia="Times New Roman" w:hAnsi="Arial" w:cs="Arial"/>
          <w:b/>
          <w:sz w:val="26"/>
          <w:szCs w:val="26"/>
        </w:rPr>
        <w:tab/>
        <w:t>SEGUNDO. NOTIFÍQUESE Y CÚMPLASE,</w:t>
      </w:r>
      <w:r w:rsidRPr="00A21B79">
        <w:rPr>
          <w:rFonts w:ascii="Arial" w:eastAsia="Times New Roman" w:hAnsi="Arial" w:cs="Arial"/>
          <w:sz w:val="26"/>
          <w:szCs w:val="26"/>
        </w:rPr>
        <w:t xml:space="preserve"> remítase copia certificada de la presente resolución a la Quinta Sala Unitaria de Primera Instancia de este Tribunal y en su oportunidad archívese el presente cuaderno de revisión como asunto </w:t>
      </w:r>
      <w:r w:rsidR="00DE7CF4" w:rsidRPr="00A21B79">
        <w:rPr>
          <w:rFonts w:ascii="Arial" w:eastAsia="Times New Roman" w:hAnsi="Arial" w:cs="Arial"/>
          <w:sz w:val="26"/>
          <w:szCs w:val="26"/>
        </w:rPr>
        <w:t>concluido.</w:t>
      </w:r>
      <w:r w:rsidR="00DE7CF4">
        <w:rPr>
          <w:rFonts w:ascii="Arial" w:eastAsia="Times New Roman" w:hAnsi="Arial" w:cs="Arial"/>
          <w:sz w:val="26"/>
          <w:szCs w:val="26"/>
        </w:rPr>
        <w:t xml:space="preserve"> -</w:t>
      </w:r>
      <w:r w:rsidR="006F27F2">
        <w:rPr>
          <w:rFonts w:ascii="Arial" w:eastAsia="Times New Roman" w:hAnsi="Arial" w:cs="Arial"/>
          <w:sz w:val="26"/>
          <w:szCs w:val="26"/>
        </w:rPr>
        <w:t xml:space="preserve"> - - - - - - - - - - - - - - - - - -</w:t>
      </w:r>
      <w:r w:rsidR="005E6DE2">
        <w:rPr>
          <w:rFonts w:ascii="Arial" w:eastAsia="Times New Roman" w:hAnsi="Arial" w:cs="Arial"/>
          <w:sz w:val="26"/>
          <w:szCs w:val="26"/>
        </w:rPr>
        <w:t xml:space="preserve"> - - - - - - - - - - - - - - - - - - - </w:t>
      </w:r>
    </w:p>
    <w:p w14:paraId="2DE3946A" w14:textId="77777777" w:rsidR="001C585C" w:rsidRPr="001C585C" w:rsidRDefault="001C585C" w:rsidP="001C585C">
      <w:pPr>
        <w:pStyle w:val="Sinespaciado"/>
        <w:rPr>
          <w:rFonts w:eastAsia="Times New Roman"/>
        </w:rPr>
      </w:pPr>
    </w:p>
    <w:p w14:paraId="3C0C94EA" w14:textId="49CC38D6" w:rsidR="008F4052" w:rsidRDefault="008F4052" w:rsidP="008F4052">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r w:rsidR="005B0BFB">
        <w:rPr>
          <w:rFonts w:ascii="Arial" w:hAnsi="Arial" w:cs="Arial"/>
          <w:sz w:val="26"/>
          <w:szCs w:val="26"/>
        </w:rPr>
        <w:t xml:space="preserve">- - - - - - </w:t>
      </w:r>
    </w:p>
    <w:p w14:paraId="2ED4F0E8" w14:textId="77777777" w:rsidR="000F71C5" w:rsidRDefault="000F71C5" w:rsidP="000F71C5">
      <w:pPr>
        <w:tabs>
          <w:tab w:val="center" w:pos="4135"/>
          <w:tab w:val="left" w:pos="7515"/>
        </w:tabs>
        <w:spacing w:line="360" w:lineRule="auto"/>
        <w:rPr>
          <w:rFonts w:ascii="Arial" w:hAnsi="Arial" w:cs="Arial"/>
          <w:b/>
          <w:bCs/>
          <w:sz w:val="16"/>
          <w:szCs w:val="16"/>
        </w:rPr>
      </w:pPr>
    </w:p>
    <w:p w14:paraId="56940F46" w14:textId="23AD60D0" w:rsidR="00F54B18" w:rsidRDefault="00F54B18" w:rsidP="00F54B18">
      <w:pPr>
        <w:tabs>
          <w:tab w:val="center" w:pos="4135"/>
          <w:tab w:val="left" w:pos="7515"/>
        </w:tabs>
        <w:spacing w:line="360" w:lineRule="auto"/>
        <w:jc w:val="center"/>
        <w:rPr>
          <w:rFonts w:ascii="Arial" w:hAnsi="Arial" w:cs="Arial"/>
          <w:b/>
          <w:bCs/>
          <w:sz w:val="16"/>
          <w:szCs w:val="16"/>
        </w:rPr>
      </w:pPr>
    </w:p>
    <w:p w14:paraId="4D67CB40" w14:textId="21ED3F3A" w:rsidR="005B0BFB" w:rsidRDefault="005B0BFB" w:rsidP="00F54B18">
      <w:pPr>
        <w:tabs>
          <w:tab w:val="center" w:pos="4135"/>
          <w:tab w:val="left" w:pos="7515"/>
        </w:tabs>
        <w:spacing w:line="360" w:lineRule="auto"/>
        <w:jc w:val="center"/>
        <w:rPr>
          <w:rFonts w:ascii="Arial" w:hAnsi="Arial" w:cs="Arial"/>
          <w:b/>
          <w:bCs/>
          <w:sz w:val="16"/>
          <w:szCs w:val="16"/>
        </w:rPr>
      </w:pPr>
    </w:p>
    <w:p w14:paraId="259F59E8" w14:textId="77777777" w:rsidR="005B0BFB" w:rsidRPr="00F54B18" w:rsidRDefault="005B0BFB" w:rsidP="00F54B18">
      <w:pPr>
        <w:tabs>
          <w:tab w:val="center" w:pos="4135"/>
          <w:tab w:val="left" w:pos="7515"/>
        </w:tabs>
        <w:spacing w:line="360" w:lineRule="auto"/>
        <w:jc w:val="center"/>
        <w:rPr>
          <w:rFonts w:ascii="Arial" w:hAnsi="Arial" w:cs="Arial"/>
          <w:b/>
          <w:bCs/>
          <w:sz w:val="16"/>
          <w:szCs w:val="16"/>
        </w:rPr>
      </w:pPr>
    </w:p>
    <w:p w14:paraId="28B5E281" w14:textId="3AAD4142" w:rsidR="008F4052" w:rsidRDefault="008F4052" w:rsidP="005B0BFB">
      <w:pPr>
        <w:tabs>
          <w:tab w:val="left" w:pos="1680"/>
          <w:tab w:val="center" w:pos="4277"/>
        </w:tabs>
        <w:spacing w:after="0"/>
        <w:jc w:val="center"/>
        <w:rPr>
          <w:rFonts w:ascii="Arial" w:hAnsi="Arial" w:cs="Arial"/>
          <w:sz w:val="26"/>
          <w:szCs w:val="26"/>
        </w:rPr>
      </w:pPr>
      <w:r>
        <w:rPr>
          <w:rFonts w:ascii="Arial" w:hAnsi="Arial" w:cs="Arial"/>
          <w:sz w:val="26"/>
          <w:szCs w:val="26"/>
        </w:rPr>
        <w:t>MAGISTRADO MANUEL VELASCO ALCÁNTARA</w:t>
      </w:r>
    </w:p>
    <w:p w14:paraId="64BF319F" w14:textId="77777777" w:rsidR="008F4052" w:rsidRDefault="008F4052" w:rsidP="005B0BFB">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15DF9AE6" w14:textId="77777777" w:rsidR="008F4052" w:rsidRDefault="008F4052" w:rsidP="005B0BFB">
      <w:pPr>
        <w:tabs>
          <w:tab w:val="center" w:pos="4135"/>
          <w:tab w:val="left" w:pos="7515"/>
        </w:tabs>
        <w:spacing w:line="360" w:lineRule="auto"/>
        <w:jc w:val="center"/>
        <w:rPr>
          <w:rFonts w:ascii="Arial" w:hAnsi="Arial" w:cs="Arial"/>
          <w:sz w:val="26"/>
          <w:szCs w:val="26"/>
        </w:rPr>
      </w:pPr>
    </w:p>
    <w:p w14:paraId="056AF6E5" w14:textId="77777777" w:rsidR="008F4052" w:rsidRDefault="008F4052" w:rsidP="005B0BFB">
      <w:pPr>
        <w:tabs>
          <w:tab w:val="center" w:pos="4135"/>
          <w:tab w:val="left" w:pos="7515"/>
        </w:tabs>
        <w:spacing w:line="360" w:lineRule="auto"/>
        <w:jc w:val="center"/>
        <w:rPr>
          <w:rFonts w:ascii="Arial" w:hAnsi="Arial" w:cs="Arial"/>
          <w:sz w:val="26"/>
          <w:szCs w:val="26"/>
        </w:rPr>
      </w:pPr>
    </w:p>
    <w:p w14:paraId="2341C8AA" w14:textId="77777777" w:rsidR="008F4052" w:rsidRDefault="008F4052" w:rsidP="005B0BFB">
      <w:pPr>
        <w:tabs>
          <w:tab w:val="center" w:pos="4135"/>
          <w:tab w:val="left" w:pos="7515"/>
        </w:tabs>
        <w:spacing w:line="360" w:lineRule="auto"/>
        <w:jc w:val="center"/>
        <w:rPr>
          <w:rFonts w:ascii="Arial" w:hAnsi="Arial" w:cs="Arial"/>
          <w:sz w:val="26"/>
          <w:szCs w:val="26"/>
        </w:rPr>
      </w:pPr>
    </w:p>
    <w:p w14:paraId="2DBBF800" w14:textId="77777777" w:rsidR="008F4052" w:rsidRDefault="008F4052" w:rsidP="005B0BFB">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1F25F477" w14:textId="77777777" w:rsidR="008F4052" w:rsidRDefault="008F4052" w:rsidP="008F4052">
      <w:pPr>
        <w:tabs>
          <w:tab w:val="center" w:pos="4135"/>
          <w:tab w:val="left" w:pos="7515"/>
        </w:tabs>
        <w:spacing w:line="360" w:lineRule="auto"/>
        <w:jc w:val="center"/>
        <w:rPr>
          <w:rFonts w:ascii="Arial" w:hAnsi="Arial" w:cs="Arial"/>
          <w:sz w:val="14"/>
          <w:szCs w:val="14"/>
        </w:rPr>
      </w:pPr>
      <w:r>
        <w:rPr>
          <w:rFonts w:ascii="Arial" w:hAnsi="Arial" w:cs="Arial"/>
          <w:sz w:val="14"/>
          <w:szCs w:val="14"/>
        </w:rPr>
        <w:t xml:space="preserve"> </w:t>
      </w:r>
    </w:p>
    <w:p w14:paraId="0E203241" w14:textId="61ADDDE8" w:rsidR="008F4052" w:rsidRPr="005B0BFB" w:rsidRDefault="005B0BFB" w:rsidP="008F4052">
      <w:pPr>
        <w:tabs>
          <w:tab w:val="center" w:pos="4135"/>
          <w:tab w:val="left" w:pos="7515"/>
        </w:tabs>
        <w:spacing w:line="360" w:lineRule="auto"/>
        <w:jc w:val="center"/>
        <w:rPr>
          <w:rFonts w:ascii="Arial" w:hAnsi="Arial" w:cs="Arial"/>
          <w:b/>
          <w:bCs/>
          <w:sz w:val="18"/>
          <w:szCs w:val="18"/>
        </w:rPr>
      </w:pPr>
      <w:r w:rsidRPr="005B0BFB">
        <w:rPr>
          <w:rFonts w:ascii="Arial" w:hAnsi="Arial" w:cs="Arial"/>
          <w:b/>
          <w:bCs/>
          <w:sz w:val="18"/>
          <w:szCs w:val="18"/>
        </w:rPr>
        <w:t>LAS PRESENTES FIRMAS CORRESPONDEN AL RECURSO DE REVISIÓN 99/2020</w:t>
      </w:r>
    </w:p>
    <w:p w14:paraId="0EEFE927" w14:textId="0F165940" w:rsidR="008F4052" w:rsidRDefault="008F4052" w:rsidP="00247635">
      <w:pPr>
        <w:tabs>
          <w:tab w:val="center" w:pos="4135"/>
          <w:tab w:val="left" w:pos="7515"/>
        </w:tabs>
        <w:spacing w:line="360" w:lineRule="auto"/>
        <w:rPr>
          <w:rFonts w:ascii="Arial" w:hAnsi="Arial" w:cs="Arial"/>
          <w:sz w:val="26"/>
          <w:szCs w:val="26"/>
        </w:rPr>
      </w:pPr>
    </w:p>
    <w:p w14:paraId="676A9AEE" w14:textId="7FC67C84" w:rsidR="005B0BFB" w:rsidRDefault="005B0BFB" w:rsidP="00247635">
      <w:pPr>
        <w:tabs>
          <w:tab w:val="center" w:pos="4135"/>
          <w:tab w:val="left" w:pos="7515"/>
        </w:tabs>
        <w:spacing w:line="360" w:lineRule="auto"/>
        <w:rPr>
          <w:rFonts w:ascii="Arial" w:hAnsi="Arial" w:cs="Arial"/>
          <w:sz w:val="26"/>
          <w:szCs w:val="26"/>
        </w:rPr>
      </w:pPr>
    </w:p>
    <w:p w14:paraId="7CA3CEE8" w14:textId="77777777" w:rsidR="005B0BFB" w:rsidRDefault="005B0BFB" w:rsidP="00247635">
      <w:pPr>
        <w:tabs>
          <w:tab w:val="center" w:pos="4135"/>
          <w:tab w:val="left" w:pos="7515"/>
        </w:tabs>
        <w:spacing w:line="360" w:lineRule="auto"/>
        <w:rPr>
          <w:rFonts w:ascii="Arial" w:hAnsi="Arial" w:cs="Arial"/>
          <w:sz w:val="26"/>
          <w:szCs w:val="26"/>
        </w:rPr>
      </w:pPr>
    </w:p>
    <w:p w14:paraId="727EE3E5" w14:textId="77777777" w:rsidR="008F4052" w:rsidRDefault="008F4052" w:rsidP="008F4052">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08F9B225" w14:textId="77777777" w:rsidR="008F4052" w:rsidRDefault="008F4052" w:rsidP="008F4052">
      <w:pPr>
        <w:tabs>
          <w:tab w:val="left" w:pos="1925"/>
          <w:tab w:val="center" w:pos="4135"/>
        </w:tabs>
        <w:jc w:val="center"/>
        <w:rPr>
          <w:rFonts w:ascii="Arial" w:hAnsi="Arial" w:cs="Arial"/>
          <w:sz w:val="26"/>
          <w:szCs w:val="26"/>
        </w:rPr>
      </w:pPr>
    </w:p>
    <w:p w14:paraId="3B81F74D" w14:textId="33459D55" w:rsidR="008F4052" w:rsidRDefault="008F4052" w:rsidP="0029397E">
      <w:pPr>
        <w:tabs>
          <w:tab w:val="left" w:pos="1925"/>
          <w:tab w:val="center" w:pos="4135"/>
        </w:tabs>
        <w:rPr>
          <w:rFonts w:ascii="Arial" w:hAnsi="Arial" w:cs="Arial"/>
          <w:sz w:val="26"/>
          <w:szCs w:val="26"/>
        </w:rPr>
      </w:pPr>
    </w:p>
    <w:p w14:paraId="10B193E2" w14:textId="77777777" w:rsidR="005B0BFB" w:rsidRDefault="005B0BFB" w:rsidP="0029397E">
      <w:pPr>
        <w:tabs>
          <w:tab w:val="left" w:pos="1925"/>
          <w:tab w:val="center" w:pos="4135"/>
        </w:tabs>
        <w:rPr>
          <w:rFonts w:ascii="Arial" w:hAnsi="Arial" w:cs="Arial"/>
          <w:sz w:val="26"/>
          <w:szCs w:val="26"/>
        </w:rPr>
      </w:pPr>
    </w:p>
    <w:p w14:paraId="17DFD549" w14:textId="77777777" w:rsidR="008F4052" w:rsidRDefault="008F4052" w:rsidP="00B34C17">
      <w:pPr>
        <w:tabs>
          <w:tab w:val="left" w:pos="1925"/>
          <w:tab w:val="center" w:pos="4135"/>
        </w:tabs>
        <w:jc w:val="center"/>
        <w:rPr>
          <w:rFonts w:ascii="Arial" w:hAnsi="Arial" w:cs="Arial"/>
          <w:sz w:val="26"/>
          <w:szCs w:val="26"/>
        </w:rPr>
      </w:pPr>
    </w:p>
    <w:p w14:paraId="1F3115DD" w14:textId="60CA686A" w:rsidR="008F4052" w:rsidRDefault="008F4052" w:rsidP="00B34C17">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50149C40" w14:textId="41BB12C0" w:rsidR="008F4052" w:rsidRDefault="008F4052" w:rsidP="00B34C17">
      <w:pPr>
        <w:tabs>
          <w:tab w:val="left" w:pos="1925"/>
          <w:tab w:val="center" w:pos="4135"/>
        </w:tabs>
        <w:jc w:val="center"/>
        <w:rPr>
          <w:rFonts w:ascii="Arial" w:hAnsi="Arial" w:cs="Arial"/>
          <w:sz w:val="26"/>
          <w:szCs w:val="26"/>
        </w:rPr>
      </w:pPr>
    </w:p>
    <w:p w14:paraId="40CB1EE0" w14:textId="0782FBF4" w:rsidR="008F4052" w:rsidRDefault="008F4052" w:rsidP="00B34C17">
      <w:pPr>
        <w:tabs>
          <w:tab w:val="left" w:pos="1925"/>
          <w:tab w:val="center" w:pos="4135"/>
        </w:tabs>
        <w:jc w:val="center"/>
        <w:rPr>
          <w:rFonts w:ascii="Arial" w:hAnsi="Arial" w:cs="Arial"/>
          <w:sz w:val="26"/>
          <w:szCs w:val="26"/>
        </w:rPr>
      </w:pPr>
    </w:p>
    <w:p w14:paraId="4708719E" w14:textId="77777777" w:rsidR="005B0BFB" w:rsidRDefault="005B0BFB" w:rsidP="00B34C17">
      <w:pPr>
        <w:tabs>
          <w:tab w:val="left" w:pos="1925"/>
          <w:tab w:val="center" w:pos="4135"/>
        </w:tabs>
        <w:jc w:val="center"/>
        <w:rPr>
          <w:rFonts w:ascii="Arial" w:hAnsi="Arial" w:cs="Arial"/>
          <w:sz w:val="26"/>
          <w:szCs w:val="26"/>
        </w:rPr>
      </w:pPr>
    </w:p>
    <w:p w14:paraId="49F077AA" w14:textId="292BA1DB" w:rsidR="008F4052" w:rsidRDefault="008F4052" w:rsidP="00B34C17">
      <w:pPr>
        <w:tabs>
          <w:tab w:val="left" w:pos="1925"/>
          <w:tab w:val="center" w:pos="4135"/>
        </w:tabs>
        <w:jc w:val="center"/>
        <w:rPr>
          <w:rFonts w:ascii="Arial" w:hAnsi="Arial" w:cs="Arial"/>
          <w:b/>
          <w:bCs/>
          <w:sz w:val="16"/>
          <w:szCs w:val="16"/>
        </w:rPr>
      </w:pPr>
    </w:p>
    <w:p w14:paraId="5543671F" w14:textId="77777777" w:rsidR="00247635" w:rsidRDefault="00247635" w:rsidP="00B34C17">
      <w:pPr>
        <w:tabs>
          <w:tab w:val="left" w:pos="1925"/>
          <w:tab w:val="center" w:pos="4135"/>
        </w:tabs>
        <w:jc w:val="center"/>
        <w:rPr>
          <w:rFonts w:ascii="Arial" w:hAnsi="Arial" w:cs="Arial"/>
          <w:b/>
          <w:bCs/>
          <w:sz w:val="16"/>
          <w:szCs w:val="16"/>
        </w:rPr>
      </w:pPr>
    </w:p>
    <w:p w14:paraId="3920820C" w14:textId="31E91124" w:rsidR="008F4052" w:rsidRDefault="008F4052" w:rsidP="00B34C17">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1C0A142D" w14:textId="22DBB460" w:rsidR="008F4052" w:rsidRDefault="008F4052" w:rsidP="00B34C17">
      <w:pPr>
        <w:tabs>
          <w:tab w:val="left" w:pos="1925"/>
          <w:tab w:val="center" w:pos="4135"/>
        </w:tabs>
        <w:spacing w:after="0"/>
        <w:jc w:val="center"/>
        <w:rPr>
          <w:rFonts w:ascii="Arial" w:hAnsi="Arial" w:cs="Arial"/>
          <w:sz w:val="26"/>
          <w:szCs w:val="26"/>
        </w:rPr>
      </w:pPr>
    </w:p>
    <w:p w14:paraId="61A38B6F" w14:textId="29FB9A29" w:rsidR="00B34C17" w:rsidRDefault="00B34C17" w:rsidP="008F4052">
      <w:pPr>
        <w:tabs>
          <w:tab w:val="left" w:pos="1925"/>
          <w:tab w:val="center" w:pos="4135"/>
        </w:tabs>
        <w:spacing w:after="0"/>
        <w:rPr>
          <w:rFonts w:ascii="Arial" w:hAnsi="Arial" w:cs="Arial"/>
          <w:sz w:val="26"/>
          <w:szCs w:val="26"/>
        </w:rPr>
      </w:pPr>
    </w:p>
    <w:p w14:paraId="3455CF9E" w14:textId="77777777" w:rsidR="005B0BFB" w:rsidRDefault="005B0BFB" w:rsidP="008F4052">
      <w:pPr>
        <w:tabs>
          <w:tab w:val="left" w:pos="1925"/>
          <w:tab w:val="center" w:pos="4135"/>
        </w:tabs>
        <w:spacing w:after="0"/>
        <w:rPr>
          <w:rFonts w:ascii="Arial" w:hAnsi="Arial" w:cs="Arial"/>
          <w:sz w:val="26"/>
          <w:szCs w:val="26"/>
        </w:rPr>
      </w:pPr>
    </w:p>
    <w:p w14:paraId="67CFFCAE" w14:textId="77777777" w:rsidR="0029397E" w:rsidRDefault="0029397E" w:rsidP="008F4052">
      <w:pPr>
        <w:tabs>
          <w:tab w:val="left" w:pos="1925"/>
          <w:tab w:val="center" w:pos="4135"/>
        </w:tabs>
        <w:spacing w:after="0"/>
        <w:rPr>
          <w:rFonts w:ascii="Arial" w:hAnsi="Arial" w:cs="Arial"/>
          <w:sz w:val="26"/>
          <w:szCs w:val="26"/>
        </w:rPr>
      </w:pPr>
    </w:p>
    <w:p w14:paraId="49B4B872" w14:textId="77777777" w:rsidR="008F4052" w:rsidRDefault="008F4052" w:rsidP="008F4052">
      <w:pPr>
        <w:tabs>
          <w:tab w:val="left" w:pos="1925"/>
          <w:tab w:val="center" w:pos="4135"/>
        </w:tabs>
        <w:spacing w:after="0"/>
        <w:jc w:val="center"/>
        <w:rPr>
          <w:rFonts w:ascii="Arial" w:hAnsi="Arial" w:cs="Arial"/>
          <w:sz w:val="26"/>
          <w:szCs w:val="26"/>
        </w:rPr>
      </w:pPr>
    </w:p>
    <w:p w14:paraId="3514CCCC" w14:textId="77777777" w:rsidR="008F4052" w:rsidRDefault="008F4052" w:rsidP="008F4052">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40CB94C6" w14:textId="2B71709A" w:rsidR="00E94D9E" w:rsidRPr="00E94D9E" w:rsidRDefault="008F4052" w:rsidP="00E94D9E">
      <w:pPr>
        <w:spacing w:after="0"/>
        <w:jc w:val="center"/>
        <w:rPr>
          <w:rFonts w:ascii="Arial" w:hAnsi="Arial" w:cs="Arial"/>
          <w:sz w:val="26"/>
          <w:szCs w:val="26"/>
        </w:rPr>
      </w:pPr>
      <w:r>
        <w:rPr>
          <w:rFonts w:ascii="Arial" w:hAnsi="Arial" w:cs="Arial"/>
          <w:sz w:val="26"/>
          <w:szCs w:val="26"/>
        </w:rPr>
        <w:t>SECRETARIO GENERAL DE ACUERDOS</w:t>
      </w:r>
    </w:p>
    <w:p w14:paraId="14342959" w14:textId="77777777" w:rsidR="00E94D9E" w:rsidRPr="00A21B79" w:rsidRDefault="00E94D9E" w:rsidP="00A21B79">
      <w:pPr>
        <w:spacing w:after="160" w:line="259" w:lineRule="auto"/>
        <w:rPr>
          <w:rFonts w:ascii="Calibri" w:eastAsia="Calibri" w:hAnsi="Calibri" w:cs="Times New Roman"/>
          <w:lang w:val="es-ES" w:eastAsia="en-US"/>
        </w:rPr>
      </w:pPr>
    </w:p>
    <w:p w14:paraId="51980CDD" w14:textId="77777777" w:rsidR="005B15CB" w:rsidRDefault="005B15CB" w:rsidP="003B6CF0">
      <w:pPr>
        <w:widowControl w:val="0"/>
        <w:tabs>
          <w:tab w:val="left" w:pos="0"/>
        </w:tabs>
        <w:spacing w:before="240" w:after="0" w:line="360" w:lineRule="auto"/>
        <w:ind w:right="18"/>
        <w:jc w:val="both"/>
        <w:rPr>
          <w:rFonts w:ascii="Arial" w:eastAsia="Calibri" w:hAnsi="Arial" w:cs="Arial"/>
          <w:bCs/>
          <w:sz w:val="26"/>
          <w:szCs w:val="26"/>
        </w:rPr>
      </w:pPr>
    </w:p>
    <w:p w14:paraId="50453FE0" w14:textId="00EF8C3C" w:rsidR="00BA258A" w:rsidRPr="003B6CF0" w:rsidRDefault="006D1DB2" w:rsidP="003B6CF0">
      <w:r w:rsidRPr="003B6CF0">
        <w:t xml:space="preserve"> </w:t>
      </w:r>
    </w:p>
    <w:sectPr w:rsidR="00BA258A" w:rsidRPr="003B6CF0" w:rsidSect="008D591F">
      <w:headerReference w:type="even" r:id="rId8"/>
      <w:headerReference w:type="default" r:id="rId9"/>
      <w:footerReference w:type="default" r:id="rId10"/>
      <w:headerReference w:type="first" r:id="rId11"/>
      <w:pgSz w:w="12240" w:h="20160" w:code="5"/>
      <w:pgMar w:top="567" w:right="1134" w:bottom="992" w:left="2268" w:header="709" w:footer="90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2FB449" w14:textId="77777777" w:rsidR="00D11901" w:rsidRDefault="00D11901">
      <w:pPr>
        <w:spacing w:after="0" w:line="240" w:lineRule="auto"/>
      </w:pPr>
      <w:r>
        <w:separator/>
      </w:r>
    </w:p>
  </w:endnote>
  <w:endnote w:type="continuationSeparator" w:id="0">
    <w:p w14:paraId="62BF9DD3" w14:textId="77777777" w:rsidR="00D11901" w:rsidRDefault="00D11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ADD207" w14:textId="118003CD" w:rsidR="001F74C3" w:rsidRDefault="00590559" w:rsidP="001F74C3">
    <w:pPr>
      <w:pStyle w:val="Piedepgina"/>
    </w:pPr>
    <w:r>
      <w:rPr>
        <w:noProof/>
      </w:rPr>
      <mc:AlternateContent>
        <mc:Choice Requires="wps">
          <w:drawing>
            <wp:anchor distT="45720" distB="45720" distL="114300" distR="114300" simplePos="0" relativeHeight="251667456" behindDoc="0" locked="0" layoutInCell="1" allowOverlap="1" wp14:anchorId="365CA873" wp14:editId="5482528C">
              <wp:simplePos x="0" y="0"/>
              <wp:positionH relativeFrom="column">
                <wp:posOffset>-1144905</wp:posOffset>
              </wp:positionH>
              <wp:positionV relativeFrom="paragraph">
                <wp:posOffset>-5325110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1C64EF4E" w14:textId="77777777" w:rsidR="00590559" w:rsidRPr="00BB7E37" w:rsidRDefault="00590559" w:rsidP="00590559">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5CA873" id="_x0000_t202" coordsize="21600,21600" o:spt="202" path="m,l,21600r21600,l21600,xe">
              <v:stroke joinstyle="miter"/>
              <v:path gradientshapeok="t" o:connecttype="rect"/>
            </v:shapetype>
            <v:shape id="Cuadro de texto 2" o:spid="_x0000_s1026" type="#_x0000_t202" style="position:absolute;margin-left:-90.15pt;margin-top:-419.3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">
              <v:textbox>
                <w:txbxContent>
                  <w:p w14:paraId="1C64EF4E" w14:textId="77777777" w:rsidR="00590559" w:rsidRPr="00BB7E37" w:rsidRDefault="00590559" w:rsidP="00590559">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8E11AC" w14:textId="77777777" w:rsidR="00D11901" w:rsidRDefault="00D11901">
      <w:pPr>
        <w:spacing w:after="0" w:line="240" w:lineRule="auto"/>
      </w:pPr>
      <w:r>
        <w:separator/>
      </w:r>
    </w:p>
  </w:footnote>
  <w:footnote w:type="continuationSeparator" w:id="0">
    <w:p w14:paraId="504C6908" w14:textId="77777777" w:rsidR="00D11901" w:rsidRDefault="00D11901">
      <w:pPr>
        <w:spacing w:after="0" w:line="240" w:lineRule="auto"/>
      </w:pPr>
      <w:r>
        <w:continuationSeparator/>
      </w:r>
    </w:p>
  </w:footnote>
  <w:footnote w:id="1">
    <w:p w14:paraId="786D31DA" w14:textId="77777777" w:rsidR="00A21B79" w:rsidRPr="0095018D" w:rsidRDefault="00A21B79" w:rsidP="00A21B79">
      <w:pPr>
        <w:pStyle w:val="Textonotapie"/>
        <w:jc w:val="both"/>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203</w:t>
      </w:r>
      <w:r w:rsidRPr="0095018D">
        <w:rPr>
          <w:rFonts w:ascii="Arial" w:hAnsi="Arial" w:cs="Arial"/>
          <w:b/>
          <w:i/>
        </w:rPr>
        <w:t xml:space="preserve">.- </w:t>
      </w:r>
      <w:r w:rsidRPr="0095018D">
        <w:rPr>
          <w:rFonts w:ascii="Arial" w:hAnsi="Arial" w:cs="Arial"/>
          <w:i/>
        </w:rPr>
        <w:t>La valoración de las pruebas se har</w:t>
      </w:r>
      <w:r>
        <w:rPr>
          <w:rFonts w:ascii="Arial" w:hAnsi="Arial" w:cs="Arial"/>
          <w:i/>
        </w:rPr>
        <w:t xml:space="preserve">á de acuerdo con las siguientes </w:t>
      </w:r>
      <w:r w:rsidRPr="0095018D">
        <w:rPr>
          <w:rFonts w:ascii="Arial" w:hAnsi="Arial" w:cs="Arial"/>
          <w:i/>
        </w:rPr>
        <w:t>reglas:</w:t>
      </w:r>
    </w:p>
    <w:p w14:paraId="101E678B" w14:textId="77777777" w:rsidR="00A21B79" w:rsidRPr="006C4EE7" w:rsidRDefault="00A21B79" w:rsidP="00A21B79">
      <w:pPr>
        <w:pStyle w:val="Textonotapie"/>
        <w:jc w:val="both"/>
        <w:rPr>
          <w:rFonts w:ascii="Arial" w:hAnsi="Arial" w:cs="Arial"/>
          <w:i/>
        </w:rPr>
      </w:pPr>
      <w:r>
        <w:rPr>
          <w:rFonts w:ascii="Arial" w:hAnsi="Arial" w:cs="Arial"/>
          <w:i/>
        </w:rPr>
        <w:t xml:space="preserve"> </w:t>
      </w: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 w:id="2">
    <w:p w14:paraId="7976EFF9" w14:textId="37378A9A" w:rsidR="00A21B79" w:rsidRPr="005E45CF" w:rsidRDefault="00A21B79" w:rsidP="00A21B79">
      <w:pPr>
        <w:pStyle w:val="Textonotapie"/>
        <w:rPr>
          <w:lang w:val="es-ES"/>
        </w:rPr>
      </w:pPr>
      <w:r>
        <w:rPr>
          <w:rStyle w:val="Refdenotaalpie"/>
        </w:rPr>
        <w:footnoteRef/>
      </w:r>
      <w:r>
        <w:t xml:space="preserve"> </w:t>
      </w:r>
      <w:r>
        <w:rPr>
          <w:lang w:val="es-ES"/>
        </w:rPr>
        <w:t>Consultable a fojas 21 (</w:t>
      </w:r>
      <w:r w:rsidR="006F27F2">
        <w:rPr>
          <w:lang w:val="es-ES"/>
        </w:rPr>
        <w:t>veintiuno</w:t>
      </w:r>
      <w:r>
        <w:rPr>
          <w:lang w:val="es-ES"/>
        </w:rPr>
        <w:t>) a 26 (veintiséis) del expediente 0090/2019 del índice de la Quinta Sala 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F1AAA8" w:rsidR="000F5C41" w:rsidRDefault="00D1190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590559" w:rsidRPr="00590559">
          <w:rPr>
            <w:noProof/>
            <w:lang w:val="es-ES"/>
          </w:rPr>
          <w:t>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2F5BF029" w:rsidR="000F5C41" w:rsidRDefault="00D11901">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590559" w:rsidRPr="00590559">
          <w:rPr>
            <w:noProof/>
            <w:lang w:val="es-ES"/>
          </w:rPr>
          <w:t>1</w:t>
        </w:r>
        <w:r w:rsidR="000F5C41">
          <w:fldChar w:fldCharType="end"/>
        </w:r>
      </w:sdtContent>
    </w:sdt>
  </w:p>
  <w:p w14:paraId="51E22156" w14:textId="57090E8C"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0AF0F4A5">
              <wp:simplePos x="0" y="0"/>
              <wp:positionH relativeFrom="page">
                <wp:posOffset>304800</wp:posOffset>
              </wp:positionH>
              <wp:positionV relativeFrom="paragraph">
                <wp:posOffset>4765675</wp:posOffset>
              </wp:positionV>
              <wp:extent cx="971550" cy="914400"/>
              <wp:effectExtent l="0" t="0" r="0" b="19050"/>
              <wp:wrapNone/>
              <wp:docPr id="3" name="Grupo 3"/>
              <wp:cNvGraphicFramePr/>
              <a:graphic xmlns:a="http://schemas.openxmlformats.org/drawingml/2006/main">
                <a:graphicData uri="http://schemas.microsoft.com/office/word/2010/wordprocessingGroup">
                  <wpg:wgp>
                    <wpg:cNvGrpSpPr/>
                    <wpg:grpSpPr bwMode="auto">
                      <a:xfrm>
                        <a:off x="0" y="0"/>
                        <a:ext cx="971550" cy="91440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ABF9D07" id="Grupo 3" o:spid="_x0000_s1026" style="position:absolute;margin-left:24pt;margin-top:375.25pt;width:76.5pt;height:1in;z-index:251662336;mso-position-horizont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ov/gkoAACO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D1190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B5"/>
    <w:rsid w:val="000338EE"/>
    <w:rsid w:val="00034ED3"/>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265"/>
    <w:rsid w:val="0005548F"/>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3D76"/>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738B"/>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1C5"/>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2C8B"/>
    <w:rsid w:val="00113361"/>
    <w:rsid w:val="00113A46"/>
    <w:rsid w:val="00114589"/>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82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72F"/>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87809"/>
    <w:rsid w:val="00192287"/>
    <w:rsid w:val="001923AE"/>
    <w:rsid w:val="001924B2"/>
    <w:rsid w:val="00193379"/>
    <w:rsid w:val="00194B7B"/>
    <w:rsid w:val="001951A3"/>
    <w:rsid w:val="00195583"/>
    <w:rsid w:val="00196226"/>
    <w:rsid w:val="001A0745"/>
    <w:rsid w:val="001A1302"/>
    <w:rsid w:val="001A16CC"/>
    <w:rsid w:val="001A18E1"/>
    <w:rsid w:val="001A2144"/>
    <w:rsid w:val="001A2FDB"/>
    <w:rsid w:val="001A3755"/>
    <w:rsid w:val="001A4127"/>
    <w:rsid w:val="001A4E1C"/>
    <w:rsid w:val="001A554E"/>
    <w:rsid w:val="001A6C55"/>
    <w:rsid w:val="001A6EBE"/>
    <w:rsid w:val="001A6F68"/>
    <w:rsid w:val="001A7685"/>
    <w:rsid w:val="001A77FB"/>
    <w:rsid w:val="001B009D"/>
    <w:rsid w:val="001B13DB"/>
    <w:rsid w:val="001B17F6"/>
    <w:rsid w:val="001B341D"/>
    <w:rsid w:val="001B3A10"/>
    <w:rsid w:val="001B6E63"/>
    <w:rsid w:val="001B7EF3"/>
    <w:rsid w:val="001C0151"/>
    <w:rsid w:val="001C0C36"/>
    <w:rsid w:val="001C100F"/>
    <w:rsid w:val="001C1402"/>
    <w:rsid w:val="001C1FDF"/>
    <w:rsid w:val="001C2189"/>
    <w:rsid w:val="001C2557"/>
    <w:rsid w:val="001C2644"/>
    <w:rsid w:val="001C2B0B"/>
    <w:rsid w:val="001C2B81"/>
    <w:rsid w:val="001C36D8"/>
    <w:rsid w:val="001C39B4"/>
    <w:rsid w:val="001C3A80"/>
    <w:rsid w:val="001C421F"/>
    <w:rsid w:val="001C422B"/>
    <w:rsid w:val="001C502D"/>
    <w:rsid w:val="001C53B0"/>
    <w:rsid w:val="001C585C"/>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4C3"/>
    <w:rsid w:val="001F77D0"/>
    <w:rsid w:val="002010A9"/>
    <w:rsid w:val="00201769"/>
    <w:rsid w:val="0020247E"/>
    <w:rsid w:val="002025FD"/>
    <w:rsid w:val="00203FD3"/>
    <w:rsid w:val="002045B2"/>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3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501"/>
    <w:rsid w:val="002617F9"/>
    <w:rsid w:val="00262666"/>
    <w:rsid w:val="00262D7C"/>
    <w:rsid w:val="00263720"/>
    <w:rsid w:val="00265161"/>
    <w:rsid w:val="00265F1B"/>
    <w:rsid w:val="002665A2"/>
    <w:rsid w:val="00267221"/>
    <w:rsid w:val="00270087"/>
    <w:rsid w:val="00270831"/>
    <w:rsid w:val="00271DF4"/>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97E"/>
    <w:rsid w:val="00293B1D"/>
    <w:rsid w:val="00293E41"/>
    <w:rsid w:val="0029435C"/>
    <w:rsid w:val="00296748"/>
    <w:rsid w:val="0029713B"/>
    <w:rsid w:val="00297C79"/>
    <w:rsid w:val="002A0081"/>
    <w:rsid w:val="002A0713"/>
    <w:rsid w:val="002A18E6"/>
    <w:rsid w:val="002A1AAC"/>
    <w:rsid w:val="002A21A3"/>
    <w:rsid w:val="002A2985"/>
    <w:rsid w:val="002A4088"/>
    <w:rsid w:val="002A4403"/>
    <w:rsid w:val="002A4AD1"/>
    <w:rsid w:val="002A4AE9"/>
    <w:rsid w:val="002A4B47"/>
    <w:rsid w:val="002A4DEA"/>
    <w:rsid w:val="002A52F5"/>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1316"/>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76E"/>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379"/>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1208"/>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089"/>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D9E"/>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0F36"/>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AAF"/>
    <w:rsid w:val="003D5BAD"/>
    <w:rsid w:val="003D5F20"/>
    <w:rsid w:val="003D6E19"/>
    <w:rsid w:val="003D737D"/>
    <w:rsid w:val="003D7E33"/>
    <w:rsid w:val="003E0C30"/>
    <w:rsid w:val="003E0C6B"/>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D3"/>
    <w:rsid w:val="003F3E65"/>
    <w:rsid w:val="003F42FC"/>
    <w:rsid w:val="003F4833"/>
    <w:rsid w:val="003F4B68"/>
    <w:rsid w:val="003F532D"/>
    <w:rsid w:val="003F7A40"/>
    <w:rsid w:val="004003E7"/>
    <w:rsid w:val="00400CE8"/>
    <w:rsid w:val="00401B8F"/>
    <w:rsid w:val="00401FEB"/>
    <w:rsid w:val="004022FC"/>
    <w:rsid w:val="00402763"/>
    <w:rsid w:val="004027A1"/>
    <w:rsid w:val="004050A0"/>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2317"/>
    <w:rsid w:val="00433351"/>
    <w:rsid w:val="004340BA"/>
    <w:rsid w:val="004348C5"/>
    <w:rsid w:val="004353B9"/>
    <w:rsid w:val="00436B6F"/>
    <w:rsid w:val="00437D5A"/>
    <w:rsid w:val="0044044F"/>
    <w:rsid w:val="00441DE8"/>
    <w:rsid w:val="00442F67"/>
    <w:rsid w:val="00442FBB"/>
    <w:rsid w:val="00443487"/>
    <w:rsid w:val="00443ABB"/>
    <w:rsid w:val="0044467E"/>
    <w:rsid w:val="0044496C"/>
    <w:rsid w:val="00444F46"/>
    <w:rsid w:val="0044520F"/>
    <w:rsid w:val="00445CB6"/>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4B0F"/>
    <w:rsid w:val="004F5821"/>
    <w:rsid w:val="004F674E"/>
    <w:rsid w:val="004F6C74"/>
    <w:rsid w:val="005001E5"/>
    <w:rsid w:val="00500A0B"/>
    <w:rsid w:val="00500C4C"/>
    <w:rsid w:val="005016CA"/>
    <w:rsid w:val="00502093"/>
    <w:rsid w:val="00502177"/>
    <w:rsid w:val="0050345B"/>
    <w:rsid w:val="00504956"/>
    <w:rsid w:val="00504E19"/>
    <w:rsid w:val="005063B6"/>
    <w:rsid w:val="00506A1C"/>
    <w:rsid w:val="0050734D"/>
    <w:rsid w:val="00507AB3"/>
    <w:rsid w:val="00510956"/>
    <w:rsid w:val="00510F23"/>
    <w:rsid w:val="0051133B"/>
    <w:rsid w:val="005115C3"/>
    <w:rsid w:val="00515288"/>
    <w:rsid w:val="00515B21"/>
    <w:rsid w:val="00515CF2"/>
    <w:rsid w:val="00516FA0"/>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559"/>
    <w:rsid w:val="00590AF7"/>
    <w:rsid w:val="00592360"/>
    <w:rsid w:val="00593333"/>
    <w:rsid w:val="005960D3"/>
    <w:rsid w:val="005973A7"/>
    <w:rsid w:val="005A0825"/>
    <w:rsid w:val="005A09A3"/>
    <w:rsid w:val="005A1FEE"/>
    <w:rsid w:val="005A273F"/>
    <w:rsid w:val="005A3583"/>
    <w:rsid w:val="005A4118"/>
    <w:rsid w:val="005A453F"/>
    <w:rsid w:val="005A47DB"/>
    <w:rsid w:val="005A493F"/>
    <w:rsid w:val="005A6A9E"/>
    <w:rsid w:val="005A752F"/>
    <w:rsid w:val="005B045B"/>
    <w:rsid w:val="005B0BFB"/>
    <w:rsid w:val="005B15CB"/>
    <w:rsid w:val="005B1E67"/>
    <w:rsid w:val="005B2365"/>
    <w:rsid w:val="005B296A"/>
    <w:rsid w:val="005B3184"/>
    <w:rsid w:val="005B36F5"/>
    <w:rsid w:val="005B3BB9"/>
    <w:rsid w:val="005B3F3B"/>
    <w:rsid w:val="005B5FC8"/>
    <w:rsid w:val="005B6E2C"/>
    <w:rsid w:val="005B7761"/>
    <w:rsid w:val="005C08BA"/>
    <w:rsid w:val="005C0DC0"/>
    <w:rsid w:val="005C194D"/>
    <w:rsid w:val="005C1E7D"/>
    <w:rsid w:val="005C21B5"/>
    <w:rsid w:val="005C3179"/>
    <w:rsid w:val="005C3FFB"/>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5AFA"/>
    <w:rsid w:val="005D65FC"/>
    <w:rsid w:val="005D6747"/>
    <w:rsid w:val="005D6918"/>
    <w:rsid w:val="005E08EE"/>
    <w:rsid w:val="005E3A57"/>
    <w:rsid w:val="005E3BA2"/>
    <w:rsid w:val="005E40A8"/>
    <w:rsid w:val="005E5F15"/>
    <w:rsid w:val="005E6DE2"/>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56A"/>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B45"/>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3E08"/>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27F2"/>
    <w:rsid w:val="006F3230"/>
    <w:rsid w:val="006F3FE0"/>
    <w:rsid w:val="006F462B"/>
    <w:rsid w:val="006F6131"/>
    <w:rsid w:val="006F650D"/>
    <w:rsid w:val="006F68C0"/>
    <w:rsid w:val="006F68E5"/>
    <w:rsid w:val="006F7407"/>
    <w:rsid w:val="00700013"/>
    <w:rsid w:val="007007A1"/>
    <w:rsid w:val="007007EB"/>
    <w:rsid w:val="00701329"/>
    <w:rsid w:val="007017F0"/>
    <w:rsid w:val="00702094"/>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97A"/>
    <w:rsid w:val="00752C85"/>
    <w:rsid w:val="00752CFC"/>
    <w:rsid w:val="00754939"/>
    <w:rsid w:val="007562AF"/>
    <w:rsid w:val="00756771"/>
    <w:rsid w:val="00756A0B"/>
    <w:rsid w:val="00757070"/>
    <w:rsid w:val="0075716B"/>
    <w:rsid w:val="00757251"/>
    <w:rsid w:val="007573A2"/>
    <w:rsid w:val="00757BFC"/>
    <w:rsid w:val="00757FD7"/>
    <w:rsid w:val="00760108"/>
    <w:rsid w:val="00760AB6"/>
    <w:rsid w:val="00760DD6"/>
    <w:rsid w:val="00761447"/>
    <w:rsid w:val="0076165A"/>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2B1"/>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99A"/>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2DCD"/>
    <w:rsid w:val="00833114"/>
    <w:rsid w:val="008357D2"/>
    <w:rsid w:val="008370CF"/>
    <w:rsid w:val="00837CEF"/>
    <w:rsid w:val="00840C89"/>
    <w:rsid w:val="00840F53"/>
    <w:rsid w:val="0084114B"/>
    <w:rsid w:val="00842756"/>
    <w:rsid w:val="008430AD"/>
    <w:rsid w:val="008433AE"/>
    <w:rsid w:val="0084355F"/>
    <w:rsid w:val="00843D17"/>
    <w:rsid w:val="0084465E"/>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7EF"/>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25A"/>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2BF"/>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591F"/>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05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1683F"/>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6F71"/>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03E"/>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6962"/>
    <w:rsid w:val="00997136"/>
    <w:rsid w:val="009971A7"/>
    <w:rsid w:val="009A1918"/>
    <w:rsid w:val="009A33BE"/>
    <w:rsid w:val="009A3F67"/>
    <w:rsid w:val="009A5D7B"/>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54F7"/>
    <w:rsid w:val="00A164A6"/>
    <w:rsid w:val="00A165FE"/>
    <w:rsid w:val="00A16EFC"/>
    <w:rsid w:val="00A17A7F"/>
    <w:rsid w:val="00A20FD0"/>
    <w:rsid w:val="00A21357"/>
    <w:rsid w:val="00A215C1"/>
    <w:rsid w:val="00A21B13"/>
    <w:rsid w:val="00A21B79"/>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490C"/>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72"/>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366"/>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B77E2"/>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1CD"/>
    <w:rsid w:val="00B03ACC"/>
    <w:rsid w:val="00B04123"/>
    <w:rsid w:val="00B049EC"/>
    <w:rsid w:val="00B04B6B"/>
    <w:rsid w:val="00B04DD6"/>
    <w:rsid w:val="00B050D6"/>
    <w:rsid w:val="00B073C3"/>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15E"/>
    <w:rsid w:val="00B33EBC"/>
    <w:rsid w:val="00B33FC4"/>
    <w:rsid w:val="00B34C17"/>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1CC2"/>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6890"/>
    <w:rsid w:val="00C474EF"/>
    <w:rsid w:val="00C500D2"/>
    <w:rsid w:val="00C50922"/>
    <w:rsid w:val="00C51440"/>
    <w:rsid w:val="00C52089"/>
    <w:rsid w:val="00C53E87"/>
    <w:rsid w:val="00C55CDE"/>
    <w:rsid w:val="00C56885"/>
    <w:rsid w:val="00C56AE3"/>
    <w:rsid w:val="00C56D20"/>
    <w:rsid w:val="00C57069"/>
    <w:rsid w:val="00C574C5"/>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7B"/>
    <w:rsid w:val="00CA069E"/>
    <w:rsid w:val="00CA1219"/>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753"/>
    <w:rsid w:val="00D10A14"/>
    <w:rsid w:val="00D113FF"/>
    <w:rsid w:val="00D11901"/>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5758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87557"/>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E7CF4"/>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7F1"/>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49"/>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37C1"/>
    <w:rsid w:val="00E648F7"/>
    <w:rsid w:val="00E64CC9"/>
    <w:rsid w:val="00E64E06"/>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4D9E"/>
    <w:rsid w:val="00E9535A"/>
    <w:rsid w:val="00E9569C"/>
    <w:rsid w:val="00E968B6"/>
    <w:rsid w:val="00E96D3C"/>
    <w:rsid w:val="00E97839"/>
    <w:rsid w:val="00E97BE5"/>
    <w:rsid w:val="00EA2148"/>
    <w:rsid w:val="00EA2C19"/>
    <w:rsid w:val="00EA3031"/>
    <w:rsid w:val="00EA3072"/>
    <w:rsid w:val="00EA3860"/>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690E"/>
    <w:rsid w:val="00ED72E4"/>
    <w:rsid w:val="00ED7403"/>
    <w:rsid w:val="00ED7728"/>
    <w:rsid w:val="00ED7AA8"/>
    <w:rsid w:val="00ED7BA7"/>
    <w:rsid w:val="00EE057C"/>
    <w:rsid w:val="00EE0858"/>
    <w:rsid w:val="00EE236A"/>
    <w:rsid w:val="00EE2649"/>
    <w:rsid w:val="00EE2ECF"/>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6C2D"/>
    <w:rsid w:val="00F079CC"/>
    <w:rsid w:val="00F13509"/>
    <w:rsid w:val="00F1360C"/>
    <w:rsid w:val="00F1381A"/>
    <w:rsid w:val="00F1390D"/>
    <w:rsid w:val="00F151EA"/>
    <w:rsid w:val="00F15595"/>
    <w:rsid w:val="00F156A1"/>
    <w:rsid w:val="00F1606F"/>
    <w:rsid w:val="00F208B7"/>
    <w:rsid w:val="00F20B24"/>
    <w:rsid w:val="00F21368"/>
    <w:rsid w:val="00F21A7E"/>
    <w:rsid w:val="00F224D7"/>
    <w:rsid w:val="00F226DE"/>
    <w:rsid w:val="00F227F6"/>
    <w:rsid w:val="00F22851"/>
    <w:rsid w:val="00F243DA"/>
    <w:rsid w:val="00F24944"/>
    <w:rsid w:val="00F24EE4"/>
    <w:rsid w:val="00F2516C"/>
    <w:rsid w:val="00F2542B"/>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4B18"/>
    <w:rsid w:val="00F551B0"/>
    <w:rsid w:val="00F55452"/>
    <w:rsid w:val="00F55CC1"/>
    <w:rsid w:val="00F55E89"/>
    <w:rsid w:val="00F56A49"/>
    <w:rsid w:val="00F56EB2"/>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079"/>
    <w:rsid w:val="00F8181F"/>
    <w:rsid w:val="00F8258C"/>
    <w:rsid w:val="00F826FD"/>
    <w:rsid w:val="00F82BC8"/>
    <w:rsid w:val="00F82E77"/>
    <w:rsid w:val="00F833FA"/>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76A"/>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35531">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B162D-5D9E-42CD-BF9E-39E8AE12C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923</TotalTime>
  <Pages>7</Pages>
  <Words>2470</Words>
  <Characters>13591</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120</cp:revision>
  <cp:lastPrinted>2021-04-20T18:57:00Z</cp:lastPrinted>
  <dcterms:created xsi:type="dcterms:W3CDTF">2021-02-11T19:49:00Z</dcterms:created>
  <dcterms:modified xsi:type="dcterms:W3CDTF">2021-09-21T17:45:00Z</dcterms:modified>
</cp:coreProperties>
</file>