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4C6CF1" w:rsidRPr="008454BD" w:rsidTr="008D77FC">
        <w:tc>
          <w:tcPr>
            <w:tcW w:w="2356" w:type="dxa"/>
          </w:tcPr>
          <w:p w:rsidR="004C6CF1" w:rsidRPr="008454BD" w:rsidRDefault="004C6CF1" w:rsidP="008454BD">
            <w:pPr>
              <w:tabs>
                <w:tab w:val="left" w:pos="1134"/>
                <w:tab w:val="left" w:pos="1276"/>
              </w:tabs>
              <w:spacing w:line="360" w:lineRule="auto"/>
              <w:jc w:val="both"/>
              <w:rPr>
                <w:rFonts w:ascii="Arial" w:eastAsia="Calibri" w:hAnsi="Arial" w:cs="Arial"/>
                <w:b/>
                <w:sz w:val="26"/>
                <w:szCs w:val="26"/>
              </w:rPr>
            </w:pPr>
          </w:p>
        </w:tc>
        <w:tc>
          <w:tcPr>
            <w:tcW w:w="7424" w:type="dxa"/>
          </w:tcPr>
          <w:p w:rsidR="004C6CF1" w:rsidRPr="008454BD" w:rsidRDefault="004C6CF1" w:rsidP="00DD494C">
            <w:pPr>
              <w:tabs>
                <w:tab w:val="left" w:pos="3103"/>
              </w:tabs>
              <w:spacing w:after="0" w:line="240" w:lineRule="auto"/>
              <w:ind w:left="2394"/>
              <w:jc w:val="both"/>
              <w:rPr>
                <w:rFonts w:ascii="Arial" w:hAnsi="Arial" w:cs="Arial"/>
                <w:b/>
                <w:i/>
                <w:iCs/>
                <w:caps/>
                <w:sz w:val="26"/>
                <w:szCs w:val="26"/>
              </w:rPr>
            </w:pPr>
            <w:r w:rsidRPr="008454BD">
              <w:rPr>
                <w:rFonts w:ascii="Arial" w:hAnsi="Arial" w:cs="Arial"/>
                <w:b/>
                <w:i/>
                <w:iCs/>
                <w:caps/>
                <w:sz w:val="26"/>
                <w:szCs w:val="26"/>
              </w:rPr>
              <w:t xml:space="preserve">                       </w:t>
            </w:r>
          </w:p>
          <w:p w:rsidR="004C6CF1" w:rsidRPr="008454BD" w:rsidRDefault="004C6CF1" w:rsidP="00DD494C">
            <w:pPr>
              <w:tabs>
                <w:tab w:val="left" w:pos="3103"/>
              </w:tabs>
              <w:spacing w:after="0" w:line="240" w:lineRule="auto"/>
              <w:ind w:left="1118"/>
              <w:jc w:val="both"/>
              <w:rPr>
                <w:rFonts w:ascii="Arial" w:hAnsi="Arial" w:cs="Arial"/>
                <w:b/>
                <w:iCs/>
                <w:caps/>
                <w:sz w:val="26"/>
                <w:szCs w:val="26"/>
              </w:rPr>
            </w:pPr>
            <w:r w:rsidRPr="008454BD">
              <w:rPr>
                <w:rFonts w:ascii="Arial" w:hAnsi="Arial" w:cs="Arial"/>
                <w:b/>
                <w:iCs/>
                <w:caps/>
                <w:sz w:val="26"/>
                <w:szCs w:val="26"/>
              </w:rPr>
              <w:t>SALA SUPERIOR DEL TRIBUNAL DE JUSTICIA ADMINISTRATIVA DEL ESTADO DE OAXACA.</w:t>
            </w:r>
          </w:p>
          <w:p w:rsidR="004C6CF1" w:rsidRPr="008454BD" w:rsidRDefault="004C6CF1" w:rsidP="00DD494C">
            <w:pPr>
              <w:pStyle w:val="Encabezado"/>
              <w:tabs>
                <w:tab w:val="clear" w:pos="4252"/>
              </w:tabs>
              <w:ind w:left="2394" w:right="51"/>
              <w:jc w:val="both"/>
              <w:rPr>
                <w:rFonts w:ascii="Arial" w:hAnsi="Arial" w:cs="Arial"/>
                <w:b/>
                <w:iCs/>
                <w:caps/>
                <w:sz w:val="26"/>
                <w:szCs w:val="26"/>
                <w:lang w:val="es-PE"/>
              </w:rPr>
            </w:pPr>
            <w:r w:rsidRPr="008454BD">
              <w:rPr>
                <w:rFonts w:ascii="Arial" w:hAnsi="Arial" w:cs="Arial"/>
                <w:b/>
                <w:iCs/>
                <w:caps/>
                <w:sz w:val="26"/>
                <w:szCs w:val="26"/>
                <w:lang w:val="es-PE"/>
              </w:rPr>
              <w:t xml:space="preserve">               </w:t>
            </w:r>
          </w:p>
          <w:p w:rsidR="00E420E1" w:rsidRPr="008454BD" w:rsidRDefault="00E420E1" w:rsidP="00DD494C">
            <w:pPr>
              <w:pStyle w:val="Encabezado"/>
              <w:tabs>
                <w:tab w:val="clear" w:pos="4252"/>
              </w:tabs>
              <w:ind w:left="1119" w:right="51"/>
              <w:jc w:val="both"/>
              <w:rPr>
                <w:rFonts w:ascii="Arial" w:hAnsi="Arial" w:cs="Arial"/>
                <w:b/>
                <w:iCs/>
                <w:caps/>
                <w:sz w:val="26"/>
                <w:szCs w:val="26"/>
              </w:rPr>
            </w:pPr>
            <w:r w:rsidRPr="008454BD">
              <w:rPr>
                <w:rFonts w:ascii="Arial" w:hAnsi="Arial" w:cs="Arial"/>
                <w:b/>
                <w:iCs/>
                <w:caps/>
                <w:sz w:val="26"/>
                <w:szCs w:val="26"/>
              </w:rPr>
              <w:t xml:space="preserve">INCIDENTE DE NULIDAD DE NOTIFICACIón:     001/2019              </w:t>
            </w:r>
          </w:p>
          <w:p w:rsidR="004C6CF1" w:rsidRPr="00DD494C" w:rsidRDefault="00E420E1" w:rsidP="00DD494C">
            <w:pPr>
              <w:pStyle w:val="Encabezado"/>
              <w:tabs>
                <w:tab w:val="clear" w:pos="4252"/>
              </w:tabs>
              <w:ind w:left="1119" w:right="51"/>
              <w:jc w:val="both"/>
              <w:rPr>
                <w:rFonts w:ascii="Arial" w:hAnsi="Arial" w:cs="Arial"/>
                <w:b/>
                <w:iCs/>
                <w:caps/>
                <w:sz w:val="26"/>
                <w:szCs w:val="26"/>
              </w:rPr>
            </w:pPr>
            <w:r w:rsidRPr="008454BD">
              <w:rPr>
                <w:rFonts w:ascii="Arial" w:hAnsi="Arial" w:cs="Arial"/>
                <w:b/>
                <w:iCs/>
                <w:caps/>
                <w:sz w:val="26"/>
                <w:szCs w:val="26"/>
              </w:rPr>
              <w:t xml:space="preserve">RECURSO DE REVISIÓN: </w:t>
            </w:r>
            <w:r w:rsidR="00465CF4" w:rsidRPr="008454BD">
              <w:rPr>
                <w:rFonts w:ascii="Arial" w:hAnsi="Arial" w:cs="Arial"/>
                <w:b/>
                <w:iCs/>
                <w:caps/>
                <w:sz w:val="26"/>
                <w:szCs w:val="26"/>
              </w:rPr>
              <w:t>73</w:t>
            </w:r>
            <w:r w:rsidRPr="008454BD">
              <w:rPr>
                <w:rFonts w:ascii="Arial" w:hAnsi="Arial" w:cs="Arial"/>
                <w:b/>
                <w:iCs/>
                <w:caps/>
                <w:sz w:val="26"/>
                <w:szCs w:val="26"/>
              </w:rPr>
              <w:t xml:space="preserve">/2018               </w:t>
            </w:r>
          </w:p>
          <w:p w:rsidR="004C6CF1" w:rsidRPr="008454BD" w:rsidRDefault="004C6CF1" w:rsidP="00DD494C">
            <w:pPr>
              <w:pStyle w:val="Encabezado"/>
              <w:tabs>
                <w:tab w:val="clear" w:pos="4252"/>
              </w:tabs>
              <w:ind w:left="2394" w:right="51"/>
              <w:jc w:val="both"/>
              <w:rPr>
                <w:rFonts w:ascii="Arial" w:hAnsi="Arial" w:cs="Arial"/>
                <w:b/>
                <w:iCs/>
                <w:caps/>
                <w:sz w:val="26"/>
                <w:szCs w:val="26"/>
                <w:lang w:val="es-PE"/>
              </w:rPr>
            </w:pPr>
          </w:p>
          <w:p w:rsidR="004C6CF1" w:rsidRPr="008454BD" w:rsidRDefault="004C6CF1" w:rsidP="00DD494C">
            <w:pPr>
              <w:pStyle w:val="Encabezado"/>
              <w:tabs>
                <w:tab w:val="clear" w:pos="4252"/>
              </w:tabs>
              <w:ind w:left="1118" w:right="51"/>
              <w:jc w:val="both"/>
              <w:rPr>
                <w:rFonts w:ascii="Arial" w:hAnsi="Arial" w:cs="Arial"/>
                <w:b/>
                <w:iCs/>
                <w:caps/>
                <w:sz w:val="26"/>
                <w:szCs w:val="26"/>
                <w:lang w:val="es-PE"/>
              </w:rPr>
            </w:pPr>
            <w:r w:rsidRPr="008454BD">
              <w:rPr>
                <w:rFonts w:ascii="Arial" w:hAnsi="Arial" w:cs="Arial"/>
                <w:b/>
                <w:iCs/>
                <w:caps/>
                <w:sz w:val="26"/>
                <w:szCs w:val="26"/>
                <w:lang w:val="es-PE"/>
              </w:rPr>
              <w:t>EXPEDIENTE: 0</w:t>
            </w:r>
            <w:r w:rsidR="00465CF4" w:rsidRPr="008454BD">
              <w:rPr>
                <w:rFonts w:ascii="Arial" w:hAnsi="Arial" w:cs="Arial"/>
                <w:b/>
                <w:iCs/>
                <w:caps/>
                <w:sz w:val="26"/>
                <w:szCs w:val="26"/>
                <w:lang w:val="es-PE"/>
              </w:rPr>
              <w:t>347</w:t>
            </w:r>
            <w:r w:rsidR="00E420E1" w:rsidRPr="008454BD">
              <w:rPr>
                <w:rFonts w:ascii="Arial" w:hAnsi="Arial" w:cs="Arial"/>
                <w:b/>
                <w:iCs/>
                <w:caps/>
                <w:sz w:val="26"/>
                <w:szCs w:val="26"/>
                <w:lang w:val="es-PE"/>
              </w:rPr>
              <w:t>/2016</w:t>
            </w:r>
            <w:r w:rsidRPr="008454BD">
              <w:rPr>
                <w:rFonts w:ascii="Arial" w:hAnsi="Arial" w:cs="Arial"/>
                <w:b/>
                <w:iCs/>
                <w:caps/>
                <w:sz w:val="26"/>
                <w:szCs w:val="26"/>
                <w:lang w:val="es-PE"/>
              </w:rPr>
              <w:t xml:space="preserve"> DE LA </w:t>
            </w:r>
            <w:r w:rsidR="00E420E1" w:rsidRPr="008454BD">
              <w:rPr>
                <w:rFonts w:ascii="Arial" w:hAnsi="Arial" w:cs="Arial"/>
                <w:b/>
                <w:iCs/>
                <w:caps/>
                <w:sz w:val="26"/>
                <w:szCs w:val="26"/>
                <w:lang w:val="es-PE"/>
              </w:rPr>
              <w:t xml:space="preserve">SEXTA </w:t>
            </w:r>
            <w:r w:rsidRPr="008454BD">
              <w:rPr>
                <w:rFonts w:ascii="Arial" w:hAnsi="Arial" w:cs="Arial"/>
                <w:b/>
                <w:iCs/>
                <w:caps/>
                <w:sz w:val="26"/>
                <w:szCs w:val="26"/>
                <w:lang w:val="es-PE"/>
              </w:rPr>
              <w:t>SALA UNITARIA DE PRIMERA INSTANCIA</w:t>
            </w:r>
          </w:p>
          <w:p w:rsidR="004C6CF1" w:rsidRPr="008454BD" w:rsidRDefault="004C6CF1" w:rsidP="00DD494C">
            <w:pPr>
              <w:pStyle w:val="Encabezado"/>
              <w:tabs>
                <w:tab w:val="clear" w:pos="4252"/>
              </w:tabs>
              <w:ind w:left="2394" w:right="51"/>
              <w:jc w:val="both"/>
              <w:rPr>
                <w:rFonts w:ascii="Arial" w:hAnsi="Arial" w:cs="Arial"/>
                <w:b/>
                <w:iCs/>
                <w:caps/>
                <w:sz w:val="26"/>
                <w:szCs w:val="26"/>
                <w:lang w:val="es-PE"/>
              </w:rPr>
            </w:pPr>
            <w:r w:rsidRPr="008454BD">
              <w:rPr>
                <w:rFonts w:ascii="Arial" w:hAnsi="Arial" w:cs="Arial"/>
                <w:b/>
                <w:iCs/>
                <w:caps/>
                <w:sz w:val="26"/>
                <w:szCs w:val="26"/>
                <w:lang w:val="es-PE"/>
              </w:rPr>
              <w:t xml:space="preserve">       </w:t>
            </w:r>
          </w:p>
          <w:p w:rsidR="004C6CF1" w:rsidRPr="008454BD" w:rsidRDefault="00FE2603" w:rsidP="00DD494C">
            <w:pPr>
              <w:pStyle w:val="Encabezado"/>
              <w:tabs>
                <w:tab w:val="clear" w:pos="4252"/>
              </w:tabs>
              <w:ind w:left="1118" w:right="51"/>
              <w:jc w:val="both"/>
              <w:rPr>
                <w:rFonts w:ascii="Arial" w:hAnsi="Arial" w:cs="Arial"/>
                <w:b/>
                <w:iCs/>
                <w:caps/>
                <w:sz w:val="26"/>
                <w:szCs w:val="26"/>
                <w:lang w:val="es-PE"/>
              </w:rPr>
            </w:pPr>
            <w:r w:rsidRPr="008454BD">
              <w:rPr>
                <w:rFonts w:ascii="Arial" w:hAnsi="Arial" w:cs="Arial"/>
                <w:b/>
                <w:iCs/>
                <w:caps/>
                <w:sz w:val="26"/>
                <w:szCs w:val="26"/>
                <w:lang w:val="es-PE"/>
              </w:rPr>
              <w:t>magistradA</w:t>
            </w:r>
            <w:r w:rsidR="004C6CF1" w:rsidRPr="008454BD">
              <w:rPr>
                <w:rFonts w:ascii="Arial" w:hAnsi="Arial" w:cs="Arial"/>
                <w:b/>
                <w:iCs/>
                <w:caps/>
                <w:sz w:val="26"/>
                <w:szCs w:val="26"/>
                <w:lang w:val="es-PE"/>
              </w:rPr>
              <w:t xml:space="preserve"> ponente:</w:t>
            </w:r>
            <w:r w:rsidRPr="008454BD">
              <w:rPr>
                <w:rFonts w:ascii="Arial" w:hAnsi="Arial" w:cs="Arial"/>
                <w:b/>
                <w:iCs/>
                <w:caps/>
                <w:sz w:val="26"/>
                <w:szCs w:val="26"/>
                <w:lang w:val="es-PE"/>
              </w:rPr>
              <w:t xml:space="preserve"> MARIA ELENA VILLA DE JARQUIN.</w:t>
            </w:r>
          </w:p>
        </w:tc>
      </w:tr>
      <w:tr w:rsidR="004C6CF1" w:rsidRPr="008454BD" w:rsidTr="008D77FC">
        <w:tc>
          <w:tcPr>
            <w:tcW w:w="2356" w:type="dxa"/>
          </w:tcPr>
          <w:p w:rsidR="004C6CF1" w:rsidRPr="008454BD" w:rsidRDefault="004C6CF1" w:rsidP="008454BD">
            <w:pPr>
              <w:tabs>
                <w:tab w:val="left" w:pos="1134"/>
                <w:tab w:val="left" w:pos="1276"/>
              </w:tabs>
              <w:spacing w:line="360" w:lineRule="auto"/>
              <w:jc w:val="both"/>
              <w:rPr>
                <w:rFonts w:ascii="Arial" w:eastAsia="Calibri" w:hAnsi="Arial" w:cs="Arial"/>
                <w:b/>
                <w:sz w:val="26"/>
                <w:szCs w:val="26"/>
              </w:rPr>
            </w:pPr>
          </w:p>
        </w:tc>
        <w:tc>
          <w:tcPr>
            <w:tcW w:w="7424" w:type="dxa"/>
            <w:hideMark/>
          </w:tcPr>
          <w:p w:rsidR="004C6CF1" w:rsidRPr="008454BD" w:rsidRDefault="004C6CF1" w:rsidP="00DD494C">
            <w:pPr>
              <w:tabs>
                <w:tab w:val="left" w:pos="3103"/>
              </w:tabs>
              <w:spacing w:after="0" w:line="240" w:lineRule="auto"/>
              <w:ind w:left="2678" w:hanging="2961"/>
              <w:jc w:val="both"/>
              <w:rPr>
                <w:rFonts w:ascii="Arial" w:hAnsi="Arial" w:cs="Arial"/>
                <w:b/>
                <w:iCs/>
                <w:caps/>
                <w:sz w:val="26"/>
                <w:szCs w:val="26"/>
              </w:rPr>
            </w:pPr>
            <w:r w:rsidRPr="008454BD">
              <w:rPr>
                <w:rFonts w:ascii="Arial" w:hAnsi="Arial" w:cs="Arial"/>
                <w:b/>
                <w:i/>
                <w:iCs/>
                <w:caps/>
                <w:sz w:val="26"/>
                <w:szCs w:val="26"/>
              </w:rPr>
              <w:t xml:space="preserve">                                          </w:t>
            </w:r>
          </w:p>
        </w:tc>
      </w:tr>
    </w:tbl>
    <w:p w:rsidR="00662D70" w:rsidRPr="008454BD" w:rsidRDefault="00662D70" w:rsidP="008454BD">
      <w:pPr>
        <w:tabs>
          <w:tab w:val="left" w:pos="1134"/>
          <w:tab w:val="left" w:pos="1276"/>
        </w:tabs>
        <w:spacing w:line="360" w:lineRule="auto"/>
        <w:jc w:val="both"/>
        <w:rPr>
          <w:rFonts w:ascii="Arial" w:hAnsi="Arial" w:cs="Arial"/>
          <w:b/>
          <w:sz w:val="26"/>
          <w:szCs w:val="26"/>
        </w:rPr>
      </w:pPr>
      <w:r w:rsidRPr="008454BD">
        <w:rPr>
          <w:rFonts w:ascii="Arial" w:hAnsi="Arial" w:cs="Arial"/>
          <w:b/>
          <w:sz w:val="26"/>
          <w:szCs w:val="26"/>
        </w:rPr>
        <w:t xml:space="preserve">OAXACA DE JUÁREZ, OAXACA, </w:t>
      </w:r>
      <w:r w:rsidR="00045DBF">
        <w:rPr>
          <w:rFonts w:ascii="Arial" w:hAnsi="Arial" w:cs="Arial"/>
          <w:b/>
          <w:sz w:val="26"/>
          <w:szCs w:val="26"/>
        </w:rPr>
        <w:t xml:space="preserve">VEINTINUEVE DE AGOSTO </w:t>
      </w:r>
      <w:r w:rsidR="00DD494C">
        <w:rPr>
          <w:rFonts w:ascii="Arial" w:hAnsi="Arial" w:cs="Arial"/>
          <w:b/>
          <w:sz w:val="26"/>
          <w:szCs w:val="26"/>
        </w:rPr>
        <w:t xml:space="preserve">DE </w:t>
      </w:r>
      <w:r w:rsidRPr="008454BD">
        <w:rPr>
          <w:rFonts w:ascii="Arial" w:hAnsi="Arial" w:cs="Arial"/>
          <w:b/>
          <w:sz w:val="26"/>
          <w:szCs w:val="26"/>
        </w:rPr>
        <w:t>DOS MIL DIECINUEVE.</w:t>
      </w:r>
    </w:p>
    <w:p w:rsidR="00262101" w:rsidRPr="008454BD" w:rsidRDefault="00262101" w:rsidP="008454BD">
      <w:pPr>
        <w:spacing w:line="360" w:lineRule="auto"/>
        <w:ind w:firstLine="708"/>
        <w:jc w:val="both"/>
        <w:rPr>
          <w:rFonts w:ascii="Arial" w:eastAsia="Arial Unicode MS" w:hAnsi="Arial" w:cs="Arial"/>
          <w:sz w:val="26"/>
          <w:szCs w:val="26"/>
        </w:rPr>
      </w:pPr>
      <w:r w:rsidRPr="008454BD">
        <w:rPr>
          <w:rFonts w:ascii="Arial" w:eastAsia="Arial Unicode MS" w:hAnsi="Arial" w:cs="Arial"/>
          <w:sz w:val="26"/>
          <w:szCs w:val="26"/>
        </w:rPr>
        <w:t xml:space="preserve">Por recibido el Cuaderno de Revisión 073/2018, que remite la Secretaría General de Acuerdos, con motivo del incidente de nulidad de notificaciones promovido por </w:t>
      </w:r>
      <w:r w:rsidR="006A3248">
        <w:rPr>
          <w:rFonts w:ascii="Arial" w:eastAsia="Arial Unicode MS" w:hAnsi="Arial" w:cs="Arial"/>
          <w:sz w:val="26"/>
          <w:szCs w:val="26"/>
        </w:rPr>
        <w:t>**********</w:t>
      </w:r>
      <w:r w:rsidRPr="008454BD">
        <w:rPr>
          <w:rFonts w:ascii="Arial" w:eastAsia="Arial Unicode MS" w:hAnsi="Arial" w:cs="Arial"/>
          <w:sz w:val="26"/>
          <w:szCs w:val="26"/>
        </w:rPr>
        <w:t>; en términos de lo disp</w:t>
      </w:r>
      <w:r w:rsidR="00045DBF">
        <w:rPr>
          <w:rFonts w:ascii="Arial" w:eastAsia="Arial Unicode MS" w:hAnsi="Arial" w:cs="Arial"/>
          <w:sz w:val="26"/>
          <w:szCs w:val="26"/>
        </w:rPr>
        <w:t>uesto  por  los artículos 194</w:t>
      </w:r>
      <w:r w:rsidRPr="008454BD">
        <w:rPr>
          <w:rFonts w:ascii="Arial" w:eastAsia="Arial Unicode MS" w:hAnsi="Arial" w:cs="Arial"/>
          <w:sz w:val="26"/>
          <w:szCs w:val="26"/>
        </w:rPr>
        <w:t xml:space="preserve"> párrafo primero</w:t>
      </w:r>
      <w:r w:rsidR="00B601C9">
        <w:rPr>
          <w:rFonts w:ascii="Arial" w:eastAsia="Arial Unicode MS" w:hAnsi="Arial" w:cs="Arial"/>
          <w:sz w:val="26"/>
          <w:szCs w:val="26"/>
        </w:rPr>
        <w:t xml:space="preserve">, </w:t>
      </w:r>
      <w:r w:rsidRPr="008454BD">
        <w:rPr>
          <w:rFonts w:ascii="Arial" w:eastAsia="Arial Unicode MS" w:hAnsi="Arial" w:cs="Arial"/>
          <w:sz w:val="26"/>
          <w:szCs w:val="26"/>
        </w:rPr>
        <w:t xml:space="preserve"> fracción II y 198 de la Ley de Justicia Administrativa  para el Estado de Oaxaca, </w:t>
      </w:r>
      <w:r w:rsidR="00045DBF">
        <w:rPr>
          <w:rFonts w:ascii="Arial" w:eastAsia="Arial Unicode MS" w:hAnsi="Arial" w:cs="Arial"/>
          <w:sz w:val="26"/>
          <w:szCs w:val="26"/>
        </w:rPr>
        <w:t xml:space="preserve">vigente al inicio del juicio principal, </w:t>
      </w:r>
      <w:r w:rsidRPr="008454BD">
        <w:rPr>
          <w:rFonts w:ascii="Arial" w:eastAsia="Arial Unicode MS" w:hAnsi="Arial" w:cs="Arial"/>
          <w:sz w:val="26"/>
          <w:szCs w:val="26"/>
        </w:rPr>
        <w:t xml:space="preserve">en el presente asunto, y </w:t>
      </w:r>
      <w:bookmarkStart w:id="0" w:name="_GoBack"/>
      <w:bookmarkEnd w:id="0"/>
    </w:p>
    <w:p w:rsidR="00262101" w:rsidRPr="008454BD" w:rsidRDefault="00262101" w:rsidP="008454BD">
      <w:pPr>
        <w:spacing w:line="360" w:lineRule="auto"/>
        <w:jc w:val="center"/>
        <w:rPr>
          <w:rFonts w:ascii="Arial" w:eastAsia="Arial Unicode MS" w:hAnsi="Arial" w:cs="Arial"/>
          <w:bCs/>
          <w:sz w:val="26"/>
          <w:szCs w:val="26"/>
        </w:rPr>
      </w:pPr>
      <w:r w:rsidRPr="008454BD">
        <w:rPr>
          <w:rFonts w:ascii="Arial" w:eastAsia="Arial Unicode MS" w:hAnsi="Arial" w:cs="Arial"/>
          <w:bCs/>
          <w:sz w:val="26"/>
          <w:szCs w:val="26"/>
        </w:rPr>
        <w:t>R E S U L T A N D O</w:t>
      </w:r>
      <w:r w:rsidR="00465CF4" w:rsidRPr="008454BD">
        <w:rPr>
          <w:rFonts w:ascii="Arial" w:eastAsia="Arial Unicode MS" w:hAnsi="Arial" w:cs="Arial"/>
          <w:bCs/>
          <w:sz w:val="26"/>
          <w:szCs w:val="26"/>
        </w:rPr>
        <w:t>:</w:t>
      </w:r>
    </w:p>
    <w:p w:rsidR="00262101" w:rsidRPr="008454BD" w:rsidRDefault="00262101" w:rsidP="008454BD">
      <w:pPr>
        <w:spacing w:line="360" w:lineRule="auto"/>
        <w:ind w:firstLine="708"/>
        <w:jc w:val="both"/>
        <w:rPr>
          <w:rFonts w:ascii="Arial" w:eastAsia="Arial Unicode MS" w:hAnsi="Arial" w:cs="Arial"/>
          <w:bCs/>
          <w:sz w:val="26"/>
          <w:szCs w:val="26"/>
        </w:rPr>
      </w:pPr>
      <w:r w:rsidRPr="008454BD">
        <w:rPr>
          <w:rFonts w:ascii="Arial" w:eastAsia="Arial Unicode MS" w:hAnsi="Arial" w:cs="Arial"/>
          <w:b/>
          <w:bCs/>
          <w:sz w:val="26"/>
          <w:szCs w:val="26"/>
        </w:rPr>
        <w:t>PRIMERO</w:t>
      </w:r>
      <w:r w:rsidRPr="008454BD">
        <w:rPr>
          <w:rFonts w:ascii="Arial" w:eastAsia="Arial Unicode MS" w:hAnsi="Arial" w:cs="Arial"/>
          <w:bCs/>
          <w:sz w:val="26"/>
          <w:szCs w:val="26"/>
        </w:rPr>
        <w:t>. Mediante escrito presentado en la oficialía de part</w:t>
      </w:r>
      <w:r w:rsidR="00465CF4" w:rsidRPr="008454BD">
        <w:rPr>
          <w:rFonts w:ascii="Arial" w:eastAsia="Arial Unicode MS" w:hAnsi="Arial" w:cs="Arial"/>
          <w:bCs/>
          <w:sz w:val="26"/>
          <w:szCs w:val="26"/>
        </w:rPr>
        <w:t xml:space="preserve">es común de este Tribunal el </w:t>
      </w:r>
      <w:r w:rsidR="005B3A74" w:rsidRPr="008454BD">
        <w:rPr>
          <w:rFonts w:ascii="Arial" w:eastAsia="Arial Unicode MS" w:hAnsi="Arial" w:cs="Arial"/>
          <w:bCs/>
          <w:sz w:val="26"/>
          <w:szCs w:val="26"/>
        </w:rPr>
        <w:t>t</w:t>
      </w:r>
      <w:r w:rsidR="00465CF4" w:rsidRPr="008454BD">
        <w:rPr>
          <w:rFonts w:ascii="Arial" w:eastAsia="Arial Unicode MS" w:hAnsi="Arial" w:cs="Arial"/>
          <w:bCs/>
          <w:sz w:val="26"/>
          <w:szCs w:val="26"/>
        </w:rPr>
        <w:t xml:space="preserve">reinta y uno de mayo de dos mil </w:t>
      </w:r>
      <w:r w:rsidR="005B3A74" w:rsidRPr="008454BD">
        <w:rPr>
          <w:rFonts w:ascii="Arial" w:eastAsia="Arial Unicode MS" w:hAnsi="Arial" w:cs="Arial"/>
          <w:bCs/>
          <w:sz w:val="26"/>
          <w:szCs w:val="26"/>
        </w:rPr>
        <w:t>diecinueve</w:t>
      </w:r>
      <w:r w:rsidRPr="008454BD">
        <w:rPr>
          <w:rFonts w:ascii="Arial" w:eastAsia="Arial Unicode MS" w:hAnsi="Arial" w:cs="Arial"/>
          <w:bCs/>
          <w:sz w:val="26"/>
          <w:szCs w:val="26"/>
        </w:rPr>
        <w:t xml:space="preserve">,   </w:t>
      </w:r>
      <w:r w:rsidR="006A3248">
        <w:rPr>
          <w:rFonts w:ascii="Arial" w:eastAsia="Arial Unicode MS" w:hAnsi="Arial" w:cs="Arial"/>
          <w:sz w:val="26"/>
          <w:szCs w:val="26"/>
        </w:rPr>
        <w:t>**********</w:t>
      </w:r>
      <w:r w:rsidRPr="008454BD">
        <w:rPr>
          <w:rFonts w:ascii="Arial" w:eastAsia="Arial Unicode MS" w:hAnsi="Arial" w:cs="Arial"/>
          <w:sz w:val="26"/>
          <w:szCs w:val="26"/>
        </w:rPr>
        <w:t>, promovió incidente de nulidad de notificac</w:t>
      </w:r>
      <w:r w:rsidR="00C34AA9" w:rsidRPr="008454BD">
        <w:rPr>
          <w:rFonts w:ascii="Arial" w:eastAsia="Arial Unicode MS" w:hAnsi="Arial" w:cs="Arial"/>
          <w:sz w:val="26"/>
          <w:szCs w:val="26"/>
        </w:rPr>
        <w:t xml:space="preserve">iones de la resolución dictada </w:t>
      </w:r>
      <w:r w:rsidRPr="008454BD">
        <w:rPr>
          <w:rFonts w:ascii="Arial" w:eastAsia="Arial Unicode MS" w:hAnsi="Arial" w:cs="Arial"/>
          <w:sz w:val="26"/>
          <w:szCs w:val="26"/>
        </w:rPr>
        <w:t xml:space="preserve">por la </w:t>
      </w:r>
      <w:r w:rsidR="00DD494C">
        <w:rPr>
          <w:rFonts w:ascii="Arial" w:eastAsia="Arial Unicode MS" w:hAnsi="Arial" w:cs="Arial"/>
          <w:sz w:val="26"/>
          <w:szCs w:val="26"/>
        </w:rPr>
        <w:t xml:space="preserve">Sala Superior de este Tribunal </w:t>
      </w:r>
      <w:r w:rsidRPr="008454BD">
        <w:rPr>
          <w:rFonts w:ascii="Arial" w:eastAsia="Arial Unicode MS" w:hAnsi="Arial" w:cs="Arial"/>
          <w:sz w:val="26"/>
          <w:szCs w:val="26"/>
        </w:rPr>
        <w:t xml:space="preserve">de fecha </w:t>
      </w:r>
      <w:r w:rsidR="005B3A74" w:rsidRPr="008454BD">
        <w:rPr>
          <w:rFonts w:ascii="Arial" w:eastAsia="Arial Unicode MS" w:hAnsi="Arial" w:cs="Arial"/>
          <w:sz w:val="26"/>
          <w:szCs w:val="26"/>
        </w:rPr>
        <w:t>catorce de febrero de dos mil diecinueve</w:t>
      </w:r>
      <w:r w:rsidRPr="008454BD">
        <w:rPr>
          <w:rFonts w:ascii="Arial" w:eastAsia="Arial Unicode MS" w:hAnsi="Arial" w:cs="Arial"/>
          <w:sz w:val="26"/>
          <w:szCs w:val="26"/>
        </w:rPr>
        <w:t>.</w:t>
      </w:r>
    </w:p>
    <w:p w:rsidR="00262101" w:rsidRPr="008454BD" w:rsidRDefault="00262101" w:rsidP="008454BD">
      <w:pPr>
        <w:spacing w:after="0" w:line="360" w:lineRule="auto"/>
        <w:jc w:val="both"/>
        <w:rPr>
          <w:rFonts w:ascii="Arial" w:eastAsia="Arial Unicode MS" w:hAnsi="Arial" w:cs="Arial"/>
          <w:bCs/>
          <w:sz w:val="26"/>
          <w:szCs w:val="26"/>
          <w:lang w:val="es-MX"/>
        </w:rPr>
      </w:pPr>
      <w:r w:rsidRPr="008454BD">
        <w:rPr>
          <w:rFonts w:ascii="Arial" w:eastAsia="Arial Unicode MS" w:hAnsi="Arial" w:cs="Arial"/>
          <w:bCs/>
          <w:sz w:val="26"/>
          <w:szCs w:val="26"/>
          <w:lang w:val="es-MX"/>
        </w:rPr>
        <w:tab/>
      </w:r>
      <w:r w:rsidRPr="008454BD">
        <w:rPr>
          <w:rFonts w:ascii="Arial" w:eastAsia="Arial Unicode MS" w:hAnsi="Arial" w:cs="Arial"/>
          <w:b/>
          <w:bCs/>
          <w:sz w:val="26"/>
          <w:szCs w:val="26"/>
          <w:lang w:val="es-MX"/>
        </w:rPr>
        <w:t>SEGUNDO</w:t>
      </w:r>
      <w:r w:rsidRPr="008454BD">
        <w:rPr>
          <w:rFonts w:ascii="Arial" w:eastAsia="Arial Unicode MS" w:hAnsi="Arial" w:cs="Arial"/>
          <w:bCs/>
          <w:sz w:val="26"/>
          <w:szCs w:val="26"/>
          <w:lang w:val="es-MX"/>
        </w:rPr>
        <w:t>.  Por auto de fecha</w:t>
      </w:r>
      <w:r w:rsidR="005B3A74" w:rsidRPr="008454BD">
        <w:rPr>
          <w:rFonts w:ascii="Arial" w:eastAsia="Arial Unicode MS" w:hAnsi="Arial" w:cs="Arial"/>
          <w:bCs/>
          <w:sz w:val="26"/>
          <w:szCs w:val="26"/>
          <w:lang w:val="es-MX"/>
        </w:rPr>
        <w:t xml:space="preserve"> treinta y uno de mayo del presente año</w:t>
      </w:r>
      <w:r w:rsidRPr="008454BD">
        <w:rPr>
          <w:rFonts w:ascii="Arial" w:eastAsia="Arial Unicode MS" w:hAnsi="Arial" w:cs="Arial"/>
          <w:bCs/>
          <w:sz w:val="26"/>
          <w:szCs w:val="26"/>
          <w:lang w:val="es-MX"/>
        </w:rPr>
        <w:t xml:space="preserve">, se admitió el incidente a trámite, ordenándose dar vista a </w:t>
      </w:r>
      <w:r w:rsidR="005B3A74" w:rsidRPr="008454BD">
        <w:rPr>
          <w:rFonts w:ascii="Arial" w:eastAsia="Arial Unicode MS" w:hAnsi="Arial" w:cs="Arial"/>
          <w:bCs/>
          <w:sz w:val="26"/>
          <w:szCs w:val="26"/>
          <w:lang w:val="es-MX"/>
        </w:rPr>
        <w:t>los litigantes en el juicio principal</w:t>
      </w:r>
      <w:r w:rsidR="00E420E1" w:rsidRPr="008454BD">
        <w:rPr>
          <w:rFonts w:ascii="Arial" w:eastAsia="Arial Unicode MS" w:hAnsi="Arial" w:cs="Arial"/>
          <w:bCs/>
          <w:sz w:val="26"/>
          <w:szCs w:val="26"/>
          <w:lang w:val="es-MX"/>
        </w:rPr>
        <w:t xml:space="preserve">, </w:t>
      </w:r>
      <w:r w:rsidRPr="008454BD">
        <w:rPr>
          <w:rFonts w:ascii="Arial" w:eastAsia="Arial Unicode MS" w:hAnsi="Arial" w:cs="Arial"/>
          <w:bCs/>
          <w:sz w:val="26"/>
          <w:szCs w:val="26"/>
          <w:lang w:val="es-MX"/>
        </w:rPr>
        <w:t>para que dentro del plazo de tres días manifestara</w:t>
      </w:r>
      <w:r w:rsidR="005B3A74" w:rsidRPr="008454BD">
        <w:rPr>
          <w:rFonts w:ascii="Arial" w:eastAsia="Arial Unicode MS" w:hAnsi="Arial" w:cs="Arial"/>
          <w:bCs/>
          <w:sz w:val="26"/>
          <w:szCs w:val="26"/>
          <w:lang w:val="es-MX"/>
        </w:rPr>
        <w:t>n</w:t>
      </w:r>
      <w:r w:rsidRPr="008454BD">
        <w:rPr>
          <w:rFonts w:ascii="Arial" w:eastAsia="Arial Unicode MS" w:hAnsi="Arial" w:cs="Arial"/>
          <w:bCs/>
          <w:sz w:val="26"/>
          <w:szCs w:val="26"/>
          <w:lang w:val="es-MX"/>
        </w:rPr>
        <w:t xml:space="preserve"> lo que a su</w:t>
      </w:r>
      <w:r w:rsidR="005B3A74" w:rsidRPr="008454BD">
        <w:rPr>
          <w:rFonts w:ascii="Arial" w:eastAsia="Arial Unicode MS" w:hAnsi="Arial" w:cs="Arial"/>
          <w:bCs/>
          <w:sz w:val="26"/>
          <w:szCs w:val="26"/>
          <w:lang w:val="es-MX"/>
        </w:rPr>
        <w:t>s</w:t>
      </w:r>
      <w:r w:rsidRPr="008454BD">
        <w:rPr>
          <w:rFonts w:ascii="Arial" w:eastAsia="Arial Unicode MS" w:hAnsi="Arial" w:cs="Arial"/>
          <w:bCs/>
          <w:sz w:val="26"/>
          <w:szCs w:val="26"/>
          <w:lang w:val="es-MX"/>
        </w:rPr>
        <w:t xml:space="preserve"> derecho</w:t>
      </w:r>
      <w:r w:rsidR="005B3A74" w:rsidRPr="008454BD">
        <w:rPr>
          <w:rFonts w:ascii="Arial" w:eastAsia="Arial Unicode MS" w:hAnsi="Arial" w:cs="Arial"/>
          <w:bCs/>
          <w:sz w:val="26"/>
          <w:szCs w:val="26"/>
          <w:lang w:val="es-MX"/>
        </w:rPr>
        <w:t>s</w:t>
      </w:r>
      <w:r w:rsidRPr="008454BD">
        <w:rPr>
          <w:rFonts w:ascii="Arial" w:eastAsia="Arial Unicode MS" w:hAnsi="Arial" w:cs="Arial"/>
          <w:bCs/>
          <w:sz w:val="26"/>
          <w:szCs w:val="26"/>
          <w:lang w:val="es-MX"/>
        </w:rPr>
        <w:t xml:space="preserve"> conviniera</w:t>
      </w:r>
      <w:r w:rsidR="005B3A74" w:rsidRPr="008454BD">
        <w:rPr>
          <w:rFonts w:ascii="Arial" w:eastAsia="Arial Unicode MS" w:hAnsi="Arial" w:cs="Arial"/>
          <w:bCs/>
          <w:sz w:val="26"/>
          <w:szCs w:val="26"/>
          <w:lang w:val="es-MX"/>
        </w:rPr>
        <w:t>n</w:t>
      </w:r>
      <w:r w:rsidRPr="008454BD">
        <w:rPr>
          <w:rFonts w:ascii="Arial" w:eastAsia="Arial Unicode MS" w:hAnsi="Arial" w:cs="Arial"/>
          <w:bCs/>
          <w:sz w:val="26"/>
          <w:szCs w:val="26"/>
          <w:lang w:val="es-MX"/>
        </w:rPr>
        <w:t xml:space="preserve"> y en su caso ofreciera</w:t>
      </w:r>
      <w:r w:rsidR="005B3A74" w:rsidRPr="008454BD">
        <w:rPr>
          <w:rFonts w:ascii="Arial" w:eastAsia="Arial Unicode MS" w:hAnsi="Arial" w:cs="Arial"/>
          <w:bCs/>
          <w:sz w:val="26"/>
          <w:szCs w:val="26"/>
          <w:lang w:val="es-MX"/>
        </w:rPr>
        <w:t>n</w:t>
      </w:r>
      <w:r w:rsidRPr="008454BD">
        <w:rPr>
          <w:rFonts w:ascii="Arial" w:eastAsia="Arial Unicode MS" w:hAnsi="Arial" w:cs="Arial"/>
          <w:bCs/>
          <w:sz w:val="26"/>
          <w:szCs w:val="26"/>
          <w:lang w:val="es-MX"/>
        </w:rPr>
        <w:t xml:space="preserve"> pruebas.</w:t>
      </w:r>
    </w:p>
    <w:p w:rsidR="008F724A" w:rsidRDefault="00262101" w:rsidP="008454BD">
      <w:pPr>
        <w:spacing w:after="0" w:line="360" w:lineRule="auto"/>
        <w:jc w:val="both"/>
        <w:rPr>
          <w:rFonts w:ascii="Arial" w:eastAsia="Arial Unicode MS" w:hAnsi="Arial" w:cs="Arial"/>
          <w:bCs/>
          <w:sz w:val="26"/>
          <w:szCs w:val="26"/>
          <w:lang w:val="es-MX"/>
        </w:rPr>
      </w:pPr>
      <w:r w:rsidRPr="008454BD">
        <w:rPr>
          <w:rFonts w:ascii="Arial" w:eastAsia="Arial Unicode MS" w:hAnsi="Arial" w:cs="Arial"/>
          <w:bCs/>
          <w:sz w:val="26"/>
          <w:szCs w:val="26"/>
          <w:lang w:val="es-MX"/>
        </w:rPr>
        <w:tab/>
      </w:r>
      <w:r w:rsidRPr="008454BD">
        <w:rPr>
          <w:rFonts w:ascii="Arial" w:eastAsia="Arial Unicode MS" w:hAnsi="Arial" w:cs="Arial"/>
          <w:b/>
          <w:bCs/>
          <w:sz w:val="26"/>
          <w:szCs w:val="26"/>
          <w:lang w:val="es-MX"/>
        </w:rPr>
        <w:t>TERCERO.</w:t>
      </w:r>
      <w:r w:rsidRPr="008454BD">
        <w:rPr>
          <w:rFonts w:ascii="Arial" w:eastAsia="Arial Unicode MS" w:hAnsi="Arial" w:cs="Arial"/>
          <w:bCs/>
          <w:sz w:val="26"/>
          <w:szCs w:val="26"/>
          <w:lang w:val="es-MX"/>
        </w:rPr>
        <w:t xml:space="preserve">- Mediante proveído de fecha  </w:t>
      </w:r>
      <w:r w:rsidR="008F724A" w:rsidRPr="008454BD">
        <w:rPr>
          <w:rFonts w:ascii="Arial" w:eastAsia="Arial Unicode MS" w:hAnsi="Arial" w:cs="Arial"/>
          <w:bCs/>
          <w:sz w:val="26"/>
          <w:szCs w:val="26"/>
          <w:lang w:val="es-MX"/>
        </w:rPr>
        <w:t xml:space="preserve">trece de junio del año en curso,  se tuvo  al codemandado  </w:t>
      </w:r>
      <w:r w:rsidR="00A46677">
        <w:rPr>
          <w:rFonts w:ascii="Arial" w:eastAsia="Arial Unicode MS" w:hAnsi="Arial" w:cs="Arial"/>
          <w:bCs/>
          <w:sz w:val="26"/>
          <w:szCs w:val="26"/>
          <w:lang w:val="es-MX"/>
        </w:rPr>
        <w:t>Director J</w:t>
      </w:r>
      <w:r w:rsidR="00A46677" w:rsidRPr="008454BD">
        <w:rPr>
          <w:rFonts w:ascii="Arial" w:eastAsia="Arial Unicode MS" w:hAnsi="Arial" w:cs="Arial"/>
          <w:bCs/>
          <w:sz w:val="26"/>
          <w:szCs w:val="26"/>
          <w:lang w:val="es-MX"/>
        </w:rPr>
        <w:t>urídico</w:t>
      </w:r>
      <w:r w:rsidR="00A46677">
        <w:rPr>
          <w:rFonts w:ascii="Arial" w:eastAsia="Arial Unicode MS" w:hAnsi="Arial" w:cs="Arial"/>
          <w:bCs/>
          <w:sz w:val="26"/>
          <w:szCs w:val="26"/>
          <w:lang w:val="es-MX"/>
        </w:rPr>
        <w:t xml:space="preserve"> de la Secretaria de Movilidad del E</w:t>
      </w:r>
      <w:r w:rsidR="00A46677" w:rsidRPr="008454BD">
        <w:rPr>
          <w:rFonts w:ascii="Arial" w:eastAsia="Arial Unicode MS" w:hAnsi="Arial" w:cs="Arial"/>
          <w:bCs/>
          <w:sz w:val="26"/>
          <w:szCs w:val="26"/>
          <w:lang w:val="es-MX"/>
        </w:rPr>
        <w:t>stado dentro del plazo concedido contes</w:t>
      </w:r>
      <w:r w:rsidR="00A46677">
        <w:rPr>
          <w:rFonts w:ascii="Arial" w:eastAsia="Arial Unicode MS" w:hAnsi="Arial" w:cs="Arial"/>
          <w:bCs/>
          <w:sz w:val="26"/>
          <w:szCs w:val="26"/>
          <w:lang w:val="es-MX"/>
        </w:rPr>
        <w:t>tando la vista, en cuanto a la Directora de Concesiones de la misma S</w:t>
      </w:r>
      <w:r w:rsidR="00A46677" w:rsidRPr="008454BD">
        <w:rPr>
          <w:rFonts w:ascii="Arial" w:eastAsia="Arial Unicode MS" w:hAnsi="Arial" w:cs="Arial"/>
          <w:bCs/>
          <w:sz w:val="26"/>
          <w:szCs w:val="26"/>
          <w:lang w:val="es-MX"/>
        </w:rPr>
        <w:t xml:space="preserve">ecretaria, </w:t>
      </w:r>
      <w:r w:rsidR="008F724A" w:rsidRPr="008454BD">
        <w:rPr>
          <w:rFonts w:ascii="Arial" w:eastAsia="Arial Unicode MS" w:hAnsi="Arial" w:cs="Arial"/>
          <w:bCs/>
          <w:sz w:val="26"/>
          <w:szCs w:val="26"/>
          <w:lang w:val="es-MX"/>
        </w:rPr>
        <w:t>se le hizo efectivo el apercibimiento decretado mediante auto de admisión de incide</w:t>
      </w:r>
      <w:r w:rsidR="00D332A5">
        <w:rPr>
          <w:rFonts w:ascii="Arial" w:eastAsia="Arial Unicode MS" w:hAnsi="Arial" w:cs="Arial"/>
          <w:bCs/>
          <w:sz w:val="26"/>
          <w:szCs w:val="26"/>
          <w:lang w:val="es-MX"/>
        </w:rPr>
        <w:t>nte, teniéndose por precluído su</w:t>
      </w:r>
      <w:r w:rsidR="008F724A" w:rsidRPr="008454BD">
        <w:rPr>
          <w:rFonts w:ascii="Arial" w:eastAsia="Arial Unicode MS" w:hAnsi="Arial" w:cs="Arial"/>
          <w:bCs/>
          <w:sz w:val="26"/>
          <w:szCs w:val="26"/>
          <w:lang w:val="es-MX"/>
        </w:rPr>
        <w:t xml:space="preserve"> derecho; de igual manera se admitieron y se desahogaron las probanzas en virtud de la</w:t>
      </w:r>
      <w:r w:rsidR="00D332A5">
        <w:rPr>
          <w:rFonts w:ascii="Arial" w:eastAsia="Arial Unicode MS" w:hAnsi="Arial" w:cs="Arial"/>
          <w:bCs/>
          <w:sz w:val="26"/>
          <w:szCs w:val="26"/>
          <w:lang w:val="es-MX"/>
        </w:rPr>
        <w:t>s</w:t>
      </w:r>
      <w:r w:rsidR="008F724A" w:rsidRPr="008454BD">
        <w:rPr>
          <w:rFonts w:ascii="Arial" w:eastAsia="Arial Unicode MS" w:hAnsi="Arial" w:cs="Arial"/>
          <w:bCs/>
          <w:sz w:val="26"/>
          <w:szCs w:val="26"/>
          <w:lang w:val="es-MX"/>
        </w:rPr>
        <w:t xml:space="preserve"> </w:t>
      </w:r>
      <w:r w:rsidR="008F724A" w:rsidRPr="008454BD">
        <w:rPr>
          <w:rFonts w:ascii="Arial" w:eastAsia="Arial Unicode MS" w:hAnsi="Arial" w:cs="Arial"/>
          <w:bCs/>
          <w:sz w:val="26"/>
          <w:szCs w:val="26"/>
          <w:lang w:val="es-MX"/>
        </w:rPr>
        <w:lastRenderedPageBreak/>
        <w:t>mismas se desahogan por su propia y especial naturaleza;</w:t>
      </w:r>
      <w:r w:rsidRPr="008454BD">
        <w:rPr>
          <w:rFonts w:ascii="Arial" w:eastAsia="Arial Unicode MS" w:hAnsi="Arial" w:cs="Arial"/>
          <w:bCs/>
          <w:sz w:val="26"/>
          <w:szCs w:val="26"/>
          <w:lang w:val="es-MX"/>
        </w:rPr>
        <w:t xml:space="preserve"> y se ordenó previo sorteo  en la sesión jurisdiccional  turnar para su anális</w:t>
      </w:r>
      <w:r w:rsidR="00C966C1">
        <w:rPr>
          <w:rFonts w:ascii="Arial" w:eastAsia="Arial Unicode MS" w:hAnsi="Arial" w:cs="Arial"/>
          <w:bCs/>
          <w:sz w:val="26"/>
          <w:szCs w:val="26"/>
          <w:lang w:val="es-MX"/>
        </w:rPr>
        <w:t>is y  resolución, por lo que en</w:t>
      </w:r>
      <w:r w:rsidRPr="008454BD">
        <w:rPr>
          <w:rFonts w:ascii="Arial" w:eastAsia="Arial Unicode MS" w:hAnsi="Arial" w:cs="Arial"/>
          <w:bCs/>
          <w:sz w:val="26"/>
          <w:szCs w:val="26"/>
          <w:lang w:val="es-MX"/>
        </w:rPr>
        <w:t xml:space="preserve">seguida se procede a resolver; y  </w:t>
      </w:r>
    </w:p>
    <w:p w:rsidR="00196EE7" w:rsidRPr="008454BD" w:rsidRDefault="00196EE7" w:rsidP="008454BD">
      <w:pPr>
        <w:spacing w:after="0" w:line="360" w:lineRule="auto"/>
        <w:jc w:val="both"/>
        <w:rPr>
          <w:rFonts w:ascii="Arial" w:eastAsia="Arial Unicode MS" w:hAnsi="Arial" w:cs="Arial"/>
          <w:bCs/>
          <w:sz w:val="26"/>
          <w:szCs w:val="26"/>
          <w:lang w:val="es-MX"/>
        </w:rPr>
      </w:pPr>
    </w:p>
    <w:p w:rsidR="008F724A" w:rsidRPr="00196EE7" w:rsidRDefault="008F724A" w:rsidP="00196EE7">
      <w:pPr>
        <w:widowControl w:val="0"/>
        <w:tabs>
          <w:tab w:val="left" w:pos="7938"/>
          <w:tab w:val="left" w:pos="8222"/>
        </w:tabs>
        <w:spacing w:after="0" w:line="360" w:lineRule="auto"/>
        <w:ind w:right="49"/>
        <w:jc w:val="center"/>
        <w:rPr>
          <w:rFonts w:ascii="Arial" w:eastAsia="Arial Unicode MS" w:hAnsi="Arial" w:cs="Arial"/>
          <w:b/>
          <w:bCs/>
          <w:sz w:val="26"/>
          <w:szCs w:val="26"/>
          <w:lang w:eastAsia="es-ES"/>
        </w:rPr>
      </w:pPr>
      <w:r w:rsidRPr="00196EE7">
        <w:rPr>
          <w:rFonts w:ascii="Arial" w:eastAsia="Arial Unicode MS" w:hAnsi="Arial" w:cs="Arial"/>
          <w:b/>
          <w:bCs/>
          <w:sz w:val="26"/>
          <w:szCs w:val="26"/>
          <w:lang w:eastAsia="es-ES"/>
        </w:rPr>
        <w:t>C O N S I D E R A N D O:</w:t>
      </w:r>
    </w:p>
    <w:p w:rsidR="00422222" w:rsidRDefault="00B96134" w:rsidP="00422222">
      <w:pPr>
        <w:spacing w:before="240" w:line="360" w:lineRule="auto"/>
        <w:ind w:firstLine="708"/>
        <w:jc w:val="both"/>
        <w:rPr>
          <w:rFonts w:ascii="Arial" w:hAnsi="Arial" w:cs="Arial"/>
          <w:bCs/>
          <w:iCs/>
          <w:sz w:val="26"/>
          <w:szCs w:val="26"/>
          <w:lang w:eastAsia="es-ES"/>
        </w:rPr>
      </w:pPr>
      <w:r>
        <w:rPr>
          <w:rFonts w:ascii="Arial" w:eastAsia="Arial Unicode MS" w:hAnsi="Arial" w:cs="Arial"/>
          <w:bCs/>
          <w:iCs/>
          <w:color w:val="FF0000"/>
          <w:sz w:val="26"/>
          <w:szCs w:val="26"/>
        </w:rPr>
        <w:t xml:space="preserve">   </w:t>
      </w:r>
      <w:r w:rsidR="008F724A" w:rsidRPr="00B96134">
        <w:rPr>
          <w:rFonts w:ascii="Arial" w:eastAsia="Arial Unicode MS" w:hAnsi="Arial" w:cs="Arial"/>
          <w:b/>
          <w:bCs/>
          <w:iCs/>
          <w:sz w:val="26"/>
          <w:szCs w:val="26"/>
        </w:rPr>
        <w:t>PRIMERO.</w:t>
      </w:r>
      <w:r w:rsidR="008F724A" w:rsidRPr="00B96134">
        <w:rPr>
          <w:rFonts w:ascii="Arial" w:eastAsia="Arial Unicode MS" w:hAnsi="Arial" w:cs="Arial"/>
          <w:bCs/>
          <w:iCs/>
          <w:sz w:val="26"/>
          <w:szCs w:val="26"/>
        </w:rPr>
        <w:t xml:space="preserve"> </w:t>
      </w:r>
      <w:r w:rsidR="00422222">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así como los diversos 86, 88, 92, 93, fracción VI, 94, 194 y 198 de la Ley de Justicia Administrativa para el Estado de Oaxaca</w:t>
      </w:r>
      <w:r w:rsidR="00422222">
        <w:rPr>
          <w:rFonts w:ascii="Arial" w:hAnsi="Arial" w:cs="Arial"/>
          <w:bCs/>
          <w:iCs/>
          <w:sz w:val="26"/>
          <w:szCs w:val="26"/>
          <w:lang w:eastAsia="es-ES"/>
        </w:rPr>
        <w:t xml:space="preserve">, </w:t>
      </w:r>
      <w:r w:rsidR="00E420E1" w:rsidRPr="008454BD">
        <w:rPr>
          <w:rFonts w:ascii="Arial" w:hAnsi="Arial" w:cs="Arial"/>
          <w:bCs/>
          <w:iCs/>
          <w:sz w:val="26"/>
          <w:szCs w:val="26"/>
          <w:lang w:eastAsia="es-ES"/>
        </w:rPr>
        <w:t>dado que se trata del</w:t>
      </w:r>
      <w:r w:rsidR="00E420E1" w:rsidRPr="008454BD">
        <w:rPr>
          <w:rFonts w:ascii="Arial" w:eastAsia="Calibri" w:hAnsi="Arial" w:cs="Arial"/>
          <w:sz w:val="26"/>
          <w:szCs w:val="26"/>
        </w:rPr>
        <w:t xml:space="preserve"> incidente de nulidad de notificación realizada por el actuario adscrito</w:t>
      </w:r>
      <w:r>
        <w:rPr>
          <w:rFonts w:ascii="Arial" w:eastAsia="Calibri" w:hAnsi="Arial" w:cs="Arial"/>
          <w:sz w:val="26"/>
          <w:szCs w:val="26"/>
        </w:rPr>
        <w:t xml:space="preserve"> a esta Sala Superior, el veintiséis</w:t>
      </w:r>
      <w:r w:rsidR="00422222">
        <w:rPr>
          <w:rFonts w:ascii="Arial" w:eastAsia="Calibri" w:hAnsi="Arial" w:cs="Arial"/>
          <w:sz w:val="26"/>
          <w:szCs w:val="26"/>
        </w:rPr>
        <w:t xml:space="preserve"> de febrero </w:t>
      </w:r>
      <w:r>
        <w:rPr>
          <w:rFonts w:ascii="Arial" w:eastAsia="Calibri" w:hAnsi="Arial" w:cs="Arial"/>
          <w:sz w:val="26"/>
          <w:szCs w:val="26"/>
        </w:rPr>
        <w:t>de</w:t>
      </w:r>
      <w:r w:rsidR="00E420E1" w:rsidRPr="008454BD">
        <w:rPr>
          <w:rFonts w:ascii="Arial" w:eastAsia="Calibri" w:hAnsi="Arial" w:cs="Arial"/>
          <w:sz w:val="26"/>
          <w:szCs w:val="26"/>
        </w:rPr>
        <w:t xml:space="preserve"> dos mil dieci</w:t>
      </w:r>
      <w:r w:rsidR="00422222">
        <w:rPr>
          <w:rFonts w:ascii="Arial" w:eastAsia="Calibri" w:hAnsi="Arial" w:cs="Arial"/>
          <w:sz w:val="26"/>
          <w:szCs w:val="26"/>
        </w:rPr>
        <w:t>nueve</w:t>
      </w:r>
      <w:r w:rsidR="00E420E1" w:rsidRPr="008454BD">
        <w:rPr>
          <w:rFonts w:ascii="Arial" w:hAnsi="Arial" w:cs="Arial"/>
          <w:bCs/>
          <w:iCs/>
          <w:sz w:val="26"/>
          <w:szCs w:val="26"/>
          <w:lang w:eastAsia="es-ES"/>
        </w:rPr>
        <w:t>.</w:t>
      </w:r>
    </w:p>
    <w:p w:rsidR="00AF1CDD" w:rsidRPr="00422222" w:rsidRDefault="008F724A" w:rsidP="00422222">
      <w:pPr>
        <w:spacing w:before="240" w:line="360" w:lineRule="auto"/>
        <w:ind w:firstLine="708"/>
        <w:jc w:val="both"/>
        <w:rPr>
          <w:rFonts w:ascii="Arial" w:hAnsi="Arial" w:cs="Arial"/>
          <w:bCs/>
          <w:iCs/>
          <w:sz w:val="26"/>
          <w:szCs w:val="26"/>
          <w:lang w:eastAsia="es-ES"/>
        </w:rPr>
      </w:pPr>
      <w:r w:rsidRPr="008454BD">
        <w:rPr>
          <w:rFonts w:ascii="Arial" w:eastAsia="Arial Unicode MS" w:hAnsi="Arial" w:cs="Arial"/>
          <w:b/>
          <w:bCs/>
          <w:sz w:val="26"/>
          <w:szCs w:val="26"/>
        </w:rPr>
        <w:t>SEGUNDO</w:t>
      </w:r>
      <w:r w:rsidRPr="008454BD">
        <w:rPr>
          <w:rFonts w:ascii="Arial" w:eastAsia="Arial Unicode MS" w:hAnsi="Arial" w:cs="Arial"/>
          <w:bCs/>
          <w:sz w:val="26"/>
          <w:szCs w:val="26"/>
        </w:rPr>
        <w:t xml:space="preserve">. </w:t>
      </w:r>
      <w:r w:rsidR="00E420E1" w:rsidRPr="008454BD">
        <w:rPr>
          <w:rFonts w:ascii="Arial" w:hAnsi="Arial" w:cs="Arial"/>
          <w:sz w:val="26"/>
          <w:szCs w:val="26"/>
        </w:rPr>
        <w:t xml:space="preserve">El </w:t>
      </w:r>
      <w:proofErr w:type="spellStart"/>
      <w:r w:rsidR="00E420E1" w:rsidRPr="008454BD">
        <w:rPr>
          <w:rFonts w:ascii="Arial" w:hAnsi="Arial" w:cs="Arial"/>
          <w:sz w:val="26"/>
          <w:szCs w:val="26"/>
        </w:rPr>
        <w:t>incidentista</w:t>
      </w:r>
      <w:proofErr w:type="spellEnd"/>
      <w:r w:rsidR="00E420E1" w:rsidRPr="008454BD">
        <w:rPr>
          <w:rFonts w:ascii="Arial" w:hAnsi="Arial" w:cs="Arial"/>
          <w:sz w:val="26"/>
          <w:szCs w:val="26"/>
        </w:rPr>
        <w:t xml:space="preserve"> expone que la notificación recaída a la resolución dictada por la Sala Superior dentro del recurso de revisión, es  nula po</w:t>
      </w:r>
      <w:r w:rsidR="00B96134">
        <w:rPr>
          <w:rFonts w:ascii="Arial" w:hAnsi="Arial" w:cs="Arial"/>
          <w:sz w:val="26"/>
          <w:szCs w:val="26"/>
        </w:rPr>
        <w:t xml:space="preserve">r contravenir lo dispuesto por </w:t>
      </w:r>
      <w:r w:rsidR="003630C2">
        <w:rPr>
          <w:rFonts w:ascii="Arial" w:hAnsi="Arial" w:cs="Arial"/>
          <w:sz w:val="26"/>
          <w:szCs w:val="26"/>
        </w:rPr>
        <w:t xml:space="preserve"> los</w:t>
      </w:r>
      <w:r w:rsidR="00E420E1" w:rsidRPr="008454BD">
        <w:rPr>
          <w:rFonts w:ascii="Arial" w:hAnsi="Arial" w:cs="Arial"/>
          <w:sz w:val="26"/>
          <w:szCs w:val="26"/>
        </w:rPr>
        <w:t xml:space="preserve"> </w:t>
      </w:r>
      <w:r w:rsidR="009C11C4" w:rsidRPr="008454BD">
        <w:rPr>
          <w:rFonts w:ascii="Arial" w:hAnsi="Arial" w:cs="Arial"/>
          <w:sz w:val="26"/>
          <w:szCs w:val="26"/>
        </w:rPr>
        <w:t>artículo</w:t>
      </w:r>
      <w:r w:rsidR="003630C2">
        <w:rPr>
          <w:rFonts w:ascii="Arial" w:hAnsi="Arial" w:cs="Arial"/>
          <w:sz w:val="26"/>
          <w:szCs w:val="26"/>
        </w:rPr>
        <w:t xml:space="preserve">s 142,  </w:t>
      </w:r>
      <w:r w:rsidR="00B96134">
        <w:rPr>
          <w:rFonts w:ascii="Arial" w:hAnsi="Arial" w:cs="Arial"/>
          <w:sz w:val="26"/>
          <w:szCs w:val="26"/>
        </w:rPr>
        <w:t>143 fracción I</w:t>
      </w:r>
      <w:r w:rsidR="003630C2">
        <w:rPr>
          <w:rFonts w:ascii="Arial" w:hAnsi="Arial" w:cs="Arial"/>
          <w:sz w:val="26"/>
          <w:szCs w:val="26"/>
        </w:rPr>
        <w:t xml:space="preserve">, 144 y 145 </w:t>
      </w:r>
      <w:r w:rsidR="00B96134">
        <w:rPr>
          <w:rFonts w:ascii="Arial" w:hAnsi="Arial" w:cs="Arial"/>
          <w:sz w:val="26"/>
          <w:szCs w:val="26"/>
        </w:rPr>
        <w:t xml:space="preserve"> </w:t>
      </w:r>
      <w:r w:rsidR="009C11C4" w:rsidRPr="008454BD">
        <w:rPr>
          <w:rFonts w:ascii="Arial" w:hAnsi="Arial" w:cs="Arial"/>
          <w:sz w:val="26"/>
          <w:szCs w:val="26"/>
        </w:rPr>
        <w:t xml:space="preserve"> de la Ley de Justicia Administrativa para el Estado de O</w:t>
      </w:r>
      <w:r w:rsidR="00E420E1" w:rsidRPr="008454BD">
        <w:rPr>
          <w:rFonts w:ascii="Arial" w:hAnsi="Arial" w:cs="Arial"/>
          <w:sz w:val="26"/>
          <w:szCs w:val="26"/>
        </w:rPr>
        <w:t xml:space="preserve">axaca, que establece que los acuerdos deben ser notificados a </w:t>
      </w:r>
      <w:r w:rsidR="009C11C4" w:rsidRPr="008454BD">
        <w:rPr>
          <w:rFonts w:ascii="Arial" w:hAnsi="Arial" w:cs="Arial"/>
          <w:sz w:val="26"/>
          <w:szCs w:val="26"/>
        </w:rPr>
        <w:t>más</w:t>
      </w:r>
      <w:r w:rsidR="00E420E1" w:rsidRPr="008454BD">
        <w:rPr>
          <w:rFonts w:ascii="Arial" w:hAnsi="Arial" w:cs="Arial"/>
          <w:sz w:val="26"/>
          <w:szCs w:val="26"/>
        </w:rPr>
        <w:t xml:space="preserve"> tardar al </w:t>
      </w:r>
      <w:r w:rsidR="009C11C4" w:rsidRPr="008454BD">
        <w:rPr>
          <w:rFonts w:ascii="Arial" w:hAnsi="Arial" w:cs="Arial"/>
          <w:sz w:val="26"/>
          <w:szCs w:val="26"/>
        </w:rPr>
        <w:t>día</w:t>
      </w:r>
      <w:r w:rsidR="00E420E1" w:rsidRPr="008454BD">
        <w:rPr>
          <w:rFonts w:ascii="Arial" w:hAnsi="Arial" w:cs="Arial"/>
          <w:sz w:val="26"/>
          <w:szCs w:val="26"/>
        </w:rPr>
        <w:t xml:space="preserve"> siguiente a aquel  en que se hubiesen turnado al actuario y se asentara la razón que </w:t>
      </w:r>
      <w:r w:rsidR="009C11C4" w:rsidRPr="008454BD">
        <w:rPr>
          <w:rFonts w:ascii="Arial" w:hAnsi="Arial" w:cs="Arial"/>
          <w:sz w:val="26"/>
          <w:szCs w:val="26"/>
        </w:rPr>
        <w:t>corresponda</w:t>
      </w:r>
      <w:r w:rsidR="00E420E1" w:rsidRPr="008454BD">
        <w:rPr>
          <w:rFonts w:ascii="Arial" w:hAnsi="Arial" w:cs="Arial"/>
          <w:sz w:val="26"/>
          <w:szCs w:val="26"/>
        </w:rPr>
        <w:t xml:space="preserve"> inmediatamente después de los mismos</w:t>
      </w:r>
      <w:r w:rsidR="009C11C4" w:rsidRPr="008454BD">
        <w:rPr>
          <w:rFonts w:ascii="Arial" w:hAnsi="Arial" w:cs="Arial"/>
          <w:sz w:val="26"/>
          <w:szCs w:val="26"/>
        </w:rPr>
        <w:t xml:space="preserve">, del cual no existe certificación alguna en qué fecha fueron turnados al actuario la resolución de catorce de febrero de dos mil diecinueve. </w:t>
      </w:r>
    </w:p>
    <w:p w:rsidR="009C11C4" w:rsidRPr="008454BD" w:rsidRDefault="00AF1CDD" w:rsidP="008454BD">
      <w:pPr>
        <w:widowControl w:val="0"/>
        <w:tabs>
          <w:tab w:val="left" w:pos="7938"/>
        </w:tabs>
        <w:spacing w:before="240" w:line="360" w:lineRule="auto"/>
        <w:ind w:right="18" w:firstLine="709"/>
        <w:jc w:val="both"/>
        <w:rPr>
          <w:rFonts w:ascii="Arial" w:hAnsi="Arial" w:cs="Arial"/>
          <w:sz w:val="26"/>
          <w:szCs w:val="26"/>
        </w:rPr>
      </w:pPr>
      <w:r w:rsidRPr="008454BD">
        <w:rPr>
          <w:rFonts w:ascii="Arial" w:hAnsi="Arial" w:cs="Arial"/>
          <w:sz w:val="26"/>
          <w:szCs w:val="26"/>
        </w:rPr>
        <w:t xml:space="preserve">Agrega que la </w:t>
      </w:r>
      <w:r w:rsidR="00A4125F" w:rsidRPr="008454BD">
        <w:rPr>
          <w:rFonts w:ascii="Arial" w:hAnsi="Arial" w:cs="Arial"/>
          <w:sz w:val="26"/>
          <w:szCs w:val="26"/>
        </w:rPr>
        <w:t>notificación</w:t>
      </w:r>
      <w:r w:rsidRPr="008454BD">
        <w:rPr>
          <w:rFonts w:ascii="Arial" w:hAnsi="Arial" w:cs="Arial"/>
          <w:sz w:val="26"/>
          <w:szCs w:val="26"/>
        </w:rPr>
        <w:t xml:space="preserve"> de la </w:t>
      </w:r>
      <w:r w:rsidR="00A4125F" w:rsidRPr="008454BD">
        <w:rPr>
          <w:rFonts w:ascii="Arial" w:hAnsi="Arial" w:cs="Arial"/>
          <w:sz w:val="26"/>
          <w:szCs w:val="26"/>
        </w:rPr>
        <w:t>resolución</w:t>
      </w:r>
      <w:r w:rsidRPr="008454BD">
        <w:rPr>
          <w:rFonts w:ascii="Arial" w:hAnsi="Arial" w:cs="Arial"/>
          <w:sz w:val="26"/>
          <w:szCs w:val="26"/>
        </w:rPr>
        <w:t xml:space="preserve"> de catorce de febrero de dos mil diecinueve debe declararse nula ya que no se </w:t>
      </w:r>
      <w:r w:rsidR="00A4125F" w:rsidRPr="008454BD">
        <w:rPr>
          <w:rFonts w:ascii="Arial" w:hAnsi="Arial" w:cs="Arial"/>
          <w:sz w:val="26"/>
          <w:szCs w:val="26"/>
        </w:rPr>
        <w:t>notificó</w:t>
      </w:r>
      <w:r w:rsidRPr="008454BD">
        <w:rPr>
          <w:rFonts w:ascii="Arial" w:hAnsi="Arial" w:cs="Arial"/>
          <w:sz w:val="26"/>
          <w:szCs w:val="26"/>
        </w:rPr>
        <w:t xml:space="preserve"> ni le  sido notificada personalmente a través de sus autorizados legales, </w:t>
      </w:r>
      <w:r w:rsidR="003630C2">
        <w:rPr>
          <w:rFonts w:ascii="Arial" w:hAnsi="Arial" w:cs="Arial"/>
          <w:sz w:val="26"/>
          <w:szCs w:val="26"/>
        </w:rPr>
        <w:t xml:space="preserve"> toda vez </w:t>
      </w:r>
      <w:r w:rsidRPr="008454BD">
        <w:rPr>
          <w:rFonts w:ascii="Arial" w:hAnsi="Arial" w:cs="Arial"/>
          <w:sz w:val="26"/>
          <w:szCs w:val="26"/>
        </w:rPr>
        <w:t xml:space="preserve">que se </w:t>
      </w:r>
      <w:r w:rsidR="00A4125F" w:rsidRPr="008454BD">
        <w:rPr>
          <w:rFonts w:ascii="Arial" w:hAnsi="Arial" w:cs="Arial"/>
          <w:sz w:val="26"/>
          <w:szCs w:val="26"/>
        </w:rPr>
        <w:t>enteró</w:t>
      </w:r>
      <w:r w:rsidRPr="008454BD">
        <w:rPr>
          <w:rFonts w:ascii="Arial" w:hAnsi="Arial" w:cs="Arial"/>
          <w:sz w:val="26"/>
          <w:szCs w:val="26"/>
        </w:rPr>
        <w:t xml:space="preserve"> el </w:t>
      </w:r>
      <w:r w:rsidR="00A4125F" w:rsidRPr="008454BD">
        <w:rPr>
          <w:rFonts w:ascii="Arial" w:hAnsi="Arial" w:cs="Arial"/>
          <w:sz w:val="26"/>
          <w:szCs w:val="26"/>
        </w:rPr>
        <w:t>día</w:t>
      </w:r>
      <w:r w:rsidRPr="008454BD">
        <w:rPr>
          <w:rFonts w:ascii="Arial" w:hAnsi="Arial" w:cs="Arial"/>
          <w:sz w:val="26"/>
          <w:szCs w:val="26"/>
        </w:rPr>
        <w:t xml:space="preserve"> </w:t>
      </w:r>
      <w:r w:rsidR="00A4125F" w:rsidRPr="008454BD">
        <w:rPr>
          <w:rFonts w:ascii="Arial" w:hAnsi="Arial" w:cs="Arial"/>
          <w:sz w:val="26"/>
          <w:szCs w:val="26"/>
        </w:rPr>
        <w:t>veintinueve</w:t>
      </w:r>
      <w:r w:rsidRPr="008454BD">
        <w:rPr>
          <w:rFonts w:ascii="Arial" w:hAnsi="Arial" w:cs="Arial"/>
          <w:sz w:val="26"/>
          <w:szCs w:val="26"/>
        </w:rPr>
        <w:t xml:space="preserve"> de mayo del año en curso al </w:t>
      </w:r>
      <w:r w:rsidR="003630C2">
        <w:rPr>
          <w:rFonts w:ascii="Arial" w:hAnsi="Arial" w:cs="Arial"/>
          <w:sz w:val="26"/>
          <w:szCs w:val="26"/>
        </w:rPr>
        <w:t xml:space="preserve"> comparecer ante el tribunal  a </w:t>
      </w:r>
      <w:r w:rsidRPr="008454BD">
        <w:rPr>
          <w:rFonts w:ascii="Arial" w:hAnsi="Arial" w:cs="Arial"/>
          <w:sz w:val="26"/>
          <w:szCs w:val="26"/>
        </w:rPr>
        <w:t xml:space="preserve">consultar el expediente respectivo, que ello </w:t>
      </w:r>
      <w:r w:rsidR="00A4125F" w:rsidRPr="008454BD">
        <w:rPr>
          <w:rFonts w:ascii="Arial" w:hAnsi="Arial" w:cs="Arial"/>
          <w:sz w:val="26"/>
          <w:szCs w:val="26"/>
        </w:rPr>
        <w:t>transgrede</w:t>
      </w:r>
      <w:r w:rsidRPr="008454BD">
        <w:rPr>
          <w:rFonts w:ascii="Arial" w:hAnsi="Arial" w:cs="Arial"/>
          <w:sz w:val="26"/>
          <w:szCs w:val="26"/>
        </w:rPr>
        <w:t xml:space="preserve"> en su perjuicio lo dispuesto en el </w:t>
      </w:r>
      <w:r w:rsidR="00A4125F" w:rsidRPr="008454BD">
        <w:rPr>
          <w:rFonts w:ascii="Arial" w:hAnsi="Arial" w:cs="Arial"/>
          <w:sz w:val="26"/>
          <w:szCs w:val="26"/>
        </w:rPr>
        <w:t>artículo</w:t>
      </w:r>
      <w:r w:rsidRPr="008454BD">
        <w:rPr>
          <w:rFonts w:ascii="Arial" w:hAnsi="Arial" w:cs="Arial"/>
          <w:sz w:val="26"/>
          <w:szCs w:val="26"/>
        </w:rPr>
        <w:t xml:space="preserve"> 143  </w:t>
      </w:r>
      <w:r w:rsidR="00A4125F" w:rsidRPr="008454BD">
        <w:rPr>
          <w:rFonts w:ascii="Arial" w:hAnsi="Arial" w:cs="Arial"/>
          <w:sz w:val="26"/>
          <w:szCs w:val="26"/>
        </w:rPr>
        <w:t>fracción</w:t>
      </w:r>
      <w:r w:rsidRPr="008454BD">
        <w:rPr>
          <w:rFonts w:ascii="Arial" w:hAnsi="Arial" w:cs="Arial"/>
          <w:sz w:val="26"/>
          <w:szCs w:val="26"/>
        </w:rPr>
        <w:t xml:space="preserve"> I de la ley de la materia, que establece que las notificaciones  personales se harán directamente a quien deba ser notifi</w:t>
      </w:r>
      <w:r w:rsidR="00E44779" w:rsidRPr="008454BD">
        <w:rPr>
          <w:rFonts w:ascii="Arial" w:hAnsi="Arial" w:cs="Arial"/>
          <w:sz w:val="26"/>
          <w:szCs w:val="26"/>
        </w:rPr>
        <w:t>cada</w:t>
      </w:r>
      <w:r w:rsidR="00A4125F" w:rsidRPr="008454BD">
        <w:rPr>
          <w:rFonts w:ascii="Arial" w:hAnsi="Arial" w:cs="Arial"/>
          <w:sz w:val="26"/>
          <w:szCs w:val="26"/>
        </w:rPr>
        <w:t xml:space="preserve">, a su representante legal o al autorizado en los términos de este ordenamiento, en el domicilio señalado para tal efecto, de lo anterior queda claro que la formalidad  que debió observarse en la pretendida notificación fue transgredida en su perjuicio. </w:t>
      </w:r>
    </w:p>
    <w:p w:rsidR="00C567B5" w:rsidRPr="008454BD" w:rsidRDefault="00C567B5" w:rsidP="008454BD">
      <w:pPr>
        <w:widowControl w:val="0"/>
        <w:tabs>
          <w:tab w:val="left" w:pos="7938"/>
        </w:tabs>
        <w:spacing w:before="240" w:line="360" w:lineRule="auto"/>
        <w:ind w:right="18" w:firstLine="709"/>
        <w:jc w:val="both"/>
        <w:rPr>
          <w:rFonts w:ascii="Arial" w:hAnsi="Arial" w:cs="Arial"/>
          <w:sz w:val="26"/>
          <w:szCs w:val="26"/>
        </w:rPr>
      </w:pPr>
      <w:r w:rsidRPr="008454BD">
        <w:rPr>
          <w:rFonts w:ascii="Arial" w:hAnsi="Arial" w:cs="Arial"/>
          <w:sz w:val="26"/>
          <w:szCs w:val="26"/>
        </w:rPr>
        <w:t xml:space="preserve">Que no existe cita de espera de la pretendida notificación de la resolución de catorce de febrero del año en curso,  en la casa marcada con el numero </w:t>
      </w:r>
      <w:r w:rsidR="004A2741">
        <w:rPr>
          <w:rFonts w:ascii="Arial" w:hAnsi="Arial" w:cs="Arial"/>
          <w:sz w:val="26"/>
          <w:szCs w:val="26"/>
        </w:rPr>
        <w:t>**********</w:t>
      </w:r>
      <w:r w:rsidRPr="008454BD">
        <w:rPr>
          <w:rFonts w:ascii="Arial" w:hAnsi="Arial" w:cs="Arial"/>
          <w:sz w:val="26"/>
          <w:szCs w:val="26"/>
        </w:rPr>
        <w:t xml:space="preserve">, en el centro de la ciudad de Oaxaca de </w:t>
      </w:r>
      <w:r w:rsidRPr="008454BD">
        <w:rPr>
          <w:rFonts w:ascii="Arial" w:hAnsi="Arial" w:cs="Arial"/>
          <w:sz w:val="26"/>
          <w:szCs w:val="26"/>
        </w:rPr>
        <w:lastRenderedPageBreak/>
        <w:t xml:space="preserve">Juárez, para el caso de que los autorizados, representante legal o la recurrente, al momento de realizar la notificación no hubieran estado presentes, como tampoco existe citatorio alguno que se le haya dejado, o </w:t>
      </w:r>
      <w:r w:rsidR="003630C2">
        <w:rPr>
          <w:rFonts w:ascii="Arial" w:hAnsi="Arial" w:cs="Arial"/>
          <w:sz w:val="26"/>
          <w:szCs w:val="26"/>
        </w:rPr>
        <w:t>bien que a persona alguna que en</w:t>
      </w:r>
      <w:r w:rsidRPr="008454BD">
        <w:rPr>
          <w:rFonts w:ascii="Arial" w:hAnsi="Arial" w:cs="Arial"/>
          <w:sz w:val="26"/>
          <w:szCs w:val="26"/>
        </w:rPr>
        <w:t xml:space="preserve"> esos instantes de la notificación se encontrara en el domicilio  haya recibido</w:t>
      </w:r>
      <w:r w:rsidR="003630C2">
        <w:rPr>
          <w:rFonts w:ascii="Arial" w:hAnsi="Arial" w:cs="Arial"/>
          <w:sz w:val="26"/>
          <w:szCs w:val="26"/>
        </w:rPr>
        <w:t>,</w:t>
      </w:r>
      <w:r w:rsidRPr="008454BD">
        <w:rPr>
          <w:rFonts w:ascii="Arial" w:hAnsi="Arial" w:cs="Arial"/>
          <w:sz w:val="26"/>
          <w:szCs w:val="26"/>
        </w:rPr>
        <w:t xml:space="preserve">  menos aun que se  hayan negado  por algún habitante de ese domicilio a recibir la notificación correspondiente, pues en ese caso debió habe</w:t>
      </w:r>
      <w:r w:rsidR="003630C2">
        <w:rPr>
          <w:rFonts w:ascii="Arial" w:hAnsi="Arial" w:cs="Arial"/>
          <w:sz w:val="26"/>
          <w:szCs w:val="26"/>
        </w:rPr>
        <w:t>r fijado el citatorio en la puer</w:t>
      </w:r>
      <w:r w:rsidRPr="008454BD">
        <w:rPr>
          <w:rFonts w:ascii="Arial" w:hAnsi="Arial" w:cs="Arial"/>
          <w:sz w:val="26"/>
          <w:szCs w:val="26"/>
        </w:rPr>
        <w:t xml:space="preserve">ta o en lugar visibles del inmueble, debiendo haber levantado el acta circunstanciada </w:t>
      </w:r>
      <w:r w:rsidR="009348F1" w:rsidRPr="008454BD">
        <w:rPr>
          <w:rFonts w:ascii="Arial" w:hAnsi="Arial" w:cs="Arial"/>
          <w:sz w:val="26"/>
          <w:szCs w:val="26"/>
        </w:rPr>
        <w:t>lo que no aconteció, toda vez que no obra en autos del expediente en que se actúa</w:t>
      </w:r>
      <w:r w:rsidR="00A24637" w:rsidRPr="008454BD">
        <w:rPr>
          <w:rFonts w:ascii="Arial" w:hAnsi="Arial" w:cs="Arial"/>
          <w:sz w:val="26"/>
          <w:szCs w:val="26"/>
        </w:rPr>
        <w:t xml:space="preserve">, contraviniéndose  en su perjuicio lo dispuesto  por el artículo 143 </w:t>
      </w:r>
      <w:r w:rsidR="00AD0D5E">
        <w:rPr>
          <w:rFonts w:ascii="Arial" w:hAnsi="Arial" w:cs="Arial"/>
          <w:sz w:val="26"/>
          <w:szCs w:val="26"/>
        </w:rPr>
        <w:t>de la ley citada, por tal razón que es procedente declare</w:t>
      </w:r>
      <w:r w:rsidR="00A24637" w:rsidRPr="008454BD">
        <w:rPr>
          <w:rFonts w:ascii="Arial" w:hAnsi="Arial" w:cs="Arial"/>
          <w:sz w:val="26"/>
          <w:szCs w:val="26"/>
        </w:rPr>
        <w:t xml:space="preserve"> la nulidad de la pretendida notificación del acuerdo de catorce de febrero del año en curso.</w:t>
      </w:r>
      <w:r w:rsidR="009348F1" w:rsidRPr="008454BD">
        <w:rPr>
          <w:rFonts w:ascii="Arial" w:hAnsi="Arial" w:cs="Arial"/>
          <w:sz w:val="26"/>
          <w:szCs w:val="26"/>
        </w:rPr>
        <w:t xml:space="preserve"> </w:t>
      </w:r>
    </w:p>
    <w:p w:rsidR="009C11C4" w:rsidRPr="008454BD" w:rsidRDefault="00082E5F" w:rsidP="008454BD">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 xml:space="preserve">Agrega que la notificación </w:t>
      </w:r>
      <w:r w:rsidR="0039450D" w:rsidRPr="008454BD">
        <w:rPr>
          <w:rFonts w:ascii="Arial" w:hAnsi="Arial" w:cs="Arial"/>
          <w:sz w:val="26"/>
          <w:szCs w:val="26"/>
        </w:rPr>
        <w:t xml:space="preserve">por instructivo del acuerdo de fecha catorce de febrero del año en curso, en la casa marcada con el numero </w:t>
      </w:r>
      <w:r w:rsidR="004A2741">
        <w:rPr>
          <w:rFonts w:ascii="Arial" w:hAnsi="Arial" w:cs="Arial"/>
          <w:sz w:val="26"/>
          <w:szCs w:val="26"/>
        </w:rPr>
        <w:t>**********</w:t>
      </w:r>
      <w:r w:rsidR="0039450D" w:rsidRPr="008454BD">
        <w:rPr>
          <w:rFonts w:ascii="Arial" w:hAnsi="Arial" w:cs="Arial"/>
          <w:sz w:val="26"/>
          <w:szCs w:val="26"/>
        </w:rPr>
        <w:t>, en el centro de la ciudad de Oaxaca de Juárez, Oaxaca, en ese contexto, es nula en virtud de que contraviene lo dispuesto en  la fracción I del artículo 143 de la ley de la materia  en virtud de que exige  que la diligencia de notificación personal se haga en el domicilio señalado por el interesado, debiendo el actuario cerciorarse que efectivamente este sea el domic</w:t>
      </w:r>
      <w:r w:rsidR="002D0F53">
        <w:rPr>
          <w:rFonts w:ascii="Arial" w:hAnsi="Arial" w:cs="Arial"/>
          <w:sz w:val="26"/>
          <w:szCs w:val="26"/>
        </w:rPr>
        <w:t>ilio correcto, lo cual no ocurrió</w:t>
      </w:r>
      <w:r w:rsidR="0039450D" w:rsidRPr="008454BD">
        <w:rPr>
          <w:rFonts w:ascii="Arial" w:hAnsi="Arial" w:cs="Arial"/>
          <w:sz w:val="26"/>
          <w:szCs w:val="26"/>
        </w:rPr>
        <w:t xml:space="preserve"> en el caso de la notificación impugnada, luego que en la razón de la diligencia respectiva no se establece de manera fehaciente que el actuario se haya cerciorado por datos materiales y detalles físicos del entorno  en que se actúa, que efectivamente</w:t>
      </w:r>
      <w:r w:rsidR="00B60826" w:rsidRPr="008454BD">
        <w:rPr>
          <w:rFonts w:ascii="Arial" w:hAnsi="Arial" w:cs="Arial"/>
          <w:sz w:val="26"/>
          <w:szCs w:val="26"/>
        </w:rPr>
        <w:t xml:space="preserve"> el domicilio en el que pretende realizar la diligencia notificar sea el señalado </w:t>
      </w:r>
      <w:r w:rsidR="0094568A" w:rsidRPr="008454BD">
        <w:rPr>
          <w:rFonts w:ascii="Arial" w:hAnsi="Arial" w:cs="Arial"/>
          <w:sz w:val="26"/>
          <w:szCs w:val="26"/>
        </w:rPr>
        <w:t xml:space="preserve"> para tal efecto, </w:t>
      </w:r>
      <w:r w:rsidR="0039450D" w:rsidRPr="008454BD">
        <w:rPr>
          <w:rFonts w:ascii="Arial" w:hAnsi="Arial" w:cs="Arial"/>
          <w:sz w:val="26"/>
          <w:szCs w:val="26"/>
        </w:rPr>
        <w:t xml:space="preserve"> </w:t>
      </w:r>
      <w:r w:rsidR="0094568A" w:rsidRPr="008454BD">
        <w:rPr>
          <w:rFonts w:ascii="Arial" w:hAnsi="Arial" w:cs="Arial"/>
          <w:sz w:val="26"/>
          <w:szCs w:val="26"/>
        </w:rPr>
        <w:t>evidentemente porque al no encontrarse en el lugar no puede precisar elementos materiales y detalles que le permitan cerciorarse de ser ese lugar señalado para recibir notificaciones, basado únicamente en la intuición  pues sin expresar razón o argumento alguno, sin circunstanciar en la diligencia los detalles puntuales y pormenorizados de la corroboración de domicilio tal como lo exige la parte final de la fracción I del artículo 143 de la ley en comento</w:t>
      </w:r>
      <w:r w:rsidR="00D800D4" w:rsidRPr="008454BD">
        <w:rPr>
          <w:rFonts w:ascii="Arial" w:hAnsi="Arial" w:cs="Arial"/>
          <w:sz w:val="26"/>
          <w:szCs w:val="26"/>
        </w:rPr>
        <w:t xml:space="preserve">, incumpliendo con la formalidad de seguridad jurídica, lo que conduce a la nulidad de la actuación. </w:t>
      </w:r>
    </w:p>
    <w:p w:rsidR="00D800D4" w:rsidRPr="008454BD" w:rsidRDefault="00D800D4" w:rsidP="008454BD">
      <w:pPr>
        <w:widowControl w:val="0"/>
        <w:tabs>
          <w:tab w:val="left" w:pos="7938"/>
        </w:tabs>
        <w:spacing w:before="240" w:line="360" w:lineRule="auto"/>
        <w:ind w:right="18" w:firstLine="709"/>
        <w:jc w:val="both"/>
        <w:rPr>
          <w:rFonts w:ascii="Arial" w:hAnsi="Arial" w:cs="Arial"/>
          <w:sz w:val="26"/>
          <w:szCs w:val="26"/>
        </w:rPr>
      </w:pPr>
    </w:p>
    <w:p w:rsidR="00E420E1" w:rsidRPr="008454BD" w:rsidRDefault="00E420E1" w:rsidP="008454BD">
      <w:pPr>
        <w:spacing w:line="360" w:lineRule="auto"/>
        <w:ind w:right="69"/>
        <w:jc w:val="both"/>
        <w:rPr>
          <w:rFonts w:ascii="Arial" w:hAnsi="Arial" w:cs="Arial"/>
          <w:sz w:val="26"/>
          <w:szCs w:val="26"/>
        </w:rPr>
      </w:pPr>
    </w:p>
    <w:p w:rsidR="008F724A" w:rsidRPr="008454BD" w:rsidRDefault="00945E3A" w:rsidP="008454BD">
      <w:pPr>
        <w:widowControl w:val="0"/>
        <w:tabs>
          <w:tab w:val="left" w:pos="7938"/>
        </w:tabs>
        <w:spacing w:line="360" w:lineRule="auto"/>
        <w:ind w:right="18"/>
        <w:jc w:val="both"/>
        <w:rPr>
          <w:rFonts w:ascii="Arial" w:eastAsia="Arial Unicode MS" w:hAnsi="Arial" w:cs="Arial"/>
          <w:bCs/>
          <w:color w:val="000000" w:themeColor="text1"/>
          <w:sz w:val="26"/>
          <w:szCs w:val="26"/>
          <w:lang w:val="es-MX"/>
        </w:rPr>
      </w:pPr>
      <w:r w:rsidRPr="008454BD">
        <w:rPr>
          <w:rFonts w:ascii="Arial" w:eastAsia="Arial Unicode MS" w:hAnsi="Arial" w:cs="Arial"/>
          <w:bCs/>
          <w:color w:val="000000" w:themeColor="text1"/>
          <w:sz w:val="26"/>
          <w:szCs w:val="26"/>
          <w:lang w:val="es-MX"/>
        </w:rPr>
        <w:lastRenderedPageBreak/>
        <w:t xml:space="preserve">            Ahora d</w:t>
      </w:r>
      <w:r w:rsidR="008F724A" w:rsidRPr="008454BD">
        <w:rPr>
          <w:rFonts w:ascii="Arial" w:eastAsia="Arial Unicode MS" w:hAnsi="Arial" w:cs="Arial"/>
          <w:bCs/>
          <w:color w:val="000000" w:themeColor="text1"/>
          <w:sz w:val="26"/>
          <w:szCs w:val="26"/>
          <w:lang w:val="es-MX"/>
        </w:rPr>
        <w:t>el análisis de las constancias que integran el</w:t>
      </w:r>
      <w:r w:rsidR="009476EA">
        <w:rPr>
          <w:rFonts w:ascii="Arial" w:eastAsia="Arial Unicode MS" w:hAnsi="Arial" w:cs="Arial"/>
          <w:bCs/>
          <w:color w:val="000000" w:themeColor="text1"/>
          <w:sz w:val="26"/>
          <w:szCs w:val="26"/>
          <w:lang w:val="es-MX"/>
        </w:rPr>
        <w:t xml:space="preserve"> recurso de revisión </w:t>
      </w:r>
      <w:r w:rsidR="008F724A" w:rsidRPr="008454BD">
        <w:rPr>
          <w:rFonts w:ascii="Arial" w:eastAsia="Arial Unicode MS" w:hAnsi="Arial" w:cs="Arial"/>
          <w:bCs/>
          <w:color w:val="000000" w:themeColor="text1"/>
          <w:sz w:val="26"/>
          <w:szCs w:val="26"/>
          <w:lang w:val="es-MX"/>
        </w:rPr>
        <w:t>que merecen pleno valor probatorio de conformidad con</w:t>
      </w:r>
      <w:r w:rsidR="00D332A5">
        <w:rPr>
          <w:rFonts w:ascii="Arial" w:eastAsia="Arial Unicode MS" w:hAnsi="Arial" w:cs="Arial"/>
          <w:bCs/>
          <w:color w:val="000000" w:themeColor="text1"/>
          <w:sz w:val="26"/>
          <w:szCs w:val="26"/>
          <w:lang w:val="es-MX"/>
        </w:rPr>
        <w:t xml:space="preserve"> lo dispuesto por la fracción I</w:t>
      </w:r>
      <w:r w:rsidR="008F724A" w:rsidRPr="008454BD">
        <w:rPr>
          <w:rFonts w:ascii="Arial" w:eastAsia="Arial Unicode MS" w:hAnsi="Arial" w:cs="Arial"/>
          <w:bCs/>
          <w:color w:val="000000" w:themeColor="text1"/>
          <w:sz w:val="26"/>
          <w:szCs w:val="26"/>
          <w:lang w:val="es-MX"/>
        </w:rPr>
        <w:t xml:space="preserve"> del artículo 173 de la Ley de Justicia Administrativa para el Estado de Oaxaca, por const</w:t>
      </w:r>
      <w:r w:rsidR="0014528B" w:rsidRPr="008454BD">
        <w:rPr>
          <w:rFonts w:ascii="Arial" w:eastAsia="Arial Unicode MS" w:hAnsi="Arial" w:cs="Arial"/>
          <w:bCs/>
          <w:color w:val="000000" w:themeColor="text1"/>
          <w:sz w:val="26"/>
          <w:szCs w:val="26"/>
          <w:lang w:val="es-MX"/>
        </w:rPr>
        <w:t xml:space="preserve">ar en actuaciones judiciales, </w:t>
      </w:r>
      <w:r w:rsidR="008F724A" w:rsidRPr="008454BD">
        <w:rPr>
          <w:rFonts w:ascii="Arial" w:eastAsia="Arial Unicode MS" w:hAnsi="Arial" w:cs="Arial"/>
          <w:bCs/>
          <w:color w:val="000000" w:themeColor="text1"/>
          <w:sz w:val="26"/>
          <w:szCs w:val="26"/>
          <w:lang w:val="es-MX"/>
        </w:rPr>
        <w:t xml:space="preserve">en el expediente </w:t>
      </w:r>
      <w:r w:rsidR="00EA4144" w:rsidRPr="008454BD">
        <w:rPr>
          <w:rFonts w:ascii="Arial" w:eastAsia="Arial Unicode MS" w:hAnsi="Arial" w:cs="Arial"/>
          <w:bCs/>
          <w:color w:val="000000" w:themeColor="text1"/>
          <w:sz w:val="26"/>
          <w:szCs w:val="26"/>
          <w:lang w:val="es-MX"/>
        </w:rPr>
        <w:t>de recurso de revisión número 73</w:t>
      </w:r>
      <w:r w:rsidR="0014528B" w:rsidRPr="008454BD">
        <w:rPr>
          <w:rFonts w:ascii="Arial" w:eastAsia="Arial Unicode MS" w:hAnsi="Arial" w:cs="Arial"/>
          <w:bCs/>
          <w:color w:val="000000" w:themeColor="text1"/>
          <w:sz w:val="26"/>
          <w:szCs w:val="26"/>
          <w:lang w:val="es-MX"/>
        </w:rPr>
        <w:t>/2018</w:t>
      </w:r>
      <w:r w:rsidR="008F724A" w:rsidRPr="008454BD">
        <w:rPr>
          <w:rFonts w:ascii="Arial" w:eastAsia="Arial Unicode MS" w:hAnsi="Arial" w:cs="Arial"/>
          <w:bCs/>
          <w:color w:val="000000" w:themeColor="text1"/>
          <w:sz w:val="26"/>
          <w:szCs w:val="26"/>
          <w:lang w:val="es-MX"/>
        </w:rPr>
        <w:t>:</w:t>
      </w:r>
    </w:p>
    <w:p w:rsidR="008C5B32" w:rsidRPr="008454BD" w:rsidRDefault="009C37CF" w:rsidP="008454BD">
      <w:pPr>
        <w:spacing w:line="360" w:lineRule="auto"/>
        <w:ind w:firstLine="708"/>
        <w:jc w:val="both"/>
        <w:rPr>
          <w:rFonts w:ascii="Arial" w:eastAsia="Arial Unicode MS" w:hAnsi="Arial" w:cs="Arial"/>
          <w:color w:val="FF0000"/>
          <w:sz w:val="26"/>
          <w:szCs w:val="26"/>
        </w:rPr>
      </w:pPr>
      <w:r w:rsidRPr="008454BD">
        <w:rPr>
          <w:rFonts w:ascii="Arial" w:eastAsia="Arial Unicode MS" w:hAnsi="Arial" w:cs="Arial"/>
          <w:bCs/>
          <w:color w:val="000000" w:themeColor="text1"/>
          <w:sz w:val="26"/>
          <w:szCs w:val="26"/>
          <w:lang w:val="es-MX"/>
        </w:rPr>
        <w:t xml:space="preserve">Obra la resolución emitida el </w:t>
      </w:r>
      <w:r w:rsidR="00C34AA9" w:rsidRPr="008454BD">
        <w:rPr>
          <w:rFonts w:ascii="Arial" w:eastAsia="Arial Unicode MS" w:hAnsi="Arial" w:cs="Arial"/>
          <w:bCs/>
          <w:color w:val="000000" w:themeColor="text1"/>
          <w:sz w:val="26"/>
          <w:szCs w:val="26"/>
          <w:lang w:val="es-MX"/>
        </w:rPr>
        <w:t>catorce de febrero de 2019</w:t>
      </w:r>
      <w:r w:rsidRPr="008454BD">
        <w:rPr>
          <w:rFonts w:ascii="Arial" w:eastAsia="Arial Unicode MS" w:hAnsi="Arial" w:cs="Arial"/>
          <w:bCs/>
          <w:color w:val="000000" w:themeColor="text1"/>
          <w:sz w:val="26"/>
          <w:szCs w:val="26"/>
          <w:lang w:val="es-MX"/>
        </w:rPr>
        <w:t xml:space="preserve"> dos mil</w:t>
      </w:r>
      <w:r w:rsidR="00C34AA9" w:rsidRPr="008454BD">
        <w:rPr>
          <w:rFonts w:ascii="Arial" w:eastAsia="Arial Unicode MS" w:hAnsi="Arial" w:cs="Arial"/>
          <w:bCs/>
          <w:color w:val="000000" w:themeColor="text1"/>
          <w:sz w:val="26"/>
          <w:szCs w:val="26"/>
          <w:lang w:val="es-MX"/>
        </w:rPr>
        <w:t xml:space="preserve"> diecinueve </w:t>
      </w:r>
      <w:r w:rsidRPr="008454BD">
        <w:rPr>
          <w:rFonts w:ascii="Arial" w:eastAsia="Arial Unicode MS" w:hAnsi="Arial" w:cs="Arial"/>
          <w:bCs/>
          <w:color w:val="000000" w:themeColor="text1"/>
          <w:sz w:val="26"/>
          <w:szCs w:val="26"/>
          <w:lang w:val="es-MX"/>
        </w:rPr>
        <w:t>por los</w:t>
      </w:r>
      <w:r w:rsidR="008F724A" w:rsidRPr="008454BD">
        <w:rPr>
          <w:rFonts w:ascii="Arial" w:eastAsia="Arial Unicode MS" w:hAnsi="Arial" w:cs="Arial"/>
          <w:bCs/>
          <w:color w:val="000000" w:themeColor="text1"/>
          <w:sz w:val="26"/>
          <w:szCs w:val="26"/>
          <w:lang w:val="es-MX"/>
        </w:rPr>
        <w:t xml:space="preserve"> Magistrados integrantes de la </w:t>
      </w:r>
      <w:r w:rsidR="00193C3E" w:rsidRPr="008454BD">
        <w:rPr>
          <w:rFonts w:ascii="Arial" w:eastAsia="Arial Unicode MS" w:hAnsi="Arial" w:cs="Arial"/>
          <w:bCs/>
          <w:color w:val="000000" w:themeColor="text1"/>
          <w:sz w:val="26"/>
          <w:szCs w:val="26"/>
          <w:lang w:val="es-MX"/>
        </w:rPr>
        <w:t>Sala Superior de este Tribunal,</w:t>
      </w:r>
      <w:r w:rsidR="00080EEC" w:rsidRPr="008454BD">
        <w:rPr>
          <w:rFonts w:ascii="Arial" w:eastAsia="Arial Unicode MS" w:hAnsi="Arial" w:cs="Arial"/>
          <w:bCs/>
          <w:color w:val="000000" w:themeColor="text1"/>
          <w:sz w:val="26"/>
          <w:szCs w:val="26"/>
          <w:lang w:val="es-MX"/>
        </w:rPr>
        <w:t xml:space="preserve"> </w:t>
      </w:r>
      <w:r w:rsidR="00EA4144" w:rsidRPr="008454BD">
        <w:rPr>
          <w:rFonts w:ascii="Arial" w:eastAsia="Arial Unicode MS" w:hAnsi="Arial" w:cs="Arial"/>
          <w:bCs/>
          <w:color w:val="000000" w:themeColor="text1"/>
          <w:sz w:val="26"/>
          <w:szCs w:val="26"/>
          <w:lang w:val="es-MX"/>
        </w:rPr>
        <w:t>también</w:t>
      </w:r>
      <w:r w:rsidR="00AF4FFC" w:rsidRPr="008454BD">
        <w:rPr>
          <w:rFonts w:ascii="Arial" w:eastAsia="Arial Unicode MS" w:hAnsi="Arial" w:cs="Arial"/>
          <w:bCs/>
          <w:color w:val="000000" w:themeColor="text1"/>
          <w:sz w:val="26"/>
          <w:szCs w:val="26"/>
          <w:lang w:val="es-MX"/>
        </w:rPr>
        <w:t xml:space="preserve"> se encuentra agregado la razón de </w:t>
      </w:r>
      <w:r w:rsidR="00EA4144" w:rsidRPr="008454BD">
        <w:rPr>
          <w:rFonts w:ascii="Arial" w:eastAsia="Arial Unicode MS" w:hAnsi="Arial" w:cs="Arial"/>
          <w:bCs/>
          <w:color w:val="000000" w:themeColor="text1"/>
          <w:sz w:val="26"/>
          <w:szCs w:val="26"/>
          <w:lang w:val="es-MX"/>
        </w:rPr>
        <w:t xml:space="preserve">citatorio de notificación realizada a </w:t>
      </w:r>
      <w:r w:rsidR="004A2741">
        <w:rPr>
          <w:rFonts w:ascii="Arial" w:eastAsia="Arial Unicode MS" w:hAnsi="Arial" w:cs="Arial"/>
          <w:bCs/>
          <w:color w:val="000000" w:themeColor="text1"/>
          <w:sz w:val="26"/>
          <w:szCs w:val="26"/>
          <w:lang w:val="es-MX"/>
        </w:rPr>
        <w:t>**********</w:t>
      </w:r>
      <w:r w:rsidR="00EA4144" w:rsidRPr="008454BD">
        <w:rPr>
          <w:rFonts w:ascii="Arial" w:eastAsia="Arial Unicode MS" w:hAnsi="Arial" w:cs="Arial"/>
          <w:bCs/>
          <w:color w:val="000000" w:themeColor="text1"/>
          <w:sz w:val="26"/>
          <w:szCs w:val="26"/>
          <w:lang w:val="es-MX"/>
        </w:rPr>
        <w:t>, conteniendo lo siguiente</w:t>
      </w:r>
      <w:r w:rsidR="008C5B32" w:rsidRPr="008454BD">
        <w:rPr>
          <w:rFonts w:ascii="Arial" w:eastAsia="Arial Unicode MS" w:hAnsi="Arial" w:cs="Arial"/>
          <w:sz w:val="26"/>
          <w:szCs w:val="26"/>
        </w:rPr>
        <w:t>:</w:t>
      </w:r>
    </w:p>
    <w:p w:rsidR="00AF4FFC" w:rsidRPr="009476EA" w:rsidRDefault="009476EA" w:rsidP="009476EA">
      <w:pPr>
        <w:spacing w:line="360" w:lineRule="auto"/>
        <w:ind w:left="567"/>
        <w:jc w:val="both"/>
        <w:rPr>
          <w:rFonts w:ascii="Arial" w:eastAsia="Arial Unicode MS" w:hAnsi="Arial" w:cs="Arial"/>
        </w:rPr>
      </w:pPr>
      <w:r w:rsidRPr="009476EA">
        <w:rPr>
          <w:rFonts w:ascii="Arial" w:eastAsia="Arial Unicode MS" w:hAnsi="Arial" w:cs="Arial"/>
        </w:rPr>
        <w:t xml:space="preserve">“RAZON DE CITATORIO. </w:t>
      </w:r>
      <w:r w:rsidR="00BF7C95" w:rsidRPr="009476EA">
        <w:rPr>
          <w:rFonts w:ascii="Arial" w:eastAsia="Arial Unicode MS" w:hAnsi="Arial" w:cs="Arial"/>
        </w:rPr>
        <w:t>O</w:t>
      </w:r>
      <w:r w:rsidR="00AF4FFC" w:rsidRPr="009476EA">
        <w:rPr>
          <w:rFonts w:ascii="Arial" w:eastAsia="Arial Unicode MS" w:hAnsi="Arial" w:cs="Arial"/>
        </w:rPr>
        <w:t xml:space="preserve">axaca de Juárez, </w:t>
      </w:r>
      <w:r w:rsidRPr="009476EA">
        <w:rPr>
          <w:rFonts w:ascii="Arial" w:eastAsia="Arial Unicode MS" w:hAnsi="Arial" w:cs="Arial"/>
        </w:rPr>
        <w:t>Oaxaca</w:t>
      </w:r>
      <w:r w:rsidR="00AF4FFC" w:rsidRPr="009476EA">
        <w:rPr>
          <w:rFonts w:ascii="Arial" w:eastAsia="Arial Unicode MS" w:hAnsi="Arial" w:cs="Arial"/>
        </w:rPr>
        <w:t xml:space="preserve"> siendo las 12</w:t>
      </w:r>
      <w:r w:rsidR="00844049" w:rsidRPr="009476EA">
        <w:rPr>
          <w:rFonts w:ascii="Arial" w:eastAsia="Arial Unicode MS" w:hAnsi="Arial" w:cs="Arial"/>
        </w:rPr>
        <w:t xml:space="preserve"> horas </w:t>
      </w:r>
      <w:r w:rsidR="00AF4FFC" w:rsidRPr="009476EA">
        <w:rPr>
          <w:rFonts w:ascii="Arial" w:eastAsia="Arial Unicode MS" w:hAnsi="Arial" w:cs="Arial"/>
        </w:rPr>
        <w:t xml:space="preserve">con 20 minutos del </w:t>
      </w:r>
      <w:r w:rsidR="00BE7946" w:rsidRPr="009476EA">
        <w:rPr>
          <w:rFonts w:ascii="Arial" w:eastAsia="Arial Unicode MS" w:hAnsi="Arial" w:cs="Arial"/>
        </w:rPr>
        <w:t>día</w:t>
      </w:r>
      <w:r w:rsidR="00AF4FFC" w:rsidRPr="009476EA">
        <w:rPr>
          <w:rFonts w:ascii="Arial" w:eastAsia="Arial Unicode MS" w:hAnsi="Arial" w:cs="Arial"/>
        </w:rPr>
        <w:t xml:space="preserve"> 25 de febrero </w:t>
      </w:r>
      <w:r w:rsidR="006039AA" w:rsidRPr="009476EA">
        <w:rPr>
          <w:rFonts w:ascii="Arial" w:eastAsia="Arial Unicode MS" w:hAnsi="Arial" w:cs="Arial"/>
        </w:rPr>
        <w:t>de 2019 dos mil diecinueve, el L</w:t>
      </w:r>
      <w:r w:rsidR="00AF4FFC" w:rsidRPr="009476EA">
        <w:rPr>
          <w:rFonts w:ascii="Arial" w:eastAsia="Arial Unicode MS" w:hAnsi="Arial" w:cs="Arial"/>
        </w:rPr>
        <w:t>icenciado Eliseo Margarito Chávez, en calidad de Actuario de la sal</w:t>
      </w:r>
      <w:r w:rsidR="006039AA" w:rsidRPr="009476EA">
        <w:rPr>
          <w:rFonts w:ascii="Arial" w:eastAsia="Arial Unicode MS" w:hAnsi="Arial" w:cs="Arial"/>
        </w:rPr>
        <w:t>a superior de este tribunal de Justicia A</w:t>
      </w:r>
      <w:r w:rsidR="00AF4FFC" w:rsidRPr="009476EA">
        <w:rPr>
          <w:rFonts w:ascii="Arial" w:eastAsia="Arial Unicode MS" w:hAnsi="Arial" w:cs="Arial"/>
        </w:rPr>
        <w:t>dminist</w:t>
      </w:r>
      <w:r w:rsidR="006039AA" w:rsidRPr="009476EA">
        <w:rPr>
          <w:rFonts w:ascii="Arial" w:eastAsia="Arial Unicode MS" w:hAnsi="Arial" w:cs="Arial"/>
        </w:rPr>
        <w:t>rativa del Estado de O</w:t>
      </w:r>
      <w:r w:rsidR="00AF4FFC" w:rsidRPr="009476EA">
        <w:rPr>
          <w:rFonts w:ascii="Arial" w:eastAsia="Arial Unicode MS" w:hAnsi="Arial" w:cs="Arial"/>
        </w:rPr>
        <w:t xml:space="preserve">axaca, hago constar que me constituí  en el domicilio señalado por </w:t>
      </w:r>
      <w:r w:rsidR="004A2741">
        <w:rPr>
          <w:rFonts w:ascii="Arial" w:eastAsia="Arial Unicode MS" w:hAnsi="Arial" w:cs="Arial"/>
        </w:rPr>
        <w:t>**********</w:t>
      </w:r>
      <w:r w:rsidR="00AF4FFC" w:rsidRPr="009476EA">
        <w:rPr>
          <w:rFonts w:ascii="Arial" w:eastAsia="Arial Unicode MS" w:hAnsi="Arial" w:cs="Arial"/>
        </w:rPr>
        <w:t xml:space="preserve">, parte actora en el presente juicio, ubicado en la </w:t>
      </w:r>
      <w:r w:rsidR="004A2741">
        <w:rPr>
          <w:rFonts w:ascii="Arial" w:eastAsia="Arial Unicode MS" w:hAnsi="Arial" w:cs="Arial"/>
        </w:rPr>
        <w:t>**********</w:t>
      </w:r>
      <w:r w:rsidR="00BE7946" w:rsidRPr="009476EA">
        <w:rPr>
          <w:rFonts w:ascii="Arial" w:eastAsia="Arial Unicode MS" w:hAnsi="Arial" w:cs="Arial"/>
        </w:rPr>
        <w:t xml:space="preserve">, de esta ciudad  de Oaxaca de Juárez, Oaxaca, y en razón de que  al inicio de  la cuadra se encuentra una placa metálica que indica en nombre de la calle y el inicio de la numeración 800, y enseguida </w:t>
      </w:r>
      <w:r w:rsidR="00BF7C95" w:rsidRPr="009476EA">
        <w:rPr>
          <w:rFonts w:ascii="Arial" w:eastAsia="Arial Unicode MS" w:hAnsi="Arial" w:cs="Arial"/>
        </w:rPr>
        <w:t xml:space="preserve">procedí  a buscar el </w:t>
      </w:r>
      <w:r w:rsidR="00A5101D" w:rsidRPr="009476EA">
        <w:rPr>
          <w:rFonts w:ascii="Arial" w:eastAsia="Arial Unicode MS" w:hAnsi="Arial" w:cs="Arial"/>
        </w:rPr>
        <w:t>número</w:t>
      </w:r>
      <w:r w:rsidR="00BF7C95" w:rsidRPr="009476EA">
        <w:rPr>
          <w:rFonts w:ascii="Arial" w:eastAsia="Arial Unicode MS" w:hAnsi="Arial" w:cs="Arial"/>
        </w:rPr>
        <w:t xml:space="preserve"> </w:t>
      </w:r>
      <w:r w:rsidR="004A2741">
        <w:rPr>
          <w:rFonts w:ascii="Arial" w:eastAsia="Arial Unicode MS" w:hAnsi="Arial" w:cs="Arial"/>
        </w:rPr>
        <w:t>**********</w:t>
      </w:r>
      <w:r w:rsidR="00BF7C95" w:rsidRPr="009476EA">
        <w:rPr>
          <w:rFonts w:ascii="Arial" w:eastAsia="Arial Unicode MS" w:hAnsi="Arial" w:cs="Arial"/>
        </w:rPr>
        <w:t xml:space="preserve">, mismos que lo encontré insertado en la puerta de acceso principal de un domicilio, y cerciorado de ser el domicilio correcto toque la puerta en varias ocasiones, atendiéndome mi llamado una persona de sexo masculino quien dijo llamarse </w:t>
      </w:r>
      <w:r w:rsidR="004A2741">
        <w:rPr>
          <w:rFonts w:ascii="Arial" w:eastAsia="Arial Unicode MS" w:hAnsi="Arial" w:cs="Arial"/>
        </w:rPr>
        <w:t>**********</w:t>
      </w:r>
      <w:r w:rsidR="00A5101D" w:rsidRPr="009476EA">
        <w:rPr>
          <w:rFonts w:ascii="Arial" w:eastAsia="Arial Unicode MS" w:hAnsi="Arial" w:cs="Arial"/>
        </w:rPr>
        <w:t xml:space="preserve"> quien manifestó laborar en el lugar y a quien le pregunto si es el domicilio que refieren en líneas anterio</w:t>
      </w:r>
      <w:r w:rsidR="00120928" w:rsidRPr="009476EA">
        <w:rPr>
          <w:rFonts w:ascii="Arial" w:eastAsia="Arial Unicode MS" w:hAnsi="Arial" w:cs="Arial"/>
        </w:rPr>
        <w:t>res</w:t>
      </w:r>
      <w:r w:rsidR="00A5101D" w:rsidRPr="009476EA">
        <w:rPr>
          <w:rFonts w:ascii="Arial" w:eastAsia="Arial Unicode MS" w:hAnsi="Arial" w:cs="Arial"/>
        </w:rPr>
        <w:t xml:space="preserve">, a lo que respondió  que sí  acto continuo  solicite la presencia de </w:t>
      </w:r>
      <w:r w:rsidR="004A2741">
        <w:rPr>
          <w:rFonts w:ascii="Arial" w:eastAsia="Arial Unicode MS" w:hAnsi="Arial" w:cs="Arial"/>
        </w:rPr>
        <w:t>**********</w:t>
      </w:r>
      <w:r w:rsidR="00A5101D" w:rsidRPr="009476EA">
        <w:rPr>
          <w:rFonts w:ascii="Arial" w:eastAsia="Arial Unicode MS" w:hAnsi="Arial" w:cs="Arial"/>
        </w:rPr>
        <w:t xml:space="preserve">, o algún autorizado legal que lo represente quien manifestó que no se encuentran presentes. Por lo que al no haber encontrado a la persona buscada, procedí a dejar </w:t>
      </w:r>
      <w:r w:rsidR="00120928" w:rsidRPr="009476EA">
        <w:rPr>
          <w:rFonts w:ascii="Arial" w:eastAsia="Arial Unicode MS" w:hAnsi="Arial" w:cs="Arial"/>
        </w:rPr>
        <w:t>citatorio a</w:t>
      </w:r>
      <w:r w:rsidR="00A5101D" w:rsidRPr="009476EA">
        <w:rPr>
          <w:rFonts w:ascii="Arial" w:eastAsia="Arial Unicode MS" w:hAnsi="Arial" w:cs="Arial"/>
        </w:rPr>
        <w:t xml:space="preserve"> </w:t>
      </w:r>
      <w:r w:rsidR="004A2741">
        <w:rPr>
          <w:rFonts w:ascii="Arial" w:eastAsia="Arial Unicode MS" w:hAnsi="Arial" w:cs="Arial"/>
        </w:rPr>
        <w:t>**********</w:t>
      </w:r>
      <w:r w:rsidR="00A5101D" w:rsidRPr="009476EA">
        <w:rPr>
          <w:rFonts w:ascii="Arial" w:eastAsia="Arial Unicode MS" w:hAnsi="Arial" w:cs="Arial"/>
        </w:rPr>
        <w:t xml:space="preserve"> </w:t>
      </w:r>
      <w:r w:rsidR="00320927" w:rsidRPr="009476EA">
        <w:rPr>
          <w:rFonts w:ascii="Arial" w:eastAsia="Arial Unicode MS" w:hAnsi="Arial" w:cs="Arial"/>
        </w:rPr>
        <w:t xml:space="preserve">a quien le solicite su identificación y lo hace con la credencial </w:t>
      </w:r>
      <w:r w:rsidR="00120928" w:rsidRPr="009476EA">
        <w:rPr>
          <w:rFonts w:ascii="Arial" w:eastAsia="Arial Unicode MS" w:hAnsi="Arial" w:cs="Arial"/>
        </w:rPr>
        <w:t>de elector expedida a su favor por el instituto Federal Electoral, en la que aparece su nombre firma y fotografía mismos que coinciden  con sus rasgos faciales, se tiene a la vista y se le d</w:t>
      </w:r>
      <w:r w:rsidR="002F6467" w:rsidRPr="009476EA">
        <w:rPr>
          <w:rFonts w:ascii="Arial" w:eastAsia="Arial Unicode MS" w:hAnsi="Arial" w:cs="Arial"/>
        </w:rPr>
        <w:t>evuelve por ser de uso personal, y para que haga saber a la parte actora y espere al actuario  en este domicilio, el día 26  veintiséis de febrero  2019 dos mil d</w:t>
      </w:r>
      <w:r>
        <w:rPr>
          <w:rFonts w:ascii="Arial" w:eastAsia="Arial Unicode MS" w:hAnsi="Arial" w:cs="Arial"/>
        </w:rPr>
        <w:t>iecinueve, a las 12 horas con 20</w:t>
      </w:r>
      <w:r w:rsidR="002F6467" w:rsidRPr="009476EA">
        <w:rPr>
          <w:rFonts w:ascii="Arial" w:eastAsia="Arial Unicode MS" w:hAnsi="Arial" w:cs="Arial"/>
        </w:rPr>
        <w:t xml:space="preserve"> minutos, haciéndole de su conocimiento que de no estar presente en la hora y fecha indicada anteriormente, se practicara la diligencia respectiva con quien se encuentre presente en el domicilio y si estuviere cerrado o la negativa de recibir la </w:t>
      </w:r>
      <w:r w:rsidR="009B6C51" w:rsidRPr="009476EA">
        <w:rPr>
          <w:rFonts w:ascii="Arial" w:eastAsia="Arial Unicode MS" w:hAnsi="Arial" w:cs="Arial"/>
        </w:rPr>
        <w:t>notificación</w:t>
      </w:r>
      <w:r w:rsidR="002F6467" w:rsidRPr="009476EA">
        <w:rPr>
          <w:rFonts w:ascii="Arial" w:eastAsia="Arial Unicode MS" w:hAnsi="Arial" w:cs="Arial"/>
        </w:rPr>
        <w:t xml:space="preserve"> se asentara razón y se notificara por instructivo de conformidad en lo dispuesto por el artículo</w:t>
      </w:r>
      <w:r w:rsidR="009B6C51" w:rsidRPr="009476EA">
        <w:rPr>
          <w:rFonts w:ascii="Arial" w:eastAsia="Arial Unicode MS" w:hAnsi="Arial" w:cs="Arial"/>
        </w:rPr>
        <w:t xml:space="preserve"> 143 de la Ley de J</w:t>
      </w:r>
      <w:r w:rsidR="002F6467" w:rsidRPr="009476EA">
        <w:rPr>
          <w:rFonts w:ascii="Arial" w:eastAsia="Arial Unicode MS" w:hAnsi="Arial" w:cs="Arial"/>
        </w:rPr>
        <w:t xml:space="preserve">usticia </w:t>
      </w:r>
      <w:r w:rsidR="009B6C51" w:rsidRPr="009476EA">
        <w:rPr>
          <w:rFonts w:ascii="Arial" w:eastAsia="Arial Unicode MS" w:hAnsi="Arial" w:cs="Arial"/>
        </w:rPr>
        <w:t>A</w:t>
      </w:r>
      <w:r w:rsidR="002F6467" w:rsidRPr="009476EA">
        <w:rPr>
          <w:rFonts w:ascii="Arial" w:eastAsia="Arial Unicode MS" w:hAnsi="Arial" w:cs="Arial"/>
        </w:rPr>
        <w:t xml:space="preserve">dministrativa para el </w:t>
      </w:r>
      <w:r w:rsidR="009B6C51" w:rsidRPr="009476EA">
        <w:rPr>
          <w:rFonts w:ascii="Arial" w:eastAsia="Arial Unicode MS" w:hAnsi="Arial" w:cs="Arial"/>
        </w:rPr>
        <w:t>Estado de O</w:t>
      </w:r>
      <w:r w:rsidR="002F6467" w:rsidRPr="009476EA">
        <w:rPr>
          <w:rFonts w:ascii="Arial" w:eastAsia="Arial Unicode MS" w:hAnsi="Arial" w:cs="Arial"/>
        </w:rPr>
        <w:t>axaca, anterior a la reforma del 20 de octubre de 2017, y 112 fracción V del Código de Procedimientos Civiles del Estado de oaxaca de aplicación supletoria a la ley de la materia. Conste. DOY DE</w:t>
      </w:r>
      <w:r w:rsidR="00AE3D84" w:rsidRPr="009476EA">
        <w:rPr>
          <w:rFonts w:ascii="Arial" w:eastAsia="Arial Unicode MS" w:hAnsi="Arial" w:cs="Arial"/>
        </w:rPr>
        <w:t>…”</w:t>
      </w:r>
    </w:p>
    <w:p w:rsidR="009476EA" w:rsidRDefault="006039AA" w:rsidP="008454BD">
      <w:pPr>
        <w:spacing w:line="360" w:lineRule="auto"/>
        <w:ind w:firstLine="708"/>
        <w:jc w:val="both"/>
        <w:rPr>
          <w:rFonts w:ascii="Arial" w:eastAsia="Arial Unicode MS" w:hAnsi="Arial" w:cs="Arial"/>
          <w:sz w:val="26"/>
          <w:szCs w:val="26"/>
        </w:rPr>
      </w:pPr>
      <w:r w:rsidRPr="008454BD">
        <w:rPr>
          <w:rFonts w:ascii="Arial" w:eastAsia="Arial Unicode MS" w:hAnsi="Arial" w:cs="Arial"/>
          <w:sz w:val="26"/>
          <w:szCs w:val="26"/>
        </w:rPr>
        <w:t xml:space="preserve">De </w:t>
      </w:r>
      <w:r w:rsidR="009B6C51" w:rsidRPr="008454BD">
        <w:rPr>
          <w:rFonts w:ascii="Arial" w:eastAsia="Arial Unicode MS" w:hAnsi="Arial" w:cs="Arial"/>
          <w:sz w:val="26"/>
          <w:szCs w:val="26"/>
        </w:rPr>
        <w:t xml:space="preserve">igual manera obra en autos el citatorio, mismo que se transcribe para corroborar con </w:t>
      </w:r>
      <w:r w:rsidR="009476EA">
        <w:rPr>
          <w:rFonts w:ascii="Arial" w:eastAsia="Arial Unicode MS" w:hAnsi="Arial" w:cs="Arial"/>
          <w:sz w:val="26"/>
          <w:szCs w:val="26"/>
        </w:rPr>
        <w:t>lo</w:t>
      </w:r>
      <w:r w:rsidR="009476EA" w:rsidRPr="008454BD">
        <w:rPr>
          <w:rFonts w:ascii="Arial" w:eastAsia="Arial Unicode MS" w:hAnsi="Arial" w:cs="Arial"/>
          <w:sz w:val="26"/>
          <w:szCs w:val="26"/>
        </w:rPr>
        <w:t xml:space="preserve"> manifestado</w:t>
      </w:r>
      <w:r w:rsidR="009476EA">
        <w:rPr>
          <w:rFonts w:ascii="Arial" w:eastAsia="Arial Unicode MS" w:hAnsi="Arial" w:cs="Arial"/>
          <w:sz w:val="26"/>
          <w:szCs w:val="26"/>
        </w:rPr>
        <w:t xml:space="preserve"> por el actor</w:t>
      </w:r>
      <w:r w:rsidR="009B6C51" w:rsidRPr="008454BD">
        <w:rPr>
          <w:rFonts w:ascii="Arial" w:eastAsia="Arial Unicode MS" w:hAnsi="Arial" w:cs="Arial"/>
          <w:sz w:val="26"/>
          <w:szCs w:val="26"/>
        </w:rPr>
        <w:t xml:space="preserve"> </w:t>
      </w:r>
      <w:proofErr w:type="spellStart"/>
      <w:r w:rsidR="009B6C51" w:rsidRPr="008454BD">
        <w:rPr>
          <w:rFonts w:ascii="Arial" w:eastAsia="Arial Unicode MS" w:hAnsi="Arial" w:cs="Arial"/>
          <w:sz w:val="26"/>
          <w:szCs w:val="26"/>
        </w:rPr>
        <w:t>incidentista</w:t>
      </w:r>
      <w:proofErr w:type="spellEnd"/>
      <w:r w:rsidR="009B6C51" w:rsidRPr="008454BD">
        <w:rPr>
          <w:rFonts w:ascii="Arial" w:eastAsia="Arial Unicode MS" w:hAnsi="Arial" w:cs="Arial"/>
          <w:sz w:val="26"/>
          <w:szCs w:val="26"/>
        </w:rPr>
        <w:t>,</w:t>
      </w:r>
      <w:r w:rsidR="009476EA">
        <w:rPr>
          <w:rFonts w:ascii="Arial" w:eastAsia="Arial Unicode MS" w:hAnsi="Arial" w:cs="Arial"/>
          <w:sz w:val="26"/>
          <w:szCs w:val="26"/>
        </w:rPr>
        <w:t xml:space="preserve"> conteniendo los siguientes datos</w:t>
      </w:r>
      <w:r w:rsidR="00AE3D84" w:rsidRPr="008454BD">
        <w:rPr>
          <w:rFonts w:ascii="Arial" w:eastAsia="Arial Unicode MS" w:hAnsi="Arial" w:cs="Arial"/>
          <w:sz w:val="26"/>
          <w:szCs w:val="26"/>
        </w:rPr>
        <w:t xml:space="preserve">: </w:t>
      </w:r>
    </w:p>
    <w:p w:rsidR="006039AA" w:rsidRPr="009476EA" w:rsidRDefault="00AE3D84" w:rsidP="009476EA">
      <w:pPr>
        <w:spacing w:line="360" w:lineRule="auto"/>
        <w:ind w:left="567"/>
        <w:jc w:val="both"/>
        <w:rPr>
          <w:rFonts w:ascii="Arial" w:eastAsia="Arial Unicode MS" w:hAnsi="Arial" w:cs="Arial"/>
        </w:rPr>
      </w:pPr>
      <w:r w:rsidRPr="009476EA">
        <w:rPr>
          <w:rFonts w:ascii="Arial" w:eastAsia="Arial Unicode MS" w:hAnsi="Arial" w:cs="Arial"/>
        </w:rPr>
        <w:lastRenderedPageBreak/>
        <w:t>“</w:t>
      </w:r>
      <w:r w:rsidR="0073534C" w:rsidRPr="009476EA">
        <w:rPr>
          <w:rFonts w:ascii="Arial" w:eastAsia="Arial Unicode MS" w:hAnsi="Arial" w:cs="Arial"/>
        </w:rPr>
        <w:t>CITATORIO. SALA SUPERIOR. RECURSO DE REVISION: 073/2018. SECCION: ACTUARIA. OAXACA DE JUAREZ, CENTRO, OAXACA, SIENDO LAS 12</w:t>
      </w:r>
      <w:r w:rsidR="000955E8" w:rsidRPr="009476EA">
        <w:rPr>
          <w:rFonts w:ascii="Arial" w:eastAsia="Arial Unicode MS" w:hAnsi="Arial" w:cs="Arial"/>
        </w:rPr>
        <w:t xml:space="preserve"> HORAS CON 20 MINUTO</w:t>
      </w:r>
      <w:r w:rsidR="0073534C" w:rsidRPr="009476EA">
        <w:rPr>
          <w:rFonts w:ascii="Arial" w:eastAsia="Arial Unicode MS" w:hAnsi="Arial" w:cs="Arial"/>
        </w:rPr>
        <w:t xml:space="preserve">S DEL DIA 25 DE FEBRERO DE 2019 DOS MIL DIECINUEVE. </w:t>
      </w:r>
      <w:r w:rsidR="008C5B32" w:rsidRPr="009476EA">
        <w:rPr>
          <w:rFonts w:ascii="Arial" w:eastAsia="Arial Unicode MS" w:hAnsi="Arial" w:cs="Arial"/>
        </w:rPr>
        <w:t xml:space="preserve">PARTE ACTORA: </w:t>
      </w:r>
      <w:r w:rsidR="004A2741">
        <w:rPr>
          <w:rFonts w:ascii="Arial" w:eastAsia="Arial Unicode MS" w:hAnsi="Arial" w:cs="Arial"/>
        </w:rPr>
        <w:t>**********</w:t>
      </w:r>
      <w:r w:rsidR="0073534C" w:rsidRPr="009476EA">
        <w:rPr>
          <w:rFonts w:ascii="Arial" w:eastAsia="Arial Unicode MS" w:hAnsi="Arial" w:cs="Arial"/>
        </w:rPr>
        <w:t xml:space="preserve">. </w:t>
      </w:r>
      <w:r w:rsidR="004A2741">
        <w:rPr>
          <w:rFonts w:ascii="Arial" w:eastAsia="Arial Unicode MS" w:hAnsi="Arial" w:cs="Arial"/>
        </w:rPr>
        <w:t>DOMICILIO: **********</w:t>
      </w:r>
      <w:r w:rsidR="0073534C" w:rsidRPr="009476EA">
        <w:rPr>
          <w:rFonts w:ascii="Arial" w:eastAsia="Arial Unicode MS" w:hAnsi="Arial" w:cs="Arial"/>
        </w:rPr>
        <w:t>, CENTRO, OAXACA.</w:t>
      </w:r>
      <w:r w:rsidR="009476EA">
        <w:rPr>
          <w:rFonts w:ascii="Arial" w:eastAsia="Arial Unicode MS" w:hAnsi="Arial" w:cs="Arial"/>
        </w:rPr>
        <w:t xml:space="preserve"> </w:t>
      </w:r>
      <w:r w:rsidR="0073534C" w:rsidRPr="009476EA">
        <w:rPr>
          <w:rFonts w:ascii="Arial" w:eastAsia="Arial Unicode MS" w:hAnsi="Arial" w:cs="Arial"/>
        </w:rPr>
        <w:t xml:space="preserve">AUTORIZADOS </w:t>
      </w:r>
      <w:r w:rsidR="004A2741">
        <w:rPr>
          <w:rFonts w:ascii="Arial" w:eastAsia="Arial Unicode MS" w:hAnsi="Arial" w:cs="Arial"/>
        </w:rPr>
        <w:t>**********</w:t>
      </w:r>
      <w:r w:rsidR="000955E8" w:rsidRPr="009476EA">
        <w:rPr>
          <w:rFonts w:ascii="Arial" w:eastAsia="Arial Unicode MS" w:hAnsi="Arial" w:cs="Arial"/>
        </w:rPr>
        <w:t xml:space="preserve">, </w:t>
      </w:r>
      <w:r w:rsidR="004A2741">
        <w:rPr>
          <w:rFonts w:ascii="Arial" w:eastAsia="Arial Unicode MS" w:hAnsi="Arial" w:cs="Arial"/>
        </w:rPr>
        <w:t>**********</w:t>
      </w:r>
      <w:r w:rsidR="0073534C" w:rsidRPr="009476EA">
        <w:rPr>
          <w:rFonts w:ascii="Arial" w:eastAsia="Arial Unicode MS" w:hAnsi="Arial" w:cs="Arial"/>
        </w:rPr>
        <w:t xml:space="preserve"> Y </w:t>
      </w:r>
      <w:r w:rsidR="004A2741">
        <w:rPr>
          <w:rFonts w:ascii="Arial" w:eastAsia="Arial Unicode MS" w:hAnsi="Arial" w:cs="Arial"/>
        </w:rPr>
        <w:t>**********</w:t>
      </w:r>
      <w:r w:rsidR="000955E8" w:rsidRPr="009476EA">
        <w:rPr>
          <w:rFonts w:ascii="Arial" w:eastAsia="Arial Unicode MS" w:hAnsi="Arial" w:cs="Arial"/>
        </w:rPr>
        <w:t>. PRESENTE.</w:t>
      </w:r>
      <w:r w:rsidR="009476EA">
        <w:rPr>
          <w:rFonts w:ascii="Arial" w:eastAsia="Arial Unicode MS" w:hAnsi="Arial" w:cs="Arial"/>
        </w:rPr>
        <w:t xml:space="preserve"> </w:t>
      </w:r>
      <w:r w:rsidR="000955E8" w:rsidRPr="009476EA">
        <w:rPr>
          <w:rFonts w:ascii="Arial" w:eastAsia="Arial Unicode MS" w:hAnsi="Arial" w:cs="Arial"/>
        </w:rPr>
        <w:t>Por medio del presento dejo citatorio para que es</w:t>
      </w:r>
      <w:r w:rsidR="00B711E1">
        <w:rPr>
          <w:rFonts w:ascii="Arial" w:eastAsia="Arial Unicode MS" w:hAnsi="Arial" w:cs="Arial"/>
        </w:rPr>
        <w:t>pere al Actuario de la Sala  Superior del Tribunal de Justicia A</w:t>
      </w:r>
      <w:r w:rsidR="000955E8" w:rsidRPr="009476EA">
        <w:rPr>
          <w:rFonts w:ascii="Arial" w:eastAsia="Arial Unicode MS" w:hAnsi="Arial" w:cs="Arial"/>
        </w:rPr>
        <w:t>dministrativa  de</w:t>
      </w:r>
      <w:r w:rsidR="00B711E1">
        <w:rPr>
          <w:rFonts w:ascii="Arial" w:eastAsia="Arial Unicode MS" w:hAnsi="Arial" w:cs="Arial"/>
        </w:rPr>
        <w:t>l Estado de O</w:t>
      </w:r>
      <w:r w:rsidR="000955E8" w:rsidRPr="009476EA">
        <w:rPr>
          <w:rFonts w:ascii="Arial" w:eastAsia="Arial Unicode MS" w:hAnsi="Arial" w:cs="Arial"/>
        </w:rPr>
        <w:t xml:space="preserve">axaca, a las 12 horas, con 20 minutos  del 26 de febrero del presente año, para efecto de  llevar a cabo la diligencia de notificación y asimismo le hago de su conocimiento que no de estar presente en la hora </w:t>
      </w:r>
      <w:r w:rsidR="00B711E1">
        <w:rPr>
          <w:rFonts w:ascii="Arial" w:eastAsia="Arial Unicode MS" w:hAnsi="Arial" w:cs="Arial"/>
        </w:rPr>
        <w:t>y fecha  indicada anteriormente</w:t>
      </w:r>
      <w:r w:rsidR="000955E8" w:rsidRPr="009476EA">
        <w:rPr>
          <w:rFonts w:ascii="Arial" w:eastAsia="Arial Unicode MS" w:hAnsi="Arial" w:cs="Arial"/>
        </w:rPr>
        <w:t xml:space="preserve">, se practicara la diligencia respectiva con quien se encuentre presente en el domicilio y si estuviere cerrado o la negativa de recibir la notificación se asentara razón y se notificara por instructivo. Lo anterior con </w:t>
      </w:r>
      <w:r w:rsidR="00B711E1">
        <w:rPr>
          <w:rFonts w:ascii="Arial" w:eastAsia="Arial Unicode MS" w:hAnsi="Arial" w:cs="Arial"/>
        </w:rPr>
        <w:t>fundamento en el (sic) artículos</w:t>
      </w:r>
      <w:r w:rsidR="000955E8" w:rsidRPr="009476EA">
        <w:rPr>
          <w:rFonts w:ascii="Arial" w:eastAsia="Arial Unicode MS" w:hAnsi="Arial" w:cs="Arial"/>
        </w:rPr>
        <w:t xml:space="preserve"> 142 f</w:t>
      </w:r>
      <w:r w:rsidR="00B711E1">
        <w:rPr>
          <w:rFonts w:ascii="Arial" w:eastAsia="Arial Unicode MS" w:hAnsi="Arial" w:cs="Arial"/>
        </w:rPr>
        <w:t>racciones I, VI</w:t>
      </w:r>
      <w:r w:rsidR="000955E8" w:rsidRPr="009476EA">
        <w:rPr>
          <w:rFonts w:ascii="Arial" w:eastAsia="Arial Unicode MS" w:hAnsi="Arial" w:cs="Arial"/>
        </w:rPr>
        <w:t xml:space="preserve"> y 143 fracción I, primer párrafo de la Ley de J</w:t>
      </w:r>
      <w:r w:rsidR="00B711E1">
        <w:rPr>
          <w:rFonts w:ascii="Arial" w:eastAsia="Arial Unicode MS" w:hAnsi="Arial" w:cs="Arial"/>
        </w:rPr>
        <w:t>usticia Administrativa para el E</w:t>
      </w:r>
      <w:r w:rsidR="000955E8" w:rsidRPr="009476EA">
        <w:rPr>
          <w:rFonts w:ascii="Arial" w:eastAsia="Arial Unicode MS" w:hAnsi="Arial" w:cs="Arial"/>
        </w:rPr>
        <w:t xml:space="preserve">stado de </w:t>
      </w:r>
      <w:proofErr w:type="spellStart"/>
      <w:r w:rsidR="000955E8" w:rsidRPr="009476EA">
        <w:rPr>
          <w:rFonts w:ascii="Arial" w:eastAsia="Arial Unicode MS" w:hAnsi="Arial" w:cs="Arial"/>
        </w:rPr>
        <w:t>oaxaca</w:t>
      </w:r>
      <w:proofErr w:type="spellEnd"/>
      <w:r w:rsidR="00B711E1">
        <w:rPr>
          <w:rFonts w:ascii="Arial" w:eastAsia="Arial Unicode MS" w:hAnsi="Arial" w:cs="Arial"/>
        </w:rPr>
        <w:t>,</w:t>
      </w:r>
      <w:r w:rsidR="000955E8" w:rsidRPr="009476EA">
        <w:rPr>
          <w:rFonts w:ascii="Arial" w:eastAsia="Arial Unicode MS" w:hAnsi="Arial" w:cs="Arial"/>
        </w:rPr>
        <w:t xml:space="preserve"> anterior a la reforma del 20 de octubre de 2017, en relación con el 112 fracción IV y V del Código de Procedimientos Civiles del Estado de aplica</w:t>
      </w:r>
      <w:r w:rsidR="006039AA" w:rsidRPr="009476EA">
        <w:rPr>
          <w:rFonts w:ascii="Arial" w:eastAsia="Arial Unicode MS" w:hAnsi="Arial" w:cs="Arial"/>
        </w:rPr>
        <w:t xml:space="preserve">ción supletoria a </w:t>
      </w:r>
      <w:r w:rsidR="000955E8" w:rsidRPr="009476EA">
        <w:rPr>
          <w:rFonts w:ascii="Arial" w:eastAsia="Arial Unicode MS" w:hAnsi="Arial" w:cs="Arial"/>
        </w:rPr>
        <w:t xml:space="preserve">la ley de la materia.  </w:t>
      </w:r>
      <w:r w:rsidR="008C5B32" w:rsidRPr="009476EA">
        <w:rPr>
          <w:rFonts w:ascii="Arial" w:eastAsia="Arial Unicode MS" w:hAnsi="Arial" w:cs="Arial"/>
        </w:rPr>
        <w:t>ATENTAMENTE. LIC. ELISEO MARGARITO CHAVEZ</w:t>
      </w:r>
      <w:r w:rsidR="000955E8" w:rsidRPr="009476EA">
        <w:rPr>
          <w:rFonts w:ascii="Arial" w:eastAsia="Arial Unicode MS" w:hAnsi="Arial" w:cs="Arial"/>
        </w:rPr>
        <w:t>, ACTUARIO ADSCRITO A LA SALA SUPERIOR DEL TRIBUNAL DE JUSTICIA ADMINISTRATIVA DEL ESTADO.”</w:t>
      </w:r>
    </w:p>
    <w:p w:rsidR="00AE3D84" w:rsidRPr="008454BD" w:rsidRDefault="00AE3D84" w:rsidP="008454BD">
      <w:pPr>
        <w:spacing w:line="360" w:lineRule="auto"/>
        <w:ind w:firstLine="708"/>
        <w:jc w:val="both"/>
        <w:rPr>
          <w:rFonts w:ascii="Arial" w:eastAsia="Arial Unicode MS" w:hAnsi="Arial" w:cs="Arial"/>
          <w:color w:val="FF0000"/>
          <w:sz w:val="26"/>
          <w:szCs w:val="26"/>
        </w:rPr>
      </w:pPr>
      <w:r w:rsidRPr="008454BD">
        <w:rPr>
          <w:rFonts w:ascii="Arial" w:eastAsia="Arial Unicode MS" w:hAnsi="Arial" w:cs="Arial"/>
          <w:bCs/>
          <w:color w:val="000000" w:themeColor="text1"/>
          <w:sz w:val="26"/>
          <w:szCs w:val="26"/>
          <w:lang w:val="es-MX"/>
        </w:rPr>
        <w:t>De igual manera obra</w:t>
      </w:r>
      <w:r w:rsidR="00B711E1">
        <w:rPr>
          <w:rFonts w:ascii="Arial" w:eastAsia="Arial Unicode MS" w:hAnsi="Arial" w:cs="Arial"/>
          <w:bCs/>
          <w:color w:val="000000" w:themeColor="text1"/>
          <w:sz w:val="26"/>
          <w:szCs w:val="26"/>
          <w:lang w:val="es-MX"/>
        </w:rPr>
        <w:t xml:space="preserve"> agregado</w:t>
      </w:r>
      <w:r w:rsidRPr="008454BD">
        <w:rPr>
          <w:rFonts w:ascii="Arial" w:eastAsia="Arial Unicode MS" w:hAnsi="Arial" w:cs="Arial"/>
          <w:bCs/>
          <w:color w:val="000000" w:themeColor="text1"/>
          <w:sz w:val="26"/>
          <w:szCs w:val="26"/>
          <w:lang w:val="es-MX"/>
        </w:rPr>
        <w:t xml:space="preserve"> el instructivo de notificación con los datos siguientes:</w:t>
      </w:r>
    </w:p>
    <w:p w:rsidR="00A05A3D" w:rsidRPr="00B711E1" w:rsidRDefault="00AE3D84" w:rsidP="00B711E1">
      <w:pPr>
        <w:spacing w:line="360" w:lineRule="auto"/>
        <w:ind w:left="567"/>
        <w:jc w:val="both"/>
        <w:rPr>
          <w:rFonts w:ascii="Arial" w:eastAsia="Arial Unicode MS" w:hAnsi="Arial" w:cs="Arial"/>
        </w:rPr>
      </w:pPr>
      <w:r w:rsidRPr="00B711E1">
        <w:rPr>
          <w:rFonts w:ascii="Arial" w:eastAsia="Arial Unicode MS" w:hAnsi="Arial" w:cs="Arial"/>
        </w:rPr>
        <w:t>“INSTRUCTIVO. SALA SUPERIOR. RECURSO DE REVISION: 073/2018</w:t>
      </w:r>
      <w:r w:rsidR="00B711E1">
        <w:rPr>
          <w:rFonts w:ascii="Arial" w:eastAsia="Arial Unicode MS" w:hAnsi="Arial" w:cs="Arial"/>
        </w:rPr>
        <w:t>-</w:t>
      </w:r>
      <w:r w:rsidRPr="00B711E1">
        <w:rPr>
          <w:rFonts w:ascii="Arial" w:eastAsia="Arial Unicode MS" w:hAnsi="Arial" w:cs="Arial"/>
        </w:rPr>
        <w:t xml:space="preserve">  EXPEDIENTE 347/2017</w:t>
      </w:r>
      <w:r w:rsidR="001C26ED">
        <w:rPr>
          <w:rFonts w:ascii="Arial" w:eastAsia="Arial Unicode MS" w:hAnsi="Arial" w:cs="Arial"/>
        </w:rPr>
        <w:t xml:space="preserve"> (sic)</w:t>
      </w:r>
      <w:r w:rsidRPr="00B711E1">
        <w:rPr>
          <w:rFonts w:ascii="Arial" w:eastAsia="Arial Unicode MS" w:hAnsi="Arial" w:cs="Arial"/>
        </w:rPr>
        <w:t>.</w:t>
      </w:r>
      <w:r w:rsidR="00B711E1">
        <w:rPr>
          <w:rFonts w:ascii="Arial" w:eastAsia="Arial Unicode MS" w:hAnsi="Arial" w:cs="Arial"/>
        </w:rPr>
        <w:t>-</w:t>
      </w:r>
      <w:r w:rsidRPr="00B711E1">
        <w:rPr>
          <w:rFonts w:ascii="Arial" w:eastAsia="Arial Unicode MS" w:hAnsi="Arial" w:cs="Arial"/>
        </w:rPr>
        <w:t xml:space="preserve"> PARTE ACTORA JOSE ANTONIO SANCHEZ REYES.</w:t>
      </w:r>
      <w:r w:rsidR="00B711E1">
        <w:rPr>
          <w:rFonts w:ascii="Arial" w:eastAsia="Arial Unicode MS" w:hAnsi="Arial" w:cs="Arial"/>
        </w:rPr>
        <w:t>-</w:t>
      </w:r>
      <w:r w:rsidRPr="00B711E1">
        <w:rPr>
          <w:rFonts w:ascii="Arial" w:eastAsia="Arial Unicode MS" w:hAnsi="Arial" w:cs="Arial"/>
        </w:rPr>
        <w:t xml:space="preserve"> RADICADO. SEXTA SALA UNITARIA DE PRIMERA INSTANCIA.</w:t>
      </w:r>
      <w:r w:rsidR="00B711E1">
        <w:rPr>
          <w:rFonts w:ascii="Arial" w:eastAsia="Arial Unicode MS" w:hAnsi="Arial" w:cs="Arial"/>
        </w:rPr>
        <w:t>-</w:t>
      </w:r>
      <w:r w:rsidRPr="00B711E1">
        <w:rPr>
          <w:rFonts w:ascii="Arial" w:eastAsia="Arial Unicode MS" w:hAnsi="Arial" w:cs="Arial"/>
        </w:rPr>
        <w:t xml:space="preserve"> SECCION ACTUARIA.</w:t>
      </w:r>
      <w:r w:rsidR="00B711E1">
        <w:rPr>
          <w:rFonts w:ascii="Arial" w:eastAsia="Arial Unicode MS" w:hAnsi="Arial" w:cs="Arial"/>
        </w:rPr>
        <w:t xml:space="preserve">- </w:t>
      </w:r>
      <w:r w:rsidRPr="00B711E1">
        <w:rPr>
          <w:rFonts w:ascii="Arial" w:eastAsia="Arial Unicode MS" w:hAnsi="Arial" w:cs="Arial"/>
        </w:rPr>
        <w:t xml:space="preserve">PARTE ACTORA: </w:t>
      </w:r>
      <w:r w:rsidR="004A2741">
        <w:rPr>
          <w:rFonts w:ascii="Arial" w:eastAsia="Arial Unicode MS" w:hAnsi="Arial" w:cs="Arial"/>
        </w:rPr>
        <w:t>**********</w:t>
      </w:r>
      <w:r w:rsidRPr="00B711E1">
        <w:rPr>
          <w:rFonts w:ascii="Arial" w:eastAsia="Arial Unicode MS" w:hAnsi="Arial" w:cs="Arial"/>
        </w:rPr>
        <w:t>.</w:t>
      </w:r>
      <w:r w:rsidR="00B711E1">
        <w:rPr>
          <w:rFonts w:ascii="Arial" w:eastAsia="Arial Unicode MS" w:hAnsi="Arial" w:cs="Arial"/>
        </w:rPr>
        <w:t>-</w:t>
      </w:r>
      <w:r w:rsidRPr="00B711E1">
        <w:rPr>
          <w:rFonts w:ascii="Arial" w:eastAsia="Arial Unicode MS" w:hAnsi="Arial" w:cs="Arial"/>
        </w:rPr>
        <w:t xml:space="preserve"> DOMICILIO: </w:t>
      </w:r>
      <w:r w:rsidR="004A2741">
        <w:rPr>
          <w:rFonts w:ascii="Arial" w:eastAsia="Arial Unicode MS" w:hAnsi="Arial" w:cs="Arial"/>
        </w:rPr>
        <w:t>**********</w:t>
      </w:r>
      <w:r w:rsidRPr="00B711E1">
        <w:rPr>
          <w:rFonts w:ascii="Arial" w:eastAsia="Arial Unicode MS" w:hAnsi="Arial" w:cs="Arial"/>
        </w:rPr>
        <w:t>, CENTRO, OAXACA.</w:t>
      </w:r>
      <w:r w:rsidR="00B711E1">
        <w:rPr>
          <w:rFonts w:ascii="Arial" w:eastAsia="Arial Unicode MS" w:hAnsi="Arial" w:cs="Arial"/>
        </w:rPr>
        <w:t xml:space="preserve">- </w:t>
      </w:r>
      <w:r w:rsidR="004A2741">
        <w:rPr>
          <w:rFonts w:ascii="Arial" w:eastAsia="Arial Unicode MS" w:hAnsi="Arial" w:cs="Arial"/>
        </w:rPr>
        <w:t>**********</w:t>
      </w:r>
      <w:r w:rsidRPr="00B711E1">
        <w:rPr>
          <w:rFonts w:ascii="Arial" w:eastAsia="Arial Unicode MS" w:hAnsi="Arial" w:cs="Arial"/>
        </w:rPr>
        <w:t xml:space="preserve">, </w:t>
      </w:r>
      <w:r w:rsidR="004A2741">
        <w:rPr>
          <w:rFonts w:ascii="Arial" w:eastAsia="Arial Unicode MS" w:hAnsi="Arial" w:cs="Arial"/>
        </w:rPr>
        <w:t>**********</w:t>
      </w:r>
      <w:r w:rsidR="004A2741">
        <w:rPr>
          <w:rFonts w:ascii="Arial" w:eastAsia="Arial Unicode MS" w:hAnsi="Arial" w:cs="Arial"/>
        </w:rPr>
        <w:t xml:space="preserve"> </w:t>
      </w:r>
      <w:r w:rsidRPr="00B711E1">
        <w:rPr>
          <w:rFonts w:ascii="Arial" w:eastAsia="Arial Unicode MS" w:hAnsi="Arial" w:cs="Arial"/>
        </w:rPr>
        <w:t xml:space="preserve">Y </w:t>
      </w:r>
      <w:r w:rsidR="004A2741">
        <w:rPr>
          <w:rFonts w:ascii="Arial" w:eastAsia="Arial Unicode MS" w:hAnsi="Arial" w:cs="Arial"/>
        </w:rPr>
        <w:t>**********</w:t>
      </w:r>
      <w:r w:rsidRPr="00B711E1">
        <w:rPr>
          <w:rFonts w:ascii="Arial" w:eastAsia="Arial Unicode MS" w:hAnsi="Arial" w:cs="Arial"/>
        </w:rPr>
        <w:t>. PRESENTE.</w:t>
      </w:r>
      <w:r w:rsidR="00B711E1">
        <w:rPr>
          <w:rFonts w:ascii="Arial" w:eastAsia="Arial Unicode MS" w:hAnsi="Arial" w:cs="Arial"/>
        </w:rPr>
        <w:t xml:space="preserve">- </w:t>
      </w:r>
      <w:r w:rsidRPr="00B711E1">
        <w:rPr>
          <w:rFonts w:ascii="Arial" w:eastAsia="Arial Unicode MS" w:hAnsi="Arial" w:cs="Arial"/>
        </w:rPr>
        <w:t xml:space="preserve">En Oaxaca de Juárez, oaxaca siendo las 12 horas con 20 minutos del día 26 de febrero de 2019 dos mil diecinueve, den mi carácter de Actuario de la Sala Superior del Tribunal de Justicia Administrativa del Estado de Oaxaca, me encuentro  debidamente constituido  en el domicilio señalado al rubro, y notifico  por medio de INSTRUCTIVO  la </w:t>
      </w:r>
      <w:r w:rsidR="00B711E1" w:rsidRPr="00B711E1">
        <w:rPr>
          <w:rFonts w:ascii="Arial" w:eastAsia="Arial Unicode MS" w:hAnsi="Arial" w:cs="Arial"/>
        </w:rPr>
        <w:t xml:space="preserve">RESOLUCIÓN </w:t>
      </w:r>
      <w:r w:rsidRPr="00B711E1">
        <w:rPr>
          <w:rFonts w:ascii="Arial" w:eastAsia="Arial Unicode MS" w:hAnsi="Arial" w:cs="Arial"/>
        </w:rPr>
        <w:t>CATORCE DE FEBRERO  DOS MIL DIECINUEVE</w:t>
      </w:r>
      <w:r w:rsidR="00B711E1">
        <w:rPr>
          <w:rFonts w:ascii="Arial" w:eastAsia="Arial Unicode MS" w:hAnsi="Arial" w:cs="Arial"/>
        </w:rPr>
        <w:t>, dictado por la Sala Superior del este Órgano Jurisdiccional en el Recurso de R</w:t>
      </w:r>
      <w:r w:rsidRPr="00B711E1">
        <w:rPr>
          <w:rFonts w:ascii="Arial" w:eastAsia="Arial Unicode MS" w:hAnsi="Arial" w:cs="Arial"/>
        </w:rPr>
        <w:t xml:space="preserve">evisión al rubro citado, a </w:t>
      </w:r>
      <w:r w:rsidR="00B711E1" w:rsidRPr="00B711E1">
        <w:rPr>
          <w:rFonts w:ascii="Arial" w:eastAsia="Arial Unicode MS" w:hAnsi="Arial" w:cs="Arial"/>
        </w:rPr>
        <w:t xml:space="preserve">Mario Sánchez García, </w:t>
      </w:r>
      <w:r w:rsidRPr="00B711E1">
        <w:rPr>
          <w:rFonts w:ascii="Arial" w:eastAsia="Arial Unicode MS" w:hAnsi="Arial" w:cs="Arial"/>
        </w:rPr>
        <w:t>dejándole copia simple del acuerdo o resolución  de ref</w:t>
      </w:r>
      <w:r w:rsidR="00B711E1">
        <w:rPr>
          <w:rFonts w:ascii="Arial" w:eastAsia="Arial Unicode MS" w:hAnsi="Arial" w:cs="Arial"/>
        </w:rPr>
        <w:t>erencia, quien si se identifica</w:t>
      </w:r>
      <w:r w:rsidRPr="00B711E1">
        <w:rPr>
          <w:rFonts w:ascii="Arial" w:eastAsia="Arial Unicode MS" w:hAnsi="Arial" w:cs="Arial"/>
        </w:rPr>
        <w:t xml:space="preserve"> con credencial de elector, quien si firma de recibido, y mediante el cual se resolvió conforme al punto resolutivo, “…PRIMERO. Se </w:t>
      </w:r>
      <w:r w:rsidR="001F4DE8" w:rsidRPr="00B711E1">
        <w:rPr>
          <w:rFonts w:ascii="Arial" w:eastAsia="Arial Unicode MS" w:hAnsi="Arial" w:cs="Arial"/>
        </w:rPr>
        <w:t xml:space="preserve">MODIFICA la sentencia recurrida </w:t>
      </w:r>
      <w:r w:rsidR="008D77FC" w:rsidRPr="00B711E1">
        <w:rPr>
          <w:rFonts w:ascii="Arial" w:eastAsia="Arial Unicode MS" w:hAnsi="Arial" w:cs="Arial"/>
        </w:rPr>
        <w:t xml:space="preserve">en los términos precisados en el considerando que antecede. TERCERO. Finalmente, por </w:t>
      </w:r>
      <w:r w:rsidR="001F4DE8" w:rsidRPr="00B711E1">
        <w:rPr>
          <w:rFonts w:ascii="Arial" w:eastAsia="Arial Unicode MS" w:hAnsi="Arial" w:cs="Arial"/>
        </w:rPr>
        <w:t>acuerdo</w:t>
      </w:r>
      <w:r w:rsidR="008D77FC" w:rsidRPr="00B711E1">
        <w:rPr>
          <w:rFonts w:ascii="Arial" w:eastAsia="Arial Unicode MS" w:hAnsi="Arial" w:cs="Arial"/>
        </w:rPr>
        <w:t xml:space="preserve"> general AG/TJAO/015/2018, aprobado en </w:t>
      </w:r>
      <w:r w:rsidR="001F4DE8" w:rsidRPr="00B711E1">
        <w:rPr>
          <w:rFonts w:ascii="Arial" w:eastAsia="Arial Unicode MS" w:hAnsi="Arial" w:cs="Arial"/>
        </w:rPr>
        <w:t>sesión… Lo anterior con fundamento en los artículos 142 fracción VI y 143 fracción I segundo párrafo de la Ley de Justicia Administrativa para el Estado de oaxaca…”</w:t>
      </w:r>
    </w:p>
    <w:p w:rsidR="00A05A3D" w:rsidRPr="008454BD" w:rsidRDefault="00A05A3D" w:rsidP="008454BD">
      <w:pPr>
        <w:widowControl w:val="0"/>
        <w:tabs>
          <w:tab w:val="left" w:pos="7938"/>
        </w:tabs>
        <w:spacing w:before="240" w:line="360" w:lineRule="auto"/>
        <w:ind w:right="18" w:firstLine="709"/>
        <w:jc w:val="both"/>
        <w:rPr>
          <w:rFonts w:ascii="Arial" w:hAnsi="Arial" w:cs="Arial"/>
          <w:sz w:val="26"/>
          <w:szCs w:val="26"/>
        </w:rPr>
      </w:pPr>
      <w:r w:rsidRPr="008454BD">
        <w:rPr>
          <w:rFonts w:ascii="Arial" w:hAnsi="Arial" w:cs="Arial"/>
          <w:sz w:val="26"/>
          <w:szCs w:val="26"/>
        </w:rPr>
        <w:t xml:space="preserve">Por otra parte, el </w:t>
      </w:r>
      <w:proofErr w:type="spellStart"/>
      <w:r w:rsidRPr="008454BD">
        <w:rPr>
          <w:rFonts w:ascii="Arial" w:hAnsi="Arial" w:cs="Arial"/>
          <w:sz w:val="26"/>
          <w:szCs w:val="26"/>
        </w:rPr>
        <w:t>incidentista</w:t>
      </w:r>
      <w:proofErr w:type="spellEnd"/>
      <w:r w:rsidRPr="008454BD">
        <w:rPr>
          <w:rFonts w:ascii="Arial" w:hAnsi="Arial" w:cs="Arial"/>
          <w:sz w:val="26"/>
          <w:szCs w:val="26"/>
        </w:rPr>
        <w:t xml:space="preserve"> para acreditar sus aseveraciones </w:t>
      </w:r>
      <w:r w:rsidRPr="008454BD">
        <w:rPr>
          <w:rFonts w:ascii="Arial" w:hAnsi="Arial" w:cs="Arial"/>
          <w:sz w:val="26"/>
          <w:szCs w:val="26"/>
        </w:rPr>
        <w:lastRenderedPageBreak/>
        <w:t xml:space="preserve">ofreció la prueba </w:t>
      </w:r>
      <w:r w:rsidR="001F4DE8" w:rsidRPr="008454BD">
        <w:rPr>
          <w:rFonts w:ascii="Arial" w:hAnsi="Arial" w:cs="Arial"/>
          <w:sz w:val="26"/>
          <w:szCs w:val="26"/>
        </w:rPr>
        <w:t xml:space="preserve">DOCUMENTAL PUBLICA consistente en la resolución de catorce de febrero del año en curso emitida por la sala superior de este tribunal </w:t>
      </w:r>
      <w:r w:rsidR="00C50AB7" w:rsidRPr="008454BD">
        <w:rPr>
          <w:rFonts w:ascii="Arial" w:hAnsi="Arial" w:cs="Arial"/>
          <w:sz w:val="26"/>
          <w:szCs w:val="26"/>
        </w:rPr>
        <w:t xml:space="preserve"> y la INSTRUM</w:t>
      </w:r>
      <w:r w:rsidR="002B51D4" w:rsidRPr="008454BD">
        <w:rPr>
          <w:rFonts w:ascii="Arial" w:hAnsi="Arial" w:cs="Arial"/>
          <w:sz w:val="26"/>
          <w:szCs w:val="26"/>
        </w:rPr>
        <w:t>ENTAL DE AC</w:t>
      </w:r>
      <w:r w:rsidR="00C50AB7" w:rsidRPr="008454BD">
        <w:rPr>
          <w:rFonts w:ascii="Arial" w:hAnsi="Arial" w:cs="Arial"/>
          <w:sz w:val="26"/>
          <w:szCs w:val="26"/>
        </w:rPr>
        <w:t>TUACIONES consistente en todas  y cada una de las actuaciones  que integran el expediente en que se actúa</w:t>
      </w:r>
      <w:r w:rsidRPr="008454BD">
        <w:rPr>
          <w:rFonts w:ascii="Arial" w:hAnsi="Arial" w:cs="Arial"/>
          <w:sz w:val="26"/>
          <w:szCs w:val="26"/>
        </w:rPr>
        <w:t>; probanza a la cual se le concede valor probatorio pleno, en términos del artículo 173, fracción II, de la Ley de Justicia Administ</w:t>
      </w:r>
      <w:r w:rsidR="00C50AB7" w:rsidRPr="008454BD">
        <w:rPr>
          <w:rFonts w:ascii="Arial" w:hAnsi="Arial" w:cs="Arial"/>
          <w:sz w:val="26"/>
          <w:szCs w:val="26"/>
        </w:rPr>
        <w:t xml:space="preserve">rativa para el Estado de Oaxaca. </w:t>
      </w:r>
    </w:p>
    <w:p w:rsidR="00A05A3D" w:rsidRPr="008454BD" w:rsidRDefault="00C50AB7" w:rsidP="008454BD">
      <w:pPr>
        <w:spacing w:line="360" w:lineRule="auto"/>
        <w:ind w:right="69"/>
        <w:jc w:val="both"/>
        <w:rPr>
          <w:rFonts w:ascii="Arial" w:hAnsi="Arial" w:cs="Arial"/>
          <w:sz w:val="26"/>
          <w:szCs w:val="26"/>
        </w:rPr>
      </w:pPr>
      <w:r w:rsidRPr="008454BD">
        <w:rPr>
          <w:rFonts w:ascii="Arial" w:hAnsi="Arial" w:cs="Arial"/>
          <w:sz w:val="26"/>
          <w:szCs w:val="26"/>
        </w:rPr>
        <w:t xml:space="preserve"> </w:t>
      </w:r>
      <w:r w:rsidR="00B711E1">
        <w:rPr>
          <w:rFonts w:ascii="Arial" w:hAnsi="Arial" w:cs="Arial"/>
          <w:sz w:val="26"/>
          <w:szCs w:val="26"/>
        </w:rPr>
        <w:tab/>
      </w:r>
      <w:r w:rsidRPr="008454BD">
        <w:rPr>
          <w:rFonts w:ascii="Arial" w:hAnsi="Arial" w:cs="Arial"/>
          <w:sz w:val="26"/>
          <w:szCs w:val="26"/>
        </w:rPr>
        <w:t>Ahora</w:t>
      </w:r>
      <w:r w:rsidR="00B11342" w:rsidRPr="008454BD">
        <w:rPr>
          <w:rFonts w:ascii="Arial" w:hAnsi="Arial" w:cs="Arial"/>
          <w:sz w:val="26"/>
          <w:szCs w:val="26"/>
        </w:rPr>
        <w:t xml:space="preserve"> de acuerdo </w:t>
      </w:r>
      <w:r w:rsidRPr="008454BD">
        <w:rPr>
          <w:rFonts w:ascii="Arial" w:hAnsi="Arial" w:cs="Arial"/>
          <w:sz w:val="26"/>
          <w:szCs w:val="26"/>
        </w:rPr>
        <w:t xml:space="preserve">a lo dispuesto en el </w:t>
      </w:r>
      <w:r w:rsidR="00A05A3D" w:rsidRPr="008454BD">
        <w:rPr>
          <w:rFonts w:ascii="Arial" w:hAnsi="Arial" w:cs="Arial"/>
          <w:sz w:val="26"/>
          <w:szCs w:val="26"/>
        </w:rPr>
        <w:t>artículo 143</w:t>
      </w:r>
      <w:r w:rsidR="00F327F5" w:rsidRPr="008454BD">
        <w:rPr>
          <w:rFonts w:ascii="Arial" w:hAnsi="Arial" w:cs="Arial"/>
          <w:sz w:val="26"/>
          <w:szCs w:val="26"/>
        </w:rPr>
        <w:t xml:space="preserve"> </w:t>
      </w:r>
      <w:r w:rsidR="004C6707" w:rsidRPr="008454BD">
        <w:rPr>
          <w:rFonts w:ascii="Arial" w:hAnsi="Arial" w:cs="Arial"/>
          <w:sz w:val="26"/>
          <w:szCs w:val="26"/>
        </w:rPr>
        <w:t>fracción</w:t>
      </w:r>
      <w:r w:rsidR="00F327F5" w:rsidRPr="008454BD">
        <w:rPr>
          <w:rFonts w:ascii="Arial" w:hAnsi="Arial" w:cs="Arial"/>
          <w:sz w:val="26"/>
          <w:szCs w:val="26"/>
        </w:rPr>
        <w:t xml:space="preserve"> I </w:t>
      </w:r>
      <w:r w:rsidR="00A05A3D" w:rsidRPr="008454BD">
        <w:rPr>
          <w:rFonts w:ascii="Arial" w:hAnsi="Arial" w:cs="Arial"/>
          <w:sz w:val="26"/>
          <w:szCs w:val="26"/>
        </w:rPr>
        <w:t>de la Ley de Justicia Administrativa para el Estado de Oaxaca,</w:t>
      </w:r>
      <w:r w:rsidR="00045DBF">
        <w:rPr>
          <w:rFonts w:ascii="Arial" w:hAnsi="Arial" w:cs="Arial"/>
          <w:sz w:val="26"/>
          <w:szCs w:val="26"/>
        </w:rPr>
        <w:t xml:space="preserve"> vigente al inicio del juicio principal</w:t>
      </w:r>
      <w:r w:rsidR="00A05A3D" w:rsidRPr="008454BD">
        <w:rPr>
          <w:rFonts w:ascii="Arial" w:hAnsi="Arial" w:cs="Arial"/>
          <w:sz w:val="26"/>
          <w:szCs w:val="26"/>
        </w:rPr>
        <w:t xml:space="preserve"> que a la letra dice:</w:t>
      </w:r>
    </w:p>
    <w:p w:rsidR="00A05A3D" w:rsidRPr="00B711E1" w:rsidRDefault="00A05A3D" w:rsidP="00B711E1">
      <w:pPr>
        <w:spacing w:line="240" w:lineRule="auto"/>
        <w:ind w:left="567" w:right="616"/>
        <w:contextualSpacing/>
        <w:jc w:val="both"/>
        <w:rPr>
          <w:rFonts w:ascii="Arial" w:hAnsi="Arial" w:cs="Arial"/>
        </w:rPr>
      </w:pPr>
      <w:r w:rsidRPr="00B711E1">
        <w:rPr>
          <w:rFonts w:ascii="Arial" w:hAnsi="Arial" w:cs="Arial"/>
        </w:rPr>
        <w:t>“</w:t>
      </w:r>
      <w:r w:rsidRPr="00B711E1">
        <w:rPr>
          <w:rFonts w:ascii="Arial" w:hAnsi="Arial" w:cs="Arial"/>
          <w:b/>
        </w:rPr>
        <w:t>ARTÍCULO</w:t>
      </w:r>
      <w:r w:rsidRPr="00B711E1">
        <w:rPr>
          <w:rFonts w:ascii="Arial" w:hAnsi="Arial" w:cs="Arial"/>
        </w:rPr>
        <w:t xml:space="preserve"> 143.- Las notificaciones se sujetarán a las siguientes formalidades:</w:t>
      </w:r>
    </w:p>
    <w:p w:rsidR="00DD4633" w:rsidRPr="00B711E1" w:rsidRDefault="00DD4633" w:rsidP="00B711E1">
      <w:pPr>
        <w:pStyle w:val="Estilo"/>
        <w:ind w:left="567"/>
        <w:contextualSpacing/>
        <w:rPr>
          <w:rFonts w:cs="Arial"/>
          <w:sz w:val="22"/>
        </w:rPr>
      </w:pPr>
      <w:r w:rsidRPr="00B711E1">
        <w:rPr>
          <w:rFonts w:cs="Arial"/>
          <w:sz w:val="22"/>
        </w:rPr>
        <w:t>I. Las notificaciones personales se harán directamente a quien deba ser notificada, a su representante legal o al autorizado en los términos de este ordenamiento, en el domicilio señalado para tal efecto. Si no se encontrare ninguno de ellos, cerciorado el Actuario que es el domicilio correcto, bajo su responsabilidad dejará citatorio con cualquier persona que se encuentre en el domicilio para que se le espere a una hora fija del día hábil siguiente, si se negara a recibirlo se fijará en la puerta o lugar visible del domicilio. El citatorio deberá contener nombre y domicilio del citado, el del Juzgado o Sala del Tribunal que manda practicar la diligencia, número de expediente, fecha y hora a la que se cita, fecha del citatorio, nombre y firma del Actuario, de todo lo anterior se levantará acta circunstanciada.</w:t>
      </w:r>
    </w:p>
    <w:p w:rsidR="00DD4633" w:rsidRPr="00B711E1" w:rsidRDefault="00DD4633" w:rsidP="00B711E1">
      <w:pPr>
        <w:pStyle w:val="Estilo"/>
        <w:ind w:left="567"/>
        <w:contextualSpacing/>
        <w:rPr>
          <w:rFonts w:cs="Arial"/>
          <w:sz w:val="22"/>
        </w:rPr>
      </w:pPr>
      <w:r w:rsidRPr="00B711E1">
        <w:rPr>
          <w:rFonts w:cs="Arial"/>
          <w:sz w:val="22"/>
        </w:rPr>
        <w:t>El instructivo deberá contener: La expresión del Juzgado o Sala del Tribunal que mande practicar la diligencia, número de expediente, nombre de las partes, fecha y hora de entrega, nombre y firma de la persona que recibe, así como nombre y firma del Actuario. Al instructivo deberá adjuntarse copia del acuerdo o resolución de que se trate y cuando proceda, copias de traslado debidamente selladas y cotejadas por el Secretario</w:t>
      </w:r>
    </w:p>
    <w:p w:rsidR="00DD4633" w:rsidRPr="00B711E1" w:rsidRDefault="00DD4633" w:rsidP="00B711E1">
      <w:pPr>
        <w:pStyle w:val="Estilo"/>
        <w:ind w:left="567"/>
        <w:contextualSpacing/>
        <w:rPr>
          <w:rFonts w:cs="Arial"/>
          <w:sz w:val="22"/>
        </w:rPr>
      </w:pPr>
      <w:r w:rsidRPr="00B711E1">
        <w:rPr>
          <w:rFonts w:cs="Arial"/>
          <w:sz w:val="22"/>
        </w:rPr>
        <w:t>Cuando el domicilio se encontrare cerrado la citación o notificación se entenderá con el vecino más cercano, a quien se entregará copia simple del acuerdo o resolución que se notifica, debiéndose fijar una copia adicional en la puerta o lugar visible del domicilio haciéndose constar lo anterior en acta circunstanciada, la que obrará en autos.</w:t>
      </w:r>
    </w:p>
    <w:p w:rsidR="00DD4633" w:rsidRPr="00B711E1" w:rsidRDefault="00DD4633" w:rsidP="00B711E1">
      <w:pPr>
        <w:pStyle w:val="Estilo"/>
        <w:ind w:left="567"/>
        <w:contextualSpacing/>
        <w:rPr>
          <w:rFonts w:cs="Arial"/>
          <w:sz w:val="22"/>
        </w:rPr>
      </w:pPr>
      <w:r w:rsidRPr="00B711E1">
        <w:rPr>
          <w:rFonts w:cs="Arial"/>
          <w:sz w:val="22"/>
        </w:rPr>
        <w:t>…”</w:t>
      </w:r>
    </w:p>
    <w:p w:rsidR="00A05A3D" w:rsidRPr="008454BD" w:rsidRDefault="00A05A3D" w:rsidP="008454BD">
      <w:pPr>
        <w:spacing w:line="360" w:lineRule="auto"/>
        <w:ind w:right="69" w:firstLine="708"/>
        <w:jc w:val="both"/>
        <w:rPr>
          <w:rFonts w:ascii="Arial" w:hAnsi="Arial" w:cs="Arial"/>
          <w:sz w:val="26"/>
          <w:szCs w:val="26"/>
        </w:rPr>
      </w:pPr>
    </w:p>
    <w:p w:rsidR="00FB1D8D" w:rsidRPr="008454BD" w:rsidRDefault="006039AA" w:rsidP="00B711E1">
      <w:pPr>
        <w:spacing w:line="360" w:lineRule="auto"/>
        <w:ind w:firstLine="708"/>
        <w:jc w:val="both"/>
        <w:rPr>
          <w:rFonts w:ascii="Arial" w:hAnsi="Arial" w:cs="Arial"/>
          <w:sz w:val="26"/>
          <w:szCs w:val="26"/>
        </w:rPr>
      </w:pPr>
      <w:r w:rsidRPr="008454BD">
        <w:rPr>
          <w:rFonts w:ascii="Arial" w:hAnsi="Arial" w:cs="Arial"/>
          <w:sz w:val="26"/>
          <w:szCs w:val="26"/>
        </w:rPr>
        <w:t xml:space="preserve"> Y tomando en consideración que en la cedula instructivo de fecha veintiséis de febrero de dos mil diecinueve, </w:t>
      </w:r>
      <w:r w:rsidR="00195665" w:rsidRPr="008454BD">
        <w:rPr>
          <w:rFonts w:ascii="Arial" w:hAnsi="Arial" w:cs="Arial"/>
          <w:sz w:val="26"/>
          <w:szCs w:val="26"/>
        </w:rPr>
        <w:t xml:space="preserve">se advierte que </w:t>
      </w:r>
      <w:r w:rsidRPr="008454BD">
        <w:rPr>
          <w:rFonts w:ascii="Arial" w:hAnsi="Arial" w:cs="Arial"/>
          <w:sz w:val="26"/>
          <w:szCs w:val="26"/>
        </w:rPr>
        <w:t xml:space="preserve">el ejecutor adscrito </w:t>
      </w:r>
      <w:r w:rsidR="00B711E1">
        <w:rPr>
          <w:rFonts w:ascii="Arial" w:hAnsi="Arial" w:cs="Arial"/>
          <w:sz w:val="26"/>
          <w:szCs w:val="26"/>
        </w:rPr>
        <w:t>a la Sala S</w:t>
      </w:r>
      <w:r w:rsidR="00045DBF">
        <w:rPr>
          <w:rFonts w:ascii="Arial" w:hAnsi="Arial" w:cs="Arial"/>
          <w:sz w:val="26"/>
          <w:szCs w:val="26"/>
        </w:rPr>
        <w:t xml:space="preserve">uperior de este tribunal, </w:t>
      </w:r>
      <w:r w:rsidR="00195665" w:rsidRPr="008454BD">
        <w:rPr>
          <w:rFonts w:ascii="Arial" w:hAnsi="Arial" w:cs="Arial"/>
          <w:sz w:val="26"/>
          <w:szCs w:val="26"/>
        </w:rPr>
        <w:t xml:space="preserve">se constituyó nuevamente </w:t>
      </w:r>
      <w:r w:rsidR="0047650F">
        <w:rPr>
          <w:rFonts w:ascii="Arial" w:hAnsi="Arial" w:cs="Arial"/>
          <w:sz w:val="26"/>
          <w:szCs w:val="26"/>
        </w:rPr>
        <w:t xml:space="preserve"> a las doce horas  con veinte minutos del dio veintiséis de febrero del año que transcurre, </w:t>
      </w:r>
      <w:r w:rsidR="00195665" w:rsidRPr="008454BD">
        <w:rPr>
          <w:rFonts w:ascii="Arial" w:hAnsi="Arial" w:cs="Arial"/>
          <w:sz w:val="26"/>
          <w:szCs w:val="26"/>
        </w:rPr>
        <w:t xml:space="preserve">en el domicilio ubicado en </w:t>
      </w:r>
      <w:r w:rsidR="004A2741">
        <w:rPr>
          <w:rFonts w:ascii="Arial" w:hAnsi="Arial" w:cs="Arial"/>
          <w:sz w:val="26"/>
          <w:szCs w:val="26"/>
        </w:rPr>
        <w:t>**********</w:t>
      </w:r>
      <w:r w:rsidR="00195665" w:rsidRPr="008454BD">
        <w:rPr>
          <w:rFonts w:ascii="Arial" w:hAnsi="Arial" w:cs="Arial"/>
          <w:sz w:val="26"/>
          <w:szCs w:val="26"/>
        </w:rPr>
        <w:t>, Centro, Oaxaca,  sin cercio</w:t>
      </w:r>
      <w:r w:rsidR="00B711E1">
        <w:rPr>
          <w:rFonts w:ascii="Arial" w:hAnsi="Arial" w:cs="Arial"/>
          <w:sz w:val="26"/>
          <w:szCs w:val="26"/>
        </w:rPr>
        <w:t>rarse  de que</w:t>
      </w:r>
      <w:r w:rsidR="00195665" w:rsidRPr="008454BD">
        <w:rPr>
          <w:rFonts w:ascii="Arial" w:hAnsi="Arial" w:cs="Arial"/>
          <w:sz w:val="26"/>
          <w:szCs w:val="26"/>
        </w:rPr>
        <w:t xml:space="preserve"> </w:t>
      </w:r>
      <w:r w:rsidR="004A2741">
        <w:rPr>
          <w:rFonts w:ascii="Arial" w:eastAsia="Arial Unicode MS" w:hAnsi="Arial" w:cs="Arial"/>
        </w:rPr>
        <w:t>**********</w:t>
      </w:r>
      <w:r w:rsidR="004A2741">
        <w:rPr>
          <w:rFonts w:ascii="Arial" w:eastAsia="Arial Unicode MS" w:hAnsi="Arial" w:cs="Arial"/>
        </w:rPr>
        <w:t xml:space="preserve"> </w:t>
      </w:r>
      <w:r w:rsidR="00195665" w:rsidRPr="008454BD">
        <w:rPr>
          <w:rFonts w:ascii="Arial" w:hAnsi="Arial" w:cs="Arial"/>
          <w:sz w:val="26"/>
          <w:szCs w:val="26"/>
        </w:rPr>
        <w:t xml:space="preserve">se encontraba en ese momento en el domicilio constituido,  ya que en forma </w:t>
      </w:r>
      <w:r w:rsidR="00FB1D8D" w:rsidRPr="008454BD">
        <w:rPr>
          <w:rFonts w:ascii="Arial" w:hAnsi="Arial" w:cs="Arial"/>
          <w:sz w:val="26"/>
          <w:szCs w:val="26"/>
        </w:rPr>
        <w:t>directa procedió</w:t>
      </w:r>
      <w:r w:rsidR="00B711E1">
        <w:rPr>
          <w:rFonts w:ascii="Arial" w:hAnsi="Arial" w:cs="Arial"/>
          <w:sz w:val="26"/>
          <w:szCs w:val="26"/>
        </w:rPr>
        <w:t xml:space="preserve"> a</w:t>
      </w:r>
      <w:r w:rsidR="00FB1D8D" w:rsidRPr="008454BD">
        <w:rPr>
          <w:rFonts w:ascii="Arial" w:hAnsi="Arial" w:cs="Arial"/>
          <w:sz w:val="26"/>
          <w:szCs w:val="26"/>
        </w:rPr>
        <w:t xml:space="preserve"> </w:t>
      </w:r>
      <w:r w:rsidR="00195665" w:rsidRPr="008454BD">
        <w:rPr>
          <w:rFonts w:ascii="Arial" w:hAnsi="Arial" w:cs="Arial"/>
          <w:sz w:val="26"/>
          <w:szCs w:val="26"/>
        </w:rPr>
        <w:t>dejar copia simple de la resolución de fecha catorce de febrero del año dos mil diecinueve,</w:t>
      </w:r>
      <w:r w:rsidR="00FB1D8D" w:rsidRPr="008454BD">
        <w:rPr>
          <w:rFonts w:ascii="Arial" w:hAnsi="Arial" w:cs="Arial"/>
          <w:sz w:val="26"/>
          <w:szCs w:val="26"/>
        </w:rPr>
        <w:t xml:space="preserve"> por conducto </w:t>
      </w:r>
      <w:r w:rsidR="00195665" w:rsidRPr="008454BD">
        <w:rPr>
          <w:rFonts w:ascii="Arial" w:hAnsi="Arial" w:cs="Arial"/>
          <w:sz w:val="26"/>
          <w:szCs w:val="26"/>
        </w:rPr>
        <w:t xml:space="preserve">de </w:t>
      </w:r>
      <w:r w:rsidR="004A2741">
        <w:rPr>
          <w:rFonts w:ascii="Arial" w:eastAsia="Arial Unicode MS" w:hAnsi="Arial" w:cs="Arial"/>
        </w:rPr>
        <w:t>**********</w:t>
      </w:r>
      <w:r w:rsidR="00195665" w:rsidRPr="008454BD">
        <w:rPr>
          <w:rFonts w:ascii="Arial" w:hAnsi="Arial" w:cs="Arial"/>
          <w:sz w:val="26"/>
          <w:szCs w:val="26"/>
        </w:rPr>
        <w:t xml:space="preserve">, </w:t>
      </w:r>
      <w:r w:rsidR="00B711E1">
        <w:rPr>
          <w:rFonts w:ascii="Arial" w:hAnsi="Arial" w:cs="Arial"/>
          <w:sz w:val="26"/>
          <w:szCs w:val="26"/>
        </w:rPr>
        <w:t xml:space="preserve"> persona a </w:t>
      </w:r>
      <w:r w:rsidR="00FB1D8D" w:rsidRPr="008454BD">
        <w:rPr>
          <w:rFonts w:ascii="Arial" w:hAnsi="Arial" w:cs="Arial"/>
          <w:sz w:val="26"/>
          <w:szCs w:val="26"/>
        </w:rPr>
        <w:t>quien</w:t>
      </w:r>
      <w:r w:rsidR="0047650F">
        <w:rPr>
          <w:rFonts w:ascii="Arial" w:hAnsi="Arial" w:cs="Arial"/>
          <w:sz w:val="26"/>
          <w:szCs w:val="26"/>
        </w:rPr>
        <w:t xml:space="preserve"> le</w:t>
      </w:r>
      <w:r w:rsidR="00FB1D8D" w:rsidRPr="008454BD">
        <w:rPr>
          <w:rFonts w:ascii="Arial" w:hAnsi="Arial" w:cs="Arial"/>
          <w:sz w:val="26"/>
          <w:szCs w:val="26"/>
        </w:rPr>
        <w:t xml:space="preserve"> había dejado la cita de espera.</w:t>
      </w:r>
    </w:p>
    <w:p w:rsidR="00A05F64" w:rsidRPr="008454BD" w:rsidRDefault="00FB1D8D" w:rsidP="008454BD">
      <w:pPr>
        <w:spacing w:line="360" w:lineRule="auto"/>
        <w:ind w:firstLine="708"/>
        <w:jc w:val="both"/>
        <w:rPr>
          <w:rFonts w:ascii="Arial" w:hAnsi="Arial" w:cs="Arial"/>
          <w:sz w:val="26"/>
          <w:szCs w:val="26"/>
        </w:rPr>
      </w:pPr>
      <w:r w:rsidRPr="008454BD">
        <w:rPr>
          <w:rFonts w:ascii="Arial" w:hAnsi="Arial" w:cs="Arial"/>
          <w:sz w:val="26"/>
          <w:szCs w:val="26"/>
        </w:rPr>
        <w:t xml:space="preserve">Por lo anterior, la notificación personal practicado por el </w:t>
      </w:r>
      <w:r w:rsidR="00A00D92" w:rsidRPr="008454BD">
        <w:rPr>
          <w:rFonts w:ascii="Arial" w:hAnsi="Arial" w:cs="Arial"/>
          <w:sz w:val="26"/>
          <w:szCs w:val="26"/>
        </w:rPr>
        <w:t>ejecutor adscrito</w:t>
      </w:r>
      <w:r w:rsidR="00A05F64" w:rsidRPr="008454BD">
        <w:rPr>
          <w:rFonts w:ascii="Arial" w:hAnsi="Arial" w:cs="Arial"/>
          <w:sz w:val="26"/>
          <w:szCs w:val="26"/>
        </w:rPr>
        <w:t xml:space="preserve"> </w:t>
      </w:r>
      <w:r w:rsidR="00A00D92" w:rsidRPr="008454BD">
        <w:rPr>
          <w:rFonts w:ascii="Arial" w:hAnsi="Arial" w:cs="Arial"/>
          <w:sz w:val="26"/>
          <w:szCs w:val="26"/>
        </w:rPr>
        <w:t>a la Sala S</w:t>
      </w:r>
      <w:r w:rsidRPr="008454BD">
        <w:rPr>
          <w:rFonts w:ascii="Arial" w:hAnsi="Arial" w:cs="Arial"/>
          <w:sz w:val="26"/>
          <w:szCs w:val="26"/>
        </w:rPr>
        <w:t>uperior de este Tribunal es ilegal</w:t>
      </w:r>
      <w:r w:rsidR="00A00D92" w:rsidRPr="008454BD">
        <w:rPr>
          <w:rFonts w:ascii="Arial" w:hAnsi="Arial" w:cs="Arial"/>
          <w:sz w:val="26"/>
          <w:szCs w:val="26"/>
        </w:rPr>
        <w:t>,</w:t>
      </w:r>
      <w:r w:rsidRPr="008454BD">
        <w:rPr>
          <w:rFonts w:ascii="Arial" w:hAnsi="Arial" w:cs="Arial"/>
          <w:sz w:val="26"/>
          <w:szCs w:val="26"/>
        </w:rPr>
        <w:t xml:space="preserve"> porque no se efectuó ajustándose a las reglas contenidas en el artículo 143 fracción I </w:t>
      </w:r>
      <w:r w:rsidR="00A00D92" w:rsidRPr="008454BD">
        <w:rPr>
          <w:rFonts w:ascii="Arial" w:hAnsi="Arial" w:cs="Arial"/>
          <w:sz w:val="26"/>
          <w:szCs w:val="26"/>
        </w:rPr>
        <w:lastRenderedPageBreak/>
        <w:t>de la Ley de Justicia Administrativa para el E</w:t>
      </w:r>
      <w:r w:rsidRPr="008454BD">
        <w:rPr>
          <w:rFonts w:ascii="Arial" w:hAnsi="Arial" w:cs="Arial"/>
          <w:sz w:val="26"/>
          <w:szCs w:val="26"/>
        </w:rPr>
        <w:t>stado de Oaxaca,</w:t>
      </w:r>
      <w:r w:rsidR="00045DBF">
        <w:rPr>
          <w:rFonts w:ascii="Arial" w:hAnsi="Arial" w:cs="Arial"/>
          <w:sz w:val="26"/>
          <w:szCs w:val="26"/>
        </w:rPr>
        <w:t xml:space="preserve"> vigente hasta el veinte de octubre de dos mil diecisiete,</w:t>
      </w:r>
      <w:r w:rsidRPr="008454BD">
        <w:rPr>
          <w:rFonts w:ascii="Arial" w:hAnsi="Arial" w:cs="Arial"/>
          <w:sz w:val="26"/>
          <w:szCs w:val="26"/>
        </w:rPr>
        <w:t xml:space="preserve"> en virtud en que la cedula instructivo de notificación</w:t>
      </w:r>
      <w:r w:rsidR="00A00D92" w:rsidRPr="008454BD">
        <w:rPr>
          <w:rFonts w:ascii="Arial" w:hAnsi="Arial" w:cs="Arial"/>
          <w:sz w:val="26"/>
          <w:szCs w:val="26"/>
        </w:rPr>
        <w:t xml:space="preserve"> no dio cumplimiento a la cita de espera, para efectos de poder hacer efectivo el apercibimiento decretado en la misma, y así entenderse con la person</w:t>
      </w:r>
      <w:r w:rsidR="00045DBF">
        <w:rPr>
          <w:rFonts w:ascii="Arial" w:hAnsi="Arial" w:cs="Arial"/>
          <w:sz w:val="26"/>
          <w:szCs w:val="26"/>
        </w:rPr>
        <w:t>a quien lo atiende, es decir no</w:t>
      </w:r>
      <w:r w:rsidR="00A00D92" w:rsidRPr="008454BD">
        <w:rPr>
          <w:rFonts w:ascii="Arial" w:hAnsi="Arial" w:cs="Arial"/>
          <w:sz w:val="26"/>
          <w:szCs w:val="26"/>
        </w:rPr>
        <w:t xml:space="preserve"> solicitó la presencia de</w:t>
      </w:r>
      <w:r w:rsidR="00045DBF">
        <w:rPr>
          <w:rFonts w:ascii="Arial" w:hAnsi="Arial" w:cs="Arial"/>
          <w:sz w:val="26"/>
          <w:szCs w:val="26"/>
        </w:rPr>
        <w:t xml:space="preserve"> </w:t>
      </w:r>
      <w:r w:rsidR="004A2741">
        <w:rPr>
          <w:rFonts w:ascii="Arial" w:eastAsia="Arial Unicode MS" w:hAnsi="Arial" w:cs="Arial"/>
        </w:rPr>
        <w:t>**********</w:t>
      </w:r>
      <w:r w:rsidR="000F066E" w:rsidRPr="008454BD">
        <w:rPr>
          <w:rFonts w:ascii="Arial" w:hAnsi="Arial" w:cs="Arial"/>
          <w:sz w:val="26"/>
          <w:szCs w:val="26"/>
        </w:rPr>
        <w:t>.</w:t>
      </w:r>
      <w:r w:rsidR="00A00D92" w:rsidRPr="008454BD">
        <w:rPr>
          <w:rFonts w:ascii="Arial" w:hAnsi="Arial" w:cs="Arial"/>
          <w:sz w:val="26"/>
          <w:szCs w:val="26"/>
        </w:rPr>
        <w:t xml:space="preserve">    </w:t>
      </w:r>
    </w:p>
    <w:p w:rsidR="00A05F64" w:rsidRDefault="00A05F64" w:rsidP="00740251">
      <w:pPr>
        <w:spacing w:before="240" w:line="360" w:lineRule="auto"/>
        <w:ind w:firstLine="708"/>
        <w:jc w:val="both"/>
        <w:rPr>
          <w:rFonts w:ascii="Arial" w:hAnsi="Arial" w:cs="Arial"/>
          <w:sz w:val="26"/>
          <w:szCs w:val="26"/>
        </w:rPr>
      </w:pPr>
      <w:r w:rsidRPr="008454BD">
        <w:rPr>
          <w:rFonts w:ascii="Arial" w:hAnsi="Arial" w:cs="Arial"/>
          <w:sz w:val="26"/>
          <w:szCs w:val="26"/>
        </w:rPr>
        <w:t>No obst</w:t>
      </w:r>
      <w:r w:rsidR="0047650F">
        <w:rPr>
          <w:rFonts w:ascii="Arial" w:hAnsi="Arial" w:cs="Arial"/>
          <w:sz w:val="26"/>
          <w:szCs w:val="26"/>
        </w:rPr>
        <w:t xml:space="preserve">ante lo acabado de indicar, </w:t>
      </w:r>
      <w:r w:rsidR="00740251">
        <w:rPr>
          <w:rFonts w:ascii="Arial" w:hAnsi="Arial" w:cs="Arial"/>
          <w:sz w:val="26"/>
          <w:szCs w:val="26"/>
        </w:rPr>
        <w:t xml:space="preserve">si bien es cierto que  el ejecutor </w:t>
      </w:r>
      <w:r w:rsidR="0047650F">
        <w:rPr>
          <w:rFonts w:ascii="Arial" w:hAnsi="Arial" w:cs="Arial"/>
          <w:sz w:val="26"/>
          <w:szCs w:val="26"/>
        </w:rPr>
        <w:t>dejó</w:t>
      </w:r>
      <w:r w:rsidRPr="008454BD">
        <w:rPr>
          <w:rFonts w:ascii="Arial" w:hAnsi="Arial" w:cs="Arial"/>
          <w:sz w:val="26"/>
          <w:szCs w:val="26"/>
        </w:rPr>
        <w:t xml:space="preserve"> </w:t>
      </w:r>
      <w:r w:rsidR="00740251">
        <w:rPr>
          <w:rFonts w:ascii="Arial" w:hAnsi="Arial" w:cs="Arial"/>
          <w:sz w:val="26"/>
          <w:szCs w:val="26"/>
        </w:rPr>
        <w:t xml:space="preserve"> citatorio </w:t>
      </w:r>
      <w:r w:rsidRPr="008454BD">
        <w:rPr>
          <w:rFonts w:ascii="Arial" w:hAnsi="Arial" w:cs="Arial"/>
          <w:sz w:val="26"/>
          <w:szCs w:val="26"/>
        </w:rPr>
        <w:t>en</w:t>
      </w:r>
      <w:r w:rsidR="00045DBF">
        <w:rPr>
          <w:rFonts w:ascii="Arial" w:hAnsi="Arial" w:cs="Arial"/>
          <w:sz w:val="26"/>
          <w:szCs w:val="26"/>
        </w:rPr>
        <w:t xml:space="preserve"> poder </w:t>
      </w:r>
      <w:r w:rsidR="00740251">
        <w:rPr>
          <w:rFonts w:ascii="Arial" w:hAnsi="Arial" w:cs="Arial"/>
          <w:sz w:val="26"/>
          <w:szCs w:val="26"/>
        </w:rPr>
        <w:t xml:space="preserve">de </w:t>
      </w:r>
      <w:r w:rsidR="00B243B7">
        <w:rPr>
          <w:rFonts w:ascii="Arial" w:eastAsia="Arial Unicode MS" w:hAnsi="Arial" w:cs="Arial"/>
        </w:rPr>
        <w:t>**********</w:t>
      </w:r>
      <w:r w:rsidR="00740251">
        <w:rPr>
          <w:rFonts w:ascii="Arial" w:hAnsi="Arial" w:cs="Arial"/>
          <w:sz w:val="26"/>
          <w:szCs w:val="26"/>
        </w:rPr>
        <w:t xml:space="preserve">, también lo es que no  indagó </w:t>
      </w:r>
      <w:r w:rsidRPr="008454BD">
        <w:rPr>
          <w:rFonts w:ascii="Arial" w:hAnsi="Arial" w:cs="Arial"/>
          <w:sz w:val="26"/>
          <w:szCs w:val="26"/>
        </w:rPr>
        <w:t>más datos acer</w:t>
      </w:r>
      <w:r w:rsidR="00045DBF">
        <w:rPr>
          <w:rFonts w:ascii="Arial" w:hAnsi="Arial" w:cs="Arial"/>
          <w:sz w:val="26"/>
          <w:szCs w:val="26"/>
        </w:rPr>
        <w:t>ca de la hora aproximada en que</w:t>
      </w:r>
      <w:r w:rsidR="00740251">
        <w:rPr>
          <w:rFonts w:ascii="Arial" w:hAnsi="Arial" w:cs="Arial"/>
          <w:sz w:val="26"/>
          <w:szCs w:val="26"/>
        </w:rPr>
        <w:t xml:space="preserve"> </w:t>
      </w:r>
      <w:r w:rsidR="00B243B7">
        <w:rPr>
          <w:rFonts w:ascii="Arial" w:eastAsia="Arial Unicode MS" w:hAnsi="Arial" w:cs="Arial"/>
        </w:rPr>
        <w:t>**********</w:t>
      </w:r>
      <w:r w:rsidR="00740251" w:rsidRPr="008454BD">
        <w:rPr>
          <w:rFonts w:ascii="Arial" w:hAnsi="Arial" w:cs="Arial"/>
          <w:sz w:val="26"/>
          <w:szCs w:val="26"/>
        </w:rPr>
        <w:t xml:space="preserve"> </w:t>
      </w:r>
      <w:r w:rsidRPr="008454BD">
        <w:rPr>
          <w:rFonts w:ascii="Arial" w:hAnsi="Arial" w:cs="Arial"/>
          <w:sz w:val="26"/>
          <w:szCs w:val="26"/>
        </w:rPr>
        <w:t>podía regresar o que usualmente  estaba en el domicilio en cuestión, y todos aquellos que de manera fundada y motivada, podían permitirle fijar una fecha y hora</w:t>
      </w:r>
      <w:r w:rsidR="008454BD" w:rsidRPr="008454BD">
        <w:rPr>
          <w:rFonts w:ascii="Arial" w:hAnsi="Arial" w:cs="Arial"/>
          <w:sz w:val="26"/>
          <w:szCs w:val="26"/>
        </w:rPr>
        <w:t xml:space="preserve"> aproximada  en que fuera posible que estuviera presente, para no señalar de manera caprichosa  y arbitraria, una hora  y fecha, en las cuales no era posible la presencia</w:t>
      </w:r>
      <w:r w:rsidR="00740251">
        <w:rPr>
          <w:rFonts w:ascii="Arial" w:hAnsi="Arial" w:cs="Arial"/>
          <w:sz w:val="26"/>
          <w:szCs w:val="26"/>
        </w:rPr>
        <w:t xml:space="preserve"> de aquel; de igual manera que al constituirse nuevamente a </w:t>
      </w:r>
      <w:r w:rsidR="00727E83">
        <w:rPr>
          <w:rFonts w:ascii="Arial" w:hAnsi="Arial" w:cs="Arial"/>
          <w:sz w:val="26"/>
          <w:szCs w:val="26"/>
        </w:rPr>
        <w:t xml:space="preserve"> las doce horas con veinte minutos del día veintiséis de febrero del año que transcurre </w:t>
      </w:r>
      <w:r w:rsidR="00740251">
        <w:rPr>
          <w:rFonts w:ascii="Arial" w:hAnsi="Arial" w:cs="Arial"/>
          <w:sz w:val="26"/>
          <w:szCs w:val="26"/>
        </w:rPr>
        <w:t xml:space="preserve">no se cercioró si se encontraba </w:t>
      </w:r>
      <w:r w:rsidR="00B243B7">
        <w:rPr>
          <w:rFonts w:ascii="Arial" w:eastAsia="Arial Unicode MS" w:hAnsi="Arial" w:cs="Arial"/>
        </w:rPr>
        <w:t>**********</w:t>
      </w:r>
      <w:r w:rsidR="00740251" w:rsidRPr="008454BD">
        <w:rPr>
          <w:rFonts w:ascii="Arial" w:hAnsi="Arial" w:cs="Arial"/>
          <w:sz w:val="26"/>
          <w:szCs w:val="26"/>
        </w:rPr>
        <w:t xml:space="preserve">, </w:t>
      </w:r>
      <w:r w:rsidR="008454BD" w:rsidRPr="008454BD">
        <w:rPr>
          <w:rFonts w:ascii="Arial" w:hAnsi="Arial" w:cs="Arial"/>
          <w:sz w:val="26"/>
          <w:szCs w:val="26"/>
        </w:rPr>
        <w:t xml:space="preserve">tal es </w:t>
      </w:r>
      <w:r w:rsidR="00740251" w:rsidRPr="008454BD">
        <w:rPr>
          <w:rFonts w:ascii="Arial" w:hAnsi="Arial" w:cs="Arial"/>
          <w:sz w:val="26"/>
          <w:szCs w:val="26"/>
        </w:rPr>
        <w:t>así</w:t>
      </w:r>
      <w:r w:rsidR="00727E83">
        <w:rPr>
          <w:rFonts w:ascii="Arial" w:hAnsi="Arial" w:cs="Arial"/>
          <w:sz w:val="26"/>
          <w:szCs w:val="26"/>
        </w:rPr>
        <w:t xml:space="preserve"> que no </w:t>
      </w:r>
      <w:r w:rsidR="008454BD" w:rsidRPr="008454BD">
        <w:rPr>
          <w:rFonts w:ascii="Arial" w:hAnsi="Arial" w:cs="Arial"/>
          <w:sz w:val="26"/>
          <w:szCs w:val="26"/>
        </w:rPr>
        <w:t xml:space="preserve"> pudo notificarle personalmente, de ahí que</w:t>
      </w:r>
      <w:r w:rsidR="00727E83">
        <w:rPr>
          <w:rFonts w:ascii="Arial" w:hAnsi="Arial" w:cs="Arial"/>
          <w:sz w:val="26"/>
          <w:szCs w:val="26"/>
        </w:rPr>
        <w:t xml:space="preserve">  el proceder del ejecutor dejó</w:t>
      </w:r>
      <w:r w:rsidR="008454BD" w:rsidRPr="008454BD">
        <w:rPr>
          <w:rFonts w:ascii="Arial" w:hAnsi="Arial" w:cs="Arial"/>
          <w:sz w:val="26"/>
          <w:szCs w:val="26"/>
        </w:rPr>
        <w:t xml:space="preserve"> en estado de indefensión </w:t>
      </w:r>
      <w:r w:rsidR="00727E83">
        <w:rPr>
          <w:rFonts w:ascii="Arial" w:hAnsi="Arial" w:cs="Arial"/>
          <w:sz w:val="26"/>
          <w:szCs w:val="26"/>
        </w:rPr>
        <w:t xml:space="preserve">al </w:t>
      </w:r>
      <w:r w:rsidR="008454BD" w:rsidRPr="008454BD">
        <w:rPr>
          <w:rFonts w:ascii="Arial" w:hAnsi="Arial" w:cs="Arial"/>
          <w:sz w:val="26"/>
          <w:szCs w:val="26"/>
        </w:rPr>
        <w:t xml:space="preserve">recurrente, al no permitir se enterara del contenido de la resolución.   </w:t>
      </w:r>
    </w:p>
    <w:p w:rsidR="008454BD" w:rsidRPr="008454BD" w:rsidRDefault="00727E83" w:rsidP="00727E83">
      <w:pPr>
        <w:spacing w:before="240" w:line="360" w:lineRule="auto"/>
        <w:jc w:val="both"/>
        <w:rPr>
          <w:rFonts w:ascii="Arial" w:hAnsi="Arial" w:cs="Arial"/>
          <w:sz w:val="26"/>
          <w:szCs w:val="26"/>
        </w:rPr>
      </w:pPr>
      <w:r>
        <w:rPr>
          <w:rFonts w:ascii="Arial" w:hAnsi="Arial" w:cs="Arial"/>
          <w:sz w:val="26"/>
          <w:szCs w:val="26"/>
        </w:rPr>
        <w:tab/>
      </w:r>
      <w:r w:rsidRPr="008454BD">
        <w:rPr>
          <w:rFonts w:ascii="Arial" w:hAnsi="Arial" w:cs="Arial"/>
          <w:sz w:val="26"/>
          <w:szCs w:val="26"/>
        </w:rPr>
        <w:t xml:space="preserve"> </w:t>
      </w:r>
      <w:r w:rsidR="008454BD" w:rsidRPr="008454BD">
        <w:rPr>
          <w:rFonts w:ascii="Arial" w:hAnsi="Arial" w:cs="Arial"/>
          <w:sz w:val="26"/>
          <w:szCs w:val="26"/>
        </w:rPr>
        <w:t xml:space="preserve">Con base en lo anterior, resulta procedente el incidente de nulidad de notificación interpuesto y como consecuencia, con fundamento en el artículo 198 de la Ley de Justicia Administrativa para el Estado de Oaxaca, </w:t>
      </w:r>
      <w:r w:rsidR="008454BD" w:rsidRPr="008454BD">
        <w:rPr>
          <w:rFonts w:ascii="Arial" w:hAnsi="Arial" w:cs="Arial"/>
          <w:b/>
          <w:sz w:val="26"/>
          <w:szCs w:val="26"/>
        </w:rPr>
        <w:t>se declara la nulidad de la notificación</w:t>
      </w:r>
      <w:r w:rsidR="008454BD" w:rsidRPr="008454BD">
        <w:rPr>
          <w:rFonts w:ascii="Arial" w:hAnsi="Arial" w:cs="Arial"/>
          <w:sz w:val="26"/>
          <w:szCs w:val="26"/>
        </w:rPr>
        <w:t xml:space="preserve"> de veintiséis de febrero de dos mil diecinueve, recaída a la resolución de catorce de febrero del mismo mes y año en el recurso de revisión 73/2018, ordenándose la reposición del procedimiento, desde la notificación anulada, </w:t>
      </w:r>
      <w:r w:rsidR="008454BD" w:rsidRPr="008454BD">
        <w:rPr>
          <w:rFonts w:ascii="Arial" w:eastAsia="Arial Unicode MS" w:hAnsi="Arial" w:cs="Arial"/>
          <w:sz w:val="26"/>
          <w:szCs w:val="26"/>
        </w:rPr>
        <w:t xml:space="preserve">en consecuencia, se </w:t>
      </w:r>
    </w:p>
    <w:p w:rsidR="008454BD" w:rsidRPr="008454BD" w:rsidRDefault="008454BD" w:rsidP="008454BD">
      <w:pPr>
        <w:spacing w:before="240" w:line="360" w:lineRule="auto"/>
        <w:jc w:val="center"/>
        <w:rPr>
          <w:rFonts w:ascii="Arial" w:eastAsia="Arial Unicode MS" w:hAnsi="Arial" w:cs="Arial"/>
          <w:b/>
          <w:sz w:val="26"/>
          <w:szCs w:val="26"/>
        </w:rPr>
      </w:pPr>
      <w:r w:rsidRPr="008454BD">
        <w:rPr>
          <w:rFonts w:ascii="Arial" w:eastAsia="Arial Unicode MS" w:hAnsi="Arial" w:cs="Arial"/>
          <w:b/>
          <w:sz w:val="26"/>
          <w:szCs w:val="26"/>
        </w:rPr>
        <w:t>R E S U E L V E:</w:t>
      </w:r>
    </w:p>
    <w:p w:rsidR="008454BD" w:rsidRPr="008454BD" w:rsidRDefault="008454BD" w:rsidP="008454BD">
      <w:pPr>
        <w:spacing w:line="360" w:lineRule="auto"/>
        <w:ind w:firstLine="708"/>
        <w:jc w:val="both"/>
        <w:rPr>
          <w:rFonts w:ascii="Arial" w:hAnsi="Arial" w:cs="Arial"/>
          <w:sz w:val="26"/>
          <w:szCs w:val="26"/>
        </w:rPr>
      </w:pPr>
      <w:r w:rsidRPr="008454BD">
        <w:rPr>
          <w:rFonts w:ascii="Arial" w:eastAsia="Arial Unicode MS" w:hAnsi="Arial" w:cs="Arial"/>
          <w:b/>
          <w:sz w:val="26"/>
          <w:szCs w:val="26"/>
        </w:rPr>
        <w:t>PRIMERO.-</w:t>
      </w:r>
      <w:r w:rsidRPr="008454BD">
        <w:rPr>
          <w:rFonts w:ascii="Arial" w:hAnsi="Arial" w:cs="Arial"/>
          <w:sz w:val="26"/>
          <w:szCs w:val="26"/>
        </w:rPr>
        <w:t xml:space="preserve"> </w:t>
      </w:r>
      <w:r w:rsidRPr="008454BD">
        <w:rPr>
          <w:rFonts w:ascii="Arial" w:hAnsi="Arial" w:cs="Arial"/>
          <w:b/>
          <w:sz w:val="26"/>
          <w:szCs w:val="26"/>
        </w:rPr>
        <w:t>Se declara procedente el incidente de nulidad de notificación</w:t>
      </w:r>
      <w:r w:rsidRPr="008454BD">
        <w:rPr>
          <w:rFonts w:ascii="Arial" w:hAnsi="Arial" w:cs="Arial"/>
          <w:sz w:val="26"/>
          <w:szCs w:val="26"/>
        </w:rPr>
        <w:t xml:space="preserve"> interpuesto y como consecuencia, se deja nula la notificación de fecha veintiséis de febrero del año en curso, en los términos expuestos en el considerando que antecede de esta resolución. </w:t>
      </w:r>
    </w:p>
    <w:p w:rsidR="008454BD" w:rsidRPr="008454BD" w:rsidRDefault="008454BD" w:rsidP="008454BD">
      <w:pPr>
        <w:spacing w:before="240" w:line="360" w:lineRule="auto"/>
        <w:ind w:firstLine="708"/>
        <w:jc w:val="both"/>
        <w:rPr>
          <w:rFonts w:ascii="Arial" w:eastAsia="Arial Unicode MS" w:hAnsi="Arial" w:cs="Arial"/>
          <w:sz w:val="26"/>
          <w:szCs w:val="26"/>
        </w:rPr>
      </w:pPr>
      <w:r w:rsidRPr="008454BD">
        <w:rPr>
          <w:rFonts w:ascii="Arial" w:eastAsia="Arial Unicode MS" w:hAnsi="Arial" w:cs="Arial"/>
          <w:b/>
          <w:sz w:val="26"/>
          <w:szCs w:val="26"/>
        </w:rPr>
        <w:t>SEGUNDO</w:t>
      </w:r>
      <w:r w:rsidRPr="008454BD">
        <w:rPr>
          <w:rFonts w:ascii="Arial" w:eastAsia="Arial Unicode MS" w:hAnsi="Arial" w:cs="Arial"/>
          <w:sz w:val="26"/>
          <w:szCs w:val="26"/>
        </w:rPr>
        <w:t xml:space="preserve">. </w:t>
      </w:r>
      <w:r w:rsidRPr="008454BD">
        <w:rPr>
          <w:rFonts w:ascii="Arial" w:eastAsia="Arial Unicode MS" w:hAnsi="Arial" w:cs="Arial"/>
          <w:b/>
          <w:sz w:val="26"/>
          <w:szCs w:val="26"/>
        </w:rPr>
        <w:t>NOTIFÍQUESE Y CÚMPLASE,</w:t>
      </w:r>
      <w:r w:rsidRPr="008454BD">
        <w:rPr>
          <w:rFonts w:ascii="Arial" w:eastAsia="Arial Unicode MS" w:hAnsi="Arial" w:cs="Arial"/>
          <w:sz w:val="26"/>
          <w:szCs w:val="26"/>
        </w:rPr>
        <w:t xml:space="preserve"> </w:t>
      </w:r>
      <w:r w:rsidRPr="008454BD">
        <w:rPr>
          <w:rFonts w:ascii="Arial" w:eastAsia="Arial Unicode MS" w:hAnsi="Arial" w:cs="Arial"/>
          <w:sz w:val="26"/>
          <w:szCs w:val="26"/>
          <w:lang w:val="es-MX"/>
        </w:rPr>
        <w:t xml:space="preserve">y </w:t>
      </w:r>
      <w:r w:rsidRPr="008454BD">
        <w:rPr>
          <w:rFonts w:ascii="Arial" w:eastAsia="Arial Unicode MS" w:hAnsi="Arial" w:cs="Arial"/>
          <w:sz w:val="26"/>
          <w:szCs w:val="26"/>
        </w:rPr>
        <w:t>en su oportunidad archívese el cuaderno de incidente de nulidad como concluido.</w:t>
      </w:r>
    </w:p>
    <w:p w:rsidR="007557C1" w:rsidRDefault="007557C1" w:rsidP="007557C1">
      <w:pPr>
        <w:spacing w:line="360" w:lineRule="auto"/>
        <w:ind w:firstLine="708"/>
        <w:jc w:val="both"/>
        <w:rPr>
          <w:rFonts w:ascii="Arial" w:hAnsi="Arial" w:cs="Arial"/>
          <w:sz w:val="26"/>
          <w:szCs w:val="26"/>
        </w:rPr>
      </w:pPr>
      <w:r>
        <w:rPr>
          <w:rFonts w:ascii="Arial" w:hAnsi="Arial" w:cs="Arial"/>
          <w:sz w:val="26"/>
          <w:szCs w:val="26"/>
        </w:rPr>
        <w:lastRenderedPageBreak/>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6C4E45" w:rsidRDefault="006C4E45" w:rsidP="006C4E45">
      <w:pPr>
        <w:spacing w:line="360" w:lineRule="auto"/>
        <w:rPr>
          <w:rFonts w:ascii="Arial" w:hAnsi="Arial" w:cs="Arial"/>
          <w:sz w:val="26"/>
          <w:szCs w:val="26"/>
        </w:rPr>
      </w:pPr>
    </w:p>
    <w:p w:rsidR="006C4E45" w:rsidRDefault="006C4E45" w:rsidP="006C4E45">
      <w:pPr>
        <w:spacing w:line="360" w:lineRule="auto"/>
        <w:rPr>
          <w:rFonts w:ascii="Arial" w:hAnsi="Arial" w:cs="Arial"/>
          <w:sz w:val="26"/>
          <w:szCs w:val="26"/>
        </w:rPr>
      </w:pPr>
    </w:p>
    <w:p w:rsidR="006C4E45" w:rsidRDefault="006C4E45" w:rsidP="006C4E45">
      <w:pPr>
        <w:spacing w:line="360" w:lineRule="auto"/>
        <w:rPr>
          <w:rFonts w:ascii="Arial" w:hAnsi="Arial" w:cs="Arial"/>
          <w:sz w:val="26"/>
          <w:szCs w:val="26"/>
        </w:rPr>
      </w:pPr>
    </w:p>
    <w:p w:rsidR="006C4E45" w:rsidRDefault="006C4E45" w:rsidP="006C4E45">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C4E45" w:rsidRDefault="006C4E45" w:rsidP="006C4E45">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6C4E45" w:rsidRDefault="006C4E45" w:rsidP="006C4E45">
      <w:pPr>
        <w:pStyle w:val="Sinespaciado"/>
        <w:spacing w:line="480" w:lineRule="auto"/>
        <w:jc w:val="center"/>
        <w:rPr>
          <w:rFonts w:ascii="Arial" w:hAnsi="Arial" w:cs="Arial"/>
          <w:sz w:val="26"/>
          <w:szCs w:val="26"/>
        </w:rPr>
      </w:pPr>
    </w:p>
    <w:p w:rsidR="006C4E45" w:rsidRDefault="006C4E45" w:rsidP="006C4E45">
      <w:pPr>
        <w:spacing w:after="0" w:line="360" w:lineRule="auto"/>
        <w:rPr>
          <w:rFonts w:ascii="Arial" w:eastAsiaTheme="minorEastAsia" w:hAnsi="Arial" w:cs="Arial"/>
          <w:sz w:val="26"/>
          <w:szCs w:val="26"/>
          <w:lang w:val="es-MX" w:eastAsia="es-MX"/>
        </w:rPr>
      </w:pPr>
    </w:p>
    <w:p w:rsidR="006C4E45" w:rsidRDefault="006C4E45" w:rsidP="006C4E45">
      <w:pPr>
        <w:spacing w:after="0" w:line="360" w:lineRule="auto"/>
        <w:rPr>
          <w:rFonts w:ascii="Arial" w:eastAsiaTheme="minorEastAsia" w:hAnsi="Arial" w:cs="Arial"/>
          <w:sz w:val="26"/>
          <w:szCs w:val="26"/>
          <w:lang w:val="es-MX" w:eastAsia="es-MX"/>
        </w:rPr>
      </w:pPr>
    </w:p>
    <w:p w:rsidR="006C4E45" w:rsidRDefault="006C4E45" w:rsidP="006C4E45">
      <w:pPr>
        <w:spacing w:after="0" w:line="360" w:lineRule="auto"/>
        <w:rPr>
          <w:rFonts w:ascii="Arial" w:eastAsiaTheme="minorEastAsia" w:hAnsi="Arial" w:cs="Arial"/>
          <w:sz w:val="26"/>
          <w:szCs w:val="26"/>
          <w:lang w:val="es-MX" w:eastAsia="es-MX"/>
        </w:rPr>
      </w:pPr>
    </w:p>
    <w:p w:rsidR="006C4E45" w:rsidRDefault="006C4E45" w:rsidP="006C4E45">
      <w:pPr>
        <w:spacing w:after="0" w:line="360" w:lineRule="auto"/>
        <w:rPr>
          <w:rFonts w:ascii="Arial" w:eastAsiaTheme="minorEastAsia" w:hAnsi="Arial" w:cs="Arial"/>
          <w:sz w:val="26"/>
          <w:szCs w:val="26"/>
          <w:lang w:val="es-MX" w:eastAsia="es-MX"/>
        </w:rPr>
      </w:pPr>
    </w:p>
    <w:p w:rsidR="006C4E45" w:rsidRDefault="006C4E45" w:rsidP="006C4E45">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6C4E45" w:rsidRDefault="006C4E45" w:rsidP="006C4E45">
      <w:pPr>
        <w:spacing w:after="0" w:line="240" w:lineRule="auto"/>
        <w:jc w:val="center"/>
        <w:rPr>
          <w:rFonts w:ascii="Arial" w:eastAsia="Calibri" w:hAnsi="Arial" w:cs="Arial"/>
          <w:sz w:val="26"/>
          <w:szCs w:val="26"/>
        </w:rPr>
      </w:pPr>
    </w:p>
    <w:p w:rsidR="006C4E45" w:rsidRPr="007D6229" w:rsidRDefault="006C4E45" w:rsidP="006C4E45">
      <w:pPr>
        <w:spacing w:after="0" w:line="360" w:lineRule="auto"/>
        <w:jc w:val="center"/>
        <w:rPr>
          <w:rFonts w:ascii="Arial" w:eastAsiaTheme="minorEastAsia" w:hAnsi="Arial" w:cs="Arial"/>
          <w:sz w:val="26"/>
          <w:szCs w:val="26"/>
          <w:lang w:eastAsia="es-MX"/>
        </w:rPr>
      </w:pPr>
    </w:p>
    <w:p w:rsidR="006C4E45" w:rsidRDefault="006C4E45" w:rsidP="006C4E45">
      <w:pPr>
        <w:spacing w:after="0" w:line="360" w:lineRule="auto"/>
        <w:rPr>
          <w:rFonts w:ascii="Arial" w:eastAsia="Calibri" w:hAnsi="Arial" w:cs="Arial"/>
          <w:sz w:val="26"/>
          <w:szCs w:val="26"/>
        </w:rPr>
      </w:pPr>
    </w:p>
    <w:p w:rsidR="006C4E45" w:rsidRDefault="006C4E45" w:rsidP="006C4E45">
      <w:pPr>
        <w:spacing w:after="0" w:line="360" w:lineRule="auto"/>
        <w:rPr>
          <w:rFonts w:ascii="Arial" w:eastAsia="Calibri" w:hAnsi="Arial" w:cs="Arial"/>
          <w:sz w:val="26"/>
          <w:szCs w:val="26"/>
        </w:rPr>
      </w:pPr>
    </w:p>
    <w:p w:rsidR="006C4E45" w:rsidRDefault="006C4E45" w:rsidP="006C4E45">
      <w:pPr>
        <w:spacing w:after="0" w:line="360" w:lineRule="auto"/>
        <w:rPr>
          <w:rFonts w:ascii="Arial" w:eastAsia="Calibri" w:hAnsi="Arial" w:cs="Arial"/>
          <w:sz w:val="26"/>
          <w:szCs w:val="26"/>
        </w:rPr>
      </w:pPr>
    </w:p>
    <w:p w:rsidR="006C4E45" w:rsidRDefault="006C4E45" w:rsidP="006C4E45">
      <w:pPr>
        <w:spacing w:after="0" w:line="360" w:lineRule="auto"/>
        <w:jc w:val="center"/>
        <w:rPr>
          <w:rFonts w:ascii="Arial" w:eastAsia="Calibri" w:hAnsi="Arial" w:cs="Arial"/>
          <w:sz w:val="26"/>
          <w:szCs w:val="26"/>
        </w:rPr>
      </w:pPr>
    </w:p>
    <w:p w:rsidR="006C4E45" w:rsidRDefault="006C4E45" w:rsidP="006C4E45">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C4E45" w:rsidRDefault="006C4E45" w:rsidP="006C4E45">
      <w:pPr>
        <w:spacing w:after="0" w:line="360" w:lineRule="auto"/>
        <w:jc w:val="center"/>
        <w:rPr>
          <w:rFonts w:ascii="Arial" w:eastAsiaTheme="minorEastAsia" w:hAnsi="Arial" w:cs="Arial"/>
          <w:sz w:val="26"/>
          <w:szCs w:val="26"/>
          <w:lang w:val="es-MX" w:eastAsia="es-MX"/>
        </w:rPr>
      </w:pPr>
    </w:p>
    <w:p w:rsidR="006C4E45" w:rsidRDefault="006C4E45" w:rsidP="006C4E45">
      <w:pPr>
        <w:spacing w:after="0" w:line="360" w:lineRule="auto"/>
        <w:jc w:val="center"/>
        <w:rPr>
          <w:rFonts w:ascii="Arial" w:eastAsia="Calibri" w:hAnsi="Arial" w:cs="Arial"/>
          <w:sz w:val="26"/>
          <w:szCs w:val="26"/>
        </w:rPr>
      </w:pPr>
    </w:p>
    <w:p w:rsidR="006C4E45" w:rsidRDefault="006C4E45" w:rsidP="006C4E45">
      <w:pPr>
        <w:spacing w:after="0" w:line="360" w:lineRule="auto"/>
        <w:rPr>
          <w:rFonts w:ascii="Arial" w:eastAsia="Calibri" w:hAnsi="Arial" w:cs="Arial"/>
          <w:sz w:val="26"/>
          <w:szCs w:val="26"/>
        </w:rPr>
      </w:pPr>
    </w:p>
    <w:p w:rsidR="006C4E45" w:rsidRDefault="006C4E45" w:rsidP="006C4E45">
      <w:pPr>
        <w:spacing w:after="0" w:line="360" w:lineRule="auto"/>
        <w:rPr>
          <w:rFonts w:ascii="Arial" w:eastAsia="Calibri" w:hAnsi="Arial" w:cs="Arial"/>
          <w:sz w:val="26"/>
          <w:szCs w:val="26"/>
        </w:rPr>
      </w:pPr>
    </w:p>
    <w:p w:rsidR="006C4E45" w:rsidRPr="00BC28C0" w:rsidRDefault="006C4E45" w:rsidP="006C4E45">
      <w:pPr>
        <w:pStyle w:val="Sinespaciado"/>
        <w:spacing w:line="480" w:lineRule="auto"/>
        <w:jc w:val="center"/>
        <w:rPr>
          <w:rFonts w:ascii="Arial" w:hAnsi="Arial" w:cs="Arial"/>
          <w:b/>
          <w:sz w:val="14"/>
          <w:szCs w:val="26"/>
        </w:rPr>
      </w:pPr>
      <w:r w:rsidRPr="00BC28C0">
        <w:rPr>
          <w:rFonts w:ascii="Arial" w:hAnsi="Arial" w:cs="Arial"/>
          <w:b/>
          <w:sz w:val="14"/>
          <w:szCs w:val="26"/>
        </w:rPr>
        <w:t>LAS PRESENTES FIRMAS CORRESP</w:t>
      </w:r>
      <w:r>
        <w:rPr>
          <w:rFonts w:ascii="Arial" w:hAnsi="Arial" w:cs="Arial"/>
          <w:b/>
          <w:sz w:val="14"/>
          <w:szCs w:val="26"/>
        </w:rPr>
        <w:t>ONDEN AL INCIDENTE DE NULIDAD DE NOTIFICACIONES 01/2019</w:t>
      </w:r>
    </w:p>
    <w:p w:rsidR="006C4E45" w:rsidRDefault="006C4E45" w:rsidP="006C4E45">
      <w:pPr>
        <w:spacing w:after="0" w:line="360" w:lineRule="auto"/>
        <w:jc w:val="center"/>
        <w:rPr>
          <w:rFonts w:ascii="Arial" w:eastAsiaTheme="minorEastAsia" w:hAnsi="Arial" w:cs="Arial"/>
          <w:sz w:val="26"/>
          <w:szCs w:val="26"/>
          <w:lang w:eastAsia="es-MX"/>
        </w:rPr>
      </w:pPr>
    </w:p>
    <w:p w:rsidR="006C4E45" w:rsidRDefault="006C4E45" w:rsidP="006C4E45">
      <w:pPr>
        <w:spacing w:after="0" w:line="360" w:lineRule="auto"/>
        <w:jc w:val="center"/>
        <w:rPr>
          <w:rFonts w:ascii="Arial" w:eastAsiaTheme="minorEastAsia" w:hAnsi="Arial" w:cs="Arial"/>
          <w:sz w:val="26"/>
          <w:szCs w:val="26"/>
          <w:lang w:eastAsia="es-MX"/>
        </w:rPr>
      </w:pPr>
    </w:p>
    <w:p w:rsidR="006C4E45" w:rsidRDefault="006C4E45" w:rsidP="006C4E45">
      <w:pPr>
        <w:spacing w:after="0" w:line="360" w:lineRule="auto"/>
        <w:jc w:val="center"/>
        <w:rPr>
          <w:rFonts w:ascii="Arial" w:eastAsiaTheme="minorEastAsia" w:hAnsi="Arial" w:cs="Arial"/>
          <w:sz w:val="26"/>
          <w:szCs w:val="26"/>
          <w:lang w:eastAsia="es-MX"/>
        </w:rPr>
      </w:pPr>
    </w:p>
    <w:p w:rsidR="006C4E45" w:rsidRDefault="006C4E45" w:rsidP="006C4E45">
      <w:pPr>
        <w:spacing w:after="0" w:line="360" w:lineRule="auto"/>
        <w:rPr>
          <w:rFonts w:ascii="Arial" w:eastAsia="Calibri" w:hAnsi="Arial" w:cs="Arial"/>
          <w:sz w:val="26"/>
          <w:szCs w:val="26"/>
        </w:rPr>
      </w:pPr>
    </w:p>
    <w:p w:rsidR="006C4E45" w:rsidRDefault="006C4E45" w:rsidP="006C4E45">
      <w:pPr>
        <w:spacing w:after="0" w:line="360" w:lineRule="auto"/>
        <w:jc w:val="center"/>
        <w:rPr>
          <w:rFonts w:ascii="Arial" w:eastAsia="Calibri" w:hAnsi="Arial" w:cs="Arial"/>
          <w:sz w:val="26"/>
          <w:szCs w:val="26"/>
        </w:rPr>
      </w:pPr>
    </w:p>
    <w:p w:rsidR="006C4E45" w:rsidRDefault="006C4E45" w:rsidP="006C4E45">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6C4E45" w:rsidRDefault="006C4E45" w:rsidP="006C4E45">
      <w:pPr>
        <w:pStyle w:val="Sinespaciado"/>
        <w:jc w:val="center"/>
        <w:rPr>
          <w:rFonts w:ascii="Arial" w:hAnsi="Arial" w:cs="Arial"/>
          <w:sz w:val="26"/>
          <w:szCs w:val="26"/>
        </w:rPr>
      </w:pPr>
    </w:p>
    <w:p w:rsidR="006C4E45" w:rsidRDefault="006C4E45" w:rsidP="006C4E45">
      <w:pPr>
        <w:pStyle w:val="Sinespaciado"/>
        <w:jc w:val="center"/>
        <w:rPr>
          <w:rFonts w:ascii="Arial" w:hAnsi="Arial" w:cs="Arial"/>
          <w:sz w:val="26"/>
          <w:szCs w:val="26"/>
        </w:rPr>
      </w:pPr>
    </w:p>
    <w:p w:rsidR="006C4E45" w:rsidRDefault="006C4E45" w:rsidP="006C4E45">
      <w:pPr>
        <w:pStyle w:val="Sinespaciado"/>
        <w:jc w:val="center"/>
        <w:rPr>
          <w:rFonts w:ascii="Arial" w:hAnsi="Arial" w:cs="Arial"/>
          <w:sz w:val="26"/>
          <w:szCs w:val="26"/>
        </w:rPr>
      </w:pPr>
    </w:p>
    <w:p w:rsidR="006C4E45" w:rsidRDefault="006C4E45" w:rsidP="006C4E45">
      <w:pPr>
        <w:pStyle w:val="Sinespaciado"/>
        <w:jc w:val="center"/>
        <w:rPr>
          <w:rFonts w:ascii="Arial" w:hAnsi="Arial" w:cs="Arial"/>
          <w:sz w:val="26"/>
          <w:szCs w:val="26"/>
        </w:rPr>
      </w:pPr>
    </w:p>
    <w:p w:rsidR="006C4E45" w:rsidRDefault="006C4E45" w:rsidP="006C4E45">
      <w:pPr>
        <w:pStyle w:val="Sinespaciado"/>
        <w:jc w:val="center"/>
        <w:rPr>
          <w:rFonts w:ascii="Arial" w:hAnsi="Arial" w:cs="Arial"/>
          <w:sz w:val="26"/>
          <w:szCs w:val="26"/>
        </w:rPr>
      </w:pPr>
    </w:p>
    <w:p w:rsidR="006C4E45" w:rsidRDefault="006C4E45" w:rsidP="006C4E45">
      <w:pPr>
        <w:pStyle w:val="Sinespaciado"/>
        <w:jc w:val="center"/>
        <w:rPr>
          <w:rFonts w:ascii="Arial" w:hAnsi="Arial" w:cs="Arial"/>
          <w:sz w:val="26"/>
          <w:szCs w:val="26"/>
        </w:rPr>
      </w:pPr>
    </w:p>
    <w:p w:rsidR="006C4E45" w:rsidRDefault="006C4E45" w:rsidP="006C4E45">
      <w:pPr>
        <w:pStyle w:val="Sinespaciado"/>
        <w:jc w:val="center"/>
        <w:rPr>
          <w:rFonts w:ascii="Arial" w:hAnsi="Arial" w:cs="Arial"/>
          <w:sz w:val="26"/>
          <w:szCs w:val="26"/>
        </w:rPr>
      </w:pPr>
    </w:p>
    <w:p w:rsidR="007557C1" w:rsidRDefault="007557C1" w:rsidP="007557C1">
      <w:pPr>
        <w:spacing w:after="0" w:line="240" w:lineRule="auto"/>
        <w:jc w:val="center"/>
        <w:rPr>
          <w:rFonts w:ascii="Arial" w:hAnsi="Arial" w:cs="Arial"/>
          <w:sz w:val="26"/>
          <w:szCs w:val="26"/>
        </w:rPr>
      </w:pPr>
      <w:r>
        <w:rPr>
          <w:rFonts w:ascii="Arial" w:hAnsi="Arial" w:cs="Arial"/>
          <w:sz w:val="26"/>
          <w:szCs w:val="26"/>
        </w:rPr>
        <w:lastRenderedPageBreak/>
        <w:t xml:space="preserve">LICENCIADO JOSE EDUARDO LÓPEZ GARCÍA, </w:t>
      </w:r>
    </w:p>
    <w:p w:rsidR="007557C1" w:rsidRPr="00AE238D" w:rsidRDefault="007557C1" w:rsidP="007557C1">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6C4E45" w:rsidRDefault="006C4E45" w:rsidP="006C4E45">
      <w:pPr>
        <w:spacing w:line="360" w:lineRule="auto"/>
        <w:jc w:val="both"/>
        <w:rPr>
          <w:sz w:val="26"/>
          <w:szCs w:val="26"/>
        </w:rPr>
      </w:pPr>
    </w:p>
    <w:p w:rsidR="006C4E45" w:rsidRDefault="006C4E45" w:rsidP="006C4E45">
      <w:pPr>
        <w:spacing w:before="240" w:line="360" w:lineRule="auto"/>
        <w:ind w:firstLine="708"/>
        <w:jc w:val="both"/>
        <w:rPr>
          <w:sz w:val="26"/>
          <w:szCs w:val="26"/>
        </w:rPr>
      </w:pPr>
    </w:p>
    <w:p w:rsidR="00D853C0" w:rsidRPr="008454BD" w:rsidRDefault="00D853C0" w:rsidP="006C4E45">
      <w:pPr>
        <w:spacing w:line="360" w:lineRule="auto"/>
        <w:ind w:firstLine="708"/>
        <w:jc w:val="both"/>
        <w:rPr>
          <w:rFonts w:ascii="Arial" w:hAnsi="Arial" w:cs="Arial"/>
          <w:bCs/>
          <w:sz w:val="26"/>
          <w:szCs w:val="26"/>
        </w:rPr>
      </w:pPr>
    </w:p>
    <w:sectPr w:rsidR="00D853C0" w:rsidRPr="008454BD" w:rsidSect="004B332C">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838" w:rsidRDefault="00FE5838">
      <w:pPr>
        <w:spacing w:after="0" w:line="240" w:lineRule="auto"/>
      </w:pPr>
      <w:r>
        <w:separator/>
      </w:r>
    </w:p>
  </w:endnote>
  <w:endnote w:type="continuationSeparator" w:id="0">
    <w:p w:rsidR="00FE5838" w:rsidRDefault="00FE5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838" w:rsidRDefault="00FE5838">
      <w:pPr>
        <w:spacing w:after="0" w:line="240" w:lineRule="auto"/>
      </w:pPr>
      <w:r>
        <w:separator/>
      </w:r>
    </w:p>
  </w:footnote>
  <w:footnote w:type="continuationSeparator" w:id="0">
    <w:p w:rsidR="00FE5838" w:rsidRDefault="00FE58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D77FC" w:rsidRDefault="006A3248" w:rsidP="00D25099">
        <w:pPr>
          <w:pStyle w:val="Encabezado"/>
          <w:jc w:val="center"/>
        </w:pPr>
        <w:r>
          <w:rPr>
            <w:noProof/>
            <w:lang w:val="es-MX" w:eastAsia="es-MX"/>
          </w:rPr>
          <w:drawing>
            <wp:anchor distT="0" distB="0" distL="114300" distR="114300" simplePos="0" relativeHeight="251676672" behindDoc="1" locked="0" layoutInCell="1" allowOverlap="1" wp14:anchorId="292692DF" wp14:editId="47DD445C">
              <wp:simplePos x="0" y="0"/>
              <wp:positionH relativeFrom="column">
                <wp:posOffset>5956544</wp:posOffset>
              </wp:positionH>
              <wp:positionV relativeFrom="paragraph">
                <wp:posOffset>5505060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D77FC">
          <w:fldChar w:fldCharType="begin"/>
        </w:r>
        <w:r w:rsidR="008D77FC">
          <w:instrText>PAGE   \* MERGEFORMAT</w:instrText>
        </w:r>
        <w:r w:rsidR="008D77FC">
          <w:fldChar w:fldCharType="separate"/>
        </w:r>
        <w:r w:rsidR="00AD3CC1">
          <w:rPr>
            <w:noProof/>
          </w:rPr>
          <w:t>8</w:t>
        </w:r>
        <w:r w:rsidR="008D77F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D77FC" w:rsidRDefault="00AD3CC1" w:rsidP="00AD3CC1">
        <w:pPr>
          <w:pStyle w:val="Encabezado"/>
          <w:tabs>
            <w:tab w:val="clear" w:pos="8504"/>
            <w:tab w:val="center" w:pos="4135"/>
          </w:tabs>
          <w:rPr>
            <w:noProof/>
          </w:rPr>
        </w:pPr>
        <w:r>
          <w:tab/>
        </w:r>
        <w:r w:rsidR="008D77FC">
          <w:fldChar w:fldCharType="begin"/>
        </w:r>
        <w:r w:rsidR="008D77FC">
          <w:instrText xml:space="preserve"> PAGE   \* MERGEFORMAT </w:instrText>
        </w:r>
        <w:r w:rsidR="008D77FC">
          <w:fldChar w:fldCharType="separate"/>
        </w:r>
        <w:r>
          <w:rPr>
            <w:noProof/>
          </w:rPr>
          <w:t>9</w:t>
        </w:r>
        <w:r w:rsidR="008D77FC">
          <w:rPr>
            <w:noProof/>
          </w:rPr>
          <w:fldChar w:fldCharType="end"/>
        </w:r>
        <w:r>
          <w:rPr>
            <w:noProof/>
          </w:rPr>
          <w:tab/>
        </w:r>
        <w:r>
          <w:rPr>
            <w:noProof/>
          </w:rPr>
          <w:tab/>
        </w:r>
      </w:p>
      <w:p w:rsidR="008D77FC" w:rsidRDefault="00AD3CC1" w:rsidP="008C74CA">
        <w:pPr>
          <w:pStyle w:val="Encabezado"/>
          <w:jc w:val="center"/>
        </w:pPr>
      </w:p>
    </w:sdtContent>
  </w:sdt>
  <w:p w:rsidR="008D77FC" w:rsidRDefault="008D77FC" w:rsidP="00256B01">
    <w:pPr>
      <w:pStyle w:val="Encabezado"/>
      <w:jc w:val="center"/>
    </w:pPr>
  </w:p>
  <w:p w:rsidR="008D77FC" w:rsidRDefault="006A3248" w:rsidP="00256B01">
    <w:pPr>
      <w:pStyle w:val="Encabezado"/>
      <w:jc w:val="center"/>
    </w:pPr>
    <w:r>
      <w:rPr>
        <w:noProof/>
        <w:lang w:val="es-MX" w:eastAsia="es-MX"/>
      </w:rPr>
      <w:drawing>
        <wp:anchor distT="0" distB="0" distL="114300" distR="114300" simplePos="0" relativeHeight="251669504" behindDoc="1" locked="0" layoutInCell="1" allowOverlap="1" wp14:anchorId="7F8B21F8" wp14:editId="17A3128B">
          <wp:simplePos x="0" y="0"/>
          <wp:positionH relativeFrom="column">
            <wp:posOffset>-1141290</wp:posOffset>
          </wp:positionH>
          <wp:positionV relativeFrom="paragraph">
            <wp:posOffset>3306445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D77FC">
      <w:rPr>
        <w:noProof/>
        <w:lang w:val="es-MX" w:eastAsia="es-MX"/>
      </w:rPr>
      <w:drawing>
        <wp:anchor distT="0" distB="0" distL="114300" distR="114300" simplePos="0" relativeHeight="251660288" behindDoc="1" locked="0" layoutInCell="1" allowOverlap="1" wp14:anchorId="660B2441" wp14:editId="547AAF9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7FC" w:rsidRPr="003E6AD7">
      <w:rPr>
        <w:noProof/>
        <w:lang w:val="es-MX" w:eastAsia="es-MX"/>
      </w:rPr>
      <w:drawing>
        <wp:anchor distT="0" distB="0" distL="114300" distR="114300" simplePos="0" relativeHeight="251649024" behindDoc="0" locked="0" layoutInCell="1" allowOverlap="1" wp14:anchorId="01AE6BB4" wp14:editId="1B668EF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C147EB6"/>
    <w:multiLevelType w:val="hybridMultilevel"/>
    <w:tmpl w:val="7D4C7332"/>
    <w:lvl w:ilvl="0" w:tplc="D310C2C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F5A"/>
    <w:rsid w:val="000042DC"/>
    <w:rsid w:val="00004A31"/>
    <w:rsid w:val="0000725B"/>
    <w:rsid w:val="000077D7"/>
    <w:rsid w:val="00011594"/>
    <w:rsid w:val="000169A3"/>
    <w:rsid w:val="00017C09"/>
    <w:rsid w:val="00021DF1"/>
    <w:rsid w:val="0002236D"/>
    <w:rsid w:val="00026C11"/>
    <w:rsid w:val="00031128"/>
    <w:rsid w:val="000330FB"/>
    <w:rsid w:val="0003331C"/>
    <w:rsid w:val="00035047"/>
    <w:rsid w:val="00035379"/>
    <w:rsid w:val="00036D01"/>
    <w:rsid w:val="00036DE6"/>
    <w:rsid w:val="000410A1"/>
    <w:rsid w:val="00041D15"/>
    <w:rsid w:val="00042B31"/>
    <w:rsid w:val="0004575F"/>
    <w:rsid w:val="00045A11"/>
    <w:rsid w:val="00045DBF"/>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0EEC"/>
    <w:rsid w:val="00081361"/>
    <w:rsid w:val="000822AF"/>
    <w:rsid w:val="00082E5F"/>
    <w:rsid w:val="00083BEB"/>
    <w:rsid w:val="00085132"/>
    <w:rsid w:val="00085F69"/>
    <w:rsid w:val="00090B95"/>
    <w:rsid w:val="00094546"/>
    <w:rsid w:val="000955E8"/>
    <w:rsid w:val="00095A98"/>
    <w:rsid w:val="0009618C"/>
    <w:rsid w:val="000961D2"/>
    <w:rsid w:val="000969BB"/>
    <w:rsid w:val="000A1494"/>
    <w:rsid w:val="000A284D"/>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3CB3"/>
    <w:rsid w:val="000D595D"/>
    <w:rsid w:val="000E12D3"/>
    <w:rsid w:val="000E218B"/>
    <w:rsid w:val="000E2E24"/>
    <w:rsid w:val="000E322A"/>
    <w:rsid w:val="000E3C08"/>
    <w:rsid w:val="000F00A6"/>
    <w:rsid w:val="000F018A"/>
    <w:rsid w:val="000F066E"/>
    <w:rsid w:val="000F3FF9"/>
    <w:rsid w:val="000F54B0"/>
    <w:rsid w:val="000F5D12"/>
    <w:rsid w:val="000F61E2"/>
    <w:rsid w:val="000F62C3"/>
    <w:rsid w:val="000F7CF6"/>
    <w:rsid w:val="00100394"/>
    <w:rsid w:val="00103FE7"/>
    <w:rsid w:val="001058D3"/>
    <w:rsid w:val="00105DF0"/>
    <w:rsid w:val="0010644A"/>
    <w:rsid w:val="001105A9"/>
    <w:rsid w:val="0011079C"/>
    <w:rsid w:val="00111B33"/>
    <w:rsid w:val="00111BFC"/>
    <w:rsid w:val="001144A1"/>
    <w:rsid w:val="00114AC5"/>
    <w:rsid w:val="00116579"/>
    <w:rsid w:val="00117C21"/>
    <w:rsid w:val="00120740"/>
    <w:rsid w:val="001208F4"/>
    <w:rsid w:val="00120928"/>
    <w:rsid w:val="00121600"/>
    <w:rsid w:val="0012217B"/>
    <w:rsid w:val="00122F5E"/>
    <w:rsid w:val="00126F80"/>
    <w:rsid w:val="00127839"/>
    <w:rsid w:val="00127D14"/>
    <w:rsid w:val="00130500"/>
    <w:rsid w:val="001308D4"/>
    <w:rsid w:val="00131CDF"/>
    <w:rsid w:val="00133C57"/>
    <w:rsid w:val="00133D64"/>
    <w:rsid w:val="00134485"/>
    <w:rsid w:val="0013523E"/>
    <w:rsid w:val="00136897"/>
    <w:rsid w:val="0014067A"/>
    <w:rsid w:val="00141175"/>
    <w:rsid w:val="00142893"/>
    <w:rsid w:val="001438A5"/>
    <w:rsid w:val="001441D3"/>
    <w:rsid w:val="0014484E"/>
    <w:rsid w:val="0014528B"/>
    <w:rsid w:val="00146509"/>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90DE9"/>
    <w:rsid w:val="00191A27"/>
    <w:rsid w:val="00192287"/>
    <w:rsid w:val="00193C3E"/>
    <w:rsid w:val="0019401F"/>
    <w:rsid w:val="00194A88"/>
    <w:rsid w:val="00194C5C"/>
    <w:rsid w:val="00195665"/>
    <w:rsid w:val="0019600D"/>
    <w:rsid w:val="00196EE7"/>
    <w:rsid w:val="001A14DC"/>
    <w:rsid w:val="001A2DD1"/>
    <w:rsid w:val="001A3755"/>
    <w:rsid w:val="001A5951"/>
    <w:rsid w:val="001A5B4D"/>
    <w:rsid w:val="001A608E"/>
    <w:rsid w:val="001A7299"/>
    <w:rsid w:val="001A7D56"/>
    <w:rsid w:val="001B1297"/>
    <w:rsid w:val="001B40F8"/>
    <w:rsid w:val="001B469D"/>
    <w:rsid w:val="001B58BF"/>
    <w:rsid w:val="001B6227"/>
    <w:rsid w:val="001C0740"/>
    <w:rsid w:val="001C085D"/>
    <w:rsid w:val="001C1FCF"/>
    <w:rsid w:val="001C26ED"/>
    <w:rsid w:val="001C3488"/>
    <w:rsid w:val="001C4AAC"/>
    <w:rsid w:val="001C6A1B"/>
    <w:rsid w:val="001D0A5A"/>
    <w:rsid w:val="001D2397"/>
    <w:rsid w:val="001D27A6"/>
    <w:rsid w:val="001D3995"/>
    <w:rsid w:val="001D3B81"/>
    <w:rsid w:val="001D6548"/>
    <w:rsid w:val="001D68F4"/>
    <w:rsid w:val="001D694C"/>
    <w:rsid w:val="001D730F"/>
    <w:rsid w:val="001D7FCD"/>
    <w:rsid w:val="001E1758"/>
    <w:rsid w:val="001E3B11"/>
    <w:rsid w:val="001E503D"/>
    <w:rsid w:val="001E631B"/>
    <w:rsid w:val="001E680E"/>
    <w:rsid w:val="001F03C6"/>
    <w:rsid w:val="001F4DE8"/>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5616"/>
    <w:rsid w:val="002269A2"/>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101"/>
    <w:rsid w:val="00262666"/>
    <w:rsid w:val="00263720"/>
    <w:rsid w:val="0026762A"/>
    <w:rsid w:val="00267A88"/>
    <w:rsid w:val="00271A24"/>
    <w:rsid w:val="002729E4"/>
    <w:rsid w:val="00273171"/>
    <w:rsid w:val="0027339B"/>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1D4"/>
    <w:rsid w:val="002B5C82"/>
    <w:rsid w:val="002B73F3"/>
    <w:rsid w:val="002B7422"/>
    <w:rsid w:val="002B79C4"/>
    <w:rsid w:val="002C01EA"/>
    <w:rsid w:val="002C0324"/>
    <w:rsid w:val="002C0C96"/>
    <w:rsid w:val="002C291C"/>
    <w:rsid w:val="002C7363"/>
    <w:rsid w:val="002D0F53"/>
    <w:rsid w:val="002D1979"/>
    <w:rsid w:val="002D2BC6"/>
    <w:rsid w:val="002D3B49"/>
    <w:rsid w:val="002D7BCE"/>
    <w:rsid w:val="002E07CB"/>
    <w:rsid w:val="002E26EB"/>
    <w:rsid w:val="002E73BF"/>
    <w:rsid w:val="002E796C"/>
    <w:rsid w:val="002F19AF"/>
    <w:rsid w:val="002F45B6"/>
    <w:rsid w:val="002F4F72"/>
    <w:rsid w:val="002F561D"/>
    <w:rsid w:val="002F6467"/>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0927"/>
    <w:rsid w:val="00321AAB"/>
    <w:rsid w:val="00321C10"/>
    <w:rsid w:val="00323FA5"/>
    <w:rsid w:val="003253CA"/>
    <w:rsid w:val="0032745F"/>
    <w:rsid w:val="003312FD"/>
    <w:rsid w:val="003313AD"/>
    <w:rsid w:val="00331836"/>
    <w:rsid w:val="0033426E"/>
    <w:rsid w:val="00335EF4"/>
    <w:rsid w:val="00337583"/>
    <w:rsid w:val="0033784A"/>
    <w:rsid w:val="0034180B"/>
    <w:rsid w:val="00342CE5"/>
    <w:rsid w:val="003462AA"/>
    <w:rsid w:val="003505C2"/>
    <w:rsid w:val="00351B51"/>
    <w:rsid w:val="00355E72"/>
    <w:rsid w:val="00360A0B"/>
    <w:rsid w:val="00362E0E"/>
    <w:rsid w:val="003630C2"/>
    <w:rsid w:val="003633B9"/>
    <w:rsid w:val="003646B9"/>
    <w:rsid w:val="003708D3"/>
    <w:rsid w:val="00371AB7"/>
    <w:rsid w:val="003731F5"/>
    <w:rsid w:val="00375176"/>
    <w:rsid w:val="003779D8"/>
    <w:rsid w:val="00380776"/>
    <w:rsid w:val="00380BAC"/>
    <w:rsid w:val="00381807"/>
    <w:rsid w:val="003818BD"/>
    <w:rsid w:val="00381DC3"/>
    <w:rsid w:val="00382FD0"/>
    <w:rsid w:val="00386D6B"/>
    <w:rsid w:val="003873E7"/>
    <w:rsid w:val="00387C97"/>
    <w:rsid w:val="0039450D"/>
    <w:rsid w:val="00394802"/>
    <w:rsid w:val="00395802"/>
    <w:rsid w:val="003965ED"/>
    <w:rsid w:val="003A0ACC"/>
    <w:rsid w:val="003A1F55"/>
    <w:rsid w:val="003A3A38"/>
    <w:rsid w:val="003A7001"/>
    <w:rsid w:val="003B1512"/>
    <w:rsid w:val="003B20F0"/>
    <w:rsid w:val="003B26C0"/>
    <w:rsid w:val="003B2E9F"/>
    <w:rsid w:val="003B2FF4"/>
    <w:rsid w:val="003B373B"/>
    <w:rsid w:val="003B4BAF"/>
    <w:rsid w:val="003B68EA"/>
    <w:rsid w:val="003B6C7E"/>
    <w:rsid w:val="003B7C7A"/>
    <w:rsid w:val="003C0AC1"/>
    <w:rsid w:val="003C2722"/>
    <w:rsid w:val="003C3C72"/>
    <w:rsid w:val="003C4A93"/>
    <w:rsid w:val="003C522D"/>
    <w:rsid w:val="003C63BE"/>
    <w:rsid w:val="003D1C8C"/>
    <w:rsid w:val="003D1EF2"/>
    <w:rsid w:val="003D3FF6"/>
    <w:rsid w:val="003D5E2A"/>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D0E"/>
    <w:rsid w:val="00407B2F"/>
    <w:rsid w:val="00411707"/>
    <w:rsid w:val="00412972"/>
    <w:rsid w:val="0041349D"/>
    <w:rsid w:val="004138D3"/>
    <w:rsid w:val="004140AA"/>
    <w:rsid w:val="00416DB0"/>
    <w:rsid w:val="0041760B"/>
    <w:rsid w:val="00422222"/>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2EC4"/>
    <w:rsid w:val="004633DC"/>
    <w:rsid w:val="004647A3"/>
    <w:rsid w:val="00465CF4"/>
    <w:rsid w:val="004667F4"/>
    <w:rsid w:val="00467A8D"/>
    <w:rsid w:val="004707FE"/>
    <w:rsid w:val="004715AF"/>
    <w:rsid w:val="00472E19"/>
    <w:rsid w:val="00474E30"/>
    <w:rsid w:val="0047650F"/>
    <w:rsid w:val="004774DD"/>
    <w:rsid w:val="0047763B"/>
    <w:rsid w:val="00485388"/>
    <w:rsid w:val="004870D8"/>
    <w:rsid w:val="00491DA5"/>
    <w:rsid w:val="00492911"/>
    <w:rsid w:val="004961AD"/>
    <w:rsid w:val="004963BC"/>
    <w:rsid w:val="00496E71"/>
    <w:rsid w:val="00497E3B"/>
    <w:rsid w:val="004A2326"/>
    <w:rsid w:val="004A234C"/>
    <w:rsid w:val="004A2741"/>
    <w:rsid w:val="004A319F"/>
    <w:rsid w:val="004A4ECC"/>
    <w:rsid w:val="004A54A3"/>
    <w:rsid w:val="004B332C"/>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C6707"/>
    <w:rsid w:val="004C6CF1"/>
    <w:rsid w:val="004D316A"/>
    <w:rsid w:val="004D3AC9"/>
    <w:rsid w:val="004D3ADD"/>
    <w:rsid w:val="004D5713"/>
    <w:rsid w:val="004D5934"/>
    <w:rsid w:val="004D623B"/>
    <w:rsid w:val="004D6FEE"/>
    <w:rsid w:val="004D725D"/>
    <w:rsid w:val="004D7564"/>
    <w:rsid w:val="004E154D"/>
    <w:rsid w:val="004E16A4"/>
    <w:rsid w:val="004E4D67"/>
    <w:rsid w:val="004E661E"/>
    <w:rsid w:val="004E7432"/>
    <w:rsid w:val="004F03BE"/>
    <w:rsid w:val="004F05C1"/>
    <w:rsid w:val="004F1CDA"/>
    <w:rsid w:val="004F4815"/>
    <w:rsid w:val="004F4970"/>
    <w:rsid w:val="004F4B8D"/>
    <w:rsid w:val="004F5821"/>
    <w:rsid w:val="004F674E"/>
    <w:rsid w:val="004F716C"/>
    <w:rsid w:val="00501DFC"/>
    <w:rsid w:val="00501EAB"/>
    <w:rsid w:val="005043E1"/>
    <w:rsid w:val="005053FA"/>
    <w:rsid w:val="00505A04"/>
    <w:rsid w:val="005068F2"/>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52D"/>
    <w:rsid w:val="005707BD"/>
    <w:rsid w:val="00571B02"/>
    <w:rsid w:val="005720EB"/>
    <w:rsid w:val="005758AC"/>
    <w:rsid w:val="005770F4"/>
    <w:rsid w:val="005776B9"/>
    <w:rsid w:val="00580F64"/>
    <w:rsid w:val="005817AB"/>
    <w:rsid w:val="00584047"/>
    <w:rsid w:val="005864C3"/>
    <w:rsid w:val="00586BB1"/>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A74"/>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6BEA"/>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39AA"/>
    <w:rsid w:val="0060423E"/>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3B3"/>
    <w:rsid w:val="0064256C"/>
    <w:rsid w:val="006427D9"/>
    <w:rsid w:val="00643498"/>
    <w:rsid w:val="00645439"/>
    <w:rsid w:val="00645E2A"/>
    <w:rsid w:val="006524B8"/>
    <w:rsid w:val="0065279D"/>
    <w:rsid w:val="00653354"/>
    <w:rsid w:val="00653C7A"/>
    <w:rsid w:val="00655BA3"/>
    <w:rsid w:val="00655D87"/>
    <w:rsid w:val="00661E08"/>
    <w:rsid w:val="00662D70"/>
    <w:rsid w:val="0066306B"/>
    <w:rsid w:val="0066335A"/>
    <w:rsid w:val="0066407D"/>
    <w:rsid w:val="006640C5"/>
    <w:rsid w:val="00666DE6"/>
    <w:rsid w:val="00670A3B"/>
    <w:rsid w:val="00671447"/>
    <w:rsid w:val="006735F6"/>
    <w:rsid w:val="00674D05"/>
    <w:rsid w:val="00675661"/>
    <w:rsid w:val="00676DFB"/>
    <w:rsid w:val="00681F17"/>
    <w:rsid w:val="00681FC6"/>
    <w:rsid w:val="00682164"/>
    <w:rsid w:val="006826DA"/>
    <w:rsid w:val="0068325D"/>
    <w:rsid w:val="00683DC9"/>
    <w:rsid w:val="00685A2A"/>
    <w:rsid w:val="00687B92"/>
    <w:rsid w:val="006921D8"/>
    <w:rsid w:val="00692778"/>
    <w:rsid w:val="00696616"/>
    <w:rsid w:val="00696F11"/>
    <w:rsid w:val="00697ECB"/>
    <w:rsid w:val="006A141D"/>
    <w:rsid w:val="006A3248"/>
    <w:rsid w:val="006A3EE5"/>
    <w:rsid w:val="006A4C24"/>
    <w:rsid w:val="006A5F24"/>
    <w:rsid w:val="006A6FE7"/>
    <w:rsid w:val="006B0915"/>
    <w:rsid w:val="006B0B08"/>
    <w:rsid w:val="006B10A8"/>
    <w:rsid w:val="006B119B"/>
    <w:rsid w:val="006B26D3"/>
    <w:rsid w:val="006B2AC6"/>
    <w:rsid w:val="006B3BEA"/>
    <w:rsid w:val="006B4FD6"/>
    <w:rsid w:val="006B52CD"/>
    <w:rsid w:val="006B78C5"/>
    <w:rsid w:val="006C1383"/>
    <w:rsid w:val="006C2BAC"/>
    <w:rsid w:val="006C2F23"/>
    <w:rsid w:val="006C31AF"/>
    <w:rsid w:val="006C3540"/>
    <w:rsid w:val="006C4E45"/>
    <w:rsid w:val="006D1203"/>
    <w:rsid w:val="006D4142"/>
    <w:rsid w:val="006D4B71"/>
    <w:rsid w:val="006D7AAA"/>
    <w:rsid w:val="006E04EF"/>
    <w:rsid w:val="006E19FC"/>
    <w:rsid w:val="006E1B16"/>
    <w:rsid w:val="006E22F2"/>
    <w:rsid w:val="006E27BA"/>
    <w:rsid w:val="006E2F9F"/>
    <w:rsid w:val="006E43D3"/>
    <w:rsid w:val="006E44A9"/>
    <w:rsid w:val="006E5485"/>
    <w:rsid w:val="006E6519"/>
    <w:rsid w:val="006E6AAF"/>
    <w:rsid w:val="006F0897"/>
    <w:rsid w:val="006F0D29"/>
    <w:rsid w:val="006F1538"/>
    <w:rsid w:val="006F2412"/>
    <w:rsid w:val="006F3363"/>
    <w:rsid w:val="006F53BB"/>
    <w:rsid w:val="006F5760"/>
    <w:rsid w:val="006F6BE0"/>
    <w:rsid w:val="00700013"/>
    <w:rsid w:val="0070099B"/>
    <w:rsid w:val="00701FA5"/>
    <w:rsid w:val="00702862"/>
    <w:rsid w:val="00702D97"/>
    <w:rsid w:val="00703CF2"/>
    <w:rsid w:val="00703F64"/>
    <w:rsid w:val="00704CD1"/>
    <w:rsid w:val="0070679D"/>
    <w:rsid w:val="00707019"/>
    <w:rsid w:val="00707245"/>
    <w:rsid w:val="00710E5B"/>
    <w:rsid w:val="007115FE"/>
    <w:rsid w:val="00712EE0"/>
    <w:rsid w:val="0071697F"/>
    <w:rsid w:val="0071716F"/>
    <w:rsid w:val="0072005D"/>
    <w:rsid w:val="0072215B"/>
    <w:rsid w:val="0072271C"/>
    <w:rsid w:val="00723286"/>
    <w:rsid w:val="00727C09"/>
    <w:rsid w:val="00727E83"/>
    <w:rsid w:val="00733866"/>
    <w:rsid w:val="0073534C"/>
    <w:rsid w:val="007372AF"/>
    <w:rsid w:val="007372F0"/>
    <w:rsid w:val="00740251"/>
    <w:rsid w:val="007402AF"/>
    <w:rsid w:val="00740DD5"/>
    <w:rsid w:val="00742461"/>
    <w:rsid w:val="00742758"/>
    <w:rsid w:val="0074315B"/>
    <w:rsid w:val="00745BD5"/>
    <w:rsid w:val="00745F93"/>
    <w:rsid w:val="00747AB7"/>
    <w:rsid w:val="00750A70"/>
    <w:rsid w:val="00752052"/>
    <w:rsid w:val="00752B02"/>
    <w:rsid w:val="00755251"/>
    <w:rsid w:val="007557C1"/>
    <w:rsid w:val="007568F4"/>
    <w:rsid w:val="007569A2"/>
    <w:rsid w:val="0075724E"/>
    <w:rsid w:val="007573DC"/>
    <w:rsid w:val="0076494C"/>
    <w:rsid w:val="00766389"/>
    <w:rsid w:val="0077356E"/>
    <w:rsid w:val="007737E8"/>
    <w:rsid w:val="00773DC9"/>
    <w:rsid w:val="007754A1"/>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4B18"/>
    <w:rsid w:val="00795CE3"/>
    <w:rsid w:val="00796B07"/>
    <w:rsid w:val="00796F3A"/>
    <w:rsid w:val="007A0DD5"/>
    <w:rsid w:val="007A1ABA"/>
    <w:rsid w:val="007A25A8"/>
    <w:rsid w:val="007A2B3C"/>
    <w:rsid w:val="007A3ECB"/>
    <w:rsid w:val="007A4CC0"/>
    <w:rsid w:val="007B0E0D"/>
    <w:rsid w:val="007B29E4"/>
    <w:rsid w:val="007B4135"/>
    <w:rsid w:val="007B448D"/>
    <w:rsid w:val="007B6958"/>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4049"/>
    <w:rsid w:val="008454BD"/>
    <w:rsid w:val="00845EA4"/>
    <w:rsid w:val="00847A1D"/>
    <w:rsid w:val="00847F39"/>
    <w:rsid w:val="008550F0"/>
    <w:rsid w:val="00855650"/>
    <w:rsid w:val="008561AA"/>
    <w:rsid w:val="00857BD3"/>
    <w:rsid w:val="00860037"/>
    <w:rsid w:val="00860FEF"/>
    <w:rsid w:val="008618D9"/>
    <w:rsid w:val="00862B0E"/>
    <w:rsid w:val="0086361E"/>
    <w:rsid w:val="008649E5"/>
    <w:rsid w:val="00864F72"/>
    <w:rsid w:val="008738A1"/>
    <w:rsid w:val="00873D60"/>
    <w:rsid w:val="00874C23"/>
    <w:rsid w:val="00874D05"/>
    <w:rsid w:val="00875CD2"/>
    <w:rsid w:val="00877B83"/>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5B32"/>
    <w:rsid w:val="008C74CA"/>
    <w:rsid w:val="008D04B8"/>
    <w:rsid w:val="008D1236"/>
    <w:rsid w:val="008D38EC"/>
    <w:rsid w:val="008D77FC"/>
    <w:rsid w:val="008E20B4"/>
    <w:rsid w:val="008E215F"/>
    <w:rsid w:val="008E2939"/>
    <w:rsid w:val="008E4231"/>
    <w:rsid w:val="008E586E"/>
    <w:rsid w:val="008E5A8E"/>
    <w:rsid w:val="008F05C2"/>
    <w:rsid w:val="008F52F4"/>
    <w:rsid w:val="008F6A42"/>
    <w:rsid w:val="008F724A"/>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51BD"/>
    <w:rsid w:val="00926FCD"/>
    <w:rsid w:val="00927607"/>
    <w:rsid w:val="00931E3D"/>
    <w:rsid w:val="009348F1"/>
    <w:rsid w:val="0094005B"/>
    <w:rsid w:val="00943709"/>
    <w:rsid w:val="00943B62"/>
    <w:rsid w:val="009443A6"/>
    <w:rsid w:val="0094568A"/>
    <w:rsid w:val="00945E3A"/>
    <w:rsid w:val="0094607A"/>
    <w:rsid w:val="009476EA"/>
    <w:rsid w:val="00947785"/>
    <w:rsid w:val="00956CD1"/>
    <w:rsid w:val="00962084"/>
    <w:rsid w:val="009623FA"/>
    <w:rsid w:val="00963968"/>
    <w:rsid w:val="00964069"/>
    <w:rsid w:val="00964969"/>
    <w:rsid w:val="00964A87"/>
    <w:rsid w:val="00965794"/>
    <w:rsid w:val="00965870"/>
    <w:rsid w:val="00970BC4"/>
    <w:rsid w:val="00973D8D"/>
    <w:rsid w:val="00974D4D"/>
    <w:rsid w:val="009752F6"/>
    <w:rsid w:val="009758DB"/>
    <w:rsid w:val="009768B5"/>
    <w:rsid w:val="0097768E"/>
    <w:rsid w:val="00981892"/>
    <w:rsid w:val="00983201"/>
    <w:rsid w:val="009837FD"/>
    <w:rsid w:val="00983C68"/>
    <w:rsid w:val="00984197"/>
    <w:rsid w:val="00986534"/>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B6C51"/>
    <w:rsid w:val="009B7145"/>
    <w:rsid w:val="009C11C4"/>
    <w:rsid w:val="009C37CF"/>
    <w:rsid w:val="009C4221"/>
    <w:rsid w:val="009D1ED8"/>
    <w:rsid w:val="009D4A0A"/>
    <w:rsid w:val="009D6659"/>
    <w:rsid w:val="009D7058"/>
    <w:rsid w:val="009E0336"/>
    <w:rsid w:val="009E10EC"/>
    <w:rsid w:val="009E3A9A"/>
    <w:rsid w:val="009E42B9"/>
    <w:rsid w:val="009E5841"/>
    <w:rsid w:val="009F50FA"/>
    <w:rsid w:val="00A00D92"/>
    <w:rsid w:val="00A022D9"/>
    <w:rsid w:val="00A033BB"/>
    <w:rsid w:val="00A0357E"/>
    <w:rsid w:val="00A045F4"/>
    <w:rsid w:val="00A05A3D"/>
    <w:rsid w:val="00A05B4F"/>
    <w:rsid w:val="00A05F64"/>
    <w:rsid w:val="00A10387"/>
    <w:rsid w:val="00A21B13"/>
    <w:rsid w:val="00A24637"/>
    <w:rsid w:val="00A2508C"/>
    <w:rsid w:val="00A2572E"/>
    <w:rsid w:val="00A25FC0"/>
    <w:rsid w:val="00A262B6"/>
    <w:rsid w:val="00A26D41"/>
    <w:rsid w:val="00A27138"/>
    <w:rsid w:val="00A30034"/>
    <w:rsid w:val="00A3359F"/>
    <w:rsid w:val="00A33A89"/>
    <w:rsid w:val="00A3709C"/>
    <w:rsid w:val="00A3728F"/>
    <w:rsid w:val="00A3744D"/>
    <w:rsid w:val="00A4105D"/>
    <w:rsid w:val="00A4125F"/>
    <w:rsid w:val="00A442A4"/>
    <w:rsid w:val="00A4466C"/>
    <w:rsid w:val="00A4628E"/>
    <w:rsid w:val="00A46677"/>
    <w:rsid w:val="00A5101D"/>
    <w:rsid w:val="00A51216"/>
    <w:rsid w:val="00A5314A"/>
    <w:rsid w:val="00A57F60"/>
    <w:rsid w:val="00A61A6E"/>
    <w:rsid w:val="00A65B8D"/>
    <w:rsid w:val="00A67424"/>
    <w:rsid w:val="00A67978"/>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0D5E"/>
    <w:rsid w:val="00AD1E25"/>
    <w:rsid w:val="00AD38ED"/>
    <w:rsid w:val="00AD3CC1"/>
    <w:rsid w:val="00AD4282"/>
    <w:rsid w:val="00AD4671"/>
    <w:rsid w:val="00AD77FD"/>
    <w:rsid w:val="00AD7D17"/>
    <w:rsid w:val="00AE0B7E"/>
    <w:rsid w:val="00AE1A7A"/>
    <w:rsid w:val="00AE3D84"/>
    <w:rsid w:val="00AE4894"/>
    <w:rsid w:val="00AE5AC8"/>
    <w:rsid w:val="00AF1CDD"/>
    <w:rsid w:val="00AF30AF"/>
    <w:rsid w:val="00AF3A91"/>
    <w:rsid w:val="00AF4FFC"/>
    <w:rsid w:val="00AF6B54"/>
    <w:rsid w:val="00AF6F6A"/>
    <w:rsid w:val="00B02D19"/>
    <w:rsid w:val="00B049EC"/>
    <w:rsid w:val="00B04DD6"/>
    <w:rsid w:val="00B078A6"/>
    <w:rsid w:val="00B10264"/>
    <w:rsid w:val="00B10FF6"/>
    <w:rsid w:val="00B11342"/>
    <w:rsid w:val="00B1153A"/>
    <w:rsid w:val="00B1212B"/>
    <w:rsid w:val="00B14213"/>
    <w:rsid w:val="00B15800"/>
    <w:rsid w:val="00B173E2"/>
    <w:rsid w:val="00B177F2"/>
    <w:rsid w:val="00B216FE"/>
    <w:rsid w:val="00B219F8"/>
    <w:rsid w:val="00B243B7"/>
    <w:rsid w:val="00B244A4"/>
    <w:rsid w:val="00B26CCB"/>
    <w:rsid w:val="00B31114"/>
    <w:rsid w:val="00B31B5C"/>
    <w:rsid w:val="00B34D98"/>
    <w:rsid w:val="00B35503"/>
    <w:rsid w:val="00B37C1A"/>
    <w:rsid w:val="00B37E5F"/>
    <w:rsid w:val="00B408F8"/>
    <w:rsid w:val="00B44314"/>
    <w:rsid w:val="00B44C65"/>
    <w:rsid w:val="00B45AA5"/>
    <w:rsid w:val="00B461BE"/>
    <w:rsid w:val="00B466DA"/>
    <w:rsid w:val="00B47AC9"/>
    <w:rsid w:val="00B5088E"/>
    <w:rsid w:val="00B517B3"/>
    <w:rsid w:val="00B51D39"/>
    <w:rsid w:val="00B53176"/>
    <w:rsid w:val="00B55C20"/>
    <w:rsid w:val="00B601C9"/>
    <w:rsid w:val="00B60826"/>
    <w:rsid w:val="00B60F70"/>
    <w:rsid w:val="00B61D3E"/>
    <w:rsid w:val="00B61F76"/>
    <w:rsid w:val="00B626F5"/>
    <w:rsid w:val="00B64A03"/>
    <w:rsid w:val="00B64AED"/>
    <w:rsid w:val="00B66885"/>
    <w:rsid w:val="00B66BAB"/>
    <w:rsid w:val="00B7058E"/>
    <w:rsid w:val="00B70873"/>
    <w:rsid w:val="00B70EC1"/>
    <w:rsid w:val="00B7103E"/>
    <w:rsid w:val="00B711E1"/>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72"/>
    <w:rsid w:val="00B87E94"/>
    <w:rsid w:val="00B90D57"/>
    <w:rsid w:val="00B90ED9"/>
    <w:rsid w:val="00B91207"/>
    <w:rsid w:val="00B94DC9"/>
    <w:rsid w:val="00B95F1A"/>
    <w:rsid w:val="00B96134"/>
    <w:rsid w:val="00BA05BF"/>
    <w:rsid w:val="00BA0DB3"/>
    <w:rsid w:val="00BA0E31"/>
    <w:rsid w:val="00BA1726"/>
    <w:rsid w:val="00BA212A"/>
    <w:rsid w:val="00BA2FEE"/>
    <w:rsid w:val="00BA42E0"/>
    <w:rsid w:val="00BB1D5F"/>
    <w:rsid w:val="00BB1EC2"/>
    <w:rsid w:val="00BB2686"/>
    <w:rsid w:val="00BB62D7"/>
    <w:rsid w:val="00BB7BCF"/>
    <w:rsid w:val="00BC05E2"/>
    <w:rsid w:val="00BC0C9A"/>
    <w:rsid w:val="00BC3F2F"/>
    <w:rsid w:val="00BC6D43"/>
    <w:rsid w:val="00BC7BD0"/>
    <w:rsid w:val="00BD08FE"/>
    <w:rsid w:val="00BD11C6"/>
    <w:rsid w:val="00BD12B6"/>
    <w:rsid w:val="00BD249F"/>
    <w:rsid w:val="00BD5CAE"/>
    <w:rsid w:val="00BD7208"/>
    <w:rsid w:val="00BD7C52"/>
    <w:rsid w:val="00BE01B0"/>
    <w:rsid w:val="00BE1BBE"/>
    <w:rsid w:val="00BE32C7"/>
    <w:rsid w:val="00BE4652"/>
    <w:rsid w:val="00BE4A75"/>
    <w:rsid w:val="00BE4FDC"/>
    <w:rsid w:val="00BE5C36"/>
    <w:rsid w:val="00BE7946"/>
    <w:rsid w:val="00BF01B4"/>
    <w:rsid w:val="00BF04E2"/>
    <w:rsid w:val="00BF0DCB"/>
    <w:rsid w:val="00BF1EC0"/>
    <w:rsid w:val="00BF298F"/>
    <w:rsid w:val="00BF2AD9"/>
    <w:rsid w:val="00BF2F98"/>
    <w:rsid w:val="00BF7C95"/>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27CF3"/>
    <w:rsid w:val="00C31741"/>
    <w:rsid w:val="00C31CFE"/>
    <w:rsid w:val="00C33CFB"/>
    <w:rsid w:val="00C34493"/>
    <w:rsid w:val="00C34AA9"/>
    <w:rsid w:val="00C35B04"/>
    <w:rsid w:val="00C35CE7"/>
    <w:rsid w:val="00C362F6"/>
    <w:rsid w:val="00C37A09"/>
    <w:rsid w:val="00C412FF"/>
    <w:rsid w:val="00C41357"/>
    <w:rsid w:val="00C4233C"/>
    <w:rsid w:val="00C42EFC"/>
    <w:rsid w:val="00C446B2"/>
    <w:rsid w:val="00C45315"/>
    <w:rsid w:val="00C46DE0"/>
    <w:rsid w:val="00C5010B"/>
    <w:rsid w:val="00C50AB7"/>
    <w:rsid w:val="00C52510"/>
    <w:rsid w:val="00C539E3"/>
    <w:rsid w:val="00C55168"/>
    <w:rsid w:val="00C567B5"/>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5F4"/>
    <w:rsid w:val="00C84663"/>
    <w:rsid w:val="00C87A89"/>
    <w:rsid w:val="00C904A0"/>
    <w:rsid w:val="00C90904"/>
    <w:rsid w:val="00C9115E"/>
    <w:rsid w:val="00C9167C"/>
    <w:rsid w:val="00C926A1"/>
    <w:rsid w:val="00C9405A"/>
    <w:rsid w:val="00C94220"/>
    <w:rsid w:val="00C94AA0"/>
    <w:rsid w:val="00C95207"/>
    <w:rsid w:val="00C962CF"/>
    <w:rsid w:val="00C966C1"/>
    <w:rsid w:val="00CA1B76"/>
    <w:rsid w:val="00CA4E8C"/>
    <w:rsid w:val="00CA6573"/>
    <w:rsid w:val="00CA7887"/>
    <w:rsid w:val="00CB27A4"/>
    <w:rsid w:val="00CB621B"/>
    <w:rsid w:val="00CB65EC"/>
    <w:rsid w:val="00CB6E8A"/>
    <w:rsid w:val="00CB7070"/>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1872"/>
    <w:rsid w:val="00D03926"/>
    <w:rsid w:val="00D03B93"/>
    <w:rsid w:val="00D12214"/>
    <w:rsid w:val="00D1284A"/>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2A5"/>
    <w:rsid w:val="00D33C66"/>
    <w:rsid w:val="00D3460F"/>
    <w:rsid w:val="00D34A5A"/>
    <w:rsid w:val="00D35A50"/>
    <w:rsid w:val="00D35BF1"/>
    <w:rsid w:val="00D3635F"/>
    <w:rsid w:val="00D378CF"/>
    <w:rsid w:val="00D434D5"/>
    <w:rsid w:val="00D44218"/>
    <w:rsid w:val="00D446D1"/>
    <w:rsid w:val="00D44849"/>
    <w:rsid w:val="00D4494B"/>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7684"/>
    <w:rsid w:val="00D800D4"/>
    <w:rsid w:val="00D81429"/>
    <w:rsid w:val="00D82506"/>
    <w:rsid w:val="00D831CE"/>
    <w:rsid w:val="00D853C0"/>
    <w:rsid w:val="00D871A9"/>
    <w:rsid w:val="00D9122C"/>
    <w:rsid w:val="00D9154A"/>
    <w:rsid w:val="00D91AF2"/>
    <w:rsid w:val="00D91C57"/>
    <w:rsid w:val="00D927CA"/>
    <w:rsid w:val="00D93271"/>
    <w:rsid w:val="00D96319"/>
    <w:rsid w:val="00DA0CA2"/>
    <w:rsid w:val="00DA158D"/>
    <w:rsid w:val="00DA30A9"/>
    <w:rsid w:val="00DA4B87"/>
    <w:rsid w:val="00DA590A"/>
    <w:rsid w:val="00DA72FF"/>
    <w:rsid w:val="00DB03CE"/>
    <w:rsid w:val="00DB0766"/>
    <w:rsid w:val="00DB225F"/>
    <w:rsid w:val="00DB31F5"/>
    <w:rsid w:val="00DB4D86"/>
    <w:rsid w:val="00DB53F2"/>
    <w:rsid w:val="00DB55B5"/>
    <w:rsid w:val="00DB5D12"/>
    <w:rsid w:val="00DB685F"/>
    <w:rsid w:val="00DB7966"/>
    <w:rsid w:val="00DC0207"/>
    <w:rsid w:val="00DC0DB3"/>
    <w:rsid w:val="00DC1DD2"/>
    <w:rsid w:val="00DC3137"/>
    <w:rsid w:val="00DC3F3A"/>
    <w:rsid w:val="00DC43A6"/>
    <w:rsid w:val="00DC638A"/>
    <w:rsid w:val="00DC68E2"/>
    <w:rsid w:val="00DC691A"/>
    <w:rsid w:val="00DC6A6C"/>
    <w:rsid w:val="00DC6CDC"/>
    <w:rsid w:val="00DC6D72"/>
    <w:rsid w:val="00DC71EE"/>
    <w:rsid w:val="00DC76BD"/>
    <w:rsid w:val="00DC7C83"/>
    <w:rsid w:val="00DC7E64"/>
    <w:rsid w:val="00DD0702"/>
    <w:rsid w:val="00DD1BAF"/>
    <w:rsid w:val="00DD4633"/>
    <w:rsid w:val="00DD494C"/>
    <w:rsid w:val="00DD4CC6"/>
    <w:rsid w:val="00DD4E98"/>
    <w:rsid w:val="00DD58B8"/>
    <w:rsid w:val="00DD664B"/>
    <w:rsid w:val="00DD7CDE"/>
    <w:rsid w:val="00DE06FD"/>
    <w:rsid w:val="00DE2129"/>
    <w:rsid w:val="00DE28BF"/>
    <w:rsid w:val="00DE2C51"/>
    <w:rsid w:val="00DE44E9"/>
    <w:rsid w:val="00DE5048"/>
    <w:rsid w:val="00DE6690"/>
    <w:rsid w:val="00DE7637"/>
    <w:rsid w:val="00DF09B8"/>
    <w:rsid w:val="00DF15EE"/>
    <w:rsid w:val="00DF2313"/>
    <w:rsid w:val="00DF26C9"/>
    <w:rsid w:val="00DF53EA"/>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5CE5"/>
    <w:rsid w:val="00E31D43"/>
    <w:rsid w:val="00E32EEE"/>
    <w:rsid w:val="00E33520"/>
    <w:rsid w:val="00E3623E"/>
    <w:rsid w:val="00E37775"/>
    <w:rsid w:val="00E40BC0"/>
    <w:rsid w:val="00E41A8D"/>
    <w:rsid w:val="00E420E1"/>
    <w:rsid w:val="00E427DF"/>
    <w:rsid w:val="00E43435"/>
    <w:rsid w:val="00E44779"/>
    <w:rsid w:val="00E475A6"/>
    <w:rsid w:val="00E47828"/>
    <w:rsid w:val="00E52305"/>
    <w:rsid w:val="00E57493"/>
    <w:rsid w:val="00E60ED0"/>
    <w:rsid w:val="00E61AB6"/>
    <w:rsid w:val="00E61CDE"/>
    <w:rsid w:val="00E65459"/>
    <w:rsid w:val="00E66951"/>
    <w:rsid w:val="00E67D3C"/>
    <w:rsid w:val="00E7006D"/>
    <w:rsid w:val="00E705F5"/>
    <w:rsid w:val="00E74076"/>
    <w:rsid w:val="00E75BB5"/>
    <w:rsid w:val="00E808D6"/>
    <w:rsid w:val="00E80E37"/>
    <w:rsid w:val="00E8107F"/>
    <w:rsid w:val="00E83450"/>
    <w:rsid w:val="00E8389D"/>
    <w:rsid w:val="00E86739"/>
    <w:rsid w:val="00E90E54"/>
    <w:rsid w:val="00E91FF2"/>
    <w:rsid w:val="00E94929"/>
    <w:rsid w:val="00E94FF3"/>
    <w:rsid w:val="00E9514D"/>
    <w:rsid w:val="00EA05A9"/>
    <w:rsid w:val="00EA0F7F"/>
    <w:rsid w:val="00EA15C2"/>
    <w:rsid w:val="00EA2C19"/>
    <w:rsid w:val="00EA379C"/>
    <w:rsid w:val="00EA37E1"/>
    <w:rsid w:val="00EA4144"/>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D073E"/>
    <w:rsid w:val="00ED2E55"/>
    <w:rsid w:val="00ED54D9"/>
    <w:rsid w:val="00ED5DDA"/>
    <w:rsid w:val="00ED648A"/>
    <w:rsid w:val="00ED7D48"/>
    <w:rsid w:val="00EE0121"/>
    <w:rsid w:val="00EE1352"/>
    <w:rsid w:val="00EE3E2A"/>
    <w:rsid w:val="00EE480B"/>
    <w:rsid w:val="00EE695C"/>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514D"/>
    <w:rsid w:val="00F27F68"/>
    <w:rsid w:val="00F321E1"/>
    <w:rsid w:val="00F327F5"/>
    <w:rsid w:val="00F3568E"/>
    <w:rsid w:val="00F35DBE"/>
    <w:rsid w:val="00F36D77"/>
    <w:rsid w:val="00F37880"/>
    <w:rsid w:val="00F40318"/>
    <w:rsid w:val="00F42116"/>
    <w:rsid w:val="00F4377C"/>
    <w:rsid w:val="00F4392A"/>
    <w:rsid w:val="00F43F4E"/>
    <w:rsid w:val="00F4491E"/>
    <w:rsid w:val="00F466A1"/>
    <w:rsid w:val="00F469C7"/>
    <w:rsid w:val="00F46C66"/>
    <w:rsid w:val="00F512B9"/>
    <w:rsid w:val="00F524E5"/>
    <w:rsid w:val="00F530D1"/>
    <w:rsid w:val="00F542A5"/>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2FB"/>
    <w:rsid w:val="00FB1D8D"/>
    <w:rsid w:val="00FB1E09"/>
    <w:rsid w:val="00FB24F6"/>
    <w:rsid w:val="00FB4039"/>
    <w:rsid w:val="00FB409B"/>
    <w:rsid w:val="00FB4892"/>
    <w:rsid w:val="00FB6C65"/>
    <w:rsid w:val="00FB6DF3"/>
    <w:rsid w:val="00FC0ED3"/>
    <w:rsid w:val="00FC1289"/>
    <w:rsid w:val="00FC15D5"/>
    <w:rsid w:val="00FC479D"/>
    <w:rsid w:val="00FC7940"/>
    <w:rsid w:val="00FD0C4D"/>
    <w:rsid w:val="00FD0CFA"/>
    <w:rsid w:val="00FD0F89"/>
    <w:rsid w:val="00FD41C0"/>
    <w:rsid w:val="00FD4382"/>
    <w:rsid w:val="00FD46BA"/>
    <w:rsid w:val="00FD485D"/>
    <w:rsid w:val="00FD5D4A"/>
    <w:rsid w:val="00FD7489"/>
    <w:rsid w:val="00FE09B0"/>
    <w:rsid w:val="00FE0F9D"/>
    <w:rsid w:val="00FE10E6"/>
    <w:rsid w:val="00FE1705"/>
    <w:rsid w:val="00FE2603"/>
    <w:rsid w:val="00FE48CB"/>
    <w:rsid w:val="00FE5838"/>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022A0C7-A046-43A4-AFE0-D7B21A4AE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Estilo">
    <w:name w:val="Estilo"/>
    <w:basedOn w:val="Sinespaciado"/>
    <w:link w:val="EstiloCar"/>
    <w:qFormat/>
    <w:rsid w:val="00DD4633"/>
    <w:pPr>
      <w:jc w:val="both"/>
    </w:pPr>
    <w:rPr>
      <w:rFonts w:ascii="Arial" w:hAnsi="Arial"/>
      <w:sz w:val="24"/>
      <w:lang w:val="es-MX"/>
    </w:rPr>
  </w:style>
  <w:style w:type="character" w:customStyle="1" w:styleId="EstiloCar">
    <w:name w:val="Estilo Car"/>
    <w:basedOn w:val="Fuentedeprrafopredeter"/>
    <w:link w:val="Estilo"/>
    <w:rsid w:val="00DD463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193DE-D974-4721-A94F-398E4D78D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2899</Words>
  <Characters>15947</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cp:revision>
  <cp:lastPrinted>2019-09-20T18:06:00Z</cp:lastPrinted>
  <dcterms:created xsi:type="dcterms:W3CDTF">2019-09-05T18:15:00Z</dcterms:created>
  <dcterms:modified xsi:type="dcterms:W3CDTF">2019-09-20T18:08:00Z</dcterms:modified>
</cp:coreProperties>
</file>