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BE4B63" w14:paraId="3226F953" w14:textId="77777777" w:rsidTr="00314953">
        <w:tc>
          <w:tcPr>
            <w:tcW w:w="2356" w:type="dxa"/>
          </w:tcPr>
          <w:p w14:paraId="77EA0A10" w14:textId="77777777" w:rsidR="00314953" w:rsidRPr="00BE4B63" w:rsidRDefault="00314953" w:rsidP="00314953">
            <w:pPr>
              <w:spacing w:after="0" w:line="240" w:lineRule="auto"/>
              <w:rPr>
                <w:rFonts w:ascii="Arial" w:hAnsi="Arial" w:cs="Arial"/>
                <w:b/>
                <w:sz w:val="26"/>
                <w:szCs w:val="26"/>
              </w:rPr>
            </w:pPr>
            <w:r w:rsidRPr="00BE4B63">
              <w:rPr>
                <w:rFonts w:ascii="Arial" w:hAnsi="Arial" w:cs="Arial"/>
                <w:b/>
                <w:sz w:val="26"/>
                <w:szCs w:val="26"/>
              </w:rPr>
              <w:t xml:space="preserve">      </w:t>
            </w:r>
          </w:p>
        </w:tc>
        <w:tc>
          <w:tcPr>
            <w:tcW w:w="7426" w:type="dxa"/>
          </w:tcPr>
          <w:p w14:paraId="6890F13C" w14:textId="77777777" w:rsidR="00314953" w:rsidRPr="00BE4B63" w:rsidRDefault="00314953" w:rsidP="00314953">
            <w:pPr>
              <w:tabs>
                <w:tab w:val="left" w:pos="3103"/>
              </w:tabs>
              <w:spacing w:after="0" w:line="240" w:lineRule="auto"/>
              <w:ind w:left="2394"/>
              <w:jc w:val="both"/>
              <w:rPr>
                <w:rFonts w:ascii="Arial" w:hAnsi="Arial" w:cs="Arial"/>
                <w:b/>
                <w:i/>
                <w:iCs/>
                <w:caps/>
                <w:sz w:val="26"/>
                <w:szCs w:val="26"/>
              </w:rPr>
            </w:pPr>
            <w:r w:rsidRPr="00BE4B63">
              <w:rPr>
                <w:rFonts w:ascii="Arial" w:hAnsi="Arial" w:cs="Arial"/>
                <w:b/>
                <w:i/>
                <w:iCs/>
                <w:caps/>
                <w:sz w:val="26"/>
                <w:szCs w:val="26"/>
              </w:rPr>
              <w:t xml:space="preserve">                       </w:t>
            </w:r>
          </w:p>
          <w:p w14:paraId="1B837A84" w14:textId="77777777" w:rsidR="00314953" w:rsidRPr="00BE4B63" w:rsidRDefault="00314953" w:rsidP="00314953">
            <w:pPr>
              <w:tabs>
                <w:tab w:val="left" w:pos="3103"/>
              </w:tabs>
              <w:spacing w:after="0" w:line="240" w:lineRule="auto"/>
              <w:ind w:left="1686" w:right="781"/>
              <w:jc w:val="both"/>
              <w:rPr>
                <w:rFonts w:ascii="Arial" w:hAnsi="Arial" w:cs="Arial"/>
                <w:b/>
                <w:iCs/>
                <w:caps/>
                <w:sz w:val="26"/>
                <w:szCs w:val="26"/>
              </w:rPr>
            </w:pPr>
            <w:r w:rsidRPr="00BE4B63">
              <w:rPr>
                <w:rFonts w:ascii="Arial" w:hAnsi="Arial" w:cs="Arial"/>
                <w:b/>
                <w:iCs/>
                <w:caps/>
                <w:sz w:val="26"/>
                <w:szCs w:val="26"/>
              </w:rPr>
              <w:t>SALA SUPERIOR DEL TRIBUNAL DE JUSTICIA ADMINISTRATIVA DEL ESTADO DE OAXACA.</w:t>
            </w:r>
          </w:p>
          <w:p w14:paraId="1DFFED20"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7E38AFED" w14:textId="5F19B6A2" w:rsidR="00314953" w:rsidRPr="00BE4B63" w:rsidRDefault="003F2624" w:rsidP="00314953">
            <w:pPr>
              <w:pStyle w:val="Encabezado"/>
              <w:tabs>
                <w:tab w:val="clear" w:pos="4252"/>
              </w:tabs>
              <w:ind w:left="1686" w:right="781"/>
              <w:jc w:val="both"/>
              <w:rPr>
                <w:rFonts w:ascii="Arial" w:hAnsi="Arial" w:cs="Arial"/>
                <w:b/>
                <w:iCs/>
                <w:caps/>
                <w:sz w:val="26"/>
                <w:szCs w:val="26"/>
                <w:lang w:val="es-PE"/>
              </w:rPr>
            </w:pPr>
            <w:r>
              <w:rPr>
                <w:rFonts w:ascii="Arial" w:hAnsi="Arial" w:cs="Arial"/>
                <w:b/>
                <w:iCs/>
                <w:caps/>
                <w:sz w:val="26"/>
                <w:szCs w:val="26"/>
                <w:lang w:val="es-PE"/>
              </w:rPr>
              <w:t xml:space="preserve">RECURSO DE REVISIÓN:   </w:t>
            </w:r>
            <w:r w:rsidR="00C83DB7">
              <w:rPr>
                <w:rFonts w:ascii="Arial" w:hAnsi="Arial" w:cs="Arial"/>
                <w:b/>
                <w:iCs/>
                <w:caps/>
                <w:sz w:val="26"/>
                <w:szCs w:val="26"/>
                <w:lang w:val="es-PE"/>
              </w:rPr>
              <w:t>412</w:t>
            </w:r>
            <w:r w:rsidR="00D226A3">
              <w:rPr>
                <w:rFonts w:ascii="Arial" w:hAnsi="Arial" w:cs="Arial"/>
                <w:b/>
                <w:iCs/>
                <w:caps/>
                <w:sz w:val="26"/>
                <w:szCs w:val="26"/>
                <w:lang w:val="es-PE"/>
              </w:rPr>
              <w:t>/201</w:t>
            </w:r>
            <w:r w:rsidR="00C83DB7">
              <w:rPr>
                <w:rFonts w:ascii="Arial" w:hAnsi="Arial" w:cs="Arial"/>
                <w:b/>
                <w:iCs/>
                <w:caps/>
                <w:sz w:val="26"/>
                <w:szCs w:val="26"/>
                <w:lang w:val="es-PE"/>
              </w:rPr>
              <w:t>8</w:t>
            </w:r>
            <w:r w:rsidR="00314953" w:rsidRPr="00BE4B63">
              <w:rPr>
                <w:rFonts w:ascii="Arial" w:hAnsi="Arial" w:cs="Arial"/>
                <w:b/>
                <w:iCs/>
                <w:caps/>
                <w:sz w:val="26"/>
                <w:szCs w:val="26"/>
                <w:lang w:val="es-PE"/>
              </w:rPr>
              <w:t xml:space="preserve"> </w:t>
            </w:r>
          </w:p>
          <w:p w14:paraId="5FC205FD"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p>
          <w:p w14:paraId="316CB485" w14:textId="552E1F82"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EXPEDIENTE: </w:t>
            </w:r>
            <w:r w:rsidR="00D226A3">
              <w:rPr>
                <w:rFonts w:ascii="Arial" w:hAnsi="Arial" w:cs="Arial"/>
                <w:b/>
                <w:iCs/>
                <w:caps/>
                <w:sz w:val="26"/>
                <w:szCs w:val="26"/>
                <w:lang w:val="es-PE"/>
              </w:rPr>
              <w:t>0</w:t>
            </w:r>
            <w:r w:rsidR="00C83DB7">
              <w:rPr>
                <w:rFonts w:ascii="Arial" w:hAnsi="Arial" w:cs="Arial"/>
                <w:b/>
                <w:iCs/>
                <w:caps/>
                <w:sz w:val="26"/>
                <w:szCs w:val="26"/>
                <w:lang w:val="es-PE"/>
              </w:rPr>
              <w:t>308/2016</w:t>
            </w:r>
            <w:r w:rsidR="009E3865" w:rsidRPr="00BE4B63">
              <w:rPr>
                <w:rFonts w:ascii="Arial" w:hAnsi="Arial" w:cs="Arial"/>
                <w:b/>
                <w:iCs/>
                <w:caps/>
                <w:sz w:val="26"/>
                <w:szCs w:val="26"/>
                <w:lang w:val="es-PE"/>
              </w:rPr>
              <w:t xml:space="preserve"> </w:t>
            </w:r>
            <w:r w:rsidRPr="00BE4B63">
              <w:rPr>
                <w:rFonts w:ascii="Arial" w:hAnsi="Arial" w:cs="Arial"/>
                <w:b/>
                <w:iCs/>
                <w:caps/>
                <w:sz w:val="26"/>
                <w:szCs w:val="26"/>
                <w:lang w:val="es-PE"/>
              </w:rPr>
              <w:t xml:space="preserve">DE LA </w:t>
            </w:r>
            <w:r w:rsidR="00C83DB7">
              <w:rPr>
                <w:rFonts w:ascii="Arial" w:hAnsi="Arial" w:cs="Arial"/>
                <w:b/>
                <w:iCs/>
                <w:caps/>
                <w:sz w:val="26"/>
                <w:szCs w:val="26"/>
                <w:lang w:val="es-PE"/>
              </w:rPr>
              <w:t>sexta</w:t>
            </w:r>
            <w:r w:rsidRPr="00BE4B63">
              <w:rPr>
                <w:rFonts w:ascii="Arial" w:hAnsi="Arial" w:cs="Arial"/>
                <w:b/>
                <w:iCs/>
                <w:caps/>
                <w:sz w:val="26"/>
                <w:szCs w:val="26"/>
                <w:lang w:val="es-PE"/>
              </w:rPr>
              <w:t xml:space="preserve"> SALA UNITARIA DE PRIMERA INSTANCIA</w:t>
            </w:r>
          </w:p>
          <w:p w14:paraId="32562497"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2DC67944" w14:textId="40596B65" w:rsidR="00314953" w:rsidRPr="00BE4B63" w:rsidRDefault="00314953" w:rsidP="008645FE">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ponente:</w:t>
            </w:r>
            <w:r w:rsidR="002C7621">
              <w:rPr>
                <w:rFonts w:ascii="Arial" w:hAnsi="Arial" w:cs="Arial"/>
                <w:b/>
                <w:iCs/>
                <w:caps/>
                <w:sz w:val="26"/>
                <w:szCs w:val="26"/>
                <w:lang w:val="es-PE"/>
              </w:rPr>
              <w:t xml:space="preserve"> </w:t>
            </w:r>
            <w:r w:rsidR="002C7621" w:rsidRPr="00BE4B63">
              <w:rPr>
                <w:rFonts w:ascii="Arial" w:hAnsi="Arial" w:cs="Arial"/>
                <w:b/>
                <w:iCs/>
                <w:caps/>
                <w:sz w:val="26"/>
                <w:szCs w:val="26"/>
                <w:lang w:val="es-PE"/>
              </w:rPr>
              <w:t>magistrado</w:t>
            </w:r>
            <w:r w:rsidRPr="00BE4B63">
              <w:rPr>
                <w:rFonts w:ascii="Arial" w:hAnsi="Arial" w:cs="Arial"/>
                <w:b/>
                <w:iCs/>
                <w:caps/>
                <w:sz w:val="26"/>
                <w:szCs w:val="26"/>
                <w:lang w:val="es-PE"/>
              </w:rPr>
              <w:t xml:space="preserve"> </w:t>
            </w:r>
            <w:r w:rsidR="008645FE" w:rsidRPr="00BE4B63">
              <w:rPr>
                <w:rFonts w:ascii="Arial" w:hAnsi="Arial" w:cs="Arial"/>
                <w:b/>
                <w:iCs/>
                <w:caps/>
                <w:sz w:val="26"/>
                <w:szCs w:val="26"/>
                <w:lang w:val="es-PE"/>
              </w:rPr>
              <w:t>adrian quiroga avendaño.</w:t>
            </w:r>
          </w:p>
        </w:tc>
      </w:tr>
      <w:tr w:rsidR="00314953" w:rsidRPr="00BE4B63" w14:paraId="5A67D07C" w14:textId="77777777" w:rsidTr="00314953">
        <w:tc>
          <w:tcPr>
            <w:tcW w:w="2356" w:type="dxa"/>
          </w:tcPr>
          <w:p w14:paraId="1C37B3E8" w14:textId="77777777" w:rsidR="00314953" w:rsidRPr="00BE4B63" w:rsidRDefault="00314953" w:rsidP="00314953">
            <w:pPr>
              <w:spacing w:after="0" w:line="240" w:lineRule="auto"/>
              <w:rPr>
                <w:rFonts w:ascii="Arial" w:hAnsi="Arial" w:cs="Arial"/>
                <w:b/>
                <w:sz w:val="26"/>
                <w:szCs w:val="26"/>
              </w:rPr>
            </w:pPr>
          </w:p>
        </w:tc>
        <w:tc>
          <w:tcPr>
            <w:tcW w:w="7426" w:type="dxa"/>
          </w:tcPr>
          <w:p w14:paraId="1FFD7B16" w14:textId="77777777" w:rsidR="00314953" w:rsidRPr="00BE4B63" w:rsidRDefault="00314953" w:rsidP="00314953">
            <w:pPr>
              <w:tabs>
                <w:tab w:val="left" w:pos="3103"/>
              </w:tabs>
              <w:spacing w:after="0" w:line="240" w:lineRule="auto"/>
              <w:ind w:left="2678" w:hanging="2961"/>
              <w:jc w:val="both"/>
              <w:rPr>
                <w:rFonts w:ascii="Arial" w:hAnsi="Arial" w:cs="Arial"/>
                <w:b/>
                <w:iCs/>
                <w:caps/>
                <w:sz w:val="26"/>
                <w:szCs w:val="26"/>
              </w:rPr>
            </w:pPr>
            <w:r w:rsidRPr="00BE4B63">
              <w:rPr>
                <w:rFonts w:ascii="Arial" w:hAnsi="Arial" w:cs="Arial"/>
                <w:b/>
                <w:i/>
                <w:iCs/>
                <w:caps/>
                <w:sz w:val="26"/>
                <w:szCs w:val="26"/>
              </w:rPr>
              <w:t xml:space="preserve">                                          </w:t>
            </w:r>
          </w:p>
        </w:tc>
      </w:tr>
      <w:tr w:rsidR="00314953" w:rsidRPr="00BE4B63" w14:paraId="60BFA000" w14:textId="77777777" w:rsidTr="00314953">
        <w:tc>
          <w:tcPr>
            <w:tcW w:w="2356" w:type="dxa"/>
          </w:tcPr>
          <w:p w14:paraId="5BB6088D" w14:textId="77777777" w:rsidR="00314953" w:rsidRPr="00BE4B63" w:rsidRDefault="00314953" w:rsidP="00314953">
            <w:pPr>
              <w:spacing w:after="0" w:line="240" w:lineRule="auto"/>
              <w:rPr>
                <w:rFonts w:ascii="Arial" w:hAnsi="Arial" w:cs="Arial"/>
                <w:b/>
                <w:sz w:val="26"/>
                <w:szCs w:val="26"/>
              </w:rPr>
            </w:pPr>
          </w:p>
        </w:tc>
        <w:tc>
          <w:tcPr>
            <w:tcW w:w="7426" w:type="dxa"/>
          </w:tcPr>
          <w:p w14:paraId="7172EB73" w14:textId="77777777" w:rsidR="00314953" w:rsidRPr="00BE4B63" w:rsidRDefault="00314953" w:rsidP="00314953">
            <w:pPr>
              <w:tabs>
                <w:tab w:val="left" w:pos="3103"/>
              </w:tabs>
              <w:spacing w:after="0" w:line="240" w:lineRule="auto"/>
              <w:ind w:left="2961" w:hanging="2961"/>
              <w:jc w:val="both"/>
              <w:rPr>
                <w:rFonts w:ascii="Arial" w:hAnsi="Arial" w:cs="Arial"/>
                <w:b/>
                <w:i/>
                <w:iCs/>
                <w:caps/>
                <w:sz w:val="26"/>
                <w:szCs w:val="26"/>
              </w:rPr>
            </w:pPr>
          </w:p>
        </w:tc>
      </w:tr>
    </w:tbl>
    <w:p w14:paraId="27A6DF70" w14:textId="47D69E7C" w:rsidR="002C7621" w:rsidRDefault="00314953" w:rsidP="00EC0087">
      <w:pPr>
        <w:spacing w:after="0" w:line="360" w:lineRule="auto"/>
        <w:jc w:val="both"/>
        <w:rPr>
          <w:rFonts w:ascii="Arial" w:hAnsi="Arial" w:cs="Arial"/>
          <w:b/>
          <w:sz w:val="26"/>
          <w:szCs w:val="26"/>
          <w:lang w:val="es-MX"/>
        </w:rPr>
      </w:pPr>
      <w:r w:rsidRPr="00BE4B63">
        <w:rPr>
          <w:rFonts w:ascii="Arial" w:hAnsi="Arial" w:cs="Arial"/>
          <w:b/>
          <w:sz w:val="26"/>
          <w:szCs w:val="26"/>
          <w:lang w:val="es-MX"/>
        </w:rPr>
        <w:t>O</w:t>
      </w:r>
      <w:r w:rsidR="002C7621" w:rsidRPr="002C7621">
        <w:t xml:space="preserve"> </w:t>
      </w:r>
      <w:r w:rsidR="002C7621" w:rsidRPr="002C7621">
        <w:rPr>
          <w:rFonts w:ascii="Arial" w:hAnsi="Arial" w:cs="Arial"/>
          <w:b/>
          <w:sz w:val="26"/>
          <w:szCs w:val="26"/>
          <w:lang w:val="es-MX"/>
        </w:rPr>
        <w:t>AXACA DE JUÁREZ, OAXACA, A VEINTITRES DE ENERO DE DOS MIL VEINTE.</w:t>
      </w:r>
    </w:p>
    <w:p w14:paraId="354B52E1" w14:textId="6D19C818" w:rsidR="009215B6" w:rsidRDefault="009215B6" w:rsidP="00EC0087">
      <w:pPr>
        <w:spacing w:after="0" w:line="360" w:lineRule="auto"/>
        <w:jc w:val="both"/>
        <w:rPr>
          <w:rFonts w:ascii="Arial" w:hAnsi="Arial" w:cs="Arial"/>
          <w:sz w:val="26"/>
          <w:szCs w:val="26"/>
          <w:lang w:val="es-MX"/>
        </w:rPr>
      </w:pPr>
      <w:r>
        <w:rPr>
          <w:rFonts w:ascii="Arial" w:hAnsi="Arial" w:cs="Arial"/>
          <w:b/>
          <w:sz w:val="26"/>
          <w:szCs w:val="26"/>
          <w:lang w:val="es-MX"/>
        </w:rPr>
        <w:t xml:space="preserve">         </w:t>
      </w:r>
      <w:r w:rsidR="00314953" w:rsidRPr="00BE4B63">
        <w:rPr>
          <w:rFonts w:ascii="Arial" w:hAnsi="Arial" w:cs="Arial"/>
          <w:sz w:val="26"/>
          <w:szCs w:val="26"/>
          <w:lang w:val="es-MX"/>
        </w:rPr>
        <w:t xml:space="preserve">Por recibido el Cuaderno de Revisión </w:t>
      </w:r>
      <w:r w:rsidR="00C83DB7">
        <w:rPr>
          <w:rFonts w:ascii="Arial" w:hAnsi="Arial" w:cs="Arial"/>
          <w:b/>
          <w:sz w:val="26"/>
          <w:szCs w:val="26"/>
          <w:lang w:val="es-MX"/>
        </w:rPr>
        <w:t>412/2018</w:t>
      </w:r>
      <w:r w:rsidR="00314953" w:rsidRPr="00BE4B63">
        <w:rPr>
          <w:rFonts w:ascii="Arial" w:hAnsi="Arial" w:cs="Arial"/>
          <w:sz w:val="26"/>
          <w:szCs w:val="26"/>
          <w:lang w:val="es-MX"/>
        </w:rPr>
        <w:t>, que remite la Secretaría General de Acuerdos, con motivo del recurso de revisión interpuesto por</w:t>
      </w:r>
      <w:r w:rsidR="006A6D62" w:rsidRPr="00BE4B63">
        <w:rPr>
          <w:rFonts w:ascii="Arial" w:hAnsi="Arial" w:cs="Arial"/>
          <w:sz w:val="26"/>
          <w:szCs w:val="26"/>
          <w:lang w:val="es-MX"/>
        </w:rPr>
        <w:t xml:space="preserve"> </w:t>
      </w:r>
      <w:r w:rsidR="001B1919">
        <w:rPr>
          <w:rFonts w:ascii="Arial" w:hAnsi="Arial" w:cs="Arial"/>
          <w:b/>
          <w:bCs/>
          <w:sz w:val="26"/>
          <w:szCs w:val="26"/>
          <w:lang w:val="es-MX"/>
        </w:rPr>
        <w:t>*********</w:t>
      </w:r>
      <w:r w:rsidR="00C83DB7">
        <w:rPr>
          <w:rFonts w:ascii="Arial" w:hAnsi="Arial" w:cs="Arial"/>
          <w:b/>
          <w:bCs/>
          <w:sz w:val="26"/>
          <w:szCs w:val="26"/>
          <w:lang w:val="es-MX"/>
        </w:rPr>
        <w:t>,</w:t>
      </w:r>
      <w:r w:rsidR="00305108" w:rsidRPr="00BE4B63">
        <w:rPr>
          <w:rFonts w:ascii="Arial" w:hAnsi="Arial" w:cs="Arial"/>
          <w:sz w:val="26"/>
          <w:szCs w:val="26"/>
          <w:lang w:val="es-MX"/>
        </w:rPr>
        <w:t xml:space="preserve"> en contra de la sentencia de</w:t>
      </w:r>
      <w:r w:rsidR="00C83DB7">
        <w:rPr>
          <w:rFonts w:ascii="Arial" w:hAnsi="Arial" w:cs="Arial"/>
          <w:sz w:val="26"/>
          <w:szCs w:val="26"/>
          <w:lang w:val="es-MX"/>
        </w:rPr>
        <w:t xml:space="preserve"> 29 veintinueve d</w:t>
      </w:r>
      <w:r>
        <w:rPr>
          <w:rFonts w:ascii="Arial" w:hAnsi="Arial" w:cs="Arial"/>
          <w:sz w:val="26"/>
          <w:szCs w:val="26"/>
          <w:lang w:val="es-MX"/>
        </w:rPr>
        <w:t>e</w:t>
      </w:r>
      <w:r w:rsidR="00C83DB7">
        <w:rPr>
          <w:rFonts w:ascii="Arial" w:hAnsi="Arial" w:cs="Arial"/>
          <w:sz w:val="26"/>
          <w:szCs w:val="26"/>
          <w:lang w:val="es-MX"/>
        </w:rPr>
        <w:t xml:space="preserve"> agosto</w:t>
      </w:r>
      <w:r w:rsidR="00305108" w:rsidRPr="00BE4B63">
        <w:rPr>
          <w:rFonts w:ascii="Arial" w:hAnsi="Arial" w:cs="Arial"/>
          <w:sz w:val="26"/>
          <w:szCs w:val="26"/>
          <w:lang w:val="es-MX"/>
        </w:rPr>
        <w:t xml:space="preserve"> de 2018</w:t>
      </w:r>
      <w:r w:rsidR="006A6D62" w:rsidRPr="00BE4B63">
        <w:rPr>
          <w:rFonts w:ascii="Arial" w:hAnsi="Arial" w:cs="Arial"/>
          <w:sz w:val="26"/>
          <w:szCs w:val="26"/>
          <w:lang w:val="es-MX"/>
        </w:rPr>
        <w:t xml:space="preserve"> dos mil dieciocho, dictada por </w:t>
      </w:r>
      <w:r w:rsidR="008645FE" w:rsidRPr="00BE4B63">
        <w:rPr>
          <w:rFonts w:ascii="Arial" w:hAnsi="Arial" w:cs="Arial"/>
          <w:sz w:val="26"/>
          <w:szCs w:val="26"/>
          <w:lang w:val="es-MX"/>
        </w:rPr>
        <w:t xml:space="preserve">el Magistrado de </w:t>
      </w:r>
      <w:r w:rsidR="006A6D62" w:rsidRPr="00BE4B63">
        <w:rPr>
          <w:rFonts w:ascii="Arial" w:hAnsi="Arial" w:cs="Arial"/>
          <w:sz w:val="26"/>
          <w:szCs w:val="26"/>
          <w:lang w:val="es-MX"/>
        </w:rPr>
        <w:t xml:space="preserve">la </w:t>
      </w:r>
      <w:r w:rsidR="00C83DB7">
        <w:rPr>
          <w:rFonts w:ascii="Arial" w:hAnsi="Arial" w:cs="Arial"/>
          <w:sz w:val="26"/>
          <w:szCs w:val="26"/>
          <w:lang w:val="es-MX"/>
        </w:rPr>
        <w:t>Sexta</w:t>
      </w:r>
      <w:r w:rsidR="00D226A3">
        <w:rPr>
          <w:rFonts w:ascii="Arial" w:hAnsi="Arial" w:cs="Arial"/>
          <w:sz w:val="26"/>
          <w:szCs w:val="26"/>
          <w:lang w:val="es-MX"/>
        </w:rPr>
        <w:t xml:space="preserve"> </w:t>
      </w:r>
      <w:r w:rsidR="00314953" w:rsidRPr="00BE4B63">
        <w:rPr>
          <w:rFonts w:ascii="Arial" w:hAnsi="Arial" w:cs="Arial"/>
          <w:sz w:val="26"/>
          <w:szCs w:val="26"/>
          <w:lang w:val="es-MX"/>
        </w:rPr>
        <w:t>Sala Unitaria de Primera Instancia</w:t>
      </w:r>
      <w:r w:rsidR="002F412D" w:rsidRPr="00BE4B63">
        <w:rPr>
          <w:rFonts w:ascii="Arial" w:hAnsi="Arial" w:cs="Arial"/>
          <w:sz w:val="26"/>
          <w:szCs w:val="26"/>
          <w:lang w:val="es-MX"/>
        </w:rPr>
        <w:t xml:space="preserve"> del Tribunal de </w:t>
      </w:r>
      <w:r w:rsidR="00336791" w:rsidRPr="00BE4B63">
        <w:rPr>
          <w:rFonts w:ascii="Arial" w:hAnsi="Arial" w:cs="Arial"/>
          <w:sz w:val="26"/>
          <w:szCs w:val="26"/>
          <w:lang w:val="es-MX"/>
        </w:rPr>
        <w:t xml:space="preserve">Justicia Administrativa </w:t>
      </w:r>
      <w:r w:rsidR="002F412D" w:rsidRPr="00BE4B63">
        <w:rPr>
          <w:rFonts w:ascii="Arial" w:hAnsi="Arial" w:cs="Arial"/>
          <w:sz w:val="26"/>
          <w:szCs w:val="26"/>
          <w:lang w:val="es-MX"/>
        </w:rPr>
        <w:t>del Estado de Oaxaca</w:t>
      </w:r>
      <w:r w:rsidR="008645FE" w:rsidRPr="00BE4B63">
        <w:rPr>
          <w:rFonts w:ascii="Arial" w:hAnsi="Arial" w:cs="Arial"/>
          <w:sz w:val="26"/>
          <w:szCs w:val="26"/>
          <w:lang w:val="es-MX"/>
        </w:rPr>
        <w:t>,</w:t>
      </w:r>
      <w:r>
        <w:rPr>
          <w:rFonts w:ascii="Arial" w:hAnsi="Arial" w:cs="Arial"/>
          <w:sz w:val="26"/>
          <w:szCs w:val="26"/>
          <w:lang w:val="es-MX"/>
        </w:rPr>
        <w:t xml:space="preserve"> </w:t>
      </w:r>
      <w:r w:rsidR="00314953" w:rsidRPr="00BE4B63">
        <w:rPr>
          <w:rFonts w:ascii="Arial" w:hAnsi="Arial" w:cs="Arial"/>
          <w:sz w:val="26"/>
          <w:szCs w:val="26"/>
          <w:lang w:val="es-MX"/>
        </w:rPr>
        <w:t xml:space="preserve">en el </w:t>
      </w:r>
      <w:r w:rsidR="008645FE" w:rsidRPr="00BE4B63">
        <w:rPr>
          <w:rFonts w:ascii="Arial" w:hAnsi="Arial" w:cs="Arial"/>
          <w:sz w:val="26"/>
          <w:szCs w:val="26"/>
          <w:lang w:val="es-MX"/>
        </w:rPr>
        <w:t xml:space="preserve">expediente </w:t>
      </w:r>
      <w:r w:rsidR="00C83DB7">
        <w:rPr>
          <w:rFonts w:ascii="Arial" w:hAnsi="Arial" w:cs="Arial"/>
          <w:b/>
          <w:sz w:val="26"/>
          <w:szCs w:val="26"/>
          <w:lang w:val="es-MX"/>
        </w:rPr>
        <w:t>308/2016</w:t>
      </w:r>
      <w:r w:rsidR="00314953" w:rsidRPr="00BE4B63">
        <w:rPr>
          <w:rFonts w:ascii="Arial" w:hAnsi="Arial" w:cs="Arial"/>
          <w:sz w:val="26"/>
          <w:szCs w:val="26"/>
          <w:lang w:val="es-MX"/>
        </w:rPr>
        <w:t>, relativo al juicio de nulidad promovido por</w:t>
      </w:r>
      <w:r w:rsidR="006A6D62" w:rsidRPr="00BE4B63">
        <w:rPr>
          <w:rFonts w:ascii="Arial" w:hAnsi="Arial" w:cs="Arial"/>
          <w:sz w:val="26"/>
          <w:szCs w:val="26"/>
          <w:lang w:val="es-MX"/>
        </w:rPr>
        <w:t xml:space="preserve"> </w:t>
      </w:r>
      <w:r w:rsidR="001B1919" w:rsidRPr="001B1919">
        <w:rPr>
          <w:rFonts w:ascii="Arial" w:hAnsi="Arial" w:cs="Arial"/>
          <w:b/>
          <w:sz w:val="26"/>
          <w:szCs w:val="26"/>
          <w:lang w:val="es-MX"/>
        </w:rPr>
        <w:t>*********</w:t>
      </w:r>
      <w:r w:rsidR="001B1919">
        <w:rPr>
          <w:rFonts w:ascii="Arial" w:hAnsi="Arial" w:cs="Arial"/>
          <w:b/>
          <w:sz w:val="26"/>
          <w:szCs w:val="26"/>
          <w:lang w:val="es-MX"/>
        </w:rPr>
        <w:t>*</w:t>
      </w:r>
      <w:r w:rsidR="008645FE" w:rsidRPr="001B1919">
        <w:rPr>
          <w:rFonts w:ascii="Arial" w:hAnsi="Arial" w:cs="Arial"/>
          <w:b/>
          <w:sz w:val="26"/>
          <w:szCs w:val="26"/>
          <w:lang w:val="es-MX"/>
        </w:rPr>
        <w:t>,</w:t>
      </w:r>
      <w:r w:rsidR="00336791" w:rsidRPr="00BE4B63">
        <w:rPr>
          <w:rFonts w:ascii="Arial" w:hAnsi="Arial" w:cs="Arial"/>
          <w:b/>
          <w:sz w:val="26"/>
          <w:szCs w:val="26"/>
          <w:lang w:val="es-MX"/>
        </w:rPr>
        <w:t xml:space="preserve"> </w:t>
      </w:r>
      <w:r w:rsidR="000053D7" w:rsidRPr="00BE4B63">
        <w:rPr>
          <w:rFonts w:ascii="Arial" w:hAnsi="Arial" w:cs="Arial"/>
          <w:sz w:val="26"/>
          <w:szCs w:val="26"/>
          <w:lang w:val="es-MX"/>
        </w:rPr>
        <w:t>en contra del</w:t>
      </w:r>
      <w:r w:rsidR="00305108" w:rsidRPr="00BE4B63">
        <w:rPr>
          <w:rFonts w:ascii="Arial" w:hAnsi="Arial" w:cs="Arial"/>
          <w:sz w:val="26"/>
          <w:szCs w:val="26"/>
          <w:lang w:val="es-MX"/>
        </w:rPr>
        <w:t xml:space="preserve"> </w:t>
      </w:r>
      <w:r w:rsidR="00305108" w:rsidRPr="00BE4B63">
        <w:rPr>
          <w:rFonts w:ascii="Arial" w:hAnsi="Arial" w:cs="Arial"/>
          <w:b/>
          <w:bCs/>
          <w:sz w:val="26"/>
          <w:szCs w:val="26"/>
          <w:lang w:val="es-MX"/>
        </w:rPr>
        <w:t>SECRETARIO DE VIALIDAD Y TRANSPORTE y otras autoridades</w:t>
      </w:r>
      <w:r w:rsidR="00314953" w:rsidRPr="00BE4B63">
        <w:rPr>
          <w:rFonts w:ascii="Arial" w:hAnsi="Arial" w:cs="Arial"/>
          <w:b/>
          <w:sz w:val="26"/>
          <w:szCs w:val="26"/>
          <w:lang w:val="es-MX"/>
        </w:rPr>
        <w:t xml:space="preserve">; </w:t>
      </w:r>
      <w:r w:rsidR="00314953" w:rsidRPr="00BE4B63">
        <w:rPr>
          <w:rFonts w:ascii="Arial" w:hAnsi="Arial" w:cs="Arial"/>
          <w:sz w:val="26"/>
          <w:szCs w:val="26"/>
          <w:lang w:val="es-MX"/>
        </w:rPr>
        <w:t xml:space="preserve">por lo que con fundamento en los artículos </w:t>
      </w:r>
      <w:r w:rsidR="00D45F25" w:rsidRPr="00BE4B63">
        <w:rPr>
          <w:rFonts w:ascii="Arial" w:hAnsi="Arial" w:cs="Arial"/>
          <w:sz w:val="26"/>
          <w:szCs w:val="26"/>
          <w:lang w:val="es-MX"/>
        </w:rPr>
        <w:t>2</w:t>
      </w:r>
      <w:r w:rsidR="00305108" w:rsidRPr="00BE4B63">
        <w:rPr>
          <w:rFonts w:ascii="Arial" w:hAnsi="Arial" w:cs="Arial"/>
          <w:sz w:val="26"/>
          <w:szCs w:val="26"/>
          <w:lang w:val="es-MX"/>
        </w:rPr>
        <w:t>0</w:t>
      </w:r>
      <w:r w:rsidR="002F412D" w:rsidRPr="00BE4B63">
        <w:rPr>
          <w:rFonts w:ascii="Arial" w:hAnsi="Arial" w:cs="Arial"/>
          <w:sz w:val="26"/>
          <w:szCs w:val="26"/>
          <w:lang w:val="es-MX"/>
        </w:rPr>
        <w:t>7 y 2</w:t>
      </w:r>
      <w:r w:rsidR="00305108" w:rsidRPr="00BE4B63">
        <w:rPr>
          <w:rFonts w:ascii="Arial" w:hAnsi="Arial" w:cs="Arial"/>
          <w:sz w:val="26"/>
          <w:szCs w:val="26"/>
          <w:lang w:val="es-MX"/>
        </w:rPr>
        <w:t>0</w:t>
      </w:r>
      <w:r w:rsidR="002F412D" w:rsidRPr="00BE4B63">
        <w:rPr>
          <w:rFonts w:ascii="Arial" w:hAnsi="Arial" w:cs="Arial"/>
          <w:sz w:val="26"/>
          <w:szCs w:val="26"/>
          <w:lang w:val="es-MX"/>
        </w:rPr>
        <w:t>8 de la Ley de</w:t>
      </w:r>
      <w:r w:rsidR="00EC0087" w:rsidRPr="00BE4B63">
        <w:rPr>
          <w:rFonts w:ascii="Arial" w:hAnsi="Arial" w:cs="Arial"/>
          <w:sz w:val="26"/>
          <w:szCs w:val="26"/>
          <w:lang w:val="es-MX"/>
        </w:rPr>
        <w:t xml:space="preserve"> </w:t>
      </w:r>
      <w:r w:rsidR="002F412D" w:rsidRPr="00BE4B63">
        <w:rPr>
          <w:rFonts w:ascii="Arial" w:hAnsi="Arial" w:cs="Arial"/>
          <w:sz w:val="26"/>
          <w:szCs w:val="26"/>
          <w:lang w:val="es-MX"/>
        </w:rPr>
        <w:t>Justicia Administrativa para el Estado de Oaxaca</w:t>
      </w:r>
      <w:r w:rsidR="00314953" w:rsidRPr="00BE4B63">
        <w:rPr>
          <w:rFonts w:ascii="Arial" w:hAnsi="Arial" w:cs="Arial"/>
          <w:sz w:val="26"/>
          <w:szCs w:val="26"/>
          <w:lang w:val="es-MX"/>
        </w:rPr>
        <w:t>,</w:t>
      </w:r>
      <w:r>
        <w:rPr>
          <w:rFonts w:ascii="Arial" w:hAnsi="Arial" w:cs="Arial"/>
          <w:sz w:val="26"/>
          <w:szCs w:val="26"/>
          <w:lang w:val="es-MX"/>
        </w:rPr>
        <w:t xml:space="preserve"> </w:t>
      </w:r>
      <w:r w:rsidRPr="009215B6">
        <w:rPr>
          <w:rFonts w:ascii="Arial" w:hAnsi="Arial" w:cs="Arial"/>
          <w:sz w:val="26"/>
          <w:szCs w:val="26"/>
          <w:lang w:val="es-MX"/>
        </w:rPr>
        <w:t>vigente hasta el veinte de octubre de dos mil diecisiete</w:t>
      </w:r>
      <w:r>
        <w:rPr>
          <w:rFonts w:ascii="Arial" w:hAnsi="Arial" w:cs="Arial"/>
          <w:sz w:val="26"/>
          <w:szCs w:val="26"/>
          <w:lang w:val="es-MX"/>
        </w:rPr>
        <w:t xml:space="preserve">, </w:t>
      </w:r>
      <w:r w:rsidR="00314953" w:rsidRPr="00BE4B63">
        <w:rPr>
          <w:rFonts w:ascii="Arial" w:hAnsi="Arial" w:cs="Arial"/>
          <w:sz w:val="26"/>
          <w:szCs w:val="26"/>
          <w:lang w:val="es-MX"/>
        </w:rPr>
        <w:t>se admite.  En consecuencia, se procede a dictar resolución en los siguientes términos</w:t>
      </w:r>
      <w:r>
        <w:rPr>
          <w:rFonts w:ascii="Arial" w:hAnsi="Arial" w:cs="Arial"/>
          <w:sz w:val="26"/>
          <w:szCs w:val="26"/>
          <w:lang w:val="es-MX"/>
        </w:rPr>
        <w:t>:</w:t>
      </w:r>
    </w:p>
    <w:p w14:paraId="4A6D03BC" w14:textId="77777777" w:rsidR="009215B6" w:rsidRDefault="009215B6" w:rsidP="009215B6">
      <w:pPr>
        <w:spacing w:after="0" w:line="360" w:lineRule="auto"/>
        <w:jc w:val="center"/>
        <w:rPr>
          <w:rFonts w:ascii="Arial" w:hAnsi="Arial" w:cs="Arial"/>
          <w:b/>
          <w:sz w:val="26"/>
          <w:szCs w:val="26"/>
          <w:lang w:val="es-MX"/>
        </w:rPr>
      </w:pPr>
    </w:p>
    <w:p w14:paraId="7C9EB94F" w14:textId="70380B73" w:rsidR="009215B6" w:rsidRDefault="00314953" w:rsidP="009215B6">
      <w:pPr>
        <w:spacing w:after="0" w:line="360" w:lineRule="auto"/>
        <w:jc w:val="center"/>
        <w:rPr>
          <w:rFonts w:ascii="Arial" w:hAnsi="Arial" w:cs="Arial"/>
          <w:b/>
          <w:bCs/>
          <w:sz w:val="26"/>
          <w:szCs w:val="26"/>
          <w:lang w:val="es-MX"/>
        </w:rPr>
      </w:pPr>
      <w:r w:rsidRPr="00D91800">
        <w:rPr>
          <w:rFonts w:ascii="Arial" w:hAnsi="Arial" w:cs="Arial"/>
          <w:b/>
          <w:bCs/>
          <w:sz w:val="26"/>
          <w:szCs w:val="26"/>
          <w:lang w:val="es-MX"/>
        </w:rPr>
        <w:t>R</w:t>
      </w:r>
      <w:r w:rsidRPr="00BE4B63">
        <w:rPr>
          <w:rFonts w:ascii="Arial" w:hAnsi="Arial" w:cs="Arial"/>
          <w:b/>
          <w:bCs/>
          <w:sz w:val="26"/>
          <w:szCs w:val="26"/>
          <w:lang w:val="es-MX"/>
        </w:rPr>
        <w:t xml:space="preserve"> E S U L T A N D O</w:t>
      </w:r>
    </w:p>
    <w:p w14:paraId="75955304" w14:textId="4FFE1772" w:rsidR="009215B6" w:rsidRDefault="009215B6" w:rsidP="00EC0087">
      <w:pPr>
        <w:spacing w:after="0" w:line="360" w:lineRule="auto"/>
        <w:jc w:val="both"/>
        <w:rPr>
          <w:rFonts w:ascii="Arial" w:hAnsi="Arial" w:cs="Arial"/>
          <w:sz w:val="26"/>
          <w:szCs w:val="26"/>
          <w:lang w:val="es-MX"/>
        </w:rPr>
      </w:pPr>
      <w:r>
        <w:rPr>
          <w:rFonts w:ascii="Arial" w:hAnsi="Arial" w:cs="Arial"/>
          <w:b/>
          <w:bCs/>
          <w:sz w:val="26"/>
          <w:szCs w:val="26"/>
          <w:lang w:val="es-MX"/>
        </w:rPr>
        <w:t xml:space="preserve">       </w:t>
      </w:r>
      <w:r w:rsidR="00314953" w:rsidRPr="00BE4B63">
        <w:rPr>
          <w:rFonts w:ascii="Arial" w:hAnsi="Arial" w:cs="Arial"/>
          <w:b/>
          <w:bCs/>
          <w:sz w:val="26"/>
          <w:szCs w:val="26"/>
          <w:lang w:val="es-MX"/>
        </w:rPr>
        <w:t xml:space="preserve">PRIMERO. </w:t>
      </w:r>
      <w:r w:rsidR="00314953" w:rsidRPr="00BE4B63">
        <w:rPr>
          <w:rFonts w:ascii="Arial" w:hAnsi="Arial" w:cs="Arial"/>
          <w:sz w:val="26"/>
          <w:szCs w:val="26"/>
          <w:lang w:val="es-MX"/>
        </w:rPr>
        <w:t>Inconforme con</w:t>
      </w:r>
      <w:r w:rsidR="004C18D9" w:rsidRPr="00BE4B63">
        <w:rPr>
          <w:rFonts w:ascii="Arial" w:hAnsi="Arial" w:cs="Arial"/>
          <w:sz w:val="26"/>
          <w:szCs w:val="26"/>
          <w:lang w:val="es-MX"/>
        </w:rPr>
        <w:t xml:space="preserve"> </w:t>
      </w:r>
      <w:r w:rsidR="00EC0087" w:rsidRPr="00BE4B63">
        <w:rPr>
          <w:rFonts w:ascii="Arial" w:hAnsi="Arial" w:cs="Arial"/>
          <w:sz w:val="26"/>
          <w:szCs w:val="26"/>
          <w:lang w:val="es-MX"/>
        </w:rPr>
        <w:t>la</w:t>
      </w:r>
      <w:r w:rsidR="002C7621">
        <w:rPr>
          <w:rFonts w:ascii="Arial" w:hAnsi="Arial" w:cs="Arial"/>
          <w:sz w:val="26"/>
          <w:szCs w:val="26"/>
          <w:lang w:val="es-MX"/>
        </w:rPr>
        <w:t xml:space="preserve"> sentencia de</w:t>
      </w:r>
      <w:r w:rsidR="00116DD2">
        <w:rPr>
          <w:rFonts w:ascii="Arial" w:hAnsi="Arial" w:cs="Arial"/>
          <w:sz w:val="26"/>
          <w:szCs w:val="26"/>
          <w:lang w:val="es-MX"/>
        </w:rPr>
        <w:t xml:space="preserve"> veintinueve de agosto </w:t>
      </w:r>
      <w:r w:rsidR="002C7621">
        <w:rPr>
          <w:rFonts w:ascii="Arial" w:hAnsi="Arial" w:cs="Arial"/>
          <w:sz w:val="26"/>
          <w:szCs w:val="26"/>
          <w:lang w:val="es-MX"/>
        </w:rPr>
        <w:t>de dos mil dieciocho</w:t>
      </w:r>
      <w:r w:rsidR="00BE4B63" w:rsidRPr="00BE4B63">
        <w:rPr>
          <w:rFonts w:ascii="Arial" w:hAnsi="Arial" w:cs="Arial"/>
          <w:sz w:val="26"/>
          <w:szCs w:val="26"/>
          <w:lang w:val="es-MX"/>
        </w:rPr>
        <w:t>,</w:t>
      </w:r>
      <w:r w:rsidR="006A6D62" w:rsidRPr="00BE4B63">
        <w:rPr>
          <w:rFonts w:ascii="Arial" w:hAnsi="Arial" w:cs="Arial"/>
          <w:sz w:val="26"/>
          <w:szCs w:val="26"/>
          <w:lang w:val="es-MX"/>
        </w:rPr>
        <w:t xml:space="preserve"> dictada por la </w:t>
      </w:r>
      <w:r w:rsidR="00E96F21">
        <w:rPr>
          <w:rFonts w:ascii="Arial" w:hAnsi="Arial" w:cs="Arial"/>
          <w:sz w:val="26"/>
          <w:szCs w:val="26"/>
          <w:lang w:val="es-MX"/>
        </w:rPr>
        <w:t xml:space="preserve">Sexta </w:t>
      </w:r>
      <w:r w:rsidR="00336791" w:rsidRPr="00BE4B63">
        <w:rPr>
          <w:rFonts w:ascii="Arial" w:hAnsi="Arial" w:cs="Arial"/>
          <w:sz w:val="26"/>
          <w:szCs w:val="26"/>
          <w:lang w:val="es-MX"/>
        </w:rPr>
        <w:t>Sala</w:t>
      </w:r>
      <w:r w:rsidR="00E06726" w:rsidRPr="00BE4B63">
        <w:rPr>
          <w:rFonts w:ascii="Arial" w:hAnsi="Arial" w:cs="Arial"/>
          <w:sz w:val="26"/>
          <w:szCs w:val="26"/>
          <w:lang w:val="es-MX"/>
        </w:rPr>
        <w:t xml:space="preserve"> Unitaria</w:t>
      </w:r>
      <w:r w:rsidR="00336791" w:rsidRPr="00BE4B63">
        <w:rPr>
          <w:rFonts w:ascii="Arial" w:hAnsi="Arial" w:cs="Arial"/>
          <w:sz w:val="26"/>
          <w:szCs w:val="26"/>
          <w:lang w:val="es-MX"/>
        </w:rPr>
        <w:t xml:space="preserve"> de Primera Instancia del Tribunal de Justicia Administrativa del Estado de Oaxaca,</w:t>
      </w:r>
      <w:r w:rsidR="00E06726" w:rsidRPr="00BE4B63">
        <w:rPr>
          <w:rFonts w:ascii="Arial" w:hAnsi="Arial" w:cs="Arial"/>
          <w:sz w:val="26"/>
          <w:szCs w:val="26"/>
          <w:lang w:val="es-MX"/>
        </w:rPr>
        <w:t xml:space="preserve"> </w:t>
      </w:r>
      <w:r w:rsidR="001B1919">
        <w:rPr>
          <w:rFonts w:ascii="Arial" w:hAnsi="Arial" w:cs="Arial"/>
          <w:b/>
          <w:bCs/>
          <w:sz w:val="26"/>
          <w:szCs w:val="26"/>
          <w:lang w:val="es-MX"/>
        </w:rPr>
        <w:t>**********</w:t>
      </w:r>
      <w:r w:rsidR="006A6D62" w:rsidRPr="00BE4B63">
        <w:rPr>
          <w:rFonts w:ascii="Arial" w:hAnsi="Arial" w:cs="Arial"/>
          <w:sz w:val="26"/>
          <w:szCs w:val="26"/>
          <w:lang w:val="es-MX"/>
        </w:rPr>
        <w:t xml:space="preserve">, </w:t>
      </w:r>
      <w:r w:rsidR="00314953" w:rsidRPr="00BE4B63">
        <w:rPr>
          <w:rFonts w:ascii="Arial" w:hAnsi="Arial" w:cs="Arial"/>
          <w:sz w:val="26"/>
          <w:szCs w:val="26"/>
          <w:lang w:val="es-MX"/>
        </w:rPr>
        <w:t xml:space="preserve">interpone en su contra recurso de revisión. </w:t>
      </w:r>
    </w:p>
    <w:p w14:paraId="5B46BEFD" w14:textId="77777777" w:rsidR="00000ADC" w:rsidRDefault="00000ADC" w:rsidP="00EC0087">
      <w:pPr>
        <w:spacing w:after="0" w:line="360" w:lineRule="auto"/>
        <w:jc w:val="both"/>
        <w:rPr>
          <w:rFonts w:ascii="Arial" w:hAnsi="Arial" w:cs="Arial"/>
          <w:sz w:val="26"/>
          <w:szCs w:val="26"/>
          <w:lang w:val="es-MX"/>
        </w:rPr>
      </w:pPr>
    </w:p>
    <w:p w14:paraId="363F1B27" w14:textId="6564896D" w:rsidR="00EC0087" w:rsidRPr="00000ADC" w:rsidRDefault="00000ADC" w:rsidP="00EC0087">
      <w:pPr>
        <w:spacing w:after="0" w:line="360" w:lineRule="auto"/>
        <w:jc w:val="both"/>
        <w:rPr>
          <w:rFonts w:ascii="Arial" w:hAnsi="Arial" w:cs="Arial"/>
          <w:sz w:val="26"/>
          <w:szCs w:val="26"/>
          <w:lang w:val="es-MX"/>
        </w:rPr>
      </w:pPr>
      <w:r>
        <w:rPr>
          <w:rFonts w:ascii="Arial" w:hAnsi="Arial" w:cs="Arial"/>
          <w:sz w:val="26"/>
          <w:szCs w:val="26"/>
          <w:lang w:val="es-MX"/>
        </w:rPr>
        <w:t xml:space="preserve">    </w:t>
      </w:r>
      <w:r w:rsidR="009215B6">
        <w:rPr>
          <w:rFonts w:ascii="Arial" w:hAnsi="Arial" w:cs="Arial"/>
          <w:sz w:val="26"/>
          <w:szCs w:val="26"/>
          <w:lang w:val="es-MX"/>
        </w:rPr>
        <w:t xml:space="preserve">  </w:t>
      </w:r>
      <w:r w:rsidR="00314953" w:rsidRPr="00BE4B63">
        <w:rPr>
          <w:rFonts w:ascii="Arial" w:hAnsi="Arial" w:cs="Arial"/>
          <w:b/>
          <w:bCs/>
          <w:sz w:val="26"/>
          <w:szCs w:val="26"/>
          <w:lang w:val="es-MX"/>
        </w:rPr>
        <w:t xml:space="preserve">SEGUNDO.- </w:t>
      </w:r>
      <w:r w:rsidR="0057177F" w:rsidRPr="00BE4B63">
        <w:rPr>
          <w:rFonts w:ascii="Arial" w:hAnsi="Arial" w:cs="Arial"/>
          <w:bCs/>
          <w:sz w:val="26"/>
          <w:szCs w:val="26"/>
          <w:lang w:val="es-MX"/>
        </w:rPr>
        <w:t>L</w:t>
      </w:r>
      <w:r w:rsidR="006A6D62" w:rsidRPr="00BE4B63">
        <w:rPr>
          <w:rFonts w:ascii="Arial" w:hAnsi="Arial" w:cs="Arial"/>
          <w:bCs/>
          <w:sz w:val="26"/>
          <w:szCs w:val="26"/>
          <w:lang w:val="es-MX"/>
        </w:rPr>
        <w:t xml:space="preserve">os puntos resolutivos de la sentencia recurrida son como sigue: </w:t>
      </w:r>
    </w:p>
    <w:p w14:paraId="333580F5" w14:textId="77777777" w:rsidR="00110834" w:rsidRPr="00BE4B63" w:rsidRDefault="00110834" w:rsidP="00EC0087">
      <w:pPr>
        <w:spacing w:after="0" w:line="360" w:lineRule="auto"/>
        <w:jc w:val="both"/>
        <w:rPr>
          <w:rFonts w:ascii="Arial" w:hAnsi="Arial" w:cs="Arial"/>
          <w:bCs/>
          <w:sz w:val="26"/>
          <w:szCs w:val="26"/>
          <w:lang w:val="es-MX"/>
        </w:rPr>
      </w:pPr>
    </w:p>
    <w:p w14:paraId="0AFB58B0" w14:textId="03C4481C" w:rsidR="006A6D62" w:rsidRDefault="00EC0087" w:rsidP="00E32423">
      <w:pPr>
        <w:spacing w:after="0" w:line="360" w:lineRule="auto"/>
        <w:ind w:left="993" w:right="900" w:firstLine="423"/>
        <w:jc w:val="both"/>
        <w:rPr>
          <w:rFonts w:ascii="Arial" w:hAnsi="Arial" w:cs="Arial"/>
          <w:bCs/>
          <w:i/>
          <w:lang w:val="es-MX"/>
        </w:rPr>
      </w:pPr>
      <w:r w:rsidRPr="00FA4DD0">
        <w:rPr>
          <w:rFonts w:ascii="Arial" w:hAnsi="Arial" w:cs="Arial"/>
          <w:bCs/>
          <w:i/>
          <w:lang w:val="es-MX"/>
        </w:rPr>
        <w:t>“</w:t>
      </w:r>
      <w:r w:rsidR="006A6D62">
        <w:rPr>
          <w:rFonts w:ascii="Arial" w:hAnsi="Arial" w:cs="Arial"/>
          <w:b/>
          <w:bCs/>
          <w:i/>
          <w:lang w:val="es-MX"/>
        </w:rPr>
        <w:t xml:space="preserve">PRIMERO. </w:t>
      </w:r>
      <w:r w:rsidR="006A6D62">
        <w:rPr>
          <w:rFonts w:ascii="Arial" w:hAnsi="Arial" w:cs="Arial"/>
          <w:bCs/>
          <w:i/>
          <w:lang w:val="es-MX"/>
        </w:rPr>
        <w:t xml:space="preserve">Esta </w:t>
      </w:r>
      <w:r w:rsidR="00E96F21">
        <w:rPr>
          <w:rFonts w:ascii="Arial" w:hAnsi="Arial" w:cs="Arial"/>
          <w:bCs/>
          <w:i/>
          <w:lang w:val="es-MX"/>
        </w:rPr>
        <w:t xml:space="preserve">Sexta </w:t>
      </w:r>
      <w:r w:rsidR="006A6D62">
        <w:rPr>
          <w:rFonts w:ascii="Arial" w:hAnsi="Arial" w:cs="Arial"/>
          <w:bCs/>
          <w:i/>
          <w:lang w:val="es-MX"/>
        </w:rPr>
        <w:t>Sal</w:t>
      </w:r>
      <w:r w:rsidR="00D226A3">
        <w:rPr>
          <w:rFonts w:ascii="Arial" w:hAnsi="Arial" w:cs="Arial"/>
          <w:bCs/>
          <w:i/>
          <w:lang w:val="es-MX"/>
        </w:rPr>
        <w:t>a Unitaria de Primera Instancia</w:t>
      </w:r>
      <w:r w:rsidR="00E96F21">
        <w:rPr>
          <w:rFonts w:ascii="Arial" w:hAnsi="Arial" w:cs="Arial"/>
          <w:bCs/>
          <w:i/>
          <w:lang w:val="es-MX"/>
        </w:rPr>
        <w:t xml:space="preserve"> fue</w:t>
      </w:r>
      <w:r w:rsidR="006A6D62">
        <w:rPr>
          <w:rFonts w:ascii="Arial" w:hAnsi="Arial" w:cs="Arial"/>
          <w:bCs/>
          <w:i/>
          <w:lang w:val="es-MX"/>
        </w:rPr>
        <w:t xml:space="preserve"> competente para conocer y resolver del presente asunto. </w:t>
      </w:r>
    </w:p>
    <w:p w14:paraId="29EEB2F7" w14:textId="77777777" w:rsidR="00E32423" w:rsidRDefault="006A6D62" w:rsidP="00E32423">
      <w:pPr>
        <w:spacing w:after="0" w:line="360" w:lineRule="auto"/>
        <w:ind w:left="993" w:right="900" w:firstLine="423"/>
        <w:jc w:val="both"/>
        <w:rPr>
          <w:rFonts w:ascii="Arial" w:hAnsi="Arial" w:cs="Arial"/>
          <w:bCs/>
          <w:i/>
          <w:lang w:val="es-MX"/>
        </w:rPr>
      </w:pPr>
      <w:r>
        <w:rPr>
          <w:rFonts w:ascii="Arial" w:hAnsi="Arial" w:cs="Arial"/>
          <w:b/>
          <w:bCs/>
          <w:i/>
          <w:lang w:val="es-MX"/>
        </w:rPr>
        <w:t xml:space="preserve">SEGUNDO. </w:t>
      </w:r>
      <w:r>
        <w:rPr>
          <w:rFonts w:ascii="Arial" w:hAnsi="Arial" w:cs="Arial"/>
          <w:bCs/>
          <w:i/>
          <w:lang w:val="es-MX"/>
        </w:rPr>
        <w:t>La personalidad de la parte</w:t>
      </w:r>
      <w:r w:rsidR="00B924A2">
        <w:rPr>
          <w:rFonts w:ascii="Arial" w:hAnsi="Arial" w:cs="Arial"/>
          <w:bCs/>
          <w:i/>
          <w:lang w:val="es-MX"/>
        </w:rPr>
        <w:t xml:space="preserve"> actora quedó acreditada en autos y, las autoridades demandadas no acreditaron fehacientemente su personería</w:t>
      </w:r>
      <w:r w:rsidR="00E32423">
        <w:rPr>
          <w:rFonts w:ascii="Arial" w:hAnsi="Arial" w:cs="Arial"/>
          <w:bCs/>
          <w:i/>
          <w:lang w:val="es-MX"/>
        </w:rPr>
        <w:t>.</w:t>
      </w:r>
    </w:p>
    <w:p w14:paraId="1AE6E4E6" w14:textId="78358B76" w:rsidR="00305108" w:rsidRDefault="006A6D62" w:rsidP="00E32423">
      <w:pPr>
        <w:spacing w:after="0" w:line="360" w:lineRule="auto"/>
        <w:ind w:left="993" w:right="900" w:firstLine="423"/>
        <w:jc w:val="both"/>
        <w:rPr>
          <w:rFonts w:ascii="Arial" w:hAnsi="Arial" w:cs="Arial"/>
          <w:i/>
          <w:lang w:val="es-MX"/>
        </w:rPr>
      </w:pPr>
      <w:r>
        <w:rPr>
          <w:rFonts w:ascii="Arial" w:hAnsi="Arial" w:cs="Arial"/>
          <w:b/>
          <w:bCs/>
          <w:i/>
          <w:lang w:val="es-MX"/>
        </w:rPr>
        <w:lastRenderedPageBreak/>
        <w:t>TERCERO.</w:t>
      </w:r>
      <w:r>
        <w:rPr>
          <w:rFonts w:ascii="Arial" w:hAnsi="Arial" w:cs="Arial"/>
          <w:bCs/>
          <w:i/>
          <w:lang w:val="es-MX"/>
        </w:rPr>
        <w:t xml:space="preserve"> </w:t>
      </w:r>
      <w:r w:rsidR="00D226A3">
        <w:rPr>
          <w:rFonts w:ascii="Arial" w:hAnsi="Arial" w:cs="Arial"/>
          <w:bCs/>
          <w:i/>
          <w:lang w:val="es-MX"/>
        </w:rPr>
        <w:t xml:space="preserve">En atención al razonamiento expuesto en el considerando </w:t>
      </w:r>
      <w:r w:rsidR="00E32423">
        <w:rPr>
          <w:rFonts w:ascii="Arial" w:hAnsi="Arial" w:cs="Arial"/>
          <w:bCs/>
          <w:i/>
          <w:lang w:val="es-MX"/>
        </w:rPr>
        <w:t xml:space="preserve">Quinto </w:t>
      </w:r>
      <w:r w:rsidR="00D226A3">
        <w:rPr>
          <w:rFonts w:ascii="Arial" w:hAnsi="Arial" w:cs="Arial"/>
          <w:bCs/>
          <w:i/>
          <w:lang w:val="es-MX"/>
        </w:rPr>
        <w:t>de esta resolución</w:t>
      </w:r>
      <w:r w:rsidR="00E32423">
        <w:rPr>
          <w:rFonts w:ascii="Arial" w:hAnsi="Arial" w:cs="Arial"/>
          <w:bCs/>
          <w:i/>
          <w:lang w:val="es-MX"/>
        </w:rPr>
        <w:t>,</w:t>
      </w:r>
      <w:r w:rsidR="00D226A3">
        <w:rPr>
          <w:rFonts w:ascii="Arial" w:hAnsi="Arial" w:cs="Arial"/>
          <w:bCs/>
          <w:i/>
          <w:lang w:val="es-MX"/>
        </w:rPr>
        <w:t xml:space="preserve"> </w:t>
      </w:r>
      <w:r w:rsidR="00D226A3" w:rsidRPr="00D226A3">
        <w:rPr>
          <w:rFonts w:ascii="Arial" w:hAnsi="Arial" w:cs="Arial"/>
          <w:b/>
          <w:bCs/>
          <w:i/>
          <w:lang w:val="es-MX"/>
        </w:rPr>
        <w:t>SE</w:t>
      </w:r>
      <w:r w:rsidR="00305108">
        <w:rPr>
          <w:rFonts w:ascii="Arial" w:hAnsi="Arial" w:cs="Arial"/>
          <w:bCs/>
          <w:i/>
          <w:lang w:val="es-MX"/>
        </w:rPr>
        <w:t xml:space="preserve"> </w:t>
      </w:r>
      <w:r w:rsidR="00305108">
        <w:rPr>
          <w:rFonts w:ascii="Arial" w:hAnsi="Arial" w:cs="Arial"/>
          <w:b/>
          <w:i/>
          <w:lang w:val="es-MX"/>
        </w:rPr>
        <w:t xml:space="preserve">SOBRESEE </w:t>
      </w:r>
      <w:r w:rsidR="00D226A3">
        <w:rPr>
          <w:rFonts w:ascii="Arial" w:hAnsi="Arial" w:cs="Arial"/>
          <w:b/>
          <w:i/>
          <w:lang w:val="es-MX"/>
        </w:rPr>
        <w:t>EL JUICIO</w:t>
      </w:r>
      <w:r w:rsidR="00E32423">
        <w:rPr>
          <w:rFonts w:ascii="Arial" w:hAnsi="Arial" w:cs="Arial"/>
          <w:b/>
          <w:i/>
          <w:lang w:val="es-MX"/>
        </w:rPr>
        <w:t xml:space="preserve"> RESPECTO A LAS ORDENES VERBALES DEL JEFE OPERATIVO DE TRÁNSITO DEL ESTADO EN LA VILLA DE ZAACHILA, OAXACA Y DEL DIRECTOR DE TRÁNSITO DEL ESTDO PARA LA DETENCIÓN </w:t>
      </w:r>
      <w:r w:rsidR="00E32423">
        <w:rPr>
          <w:rFonts w:ascii="Arial" w:hAnsi="Arial" w:cs="Arial"/>
          <w:i/>
          <w:lang w:val="es-MX"/>
        </w:rPr>
        <w:t xml:space="preserve">del vehículo marca </w:t>
      </w:r>
      <w:r w:rsidR="00D97F4D" w:rsidRPr="00D97F4D">
        <w:rPr>
          <w:rFonts w:ascii="Arial" w:hAnsi="Arial" w:cs="Arial"/>
          <w:b/>
          <w:i/>
          <w:lang w:val="es-MX"/>
        </w:rPr>
        <w:t>*********</w:t>
      </w:r>
      <w:r w:rsidR="00E32423" w:rsidRPr="00D97F4D">
        <w:rPr>
          <w:rFonts w:ascii="Arial" w:hAnsi="Arial" w:cs="Arial"/>
          <w:b/>
          <w:i/>
          <w:lang w:val="es-MX"/>
        </w:rPr>
        <w:t>,</w:t>
      </w:r>
      <w:r w:rsidR="00E32423">
        <w:rPr>
          <w:rFonts w:ascii="Arial" w:hAnsi="Arial" w:cs="Arial"/>
          <w:i/>
          <w:lang w:val="es-MX"/>
        </w:rPr>
        <w:t xml:space="preserve"> modelo </w:t>
      </w:r>
      <w:r w:rsidR="00D97F4D" w:rsidRPr="00D97F4D">
        <w:rPr>
          <w:rFonts w:ascii="Arial" w:hAnsi="Arial" w:cs="Arial"/>
          <w:b/>
          <w:i/>
          <w:lang w:val="es-MX"/>
        </w:rPr>
        <w:t>*********</w:t>
      </w:r>
      <w:r w:rsidR="00D97F4D">
        <w:rPr>
          <w:rFonts w:ascii="Arial" w:hAnsi="Arial" w:cs="Arial"/>
          <w:i/>
          <w:lang w:val="es-MX"/>
        </w:rPr>
        <w:t xml:space="preserve"> </w:t>
      </w:r>
      <w:r w:rsidR="00E32423">
        <w:rPr>
          <w:rFonts w:ascii="Arial" w:hAnsi="Arial" w:cs="Arial"/>
          <w:i/>
          <w:lang w:val="es-MX"/>
        </w:rPr>
        <w:t xml:space="preserve">, motor </w:t>
      </w:r>
      <w:r w:rsidR="00D97F4D" w:rsidRPr="00D97F4D">
        <w:rPr>
          <w:rFonts w:ascii="Arial" w:hAnsi="Arial" w:cs="Arial"/>
          <w:b/>
          <w:i/>
          <w:lang w:val="es-MX"/>
        </w:rPr>
        <w:t>*********</w:t>
      </w:r>
      <w:r w:rsidR="00D97F4D">
        <w:rPr>
          <w:rFonts w:ascii="Arial" w:hAnsi="Arial" w:cs="Arial"/>
          <w:i/>
          <w:lang w:val="es-MX"/>
        </w:rPr>
        <w:t xml:space="preserve"> </w:t>
      </w:r>
      <w:r w:rsidR="00E32423">
        <w:rPr>
          <w:rFonts w:ascii="Arial" w:hAnsi="Arial" w:cs="Arial"/>
          <w:i/>
          <w:lang w:val="es-MX"/>
        </w:rPr>
        <w:t xml:space="preserve">, serie </w:t>
      </w:r>
      <w:r w:rsidR="00D97F4D" w:rsidRPr="00D97F4D">
        <w:rPr>
          <w:rFonts w:ascii="Arial" w:hAnsi="Arial" w:cs="Arial"/>
          <w:b/>
          <w:i/>
          <w:lang w:val="es-MX"/>
        </w:rPr>
        <w:t>**********</w:t>
      </w:r>
      <w:r w:rsidR="00E32423" w:rsidRPr="00D97F4D">
        <w:rPr>
          <w:rFonts w:ascii="Arial" w:hAnsi="Arial" w:cs="Arial"/>
          <w:b/>
          <w:i/>
          <w:lang w:val="es-MX"/>
        </w:rPr>
        <w:t>,</w:t>
      </w:r>
      <w:r w:rsidR="00E32423">
        <w:rPr>
          <w:rFonts w:ascii="Arial" w:hAnsi="Arial" w:cs="Arial"/>
          <w:i/>
          <w:lang w:val="es-MX"/>
        </w:rPr>
        <w:t xml:space="preserve"> capacidad 5 pasajeros, con razón social “Sitio Colonia La Soledad”, Santa Cruz </w:t>
      </w:r>
      <w:proofErr w:type="spellStart"/>
      <w:r w:rsidR="00E32423">
        <w:rPr>
          <w:rFonts w:ascii="Arial" w:hAnsi="Arial" w:cs="Arial"/>
          <w:i/>
          <w:lang w:val="es-MX"/>
        </w:rPr>
        <w:t>Xoxocotlán</w:t>
      </w:r>
      <w:proofErr w:type="spellEnd"/>
      <w:r w:rsidR="00E32423">
        <w:rPr>
          <w:rFonts w:ascii="Arial" w:hAnsi="Arial" w:cs="Arial"/>
          <w:i/>
          <w:lang w:val="es-MX"/>
        </w:rPr>
        <w:t xml:space="preserve">, A.C., con el que explota su concesión en la Colonia La Soledad, en la población de Santa Cruz </w:t>
      </w:r>
      <w:proofErr w:type="spellStart"/>
      <w:r w:rsidR="00E32423">
        <w:rPr>
          <w:rFonts w:ascii="Arial" w:hAnsi="Arial" w:cs="Arial"/>
          <w:i/>
          <w:lang w:val="es-MX"/>
        </w:rPr>
        <w:t>Xoxocotlán</w:t>
      </w:r>
      <w:proofErr w:type="spellEnd"/>
      <w:r w:rsidR="00E32423">
        <w:rPr>
          <w:rFonts w:ascii="Arial" w:hAnsi="Arial" w:cs="Arial"/>
          <w:i/>
          <w:lang w:val="es-MX"/>
        </w:rPr>
        <w:t>, Oaxaca.</w:t>
      </w:r>
    </w:p>
    <w:p w14:paraId="33107845" w14:textId="2170BEF2" w:rsidR="00E32423" w:rsidRDefault="0052077E" w:rsidP="00E32423">
      <w:pPr>
        <w:spacing w:after="0" w:line="360" w:lineRule="auto"/>
        <w:ind w:left="993" w:right="900" w:firstLine="423"/>
        <w:jc w:val="both"/>
        <w:rPr>
          <w:rFonts w:ascii="Arial" w:hAnsi="Arial" w:cs="Arial"/>
          <w:bCs/>
          <w:i/>
          <w:lang w:val="es-MX"/>
        </w:rPr>
      </w:pPr>
      <w:r>
        <w:rPr>
          <w:rFonts w:ascii="Arial" w:hAnsi="Arial" w:cs="Arial"/>
          <w:b/>
          <w:bCs/>
          <w:i/>
          <w:lang w:val="es-MX"/>
        </w:rPr>
        <w:t>CUARTO.</w:t>
      </w:r>
      <w:r w:rsidR="00E32423">
        <w:rPr>
          <w:rFonts w:ascii="Arial" w:hAnsi="Arial" w:cs="Arial"/>
          <w:b/>
          <w:bCs/>
          <w:i/>
          <w:lang w:val="es-MX"/>
        </w:rPr>
        <w:t xml:space="preserve"> </w:t>
      </w:r>
      <w:r w:rsidR="00D226A3">
        <w:rPr>
          <w:rFonts w:ascii="Arial" w:hAnsi="Arial" w:cs="Arial"/>
          <w:bCs/>
          <w:i/>
          <w:lang w:val="es-MX"/>
        </w:rPr>
        <w:t xml:space="preserve"> </w:t>
      </w:r>
      <w:r w:rsidR="00E32423" w:rsidRPr="00E32423">
        <w:rPr>
          <w:rFonts w:ascii="Arial" w:hAnsi="Arial" w:cs="Arial"/>
          <w:bCs/>
          <w:i/>
          <w:lang w:val="es-MX"/>
        </w:rPr>
        <w:t>S</w:t>
      </w:r>
      <w:r w:rsidR="00D226A3" w:rsidRPr="00E32423">
        <w:rPr>
          <w:rFonts w:ascii="Arial" w:hAnsi="Arial" w:cs="Arial"/>
          <w:bCs/>
          <w:i/>
          <w:lang w:val="es-MX"/>
        </w:rPr>
        <w:t>e configur</w:t>
      </w:r>
      <w:r w:rsidR="00E32423">
        <w:rPr>
          <w:rFonts w:ascii="Arial" w:hAnsi="Arial" w:cs="Arial"/>
          <w:bCs/>
          <w:i/>
          <w:lang w:val="es-MX"/>
        </w:rPr>
        <w:t xml:space="preserve">a </w:t>
      </w:r>
      <w:r w:rsidR="00D226A3" w:rsidRPr="00E32423">
        <w:rPr>
          <w:rFonts w:ascii="Arial" w:hAnsi="Arial" w:cs="Arial"/>
          <w:bCs/>
          <w:i/>
          <w:lang w:val="es-MX"/>
        </w:rPr>
        <w:t xml:space="preserve">la </w:t>
      </w:r>
      <w:r w:rsidR="00E32423" w:rsidRPr="00E32423">
        <w:rPr>
          <w:rFonts w:ascii="Arial" w:hAnsi="Arial" w:cs="Arial"/>
          <w:b/>
          <w:bCs/>
          <w:i/>
          <w:lang w:val="es-MX"/>
        </w:rPr>
        <w:t>NEGATIVA FICTA</w:t>
      </w:r>
      <w:r w:rsidR="00D226A3" w:rsidRPr="00E32423">
        <w:rPr>
          <w:rFonts w:ascii="Arial" w:hAnsi="Arial" w:cs="Arial"/>
          <w:bCs/>
          <w:i/>
          <w:lang w:val="es-MX"/>
        </w:rPr>
        <w:t xml:space="preserve">, </w:t>
      </w:r>
      <w:r w:rsidR="00E32423">
        <w:rPr>
          <w:rFonts w:ascii="Arial" w:hAnsi="Arial" w:cs="Arial"/>
          <w:bCs/>
          <w:i/>
          <w:lang w:val="es-MX"/>
        </w:rPr>
        <w:t xml:space="preserve">cuya nulidad demandó </w:t>
      </w:r>
      <w:r w:rsidR="00D97F4D">
        <w:rPr>
          <w:rFonts w:ascii="Arial" w:hAnsi="Arial" w:cs="Arial"/>
          <w:b/>
          <w:bCs/>
          <w:i/>
          <w:lang w:val="es-MX"/>
        </w:rPr>
        <w:t xml:space="preserve">************ </w:t>
      </w:r>
      <w:r w:rsidR="00E32423">
        <w:rPr>
          <w:rFonts w:ascii="Arial" w:hAnsi="Arial" w:cs="Arial"/>
          <w:b/>
          <w:bCs/>
          <w:i/>
          <w:lang w:val="es-MX"/>
        </w:rPr>
        <w:t xml:space="preserve"> </w:t>
      </w:r>
      <w:r w:rsidR="00E32423">
        <w:rPr>
          <w:rFonts w:ascii="Arial" w:hAnsi="Arial" w:cs="Arial"/>
          <w:bCs/>
          <w:i/>
          <w:lang w:val="es-MX"/>
        </w:rPr>
        <w:t>al Secretario de Vialidad y Transporte del Gobierno del Estado (antes Coordinador General de Transporte del Estado), respecto a sus escritos de fecha 11 de abril de 2007 dos mil siete y 13 trece de febrero del 2008 dos mil ocho.</w:t>
      </w:r>
    </w:p>
    <w:p w14:paraId="50A3B74E" w14:textId="68E30759" w:rsidR="00E32423" w:rsidRPr="00DC5AB7" w:rsidRDefault="00856866" w:rsidP="00E32423">
      <w:pPr>
        <w:spacing w:after="0" w:line="360" w:lineRule="auto"/>
        <w:ind w:left="993" w:right="900" w:firstLine="423"/>
        <w:jc w:val="both"/>
        <w:rPr>
          <w:rFonts w:ascii="Arial" w:hAnsi="Arial" w:cs="Arial"/>
          <w:bCs/>
          <w:i/>
          <w:lang w:val="es-MX"/>
        </w:rPr>
      </w:pPr>
      <w:r>
        <w:rPr>
          <w:rFonts w:ascii="Arial" w:hAnsi="Arial" w:cs="Arial"/>
          <w:b/>
          <w:bCs/>
          <w:i/>
          <w:lang w:val="es-MX"/>
        </w:rPr>
        <w:t>QUINTO</w:t>
      </w:r>
      <w:r w:rsidR="0052077E">
        <w:rPr>
          <w:rFonts w:ascii="Arial" w:hAnsi="Arial" w:cs="Arial"/>
          <w:b/>
          <w:bCs/>
          <w:i/>
          <w:lang w:val="es-MX"/>
        </w:rPr>
        <w:t>.</w:t>
      </w:r>
      <w:r w:rsidR="0052077E">
        <w:rPr>
          <w:rFonts w:ascii="Arial" w:hAnsi="Arial" w:cs="Arial"/>
          <w:bCs/>
          <w:i/>
          <w:lang w:val="es-MX"/>
        </w:rPr>
        <w:t xml:space="preserve"> </w:t>
      </w:r>
      <w:r w:rsidR="00DC5AB7">
        <w:rPr>
          <w:rFonts w:ascii="Arial" w:hAnsi="Arial" w:cs="Arial"/>
          <w:bCs/>
          <w:i/>
          <w:lang w:val="es-MX"/>
        </w:rPr>
        <w:t xml:space="preserve">Se declara la </w:t>
      </w:r>
      <w:r w:rsidR="00DC5AB7">
        <w:rPr>
          <w:rFonts w:ascii="Arial" w:hAnsi="Arial" w:cs="Arial"/>
          <w:b/>
          <w:bCs/>
          <w:i/>
          <w:lang w:val="es-MX"/>
        </w:rPr>
        <w:t xml:space="preserve">NULIDAD DE LA RESOLUCIÓN NEGATIVA FICTA </w:t>
      </w:r>
      <w:r w:rsidR="00DC5AB7">
        <w:rPr>
          <w:rFonts w:ascii="Arial" w:hAnsi="Arial" w:cs="Arial"/>
          <w:bCs/>
          <w:i/>
          <w:lang w:val="es-MX"/>
        </w:rPr>
        <w:t>de los referidos escritos o solicitudes, para los efectos precisados en el considerando séptimo, párrafos último y penúltimo de esta sentencia.</w:t>
      </w:r>
    </w:p>
    <w:p w14:paraId="313D58E5" w14:textId="4E7657A8" w:rsidR="00B57CE9" w:rsidRPr="00FA4DD0" w:rsidRDefault="00E32423" w:rsidP="00E32423">
      <w:pPr>
        <w:spacing w:after="0" w:line="360" w:lineRule="auto"/>
        <w:ind w:left="993" w:right="900" w:firstLine="423"/>
        <w:jc w:val="both"/>
        <w:rPr>
          <w:rFonts w:ascii="Arial" w:hAnsi="Arial" w:cs="Arial"/>
          <w:bCs/>
          <w:i/>
          <w:lang w:val="es-MX"/>
        </w:rPr>
      </w:pPr>
      <w:r>
        <w:rPr>
          <w:rFonts w:ascii="Arial" w:hAnsi="Arial" w:cs="Arial"/>
          <w:b/>
          <w:bCs/>
          <w:i/>
          <w:lang w:val="es-MX"/>
        </w:rPr>
        <w:t>SEXT</w:t>
      </w:r>
      <w:r w:rsidR="00DC5AB7">
        <w:rPr>
          <w:rFonts w:ascii="Arial" w:hAnsi="Arial" w:cs="Arial"/>
          <w:b/>
          <w:bCs/>
          <w:i/>
          <w:lang w:val="es-MX"/>
        </w:rPr>
        <w:t>A</w:t>
      </w:r>
      <w:r>
        <w:rPr>
          <w:rFonts w:ascii="Arial" w:hAnsi="Arial" w:cs="Arial"/>
          <w:b/>
          <w:bCs/>
          <w:i/>
          <w:lang w:val="es-MX"/>
        </w:rPr>
        <w:t xml:space="preserve">. </w:t>
      </w:r>
      <w:r w:rsidR="00DC5AB7">
        <w:rPr>
          <w:rFonts w:ascii="Arial" w:hAnsi="Arial" w:cs="Arial"/>
          <w:b/>
          <w:bCs/>
          <w:i/>
          <w:lang w:val="es-MX"/>
        </w:rPr>
        <w:t xml:space="preserve">NOTIFÍQUESE PERSONALMENTE AL ACTOR Y POR OFICIO A LAS AUTORIDADES DEMANDADAS, </w:t>
      </w:r>
      <w:r w:rsidR="00DC5AB7">
        <w:rPr>
          <w:rFonts w:ascii="Arial" w:hAnsi="Arial" w:cs="Arial"/>
          <w:bCs/>
          <w:i/>
          <w:lang w:val="es-MX"/>
        </w:rPr>
        <w:t>c</w:t>
      </w:r>
      <w:r w:rsidR="0052077E">
        <w:rPr>
          <w:rFonts w:ascii="Arial" w:hAnsi="Arial" w:cs="Arial"/>
          <w:bCs/>
          <w:i/>
          <w:lang w:val="es-MX"/>
        </w:rPr>
        <w:t>on</w:t>
      </w:r>
      <w:r w:rsidR="00DC5AB7">
        <w:rPr>
          <w:rFonts w:ascii="Arial" w:hAnsi="Arial" w:cs="Arial"/>
          <w:bCs/>
          <w:i/>
          <w:lang w:val="es-MX"/>
        </w:rPr>
        <w:t xml:space="preserve"> fundamento en los artículos  142 </w:t>
      </w:r>
      <w:r w:rsidR="0052077E">
        <w:rPr>
          <w:rFonts w:ascii="Arial" w:hAnsi="Arial" w:cs="Arial"/>
          <w:bCs/>
          <w:i/>
          <w:lang w:val="es-MX"/>
        </w:rPr>
        <w:t>fracción I y 1</w:t>
      </w:r>
      <w:r w:rsidR="00305108">
        <w:rPr>
          <w:rFonts w:ascii="Arial" w:hAnsi="Arial" w:cs="Arial"/>
          <w:bCs/>
          <w:i/>
          <w:lang w:val="es-MX"/>
        </w:rPr>
        <w:t>4</w:t>
      </w:r>
      <w:r w:rsidR="0052077E">
        <w:rPr>
          <w:rFonts w:ascii="Arial" w:hAnsi="Arial" w:cs="Arial"/>
          <w:bCs/>
          <w:i/>
          <w:lang w:val="es-MX"/>
        </w:rPr>
        <w:t>3 fracciones I y II</w:t>
      </w:r>
      <w:r w:rsidR="00DC5AB7">
        <w:rPr>
          <w:rFonts w:ascii="Arial" w:hAnsi="Arial" w:cs="Arial"/>
          <w:bCs/>
          <w:i/>
          <w:lang w:val="es-MX"/>
        </w:rPr>
        <w:t>,</w:t>
      </w:r>
      <w:r w:rsidR="0052077E">
        <w:rPr>
          <w:rFonts w:ascii="Arial" w:hAnsi="Arial" w:cs="Arial"/>
          <w:bCs/>
          <w:i/>
          <w:lang w:val="es-MX"/>
        </w:rPr>
        <w:t xml:space="preserve"> de la Ley de  Justicia Administrativa para el Estado</w:t>
      </w:r>
      <w:r w:rsidR="00856866">
        <w:rPr>
          <w:rFonts w:ascii="Arial" w:hAnsi="Arial" w:cs="Arial"/>
          <w:bCs/>
          <w:i/>
          <w:lang w:val="es-MX"/>
        </w:rPr>
        <w:t xml:space="preserve"> de Oaxaca</w:t>
      </w:r>
      <w:r w:rsidR="0052077E">
        <w:rPr>
          <w:rFonts w:ascii="Arial" w:hAnsi="Arial" w:cs="Arial"/>
          <w:bCs/>
          <w:i/>
          <w:lang w:val="es-MX"/>
        </w:rPr>
        <w:t xml:space="preserve">, </w:t>
      </w:r>
      <w:r w:rsidR="0052077E">
        <w:rPr>
          <w:rFonts w:ascii="Arial" w:hAnsi="Arial" w:cs="Arial"/>
          <w:b/>
          <w:bCs/>
          <w:i/>
          <w:lang w:val="es-MX"/>
        </w:rPr>
        <w:t xml:space="preserve">CÚMPLASE. </w:t>
      </w:r>
      <w:r w:rsidR="009215B6">
        <w:rPr>
          <w:rFonts w:ascii="Arial" w:hAnsi="Arial" w:cs="Arial"/>
          <w:bCs/>
          <w:i/>
          <w:lang w:val="es-MX"/>
        </w:rPr>
        <w:t xml:space="preserve">“ </w:t>
      </w:r>
    </w:p>
    <w:p w14:paraId="39277070" w14:textId="5A857B27" w:rsidR="00314953" w:rsidRPr="00000ADC" w:rsidRDefault="00314953" w:rsidP="009215B6">
      <w:pPr>
        <w:tabs>
          <w:tab w:val="left" w:pos="142"/>
        </w:tabs>
        <w:spacing w:after="0" w:line="360" w:lineRule="auto"/>
        <w:jc w:val="center"/>
        <w:rPr>
          <w:rFonts w:ascii="Arial" w:hAnsi="Arial" w:cs="Arial"/>
          <w:bCs/>
          <w:sz w:val="26"/>
          <w:szCs w:val="26"/>
          <w:lang w:val="es-MX"/>
        </w:rPr>
      </w:pPr>
      <w:r w:rsidRPr="00000ADC">
        <w:rPr>
          <w:rFonts w:ascii="Arial" w:hAnsi="Arial" w:cs="Arial"/>
          <w:b/>
          <w:bCs/>
          <w:sz w:val="26"/>
          <w:szCs w:val="26"/>
          <w:lang w:val="es-MX"/>
        </w:rPr>
        <w:t>C O N S I D E R A N D O</w:t>
      </w:r>
      <w:r w:rsidR="0061106F" w:rsidRPr="00000ADC">
        <w:rPr>
          <w:rFonts w:ascii="Arial" w:hAnsi="Arial" w:cs="Arial"/>
          <w:b/>
          <w:bCs/>
          <w:sz w:val="26"/>
          <w:szCs w:val="26"/>
          <w:lang w:val="es-MX"/>
        </w:rPr>
        <w:t>:</w:t>
      </w:r>
    </w:p>
    <w:p w14:paraId="7364660C" w14:textId="6E8F47EC" w:rsidR="00110834" w:rsidRPr="00000ADC" w:rsidRDefault="009215B6" w:rsidP="00760401">
      <w:pPr>
        <w:spacing w:after="120" w:line="360" w:lineRule="auto"/>
        <w:jc w:val="both"/>
        <w:rPr>
          <w:rFonts w:ascii="Arial" w:hAnsi="Arial" w:cs="Arial"/>
          <w:bCs/>
          <w:iCs/>
          <w:sz w:val="26"/>
          <w:szCs w:val="26"/>
          <w:lang w:eastAsia="es-ES"/>
        </w:rPr>
      </w:pPr>
      <w:r w:rsidRPr="00000ADC">
        <w:rPr>
          <w:rFonts w:ascii="Arial" w:hAnsi="Arial" w:cs="Arial"/>
          <w:b/>
          <w:bCs/>
          <w:iCs/>
          <w:sz w:val="26"/>
          <w:szCs w:val="26"/>
        </w:rPr>
        <w:t xml:space="preserve">       </w:t>
      </w:r>
      <w:r w:rsidR="00314953" w:rsidRPr="00000ADC">
        <w:rPr>
          <w:rFonts w:ascii="Arial" w:hAnsi="Arial" w:cs="Arial"/>
          <w:b/>
          <w:bCs/>
          <w:iCs/>
          <w:sz w:val="26"/>
          <w:szCs w:val="26"/>
        </w:rPr>
        <w:t xml:space="preserve">PRIMERO. </w:t>
      </w:r>
      <w:r w:rsidR="00314953" w:rsidRPr="00000ADC">
        <w:rPr>
          <w:rFonts w:ascii="Arial" w:hAnsi="Arial" w:cs="Arial"/>
          <w:bCs/>
          <w:iCs/>
          <w:sz w:val="26"/>
          <w:szCs w:val="26"/>
        </w:rPr>
        <w:t xml:space="preserve">Esta Sala Superior es competente para conocer del presente asunto, </w:t>
      </w:r>
      <w:r w:rsidR="00314953" w:rsidRPr="00000ADC">
        <w:rPr>
          <w:rFonts w:ascii="Arial" w:hAnsi="Arial" w:cs="Arial"/>
          <w:bCs/>
          <w:iCs/>
          <w:sz w:val="26"/>
          <w:szCs w:val="26"/>
          <w:lang w:eastAsia="es-ES"/>
        </w:rPr>
        <w:t>de conf</w:t>
      </w:r>
      <w:r w:rsidR="00253B0C">
        <w:rPr>
          <w:rFonts w:ascii="Arial" w:hAnsi="Arial" w:cs="Arial"/>
          <w:bCs/>
          <w:iCs/>
          <w:sz w:val="26"/>
          <w:szCs w:val="26"/>
          <w:lang w:eastAsia="es-ES"/>
        </w:rPr>
        <w:t>ormidad con lo dispuesto por el artículo</w:t>
      </w:r>
      <w:r w:rsidR="00314953" w:rsidRPr="00000ADC">
        <w:rPr>
          <w:rFonts w:ascii="Arial" w:hAnsi="Arial" w:cs="Arial"/>
          <w:bCs/>
          <w:iCs/>
          <w:sz w:val="26"/>
          <w:szCs w:val="26"/>
          <w:lang w:eastAsia="es-ES"/>
        </w:rPr>
        <w:t xml:space="preserve"> 114 QUÁTER, Párrafo Tercero de la Constitución Política del Estado Libre </w:t>
      </w:r>
      <w:r w:rsidR="00A73BD5" w:rsidRPr="00000ADC">
        <w:rPr>
          <w:rFonts w:ascii="Arial" w:hAnsi="Arial" w:cs="Arial"/>
          <w:bCs/>
          <w:iCs/>
          <w:sz w:val="26"/>
          <w:szCs w:val="26"/>
          <w:lang w:eastAsia="es-ES"/>
        </w:rPr>
        <w:t>y Soberano de Oaxaca</w:t>
      </w:r>
      <w:r w:rsidR="00D028A5">
        <w:rPr>
          <w:rFonts w:ascii="Arial" w:hAnsi="Arial" w:cs="Arial"/>
          <w:bCs/>
          <w:iCs/>
          <w:sz w:val="26"/>
          <w:szCs w:val="26"/>
          <w:lang w:eastAsia="es-ES"/>
        </w:rPr>
        <w:t xml:space="preserve">; </w:t>
      </w:r>
      <w:r w:rsidR="00253B0C">
        <w:rPr>
          <w:rFonts w:ascii="Arial" w:hAnsi="Arial" w:cs="Arial"/>
          <w:bCs/>
          <w:iCs/>
          <w:sz w:val="26"/>
          <w:szCs w:val="26"/>
        </w:rPr>
        <w:t xml:space="preserve">artículo 1, párrafo segundo, artículo 2, párrafos primero y cuarto, artículo 4, fracción VIII, </w:t>
      </w:r>
      <w:r w:rsidRPr="00000ADC">
        <w:rPr>
          <w:rFonts w:ascii="Arial" w:hAnsi="Arial" w:cs="Arial"/>
          <w:bCs/>
          <w:iCs/>
          <w:sz w:val="26"/>
          <w:szCs w:val="26"/>
          <w:lang w:eastAsia="es-ES"/>
        </w:rPr>
        <w:t>23, 24 fracción I, 25 fracción I y 27 de la Ley Orgánica del Tribunal de Justicia Administrativa del Estado de Oaxaca, publicada en el Periódico Oficial del Estado de Oaxaca el siete de noviembre de dos mil diecinueve; así como los diversos 86, 88, 92, 93 fracción I, 94, 201, 206 y 208 de la Ley de Justicia Administrativa para el Estado de Oaxaca</w:t>
      </w:r>
      <w:r w:rsidR="00305108" w:rsidRPr="00000ADC">
        <w:rPr>
          <w:rFonts w:ascii="Arial" w:hAnsi="Arial" w:cs="Arial"/>
          <w:bCs/>
          <w:iCs/>
          <w:sz w:val="26"/>
          <w:szCs w:val="26"/>
          <w:lang w:eastAsia="es-ES"/>
        </w:rPr>
        <w:t xml:space="preserve">, </w:t>
      </w:r>
      <w:r w:rsidRPr="00000ADC">
        <w:rPr>
          <w:rFonts w:ascii="Arial" w:hAnsi="Arial" w:cs="Arial"/>
          <w:bCs/>
          <w:iCs/>
          <w:sz w:val="26"/>
          <w:szCs w:val="26"/>
          <w:lang w:eastAsia="es-ES"/>
        </w:rPr>
        <w:t xml:space="preserve">vigente al inicio del juicio principal, </w:t>
      </w:r>
      <w:r w:rsidR="009020E8" w:rsidRPr="00000ADC">
        <w:rPr>
          <w:rFonts w:ascii="Arial" w:hAnsi="Arial" w:cs="Arial"/>
          <w:bCs/>
          <w:iCs/>
          <w:sz w:val="26"/>
          <w:szCs w:val="26"/>
          <w:lang w:eastAsia="es-ES"/>
        </w:rPr>
        <w:t>dado que se trata de</w:t>
      </w:r>
      <w:r w:rsidR="002A1D92" w:rsidRPr="00000ADC">
        <w:rPr>
          <w:rFonts w:ascii="Arial" w:hAnsi="Arial" w:cs="Arial"/>
          <w:bCs/>
          <w:iCs/>
          <w:sz w:val="26"/>
          <w:szCs w:val="26"/>
          <w:lang w:eastAsia="es-ES"/>
        </w:rPr>
        <w:t xml:space="preserve"> u</w:t>
      </w:r>
      <w:r w:rsidR="00717378" w:rsidRPr="00000ADC">
        <w:rPr>
          <w:rFonts w:ascii="Arial" w:hAnsi="Arial" w:cs="Arial"/>
          <w:bCs/>
          <w:iCs/>
          <w:sz w:val="26"/>
          <w:szCs w:val="26"/>
          <w:lang w:eastAsia="es-ES"/>
        </w:rPr>
        <w:t>n</w:t>
      </w:r>
      <w:r w:rsidR="0052077E" w:rsidRPr="00000ADC">
        <w:rPr>
          <w:rFonts w:ascii="Arial" w:hAnsi="Arial" w:cs="Arial"/>
          <w:bCs/>
          <w:iCs/>
          <w:sz w:val="26"/>
          <w:szCs w:val="26"/>
          <w:lang w:eastAsia="es-ES"/>
        </w:rPr>
        <w:t>a sentencia de</w:t>
      </w:r>
      <w:r w:rsidR="00D028A5">
        <w:rPr>
          <w:rFonts w:ascii="Arial" w:hAnsi="Arial" w:cs="Arial"/>
          <w:bCs/>
          <w:iCs/>
          <w:sz w:val="26"/>
          <w:szCs w:val="26"/>
          <w:lang w:eastAsia="es-ES"/>
        </w:rPr>
        <w:t xml:space="preserve"> </w:t>
      </w:r>
      <w:r w:rsidR="005E27E0" w:rsidRPr="00000ADC">
        <w:rPr>
          <w:rFonts w:ascii="Arial" w:hAnsi="Arial" w:cs="Arial"/>
          <w:bCs/>
          <w:iCs/>
          <w:sz w:val="26"/>
          <w:szCs w:val="26"/>
          <w:lang w:eastAsia="es-ES"/>
        </w:rPr>
        <w:t xml:space="preserve">veintinueve de agosto </w:t>
      </w:r>
      <w:r w:rsidR="003C0849" w:rsidRPr="00000ADC">
        <w:rPr>
          <w:rFonts w:ascii="Arial" w:hAnsi="Arial" w:cs="Arial"/>
          <w:bCs/>
          <w:iCs/>
          <w:sz w:val="26"/>
          <w:szCs w:val="26"/>
          <w:lang w:eastAsia="es-ES"/>
        </w:rPr>
        <w:t xml:space="preserve">de dos mil </w:t>
      </w:r>
      <w:r w:rsidR="005E27E0" w:rsidRPr="00000ADC">
        <w:rPr>
          <w:rFonts w:ascii="Arial" w:hAnsi="Arial" w:cs="Arial"/>
          <w:bCs/>
          <w:iCs/>
          <w:sz w:val="26"/>
          <w:szCs w:val="26"/>
          <w:lang w:eastAsia="es-ES"/>
        </w:rPr>
        <w:t>dieciocho</w:t>
      </w:r>
      <w:r w:rsidR="003C0849" w:rsidRPr="00000ADC">
        <w:rPr>
          <w:rFonts w:ascii="Arial" w:hAnsi="Arial" w:cs="Arial"/>
          <w:bCs/>
          <w:iCs/>
          <w:sz w:val="26"/>
          <w:szCs w:val="26"/>
          <w:lang w:eastAsia="es-ES"/>
        </w:rPr>
        <w:t>,</w:t>
      </w:r>
      <w:r w:rsidR="00305108" w:rsidRPr="00000ADC">
        <w:rPr>
          <w:rFonts w:ascii="Arial" w:hAnsi="Arial" w:cs="Arial"/>
          <w:bCs/>
          <w:iCs/>
          <w:sz w:val="26"/>
          <w:szCs w:val="26"/>
          <w:lang w:eastAsia="es-ES"/>
        </w:rPr>
        <w:t xml:space="preserve"> dictada por </w:t>
      </w:r>
      <w:r w:rsidR="005E27E0" w:rsidRPr="00000ADC">
        <w:rPr>
          <w:rFonts w:ascii="Arial" w:hAnsi="Arial" w:cs="Arial"/>
          <w:bCs/>
          <w:iCs/>
          <w:sz w:val="26"/>
          <w:szCs w:val="26"/>
          <w:lang w:eastAsia="es-ES"/>
        </w:rPr>
        <w:t>el</w:t>
      </w:r>
      <w:r w:rsidR="0052077E" w:rsidRPr="00000ADC">
        <w:rPr>
          <w:rFonts w:ascii="Arial" w:hAnsi="Arial" w:cs="Arial"/>
          <w:bCs/>
          <w:iCs/>
          <w:sz w:val="26"/>
          <w:szCs w:val="26"/>
          <w:lang w:eastAsia="es-ES"/>
        </w:rPr>
        <w:t xml:space="preserve"> </w:t>
      </w:r>
      <w:r w:rsidR="005E27E0" w:rsidRPr="00000ADC">
        <w:rPr>
          <w:rFonts w:ascii="Arial" w:hAnsi="Arial" w:cs="Arial"/>
          <w:bCs/>
          <w:iCs/>
          <w:sz w:val="26"/>
          <w:szCs w:val="26"/>
          <w:lang w:eastAsia="es-ES"/>
        </w:rPr>
        <w:t>Magistrado</w:t>
      </w:r>
      <w:r w:rsidR="003C0849" w:rsidRPr="00000ADC">
        <w:rPr>
          <w:rFonts w:ascii="Arial" w:hAnsi="Arial" w:cs="Arial"/>
          <w:bCs/>
          <w:iCs/>
          <w:sz w:val="26"/>
          <w:szCs w:val="26"/>
          <w:lang w:eastAsia="es-ES"/>
        </w:rPr>
        <w:t xml:space="preserve"> de la </w:t>
      </w:r>
      <w:r w:rsidR="005E27E0" w:rsidRPr="00000ADC">
        <w:rPr>
          <w:rFonts w:ascii="Arial" w:hAnsi="Arial" w:cs="Arial"/>
          <w:bCs/>
          <w:iCs/>
          <w:sz w:val="26"/>
          <w:szCs w:val="26"/>
          <w:lang w:eastAsia="es-ES"/>
        </w:rPr>
        <w:t>Sexta</w:t>
      </w:r>
      <w:r w:rsidR="003C0849" w:rsidRPr="00000ADC">
        <w:rPr>
          <w:rFonts w:ascii="Arial" w:hAnsi="Arial" w:cs="Arial"/>
          <w:bCs/>
          <w:iCs/>
          <w:sz w:val="26"/>
          <w:szCs w:val="26"/>
          <w:lang w:eastAsia="es-ES"/>
        </w:rPr>
        <w:t xml:space="preserve"> </w:t>
      </w:r>
      <w:r w:rsidR="00336791" w:rsidRPr="00000ADC">
        <w:rPr>
          <w:rFonts w:ascii="Arial" w:hAnsi="Arial" w:cs="Arial"/>
          <w:bCs/>
          <w:iCs/>
          <w:sz w:val="26"/>
          <w:szCs w:val="26"/>
          <w:lang w:eastAsia="es-ES"/>
        </w:rPr>
        <w:t>Sala</w:t>
      </w:r>
      <w:r w:rsidR="00B638B9" w:rsidRPr="00000ADC">
        <w:rPr>
          <w:rFonts w:ascii="Arial" w:hAnsi="Arial" w:cs="Arial"/>
          <w:bCs/>
          <w:iCs/>
          <w:sz w:val="26"/>
          <w:szCs w:val="26"/>
          <w:lang w:eastAsia="es-ES"/>
        </w:rPr>
        <w:t xml:space="preserve"> Unitaria</w:t>
      </w:r>
      <w:r w:rsidR="00336791" w:rsidRPr="00000ADC">
        <w:rPr>
          <w:rFonts w:ascii="Arial" w:hAnsi="Arial" w:cs="Arial"/>
          <w:bCs/>
          <w:iCs/>
          <w:sz w:val="26"/>
          <w:szCs w:val="26"/>
          <w:lang w:eastAsia="es-ES"/>
        </w:rPr>
        <w:t xml:space="preserve"> de Primera Instancia dentro del juicio </w:t>
      </w:r>
      <w:r w:rsidR="00110834" w:rsidRPr="00000ADC">
        <w:rPr>
          <w:rFonts w:ascii="Arial" w:hAnsi="Arial" w:cs="Arial"/>
          <w:b/>
          <w:bCs/>
          <w:iCs/>
          <w:sz w:val="26"/>
          <w:szCs w:val="26"/>
          <w:lang w:eastAsia="es-ES"/>
        </w:rPr>
        <w:t xml:space="preserve">308/2016 </w:t>
      </w:r>
      <w:r w:rsidR="00336791" w:rsidRPr="00000ADC">
        <w:rPr>
          <w:rFonts w:ascii="Arial" w:hAnsi="Arial" w:cs="Arial"/>
          <w:bCs/>
          <w:iCs/>
          <w:sz w:val="26"/>
          <w:szCs w:val="26"/>
          <w:lang w:eastAsia="es-ES"/>
        </w:rPr>
        <w:t>de su índice.</w:t>
      </w:r>
    </w:p>
    <w:p w14:paraId="1ADB53CF" w14:textId="77777777" w:rsidR="009215B6" w:rsidRPr="00000ADC" w:rsidRDefault="009215B6" w:rsidP="00760401">
      <w:pPr>
        <w:spacing w:after="120" w:line="360" w:lineRule="auto"/>
        <w:jc w:val="both"/>
        <w:rPr>
          <w:rFonts w:ascii="Arial" w:hAnsi="Arial" w:cs="Arial"/>
          <w:sz w:val="26"/>
          <w:szCs w:val="26"/>
        </w:rPr>
      </w:pPr>
      <w:r w:rsidRPr="00000ADC">
        <w:rPr>
          <w:rFonts w:ascii="Arial" w:hAnsi="Arial" w:cs="Arial"/>
          <w:b/>
          <w:bCs/>
          <w:sz w:val="26"/>
          <w:szCs w:val="26"/>
          <w:lang w:val="es-MX"/>
        </w:rPr>
        <w:t xml:space="preserve">       </w:t>
      </w:r>
      <w:r w:rsidR="00314953" w:rsidRPr="00000ADC">
        <w:rPr>
          <w:rFonts w:ascii="Arial" w:hAnsi="Arial" w:cs="Arial"/>
          <w:b/>
          <w:bCs/>
          <w:sz w:val="26"/>
          <w:szCs w:val="26"/>
          <w:lang w:val="es-MX"/>
        </w:rPr>
        <w:t>SEGUNDO.</w:t>
      </w:r>
      <w:r w:rsidR="00314953" w:rsidRPr="00000ADC">
        <w:rPr>
          <w:rFonts w:ascii="Arial" w:hAnsi="Arial" w:cs="Arial"/>
          <w:bCs/>
          <w:sz w:val="26"/>
          <w:szCs w:val="26"/>
          <w:lang w:val="es-MX"/>
        </w:rPr>
        <w:t xml:space="preserve"> </w:t>
      </w:r>
      <w:r w:rsidR="00314953" w:rsidRPr="00000ADC">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00314953" w:rsidRPr="00000ADC">
        <w:rPr>
          <w:rFonts w:ascii="Arial" w:hAnsi="Arial" w:cs="Arial"/>
          <w:sz w:val="26"/>
          <w:szCs w:val="26"/>
        </w:rPr>
        <w:t>.</w:t>
      </w:r>
    </w:p>
    <w:p w14:paraId="5C2B5B79" w14:textId="06611DAF" w:rsidR="009215B6" w:rsidRDefault="009215B6" w:rsidP="00760401">
      <w:pPr>
        <w:spacing w:after="120" w:line="360" w:lineRule="auto"/>
        <w:jc w:val="both"/>
        <w:rPr>
          <w:rFonts w:ascii="Arial" w:hAnsi="Arial" w:cs="Arial"/>
        </w:rPr>
      </w:pPr>
      <w:r w:rsidRPr="00000ADC">
        <w:rPr>
          <w:rFonts w:ascii="Arial" w:hAnsi="Arial" w:cs="Arial"/>
          <w:sz w:val="26"/>
          <w:szCs w:val="26"/>
        </w:rPr>
        <w:lastRenderedPageBreak/>
        <w:t xml:space="preserve">       </w:t>
      </w:r>
      <w:r w:rsidR="00760401" w:rsidRPr="00000ADC">
        <w:rPr>
          <w:rFonts w:ascii="Arial" w:hAnsi="Arial" w:cs="Arial"/>
          <w:bCs/>
          <w:sz w:val="26"/>
          <w:szCs w:val="26"/>
        </w:rPr>
        <w:t>Se invoca en apoyo, la Tesis, publicada en la Gaceta del Semanario Judicial de la Federación, Volumen 81, Sexta Parte, Séptima Época, pagina 23, bajo el rubro y texto siguiente</w:t>
      </w:r>
      <w:r w:rsidR="00760401" w:rsidRPr="00AB1EA5">
        <w:rPr>
          <w:rFonts w:ascii="Arial" w:hAnsi="Arial" w:cs="Arial"/>
        </w:rPr>
        <w:t>:</w:t>
      </w:r>
    </w:p>
    <w:p w14:paraId="5DE5E871" w14:textId="7F1F331F" w:rsidR="00760401" w:rsidRPr="00372748" w:rsidRDefault="00760401" w:rsidP="00760401">
      <w:pPr>
        <w:spacing w:after="120" w:line="360" w:lineRule="auto"/>
        <w:ind w:left="851" w:right="760"/>
        <w:jc w:val="both"/>
        <w:rPr>
          <w:rFonts w:ascii="Arial" w:eastAsia="Times New Roman" w:hAnsi="Arial" w:cs="Arial"/>
          <w:i/>
          <w:lang w:eastAsia="es-MX"/>
        </w:rPr>
      </w:pPr>
      <w:r w:rsidRPr="00372748">
        <w:rPr>
          <w:rFonts w:ascii="Arial" w:eastAsia="Times New Roman" w:hAnsi="Arial" w:cs="Arial"/>
          <w:b/>
          <w:bCs/>
          <w:lang w:eastAsia="es-MX"/>
        </w:rPr>
        <w:t>“</w:t>
      </w:r>
      <w:r w:rsidRPr="00372748">
        <w:rPr>
          <w:rFonts w:ascii="Arial" w:eastAsia="Times New Roman" w:hAnsi="Arial" w:cs="Arial"/>
          <w:b/>
          <w:i/>
          <w:lang w:eastAsia="es-MX"/>
        </w:rPr>
        <w:t xml:space="preserve">CONCEPTOS DE VIOLACIÓN. NO ES OBLIGATORIO TRANSCRIBIRLOS EN LA SENTENCIA. </w:t>
      </w:r>
      <w:r w:rsidRPr="00372748">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372748">
        <w:rPr>
          <w:rFonts w:ascii="Arial" w:eastAsia="Times New Roman" w:hAnsi="Arial" w:cs="Arial"/>
          <w:bCs/>
          <w:i/>
          <w:bdr w:val="none" w:sz="0" w:space="0" w:color="auto" w:frame="1"/>
          <w:lang w:eastAsia="es-MX"/>
        </w:rPr>
        <w:t>es</w:t>
      </w:r>
      <w:r w:rsidRPr="00372748">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w:t>
      </w:r>
      <w:r w:rsidR="00110834">
        <w:rPr>
          <w:rFonts w:ascii="Arial" w:eastAsia="Times New Roman" w:hAnsi="Arial" w:cs="Arial"/>
          <w:i/>
          <w:lang w:eastAsia="es-MX"/>
        </w:rPr>
        <w:t>/</w:t>
      </w:r>
      <w:proofErr w:type="spellStart"/>
      <w:r w:rsidRPr="00372748">
        <w:rPr>
          <w:rFonts w:ascii="Arial" w:eastAsia="Times New Roman" w:hAnsi="Arial" w:cs="Arial"/>
          <w:i/>
          <w:lang w:eastAsia="es-MX"/>
        </w:rPr>
        <w:t>ranscritos</w:t>
      </w:r>
      <w:proofErr w:type="spellEnd"/>
      <w:r w:rsidRPr="00372748">
        <w:rPr>
          <w:rFonts w:ascii="Arial" w:eastAsia="Times New Roman" w:hAnsi="Arial" w:cs="Arial"/>
          <w:lang w:eastAsia="es-MX"/>
        </w:rPr>
        <w:t xml:space="preserve">(sic).”. </w:t>
      </w:r>
    </w:p>
    <w:p w14:paraId="4F621F1C" w14:textId="745E979F" w:rsidR="009F5DF9" w:rsidRDefault="009215B6" w:rsidP="0075570F">
      <w:pPr>
        <w:spacing w:after="0" w:line="360" w:lineRule="auto"/>
        <w:jc w:val="both"/>
        <w:rPr>
          <w:rFonts w:ascii="Arial" w:hAnsi="Arial" w:cs="Arial"/>
          <w:sz w:val="26"/>
          <w:szCs w:val="26"/>
          <w:lang w:val="es-MX"/>
        </w:rPr>
      </w:pPr>
      <w:r>
        <w:rPr>
          <w:rFonts w:ascii="Arial" w:hAnsi="Arial" w:cs="Arial"/>
          <w:b/>
          <w:bCs/>
          <w:sz w:val="26"/>
          <w:szCs w:val="26"/>
          <w:lang w:val="es-MX"/>
        </w:rPr>
        <w:t xml:space="preserve">       </w:t>
      </w:r>
      <w:r w:rsidR="00314953" w:rsidRPr="00840F2D">
        <w:rPr>
          <w:rFonts w:ascii="Arial" w:hAnsi="Arial" w:cs="Arial"/>
          <w:b/>
          <w:bCs/>
          <w:sz w:val="26"/>
          <w:szCs w:val="26"/>
          <w:lang w:val="es-MX"/>
        </w:rPr>
        <w:t>TERCERO.</w:t>
      </w:r>
      <w:r w:rsidR="00A36DD0" w:rsidRPr="00840F2D">
        <w:rPr>
          <w:rFonts w:ascii="Arial" w:hAnsi="Arial" w:cs="Arial"/>
          <w:b/>
          <w:bCs/>
          <w:sz w:val="26"/>
          <w:szCs w:val="26"/>
          <w:lang w:val="es-MX"/>
        </w:rPr>
        <w:t xml:space="preserve"> </w:t>
      </w:r>
      <w:r w:rsidR="005636BD" w:rsidRPr="00840F2D">
        <w:rPr>
          <w:rFonts w:ascii="Arial" w:hAnsi="Arial" w:cs="Arial"/>
          <w:sz w:val="26"/>
          <w:szCs w:val="26"/>
          <w:lang w:val="es-MX"/>
        </w:rPr>
        <w:t xml:space="preserve">Señala </w:t>
      </w:r>
      <w:r w:rsidR="00560AD1">
        <w:rPr>
          <w:rFonts w:ascii="Arial" w:hAnsi="Arial" w:cs="Arial"/>
          <w:sz w:val="26"/>
          <w:szCs w:val="26"/>
          <w:lang w:val="es-MX"/>
        </w:rPr>
        <w:t>la autoridad recurrente en su agravio primero, que</w:t>
      </w:r>
      <w:r w:rsidR="000E5B22">
        <w:rPr>
          <w:rFonts w:ascii="Arial" w:hAnsi="Arial" w:cs="Arial"/>
          <w:sz w:val="26"/>
          <w:szCs w:val="26"/>
          <w:lang w:val="es-MX"/>
        </w:rPr>
        <w:t xml:space="preserve"> el considerando séptimo de la sentencia de fecha veintinueve de agosto de dos mil dieciocho, le causa agravio en virtud </w:t>
      </w:r>
      <w:r w:rsidR="00110834">
        <w:rPr>
          <w:rFonts w:ascii="Arial" w:hAnsi="Arial" w:cs="Arial"/>
          <w:sz w:val="26"/>
          <w:szCs w:val="26"/>
          <w:lang w:val="es-MX"/>
        </w:rPr>
        <w:t xml:space="preserve">de que </w:t>
      </w:r>
      <w:r w:rsidR="000E5B22">
        <w:rPr>
          <w:rFonts w:ascii="Arial" w:hAnsi="Arial" w:cs="Arial"/>
          <w:sz w:val="26"/>
          <w:szCs w:val="26"/>
          <w:lang w:val="es-MX"/>
        </w:rPr>
        <w:t xml:space="preserve">carece de la debida fundamentación y motivación, transgrediendo lo contenido en el artículo 177 fracción II de la Ley de Justicia Administrativa para el Estado de Oaxaca, </w:t>
      </w:r>
      <w:r w:rsidR="009F5DF9">
        <w:rPr>
          <w:rFonts w:ascii="Arial" w:hAnsi="Arial" w:cs="Arial"/>
          <w:sz w:val="26"/>
          <w:szCs w:val="26"/>
          <w:lang w:val="es-MX"/>
        </w:rPr>
        <w:t xml:space="preserve">vigente al inicio del juicio principal, </w:t>
      </w:r>
      <w:r w:rsidR="000E5B22">
        <w:rPr>
          <w:rFonts w:ascii="Arial" w:hAnsi="Arial" w:cs="Arial"/>
          <w:sz w:val="26"/>
          <w:szCs w:val="26"/>
          <w:lang w:val="es-MX"/>
        </w:rPr>
        <w:t xml:space="preserve"> al no cumplir con</w:t>
      </w:r>
      <w:r w:rsidR="00110834">
        <w:rPr>
          <w:rFonts w:ascii="Arial" w:hAnsi="Arial" w:cs="Arial"/>
          <w:sz w:val="26"/>
          <w:szCs w:val="26"/>
          <w:lang w:val="es-MX"/>
        </w:rPr>
        <w:t xml:space="preserve"> los principios de congruencia</w:t>
      </w:r>
      <w:r w:rsidR="000E5B22">
        <w:rPr>
          <w:rFonts w:ascii="Arial" w:hAnsi="Arial" w:cs="Arial"/>
          <w:sz w:val="26"/>
          <w:szCs w:val="26"/>
          <w:lang w:val="es-MX"/>
        </w:rPr>
        <w:t xml:space="preserve">, claridad, precisión, completa e imparcial, pues </w:t>
      </w:r>
      <w:r w:rsidR="00560AD1">
        <w:rPr>
          <w:rFonts w:ascii="Arial" w:hAnsi="Arial" w:cs="Arial"/>
          <w:sz w:val="26"/>
          <w:szCs w:val="26"/>
          <w:lang w:val="es-MX"/>
        </w:rPr>
        <w:t xml:space="preserve">en ningún momento hace un razonamiento legal sustentado en derecho en el considerando séptimo, y equivocadamente condena a la Secretaría de Movilidad, a otorgar sin condición alguna la boleta o formato de certeza jurídica que convalide el acuerdo de concesión </w:t>
      </w:r>
      <w:r w:rsidR="001B1919" w:rsidRPr="001B1919">
        <w:rPr>
          <w:rFonts w:ascii="Arial" w:hAnsi="Arial" w:cs="Arial"/>
          <w:b/>
          <w:sz w:val="26"/>
          <w:szCs w:val="26"/>
          <w:lang w:val="es-MX"/>
        </w:rPr>
        <w:t>*********</w:t>
      </w:r>
      <w:r w:rsidR="00560AD1">
        <w:rPr>
          <w:rFonts w:ascii="Arial" w:hAnsi="Arial" w:cs="Arial"/>
          <w:sz w:val="26"/>
          <w:szCs w:val="26"/>
          <w:lang w:val="es-MX"/>
        </w:rPr>
        <w:t xml:space="preserve"> de fecha 11 once de octubre de 2004 dos mil cuatro, oficio de </w:t>
      </w:r>
      <w:proofErr w:type="spellStart"/>
      <w:r w:rsidR="00560AD1">
        <w:rPr>
          <w:rFonts w:ascii="Arial" w:hAnsi="Arial" w:cs="Arial"/>
          <w:sz w:val="26"/>
          <w:szCs w:val="26"/>
          <w:lang w:val="es-MX"/>
        </w:rPr>
        <w:t>emplacamiento</w:t>
      </w:r>
      <w:proofErr w:type="spellEnd"/>
      <w:r w:rsidR="00560AD1">
        <w:rPr>
          <w:rFonts w:ascii="Arial" w:hAnsi="Arial" w:cs="Arial"/>
          <w:sz w:val="26"/>
          <w:szCs w:val="26"/>
          <w:lang w:val="es-MX"/>
        </w:rPr>
        <w:t xml:space="preserve">, alta de unidad y el oficio para la publicación en el Periódico </w:t>
      </w:r>
      <w:r w:rsidR="000E5B22">
        <w:rPr>
          <w:rFonts w:ascii="Arial" w:hAnsi="Arial" w:cs="Arial"/>
          <w:sz w:val="26"/>
          <w:szCs w:val="26"/>
          <w:lang w:val="es-MX"/>
        </w:rPr>
        <w:t xml:space="preserve">Oficial del Gobierno del Estado; esto es, no entró al estudio del fondo del asunto en la que hubiera vertido los fundamentos y motivos suficientes para emitir tal determinación; asimismo, dice que no analizó ni valoró fehacientemente el contenido de las documentales ofrecidas por el actor, quedando en completo estado de indefensión y dejando claro la desigualdad y desprotección procesal que contiene el artículo </w:t>
      </w:r>
      <w:r w:rsidR="00560AD1">
        <w:rPr>
          <w:rFonts w:ascii="Arial" w:hAnsi="Arial" w:cs="Arial"/>
          <w:sz w:val="26"/>
          <w:szCs w:val="26"/>
          <w:lang w:val="es-MX"/>
        </w:rPr>
        <w:t xml:space="preserve"> </w:t>
      </w:r>
      <w:r w:rsidR="000E5B22">
        <w:rPr>
          <w:rFonts w:ascii="Arial" w:hAnsi="Arial" w:cs="Arial"/>
          <w:sz w:val="26"/>
          <w:szCs w:val="26"/>
          <w:lang w:val="es-MX"/>
        </w:rPr>
        <w:t xml:space="preserve">115, fracción II, inciso A) de la Constitución Política de los Estados Unidos Mexicanos, </w:t>
      </w:r>
      <w:r w:rsidR="009C72DE">
        <w:rPr>
          <w:rFonts w:ascii="Arial" w:hAnsi="Arial" w:cs="Arial"/>
          <w:sz w:val="26"/>
          <w:szCs w:val="26"/>
          <w:lang w:val="es-MX"/>
        </w:rPr>
        <w:t>que establece que “</w:t>
      </w:r>
      <w:r w:rsidR="009C72DE">
        <w:rPr>
          <w:rFonts w:ascii="Arial" w:hAnsi="Arial" w:cs="Arial"/>
          <w:i/>
          <w:sz w:val="24"/>
          <w:szCs w:val="24"/>
          <w:lang w:val="es-MX"/>
        </w:rPr>
        <w:t xml:space="preserve">Las bases generales de la administración pública municipal y del procedimiento entre dicha administración y los particulares, con sujeción y los órganos para dirimir las controversias entre dicha administración y los particulares, con sujeción a los principios de igualdad, publicidad, audiencia y legalidad”, </w:t>
      </w:r>
      <w:r w:rsidR="00F3772C">
        <w:rPr>
          <w:rFonts w:ascii="Arial" w:hAnsi="Arial" w:cs="Arial"/>
          <w:sz w:val="26"/>
          <w:szCs w:val="26"/>
          <w:lang w:val="es-MX"/>
        </w:rPr>
        <w:t xml:space="preserve">además dice que por analogía jurídica es aplicable el precepto 20 fracción V Constitucional, en base al principio </w:t>
      </w:r>
      <w:proofErr w:type="spellStart"/>
      <w:r w:rsidR="00F3772C">
        <w:rPr>
          <w:rFonts w:ascii="Arial" w:hAnsi="Arial" w:cs="Arial"/>
          <w:sz w:val="26"/>
          <w:szCs w:val="26"/>
          <w:lang w:val="es-MX"/>
        </w:rPr>
        <w:t>pro</w:t>
      </w:r>
      <w:proofErr w:type="spellEnd"/>
      <w:r w:rsidR="00F3772C">
        <w:rPr>
          <w:rFonts w:ascii="Arial" w:hAnsi="Arial" w:cs="Arial"/>
          <w:sz w:val="26"/>
          <w:szCs w:val="26"/>
          <w:lang w:val="es-MX"/>
        </w:rPr>
        <w:t xml:space="preserve"> persona, que impone a las </w:t>
      </w:r>
      <w:r w:rsidR="00F3772C">
        <w:rPr>
          <w:rFonts w:ascii="Arial" w:hAnsi="Arial" w:cs="Arial"/>
          <w:sz w:val="26"/>
          <w:szCs w:val="26"/>
          <w:lang w:val="es-MX"/>
        </w:rPr>
        <w:lastRenderedPageBreak/>
        <w:t>autoridades aplicar e interpretar la ley más favorable, en este caso a</w:t>
      </w:r>
      <w:r w:rsidR="009F5DF9">
        <w:rPr>
          <w:rFonts w:ascii="Arial" w:hAnsi="Arial" w:cs="Arial"/>
          <w:sz w:val="26"/>
          <w:szCs w:val="26"/>
          <w:lang w:val="es-MX"/>
        </w:rPr>
        <w:t xml:space="preserve"> esa autoridad que representa.</w:t>
      </w:r>
    </w:p>
    <w:p w14:paraId="4B1093AC" w14:textId="6CE480A2" w:rsidR="009F5DF9" w:rsidRDefault="009F5DF9" w:rsidP="0075570F">
      <w:pPr>
        <w:spacing w:after="0" w:line="360" w:lineRule="auto"/>
        <w:jc w:val="both"/>
        <w:rPr>
          <w:rFonts w:ascii="Arial" w:hAnsi="Arial" w:cs="Arial"/>
          <w:sz w:val="26"/>
          <w:szCs w:val="26"/>
          <w:lang w:val="es-MX"/>
        </w:rPr>
      </w:pPr>
      <w:r>
        <w:rPr>
          <w:rFonts w:ascii="Arial" w:hAnsi="Arial" w:cs="Arial"/>
          <w:sz w:val="26"/>
          <w:szCs w:val="26"/>
          <w:lang w:val="es-MX"/>
        </w:rPr>
        <w:t xml:space="preserve">      </w:t>
      </w:r>
      <w:r w:rsidR="00C278F3">
        <w:rPr>
          <w:rFonts w:ascii="Arial" w:hAnsi="Arial" w:cs="Arial"/>
          <w:sz w:val="26"/>
          <w:szCs w:val="26"/>
          <w:lang w:val="es-MX"/>
        </w:rPr>
        <w:t xml:space="preserve">En su agravio </w:t>
      </w:r>
      <w:r w:rsidR="00C278F3">
        <w:rPr>
          <w:rFonts w:ascii="Arial" w:hAnsi="Arial" w:cs="Arial"/>
          <w:b/>
          <w:sz w:val="26"/>
          <w:szCs w:val="26"/>
          <w:lang w:val="es-MX"/>
        </w:rPr>
        <w:t xml:space="preserve">segundo, </w:t>
      </w:r>
      <w:r w:rsidR="00C278F3">
        <w:rPr>
          <w:rFonts w:ascii="Arial" w:hAnsi="Arial" w:cs="Arial"/>
          <w:sz w:val="26"/>
          <w:szCs w:val="26"/>
          <w:lang w:val="es-MX"/>
        </w:rPr>
        <w:t xml:space="preserve">señala que el Magistrado de Primera Instancia, dejó de valor que la sola presentación del escrito de petición que exhibió </w:t>
      </w:r>
      <w:r w:rsidR="00621887">
        <w:rPr>
          <w:rFonts w:ascii="Arial" w:hAnsi="Arial" w:cs="Arial"/>
          <w:sz w:val="26"/>
          <w:szCs w:val="26"/>
          <w:lang w:val="es-MX"/>
        </w:rPr>
        <w:t>la actora con su demanda,</w:t>
      </w:r>
      <w:r w:rsidR="00F53A22">
        <w:rPr>
          <w:rFonts w:ascii="Arial" w:hAnsi="Arial" w:cs="Arial"/>
          <w:sz w:val="26"/>
          <w:szCs w:val="26"/>
          <w:lang w:val="es-MX"/>
        </w:rPr>
        <w:t xml:space="preserve"> no le da la calidad de concesionaria, ni mucho menos con ello acredita fehacientemente que se le hubiera expedido el acuerd</w:t>
      </w:r>
      <w:r w:rsidR="00CB7E09">
        <w:rPr>
          <w:rFonts w:ascii="Arial" w:hAnsi="Arial" w:cs="Arial"/>
          <w:sz w:val="26"/>
          <w:szCs w:val="26"/>
          <w:lang w:val="es-MX"/>
        </w:rPr>
        <w:t xml:space="preserve">o de concesión </w:t>
      </w:r>
      <w:r w:rsidR="001B1919" w:rsidRPr="001B1919">
        <w:rPr>
          <w:rFonts w:ascii="Arial" w:hAnsi="Arial" w:cs="Arial"/>
          <w:b/>
          <w:sz w:val="26"/>
          <w:szCs w:val="26"/>
          <w:lang w:val="es-MX"/>
        </w:rPr>
        <w:t>*********</w:t>
      </w:r>
      <w:r w:rsidR="00CB7E09">
        <w:rPr>
          <w:rFonts w:ascii="Arial" w:hAnsi="Arial" w:cs="Arial"/>
          <w:sz w:val="26"/>
          <w:szCs w:val="26"/>
          <w:lang w:val="es-MX"/>
        </w:rPr>
        <w:t xml:space="preserve"> de fecha 11</w:t>
      </w:r>
      <w:r w:rsidR="00F53A22">
        <w:rPr>
          <w:rFonts w:ascii="Arial" w:hAnsi="Arial" w:cs="Arial"/>
          <w:sz w:val="26"/>
          <w:szCs w:val="26"/>
          <w:lang w:val="es-MX"/>
        </w:rPr>
        <w:t xml:space="preserve"> once de octubre de 2004  dos mil cuatro;</w:t>
      </w:r>
      <w:r w:rsidR="00621887">
        <w:rPr>
          <w:rFonts w:ascii="Arial" w:hAnsi="Arial" w:cs="Arial"/>
          <w:sz w:val="26"/>
          <w:szCs w:val="26"/>
          <w:lang w:val="es-MX"/>
        </w:rPr>
        <w:t xml:space="preserve"> pues dice que si </w:t>
      </w:r>
      <w:r w:rsidR="001B1919" w:rsidRPr="001B1919">
        <w:rPr>
          <w:rFonts w:ascii="Arial" w:hAnsi="Arial" w:cs="Arial"/>
          <w:b/>
          <w:sz w:val="26"/>
          <w:szCs w:val="26"/>
          <w:lang w:val="es-MX"/>
        </w:rPr>
        <w:t>**********</w:t>
      </w:r>
      <w:r w:rsidR="00621887">
        <w:rPr>
          <w:rFonts w:ascii="Arial" w:hAnsi="Arial" w:cs="Arial"/>
          <w:sz w:val="26"/>
          <w:szCs w:val="26"/>
          <w:lang w:val="es-MX"/>
        </w:rPr>
        <w:t xml:space="preserve"> durante el juicio argumentó ser concesionaria, debió acreditarlo fehacientemente en el juicio, </w:t>
      </w:r>
      <w:r w:rsidR="00F53A22">
        <w:rPr>
          <w:rFonts w:ascii="Arial" w:hAnsi="Arial" w:cs="Arial"/>
          <w:sz w:val="26"/>
          <w:szCs w:val="26"/>
          <w:lang w:val="es-MX"/>
        </w:rPr>
        <w:t xml:space="preserve">sin embargo no se advierte que lo hubiera hecho, pues no acreditó que actualmente preste el servicio público de alquiler taxi en las Colonia la Soledad de Santa Cruz </w:t>
      </w:r>
      <w:proofErr w:type="spellStart"/>
      <w:r w:rsidR="00F53A22">
        <w:rPr>
          <w:rFonts w:ascii="Arial" w:hAnsi="Arial" w:cs="Arial"/>
          <w:sz w:val="26"/>
          <w:szCs w:val="26"/>
          <w:lang w:val="es-MX"/>
        </w:rPr>
        <w:t>Xoxocotlán</w:t>
      </w:r>
      <w:proofErr w:type="spellEnd"/>
      <w:r w:rsidR="00F53A22">
        <w:rPr>
          <w:rFonts w:ascii="Arial" w:hAnsi="Arial" w:cs="Arial"/>
          <w:sz w:val="26"/>
          <w:szCs w:val="26"/>
          <w:lang w:val="es-MX"/>
        </w:rPr>
        <w:t xml:space="preserve">, </w:t>
      </w:r>
      <w:r w:rsidR="00EF3796">
        <w:rPr>
          <w:rFonts w:ascii="Arial" w:hAnsi="Arial" w:cs="Arial"/>
          <w:sz w:val="26"/>
          <w:szCs w:val="26"/>
          <w:lang w:val="es-MX"/>
        </w:rPr>
        <w:t>con documentos consistentes en tarjeta de circulación vigente, placas, seguro de viajero como servicio público, constancia de capacitación y renovación de concesión, como lo señalan los artículos 49, 73, 132, 133, 102 y 103 del Reglamento de la Ley de Transporte vigente en el Estado, así como tampoco acreditó haber dado cumplimiento a cada una de las cláusulas del citado título de concesión</w:t>
      </w:r>
      <w:r w:rsidR="008F4CEE">
        <w:rPr>
          <w:rFonts w:ascii="Arial" w:hAnsi="Arial" w:cs="Arial"/>
          <w:sz w:val="26"/>
          <w:szCs w:val="26"/>
          <w:lang w:val="es-MX"/>
        </w:rPr>
        <w:t>; por tanto, expone que el Magistrado de Primera Instancia debió de esclarecer la verdad de los hechos controvertidos, aplicando el principio de completitud</w:t>
      </w:r>
      <w:r w:rsidR="00705718">
        <w:rPr>
          <w:rFonts w:ascii="Arial" w:hAnsi="Arial" w:cs="Arial"/>
          <w:sz w:val="26"/>
          <w:szCs w:val="26"/>
          <w:lang w:val="es-MX"/>
        </w:rPr>
        <w:t>, que impone al juzgador la obligación de resolver todos los litigios que se presenten para su conocimiento en su integridad sin dejar nada pendiente, con el objeto de que el fallo que se dicte, declare el derecho y deje abierto el camino franco para su ejecución o cumplimiento</w:t>
      </w:r>
      <w:r w:rsidR="005B7B36">
        <w:rPr>
          <w:rFonts w:ascii="Arial" w:hAnsi="Arial" w:cs="Arial"/>
          <w:sz w:val="26"/>
          <w:szCs w:val="26"/>
          <w:lang w:val="es-MX"/>
        </w:rPr>
        <w:t>, sin necesidad de nuevos procedimiento</w:t>
      </w:r>
      <w:r w:rsidR="000334A5">
        <w:rPr>
          <w:rFonts w:ascii="Arial" w:hAnsi="Arial" w:cs="Arial"/>
          <w:sz w:val="26"/>
          <w:szCs w:val="26"/>
          <w:lang w:val="es-MX"/>
        </w:rPr>
        <w:t>s judiciales o administrativos</w:t>
      </w:r>
      <w:r w:rsidR="005D7950">
        <w:rPr>
          <w:rFonts w:ascii="Arial" w:hAnsi="Arial" w:cs="Arial"/>
          <w:sz w:val="26"/>
          <w:szCs w:val="26"/>
          <w:lang w:val="es-MX"/>
        </w:rPr>
        <w:t xml:space="preserve">. </w:t>
      </w:r>
      <w:r w:rsidR="000334A5">
        <w:rPr>
          <w:rFonts w:ascii="Arial" w:hAnsi="Arial" w:cs="Arial"/>
          <w:sz w:val="26"/>
          <w:szCs w:val="26"/>
          <w:lang w:val="es-MX"/>
        </w:rPr>
        <w:t>Además, señala que el A quo deja de prever que el servicio público de alquiler en sus diversas modalidades, es un servicio reglamentado, en donde todo concesionario o permisionario, deberá sujetarse estrictamente a la Ley de Transporte en el Estado y su Reglamento</w:t>
      </w:r>
      <w:r w:rsidR="005D7950">
        <w:rPr>
          <w:rFonts w:ascii="Arial" w:hAnsi="Arial" w:cs="Arial"/>
          <w:sz w:val="26"/>
          <w:szCs w:val="26"/>
          <w:lang w:val="es-MX"/>
        </w:rPr>
        <w:t xml:space="preserve"> y acuerdos que de ellos emanen, no contraviniendo disposiciones de orden público ni de interés social</w:t>
      </w:r>
      <w:r>
        <w:rPr>
          <w:rFonts w:ascii="Arial" w:hAnsi="Arial" w:cs="Arial"/>
          <w:sz w:val="26"/>
          <w:szCs w:val="26"/>
          <w:lang w:val="es-MX"/>
        </w:rPr>
        <w:t>.</w:t>
      </w:r>
    </w:p>
    <w:p w14:paraId="68A9EE75" w14:textId="30404A87" w:rsidR="00110834" w:rsidRDefault="009F5DF9" w:rsidP="0075570F">
      <w:pPr>
        <w:spacing w:after="0" w:line="360" w:lineRule="auto"/>
        <w:jc w:val="both"/>
        <w:rPr>
          <w:rFonts w:ascii="Arial" w:hAnsi="Arial" w:cs="Arial"/>
          <w:sz w:val="26"/>
          <w:szCs w:val="26"/>
          <w:lang w:val="es-MX"/>
        </w:rPr>
      </w:pPr>
      <w:r>
        <w:rPr>
          <w:rFonts w:ascii="Arial" w:hAnsi="Arial" w:cs="Arial"/>
          <w:sz w:val="26"/>
          <w:szCs w:val="26"/>
          <w:lang w:val="es-MX"/>
        </w:rPr>
        <w:t xml:space="preserve">      </w:t>
      </w:r>
      <w:r w:rsidR="005D7950">
        <w:rPr>
          <w:rFonts w:ascii="Arial" w:hAnsi="Arial" w:cs="Arial"/>
          <w:sz w:val="26"/>
          <w:szCs w:val="26"/>
          <w:lang w:val="es-MX"/>
        </w:rPr>
        <w:t xml:space="preserve">Por otra parte, en su agravio </w:t>
      </w:r>
      <w:r w:rsidR="005D7950">
        <w:rPr>
          <w:rFonts w:ascii="Arial" w:hAnsi="Arial" w:cs="Arial"/>
          <w:b/>
          <w:sz w:val="26"/>
          <w:szCs w:val="26"/>
          <w:lang w:val="es-MX"/>
        </w:rPr>
        <w:t xml:space="preserve">tercero </w:t>
      </w:r>
      <w:r w:rsidR="005D7950">
        <w:rPr>
          <w:rFonts w:ascii="Arial" w:hAnsi="Arial" w:cs="Arial"/>
          <w:sz w:val="26"/>
          <w:szCs w:val="26"/>
          <w:lang w:val="es-MX"/>
        </w:rPr>
        <w:t xml:space="preserve">la autoridad recurrente manifiesta que el A quo se excedió y omitió los fundamentos y motivos de su determinación, al señalar que la actora acreditó fehacientemente la expedición del acuerdo de concesión, dejando de valorar que respecto del título </w:t>
      </w:r>
      <w:r w:rsidR="001B1919" w:rsidRPr="001B1919">
        <w:rPr>
          <w:rFonts w:ascii="Arial" w:hAnsi="Arial" w:cs="Arial"/>
          <w:b/>
          <w:sz w:val="26"/>
          <w:szCs w:val="26"/>
          <w:lang w:val="es-MX"/>
        </w:rPr>
        <w:t>**********</w:t>
      </w:r>
      <w:r w:rsidR="005D7950">
        <w:rPr>
          <w:rFonts w:ascii="Arial" w:hAnsi="Arial" w:cs="Arial"/>
          <w:sz w:val="26"/>
          <w:szCs w:val="26"/>
          <w:lang w:val="es-MX"/>
        </w:rPr>
        <w:t xml:space="preserve"> exhibido en el juicio, trae escrito “tiempo definitivo”, lo cual dice, dentro de la legislación en materia de transporte no prevé la temporalidad definitiva, esto por disposición expresa de la Ley, conforme al artículo 24 fracción I de la Ley de Tránsito Reformada, norma legal vigente a la emisión del supuesto título de concesión, </w:t>
      </w:r>
      <w:r w:rsidR="00AE3420">
        <w:rPr>
          <w:rFonts w:ascii="Arial" w:hAnsi="Arial" w:cs="Arial"/>
          <w:sz w:val="26"/>
          <w:szCs w:val="26"/>
          <w:lang w:val="es-MX"/>
        </w:rPr>
        <w:t xml:space="preserve">el cual establece </w:t>
      </w:r>
      <w:r w:rsidR="00AE3420">
        <w:rPr>
          <w:rFonts w:ascii="Arial" w:hAnsi="Arial" w:cs="Arial"/>
          <w:sz w:val="26"/>
          <w:szCs w:val="26"/>
          <w:lang w:val="es-MX"/>
        </w:rPr>
        <w:lastRenderedPageBreak/>
        <w:t>que el tiempo por el que se otorgue la concesión, nunca será por un plazo mayo</w:t>
      </w:r>
      <w:r w:rsidR="00CB7E09">
        <w:rPr>
          <w:rFonts w:ascii="Arial" w:hAnsi="Arial" w:cs="Arial"/>
          <w:sz w:val="26"/>
          <w:szCs w:val="26"/>
          <w:lang w:val="es-MX"/>
        </w:rPr>
        <w:t>r</w:t>
      </w:r>
      <w:r w:rsidR="00AE3420">
        <w:rPr>
          <w:rFonts w:ascii="Arial" w:hAnsi="Arial" w:cs="Arial"/>
          <w:sz w:val="26"/>
          <w:szCs w:val="26"/>
          <w:lang w:val="es-MX"/>
        </w:rPr>
        <w:t xml:space="preserve"> de cinco años</w:t>
      </w:r>
      <w:r w:rsidR="001E0B3E">
        <w:rPr>
          <w:rFonts w:ascii="Arial" w:hAnsi="Arial" w:cs="Arial"/>
          <w:sz w:val="26"/>
          <w:szCs w:val="26"/>
          <w:lang w:val="es-MX"/>
        </w:rPr>
        <w:t>; por tanto, refiere que si el título supuestamente fue expedido el 11 once d</w:t>
      </w:r>
      <w:r w:rsidR="00CB7E09">
        <w:rPr>
          <w:rFonts w:ascii="Arial" w:hAnsi="Arial" w:cs="Arial"/>
          <w:sz w:val="26"/>
          <w:szCs w:val="26"/>
          <w:lang w:val="es-MX"/>
        </w:rPr>
        <w:t>e</w:t>
      </w:r>
      <w:r w:rsidR="001E0B3E">
        <w:rPr>
          <w:rFonts w:ascii="Arial" w:hAnsi="Arial" w:cs="Arial"/>
          <w:sz w:val="26"/>
          <w:szCs w:val="26"/>
          <w:lang w:val="es-MX"/>
        </w:rPr>
        <w:t xml:space="preserve"> octubre de 2004 dos mil cuatro, de conformidad con el artículo 25 fracción III de la Ley de Tránsito Reformada, feneció el 11 once de octubre de 2009 dos mil nueve</w:t>
      </w:r>
      <w:r w:rsidR="00110834">
        <w:rPr>
          <w:rFonts w:ascii="Arial" w:hAnsi="Arial" w:cs="Arial"/>
          <w:sz w:val="26"/>
          <w:szCs w:val="26"/>
          <w:lang w:val="es-MX"/>
        </w:rPr>
        <w:t>.</w:t>
      </w:r>
    </w:p>
    <w:p w14:paraId="2DFD08E1" w14:textId="77777777" w:rsidR="00110834" w:rsidRDefault="00110834" w:rsidP="0075570F">
      <w:pPr>
        <w:spacing w:after="0" w:line="360" w:lineRule="auto"/>
        <w:jc w:val="both"/>
        <w:rPr>
          <w:rFonts w:ascii="Arial" w:hAnsi="Arial" w:cs="Arial"/>
          <w:sz w:val="26"/>
          <w:szCs w:val="26"/>
          <w:lang w:val="es-MX"/>
        </w:rPr>
      </w:pPr>
      <w:r>
        <w:rPr>
          <w:rFonts w:ascii="Arial" w:hAnsi="Arial" w:cs="Arial"/>
          <w:sz w:val="26"/>
          <w:szCs w:val="26"/>
          <w:lang w:val="es-MX"/>
        </w:rPr>
        <w:t xml:space="preserve">      </w:t>
      </w:r>
    </w:p>
    <w:p w14:paraId="259456EC" w14:textId="44A03189" w:rsidR="009F5DF9" w:rsidRDefault="00110834" w:rsidP="0075570F">
      <w:pPr>
        <w:spacing w:after="0" w:line="360" w:lineRule="auto"/>
        <w:jc w:val="both"/>
        <w:rPr>
          <w:rFonts w:ascii="Arial" w:hAnsi="Arial" w:cs="Arial"/>
          <w:sz w:val="26"/>
          <w:szCs w:val="26"/>
          <w:lang w:val="es-MX"/>
        </w:rPr>
      </w:pPr>
      <w:r>
        <w:rPr>
          <w:rFonts w:ascii="Arial" w:hAnsi="Arial" w:cs="Arial"/>
          <w:sz w:val="26"/>
          <w:szCs w:val="26"/>
          <w:lang w:val="es-MX"/>
        </w:rPr>
        <w:t xml:space="preserve">     </w:t>
      </w:r>
      <w:r w:rsidR="00C7455B">
        <w:rPr>
          <w:rFonts w:ascii="Arial" w:hAnsi="Arial" w:cs="Arial"/>
          <w:sz w:val="26"/>
          <w:szCs w:val="26"/>
          <w:lang w:val="es-MX"/>
        </w:rPr>
        <w:t>Asimismo, expresa que el Magistrado de Primera Instancia emite una determinación de manera incongruente e imparcial, excediéndose y resolviendo defectuosamente, al determinar que la solicitud de fecha 11 once de abril de 2007 dos mil siete, fue realizada con anterioridad</w:t>
      </w:r>
      <w:r w:rsidR="006B4354">
        <w:rPr>
          <w:rFonts w:ascii="Arial" w:hAnsi="Arial" w:cs="Arial"/>
          <w:sz w:val="26"/>
          <w:szCs w:val="26"/>
          <w:lang w:val="es-MX"/>
        </w:rPr>
        <w:t xml:space="preserve">  a la derogación decretada por Acuerdo sin número, publicado en el ejemplar del periódico Oficial del Gobierno del Estado de 11 once de enero de 2008 dos mil ocho, de los acuerdos 18, 24 y 48</w:t>
      </w:r>
      <w:r w:rsidR="00C7455B">
        <w:rPr>
          <w:rFonts w:ascii="Arial" w:hAnsi="Arial" w:cs="Arial"/>
          <w:sz w:val="26"/>
          <w:szCs w:val="26"/>
          <w:lang w:val="es-MX"/>
        </w:rPr>
        <w:t xml:space="preserve"> </w:t>
      </w:r>
      <w:r w:rsidR="006B4354">
        <w:rPr>
          <w:rFonts w:ascii="Arial" w:hAnsi="Arial" w:cs="Arial"/>
          <w:sz w:val="26"/>
          <w:szCs w:val="26"/>
          <w:lang w:val="es-MX"/>
        </w:rPr>
        <w:t>del Gobernador Constitucional del Estado, y que por lo tanto procedía el otorgamiento de sus peticiones; lo cual dice, resulta ilegal y carente de sustento jurídico, contraviniendo disposiciones de orden público e interés social, como son las leyes que rigen el acto administrativo, excediéndose y favoreciendo a la actora, a pesar de que el propi</w:t>
      </w:r>
      <w:r w:rsidR="00364C86">
        <w:rPr>
          <w:rFonts w:ascii="Arial" w:hAnsi="Arial" w:cs="Arial"/>
          <w:sz w:val="26"/>
          <w:szCs w:val="26"/>
          <w:lang w:val="es-MX"/>
        </w:rPr>
        <w:t>o</w:t>
      </w:r>
      <w:r w:rsidR="006B4354">
        <w:rPr>
          <w:rFonts w:ascii="Arial" w:hAnsi="Arial" w:cs="Arial"/>
          <w:sz w:val="26"/>
          <w:szCs w:val="26"/>
          <w:lang w:val="es-MX"/>
        </w:rPr>
        <w:t xml:space="preserve"> A quo señala que los citados Acuerdos ya son derogados</w:t>
      </w:r>
      <w:r w:rsidR="00364C86">
        <w:rPr>
          <w:rFonts w:ascii="Arial" w:hAnsi="Arial" w:cs="Arial"/>
          <w:sz w:val="26"/>
          <w:szCs w:val="26"/>
          <w:lang w:val="es-MX"/>
        </w:rPr>
        <w:t>, por lo que ya no se encuentran vigentes al quedar nulos por haber cumplido el objetivo de su origen, y como resultado eliminaron las obligaciones contenidas en ellos, por lo que dice, ya no obligan a la Secretaría de Movilidad su cumplimiento al haber dejado de surtir</w:t>
      </w:r>
      <w:r w:rsidR="00C06332">
        <w:rPr>
          <w:rFonts w:ascii="Arial" w:hAnsi="Arial" w:cs="Arial"/>
          <w:sz w:val="26"/>
          <w:szCs w:val="26"/>
          <w:lang w:val="es-MX"/>
        </w:rPr>
        <w:t xml:space="preserve"> sus efectos</w:t>
      </w:r>
      <w:r w:rsidR="00AB466E">
        <w:rPr>
          <w:rFonts w:ascii="Arial" w:hAnsi="Arial" w:cs="Arial"/>
          <w:sz w:val="26"/>
          <w:szCs w:val="26"/>
          <w:lang w:val="es-MX"/>
        </w:rPr>
        <w:t>.  Aparte de que</w:t>
      </w:r>
      <w:r w:rsidR="00C06332">
        <w:rPr>
          <w:rFonts w:ascii="Arial" w:hAnsi="Arial" w:cs="Arial"/>
          <w:sz w:val="26"/>
          <w:szCs w:val="26"/>
          <w:lang w:val="es-MX"/>
        </w:rPr>
        <w:t xml:space="preserve"> la Ley de Tránsito Reformada y su Reglamento respectivo, normatividad que se encontraba vigente a la emisión del otorgamiento de concesión 19397, así como la Ley de Transporte del Estado y su Reglamento, no contemplan como requisito otorgar el documento de certeza jurídica</w:t>
      </w:r>
      <w:r w:rsidR="00AB466E">
        <w:rPr>
          <w:rFonts w:ascii="Arial" w:hAnsi="Arial" w:cs="Arial"/>
          <w:sz w:val="26"/>
          <w:szCs w:val="26"/>
          <w:lang w:val="es-MX"/>
        </w:rPr>
        <w:t>, por lo que dice no les está permitido hacer algo que la ley no le autoriza, de conformidad con lo estab</w:t>
      </w:r>
      <w:r w:rsidR="0029248B">
        <w:rPr>
          <w:rFonts w:ascii="Arial" w:hAnsi="Arial" w:cs="Arial"/>
          <w:sz w:val="26"/>
          <w:szCs w:val="26"/>
          <w:lang w:val="es-MX"/>
        </w:rPr>
        <w:t>lecido por el artículo 2 de la C</w:t>
      </w:r>
      <w:r w:rsidR="00AB466E">
        <w:rPr>
          <w:rFonts w:ascii="Arial" w:hAnsi="Arial" w:cs="Arial"/>
          <w:sz w:val="26"/>
          <w:szCs w:val="26"/>
          <w:lang w:val="es-MX"/>
        </w:rPr>
        <w:t>onstitución Política del Estado Libre y Soberano de Oaxaca</w:t>
      </w:r>
      <w:r w:rsidR="009F5DF9">
        <w:rPr>
          <w:rFonts w:ascii="Arial" w:hAnsi="Arial" w:cs="Arial"/>
          <w:sz w:val="26"/>
          <w:szCs w:val="26"/>
          <w:lang w:val="es-MX"/>
        </w:rPr>
        <w:t>.</w:t>
      </w:r>
    </w:p>
    <w:p w14:paraId="4419D73D" w14:textId="77777777" w:rsidR="00000ADC" w:rsidRDefault="00000ADC" w:rsidP="0075570F">
      <w:pPr>
        <w:spacing w:after="0" w:line="360" w:lineRule="auto"/>
        <w:jc w:val="both"/>
        <w:rPr>
          <w:rFonts w:ascii="Arial" w:hAnsi="Arial" w:cs="Arial"/>
          <w:sz w:val="26"/>
          <w:szCs w:val="26"/>
          <w:lang w:val="es-MX"/>
        </w:rPr>
      </w:pPr>
    </w:p>
    <w:p w14:paraId="3A5FD6A5" w14:textId="6A955852" w:rsidR="005E27E0" w:rsidRDefault="009F5DF9" w:rsidP="0075570F">
      <w:pPr>
        <w:spacing w:after="0" w:line="360" w:lineRule="auto"/>
        <w:jc w:val="both"/>
        <w:rPr>
          <w:rFonts w:ascii="Arial" w:hAnsi="Arial" w:cs="Arial"/>
          <w:sz w:val="26"/>
          <w:szCs w:val="26"/>
          <w:lang w:val="es-MX"/>
        </w:rPr>
      </w:pPr>
      <w:r>
        <w:rPr>
          <w:rFonts w:ascii="Arial" w:hAnsi="Arial" w:cs="Arial"/>
          <w:sz w:val="26"/>
          <w:szCs w:val="26"/>
          <w:lang w:val="es-MX"/>
        </w:rPr>
        <w:t xml:space="preserve">       </w:t>
      </w:r>
      <w:r w:rsidR="003F006A">
        <w:rPr>
          <w:rFonts w:ascii="Arial" w:hAnsi="Arial" w:cs="Arial"/>
          <w:sz w:val="26"/>
          <w:szCs w:val="26"/>
          <w:lang w:val="es-MX"/>
        </w:rPr>
        <w:t xml:space="preserve">Por otro lado, </w:t>
      </w:r>
      <w:r w:rsidR="003F006A" w:rsidRPr="0029248B">
        <w:rPr>
          <w:rFonts w:ascii="Arial" w:hAnsi="Arial" w:cs="Arial"/>
          <w:sz w:val="26"/>
          <w:szCs w:val="26"/>
          <w:lang w:val="es-MX"/>
        </w:rPr>
        <w:t>expone que</w:t>
      </w:r>
      <w:r w:rsidR="003F006A">
        <w:rPr>
          <w:rFonts w:ascii="Arial" w:hAnsi="Arial" w:cs="Arial"/>
          <w:sz w:val="26"/>
          <w:szCs w:val="26"/>
          <w:lang w:val="es-MX"/>
        </w:rPr>
        <w:t xml:space="preserve"> </w:t>
      </w:r>
      <w:r w:rsidR="0029248B">
        <w:rPr>
          <w:rFonts w:ascii="Arial" w:hAnsi="Arial" w:cs="Arial"/>
          <w:sz w:val="26"/>
          <w:szCs w:val="26"/>
          <w:lang w:val="es-MX"/>
        </w:rPr>
        <w:t xml:space="preserve">si bien la petición de la parte actora es de fecha 11 once de abril de 2007; estos es, fue presentado antes de que los acuerdos 18, 24 y 48 fueran derogados por el Gobernador Constitucional del Estado, y que </w:t>
      </w:r>
      <w:r w:rsidR="005A4C3F">
        <w:rPr>
          <w:rFonts w:ascii="Arial" w:hAnsi="Arial" w:cs="Arial"/>
          <w:sz w:val="26"/>
          <w:szCs w:val="26"/>
          <w:lang w:val="es-MX"/>
        </w:rPr>
        <w:t xml:space="preserve">suponiendo sin conceder </w:t>
      </w:r>
      <w:r w:rsidR="0029248B">
        <w:rPr>
          <w:rFonts w:ascii="Arial" w:hAnsi="Arial" w:cs="Arial"/>
          <w:sz w:val="26"/>
          <w:szCs w:val="26"/>
          <w:lang w:val="es-MX"/>
        </w:rPr>
        <w:t>haya sido acreedor</w:t>
      </w:r>
      <w:r w:rsidR="005A4C3F">
        <w:rPr>
          <w:rFonts w:ascii="Arial" w:hAnsi="Arial" w:cs="Arial"/>
          <w:sz w:val="26"/>
          <w:szCs w:val="26"/>
          <w:lang w:val="es-MX"/>
        </w:rPr>
        <w:t>a</w:t>
      </w:r>
      <w:r w:rsidR="0029248B">
        <w:rPr>
          <w:rFonts w:ascii="Arial" w:hAnsi="Arial" w:cs="Arial"/>
          <w:sz w:val="26"/>
          <w:szCs w:val="26"/>
          <w:lang w:val="es-MX"/>
        </w:rPr>
        <w:t xml:space="preserve"> al título de concesi</w:t>
      </w:r>
      <w:r w:rsidR="00673D64">
        <w:rPr>
          <w:rFonts w:ascii="Arial" w:hAnsi="Arial" w:cs="Arial"/>
          <w:sz w:val="26"/>
          <w:szCs w:val="26"/>
          <w:lang w:val="es-MX"/>
        </w:rPr>
        <w:t xml:space="preserve">ón y que le faltaba únicamente </w:t>
      </w:r>
      <w:r w:rsidR="005A4C3F">
        <w:rPr>
          <w:rFonts w:ascii="Arial" w:hAnsi="Arial" w:cs="Arial"/>
          <w:sz w:val="26"/>
          <w:szCs w:val="26"/>
          <w:lang w:val="es-MX"/>
        </w:rPr>
        <w:t xml:space="preserve">su </w:t>
      </w:r>
      <w:r w:rsidR="00673D64">
        <w:rPr>
          <w:rFonts w:ascii="Arial" w:hAnsi="Arial" w:cs="Arial"/>
          <w:sz w:val="26"/>
          <w:szCs w:val="26"/>
          <w:lang w:val="es-MX"/>
        </w:rPr>
        <w:t>publicación</w:t>
      </w:r>
      <w:r w:rsidR="005A4C3F">
        <w:rPr>
          <w:rFonts w:ascii="Arial" w:hAnsi="Arial" w:cs="Arial"/>
          <w:sz w:val="26"/>
          <w:szCs w:val="26"/>
          <w:lang w:val="es-MX"/>
        </w:rPr>
        <w:t>;</w:t>
      </w:r>
      <w:r w:rsidR="00673D64">
        <w:rPr>
          <w:rFonts w:ascii="Arial" w:hAnsi="Arial" w:cs="Arial"/>
          <w:sz w:val="26"/>
          <w:szCs w:val="26"/>
          <w:lang w:val="es-MX"/>
        </w:rPr>
        <w:t xml:space="preserve"> sin embargo</w:t>
      </w:r>
      <w:r w:rsidR="005A4C3F">
        <w:rPr>
          <w:rFonts w:ascii="Arial" w:hAnsi="Arial" w:cs="Arial"/>
          <w:sz w:val="26"/>
          <w:szCs w:val="26"/>
          <w:lang w:val="es-MX"/>
        </w:rPr>
        <w:t>,</w:t>
      </w:r>
      <w:r w:rsidR="00673D64">
        <w:rPr>
          <w:rFonts w:ascii="Arial" w:hAnsi="Arial" w:cs="Arial"/>
          <w:sz w:val="26"/>
          <w:szCs w:val="26"/>
          <w:lang w:val="es-MX"/>
        </w:rPr>
        <w:t xml:space="preserve"> señala que </w:t>
      </w:r>
      <w:r w:rsidR="00D7567D">
        <w:rPr>
          <w:rFonts w:ascii="Arial" w:hAnsi="Arial" w:cs="Arial"/>
          <w:sz w:val="26"/>
          <w:szCs w:val="26"/>
          <w:lang w:val="es-MX"/>
        </w:rPr>
        <w:t>l</w:t>
      </w:r>
      <w:r w:rsidR="005A4C3F">
        <w:rPr>
          <w:rFonts w:ascii="Arial" w:hAnsi="Arial" w:cs="Arial"/>
          <w:sz w:val="26"/>
          <w:szCs w:val="26"/>
          <w:lang w:val="es-MX"/>
        </w:rPr>
        <w:t>a</w:t>
      </w:r>
      <w:r w:rsidR="00D7567D">
        <w:rPr>
          <w:rFonts w:ascii="Arial" w:hAnsi="Arial" w:cs="Arial"/>
          <w:sz w:val="26"/>
          <w:szCs w:val="26"/>
          <w:lang w:val="es-MX"/>
        </w:rPr>
        <w:t xml:space="preserve"> actor</w:t>
      </w:r>
      <w:r w:rsidR="005A4C3F">
        <w:rPr>
          <w:rFonts w:ascii="Arial" w:hAnsi="Arial" w:cs="Arial"/>
          <w:sz w:val="26"/>
          <w:szCs w:val="26"/>
          <w:lang w:val="es-MX"/>
        </w:rPr>
        <w:t>a</w:t>
      </w:r>
      <w:r w:rsidR="00D7567D">
        <w:rPr>
          <w:rFonts w:ascii="Arial" w:hAnsi="Arial" w:cs="Arial"/>
          <w:sz w:val="26"/>
          <w:szCs w:val="26"/>
          <w:lang w:val="es-MX"/>
        </w:rPr>
        <w:t xml:space="preserve"> </w:t>
      </w:r>
      <w:r w:rsidR="00673D64">
        <w:rPr>
          <w:rFonts w:ascii="Arial" w:hAnsi="Arial" w:cs="Arial"/>
          <w:sz w:val="26"/>
          <w:szCs w:val="26"/>
          <w:lang w:val="es-MX"/>
        </w:rPr>
        <w:t xml:space="preserve">no cumplió con dicho requisito dentro del plazo de quince días que le imponía </w:t>
      </w:r>
      <w:r w:rsidR="005A4C3F">
        <w:rPr>
          <w:rFonts w:ascii="Arial" w:hAnsi="Arial" w:cs="Arial"/>
          <w:sz w:val="26"/>
          <w:szCs w:val="26"/>
          <w:lang w:val="es-MX"/>
        </w:rPr>
        <w:t xml:space="preserve">la </w:t>
      </w:r>
      <w:r w:rsidR="00673D64">
        <w:rPr>
          <w:rFonts w:ascii="Arial" w:hAnsi="Arial" w:cs="Arial"/>
          <w:sz w:val="26"/>
          <w:szCs w:val="26"/>
          <w:lang w:val="es-MX"/>
        </w:rPr>
        <w:t xml:space="preserve">concesión </w:t>
      </w:r>
      <w:r w:rsidR="00E038B5">
        <w:rPr>
          <w:rFonts w:ascii="Arial" w:hAnsi="Arial" w:cs="Arial"/>
          <w:sz w:val="26"/>
          <w:szCs w:val="26"/>
          <w:lang w:val="es-MX"/>
        </w:rPr>
        <w:t xml:space="preserve">el su cláusula décima sexta </w:t>
      </w:r>
      <w:r w:rsidR="00673D64">
        <w:rPr>
          <w:rFonts w:ascii="Arial" w:hAnsi="Arial" w:cs="Arial"/>
          <w:sz w:val="26"/>
          <w:szCs w:val="26"/>
          <w:lang w:val="es-MX"/>
        </w:rPr>
        <w:t>para surtir efectos</w:t>
      </w:r>
      <w:r w:rsidR="00D63132">
        <w:rPr>
          <w:rFonts w:ascii="Arial" w:hAnsi="Arial" w:cs="Arial"/>
          <w:sz w:val="26"/>
          <w:szCs w:val="26"/>
          <w:lang w:val="es-MX"/>
        </w:rPr>
        <w:t xml:space="preserve">, </w:t>
      </w:r>
      <w:r w:rsidR="005A4C3F">
        <w:rPr>
          <w:rFonts w:ascii="Arial" w:hAnsi="Arial" w:cs="Arial"/>
          <w:sz w:val="26"/>
          <w:szCs w:val="26"/>
          <w:lang w:val="es-MX"/>
        </w:rPr>
        <w:t>conforme a</w:t>
      </w:r>
      <w:r w:rsidR="00D63132">
        <w:rPr>
          <w:rFonts w:ascii="Arial" w:hAnsi="Arial" w:cs="Arial"/>
          <w:sz w:val="26"/>
          <w:szCs w:val="26"/>
          <w:lang w:val="es-MX"/>
        </w:rPr>
        <w:t xml:space="preserve">l artículo 101 del </w:t>
      </w:r>
      <w:r w:rsidR="00D63132">
        <w:rPr>
          <w:rFonts w:ascii="Arial" w:hAnsi="Arial" w:cs="Arial"/>
          <w:sz w:val="26"/>
          <w:szCs w:val="26"/>
          <w:lang w:val="es-MX"/>
        </w:rPr>
        <w:lastRenderedPageBreak/>
        <w:t>Reglamento de la Ley de Tránsito Reformada para el Estado de Oaxaca</w:t>
      </w:r>
      <w:r w:rsidR="003F3140">
        <w:rPr>
          <w:rFonts w:ascii="Arial" w:hAnsi="Arial" w:cs="Arial"/>
          <w:sz w:val="26"/>
          <w:szCs w:val="26"/>
          <w:lang w:val="es-MX"/>
        </w:rPr>
        <w:t>, pues ninguno de dicho</w:t>
      </w:r>
      <w:r w:rsidR="008E263D">
        <w:rPr>
          <w:rFonts w:ascii="Arial" w:hAnsi="Arial" w:cs="Arial"/>
          <w:sz w:val="26"/>
          <w:szCs w:val="26"/>
          <w:lang w:val="es-MX"/>
        </w:rPr>
        <w:t>s</w:t>
      </w:r>
      <w:r w:rsidR="003F3140">
        <w:rPr>
          <w:rFonts w:ascii="Arial" w:hAnsi="Arial" w:cs="Arial"/>
          <w:sz w:val="26"/>
          <w:szCs w:val="26"/>
          <w:lang w:val="es-MX"/>
        </w:rPr>
        <w:t xml:space="preserve"> a</w:t>
      </w:r>
      <w:r w:rsidR="008E263D">
        <w:rPr>
          <w:rFonts w:ascii="Arial" w:hAnsi="Arial" w:cs="Arial"/>
          <w:sz w:val="26"/>
          <w:szCs w:val="26"/>
          <w:lang w:val="es-MX"/>
        </w:rPr>
        <w:t xml:space="preserve">cuerdos de manera expresa, </w:t>
      </w:r>
      <w:r w:rsidR="003F3140">
        <w:rPr>
          <w:rFonts w:ascii="Arial" w:hAnsi="Arial" w:cs="Arial"/>
          <w:sz w:val="26"/>
          <w:szCs w:val="26"/>
          <w:lang w:val="es-MX"/>
        </w:rPr>
        <w:t>dejaba sin efectos la falta de publicación de la concesiones y otorgaran dere</w:t>
      </w:r>
      <w:r w:rsidR="00FA00B0">
        <w:rPr>
          <w:rFonts w:ascii="Arial" w:hAnsi="Arial" w:cs="Arial"/>
          <w:sz w:val="26"/>
          <w:szCs w:val="26"/>
          <w:lang w:val="es-MX"/>
        </w:rPr>
        <w:t>c</w:t>
      </w:r>
      <w:r w:rsidR="003F3140">
        <w:rPr>
          <w:rFonts w:ascii="Arial" w:hAnsi="Arial" w:cs="Arial"/>
          <w:sz w:val="26"/>
          <w:szCs w:val="26"/>
          <w:lang w:val="es-MX"/>
        </w:rPr>
        <w:t>ho a nuevo plazo para su publicación en tiempo y forma</w:t>
      </w:r>
      <w:r w:rsidR="008E263D">
        <w:rPr>
          <w:rFonts w:ascii="Arial" w:hAnsi="Arial" w:cs="Arial"/>
          <w:sz w:val="26"/>
          <w:szCs w:val="26"/>
          <w:lang w:val="es-MX"/>
        </w:rPr>
        <w:t>,</w:t>
      </w:r>
      <w:r w:rsidR="00E76547">
        <w:rPr>
          <w:rFonts w:ascii="Arial" w:hAnsi="Arial" w:cs="Arial"/>
          <w:sz w:val="26"/>
          <w:szCs w:val="26"/>
          <w:lang w:val="es-MX"/>
        </w:rPr>
        <w:t xml:space="preserve"> siendo que dicho trámite le correspondía al concesionario pagando los derechos correspondientes para su publicación, situación que dice dejó de valorar el Magistrado de </w:t>
      </w:r>
      <w:r w:rsidR="00E76547" w:rsidRPr="00E76547">
        <w:rPr>
          <w:rFonts w:ascii="Arial" w:hAnsi="Arial" w:cs="Arial"/>
          <w:sz w:val="26"/>
          <w:szCs w:val="26"/>
          <w:lang w:val="es-MX"/>
        </w:rPr>
        <w:t xml:space="preserve">Primera </w:t>
      </w:r>
      <w:r w:rsidR="00E76547">
        <w:rPr>
          <w:rFonts w:ascii="Arial" w:hAnsi="Arial" w:cs="Arial"/>
          <w:sz w:val="26"/>
          <w:szCs w:val="26"/>
          <w:lang w:val="es-MX"/>
        </w:rPr>
        <w:t>Instancia</w:t>
      </w:r>
      <w:r w:rsidR="00A41FC9">
        <w:rPr>
          <w:rFonts w:ascii="Arial" w:hAnsi="Arial" w:cs="Arial"/>
          <w:sz w:val="26"/>
          <w:szCs w:val="26"/>
          <w:lang w:val="es-MX"/>
        </w:rPr>
        <w:t xml:space="preserve">, por lo que no le asiste razón para determinar que sin condición alguna se otorgue la boleta o formato de certeza jurídica que convalide el acuerdo de concesión </w:t>
      </w:r>
      <w:r w:rsidR="001B1919" w:rsidRPr="001B1919">
        <w:rPr>
          <w:rFonts w:ascii="Arial" w:hAnsi="Arial" w:cs="Arial"/>
          <w:b/>
          <w:sz w:val="26"/>
          <w:szCs w:val="26"/>
          <w:lang w:val="es-MX"/>
        </w:rPr>
        <w:t>*********</w:t>
      </w:r>
      <w:r w:rsidR="00A41FC9">
        <w:rPr>
          <w:rFonts w:ascii="Arial" w:hAnsi="Arial" w:cs="Arial"/>
          <w:sz w:val="26"/>
          <w:szCs w:val="26"/>
          <w:lang w:val="es-MX"/>
        </w:rPr>
        <w:t xml:space="preserve"> de fecha 11 once de octubre de 2004 dos mil cuatro, oficio de empacamiento, alta de unidad y el oficio para la publicación en el Periódico Oficial del Gobierno del Estado del refiero acuerdo de  concesión.</w:t>
      </w:r>
    </w:p>
    <w:p w14:paraId="6109CB92" w14:textId="05B7FAEB" w:rsidR="009F5DF9" w:rsidRDefault="009F5DF9" w:rsidP="0075570F">
      <w:pPr>
        <w:spacing w:after="0" w:line="360" w:lineRule="auto"/>
        <w:jc w:val="both"/>
        <w:rPr>
          <w:rFonts w:ascii="Arial" w:hAnsi="Arial" w:cs="Arial"/>
          <w:sz w:val="26"/>
          <w:szCs w:val="26"/>
          <w:lang w:val="es-MX"/>
        </w:rPr>
      </w:pPr>
      <w:r>
        <w:rPr>
          <w:rFonts w:ascii="Arial" w:hAnsi="Arial" w:cs="Arial"/>
          <w:sz w:val="26"/>
          <w:szCs w:val="26"/>
          <w:lang w:val="es-MX"/>
        </w:rPr>
        <w:t xml:space="preserve">      </w:t>
      </w:r>
      <w:r w:rsidR="00AB36B2" w:rsidRPr="009F5DF9">
        <w:rPr>
          <w:rFonts w:ascii="Arial" w:hAnsi="Arial" w:cs="Arial"/>
          <w:sz w:val="26"/>
          <w:szCs w:val="26"/>
          <w:lang w:val="es-MX"/>
        </w:rPr>
        <w:t>Estos</w:t>
      </w:r>
      <w:r w:rsidR="00AB36B2" w:rsidRPr="0075570F">
        <w:rPr>
          <w:rFonts w:ascii="Arial" w:hAnsi="Arial" w:cs="Arial"/>
          <w:sz w:val="26"/>
          <w:szCs w:val="26"/>
          <w:lang w:val="es-MX"/>
        </w:rPr>
        <w:t xml:space="preserve"> argumentos son</w:t>
      </w:r>
      <w:r w:rsidR="00AB36B2" w:rsidRPr="00840F2D">
        <w:rPr>
          <w:rFonts w:ascii="Arial" w:hAnsi="Arial" w:cs="Arial"/>
          <w:sz w:val="26"/>
          <w:szCs w:val="26"/>
          <w:lang w:val="es-MX"/>
        </w:rPr>
        <w:t xml:space="preserve"> esencialmente </w:t>
      </w:r>
      <w:r w:rsidR="00AB36B2" w:rsidRPr="00840F2D">
        <w:rPr>
          <w:rFonts w:ascii="Arial" w:hAnsi="Arial" w:cs="Arial"/>
          <w:b/>
          <w:bCs/>
          <w:sz w:val="26"/>
          <w:szCs w:val="26"/>
          <w:lang w:val="es-MX"/>
        </w:rPr>
        <w:t xml:space="preserve">fundados, </w:t>
      </w:r>
      <w:r w:rsidR="00AB36B2" w:rsidRPr="00840F2D">
        <w:rPr>
          <w:rFonts w:ascii="Arial" w:hAnsi="Arial" w:cs="Arial"/>
          <w:sz w:val="26"/>
          <w:szCs w:val="26"/>
          <w:lang w:val="es-MX"/>
        </w:rPr>
        <w:t xml:space="preserve">como a continuación se explica. </w:t>
      </w:r>
    </w:p>
    <w:p w14:paraId="1AB16152" w14:textId="509934AD" w:rsidR="00993A58" w:rsidRDefault="009F5DF9" w:rsidP="0075570F">
      <w:pPr>
        <w:spacing w:after="0" w:line="360" w:lineRule="auto"/>
        <w:jc w:val="both"/>
        <w:rPr>
          <w:rFonts w:ascii="Arial" w:hAnsi="Arial" w:cs="Arial"/>
          <w:sz w:val="24"/>
          <w:szCs w:val="24"/>
          <w:lang w:val="es-MX"/>
        </w:rPr>
      </w:pPr>
      <w:r>
        <w:rPr>
          <w:rFonts w:ascii="Arial" w:hAnsi="Arial" w:cs="Arial"/>
          <w:sz w:val="26"/>
          <w:szCs w:val="26"/>
          <w:lang w:val="es-MX"/>
        </w:rPr>
        <w:t xml:space="preserve">      </w:t>
      </w:r>
      <w:r w:rsidR="00993A58" w:rsidRPr="009F5DF9">
        <w:rPr>
          <w:rFonts w:ascii="Arial" w:hAnsi="Arial" w:cs="Arial"/>
          <w:sz w:val="26"/>
          <w:szCs w:val="26"/>
          <w:lang w:val="es-MX"/>
        </w:rPr>
        <w:t>En</w:t>
      </w:r>
      <w:r w:rsidR="00993A58" w:rsidRPr="00840F2D">
        <w:rPr>
          <w:rFonts w:ascii="Arial" w:hAnsi="Arial" w:cs="Arial"/>
          <w:sz w:val="26"/>
          <w:szCs w:val="26"/>
          <w:lang w:val="es-MX"/>
        </w:rPr>
        <w:t xml:space="preserve"> los autos del juicio remitidos para la solución del presente asunto que merecen pleno valor probatorio al tratarse de actuaciones judiciales en términos de lo preceptuado por el artículo 173, fracción I de la </w:t>
      </w:r>
      <w:r w:rsidR="00110834">
        <w:rPr>
          <w:rFonts w:ascii="Arial" w:hAnsi="Arial" w:cs="Arial"/>
          <w:sz w:val="26"/>
          <w:szCs w:val="26"/>
          <w:lang w:val="es-MX"/>
        </w:rPr>
        <w:t xml:space="preserve">citada </w:t>
      </w:r>
      <w:r w:rsidR="00993A58" w:rsidRPr="00840F2D">
        <w:rPr>
          <w:rFonts w:ascii="Arial" w:hAnsi="Arial" w:cs="Arial"/>
          <w:sz w:val="26"/>
          <w:szCs w:val="26"/>
          <w:lang w:val="es-MX"/>
        </w:rPr>
        <w:t>Ley de Justicia Administrativa para el Estado de Oaxaca, se tiene la sentencia sujeta a revisión que contiene en su texto lo siguiente</w:t>
      </w:r>
      <w:r>
        <w:rPr>
          <w:rFonts w:ascii="Arial" w:hAnsi="Arial" w:cs="Arial"/>
          <w:sz w:val="26"/>
          <w:szCs w:val="26"/>
          <w:lang w:val="es-MX"/>
        </w:rPr>
        <w:t>:</w:t>
      </w:r>
      <w:r w:rsidR="0075570F">
        <w:rPr>
          <w:rFonts w:ascii="Arial" w:hAnsi="Arial" w:cs="Arial"/>
          <w:sz w:val="26"/>
          <w:szCs w:val="26"/>
          <w:lang w:val="es-MX"/>
        </w:rPr>
        <w:t xml:space="preserve"> </w:t>
      </w:r>
    </w:p>
    <w:p w14:paraId="0C7C892E" w14:textId="48E66CA9" w:rsidR="00621E57" w:rsidRPr="00000ADC" w:rsidRDefault="00993A58" w:rsidP="009F5DF9">
      <w:pPr>
        <w:spacing w:after="0" w:line="360" w:lineRule="auto"/>
        <w:ind w:left="851" w:right="900"/>
        <w:jc w:val="both"/>
        <w:rPr>
          <w:rFonts w:ascii="Arial" w:hAnsi="Arial" w:cs="Arial"/>
          <w:i/>
          <w:iCs/>
          <w:lang w:val="es-MX"/>
        </w:rPr>
      </w:pPr>
      <w:r w:rsidRPr="00000ADC">
        <w:rPr>
          <w:rFonts w:ascii="Arial" w:hAnsi="Arial" w:cs="Arial"/>
          <w:i/>
          <w:iCs/>
          <w:lang w:val="es-MX"/>
        </w:rPr>
        <w:t>“</w:t>
      </w:r>
      <w:r w:rsidR="0097436C" w:rsidRPr="00000ADC">
        <w:rPr>
          <w:rFonts w:ascii="Arial" w:hAnsi="Arial" w:cs="Arial"/>
          <w:b/>
          <w:i/>
          <w:iCs/>
          <w:lang w:val="es-MX"/>
        </w:rPr>
        <w:t xml:space="preserve">Séptimo. </w:t>
      </w:r>
      <w:r w:rsidR="00466894" w:rsidRPr="00000ADC">
        <w:rPr>
          <w:rFonts w:ascii="Arial" w:hAnsi="Arial" w:cs="Arial"/>
          <w:i/>
          <w:iCs/>
          <w:lang w:val="es-MX"/>
        </w:rPr>
        <w:t xml:space="preserve">Respecto a las solicitudes de fecha 11 once de abril de 2007 dos mil siete y 13 trece de febrero de 2008 dos mil ocho, en los que solicitó se le otorgaran la boleta o formato de certeza jurídica, oficio de </w:t>
      </w:r>
      <w:proofErr w:type="spellStart"/>
      <w:r w:rsidR="00466894" w:rsidRPr="00000ADC">
        <w:rPr>
          <w:rFonts w:ascii="Arial" w:hAnsi="Arial" w:cs="Arial"/>
          <w:i/>
          <w:iCs/>
          <w:lang w:val="es-MX"/>
        </w:rPr>
        <w:t>emplacamiento</w:t>
      </w:r>
      <w:proofErr w:type="spellEnd"/>
      <w:r w:rsidR="00466894" w:rsidRPr="00000ADC">
        <w:rPr>
          <w:rFonts w:ascii="Arial" w:hAnsi="Arial" w:cs="Arial"/>
          <w:i/>
          <w:iCs/>
          <w:lang w:val="es-MX"/>
        </w:rPr>
        <w:t xml:space="preserve">, alta de la unidad, orden de publicación de (sic) el Periódico Oficial del Estado del acuerdo de concesión 19397 de 11 once de octubre de 2004 dos mil cuatro, así como el cambio de unidad con la finalidad de continuar con la explotación de su concesión, se advierte que no existen constancias en el presente expediente que acrediten que la entonces Coordinación General del Transporte del Estado o denominaciones posteriores hubieren contestado sus solicitudes, por lo que </w:t>
      </w:r>
      <w:r w:rsidR="00466894" w:rsidRPr="00000ADC">
        <w:rPr>
          <w:rFonts w:ascii="Arial" w:hAnsi="Arial" w:cs="Arial"/>
          <w:b/>
          <w:i/>
          <w:iCs/>
          <w:lang w:val="es-MX"/>
        </w:rPr>
        <w:t xml:space="preserve">se configura la negativa ficta de las referidas solicitudes, </w:t>
      </w:r>
      <w:r w:rsidR="00466894" w:rsidRPr="00000ADC">
        <w:rPr>
          <w:rFonts w:ascii="Arial" w:hAnsi="Arial" w:cs="Arial"/>
          <w:i/>
          <w:iCs/>
          <w:lang w:val="es-MX"/>
        </w:rPr>
        <w:t>al haber transcurrido en exceso el plazo de noventa días que se establece en la fracción V, del artículo 96 de la Ley de Justicia Administra</w:t>
      </w:r>
      <w:r w:rsidR="009F5DF9" w:rsidRPr="00000ADC">
        <w:rPr>
          <w:rFonts w:ascii="Arial" w:hAnsi="Arial" w:cs="Arial"/>
          <w:i/>
          <w:iCs/>
          <w:lang w:val="es-MX"/>
        </w:rPr>
        <w:t>tiva para el Estado de Oaxaca.</w:t>
      </w:r>
    </w:p>
    <w:p w14:paraId="546FC3C4" w14:textId="7B4DE6BA" w:rsidR="00466894" w:rsidRPr="00000ADC" w:rsidRDefault="00DB6526" w:rsidP="009F5DF9">
      <w:pPr>
        <w:spacing w:after="0" w:line="360" w:lineRule="auto"/>
        <w:ind w:left="851" w:right="900" w:firstLine="567"/>
        <w:jc w:val="both"/>
        <w:rPr>
          <w:rFonts w:ascii="Arial" w:hAnsi="Arial" w:cs="Arial"/>
          <w:i/>
          <w:iCs/>
          <w:lang w:val="es-MX"/>
        </w:rPr>
      </w:pPr>
      <w:r w:rsidRPr="00000ADC">
        <w:rPr>
          <w:rFonts w:ascii="Arial" w:hAnsi="Arial" w:cs="Arial"/>
          <w:i/>
          <w:iCs/>
          <w:lang w:val="es-MX"/>
        </w:rPr>
        <w:t>Lo anterior tiene sustento en la jurisprudencia por contradicción de tesis de la Novena Época, de la Segunda Sala, publicada en el Semanario Judicial de la Federación y su Gaceta, tomo XXIV, Diciembre de 2006, materia Administrativa, Tesis 2a./J. 164/2006, página 204, de rubro y texto siguiente:</w:t>
      </w:r>
    </w:p>
    <w:p w14:paraId="02DEDBC0" w14:textId="052C3819" w:rsidR="002C7E9C" w:rsidRPr="00000ADC" w:rsidRDefault="002C7E9C" w:rsidP="009F5DF9">
      <w:pPr>
        <w:spacing w:after="0" w:line="360" w:lineRule="auto"/>
        <w:ind w:left="993" w:right="1608" w:firstLine="285"/>
        <w:jc w:val="both"/>
        <w:rPr>
          <w:rFonts w:ascii="Arial" w:hAnsi="Arial" w:cs="Arial"/>
          <w:i/>
          <w:iCs/>
          <w:lang w:val="es-MX"/>
        </w:rPr>
      </w:pPr>
      <w:r w:rsidRPr="00000ADC">
        <w:rPr>
          <w:rFonts w:ascii="Arial" w:hAnsi="Arial" w:cs="Arial"/>
          <w:b/>
          <w:i/>
          <w:iCs/>
          <w:lang w:val="es-MX"/>
        </w:rPr>
        <w:t xml:space="preserve">“NEGATIVA FICTA. LA DEMANDA DE NULIDAD EN SU CONTRA PUEDE PRESENTARSE EN CUALQUIER TIEMPO POSTERIOR A SU CONFIGURACIPÓN, MIENTRAS NO SE NOTIFIQUE AL ADMINISTRADO LA </w:t>
      </w:r>
      <w:r w:rsidRPr="00000ADC">
        <w:rPr>
          <w:rFonts w:ascii="Arial" w:hAnsi="Arial" w:cs="Arial"/>
          <w:b/>
          <w:i/>
          <w:iCs/>
          <w:lang w:val="es-MX"/>
        </w:rPr>
        <w:lastRenderedPageBreak/>
        <w:t xml:space="preserve">RESOLUCIÓN EXPRESA (LEY DE JUSTICIA ADMINISTRATIVA PARA EL ESTADO DE NUEVO LEÓN.) </w:t>
      </w:r>
      <w:r w:rsidRPr="00000ADC">
        <w:rPr>
          <w:rFonts w:ascii="Arial" w:hAnsi="Arial" w:cs="Arial"/>
          <w:i/>
          <w:iCs/>
          <w:lang w:val="es-MX"/>
        </w:rPr>
        <w:t>[…]</w:t>
      </w:r>
    </w:p>
    <w:p w14:paraId="27E6F93F" w14:textId="7CD88796" w:rsidR="002C7E9C" w:rsidRPr="00000ADC" w:rsidRDefault="002C7E9C" w:rsidP="009F5DF9">
      <w:pPr>
        <w:spacing w:after="0" w:line="360" w:lineRule="auto"/>
        <w:ind w:left="1134" w:right="900" w:firstLine="2"/>
        <w:jc w:val="both"/>
        <w:rPr>
          <w:rFonts w:ascii="Arial" w:hAnsi="Arial" w:cs="Arial"/>
          <w:i/>
          <w:iCs/>
          <w:lang w:val="es-MX"/>
        </w:rPr>
      </w:pPr>
      <w:r w:rsidRPr="00000ADC">
        <w:rPr>
          <w:rFonts w:ascii="Arial" w:hAnsi="Arial" w:cs="Arial"/>
          <w:i/>
          <w:iCs/>
          <w:lang w:val="es-MX"/>
        </w:rPr>
        <w:tab/>
      </w:r>
      <w:r w:rsidR="00301055" w:rsidRPr="00000ADC">
        <w:rPr>
          <w:rFonts w:ascii="Arial" w:hAnsi="Arial" w:cs="Arial"/>
          <w:i/>
          <w:iCs/>
          <w:lang w:val="es-MX"/>
        </w:rPr>
        <w:t>Ahora bien, dado que la resolución negativa constituye una ficción jurídica, se está ante una denegación tácita de la autoridad frente a la petición formulada por el particular, es por lo que el análisis que se haga en relación a su validez, debe versar en cuanto al fondo de la cuestión planteada a la autoridad en sede administrativa, a fin de dilucidar respecto al porqué la autoridad negó la petición formulada, con el objeto de garantizar al administrado la definición de su petición y una protección más eficaz respecto de los problemas controvertidos a pesar</w:t>
      </w:r>
      <w:r w:rsidR="009F5DF9" w:rsidRPr="00000ADC">
        <w:rPr>
          <w:rFonts w:ascii="Arial" w:hAnsi="Arial" w:cs="Arial"/>
          <w:i/>
          <w:iCs/>
          <w:lang w:val="es-MX"/>
        </w:rPr>
        <w:t xml:space="preserve"> del silencio de la autoridad.</w:t>
      </w:r>
    </w:p>
    <w:p w14:paraId="1109AC1A" w14:textId="49988B4E" w:rsidR="00301055" w:rsidRPr="00000ADC" w:rsidRDefault="00A72956" w:rsidP="009F5DF9">
      <w:pPr>
        <w:spacing w:after="0" w:line="360" w:lineRule="auto"/>
        <w:ind w:left="1134" w:right="900" w:firstLine="2"/>
        <w:jc w:val="both"/>
        <w:rPr>
          <w:rFonts w:ascii="Arial" w:hAnsi="Arial" w:cs="Arial"/>
          <w:i/>
          <w:iCs/>
          <w:lang w:val="es-MX"/>
        </w:rPr>
      </w:pPr>
      <w:r w:rsidRPr="00000ADC">
        <w:rPr>
          <w:rFonts w:ascii="Arial" w:hAnsi="Arial" w:cs="Arial"/>
          <w:i/>
          <w:iCs/>
          <w:lang w:val="es-MX"/>
        </w:rPr>
        <w:tab/>
        <w:t>Por lo que al haber negado con su silencio (sic) la enju</w:t>
      </w:r>
      <w:r w:rsidR="00DE4C1F" w:rsidRPr="00000ADC">
        <w:rPr>
          <w:rFonts w:ascii="Arial" w:hAnsi="Arial" w:cs="Arial"/>
          <w:i/>
          <w:iCs/>
          <w:lang w:val="es-MX"/>
        </w:rPr>
        <w:t>i</w:t>
      </w:r>
      <w:r w:rsidRPr="00000ADC">
        <w:rPr>
          <w:rFonts w:ascii="Arial" w:hAnsi="Arial" w:cs="Arial"/>
          <w:i/>
          <w:iCs/>
          <w:lang w:val="es-MX"/>
        </w:rPr>
        <w:t>ciada, el oto</w:t>
      </w:r>
      <w:r w:rsidR="001932C5" w:rsidRPr="00000ADC">
        <w:rPr>
          <w:rFonts w:ascii="Arial" w:hAnsi="Arial" w:cs="Arial"/>
          <w:i/>
          <w:iCs/>
          <w:lang w:val="es-MX"/>
        </w:rPr>
        <w:t>r</w:t>
      </w:r>
      <w:r w:rsidRPr="00000ADC">
        <w:rPr>
          <w:rFonts w:ascii="Arial" w:hAnsi="Arial" w:cs="Arial"/>
          <w:i/>
          <w:iCs/>
          <w:lang w:val="es-MX"/>
        </w:rPr>
        <w:t xml:space="preserve">gamiento de oficio de publicación en el Periódico Oficial del Gobierno del Estado de la concesión </w:t>
      </w:r>
      <w:r w:rsidR="001B1919" w:rsidRPr="001B1919">
        <w:rPr>
          <w:rFonts w:ascii="Arial" w:hAnsi="Arial" w:cs="Arial"/>
          <w:b/>
          <w:i/>
          <w:iCs/>
          <w:lang w:val="es-MX"/>
        </w:rPr>
        <w:t>*********</w:t>
      </w:r>
      <w:r w:rsidRPr="00000ADC">
        <w:rPr>
          <w:rFonts w:ascii="Arial" w:hAnsi="Arial" w:cs="Arial"/>
          <w:i/>
          <w:iCs/>
          <w:lang w:val="es-MX"/>
        </w:rPr>
        <w:t xml:space="preserve"> de 11 once de octubre de 2004 dos mil cuatro, incurre en ilegalidad, pues no existe razón jurídica que le faculte para obstaculizar la continuació</w:t>
      </w:r>
      <w:r w:rsidR="009F5DF9" w:rsidRPr="00000ADC">
        <w:rPr>
          <w:rFonts w:ascii="Arial" w:hAnsi="Arial" w:cs="Arial"/>
          <w:i/>
          <w:iCs/>
          <w:lang w:val="es-MX"/>
        </w:rPr>
        <w:t>n de dicho trámite al actor.</w:t>
      </w:r>
    </w:p>
    <w:p w14:paraId="331304BF" w14:textId="559C3373" w:rsidR="00A72956" w:rsidRPr="00000ADC" w:rsidRDefault="00A72956" w:rsidP="009F5DF9">
      <w:pPr>
        <w:spacing w:after="0" w:line="360" w:lineRule="auto"/>
        <w:ind w:left="1134" w:right="900" w:firstLine="2"/>
        <w:jc w:val="both"/>
        <w:rPr>
          <w:rFonts w:ascii="Arial" w:hAnsi="Arial" w:cs="Arial"/>
          <w:i/>
          <w:iCs/>
          <w:lang w:val="es-MX"/>
        </w:rPr>
      </w:pPr>
      <w:r w:rsidRPr="00000ADC">
        <w:rPr>
          <w:rFonts w:ascii="Arial" w:hAnsi="Arial" w:cs="Arial"/>
          <w:i/>
          <w:iCs/>
          <w:lang w:val="es-MX"/>
        </w:rPr>
        <w:tab/>
        <w:t xml:space="preserve">Por consiguiente, se determina que la solicitud de fecha 11 once de abril del 2007 dos mil siete fue realizada con anterioridad a la derogación decretada por Acuerdo sin número publicado en el ejemplar Extra del Periódico Oficial del Gobierno del Estado de 11 once de enero de 2008 dos mil ocho, de los acuerdos 18, 24 y 48, del Gobernador Constitucional del Estado, en el que se instruía </w:t>
      </w:r>
      <w:r w:rsidR="00AA429B" w:rsidRPr="00000ADC">
        <w:rPr>
          <w:rFonts w:ascii="Arial" w:hAnsi="Arial" w:cs="Arial"/>
          <w:i/>
          <w:iCs/>
          <w:lang w:val="es-MX"/>
        </w:rPr>
        <w:t xml:space="preserve">a la Coordinación General del Transporte del Estado para que una vez efectuada la revisión del expediente administrativo del concesionario, se procediera al otorgamiento de talles prerrogativas, </w:t>
      </w:r>
      <w:r w:rsidR="00AA429B" w:rsidRPr="00000ADC">
        <w:rPr>
          <w:rFonts w:ascii="Arial" w:hAnsi="Arial" w:cs="Arial"/>
          <w:b/>
          <w:i/>
          <w:iCs/>
          <w:lang w:val="es-MX"/>
        </w:rPr>
        <w:t xml:space="preserve">por lo que es procedente el otorgamiento de tales peticiones. </w:t>
      </w:r>
      <w:r w:rsidR="00AA429B" w:rsidRPr="00000ADC">
        <w:rPr>
          <w:rFonts w:ascii="Arial" w:hAnsi="Arial" w:cs="Arial"/>
          <w:i/>
          <w:iCs/>
          <w:lang w:val="es-MX"/>
        </w:rPr>
        <w:t xml:space="preserve">Asimismo, respecto </w:t>
      </w:r>
      <w:r w:rsidR="00F56623" w:rsidRPr="00000ADC">
        <w:rPr>
          <w:rFonts w:ascii="Arial" w:hAnsi="Arial" w:cs="Arial"/>
          <w:i/>
          <w:iCs/>
          <w:lang w:val="es-MX"/>
        </w:rPr>
        <w:t xml:space="preserve">a la solicitud de fecha 13 trece de febrero del 2008 dos mil ocho, en la que la actora solicitó entre otras cosas a la Coordinación General del Transporte del Estado autorizara el cambio de vehículo con el que explota la concesión </w:t>
      </w:r>
      <w:r w:rsidR="001B1919" w:rsidRPr="001B1919">
        <w:rPr>
          <w:rFonts w:ascii="Arial" w:hAnsi="Arial" w:cs="Arial"/>
          <w:b/>
          <w:i/>
          <w:iCs/>
          <w:lang w:val="es-MX"/>
        </w:rPr>
        <w:t>*********</w:t>
      </w:r>
      <w:r w:rsidR="00F56623" w:rsidRPr="00000ADC">
        <w:rPr>
          <w:rFonts w:ascii="Arial" w:hAnsi="Arial" w:cs="Arial"/>
          <w:i/>
          <w:iCs/>
          <w:lang w:val="es-MX"/>
        </w:rPr>
        <w:t xml:space="preserve"> de 11 once de octubre de 2004 dos mil cuatro, manifestando que debido a que el vehículo marca </w:t>
      </w:r>
      <w:r w:rsidR="001B1919" w:rsidRPr="001B1919">
        <w:rPr>
          <w:rFonts w:ascii="Arial" w:hAnsi="Arial" w:cs="Arial"/>
          <w:b/>
          <w:i/>
          <w:iCs/>
          <w:lang w:val="es-MX"/>
        </w:rPr>
        <w:t>*********</w:t>
      </w:r>
      <w:r w:rsidR="00F56623" w:rsidRPr="001B1919">
        <w:rPr>
          <w:rFonts w:ascii="Arial" w:hAnsi="Arial" w:cs="Arial"/>
          <w:b/>
          <w:i/>
          <w:iCs/>
          <w:lang w:val="es-MX"/>
        </w:rPr>
        <w:t>,</w:t>
      </w:r>
      <w:r w:rsidR="00F56623" w:rsidRPr="00000ADC">
        <w:rPr>
          <w:rFonts w:ascii="Arial" w:hAnsi="Arial" w:cs="Arial"/>
          <w:i/>
          <w:iCs/>
          <w:lang w:val="es-MX"/>
        </w:rPr>
        <w:t xml:space="preserve"> modelo </w:t>
      </w:r>
      <w:r w:rsidR="001B1919" w:rsidRPr="001B1919">
        <w:rPr>
          <w:rFonts w:ascii="Arial" w:hAnsi="Arial" w:cs="Arial"/>
          <w:b/>
          <w:i/>
          <w:iCs/>
          <w:lang w:val="es-MX"/>
        </w:rPr>
        <w:t>*********</w:t>
      </w:r>
      <w:r w:rsidR="00F56623" w:rsidRPr="001B1919">
        <w:rPr>
          <w:rFonts w:ascii="Arial" w:hAnsi="Arial" w:cs="Arial"/>
          <w:b/>
          <w:i/>
          <w:iCs/>
          <w:lang w:val="es-MX"/>
        </w:rPr>
        <w:t>,</w:t>
      </w:r>
      <w:r w:rsidR="00F56623" w:rsidRPr="00000ADC">
        <w:rPr>
          <w:rFonts w:ascii="Arial" w:hAnsi="Arial" w:cs="Arial"/>
          <w:i/>
          <w:iCs/>
          <w:lang w:val="es-MX"/>
        </w:rPr>
        <w:t xml:space="preserve"> motor </w:t>
      </w:r>
      <w:r w:rsidR="001B1919" w:rsidRPr="001B1919">
        <w:rPr>
          <w:rFonts w:ascii="Arial" w:hAnsi="Arial" w:cs="Arial"/>
          <w:b/>
          <w:i/>
          <w:iCs/>
          <w:lang w:val="es-MX"/>
        </w:rPr>
        <w:t>**********</w:t>
      </w:r>
      <w:r w:rsidR="00F56623" w:rsidRPr="001B1919">
        <w:rPr>
          <w:rFonts w:ascii="Arial" w:hAnsi="Arial" w:cs="Arial"/>
          <w:b/>
          <w:i/>
          <w:iCs/>
          <w:lang w:val="es-MX"/>
        </w:rPr>
        <w:t>,</w:t>
      </w:r>
      <w:r w:rsidR="00F56623" w:rsidRPr="00000ADC">
        <w:rPr>
          <w:rFonts w:ascii="Arial" w:hAnsi="Arial" w:cs="Arial"/>
          <w:i/>
          <w:iCs/>
          <w:lang w:val="es-MX"/>
        </w:rPr>
        <w:t xml:space="preserve"> serie </w:t>
      </w:r>
      <w:r w:rsidR="001B1919" w:rsidRPr="001B1919">
        <w:rPr>
          <w:rFonts w:ascii="Arial" w:hAnsi="Arial" w:cs="Arial"/>
          <w:b/>
          <w:i/>
          <w:iCs/>
          <w:lang w:val="es-MX"/>
        </w:rPr>
        <w:t>*************</w:t>
      </w:r>
      <w:r w:rsidR="00F56623" w:rsidRPr="001B1919">
        <w:rPr>
          <w:rFonts w:ascii="Arial" w:hAnsi="Arial" w:cs="Arial"/>
          <w:b/>
          <w:i/>
          <w:iCs/>
          <w:lang w:val="es-MX"/>
        </w:rPr>
        <w:t>,</w:t>
      </w:r>
      <w:r w:rsidR="00F56623" w:rsidRPr="00000ADC">
        <w:rPr>
          <w:rFonts w:ascii="Arial" w:hAnsi="Arial" w:cs="Arial"/>
          <w:i/>
          <w:iCs/>
          <w:lang w:val="es-MX"/>
        </w:rPr>
        <w:t xml:space="preserve"> capacidad 5 pasajeros se descompuso, solicitando sustituirlo por el que indica en su solicitud, por lo que de autos se advierte que no existen constancias que acrediten que la demandada hubiere dado también respuesta a su solicitud</w:t>
      </w:r>
      <w:r w:rsidR="009F5DF9" w:rsidRPr="00000ADC">
        <w:rPr>
          <w:rFonts w:ascii="Arial" w:hAnsi="Arial" w:cs="Arial"/>
          <w:i/>
          <w:iCs/>
          <w:lang w:val="es-MX"/>
        </w:rPr>
        <w:t>.</w:t>
      </w:r>
      <w:r w:rsidR="00F56623" w:rsidRPr="00000ADC">
        <w:rPr>
          <w:rFonts w:ascii="Arial" w:hAnsi="Arial" w:cs="Arial"/>
          <w:i/>
          <w:iCs/>
          <w:lang w:val="es-MX"/>
        </w:rPr>
        <w:t xml:space="preserve"> </w:t>
      </w:r>
    </w:p>
    <w:p w14:paraId="743F8BA2" w14:textId="0091548C" w:rsidR="00F56623" w:rsidRPr="00000ADC" w:rsidRDefault="00F56623" w:rsidP="009F5DF9">
      <w:pPr>
        <w:spacing w:after="0" w:line="360" w:lineRule="auto"/>
        <w:ind w:left="1134" w:right="900" w:firstLine="2"/>
        <w:jc w:val="both"/>
        <w:rPr>
          <w:rFonts w:ascii="Arial" w:hAnsi="Arial" w:cs="Arial"/>
          <w:i/>
          <w:iCs/>
          <w:lang w:val="es-MX"/>
        </w:rPr>
      </w:pPr>
      <w:r w:rsidRPr="00000ADC">
        <w:rPr>
          <w:rFonts w:ascii="Arial" w:hAnsi="Arial" w:cs="Arial"/>
          <w:i/>
          <w:iCs/>
          <w:lang w:val="es-MX"/>
        </w:rPr>
        <w:tab/>
        <w:t xml:space="preserve">Así, por las narradas circunstancias se declara la </w:t>
      </w:r>
      <w:r w:rsidRPr="00000ADC">
        <w:rPr>
          <w:rFonts w:ascii="Arial" w:hAnsi="Arial" w:cs="Arial"/>
          <w:b/>
          <w:i/>
          <w:iCs/>
          <w:lang w:val="es-MX"/>
        </w:rPr>
        <w:t xml:space="preserve">nulidad de la resolución negativa ficta </w:t>
      </w:r>
      <w:r w:rsidRPr="00000ADC">
        <w:rPr>
          <w:rFonts w:ascii="Arial" w:hAnsi="Arial" w:cs="Arial"/>
          <w:i/>
          <w:iCs/>
          <w:lang w:val="es-MX"/>
        </w:rPr>
        <w:t xml:space="preserve">recaída a los escritos de fecha 11 once de abril de 2007 dos mil siete y el 13 trece de febrero del 2018 (sic) dos mil ocho, </w:t>
      </w:r>
      <w:r w:rsidRPr="00000ADC">
        <w:rPr>
          <w:rFonts w:ascii="Arial" w:hAnsi="Arial" w:cs="Arial"/>
          <w:b/>
          <w:i/>
          <w:iCs/>
          <w:lang w:val="es-MX"/>
        </w:rPr>
        <w:t xml:space="preserve">para el efecto de que la ahora denominada Secretaría de Movilidad del Gobierno del </w:t>
      </w:r>
      <w:r w:rsidRPr="00000ADC">
        <w:rPr>
          <w:rFonts w:ascii="Arial" w:hAnsi="Arial" w:cs="Arial"/>
          <w:b/>
          <w:i/>
          <w:iCs/>
          <w:lang w:val="es-MX"/>
        </w:rPr>
        <w:lastRenderedPageBreak/>
        <w:t xml:space="preserve">Estado de Oaxaca otorgue  </w:t>
      </w:r>
      <w:r w:rsidRPr="00000ADC">
        <w:rPr>
          <w:rFonts w:ascii="Arial" w:hAnsi="Arial" w:cs="Arial"/>
          <w:b/>
          <w:i/>
          <w:iCs/>
          <w:u w:val="single"/>
          <w:lang w:val="es-MX"/>
        </w:rPr>
        <w:t xml:space="preserve">sin condición alguna </w:t>
      </w:r>
      <w:r w:rsidRPr="00000ADC">
        <w:rPr>
          <w:rFonts w:ascii="Arial" w:hAnsi="Arial" w:cs="Arial"/>
          <w:b/>
          <w:i/>
          <w:iCs/>
          <w:lang w:val="es-MX"/>
        </w:rPr>
        <w:t xml:space="preserve">la boleta o formato de certeza jurídica que convalide el acuerdo de concesión </w:t>
      </w:r>
      <w:r w:rsidR="001B1919">
        <w:rPr>
          <w:rFonts w:ascii="Arial" w:hAnsi="Arial" w:cs="Arial"/>
          <w:b/>
          <w:i/>
          <w:iCs/>
          <w:lang w:val="es-MX"/>
        </w:rPr>
        <w:t>**********</w:t>
      </w:r>
      <w:r w:rsidRPr="00000ADC">
        <w:rPr>
          <w:rFonts w:ascii="Arial" w:hAnsi="Arial" w:cs="Arial"/>
          <w:b/>
          <w:i/>
          <w:iCs/>
          <w:lang w:val="es-MX"/>
        </w:rPr>
        <w:t xml:space="preserve"> de fecha 11 once de octubre del 2004 dos mil cuatro, oficio de </w:t>
      </w:r>
      <w:proofErr w:type="spellStart"/>
      <w:r w:rsidRPr="00000ADC">
        <w:rPr>
          <w:rFonts w:ascii="Arial" w:hAnsi="Arial" w:cs="Arial"/>
          <w:b/>
          <w:i/>
          <w:iCs/>
          <w:lang w:val="es-MX"/>
        </w:rPr>
        <w:t>emplacamiento</w:t>
      </w:r>
      <w:proofErr w:type="spellEnd"/>
      <w:r w:rsidRPr="00000ADC">
        <w:rPr>
          <w:rFonts w:ascii="Arial" w:hAnsi="Arial" w:cs="Arial"/>
          <w:b/>
          <w:i/>
          <w:iCs/>
          <w:lang w:val="es-MX"/>
        </w:rPr>
        <w:t xml:space="preserve">, alta de unidad y el oficio para la publicación en el Periódico Oficial del Gobierno del Estado del citado acuerdo de concesión solicitados por </w:t>
      </w:r>
      <w:r w:rsidR="00D97F4D">
        <w:rPr>
          <w:rFonts w:ascii="Arial" w:hAnsi="Arial" w:cs="Arial"/>
          <w:b/>
          <w:i/>
          <w:iCs/>
          <w:lang w:val="es-MX"/>
        </w:rPr>
        <w:t xml:space="preserve">*********** </w:t>
      </w:r>
      <w:r w:rsidRPr="00000ADC">
        <w:rPr>
          <w:rFonts w:ascii="Arial" w:hAnsi="Arial" w:cs="Arial"/>
          <w:b/>
          <w:i/>
          <w:iCs/>
          <w:lang w:val="es-MX"/>
        </w:rPr>
        <w:t xml:space="preserve">, </w:t>
      </w:r>
      <w:r w:rsidRPr="00000ADC">
        <w:rPr>
          <w:rFonts w:ascii="Arial" w:hAnsi="Arial" w:cs="Arial"/>
          <w:i/>
          <w:iCs/>
          <w:lang w:val="es-MX"/>
        </w:rPr>
        <w:t>al haber acreditado fehacientemente la actora la expedición de</w:t>
      </w:r>
      <w:r w:rsidR="009F5DF9" w:rsidRPr="00000ADC">
        <w:rPr>
          <w:rFonts w:ascii="Arial" w:hAnsi="Arial" w:cs="Arial"/>
          <w:i/>
          <w:iCs/>
          <w:lang w:val="es-MX"/>
        </w:rPr>
        <w:t>l citado acuerdo de concesión.</w:t>
      </w:r>
    </w:p>
    <w:p w14:paraId="0905F1E5" w14:textId="736A75DF" w:rsidR="005524FA" w:rsidRPr="00000ADC" w:rsidRDefault="00F56623" w:rsidP="00FE471C">
      <w:pPr>
        <w:spacing w:after="120" w:line="360" w:lineRule="auto"/>
        <w:ind w:left="851" w:right="900" w:firstLine="2"/>
        <w:jc w:val="both"/>
        <w:rPr>
          <w:rFonts w:ascii="Arial" w:hAnsi="Arial"/>
        </w:rPr>
      </w:pPr>
      <w:r w:rsidRPr="00000ADC">
        <w:rPr>
          <w:rFonts w:ascii="Arial" w:hAnsi="Arial" w:cs="Arial"/>
          <w:i/>
          <w:iCs/>
          <w:lang w:val="es-MX"/>
        </w:rPr>
        <w:tab/>
        <w:t xml:space="preserve">En relación a la autorización del cambio de vehículo con el que la actora explota la concesión número </w:t>
      </w:r>
      <w:r w:rsidR="001B1919" w:rsidRPr="001B1919">
        <w:rPr>
          <w:rFonts w:ascii="Arial" w:hAnsi="Arial" w:cs="Arial"/>
          <w:b/>
          <w:i/>
          <w:iCs/>
          <w:lang w:val="es-MX"/>
        </w:rPr>
        <w:t>**********</w:t>
      </w:r>
      <w:r w:rsidRPr="00000ADC">
        <w:rPr>
          <w:rFonts w:ascii="Arial" w:hAnsi="Arial" w:cs="Arial"/>
          <w:i/>
          <w:iCs/>
          <w:lang w:val="es-MX"/>
        </w:rPr>
        <w:t xml:space="preserve"> de fecha 11 once de octubre de 2004 dos mil cuatro; </w:t>
      </w:r>
      <w:r w:rsidRPr="00000ADC">
        <w:rPr>
          <w:rFonts w:ascii="Arial" w:hAnsi="Arial" w:cs="Arial"/>
          <w:b/>
          <w:i/>
          <w:iCs/>
          <w:lang w:val="es-MX"/>
        </w:rPr>
        <w:t>la ahora Secretaría de Movilidad del Gobierno del Estado de Oaxaca conforme a sus facultades deberá pronunciarse respecto a la solicitud de 13 trece de febrero del 2008 dos mil ocho efectuada por la aquí actora.</w:t>
      </w:r>
      <w:r w:rsidR="007861EC" w:rsidRPr="00000ADC">
        <w:rPr>
          <w:rFonts w:ascii="Arial" w:hAnsi="Arial" w:cs="Arial"/>
          <w:b/>
          <w:i/>
          <w:iCs/>
          <w:lang w:val="es-MX"/>
        </w:rPr>
        <w:t>”</w:t>
      </w:r>
    </w:p>
    <w:p w14:paraId="2142A8C4" w14:textId="77777777" w:rsidR="009F5DF9" w:rsidRDefault="002E1F90" w:rsidP="009F5DF9">
      <w:pPr>
        <w:spacing w:after="120" w:line="360" w:lineRule="auto"/>
        <w:jc w:val="both"/>
        <w:rPr>
          <w:rFonts w:ascii="Arial" w:hAnsi="Arial"/>
          <w:sz w:val="26"/>
        </w:rPr>
      </w:pPr>
      <w:r w:rsidRPr="009F5DF9">
        <w:rPr>
          <w:rFonts w:ascii="Arial" w:hAnsi="Arial"/>
          <w:sz w:val="26"/>
        </w:rPr>
        <w:t>De</w:t>
      </w:r>
      <w:r>
        <w:rPr>
          <w:rFonts w:ascii="Arial" w:hAnsi="Arial"/>
          <w:sz w:val="26"/>
        </w:rPr>
        <w:t xml:space="preserve"> la anterior transcripción, </w:t>
      </w:r>
      <w:r w:rsidR="00C17DCA">
        <w:rPr>
          <w:rFonts w:ascii="Arial" w:hAnsi="Arial"/>
          <w:sz w:val="26"/>
        </w:rPr>
        <w:t xml:space="preserve">se advierte que </w:t>
      </w:r>
      <w:r w:rsidR="001401E5">
        <w:rPr>
          <w:rFonts w:ascii="Arial" w:hAnsi="Arial"/>
          <w:sz w:val="26"/>
        </w:rPr>
        <w:t xml:space="preserve">el Magistrado de </w:t>
      </w:r>
      <w:r w:rsidR="00C17DCA">
        <w:rPr>
          <w:rFonts w:ascii="Arial" w:hAnsi="Arial"/>
          <w:sz w:val="26"/>
        </w:rPr>
        <w:t xml:space="preserve">la </w:t>
      </w:r>
      <w:r w:rsidR="001401E5">
        <w:rPr>
          <w:rFonts w:ascii="Arial" w:hAnsi="Arial"/>
          <w:sz w:val="26"/>
        </w:rPr>
        <w:t xml:space="preserve">Sexta </w:t>
      </w:r>
      <w:r w:rsidR="00C17DCA">
        <w:rPr>
          <w:rFonts w:ascii="Arial" w:hAnsi="Arial"/>
          <w:sz w:val="26"/>
        </w:rPr>
        <w:t>Sala Unitaria</w:t>
      </w:r>
      <w:r w:rsidR="001401E5">
        <w:rPr>
          <w:rFonts w:ascii="Arial" w:hAnsi="Arial"/>
          <w:sz w:val="26"/>
        </w:rPr>
        <w:t>,</w:t>
      </w:r>
      <w:r w:rsidR="00C17DCA">
        <w:rPr>
          <w:rFonts w:ascii="Arial" w:hAnsi="Arial"/>
          <w:sz w:val="26"/>
        </w:rPr>
        <w:t xml:space="preserve"> </w:t>
      </w:r>
      <w:r>
        <w:rPr>
          <w:rFonts w:ascii="Arial" w:hAnsi="Arial"/>
          <w:sz w:val="26"/>
        </w:rPr>
        <w:t xml:space="preserve">si bien indica en el considerando </w:t>
      </w:r>
      <w:r w:rsidR="00B909C1">
        <w:rPr>
          <w:rFonts w:ascii="Arial" w:hAnsi="Arial"/>
          <w:sz w:val="26"/>
        </w:rPr>
        <w:t>séptimo de la resolución impugnada</w:t>
      </w:r>
      <w:r w:rsidR="003A2BB3">
        <w:rPr>
          <w:rFonts w:ascii="Arial" w:hAnsi="Arial"/>
          <w:sz w:val="26"/>
        </w:rPr>
        <w:t>,</w:t>
      </w:r>
      <w:r>
        <w:rPr>
          <w:rFonts w:ascii="Arial" w:hAnsi="Arial"/>
          <w:sz w:val="26"/>
        </w:rPr>
        <w:t xml:space="preserve"> que al haberse configurado la negativa ficta conforme lo dispuesto por el artículo 96 fracción V de la Ley de Justicia Administrativa para el Estado de Oaxaca, </w:t>
      </w:r>
      <w:r w:rsidR="003A2BB3">
        <w:rPr>
          <w:rFonts w:ascii="Arial" w:hAnsi="Arial"/>
          <w:sz w:val="26"/>
        </w:rPr>
        <w:t xml:space="preserve">esa juzgadora </w:t>
      </w:r>
      <w:r w:rsidR="00B909C1">
        <w:rPr>
          <w:rFonts w:ascii="Arial" w:hAnsi="Arial"/>
          <w:sz w:val="26"/>
        </w:rPr>
        <w:t>procede al estudio de su legalidad</w:t>
      </w:r>
      <w:r w:rsidR="003A2BB3">
        <w:rPr>
          <w:rFonts w:ascii="Arial" w:hAnsi="Arial"/>
          <w:sz w:val="26"/>
        </w:rPr>
        <w:t>; sin embargo al momento de resolver</w:t>
      </w:r>
      <w:r w:rsidR="00403B66">
        <w:rPr>
          <w:rFonts w:ascii="Arial" w:hAnsi="Arial"/>
          <w:sz w:val="26"/>
        </w:rPr>
        <w:t xml:space="preserve"> no efectúa el estudio de la citada negativa para determinar si la misma es legal o ilegal, pues  únicamente determina </w:t>
      </w:r>
      <w:r w:rsidR="003A2BB3">
        <w:rPr>
          <w:rFonts w:ascii="Arial" w:hAnsi="Arial"/>
          <w:sz w:val="26"/>
        </w:rPr>
        <w:t>declara la nulidad de la negativa ficta recaída a las peticiones de</w:t>
      </w:r>
      <w:r w:rsidR="00F40C7B">
        <w:rPr>
          <w:rFonts w:ascii="Arial" w:hAnsi="Arial"/>
          <w:sz w:val="26"/>
        </w:rPr>
        <w:t xml:space="preserve"> </w:t>
      </w:r>
      <w:r w:rsidR="003A2BB3">
        <w:rPr>
          <w:rFonts w:ascii="Arial" w:hAnsi="Arial"/>
          <w:sz w:val="26"/>
        </w:rPr>
        <w:t>l</w:t>
      </w:r>
      <w:r w:rsidR="00F40C7B">
        <w:rPr>
          <w:rFonts w:ascii="Arial" w:hAnsi="Arial"/>
          <w:sz w:val="26"/>
        </w:rPr>
        <w:t>a</w:t>
      </w:r>
      <w:r w:rsidR="003A2BB3">
        <w:rPr>
          <w:rFonts w:ascii="Arial" w:hAnsi="Arial"/>
          <w:sz w:val="26"/>
        </w:rPr>
        <w:t xml:space="preserve"> </w:t>
      </w:r>
      <w:r w:rsidR="00F40C7B">
        <w:rPr>
          <w:rFonts w:ascii="Arial" w:hAnsi="Arial"/>
          <w:sz w:val="26"/>
        </w:rPr>
        <w:t xml:space="preserve">parte </w:t>
      </w:r>
      <w:r w:rsidR="003A2BB3">
        <w:rPr>
          <w:rFonts w:ascii="Arial" w:hAnsi="Arial"/>
          <w:sz w:val="26"/>
        </w:rPr>
        <w:t>acto</w:t>
      </w:r>
      <w:r w:rsidR="00F40C7B">
        <w:rPr>
          <w:rFonts w:ascii="Arial" w:hAnsi="Arial"/>
          <w:sz w:val="26"/>
        </w:rPr>
        <w:t>ra</w:t>
      </w:r>
      <w:r w:rsidR="003A2BB3">
        <w:rPr>
          <w:rFonts w:ascii="Arial" w:hAnsi="Arial"/>
          <w:sz w:val="26"/>
        </w:rPr>
        <w:t xml:space="preserve"> de fechas </w:t>
      </w:r>
      <w:r w:rsidR="00F40C7B">
        <w:rPr>
          <w:rFonts w:ascii="Arial" w:hAnsi="Arial"/>
          <w:sz w:val="26"/>
        </w:rPr>
        <w:t>11 once de abril de 2007 dos mil siete y 13 trece de febrero de 2008 dos mil ocho</w:t>
      </w:r>
      <w:r w:rsidR="003A2BB3">
        <w:rPr>
          <w:rFonts w:ascii="Arial" w:hAnsi="Arial"/>
          <w:sz w:val="26"/>
        </w:rPr>
        <w:t>,</w:t>
      </w:r>
      <w:r w:rsidR="00403B66">
        <w:rPr>
          <w:rFonts w:ascii="Arial" w:hAnsi="Arial"/>
          <w:sz w:val="26"/>
        </w:rPr>
        <w:t xml:space="preserve"> </w:t>
      </w:r>
      <w:r w:rsidR="002D3DA7">
        <w:rPr>
          <w:rFonts w:ascii="Arial" w:hAnsi="Arial"/>
          <w:sz w:val="26"/>
        </w:rPr>
        <w:t xml:space="preserve">para </w:t>
      </w:r>
      <w:r w:rsidR="009F5DF9">
        <w:rPr>
          <w:rFonts w:ascii="Arial" w:hAnsi="Arial"/>
          <w:sz w:val="26"/>
        </w:rPr>
        <w:t>los siguientes efectos:</w:t>
      </w:r>
    </w:p>
    <w:p w14:paraId="713DCCD4" w14:textId="6DB26A95" w:rsidR="009F5DF9" w:rsidRDefault="009F5DF9" w:rsidP="009F5DF9">
      <w:pPr>
        <w:spacing w:after="120" w:line="360" w:lineRule="auto"/>
        <w:jc w:val="both"/>
        <w:rPr>
          <w:rFonts w:ascii="Arial" w:hAnsi="Arial" w:cs="Arial"/>
          <w:iCs/>
          <w:sz w:val="26"/>
          <w:szCs w:val="26"/>
          <w:lang w:val="es-MX"/>
        </w:rPr>
      </w:pPr>
      <w:r>
        <w:rPr>
          <w:rFonts w:ascii="Arial" w:hAnsi="Arial"/>
          <w:sz w:val="26"/>
        </w:rPr>
        <w:t xml:space="preserve">         </w:t>
      </w:r>
      <w:r w:rsidR="00F40C7B">
        <w:rPr>
          <w:rFonts w:ascii="Arial" w:hAnsi="Arial"/>
          <w:sz w:val="26"/>
        </w:rPr>
        <w:t>L</w:t>
      </w:r>
      <w:r w:rsidR="002D3DA7" w:rsidRPr="00F40C7B">
        <w:rPr>
          <w:rFonts w:ascii="Arial" w:hAnsi="Arial"/>
          <w:sz w:val="26"/>
        </w:rPr>
        <w:t xml:space="preserve">a autoridad demandada ahora Secretario de Movilidad, </w:t>
      </w:r>
      <w:r w:rsidR="00F40C7B" w:rsidRPr="00F40C7B">
        <w:rPr>
          <w:rFonts w:ascii="Arial" w:hAnsi="Arial" w:cs="Arial"/>
          <w:iCs/>
          <w:sz w:val="26"/>
          <w:szCs w:val="26"/>
          <w:lang w:val="es-MX"/>
        </w:rPr>
        <w:t xml:space="preserve">sin condición alguna otorgue a  </w:t>
      </w:r>
      <w:r w:rsidR="00D97F4D" w:rsidRPr="00D97F4D">
        <w:rPr>
          <w:rFonts w:ascii="Arial" w:hAnsi="Arial" w:cs="Arial"/>
          <w:b/>
          <w:iCs/>
          <w:sz w:val="26"/>
          <w:szCs w:val="26"/>
          <w:lang w:val="es-MX"/>
        </w:rPr>
        <w:t>**********</w:t>
      </w:r>
      <w:r w:rsidR="00D97F4D">
        <w:rPr>
          <w:rFonts w:ascii="Arial" w:hAnsi="Arial" w:cs="Arial"/>
          <w:iCs/>
          <w:sz w:val="26"/>
          <w:szCs w:val="26"/>
          <w:lang w:val="es-MX"/>
        </w:rPr>
        <w:t>,</w:t>
      </w:r>
      <w:r w:rsidR="00F40C7B" w:rsidRPr="00F40C7B">
        <w:rPr>
          <w:rFonts w:ascii="Arial" w:hAnsi="Arial" w:cs="Arial"/>
          <w:iCs/>
          <w:sz w:val="26"/>
          <w:szCs w:val="26"/>
          <w:lang w:val="es-MX"/>
        </w:rPr>
        <w:t xml:space="preserve"> la boleta o formato de certeza jurídica que convalide el acuerdo de concesión </w:t>
      </w:r>
      <w:r w:rsidR="001B1919">
        <w:rPr>
          <w:rFonts w:ascii="Arial" w:hAnsi="Arial" w:cs="Arial"/>
          <w:b/>
          <w:iCs/>
          <w:sz w:val="26"/>
          <w:szCs w:val="26"/>
          <w:lang w:val="es-MX"/>
        </w:rPr>
        <w:t>*********</w:t>
      </w:r>
      <w:r w:rsidR="00F40C7B" w:rsidRPr="00F40C7B">
        <w:rPr>
          <w:rFonts w:ascii="Arial" w:hAnsi="Arial" w:cs="Arial"/>
          <w:iCs/>
          <w:sz w:val="26"/>
          <w:szCs w:val="26"/>
          <w:lang w:val="es-MX"/>
        </w:rPr>
        <w:t xml:space="preserve"> de fecha 11 once de octubre del 2004 dos mil cuatro, oficio de </w:t>
      </w:r>
      <w:proofErr w:type="spellStart"/>
      <w:r w:rsidR="00F40C7B" w:rsidRPr="00F40C7B">
        <w:rPr>
          <w:rFonts w:ascii="Arial" w:hAnsi="Arial" w:cs="Arial"/>
          <w:iCs/>
          <w:sz w:val="26"/>
          <w:szCs w:val="26"/>
          <w:lang w:val="es-MX"/>
        </w:rPr>
        <w:t>emplacamiento</w:t>
      </w:r>
      <w:proofErr w:type="spellEnd"/>
      <w:r w:rsidR="00F40C7B" w:rsidRPr="00F40C7B">
        <w:rPr>
          <w:rFonts w:ascii="Arial" w:hAnsi="Arial" w:cs="Arial"/>
          <w:iCs/>
          <w:sz w:val="26"/>
          <w:szCs w:val="26"/>
          <w:lang w:val="es-MX"/>
        </w:rPr>
        <w:t>, alta de unidad y oficio para la publicación en el Periódico Oficial del Gobierno del Estado del citado acuerdo de concesión, al haber acreditado fehacientemente la actora la expedición del citado acuerdo de concesión;</w:t>
      </w:r>
      <w:r w:rsidR="007E7B07">
        <w:rPr>
          <w:rFonts w:ascii="Arial" w:hAnsi="Arial" w:cs="Arial"/>
          <w:iCs/>
          <w:sz w:val="26"/>
          <w:szCs w:val="26"/>
          <w:lang w:val="es-MX"/>
        </w:rPr>
        <w:t xml:space="preserve"> </w:t>
      </w:r>
    </w:p>
    <w:p w14:paraId="54B5F6A2" w14:textId="4A62A8FD" w:rsidR="00F40C7B" w:rsidRPr="00F40C7B" w:rsidRDefault="009F5DF9" w:rsidP="009F5DF9">
      <w:pPr>
        <w:spacing w:after="120" w:line="360" w:lineRule="auto"/>
        <w:jc w:val="both"/>
        <w:rPr>
          <w:rFonts w:ascii="Arial" w:hAnsi="Arial" w:cs="Arial"/>
          <w:iCs/>
          <w:sz w:val="26"/>
          <w:szCs w:val="26"/>
          <w:lang w:val="es-MX"/>
        </w:rPr>
      </w:pPr>
      <w:r>
        <w:rPr>
          <w:rFonts w:ascii="Arial" w:hAnsi="Arial" w:cs="Arial"/>
          <w:iCs/>
          <w:sz w:val="26"/>
          <w:szCs w:val="26"/>
          <w:lang w:val="es-MX"/>
        </w:rPr>
        <w:t xml:space="preserve">       </w:t>
      </w:r>
      <w:r w:rsidR="00F40C7B" w:rsidRPr="00F40C7B">
        <w:rPr>
          <w:rFonts w:ascii="Arial" w:hAnsi="Arial" w:cs="Arial"/>
          <w:iCs/>
          <w:sz w:val="26"/>
          <w:szCs w:val="26"/>
          <w:lang w:val="es-MX"/>
        </w:rPr>
        <w:t>La ahora Secretaría de Movilidad del Gobierno del Estado de Oaxaca</w:t>
      </w:r>
      <w:r w:rsidR="00F40C7B">
        <w:rPr>
          <w:rFonts w:ascii="Arial" w:hAnsi="Arial" w:cs="Arial"/>
          <w:iCs/>
          <w:sz w:val="26"/>
          <w:szCs w:val="26"/>
          <w:lang w:val="es-MX"/>
        </w:rPr>
        <w:t>,</w:t>
      </w:r>
      <w:r w:rsidR="00F40C7B" w:rsidRPr="00F40C7B">
        <w:rPr>
          <w:rFonts w:ascii="Arial" w:hAnsi="Arial" w:cs="Arial"/>
          <w:iCs/>
          <w:sz w:val="26"/>
          <w:szCs w:val="26"/>
          <w:lang w:val="es-MX"/>
        </w:rPr>
        <w:t xml:space="preserve"> conforme a sus facultades deberá pronunciarse respecto a la autorización de cambio de vehículo con el que explota la concesión número </w:t>
      </w:r>
      <w:r w:rsidR="001B1919" w:rsidRPr="001B1919">
        <w:rPr>
          <w:rFonts w:ascii="Arial" w:hAnsi="Arial" w:cs="Arial"/>
          <w:b/>
          <w:iCs/>
          <w:sz w:val="26"/>
          <w:szCs w:val="26"/>
          <w:lang w:val="es-MX"/>
        </w:rPr>
        <w:t>**********</w:t>
      </w:r>
      <w:r w:rsidR="00F40C7B" w:rsidRPr="00F40C7B">
        <w:rPr>
          <w:rFonts w:ascii="Arial" w:hAnsi="Arial" w:cs="Arial"/>
          <w:iCs/>
          <w:sz w:val="26"/>
          <w:szCs w:val="26"/>
          <w:lang w:val="es-MX"/>
        </w:rPr>
        <w:t xml:space="preserve"> de fecha 11 once de</w:t>
      </w:r>
      <w:r w:rsidR="007E7B07">
        <w:rPr>
          <w:rFonts w:ascii="Arial" w:hAnsi="Arial" w:cs="Arial"/>
          <w:iCs/>
          <w:sz w:val="26"/>
          <w:szCs w:val="26"/>
          <w:lang w:val="es-MX"/>
        </w:rPr>
        <w:t xml:space="preserve"> o</w:t>
      </w:r>
      <w:r>
        <w:rPr>
          <w:rFonts w:ascii="Arial" w:hAnsi="Arial" w:cs="Arial"/>
          <w:iCs/>
          <w:sz w:val="26"/>
          <w:szCs w:val="26"/>
          <w:lang w:val="es-MX"/>
        </w:rPr>
        <w:t>ctubre de 2004 dos mil cuatro.</w:t>
      </w:r>
    </w:p>
    <w:p w14:paraId="3264EF90" w14:textId="6F7041C9" w:rsidR="009F5DF9" w:rsidRDefault="009F5DF9" w:rsidP="00FE471C">
      <w:pPr>
        <w:spacing w:after="120" w:line="360" w:lineRule="auto"/>
        <w:jc w:val="both"/>
        <w:rPr>
          <w:rFonts w:ascii="Arial" w:hAnsi="Arial" w:cs="Arial"/>
          <w:sz w:val="26"/>
          <w:szCs w:val="26"/>
        </w:rPr>
      </w:pPr>
      <w:r>
        <w:rPr>
          <w:rFonts w:ascii="Arial" w:hAnsi="Arial"/>
          <w:sz w:val="26"/>
        </w:rPr>
        <w:t xml:space="preserve">       </w:t>
      </w:r>
      <w:r w:rsidR="00D77CA7" w:rsidRPr="009F5DF9">
        <w:rPr>
          <w:rFonts w:ascii="Arial" w:hAnsi="Arial"/>
          <w:sz w:val="26"/>
        </w:rPr>
        <w:t>En</w:t>
      </w:r>
      <w:r w:rsidR="00D77CA7" w:rsidRPr="00201D6E">
        <w:rPr>
          <w:rFonts w:ascii="Arial" w:hAnsi="Arial"/>
          <w:b/>
          <w:sz w:val="26"/>
        </w:rPr>
        <w:t xml:space="preserve"> </w:t>
      </w:r>
      <w:r w:rsidR="00D77CA7">
        <w:rPr>
          <w:rFonts w:ascii="Arial" w:hAnsi="Arial"/>
          <w:sz w:val="26"/>
        </w:rPr>
        <w:t>consecuencia,</w:t>
      </w:r>
      <w:r w:rsidR="00C17DCA">
        <w:rPr>
          <w:rFonts w:ascii="Arial" w:hAnsi="Arial"/>
          <w:sz w:val="26"/>
        </w:rPr>
        <w:t xml:space="preserve"> con la finalidad de reparar el agravio causado, es procedente que esta Sala Superior </w:t>
      </w:r>
      <w:r w:rsidR="00C17DCA">
        <w:rPr>
          <w:rFonts w:ascii="Arial" w:hAnsi="Arial"/>
          <w:b/>
          <w:sz w:val="26"/>
        </w:rPr>
        <w:t>reasuma jurisdicción</w:t>
      </w:r>
      <w:r w:rsidR="00C17DCA">
        <w:rPr>
          <w:rFonts w:ascii="Arial" w:hAnsi="Arial"/>
          <w:sz w:val="26"/>
        </w:rPr>
        <w:t xml:space="preserve"> y proced</w:t>
      </w:r>
      <w:r w:rsidR="008B263D">
        <w:rPr>
          <w:rFonts w:ascii="Arial" w:hAnsi="Arial"/>
          <w:sz w:val="26"/>
        </w:rPr>
        <w:t>a</w:t>
      </w:r>
      <w:r w:rsidR="00C17DCA">
        <w:rPr>
          <w:rFonts w:ascii="Arial" w:hAnsi="Arial"/>
          <w:sz w:val="26"/>
        </w:rPr>
        <w:t xml:space="preserve"> al </w:t>
      </w:r>
      <w:r w:rsidR="008B263D">
        <w:rPr>
          <w:rFonts w:ascii="Arial" w:hAnsi="Arial"/>
          <w:sz w:val="26"/>
        </w:rPr>
        <w:t xml:space="preserve">estudio de la legalidad o ilegalidad de la negativa ficta configurada, con </w:t>
      </w:r>
      <w:r w:rsidR="008B263D">
        <w:rPr>
          <w:rFonts w:ascii="Arial" w:hAnsi="Arial"/>
          <w:sz w:val="26"/>
        </w:rPr>
        <w:lastRenderedPageBreak/>
        <w:t>fundamento en el artículo 150 última parte de la Ley de Justicia Administrativa para el Estado de Oaxaca</w:t>
      </w:r>
      <w:r w:rsidR="009D1FE0">
        <w:rPr>
          <w:rFonts w:ascii="Arial" w:hAnsi="Arial"/>
          <w:sz w:val="26"/>
        </w:rPr>
        <w:t xml:space="preserve">, </w:t>
      </w:r>
      <w:r>
        <w:rPr>
          <w:rFonts w:ascii="Arial" w:hAnsi="Arial" w:cs="Arial"/>
          <w:sz w:val="26"/>
          <w:szCs w:val="26"/>
        </w:rPr>
        <w:t>como sigue.</w:t>
      </w:r>
    </w:p>
    <w:p w14:paraId="548B9DA2" w14:textId="7A4A9EF3" w:rsidR="00C17DCA" w:rsidRDefault="009F5DF9" w:rsidP="00FE471C">
      <w:pPr>
        <w:spacing w:after="120" w:line="360" w:lineRule="auto"/>
        <w:jc w:val="both"/>
        <w:rPr>
          <w:rFonts w:ascii="Arial" w:hAnsi="Arial"/>
          <w:sz w:val="26"/>
        </w:rPr>
      </w:pPr>
      <w:r>
        <w:rPr>
          <w:rFonts w:ascii="Arial" w:hAnsi="Arial" w:cs="Arial"/>
          <w:sz w:val="26"/>
          <w:szCs w:val="26"/>
        </w:rPr>
        <w:t xml:space="preserve">        </w:t>
      </w:r>
      <w:r w:rsidR="00C17DCA">
        <w:rPr>
          <w:rFonts w:ascii="Arial" w:hAnsi="Arial"/>
          <w:sz w:val="26"/>
        </w:rPr>
        <w:t>Sirve de apoyo a lo anterior la Jurisprudencia sustentada por el Segundo Tribunal Colegiado del Décimo Circuito, que aparece publicada en la página 2075 de la Gaceta del Semanario Judicial de la Federación, Tomo XXII, octubre de 2005, materia Civil, novena época, (registro 177094) de rubro y texto siguientes:</w:t>
      </w:r>
    </w:p>
    <w:p w14:paraId="0B2B3D53" w14:textId="3C857EF5" w:rsidR="00C17DCA" w:rsidRPr="00041A9A" w:rsidRDefault="00C17DCA" w:rsidP="009A0273">
      <w:pPr>
        <w:spacing w:line="360" w:lineRule="auto"/>
        <w:ind w:left="851" w:right="900"/>
        <w:jc w:val="both"/>
        <w:rPr>
          <w:rFonts w:ascii="Arial" w:hAnsi="Arial"/>
        </w:rPr>
      </w:pPr>
      <w:r w:rsidRPr="00041A9A">
        <w:rPr>
          <w:rFonts w:ascii="Arial" w:hAnsi="Arial"/>
        </w:rPr>
        <w:t>“</w:t>
      </w:r>
      <w:r w:rsidRPr="00041A9A">
        <w:rPr>
          <w:rFonts w:ascii="Arial" w:hAnsi="Arial"/>
          <w:b/>
          <w:i/>
        </w:rPr>
        <w:t xml:space="preserve">AGRAVIOS EN LA APELACIÓN. AL NO EXISTIR REENVÍO EL AD QUEM DEBE REASUMIR JURISDICCIÓN Y ABORDAR OFICIOSAMENTE SU ANÁLISIS, SIN QUE ELLO IMPLIQUE SUPLENCIA DE AQUÉLLOS. </w:t>
      </w:r>
      <w:r w:rsidRPr="00041A9A">
        <w:rPr>
          <w:rFonts w:ascii="Arial" w:hAnsi="Arial"/>
          <w:i/>
        </w:rPr>
        <w:t xml:space="preserve">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Pr="00041A9A">
        <w:rPr>
          <w:rFonts w:ascii="Arial" w:hAnsi="Arial"/>
          <w:i/>
        </w:rPr>
        <w:t>litis</w:t>
      </w:r>
      <w:proofErr w:type="spellEnd"/>
      <w:r w:rsidRPr="00041A9A">
        <w:rPr>
          <w:rFonts w:ascii="Arial" w:hAnsi="Arial"/>
          <w:i/>
        </w:rPr>
        <w:t xml:space="preserve"> natural en todos sus aspectos, el ad </w:t>
      </w:r>
      <w:proofErr w:type="spellStart"/>
      <w:r w:rsidRPr="00041A9A">
        <w:rPr>
          <w:rFonts w:ascii="Arial" w:hAnsi="Arial"/>
          <w:i/>
        </w:rPr>
        <w:t>quem</w:t>
      </w:r>
      <w:proofErr w:type="spellEnd"/>
      <w:r w:rsidRPr="00041A9A">
        <w:rPr>
          <w:rFonts w:ascii="Arial" w:hAnsi="Arial"/>
          <w:i/>
        </w:rPr>
        <w:t xml:space="preserve"> debe reasumir jurisdicción y abordar oficiosamente el análisis correspondiente, sin que ello implique suplencia de los agravios.</w:t>
      </w:r>
      <w:r w:rsidRPr="00041A9A">
        <w:rPr>
          <w:rFonts w:ascii="Arial" w:hAnsi="Arial"/>
        </w:rPr>
        <w:t>”</w:t>
      </w:r>
    </w:p>
    <w:p w14:paraId="0DD96F93" w14:textId="254E1D17" w:rsidR="009F5DF9" w:rsidRDefault="009F5DF9" w:rsidP="004A20C3">
      <w:pPr>
        <w:widowControl w:val="0"/>
        <w:tabs>
          <w:tab w:val="left" w:pos="2835"/>
          <w:tab w:val="left" w:pos="7938"/>
        </w:tabs>
        <w:spacing w:before="240" w:line="360" w:lineRule="auto"/>
        <w:ind w:right="17"/>
        <w:jc w:val="both"/>
        <w:rPr>
          <w:rFonts w:ascii="Arial" w:hAnsi="Arial"/>
          <w:color w:val="000000"/>
          <w:sz w:val="26"/>
        </w:rPr>
      </w:pPr>
      <w:r>
        <w:rPr>
          <w:rFonts w:ascii="Arial" w:hAnsi="Arial"/>
          <w:b/>
          <w:color w:val="000000"/>
          <w:sz w:val="26"/>
        </w:rPr>
        <w:t xml:space="preserve">     </w:t>
      </w:r>
      <w:r w:rsidR="00C17DCA" w:rsidRPr="00DE1272">
        <w:rPr>
          <w:rFonts w:ascii="Arial" w:hAnsi="Arial"/>
          <w:b/>
          <w:color w:val="000000"/>
          <w:sz w:val="26"/>
        </w:rPr>
        <w:t>Toda</w:t>
      </w:r>
      <w:r w:rsidR="00C17DCA">
        <w:rPr>
          <w:rFonts w:ascii="Arial" w:hAnsi="Arial"/>
          <w:color w:val="000000"/>
          <w:sz w:val="26"/>
        </w:rPr>
        <w:t xml:space="preserve"> vez que, la Primera Instancia de forma correcta </w:t>
      </w:r>
      <w:r w:rsidR="00C17DCA" w:rsidRPr="00DE1272">
        <w:rPr>
          <w:rFonts w:ascii="Arial" w:hAnsi="Arial"/>
          <w:b/>
          <w:color w:val="000000"/>
          <w:sz w:val="26"/>
        </w:rPr>
        <w:t xml:space="preserve">determinó la configuración de la resolución negativa ficta, recaída a los escritos de </w:t>
      </w:r>
      <w:r w:rsidR="00FE439A" w:rsidRPr="00DE1272">
        <w:rPr>
          <w:rFonts w:ascii="Arial" w:hAnsi="Arial"/>
          <w:b/>
          <w:sz w:val="26"/>
        </w:rPr>
        <w:t xml:space="preserve">fechas </w:t>
      </w:r>
      <w:r w:rsidR="00DE1272">
        <w:rPr>
          <w:rFonts w:ascii="Arial" w:hAnsi="Arial"/>
          <w:b/>
          <w:sz w:val="26"/>
        </w:rPr>
        <w:t>11 once de abril de 2007 dos mil siete y 13 trece de febrero de 2008 dos mil ocho</w:t>
      </w:r>
      <w:r w:rsidR="00FE439A">
        <w:rPr>
          <w:rFonts w:ascii="Arial" w:hAnsi="Arial"/>
          <w:sz w:val="26"/>
        </w:rPr>
        <w:t>,</w:t>
      </w:r>
      <w:r w:rsidR="00C17DCA">
        <w:rPr>
          <w:rFonts w:ascii="Arial" w:hAnsi="Arial"/>
          <w:color w:val="000000"/>
          <w:sz w:val="26"/>
        </w:rPr>
        <w:t xml:space="preserve"> en los que </w:t>
      </w:r>
      <w:r w:rsidR="00D97F4D" w:rsidRPr="00D97F4D">
        <w:rPr>
          <w:rFonts w:ascii="Arial" w:hAnsi="Arial"/>
          <w:b/>
          <w:color w:val="000000"/>
          <w:sz w:val="26"/>
        </w:rPr>
        <w:t>**********</w:t>
      </w:r>
      <w:r w:rsidR="00D97F4D">
        <w:rPr>
          <w:rFonts w:ascii="Arial" w:hAnsi="Arial"/>
          <w:color w:val="000000"/>
          <w:sz w:val="26"/>
        </w:rPr>
        <w:t xml:space="preserve"> </w:t>
      </w:r>
      <w:r w:rsidR="00157B27">
        <w:rPr>
          <w:rFonts w:ascii="Arial" w:hAnsi="Arial"/>
          <w:color w:val="000000"/>
          <w:sz w:val="26"/>
        </w:rPr>
        <w:t xml:space="preserve">, </w:t>
      </w:r>
      <w:r w:rsidR="00C17DCA">
        <w:rPr>
          <w:rFonts w:ascii="Arial" w:hAnsi="Arial"/>
          <w:color w:val="000000"/>
          <w:sz w:val="26"/>
        </w:rPr>
        <w:t xml:space="preserve"> solicitó </w:t>
      </w:r>
      <w:r w:rsidR="00FE439A">
        <w:rPr>
          <w:rFonts w:ascii="Arial" w:hAnsi="Arial"/>
          <w:color w:val="000000"/>
          <w:sz w:val="26"/>
        </w:rPr>
        <w:t xml:space="preserve">en el primero </w:t>
      </w:r>
      <w:r w:rsidR="00C17DCA">
        <w:rPr>
          <w:rFonts w:ascii="Arial" w:hAnsi="Arial"/>
          <w:color w:val="000000"/>
          <w:sz w:val="26"/>
        </w:rPr>
        <w:t>al entonces Coor</w:t>
      </w:r>
      <w:r w:rsidR="00FE439A">
        <w:rPr>
          <w:rFonts w:ascii="Arial" w:hAnsi="Arial"/>
          <w:color w:val="000000"/>
          <w:sz w:val="26"/>
        </w:rPr>
        <w:t xml:space="preserve">dinador General del Transporte: </w:t>
      </w:r>
      <w:r w:rsidR="00157B27">
        <w:rPr>
          <w:rFonts w:ascii="Arial" w:hAnsi="Arial"/>
          <w:color w:val="000000"/>
          <w:sz w:val="26"/>
        </w:rPr>
        <w:t xml:space="preserve">boleta o formato </w:t>
      </w:r>
      <w:r w:rsidR="00FE439A">
        <w:rPr>
          <w:rFonts w:ascii="Arial" w:hAnsi="Arial"/>
          <w:color w:val="000000"/>
          <w:sz w:val="26"/>
        </w:rPr>
        <w:t xml:space="preserve">de certeza jurídica, </w:t>
      </w:r>
      <w:r w:rsidR="00157B27">
        <w:rPr>
          <w:rFonts w:ascii="Arial" w:hAnsi="Arial"/>
          <w:color w:val="000000"/>
          <w:sz w:val="26"/>
        </w:rPr>
        <w:t xml:space="preserve">oficio de </w:t>
      </w:r>
      <w:proofErr w:type="spellStart"/>
      <w:r w:rsidR="00157B27">
        <w:rPr>
          <w:rFonts w:ascii="Arial" w:hAnsi="Arial"/>
          <w:color w:val="000000"/>
          <w:sz w:val="26"/>
        </w:rPr>
        <w:t>emplacamiento</w:t>
      </w:r>
      <w:proofErr w:type="spellEnd"/>
      <w:r w:rsidR="00157B27">
        <w:rPr>
          <w:rFonts w:ascii="Arial" w:hAnsi="Arial"/>
          <w:color w:val="000000"/>
          <w:sz w:val="26"/>
        </w:rPr>
        <w:t xml:space="preserve">, alta de unidad y </w:t>
      </w:r>
      <w:r w:rsidR="00FE439A">
        <w:rPr>
          <w:rFonts w:ascii="Arial" w:hAnsi="Arial"/>
          <w:color w:val="000000"/>
          <w:sz w:val="26"/>
        </w:rPr>
        <w:t xml:space="preserve">oficio para la publicación en el Periódico Oficial del Estado; y en el segundo escrito, </w:t>
      </w:r>
      <w:r w:rsidR="00157B27">
        <w:rPr>
          <w:rFonts w:ascii="Arial" w:hAnsi="Arial"/>
          <w:color w:val="000000"/>
          <w:sz w:val="26"/>
        </w:rPr>
        <w:t>se le autorice el cambio del vehículo con el que actualmente viene explotando la referida concesión</w:t>
      </w:r>
      <w:r w:rsidR="00BD73CC">
        <w:rPr>
          <w:rFonts w:ascii="Arial" w:hAnsi="Arial"/>
          <w:color w:val="000000"/>
          <w:sz w:val="26"/>
        </w:rPr>
        <w:t>, debido a que se descompuso</w:t>
      </w:r>
      <w:r w:rsidR="00FE439A">
        <w:rPr>
          <w:rFonts w:ascii="Arial" w:hAnsi="Arial"/>
          <w:color w:val="000000"/>
          <w:sz w:val="26"/>
        </w:rPr>
        <w:t>.</w:t>
      </w:r>
      <w:r w:rsidR="00BD73CC">
        <w:rPr>
          <w:rFonts w:ascii="Arial" w:hAnsi="Arial"/>
          <w:color w:val="000000"/>
          <w:sz w:val="26"/>
        </w:rPr>
        <w:t xml:space="preserve"> </w:t>
      </w:r>
      <w:r w:rsidR="00FE439A">
        <w:rPr>
          <w:rFonts w:ascii="Arial" w:hAnsi="Arial"/>
          <w:color w:val="000000"/>
          <w:sz w:val="26"/>
        </w:rPr>
        <w:t>L</w:t>
      </w:r>
      <w:r w:rsidR="00C17DCA">
        <w:rPr>
          <w:rFonts w:ascii="Arial" w:hAnsi="Arial"/>
          <w:color w:val="000000"/>
          <w:sz w:val="26"/>
        </w:rPr>
        <w:t>o consecuente es analizar la legalidad de dicha resolución negativa, toda vez que la autoridad demandada ya resolvió de manera negativa lo solicitado por la parte actora debido a la presunción legal otorgada al silencio administrativo</w:t>
      </w:r>
      <w:r w:rsidR="00FE439A">
        <w:rPr>
          <w:rFonts w:ascii="Arial" w:hAnsi="Arial"/>
          <w:color w:val="000000"/>
          <w:sz w:val="26"/>
        </w:rPr>
        <w:t>,</w:t>
      </w:r>
      <w:r w:rsidR="00C17DCA">
        <w:rPr>
          <w:rFonts w:ascii="Arial" w:hAnsi="Arial"/>
          <w:color w:val="000000"/>
          <w:sz w:val="26"/>
        </w:rPr>
        <w:t xml:space="preserve"> análisis en base al estudio del fondo de la</w:t>
      </w:r>
      <w:r w:rsidR="00C27CF9">
        <w:rPr>
          <w:rFonts w:ascii="Arial" w:hAnsi="Arial"/>
          <w:color w:val="000000"/>
          <w:sz w:val="26"/>
        </w:rPr>
        <w:t>s</w:t>
      </w:r>
      <w:r w:rsidR="00C17DCA">
        <w:rPr>
          <w:rFonts w:ascii="Arial" w:hAnsi="Arial"/>
          <w:color w:val="000000"/>
          <w:sz w:val="26"/>
        </w:rPr>
        <w:t xml:space="preserve"> pretensi</w:t>
      </w:r>
      <w:r w:rsidR="00C27CF9">
        <w:rPr>
          <w:rFonts w:ascii="Arial" w:hAnsi="Arial"/>
          <w:color w:val="000000"/>
          <w:sz w:val="26"/>
        </w:rPr>
        <w:t>ones</w:t>
      </w:r>
      <w:r w:rsidR="00C17DCA">
        <w:rPr>
          <w:rFonts w:ascii="Arial" w:hAnsi="Arial"/>
          <w:color w:val="000000"/>
          <w:sz w:val="26"/>
        </w:rPr>
        <w:t xml:space="preserve"> planteada</w:t>
      </w:r>
      <w:r w:rsidR="00C27CF9">
        <w:rPr>
          <w:rFonts w:ascii="Arial" w:hAnsi="Arial"/>
          <w:color w:val="000000"/>
          <w:sz w:val="26"/>
        </w:rPr>
        <w:t>s</w:t>
      </w:r>
      <w:r w:rsidR="00FE439A">
        <w:rPr>
          <w:rFonts w:ascii="Arial" w:hAnsi="Arial"/>
          <w:color w:val="000000"/>
          <w:sz w:val="26"/>
        </w:rPr>
        <w:t xml:space="preserve"> </w:t>
      </w:r>
      <w:r w:rsidR="00C17DCA">
        <w:rPr>
          <w:rFonts w:ascii="Arial" w:hAnsi="Arial"/>
          <w:color w:val="000000"/>
          <w:sz w:val="26"/>
        </w:rPr>
        <w:t>y los argumentos vertidos por la demandada</w:t>
      </w:r>
      <w:r w:rsidR="00FE439A">
        <w:rPr>
          <w:rFonts w:ascii="Arial" w:hAnsi="Arial"/>
          <w:color w:val="000000"/>
          <w:sz w:val="26"/>
        </w:rPr>
        <w:t>,</w:t>
      </w:r>
      <w:r w:rsidR="00C17DCA">
        <w:rPr>
          <w:rFonts w:ascii="Arial" w:hAnsi="Arial"/>
          <w:color w:val="000000"/>
          <w:sz w:val="26"/>
        </w:rPr>
        <w:t xml:space="preserve"> al contestar la demandada para sostener la legalidad de la respuesta ficta.</w:t>
      </w:r>
    </w:p>
    <w:p w14:paraId="4257FFD0" w14:textId="76E821C6" w:rsidR="009F5DF9" w:rsidRDefault="009F5DF9" w:rsidP="004A20C3">
      <w:pPr>
        <w:widowControl w:val="0"/>
        <w:tabs>
          <w:tab w:val="left" w:pos="2835"/>
          <w:tab w:val="left" w:pos="7938"/>
        </w:tabs>
        <w:spacing w:before="240" w:line="360" w:lineRule="auto"/>
        <w:ind w:right="17"/>
        <w:jc w:val="both"/>
        <w:rPr>
          <w:rFonts w:ascii="Arial" w:hAnsi="Arial"/>
          <w:color w:val="000000"/>
          <w:sz w:val="26"/>
        </w:rPr>
      </w:pPr>
      <w:r>
        <w:rPr>
          <w:rFonts w:ascii="Arial" w:hAnsi="Arial"/>
          <w:color w:val="000000"/>
          <w:sz w:val="26"/>
        </w:rPr>
        <w:lastRenderedPageBreak/>
        <w:t xml:space="preserve">       </w:t>
      </w:r>
      <w:r w:rsidR="00C17DCA">
        <w:rPr>
          <w:rFonts w:ascii="Arial" w:hAnsi="Arial"/>
          <w:color w:val="000000"/>
          <w:sz w:val="26"/>
        </w:rPr>
        <w:t xml:space="preserve">Por tanto, se procede a analizar </w:t>
      </w:r>
      <w:r w:rsidR="004A20C3">
        <w:rPr>
          <w:rFonts w:ascii="Arial" w:hAnsi="Arial"/>
          <w:color w:val="000000"/>
          <w:sz w:val="26"/>
        </w:rPr>
        <w:t>la legalidad</w:t>
      </w:r>
      <w:r w:rsidR="00C17DCA">
        <w:rPr>
          <w:rFonts w:ascii="Arial" w:hAnsi="Arial"/>
          <w:color w:val="000000"/>
          <w:sz w:val="26"/>
        </w:rPr>
        <w:t xml:space="preserve"> </w:t>
      </w:r>
      <w:r w:rsidR="0077028C">
        <w:rPr>
          <w:rFonts w:ascii="Arial" w:hAnsi="Arial"/>
          <w:color w:val="000000"/>
          <w:sz w:val="26"/>
        </w:rPr>
        <w:t xml:space="preserve">y validez </w:t>
      </w:r>
      <w:r w:rsidR="00C17DCA">
        <w:rPr>
          <w:rFonts w:ascii="Arial" w:hAnsi="Arial"/>
          <w:color w:val="000000"/>
          <w:sz w:val="26"/>
        </w:rPr>
        <w:t>de la resolución negativa ficta en los siguientes términos:</w:t>
      </w:r>
    </w:p>
    <w:p w14:paraId="30755D25" w14:textId="580946A6" w:rsidR="00C17DCA" w:rsidRDefault="009F5DF9" w:rsidP="004A20C3">
      <w:pPr>
        <w:widowControl w:val="0"/>
        <w:tabs>
          <w:tab w:val="left" w:pos="2835"/>
          <w:tab w:val="left" w:pos="7938"/>
        </w:tabs>
        <w:spacing w:before="240" w:line="360" w:lineRule="auto"/>
        <w:ind w:right="17"/>
        <w:jc w:val="both"/>
        <w:rPr>
          <w:rFonts w:ascii="Arial" w:hAnsi="Arial"/>
          <w:color w:val="000000"/>
          <w:sz w:val="26"/>
        </w:rPr>
      </w:pPr>
      <w:r>
        <w:rPr>
          <w:rFonts w:ascii="Arial" w:hAnsi="Arial"/>
          <w:color w:val="000000"/>
          <w:sz w:val="26"/>
        </w:rPr>
        <w:t xml:space="preserve">       </w:t>
      </w:r>
      <w:r w:rsidR="00C17DCA" w:rsidRPr="00C17DCA">
        <w:rPr>
          <w:rFonts w:ascii="Arial" w:hAnsi="Arial"/>
          <w:color w:val="000000"/>
          <w:sz w:val="26"/>
        </w:rPr>
        <w:t>El artículo</w:t>
      </w:r>
      <w:r w:rsidR="00C17DCA">
        <w:rPr>
          <w:rFonts w:ascii="Arial" w:hAnsi="Arial"/>
          <w:color w:val="000000"/>
          <w:sz w:val="26"/>
        </w:rPr>
        <w:t xml:space="preserve"> 7 de la Ley de Justicia Administrativa para el Estado de Oaxaca, </w:t>
      </w:r>
      <w:r>
        <w:rPr>
          <w:rFonts w:ascii="Arial" w:hAnsi="Arial"/>
          <w:color w:val="000000"/>
          <w:sz w:val="26"/>
        </w:rPr>
        <w:t xml:space="preserve">vigente al inicio del juicio principal, </w:t>
      </w:r>
      <w:r w:rsidR="00C17DCA">
        <w:rPr>
          <w:rFonts w:ascii="Arial" w:hAnsi="Arial"/>
          <w:color w:val="000000"/>
          <w:sz w:val="26"/>
        </w:rPr>
        <w:t>establece los elementos y requisitos de validez del acto administrativo; por su parte</w:t>
      </w:r>
      <w:r w:rsidR="00526F68">
        <w:rPr>
          <w:rFonts w:ascii="Arial" w:hAnsi="Arial"/>
          <w:color w:val="000000"/>
          <w:sz w:val="26"/>
        </w:rPr>
        <w:t>,</w:t>
      </w:r>
      <w:r w:rsidR="00C17DCA">
        <w:rPr>
          <w:rFonts w:ascii="Arial" w:hAnsi="Arial"/>
          <w:color w:val="000000"/>
          <w:sz w:val="26"/>
        </w:rPr>
        <w:t xml:space="preserve"> el artículo 16 de la Constitución Política de los Estados Unidos Mexicanos, consagra la obligación para las autoridades de fundar y motivar sus actos; siendo así, que la fundamentación es la expresión de las normas legales aplicables al caso</w:t>
      </w:r>
      <w:r w:rsidR="00526F68">
        <w:rPr>
          <w:rFonts w:ascii="Arial" w:hAnsi="Arial"/>
          <w:color w:val="000000"/>
          <w:sz w:val="26"/>
        </w:rPr>
        <w:t>,</w:t>
      </w:r>
      <w:r w:rsidR="00C17DCA">
        <w:rPr>
          <w:rFonts w:ascii="Arial" w:hAnsi="Arial"/>
          <w:color w:val="000000"/>
          <w:sz w:val="26"/>
        </w:rPr>
        <w:t xml:space="preserve"> y la motivación consiste en la exposición de las circunstancias especiales o razones particulares que llevaron a concluir que los hechos encuadran en la hi</w:t>
      </w:r>
      <w:r w:rsidR="00526F68">
        <w:rPr>
          <w:rFonts w:ascii="Arial" w:hAnsi="Arial"/>
          <w:color w:val="000000"/>
          <w:sz w:val="26"/>
        </w:rPr>
        <w:t>pótesis legal aplicable al caso,</w:t>
      </w:r>
      <w:r w:rsidR="00C17DCA">
        <w:rPr>
          <w:rFonts w:ascii="Arial" w:hAnsi="Arial"/>
          <w:color w:val="000000"/>
          <w:sz w:val="26"/>
        </w:rPr>
        <w:t xml:space="preserve"> como así lo establecen los criterios jurisprudenciales emitidos por la Segunda Sala de la Suprema Corte de Justicia de la Nación</w:t>
      </w:r>
      <w:r w:rsidR="00526F68">
        <w:rPr>
          <w:rFonts w:ascii="Arial" w:hAnsi="Arial"/>
          <w:color w:val="000000"/>
          <w:sz w:val="26"/>
        </w:rPr>
        <w:t>,</w:t>
      </w:r>
      <w:r w:rsidR="00C17DCA">
        <w:rPr>
          <w:rFonts w:ascii="Arial" w:hAnsi="Arial"/>
          <w:color w:val="000000"/>
          <w:sz w:val="26"/>
        </w:rPr>
        <w:t xml:space="preserve"> y Tercer Tribunal Colegiado en materia Civil del Primer Circuito, publicadas en el Semanario Judicial de la Federación y su Gaceta, en la Séptima y Novena Épocas, en los tomos VI, XXII y XXVII, Septiembre de 2005 y Febrero de 2008, páginas 166, 310 y 1964, de rubros y textos siguientes</w:t>
      </w:r>
      <w:r>
        <w:rPr>
          <w:rFonts w:ascii="Arial" w:hAnsi="Arial"/>
          <w:color w:val="000000"/>
          <w:sz w:val="26"/>
        </w:rPr>
        <w:t>:</w:t>
      </w:r>
      <w:r w:rsidR="00526F68">
        <w:rPr>
          <w:rFonts w:ascii="Arial" w:hAnsi="Arial"/>
          <w:color w:val="000000"/>
          <w:sz w:val="26"/>
        </w:rPr>
        <w:t xml:space="preserve"> </w:t>
      </w:r>
    </w:p>
    <w:p w14:paraId="21832FEE" w14:textId="77777777" w:rsidR="00C17DCA" w:rsidRDefault="00C17DCA" w:rsidP="001A2FBF">
      <w:pPr>
        <w:pStyle w:val="Sinespaciado"/>
        <w:spacing w:line="360" w:lineRule="auto"/>
        <w:ind w:left="1134" w:right="902"/>
        <w:jc w:val="both"/>
        <w:rPr>
          <w:rFonts w:ascii="Arial" w:hAnsi="Arial" w:cs="Arial"/>
          <w:sz w:val="26"/>
          <w:szCs w:val="26"/>
          <w:lang w:val="es-MX" w:eastAsia="es-MX"/>
        </w:rPr>
      </w:pPr>
      <w:r w:rsidRPr="001A2FBF">
        <w:rPr>
          <w:rFonts w:ascii="Arial" w:hAnsi="Arial" w:cs="Arial"/>
          <w:lang w:val="es-MX" w:eastAsia="es-MX"/>
        </w:rPr>
        <w:t>“</w:t>
      </w:r>
      <w:r w:rsidRPr="001A2FBF">
        <w:rPr>
          <w:rFonts w:ascii="Arial" w:hAnsi="Arial" w:cs="Arial"/>
          <w:b/>
          <w:i/>
          <w:lang w:val="es-MX" w:eastAsia="es-MX"/>
        </w:rPr>
        <w:t>FUNDAMENTACION Y MOTIVACION</w:t>
      </w:r>
      <w:r w:rsidRPr="001A2FBF">
        <w:rPr>
          <w:rFonts w:ascii="Arial" w:hAnsi="Arial" w:cs="Arial"/>
          <w:i/>
          <w:lang w:val="es-MX" w:eastAsia="es-MX"/>
        </w:rPr>
        <w:t>. 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w:t>
      </w:r>
      <w:r w:rsidRPr="000C728D">
        <w:rPr>
          <w:rFonts w:ascii="Arial" w:hAnsi="Arial" w:cs="Arial"/>
          <w:i/>
          <w:sz w:val="24"/>
          <w:szCs w:val="24"/>
          <w:lang w:val="es-MX" w:eastAsia="es-MX"/>
        </w:rPr>
        <w:t xml:space="preserve"> aplicables, es decir, que en el caso concreto se configuren las hipótesis normativas.</w:t>
      </w:r>
      <w:r w:rsidRPr="000C728D">
        <w:rPr>
          <w:rFonts w:ascii="Arial" w:hAnsi="Arial" w:cs="Arial"/>
          <w:sz w:val="26"/>
          <w:szCs w:val="26"/>
          <w:lang w:val="es-MX" w:eastAsia="es-MX"/>
        </w:rPr>
        <w:t>”</w:t>
      </w:r>
    </w:p>
    <w:p w14:paraId="40D28EFC" w14:textId="77777777" w:rsidR="00C17DCA" w:rsidRPr="000C728D" w:rsidRDefault="00C17DCA" w:rsidP="00C17DCA">
      <w:pPr>
        <w:pStyle w:val="Sinespaciado"/>
        <w:ind w:left="1134" w:right="616"/>
        <w:jc w:val="both"/>
        <w:rPr>
          <w:rFonts w:ascii="Arial" w:hAnsi="Arial" w:cs="Arial"/>
          <w:sz w:val="24"/>
          <w:szCs w:val="24"/>
          <w:lang w:val="es-MX" w:eastAsia="es-MX"/>
        </w:rPr>
      </w:pPr>
    </w:p>
    <w:p w14:paraId="68C424FF" w14:textId="77777777" w:rsidR="00C17DCA" w:rsidRPr="00000ADC" w:rsidRDefault="00C17DCA" w:rsidP="001A2FBF">
      <w:pPr>
        <w:pStyle w:val="Sinespaciado"/>
        <w:spacing w:line="360" w:lineRule="auto"/>
        <w:ind w:left="1134" w:right="902"/>
        <w:jc w:val="both"/>
        <w:rPr>
          <w:rFonts w:ascii="Arial" w:hAnsi="Arial" w:cs="Arial"/>
          <w:i/>
        </w:rPr>
      </w:pPr>
      <w:r w:rsidRPr="00000ADC">
        <w:rPr>
          <w:rFonts w:ascii="Arial" w:hAnsi="Arial" w:cs="Arial"/>
        </w:rPr>
        <w:t>“</w:t>
      </w:r>
      <w:r w:rsidRPr="00000ADC">
        <w:rPr>
          <w:rFonts w:ascii="Arial" w:hAnsi="Arial" w:cs="Arial"/>
          <w:b/>
          <w:i/>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000ADC">
        <w:rPr>
          <w:rFonts w:ascii="Arial" w:hAnsi="Arial" w:cs="Arial"/>
          <w:i/>
        </w:rPr>
        <w:t>De lo dispuesto en la tesis de jurisprudencia P</w:t>
      </w:r>
      <w:proofErr w:type="gramStart"/>
      <w:r w:rsidRPr="00000ADC">
        <w:rPr>
          <w:rFonts w:ascii="Arial" w:hAnsi="Arial" w:cs="Arial"/>
          <w:i/>
        </w:rPr>
        <w:t>./</w:t>
      </w:r>
      <w:proofErr w:type="gramEnd"/>
      <w:r w:rsidRPr="00000ADC">
        <w:rPr>
          <w:rFonts w:ascii="Arial" w:hAnsi="Arial" w:cs="Arial"/>
          <w:i/>
        </w:rPr>
        <w:t>J. 10/94 del Tribunal en Pleno de la Suprema Corte de Justicia de la Nación, publicada en la Gaceta del Semanario Judicial de la Federación Número 77, mayo de 1994, página 12, con el rubro: "</w:t>
      </w:r>
      <w:hyperlink r:id="rId8" w:tgtFrame="_popup" w:history="1">
        <w:r w:rsidRPr="00000ADC">
          <w:rPr>
            <w:rStyle w:val="Hipervnculo"/>
            <w:rFonts w:ascii="Arial" w:hAnsi="Arial" w:cs="Arial"/>
            <w:i/>
            <w:color w:val="auto"/>
          </w:rPr>
          <w:t xml:space="preserve">COMPETENCIA. SU </w:t>
        </w:r>
        <w:r w:rsidRPr="00000ADC">
          <w:rPr>
            <w:rStyle w:val="Hipervnculo"/>
            <w:rFonts w:ascii="Arial" w:hAnsi="Arial" w:cs="Arial"/>
            <w:i/>
            <w:color w:val="auto"/>
          </w:rPr>
          <w:lastRenderedPageBreak/>
          <w:t>FUNDAMENTACIÓN ES REQUISITO ESENCIAL DEL ACTO DE AUTORIDAD</w:t>
        </w:r>
      </w:hyperlink>
      <w:r w:rsidRPr="00000ADC">
        <w:rPr>
          <w:rFonts w:ascii="Arial" w:hAnsi="Arial" w:cs="Arial"/>
          <w:i/>
        </w:rPr>
        <w:t xml:space="preserve">.", así como de las consideraciones en las cuales se sustentó dicho criterio, se advierte que la garantía de fundamentación consagrada en el artículo </w:t>
      </w:r>
      <w:hyperlink r:id="rId9" w:history="1">
        <w:r w:rsidRPr="00000ADC">
          <w:rPr>
            <w:rStyle w:val="Hipervnculo"/>
            <w:rFonts w:ascii="Arial" w:hAnsi="Arial" w:cs="Arial"/>
            <w:i/>
            <w:color w:val="auto"/>
          </w:rPr>
          <w:t>16 de la Constitución Política de los Estados Unidos Mexicanos</w:t>
        </w:r>
      </w:hyperlink>
      <w:r w:rsidRPr="00000ADC">
        <w:rPr>
          <w:rFonts w:ascii="Arial" w:hAnsi="Arial" w:cs="Arial"/>
          <w:i/>
        </w:rPr>
        <w:t xml:space="preserve">,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000ADC">
        <w:rPr>
          <w:rFonts w:ascii="Arial" w:hAnsi="Arial" w:cs="Arial"/>
          <w:i/>
        </w:rPr>
        <w:t>subinciso</w:t>
      </w:r>
      <w:proofErr w:type="spellEnd"/>
      <w:r w:rsidRPr="00000ADC">
        <w:rPr>
          <w:rFonts w:ascii="Arial" w:hAnsi="Arial" w:cs="Arial"/>
          <w:i/>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sidRPr="00000ADC">
        <w:rPr>
          <w:rFonts w:ascii="Arial" w:hAnsi="Arial" w:cs="Arial"/>
        </w:rPr>
        <w:t>”</w:t>
      </w:r>
    </w:p>
    <w:p w14:paraId="47CC4778" w14:textId="77777777" w:rsidR="00C17DCA" w:rsidRPr="00000ADC" w:rsidRDefault="00C17DCA" w:rsidP="00C17DCA">
      <w:pPr>
        <w:pStyle w:val="Sinespaciado"/>
        <w:ind w:left="1134" w:right="616"/>
        <w:jc w:val="both"/>
        <w:rPr>
          <w:rFonts w:ascii="Arial" w:hAnsi="Arial" w:cs="Arial"/>
          <w:i/>
          <w:color w:val="000000"/>
        </w:rPr>
      </w:pPr>
    </w:p>
    <w:p w14:paraId="02DE919A" w14:textId="44BD5FBE" w:rsidR="00C17DCA" w:rsidRPr="00000ADC" w:rsidRDefault="00C17DCA" w:rsidP="001A2FBF">
      <w:pPr>
        <w:pStyle w:val="Sinespaciado"/>
        <w:spacing w:line="360" w:lineRule="auto"/>
        <w:ind w:left="1134" w:right="902"/>
        <w:jc w:val="both"/>
        <w:rPr>
          <w:rFonts w:ascii="Arial" w:hAnsi="Arial" w:cs="Arial"/>
          <w:i/>
        </w:rPr>
      </w:pPr>
      <w:r w:rsidRPr="00000ADC">
        <w:rPr>
          <w:rFonts w:ascii="Arial" w:hAnsi="Arial" w:cs="Arial"/>
        </w:rPr>
        <w:t>“</w:t>
      </w:r>
      <w:r w:rsidRPr="00000ADC">
        <w:rPr>
          <w:rFonts w:ascii="Arial" w:hAnsi="Arial" w:cs="Arial"/>
          <w:b/>
          <w:i/>
        </w:rPr>
        <w:t xml:space="preserve">FUNDAMENTACIÓN Y MOTIVACIÓN. LA DIFERENCIA ENTRE LA FALTA Y LA INDEBIDA SATISFACCIÓN DE AMBOS REQUISITOS CONSTITUCIONALES TRASCIENDE AL ORDEN EN QUE DEBEN ESTUDIARSE LOS CONCEPTOS DE VIOLACIÓN Y A LOS EFECTOS DEL FALLO PROTECTOR. </w:t>
      </w:r>
      <w:r w:rsidRPr="00000ADC">
        <w:rPr>
          <w:rFonts w:ascii="Arial" w:hAnsi="Arial" w:cs="Arial"/>
          <w:i/>
        </w:rPr>
        <w:t xml:space="preserve">La falta de fundamentación y motivación es una </w:t>
      </w:r>
      <w:r w:rsidRPr="00000ADC">
        <w:rPr>
          <w:rFonts w:ascii="Arial" w:hAnsi="Arial" w:cs="Arial"/>
          <w:i/>
        </w:rPr>
        <w:lastRenderedPageBreak/>
        <w:t xml:space="preserve">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w:t>
      </w:r>
      <w:hyperlink r:id="rId10" w:history="1">
        <w:r w:rsidRPr="00000ADC">
          <w:rPr>
            <w:rStyle w:val="Hipervnculo"/>
            <w:rFonts w:ascii="Arial" w:hAnsi="Arial" w:cs="Arial"/>
            <w:i/>
            <w:color w:val="auto"/>
          </w:rPr>
          <w:t>16 constitucional</w:t>
        </w:r>
      </w:hyperlink>
      <w:r w:rsidRPr="00000ADC">
        <w:rPr>
          <w:rFonts w:ascii="Arial" w:hAnsi="Arial" w:cs="Arial"/>
          <w:i/>
        </w:rPr>
        <w:t xml:space="preserve">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w:t>
      </w:r>
      <w:r w:rsidRPr="00000ADC">
        <w:rPr>
          <w:rFonts w:ascii="Arial" w:hAnsi="Arial" w:cs="Arial"/>
          <w:i/>
        </w:rPr>
        <w:lastRenderedPageBreak/>
        <w:t>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3FF6A378" w14:textId="77777777" w:rsidR="009F5DF9" w:rsidRDefault="009F5DF9" w:rsidP="00B65049">
      <w:pPr>
        <w:widowControl w:val="0"/>
        <w:tabs>
          <w:tab w:val="left" w:pos="1706"/>
        </w:tabs>
        <w:spacing w:before="240" w:line="360" w:lineRule="auto"/>
        <w:ind w:right="17"/>
        <w:jc w:val="both"/>
        <w:rPr>
          <w:rFonts w:ascii="Arial" w:hAnsi="Arial"/>
          <w:color w:val="000000"/>
          <w:sz w:val="26"/>
        </w:rPr>
      </w:pPr>
      <w:r>
        <w:rPr>
          <w:rFonts w:ascii="Arial" w:hAnsi="Arial"/>
          <w:b/>
          <w:color w:val="000000"/>
          <w:sz w:val="26"/>
        </w:rPr>
        <w:t xml:space="preserve">       </w:t>
      </w:r>
      <w:r w:rsidR="00C17DCA" w:rsidRPr="009F5DF9">
        <w:rPr>
          <w:rFonts w:ascii="Arial" w:hAnsi="Arial"/>
          <w:color w:val="000000"/>
          <w:sz w:val="26"/>
        </w:rPr>
        <w:t>Por</w:t>
      </w:r>
      <w:r w:rsidR="00C17DCA">
        <w:rPr>
          <w:rFonts w:ascii="Arial" w:hAnsi="Arial"/>
          <w:color w:val="000000"/>
          <w:sz w:val="26"/>
        </w:rPr>
        <w:t xml:space="preserve"> tanto, si la resolución negativa ficta atribuida </w:t>
      </w:r>
      <w:r w:rsidR="002C67FF">
        <w:rPr>
          <w:rFonts w:ascii="Arial" w:hAnsi="Arial"/>
          <w:color w:val="000000"/>
          <w:sz w:val="26"/>
        </w:rPr>
        <w:t>al entonces</w:t>
      </w:r>
      <w:r w:rsidR="00C17DCA">
        <w:rPr>
          <w:rFonts w:ascii="Arial" w:hAnsi="Arial"/>
          <w:color w:val="000000"/>
          <w:sz w:val="26"/>
        </w:rPr>
        <w:t xml:space="preserve"> Coordinador General del Transporte</w:t>
      </w:r>
      <w:r w:rsidR="00CD1E5E">
        <w:rPr>
          <w:rFonts w:ascii="Arial" w:hAnsi="Arial"/>
          <w:color w:val="000000"/>
          <w:sz w:val="26"/>
        </w:rPr>
        <w:t xml:space="preserve"> del Estado</w:t>
      </w:r>
      <w:r w:rsidR="00C17DCA">
        <w:rPr>
          <w:rFonts w:ascii="Arial" w:hAnsi="Arial"/>
          <w:color w:val="000000"/>
          <w:sz w:val="26"/>
        </w:rPr>
        <w:t>, se configura ante la ausencia de respuesta</w:t>
      </w:r>
      <w:r w:rsidR="00CD1E5E">
        <w:rPr>
          <w:rFonts w:ascii="Arial" w:hAnsi="Arial"/>
          <w:color w:val="000000"/>
          <w:sz w:val="26"/>
        </w:rPr>
        <w:t xml:space="preserve"> de dicha autoridad</w:t>
      </w:r>
      <w:r w:rsidR="00C17DCA">
        <w:rPr>
          <w:rFonts w:ascii="Arial" w:hAnsi="Arial"/>
          <w:color w:val="000000"/>
          <w:sz w:val="26"/>
        </w:rPr>
        <w:t>, debido que se entiende emitida en sentido negativo</w:t>
      </w:r>
      <w:r w:rsidR="002C67FF">
        <w:rPr>
          <w:rFonts w:ascii="Arial" w:hAnsi="Arial"/>
          <w:color w:val="000000"/>
          <w:sz w:val="26"/>
        </w:rPr>
        <w:t>,</w:t>
      </w:r>
      <w:r w:rsidR="00C17DCA">
        <w:rPr>
          <w:rFonts w:ascii="Arial" w:hAnsi="Arial"/>
          <w:color w:val="000000"/>
          <w:sz w:val="26"/>
        </w:rPr>
        <w:t xml:space="preserve"> cuya característica primordial es que no consta por escrito</w:t>
      </w:r>
      <w:r w:rsidR="00FB13F0">
        <w:rPr>
          <w:rFonts w:ascii="Arial" w:hAnsi="Arial"/>
          <w:color w:val="000000"/>
          <w:sz w:val="26"/>
        </w:rPr>
        <w:t>; en</w:t>
      </w:r>
      <w:r w:rsidR="00DA6F2C">
        <w:rPr>
          <w:rFonts w:ascii="Arial" w:hAnsi="Arial"/>
          <w:color w:val="000000"/>
          <w:sz w:val="26"/>
        </w:rPr>
        <w:t xml:space="preserve"> consecuencia,</w:t>
      </w:r>
      <w:r w:rsidR="00FB13F0">
        <w:rPr>
          <w:rFonts w:ascii="Arial" w:hAnsi="Arial"/>
          <w:color w:val="000000"/>
          <w:sz w:val="26"/>
        </w:rPr>
        <w:t xml:space="preserve"> dicha negativa </w:t>
      </w:r>
      <w:r w:rsidR="00C17DCA">
        <w:rPr>
          <w:rFonts w:ascii="Arial" w:hAnsi="Arial"/>
          <w:color w:val="000000"/>
          <w:sz w:val="26"/>
        </w:rPr>
        <w:t>carece de fundamento del órgano competente para emitirlo, de firma autógrafa y de fundamentación y motivación</w:t>
      </w:r>
      <w:r w:rsidR="002C67FF">
        <w:rPr>
          <w:rFonts w:ascii="Arial" w:hAnsi="Arial"/>
          <w:color w:val="000000"/>
          <w:sz w:val="26"/>
        </w:rPr>
        <w:t>,</w:t>
      </w:r>
      <w:r w:rsidR="00C17DCA">
        <w:rPr>
          <w:rFonts w:ascii="Arial" w:hAnsi="Arial"/>
          <w:color w:val="000000"/>
          <w:sz w:val="26"/>
        </w:rPr>
        <w:t xml:space="preserve"> siendo así procedente declarar su </w:t>
      </w:r>
      <w:r>
        <w:rPr>
          <w:rFonts w:ascii="Arial" w:hAnsi="Arial"/>
          <w:color w:val="000000"/>
          <w:sz w:val="26"/>
        </w:rPr>
        <w:t xml:space="preserve">nulidad. </w:t>
      </w:r>
    </w:p>
    <w:p w14:paraId="45D09248" w14:textId="2086BDDF" w:rsidR="00C17DCA" w:rsidRDefault="009F5DF9" w:rsidP="00B65049">
      <w:pPr>
        <w:widowControl w:val="0"/>
        <w:tabs>
          <w:tab w:val="left" w:pos="1706"/>
        </w:tabs>
        <w:spacing w:before="240" w:line="360" w:lineRule="auto"/>
        <w:ind w:right="17"/>
        <w:jc w:val="both"/>
        <w:rPr>
          <w:rFonts w:ascii="Arial" w:hAnsi="Arial"/>
          <w:sz w:val="26"/>
        </w:rPr>
      </w:pPr>
      <w:r>
        <w:rPr>
          <w:rFonts w:ascii="Arial" w:hAnsi="Arial"/>
          <w:color w:val="000000"/>
          <w:sz w:val="26"/>
        </w:rPr>
        <w:t xml:space="preserve">        </w:t>
      </w:r>
      <w:r w:rsidR="004679C4" w:rsidRPr="009F5DF9">
        <w:rPr>
          <w:rFonts w:ascii="Arial" w:hAnsi="Arial"/>
          <w:color w:val="000000"/>
          <w:sz w:val="26"/>
        </w:rPr>
        <w:t>Ahora</w:t>
      </w:r>
      <w:r w:rsidR="004679C4">
        <w:rPr>
          <w:rFonts w:ascii="Arial" w:hAnsi="Arial"/>
          <w:color w:val="000000"/>
          <w:sz w:val="26"/>
        </w:rPr>
        <w:t>, de</w:t>
      </w:r>
      <w:r w:rsidR="00C17DCA">
        <w:rPr>
          <w:rFonts w:ascii="Arial" w:hAnsi="Arial"/>
          <w:sz w:val="26"/>
        </w:rPr>
        <w:t xml:space="preserve"> las constancias que integran el expediente natural, </w:t>
      </w:r>
      <w:r w:rsidR="001176C1" w:rsidRPr="009D0212">
        <w:rPr>
          <w:rFonts w:ascii="Arial" w:hAnsi="Arial" w:cs="Arial"/>
          <w:sz w:val="26"/>
          <w:szCs w:val="26"/>
        </w:rPr>
        <w:t>y que merecen pleno valor probatorio en términos de lo dispuesto por la fracción I</w:t>
      </w:r>
      <w:r w:rsidR="001176C1">
        <w:rPr>
          <w:rFonts w:ascii="Arial" w:hAnsi="Arial" w:cs="Arial"/>
          <w:sz w:val="26"/>
          <w:szCs w:val="26"/>
        </w:rPr>
        <w:t>,</w:t>
      </w:r>
      <w:r w:rsidR="001176C1" w:rsidRPr="009D0212">
        <w:rPr>
          <w:rFonts w:ascii="Arial" w:hAnsi="Arial" w:cs="Arial"/>
          <w:sz w:val="26"/>
          <w:szCs w:val="26"/>
        </w:rPr>
        <w:t xml:space="preserve"> del artículo 173 de la Ley de Justicia Administrativa para el Estado de Oaxa</w:t>
      </w:r>
      <w:r w:rsidR="001176C1">
        <w:rPr>
          <w:rFonts w:ascii="Arial" w:hAnsi="Arial" w:cs="Arial"/>
          <w:sz w:val="26"/>
          <w:szCs w:val="26"/>
        </w:rPr>
        <w:t>ca</w:t>
      </w:r>
      <w:r w:rsidR="00110834">
        <w:rPr>
          <w:rFonts w:ascii="Arial" w:hAnsi="Arial" w:cs="Arial"/>
          <w:sz w:val="26"/>
          <w:szCs w:val="26"/>
        </w:rPr>
        <w:t>, vigente al inicio del juicio principal</w:t>
      </w:r>
      <w:r w:rsidR="001176C1">
        <w:rPr>
          <w:rFonts w:ascii="Arial" w:hAnsi="Arial" w:cs="Arial"/>
          <w:sz w:val="26"/>
          <w:szCs w:val="26"/>
        </w:rPr>
        <w:t xml:space="preserve">, </w:t>
      </w:r>
      <w:r w:rsidR="00C17DCA">
        <w:rPr>
          <w:rFonts w:ascii="Arial" w:hAnsi="Arial"/>
          <w:sz w:val="26"/>
        </w:rPr>
        <w:t>se encuentran las siguientes pruebas:</w:t>
      </w:r>
    </w:p>
    <w:p w14:paraId="21CBC6FE" w14:textId="535C0C90" w:rsidR="00000ADC" w:rsidRDefault="00C17DCA" w:rsidP="00933D18">
      <w:pPr>
        <w:pStyle w:val="Prrafodelista"/>
        <w:widowControl w:val="0"/>
        <w:numPr>
          <w:ilvl w:val="0"/>
          <w:numId w:val="29"/>
        </w:numPr>
        <w:tabs>
          <w:tab w:val="left" w:pos="1706"/>
        </w:tabs>
        <w:spacing w:after="0" w:line="360" w:lineRule="auto"/>
        <w:ind w:right="17"/>
        <w:jc w:val="both"/>
        <w:rPr>
          <w:rFonts w:ascii="Arial" w:hAnsi="Arial"/>
          <w:sz w:val="26"/>
          <w:lang w:val="es-MX"/>
        </w:rPr>
      </w:pPr>
      <w:r w:rsidRPr="00D50DC9">
        <w:rPr>
          <w:rFonts w:ascii="Arial" w:hAnsi="Arial"/>
          <w:sz w:val="26"/>
        </w:rPr>
        <w:t>Copia certificada de</w:t>
      </w:r>
      <w:r w:rsidR="00DA0FB9">
        <w:rPr>
          <w:rFonts w:ascii="Arial" w:hAnsi="Arial"/>
          <w:sz w:val="26"/>
        </w:rPr>
        <w:t>l</w:t>
      </w:r>
      <w:r w:rsidRPr="00D50DC9">
        <w:rPr>
          <w:rFonts w:ascii="Arial" w:hAnsi="Arial"/>
          <w:sz w:val="26"/>
        </w:rPr>
        <w:t xml:space="preserve"> acuerdo de </w:t>
      </w:r>
      <w:r w:rsidR="006F10A6">
        <w:rPr>
          <w:rFonts w:ascii="Arial" w:hAnsi="Arial"/>
          <w:sz w:val="26"/>
        </w:rPr>
        <w:t xml:space="preserve">concesión </w:t>
      </w:r>
      <w:r w:rsidR="001B1919" w:rsidRPr="001B1919">
        <w:rPr>
          <w:rFonts w:ascii="Arial" w:hAnsi="Arial"/>
          <w:b/>
          <w:sz w:val="26"/>
          <w:lang w:val="es-MX"/>
        </w:rPr>
        <w:t>********</w:t>
      </w:r>
      <w:r w:rsidR="001B1919">
        <w:rPr>
          <w:rFonts w:ascii="Arial" w:hAnsi="Arial"/>
          <w:b/>
          <w:sz w:val="26"/>
          <w:lang w:val="es-MX"/>
        </w:rPr>
        <w:t>*</w:t>
      </w:r>
      <w:r w:rsidRPr="00D50DC9">
        <w:rPr>
          <w:rFonts w:ascii="Arial" w:hAnsi="Arial"/>
          <w:sz w:val="26"/>
          <w:lang w:val="es-MX"/>
        </w:rPr>
        <w:t xml:space="preserve"> de </w:t>
      </w:r>
      <w:r w:rsidR="006F10A6">
        <w:rPr>
          <w:rFonts w:ascii="Arial" w:hAnsi="Arial"/>
          <w:sz w:val="26"/>
          <w:lang w:val="es-MX"/>
        </w:rPr>
        <w:t xml:space="preserve">11 once de octubre </w:t>
      </w:r>
      <w:r w:rsidRPr="00D50DC9">
        <w:rPr>
          <w:rFonts w:ascii="Arial" w:hAnsi="Arial"/>
          <w:sz w:val="26"/>
          <w:lang w:val="es-MX"/>
        </w:rPr>
        <w:t xml:space="preserve">de 2004 dos mil cuatro, a nombre de </w:t>
      </w:r>
      <w:r w:rsidR="002B08AC">
        <w:rPr>
          <w:rFonts w:ascii="Arial" w:hAnsi="Arial"/>
          <w:b/>
          <w:sz w:val="26"/>
          <w:lang w:val="es-MX"/>
        </w:rPr>
        <w:t>********</w:t>
      </w:r>
      <w:r w:rsidR="001B1919" w:rsidRPr="001B1919">
        <w:rPr>
          <w:rFonts w:ascii="Arial" w:hAnsi="Arial"/>
          <w:b/>
          <w:sz w:val="26"/>
          <w:lang w:val="es-MX"/>
        </w:rPr>
        <w:t>**</w:t>
      </w:r>
      <w:r w:rsidRPr="001B1919">
        <w:rPr>
          <w:rFonts w:ascii="Arial" w:hAnsi="Arial"/>
          <w:b/>
          <w:sz w:val="26"/>
          <w:lang w:val="es-MX"/>
        </w:rPr>
        <w:t>,</w:t>
      </w:r>
      <w:r w:rsidRPr="00D50DC9">
        <w:rPr>
          <w:rFonts w:ascii="Arial" w:hAnsi="Arial"/>
          <w:sz w:val="26"/>
          <w:lang w:val="es-MX"/>
        </w:rPr>
        <w:t xml:space="preserve"> para prestar el servicio público de alquiler taxi, en la </w:t>
      </w:r>
      <w:r w:rsidR="006F10A6">
        <w:rPr>
          <w:rFonts w:ascii="Arial" w:hAnsi="Arial"/>
          <w:sz w:val="26"/>
          <w:lang w:val="es-MX"/>
        </w:rPr>
        <w:t xml:space="preserve">Colonia La Soledad, Santa Cruz </w:t>
      </w:r>
      <w:proofErr w:type="spellStart"/>
      <w:r w:rsidR="006F10A6">
        <w:rPr>
          <w:rFonts w:ascii="Arial" w:hAnsi="Arial"/>
          <w:sz w:val="26"/>
          <w:lang w:val="es-MX"/>
        </w:rPr>
        <w:t>Xoxocotán</w:t>
      </w:r>
      <w:proofErr w:type="spellEnd"/>
      <w:r w:rsidR="006F10A6">
        <w:rPr>
          <w:rFonts w:ascii="Arial" w:hAnsi="Arial"/>
          <w:sz w:val="26"/>
          <w:lang w:val="es-MX"/>
        </w:rPr>
        <w:t>, Oaxaca.</w:t>
      </w:r>
      <w:r w:rsidRPr="00D50DC9">
        <w:rPr>
          <w:rFonts w:ascii="Arial" w:hAnsi="Arial"/>
          <w:sz w:val="26"/>
          <w:lang w:val="es-MX"/>
        </w:rPr>
        <w:t xml:space="preserve"> (Folios </w:t>
      </w:r>
      <w:r w:rsidR="006F10A6">
        <w:rPr>
          <w:rFonts w:ascii="Arial" w:hAnsi="Arial"/>
          <w:sz w:val="26"/>
          <w:lang w:val="es-MX"/>
        </w:rPr>
        <w:t>29</w:t>
      </w:r>
      <w:r w:rsidRPr="00D50DC9">
        <w:rPr>
          <w:rFonts w:ascii="Arial" w:hAnsi="Arial"/>
          <w:sz w:val="26"/>
          <w:lang w:val="es-MX"/>
        </w:rPr>
        <w:t xml:space="preserve"> a </w:t>
      </w:r>
      <w:r w:rsidR="006F10A6">
        <w:rPr>
          <w:rFonts w:ascii="Arial" w:hAnsi="Arial"/>
          <w:sz w:val="26"/>
          <w:lang w:val="es-MX"/>
        </w:rPr>
        <w:t>32</w:t>
      </w:r>
      <w:r w:rsidRPr="00D50DC9">
        <w:rPr>
          <w:rFonts w:ascii="Arial" w:hAnsi="Arial"/>
          <w:sz w:val="26"/>
          <w:lang w:val="es-MX"/>
        </w:rPr>
        <w:t>).</w:t>
      </w:r>
      <w:r w:rsidR="00D50DC9" w:rsidRPr="00D50DC9">
        <w:rPr>
          <w:rFonts w:ascii="Arial" w:hAnsi="Arial"/>
          <w:sz w:val="26"/>
          <w:lang w:val="es-MX"/>
        </w:rPr>
        <w:t>- - - - - -</w:t>
      </w:r>
      <w:r w:rsidR="00D50DC9">
        <w:rPr>
          <w:rFonts w:ascii="Arial" w:hAnsi="Arial"/>
          <w:sz w:val="26"/>
          <w:lang w:val="es-MX"/>
        </w:rPr>
        <w:t xml:space="preserve"> - - - </w:t>
      </w:r>
      <w:r w:rsidR="006F10A6">
        <w:rPr>
          <w:rFonts w:ascii="Arial" w:hAnsi="Arial"/>
          <w:sz w:val="26"/>
          <w:lang w:val="es-MX"/>
        </w:rPr>
        <w:t>- - - - - - - - - - - - - - - - - -</w:t>
      </w:r>
    </w:p>
    <w:p w14:paraId="45EF9319" w14:textId="219DB7AC" w:rsidR="00D50DC9" w:rsidRPr="00000ADC" w:rsidRDefault="006F10A6" w:rsidP="00000ADC">
      <w:pPr>
        <w:widowControl w:val="0"/>
        <w:tabs>
          <w:tab w:val="left" w:pos="1706"/>
        </w:tabs>
        <w:spacing w:after="0" w:line="360" w:lineRule="auto"/>
        <w:ind w:right="17"/>
        <w:jc w:val="both"/>
        <w:rPr>
          <w:rFonts w:ascii="Arial" w:hAnsi="Arial"/>
          <w:sz w:val="26"/>
          <w:lang w:val="es-MX"/>
        </w:rPr>
      </w:pPr>
      <w:r w:rsidRPr="00000ADC">
        <w:rPr>
          <w:rFonts w:ascii="Arial" w:hAnsi="Arial"/>
          <w:sz w:val="26"/>
          <w:lang w:val="es-MX"/>
        </w:rPr>
        <w:t xml:space="preserve"> </w:t>
      </w:r>
    </w:p>
    <w:p w14:paraId="407C74C6" w14:textId="50A7735B" w:rsidR="00F2776C" w:rsidRDefault="00F2776C" w:rsidP="00DA0FB9">
      <w:pPr>
        <w:pStyle w:val="Prrafodelista"/>
        <w:widowControl w:val="0"/>
        <w:numPr>
          <w:ilvl w:val="0"/>
          <w:numId w:val="29"/>
        </w:numPr>
        <w:tabs>
          <w:tab w:val="left" w:pos="1706"/>
        </w:tabs>
        <w:spacing w:after="0" w:line="360" w:lineRule="auto"/>
        <w:ind w:right="17"/>
        <w:jc w:val="both"/>
        <w:rPr>
          <w:rFonts w:ascii="Arial" w:hAnsi="Arial"/>
          <w:sz w:val="26"/>
          <w:lang w:val="es-MX"/>
        </w:rPr>
      </w:pPr>
      <w:r>
        <w:rPr>
          <w:rFonts w:ascii="Arial" w:hAnsi="Arial"/>
          <w:sz w:val="26"/>
          <w:lang w:val="es-MX"/>
        </w:rPr>
        <w:t xml:space="preserve">Acuse de recibo del escrito presentado el 11 once de abril de 2007, ante el entonces Coordinador General de Transporte del Estado, en el cual </w:t>
      </w:r>
      <w:r w:rsidR="002B08AC" w:rsidRPr="002B08AC">
        <w:rPr>
          <w:rFonts w:ascii="Arial" w:hAnsi="Arial"/>
          <w:b/>
          <w:sz w:val="26"/>
          <w:lang w:val="es-MX"/>
        </w:rPr>
        <w:t>**********</w:t>
      </w:r>
      <w:r w:rsidRPr="002B08AC">
        <w:rPr>
          <w:rFonts w:ascii="Arial" w:hAnsi="Arial"/>
          <w:b/>
          <w:sz w:val="26"/>
          <w:lang w:val="es-MX"/>
        </w:rPr>
        <w:t>,</w:t>
      </w:r>
      <w:r>
        <w:rPr>
          <w:rFonts w:ascii="Arial" w:hAnsi="Arial"/>
          <w:sz w:val="26"/>
          <w:lang w:val="es-MX"/>
        </w:rPr>
        <w:t xml:space="preserve"> solicita se le expida constancia de certeza jurídica, oficio de </w:t>
      </w:r>
      <w:proofErr w:type="spellStart"/>
      <w:r>
        <w:rPr>
          <w:rFonts w:ascii="Arial" w:hAnsi="Arial"/>
          <w:sz w:val="26"/>
          <w:lang w:val="es-MX"/>
        </w:rPr>
        <w:t>emplacamiento</w:t>
      </w:r>
      <w:proofErr w:type="spellEnd"/>
      <w:r>
        <w:rPr>
          <w:rFonts w:ascii="Arial" w:hAnsi="Arial"/>
          <w:sz w:val="26"/>
          <w:lang w:val="es-MX"/>
        </w:rPr>
        <w:t xml:space="preserve">, alta de unidad y oficio para la publicación en el Periódico Oficial del Estado, </w:t>
      </w:r>
      <w:r w:rsidR="00030B3F">
        <w:rPr>
          <w:rFonts w:ascii="Arial" w:hAnsi="Arial"/>
          <w:sz w:val="26"/>
          <w:lang w:val="es-MX"/>
        </w:rPr>
        <w:t>referente</w:t>
      </w:r>
      <w:r>
        <w:rPr>
          <w:rFonts w:ascii="Arial" w:hAnsi="Arial"/>
          <w:sz w:val="26"/>
          <w:lang w:val="es-MX"/>
        </w:rPr>
        <w:t xml:space="preserve"> al acuerdo de concesión número </w:t>
      </w:r>
      <w:r w:rsidR="002B08AC" w:rsidRPr="002B08AC">
        <w:rPr>
          <w:rFonts w:ascii="Arial" w:hAnsi="Arial"/>
          <w:b/>
          <w:sz w:val="26"/>
          <w:lang w:val="es-MX"/>
        </w:rPr>
        <w:t>*********</w:t>
      </w:r>
      <w:r>
        <w:rPr>
          <w:rFonts w:ascii="Arial" w:hAnsi="Arial"/>
          <w:sz w:val="26"/>
          <w:lang w:val="es-MX"/>
        </w:rPr>
        <w:t xml:space="preserve"> de 11 once de octubre de 2004 dos mil cuatro</w:t>
      </w:r>
      <w:proofErr w:type="gramStart"/>
      <w:r>
        <w:rPr>
          <w:rFonts w:ascii="Arial" w:hAnsi="Arial"/>
          <w:sz w:val="26"/>
          <w:lang w:val="es-MX"/>
        </w:rPr>
        <w:t>.</w:t>
      </w:r>
      <w:r w:rsidR="00520883">
        <w:rPr>
          <w:rFonts w:ascii="Arial" w:hAnsi="Arial"/>
          <w:sz w:val="26"/>
          <w:lang w:val="es-MX"/>
        </w:rPr>
        <w:t>(</w:t>
      </w:r>
      <w:proofErr w:type="gramEnd"/>
      <w:r w:rsidR="00520883">
        <w:rPr>
          <w:rFonts w:ascii="Arial" w:hAnsi="Arial"/>
          <w:sz w:val="26"/>
          <w:lang w:val="es-MX"/>
        </w:rPr>
        <w:t>Folio 17).</w:t>
      </w:r>
      <w:r>
        <w:rPr>
          <w:rFonts w:ascii="Arial" w:hAnsi="Arial"/>
          <w:sz w:val="26"/>
          <w:lang w:val="es-MX"/>
        </w:rPr>
        <w:t xml:space="preserve">- - - - - - - </w:t>
      </w:r>
    </w:p>
    <w:p w14:paraId="21592DD4" w14:textId="3706639C" w:rsidR="00F2776C" w:rsidRDefault="00F2776C" w:rsidP="00DA0FB9">
      <w:pPr>
        <w:pStyle w:val="Prrafodelista"/>
        <w:widowControl w:val="0"/>
        <w:numPr>
          <w:ilvl w:val="0"/>
          <w:numId w:val="29"/>
        </w:numPr>
        <w:tabs>
          <w:tab w:val="left" w:pos="1706"/>
        </w:tabs>
        <w:spacing w:after="0" w:line="360" w:lineRule="auto"/>
        <w:ind w:right="17"/>
        <w:jc w:val="both"/>
        <w:rPr>
          <w:rFonts w:ascii="Arial" w:hAnsi="Arial"/>
          <w:sz w:val="26"/>
          <w:lang w:val="es-MX"/>
        </w:rPr>
      </w:pPr>
      <w:r>
        <w:rPr>
          <w:rFonts w:ascii="Arial" w:hAnsi="Arial"/>
          <w:sz w:val="26"/>
          <w:lang w:val="es-MX"/>
        </w:rPr>
        <w:lastRenderedPageBreak/>
        <w:t xml:space="preserve">Acuse de recibo del escrito presentado el 13 trece de febrero de 2008 dos mil ocho, ante el entonces Coordinador General de Transporte del Estado, en el cual </w:t>
      </w:r>
      <w:r w:rsidR="002B08AC" w:rsidRPr="002B08AC">
        <w:rPr>
          <w:rFonts w:ascii="Arial" w:hAnsi="Arial"/>
          <w:b/>
          <w:sz w:val="26"/>
          <w:lang w:val="es-MX"/>
        </w:rPr>
        <w:t>**********</w:t>
      </w:r>
      <w:r w:rsidRPr="002B08AC">
        <w:rPr>
          <w:rFonts w:ascii="Arial" w:hAnsi="Arial"/>
          <w:b/>
          <w:sz w:val="26"/>
          <w:lang w:val="es-MX"/>
        </w:rPr>
        <w:t>,</w:t>
      </w:r>
      <w:r>
        <w:rPr>
          <w:rFonts w:ascii="Arial" w:hAnsi="Arial"/>
          <w:sz w:val="26"/>
          <w:lang w:val="es-MX"/>
        </w:rPr>
        <w:t xml:space="preserve"> solicita se le autorice el cambio de veh</w:t>
      </w:r>
      <w:r w:rsidR="00FC7DC3">
        <w:rPr>
          <w:rFonts w:ascii="Arial" w:hAnsi="Arial"/>
          <w:sz w:val="26"/>
          <w:lang w:val="es-MX"/>
        </w:rPr>
        <w:t xml:space="preserve">ículo, debido a que se descompuso el que actualmente utiliza para explotar la concesión número </w:t>
      </w:r>
      <w:r w:rsidR="002B08AC" w:rsidRPr="002B08AC">
        <w:rPr>
          <w:rFonts w:ascii="Arial" w:hAnsi="Arial"/>
          <w:b/>
          <w:sz w:val="26"/>
          <w:lang w:val="es-MX"/>
        </w:rPr>
        <w:t>***********</w:t>
      </w:r>
      <w:r w:rsidR="00FC7DC3">
        <w:rPr>
          <w:rFonts w:ascii="Arial" w:hAnsi="Arial"/>
          <w:sz w:val="26"/>
          <w:lang w:val="es-MX"/>
        </w:rPr>
        <w:t xml:space="preserve"> de 11 once de octubre de 2004 dos mil cuatro.</w:t>
      </w:r>
      <w:r w:rsidR="00520883">
        <w:rPr>
          <w:rFonts w:ascii="Arial" w:hAnsi="Arial"/>
          <w:sz w:val="26"/>
          <w:lang w:val="es-MX"/>
        </w:rPr>
        <w:t xml:space="preserve"> (Folio 16). </w:t>
      </w:r>
      <w:r w:rsidR="00FC7DC3">
        <w:rPr>
          <w:rFonts w:ascii="Arial" w:hAnsi="Arial"/>
          <w:sz w:val="26"/>
          <w:lang w:val="es-MX"/>
        </w:rPr>
        <w:t xml:space="preserve">- - - - - - - - - - - - - - - - - - - - - - - - - - - - - - </w:t>
      </w:r>
    </w:p>
    <w:p w14:paraId="2FD29DF3" w14:textId="1F2E69B4" w:rsidR="00C17DCA" w:rsidRPr="00B1047D" w:rsidRDefault="00C17DCA" w:rsidP="00B1047D">
      <w:pPr>
        <w:pStyle w:val="Prrafodelista"/>
        <w:widowControl w:val="0"/>
        <w:numPr>
          <w:ilvl w:val="0"/>
          <w:numId w:val="29"/>
        </w:numPr>
        <w:tabs>
          <w:tab w:val="left" w:pos="1706"/>
        </w:tabs>
        <w:spacing w:after="0" w:line="360" w:lineRule="auto"/>
        <w:ind w:right="17"/>
        <w:jc w:val="both"/>
        <w:rPr>
          <w:rFonts w:ascii="Arial" w:hAnsi="Arial"/>
          <w:sz w:val="26"/>
          <w:lang w:val="es-MX"/>
        </w:rPr>
      </w:pPr>
      <w:r w:rsidRPr="00B1047D">
        <w:rPr>
          <w:rFonts w:ascii="Arial" w:hAnsi="Arial"/>
          <w:sz w:val="26"/>
          <w:lang w:val="es-MX"/>
        </w:rPr>
        <w:t xml:space="preserve">Escrito fechado y recibido el </w:t>
      </w:r>
      <w:r w:rsidR="002103E1">
        <w:rPr>
          <w:rFonts w:ascii="Arial" w:hAnsi="Arial"/>
          <w:sz w:val="26"/>
          <w:lang w:val="es-MX"/>
        </w:rPr>
        <w:t xml:space="preserve">25 veinticinco </w:t>
      </w:r>
      <w:r w:rsidRPr="00B1047D">
        <w:rPr>
          <w:rFonts w:ascii="Arial" w:hAnsi="Arial"/>
          <w:sz w:val="26"/>
          <w:lang w:val="es-MX"/>
        </w:rPr>
        <w:t xml:space="preserve">de mayo de 2006 dos mil seis, con el que se apersonó a dar cumplimiento al Acuerdo 18 del Ejecutivo del Estado de Oaxaca, documental en la que hace constar que exhibió </w:t>
      </w:r>
      <w:r w:rsidR="002103E1">
        <w:rPr>
          <w:rFonts w:ascii="Arial" w:hAnsi="Arial"/>
          <w:sz w:val="26"/>
          <w:lang w:val="es-MX"/>
        </w:rPr>
        <w:t xml:space="preserve">original y </w:t>
      </w:r>
      <w:r w:rsidRPr="00B1047D">
        <w:rPr>
          <w:rFonts w:ascii="Arial" w:hAnsi="Arial"/>
          <w:sz w:val="26"/>
          <w:lang w:val="es-MX"/>
        </w:rPr>
        <w:t xml:space="preserve">copia de su título de concesión </w:t>
      </w:r>
      <w:r w:rsidR="002B08AC" w:rsidRPr="002B08AC">
        <w:rPr>
          <w:rFonts w:ascii="Arial" w:hAnsi="Arial"/>
          <w:b/>
          <w:sz w:val="26"/>
          <w:lang w:val="es-MX"/>
        </w:rPr>
        <w:t>**********</w:t>
      </w:r>
      <w:r w:rsidR="002103E1">
        <w:rPr>
          <w:rFonts w:ascii="Arial" w:hAnsi="Arial"/>
          <w:sz w:val="26"/>
          <w:lang w:val="es-MX"/>
        </w:rPr>
        <w:t xml:space="preserve"> de 11 once de octubre de 2004 dos mil cuatro</w:t>
      </w:r>
      <w:r w:rsidRPr="00B1047D">
        <w:rPr>
          <w:rFonts w:ascii="Arial" w:hAnsi="Arial"/>
          <w:sz w:val="26"/>
          <w:lang w:val="es-MX"/>
        </w:rPr>
        <w:t xml:space="preserve">. (Folio </w:t>
      </w:r>
      <w:r w:rsidR="002103E1">
        <w:rPr>
          <w:rFonts w:ascii="Arial" w:hAnsi="Arial"/>
          <w:sz w:val="26"/>
          <w:lang w:val="es-MX"/>
        </w:rPr>
        <w:t>35</w:t>
      </w:r>
      <w:r w:rsidRPr="00B1047D">
        <w:rPr>
          <w:rFonts w:ascii="Arial" w:hAnsi="Arial"/>
          <w:sz w:val="26"/>
          <w:lang w:val="es-MX"/>
        </w:rPr>
        <w:t>).</w:t>
      </w:r>
      <w:r w:rsidR="00B1047D" w:rsidRPr="00B1047D">
        <w:rPr>
          <w:rFonts w:ascii="Arial" w:hAnsi="Arial"/>
          <w:sz w:val="26"/>
          <w:lang w:val="es-MX"/>
        </w:rPr>
        <w:t xml:space="preserve">- - - - - - - - - - - - - - - - - - - </w:t>
      </w:r>
      <w:r w:rsidR="00B1047D">
        <w:rPr>
          <w:rFonts w:ascii="Arial" w:hAnsi="Arial"/>
          <w:sz w:val="26"/>
          <w:lang w:val="es-MX"/>
        </w:rPr>
        <w:t xml:space="preserve">- - - - - - - - - - - - - </w:t>
      </w:r>
    </w:p>
    <w:p w14:paraId="44A75157" w14:textId="4D302D07" w:rsidR="003C15AE" w:rsidRDefault="00C17DCA" w:rsidP="00C07731">
      <w:pPr>
        <w:pStyle w:val="Prrafodelista"/>
        <w:widowControl w:val="0"/>
        <w:numPr>
          <w:ilvl w:val="0"/>
          <w:numId w:val="29"/>
        </w:numPr>
        <w:tabs>
          <w:tab w:val="left" w:pos="1706"/>
        </w:tabs>
        <w:spacing w:before="240" w:line="360" w:lineRule="auto"/>
        <w:ind w:right="17"/>
        <w:jc w:val="both"/>
        <w:rPr>
          <w:rFonts w:ascii="Arial" w:hAnsi="Arial"/>
          <w:sz w:val="26"/>
        </w:rPr>
      </w:pPr>
      <w:r w:rsidRPr="00C07731">
        <w:rPr>
          <w:rFonts w:ascii="Arial" w:hAnsi="Arial"/>
          <w:sz w:val="26"/>
        </w:rPr>
        <w:t xml:space="preserve">Copia certificada de factura </w:t>
      </w:r>
      <w:r w:rsidR="004B6AC1" w:rsidRPr="00C07731">
        <w:rPr>
          <w:rFonts w:ascii="Arial" w:hAnsi="Arial"/>
          <w:sz w:val="26"/>
        </w:rPr>
        <w:t xml:space="preserve">número </w:t>
      </w:r>
      <w:r w:rsidR="002B08AC" w:rsidRPr="002B08AC">
        <w:rPr>
          <w:rFonts w:ascii="Arial" w:hAnsi="Arial"/>
          <w:b/>
          <w:sz w:val="26"/>
        </w:rPr>
        <w:t>**********</w:t>
      </w:r>
      <w:r w:rsidRPr="00C07731">
        <w:rPr>
          <w:rFonts w:ascii="Arial" w:hAnsi="Arial"/>
          <w:sz w:val="26"/>
        </w:rPr>
        <w:t xml:space="preserve"> de </w:t>
      </w:r>
      <w:r w:rsidR="004B6AC1" w:rsidRPr="00C07731">
        <w:rPr>
          <w:rFonts w:ascii="Arial" w:hAnsi="Arial"/>
          <w:sz w:val="26"/>
        </w:rPr>
        <w:t>2</w:t>
      </w:r>
      <w:r w:rsidR="005118EF">
        <w:rPr>
          <w:rFonts w:ascii="Arial" w:hAnsi="Arial"/>
          <w:sz w:val="26"/>
        </w:rPr>
        <w:t>3</w:t>
      </w:r>
      <w:r w:rsidR="004B6AC1" w:rsidRPr="00C07731">
        <w:rPr>
          <w:rFonts w:ascii="Arial" w:hAnsi="Arial"/>
          <w:sz w:val="26"/>
        </w:rPr>
        <w:t xml:space="preserve"> veint</w:t>
      </w:r>
      <w:r w:rsidR="005118EF">
        <w:rPr>
          <w:rFonts w:ascii="Arial" w:hAnsi="Arial"/>
          <w:sz w:val="26"/>
        </w:rPr>
        <w:t>itrés de diciembre de 2005</w:t>
      </w:r>
      <w:r w:rsidRPr="00C07731">
        <w:rPr>
          <w:rFonts w:ascii="Arial" w:hAnsi="Arial"/>
          <w:sz w:val="26"/>
        </w:rPr>
        <w:t xml:space="preserve">, endosada a favor de </w:t>
      </w:r>
      <w:r w:rsidR="002B08AC" w:rsidRPr="002B08AC">
        <w:rPr>
          <w:rFonts w:ascii="Arial" w:hAnsi="Arial"/>
          <w:b/>
          <w:sz w:val="26"/>
        </w:rPr>
        <w:t>**********</w:t>
      </w:r>
      <w:r w:rsidRPr="002B08AC">
        <w:rPr>
          <w:rFonts w:ascii="Arial" w:hAnsi="Arial"/>
          <w:b/>
          <w:sz w:val="26"/>
        </w:rPr>
        <w:t>,</w:t>
      </w:r>
      <w:r w:rsidRPr="00C07731">
        <w:rPr>
          <w:rFonts w:ascii="Arial" w:hAnsi="Arial"/>
          <w:sz w:val="26"/>
        </w:rPr>
        <w:t xml:space="preserve"> respecto del vehículo marca </w:t>
      </w:r>
      <w:r w:rsidR="002B08AC" w:rsidRPr="002B08AC">
        <w:rPr>
          <w:rFonts w:ascii="Arial" w:hAnsi="Arial"/>
          <w:b/>
          <w:sz w:val="26"/>
        </w:rPr>
        <w:t>**********</w:t>
      </w:r>
      <w:r w:rsidR="004B6AC1" w:rsidRPr="00C07731">
        <w:rPr>
          <w:rFonts w:ascii="Arial" w:hAnsi="Arial"/>
          <w:sz w:val="26"/>
        </w:rPr>
        <w:t xml:space="preserve"> modelo </w:t>
      </w:r>
      <w:r w:rsidR="002B08AC" w:rsidRPr="002B08AC">
        <w:rPr>
          <w:rFonts w:ascii="Arial" w:hAnsi="Arial"/>
          <w:b/>
          <w:sz w:val="26"/>
        </w:rPr>
        <w:t>**********</w:t>
      </w:r>
      <w:r w:rsidR="004B6AC1" w:rsidRPr="002B08AC">
        <w:rPr>
          <w:rFonts w:ascii="Arial" w:hAnsi="Arial"/>
          <w:b/>
          <w:sz w:val="26"/>
        </w:rPr>
        <w:t>,</w:t>
      </w:r>
      <w:r w:rsidR="004B6AC1" w:rsidRPr="00C07731">
        <w:rPr>
          <w:rFonts w:ascii="Arial" w:hAnsi="Arial"/>
          <w:sz w:val="26"/>
        </w:rPr>
        <w:t xml:space="preserve"> </w:t>
      </w:r>
      <w:r w:rsidRPr="00C07731">
        <w:rPr>
          <w:rFonts w:ascii="Arial" w:hAnsi="Arial"/>
          <w:sz w:val="26"/>
        </w:rPr>
        <w:t xml:space="preserve">tipo </w:t>
      </w:r>
      <w:r w:rsidR="002B08AC" w:rsidRPr="002B08AC">
        <w:rPr>
          <w:rFonts w:ascii="Arial" w:hAnsi="Arial"/>
          <w:b/>
          <w:sz w:val="26"/>
        </w:rPr>
        <w:t>**********</w:t>
      </w:r>
      <w:r w:rsidR="004B6AC1" w:rsidRPr="002B08AC">
        <w:rPr>
          <w:rFonts w:ascii="Arial" w:hAnsi="Arial"/>
          <w:b/>
          <w:sz w:val="26"/>
        </w:rPr>
        <w:t>,</w:t>
      </w:r>
      <w:r w:rsidR="005118EF">
        <w:rPr>
          <w:rFonts w:ascii="Arial" w:hAnsi="Arial"/>
          <w:sz w:val="26"/>
        </w:rPr>
        <w:t xml:space="preserve"> color </w:t>
      </w:r>
      <w:r w:rsidR="002B08AC" w:rsidRPr="002B08AC">
        <w:rPr>
          <w:rFonts w:ascii="Arial" w:hAnsi="Arial"/>
          <w:b/>
          <w:sz w:val="26"/>
        </w:rPr>
        <w:t>**********</w:t>
      </w:r>
      <w:r w:rsidR="005118EF" w:rsidRPr="002B08AC">
        <w:rPr>
          <w:rFonts w:ascii="Arial" w:hAnsi="Arial"/>
          <w:b/>
          <w:sz w:val="26"/>
        </w:rPr>
        <w:t>,</w:t>
      </w:r>
      <w:r w:rsidRPr="00C07731">
        <w:rPr>
          <w:rFonts w:ascii="Arial" w:hAnsi="Arial"/>
          <w:sz w:val="26"/>
        </w:rPr>
        <w:t xml:space="preserve"> serie </w:t>
      </w:r>
      <w:r w:rsidR="002B08AC" w:rsidRPr="002B08AC">
        <w:rPr>
          <w:rFonts w:ascii="Arial" w:hAnsi="Arial"/>
          <w:b/>
          <w:sz w:val="26"/>
        </w:rPr>
        <w:t>**********</w:t>
      </w:r>
      <w:r w:rsidRPr="002B08AC">
        <w:rPr>
          <w:rFonts w:ascii="Arial" w:hAnsi="Arial"/>
          <w:b/>
          <w:sz w:val="26"/>
        </w:rPr>
        <w:t>,</w:t>
      </w:r>
      <w:r w:rsidRPr="00C07731">
        <w:rPr>
          <w:rFonts w:ascii="Arial" w:hAnsi="Arial"/>
          <w:sz w:val="26"/>
        </w:rPr>
        <w:t xml:space="preserve"> motor </w:t>
      </w:r>
      <w:r w:rsidR="002B08AC" w:rsidRPr="002B08AC">
        <w:rPr>
          <w:rFonts w:ascii="Arial" w:hAnsi="Arial"/>
          <w:b/>
          <w:sz w:val="26"/>
        </w:rPr>
        <w:t>***********</w:t>
      </w:r>
      <w:r w:rsidR="005118EF" w:rsidRPr="002B08AC">
        <w:rPr>
          <w:rFonts w:ascii="Arial" w:hAnsi="Arial"/>
          <w:b/>
          <w:sz w:val="26"/>
        </w:rPr>
        <w:t>.</w:t>
      </w:r>
      <w:r w:rsidR="005118EF">
        <w:rPr>
          <w:rFonts w:ascii="Arial" w:hAnsi="Arial"/>
          <w:sz w:val="26"/>
        </w:rPr>
        <w:t xml:space="preserve"> (Fo</w:t>
      </w:r>
      <w:r w:rsidRPr="00C07731">
        <w:rPr>
          <w:rFonts w:ascii="Arial" w:hAnsi="Arial"/>
          <w:sz w:val="26"/>
        </w:rPr>
        <w:t xml:space="preserve">lio </w:t>
      </w:r>
      <w:r w:rsidR="005118EF">
        <w:rPr>
          <w:rFonts w:ascii="Arial" w:hAnsi="Arial"/>
          <w:sz w:val="26"/>
        </w:rPr>
        <w:t>36</w:t>
      </w:r>
      <w:r w:rsidRPr="00C07731">
        <w:rPr>
          <w:rFonts w:ascii="Arial" w:hAnsi="Arial"/>
          <w:sz w:val="26"/>
        </w:rPr>
        <w:t>).</w:t>
      </w:r>
      <w:r w:rsidR="00C07731" w:rsidRPr="00C07731">
        <w:rPr>
          <w:rFonts w:ascii="Arial" w:hAnsi="Arial"/>
          <w:sz w:val="26"/>
        </w:rPr>
        <w:t xml:space="preserve">- - - - - </w:t>
      </w:r>
    </w:p>
    <w:p w14:paraId="65714086" w14:textId="05E00546" w:rsidR="00C07731" w:rsidRPr="00C07731" w:rsidRDefault="003C15AE" w:rsidP="00D86A12">
      <w:pPr>
        <w:pStyle w:val="Prrafodelista"/>
        <w:widowControl w:val="0"/>
        <w:numPr>
          <w:ilvl w:val="0"/>
          <w:numId w:val="29"/>
        </w:numPr>
        <w:tabs>
          <w:tab w:val="left" w:pos="1706"/>
        </w:tabs>
        <w:spacing w:after="120" w:line="360" w:lineRule="auto"/>
        <w:ind w:right="17"/>
        <w:jc w:val="both"/>
        <w:rPr>
          <w:rFonts w:ascii="Arial" w:hAnsi="Arial"/>
          <w:sz w:val="26"/>
        </w:rPr>
      </w:pPr>
      <w:r>
        <w:rPr>
          <w:rFonts w:ascii="Arial" w:hAnsi="Arial"/>
          <w:sz w:val="26"/>
        </w:rPr>
        <w:t xml:space="preserve">Copia certificada de la póliza de seguro sobre vehículos de transporte público de pasajeros número </w:t>
      </w:r>
      <w:r w:rsidR="002B08AC" w:rsidRPr="002B08AC">
        <w:rPr>
          <w:rFonts w:ascii="Arial" w:hAnsi="Arial"/>
          <w:b/>
          <w:sz w:val="26"/>
        </w:rPr>
        <w:t>**********</w:t>
      </w:r>
      <w:r w:rsidRPr="002B08AC">
        <w:rPr>
          <w:rFonts w:ascii="Arial" w:hAnsi="Arial"/>
          <w:b/>
          <w:sz w:val="26"/>
        </w:rPr>
        <w:t>,</w:t>
      </w:r>
      <w:r>
        <w:rPr>
          <w:rFonts w:ascii="Arial" w:hAnsi="Arial"/>
          <w:sz w:val="26"/>
        </w:rPr>
        <w:t xml:space="preserve"> con  vigencia del 25 veinticinco de abril de 2015 dos mil quince al 25 veinticinco de abril de 2016 dos mil dieciséis, expedida por </w:t>
      </w:r>
      <w:r w:rsidR="002B08AC" w:rsidRPr="002B08AC">
        <w:rPr>
          <w:rFonts w:ascii="Arial" w:hAnsi="Arial"/>
          <w:b/>
          <w:sz w:val="26"/>
        </w:rPr>
        <w:t>***********</w:t>
      </w:r>
      <w:r w:rsidR="004B76DF">
        <w:rPr>
          <w:rFonts w:ascii="Arial" w:hAnsi="Arial"/>
          <w:sz w:val="26"/>
        </w:rPr>
        <w:t xml:space="preserve"> (folio 37). - - - - - - - - - - - - - - </w:t>
      </w:r>
    </w:p>
    <w:p w14:paraId="016119BA" w14:textId="1FE66C3B" w:rsidR="00C17DCA" w:rsidRDefault="0064442A" w:rsidP="00D86A12">
      <w:pPr>
        <w:widowControl w:val="0"/>
        <w:tabs>
          <w:tab w:val="left" w:pos="1706"/>
        </w:tabs>
        <w:spacing w:after="120" w:line="360" w:lineRule="auto"/>
        <w:ind w:right="17"/>
        <w:jc w:val="both"/>
        <w:rPr>
          <w:rFonts w:ascii="Arial" w:hAnsi="Arial"/>
          <w:sz w:val="26"/>
        </w:rPr>
      </w:pPr>
      <w:r>
        <w:rPr>
          <w:rFonts w:ascii="Arial" w:hAnsi="Arial"/>
          <w:b/>
          <w:sz w:val="26"/>
        </w:rPr>
        <w:t xml:space="preserve">      </w:t>
      </w:r>
      <w:r w:rsidR="00C17DCA" w:rsidRPr="00C952E3">
        <w:rPr>
          <w:rFonts w:ascii="Arial" w:hAnsi="Arial"/>
          <w:b/>
          <w:sz w:val="26"/>
        </w:rPr>
        <w:t>De</w:t>
      </w:r>
      <w:r w:rsidR="00C17DCA">
        <w:rPr>
          <w:rFonts w:ascii="Arial" w:hAnsi="Arial"/>
          <w:sz w:val="26"/>
        </w:rPr>
        <w:t xml:space="preserve"> lo anterior se establece que de manera esencial</w:t>
      </w:r>
      <w:r w:rsidR="00B50E46">
        <w:rPr>
          <w:rFonts w:ascii="Arial" w:hAnsi="Arial"/>
          <w:sz w:val="26"/>
        </w:rPr>
        <w:t>,</w:t>
      </w:r>
      <w:r w:rsidR="00C17DCA">
        <w:rPr>
          <w:rFonts w:ascii="Arial" w:hAnsi="Arial"/>
          <w:sz w:val="26"/>
        </w:rPr>
        <w:t xml:space="preserve"> </w:t>
      </w:r>
      <w:r w:rsidR="00053B4E">
        <w:rPr>
          <w:rFonts w:ascii="Arial" w:hAnsi="Arial"/>
          <w:sz w:val="26"/>
        </w:rPr>
        <w:t xml:space="preserve">la actora </w:t>
      </w:r>
      <w:r w:rsidR="002B08AC" w:rsidRPr="002B08AC">
        <w:rPr>
          <w:rFonts w:ascii="Arial" w:hAnsi="Arial"/>
          <w:b/>
          <w:sz w:val="26"/>
        </w:rPr>
        <w:t>***********</w:t>
      </w:r>
      <w:r w:rsidR="00053B4E" w:rsidRPr="002B08AC">
        <w:rPr>
          <w:rFonts w:ascii="Arial" w:hAnsi="Arial"/>
          <w:b/>
          <w:sz w:val="26"/>
        </w:rPr>
        <w:t>,</w:t>
      </w:r>
      <w:r w:rsidR="00C17DCA">
        <w:rPr>
          <w:rFonts w:ascii="Arial" w:hAnsi="Arial"/>
          <w:sz w:val="26"/>
        </w:rPr>
        <w:t xml:space="preserve"> afirma ser concesionari</w:t>
      </w:r>
      <w:r w:rsidR="00053B4E">
        <w:rPr>
          <w:rFonts w:ascii="Arial" w:hAnsi="Arial"/>
          <w:sz w:val="26"/>
        </w:rPr>
        <w:t>a</w:t>
      </w:r>
      <w:r w:rsidR="00C17DCA">
        <w:rPr>
          <w:rFonts w:ascii="Arial" w:hAnsi="Arial"/>
          <w:sz w:val="26"/>
        </w:rPr>
        <w:t xml:space="preserve"> y haber cumplido con lo establecido por los Acuerdos 18 y 24 del Poder Ejecutivo, por lo que considera tiene derecho al otorgamiento de la boleta de certeza jurídica; al respecto resulta importante transcribir el contenido del artículo 2 del Acuerdo 18 y primero y segundo del Acuerdo 24</w:t>
      </w:r>
      <w:r>
        <w:rPr>
          <w:rFonts w:ascii="Arial" w:hAnsi="Arial"/>
          <w:sz w:val="26"/>
        </w:rPr>
        <w:t>.</w:t>
      </w:r>
      <w:r w:rsidR="00B50E46">
        <w:rPr>
          <w:rFonts w:ascii="Arial" w:hAnsi="Arial"/>
          <w:sz w:val="26"/>
        </w:rPr>
        <w:t xml:space="preserve"> </w:t>
      </w:r>
    </w:p>
    <w:p w14:paraId="68CCB032" w14:textId="77777777" w:rsidR="00000ADC" w:rsidRDefault="00000ADC" w:rsidP="00D86A12">
      <w:pPr>
        <w:widowControl w:val="0"/>
        <w:tabs>
          <w:tab w:val="left" w:pos="1706"/>
        </w:tabs>
        <w:spacing w:after="120" w:line="360" w:lineRule="auto"/>
        <w:ind w:right="17"/>
        <w:jc w:val="both"/>
        <w:rPr>
          <w:rFonts w:ascii="Arial" w:hAnsi="Arial"/>
          <w:sz w:val="26"/>
        </w:rPr>
      </w:pPr>
    </w:p>
    <w:p w14:paraId="0F905F16" w14:textId="77777777" w:rsidR="00000ADC" w:rsidRDefault="00000ADC" w:rsidP="00D86A12">
      <w:pPr>
        <w:widowControl w:val="0"/>
        <w:tabs>
          <w:tab w:val="left" w:pos="1706"/>
        </w:tabs>
        <w:spacing w:after="120" w:line="360" w:lineRule="auto"/>
        <w:ind w:right="17"/>
        <w:jc w:val="both"/>
        <w:rPr>
          <w:rFonts w:ascii="Arial" w:hAnsi="Arial"/>
          <w:sz w:val="26"/>
        </w:rPr>
      </w:pPr>
    </w:p>
    <w:p w14:paraId="05249A0A" w14:textId="4F9D9CAC" w:rsidR="00C17DCA" w:rsidRPr="0008654E" w:rsidRDefault="0008654E" w:rsidP="00C17DCA">
      <w:pPr>
        <w:widowControl w:val="0"/>
        <w:tabs>
          <w:tab w:val="left" w:pos="1706"/>
        </w:tabs>
        <w:spacing w:before="240" w:line="360" w:lineRule="auto"/>
        <w:ind w:right="17" w:firstLine="709"/>
        <w:jc w:val="both"/>
        <w:rPr>
          <w:rFonts w:ascii="Arial" w:hAnsi="Arial"/>
          <w:b/>
        </w:rPr>
      </w:pPr>
      <w:r>
        <w:rPr>
          <w:rFonts w:ascii="Arial" w:hAnsi="Arial"/>
          <w:b/>
        </w:rPr>
        <w:t xml:space="preserve">         </w:t>
      </w:r>
      <w:r w:rsidR="00C17DCA" w:rsidRPr="0008654E">
        <w:rPr>
          <w:rFonts w:ascii="Arial" w:hAnsi="Arial"/>
          <w:b/>
        </w:rPr>
        <w:t>Acuerdo 18.</w:t>
      </w:r>
    </w:p>
    <w:p w14:paraId="68361E37" w14:textId="77777777" w:rsidR="00C17DCA" w:rsidRPr="0008654E" w:rsidRDefault="00C17DCA" w:rsidP="0008654E">
      <w:pPr>
        <w:widowControl w:val="0"/>
        <w:tabs>
          <w:tab w:val="left" w:pos="1706"/>
        </w:tabs>
        <w:spacing w:before="240" w:line="360" w:lineRule="auto"/>
        <w:ind w:left="1134" w:right="900"/>
        <w:jc w:val="both"/>
        <w:rPr>
          <w:rFonts w:ascii="Arial" w:hAnsi="Arial"/>
        </w:rPr>
      </w:pPr>
      <w:r w:rsidRPr="0008654E">
        <w:rPr>
          <w:rFonts w:ascii="Arial" w:hAnsi="Arial"/>
          <w:b/>
        </w:rPr>
        <w:t>“</w:t>
      </w:r>
      <w:r w:rsidRPr="0008654E">
        <w:rPr>
          <w:rFonts w:ascii="Arial" w:hAnsi="Arial"/>
          <w:b/>
          <w:i/>
        </w:rPr>
        <w:t>Artículo 2.-</w:t>
      </w:r>
      <w:r w:rsidRPr="0008654E">
        <w:rPr>
          <w:rFonts w:ascii="Arial" w:hAnsi="Arial"/>
          <w:i/>
        </w:rPr>
        <w:t xml:space="preserve"> Todos los títulos de concesión otorgados y entregados hasta el treinta de noviembre de dos mil cuatro, serán sujetos a una revisión por parte de la Secretaría de la Contraloría, conjuntamente con la Secretaría General del Transporte en el Estado, lo que tiene por objeto verificar si se cumplieron los requisitos exigidos por la Ley de la materia y su reglamento, así como cotejar las firmas contenidas en los títulos </w:t>
      </w:r>
      <w:r w:rsidRPr="0008654E">
        <w:rPr>
          <w:rFonts w:ascii="Arial" w:hAnsi="Arial"/>
          <w:i/>
        </w:rPr>
        <w:lastRenderedPageBreak/>
        <w:t>de concesión y su respectivo expediente administrativo; en caso de que de su revisión se detecte la existencia de hechos probablemente constitutivos de delito, inmediatamente se dará vista a la Procuraduría General de Justicia del estado, para que se inicien las averiguaciones previas correspondientes.</w:t>
      </w:r>
      <w:r w:rsidRPr="0008654E">
        <w:rPr>
          <w:rFonts w:ascii="Arial" w:hAnsi="Arial"/>
        </w:rPr>
        <w:t>”</w:t>
      </w:r>
    </w:p>
    <w:p w14:paraId="7F320C3C" w14:textId="2F0E3896" w:rsidR="00C17DCA" w:rsidRPr="0008654E" w:rsidRDefault="0008654E" w:rsidP="0008654E">
      <w:pPr>
        <w:widowControl w:val="0"/>
        <w:tabs>
          <w:tab w:val="left" w:pos="1706"/>
        </w:tabs>
        <w:spacing w:before="240" w:line="360" w:lineRule="auto"/>
        <w:ind w:right="900" w:firstLine="709"/>
        <w:jc w:val="both"/>
        <w:rPr>
          <w:rFonts w:ascii="Arial" w:hAnsi="Arial"/>
          <w:b/>
        </w:rPr>
      </w:pPr>
      <w:r>
        <w:rPr>
          <w:rFonts w:ascii="Arial" w:hAnsi="Arial"/>
          <w:b/>
        </w:rPr>
        <w:t xml:space="preserve">        </w:t>
      </w:r>
      <w:r w:rsidR="00C17DCA" w:rsidRPr="0008654E">
        <w:rPr>
          <w:rFonts w:ascii="Arial" w:hAnsi="Arial"/>
          <w:b/>
        </w:rPr>
        <w:t>Acuerdo 24.</w:t>
      </w:r>
    </w:p>
    <w:p w14:paraId="3E0C5C19" w14:textId="77777777" w:rsidR="00C17DCA" w:rsidRPr="0008654E" w:rsidRDefault="00C17DCA" w:rsidP="0008654E">
      <w:pPr>
        <w:widowControl w:val="0"/>
        <w:tabs>
          <w:tab w:val="left" w:pos="1706"/>
        </w:tabs>
        <w:spacing w:before="240" w:line="360" w:lineRule="auto"/>
        <w:ind w:left="1134" w:right="900"/>
        <w:jc w:val="both"/>
        <w:rPr>
          <w:rFonts w:ascii="Arial" w:hAnsi="Arial"/>
          <w:i/>
        </w:rPr>
      </w:pPr>
      <w:r w:rsidRPr="0008654E">
        <w:rPr>
          <w:rFonts w:ascii="Arial" w:hAnsi="Arial"/>
          <w:b/>
        </w:rPr>
        <w:t>“</w:t>
      </w:r>
      <w:r w:rsidRPr="0008654E">
        <w:rPr>
          <w:rFonts w:ascii="Arial" w:hAnsi="Arial"/>
          <w:b/>
          <w:i/>
        </w:rPr>
        <w:t>ARTÍCULO PRIMERO</w:t>
      </w:r>
      <w:r w:rsidRPr="0008654E">
        <w:rPr>
          <w:rFonts w:ascii="Arial" w:hAnsi="Arial"/>
          <w:i/>
        </w:rPr>
        <w:t>.- Se instruye a la Coordinación General del Transporte a efecto de concluir los trabajos de revisión derivados del acuerdo similar del Titular del Poder Ejecutivo número dieciocho otorgando en ese sentido certeza jurídica a los acuerdos, títulos, permisos y documentos legítimos que obran en los archivos de la citada Coordinación y proponer al titular del Ejecutivo del Estado los acuerdos y resoluciones procedentes en derecho.</w:t>
      </w:r>
    </w:p>
    <w:p w14:paraId="7B36001F" w14:textId="595A8574" w:rsidR="00C17DCA" w:rsidRPr="0008654E" w:rsidRDefault="00C17DCA" w:rsidP="0008654E">
      <w:pPr>
        <w:widowControl w:val="0"/>
        <w:tabs>
          <w:tab w:val="left" w:pos="1706"/>
        </w:tabs>
        <w:spacing w:before="240" w:line="360" w:lineRule="auto"/>
        <w:ind w:left="1134" w:right="900"/>
        <w:jc w:val="both"/>
        <w:rPr>
          <w:rFonts w:ascii="Arial" w:hAnsi="Arial"/>
        </w:rPr>
      </w:pPr>
      <w:r w:rsidRPr="0008654E">
        <w:rPr>
          <w:rFonts w:ascii="Arial" w:hAnsi="Arial"/>
          <w:b/>
          <w:i/>
        </w:rPr>
        <w:t>ARTÍCULO SEGUNDO.-</w:t>
      </w:r>
      <w:r w:rsidRPr="0008654E">
        <w:rPr>
          <w:rFonts w:ascii="Arial" w:hAnsi="Arial"/>
          <w:i/>
        </w:rPr>
        <w:t xml:space="preserve"> Se faculta al titular de la Coordinación General del Transporte para que emita certificaciones en documentos y cotejos de los mismos que otorguen certeza jurídica de aquellos que existen en la mencionada Coordinación por medio de boleta cuyo formato, en atención al segundo párrafo del artículo 4º de la Ley de Justicia Administrativa para el Estado de Oaxaca, deberá ser publicada en el Periódico Oficial del Gobierno del Estado.</w:t>
      </w:r>
      <w:r w:rsidRPr="0008654E">
        <w:rPr>
          <w:rFonts w:ascii="Arial" w:hAnsi="Arial"/>
        </w:rPr>
        <w:t>”</w:t>
      </w:r>
      <w:r w:rsidR="0008654E">
        <w:rPr>
          <w:rFonts w:ascii="Arial" w:hAnsi="Arial"/>
        </w:rPr>
        <w:t xml:space="preserve"> </w:t>
      </w:r>
    </w:p>
    <w:p w14:paraId="61AFABAE" w14:textId="14DBECA6" w:rsidR="00C17DCA" w:rsidRDefault="0064442A" w:rsidP="0008654E">
      <w:pPr>
        <w:widowControl w:val="0"/>
        <w:tabs>
          <w:tab w:val="left" w:pos="1706"/>
        </w:tabs>
        <w:spacing w:before="240" w:line="360" w:lineRule="auto"/>
        <w:ind w:right="17"/>
        <w:jc w:val="both"/>
        <w:rPr>
          <w:rFonts w:ascii="Arial" w:hAnsi="Arial"/>
          <w:sz w:val="26"/>
        </w:rPr>
      </w:pPr>
      <w:r>
        <w:rPr>
          <w:rFonts w:ascii="Arial" w:hAnsi="Arial"/>
          <w:b/>
          <w:sz w:val="26"/>
        </w:rPr>
        <w:t xml:space="preserve">        </w:t>
      </w:r>
      <w:r w:rsidR="00C17DCA" w:rsidRPr="00C952E3">
        <w:rPr>
          <w:rFonts w:ascii="Arial" w:hAnsi="Arial"/>
          <w:b/>
          <w:sz w:val="26"/>
        </w:rPr>
        <w:t>De</w:t>
      </w:r>
      <w:r w:rsidR="00C17DCA">
        <w:rPr>
          <w:rFonts w:ascii="Arial" w:hAnsi="Arial"/>
          <w:sz w:val="26"/>
        </w:rPr>
        <w:t xml:space="preserve"> las </w:t>
      </w:r>
      <w:r w:rsidR="00C952E3">
        <w:rPr>
          <w:rFonts w:ascii="Arial" w:hAnsi="Arial"/>
          <w:sz w:val="26"/>
        </w:rPr>
        <w:t>citadas</w:t>
      </w:r>
      <w:r w:rsidR="00C17DCA">
        <w:rPr>
          <w:rFonts w:ascii="Arial" w:hAnsi="Arial"/>
          <w:sz w:val="26"/>
        </w:rPr>
        <w:t xml:space="preserve"> transcripciones, se deduce que el objetivo fundamental del Acuerdo 18</w:t>
      </w:r>
      <w:r w:rsidR="003655A9">
        <w:rPr>
          <w:rFonts w:ascii="Arial" w:hAnsi="Arial"/>
          <w:sz w:val="26"/>
        </w:rPr>
        <w:t>,</w:t>
      </w:r>
      <w:r w:rsidR="00C17DCA">
        <w:rPr>
          <w:rFonts w:ascii="Arial" w:hAnsi="Arial"/>
          <w:sz w:val="26"/>
        </w:rPr>
        <w:t xml:space="preserve"> </w:t>
      </w:r>
      <w:r w:rsidR="003655A9">
        <w:rPr>
          <w:rFonts w:ascii="Arial" w:hAnsi="Arial"/>
          <w:sz w:val="26"/>
        </w:rPr>
        <w:t>fue l</w:t>
      </w:r>
      <w:r w:rsidR="00C17DCA">
        <w:rPr>
          <w:rFonts w:ascii="Arial" w:hAnsi="Arial"/>
          <w:sz w:val="26"/>
        </w:rPr>
        <w:t xml:space="preserve">a revisión de los títulos de concesión para cotejar las firmas contenidas en los mismos; sin embargo, de la confesión expresa de la parte actora, contenida en el escrito de demanda y en su escrito de apersonamiento a las mesas de trabajo ordenadas, se advierte incumplimiento de la obligación establecida en el referido Acuerdo, dado que como se expresó </w:t>
      </w:r>
      <w:r w:rsidR="003655A9">
        <w:rPr>
          <w:rFonts w:ascii="Arial" w:hAnsi="Arial"/>
          <w:sz w:val="26"/>
        </w:rPr>
        <w:t>en los hechos de su demanda</w:t>
      </w:r>
      <w:r w:rsidR="00C17DCA">
        <w:rPr>
          <w:rFonts w:ascii="Arial" w:hAnsi="Arial"/>
          <w:sz w:val="26"/>
        </w:rPr>
        <w:t>, en lo que interesa:</w:t>
      </w:r>
    </w:p>
    <w:p w14:paraId="2B5A2D52" w14:textId="1DB6B711" w:rsidR="00C17DCA" w:rsidRDefault="00C17DCA" w:rsidP="00C17DCA">
      <w:pPr>
        <w:widowControl w:val="0"/>
        <w:tabs>
          <w:tab w:val="left" w:pos="1706"/>
        </w:tabs>
        <w:spacing w:before="240" w:line="360" w:lineRule="auto"/>
        <w:ind w:left="1134" w:right="616"/>
        <w:jc w:val="both"/>
        <w:rPr>
          <w:rFonts w:ascii="Arial" w:hAnsi="Arial"/>
          <w:sz w:val="26"/>
        </w:rPr>
      </w:pPr>
      <w:r>
        <w:rPr>
          <w:rFonts w:ascii="Arial" w:hAnsi="Arial"/>
          <w:sz w:val="26"/>
        </w:rPr>
        <w:t>“</w:t>
      </w:r>
      <w:r w:rsidRPr="006E4B22">
        <w:rPr>
          <w:rFonts w:ascii="Arial" w:hAnsi="Arial"/>
          <w:i/>
          <w:sz w:val="24"/>
          <w:szCs w:val="24"/>
        </w:rPr>
        <w:t>…</w:t>
      </w:r>
      <w:r w:rsidR="00602CE7">
        <w:rPr>
          <w:rFonts w:ascii="Arial" w:hAnsi="Arial"/>
          <w:i/>
          <w:sz w:val="24"/>
          <w:szCs w:val="24"/>
        </w:rPr>
        <w:t xml:space="preserve"> en la que consta que me apersoné a la reunión regional  </w:t>
      </w:r>
      <w:r w:rsidRPr="006E4B22">
        <w:rPr>
          <w:rFonts w:ascii="Arial" w:hAnsi="Arial"/>
          <w:i/>
          <w:sz w:val="24"/>
          <w:szCs w:val="24"/>
        </w:rPr>
        <w:t>y acredité mi carácter de concesionari</w:t>
      </w:r>
      <w:r w:rsidR="003655A9">
        <w:rPr>
          <w:rFonts w:ascii="Arial" w:hAnsi="Arial"/>
          <w:i/>
          <w:sz w:val="24"/>
          <w:szCs w:val="24"/>
        </w:rPr>
        <w:t>o</w:t>
      </w:r>
      <w:r w:rsidRPr="006E4B22">
        <w:rPr>
          <w:rFonts w:ascii="Arial" w:hAnsi="Arial"/>
          <w:i/>
          <w:sz w:val="24"/>
          <w:szCs w:val="24"/>
        </w:rPr>
        <w:t>, con la copia certificada de mi título de concesión</w:t>
      </w:r>
      <w:r w:rsidR="00602CE7">
        <w:rPr>
          <w:rFonts w:ascii="Arial" w:hAnsi="Arial"/>
          <w:i/>
          <w:sz w:val="24"/>
          <w:szCs w:val="24"/>
        </w:rPr>
        <w:t xml:space="preserve"> y</w:t>
      </w:r>
      <w:r w:rsidRPr="006E4B22">
        <w:rPr>
          <w:rFonts w:ascii="Arial" w:hAnsi="Arial"/>
          <w:i/>
          <w:sz w:val="24"/>
          <w:szCs w:val="24"/>
        </w:rPr>
        <w:t xml:space="preserve"> expediente administrativo de solicitud de concesión…</w:t>
      </w:r>
      <w:r>
        <w:rPr>
          <w:rFonts w:ascii="Arial" w:hAnsi="Arial"/>
          <w:sz w:val="26"/>
        </w:rPr>
        <w:t>”</w:t>
      </w:r>
    </w:p>
    <w:p w14:paraId="3D8966F9" w14:textId="77777777" w:rsidR="00C17DCA" w:rsidRDefault="00C17DCA" w:rsidP="00E240BC">
      <w:pPr>
        <w:widowControl w:val="0"/>
        <w:tabs>
          <w:tab w:val="left" w:pos="1706"/>
        </w:tabs>
        <w:spacing w:after="120" w:line="360" w:lineRule="auto"/>
        <w:ind w:left="1134" w:right="616"/>
        <w:jc w:val="both"/>
        <w:rPr>
          <w:rFonts w:ascii="Arial" w:hAnsi="Arial"/>
          <w:sz w:val="26"/>
        </w:rPr>
      </w:pPr>
      <w:r>
        <w:rPr>
          <w:rFonts w:ascii="Arial" w:hAnsi="Arial"/>
          <w:sz w:val="26"/>
        </w:rPr>
        <w:t>“</w:t>
      </w:r>
      <w:r w:rsidRPr="006E4B22">
        <w:rPr>
          <w:rFonts w:ascii="Arial" w:hAnsi="Arial"/>
          <w:i/>
          <w:sz w:val="24"/>
          <w:szCs w:val="24"/>
        </w:rPr>
        <w:t>…ya que había cumplido con el tantas veces referido Acuerdo 18, pues exhibí en la reunión de trabajo antes reseñada copia certificada de mi concesión y del expediente administrativo de mi solicitud que respalda su otorgamiento…</w:t>
      </w:r>
      <w:r>
        <w:rPr>
          <w:rFonts w:ascii="Arial" w:hAnsi="Arial"/>
          <w:sz w:val="26"/>
        </w:rPr>
        <w:t>”</w:t>
      </w:r>
    </w:p>
    <w:p w14:paraId="302F7873" w14:textId="781F3E4F" w:rsidR="001176C1" w:rsidRPr="00540D03" w:rsidRDefault="0064442A" w:rsidP="00DF7BEB">
      <w:pPr>
        <w:widowControl w:val="0"/>
        <w:tabs>
          <w:tab w:val="left" w:pos="1706"/>
        </w:tabs>
        <w:spacing w:after="0" w:line="360" w:lineRule="auto"/>
        <w:ind w:right="17"/>
        <w:jc w:val="both"/>
        <w:rPr>
          <w:rFonts w:ascii="Arial" w:hAnsi="Arial"/>
          <w:sz w:val="26"/>
          <w:szCs w:val="26"/>
        </w:rPr>
      </w:pPr>
      <w:r>
        <w:rPr>
          <w:rFonts w:ascii="Arial" w:hAnsi="Arial"/>
          <w:sz w:val="26"/>
        </w:rPr>
        <w:t xml:space="preserve">       </w:t>
      </w:r>
      <w:r w:rsidR="00C17DCA" w:rsidRPr="0064442A">
        <w:rPr>
          <w:rFonts w:ascii="Arial" w:hAnsi="Arial"/>
          <w:sz w:val="26"/>
        </w:rPr>
        <w:t>Por</w:t>
      </w:r>
      <w:r w:rsidR="00C17DCA">
        <w:rPr>
          <w:rFonts w:ascii="Arial" w:hAnsi="Arial"/>
          <w:sz w:val="26"/>
        </w:rPr>
        <w:t xml:space="preserve"> lo que al haberse presentado a la revisión y cotejo del título de </w:t>
      </w:r>
      <w:r w:rsidR="00C17DCA">
        <w:rPr>
          <w:rFonts w:ascii="Arial" w:hAnsi="Arial"/>
          <w:sz w:val="26"/>
        </w:rPr>
        <w:lastRenderedPageBreak/>
        <w:t>concesión mediante copia certificada del mismo, incumplió con lo dispuesto por el artículo 2 del Acuerdo 18 del Ejecutivo del Estado</w:t>
      </w:r>
      <w:r w:rsidR="008C4895">
        <w:rPr>
          <w:rFonts w:ascii="Arial" w:hAnsi="Arial"/>
          <w:sz w:val="26"/>
        </w:rPr>
        <w:t>; esto,</w:t>
      </w:r>
      <w:r w:rsidR="00C17DCA">
        <w:rPr>
          <w:rFonts w:ascii="Arial" w:hAnsi="Arial"/>
          <w:sz w:val="26"/>
        </w:rPr>
        <w:t xml:space="preserve"> porque el cotejo sólo se puede realizar con su original, máxime que el objeto del mismo</w:t>
      </w:r>
      <w:r w:rsidR="008C4895">
        <w:rPr>
          <w:rFonts w:ascii="Arial" w:hAnsi="Arial"/>
          <w:sz w:val="26"/>
        </w:rPr>
        <w:t>,</w:t>
      </w:r>
      <w:r w:rsidR="00C17DCA">
        <w:rPr>
          <w:rFonts w:ascii="Arial" w:hAnsi="Arial"/>
          <w:sz w:val="26"/>
        </w:rPr>
        <w:t xml:space="preserve"> era verificar la autenticidad de las firmas contenidas </w:t>
      </w:r>
      <w:r w:rsidR="008C4895">
        <w:rPr>
          <w:rFonts w:ascii="Arial" w:hAnsi="Arial"/>
          <w:sz w:val="26"/>
        </w:rPr>
        <w:t xml:space="preserve">el acuerdo de concesión, </w:t>
      </w:r>
      <w:r w:rsidR="008C4895" w:rsidRPr="00004581">
        <w:rPr>
          <w:rFonts w:ascii="Arial" w:hAnsi="Arial"/>
          <w:sz w:val="26"/>
          <w:u w:val="single"/>
        </w:rPr>
        <w:t>siendo así</w:t>
      </w:r>
      <w:r w:rsidR="00C17DCA" w:rsidRPr="00004581">
        <w:rPr>
          <w:rFonts w:ascii="Arial" w:hAnsi="Arial"/>
          <w:sz w:val="26"/>
          <w:u w:val="single"/>
        </w:rPr>
        <w:t xml:space="preserve"> que no existan las condiciones para ordenar la expedición de la certeza jurídica</w:t>
      </w:r>
      <w:r w:rsidR="00C17DCA">
        <w:rPr>
          <w:rFonts w:ascii="Arial" w:hAnsi="Arial"/>
          <w:sz w:val="26"/>
        </w:rPr>
        <w:t>, ante la falta de presentación del título de concesión original.</w:t>
      </w:r>
    </w:p>
    <w:p w14:paraId="613F23AC" w14:textId="647B8F6A" w:rsidR="00933E3A" w:rsidRPr="00A6132B" w:rsidRDefault="0064442A" w:rsidP="00933E3A">
      <w:pPr>
        <w:widowControl w:val="0"/>
        <w:tabs>
          <w:tab w:val="left" w:pos="1706"/>
        </w:tabs>
        <w:spacing w:after="120" w:line="360" w:lineRule="auto"/>
        <w:ind w:right="17"/>
        <w:jc w:val="both"/>
        <w:rPr>
          <w:rFonts w:ascii="Arial" w:hAnsi="Arial" w:cs="Arial"/>
          <w:bCs/>
          <w:sz w:val="26"/>
          <w:szCs w:val="26"/>
        </w:rPr>
      </w:pPr>
      <w:r>
        <w:rPr>
          <w:rFonts w:ascii="Arial" w:hAnsi="Arial"/>
          <w:sz w:val="26"/>
        </w:rPr>
        <w:t xml:space="preserve">       </w:t>
      </w:r>
      <w:r w:rsidR="000F3B91" w:rsidRPr="0064442A">
        <w:rPr>
          <w:rFonts w:ascii="Arial" w:hAnsi="Arial"/>
          <w:sz w:val="26"/>
        </w:rPr>
        <w:t>Por</w:t>
      </w:r>
      <w:r w:rsidR="000F3B91">
        <w:rPr>
          <w:rFonts w:ascii="Arial" w:hAnsi="Arial"/>
          <w:b/>
          <w:sz w:val="26"/>
        </w:rPr>
        <w:t xml:space="preserve"> </w:t>
      </w:r>
      <w:r w:rsidR="000F3B91" w:rsidRPr="000F3B91">
        <w:rPr>
          <w:rFonts w:ascii="Arial" w:hAnsi="Arial"/>
          <w:sz w:val="26"/>
        </w:rPr>
        <w:t>otra parte,</w:t>
      </w:r>
      <w:r w:rsidR="000F3B91">
        <w:rPr>
          <w:rFonts w:ascii="Arial" w:hAnsi="Arial"/>
          <w:b/>
          <w:sz w:val="26"/>
        </w:rPr>
        <w:t xml:space="preserve"> </w:t>
      </w:r>
      <w:r w:rsidR="000F3B91">
        <w:rPr>
          <w:rFonts w:ascii="Arial" w:hAnsi="Arial"/>
          <w:sz w:val="26"/>
        </w:rPr>
        <w:t xml:space="preserve">respecto </w:t>
      </w:r>
      <w:r w:rsidR="00933E3A" w:rsidRPr="00A6132B">
        <w:rPr>
          <w:rFonts w:ascii="Arial" w:hAnsi="Arial" w:cs="Arial"/>
          <w:bCs/>
          <w:sz w:val="26"/>
          <w:szCs w:val="26"/>
        </w:rPr>
        <w:t xml:space="preserve">a </w:t>
      </w:r>
      <w:r w:rsidR="00933E3A" w:rsidRPr="00C952E3">
        <w:rPr>
          <w:rFonts w:ascii="Arial" w:hAnsi="Arial" w:cs="Arial"/>
          <w:bCs/>
          <w:sz w:val="26"/>
          <w:szCs w:val="26"/>
          <w:u w:val="single"/>
        </w:rPr>
        <w:t xml:space="preserve">la publicación del acuerdo de concesión </w:t>
      </w:r>
      <w:r w:rsidR="002B08AC" w:rsidRPr="002B08AC">
        <w:rPr>
          <w:rFonts w:ascii="Arial" w:hAnsi="Arial" w:cs="Arial"/>
          <w:b/>
          <w:bCs/>
          <w:sz w:val="26"/>
          <w:szCs w:val="26"/>
          <w:u w:val="single"/>
        </w:rPr>
        <w:t>*********</w:t>
      </w:r>
      <w:r w:rsidR="009D527B">
        <w:rPr>
          <w:rFonts w:ascii="Arial" w:hAnsi="Arial" w:cs="Arial"/>
          <w:bCs/>
          <w:sz w:val="26"/>
          <w:szCs w:val="26"/>
          <w:u w:val="single"/>
        </w:rPr>
        <w:t xml:space="preserve"> de 11 once de octubre</w:t>
      </w:r>
      <w:r w:rsidR="00933E3A" w:rsidRPr="00C952E3">
        <w:rPr>
          <w:rFonts w:ascii="Arial" w:hAnsi="Arial" w:cs="Arial"/>
          <w:sz w:val="26"/>
          <w:szCs w:val="26"/>
          <w:u w:val="single"/>
          <w:lang w:val="es-MX"/>
        </w:rPr>
        <w:t xml:space="preserve"> de 2004 dos mil cuatro</w:t>
      </w:r>
      <w:r w:rsidR="00933E3A" w:rsidRPr="00C952E3">
        <w:rPr>
          <w:rFonts w:ascii="Arial" w:hAnsi="Arial" w:cs="Arial"/>
          <w:bCs/>
          <w:sz w:val="26"/>
          <w:szCs w:val="26"/>
          <w:u w:val="single"/>
        </w:rPr>
        <w:t>, en el periódico oficial del Gobierno del Estado</w:t>
      </w:r>
      <w:r w:rsidR="00933E3A" w:rsidRPr="00A6132B">
        <w:rPr>
          <w:rFonts w:ascii="Arial" w:hAnsi="Arial" w:cs="Arial"/>
          <w:bCs/>
          <w:sz w:val="26"/>
          <w:szCs w:val="26"/>
        </w:rPr>
        <w:t>, en la cláusula DÉCIMA SEXTA</w:t>
      </w:r>
      <w:r w:rsidR="009D527B">
        <w:rPr>
          <w:rFonts w:ascii="Arial" w:hAnsi="Arial" w:cs="Arial"/>
          <w:bCs/>
          <w:sz w:val="26"/>
          <w:szCs w:val="26"/>
        </w:rPr>
        <w:t xml:space="preserve"> del referido acuerdo</w:t>
      </w:r>
      <w:r w:rsidR="00933E3A" w:rsidRPr="00A6132B">
        <w:rPr>
          <w:rFonts w:ascii="Arial" w:hAnsi="Arial" w:cs="Arial"/>
          <w:bCs/>
          <w:sz w:val="26"/>
          <w:szCs w:val="26"/>
        </w:rPr>
        <w:t xml:space="preserve">, se indica lo siguiente: </w:t>
      </w:r>
      <w:r w:rsidR="00933E3A" w:rsidRPr="00A6132B">
        <w:rPr>
          <w:rFonts w:ascii="Arial" w:hAnsi="Arial" w:cs="Arial"/>
          <w:bCs/>
          <w:i/>
        </w:rPr>
        <w:t xml:space="preserve">“PARA QUE SURTA EFECTOS LA PRESENTE CONCESIÓN SE ORDENA LA PUBLICACIÓN DE LA MISMA, POR UNA SOLA VEZ Y A COSTA DEL INTERESADO EN EL PERIÓDICO OFICIAL DEL ESTADO DE CONFORMIDAD CON LO DISPUESTO EN EL ARTÍCULO 101 DEL REGLAMENTO DE LA LEY DE TRÁNSITO VIGENTE EN EL ESTADO. “, </w:t>
      </w:r>
      <w:r w:rsidR="00933E3A" w:rsidRPr="00A6132B">
        <w:rPr>
          <w:rFonts w:ascii="Arial" w:hAnsi="Arial" w:cs="Arial"/>
          <w:bCs/>
          <w:sz w:val="26"/>
          <w:szCs w:val="26"/>
        </w:rPr>
        <w:t>pre</w:t>
      </w:r>
      <w:r>
        <w:rPr>
          <w:rFonts w:ascii="Arial" w:hAnsi="Arial" w:cs="Arial"/>
          <w:bCs/>
          <w:sz w:val="26"/>
          <w:szCs w:val="26"/>
        </w:rPr>
        <w:t>cepto que señala lo siguiente:</w:t>
      </w:r>
    </w:p>
    <w:p w14:paraId="4E485F91" w14:textId="45296FFA" w:rsidR="00933E3A" w:rsidRPr="00A6132B" w:rsidRDefault="00933E3A" w:rsidP="00DB2ED6">
      <w:pPr>
        <w:spacing w:after="120" w:line="360" w:lineRule="auto"/>
        <w:ind w:left="851" w:right="902"/>
        <w:jc w:val="both"/>
        <w:rPr>
          <w:rFonts w:ascii="Arial" w:hAnsi="Arial" w:cs="Arial"/>
          <w:i/>
        </w:rPr>
      </w:pPr>
      <w:r w:rsidRPr="00A6132B">
        <w:rPr>
          <w:rFonts w:ascii="Arial" w:hAnsi="Arial" w:cs="Arial"/>
          <w:b/>
          <w:i/>
        </w:rPr>
        <w:t>“ARTÍCULO 101.-</w:t>
      </w:r>
      <w:r w:rsidRPr="00A6132B">
        <w:rPr>
          <w:rFonts w:ascii="Arial" w:hAnsi="Arial" w:cs="Arial"/>
          <w:i/>
        </w:rPr>
        <w:t xml:space="preserve"> Para que las concesiones surtan efecto, se publicarán por una sola vez en el Periódico Oficial del Estado, dentro de los quince días siguientes a su otorgamiento y con cargo a los propios concesionarios.”</w:t>
      </w:r>
    </w:p>
    <w:p w14:paraId="678A8BE1" w14:textId="1A059341" w:rsidR="00110834" w:rsidRDefault="0064442A" w:rsidP="00110834">
      <w:pPr>
        <w:widowControl w:val="0"/>
        <w:spacing w:after="0" w:line="360" w:lineRule="auto"/>
        <w:ind w:right="17"/>
        <w:jc w:val="distribute"/>
        <w:rPr>
          <w:rFonts w:ascii="Arial" w:hAnsi="Arial" w:cs="Arial"/>
          <w:sz w:val="26"/>
          <w:szCs w:val="26"/>
          <w:lang w:val="es-MX"/>
        </w:rPr>
      </w:pPr>
      <w:r w:rsidRPr="00AA6A63">
        <w:rPr>
          <w:rFonts w:ascii="Arial" w:hAnsi="Arial" w:cs="Arial"/>
          <w:sz w:val="26"/>
          <w:szCs w:val="26"/>
          <w:lang w:val="es-MX"/>
        </w:rPr>
        <w:t xml:space="preserve">        </w:t>
      </w:r>
      <w:r w:rsidR="00933E3A" w:rsidRPr="00AA6A63">
        <w:rPr>
          <w:rFonts w:ascii="Arial" w:hAnsi="Arial" w:cs="Arial"/>
          <w:sz w:val="26"/>
          <w:szCs w:val="26"/>
          <w:lang w:val="es-MX"/>
        </w:rPr>
        <w:t>En</w:t>
      </w:r>
      <w:r w:rsidR="00933E3A" w:rsidRPr="00700229">
        <w:rPr>
          <w:rFonts w:ascii="Arial" w:hAnsi="Arial" w:cs="Arial"/>
          <w:b/>
          <w:sz w:val="26"/>
          <w:szCs w:val="26"/>
          <w:lang w:val="es-MX"/>
        </w:rPr>
        <w:t xml:space="preserve"> </w:t>
      </w:r>
      <w:r w:rsidR="00933E3A" w:rsidRPr="00A6132B">
        <w:rPr>
          <w:rFonts w:ascii="Arial" w:hAnsi="Arial" w:cs="Arial"/>
          <w:sz w:val="26"/>
          <w:szCs w:val="26"/>
          <w:lang w:val="es-MX"/>
        </w:rPr>
        <w:t xml:space="preserve">atención a lo anterior, se advierte que era responsabilidad del interesado solicitar </w:t>
      </w:r>
      <w:r w:rsidR="000F6FD4" w:rsidRPr="000F6FD4">
        <w:rPr>
          <w:rFonts w:ascii="Arial" w:hAnsi="Arial" w:cs="Arial"/>
          <w:sz w:val="26"/>
          <w:szCs w:val="26"/>
        </w:rPr>
        <w:t xml:space="preserve">dentro de los quince días siguientes </w:t>
      </w:r>
      <w:r w:rsidR="000F6FD4">
        <w:rPr>
          <w:rFonts w:ascii="Arial" w:hAnsi="Arial" w:cs="Arial"/>
          <w:sz w:val="26"/>
          <w:szCs w:val="26"/>
        </w:rPr>
        <w:t>al</w:t>
      </w:r>
      <w:r w:rsidR="000F6FD4" w:rsidRPr="000F6FD4">
        <w:rPr>
          <w:rFonts w:ascii="Arial" w:hAnsi="Arial" w:cs="Arial"/>
          <w:sz w:val="26"/>
          <w:szCs w:val="26"/>
        </w:rPr>
        <w:t xml:space="preserve"> otorgamiento</w:t>
      </w:r>
      <w:r w:rsidR="00933E3A" w:rsidRPr="000F6FD4">
        <w:rPr>
          <w:rFonts w:ascii="Arial" w:hAnsi="Arial" w:cs="Arial"/>
          <w:sz w:val="26"/>
          <w:szCs w:val="26"/>
          <w:lang w:val="es-MX"/>
        </w:rPr>
        <w:t xml:space="preserve"> </w:t>
      </w:r>
      <w:r w:rsidR="000F6FD4">
        <w:rPr>
          <w:rFonts w:ascii="Arial" w:hAnsi="Arial" w:cs="Arial"/>
          <w:sz w:val="26"/>
          <w:szCs w:val="26"/>
          <w:lang w:val="es-MX"/>
        </w:rPr>
        <w:t xml:space="preserve">del acuerdo de concesión número </w:t>
      </w:r>
      <w:r w:rsidR="002B08AC" w:rsidRPr="002B08AC">
        <w:rPr>
          <w:rFonts w:ascii="Arial" w:hAnsi="Arial" w:cs="Arial"/>
          <w:b/>
          <w:bCs/>
          <w:sz w:val="26"/>
          <w:szCs w:val="26"/>
        </w:rPr>
        <w:t>*********</w:t>
      </w:r>
      <w:r w:rsidR="00F813E0" w:rsidRPr="00F813E0">
        <w:rPr>
          <w:rFonts w:ascii="Arial" w:hAnsi="Arial" w:cs="Arial"/>
          <w:bCs/>
          <w:sz w:val="26"/>
          <w:szCs w:val="26"/>
        </w:rPr>
        <w:t xml:space="preserve"> de 11 once de octubre</w:t>
      </w:r>
      <w:r w:rsidR="00F813E0" w:rsidRPr="00F813E0">
        <w:rPr>
          <w:rFonts w:ascii="Arial" w:hAnsi="Arial" w:cs="Arial"/>
          <w:sz w:val="26"/>
          <w:szCs w:val="26"/>
          <w:lang w:val="es-MX"/>
        </w:rPr>
        <w:t xml:space="preserve"> de 2004 dos mil cuatro</w:t>
      </w:r>
      <w:r w:rsidR="00F813E0" w:rsidRPr="00F813E0">
        <w:rPr>
          <w:rFonts w:ascii="Arial" w:hAnsi="Arial" w:cs="Arial"/>
          <w:bCs/>
          <w:sz w:val="26"/>
          <w:szCs w:val="26"/>
        </w:rPr>
        <w:t>,</w:t>
      </w:r>
      <w:r w:rsidR="000F6FD4">
        <w:rPr>
          <w:rFonts w:ascii="Arial" w:hAnsi="Arial" w:cs="Arial"/>
          <w:sz w:val="26"/>
          <w:szCs w:val="26"/>
          <w:lang w:val="es-MX"/>
        </w:rPr>
        <w:t xml:space="preserve"> su </w:t>
      </w:r>
      <w:r w:rsidR="00933E3A" w:rsidRPr="00A6132B">
        <w:rPr>
          <w:rFonts w:ascii="Arial" w:hAnsi="Arial" w:cs="Arial"/>
          <w:sz w:val="26"/>
          <w:szCs w:val="26"/>
          <w:lang w:val="es-MX"/>
        </w:rPr>
        <w:t xml:space="preserve">publicación en el Periódico Oficial del Estado, pagando los derechos correspondientes para que surtiera efectos el </w:t>
      </w:r>
      <w:r w:rsidR="000F6FD4">
        <w:rPr>
          <w:rFonts w:ascii="Arial" w:hAnsi="Arial" w:cs="Arial"/>
          <w:sz w:val="26"/>
          <w:szCs w:val="26"/>
          <w:lang w:val="es-MX"/>
        </w:rPr>
        <w:t xml:space="preserve">referido </w:t>
      </w:r>
      <w:r w:rsidR="00933E3A" w:rsidRPr="00A6132B">
        <w:rPr>
          <w:rFonts w:ascii="Arial" w:hAnsi="Arial" w:cs="Arial"/>
          <w:sz w:val="26"/>
          <w:szCs w:val="26"/>
          <w:lang w:val="es-MX"/>
        </w:rPr>
        <w:t xml:space="preserve">acuerdo de concesión, sin que </w:t>
      </w:r>
      <w:r w:rsidR="002B08AC" w:rsidRPr="002B08AC">
        <w:rPr>
          <w:rFonts w:ascii="Arial" w:hAnsi="Arial" w:cs="Arial"/>
          <w:b/>
          <w:sz w:val="26"/>
          <w:szCs w:val="26"/>
          <w:lang w:val="es-MX"/>
        </w:rPr>
        <w:t>**********</w:t>
      </w:r>
      <w:r w:rsidR="000F4770">
        <w:rPr>
          <w:rFonts w:ascii="Arial" w:hAnsi="Arial" w:cs="Arial"/>
          <w:sz w:val="26"/>
          <w:szCs w:val="26"/>
          <w:lang w:val="es-MX"/>
        </w:rPr>
        <w:t xml:space="preserve"> </w:t>
      </w:r>
      <w:r w:rsidR="00933E3A" w:rsidRPr="00A6132B">
        <w:rPr>
          <w:rFonts w:ascii="Arial" w:hAnsi="Arial" w:cs="Arial"/>
          <w:sz w:val="26"/>
          <w:szCs w:val="26"/>
          <w:lang w:val="es-MX"/>
        </w:rPr>
        <w:t>haya exhibido algún escrito en el cual solicitó dicha publicación</w:t>
      </w:r>
      <w:r w:rsidR="000F6FD4">
        <w:rPr>
          <w:rFonts w:ascii="Arial" w:hAnsi="Arial" w:cs="Arial"/>
          <w:sz w:val="26"/>
          <w:szCs w:val="26"/>
          <w:lang w:val="es-MX"/>
        </w:rPr>
        <w:t xml:space="preserve"> dentro de </w:t>
      </w:r>
      <w:r w:rsidR="000F4770">
        <w:rPr>
          <w:rFonts w:ascii="Arial" w:hAnsi="Arial" w:cs="Arial"/>
          <w:sz w:val="26"/>
          <w:szCs w:val="26"/>
          <w:lang w:val="es-MX"/>
        </w:rPr>
        <w:t>referido</w:t>
      </w:r>
      <w:r w:rsidR="000F6FD4">
        <w:rPr>
          <w:rFonts w:ascii="Arial" w:hAnsi="Arial" w:cs="Arial"/>
          <w:sz w:val="26"/>
          <w:szCs w:val="26"/>
          <w:lang w:val="es-MX"/>
        </w:rPr>
        <w:t xml:space="preserve"> término</w:t>
      </w:r>
      <w:r w:rsidR="00933E3A" w:rsidRPr="00A6132B">
        <w:rPr>
          <w:rFonts w:ascii="Arial" w:hAnsi="Arial" w:cs="Arial"/>
          <w:sz w:val="26"/>
          <w:szCs w:val="26"/>
          <w:lang w:val="es-MX"/>
        </w:rPr>
        <w:t xml:space="preserve">, pues el escrito del cual demanda la negativa ficta fue presentado hasta el </w:t>
      </w:r>
      <w:r w:rsidR="001F5089">
        <w:rPr>
          <w:rFonts w:ascii="Arial" w:hAnsi="Arial" w:cs="Arial"/>
          <w:sz w:val="26"/>
          <w:szCs w:val="26"/>
          <w:lang w:val="es-MX"/>
        </w:rPr>
        <w:t xml:space="preserve">11 once de abril </w:t>
      </w:r>
      <w:r w:rsidR="00933E3A">
        <w:rPr>
          <w:rFonts w:ascii="Arial" w:hAnsi="Arial" w:cs="Arial"/>
          <w:sz w:val="26"/>
          <w:szCs w:val="26"/>
          <w:lang w:val="es-MX"/>
        </w:rPr>
        <w:t>de 2007 dos mil siete</w:t>
      </w:r>
      <w:r w:rsidR="00933E3A" w:rsidRPr="00A6132B">
        <w:rPr>
          <w:rFonts w:ascii="Arial" w:hAnsi="Arial" w:cs="Arial"/>
          <w:sz w:val="26"/>
          <w:szCs w:val="26"/>
          <w:lang w:val="es-MX"/>
        </w:rPr>
        <w:t>, por lo que no es procedente ordenar dicha publicación, al haber incumplido con lo establecido en la cláusula décima sexta y el artículo 101 del Reglamento</w:t>
      </w:r>
    </w:p>
    <w:p w14:paraId="500C9EC1" w14:textId="49252B2D" w:rsidR="0064442A" w:rsidRDefault="00933E3A" w:rsidP="00110834">
      <w:pPr>
        <w:widowControl w:val="0"/>
        <w:spacing w:after="0" w:line="360" w:lineRule="auto"/>
        <w:ind w:right="17"/>
        <w:rPr>
          <w:rFonts w:ascii="Arial" w:hAnsi="Arial" w:cs="Arial"/>
          <w:sz w:val="26"/>
          <w:szCs w:val="26"/>
          <w:lang w:val="es-MX"/>
        </w:rPr>
      </w:pPr>
      <w:r w:rsidRPr="00A6132B">
        <w:rPr>
          <w:rFonts w:ascii="Arial" w:hAnsi="Arial" w:cs="Arial"/>
          <w:sz w:val="26"/>
          <w:szCs w:val="26"/>
          <w:lang w:val="es-MX"/>
        </w:rPr>
        <w:t xml:space="preserve"> </w:t>
      </w:r>
      <w:proofErr w:type="gramStart"/>
      <w:r w:rsidRPr="00A6132B">
        <w:rPr>
          <w:rFonts w:ascii="Arial" w:hAnsi="Arial" w:cs="Arial"/>
          <w:sz w:val="26"/>
          <w:szCs w:val="26"/>
          <w:lang w:val="es-MX"/>
        </w:rPr>
        <w:t>de</w:t>
      </w:r>
      <w:proofErr w:type="gramEnd"/>
      <w:r w:rsidRPr="00A6132B">
        <w:rPr>
          <w:rFonts w:ascii="Arial" w:hAnsi="Arial" w:cs="Arial"/>
          <w:sz w:val="26"/>
          <w:szCs w:val="26"/>
          <w:lang w:val="es-MX"/>
        </w:rPr>
        <w:t xml:space="preserve"> la Ley de </w:t>
      </w:r>
      <w:r w:rsidR="00110834">
        <w:rPr>
          <w:rFonts w:ascii="Arial" w:hAnsi="Arial" w:cs="Arial"/>
          <w:sz w:val="26"/>
          <w:szCs w:val="26"/>
          <w:lang w:val="es-MX"/>
        </w:rPr>
        <w:t>Tránsito Vigente en el Estado.</w:t>
      </w:r>
    </w:p>
    <w:p w14:paraId="69884505" w14:textId="77777777" w:rsidR="00110834" w:rsidRDefault="00110834" w:rsidP="001176C1">
      <w:pPr>
        <w:widowControl w:val="0"/>
        <w:spacing w:after="0" w:line="360" w:lineRule="auto"/>
        <w:ind w:right="17"/>
        <w:jc w:val="distribute"/>
        <w:rPr>
          <w:rFonts w:ascii="Arial" w:hAnsi="Arial" w:cs="Arial"/>
          <w:sz w:val="26"/>
          <w:szCs w:val="26"/>
          <w:lang w:val="es-MX"/>
        </w:rPr>
      </w:pPr>
    </w:p>
    <w:p w14:paraId="0C0212C4" w14:textId="01D8E587" w:rsidR="0064442A" w:rsidRDefault="0064442A" w:rsidP="001176C1">
      <w:pPr>
        <w:widowControl w:val="0"/>
        <w:spacing w:after="0" w:line="360" w:lineRule="auto"/>
        <w:ind w:right="17"/>
        <w:jc w:val="distribute"/>
        <w:rPr>
          <w:rFonts w:ascii="Arial" w:hAnsi="Arial" w:cs="Arial"/>
          <w:sz w:val="26"/>
          <w:szCs w:val="26"/>
          <w:lang w:val="es-MX"/>
        </w:rPr>
      </w:pPr>
      <w:r>
        <w:rPr>
          <w:rFonts w:ascii="Arial" w:hAnsi="Arial" w:cs="Arial"/>
          <w:sz w:val="26"/>
          <w:szCs w:val="26"/>
          <w:lang w:val="es-MX"/>
        </w:rPr>
        <w:t xml:space="preserve">      </w:t>
      </w:r>
      <w:r w:rsidR="00BF1705" w:rsidRPr="00BF1705">
        <w:rPr>
          <w:rFonts w:ascii="Arial" w:hAnsi="Arial" w:cs="Arial"/>
          <w:b/>
          <w:sz w:val="26"/>
          <w:szCs w:val="26"/>
          <w:lang w:val="es-MX"/>
        </w:rPr>
        <w:t>T</w:t>
      </w:r>
      <w:r w:rsidR="00933E3A" w:rsidRPr="00BF1705">
        <w:rPr>
          <w:rFonts w:ascii="Arial" w:hAnsi="Arial" w:cs="Arial"/>
          <w:b/>
          <w:sz w:val="26"/>
          <w:szCs w:val="26"/>
          <w:lang w:val="es-MX"/>
        </w:rPr>
        <w:t>ambién</w:t>
      </w:r>
      <w:r w:rsidR="00933E3A" w:rsidRPr="00A6132B">
        <w:rPr>
          <w:rFonts w:ascii="Arial" w:hAnsi="Arial" w:cs="Arial"/>
          <w:sz w:val="26"/>
          <w:szCs w:val="26"/>
          <w:lang w:val="es-MX"/>
        </w:rPr>
        <w:t xml:space="preserve"> resulta improcedente se le conceda </w:t>
      </w:r>
      <w:r w:rsidR="00933E3A" w:rsidRPr="00C952E3">
        <w:rPr>
          <w:rFonts w:ascii="Arial" w:hAnsi="Arial" w:cs="Arial"/>
          <w:sz w:val="26"/>
          <w:szCs w:val="26"/>
          <w:u w:val="single"/>
          <w:lang w:val="es-MX"/>
        </w:rPr>
        <w:t xml:space="preserve">el alta de unidad y el oficio para </w:t>
      </w:r>
      <w:proofErr w:type="spellStart"/>
      <w:r w:rsidR="00933E3A" w:rsidRPr="00C952E3">
        <w:rPr>
          <w:rFonts w:ascii="Arial" w:hAnsi="Arial" w:cs="Arial"/>
          <w:sz w:val="26"/>
          <w:szCs w:val="26"/>
          <w:u w:val="single"/>
          <w:lang w:val="es-MX"/>
        </w:rPr>
        <w:t>emplacar</w:t>
      </w:r>
      <w:proofErr w:type="spellEnd"/>
      <w:r w:rsidR="00933E3A" w:rsidRPr="00A6132B">
        <w:rPr>
          <w:rFonts w:ascii="Arial" w:hAnsi="Arial" w:cs="Arial"/>
          <w:sz w:val="26"/>
          <w:szCs w:val="26"/>
          <w:lang w:val="es-MX"/>
        </w:rPr>
        <w:t xml:space="preserve">, pues </w:t>
      </w:r>
      <w:r w:rsidR="00C43FA1">
        <w:rPr>
          <w:rFonts w:ascii="Arial" w:hAnsi="Arial" w:cs="Arial"/>
          <w:sz w:val="26"/>
          <w:szCs w:val="26"/>
          <w:lang w:val="es-MX"/>
        </w:rPr>
        <w:t xml:space="preserve">en la </w:t>
      </w:r>
      <w:r w:rsidR="00C43FA1" w:rsidRPr="00561521">
        <w:rPr>
          <w:rFonts w:ascii="Arial" w:hAnsi="Arial" w:cs="Arial"/>
          <w:sz w:val="26"/>
          <w:szCs w:val="26"/>
          <w:lang w:val="es-MX"/>
        </w:rPr>
        <w:t>cláusula CUARTA</w:t>
      </w:r>
      <w:r w:rsidR="00C43FA1">
        <w:rPr>
          <w:rFonts w:ascii="Arial" w:hAnsi="Arial" w:cs="Arial"/>
          <w:sz w:val="26"/>
          <w:szCs w:val="26"/>
          <w:lang w:val="es-MX"/>
        </w:rPr>
        <w:t xml:space="preserve"> del Acuerdo de concesión </w:t>
      </w:r>
      <w:r w:rsidR="002B08AC" w:rsidRPr="002B08AC">
        <w:rPr>
          <w:rFonts w:ascii="Arial" w:hAnsi="Arial" w:cs="Arial"/>
          <w:b/>
          <w:sz w:val="26"/>
          <w:szCs w:val="26"/>
          <w:lang w:val="es-MX"/>
        </w:rPr>
        <w:t>*********</w:t>
      </w:r>
      <w:r w:rsidR="00427736" w:rsidRPr="002B08AC">
        <w:rPr>
          <w:rFonts w:ascii="Arial" w:hAnsi="Arial" w:cs="Arial"/>
          <w:b/>
          <w:sz w:val="26"/>
          <w:szCs w:val="26"/>
          <w:lang w:val="es-MX"/>
        </w:rPr>
        <w:t>,</w:t>
      </w:r>
      <w:r w:rsidR="00C43FA1">
        <w:rPr>
          <w:rFonts w:ascii="Arial" w:hAnsi="Arial" w:cs="Arial"/>
          <w:sz w:val="26"/>
          <w:szCs w:val="26"/>
          <w:lang w:val="es-MX"/>
        </w:rPr>
        <w:t xml:space="preserve"> se señala que se tiene que hacer el movimiento de alta del placas ante la Dirección de Tránsito del Estado, respecto del vehículo del cual se autorizó su alta</w:t>
      </w:r>
      <w:r w:rsidR="009D2CCB">
        <w:rPr>
          <w:rFonts w:ascii="Arial" w:hAnsi="Arial" w:cs="Arial"/>
          <w:sz w:val="26"/>
          <w:szCs w:val="26"/>
          <w:lang w:val="es-MX"/>
        </w:rPr>
        <w:t xml:space="preserve"> para efectuar el servicio público de alquiler (taxi) en la </w:t>
      </w:r>
      <w:r w:rsidR="00427736">
        <w:rPr>
          <w:rFonts w:ascii="Arial" w:hAnsi="Arial" w:cs="Arial"/>
          <w:sz w:val="26"/>
          <w:szCs w:val="26"/>
          <w:lang w:val="es-MX"/>
        </w:rPr>
        <w:t xml:space="preserve">Colonia La Soledad e Santa Cruz </w:t>
      </w:r>
      <w:proofErr w:type="spellStart"/>
      <w:r w:rsidR="00427736">
        <w:rPr>
          <w:rFonts w:ascii="Arial" w:hAnsi="Arial" w:cs="Arial"/>
          <w:sz w:val="26"/>
          <w:szCs w:val="26"/>
          <w:lang w:val="es-MX"/>
        </w:rPr>
        <w:t>Xoxocotlán</w:t>
      </w:r>
      <w:proofErr w:type="spellEnd"/>
      <w:r w:rsidR="00427736">
        <w:rPr>
          <w:rFonts w:ascii="Arial" w:hAnsi="Arial" w:cs="Arial"/>
          <w:sz w:val="26"/>
          <w:szCs w:val="26"/>
          <w:lang w:val="es-MX"/>
        </w:rPr>
        <w:t xml:space="preserve">, Oaxaca, </w:t>
      </w:r>
      <w:r w:rsidR="00C22A66">
        <w:rPr>
          <w:rFonts w:ascii="Arial" w:hAnsi="Arial" w:cs="Arial"/>
          <w:sz w:val="26"/>
          <w:szCs w:val="26"/>
          <w:lang w:val="es-MX"/>
        </w:rPr>
        <w:t xml:space="preserve">sin que </w:t>
      </w:r>
      <w:r w:rsidR="00427736">
        <w:rPr>
          <w:rFonts w:ascii="Arial" w:hAnsi="Arial" w:cs="Arial"/>
          <w:sz w:val="26"/>
          <w:szCs w:val="26"/>
          <w:lang w:val="es-MX"/>
        </w:rPr>
        <w:t xml:space="preserve">la parte </w:t>
      </w:r>
      <w:r w:rsidR="00C22A66">
        <w:rPr>
          <w:rFonts w:ascii="Arial" w:hAnsi="Arial" w:cs="Arial"/>
          <w:sz w:val="26"/>
          <w:szCs w:val="26"/>
          <w:lang w:val="es-MX"/>
        </w:rPr>
        <w:t>actor</w:t>
      </w:r>
      <w:r w:rsidR="00427736">
        <w:rPr>
          <w:rFonts w:ascii="Arial" w:hAnsi="Arial" w:cs="Arial"/>
          <w:sz w:val="26"/>
          <w:szCs w:val="26"/>
          <w:lang w:val="es-MX"/>
        </w:rPr>
        <w:t>a</w:t>
      </w:r>
      <w:r w:rsidR="00C22A66">
        <w:rPr>
          <w:rFonts w:ascii="Arial" w:hAnsi="Arial" w:cs="Arial"/>
          <w:sz w:val="26"/>
          <w:szCs w:val="26"/>
          <w:lang w:val="es-MX"/>
        </w:rPr>
        <w:t xml:space="preserve"> haya probado con algún documento, </w:t>
      </w:r>
      <w:r w:rsidR="00C22A66">
        <w:rPr>
          <w:rFonts w:ascii="Arial" w:hAnsi="Arial" w:cs="Arial"/>
          <w:sz w:val="26"/>
          <w:szCs w:val="26"/>
          <w:lang w:val="es-MX"/>
        </w:rPr>
        <w:lastRenderedPageBreak/>
        <w:t xml:space="preserve">que </w:t>
      </w:r>
      <w:r w:rsidR="00682631">
        <w:rPr>
          <w:rFonts w:ascii="Arial" w:hAnsi="Arial" w:cs="Arial"/>
          <w:sz w:val="26"/>
          <w:szCs w:val="26"/>
          <w:lang w:val="es-MX"/>
        </w:rPr>
        <w:t xml:space="preserve">hubiera </w:t>
      </w:r>
      <w:r w:rsidR="00C22A66">
        <w:rPr>
          <w:rFonts w:ascii="Arial" w:hAnsi="Arial" w:cs="Arial"/>
          <w:sz w:val="26"/>
          <w:szCs w:val="26"/>
          <w:lang w:val="es-MX"/>
        </w:rPr>
        <w:t>solicit</w:t>
      </w:r>
      <w:r w:rsidR="00682631">
        <w:rPr>
          <w:rFonts w:ascii="Arial" w:hAnsi="Arial" w:cs="Arial"/>
          <w:sz w:val="26"/>
          <w:szCs w:val="26"/>
          <w:lang w:val="es-MX"/>
        </w:rPr>
        <w:t xml:space="preserve">ado </w:t>
      </w:r>
      <w:r w:rsidR="00C22A66">
        <w:rPr>
          <w:rFonts w:ascii="Arial" w:hAnsi="Arial" w:cs="Arial"/>
          <w:sz w:val="26"/>
          <w:szCs w:val="26"/>
          <w:lang w:val="es-MX"/>
        </w:rPr>
        <w:t>a la autoridad de tránsito del Estado,</w:t>
      </w:r>
      <w:r w:rsidR="0033168C">
        <w:rPr>
          <w:rFonts w:ascii="Arial" w:hAnsi="Arial" w:cs="Arial"/>
          <w:sz w:val="26"/>
          <w:szCs w:val="26"/>
          <w:lang w:val="es-MX"/>
        </w:rPr>
        <w:t xml:space="preserve"> </w:t>
      </w:r>
      <w:r w:rsidR="00427736">
        <w:rPr>
          <w:rFonts w:ascii="Arial" w:hAnsi="Arial" w:cs="Arial"/>
          <w:sz w:val="26"/>
          <w:szCs w:val="26"/>
          <w:lang w:val="es-MX"/>
        </w:rPr>
        <w:t xml:space="preserve">dicha </w:t>
      </w:r>
      <w:r w:rsidR="0033168C">
        <w:rPr>
          <w:rFonts w:ascii="Arial" w:hAnsi="Arial" w:cs="Arial"/>
          <w:sz w:val="26"/>
          <w:szCs w:val="26"/>
          <w:lang w:val="es-MX"/>
        </w:rPr>
        <w:t>alta</w:t>
      </w:r>
      <w:r>
        <w:rPr>
          <w:rFonts w:ascii="Arial" w:hAnsi="Arial" w:cs="Arial"/>
          <w:sz w:val="26"/>
          <w:szCs w:val="26"/>
          <w:lang w:val="es-MX"/>
        </w:rPr>
        <w:t xml:space="preserve">.-      </w:t>
      </w:r>
    </w:p>
    <w:p w14:paraId="4F3CAC43" w14:textId="707959B3" w:rsidR="00110834" w:rsidRPr="00110834" w:rsidRDefault="0064442A" w:rsidP="00110834">
      <w:pPr>
        <w:widowControl w:val="0"/>
        <w:spacing w:after="0" w:line="360" w:lineRule="auto"/>
        <w:ind w:right="17"/>
        <w:jc w:val="distribute"/>
        <w:rPr>
          <w:rFonts w:ascii="Arial" w:hAnsi="Arial" w:cs="Arial"/>
          <w:i/>
          <w:lang w:val="es-MX"/>
        </w:rPr>
      </w:pPr>
      <w:r>
        <w:rPr>
          <w:rFonts w:ascii="Arial" w:hAnsi="Arial" w:cs="Arial"/>
          <w:sz w:val="26"/>
          <w:szCs w:val="26"/>
          <w:lang w:val="es-MX"/>
        </w:rPr>
        <w:t xml:space="preserve">       </w:t>
      </w:r>
      <w:r w:rsidR="00895697" w:rsidRPr="002124DA">
        <w:rPr>
          <w:rFonts w:ascii="Arial" w:hAnsi="Arial" w:cs="Arial"/>
          <w:b/>
          <w:sz w:val="26"/>
          <w:szCs w:val="26"/>
          <w:lang w:val="es-MX"/>
        </w:rPr>
        <w:t>Además</w:t>
      </w:r>
      <w:r w:rsidR="00895697">
        <w:rPr>
          <w:rFonts w:ascii="Arial" w:hAnsi="Arial" w:cs="Arial"/>
          <w:sz w:val="26"/>
          <w:szCs w:val="26"/>
          <w:lang w:val="es-MX"/>
        </w:rPr>
        <w:t>, como lo</w:t>
      </w:r>
      <w:r w:rsidR="00D96718">
        <w:rPr>
          <w:rFonts w:ascii="Arial" w:hAnsi="Arial" w:cs="Arial"/>
          <w:sz w:val="26"/>
          <w:szCs w:val="26"/>
          <w:lang w:val="es-MX"/>
        </w:rPr>
        <w:t xml:space="preserve"> señala la cláusula QUINTA del </w:t>
      </w:r>
      <w:r w:rsidR="00895697">
        <w:rPr>
          <w:rFonts w:ascii="Arial" w:hAnsi="Arial" w:cs="Arial"/>
          <w:sz w:val="26"/>
          <w:szCs w:val="26"/>
          <w:lang w:val="es-MX"/>
        </w:rPr>
        <w:t xml:space="preserve"> acuerdo</w:t>
      </w:r>
      <w:r w:rsidR="000E6E4D">
        <w:rPr>
          <w:rFonts w:ascii="Arial" w:hAnsi="Arial" w:cs="Arial"/>
          <w:sz w:val="26"/>
          <w:szCs w:val="26"/>
          <w:lang w:val="es-MX"/>
        </w:rPr>
        <w:t xml:space="preserve"> de concesión</w:t>
      </w:r>
      <w:r w:rsidR="00D96718">
        <w:rPr>
          <w:rFonts w:ascii="Arial" w:hAnsi="Arial" w:cs="Arial"/>
          <w:sz w:val="26"/>
          <w:szCs w:val="26"/>
          <w:lang w:val="es-MX"/>
        </w:rPr>
        <w:t xml:space="preserve"> </w:t>
      </w:r>
      <w:r w:rsidR="002B08AC" w:rsidRPr="002B08AC">
        <w:rPr>
          <w:rFonts w:ascii="Arial" w:hAnsi="Arial" w:cs="Arial"/>
          <w:b/>
          <w:bCs/>
          <w:sz w:val="26"/>
          <w:szCs w:val="26"/>
        </w:rPr>
        <w:t>*********</w:t>
      </w:r>
      <w:r w:rsidR="00D96718" w:rsidRPr="00F813E0">
        <w:rPr>
          <w:rFonts w:ascii="Arial" w:hAnsi="Arial" w:cs="Arial"/>
          <w:bCs/>
          <w:sz w:val="26"/>
          <w:szCs w:val="26"/>
        </w:rPr>
        <w:t xml:space="preserve"> de 11 once de octubre</w:t>
      </w:r>
      <w:r w:rsidR="00D96718" w:rsidRPr="00F813E0">
        <w:rPr>
          <w:rFonts w:ascii="Arial" w:hAnsi="Arial" w:cs="Arial"/>
          <w:sz w:val="26"/>
          <w:szCs w:val="26"/>
          <w:lang w:val="es-MX"/>
        </w:rPr>
        <w:t xml:space="preserve"> de 2004 dos mil cuatro</w:t>
      </w:r>
      <w:r w:rsidR="000E6E4D">
        <w:rPr>
          <w:rFonts w:ascii="Arial" w:hAnsi="Arial" w:cs="Arial"/>
          <w:sz w:val="26"/>
          <w:szCs w:val="26"/>
          <w:lang w:val="es-MX"/>
        </w:rPr>
        <w:t xml:space="preserve">, </w:t>
      </w:r>
      <w:r w:rsidR="00895697">
        <w:rPr>
          <w:rFonts w:ascii="Arial" w:hAnsi="Arial" w:cs="Arial"/>
          <w:sz w:val="26"/>
          <w:szCs w:val="26"/>
          <w:lang w:val="es-MX"/>
        </w:rPr>
        <w:t xml:space="preserve">el vehículo </w:t>
      </w:r>
      <w:r w:rsidR="000E6E4D">
        <w:rPr>
          <w:rFonts w:ascii="Arial" w:hAnsi="Arial" w:cs="Arial"/>
          <w:sz w:val="26"/>
          <w:szCs w:val="26"/>
          <w:lang w:val="es-MX"/>
        </w:rPr>
        <w:t xml:space="preserve">autorizado para prestar el servicio, deberá conservarse en perfecto estado, </w:t>
      </w:r>
      <w:r w:rsidR="00520A98">
        <w:rPr>
          <w:rFonts w:ascii="Arial" w:hAnsi="Arial" w:cs="Arial"/>
          <w:sz w:val="26"/>
          <w:szCs w:val="26"/>
          <w:lang w:val="es-MX"/>
        </w:rPr>
        <w:t xml:space="preserve">por lo que para solicitar cambio de unidad, deberá acreditar que el vehículo autorizado se encuentra en malas condiciones para seguir siendo utilizado para el servicio que fue otorgado, pues el actor únicamente señala en su escrito de </w:t>
      </w:r>
      <w:r w:rsidR="00D96718">
        <w:rPr>
          <w:rFonts w:ascii="Arial" w:hAnsi="Arial" w:cs="Arial"/>
          <w:sz w:val="26"/>
          <w:szCs w:val="26"/>
          <w:lang w:val="es-MX"/>
        </w:rPr>
        <w:t>13 trece de febrero de 2008 dos mil ocho, l</w:t>
      </w:r>
      <w:r w:rsidR="002725EC">
        <w:rPr>
          <w:rFonts w:ascii="Arial" w:hAnsi="Arial" w:cs="Arial"/>
          <w:sz w:val="26"/>
          <w:szCs w:val="26"/>
          <w:lang w:val="es-MX"/>
        </w:rPr>
        <w:t xml:space="preserve">o siguiente: </w:t>
      </w:r>
      <w:r w:rsidR="00D96718">
        <w:rPr>
          <w:rFonts w:ascii="Arial" w:hAnsi="Arial" w:cs="Arial"/>
          <w:i/>
          <w:lang w:val="es-MX"/>
        </w:rPr>
        <w:t>“…SOLICITO TE</w:t>
      </w:r>
      <w:r w:rsidR="00F608AB">
        <w:rPr>
          <w:rFonts w:ascii="Arial" w:hAnsi="Arial" w:cs="Arial"/>
          <w:i/>
          <w:lang w:val="es-MX"/>
        </w:rPr>
        <w:t>NGA A BIEN AUTORIZAR EL CAMBIO D</w:t>
      </w:r>
      <w:r w:rsidR="00D96718">
        <w:rPr>
          <w:rFonts w:ascii="Arial" w:hAnsi="Arial" w:cs="Arial"/>
          <w:i/>
          <w:lang w:val="es-MX"/>
        </w:rPr>
        <w:t>EL VEHICULO CON EL QUE ACTUALMENT</w:t>
      </w:r>
      <w:r w:rsidR="00F608AB">
        <w:rPr>
          <w:rFonts w:ascii="Arial" w:hAnsi="Arial" w:cs="Arial"/>
          <w:i/>
          <w:lang w:val="es-MX"/>
        </w:rPr>
        <w:t>E</w:t>
      </w:r>
      <w:r w:rsidR="00D96718">
        <w:rPr>
          <w:rFonts w:ascii="Arial" w:hAnsi="Arial" w:cs="Arial"/>
          <w:i/>
          <w:lang w:val="es-MX"/>
        </w:rPr>
        <w:t xml:space="preserve"> VENGO EXPLOTANDO LA CONCESIÓN NÚMERO </w:t>
      </w:r>
      <w:r w:rsidR="00D97F4D" w:rsidRPr="00D97F4D">
        <w:rPr>
          <w:rFonts w:ascii="Arial" w:hAnsi="Arial" w:cs="Arial"/>
          <w:b/>
          <w:i/>
          <w:lang w:val="es-MX"/>
        </w:rPr>
        <w:t>**********</w:t>
      </w:r>
      <w:r w:rsidR="00D96718">
        <w:rPr>
          <w:rFonts w:ascii="Arial" w:hAnsi="Arial" w:cs="Arial"/>
          <w:i/>
          <w:lang w:val="es-MX"/>
        </w:rPr>
        <w:t xml:space="preserve"> DE 11 DE OCTUBRE DE 2004, QUE TENGO OTORGADO PARA PRESTAR E</w:t>
      </w:r>
      <w:bookmarkStart w:id="0" w:name="_GoBack"/>
      <w:bookmarkEnd w:id="0"/>
      <w:r w:rsidR="00D96718">
        <w:rPr>
          <w:rFonts w:ascii="Arial" w:hAnsi="Arial" w:cs="Arial"/>
          <w:i/>
          <w:lang w:val="es-MX"/>
        </w:rPr>
        <w:t>L SERVICIO PÚBLICO DE ALQUILER (TAXI) EN LA COLONIA LA SOLEDAD DEL MUNICIPIO DE SANTA CRUZ XOXOCOTLAN, OAXACA Y QUE PRESENTE MEDI</w:t>
      </w:r>
      <w:r w:rsidR="00F608AB">
        <w:rPr>
          <w:rFonts w:ascii="Arial" w:hAnsi="Arial" w:cs="Arial"/>
          <w:i/>
          <w:lang w:val="es-MX"/>
        </w:rPr>
        <w:t>A</w:t>
      </w:r>
      <w:r w:rsidR="00D96718">
        <w:rPr>
          <w:rFonts w:ascii="Arial" w:hAnsi="Arial" w:cs="Arial"/>
          <w:i/>
          <w:lang w:val="es-MX"/>
        </w:rPr>
        <w:t>NTE ESCRITO DE 11 DE ABRIL DEL 2007 PARA QUE SE ME AUTORIZARA ALTA DE UNIDAD Y CERTEZA JURIDICA A MI CONCESIÓN. ESTO DEBIDO A QUE ESE VEHICULO SE ME DES</w:t>
      </w:r>
      <w:r w:rsidR="00F608AB">
        <w:rPr>
          <w:rFonts w:ascii="Arial" w:hAnsi="Arial" w:cs="Arial"/>
          <w:i/>
          <w:lang w:val="es-MX"/>
        </w:rPr>
        <w:t>C</w:t>
      </w:r>
      <w:r w:rsidR="00D96718">
        <w:rPr>
          <w:rFonts w:ascii="Arial" w:hAnsi="Arial" w:cs="Arial"/>
          <w:i/>
          <w:lang w:val="es-MX"/>
        </w:rPr>
        <w:t xml:space="preserve">OMPUSO…” </w:t>
      </w:r>
      <w:r w:rsidR="008D753D">
        <w:rPr>
          <w:rFonts w:ascii="Arial" w:hAnsi="Arial" w:cs="Arial"/>
          <w:i/>
          <w:lang w:val="es-MX"/>
        </w:rPr>
        <w:t xml:space="preserve"> </w:t>
      </w:r>
      <w:r w:rsidR="00AA6A63">
        <w:rPr>
          <w:rFonts w:ascii="Arial" w:hAnsi="Arial" w:cs="Arial"/>
          <w:i/>
          <w:lang w:val="es-MX"/>
        </w:rPr>
        <w:t xml:space="preserve">    </w:t>
      </w:r>
      <w:r>
        <w:rPr>
          <w:rFonts w:ascii="Arial" w:hAnsi="Arial" w:cs="Arial"/>
          <w:i/>
          <w:lang w:val="es-MX"/>
        </w:rPr>
        <w:t xml:space="preserve">       </w:t>
      </w:r>
    </w:p>
    <w:p w14:paraId="486BB921" w14:textId="2ECD0B85" w:rsidR="0064442A" w:rsidRDefault="00110834" w:rsidP="0064442A">
      <w:pPr>
        <w:widowControl w:val="0"/>
        <w:spacing w:after="0" w:line="360" w:lineRule="auto"/>
        <w:ind w:right="17"/>
        <w:rPr>
          <w:rFonts w:ascii="Arial" w:hAnsi="Arial" w:cs="Arial"/>
          <w:sz w:val="26"/>
          <w:szCs w:val="26"/>
          <w:lang w:val="es-MX"/>
        </w:rPr>
      </w:pPr>
      <w:r>
        <w:rPr>
          <w:rFonts w:ascii="Arial" w:hAnsi="Arial" w:cs="Arial"/>
          <w:sz w:val="26"/>
          <w:szCs w:val="26"/>
          <w:lang w:val="es-MX"/>
        </w:rPr>
        <w:t xml:space="preserve">     </w:t>
      </w:r>
      <w:r w:rsidR="00FA6949">
        <w:rPr>
          <w:rFonts w:ascii="Arial" w:hAnsi="Arial" w:cs="Arial"/>
          <w:sz w:val="26"/>
          <w:szCs w:val="26"/>
          <w:lang w:val="es-MX"/>
        </w:rPr>
        <w:t xml:space="preserve">Por tanto, no resulta procede se autorice el </w:t>
      </w:r>
      <w:r w:rsidR="00FA6949" w:rsidRPr="00FA6949">
        <w:rPr>
          <w:rFonts w:ascii="Arial" w:hAnsi="Arial" w:cs="Arial"/>
          <w:sz w:val="26"/>
          <w:szCs w:val="26"/>
          <w:u w:val="single"/>
          <w:lang w:val="es-MX"/>
        </w:rPr>
        <w:t xml:space="preserve">alta de unidad, oficio de </w:t>
      </w:r>
      <w:proofErr w:type="spellStart"/>
      <w:r w:rsidR="00FA6949" w:rsidRPr="00FA6949">
        <w:rPr>
          <w:rFonts w:ascii="Arial" w:hAnsi="Arial" w:cs="Arial"/>
          <w:sz w:val="26"/>
          <w:szCs w:val="26"/>
          <w:u w:val="single"/>
          <w:lang w:val="es-MX"/>
        </w:rPr>
        <w:t>emplacamiento</w:t>
      </w:r>
      <w:proofErr w:type="spellEnd"/>
      <w:r w:rsidR="00FA6949" w:rsidRPr="00FA6949">
        <w:rPr>
          <w:rFonts w:ascii="Arial" w:hAnsi="Arial" w:cs="Arial"/>
          <w:sz w:val="26"/>
          <w:szCs w:val="26"/>
          <w:u w:val="single"/>
          <w:lang w:val="es-MX"/>
        </w:rPr>
        <w:t xml:space="preserve"> y cambio de vehículo</w:t>
      </w:r>
      <w:r w:rsidR="00FA6949">
        <w:rPr>
          <w:rFonts w:ascii="Arial" w:hAnsi="Arial" w:cs="Arial"/>
          <w:sz w:val="26"/>
          <w:szCs w:val="26"/>
          <w:lang w:val="es-MX"/>
        </w:rPr>
        <w:t xml:space="preserve"> que solici</w:t>
      </w:r>
      <w:r w:rsidR="0064442A">
        <w:rPr>
          <w:rFonts w:ascii="Arial" w:hAnsi="Arial" w:cs="Arial"/>
          <w:sz w:val="26"/>
          <w:szCs w:val="26"/>
          <w:lang w:val="es-MX"/>
        </w:rPr>
        <w:t>ta.</w:t>
      </w:r>
    </w:p>
    <w:p w14:paraId="07EF7790" w14:textId="67A9F85C" w:rsidR="00012FBC" w:rsidRDefault="00FA6949" w:rsidP="001176C1">
      <w:pPr>
        <w:widowControl w:val="0"/>
        <w:spacing w:after="0" w:line="360" w:lineRule="auto"/>
        <w:ind w:right="17"/>
        <w:jc w:val="distribute"/>
        <w:rPr>
          <w:rFonts w:ascii="Arial" w:hAnsi="Arial" w:cs="Arial"/>
          <w:sz w:val="26"/>
          <w:szCs w:val="26"/>
        </w:rPr>
      </w:pPr>
      <w:r>
        <w:rPr>
          <w:rFonts w:ascii="Arial" w:hAnsi="Arial" w:cs="Arial"/>
          <w:sz w:val="26"/>
          <w:szCs w:val="26"/>
          <w:lang w:val="es-MX"/>
        </w:rPr>
        <w:t xml:space="preserve"> </w:t>
      </w:r>
    </w:p>
    <w:p w14:paraId="04B53008" w14:textId="4AC3B830" w:rsidR="00AA6A63" w:rsidRDefault="00AA6A63" w:rsidP="008A7F00">
      <w:pPr>
        <w:widowControl w:val="0"/>
        <w:tabs>
          <w:tab w:val="left" w:pos="1706"/>
        </w:tabs>
        <w:spacing w:after="120" w:line="360" w:lineRule="auto"/>
        <w:ind w:right="17"/>
        <w:jc w:val="both"/>
        <w:rPr>
          <w:rFonts w:ascii="Arial" w:hAnsi="Arial"/>
          <w:sz w:val="26"/>
        </w:rPr>
      </w:pPr>
      <w:r>
        <w:rPr>
          <w:rFonts w:ascii="Arial" w:eastAsia="Times New Roman" w:hAnsi="Arial" w:cs="Times New Roman"/>
          <w:color w:val="000000"/>
          <w:sz w:val="26"/>
          <w:szCs w:val="26"/>
        </w:rPr>
        <w:t xml:space="preserve">        </w:t>
      </w:r>
      <w:r w:rsidR="00BE662B">
        <w:rPr>
          <w:rFonts w:ascii="Arial" w:eastAsia="Times New Roman" w:hAnsi="Arial" w:cs="Times New Roman"/>
          <w:color w:val="000000"/>
          <w:sz w:val="26"/>
          <w:szCs w:val="26"/>
        </w:rPr>
        <w:t xml:space="preserve">En atención a lo anteriormente expuesto, </w:t>
      </w:r>
      <w:r w:rsidR="00E23FBD" w:rsidRPr="00D8018F">
        <w:rPr>
          <w:rFonts w:ascii="Arial" w:hAnsi="Arial" w:cs="Arial"/>
          <w:sz w:val="26"/>
          <w:szCs w:val="26"/>
        </w:rPr>
        <w:t xml:space="preserve">se </w:t>
      </w:r>
      <w:r w:rsidR="00000ADC">
        <w:rPr>
          <w:rFonts w:ascii="Arial" w:hAnsi="Arial" w:cs="Arial"/>
          <w:b/>
          <w:sz w:val="26"/>
          <w:szCs w:val="26"/>
        </w:rPr>
        <w:t>CONFIRMA</w:t>
      </w:r>
      <w:r w:rsidR="007B11DF" w:rsidRPr="00D8018F">
        <w:rPr>
          <w:rFonts w:ascii="Arial" w:hAnsi="Arial" w:cs="Arial"/>
          <w:b/>
          <w:sz w:val="26"/>
          <w:szCs w:val="26"/>
        </w:rPr>
        <w:t xml:space="preserve"> </w:t>
      </w:r>
      <w:r w:rsidR="00E23FBD" w:rsidRPr="00D8018F">
        <w:rPr>
          <w:rFonts w:ascii="Arial" w:hAnsi="Arial" w:cs="Arial"/>
          <w:sz w:val="26"/>
          <w:szCs w:val="26"/>
        </w:rPr>
        <w:t xml:space="preserve">la sentencia de </w:t>
      </w:r>
      <w:r w:rsidR="004F2D87">
        <w:rPr>
          <w:rFonts w:ascii="Arial" w:hAnsi="Arial" w:cs="Arial"/>
          <w:sz w:val="26"/>
          <w:szCs w:val="26"/>
        </w:rPr>
        <w:t>29 veintinueve de agosto de 2018 dos mil dieciocho</w:t>
      </w:r>
      <w:r w:rsidR="008A7F00">
        <w:rPr>
          <w:rFonts w:ascii="Arial" w:hAnsi="Arial" w:cs="Arial"/>
          <w:sz w:val="26"/>
          <w:szCs w:val="26"/>
        </w:rPr>
        <w:t xml:space="preserve">; </w:t>
      </w:r>
      <w:r w:rsidR="00B97E18">
        <w:rPr>
          <w:rFonts w:ascii="Arial" w:hAnsi="Arial" w:cs="Arial"/>
          <w:sz w:val="26"/>
          <w:szCs w:val="26"/>
        </w:rPr>
        <w:t>en consecuencia, s</w:t>
      </w:r>
      <w:r w:rsidR="00B97E18" w:rsidRPr="00DE148D">
        <w:rPr>
          <w:rFonts w:ascii="Arial" w:hAnsi="Arial"/>
          <w:sz w:val="26"/>
        </w:rPr>
        <w:t>e declara la</w:t>
      </w:r>
      <w:r w:rsidR="00B97E18">
        <w:rPr>
          <w:rFonts w:ascii="Arial" w:hAnsi="Arial"/>
          <w:b/>
          <w:sz w:val="26"/>
        </w:rPr>
        <w:t xml:space="preserve"> VALIDEZ </w:t>
      </w:r>
      <w:r w:rsidR="00B97E18" w:rsidRPr="00DE148D">
        <w:rPr>
          <w:rFonts w:ascii="Arial" w:hAnsi="Arial"/>
          <w:sz w:val="26"/>
        </w:rPr>
        <w:t>de la resolución negativa ficta,</w:t>
      </w:r>
      <w:r w:rsidR="00B97E18">
        <w:rPr>
          <w:rFonts w:ascii="Arial" w:hAnsi="Arial"/>
          <w:b/>
          <w:sz w:val="26"/>
        </w:rPr>
        <w:t xml:space="preserve"> </w:t>
      </w:r>
      <w:r w:rsidR="00B97E18" w:rsidRPr="00AE0A1B">
        <w:rPr>
          <w:rFonts w:ascii="Arial" w:hAnsi="Arial"/>
          <w:sz w:val="26"/>
        </w:rPr>
        <w:t xml:space="preserve">respecto </w:t>
      </w:r>
      <w:r w:rsidR="00B97E18">
        <w:rPr>
          <w:rFonts w:ascii="Arial" w:hAnsi="Arial"/>
          <w:sz w:val="26"/>
        </w:rPr>
        <w:t>de los escrito</w:t>
      </w:r>
      <w:r w:rsidR="003A7704">
        <w:rPr>
          <w:rFonts w:ascii="Arial" w:hAnsi="Arial"/>
          <w:sz w:val="26"/>
        </w:rPr>
        <w:t>s</w:t>
      </w:r>
      <w:r w:rsidR="00B97E18">
        <w:rPr>
          <w:rFonts w:ascii="Arial" w:hAnsi="Arial"/>
          <w:sz w:val="26"/>
        </w:rPr>
        <w:t xml:space="preserve"> de fecha 11 once de abril de 2007 dos mil siete y 13 trece de febrero de 2008 dos mil ocho y</w:t>
      </w:r>
      <w:r w:rsidR="00EA04BE">
        <w:rPr>
          <w:rFonts w:ascii="Arial" w:hAnsi="Arial"/>
          <w:sz w:val="26"/>
        </w:rPr>
        <w:t xml:space="preserve"> </w:t>
      </w:r>
      <w:r w:rsidR="00EA04BE">
        <w:rPr>
          <w:rFonts w:ascii="Arial" w:hAnsi="Arial"/>
          <w:b/>
          <w:sz w:val="26"/>
        </w:rPr>
        <w:t xml:space="preserve">se niega </w:t>
      </w:r>
      <w:r w:rsidR="00BE662B">
        <w:rPr>
          <w:rFonts w:ascii="Arial" w:hAnsi="Arial"/>
          <w:b/>
          <w:sz w:val="26"/>
        </w:rPr>
        <w:t xml:space="preserve">a </w:t>
      </w:r>
      <w:r w:rsidR="002B08AC">
        <w:rPr>
          <w:rFonts w:ascii="Arial" w:hAnsi="Arial"/>
          <w:b/>
          <w:sz w:val="26"/>
        </w:rPr>
        <w:t>**********</w:t>
      </w:r>
      <w:r w:rsidR="00BE662B">
        <w:rPr>
          <w:rFonts w:ascii="Arial" w:hAnsi="Arial"/>
          <w:b/>
          <w:sz w:val="26"/>
        </w:rPr>
        <w:t xml:space="preserve">, </w:t>
      </w:r>
      <w:r w:rsidR="00EA04BE">
        <w:rPr>
          <w:rFonts w:ascii="Arial" w:hAnsi="Arial"/>
          <w:sz w:val="26"/>
        </w:rPr>
        <w:t xml:space="preserve">el otorgamiento de la certeza jurídica, alta de unidad, </w:t>
      </w:r>
      <w:r w:rsidR="00EA04BE" w:rsidRPr="00C17DCA">
        <w:rPr>
          <w:rFonts w:ascii="Arial" w:hAnsi="Arial"/>
          <w:sz w:val="26"/>
        </w:rPr>
        <w:t>oficio de publicación en el Periódico oficial del Estado</w:t>
      </w:r>
      <w:r w:rsidR="00BE662B">
        <w:rPr>
          <w:rFonts w:ascii="Arial" w:hAnsi="Arial"/>
          <w:sz w:val="26"/>
        </w:rPr>
        <w:t xml:space="preserve"> del acuerdo de concesión 19397 de 11 once de octubre  de 2004 dos mil cuatro</w:t>
      </w:r>
      <w:r w:rsidR="00EA04BE" w:rsidRPr="00C17DCA">
        <w:rPr>
          <w:rFonts w:ascii="Arial" w:hAnsi="Arial"/>
          <w:sz w:val="26"/>
        </w:rPr>
        <w:t>,</w:t>
      </w:r>
      <w:r w:rsidR="00EA04BE">
        <w:rPr>
          <w:rFonts w:ascii="Arial" w:hAnsi="Arial"/>
          <w:sz w:val="26"/>
        </w:rPr>
        <w:t xml:space="preserve"> oficio de </w:t>
      </w:r>
      <w:proofErr w:type="spellStart"/>
      <w:r w:rsidR="00EA04BE">
        <w:rPr>
          <w:rFonts w:ascii="Arial" w:hAnsi="Arial"/>
          <w:sz w:val="26"/>
        </w:rPr>
        <w:t>emplacamiento</w:t>
      </w:r>
      <w:proofErr w:type="spellEnd"/>
      <w:r w:rsidR="00EA04BE">
        <w:rPr>
          <w:rFonts w:ascii="Arial" w:hAnsi="Arial"/>
          <w:sz w:val="26"/>
        </w:rPr>
        <w:t xml:space="preserve"> y </w:t>
      </w:r>
      <w:r w:rsidR="00BE662B">
        <w:rPr>
          <w:rFonts w:ascii="Arial" w:hAnsi="Arial"/>
          <w:sz w:val="26"/>
        </w:rPr>
        <w:t>cambio de unidad</w:t>
      </w:r>
      <w:r>
        <w:rPr>
          <w:rFonts w:ascii="Arial" w:hAnsi="Arial"/>
          <w:sz w:val="26"/>
        </w:rPr>
        <w:t>, por las razones apuntadas.</w:t>
      </w:r>
    </w:p>
    <w:p w14:paraId="4ADCA9B1" w14:textId="76F9740F" w:rsidR="00AA6A63" w:rsidRDefault="00AA6A63" w:rsidP="008A7F00">
      <w:pPr>
        <w:widowControl w:val="0"/>
        <w:tabs>
          <w:tab w:val="left" w:pos="1706"/>
        </w:tabs>
        <w:spacing w:after="120" w:line="360" w:lineRule="auto"/>
        <w:ind w:right="17"/>
        <w:jc w:val="both"/>
        <w:rPr>
          <w:rFonts w:ascii="Arial" w:eastAsia="Calibri" w:hAnsi="Arial" w:cs="Arial"/>
          <w:sz w:val="26"/>
          <w:szCs w:val="26"/>
        </w:rPr>
      </w:pPr>
      <w:r>
        <w:rPr>
          <w:rFonts w:ascii="Arial" w:hAnsi="Arial"/>
          <w:sz w:val="26"/>
        </w:rPr>
        <w:t xml:space="preserve">         </w:t>
      </w:r>
      <w:r w:rsidR="00EA04BE">
        <w:rPr>
          <w:rFonts w:ascii="Arial" w:hAnsi="Arial"/>
          <w:sz w:val="26"/>
        </w:rPr>
        <w:t>En esas condiciones,</w:t>
      </w:r>
      <w:r w:rsidR="00A06E19" w:rsidRPr="00D8018F">
        <w:rPr>
          <w:rFonts w:ascii="Arial" w:hAnsi="Arial" w:cs="Arial"/>
          <w:sz w:val="26"/>
          <w:szCs w:val="26"/>
        </w:rPr>
        <w:t xml:space="preserve"> con fundamento</w:t>
      </w:r>
      <w:r w:rsidR="00E904FC" w:rsidRPr="00D8018F">
        <w:rPr>
          <w:rFonts w:ascii="Arial" w:eastAsia="Calibri" w:hAnsi="Arial" w:cs="Arial"/>
          <w:sz w:val="26"/>
          <w:szCs w:val="26"/>
        </w:rPr>
        <w:t xml:space="preserve"> en los artículos 2</w:t>
      </w:r>
      <w:r w:rsidR="007B11DF" w:rsidRPr="00D8018F">
        <w:rPr>
          <w:rFonts w:ascii="Arial" w:eastAsia="Calibri" w:hAnsi="Arial" w:cs="Arial"/>
          <w:sz w:val="26"/>
          <w:szCs w:val="26"/>
        </w:rPr>
        <w:t>0</w:t>
      </w:r>
      <w:r w:rsidR="00E904FC" w:rsidRPr="00D8018F">
        <w:rPr>
          <w:rFonts w:ascii="Arial" w:eastAsia="Calibri" w:hAnsi="Arial" w:cs="Arial"/>
          <w:sz w:val="26"/>
          <w:szCs w:val="26"/>
        </w:rPr>
        <w:t>7 y 2</w:t>
      </w:r>
      <w:r w:rsidR="007B11DF" w:rsidRPr="00D8018F">
        <w:rPr>
          <w:rFonts w:ascii="Arial" w:eastAsia="Calibri" w:hAnsi="Arial" w:cs="Arial"/>
          <w:sz w:val="26"/>
          <w:szCs w:val="26"/>
        </w:rPr>
        <w:t>0</w:t>
      </w:r>
      <w:r w:rsidR="00E904FC" w:rsidRPr="00D8018F">
        <w:rPr>
          <w:rFonts w:ascii="Arial" w:eastAsia="Calibri" w:hAnsi="Arial" w:cs="Arial"/>
          <w:sz w:val="26"/>
          <w:szCs w:val="26"/>
        </w:rPr>
        <w:t>8 de la Ley de</w:t>
      </w:r>
      <w:r w:rsidR="00A06E19" w:rsidRPr="00D8018F">
        <w:rPr>
          <w:rFonts w:ascii="Arial" w:eastAsia="Calibri" w:hAnsi="Arial" w:cs="Arial"/>
          <w:sz w:val="26"/>
          <w:szCs w:val="26"/>
        </w:rPr>
        <w:t xml:space="preserve"> </w:t>
      </w:r>
      <w:r w:rsidR="00E904FC" w:rsidRPr="00D8018F">
        <w:rPr>
          <w:rFonts w:ascii="Arial" w:eastAsia="Calibri" w:hAnsi="Arial" w:cs="Arial"/>
          <w:sz w:val="26"/>
          <w:szCs w:val="26"/>
        </w:rPr>
        <w:t>Justicia Administrativa para el Estado,</w:t>
      </w:r>
      <w:r>
        <w:rPr>
          <w:rFonts w:ascii="Arial" w:eastAsia="Calibri" w:hAnsi="Arial" w:cs="Arial"/>
          <w:sz w:val="26"/>
          <w:szCs w:val="26"/>
        </w:rPr>
        <w:t xml:space="preserve"> vigente al inicio del juicio,</w:t>
      </w:r>
      <w:r w:rsidR="00E904FC" w:rsidRPr="00D8018F">
        <w:rPr>
          <w:rFonts w:ascii="Arial" w:eastAsia="Calibri" w:hAnsi="Arial" w:cs="Arial"/>
          <w:sz w:val="26"/>
          <w:szCs w:val="26"/>
        </w:rPr>
        <w:t xml:space="preserve"> se:</w:t>
      </w:r>
    </w:p>
    <w:p w14:paraId="6B4E12D8" w14:textId="05743F88" w:rsidR="00AA6A63" w:rsidRDefault="00314953" w:rsidP="00AA6A63">
      <w:pPr>
        <w:widowControl w:val="0"/>
        <w:tabs>
          <w:tab w:val="left" w:pos="1706"/>
        </w:tabs>
        <w:spacing w:after="120" w:line="360" w:lineRule="auto"/>
        <w:ind w:right="17"/>
        <w:jc w:val="center"/>
        <w:rPr>
          <w:rFonts w:ascii="Arial" w:eastAsia="Calibri" w:hAnsi="Arial" w:cs="Arial"/>
          <w:sz w:val="26"/>
          <w:szCs w:val="26"/>
        </w:rPr>
      </w:pPr>
      <w:r w:rsidRPr="00D8018F">
        <w:rPr>
          <w:rFonts w:ascii="Arial" w:eastAsia="Calibri" w:hAnsi="Arial" w:cs="Arial"/>
          <w:b/>
          <w:sz w:val="26"/>
          <w:szCs w:val="26"/>
        </w:rPr>
        <w:t>R E S U E L V E</w:t>
      </w:r>
      <w:r w:rsidR="003F0763">
        <w:rPr>
          <w:rFonts w:ascii="Arial" w:eastAsia="Calibri" w:hAnsi="Arial" w:cs="Arial"/>
          <w:b/>
          <w:sz w:val="26"/>
          <w:szCs w:val="26"/>
        </w:rPr>
        <w:t>:</w:t>
      </w:r>
    </w:p>
    <w:p w14:paraId="53D92C2F" w14:textId="6CD24D8E" w:rsidR="00AA6A63" w:rsidRPr="00747CF6" w:rsidRDefault="00AA6A63" w:rsidP="008A7F00">
      <w:pPr>
        <w:widowControl w:val="0"/>
        <w:tabs>
          <w:tab w:val="left" w:pos="1706"/>
        </w:tabs>
        <w:spacing w:after="120" w:line="360" w:lineRule="auto"/>
        <w:ind w:right="17"/>
        <w:jc w:val="both"/>
        <w:rPr>
          <w:rFonts w:ascii="Arial" w:eastAsia="Calibri" w:hAnsi="Arial" w:cs="Arial"/>
          <w:sz w:val="26"/>
          <w:szCs w:val="26"/>
        </w:rPr>
      </w:pPr>
      <w:r>
        <w:rPr>
          <w:rFonts w:ascii="Arial" w:eastAsia="Calibri" w:hAnsi="Arial" w:cs="Arial"/>
          <w:b/>
          <w:sz w:val="26"/>
          <w:szCs w:val="26"/>
        </w:rPr>
        <w:t xml:space="preserve">        </w:t>
      </w:r>
      <w:r w:rsidR="00314953" w:rsidRPr="00747CF6">
        <w:rPr>
          <w:rFonts w:ascii="Arial" w:eastAsia="Calibri" w:hAnsi="Arial" w:cs="Arial"/>
          <w:b/>
          <w:sz w:val="26"/>
          <w:szCs w:val="26"/>
        </w:rPr>
        <w:t>PRIMERO</w:t>
      </w:r>
      <w:r w:rsidR="00314953" w:rsidRPr="00747CF6">
        <w:rPr>
          <w:rFonts w:ascii="Arial" w:eastAsia="Calibri" w:hAnsi="Arial" w:cs="Arial"/>
          <w:sz w:val="26"/>
          <w:szCs w:val="26"/>
        </w:rPr>
        <w:t xml:space="preserve">. </w:t>
      </w:r>
      <w:r w:rsidR="00314953" w:rsidRPr="00747CF6">
        <w:rPr>
          <w:rFonts w:ascii="Arial" w:eastAsia="Calibri" w:hAnsi="Arial" w:cs="Arial"/>
          <w:b/>
          <w:sz w:val="26"/>
          <w:szCs w:val="26"/>
        </w:rPr>
        <w:t>S</w:t>
      </w:r>
      <w:r w:rsidR="00BB26B5" w:rsidRPr="00747CF6">
        <w:rPr>
          <w:rFonts w:ascii="Arial" w:eastAsia="Calibri" w:hAnsi="Arial" w:cs="Arial"/>
          <w:b/>
          <w:sz w:val="26"/>
          <w:szCs w:val="26"/>
        </w:rPr>
        <w:t>E</w:t>
      </w:r>
      <w:r w:rsidR="00AA4A3B" w:rsidRPr="00747CF6">
        <w:rPr>
          <w:rFonts w:ascii="Arial" w:eastAsia="Calibri" w:hAnsi="Arial" w:cs="Arial"/>
          <w:b/>
          <w:sz w:val="26"/>
          <w:szCs w:val="26"/>
        </w:rPr>
        <w:t xml:space="preserve"> </w:t>
      </w:r>
      <w:r w:rsidRPr="00747CF6">
        <w:rPr>
          <w:rFonts w:ascii="Arial" w:eastAsia="Calibri" w:hAnsi="Arial" w:cs="Arial"/>
          <w:b/>
          <w:sz w:val="26"/>
          <w:szCs w:val="26"/>
        </w:rPr>
        <w:t>CONFIRMA</w:t>
      </w:r>
      <w:r w:rsidR="007B11DF" w:rsidRPr="00747CF6">
        <w:rPr>
          <w:rFonts w:ascii="Arial" w:eastAsia="Calibri" w:hAnsi="Arial" w:cs="Arial"/>
          <w:b/>
          <w:sz w:val="26"/>
          <w:szCs w:val="26"/>
        </w:rPr>
        <w:t xml:space="preserve"> </w:t>
      </w:r>
      <w:r w:rsidR="007B11DF" w:rsidRPr="00747CF6">
        <w:rPr>
          <w:rFonts w:ascii="Arial" w:eastAsia="Calibri" w:hAnsi="Arial" w:cs="Arial"/>
          <w:bCs/>
          <w:sz w:val="26"/>
          <w:szCs w:val="26"/>
        </w:rPr>
        <w:t>l</w:t>
      </w:r>
      <w:r w:rsidR="00E23FBD" w:rsidRPr="00747CF6">
        <w:rPr>
          <w:rFonts w:ascii="Arial" w:eastAsia="Calibri" w:hAnsi="Arial" w:cs="Arial"/>
          <w:sz w:val="26"/>
          <w:szCs w:val="26"/>
        </w:rPr>
        <w:t xml:space="preserve">a sentencia </w:t>
      </w:r>
      <w:r w:rsidR="008A7F00" w:rsidRPr="00747CF6">
        <w:rPr>
          <w:rFonts w:ascii="Arial" w:eastAsia="Calibri" w:hAnsi="Arial" w:cs="Arial"/>
          <w:sz w:val="26"/>
          <w:szCs w:val="26"/>
        </w:rPr>
        <w:t>recurrida</w:t>
      </w:r>
      <w:r w:rsidR="001A5808" w:rsidRPr="00747CF6">
        <w:rPr>
          <w:rFonts w:ascii="Arial" w:eastAsia="Calibri" w:hAnsi="Arial" w:cs="Arial"/>
          <w:sz w:val="26"/>
          <w:szCs w:val="26"/>
        </w:rPr>
        <w:t>,</w:t>
      </w:r>
      <w:r w:rsidR="00314953" w:rsidRPr="00747CF6">
        <w:rPr>
          <w:rFonts w:ascii="Arial" w:eastAsia="Calibri" w:hAnsi="Arial" w:cs="Arial"/>
          <w:sz w:val="26"/>
          <w:szCs w:val="26"/>
        </w:rPr>
        <w:t xml:space="preserve"> como se apuntó en el </w:t>
      </w:r>
      <w:r w:rsidR="00314953" w:rsidRPr="00747CF6">
        <w:rPr>
          <w:rFonts w:ascii="Arial" w:eastAsia="Calibri" w:hAnsi="Arial" w:cs="Arial"/>
          <w:sz w:val="26"/>
          <w:szCs w:val="26"/>
          <w:lang w:eastAsia="es-ES"/>
        </w:rPr>
        <w:t>considerando que antecede</w:t>
      </w:r>
      <w:r w:rsidRPr="00747CF6">
        <w:rPr>
          <w:rFonts w:ascii="Arial" w:eastAsia="Calibri" w:hAnsi="Arial" w:cs="Arial"/>
          <w:sz w:val="26"/>
          <w:szCs w:val="26"/>
        </w:rPr>
        <w:t>.</w:t>
      </w:r>
    </w:p>
    <w:p w14:paraId="5AF63972" w14:textId="40B5F9D0" w:rsidR="00AA6A63" w:rsidRDefault="00AA6A63" w:rsidP="008A7F00">
      <w:pPr>
        <w:widowControl w:val="0"/>
        <w:tabs>
          <w:tab w:val="left" w:pos="1706"/>
        </w:tabs>
        <w:spacing w:after="120" w:line="360" w:lineRule="auto"/>
        <w:ind w:right="17"/>
        <w:jc w:val="both"/>
        <w:rPr>
          <w:rFonts w:ascii="Arial" w:hAnsi="Arial"/>
          <w:sz w:val="26"/>
        </w:rPr>
      </w:pPr>
      <w:r w:rsidRPr="00747CF6">
        <w:rPr>
          <w:rFonts w:ascii="Arial" w:eastAsia="Calibri" w:hAnsi="Arial" w:cs="Arial"/>
          <w:sz w:val="26"/>
          <w:szCs w:val="26"/>
        </w:rPr>
        <w:t xml:space="preserve">        </w:t>
      </w:r>
      <w:r w:rsidR="00314953" w:rsidRPr="00747CF6">
        <w:rPr>
          <w:rFonts w:ascii="Arial" w:hAnsi="Arial" w:cs="Arial"/>
          <w:b/>
          <w:sz w:val="26"/>
          <w:szCs w:val="26"/>
        </w:rPr>
        <w:t>SEGUNDO.</w:t>
      </w:r>
      <w:r w:rsidR="00BB26B5" w:rsidRPr="00747CF6">
        <w:rPr>
          <w:rFonts w:ascii="Arial" w:hAnsi="Arial" w:cs="Arial"/>
          <w:b/>
          <w:sz w:val="26"/>
          <w:szCs w:val="26"/>
        </w:rPr>
        <w:t xml:space="preserve"> </w:t>
      </w:r>
      <w:r w:rsidR="00BB26B5" w:rsidRPr="00747CF6">
        <w:rPr>
          <w:rFonts w:ascii="Arial" w:hAnsi="Arial"/>
          <w:sz w:val="26"/>
        </w:rPr>
        <w:t xml:space="preserve">Se </w:t>
      </w:r>
      <w:r w:rsidR="004266C3" w:rsidRPr="00747CF6">
        <w:rPr>
          <w:rFonts w:ascii="Arial" w:hAnsi="Arial"/>
          <w:sz w:val="26"/>
        </w:rPr>
        <w:t>declara la</w:t>
      </w:r>
      <w:r w:rsidR="004266C3" w:rsidRPr="00747CF6">
        <w:rPr>
          <w:rFonts w:ascii="Arial" w:hAnsi="Arial"/>
          <w:b/>
          <w:sz w:val="26"/>
        </w:rPr>
        <w:t xml:space="preserve"> VALIDEZ </w:t>
      </w:r>
      <w:r w:rsidR="004266C3" w:rsidRPr="00747CF6">
        <w:rPr>
          <w:rFonts w:ascii="Arial" w:hAnsi="Arial"/>
          <w:sz w:val="26"/>
        </w:rPr>
        <w:t>de la resolución negativa ficta,</w:t>
      </w:r>
      <w:r w:rsidR="004266C3" w:rsidRPr="00747CF6">
        <w:rPr>
          <w:rFonts w:ascii="Arial" w:hAnsi="Arial"/>
          <w:b/>
          <w:sz w:val="26"/>
        </w:rPr>
        <w:t xml:space="preserve"> </w:t>
      </w:r>
      <w:r w:rsidR="00AE0A1B" w:rsidRPr="00747CF6">
        <w:rPr>
          <w:rFonts w:ascii="Arial" w:hAnsi="Arial"/>
          <w:sz w:val="26"/>
        </w:rPr>
        <w:t xml:space="preserve">respecto </w:t>
      </w:r>
      <w:r w:rsidR="004266C3" w:rsidRPr="00747CF6">
        <w:rPr>
          <w:rFonts w:ascii="Arial" w:hAnsi="Arial"/>
          <w:sz w:val="26"/>
        </w:rPr>
        <w:t>de los escrito</w:t>
      </w:r>
      <w:r w:rsidR="003A7704" w:rsidRPr="00747CF6">
        <w:rPr>
          <w:rFonts w:ascii="Arial" w:hAnsi="Arial"/>
          <w:sz w:val="26"/>
        </w:rPr>
        <w:t>s</w:t>
      </w:r>
      <w:r w:rsidR="004266C3" w:rsidRPr="00747CF6">
        <w:rPr>
          <w:rFonts w:ascii="Arial" w:hAnsi="Arial"/>
          <w:sz w:val="26"/>
        </w:rPr>
        <w:t xml:space="preserve"> de fecha 11 once de abril de 2007 </w:t>
      </w:r>
      <w:r w:rsidR="00AE0A1B" w:rsidRPr="00747CF6">
        <w:rPr>
          <w:rFonts w:ascii="Arial" w:hAnsi="Arial"/>
          <w:sz w:val="26"/>
        </w:rPr>
        <w:t xml:space="preserve">dos mil siete </w:t>
      </w:r>
      <w:r w:rsidR="004266C3" w:rsidRPr="00747CF6">
        <w:rPr>
          <w:rFonts w:ascii="Arial" w:hAnsi="Arial"/>
          <w:sz w:val="26"/>
        </w:rPr>
        <w:t xml:space="preserve">y 13 trece de febrero de 2008 dos mil ocho; en consecuencia </w:t>
      </w:r>
      <w:r w:rsidR="004266C3" w:rsidRPr="00747CF6">
        <w:rPr>
          <w:rFonts w:ascii="Arial" w:hAnsi="Arial"/>
          <w:b/>
          <w:sz w:val="26"/>
        </w:rPr>
        <w:t>se</w:t>
      </w:r>
      <w:r w:rsidR="004266C3" w:rsidRPr="00747CF6">
        <w:rPr>
          <w:rFonts w:ascii="Arial" w:hAnsi="Arial"/>
          <w:sz w:val="26"/>
        </w:rPr>
        <w:t xml:space="preserve"> </w:t>
      </w:r>
      <w:r w:rsidR="00BB26B5" w:rsidRPr="00747CF6">
        <w:rPr>
          <w:rFonts w:ascii="Arial" w:hAnsi="Arial"/>
          <w:b/>
          <w:sz w:val="26"/>
        </w:rPr>
        <w:t xml:space="preserve">niega </w:t>
      </w:r>
      <w:r w:rsidR="008A7F00" w:rsidRPr="00747CF6">
        <w:rPr>
          <w:rFonts w:ascii="Arial" w:hAnsi="Arial"/>
          <w:b/>
          <w:sz w:val="26"/>
        </w:rPr>
        <w:t>a</w:t>
      </w:r>
      <w:r w:rsidR="00D345A2" w:rsidRPr="00747CF6">
        <w:rPr>
          <w:rFonts w:ascii="Arial" w:hAnsi="Arial"/>
          <w:b/>
          <w:sz w:val="26"/>
        </w:rPr>
        <w:t xml:space="preserve"> </w:t>
      </w:r>
      <w:r w:rsidR="002B08AC">
        <w:rPr>
          <w:rFonts w:ascii="Arial" w:hAnsi="Arial"/>
          <w:b/>
          <w:sz w:val="26"/>
        </w:rPr>
        <w:t>*********</w:t>
      </w:r>
      <w:r w:rsidR="00D345A2" w:rsidRPr="00747CF6">
        <w:rPr>
          <w:rFonts w:ascii="Arial" w:hAnsi="Arial"/>
          <w:b/>
          <w:sz w:val="26"/>
        </w:rPr>
        <w:t xml:space="preserve">, </w:t>
      </w:r>
      <w:r w:rsidR="00D345A2" w:rsidRPr="00747CF6">
        <w:rPr>
          <w:rFonts w:ascii="Arial" w:hAnsi="Arial"/>
          <w:sz w:val="26"/>
        </w:rPr>
        <w:t xml:space="preserve">el otorgamiento de la certeza jurídica, alta de unidad, oficio de publicación en el Periódico oficial del Estado del acuerdo de </w:t>
      </w:r>
      <w:r w:rsidR="00D345A2" w:rsidRPr="00747CF6">
        <w:rPr>
          <w:rFonts w:ascii="Arial" w:hAnsi="Arial"/>
          <w:sz w:val="26"/>
        </w:rPr>
        <w:lastRenderedPageBreak/>
        <w:t xml:space="preserve">concesión </w:t>
      </w:r>
      <w:r w:rsidR="002B08AC" w:rsidRPr="002B08AC">
        <w:rPr>
          <w:rFonts w:ascii="Arial" w:hAnsi="Arial"/>
          <w:b/>
          <w:sz w:val="26"/>
        </w:rPr>
        <w:t>**********</w:t>
      </w:r>
      <w:r w:rsidR="00D345A2" w:rsidRPr="00747CF6">
        <w:rPr>
          <w:rFonts w:ascii="Arial" w:hAnsi="Arial"/>
          <w:sz w:val="26"/>
        </w:rPr>
        <w:t xml:space="preserve"> de 11 once de octubre  de 2004 dos mil cuatro, oficio de </w:t>
      </w:r>
      <w:proofErr w:type="spellStart"/>
      <w:r w:rsidR="00D345A2" w:rsidRPr="00747CF6">
        <w:rPr>
          <w:rFonts w:ascii="Arial" w:hAnsi="Arial"/>
          <w:sz w:val="26"/>
        </w:rPr>
        <w:t>emplacamiento</w:t>
      </w:r>
      <w:proofErr w:type="spellEnd"/>
      <w:r w:rsidR="00D345A2" w:rsidRPr="00747CF6">
        <w:rPr>
          <w:rFonts w:ascii="Arial" w:hAnsi="Arial"/>
          <w:sz w:val="26"/>
        </w:rPr>
        <w:t xml:space="preserve"> y cambio de unidad</w:t>
      </w:r>
      <w:r w:rsidR="008A7F00" w:rsidRPr="00747CF6">
        <w:rPr>
          <w:rFonts w:ascii="Arial" w:hAnsi="Arial"/>
          <w:sz w:val="26"/>
        </w:rPr>
        <w:t xml:space="preserve">, por las razones apuntadas </w:t>
      </w:r>
      <w:r w:rsidRPr="00747CF6">
        <w:rPr>
          <w:rFonts w:ascii="Arial" w:hAnsi="Arial"/>
          <w:sz w:val="26"/>
        </w:rPr>
        <w:t>en el considerando que antecede.</w:t>
      </w:r>
    </w:p>
    <w:p w14:paraId="46FCA7FF" w14:textId="487C2D9D" w:rsidR="00AA6A63" w:rsidRDefault="00AA6A63" w:rsidP="008A7F00">
      <w:pPr>
        <w:widowControl w:val="0"/>
        <w:tabs>
          <w:tab w:val="left" w:pos="1706"/>
        </w:tabs>
        <w:spacing w:after="120" w:line="360" w:lineRule="auto"/>
        <w:ind w:right="17"/>
        <w:jc w:val="both"/>
        <w:rPr>
          <w:rFonts w:ascii="Arial" w:eastAsia="Calibri" w:hAnsi="Arial" w:cs="Arial"/>
          <w:sz w:val="26"/>
          <w:szCs w:val="26"/>
        </w:rPr>
      </w:pPr>
      <w:r>
        <w:rPr>
          <w:rFonts w:ascii="Arial" w:hAnsi="Arial"/>
          <w:sz w:val="26"/>
        </w:rPr>
        <w:t xml:space="preserve">       </w:t>
      </w:r>
      <w:r w:rsidR="00BB26B5">
        <w:rPr>
          <w:rFonts w:ascii="Arial" w:hAnsi="Arial" w:cs="Arial"/>
          <w:b/>
          <w:sz w:val="26"/>
          <w:szCs w:val="26"/>
        </w:rPr>
        <w:t xml:space="preserve">TERCERO.- </w:t>
      </w:r>
      <w:r w:rsidR="00314953" w:rsidRPr="00D8018F">
        <w:rPr>
          <w:rFonts w:ascii="Arial" w:hAnsi="Arial" w:cs="Arial"/>
          <w:b/>
          <w:sz w:val="26"/>
          <w:szCs w:val="26"/>
        </w:rPr>
        <w:t>NOTIFÍQUESE</w:t>
      </w:r>
      <w:r w:rsidR="00D24C5D" w:rsidRPr="00D8018F">
        <w:rPr>
          <w:rFonts w:ascii="Arial" w:hAnsi="Arial" w:cs="Arial"/>
          <w:b/>
          <w:sz w:val="26"/>
          <w:szCs w:val="26"/>
        </w:rPr>
        <w:t xml:space="preserve"> </w:t>
      </w:r>
      <w:r w:rsidR="00314953" w:rsidRPr="00D8018F">
        <w:rPr>
          <w:rFonts w:ascii="Arial" w:hAnsi="Arial" w:cs="Arial"/>
          <w:b/>
          <w:sz w:val="26"/>
          <w:szCs w:val="26"/>
        </w:rPr>
        <w:t>Y CÚMPLASE,</w:t>
      </w:r>
      <w:r w:rsidR="00314953" w:rsidRPr="00D8018F">
        <w:rPr>
          <w:rFonts w:ascii="Arial" w:hAnsi="Arial" w:cs="Arial"/>
          <w:sz w:val="26"/>
          <w:szCs w:val="26"/>
        </w:rPr>
        <w:t xml:space="preserve"> con copia certificada de la presente resolución, vuelvan las constancias remitidas a la </w:t>
      </w:r>
      <w:r w:rsidR="00D345A2">
        <w:rPr>
          <w:rFonts w:ascii="Arial" w:hAnsi="Arial" w:cs="Arial"/>
          <w:sz w:val="26"/>
          <w:szCs w:val="26"/>
        </w:rPr>
        <w:t>Sexta</w:t>
      </w:r>
      <w:r w:rsidR="009D14BB">
        <w:rPr>
          <w:rFonts w:ascii="Arial" w:hAnsi="Arial" w:cs="Arial"/>
          <w:sz w:val="26"/>
          <w:szCs w:val="26"/>
        </w:rPr>
        <w:t xml:space="preserve"> </w:t>
      </w:r>
      <w:r w:rsidR="00314953" w:rsidRPr="00D8018F">
        <w:rPr>
          <w:rFonts w:ascii="Arial" w:hAnsi="Arial" w:cs="Arial"/>
          <w:sz w:val="26"/>
          <w:szCs w:val="26"/>
        </w:rPr>
        <w:t xml:space="preserve">Sala Unitaria de Primera Instancia, </w:t>
      </w:r>
      <w:r w:rsidR="00314953" w:rsidRPr="00D8018F">
        <w:rPr>
          <w:rFonts w:ascii="Arial" w:eastAsia="Calibri" w:hAnsi="Arial" w:cs="Arial"/>
          <w:sz w:val="26"/>
          <w:szCs w:val="26"/>
        </w:rPr>
        <w:t>y en su oportunidad archívese el cuaderno de revisión como concluido</w:t>
      </w:r>
      <w:r>
        <w:rPr>
          <w:rFonts w:ascii="Arial" w:eastAsia="Calibri" w:hAnsi="Arial" w:cs="Arial"/>
          <w:sz w:val="26"/>
          <w:szCs w:val="26"/>
        </w:rPr>
        <w:t>.</w:t>
      </w:r>
    </w:p>
    <w:p w14:paraId="186C276E" w14:textId="581B9187" w:rsidR="007B7EE0" w:rsidRDefault="006A35CB" w:rsidP="007B7EE0">
      <w:pPr>
        <w:spacing w:line="360" w:lineRule="auto"/>
        <w:jc w:val="both"/>
        <w:rPr>
          <w:rFonts w:ascii="Arial" w:hAnsi="Arial" w:cs="Arial"/>
          <w:sz w:val="26"/>
          <w:szCs w:val="26"/>
        </w:rPr>
      </w:pPr>
      <w:r>
        <w:rPr>
          <w:rFonts w:ascii="Arial" w:hAnsi="Arial" w:cs="Arial"/>
          <w:sz w:val="26"/>
          <w:szCs w:val="26"/>
        </w:rPr>
        <w:t xml:space="preserve">        </w:t>
      </w:r>
      <w:r w:rsidRPr="006A35CB">
        <w:rPr>
          <w:rFonts w:ascii="Arial" w:hAnsi="Arial" w:cs="Arial"/>
          <w:sz w:val="26"/>
          <w:szCs w:val="26"/>
        </w:rPr>
        <w:t xml:space="preserve">Por unanimidad de votos, lo resolvieron y firmaron los Magistrados María Elena Villa de </w:t>
      </w:r>
      <w:proofErr w:type="spellStart"/>
      <w:r w:rsidRPr="006A35CB">
        <w:rPr>
          <w:rFonts w:ascii="Arial" w:hAnsi="Arial" w:cs="Arial"/>
          <w:sz w:val="26"/>
          <w:szCs w:val="26"/>
        </w:rPr>
        <w:t>Jarquín</w:t>
      </w:r>
      <w:proofErr w:type="spellEnd"/>
      <w:r w:rsidRPr="006A35CB">
        <w:rPr>
          <w:rFonts w:ascii="Arial" w:hAnsi="Arial" w:cs="Arial"/>
          <w:sz w:val="26"/>
          <w:szCs w:val="26"/>
        </w:rPr>
        <w:t>, Presidenta, Magistrados Manuel Velasco Alcántara, Raúl Palomares Palomino y Adrián Quiroga Avendaño; con Excusa aprobada del Magistrado Abraham Santiago Soriano, para conocer, discutir y resolver en la presente Resolución; quienes actúan con la Licenciada Felicitas Díaz Vázquez, Secretaria General de Acuerdos de este Tribunal, que autoriza y da fe.</w:t>
      </w:r>
    </w:p>
    <w:p w14:paraId="3B6F3FE4" w14:textId="77777777" w:rsidR="00000ADC" w:rsidRDefault="00000ADC" w:rsidP="007B7EE0">
      <w:pPr>
        <w:spacing w:line="360" w:lineRule="auto"/>
        <w:jc w:val="both"/>
        <w:rPr>
          <w:rFonts w:ascii="Arial" w:hAnsi="Arial" w:cs="Arial"/>
          <w:sz w:val="24"/>
          <w:szCs w:val="26"/>
        </w:rPr>
      </w:pPr>
    </w:p>
    <w:p w14:paraId="35F2D2D7" w14:textId="77777777" w:rsidR="00000ADC" w:rsidRDefault="00000ADC" w:rsidP="007B7EE0">
      <w:pPr>
        <w:spacing w:line="360" w:lineRule="auto"/>
        <w:ind w:firstLine="708"/>
        <w:jc w:val="both"/>
        <w:rPr>
          <w:rFonts w:ascii="Arial" w:hAnsi="Arial" w:cs="Arial"/>
          <w:sz w:val="24"/>
          <w:szCs w:val="26"/>
        </w:rPr>
      </w:pPr>
    </w:p>
    <w:p w14:paraId="3F8F40BF" w14:textId="77777777" w:rsidR="00000ADC" w:rsidRPr="004A12F6" w:rsidRDefault="00000ADC" w:rsidP="007B7EE0">
      <w:pPr>
        <w:spacing w:line="360" w:lineRule="auto"/>
        <w:ind w:firstLine="708"/>
        <w:jc w:val="both"/>
        <w:rPr>
          <w:rFonts w:ascii="Arial" w:hAnsi="Arial" w:cs="Arial"/>
          <w:sz w:val="24"/>
          <w:szCs w:val="26"/>
        </w:rPr>
      </w:pPr>
    </w:p>
    <w:p w14:paraId="6B97A7A1" w14:textId="77777777" w:rsidR="007B7EE0" w:rsidRPr="004A12F6" w:rsidRDefault="007B7EE0" w:rsidP="007B7EE0">
      <w:pPr>
        <w:pStyle w:val="Sinespaciado"/>
        <w:jc w:val="center"/>
        <w:rPr>
          <w:rFonts w:ascii="Arial" w:hAnsi="Arial" w:cs="Arial"/>
          <w:sz w:val="24"/>
          <w:szCs w:val="26"/>
        </w:rPr>
      </w:pPr>
    </w:p>
    <w:p w14:paraId="3406B7C3" w14:textId="77777777" w:rsidR="007B7EE0" w:rsidRPr="004A12F6" w:rsidRDefault="007B7EE0" w:rsidP="007B7EE0">
      <w:pPr>
        <w:pStyle w:val="Sinespaciado"/>
        <w:jc w:val="center"/>
        <w:rPr>
          <w:rFonts w:ascii="Arial" w:hAnsi="Arial" w:cs="Arial"/>
          <w:sz w:val="24"/>
          <w:szCs w:val="26"/>
        </w:rPr>
      </w:pPr>
    </w:p>
    <w:p w14:paraId="00C47974" w14:textId="77777777" w:rsidR="007B7EE0" w:rsidRPr="007B7EE0" w:rsidRDefault="007B7EE0" w:rsidP="007B7EE0">
      <w:pPr>
        <w:pStyle w:val="Sinespaciado"/>
        <w:jc w:val="center"/>
        <w:rPr>
          <w:rFonts w:ascii="Arial" w:hAnsi="Arial" w:cs="Arial"/>
          <w:sz w:val="26"/>
          <w:szCs w:val="26"/>
        </w:rPr>
      </w:pPr>
      <w:r w:rsidRPr="007B7EE0">
        <w:rPr>
          <w:rFonts w:ascii="Arial" w:hAnsi="Arial" w:cs="Arial"/>
          <w:sz w:val="26"/>
          <w:szCs w:val="26"/>
        </w:rPr>
        <w:t>MAGISTRADA MARÍA ELENA VILLA DE JARQUÍN</w:t>
      </w:r>
    </w:p>
    <w:p w14:paraId="0C7400CE" w14:textId="77777777" w:rsidR="007B7EE0" w:rsidRPr="007B7EE0" w:rsidRDefault="007B7EE0" w:rsidP="007B7EE0">
      <w:pPr>
        <w:pStyle w:val="Sinespaciado"/>
        <w:jc w:val="center"/>
        <w:rPr>
          <w:rFonts w:ascii="Arial" w:hAnsi="Arial" w:cs="Arial"/>
          <w:sz w:val="26"/>
          <w:szCs w:val="26"/>
        </w:rPr>
      </w:pPr>
      <w:r w:rsidRPr="007B7EE0">
        <w:rPr>
          <w:rFonts w:ascii="Arial" w:hAnsi="Arial" w:cs="Arial"/>
          <w:sz w:val="26"/>
          <w:szCs w:val="26"/>
        </w:rPr>
        <w:t>PRESIDENTA</w:t>
      </w:r>
    </w:p>
    <w:p w14:paraId="594F9203" w14:textId="77777777" w:rsidR="007B7EE0" w:rsidRPr="007B7EE0" w:rsidRDefault="007B7EE0" w:rsidP="007B7EE0">
      <w:pPr>
        <w:pStyle w:val="Sinespaciado"/>
        <w:jc w:val="center"/>
        <w:rPr>
          <w:rFonts w:ascii="Arial" w:hAnsi="Arial" w:cs="Arial"/>
          <w:sz w:val="26"/>
          <w:szCs w:val="26"/>
        </w:rPr>
      </w:pPr>
    </w:p>
    <w:p w14:paraId="5CA164C0" w14:textId="77777777" w:rsidR="007B7EE0" w:rsidRPr="007B7EE0" w:rsidRDefault="007B7EE0" w:rsidP="007B7EE0">
      <w:pPr>
        <w:pStyle w:val="Sinespaciado"/>
        <w:jc w:val="center"/>
        <w:rPr>
          <w:rFonts w:ascii="Arial" w:hAnsi="Arial" w:cs="Arial"/>
          <w:sz w:val="26"/>
          <w:szCs w:val="26"/>
        </w:rPr>
      </w:pPr>
    </w:p>
    <w:p w14:paraId="28FF64A2" w14:textId="77777777" w:rsidR="007B7EE0" w:rsidRPr="007B7EE0" w:rsidRDefault="007B7EE0" w:rsidP="007B7EE0">
      <w:pPr>
        <w:pStyle w:val="Sinespaciado"/>
        <w:jc w:val="center"/>
        <w:rPr>
          <w:rFonts w:ascii="Arial" w:hAnsi="Arial" w:cs="Arial"/>
          <w:sz w:val="26"/>
          <w:szCs w:val="26"/>
        </w:rPr>
      </w:pPr>
    </w:p>
    <w:p w14:paraId="540B187B" w14:textId="77777777" w:rsidR="007B7EE0" w:rsidRDefault="007B7EE0" w:rsidP="007B7EE0">
      <w:pPr>
        <w:spacing w:line="360" w:lineRule="auto"/>
        <w:rPr>
          <w:rFonts w:ascii="Arial" w:hAnsi="Arial" w:cs="Arial"/>
          <w:sz w:val="26"/>
          <w:szCs w:val="26"/>
        </w:rPr>
      </w:pPr>
    </w:p>
    <w:p w14:paraId="48B703E5" w14:textId="77777777" w:rsidR="007B7EE0" w:rsidRPr="007B7EE0" w:rsidRDefault="007B7EE0" w:rsidP="007B7EE0">
      <w:pPr>
        <w:spacing w:line="360" w:lineRule="auto"/>
        <w:rPr>
          <w:rFonts w:ascii="Arial" w:hAnsi="Arial" w:cs="Arial"/>
          <w:sz w:val="26"/>
          <w:szCs w:val="26"/>
        </w:rPr>
      </w:pPr>
    </w:p>
    <w:p w14:paraId="2A1BC30F" w14:textId="20A1C0CA" w:rsidR="007B7EE0" w:rsidRPr="007B7EE0" w:rsidRDefault="007B7EE0" w:rsidP="00000ADC">
      <w:pPr>
        <w:tabs>
          <w:tab w:val="center" w:pos="4135"/>
          <w:tab w:val="left" w:pos="7515"/>
        </w:tabs>
        <w:spacing w:line="360" w:lineRule="auto"/>
        <w:jc w:val="center"/>
        <w:rPr>
          <w:rFonts w:ascii="Arial" w:hAnsi="Arial" w:cs="Arial"/>
          <w:sz w:val="26"/>
          <w:szCs w:val="26"/>
        </w:rPr>
      </w:pPr>
      <w:r w:rsidRPr="007B7EE0">
        <w:rPr>
          <w:rFonts w:ascii="Arial" w:hAnsi="Arial" w:cs="Arial"/>
          <w:sz w:val="26"/>
          <w:szCs w:val="26"/>
        </w:rPr>
        <w:t>MAGISTRADO MANUEL VELASCO ALCÁNTARA</w:t>
      </w:r>
    </w:p>
    <w:p w14:paraId="323E9A1A" w14:textId="77777777" w:rsidR="00000ADC" w:rsidRDefault="00000ADC" w:rsidP="00000ADC">
      <w:pPr>
        <w:spacing w:line="360" w:lineRule="auto"/>
        <w:rPr>
          <w:rFonts w:ascii="Arial" w:hAnsi="Arial" w:cs="Arial"/>
          <w:sz w:val="26"/>
          <w:szCs w:val="26"/>
        </w:rPr>
      </w:pPr>
    </w:p>
    <w:p w14:paraId="5F53D88C" w14:textId="77777777" w:rsidR="00000ADC" w:rsidRDefault="00000ADC" w:rsidP="00000ADC">
      <w:pPr>
        <w:spacing w:line="360" w:lineRule="auto"/>
        <w:rPr>
          <w:rFonts w:ascii="Arial" w:hAnsi="Arial" w:cs="Arial"/>
          <w:sz w:val="26"/>
          <w:szCs w:val="26"/>
        </w:rPr>
      </w:pPr>
    </w:p>
    <w:p w14:paraId="0785D91E" w14:textId="77777777" w:rsidR="00000ADC" w:rsidRDefault="00000ADC" w:rsidP="00000ADC">
      <w:pPr>
        <w:spacing w:line="360" w:lineRule="auto"/>
        <w:jc w:val="center"/>
        <w:rPr>
          <w:rFonts w:ascii="Arial" w:hAnsi="Arial" w:cs="Arial"/>
          <w:b/>
          <w:sz w:val="14"/>
          <w:szCs w:val="26"/>
        </w:rPr>
      </w:pPr>
      <w:r>
        <w:rPr>
          <w:rFonts w:ascii="Arial" w:hAnsi="Arial" w:cs="Arial"/>
          <w:b/>
          <w:sz w:val="14"/>
          <w:szCs w:val="26"/>
        </w:rPr>
        <w:t>LAS PRESENTES FIRMAS CORRESPONDEN AL RECURSO DE REVISIÓN 412/2018</w:t>
      </w:r>
    </w:p>
    <w:p w14:paraId="17C79386" w14:textId="77777777" w:rsidR="00747CF6" w:rsidRDefault="00747CF6" w:rsidP="007B7EE0">
      <w:pPr>
        <w:tabs>
          <w:tab w:val="center" w:pos="4135"/>
          <w:tab w:val="left" w:pos="7515"/>
        </w:tabs>
        <w:spacing w:line="360" w:lineRule="auto"/>
        <w:rPr>
          <w:rFonts w:ascii="Arial" w:hAnsi="Arial" w:cs="Arial"/>
          <w:sz w:val="26"/>
          <w:szCs w:val="26"/>
        </w:rPr>
      </w:pPr>
    </w:p>
    <w:p w14:paraId="34E71011" w14:textId="77777777" w:rsidR="00000ADC" w:rsidRDefault="00000ADC" w:rsidP="007B7EE0">
      <w:pPr>
        <w:tabs>
          <w:tab w:val="center" w:pos="4135"/>
          <w:tab w:val="left" w:pos="7515"/>
        </w:tabs>
        <w:spacing w:line="360" w:lineRule="auto"/>
        <w:rPr>
          <w:rFonts w:ascii="Arial" w:hAnsi="Arial" w:cs="Arial"/>
          <w:sz w:val="26"/>
          <w:szCs w:val="26"/>
        </w:rPr>
      </w:pPr>
    </w:p>
    <w:p w14:paraId="1F60308C" w14:textId="77777777" w:rsidR="00000ADC" w:rsidRDefault="00000ADC" w:rsidP="007B7EE0">
      <w:pPr>
        <w:tabs>
          <w:tab w:val="center" w:pos="4135"/>
          <w:tab w:val="left" w:pos="7515"/>
        </w:tabs>
        <w:spacing w:line="360" w:lineRule="auto"/>
        <w:rPr>
          <w:rFonts w:ascii="Arial" w:hAnsi="Arial" w:cs="Arial"/>
          <w:sz w:val="26"/>
          <w:szCs w:val="26"/>
        </w:rPr>
      </w:pPr>
    </w:p>
    <w:p w14:paraId="5E7340D6" w14:textId="77777777" w:rsidR="00747CF6" w:rsidRPr="007B7EE0" w:rsidRDefault="00747CF6" w:rsidP="007B7EE0">
      <w:pPr>
        <w:tabs>
          <w:tab w:val="center" w:pos="4135"/>
          <w:tab w:val="left" w:pos="7515"/>
        </w:tabs>
        <w:spacing w:line="360" w:lineRule="auto"/>
        <w:rPr>
          <w:rFonts w:ascii="Arial" w:hAnsi="Arial" w:cs="Arial"/>
          <w:sz w:val="26"/>
          <w:szCs w:val="26"/>
        </w:rPr>
      </w:pPr>
    </w:p>
    <w:p w14:paraId="5DDD193A" w14:textId="77777777" w:rsidR="007B7EE0" w:rsidRPr="007B7EE0" w:rsidRDefault="007B7EE0" w:rsidP="007B7EE0">
      <w:pPr>
        <w:jc w:val="center"/>
        <w:rPr>
          <w:rFonts w:ascii="Arial" w:hAnsi="Arial" w:cs="Arial"/>
          <w:sz w:val="26"/>
          <w:szCs w:val="26"/>
        </w:rPr>
      </w:pPr>
      <w:r w:rsidRPr="007B7EE0">
        <w:rPr>
          <w:rFonts w:ascii="Arial" w:hAnsi="Arial" w:cs="Arial"/>
          <w:sz w:val="26"/>
          <w:szCs w:val="26"/>
        </w:rPr>
        <w:t>MAGISTRADO RAÚL PALOMARES PALOMINO</w:t>
      </w:r>
    </w:p>
    <w:p w14:paraId="60DB848F" w14:textId="77777777" w:rsidR="00000ADC" w:rsidRDefault="00000ADC" w:rsidP="00000ADC">
      <w:pPr>
        <w:spacing w:line="360" w:lineRule="auto"/>
        <w:rPr>
          <w:rFonts w:ascii="Arial" w:hAnsi="Arial" w:cs="Arial"/>
          <w:b/>
          <w:sz w:val="14"/>
          <w:szCs w:val="26"/>
        </w:rPr>
      </w:pPr>
    </w:p>
    <w:p w14:paraId="231E0ADB" w14:textId="77777777" w:rsidR="00000ADC" w:rsidRPr="007B7EE0" w:rsidRDefault="00000ADC" w:rsidP="006A35CB">
      <w:pPr>
        <w:tabs>
          <w:tab w:val="left" w:pos="1680"/>
          <w:tab w:val="center" w:pos="4277"/>
        </w:tabs>
        <w:spacing w:line="360" w:lineRule="auto"/>
        <w:rPr>
          <w:rFonts w:ascii="Arial" w:hAnsi="Arial" w:cs="Arial"/>
          <w:sz w:val="26"/>
          <w:szCs w:val="26"/>
        </w:rPr>
      </w:pPr>
    </w:p>
    <w:p w14:paraId="5293260F" w14:textId="77777777" w:rsidR="00000ADC" w:rsidRPr="007B7EE0" w:rsidRDefault="00000ADC" w:rsidP="00000ADC">
      <w:pPr>
        <w:tabs>
          <w:tab w:val="left" w:pos="1680"/>
          <w:tab w:val="center" w:pos="4277"/>
        </w:tabs>
        <w:spacing w:line="360" w:lineRule="auto"/>
        <w:jc w:val="center"/>
        <w:rPr>
          <w:rFonts w:ascii="Arial" w:hAnsi="Arial" w:cs="Arial"/>
          <w:sz w:val="26"/>
          <w:szCs w:val="26"/>
        </w:rPr>
      </w:pPr>
    </w:p>
    <w:p w14:paraId="7227F79F" w14:textId="77777777" w:rsidR="00000ADC" w:rsidRDefault="00000ADC" w:rsidP="00000ADC">
      <w:pPr>
        <w:tabs>
          <w:tab w:val="left" w:pos="1680"/>
          <w:tab w:val="center" w:pos="4277"/>
        </w:tabs>
        <w:spacing w:line="360" w:lineRule="auto"/>
        <w:jc w:val="center"/>
        <w:rPr>
          <w:rFonts w:ascii="Arial" w:hAnsi="Arial" w:cs="Arial"/>
          <w:sz w:val="26"/>
          <w:szCs w:val="26"/>
        </w:rPr>
      </w:pPr>
    </w:p>
    <w:p w14:paraId="0253775E" w14:textId="77777777" w:rsidR="00000ADC" w:rsidRPr="007B7EE0" w:rsidRDefault="00000ADC" w:rsidP="00000ADC">
      <w:pPr>
        <w:tabs>
          <w:tab w:val="left" w:pos="1680"/>
          <w:tab w:val="center" w:pos="4277"/>
        </w:tabs>
        <w:spacing w:line="360" w:lineRule="auto"/>
        <w:jc w:val="center"/>
        <w:rPr>
          <w:rFonts w:ascii="Arial" w:hAnsi="Arial" w:cs="Arial"/>
          <w:sz w:val="26"/>
          <w:szCs w:val="26"/>
        </w:rPr>
      </w:pPr>
    </w:p>
    <w:p w14:paraId="5716F424" w14:textId="77777777" w:rsidR="00000ADC" w:rsidRPr="007B7EE0" w:rsidRDefault="00000ADC" w:rsidP="00000ADC">
      <w:pPr>
        <w:tabs>
          <w:tab w:val="left" w:pos="1680"/>
          <w:tab w:val="center" w:pos="4277"/>
        </w:tabs>
        <w:spacing w:line="360" w:lineRule="auto"/>
        <w:jc w:val="center"/>
        <w:rPr>
          <w:rFonts w:ascii="Arial" w:hAnsi="Arial" w:cs="Arial"/>
          <w:sz w:val="26"/>
          <w:szCs w:val="26"/>
        </w:rPr>
      </w:pPr>
      <w:r w:rsidRPr="007B7EE0">
        <w:rPr>
          <w:rFonts w:ascii="Arial" w:hAnsi="Arial" w:cs="Arial"/>
          <w:sz w:val="26"/>
          <w:szCs w:val="26"/>
        </w:rPr>
        <w:t>MAGISTRADO ADRIÁN QUIROGA AVENDAÑO</w:t>
      </w:r>
    </w:p>
    <w:p w14:paraId="26A0DC41" w14:textId="77777777" w:rsidR="00000ADC" w:rsidRPr="007B7EE0" w:rsidRDefault="00000ADC" w:rsidP="00000ADC">
      <w:pPr>
        <w:jc w:val="center"/>
        <w:rPr>
          <w:rFonts w:ascii="Arial" w:hAnsi="Arial" w:cs="Arial"/>
          <w:sz w:val="26"/>
          <w:szCs w:val="26"/>
        </w:rPr>
      </w:pPr>
    </w:p>
    <w:p w14:paraId="042E658F" w14:textId="77777777" w:rsidR="00000ADC" w:rsidRDefault="00000ADC" w:rsidP="00000ADC">
      <w:pPr>
        <w:jc w:val="center"/>
        <w:rPr>
          <w:rFonts w:ascii="Arial" w:hAnsi="Arial" w:cs="Arial"/>
          <w:sz w:val="26"/>
          <w:szCs w:val="26"/>
        </w:rPr>
      </w:pPr>
    </w:p>
    <w:p w14:paraId="02FADE6B" w14:textId="77777777" w:rsidR="00000ADC" w:rsidRDefault="00000ADC" w:rsidP="00000ADC">
      <w:pPr>
        <w:jc w:val="center"/>
        <w:rPr>
          <w:rFonts w:ascii="Arial" w:hAnsi="Arial" w:cs="Arial"/>
          <w:sz w:val="26"/>
          <w:szCs w:val="26"/>
        </w:rPr>
      </w:pPr>
    </w:p>
    <w:p w14:paraId="6D335C93" w14:textId="77777777" w:rsidR="00000ADC" w:rsidRPr="007B7EE0" w:rsidRDefault="00000ADC" w:rsidP="00000ADC">
      <w:pPr>
        <w:jc w:val="center"/>
        <w:rPr>
          <w:rFonts w:ascii="Arial" w:hAnsi="Arial" w:cs="Arial"/>
          <w:sz w:val="26"/>
          <w:szCs w:val="26"/>
        </w:rPr>
      </w:pPr>
    </w:p>
    <w:p w14:paraId="66736BF6" w14:textId="34821673" w:rsidR="00000ADC" w:rsidRPr="007B7EE0" w:rsidRDefault="00000ADC" w:rsidP="00000ADC">
      <w:pPr>
        <w:pStyle w:val="Sinespaciado"/>
        <w:jc w:val="center"/>
        <w:rPr>
          <w:rFonts w:ascii="Arial" w:hAnsi="Arial" w:cs="Arial"/>
          <w:sz w:val="26"/>
          <w:szCs w:val="26"/>
        </w:rPr>
      </w:pPr>
      <w:r>
        <w:rPr>
          <w:rFonts w:ascii="Arial" w:hAnsi="Arial" w:cs="Arial"/>
          <w:sz w:val="26"/>
          <w:szCs w:val="26"/>
        </w:rPr>
        <w:t>LICENCIADA</w:t>
      </w:r>
      <w:r w:rsidRPr="007B7EE0">
        <w:rPr>
          <w:rFonts w:ascii="Arial" w:hAnsi="Arial" w:cs="Arial"/>
          <w:sz w:val="26"/>
          <w:szCs w:val="26"/>
        </w:rPr>
        <w:t xml:space="preserve"> FELICITAS DÍAZ VÁZQUEZ</w:t>
      </w:r>
    </w:p>
    <w:p w14:paraId="7501B72C" w14:textId="77777777" w:rsidR="00000ADC" w:rsidRPr="007B7EE0" w:rsidRDefault="00000ADC" w:rsidP="00000ADC">
      <w:pPr>
        <w:pStyle w:val="Sinespaciado"/>
        <w:jc w:val="center"/>
        <w:rPr>
          <w:rFonts w:ascii="Arial" w:hAnsi="Arial" w:cs="Arial"/>
          <w:sz w:val="26"/>
          <w:szCs w:val="26"/>
        </w:rPr>
      </w:pPr>
      <w:r w:rsidRPr="007B7EE0">
        <w:rPr>
          <w:rFonts w:ascii="Arial" w:hAnsi="Arial" w:cs="Arial"/>
          <w:sz w:val="26"/>
          <w:szCs w:val="26"/>
        </w:rPr>
        <w:t>SECRETARIA GENERAL DE ACUERDOS</w:t>
      </w:r>
    </w:p>
    <w:p w14:paraId="5DDD0805" w14:textId="77777777" w:rsidR="00000ADC" w:rsidRDefault="00000ADC" w:rsidP="00000ADC">
      <w:pPr>
        <w:spacing w:after="0" w:line="240" w:lineRule="auto"/>
        <w:jc w:val="center"/>
        <w:rPr>
          <w:sz w:val="26"/>
          <w:szCs w:val="26"/>
        </w:rPr>
      </w:pPr>
    </w:p>
    <w:p w14:paraId="03899D88" w14:textId="77777777" w:rsidR="00000ADC" w:rsidRDefault="00000ADC" w:rsidP="00000ADC">
      <w:pPr>
        <w:spacing w:after="0" w:line="240" w:lineRule="auto"/>
        <w:jc w:val="center"/>
        <w:rPr>
          <w:sz w:val="26"/>
          <w:szCs w:val="26"/>
        </w:rPr>
      </w:pPr>
    </w:p>
    <w:p w14:paraId="516D2B98" w14:textId="77777777" w:rsidR="00000ADC" w:rsidRDefault="00000ADC" w:rsidP="00000ADC">
      <w:pPr>
        <w:spacing w:after="0" w:line="240" w:lineRule="auto"/>
        <w:jc w:val="center"/>
        <w:rPr>
          <w:sz w:val="26"/>
          <w:szCs w:val="26"/>
        </w:rPr>
      </w:pPr>
    </w:p>
    <w:p w14:paraId="642E411B" w14:textId="77777777" w:rsidR="00000ADC" w:rsidRDefault="00000ADC" w:rsidP="00000ADC">
      <w:pPr>
        <w:spacing w:after="0" w:line="240" w:lineRule="auto"/>
        <w:jc w:val="center"/>
        <w:rPr>
          <w:sz w:val="26"/>
          <w:szCs w:val="26"/>
        </w:rPr>
      </w:pPr>
    </w:p>
    <w:p w14:paraId="5D848F4F" w14:textId="77777777" w:rsidR="00000ADC" w:rsidRDefault="00000ADC" w:rsidP="00000ADC">
      <w:pPr>
        <w:spacing w:after="0" w:line="240" w:lineRule="auto"/>
        <w:jc w:val="center"/>
        <w:rPr>
          <w:sz w:val="26"/>
          <w:szCs w:val="26"/>
        </w:rPr>
      </w:pPr>
    </w:p>
    <w:p w14:paraId="417AB61F" w14:textId="77777777" w:rsidR="00000ADC" w:rsidRDefault="00000ADC" w:rsidP="00000ADC">
      <w:pPr>
        <w:spacing w:after="0" w:line="240" w:lineRule="auto"/>
        <w:jc w:val="center"/>
        <w:rPr>
          <w:sz w:val="26"/>
          <w:szCs w:val="26"/>
        </w:rPr>
      </w:pPr>
    </w:p>
    <w:p w14:paraId="1BA996BC" w14:textId="77777777" w:rsidR="00000ADC" w:rsidRDefault="00000ADC" w:rsidP="00000ADC">
      <w:pPr>
        <w:spacing w:after="0" w:line="240" w:lineRule="auto"/>
        <w:jc w:val="center"/>
        <w:rPr>
          <w:sz w:val="26"/>
          <w:szCs w:val="26"/>
        </w:rPr>
      </w:pPr>
    </w:p>
    <w:p w14:paraId="54086B1C" w14:textId="77777777" w:rsidR="00000ADC" w:rsidRDefault="00000ADC" w:rsidP="00000ADC">
      <w:pPr>
        <w:spacing w:after="0" w:line="240" w:lineRule="auto"/>
        <w:jc w:val="center"/>
        <w:rPr>
          <w:sz w:val="26"/>
          <w:szCs w:val="26"/>
        </w:rPr>
      </w:pPr>
    </w:p>
    <w:p w14:paraId="6201EF94" w14:textId="77777777" w:rsidR="00000ADC" w:rsidRDefault="00000ADC" w:rsidP="00000ADC">
      <w:pPr>
        <w:spacing w:after="0" w:line="240" w:lineRule="auto"/>
        <w:jc w:val="center"/>
        <w:rPr>
          <w:sz w:val="26"/>
          <w:szCs w:val="26"/>
        </w:rPr>
      </w:pPr>
    </w:p>
    <w:p w14:paraId="707B7ABF" w14:textId="77777777" w:rsidR="00000ADC" w:rsidRDefault="00000ADC" w:rsidP="00000ADC">
      <w:pPr>
        <w:spacing w:line="360" w:lineRule="auto"/>
        <w:rPr>
          <w:rFonts w:ascii="Arial" w:hAnsi="Arial" w:cs="Arial"/>
          <w:b/>
          <w:sz w:val="14"/>
          <w:szCs w:val="26"/>
        </w:rPr>
      </w:pPr>
    </w:p>
    <w:p w14:paraId="271CC1C8" w14:textId="77777777" w:rsidR="00000ADC" w:rsidRPr="007B7EE0" w:rsidRDefault="00000ADC" w:rsidP="007B7EE0">
      <w:pPr>
        <w:tabs>
          <w:tab w:val="center" w:pos="4135"/>
          <w:tab w:val="left" w:pos="7515"/>
        </w:tabs>
        <w:spacing w:line="360" w:lineRule="auto"/>
        <w:rPr>
          <w:rFonts w:ascii="Arial" w:hAnsi="Arial" w:cs="Arial"/>
          <w:sz w:val="26"/>
          <w:szCs w:val="26"/>
        </w:rPr>
      </w:pPr>
    </w:p>
    <w:p w14:paraId="3F65812E" w14:textId="77777777" w:rsidR="007B7EE0" w:rsidRDefault="007B7EE0" w:rsidP="007B7EE0">
      <w:pPr>
        <w:tabs>
          <w:tab w:val="center" w:pos="4135"/>
          <w:tab w:val="left" w:pos="7515"/>
        </w:tabs>
        <w:spacing w:line="360" w:lineRule="auto"/>
        <w:rPr>
          <w:rFonts w:ascii="Arial" w:hAnsi="Arial" w:cs="Arial"/>
          <w:sz w:val="26"/>
          <w:szCs w:val="26"/>
        </w:rPr>
      </w:pPr>
    </w:p>
    <w:p w14:paraId="4166C9C7" w14:textId="77777777" w:rsidR="00000ADC" w:rsidRDefault="00000ADC" w:rsidP="007B7EE0">
      <w:pPr>
        <w:tabs>
          <w:tab w:val="center" w:pos="4135"/>
          <w:tab w:val="left" w:pos="7515"/>
        </w:tabs>
        <w:spacing w:line="360" w:lineRule="auto"/>
        <w:rPr>
          <w:rFonts w:ascii="Arial" w:hAnsi="Arial" w:cs="Arial"/>
          <w:sz w:val="26"/>
          <w:szCs w:val="26"/>
        </w:rPr>
      </w:pPr>
    </w:p>
    <w:p w14:paraId="1F57B315" w14:textId="77777777" w:rsidR="00000ADC" w:rsidRDefault="00000ADC" w:rsidP="007B7EE0">
      <w:pPr>
        <w:tabs>
          <w:tab w:val="center" w:pos="4135"/>
          <w:tab w:val="left" w:pos="7515"/>
        </w:tabs>
        <w:spacing w:line="360" w:lineRule="auto"/>
        <w:rPr>
          <w:rFonts w:ascii="Arial" w:hAnsi="Arial" w:cs="Arial"/>
          <w:sz w:val="26"/>
          <w:szCs w:val="26"/>
        </w:rPr>
      </w:pPr>
    </w:p>
    <w:p w14:paraId="10C6900E" w14:textId="77777777" w:rsidR="00000ADC" w:rsidRDefault="00000ADC" w:rsidP="007B7EE0">
      <w:pPr>
        <w:tabs>
          <w:tab w:val="center" w:pos="4135"/>
          <w:tab w:val="left" w:pos="7515"/>
        </w:tabs>
        <w:spacing w:line="360" w:lineRule="auto"/>
        <w:rPr>
          <w:rFonts w:ascii="Arial" w:hAnsi="Arial" w:cs="Arial"/>
          <w:sz w:val="26"/>
          <w:szCs w:val="26"/>
        </w:rPr>
      </w:pPr>
    </w:p>
    <w:p w14:paraId="58857504" w14:textId="77777777" w:rsidR="00000ADC" w:rsidRDefault="00000ADC" w:rsidP="007B7EE0">
      <w:pPr>
        <w:tabs>
          <w:tab w:val="center" w:pos="4135"/>
          <w:tab w:val="left" w:pos="7515"/>
        </w:tabs>
        <w:spacing w:line="360" w:lineRule="auto"/>
        <w:rPr>
          <w:rFonts w:ascii="Arial" w:hAnsi="Arial" w:cs="Arial"/>
          <w:sz w:val="26"/>
          <w:szCs w:val="26"/>
        </w:rPr>
      </w:pPr>
    </w:p>
    <w:p w14:paraId="12E6F173" w14:textId="77777777" w:rsidR="00000ADC" w:rsidRDefault="00000ADC" w:rsidP="007B7EE0">
      <w:pPr>
        <w:tabs>
          <w:tab w:val="center" w:pos="4135"/>
          <w:tab w:val="left" w:pos="7515"/>
        </w:tabs>
        <w:spacing w:line="360" w:lineRule="auto"/>
        <w:rPr>
          <w:rFonts w:ascii="Arial" w:hAnsi="Arial" w:cs="Arial"/>
          <w:sz w:val="26"/>
          <w:szCs w:val="26"/>
        </w:rPr>
      </w:pPr>
    </w:p>
    <w:p w14:paraId="40C977D5" w14:textId="77777777" w:rsidR="00000ADC" w:rsidRDefault="00000ADC" w:rsidP="007B7EE0">
      <w:pPr>
        <w:tabs>
          <w:tab w:val="center" w:pos="4135"/>
          <w:tab w:val="left" w:pos="7515"/>
        </w:tabs>
        <w:spacing w:line="360" w:lineRule="auto"/>
        <w:rPr>
          <w:rFonts w:ascii="Arial" w:hAnsi="Arial" w:cs="Arial"/>
          <w:sz w:val="26"/>
          <w:szCs w:val="26"/>
        </w:rPr>
      </w:pPr>
    </w:p>
    <w:p w14:paraId="2C912D59" w14:textId="77777777" w:rsidR="00000ADC" w:rsidRPr="007B7EE0" w:rsidRDefault="00000ADC" w:rsidP="007B7EE0">
      <w:pPr>
        <w:tabs>
          <w:tab w:val="center" w:pos="4135"/>
          <w:tab w:val="left" w:pos="7515"/>
        </w:tabs>
        <w:spacing w:line="360" w:lineRule="auto"/>
        <w:rPr>
          <w:rFonts w:ascii="Arial" w:hAnsi="Arial" w:cs="Arial"/>
          <w:sz w:val="26"/>
          <w:szCs w:val="26"/>
        </w:rPr>
      </w:pPr>
    </w:p>
    <w:p w14:paraId="0FB5B52C" w14:textId="77777777" w:rsidR="00747CF6" w:rsidRDefault="00747CF6" w:rsidP="007B7EE0">
      <w:pPr>
        <w:spacing w:after="0" w:line="240" w:lineRule="auto"/>
        <w:jc w:val="center"/>
        <w:rPr>
          <w:rFonts w:ascii="Arial" w:hAnsi="Arial" w:cs="Arial"/>
          <w:sz w:val="26"/>
          <w:szCs w:val="26"/>
        </w:rPr>
      </w:pPr>
    </w:p>
    <w:p w14:paraId="10D8AD54" w14:textId="77777777" w:rsidR="00000ADC" w:rsidRDefault="00000ADC" w:rsidP="007B7EE0">
      <w:pPr>
        <w:spacing w:after="0" w:line="240" w:lineRule="auto"/>
        <w:jc w:val="center"/>
        <w:rPr>
          <w:rFonts w:ascii="Arial" w:hAnsi="Arial" w:cs="Arial"/>
          <w:sz w:val="26"/>
          <w:szCs w:val="26"/>
        </w:rPr>
      </w:pPr>
    </w:p>
    <w:p w14:paraId="637E3C17" w14:textId="77777777" w:rsidR="00000ADC" w:rsidRDefault="00000ADC" w:rsidP="007B7EE0">
      <w:pPr>
        <w:spacing w:after="0" w:line="240" w:lineRule="auto"/>
        <w:jc w:val="center"/>
        <w:rPr>
          <w:rFonts w:ascii="Arial" w:hAnsi="Arial" w:cs="Arial"/>
          <w:sz w:val="26"/>
          <w:szCs w:val="26"/>
        </w:rPr>
      </w:pPr>
    </w:p>
    <w:p w14:paraId="7CD4309E" w14:textId="77777777" w:rsidR="00000ADC" w:rsidRDefault="00000ADC" w:rsidP="007B7EE0">
      <w:pPr>
        <w:spacing w:after="0" w:line="240" w:lineRule="auto"/>
        <w:jc w:val="center"/>
        <w:rPr>
          <w:rFonts w:ascii="Arial" w:hAnsi="Arial" w:cs="Arial"/>
          <w:sz w:val="26"/>
          <w:szCs w:val="26"/>
        </w:rPr>
      </w:pPr>
    </w:p>
    <w:p w14:paraId="735A1DAC" w14:textId="77777777" w:rsidR="00000ADC" w:rsidRDefault="00000ADC" w:rsidP="007B7EE0">
      <w:pPr>
        <w:spacing w:after="0" w:line="240" w:lineRule="auto"/>
        <w:jc w:val="center"/>
        <w:rPr>
          <w:rFonts w:ascii="Arial" w:hAnsi="Arial" w:cs="Arial"/>
          <w:sz w:val="26"/>
          <w:szCs w:val="26"/>
        </w:rPr>
      </w:pPr>
    </w:p>
    <w:p w14:paraId="63314E7C" w14:textId="77777777" w:rsidR="00000ADC" w:rsidRDefault="00000ADC" w:rsidP="007B7EE0">
      <w:pPr>
        <w:spacing w:after="0" w:line="240" w:lineRule="auto"/>
        <w:jc w:val="center"/>
        <w:rPr>
          <w:rFonts w:ascii="Arial" w:hAnsi="Arial" w:cs="Arial"/>
          <w:sz w:val="26"/>
          <w:szCs w:val="26"/>
        </w:rPr>
      </w:pPr>
    </w:p>
    <w:p w14:paraId="759CE6C0" w14:textId="77777777" w:rsidR="00000ADC" w:rsidRDefault="00000ADC" w:rsidP="007B7EE0">
      <w:pPr>
        <w:spacing w:after="0" w:line="240" w:lineRule="auto"/>
        <w:jc w:val="center"/>
        <w:rPr>
          <w:rFonts w:ascii="Arial" w:hAnsi="Arial" w:cs="Arial"/>
          <w:sz w:val="26"/>
          <w:szCs w:val="26"/>
        </w:rPr>
      </w:pPr>
    </w:p>
    <w:p w14:paraId="1F4D4FAF" w14:textId="77777777" w:rsidR="00000ADC" w:rsidRDefault="00000ADC" w:rsidP="007B7EE0">
      <w:pPr>
        <w:spacing w:after="0" w:line="240" w:lineRule="auto"/>
        <w:jc w:val="center"/>
        <w:rPr>
          <w:rFonts w:ascii="Arial" w:hAnsi="Arial" w:cs="Arial"/>
          <w:sz w:val="26"/>
          <w:szCs w:val="26"/>
        </w:rPr>
      </w:pPr>
    </w:p>
    <w:p w14:paraId="73F6B0D5" w14:textId="77777777" w:rsidR="00000ADC" w:rsidRDefault="00000ADC" w:rsidP="007B7EE0">
      <w:pPr>
        <w:spacing w:after="0" w:line="240" w:lineRule="auto"/>
        <w:jc w:val="center"/>
        <w:rPr>
          <w:rFonts w:ascii="Arial" w:hAnsi="Arial" w:cs="Arial"/>
          <w:sz w:val="26"/>
          <w:szCs w:val="26"/>
        </w:rPr>
      </w:pPr>
    </w:p>
    <w:p w14:paraId="59EAC76D" w14:textId="77777777" w:rsidR="00000ADC" w:rsidRDefault="00000ADC" w:rsidP="007B7EE0">
      <w:pPr>
        <w:spacing w:after="0" w:line="240" w:lineRule="auto"/>
        <w:jc w:val="center"/>
        <w:rPr>
          <w:sz w:val="26"/>
          <w:szCs w:val="26"/>
        </w:rPr>
      </w:pPr>
    </w:p>
    <w:p w14:paraId="48F41454" w14:textId="77777777" w:rsidR="00747CF6" w:rsidRDefault="00747CF6" w:rsidP="007B7EE0">
      <w:pPr>
        <w:spacing w:after="0" w:line="240" w:lineRule="auto"/>
        <w:jc w:val="center"/>
        <w:rPr>
          <w:sz w:val="26"/>
          <w:szCs w:val="26"/>
        </w:rPr>
      </w:pPr>
    </w:p>
    <w:p w14:paraId="56BCAEF5" w14:textId="77777777" w:rsidR="00747CF6" w:rsidRDefault="00747CF6" w:rsidP="007B7EE0">
      <w:pPr>
        <w:spacing w:after="0" w:line="240" w:lineRule="auto"/>
        <w:jc w:val="center"/>
        <w:rPr>
          <w:sz w:val="26"/>
          <w:szCs w:val="26"/>
        </w:rPr>
      </w:pPr>
    </w:p>
    <w:p w14:paraId="1F90E20B" w14:textId="77777777" w:rsidR="00747CF6" w:rsidRDefault="00747CF6" w:rsidP="007B7EE0">
      <w:pPr>
        <w:spacing w:after="0" w:line="240" w:lineRule="auto"/>
        <w:jc w:val="center"/>
        <w:rPr>
          <w:sz w:val="26"/>
          <w:szCs w:val="26"/>
        </w:rPr>
      </w:pPr>
    </w:p>
    <w:p w14:paraId="143C8F33" w14:textId="77777777" w:rsidR="00747CF6" w:rsidRDefault="00747CF6" w:rsidP="007B7EE0">
      <w:pPr>
        <w:spacing w:after="0" w:line="240" w:lineRule="auto"/>
        <w:jc w:val="center"/>
        <w:rPr>
          <w:sz w:val="26"/>
          <w:szCs w:val="26"/>
        </w:rPr>
      </w:pPr>
    </w:p>
    <w:p w14:paraId="724E4AC7" w14:textId="77777777" w:rsidR="00747CF6" w:rsidRDefault="00747CF6" w:rsidP="007B7EE0">
      <w:pPr>
        <w:spacing w:after="0" w:line="240" w:lineRule="auto"/>
        <w:jc w:val="center"/>
        <w:rPr>
          <w:sz w:val="26"/>
          <w:szCs w:val="26"/>
        </w:rPr>
      </w:pPr>
    </w:p>
    <w:p w14:paraId="4097976C" w14:textId="77777777" w:rsidR="00747CF6" w:rsidRPr="007B7EE0" w:rsidRDefault="00747CF6" w:rsidP="007B7EE0">
      <w:pPr>
        <w:spacing w:after="0" w:line="240" w:lineRule="auto"/>
        <w:jc w:val="center"/>
        <w:rPr>
          <w:sz w:val="26"/>
          <w:szCs w:val="26"/>
        </w:rPr>
      </w:pPr>
    </w:p>
    <w:sectPr w:rsidR="00747CF6" w:rsidRPr="007B7EE0" w:rsidSect="00110834">
      <w:headerReference w:type="even" r:id="rId11"/>
      <w:headerReference w:type="default" r:id="rId12"/>
      <w:pgSz w:w="12240" w:h="20160" w:code="5"/>
      <w:pgMar w:top="720" w:right="1134" w:bottom="1191" w:left="2835" w:header="709" w:footer="709" w:gutter="0"/>
      <w:cols w:space="708"/>
      <w:vAlign w:val="cen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7DAC19" w14:textId="77777777" w:rsidR="009D0AF5" w:rsidRDefault="009D0AF5">
      <w:pPr>
        <w:spacing w:after="0" w:line="240" w:lineRule="auto"/>
      </w:pPr>
      <w:r>
        <w:separator/>
      </w:r>
    </w:p>
  </w:endnote>
  <w:endnote w:type="continuationSeparator" w:id="0">
    <w:p w14:paraId="45213FF0" w14:textId="77777777" w:rsidR="009D0AF5" w:rsidRDefault="009D0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AE7B09" w14:textId="77777777" w:rsidR="009D0AF5" w:rsidRDefault="009D0AF5">
      <w:pPr>
        <w:spacing w:after="0" w:line="240" w:lineRule="auto"/>
      </w:pPr>
      <w:r>
        <w:separator/>
      </w:r>
    </w:p>
  </w:footnote>
  <w:footnote w:type="continuationSeparator" w:id="0">
    <w:p w14:paraId="45B9C17B" w14:textId="77777777" w:rsidR="009D0AF5" w:rsidRDefault="009D0A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014DA360" w14:textId="77777777" w:rsidR="00581813" w:rsidRDefault="00581813">
        <w:pPr>
          <w:pStyle w:val="Encabezado"/>
          <w:jc w:val="center"/>
        </w:pPr>
        <w:r>
          <w:fldChar w:fldCharType="begin"/>
        </w:r>
        <w:r>
          <w:instrText>PAGE   \* MERGEFORMAT</w:instrText>
        </w:r>
        <w:r>
          <w:fldChar w:fldCharType="separate"/>
        </w:r>
        <w:r w:rsidR="00D97F4D">
          <w:rPr>
            <w:noProof/>
          </w:rPr>
          <w:t>16</w:t>
        </w:r>
        <w:r>
          <w:fldChar w:fldCharType="end"/>
        </w:r>
      </w:p>
    </w:sdtContent>
  </w:sdt>
  <w:p w14:paraId="1A81511A" w14:textId="77777777" w:rsidR="00581813" w:rsidRDefault="0058181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1D5C7493" w14:textId="0584E231" w:rsidR="00581813" w:rsidRDefault="00581813" w:rsidP="00314953">
        <w:pPr>
          <w:pStyle w:val="Encabezado"/>
          <w:jc w:val="center"/>
          <w:rPr>
            <w:noProof/>
          </w:rPr>
        </w:pPr>
        <w:r>
          <w:fldChar w:fldCharType="begin"/>
        </w:r>
        <w:r>
          <w:instrText xml:space="preserve"> PAGE   \* MERGEFORMAT </w:instrText>
        </w:r>
        <w:r>
          <w:fldChar w:fldCharType="separate"/>
        </w:r>
        <w:r w:rsidR="00D97F4D">
          <w:rPr>
            <w:noProof/>
          </w:rPr>
          <w:t>17</w:t>
        </w:r>
        <w:r>
          <w:rPr>
            <w:noProof/>
          </w:rPr>
          <w:fldChar w:fldCharType="end"/>
        </w:r>
      </w:p>
      <w:p w14:paraId="7EF0F4C1" w14:textId="77777777" w:rsidR="00581813" w:rsidRDefault="009D0AF5" w:rsidP="00314953">
        <w:pPr>
          <w:pStyle w:val="Encabezado"/>
          <w:jc w:val="center"/>
        </w:pPr>
      </w:p>
    </w:sdtContent>
  </w:sdt>
  <w:p w14:paraId="7CEA89A5" w14:textId="0172A646" w:rsidR="00581813" w:rsidRDefault="00747CF6" w:rsidP="00314953">
    <w:pPr>
      <w:pStyle w:val="Encabezado"/>
      <w:tabs>
        <w:tab w:val="left" w:pos="142"/>
      </w:tabs>
      <w:ind w:left="284"/>
    </w:pPr>
    <w:r w:rsidRPr="003E6AD7">
      <w:rPr>
        <w:noProof/>
        <w:lang w:val="es-MX" w:eastAsia="es-MX"/>
      </w:rPr>
      <w:drawing>
        <wp:anchor distT="0" distB="0" distL="114300" distR="114300" simplePos="0" relativeHeight="251659264" behindDoc="0" locked="0" layoutInCell="1" allowOverlap="1" wp14:anchorId="77FD7E9B" wp14:editId="3F9531B2">
          <wp:simplePos x="0" y="0"/>
          <wp:positionH relativeFrom="page">
            <wp:posOffset>342900</wp:posOffset>
          </wp:positionH>
          <wp:positionV relativeFrom="paragraph">
            <wp:posOffset>4630420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0">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416B68FC"/>
    <w:multiLevelType w:val="hybridMultilevel"/>
    <w:tmpl w:val="93D2446C"/>
    <w:lvl w:ilvl="0" w:tplc="52C01E1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53704269"/>
    <w:multiLevelType w:val="hybridMultilevel"/>
    <w:tmpl w:val="136A4BC8"/>
    <w:lvl w:ilvl="0" w:tplc="67661F6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57104553"/>
    <w:multiLevelType w:val="hybridMultilevel"/>
    <w:tmpl w:val="B19C1C7E"/>
    <w:lvl w:ilvl="0" w:tplc="C37629BE">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5FD23E94"/>
    <w:multiLevelType w:val="hybridMultilevel"/>
    <w:tmpl w:val="414ED1A2"/>
    <w:lvl w:ilvl="0" w:tplc="209C6490">
      <w:start w:val="1"/>
      <w:numFmt w:val="decimal"/>
      <w:lvlText w:val="%1)"/>
      <w:lvlJc w:val="left"/>
      <w:pPr>
        <w:ind w:left="1069" w:hanging="360"/>
      </w:pPr>
      <w:rPr>
        <w:rFonts w:hint="default"/>
        <w:color w:val="00000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620A602B"/>
    <w:multiLevelType w:val="hybridMultilevel"/>
    <w:tmpl w:val="5308B9D0"/>
    <w:lvl w:ilvl="0" w:tplc="6C603B68">
      <w:start w:val="1"/>
      <w:numFmt w:val="decimal"/>
      <w:lvlText w:val="%1)"/>
      <w:lvlJc w:val="left"/>
      <w:pPr>
        <w:ind w:left="1068" w:hanging="360"/>
      </w:pPr>
      <w:rPr>
        <w:rFonts w:cstheme="minorBidi"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22">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3">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4">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5">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7">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8">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9">
    <w:nsid w:val="7E5B3E79"/>
    <w:multiLevelType w:val="hybridMultilevel"/>
    <w:tmpl w:val="F620EE72"/>
    <w:lvl w:ilvl="0" w:tplc="488A30A8">
      <w:start w:val="1"/>
      <w:numFmt w:val="upperRoman"/>
      <w:lvlText w:val="%1."/>
      <w:lvlJc w:val="left"/>
      <w:pPr>
        <w:ind w:left="1429" w:hanging="720"/>
      </w:pPr>
      <w:rPr>
        <w:rFonts w:hint="default"/>
        <w:i w:val="0"/>
        <w:sz w:val="24"/>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7"/>
  </w:num>
  <w:num w:numId="2">
    <w:abstractNumId w:val="23"/>
  </w:num>
  <w:num w:numId="3">
    <w:abstractNumId w:val="24"/>
  </w:num>
  <w:num w:numId="4">
    <w:abstractNumId w:val="9"/>
  </w:num>
  <w:num w:numId="5">
    <w:abstractNumId w:val="2"/>
  </w:num>
  <w:num w:numId="6">
    <w:abstractNumId w:val="13"/>
  </w:num>
  <w:num w:numId="7">
    <w:abstractNumId w:val="8"/>
  </w:num>
  <w:num w:numId="8">
    <w:abstractNumId w:val="15"/>
  </w:num>
  <w:num w:numId="9">
    <w:abstractNumId w:val="14"/>
  </w:num>
  <w:num w:numId="10">
    <w:abstractNumId w:val="3"/>
  </w:num>
  <w:num w:numId="11">
    <w:abstractNumId w:val="28"/>
  </w:num>
  <w:num w:numId="12">
    <w:abstractNumId w:val="4"/>
  </w:num>
  <w:num w:numId="13">
    <w:abstractNumId w:val="10"/>
  </w:num>
  <w:num w:numId="14">
    <w:abstractNumId w:val="26"/>
  </w:num>
  <w:num w:numId="15">
    <w:abstractNumId w:val="6"/>
  </w:num>
  <w:num w:numId="16">
    <w:abstractNumId w:val="25"/>
  </w:num>
  <w:num w:numId="17">
    <w:abstractNumId w:val="11"/>
  </w:num>
  <w:num w:numId="18">
    <w:abstractNumId w:val="18"/>
  </w:num>
  <w:num w:numId="19">
    <w:abstractNumId w:val="7"/>
  </w:num>
  <w:num w:numId="20">
    <w:abstractNumId w:val="0"/>
  </w:num>
  <w:num w:numId="21">
    <w:abstractNumId w:val="21"/>
  </w:num>
  <w:num w:numId="22">
    <w:abstractNumId w:val="22"/>
  </w:num>
  <w:num w:numId="23">
    <w:abstractNumId w:val="1"/>
  </w:num>
  <w:num w:numId="24">
    <w:abstractNumId w:val="5"/>
  </w:num>
  <w:num w:numId="25">
    <w:abstractNumId w:val="29"/>
  </w:num>
  <w:num w:numId="26">
    <w:abstractNumId w:val="12"/>
  </w:num>
  <w:num w:numId="27">
    <w:abstractNumId w:val="17"/>
  </w:num>
  <w:num w:numId="28">
    <w:abstractNumId w:val="19"/>
  </w:num>
  <w:num w:numId="29">
    <w:abstractNumId w:val="16"/>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53"/>
    <w:rsid w:val="00000ADC"/>
    <w:rsid w:val="00004581"/>
    <w:rsid w:val="000053D7"/>
    <w:rsid w:val="0000601A"/>
    <w:rsid w:val="00012FBC"/>
    <w:rsid w:val="00016EC5"/>
    <w:rsid w:val="00020CA5"/>
    <w:rsid w:val="00021010"/>
    <w:rsid w:val="0002257A"/>
    <w:rsid w:val="00022636"/>
    <w:rsid w:val="00022B2E"/>
    <w:rsid w:val="000230F3"/>
    <w:rsid w:val="00024D4D"/>
    <w:rsid w:val="00024FF0"/>
    <w:rsid w:val="00026A50"/>
    <w:rsid w:val="00027390"/>
    <w:rsid w:val="00030701"/>
    <w:rsid w:val="00030B3F"/>
    <w:rsid w:val="000334A5"/>
    <w:rsid w:val="0003416C"/>
    <w:rsid w:val="000342CA"/>
    <w:rsid w:val="00040592"/>
    <w:rsid w:val="00041A9A"/>
    <w:rsid w:val="00053B4E"/>
    <w:rsid w:val="00060B71"/>
    <w:rsid w:val="000671F2"/>
    <w:rsid w:val="000710F6"/>
    <w:rsid w:val="00080336"/>
    <w:rsid w:val="00082FE6"/>
    <w:rsid w:val="0008654E"/>
    <w:rsid w:val="00091DCD"/>
    <w:rsid w:val="00092DBB"/>
    <w:rsid w:val="000947ED"/>
    <w:rsid w:val="000A5095"/>
    <w:rsid w:val="000C231C"/>
    <w:rsid w:val="000C7818"/>
    <w:rsid w:val="000C7C2A"/>
    <w:rsid w:val="000C7ED0"/>
    <w:rsid w:val="000D0A3A"/>
    <w:rsid w:val="000D4D3A"/>
    <w:rsid w:val="000D7C9F"/>
    <w:rsid w:val="000E49D3"/>
    <w:rsid w:val="000E5B22"/>
    <w:rsid w:val="000E6870"/>
    <w:rsid w:val="000E69CE"/>
    <w:rsid w:val="000E6E4D"/>
    <w:rsid w:val="000F3B91"/>
    <w:rsid w:val="000F3F0A"/>
    <w:rsid w:val="000F4770"/>
    <w:rsid w:val="000F51A4"/>
    <w:rsid w:val="000F6FD4"/>
    <w:rsid w:val="00103FE7"/>
    <w:rsid w:val="0010452A"/>
    <w:rsid w:val="00104C31"/>
    <w:rsid w:val="00106A10"/>
    <w:rsid w:val="00110834"/>
    <w:rsid w:val="00111422"/>
    <w:rsid w:val="00116DD2"/>
    <w:rsid w:val="001176C1"/>
    <w:rsid w:val="0012268D"/>
    <w:rsid w:val="00123101"/>
    <w:rsid w:val="001401E5"/>
    <w:rsid w:val="00146647"/>
    <w:rsid w:val="00152E9C"/>
    <w:rsid w:val="00156644"/>
    <w:rsid w:val="00157B27"/>
    <w:rsid w:val="00165C12"/>
    <w:rsid w:val="00177531"/>
    <w:rsid w:val="001777D1"/>
    <w:rsid w:val="0018101A"/>
    <w:rsid w:val="001812DF"/>
    <w:rsid w:val="00182BDA"/>
    <w:rsid w:val="0018549D"/>
    <w:rsid w:val="00186771"/>
    <w:rsid w:val="00187CB4"/>
    <w:rsid w:val="001932C5"/>
    <w:rsid w:val="001947FD"/>
    <w:rsid w:val="00195313"/>
    <w:rsid w:val="00195E2D"/>
    <w:rsid w:val="001A05B6"/>
    <w:rsid w:val="001A2FBF"/>
    <w:rsid w:val="001A5808"/>
    <w:rsid w:val="001B1919"/>
    <w:rsid w:val="001B36D9"/>
    <w:rsid w:val="001B6152"/>
    <w:rsid w:val="001B7568"/>
    <w:rsid w:val="001C4DC2"/>
    <w:rsid w:val="001D0788"/>
    <w:rsid w:val="001D4459"/>
    <w:rsid w:val="001D7D9F"/>
    <w:rsid w:val="001E0B3E"/>
    <w:rsid w:val="001E0B65"/>
    <w:rsid w:val="001E1C9C"/>
    <w:rsid w:val="001E5B99"/>
    <w:rsid w:val="001E6F00"/>
    <w:rsid w:val="001E7B49"/>
    <w:rsid w:val="001F2C81"/>
    <w:rsid w:val="001F4461"/>
    <w:rsid w:val="001F5089"/>
    <w:rsid w:val="001F5384"/>
    <w:rsid w:val="00201D6E"/>
    <w:rsid w:val="002030D1"/>
    <w:rsid w:val="002070C5"/>
    <w:rsid w:val="002103E1"/>
    <w:rsid w:val="002124DA"/>
    <w:rsid w:val="00213BC9"/>
    <w:rsid w:val="00216B56"/>
    <w:rsid w:val="00221FF9"/>
    <w:rsid w:val="00222022"/>
    <w:rsid w:val="002238AC"/>
    <w:rsid w:val="002238D7"/>
    <w:rsid w:val="002254AA"/>
    <w:rsid w:val="0022775A"/>
    <w:rsid w:val="00231F4A"/>
    <w:rsid w:val="002447A4"/>
    <w:rsid w:val="0024747F"/>
    <w:rsid w:val="00251E0F"/>
    <w:rsid w:val="00253B0C"/>
    <w:rsid w:val="00255412"/>
    <w:rsid w:val="00261216"/>
    <w:rsid w:val="002678CE"/>
    <w:rsid w:val="002725EC"/>
    <w:rsid w:val="002811D5"/>
    <w:rsid w:val="00292426"/>
    <w:rsid w:val="0029248B"/>
    <w:rsid w:val="002944A7"/>
    <w:rsid w:val="0029537D"/>
    <w:rsid w:val="00296809"/>
    <w:rsid w:val="002972A9"/>
    <w:rsid w:val="00297FEB"/>
    <w:rsid w:val="002A1D92"/>
    <w:rsid w:val="002A3892"/>
    <w:rsid w:val="002A68BB"/>
    <w:rsid w:val="002A78F5"/>
    <w:rsid w:val="002B080B"/>
    <w:rsid w:val="002B08AC"/>
    <w:rsid w:val="002B0DF9"/>
    <w:rsid w:val="002B10A8"/>
    <w:rsid w:val="002C01CA"/>
    <w:rsid w:val="002C1E47"/>
    <w:rsid w:val="002C5F88"/>
    <w:rsid w:val="002C67FF"/>
    <w:rsid w:val="002C7621"/>
    <w:rsid w:val="002C7E9C"/>
    <w:rsid w:val="002D268A"/>
    <w:rsid w:val="002D3DA7"/>
    <w:rsid w:val="002D52AD"/>
    <w:rsid w:val="002D5FE7"/>
    <w:rsid w:val="002D730C"/>
    <w:rsid w:val="002D7C45"/>
    <w:rsid w:val="002E07A9"/>
    <w:rsid w:val="002E1F90"/>
    <w:rsid w:val="002F412D"/>
    <w:rsid w:val="00301055"/>
    <w:rsid w:val="00305108"/>
    <w:rsid w:val="00310B85"/>
    <w:rsid w:val="00314953"/>
    <w:rsid w:val="0031638C"/>
    <w:rsid w:val="00326D43"/>
    <w:rsid w:val="0033168C"/>
    <w:rsid w:val="00331697"/>
    <w:rsid w:val="00332C85"/>
    <w:rsid w:val="00334986"/>
    <w:rsid w:val="00336791"/>
    <w:rsid w:val="00337A7E"/>
    <w:rsid w:val="003426A8"/>
    <w:rsid w:val="00347D34"/>
    <w:rsid w:val="00351A93"/>
    <w:rsid w:val="00355400"/>
    <w:rsid w:val="003601AB"/>
    <w:rsid w:val="00364C86"/>
    <w:rsid w:val="003655A9"/>
    <w:rsid w:val="00372748"/>
    <w:rsid w:val="00376EB7"/>
    <w:rsid w:val="0038186F"/>
    <w:rsid w:val="00384DEA"/>
    <w:rsid w:val="003864CF"/>
    <w:rsid w:val="0038787C"/>
    <w:rsid w:val="00390744"/>
    <w:rsid w:val="003A2BB3"/>
    <w:rsid w:val="003A4E4E"/>
    <w:rsid w:val="003A7704"/>
    <w:rsid w:val="003C0849"/>
    <w:rsid w:val="003C15AE"/>
    <w:rsid w:val="003C19BE"/>
    <w:rsid w:val="003C4856"/>
    <w:rsid w:val="003C55D0"/>
    <w:rsid w:val="003F006A"/>
    <w:rsid w:val="003F0763"/>
    <w:rsid w:val="003F2624"/>
    <w:rsid w:val="003F3140"/>
    <w:rsid w:val="003F447D"/>
    <w:rsid w:val="003F7164"/>
    <w:rsid w:val="00403B66"/>
    <w:rsid w:val="00411609"/>
    <w:rsid w:val="00413B6C"/>
    <w:rsid w:val="00417FC3"/>
    <w:rsid w:val="004218CC"/>
    <w:rsid w:val="00423AD4"/>
    <w:rsid w:val="004266C3"/>
    <w:rsid w:val="00427736"/>
    <w:rsid w:val="00430117"/>
    <w:rsid w:val="00433D0E"/>
    <w:rsid w:val="00436A76"/>
    <w:rsid w:val="004375AF"/>
    <w:rsid w:val="00445B0D"/>
    <w:rsid w:val="00445F8D"/>
    <w:rsid w:val="004506FB"/>
    <w:rsid w:val="00454E55"/>
    <w:rsid w:val="00455891"/>
    <w:rsid w:val="00464CBC"/>
    <w:rsid w:val="00466005"/>
    <w:rsid w:val="00466894"/>
    <w:rsid w:val="00467197"/>
    <w:rsid w:val="004679C4"/>
    <w:rsid w:val="004707B6"/>
    <w:rsid w:val="00472A91"/>
    <w:rsid w:val="00473AE9"/>
    <w:rsid w:val="00476391"/>
    <w:rsid w:val="00477205"/>
    <w:rsid w:val="00477ED3"/>
    <w:rsid w:val="00495B76"/>
    <w:rsid w:val="004A0BCC"/>
    <w:rsid w:val="004A20C3"/>
    <w:rsid w:val="004A250B"/>
    <w:rsid w:val="004A374B"/>
    <w:rsid w:val="004A4819"/>
    <w:rsid w:val="004A5140"/>
    <w:rsid w:val="004B12CA"/>
    <w:rsid w:val="004B5956"/>
    <w:rsid w:val="004B6AC1"/>
    <w:rsid w:val="004B6C04"/>
    <w:rsid w:val="004B76DF"/>
    <w:rsid w:val="004B7C4F"/>
    <w:rsid w:val="004C18D9"/>
    <w:rsid w:val="004C6D0E"/>
    <w:rsid w:val="004E0528"/>
    <w:rsid w:val="004F01B5"/>
    <w:rsid w:val="004F2D87"/>
    <w:rsid w:val="004F5FF1"/>
    <w:rsid w:val="00501A27"/>
    <w:rsid w:val="005118EF"/>
    <w:rsid w:val="00511BFF"/>
    <w:rsid w:val="00512CEF"/>
    <w:rsid w:val="005136A2"/>
    <w:rsid w:val="0052077E"/>
    <w:rsid w:val="00520883"/>
    <w:rsid w:val="00520A98"/>
    <w:rsid w:val="00526F68"/>
    <w:rsid w:val="00530043"/>
    <w:rsid w:val="005350EA"/>
    <w:rsid w:val="00540D03"/>
    <w:rsid w:val="00541168"/>
    <w:rsid w:val="005505F4"/>
    <w:rsid w:val="005524FA"/>
    <w:rsid w:val="00552768"/>
    <w:rsid w:val="0055601D"/>
    <w:rsid w:val="005609EF"/>
    <w:rsid w:val="00560AD1"/>
    <w:rsid w:val="00561521"/>
    <w:rsid w:val="00562435"/>
    <w:rsid w:val="0056275E"/>
    <w:rsid w:val="005636BD"/>
    <w:rsid w:val="00563CB8"/>
    <w:rsid w:val="00564174"/>
    <w:rsid w:val="00566288"/>
    <w:rsid w:val="0057177F"/>
    <w:rsid w:val="00575E30"/>
    <w:rsid w:val="00581813"/>
    <w:rsid w:val="005836C2"/>
    <w:rsid w:val="00587989"/>
    <w:rsid w:val="00591A15"/>
    <w:rsid w:val="00592119"/>
    <w:rsid w:val="005925E6"/>
    <w:rsid w:val="00593718"/>
    <w:rsid w:val="0059610E"/>
    <w:rsid w:val="005A4C3F"/>
    <w:rsid w:val="005B076B"/>
    <w:rsid w:val="005B5D82"/>
    <w:rsid w:val="005B7B36"/>
    <w:rsid w:val="005C06E8"/>
    <w:rsid w:val="005C4711"/>
    <w:rsid w:val="005C5AAD"/>
    <w:rsid w:val="005D433E"/>
    <w:rsid w:val="005D4A79"/>
    <w:rsid w:val="005D7950"/>
    <w:rsid w:val="005E24A1"/>
    <w:rsid w:val="005E27E0"/>
    <w:rsid w:val="005E323C"/>
    <w:rsid w:val="005E3F29"/>
    <w:rsid w:val="00601D6C"/>
    <w:rsid w:val="00602CE7"/>
    <w:rsid w:val="00604B84"/>
    <w:rsid w:val="00605905"/>
    <w:rsid w:val="0061106F"/>
    <w:rsid w:val="00611235"/>
    <w:rsid w:val="0061241F"/>
    <w:rsid w:val="006148F5"/>
    <w:rsid w:val="00616E3B"/>
    <w:rsid w:val="00621887"/>
    <w:rsid w:val="00621E57"/>
    <w:rsid w:val="006309D8"/>
    <w:rsid w:val="00631104"/>
    <w:rsid w:val="006326B6"/>
    <w:rsid w:val="0063476C"/>
    <w:rsid w:val="00634B10"/>
    <w:rsid w:val="006421B9"/>
    <w:rsid w:val="0064442A"/>
    <w:rsid w:val="00645427"/>
    <w:rsid w:val="00645937"/>
    <w:rsid w:val="00647666"/>
    <w:rsid w:val="00653B27"/>
    <w:rsid w:val="00662CEE"/>
    <w:rsid w:val="00670E29"/>
    <w:rsid w:val="006713B5"/>
    <w:rsid w:val="00673D64"/>
    <w:rsid w:val="00682631"/>
    <w:rsid w:val="00686049"/>
    <w:rsid w:val="006A35CB"/>
    <w:rsid w:val="006A439B"/>
    <w:rsid w:val="006A5B22"/>
    <w:rsid w:val="006A6D62"/>
    <w:rsid w:val="006B4354"/>
    <w:rsid w:val="006C3778"/>
    <w:rsid w:val="006C56F1"/>
    <w:rsid w:val="006C6274"/>
    <w:rsid w:val="006D157A"/>
    <w:rsid w:val="006D3E27"/>
    <w:rsid w:val="006D4A78"/>
    <w:rsid w:val="006D5491"/>
    <w:rsid w:val="006E021B"/>
    <w:rsid w:val="006E2B9C"/>
    <w:rsid w:val="006E33B2"/>
    <w:rsid w:val="006E59A1"/>
    <w:rsid w:val="006F10A6"/>
    <w:rsid w:val="006F7AC2"/>
    <w:rsid w:val="00700229"/>
    <w:rsid w:val="00703FB2"/>
    <w:rsid w:val="00705718"/>
    <w:rsid w:val="00707745"/>
    <w:rsid w:val="007100B5"/>
    <w:rsid w:val="00711436"/>
    <w:rsid w:val="00714204"/>
    <w:rsid w:val="00717378"/>
    <w:rsid w:val="007218AE"/>
    <w:rsid w:val="007258F0"/>
    <w:rsid w:val="007312FD"/>
    <w:rsid w:val="00742564"/>
    <w:rsid w:val="00742DF2"/>
    <w:rsid w:val="00743B59"/>
    <w:rsid w:val="00747CF6"/>
    <w:rsid w:val="0075265E"/>
    <w:rsid w:val="00752697"/>
    <w:rsid w:val="0075528F"/>
    <w:rsid w:val="0075570F"/>
    <w:rsid w:val="00755A90"/>
    <w:rsid w:val="0075641F"/>
    <w:rsid w:val="007576FD"/>
    <w:rsid w:val="00760401"/>
    <w:rsid w:val="007632E9"/>
    <w:rsid w:val="00763C70"/>
    <w:rsid w:val="00763FB5"/>
    <w:rsid w:val="00767039"/>
    <w:rsid w:val="0077028C"/>
    <w:rsid w:val="00770F10"/>
    <w:rsid w:val="00771B64"/>
    <w:rsid w:val="00776AEB"/>
    <w:rsid w:val="00783DDA"/>
    <w:rsid w:val="007861EC"/>
    <w:rsid w:val="0079260A"/>
    <w:rsid w:val="00792CB7"/>
    <w:rsid w:val="00795238"/>
    <w:rsid w:val="007A27CD"/>
    <w:rsid w:val="007A3B61"/>
    <w:rsid w:val="007A54F1"/>
    <w:rsid w:val="007A672D"/>
    <w:rsid w:val="007A69A0"/>
    <w:rsid w:val="007A7319"/>
    <w:rsid w:val="007A7ACF"/>
    <w:rsid w:val="007B11DF"/>
    <w:rsid w:val="007B30C2"/>
    <w:rsid w:val="007B7EE0"/>
    <w:rsid w:val="007C24B7"/>
    <w:rsid w:val="007C3E6F"/>
    <w:rsid w:val="007C47CE"/>
    <w:rsid w:val="007C4A0C"/>
    <w:rsid w:val="007C52ED"/>
    <w:rsid w:val="007C6B60"/>
    <w:rsid w:val="007D41F0"/>
    <w:rsid w:val="007D4608"/>
    <w:rsid w:val="007D5EEC"/>
    <w:rsid w:val="007E1E39"/>
    <w:rsid w:val="007E58C8"/>
    <w:rsid w:val="007E6FF2"/>
    <w:rsid w:val="007E7B07"/>
    <w:rsid w:val="007F7367"/>
    <w:rsid w:val="00803112"/>
    <w:rsid w:val="00804812"/>
    <w:rsid w:val="0081643F"/>
    <w:rsid w:val="008168A1"/>
    <w:rsid w:val="00822986"/>
    <w:rsid w:val="00823181"/>
    <w:rsid w:val="0082356E"/>
    <w:rsid w:val="0082495A"/>
    <w:rsid w:val="0082594C"/>
    <w:rsid w:val="008262B2"/>
    <w:rsid w:val="00833D81"/>
    <w:rsid w:val="00840F2D"/>
    <w:rsid w:val="008428BF"/>
    <w:rsid w:val="00842FEC"/>
    <w:rsid w:val="00856866"/>
    <w:rsid w:val="008645FE"/>
    <w:rsid w:val="0087071E"/>
    <w:rsid w:val="00871E31"/>
    <w:rsid w:val="00874076"/>
    <w:rsid w:val="00874696"/>
    <w:rsid w:val="0087540F"/>
    <w:rsid w:val="0087651E"/>
    <w:rsid w:val="00877920"/>
    <w:rsid w:val="00880437"/>
    <w:rsid w:val="0088271D"/>
    <w:rsid w:val="008842CA"/>
    <w:rsid w:val="00884F22"/>
    <w:rsid w:val="00895697"/>
    <w:rsid w:val="00897557"/>
    <w:rsid w:val="008A645A"/>
    <w:rsid w:val="008A7F00"/>
    <w:rsid w:val="008B049C"/>
    <w:rsid w:val="008B16DC"/>
    <w:rsid w:val="008B263D"/>
    <w:rsid w:val="008B595C"/>
    <w:rsid w:val="008C09D2"/>
    <w:rsid w:val="008C236A"/>
    <w:rsid w:val="008C4895"/>
    <w:rsid w:val="008D4778"/>
    <w:rsid w:val="008D753D"/>
    <w:rsid w:val="008E263D"/>
    <w:rsid w:val="008E2C64"/>
    <w:rsid w:val="008E7B2E"/>
    <w:rsid w:val="008F4063"/>
    <w:rsid w:val="008F4CEE"/>
    <w:rsid w:val="009020E8"/>
    <w:rsid w:val="00902311"/>
    <w:rsid w:val="009041CF"/>
    <w:rsid w:val="00912A74"/>
    <w:rsid w:val="009150F4"/>
    <w:rsid w:val="009168DA"/>
    <w:rsid w:val="009215B6"/>
    <w:rsid w:val="0092293C"/>
    <w:rsid w:val="009235EF"/>
    <w:rsid w:val="00926565"/>
    <w:rsid w:val="009275A4"/>
    <w:rsid w:val="00933D18"/>
    <w:rsid w:val="00933E3A"/>
    <w:rsid w:val="00936B81"/>
    <w:rsid w:val="00937765"/>
    <w:rsid w:val="009379BD"/>
    <w:rsid w:val="009426CB"/>
    <w:rsid w:val="00942EA9"/>
    <w:rsid w:val="00943A15"/>
    <w:rsid w:val="0094534D"/>
    <w:rsid w:val="00953731"/>
    <w:rsid w:val="009550E3"/>
    <w:rsid w:val="00956FBA"/>
    <w:rsid w:val="009637E3"/>
    <w:rsid w:val="0096527B"/>
    <w:rsid w:val="0097040D"/>
    <w:rsid w:val="0097075E"/>
    <w:rsid w:val="00971256"/>
    <w:rsid w:val="0097436C"/>
    <w:rsid w:val="00977A99"/>
    <w:rsid w:val="00981A27"/>
    <w:rsid w:val="00985124"/>
    <w:rsid w:val="00985C16"/>
    <w:rsid w:val="00990794"/>
    <w:rsid w:val="00991E9C"/>
    <w:rsid w:val="00993A58"/>
    <w:rsid w:val="009A0273"/>
    <w:rsid w:val="009A6956"/>
    <w:rsid w:val="009B13B0"/>
    <w:rsid w:val="009B6066"/>
    <w:rsid w:val="009C03E4"/>
    <w:rsid w:val="009C5A47"/>
    <w:rsid w:val="009C72DE"/>
    <w:rsid w:val="009C7912"/>
    <w:rsid w:val="009D0AF5"/>
    <w:rsid w:val="009D14BB"/>
    <w:rsid w:val="009D1FE0"/>
    <w:rsid w:val="009D2CCB"/>
    <w:rsid w:val="009D527B"/>
    <w:rsid w:val="009D78F7"/>
    <w:rsid w:val="009E0335"/>
    <w:rsid w:val="009E3865"/>
    <w:rsid w:val="009E7DE7"/>
    <w:rsid w:val="009F1E29"/>
    <w:rsid w:val="009F2236"/>
    <w:rsid w:val="009F3D66"/>
    <w:rsid w:val="009F5DF9"/>
    <w:rsid w:val="00A05CFB"/>
    <w:rsid w:val="00A066BA"/>
    <w:rsid w:val="00A06E19"/>
    <w:rsid w:val="00A13414"/>
    <w:rsid w:val="00A21B67"/>
    <w:rsid w:val="00A21ECA"/>
    <w:rsid w:val="00A230B8"/>
    <w:rsid w:val="00A25875"/>
    <w:rsid w:val="00A25C0F"/>
    <w:rsid w:val="00A2764D"/>
    <w:rsid w:val="00A36B75"/>
    <w:rsid w:val="00A36DD0"/>
    <w:rsid w:val="00A37131"/>
    <w:rsid w:val="00A37CF5"/>
    <w:rsid w:val="00A41FC9"/>
    <w:rsid w:val="00A42730"/>
    <w:rsid w:val="00A45C8D"/>
    <w:rsid w:val="00A50101"/>
    <w:rsid w:val="00A551EE"/>
    <w:rsid w:val="00A55309"/>
    <w:rsid w:val="00A6132B"/>
    <w:rsid w:val="00A620B2"/>
    <w:rsid w:val="00A7042D"/>
    <w:rsid w:val="00A72956"/>
    <w:rsid w:val="00A7354A"/>
    <w:rsid w:val="00A73A97"/>
    <w:rsid w:val="00A73BD5"/>
    <w:rsid w:val="00A8223B"/>
    <w:rsid w:val="00A85C89"/>
    <w:rsid w:val="00A86C3E"/>
    <w:rsid w:val="00A86CE8"/>
    <w:rsid w:val="00A942AC"/>
    <w:rsid w:val="00AA0439"/>
    <w:rsid w:val="00AA1DAC"/>
    <w:rsid w:val="00AA429B"/>
    <w:rsid w:val="00AA4A3B"/>
    <w:rsid w:val="00AA5EB9"/>
    <w:rsid w:val="00AA6A63"/>
    <w:rsid w:val="00AB36B2"/>
    <w:rsid w:val="00AB466E"/>
    <w:rsid w:val="00AB5700"/>
    <w:rsid w:val="00AB77CB"/>
    <w:rsid w:val="00AC3DA1"/>
    <w:rsid w:val="00AD3F68"/>
    <w:rsid w:val="00AE041A"/>
    <w:rsid w:val="00AE0A1B"/>
    <w:rsid w:val="00AE0D4D"/>
    <w:rsid w:val="00AE3420"/>
    <w:rsid w:val="00AE3E4C"/>
    <w:rsid w:val="00AE581A"/>
    <w:rsid w:val="00AE72FE"/>
    <w:rsid w:val="00AF7F5D"/>
    <w:rsid w:val="00B005F3"/>
    <w:rsid w:val="00B060D8"/>
    <w:rsid w:val="00B06BD0"/>
    <w:rsid w:val="00B076E8"/>
    <w:rsid w:val="00B1047D"/>
    <w:rsid w:val="00B163F8"/>
    <w:rsid w:val="00B23A1E"/>
    <w:rsid w:val="00B2470E"/>
    <w:rsid w:val="00B2785B"/>
    <w:rsid w:val="00B30608"/>
    <w:rsid w:val="00B32B49"/>
    <w:rsid w:val="00B341AD"/>
    <w:rsid w:val="00B36249"/>
    <w:rsid w:val="00B37BCD"/>
    <w:rsid w:val="00B409E3"/>
    <w:rsid w:val="00B4206A"/>
    <w:rsid w:val="00B42BA6"/>
    <w:rsid w:val="00B4468F"/>
    <w:rsid w:val="00B50E46"/>
    <w:rsid w:val="00B53343"/>
    <w:rsid w:val="00B552A0"/>
    <w:rsid w:val="00B5778B"/>
    <w:rsid w:val="00B57CE9"/>
    <w:rsid w:val="00B57FD5"/>
    <w:rsid w:val="00B616F7"/>
    <w:rsid w:val="00B638B9"/>
    <w:rsid w:val="00B649F0"/>
    <w:rsid w:val="00B65049"/>
    <w:rsid w:val="00B720B3"/>
    <w:rsid w:val="00B74A12"/>
    <w:rsid w:val="00B77D80"/>
    <w:rsid w:val="00B87BCF"/>
    <w:rsid w:val="00B909C1"/>
    <w:rsid w:val="00B9185F"/>
    <w:rsid w:val="00B924A2"/>
    <w:rsid w:val="00B97E18"/>
    <w:rsid w:val="00BA554F"/>
    <w:rsid w:val="00BB0BF8"/>
    <w:rsid w:val="00BB26B5"/>
    <w:rsid w:val="00BB7DCB"/>
    <w:rsid w:val="00BC0841"/>
    <w:rsid w:val="00BC1304"/>
    <w:rsid w:val="00BC7654"/>
    <w:rsid w:val="00BD21F1"/>
    <w:rsid w:val="00BD73CC"/>
    <w:rsid w:val="00BE2021"/>
    <w:rsid w:val="00BE4B63"/>
    <w:rsid w:val="00BE621E"/>
    <w:rsid w:val="00BE662B"/>
    <w:rsid w:val="00BE776D"/>
    <w:rsid w:val="00BE7D2E"/>
    <w:rsid w:val="00BF0C73"/>
    <w:rsid w:val="00BF1705"/>
    <w:rsid w:val="00BF3C63"/>
    <w:rsid w:val="00BF5FF0"/>
    <w:rsid w:val="00BF71D7"/>
    <w:rsid w:val="00BF7BBC"/>
    <w:rsid w:val="00C03905"/>
    <w:rsid w:val="00C06332"/>
    <w:rsid w:val="00C07731"/>
    <w:rsid w:val="00C109BF"/>
    <w:rsid w:val="00C10A8F"/>
    <w:rsid w:val="00C13B3A"/>
    <w:rsid w:val="00C14DA9"/>
    <w:rsid w:val="00C15583"/>
    <w:rsid w:val="00C17DCA"/>
    <w:rsid w:val="00C22A66"/>
    <w:rsid w:val="00C22C7A"/>
    <w:rsid w:val="00C23BDF"/>
    <w:rsid w:val="00C278F3"/>
    <w:rsid w:val="00C27CF9"/>
    <w:rsid w:val="00C327FC"/>
    <w:rsid w:val="00C33B39"/>
    <w:rsid w:val="00C438A8"/>
    <w:rsid w:val="00C43FA1"/>
    <w:rsid w:val="00C445D5"/>
    <w:rsid w:val="00C4689F"/>
    <w:rsid w:val="00C479E7"/>
    <w:rsid w:val="00C50ED3"/>
    <w:rsid w:val="00C52FCE"/>
    <w:rsid w:val="00C540A1"/>
    <w:rsid w:val="00C5463E"/>
    <w:rsid w:val="00C550F4"/>
    <w:rsid w:val="00C55299"/>
    <w:rsid w:val="00C6052B"/>
    <w:rsid w:val="00C64FB6"/>
    <w:rsid w:val="00C669FC"/>
    <w:rsid w:val="00C72651"/>
    <w:rsid w:val="00C72989"/>
    <w:rsid w:val="00C72BCA"/>
    <w:rsid w:val="00C74023"/>
    <w:rsid w:val="00C7455B"/>
    <w:rsid w:val="00C74756"/>
    <w:rsid w:val="00C75A02"/>
    <w:rsid w:val="00C83DB7"/>
    <w:rsid w:val="00C841F6"/>
    <w:rsid w:val="00C86D2D"/>
    <w:rsid w:val="00C871BC"/>
    <w:rsid w:val="00C9061C"/>
    <w:rsid w:val="00C93142"/>
    <w:rsid w:val="00C952E3"/>
    <w:rsid w:val="00C95C09"/>
    <w:rsid w:val="00CA2131"/>
    <w:rsid w:val="00CA4AB4"/>
    <w:rsid w:val="00CA752E"/>
    <w:rsid w:val="00CB1C7C"/>
    <w:rsid w:val="00CB2432"/>
    <w:rsid w:val="00CB3E7C"/>
    <w:rsid w:val="00CB5E4E"/>
    <w:rsid w:val="00CB7E09"/>
    <w:rsid w:val="00CC649A"/>
    <w:rsid w:val="00CD1E5E"/>
    <w:rsid w:val="00CD260C"/>
    <w:rsid w:val="00CE1B8D"/>
    <w:rsid w:val="00CE5687"/>
    <w:rsid w:val="00CF3F17"/>
    <w:rsid w:val="00D028A5"/>
    <w:rsid w:val="00D0306E"/>
    <w:rsid w:val="00D03276"/>
    <w:rsid w:val="00D034F9"/>
    <w:rsid w:val="00D046AF"/>
    <w:rsid w:val="00D1154B"/>
    <w:rsid w:val="00D11EFB"/>
    <w:rsid w:val="00D1403F"/>
    <w:rsid w:val="00D226A3"/>
    <w:rsid w:val="00D227D3"/>
    <w:rsid w:val="00D24C5D"/>
    <w:rsid w:val="00D255F2"/>
    <w:rsid w:val="00D27926"/>
    <w:rsid w:val="00D324A9"/>
    <w:rsid w:val="00D345A2"/>
    <w:rsid w:val="00D36B64"/>
    <w:rsid w:val="00D41D98"/>
    <w:rsid w:val="00D420B5"/>
    <w:rsid w:val="00D45F25"/>
    <w:rsid w:val="00D50DC9"/>
    <w:rsid w:val="00D5255F"/>
    <w:rsid w:val="00D57B2C"/>
    <w:rsid w:val="00D629F9"/>
    <w:rsid w:val="00D63132"/>
    <w:rsid w:val="00D6635D"/>
    <w:rsid w:val="00D66932"/>
    <w:rsid w:val="00D7567D"/>
    <w:rsid w:val="00D77CA7"/>
    <w:rsid w:val="00D8018F"/>
    <w:rsid w:val="00D83498"/>
    <w:rsid w:val="00D83A94"/>
    <w:rsid w:val="00D844AD"/>
    <w:rsid w:val="00D86A12"/>
    <w:rsid w:val="00D875A7"/>
    <w:rsid w:val="00D90968"/>
    <w:rsid w:val="00D91800"/>
    <w:rsid w:val="00D91EC4"/>
    <w:rsid w:val="00D9407E"/>
    <w:rsid w:val="00D96718"/>
    <w:rsid w:val="00D97347"/>
    <w:rsid w:val="00D97F4D"/>
    <w:rsid w:val="00DA0FB9"/>
    <w:rsid w:val="00DA1E23"/>
    <w:rsid w:val="00DA2594"/>
    <w:rsid w:val="00DA6F2C"/>
    <w:rsid w:val="00DB2ED6"/>
    <w:rsid w:val="00DB38CA"/>
    <w:rsid w:val="00DB5A83"/>
    <w:rsid w:val="00DB6526"/>
    <w:rsid w:val="00DC5AB7"/>
    <w:rsid w:val="00DD3FC1"/>
    <w:rsid w:val="00DD73E6"/>
    <w:rsid w:val="00DE1272"/>
    <w:rsid w:val="00DE148D"/>
    <w:rsid w:val="00DE4C1F"/>
    <w:rsid w:val="00DE619E"/>
    <w:rsid w:val="00DE675D"/>
    <w:rsid w:val="00DF077C"/>
    <w:rsid w:val="00DF1DB3"/>
    <w:rsid w:val="00DF2264"/>
    <w:rsid w:val="00DF7565"/>
    <w:rsid w:val="00DF7BEB"/>
    <w:rsid w:val="00E038B5"/>
    <w:rsid w:val="00E056A5"/>
    <w:rsid w:val="00E062FB"/>
    <w:rsid w:val="00E06726"/>
    <w:rsid w:val="00E06AAD"/>
    <w:rsid w:val="00E143E7"/>
    <w:rsid w:val="00E15EF1"/>
    <w:rsid w:val="00E21A3B"/>
    <w:rsid w:val="00E23FBD"/>
    <w:rsid w:val="00E240BC"/>
    <w:rsid w:val="00E32423"/>
    <w:rsid w:val="00E358CD"/>
    <w:rsid w:val="00E372E1"/>
    <w:rsid w:val="00E453CF"/>
    <w:rsid w:val="00E4680F"/>
    <w:rsid w:val="00E50A2E"/>
    <w:rsid w:val="00E54153"/>
    <w:rsid w:val="00E541A2"/>
    <w:rsid w:val="00E564E7"/>
    <w:rsid w:val="00E56932"/>
    <w:rsid w:val="00E664F7"/>
    <w:rsid w:val="00E67040"/>
    <w:rsid w:val="00E70CDD"/>
    <w:rsid w:val="00E70D1B"/>
    <w:rsid w:val="00E721A2"/>
    <w:rsid w:val="00E73A20"/>
    <w:rsid w:val="00E76547"/>
    <w:rsid w:val="00E81538"/>
    <w:rsid w:val="00E87DFF"/>
    <w:rsid w:val="00E904FC"/>
    <w:rsid w:val="00E93231"/>
    <w:rsid w:val="00E93320"/>
    <w:rsid w:val="00E96F21"/>
    <w:rsid w:val="00EA04BE"/>
    <w:rsid w:val="00EA1B27"/>
    <w:rsid w:val="00EA29BC"/>
    <w:rsid w:val="00EA4AAC"/>
    <w:rsid w:val="00EB0094"/>
    <w:rsid w:val="00EB28E5"/>
    <w:rsid w:val="00EB4332"/>
    <w:rsid w:val="00EB5D77"/>
    <w:rsid w:val="00EB6B2F"/>
    <w:rsid w:val="00EC0087"/>
    <w:rsid w:val="00EC1BAD"/>
    <w:rsid w:val="00EC230A"/>
    <w:rsid w:val="00EC2D0F"/>
    <w:rsid w:val="00ED1CCA"/>
    <w:rsid w:val="00ED40BD"/>
    <w:rsid w:val="00EE115F"/>
    <w:rsid w:val="00EE178E"/>
    <w:rsid w:val="00EF0802"/>
    <w:rsid w:val="00EF3796"/>
    <w:rsid w:val="00EF38E1"/>
    <w:rsid w:val="00EF6E40"/>
    <w:rsid w:val="00F00617"/>
    <w:rsid w:val="00F014F5"/>
    <w:rsid w:val="00F03810"/>
    <w:rsid w:val="00F03AFD"/>
    <w:rsid w:val="00F04861"/>
    <w:rsid w:val="00F0543E"/>
    <w:rsid w:val="00F10975"/>
    <w:rsid w:val="00F215E2"/>
    <w:rsid w:val="00F226F7"/>
    <w:rsid w:val="00F25DE8"/>
    <w:rsid w:val="00F2776C"/>
    <w:rsid w:val="00F27843"/>
    <w:rsid w:val="00F31FCB"/>
    <w:rsid w:val="00F3266E"/>
    <w:rsid w:val="00F33A58"/>
    <w:rsid w:val="00F367F8"/>
    <w:rsid w:val="00F36BE9"/>
    <w:rsid w:val="00F3772C"/>
    <w:rsid w:val="00F37EEB"/>
    <w:rsid w:val="00F40BB4"/>
    <w:rsid w:val="00F40C7B"/>
    <w:rsid w:val="00F4474D"/>
    <w:rsid w:val="00F45EBB"/>
    <w:rsid w:val="00F503A5"/>
    <w:rsid w:val="00F53A22"/>
    <w:rsid w:val="00F53C9D"/>
    <w:rsid w:val="00F55C58"/>
    <w:rsid w:val="00F56623"/>
    <w:rsid w:val="00F6019E"/>
    <w:rsid w:val="00F608AB"/>
    <w:rsid w:val="00F632E2"/>
    <w:rsid w:val="00F637A9"/>
    <w:rsid w:val="00F6578D"/>
    <w:rsid w:val="00F7489A"/>
    <w:rsid w:val="00F813E0"/>
    <w:rsid w:val="00F83BBC"/>
    <w:rsid w:val="00F91D37"/>
    <w:rsid w:val="00FA008C"/>
    <w:rsid w:val="00FA00B0"/>
    <w:rsid w:val="00FA4DD0"/>
    <w:rsid w:val="00FA6949"/>
    <w:rsid w:val="00FA6D99"/>
    <w:rsid w:val="00FB0F24"/>
    <w:rsid w:val="00FB13F0"/>
    <w:rsid w:val="00FB3138"/>
    <w:rsid w:val="00FB62B2"/>
    <w:rsid w:val="00FC0E95"/>
    <w:rsid w:val="00FC1591"/>
    <w:rsid w:val="00FC4763"/>
    <w:rsid w:val="00FC4A44"/>
    <w:rsid w:val="00FC7DC3"/>
    <w:rsid w:val="00FD2330"/>
    <w:rsid w:val="00FD2563"/>
    <w:rsid w:val="00FD59E4"/>
    <w:rsid w:val="00FE439A"/>
    <w:rsid w:val="00FE471C"/>
    <w:rsid w:val="00FE4CF0"/>
    <w:rsid w:val="00FE5C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8E248"/>
  <w15:chartTrackingRefBased/>
  <w15:docId w15:val="{900BA28E-8211-4E26-8E28-455FD3DA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semiHidden/>
    <w:unhideWhenUsed/>
    <w:rsid w:val="00C17DCA"/>
    <w:rPr>
      <w:color w:val="0000FF"/>
      <w:u w:val="single"/>
    </w:rPr>
  </w:style>
  <w:style w:type="paragraph" w:styleId="Piedepgina">
    <w:name w:val="footer"/>
    <w:basedOn w:val="Normal"/>
    <w:link w:val="PiedepginaCar"/>
    <w:uiPriority w:val="99"/>
    <w:unhideWhenUsed/>
    <w:rsid w:val="00747C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7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205463&amp;Clase=DetalleTesisB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javascript:AbrirModal(1)"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0A391-413C-49D0-BEC8-EE559E5B6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6736</Words>
  <Characters>37054</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JuanEdy</cp:lastModifiedBy>
  <cp:revision>4</cp:revision>
  <cp:lastPrinted>2020-01-29T20:38:00Z</cp:lastPrinted>
  <dcterms:created xsi:type="dcterms:W3CDTF">2020-09-22T14:56:00Z</dcterms:created>
  <dcterms:modified xsi:type="dcterms:W3CDTF">2020-09-24T17:42:00Z</dcterms:modified>
</cp:coreProperties>
</file>