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26883" w:rsidRPr="005B0AEE" w:rsidTr="00110C87">
        <w:tc>
          <w:tcPr>
            <w:tcW w:w="2356" w:type="dxa"/>
          </w:tcPr>
          <w:p w:rsidR="00326883" w:rsidRPr="005B0AEE" w:rsidRDefault="00326883" w:rsidP="00110C87">
            <w:pPr>
              <w:spacing w:after="0" w:line="240" w:lineRule="auto"/>
              <w:rPr>
                <w:rFonts w:ascii="Arial" w:hAnsi="Arial" w:cs="Arial"/>
                <w:b/>
                <w:sz w:val="26"/>
                <w:szCs w:val="26"/>
              </w:rPr>
            </w:pPr>
          </w:p>
        </w:tc>
        <w:tc>
          <w:tcPr>
            <w:tcW w:w="7426" w:type="dxa"/>
          </w:tcPr>
          <w:p w:rsidR="00326883" w:rsidRPr="005B0AEE" w:rsidRDefault="00326883" w:rsidP="00110C87">
            <w:pPr>
              <w:tabs>
                <w:tab w:val="left" w:pos="3103"/>
              </w:tabs>
              <w:spacing w:after="0" w:line="240" w:lineRule="auto"/>
              <w:ind w:left="2961" w:hanging="2961"/>
              <w:jc w:val="both"/>
              <w:rPr>
                <w:rFonts w:ascii="Arial" w:hAnsi="Arial" w:cs="Arial"/>
                <w:b/>
                <w:i/>
                <w:iCs/>
                <w:caps/>
                <w:sz w:val="26"/>
                <w:szCs w:val="26"/>
              </w:rPr>
            </w:pPr>
            <w:r w:rsidRPr="005B0AEE">
              <w:rPr>
                <w:rFonts w:ascii="Arial" w:hAnsi="Arial" w:cs="Arial"/>
                <w:b/>
                <w:i/>
                <w:iCs/>
                <w:caps/>
                <w:sz w:val="26"/>
                <w:szCs w:val="26"/>
              </w:rPr>
              <w:t xml:space="preserve">                       </w:t>
            </w:r>
          </w:p>
          <w:p w:rsidR="00326883" w:rsidRPr="005B0AEE" w:rsidRDefault="00326883" w:rsidP="00110C87">
            <w:pPr>
              <w:tabs>
                <w:tab w:val="left" w:pos="3103"/>
              </w:tabs>
              <w:spacing w:after="0" w:line="240" w:lineRule="auto"/>
              <w:ind w:left="1119" w:hanging="1119"/>
              <w:jc w:val="both"/>
              <w:rPr>
                <w:rFonts w:ascii="Arial" w:hAnsi="Arial" w:cs="Arial"/>
                <w:b/>
                <w:iCs/>
                <w:caps/>
                <w:sz w:val="26"/>
                <w:szCs w:val="26"/>
              </w:rPr>
            </w:pPr>
            <w:r w:rsidRPr="005B0AEE">
              <w:rPr>
                <w:rFonts w:ascii="Arial" w:hAnsi="Arial" w:cs="Arial"/>
                <w:b/>
                <w:i/>
                <w:iCs/>
                <w:caps/>
                <w:sz w:val="26"/>
                <w:szCs w:val="26"/>
              </w:rPr>
              <w:t xml:space="preserve">               </w:t>
            </w:r>
            <w:r w:rsidRPr="005B0AEE">
              <w:rPr>
                <w:rFonts w:ascii="Arial" w:hAnsi="Arial" w:cs="Arial"/>
                <w:b/>
                <w:iCs/>
                <w:caps/>
                <w:sz w:val="26"/>
                <w:szCs w:val="26"/>
              </w:rPr>
              <w:t xml:space="preserve">SALA SUPERIOR DEL TRIBUNAL DE </w:t>
            </w:r>
            <w:r w:rsidR="00EC4537">
              <w:rPr>
                <w:rFonts w:ascii="Arial" w:hAnsi="Arial" w:cs="Arial"/>
                <w:b/>
                <w:iCs/>
                <w:caps/>
                <w:sz w:val="26"/>
                <w:szCs w:val="26"/>
              </w:rPr>
              <w:t xml:space="preserve">JUSTICIA </w:t>
            </w:r>
            <w:r w:rsidRPr="005B0AEE">
              <w:rPr>
                <w:rFonts w:ascii="Arial" w:hAnsi="Arial" w:cs="Arial"/>
                <w:b/>
                <w:iCs/>
                <w:caps/>
                <w:sz w:val="26"/>
                <w:szCs w:val="26"/>
              </w:rPr>
              <w:t>ADMINISTRATIV</w:t>
            </w:r>
            <w:r w:rsidR="00EC4537">
              <w:rPr>
                <w:rFonts w:ascii="Arial" w:hAnsi="Arial" w:cs="Arial"/>
                <w:b/>
                <w:iCs/>
                <w:caps/>
                <w:sz w:val="26"/>
                <w:szCs w:val="26"/>
              </w:rPr>
              <w:t>A</w:t>
            </w:r>
            <w:r w:rsidRPr="005B0AEE">
              <w:rPr>
                <w:rFonts w:ascii="Arial" w:hAnsi="Arial" w:cs="Arial"/>
                <w:b/>
                <w:iCs/>
                <w:caps/>
                <w:sz w:val="26"/>
                <w:szCs w:val="26"/>
              </w:rPr>
              <w:t xml:space="preserve"> DEL ESTADO</w:t>
            </w:r>
          </w:p>
          <w:p w:rsidR="00326883" w:rsidRPr="00655D30" w:rsidRDefault="00326883" w:rsidP="00110C87">
            <w:pPr>
              <w:pStyle w:val="Encabezado"/>
              <w:tabs>
                <w:tab w:val="clear" w:pos="4252"/>
              </w:tabs>
              <w:ind w:right="51"/>
              <w:jc w:val="both"/>
              <w:rPr>
                <w:rFonts w:ascii="Arial" w:hAnsi="Arial" w:cs="Arial"/>
                <w:b/>
                <w:iCs/>
                <w:caps/>
                <w:sz w:val="26"/>
                <w:szCs w:val="26"/>
                <w:lang w:val="es-ES"/>
              </w:rPr>
            </w:pPr>
            <w:r w:rsidRPr="00655D30">
              <w:rPr>
                <w:rFonts w:ascii="Arial" w:hAnsi="Arial" w:cs="Arial"/>
                <w:b/>
                <w:iCs/>
                <w:caps/>
                <w:sz w:val="26"/>
                <w:szCs w:val="26"/>
                <w:lang w:val="es-ES"/>
              </w:rPr>
              <w:t xml:space="preserve">               </w:t>
            </w:r>
          </w:p>
          <w:p w:rsidR="00326883" w:rsidRPr="00655D30" w:rsidRDefault="00326883" w:rsidP="00110C87">
            <w:pPr>
              <w:pStyle w:val="Encabezado"/>
              <w:tabs>
                <w:tab w:val="clear" w:pos="4252"/>
              </w:tabs>
              <w:ind w:right="51"/>
              <w:jc w:val="both"/>
              <w:rPr>
                <w:rFonts w:ascii="Arial" w:hAnsi="Arial" w:cs="Arial"/>
                <w:b/>
                <w:iCs/>
                <w:caps/>
                <w:sz w:val="26"/>
                <w:szCs w:val="26"/>
                <w:lang w:val="es-ES"/>
              </w:rPr>
            </w:pPr>
            <w:r w:rsidRPr="00655D30">
              <w:rPr>
                <w:rFonts w:ascii="Arial" w:hAnsi="Arial" w:cs="Arial"/>
                <w:b/>
                <w:iCs/>
                <w:caps/>
                <w:sz w:val="26"/>
                <w:szCs w:val="26"/>
                <w:lang w:val="es-ES"/>
              </w:rPr>
              <w:t xml:space="preserve">               RECURSO DE REVISIÓN:   0</w:t>
            </w:r>
            <w:r w:rsidR="008C2093">
              <w:rPr>
                <w:rFonts w:ascii="Arial" w:hAnsi="Arial" w:cs="Arial"/>
                <w:b/>
                <w:iCs/>
                <w:caps/>
                <w:sz w:val="26"/>
                <w:szCs w:val="26"/>
                <w:lang w:val="es-ES"/>
              </w:rPr>
              <w:t>27</w:t>
            </w:r>
            <w:r w:rsidRPr="00655D30">
              <w:rPr>
                <w:rFonts w:ascii="Arial" w:hAnsi="Arial" w:cs="Arial"/>
                <w:b/>
                <w:iCs/>
                <w:caps/>
                <w:sz w:val="26"/>
                <w:szCs w:val="26"/>
                <w:lang w:val="es-ES"/>
              </w:rPr>
              <w:t>0/201</w:t>
            </w:r>
            <w:r w:rsidR="008C2093">
              <w:rPr>
                <w:rFonts w:ascii="Arial" w:hAnsi="Arial" w:cs="Arial"/>
                <w:b/>
                <w:iCs/>
                <w:caps/>
                <w:sz w:val="26"/>
                <w:szCs w:val="26"/>
                <w:lang w:val="es-ES"/>
              </w:rPr>
              <w:t>9</w:t>
            </w:r>
          </w:p>
          <w:p w:rsidR="00326883" w:rsidRPr="00655D30" w:rsidRDefault="00326883" w:rsidP="00110C87">
            <w:pPr>
              <w:pStyle w:val="Encabezado"/>
              <w:tabs>
                <w:tab w:val="clear" w:pos="4252"/>
              </w:tabs>
              <w:ind w:left="1119" w:right="51" w:hanging="1119"/>
              <w:jc w:val="both"/>
              <w:rPr>
                <w:rFonts w:ascii="Arial" w:hAnsi="Arial" w:cs="Arial"/>
                <w:b/>
                <w:iCs/>
                <w:caps/>
                <w:sz w:val="26"/>
                <w:szCs w:val="26"/>
                <w:lang w:val="es-ES"/>
              </w:rPr>
            </w:pPr>
            <w:r w:rsidRPr="00655D30">
              <w:rPr>
                <w:rFonts w:ascii="Arial" w:hAnsi="Arial" w:cs="Arial"/>
                <w:b/>
                <w:iCs/>
                <w:caps/>
                <w:sz w:val="26"/>
                <w:szCs w:val="26"/>
                <w:lang w:val="es-ES"/>
              </w:rPr>
              <w:t xml:space="preserve">               EXPEDIENTE: 0</w:t>
            </w:r>
            <w:r w:rsidR="008C2093">
              <w:rPr>
                <w:rFonts w:ascii="Arial" w:hAnsi="Arial" w:cs="Arial"/>
                <w:b/>
                <w:iCs/>
                <w:caps/>
                <w:sz w:val="26"/>
                <w:szCs w:val="26"/>
                <w:lang w:val="es-ES"/>
              </w:rPr>
              <w:t>47</w:t>
            </w:r>
            <w:r w:rsidR="00EC4537">
              <w:rPr>
                <w:rFonts w:ascii="Arial" w:hAnsi="Arial" w:cs="Arial"/>
                <w:b/>
                <w:iCs/>
                <w:caps/>
                <w:sz w:val="26"/>
                <w:szCs w:val="26"/>
                <w:lang w:val="es-ES"/>
              </w:rPr>
              <w:t>7</w:t>
            </w:r>
            <w:r w:rsidRPr="00655D30">
              <w:rPr>
                <w:rFonts w:ascii="Arial" w:hAnsi="Arial" w:cs="Arial"/>
                <w:b/>
                <w:iCs/>
                <w:caps/>
                <w:sz w:val="26"/>
                <w:szCs w:val="26"/>
                <w:lang w:val="es-ES"/>
              </w:rPr>
              <w:t>/201</w:t>
            </w:r>
            <w:r w:rsidR="008C2093">
              <w:rPr>
                <w:rFonts w:ascii="Arial" w:hAnsi="Arial" w:cs="Arial"/>
                <w:b/>
                <w:iCs/>
                <w:caps/>
                <w:sz w:val="26"/>
                <w:szCs w:val="26"/>
                <w:lang w:val="es-ES"/>
              </w:rPr>
              <w:t>6</w:t>
            </w:r>
            <w:r w:rsidRPr="00655D30">
              <w:rPr>
                <w:rFonts w:ascii="Arial" w:hAnsi="Arial" w:cs="Arial"/>
                <w:b/>
                <w:iCs/>
                <w:caps/>
                <w:sz w:val="26"/>
                <w:szCs w:val="26"/>
                <w:lang w:val="es-ES"/>
              </w:rPr>
              <w:t xml:space="preserve"> DE LA </w:t>
            </w:r>
            <w:r w:rsidR="00EC4537">
              <w:rPr>
                <w:rFonts w:ascii="Arial" w:hAnsi="Arial" w:cs="Arial"/>
                <w:b/>
                <w:iCs/>
                <w:caps/>
                <w:sz w:val="26"/>
                <w:szCs w:val="26"/>
                <w:lang w:val="es-ES"/>
              </w:rPr>
              <w:t>SEXTA</w:t>
            </w:r>
            <w:r w:rsidRPr="00655D30">
              <w:rPr>
                <w:rFonts w:ascii="Arial" w:hAnsi="Arial" w:cs="Arial"/>
                <w:b/>
                <w:iCs/>
                <w:caps/>
                <w:sz w:val="26"/>
                <w:szCs w:val="26"/>
                <w:lang w:val="es-ES"/>
              </w:rPr>
              <w:t xml:space="preserve"> sala </w:t>
            </w:r>
            <w:r w:rsidR="00EC4537">
              <w:rPr>
                <w:rFonts w:ascii="Arial" w:hAnsi="Arial" w:cs="Arial"/>
                <w:b/>
                <w:iCs/>
                <w:caps/>
                <w:sz w:val="26"/>
                <w:szCs w:val="26"/>
                <w:lang w:val="es-ES"/>
              </w:rPr>
              <w:t xml:space="preserve">UNITARIA </w:t>
            </w:r>
            <w:r w:rsidRPr="00655D30">
              <w:rPr>
                <w:rFonts w:ascii="Arial" w:hAnsi="Arial" w:cs="Arial"/>
                <w:b/>
                <w:iCs/>
                <w:caps/>
                <w:sz w:val="26"/>
                <w:szCs w:val="26"/>
                <w:lang w:val="es-ES"/>
              </w:rPr>
              <w:t xml:space="preserve">de primera instancia </w:t>
            </w:r>
          </w:p>
          <w:p w:rsidR="00326883" w:rsidRPr="00655D30" w:rsidRDefault="00326883" w:rsidP="00110C87">
            <w:pPr>
              <w:pStyle w:val="Encabezado"/>
              <w:tabs>
                <w:tab w:val="clear" w:pos="4252"/>
              </w:tabs>
              <w:ind w:right="51"/>
              <w:jc w:val="both"/>
              <w:rPr>
                <w:rFonts w:ascii="Arial" w:hAnsi="Arial" w:cs="Arial"/>
                <w:b/>
                <w:iCs/>
                <w:caps/>
                <w:sz w:val="26"/>
                <w:szCs w:val="26"/>
                <w:lang w:val="es-ES"/>
              </w:rPr>
            </w:pPr>
            <w:r w:rsidRPr="00655D30">
              <w:rPr>
                <w:rFonts w:ascii="Arial" w:hAnsi="Arial" w:cs="Arial"/>
                <w:b/>
                <w:iCs/>
                <w:caps/>
                <w:sz w:val="26"/>
                <w:szCs w:val="26"/>
                <w:lang w:val="es-ES"/>
              </w:rPr>
              <w:t xml:space="preserve">       </w:t>
            </w:r>
          </w:p>
          <w:p w:rsidR="00326883" w:rsidRPr="00655D30" w:rsidRDefault="00326883" w:rsidP="00110C87">
            <w:pPr>
              <w:pStyle w:val="Encabezado"/>
              <w:tabs>
                <w:tab w:val="clear" w:pos="4252"/>
              </w:tabs>
              <w:ind w:left="1119" w:right="51" w:hanging="1134"/>
              <w:jc w:val="both"/>
              <w:rPr>
                <w:rFonts w:ascii="Arial" w:hAnsi="Arial" w:cs="Arial"/>
                <w:b/>
                <w:iCs/>
                <w:caps/>
                <w:sz w:val="26"/>
                <w:szCs w:val="26"/>
                <w:lang w:val="es-ES"/>
              </w:rPr>
            </w:pPr>
            <w:r w:rsidRPr="00655D30">
              <w:rPr>
                <w:rFonts w:ascii="Arial" w:hAnsi="Arial" w:cs="Arial"/>
                <w:b/>
                <w:iCs/>
                <w:caps/>
                <w:sz w:val="26"/>
                <w:szCs w:val="26"/>
                <w:lang w:val="es-ES"/>
              </w:rPr>
              <w:t xml:space="preserve">                ponente: magISTRAD</w:t>
            </w:r>
            <w:r w:rsidR="00EC4537">
              <w:rPr>
                <w:rFonts w:ascii="Arial" w:hAnsi="Arial" w:cs="Arial"/>
                <w:b/>
                <w:iCs/>
                <w:caps/>
                <w:sz w:val="26"/>
                <w:szCs w:val="26"/>
                <w:lang w:val="es-ES"/>
              </w:rPr>
              <w:t>O MANUEL VEL</w:t>
            </w:r>
            <w:r w:rsidR="00EC3A97">
              <w:rPr>
                <w:rFonts w:ascii="Arial" w:hAnsi="Arial" w:cs="Arial"/>
                <w:b/>
                <w:iCs/>
                <w:caps/>
                <w:sz w:val="26"/>
                <w:szCs w:val="26"/>
                <w:lang w:val="es-ES"/>
              </w:rPr>
              <w:t>A</w:t>
            </w:r>
            <w:r w:rsidR="00EC4537">
              <w:rPr>
                <w:rFonts w:ascii="Arial" w:hAnsi="Arial" w:cs="Arial"/>
                <w:b/>
                <w:iCs/>
                <w:caps/>
                <w:sz w:val="26"/>
                <w:szCs w:val="26"/>
                <w:lang w:val="es-ES"/>
              </w:rPr>
              <w:t>SCO ALCÁNTARA</w:t>
            </w:r>
            <w:r w:rsidRPr="00655D30">
              <w:rPr>
                <w:rFonts w:ascii="Arial" w:hAnsi="Arial" w:cs="Arial"/>
                <w:b/>
                <w:iCs/>
                <w:caps/>
                <w:sz w:val="26"/>
                <w:szCs w:val="26"/>
                <w:lang w:val="es-ES"/>
              </w:rPr>
              <w:t>.</w:t>
            </w:r>
          </w:p>
          <w:p w:rsidR="00326883" w:rsidRPr="00655D30" w:rsidRDefault="00326883" w:rsidP="00110C87">
            <w:pPr>
              <w:pStyle w:val="Encabezado"/>
              <w:tabs>
                <w:tab w:val="clear" w:pos="4252"/>
              </w:tabs>
              <w:ind w:right="51"/>
              <w:jc w:val="both"/>
              <w:rPr>
                <w:rFonts w:ascii="Arial" w:hAnsi="Arial" w:cs="Arial"/>
                <w:b/>
                <w:iCs/>
                <w:caps/>
                <w:sz w:val="26"/>
                <w:szCs w:val="26"/>
                <w:lang w:val="es-ES"/>
              </w:rPr>
            </w:pPr>
          </w:p>
        </w:tc>
      </w:tr>
      <w:tr w:rsidR="00326883" w:rsidRPr="005B0AEE" w:rsidTr="00110C87">
        <w:tc>
          <w:tcPr>
            <w:tcW w:w="2356" w:type="dxa"/>
          </w:tcPr>
          <w:p w:rsidR="00326883" w:rsidRPr="005B0AEE" w:rsidRDefault="00326883" w:rsidP="00110C87">
            <w:pPr>
              <w:spacing w:after="0" w:line="240" w:lineRule="auto"/>
              <w:rPr>
                <w:rFonts w:ascii="Arial" w:hAnsi="Arial" w:cs="Arial"/>
                <w:b/>
                <w:sz w:val="26"/>
                <w:szCs w:val="26"/>
              </w:rPr>
            </w:pPr>
          </w:p>
        </w:tc>
        <w:tc>
          <w:tcPr>
            <w:tcW w:w="7426" w:type="dxa"/>
          </w:tcPr>
          <w:p w:rsidR="00326883" w:rsidRPr="005B0AEE" w:rsidRDefault="00326883" w:rsidP="00110C87">
            <w:pPr>
              <w:tabs>
                <w:tab w:val="left" w:pos="3103"/>
              </w:tabs>
              <w:spacing w:after="0" w:line="240" w:lineRule="auto"/>
              <w:ind w:left="2961" w:hanging="2961"/>
              <w:jc w:val="both"/>
              <w:rPr>
                <w:rFonts w:ascii="Arial" w:hAnsi="Arial" w:cs="Arial"/>
                <w:b/>
                <w:i/>
                <w:iCs/>
                <w:caps/>
                <w:sz w:val="26"/>
                <w:szCs w:val="26"/>
              </w:rPr>
            </w:pPr>
          </w:p>
        </w:tc>
      </w:tr>
    </w:tbl>
    <w:p w:rsidR="00326883" w:rsidRPr="006E349D" w:rsidRDefault="00DD427B" w:rsidP="00326883">
      <w:pPr>
        <w:spacing w:line="360" w:lineRule="auto"/>
        <w:jc w:val="both"/>
        <w:rPr>
          <w:rFonts w:ascii="Arial" w:hAnsi="Arial" w:cs="Arial"/>
          <w:b/>
          <w:sz w:val="26"/>
          <w:szCs w:val="26"/>
          <w:lang w:val="es-MX"/>
        </w:rPr>
      </w:pPr>
      <w:r>
        <w:rPr>
          <w:rFonts w:ascii="Arial" w:hAnsi="Arial" w:cs="Arial"/>
          <w:b/>
          <w:sz w:val="26"/>
          <w:szCs w:val="26"/>
          <w:lang w:val="es-MX"/>
        </w:rPr>
        <w:t xml:space="preserve">OAXACA DE JUÁREZ, OAXACA, </w:t>
      </w:r>
      <w:r w:rsidR="00BF301D">
        <w:rPr>
          <w:rFonts w:ascii="Arial" w:hAnsi="Arial" w:cs="Arial"/>
          <w:b/>
          <w:sz w:val="26"/>
          <w:szCs w:val="26"/>
          <w:lang w:val="es-MX"/>
        </w:rPr>
        <w:t xml:space="preserve">A </w:t>
      </w:r>
      <w:r>
        <w:rPr>
          <w:rFonts w:ascii="Arial" w:hAnsi="Arial" w:cs="Arial"/>
          <w:b/>
          <w:sz w:val="26"/>
          <w:szCs w:val="26"/>
          <w:lang w:val="es-MX"/>
        </w:rPr>
        <w:t xml:space="preserve">QUINCE </w:t>
      </w:r>
      <w:r w:rsidR="00326883">
        <w:rPr>
          <w:rFonts w:ascii="Arial" w:hAnsi="Arial" w:cs="Arial"/>
          <w:b/>
          <w:sz w:val="26"/>
          <w:szCs w:val="26"/>
          <w:lang w:val="es-MX"/>
        </w:rPr>
        <w:t xml:space="preserve">DE </w:t>
      </w:r>
      <w:r w:rsidR="00EC4537">
        <w:rPr>
          <w:rFonts w:ascii="Arial" w:hAnsi="Arial" w:cs="Arial"/>
          <w:b/>
          <w:sz w:val="26"/>
          <w:szCs w:val="26"/>
          <w:lang w:val="es-MX"/>
        </w:rPr>
        <w:t>ENERO</w:t>
      </w:r>
      <w:r w:rsidR="00326883" w:rsidRPr="006E349D">
        <w:rPr>
          <w:rFonts w:ascii="Arial" w:hAnsi="Arial" w:cs="Arial"/>
          <w:b/>
          <w:sz w:val="26"/>
          <w:szCs w:val="26"/>
          <w:lang w:val="es-MX"/>
        </w:rPr>
        <w:t xml:space="preserve"> DE  DOS MIL </w:t>
      </w:r>
      <w:r w:rsidR="00EC4537">
        <w:rPr>
          <w:rFonts w:ascii="Arial" w:hAnsi="Arial" w:cs="Arial"/>
          <w:b/>
          <w:sz w:val="26"/>
          <w:szCs w:val="26"/>
          <w:lang w:val="es-MX"/>
        </w:rPr>
        <w:t>VEINTE</w:t>
      </w:r>
      <w:r>
        <w:rPr>
          <w:rFonts w:ascii="Arial" w:hAnsi="Arial" w:cs="Arial"/>
          <w:b/>
          <w:sz w:val="26"/>
          <w:szCs w:val="26"/>
          <w:lang w:val="es-MX"/>
        </w:rPr>
        <w:t>.</w:t>
      </w:r>
    </w:p>
    <w:p w:rsidR="00326883" w:rsidRPr="006E349D" w:rsidRDefault="00326883" w:rsidP="00C75CBB">
      <w:pPr>
        <w:spacing w:before="240" w:line="360" w:lineRule="auto"/>
        <w:ind w:firstLine="708"/>
        <w:jc w:val="both"/>
        <w:rPr>
          <w:rFonts w:ascii="Arial" w:hAnsi="Arial" w:cs="Arial"/>
          <w:sz w:val="26"/>
          <w:szCs w:val="26"/>
          <w:lang w:val="es-MX"/>
        </w:rPr>
      </w:pPr>
      <w:r>
        <w:rPr>
          <w:rFonts w:ascii="Arial" w:hAnsi="Arial" w:cs="Arial"/>
          <w:sz w:val="26"/>
          <w:szCs w:val="26"/>
          <w:lang w:val="es-MX"/>
        </w:rPr>
        <w:t>P</w:t>
      </w:r>
      <w:r w:rsidRPr="006E349D">
        <w:rPr>
          <w:rFonts w:ascii="Arial" w:hAnsi="Arial" w:cs="Arial"/>
          <w:sz w:val="26"/>
          <w:szCs w:val="26"/>
          <w:lang w:val="es-MX"/>
        </w:rPr>
        <w:t xml:space="preserve">or recibido el Cuaderno de Revisión </w:t>
      </w:r>
      <w:r>
        <w:rPr>
          <w:rFonts w:ascii="Arial" w:hAnsi="Arial" w:cs="Arial"/>
          <w:sz w:val="26"/>
          <w:szCs w:val="26"/>
          <w:lang w:val="es-MX"/>
        </w:rPr>
        <w:t>0</w:t>
      </w:r>
      <w:r w:rsidR="00EC4537">
        <w:rPr>
          <w:rFonts w:ascii="Arial" w:hAnsi="Arial" w:cs="Arial"/>
          <w:sz w:val="26"/>
          <w:szCs w:val="26"/>
          <w:lang w:val="es-MX"/>
        </w:rPr>
        <w:t>27</w:t>
      </w:r>
      <w:r w:rsidR="0066061A">
        <w:rPr>
          <w:rFonts w:ascii="Arial" w:hAnsi="Arial" w:cs="Arial"/>
          <w:sz w:val="26"/>
          <w:szCs w:val="26"/>
          <w:lang w:val="es-MX"/>
        </w:rPr>
        <w:t>0</w:t>
      </w:r>
      <w:r w:rsidRPr="006E349D">
        <w:rPr>
          <w:rFonts w:ascii="Arial" w:hAnsi="Arial" w:cs="Arial"/>
          <w:sz w:val="26"/>
          <w:szCs w:val="26"/>
          <w:lang w:val="es-MX"/>
        </w:rPr>
        <w:t>/201</w:t>
      </w:r>
      <w:r w:rsidR="00EC4537">
        <w:rPr>
          <w:rFonts w:ascii="Arial" w:hAnsi="Arial" w:cs="Arial"/>
          <w:sz w:val="26"/>
          <w:szCs w:val="26"/>
          <w:lang w:val="es-MX"/>
        </w:rPr>
        <w:t>9</w:t>
      </w:r>
      <w:r w:rsidRPr="006E349D">
        <w:rPr>
          <w:rFonts w:ascii="Arial" w:hAnsi="Arial" w:cs="Arial"/>
          <w:sz w:val="26"/>
          <w:szCs w:val="26"/>
          <w:lang w:val="es-MX"/>
        </w:rPr>
        <w:t>, que remite la Secretaría General de Acuerdos, con motivo del recurso de revisión interpuesto por</w:t>
      </w:r>
      <w:r>
        <w:rPr>
          <w:rFonts w:ascii="Arial" w:hAnsi="Arial" w:cs="Arial"/>
          <w:sz w:val="26"/>
          <w:szCs w:val="26"/>
          <w:lang w:val="es-MX"/>
        </w:rPr>
        <w:t xml:space="preserve"> </w:t>
      </w:r>
      <w:r w:rsidR="00F828B8">
        <w:rPr>
          <w:rFonts w:ascii="Arial" w:hAnsi="Arial" w:cs="Arial"/>
          <w:b/>
          <w:sz w:val="26"/>
          <w:szCs w:val="26"/>
          <w:lang w:val="es-MX"/>
        </w:rPr>
        <w:t>**********</w:t>
      </w:r>
      <w:r>
        <w:rPr>
          <w:rFonts w:ascii="Arial" w:hAnsi="Arial" w:cs="Arial"/>
          <w:b/>
          <w:sz w:val="26"/>
          <w:szCs w:val="26"/>
          <w:lang w:val="es-MX"/>
        </w:rPr>
        <w:t>,</w:t>
      </w:r>
      <w:r w:rsidRPr="006E349D">
        <w:rPr>
          <w:rFonts w:ascii="Arial" w:hAnsi="Arial" w:cs="Arial"/>
          <w:b/>
          <w:sz w:val="26"/>
          <w:szCs w:val="26"/>
          <w:lang w:val="es-MX"/>
        </w:rPr>
        <w:t xml:space="preserve"> </w:t>
      </w:r>
      <w:r w:rsidRPr="006E349D">
        <w:rPr>
          <w:rFonts w:ascii="Arial" w:hAnsi="Arial" w:cs="Arial"/>
          <w:sz w:val="26"/>
          <w:szCs w:val="26"/>
          <w:lang w:val="es-MX"/>
        </w:rPr>
        <w:t>en contra de</w:t>
      </w:r>
      <w:r w:rsidR="00D3393C">
        <w:rPr>
          <w:rFonts w:ascii="Arial" w:hAnsi="Arial" w:cs="Arial"/>
          <w:sz w:val="26"/>
          <w:szCs w:val="26"/>
          <w:lang w:val="es-MX"/>
        </w:rPr>
        <w:t xml:space="preserve"> </w:t>
      </w:r>
      <w:r w:rsidR="00EC4537">
        <w:rPr>
          <w:rFonts w:ascii="Arial" w:hAnsi="Arial" w:cs="Arial"/>
          <w:sz w:val="26"/>
          <w:szCs w:val="26"/>
          <w:lang w:val="es-MX"/>
        </w:rPr>
        <w:t>sentencia</w:t>
      </w:r>
      <w:r w:rsidR="00421F92">
        <w:rPr>
          <w:rFonts w:ascii="Arial" w:hAnsi="Arial" w:cs="Arial"/>
          <w:sz w:val="26"/>
          <w:szCs w:val="26"/>
          <w:lang w:val="es-MX"/>
        </w:rPr>
        <w:t xml:space="preserve"> de </w:t>
      </w:r>
      <w:r w:rsidR="00EC4537">
        <w:rPr>
          <w:rFonts w:ascii="Arial" w:hAnsi="Arial" w:cs="Arial"/>
          <w:sz w:val="26"/>
          <w:szCs w:val="26"/>
          <w:lang w:val="es-MX"/>
        </w:rPr>
        <w:t>14</w:t>
      </w:r>
      <w:r w:rsidR="0016686C">
        <w:rPr>
          <w:rFonts w:ascii="Arial" w:hAnsi="Arial" w:cs="Arial"/>
          <w:sz w:val="26"/>
          <w:szCs w:val="26"/>
          <w:lang w:val="es-MX"/>
        </w:rPr>
        <w:t xml:space="preserve"> </w:t>
      </w:r>
      <w:r w:rsidR="00EC4537">
        <w:rPr>
          <w:rFonts w:ascii="Arial" w:hAnsi="Arial" w:cs="Arial"/>
          <w:sz w:val="26"/>
          <w:szCs w:val="26"/>
          <w:lang w:val="es-MX"/>
        </w:rPr>
        <w:t>catorce</w:t>
      </w:r>
      <w:r>
        <w:rPr>
          <w:rFonts w:ascii="Arial" w:hAnsi="Arial" w:cs="Arial"/>
          <w:sz w:val="26"/>
          <w:szCs w:val="26"/>
          <w:lang w:val="es-MX"/>
        </w:rPr>
        <w:t xml:space="preserve"> de </w:t>
      </w:r>
      <w:r w:rsidR="00EC4537">
        <w:rPr>
          <w:rFonts w:ascii="Arial" w:hAnsi="Arial" w:cs="Arial"/>
          <w:sz w:val="26"/>
          <w:szCs w:val="26"/>
          <w:lang w:val="es-MX"/>
        </w:rPr>
        <w:t xml:space="preserve">junio </w:t>
      </w:r>
      <w:r w:rsidRPr="006E349D">
        <w:rPr>
          <w:rFonts w:ascii="Arial" w:hAnsi="Arial" w:cs="Arial"/>
          <w:sz w:val="26"/>
          <w:szCs w:val="26"/>
          <w:lang w:val="es-MX"/>
        </w:rPr>
        <w:t>de 201</w:t>
      </w:r>
      <w:r w:rsidR="00EC4537">
        <w:rPr>
          <w:rFonts w:ascii="Arial" w:hAnsi="Arial" w:cs="Arial"/>
          <w:sz w:val="26"/>
          <w:szCs w:val="26"/>
          <w:lang w:val="es-MX"/>
        </w:rPr>
        <w:t>9</w:t>
      </w:r>
      <w:r>
        <w:rPr>
          <w:rFonts w:ascii="Arial" w:hAnsi="Arial" w:cs="Arial"/>
          <w:sz w:val="26"/>
          <w:szCs w:val="26"/>
          <w:lang w:val="es-MX"/>
        </w:rPr>
        <w:t xml:space="preserve"> dos mil </w:t>
      </w:r>
      <w:r w:rsidR="00EC4537">
        <w:rPr>
          <w:rFonts w:ascii="Arial" w:hAnsi="Arial" w:cs="Arial"/>
          <w:sz w:val="26"/>
          <w:szCs w:val="26"/>
          <w:lang w:val="es-MX"/>
        </w:rPr>
        <w:t>diecinueve</w:t>
      </w:r>
      <w:r>
        <w:rPr>
          <w:rFonts w:ascii="Arial" w:hAnsi="Arial" w:cs="Arial"/>
          <w:sz w:val="26"/>
          <w:szCs w:val="26"/>
          <w:lang w:val="es-MX"/>
        </w:rPr>
        <w:t>, dictad</w:t>
      </w:r>
      <w:r w:rsidR="00EC4537">
        <w:rPr>
          <w:rFonts w:ascii="Arial" w:hAnsi="Arial" w:cs="Arial"/>
          <w:sz w:val="26"/>
          <w:szCs w:val="26"/>
          <w:lang w:val="es-MX"/>
        </w:rPr>
        <w:t>a</w:t>
      </w:r>
      <w:r w:rsidRPr="006E349D">
        <w:rPr>
          <w:rFonts w:ascii="Arial" w:hAnsi="Arial" w:cs="Arial"/>
          <w:sz w:val="26"/>
          <w:szCs w:val="26"/>
          <w:lang w:val="es-MX"/>
        </w:rPr>
        <w:t xml:space="preserve"> en el expediente </w:t>
      </w:r>
      <w:r w:rsidRPr="006E349D">
        <w:rPr>
          <w:rFonts w:ascii="Arial" w:hAnsi="Arial" w:cs="Arial"/>
          <w:b/>
          <w:sz w:val="26"/>
          <w:szCs w:val="26"/>
          <w:lang w:val="es-MX"/>
        </w:rPr>
        <w:t>0</w:t>
      </w:r>
      <w:r w:rsidR="00EC4537">
        <w:rPr>
          <w:rFonts w:ascii="Arial" w:hAnsi="Arial" w:cs="Arial"/>
          <w:b/>
          <w:sz w:val="26"/>
          <w:szCs w:val="26"/>
          <w:lang w:val="es-MX"/>
        </w:rPr>
        <w:t>477</w:t>
      </w:r>
      <w:r w:rsidRPr="006E349D">
        <w:rPr>
          <w:rFonts w:ascii="Arial" w:hAnsi="Arial" w:cs="Arial"/>
          <w:b/>
          <w:sz w:val="26"/>
          <w:szCs w:val="26"/>
          <w:lang w:val="es-MX"/>
        </w:rPr>
        <w:t>/201</w:t>
      </w:r>
      <w:r w:rsidR="00EC4537">
        <w:rPr>
          <w:rFonts w:ascii="Arial" w:hAnsi="Arial" w:cs="Arial"/>
          <w:b/>
          <w:sz w:val="26"/>
          <w:szCs w:val="26"/>
          <w:lang w:val="es-MX"/>
        </w:rPr>
        <w:t>6</w:t>
      </w:r>
      <w:r w:rsidRPr="006E349D">
        <w:rPr>
          <w:rFonts w:ascii="Arial" w:hAnsi="Arial" w:cs="Arial"/>
          <w:sz w:val="26"/>
          <w:szCs w:val="26"/>
          <w:lang w:val="es-MX"/>
        </w:rPr>
        <w:t xml:space="preserve"> del índice de la </w:t>
      </w:r>
      <w:r w:rsidR="00EC4537">
        <w:rPr>
          <w:rFonts w:ascii="Arial" w:hAnsi="Arial" w:cs="Arial"/>
          <w:sz w:val="26"/>
          <w:szCs w:val="26"/>
          <w:lang w:val="es-MX"/>
        </w:rPr>
        <w:t>Sexta</w:t>
      </w:r>
      <w:r>
        <w:rPr>
          <w:rFonts w:ascii="Arial" w:hAnsi="Arial" w:cs="Arial"/>
          <w:sz w:val="26"/>
          <w:szCs w:val="26"/>
          <w:lang w:val="es-MX"/>
        </w:rPr>
        <w:t xml:space="preserve"> </w:t>
      </w:r>
      <w:r w:rsidRPr="006E349D">
        <w:rPr>
          <w:rFonts w:ascii="Arial" w:hAnsi="Arial" w:cs="Arial"/>
          <w:sz w:val="26"/>
          <w:szCs w:val="26"/>
          <w:lang w:val="es-MX"/>
        </w:rPr>
        <w:t xml:space="preserve">Sala </w:t>
      </w:r>
      <w:r w:rsidR="00EC4537">
        <w:rPr>
          <w:rFonts w:ascii="Arial" w:hAnsi="Arial" w:cs="Arial"/>
          <w:sz w:val="26"/>
          <w:szCs w:val="26"/>
          <w:lang w:val="es-MX"/>
        </w:rPr>
        <w:t xml:space="preserve">Unitaria </w:t>
      </w:r>
      <w:r w:rsidRPr="006E349D">
        <w:rPr>
          <w:rFonts w:ascii="Arial" w:hAnsi="Arial" w:cs="Arial"/>
          <w:sz w:val="26"/>
          <w:szCs w:val="26"/>
          <w:lang w:val="es-MX"/>
        </w:rPr>
        <w:t>de Primera Instancia, relativo a</w:t>
      </w:r>
      <w:r>
        <w:rPr>
          <w:rFonts w:ascii="Arial" w:hAnsi="Arial" w:cs="Arial"/>
          <w:sz w:val="26"/>
          <w:szCs w:val="26"/>
          <w:lang w:val="es-MX"/>
        </w:rPr>
        <w:t xml:space="preserve"> la nulidad de los actos que reclama,</w:t>
      </w:r>
      <w:r w:rsidRPr="006E349D">
        <w:rPr>
          <w:rFonts w:ascii="Arial" w:hAnsi="Arial" w:cs="Arial"/>
          <w:sz w:val="26"/>
          <w:szCs w:val="26"/>
          <w:lang w:val="es-MX"/>
        </w:rPr>
        <w:t xml:space="preserve"> promovido por</w:t>
      </w:r>
      <w:r w:rsidR="00421F92">
        <w:rPr>
          <w:rFonts w:ascii="Arial" w:hAnsi="Arial" w:cs="Arial"/>
          <w:b/>
          <w:sz w:val="26"/>
          <w:szCs w:val="26"/>
          <w:lang w:val="es-MX"/>
        </w:rPr>
        <w:t xml:space="preserve"> </w:t>
      </w:r>
      <w:r w:rsidR="00F828B8">
        <w:rPr>
          <w:rFonts w:ascii="Arial" w:hAnsi="Arial" w:cs="Arial"/>
          <w:b/>
          <w:sz w:val="26"/>
          <w:szCs w:val="26"/>
          <w:lang w:val="es-MX"/>
        </w:rPr>
        <w:t>*********</w:t>
      </w:r>
      <w:r w:rsidRPr="006E349D">
        <w:rPr>
          <w:rFonts w:ascii="Arial" w:hAnsi="Arial" w:cs="Arial"/>
          <w:b/>
          <w:sz w:val="26"/>
          <w:szCs w:val="26"/>
          <w:lang w:val="es-MX"/>
        </w:rPr>
        <w:t xml:space="preserve">, </w:t>
      </w:r>
      <w:r w:rsidRPr="006E349D">
        <w:rPr>
          <w:rFonts w:ascii="Arial" w:hAnsi="Arial" w:cs="Arial"/>
          <w:sz w:val="26"/>
          <w:szCs w:val="26"/>
          <w:lang w:val="es-MX"/>
        </w:rPr>
        <w:t>en contra de</w:t>
      </w:r>
      <w:r w:rsidRPr="007521F5">
        <w:rPr>
          <w:rFonts w:ascii="Arial" w:hAnsi="Arial" w:cs="Arial"/>
          <w:b/>
          <w:sz w:val="26"/>
          <w:szCs w:val="26"/>
          <w:lang w:val="es-MX"/>
        </w:rPr>
        <w:t xml:space="preserve"> </w:t>
      </w:r>
      <w:r w:rsidR="00EC4537">
        <w:rPr>
          <w:rFonts w:ascii="Arial" w:hAnsi="Arial" w:cs="Arial"/>
          <w:b/>
          <w:sz w:val="26"/>
          <w:szCs w:val="26"/>
          <w:lang w:val="es-MX"/>
        </w:rPr>
        <w:t>PRISCILA ALFARO PINEDA,</w:t>
      </w:r>
      <w:r w:rsidR="00C3702B">
        <w:rPr>
          <w:rFonts w:ascii="Arial" w:hAnsi="Arial" w:cs="Arial"/>
          <w:b/>
          <w:sz w:val="26"/>
          <w:szCs w:val="26"/>
          <w:lang w:val="es-MX"/>
        </w:rPr>
        <w:t xml:space="preserve"> POLICÍA </w:t>
      </w:r>
      <w:r w:rsidR="00EC4537">
        <w:rPr>
          <w:rFonts w:ascii="Arial" w:hAnsi="Arial" w:cs="Arial"/>
          <w:b/>
          <w:sz w:val="26"/>
          <w:szCs w:val="26"/>
          <w:lang w:val="es-MX"/>
        </w:rPr>
        <w:t>VIAL ADSCRITA A LA COMISIÓN DE SEGURIDAD PÚBLICA Y VIALIDAD MUNICIPAL, Y CONTRA EL JUEZ MUNICIPAL O JUEZ CALIFICADOR AMBOS DEL MUNICIPIO DE SANTA LUCÍA DEL CAMINO, OAXACA;</w:t>
      </w:r>
      <w:r>
        <w:rPr>
          <w:rFonts w:ascii="Arial" w:hAnsi="Arial" w:cs="Arial"/>
          <w:b/>
          <w:sz w:val="26"/>
          <w:szCs w:val="26"/>
          <w:lang w:val="es-MX"/>
        </w:rPr>
        <w:t xml:space="preserve"> </w:t>
      </w:r>
      <w:r w:rsidRPr="006E349D">
        <w:rPr>
          <w:rFonts w:ascii="Arial" w:hAnsi="Arial" w:cs="Arial"/>
          <w:sz w:val="26"/>
          <w:szCs w:val="26"/>
          <w:lang w:val="es-MX"/>
        </w:rPr>
        <w:t>por lo que</w:t>
      </w:r>
      <w:r w:rsidR="00EC4537">
        <w:rPr>
          <w:rFonts w:ascii="Arial" w:hAnsi="Arial" w:cs="Arial"/>
          <w:sz w:val="26"/>
          <w:szCs w:val="26"/>
          <w:lang w:val="es-MX"/>
        </w:rPr>
        <w:t>,</w:t>
      </w:r>
      <w:r w:rsidRPr="006E349D">
        <w:rPr>
          <w:rFonts w:ascii="Arial" w:hAnsi="Arial" w:cs="Arial"/>
          <w:sz w:val="26"/>
          <w:szCs w:val="26"/>
          <w:lang w:val="es-MX"/>
        </w:rPr>
        <w:t xml:space="preserve"> con fundamento en los artículos 207 y 208,  de la Ley de Justicia Administrativa para el Estado de Oaxaca, se admite. En consecuencia, se procede a dictar resolución en los siguientes términos:</w:t>
      </w:r>
    </w:p>
    <w:p w:rsidR="00C75CBB" w:rsidRDefault="00C75CBB" w:rsidP="00C75CBB">
      <w:pPr>
        <w:spacing w:after="0" w:line="360" w:lineRule="auto"/>
        <w:jc w:val="center"/>
        <w:rPr>
          <w:rFonts w:ascii="Arial" w:hAnsi="Arial" w:cs="Arial"/>
          <w:b/>
          <w:bCs/>
          <w:sz w:val="26"/>
          <w:szCs w:val="26"/>
          <w:lang w:val="es-MX"/>
        </w:rPr>
      </w:pPr>
    </w:p>
    <w:p w:rsidR="00326883" w:rsidRPr="006E349D" w:rsidRDefault="00326883" w:rsidP="00C75CBB">
      <w:pPr>
        <w:spacing w:after="0" w:line="360" w:lineRule="auto"/>
        <w:jc w:val="center"/>
        <w:rPr>
          <w:rFonts w:ascii="Arial" w:hAnsi="Arial" w:cs="Arial"/>
          <w:b/>
          <w:bCs/>
          <w:sz w:val="26"/>
          <w:szCs w:val="26"/>
          <w:lang w:val="es-MX"/>
        </w:rPr>
      </w:pPr>
      <w:r w:rsidRPr="006E349D">
        <w:rPr>
          <w:rFonts w:ascii="Arial" w:hAnsi="Arial" w:cs="Arial"/>
          <w:b/>
          <w:bCs/>
          <w:sz w:val="26"/>
          <w:szCs w:val="26"/>
          <w:lang w:val="es-MX"/>
        </w:rPr>
        <w:t>R E S U L T A N D O</w:t>
      </w:r>
    </w:p>
    <w:p w:rsidR="00C75CBB" w:rsidRDefault="00C75CBB" w:rsidP="00C75CBB">
      <w:pPr>
        <w:spacing w:after="0" w:line="360" w:lineRule="auto"/>
        <w:ind w:firstLine="709"/>
        <w:jc w:val="both"/>
        <w:rPr>
          <w:rFonts w:ascii="Arial" w:hAnsi="Arial" w:cs="Arial"/>
          <w:b/>
          <w:bCs/>
          <w:sz w:val="26"/>
          <w:szCs w:val="26"/>
          <w:lang w:val="es-MX"/>
        </w:rPr>
      </w:pPr>
    </w:p>
    <w:p w:rsidR="00326883" w:rsidRPr="006E349D" w:rsidRDefault="00326883" w:rsidP="00C75CBB">
      <w:pPr>
        <w:spacing w:after="0" w:line="360" w:lineRule="auto"/>
        <w:ind w:firstLine="709"/>
        <w:jc w:val="both"/>
        <w:rPr>
          <w:rFonts w:ascii="Arial" w:hAnsi="Arial" w:cs="Arial"/>
          <w:sz w:val="26"/>
          <w:szCs w:val="26"/>
          <w:lang w:val="es-MX"/>
        </w:rPr>
      </w:pPr>
      <w:r w:rsidRPr="006E349D">
        <w:rPr>
          <w:rFonts w:ascii="Arial" w:hAnsi="Arial" w:cs="Arial"/>
          <w:b/>
          <w:bCs/>
          <w:sz w:val="26"/>
          <w:szCs w:val="26"/>
          <w:lang w:val="es-MX"/>
        </w:rPr>
        <w:t xml:space="preserve">PRIMERO. </w:t>
      </w:r>
      <w:r w:rsidRPr="006E349D">
        <w:rPr>
          <w:rFonts w:ascii="Arial" w:hAnsi="Arial" w:cs="Arial"/>
          <w:sz w:val="26"/>
          <w:szCs w:val="26"/>
          <w:lang w:val="es-MX"/>
        </w:rPr>
        <w:t xml:space="preserve">Inconforme con la </w:t>
      </w:r>
      <w:r w:rsidR="007E3615">
        <w:rPr>
          <w:rFonts w:ascii="Arial" w:hAnsi="Arial" w:cs="Arial"/>
          <w:sz w:val="26"/>
          <w:szCs w:val="26"/>
          <w:lang w:val="es-MX"/>
        </w:rPr>
        <w:t>sentencia de 14 catorce de junio de 2019 dos mil diecinueve</w:t>
      </w:r>
      <w:r>
        <w:rPr>
          <w:rFonts w:ascii="Arial" w:hAnsi="Arial" w:cs="Arial"/>
          <w:sz w:val="26"/>
          <w:szCs w:val="26"/>
          <w:lang w:val="es-MX"/>
        </w:rPr>
        <w:t>, dictad</w:t>
      </w:r>
      <w:r w:rsidR="007E3615">
        <w:rPr>
          <w:rFonts w:ascii="Arial" w:hAnsi="Arial" w:cs="Arial"/>
          <w:sz w:val="26"/>
          <w:szCs w:val="26"/>
          <w:lang w:val="es-MX"/>
        </w:rPr>
        <w:t>a</w:t>
      </w:r>
      <w:r w:rsidRPr="006E349D">
        <w:rPr>
          <w:rFonts w:ascii="Arial" w:hAnsi="Arial" w:cs="Arial"/>
          <w:sz w:val="26"/>
          <w:szCs w:val="26"/>
          <w:lang w:val="es-MX"/>
        </w:rPr>
        <w:t xml:space="preserve"> por </w:t>
      </w:r>
      <w:r w:rsidR="007E3615">
        <w:rPr>
          <w:rFonts w:ascii="Arial" w:hAnsi="Arial" w:cs="Arial"/>
          <w:sz w:val="26"/>
          <w:szCs w:val="26"/>
          <w:lang w:val="es-MX"/>
        </w:rPr>
        <w:t>e</w:t>
      </w:r>
      <w:r>
        <w:rPr>
          <w:rFonts w:ascii="Arial" w:hAnsi="Arial" w:cs="Arial"/>
          <w:sz w:val="26"/>
          <w:szCs w:val="26"/>
          <w:lang w:val="es-MX"/>
        </w:rPr>
        <w:t>l Magistrad</w:t>
      </w:r>
      <w:r w:rsidR="007E3615">
        <w:rPr>
          <w:rFonts w:ascii="Arial" w:hAnsi="Arial" w:cs="Arial"/>
          <w:sz w:val="26"/>
          <w:szCs w:val="26"/>
          <w:lang w:val="es-MX"/>
        </w:rPr>
        <w:t>o</w:t>
      </w:r>
      <w:r>
        <w:rPr>
          <w:rFonts w:ascii="Arial" w:hAnsi="Arial" w:cs="Arial"/>
          <w:sz w:val="26"/>
          <w:szCs w:val="26"/>
          <w:lang w:val="es-MX"/>
        </w:rPr>
        <w:t xml:space="preserve"> de la </w:t>
      </w:r>
      <w:r w:rsidR="007E3615">
        <w:rPr>
          <w:rFonts w:ascii="Arial" w:hAnsi="Arial" w:cs="Arial"/>
          <w:sz w:val="26"/>
          <w:szCs w:val="26"/>
          <w:lang w:val="es-MX"/>
        </w:rPr>
        <w:t>Sexta</w:t>
      </w:r>
      <w:r>
        <w:rPr>
          <w:rFonts w:ascii="Arial" w:hAnsi="Arial" w:cs="Arial"/>
          <w:sz w:val="26"/>
          <w:szCs w:val="26"/>
          <w:lang w:val="es-MX"/>
        </w:rPr>
        <w:t xml:space="preserve"> Sala </w:t>
      </w:r>
      <w:r w:rsidR="007E3615">
        <w:rPr>
          <w:rFonts w:ascii="Arial" w:hAnsi="Arial" w:cs="Arial"/>
          <w:sz w:val="26"/>
          <w:szCs w:val="26"/>
          <w:lang w:val="es-MX"/>
        </w:rPr>
        <w:t xml:space="preserve">Unitaria </w:t>
      </w:r>
      <w:r>
        <w:rPr>
          <w:rFonts w:ascii="Arial" w:hAnsi="Arial" w:cs="Arial"/>
          <w:sz w:val="26"/>
          <w:szCs w:val="26"/>
          <w:lang w:val="es-MX"/>
        </w:rPr>
        <w:t>de Primera Instancia</w:t>
      </w:r>
      <w:r w:rsidRPr="006E349D">
        <w:rPr>
          <w:rFonts w:ascii="Arial" w:hAnsi="Arial" w:cs="Arial"/>
          <w:sz w:val="26"/>
          <w:szCs w:val="26"/>
          <w:lang w:val="es-MX"/>
        </w:rPr>
        <w:t>,</w:t>
      </w:r>
      <w:r>
        <w:rPr>
          <w:rFonts w:ascii="Arial" w:hAnsi="Arial" w:cs="Arial"/>
          <w:sz w:val="26"/>
          <w:szCs w:val="26"/>
          <w:lang w:val="es-MX"/>
        </w:rPr>
        <w:t xml:space="preserve"> </w:t>
      </w:r>
      <w:r w:rsidR="00F828B8">
        <w:rPr>
          <w:rFonts w:ascii="Arial" w:hAnsi="Arial" w:cs="Arial"/>
          <w:b/>
          <w:sz w:val="26"/>
          <w:szCs w:val="26"/>
          <w:lang w:val="es-MX"/>
        </w:rPr>
        <w:t>**********</w:t>
      </w:r>
      <w:r w:rsidRPr="006E349D">
        <w:rPr>
          <w:rFonts w:ascii="Arial" w:hAnsi="Arial" w:cs="Arial"/>
          <w:sz w:val="26"/>
          <w:szCs w:val="26"/>
          <w:lang w:val="es-MX"/>
        </w:rPr>
        <w:t>,</w:t>
      </w:r>
      <w:r w:rsidRPr="006E349D">
        <w:rPr>
          <w:rFonts w:ascii="Arial" w:hAnsi="Arial" w:cs="Arial"/>
          <w:b/>
          <w:sz w:val="26"/>
          <w:szCs w:val="26"/>
          <w:lang w:val="es-MX"/>
        </w:rPr>
        <w:t xml:space="preserve"> </w:t>
      </w:r>
      <w:r w:rsidRPr="006E349D">
        <w:rPr>
          <w:rFonts w:ascii="Arial" w:hAnsi="Arial" w:cs="Arial"/>
          <w:sz w:val="26"/>
          <w:szCs w:val="26"/>
          <w:lang w:val="es-MX"/>
        </w:rPr>
        <w:t xml:space="preserve">interpuso en su contra recurso de revisión. </w:t>
      </w:r>
    </w:p>
    <w:p w:rsidR="00C75CBB" w:rsidRDefault="00326883" w:rsidP="00326883">
      <w:pPr>
        <w:spacing w:after="0" w:line="360" w:lineRule="auto"/>
        <w:jc w:val="both"/>
        <w:rPr>
          <w:rFonts w:ascii="Arial" w:hAnsi="Arial" w:cs="Arial"/>
          <w:b/>
          <w:bCs/>
          <w:sz w:val="26"/>
          <w:szCs w:val="26"/>
          <w:lang w:val="es-MX"/>
        </w:rPr>
      </w:pPr>
      <w:r w:rsidRPr="006E349D">
        <w:rPr>
          <w:rFonts w:ascii="Arial" w:hAnsi="Arial" w:cs="Arial"/>
          <w:b/>
          <w:bCs/>
          <w:sz w:val="26"/>
          <w:szCs w:val="26"/>
          <w:lang w:val="es-MX"/>
        </w:rPr>
        <w:tab/>
      </w:r>
    </w:p>
    <w:p w:rsidR="00EC3A97" w:rsidRDefault="00326883" w:rsidP="00EC3A97">
      <w:pPr>
        <w:spacing w:after="0" w:line="360" w:lineRule="auto"/>
        <w:ind w:firstLine="708"/>
        <w:jc w:val="both"/>
        <w:rPr>
          <w:rFonts w:ascii="Arial" w:hAnsi="Arial" w:cs="Arial"/>
          <w:sz w:val="26"/>
          <w:szCs w:val="26"/>
          <w:lang w:val="es-MX"/>
        </w:rPr>
      </w:pPr>
      <w:r w:rsidRPr="006E349D">
        <w:rPr>
          <w:rFonts w:ascii="Arial" w:hAnsi="Arial" w:cs="Arial"/>
          <w:b/>
          <w:bCs/>
          <w:sz w:val="26"/>
          <w:szCs w:val="26"/>
          <w:lang w:val="es-MX"/>
        </w:rPr>
        <w:t xml:space="preserve">SEGUNDO.- </w:t>
      </w:r>
      <w:r>
        <w:rPr>
          <w:rFonts w:ascii="Arial" w:hAnsi="Arial" w:cs="Arial"/>
          <w:sz w:val="26"/>
          <w:szCs w:val="26"/>
          <w:lang w:val="es-MX"/>
        </w:rPr>
        <w:t>L</w:t>
      </w:r>
      <w:r w:rsidR="007E3615">
        <w:rPr>
          <w:rFonts w:ascii="Arial" w:hAnsi="Arial" w:cs="Arial"/>
          <w:sz w:val="26"/>
          <w:szCs w:val="26"/>
          <w:lang w:val="es-MX"/>
        </w:rPr>
        <w:t>os puntos resolutivos de la sentencia recu</w:t>
      </w:r>
      <w:r w:rsidR="0016686C">
        <w:rPr>
          <w:rFonts w:ascii="Arial" w:hAnsi="Arial" w:cs="Arial"/>
          <w:sz w:val="26"/>
          <w:szCs w:val="26"/>
          <w:lang w:val="es-MX"/>
        </w:rPr>
        <w:t>rrid</w:t>
      </w:r>
      <w:r w:rsidR="007E3615">
        <w:rPr>
          <w:rFonts w:ascii="Arial" w:hAnsi="Arial" w:cs="Arial"/>
          <w:sz w:val="26"/>
          <w:szCs w:val="26"/>
          <w:lang w:val="es-MX"/>
        </w:rPr>
        <w:t>a</w:t>
      </w:r>
      <w:r w:rsidR="0016686C">
        <w:rPr>
          <w:rFonts w:ascii="Arial" w:hAnsi="Arial" w:cs="Arial"/>
          <w:sz w:val="26"/>
          <w:szCs w:val="26"/>
          <w:lang w:val="es-MX"/>
        </w:rPr>
        <w:t xml:space="preserve"> </w:t>
      </w:r>
      <w:r>
        <w:rPr>
          <w:rFonts w:ascii="Arial" w:hAnsi="Arial" w:cs="Arial"/>
          <w:sz w:val="26"/>
          <w:szCs w:val="26"/>
          <w:lang w:val="es-MX"/>
        </w:rPr>
        <w:t>s</w:t>
      </w:r>
      <w:r w:rsidR="007E3615">
        <w:rPr>
          <w:rFonts w:ascii="Arial" w:hAnsi="Arial" w:cs="Arial"/>
          <w:sz w:val="26"/>
          <w:szCs w:val="26"/>
          <w:lang w:val="es-MX"/>
        </w:rPr>
        <w:t>on</w:t>
      </w:r>
      <w:r>
        <w:rPr>
          <w:rFonts w:ascii="Arial" w:hAnsi="Arial" w:cs="Arial"/>
          <w:sz w:val="26"/>
          <w:szCs w:val="26"/>
          <w:lang w:val="es-MX"/>
        </w:rPr>
        <w:t xml:space="preserve"> del tenor literal siguiente</w:t>
      </w:r>
      <w:r w:rsidRPr="006E349D">
        <w:rPr>
          <w:rFonts w:ascii="Arial" w:hAnsi="Arial" w:cs="Arial"/>
          <w:sz w:val="26"/>
          <w:szCs w:val="26"/>
          <w:lang w:val="es-MX"/>
        </w:rPr>
        <w:t>:</w:t>
      </w:r>
    </w:p>
    <w:p w:rsidR="00C75CBB" w:rsidRPr="006E349D" w:rsidRDefault="00C75CBB" w:rsidP="00326883">
      <w:pPr>
        <w:spacing w:after="0" w:line="360" w:lineRule="auto"/>
        <w:jc w:val="both"/>
        <w:rPr>
          <w:rFonts w:ascii="Arial" w:hAnsi="Arial" w:cs="Arial"/>
          <w:sz w:val="26"/>
          <w:szCs w:val="26"/>
          <w:lang w:val="es-MX"/>
        </w:rPr>
      </w:pPr>
    </w:p>
    <w:p w:rsidR="00043170" w:rsidRPr="00DD427B" w:rsidRDefault="00326883" w:rsidP="00DD427B">
      <w:pPr>
        <w:ind w:left="1843" w:right="474" w:firstLine="709"/>
        <w:jc w:val="both"/>
        <w:rPr>
          <w:rFonts w:ascii="Arial" w:hAnsi="Arial" w:cs="Arial"/>
          <w:i/>
        </w:rPr>
      </w:pPr>
      <w:r w:rsidRPr="006E349D">
        <w:rPr>
          <w:rFonts w:ascii="Arial" w:hAnsi="Arial" w:cs="Arial"/>
          <w:b/>
          <w:bCs/>
          <w:iCs/>
          <w:szCs w:val="24"/>
        </w:rPr>
        <w:t>“</w:t>
      </w:r>
      <w:r w:rsidR="00043170" w:rsidRPr="00DD427B">
        <w:rPr>
          <w:rFonts w:ascii="Arial" w:hAnsi="Arial" w:cs="Arial"/>
          <w:b/>
          <w:i/>
        </w:rPr>
        <w:t xml:space="preserve">PRIMERO: </w:t>
      </w:r>
      <w:r w:rsidR="00043170" w:rsidRPr="00DD427B">
        <w:rPr>
          <w:rFonts w:ascii="Arial" w:hAnsi="Arial" w:cs="Arial"/>
          <w:i/>
        </w:rPr>
        <w:t xml:space="preserve">Esta sexta Sala Unitaria fue competente para conocer y resolver el presente asunto. - - - - - - - - - - - - </w:t>
      </w:r>
    </w:p>
    <w:p w:rsidR="00043170" w:rsidRPr="00DD427B" w:rsidRDefault="00043170" w:rsidP="00DD427B">
      <w:pPr>
        <w:ind w:left="1843" w:right="474" w:firstLine="709"/>
        <w:jc w:val="both"/>
        <w:rPr>
          <w:rFonts w:ascii="Arial" w:hAnsi="Arial" w:cs="Arial"/>
          <w:i/>
        </w:rPr>
      </w:pPr>
      <w:r w:rsidRPr="00DD427B">
        <w:rPr>
          <w:rFonts w:ascii="Arial" w:hAnsi="Arial" w:cs="Arial"/>
          <w:b/>
          <w:i/>
        </w:rPr>
        <w:t xml:space="preserve">SEGUNDO.- </w:t>
      </w:r>
      <w:r w:rsidRPr="00DD427B">
        <w:rPr>
          <w:rFonts w:ascii="Arial" w:hAnsi="Arial" w:cs="Arial"/>
          <w:i/>
        </w:rPr>
        <w:t xml:space="preserve">La personalidad y personería de las partes quedó acreditada. - - - - - - - - - - - - - - - </w:t>
      </w:r>
      <w:r w:rsidR="00DD427B">
        <w:rPr>
          <w:rFonts w:ascii="Arial" w:hAnsi="Arial" w:cs="Arial"/>
          <w:i/>
        </w:rPr>
        <w:t>- - - - - - - - - -</w:t>
      </w:r>
    </w:p>
    <w:p w:rsidR="00043170" w:rsidRPr="00DD427B" w:rsidRDefault="00043170" w:rsidP="00DD427B">
      <w:pPr>
        <w:ind w:left="1843" w:right="474" w:firstLine="709"/>
        <w:jc w:val="both"/>
        <w:rPr>
          <w:rFonts w:ascii="Arial" w:hAnsi="Arial" w:cs="Arial"/>
          <w:i/>
        </w:rPr>
      </w:pPr>
      <w:r w:rsidRPr="00DD427B">
        <w:rPr>
          <w:rFonts w:ascii="Arial" w:hAnsi="Arial" w:cs="Arial"/>
          <w:b/>
          <w:i/>
        </w:rPr>
        <w:lastRenderedPageBreak/>
        <w:t xml:space="preserve">TERCERO.- </w:t>
      </w:r>
      <w:r w:rsidRPr="00DD427B">
        <w:rPr>
          <w:rFonts w:ascii="Arial" w:hAnsi="Arial" w:cs="Arial"/>
          <w:i/>
        </w:rPr>
        <w:t>No se actualizaron causales de improcedencia y sobreseimiento en el presente asunto, por lo que  no se sobresee</w:t>
      </w:r>
      <w:r w:rsidR="00DD427B">
        <w:rPr>
          <w:rFonts w:ascii="Arial" w:hAnsi="Arial" w:cs="Arial"/>
          <w:i/>
        </w:rPr>
        <w:t xml:space="preserve"> el juicio.</w:t>
      </w:r>
      <w:r w:rsidRPr="00DD427B">
        <w:rPr>
          <w:rFonts w:ascii="Arial" w:hAnsi="Arial" w:cs="Arial"/>
          <w:i/>
        </w:rPr>
        <w:t xml:space="preserve"> - - - - - - - - - - - - - - - - - - - - </w:t>
      </w:r>
    </w:p>
    <w:p w:rsidR="00226086" w:rsidRPr="00DD427B" w:rsidRDefault="00043170" w:rsidP="00DD427B">
      <w:pPr>
        <w:ind w:left="1843" w:right="474" w:firstLine="709"/>
        <w:jc w:val="both"/>
        <w:rPr>
          <w:rFonts w:ascii="Arial" w:hAnsi="Arial" w:cs="Arial"/>
          <w:i/>
        </w:rPr>
      </w:pPr>
      <w:r w:rsidRPr="00DD427B">
        <w:rPr>
          <w:rFonts w:ascii="Arial" w:hAnsi="Arial" w:cs="Arial"/>
          <w:b/>
          <w:i/>
        </w:rPr>
        <w:t xml:space="preserve">CUARTO.- </w:t>
      </w:r>
      <w:r w:rsidRPr="00DD427B">
        <w:rPr>
          <w:rFonts w:ascii="Arial" w:hAnsi="Arial" w:cs="Arial"/>
          <w:i/>
        </w:rPr>
        <w:t xml:space="preserve">Se declara la </w:t>
      </w:r>
      <w:r w:rsidRPr="00DD427B">
        <w:rPr>
          <w:rFonts w:ascii="Arial" w:hAnsi="Arial" w:cs="Arial"/>
          <w:b/>
          <w:i/>
        </w:rPr>
        <w:t xml:space="preserve">NULIDAD LISA Y LLANA </w:t>
      </w:r>
      <w:r w:rsidRPr="00DD427B">
        <w:rPr>
          <w:rFonts w:ascii="Arial" w:hAnsi="Arial" w:cs="Arial"/>
          <w:i/>
        </w:rPr>
        <w:t>del acta de infracción</w:t>
      </w:r>
      <w:r w:rsidR="00226086" w:rsidRPr="00DD427B">
        <w:rPr>
          <w:rFonts w:ascii="Arial" w:hAnsi="Arial" w:cs="Arial"/>
          <w:i/>
        </w:rPr>
        <w:t xml:space="preserve"> de tránsito</w:t>
      </w:r>
      <w:r w:rsidRPr="00DD427B">
        <w:rPr>
          <w:rFonts w:ascii="Arial" w:hAnsi="Arial" w:cs="Arial"/>
          <w:i/>
        </w:rPr>
        <w:t xml:space="preserve"> </w:t>
      </w:r>
      <w:r w:rsidRPr="00DD427B">
        <w:rPr>
          <w:rFonts w:ascii="Arial" w:hAnsi="Arial" w:cs="Arial"/>
          <w:b/>
          <w:i/>
        </w:rPr>
        <w:t xml:space="preserve"> folio </w:t>
      </w:r>
      <w:r w:rsidR="00BF1E90">
        <w:rPr>
          <w:rFonts w:ascii="Arial" w:hAnsi="Arial" w:cs="Arial"/>
          <w:b/>
          <w:i/>
        </w:rPr>
        <w:t>*********</w:t>
      </w:r>
      <w:r w:rsidRPr="00DD427B">
        <w:rPr>
          <w:rFonts w:ascii="Arial" w:hAnsi="Arial" w:cs="Arial"/>
          <w:b/>
          <w:i/>
        </w:rPr>
        <w:t xml:space="preserve">, </w:t>
      </w:r>
      <w:r w:rsidRPr="00DD427B">
        <w:rPr>
          <w:rFonts w:ascii="Arial" w:hAnsi="Arial" w:cs="Arial"/>
          <w:i/>
        </w:rPr>
        <w:t xml:space="preserve">de </w:t>
      </w:r>
      <w:r w:rsidR="00226086" w:rsidRPr="00DD427B">
        <w:rPr>
          <w:rFonts w:ascii="Arial" w:hAnsi="Arial" w:cs="Arial"/>
          <w:i/>
        </w:rPr>
        <w:t xml:space="preserve">21 veintiuno de agosto de 2016 dos mil dieciséis, relacionada con el vehículo particular marca </w:t>
      </w:r>
      <w:r w:rsidR="00BF1E90" w:rsidRPr="00BF1E90">
        <w:rPr>
          <w:rFonts w:ascii="Arial" w:hAnsi="Arial" w:cs="Arial"/>
          <w:b/>
          <w:i/>
        </w:rPr>
        <w:t>**********</w:t>
      </w:r>
      <w:r w:rsidR="00BF1E90">
        <w:rPr>
          <w:rFonts w:ascii="Arial" w:hAnsi="Arial" w:cs="Arial"/>
          <w:i/>
        </w:rPr>
        <w:t xml:space="preserve"> </w:t>
      </w:r>
      <w:r w:rsidR="00226086" w:rsidRPr="00DD427B">
        <w:rPr>
          <w:rFonts w:ascii="Arial" w:hAnsi="Arial" w:cs="Arial"/>
          <w:i/>
        </w:rPr>
        <w:t xml:space="preserve">, </w:t>
      </w:r>
      <w:proofErr w:type="spellStart"/>
      <w:r w:rsidR="00226086" w:rsidRPr="00DD427B">
        <w:rPr>
          <w:rFonts w:ascii="Arial" w:hAnsi="Arial" w:cs="Arial"/>
          <w:i/>
        </w:rPr>
        <w:t>submarca</w:t>
      </w:r>
      <w:proofErr w:type="spellEnd"/>
      <w:r w:rsidR="00226086" w:rsidRPr="00DD427B">
        <w:rPr>
          <w:rFonts w:ascii="Arial" w:hAnsi="Arial" w:cs="Arial"/>
          <w:i/>
        </w:rPr>
        <w:t xml:space="preserve"> </w:t>
      </w:r>
      <w:r w:rsidR="00BF1E90" w:rsidRPr="00BF1E90">
        <w:rPr>
          <w:rFonts w:ascii="Arial" w:hAnsi="Arial" w:cs="Arial"/>
          <w:b/>
          <w:i/>
        </w:rPr>
        <w:t>**********</w:t>
      </w:r>
      <w:r w:rsidR="00226086" w:rsidRPr="00BF1E90">
        <w:rPr>
          <w:rFonts w:ascii="Arial" w:hAnsi="Arial" w:cs="Arial"/>
          <w:b/>
          <w:i/>
        </w:rPr>
        <w:t>,</w:t>
      </w:r>
      <w:r w:rsidR="00226086" w:rsidRPr="00DD427B">
        <w:rPr>
          <w:rFonts w:ascii="Arial" w:hAnsi="Arial" w:cs="Arial"/>
          <w:i/>
        </w:rPr>
        <w:t xml:space="preserve"> color </w:t>
      </w:r>
      <w:r w:rsidR="00BF1E90" w:rsidRPr="00BF1E90">
        <w:rPr>
          <w:rFonts w:ascii="Arial" w:hAnsi="Arial" w:cs="Arial"/>
          <w:b/>
          <w:i/>
        </w:rPr>
        <w:t>***********</w:t>
      </w:r>
      <w:r w:rsidR="00226086" w:rsidRPr="00BF1E90">
        <w:rPr>
          <w:rFonts w:ascii="Arial" w:hAnsi="Arial" w:cs="Arial"/>
          <w:b/>
          <w:i/>
        </w:rPr>
        <w:t>,</w:t>
      </w:r>
      <w:r w:rsidR="00226086" w:rsidRPr="00DD427B">
        <w:rPr>
          <w:rFonts w:ascii="Arial" w:hAnsi="Arial" w:cs="Arial"/>
          <w:i/>
        </w:rPr>
        <w:t xml:space="preserve"> placas </w:t>
      </w:r>
      <w:r w:rsidR="00BF1E90" w:rsidRPr="00BF1E90">
        <w:rPr>
          <w:rFonts w:ascii="Arial" w:hAnsi="Arial" w:cs="Arial"/>
          <w:b/>
          <w:i/>
        </w:rPr>
        <w:t>**********</w:t>
      </w:r>
      <w:r w:rsidR="00226086" w:rsidRPr="00BF1E90">
        <w:rPr>
          <w:rFonts w:ascii="Arial" w:hAnsi="Arial" w:cs="Arial"/>
          <w:b/>
          <w:i/>
        </w:rPr>
        <w:t>,</w:t>
      </w:r>
      <w:r w:rsidR="00226086" w:rsidRPr="00DD427B">
        <w:rPr>
          <w:rFonts w:ascii="Arial" w:hAnsi="Arial" w:cs="Arial"/>
          <w:i/>
        </w:rPr>
        <w:t xml:space="preserve"> del Distrito federal,</w:t>
      </w:r>
      <w:r w:rsidRPr="00DD427B">
        <w:rPr>
          <w:rFonts w:ascii="Arial" w:hAnsi="Arial" w:cs="Arial"/>
          <w:b/>
          <w:i/>
        </w:rPr>
        <w:t xml:space="preserve"> </w:t>
      </w:r>
      <w:r w:rsidRPr="00DD427B">
        <w:rPr>
          <w:rFonts w:ascii="Arial" w:hAnsi="Arial" w:cs="Arial"/>
          <w:i/>
        </w:rPr>
        <w:t xml:space="preserve">emitida por </w:t>
      </w:r>
      <w:r w:rsidR="00226086" w:rsidRPr="00DD427B">
        <w:rPr>
          <w:rFonts w:ascii="Arial" w:hAnsi="Arial" w:cs="Arial"/>
          <w:i/>
        </w:rPr>
        <w:t xml:space="preserve">la </w:t>
      </w:r>
      <w:r w:rsidRPr="00DD427B">
        <w:rPr>
          <w:rFonts w:ascii="Arial" w:hAnsi="Arial" w:cs="Arial"/>
          <w:b/>
          <w:i/>
        </w:rPr>
        <w:t>Policía Vial</w:t>
      </w:r>
      <w:r w:rsidR="00226086" w:rsidRPr="00DD427B">
        <w:rPr>
          <w:rFonts w:ascii="Arial" w:hAnsi="Arial" w:cs="Arial"/>
          <w:b/>
          <w:i/>
        </w:rPr>
        <w:t xml:space="preserve"> sin número estadístico Priscila Alfaro Pineda, de la </w:t>
      </w:r>
      <w:r w:rsidRPr="00DD427B">
        <w:rPr>
          <w:rFonts w:ascii="Arial" w:hAnsi="Arial" w:cs="Arial"/>
          <w:b/>
          <w:i/>
        </w:rPr>
        <w:t>Comis</w:t>
      </w:r>
      <w:r w:rsidR="00226086" w:rsidRPr="00DD427B">
        <w:rPr>
          <w:rFonts w:ascii="Arial" w:hAnsi="Arial" w:cs="Arial"/>
          <w:b/>
          <w:i/>
        </w:rPr>
        <w:t>ión</w:t>
      </w:r>
      <w:r w:rsidRPr="00DD427B">
        <w:rPr>
          <w:rFonts w:ascii="Arial" w:hAnsi="Arial" w:cs="Arial"/>
          <w:b/>
          <w:i/>
        </w:rPr>
        <w:t xml:space="preserve"> de </w:t>
      </w:r>
      <w:r w:rsidR="00226086" w:rsidRPr="00DD427B">
        <w:rPr>
          <w:rFonts w:ascii="Arial" w:hAnsi="Arial" w:cs="Arial"/>
          <w:b/>
          <w:i/>
        </w:rPr>
        <w:t xml:space="preserve">Seguridad Pública y Vialidad del Municipio de Santa Lucía del Camino, Centro, </w:t>
      </w:r>
      <w:r w:rsidRPr="00DD427B">
        <w:rPr>
          <w:rFonts w:ascii="Arial" w:hAnsi="Arial" w:cs="Arial"/>
          <w:b/>
          <w:i/>
        </w:rPr>
        <w:t>Oaxaca,</w:t>
      </w:r>
      <w:r w:rsidR="00226086" w:rsidRPr="00DD427B">
        <w:rPr>
          <w:rFonts w:ascii="Arial" w:hAnsi="Arial" w:cs="Arial"/>
          <w:b/>
          <w:i/>
        </w:rPr>
        <w:t xml:space="preserve"> y </w:t>
      </w:r>
      <w:r w:rsidR="00226086" w:rsidRPr="00DD427B">
        <w:rPr>
          <w:rFonts w:ascii="Arial" w:hAnsi="Arial" w:cs="Arial"/>
          <w:i/>
        </w:rPr>
        <w:t xml:space="preserve">en su representación como superior jerárquico, se apersonó el Comisario de Vialidad y Movilidad Municipal de Santa Lucía del Camino, Oaxaca. - - - - - - - - - - - - - - - - - - - - - - - - - - - - - </w:t>
      </w:r>
    </w:p>
    <w:p w:rsidR="00326883" w:rsidRPr="00DD427B" w:rsidRDefault="00226086" w:rsidP="00DD427B">
      <w:pPr>
        <w:ind w:left="1843" w:right="474" w:firstLine="709"/>
        <w:jc w:val="both"/>
        <w:rPr>
          <w:rFonts w:ascii="Arial" w:hAnsi="Arial" w:cs="Arial"/>
          <w:i/>
        </w:rPr>
      </w:pPr>
      <w:r w:rsidRPr="00DD427B">
        <w:rPr>
          <w:rFonts w:ascii="Arial" w:hAnsi="Arial" w:cs="Arial"/>
          <w:b/>
          <w:i/>
        </w:rPr>
        <w:t xml:space="preserve">QUINTO.- </w:t>
      </w:r>
      <w:r w:rsidRPr="00DD427B">
        <w:rPr>
          <w:rFonts w:ascii="Arial" w:hAnsi="Arial" w:cs="Arial"/>
          <w:i/>
        </w:rPr>
        <w:t xml:space="preserve">Se </w:t>
      </w:r>
      <w:r w:rsidR="00043170" w:rsidRPr="00DD427B">
        <w:rPr>
          <w:rFonts w:ascii="Arial" w:hAnsi="Arial" w:cs="Arial"/>
          <w:i/>
        </w:rPr>
        <w:t xml:space="preserve"> </w:t>
      </w:r>
      <w:r w:rsidRPr="00DD427B">
        <w:rPr>
          <w:rFonts w:ascii="Arial" w:hAnsi="Arial" w:cs="Arial"/>
          <w:i/>
        </w:rPr>
        <w:t xml:space="preserve">ORDENA a la Tesorera Municipal del Municipio de santa Lucía del camino, Centro, Oaxaca, haga </w:t>
      </w:r>
      <w:r w:rsidR="00043170" w:rsidRPr="00DD427B">
        <w:rPr>
          <w:rFonts w:ascii="Arial" w:hAnsi="Arial" w:cs="Arial"/>
          <w:i/>
        </w:rPr>
        <w:t xml:space="preserve">la devolución </w:t>
      </w:r>
      <w:r w:rsidRPr="00DD427B">
        <w:rPr>
          <w:rFonts w:ascii="Arial" w:hAnsi="Arial" w:cs="Arial"/>
          <w:i/>
        </w:rPr>
        <w:t xml:space="preserve">al actor sin condición alguna al actor (sic), </w:t>
      </w:r>
      <w:r w:rsidR="00BF1E90" w:rsidRPr="00BF1E90">
        <w:rPr>
          <w:rFonts w:ascii="Arial" w:hAnsi="Arial" w:cs="Arial"/>
          <w:b/>
          <w:i/>
        </w:rPr>
        <w:t>**********</w:t>
      </w:r>
      <w:r w:rsidRPr="00BF1E90">
        <w:rPr>
          <w:rFonts w:ascii="Arial" w:hAnsi="Arial" w:cs="Arial"/>
          <w:b/>
          <w:i/>
        </w:rPr>
        <w:t>,</w:t>
      </w:r>
      <w:r w:rsidRPr="00DD427B">
        <w:rPr>
          <w:rFonts w:ascii="Arial" w:hAnsi="Arial" w:cs="Arial"/>
          <w:i/>
        </w:rPr>
        <w:t xml:space="preserve"> </w:t>
      </w:r>
      <w:r w:rsidR="00043170" w:rsidRPr="00DD427B">
        <w:rPr>
          <w:rFonts w:ascii="Arial" w:hAnsi="Arial" w:cs="Arial"/>
          <w:i/>
        </w:rPr>
        <w:t>de la</w:t>
      </w:r>
      <w:r w:rsidRPr="00DD427B">
        <w:rPr>
          <w:rFonts w:ascii="Arial" w:hAnsi="Arial" w:cs="Arial"/>
          <w:i/>
        </w:rPr>
        <w:t>s</w:t>
      </w:r>
      <w:r w:rsidR="00043170" w:rsidRPr="00DD427B">
        <w:rPr>
          <w:rFonts w:ascii="Arial" w:hAnsi="Arial" w:cs="Arial"/>
          <w:i/>
        </w:rPr>
        <w:t xml:space="preserve"> cantidad</w:t>
      </w:r>
      <w:r w:rsidRPr="00DD427B">
        <w:rPr>
          <w:rFonts w:ascii="Arial" w:hAnsi="Arial" w:cs="Arial"/>
          <w:i/>
        </w:rPr>
        <w:t>es</w:t>
      </w:r>
      <w:r w:rsidR="00043170" w:rsidRPr="00DD427B">
        <w:rPr>
          <w:rFonts w:ascii="Arial" w:hAnsi="Arial" w:cs="Arial"/>
          <w:i/>
        </w:rPr>
        <w:t xml:space="preserve"> </w:t>
      </w:r>
      <w:r w:rsidRPr="00DD427B">
        <w:rPr>
          <w:rFonts w:ascii="Arial" w:hAnsi="Arial" w:cs="Arial"/>
          <w:i/>
        </w:rPr>
        <w:t xml:space="preserve">de: </w:t>
      </w:r>
      <w:r w:rsidR="00BF1E90" w:rsidRPr="00BF1E90">
        <w:rPr>
          <w:rFonts w:ascii="Arial" w:hAnsi="Arial" w:cs="Arial"/>
          <w:b/>
          <w:i/>
        </w:rPr>
        <w:t>***********</w:t>
      </w:r>
      <w:r w:rsidRPr="00BF1E90">
        <w:rPr>
          <w:rFonts w:ascii="Arial" w:hAnsi="Arial" w:cs="Arial"/>
          <w:b/>
          <w:i/>
        </w:rPr>
        <w:t>;</w:t>
      </w:r>
      <w:r w:rsidRPr="00DD427B">
        <w:rPr>
          <w:rFonts w:ascii="Arial" w:hAnsi="Arial" w:cs="Arial"/>
          <w:i/>
        </w:rPr>
        <w:t xml:space="preserve"> que s</w:t>
      </w:r>
      <w:bookmarkStart w:id="0" w:name="_GoBack"/>
      <w:bookmarkEnd w:id="0"/>
      <w:r w:rsidRPr="00DD427B">
        <w:rPr>
          <w:rFonts w:ascii="Arial" w:hAnsi="Arial" w:cs="Arial"/>
          <w:i/>
        </w:rPr>
        <w:t xml:space="preserve">e indican en los recibos oficiales con números de folio </w:t>
      </w:r>
      <w:r w:rsidR="00BF1E90">
        <w:rPr>
          <w:rFonts w:ascii="Arial" w:hAnsi="Arial" w:cs="Arial"/>
          <w:i/>
        </w:rPr>
        <w:t>**********</w:t>
      </w:r>
      <w:r w:rsidRPr="00DD427B">
        <w:rPr>
          <w:rFonts w:ascii="Arial" w:hAnsi="Arial" w:cs="Arial"/>
          <w:i/>
        </w:rPr>
        <w:t xml:space="preserve"> respectivamente.</w:t>
      </w:r>
      <w:r w:rsidR="00043170" w:rsidRPr="00DD427B">
        <w:rPr>
          <w:rFonts w:ascii="Arial" w:hAnsi="Arial" w:cs="Arial"/>
          <w:i/>
        </w:rPr>
        <w:t xml:space="preserve"> - - …”</w:t>
      </w:r>
    </w:p>
    <w:p w:rsidR="00326883" w:rsidRDefault="00326883" w:rsidP="00AF0949">
      <w:pPr>
        <w:pStyle w:val="Textoindependiente21"/>
        <w:tabs>
          <w:tab w:val="left" w:pos="2835"/>
          <w:tab w:val="left" w:pos="7938"/>
        </w:tabs>
        <w:spacing w:line="240" w:lineRule="auto"/>
        <w:ind w:left="1134" w:right="17" w:firstLine="0"/>
        <w:rPr>
          <w:rFonts w:ascii="Arial" w:hAnsi="Arial" w:cs="Arial"/>
          <w:bCs/>
          <w:iCs/>
          <w:sz w:val="22"/>
          <w:szCs w:val="22"/>
        </w:rPr>
      </w:pPr>
      <w:r>
        <w:rPr>
          <w:rFonts w:ascii="Arial" w:hAnsi="Arial" w:cs="Arial"/>
          <w:bCs/>
          <w:iCs/>
          <w:sz w:val="22"/>
          <w:szCs w:val="22"/>
        </w:rPr>
        <w:t xml:space="preserve">            </w:t>
      </w:r>
    </w:p>
    <w:p w:rsidR="00C75CBB" w:rsidRDefault="00C75CBB" w:rsidP="00AF0949">
      <w:pPr>
        <w:pStyle w:val="Textoindependiente21"/>
        <w:tabs>
          <w:tab w:val="left" w:pos="2835"/>
          <w:tab w:val="left" w:pos="7938"/>
        </w:tabs>
        <w:spacing w:line="240" w:lineRule="auto"/>
        <w:ind w:left="1134" w:right="17" w:firstLine="0"/>
        <w:rPr>
          <w:rFonts w:ascii="Arial" w:hAnsi="Arial" w:cs="Arial"/>
          <w:bCs/>
          <w:iCs/>
          <w:sz w:val="22"/>
          <w:szCs w:val="22"/>
        </w:rPr>
      </w:pPr>
    </w:p>
    <w:p w:rsidR="00C25D58" w:rsidRPr="00EF310A" w:rsidRDefault="00326883" w:rsidP="00EF310A">
      <w:pPr>
        <w:pStyle w:val="Textoindependiente21"/>
        <w:tabs>
          <w:tab w:val="left" w:pos="2835"/>
          <w:tab w:val="left" w:pos="7938"/>
        </w:tabs>
        <w:spacing w:line="360" w:lineRule="auto"/>
        <w:ind w:left="1134" w:right="17" w:firstLine="0"/>
        <w:rPr>
          <w:rFonts w:ascii="Arial" w:hAnsi="Arial" w:cs="Arial"/>
          <w:b/>
          <w:bCs/>
          <w:sz w:val="26"/>
          <w:szCs w:val="26"/>
          <w:lang w:val="es-MX"/>
        </w:rPr>
      </w:pPr>
      <w:r>
        <w:rPr>
          <w:rFonts w:ascii="Arial" w:hAnsi="Arial" w:cs="Arial"/>
          <w:b/>
          <w:bCs/>
          <w:iCs/>
          <w:sz w:val="22"/>
          <w:szCs w:val="22"/>
        </w:rPr>
        <w:t xml:space="preserve">                            </w:t>
      </w:r>
      <w:r w:rsidRPr="006E349D">
        <w:rPr>
          <w:rFonts w:ascii="Arial" w:hAnsi="Arial" w:cs="Arial"/>
          <w:b/>
          <w:bCs/>
          <w:sz w:val="26"/>
          <w:szCs w:val="26"/>
          <w:lang w:val="es-MX"/>
        </w:rPr>
        <w:t>C O N S I D E R A N D O</w:t>
      </w:r>
    </w:p>
    <w:p w:rsidR="00EC3A97" w:rsidRDefault="00326883" w:rsidP="00EF310A">
      <w:pPr>
        <w:pStyle w:val="Textoindependiente21"/>
        <w:tabs>
          <w:tab w:val="left" w:pos="7938"/>
        </w:tabs>
        <w:spacing w:before="240" w:line="360" w:lineRule="auto"/>
        <w:ind w:right="18" w:firstLine="709"/>
        <w:rPr>
          <w:rFonts w:ascii="Arial" w:hAnsi="Arial" w:cs="Arial"/>
          <w:b/>
          <w:bCs/>
          <w:iCs/>
          <w:sz w:val="26"/>
          <w:szCs w:val="26"/>
        </w:rPr>
      </w:pPr>
      <w:r w:rsidRPr="006E349D">
        <w:rPr>
          <w:rFonts w:ascii="Arial" w:hAnsi="Arial" w:cs="Arial"/>
          <w:b/>
          <w:bCs/>
          <w:iCs/>
          <w:sz w:val="26"/>
          <w:szCs w:val="26"/>
        </w:rPr>
        <w:t xml:space="preserve">PRIMERO. </w:t>
      </w:r>
      <w:r w:rsidR="00485C96" w:rsidRPr="00D47CCC">
        <w:rPr>
          <w:rFonts w:ascii="Arial" w:hAnsi="Arial" w:cs="Arial"/>
          <w:bCs/>
          <w:iCs/>
          <w:sz w:val="26"/>
          <w:szCs w:val="26"/>
        </w:rPr>
        <w:t>Esta Sala Superior es competente para conocer del presente asunto, de conformidad con lo dispuesto por los artículos 114 QUÁTER, de la Constitución Política del Es</w:t>
      </w:r>
      <w:r w:rsidR="00D64155">
        <w:rPr>
          <w:rFonts w:ascii="Arial" w:hAnsi="Arial" w:cs="Arial"/>
          <w:bCs/>
          <w:iCs/>
          <w:sz w:val="26"/>
          <w:szCs w:val="26"/>
        </w:rPr>
        <w:t>tado Libre y Soberano de Oaxaca;</w:t>
      </w:r>
      <w:r w:rsidR="00D64155" w:rsidRPr="00D64155">
        <w:rPr>
          <w:rFonts w:ascii="Arial" w:hAnsi="Arial" w:cs="Arial"/>
          <w:bCs/>
          <w:iCs/>
          <w:sz w:val="26"/>
          <w:szCs w:val="26"/>
        </w:rPr>
        <w:t xml:space="preserve"> </w:t>
      </w:r>
      <w:r w:rsidR="00BF301D">
        <w:rPr>
          <w:rFonts w:ascii="Arial" w:hAnsi="Arial" w:cs="Arial"/>
          <w:bCs/>
          <w:iCs/>
          <w:sz w:val="26"/>
          <w:szCs w:val="26"/>
        </w:rPr>
        <w:t xml:space="preserve">artículo 1, párrafo segundo, artículo 2, párrafos primero y cuarto, artículo 4, fracción VIII, </w:t>
      </w:r>
      <w:r w:rsidR="00D64155" w:rsidRPr="00B43485">
        <w:rPr>
          <w:rFonts w:ascii="Arial" w:hAnsi="Arial" w:cs="Arial"/>
          <w:bCs/>
          <w:iCs/>
          <w:sz w:val="26"/>
          <w:szCs w:val="26"/>
        </w:rPr>
        <w:t>23, 24 fracción I, 25 fracción I</w:t>
      </w:r>
      <w:r w:rsidR="00D64155">
        <w:rPr>
          <w:rFonts w:ascii="Arial" w:hAnsi="Arial" w:cs="Arial"/>
          <w:bCs/>
          <w:iCs/>
          <w:sz w:val="26"/>
          <w:szCs w:val="26"/>
        </w:rPr>
        <w:t>, 26</w:t>
      </w:r>
      <w:r w:rsidR="00D64155" w:rsidRPr="00B43485">
        <w:rPr>
          <w:rFonts w:ascii="Arial" w:hAnsi="Arial" w:cs="Arial"/>
          <w:bCs/>
          <w:iCs/>
          <w:sz w:val="26"/>
          <w:szCs w:val="26"/>
        </w:rPr>
        <w:t xml:space="preserve"> y 27 de la Ley Orgánica del Tribunal de Justicia Administrativa del Estado de Oaxaca, publicada en el Periódico Oficial del Estado de Oaxaca el siete de noviembre de dos mil diecinueve</w:t>
      </w:r>
      <w:r w:rsidR="000206E6">
        <w:rPr>
          <w:rFonts w:ascii="Arial" w:hAnsi="Arial" w:cs="Arial"/>
          <w:bCs/>
          <w:iCs/>
          <w:sz w:val="26"/>
          <w:szCs w:val="26"/>
        </w:rPr>
        <w:t>;</w:t>
      </w:r>
      <w:r w:rsidR="00485C96" w:rsidRPr="00D47CCC">
        <w:rPr>
          <w:rFonts w:ascii="Arial" w:hAnsi="Arial" w:cs="Arial"/>
          <w:bCs/>
          <w:iCs/>
          <w:sz w:val="26"/>
          <w:szCs w:val="26"/>
        </w:rPr>
        <w:t xml:space="preserve"> 86, 88, 92, 93, fracción I, 94, 201, 206 y 208, de la Ley de Justicia Administrativa para el Estado de Oaxaca, </w:t>
      </w:r>
      <w:r w:rsidR="00485C96" w:rsidRPr="00F37C43">
        <w:rPr>
          <w:rFonts w:ascii="Arial" w:hAnsi="Arial" w:cs="Arial"/>
          <w:bCs/>
          <w:iCs/>
          <w:sz w:val="26"/>
          <w:szCs w:val="26"/>
        </w:rPr>
        <w:t xml:space="preserve">dado que se trata de un Recurso de Revisión interpuesto en contra </w:t>
      </w:r>
      <w:r w:rsidR="00485C96">
        <w:rPr>
          <w:rFonts w:ascii="Arial" w:hAnsi="Arial" w:cs="Arial"/>
          <w:bCs/>
          <w:iCs/>
          <w:sz w:val="26"/>
          <w:szCs w:val="26"/>
        </w:rPr>
        <w:t>de sentencia de 14 catorce de junio de 2019 dos mil diecinueve</w:t>
      </w:r>
      <w:r w:rsidR="00485C96">
        <w:rPr>
          <w:rFonts w:ascii="Arial" w:hAnsi="Arial" w:cs="Arial"/>
          <w:sz w:val="26"/>
          <w:szCs w:val="26"/>
          <w:lang w:val="es-MX"/>
        </w:rPr>
        <w:t>, dictada por la Sexta Sala Unitaria de Primera Instancia de este Tribunal,</w:t>
      </w:r>
      <w:r w:rsidR="00485C96" w:rsidRPr="00A52F58">
        <w:rPr>
          <w:rFonts w:ascii="Arial" w:hAnsi="Arial" w:cs="Arial"/>
          <w:bCs/>
          <w:iCs/>
          <w:sz w:val="26"/>
          <w:szCs w:val="26"/>
        </w:rPr>
        <w:t xml:space="preserve"> </w:t>
      </w:r>
      <w:r w:rsidR="00485C96" w:rsidRPr="00F37C43">
        <w:rPr>
          <w:rFonts w:ascii="Arial" w:hAnsi="Arial" w:cs="Arial"/>
          <w:bCs/>
          <w:iCs/>
          <w:sz w:val="26"/>
          <w:szCs w:val="26"/>
        </w:rPr>
        <w:t>en el Juicio</w:t>
      </w:r>
      <w:r w:rsidR="00485C96">
        <w:rPr>
          <w:rFonts w:ascii="Arial" w:hAnsi="Arial" w:cs="Arial"/>
          <w:bCs/>
          <w:iCs/>
          <w:sz w:val="26"/>
          <w:szCs w:val="26"/>
        </w:rPr>
        <w:t xml:space="preserve"> de nulidad </w:t>
      </w:r>
      <w:r w:rsidR="00485C96">
        <w:rPr>
          <w:rFonts w:ascii="Arial" w:hAnsi="Arial" w:cs="Arial"/>
          <w:b/>
          <w:bCs/>
          <w:iCs/>
          <w:sz w:val="26"/>
          <w:szCs w:val="26"/>
        </w:rPr>
        <w:t>0477</w:t>
      </w:r>
      <w:r w:rsidR="00485C96" w:rsidRPr="005D2C5A">
        <w:rPr>
          <w:rFonts w:ascii="Arial" w:hAnsi="Arial" w:cs="Arial"/>
          <w:b/>
          <w:sz w:val="26"/>
          <w:szCs w:val="26"/>
          <w:lang w:val="es-MX"/>
        </w:rPr>
        <w:t>/20</w:t>
      </w:r>
      <w:r w:rsidR="00485C96">
        <w:rPr>
          <w:rFonts w:ascii="Arial" w:hAnsi="Arial" w:cs="Arial"/>
          <w:b/>
          <w:sz w:val="26"/>
          <w:szCs w:val="26"/>
          <w:lang w:val="es-MX"/>
        </w:rPr>
        <w:t>16</w:t>
      </w:r>
      <w:r w:rsidRPr="006E349D">
        <w:rPr>
          <w:rFonts w:ascii="Arial" w:hAnsi="Arial" w:cs="Arial"/>
          <w:b/>
          <w:bCs/>
          <w:iCs/>
          <w:sz w:val="26"/>
          <w:szCs w:val="26"/>
        </w:rPr>
        <w:t>.</w:t>
      </w:r>
    </w:p>
    <w:p w:rsidR="00EF310A" w:rsidRPr="00EF310A" w:rsidRDefault="00EF310A" w:rsidP="00EF310A">
      <w:pPr>
        <w:pStyle w:val="Textoindependiente21"/>
        <w:tabs>
          <w:tab w:val="left" w:pos="7938"/>
        </w:tabs>
        <w:spacing w:before="240" w:line="360" w:lineRule="auto"/>
        <w:ind w:right="18" w:firstLine="709"/>
        <w:rPr>
          <w:rFonts w:ascii="Arial" w:hAnsi="Arial" w:cs="Arial"/>
          <w:b/>
          <w:bCs/>
          <w:iCs/>
          <w:sz w:val="26"/>
          <w:szCs w:val="26"/>
        </w:rPr>
      </w:pPr>
    </w:p>
    <w:p w:rsidR="00485C96" w:rsidRDefault="00326883" w:rsidP="00485C96">
      <w:pPr>
        <w:spacing w:after="0" w:line="360" w:lineRule="auto"/>
        <w:ind w:firstLine="708"/>
        <w:jc w:val="both"/>
        <w:rPr>
          <w:rFonts w:ascii="Arial" w:hAnsi="Arial" w:cs="Arial"/>
          <w:sz w:val="26"/>
          <w:szCs w:val="26"/>
        </w:rPr>
      </w:pPr>
      <w:r w:rsidRPr="006E349D">
        <w:rPr>
          <w:rFonts w:ascii="Arial" w:hAnsi="Arial" w:cs="Arial"/>
          <w:b/>
          <w:bCs/>
          <w:sz w:val="26"/>
          <w:szCs w:val="26"/>
          <w:lang w:val="es-MX"/>
        </w:rPr>
        <w:t>SEGUNDO.</w:t>
      </w:r>
      <w:r w:rsidRPr="006E349D">
        <w:rPr>
          <w:rFonts w:ascii="Arial" w:hAnsi="Arial" w:cs="Arial"/>
          <w:bCs/>
          <w:sz w:val="26"/>
          <w:szCs w:val="26"/>
          <w:lang w:val="es-MX"/>
        </w:rPr>
        <w:t xml:space="preserve"> </w:t>
      </w:r>
      <w:r w:rsidR="00485C96" w:rsidRPr="006E349D">
        <w:rPr>
          <w:rFonts w:ascii="Arial" w:hAnsi="Arial" w:cs="Arial"/>
          <w:bCs/>
          <w:sz w:val="26"/>
          <w:szCs w:val="26"/>
        </w:rPr>
        <w:t>Los agravios hechos valer se encuentran expuestos en el escrito respectivo de</w:t>
      </w:r>
      <w:r w:rsidR="00485C96">
        <w:rPr>
          <w:rFonts w:ascii="Arial" w:hAnsi="Arial" w:cs="Arial"/>
          <w:bCs/>
          <w:sz w:val="26"/>
          <w:szCs w:val="26"/>
        </w:rPr>
        <w:t xml:space="preserve"> </w:t>
      </w:r>
      <w:r w:rsidR="00485C96" w:rsidRPr="006E349D">
        <w:rPr>
          <w:rFonts w:ascii="Arial" w:hAnsi="Arial" w:cs="Arial"/>
          <w:bCs/>
          <w:sz w:val="26"/>
          <w:szCs w:val="26"/>
        </w:rPr>
        <w:t>l</w:t>
      </w:r>
      <w:r w:rsidR="00485C96">
        <w:rPr>
          <w:rFonts w:ascii="Arial" w:hAnsi="Arial" w:cs="Arial"/>
          <w:bCs/>
          <w:sz w:val="26"/>
          <w:szCs w:val="26"/>
        </w:rPr>
        <w:t>a</w:t>
      </w:r>
      <w:r w:rsidR="00485C96" w:rsidRPr="006E349D">
        <w:rPr>
          <w:rFonts w:ascii="Arial" w:hAnsi="Arial" w:cs="Arial"/>
          <w:bCs/>
          <w:sz w:val="26"/>
          <w:szCs w:val="26"/>
        </w:rPr>
        <w:t xml:space="preserve"> </w:t>
      </w:r>
      <w:r w:rsidR="00485C96">
        <w:rPr>
          <w:rFonts w:ascii="Arial" w:hAnsi="Arial" w:cs="Arial"/>
          <w:bCs/>
          <w:sz w:val="26"/>
          <w:szCs w:val="26"/>
        </w:rPr>
        <w:t xml:space="preserve">parte </w:t>
      </w:r>
      <w:r w:rsidR="00485C96" w:rsidRPr="006E349D">
        <w:rPr>
          <w:rFonts w:ascii="Arial" w:hAnsi="Arial" w:cs="Arial"/>
          <w:bCs/>
          <w:sz w:val="26"/>
          <w:szCs w:val="26"/>
        </w:rPr>
        <w:t>recurrente, por lo que no existe necesidad de transcribirlos, virtud a que ello no implica transgresión a derecho alguno de</w:t>
      </w:r>
      <w:r w:rsidR="00485C96">
        <w:rPr>
          <w:rFonts w:ascii="Arial" w:hAnsi="Arial" w:cs="Arial"/>
          <w:bCs/>
          <w:sz w:val="26"/>
          <w:szCs w:val="26"/>
        </w:rPr>
        <w:t xml:space="preserve"> </w:t>
      </w:r>
      <w:r w:rsidR="00485C96" w:rsidRPr="006E349D">
        <w:rPr>
          <w:rFonts w:ascii="Arial" w:hAnsi="Arial" w:cs="Arial"/>
          <w:bCs/>
          <w:sz w:val="26"/>
          <w:szCs w:val="26"/>
        </w:rPr>
        <w:t>l</w:t>
      </w:r>
      <w:r w:rsidR="00485C96">
        <w:rPr>
          <w:rFonts w:ascii="Arial" w:hAnsi="Arial" w:cs="Arial"/>
          <w:bCs/>
          <w:sz w:val="26"/>
          <w:szCs w:val="26"/>
        </w:rPr>
        <w:t>a</w:t>
      </w:r>
      <w:r w:rsidR="00485C96" w:rsidRPr="006E349D">
        <w:rPr>
          <w:rFonts w:ascii="Arial" w:hAnsi="Arial" w:cs="Arial"/>
          <w:bCs/>
          <w:sz w:val="26"/>
          <w:szCs w:val="26"/>
        </w:rPr>
        <w:t xml:space="preserve"> recurrente, como tampoco se vulnera disposición expresa que imponga tal obligación</w:t>
      </w:r>
      <w:r w:rsidR="00485C96" w:rsidRPr="006E349D">
        <w:rPr>
          <w:rFonts w:ascii="Arial" w:hAnsi="Arial" w:cs="Arial"/>
          <w:sz w:val="26"/>
          <w:szCs w:val="26"/>
        </w:rPr>
        <w:t>.</w:t>
      </w:r>
    </w:p>
    <w:p w:rsidR="00EC3A97" w:rsidRDefault="00485C96" w:rsidP="00EC2CAB">
      <w:pPr>
        <w:spacing w:before="240" w:after="0" w:line="360" w:lineRule="auto"/>
        <w:ind w:right="51" w:firstLine="567"/>
        <w:jc w:val="both"/>
        <w:rPr>
          <w:rFonts w:ascii="Arial" w:hAnsi="Arial" w:cs="Arial"/>
          <w:bCs/>
          <w:color w:val="000000"/>
          <w:sz w:val="26"/>
          <w:szCs w:val="26"/>
        </w:rPr>
      </w:pPr>
      <w:r>
        <w:rPr>
          <w:rFonts w:ascii="Arial" w:hAnsi="Arial" w:cs="Arial"/>
          <w:bCs/>
          <w:color w:val="000000"/>
          <w:sz w:val="26"/>
          <w:szCs w:val="26"/>
          <w:lang w:val="es-MX"/>
        </w:rPr>
        <w:t xml:space="preserve"> </w:t>
      </w: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 xml:space="preserve">del Semanario Judicial de la Federación, </w:t>
      </w:r>
      <w:r w:rsidRPr="00D63A6F">
        <w:rPr>
          <w:rFonts w:ascii="Arial" w:hAnsi="Arial" w:cs="Arial"/>
          <w:bCs/>
          <w:color w:val="000000"/>
          <w:sz w:val="26"/>
          <w:szCs w:val="26"/>
        </w:rPr>
        <w:lastRenderedPageBreak/>
        <w:t>Volumen 81, Sexta Parte, Séptima  Época, pagina 23, bajo el r</w:t>
      </w:r>
      <w:r w:rsidR="00EC3A97">
        <w:rPr>
          <w:rFonts w:ascii="Arial" w:hAnsi="Arial" w:cs="Arial"/>
          <w:bCs/>
          <w:color w:val="000000"/>
          <w:sz w:val="26"/>
          <w:szCs w:val="26"/>
        </w:rPr>
        <w:t>ubro y texto siguiente:</w:t>
      </w:r>
    </w:p>
    <w:p w:rsidR="00485C96" w:rsidRPr="00DD427B" w:rsidRDefault="00485C96" w:rsidP="00485C96">
      <w:pPr>
        <w:spacing w:after="0"/>
        <w:ind w:left="709" w:right="709" w:firstLine="567"/>
        <w:jc w:val="both"/>
        <w:rPr>
          <w:rFonts w:ascii="Arial" w:hAnsi="Arial" w:cs="Arial"/>
          <w:bCs/>
          <w:i/>
          <w:color w:val="000000"/>
        </w:rPr>
      </w:pPr>
      <w:r w:rsidRPr="00DD427B">
        <w:rPr>
          <w:rFonts w:ascii="Arial" w:hAnsi="Arial" w:cs="Arial"/>
          <w:b/>
          <w:bCs/>
          <w:i/>
          <w:color w:val="000000"/>
        </w:rPr>
        <w:t>“CONCEPTOS DE VIOLACIÓN. NO ES OBLIGATORIO TRANSCRIBIRLOS EN LA SENTENCIA</w:t>
      </w:r>
      <w:r w:rsidRPr="00DD427B">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w:t>
      </w:r>
      <w:r w:rsidR="00DD427B" w:rsidRPr="00DD427B">
        <w:rPr>
          <w:rFonts w:ascii="Arial" w:hAnsi="Arial" w:cs="Arial"/>
          <w:bCs/>
          <w:i/>
          <w:color w:val="000000"/>
        </w:rPr>
        <w:t xml:space="preserve">itos.(sic)”. </w:t>
      </w:r>
    </w:p>
    <w:p w:rsidR="00326883" w:rsidRPr="006A23D3" w:rsidRDefault="00485C96" w:rsidP="00485C96">
      <w:pPr>
        <w:spacing w:before="240" w:line="360" w:lineRule="auto"/>
        <w:ind w:firstLine="851"/>
        <w:jc w:val="both"/>
        <w:rPr>
          <w:rFonts w:ascii="Arial" w:hAnsi="Arial" w:cs="Arial"/>
          <w:sz w:val="26"/>
          <w:szCs w:val="26"/>
          <w:lang w:val="es-MX"/>
        </w:rPr>
      </w:pPr>
      <w:r w:rsidRPr="00C157FE">
        <w:rPr>
          <w:rFonts w:ascii="Arial" w:hAnsi="Arial" w:cs="Arial"/>
          <w:b/>
          <w:bCs/>
          <w:sz w:val="26"/>
          <w:szCs w:val="26"/>
        </w:rPr>
        <w:t>TERCERO.</w:t>
      </w:r>
      <w:r>
        <w:rPr>
          <w:rFonts w:ascii="Arial" w:hAnsi="Arial" w:cs="Arial"/>
          <w:b/>
          <w:bCs/>
          <w:sz w:val="26"/>
          <w:szCs w:val="26"/>
        </w:rPr>
        <w:t xml:space="preserve">- </w:t>
      </w:r>
      <w:r w:rsidR="00CC1432">
        <w:rPr>
          <w:rFonts w:ascii="Arial" w:hAnsi="Arial" w:cs="Arial"/>
          <w:bCs/>
          <w:sz w:val="26"/>
          <w:szCs w:val="26"/>
          <w:lang w:val="es-MX"/>
        </w:rPr>
        <w:t xml:space="preserve">De las constancias </w:t>
      </w:r>
      <w:r w:rsidR="00326883">
        <w:rPr>
          <w:rFonts w:ascii="Arial" w:hAnsi="Arial" w:cs="Arial"/>
          <w:sz w:val="26"/>
          <w:szCs w:val="26"/>
          <w:lang w:val="es-MX"/>
        </w:rPr>
        <w:t xml:space="preserve">que corren agregadas en autos, las cuales tienen valor probatorio pleno, en términos del artículo 173, fracción I, de la Ley de Justicia Administrativa para el Estado, por </w:t>
      </w:r>
      <w:r w:rsidR="00A93BD4">
        <w:rPr>
          <w:rFonts w:ascii="Arial" w:hAnsi="Arial" w:cs="Arial"/>
          <w:sz w:val="26"/>
          <w:szCs w:val="26"/>
          <w:lang w:val="es-MX"/>
        </w:rPr>
        <w:t>tratarse de</w:t>
      </w:r>
      <w:r w:rsidR="00326883">
        <w:rPr>
          <w:rFonts w:ascii="Arial" w:hAnsi="Arial" w:cs="Arial"/>
          <w:sz w:val="26"/>
          <w:szCs w:val="26"/>
          <w:lang w:val="es-MX"/>
        </w:rPr>
        <w:t xml:space="preserve"> actuaciones judiciales, se advierte que quien promueve recurso de revisión en contra de dicha determinación, es </w:t>
      </w:r>
      <w:r w:rsidR="00F828B8">
        <w:rPr>
          <w:rFonts w:ascii="Arial" w:hAnsi="Arial" w:cs="Arial"/>
          <w:b/>
          <w:sz w:val="26"/>
          <w:szCs w:val="26"/>
          <w:lang w:val="es-MX"/>
        </w:rPr>
        <w:t>**********</w:t>
      </w:r>
      <w:r w:rsidR="00326883">
        <w:rPr>
          <w:rFonts w:ascii="Arial" w:hAnsi="Arial" w:cs="Arial"/>
          <w:sz w:val="26"/>
          <w:szCs w:val="26"/>
          <w:lang w:val="es-MX"/>
        </w:rPr>
        <w:t xml:space="preserve">, el cual, no </w:t>
      </w:r>
      <w:r w:rsidR="00A93BD4">
        <w:rPr>
          <w:rFonts w:ascii="Arial" w:hAnsi="Arial" w:cs="Arial"/>
          <w:sz w:val="26"/>
          <w:szCs w:val="26"/>
          <w:lang w:val="es-MX"/>
        </w:rPr>
        <w:t>es parte en el presente asunto</w:t>
      </w:r>
      <w:r w:rsidR="00326883">
        <w:rPr>
          <w:rFonts w:ascii="Arial" w:hAnsi="Arial" w:cs="Arial"/>
          <w:sz w:val="26"/>
          <w:szCs w:val="26"/>
          <w:lang w:val="es-MX"/>
        </w:rPr>
        <w:t>; por tanto, el medio de defensa interpuesto se torna improcedente.</w:t>
      </w:r>
    </w:p>
    <w:p w:rsidR="00565951" w:rsidRDefault="00326883" w:rsidP="00326883">
      <w:pPr>
        <w:spacing w:before="240" w:line="360" w:lineRule="auto"/>
        <w:ind w:firstLine="708"/>
        <w:jc w:val="both"/>
        <w:rPr>
          <w:rFonts w:ascii="Arial" w:hAnsi="Arial" w:cs="Arial"/>
          <w:sz w:val="26"/>
          <w:szCs w:val="26"/>
          <w:lang w:val="es-MX"/>
        </w:rPr>
      </w:pPr>
      <w:r>
        <w:rPr>
          <w:rFonts w:ascii="Arial" w:hAnsi="Arial" w:cs="Arial"/>
          <w:sz w:val="26"/>
          <w:szCs w:val="26"/>
          <w:lang w:val="es-MX"/>
        </w:rPr>
        <w:t>Lo anterior es así,</w:t>
      </w:r>
      <w:r w:rsidR="00AB28D0">
        <w:rPr>
          <w:rFonts w:ascii="Arial" w:hAnsi="Arial" w:cs="Arial"/>
          <w:sz w:val="26"/>
          <w:szCs w:val="26"/>
          <w:lang w:val="es-MX"/>
        </w:rPr>
        <w:t xml:space="preserve"> dado que </w:t>
      </w:r>
      <w:r w:rsidR="00AA746B">
        <w:rPr>
          <w:rFonts w:ascii="Arial" w:hAnsi="Arial" w:cs="Arial"/>
          <w:sz w:val="26"/>
          <w:szCs w:val="26"/>
          <w:lang w:val="es-MX"/>
        </w:rPr>
        <w:t>mediante proveído de 9 nueve de junio de 2017 dos mil diecisiete, visible a fojas 62 a 63, se advierte que la primera instancia tuvo únicamente como autoridades demandadas en el juicio de nulidad a</w:t>
      </w:r>
      <w:r w:rsidR="00F828B8">
        <w:rPr>
          <w:rFonts w:ascii="Arial" w:hAnsi="Arial" w:cs="Arial"/>
          <w:b/>
          <w:sz w:val="26"/>
          <w:szCs w:val="26"/>
          <w:lang w:val="es-MX"/>
        </w:rPr>
        <w:t xml:space="preserve"> *********,</w:t>
      </w:r>
      <w:r w:rsidR="00AA746B">
        <w:rPr>
          <w:rFonts w:ascii="Arial" w:hAnsi="Arial" w:cs="Arial"/>
          <w:b/>
          <w:sz w:val="26"/>
          <w:szCs w:val="26"/>
          <w:lang w:val="es-MX"/>
        </w:rPr>
        <w:t xml:space="preserve"> POLICÍA VIAL ADSCRITA A LA COMISIÓN DE SEGURIDAD PÚBLICA Y VIALIDAD MUNICIPAL, Y CONTRA EL JUEZ MUNICIPAL O JUEZ CALIFICADOR AMBOS DEL MUNICIPIO DE SANTA LUCÍA DEL CAMINO, OAXACA</w:t>
      </w:r>
      <w:r w:rsidR="00AB28D0">
        <w:rPr>
          <w:rFonts w:ascii="Arial" w:hAnsi="Arial" w:cs="Arial"/>
          <w:sz w:val="26"/>
          <w:szCs w:val="26"/>
          <w:lang w:val="es-MX"/>
        </w:rPr>
        <w:t xml:space="preserve">; sin que </w:t>
      </w:r>
      <w:r w:rsidR="00D47880">
        <w:rPr>
          <w:rFonts w:ascii="Arial" w:hAnsi="Arial" w:cs="Arial"/>
          <w:sz w:val="26"/>
          <w:szCs w:val="26"/>
          <w:lang w:val="es-MX"/>
        </w:rPr>
        <w:t>se haya tenido como demandada a la Tesorería Municipal de Santa Lucía del camino.</w:t>
      </w:r>
    </w:p>
    <w:p w:rsidR="00EC3A97" w:rsidRDefault="005C0D33" w:rsidP="005C0D33">
      <w:pPr>
        <w:spacing w:after="0" w:line="360" w:lineRule="auto"/>
        <w:ind w:firstLine="708"/>
        <w:jc w:val="both"/>
        <w:rPr>
          <w:rFonts w:ascii="Arial" w:hAnsi="Arial" w:cs="Arial"/>
          <w:sz w:val="26"/>
          <w:szCs w:val="26"/>
          <w:lang w:val="es-MX"/>
        </w:rPr>
      </w:pPr>
      <w:r>
        <w:rPr>
          <w:rFonts w:ascii="Arial" w:hAnsi="Arial" w:cs="Arial"/>
          <w:sz w:val="26"/>
          <w:szCs w:val="26"/>
          <w:lang w:val="es-MX"/>
        </w:rPr>
        <w:t>En este tenor, ca</w:t>
      </w:r>
      <w:r w:rsidR="00CA0A13">
        <w:rPr>
          <w:rFonts w:ascii="Arial" w:hAnsi="Arial" w:cs="Arial"/>
          <w:sz w:val="26"/>
          <w:szCs w:val="26"/>
          <w:lang w:val="es-MX"/>
        </w:rPr>
        <w:t xml:space="preserve">be señalar que los artículos </w:t>
      </w:r>
      <w:r>
        <w:rPr>
          <w:rFonts w:ascii="Arial" w:hAnsi="Arial" w:cs="Arial"/>
          <w:sz w:val="26"/>
          <w:szCs w:val="26"/>
          <w:lang w:val="es-MX"/>
        </w:rPr>
        <w:t>133</w:t>
      </w:r>
      <w:r w:rsidR="004843F4">
        <w:rPr>
          <w:rStyle w:val="Refdenotaalpie"/>
          <w:rFonts w:ascii="Arial" w:hAnsi="Arial" w:cs="Arial"/>
          <w:sz w:val="26"/>
          <w:szCs w:val="26"/>
          <w:lang w:val="es-MX"/>
        </w:rPr>
        <w:footnoteReference w:id="1"/>
      </w:r>
      <w:r>
        <w:rPr>
          <w:rFonts w:ascii="Arial" w:hAnsi="Arial" w:cs="Arial"/>
          <w:sz w:val="26"/>
          <w:szCs w:val="26"/>
          <w:lang w:val="es-MX"/>
        </w:rPr>
        <w:t xml:space="preserve"> </w:t>
      </w:r>
      <w:r w:rsidR="00CA0A13">
        <w:rPr>
          <w:rFonts w:ascii="Arial" w:hAnsi="Arial" w:cs="Arial"/>
          <w:sz w:val="26"/>
          <w:szCs w:val="26"/>
          <w:lang w:val="es-MX"/>
        </w:rPr>
        <w:t>y 206</w:t>
      </w:r>
      <w:r w:rsidR="004843F4">
        <w:rPr>
          <w:rStyle w:val="Refdenotaalpie"/>
          <w:rFonts w:ascii="Arial" w:hAnsi="Arial" w:cs="Arial"/>
          <w:sz w:val="26"/>
          <w:szCs w:val="26"/>
          <w:lang w:val="es-MX"/>
        </w:rPr>
        <w:footnoteReference w:id="2"/>
      </w:r>
      <w:r w:rsidR="00CA0A13">
        <w:rPr>
          <w:rFonts w:ascii="Arial" w:hAnsi="Arial" w:cs="Arial"/>
          <w:sz w:val="26"/>
          <w:szCs w:val="26"/>
          <w:lang w:val="es-MX"/>
        </w:rPr>
        <w:t xml:space="preserve"> </w:t>
      </w:r>
      <w:r>
        <w:rPr>
          <w:rFonts w:ascii="Arial" w:hAnsi="Arial" w:cs="Arial"/>
          <w:sz w:val="26"/>
          <w:szCs w:val="26"/>
          <w:lang w:val="es-MX"/>
        </w:rPr>
        <w:t xml:space="preserve">de la Ley de Justicia Administrativa para el Estado de Oaxaca, establecen </w:t>
      </w:r>
      <w:r w:rsidR="000904A2">
        <w:rPr>
          <w:rFonts w:ascii="Arial" w:hAnsi="Arial" w:cs="Arial"/>
          <w:sz w:val="26"/>
          <w:szCs w:val="26"/>
          <w:lang w:val="es-MX"/>
        </w:rPr>
        <w:t>quié</w:t>
      </w:r>
      <w:r w:rsidR="00CA0A13">
        <w:rPr>
          <w:rFonts w:ascii="Arial" w:hAnsi="Arial" w:cs="Arial"/>
          <w:sz w:val="26"/>
          <w:szCs w:val="26"/>
          <w:lang w:val="es-MX"/>
        </w:rPr>
        <w:t xml:space="preserve">nes </w:t>
      </w:r>
    </w:p>
    <w:p w:rsidR="00EC3A97" w:rsidRDefault="00EC3A97" w:rsidP="005C0D33">
      <w:pPr>
        <w:spacing w:after="0" w:line="360" w:lineRule="auto"/>
        <w:ind w:firstLine="708"/>
        <w:jc w:val="both"/>
        <w:rPr>
          <w:rFonts w:ascii="Arial" w:hAnsi="Arial" w:cs="Arial"/>
          <w:sz w:val="26"/>
          <w:szCs w:val="26"/>
          <w:lang w:val="es-MX"/>
        </w:rPr>
      </w:pPr>
    </w:p>
    <w:p w:rsidR="005C0D33" w:rsidRDefault="00CA0A13" w:rsidP="005C0D33">
      <w:pPr>
        <w:spacing w:after="0" w:line="360" w:lineRule="auto"/>
        <w:ind w:firstLine="708"/>
        <w:jc w:val="both"/>
        <w:rPr>
          <w:rFonts w:ascii="Arial" w:hAnsi="Arial" w:cs="Arial"/>
          <w:sz w:val="26"/>
          <w:szCs w:val="26"/>
          <w:lang w:val="es-MX"/>
        </w:rPr>
      </w:pPr>
      <w:proofErr w:type="gramStart"/>
      <w:r>
        <w:rPr>
          <w:rFonts w:ascii="Arial" w:hAnsi="Arial" w:cs="Arial"/>
          <w:sz w:val="26"/>
          <w:szCs w:val="26"/>
          <w:lang w:val="es-MX"/>
        </w:rPr>
        <w:t>son</w:t>
      </w:r>
      <w:proofErr w:type="gramEnd"/>
      <w:r>
        <w:rPr>
          <w:rFonts w:ascii="Arial" w:hAnsi="Arial" w:cs="Arial"/>
          <w:sz w:val="26"/>
          <w:szCs w:val="26"/>
          <w:lang w:val="es-MX"/>
        </w:rPr>
        <w:t xml:space="preserve"> las partes y cuáles</w:t>
      </w:r>
      <w:r w:rsidR="005C0D33">
        <w:rPr>
          <w:rFonts w:ascii="Arial" w:hAnsi="Arial" w:cs="Arial"/>
          <w:sz w:val="26"/>
          <w:szCs w:val="26"/>
          <w:lang w:val="es-MX"/>
        </w:rPr>
        <w:t xml:space="preserve"> son los acuerdos y resoluciones que pueden ser impugnados, mediante recurso de revisión en el juicio contencioso administrativo.</w:t>
      </w:r>
    </w:p>
    <w:p w:rsidR="00C75CBB" w:rsidRDefault="00C75CBB" w:rsidP="00C75CBB">
      <w:pPr>
        <w:spacing w:after="0" w:line="240" w:lineRule="auto"/>
        <w:ind w:firstLine="708"/>
        <w:jc w:val="both"/>
        <w:rPr>
          <w:rFonts w:ascii="Arial" w:hAnsi="Arial" w:cs="Arial"/>
          <w:sz w:val="26"/>
          <w:szCs w:val="26"/>
          <w:lang w:val="es-MX"/>
        </w:rPr>
      </w:pPr>
    </w:p>
    <w:p w:rsidR="00A45B40" w:rsidRDefault="005C0D33" w:rsidP="005C0D33">
      <w:pPr>
        <w:spacing w:after="0" w:line="360" w:lineRule="auto"/>
        <w:ind w:firstLine="708"/>
        <w:jc w:val="both"/>
        <w:rPr>
          <w:rFonts w:ascii="Arial" w:hAnsi="Arial" w:cs="Arial"/>
          <w:sz w:val="26"/>
          <w:szCs w:val="26"/>
          <w:lang w:val="es-MX"/>
        </w:rPr>
      </w:pPr>
      <w:r w:rsidRPr="00EC6ACF">
        <w:rPr>
          <w:rFonts w:ascii="Arial" w:hAnsi="Arial" w:cs="Arial"/>
          <w:sz w:val="26"/>
          <w:szCs w:val="26"/>
          <w:lang w:val="es-MX"/>
        </w:rPr>
        <w:t>De lo que se colige, que dicho</w:t>
      </w:r>
      <w:r w:rsidR="00A45B40">
        <w:rPr>
          <w:rFonts w:ascii="Arial" w:hAnsi="Arial" w:cs="Arial"/>
          <w:sz w:val="26"/>
          <w:szCs w:val="26"/>
          <w:lang w:val="es-MX"/>
        </w:rPr>
        <w:t>s</w:t>
      </w:r>
      <w:r w:rsidRPr="00EC6ACF">
        <w:rPr>
          <w:rFonts w:ascii="Arial" w:hAnsi="Arial" w:cs="Arial"/>
          <w:sz w:val="26"/>
          <w:szCs w:val="26"/>
          <w:lang w:val="es-MX"/>
        </w:rPr>
        <w:t xml:space="preserve"> numeral</w:t>
      </w:r>
      <w:r w:rsidR="00A45B40">
        <w:rPr>
          <w:rFonts w:ascii="Arial" w:hAnsi="Arial" w:cs="Arial"/>
          <w:sz w:val="26"/>
          <w:szCs w:val="26"/>
          <w:lang w:val="es-MX"/>
        </w:rPr>
        <w:t>es</w:t>
      </w:r>
      <w:r w:rsidRPr="00EC6ACF">
        <w:rPr>
          <w:rFonts w:ascii="Arial" w:hAnsi="Arial" w:cs="Arial"/>
          <w:sz w:val="26"/>
          <w:szCs w:val="26"/>
          <w:lang w:val="es-MX"/>
        </w:rPr>
        <w:t xml:space="preserve"> </w:t>
      </w:r>
      <w:r w:rsidR="008D3EE5" w:rsidRPr="00EC6ACF">
        <w:rPr>
          <w:rFonts w:ascii="Arial" w:hAnsi="Arial" w:cs="Arial"/>
          <w:sz w:val="26"/>
          <w:szCs w:val="26"/>
          <w:lang w:val="es-MX"/>
        </w:rPr>
        <w:t>prev</w:t>
      </w:r>
      <w:r w:rsidR="008D3EE5">
        <w:rPr>
          <w:rFonts w:ascii="Arial" w:hAnsi="Arial" w:cs="Arial"/>
          <w:sz w:val="26"/>
          <w:szCs w:val="26"/>
          <w:lang w:val="es-MX"/>
        </w:rPr>
        <w:t>én</w:t>
      </w:r>
      <w:r w:rsidRPr="00EC6ACF">
        <w:rPr>
          <w:rFonts w:ascii="Arial" w:hAnsi="Arial" w:cs="Arial"/>
          <w:sz w:val="26"/>
          <w:szCs w:val="26"/>
          <w:lang w:val="es-MX"/>
        </w:rPr>
        <w:t xml:space="preserve"> la impugnación de </w:t>
      </w:r>
      <w:r>
        <w:rPr>
          <w:rFonts w:ascii="Arial" w:hAnsi="Arial" w:cs="Arial"/>
          <w:sz w:val="26"/>
          <w:szCs w:val="26"/>
          <w:lang w:val="es-MX"/>
        </w:rPr>
        <w:t xml:space="preserve">los </w:t>
      </w:r>
      <w:r w:rsidRPr="00EC6ACF">
        <w:rPr>
          <w:rFonts w:ascii="Arial" w:hAnsi="Arial" w:cs="Arial"/>
          <w:sz w:val="26"/>
          <w:szCs w:val="26"/>
          <w:lang w:val="es-MX"/>
        </w:rPr>
        <w:t>acuerdos</w:t>
      </w:r>
      <w:r>
        <w:rPr>
          <w:rFonts w:ascii="Arial" w:hAnsi="Arial" w:cs="Arial"/>
          <w:sz w:val="26"/>
          <w:szCs w:val="26"/>
          <w:lang w:val="es-MX"/>
        </w:rPr>
        <w:t xml:space="preserve"> y resoluciones, pero sólo por las partes que intervienen en el juicio de nulidad</w:t>
      </w:r>
      <w:r w:rsidR="00A45B40">
        <w:rPr>
          <w:rFonts w:ascii="Arial" w:hAnsi="Arial" w:cs="Arial"/>
          <w:sz w:val="26"/>
          <w:szCs w:val="26"/>
          <w:lang w:val="es-MX"/>
        </w:rPr>
        <w:t>.</w:t>
      </w:r>
    </w:p>
    <w:p w:rsidR="00CA0A13" w:rsidRDefault="00A45B40" w:rsidP="00C75CBB">
      <w:pPr>
        <w:spacing w:after="0" w:line="360" w:lineRule="auto"/>
        <w:ind w:firstLine="708"/>
        <w:jc w:val="both"/>
        <w:rPr>
          <w:rFonts w:ascii="Arial" w:hAnsi="Arial" w:cs="Arial"/>
          <w:sz w:val="26"/>
          <w:szCs w:val="26"/>
          <w:lang w:val="es-MX"/>
        </w:rPr>
      </w:pPr>
      <w:r>
        <w:rPr>
          <w:rFonts w:ascii="Arial" w:hAnsi="Arial" w:cs="Arial"/>
          <w:sz w:val="26"/>
          <w:szCs w:val="26"/>
          <w:lang w:val="es-MX"/>
        </w:rPr>
        <w:t xml:space="preserve">Ahora bien, como ya se ha hecho referencia, </w:t>
      </w:r>
      <w:r w:rsidR="004843F4">
        <w:rPr>
          <w:rFonts w:ascii="Arial" w:hAnsi="Arial" w:cs="Arial"/>
          <w:sz w:val="26"/>
          <w:szCs w:val="26"/>
          <w:lang w:val="es-MX"/>
        </w:rPr>
        <w:t xml:space="preserve">la Sala Unitaria de Primera Instancia, únicamente tuvo como autoridades demandadas a </w:t>
      </w:r>
      <w:r w:rsidR="00F828B8">
        <w:rPr>
          <w:rFonts w:ascii="Arial" w:hAnsi="Arial" w:cs="Arial"/>
          <w:b/>
          <w:sz w:val="26"/>
          <w:szCs w:val="26"/>
          <w:lang w:val="es-MX"/>
        </w:rPr>
        <w:t>*********</w:t>
      </w:r>
      <w:r w:rsidR="004843F4">
        <w:rPr>
          <w:rFonts w:ascii="Arial" w:hAnsi="Arial" w:cs="Arial"/>
          <w:b/>
          <w:sz w:val="26"/>
          <w:szCs w:val="26"/>
          <w:lang w:val="es-MX"/>
        </w:rPr>
        <w:t>, POLICÍA VIAL ADSCRITA A LA COMISIÓN DE SEGURIDAD PÚBLICA Y VIALIDAD MUNICIPAL, Y CONTRA EL JUEZ MUNICIPAL O JUEZ CALIFICADOR AMBOS DEL MUNICIPIO DE SANTA LUCÍA DEL CAMINO, OAXACA</w:t>
      </w:r>
      <w:r w:rsidR="00CA0A13">
        <w:rPr>
          <w:rFonts w:ascii="Arial" w:hAnsi="Arial" w:cs="Arial"/>
          <w:sz w:val="26"/>
          <w:szCs w:val="26"/>
          <w:lang w:val="es-MX"/>
        </w:rPr>
        <w:t>; por lo tanto, el ahora recurrente no puede ser considerado parte en el presente asunto.</w:t>
      </w:r>
    </w:p>
    <w:p w:rsidR="00CA0A13" w:rsidRDefault="00CA0A13" w:rsidP="00CA0A13">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En consecuencia, al no </w:t>
      </w:r>
      <w:r w:rsidR="004544E9">
        <w:rPr>
          <w:rFonts w:ascii="Arial" w:hAnsi="Arial" w:cs="Arial"/>
          <w:sz w:val="26"/>
          <w:szCs w:val="26"/>
          <w:lang w:val="es-MX"/>
        </w:rPr>
        <w:t xml:space="preserve">figurar </w:t>
      </w:r>
      <w:r w:rsidR="00063DD5">
        <w:rPr>
          <w:rFonts w:ascii="Arial" w:hAnsi="Arial" w:cs="Arial"/>
          <w:sz w:val="26"/>
          <w:szCs w:val="26"/>
          <w:lang w:val="es-MX"/>
        </w:rPr>
        <w:t xml:space="preserve">el aquí </w:t>
      </w:r>
      <w:proofErr w:type="spellStart"/>
      <w:r w:rsidR="00063DD5">
        <w:rPr>
          <w:rFonts w:ascii="Arial" w:hAnsi="Arial" w:cs="Arial"/>
          <w:sz w:val="26"/>
          <w:szCs w:val="26"/>
          <w:lang w:val="es-MX"/>
        </w:rPr>
        <w:t>promovente</w:t>
      </w:r>
      <w:proofErr w:type="spellEnd"/>
      <w:r w:rsidR="00063DD5">
        <w:rPr>
          <w:rFonts w:ascii="Arial" w:hAnsi="Arial" w:cs="Arial"/>
          <w:sz w:val="26"/>
          <w:szCs w:val="26"/>
          <w:lang w:val="es-MX"/>
        </w:rPr>
        <w:t xml:space="preserve"> </w:t>
      </w:r>
      <w:r w:rsidR="004544E9">
        <w:rPr>
          <w:rFonts w:ascii="Arial" w:hAnsi="Arial" w:cs="Arial"/>
          <w:sz w:val="26"/>
          <w:szCs w:val="26"/>
          <w:lang w:val="es-MX"/>
        </w:rPr>
        <w:t xml:space="preserve">en esa relación procesal, </w:t>
      </w:r>
      <w:r w:rsidR="00063DD5">
        <w:rPr>
          <w:rFonts w:ascii="Arial" w:hAnsi="Arial" w:cs="Arial"/>
          <w:sz w:val="26"/>
          <w:szCs w:val="26"/>
          <w:lang w:val="es-MX"/>
        </w:rPr>
        <w:t>se concluye no es parte</w:t>
      </w:r>
      <w:r>
        <w:rPr>
          <w:rFonts w:ascii="Arial" w:hAnsi="Arial" w:cs="Arial"/>
          <w:sz w:val="26"/>
          <w:szCs w:val="26"/>
          <w:lang w:val="es-MX"/>
        </w:rPr>
        <w:t xml:space="preserve"> en el juicio de nulidad</w:t>
      </w:r>
      <w:r w:rsidR="00063DD5">
        <w:rPr>
          <w:rFonts w:ascii="Arial" w:hAnsi="Arial" w:cs="Arial"/>
          <w:sz w:val="26"/>
          <w:szCs w:val="26"/>
          <w:lang w:val="es-MX"/>
        </w:rPr>
        <w:t>, por tal motivo</w:t>
      </w:r>
      <w:r>
        <w:rPr>
          <w:rFonts w:ascii="Arial" w:hAnsi="Arial" w:cs="Arial"/>
          <w:sz w:val="26"/>
          <w:szCs w:val="26"/>
          <w:lang w:val="es-MX"/>
        </w:rPr>
        <w:t xml:space="preserve">, se desecha por </w:t>
      </w:r>
      <w:r w:rsidRPr="002D18AB">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w:t>
      </w:r>
      <w:r w:rsidR="00F828B8">
        <w:rPr>
          <w:rFonts w:ascii="Arial" w:hAnsi="Arial" w:cs="Arial"/>
          <w:b/>
          <w:sz w:val="26"/>
          <w:szCs w:val="26"/>
          <w:lang w:val="es-MX"/>
        </w:rPr>
        <w:t>***********</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sidR="004843F4">
        <w:rPr>
          <w:rFonts w:ascii="Arial" w:hAnsi="Arial" w:cs="Arial"/>
          <w:sz w:val="26"/>
          <w:szCs w:val="26"/>
          <w:lang w:val="es-MX"/>
        </w:rPr>
        <w:t xml:space="preserve"> </w:t>
      </w:r>
      <w:r>
        <w:rPr>
          <w:rFonts w:ascii="Arial" w:hAnsi="Arial" w:cs="Arial"/>
          <w:sz w:val="26"/>
          <w:szCs w:val="26"/>
          <w:lang w:val="es-MX"/>
        </w:rPr>
        <w:t>la</w:t>
      </w:r>
      <w:r w:rsidR="004843F4">
        <w:rPr>
          <w:rFonts w:ascii="Arial" w:hAnsi="Arial" w:cs="Arial"/>
          <w:sz w:val="26"/>
          <w:szCs w:val="26"/>
          <w:lang w:val="es-MX"/>
        </w:rPr>
        <w:t xml:space="preserve"> sentencia de 14 catorce de junio </w:t>
      </w:r>
      <w:r w:rsidRPr="006E349D">
        <w:rPr>
          <w:rFonts w:ascii="Arial" w:hAnsi="Arial" w:cs="Arial"/>
          <w:sz w:val="26"/>
          <w:szCs w:val="26"/>
          <w:lang w:val="es-MX"/>
        </w:rPr>
        <w:t>de 201</w:t>
      </w:r>
      <w:r w:rsidR="004843F4">
        <w:rPr>
          <w:rFonts w:ascii="Arial" w:hAnsi="Arial" w:cs="Arial"/>
          <w:sz w:val="26"/>
          <w:szCs w:val="26"/>
          <w:lang w:val="es-MX"/>
        </w:rPr>
        <w:t>9</w:t>
      </w:r>
      <w:r>
        <w:rPr>
          <w:rFonts w:ascii="Arial" w:hAnsi="Arial" w:cs="Arial"/>
          <w:sz w:val="26"/>
          <w:szCs w:val="26"/>
          <w:lang w:val="es-MX"/>
        </w:rPr>
        <w:t xml:space="preserve"> dos mil </w:t>
      </w:r>
      <w:r w:rsidR="004843F4">
        <w:rPr>
          <w:rFonts w:ascii="Arial" w:hAnsi="Arial" w:cs="Arial"/>
          <w:sz w:val="26"/>
          <w:szCs w:val="26"/>
          <w:lang w:val="es-MX"/>
        </w:rPr>
        <w:t>diecinueve.</w:t>
      </w:r>
    </w:p>
    <w:p w:rsidR="00EC3A97" w:rsidRDefault="00AF0949" w:rsidP="00EC2CAB">
      <w:pPr>
        <w:spacing w:before="240" w:line="360" w:lineRule="auto"/>
        <w:ind w:firstLine="708"/>
        <w:jc w:val="both"/>
        <w:rPr>
          <w:rFonts w:ascii="Arial" w:hAnsi="Arial" w:cs="Arial"/>
          <w:sz w:val="26"/>
          <w:szCs w:val="26"/>
          <w:lang w:val="es-MX"/>
        </w:rPr>
      </w:pPr>
      <w:r>
        <w:rPr>
          <w:rFonts w:ascii="Arial" w:hAnsi="Arial" w:cs="Arial"/>
          <w:sz w:val="26"/>
          <w:szCs w:val="26"/>
          <w:lang w:val="es-MX"/>
        </w:rPr>
        <w:t>En mérito de lo anterior, con fundamento en los artículos 207 y 208 de la Ley de Justicia Administrativa para el Estado,</w:t>
      </w:r>
      <w:r w:rsidR="00EC2CAB">
        <w:rPr>
          <w:rFonts w:ascii="Arial" w:hAnsi="Arial" w:cs="Arial"/>
          <w:sz w:val="26"/>
          <w:szCs w:val="26"/>
          <w:lang w:val="es-MX"/>
        </w:rPr>
        <w:t xml:space="preserve"> vigente al inicio del juicio principal,</w:t>
      </w:r>
      <w:r>
        <w:rPr>
          <w:rFonts w:ascii="Arial" w:hAnsi="Arial" w:cs="Arial"/>
          <w:sz w:val="26"/>
          <w:szCs w:val="26"/>
          <w:lang w:val="es-MX"/>
        </w:rPr>
        <w:t xml:space="preserve"> se:</w:t>
      </w:r>
    </w:p>
    <w:p w:rsidR="00C75CBB" w:rsidRDefault="00C75CBB" w:rsidP="00C75CBB">
      <w:pPr>
        <w:tabs>
          <w:tab w:val="left" w:pos="1134"/>
        </w:tabs>
        <w:spacing w:before="240" w:line="360" w:lineRule="auto"/>
        <w:jc w:val="center"/>
        <w:rPr>
          <w:rFonts w:ascii="Arial" w:hAnsi="Arial" w:cs="Arial"/>
          <w:b/>
          <w:sz w:val="26"/>
          <w:szCs w:val="26"/>
        </w:rPr>
      </w:pPr>
      <w:r w:rsidRPr="006E349D">
        <w:rPr>
          <w:rFonts w:ascii="Arial" w:hAnsi="Arial" w:cs="Arial"/>
          <w:b/>
          <w:sz w:val="26"/>
          <w:szCs w:val="26"/>
        </w:rPr>
        <w:t>R E S U E L V E</w:t>
      </w:r>
    </w:p>
    <w:p w:rsidR="00C75CBB" w:rsidRDefault="00C75CBB" w:rsidP="00C75CBB">
      <w:pPr>
        <w:spacing w:before="240" w:after="0" w:line="360" w:lineRule="auto"/>
        <w:ind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desecha por </w:t>
      </w:r>
      <w:r w:rsidRPr="007B007F">
        <w:rPr>
          <w:rFonts w:ascii="Arial" w:hAnsi="Arial" w:cs="Arial"/>
          <w:b/>
          <w:sz w:val="26"/>
          <w:szCs w:val="26"/>
          <w:lang w:val="es-MX"/>
        </w:rPr>
        <w:t>IMPROCEDENTE</w:t>
      </w:r>
      <w:r>
        <w:rPr>
          <w:rFonts w:ascii="Arial" w:hAnsi="Arial" w:cs="Arial"/>
          <w:b/>
          <w:sz w:val="26"/>
          <w:szCs w:val="26"/>
          <w:lang w:val="es-MX"/>
        </w:rPr>
        <w:t xml:space="preserve"> </w:t>
      </w:r>
      <w:r>
        <w:rPr>
          <w:rFonts w:ascii="Arial" w:hAnsi="Arial" w:cs="Arial"/>
          <w:sz w:val="26"/>
          <w:szCs w:val="26"/>
          <w:lang w:val="es-MX"/>
        </w:rPr>
        <w:t xml:space="preserve">el recurso de revisión interpuesto por </w:t>
      </w:r>
      <w:r w:rsidR="00F828B8">
        <w:rPr>
          <w:rFonts w:ascii="Arial" w:hAnsi="Arial" w:cs="Arial"/>
          <w:b/>
          <w:sz w:val="26"/>
          <w:szCs w:val="26"/>
          <w:lang w:val="es-MX"/>
        </w:rPr>
        <w:t>***********</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sidR="004843F4">
        <w:rPr>
          <w:rFonts w:ascii="Arial" w:hAnsi="Arial" w:cs="Arial"/>
          <w:sz w:val="26"/>
          <w:szCs w:val="26"/>
          <w:lang w:val="es-MX"/>
        </w:rPr>
        <w:t xml:space="preserve"> </w:t>
      </w:r>
      <w:r>
        <w:rPr>
          <w:rFonts w:ascii="Arial" w:hAnsi="Arial" w:cs="Arial"/>
          <w:sz w:val="26"/>
          <w:szCs w:val="26"/>
          <w:lang w:val="es-MX"/>
        </w:rPr>
        <w:t>la</w:t>
      </w:r>
      <w:r w:rsidR="004843F4">
        <w:rPr>
          <w:rFonts w:ascii="Arial" w:hAnsi="Arial" w:cs="Arial"/>
          <w:sz w:val="26"/>
          <w:szCs w:val="26"/>
          <w:lang w:val="es-MX"/>
        </w:rPr>
        <w:t xml:space="preserve"> sentencia de 14 catorce de junio de </w:t>
      </w:r>
      <w:r w:rsidRPr="006E349D">
        <w:rPr>
          <w:rFonts w:ascii="Arial" w:hAnsi="Arial" w:cs="Arial"/>
          <w:sz w:val="26"/>
          <w:szCs w:val="26"/>
          <w:lang w:val="es-MX"/>
        </w:rPr>
        <w:t>201</w:t>
      </w:r>
      <w:r w:rsidR="004843F4">
        <w:rPr>
          <w:rFonts w:ascii="Arial" w:hAnsi="Arial" w:cs="Arial"/>
          <w:sz w:val="26"/>
          <w:szCs w:val="26"/>
          <w:lang w:val="es-MX"/>
        </w:rPr>
        <w:t>9</w:t>
      </w:r>
      <w:r>
        <w:rPr>
          <w:rFonts w:ascii="Arial" w:hAnsi="Arial" w:cs="Arial"/>
          <w:sz w:val="26"/>
          <w:szCs w:val="26"/>
          <w:lang w:val="es-MX"/>
        </w:rPr>
        <w:t xml:space="preserve"> dos mil </w:t>
      </w:r>
      <w:r w:rsidR="004843F4">
        <w:rPr>
          <w:rFonts w:ascii="Arial" w:hAnsi="Arial" w:cs="Arial"/>
          <w:sz w:val="26"/>
          <w:szCs w:val="26"/>
          <w:lang w:val="es-MX"/>
        </w:rPr>
        <w:t>diecinueve</w:t>
      </w:r>
      <w:r>
        <w:rPr>
          <w:rFonts w:ascii="Arial" w:hAnsi="Arial" w:cs="Arial"/>
          <w:sz w:val="26"/>
          <w:szCs w:val="26"/>
          <w:lang w:val="es-MX"/>
        </w:rPr>
        <w:t>.</w:t>
      </w:r>
      <w:r w:rsidRPr="006E349D">
        <w:rPr>
          <w:rFonts w:ascii="Arial" w:hAnsi="Arial" w:cs="Arial"/>
          <w:sz w:val="26"/>
          <w:szCs w:val="26"/>
          <w:lang w:val="es-MX"/>
        </w:rPr>
        <w:t xml:space="preserve"> </w:t>
      </w:r>
    </w:p>
    <w:p w:rsidR="00DD427B" w:rsidRDefault="00326883" w:rsidP="00EC2CAB">
      <w:pPr>
        <w:spacing w:before="240" w:after="0"/>
        <w:ind w:firstLine="708"/>
        <w:jc w:val="both"/>
        <w:rPr>
          <w:rFonts w:ascii="Arial" w:hAnsi="Arial" w:cs="Arial"/>
          <w:sz w:val="26"/>
          <w:szCs w:val="26"/>
        </w:rPr>
      </w:pPr>
      <w:r>
        <w:rPr>
          <w:rFonts w:ascii="Arial" w:hAnsi="Arial" w:cs="Arial"/>
          <w:b/>
          <w:sz w:val="26"/>
          <w:szCs w:val="26"/>
          <w:lang w:val="es-MX"/>
        </w:rPr>
        <w:t xml:space="preserve">SEGUNDO.- </w:t>
      </w:r>
      <w:r w:rsidR="004843F4" w:rsidRPr="00694D83">
        <w:rPr>
          <w:rFonts w:ascii="Arial" w:hAnsi="Arial" w:cs="Arial"/>
          <w:b/>
          <w:sz w:val="26"/>
          <w:szCs w:val="26"/>
        </w:rPr>
        <w:t>N</w:t>
      </w:r>
      <w:r w:rsidR="004843F4" w:rsidRPr="006E349D">
        <w:rPr>
          <w:rFonts w:ascii="Arial" w:hAnsi="Arial" w:cs="Arial"/>
          <w:b/>
          <w:sz w:val="26"/>
          <w:szCs w:val="26"/>
        </w:rPr>
        <w:t>OTIFÍQUESE</w:t>
      </w:r>
      <w:r w:rsidR="004843F4">
        <w:rPr>
          <w:rFonts w:ascii="Arial" w:hAnsi="Arial" w:cs="Arial"/>
          <w:b/>
          <w:sz w:val="26"/>
          <w:szCs w:val="26"/>
        </w:rPr>
        <w:t xml:space="preserve"> Y CÚMPLASE</w:t>
      </w:r>
      <w:r w:rsidR="004843F4" w:rsidRPr="006E349D">
        <w:rPr>
          <w:rFonts w:ascii="Arial" w:hAnsi="Arial" w:cs="Arial"/>
          <w:b/>
          <w:sz w:val="26"/>
          <w:szCs w:val="26"/>
        </w:rPr>
        <w:t>,</w:t>
      </w:r>
      <w:r w:rsidR="004843F4" w:rsidRPr="006E349D">
        <w:rPr>
          <w:rFonts w:ascii="Arial" w:hAnsi="Arial" w:cs="Arial"/>
          <w:sz w:val="26"/>
          <w:szCs w:val="26"/>
        </w:rPr>
        <w:t xml:space="preserve"> remítase copia certificada de la presente resolución a la Sala de </w:t>
      </w:r>
      <w:r w:rsidR="004843F4">
        <w:rPr>
          <w:rFonts w:ascii="Arial" w:hAnsi="Arial" w:cs="Arial"/>
          <w:sz w:val="26"/>
          <w:szCs w:val="26"/>
        </w:rPr>
        <w:t xml:space="preserve">origen para los efectos legales a que haya lugar, y </w:t>
      </w:r>
      <w:r w:rsidR="004843F4" w:rsidRPr="006E349D">
        <w:rPr>
          <w:rFonts w:ascii="Arial" w:hAnsi="Arial" w:cs="Arial"/>
          <w:sz w:val="26"/>
          <w:szCs w:val="26"/>
        </w:rPr>
        <w:t>en su oportunidad archívese el presente cuaderno de r</w:t>
      </w:r>
      <w:r w:rsidR="00DD427B">
        <w:rPr>
          <w:rFonts w:ascii="Arial" w:hAnsi="Arial" w:cs="Arial"/>
          <w:sz w:val="26"/>
          <w:szCs w:val="26"/>
        </w:rPr>
        <w:t>evisión como asunto concluido.</w:t>
      </w:r>
    </w:p>
    <w:p w:rsidR="00EC2CAB" w:rsidRPr="00EC2CAB" w:rsidRDefault="00EC2CAB" w:rsidP="00EC2CAB">
      <w:pPr>
        <w:spacing w:before="240" w:after="0"/>
        <w:ind w:firstLine="708"/>
        <w:jc w:val="both"/>
        <w:rPr>
          <w:rFonts w:ascii="Arial" w:hAnsi="Arial" w:cs="Arial"/>
          <w:sz w:val="26"/>
          <w:szCs w:val="26"/>
        </w:rPr>
      </w:pPr>
    </w:p>
    <w:p w:rsidR="00D64155" w:rsidRPr="00CB6405" w:rsidRDefault="00D64155" w:rsidP="00D64155">
      <w:pPr>
        <w:spacing w:line="360" w:lineRule="auto"/>
        <w:ind w:firstLine="708"/>
        <w:jc w:val="both"/>
        <w:rPr>
          <w:rFonts w:ascii="Arial" w:hAnsi="Arial" w:cs="Arial"/>
          <w:sz w:val="26"/>
          <w:szCs w:val="26"/>
        </w:rPr>
      </w:pPr>
      <w:r w:rsidRPr="00CB6405">
        <w:rPr>
          <w:rFonts w:ascii="Arial" w:hAnsi="Arial" w:cs="Arial"/>
          <w:sz w:val="26"/>
          <w:szCs w:val="26"/>
        </w:rPr>
        <w:t>Por unanimidad de votos, lo resolvieron y firmaron los Magistrados María</w:t>
      </w:r>
      <w:r>
        <w:rPr>
          <w:rFonts w:ascii="Arial" w:hAnsi="Arial" w:cs="Arial"/>
          <w:sz w:val="26"/>
          <w:szCs w:val="26"/>
        </w:rPr>
        <w:t xml:space="preserve"> Elena Villa de </w:t>
      </w:r>
      <w:proofErr w:type="spellStart"/>
      <w:r>
        <w:rPr>
          <w:rFonts w:ascii="Arial" w:hAnsi="Arial" w:cs="Arial"/>
          <w:sz w:val="26"/>
          <w:szCs w:val="26"/>
        </w:rPr>
        <w:t>Jarquín</w:t>
      </w:r>
      <w:proofErr w:type="spellEnd"/>
      <w:r w:rsidRPr="00CB6405">
        <w:rPr>
          <w:rFonts w:ascii="Arial" w:hAnsi="Arial" w:cs="Arial"/>
          <w:sz w:val="26"/>
          <w:szCs w:val="26"/>
        </w:rPr>
        <w:t>,</w:t>
      </w:r>
      <w:r>
        <w:rPr>
          <w:rFonts w:ascii="Arial" w:hAnsi="Arial" w:cs="Arial"/>
          <w:sz w:val="26"/>
          <w:szCs w:val="26"/>
        </w:rPr>
        <w:t xml:space="preserve"> Presidenta, Magistrados Manuel Velasco Alcántara, Raúl Palomares Palomino</w:t>
      </w:r>
      <w:r w:rsidRPr="00D64155">
        <w:rPr>
          <w:rFonts w:ascii="Arial" w:hAnsi="Arial" w:cs="Arial"/>
          <w:sz w:val="26"/>
          <w:szCs w:val="26"/>
        </w:rPr>
        <w:t xml:space="preserve"> </w:t>
      </w:r>
      <w:r>
        <w:rPr>
          <w:rFonts w:ascii="Arial" w:hAnsi="Arial" w:cs="Arial"/>
          <w:sz w:val="26"/>
          <w:szCs w:val="26"/>
        </w:rPr>
        <w:t xml:space="preserve">y </w:t>
      </w:r>
      <w:r w:rsidRPr="00CB6405">
        <w:rPr>
          <w:rFonts w:ascii="Arial" w:hAnsi="Arial" w:cs="Arial"/>
          <w:sz w:val="26"/>
          <w:szCs w:val="26"/>
        </w:rPr>
        <w:t>Adrián Quiroga Avendaño</w:t>
      </w:r>
      <w:r>
        <w:rPr>
          <w:rFonts w:ascii="Arial" w:hAnsi="Arial" w:cs="Arial"/>
          <w:sz w:val="26"/>
          <w:szCs w:val="26"/>
        </w:rPr>
        <w:t>; con Excusa aprobada del Magistrado</w:t>
      </w:r>
      <w:r w:rsidRPr="00956D14">
        <w:rPr>
          <w:rFonts w:ascii="Arial" w:hAnsi="Arial" w:cs="Arial"/>
          <w:sz w:val="26"/>
          <w:szCs w:val="26"/>
        </w:rPr>
        <w:t xml:space="preserve"> </w:t>
      </w:r>
      <w:r>
        <w:rPr>
          <w:rFonts w:ascii="Arial" w:hAnsi="Arial" w:cs="Arial"/>
          <w:sz w:val="26"/>
          <w:szCs w:val="26"/>
        </w:rPr>
        <w:t>Abraham Santiago Soriano, para conocer, discutir y resolver en la presente Resolución;</w:t>
      </w:r>
      <w:r w:rsidRPr="00CB6405">
        <w:rPr>
          <w:rFonts w:ascii="Arial" w:hAnsi="Arial" w:cs="Arial"/>
          <w:sz w:val="26"/>
          <w:szCs w:val="26"/>
        </w:rPr>
        <w:t xml:space="preserve"> quienes actúan </w:t>
      </w:r>
      <w:r w:rsidRPr="00CB6405">
        <w:rPr>
          <w:rFonts w:ascii="Arial" w:hAnsi="Arial" w:cs="Arial"/>
          <w:sz w:val="26"/>
          <w:szCs w:val="26"/>
        </w:rPr>
        <w:lastRenderedPageBreak/>
        <w:t xml:space="preserve">con la Licenciada </w:t>
      </w:r>
      <w:r>
        <w:rPr>
          <w:rFonts w:ascii="Arial" w:hAnsi="Arial" w:cs="Arial"/>
          <w:sz w:val="26"/>
          <w:szCs w:val="26"/>
        </w:rPr>
        <w:t>Felicitas Díaz Vázquez</w:t>
      </w:r>
      <w:r w:rsidRPr="00CB6405">
        <w:rPr>
          <w:rFonts w:ascii="Arial" w:hAnsi="Arial" w:cs="Arial"/>
          <w:sz w:val="26"/>
          <w:szCs w:val="26"/>
        </w:rPr>
        <w:t>, Secretaria General de Acuerdos de este Tribunal, que autoriza y da fe.</w:t>
      </w:r>
    </w:p>
    <w:p w:rsidR="00DD427B" w:rsidRDefault="00DD427B" w:rsidP="00DD427B">
      <w:pPr>
        <w:spacing w:line="360" w:lineRule="auto"/>
        <w:ind w:left="1" w:hanging="3"/>
        <w:rPr>
          <w:rFonts w:ascii="Arial" w:hAnsi="Arial" w:cs="Arial"/>
          <w:sz w:val="26"/>
          <w:szCs w:val="26"/>
        </w:rPr>
      </w:pPr>
    </w:p>
    <w:p w:rsidR="00C83100" w:rsidRDefault="00C83100" w:rsidP="00DD427B">
      <w:pPr>
        <w:spacing w:line="360" w:lineRule="auto"/>
        <w:ind w:left="1" w:hanging="3"/>
        <w:rPr>
          <w:rFonts w:ascii="Arial" w:hAnsi="Arial" w:cs="Arial"/>
          <w:sz w:val="26"/>
          <w:szCs w:val="26"/>
        </w:rPr>
      </w:pPr>
    </w:p>
    <w:p w:rsidR="00DD427B" w:rsidRDefault="00DD427B" w:rsidP="00EC2CAB">
      <w:pPr>
        <w:spacing w:line="360" w:lineRule="auto"/>
        <w:ind w:left="1" w:hanging="3"/>
        <w:jc w:val="center"/>
        <w:rPr>
          <w:rFonts w:ascii="Arial" w:hAnsi="Arial" w:cs="Arial"/>
          <w:sz w:val="26"/>
          <w:szCs w:val="26"/>
        </w:rPr>
      </w:pPr>
    </w:p>
    <w:p w:rsidR="00DD427B" w:rsidRDefault="00DD427B" w:rsidP="00EC2CAB">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rsidR="00DD427B" w:rsidRDefault="00DD427B" w:rsidP="00EC2CAB">
      <w:pPr>
        <w:spacing w:after="0" w:line="240" w:lineRule="auto"/>
        <w:ind w:left="1" w:hanging="3"/>
        <w:jc w:val="center"/>
        <w:rPr>
          <w:rFonts w:ascii="Arial" w:hAnsi="Arial" w:cs="Arial"/>
          <w:sz w:val="26"/>
          <w:szCs w:val="26"/>
        </w:rPr>
      </w:pPr>
      <w:r>
        <w:rPr>
          <w:rFonts w:ascii="Arial" w:hAnsi="Arial" w:cs="Arial"/>
          <w:sz w:val="26"/>
          <w:szCs w:val="26"/>
        </w:rPr>
        <w:t>PRESIDENTA</w:t>
      </w:r>
    </w:p>
    <w:p w:rsidR="00DD427B" w:rsidRDefault="00DD427B" w:rsidP="00EC2CAB">
      <w:pPr>
        <w:spacing w:after="0" w:line="240" w:lineRule="auto"/>
        <w:ind w:left="1" w:hanging="3"/>
        <w:jc w:val="center"/>
        <w:rPr>
          <w:rFonts w:ascii="Arial" w:hAnsi="Arial" w:cs="Arial"/>
          <w:sz w:val="26"/>
          <w:szCs w:val="26"/>
        </w:rPr>
      </w:pPr>
    </w:p>
    <w:p w:rsidR="00DD427B" w:rsidRDefault="00DD427B" w:rsidP="00EC2CAB">
      <w:pPr>
        <w:spacing w:after="0" w:line="240" w:lineRule="auto"/>
        <w:ind w:left="1" w:hanging="3"/>
        <w:jc w:val="center"/>
        <w:rPr>
          <w:rFonts w:ascii="Arial" w:hAnsi="Arial" w:cs="Arial"/>
          <w:sz w:val="26"/>
          <w:szCs w:val="26"/>
        </w:rPr>
      </w:pPr>
    </w:p>
    <w:p w:rsidR="00DD427B" w:rsidRDefault="00DD427B" w:rsidP="00EC2CAB">
      <w:pPr>
        <w:spacing w:after="0" w:line="240" w:lineRule="auto"/>
        <w:ind w:left="1" w:hanging="3"/>
        <w:jc w:val="center"/>
        <w:rPr>
          <w:rFonts w:ascii="Arial" w:hAnsi="Arial" w:cs="Arial"/>
          <w:sz w:val="26"/>
          <w:szCs w:val="26"/>
        </w:rPr>
      </w:pPr>
    </w:p>
    <w:p w:rsidR="00DD427B" w:rsidRDefault="00DD427B" w:rsidP="00EC2CAB">
      <w:pPr>
        <w:spacing w:after="0" w:line="240" w:lineRule="auto"/>
        <w:ind w:left="1" w:hanging="3"/>
        <w:jc w:val="center"/>
        <w:rPr>
          <w:rFonts w:ascii="Arial" w:hAnsi="Arial" w:cs="Arial"/>
          <w:sz w:val="26"/>
          <w:szCs w:val="26"/>
        </w:rPr>
      </w:pPr>
    </w:p>
    <w:p w:rsidR="00DD427B" w:rsidRDefault="00DD427B" w:rsidP="00EC2CAB">
      <w:pPr>
        <w:spacing w:after="0" w:line="240" w:lineRule="auto"/>
        <w:ind w:left="1" w:hanging="3"/>
        <w:jc w:val="center"/>
        <w:rPr>
          <w:rFonts w:ascii="Arial" w:hAnsi="Arial" w:cs="Arial"/>
          <w:sz w:val="26"/>
          <w:szCs w:val="26"/>
        </w:rPr>
      </w:pPr>
    </w:p>
    <w:p w:rsidR="00EC2CAB" w:rsidRDefault="00EC2CAB" w:rsidP="00EC2CAB">
      <w:pPr>
        <w:spacing w:after="0" w:line="240" w:lineRule="auto"/>
        <w:ind w:left="1" w:hanging="3"/>
        <w:jc w:val="center"/>
        <w:rPr>
          <w:rFonts w:ascii="Arial" w:hAnsi="Arial" w:cs="Arial"/>
          <w:sz w:val="26"/>
          <w:szCs w:val="26"/>
        </w:rPr>
      </w:pPr>
    </w:p>
    <w:p w:rsidR="00DD427B" w:rsidRDefault="00DD427B" w:rsidP="00EC2CAB">
      <w:pPr>
        <w:spacing w:after="0" w:line="240" w:lineRule="auto"/>
        <w:ind w:left="1" w:hanging="3"/>
        <w:jc w:val="center"/>
        <w:rPr>
          <w:rFonts w:ascii="Arial" w:hAnsi="Arial" w:cs="Arial"/>
          <w:sz w:val="26"/>
          <w:szCs w:val="26"/>
        </w:rPr>
      </w:pPr>
    </w:p>
    <w:p w:rsidR="00DD427B" w:rsidRDefault="00DD427B" w:rsidP="00EC2CAB">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DD427B" w:rsidRDefault="00DD427B" w:rsidP="00EC2CAB">
      <w:pPr>
        <w:spacing w:line="360" w:lineRule="auto"/>
        <w:ind w:left="1" w:hanging="3"/>
        <w:jc w:val="center"/>
        <w:rPr>
          <w:rFonts w:ascii="Arial" w:eastAsia="Times New Roman" w:hAnsi="Arial" w:cs="Arial"/>
          <w:sz w:val="26"/>
          <w:szCs w:val="26"/>
          <w:lang w:eastAsia="es-MX"/>
        </w:rPr>
      </w:pPr>
    </w:p>
    <w:p w:rsidR="00DD427B" w:rsidRDefault="00DD427B" w:rsidP="00EC2CAB">
      <w:pPr>
        <w:spacing w:line="360" w:lineRule="auto"/>
        <w:jc w:val="center"/>
        <w:rPr>
          <w:rFonts w:ascii="Arial" w:eastAsia="Times New Roman" w:hAnsi="Arial" w:cs="Arial"/>
          <w:sz w:val="26"/>
          <w:szCs w:val="26"/>
          <w:lang w:eastAsia="es-MX"/>
        </w:rPr>
      </w:pPr>
    </w:p>
    <w:p w:rsidR="00C83100" w:rsidRDefault="00C83100" w:rsidP="00EC2CAB">
      <w:pPr>
        <w:spacing w:line="360" w:lineRule="auto"/>
        <w:jc w:val="center"/>
        <w:rPr>
          <w:rFonts w:ascii="Arial" w:hAnsi="Arial" w:cs="Arial"/>
          <w:b/>
          <w:sz w:val="14"/>
          <w:szCs w:val="26"/>
        </w:rPr>
      </w:pPr>
    </w:p>
    <w:p w:rsidR="00DD427B" w:rsidRDefault="00DD427B" w:rsidP="00EC2CAB">
      <w:pPr>
        <w:ind w:left="1" w:hanging="3"/>
        <w:jc w:val="center"/>
        <w:rPr>
          <w:rFonts w:ascii="Arial" w:hAnsi="Arial" w:cs="Arial"/>
          <w:sz w:val="26"/>
          <w:szCs w:val="26"/>
        </w:rPr>
      </w:pPr>
      <w:r>
        <w:rPr>
          <w:rFonts w:ascii="Arial" w:hAnsi="Arial" w:cs="Arial"/>
          <w:sz w:val="26"/>
          <w:szCs w:val="26"/>
        </w:rPr>
        <w:t>MAGISTRADO RAÚL PALOMARES PALOMINO</w:t>
      </w:r>
    </w:p>
    <w:p w:rsidR="00C83100" w:rsidRDefault="00C83100" w:rsidP="00C83100">
      <w:pPr>
        <w:ind w:left="1" w:hanging="3"/>
        <w:rPr>
          <w:rFonts w:ascii="Arial" w:hAnsi="Arial" w:cs="Arial"/>
          <w:sz w:val="26"/>
          <w:szCs w:val="26"/>
        </w:rPr>
      </w:pPr>
    </w:p>
    <w:p w:rsidR="00C83100" w:rsidRDefault="00C83100" w:rsidP="00C83100">
      <w:pPr>
        <w:ind w:left="1" w:hanging="3"/>
        <w:rPr>
          <w:rFonts w:ascii="Arial" w:hAnsi="Arial" w:cs="Arial"/>
          <w:sz w:val="26"/>
          <w:szCs w:val="26"/>
        </w:rPr>
      </w:pPr>
    </w:p>
    <w:p w:rsidR="00C83100" w:rsidRDefault="00C83100" w:rsidP="00EC2CAB">
      <w:pPr>
        <w:ind w:left="1" w:hanging="3"/>
        <w:jc w:val="center"/>
        <w:rPr>
          <w:rFonts w:ascii="Arial" w:hAnsi="Arial" w:cs="Arial"/>
          <w:sz w:val="26"/>
          <w:szCs w:val="26"/>
        </w:rPr>
      </w:pPr>
    </w:p>
    <w:p w:rsidR="00DD427B" w:rsidRPr="008B167B" w:rsidRDefault="00DD427B" w:rsidP="00EC2CAB">
      <w:pPr>
        <w:ind w:left="1" w:hanging="3"/>
        <w:jc w:val="center"/>
        <w:rPr>
          <w:rFonts w:ascii="Arial" w:hAnsi="Arial" w:cs="Arial"/>
          <w:sz w:val="26"/>
          <w:szCs w:val="26"/>
        </w:rPr>
      </w:pPr>
    </w:p>
    <w:p w:rsidR="00DD427B" w:rsidRDefault="00DD427B" w:rsidP="00EC2CAB">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DD427B" w:rsidRDefault="00DD427B" w:rsidP="00EC2CAB">
      <w:pPr>
        <w:spacing w:after="0" w:line="360" w:lineRule="auto"/>
        <w:ind w:left="1" w:right="49" w:hanging="3"/>
        <w:jc w:val="center"/>
        <w:rPr>
          <w:rFonts w:ascii="Arial" w:hAnsi="Arial" w:cs="Arial"/>
          <w:sz w:val="26"/>
          <w:szCs w:val="26"/>
        </w:rPr>
      </w:pPr>
    </w:p>
    <w:p w:rsidR="00DD427B" w:rsidRDefault="00DD427B" w:rsidP="00EC2CAB">
      <w:pPr>
        <w:tabs>
          <w:tab w:val="left" w:pos="1680"/>
          <w:tab w:val="center" w:pos="4277"/>
        </w:tabs>
        <w:spacing w:line="360" w:lineRule="auto"/>
        <w:ind w:left="1" w:hanging="3"/>
        <w:jc w:val="center"/>
        <w:rPr>
          <w:rFonts w:ascii="Arial" w:hAnsi="Arial" w:cs="Arial"/>
          <w:sz w:val="26"/>
          <w:szCs w:val="26"/>
        </w:rPr>
      </w:pPr>
    </w:p>
    <w:p w:rsidR="00C83100" w:rsidRDefault="00C83100" w:rsidP="00EC2CAB">
      <w:pPr>
        <w:tabs>
          <w:tab w:val="left" w:pos="1680"/>
          <w:tab w:val="center" w:pos="4277"/>
        </w:tabs>
        <w:spacing w:line="360" w:lineRule="auto"/>
        <w:ind w:left="1" w:hanging="3"/>
        <w:jc w:val="center"/>
        <w:rPr>
          <w:rFonts w:ascii="Arial" w:hAnsi="Arial" w:cs="Arial"/>
          <w:sz w:val="26"/>
          <w:szCs w:val="26"/>
        </w:rPr>
      </w:pPr>
    </w:p>
    <w:p w:rsidR="00DD427B" w:rsidRDefault="00DD427B" w:rsidP="00EC2CAB">
      <w:pPr>
        <w:tabs>
          <w:tab w:val="left" w:pos="1680"/>
          <w:tab w:val="center" w:pos="4277"/>
        </w:tabs>
        <w:spacing w:after="0" w:line="240" w:lineRule="auto"/>
        <w:ind w:left="1" w:hanging="3"/>
        <w:jc w:val="center"/>
        <w:rPr>
          <w:rFonts w:ascii="Arial" w:hAnsi="Arial" w:cs="Arial"/>
          <w:sz w:val="26"/>
          <w:szCs w:val="26"/>
        </w:rPr>
      </w:pPr>
      <w:r>
        <w:rPr>
          <w:rFonts w:ascii="Arial" w:hAnsi="Arial" w:cs="Arial"/>
          <w:sz w:val="26"/>
          <w:szCs w:val="26"/>
        </w:rPr>
        <w:t>LICENCIADA FELICITAS DÍAZ VÁZQUEZ</w:t>
      </w:r>
    </w:p>
    <w:p w:rsidR="00DD427B" w:rsidRDefault="00DD427B" w:rsidP="00EC2CAB">
      <w:pPr>
        <w:pStyle w:val="Sinespaciado"/>
        <w:ind w:left="1" w:hanging="3"/>
        <w:jc w:val="center"/>
        <w:rPr>
          <w:sz w:val="26"/>
          <w:szCs w:val="26"/>
        </w:rPr>
      </w:pPr>
      <w:r>
        <w:rPr>
          <w:rFonts w:ascii="Arial" w:hAnsi="Arial" w:cs="Arial"/>
          <w:sz w:val="26"/>
          <w:szCs w:val="26"/>
        </w:rPr>
        <w:t>SECRETARIA GENERAL DE ACUERDOS</w:t>
      </w:r>
    </w:p>
    <w:p w:rsidR="00566534" w:rsidRDefault="00566534" w:rsidP="00DD427B">
      <w:pPr>
        <w:spacing w:before="240" w:line="360" w:lineRule="auto"/>
        <w:ind w:firstLine="708"/>
        <w:jc w:val="both"/>
      </w:pPr>
    </w:p>
    <w:sectPr w:rsidR="00566534" w:rsidSect="00DD427B">
      <w:headerReference w:type="default" r:id="rId8"/>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251" w:rsidRDefault="005A4251" w:rsidP="00860821">
      <w:pPr>
        <w:spacing w:after="0" w:line="240" w:lineRule="auto"/>
      </w:pPr>
      <w:r>
        <w:separator/>
      </w:r>
    </w:p>
  </w:endnote>
  <w:endnote w:type="continuationSeparator" w:id="0">
    <w:p w:rsidR="005A4251" w:rsidRDefault="005A4251" w:rsidP="00860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251" w:rsidRDefault="005A4251" w:rsidP="00860821">
      <w:pPr>
        <w:spacing w:after="0" w:line="240" w:lineRule="auto"/>
      </w:pPr>
      <w:r>
        <w:separator/>
      </w:r>
    </w:p>
  </w:footnote>
  <w:footnote w:type="continuationSeparator" w:id="0">
    <w:p w:rsidR="005A4251" w:rsidRDefault="005A4251" w:rsidP="00860821">
      <w:pPr>
        <w:spacing w:after="0" w:line="240" w:lineRule="auto"/>
      </w:pPr>
      <w:r>
        <w:continuationSeparator/>
      </w:r>
    </w:p>
  </w:footnote>
  <w:footnote w:id="1">
    <w:p w:rsidR="004843F4" w:rsidRPr="00793A72" w:rsidRDefault="004843F4" w:rsidP="004843F4">
      <w:pPr>
        <w:spacing w:after="0" w:line="240" w:lineRule="auto"/>
        <w:ind w:right="709" w:firstLine="708"/>
        <w:jc w:val="both"/>
        <w:rPr>
          <w:rFonts w:ascii="Arial" w:hAnsi="Arial" w:cs="Arial"/>
          <w:i/>
          <w:sz w:val="18"/>
          <w:szCs w:val="18"/>
        </w:rPr>
      </w:pPr>
      <w:r>
        <w:rPr>
          <w:rStyle w:val="Refdenotaalpie"/>
        </w:rPr>
        <w:footnoteRef/>
      </w:r>
      <w:r>
        <w:t xml:space="preserve"> </w:t>
      </w:r>
      <w:r w:rsidRPr="00793A72">
        <w:rPr>
          <w:rFonts w:ascii="Arial" w:hAnsi="Arial" w:cs="Arial"/>
          <w:b/>
          <w:bCs/>
          <w:i/>
          <w:sz w:val="18"/>
          <w:szCs w:val="18"/>
          <w:lang w:val="es-MX"/>
        </w:rPr>
        <w:t>“</w:t>
      </w:r>
      <w:r w:rsidRPr="00793A72">
        <w:rPr>
          <w:rFonts w:ascii="Arial" w:hAnsi="Arial" w:cs="Arial"/>
          <w:b/>
          <w:bCs/>
          <w:i/>
          <w:sz w:val="18"/>
          <w:szCs w:val="18"/>
        </w:rPr>
        <w:t xml:space="preserve">ARTÍCULO 133.- </w:t>
      </w:r>
      <w:r w:rsidRPr="00793A72">
        <w:rPr>
          <w:rFonts w:ascii="Arial" w:hAnsi="Arial" w:cs="Arial"/>
          <w:i/>
          <w:sz w:val="18"/>
          <w:szCs w:val="18"/>
        </w:rPr>
        <w:t>Son partes en el juicio contencioso administrativo:</w:t>
      </w:r>
    </w:p>
    <w:p w:rsidR="004843F4" w:rsidRPr="00793A72" w:rsidRDefault="004843F4" w:rsidP="004843F4">
      <w:pPr>
        <w:spacing w:after="0" w:line="240" w:lineRule="auto"/>
        <w:ind w:right="709" w:firstLine="708"/>
        <w:jc w:val="both"/>
        <w:rPr>
          <w:rFonts w:ascii="Arial" w:hAnsi="Arial" w:cs="Arial"/>
          <w:i/>
          <w:sz w:val="18"/>
          <w:szCs w:val="18"/>
        </w:rPr>
      </w:pPr>
      <w:r w:rsidRPr="00793A72">
        <w:rPr>
          <w:rFonts w:ascii="Arial" w:hAnsi="Arial" w:cs="Arial"/>
          <w:i/>
          <w:sz w:val="18"/>
          <w:szCs w:val="18"/>
        </w:rPr>
        <w:t>…</w:t>
      </w:r>
    </w:p>
    <w:p w:rsidR="004843F4" w:rsidRDefault="004843F4" w:rsidP="004843F4">
      <w:pPr>
        <w:pStyle w:val="Default"/>
        <w:ind w:right="709" w:firstLine="708"/>
        <w:jc w:val="both"/>
        <w:rPr>
          <w:i/>
          <w:sz w:val="18"/>
          <w:szCs w:val="18"/>
        </w:rPr>
      </w:pPr>
      <w:r w:rsidRPr="00793A72">
        <w:rPr>
          <w:i/>
          <w:sz w:val="18"/>
          <w:szCs w:val="18"/>
        </w:rPr>
        <w:t>II. El demandado. Tendrá ese carácter:</w:t>
      </w:r>
    </w:p>
    <w:p w:rsidR="004843F4" w:rsidRDefault="004843F4" w:rsidP="004843F4">
      <w:pPr>
        <w:pStyle w:val="Default"/>
        <w:ind w:right="709" w:firstLine="568"/>
        <w:jc w:val="both"/>
        <w:rPr>
          <w:i/>
          <w:sz w:val="18"/>
          <w:szCs w:val="18"/>
        </w:rPr>
      </w:pPr>
      <w:r w:rsidRPr="00793A72">
        <w:rPr>
          <w:i/>
          <w:sz w:val="18"/>
          <w:szCs w:val="18"/>
        </w:rPr>
        <w:t>a) La autoridad que dicte, ordene, ejecute o trate de ejecutar el acto impugnado, o que omita dar respuesta a las peticiones o instancias de los particulares;</w:t>
      </w:r>
    </w:p>
    <w:p w:rsidR="004843F4" w:rsidRPr="004843F4" w:rsidRDefault="004843F4" w:rsidP="004843F4">
      <w:pPr>
        <w:pStyle w:val="Textonotapie"/>
        <w:rPr>
          <w:lang w:val="es-MX"/>
        </w:rPr>
      </w:pPr>
      <w:r w:rsidRPr="00BA65B7">
        <w:rPr>
          <w:i/>
        </w:rPr>
        <w:t>…”</w:t>
      </w:r>
    </w:p>
  </w:footnote>
  <w:footnote w:id="2">
    <w:p w:rsidR="004843F4" w:rsidRPr="00793A72" w:rsidRDefault="004843F4" w:rsidP="004843F4">
      <w:pPr>
        <w:spacing w:after="0" w:line="240" w:lineRule="auto"/>
        <w:ind w:firstLine="568"/>
        <w:jc w:val="both"/>
        <w:rPr>
          <w:rFonts w:ascii="Arial" w:hAnsi="Arial" w:cs="Arial"/>
          <w:sz w:val="18"/>
          <w:szCs w:val="18"/>
          <w:lang w:val="es-MX"/>
        </w:rPr>
      </w:pPr>
      <w:r>
        <w:rPr>
          <w:rStyle w:val="Refdenotaalpie"/>
        </w:rPr>
        <w:footnoteRef/>
      </w:r>
      <w:r>
        <w:t xml:space="preserve"> </w:t>
      </w:r>
      <w:r w:rsidRPr="00793A72">
        <w:rPr>
          <w:rFonts w:ascii="Arial" w:hAnsi="Arial" w:cs="Arial"/>
          <w:sz w:val="18"/>
          <w:szCs w:val="18"/>
          <w:lang w:val="es-MX"/>
        </w:rPr>
        <w:t>Artículo 206.- Contra los acuerdos y resoluciones dictadas por los Magistrados de las Salas de Primera Instancia, procede el recurso de revisión, cuyo conocimiento y resolución corresponde a la Sala Superior.</w:t>
      </w:r>
    </w:p>
    <w:p w:rsidR="004843F4" w:rsidRPr="00793A72" w:rsidRDefault="004843F4" w:rsidP="004843F4">
      <w:pPr>
        <w:spacing w:after="0" w:line="240" w:lineRule="auto"/>
        <w:ind w:firstLine="568"/>
        <w:jc w:val="both"/>
        <w:rPr>
          <w:rFonts w:ascii="Arial" w:hAnsi="Arial" w:cs="Arial"/>
          <w:sz w:val="18"/>
          <w:szCs w:val="18"/>
          <w:lang w:val="es-MX"/>
        </w:rPr>
      </w:pPr>
      <w:r w:rsidRPr="00793A72">
        <w:rPr>
          <w:rFonts w:ascii="Arial" w:hAnsi="Arial" w:cs="Arial"/>
          <w:sz w:val="18"/>
          <w:szCs w:val="18"/>
          <w:lang w:val="es-MX"/>
        </w:rPr>
        <w:t xml:space="preserve">Podrán ser impugnados por las partes, mediante recurso de revisión: </w:t>
      </w:r>
    </w:p>
    <w:p w:rsidR="004843F4" w:rsidRPr="00793A72" w:rsidRDefault="004843F4" w:rsidP="004843F4">
      <w:pPr>
        <w:numPr>
          <w:ilvl w:val="0"/>
          <w:numId w:val="4"/>
        </w:numPr>
        <w:spacing w:after="0" w:line="240" w:lineRule="auto"/>
        <w:ind w:left="1418" w:hanging="851"/>
        <w:jc w:val="both"/>
        <w:rPr>
          <w:rFonts w:ascii="Arial" w:hAnsi="Arial" w:cs="Arial"/>
          <w:sz w:val="18"/>
          <w:szCs w:val="18"/>
          <w:lang w:val="es-MX"/>
        </w:rPr>
      </w:pPr>
      <w:r w:rsidRPr="00793A72">
        <w:rPr>
          <w:rFonts w:ascii="Arial" w:hAnsi="Arial" w:cs="Arial"/>
          <w:sz w:val="18"/>
          <w:szCs w:val="18"/>
          <w:lang w:val="es-MX"/>
        </w:rPr>
        <w:t xml:space="preserve"> </w:t>
      </w:r>
      <w:r w:rsidRPr="00793A72">
        <w:rPr>
          <w:rFonts w:ascii="Arial" w:hAnsi="Arial" w:cs="Arial"/>
          <w:sz w:val="18"/>
          <w:szCs w:val="18"/>
          <w:lang w:val="es-MX"/>
        </w:rPr>
        <w:tab/>
        <w:t xml:space="preserve">Los acuerdos que admitan o desechen la demanda, su contestación o  ampliación; </w:t>
      </w:r>
    </w:p>
    <w:p w:rsidR="004843F4" w:rsidRPr="00793A72" w:rsidRDefault="004843F4" w:rsidP="004843F4">
      <w:pPr>
        <w:numPr>
          <w:ilvl w:val="0"/>
          <w:numId w:val="4"/>
        </w:numPr>
        <w:spacing w:after="0" w:line="240" w:lineRule="auto"/>
        <w:ind w:left="1418" w:hanging="851"/>
        <w:jc w:val="both"/>
        <w:rPr>
          <w:rFonts w:ascii="Arial" w:hAnsi="Arial" w:cs="Arial"/>
          <w:sz w:val="18"/>
          <w:szCs w:val="18"/>
          <w:lang w:val="es-MX"/>
        </w:rPr>
      </w:pPr>
      <w:r w:rsidRPr="00793A72">
        <w:rPr>
          <w:rFonts w:ascii="Arial" w:hAnsi="Arial" w:cs="Arial"/>
          <w:sz w:val="18"/>
          <w:szCs w:val="18"/>
          <w:lang w:val="es-MX"/>
        </w:rPr>
        <w:t xml:space="preserve">El acuerdo que deseche pruebas; </w:t>
      </w:r>
    </w:p>
    <w:p w:rsidR="004843F4" w:rsidRPr="00793A72" w:rsidRDefault="004843F4" w:rsidP="004843F4">
      <w:pPr>
        <w:numPr>
          <w:ilvl w:val="0"/>
          <w:numId w:val="4"/>
        </w:numPr>
        <w:spacing w:after="0" w:line="240" w:lineRule="auto"/>
        <w:ind w:left="1418" w:hanging="851"/>
        <w:jc w:val="both"/>
        <w:rPr>
          <w:rFonts w:ascii="Arial" w:hAnsi="Arial" w:cs="Arial"/>
          <w:sz w:val="18"/>
          <w:szCs w:val="18"/>
          <w:lang w:val="es-MX"/>
        </w:rPr>
      </w:pPr>
      <w:r w:rsidRPr="00793A72">
        <w:rPr>
          <w:rFonts w:ascii="Arial" w:hAnsi="Arial" w:cs="Arial"/>
          <w:sz w:val="18"/>
          <w:szCs w:val="18"/>
          <w:lang w:val="es-MX"/>
        </w:rPr>
        <w:t xml:space="preserve">El acuerdo que rechace la intervención del tercero; </w:t>
      </w:r>
    </w:p>
    <w:p w:rsidR="004843F4" w:rsidRPr="00793A72" w:rsidRDefault="004843F4" w:rsidP="004843F4">
      <w:pPr>
        <w:numPr>
          <w:ilvl w:val="0"/>
          <w:numId w:val="4"/>
        </w:numPr>
        <w:spacing w:after="0" w:line="240" w:lineRule="auto"/>
        <w:ind w:left="1418" w:hanging="851"/>
        <w:jc w:val="both"/>
        <w:rPr>
          <w:rFonts w:ascii="Arial" w:hAnsi="Arial" w:cs="Arial"/>
          <w:sz w:val="18"/>
          <w:szCs w:val="18"/>
          <w:lang w:val="es-MX"/>
        </w:rPr>
      </w:pPr>
      <w:r w:rsidRPr="00793A72">
        <w:rPr>
          <w:rFonts w:ascii="Arial" w:hAnsi="Arial" w:cs="Arial"/>
          <w:sz w:val="18"/>
          <w:szCs w:val="18"/>
          <w:lang w:val="es-MX"/>
        </w:rPr>
        <w:t>Los acuerdos que decreten, nieguen  o revoquen la suspensión;</w:t>
      </w:r>
    </w:p>
    <w:p w:rsidR="004843F4" w:rsidRPr="00793A72" w:rsidRDefault="004843F4" w:rsidP="004843F4">
      <w:pPr>
        <w:numPr>
          <w:ilvl w:val="0"/>
          <w:numId w:val="4"/>
        </w:numPr>
        <w:spacing w:after="0" w:line="240" w:lineRule="auto"/>
        <w:ind w:left="1418" w:hanging="851"/>
        <w:jc w:val="both"/>
        <w:rPr>
          <w:rFonts w:ascii="Arial" w:hAnsi="Arial" w:cs="Arial"/>
          <w:sz w:val="18"/>
          <w:szCs w:val="18"/>
          <w:lang w:val="es-MX"/>
        </w:rPr>
      </w:pPr>
      <w:r w:rsidRPr="00793A72">
        <w:rPr>
          <w:rFonts w:ascii="Arial" w:hAnsi="Arial" w:cs="Arial"/>
          <w:sz w:val="18"/>
          <w:szCs w:val="18"/>
          <w:lang w:val="es-MX"/>
        </w:rPr>
        <w:t>Las resoluciones que decidan incidentes;</w:t>
      </w:r>
    </w:p>
    <w:p w:rsidR="004843F4" w:rsidRPr="00793A72" w:rsidRDefault="004843F4" w:rsidP="004843F4">
      <w:pPr>
        <w:numPr>
          <w:ilvl w:val="0"/>
          <w:numId w:val="4"/>
        </w:numPr>
        <w:spacing w:after="0" w:line="240" w:lineRule="auto"/>
        <w:ind w:left="1418" w:hanging="851"/>
        <w:jc w:val="both"/>
        <w:rPr>
          <w:rFonts w:ascii="Arial" w:hAnsi="Arial" w:cs="Arial"/>
          <w:sz w:val="18"/>
          <w:szCs w:val="18"/>
          <w:lang w:val="es-MX"/>
        </w:rPr>
      </w:pPr>
      <w:r w:rsidRPr="00793A72">
        <w:rPr>
          <w:rFonts w:ascii="Arial" w:hAnsi="Arial" w:cs="Arial"/>
          <w:sz w:val="18"/>
          <w:szCs w:val="18"/>
          <w:lang w:val="es-MX"/>
        </w:rPr>
        <w:t xml:space="preserve">Las resoluciones que decreten o nieguen el sobreseimiento; </w:t>
      </w:r>
    </w:p>
    <w:p w:rsidR="004843F4" w:rsidRPr="00793A72" w:rsidRDefault="004843F4" w:rsidP="004843F4">
      <w:pPr>
        <w:numPr>
          <w:ilvl w:val="0"/>
          <w:numId w:val="4"/>
        </w:numPr>
        <w:spacing w:after="0" w:line="240" w:lineRule="auto"/>
        <w:ind w:left="1418" w:hanging="851"/>
        <w:jc w:val="both"/>
        <w:rPr>
          <w:rFonts w:ascii="Arial" w:hAnsi="Arial" w:cs="Arial"/>
          <w:sz w:val="18"/>
          <w:szCs w:val="18"/>
          <w:lang w:val="es-MX"/>
        </w:rPr>
      </w:pPr>
      <w:r w:rsidRPr="00793A72">
        <w:rPr>
          <w:rFonts w:ascii="Arial" w:hAnsi="Arial" w:cs="Arial"/>
          <w:sz w:val="18"/>
          <w:szCs w:val="18"/>
          <w:lang w:val="es-MX"/>
        </w:rPr>
        <w:t xml:space="preserve">Las sentencias que decidan la cuestión planteada. Por violaciones cometidas durante el procedimiento del juicio, cuando hayan dejado sin defensa al recurrente y trasciendan al sentido de la sentencia; y  </w:t>
      </w:r>
    </w:p>
    <w:p w:rsidR="004843F4" w:rsidRPr="00793A72" w:rsidRDefault="004843F4" w:rsidP="004843F4">
      <w:pPr>
        <w:numPr>
          <w:ilvl w:val="0"/>
          <w:numId w:val="4"/>
        </w:numPr>
        <w:spacing w:after="0" w:line="240" w:lineRule="auto"/>
        <w:ind w:left="1418" w:hanging="851"/>
        <w:jc w:val="both"/>
        <w:rPr>
          <w:rFonts w:ascii="Arial" w:hAnsi="Arial" w:cs="Arial"/>
          <w:sz w:val="18"/>
          <w:szCs w:val="18"/>
          <w:lang w:val="es-MX"/>
        </w:rPr>
      </w:pPr>
      <w:r w:rsidRPr="00793A72">
        <w:rPr>
          <w:rFonts w:ascii="Arial" w:hAnsi="Arial" w:cs="Arial"/>
          <w:sz w:val="18"/>
          <w:szCs w:val="18"/>
          <w:lang w:val="es-MX"/>
        </w:rPr>
        <w:t xml:space="preserve">Las resoluciones que pongan fin al procedimiento de ejecución de la sentencia. </w:t>
      </w:r>
    </w:p>
    <w:p w:rsidR="004843F4" w:rsidRPr="004843F4" w:rsidRDefault="004843F4">
      <w:pPr>
        <w:pStyle w:val="Textonotapie"/>
        <w:rPr>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0C87" w:rsidRDefault="00860821">
    <w:pPr>
      <w:pStyle w:val="Encabezado"/>
      <w:jc w:val="center"/>
    </w:pPr>
    <w:r>
      <w:fldChar w:fldCharType="begin"/>
    </w:r>
    <w:r w:rsidR="00326883">
      <w:instrText xml:space="preserve"> PAGE   \* MERGEFORMAT </w:instrText>
    </w:r>
    <w:r>
      <w:fldChar w:fldCharType="separate"/>
    </w:r>
    <w:r w:rsidR="00BF1E90">
      <w:rPr>
        <w:noProof/>
      </w:rPr>
      <w:t>5</w:t>
    </w:r>
    <w:r>
      <w:fldChar w:fldCharType="end"/>
    </w:r>
  </w:p>
  <w:p w:rsidR="00110C87" w:rsidRDefault="00210A28">
    <w:pPr>
      <w:pStyle w:val="Encabezado"/>
    </w:pPr>
    <w:r w:rsidRPr="003E6AD7">
      <w:rPr>
        <w:noProof/>
        <w:lang w:val="es-MX" w:eastAsia="es-MX"/>
      </w:rPr>
      <w:drawing>
        <wp:anchor distT="0" distB="0" distL="114300" distR="114300" simplePos="0" relativeHeight="251659264" behindDoc="0" locked="0" layoutInCell="1" allowOverlap="1" wp14:anchorId="7B67BAE7" wp14:editId="557A2508">
          <wp:simplePos x="0" y="0"/>
          <wp:positionH relativeFrom="page">
            <wp:posOffset>496718</wp:posOffset>
          </wp:positionH>
          <wp:positionV relativeFrom="paragraph">
            <wp:posOffset>5145040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
    <w:nsid w:val="63D82567"/>
    <w:multiLevelType w:val="hybridMultilevel"/>
    <w:tmpl w:val="6AFEE968"/>
    <w:lvl w:ilvl="0" w:tplc="7D303152">
      <w:start w:val="1"/>
      <w:numFmt w:val="upp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
    <w:nsid w:val="7ABC5927"/>
    <w:multiLevelType w:val="hybridMultilevel"/>
    <w:tmpl w:val="01A6B8F2"/>
    <w:lvl w:ilvl="0" w:tplc="59F806F4">
      <w:start w:val="1"/>
      <w:numFmt w:val="lowerLetter"/>
      <w:lvlText w:val="%1)"/>
      <w:lvlJc w:val="left"/>
      <w:pPr>
        <w:ind w:left="2214" w:hanging="360"/>
      </w:pPr>
      <w:rPr>
        <w:rFonts w:hint="default"/>
        <w:b w:val="0"/>
      </w:rPr>
    </w:lvl>
    <w:lvl w:ilvl="1" w:tplc="0C0A0019" w:tentative="1">
      <w:start w:val="1"/>
      <w:numFmt w:val="lowerLetter"/>
      <w:lvlText w:val="%2."/>
      <w:lvlJc w:val="left"/>
      <w:pPr>
        <w:ind w:left="2934" w:hanging="360"/>
      </w:pPr>
    </w:lvl>
    <w:lvl w:ilvl="2" w:tplc="0C0A001B" w:tentative="1">
      <w:start w:val="1"/>
      <w:numFmt w:val="lowerRoman"/>
      <w:lvlText w:val="%3."/>
      <w:lvlJc w:val="right"/>
      <w:pPr>
        <w:ind w:left="3654" w:hanging="180"/>
      </w:pPr>
    </w:lvl>
    <w:lvl w:ilvl="3" w:tplc="0C0A000F" w:tentative="1">
      <w:start w:val="1"/>
      <w:numFmt w:val="decimal"/>
      <w:lvlText w:val="%4."/>
      <w:lvlJc w:val="left"/>
      <w:pPr>
        <w:ind w:left="4374" w:hanging="360"/>
      </w:pPr>
    </w:lvl>
    <w:lvl w:ilvl="4" w:tplc="0C0A0019" w:tentative="1">
      <w:start w:val="1"/>
      <w:numFmt w:val="lowerLetter"/>
      <w:lvlText w:val="%5."/>
      <w:lvlJc w:val="left"/>
      <w:pPr>
        <w:ind w:left="5094" w:hanging="360"/>
      </w:pPr>
    </w:lvl>
    <w:lvl w:ilvl="5" w:tplc="0C0A001B" w:tentative="1">
      <w:start w:val="1"/>
      <w:numFmt w:val="lowerRoman"/>
      <w:lvlText w:val="%6."/>
      <w:lvlJc w:val="right"/>
      <w:pPr>
        <w:ind w:left="5814" w:hanging="180"/>
      </w:pPr>
    </w:lvl>
    <w:lvl w:ilvl="6" w:tplc="0C0A000F" w:tentative="1">
      <w:start w:val="1"/>
      <w:numFmt w:val="decimal"/>
      <w:lvlText w:val="%7."/>
      <w:lvlJc w:val="left"/>
      <w:pPr>
        <w:ind w:left="6534" w:hanging="360"/>
      </w:pPr>
    </w:lvl>
    <w:lvl w:ilvl="7" w:tplc="0C0A0019" w:tentative="1">
      <w:start w:val="1"/>
      <w:numFmt w:val="lowerLetter"/>
      <w:lvlText w:val="%8."/>
      <w:lvlJc w:val="left"/>
      <w:pPr>
        <w:ind w:left="7254" w:hanging="360"/>
      </w:pPr>
    </w:lvl>
    <w:lvl w:ilvl="8" w:tplc="0C0A001B" w:tentative="1">
      <w:start w:val="1"/>
      <w:numFmt w:val="lowerRoman"/>
      <w:lvlText w:val="%9."/>
      <w:lvlJc w:val="right"/>
      <w:pPr>
        <w:ind w:left="7974" w:hanging="180"/>
      </w:pPr>
    </w:lvl>
  </w:abstractNum>
  <w:abstractNum w:abstractNumId="3">
    <w:nsid w:val="7E8E5451"/>
    <w:multiLevelType w:val="hybridMultilevel"/>
    <w:tmpl w:val="2AB02AF0"/>
    <w:lvl w:ilvl="0" w:tplc="0096B750">
      <w:start w:val="1"/>
      <w:numFmt w:val="lowerLetter"/>
      <w:lvlText w:val="%1)"/>
      <w:lvlJc w:val="left"/>
      <w:pPr>
        <w:ind w:left="2214" w:hanging="360"/>
      </w:pPr>
      <w:rPr>
        <w:rFonts w:hint="default"/>
        <w:b w:val="0"/>
      </w:rPr>
    </w:lvl>
    <w:lvl w:ilvl="1" w:tplc="0C0A0019" w:tentative="1">
      <w:start w:val="1"/>
      <w:numFmt w:val="lowerLetter"/>
      <w:lvlText w:val="%2."/>
      <w:lvlJc w:val="left"/>
      <w:pPr>
        <w:ind w:left="2934" w:hanging="360"/>
      </w:pPr>
    </w:lvl>
    <w:lvl w:ilvl="2" w:tplc="0C0A001B" w:tentative="1">
      <w:start w:val="1"/>
      <w:numFmt w:val="lowerRoman"/>
      <w:lvlText w:val="%3."/>
      <w:lvlJc w:val="right"/>
      <w:pPr>
        <w:ind w:left="3654" w:hanging="180"/>
      </w:pPr>
    </w:lvl>
    <w:lvl w:ilvl="3" w:tplc="0C0A000F" w:tentative="1">
      <w:start w:val="1"/>
      <w:numFmt w:val="decimal"/>
      <w:lvlText w:val="%4."/>
      <w:lvlJc w:val="left"/>
      <w:pPr>
        <w:ind w:left="4374" w:hanging="360"/>
      </w:pPr>
    </w:lvl>
    <w:lvl w:ilvl="4" w:tplc="0C0A0019" w:tentative="1">
      <w:start w:val="1"/>
      <w:numFmt w:val="lowerLetter"/>
      <w:lvlText w:val="%5."/>
      <w:lvlJc w:val="left"/>
      <w:pPr>
        <w:ind w:left="5094" w:hanging="360"/>
      </w:pPr>
    </w:lvl>
    <w:lvl w:ilvl="5" w:tplc="0C0A001B" w:tentative="1">
      <w:start w:val="1"/>
      <w:numFmt w:val="lowerRoman"/>
      <w:lvlText w:val="%6."/>
      <w:lvlJc w:val="right"/>
      <w:pPr>
        <w:ind w:left="5814" w:hanging="180"/>
      </w:pPr>
    </w:lvl>
    <w:lvl w:ilvl="6" w:tplc="0C0A000F" w:tentative="1">
      <w:start w:val="1"/>
      <w:numFmt w:val="decimal"/>
      <w:lvlText w:val="%7."/>
      <w:lvlJc w:val="left"/>
      <w:pPr>
        <w:ind w:left="6534" w:hanging="360"/>
      </w:pPr>
    </w:lvl>
    <w:lvl w:ilvl="7" w:tplc="0C0A0019" w:tentative="1">
      <w:start w:val="1"/>
      <w:numFmt w:val="lowerLetter"/>
      <w:lvlText w:val="%8."/>
      <w:lvlJc w:val="left"/>
      <w:pPr>
        <w:ind w:left="7254" w:hanging="360"/>
      </w:pPr>
    </w:lvl>
    <w:lvl w:ilvl="8" w:tplc="0C0A001B" w:tentative="1">
      <w:start w:val="1"/>
      <w:numFmt w:val="lowerRoman"/>
      <w:lvlText w:val="%9."/>
      <w:lvlJc w:val="right"/>
      <w:pPr>
        <w:ind w:left="7974"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883"/>
    <w:rsid w:val="000206E6"/>
    <w:rsid w:val="00043170"/>
    <w:rsid w:val="00057A25"/>
    <w:rsid w:val="00063DD5"/>
    <w:rsid w:val="00082E69"/>
    <w:rsid w:val="000904A2"/>
    <w:rsid w:val="000E12F4"/>
    <w:rsid w:val="00110C87"/>
    <w:rsid w:val="00125AC6"/>
    <w:rsid w:val="0016686C"/>
    <w:rsid w:val="00180242"/>
    <w:rsid w:val="00191C9E"/>
    <w:rsid w:val="001948E9"/>
    <w:rsid w:val="001B14E0"/>
    <w:rsid w:val="001B3D0B"/>
    <w:rsid w:val="001D51D5"/>
    <w:rsid w:val="001E37DE"/>
    <w:rsid w:val="001F42AC"/>
    <w:rsid w:val="00210A28"/>
    <w:rsid w:val="002240DB"/>
    <w:rsid w:val="00226086"/>
    <w:rsid w:val="00251B6B"/>
    <w:rsid w:val="002A0BC1"/>
    <w:rsid w:val="002D1449"/>
    <w:rsid w:val="00326883"/>
    <w:rsid w:val="003949D1"/>
    <w:rsid w:val="003B233D"/>
    <w:rsid w:val="00405E43"/>
    <w:rsid w:val="00420D42"/>
    <w:rsid w:val="00421F92"/>
    <w:rsid w:val="00424C00"/>
    <w:rsid w:val="00440C91"/>
    <w:rsid w:val="004544E9"/>
    <w:rsid w:val="004843F4"/>
    <w:rsid w:val="00485C96"/>
    <w:rsid w:val="004D6352"/>
    <w:rsid w:val="004E3F32"/>
    <w:rsid w:val="0053786A"/>
    <w:rsid w:val="005479A3"/>
    <w:rsid w:val="0055278D"/>
    <w:rsid w:val="00565951"/>
    <w:rsid w:val="00566534"/>
    <w:rsid w:val="005A0E5D"/>
    <w:rsid w:val="005A4251"/>
    <w:rsid w:val="005B0AEE"/>
    <w:rsid w:val="005C0D33"/>
    <w:rsid w:val="005C2F6A"/>
    <w:rsid w:val="005C4325"/>
    <w:rsid w:val="00602FA3"/>
    <w:rsid w:val="00633CD1"/>
    <w:rsid w:val="00645892"/>
    <w:rsid w:val="00655D30"/>
    <w:rsid w:val="00657923"/>
    <w:rsid w:val="0066061A"/>
    <w:rsid w:val="00667591"/>
    <w:rsid w:val="006E0B06"/>
    <w:rsid w:val="00776B24"/>
    <w:rsid w:val="007C6D3C"/>
    <w:rsid w:val="007E3615"/>
    <w:rsid w:val="007E4F98"/>
    <w:rsid w:val="0080771A"/>
    <w:rsid w:val="00860821"/>
    <w:rsid w:val="008962E8"/>
    <w:rsid w:val="008C2093"/>
    <w:rsid w:val="008D3EE5"/>
    <w:rsid w:val="008E3D11"/>
    <w:rsid w:val="008F179F"/>
    <w:rsid w:val="0090255A"/>
    <w:rsid w:val="00907A27"/>
    <w:rsid w:val="009129D5"/>
    <w:rsid w:val="009212D9"/>
    <w:rsid w:val="00953F60"/>
    <w:rsid w:val="009776D5"/>
    <w:rsid w:val="009C6CA5"/>
    <w:rsid w:val="00A4279A"/>
    <w:rsid w:val="00A45B40"/>
    <w:rsid w:val="00A45BFB"/>
    <w:rsid w:val="00A93BD4"/>
    <w:rsid w:val="00A95D66"/>
    <w:rsid w:val="00AA746B"/>
    <w:rsid w:val="00AB28D0"/>
    <w:rsid w:val="00AB4868"/>
    <w:rsid w:val="00AE7A69"/>
    <w:rsid w:val="00AF0949"/>
    <w:rsid w:val="00B011C3"/>
    <w:rsid w:val="00B0359D"/>
    <w:rsid w:val="00B60A0E"/>
    <w:rsid w:val="00B65B19"/>
    <w:rsid w:val="00B82F15"/>
    <w:rsid w:val="00B843FF"/>
    <w:rsid w:val="00BF1E90"/>
    <w:rsid w:val="00BF301D"/>
    <w:rsid w:val="00C25D58"/>
    <w:rsid w:val="00C3702B"/>
    <w:rsid w:val="00C54221"/>
    <w:rsid w:val="00C754CC"/>
    <w:rsid w:val="00C75CBB"/>
    <w:rsid w:val="00C83100"/>
    <w:rsid w:val="00C95C38"/>
    <w:rsid w:val="00CA0A13"/>
    <w:rsid w:val="00CC1432"/>
    <w:rsid w:val="00CF7C17"/>
    <w:rsid w:val="00D159B9"/>
    <w:rsid w:val="00D3393C"/>
    <w:rsid w:val="00D47880"/>
    <w:rsid w:val="00D64155"/>
    <w:rsid w:val="00DD3C21"/>
    <w:rsid w:val="00DD427B"/>
    <w:rsid w:val="00DD57E4"/>
    <w:rsid w:val="00DE295D"/>
    <w:rsid w:val="00E463AB"/>
    <w:rsid w:val="00EC2CAB"/>
    <w:rsid w:val="00EC3A97"/>
    <w:rsid w:val="00EC4165"/>
    <w:rsid w:val="00EC4537"/>
    <w:rsid w:val="00ED4B67"/>
    <w:rsid w:val="00EF310A"/>
    <w:rsid w:val="00F828B8"/>
    <w:rsid w:val="00F8351C"/>
    <w:rsid w:val="00F845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53EDD-74A4-4CAC-B931-615378D5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883"/>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326883"/>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326883"/>
    <w:pPr>
      <w:tabs>
        <w:tab w:val="center" w:pos="4252"/>
        <w:tab w:val="right" w:pos="8504"/>
      </w:tabs>
      <w:spacing w:after="0" w:line="240" w:lineRule="auto"/>
    </w:pPr>
    <w:rPr>
      <w:rFonts w:ascii="Times New Roman" w:eastAsia="PMingLiU" w:hAnsi="Times New Roman"/>
      <w:sz w:val="24"/>
      <w:szCs w:val="24"/>
      <w:lang w:val="x-none" w:eastAsia="zh-TW"/>
    </w:rPr>
  </w:style>
  <w:style w:type="character" w:customStyle="1" w:styleId="EncabezadoCar">
    <w:name w:val="Encabezado Car"/>
    <w:link w:val="Encabezado"/>
    <w:uiPriority w:val="99"/>
    <w:rsid w:val="00326883"/>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326883"/>
    <w:pPr>
      <w:ind w:left="720"/>
      <w:contextualSpacing/>
    </w:pPr>
  </w:style>
  <w:style w:type="paragraph" w:customStyle="1" w:styleId="Default">
    <w:name w:val="Default"/>
    <w:rsid w:val="005C0D33"/>
    <w:pPr>
      <w:autoSpaceDE w:val="0"/>
      <w:autoSpaceDN w:val="0"/>
      <w:adjustRightInd w:val="0"/>
    </w:pPr>
    <w:rPr>
      <w:rFonts w:ascii="Arial" w:eastAsia="Times New Roman" w:hAnsi="Arial" w:cs="Arial"/>
      <w:color w:val="000000"/>
      <w:sz w:val="24"/>
      <w:szCs w:val="24"/>
    </w:rPr>
  </w:style>
  <w:style w:type="paragraph" w:styleId="Textonotapie">
    <w:name w:val="footnote text"/>
    <w:basedOn w:val="Normal"/>
    <w:link w:val="TextonotapieCar"/>
    <w:uiPriority w:val="99"/>
    <w:semiHidden/>
    <w:unhideWhenUsed/>
    <w:rsid w:val="004843F4"/>
    <w:rPr>
      <w:sz w:val="20"/>
      <w:szCs w:val="20"/>
    </w:rPr>
  </w:style>
  <w:style w:type="character" w:customStyle="1" w:styleId="TextonotapieCar">
    <w:name w:val="Texto nota pie Car"/>
    <w:link w:val="Textonotapie"/>
    <w:uiPriority w:val="99"/>
    <w:semiHidden/>
    <w:rsid w:val="004843F4"/>
    <w:rPr>
      <w:lang w:val="es-ES" w:eastAsia="en-US"/>
    </w:rPr>
  </w:style>
  <w:style w:type="character" w:styleId="Refdenotaalpie">
    <w:name w:val="footnote reference"/>
    <w:uiPriority w:val="99"/>
    <w:semiHidden/>
    <w:unhideWhenUsed/>
    <w:rsid w:val="004843F4"/>
    <w:rPr>
      <w:vertAlign w:val="superscript"/>
    </w:rPr>
  </w:style>
  <w:style w:type="paragraph" w:styleId="Sinespaciado">
    <w:name w:val="No Spacing"/>
    <w:uiPriority w:val="1"/>
    <w:qFormat/>
    <w:rsid w:val="00DD427B"/>
    <w:rPr>
      <w:sz w:val="22"/>
      <w:szCs w:val="22"/>
      <w:lang w:val="es-ES" w:eastAsia="en-US"/>
    </w:rPr>
  </w:style>
  <w:style w:type="paragraph" w:customStyle="1" w:styleId="corte4fondo">
    <w:name w:val="corte4 fondo"/>
    <w:basedOn w:val="Normal"/>
    <w:link w:val="corte4fondoCar"/>
    <w:qFormat/>
    <w:rsid w:val="00DD427B"/>
    <w:pPr>
      <w:spacing w:after="0" w:line="360" w:lineRule="auto"/>
      <w:ind w:firstLine="709"/>
      <w:jc w:val="both"/>
    </w:pPr>
    <w:rPr>
      <w:rFonts w:ascii="Arial" w:eastAsia="Times New Roman" w:hAnsi="Arial"/>
      <w:sz w:val="30"/>
      <w:szCs w:val="20"/>
      <w:lang w:val="es-ES_tradnl" w:eastAsia="es-ES"/>
    </w:rPr>
  </w:style>
  <w:style w:type="character" w:customStyle="1" w:styleId="corte4fondoCar">
    <w:name w:val="corte4 fondo Car"/>
    <w:link w:val="corte4fondo"/>
    <w:rsid w:val="00DD427B"/>
    <w:rPr>
      <w:rFonts w:ascii="Arial" w:eastAsia="Times New Roman" w:hAnsi="Arial"/>
      <w:sz w:val="30"/>
      <w:lang w:val="es-ES_tradnl" w:eastAsia="es-ES"/>
    </w:rPr>
  </w:style>
  <w:style w:type="paragraph" w:styleId="Piedepgina">
    <w:name w:val="footer"/>
    <w:basedOn w:val="Normal"/>
    <w:link w:val="PiedepginaCar"/>
    <w:uiPriority w:val="99"/>
    <w:unhideWhenUsed/>
    <w:rsid w:val="00210A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10A28"/>
    <w:rPr>
      <w:sz w:val="22"/>
      <w:szCs w:val="22"/>
      <w:lang w:val="es-ES" w:eastAsia="en-US"/>
    </w:rPr>
  </w:style>
  <w:style w:type="character" w:customStyle="1" w:styleId="corte4fondoCar3">
    <w:name w:val="corte4 fondo Car3"/>
    <w:locked/>
    <w:rsid w:val="00D64155"/>
    <w:rPr>
      <w:rFonts w:ascii="Arial" w:hAnsi="Arial" w:cs="Arial"/>
      <w:sz w:val="30"/>
      <w:szCs w:val="30"/>
      <w:lang w:val="es-ES_tradnl"/>
    </w:rPr>
  </w:style>
  <w:style w:type="paragraph" w:styleId="Textodeglobo">
    <w:name w:val="Balloon Text"/>
    <w:basedOn w:val="Normal"/>
    <w:link w:val="TextodegloboCar"/>
    <w:uiPriority w:val="99"/>
    <w:semiHidden/>
    <w:unhideWhenUsed/>
    <w:rsid w:val="00C831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83100"/>
    <w:rPr>
      <w:rFonts w:ascii="Segoe UI" w:hAnsi="Segoe UI" w:cs="Segoe UI"/>
      <w:sz w:val="18"/>
      <w:szCs w:val="18"/>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60415-DF30-4BF7-83AF-1FD227A40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1290</Words>
  <Characters>7100</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8374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JuanEdy</cp:lastModifiedBy>
  <cp:revision>4</cp:revision>
  <cp:lastPrinted>2020-01-21T21:32:00Z</cp:lastPrinted>
  <dcterms:created xsi:type="dcterms:W3CDTF">2020-09-21T20:55:00Z</dcterms:created>
  <dcterms:modified xsi:type="dcterms:W3CDTF">2020-09-24T17:52:00Z</dcterms:modified>
</cp:coreProperties>
</file>